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00000" w:rsidRDefault="00FE1CF5">
      <w:pPr>
        <w:pStyle w:val="1"/>
      </w:pPr>
      <w:r>
        <w:fldChar w:fldCharType="begin"/>
      </w:r>
      <w:r>
        <w:instrText>HYPERLINK "http://ivo.garant.ru/document/redirect/10164072/0"</w:instrText>
      </w:r>
      <w:r>
        <w:fldChar w:fldCharType="separate"/>
      </w:r>
      <w:r>
        <w:rPr>
          <w:rStyle w:val="a4"/>
          <w:b w:val="0"/>
          <w:bCs w:val="0"/>
        </w:rPr>
        <w:t>Гражданский кодекс Российской Федерации (ГК РФ) (части п</w:t>
      </w:r>
      <w:r>
        <w:rPr>
          <w:rStyle w:val="a4"/>
          <w:b w:val="0"/>
          <w:bCs w:val="0"/>
        </w:rPr>
        <w:t>ервая, вторая, третья и четвертая) (с изменениями и дополнениями)</w:t>
      </w:r>
      <w:r>
        <w:fldChar w:fldCharType="end"/>
      </w:r>
    </w:p>
    <w:p w:rsidR="00000000" w:rsidRDefault="00FE1CF5">
      <w:pPr>
        <w:pStyle w:val="ad"/>
      </w:pPr>
      <w:r>
        <w:t>С изменениями и дополнениями от:</w:t>
      </w:r>
    </w:p>
    <w:p w:rsidR="00000000" w:rsidRDefault="00FE1CF5">
      <w:pPr>
        <w:pStyle w:val="aa"/>
        <w:rPr>
          <w:shd w:val="clear" w:color="auto" w:fill="EAEFED"/>
        </w:rPr>
      </w:pPr>
      <w:r>
        <w:t xml:space="preserve"> </w:t>
      </w:r>
      <w:r>
        <w:rPr>
          <w:shd w:val="clear" w:color="auto" w:fill="EAEFED"/>
        </w:rPr>
        <w:t xml:space="preserve">26 января, 20 февраля, 12 августа 1996 г., 24 октября 1997 г., 8 июля, 17 декабря 1999 г., 16 апреля, 15 мая, 26 ноября 2001 г., 21 марта, 14, 26 ноября </w:t>
      </w:r>
      <w:r>
        <w:rPr>
          <w:shd w:val="clear" w:color="auto" w:fill="EAEFED"/>
        </w:rPr>
        <w:t xml:space="preserve">2002 г., 10 января, 26 марта, 11 ноября, 23 декабря 2003 г., 29 июня, 29 июля, 2, 29, 30 декабря 2004 г., 21 марта, 9 мая, 2, 18, 21 июля 2005 г., 3, 10 января, 2 февраля, 3, 30 июня, 27 июля, 3 ноября, 4, 18, 29, 30 декабря 2006 г., 26 января, 5 февраля, </w:t>
      </w:r>
      <w:r>
        <w:rPr>
          <w:shd w:val="clear" w:color="auto" w:fill="EAEFED"/>
        </w:rPr>
        <w:t>20 апреля, 26 июня, 19, 24 июля, 2, 25 октября, 4, 29 ноября, 1, 6 декабря 2007 г., 24, 29 апреля, 13 мая, 30 июня, 14, 22, 23 июля, 8 ноября, 25, 30 декабря 2008 г., 9 февраля, 9 апреля, 29 июня, 17 июля, 27 декабря 2009 г., 21, 24 февраля, 8 мая, 27 июля</w:t>
      </w:r>
      <w:r>
        <w:rPr>
          <w:shd w:val="clear" w:color="auto" w:fill="EAEFED"/>
        </w:rPr>
        <w:t>, 4 октября 2010 г., 7 февраля, 6 апреля, 18, 19 июля, 19 октября, 21, 28, 30 ноября, 6, 8 декабря 2011 г., 5, 14 июня, 2 октября, 3, 29, 30 декабря 2012 г., 11 февраля, 7 мая, 28 июня, 2, 23 июля, 30 сентября, 2 ноября, 2, 21, 28 декабря 2013 г., 12 марта</w:t>
      </w:r>
      <w:r>
        <w:rPr>
          <w:shd w:val="clear" w:color="auto" w:fill="EAEFED"/>
        </w:rPr>
        <w:t>, 5 мая, 23 июня, 21 июля, 22 октября, 22, 29, 31 декабря 2014 г., 8 марта, 6 апреля, 23 мая, 29 июня, 13 июля, 28 ноября, 30 декабря 2015 г., 31 января, 15 февраля, 9, 30 марта, 23 мая, 3 июля, 28 декабря 2016 г., 7 февраля, 28 марта, 1, 26, 29 июля, 14 н</w:t>
      </w:r>
      <w:r>
        <w:rPr>
          <w:shd w:val="clear" w:color="auto" w:fill="EAEFED"/>
        </w:rPr>
        <w:t>оября, 5, 29 декабря 2017 г., 18 апреля, 23 мая, 19, 29 июля, 3 августа, 27 декабря 2018 г., 18 марта, 18, 26 июля, 16, 27 декабря 2019 г., 20, 31 июля, 8, 22, 30 декабря 2020 г., 9 марта, 30 апреля, 11, 28 июня, 1 июля, 6, 21 декабря 2021 г.</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 w:history="1">
        <w:r>
          <w:rPr>
            <w:rStyle w:val="a4"/>
            <w:shd w:val="clear" w:color="auto" w:fill="F0F0F0"/>
          </w:rPr>
          <w:t>избранные книги</w:t>
        </w:r>
      </w:hyperlink>
      <w:r>
        <w:rPr>
          <w:shd w:val="clear" w:color="auto" w:fill="F0F0F0"/>
        </w:rPr>
        <w:t xml:space="preserve"> о современном российском частном праве</w:t>
      </w:r>
    </w:p>
    <w:p w:rsidR="00000000" w:rsidRDefault="00FE1CF5">
      <w:pPr>
        <w:pStyle w:val="a7"/>
        <w:rPr>
          <w:shd w:val="clear" w:color="auto" w:fill="F0F0F0"/>
        </w:rPr>
      </w:pPr>
      <w:r>
        <w:t xml:space="preserve"> </w:t>
      </w:r>
    </w:p>
    <w:p w:rsidR="00000000" w:rsidRDefault="00FE1CF5">
      <w:pPr>
        <w:pStyle w:val="1"/>
      </w:pPr>
      <w:bookmarkStart w:id="1" w:name="sub_10000"/>
      <w:r>
        <w:t>Часть первая</w:t>
      </w:r>
    </w:p>
    <w:bookmarkEnd w:id="1"/>
    <w:p w:rsidR="00000000" w:rsidRDefault="00FE1CF5"/>
    <w:p w:rsidR="00000000" w:rsidRDefault="00FE1CF5">
      <w:r>
        <w:rPr>
          <w:rStyle w:val="a3"/>
        </w:rPr>
        <w:t>Принят Государственной Думой 21 октября 1994 года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части первой ГК РФ</w:t>
      </w:r>
    </w:p>
    <w:p w:rsidR="00000000" w:rsidRDefault="00FE1CF5">
      <w:pPr>
        <w:pStyle w:val="a7"/>
        <w:rPr>
          <w:shd w:val="clear" w:color="auto" w:fill="F0F0F0"/>
        </w:rPr>
      </w:pPr>
      <w:r>
        <w:t xml:space="preserve"> </w:t>
      </w:r>
    </w:p>
    <w:p w:rsidR="00000000" w:rsidRDefault="00FE1CF5">
      <w:pPr>
        <w:pStyle w:val="1"/>
      </w:pPr>
      <w:bookmarkStart w:id="2" w:name="sub_1000"/>
      <w:r>
        <w:t>Раздел I. Общие положения</w:t>
      </w:r>
    </w:p>
    <w:bookmarkEnd w:id="2"/>
    <w:p w:rsidR="00000000" w:rsidRDefault="00FE1CF5"/>
    <w:p w:rsidR="00000000" w:rsidRDefault="00FE1CF5">
      <w:pPr>
        <w:pStyle w:val="1"/>
      </w:pPr>
      <w:bookmarkStart w:id="3" w:name="sub_1147"/>
      <w:r>
        <w:t>Подраздел 1. Основные положения</w:t>
      </w:r>
    </w:p>
    <w:bookmarkEnd w:id="3"/>
    <w:p w:rsidR="00000000" w:rsidRDefault="00FE1CF5"/>
    <w:p w:rsidR="00000000" w:rsidRDefault="00FE1CF5">
      <w:pPr>
        <w:pStyle w:val="1"/>
      </w:pPr>
      <w:bookmarkStart w:id="4" w:name="sub_1001"/>
      <w:r>
        <w:t>Глава 1. Гражданское законодательство</w:t>
      </w:r>
    </w:p>
    <w:bookmarkEnd w:id="4"/>
    <w:p w:rsidR="00000000" w:rsidRDefault="00FE1CF5"/>
    <w:p w:rsidR="00000000" w:rsidRDefault="00FE1CF5">
      <w:pPr>
        <w:pStyle w:val="a7"/>
        <w:rPr>
          <w:color w:val="000000"/>
          <w:sz w:val="16"/>
          <w:szCs w:val="16"/>
          <w:shd w:val="clear" w:color="auto" w:fill="F0F0F0"/>
        </w:rPr>
      </w:pPr>
      <w:bookmarkStart w:id="5" w:name="sub_1"/>
      <w:r>
        <w:rPr>
          <w:color w:val="000000"/>
          <w:sz w:val="16"/>
          <w:szCs w:val="16"/>
          <w:shd w:val="clear" w:color="auto" w:fill="F0F0F0"/>
        </w:rPr>
        <w:t>Информация об изменениях:</w:t>
      </w:r>
    </w:p>
    <w:bookmarkEnd w:id="5"/>
    <w:p w:rsidR="00000000" w:rsidRDefault="00FE1CF5">
      <w:pPr>
        <w:pStyle w:val="a8"/>
        <w:rPr>
          <w:shd w:val="clear" w:color="auto" w:fill="F0F0F0"/>
        </w:rPr>
      </w:pPr>
      <w:r>
        <w:t xml:space="preserve"> </w:t>
      </w:r>
      <w:hyperlink r:id="rId9" w:history="1">
        <w:r>
          <w:rPr>
            <w:rStyle w:val="a4"/>
            <w:shd w:val="clear" w:color="auto" w:fill="F0F0F0"/>
          </w:rPr>
          <w:t>Федеральным зак</w:t>
        </w:r>
        <w:r>
          <w:rPr>
            <w:rStyle w:val="a4"/>
            <w:shd w:val="clear" w:color="auto" w:fill="F0F0F0"/>
          </w:rPr>
          <w:t>оном</w:t>
        </w:r>
      </w:hyperlink>
      <w:r>
        <w:rPr>
          <w:shd w:val="clear" w:color="auto" w:fill="F0F0F0"/>
        </w:rPr>
        <w:t xml:space="preserve"> от 30 декабря 2012 г. N 302-ФЗ статья 1 настоящего Кодекса изложена в новой редакции, </w:t>
      </w:r>
      <w:hyperlink r:id="rId10" w:history="1">
        <w:r>
          <w:rPr>
            <w:rStyle w:val="a4"/>
            <w:shd w:val="clear" w:color="auto" w:fill="F0F0F0"/>
          </w:rPr>
          <w:t>вступающей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11" w:history="1">
        <w:r>
          <w:rPr>
            <w:rStyle w:val="a4"/>
            <w:shd w:val="clear" w:color="auto" w:fill="F0F0F0"/>
          </w:rPr>
          <w:t>См. текст статьи в предыдущей редакции</w:t>
        </w:r>
      </w:hyperlink>
    </w:p>
    <w:p w:rsidR="00000000" w:rsidRDefault="00FE1CF5">
      <w:pPr>
        <w:pStyle w:val="a5"/>
      </w:pPr>
      <w:r>
        <w:rPr>
          <w:rStyle w:val="a3"/>
        </w:rPr>
        <w:t>Статья 1.</w:t>
      </w:r>
      <w:r>
        <w:t xml:space="preserve"> Основные начала гражданского законодательства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 w:history="1">
        <w:r>
          <w:rPr>
            <w:rStyle w:val="a4"/>
            <w:shd w:val="clear" w:color="auto" w:fill="F0F0F0"/>
          </w:rPr>
          <w:t>Энциклопедии</w:t>
        </w:r>
      </w:hyperlink>
      <w:r>
        <w:rPr>
          <w:shd w:val="clear" w:color="auto" w:fill="F0F0F0"/>
        </w:rPr>
        <w:t xml:space="preserve">, </w:t>
      </w:r>
      <w:hyperlink r:id="rId13" w:history="1">
        <w:r>
          <w:rPr>
            <w:rStyle w:val="a4"/>
            <w:shd w:val="clear" w:color="auto" w:fill="F0F0F0"/>
          </w:rPr>
          <w:t>позиции высших судов</w:t>
        </w:r>
      </w:hyperlink>
      <w:r>
        <w:rPr>
          <w:shd w:val="clear" w:color="auto" w:fill="F0F0F0"/>
        </w:rPr>
        <w:t xml:space="preserve"> и другие комментарии к статье 1 ГК РФ</w:t>
      </w:r>
    </w:p>
    <w:p w:rsidR="00000000" w:rsidRDefault="00FE1CF5">
      <w:bookmarkStart w:id="6" w:name="sub_1229"/>
      <w:r>
        <w:t xml:space="preserve">1. Гражданское законодательство основывается на признании равенства участников регулируемых им отношений, неприкосновенности собственности, </w:t>
      </w:r>
      <w:hyperlink r:id="rId14" w:history="1">
        <w:r>
          <w:rPr>
            <w:rStyle w:val="a4"/>
          </w:rPr>
          <w:t>свободы договора</w:t>
        </w:r>
      </w:hyperlink>
      <w:r>
        <w:t>, недопустимости произвольного вмешательства кого-либо в частные дела, необходимости беспрепятственного осуществления гражданских прав, обеспечения восстановления нарушенных прав, их судебной защиты.</w:t>
      </w:r>
    </w:p>
    <w:p w:rsidR="00000000" w:rsidRDefault="00FE1CF5">
      <w:bookmarkStart w:id="7" w:name="sub_19992"/>
      <w:bookmarkEnd w:id="6"/>
      <w:r>
        <w:t>2. Гр</w:t>
      </w:r>
      <w:r>
        <w:t xml:space="preserve">аждане (физические лица) и юридические лица приобретают и осуществляют свои гражданские права своей волей и в своем интересе. Они свободны в установлении своих прав и обязанностей на основе договора и в определении любых не противоречащих законодательству </w:t>
      </w:r>
      <w:r>
        <w:lastRenderedPageBreak/>
        <w:t>условий договора.</w:t>
      </w:r>
    </w:p>
    <w:p w:rsidR="00000000" w:rsidRDefault="00FE1CF5">
      <w:bookmarkStart w:id="8" w:name="sub_199922"/>
      <w:bookmarkEnd w:id="7"/>
      <w:r>
        <w:t>Гражданские права могут быть ограничены на основании федерального закона и только в той мере, в какой это необходимо в целях защиты основ конституционного строя, нравственности, здоровья, прав и законных интересов други</w:t>
      </w:r>
      <w:r>
        <w:t>х лиц, обеспечения обороны страны и безопасности государства.</w:t>
      </w:r>
    </w:p>
    <w:p w:rsidR="00000000" w:rsidRDefault="00FE1CF5">
      <w:bookmarkStart w:id="9" w:name="sub_1333"/>
      <w:bookmarkEnd w:id="8"/>
      <w:r>
        <w:t xml:space="preserve">3. При установлении, осуществлении и защите гражданских прав и при исполнении гражданских обязанностей участники гражданских правоотношений должны действовать </w:t>
      </w:r>
      <w:hyperlink r:id="rId15" w:history="1">
        <w:r>
          <w:rPr>
            <w:rStyle w:val="a4"/>
          </w:rPr>
          <w:t>добросовестно</w:t>
        </w:r>
      </w:hyperlink>
      <w:r>
        <w:t>.</w:t>
      </w:r>
    </w:p>
    <w:p w:rsidR="00000000" w:rsidRDefault="00FE1CF5">
      <w:bookmarkStart w:id="10" w:name="sub_1444"/>
      <w:bookmarkEnd w:id="9"/>
      <w:r>
        <w:t>4. Никто не вправе извлекать преимущество из своего незаконного или недобросовестного поведения.</w:t>
      </w:r>
    </w:p>
    <w:p w:rsidR="00000000" w:rsidRDefault="00FE1CF5">
      <w:bookmarkStart w:id="11" w:name="sub_1555"/>
      <w:bookmarkEnd w:id="10"/>
      <w:r>
        <w:t>5. Товары, услуги и финансовые средства свободно перемещаются</w:t>
      </w:r>
      <w:r>
        <w:t xml:space="preserve"> на всей территории Российской Федерации.</w:t>
      </w:r>
    </w:p>
    <w:p w:rsidR="00000000" w:rsidRDefault="00FE1CF5">
      <w:bookmarkStart w:id="12" w:name="sub_133302"/>
      <w:bookmarkEnd w:id="11"/>
      <w:r>
        <w:t>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w:t>
      </w:r>
      <w:r>
        <w:t>турных ценностей.</w:t>
      </w:r>
    </w:p>
    <w:bookmarkEnd w:id="12"/>
    <w:p w:rsidR="00000000" w:rsidRDefault="00FE1CF5"/>
    <w:p w:rsidR="00000000" w:rsidRDefault="00FE1CF5">
      <w:pPr>
        <w:pStyle w:val="a5"/>
      </w:pPr>
      <w:bookmarkStart w:id="13" w:name="sub_2"/>
      <w:r>
        <w:rPr>
          <w:rStyle w:val="a3"/>
        </w:rPr>
        <w:t>Статья 2.</w:t>
      </w:r>
      <w:r>
        <w:t xml:space="preserve"> Отношения, регулируемые гражданским законодательством</w:t>
      </w:r>
    </w:p>
    <w:bookmarkEnd w:id="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 w:history="1">
        <w:r>
          <w:rPr>
            <w:rStyle w:val="a4"/>
            <w:shd w:val="clear" w:color="auto" w:fill="F0F0F0"/>
          </w:rPr>
          <w:t>Энциклопедии</w:t>
        </w:r>
      </w:hyperlink>
      <w:r>
        <w:rPr>
          <w:shd w:val="clear" w:color="auto" w:fill="F0F0F0"/>
        </w:rPr>
        <w:t xml:space="preserve">, </w:t>
      </w:r>
      <w:hyperlink r:id="rId17" w:history="1">
        <w:r>
          <w:rPr>
            <w:rStyle w:val="a4"/>
            <w:shd w:val="clear" w:color="auto" w:fill="F0F0F0"/>
          </w:rPr>
          <w:t>позиции высших судов</w:t>
        </w:r>
      </w:hyperlink>
      <w:r>
        <w:rPr>
          <w:shd w:val="clear" w:color="auto" w:fill="F0F0F0"/>
        </w:rPr>
        <w:t xml:space="preserve"> и другие комментарии к статье 2 ГК РФ</w:t>
      </w:r>
    </w:p>
    <w:p w:rsidR="00000000" w:rsidRDefault="00FE1CF5">
      <w:pPr>
        <w:pStyle w:val="a7"/>
        <w:rPr>
          <w:color w:val="000000"/>
          <w:sz w:val="16"/>
          <w:szCs w:val="16"/>
          <w:shd w:val="clear" w:color="auto" w:fill="F0F0F0"/>
        </w:rPr>
      </w:pPr>
      <w:bookmarkStart w:id="14" w:name="sub_200001"/>
      <w:r>
        <w:rPr>
          <w:color w:val="000000"/>
          <w:sz w:val="16"/>
          <w:szCs w:val="16"/>
          <w:shd w:val="clear" w:color="auto" w:fill="F0F0F0"/>
        </w:rPr>
        <w:t>Информация об изменениях:</w:t>
      </w:r>
    </w:p>
    <w:bookmarkEnd w:id="14"/>
    <w:p w:rsidR="00000000" w:rsidRDefault="00FE1CF5">
      <w:pPr>
        <w:pStyle w:val="a8"/>
        <w:rPr>
          <w:shd w:val="clear" w:color="auto" w:fill="F0F0F0"/>
        </w:rPr>
      </w:pPr>
      <w:r>
        <w:t xml:space="preserve"> </w:t>
      </w:r>
      <w:r>
        <w:rPr>
          <w:shd w:val="clear" w:color="auto" w:fill="F0F0F0"/>
        </w:rPr>
        <w:t xml:space="preserve">Пункт 1 изменен с 6 августа 2017 г. - </w:t>
      </w:r>
      <w:hyperlink r:id="rId18" w:history="1">
        <w:r>
          <w:rPr>
            <w:rStyle w:val="a4"/>
            <w:shd w:val="clear" w:color="auto" w:fill="F0F0F0"/>
          </w:rPr>
          <w:t>Федеральный закон</w:t>
        </w:r>
      </w:hyperlink>
      <w:r>
        <w:rPr>
          <w:shd w:val="clear" w:color="auto" w:fill="F0F0F0"/>
        </w:rPr>
        <w:t xml:space="preserve"> от 26 июля 2017 г. N 199-ФЗ</w:t>
      </w:r>
    </w:p>
    <w:p w:rsidR="00000000" w:rsidRDefault="00FE1CF5">
      <w:pPr>
        <w:pStyle w:val="a8"/>
        <w:rPr>
          <w:shd w:val="clear" w:color="auto" w:fill="F0F0F0"/>
        </w:rPr>
      </w:pPr>
      <w:r>
        <w:t xml:space="preserve"> </w:t>
      </w:r>
      <w:hyperlink r:id="rId19" w:history="1">
        <w:r>
          <w:rPr>
            <w:rStyle w:val="a4"/>
            <w:shd w:val="clear" w:color="auto" w:fill="F0F0F0"/>
          </w:rPr>
          <w:t>См. предыдущую редакцию</w:t>
        </w:r>
      </w:hyperlink>
    </w:p>
    <w:p w:rsidR="00000000" w:rsidRDefault="00FE1CF5">
      <w:r>
        <w:t>1. Гражданское законодательство определяет правовое положение участников гражданского оборота, основания возникновения и порядок осуществления права собственност</w:t>
      </w:r>
      <w:r>
        <w:t>и и других вещных прав, прав на результаты интеллектуальной деятельности и приравненные к ним средства индивидуализации (интеллектуальных прав), регулирует отношения, связанные с участием в корпоративных организациях или с управлением ими (корпоративные от</w:t>
      </w:r>
      <w:r>
        <w:t>ношения), договорные и иные обязательства, а также другие имущественные и личные неимущественные отношения, основанные на равенстве, автономии воли и имущественной самостоятельности участников.</w:t>
      </w:r>
    </w:p>
    <w:p w:rsidR="00000000" w:rsidRDefault="00FE1CF5">
      <w:bookmarkStart w:id="15" w:name="sub_2102"/>
      <w:r>
        <w:t>Участниками регулируемых гражданским законодательством</w:t>
      </w:r>
      <w:r>
        <w:t xml:space="preserve"> отношений являются граждане и юридические лица. В регулируемых гражданским законодательством отношениях могут участвовать также Российская Федерация, субъекты Российской Федерации и муниципальные образования (</w:t>
      </w:r>
      <w:hyperlink w:anchor="sub_124" w:history="1">
        <w:r>
          <w:rPr>
            <w:rStyle w:val="a4"/>
          </w:rPr>
          <w:t>статья 124</w:t>
        </w:r>
      </w:hyperlink>
      <w:r>
        <w:t>).</w:t>
      </w:r>
    </w:p>
    <w:p w:rsidR="00000000" w:rsidRDefault="00FE1CF5">
      <w:bookmarkStart w:id="16" w:name="sub_2001"/>
      <w:bookmarkEnd w:id="15"/>
      <w:r>
        <w:t>Гражданское законодательство регулирует отношения между лицами, осуществляющими предпринимательскую деятельность, или с их участием, исходя из того, что предпринимательской является самостоятельная, осуществляемая на свой риск деятельность, направл</w:t>
      </w:r>
      <w:r>
        <w:t xml:space="preserve">енная на систематическое получение прибыли от пользования имуществом, продажи товаров, выполнения работ или оказания услуг. Лица, осуществляющие предпринимательскую деятельность, должны быть зарегистрированы в этом качестве в установленном </w:t>
      </w:r>
      <w:hyperlink r:id="rId20" w:history="1">
        <w:r>
          <w:rPr>
            <w:rStyle w:val="a4"/>
          </w:rPr>
          <w:t>законом</w:t>
        </w:r>
      </w:hyperlink>
      <w:r>
        <w:t xml:space="preserve"> порядке, если иное не предусмотрено настоящим </w:t>
      </w:r>
      <w:hyperlink w:anchor="sub_2301" w:history="1">
        <w:r>
          <w:rPr>
            <w:rStyle w:val="a4"/>
          </w:rPr>
          <w:t>Кодексом</w:t>
        </w:r>
      </w:hyperlink>
      <w:r>
        <w:t>.</w:t>
      </w:r>
    </w:p>
    <w:p w:rsidR="00000000" w:rsidRDefault="00FE1CF5">
      <w:bookmarkStart w:id="17" w:name="sub_2104"/>
      <w:bookmarkEnd w:id="16"/>
      <w:r>
        <w:t xml:space="preserve">Правила, установленные гражданским законодательством, применяются к отношениям с участием иностранных </w:t>
      </w:r>
      <w:r>
        <w:t>граждан, лиц без гражданства и иностранных юридических лиц, если иное не предусмотрено федеральным законом.</w:t>
      </w:r>
    </w:p>
    <w:p w:rsidR="00000000" w:rsidRDefault="00FE1CF5">
      <w:bookmarkStart w:id="18" w:name="sub_20002"/>
      <w:bookmarkEnd w:id="17"/>
      <w:r>
        <w:t>2. Неотчуждаемые права и свободы человека и другие нематериальные блага защищаются гражданским законодательством, если иное не выте</w:t>
      </w:r>
      <w:r>
        <w:t>кает из существа этих нематериальных благ.</w:t>
      </w:r>
    </w:p>
    <w:p w:rsidR="00000000" w:rsidRDefault="00FE1CF5">
      <w:pPr>
        <w:pStyle w:val="a7"/>
        <w:rPr>
          <w:color w:val="000000"/>
          <w:sz w:val="16"/>
          <w:szCs w:val="16"/>
          <w:shd w:val="clear" w:color="auto" w:fill="F0F0F0"/>
        </w:rPr>
      </w:pPr>
      <w:bookmarkStart w:id="19" w:name="sub_3003"/>
      <w:bookmarkEnd w:id="18"/>
      <w:r>
        <w:rPr>
          <w:color w:val="000000"/>
          <w:sz w:val="16"/>
          <w:szCs w:val="16"/>
          <w:shd w:val="clear" w:color="auto" w:fill="F0F0F0"/>
        </w:rPr>
        <w:t>ГАРАНТ:</w:t>
      </w:r>
    </w:p>
    <w:bookmarkEnd w:id="19"/>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пункта 3 статьи 2 настоящего Кодекса см. </w:t>
      </w:r>
      <w:hyperlink r:id="rId21" w:history="1">
        <w:r>
          <w:rPr>
            <w:rStyle w:val="a4"/>
            <w:shd w:val="clear" w:color="auto" w:fill="F0F0F0"/>
          </w:rPr>
          <w:t>Постановление</w:t>
        </w:r>
      </w:hyperlink>
      <w:r>
        <w:rPr>
          <w:shd w:val="clear" w:color="auto" w:fill="F0F0F0"/>
        </w:rPr>
        <w:t xml:space="preserve"> Конституционног</w:t>
      </w:r>
      <w:r>
        <w:rPr>
          <w:shd w:val="clear" w:color="auto" w:fill="F0F0F0"/>
        </w:rPr>
        <w:t>о Суда РФ от 24 марта 2017 г. N 9-П</w:t>
      </w:r>
    </w:p>
    <w:p w:rsidR="00000000" w:rsidRDefault="00FE1CF5">
      <w:r>
        <w:t xml:space="preserve">3. К имущественным отношениям, основанным на административном или ином властном </w:t>
      </w:r>
      <w:r>
        <w:lastRenderedPageBreak/>
        <w:t xml:space="preserve">подчинении одной стороны другой, в том числе к налоговым и другим финансовым и административным отношениям, гражданское законодательство не </w:t>
      </w:r>
      <w:r>
        <w:t>применяется, если иное не предусмотрено законодательством.</w:t>
      </w:r>
    </w:p>
    <w:p w:rsidR="00000000" w:rsidRDefault="00FE1CF5"/>
    <w:p w:rsidR="00000000" w:rsidRDefault="00FE1CF5">
      <w:pPr>
        <w:pStyle w:val="a5"/>
      </w:pPr>
      <w:bookmarkStart w:id="20" w:name="sub_3"/>
      <w:r>
        <w:rPr>
          <w:rStyle w:val="a3"/>
        </w:rPr>
        <w:t>Статья 3.</w:t>
      </w:r>
      <w:r>
        <w:t xml:space="preserve"> Гражданское законодательство и иные акты, содержащие нормы гражданского права</w:t>
      </w:r>
    </w:p>
    <w:bookmarkEnd w:id="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 w:history="1">
        <w:r>
          <w:rPr>
            <w:rStyle w:val="a4"/>
            <w:shd w:val="clear" w:color="auto" w:fill="F0F0F0"/>
          </w:rPr>
          <w:t>Энциклопедии</w:t>
        </w:r>
      </w:hyperlink>
      <w:r>
        <w:rPr>
          <w:shd w:val="clear" w:color="auto" w:fill="F0F0F0"/>
        </w:rPr>
        <w:t xml:space="preserve">, </w:t>
      </w:r>
      <w:hyperlink r:id="rId23" w:history="1">
        <w:r>
          <w:rPr>
            <w:rStyle w:val="a4"/>
            <w:shd w:val="clear" w:color="auto" w:fill="F0F0F0"/>
          </w:rPr>
          <w:t>позиции высших судов</w:t>
        </w:r>
      </w:hyperlink>
      <w:r>
        <w:rPr>
          <w:shd w:val="clear" w:color="auto" w:fill="F0F0F0"/>
        </w:rPr>
        <w:t xml:space="preserve"> и другие комментарии к статье 3 ГК РФ</w:t>
      </w:r>
    </w:p>
    <w:p w:rsidR="00000000" w:rsidRDefault="00FE1CF5">
      <w:pPr>
        <w:pStyle w:val="a7"/>
        <w:rPr>
          <w:shd w:val="clear" w:color="auto" w:fill="F0F0F0"/>
        </w:rPr>
      </w:pPr>
      <w:r>
        <w:t xml:space="preserve"> </w:t>
      </w:r>
      <w:r>
        <w:rPr>
          <w:shd w:val="clear" w:color="auto" w:fill="F0F0F0"/>
        </w:rPr>
        <w:t xml:space="preserve">См. </w:t>
      </w:r>
      <w:hyperlink r:id="rId24" w:history="1">
        <w:r>
          <w:rPr>
            <w:rStyle w:val="a4"/>
            <w:shd w:val="clear" w:color="auto" w:fill="F0F0F0"/>
          </w:rPr>
          <w:t>Концепцию</w:t>
        </w:r>
      </w:hyperlink>
      <w:r>
        <w:rPr>
          <w:shd w:val="clear" w:color="auto" w:fill="F0F0F0"/>
        </w:rPr>
        <w:t xml:space="preserve"> развития гражданского законодательства РФ</w:t>
      </w:r>
    </w:p>
    <w:p w:rsidR="00000000" w:rsidRDefault="00FE1CF5">
      <w:bookmarkStart w:id="21" w:name="sub_30001"/>
      <w:r>
        <w:t>1. В соотв</w:t>
      </w:r>
      <w:r>
        <w:t xml:space="preserve">етствии с </w:t>
      </w:r>
      <w:hyperlink r:id="rId25" w:history="1">
        <w:r>
          <w:rPr>
            <w:rStyle w:val="a4"/>
          </w:rPr>
          <w:t>Конституцией</w:t>
        </w:r>
      </w:hyperlink>
      <w:r>
        <w:t xml:space="preserve"> Российской Федерации гражданское законодательство находится в ведении Российской Федерации.</w:t>
      </w:r>
    </w:p>
    <w:p w:rsidR="00000000" w:rsidRDefault="00FE1CF5">
      <w:bookmarkStart w:id="22" w:name="sub_30002"/>
      <w:bookmarkEnd w:id="21"/>
      <w:r>
        <w:t xml:space="preserve">2. Гражданское законодательство состоит из настоящего Кодекса и принятых в соответствии с ним иных федеральных законов (далее - законы), регулирующих отношения, указанные в </w:t>
      </w:r>
      <w:hyperlink w:anchor="sub_200001" w:history="1">
        <w:r>
          <w:rPr>
            <w:rStyle w:val="a4"/>
          </w:rPr>
          <w:t>пунктах 1</w:t>
        </w:r>
      </w:hyperlink>
      <w:r>
        <w:t xml:space="preserve"> и </w:t>
      </w:r>
      <w:hyperlink w:anchor="sub_20002" w:history="1">
        <w:r>
          <w:rPr>
            <w:rStyle w:val="a4"/>
          </w:rPr>
          <w:t>2 статьи 2</w:t>
        </w:r>
      </w:hyperlink>
      <w:r>
        <w:t xml:space="preserve"> насто</w:t>
      </w:r>
      <w:r>
        <w:t>ящего Кодекса.</w:t>
      </w:r>
    </w:p>
    <w:p w:rsidR="00000000" w:rsidRDefault="00FE1CF5">
      <w:bookmarkStart w:id="23" w:name="sub_300022"/>
      <w:bookmarkEnd w:id="22"/>
      <w:r>
        <w:t>Нормы гражданского права, содержащиеся в других законах, должны соответствовать настоящему Кодексу.</w:t>
      </w:r>
    </w:p>
    <w:p w:rsidR="00000000" w:rsidRDefault="00FE1CF5">
      <w:pPr>
        <w:pStyle w:val="a7"/>
        <w:rPr>
          <w:color w:val="000000"/>
          <w:sz w:val="16"/>
          <w:szCs w:val="16"/>
          <w:shd w:val="clear" w:color="auto" w:fill="F0F0F0"/>
        </w:rPr>
      </w:pPr>
      <w:bookmarkStart w:id="24" w:name="sub_30021"/>
      <w:bookmarkEnd w:id="23"/>
      <w:r>
        <w:rPr>
          <w:color w:val="000000"/>
          <w:sz w:val="16"/>
          <w:szCs w:val="16"/>
          <w:shd w:val="clear" w:color="auto" w:fill="F0F0F0"/>
        </w:rPr>
        <w:t>Информация об изменениях:</w:t>
      </w:r>
    </w:p>
    <w:bookmarkEnd w:id="24"/>
    <w:p w:rsidR="00000000" w:rsidRDefault="00FE1CF5">
      <w:pPr>
        <w:pStyle w:val="a8"/>
        <w:rPr>
          <w:shd w:val="clear" w:color="auto" w:fill="F0F0F0"/>
        </w:rPr>
      </w:pPr>
      <w:r>
        <w:t xml:space="preserve"> </w:t>
      </w:r>
      <w:hyperlink r:id="rId26" w:history="1">
        <w:r>
          <w:rPr>
            <w:rStyle w:val="a4"/>
            <w:shd w:val="clear" w:color="auto" w:fill="F0F0F0"/>
          </w:rPr>
          <w:t>Федера</w:t>
        </w:r>
        <w:r>
          <w:rPr>
            <w:rStyle w:val="a4"/>
            <w:shd w:val="clear" w:color="auto" w:fill="F0F0F0"/>
          </w:rPr>
          <w:t>льным законом</w:t>
        </w:r>
      </w:hyperlink>
      <w:r>
        <w:rPr>
          <w:shd w:val="clear" w:color="auto" w:fill="F0F0F0"/>
        </w:rPr>
        <w:t xml:space="preserve"> от 28 декабря 2016 г. N 497-ФЗ статья 3 настоящего Кодекса дополнена пунктом 2.1</w:t>
      </w:r>
    </w:p>
    <w:p w:rsidR="00000000" w:rsidRDefault="00FE1CF5">
      <w:r>
        <w:t>2.1. Внесение изменений в настоящий Кодекс, а также приостановление действия или признание утратившими силу положений настоящего Кодекса осуществляется отдель</w:t>
      </w:r>
      <w:r>
        <w:t>ными законами. Положения, предусматривающие внесение изменений в настоящий Кодекс, приостановление действия или признание утратившими силу положений настоящего Кодекса, не могут быть включены в тексты законов, изменяющих (приостанавливающих действие или пр</w:t>
      </w:r>
      <w:r>
        <w:t>изнающих утратившими силу) другие законодательные акты Российской Федерации или содержащих самостоятельный предмет правового регулирования.</w:t>
      </w:r>
    </w:p>
    <w:p w:rsidR="00000000" w:rsidRDefault="00FE1CF5">
      <w:bookmarkStart w:id="25" w:name="sub_3333"/>
      <w:r>
        <w:t xml:space="preserve">3. Отношения, указанные в </w:t>
      </w:r>
      <w:hyperlink w:anchor="sub_200001" w:history="1">
        <w:r>
          <w:rPr>
            <w:rStyle w:val="a4"/>
          </w:rPr>
          <w:t>пунктах 1</w:t>
        </w:r>
      </w:hyperlink>
      <w:r>
        <w:t xml:space="preserve"> и </w:t>
      </w:r>
      <w:hyperlink w:anchor="sub_20002" w:history="1">
        <w:r>
          <w:rPr>
            <w:rStyle w:val="a4"/>
          </w:rPr>
          <w:t>2 статьи 2</w:t>
        </w:r>
      </w:hyperlink>
      <w:r>
        <w:t xml:space="preserve"> наст</w:t>
      </w:r>
      <w:r>
        <w:t>оящего Кодекса, могут регулироваться также указами Президента Российской Федерации, которые не должны противоречить настоящему Кодексу и иным законам.</w:t>
      </w:r>
    </w:p>
    <w:p w:rsidR="00000000" w:rsidRDefault="00FE1CF5">
      <w:bookmarkStart w:id="26" w:name="sub_30004"/>
      <w:bookmarkEnd w:id="25"/>
      <w:r>
        <w:t>4. На основании и во исполнение настоящего Кодекса и иных законов, указов Президента Рос</w:t>
      </w:r>
      <w:r>
        <w:t>сийской Федерации Правительство Российской Федерации вправе принимать постановления, содержащие нормы гражданского права.</w:t>
      </w:r>
    </w:p>
    <w:p w:rsidR="00000000" w:rsidRDefault="00FE1CF5">
      <w:bookmarkStart w:id="27" w:name="sub_3005"/>
      <w:bookmarkEnd w:id="26"/>
      <w:r>
        <w:t>5. В случае противоречия указа Президента Российской Федерации или постановления Правительства Российской Федерации настоящему Кодексу или иному закону применяется настоящий Кодекс или соответствующий закон.</w:t>
      </w:r>
    </w:p>
    <w:p w:rsidR="00000000" w:rsidRDefault="00FE1CF5">
      <w:bookmarkStart w:id="28" w:name="sub_3306"/>
      <w:bookmarkEnd w:id="27"/>
      <w:r>
        <w:t>6. Действие и применение норм гр</w:t>
      </w:r>
      <w:r>
        <w:t>ажданского права, содержащихся в указах Президента Российской Федерации и постановлениях Правительства Российской Федерации (далее - иные правовые акты), определяются правилами настоящей главы.</w:t>
      </w:r>
    </w:p>
    <w:p w:rsidR="00000000" w:rsidRDefault="00FE1CF5">
      <w:bookmarkStart w:id="29" w:name="sub_3307"/>
      <w:bookmarkEnd w:id="28"/>
      <w:r>
        <w:t>7. Министерства и иные федеральные органы испо</w:t>
      </w:r>
      <w:r>
        <w:t>лнительной власти могут издавать акты, содержащие нормы гражданского права, в случаях и в пределах, предусмотренных настоящим Кодексом, другими законами и иными правовыми актами.</w:t>
      </w:r>
    </w:p>
    <w:bookmarkEnd w:id="29"/>
    <w:p w:rsidR="00000000" w:rsidRDefault="00FE1CF5"/>
    <w:p w:rsidR="00000000" w:rsidRDefault="00FE1CF5">
      <w:pPr>
        <w:pStyle w:val="a5"/>
      </w:pPr>
      <w:bookmarkStart w:id="30" w:name="sub_4"/>
      <w:r>
        <w:rPr>
          <w:rStyle w:val="a3"/>
        </w:rPr>
        <w:t>Статья 4.</w:t>
      </w:r>
      <w:r>
        <w:t xml:space="preserve"> Действие гражданского законодательства во времени</w:t>
      </w:r>
    </w:p>
    <w:bookmarkEnd w:id="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 w:history="1">
        <w:r>
          <w:rPr>
            <w:rStyle w:val="a4"/>
            <w:shd w:val="clear" w:color="auto" w:fill="F0F0F0"/>
          </w:rPr>
          <w:t>Энциклопедии</w:t>
        </w:r>
      </w:hyperlink>
      <w:r>
        <w:rPr>
          <w:shd w:val="clear" w:color="auto" w:fill="F0F0F0"/>
        </w:rPr>
        <w:t xml:space="preserve">, </w:t>
      </w:r>
      <w:hyperlink r:id="rId28" w:history="1">
        <w:r>
          <w:rPr>
            <w:rStyle w:val="a4"/>
            <w:shd w:val="clear" w:color="auto" w:fill="F0F0F0"/>
          </w:rPr>
          <w:t>позиции высших судов</w:t>
        </w:r>
      </w:hyperlink>
      <w:r>
        <w:rPr>
          <w:shd w:val="clear" w:color="auto" w:fill="F0F0F0"/>
        </w:rPr>
        <w:t xml:space="preserve"> и другие комментарии к статье 4 ГК РФ</w:t>
      </w:r>
    </w:p>
    <w:p w:rsidR="00000000" w:rsidRDefault="00FE1CF5">
      <w:bookmarkStart w:id="31" w:name="sub_40001"/>
      <w:r>
        <w:t>1. Акты гражданского законодате</w:t>
      </w:r>
      <w:r>
        <w:t>льства не имеют обратной силы и применяются к отношениям, возникшим после введения их в действие.</w:t>
      </w:r>
    </w:p>
    <w:p w:rsidR="00000000" w:rsidRDefault="00FE1CF5">
      <w:bookmarkStart w:id="32" w:name="sub_400020"/>
      <w:bookmarkEnd w:id="31"/>
      <w:r>
        <w:t>Действие закона распространяется на отношения, возникшие до введения его в действие, только в случаях, когда это прямо предусмотрено законо</w:t>
      </w:r>
      <w:r>
        <w:t>м.</w:t>
      </w:r>
    </w:p>
    <w:p w:rsidR="00000000" w:rsidRDefault="00FE1CF5">
      <w:bookmarkStart w:id="33" w:name="sub_4021"/>
      <w:bookmarkEnd w:id="32"/>
      <w:r>
        <w:lastRenderedPageBreak/>
        <w:t>2. По отношениям, возникшим до введения в действие акта гражданского законодательства, он применяется к правам и обязанностям, возникшим после введения его в действие. Отношения сторон по договору, заключенному до введения в действие а</w:t>
      </w:r>
      <w:r>
        <w:t xml:space="preserve">кта гражданского законодательства, регулируются в соответствии со </w:t>
      </w:r>
      <w:hyperlink w:anchor="sub_422" w:history="1">
        <w:r>
          <w:rPr>
            <w:rStyle w:val="a4"/>
          </w:rPr>
          <w:t>статьей 422</w:t>
        </w:r>
      </w:hyperlink>
      <w:r>
        <w:t xml:space="preserve"> настоящего Кодекса.</w:t>
      </w:r>
    </w:p>
    <w:bookmarkEnd w:id="33"/>
    <w:p w:rsidR="00000000" w:rsidRDefault="00FE1CF5"/>
    <w:p w:rsidR="00000000" w:rsidRDefault="00FE1CF5">
      <w:pPr>
        <w:pStyle w:val="a7"/>
        <w:rPr>
          <w:color w:val="000000"/>
          <w:sz w:val="16"/>
          <w:szCs w:val="16"/>
          <w:shd w:val="clear" w:color="auto" w:fill="F0F0F0"/>
        </w:rPr>
      </w:pPr>
      <w:bookmarkStart w:id="34" w:name="sub_5"/>
      <w:r>
        <w:rPr>
          <w:color w:val="000000"/>
          <w:sz w:val="16"/>
          <w:szCs w:val="16"/>
          <w:shd w:val="clear" w:color="auto" w:fill="F0F0F0"/>
        </w:rPr>
        <w:t>Информация об изменениях:</w:t>
      </w:r>
    </w:p>
    <w:bookmarkEnd w:id="34"/>
    <w:p w:rsidR="00000000" w:rsidRDefault="00FE1CF5">
      <w:pPr>
        <w:pStyle w:val="a8"/>
        <w:rPr>
          <w:shd w:val="clear" w:color="auto" w:fill="F0F0F0"/>
        </w:rPr>
      </w:pPr>
      <w:r>
        <w:t xml:space="preserve"> </w:t>
      </w:r>
      <w:hyperlink r:id="rId29" w:history="1">
        <w:r>
          <w:rPr>
            <w:rStyle w:val="a4"/>
            <w:shd w:val="clear" w:color="auto" w:fill="F0F0F0"/>
          </w:rPr>
          <w:t>Федеральным законом</w:t>
        </w:r>
      </w:hyperlink>
      <w:r>
        <w:rPr>
          <w:shd w:val="clear" w:color="auto" w:fill="F0F0F0"/>
        </w:rPr>
        <w:t xml:space="preserve"> о</w:t>
      </w:r>
      <w:r>
        <w:rPr>
          <w:shd w:val="clear" w:color="auto" w:fill="F0F0F0"/>
        </w:rPr>
        <w:t xml:space="preserve">т 30 декабря 2012 г. N 302-ФЗ в наименование статьи 5 настоящего Кодекса внесены изменения, </w:t>
      </w:r>
      <w:hyperlink r:id="rId30"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31" w:history="1">
        <w:r>
          <w:rPr>
            <w:rStyle w:val="a4"/>
            <w:shd w:val="clear" w:color="auto" w:fill="F0F0F0"/>
          </w:rPr>
          <w:t>С</w:t>
        </w:r>
        <w:r>
          <w:rPr>
            <w:rStyle w:val="a4"/>
            <w:shd w:val="clear" w:color="auto" w:fill="F0F0F0"/>
          </w:rPr>
          <w:t>м. текст наименования в предыдущей редакции</w:t>
        </w:r>
      </w:hyperlink>
    </w:p>
    <w:p w:rsidR="00000000" w:rsidRDefault="00FE1CF5">
      <w:pPr>
        <w:pStyle w:val="a5"/>
      </w:pPr>
      <w:r>
        <w:rPr>
          <w:rStyle w:val="a3"/>
        </w:rPr>
        <w:t>Статья 5.</w:t>
      </w:r>
      <w:r>
        <w:t xml:space="preserve"> Обычаи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 w:history="1">
        <w:r>
          <w:rPr>
            <w:rStyle w:val="a4"/>
            <w:shd w:val="clear" w:color="auto" w:fill="F0F0F0"/>
          </w:rPr>
          <w:t>Энциклопедии</w:t>
        </w:r>
      </w:hyperlink>
      <w:r>
        <w:rPr>
          <w:shd w:val="clear" w:color="auto" w:fill="F0F0F0"/>
        </w:rPr>
        <w:t xml:space="preserve">, </w:t>
      </w:r>
      <w:hyperlink r:id="rId33" w:history="1">
        <w:r>
          <w:rPr>
            <w:rStyle w:val="a4"/>
            <w:shd w:val="clear" w:color="auto" w:fill="F0F0F0"/>
          </w:rPr>
          <w:t>позиции высших судов</w:t>
        </w:r>
      </w:hyperlink>
      <w:r>
        <w:rPr>
          <w:shd w:val="clear" w:color="auto" w:fill="F0F0F0"/>
        </w:rPr>
        <w:t xml:space="preserve"> и другие коммент</w:t>
      </w:r>
      <w:r>
        <w:rPr>
          <w:shd w:val="clear" w:color="auto" w:fill="F0F0F0"/>
        </w:rPr>
        <w:t>арии к статье 5 ГК РФ</w:t>
      </w:r>
    </w:p>
    <w:p w:rsidR="00000000" w:rsidRDefault="00FE1CF5">
      <w:pPr>
        <w:pStyle w:val="a7"/>
        <w:rPr>
          <w:color w:val="000000"/>
          <w:sz w:val="16"/>
          <w:szCs w:val="16"/>
          <w:shd w:val="clear" w:color="auto" w:fill="F0F0F0"/>
        </w:rPr>
      </w:pPr>
      <w:bookmarkStart w:id="35" w:name="sub_50001"/>
      <w:r>
        <w:rPr>
          <w:color w:val="000000"/>
          <w:sz w:val="16"/>
          <w:szCs w:val="16"/>
          <w:shd w:val="clear" w:color="auto" w:fill="F0F0F0"/>
        </w:rPr>
        <w:t>Информация об изменениях:</w:t>
      </w:r>
    </w:p>
    <w:bookmarkEnd w:id="35"/>
    <w:p w:rsidR="00000000" w:rsidRDefault="00FE1CF5">
      <w:pPr>
        <w:pStyle w:val="a8"/>
        <w:rPr>
          <w:shd w:val="clear" w:color="auto" w:fill="F0F0F0"/>
        </w:rPr>
      </w:pPr>
      <w:r>
        <w:t xml:space="preserve"> </w:t>
      </w:r>
      <w:hyperlink r:id="rId34" w:history="1">
        <w:r>
          <w:rPr>
            <w:rStyle w:val="a4"/>
            <w:shd w:val="clear" w:color="auto" w:fill="F0F0F0"/>
          </w:rPr>
          <w:t>Федеральным законом</w:t>
        </w:r>
      </w:hyperlink>
      <w:r>
        <w:rPr>
          <w:shd w:val="clear" w:color="auto" w:fill="F0F0F0"/>
        </w:rPr>
        <w:t xml:space="preserve"> от 30 декабря 2012 г. N 302-ФЗ пункт 1 статьи 5 настоящего Кодекса изложен в новой редакции, </w:t>
      </w:r>
      <w:hyperlink r:id="rId35" w:history="1">
        <w:r>
          <w:rPr>
            <w:rStyle w:val="a4"/>
            <w:shd w:val="clear" w:color="auto" w:fill="F0F0F0"/>
          </w:rPr>
          <w:t>вступающей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36" w:history="1">
        <w:r>
          <w:rPr>
            <w:rStyle w:val="a4"/>
            <w:shd w:val="clear" w:color="auto" w:fill="F0F0F0"/>
          </w:rPr>
          <w:t>См. текст пункта в предыдущей редакции</w:t>
        </w:r>
      </w:hyperlink>
    </w:p>
    <w:p w:rsidR="00000000" w:rsidRDefault="00FE1CF5">
      <w:r>
        <w:t xml:space="preserve">1. </w:t>
      </w:r>
      <w:hyperlink r:id="rId37" w:history="1">
        <w:r>
          <w:rPr>
            <w:rStyle w:val="a4"/>
          </w:rPr>
          <w:t>Обычаем</w:t>
        </w:r>
      </w:hyperlink>
      <w:r>
        <w:t xml:space="preserve"> признается сложившееся и широко применяемое в какой-либо области предпринимательской или иной деятельности, не предусмотренное законодательством правило поведения, независимо от того, </w:t>
      </w:r>
      <w:r>
        <w:t>зафиксировано ли оно в каком-либо документе.</w:t>
      </w:r>
    </w:p>
    <w:p w:rsidR="00000000" w:rsidRDefault="00FE1CF5">
      <w:pPr>
        <w:pStyle w:val="a7"/>
        <w:rPr>
          <w:color w:val="000000"/>
          <w:sz w:val="16"/>
          <w:szCs w:val="16"/>
          <w:shd w:val="clear" w:color="auto" w:fill="F0F0F0"/>
        </w:rPr>
      </w:pPr>
      <w:bookmarkStart w:id="36" w:name="sub_5020"/>
      <w:r>
        <w:rPr>
          <w:color w:val="000000"/>
          <w:sz w:val="16"/>
          <w:szCs w:val="16"/>
          <w:shd w:val="clear" w:color="auto" w:fill="F0F0F0"/>
        </w:rPr>
        <w:t>Информация об изменениях:</w:t>
      </w:r>
    </w:p>
    <w:bookmarkEnd w:id="36"/>
    <w:p w:rsidR="00000000" w:rsidRDefault="00FE1CF5">
      <w:pPr>
        <w:pStyle w:val="a8"/>
        <w:rPr>
          <w:shd w:val="clear" w:color="auto" w:fill="F0F0F0"/>
        </w:rPr>
      </w:pPr>
      <w:r>
        <w:t xml:space="preserve"> </w:t>
      </w:r>
      <w:hyperlink r:id="rId38" w:history="1">
        <w:r>
          <w:rPr>
            <w:rStyle w:val="a4"/>
            <w:shd w:val="clear" w:color="auto" w:fill="F0F0F0"/>
          </w:rPr>
          <w:t>Федеральным законом</w:t>
        </w:r>
      </w:hyperlink>
      <w:r>
        <w:rPr>
          <w:shd w:val="clear" w:color="auto" w:fill="F0F0F0"/>
        </w:rPr>
        <w:t xml:space="preserve"> от 30 декабря 2012 г. N 302-ФЗ в пункт 2 статьи 5 настоящего Кодекса внесены измен</w:t>
      </w:r>
      <w:r>
        <w:rPr>
          <w:shd w:val="clear" w:color="auto" w:fill="F0F0F0"/>
        </w:rPr>
        <w:t xml:space="preserve">ения, </w:t>
      </w:r>
      <w:hyperlink r:id="rId39"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40" w:history="1">
        <w:r>
          <w:rPr>
            <w:rStyle w:val="a4"/>
            <w:shd w:val="clear" w:color="auto" w:fill="F0F0F0"/>
          </w:rPr>
          <w:t>См. текст пункта в предыдущей редакции</w:t>
        </w:r>
      </w:hyperlink>
    </w:p>
    <w:p w:rsidR="00000000" w:rsidRDefault="00FE1CF5">
      <w:r>
        <w:t>2. Обычаи, противоречащие обязательным для</w:t>
      </w:r>
      <w:r>
        <w:t xml:space="preserve"> участников соответствующего отношения положениям законодательства или договору, не применяются.</w:t>
      </w:r>
    </w:p>
    <w:p w:rsidR="00000000" w:rsidRDefault="00FE1CF5"/>
    <w:p w:rsidR="00000000" w:rsidRDefault="00FE1CF5">
      <w:pPr>
        <w:pStyle w:val="a5"/>
      </w:pPr>
      <w:bookmarkStart w:id="37" w:name="sub_6"/>
      <w:r>
        <w:rPr>
          <w:rStyle w:val="a3"/>
        </w:rPr>
        <w:t>Статья 6.</w:t>
      </w:r>
      <w:r>
        <w:t xml:space="preserve"> Применение гражданского законодательства по аналогии</w:t>
      </w:r>
    </w:p>
    <w:bookmarkEnd w:id="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 w:history="1">
        <w:r>
          <w:rPr>
            <w:rStyle w:val="a4"/>
            <w:shd w:val="clear" w:color="auto" w:fill="F0F0F0"/>
          </w:rPr>
          <w:t>Энциклопедии</w:t>
        </w:r>
      </w:hyperlink>
      <w:r>
        <w:rPr>
          <w:shd w:val="clear" w:color="auto" w:fill="F0F0F0"/>
        </w:rPr>
        <w:t xml:space="preserve">, </w:t>
      </w:r>
      <w:hyperlink r:id="rId42" w:history="1">
        <w:r>
          <w:rPr>
            <w:rStyle w:val="a4"/>
            <w:shd w:val="clear" w:color="auto" w:fill="F0F0F0"/>
          </w:rPr>
          <w:t>позиции высших судов</w:t>
        </w:r>
      </w:hyperlink>
      <w:r>
        <w:rPr>
          <w:shd w:val="clear" w:color="auto" w:fill="F0F0F0"/>
        </w:rPr>
        <w:t xml:space="preserve"> и другие комментарии к статье 6 ГК РФ</w:t>
      </w:r>
    </w:p>
    <w:p w:rsidR="00000000" w:rsidRDefault="00FE1CF5">
      <w:pPr>
        <w:pStyle w:val="a7"/>
        <w:rPr>
          <w:color w:val="000000"/>
          <w:sz w:val="16"/>
          <w:szCs w:val="16"/>
          <w:shd w:val="clear" w:color="auto" w:fill="F0F0F0"/>
        </w:rPr>
      </w:pPr>
      <w:bookmarkStart w:id="38" w:name="sub_60001"/>
      <w:r>
        <w:rPr>
          <w:color w:val="000000"/>
          <w:sz w:val="16"/>
          <w:szCs w:val="16"/>
          <w:shd w:val="clear" w:color="auto" w:fill="F0F0F0"/>
        </w:rPr>
        <w:t>Информация об изменениях:</w:t>
      </w:r>
    </w:p>
    <w:bookmarkEnd w:id="38"/>
    <w:p w:rsidR="00000000" w:rsidRDefault="00FE1CF5">
      <w:pPr>
        <w:pStyle w:val="a8"/>
        <w:rPr>
          <w:shd w:val="clear" w:color="auto" w:fill="F0F0F0"/>
        </w:rPr>
      </w:pPr>
      <w:r>
        <w:t xml:space="preserve"> </w:t>
      </w:r>
      <w:hyperlink r:id="rId43" w:history="1">
        <w:r>
          <w:rPr>
            <w:rStyle w:val="a4"/>
            <w:shd w:val="clear" w:color="auto" w:fill="F0F0F0"/>
          </w:rPr>
          <w:t>Федеральн</w:t>
        </w:r>
        <w:r>
          <w:rPr>
            <w:rStyle w:val="a4"/>
            <w:shd w:val="clear" w:color="auto" w:fill="F0F0F0"/>
          </w:rPr>
          <w:t>ым законом</w:t>
        </w:r>
      </w:hyperlink>
      <w:r>
        <w:rPr>
          <w:shd w:val="clear" w:color="auto" w:fill="F0F0F0"/>
        </w:rPr>
        <w:t xml:space="preserve"> от 30 декабря 2012 г. N 302-ФЗ в пункт 1 статьи 6 настоящего Кодекса внесены изменения, </w:t>
      </w:r>
      <w:hyperlink r:id="rId44"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45" w:history="1">
        <w:r>
          <w:rPr>
            <w:rStyle w:val="a4"/>
            <w:shd w:val="clear" w:color="auto" w:fill="F0F0F0"/>
          </w:rPr>
          <w:t>См. текст пункта в предыдущей редакции</w:t>
        </w:r>
      </w:hyperlink>
    </w:p>
    <w:p w:rsidR="00000000" w:rsidRDefault="00FE1CF5">
      <w:r>
        <w:t xml:space="preserve">1. В случаях, когда предусмотренные </w:t>
      </w:r>
      <w:hyperlink w:anchor="sub_200001" w:history="1">
        <w:r>
          <w:rPr>
            <w:rStyle w:val="a4"/>
          </w:rPr>
          <w:t>пунктами 1</w:t>
        </w:r>
      </w:hyperlink>
      <w:r>
        <w:t xml:space="preserve"> и </w:t>
      </w:r>
      <w:hyperlink w:anchor="sub_20002" w:history="1">
        <w:r>
          <w:rPr>
            <w:rStyle w:val="a4"/>
          </w:rPr>
          <w:t>2 статьи 2</w:t>
        </w:r>
      </w:hyperlink>
      <w:r>
        <w:t xml:space="preserve"> настоящего Кодекса отношения прямо не урегулированы законодательством или соглашением </w:t>
      </w:r>
      <w:r>
        <w:t>сторон и отсутствует применимый к ним обычай, к таким отношениям, если это не противоречит их существу, применяется гражданское законодательство, регулирующее сходные отношения (аналогия закона).</w:t>
      </w:r>
    </w:p>
    <w:p w:rsidR="00000000" w:rsidRDefault="00FE1CF5">
      <w:bookmarkStart w:id="39" w:name="sub_60002"/>
      <w:r>
        <w:t xml:space="preserve">2. При невозможности использования аналогии закона </w:t>
      </w:r>
      <w:r>
        <w:t>права и обязанности сторон определяются исходя из общих начал и смысла гражданского законодательства (аналогия права) и требований добросовестности, разумности и справедливости.</w:t>
      </w:r>
    </w:p>
    <w:bookmarkEnd w:id="39"/>
    <w:p w:rsidR="00000000" w:rsidRDefault="00FE1CF5"/>
    <w:p w:rsidR="00000000" w:rsidRDefault="00FE1CF5">
      <w:pPr>
        <w:pStyle w:val="a5"/>
      </w:pPr>
      <w:bookmarkStart w:id="40" w:name="sub_7"/>
      <w:r>
        <w:rPr>
          <w:rStyle w:val="a3"/>
        </w:rPr>
        <w:t>Статья 7.</w:t>
      </w:r>
      <w:r>
        <w:t xml:space="preserve"> Гражданское законодательство и нормы международного п</w:t>
      </w:r>
      <w:r>
        <w:t>рава</w:t>
      </w:r>
    </w:p>
    <w:bookmarkEnd w:id="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 w:history="1">
        <w:r>
          <w:rPr>
            <w:rStyle w:val="a4"/>
            <w:shd w:val="clear" w:color="auto" w:fill="F0F0F0"/>
          </w:rPr>
          <w:t>Энциклопедии</w:t>
        </w:r>
      </w:hyperlink>
      <w:r>
        <w:rPr>
          <w:shd w:val="clear" w:color="auto" w:fill="F0F0F0"/>
        </w:rPr>
        <w:t xml:space="preserve">, </w:t>
      </w:r>
      <w:hyperlink r:id="rId47" w:history="1">
        <w:r>
          <w:rPr>
            <w:rStyle w:val="a4"/>
            <w:shd w:val="clear" w:color="auto" w:fill="F0F0F0"/>
          </w:rPr>
          <w:t>позиции высших судов</w:t>
        </w:r>
      </w:hyperlink>
      <w:r>
        <w:rPr>
          <w:shd w:val="clear" w:color="auto" w:fill="F0F0F0"/>
        </w:rPr>
        <w:t xml:space="preserve"> и другие комментарии к статье 7 ГК РФ</w:t>
      </w:r>
    </w:p>
    <w:p w:rsidR="00000000" w:rsidRDefault="00FE1CF5">
      <w:bookmarkStart w:id="41" w:name="sub_70001"/>
      <w:r>
        <w:t>1. Общепризнанные принц</w:t>
      </w:r>
      <w:r>
        <w:t xml:space="preserve">ипы и нормы международного права и международные договоры Российской Федерации являются в соответствии с </w:t>
      </w:r>
      <w:hyperlink r:id="rId48" w:history="1">
        <w:r>
          <w:rPr>
            <w:rStyle w:val="a4"/>
          </w:rPr>
          <w:t>Конституцией</w:t>
        </w:r>
      </w:hyperlink>
      <w:r>
        <w:t xml:space="preserve"> Российской Федерации составной частью правовой системы Российской Федер</w:t>
      </w:r>
      <w:r>
        <w:t>ации.</w:t>
      </w:r>
    </w:p>
    <w:p w:rsidR="00000000" w:rsidRDefault="00FE1CF5">
      <w:pPr>
        <w:pStyle w:val="a7"/>
        <w:rPr>
          <w:color w:val="000000"/>
          <w:sz w:val="16"/>
          <w:szCs w:val="16"/>
          <w:shd w:val="clear" w:color="auto" w:fill="F0F0F0"/>
        </w:rPr>
      </w:pPr>
      <w:bookmarkStart w:id="42" w:name="sub_70002"/>
      <w:bookmarkEnd w:id="41"/>
      <w:r>
        <w:rPr>
          <w:color w:val="000000"/>
          <w:sz w:val="16"/>
          <w:szCs w:val="16"/>
          <w:shd w:val="clear" w:color="auto" w:fill="F0F0F0"/>
        </w:rPr>
        <w:lastRenderedPageBreak/>
        <w:t>Информация об изменениях:</w:t>
      </w:r>
    </w:p>
    <w:bookmarkEnd w:id="42"/>
    <w:p w:rsidR="00000000" w:rsidRDefault="00FE1CF5">
      <w:pPr>
        <w:pStyle w:val="a8"/>
        <w:rPr>
          <w:shd w:val="clear" w:color="auto" w:fill="F0F0F0"/>
        </w:rPr>
      </w:pPr>
      <w:r>
        <w:t xml:space="preserve"> </w:t>
      </w:r>
      <w:r>
        <w:rPr>
          <w:shd w:val="clear" w:color="auto" w:fill="F0F0F0"/>
        </w:rPr>
        <w:t xml:space="preserve">Пункт 2 изменен с 8 декабря 2020 г. - </w:t>
      </w:r>
      <w:hyperlink r:id="rId49" w:history="1">
        <w:r>
          <w:rPr>
            <w:rStyle w:val="a4"/>
            <w:shd w:val="clear" w:color="auto" w:fill="F0F0F0"/>
          </w:rPr>
          <w:t>Федеральный закон</w:t>
        </w:r>
      </w:hyperlink>
      <w:r>
        <w:rPr>
          <w:shd w:val="clear" w:color="auto" w:fill="F0F0F0"/>
        </w:rPr>
        <w:t xml:space="preserve"> от 8 декабря 2020 г. N 427-ФЗ</w:t>
      </w:r>
    </w:p>
    <w:p w:rsidR="00000000" w:rsidRDefault="00FE1CF5">
      <w:pPr>
        <w:pStyle w:val="a8"/>
        <w:rPr>
          <w:shd w:val="clear" w:color="auto" w:fill="F0F0F0"/>
        </w:rPr>
      </w:pPr>
      <w:r>
        <w:t xml:space="preserve"> </w:t>
      </w:r>
      <w:hyperlink r:id="rId50" w:history="1">
        <w:r>
          <w:rPr>
            <w:rStyle w:val="a4"/>
            <w:shd w:val="clear" w:color="auto" w:fill="F0F0F0"/>
          </w:rPr>
          <w:t>См. предыдущую редакцию</w:t>
        </w:r>
      </w:hyperlink>
    </w:p>
    <w:p w:rsidR="00000000" w:rsidRDefault="00FE1CF5">
      <w:r>
        <w:t xml:space="preserve">2. Международные договоры Российской Федерации применяются к отношениям, указанным в </w:t>
      </w:r>
      <w:hyperlink w:anchor="sub_200001" w:history="1">
        <w:r>
          <w:rPr>
            <w:rStyle w:val="a4"/>
          </w:rPr>
          <w:t>пунктах 1</w:t>
        </w:r>
      </w:hyperlink>
      <w:r>
        <w:t xml:space="preserve"> и </w:t>
      </w:r>
      <w:hyperlink w:anchor="sub_20002" w:history="1">
        <w:r>
          <w:rPr>
            <w:rStyle w:val="a4"/>
          </w:rPr>
          <w:t>2 статьи 2</w:t>
        </w:r>
      </w:hyperlink>
      <w:r>
        <w:t xml:space="preserve"> настоящего Кодекса, непосредственно, кроме случаев, когда из международного договора следует, что для его применения требуется издание внутригосударственного акта.</w:t>
      </w:r>
    </w:p>
    <w:p w:rsidR="00000000" w:rsidRDefault="00FE1CF5">
      <w:bookmarkStart w:id="43" w:name="sub_700022"/>
      <w:r>
        <w:t>Если международным договором Российской Федерации установлены иные правила, чем т</w:t>
      </w:r>
      <w:r>
        <w:t xml:space="preserve">е, которые предусмотрены гражданским законодательством, </w:t>
      </w:r>
      <w:hyperlink r:id="rId51" w:history="1">
        <w:r>
          <w:rPr>
            <w:rStyle w:val="a4"/>
          </w:rPr>
          <w:t>применяются</w:t>
        </w:r>
      </w:hyperlink>
      <w:r>
        <w:t xml:space="preserve"> правила международного договора. Не допускается применение правил международных договоров Российской Федерации в их истолков</w:t>
      </w:r>
      <w:r>
        <w:t xml:space="preserve">ании, противоречащем </w:t>
      </w:r>
      <w:hyperlink r:id="rId52" w:history="1">
        <w:r>
          <w:rPr>
            <w:rStyle w:val="a4"/>
          </w:rPr>
          <w:t>Конституции</w:t>
        </w:r>
      </w:hyperlink>
      <w:r>
        <w:t xml:space="preserve"> Российской Федерации. Такое противоречие может быть установлено в </w:t>
      </w:r>
      <w:hyperlink r:id="rId53" w:history="1">
        <w:r>
          <w:rPr>
            <w:rStyle w:val="a4"/>
          </w:rPr>
          <w:t>порядке</w:t>
        </w:r>
      </w:hyperlink>
      <w:r>
        <w:t>, определенном фед</w:t>
      </w:r>
      <w:r>
        <w:t>еральным конституционным законом.</w:t>
      </w:r>
    </w:p>
    <w:bookmarkEnd w:id="43"/>
    <w:p w:rsidR="00000000" w:rsidRDefault="00FE1CF5"/>
    <w:p w:rsidR="00000000" w:rsidRDefault="00FE1CF5">
      <w:pPr>
        <w:pStyle w:val="1"/>
      </w:pPr>
      <w:bookmarkStart w:id="44" w:name="sub_1002"/>
      <w:r>
        <w:t>Глава 2. Возникновение гражданских прав и обязанностей, осуществление и защита гражданских прав</w:t>
      </w:r>
    </w:p>
    <w:bookmarkEnd w:id="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 w:history="1">
        <w:r>
          <w:rPr>
            <w:rStyle w:val="a4"/>
            <w:shd w:val="clear" w:color="auto" w:fill="F0F0F0"/>
          </w:rPr>
          <w:t>схему</w:t>
        </w:r>
      </w:hyperlink>
      <w:r>
        <w:rPr>
          <w:shd w:val="clear" w:color="auto" w:fill="F0F0F0"/>
        </w:rPr>
        <w:t xml:space="preserve"> "Основания возник</w:t>
      </w:r>
      <w:r>
        <w:rPr>
          <w:shd w:val="clear" w:color="auto" w:fill="F0F0F0"/>
        </w:rPr>
        <w:t>новения гражданских прав и обязанностей, осуществление и защита гражданских прав"</w:t>
      </w:r>
    </w:p>
    <w:p w:rsidR="00000000" w:rsidRDefault="00FE1CF5">
      <w:pPr>
        <w:pStyle w:val="a5"/>
      </w:pPr>
      <w:bookmarkStart w:id="45" w:name="sub_8"/>
      <w:r>
        <w:rPr>
          <w:rStyle w:val="a3"/>
        </w:rPr>
        <w:t>Статья 8.</w:t>
      </w:r>
      <w:r>
        <w:t xml:space="preserve"> Основания возникновения гражданских прав и обязанностей</w:t>
      </w:r>
    </w:p>
    <w:bookmarkEnd w:id="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 w:history="1">
        <w:r>
          <w:rPr>
            <w:rStyle w:val="a4"/>
            <w:shd w:val="clear" w:color="auto" w:fill="F0F0F0"/>
          </w:rPr>
          <w:t>Энциклопедии</w:t>
        </w:r>
      </w:hyperlink>
      <w:r>
        <w:rPr>
          <w:shd w:val="clear" w:color="auto" w:fill="F0F0F0"/>
        </w:rPr>
        <w:t xml:space="preserve">, </w:t>
      </w:r>
      <w:hyperlink r:id="rId56" w:history="1">
        <w:r>
          <w:rPr>
            <w:rStyle w:val="a4"/>
            <w:shd w:val="clear" w:color="auto" w:fill="F0F0F0"/>
          </w:rPr>
          <w:t>позиции высших судов</w:t>
        </w:r>
      </w:hyperlink>
      <w:r>
        <w:rPr>
          <w:shd w:val="clear" w:color="auto" w:fill="F0F0F0"/>
        </w:rPr>
        <w:t xml:space="preserve"> и другие комментарии к статье 8 ГК РФ</w:t>
      </w:r>
    </w:p>
    <w:p w:rsidR="00000000" w:rsidRDefault="00FE1CF5">
      <w:bookmarkStart w:id="46" w:name="sub_80001"/>
      <w:r>
        <w:t>1. Гражданские права и обязанности возникают из оснований, предусмотренных законом и иными правовыми актами, а также из действий гр</w:t>
      </w:r>
      <w:r>
        <w:t>аждан и юридических лиц, которые хотя и не предусмотрены законом или такими актами, но в силу общих начал и смысла гражданского законодательства порождают гражданские права и обязанности.</w:t>
      </w:r>
    </w:p>
    <w:p w:rsidR="00000000" w:rsidRDefault="00FE1CF5">
      <w:bookmarkStart w:id="47" w:name="sub_8000102"/>
      <w:bookmarkEnd w:id="46"/>
      <w:r>
        <w:t>В соответствии с этим гражданские права и обязан</w:t>
      </w:r>
      <w:r>
        <w:t>ности возникают:</w:t>
      </w:r>
    </w:p>
    <w:p w:rsidR="00000000" w:rsidRDefault="00FE1CF5">
      <w:bookmarkStart w:id="48" w:name="sub_810011"/>
      <w:bookmarkEnd w:id="47"/>
      <w:r>
        <w:t>1) из договоров и иных сделок, предусмотренных законом, а также из договоров и иных сделок, хотя и не предусмотренных законом, но не противоречащих ему;</w:t>
      </w:r>
    </w:p>
    <w:p w:rsidR="00000000" w:rsidRDefault="00FE1CF5">
      <w:pPr>
        <w:pStyle w:val="a7"/>
        <w:rPr>
          <w:color w:val="000000"/>
          <w:sz w:val="16"/>
          <w:szCs w:val="16"/>
          <w:shd w:val="clear" w:color="auto" w:fill="F0F0F0"/>
        </w:rPr>
      </w:pPr>
      <w:bookmarkStart w:id="49" w:name="sub_810111"/>
      <w:bookmarkEnd w:id="48"/>
      <w:r>
        <w:rPr>
          <w:color w:val="000000"/>
          <w:sz w:val="16"/>
          <w:szCs w:val="16"/>
          <w:shd w:val="clear" w:color="auto" w:fill="F0F0F0"/>
        </w:rPr>
        <w:t>Информация об изменениях:</w:t>
      </w:r>
    </w:p>
    <w:bookmarkEnd w:id="49"/>
    <w:p w:rsidR="00000000" w:rsidRDefault="00FE1CF5">
      <w:pPr>
        <w:pStyle w:val="a8"/>
        <w:rPr>
          <w:shd w:val="clear" w:color="auto" w:fill="F0F0F0"/>
        </w:rPr>
      </w:pPr>
      <w:r>
        <w:t xml:space="preserve"> </w:t>
      </w:r>
      <w:hyperlink r:id="rId57" w:history="1">
        <w:r>
          <w:rPr>
            <w:rStyle w:val="a4"/>
            <w:shd w:val="clear" w:color="auto" w:fill="F0F0F0"/>
          </w:rPr>
          <w:t>Федеральным законом</w:t>
        </w:r>
      </w:hyperlink>
      <w:r>
        <w:rPr>
          <w:shd w:val="clear" w:color="auto" w:fill="F0F0F0"/>
        </w:rPr>
        <w:t xml:space="preserve"> от 30 декабря 2012 г. N 302-ФЗ пункт 1 статьи 8 настоящего Кодекса дополнен подпунктом 1.1, </w:t>
      </w:r>
      <w:hyperlink r:id="rId58" w:history="1">
        <w:r>
          <w:rPr>
            <w:rStyle w:val="a4"/>
            <w:shd w:val="clear" w:color="auto" w:fill="F0F0F0"/>
          </w:rPr>
          <w:t>вступающим в силу</w:t>
        </w:r>
      </w:hyperlink>
      <w:r>
        <w:rPr>
          <w:shd w:val="clear" w:color="auto" w:fill="F0F0F0"/>
        </w:rPr>
        <w:t xml:space="preserve"> с 1</w:t>
      </w:r>
      <w:r>
        <w:rPr>
          <w:shd w:val="clear" w:color="auto" w:fill="F0F0F0"/>
        </w:rPr>
        <w:t xml:space="preserve"> марта 2013 г.</w:t>
      </w:r>
    </w:p>
    <w:p w:rsidR="00000000" w:rsidRDefault="00FE1CF5">
      <w:r>
        <w:t>1.1) из решений собраний в случаях, предусмотренных законом;</w:t>
      </w:r>
    </w:p>
    <w:p w:rsidR="00000000" w:rsidRDefault="00FE1CF5">
      <w:bookmarkStart w:id="50" w:name="sub_81002"/>
      <w:r>
        <w:t>2) из актов государственных органов и органов местного самоуправления, которые предусмотрены законом в качестве основания возникновения гражданских прав и обязанностей;</w:t>
      </w:r>
    </w:p>
    <w:p w:rsidR="00000000" w:rsidRDefault="00FE1CF5">
      <w:bookmarkStart w:id="51" w:name="sub_8103"/>
      <w:bookmarkEnd w:id="50"/>
      <w:r>
        <w:t>3) из судебного решения, установившего гражданские права и обязанности;</w:t>
      </w:r>
    </w:p>
    <w:p w:rsidR="00000000" w:rsidRDefault="00FE1CF5">
      <w:bookmarkStart w:id="52" w:name="sub_81004"/>
      <w:bookmarkEnd w:id="51"/>
      <w:r>
        <w:t>4) в результате приобретения имущества по основаниям, допускаемым законом;</w:t>
      </w:r>
    </w:p>
    <w:p w:rsidR="00000000" w:rsidRDefault="00FE1CF5">
      <w:bookmarkStart w:id="53" w:name="sub_81005"/>
      <w:bookmarkEnd w:id="52"/>
      <w:r>
        <w:t xml:space="preserve">5) в результате создания произведений науки, литературы, </w:t>
      </w:r>
      <w:r>
        <w:t>искусства, изобретений и иных результатов интеллектуальной деятельности;</w:t>
      </w:r>
    </w:p>
    <w:p w:rsidR="00000000" w:rsidRDefault="00FE1CF5">
      <w:bookmarkStart w:id="54" w:name="sub_81006"/>
      <w:bookmarkEnd w:id="53"/>
      <w:r>
        <w:t>6) вследствие причинения вреда другому лицу;</w:t>
      </w:r>
    </w:p>
    <w:p w:rsidR="00000000" w:rsidRDefault="00FE1CF5">
      <w:bookmarkStart w:id="55" w:name="sub_81007"/>
      <w:bookmarkEnd w:id="54"/>
      <w:r>
        <w:t>7) вследствие неосновательного обогащения;</w:t>
      </w:r>
    </w:p>
    <w:p w:rsidR="00000000" w:rsidRDefault="00FE1CF5">
      <w:bookmarkStart w:id="56" w:name="sub_8108"/>
      <w:bookmarkEnd w:id="55"/>
      <w:r>
        <w:t>8) вследствие иных действий граждан и юрид</w:t>
      </w:r>
      <w:r>
        <w:t>ических лиц;</w:t>
      </w:r>
    </w:p>
    <w:p w:rsidR="00000000" w:rsidRDefault="00FE1CF5">
      <w:bookmarkStart w:id="57" w:name="sub_8109"/>
      <w:bookmarkEnd w:id="56"/>
      <w:r>
        <w:t>9) вследствие событий, с которыми закон или иной правовой акт связывает наступление гражданско-правовых последствий.</w:t>
      </w:r>
    </w:p>
    <w:p w:rsidR="00000000" w:rsidRDefault="00FE1CF5">
      <w:bookmarkStart w:id="58" w:name="sub_8002"/>
      <w:bookmarkEnd w:id="57"/>
      <w:r>
        <w:t xml:space="preserve">2. </w:t>
      </w:r>
      <w:hyperlink r:id="rId59" w:history="1">
        <w:r>
          <w:rPr>
            <w:rStyle w:val="a4"/>
          </w:rPr>
          <w:t>Утратил силу</w:t>
        </w:r>
      </w:hyperlink>
      <w:r>
        <w:t xml:space="preserve"> с 1 марта 20</w:t>
      </w:r>
      <w:r>
        <w:t>13 г.</w:t>
      </w:r>
    </w:p>
    <w:bookmarkEnd w:id="58"/>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0" w:history="1">
        <w:r>
          <w:rPr>
            <w:rStyle w:val="a4"/>
            <w:shd w:val="clear" w:color="auto" w:fill="F0F0F0"/>
          </w:rPr>
          <w:t>пункта 2 статьи 8</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59" w:name="sub_800001"/>
      <w:r>
        <w:t xml:space="preserve"> </w:t>
      </w:r>
      <w:hyperlink r:id="rId61" w:history="1">
        <w:r>
          <w:rPr>
            <w:rStyle w:val="a4"/>
            <w:shd w:val="clear" w:color="auto" w:fill="F0F0F0"/>
          </w:rPr>
          <w:t>Федеральным законом</w:t>
        </w:r>
      </w:hyperlink>
      <w:r>
        <w:rPr>
          <w:shd w:val="clear" w:color="auto" w:fill="F0F0F0"/>
        </w:rPr>
        <w:t xml:space="preserve"> от 30 декабря 2012 г. </w:t>
      </w:r>
      <w:r>
        <w:rPr>
          <w:shd w:val="clear" w:color="auto" w:fill="F0F0F0"/>
        </w:rPr>
        <w:t xml:space="preserve">N 302-ФЗ настоящий Кодекс дополнен статьей 8.1, </w:t>
      </w:r>
      <w:hyperlink r:id="rId62" w:history="1">
        <w:r>
          <w:rPr>
            <w:rStyle w:val="a4"/>
            <w:shd w:val="clear" w:color="auto" w:fill="F0F0F0"/>
          </w:rPr>
          <w:t>вступающей в силу</w:t>
        </w:r>
      </w:hyperlink>
      <w:r>
        <w:rPr>
          <w:shd w:val="clear" w:color="auto" w:fill="F0F0F0"/>
        </w:rPr>
        <w:t xml:space="preserve"> с 1 марта 2013 г.</w:t>
      </w:r>
    </w:p>
    <w:bookmarkEnd w:id="59"/>
    <w:p w:rsidR="00000000" w:rsidRDefault="00FE1CF5">
      <w:pPr>
        <w:pStyle w:val="a5"/>
      </w:pPr>
      <w:r>
        <w:rPr>
          <w:rStyle w:val="a3"/>
        </w:rPr>
        <w:t>Статья 8.1.</w:t>
      </w:r>
      <w:r>
        <w:t xml:space="preserve"> Государственная регистрация прав на имущество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 w:history="1">
        <w:r>
          <w:rPr>
            <w:rStyle w:val="a4"/>
            <w:shd w:val="clear" w:color="auto" w:fill="F0F0F0"/>
          </w:rPr>
          <w:t>Энциклопедии</w:t>
        </w:r>
      </w:hyperlink>
      <w:r>
        <w:rPr>
          <w:shd w:val="clear" w:color="auto" w:fill="F0F0F0"/>
        </w:rPr>
        <w:t xml:space="preserve">, </w:t>
      </w:r>
      <w:hyperlink r:id="rId64" w:history="1">
        <w:r>
          <w:rPr>
            <w:rStyle w:val="a4"/>
            <w:shd w:val="clear" w:color="auto" w:fill="F0F0F0"/>
          </w:rPr>
          <w:t>позиции высших судов</w:t>
        </w:r>
      </w:hyperlink>
      <w:r>
        <w:rPr>
          <w:shd w:val="clear" w:color="auto" w:fill="F0F0F0"/>
        </w:rPr>
        <w:t xml:space="preserve"> и другие комментарии к статье 8.1 ГК РФ</w:t>
      </w:r>
    </w:p>
    <w:p w:rsidR="00000000" w:rsidRDefault="00FE1CF5">
      <w:pPr>
        <w:pStyle w:val="a7"/>
        <w:rPr>
          <w:shd w:val="clear" w:color="auto" w:fill="F0F0F0"/>
        </w:rPr>
      </w:pPr>
      <w:r>
        <w:t xml:space="preserve"> </w:t>
      </w:r>
      <w:r>
        <w:rPr>
          <w:shd w:val="clear" w:color="auto" w:fill="F0F0F0"/>
        </w:rPr>
        <w:t>О применении судами статьи 8.1 настоящего Кодекса см</w:t>
      </w:r>
      <w:r>
        <w:rPr>
          <w:shd w:val="clear" w:color="auto" w:fill="F0F0F0"/>
        </w:rPr>
        <w:t xml:space="preserve">. </w:t>
      </w:r>
      <w:hyperlink r:id="rId65"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pPr>
        <w:pStyle w:val="a7"/>
        <w:rPr>
          <w:shd w:val="clear" w:color="auto" w:fill="F0F0F0"/>
        </w:rPr>
      </w:pPr>
      <w:r>
        <w:t xml:space="preserve"> </w:t>
      </w:r>
      <w:r>
        <w:rPr>
          <w:shd w:val="clear" w:color="auto" w:fill="F0F0F0"/>
        </w:rPr>
        <w:t xml:space="preserve">См. </w:t>
      </w:r>
      <w:hyperlink r:id="rId66" w:history="1">
        <w:r>
          <w:rPr>
            <w:rStyle w:val="a4"/>
            <w:shd w:val="clear" w:color="auto" w:fill="F0F0F0"/>
          </w:rPr>
          <w:t>Справку</w:t>
        </w:r>
      </w:hyperlink>
      <w:r>
        <w:rPr>
          <w:shd w:val="clear" w:color="auto" w:fill="F0F0F0"/>
        </w:rPr>
        <w:t xml:space="preserve"> о соотношении статьи 8.1 с положениями </w:t>
      </w:r>
      <w:hyperlink w:anchor="sub_40700" w:history="1">
        <w:r>
          <w:rPr>
            <w:rStyle w:val="a4"/>
            <w:shd w:val="clear" w:color="auto" w:fill="F0F0F0"/>
          </w:rPr>
          <w:t>раздела VII</w:t>
        </w:r>
      </w:hyperlink>
      <w:r>
        <w:rPr>
          <w:shd w:val="clear" w:color="auto" w:fill="F0F0F0"/>
        </w:rPr>
        <w:t xml:space="preserve"> настоящего Кодекса, утвержденную постановлением Президиума Суда по интеллектуальным правам от 22 августа 2014 г. N СП-21/10</w:t>
      </w:r>
    </w:p>
    <w:p w:rsidR="00000000" w:rsidRDefault="00FE1CF5">
      <w:bookmarkStart w:id="60" w:name="sub_800011"/>
      <w:r>
        <w:t>1. В случаях, предусмотренных законом, права, закрепляющие принадлежность объекта граждански</w:t>
      </w:r>
      <w:r>
        <w:t>х прав определенному лицу, ограничения таких прав и обременения имущества (права на имущество) подлежат государственной регистрации.</w:t>
      </w:r>
    </w:p>
    <w:p w:rsidR="00000000" w:rsidRDefault="00FE1CF5">
      <w:bookmarkStart w:id="61" w:name="sub_8718"/>
      <w:bookmarkEnd w:id="60"/>
      <w:r>
        <w:t>Государственная регистрация прав на имущество осуществляется уполномоченным в соответствии с законом орга</w:t>
      </w:r>
      <w:r>
        <w:t>ном на основе принципов проверки законности оснований регистрации, публичности и достоверности государственного реестра.</w:t>
      </w:r>
    </w:p>
    <w:p w:rsidR="00000000" w:rsidRDefault="00FE1CF5">
      <w:bookmarkStart w:id="62" w:name="sub_8000111"/>
      <w:bookmarkEnd w:id="61"/>
      <w:r>
        <w:t>В государственном реестре должны быть указаны данные, позволяющие определенно установить объект, на который устанавл</w:t>
      </w:r>
      <w:r>
        <w:t>ивается право, управомоченное лицо, содержание права, основание его возникновения.</w:t>
      </w:r>
    </w:p>
    <w:p w:rsidR="00000000" w:rsidRDefault="00FE1CF5">
      <w:bookmarkStart w:id="63" w:name="sub_800012"/>
      <w:bookmarkEnd w:id="62"/>
      <w:r>
        <w:t>2. Права на имущество, подлежащие государственной регистрации, возникают, изменяются и прекращаются с момента внесения соответствующей записи в государс</w:t>
      </w:r>
      <w:r>
        <w:t>твенный реестр, если иное не установлено законом.</w:t>
      </w:r>
    </w:p>
    <w:p w:rsidR="00000000" w:rsidRDefault="00FE1CF5">
      <w:bookmarkStart w:id="64" w:name="sub_800013"/>
      <w:bookmarkEnd w:id="63"/>
      <w:r>
        <w:t>3. В случаях, предусмотренных законом или соглашением сторон, сделка, влекущая возникновение, изменение или прекращение прав на имущество, которые подлежат государственной регистрации, д</w:t>
      </w:r>
      <w:r>
        <w:t xml:space="preserve">олжна быть нотариально </w:t>
      </w:r>
      <w:hyperlink r:id="rId67" w:history="1">
        <w:r>
          <w:rPr>
            <w:rStyle w:val="a4"/>
          </w:rPr>
          <w:t>удостоверена</w:t>
        </w:r>
      </w:hyperlink>
      <w:r>
        <w:t>.</w:t>
      </w:r>
    </w:p>
    <w:p w:rsidR="00000000" w:rsidRDefault="00FE1CF5">
      <w:bookmarkStart w:id="65" w:name="sub_8000132"/>
      <w:bookmarkEnd w:id="64"/>
      <w:r>
        <w:t>Запись в государственный реестр вносится при наличии заявлений об этом всех лиц, совершивших сделку, если иное не установлено законом</w:t>
      </w:r>
      <w:r>
        <w:t>. Если сделка совершена в нотариальной форме, запись в государственный реестр может быть внесена по заявлению любой стороны сделки, в том числе через нотариуса.</w:t>
      </w:r>
    </w:p>
    <w:p w:rsidR="00000000" w:rsidRDefault="00FE1CF5">
      <w:bookmarkStart w:id="66" w:name="sub_800014"/>
      <w:bookmarkEnd w:id="65"/>
      <w:r>
        <w:t>4. Если право на имущество возникает, изменяется или прекращается вследств</w:t>
      </w:r>
      <w:r>
        <w:t xml:space="preserve">ие наступления обстоятельств, указанных в законе, запись о возникновении, об изменении или о прекращении этого права вносится в государственный реестр по заявлению лица, для которого наступают такие правовые последствия. </w:t>
      </w:r>
      <w:hyperlink r:id="rId68" w:history="1">
        <w:r>
          <w:rPr>
            <w:rStyle w:val="a4"/>
          </w:rPr>
          <w:t>Законом</w:t>
        </w:r>
      </w:hyperlink>
      <w:r>
        <w:t xml:space="preserve"> может быть предусмотрено также право иных лиц обращаться с заявлением о внесении соответствующей записи в государственный реестр.</w:t>
      </w:r>
    </w:p>
    <w:p w:rsidR="00000000" w:rsidRDefault="00FE1CF5">
      <w:pPr>
        <w:pStyle w:val="a7"/>
        <w:rPr>
          <w:color w:val="000000"/>
          <w:sz w:val="16"/>
          <w:szCs w:val="16"/>
          <w:shd w:val="clear" w:color="auto" w:fill="F0F0F0"/>
        </w:rPr>
      </w:pPr>
      <w:bookmarkStart w:id="67" w:name="sub_800015"/>
      <w:bookmarkEnd w:id="66"/>
      <w:r>
        <w:rPr>
          <w:color w:val="000000"/>
          <w:sz w:val="16"/>
          <w:szCs w:val="16"/>
          <w:shd w:val="clear" w:color="auto" w:fill="F0F0F0"/>
        </w:rPr>
        <w:t>Информация об изменениях:</w:t>
      </w:r>
    </w:p>
    <w:bookmarkEnd w:id="67"/>
    <w:p w:rsidR="00000000" w:rsidRDefault="00FE1CF5">
      <w:pPr>
        <w:pStyle w:val="a8"/>
        <w:rPr>
          <w:shd w:val="clear" w:color="auto" w:fill="F0F0F0"/>
        </w:rPr>
      </w:pPr>
      <w:r>
        <w:t xml:space="preserve"> </w:t>
      </w:r>
      <w:r>
        <w:rPr>
          <w:shd w:val="clear" w:color="auto" w:fill="F0F0F0"/>
        </w:rPr>
        <w:t>Пункт 5 изменен с 3 июня 2018 г</w:t>
      </w:r>
      <w:r>
        <w:rPr>
          <w:shd w:val="clear" w:color="auto" w:fill="F0F0F0"/>
        </w:rPr>
        <w:t xml:space="preserve">. - </w:t>
      </w:r>
      <w:hyperlink r:id="rId69"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70" w:history="1">
        <w:r>
          <w:rPr>
            <w:rStyle w:val="a4"/>
            <w:shd w:val="clear" w:color="auto" w:fill="F0F0F0"/>
          </w:rPr>
          <w:t>См. предыдущую редакцию</w:t>
        </w:r>
      </w:hyperlink>
    </w:p>
    <w:p w:rsidR="00000000" w:rsidRDefault="00FE1CF5">
      <w:r>
        <w:t>5. Уполномоченный в соответствии с законом орган, осуществляющий государственную регистрацию прав на имущество, проверяет полномочия лица, обратившегося с заявлением о государственной регистрации права, законность оснований регистрации, иные предусмотренны</w:t>
      </w:r>
      <w:r>
        <w:t xml:space="preserve">е законом обстоятельства и документы, а в случаях, указанных в </w:t>
      </w:r>
      <w:hyperlink w:anchor="sub_800014" w:history="1">
        <w:r>
          <w:rPr>
            <w:rStyle w:val="a4"/>
          </w:rPr>
          <w:t>пункте 4</w:t>
        </w:r>
      </w:hyperlink>
      <w:r>
        <w:t xml:space="preserve"> настоящей статьи, также наступление соответствующего обстоятельства.</w:t>
      </w:r>
    </w:p>
    <w:p w:rsidR="00000000" w:rsidRDefault="00FE1CF5">
      <w:bookmarkStart w:id="68" w:name="sub_8000152"/>
      <w:r>
        <w:t xml:space="preserve">Если право на имущество возникает, изменяется или прекращается на основании </w:t>
      </w:r>
      <w:r>
        <w:t>нотариально удостоверенной сделки, уполномоченный в соответствии с законом орган вправе проверить законность соответствующей сделки в случаях и в порядке, которые предусмотрены законом.</w:t>
      </w:r>
    </w:p>
    <w:p w:rsidR="00000000" w:rsidRDefault="00FE1CF5">
      <w:pPr>
        <w:pStyle w:val="a7"/>
        <w:rPr>
          <w:color w:val="000000"/>
          <w:sz w:val="16"/>
          <w:szCs w:val="16"/>
          <w:shd w:val="clear" w:color="auto" w:fill="F0F0F0"/>
        </w:rPr>
      </w:pPr>
      <w:bookmarkStart w:id="69" w:name="sub_800016"/>
      <w:bookmarkEnd w:id="68"/>
      <w:r>
        <w:rPr>
          <w:color w:val="000000"/>
          <w:sz w:val="16"/>
          <w:szCs w:val="16"/>
          <w:shd w:val="clear" w:color="auto" w:fill="F0F0F0"/>
        </w:rPr>
        <w:t>Информация об изменениях:</w:t>
      </w:r>
    </w:p>
    <w:bookmarkEnd w:id="69"/>
    <w:p w:rsidR="00000000" w:rsidRDefault="00FE1CF5">
      <w:pPr>
        <w:pStyle w:val="a8"/>
        <w:rPr>
          <w:shd w:val="clear" w:color="auto" w:fill="F0F0F0"/>
        </w:rPr>
      </w:pPr>
      <w:r>
        <w:t xml:space="preserve"> </w:t>
      </w:r>
      <w:r>
        <w:rPr>
          <w:shd w:val="clear" w:color="auto" w:fill="F0F0F0"/>
        </w:rPr>
        <w:t>Пункт 6 изме</w:t>
      </w:r>
      <w:r>
        <w:rPr>
          <w:shd w:val="clear" w:color="auto" w:fill="F0F0F0"/>
        </w:rPr>
        <w:t xml:space="preserve">нен с 1 января 2020 г. - </w:t>
      </w:r>
      <w:hyperlink r:id="rId71" w:history="1">
        <w:r>
          <w:rPr>
            <w:rStyle w:val="a4"/>
            <w:shd w:val="clear" w:color="auto" w:fill="F0F0F0"/>
          </w:rPr>
          <w:t>Федеральный закон</w:t>
        </w:r>
      </w:hyperlink>
      <w:r>
        <w:rPr>
          <w:shd w:val="clear" w:color="auto" w:fill="F0F0F0"/>
        </w:rPr>
        <w:t xml:space="preserve"> от 16 декабря 2019 г. N 430-ФЗ</w:t>
      </w:r>
    </w:p>
    <w:p w:rsidR="00000000" w:rsidRDefault="00FE1CF5">
      <w:pPr>
        <w:pStyle w:val="a8"/>
        <w:rPr>
          <w:shd w:val="clear" w:color="auto" w:fill="F0F0F0"/>
        </w:rPr>
      </w:pPr>
      <w:r>
        <w:t xml:space="preserve"> </w:t>
      </w:r>
      <w:hyperlink r:id="rId72" w:history="1">
        <w:r>
          <w:rPr>
            <w:rStyle w:val="a4"/>
            <w:shd w:val="clear" w:color="auto" w:fill="F0F0F0"/>
          </w:rPr>
          <w:t>См. предыдущую редакцию</w:t>
        </w:r>
      </w:hyperlink>
    </w:p>
    <w:p w:rsidR="00000000" w:rsidRDefault="00FE1CF5">
      <w:r>
        <w:lastRenderedPageBreak/>
        <w:t>6. Зарегистрированное п</w:t>
      </w:r>
      <w:r>
        <w:t>раво может быть оспорено только в судебном порядке. Лицо, указанное в государственном реестре в качестве правообладателя, признается таковым, пока в установленном законом порядке в реестр не внесена запись об ином.</w:t>
      </w:r>
    </w:p>
    <w:p w:rsidR="00000000" w:rsidRDefault="00FE1CF5">
      <w:bookmarkStart w:id="70" w:name="sub_8000162"/>
      <w:r>
        <w:t>При возникновении спора в отно</w:t>
      </w:r>
      <w:r>
        <w:t>шении зарегистрированного права лицо, которое знало или должно было знать о недостоверности данных государственного реестра, не вправе ссылаться на соответствующие данные.</w:t>
      </w:r>
    </w:p>
    <w:p w:rsidR="00000000" w:rsidRDefault="00FE1CF5">
      <w:bookmarkStart w:id="71" w:name="sub_8000163"/>
      <w:bookmarkEnd w:id="70"/>
      <w:r>
        <w:t>Приобретатель недвижимого имущества, полагавшийся при его прио</w:t>
      </w:r>
      <w:r>
        <w:t>бретении на данные государственного реестра, признается добросовестным (</w:t>
      </w:r>
      <w:hyperlink w:anchor="sub_234" w:history="1">
        <w:r>
          <w:rPr>
            <w:rStyle w:val="a4"/>
          </w:rPr>
          <w:t>статьи 234</w:t>
        </w:r>
      </w:hyperlink>
      <w:r>
        <w:t xml:space="preserve"> и </w:t>
      </w:r>
      <w:hyperlink w:anchor="sub_302" w:history="1">
        <w:r>
          <w:rPr>
            <w:rStyle w:val="a4"/>
          </w:rPr>
          <w:t>302</w:t>
        </w:r>
      </w:hyperlink>
      <w:r>
        <w:t>), пока в судебном порядке не доказано, что он знал или должен был знать об отсутствии права на отчуждение этого имуще</w:t>
      </w:r>
      <w:r>
        <w:t>ства у лица, от которого ему перешли права на него.</w:t>
      </w:r>
    </w:p>
    <w:p w:rsidR="00000000" w:rsidRDefault="00FE1CF5">
      <w:bookmarkStart w:id="72" w:name="sub_800017"/>
      <w:bookmarkEnd w:id="71"/>
      <w:r>
        <w:t xml:space="preserve">7. В отношении зарегистрированного права в государственный реестр может быть внесена в </w:t>
      </w:r>
      <w:hyperlink r:id="rId73" w:history="1">
        <w:r>
          <w:rPr>
            <w:rStyle w:val="a4"/>
          </w:rPr>
          <w:t>порядке</w:t>
        </w:r>
      </w:hyperlink>
      <w:r>
        <w:t>, установленном законом,</w:t>
      </w:r>
      <w:r>
        <w:t xml:space="preserve"> </w:t>
      </w:r>
      <w:hyperlink r:id="rId74" w:history="1">
        <w:r>
          <w:rPr>
            <w:rStyle w:val="a4"/>
          </w:rPr>
          <w:t>отметка</w:t>
        </w:r>
      </w:hyperlink>
      <w:r>
        <w:t xml:space="preserve"> о возражении лица, соответствующее право которого было зарегистрировано ранее.</w:t>
      </w:r>
    </w:p>
    <w:p w:rsidR="00000000" w:rsidRDefault="00FE1CF5">
      <w:bookmarkStart w:id="73" w:name="sub_8000172"/>
      <w:bookmarkEnd w:id="72"/>
      <w:r>
        <w:t xml:space="preserve">Если в течение трех месяцев со дня внесения в государственный реестр отметки о возражении в отношении зарегистрированного права лицо, по заявлению которого она внесена, не оспорило зарегистрированное право в суде, отметка о возражении аннулируется. В этом </w:t>
      </w:r>
      <w:r>
        <w:t>случае повторное внесение отметки о возражении указанного лица не допускается.</w:t>
      </w:r>
    </w:p>
    <w:p w:rsidR="00000000" w:rsidRDefault="00FE1CF5">
      <w:bookmarkStart w:id="74" w:name="sub_8717"/>
      <w:bookmarkEnd w:id="73"/>
      <w:r>
        <w:t>Лицо, оспаривающее зарегистрированное право в суде, вправе требовать внесения в государственный реестр отметки о наличии судебного спора в отношении этого пра</w:t>
      </w:r>
      <w:r>
        <w:t>ва.</w:t>
      </w:r>
    </w:p>
    <w:p w:rsidR="00000000" w:rsidRDefault="00FE1CF5">
      <w:bookmarkStart w:id="75" w:name="sub_800018"/>
      <w:bookmarkEnd w:id="74"/>
      <w:r>
        <w:t>8. Отказ в государственной регистрации прав на имущество либо уклонение от государственной регистрации могут быть оспорены в суде.</w:t>
      </w:r>
    </w:p>
    <w:p w:rsidR="00000000" w:rsidRDefault="00FE1CF5">
      <w:bookmarkStart w:id="76" w:name="sub_800019"/>
      <w:bookmarkEnd w:id="75"/>
      <w:r>
        <w:t>9. Убытки, причиненные незаконным отказом в государственной регистрации прав на иму</w:t>
      </w:r>
      <w:r>
        <w:t>щество, уклонением от государственной регистрации, внесением в государственный реестр незаконных или недостоверных данных о праве либо нарушением предусмотренного законом порядка государственной регистрации прав на имущество, по вине органа, осуществляющег</w:t>
      </w:r>
      <w:r>
        <w:t>о государственную регистрацию прав на имущество, подлежат возмещению за счет казны Российской Федерации.</w:t>
      </w:r>
    </w:p>
    <w:p w:rsidR="00000000" w:rsidRDefault="00FE1CF5">
      <w:bookmarkStart w:id="77" w:name="sub_8000110"/>
      <w:bookmarkEnd w:id="76"/>
      <w:r>
        <w:t>10. Правила, предусмотренные настоящей статьей, применяются, поскольку иное не установлено настоящим Кодексом.</w:t>
      </w:r>
    </w:p>
    <w:bookmarkEnd w:id="77"/>
    <w:p w:rsidR="00000000" w:rsidRDefault="00FE1CF5"/>
    <w:p w:rsidR="00000000" w:rsidRDefault="00FE1CF5">
      <w:pPr>
        <w:pStyle w:val="a5"/>
      </w:pPr>
      <w:bookmarkStart w:id="78" w:name="sub_9"/>
      <w:r>
        <w:rPr>
          <w:rStyle w:val="a3"/>
        </w:rPr>
        <w:t>Ст</w:t>
      </w:r>
      <w:r>
        <w:rPr>
          <w:rStyle w:val="a3"/>
        </w:rPr>
        <w:t>атья 9.</w:t>
      </w:r>
      <w:r>
        <w:t xml:space="preserve"> Осуществление гражданских прав</w:t>
      </w:r>
    </w:p>
    <w:bookmarkEnd w:id="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 w:history="1">
        <w:r>
          <w:rPr>
            <w:rStyle w:val="a4"/>
            <w:shd w:val="clear" w:color="auto" w:fill="F0F0F0"/>
          </w:rPr>
          <w:t>Энциклопедии</w:t>
        </w:r>
      </w:hyperlink>
      <w:r>
        <w:rPr>
          <w:shd w:val="clear" w:color="auto" w:fill="F0F0F0"/>
        </w:rPr>
        <w:t xml:space="preserve">, </w:t>
      </w:r>
      <w:hyperlink r:id="rId76" w:history="1">
        <w:r>
          <w:rPr>
            <w:rStyle w:val="a4"/>
            <w:shd w:val="clear" w:color="auto" w:fill="F0F0F0"/>
          </w:rPr>
          <w:t>позиции высших судов</w:t>
        </w:r>
      </w:hyperlink>
      <w:r>
        <w:rPr>
          <w:shd w:val="clear" w:color="auto" w:fill="F0F0F0"/>
        </w:rPr>
        <w:t xml:space="preserve"> и другие комментарии к статье 9 ГК Р</w:t>
      </w:r>
      <w:r>
        <w:rPr>
          <w:shd w:val="clear" w:color="auto" w:fill="F0F0F0"/>
        </w:rPr>
        <w:t>Ф</w:t>
      </w:r>
    </w:p>
    <w:p w:rsidR="00000000" w:rsidRDefault="00FE1CF5">
      <w:bookmarkStart w:id="79" w:name="sub_90001"/>
      <w:r>
        <w:t>1. Граждане и юридические лица по своему усмотрению осуществляют принадлежащие им гражданские права.</w:t>
      </w:r>
    </w:p>
    <w:p w:rsidR="00000000" w:rsidRDefault="00FE1CF5">
      <w:bookmarkStart w:id="80" w:name="sub_90002"/>
      <w:bookmarkEnd w:id="79"/>
      <w:r>
        <w:t>2. Отказ граждан и юридических лиц от осуществления принадлежащих им прав не влечет прекращения этих прав, за исключением случ</w:t>
      </w:r>
      <w:r>
        <w:t>аев, предусмотренных законом.</w:t>
      </w:r>
    </w:p>
    <w:bookmarkEnd w:id="80"/>
    <w:p w:rsidR="00000000" w:rsidRDefault="00FE1CF5"/>
    <w:p w:rsidR="00000000" w:rsidRDefault="00FE1CF5">
      <w:pPr>
        <w:pStyle w:val="a7"/>
        <w:rPr>
          <w:color w:val="000000"/>
          <w:sz w:val="16"/>
          <w:szCs w:val="16"/>
          <w:shd w:val="clear" w:color="auto" w:fill="F0F0F0"/>
        </w:rPr>
      </w:pPr>
      <w:bookmarkStart w:id="81" w:name="sub_10"/>
      <w:r>
        <w:rPr>
          <w:color w:val="000000"/>
          <w:sz w:val="16"/>
          <w:szCs w:val="16"/>
          <w:shd w:val="clear" w:color="auto" w:fill="F0F0F0"/>
        </w:rPr>
        <w:t>Информация об изменениях:</w:t>
      </w:r>
    </w:p>
    <w:bookmarkEnd w:id="81"/>
    <w:p w:rsidR="00000000" w:rsidRDefault="00FE1CF5">
      <w:pPr>
        <w:pStyle w:val="a8"/>
        <w:rPr>
          <w:shd w:val="clear" w:color="auto" w:fill="F0F0F0"/>
        </w:rPr>
      </w:pPr>
      <w:r>
        <w:t xml:space="preserve"> </w:t>
      </w:r>
      <w:hyperlink r:id="rId77" w:history="1">
        <w:r>
          <w:rPr>
            <w:rStyle w:val="a4"/>
            <w:shd w:val="clear" w:color="auto" w:fill="F0F0F0"/>
          </w:rPr>
          <w:t>Федеральным законом</w:t>
        </w:r>
      </w:hyperlink>
      <w:r>
        <w:rPr>
          <w:shd w:val="clear" w:color="auto" w:fill="F0F0F0"/>
        </w:rPr>
        <w:t xml:space="preserve"> от 30 декабря 2012 г. N 302-ФЗ статья 10 настоящего Кодекса изложена в новой редакции, </w:t>
      </w:r>
      <w:hyperlink r:id="rId78" w:history="1">
        <w:r>
          <w:rPr>
            <w:rStyle w:val="a4"/>
            <w:shd w:val="clear" w:color="auto" w:fill="F0F0F0"/>
          </w:rPr>
          <w:t>вступающей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79" w:history="1">
        <w:r>
          <w:rPr>
            <w:rStyle w:val="a4"/>
            <w:shd w:val="clear" w:color="auto" w:fill="F0F0F0"/>
          </w:rPr>
          <w:t>См. текст статьи в предыдущей редакции</w:t>
        </w:r>
      </w:hyperlink>
    </w:p>
    <w:p w:rsidR="00000000" w:rsidRDefault="00FE1CF5">
      <w:pPr>
        <w:pStyle w:val="a5"/>
      </w:pPr>
      <w:r>
        <w:rPr>
          <w:rStyle w:val="a3"/>
        </w:rPr>
        <w:t>Статья 10.</w:t>
      </w:r>
      <w:r>
        <w:t xml:space="preserve"> Пределы осуществления гражданских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FE1CF5">
      <w:pPr>
        <w:pStyle w:val="a7"/>
        <w:rPr>
          <w:shd w:val="clear" w:color="auto" w:fill="F0F0F0"/>
        </w:rPr>
      </w:pPr>
      <w:r>
        <w:t xml:space="preserve"> </w:t>
      </w:r>
      <w:r>
        <w:rPr>
          <w:shd w:val="clear" w:color="auto" w:fill="F0F0F0"/>
        </w:rPr>
        <w:t xml:space="preserve">См. </w:t>
      </w:r>
      <w:hyperlink r:id="rId80" w:history="1">
        <w:r>
          <w:rPr>
            <w:rStyle w:val="a4"/>
            <w:shd w:val="clear" w:color="auto" w:fill="F0F0F0"/>
          </w:rPr>
          <w:t>Энциклопедии</w:t>
        </w:r>
      </w:hyperlink>
      <w:r>
        <w:rPr>
          <w:shd w:val="clear" w:color="auto" w:fill="F0F0F0"/>
        </w:rPr>
        <w:t xml:space="preserve">, </w:t>
      </w:r>
      <w:hyperlink r:id="rId81" w:history="1">
        <w:r>
          <w:rPr>
            <w:rStyle w:val="a4"/>
            <w:shd w:val="clear" w:color="auto" w:fill="F0F0F0"/>
          </w:rPr>
          <w:t>позиции высших судов</w:t>
        </w:r>
      </w:hyperlink>
      <w:r>
        <w:rPr>
          <w:shd w:val="clear" w:color="auto" w:fill="F0F0F0"/>
        </w:rPr>
        <w:t xml:space="preserve"> и другие комментарии к статье 10 ГК РФ</w:t>
      </w:r>
    </w:p>
    <w:p w:rsidR="00000000" w:rsidRDefault="00FE1CF5">
      <w:bookmarkStart w:id="82" w:name="sub_1231"/>
      <w:r>
        <w:t xml:space="preserve">1. Не допускаются осуществление гражданских прав исключительно с намерением причинить вред другому лицу, </w:t>
      </w:r>
      <w:hyperlink r:id="rId82" w:history="1">
        <w:r>
          <w:rPr>
            <w:rStyle w:val="a4"/>
          </w:rPr>
          <w:t>действия</w:t>
        </w:r>
      </w:hyperlink>
      <w:r>
        <w:t xml:space="preserve"> в обход закона с противоправной целью, а также иное заведомо недобросовестное </w:t>
      </w:r>
      <w:r>
        <w:t>осуществление гражданских прав (злоупотребление правом).</w:t>
      </w:r>
    </w:p>
    <w:p w:rsidR="00000000" w:rsidRDefault="00FE1CF5">
      <w:bookmarkStart w:id="83" w:name="sub_10012"/>
      <w:bookmarkEnd w:id="82"/>
      <w:r>
        <w:t xml:space="preserve">Не допускается использование гражданских прав в целях </w:t>
      </w:r>
      <w:hyperlink r:id="rId83" w:history="1">
        <w:r>
          <w:rPr>
            <w:rStyle w:val="a4"/>
          </w:rPr>
          <w:t>ограничения</w:t>
        </w:r>
      </w:hyperlink>
      <w:r>
        <w:t xml:space="preserve"> конкуренции, а также </w:t>
      </w:r>
      <w:hyperlink r:id="rId84" w:history="1">
        <w:r>
          <w:rPr>
            <w:rStyle w:val="a4"/>
          </w:rPr>
          <w:t>злоупотребление</w:t>
        </w:r>
      </w:hyperlink>
      <w:r>
        <w:t xml:space="preserve"> </w:t>
      </w:r>
      <w:hyperlink r:id="rId85" w:history="1">
        <w:r>
          <w:rPr>
            <w:rStyle w:val="a4"/>
          </w:rPr>
          <w:t>доминирующим положением</w:t>
        </w:r>
      </w:hyperlink>
      <w:r>
        <w:t xml:space="preserve"> на рынке.</w:t>
      </w:r>
    </w:p>
    <w:p w:rsidR="00000000" w:rsidRDefault="00FE1CF5">
      <w:bookmarkStart w:id="84" w:name="sub_10102"/>
      <w:bookmarkEnd w:id="83"/>
      <w:r>
        <w:t xml:space="preserve">2. В случае несоблюдения требований, предусмотренных </w:t>
      </w:r>
      <w:hyperlink w:anchor="sub_1231" w:history="1">
        <w:r>
          <w:rPr>
            <w:rStyle w:val="a4"/>
          </w:rPr>
          <w:t>пунктом 1</w:t>
        </w:r>
      </w:hyperlink>
      <w:r>
        <w:t xml:space="preserve"> настоящей статьи, суд, арбитражный суд или третейский суд с учетом характера и последствий допущенного злоупотребления отказывает лицу в защите принадлежащего ему права полностью или частично, а также применяет иные меры, предусмотренные законом.</w:t>
      </w:r>
    </w:p>
    <w:p w:rsidR="00000000" w:rsidRDefault="00FE1CF5">
      <w:bookmarkStart w:id="85" w:name="sub_10003"/>
      <w:bookmarkEnd w:id="84"/>
      <w:r>
        <w:t xml:space="preserve">3. В случае, если злоупотребление правом выражается в совершении действий в обход закона с противоправной целью, последствия, предусмотренные </w:t>
      </w:r>
      <w:hyperlink w:anchor="sub_10102" w:history="1">
        <w:r>
          <w:rPr>
            <w:rStyle w:val="a4"/>
          </w:rPr>
          <w:t>пунктом 2</w:t>
        </w:r>
      </w:hyperlink>
      <w:r>
        <w:t xml:space="preserve"> настоящей статьи, применяются, поскольку иные последствия таких дей</w:t>
      </w:r>
      <w:r>
        <w:t>ствий не установлены настоящим Кодексом.</w:t>
      </w:r>
    </w:p>
    <w:p w:rsidR="00000000" w:rsidRDefault="00FE1CF5">
      <w:bookmarkStart w:id="86" w:name="sub_10004"/>
      <w:bookmarkEnd w:id="85"/>
      <w:r>
        <w:t>4. Если злоупотребление правом повлекло нарушение права другого лица, такое лицо вправе требовать возмещения причиненных этим убытков.</w:t>
      </w:r>
    </w:p>
    <w:p w:rsidR="00000000" w:rsidRDefault="00FE1CF5">
      <w:bookmarkStart w:id="87" w:name="sub_10005"/>
      <w:bookmarkEnd w:id="86"/>
      <w:r>
        <w:t xml:space="preserve">5. </w:t>
      </w:r>
      <w:hyperlink r:id="rId86" w:history="1">
        <w:r>
          <w:rPr>
            <w:rStyle w:val="a4"/>
          </w:rPr>
          <w:t>Добросовестность</w:t>
        </w:r>
      </w:hyperlink>
      <w:r>
        <w:t xml:space="preserve"> участников гражданских правоотношений и разумность их действий предполагаются.</w:t>
      </w:r>
    </w:p>
    <w:bookmarkEnd w:id="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7" w:history="1">
        <w:r>
          <w:rPr>
            <w:rStyle w:val="a4"/>
            <w:shd w:val="clear" w:color="auto" w:fill="F0F0F0"/>
          </w:rPr>
          <w:t>Обзор</w:t>
        </w:r>
      </w:hyperlink>
      <w:r>
        <w:rPr>
          <w:shd w:val="clear" w:color="auto" w:fill="F0F0F0"/>
        </w:rPr>
        <w:t xml:space="preserve"> практики применения арбитражными судами </w:t>
      </w:r>
      <w:r>
        <w:rPr>
          <w:shd w:val="clear" w:color="auto" w:fill="F0F0F0"/>
        </w:rPr>
        <w:t>статьи 10 Гражданского кодекса РФ</w:t>
      </w:r>
    </w:p>
    <w:p w:rsidR="00000000" w:rsidRDefault="00FE1CF5">
      <w:pPr>
        <w:pStyle w:val="a7"/>
        <w:rPr>
          <w:shd w:val="clear" w:color="auto" w:fill="F0F0F0"/>
        </w:rPr>
      </w:pPr>
      <w:r>
        <w:t xml:space="preserve"> </w:t>
      </w:r>
    </w:p>
    <w:p w:rsidR="00000000" w:rsidRDefault="00FE1CF5">
      <w:pPr>
        <w:pStyle w:val="a5"/>
      </w:pPr>
      <w:bookmarkStart w:id="88" w:name="sub_11"/>
      <w:r>
        <w:rPr>
          <w:rStyle w:val="a3"/>
        </w:rPr>
        <w:t>Статья 11.</w:t>
      </w:r>
      <w:r>
        <w:t xml:space="preserve"> Судебная защита гражданских прав</w:t>
      </w:r>
    </w:p>
    <w:bookmarkEnd w:id="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8" w:history="1">
        <w:r>
          <w:rPr>
            <w:rStyle w:val="a4"/>
            <w:shd w:val="clear" w:color="auto" w:fill="F0F0F0"/>
          </w:rPr>
          <w:t>Энциклопедии</w:t>
        </w:r>
      </w:hyperlink>
      <w:r>
        <w:rPr>
          <w:shd w:val="clear" w:color="auto" w:fill="F0F0F0"/>
        </w:rPr>
        <w:t xml:space="preserve">, </w:t>
      </w:r>
      <w:hyperlink r:id="rId89" w:history="1">
        <w:r>
          <w:rPr>
            <w:rStyle w:val="a4"/>
            <w:shd w:val="clear" w:color="auto" w:fill="F0F0F0"/>
          </w:rPr>
          <w:t>позиции высших судов</w:t>
        </w:r>
      </w:hyperlink>
      <w:r>
        <w:rPr>
          <w:shd w:val="clear" w:color="auto" w:fill="F0F0F0"/>
        </w:rPr>
        <w:t xml:space="preserve"> и другие комментарии к статье 11 ГК РФ</w:t>
      </w:r>
    </w:p>
    <w:p w:rsidR="00000000" w:rsidRDefault="00FE1CF5">
      <w:pPr>
        <w:pStyle w:val="a7"/>
        <w:rPr>
          <w:color w:val="000000"/>
          <w:sz w:val="16"/>
          <w:szCs w:val="16"/>
          <w:shd w:val="clear" w:color="auto" w:fill="F0F0F0"/>
        </w:rPr>
      </w:pPr>
      <w:bookmarkStart w:id="89" w:name="sub_11001"/>
      <w:r>
        <w:rPr>
          <w:color w:val="000000"/>
          <w:sz w:val="16"/>
          <w:szCs w:val="16"/>
          <w:shd w:val="clear" w:color="auto" w:fill="F0F0F0"/>
        </w:rPr>
        <w:t>Информация об изменениях:</w:t>
      </w:r>
    </w:p>
    <w:bookmarkEnd w:id="89"/>
    <w:p w:rsidR="00000000" w:rsidRDefault="00FE1CF5">
      <w:pPr>
        <w:pStyle w:val="a8"/>
        <w:rPr>
          <w:shd w:val="clear" w:color="auto" w:fill="F0F0F0"/>
        </w:rPr>
      </w:pPr>
      <w:r>
        <w:t xml:space="preserve"> </w:t>
      </w:r>
      <w:r>
        <w:rPr>
          <w:shd w:val="clear" w:color="auto" w:fill="F0F0F0"/>
        </w:rPr>
        <w:t xml:space="preserve">Пункт 1 изменен с 18 августа 2019 г. - </w:t>
      </w:r>
      <w:hyperlink r:id="rId90" w:history="1">
        <w:r>
          <w:rPr>
            <w:rStyle w:val="a4"/>
            <w:shd w:val="clear" w:color="auto" w:fill="F0F0F0"/>
          </w:rPr>
          <w:t>Федеральный закон</w:t>
        </w:r>
      </w:hyperlink>
      <w:r>
        <w:rPr>
          <w:shd w:val="clear" w:color="auto" w:fill="F0F0F0"/>
        </w:rPr>
        <w:t xml:space="preserve"> от 18 июля 2019 г. N 177-ФЗ</w:t>
      </w:r>
    </w:p>
    <w:p w:rsidR="00000000" w:rsidRDefault="00FE1CF5">
      <w:pPr>
        <w:pStyle w:val="a8"/>
        <w:rPr>
          <w:shd w:val="clear" w:color="auto" w:fill="F0F0F0"/>
        </w:rPr>
      </w:pPr>
      <w:r>
        <w:t xml:space="preserve"> </w:t>
      </w:r>
      <w:hyperlink r:id="rId91" w:history="1">
        <w:r>
          <w:rPr>
            <w:rStyle w:val="a4"/>
            <w:shd w:val="clear" w:color="auto" w:fill="F0F0F0"/>
          </w:rPr>
          <w:t>См. предыдущую редакцию</w:t>
        </w:r>
      </w:hyperlink>
    </w:p>
    <w:p w:rsidR="00000000" w:rsidRDefault="00FE1CF5">
      <w:r>
        <w:t>1. Защиту нарушенных или оспоренных гражданских прав осуществляет суд, арбитражный суд или третейский суд (далее - суд) в соответствии с их компетенцией.</w:t>
      </w:r>
    </w:p>
    <w:p w:rsidR="00000000" w:rsidRDefault="00FE1CF5">
      <w:pPr>
        <w:pStyle w:val="a7"/>
        <w:rPr>
          <w:color w:val="000000"/>
          <w:sz w:val="16"/>
          <w:szCs w:val="16"/>
          <w:shd w:val="clear" w:color="auto" w:fill="F0F0F0"/>
        </w:rPr>
      </w:pPr>
      <w:bookmarkStart w:id="90" w:name="sub_11102"/>
      <w:r>
        <w:rPr>
          <w:color w:val="000000"/>
          <w:sz w:val="16"/>
          <w:szCs w:val="16"/>
          <w:shd w:val="clear" w:color="auto" w:fill="F0F0F0"/>
        </w:rPr>
        <w:t>Информация об изменениях:</w:t>
      </w:r>
    </w:p>
    <w:bookmarkEnd w:id="90"/>
    <w:p w:rsidR="00000000" w:rsidRDefault="00FE1CF5">
      <w:pPr>
        <w:pStyle w:val="a8"/>
        <w:rPr>
          <w:shd w:val="clear" w:color="auto" w:fill="F0F0F0"/>
        </w:rPr>
      </w:pPr>
      <w:r>
        <w:t xml:space="preserve"> </w:t>
      </w:r>
      <w:hyperlink r:id="rId92" w:history="1">
        <w:r>
          <w:rPr>
            <w:rStyle w:val="a4"/>
            <w:shd w:val="clear" w:color="auto" w:fill="F0F0F0"/>
          </w:rPr>
          <w:t>Федеральным законом</w:t>
        </w:r>
      </w:hyperlink>
      <w:r>
        <w:rPr>
          <w:shd w:val="clear" w:color="auto" w:fill="F0F0F0"/>
        </w:rPr>
        <w:t xml:space="preserve"> от 18 декабря 2006 г. N 231-ФЗ в пункт 2 статьи 11 настоящего Кодекса внесены изменения, </w:t>
      </w:r>
      <w:hyperlink r:id="rId93"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94" w:history="1">
        <w:r>
          <w:rPr>
            <w:rStyle w:val="a4"/>
            <w:shd w:val="clear" w:color="auto" w:fill="F0F0F0"/>
          </w:rPr>
          <w:t>См. текст пункта в предыдущей редакции</w:t>
        </w:r>
      </w:hyperlink>
    </w:p>
    <w:p w:rsidR="00000000" w:rsidRDefault="00FE1CF5">
      <w:r>
        <w:t>2. Защита гражданских прав в административном порядке осуществляется лишь в случаях, преду</w:t>
      </w:r>
      <w:r>
        <w:t>смотренных законом. Решение, принятое в административном порядке, может быть оспорено в суде.</w:t>
      </w:r>
    </w:p>
    <w:p w:rsidR="00000000" w:rsidRDefault="00FE1CF5"/>
    <w:p w:rsidR="00000000" w:rsidRDefault="00FE1CF5">
      <w:pPr>
        <w:pStyle w:val="a7"/>
        <w:rPr>
          <w:color w:val="000000"/>
          <w:sz w:val="16"/>
          <w:szCs w:val="16"/>
          <w:shd w:val="clear" w:color="auto" w:fill="F0F0F0"/>
        </w:rPr>
      </w:pPr>
      <w:bookmarkStart w:id="91" w:name="sub_12"/>
      <w:r>
        <w:rPr>
          <w:color w:val="000000"/>
          <w:sz w:val="16"/>
          <w:szCs w:val="16"/>
          <w:shd w:val="clear" w:color="auto" w:fill="F0F0F0"/>
        </w:rPr>
        <w:t>Информация об изменениях:</w:t>
      </w:r>
    </w:p>
    <w:bookmarkEnd w:id="91"/>
    <w:p w:rsidR="00000000" w:rsidRDefault="00FE1CF5">
      <w:pPr>
        <w:pStyle w:val="a8"/>
        <w:rPr>
          <w:shd w:val="clear" w:color="auto" w:fill="F0F0F0"/>
        </w:rPr>
      </w:pPr>
      <w:r>
        <w:t xml:space="preserve"> </w:t>
      </w:r>
      <w:hyperlink r:id="rId95" w:history="1">
        <w:r>
          <w:rPr>
            <w:rStyle w:val="a4"/>
            <w:shd w:val="clear" w:color="auto" w:fill="F0F0F0"/>
          </w:rPr>
          <w:t>Федеральным законом</w:t>
        </w:r>
      </w:hyperlink>
      <w:r>
        <w:rPr>
          <w:shd w:val="clear" w:color="auto" w:fill="F0F0F0"/>
        </w:rPr>
        <w:t xml:space="preserve"> от 30 декабря 2012 г. N 302-ФЗ в стат</w:t>
      </w:r>
      <w:r>
        <w:rPr>
          <w:shd w:val="clear" w:color="auto" w:fill="F0F0F0"/>
        </w:rPr>
        <w:t xml:space="preserve">ью 12 настоящего Кодекса внесены изменения, </w:t>
      </w:r>
      <w:hyperlink r:id="rId96"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97" w:history="1">
        <w:r>
          <w:rPr>
            <w:rStyle w:val="a4"/>
            <w:shd w:val="clear" w:color="auto" w:fill="F0F0F0"/>
          </w:rPr>
          <w:t>См. текст статьи в предыдущей редакции</w:t>
        </w:r>
      </w:hyperlink>
    </w:p>
    <w:p w:rsidR="00000000" w:rsidRDefault="00FE1CF5">
      <w:pPr>
        <w:pStyle w:val="a5"/>
      </w:pPr>
      <w:r>
        <w:rPr>
          <w:rStyle w:val="a3"/>
        </w:rPr>
        <w:t>Статья</w:t>
      </w:r>
      <w:r>
        <w:rPr>
          <w:rStyle w:val="a3"/>
        </w:rPr>
        <w:t xml:space="preserve"> 12.</w:t>
      </w:r>
      <w:r>
        <w:t xml:space="preserve"> Способы защиты гражданских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8" w:history="1">
        <w:r>
          <w:rPr>
            <w:rStyle w:val="a4"/>
            <w:shd w:val="clear" w:color="auto" w:fill="F0F0F0"/>
          </w:rPr>
          <w:t>Энциклопедии</w:t>
        </w:r>
      </w:hyperlink>
      <w:r>
        <w:rPr>
          <w:shd w:val="clear" w:color="auto" w:fill="F0F0F0"/>
        </w:rPr>
        <w:t xml:space="preserve">, </w:t>
      </w:r>
      <w:hyperlink r:id="rId99" w:history="1">
        <w:r>
          <w:rPr>
            <w:rStyle w:val="a4"/>
            <w:shd w:val="clear" w:color="auto" w:fill="F0F0F0"/>
          </w:rPr>
          <w:t>позиции высших судов</w:t>
        </w:r>
      </w:hyperlink>
      <w:r>
        <w:rPr>
          <w:shd w:val="clear" w:color="auto" w:fill="F0F0F0"/>
        </w:rPr>
        <w:t xml:space="preserve"> и другие комментарии к статье 12 ГК РФ</w:t>
      </w:r>
    </w:p>
    <w:p w:rsidR="00000000" w:rsidRDefault="00FE1CF5">
      <w:r>
        <w:t>Защи</w:t>
      </w:r>
      <w:r>
        <w:t>та гражданских прав осуществляется путем:</w:t>
      </w:r>
    </w:p>
    <w:p w:rsidR="00000000" w:rsidRDefault="00FE1CF5">
      <w:bookmarkStart w:id="92" w:name="sub_12002"/>
      <w:r>
        <w:t>признания права;</w:t>
      </w:r>
    </w:p>
    <w:p w:rsidR="00000000" w:rsidRDefault="00FE1CF5">
      <w:bookmarkStart w:id="93" w:name="sub_12003"/>
      <w:bookmarkEnd w:id="92"/>
      <w:r>
        <w:t>восстановления положения, существовавшего до нарушения права, и пресечения действий, нарушающих право или создающих угрозу его нарушения;</w:t>
      </w:r>
    </w:p>
    <w:p w:rsidR="00000000" w:rsidRDefault="00FE1CF5">
      <w:bookmarkStart w:id="94" w:name="sub_12004"/>
      <w:bookmarkEnd w:id="93"/>
      <w:r>
        <w:t xml:space="preserve">признания оспоримой сделки недействительной и применения </w:t>
      </w:r>
      <w:hyperlink w:anchor="sub_167" w:history="1">
        <w:r>
          <w:rPr>
            <w:rStyle w:val="a4"/>
          </w:rPr>
          <w:t>последствий</w:t>
        </w:r>
      </w:hyperlink>
      <w:r>
        <w:t xml:space="preserve"> ее недействительности, применения последствий недействительности ничтожной сделки;</w:t>
      </w:r>
    </w:p>
    <w:p w:rsidR="00000000" w:rsidRDefault="00FE1CF5">
      <w:bookmarkStart w:id="95" w:name="sub_120005"/>
      <w:bookmarkEnd w:id="94"/>
      <w:r>
        <w:t>признания недействительным решения собрания;</w:t>
      </w:r>
    </w:p>
    <w:p w:rsidR="00000000" w:rsidRDefault="00FE1CF5">
      <w:bookmarkStart w:id="96" w:name="sub_12005"/>
      <w:bookmarkEnd w:id="95"/>
      <w:r>
        <w:t>признания недействительным акта государственного органа или органа местного самоуправления;</w:t>
      </w:r>
    </w:p>
    <w:bookmarkStart w:id="97" w:name="sub_12006"/>
    <w:bookmarkEnd w:id="96"/>
    <w:p w:rsidR="00000000" w:rsidRDefault="00FE1CF5">
      <w:r>
        <w:fldChar w:fldCharType="begin"/>
      </w:r>
      <w:r>
        <w:instrText>HYPERLINK "http://ivo.garant.ru/document/redirect/71100882/10"</w:instrText>
      </w:r>
      <w:r>
        <w:fldChar w:fldCharType="separate"/>
      </w:r>
      <w:r>
        <w:rPr>
          <w:rStyle w:val="a4"/>
        </w:rPr>
        <w:t>самозащиты</w:t>
      </w:r>
      <w:r>
        <w:fldChar w:fldCharType="end"/>
      </w:r>
      <w:r>
        <w:t xml:space="preserve"> права;</w:t>
      </w:r>
    </w:p>
    <w:p w:rsidR="00000000" w:rsidRDefault="00FE1CF5">
      <w:bookmarkStart w:id="98" w:name="sub_12007"/>
      <w:bookmarkEnd w:id="97"/>
      <w:r>
        <w:lastRenderedPageBreak/>
        <w:t>присуждения к исполнению обязанности в на</w:t>
      </w:r>
      <w:r>
        <w:t>туре;</w:t>
      </w:r>
    </w:p>
    <w:p w:rsidR="00000000" w:rsidRDefault="00FE1CF5">
      <w:bookmarkStart w:id="99" w:name="sub_12008"/>
      <w:bookmarkEnd w:id="98"/>
      <w:r>
        <w:t>возмещения убытков;</w:t>
      </w:r>
    </w:p>
    <w:p w:rsidR="00000000" w:rsidRDefault="00FE1CF5">
      <w:bookmarkStart w:id="100" w:name="sub_120081"/>
      <w:bookmarkEnd w:id="99"/>
      <w:r>
        <w:t>взыскания неустойки;</w:t>
      </w:r>
    </w:p>
    <w:p w:rsidR="00000000" w:rsidRDefault="00FE1CF5">
      <w:bookmarkStart w:id="101" w:name="sub_12009"/>
      <w:bookmarkEnd w:id="100"/>
      <w:r>
        <w:t>компенсации морального вреда;</w:t>
      </w:r>
    </w:p>
    <w:p w:rsidR="00000000" w:rsidRDefault="00FE1CF5">
      <w:bookmarkStart w:id="102" w:name="sub_120011"/>
      <w:bookmarkEnd w:id="101"/>
      <w:r>
        <w:t>прекращения или изменения правоотношения;</w:t>
      </w:r>
    </w:p>
    <w:bookmarkEnd w:id="1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103" w:name="sub_1212"/>
      <w:r>
        <w:t xml:space="preserve"> </w:t>
      </w:r>
      <w:r>
        <w:rPr>
          <w:shd w:val="clear" w:color="auto" w:fill="F0F0F0"/>
        </w:rPr>
        <w:t>О конституционно-правовом смысле по</w:t>
      </w:r>
      <w:r>
        <w:rPr>
          <w:shd w:val="clear" w:color="auto" w:fill="F0F0F0"/>
        </w:rPr>
        <w:t xml:space="preserve">ложений абзаца тринадцатого статьи 12 настоящего Кодекса см. </w:t>
      </w:r>
      <w:hyperlink r:id="rId100" w:history="1">
        <w:r>
          <w:rPr>
            <w:rStyle w:val="a4"/>
            <w:shd w:val="clear" w:color="auto" w:fill="F0F0F0"/>
          </w:rPr>
          <w:t>Постановление</w:t>
        </w:r>
      </w:hyperlink>
      <w:r>
        <w:rPr>
          <w:shd w:val="clear" w:color="auto" w:fill="F0F0F0"/>
        </w:rPr>
        <w:t xml:space="preserve"> Конституционного Суда РФ от 6 декабря 2017 г. N 37-П</w:t>
      </w:r>
    </w:p>
    <w:bookmarkEnd w:id="103"/>
    <w:p w:rsidR="00000000" w:rsidRDefault="00FE1CF5">
      <w:r>
        <w:t>неприменения судом акта государственного органа или органа местного самоуправления, противоречащего закону;</w:t>
      </w:r>
    </w:p>
    <w:p w:rsidR="00000000" w:rsidRDefault="00FE1CF5">
      <w:bookmarkStart w:id="104" w:name="sub_12012"/>
      <w:r>
        <w:t>иными способами, предусмотренными законом.</w:t>
      </w:r>
    </w:p>
    <w:bookmarkEnd w:id="104"/>
    <w:p w:rsidR="00000000" w:rsidRDefault="00FE1CF5"/>
    <w:p w:rsidR="00000000" w:rsidRDefault="00FE1CF5">
      <w:pPr>
        <w:pStyle w:val="a5"/>
      </w:pPr>
      <w:bookmarkStart w:id="105" w:name="sub_13"/>
      <w:r>
        <w:rPr>
          <w:rStyle w:val="a3"/>
        </w:rPr>
        <w:t>Статья 13.</w:t>
      </w:r>
      <w:r>
        <w:t xml:space="preserve"> Признание недействительным акта государственного органа или органа ме</w:t>
      </w:r>
      <w:r>
        <w:t>стного самоуправления</w:t>
      </w:r>
    </w:p>
    <w:bookmarkEnd w:id="1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1" w:history="1">
        <w:r>
          <w:rPr>
            <w:rStyle w:val="a4"/>
            <w:shd w:val="clear" w:color="auto" w:fill="F0F0F0"/>
          </w:rPr>
          <w:t>Энциклопедии</w:t>
        </w:r>
      </w:hyperlink>
      <w:r>
        <w:rPr>
          <w:shd w:val="clear" w:color="auto" w:fill="F0F0F0"/>
        </w:rPr>
        <w:t xml:space="preserve">, </w:t>
      </w:r>
      <w:hyperlink r:id="rId102" w:history="1">
        <w:r>
          <w:rPr>
            <w:rStyle w:val="a4"/>
            <w:shd w:val="clear" w:color="auto" w:fill="F0F0F0"/>
          </w:rPr>
          <w:t>позиции высших судов</w:t>
        </w:r>
      </w:hyperlink>
      <w:r>
        <w:rPr>
          <w:shd w:val="clear" w:color="auto" w:fill="F0F0F0"/>
        </w:rPr>
        <w:t xml:space="preserve"> и другие комментарии к статье 13 ГК РФ</w:t>
      </w:r>
    </w:p>
    <w:p w:rsidR="00000000" w:rsidRDefault="00FE1CF5">
      <w:bookmarkStart w:id="106" w:name="sub_130111"/>
      <w:r>
        <w:t>Нен</w:t>
      </w:r>
      <w:r>
        <w:t xml:space="preserve">ормативный акт государственного органа или органа местного самоуправления, а в случаях, предусмотренных законом, также </w:t>
      </w:r>
      <w:hyperlink r:id="rId103" w:history="1">
        <w:r>
          <w:rPr>
            <w:rStyle w:val="a4"/>
          </w:rPr>
          <w:t>нормативный акт</w:t>
        </w:r>
      </w:hyperlink>
      <w:r>
        <w:t>, не соответствующие закону или иным правовым актам и нару</w:t>
      </w:r>
      <w:r>
        <w:t>шающие гражданские права и охраняемые законом интересы гражданина или юридического лица, могут быть признаны судом недействительными.</w:t>
      </w:r>
    </w:p>
    <w:p w:rsidR="00000000" w:rsidRDefault="00FE1CF5">
      <w:bookmarkStart w:id="107" w:name="sub_130222"/>
      <w:bookmarkEnd w:id="106"/>
      <w:r>
        <w:t>В случае признания судом акта недействительным нарушенное право подлежит восстановлению либо защите ин</w:t>
      </w:r>
      <w:r>
        <w:t xml:space="preserve">ыми способами, предусмотренными </w:t>
      </w:r>
      <w:hyperlink w:anchor="sub_12" w:history="1">
        <w:r>
          <w:rPr>
            <w:rStyle w:val="a4"/>
          </w:rPr>
          <w:t>статьей 12</w:t>
        </w:r>
      </w:hyperlink>
      <w:r>
        <w:t xml:space="preserve"> настоящего Кодекса.</w:t>
      </w:r>
    </w:p>
    <w:bookmarkEnd w:id="107"/>
    <w:p w:rsidR="00000000" w:rsidRDefault="00FE1CF5"/>
    <w:p w:rsidR="00000000" w:rsidRDefault="00FE1CF5">
      <w:pPr>
        <w:pStyle w:val="a5"/>
      </w:pPr>
      <w:bookmarkStart w:id="108" w:name="sub_14"/>
      <w:r>
        <w:rPr>
          <w:rStyle w:val="a3"/>
        </w:rPr>
        <w:t>Статья 14.</w:t>
      </w:r>
      <w:r>
        <w:t xml:space="preserve"> Самозащита гражданских прав</w:t>
      </w:r>
    </w:p>
    <w:bookmarkEnd w:id="1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4" w:history="1">
        <w:r>
          <w:rPr>
            <w:rStyle w:val="a4"/>
            <w:shd w:val="clear" w:color="auto" w:fill="F0F0F0"/>
          </w:rPr>
          <w:t>Энциклопедии</w:t>
        </w:r>
      </w:hyperlink>
      <w:r>
        <w:rPr>
          <w:shd w:val="clear" w:color="auto" w:fill="F0F0F0"/>
        </w:rPr>
        <w:t xml:space="preserve">, </w:t>
      </w:r>
      <w:hyperlink r:id="rId105" w:history="1">
        <w:r>
          <w:rPr>
            <w:rStyle w:val="a4"/>
            <w:shd w:val="clear" w:color="auto" w:fill="F0F0F0"/>
          </w:rPr>
          <w:t>позиции высших судов</w:t>
        </w:r>
      </w:hyperlink>
      <w:r>
        <w:rPr>
          <w:shd w:val="clear" w:color="auto" w:fill="F0F0F0"/>
        </w:rPr>
        <w:t xml:space="preserve"> и другие комментарии к статье 14 ГК РФ</w:t>
      </w:r>
    </w:p>
    <w:p w:rsidR="00000000" w:rsidRDefault="00FE1CF5">
      <w:bookmarkStart w:id="109" w:name="sub_140001"/>
      <w:r>
        <w:t xml:space="preserve">Допускается </w:t>
      </w:r>
      <w:hyperlink r:id="rId106" w:history="1">
        <w:r>
          <w:rPr>
            <w:rStyle w:val="a4"/>
          </w:rPr>
          <w:t>самозащита</w:t>
        </w:r>
      </w:hyperlink>
      <w:r>
        <w:t xml:space="preserve"> гражданских прав.</w:t>
      </w:r>
    </w:p>
    <w:p w:rsidR="00000000" w:rsidRDefault="00FE1CF5">
      <w:bookmarkStart w:id="110" w:name="sub_140020"/>
      <w:bookmarkEnd w:id="109"/>
      <w:r>
        <w:t>Способы само</w:t>
      </w:r>
      <w:r>
        <w:t>защиты должны быть соразмерны нарушению и не выходить за пределы действий, необходимых для его пресечения.</w:t>
      </w:r>
    </w:p>
    <w:bookmarkEnd w:id="110"/>
    <w:p w:rsidR="00000000" w:rsidRDefault="00FE1CF5"/>
    <w:p w:rsidR="00000000" w:rsidRDefault="00FE1CF5">
      <w:pPr>
        <w:pStyle w:val="a5"/>
      </w:pPr>
      <w:bookmarkStart w:id="111" w:name="sub_15"/>
      <w:r>
        <w:rPr>
          <w:rStyle w:val="a3"/>
        </w:rPr>
        <w:t>Статья 15.</w:t>
      </w:r>
      <w:r>
        <w:t xml:space="preserve"> Возмещение убытков</w:t>
      </w:r>
    </w:p>
    <w:bookmarkEnd w:id="1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7" w:history="1">
        <w:r>
          <w:rPr>
            <w:rStyle w:val="a4"/>
            <w:shd w:val="clear" w:color="auto" w:fill="F0F0F0"/>
          </w:rPr>
          <w:t>Энциклопедии</w:t>
        </w:r>
      </w:hyperlink>
      <w:r>
        <w:rPr>
          <w:shd w:val="clear" w:color="auto" w:fill="F0F0F0"/>
        </w:rPr>
        <w:t xml:space="preserve">, </w:t>
      </w:r>
      <w:hyperlink r:id="rId108" w:history="1">
        <w:r>
          <w:rPr>
            <w:rStyle w:val="a4"/>
            <w:shd w:val="clear" w:color="auto" w:fill="F0F0F0"/>
          </w:rPr>
          <w:t>позиции высших судов</w:t>
        </w:r>
      </w:hyperlink>
      <w:r>
        <w:rPr>
          <w:shd w:val="clear" w:color="auto" w:fill="F0F0F0"/>
        </w:rPr>
        <w:t xml:space="preserve"> и другие комментарии к статье 15 ГК РФ</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статьи 15 настоящего Кодекса см. </w:t>
      </w:r>
      <w:hyperlink r:id="rId109" w:history="1">
        <w:r>
          <w:rPr>
            <w:rStyle w:val="a4"/>
            <w:shd w:val="clear" w:color="auto" w:fill="F0F0F0"/>
          </w:rPr>
          <w:t>постановление</w:t>
        </w:r>
      </w:hyperlink>
      <w:r>
        <w:rPr>
          <w:shd w:val="clear" w:color="auto" w:fill="F0F0F0"/>
        </w:rPr>
        <w:t xml:space="preserve"> Конституционного Суда РФ от 15 июля 2020 г. N 36-П</w:t>
      </w:r>
    </w:p>
    <w:p w:rsidR="00000000" w:rsidRDefault="00FE1CF5">
      <w:pPr>
        <w:pStyle w:val="a7"/>
        <w:rPr>
          <w:shd w:val="clear" w:color="auto" w:fill="F0F0F0"/>
        </w:rPr>
      </w:pPr>
      <w:r>
        <w:t xml:space="preserve"> </w:t>
      </w:r>
      <w:hyperlink r:id="rId110" w:history="1">
        <w:r>
          <w:rPr>
            <w:rStyle w:val="a4"/>
            <w:shd w:val="clear" w:color="auto" w:fill="F0F0F0"/>
          </w:rPr>
          <w:t>Постановлением</w:t>
        </w:r>
      </w:hyperlink>
      <w:r>
        <w:rPr>
          <w:shd w:val="clear" w:color="auto" w:fill="F0F0F0"/>
        </w:rPr>
        <w:t xml:space="preserve"> Конституционного Суда РФ от 28 апреля 2020 г. N 21-П взаимосвязанные положения статей 15 и </w:t>
      </w:r>
      <w:hyperlink w:anchor="sub_201064" w:history="1">
        <w:r>
          <w:rPr>
            <w:rStyle w:val="a4"/>
            <w:shd w:val="clear" w:color="auto" w:fill="F0F0F0"/>
          </w:rPr>
          <w:t>1064</w:t>
        </w:r>
      </w:hyperlink>
      <w:r>
        <w:rPr>
          <w:shd w:val="clear" w:color="auto" w:fill="F0F0F0"/>
        </w:rPr>
        <w:t xml:space="preserve"> ГК РФ признаны не соответствующими Конституции РФ в той мере, в какой по смыслу, придаваемому им правоприменительной практикой в системе действующего правового регулирования, в том числе с учетом положений </w:t>
      </w:r>
      <w:hyperlink r:id="rId111" w:history="1">
        <w:r>
          <w:rPr>
            <w:rStyle w:val="a4"/>
            <w:shd w:val="clear" w:color="auto" w:fill="F0F0F0"/>
          </w:rPr>
          <w:t>статей 131</w:t>
        </w:r>
      </w:hyperlink>
      <w:r>
        <w:rPr>
          <w:shd w:val="clear" w:color="auto" w:fill="F0F0F0"/>
        </w:rPr>
        <w:t xml:space="preserve"> и </w:t>
      </w:r>
      <w:hyperlink r:id="rId112" w:history="1">
        <w:r>
          <w:rPr>
            <w:rStyle w:val="a4"/>
            <w:shd w:val="clear" w:color="auto" w:fill="F0F0F0"/>
          </w:rPr>
          <w:t>132</w:t>
        </w:r>
      </w:hyperlink>
      <w:r>
        <w:rPr>
          <w:shd w:val="clear" w:color="auto" w:fill="F0F0F0"/>
        </w:rPr>
        <w:t xml:space="preserve"> УПК РФ, они не обеспечивают надлежащего уровня правовой определенности применительно к возмещению в разумных пределах необходимых </w:t>
      </w:r>
      <w:r>
        <w:rPr>
          <w:shd w:val="clear" w:color="auto" w:fill="F0F0F0"/>
        </w:rPr>
        <w:t>расходов, понесенных потерпевшим (частным обвинителем) на оплату услуг представителя (адвоката) по уголовному делу частного обвинения, прекращенному за отсутствием состава преступления в связи с декриминализацией деяния</w:t>
      </w:r>
    </w:p>
    <w:p w:rsidR="00000000" w:rsidRDefault="00FE1CF5">
      <w:pPr>
        <w:pStyle w:val="a7"/>
        <w:rPr>
          <w:shd w:val="clear" w:color="auto" w:fill="F0F0F0"/>
        </w:rPr>
      </w:pPr>
      <w:r>
        <w:t xml:space="preserve"> </w:t>
      </w:r>
      <w:hyperlink r:id="rId113" w:history="1">
        <w:r>
          <w:rPr>
            <w:rStyle w:val="a4"/>
            <w:shd w:val="clear" w:color="auto" w:fill="F0F0F0"/>
          </w:rPr>
          <w:t>Постановлением</w:t>
        </w:r>
      </w:hyperlink>
      <w:r>
        <w:rPr>
          <w:shd w:val="clear" w:color="auto" w:fill="F0F0F0"/>
        </w:rPr>
        <w:t xml:space="preserve"> Конституционного Суда РФ от 3 июня 2019 г. N 26-П взаимосвязанные положения статей 15, </w:t>
      </w:r>
      <w:hyperlink w:anchor="sub_16" w:history="1">
        <w:r>
          <w:rPr>
            <w:rStyle w:val="a4"/>
            <w:shd w:val="clear" w:color="auto" w:fill="F0F0F0"/>
          </w:rPr>
          <w:t>16</w:t>
        </w:r>
      </w:hyperlink>
      <w:r>
        <w:rPr>
          <w:shd w:val="clear" w:color="auto" w:fill="F0F0F0"/>
        </w:rPr>
        <w:t xml:space="preserve"> и </w:t>
      </w:r>
      <w:hyperlink w:anchor="sub_1069" w:history="1">
        <w:r>
          <w:rPr>
            <w:rStyle w:val="a4"/>
            <w:shd w:val="clear" w:color="auto" w:fill="F0F0F0"/>
          </w:rPr>
          <w:t>1069</w:t>
        </w:r>
      </w:hyperlink>
      <w:r>
        <w:rPr>
          <w:shd w:val="clear" w:color="auto" w:fill="F0F0F0"/>
        </w:rPr>
        <w:t xml:space="preserve"> ГК РФ признаны не соответствующими Конституции РФ в той мере, в какой они - по смыслу, придаваемому им правоприменительной практикой, - предполагают возложение исключительно на муниципальное образование обязанности </w:t>
      </w:r>
      <w:r>
        <w:rPr>
          <w:shd w:val="clear" w:color="auto" w:fill="F0F0F0"/>
        </w:rPr>
        <w:lastRenderedPageBreak/>
        <w:t>возместить гражданину за счет местного б</w:t>
      </w:r>
      <w:r>
        <w:rPr>
          <w:shd w:val="clear" w:color="auto" w:fill="F0F0F0"/>
        </w:rPr>
        <w:t>юджета ущерб, причиненный этому гражданину в связи со сносом по решению суда построек, возведенных на земельном участке, предоставленном местными органами государственной власти РСФСР для ведения садоводства и расположенном в охранной зоне опасного произво</w:t>
      </w:r>
      <w:r>
        <w:rPr>
          <w:shd w:val="clear" w:color="auto" w:fill="F0F0F0"/>
        </w:rPr>
        <w:t>дственного объекта</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статьи 15, </w:t>
      </w:r>
      <w:hyperlink w:anchor="sub_201064" w:history="1">
        <w:r>
          <w:rPr>
            <w:rStyle w:val="a4"/>
            <w:shd w:val="clear" w:color="auto" w:fill="F0F0F0"/>
          </w:rPr>
          <w:t>статьи 1064</w:t>
        </w:r>
      </w:hyperlink>
      <w:r>
        <w:rPr>
          <w:shd w:val="clear" w:color="auto" w:fill="F0F0F0"/>
        </w:rPr>
        <w:t xml:space="preserve"> настоящего Кодекса, </w:t>
      </w:r>
      <w:hyperlink r:id="rId114" w:history="1">
        <w:r>
          <w:rPr>
            <w:rStyle w:val="a4"/>
            <w:shd w:val="clear" w:color="auto" w:fill="F0F0F0"/>
          </w:rPr>
          <w:t>абзаца второго пункта 1 статьи 9</w:t>
        </w:r>
      </w:hyperlink>
      <w:r>
        <w:rPr>
          <w:shd w:val="clear" w:color="auto" w:fill="F0F0F0"/>
        </w:rPr>
        <w:t xml:space="preserve">, </w:t>
      </w:r>
      <w:hyperlink r:id="rId115" w:history="1">
        <w:r>
          <w:rPr>
            <w:rStyle w:val="a4"/>
            <w:shd w:val="clear" w:color="auto" w:fill="F0F0F0"/>
          </w:rPr>
          <w:t>пункта 1 статьи 10</w:t>
        </w:r>
      </w:hyperlink>
      <w:r>
        <w:rPr>
          <w:shd w:val="clear" w:color="auto" w:fill="F0F0F0"/>
        </w:rPr>
        <w:t xml:space="preserve"> и </w:t>
      </w:r>
      <w:hyperlink r:id="rId116" w:history="1">
        <w:r>
          <w:rPr>
            <w:rStyle w:val="a4"/>
            <w:shd w:val="clear" w:color="auto" w:fill="F0F0F0"/>
          </w:rPr>
          <w:t>пункта 3 статьи 59</w:t>
        </w:r>
      </w:hyperlink>
      <w:r>
        <w:rPr>
          <w:shd w:val="clear" w:color="auto" w:fill="F0F0F0"/>
        </w:rPr>
        <w:t xml:space="preserve"> Федерального закона "О несостоятельности (банкротстве)" см. постановления Конституционного </w:t>
      </w:r>
      <w:r>
        <w:rPr>
          <w:shd w:val="clear" w:color="auto" w:fill="F0F0F0"/>
        </w:rPr>
        <w:t xml:space="preserve">Суда РФ </w:t>
      </w:r>
      <w:hyperlink r:id="rId117" w:history="1">
        <w:r>
          <w:rPr>
            <w:rStyle w:val="a4"/>
            <w:shd w:val="clear" w:color="auto" w:fill="F0F0F0"/>
          </w:rPr>
          <w:t>от 5 марта 2019 г. N 14-П</w:t>
        </w:r>
      </w:hyperlink>
      <w:r>
        <w:rPr>
          <w:shd w:val="clear" w:color="auto" w:fill="F0F0F0"/>
        </w:rPr>
        <w:t xml:space="preserve"> и </w:t>
      </w:r>
      <w:hyperlink r:id="rId118" w:history="1">
        <w:r>
          <w:rPr>
            <w:rStyle w:val="a4"/>
            <w:shd w:val="clear" w:color="auto" w:fill="F0F0F0"/>
          </w:rPr>
          <w:t>от 18 ноября 2019 г. N 36-П</w:t>
        </w:r>
      </w:hyperlink>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статьи 15, </w:t>
      </w:r>
      <w:hyperlink w:anchor="sub_10641" w:history="1">
        <w:r>
          <w:rPr>
            <w:rStyle w:val="a4"/>
            <w:shd w:val="clear" w:color="auto" w:fill="F0F0F0"/>
          </w:rPr>
          <w:t>пункта 1 статьи 1064</w:t>
        </w:r>
      </w:hyperlink>
      <w:r>
        <w:rPr>
          <w:shd w:val="clear" w:color="auto" w:fill="F0F0F0"/>
        </w:rPr>
        <w:t xml:space="preserve"> и </w:t>
      </w:r>
      <w:hyperlink w:anchor="sub_1072" w:history="1">
        <w:r>
          <w:rPr>
            <w:rStyle w:val="a4"/>
            <w:shd w:val="clear" w:color="auto" w:fill="F0F0F0"/>
          </w:rPr>
          <w:t>статьи 1072</w:t>
        </w:r>
      </w:hyperlink>
      <w:r>
        <w:rPr>
          <w:shd w:val="clear" w:color="auto" w:fill="F0F0F0"/>
        </w:rPr>
        <w:t xml:space="preserve"> настоящего Кодекса во взаимосвязи с положениями </w:t>
      </w:r>
      <w:hyperlink r:id="rId119" w:history="1">
        <w:r>
          <w:rPr>
            <w:rStyle w:val="a4"/>
            <w:shd w:val="clear" w:color="auto" w:fill="F0F0F0"/>
          </w:rPr>
          <w:t>Федерального закона</w:t>
        </w:r>
      </w:hyperlink>
      <w:r>
        <w:rPr>
          <w:shd w:val="clear" w:color="auto" w:fill="F0F0F0"/>
        </w:rPr>
        <w:t xml:space="preserve"> от 25 апреля 2002 г. N 40-ФЗ "Об обязатель</w:t>
      </w:r>
      <w:r>
        <w:rPr>
          <w:shd w:val="clear" w:color="auto" w:fill="F0F0F0"/>
        </w:rPr>
        <w:t xml:space="preserve">ном страховании гражданской ответственности владельцев транспортных средств" см. </w:t>
      </w:r>
      <w:hyperlink r:id="rId120" w:history="1">
        <w:r>
          <w:rPr>
            <w:rStyle w:val="a4"/>
            <w:shd w:val="clear" w:color="auto" w:fill="F0F0F0"/>
          </w:rPr>
          <w:t>Определение</w:t>
        </w:r>
      </w:hyperlink>
      <w:r>
        <w:rPr>
          <w:shd w:val="clear" w:color="auto" w:fill="F0F0F0"/>
        </w:rPr>
        <w:t xml:space="preserve"> Конституционного Суда РФ от 13 февраля 2018 г. N 117-О</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w:t>
      </w:r>
      <w:r>
        <w:rPr>
          <w:shd w:val="clear" w:color="auto" w:fill="F0F0F0"/>
        </w:rPr>
        <w:t xml:space="preserve">статьи 15, </w:t>
      </w:r>
      <w:hyperlink w:anchor="sub_10641" w:history="1">
        <w:r>
          <w:rPr>
            <w:rStyle w:val="a4"/>
            <w:shd w:val="clear" w:color="auto" w:fill="F0F0F0"/>
          </w:rPr>
          <w:t>пункта 1 статьи 1064</w:t>
        </w:r>
      </w:hyperlink>
      <w:r>
        <w:rPr>
          <w:shd w:val="clear" w:color="auto" w:fill="F0F0F0"/>
        </w:rPr>
        <w:t xml:space="preserve"> и </w:t>
      </w:r>
      <w:hyperlink r:id="rId121" w:history="1">
        <w:r>
          <w:rPr>
            <w:rStyle w:val="a4"/>
            <w:shd w:val="clear" w:color="auto" w:fill="F0F0F0"/>
          </w:rPr>
          <w:t>подпункта 14 пункта 1 статьи 31</w:t>
        </w:r>
      </w:hyperlink>
      <w:r>
        <w:rPr>
          <w:shd w:val="clear" w:color="auto" w:fill="F0F0F0"/>
        </w:rPr>
        <w:t xml:space="preserve"> Налогового кодекса РФ в их нормативном единстве см. </w:t>
      </w:r>
      <w:hyperlink r:id="rId122" w:history="1">
        <w:r>
          <w:rPr>
            <w:rStyle w:val="a4"/>
            <w:shd w:val="clear" w:color="auto" w:fill="F0F0F0"/>
          </w:rPr>
          <w:t>Постановление</w:t>
        </w:r>
      </w:hyperlink>
      <w:r>
        <w:rPr>
          <w:shd w:val="clear" w:color="auto" w:fill="F0F0F0"/>
        </w:rPr>
        <w:t xml:space="preserve"> Конституционного Суда РФ от 8 декабря 2017 г. N 39-П</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статьи 15, </w:t>
      </w:r>
      <w:hyperlink w:anchor="sub_10641" w:history="1">
        <w:r>
          <w:rPr>
            <w:rStyle w:val="a4"/>
            <w:shd w:val="clear" w:color="auto" w:fill="F0F0F0"/>
          </w:rPr>
          <w:t>пункта 1 статьи 1064</w:t>
        </w:r>
      </w:hyperlink>
      <w:r>
        <w:rPr>
          <w:shd w:val="clear" w:color="auto" w:fill="F0F0F0"/>
        </w:rPr>
        <w:t xml:space="preserve">, </w:t>
      </w:r>
      <w:hyperlink w:anchor="sub_1072" w:history="1">
        <w:r>
          <w:rPr>
            <w:rStyle w:val="a4"/>
            <w:shd w:val="clear" w:color="auto" w:fill="F0F0F0"/>
          </w:rPr>
          <w:t>статьи 1072</w:t>
        </w:r>
      </w:hyperlink>
      <w:r>
        <w:rPr>
          <w:shd w:val="clear" w:color="auto" w:fill="F0F0F0"/>
        </w:rPr>
        <w:t xml:space="preserve"> и </w:t>
      </w:r>
      <w:hyperlink w:anchor="sub_10791" w:history="1">
        <w:r>
          <w:rPr>
            <w:rStyle w:val="a4"/>
            <w:shd w:val="clear" w:color="auto" w:fill="F0F0F0"/>
          </w:rPr>
          <w:t>пункта 1 статьи 1079</w:t>
        </w:r>
      </w:hyperlink>
      <w:r>
        <w:rPr>
          <w:shd w:val="clear" w:color="auto" w:fill="F0F0F0"/>
        </w:rPr>
        <w:t xml:space="preserve"> настоящего Кодекса см. </w:t>
      </w:r>
      <w:hyperlink r:id="rId123" w:history="1">
        <w:r>
          <w:rPr>
            <w:rStyle w:val="a4"/>
            <w:shd w:val="clear" w:color="auto" w:fill="F0F0F0"/>
          </w:rPr>
          <w:t>Постановление</w:t>
        </w:r>
      </w:hyperlink>
      <w:r>
        <w:rPr>
          <w:shd w:val="clear" w:color="auto" w:fill="F0F0F0"/>
        </w:rPr>
        <w:t xml:space="preserve"> Конституционного Суда РФ от 10 марта 2017 г. N 6-П</w:t>
      </w:r>
    </w:p>
    <w:p w:rsidR="00000000" w:rsidRDefault="00FE1CF5">
      <w:pPr>
        <w:pStyle w:val="a7"/>
        <w:rPr>
          <w:shd w:val="clear" w:color="auto" w:fill="F0F0F0"/>
        </w:rPr>
      </w:pPr>
      <w:r>
        <w:t xml:space="preserve"> </w:t>
      </w:r>
    </w:p>
    <w:p w:rsidR="00000000" w:rsidRDefault="00FE1CF5">
      <w:pPr>
        <w:pStyle w:val="a7"/>
        <w:rPr>
          <w:shd w:val="clear" w:color="auto" w:fill="F0F0F0"/>
        </w:rPr>
      </w:pPr>
      <w:bookmarkStart w:id="112" w:name="sub_1501"/>
      <w:r>
        <w:t xml:space="preserve"> </w:t>
      </w:r>
      <w:r>
        <w:rPr>
          <w:shd w:val="clear" w:color="auto" w:fill="F0F0F0"/>
        </w:rPr>
        <w:t>О конституционно-правовом смысле положений пункта</w:t>
      </w:r>
      <w:r>
        <w:rPr>
          <w:shd w:val="clear" w:color="auto" w:fill="F0F0F0"/>
        </w:rPr>
        <w:t xml:space="preserve"> 1 статьи 15 см. </w:t>
      </w:r>
      <w:hyperlink r:id="rId124" w:history="1">
        <w:r>
          <w:rPr>
            <w:rStyle w:val="a4"/>
            <w:shd w:val="clear" w:color="auto" w:fill="F0F0F0"/>
          </w:rPr>
          <w:t>постановление</w:t>
        </w:r>
      </w:hyperlink>
      <w:r>
        <w:rPr>
          <w:shd w:val="clear" w:color="auto" w:fill="F0F0F0"/>
        </w:rPr>
        <w:t xml:space="preserve"> Конституционного Суда РФ от 2 июля 2020 г. N 32-П</w:t>
      </w:r>
    </w:p>
    <w:bookmarkEnd w:id="112"/>
    <w:p w:rsidR="00000000" w:rsidRDefault="00FE1CF5">
      <w:r>
        <w:t xml:space="preserve">1. Лицо, право которого нарушено, может требовать </w:t>
      </w:r>
      <w:hyperlink r:id="rId125" w:history="1">
        <w:r>
          <w:rPr>
            <w:rStyle w:val="a4"/>
          </w:rPr>
          <w:t>полного</w:t>
        </w:r>
      </w:hyperlink>
      <w:r>
        <w:t xml:space="preserve"> возмещения причиненных ему убытков, если законом или договором не предусмотрено возмещение убытков в меньшем размере.</w:t>
      </w:r>
    </w:p>
    <w:p w:rsidR="00000000" w:rsidRDefault="00FE1CF5">
      <w:bookmarkStart w:id="113" w:name="sub_15001"/>
      <w:r>
        <w:t>2. Под убытками понимаются расходы, которые лицо, чье право нарушено, произвело или должно будет произвес</w:t>
      </w:r>
      <w:r>
        <w:t>ти для восстановления нарушенного права, утрата или повреждение его имущества (реальный ущерб), а также неполученные доходы, которые это лицо получило бы при обычных условиях гражданского оборота, если бы его право не было нарушено (упущенная выгода).</w:t>
      </w:r>
    </w:p>
    <w:p w:rsidR="00000000" w:rsidRDefault="00FE1CF5">
      <w:bookmarkStart w:id="114" w:name="sub_150012"/>
      <w:bookmarkEnd w:id="113"/>
      <w:r>
        <w:t>Если лицо, нарушившее право, получило вследствие этого доходы, лицо, право которого нарушено, вправе требовать возмещения наряду с другими убытками упущенной выгоды в размере не меньшем, чем такие доходы.</w:t>
      </w:r>
    </w:p>
    <w:bookmarkEnd w:id="1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6" w:history="1">
        <w:r>
          <w:rPr>
            <w:rStyle w:val="a4"/>
            <w:shd w:val="clear" w:color="auto" w:fill="F0F0F0"/>
          </w:rPr>
          <w:t>Временную методику</w:t>
        </w:r>
      </w:hyperlink>
      <w:r>
        <w:rPr>
          <w:shd w:val="clear" w:color="auto" w:fill="F0F0F0"/>
        </w:rPr>
        <w:t xml:space="preserve"> определения размера ущерба (убытков), причиненного нарушениями хозяйственных договоров, сообщенную письмом Госарбитража СССР от 28 декабря 1990 г. N С-12/НА-225</w:t>
      </w:r>
    </w:p>
    <w:p w:rsidR="00000000" w:rsidRDefault="00FE1CF5">
      <w:pPr>
        <w:pStyle w:val="a7"/>
        <w:rPr>
          <w:shd w:val="clear" w:color="auto" w:fill="F0F0F0"/>
        </w:rPr>
      </w:pPr>
      <w:r>
        <w:t xml:space="preserve"> </w:t>
      </w:r>
    </w:p>
    <w:p w:rsidR="00000000" w:rsidRDefault="00FE1CF5">
      <w:pPr>
        <w:pStyle w:val="a5"/>
      </w:pPr>
      <w:bookmarkStart w:id="115" w:name="sub_16"/>
      <w:r>
        <w:rPr>
          <w:rStyle w:val="a3"/>
        </w:rPr>
        <w:t>Статья</w:t>
      </w:r>
      <w:r>
        <w:rPr>
          <w:rStyle w:val="a3"/>
        </w:rPr>
        <w:t xml:space="preserve"> 16.</w:t>
      </w:r>
      <w:r>
        <w:t xml:space="preserve"> Возмещение убытков, причиненных государственными органами и органами местного самоуправления</w:t>
      </w:r>
    </w:p>
    <w:bookmarkEnd w:id="1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7" w:history="1">
        <w:r>
          <w:rPr>
            <w:rStyle w:val="a4"/>
            <w:shd w:val="clear" w:color="auto" w:fill="F0F0F0"/>
          </w:rPr>
          <w:t>Энциклопедии</w:t>
        </w:r>
      </w:hyperlink>
      <w:r>
        <w:rPr>
          <w:shd w:val="clear" w:color="auto" w:fill="F0F0F0"/>
        </w:rPr>
        <w:t xml:space="preserve">, </w:t>
      </w:r>
      <w:hyperlink r:id="rId128" w:history="1">
        <w:r>
          <w:rPr>
            <w:rStyle w:val="a4"/>
            <w:shd w:val="clear" w:color="auto" w:fill="F0F0F0"/>
          </w:rPr>
          <w:t>позиции высших судов</w:t>
        </w:r>
      </w:hyperlink>
      <w:r>
        <w:rPr>
          <w:shd w:val="clear" w:color="auto" w:fill="F0F0F0"/>
        </w:rPr>
        <w:t xml:space="preserve"> и другие комментарии к статье 16 ГК РФ</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статьи 16 настоящего Кодекса см. </w:t>
      </w:r>
      <w:hyperlink r:id="rId129" w:history="1">
        <w:r>
          <w:rPr>
            <w:rStyle w:val="a4"/>
            <w:shd w:val="clear" w:color="auto" w:fill="F0F0F0"/>
          </w:rPr>
          <w:t>постановление</w:t>
        </w:r>
      </w:hyperlink>
      <w:r>
        <w:rPr>
          <w:shd w:val="clear" w:color="auto" w:fill="F0F0F0"/>
        </w:rPr>
        <w:t xml:space="preserve"> Конституционного Суда РФ от 15 июля</w:t>
      </w:r>
      <w:r>
        <w:rPr>
          <w:shd w:val="clear" w:color="auto" w:fill="F0F0F0"/>
        </w:rPr>
        <w:t xml:space="preserve"> 2020 г. N 36-П</w:t>
      </w:r>
    </w:p>
    <w:p w:rsidR="00000000" w:rsidRDefault="00FE1CF5">
      <w:pPr>
        <w:pStyle w:val="a7"/>
        <w:rPr>
          <w:shd w:val="clear" w:color="auto" w:fill="F0F0F0"/>
        </w:rPr>
      </w:pPr>
      <w:r>
        <w:t xml:space="preserve"> </w:t>
      </w:r>
      <w:hyperlink r:id="rId130" w:history="1">
        <w:r>
          <w:rPr>
            <w:rStyle w:val="a4"/>
            <w:shd w:val="clear" w:color="auto" w:fill="F0F0F0"/>
          </w:rPr>
          <w:t>Постановлением</w:t>
        </w:r>
      </w:hyperlink>
      <w:r>
        <w:rPr>
          <w:shd w:val="clear" w:color="auto" w:fill="F0F0F0"/>
        </w:rPr>
        <w:t xml:space="preserve"> Конституционного Суда РФ от 3 июня 2019 г. N 26-П взаимосвязанные положения </w:t>
      </w:r>
      <w:hyperlink w:anchor="sub_15" w:history="1">
        <w:r>
          <w:rPr>
            <w:rStyle w:val="a4"/>
            <w:shd w:val="clear" w:color="auto" w:fill="F0F0F0"/>
          </w:rPr>
          <w:t>статей 15</w:t>
        </w:r>
      </w:hyperlink>
      <w:r>
        <w:rPr>
          <w:shd w:val="clear" w:color="auto" w:fill="F0F0F0"/>
        </w:rPr>
        <w:t xml:space="preserve">, 16 и </w:t>
      </w:r>
      <w:hyperlink w:anchor="sub_1069" w:history="1">
        <w:r>
          <w:rPr>
            <w:rStyle w:val="a4"/>
            <w:shd w:val="clear" w:color="auto" w:fill="F0F0F0"/>
          </w:rPr>
          <w:t>1069</w:t>
        </w:r>
      </w:hyperlink>
      <w:r>
        <w:rPr>
          <w:shd w:val="clear" w:color="auto" w:fill="F0F0F0"/>
        </w:rPr>
        <w:t xml:space="preserve"> ГК РФ призн</w:t>
      </w:r>
      <w:r>
        <w:rPr>
          <w:shd w:val="clear" w:color="auto" w:fill="F0F0F0"/>
        </w:rPr>
        <w:t>аны не соответствующими Конституции РФ в той мере, в какой они - по смыслу, придаваемому им правоприменительной практикой, - предполагают возложение исключительно на муниципальное образование обязанности возместить гражданину за счет местного бюджета ущерб</w:t>
      </w:r>
      <w:r>
        <w:rPr>
          <w:shd w:val="clear" w:color="auto" w:fill="F0F0F0"/>
        </w:rPr>
        <w:t xml:space="preserve">, причиненный этому гражданину в связи </w:t>
      </w:r>
      <w:r>
        <w:rPr>
          <w:shd w:val="clear" w:color="auto" w:fill="F0F0F0"/>
        </w:rPr>
        <w:lastRenderedPageBreak/>
        <w:t>со сносом по решению суда построек, возведенных на земельном участке, предоставленном местными органами государственной власти РСФСР для ведения садоводства и расположенном в охранной зоне опасного производственного о</w:t>
      </w:r>
      <w:r>
        <w:rPr>
          <w:shd w:val="clear" w:color="auto" w:fill="F0F0F0"/>
        </w:rPr>
        <w:t>бъекта</w:t>
      </w:r>
    </w:p>
    <w:p w:rsidR="00000000" w:rsidRDefault="00FE1CF5">
      <w:r>
        <w:t>Убытки, причиненные гражданину или юридическому лицу в результате незаконных действий (бездействия) государственных органов, органов местного самоуправления или должностных лиц этих органов, в том числе издания не соответствующего закону или иному п</w:t>
      </w:r>
      <w:r>
        <w:t>равовому акту акта государственного органа или органа местного самоуправления, подлежат возмещению Российской Федерацией, соответствующим субъектом Российской Федерации или муниципальным образованием.</w:t>
      </w:r>
    </w:p>
    <w:p w:rsidR="00000000" w:rsidRDefault="00FE1CF5"/>
    <w:p w:rsidR="00000000" w:rsidRDefault="00FE1CF5">
      <w:pPr>
        <w:pStyle w:val="a7"/>
        <w:rPr>
          <w:color w:val="000000"/>
          <w:sz w:val="16"/>
          <w:szCs w:val="16"/>
          <w:shd w:val="clear" w:color="auto" w:fill="F0F0F0"/>
        </w:rPr>
      </w:pPr>
      <w:bookmarkStart w:id="116" w:name="sub_16001"/>
      <w:r>
        <w:rPr>
          <w:color w:val="000000"/>
          <w:sz w:val="16"/>
          <w:szCs w:val="16"/>
          <w:shd w:val="clear" w:color="auto" w:fill="F0F0F0"/>
        </w:rPr>
        <w:t>Информация об изменениях:</w:t>
      </w:r>
    </w:p>
    <w:bookmarkEnd w:id="116"/>
    <w:p w:rsidR="00000000" w:rsidRDefault="00FE1CF5">
      <w:pPr>
        <w:pStyle w:val="a8"/>
        <w:rPr>
          <w:shd w:val="clear" w:color="auto" w:fill="F0F0F0"/>
        </w:rPr>
      </w:pPr>
      <w:r>
        <w:t xml:space="preserve"> </w:t>
      </w:r>
      <w:hyperlink r:id="rId131" w:history="1">
        <w:r>
          <w:rPr>
            <w:rStyle w:val="a4"/>
            <w:shd w:val="clear" w:color="auto" w:fill="F0F0F0"/>
          </w:rPr>
          <w:t>Федеральным законом</w:t>
        </w:r>
      </w:hyperlink>
      <w:r>
        <w:rPr>
          <w:shd w:val="clear" w:color="auto" w:fill="F0F0F0"/>
        </w:rPr>
        <w:t xml:space="preserve"> от 30 декабря 2012 г. N 302-ФЗ настоящий Кодекс дополнен статьей 16.1, </w:t>
      </w:r>
      <w:hyperlink r:id="rId132" w:history="1">
        <w:r>
          <w:rPr>
            <w:rStyle w:val="a4"/>
            <w:shd w:val="clear" w:color="auto" w:fill="F0F0F0"/>
          </w:rPr>
          <w:t>вступающей в силу</w:t>
        </w:r>
      </w:hyperlink>
      <w:r>
        <w:rPr>
          <w:shd w:val="clear" w:color="auto" w:fill="F0F0F0"/>
        </w:rPr>
        <w:t xml:space="preserve"> с 1 марта 2013 г.</w:t>
      </w:r>
    </w:p>
    <w:p w:rsidR="00000000" w:rsidRDefault="00FE1CF5">
      <w:pPr>
        <w:pStyle w:val="a5"/>
      </w:pPr>
      <w:r>
        <w:rPr>
          <w:rStyle w:val="a3"/>
        </w:rPr>
        <w:t>Статья 1</w:t>
      </w:r>
      <w:r>
        <w:rPr>
          <w:rStyle w:val="a3"/>
        </w:rPr>
        <w:t>6.1.</w:t>
      </w:r>
      <w:r>
        <w:t xml:space="preserve"> Компенсация ущерба, причиненного правомерными действиями государственных органов и органов местного самоуправления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3" w:history="1">
        <w:r>
          <w:rPr>
            <w:rStyle w:val="a4"/>
            <w:shd w:val="clear" w:color="auto" w:fill="F0F0F0"/>
          </w:rPr>
          <w:t>Энциклопедии</w:t>
        </w:r>
      </w:hyperlink>
      <w:r>
        <w:rPr>
          <w:shd w:val="clear" w:color="auto" w:fill="F0F0F0"/>
        </w:rPr>
        <w:t xml:space="preserve">, </w:t>
      </w:r>
      <w:hyperlink r:id="rId134" w:history="1">
        <w:r>
          <w:rPr>
            <w:rStyle w:val="a4"/>
            <w:shd w:val="clear" w:color="auto" w:fill="F0F0F0"/>
          </w:rPr>
          <w:t>позиции высших судов</w:t>
        </w:r>
      </w:hyperlink>
      <w:r>
        <w:rPr>
          <w:shd w:val="clear" w:color="auto" w:fill="F0F0F0"/>
        </w:rPr>
        <w:t xml:space="preserve"> и другие комментарии к статье 16.1 ГК РФ</w:t>
      </w:r>
    </w:p>
    <w:p w:rsidR="00000000" w:rsidRDefault="00FE1CF5">
      <w:r>
        <w:t>В случаях и в порядке, которые предусмотрены законом, ущерб, причиненный личности или имуществу гражданина либо имуществу юридичес</w:t>
      </w:r>
      <w:r>
        <w:t>кого лица правомерными действиями государственных органов, органов местного самоуправления или должностных лиц этих органов, а также иных лиц, которым государством делегированы властные полномочия, подлежит компенсации.</w:t>
      </w:r>
    </w:p>
    <w:p w:rsidR="00000000" w:rsidRDefault="00FE1CF5"/>
    <w:p w:rsidR="00000000" w:rsidRDefault="00FE1CF5">
      <w:pPr>
        <w:pStyle w:val="1"/>
      </w:pPr>
      <w:bookmarkStart w:id="117" w:name="sub_2000"/>
      <w:r>
        <w:t>Подраздел 2. Лица</w:t>
      </w:r>
    </w:p>
    <w:bookmarkEnd w:id="117"/>
    <w:p w:rsidR="00000000" w:rsidRDefault="00FE1CF5"/>
    <w:p w:rsidR="00000000" w:rsidRDefault="00FE1CF5">
      <w:pPr>
        <w:pStyle w:val="1"/>
      </w:pPr>
      <w:bookmarkStart w:id="118" w:name="sub_1003"/>
      <w:r>
        <w:t>Глава 3. Граждане (физические лица)</w:t>
      </w:r>
    </w:p>
    <w:bookmarkEnd w:id="1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судами положений главы 3 настоящего Кодекса см. </w:t>
      </w:r>
      <w:hyperlink r:id="rId135"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pPr>
        <w:pStyle w:val="a5"/>
      </w:pPr>
      <w:bookmarkStart w:id="119" w:name="sub_17"/>
      <w:r>
        <w:rPr>
          <w:rStyle w:val="a3"/>
        </w:rPr>
        <w:t>Статья 17.</w:t>
      </w:r>
      <w:r>
        <w:t xml:space="preserve"> Правоспособность гражданина</w:t>
      </w:r>
    </w:p>
    <w:bookmarkEnd w:id="1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6" w:history="1">
        <w:r>
          <w:rPr>
            <w:rStyle w:val="a4"/>
            <w:shd w:val="clear" w:color="auto" w:fill="F0F0F0"/>
          </w:rPr>
          <w:t>Энциклопедии</w:t>
        </w:r>
      </w:hyperlink>
      <w:r>
        <w:rPr>
          <w:shd w:val="clear" w:color="auto" w:fill="F0F0F0"/>
        </w:rPr>
        <w:t xml:space="preserve"> и другие комментарии к статье 17 ГК РФ</w:t>
      </w:r>
    </w:p>
    <w:p w:rsidR="00000000" w:rsidRDefault="00FE1CF5">
      <w:bookmarkStart w:id="120" w:name="sub_1701"/>
      <w:r>
        <w:t>1. Способность иметь гражданские права и нести обязанности (гражданска</w:t>
      </w:r>
      <w:r>
        <w:t>я правоспособность) признается в равной мере за всеми гражданами.</w:t>
      </w:r>
    </w:p>
    <w:p w:rsidR="00000000" w:rsidRDefault="00FE1CF5">
      <w:bookmarkStart w:id="121" w:name="sub_17002"/>
      <w:bookmarkEnd w:id="120"/>
      <w:r>
        <w:t>2. Правоспособность гражданина возникает в момент его рождения и прекращается смертью.</w:t>
      </w:r>
    </w:p>
    <w:bookmarkEnd w:id="121"/>
    <w:p w:rsidR="00000000" w:rsidRDefault="00FE1CF5"/>
    <w:p w:rsidR="00000000" w:rsidRDefault="00FE1CF5">
      <w:pPr>
        <w:pStyle w:val="a5"/>
      </w:pPr>
      <w:bookmarkStart w:id="122" w:name="sub_18"/>
      <w:r>
        <w:rPr>
          <w:rStyle w:val="a3"/>
        </w:rPr>
        <w:t>Статья 18.</w:t>
      </w:r>
      <w:r>
        <w:t xml:space="preserve"> Содержание правоспособности граждан</w:t>
      </w:r>
    </w:p>
    <w:bookmarkEnd w:id="1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7" w:history="1">
        <w:r>
          <w:rPr>
            <w:rStyle w:val="a4"/>
            <w:shd w:val="clear" w:color="auto" w:fill="F0F0F0"/>
          </w:rPr>
          <w:t>Энциклопедии</w:t>
        </w:r>
      </w:hyperlink>
      <w:r>
        <w:rPr>
          <w:shd w:val="clear" w:color="auto" w:fill="F0F0F0"/>
        </w:rPr>
        <w:t xml:space="preserve"> и другие комментарии к статье 18 ГК РФ</w:t>
      </w:r>
    </w:p>
    <w:p w:rsidR="00000000" w:rsidRDefault="00FE1CF5">
      <w:r>
        <w:t>Граждане могут иметь имущество на праве собственности; наследовать и завещать имущество; заниматься предпринимательской и любой иной не запр</w:t>
      </w:r>
      <w:r>
        <w:t>ещенной законом деятельностью; создавать юридические лица самостоятельно или совместно с другими гражданами и юридическими лицами; совершать любые не противоречащие закону сделки и участвовать в обязательствах; избирать место жительства; иметь права авторо</w:t>
      </w:r>
      <w:r>
        <w:t>в произведений науки, литературы и искусства, изобретений и иных охраняемых законом результатов интеллектуальной деятельности; иметь иные имущественные и личные неимущественные права.</w:t>
      </w:r>
    </w:p>
    <w:p w:rsidR="00000000" w:rsidRDefault="00FE1CF5"/>
    <w:p w:rsidR="00000000" w:rsidRDefault="00FE1CF5">
      <w:pPr>
        <w:pStyle w:val="a5"/>
      </w:pPr>
      <w:bookmarkStart w:id="123" w:name="sub_19"/>
      <w:r>
        <w:rPr>
          <w:rStyle w:val="a3"/>
        </w:rPr>
        <w:t>Статья 19.</w:t>
      </w:r>
      <w:r>
        <w:t xml:space="preserve"> Имя гражданина</w:t>
      </w:r>
    </w:p>
    <w:bookmarkEnd w:id="1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8" w:history="1">
        <w:r>
          <w:rPr>
            <w:rStyle w:val="a4"/>
            <w:shd w:val="clear" w:color="auto" w:fill="F0F0F0"/>
          </w:rPr>
          <w:t>Энциклопедии</w:t>
        </w:r>
      </w:hyperlink>
      <w:r>
        <w:rPr>
          <w:shd w:val="clear" w:color="auto" w:fill="F0F0F0"/>
        </w:rPr>
        <w:t xml:space="preserve">, </w:t>
      </w:r>
      <w:hyperlink r:id="rId139" w:history="1">
        <w:r>
          <w:rPr>
            <w:rStyle w:val="a4"/>
            <w:shd w:val="clear" w:color="auto" w:fill="F0F0F0"/>
          </w:rPr>
          <w:t>позиции высших судов</w:t>
        </w:r>
      </w:hyperlink>
      <w:r>
        <w:rPr>
          <w:shd w:val="clear" w:color="auto" w:fill="F0F0F0"/>
        </w:rPr>
        <w:t xml:space="preserve"> и другие комментарии к статье 19 ГК РФ</w:t>
      </w:r>
    </w:p>
    <w:p w:rsidR="00000000" w:rsidRDefault="00FE1CF5">
      <w:bookmarkStart w:id="124" w:name="sub_1901"/>
      <w:r>
        <w:t>1. Гражданин приобретает и осуществляет права и обязанности под св</w:t>
      </w:r>
      <w:r>
        <w:t>оим именем, включающим фамилию и собственно имя, а также отчество, если иное не вытекает из закона или национального обычая.</w:t>
      </w:r>
    </w:p>
    <w:p w:rsidR="00000000" w:rsidRDefault="00FE1CF5">
      <w:bookmarkStart w:id="125" w:name="sub_1238"/>
      <w:bookmarkEnd w:id="124"/>
      <w:r>
        <w:t>В случаях и в порядке, предусмотренных законом, гражданин может использовать псевдоним (вымышленное имя).</w:t>
      </w:r>
    </w:p>
    <w:p w:rsidR="00000000" w:rsidRDefault="00FE1CF5">
      <w:bookmarkStart w:id="126" w:name="sub_1902"/>
      <w:bookmarkEnd w:id="125"/>
      <w:r>
        <w:t>2. Гражданин вправе переменить свое имя в порядке, установленном законом. Перемена гражданином имени не является основанием для прекращения или изменения его прав и обязанностей, приобретенных под прежним именем.</w:t>
      </w:r>
    </w:p>
    <w:p w:rsidR="00000000" w:rsidRDefault="00FE1CF5">
      <w:bookmarkStart w:id="127" w:name="sub_19022"/>
      <w:bookmarkEnd w:id="126"/>
      <w:r>
        <w:t>Гражданин обязан пр</w:t>
      </w:r>
      <w:r>
        <w:t>инимать необходимые меры для уведомления своих должников и кредиторов о перемене своего имени и несет риск последствий, вызванных отсутствием у этих лиц сведений о перемене его имени.</w:t>
      </w:r>
    </w:p>
    <w:p w:rsidR="00000000" w:rsidRDefault="00FE1CF5">
      <w:bookmarkStart w:id="128" w:name="sub_19023"/>
      <w:bookmarkEnd w:id="127"/>
      <w:r>
        <w:t>Гражданин, переменивший имя, вправе требовать внесения</w:t>
      </w:r>
      <w:r>
        <w:t xml:space="preserve"> за свой счет соответствующих изменений в документы, оформленные на его прежнее имя.</w:t>
      </w:r>
    </w:p>
    <w:p w:rsidR="00000000" w:rsidRDefault="00FE1CF5">
      <w:bookmarkStart w:id="129" w:name="sub_1903"/>
      <w:bookmarkEnd w:id="128"/>
      <w:r>
        <w:t xml:space="preserve">3. Имя, полученное гражданином при рождении, а также перемена имени подлежат регистрации в </w:t>
      </w:r>
      <w:hyperlink r:id="rId140" w:history="1">
        <w:r>
          <w:rPr>
            <w:rStyle w:val="a4"/>
          </w:rPr>
          <w:t>по</w:t>
        </w:r>
        <w:r>
          <w:rPr>
            <w:rStyle w:val="a4"/>
          </w:rPr>
          <w:t>рядке</w:t>
        </w:r>
      </w:hyperlink>
      <w:r>
        <w:t>, установленном для регистрации актов гражданского состояния.</w:t>
      </w:r>
    </w:p>
    <w:p w:rsidR="00000000" w:rsidRDefault="00FE1CF5">
      <w:pPr>
        <w:pStyle w:val="a7"/>
        <w:rPr>
          <w:color w:val="000000"/>
          <w:sz w:val="16"/>
          <w:szCs w:val="16"/>
          <w:shd w:val="clear" w:color="auto" w:fill="F0F0F0"/>
        </w:rPr>
      </w:pPr>
      <w:bookmarkStart w:id="130" w:name="sub_1904"/>
      <w:bookmarkEnd w:id="129"/>
      <w:r>
        <w:rPr>
          <w:color w:val="000000"/>
          <w:sz w:val="16"/>
          <w:szCs w:val="16"/>
          <w:shd w:val="clear" w:color="auto" w:fill="F0F0F0"/>
        </w:rPr>
        <w:t>Информация об изменениях:</w:t>
      </w:r>
    </w:p>
    <w:bookmarkEnd w:id="130"/>
    <w:p w:rsidR="00000000" w:rsidRDefault="00FE1CF5">
      <w:pPr>
        <w:pStyle w:val="a8"/>
        <w:rPr>
          <w:shd w:val="clear" w:color="auto" w:fill="F0F0F0"/>
        </w:rPr>
      </w:pPr>
      <w:r>
        <w:t xml:space="preserve"> </w:t>
      </w:r>
      <w:hyperlink r:id="rId141" w:history="1">
        <w:r>
          <w:rPr>
            <w:rStyle w:val="a4"/>
            <w:shd w:val="clear" w:color="auto" w:fill="F0F0F0"/>
          </w:rPr>
          <w:t>Федеральным законом</w:t>
        </w:r>
      </w:hyperlink>
      <w:r>
        <w:rPr>
          <w:shd w:val="clear" w:color="auto" w:fill="F0F0F0"/>
        </w:rPr>
        <w:t xml:space="preserve"> от 30 декабря 2012 г. N </w:t>
      </w:r>
      <w:r>
        <w:rPr>
          <w:shd w:val="clear" w:color="auto" w:fill="F0F0F0"/>
        </w:rPr>
        <w:t xml:space="preserve">302-ФЗ в пункт 4 статьи 19 настоящего Кодекса внесены изменения, </w:t>
      </w:r>
      <w:hyperlink r:id="rId142"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143" w:history="1">
        <w:r>
          <w:rPr>
            <w:rStyle w:val="a4"/>
            <w:shd w:val="clear" w:color="auto" w:fill="F0F0F0"/>
          </w:rPr>
          <w:t>См. текст пункта в предыд</w:t>
        </w:r>
        <w:r>
          <w:rPr>
            <w:rStyle w:val="a4"/>
            <w:shd w:val="clear" w:color="auto" w:fill="F0F0F0"/>
          </w:rPr>
          <w:t>ущей редакции</w:t>
        </w:r>
      </w:hyperlink>
    </w:p>
    <w:p w:rsidR="00000000" w:rsidRDefault="00FE1CF5">
      <w:r>
        <w:t>4. Приобретение прав и обязанностей под именем другого лица не допускается.</w:t>
      </w:r>
    </w:p>
    <w:p w:rsidR="00000000" w:rsidRDefault="00FE1CF5">
      <w:bookmarkStart w:id="131" w:name="sub_19042"/>
      <w:r>
        <w:t xml:space="preserve">Имя физического лица или его псевдоним могут быть использованы с согласия этого лица другими лицами в их творческой деятельности, предпринимательской или </w:t>
      </w:r>
      <w:r>
        <w:t>иной экономической деятельности способами, исключающими введение в заблуждение третьих лиц относительно тождества граждан, а также исключающими злоупотребление правом в других формах.</w:t>
      </w:r>
    </w:p>
    <w:p w:rsidR="00000000" w:rsidRDefault="00FE1CF5">
      <w:pPr>
        <w:pStyle w:val="a7"/>
        <w:rPr>
          <w:color w:val="000000"/>
          <w:sz w:val="16"/>
          <w:szCs w:val="16"/>
          <w:shd w:val="clear" w:color="auto" w:fill="F0F0F0"/>
        </w:rPr>
      </w:pPr>
      <w:bookmarkStart w:id="132" w:name="sub_19005"/>
      <w:bookmarkEnd w:id="131"/>
      <w:r>
        <w:rPr>
          <w:color w:val="000000"/>
          <w:sz w:val="16"/>
          <w:szCs w:val="16"/>
          <w:shd w:val="clear" w:color="auto" w:fill="F0F0F0"/>
        </w:rPr>
        <w:t>Информация об изменениях:</w:t>
      </w:r>
    </w:p>
    <w:bookmarkEnd w:id="132"/>
    <w:p w:rsidR="00000000" w:rsidRDefault="00FE1CF5">
      <w:pPr>
        <w:pStyle w:val="a8"/>
        <w:rPr>
          <w:shd w:val="clear" w:color="auto" w:fill="F0F0F0"/>
        </w:rPr>
      </w:pPr>
      <w:r>
        <w:t xml:space="preserve"> </w:t>
      </w:r>
      <w:hyperlink r:id="rId144" w:history="1">
        <w:r>
          <w:rPr>
            <w:rStyle w:val="a4"/>
            <w:shd w:val="clear" w:color="auto" w:fill="F0F0F0"/>
          </w:rPr>
          <w:t>Федеральным законом</w:t>
        </w:r>
      </w:hyperlink>
      <w:r>
        <w:rPr>
          <w:shd w:val="clear" w:color="auto" w:fill="F0F0F0"/>
        </w:rPr>
        <w:t xml:space="preserve"> от 30 декабря 2012 г. N 302-ФЗ пункт 5 статьи 19 настоящего Кодекса изложен в новой редакции, </w:t>
      </w:r>
      <w:hyperlink r:id="rId145" w:history="1">
        <w:r>
          <w:rPr>
            <w:rStyle w:val="a4"/>
            <w:shd w:val="clear" w:color="auto" w:fill="F0F0F0"/>
          </w:rPr>
          <w:t>вступающей в силу</w:t>
        </w:r>
      </w:hyperlink>
      <w:r>
        <w:rPr>
          <w:shd w:val="clear" w:color="auto" w:fill="F0F0F0"/>
        </w:rPr>
        <w:t xml:space="preserve"> с 1 марта </w:t>
      </w:r>
      <w:r>
        <w:rPr>
          <w:shd w:val="clear" w:color="auto" w:fill="F0F0F0"/>
        </w:rPr>
        <w:t>2013 г.</w:t>
      </w:r>
    </w:p>
    <w:p w:rsidR="00000000" w:rsidRDefault="00FE1CF5">
      <w:pPr>
        <w:pStyle w:val="a8"/>
        <w:rPr>
          <w:shd w:val="clear" w:color="auto" w:fill="F0F0F0"/>
        </w:rPr>
      </w:pPr>
      <w:r>
        <w:t xml:space="preserve"> </w:t>
      </w:r>
      <w:hyperlink r:id="rId146" w:history="1">
        <w:r>
          <w:rPr>
            <w:rStyle w:val="a4"/>
            <w:shd w:val="clear" w:color="auto" w:fill="F0F0F0"/>
          </w:rPr>
          <w:t>См. текст пункта в предыдущей редакции</w:t>
        </w:r>
      </w:hyperlink>
    </w:p>
    <w:p w:rsidR="00000000" w:rsidRDefault="00FE1CF5">
      <w:r>
        <w:t xml:space="preserve">5. Вред, причиненный гражданину в результате нарушения его права на имя или псевдоним, подлежит возмещению в соответствии с настоящим </w:t>
      </w:r>
      <w:hyperlink w:anchor="sub_1008" w:history="1">
        <w:r>
          <w:rPr>
            <w:rStyle w:val="a4"/>
          </w:rPr>
          <w:t>Кодексом</w:t>
        </w:r>
      </w:hyperlink>
      <w:r>
        <w:t>.</w:t>
      </w:r>
    </w:p>
    <w:p w:rsidR="00000000" w:rsidRDefault="00FE1CF5">
      <w:bookmarkStart w:id="133" w:name="sub_190052"/>
      <w:r>
        <w:t xml:space="preserve">При искажении имени гражданина либо при использовании имени способами или в форме, которые затрагивают его честь, умаляют достоинство или деловую репутацию, гражданин вправе требовать </w:t>
      </w:r>
      <w:hyperlink w:anchor="sub_1521" w:history="1">
        <w:r>
          <w:rPr>
            <w:rStyle w:val="a4"/>
          </w:rPr>
          <w:t>опроверже</w:t>
        </w:r>
        <w:r>
          <w:rPr>
            <w:rStyle w:val="a4"/>
          </w:rPr>
          <w:t>ния</w:t>
        </w:r>
      </w:hyperlink>
      <w:r>
        <w:t xml:space="preserve">, возмещения причиненного ему вреда, а также </w:t>
      </w:r>
      <w:hyperlink w:anchor="sub_151" w:history="1">
        <w:r>
          <w:rPr>
            <w:rStyle w:val="a4"/>
          </w:rPr>
          <w:t>компенсации</w:t>
        </w:r>
      </w:hyperlink>
      <w:r>
        <w:t xml:space="preserve"> морального вреда.</w:t>
      </w:r>
    </w:p>
    <w:bookmarkEnd w:id="133"/>
    <w:p w:rsidR="00000000" w:rsidRDefault="00FE1CF5"/>
    <w:p w:rsidR="00000000" w:rsidRDefault="00FE1CF5">
      <w:pPr>
        <w:pStyle w:val="a5"/>
      </w:pPr>
      <w:bookmarkStart w:id="134" w:name="sub_20"/>
      <w:r>
        <w:rPr>
          <w:rStyle w:val="a3"/>
        </w:rPr>
        <w:t>Статья 20.</w:t>
      </w:r>
      <w:r>
        <w:t xml:space="preserve"> Место жительства гражданина</w:t>
      </w:r>
    </w:p>
    <w:bookmarkEnd w:id="1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7" w:history="1">
        <w:r>
          <w:rPr>
            <w:rStyle w:val="a4"/>
            <w:shd w:val="clear" w:color="auto" w:fill="F0F0F0"/>
          </w:rPr>
          <w:t>Энциклопедии</w:t>
        </w:r>
      </w:hyperlink>
      <w:r>
        <w:rPr>
          <w:shd w:val="clear" w:color="auto" w:fill="F0F0F0"/>
        </w:rPr>
        <w:t xml:space="preserve">, </w:t>
      </w:r>
      <w:hyperlink r:id="rId148" w:history="1">
        <w:r>
          <w:rPr>
            <w:rStyle w:val="a4"/>
            <w:shd w:val="clear" w:color="auto" w:fill="F0F0F0"/>
          </w:rPr>
          <w:t>позиции высших судов</w:t>
        </w:r>
      </w:hyperlink>
      <w:r>
        <w:rPr>
          <w:shd w:val="clear" w:color="auto" w:fill="F0F0F0"/>
        </w:rPr>
        <w:t xml:space="preserve"> и другие комментарии к статье 20 ГК РФ</w:t>
      </w:r>
    </w:p>
    <w:p w:rsidR="00000000" w:rsidRDefault="00FE1CF5">
      <w:pPr>
        <w:pStyle w:val="a7"/>
        <w:rPr>
          <w:color w:val="000000"/>
          <w:sz w:val="16"/>
          <w:szCs w:val="16"/>
          <w:shd w:val="clear" w:color="auto" w:fill="F0F0F0"/>
        </w:rPr>
      </w:pPr>
      <w:bookmarkStart w:id="135" w:name="sub_20010"/>
      <w:r>
        <w:rPr>
          <w:color w:val="000000"/>
          <w:sz w:val="16"/>
          <w:szCs w:val="16"/>
          <w:shd w:val="clear" w:color="auto" w:fill="F0F0F0"/>
        </w:rPr>
        <w:t>Информация об изменениях:</w:t>
      </w:r>
    </w:p>
    <w:bookmarkEnd w:id="135"/>
    <w:p w:rsidR="00000000" w:rsidRDefault="00FE1CF5">
      <w:pPr>
        <w:pStyle w:val="a8"/>
        <w:rPr>
          <w:shd w:val="clear" w:color="auto" w:fill="F0F0F0"/>
        </w:rPr>
      </w:pPr>
      <w:r>
        <w:t xml:space="preserve"> </w:t>
      </w:r>
      <w:hyperlink r:id="rId149" w:history="1">
        <w:r>
          <w:rPr>
            <w:rStyle w:val="a4"/>
            <w:shd w:val="clear" w:color="auto" w:fill="F0F0F0"/>
          </w:rPr>
          <w:t>Федеральным законом</w:t>
        </w:r>
      </w:hyperlink>
      <w:r>
        <w:rPr>
          <w:shd w:val="clear" w:color="auto" w:fill="F0F0F0"/>
        </w:rPr>
        <w:t xml:space="preserve"> от 30 декабря 2012 г. N 302-ФЗ в пункт 1 статьи 20 настоящего Кодекса внесены изменения, </w:t>
      </w:r>
      <w:hyperlink r:id="rId150"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151" w:history="1">
        <w:r>
          <w:rPr>
            <w:rStyle w:val="a4"/>
            <w:shd w:val="clear" w:color="auto" w:fill="F0F0F0"/>
          </w:rPr>
          <w:t>См. текст пункта в предыдущей редакции</w:t>
        </w:r>
      </w:hyperlink>
    </w:p>
    <w:p w:rsidR="00000000" w:rsidRDefault="00FE1CF5">
      <w:r>
        <w:t xml:space="preserve">1. </w:t>
      </w:r>
      <w:hyperlink r:id="rId152" w:history="1">
        <w:r>
          <w:rPr>
            <w:rStyle w:val="a4"/>
          </w:rPr>
          <w:t>Местом жительства</w:t>
        </w:r>
      </w:hyperlink>
      <w:r>
        <w:t xml:space="preserve"> признается место, где гражданин постоянно или преимущественно проживает. Гражданин, сообщивший кредиторам, а также другим лица</w:t>
      </w:r>
      <w:r>
        <w:t xml:space="preserve">м сведения об ином месте </w:t>
      </w:r>
      <w:r>
        <w:lastRenderedPageBreak/>
        <w:t xml:space="preserve">своего жительства, несет риск вызванных этим </w:t>
      </w:r>
      <w:hyperlink r:id="rId153" w:history="1">
        <w:r>
          <w:rPr>
            <w:rStyle w:val="a4"/>
          </w:rPr>
          <w:t>последствий</w:t>
        </w:r>
      </w:hyperlink>
      <w:r>
        <w:t>.</w:t>
      </w:r>
    </w:p>
    <w:p w:rsidR="00000000" w:rsidRDefault="00FE1CF5">
      <w:bookmarkStart w:id="136" w:name="sub_20001"/>
      <w:r>
        <w:t xml:space="preserve">2. Местом жительства несовершеннолетних, не достигших четырнадцати лет, или граждан, находящихся </w:t>
      </w:r>
      <w:r>
        <w:t>под опекой, признается место жительства их законных представителей - родителей, усыновителей или опекунов.</w:t>
      </w:r>
    </w:p>
    <w:bookmarkEnd w:id="136"/>
    <w:p w:rsidR="00000000" w:rsidRDefault="00FE1CF5"/>
    <w:p w:rsidR="00000000" w:rsidRDefault="00FE1CF5">
      <w:pPr>
        <w:pStyle w:val="a5"/>
      </w:pPr>
      <w:bookmarkStart w:id="137" w:name="sub_21"/>
      <w:r>
        <w:rPr>
          <w:rStyle w:val="a3"/>
        </w:rPr>
        <w:t>Статья 21.</w:t>
      </w:r>
      <w:r>
        <w:t xml:space="preserve"> Дееспособность гражданина</w:t>
      </w:r>
    </w:p>
    <w:bookmarkEnd w:id="1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4" w:history="1">
        <w:r>
          <w:rPr>
            <w:rStyle w:val="a4"/>
            <w:shd w:val="clear" w:color="auto" w:fill="F0F0F0"/>
          </w:rPr>
          <w:t>Энциклопедии</w:t>
        </w:r>
      </w:hyperlink>
      <w:r>
        <w:rPr>
          <w:shd w:val="clear" w:color="auto" w:fill="F0F0F0"/>
        </w:rPr>
        <w:t>,</w:t>
      </w:r>
      <w:r>
        <w:rPr>
          <w:shd w:val="clear" w:color="auto" w:fill="F0F0F0"/>
        </w:rPr>
        <w:t xml:space="preserve"> </w:t>
      </w:r>
      <w:hyperlink r:id="rId155" w:history="1">
        <w:r>
          <w:rPr>
            <w:rStyle w:val="a4"/>
            <w:shd w:val="clear" w:color="auto" w:fill="F0F0F0"/>
          </w:rPr>
          <w:t>позиции высших судов</w:t>
        </w:r>
      </w:hyperlink>
      <w:r>
        <w:rPr>
          <w:shd w:val="clear" w:color="auto" w:fill="F0F0F0"/>
        </w:rPr>
        <w:t xml:space="preserve"> и другие комментарии к статье 21 ГК РФ</w:t>
      </w:r>
    </w:p>
    <w:p w:rsidR="00000000" w:rsidRDefault="00FE1CF5">
      <w:bookmarkStart w:id="138" w:name="sub_2101"/>
      <w:r>
        <w:t>1. Способность гражданина своими действиями приобретать и осуществлять гражданские права, создавать для себя гражданские об</w:t>
      </w:r>
      <w:r>
        <w:t xml:space="preserve">язанности и исполнять их (гражданская дееспособность) возникает в полном объеме с наступлением совершеннолетия, то есть по </w:t>
      </w:r>
      <w:hyperlink w:anchor="sub_2701" w:history="1">
        <w:r>
          <w:rPr>
            <w:rStyle w:val="a4"/>
          </w:rPr>
          <w:t>достижении</w:t>
        </w:r>
      </w:hyperlink>
      <w:r>
        <w:t xml:space="preserve"> восемнадцатилетнего возраста.</w:t>
      </w:r>
    </w:p>
    <w:p w:rsidR="00000000" w:rsidRDefault="00FE1CF5">
      <w:bookmarkStart w:id="139" w:name="sub_210002"/>
      <w:bookmarkEnd w:id="138"/>
      <w:r>
        <w:t xml:space="preserve">2. В случае, когда </w:t>
      </w:r>
      <w:hyperlink r:id="rId156" w:history="1">
        <w:r>
          <w:rPr>
            <w:rStyle w:val="a4"/>
          </w:rPr>
          <w:t>законом</w:t>
        </w:r>
      </w:hyperlink>
      <w:r>
        <w:t xml:space="preserve"> допускается вступление в брак до достижения восемнадцати лет, гражданин, не достигший восемнадцатилетнего возраста, приобретает дееспособность в полном объеме со времени вступления в брак.</w:t>
      </w:r>
    </w:p>
    <w:p w:rsidR="00000000" w:rsidRDefault="00FE1CF5">
      <w:bookmarkStart w:id="140" w:name="sub_2100022"/>
      <w:bookmarkEnd w:id="139"/>
      <w:r>
        <w:t>Приобретенная в результате заключения брака дееспособность сохраняется в полном объеме и в случае расторжения брака до достижения восемнадцати лет.</w:t>
      </w:r>
    </w:p>
    <w:p w:rsidR="00000000" w:rsidRDefault="00FE1CF5">
      <w:bookmarkStart w:id="141" w:name="sub_210203"/>
      <w:bookmarkEnd w:id="140"/>
      <w:r>
        <w:t>При признании брака недействительным суд может принять решение об утрате несовершенноле</w:t>
      </w:r>
      <w:r>
        <w:t>тним супругом полной дееспособности с момента, определяемого судом.</w:t>
      </w:r>
    </w:p>
    <w:bookmarkEnd w:id="141"/>
    <w:p w:rsidR="00000000" w:rsidRDefault="00FE1CF5"/>
    <w:p w:rsidR="00000000" w:rsidRDefault="00FE1CF5">
      <w:pPr>
        <w:pStyle w:val="a5"/>
      </w:pPr>
      <w:bookmarkStart w:id="142" w:name="sub_22"/>
      <w:r>
        <w:rPr>
          <w:rStyle w:val="a3"/>
        </w:rPr>
        <w:t>Статья 22.</w:t>
      </w:r>
      <w:r>
        <w:t xml:space="preserve"> Недопустимость лишения и ограничения правоспособности и дееспособности гражданина</w:t>
      </w:r>
    </w:p>
    <w:bookmarkEnd w:id="1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7" w:history="1">
        <w:r>
          <w:rPr>
            <w:rStyle w:val="a4"/>
            <w:shd w:val="clear" w:color="auto" w:fill="F0F0F0"/>
          </w:rPr>
          <w:t>Энциклопедии</w:t>
        </w:r>
      </w:hyperlink>
      <w:r>
        <w:rPr>
          <w:shd w:val="clear" w:color="auto" w:fill="F0F0F0"/>
        </w:rPr>
        <w:t xml:space="preserve">, </w:t>
      </w:r>
      <w:hyperlink r:id="rId158" w:history="1">
        <w:r>
          <w:rPr>
            <w:rStyle w:val="a4"/>
            <w:shd w:val="clear" w:color="auto" w:fill="F0F0F0"/>
          </w:rPr>
          <w:t>позиции высших судов</w:t>
        </w:r>
      </w:hyperlink>
      <w:r>
        <w:rPr>
          <w:shd w:val="clear" w:color="auto" w:fill="F0F0F0"/>
        </w:rPr>
        <w:t xml:space="preserve"> и другие комментарии к статье 22 ГК РФ</w:t>
      </w:r>
    </w:p>
    <w:p w:rsidR="00000000" w:rsidRDefault="00FE1CF5">
      <w:bookmarkStart w:id="143" w:name="sub_2201"/>
      <w:r>
        <w:t>1. Никто не может быть ограничен в правоспособ</w:t>
      </w:r>
      <w:r>
        <w:t xml:space="preserve">ности и дееспособности иначе, как в случаях и в </w:t>
      </w:r>
      <w:hyperlink r:id="rId159" w:history="1">
        <w:r>
          <w:rPr>
            <w:rStyle w:val="a4"/>
          </w:rPr>
          <w:t>порядке</w:t>
        </w:r>
      </w:hyperlink>
      <w:r>
        <w:t>, установленных законом.</w:t>
      </w:r>
    </w:p>
    <w:p w:rsidR="00000000" w:rsidRDefault="00FE1CF5">
      <w:bookmarkStart w:id="144" w:name="sub_2202"/>
      <w:bookmarkEnd w:id="143"/>
      <w:r>
        <w:t>2. Несоблюдение установленных законом условий и порядка ограничения дееспособности граждан ил</w:t>
      </w:r>
      <w:r>
        <w:t>и их права заниматься предпринимательской либо иной деятельностью влечет недействительность акта государственного или иного органа, устанавливающего соответствующее ограничение.</w:t>
      </w:r>
    </w:p>
    <w:p w:rsidR="00000000" w:rsidRDefault="00FE1CF5">
      <w:bookmarkStart w:id="145" w:name="sub_2203"/>
      <w:bookmarkEnd w:id="144"/>
      <w:r>
        <w:t>3. Полный или частичный отказ гражданина от правоспособности и</w:t>
      </w:r>
      <w:r>
        <w:t>ли дееспособности и другие сделки, направленные на ограничение правоспособности или дееспособности, ничтожны, за исключением случаев, когда такие сделки допускаются законом.</w:t>
      </w:r>
    </w:p>
    <w:bookmarkEnd w:id="145"/>
    <w:p w:rsidR="00000000" w:rsidRDefault="00FE1CF5"/>
    <w:p w:rsidR="00000000" w:rsidRDefault="00FE1CF5">
      <w:pPr>
        <w:pStyle w:val="a5"/>
      </w:pPr>
      <w:bookmarkStart w:id="146" w:name="sub_23"/>
      <w:r>
        <w:rPr>
          <w:rStyle w:val="a3"/>
        </w:rPr>
        <w:t>Статья 23.</w:t>
      </w:r>
      <w:r>
        <w:t xml:space="preserve"> Предпринимательская деятельность гражданина</w:t>
      </w:r>
    </w:p>
    <w:bookmarkEnd w:id="146"/>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Энциклопедии, </w:t>
      </w:r>
      <w:hyperlink r:id="rId160" w:history="1">
        <w:r>
          <w:rPr>
            <w:rStyle w:val="a4"/>
            <w:shd w:val="clear" w:color="auto" w:fill="F0F0F0"/>
          </w:rPr>
          <w:t>позиции высших судов</w:t>
        </w:r>
      </w:hyperlink>
      <w:r>
        <w:rPr>
          <w:shd w:val="clear" w:color="auto" w:fill="F0F0F0"/>
        </w:rPr>
        <w:t xml:space="preserve"> и другие комментарии к статье 23 ГК РФ</w:t>
      </w:r>
    </w:p>
    <w:p w:rsidR="00000000" w:rsidRDefault="00FE1CF5">
      <w:pPr>
        <w:pStyle w:val="a7"/>
        <w:rPr>
          <w:color w:val="000000"/>
          <w:sz w:val="16"/>
          <w:szCs w:val="16"/>
          <w:shd w:val="clear" w:color="auto" w:fill="F0F0F0"/>
        </w:rPr>
      </w:pPr>
      <w:bookmarkStart w:id="147" w:name="sub_2301"/>
      <w:r>
        <w:rPr>
          <w:color w:val="000000"/>
          <w:sz w:val="16"/>
          <w:szCs w:val="16"/>
          <w:shd w:val="clear" w:color="auto" w:fill="F0F0F0"/>
        </w:rPr>
        <w:t>Информация об изменениях:</w:t>
      </w:r>
    </w:p>
    <w:bookmarkEnd w:id="147"/>
    <w:p w:rsidR="00000000" w:rsidRDefault="00FE1CF5">
      <w:pPr>
        <w:pStyle w:val="a8"/>
        <w:rPr>
          <w:shd w:val="clear" w:color="auto" w:fill="F0F0F0"/>
        </w:rPr>
      </w:pPr>
      <w:r>
        <w:t xml:space="preserve"> </w:t>
      </w:r>
      <w:r>
        <w:rPr>
          <w:shd w:val="clear" w:color="auto" w:fill="F0F0F0"/>
        </w:rPr>
        <w:t xml:space="preserve">Пункт 1 изменен с 6 августа 2017 г. - </w:t>
      </w:r>
      <w:hyperlink r:id="rId161" w:history="1">
        <w:r>
          <w:rPr>
            <w:rStyle w:val="a4"/>
            <w:shd w:val="clear" w:color="auto" w:fill="F0F0F0"/>
          </w:rPr>
          <w:t>Федеральный закон</w:t>
        </w:r>
      </w:hyperlink>
      <w:r>
        <w:rPr>
          <w:shd w:val="clear" w:color="auto" w:fill="F0F0F0"/>
        </w:rPr>
        <w:t xml:space="preserve"> от 26 июля 2017 г. N 199-ФЗ</w:t>
      </w:r>
    </w:p>
    <w:p w:rsidR="00000000" w:rsidRDefault="00FE1CF5">
      <w:pPr>
        <w:pStyle w:val="a8"/>
        <w:rPr>
          <w:shd w:val="clear" w:color="auto" w:fill="F0F0F0"/>
        </w:rPr>
      </w:pPr>
      <w:r>
        <w:t xml:space="preserve"> </w:t>
      </w:r>
      <w:hyperlink r:id="rId162" w:history="1">
        <w:r>
          <w:rPr>
            <w:rStyle w:val="a4"/>
            <w:shd w:val="clear" w:color="auto" w:fill="F0F0F0"/>
          </w:rPr>
          <w:t>См. предыдущую редакцию</w:t>
        </w:r>
      </w:hyperlink>
    </w:p>
    <w:p w:rsidR="00000000" w:rsidRDefault="00FE1CF5">
      <w:r>
        <w:t>1. Гражданин вправе заниматься предпринимательской деятельностью без образования юри</w:t>
      </w:r>
      <w:r>
        <w:t xml:space="preserve">дического лица с момента </w:t>
      </w:r>
      <w:hyperlink r:id="rId163" w:history="1">
        <w:r>
          <w:rPr>
            <w:rStyle w:val="a4"/>
          </w:rPr>
          <w:t>государственной регистрации</w:t>
        </w:r>
      </w:hyperlink>
      <w:r>
        <w:t xml:space="preserve"> в качестве индивидуального предпринимателя, за исключением случаев, предусмотренных </w:t>
      </w:r>
      <w:hyperlink w:anchor="sub_23012" w:history="1">
        <w:r>
          <w:rPr>
            <w:rStyle w:val="a4"/>
          </w:rPr>
          <w:t>абзацем вторым</w:t>
        </w:r>
      </w:hyperlink>
      <w:r>
        <w:t xml:space="preserve"> настоящего пункта.</w:t>
      </w:r>
    </w:p>
    <w:p w:rsidR="00000000" w:rsidRDefault="00FE1CF5">
      <w:bookmarkStart w:id="148" w:name="sub_23012"/>
      <w:r>
        <w:t xml:space="preserve">В отношении отдельных видов предпринимательской деятельности </w:t>
      </w:r>
      <w:hyperlink r:id="rId164" w:history="1">
        <w:r>
          <w:rPr>
            <w:rStyle w:val="a4"/>
          </w:rPr>
          <w:t>законом</w:t>
        </w:r>
      </w:hyperlink>
      <w:r>
        <w:t xml:space="preserve"> могут быть предусмотрены условия осуществления гражданами такой деятельности без государствен</w:t>
      </w:r>
      <w:r>
        <w:t>ной регистрации в качестве индивидуального предпринимателя.</w:t>
      </w:r>
    </w:p>
    <w:p w:rsidR="00000000" w:rsidRDefault="00FE1CF5">
      <w:bookmarkStart w:id="149" w:name="sub_2302"/>
      <w:bookmarkEnd w:id="148"/>
      <w:r>
        <w:t xml:space="preserve">2. </w:t>
      </w:r>
      <w:hyperlink r:id="rId165" w:history="1">
        <w:r>
          <w:rPr>
            <w:rStyle w:val="a4"/>
          </w:rPr>
          <w:t>Утратил силу</w:t>
        </w:r>
      </w:hyperlink>
      <w:r>
        <w:t xml:space="preserve"> с 1 марта 2013 г.</w:t>
      </w:r>
    </w:p>
    <w:bookmarkEnd w:id="14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66" w:history="1">
        <w:r>
          <w:rPr>
            <w:rStyle w:val="a4"/>
            <w:shd w:val="clear" w:color="auto" w:fill="F0F0F0"/>
          </w:rPr>
          <w:t>пункта 2 статьи 23</w:t>
        </w:r>
      </w:hyperlink>
    </w:p>
    <w:p w:rsidR="00000000" w:rsidRDefault="00FE1CF5">
      <w:bookmarkStart w:id="150" w:name="sub_2303"/>
      <w:r>
        <w:lastRenderedPageBreak/>
        <w:t>3. К предпринимательской деятельности граждан, осуществляемой без образования юридического лица, соответственно применяются правила настоящего Кодекса, которые регулируют деятельность юридических</w:t>
      </w:r>
      <w:r>
        <w:t xml:space="preserve"> лиц, являющихся коммерческими организациями, если иное не вытекает из закона, иных правовых актов или существа правоотношения.</w:t>
      </w:r>
    </w:p>
    <w:p w:rsidR="00000000" w:rsidRDefault="00FE1CF5">
      <w:bookmarkStart w:id="151" w:name="sub_2304"/>
      <w:bookmarkEnd w:id="150"/>
      <w:r>
        <w:t>4. Гражданин, осуществляющий предпринимательскую деятельность без образования юридического лица с нарушением тре</w:t>
      </w:r>
      <w:r>
        <w:t xml:space="preserve">бований </w:t>
      </w:r>
      <w:hyperlink w:anchor="sub_2301" w:history="1">
        <w:r>
          <w:rPr>
            <w:rStyle w:val="a4"/>
          </w:rPr>
          <w:t>пункта 1</w:t>
        </w:r>
      </w:hyperlink>
      <w:r>
        <w:t xml:space="preserve"> настоящей статьи, не вправе ссылаться в отношении заключенных им при этом сделок на то, что он не является предпринимателем. Суд может применить к таким сделкам правила настоящего Кодекса об обязательствах, связан</w:t>
      </w:r>
      <w:r>
        <w:t>ных с осуществлением предпринимательской деятельности.</w:t>
      </w:r>
    </w:p>
    <w:p w:rsidR="00000000" w:rsidRDefault="00FE1CF5">
      <w:pPr>
        <w:pStyle w:val="a7"/>
        <w:rPr>
          <w:color w:val="000000"/>
          <w:sz w:val="16"/>
          <w:szCs w:val="16"/>
          <w:shd w:val="clear" w:color="auto" w:fill="F0F0F0"/>
        </w:rPr>
      </w:pPr>
      <w:bookmarkStart w:id="152" w:name="sub_2305"/>
      <w:bookmarkEnd w:id="151"/>
      <w:r>
        <w:rPr>
          <w:color w:val="000000"/>
          <w:sz w:val="16"/>
          <w:szCs w:val="16"/>
          <w:shd w:val="clear" w:color="auto" w:fill="F0F0F0"/>
        </w:rPr>
        <w:t>Информация об изменениях:</w:t>
      </w:r>
    </w:p>
    <w:bookmarkEnd w:id="152"/>
    <w:p w:rsidR="00000000" w:rsidRDefault="00FE1CF5">
      <w:pPr>
        <w:pStyle w:val="a8"/>
        <w:rPr>
          <w:shd w:val="clear" w:color="auto" w:fill="F0F0F0"/>
        </w:rPr>
      </w:pPr>
      <w:r>
        <w:t xml:space="preserve"> </w:t>
      </w:r>
      <w:hyperlink r:id="rId167" w:history="1">
        <w:r>
          <w:rPr>
            <w:rStyle w:val="a4"/>
            <w:shd w:val="clear" w:color="auto" w:fill="F0F0F0"/>
          </w:rPr>
          <w:t>Федеральным законом</w:t>
        </w:r>
      </w:hyperlink>
      <w:r>
        <w:rPr>
          <w:shd w:val="clear" w:color="auto" w:fill="F0F0F0"/>
        </w:rPr>
        <w:t xml:space="preserve"> от 30 декабря 2012 г. N 302-ФЗ статья 23 настоящего Кодекса доп</w:t>
      </w:r>
      <w:r>
        <w:rPr>
          <w:shd w:val="clear" w:color="auto" w:fill="F0F0F0"/>
        </w:rPr>
        <w:t>олнена пунктом 5</w:t>
      </w:r>
    </w:p>
    <w:p w:rsidR="00000000" w:rsidRDefault="00FE1CF5">
      <w:r>
        <w:t>5. Граждане вправе заниматься производственной или иной хозяйственной деятельностью в области сельского хозяйства без образования юридического лица на основе соглашения о создании крестьянского (фермерского) хозяйства, заключенного в соотв</w:t>
      </w:r>
      <w:r>
        <w:t xml:space="preserve">етствии с </w:t>
      </w:r>
      <w:hyperlink r:id="rId168" w:history="1">
        <w:r>
          <w:rPr>
            <w:rStyle w:val="a4"/>
          </w:rPr>
          <w:t>законом</w:t>
        </w:r>
      </w:hyperlink>
      <w:r>
        <w:t xml:space="preserve"> о крестьянском (фермерском) хозяйстве.</w:t>
      </w:r>
    </w:p>
    <w:p w:rsidR="00000000" w:rsidRDefault="00FE1CF5">
      <w:bookmarkStart w:id="153" w:name="sub_23052"/>
      <w:r>
        <w:t>Главой крестьянского (фермерского) хозяйства может быть гражданин, зарегистрированный в качестве индивидуального предпринимате</w:t>
      </w:r>
      <w:r>
        <w:t>ля.</w:t>
      </w:r>
    </w:p>
    <w:bookmarkEnd w:id="153"/>
    <w:p w:rsidR="00000000" w:rsidRDefault="00FE1CF5"/>
    <w:p w:rsidR="00000000" w:rsidRDefault="00FE1CF5">
      <w:pPr>
        <w:pStyle w:val="a5"/>
      </w:pPr>
      <w:bookmarkStart w:id="154" w:name="sub_24"/>
      <w:r>
        <w:rPr>
          <w:rStyle w:val="a3"/>
        </w:rPr>
        <w:t>Статья 24.</w:t>
      </w:r>
      <w:r>
        <w:t xml:space="preserve"> Имущественная ответственность гражданина</w:t>
      </w:r>
    </w:p>
    <w:bookmarkEnd w:id="1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9" w:history="1">
        <w:r>
          <w:rPr>
            <w:rStyle w:val="a4"/>
            <w:shd w:val="clear" w:color="auto" w:fill="F0F0F0"/>
          </w:rPr>
          <w:t>Энциклопедии</w:t>
        </w:r>
      </w:hyperlink>
      <w:r>
        <w:rPr>
          <w:shd w:val="clear" w:color="auto" w:fill="F0F0F0"/>
        </w:rPr>
        <w:t xml:space="preserve">, </w:t>
      </w:r>
      <w:hyperlink r:id="rId170" w:history="1">
        <w:r>
          <w:rPr>
            <w:rStyle w:val="a4"/>
            <w:shd w:val="clear" w:color="auto" w:fill="F0F0F0"/>
          </w:rPr>
          <w:t>позиции высших судов</w:t>
        </w:r>
      </w:hyperlink>
      <w:r>
        <w:rPr>
          <w:shd w:val="clear" w:color="auto" w:fill="F0F0F0"/>
        </w:rPr>
        <w:t xml:space="preserve"> и </w:t>
      </w:r>
      <w:r>
        <w:rPr>
          <w:shd w:val="clear" w:color="auto" w:fill="F0F0F0"/>
        </w:rPr>
        <w:t>другие комментарии к статье 24 ГК РФ</w:t>
      </w:r>
    </w:p>
    <w:p w:rsidR="00000000" w:rsidRDefault="00FE1CF5">
      <w:bookmarkStart w:id="155" w:name="sub_2401"/>
      <w:r>
        <w:t>Гражданин отвечает по своим обязательствам всем принадлежащим ему имуществом, за исключением имущества, на которое в соответствии с законом не может быть обращено взыскание.</w:t>
      </w:r>
    </w:p>
    <w:bookmarkStart w:id="156" w:name="sub_240002"/>
    <w:bookmarkEnd w:id="155"/>
    <w:p w:rsidR="00000000" w:rsidRDefault="00FE1CF5">
      <w:r>
        <w:fldChar w:fldCharType="begin"/>
      </w:r>
      <w:r>
        <w:instrText>HYPERLINK "http://ivo.garant.ru/document/redirect/12128809/446"</w:instrText>
      </w:r>
      <w:r>
        <w:fldChar w:fldCharType="separate"/>
      </w:r>
      <w:r>
        <w:rPr>
          <w:rStyle w:val="a4"/>
        </w:rPr>
        <w:t>Перечень</w:t>
      </w:r>
      <w:r>
        <w:fldChar w:fldCharType="end"/>
      </w:r>
      <w:r>
        <w:t xml:space="preserve"> имущества граждан, на которое не может быть обращено взыскание, устанавливается гражданским процессуальным законодательством.</w:t>
      </w:r>
    </w:p>
    <w:bookmarkEnd w:id="156"/>
    <w:p w:rsidR="00000000" w:rsidRDefault="00FE1CF5"/>
    <w:p w:rsidR="00000000" w:rsidRDefault="00FE1CF5">
      <w:pPr>
        <w:pStyle w:val="a7"/>
        <w:rPr>
          <w:color w:val="000000"/>
          <w:sz w:val="16"/>
          <w:szCs w:val="16"/>
          <w:shd w:val="clear" w:color="auto" w:fill="F0F0F0"/>
        </w:rPr>
      </w:pPr>
      <w:bookmarkStart w:id="157" w:name="sub_25"/>
      <w:r>
        <w:rPr>
          <w:color w:val="000000"/>
          <w:sz w:val="16"/>
          <w:szCs w:val="16"/>
          <w:shd w:val="clear" w:color="auto" w:fill="F0F0F0"/>
        </w:rPr>
        <w:t>Информация об изменениях:</w:t>
      </w:r>
    </w:p>
    <w:bookmarkEnd w:id="157"/>
    <w:p w:rsidR="00000000" w:rsidRDefault="00FE1CF5">
      <w:pPr>
        <w:pStyle w:val="a8"/>
        <w:rPr>
          <w:shd w:val="clear" w:color="auto" w:fill="F0F0F0"/>
        </w:rPr>
      </w:pPr>
      <w:r>
        <w:t xml:space="preserve"> </w:t>
      </w:r>
      <w:hyperlink r:id="rId171" w:history="1">
        <w:r>
          <w:rPr>
            <w:rStyle w:val="a4"/>
            <w:shd w:val="clear" w:color="auto" w:fill="F0F0F0"/>
          </w:rPr>
          <w:t>Федеральным законом</w:t>
        </w:r>
      </w:hyperlink>
      <w:r>
        <w:rPr>
          <w:shd w:val="clear" w:color="auto" w:fill="F0F0F0"/>
        </w:rPr>
        <w:t xml:space="preserve"> от 29 июня 2015 г. N 154-ФЗ статья 25 настоящего Кодекса изложена в новой редакции, </w:t>
      </w:r>
      <w:hyperlink r:id="rId172" w:history="1">
        <w:r>
          <w:rPr>
            <w:rStyle w:val="a4"/>
            <w:shd w:val="clear" w:color="auto" w:fill="F0F0F0"/>
          </w:rPr>
          <w:t>вступающей в силу</w:t>
        </w:r>
      </w:hyperlink>
      <w:r>
        <w:rPr>
          <w:shd w:val="clear" w:color="auto" w:fill="F0F0F0"/>
        </w:rPr>
        <w:t xml:space="preserve"> с 1 октяб</w:t>
      </w:r>
      <w:r>
        <w:rPr>
          <w:shd w:val="clear" w:color="auto" w:fill="F0F0F0"/>
        </w:rPr>
        <w:t>ря 2015 г.</w:t>
      </w:r>
    </w:p>
    <w:p w:rsidR="00000000" w:rsidRDefault="00FE1CF5">
      <w:pPr>
        <w:pStyle w:val="a8"/>
        <w:rPr>
          <w:shd w:val="clear" w:color="auto" w:fill="F0F0F0"/>
        </w:rPr>
      </w:pPr>
      <w:r>
        <w:t xml:space="preserve"> </w:t>
      </w:r>
      <w:hyperlink r:id="rId173" w:history="1">
        <w:r>
          <w:rPr>
            <w:rStyle w:val="a4"/>
            <w:shd w:val="clear" w:color="auto" w:fill="F0F0F0"/>
          </w:rPr>
          <w:t>См. текст статьи в предыдущей редакции</w:t>
        </w:r>
      </w:hyperlink>
    </w:p>
    <w:p w:rsidR="00000000" w:rsidRDefault="00FE1CF5">
      <w:pPr>
        <w:pStyle w:val="a5"/>
      </w:pPr>
      <w:r>
        <w:rPr>
          <w:rStyle w:val="a3"/>
        </w:rPr>
        <w:t>Статья 25.</w:t>
      </w:r>
      <w:r>
        <w:t xml:space="preserve"> Несостоятельность (банкротство) гражданина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4" w:history="1">
        <w:r>
          <w:rPr>
            <w:rStyle w:val="a4"/>
            <w:shd w:val="clear" w:color="auto" w:fill="F0F0F0"/>
          </w:rPr>
          <w:t>Энциклопедии</w:t>
        </w:r>
      </w:hyperlink>
      <w:r>
        <w:rPr>
          <w:shd w:val="clear" w:color="auto" w:fill="F0F0F0"/>
        </w:rPr>
        <w:t xml:space="preserve">, </w:t>
      </w:r>
      <w:hyperlink r:id="rId175" w:history="1">
        <w:r>
          <w:rPr>
            <w:rStyle w:val="a4"/>
            <w:shd w:val="clear" w:color="auto" w:fill="F0F0F0"/>
          </w:rPr>
          <w:t>позиции высших судов</w:t>
        </w:r>
      </w:hyperlink>
      <w:r>
        <w:rPr>
          <w:shd w:val="clear" w:color="auto" w:fill="F0F0F0"/>
        </w:rPr>
        <w:t xml:space="preserve"> и другие комментарии к статье 25 ГК РФ</w:t>
      </w:r>
    </w:p>
    <w:p w:rsidR="00000000" w:rsidRDefault="00FE1CF5">
      <w:bookmarkStart w:id="158" w:name="sub_2501"/>
      <w:r>
        <w:t>1. Гражданин, который не способен удовлетворить требования кредиторов по денежным обязательствам и (или) исполнить обяз</w:t>
      </w:r>
      <w:r>
        <w:t>анность по уплате обязательных платежей, может быть признан несостоятельным (банкротом) по решению арбитражного суда.</w:t>
      </w:r>
    </w:p>
    <w:p w:rsidR="00000000" w:rsidRDefault="00FE1CF5">
      <w:bookmarkStart w:id="159" w:name="sub_25002"/>
      <w:bookmarkEnd w:id="158"/>
      <w:r>
        <w:t>2. Основания, порядок и последствия признания арбитражным судом гражданина несостоятельным (банкротом), очередность удовл</w:t>
      </w:r>
      <w:r>
        <w:t xml:space="preserve">етворения требований кредиторов, порядок применения процедур в деле о несостоятельности (банкротстве) гражданина устанавливаются </w:t>
      </w:r>
      <w:hyperlink r:id="rId176" w:history="1">
        <w:r>
          <w:rPr>
            <w:rStyle w:val="a4"/>
          </w:rPr>
          <w:t>законом</w:t>
        </w:r>
      </w:hyperlink>
      <w:r>
        <w:t>, регулирующим вопросы несостоятельности (банкротства)</w:t>
      </w:r>
      <w:r>
        <w:t>.</w:t>
      </w:r>
    </w:p>
    <w:bookmarkEnd w:id="159"/>
    <w:p w:rsidR="00000000" w:rsidRDefault="00FE1CF5"/>
    <w:p w:rsidR="00000000" w:rsidRDefault="00FE1CF5">
      <w:pPr>
        <w:pStyle w:val="a5"/>
      </w:pPr>
      <w:bookmarkStart w:id="160" w:name="sub_26"/>
      <w:r>
        <w:rPr>
          <w:rStyle w:val="a3"/>
        </w:rPr>
        <w:t>Статья 26.</w:t>
      </w:r>
      <w:r>
        <w:t xml:space="preserve"> Дееспособность несовершеннолетних в возрасте от четырнадцати до восемнадцати лет</w:t>
      </w:r>
    </w:p>
    <w:bookmarkEnd w:id="1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7" w:history="1">
        <w:r>
          <w:rPr>
            <w:rStyle w:val="a4"/>
            <w:shd w:val="clear" w:color="auto" w:fill="F0F0F0"/>
          </w:rPr>
          <w:t>Энциклопедии</w:t>
        </w:r>
      </w:hyperlink>
      <w:r>
        <w:rPr>
          <w:shd w:val="clear" w:color="auto" w:fill="F0F0F0"/>
        </w:rPr>
        <w:t xml:space="preserve">, </w:t>
      </w:r>
      <w:hyperlink r:id="rId178" w:history="1">
        <w:r>
          <w:rPr>
            <w:rStyle w:val="a4"/>
            <w:shd w:val="clear" w:color="auto" w:fill="F0F0F0"/>
          </w:rPr>
          <w:t>позиции высших судов</w:t>
        </w:r>
      </w:hyperlink>
      <w:r>
        <w:rPr>
          <w:shd w:val="clear" w:color="auto" w:fill="F0F0F0"/>
        </w:rPr>
        <w:t xml:space="preserve"> и другие комментарии к статье 26 ГК РФ</w:t>
      </w:r>
    </w:p>
    <w:p w:rsidR="00000000" w:rsidRDefault="00FE1CF5">
      <w:bookmarkStart w:id="161" w:name="sub_2601"/>
      <w:r>
        <w:t xml:space="preserve">1. Несовершеннолетние в возрасте от четырнадцати до восемнадцати лет совершают сделки, за исключением названных в </w:t>
      </w:r>
      <w:hyperlink w:anchor="sub_2602" w:history="1">
        <w:r>
          <w:rPr>
            <w:rStyle w:val="a4"/>
          </w:rPr>
          <w:t>пункте 2</w:t>
        </w:r>
      </w:hyperlink>
      <w:r>
        <w:t xml:space="preserve"> настоящей статьи, с письменного согласия своих законных представителей - родителей, усыновителей или попечителя.</w:t>
      </w:r>
    </w:p>
    <w:p w:rsidR="00000000" w:rsidRDefault="00FE1CF5">
      <w:bookmarkStart w:id="162" w:name="sub_26012"/>
      <w:bookmarkEnd w:id="161"/>
      <w:r>
        <w:lastRenderedPageBreak/>
        <w:t>Сделка, совершенная таким несовершеннолетним, действительна также при ее последующем письменном одобр</w:t>
      </w:r>
      <w:r>
        <w:t>ении его родителями, усыновителями или попечителем.</w:t>
      </w:r>
    </w:p>
    <w:p w:rsidR="00000000" w:rsidRDefault="00FE1CF5">
      <w:bookmarkStart w:id="163" w:name="sub_2602"/>
      <w:bookmarkEnd w:id="162"/>
      <w:r>
        <w:t>2. Несовершеннолетние в возрасте от четырнадцати до восемнадцати лет вправе самостоятельно, без согласия родителей, усыновителей и попечителя:</w:t>
      </w:r>
    </w:p>
    <w:p w:rsidR="00000000" w:rsidRDefault="00FE1CF5">
      <w:bookmarkStart w:id="164" w:name="sub_26021"/>
      <w:bookmarkEnd w:id="163"/>
      <w:r>
        <w:t>1) распоряжаться своими зар</w:t>
      </w:r>
      <w:r>
        <w:t>аботком, стипендией и иными доходами;</w:t>
      </w:r>
    </w:p>
    <w:p w:rsidR="00000000" w:rsidRDefault="00FE1CF5">
      <w:bookmarkStart w:id="165" w:name="sub_26022"/>
      <w:bookmarkEnd w:id="164"/>
      <w:r>
        <w:t>2) осуществлять права автора произведения науки, литературы или искусства, изобретения или иного охраняемого законом результата своей интеллектуальной деятельности;</w:t>
      </w:r>
    </w:p>
    <w:p w:rsidR="00000000" w:rsidRDefault="00FE1CF5">
      <w:pPr>
        <w:pStyle w:val="a7"/>
        <w:rPr>
          <w:color w:val="000000"/>
          <w:sz w:val="16"/>
          <w:szCs w:val="16"/>
          <w:shd w:val="clear" w:color="auto" w:fill="F0F0F0"/>
        </w:rPr>
      </w:pPr>
      <w:bookmarkStart w:id="166" w:name="sub_26023"/>
      <w:bookmarkEnd w:id="165"/>
      <w:r>
        <w:rPr>
          <w:color w:val="000000"/>
          <w:sz w:val="16"/>
          <w:szCs w:val="16"/>
          <w:shd w:val="clear" w:color="auto" w:fill="F0F0F0"/>
        </w:rPr>
        <w:t>Информация об изм</w:t>
      </w:r>
      <w:r>
        <w:rPr>
          <w:color w:val="000000"/>
          <w:sz w:val="16"/>
          <w:szCs w:val="16"/>
          <w:shd w:val="clear" w:color="auto" w:fill="F0F0F0"/>
        </w:rPr>
        <w:t>енениях:</w:t>
      </w:r>
    </w:p>
    <w:bookmarkEnd w:id="166"/>
    <w:p w:rsidR="00000000" w:rsidRDefault="00FE1CF5">
      <w:pPr>
        <w:pStyle w:val="a8"/>
        <w:rPr>
          <w:shd w:val="clear" w:color="auto" w:fill="F0F0F0"/>
        </w:rPr>
      </w:pPr>
      <w:r>
        <w:t xml:space="preserve"> </w:t>
      </w:r>
      <w:hyperlink r:id="rId179" w:history="1">
        <w:r>
          <w:rPr>
            <w:rStyle w:val="a4"/>
            <w:shd w:val="clear" w:color="auto" w:fill="F0F0F0"/>
          </w:rPr>
          <w:t>Федеральным законом</w:t>
        </w:r>
      </w:hyperlink>
      <w:r>
        <w:rPr>
          <w:shd w:val="clear" w:color="auto" w:fill="F0F0F0"/>
        </w:rPr>
        <w:t xml:space="preserve"> от 30 декабря 2012 г. N 302-ФЗ в подпункт 3 пункта 2 статьи 26 настоящего Кодекса внесены изменения, </w:t>
      </w:r>
      <w:hyperlink r:id="rId180"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181" w:history="1">
        <w:r>
          <w:rPr>
            <w:rStyle w:val="a4"/>
            <w:shd w:val="clear" w:color="auto" w:fill="F0F0F0"/>
          </w:rPr>
          <w:t>См. текст подпункта в предыдущей редакции</w:t>
        </w:r>
      </w:hyperlink>
    </w:p>
    <w:p w:rsidR="00000000" w:rsidRDefault="00FE1CF5">
      <w:r>
        <w:t>3) в соответствии с законом вносить вклады в кредитные организации и распоряжаться ими;</w:t>
      </w:r>
    </w:p>
    <w:p w:rsidR="00000000" w:rsidRDefault="00FE1CF5">
      <w:bookmarkStart w:id="167" w:name="sub_26024"/>
      <w:r>
        <w:t xml:space="preserve">4) совершать мелкие бытовые сделки и иные сделки, предусмотренные </w:t>
      </w:r>
      <w:hyperlink w:anchor="sub_2802" w:history="1">
        <w:r>
          <w:rPr>
            <w:rStyle w:val="a4"/>
          </w:rPr>
          <w:t>пунктом 2 статьи 28</w:t>
        </w:r>
      </w:hyperlink>
      <w:r>
        <w:t xml:space="preserve"> настоящего Кодекса.</w:t>
      </w:r>
    </w:p>
    <w:p w:rsidR="00000000" w:rsidRDefault="00FE1CF5">
      <w:bookmarkStart w:id="168" w:name="sub_260022"/>
      <w:bookmarkEnd w:id="167"/>
      <w:r>
        <w:t>По достижении шестнадцати лет несовершеннолетние также вправе быть членами кооперативов в соответствии</w:t>
      </w:r>
      <w:r>
        <w:t xml:space="preserve"> с законами о кооперативах.</w:t>
      </w:r>
    </w:p>
    <w:p w:rsidR="00000000" w:rsidRDefault="00FE1CF5">
      <w:bookmarkStart w:id="169" w:name="sub_2603"/>
      <w:bookmarkEnd w:id="168"/>
      <w:r>
        <w:t xml:space="preserve">3. Несовершеннолетние в возрасте от четырнадцати до восемнадцати лет самостоятельно несут имущественную ответственность по сделкам, совершенным ими в соответствии с </w:t>
      </w:r>
      <w:hyperlink w:anchor="sub_2601" w:history="1">
        <w:r>
          <w:rPr>
            <w:rStyle w:val="a4"/>
          </w:rPr>
          <w:t>пунктами 1</w:t>
        </w:r>
      </w:hyperlink>
      <w:r>
        <w:t xml:space="preserve"> и </w:t>
      </w:r>
      <w:hyperlink w:anchor="sub_2602" w:history="1">
        <w:r>
          <w:rPr>
            <w:rStyle w:val="a4"/>
          </w:rPr>
          <w:t>2</w:t>
        </w:r>
      </w:hyperlink>
      <w:r>
        <w:t xml:space="preserve"> настоящей статьи. За причиненный ими вред такие несовершеннолетние несут ответственность в соответствии с настоящим </w:t>
      </w:r>
      <w:hyperlink w:anchor="sub_1074" w:history="1">
        <w:r>
          <w:rPr>
            <w:rStyle w:val="a4"/>
          </w:rPr>
          <w:t>Кодексом.</w:t>
        </w:r>
      </w:hyperlink>
    </w:p>
    <w:p w:rsidR="00000000" w:rsidRDefault="00FE1CF5">
      <w:bookmarkStart w:id="170" w:name="sub_2604"/>
      <w:bookmarkEnd w:id="169"/>
      <w:r>
        <w:t>4. При наличии достаточных оснований суд по ходатайству родителей,</w:t>
      </w:r>
      <w:r>
        <w:t xml:space="preserve"> усыновителей или попечителя либо органа опеки и попечительства может </w:t>
      </w:r>
      <w:hyperlink r:id="rId182" w:history="1">
        <w:r>
          <w:rPr>
            <w:rStyle w:val="a4"/>
          </w:rPr>
          <w:t>ограничить или лишить</w:t>
        </w:r>
      </w:hyperlink>
      <w:r>
        <w:t xml:space="preserve"> несовершеннолетнего в возрасте от четырнадцати до восемнадцати лет права самостоятельно распоряжа</w:t>
      </w:r>
      <w:r>
        <w:t xml:space="preserve">ться своими заработком, стипендией или иными доходами, за исключением случаев, когда такой несовершеннолетний приобрел дееспособность в полном объеме в соответствии с </w:t>
      </w:r>
      <w:hyperlink w:anchor="sub_210002" w:history="1">
        <w:r>
          <w:rPr>
            <w:rStyle w:val="a4"/>
          </w:rPr>
          <w:t>пунктом 2 статьи 21</w:t>
        </w:r>
      </w:hyperlink>
      <w:r>
        <w:t xml:space="preserve"> или со </w:t>
      </w:r>
      <w:hyperlink w:anchor="sub_27" w:history="1">
        <w:r>
          <w:rPr>
            <w:rStyle w:val="a4"/>
          </w:rPr>
          <w:t>статьей 27</w:t>
        </w:r>
      </w:hyperlink>
      <w:r>
        <w:t xml:space="preserve"> настоящего Кодекса.</w:t>
      </w:r>
    </w:p>
    <w:bookmarkEnd w:id="170"/>
    <w:p w:rsidR="00000000" w:rsidRDefault="00FE1CF5"/>
    <w:p w:rsidR="00000000" w:rsidRDefault="00FE1CF5">
      <w:pPr>
        <w:pStyle w:val="a5"/>
      </w:pPr>
      <w:bookmarkStart w:id="171" w:name="sub_27"/>
      <w:r>
        <w:rPr>
          <w:rStyle w:val="a3"/>
        </w:rPr>
        <w:t>Статья 27.</w:t>
      </w:r>
      <w:r>
        <w:t xml:space="preserve"> Эмансипация</w:t>
      </w:r>
    </w:p>
    <w:bookmarkEnd w:id="1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3" w:history="1">
        <w:r>
          <w:rPr>
            <w:rStyle w:val="a4"/>
            <w:shd w:val="clear" w:color="auto" w:fill="F0F0F0"/>
          </w:rPr>
          <w:t>Энциклопедии</w:t>
        </w:r>
      </w:hyperlink>
      <w:r>
        <w:rPr>
          <w:shd w:val="clear" w:color="auto" w:fill="F0F0F0"/>
        </w:rPr>
        <w:t xml:space="preserve">, </w:t>
      </w:r>
      <w:hyperlink r:id="rId184" w:history="1">
        <w:r>
          <w:rPr>
            <w:rStyle w:val="a4"/>
            <w:shd w:val="clear" w:color="auto" w:fill="F0F0F0"/>
          </w:rPr>
          <w:t>позиции высших судов</w:t>
        </w:r>
      </w:hyperlink>
      <w:r>
        <w:rPr>
          <w:shd w:val="clear" w:color="auto" w:fill="F0F0F0"/>
        </w:rPr>
        <w:t xml:space="preserve"> и другие комментарии к статье 27 ГК РФ</w:t>
      </w:r>
    </w:p>
    <w:p w:rsidR="00000000" w:rsidRDefault="00FE1CF5">
      <w:bookmarkStart w:id="172" w:name="sub_2701"/>
      <w:r>
        <w:t>1. Несовершеннолетний, достигший шестнадцати лет, может быть объявлен полностью дееспособным, если он работает по трудовому договору, в том числе по контракту, или с согласия родителей, усыновителей или попеч</w:t>
      </w:r>
      <w:r>
        <w:t>ителя занимается предпринимательской деятельностью.</w:t>
      </w:r>
    </w:p>
    <w:bookmarkStart w:id="173" w:name="sub_27001"/>
    <w:bookmarkEnd w:id="172"/>
    <w:p w:rsidR="00000000" w:rsidRDefault="00FE1CF5">
      <w:r>
        <w:fldChar w:fldCharType="begin"/>
      </w:r>
      <w:r>
        <w:instrText>HYPERLINK "http://ivo.garant.ru/document/redirect/12128809/1032"</w:instrText>
      </w:r>
      <w:r>
        <w:fldChar w:fldCharType="separate"/>
      </w:r>
      <w:r>
        <w:rPr>
          <w:rStyle w:val="a4"/>
        </w:rPr>
        <w:t>Объявление</w:t>
      </w:r>
      <w:r>
        <w:fldChar w:fldCharType="end"/>
      </w:r>
      <w:r>
        <w:t xml:space="preserve"> несовершеннолетнего полностью дееспособным (эмансипация) производится по решению органа опеки и попечительств</w:t>
      </w:r>
      <w:r>
        <w:t>а - с согласия обоих родителей, усыновителей или попечителя либо при отсутствии такого согласия - по решению суда.</w:t>
      </w:r>
    </w:p>
    <w:p w:rsidR="00000000" w:rsidRDefault="00FE1CF5">
      <w:bookmarkStart w:id="174" w:name="sub_2702"/>
      <w:bookmarkEnd w:id="173"/>
      <w:r>
        <w:t>2. Родители, усыновители и попечитель не несут ответственности по обязательствам эмансипированного несовершеннолетнего, в ча</w:t>
      </w:r>
      <w:r>
        <w:t>стности по обязательствам, возникшим вследствие причинения им вреда.</w:t>
      </w:r>
    </w:p>
    <w:bookmarkEnd w:id="174"/>
    <w:p w:rsidR="00000000" w:rsidRDefault="00FE1CF5"/>
    <w:p w:rsidR="00000000" w:rsidRDefault="00FE1CF5">
      <w:pPr>
        <w:pStyle w:val="a5"/>
      </w:pPr>
      <w:bookmarkStart w:id="175" w:name="sub_28"/>
      <w:r>
        <w:rPr>
          <w:rStyle w:val="a3"/>
        </w:rPr>
        <w:t>Статья 28.</w:t>
      </w:r>
      <w:r>
        <w:t xml:space="preserve"> Дееспособность малолетних</w:t>
      </w:r>
    </w:p>
    <w:bookmarkEnd w:id="1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5" w:history="1">
        <w:r>
          <w:rPr>
            <w:rStyle w:val="a4"/>
            <w:shd w:val="clear" w:color="auto" w:fill="F0F0F0"/>
          </w:rPr>
          <w:t>Энциклопедии</w:t>
        </w:r>
      </w:hyperlink>
      <w:r>
        <w:rPr>
          <w:shd w:val="clear" w:color="auto" w:fill="F0F0F0"/>
        </w:rPr>
        <w:t xml:space="preserve">, </w:t>
      </w:r>
      <w:hyperlink r:id="rId186" w:history="1">
        <w:r>
          <w:rPr>
            <w:rStyle w:val="a4"/>
            <w:shd w:val="clear" w:color="auto" w:fill="F0F0F0"/>
          </w:rPr>
          <w:t>позиции высших судов</w:t>
        </w:r>
      </w:hyperlink>
      <w:r>
        <w:rPr>
          <w:shd w:val="clear" w:color="auto" w:fill="F0F0F0"/>
        </w:rPr>
        <w:t xml:space="preserve"> и другие комментарии к статье 28 ГК РФ</w:t>
      </w:r>
    </w:p>
    <w:p w:rsidR="00000000" w:rsidRDefault="00FE1CF5">
      <w:bookmarkStart w:id="176" w:name="sub_2801"/>
      <w:r>
        <w:t xml:space="preserve">1. За несовершеннолетних, не достигших четырнадцати лет (малолетних), сделки, за исключением указанных в </w:t>
      </w:r>
      <w:hyperlink w:anchor="sub_2802" w:history="1">
        <w:r>
          <w:rPr>
            <w:rStyle w:val="a4"/>
          </w:rPr>
          <w:t>пункте 2</w:t>
        </w:r>
      </w:hyperlink>
      <w:r>
        <w:t xml:space="preserve"> настоящей статьи, могут совершать от их имени только их родители, усыновители или опекуны.</w:t>
      </w:r>
    </w:p>
    <w:bookmarkEnd w:id="1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177" w:name="sub_28012"/>
      <w:r>
        <w:t xml:space="preserve"> </w:t>
      </w:r>
      <w:r>
        <w:rPr>
          <w:shd w:val="clear" w:color="auto" w:fill="F0F0F0"/>
        </w:rPr>
        <w:t xml:space="preserve">О применении абзаца второго пункта 1 статьи 28 настоящего Кодекса см. </w:t>
      </w:r>
      <w:hyperlink r:id="rId187" w:history="1">
        <w:r>
          <w:rPr>
            <w:rStyle w:val="a4"/>
            <w:shd w:val="clear" w:color="auto" w:fill="F0F0F0"/>
          </w:rPr>
          <w:t>Определ</w:t>
        </w:r>
        <w:r>
          <w:rPr>
            <w:rStyle w:val="a4"/>
            <w:shd w:val="clear" w:color="auto" w:fill="F0F0F0"/>
          </w:rPr>
          <w:t>ение</w:t>
        </w:r>
      </w:hyperlink>
      <w:r>
        <w:rPr>
          <w:shd w:val="clear" w:color="auto" w:fill="F0F0F0"/>
        </w:rPr>
        <w:t xml:space="preserve"> Конституционного Суда РФ от 6 марта 2003 г. N 119-О</w:t>
      </w:r>
    </w:p>
    <w:bookmarkEnd w:id="177"/>
    <w:p w:rsidR="00000000" w:rsidRDefault="00FE1CF5">
      <w:r>
        <w:lastRenderedPageBreak/>
        <w:t xml:space="preserve">К сделкам законных представителей несовершеннолетнего с его имуществом применяются правила, предусмотренные </w:t>
      </w:r>
      <w:hyperlink w:anchor="sub_3702" w:history="1">
        <w:r>
          <w:rPr>
            <w:rStyle w:val="a4"/>
          </w:rPr>
          <w:t>пунктами 2</w:t>
        </w:r>
      </w:hyperlink>
      <w:r>
        <w:t xml:space="preserve"> и </w:t>
      </w:r>
      <w:hyperlink w:anchor="sub_3703" w:history="1">
        <w:r>
          <w:rPr>
            <w:rStyle w:val="a4"/>
          </w:rPr>
          <w:t>3 статьи 37</w:t>
        </w:r>
      </w:hyperlink>
      <w:r>
        <w:t xml:space="preserve"> на</w:t>
      </w:r>
      <w:r>
        <w:t>стоящего Кодекса.</w:t>
      </w:r>
    </w:p>
    <w:p w:rsidR="00000000" w:rsidRDefault="00FE1CF5">
      <w:bookmarkStart w:id="178" w:name="sub_2802"/>
      <w:r>
        <w:t xml:space="preserve">2. Малолетние в возрасте от шести до четырнадцати лет вправе самостоятельно </w:t>
      </w:r>
      <w:hyperlink r:id="rId188" w:history="1">
        <w:r>
          <w:rPr>
            <w:rStyle w:val="a4"/>
          </w:rPr>
          <w:t>совершать</w:t>
        </w:r>
      </w:hyperlink>
      <w:r>
        <w:t>:</w:t>
      </w:r>
    </w:p>
    <w:p w:rsidR="00000000" w:rsidRDefault="00FE1CF5">
      <w:bookmarkStart w:id="179" w:name="sub_28021"/>
      <w:bookmarkEnd w:id="178"/>
      <w:r>
        <w:t>1) мелкие бытовые сделки;</w:t>
      </w:r>
    </w:p>
    <w:p w:rsidR="00000000" w:rsidRDefault="00FE1CF5">
      <w:bookmarkStart w:id="180" w:name="sub_28022"/>
      <w:bookmarkEnd w:id="179"/>
      <w:r>
        <w:t>2) сделки, направ</w:t>
      </w:r>
      <w:r>
        <w:t>ленные на безвозмездное получение выгоды, не требующие нотариального удостоверения либо государственной регистрации;</w:t>
      </w:r>
    </w:p>
    <w:p w:rsidR="00000000" w:rsidRDefault="00FE1CF5">
      <w:bookmarkStart w:id="181" w:name="sub_28023"/>
      <w:bookmarkEnd w:id="180"/>
      <w:r>
        <w:t>3) сделки по распоряжению средствами, предоставленными законным представителем или с согласия последнего третьим лицом дл</w:t>
      </w:r>
      <w:r>
        <w:t>я определенной цели или для свободного распоряжения.</w:t>
      </w:r>
    </w:p>
    <w:p w:rsidR="00000000" w:rsidRDefault="00FE1CF5">
      <w:bookmarkStart w:id="182" w:name="sub_2803"/>
      <w:bookmarkEnd w:id="181"/>
      <w:r>
        <w:t>3. Имущественную ответственность по сделкам малолетнего, в том числе по сделкам, совершенным им самостоятельно, несут его родители, усыновители или опекуны, если не докажут, что обязател</w:t>
      </w:r>
      <w:r>
        <w:t xml:space="preserve">ьство было нарушено не по их вине. Эти лица в соответствии с </w:t>
      </w:r>
      <w:hyperlink w:anchor="sub_1073" w:history="1">
        <w:r>
          <w:rPr>
            <w:rStyle w:val="a4"/>
          </w:rPr>
          <w:t>законом</w:t>
        </w:r>
      </w:hyperlink>
      <w:r>
        <w:t xml:space="preserve"> также отвечают за вред, причиненный малолетними.</w:t>
      </w:r>
    </w:p>
    <w:bookmarkEnd w:id="182"/>
    <w:p w:rsidR="00000000" w:rsidRDefault="00FE1CF5"/>
    <w:p w:rsidR="00000000" w:rsidRDefault="00FE1CF5">
      <w:pPr>
        <w:pStyle w:val="a5"/>
      </w:pPr>
      <w:bookmarkStart w:id="183" w:name="sub_29"/>
      <w:r>
        <w:rPr>
          <w:rStyle w:val="a3"/>
        </w:rPr>
        <w:t>Статья 29.</w:t>
      </w:r>
      <w:r>
        <w:t xml:space="preserve"> Признание гражданина недееспособным</w:t>
      </w:r>
    </w:p>
    <w:bookmarkEnd w:id="1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9" w:history="1">
        <w:r>
          <w:rPr>
            <w:rStyle w:val="a4"/>
            <w:shd w:val="clear" w:color="auto" w:fill="F0F0F0"/>
          </w:rPr>
          <w:t>Энциклопедии</w:t>
        </w:r>
      </w:hyperlink>
      <w:r>
        <w:rPr>
          <w:shd w:val="clear" w:color="auto" w:fill="F0F0F0"/>
        </w:rPr>
        <w:t xml:space="preserve">, </w:t>
      </w:r>
      <w:hyperlink r:id="rId190" w:history="1">
        <w:r>
          <w:rPr>
            <w:rStyle w:val="a4"/>
            <w:shd w:val="clear" w:color="auto" w:fill="F0F0F0"/>
          </w:rPr>
          <w:t>позиции высших судов</w:t>
        </w:r>
      </w:hyperlink>
      <w:r>
        <w:rPr>
          <w:shd w:val="clear" w:color="auto" w:fill="F0F0F0"/>
        </w:rPr>
        <w:t xml:space="preserve"> и другие комментарии к статье 29 ГК РФ</w:t>
      </w:r>
    </w:p>
    <w:p w:rsidR="00000000" w:rsidRDefault="00FE1CF5">
      <w:bookmarkStart w:id="184" w:name="sub_2901"/>
      <w:r>
        <w:t xml:space="preserve">1. Гражданин, который вследствие психического расстройства не может понимать </w:t>
      </w:r>
      <w:r>
        <w:t xml:space="preserve">значения своих действий или руководить ими, может быть признан судом недееспособным в порядке, установленном </w:t>
      </w:r>
      <w:hyperlink r:id="rId191" w:history="1">
        <w:r>
          <w:rPr>
            <w:rStyle w:val="a4"/>
          </w:rPr>
          <w:t>гражданским процессуальным законодательством</w:t>
        </w:r>
      </w:hyperlink>
      <w:r>
        <w:t>. Над ним устанавливается опека.</w:t>
      </w:r>
    </w:p>
    <w:p w:rsidR="00000000" w:rsidRDefault="00FE1CF5">
      <w:pPr>
        <w:pStyle w:val="a7"/>
        <w:rPr>
          <w:color w:val="000000"/>
          <w:sz w:val="16"/>
          <w:szCs w:val="16"/>
          <w:shd w:val="clear" w:color="auto" w:fill="F0F0F0"/>
        </w:rPr>
      </w:pPr>
      <w:bookmarkStart w:id="185" w:name="sub_2902"/>
      <w:bookmarkEnd w:id="184"/>
      <w:r>
        <w:rPr>
          <w:color w:val="000000"/>
          <w:sz w:val="16"/>
          <w:szCs w:val="16"/>
          <w:shd w:val="clear" w:color="auto" w:fill="F0F0F0"/>
        </w:rPr>
        <w:t>Информация об изменениях:</w:t>
      </w:r>
    </w:p>
    <w:bookmarkEnd w:id="185"/>
    <w:p w:rsidR="00000000" w:rsidRDefault="00FE1CF5">
      <w:pPr>
        <w:pStyle w:val="a8"/>
        <w:rPr>
          <w:shd w:val="clear" w:color="auto" w:fill="F0F0F0"/>
        </w:rPr>
      </w:pPr>
      <w:r>
        <w:t xml:space="preserve"> </w:t>
      </w:r>
      <w:hyperlink r:id="rId192" w:history="1">
        <w:r>
          <w:rPr>
            <w:rStyle w:val="a4"/>
            <w:shd w:val="clear" w:color="auto" w:fill="F0F0F0"/>
          </w:rPr>
          <w:t>Федеральным законом</w:t>
        </w:r>
      </w:hyperlink>
      <w:r>
        <w:rPr>
          <w:shd w:val="clear" w:color="auto" w:fill="F0F0F0"/>
        </w:rPr>
        <w:t xml:space="preserve"> от 30 декабря 2012 г. N 302-ФЗ в пункт 2 статьи 29 настоящего Кодекса внесены изменения, </w:t>
      </w:r>
      <w:hyperlink r:id="rId193" w:history="1">
        <w:r>
          <w:rPr>
            <w:rStyle w:val="a4"/>
            <w:shd w:val="clear" w:color="auto" w:fill="F0F0F0"/>
          </w:rPr>
          <w:t>вступающие в силу</w:t>
        </w:r>
      </w:hyperlink>
      <w:r>
        <w:rPr>
          <w:shd w:val="clear" w:color="auto" w:fill="F0F0F0"/>
        </w:rPr>
        <w:t xml:space="preserve"> по истечении двух лет после дня </w:t>
      </w:r>
      <w:hyperlink r:id="rId194"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195" w:history="1">
        <w:r>
          <w:rPr>
            <w:rStyle w:val="a4"/>
            <w:shd w:val="clear" w:color="auto" w:fill="F0F0F0"/>
          </w:rPr>
          <w:t>См. текст пункта в предыдущей редакции</w:t>
        </w:r>
      </w:hyperlink>
    </w:p>
    <w:p w:rsidR="00000000" w:rsidRDefault="00FE1CF5">
      <w:r>
        <w:t>2. От имени гражданина, признанного недееспособным, сделки совершает его опекун, учитывая мнение такого гражданина, а при невозможности установления его мнения - с учетом информации о его предпочтениях, полученной от родителей такого гражданина, его прежни</w:t>
      </w:r>
      <w:r>
        <w:t>х опекунов, иных лиц, оказывавших такому гражданину услуги и добросовестно исполнявших свои обязанности.</w:t>
      </w:r>
    </w:p>
    <w:p w:rsidR="00000000" w:rsidRDefault="00FE1CF5">
      <w:pPr>
        <w:pStyle w:val="a7"/>
        <w:rPr>
          <w:color w:val="000000"/>
          <w:sz w:val="16"/>
          <w:szCs w:val="16"/>
          <w:shd w:val="clear" w:color="auto" w:fill="F0F0F0"/>
        </w:rPr>
      </w:pPr>
      <w:bookmarkStart w:id="186" w:name="sub_2903"/>
      <w:r>
        <w:rPr>
          <w:color w:val="000000"/>
          <w:sz w:val="16"/>
          <w:szCs w:val="16"/>
          <w:shd w:val="clear" w:color="auto" w:fill="F0F0F0"/>
        </w:rPr>
        <w:t>Информация об изменениях:</w:t>
      </w:r>
    </w:p>
    <w:bookmarkEnd w:id="186"/>
    <w:p w:rsidR="00000000" w:rsidRDefault="00FE1CF5">
      <w:pPr>
        <w:pStyle w:val="a8"/>
        <w:rPr>
          <w:shd w:val="clear" w:color="auto" w:fill="F0F0F0"/>
        </w:rPr>
      </w:pPr>
      <w:r>
        <w:t xml:space="preserve"> </w:t>
      </w:r>
      <w:hyperlink r:id="rId196" w:history="1">
        <w:r>
          <w:rPr>
            <w:rStyle w:val="a4"/>
            <w:shd w:val="clear" w:color="auto" w:fill="F0F0F0"/>
          </w:rPr>
          <w:t>Федеральным законом</w:t>
        </w:r>
      </w:hyperlink>
      <w:r>
        <w:rPr>
          <w:shd w:val="clear" w:color="auto" w:fill="F0F0F0"/>
        </w:rPr>
        <w:t xml:space="preserve"> от 30 декабря 2012 г.</w:t>
      </w:r>
      <w:r>
        <w:rPr>
          <w:shd w:val="clear" w:color="auto" w:fill="F0F0F0"/>
        </w:rPr>
        <w:t xml:space="preserve"> N 302-ФЗ пункт 3 статьи 29 настоящего Кодекса изложен в новой редакции, </w:t>
      </w:r>
      <w:hyperlink r:id="rId197" w:history="1">
        <w:r>
          <w:rPr>
            <w:rStyle w:val="a4"/>
            <w:shd w:val="clear" w:color="auto" w:fill="F0F0F0"/>
          </w:rPr>
          <w:t>вступающей в силу</w:t>
        </w:r>
      </w:hyperlink>
      <w:r>
        <w:rPr>
          <w:shd w:val="clear" w:color="auto" w:fill="F0F0F0"/>
        </w:rPr>
        <w:t xml:space="preserve"> по истечении двух лет после дня </w:t>
      </w:r>
      <w:hyperlink r:id="rId198" w:history="1">
        <w:r>
          <w:rPr>
            <w:rStyle w:val="a4"/>
            <w:shd w:val="clear" w:color="auto" w:fill="F0F0F0"/>
          </w:rPr>
          <w:t>вступл</w:t>
        </w:r>
        <w:r>
          <w:rPr>
            <w:rStyle w:val="a4"/>
            <w:shd w:val="clear" w:color="auto" w:fill="F0F0F0"/>
          </w:rPr>
          <w:t>ения в силу</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199" w:history="1">
        <w:r>
          <w:rPr>
            <w:rStyle w:val="a4"/>
            <w:shd w:val="clear" w:color="auto" w:fill="F0F0F0"/>
          </w:rPr>
          <w:t>См. текст пункта в предыдущей редакции</w:t>
        </w:r>
      </w:hyperlink>
    </w:p>
    <w:p w:rsidR="00000000" w:rsidRDefault="00FE1CF5">
      <w:r>
        <w:t xml:space="preserve">3. При развитии способности гражданина, который был признан недееспособным, понимать значение своих действий или руководить ими лишь при помощи других лиц суд признает такого гражданина ограниченно дееспособным в соответствии с </w:t>
      </w:r>
      <w:hyperlink w:anchor="sub_3020" w:history="1">
        <w:r>
          <w:rPr>
            <w:rStyle w:val="a4"/>
          </w:rPr>
          <w:t>пункт</w:t>
        </w:r>
        <w:r>
          <w:rPr>
            <w:rStyle w:val="a4"/>
          </w:rPr>
          <w:t>ом 2 статьи 30</w:t>
        </w:r>
      </w:hyperlink>
      <w:r>
        <w:t xml:space="preserve"> настоящего Кодекса.</w:t>
      </w:r>
    </w:p>
    <w:p w:rsidR="00000000" w:rsidRDefault="00FE1CF5">
      <w:bookmarkStart w:id="187" w:name="sub_290302"/>
      <w:r>
        <w:t xml:space="preserve">При восстановлении способности гражданина, который был признан недееспособным, понимать значение своих действий или руководить ими суд </w:t>
      </w:r>
      <w:hyperlink r:id="rId200" w:history="1">
        <w:r>
          <w:rPr>
            <w:rStyle w:val="a4"/>
          </w:rPr>
          <w:t>признает</w:t>
        </w:r>
      </w:hyperlink>
      <w:r>
        <w:t xml:space="preserve"> его дееспособным.</w:t>
      </w:r>
    </w:p>
    <w:bookmarkEnd w:id="187"/>
    <w:p w:rsidR="00000000" w:rsidRDefault="00FE1CF5">
      <w:r>
        <w:t>На основании решения суда отменяется установленная над гражданином опека и в случае признания гражданина ограниченно дееспособным устанавливается попечительство.</w:t>
      </w:r>
    </w:p>
    <w:p w:rsidR="00000000" w:rsidRDefault="00FE1CF5"/>
    <w:p w:rsidR="00000000" w:rsidRDefault="00FE1CF5">
      <w:pPr>
        <w:pStyle w:val="a5"/>
      </w:pPr>
      <w:bookmarkStart w:id="188" w:name="sub_30"/>
      <w:r>
        <w:rPr>
          <w:rStyle w:val="a3"/>
        </w:rPr>
        <w:t>Статья 30.</w:t>
      </w:r>
      <w:r>
        <w:t xml:space="preserve"> Ограничение дееспособности гражданина</w:t>
      </w:r>
    </w:p>
    <w:bookmarkEnd w:id="188"/>
    <w:p w:rsidR="00000000" w:rsidRDefault="00FE1CF5">
      <w:pPr>
        <w:pStyle w:val="a7"/>
        <w:rPr>
          <w:color w:val="000000"/>
          <w:sz w:val="16"/>
          <w:szCs w:val="16"/>
          <w:shd w:val="clear" w:color="auto" w:fill="F0F0F0"/>
        </w:rPr>
      </w:pPr>
      <w:r>
        <w:rPr>
          <w:color w:val="000000"/>
          <w:sz w:val="16"/>
          <w:szCs w:val="16"/>
          <w:shd w:val="clear" w:color="auto" w:fill="F0F0F0"/>
        </w:rPr>
        <w:t>ГА</w:t>
      </w:r>
      <w:r>
        <w:rPr>
          <w:color w:val="000000"/>
          <w:sz w:val="16"/>
          <w:szCs w:val="16"/>
          <w:shd w:val="clear" w:color="auto" w:fill="F0F0F0"/>
        </w:rPr>
        <w:t>РАНТ:</w:t>
      </w:r>
    </w:p>
    <w:p w:rsidR="00000000" w:rsidRDefault="00FE1CF5">
      <w:pPr>
        <w:pStyle w:val="a7"/>
        <w:rPr>
          <w:shd w:val="clear" w:color="auto" w:fill="F0F0F0"/>
        </w:rPr>
      </w:pPr>
      <w:r>
        <w:t xml:space="preserve"> </w:t>
      </w:r>
      <w:r>
        <w:rPr>
          <w:shd w:val="clear" w:color="auto" w:fill="F0F0F0"/>
        </w:rPr>
        <w:t xml:space="preserve">См. </w:t>
      </w:r>
      <w:hyperlink r:id="rId201" w:history="1">
        <w:r>
          <w:rPr>
            <w:rStyle w:val="a4"/>
            <w:shd w:val="clear" w:color="auto" w:fill="F0F0F0"/>
          </w:rPr>
          <w:t>Энциклопедии</w:t>
        </w:r>
      </w:hyperlink>
      <w:r>
        <w:rPr>
          <w:shd w:val="clear" w:color="auto" w:fill="F0F0F0"/>
        </w:rPr>
        <w:t xml:space="preserve">, </w:t>
      </w:r>
      <w:hyperlink r:id="rId202" w:history="1">
        <w:r>
          <w:rPr>
            <w:rStyle w:val="a4"/>
            <w:shd w:val="clear" w:color="auto" w:fill="F0F0F0"/>
          </w:rPr>
          <w:t>позиции высших судов</w:t>
        </w:r>
      </w:hyperlink>
      <w:r>
        <w:rPr>
          <w:shd w:val="clear" w:color="auto" w:fill="F0F0F0"/>
        </w:rPr>
        <w:t xml:space="preserve"> и другие комментарии к статье 30 ГК РФ</w:t>
      </w:r>
    </w:p>
    <w:p w:rsidR="00000000" w:rsidRDefault="00FE1CF5">
      <w:pPr>
        <w:pStyle w:val="a7"/>
        <w:rPr>
          <w:color w:val="000000"/>
          <w:sz w:val="16"/>
          <w:szCs w:val="16"/>
          <w:shd w:val="clear" w:color="auto" w:fill="F0F0F0"/>
        </w:rPr>
      </w:pPr>
      <w:bookmarkStart w:id="189" w:name="sub_1230"/>
      <w:r>
        <w:rPr>
          <w:color w:val="000000"/>
          <w:sz w:val="16"/>
          <w:szCs w:val="16"/>
          <w:shd w:val="clear" w:color="auto" w:fill="F0F0F0"/>
        </w:rPr>
        <w:t>Информация об изменениях:</w:t>
      </w:r>
    </w:p>
    <w:bookmarkEnd w:id="189"/>
    <w:p w:rsidR="00000000" w:rsidRDefault="00FE1CF5">
      <w:pPr>
        <w:pStyle w:val="a8"/>
        <w:rPr>
          <w:shd w:val="clear" w:color="auto" w:fill="F0F0F0"/>
        </w:rPr>
      </w:pPr>
      <w:r>
        <w:t xml:space="preserve"> </w:t>
      </w:r>
      <w:hyperlink r:id="rId203" w:history="1">
        <w:r>
          <w:rPr>
            <w:rStyle w:val="a4"/>
            <w:shd w:val="clear" w:color="auto" w:fill="F0F0F0"/>
          </w:rPr>
          <w:t>Федеральным законом</w:t>
        </w:r>
      </w:hyperlink>
      <w:r>
        <w:rPr>
          <w:shd w:val="clear" w:color="auto" w:fill="F0F0F0"/>
        </w:rPr>
        <w:t xml:space="preserve"> от 30 декабря 2012 г. N 302-ФЗ в пункт 1 статьи 30 настоящего Кодекса внесены изменения, </w:t>
      </w:r>
      <w:hyperlink r:id="rId204" w:history="1">
        <w:r>
          <w:rPr>
            <w:rStyle w:val="a4"/>
            <w:shd w:val="clear" w:color="auto" w:fill="F0F0F0"/>
          </w:rPr>
          <w:t>вступающие в силу</w:t>
        </w:r>
      </w:hyperlink>
      <w:r>
        <w:rPr>
          <w:shd w:val="clear" w:color="auto" w:fill="F0F0F0"/>
        </w:rPr>
        <w:t xml:space="preserve"> с 1 марта 2013 г.</w:t>
      </w:r>
    </w:p>
    <w:p w:rsidR="00000000" w:rsidRDefault="00FE1CF5">
      <w:pPr>
        <w:pStyle w:val="a8"/>
        <w:rPr>
          <w:shd w:val="clear" w:color="auto" w:fill="F0F0F0"/>
        </w:rPr>
      </w:pPr>
      <w:r>
        <w:lastRenderedPageBreak/>
        <w:t xml:space="preserve"> </w:t>
      </w:r>
      <w:hyperlink r:id="rId205" w:history="1">
        <w:r>
          <w:rPr>
            <w:rStyle w:val="a4"/>
            <w:shd w:val="clear" w:color="auto" w:fill="F0F0F0"/>
          </w:rPr>
          <w:t>См. текст пункта в предыдущей редакции</w:t>
        </w:r>
      </w:hyperlink>
    </w:p>
    <w:p w:rsidR="00000000" w:rsidRDefault="00FE1CF5">
      <w:r>
        <w:t xml:space="preserve">1. Гражданин, который вследствие </w:t>
      </w:r>
      <w:hyperlink r:id="rId206" w:history="1">
        <w:r>
          <w:rPr>
            <w:rStyle w:val="a4"/>
          </w:rPr>
          <w:t>пристрастия</w:t>
        </w:r>
      </w:hyperlink>
      <w:r>
        <w:t xml:space="preserve"> к азартным играм</w:t>
      </w:r>
      <w:r>
        <w:t xml:space="preserve">, </w:t>
      </w:r>
      <w:hyperlink r:id="rId207" w:history="1">
        <w:r>
          <w:rPr>
            <w:rStyle w:val="a4"/>
          </w:rPr>
          <w:t>злоупотребления</w:t>
        </w:r>
      </w:hyperlink>
      <w:r>
        <w:t xml:space="preserve"> спиртными напитками или наркотическими средствами ставит свою семью в тяжелое материальное положение, может быть ограничен судом в дееспособности в порядке, установленном </w:t>
      </w:r>
      <w:hyperlink r:id="rId208" w:history="1">
        <w:r>
          <w:rPr>
            <w:rStyle w:val="a4"/>
          </w:rPr>
          <w:t>гражданским процессуальным законодательством</w:t>
        </w:r>
      </w:hyperlink>
      <w:r>
        <w:t>. Над ним устанавливается попечительство.</w:t>
      </w:r>
    </w:p>
    <w:p w:rsidR="00000000" w:rsidRDefault="00FE1CF5">
      <w:bookmarkStart w:id="190" w:name="sub_3012"/>
      <w:r>
        <w:t>Он вправе самостоятельно совершать мелкие бытовые сделки.</w:t>
      </w:r>
    </w:p>
    <w:p w:rsidR="00000000" w:rsidRDefault="00FE1CF5">
      <w:bookmarkStart w:id="191" w:name="sub_3013"/>
      <w:bookmarkEnd w:id="190"/>
      <w:r>
        <w:t>Совершать другие сдел</w:t>
      </w:r>
      <w:r>
        <w:t xml:space="preserve">ки он может лишь с согласия попечителя. Однако такой гражданин самостоятельно несет имущественную ответственность по совершенным им сделкам и за причиненный им вред. Попечитель получает и расходует заработок, пенсию и иные доходы гражданина, ограниченного </w:t>
      </w:r>
      <w:r>
        <w:t xml:space="preserve">судом в дееспособности, в интересах подопечного в порядке, предусмотренном </w:t>
      </w:r>
      <w:hyperlink w:anchor="sub_37" w:history="1">
        <w:r>
          <w:rPr>
            <w:rStyle w:val="a4"/>
          </w:rPr>
          <w:t>статьей 37</w:t>
        </w:r>
      </w:hyperlink>
      <w:r>
        <w:t xml:space="preserve"> настоящего Кодекса.</w:t>
      </w:r>
    </w:p>
    <w:p w:rsidR="00000000" w:rsidRDefault="00FE1CF5">
      <w:pPr>
        <w:pStyle w:val="a7"/>
        <w:rPr>
          <w:color w:val="000000"/>
          <w:sz w:val="16"/>
          <w:szCs w:val="16"/>
          <w:shd w:val="clear" w:color="auto" w:fill="F0F0F0"/>
        </w:rPr>
      </w:pPr>
      <w:bookmarkStart w:id="192" w:name="sub_3020"/>
      <w:bookmarkEnd w:id="191"/>
      <w:r>
        <w:rPr>
          <w:color w:val="000000"/>
          <w:sz w:val="16"/>
          <w:szCs w:val="16"/>
          <w:shd w:val="clear" w:color="auto" w:fill="F0F0F0"/>
        </w:rPr>
        <w:t>Информация об изменениях:</w:t>
      </w:r>
    </w:p>
    <w:bookmarkEnd w:id="192"/>
    <w:p w:rsidR="00000000" w:rsidRDefault="00FE1CF5">
      <w:pPr>
        <w:pStyle w:val="a8"/>
        <w:rPr>
          <w:shd w:val="clear" w:color="auto" w:fill="F0F0F0"/>
        </w:rPr>
      </w:pPr>
      <w:r>
        <w:t xml:space="preserve"> </w:t>
      </w:r>
      <w:hyperlink r:id="rId209" w:history="1">
        <w:r>
          <w:rPr>
            <w:rStyle w:val="a4"/>
            <w:shd w:val="clear" w:color="auto" w:fill="F0F0F0"/>
          </w:rPr>
          <w:t>Федеральным</w:t>
        </w:r>
        <w:r>
          <w:rPr>
            <w:rStyle w:val="a4"/>
            <w:shd w:val="clear" w:color="auto" w:fill="F0F0F0"/>
          </w:rPr>
          <w:t xml:space="preserve"> законом</w:t>
        </w:r>
      </w:hyperlink>
      <w:r>
        <w:rPr>
          <w:shd w:val="clear" w:color="auto" w:fill="F0F0F0"/>
        </w:rPr>
        <w:t xml:space="preserve"> от 30 декабря 2012 г. N 302-ФЗ пункт 2 статьи 30 настоящего Кодекса изложен в новой редакции, </w:t>
      </w:r>
      <w:hyperlink r:id="rId210" w:history="1">
        <w:r>
          <w:rPr>
            <w:rStyle w:val="a4"/>
            <w:shd w:val="clear" w:color="auto" w:fill="F0F0F0"/>
          </w:rPr>
          <w:t>вступающей в силу</w:t>
        </w:r>
      </w:hyperlink>
      <w:r>
        <w:rPr>
          <w:shd w:val="clear" w:color="auto" w:fill="F0F0F0"/>
        </w:rPr>
        <w:t xml:space="preserve"> по истечении двух лет после дня </w:t>
      </w:r>
      <w:hyperlink r:id="rId211"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212" w:history="1">
        <w:r>
          <w:rPr>
            <w:rStyle w:val="a4"/>
            <w:shd w:val="clear" w:color="auto" w:fill="F0F0F0"/>
          </w:rPr>
          <w:t>См. текст пункта в предыдущей редакции</w:t>
        </w:r>
      </w:hyperlink>
    </w:p>
    <w:p w:rsidR="00000000" w:rsidRDefault="00FE1CF5">
      <w:r>
        <w:t>2. Гражданин, который вследствие психического расстройства может поним</w:t>
      </w:r>
      <w:r>
        <w:t xml:space="preserve">ать значение своих действий или руководить ими лишь при помощи других лиц, может быть ограничен судом в дееспособности в порядке, установленном </w:t>
      </w:r>
      <w:hyperlink r:id="rId213" w:history="1">
        <w:r>
          <w:rPr>
            <w:rStyle w:val="a4"/>
          </w:rPr>
          <w:t>гражданским процессуальным законодательством</w:t>
        </w:r>
      </w:hyperlink>
      <w:r>
        <w:t>.</w:t>
      </w:r>
      <w:r>
        <w:t xml:space="preserve"> Над ним устанавливается попечительство.</w:t>
      </w:r>
    </w:p>
    <w:p w:rsidR="00000000" w:rsidRDefault="00FE1CF5">
      <w:bookmarkStart w:id="193" w:name="sub_3022"/>
      <w:r>
        <w:t xml:space="preserve">Такой гражданин совершает сделки, за исключением сделок, предусмотренных </w:t>
      </w:r>
      <w:hyperlink w:anchor="sub_26021" w:history="1">
        <w:r>
          <w:rPr>
            <w:rStyle w:val="a4"/>
          </w:rPr>
          <w:t>подпунктами 1</w:t>
        </w:r>
      </w:hyperlink>
      <w:r>
        <w:t xml:space="preserve"> и </w:t>
      </w:r>
      <w:hyperlink w:anchor="sub_26024" w:history="1">
        <w:r>
          <w:rPr>
            <w:rStyle w:val="a4"/>
          </w:rPr>
          <w:t>4 пункта 2 статьи 26</w:t>
        </w:r>
      </w:hyperlink>
      <w:r>
        <w:t xml:space="preserve"> настоящего Кодекса, с письменного согласия </w:t>
      </w:r>
      <w:r>
        <w:t>попечителя. Сделка, совершенная таким гражданином, действительна также при ее последующем письменном одобрении его попечителем. Сделки, предусмотренные подпунктами 1 и 4 пункта 2 статьи 26 настоящего Кодекса, такой гражданин вправе совершать самостоятельно</w:t>
      </w:r>
      <w:r>
        <w:t>.</w:t>
      </w:r>
    </w:p>
    <w:p w:rsidR="00000000" w:rsidRDefault="00FE1CF5">
      <w:bookmarkStart w:id="194" w:name="sub_3023"/>
      <w:bookmarkEnd w:id="193"/>
      <w:r>
        <w:t xml:space="preserve">Гражданин, ограниченный судом в дееспособности по основаниям, предусмотренным настоящим пунктом, может распоряжаться выплачиваемыми на него алиментами, социальной пенсией, возмещением вреда здоровью и в связи со смертью кормильца и иными </w:t>
      </w:r>
      <w:r>
        <w:t xml:space="preserve">предоставляемыми на его содержание выплатами с письменного согласия попечителя, за исключением выплат, которые указаны в </w:t>
      </w:r>
      <w:hyperlink w:anchor="sub_26021" w:history="1">
        <w:r>
          <w:rPr>
            <w:rStyle w:val="a4"/>
          </w:rPr>
          <w:t>подпункте 1 пункта 2 статьи 26</w:t>
        </w:r>
      </w:hyperlink>
      <w:r>
        <w:t xml:space="preserve"> настоящего Кодекса и которыми он вправе распоряжаться самостоятельно. Такой гражданин вправе распоряжаться указанными выплатами в течение срока, определенного попечителем. Распоряжение указанными выплатами может быть прекращено до истечения данного срока </w:t>
      </w:r>
      <w:r>
        <w:t>по решению попечителя.</w:t>
      </w:r>
    </w:p>
    <w:p w:rsidR="00000000" w:rsidRDefault="00FE1CF5">
      <w:bookmarkStart w:id="195" w:name="sub_3024"/>
      <w:bookmarkEnd w:id="194"/>
      <w:r>
        <w:t xml:space="preserve">При наличии достаточных оснований суд по ходатайству попечителя либо органа опеки и попечительства может ограничить или лишить такого гражданина права самостоятельно распоряжаться своими доходами, указанными в </w:t>
      </w:r>
      <w:hyperlink w:anchor="sub_26021" w:history="1">
        <w:r>
          <w:rPr>
            <w:rStyle w:val="a4"/>
          </w:rPr>
          <w:t>подпункте 1 пункта 2 статьи 26</w:t>
        </w:r>
      </w:hyperlink>
      <w:r>
        <w:t xml:space="preserve"> настоящего Кодекса.</w:t>
      </w:r>
    </w:p>
    <w:p w:rsidR="00000000" w:rsidRDefault="00FE1CF5">
      <w:bookmarkStart w:id="196" w:name="sub_2025"/>
      <w:bookmarkEnd w:id="195"/>
      <w:r>
        <w:t>Гражданин, дееспособность которого ограничена вследствие психического расстройства, самостоятельно несет имущественную ответственность по сделкам, совершенным им в соотв</w:t>
      </w:r>
      <w:r>
        <w:t>етствии с настоящей статьей. За причиненный им вред такой гражданин несет ответственность в соответствии с настоящим Кодексом.</w:t>
      </w:r>
    </w:p>
    <w:p w:rsidR="00000000" w:rsidRDefault="00FE1CF5">
      <w:pPr>
        <w:pStyle w:val="a7"/>
        <w:rPr>
          <w:color w:val="000000"/>
          <w:sz w:val="16"/>
          <w:szCs w:val="16"/>
          <w:shd w:val="clear" w:color="auto" w:fill="F0F0F0"/>
        </w:rPr>
      </w:pPr>
      <w:bookmarkStart w:id="197" w:name="sub_3030"/>
      <w:bookmarkEnd w:id="196"/>
      <w:r>
        <w:rPr>
          <w:color w:val="000000"/>
          <w:sz w:val="16"/>
          <w:szCs w:val="16"/>
          <w:shd w:val="clear" w:color="auto" w:fill="F0F0F0"/>
        </w:rPr>
        <w:t>Информация об изменениях:</w:t>
      </w:r>
    </w:p>
    <w:bookmarkEnd w:id="197"/>
    <w:p w:rsidR="00000000" w:rsidRDefault="00FE1CF5">
      <w:pPr>
        <w:pStyle w:val="a8"/>
        <w:rPr>
          <w:shd w:val="clear" w:color="auto" w:fill="F0F0F0"/>
        </w:rPr>
      </w:pPr>
      <w:r>
        <w:t xml:space="preserve"> </w:t>
      </w:r>
      <w:hyperlink r:id="rId214" w:history="1">
        <w:r>
          <w:rPr>
            <w:rStyle w:val="a4"/>
            <w:shd w:val="clear" w:color="auto" w:fill="F0F0F0"/>
          </w:rPr>
          <w:t>Федеральным за</w:t>
        </w:r>
        <w:r>
          <w:rPr>
            <w:rStyle w:val="a4"/>
            <w:shd w:val="clear" w:color="auto" w:fill="F0F0F0"/>
          </w:rPr>
          <w:t>коном</w:t>
        </w:r>
      </w:hyperlink>
      <w:r>
        <w:rPr>
          <w:shd w:val="clear" w:color="auto" w:fill="F0F0F0"/>
        </w:rPr>
        <w:t xml:space="preserve"> от 30 декабря 2012 г. N 302-ФЗ статья 30 настоящего Кодекса дополнена пунктом 3, </w:t>
      </w:r>
      <w:hyperlink r:id="rId215" w:history="1">
        <w:r>
          <w:rPr>
            <w:rStyle w:val="a4"/>
            <w:shd w:val="clear" w:color="auto" w:fill="F0F0F0"/>
          </w:rPr>
          <w:t>вступающим в силу</w:t>
        </w:r>
      </w:hyperlink>
      <w:r>
        <w:rPr>
          <w:shd w:val="clear" w:color="auto" w:fill="F0F0F0"/>
        </w:rPr>
        <w:t xml:space="preserve"> по истечении двух лет после дня </w:t>
      </w:r>
      <w:hyperlink r:id="rId216"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r>
        <w:t>3. Если основания, в силу которых гражданин был ограничен в дееспособности, отпали, суд отменяет ограничение его дееспособности. На основании решения суда отменяется установленное над гражданин</w:t>
      </w:r>
      <w:r>
        <w:t>ом попечительство.</w:t>
      </w:r>
    </w:p>
    <w:p w:rsidR="00000000" w:rsidRDefault="00FE1CF5">
      <w:bookmarkStart w:id="198" w:name="sub_3033"/>
      <w:r>
        <w:t xml:space="preserve">Если психическое состояние гражданина, который вследствие психического расстройства </w:t>
      </w:r>
      <w:r>
        <w:lastRenderedPageBreak/>
        <w:t xml:space="preserve">был в соответствии с </w:t>
      </w:r>
      <w:hyperlink w:anchor="sub_3020" w:history="1">
        <w:r>
          <w:rPr>
            <w:rStyle w:val="a4"/>
          </w:rPr>
          <w:t>пунктом 2</w:t>
        </w:r>
      </w:hyperlink>
      <w:r>
        <w:t xml:space="preserve"> настоящей статьи </w:t>
      </w:r>
      <w:r>
        <w:t xml:space="preserve">ограничен в дееспособности, изменилось, суд признает его недееспособным в соответствии со </w:t>
      </w:r>
      <w:hyperlink w:anchor="sub_29" w:history="1">
        <w:r>
          <w:rPr>
            <w:rStyle w:val="a4"/>
          </w:rPr>
          <w:t>статьей 29</w:t>
        </w:r>
      </w:hyperlink>
      <w:r>
        <w:t xml:space="preserve"> настоящего Кодекса или отменяет ограничение его дееспособности.</w:t>
      </w:r>
    </w:p>
    <w:bookmarkEnd w:id="198"/>
    <w:p w:rsidR="00000000" w:rsidRDefault="00FE1CF5"/>
    <w:p w:rsidR="00000000" w:rsidRDefault="00FE1CF5">
      <w:pPr>
        <w:pStyle w:val="a5"/>
      </w:pPr>
      <w:bookmarkStart w:id="199" w:name="sub_31"/>
      <w:r>
        <w:rPr>
          <w:rStyle w:val="a3"/>
        </w:rPr>
        <w:t>Статья 31.</w:t>
      </w:r>
      <w:r>
        <w:t xml:space="preserve"> Опека и попечительство</w:t>
      </w:r>
    </w:p>
    <w:bookmarkEnd w:id="1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217" w:history="1">
        <w:r>
          <w:rPr>
            <w:rStyle w:val="a4"/>
            <w:shd w:val="clear" w:color="auto" w:fill="F0F0F0"/>
          </w:rPr>
          <w:t>Энциклопедии</w:t>
        </w:r>
      </w:hyperlink>
      <w:r>
        <w:rPr>
          <w:shd w:val="clear" w:color="auto" w:fill="F0F0F0"/>
        </w:rPr>
        <w:t xml:space="preserve">, </w:t>
      </w:r>
      <w:hyperlink r:id="rId218" w:history="1">
        <w:r>
          <w:rPr>
            <w:rStyle w:val="a4"/>
            <w:shd w:val="clear" w:color="auto" w:fill="F0F0F0"/>
          </w:rPr>
          <w:t>позиции высших судов</w:t>
        </w:r>
      </w:hyperlink>
      <w:r>
        <w:rPr>
          <w:shd w:val="clear" w:color="auto" w:fill="F0F0F0"/>
        </w:rPr>
        <w:t xml:space="preserve"> и другие комментарии к статье 31 ГК РФ</w:t>
      </w:r>
    </w:p>
    <w:p w:rsidR="00000000" w:rsidRDefault="00FE1CF5">
      <w:pPr>
        <w:pStyle w:val="a7"/>
        <w:rPr>
          <w:color w:val="000000"/>
          <w:sz w:val="16"/>
          <w:szCs w:val="16"/>
          <w:shd w:val="clear" w:color="auto" w:fill="F0F0F0"/>
        </w:rPr>
      </w:pPr>
      <w:bookmarkStart w:id="200" w:name="sub_3101"/>
      <w:r>
        <w:rPr>
          <w:color w:val="000000"/>
          <w:sz w:val="16"/>
          <w:szCs w:val="16"/>
          <w:shd w:val="clear" w:color="auto" w:fill="F0F0F0"/>
        </w:rPr>
        <w:t>Информация об изменениях:</w:t>
      </w:r>
    </w:p>
    <w:bookmarkEnd w:id="200"/>
    <w:p w:rsidR="00000000" w:rsidRDefault="00FE1CF5">
      <w:pPr>
        <w:pStyle w:val="a8"/>
        <w:rPr>
          <w:shd w:val="clear" w:color="auto" w:fill="F0F0F0"/>
        </w:rPr>
      </w:pPr>
      <w:r>
        <w:t xml:space="preserve"> </w:t>
      </w:r>
      <w:hyperlink r:id="rId219" w:history="1">
        <w:r>
          <w:rPr>
            <w:rStyle w:val="a4"/>
            <w:shd w:val="clear" w:color="auto" w:fill="F0F0F0"/>
          </w:rPr>
          <w:t>Федеральным законом</w:t>
        </w:r>
      </w:hyperlink>
      <w:r>
        <w:rPr>
          <w:shd w:val="clear" w:color="auto" w:fill="F0F0F0"/>
        </w:rPr>
        <w:t xml:space="preserve"> от 24 апреля 2008 г. N 49-ФЗ в пункт 1 статьи 31 настоящего Кодекса внесены изменения, </w:t>
      </w:r>
      <w:hyperlink r:id="rId220" w:history="1">
        <w:r>
          <w:rPr>
            <w:rStyle w:val="a4"/>
            <w:shd w:val="clear" w:color="auto" w:fill="F0F0F0"/>
          </w:rPr>
          <w:t>вступающие в силу</w:t>
        </w:r>
      </w:hyperlink>
      <w:r>
        <w:rPr>
          <w:shd w:val="clear" w:color="auto" w:fill="F0F0F0"/>
        </w:rPr>
        <w:t xml:space="preserve"> с 1 сентяб</w:t>
      </w:r>
      <w:r>
        <w:rPr>
          <w:shd w:val="clear" w:color="auto" w:fill="F0F0F0"/>
        </w:rPr>
        <w:t>ря 2008 г.</w:t>
      </w:r>
    </w:p>
    <w:p w:rsidR="00000000" w:rsidRDefault="00FE1CF5">
      <w:pPr>
        <w:pStyle w:val="a8"/>
        <w:rPr>
          <w:shd w:val="clear" w:color="auto" w:fill="F0F0F0"/>
        </w:rPr>
      </w:pPr>
      <w:r>
        <w:t xml:space="preserve"> </w:t>
      </w:r>
      <w:hyperlink r:id="rId221"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1. Опека и попечительство устанавливаются для защиты прав и интересов недееспособных или не полностью дееспособных граждан. Опека и попеч</w:t>
      </w:r>
      <w:r>
        <w:t xml:space="preserve">ительство над несовершеннолетними устанавливаются также в целях их воспитания. Соответствующие этому права и обязанности опекунов и попечителей определяются </w:t>
      </w:r>
      <w:hyperlink r:id="rId222" w:history="1">
        <w:r>
          <w:rPr>
            <w:rStyle w:val="a4"/>
          </w:rPr>
          <w:t>семейным законодательством</w:t>
        </w:r>
      </w:hyperlink>
      <w:r>
        <w:t>.</w:t>
      </w:r>
    </w:p>
    <w:p w:rsidR="00000000" w:rsidRDefault="00FE1CF5">
      <w:bookmarkStart w:id="201" w:name="sub_3102"/>
      <w:r>
        <w:t>2. Опекуны и попечители выступают в защиту прав и интересов своих подопечных в отношениях с любыми лицами, в том числе в судах, без специального полномочия.</w:t>
      </w:r>
    </w:p>
    <w:p w:rsidR="00000000" w:rsidRDefault="00FE1CF5">
      <w:bookmarkStart w:id="202" w:name="sub_3103"/>
      <w:bookmarkEnd w:id="201"/>
      <w:r>
        <w:t>3. Опека и попечительство над несовершеннолетними устанавливаются при отсутстви</w:t>
      </w:r>
      <w:r>
        <w:t>и у них родителей, усыновителей, лишении судом родителей родительских прав, а также в случаях, когда такие граждане по иным причинам остались без родительского попечения, в частности когда родители уклоняются от их воспитания либо защиты их прав и интересо</w:t>
      </w:r>
      <w:r>
        <w:t>в.</w:t>
      </w:r>
    </w:p>
    <w:bookmarkEnd w:id="2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223" w:history="1">
        <w:r>
          <w:rPr>
            <w:rStyle w:val="a4"/>
            <w:shd w:val="clear" w:color="auto" w:fill="F0F0F0"/>
          </w:rPr>
          <w:t>Семейным кодексом</w:t>
        </w:r>
      </w:hyperlink>
      <w:r>
        <w:rPr>
          <w:shd w:val="clear" w:color="auto" w:fill="F0F0F0"/>
        </w:rPr>
        <w:t xml:space="preserve"> РФ ребенку назначается опекун до достижения его несовершеннолетними родителями возраста 16 лет</w:t>
      </w:r>
    </w:p>
    <w:p w:rsidR="00000000" w:rsidRDefault="00FE1CF5">
      <w:pPr>
        <w:pStyle w:val="a7"/>
        <w:rPr>
          <w:color w:val="000000"/>
          <w:sz w:val="16"/>
          <w:szCs w:val="16"/>
          <w:shd w:val="clear" w:color="auto" w:fill="F0F0F0"/>
        </w:rPr>
      </w:pPr>
      <w:bookmarkStart w:id="203" w:name="sub_3104"/>
      <w:r>
        <w:rPr>
          <w:color w:val="000000"/>
          <w:sz w:val="16"/>
          <w:szCs w:val="16"/>
          <w:shd w:val="clear" w:color="auto" w:fill="F0F0F0"/>
        </w:rPr>
        <w:t>Информация об изменениях:</w:t>
      </w:r>
    </w:p>
    <w:bookmarkEnd w:id="203"/>
    <w:p w:rsidR="00000000" w:rsidRDefault="00FE1CF5">
      <w:pPr>
        <w:pStyle w:val="a8"/>
        <w:rPr>
          <w:shd w:val="clear" w:color="auto" w:fill="F0F0F0"/>
        </w:rPr>
      </w:pPr>
      <w:r>
        <w:t xml:space="preserve"> </w:t>
      </w:r>
      <w:hyperlink r:id="rId224" w:history="1">
        <w:r>
          <w:rPr>
            <w:rStyle w:val="a4"/>
            <w:shd w:val="clear" w:color="auto" w:fill="F0F0F0"/>
          </w:rPr>
          <w:t>Федеральным законом</w:t>
        </w:r>
      </w:hyperlink>
      <w:r>
        <w:rPr>
          <w:shd w:val="clear" w:color="auto" w:fill="F0F0F0"/>
        </w:rPr>
        <w:t xml:space="preserve"> от 24 апреля 2008 г. N 49-ФЗ статья 31 настоящего Кодекса дополнена пунктом 4, </w:t>
      </w:r>
      <w:hyperlink r:id="rId225" w:history="1">
        <w:r>
          <w:rPr>
            <w:rStyle w:val="a4"/>
            <w:shd w:val="clear" w:color="auto" w:fill="F0F0F0"/>
          </w:rPr>
          <w:t>вступающим в силу</w:t>
        </w:r>
      </w:hyperlink>
      <w:r>
        <w:rPr>
          <w:shd w:val="clear" w:color="auto" w:fill="F0F0F0"/>
        </w:rPr>
        <w:t xml:space="preserve"> с 1 </w:t>
      </w:r>
      <w:r>
        <w:rPr>
          <w:shd w:val="clear" w:color="auto" w:fill="F0F0F0"/>
        </w:rPr>
        <w:t>сентября 2008 г.</w:t>
      </w:r>
    </w:p>
    <w:p w:rsidR="00000000" w:rsidRDefault="00FE1CF5">
      <w:pPr>
        <w:pStyle w:val="a8"/>
        <w:rPr>
          <w:shd w:val="clear" w:color="auto" w:fill="F0F0F0"/>
        </w:rPr>
      </w:pPr>
      <w:r>
        <w:t xml:space="preserve"> </w:t>
      </w:r>
    </w:p>
    <w:p w:rsidR="00000000" w:rsidRDefault="00FE1CF5">
      <w:r>
        <w:t xml:space="preserve">4. К отношениям, возникающим в связи с установлением, осуществлением и прекращением опеки или попечительства и не урегулированным настоящим Кодексом, применяются положения </w:t>
      </w:r>
      <w:hyperlink r:id="rId226" w:history="1">
        <w:r>
          <w:rPr>
            <w:rStyle w:val="a4"/>
          </w:rPr>
          <w:t>Федерального закона</w:t>
        </w:r>
      </w:hyperlink>
      <w:r>
        <w:t xml:space="preserve"> "Об опеке и попечительстве" и иные принятые в соответствии с ним нормативные правовые акты Российской Федерации.</w:t>
      </w:r>
    </w:p>
    <w:p w:rsidR="00000000" w:rsidRDefault="00FE1CF5"/>
    <w:p w:rsidR="00000000" w:rsidRDefault="00FE1CF5">
      <w:pPr>
        <w:pStyle w:val="a5"/>
      </w:pPr>
      <w:bookmarkStart w:id="204" w:name="sub_32"/>
      <w:r>
        <w:rPr>
          <w:rStyle w:val="a3"/>
        </w:rPr>
        <w:t>Статья 32.</w:t>
      </w:r>
      <w:r>
        <w:t xml:space="preserve"> Опека</w:t>
      </w:r>
    </w:p>
    <w:bookmarkEnd w:id="2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7" w:history="1">
        <w:r>
          <w:rPr>
            <w:rStyle w:val="a4"/>
            <w:shd w:val="clear" w:color="auto" w:fill="F0F0F0"/>
          </w:rPr>
          <w:t>Энциклопедии</w:t>
        </w:r>
      </w:hyperlink>
      <w:r>
        <w:rPr>
          <w:shd w:val="clear" w:color="auto" w:fill="F0F0F0"/>
        </w:rPr>
        <w:t>,</w:t>
      </w:r>
      <w:r>
        <w:rPr>
          <w:shd w:val="clear" w:color="auto" w:fill="F0F0F0"/>
        </w:rPr>
        <w:t xml:space="preserve"> </w:t>
      </w:r>
      <w:hyperlink r:id="rId228" w:history="1">
        <w:r>
          <w:rPr>
            <w:rStyle w:val="a4"/>
            <w:shd w:val="clear" w:color="auto" w:fill="F0F0F0"/>
          </w:rPr>
          <w:t>позиции высших судов</w:t>
        </w:r>
      </w:hyperlink>
      <w:r>
        <w:rPr>
          <w:shd w:val="clear" w:color="auto" w:fill="F0F0F0"/>
        </w:rPr>
        <w:t xml:space="preserve"> и другие комментарии к статье 32 ГК РФ</w:t>
      </w:r>
    </w:p>
    <w:p w:rsidR="00000000" w:rsidRDefault="00FE1CF5">
      <w:bookmarkStart w:id="205" w:name="sub_3201"/>
      <w:r>
        <w:t>1. Опека устанавливается над малолетними, а также над гражданами, признанными судом недееспособными вследствие психического</w:t>
      </w:r>
      <w:r>
        <w:t xml:space="preserve"> расстройства.</w:t>
      </w:r>
    </w:p>
    <w:p w:rsidR="00000000" w:rsidRDefault="00FE1CF5">
      <w:bookmarkStart w:id="206" w:name="sub_3202"/>
      <w:bookmarkEnd w:id="205"/>
      <w:r>
        <w:t>2. Опекуны являются представителями подопечных в силу закона и совершают от их имени и в их интересах все необходимые сделки.</w:t>
      </w:r>
    </w:p>
    <w:bookmarkEnd w:id="206"/>
    <w:p w:rsidR="00000000" w:rsidRDefault="00FE1CF5"/>
    <w:p w:rsidR="00000000" w:rsidRDefault="00FE1CF5">
      <w:pPr>
        <w:pStyle w:val="a5"/>
      </w:pPr>
      <w:bookmarkStart w:id="207" w:name="sub_33"/>
      <w:r>
        <w:rPr>
          <w:rStyle w:val="a3"/>
        </w:rPr>
        <w:t>Статья 33.</w:t>
      </w:r>
      <w:r>
        <w:t xml:space="preserve"> Попечительство</w:t>
      </w:r>
    </w:p>
    <w:bookmarkEnd w:id="2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9" w:history="1">
        <w:r>
          <w:rPr>
            <w:rStyle w:val="a4"/>
            <w:shd w:val="clear" w:color="auto" w:fill="F0F0F0"/>
          </w:rPr>
          <w:t>Энциклопедии</w:t>
        </w:r>
      </w:hyperlink>
      <w:r>
        <w:rPr>
          <w:shd w:val="clear" w:color="auto" w:fill="F0F0F0"/>
        </w:rPr>
        <w:t xml:space="preserve"> и другие комментарии к статье 33 ГК РФ</w:t>
      </w:r>
    </w:p>
    <w:p w:rsidR="00000000" w:rsidRDefault="00FE1CF5">
      <w:pPr>
        <w:pStyle w:val="a7"/>
        <w:rPr>
          <w:color w:val="000000"/>
          <w:sz w:val="16"/>
          <w:szCs w:val="16"/>
          <w:shd w:val="clear" w:color="auto" w:fill="F0F0F0"/>
        </w:rPr>
      </w:pPr>
      <w:bookmarkStart w:id="208" w:name="sub_3301"/>
      <w:r>
        <w:rPr>
          <w:color w:val="000000"/>
          <w:sz w:val="16"/>
          <w:szCs w:val="16"/>
          <w:shd w:val="clear" w:color="auto" w:fill="F0F0F0"/>
        </w:rPr>
        <w:t>Информация об изменениях:</w:t>
      </w:r>
    </w:p>
    <w:bookmarkEnd w:id="208"/>
    <w:p w:rsidR="00000000" w:rsidRDefault="00FE1CF5">
      <w:pPr>
        <w:pStyle w:val="a8"/>
        <w:rPr>
          <w:shd w:val="clear" w:color="auto" w:fill="F0F0F0"/>
        </w:rPr>
      </w:pPr>
      <w:r>
        <w:t xml:space="preserve"> </w:t>
      </w:r>
      <w:hyperlink r:id="rId230" w:history="1">
        <w:r>
          <w:rPr>
            <w:rStyle w:val="a4"/>
            <w:shd w:val="clear" w:color="auto" w:fill="F0F0F0"/>
          </w:rPr>
          <w:t>Федеральным законом</w:t>
        </w:r>
      </w:hyperlink>
      <w:r>
        <w:rPr>
          <w:shd w:val="clear" w:color="auto" w:fill="F0F0F0"/>
        </w:rPr>
        <w:t xml:space="preserve"> от 30 декабря 2012 г. N </w:t>
      </w:r>
      <w:r>
        <w:rPr>
          <w:shd w:val="clear" w:color="auto" w:fill="F0F0F0"/>
        </w:rPr>
        <w:t xml:space="preserve">302-ФЗ пункт 1 статьи 33 настоящего Кодекса изложен в новой редакции, </w:t>
      </w:r>
      <w:hyperlink r:id="rId231" w:history="1">
        <w:r>
          <w:rPr>
            <w:rStyle w:val="a4"/>
            <w:shd w:val="clear" w:color="auto" w:fill="F0F0F0"/>
          </w:rPr>
          <w:t>вступающей в силу</w:t>
        </w:r>
      </w:hyperlink>
      <w:r>
        <w:rPr>
          <w:shd w:val="clear" w:color="auto" w:fill="F0F0F0"/>
        </w:rPr>
        <w:t xml:space="preserve"> с 1 марта 2013 г.</w:t>
      </w:r>
    </w:p>
    <w:p w:rsidR="00000000" w:rsidRDefault="00FE1CF5">
      <w:pPr>
        <w:pStyle w:val="a8"/>
        <w:rPr>
          <w:shd w:val="clear" w:color="auto" w:fill="F0F0F0"/>
        </w:rPr>
      </w:pPr>
      <w:r>
        <w:lastRenderedPageBreak/>
        <w:t xml:space="preserve"> </w:t>
      </w:r>
      <w:hyperlink r:id="rId232"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t>1. Попечительство устанавливается над несовершеннолетними в возрасте от четырнадцати до восемнадцати лет, а также над гражданами, ограниченными судом в дееспособности.</w:t>
      </w:r>
    </w:p>
    <w:p w:rsidR="00000000" w:rsidRDefault="00FE1CF5">
      <w:pPr>
        <w:pStyle w:val="a7"/>
        <w:rPr>
          <w:color w:val="000000"/>
          <w:sz w:val="16"/>
          <w:szCs w:val="16"/>
          <w:shd w:val="clear" w:color="auto" w:fill="F0F0F0"/>
        </w:rPr>
      </w:pPr>
      <w:bookmarkStart w:id="209" w:name="sub_33002"/>
      <w:r>
        <w:rPr>
          <w:color w:val="000000"/>
          <w:sz w:val="16"/>
          <w:szCs w:val="16"/>
          <w:shd w:val="clear" w:color="auto" w:fill="F0F0F0"/>
        </w:rPr>
        <w:t>Информация об изменениях:</w:t>
      </w:r>
    </w:p>
    <w:bookmarkEnd w:id="209"/>
    <w:p w:rsidR="00000000" w:rsidRDefault="00FE1CF5">
      <w:pPr>
        <w:pStyle w:val="a8"/>
        <w:rPr>
          <w:shd w:val="clear" w:color="auto" w:fill="F0F0F0"/>
        </w:rPr>
      </w:pPr>
      <w:r>
        <w:t xml:space="preserve"> </w:t>
      </w:r>
      <w:hyperlink r:id="rId233" w:history="1">
        <w:r>
          <w:rPr>
            <w:rStyle w:val="a4"/>
            <w:shd w:val="clear" w:color="auto" w:fill="F0F0F0"/>
          </w:rPr>
          <w:t>Федеральным законом</w:t>
        </w:r>
      </w:hyperlink>
      <w:r>
        <w:rPr>
          <w:shd w:val="clear" w:color="auto" w:fill="F0F0F0"/>
        </w:rPr>
        <w:t xml:space="preserve"> от 30 декабря 2012 г. N 302-ФЗ пункт 2 статьи 33 настоящего Кодекса изложен в новой редакции, </w:t>
      </w:r>
      <w:hyperlink r:id="rId234" w:history="1">
        <w:r>
          <w:rPr>
            <w:rStyle w:val="a4"/>
            <w:shd w:val="clear" w:color="auto" w:fill="F0F0F0"/>
          </w:rPr>
          <w:t>вступающей в силу</w:t>
        </w:r>
      </w:hyperlink>
      <w:r>
        <w:rPr>
          <w:shd w:val="clear" w:color="auto" w:fill="F0F0F0"/>
        </w:rPr>
        <w:t xml:space="preserve"> по истечении </w:t>
      </w:r>
      <w:r>
        <w:rPr>
          <w:shd w:val="clear" w:color="auto" w:fill="F0F0F0"/>
        </w:rPr>
        <w:t xml:space="preserve">двух лет после дня </w:t>
      </w:r>
      <w:hyperlink r:id="rId235"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236" w:history="1">
        <w:r>
          <w:rPr>
            <w:rStyle w:val="a4"/>
            <w:shd w:val="clear" w:color="auto" w:fill="F0F0F0"/>
          </w:rPr>
          <w:t>См. текст пункта в предыдущей редакции</w:t>
        </w:r>
      </w:hyperlink>
    </w:p>
    <w:p w:rsidR="00000000" w:rsidRDefault="00FE1CF5">
      <w:r>
        <w:t>2. Попечители д</w:t>
      </w:r>
      <w:r>
        <w:t>ают согласие на совершение тех сделок, которые граждане, находящиеся под попечительством, не вправе совершать самостоятельно.</w:t>
      </w:r>
    </w:p>
    <w:p w:rsidR="00000000" w:rsidRDefault="00FE1CF5">
      <w:bookmarkStart w:id="210" w:name="sub_330022"/>
      <w:r>
        <w:t>Попечители несовершеннолетних граждан и граждан, дееспособность которых ограничена вследствие психического расстройства,</w:t>
      </w:r>
      <w:r>
        <w:t xml:space="preserve"> оказывают подопечным содействие в осуществлении ими своих прав и исполнении обязанностей, а также охраняют их от злоупотреблений со стороны третьих лиц.</w:t>
      </w:r>
    </w:p>
    <w:bookmarkEnd w:id="210"/>
    <w:p w:rsidR="00000000" w:rsidRDefault="00FE1CF5"/>
    <w:p w:rsidR="00000000" w:rsidRDefault="00FE1CF5">
      <w:pPr>
        <w:pStyle w:val="a5"/>
      </w:pPr>
      <w:bookmarkStart w:id="211" w:name="sub_34"/>
      <w:r>
        <w:rPr>
          <w:rStyle w:val="a3"/>
        </w:rPr>
        <w:t>Статья 34.</w:t>
      </w:r>
      <w:r>
        <w:t xml:space="preserve"> Органы опеки и попечительства</w:t>
      </w:r>
    </w:p>
    <w:bookmarkEnd w:id="2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7" w:history="1">
        <w:r>
          <w:rPr>
            <w:rStyle w:val="a4"/>
            <w:shd w:val="clear" w:color="auto" w:fill="F0F0F0"/>
          </w:rPr>
          <w:t>Энциклопедии</w:t>
        </w:r>
      </w:hyperlink>
      <w:r>
        <w:rPr>
          <w:shd w:val="clear" w:color="auto" w:fill="F0F0F0"/>
        </w:rPr>
        <w:t xml:space="preserve">, </w:t>
      </w:r>
      <w:hyperlink r:id="rId238" w:history="1">
        <w:r>
          <w:rPr>
            <w:rStyle w:val="a4"/>
            <w:shd w:val="clear" w:color="auto" w:fill="F0F0F0"/>
          </w:rPr>
          <w:t>позиции высших судов</w:t>
        </w:r>
      </w:hyperlink>
      <w:r>
        <w:rPr>
          <w:shd w:val="clear" w:color="auto" w:fill="F0F0F0"/>
        </w:rPr>
        <w:t xml:space="preserve"> и другие комментарии к статье 34 ГК РФ</w:t>
      </w:r>
    </w:p>
    <w:p w:rsidR="00000000" w:rsidRDefault="00FE1CF5">
      <w:pPr>
        <w:pStyle w:val="a7"/>
        <w:rPr>
          <w:color w:val="000000"/>
          <w:sz w:val="16"/>
          <w:szCs w:val="16"/>
          <w:shd w:val="clear" w:color="auto" w:fill="F0F0F0"/>
        </w:rPr>
      </w:pPr>
      <w:bookmarkStart w:id="212" w:name="sub_3401"/>
      <w:r>
        <w:rPr>
          <w:color w:val="000000"/>
          <w:sz w:val="16"/>
          <w:szCs w:val="16"/>
          <w:shd w:val="clear" w:color="auto" w:fill="F0F0F0"/>
        </w:rPr>
        <w:t>Информация об изменениях:</w:t>
      </w:r>
    </w:p>
    <w:bookmarkEnd w:id="212"/>
    <w:p w:rsidR="00000000" w:rsidRDefault="00FE1CF5">
      <w:pPr>
        <w:pStyle w:val="a8"/>
        <w:rPr>
          <w:shd w:val="clear" w:color="auto" w:fill="F0F0F0"/>
        </w:rPr>
      </w:pPr>
      <w:r>
        <w:t xml:space="preserve"> </w:t>
      </w:r>
      <w:hyperlink r:id="rId239" w:history="1">
        <w:r>
          <w:rPr>
            <w:rStyle w:val="a4"/>
            <w:shd w:val="clear" w:color="auto" w:fill="F0F0F0"/>
          </w:rPr>
          <w:t>Федеральным законом</w:t>
        </w:r>
      </w:hyperlink>
      <w:r>
        <w:rPr>
          <w:shd w:val="clear" w:color="auto" w:fill="F0F0F0"/>
        </w:rPr>
        <w:t xml:space="preserve"> от 2 июля 2013 г. N 167-ФЗ в пункт 1 статьи 34 настоящего Кодекса внесены изменения</w:t>
      </w:r>
    </w:p>
    <w:p w:rsidR="00000000" w:rsidRDefault="00FE1CF5">
      <w:pPr>
        <w:pStyle w:val="a8"/>
        <w:rPr>
          <w:shd w:val="clear" w:color="auto" w:fill="F0F0F0"/>
        </w:rPr>
      </w:pPr>
      <w:r>
        <w:t xml:space="preserve"> </w:t>
      </w:r>
      <w:hyperlink r:id="rId240" w:history="1">
        <w:r>
          <w:rPr>
            <w:rStyle w:val="a4"/>
            <w:shd w:val="clear" w:color="auto" w:fill="F0F0F0"/>
          </w:rPr>
          <w:t>См. текст пункта в предыдущей редакции</w:t>
        </w:r>
      </w:hyperlink>
    </w:p>
    <w:p w:rsidR="00000000" w:rsidRDefault="00FE1CF5">
      <w:r>
        <w:t>1. Органами опеки и попечительства являются органы исполнительной власти субъекта Российской Федерации. Органами опеки и попечительства являются также органы местного самоуправления в случае, если законом субъекта Российской Федерации они наделены полномоч</w:t>
      </w:r>
      <w:r>
        <w:t xml:space="preserve">иями по опеке и попечительству в соответствии с </w:t>
      </w:r>
      <w:hyperlink r:id="rId241" w:history="1">
        <w:r>
          <w:rPr>
            <w:rStyle w:val="a4"/>
          </w:rPr>
          <w:t>федеральными законами</w:t>
        </w:r>
      </w:hyperlink>
      <w:r>
        <w:t>.</w:t>
      </w:r>
    </w:p>
    <w:p w:rsidR="00000000" w:rsidRDefault="00FE1CF5">
      <w:bookmarkStart w:id="213" w:name="sub_340103"/>
      <w:r>
        <w:t xml:space="preserve">Вопросы организации и деятельности органов опеки и попечительства по осуществлению опеки и попечительства над </w:t>
      </w:r>
      <w:r>
        <w:t xml:space="preserve">детьми, оставшимися без попечения родителей, определяются настоящим Кодексом, </w:t>
      </w:r>
      <w:hyperlink r:id="rId242" w:history="1">
        <w:r>
          <w:rPr>
            <w:rStyle w:val="a4"/>
          </w:rPr>
          <w:t>Семейным кодексом</w:t>
        </w:r>
      </w:hyperlink>
      <w:r>
        <w:t xml:space="preserve"> Российской Федерации, </w:t>
      </w:r>
      <w:hyperlink r:id="rId243" w:history="1">
        <w:r>
          <w:rPr>
            <w:rStyle w:val="a4"/>
          </w:rPr>
          <w:t>Федеральным</w:t>
        </w:r>
        <w:r>
          <w:rPr>
            <w:rStyle w:val="a4"/>
          </w:rPr>
          <w:t xml:space="preserve"> законом</w:t>
        </w:r>
      </w:hyperlink>
      <w:r>
        <w:t xml:space="preserve">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Федеральным законом от 6 октября 2003 года N 131-ФЗ "Об общих пр</w:t>
      </w:r>
      <w:r>
        <w:t>инципах организации местного самоуправления в Российской Федерации", иными федеральными законами и законами субъектов Российской Федерации.</w:t>
      </w:r>
    </w:p>
    <w:p w:rsidR="00000000" w:rsidRDefault="00FE1CF5">
      <w:bookmarkStart w:id="214" w:name="sub_340102"/>
      <w:bookmarkEnd w:id="213"/>
      <w:r>
        <w:t>Полномочия органа опеки и попечительства в отношении подопечного возлагаются на орган, который у</w:t>
      </w:r>
      <w:r>
        <w:t xml:space="preserve">становил опеку или попечительство. При перемене места жительства подопечного полномочия органа опеки и попечительства возлагаются на орган опеки и попечительства по новому месту жительства подопечного в порядке, определенном </w:t>
      </w:r>
      <w:hyperlink r:id="rId244" w:history="1">
        <w:r>
          <w:rPr>
            <w:rStyle w:val="a4"/>
          </w:rPr>
          <w:t>Федеральным законом</w:t>
        </w:r>
      </w:hyperlink>
      <w:r>
        <w:t xml:space="preserve"> "Об опеке и попечительстве".</w:t>
      </w:r>
    </w:p>
    <w:p w:rsidR="00000000" w:rsidRDefault="00FE1CF5">
      <w:bookmarkStart w:id="215" w:name="sub_340002"/>
      <w:bookmarkEnd w:id="214"/>
      <w:r>
        <w:t xml:space="preserve">2. Суд обязан в течение трех дней со времени вступления в законную силу решения о признании гражданина недееспособным или об ограничении его дееспособности </w:t>
      </w:r>
      <w:r>
        <w:t>сообщить об этом органу опеки и попечительства по месту жительства такого гражданина для установления над ним опеки или попечительства.</w:t>
      </w:r>
    </w:p>
    <w:p w:rsidR="00000000" w:rsidRDefault="00FE1CF5">
      <w:bookmarkStart w:id="216" w:name="sub_34003"/>
      <w:bookmarkEnd w:id="215"/>
      <w:r>
        <w:t xml:space="preserve">3. Орган опеки и попечительства по месту жительства подопечных осуществляет </w:t>
      </w:r>
      <w:hyperlink r:id="rId245" w:history="1">
        <w:r>
          <w:rPr>
            <w:rStyle w:val="a4"/>
          </w:rPr>
          <w:t>надзор</w:t>
        </w:r>
      </w:hyperlink>
      <w:r>
        <w:t xml:space="preserve"> за деятельностью их опекунов и попечителей.</w:t>
      </w:r>
    </w:p>
    <w:bookmarkEnd w:id="216"/>
    <w:p w:rsidR="00000000" w:rsidRDefault="00FE1CF5"/>
    <w:p w:rsidR="00000000" w:rsidRDefault="00FE1CF5">
      <w:pPr>
        <w:pStyle w:val="a5"/>
      </w:pPr>
      <w:bookmarkStart w:id="217" w:name="sub_35"/>
      <w:r>
        <w:rPr>
          <w:rStyle w:val="a3"/>
        </w:rPr>
        <w:t>Статья 35.</w:t>
      </w:r>
      <w:r>
        <w:t xml:space="preserve"> Опекуны и попечители</w:t>
      </w:r>
    </w:p>
    <w:bookmarkEnd w:id="2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6" w:history="1">
        <w:r>
          <w:rPr>
            <w:rStyle w:val="a4"/>
            <w:shd w:val="clear" w:color="auto" w:fill="F0F0F0"/>
          </w:rPr>
          <w:t>Энциклопедии</w:t>
        </w:r>
      </w:hyperlink>
      <w:r>
        <w:rPr>
          <w:shd w:val="clear" w:color="auto" w:fill="F0F0F0"/>
        </w:rPr>
        <w:t xml:space="preserve">, </w:t>
      </w:r>
      <w:hyperlink r:id="rId247" w:history="1">
        <w:r>
          <w:rPr>
            <w:rStyle w:val="a4"/>
            <w:shd w:val="clear" w:color="auto" w:fill="F0F0F0"/>
          </w:rPr>
          <w:t>позиции высших судов</w:t>
        </w:r>
      </w:hyperlink>
      <w:r>
        <w:rPr>
          <w:shd w:val="clear" w:color="auto" w:fill="F0F0F0"/>
        </w:rPr>
        <w:t xml:space="preserve"> и другие комментарии к статье 35 ГК РФ</w:t>
      </w:r>
    </w:p>
    <w:p w:rsidR="00000000" w:rsidRDefault="00FE1CF5">
      <w:pPr>
        <w:pStyle w:val="a7"/>
        <w:rPr>
          <w:color w:val="000000"/>
          <w:sz w:val="16"/>
          <w:szCs w:val="16"/>
          <w:shd w:val="clear" w:color="auto" w:fill="F0F0F0"/>
        </w:rPr>
      </w:pPr>
      <w:bookmarkStart w:id="218" w:name="sub_3501"/>
      <w:r>
        <w:rPr>
          <w:color w:val="000000"/>
          <w:sz w:val="16"/>
          <w:szCs w:val="16"/>
          <w:shd w:val="clear" w:color="auto" w:fill="F0F0F0"/>
        </w:rPr>
        <w:lastRenderedPageBreak/>
        <w:t>Информация об изменениях:</w:t>
      </w:r>
    </w:p>
    <w:bookmarkEnd w:id="218"/>
    <w:p w:rsidR="00000000" w:rsidRDefault="00FE1CF5">
      <w:pPr>
        <w:pStyle w:val="a8"/>
        <w:rPr>
          <w:shd w:val="clear" w:color="auto" w:fill="F0F0F0"/>
        </w:rPr>
      </w:pPr>
      <w:r>
        <w:t xml:space="preserve"> </w:t>
      </w:r>
      <w:hyperlink r:id="rId248" w:history="1">
        <w:r>
          <w:rPr>
            <w:rStyle w:val="a4"/>
            <w:shd w:val="clear" w:color="auto" w:fill="F0F0F0"/>
          </w:rPr>
          <w:t>Федеральным законом</w:t>
        </w:r>
      </w:hyperlink>
      <w:r>
        <w:rPr>
          <w:shd w:val="clear" w:color="auto" w:fill="F0F0F0"/>
        </w:rPr>
        <w:t xml:space="preserve"> от 18 декабря 2006 г. N 2</w:t>
      </w:r>
      <w:r>
        <w:rPr>
          <w:shd w:val="clear" w:color="auto" w:fill="F0F0F0"/>
        </w:rPr>
        <w:t xml:space="preserve">31-ФЗ в пункт 1 статьи 35 настоящего Кодекса внесены изменения, </w:t>
      </w:r>
      <w:hyperlink r:id="rId249"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250" w:history="1">
        <w:r>
          <w:rPr>
            <w:rStyle w:val="a4"/>
            <w:shd w:val="clear" w:color="auto" w:fill="F0F0F0"/>
          </w:rPr>
          <w:t>См. текст пункта в предыд</w:t>
        </w:r>
        <w:r>
          <w:rPr>
            <w:rStyle w:val="a4"/>
            <w:shd w:val="clear" w:color="auto" w:fill="F0F0F0"/>
          </w:rPr>
          <w:t>ущей редакции</w:t>
        </w:r>
      </w:hyperlink>
    </w:p>
    <w:p w:rsidR="00000000" w:rsidRDefault="00FE1CF5">
      <w:pPr>
        <w:pStyle w:val="a8"/>
        <w:rPr>
          <w:shd w:val="clear" w:color="auto" w:fill="F0F0F0"/>
        </w:rPr>
      </w:pPr>
      <w:r>
        <w:t xml:space="preserve"> </w:t>
      </w:r>
    </w:p>
    <w:p w:rsidR="00000000" w:rsidRDefault="00FE1CF5">
      <w:r>
        <w:t xml:space="preserve">1. Опекун или попечитель </w:t>
      </w:r>
      <w:hyperlink r:id="rId251" w:history="1">
        <w:r>
          <w:rPr>
            <w:rStyle w:val="a4"/>
          </w:rPr>
          <w:t>назначается</w:t>
        </w:r>
      </w:hyperlink>
      <w:r>
        <w:t xml:space="preserve"> органом опеки и попечительства по месту жительства лица, нуждающегося в опеке или попечительстве, в течение месяца с момента, когда указанным органам стало известно о необходимости установления опеки или попечительства над гражданином. При наличии заслужи</w:t>
      </w:r>
      <w:r>
        <w:t>вающих внимания обстоятельств опекун или попечитель может быть назначен органом опеки и попечительства по месту жительства опекуна (попечителя). Если лицу, нуждающемуся в опеке или попечительстве, в течение месяца не назначен опекун или попечитель, исполне</w:t>
      </w:r>
      <w:r>
        <w:t>ние обязанностей опекуна или попечителя временно возлагается на орган опеки и попечительства.</w:t>
      </w:r>
    </w:p>
    <w:p w:rsidR="00000000" w:rsidRDefault="00FE1CF5">
      <w:bookmarkStart w:id="219" w:name="sub_35012"/>
      <w:r>
        <w:t>Назначение опекуна или попечителя может быть оспорено в суде заинтересованными лицами.</w:t>
      </w:r>
    </w:p>
    <w:p w:rsidR="00000000" w:rsidRDefault="00FE1CF5">
      <w:pPr>
        <w:pStyle w:val="a7"/>
        <w:rPr>
          <w:color w:val="000000"/>
          <w:sz w:val="16"/>
          <w:szCs w:val="16"/>
          <w:shd w:val="clear" w:color="auto" w:fill="F0F0F0"/>
        </w:rPr>
      </w:pPr>
      <w:bookmarkStart w:id="220" w:name="sub_35002"/>
      <w:bookmarkEnd w:id="219"/>
      <w:r>
        <w:rPr>
          <w:color w:val="000000"/>
          <w:sz w:val="16"/>
          <w:szCs w:val="16"/>
          <w:shd w:val="clear" w:color="auto" w:fill="F0F0F0"/>
        </w:rPr>
        <w:t>Информация об изменениях:</w:t>
      </w:r>
    </w:p>
    <w:bookmarkEnd w:id="220"/>
    <w:p w:rsidR="00000000" w:rsidRDefault="00FE1CF5">
      <w:pPr>
        <w:pStyle w:val="a8"/>
        <w:rPr>
          <w:shd w:val="clear" w:color="auto" w:fill="F0F0F0"/>
        </w:rPr>
      </w:pPr>
      <w:r>
        <w:t xml:space="preserve"> </w:t>
      </w:r>
      <w:hyperlink r:id="rId252" w:history="1">
        <w:r>
          <w:rPr>
            <w:rStyle w:val="a4"/>
            <w:shd w:val="clear" w:color="auto" w:fill="F0F0F0"/>
          </w:rPr>
          <w:t>Федеральным законом</w:t>
        </w:r>
      </w:hyperlink>
      <w:r>
        <w:rPr>
          <w:shd w:val="clear" w:color="auto" w:fill="F0F0F0"/>
        </w:rPr>
        <w:t xml:space="preserve"> от 24 апреля 2008 г. N 49-ФЗ в пункт 2 статьи 35 настоящего Кодекса внесены изменения, </w:t>
      </w:r>
      <w:hyperlink r:id="rId253" w:history="1">
        <w:r>
          <w:rPr>
            <w:rStyle w:val="a4"/>
            <w:shd w:val="clear" w:color="auto" w:fill="F0F0F0"/>
          </w:rPr>
          <w:t>вступающие в силу</w:t>
        </w:r>
      </w:hyperlink>
      <w:r>
        <w:rPr>
          <w:shd w:val="clear" w:color="auto" w:fill="F0F0F0"/>
        </w:rPr>
        <w:t xml:space="preserve"> с 1 сентября</w:t>
      </w:r>
      <w:r>
        <w:rPr>
          <w:shd w:val="clear" w:color="auto" w:fill="F0F0F0"/>
        </w:rPr>
        <w:t xml:space="preserve"> 2008 г.</w:t>
      </w:r>
    </w:p>
    <w:p w:rsidR="00000000" w:rsidRDefault="00FE1CF5">
      <w:pPr>
        <w:pStyle w:val="a8"/>
        <w:rPr>
          <w:shd w:val="clear" w:color="auto" w:fill="F0F0F0"/>
        </w:rPr>
      </w:pPr>
      <w:r>
        <w:t xml:space="preserve"> </w:t>
      </w:r>
      <w:hyperlink r:id="rId254" w:history="1">
        <w:r>
          <w:rPr>
            <w:rStyle w:val="a4"/>
            <w:shd w:val="clear" w:color="auto" w:fill="F0F0F0"/>
          </w:rPr>
          <w:t>См. текст пункта в предыдущей редакции</w:t>
        </w:r>
      </w:hyperlink>
    </w:p>
    <w:p w:rsidR="00000000" w:rsidRDefault="00FE1CF5">
      <w:r>
        <w:t>2. Опекунами и попечителями могут назначаться только совершеннолетние дееспособные граждане. Не могут быть назначены опекунами и попечителям</w:t>
      </w:r>
      <w:r>
        <w:t xml:space="preserve">и граждане, лишенные родительских прав, а также граждане, имеющие на момент установления опеки или попечительства судимость за умышленное </w:t>
      </w:r>
      <w:hyperlink r:id="rId255" w:history="1">
        <w:r>
          <w:rPr>
            <w:rStyle w:val="a4"/>
          </w:rPr>
          <w:t>преступление против жизни или здоровья граждан</w:t>
        </w:r>
      </w:hyperlink>
      <w:r>
        <w:t>.</w:t>
      </w:r>
    </w:p>
    <w:p w:rsidR="00000000" w:rsidRDefault="00FE1CF5">
      <w:pPr>
        <w:pStyle w:val="a7"/>
        <w:rPr>
          <w:color w:val="000000"/>
          <w:sz w:val="16"/>
          <w:szCs w:val="16"/>
          <w:shd w:val="clear" w:color="auto" w:fill="F0F0F0"/>
        </w:rPr>
      </w:pPr>
      <w:r>
        <w:rPr>
          <w:color w:val="000000"/>
          <w:sz w:val="16"/>
          <w:szCs w:val="16"/>
          <w:shd w:val="clear" w:color="auto" w:fill="F0F0F0"/>
        </w:rPr>
        <w:t>ГАР</w:t>
      </w:r>
      <w:r>
        <w:rPr>
          <w:color w:val="000000"/>
          <w:sz w:val="16"/>
          <w:szCs w:val="16"/>
          <w:shd w:val="clear" w:color="auto" w:fill="F0F0F0"/>
        </w:rPr>
        <w:t>АНТ:</w:t>
      </w:r>
    </w:p>
    <w:p w:rsidR="00000000" w:rsidRDefault="00FE1CF5">
      <w:pPr>
        <w:pStyle w:val="a7"/>
        <w:rPr>
          <w:shd w:val="clear" w:color="auto" w:fill="F0F0F0"/>
        </w:rPr>
      </w:pPr>
      <w:r>
        <w:t xml:space="preserve"> </w:t>
      </w:r>
      <w:r>
        <w:rPr>
          <w:shd w:val="clear" w:color="auto" w:fill="F0F0F0"/>
        </w:rPr>
        <w:t xml:space="preserve">О лицах, которые не могут быть назначены опекунами (попечителями), см. </w:t>
      </w:r>
      <w:hyperlink r:id="rId256" w:history="1">
        <w:r>
          <w:rPr>
            <w:rStyle w:val="a4"/>
            <w:shd w:val="clear" w:color="auto" w:fill="F0F0F0"/>
          </w:rPr>
          <w:t>пункт 3 статьи 146</w:t>
        </w:r>
      </w:hyperlink>
      <w:r>
        <w:rPr>
          <w:shd w:val="clear" w:color="auto" w:fill="F0F0F0"/>
        </w:rPr>
        <w:t xml:space="preserve"> Семейного Кодекса РФ</w:t>
      </w:r>
    </w:p>
    <w:p w:rsidR="00000000" w:rsidRDefault="00FE1CF5">
      <w:bookmarkStart w:id="221" w:name="sub_35003"/>
      <w:r>
        <w:t xml:space="preserve">3. Опекун или попечитель может быть назначен только с его согласия. При этом должны учитываться его нравственные и иные личные качества, способность к выполнению обязанностей опекуна или попечителя, отношения, существующие между ним и лицом, нуждающимся в </w:t>
      </w:r>
      <w:r>
        <w:t>опеке или попечительстве, а если это возможно - и желание подопечного.</w:t>
      </w:r>
    </w:p>
    <w:bookmarkEnd w:id="221"/>
    <w:p w:rsidR="00000000" w:rsidRDefault="00FE1CF5"/>
    <w:p w:rsidR="00000000" w:rsidRDefault="00FE1CF5">
      <w:pPr>
        <w:pStyle w:val="a7"/>
        <w:rPr>
          <w:color w:val="000000"/>
          <w:sz w:val="16"/>
          <w:szCs w:val="16"/>
          <w:shd w:val="clear" w:color="auto" w:fill="F0F0F0"/>
        </w:rPr>
      </w:pPr>
      <w:bookmarkStart w:id="222" w:name="sub_35004"/>
      <w:r>
        <w:rPr>
          <w:color w:val="000000"/>
          <w:sz w:val="16"/>
          <w:szCs w:val="16"/>
          <w:shd w:val="clear" w:color="auto" w:fill="F0F0F0"/>
        </w:rPr>
        <w:t>Информация об изменениях:</w:t>
      </w:r>
    </w:p>
    <w:bookmarkEnd w:id="222"/>
    <w:p w:rsidR="00000000" w:rsidRDefault="00FE1CF5">
      <w:pPr>
        <w:pStyle w:val="a8"/>
        <w:rPr>
          <w:shd w:val="clear" w:color="auto" w:fill="F0F0F0"/>
        </w:rPr>
      </w:pPr>
      <w:r>
        <w:t xml:space="preserve"> </w:t>
      </w:r>
      <w:hyperlink r:id="rId257" w:history="1">
        <w:r>
          <w:rPr>
            <w:rStyle w:val="a4"/>
            <w:shd w:val="clear" w:color="auto" w:fill="F0F0F0"/>
          </w:rPr>
          <w:t>Федеральным законом</w:t>
        </w:r>
      </w:hyperlink>
      <w:r>
        <w:rPr>
          <w:shd w:val="clear" w:color="auto" w:fill="F0F0F0"/>
        </w:rPr>
        <w:t xml:space="preserve"> от 24 апреля 2008 г. N 49-ФЗ пункт 4 статьи </w:t>
      </w:r>
      <w:r>
        <w:rPr>
          <w:shd w:val="clear" w:color="auto" w:fill="F0F0F0"/>
        </w:rPr>
        <w:t xml:space="preserve">35 настоящего Кодекса изложен в новой редакции, </w:t>
      </w:r>
      <w:hyperlink r:id="rId258" w:history="1">
        <w:r>
          <w:rPr>
            <w:rStyle w:val="a4"/>
            <w:shd w:val="clear" w:color="auto" w:fill="F0F0F0"/>
          </w:rPr>
          <w:t>вступающей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259"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4. Недееспособным или не полностью дееспособным гражданам, помещенным под надзор в образовательные организации, медицинские организации, организации, оказывающие социальные услуги, или иные организации, в том числе в организации для детей-сирот и дете</w:t>
      </w:r>
      <w:r>
        <w:t>й, оставшихся без попечения родителей, опекуны или попечители не назначаются. Исполнение обязанностей опекунов или попечителей возлагается на указанные организации.</w:t>
      </w:r>
    </w:p>
    <w:p w:rsidR="00000000" w:rsidRDefault="00FE1CF5"/>
    <w:p w:rsidR="00000000" w:rsidRDefault="00FE1CF5">
      <w:pPr>
        <w:pStyle w:val="a5"/>
      </w:pPr>
      <w:bookmarkStart w:id="223" w:name="sub_36"/>
      <w:r>
        <w:rPr>
          <w:rStyle w:val="a3"/>
        </w:rPr>
        <w:t>Статья 36.</w:t>
      </w:r>
      <w:r>
        <w:t xml:space="preserve"> Исполнение опекунами и попечителями своих обязанностей</w:t>
      </w:r>
    </w:p>
    <w:bookmarkEnd w:id="2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260" w:history="1">
        <w:r>
          <w:rPr>
            <w:rStyle w:val="a4"/>
            <w:shd w:val="clear" w:color="auto" w:fill="F0F0F0"/>
          </w:rPr>
          <w:t>Энциклопедии</w:t>
        </w:r>
      </w:hyperlink>
      <w:r>
        <w:rPr>
          <w:shd w:val="clear" w:color="auto" w:fill="F0F0F0"/>
        </w:rPr>
        <w:t xml:space="preserve">, </w:t>
      </w:r>
      <w:hyperlink r:id="rId261" w:history="1">
        <w:r>
          <w:rPr>
            <w:rStyle w:val="a4"/>
            <w:shd w:val="clear" w:color="auto" w:fill="F0F0F0"/>
          </w:rPr>
          <w:t>позиции высших судов</w:t>
        </w:r>
      </w:hyperlink>
      <w:r>
        <w:rPr>
          <w:shd w:val="clear" w:color="auto" w:fill="F0F0F0"/>
        </w:rPr>
        <w:t xml:space="preserve"> и другие комментарии к статье 36 ГК РФ</w:t>
      </w:r>
    </w:p>
    <w:p w:rsidR="00000000" w:rsidRDefault="00FE1CF5">
      <w:bookmarkStart w:id="224" w:name="sub_3601"/>
      <w:r>
        <w:t>1. Обязанности по опеке и попечительству испо</w:t>
      </w:r>
      <w:r>
        <w:t xml:space="preserve">лняются безвозмездно, кроме случаев, предусмотренных </w:t>
      </w:r>
      <w:hyperlink r:id="rId262" w:history="1">
        <w:r>
          <w:rPr>
            <w:rStyle w:val="a4"/>
          </w:rPr>
          <w:t>законом</w:t>
        </w:r>
      </w:hyperlink>
      <w:r>
        <w:t>.</w:t>
      </w:r>
    </w:p>
    <w:p w:rsidR="00000000" w:rsidRDefault="00FE1CF5">
      <w:bookmarkStart w:id="225" w:name="sub_3602"/>
      <w:bookmarkEnd w:id="224"/>
      <w:r>
        <w:t xml:space="preserve">2. Опекуны и попечители несовершеннолетних граждан обязаны проживать совместно со </w:t>
      </w:r>
      <w:r>
        <w:lastRenderedPageBreak/>
        <w:t xml:space="preserve">своими подопечными. Раздельное </w:t>
      </w:r>
      <w:r>
        <w:t>проживание попечителя с подопечным, достигшим шестнадцати лет, допускается с разрешения органа опеки и попечительства при условии, что это не отразится неблагоприятно на воспитании и защите прав и интересов подопечного.</w:t>
      </w:r>
    </w:p>
    <w:p w:rsidR="00000000" w:rsidRDefault="00FE1CF5">
      <w:bookmarkStart w:id="226" w:name="sub_36022"/>
      <w:bookmarkEnd w:id="225"/>
      <w:r>
        <w:t>Опекуны и попечител</w:t>
      </w:r>
      <w:r>
        <w:t xml:space="preserve">и обязаны </w:t>
      </w:r>
      <w:hyperlink r:id="rId263" w:history="1">
        <w:r>
          <w:rPr>
            <w:rStyle w:val="a4"/>
          </w:rPr>
          <w:t>извещать</w:t>
        </w:r>
      </w:hyperlink>
      <w:r>
        <w:t xml:space="preserve"> органы опеки и попечительства о перемене места жительства.</w:t>
      </w:r>
    </w:p>
    <w:p w:rsidR="00000000" w:rsidRDefault="00FE1CF5">
      <w:pPr>
        <w:pStyle w:val="a7"/>
        <w:rPr>
          <w:color w:val="000000"/>
          <w:sz w:val="16"/>
          <w:szCs w:val="16"/>
          <w:shd w:val="clear" w:color="auto" w:fill="F0F0F0"/>
        </w:rPr>
      </w:pPr>
      <w:bookmarkStart w:id="227" w:name="sub_3603"/>
      <w:bookmarkEnd w:id="226"/>
      <w:r>
        <w:rPr>
          <w:color w:val="000000"/>
          <w:sz w:val="16"/>
          <w:szCs w:val="16"/>
          <w:shd w:val="clear" w:color="auto" w:fill="F0F0F0"/>
        </w:rPr>
        <w:t>Информация об изменениях:</w:t>
      </w:r>
    </w:p>
    <w:bookmarkEnd w:id="227"/>
    <w:p w:rsidR="00000000" w:rsidRDefault="00FE1CF5">
      <w:pPr>
        <w:pStyle w:val="a8"/>
        <w:rPr>
          <w:shd w:val="clear" w:color="auto" w:fill="F0F0F0"/>
        </w:rPr>
      </w:pPr>
      <w:r>
        <w:t xml:space="preserve"> </w:t>
      </w:r>
      <w:hyperlink r:id="rId264" w:history="1">
        <w:r>
          <w:rPr>
            <w:rStyle w:val="a4"/>
            <w:shd w:val="clear" w:color="auto" w:fill="F0F0F0"/>
          </w:rPr>
          <w:t>Федеральным законом</w:t>
        </w:r>
      </w:hyperlink>
      <w:r>
        <w:rPr>
          <w:shd w:val="clear" w:color="auto" w:fill="F0F0F0"/>
        </w:rPr>
        <w:t xml:space="preserve"> от 30 декабря 2012 г. N 302-ФЗ в пункт 3 статьи 36 настоящего Кодекса внесены изменения, </w:t>
      </w:r>
      <w:hyperlink r:id="rId265" w:history="1">
        <w:r>
          <w:rPr>
            <w:rStyle w:val="a4"/>
            <w:shd w:val="clear" w:color="auto" w:fill="F0F0F0"/>
          </w:rPr>
          <w:t>вступающие в силу</w:t>
        </w:r>
      </w:hyperlink>
      <w:r>
        <w:rPr>
          <w:shd w:val="clear" w:color="auto" w:fill="F0F0F0"/>
        </w:rPr>
        <w:t xml:space="preserve"> по истечении двух лет после дня </w:t>
      </w:r>
      <w:hyperlink r:id="rId266"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267" w:history="1">
        <w:r>
          <w:rPr>
            <w:rStyle w:val="a4"/>
            <w:shd w:val="clear" w:color="auto" w:fill="F0F0F0"/>
          </w:rPr>
          <w:t>См. текст пункта в предыдущей редакции</w:t>
        </w:r>
      </w:hyperlink>
    </w:p>
    <w:p w:rsidR="00000000" w:rsidRDefault="00FE1CF5">
      <w:r>
        <w:t>3. Опекуны и попечители обязаны заботиться о содержании своих</w:t>
      </w:r>
      <w:r>
        <w:t xml:space="preserve"> подопечных, об обеспечении их уходом и лечением, защищать их права и интересы.</w:t>
      </w:r>
    </w:p>
    <w:p w:rsidR="00000000" w:rsidRDefault="00FE1CF5">
      <w:bookmarkStart w:id="228" w:name="sub_36032"/>
      <w:r>
        <w:t>Опекуны и попечители несовершеннолетних должны заботиться об их обучении и воспитании.</w:t>
      </w:r>
    </w:p>
    <w:p w:rsidR="00000000" w:rsidRDefault="00FE1CF5">
      <w:bookmarkStart w:id="229" w:name="sub_36033"/>
      <w:bookmarkEnd w:id="228"/>
      <w:r>
        <w:t>Опекуны и попечители заботятся о развитии (восстановлении) способности гражданина, дееспособность которого ограничена вследствие психического расстройства, или гражданина, признанного недееспособным, понимать значение своих действий или руководить ими.</w:t>
      </w:r>
    </w:p>
    <w:p w:rsidR="00000000" w:rsidRDefault="00FE1CF5">
      <w:bookmarkStart w:id="230" w:name="sub_360334"/>
      <w:bookmarkEnd w:id="229"/>
      <w:r>
        <w:t>Опекуны и попечители исполняют свои функции, учитывая мнение подопечного, а при невозможности его установления - с учетом информации о предпочтениях подопечного, полученной от его родителей, прежних опекунов, иных лиц, оказывавших ему услуг</w:t>
      </w:r>
      <w:r>
        <w:t>и и добросовестно исполнявших свои обязанности.</w:t>
      </w:r>
    </w:p>
    <w:p w:rsidR="00000000" w:rsidRDefault="00FE1CF5">
      <w:pPr>
        <w:pStyle w:val="a7"/>
        <w:rPr>
          <w:color w:val="000000"/>
          <w:sz w:val="16"/>
          <w:szCs w:val="16"/>
          <w:shd w:val="clear" w:color="auto" w:fill="F0F0F0"/>
        </w:rPr>
      </w:pPr>
      <w:bookmarkStart w:id="231" w:name="sub_36004"/>
      <w:bookmarkEnd w:id="230"/>
      <w:r>
        <w:rPr>
          <w:color w:val="000000"/>
          <w:sz w:val="16"/>
          <w:szCs w:val="16"/>
          <w:shd w:val="clear" w:color="auto" w:fill="F0F0F0"/>
        </w:rPr>
        <w:t>Информация об изменениях:</w:t>
      </w:r>
    </w:p>
    <w:bookmarkEnd w:id="231"/>
    <w:p w:rsidR="00000000" w:rsidRDefault="00FE1CF5">
      <w:pPr>
        <w:pStyle w:val="a8"/>
        <w:rPr>
          <w:shd w:val="clear" w:color="auto" w:fill="F0F0F0"/>
        </w:rPr>
      </w:pPr>
      <w:r>
        <w:t xml:space="preserve"> </w:t>
      </w:r>
      <w:hyperlink r:id="rId268" w:history="1">
        <w:r>
          <w:rPr>
            <w:rStyle w:val="a4"/>
            <w:shd w:val="clear" w:color="auto" w:fill="F0F0F0"/>
          </w:rPr>
          <w:t>Федеральным законом</w:t>
        </w:r>
      </w:hyperlink>
      <w:r>
        <w:rPr>
          <w:shd w:val="clear" w:color="auto" w:fill="F0F0F0"/>
        </w:rPr>
        <w:t xml:space="preserve"> от 30 декабря 2012 г. N 302-ФЗ в пункт 4 статьи 36 настоящего Коде</w:t>
      </w:r>
      <w:r>
        <w:rPr>
          <w:shd w:val="clear" w:color="auto" w:fill="F0F0F0"/>
        </w:rPr>
        <w:t xml:space="preserve">кса внесены изменения, </w:t>
      </w:r>
      <w:hyperlink r:id="rId269" w:history="1">
        <w:r>
          <w:rPr>
            <w:rStyle w:val="a4"/>
            <w:shd w:val="clear" w:color="auto" w:fill="F0F0F0"/>
          </w:rPr>
          <w:t>вступающие в силу</w:t>
        </w:r>
      </w:hyperlink>
      <w:r>
        <w:rPr>
          <w:shd w:val="clear" w:color="auto" w:fill="F0F0F0"/>
        </w:rPr>
        <w:t xml:space="preserve"> по истечении двух лет после дня </w:t>
      </w:r>
      <w:hyperlink r:id="rId270"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271" w:history="1">
        <w:r>
          <w:rPr>
            <w:rStyle w:val="a4"/>
            <w:shd w:val="clear" w:color="auto" w:fill="F0F0F0"/>
          </w:rPr>
          <w:t>См. текст пункта в предыдущей редакции</w:t>
        </w:r>
      </w:hyperlink>
    </w:p>
    <w:p w:rsidR="00000000" w:rsidRDefault="00FE1CF5">
      <w:r>
        <w:t xml:space="preserve">4. Обязанности, указанные в </w:t>
      </w:r>
      <w:hyperlink w:anchor="sub_3603" w:history="1">
        <w:r>
          <w:rPr>
            <w:rStyle w:val="a4"/>
          </w:rPr>
          <w:t>пункте 3</w:t>
        </w:r>
      </w:hyperlink>
      <w:r>
        <w:t xml:space="preserve"> настоящей статьи, не возлагаются на попечителей совершеннолетних граждан, ограниченных су</w:t>
      </w:r>
      <w:r>
        <w:t>дом в дееспособности, за исключением попечителей граждан, ограниченных судом в дееспособности вследствие психического расстройства.</w:t>
      </w:r>
    </w:p>
    <w:p w:rsidR="00000000" w:rsidRDefault="00FE1CF5">
      <w:pPr>
        <w:pStyle w:val="a7"/>
        <w:rPr>
          <w:color w:val="000000"/>
          <w:sz w:val="16"/>
          <w:szCs w:val="16"/>
          <w:shd w:val="clear" w:color="auto" w:fill="F0F0F0"/>
        </w:rPr>
      </w:pPr>
      <w:bookmarkStart w:id="232" w:name="sub_3605"/>
      <w:r>
        <w:rPr>
          <w:color w:val="000000"/>
          <w:sz w:val="16"/>
          <w:szCs w:val="16"/>
          <w:shd w:val="clear" w:color="auto" w:fill="F0F0F0"/>
        </w:rPr>
        <w:t>Информация об изменениях:</w:t>
      </w:r>
    </w:p>
    <w:bookmarkEnd w:id="232"/>
    <w:p w:rsidR="00000000" w:rsidRDefault="00FE1CF5">
      <w:pPr>
        <w:pStyle w:val="a8"/>
        <w:rPr>
          <w:shd w:val="clear" w:color="auto" w:fill="F0F0F0"/>
        </w:rPr>
      </w:pPr>
      <w:r>
        <w:t xml:space="preserve"> </w:t>
      </w:r>
      <w:hyperlink r:id="rId272" w:history="1">
        <w:r>
          <w:rPr>
            <w:rStyle w:val="a4"/>
            <w:shd w:val="clear" w:color="auto" w:fill="F0F0F0"/>
          </w:rPr>
          <w:t>Федеральным законом</w:t>
        </w:r>
      </w:hyperlink>
      <w:r>
        <w:rPr>
          <w:shd w:val="clear" w:color="auto" w:fill="F0F0F0"/>
        </w:rPr>
        <w:t xml:space="preserve"> от 30 декабря 2012 г. N 302-ФЗ в пункт 5 статьи 36 настоящего Кодекса внесены изменения, </w:t>
      </w:r>
      <w:hyperlink r:id="rId273" w:history="1">
        <w:r>
          <w:rPr>
            <w:rStyle w:val="a4"/>
            <w:shd w:val="clear" w:color="auto" w:fill="F0F0F0"/>
          </w:rPr>
          <w:t>вступающие в силу</w:t>
        </w:r>
      </w:hyperlink>
      <w:r>
        <w:rPr>
          <w:shd w:val="clear" w:color="auto" w:fill="F0F0F0"/>
        </w:rPr>
        <w:t xml:space="preserve"> по истечении двух лет после дня </w:t>
      </w:r>
      <w:hyperlink r:id="rId274"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275" w:history="1">
        <w:r>
          <w:rPr>
            <w:rStyle w:val="a4"/>
            <w:shd w:val="clear" w:color="auto" w:fill="F0F0F0"/>
          </w:rPr>
          <w:t>См. текст пункта в предыдущей редакции</w:t>
        </w:r>
      </w:hyperlink>
    </w:p>
    <w:p w:rsidR="00000000" w:rsidRDefault="00FE1CF5">
      <w:r>
        <w:t>5. Если основания, в силу которых гражданин был признан недееспо</w:t>
      </w:r>
      <w:r>
        <w:t>собным или ограниченно дееспособным, отпали, опекун или попечитель обязан ходатайствовать перед судом о признании подопечного дееспособным и о снятии с него опеки или попечительства.</w:t>
      </w:r>
    </w:p>
    <w:p w:rsidR="00000000" w:rsidRDefault="00FE1CF5">
      <w:bookmarkStart w:id="233" w:name="sub_36052"/>
      <w:r>
        <w:t>Если основания, в силу которых гражданин, который вследствие пси</w:t>
      </w:r>
      <w:r>
        <w:t>хического расстройства может понимать значение своих действий или руководить ими при помощи других лиц, был ограничен в дееспособности, изменились, попечитель обязан обратиться в суд с заявлением об отмене ограничения дееспособности подопечного или о призн</w:t>
      </w:r>
      <w:r>
        <w:t xml:space="preserve">ании его недееспособным в соответствии с </w:t>
      </w:r>
      <w:hyperlink w:anchor="sub_3030" w:history="1">
        <w:r>
          <w:rPr>
            <w:rStyle w:val="a4"/>
          </w:rPr>
          <w:t>пунктом 3 статьи 30</w:t>
        </w:r>
      </w:hyperlink>
      <w:r>
        <w:t xml:space="preserve"> настоящего Кодекса.</w:t>
      </w:r>
    </w:p>
    <w:bookmarkEnd w:id="233"/>
    <w:p w:rsidR="00000000" w:rsidRDefault="00FE1CF5"/>
    <w:p w:rsidR="00000000" w:rsidRDefault="00FE1CF5">
      <w:pPr>
        <w:pStyle w:val="a5"/>
      </w:pPr>
      <w:bookmarkStart w:id="234" w:name="sub_37"/>
      <w:r>
        <w:rPr>
          <w:rStyle w:val="a3"/>
        </w:rPr>
        <w:t>Статья 37.</w:t>
      </w:r>
      <w:r>
        <w:t xml:space="preserve"> Распоряжение имуществом подопечного</w:t>
      </w:r>
    </w:p>
    <w:bookmarkEnd w:id="2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6" w:history="1">
        <w:r>
          <w:rPr>
            <w:rStyle w:val="a4"/>
            <w:shd w:val="clear" w:color="auto" w:fill="F0F0F0"/>
          </w:rPr>
          <w:t>Энцикл</w:t>
        </w:r>
        <w:r>
          <w:rPr>
            <w:rStyle w:val="a4"/>
            <w:shd w:val="clear" w:color="auto" w:fill="F0F0F0"/>
          </w:rPr>
          <w:t>опедии</w:t>
        </w:r>
      </w:hyperlink>
      <w:r>
        <w:rPr>
          <w:shd w:val="clear" w:color="auto" w:fill="F0F0F0"/>
        </w:rPr>
        <w:t xml:space="preserve">, </w:t>
      </w:r>
      <w:hyperlink r:id="rId277" w:history="1">
        <w:r>
          <w:rPr>
            <w:rStyle w:val="a4"/>
            <w:shd w:val="clear" w:color="auto" w:fill="F0F0F0"/>
          </w:rPr>
          <w:t>позиции высших судов</w:t>
        </w:r>
      </w:hyperlink>
      <w:r>
        <w:rPr>
          <w:shd w:val="clear" w:color="auto" w:fill="F0F0F0"/>
        </w:rPr>
        <w:t xml:space="preserve"> и другие комментарии к статье 37 ГК РФ</w:t>
      </w:r>
    </w:p>
    <w:p w:rsidR="00000000" w:rsidRDefault="00FE1CF5">
      <w:pPr>
        <w:pStyle w:val="a7"/>
        <w:rPr>
          <w:color w:val="000000"/>
          <w:sz w:val="16"/>
          <w:szCs w:val="16"/>
          <w:shd w:val="clear" w:color="auto" w:fill="F0F0F0"/>
        </w:rPr>
      </w:pPr>
      <w:bookmarkStart w:id="235" w:name="sub_3701"/>
      <w:r>
        <w:rPr>
          <w:color w:val="000000"/>
          <w:sz w:val="16"/>
          <w:szCs w:val="16"/>
          <w:shd w:val="clear" w:color="auto" w:fill="F0F0F0"/>
        </w:rPr>
        <w:t>Информация об изменениях:</w:t>
      </w:r>
    </w:p>
    <w:bookmarkEnd w:id="235"/>
    <w:p w:rsidR="00000000" w:rsidRDefault="00FE1CF5">
      <w:pPr>
        <w:pStyle w:val="a8"/>
        <w:rPr>
          <w:shd w:val="clear" w:color="auto" w:fill="F0F0F0"/>
        </w:rPr>
      </w:pPr>
      <w:r>
        <w:t xml:space="preserve"> </w:t>
      </w:r>
      <w:r>
        <w:rPr>
          <w:shd w:val="clear" w:color="auto" w:fill="F0F0F0"/>
        </w:rPr>
        <w:t xml:space="preserve">Пункт 1 изменен с 9 января 2018 г. - </w:t>
      </w:r>
      <w:hyperlink r:id="rId278" w:history="1">
        <w:r>
          <w:rPr>
            <w:rStyle w:val="a4"/>
            <w:shd w:val="clear" w:color="auto" w:fill="F0F0F0"/>
          </w:rPr>
          <w:t>Федеральный закон</w:t>
        </w:r>
      </w:hyperlink>
      <w:r>
        <w:rPr>
          <w:shd w:val="clear" w:color="auto" w:fill="F0F0F0"/>
        </w:rPr>
        <w:t xml:space="preserve"> от 29 декабря 2017 г. N 459-ФЗ</w:t>
      </w:r>
    </w:p>
    <w:p w:rsidR="00000000" w:rsidRDefault="00FE1CF5">
      <w:pPr>
        <w:pStyle w:val="a8"/>
        <w:rPr>
          <w:shd w:val="clear" w:color="auto" w:fill="F0F0F0"/>
        </w:rPr>
      </w:pPr>
      <w:r>
        <w:lastRenderedPageBreak/>
        <w:t xml:space="preserve"> </w:t>
      </w:r>
      <w:hyperlink r:id="rId279" w:history="1">
        <w:r>
          <w:rPr>
            <w:rStyle w:val="a4"/>
            <w:shd w:val="clear" w:color="auto" w:fill="F0F0F0"/>
          </w:rPr>
          <w:t>См. предыдущую редакцию</w:t>
        </w:r>
      </w:hyperlink>
    </w:p>
    <w:p w:rsidR="00000000" w:rsidRDefault="00FE1CF5">
      <w:r>
        <w:t>1. Опекун или попечитель распоряжается доходами подопечного, в том числе доходами, причитающ</w:t>
      </w:r>
      <w:r>
        <w:t>имися подопечному от управления его имуществом, за исключением доходов, которыми подопечный вправе распоряжаться самостоятельно, исключительно в интересах подопечного и с предварительного разрешения органа опеки и попечительства. Суммы алиментов, пенсий, п</w:t>
      </w:r>
      <w:r>
        <w:t>особий, возмещения вреда здоровью и вреда, понесенного в случае смерти кормильца, а также иные выплачиваемые на содержание подопечного средства, за исключением доходов, которыми подопечный вправе распоряжаться самостоятельно, подлежат зачислению на отдельн</w:t>
      </w:r>
      <w:r>
        <w:t xml:space="preserve">ый номинальный счет, открываемый опекуном или попечителем в соответствии с </w:t>
      </w:r>
      <w:hyperlink w:anchor="sub_86010" w:history="1">
        <w:r>
          <w:rPr>
            <w:rStyle w:val="a4"/>
          </w:rPr>
          <w:t>главой 45</w:t>
        </w:r>
      </w:hyperlink>
      <w:r>
        <w:t xml:space="preserve"> настоящего Кодекса, и расходуются опекуном или попечителем без предварительного разрешения органа опеки и попечительства. Опекун или попечитель </w:t>
      </w:r>
      <w:r>
        <w:t xml:space="preserve">предоставляет отчет о расходовании сумм, зачисляемых на отдельный номинальный счет, в порядке, установленном </w:t>
      </w:r>
      <w:hyperlink r:id="rId280" w:history="1">
        <w:r>
          <w:rPr>
            <w:rStyle w:val="a4"/>
          </w:rPr>
          <w:t>Федеральным законом</w:t>
        </w:r>
      </w:hyperlink>
      <w:r>
        <w:t xml:space="preserve"> "Об опеке и попечительстве". Случаи, при которых опекун вправе н</w:t>
      </w:r>
      <w:r>
        <w:t xml:space="preserve">е предоставлять отчет о расходовании сумм, зачисляемых на отдельный номинальный счет, устанавливаются </w:t>
      </w:r>
      <w:hyperlink r:id="rId281" w:history="1">
        <w:r>
          <w:rPr>
            <w:rStyle w:val="a4"/>
          </w:rPr>
          <w:t>Федеральным законом</w:t>
        </w:r>
      </w:hyperlink>
      <w:r>
        <w:t xml:space="preserve"> "Об опеке и попечительстве".</w:t>
      </w:r>
    </w:p>
    <w:p w:rsidR="00000000" w:rsidRDefault="00FE1CF5">
      <w:pPr>
        <w:pStyle w:val="a7"/>
        <w:rPr>
          <w:color w:val="000000"/>
          <w:sz w:val="16"/>
          <w:szCs w:val="16"/>
          <w:shd w:val="clear" w:color="auto" w:fill="F0F0F0"/>
        </w:rPr>
      </w:pPr>
      <w:bookmarkStart w:id="236" w:name="sub_3702"/>
      <w:r>
        <w:rPr>
          <w:color w:val="000000"/>
          <w:sz w:val="16"/>
          <w:szCs w:val="16"/>
          <w:shd w:val="clear" w:color="auto" w:fill="F0F0F0"/>
        </w:rPr>
        <w:t>Информация об изменениях:</w:t>
      </w:r>
    </w:p>
    <w:bookmarkEnd w:id="236"/>
    <w:p w:rsidR="00000000" w:rsidRDefault="00FE1CF5">
      <w:pPr>
        <w:pStyle w:val="a8"/>
        <w:rPr>
          <w:shd w:val="clear" w:color="auto" w:fill="F0F0F0"/>
        </w:rPr>
      </w:pPr>
      <w:r>
        <w:t xml:space="preserve"> </w:t>
      </w:r>
      <w:hyperlink r:id="rId282" w:history="1">
        <w:r>
          <w:rPr>
            <w:rStyle w:val="a4"/>
            <w:shd w:val="clear" w:color="auto" w:fill="F0F0F0"/>
          </w:rPr>
          <w:t>Федеральным законом</w:t>
        </w:r>
      </w:hyperlink>
      <w:r>
        <w:rPr>
          <w:shd w:val="clear" w:color="auto" w:fill="F0F0F0"/>
        </w:rPr>
        <w:t xml:space="preserve"> от 30 декабря 2012 г. N 302-ФЗ в пункт 2 статьи 37 настоящего Кодекса внесены изменения, </w:t>
      </w:r>
      <w:hyperlink r:id="rId283" w:history="1">
        <w:r>
          <w:rPr>
            <w:rStyle w:val="a4"/>
            <w:shd w:val="clear" w:color="auto" w:fill="F0F0F0"/>
          </w:rPr>
          <w:t>вступающие в си</w:t>
        </w:r>
        <w:r>
          <w:rPr>
            <w:rStyle w:val="a4"/>
            <w:shd w:val="clear" w:color="auto" w:fill="F0F0F0"/>
          </w:rPr>
          <w:t>лу</w:t>
        </w:r>
      </w:hyperlink>
      <w:r>
        <w:rPr>
          <w:shd w:val="clear" w:color="auto" w:fill="F0F0F0"/>
        </w:rPr>
        <w:t xml:space="preserve"> с 1 марта 2013 г.</w:t>
      </w:r>
    </w:p>
    <w:p w:rsidR="00000000" w:rsidRDefault="00FE1CF5">
      <w:pPr>
        <w:pStyle w:val="a8"/>
        <w:rPr>
          <w:shd w:val="clear" w:color="auto" w:fill="F0F0F0"/>
        </w:rPr>
      </w:pPr>
      <w:r>
        <w:t xml:space="preserve"> </w:t>
      </w:r>
      <w:hyperlink r:id="rId284" w:history="1">
        <w:r>
          <w:rPr>
            <w:rStyle w:val="a4"/>
            <w:shd w:val="clear" w:color="auto" w:fill="F0F0F0"/>
          </w:rPr>
          <w:t>См. текст пункта в предыдущей редакции</w:t>
        </w:r>
      </w:hyperlink>
    </w:p>
    <w:p w:rsidR="00000000" w:rsidRDefault="00FE1CF5">
      <w:r>
        <w:t>2. Опекун не вправе без предварительного разрешения органа опеки и попечительства совершать, а попечитель - давать согласие н</w:t>
      </w:r>
      <w:r>
        <w:t>а совершение сделок по отчуждению, в том числе обмену или дарению имущества подопечного, сдаче его внаем (в аренду), в безвозмездное пользование или в залог, сделок, влекущих отказ от принадлежащих подопечному прав, раздел его имущества или выдел из него д</w:t>
      </w:r>
      <w:r>
        <w:t>олей, а также любых других действий, влекущих уменьшение имущества подопечного.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285" w:history="1">
        <w:r>
          <w:rPr>
            <w:rStyle w:val="a4"/>
            <w:shd w:val="clear" w:color="auto" w:fill="F0F0F0"/>
          </w:rPr>
          <w:t>Федеральным законом</w:t>
        </w:r>
      </w:hyperlink>
      <w:r>
        <w:rPr>
          <w:shd w:val="clear" w:color="auto" w:fill="F0F0F0"/>
        </w:rPr>
        <w:t xml:space="preserve"> от 13 июля 2015 г. N 218-ФЗ при наличии у органа по государстве</w:t>
      </w:r>
      <w:r>
        <w:rPr>
          <w:shd w:val="clear" w:color="auto" w:fill="F0F0F0"/>
        </w:rPr>
        <w:t>нной регистрации сведений о признании граждан недееспособными или ограниченно дееспособными, а также сведений о проживающих в жилом помещении членах семьи собственника данного жилого помещения, находящихся под опекой или попечительством, либо несовершеннол</w:t>
      </w:r>
      <w:r>
        <w:rPr>
          <w:shd w:val="clear" w:color="auto" w:fill="F0F0F0"/>
        </w:rPr>
        <w:t>етних членах семьи собственника данного жилого помещения, оставшихся без родительского попечения, записи об этом вносятся в графу "Особые отметки" Единого государственного реестра прав</w:t>
      </w:r>
    </w:p>
    <w:p w:rsidR="00000000" w:rsidRDefault="00FE1CF5">
      <w:bookmarkStart w:id="237" w:name="sub_370022"/>
      <w:r>
        <w:t xml:space="preserve">Порядок управления имуществом подопечного определяется </w:t>
      </w:r>
      <w:hyperlink r:id="rId286" w:history="1">
        <w:r>
          <w:rPr>
            <w:rStyle w:val="a4"/>
          </w:rPr>
          <w:t>Федеральным законом</w:t>
        </w:r>
      </w:hyperlink>
      <w:r>
        <w:t xml:space="preserve"> "Об опеке и попечительстве".</w:t>
      </w:r>
    </w:p>
    <w:p w:rsidR="00000000" w:rsidRDefault="00FE1CF5">
      <w:bookmarkStart w:id="238" w:name="sub_3703"/>
      <w:bookmarkEnd w:id="237"/>
      <w:r>
        <w:t>3. Опекун, попечитель, их супруги и близкие родственники не вправе совершать сделки с подопечным, за исключением передачи имущества подопечному в качестве дара или в безвозмездное пользование, а также представлять подопечного при заключении сделок или веде</w:t>
      </w:r>
      <w:r>
        <w:t>нии судебных дел между подопечным и супругом опекуна или попечителя и их близкими родственниками.</w:t>
      </w:r>
    </w:p>
    <w:p w:rsidR="00000000" w:rsidRDefault="00FE1CF5">
      <w:pPr>
        <w:pStyle w:val="a7"/>
        <w:rPr>
          <w:color w:val="000000"/>
          <w:sz w:val="16"/>
          <w:szCs w:val="16"/>
          <w:shd w:val="clear" w:color="auto" w:fill="F0F0F0"/>
        </w:rPr>
      </w:pPr>
      <w:bookmarkStart w:id="239" w:name="sub_3704"/>
      <w:bookmarkEnd w:id="238"/>
      <w:r>
        <w:rPr>
          <w:color w:val="000000"/>
          <w:sz w:val="16"/>
          <w:szCs w:val="16"/>
          <w:shd w:val="clear" w:color="auto" w:fill="F0F0F0"/>
        </w:rPr>
        <w:t>Информация об изменениях:</w:t>
      </w:r>
    </w:p>
    <w:bookmarkEnd w:id="239"/>
    <w:p w:rsidR="00000000" w:rsidRDefault="00FE1CF5">
      <w:pPr>
        <w:pStyle w:val="a8"/>
        <w:rPr>
          <w:shd w:val="clear" w:color="auto" w:fill="F0F0F0"/>
        </w:rPr>
      </w:pPr>
      <w:r>
        <w:t xml:space="preserve"> </w:t>
      </w:r>
      <w:hyperlink r:id="rId287" w:history="1">
        <w:r>
          <w:rPr>
            <w:rStyle w:val="a4"/>
            <w:shd w:val="clear" w:color="auto" w:fill="F0F0F0"/>
          </w:rPr>
          <w:t>Федеральным законом</w:t>
        </w:r>
      </w:hyperlink>
      <w:r>
        <w:rPr>
          <w:shd w:val="clear" w:color="auto" w:fill="F0F0F0"/>
        </w:rPr>
        <w:t xml:space="preserve"> от 30 декабря 2012 </w:t>
      </w:r>
      <w:r>
        <w:rPr>
          <w:shd w:val="clear" w:color="auto" w:fill="F0F0F0"/>
        </w:rPr>
        <w:t xml:space="preserve">г. N 302-ФЗ статья 37 настоящего Кодекса дополнена пунктом 4, </w:t>
      </w:r>
      <w:hyperlink r:id="rId288" w:history="1">
        <w:r>
          <w:rPr>
            <w:rStyle w:val="a4"/>
            <w:shd w:val="clear" w:color="auto" w:fill="F0F0F0"/>
          </w:rPr>
          <w:t>вступающим в силу</w:t>
        </w:r>
      </w:hyperlink>
      <w:r>
        <w:rPr>
          <w:shd w:val="clear" w:color="auto" w:fill="F0F0F0"/>
        </w:rPr>
        <w:t xml:space="preserve"> по истечении двух лет после дня </w:t>
      </w:r>
      <w:hyperlink r:id="rId289"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r>
        <w:t xml:space="preserve">4. Опекун распоряжается имуществом гражданина, признанного недееспособным, основываясь на мнении подопечного, а при невозможности установления его мнения - с учетом информации о его предпочтениях, полученной от родителей </w:t>
      </w:r>
      <w:r>
        <w:t>такого гражданина, его прежних опекунов, иных лиц, оказывавших такому гражданину услуги и добросовестно исполнявших свои обязанности.</w:t>
      </w:r>
    </w:p>
    <w:p w:rsidR="00000000" w:rsidRDefault="00FE1CF5"/>
    <w:p w:rsidR="00000000" w:rsidRDefault="00FE1CF5">
      <w:pPr>
        <w:pStyle w:val="a5"/>
      </w:pPr>
      <w:bookmarkStart w:id="240" w:name="sub_38"/>
      <w:r>
        <w:rPr>
          <w:rStyle w:val="a3"/>
        </w:rPr>
        <w:t>Статья 38.</w:t>
      </w:r>
      <w:r>
        <w:t xml:space="preserve"> Доверительное управление имуществом подопечного</w:t>
      </w:r>
    </w:p>
    <w:bookmarkEnd w:id="2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0" w:history="1">
        <w:r>
          <w:rPr>
            <w:rStyle w:val="a4"/>
            <w:shd w:val="clear" w:color="auto" w:fill="F0F0F0"/>
          </w:rPr>
          <w:t>Энциклопедии</w:t>
        </w:r>
      </w:hyperlink>
      <w:r>
        <w:rPr>
          <w:shd w:val="clear" w:color="auto" w:fill="F0F0F0"/>
        </w:rPr>
        <w:t xml:space="preserve"> и другие комментарии к статье 38 ГК РФ</w:t>
      </w:r>
    </w:p>
    <w:p w:rsidR="00000000" w:rsidRDefault="00FE1CF5">
      <w:bookmarkStart w:id="241" w:name="sub_3801"/>
      <w:r>
        <w:t>1. При необходимости постоянного управления недвижимым и ценным движимым имуществом подопечного орган опеки и попечительства заключает с управляющим, определенным этим о</w:t>
      </w:r>
      <w:r>
        <w:t xml:space="preserve">рганом, </w:t>
      </w:r>
      <w:hyperlink w:anchor="sub_21012" w:history="1">
        <w:r>
          <w:rPr>
            <w:rStyle w:val="a4"/>
          </w:rPr>
          <w:t>договор</w:t>
        </w:r>
      </w:hyperlink>
      <w:r>
        <w:t xml:space="preserve"> о доверительном управлении таким имуществом. В этом случае опекун или попечитель сохраняет свои полномочия в отношении того имущества подопечного, которое не передано в доверительное управление.</w:t>
      </w:r>
    </w:p>
    <w:p w:rsidR="00000000" w:rsidRDefault="00FE1CF5">
      <w:bookmarkStart w:id="242" w:name="sub_38012"/>
      <w:bookmarkEnd w:id="241"/>
      <w:r>
        <w:t>П</w:t>
      </w:r>
      <w:r>
        <w:t xml:space="preserve">ри осуществлении управляющим правомочий по управлению имуществом подопечного на управляющего распространяется действие правил, предусмотренных </w:t>
      </w:r>
      <w:hyperlink w:anchor="sub_3702" w:history="1">
        <w:r>
          <w:rPr>
            <w:rStyle w:val="a4"/>
          </w:rPr>
          <w:t>пунктами 2</w:t>
        </w:r>
      </w:hyperlink>
      <w:r>
        <w:t xml:space="preserve"> и </w:t>
      </w:r>
      <w:hyperlink w:anchor="sub_3703" w:history="1">
        <w:r>
          <w:rPr>
            <w:rStyle w:val="a4"/>
          </w:rPr>
          <w:t>3 статьи 37</w:t>
        </w:r>
      </w:hyperlink>
      <w:r>
        <w:t xml:space="preserve"> настоящего Кодекса.</w:t>
      </w:r>
    </w:p>
    <w:p w:rsidR="00000000" w:rsidRDefault="00FE1CF5">
      <w:bookmarkStart w:id="243" w:name="sub_38002"/>
      <w:bookmarkEnd w:id="242"/>
      <w:r>
        <w:t xml:space="preserve">2. Доверительное управление имуществом подопечного прекращается по основаниям, предусмотренным </w:t>
      </w:r>
      <w:hyperlink w:anchor="sub_21024" w:history="1">
        <w:r>
          <w:rPr>
            <w:rStyle w:val="a4"/>
          </w:rPr>
          <w:t>законом</w:t>
        </w:r>
      </w:hyperlink>
      <w:r>
        <w:t xml:space="preserve"> для прекращения договора о доверительном управлении имуществом, а также в случаях прекращения опеки и попечительства.</w:t>
      </w:r>
    </w:p>
    <w:bookmarkEnd w:id="243"/>
    <w:p w:rsidR="00000000" w:rsidRDefault="00FE1CF5"/>
    <w:p w:rsidR="00000000" w:rsidRDefault="00FE1CF5">
      <w:pPr>
        <w:pStyle w:val="a5"/>
      </w:pPr>
      <w:bookmarkStart w:id="244" w:name="sub_39"/>
      <w:r>
        <w:rPr>
          <w:rStyle w:val="a3"/>
        </w:rPr>
        <w:t>Статья 39.</w:t>
      </w:r>
      <w:r>
        <w:t xml:space="preserve"> Освобождение и отстранение опекунов и попечителей от исполнения ими своих обязанностей</w:t>
      </w:r>
    </w:p>
    <w:bookmarkEnd w:id="2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1" w:history="1">
        <w:r>
          <w:rPr>
            <w:rStyle w:val="a4"/>
            <w:shd w:val="clear" w:color="auto" w:fill="F0F0F0"/>
          </w:rPr>
          <w:t>Энциклопедии</w:t>
        </w:r>
      </w:hyperlink>
      <w:r>
        <w:rPr>
          <w:shd w:val="clear" w:color="auto" w:fill="F0F0F0"/>
        </w:rPr>
        <w:t xml:space="preserve"> и другие комментарии к статье 39 ГК РФ</w:t>
      </w:r>
    </w:p>
    <w:p w:rsidR="00000000" w:rsidRDefault="00FE1CF5">
      <w:pPr>
        <w:pStyle w:val="a7"/>
        <w:rPr>
          <w:color w:val="000000"/>
          <w:sz w:val="16"/>
          <w:szCs w:val="16"/>
          <w:shd w:val="clear" w:color="auto" w:fill="F0F0F0"/>
        </w:rPr>
      </w:pPr>
      <w:bookmarkStart w:id="245" w:name="sub_3901"/>
      <w:r>
        <w:rPr>
          <w:color w:val="000000"/>
          <w:sz w:val="16"/>
          <w:szCs w:val="16"/>
          <w:shd w:val="clear" w:color="auto" w:fill="F0F0F0"/>
        </w:rPr>
        <w:t>Инфор</w:t>
      </w:r>
      <w:r>
        <w:rPr>
          <w:color w:val="000000"/>
          <w:sz w:val="16"/>
          <w:szCs w:val="16"/>
          <w:shd w:val="clear" w:color="auto" w:fill="F0F0F0"/>
        </w:rPr>
        <w:t>мация об изменениях:</w:t>
      </w:r>
    </w:p>
    <w:bookmarkEnd w:id="245"/>
    <w:p w:rsidR="00000000" w:rsidRDefault="00FE1CF5">
      <w:pPr>
        <w:pStyle w:val="a8"/>
        <w:rPr>
          <w:shd w:val="clear" w:color="auto" w:fill="F0F0F0"/>
        </w:rPr>
      </w:pPr>
      <w:r>
        <w:t xml:space="preserve"> </w:t>
      </w:r>
      <w:hyperlink r:id="rId292" w:history="1">
        <w:r>
          <w:rPr>
            <w:rStyle w:val="a4"/>
            <w:shd w:val="clear" w:color="auto" w:fill="F0F0F0"/>
          </w:rPr>
          <w:t>Федеральным законом</w:t>
        </w:r>
      </w:hyperlink>
      <w:r>
        <w:rPr>
          <w:shd w:val="clear" w:color="auto" w:fill="F0F0F0"/>
        </w:rPr>
        <w:t xml:space="preserve"> от 24 апреля 2008 г. N 49-ФЗ в пункт 1 статьи 39 настоящего Кодекса внесены изменения, </w:t>
      </w:r>
      <w:hyperlink r:id="rId293" w:history="1">
        <w:r>
          <w:rPr>
            <w:rStyle w:val="a4"/>
            <w:shd w:val="clear" w:color="auto" w:fill="F0F0F0"/>
          </w:rPr>
          <w:t>вступающие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294"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1. Орган опеки и попечительства освобождает опекуна или попечителя от исполнения им своих обязанн</w:t>
      </w:r>
      <w:r>
        <w:t>остей в случаях возвращения несовершеннолетнего его родителям или его усыновления.</w:t>
      </w:r>
    </w:p>
    <w:p w:rsidR="00000000" w:rsidRDefault="00FE1CF5">
      <w:bookmarkStart w:id="246" w:name="sub_39012"/>
      <w:r>
        <w:t>При помещении подопечного под надзор в образовательную организацию, медицинскую организацию, организацию, оказывающую социальные услуги, или иную организацию, в том</w:t>
      </w:r>
      <w:r>
        <w:t xml:space="preserve"> числе в организацию для детей-сирот и детей, оставшихся без попечения родителей, орган опеки и попечительства освобождает ранее назначенных опекуна или попечителя от исполнения ими своих обязанностей, если это не противоречит интересам подопечного.</w:t>
      </w:r>
    </w:p>
    <w:bookmarkEnd w:id="246"/>
    <w:p w:rsidR="00000000" w:rsidRDefault="00FE1CF5"/>
    <w:p w:rsidR="00000000" w:rsidRDefault="00FE1CF5">
      <w:pPr>
        <w:pStyle w:val="a7"/>
        <w:rPr>
          <w:color w:val="000000"/>
          <w:sz w:val="16"/>
          <w:szCs w:val="16"/>
          <w:shd w:val="clear" w:color="auto" w:fill="F0F0F0"/>
        </w:rPr>
      </w:pPr>
      <w:bookmarkStart w:id="247" w:name="sub_3902"/>
      <w:r>
        <w:rPr>
          <w:color w:val="000000"/>
          <w:sz w:val="16"/>
          <w:szCs w:val="16"/>
          <w:shd w:val="clear" w:color="auto" w:fill="F0F0F0"/>
        </w:rPr>
        <w:t>Информация об изменениях:</w:t>
      </w:r>
    </w:p>
    <w:bookmarkEnd w:id="247"/>
    <w:p w:rsidR="00000000" w:rsidRDefault="00FE1CF5">
      <w:pPr>
        <w:pStyle w:val="a8"/>
        <w:rPr>
          <w:shd w:val="clear" w:color="auto" w:fill="F0F0F0"/>
        </w:rPr>
      </w:pPr>
      <w:r>
        <w:t xml:space="preserve"> </w:t>
      </w:r>
      <w:hyperlink r:id="rId295" w:history="1">
        <w:r>
          <w:rPr>
            <w:rStyle w:val="a4"/>
            <w:shd w:val="clear" w:color="auto" w:fill="F0F0F0"/>
          </w:rPr>
          <w:t>Федеральным законом</w:t>
        </w:r>
      </w:hyperlink>
      <w:r>
        <w:rPr>
          <w:shd w:val="clear" w:color="auto" w:fill="F0F0F0"/>
        </w:rPr>
        <w:t xml:space="preserve"> от 24 апреля 2008 г. N 49-ФЗ пункт 2 статьи 39 настоящего Кодекса изложен в новой редакции, </w:t>
      </w:r>
      <w:hyperlink r:id="rId296" w:history="1">
        <w:r>
          <w:rPr>
            <w:rStyle w:val="a4"/>
            <w:shd w:val="clear" w:color="auto" w:fill="F0F0F0"/>
          </w:rPr>
          <w:t>вступающей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297"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2. Опекун, попечитель могут быть освобождены о</w:t>
      </w:r>
      <w:r>
        <w:t>т исполнения своих обязанностей по их просьбе.</w:t>
      </w:r>
    </w:p>
    <w:p w:rsidR="00000000" w:rsidRDefault="00FE1CF5">
      <w:bookmarkStart w:id="248" w:name="sub_39022"/>
      <w:r>
        <w:t>Опекун или попечитель может быть освобожден от исполнения своих обязанностей по инициативе органа опеки и попечительства в случае возникновения противоречий между интересами подопечного и интересами о</w:t>
      </w:r>
      <w:r>
        <w:t>пекуна или попечителя, в том числе временно.</w:t>
      </w:r>
    </w:p>
    <w:p w:rsidR="00000000" w:rsidRDefault="00FE1CF5">
      <w:bookmarkStart w:id="249" w:name="sub_3903"/>
      <w:bookmarkEnd w:id="248"/>
      <w:r>
        <w:t>3. В случаях ненадлежащего выполнения опекуном или попечителем лежащих на нем обязанностей, в том числе при использовании им опеки или попечительства в корыстных целях или при оставлении подопеч</w:t>
      </w:r>
      <w:r>
        <w:t xml:space="preserve">ного без надзора и необходимой помощи, орган опеки и попечительства может отстранить опекуна или попечителя от исполнения этих обязанностей и принять </w:t>
      </w:r>
      <w:r>
        <w:lastRenderedPageBreak/>
        <w:t>необходимые меры для привлечения виновного гражданина к установленной законом ответственности.</w:t>
      </w:r>
    </w:p>
    <w:bookmarkEnd w:id="249"/>
    <w:p w:rsidR="00000000" w:rsidRDefault="00FE1CF5"/>
    <w:p w:rsidR="00000000" w:rsidRDefault="00FE1CF5">
      <w:pPr>
        <w:pStyle w:val="a5"/>
      </w:pPr>
      <w:bookmarkStart w:id="250" w:name="sub_40"/>
      <w:r>
        <w:rPr>
          <w:rStyle w:val="a3"/>
        </w:rPr>
        <w:t>Статья 40.</w:t>
      </w:r>
      <w:r>
        <w:t xml:space="preserve"> Прекращение опеки и попечительства</w:t>
      </w:r>
    </w:p>
    <w:bookmarkEnd w:id="2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8" w:history="1">
        <w:r>
          <w:rPr>
            <w:rStyle w:val="a4"/>
            <w:shd w:val="clear" w:color="auto" w:fill="F0F0F0"/>
          </w:rPr>
          <w:t>Энциклопедии</w:t>
        </w:r>
      </w:hyperlink>
      <w:r>
        <w:rPr>
          <w:shd w:val="clear" w:color="auto" w:fill="F0F0F0"/>
        </w:rPr>
        <w:t xml:space="preserve"> и другие комментарии к статье 40 ГК РФ</w:t>
      </w:r>
    </w:p>
    <w:p w:rsidR="00000000" w:rsidRDefault="00FE1CF5">
      <w:bookmarkStart w:id="251" w:name="sub_40010"/>
      <w:r>
        <w:t xml:space="preserve">1. Опека и попечительство над совершеннолетними гражданами </w:t>
      </w:r>
      <w:hyperlink r:id="rId299" w:history="1">
        <w:r>
          <w:rPr>
            <w:rStyle w:val="a4"/>
          </w:rPr>
          <w:t>прекращаются</w:t>
        </w:r>
      </w:hyperlink>
      <w:r>
        <w:t xml:space="preserve"> в случаях вынесения судом решения о признании подопечного дееспособным или отмены ограничений его дееспособности по заявлению опекуна, попечителя или органа опеки и попечительства.</w:t>
      </w:r>
    </w:p>
    <w:p w:rsidR="00000000" w:rsidRDefault="00FE1CF5">
      <w:bookmarkStart w:id="252" w:name="sub_4002"/>
      <w:bookmarkEnd w:id="251"/>
      <w:r>
        <w:t>2. По достижении малолетним подопечным четырнадцати лет опека над ним прекращается, а гражданин, осуществлявший обязанности опекуна, становится попечителем несовершеннолетнего без дополнительного решения об этом.</w:t>
      </w:r>
    </w:p>
    <w:p w:rsidR="00000000" w:rsidRDefault="00FE1CF5">
      <w:bookmarkStart w:id="253" w:name="sub_4003"/>
      <w:bookmarkEnd w:id="252"/>
      <w:r>
        <w:t>3. Попечи</w:t>
      </w:r>
      <w:r>
        <w:t>тельство над несовершеннолетним прекращается без особого решения по достижении несовершеннолетним подопечным восемнадцати лет, а также при вступлении его в брак и в других случаях приобретения им полной дееспособности до достижения совершеннолетия (</w:t>
      </w:r>
      <w:hyperlink w:anchor="sub_210002" w:history="1">
        <w:r>
          <w:rPr>
            <w:rStyle w:val="a4"/>
          </w:rPr>
          <w:t>пункт 2 статьи 21</w:t>
        </w:r>
      </w:hyperlink>
      <w:r>
        <w:t xml:space="preserve"> и </w:t>
      </w:r>
      <w:hyperlink w:anchor="sub_27" w:history="1">
        <w:r>
          <w:rPr>
            <w:rStyle w:val="a4"/>
          </w:rPr>
          <w:t>статья 27</w:t>
        </w:r>
      </w:hyperlink>
      <w:r>
        <w:t>).</w:t>
      </w:r>
    </w:p>
    <w:bookmarkEnd w:id="253"/>
    <w:p w:rsidR="00000000" w:rsidRDefault="00FE1CF5"/>
    <w:p w:rsidR="00000000" w:rsidRDefault="00FE1CF5">
      <w:pPr>
        <w:pStyle w:val="a7"/>
        <w:rPr>
          <w:color w:val="000000"/>
          <w:sz w:val="16"/>
          <w:szCs w:val="16"/>
          <w:shd w:val="clear" w:color="auto" w:fill="F0F0F0"/>
        </w:rPr>
      </w:pPr>
      <w:bookmarkStart w:id="254" w:name="sub_41"/>
      <w:r>
        <w:rPr>
          <w:color w:val="000000"/>
          <w:sz w:val="16"/>
          <w:szCs w:val="16"/>
          <w:shd w:val="clear" w:color="auto" w:fill="F0F0F0"/>
        </w:rPr>
        <w:t>Информация об изменениях:</w:t>
      </w:r>
    </w:p>
    <w:bookmarkEnd w:id="254"/>
    <w:p w:rsidR="00000000" w:rsidRDefault="00FE1CF5">
      <w:pPr>
        <w:pStyle w:val="a8"/>
        <w:rPr>
          <w:shd w:val="clear" w:color="auto" w:fill="F0F0F0"/>
        </w:rPr>
      </w:pPr>
      <w:r>
        <w:t xml:space="preserve"> </w:t>
      </w:r>
      <w:hyperlink r:id="rId300" w:history="1">
        <w:r>
          <w:rPr>
            <w:rStyle w:val="a4"/>
            <w:shd w:val="clear" w:color="auto" w:fill="F0F0F0"/>
          </w:rPr>
          <w:t>Федеральным законом</w:t>
        </w:r>
      </w:hyperlink>
      <w:r>
        <w:rPr>
          <w:shd w:val="clear" w:color="auto" w:fill="F0F0F0"/>
        </w:rPr>
        <w:t xml:space="preserve"> от 24 апреля 2008 г. N 49-ФЗ статья 41 настоящ</w:t>
      </w:r>
      <w:r>
        <w:rPr>
          <w:shd w:val="clear" w:color="auto" w:fill="F0F0F0"/>
        </w:rPr>
        <w:t xml:space="preserve">его Кодекса изложена в новой редакции, </w:t>
      </w:r>
      <w:hyperlink r:id="rId301" w:history="1">
        <w:r>
          <w:rPr>
            <w:rStyle w:val="a4"/>
            <w:shd w:val="clear" w:color="auto" w:fill="F0F0F0"/>
          </w:rPr>
          <w:t>вступающей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302"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 xml:space="preserve">Статья </w:t>
      </w:r>
      <w:r>
        <w:rPr>
          <w:rStyle w:val="a3"/>
        </w:rPr>
        <w:t>41.</w:t>
      </w:r>
      <w:r>
        <w:t xml:space="preserve"> Патронаж над совершеннолетними дееспособными гражданами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3" w:history="1">
        <w:r>
          <w:rPr>
            <w:rStyle w:val="a4"/>
            <w:shd w:val="clear" w:color="auto" w:fill="F0F0F0"/>
          </w:rPr>
          <w:t>Энциклопедии</w:t>
        </w:r>
      </w:hyperlink>
      <w:r>
        <w:rPr>
          <w:shd w:val="clear" w:color="auto" w:fill="F0F0F0"/>
        </w:rPr>
        <w:t xml:space="preserve">, </w:t>
      </w:r>
      <w:hyperlink r:id="rId304" w:history="1">
        <w:r>
          <w:rPr>
            <w:rStyle w:val="a4"/>
            <w:shd w:val="clear" w:color="auto" w:fill="F0F0F0"/>
          </w:rPr>
          <w:t>позиции высших судов</w:t>
        </w:r>
      </w:hyperlink>
      <w:r>
        <w:rPr>
          <w:shd w:val="clear" w:color="auto" w:fill="F0F0F0"/>
        </w:rPr>
        <w:t xml:space="preserve"> и другие комментарии</w:t>
      </w:r>
      <w:r>
        <w:rPr>
          <w:shd w:val="clear" w:color="auto" w:fill="F0F0F0"/>
        </w:rPr>
        <w:t xml:space="preserve"> к статье 41 ГК РФ</w:t>
      </w:r>
    </w:p>
    <w:p w:rsidR="00000000" w:rsidRDefault="00FE1CF5">
      <w:bookmarkStart w:id="255" w:name="sub_4101"/>
      <w:r>
        <w:t>1. Над совершеннолетним дееспособным гражданином, который по состоянию здоровья не способен самостоятельно осуществлять и защищать свои права и исполнять свои обязанности, может быть установлен патронаж.</w:t>
      </w:r>
    </w:p>
    <w:p w:rsidR="00000000" w:rsidRDefault="00FE1CF5">
      <w:bookmarkStart w:id="256" w:name="sub_4102"/>
      <w:bookmarkEnd w:id="255"/>
      <w:r>
        <w:t>2. В тече</w:t>
      </w:r>
      <w:r>
        <w:t>ние месяца со дня выявления совершеннолетнего дееспособного гражданина, который по состоянию здоровья не может самостоятельно осуществлять и защищать свои права и исполнять свои обязанности, ему назначается органом опеки и попечительства помощник. Помощник</w:t>
      </w:r>
      <w:r>
        <w:t xml:space="preserve"> может быть назначен с его согласия в письменной форме, а также с согласия в письменной форме гражданина, над которым устанавливается патронаж. Работник организации, осуществляющей социальное обслуживание совершеннолетнего дееспособного гражданина, нуждающ</w:t>
      </w:r>
      <w:r>
        <w:t>егося в установлении над ним патронажа, не может быть назначен помощником такого гражданина.</w:t>
      </w:r>
    </w:p>
    <w:p w:rsidR="00000000" w:rsidRDefault="00FE1CF5">
      <w:bookmarkStart w:id="257" w:name="sub_4103"/>
      <w:bookmarkEnd w:id="256"/>
      <w:r>
        <w:t>3. Помощник совершеннолетнего дееспособного гражданина совершает действия в интересах гражданина, находящегося под патронажем, на основании заключа</w:t>
      </w:r>
      <w:r>
        <w:t xml:space="preserve">емых с этим лицом </w:t>
      </w:r>
      <w:hyperlink w:anchor="sub_971" w:history="1">
        <w:r>
          <w:rPr>
            <w:rStyle w:val="a4"/>
          </w:rPr>
          <w:t>договора</w:t>
        </w:r>
      </w:hyperlink>
      <w:r>
        <w:t xml:space="preserve"> поручения, </w:t>
      </w:r>
      <w:hyperlink w:anchor="sub_21012" w:history="1">
        <w:r>
          <w:rPr>
            <w:rStyle w:val="a4"/>
          </w:rPr>
          <w:t>договора</w:t>
        </w:r>
      </w:hyperlink>
      <w:r>
        <w:t xml:space="preserve"> доверительного управления имуществом или иного договора.</w:t>
      </w:r>
    </w:p>
    <w:p w:rsidR="00000000" w:rsidRDefault="00FE1CF5">
      <w:bookmarkStart w:id="258" w:name="sub_4104"/>
      <w:bookmarkEnd w:id="257"/>
      <w:r>
        <w:t>4. Орган опеки и попечительства обязан осуществлять контроль за исполнением помощник</w:t>
      </w:r>
      <w:r>
        <w:t>ом совершеннолетнего дееспособного гражданина своих обязанностей и извещать находящегося под патронажем гражданина о нарушениях, допущенных его помощником и являющихся основанием для расторжения заключенных между ними договора поручения, договора доверител</w:t>
      </w:r>
      <w:r>
        <w:t>ьного управления имуществом или иного договора.</w:t>
      </w:r>
    </w:p>
    <w:p w:rsidR="00000000" w:rsidRDefault="00FE1CF5">
      <w:bookmarkStart w:id="259" w:name="sub_4105"/>
      <w:bookmarkEnd w:id="258"/>
      <w:r>
        <w:t xml:space="preserve">5. Патронаж над совершеннолетним дееспособным гражданином, установленный в соответствии с </w:t>
      </w:r>
      <w:hyperlink w:anchor="sub_4101" w:history="1">
        <w:r>
          <w:rPr>
            <w:rStyle w:val="a4"/>
          </w:rPr>
          <w:t>пунктом 1</w:t>
        </w:r>
      </w:hyperlink>
      <w:r>
        <w:t xml:space="preserve"> настоящей статьи, прекращается в связи с прекращением договора пор</w:t>
      </w:r>
      <w:r>
        <w:t>учения, договора доверительного управления имуществом или иного договора по основаниям, предусмотренным законом или договором.</w:t>
      </w:r>
    </w:p>
    <w:bookmarkEnd w:id="259"/>
    <w:p w:rsidR="00000000" w:rsidRDefault="00FE1CF5"/>
    <w:p w:rsidR="00000000" w:rsidRDefault="00FE1CF5">
      <w:pPr>
        <w:pStyle w:val="a5"/>
      </w:pPr>
      <w:bookmarkStart w:id="260" w:name="sub_42"/>
      <w:r>
        <w:rPr>
          <w:rStyle w:val="a3"/>
        </w:rPr>
        <w:lastRenderedPageBreak/>
        <w:t>Статья 42.</w:t>
      </w:r>
      <w:r>
        <w:t xml:space="preserve"> Признание гражданина безвестно отсутствующим</w:t>
      </w:r>
    </w:p>
    <w:bookmarkEnd w:id="2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5" w:history="1">
        <w:r>
          <w:rPr>
            <w:rStyle w:val="a4"/>
            <w:shd w:val="clear" w:color="auto" w:fill="F0F0F0"/>
          </w:rPr>
          <w:t>Энциклопедии</w:t>
        </w:r>
      </w:hyperlink>
      <w:r>
        <w:rPr>
          <w:shd w:val="clear" w:color="auto" w:fill="F0F0F0"/>
        </w:rPr>
        <w:t xml:space="preserve">, </w:t>
      </w:r>
      <w:hyperlink r:id="rId306" w:history="1">
        <w:r>
          <w:rPr>
            <w:rStyle w:val="a4"/>
            <w:shd w:val="clear" w:color="auto" w:fill="F0F0F0"/>
          </w:rPr>
          <w:t>позиции высших судов</w:t>
        </w:r>
      </w:hyperlink>
      <w:r>
        <w:rPr>
          <w:shd w:val="clear" w:color="auto" w:fill="F0F0F0"/>
        </w:rPr>
        <w:t xml:space="preserve"> и другие комментарии к статье 42 ГК РФ</w:t>
      </w:r>
    </w:p>
    <w:p w:rsidR="00000000" w:rsidRDefault="00FE1CF5">
      <w:bookmarkStart w:id="261" w:name="sub_42001"/>
      <w:r>
        <w:t xml:space="preserve">Гражданин может быть по заявлению заинтересованных лиц </w:t>
      </w:r>
      <w:hyperlink r:id="rId307" w:history="1">
        <w:r>
          <w:rPr>
            <w:rStyle w:val="a4"/>
          </w:rPr>
          <w:t>признан</w:t>
        </w:r>
      </w:hyperlink>
      <w:r>
        <w:t xml:space="preserve"> судом безвестно отсутствующим, если в течение года в месте его жительства нет сведений о месте его пребывания.</w:t>
      </w:r>
    </w:p>
    <w:p w:rsidR="00000000" w:rsidRDefault="00FE1CF5">
      <w:bookmarkStart w:id="262" w:name="sub_42012"/>
      <w:bookmarkEnd w:id="261"/>
      <w:r>
        <w:t>При невозможности установить день получения последних сведений об отсутствующем н</w:t>
      </w:r>
      <w:r>
        <w:t>ачалом исчисления срока для признания безвестного отсутствия считается первое число месяца, следующего за тем, в котором были получены последние сведения об отсутствующем, а при невозможности установить этот месяц - первое января следующего года.</w:t>
      </w:r>
    </w:p>
    <w:bookmarkEnd w:id="2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8" w:history="1">
        <w:r>
          <w:rPr>
            <w:rStyle w:val="a4"/>
            <w:shd w:val="clear" w:color="auto" w:fill="F0F0F0"/>
          </w:rPr>
          <w:t>схему</w:t>
        </w:r>
      </w:hyperlink>
      <w:r>
        <w:rPr>
          <w:shd w:val="clear" w:color="auto" w:fill="F0F0F0"/>
        </w:rPr>
        <w:t xml:space="preserve"> "Признание гражданина безвестно отсутствующим"</w:t>
      </w:r>
    </w:p>
    <w:p w:rsidR="00000000" w:rsidRDefault="00FE1CF5">
      <w:pPr>
        <w:pStyle w:val="a7"/>
        <w:rPr>
          <w:shd w:val="clear" w:color="auto" w:fill="F0F0F0"/>
        </w:rPr>
      </w:pPr>
      <w:r>
        <w:t xml:space="preserve"> </w:t>
      </w:r>
    </w:p>
    <w:p w:rsidR="00000000" w:rsidRDefault="00FE1CF5">
      <w:pPr>
        <w:pStyle w:val="a5"/>
      </w:pPr>
      <w:bookmarkStart w:id="263" w:name="sub_43"/>
      <w:r>
        <w:rPr>
          <w:rStyle w:val="a3"/>
        </w:rPr>
        <w:t>Статья 43.</w:t>
      </w:r>
      <w:r>
        <w:t xml:space="preserve"> Последствия признания гражданина безвестно отсутствующим</w:t>
      </w:r>
    </w:p>
    <w:bookmarkEnd w:id="2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9" w:history="1">
        <w:r>
          <w:rPr>
            <w:rStyle w:val="a4"/>
            <w:shd w:val="clear" w:color="auto" w:fill="F0F0F0"/>
          </w:rPr>
          <w:t>Энциклопедии</w:t>
        </w:r>
      </w:hyperlink>
      <w:r>
        <w:rPr>
          <w:shd w:val="clear" w:color="auto" w:fill="F0F0F0"/>
        </w:rPr>
        <w:t xml:space="preserve"> и другие комментарии к статье 43 ГК РФ</w:t>
      </w:r>
    </w:p>
    <w:p w:rsidR="00000000" w:rsidRDefault="00FE1CF5">
      <w:bookmarkStart w:id="264" w:name="sub_4301"/>
      <w:r>
        <w:t>1. Имущество гражданина, признанного безвестно отсутствующим, при необходимости постоянного управления им передается на основании ре</w:t>
      </w:r>
      <w:r>
        <w:t xml:space="preserve">шения суда лицу, которое определяется органом опеки и попечительства и действует на основании </w:t>
      </w:r>
      <w:hyperlink w:anchor="sub_21012" w:history="1">
        <w:r>
          <w:rPr>
            <w:rStyle w:val="a4"/>
          </w:rPr>
          <w:t>договора</w:t>
        </w:r>
      </w:hyperlink>
      <w:r>
        <w:t xml:space="preserve"> о доверительном управлении, заключаемого с этим органом.</w:t>
      </w:r>
    </w:p>
    <w:p w:rsidR="00000000" w:rsidRDefault="00FE1CF5">
      <w:bookmarkStart w:id="265" w:name="sub_43012"/>
      <w:bookmarkEnd w:id="264"/>
      <w:r>
        <w:t>Из этого имущества выдается содержание гражданам, ко</w:t>
      </w:r>
      <w:r>
        <w:t>торых безвестно отсутствующий обязан содержать, и погашается задолженность по другим обязательствам безвестно отсутствующего.</w:t>
      </w:r>
    </w:p>
    <w:p w:rsidR="00000000" w:rsidRDefault="00FE1CF5">
      <w:bookmarkStart w:id="266" w:name="sub_4302"/>
      <w:bookmarkEnd w:id="265"/>
      <w:r>
        <w:t>2. Орган опеки и попечительства может и до истечения года со дня получения сведений о месте пребывания отсутствую</w:t>
      </w:r>
      <w:r>
        <w:t>щего гражданина назначить управляющего его имуществом.</w:t>
      </w:r>
    </w:p>
    <w:p w:rsidR="00000000" w:rsidRDefault="00FE1CF5">
      <w:bookmarkStart w:id="267" w:name="sub_4303"/>
      <w:bookmarkEnd w:id="266"/>
      <w:r>
        <w:t>3. Последствия признания лица безвестно отсутствующим, не предусмотренные настоящей статьей, определяются законом.</w:t>
      </w:r>
    </w:p>
    <w:bookmarkEnd w:id="267"/>
    <w:p w:rsidR="00000000" w:rsidRDefault="00FE1CF5"/>
    <w:p w:rsidR="00000000" w:rsidRDefault="00FE1CF5">
      <w:pPr>
        <w:pStyle w:val="a5"/>
      </w:pPr>
      <w:bookmarkStart w:id="268" w:name="sub_44"/>
      <w:r>
        <w:rPr>
          <w:rStyle w:val="a3"/>
        </w:rPr>
        <w:t>Статья 44.</w:t>
      </w:r>
      <w:r>
        <w:t xml:space="preserve"> Отмена решения о признании гражданина безвес</w:t>
      </w:r>
      <w:r>
        <w:t>тно отсутствующим</w:t>
      </w:r>
    </w:p>
    <w:bookmarkEnd w:id="2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0" w:history="1">
        <w:r>
          <w:rPr>
            <w:rStyle w:val="a4"/>
            <w:shd w:val="clear" w:color="auto" w:fill="F0F0F0"/>
          </w:rPr>
          <w:t>Энциклопедии</w:t>
        </w:r>
      </w:hyperlink>
      <w:r>
        <w:rPr>
          <w:shd w:val="clear" w:color="auto" w:fill="F0F0F0"/>
        </w:rPr>
        <w:t xml:space="preserve"> и другие комментарии к статье 44 ГК РФ</w:t>
      </w:r>
    </w:p>
    <w:p w:rsidR="00000000" w:rsidRDefault="00FE1CF5">
      <w:r>
        <w:t>В случае явки или обнаружения места пребывания гражданина, признанного безвестно отсутствующим, суд отм</w:t>
      </w:r>
      <w:r>
        <w:t>еняет решение о признании его безвестно отсутствующим. На основании решения суда отменяется управление имуществом этого гражданина.</w:t>
      </w:r>
    </w:p>
    <w:p w:rsidR="00000000" w:rsidRDefault="00FE1CF5"/>
    <w:p w:rsidR="00000000" w:rsidRDefault="00FE1CF5">
      <w:pPr>
        <w:pStyle w:val="a5"/>
      </w:pPr>
      <w:bookmarkStart w:id="269" w:name="sub_45"/>
      <w:r>
        <w:rPr>
          <w:rStyle w:val="a3"/>
        </w:rPr>
        <w:t>Статья 45.</w:t>
      </w:r>
      <w:r>
        <w:t xml:space="preserve"> Объявление гражданина умершим</w:t>
      </w:r>
    </w:p>
    <w:bookmarkEnd w:id="2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1" w:history="1">
        <w:r>
          <w:rPr>
            <w:rStyle w:val="a4"/>
            <w:shd w:val="clear" w:color="auto" w:fill="F0F0F0"/>
          </w:rPr>
          <w:t>Энциклопедии</w:t>
        </w:r>
      </w:hyperlink>
      <w:r>
        <w:rPr>
          <w:shd w:val="clear" w:color="auto" w:fill="F0F0F0"/>
        </w:rPr>
        <w:t xml:space="preserve"> и другие комментарии к статье 45 ГК РФ</w:t>
      </w:r>
    </w:p>
    <w:p w:rsidR="00000000" w:rsidRDefault="00FE1CF5">
      <w:bookmarkStart w:id="270" w:name="sub_45001"/>
      <w:r>
        <w:t xml:space="preserve">1. Гражданин может быть </w:t>
      </w:r>
      <w:hyperlink r:id="rId312" w:history="1">
        <w:r>
          <w:rPr>
            <w:rStyle w:val="a4"/>
          </w:rPr>
          <w:t>объявлен</w:t>
        </w:r>
      </w:hyperlink>
      <w:r>
        <w:t xml:space="preserve"> судом умершим, если в месте его жительства нет сведений о месте его пребывания в течение</w:t>
      </w:r>
      <w:r>
        <w:t xml:space="preserve"> пяти лет, а если он пропал без вести при обстоятельствах, угрожавших смертью или дающих основание предполагать его гибель от определенного несчастного случая, - в течение шести месяцев.</w:t>
      </w:r>
    </w:p>
    <w:p w:rsidR="00000000" w:rsidRDefault="00FE1CF5">
      <w:bookmarkStart w:id="271" w:name="sub_45002"/>
      <w:bookmarkEnd w:id="270"/>
      <w:r>
        <w:t>2. Военнослужащий или иной гражданин, пропавший без</w:t>
      </w:r>
      <w:r>
        <w:t xml:space="preserve"> вести в связи с военными действиями, может быть объявлен судом умершим не ранее чем по истечении двух лет со дня окончания военных действий.</w:t>
      </w:r>
    </w:p>
    <w:p w:rsidR="00000000" w:rsidRDefault="00FE1CF5">
      <w:pPr>
        <w:pStyle w:val="a7"/>
        <w:rPr>
          <w:color w:val="000000"/>
          <w:sz w:val="16"/>
          <w:szCs w:val="16"/>
          <w:shd w:val="clear" w:color="auto" w:fill="F0F0F0"/>
        </w:rPr>
      </w:pPr>
      <w:bookmarkStart w:id="272" w:name="sub_4503"/>
      <w:bookmarkEnd w:id="271"/>
      <w:r>
        <w:rPr>
          <w:color w:val="000000"/>
          <w:sz w:val="16"/>
          <w:szCs w:val="16"/>
          <w:shd w:val="clear" w:color="auto" w:fill="F0F0F0"/>
        </w:rPr>
        <w:t>Информация об изменениях:</w:t>
      </w:r>
    </w:p>
    <w:bookmarkEnd w:id="272"/>
    <w:p w:rsidR="00000000" w:rsidRDefault="00FE1CF5">
      <w:pPr>
        <w:pStyle w:val="a8"/>
        <w:rPr>
          <w:shd w:val="clear" w:color="auto" w:fill="F0F0F0"/>
        </w:rPr>
      </w:pPr>
      <w:r>
        <w:t xml:space="preserve"> </w:t>
      </w:r>
      <w:hyperlink r:id="rId313" w:history="1">
        <w:r>
          <w:rPr>
            <w:rStyle w:val="a4"/>
            <w:shd w:val="clear" w:color="auto" w:fill="F0F0F0"/>
          </w:rPr>
          <w:t>Ф</w:t>
        </w:r>
        <w:r>
          <w:rPr>
            <w:rStyle w:val="a4"/>
            <w:shd w:val="clear" w:color="auto" w:fill="F0F0F0"/>
          </w:rPr>
          <w:t>едеральным законом</w:t>
        </w:r>
      </w:hyperlink>
      <w:r>
        <w:rPr>
          <w:shd w:val="clear" w:color="auto" w:fill="F0F0F0"/>
        </w:rPr>
        <w:t xml:space="preserve"> от 30 марта 2016 г. N 79-ФЗ в пункт 3 статьи 45 настоящего Кодекса внесены изменения, </w:t>
      </w:r>
      <w:hyperlink r:id="rId314" w:history="1">
        <w:r>
          <w:rPr>
            <w:rStyle w:val="a4"/>
            <w:shd w:val="clear" w:color="auto" w:fill="F0F0F0"/>
          </w:rPr>
          <w:t>вступающие в силу</w:t>
        </w:r>
      </w:hyperlink>
      <w:r>
        <w:rPr>
          <w:shd w:val="clear" w:color="auto" w:fill="F0F0F0"/>
        </w:rPr>
        <w:t xml:space="preserve"> с 1 сентября 2016 г.</w:t>
      </w:r>
    </w:p>
    <w:p w:rsidR="00000000" w:rsidRDefault="00FE1CF5">
      <w:pPr>
        <w:pStyle w:val="a8"/>
        <w:rPr>
          <w:shd w:val="clear" w:color="auto" w:fill="F0F0F0"/>
        </w:rPr>
      </w:pPr>
      <w:r>
        <w:t xml:space="preserve"> </w:t>
      </w:r>
      <w:hyperlink r:id="rId315" w:history="1">
        <w:r>
          <w:rPr>
            <w:rStyle w:val="a4"/>
            <w:shd w:val="clear" w:color="auto" w:fill="F0F0F0"/>
          </w:rPr>
          <w:t>См. текст пункта в предыдущей редакции</w:t>
        </w:r>
      </w:hyperlink>
    </w:p>
    <w:p w:rsidR="00000000" w:rsidRDefault="00FE1CF5">
      <w:r>
        <w:lastRenderedPageBreak/>
        <w:t>3. Днем смерти гражданина, объявленного умершим, считается день вступления в законную силу решения суда об объявлении его умершим. В случае объявления умершим гражданина, пропавшего без вести п</w:t>
      </w:r>
      <w:r>
        <w:t>ри обстоятельствах, угрожавших смертью или дающих основание предполагать его гибель от определенного несчастного случая, суд может признать днем смерти этого гражданина день его предполагаемой гибели и указать момент его предполагаемой гибели.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316" w:history="1">
        <w:r>
          <w:rPr>
            <w:rStyle w:val="a4"/>
            <w:shd w:val="clear" w:color="auto" w:fill="F0F0F0"/>
          </w:rPr>
          <w:t>схему</w:t>
        </w:r>
      </w:hyperlink>
      <w:r>
        <w:rPr>
          <w:shd w:val="clear" w:color="auto" w:fill="F0F0F0"/>
        </w:rPr>
        <w:t xml:space="preserve"> "Объявление гражданина умершим"</w:t>
      </w:r>
    </w:p>
    <w:p w:rsidR="00000000" w:rsidRDefault="00FE1CF5">
      <w:pPr>
        <w:pStyle w:val="a7"/>
        <w:rPr>
          <w:shd w:val="clear" w:color="auto" w:fill="F0F0F0"/>
        </w:rPr>
      </w:pPr>
      <w:r>
        <w:t xml:space="preserve"> </w:t>
      </w:r>
    </w:p>
    <w:p w:rsidR="00000000" w:rsidRDefault="00FE1CF5">
      <w:pPr>
        <w:pStyle w:val="a5"/>
      </w:pPr>
      <w:bookmarkStart w:id="273" w:name="sub_46"/>
      <w:r>
        <w:rPr>
          <w:rStyle w:val="a3"/>
        </w:rPr>
        <w:t>Статья 46.</w:t>
      </w:r>
      <w:r>
        <w:t xml:space="preserve"> Последствия явки гражданина, объявленного умершим</w:t>
      </w:r>
    </w:p>
    <w:bookmarkEnd w:id="2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7" w:history="1">
        <w:r>
          <w:rPr>
            <w:rStyle w:val="a4"/>
            <w:shd w:val="clear" w:color="auto" w:fill="F0F0F0"/>
          </w:rPr>
          <w:t>Энцик</w:t>
        </w:r>
        <w:r>
          <w:rPr>
            <w:rStyle w:val="a4"/>
            <w:shd w:val="clear" w:color="auto" w:fill="F0F0F0"/>
          </w:rPr>
          <w:t>лопедии</w:t>
        </w:r>
      </w:hyperlink>
      <w:r>
        <w:rPr>
          <w:shd w:val="clear" w:color="auto" w:fill="F0F0F0"/>
        </w:rPr>
        <w:t xml:space="preserve"> и другие комментарии к статье 46 ГК РФ</w:t>
      </w:r>
    </w:p>
    <w:p w:rsidR="00000000" w:rsidRDefault="00FE1CF5">
      <w:bookmarkStart w:id="274" w:name="sub_4601"/>
      <w:r>
        <w:t>1. В случае явки или обнаружения места пребывания гражданина, объявленного умершим, суд отменяет решение об объявлении его умершим.</w:t>
      </w:r>
    </w:p>
    <w:bookmarkEnd w:id="2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последствиях явки или обнаружения места пребывания гражданина, объявленного умершим, см. также </w:t>
      </w:r>
      <w:hyperlink r:id="rId318" w:history="1">
        <w:r>
          <w:rPr>
            <w:rStyle w:val="a4"/>
            <w:shd w:val="clear" w:color="auto" w:fill="F0F0F0"/>
          </w:rPr>
          <w:t>статью 280</w:t>
        </w:r>
      </w:hyperlink>
      <w:r>
        <w:rPr>
          <w:shd w:val="clear" w:color="auto" w:fill="F0F0F0"/>
        </w:rPr>
        <w:t xml:space="preserve"> Гражданского процессуального кодекса РФ и </w:t>
      </w:r>
      <w:hyperlink r:id="rId319" w:history="1">
        <w:r>
          <w:rPr>
            <w:rStyle w:val="a4"/>
            <w:shd w:val="clear" w:color="auto" w:fill="F0F0F0"/>
          </w:rPr>
          <w:t>статью 26</w:t>
        </w:r>
      </w:hyperlink>
      <w:r>
        <w:rPr>
          <w:shd w:val="clear" w:color="auto" w:fill="F0F0F0"/>
        </w:rPr>
        <w:t xml:space="preserve"> Семейного кодекса РФ</w:t>
      </w:r>
    </w:p>
    <w:p w:rsidR="00000000" w:rsidRDefault="00FE1CF5">
      <w:pPr>
        <w:pStyle w:val="a7"/>
        <w:rPr>
          <w:shd w:val="clear" w:color="auto" w:fill="F0F0F0"/>
        </w:rPr>
      </w:pPr>
      <w:r>
        <w:t xml:space="preserve"> </w:t>
      </w:r>
    </w:p>
    <w:p w:rsidR="00000000" w:rsidRDefault="00FE1CF5">
      <w:bookmarkStart w:id="275" w:name="sub_4602"/>
      <w:r>
        <w:t>2. Независимо от времени своей явки гражданин может потребовать от любого лица возврата сохранившегося имущества, которое безвозмездно перешло к этому</w:t>
      </w:r>
      <w:r>
        <w:t xml:space="preserve"> лицу после объявления гражданина умершим, за исключением случаев, предусмотренных </w:t>
      </w:r>
      <w:hyperlink w:anchor="sub_30203" w:history="1">
        <w:r>
          <w:rPr>
            <w:rStyle w:val="a4"/>
          </w:rPr>
          <w:t>пунктом 3 статьи 302</w:t>
        </w:r>
      </w:hyperlink>
      <w:r>
        <w:t xml:space="preserve"> настоящего Кодекса.</w:t>
      </w:r>
    </w:p>
    <w:p w:rsidR="00000000" w:rsidRDefault="00FE1CF5">
      <w:bookmarkStart w:id="276" w:name="sub_460202"/>
      <w:bookmarkEnd w:id="275"/>
      <w:r>
        <w:t>Лица, к которым имущество гражданина, объявленного умершим, перешло по возмездным сделк</w:t>
      </w:r>
      <w:r>
        <w:t>ам, обязаны возвратить ему это имущество, если доказано, что, приобретая имущество, они знали, что гражданин, объявленный умершим, находится в живых. При невозможности возврата такого имущества в натуре возмещается его стоимость.</w:t>
      </w:r>
    </w:p>
    <w:bookmarkEnd w:id="276"/>
    <w:p w:rsidR="00000000" w:rsidRDefault="00FE1CF5"/>
    <w:p w:rsidR="00000000" w:rsidRDefault="00FE1CF5">
      <w:pPr>
        <w:pStyle w:val="a5"/>
      </w:pPr>
      <w:bookmarkStart w:id="277" w:name="sub_47"/>
      <w:r>
        <w:rPr>
          <w:rStyle w:val="a3"/>
        </w:rPr>
        <w:t>Статья 47</w:t>
      </w:r>
      <w:r>
        <w:rPr>
          <w:rStyle w:val="a3"/>
        </w:rPr>
        <w:t>.</w:t>
      </w:r>
      <w:r>
        <w:t xml:space="preserve"> Регистрация актов гражданского состояния</w:t>
      </w:r>
    </w:p>
    <w:bookmarkEnd w:id="2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0" w:history="1">
        <w:r>
          <w:rPr>
            <w:rStyle w:val="a4"/>
            <w:shd w:val="clear" w:color="auto" w:fill="F0F0F0"/>
          </w:rPr>
          <w:t>Энциклопедии</w:t>
        </w:r>
      </w:hyperlink>
      <w:r>
        <w:rPr>
          <w:shd w:val="clear" w:color="auto" w:fill="F0F0F0"/>
        </w:rPr>
        <w:t xml:space="preserve">, </w:t>
      </w:r>
      <w:hyperlink r:id="rId321" w:history="1">
        <w:r>
          <w:rPr>
            <w:rStyle w:val="a4"/>
            <w:shd w:val="clear" w:color="auto" w:fill="F0F0F0"/>
          </w:rPr>
          <w:t>позиции высших судов</w:t>
        </w:r>
      </w:hyperlink>
      <w:r>
        <w:rPr>
          <w:shd w:val="clear" w:color="auto" w:fill="F0F0F0"/>
        </w:rPr>
        <w:t xml:space="preserve"> и другие комментарии к статье 4</w:t>
      </w:r>
      <w:r>
        <w:rPr>
          <w:shd w:val="clear" w:color="auto" w:fill="F0F0F0"/>
        </w:rPr>
        <w:t>7 ГК РФ</w:t>
      </w:r>
    </w:p>
    <w:p w:rsidR="00000000" w:rsidRDefault="00FE1CF5">
      <w:bookmarkStart w:id="278" w:name="sub_4701"/>
      <w:r>
        <w:t>1. Государственной регистрации подлежат следующие акты гражданского состояния:</w:t>
      </w:r>
    </w:p>
    <w:p w:rsidR="00000000" w:rsidRDefault="00FE1CF5">
      <w:bookmarkStart w:id="279" w:name="sub_47011"/>
      <w:bookmarkEnd w:id="278"/>
      <w:r>
        <w:t>1) рождение;</w:t>
      </w:r>
    </w:p>
    <w:p w:rsidR="00000000" w:rsidRDefault="00FE1CF5">
      <w:bookmarkStart w:id="280" w:name="sub_47012"/>
      <w:bookmarkEnd w:id="279"/>
      <w:r>
        <w:t>2) заключение брака;</w:t>
      </w:r>
    </w:p>
    <w:p w:rsidR="00000000" w:rsidRDefault="00FE1CF5">
      <w:bookmarkStart w:id="281" w:name="sub_47013"/>
      <w:bookmarkEnd w:id="280"/>
      <w:r>
        <w:t>3) расторжение брака;</w:t>
      </w:r>
    </w:p>
    <w:p w:rsidR="00000000" w:rsidRDefault="00FE1CF5">
      <w:bookmarkStart w:id="282" w:name="sub_47014"/>
      <w:bookmarkEnd w:id="281"/>
      <w:r>
        <w:t>4) усыновление (удочерение);</w:t>
      </w:r>
    </w:p>
    <w:p w:rsidR="00000000" w:rsidRDefault="00FE1CF5">
      <w:bookmarkStart w:id="283" w:name="sub_47015"/>
      <w:bookmarkEnd w:id="282"/>
      <w:r>
        <w:t>5) установление отцовства;</w:t>
      </w:r>
    </w:p>
    <w:p w:rsidR="00000000" w:rsidRDefault="00FE1CF5">
      <w:bookmarkStart w:id="284" w:name="sub_47016"/>
      <w:bookmarkEnd w:id="283"/>
      <w:r>
        <w:t>6) перемена имени;</w:t>
      </w:r>
    </w:p>
    <w:p w:rsidR="00000000" w:rsidRDefault="00FE1CF5">
      <w:bookmarkStart w:id="285" w:name="sub_47017"/>
      <w:bookmarkEnd w:id="284"/>
      <w:r>
        <w:t>7) смерть гражданина.</w:t>
      </w:r>
    </w:p>
    <w:p w:rsidR="00000000" w:rsidRDefault="00FE1CF5">
      <w:bookmarkStart w:id="286" w:name="sub_4702"/>
      <w:bookmarkEnd w:id="285"/>
      <w:r>
        <w:t>2. Регистрация актов гражданского состояния производится органами записи актов гражданского состояния путем внесения соотв</w:t>
      </w:r>
      <w:r>
        <w:t xml:space="preserve">етствующих записей в книги регистрации актов гражданского состояния (актовые книги) и выдачи гражданам </w:t>
      </w:r>
      <w:hyperlink r:id="rId322" w:history="1">
        <w:r>
          <w:rPr>
            <w:rStyle w:val="a4"/>
          </w:rPr>
          <w:t>свидетельств</w:t>
        </w:r>
      </w:hyperlink>
      <w:r>
        <w:t xml:space="preserve"> на основании этих записей.</w:t>
      </w:r>
    </w:p>
    <w:p w:rsidR="00000000" w:rsidRDefault="00FE1CF5">
      <w:bookmarkStart w:id="287" w:name="sub_4703"/>
      <w:bookmarkEnd w:id="286"/>
      <w:r>
        <w:t>3. Исправление и изменение зап</w:t>
      </w:r>
      <w:r>
        <w:t>исей актов гражданского состояния производятся органом записи актов гражданского состояния при наличии достаточных оснований и отсутствии спора между заинтересованными лицами.</w:t>
      </w:r>
    </w:p>
    <w:p w:rsidR="00000000" w:rsidRDefault="00FE1CF5">
      <w:bookmarkStart w:id="288" w:name="sub_47031"/>
      <w:bookmarkEnd w:id="287"/>
      <w:r>
        <w:t>При наличии спора между заинтересованными лицами либо отказе ор</w:t>
      </w:r>
      <w:r>
        <w:t>гана записи актов гражданского состояния в исправлении или изменении записи спор разрешается судом.</w:t>
      </w:r>
    </w:p>
    <w:p w:rsidR="00000000" w:rsidRDefault="00FE1CF5">
      <w:bookmarkStart w:id="289" w:name="sub_47033"/>
      <w:bookmarkEnd w:id="288"/>
      <w:r>
        <w:t xml:space="preserve">Аннулирование и восстановление записей актов гражданского состояния производятся органом записи актов гражданского состояния на основании </w:t>
      </w:r>
      <w:r>
        <w:t>решения суда.</w:t>
      </w:r>
    </w:p>
    <w:p w:rsidR="00000000" w:rsidRDefault="00FE1CF5">
      <w:bookmarkStart w:id="290" w:name="sub_4704"/>
      <w:bookmarkEnd w:id="289"/>
      <w:r>
        <w:lastRenderedPageBreak/>
        <w:t xml:space="preserve">4. Органы, осуществляющие регистрацию актов гражданского состояния, порядок регистрации этих актов, порядок изменения, восстановления и аннулирования записей актов гражданского состояния, формы актовых книг и свидетельств, а </w:t>
      </w:r>
      <w:r>
        <w:t xml:space="preserve">также порядок и сроки хранения актовых книг определяются </w:t>
      </w:r>
      <w:hyperlink r:id="rId323" w:history="1">
        <w:r>
          <w:rPr>
            <w:rStyle w:val="a4"/>
          </w:rPr>
          <w:t>законом</w:t>
        </w:r>
      </w:hyperlink>
      <w:r>
        <w:t xml:space="preserve"> об актах гражданского состояния.</w:t>
      </w:r>
    </w:p>
    <w:bookmarkEnd w:id="290"/>
    <w:p w:rsidR="00000000" w:rsidRDefault="00FE1CF5"/>
    <w:p w:rsidR="00000000" w:rsidRDefault="00FE1CF5">
      <w:pPr>
        <w:pStyle w:val="1"/>
      </w:pPr>
      <w:bookmarkStart w:id="291" w:name="sub_1004"/>
      <w:r>
        <w:t>Глава 4. Юридические лица</w:t>
      </w:r>
    </w:p>
    <w:bookmarkEnd w:id="2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применении судами положений главы </w:t>
      </w:r>
      <w:r>
        <w:rPr>
          <w:shd w:val="clear" w:color="auto" w:fill="F0F0F0"/>
        </w:rPr>
        <w:t xml:space="preserve">4 настоящего Кодекса см. </w:t>
      </w:r>
      <w:hyperlink r:id="rId324"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pPr>
        <w:pStyle w:val="1"/>
      </w:pPr>
      <w:bookmarkStart w:id="292" w:name="sub_1041"/>
      <w:r>
        <w:t>§ 1. Основные положения</w:t>
      </w:r>
    </w:p>
    <w:bookmarkEnd w:id="2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5" w:history="1">
        <w:r>
          <w:rPr>
            <w:rStyle w:val="a4"/>
            <w:shd w:val="clear" w:color="auto" w:fill="F0F0F0"/>
          </w:rPr>
          <w:t>схему</w:t>
        </w:r>
      </w:hyperlink>
      <w:r>
        <w:rPr>
          <w:shd w:val="clear" w:color="auto" w:fill="F0F0F0"/>
        </w:rPr>
        <w:t xml:space="preserve"> "Общие положения о юридических лицах"</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93" w:name="sub_48"/>
      <w:r>
        <w:rPr>
          <w:color w:val="000000"/>
          <w:sz w:val="16"/>
          <w:szCs w:val="16"/>
          <w:shd w:val="clear" w:color="auto" w:fill="F0F0F0"/>
        </w:rPr>
        <w:t>Информация об изменениях:</w:t>
      </w:r>
    </w:p>
    <w:bookmarkEnd w:id="293"/>
    <w:p w:rsidR="00000000" w:rsidRDefault="00FE1CF5">
      <w:pPr>
        <w:pStyle w:val="a8"/>
        <w:rPr>
          <w:shd w:val="clear" w:color="auto" w:fill="F0F0F0"/>
        </w:rPr>
      </w:pPr>
      <w:r>
        <w:t xml:space="preserve"> </w:t>
      </w:r>
      <w:hyperlink r:id="rId326" w:history="1">
        <w:r>
          <w:rPr>
            <w:rStyle w:val="a4"/>
            <w:shd w:val="clear" w:color="auto" w:fill="F0F0F0"/>
          </w:rPr>
          <w:t>Федеральным законом</w:t>
        </w:r>
      </w:hyperlink>
      <w:r>
        <w:rPr>
          <w:shd w:val="clear" w:color="auto" w:fill="F0F0F0"/>
        </w:rPr>
        <w:t xml:space="preserve"> от 5 мая 2014 г. N 99-Ф</w:t>
      </w:r>
      <w:r>
        <w:rPr>
          <w:shd w:val="clear" w:color="auto" w:fill="F0F0F0"/>
        </w:rPr>
        <w:t xml:space="preserve">З статья 48 настоящего Кодекса изложена в новой редакции, </w:t>
      </w:r>
      <w:hyperlink r:id="rId327"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328" w:history="1">
        <w:r>
          <w:rPr>
            <w:rStyle w:val="a4"/>
            <w:shd w:val="clear" w:color="auto" w:fill="F0F0F0"/>
          </w:rPr>
          <w:t>См. текст статьи в предыдущей р</w:t>
        </w:r>
        <w:r>
          <w:rPr>
            <w:rStyle w:val="a4"/>
            <w:shd w:val="clear" w:color="auto" w:fill="F0F0F0"/>
          </w:rPr>
          <w:t>едакции</w:t>
        </w:r>
      </w:hyperlink>
    </w:p>
    <w:p w:rsidR="00000000" w:rsidRDefault="00FE1CF5">
      <w:pPr>
        <w:pStyle w:val="a5"/>
      </w:pPr>
      <w:r>
        <w:rPr>
          <w:rStyle w:val="a3"/>
        </w:rPr>
        <w:t>Статья 48.</w:t>
      </w:r>
      <w:r>
        <w:t xml:space="preserve"> Понятие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9" w:history="1">
        <w:r>
          <w:rPr>
            <w:rStyle w:val="a4"/>
            <w:shd w:val="clear" w:color="auto" w:fill="F0F0F0"/>
          </w:rPr>
          <w:t>Энциклопедии</w:t>
        </w:r>
      </w:hyperlink>
      <w:r>
        <w:rPr>
          <w:shd w:val="clear" w:color="auto" w:fill="F0F0F0"/>
        </w:rPr>
        <w:t xml:space="preserve">, </w:t>
      </w:r>
      <w:hyperlink r:id="rId330" w:history="1">
        <w:r>
          <w:rPr>
            <w:rStyle w:val="a4"/>
            <w:shd w:val="clear" w:color="auto" w:fill="F0F0F0"/>
          </w:rPr>
          <w:t>позиции высших судов</w:t>
        </w:r>
      </w:hyperlink>
      <w:r>
        <w:rPr>
          <w:shd w:val="clear" w:color="auto" w:fill="F0F0F0"/>
        </w:rPr>
        <w:t xml:space="preserve"> и другие комментарии к статье 48</w:t>
      </w:r>
      <w:r>
        <w:rPr>
          <w:shd w:val="clear" w:color="auto" w:fill="F0F0F0"/>
        </w:rPr>
        <w:t xml:space="preserve"> ГК РФ</w:t>
      </w:r>
    </w:p>
    <w:p w:rsidR="00000000" w:rsidRDefault="00FE1CF5">
      <w:bookmarkStart w:id="294" w:name="sub_4801"/>
      <w:r>
        <w:t>1. Юридиче</w:t>
      </w:r>
      <w:r>
        <w:t>ским лицом признается организация, которая имеет обособленное имущество и отвечает им по своим обязательствам, может от своего имени приобретать и осуществлять гражданские права и нести гражданские обязанности, быть истцом и ответчиком в суде.</w:t>
      </w:r>
    </w:p>
    <w:p w:rsidR="00000000" w:rsidRDefault="00FE1CF5">
      <w:bookmarkStart w:id="295" w:name="sub_4802"/>
      <w:bookmarkEnd w:id="294"/>
      <w:r>
        <w:t xml:space="preserve">2. Юридическое лицо должно быть </w:t>
      </w:r>
      <w:hyperlink r:id="rId331" w:history="1">
        <w:r>
          <w:rPr>
            <w:rStyle w:val="a4"/>
          </w:rPr>
          <w:t>зарегистрировано</w:t>
        </w:r>
      </w:hyperlink>
      <w:r>
        <w:t xml:space="preserve"> в едином государственном реестре юридических лиц в одной из организационно-правовых форм, предусмотренных настоящим </w:t>
      </w:r>
      <w:hyperlink w:anchor="sub_50" w:history="1">
        <w:r>
          <w:rPr>
            <w:rStyle w:val="a4"/>
          </w:rPr>
          <w:t>Ко</w:t>
        </w:r>
        <w:r>
          <w:rPr>
            <w:rStyle w:val="a4"/>
          </w:rPr>
          <w:t>дексом</w:t>
        </w:r>
      </w:hyperlink>
      <w:r>
        <w:t>.</w:t>
      </w:r>
    </w:p>
    <w:p w:rsidR="00000000" w:rsidRDefault="00FE1CF5">
      <w:bookmarkStart w:id="296" w:name="sub_4803"/>
      <w:bookmarkEnd w:id="295"/>
      <w:r>
        <w:t>3. К юридическим лицам, на имущество которых их учредители имеют вещные права, относятся государственные и муниципальные унитарные предприятия, а также учреждения.</w:t>
      </w:r>
    </w:p>
    <w:p w:rsidR="00000000" w:rsidRDefault="00FE1CF5">
      <w:bookmarkStart w:id="297" w:name="sub_48302"/>
      <w:bookmarkEnd w:id="296"/>
      <w:r>
        <w:t>К юридическим лицам, в отношении которых их учас</w:t>
      </w:r>
      <w:r>
        <w:t>тники имеют корпоративные права, относятся корпоративные организации (</w:t>
      </w:r>
      <w:hyperlink w:anchor="sub_60051" w:history="1">
        <w:r>
          <w:rPr>
            <w:rStyle w:val="a4"/>
          </w:rPr>
          <w:t>статья 65.1</w:t>
        </w:r>
      </w:hyperlink>
      <w:r>
        <w:t>).</w:t>
      </w:r>
    </w:p>
    <w:p w:rsidR="00000000" w:rsidRDefault="00FE1CF5">
      <w:bookmarkStart w:id="298" w:name="sub_4804"/>
      <w:bookmarkEnd w:id="297"/>
      <w:r>
        <w:t xml:space="preserve">4. Правовое положение Центрального банка Российской Федерации (Банка России) определяется </w:t>
      </w:r>
      <w:hyperlink r:id="rId332" w:history="1">
        <w:r>
          <w:rPr>
            <w:rStyle w:val="a4"/>
          </w:rPr>
          <w:t>Конституцией</w:t>
        </w:r>
      </w:hyperlink>
      <w:r>
        <w:t xml:space="preserve"> Российской Федерации и </w:t>
      </w:r>
      <w:hyperlink r:id="rId333" w:history="1">
        <w:r>
          <w:rPr>
            <w:rStyle w:val="a4"/>
          </w:rPr>
          <w:t>законом</w:t>
        </w:r>
      </w:hyperlink>
      <w:r>
        <w:t xml:space="preserve"> о Центральном банке Российской Федерации.</w:t>
      </w:r>
    </w:p>
    <w:bookmarkEnd w:id="298"/>
    <w:p w:rsidR="00000000" w:rsidRDefault="00FE1CF5"/>
    <w:p w:rsidR="00000000" w:rsidRDefault="00FE1CF5">
      <w:pPr>
        <w:pStyle w:val="a5"/>
      </w:pPr>
      <w:bookmarkStart w:id="299" w:name="sub_49"/>
      <w:r>
        <w:rPr>
          <w:rStyle w:val="a3"/>
        </w:rPr>
        <w:t>Статья 49.</w:t>
      </w:r>
      <w:r>
        <w:t xml:space="preserve"> Правоспособность юридического лица</w:t>
      </w:r>
    </w:p>
    <w:bookmarkEnd w:id="2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Энциклопедии, </w:t>
      </w:r>
      <w:hyperlink r:id="rId334" w:history="1">
        <w:r>
          <w:rPr>
            <w:rStyle w:val="a4"/>
            <w:shd w:val="clear" w:color="auto" w:fill="F0F0F0"/>
          </w:rPr>
          <w:t>позиции высших судов</w:t>
        </w:r>
      </w:hyperlink>
      <w:r>
        <w:rPr>
          <w:shd w:val="clear" w:color="auto" w:fill="F0F0F0"/>
        </w:rPr>
        <w:t xml:space="preserve"> и другие комментарии к статье 49 ГК РФ</w:t>
      </w:r>
    </w:p>
    <w:p w:rsidR="00000000" w:rsidRDefault="00FE1CF5">
      <w:pPr>
        <w:pStyle w:val="a7"/>
        <w:rPr>
          <w:color w:val="000000"/>
          <w:sz w:val="16"/>
          <w:szCs w:val="16"/>
          <w:shd w:val="clear" w:color="auto" w:fill="F0F0F0"/>
        </w:rPr>
      </w:pPr>
      <w:bookmarkStart w:id="300" w:name="sub_4901"/>
      <w:r>
        <w:rPr>
          <w:color w:val="000000"/>
          <w:sz w:val="16"/>
          <w:szCs w:val="16"/>
          <w:shd w:val="clear" w:color="auto" w:fill="F0F0F0"/>
        </w:rPr>
        <w:t>Информация об изменениях:</w:t>
      </w:r>
    </w:p>
    <w:bookmarkEnd w:id="300"/>
    <w:p w:rsidR="00000000" w:rsidRDefault="00FE1CF5">
      <w:pPr>
        <w:pStyle w:val="a8"/>
        <w:rPr>
          <w:shd w:val="clear" w:color="auto" w:fill="F0F0F0"/>
        </w:rPr>
      </w:pPr>
      <w:r>
        <w:t xml:space="preserve"> </w:t>
      </w:r>
      <w:hyperlink r:id="rId335" w:history="1">
        <w:r>
          <w:rPr>
            <w:rStyle w:val="a4"/>
            <w:shd w:val="clear" w:color="auto" w:fill="F0F0F0"/>
          </w:rPr>
          <w:t xml:space="preserve">Федеральным </w:t>
        </w:r>
        <w:r>
          <w:rPr>
            <w:rStyle w:val="a4"/>
            <w:shd w:val="clear" w:color="auto" w:fill="F0F0F0"/>
          </w:rPr>
          <w:t>законом</w:t>
        </w:r>
      </w:hyperlink>
      <w:r>
        <w:rPr>
          <w:shd w:val="clear" w:color="auto" w:fill="F0F0F0"/>
        </w:rPr>
        <w:t xml:space="preserve"> от 5 мая 2014 г. N 99-ФЗ в пункт 1 статьи 49 настоящего Кодекса внесены изменения, </w:t>
      </w:r>
      <w:hyperlink r:id="rId336"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337" w:history="1">
        <w:r>
          <w:rPr>
            <w:rStyle w:val="a4"/>
            <w:shd w:val="clear" w:color="auto" w:fill="F0F0F0"/>
          </w:rPr>
          <w:t>См. текст пункта в предыдущей редакции</w:t>
        </w:r>
      </w:hyperlink>
    </w:p>
    <w:p w:rsidR="00000000" w:rsidRDefault="00FE1CF5">
      <w:r>
        <w:t>1. Юридическое лицо может иметь гражданские права, соответствующие целям деятельности, предусмотренным в его учредительном документе (</w:t>
      </w:r>
      <w:hyperlink w:anchor="sub_52" w:history="1">
        <w:r>
          <w:rPr>
            <w:rStyle w:val="a4"/>
          </w:rPr>
          <w:t>статья 52</w:t>
        </w:r>
      </w:hyperlink>
      <w:r>
        <w:t>), и нести связанные с этой деятельность</w:t>
      </w:r>
      <w:r>
        <w:t>ю обязанности.</w:t>
      </w:r>
    </w:p>
    <w:p w:rsidR="00000000" w:rsidRDefault="00FE1CF5">
      <w:bookmarkStart w:id="301" w:name="sub_49012"/>
      <w:r>
        <w:t xml:space="preserve">Коммерческие организации, за исключением унитарных предприятий и иных видов организаций, предусмотренных законом, могут иметь гражданские права и нести гражданские </w:t>
      </w:r>
      <w:r>
        <w:lastRenderedPageBreak/>
        <w:t xml:space="preserve">обязанности, необходимые для осуществления </w:t>
      </w:r>
      <w:hyperlink r:id="rId338" w:history="1">
        <w:r>
          <w:rPr>
            <w:rStyle w:val="a4"/>
          </w:rPr>
          <w:t>любых видов</w:t>
        </w:r>
      </w:hyperlink>
      <w:r>
        <w:t xml:space="preserve"> деятельности, не запрещенных законом.</w:t>
      </w:r>
    </w:p>
    <w:p w:rsidR="00000000" w:rsidRDefault="00FE1CF5">
      <w:bookmarkStart w:id="302" w:name="sub_49013"/>
      <w:bookmarkEnd w:id="301"/>
      <w:r>
        <w:t>В случаях, предусмотренных законом, юридическое лицо может заниматься отдельными видами деятельности только на основании специального разрешения (ли</w:t>
      </w:r>
      <w:r>
        <w:t>цензии), членства в саморегулируемой организации или выданного саморегулируемой организацией свидетельства о допуске к определенному виду работ.</w:t>
      </w:r>
    </w:p>
    <w:p w:rsidR="00000000" w:rsidRDefault="00FE1CF5">
      <w:pPr>
        <w:pStyle w:val="a7"/>
        <w:rPr>
          <w:color w:val="000000"/>
          <w:sz w:val="16"/>
          <w:szCs w:val="16"/>
          <w:shd w:val="clear" w:color="auto" w:fill="F0F0F0"/>
        </w:rPr>
      </w:pPr>
      <w:bookmarkStart w:id="303" w:name="sub_4902"/>
      <w:bookmarkEnd w:id="302"/>
      <w:r>
        <w:rPr>
          <w:color w:val="000000"/>
          <w:sz w:val="16"/>
          <w:szCs w:val="16"/>
          <w:shd w:val="clear" w:color="auto" w:fill="F0F0F0"/>
        </w:rPr>
        <w:t>Информация об изменениях:</w:t>
      </w:r>
    </w:p>
    <w:bookmarkEnd w:id="303"/>
    <w:p w:rsidR="00000000" w:rsidRDefault="00FE1CF5">
      <w:pPr>
        <w:pStyle w:val="a8"/>
        <w:rPr>
          <w:shd w:val="clear" w:color="auto" w:fill="F0F0F0"/>
        </w:rPr>
      </w:pPr>
      <w:r>
        <w:t xml:space="preserve"> </w:t>
      </w:r>
      <w:hyperlink r:id="rId339" w:history="1">
        <w:r>
          <w:rPr>
            <w:rStyle w:val="a4"/>
            <w:shd w:val="clear" w:color="auto" w:fill="F0F0F0"/>
          </w:rPr>
          <w:t>Федеральным законом</w:t>
        </w:r>
      </w:hyperlink>
      <w:r>
        <w:rPr>
          <w:shd w:val="clear" w:color="auto" w:fill="F0F0F0"/>
        </w:rPr>
        <w:t xml:space="preserve"> от 18 декабря 2006 г. N 231-ФЗ в пункт 2 статьи 49 настоящего Кодекса внесены изменения, </w:t>
      </w:r>
      <w:hyperlink r:id="rId340"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341" w:history="1">
        <w:r>
          <w:rPr>
            <w:rStyle w:val="a4"/>
            <w:shd w:val="clear" w:color="auto" w:fill="F0F0F0"/>
          </w:rPr>
          <w:t>См. текст пункта в предыдущей редакции</w:t>
        </w:r>
      </w:hyperlink>
    </w:p>
    <w:p w:rsidR="00000000" w:rsidRDefault="00FE1CF5">
      <w:r>
        <w:t>2. Юридическое лицо может быть ограничено в правах лишь в случаях и в порядке, предусмотренных законом. Решение об ограничении прав может быть оспорено юридическим лицом в суде.</w:t>
      </w:r>
    </w:p>
    <w:p w:rsidR="00000000" w:rsidRDefault="00FE1CF5">
      <w:pPr>
        <w:pStyle w:val="a7"/>
        <w:rPr>
          <w:color w:val="000000"/>
          <w:sz w:val="16"/>
          <w:szCs w:val="16"/>
          <w:shd w:val="clear" w:color="auto" w:fill="F0F0F0"/>
        </w:rPr>
      </w:pPr>
      <w:bookmarkStart w:id="304" w:name="sub_4903"/>
      <w:r>
        <w:rPr>
          <w:color w:val="000000"/>
          <w:sz w:val="16"/>
          <w:szCs w:val="16"/>
          <w:shd w:val="clear" w:color="auto" w:fill="F0F0F0"/>
        </w:rPr>
        <w:t>Информация об изменениях:</w:t>
      </w:r>
    </w:p>
    <w:bookmarkEnd w:id="304"/>
    <w:p w:rsidR="00000000" w:rsidRDefault="00FE1CF5">
      <w:pPr>
        <w:pStyle w:val="a8"/>
        <w:rPr>
          <w:shd w:val="clear" w:color="auto" w:fill="F0F0F0"/>
        </w:rPr>
      </w:pPr>
      <w:r>
        <w:t xml:space="preserve"> </w:t>
      </w:r>
      <w:hyperlink r:id="rId342" w:history="1">
        <w:r>
          <w:rPr>
            <w:rStyle w:val="a4"/>
            <w:shd w:val="clear" w:color="auto" w:fill="F0F0F0"/>
          </w:rPr>
          <w:t>Федеральным законом</w:t>
        </w:r>
      </w:hyperlink>
      <w:r>
        <w:rPr>
          <w:shd w:val="clear" w:color="auto" w:fill="F0F0F0"/>
        </w:rPr>
        <w:t xml:space="preserve"> от 5 мая 2014 г. N 99-ФЗ пункт 3 статьи 49 настоящего Кодекса изложен в новой редакции, </w:t>
      </w:r>
      <w:hyperlink r:id="rId343"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344" w:history="1">
        <w:r>
          <w:rPr>
            <w:rStyle w:val="a4"/>
            <w:shd w:val="clear" w:color="auto" w:fill="F0F0F0"/>
          </w:rPr>
          <w:t>См. текст пункта в предыдущей редакции</w:t>
        </w:r>
      </w:hyperlink>
    </w:p>
    <w:p w:rsidR="00000000" w:rsidRDefault="00FE1CF5">
      <w:r>
        <w:t xml:space="preserve">3. Правоспособность юридического лица возникает с момента внесения в единый государственный </w:t>
      </w:r>
      <w:r>
        <w:t>реестр юридических лиц сведений о его создании и прекращается в момент внесения в указанный реестр сведений о его прекращении.</w:t>
      </w:r>
    </w:p>
    <w:p w:rsidR="00000000" w:rsidRDefault="00FE1CF5">
      <w:bookmarkStart w:id="305" w:name="sub_490302"/>
      <w:r>
        <w:t>Право юридического лица осуществлять деятельность, для занятия которой необходимо получение специального разрешения (ли</w:t>
      </w:r>
      <w:r>
        <w:t xml:space="preserve">цензии), членство в саморегулируемой организации или получение свидетельства саморегулируемой организации о допуске к определенному виду работ, возникает с момента получения такого разрешения (лицензии) или в указанный в нем срок либо с момента вступления </w:t>
      </w:r>
      <w:r>
        <w:t>юридического лица в саморегулируемую организацию или выдачи саморегулируемой организацией свидетельства о допуске к определенному виду работ и прекращается при прекращении действия разрешения (лицензии), членства в саморегулируемой организации или выданног</w:t>
      </w:r>
      <w:r>
        <w:t>о саморегулируемой организацией свидетельства о допуске к определенному виду работ.</w:t>
      </w:r>
    </w:p>
    <w:bookmarkEnd w:id="3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сделках юридического лица, регистрация которого признана недействительной, см. </w:t>
      </w:r>
      <w:hyperlink r:id="rId345" w:history="1">
        <w:r>
          <w:rPr>
            <w:rStyle w:val="a4"/>
            <w:shd w:val="clear" w:color="auto" w:fill="F0F0F0"/>
          </w:rPr>
          <w:t>Информационное письмо</w:t>
        </w:r>
      </w:hyperlink>
      <w:r>
        <w:rPr>
          <w:shd w:val="clear" w:color="auto" w:fill="F0F0F0"/>
        </w:rPr>
        <w:t xml:space="preserve"> Президиума ВАС РФ от 9 июня 2000 г. N 54</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06" w:name="sub_4904"/>
      <w:r>
        <w:rPr>
          <w:color w:val="000000"/>
          <w:sz w:val="16"/>
          <w:szCs w:val="16"/>
          <w:shd w:val="clear" w:color="auto" w:fill="F0F0F0"/>
        </w:rPr>
        <w:t>Информация об изменениях:</w:t>
      </w:r>
    </w:p>
    <w:bookmarkEnd w:id="306"/>
    <w:p w:rsidR="00000000" w:rsidRDefault="00FE1CF5">
      <w:pPr>
        <w:pStyle w:val="a8"/>
        <w:rPr>
          <w:shd w:val="clear" w:color="auto" w:fill="F0F0F0"/>
        </w:rPr>
      </w:pPr>
      <w:r>
        <w:t xml:space="preserve"> </w:t>
      </w:r>
      <w:hyperlink r:id="rId346" w:history="1">
        <w:r>
          <w:rPr>
            <w:rStyle w:val="a4"/>
            <w:shd w:val="clear" w:color="auto" w:fill="F0F0F0"/>
          </w:rPr>
          <w:t>Федеральным законом</w:t>
        </w:r>
      </w:hyperlink>
      <w:r>
        <w:rPr>
          <w:shd w:val="clear" w:color="auto" w:fill="F0F0F0"/>
        </w:rPr>
        <w:t xml:space="preserve"> от 6 апреля 2015 г. N 80-ФЗ в пункт 4 статьи 49 настоящего К</w:t>
      </w:r>
      <w:r>
        <w:rPr>
          <w:shd w:val="clear" w:color="auto" w:fill="F0F0F0"/>
        </w:rPr>
        <w:t>одекса внесены изменения</w:t>
      </w:r>
    </w:p>
    <w:p w:rsidR="00000000" w:rsidRDefault="00FE1CF5">
      <w:pPr>
        <w:pStyle w:val="a8"/>
        <w:rPr>
          <w:shd w:val="clear" w:color="auto" w:fill="F0F0F0"/>
        </w:rPr>
      </w:pPr>
      <w:r>
        <w:t xml:space="preserve"> </w:t>
      </w:r>
      <w:hyperlink r:id="rId347" w:history="1">
        <w:r>
          <w:rPr>
            <w:rStyle w:val="a4"/>
            <w:shd w:val="clear" w:color="auto" w:fill="F0F0F0"/>
          </w:rPr>
          <w:t>См. текст пункта в предыдущей редакции</w:t>
        </w:r>
      </w:hyperlink>
    </w:p>
    <w:p w:rsidR="00000000" w:rsidRDefault="00FE1CF5">
      <w:r>
        <w:t>4. Гражданско-правовое положение юридических лиц и порядок их участия в гражданском обороте (</w:t>
      </w:r>
      <w:hyperlink w:anchor="sub_2" w:history="1">
        <w:r>
          <w:rPr>
            <w:rStyle w:val="a4"/>
          </w:rPr>
          <w:t>статья 2</w:t>
        </w:r>
      </w:hyperlink>
      <w:r>
        <w:t>) регулируются настоящим Кодексом. Особенности гражданско-правового положения юридических лиц отдельных организационно-правовых форм, видов и типов, а также юридических лиц, созданных для осуществления деятельности в определенных сферах, определяются насто</w:t>
      </w:r>
      <w:r>
        <w:t>ящим Кодексом, другими законами и иными правовыми актами.</w:t>
      </w:r>
    </w:p>
    <w:p w:rsidR="00000000" w:rsidRDefault="00FE1CF5">
      <w:pPr>
        <w:pStyle w:val="a7"/>
        <w:rPr>
          <w:color w:val="000000"/>
          <w:sz w:val="16"/>
          <w:szCs w:val="16"/>
          <w:shd w:val="clear" w:color="auto" w:fill="F0F0F0"/>
        </w:rPr>
      </w:pPr>
      <w:bookmarkStart w:id="307" w:name="sub_4905"/>
      <w:r>
        <w:rPr>
          <w:color w:val="000000"/>
          <w:sz w:val="16"/>
          <w:szCs w:val="16"/>
          <w:shd w:val="clear" w:color="auto" w:fill="F0F0F0"/>
        </w:rPr>
        <w:t>Информация об изменениях:</w:t>
      </w:r>
    </w:p>
    <w:bookmarkEnd w:id="307"/>
    <w:p w:rsidR="00000000" w:rsidRDefault="00FE1CF5">
      <w:pPr>
        <w:pStyle w:val="a8"/>
        <w:rPr>
          <w:shd w:val="clear" w:color="auto" w:fill="F0F0F0"/>
        </w:rPr>
      </w:pPr>
      <w:r>
        <w:t xml:space="preserve"> </w:t>
      </w:r>
      <w:hyperlink r:id="rId348" w:history="1">
        <w:r>
          <w:rPr>
            <w:rStyle w:val="a4"/>
            <w:shd w:val="clear" w:color="auto" w:fill="F0F0F0"/>
          </w:rPr>
          <w:t>Федеральным законом</w:t>
        </w:r>
      </w:hyperlink>
      <w:r>
        <w:rPr>
          <w:shd w:val="clear" w:color="auto" w:fill="F0F0F0"/>
        </w:rPr>
        <w:t xml:space="preserve"> от 3 июля 2016 г. N 236-ФЗ статья 49 настоящего Кодекса дополнена пу</w:t>
      </w:r>
      <w:r>
        <w:rPr>
          <w:shd w:val="clear" w:color="auto" w:fill="F0F0F0"/>
        </w:rPr>
        <w:t xml:space="preserve">нктом 5, </w:t>
      </w:r>
      <w:hyperlink r:id="rId349" w:history="1">
        <w:r>
          <w:rPr>
            <w:rStyle w:val="a4"/>
            <w:shd w:val="clear" w:color="auto" w:fill="F0F0F0"/>
          </w:rPr>
          <w:t>вступающим в силу</w:t>
        </w:r>
      </w:hyperlink>
      <w:r>
        <w:rPr>
          <w:shd w:val="clear" w:color="auto" w:fill="F0F0F0"/>
        </w:rPr>
        <w:t xml:space="preserve"> по истечении 90 дней после дня </w:t>
      </w:r>
      <w:hyperlink r:id="rId350" w:history="1">
        <w:r>
          <w:rPr>
            <w:rStyle w:val="a4"/>
            <w:shd w:val="clear" w:color="auto" w:fill="F0F0F0"/>
          </w:rPr>
          <w:t xml:space="preserve">официального опубликования </w:t>
        </w:r>
      </w:hyperlink>
      <w:r>
        <w:rPr>
          <w:shd w:val="clear" w:color="auto" w:fill="F0F0F0"/>
        </w:rPr>
        <w:t>названного Федерального закона</w:t>
      </w:r>
    </w:p>
    <w:p w:rsidR="00000000" w:rsidRDefault="00FE1CF5">
      <w:r>
        <w:t>5. К юридич</w:t>
      </w:r>
      <w:r>
        <w:t xml:space="preserve">еским лицам, создаваемым Российской Федерацией на основании специальных </w:t>
      </w:r>
      <w:hyperlink r:id="rId351" w:history="1">
        <w:r>
          <w:rPr>
            <w:rStyle w:val="a4"/>
          </w:rPr>
          <w:t>федеральных законов</w:t>
        </w:r>
      </w:hyperlink>
      <w:r>
        <w:t xml:space="preserve">, положения настоящего Кодекса о юридических лицах применяются </w:t>
      </w:r>
      <w:r>
        <w:lastRenderedPageBreak/>
        <w:t>постольку, поскольку иное не предусмот</w:t>
      </w:r>
      <w:r>
        <w:t>рено специальным федеральным законом о соответствующем юридическом лице.</w:t>
      </w:r>
    </w:p>
    <w:p w:rsidR="00000000" w:rsidRDefault="00FE1CF5"/>
    <w:p w:rsidR="00000000" w:rsidRDefault="00FE1CF5">
      <w:pPr>
        <w:pStyle w:val="a5"/>
      </w:pPr>
      <w:bookmarkStart w:id="308" w:name="sub_50"/>
      <w:r>
        <w:rPr>
          <w:rStyle w:val="a3"/>
        </w:rPr>
        <w:t>Статья 50.</w:t>
      </w:r>
      <w:r>
        <w:t xml:space="preserve"> Коммерческие и некоммерческие организации</w:t>
      </w:r>
    </w:p>
    <w:bookmarkEnd w:id="3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2" w:history="1">
        <w:r>
          <w:rPr>
            <w:rStyle w:val="a4"/>
            <w:shd w:val="clear" w:color="auto" w:fill="F0F0F0"/>
          </w:rPr>
          <w:t>позиции высших судов</w:t>
        </w:r>
      </w:hyperlink>
      <w:r>
        <w:rPr>
          <w:shd w:val="clear" w:color="auto" w:fill="F0F0F0"/>
        </w:rPr>
        <w:t xml:space="preserve"> и дру</w:t>
      </w:r>
      <w:r>
        <w:rPr>
          <w:shd w:val="clear" w:color="auto" w:fill="F0F0F0"/>
        </w:rPr>
        <w:t>гие комментарии к статье 50 ГК РФ</w:t>
      </w:r>
    </w:p>
    <w:p w:rsidR="00000000" w:rsidRDefault="00FE1CF5">
      <w:bookmarkStart w:id="309" w:name="sub_5010"/>
      <w:r>
        <w:t>1. Юридическими лицами могут быть организации, преследующие извлечение прибыли в качестве основной цели своей деятельности (коммерческие организации) либо не имеющие извлечение прибыли в качестве такой цели и не ра</w:t>
      </w:r>
      <w:r>
        <w:t>спределяющие полученную прибыль между участниками (некоммерческие организации).</w:t>
      </w:r>
    </w:p>
    <w:p w:rsidR="00000000" w:rsidRDefault="00FE1CF5">
      <w:pPr>
        <w:pStyle w:val="a7"/>
        <w:rPr>
          <w:color w:val="000000"/>
          <w:sz w:val="16"/>
          <w:szCs w:val="16"/>
          <w:shd w:val="clear" w:color="auto" w:fill="F0F0F0"/>
        </w:rPr>
      </w:pPr>
      <w:bookmarkStart w:id="310" w:name="sub_5002"/>
      <w:bookmarkEnd w:id="309"/>
      <w:r>
        <w:rPr>
          <w:color w:val="000000"/>
          <w:sz w:val="16"/>
          <w:szCs w:val="16"/>
          <w:shd w:val="clear" w:color="auto" w:fill="F0F0F0"/>
        </w:rPr>
        <w:t>Информация об изменениях:</w:t>
      </w:r>
    </w:p>
    <w:bookmarkEnd w:id="310"/>
    <w:p w:rsidR="00000000" w:rsidRDefault="00FE1CF5">
      <w:pPr>
        <w:pStyle w:val="a8"/>
        <w:rPr>
          <w:shd w:val="clear" w:color="auto" w:fill="F0F0F0"/>
        </w:rPr>
      </w:pPr>
      <w:r>
        <w:t xml:space="preserve"> </w:t>
      </w:r>
      <w:hyperlink r:id="rId353" w:history="1">
        <w:r>
          <w:rPr>
            <w:rStyle w:val="a4"/>
            <w:shd w:val="clear" w:color="auto" w:fill="F0F0F0"/>
          </w:rPr>
          <w:t>Федеральным законом</w:t>
        </w:r>
      </w:hyperlink>
      <w:r>
        <w:rPr>
          <w:shd w:val="clear" w:color="auto" w:fill="F0F0F0"/>
        </w:rPr>
        <w:t xml:space="preserve"> от 5 мая 2014 г. N 99-ФЗ пункт 2 ст</w:t>
      </w:r>
      <w:r>
        <w:rPr>
          <w:shd w:val="clear" w:color="auto" w:fill="F0F0F0"/>
        </w:rPr>
        <w:t xml:space="preserve">атьи 50 настоящего Кодекса изложен в новой редакции, </w:t>
      </w:r>
      <w:hyperlink r:id="rId354"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355" w:history="1">
        <w:r>
          <w:rPr>
            <w:rStyle w:val="a4"/>
            <w:shd w:val="clear" w:color="auto" w:fill="F0F0F0"/>
          </w:rPr>
          <w:t>См. текст пункта в предыдущей реда</w:t>
        </w:r>
        <w:r>
          <w:rPr>
            <w:rStyle w:val="a4"/>
            <w:shd w:val="clear" w:color="auto" w:fill="F0F0F0"/>
          </w:rPr>
          <w:t>кции</w:t>
        </w:r>
      </w:hyperlink>
    </w:p>
    <w:p w:rsidR="00000000" w:rsidRDefault="00FE1CF5">
      <w:r>
        <w:t xml:space="preserve">2. Юридические лица, являющиеся коммерческими организациями, могут создаваться в организационно-правовых формах хозяйственных товариществ и обществ, </w:t>
      </w:r>
      <w:hyperlink r:id="rId356" w:history="1">
        <w:r>
          <w:rPr>
            <w:rStyle w:val="a4"/>
          </w:rPr>
          <w:t>крестьянских (фермерских) хозяйств</w:t>
        </w:r>
      </w:hyperlink>
      <w:r>
        <w:t>,</w:t>
      </w:r>
      <w:r>
        <w:t xml:space="preserve"> </w:t>
      </w:r>
      <w:hyperlink r:id="rId357" w:history="1">
        <w:r>
          <w:rPr>
            <w:rStyle w:val="a4"/>
          </w:rPr>
          <w:t>хозяйственных партнерств</w:t>
        </w:r>
      </w:hyperlink>
      <w:r>
        <w:t xml:space="preserve">, </w:t>
      </w:r>
      <w:hyperlink r:id="rId358" w:history="1">
        <w:r>
          <w:rPr>
            <w:rStyle w:val="a4"/>
          </w:rPr>
          <w:t>производственных кооперативов</w:t>
        </w:r>
      </w:hyperlink>
      <w:r>
        <w:t xml:space="preserve">, </w:t>
      </w:r>
      <w:hyperlink r:id="rId359" w:history="1">
        <w:r>
          <w:rPr>
            <w:rStyle w:val="a4"/>
          </w:rPr>
          <w:t>государст</w:t>
        </w:r>
        <w:r>
          <w:rPr>
            <w:rStyle w:val="a4"/>
          </w:rPr>
          <w:t>венных и муниципальных унитарных предприятий</w:t>
        </w:r>
      </w:hyperlink>
      <w:r>
        <w:t>.</w:t>
      </w:r>
    </w:p>
    <w:p w:rsidR="00000000" w:rsidRDefault="00FE1CF5">
      <w:pPr>
        <w:pStyle w:val="a7"/>
        <w:rPr>
          <w:color w:val="000000"/>
          <w:sz w:val="16"/>
          <w:szCs w:val="16"/>
          <w:shd w:val="clear" w:color="auto" w:fill="F0F0F0"/>
        </w:rPr>
      </w:pPr>
      <w:bookmarkStart w:id="311" w:name="sub_5003"/>
      <w:r>
        <w:rPr>
          <w:color w:val="000000"/>
          <w:sz w:val="16"/>
          <w:szCs w:val="16"/>
          <w:shd w:val="clear" w:color="auto" w:fill="F0F0F0"/>
        </w:rPr>
        <w:t>Информация об изменениях:</w:t>
      </w:r>
    </w:p>
    <w:bookmarkEnd w:id="311"/>
    <w:p w:rsidR="00000000" w:rsidRDefault="00FE1CF5">
      <w:pPr>
        <w:pStyle w:val="a8"/>
        <w:rPr>
          <w:shd w:val="clear" w:color="auto" w:fill="F0F0F0"/>
        </w:rPr>
      </w:pPr>
      <w:r>
        <w:t xml:space="preserve"> </w:t>
      </w:r>
      <w:hyperlink r:id="rId360" w:history="1">
        <w:r>
          <w:rPr>
            <w:rStyle w:val="a4"/>
            <w:shd w:val="clear" w:color="auto" w:fill="F0F0F0"/>
          </w:rPr>
          <w:t>Федеральным законом</w:t>
        </w:r>
      </w:hyperlink>
      <w:r>
        <w:rPr>
          <w:shd w:val="clear" w:color="auto" w:fill="F0F0F0"/>
        </w:rPr>
        <w:t xml:space="preserve"> от 5 мая 2014 г. N </w:t>
      </w:r>
      <w:r>
        <w:rPr>
          <w:shd w:val="clear" w:color="auto" w:fill="F0F0F0"/>
        </w:rPr>
        <w:t xml:space="preserve">99-ФЗ пункт 3 статьи 50 настоящего Кодекса изложен в новой редакции, </w:t>
      </w:r>
      <w:hyperlink r:id="rId361"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362" w:history="1">
        <w:r>
          <w:rPr>
            <w:rStyle w:val="a4"/>
            <w:shd w:val="clear" w:color="auto" w:fill="F0F0F0"/>
          </w:rPr>
          <w:t>См. текст пункта в</w:t>
        </w:r>
        <w:r>
          <w:rPr>
            <w:rStyle w:val="a4"/>
            <w:shd w:val="clear" w:color="auto" w:fill="F0F0F0"/>
          </w:rPr>
          <w:t xml:space="preserve"> предыдущей редакции</w:t>
        </w:r>
      </w:hyperlink>
    </w:p>
    <w:p w:rsidR="00000000" w:rsidRDefault="00FE1CF5">
      <w:bookmarkStart w:id="312" w:name="sub_5013"/>
      <w:r>
        <w:t>3. Юридические лица, являющиеся некоммерческими организациями, могут создаваться в организационно-правовых формах:</w:t>
      </w:r>
    </w:p>
    <w:p w:rsidR="00000000" w:rsidRDefault="00FE1CF5">
      <w:pPr>
        <w:pStyle w:val="a7"/>
        <w:rPr>
          <w:color w:val="000000"/>
          <w:sz w:val="16"/>
          <w:szCs w:val="16"/>
          <w:shd w:val="clear" w:color="auto" w:fill="F0F0F0"/>
        </w:rPr>
      </w:pPr>
      <w:bookmarkStart w:id="313" w:name="sub_300001"/>
      <w:bookmarkEnd w:id="312"/>
      <w:r>
        <w:rPr>
          <w:color w:val="000000"/>
          <w:sz w:val="16"/>
          <w:szCs w:val="16"/>
          <w:shd w:val="clear" w:color="auto" w:fill="F0F0F0"/>
        </w:rPr>
        <w:t>Информация об изменениях:</w:t>
      </w:r>
    </w:p>
    <w:bookmarkEnd w:id="313"/>
    <w:p w:rsidR="00000000" w:rsidRDefault="00FE1CF5">
      <w:pPr>
        <w:pStyle w:val="a8"/>
        <w:rPr>
          <w:shd w:val="clear" w:color="auto" w:fill="F0F0F0"/>
        </w:rPr>
      </w:pPr>
      <w:r>
        <w:t xml:space="preserve"> </w:t>
      </w:r>
      <w:r>
        <w:rPr>
          <w:shd w:val="clear" w:color="auto" w:fill="F0F0F0"/>
        </w:rPr>
        <w:t xml:space="preserve">Подпункт 1 изменен с 1 января 2019 г. - </w:t>
      </w:r>
      <w:hyperlink r:id="rId363" w:history="1">
        <w:r>
          <w:rPr>
            <w:rStyle w:val="a4"/>
            <w:shd w:val="clear" w:color="auto" w:fill="F0F0F0"/>
          </w:rPr>
          <w:t>Федеральный закон</w:t>
        </w:r>
      </w:hyperlink>
      <w:r>
        <w:rPr>
          <w:shd w:val="clear" w:color="auto" w:fill="F0F0F0"/>
        </w:rPr>
        <w:t xml:space="preserve"> от 29 июля 2017 г. N 217-ФЗ</w:t>
      </w:r>
    </w:p>
    <w:p w:rsidR="00000000" w:rsidRDefault="00FE1CF5">
      <w:pPr>
        <w:pStyle w:val="a8"/>
        <w:rPr>
          <w:shd w:val="clear" w:color="auto" w:fill="F0F0F0"/>
        </w:rPr>
      </w:pPr>
      <w:r>
        <w:t xml:space="preserve"> </w:t>
      </w:r>
      <w:hyperlink r:id="rId364" w:history="1">
        <w:r>
          <w:rPr>
            <w:rStyle w:val="a4"/>
            <w:shd w:val="clear" w:color="auto" w:fill="F0F0F0"/>
          </w:rPr>
          <w:t>См. предыдущую редакцию</w:t>
        </w:r>
      </w:hyperlink>
    </w:p>
    <w:p w:rsidR="00000000" w:rsidRDefault="00FE1CF5">
      <w:r>
        <w:t>1) потребительских кооперативов, к которым отно</w:t>
      </w:r>
      <w:r>
        <w:t xml:space="preserve">сятся в том числе </w:t>
      </w:r>
      <w:hyperlink r:id="rId365" w:history="1">
        <w:r>
          <w:rPr>
            <w:rStyle w:val="a4"/>
          </w:rPr>
          <w:t>жилищные</w:t>
        </w:r>
      </w:hyperlink>
      <w:r>
        <w:t xml:space="preserve">, жилищно-строительные и гаражные кооперативы, </w:t>
      </w:r>
      <w:hyperlink r:id="rId366" w:history="1">
        <w:r>
          <w:rPr>
            <w:rStyle w:val="a4"/>
          </w:rPr>
          <w:t>общества</w:t>
        </w:r>
      </w:hyperlink>
      <w:r>
        <w:t xml:space="preserve"> взаимного страхования, </w:t>
      </w:r>
      <w:hyperlink r:id="rId367" w:history="1">
        <w:r>
          <w:rPr>
            <w:rStyle w:val="a4"/>
          </w:rPr>
          <w:t>кредитные кооперативы</w:t>
        </w:r>
      </w:hyperlink>
      <w:r>
        <w:t xml:space="preserve">, фонды проката, сельскохозяйственные потребительские </w:t>
      </w:r>
      <w:hyperlink r:id="rId368" w:history="1">
        <w:r>
          <w:rPr>
            <w:rStyle w:val="a4"/>
          </w:rPr>
          <w:t>кооперативы</w:t>
        </w:r>
      </w:hyperlink>
      <w:r>
        <w:t>;</w:t>
      </w:r>
    </w:p>
    <w:p w:rsidR="00000000" w:rsidRDefault="00FE1CF5">
      <w:pPr>
        <w:pStyle w:val="a7"/>
        <w:rPr>
          <w:color w:val="000000"/>
          <w:sz w:val="16"/>
          <w:szCs w:val="16"/>
          <w:shd w:val="clear" w:color="auto" w:fill="F0F0F0"/>
        </w:rPr>
      </w:pPr>
      <w:bookmarkStart w:id="314" w:name="sub_300002"/>
      <w:r>
        <w:rPr>
          <w:color w:val="000000"/>
          <w:sz w:val="16"/>
          <w:szCs w:val="16"/>
          <w:shd w:val="clear" w:color="auto" w:fill="F0F0F0"/>
        </w:rPr>
        <w:t>Информация об изменениях:</w:t>
      </w:r>
    </w:p>
    <w:bookmarkEnd w:id="314"/>
    <w:p w:rsidR="00000000" w:rsidRDefault="00FE1CF5">
      <w:pPr>
        <w:pStyle w:val="a8"/>
        <w:rPr>
          <w:shd w:val="clear" w:color="auto" w:fill="F0F0F0"/>
        </w:rPr>
      </w:pPr>
      <w:r>
        <w:t xml:space="preserve"> </w:t>
      </w:r>
      <w:hyperlink r:id="rId369" w:history="1">
        <w:r>
          <w:rPr>
            <w:rStyle w:val="a4"/>
            <w:shd w:val="clear" w:color="auto" w:fill="F0F0F0"/>
          </w:rPr>
          <w:t>Федеральным законом</w:t>
        </w:r>
      </w:hyperlink>
      <w:r>
        <w:rPr>
          <w:shd w:val="clear" w:color="auto" w:fill="F0F0F0"/>
        </w:rPr>
        <w:t xml:space="preserve"> от 23 мая 2015 г. N 133-ФЗ в подпункт 2 пункта 3 статьи 50 настоящего Кодекса внесены изменения</w:t>
      </w:r>
    </w:p>
    <w:p w:rsidR="00000000" w:rsidRDefault="00FE1CF5">
      <w:pPr>
        <w:pStyle w:val="a8"/>
        <w:rPr>
          <w:shd w:val="clear" w:color="auto" w:fill="F0F0F0"/>
        </w:rPr>
      </w:pPr>
      <w:r>
        <w:t xml:space="preserve"> </w:t>
      </w:r>
      <w:hyperlink r:id="rId370" w:history="1">
        <w:r>
          <w:rPr>
            <w:rStyle w:val="a4"/>
            <w:shd w:val="clear" w:color="auto" w:fill="F0F0F0"/>
          </w:rPr>
          <w:t>См. текст подпункт</w:t>
        </w:r>
        <w:r>
          <w:rPr>
            <w:rStyle w:val="a4"/>
            <w:shd w:val="clear" w:color="auto" w:fill="F0F0F0"/>
          </w:rPr>
          <w:t>а в предыдущей редакции</w:t>
        </w:r>
      </w:hyperlink>
    </w:p>
    <w:p w:rsidR="00000000" w:rsidRDefault="00FE1CF5">
      <w:r>
        <w:t xml:space="preserve">2) </w:t>
      </w:r>
      <w:hyperlink r:id="rId371" w:history="1">
        <w:r>
          <w:rPr>
            <w:rStyle w:val="a4"/>
          </w:rPr>
          <w:t>общественных организаций</w:t>
        </w:r>
      </w:hyperlink>
      <w:r>
        <w:t xml:space="preserve">, к которым относятся в том числе </w:t>
      </w:r>
      <w:hyperlink r:id="rId372" w:history="1">
        <w:r>
          <w:rPr>
            <w:rStyle w:val="a4"/>
          </w:rPr>
          <w:t>политические партии</w:t>
        </w:r>
      </w:hyperlink>
      <w:r>
        <w:t xml:space="preserve"> и созданные в качест</w:t>
      </w:r>
      <w:r>
        <w:t xml:space="preserve">ве юридических лиц </w:t>
      </w:r>
      <w:hyperlink r:id="rId373" w:history="1">
        <w:r>
          <w:rPr>
            <w:rStyle w:val="a4"/>
          </w:rPr>
          <w:t xml:space="preserve">профессиональные союзы </w:t>
        </w:r>
      </w:hyperlink>
      <w:r>
        <w:t xml:space="preserve">(профсоюзные организации), </w:t>
      </w:r>
      <w:hyperlink r:id="rId374" w:history="1">
        <w:r>
          <w:rPr>
            <w:rStyle w:val="a4"/>
          </w:rPr>
          <w:t>органы</w:t>
        </w:r>
      </w:hyperlink>
      <w:r>
        <w:t xml:space="preserve"> общественной самодеятельности, территориальные об</w:t>
      </w:r>
      <w:r>
        <w:t>щественные самоуправления;</w:t>
      </w:r>
    </w:p>
    <w:p w:rsidR="00000000" w:rsidRDefault="00FE1CF5">
      <w:pPr>
        <w:pStyle w:val="a7"/>
        <w:rPr>
          <w:color w:val="000000"/>
          <w:sz w:val="16"/>
          <w:szCs w:val="16"/>
          <w:shd w:val="clear" w:color="auto" w:fill="F0F0F0"/>
        </w:rPr>
      </w:pPr>
      <w:bookmarkStart w:id="315" w:name="sub_3000021"/>
      <w:r>
        <w:rPr>
          <w:color w:val="000000"/>
          <w:sz w:val="16"/>
          <w:szCs w:val="16"/>
          <w:shd w:val="clear" w:color="auto" w:fill="F0F0F0"/>
        </w:rPr>
        <w:t>Информация об изменениях:</w:t>
      </w:r>
    </w:p>
    <w:bookmarkEnd w:id="315"/>
    <w:p w:rsidR="00000000" w:rsidRDefault="00FE1CF5">
      <w:pPr>
        <w:pStyle w:val="a8"/>
        <w:rPr>
          <w:shd w:val="clear" w:color="auto" w:fill="F0F0F0"/>
        </w:rPr>
      </w:pPr>
      <w:r>
        <w:t xml:space="preserve"> </w:t>
      </w:r>
      <w:hyperlink r:id="rId375" w:history="1">
        <w:r>
          <w:rPr>
            <w:rStyle w:val="a4"/>
            <w:shd w:val="clear" w:color="auto" w:fill="F0F0F0"/>
          </w:rPr>
          <w:t>Федеральным законом</w:t>
        </w:r>
      </w:hyperlink>
      <w:r>
        <w:rPr>
          <w:shd w:val="clear" w:color="auto" w:fill="F0F0F0"/>
        </w:rPr>
        <w:t xml:space="preserve"> от 23 мая 2015 г. N 133-ФЗ пункт 3 статьи 50 настоящего Кодекса дополнен подпунктом 2.1</w:t>
      </w:r>
    </w:p>
    <w:p w:rsidR="00000000" w:rsidRDefault="00FE1CF5">
      <w:r>
        <w:t xml:space="preserve">2.1) </w:t>
      </w:r>
      <w:hyperlink r:id="rId376" w:history="1">
        <w:r>
          <w:rPr>
            <w:rStyle w:val="a4"/>
          </w:rPr>
          <w:t>общественных движений</w:t>
        </w:r>
      </w:hyperlink>
      <w:r>
        <w:t>;</w:t>
      </w:r>
    </w:p>
    <w:p w:rsidR="00000000" w:rsidRDefault="00FE1CF5">
      <w:pPr>
        <w:pStyle w:val="a7"/>
        <w:rPr>
          <w:color w:val="000000"/>
          <w:sz w:val="16"/>
          <w:szCs w:val="16"/>
          <w:shd w:val="clear" w:color="auto" w:fill="F0F0F0"/>
        </w:rPr>
      </w:pPr>
      <w:bookmarkStart w:id="316" w:name="sub_300003"/>
      <w:r>
        <w:rPr>
          <w:color w:val="000000"/>
          <w:sz w:val="16"/>
          <w:szCs w:val="16"/>
          <w:shd w:val="clear" w:color="auto" w:fill="F0F0F0"/>
        </w:rPr>
        <w:t>Информация об изменениях:</w:t>
      </w:r>
    </w:p>
    <w:bookmarkEnd w:id="316"/>
    <w:p w:rsidR="00000000" w:rsidRDefault="00FE1CF5">
      <w:pPr>
        <w:pStyle w:val="a8"/>
        <w:rPr>
          <w:shd w:val="clear" w:color="auto" w:fill="F0F0F0"/>
        </w:rPr>
      </w:pPr>
      <w:r>
        <w:t xml:space="preserve"> </w:t>
      </w:r>
      <w:hyperlink r:id="rId377" w:history="1">
        <w:r>
          <w:rPr>
            <w:rStyle w:val="a4"/>
            <w:shd w:val="clear" w:color="auto" w:fill="F0F0F0"/>
          </w:rPr>
          <w:t>Федеральным законом</w:t>
        </w:r>
      </w:hyperlink>
      <w:r>
        <w:rPr>
          <w:shd w:val="clear" w:color="auto" w:fill="F0F0F0"/>
        </w:rPr>
        <w:t xml:space="preserve"> от 7 февраля 2017 г. N </w:t>
      </w:r>
      <w:r>
        <w:rPr>
          <w:shd w:val="clear" w:color="auto" w:fill="F0F0F0"/>
        </w:rPr>
        <w:t>12-ФЗ в подпункт 3 пункта 3 статьи 50 настоящего Кодекса внесены изменения</w:t>
      </w:r>
    </w:p>
    <w:p w:rsidR="00000000" w:rsidRDefault="00FE1CF5">
      <w:pPr>
        <w:pStyle w:val="a8"/>
        <w:rPr>
          <w:shd w:val="clear" w:color="auto" w:fill="F0F0F0"/>
        </w:rPr>
      </w:pPr>
      <w:r>
        <w:t xml:space="preserve"> </w:t>
      </w:r>
      <w:hyperlink r:id="rId378" w:history="1">
        <w:r>
          <w:rPr>
            <w:rStyle w:val="a4"/>
            <w:shd w:val="clear" w:color="auto" w:fill="F0F0F0"/>
          </w:rPr>
          <w:t>См. текст подпункта в предыдущей редакции</w:t>
        </w:r>
      </w:hyperlink>
    </w:p>
    <w:p w:rsidR="00000000" w:rsidRDefault="00FE1CF5">
      <w:r>
        <w:t xml:space="preserve">3) </w:t>
      </w:r>
      <w:hyperlink r:id="rId379" w:history="1">
        <w:r>
          <w:rPr>
            <w:rStyle w:val="a4"/>
          </w:rPr>
          <w:t>ассо</w:t>
        </w:r>
        <w:r>
          <w:rPr>
            <w:rStyle w:val="a4"/>
          </w:rPr>
          <w:t>циаций</w:t>
        </w:r>
      </w:hyperlink>
      <w:r>
        <w:t xml:space="preserve"> (союзов), к которым относятся в том числе </w:t>
      </w:r>
      <w:hyperlink r:id="rId380" w:history="1">
        <w:r>
          <w:rPr>
            <w:rStyle w:val="a4"/>
          </w:rPr>
          <w:t>некоммерческие партнерства</w:t>
        </w:r>
      </w:hyperlink>
      <w:r>
        <w:t xml:space="preserve">, саморегулируемые организации, </w:t>
      </w:r>
      <w:hyperlink r:id="rId381" w:history="1">
        <w:r>
          <w:rPr>
            <w:rStyle w:val="a4"/>
          </w:rPr>
          <w:t>объединения</w:t>
        </w:r>
      </w:hyperlink>
      <w:r>
        <w:t xml:space="preserve"> работода</w:t>
      </w:r>
      <w:r>
        <w:t xml:space="preserve">телей, объединения профессиональных </w:t>
      </w:r>
      <w:r>
        <w:lastRenderedPageBreak/>
        <w:t xml:space="preserve">союзов, кооперативов и общественных организаций, </w:t>
      </w:r>
      <w:hyperlink r:id="rId382" w:history="1">
        <w:r>
          <w:rPr>
            <w:rStyle w:val="a4"/>
          </w:rPr>
          <w:t>торгово-промышленные палаты</w:t>
        </w:r>
      </w:hyperlink>
      <w:r>
        <w:t>;</w:t>
      </w:r>
    </w:p>
    <w:p w:rsidR="00000000" w:rsidRDefault="00FE1CF5">
      <w:pPr>
        <w:pStyle w:val="a7"/>
        <w:rPr>
          <w:color w:val="000000"/>
          <w:sz w:val="16"/>
          <w:szCs w:val="16"/>
          <w:shd w:val="clear" w:color="auto" w:fill="F0F0F0"/>
        </w:rPr>
      </w:pPr>
      <w:bookmarkStart w:id="317" w:name="sub_300004"/>
      <w:r>
        <w:rPr>
          <w:color w:val="000000"/>
          <w:sz w:val="16"/>
          <w:szCs w:val="16"/>
          <w:shd w:val="clear" w:color="auto" w:fill="F0F0F0"/>
        </w:rPr>
        <w:t>Информация об изменениях:</w:t>
      </w:r>
    </w:p>
    <w:bookmarkEnd w:id="317"/>
    <w:p w:rsidR="00000000" w:rsidRDefault="00FE1CF5">
      <w:pPr>
        <w:pStyle w:val="a8"/>
        <w:rPr>
          <w:shd w:val="clear" w:color="auto" w:fill="F0F0F0"/>
        </w:rPr>
      </w:pPr>
      <w:r>
        <w:t xml:space="preserve"> </w:t>
      </w:r>
      <w:r>
        <w:rPr>
          <w:shd w:val="clear" w:color="auto" w:fill="F0F0F0"/>
        </w:rPr>
        <w:t>Подпункт 4 изменен с 1 января 2</w:t>
      </w:r>
      <w:r>
        <w:rPr>
          <w:shd w:val="clear" w:color="auto" w:fill="F0F0F0"/>
        </w:rPr>
        <w:t xml:space="preserve">019 г. - </w:t>
      </w:r>
      <w:hyperlink r:id="rId383" w:history="1">
        <w:r>
          <w:rPr>
            <w:rStyle w:val="a4"/>
            <w:shd w:val="clear" w:color="auto" w:fill="F0F0F0"/>
          </w:rPr>
          <w:t>Федеральный закон</w:t>
        </w:r>
      </w:hyperlink>
      <w:r>
        <w:rPr>
          <w:shd w:val="clear" w:color="auto" w:fill="F0F0F0"/>
        </w:rPr>
        <w:t xml:space="preserve"> от 29 июля 2017 г. N 217-ФЗ</w:t>
      </w:r>
    </w:p>
    <w:p w:rsidR="00000000" w:rsidRDefault="00FE1CF5">
      <w:pPr>
        <w:pStyle w:val="a8"/>
        <w:rPr>
          <w:shd w:val="clear" w:color="auto" w:fill="F0F0F0"/>
        </w:rPr>
      </w:pPr>
      <w:r>
        <w:t xml:space="preserve"> </w:t>
      </w:r>
      <w:hyperlink r:id="rId384" w:history="1">
        <w:r>
          <w:rPr>
            <w:rStyle w:val="a4"/>
            <w:shd w:val="clear" w:color="auto" w:fill="F0F0F0"/>
          </w:rPr>
          <w:t>См. предыдущую редакцию</w:t>
        </w:r>
      </w:hyperlink>
    </w:p>
    <w:p w:rsidR="00000000" w:rsidRDefault="00FE1CF5">
      <w:r>
        <w:t>4) товариществ собственников недвижимо</w:t>
      </w:r>
      <w:r>
        <w:t xml:space="preserve">сти, к которым относятся в том числе </w:t>
      </w:r>
      <w:hyperlink r:id="rId385" w:history="1">
        <w:r>
          <w:rPr>
            <w:rStyle w:val="a4"/>
          </w:rPr>
          <w:t>товарищества</w:t>
        </w:r>
      </w:hyperlink>
      <w:r>
        <w:t xml:space="preserve"> собственников жилья, садоводческие или огороднические некоммерческие </w:t>
      </w:r>
      <w:hyperlink r:id="rId386" w:history="1">
        <w:r>
          <w:rPr>
            <w:rStyle w:val="a4"/>
          </w:rPr>
          <w:t>товарищест</w:t>
        </w:r>
        <w:r>
          <w:rPr>
            <w:rStyle w:val="a4"/>
          </w:rPr>
          <w:t>ва</w:t>
        </w:r>
      </w:hyperlink>
      <w:r>
        <w:t>;</w:t>
      </w:r>
    </w:p>
    <w:p w:rsidR="00000000" w:rsidRDefault="00FE1CF5">
      <w:bookmarkStart w:id="318" w:name="sub_300005"/>
      <w:r>
        <w:t xml:space="preserve">5) </w:t>
      </w:r>
      <w:hyperlink r:id="rId387" w:history="1">
        <w:r>
          <w:rPr>
            <w:rStyle w:val="a4"/>
          </w:rPr>
          <w:t>казачьих обществ</w:t>
        </w:r>
      </w:hyperlink>
      <w:r>
        <w:t>, внесенных в государственный реестр казачьих обществ в Российской Федерации;</w:t>
      </w:r>
    </w:p>
    <w:p w:rsidR="00000000" w:rsidRDefault="00FE1CF5">
      <w:bookmarkStart w:id="319" w:name="sub_300006"/>
      <w:bookmarkEnd w:id="318"/>
      <w:r>
        <w:t xml:space="preserve">6) </w:t>
      </w:r>
      <w:hyperlink r:id="rId388" w:history="1">
        <w:r>
          <w:rPr>
            <w:rStyle w:val="a4"/>
          </w:rPr>
          <w:t>общин</w:t>
        </w:r>
      </w:hyperlink>
      <w:r>
        <w:t xml:space="preserve"> коренных малочисленных народов Российской Федерации;</w:t>
      </w:r>
    </w:p>
    <w:p w:rsidR="00000000" w:rsidRDefault="00FE1CF5">
      <w:pPr>
        <w:pStyle w:val="a7"/>
        <w:rPr>
          <w:color w:val="000000"/>
          <w:sz w:val="16"/>
          <w:szCs w:val="16"/>
          <w:shd w:val="clear" w:color="auto" w:fill="F0F0F0"/>
        </w:rPr>
      </w:pPr>
      <w:bookmarkStart w:id="320" w:name="sub_300007"/>
      <w:bookmarkEnd w:id="319"/>
      <w:r>
        <w:rPr>
          <w:color w:val="000000"/>
          <w:sz w:val="16"/>
          <w:szCs w:val="16"/>
          <w:shd w:val="clear" w:color="auto" w:fill="F0F0F0"/>
        </w:rPr>
        <w:t>Информация об изменениях:</w:t>
      </w:r>
    </w:p>
    <w:bookmarkEnd w:id="320"/>
    <w:p w:rsidR="00000000" w:rsidRDefault="00FE1CF5">
      <w:pPr>
        <w:pStyle w:val="a8"/>
        <w:rPr>
          <w:shd w:val="clear" w:color="auto" w:fill="F0F0F0"/>
        </w:rPr>
      </w:pPr>
      <w:r>
        <w:t xml:space="preserve"> </w:t>
      </w:r>
      <w:r>
        <w:rPr>
          <w:shd w:val="clear" w:color="auto" w:fill="F0F0F0"/>
        </w:rPr>
        <w:t xml:space="preserve">Подпункт 7 изменен с 1 марта 2022 г. - </w:t>
      </w:r>
      <w:hyperlink r:id="rId389" w:history="1">
        <w:r>
          <w:rPr>
            <w:rStyle w:val="a4"/>
            <w:shd w:val="clear" w:color="auto" w:fill="F0F0F0"/>
          </w:rPr>
          <w:t>Федеральный закон</w:t>
        </w:r>
      </w:hyperlink>
      <w:r>
        <w:rPr>
          <w:shd w:val="clear" w:color="auto" w:fill="F0F0F0"/>
        </w:rPr>
        <w:t xml:space="preserve"> от 1 и</w:t>
      </w:r>
      <w:r>
        <w:rPr>
          <w:shd w:val="clear" w:color="auto" w:fill="F0F0F0"/>
        </w:rPr>
        <w:t>юля 2021 г. N 287-ФЗ</w:t>
      </w:r>
    </w:p>
    <w:p w:rsidR="00000000" w:rsidRDefault="00FE1CF5">
      <w:pPr>
        <w:pStyle w:val="a8"/>
        <w:rPr>
          <w:shd w:val="clear" w:color="auto" w:fill="F0F0F0"/>
        </w:rPr>
      </w:pPr>
      <w:r>
        <w:t xml:space="preserve"> </w:t>
      </w:r>
      <w:hyperlink r:id="rId390" w:history="1">
        <w:r>
          <w:rPr>
            <w:rStyle w:val="a4"/>
            <w:shd w:val="clear" w:color="auto" w:fill="F0F0F0"/>
          </w:rPr>
          <w:t>См. будущую редакцию</w:t>
        </w:r>
      </w:hyperlink>
    </w:p>
    <w:p w:rsidR="00000000" w:rsidRDefault="00FE1CF5">
      <w:r>
        <w:t xml:space="preserve">7) </w:t>
      </w:r>
      <w:hyperlink r:id="rId391" w:history="1">
        <w:r>
          <w:rPr>
            <w:rStyle w:val="a4"/>
          </w:rPr>
          <w:t>фондов</w:t>
        </w:r>
      </w:hyperlink>
      <w:r>
        <w:t xml:space="preserve">, к которым относятся в том числе </w:t>
      </w:r>
      <w:hyperlink r:id="rId392" w:history="1">
        <w:r>
          <w:rPr>
            <w:rStyle w:val="a4"/>
          </w:rPr>
          <w:t>общественные</w:t>
        </w:r>
      </w:hyperlink>
      <w:r>
        <w:t xml:space="preserve"> и благотворительные фонды;</w:t>
      </w:r>
    </w:p>
    <w:p w:rsidR="00000000" w:rsidRDefault="00FE1CF5">
      <w:bookmarkStart w:id="321" w:name="sub_300008"/>
      <w:r>
        <w:t xml:space="preserve">8) учреждений, к которым относятся </w:t>
      </w:r>
      <w:hyperlink r:id="rId393" w:history="1">
        <w:r>
          <w:rPr>
            <w:rStyle w:val="a4"/>
          </w:rPr>
          <w:t>государственные учреждения</w:t>
        </w:r>
      </w:hyperlink>
      <w:r>
        <w:t xml:space="preserve"> (в том числе </w:t>
      </w:r>
      <w:hyperlink r:id="rId394" w:history="1">
        <w:r>
          <w:rPr>
            <w:rStyle w:val="a4"/>
          </w:rPr>
          <w:t>государственные академии наук</w:t>
        </w:r>
      </w:hyperlink>
      <w:r>
        <w:t xml:space="preserve">), муниципальные учреждения и </w:t>
      </w:r>
      <w:hyperlink r:id="rId395" w:history="1">
        <w:r>
          <w:rPr>
            <w:rStyle w:val="a4"/>
          </w:rPr>
          <w:t>частные</w:t>
        </w:r>
      </w:hyperlink>
      <w:r>
        <w:t xml:space="preserve"> (в том числе </w:t>
      </w:r>
      <w:hyperlink r:id="rId396" w:history="1">
        <w:r>
          <w:rPr>
            <w:rStyle w:val="a4"/>
          </w:rPr>
          <w:t>общественные</w:t>
        </w:r>
      </w:hyperlink>
      <w:r>
        <w:t>) учрежден</w:t>
      </w:r>
      <w:r>
        <w:t>ия;</w:t>
      </w:r>
    </w:p>
    <w:p w:rsidR="00000000" w:rsidRDefault="00FE1CF5">
      <w:bookmarkStart w:id="322" w:name="sub_300009"/>
      <w:bookmarkEnd w:id="321"/>
      <w:r>
        <w:t xml:space="preserve">9) </w:t>
      </w:r>
      <w:hyperlink r:id="rId397" w:history="1">
        <w:r>
          <w:rPr>
            <w:rStyle w:val="a4"/>
          </w:rPr>
          <w:t>автономных некоммерческих организаций</w:t>
        </w:r>
      </w:hyperlink>
      <w:r>
        <w:t>;</w:t>
      </w:r>
    </w:p>
    <w:p w:rsidR="00000000" w:rsidRDefault="00FE1CF5">
      <w:bookmarkStart w:id="323" w:name="sub_300010"/>
      <w:bookmarkEnd w:id="322"/>
      <w:r>
        <w:t xml:space="preserve">10) </w:t>
      </w:r>
      <w:hyperlink r:id="rId398" w:history="1">
        <w:r>
          <w:rPr>
            <w:rStyle w:val="a4"/>
          </w:rPr>
          <w:t>религиозных организаций</w:t>
        </w:r>
      </w:hyperlink>
      <w:r>
        <w:t>;</w:t>
      </w:r>
    </w:p>
    <w:p w:rsidR="00000000" w:rsidRDefault="00FE1CF5">
      <w:bookmarkStart w:id="324" w:name="sub_300011"/>
      <w:bookmarkEnd w:id="323"/>
      <w:r>
        <w:t xml:space="preserve">11) </w:t>
      </w:r>
      <w:hyperlink r:id="rId399" w:history="1">
        <w:r>
          <w:rPr>
            <w:rStyle w:val="a4"/>
          </w:rPr>
          <w:t>публично-правовых компаний</w:t>
        </w:r>
      </w:hyperlink>
      <w:r>
        <w:t>;</w:t>
      </w:r>
    </w:p>
    <w:p w:rsidR="00000000" w:rsidRDefault="00FE1CF5">
      <w:pPr>
        <w:pStyle w:val="a7"/>
        <w:rPr>
          <w:color w:val="000000"/>
          <w:sz w:val="16"/>
          <w:szCs w:val="16"/>
          <w:shd w:val="clear" w:color="auto" w:fill="F0F0F0"/>
        </w:rPr>
      </w:pPr>
      <w:bookmarkStart w:id="325" w:name="sub_300012"/>
      <w:bookmarkEnd w:id="324"/>
      <w:r>
        <w:rPr>
          <w:color w:val="000000"/>
          <w:sz w:val="16"/>
          <w:szCs w:val="16"/>
          <w:shd w:val="clear" w:color="auto" w:fill="F0F0F0"/>
        </w:rPr>
        <w:t>Информация об изменениях:</w:t>
      </w:r>
    </w:p>
    <w:bookmarkEnd w:id="325"/>
    <w:p w:rsidR="00000000" w:rsidRDefault="00FE1CF5">
      <w:pPr>
        <w:pStyle w:val="a8"/>
        <w:rPr>
          <w:shd w:val="clear" w:color="auto" w:fill="F0F0F0"/>
        </w:rPr>
      </w:pPr>
      <w:r>
        <w:t xml:space="preserve"> </w:t>
      </w:r>
      <w:hyperlink r:id="rId400" w:history="1">
        <w:r>
          <w:rPr>
            <w:rStyle w:val="a4"/>
            <w:shd w:val="clear" w:color="auto" w:fill="F0F0F0"/>
          </w:rPr>
          <w:t>Федеральным законом</w:t>
        </w:r>
      </w:hyperlink>
      <w:r>
        <w:rPr>
          <w:shd w:val="clear" w:color="auto" w:fill="F0F0F0"/>
        </w:rPr>
        <w:t xml:space="preserve"> от 13 июля 2015 г. N 268-ФЗ пункт 3 статьи 50 настоящего Кодекса дополнен подпунктом 12</w:t>
      </w:r>
    </w:p>
    <w:p w:rsidR="00000000" w:rsidRDefault="00FE1CF5">
      <w:r>
        <w:t xml:space="preserve">12) </w:t>
      </w:r>
      <w:hyperlink r:id="rId401" w:history="1">
        <w:r>
          <w:rPr>
            <w:rStyle w:val="a4"/>
          </w:rPr>
          <w:t>адвокатских палат</w:t>
        </w:r>
      </w:hyperlink>
      <w:r>
        <w:t>;</w:t>
      </w:r>
    </w:p>
    <w:p w:rsidR="00000000" w:rsidRDefault="00FE1CF5">
      <w:pPr>
        <w:pStyle w:val="a7"/>
        <w:rPr>
          <w:color w:val="000000"/>
          <w:sz w:val="16"/>
          <w:szCs w:val="16"/>
          <w:shd w:val="clear" w:color="auto" w:fill="F0F0F0"/>
        </w:rPr>
      </w:pPr>
      <w:bookmarkStart w:id="326" w:name="sub_300013"/>
      <w:r>
        <w:rPr>
          <w:color w:val="000000"/>
          <w:sz w:val="16"/>
          <w:szCs w:val="16"/>
          <w:shd w:val="clear" w:color="auto" w:fill="F0F0F0"/>
        </w:rPr>
        <w:t>Информация об изменениях:</w:t>
      </w:r>
    </w:p>
    <w:bookmarkEnd w:id="326"/>
    <w:p w:rsidR="00000000" w:rsidRDefault="00FE1CF5">
      <w:pPr>
        <w:pStyle w:val="a8"/>
        <w:rPr>
          <w:shd w:val="clear" w:color="auto" w:fill="F0F0F0"/>
        </w:rPr>
      </w:pPr>
      <w:r>
        <w:t xml:space="preserve"> </w:t>
      </w:r>
      <w:hyperlink r:id="rId402" w:history="1">
        <w:r>
          <w:rPr>
            <w:rStyle w:val="a4"/>
            <w:shd w:val="clear" w:color="auto" w:fill="F0F0F0"/>
          </w:rPr>
          <w:t>Федеральным законом</w:t>
        </w:r>
      </w:hyperlink>
      <w:r>
        <w:rPr>
          <w:shd w:val="clear" w:color="auto" w:fill="F0F0F0"/>
        </w:rPr>
        <w:t xml:space="preserve"> от 13 июля 2015 г. N 268-ФЗ пункт 3 статьи 50 настоящего Кодекса дополнен подпунктом 13</w:t>
      </w:r>
    </w:p>
    <w:p w:rsidR="00000000" w:rsidRDefault="00FE1CF5">
      <w:r>
        <w:t xml:space="preserve">13) </w:t>
      </w:r>
      <w:hyperlink r:id="rId403" w:history="1">
        <w:r>
          <w:rPr>
            <w:rStyle w:val="a4"/>
          </w:rPr>
          <w:t>адвокатских образований</w:t>
        </w:r>
      </w:hyperlink>
      <w:r>
        <w:t xml:space="preserve"> (являющихся юридиче</w:t>
      </w:r>
      <w:r>
        <w:t>скими лицами);</w:t>
      </w:r>
    </w:p>
    <w:p w:rsidR="00000000" w:rsidRDefault="00FE1CF5">
      <w:pPr>
        <w:pStyle w:val="a7"/>
        <w:rPr>
          <w:color w:val="000000"/>
          <w:sz w:val="16"/>
          <w:szCs w:val="16"/>
          <w:shd w:val="clear" w:color="auto" w:fill="F0F0F0"/>
        </w:rPr>
      </w:pPr>
      <w:bookmarkStart w:id="327" w:name="sub_500314"/>
      <w:r>
        <w:rPr>
          <w:color w:val="000000"/>
          <w:sz w:val="16"/>
          <w:szCs w:val="16"/>
          <w:shd w:val="clear" w:color="auto" w:fill="F0F0F0"/>
        </w:rPr>
        <w:t>Информация об изменениях:</w:t>
      </w:r>
    </w:p>
    <w:bookmarkEnd w:id="327"/>
    <w:p w:rsidR="00000000" w:rsidRDefault="00FE1CF5">
      <w:pPr>
        <w:pStyle w:val="a8"/>
        <w:rPr>
          <w:shd w:val="clear" w:color="auto" w:fill="F0F0F0"/>
        </w:rPr>
      </w:pPr>
      <w:r>
        <w:t xml:space="preserve"> </w:t>
      </w:r>
      <w:hyperlink r:id="rId404" w:history="1">
        <w:r>
          <w:rPr>
            <w:rStyle w:val="a4"/>
            <w:shd w:val="clear" w:color="auto" w:fill="F0F0F0"/>
          </w:rPr>
          <w:t>Федеральным законом</w:t>
        </w:r>
      </w:hyperlink>
      <w:r>
        <w:rPr>
          <w:shd w:val="clear" w:color="auto" w:fill="F0F0F0"/>
        </w:rPr>
        <w:t xml:space="preserve"> от 3 июля 2016 г. N 236-ФЗ пункт 3 статьи 50 настоящего Кодекса дополнен подпунктом 14, </w:t>
      </w:r>
      <w:hyperlink r:id="rId405" w:history="1">
        <w:r>
          <w:rPr>
            <w:rStyle w:val="a4"/>
            <w:shd w:val="clear" w:color="auto" w:fill="F0F0F0"/>
          </w:rPr>
          <w:t>вступающим в силу</w:t>
        </w:r>
      </w:hyperlink>
      <w:r>
        <w:rPr>
          <w:shd w:val="clear" w:color="auto" w:fill="F0F0F0"/>
        </w:rPr>
        <w:t xml:space="preserve"> по истечении 90 дней после дня </w:t>
      </w:r>
      <w:hyperlink r:id="rId406" w:history="1">
        <w:r>
          <w:rPr>
            <w:rStyle w:val="a4"/>
            <w:shd w:val="clear" w:color="auto" w:fill="F0F0F0"/>
          </w:rPr>
          <w:t xml:space="preserve">официального опубликования </w:t>
        </w:r>
      </w:hyperlink>
      <w:r>
        <w:rPr>
          <w:shd w:val="clear" w:color="auto" w:fill="F0F0F0"/>
        </w:rPr>
        <w:t>названного Федерального закона</w:t>
      </w:r>
    </w:p>
    <w:p w:rsidR="00000000" w:rsidRDefault="00FE1CF5">
      <w:r>
        <w:t xml:space="preserve">14) </w:t>
      </w:r>
      <w:hyperlink r:id="rId407" w:history="1">
        <w:r>
          <w:rPr>
            <w:rStyle w:val="a4"/>
          </w:rPr>
          <w:t>государственных корпораций</w:t>
        </w:r>
      </w:hyperlink>
      <w:r>
        <w:t>;</w:t>
      </w:r>
    </w:p>
    <w:p w:rsidR="00000000" w:rsidRDefault="00FE1CF5">
      <w:pPr>
        <w:pStyle w:val="a7"/>
        <w:rPr>
          <w:color w:val="000000"/>
          <w:sz w:val="16"/>
          <w:szCs w:val="16"/>
          <w:shd w:val="clear" w:color="auto" w:fill="F0F0F0"/>
        </w:rPr>
      </w:pPr>
      <w:bookmarkStart w:id="328" w:name="sub_503015"/>
      <w:r>
        <w:rPr>
          <w:color w:val="000000"/>
          <w:sz w:val="16"/>
          <w:szCs w:val="16"/>
          <w:shd w:val="clear" w:color="auto" w:fill="F0F0F0"/>
        </w:rPr>
        <w:t>Информация об изменениях:</w:t>
      </w:r>
    </w:p>
    <w:bookmarkEnd w:id="328"/>
    <w:p w:rsidR="00000000" w:rsidRDefault="00FE1CF5">
      <w:pPr>
        <w:pStyle w:val="a8"/>
        <w:rPr>
          <w:shd w:val="clear" w:color="auto" w:fill="F0F0F0"/>
        </w:rPr>
      </w:pPr>
      <w:r>
        <w:t xml:space="preserve"> </w:t>
      </w:r>
      <w:hyperlink r:id="rId408" w:history="1">
        <w:r>
          <w:rPr>
            <w:rStyle w:val="a4"/>
            <w:shd w:val="clear" w:color="auto" w:fill="F0F0F0"/>
          </w:rPr>
          <w:t>Федеральным законом</w:t>
        </w:r>
      </w:hyperlink>
      <w:r>
        <w:rPr>
          <w:shd w:val="clear" w:color="auto" w:fill="F0F0F0"/>
        </w:rPr>
        <w:t xml:space="preserve"> от 7 февраля 2017 г. N 12-ФЗ пункт 3 статьи 50 настоящего Кодекса</w:t>
      </w:r>
      <w:r>
        <w:rPr>
          <w:shd w:val="clear" w:color="auto" w:fill="F0F0F0"/>
        </w:rPr>
        <w:t xml:space="preserve"> дополнен подпунктом 15</w:t>
      </w:r>
    </w:p>
    <w:p w:rsidR="00000000" w:rsidRDefault="00FE1CF5">
      <w:r>
        <w:t xml:space="preserve">15) </w:t>
      </w:r>
      <w:hyperlink r:id="rId409" w:history="1">
        <w:r>
          <w:rPr>
            <w:rStyle w:val="a4"/>
          </w:rPr>
          <w:t>нотариальных палат</w:t>
        </w:r>
      </w:hyperlink>
      <w:r>
        <w:t>.</w:t>
      </w:r>
    </w:p>
    <w:p w:rsidR="00000000" w:rsidRDefault="00FE1CF5">
      <w:pPr>
        <w:pStyle w:val="a7"/>
        <w:rPr>
          <w:color w:val="000000"/>
          <w:sz w:val="16"/>
          <w:szCs w:val="16"/>
          <w:shd w:val="clear" w:color="auto" w:fill="F0F0F0"/>
        </w:rPr>
      </w:pPr>
      <w:bookmarkStart w:id="329" w:name="sub_5004"/>
      <w:r>
        <w:rPr>
          <w:color w:val="000000"/>
          <w:sz w:val="16"/>
          <w:szCs w:val="16"/>
          <w:shd w:val="clear" w:color="auto" w:fill="F0F0F0"/>
        </w:rPr>
        <w:t>Информация об изменениях:</w:t>
      </w:r>
    </w:p>
    <w:bookmarkEnd w:id="329"/>
    <w:p w:rsidR="00000000" w:rsidRDefault="00FE1CF5">
      <w:pPr>
        <w:pStyle w:val="a8"/>
        <w:rPr>
          <w:shd w:val="clear" w:color="auto" w:fill="F0F0F0"/>
        </w:rPr>
      </w:pPr>
      <w:r>
        <w:t xml:space="preserve"> </w:t>
      </w:r>
      <w:hyperlink r:id="rId410" w:history="1">
        <w:r>
          <w:rPr>
            <w:rStyle w:val="a4"/>
            <w:shd w:val="clear" w:color="auto" w:fill="F0F0F0"/>
          </w:rPr>
          <w:t>Федеральным законом</w:t>
        </w:r>
      </w:hyperlink>
      <w:r>
        <w:rPr>
          <w:shd w:val="clear" w:color="auto" w:fill="F0F0F0"/>
        </w:rPr>
        <w:t xml:space="preserve"> от 5 мая 2014 </w:t>
      </w:r>
      <w:r>
        <w:rPr>
          <w:shd w:val="clear" w:color="auto" w:fill="F0F0F0"/>
        </w:rPr>
        <w:t xml:space="preserve">г. N 99-ФЗ пункт 4 статьи 50 настоящего Кодекса изложен в новой редакции, </w:t>
      </w:r>
      <w:hyperlink r:id="rId411"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412" w:history="1">
        <w:r>
          <w:rPr>
            <w:rStyle w:val="a4"/>
            <w:shd w:val="clear" w:color="auto" w:fill="F0F0F0"/>
          </w:rPr>
          <w:t>См. текст пун</w:t>
        </w:r>
        <w:r>
          <w:rPr>
            <w:rStyle w:val="a4"/>
            <w:shd w:val="clear" w:color="auto" w:fill="F0F0F0"/>
          </w:rPr>
          <w:t>кта в предыдущей редакции</w:t>
        </w:r>
      </w:hyperlink>
    </w:p>
    <w:p w:rsidR="00000000" w:rsidRDefault="00FE1CF5">
      <w:r>
        <w:t>4. Некоммерческие организации могут осуществлять приносящую доход деятельность, если это предусмотрено их уставами, лишь постольку, поскольку это служит достижению целей, ради которых они созданы, и если это соответствует таким</w:t>
      </w:r>
      <w:r>
        <w:t xml:space="preserve"> целям.</w:t>
      </w:r>
    </w:p>
    <w:p w:rsidR="00000000" w:rsidRDefault="00FE1CF5">
      <w:pPr>
        <w:pStyle w:val="a7"/>
        <w:rPr>
          <w:color w:val="000000"/>
          <w:sz w:val="16"/>
          <w:szCs w:val="16"/>
          <w:shd w:val="clear" w:color="auto" w:fill="F0F0F0"/>
        </w:rPr>
      </w:pPr>
      <w:bookmarkStart w:id="330" w:name="sub_5005"/>
      <w:r>
        <w:rPr>
          <w:color w:val="000000"/>
          <w:sz w:val="16"/>
          <w:szCs w:val="16"/>
          <w:shd w:val="clear" w:color="auto" w:fill="F0F0F0"/>
        </w:rPr>
        <w:t>Информация об изменениях:</w:t>
      </w:r>
    </w:p>
    <w:bookmarkEnd w:id="330"/>
    <w:p w:rsidR="00000000" w:rsidRDefault="00FE1CF5">
      <w:pPr>
        <w:pStyle w:val="a8"/>
        <w:rPr>
          <w:shd w:val="clear" w:color="auto" w:fill="F0F0F0"/>
        </w:rPr>
      </w:pPr>
      <w:r>
        <w:t xml:space="preserve"> </w:t>
      </w:r>
      <w:hyperlink r:id="rId413" w:history="1">
        <w:r>
          <w:rPr>
            <w:rStyle w:val="a4"/>
            <w:shd w:val="clear" w:color="auto" w:fill="F0F0F0"/>
          </w:rPr>
          <w:t>Федеральным законом</w:t>
        </w:r>
      </w:hyperlink>
      <w:r>
        <w:rPr>
          <w:shd w:val="clear" w:color="auto" w:fill="F0F0F0"/>
        </w:rPr>
        <w:t xml:space="preserve"> от 5 мая 2014 г. N 99-ФЗ статья 50 настоящего Кодекса дополнена пунктом 5, </w:t>
      </w:r>
      <w:hyperlink r:id="rId414" w:history="1">
        <w:r>
          <w:rPr>
            <w:rStyle w:val="a4"/>
            <w:shd w:val="clear" w:color="auto" w:fill="F0F0F0"/>
          </w:rPr>
          <w:t>вступающим в силу</w:t>
        </w:r>
      </w:hyperlink>
      <w:r>
        <w:rPr>
          <w:shd w:val="clear" w:color="auto" w:fill="F0F0F0"/>
        </w:rPr>
        <w:t xml:space="preserve"> со дня </w:t>
      </w:r>
      <w:hyperlink r:id="rId415" w:history="1">
        <w:r>
          <w:rPr>
            <w:rStyle w:val="a4"/>
            <w:shd w:val="clear" w:color="auto" w:fill="F0F0F0"/>
          </w:rPr>
          <w:t>официального опубликования</w:t>
        </w:r>
      </w:hyperlink>
      <w:r>
        <w:rPr>
          <w:shd w:val="clear" w:color="auto" w:fill="F0F0F0"/>
        </w:rPr>
        <w:t xml:space="preserve"> названного Федерального </w:t>
      </w:r>
      <w:r>
        <w:rPr>
          <w:shd w:val="clear" w:color="auto" w:fill="F0F0F0"/>
        </w:rPr>
        <w:lastRenderedPageBreak/>
        <w:t>закона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Правило пункта 5 статьи 50 </w:t>
      </w:r>
      <w:hyperlink r:id="rId416" w:history="1">
        <w:r>
          <w:rPr>
            <w:rStyle w:val="a4"/>
            <w:shd w:val="clear" w:color="auto" w:fill="F0F0F0"/>
          </w:rPr>
          <w:t>подлежит</w:t>
        </w:r>
      </w:hyperlink>
      <w:r>
        <w:rPr>
          <w:shd w:val="clear" w:color="auto" w:fill="F0F0F0"/>
        </w:rPr>
        <w:t xml:space="preserve"> применению к некоммерческим организациям, создаваемым со дня </w:t>
      </w:r>
      <w:hyperlink r:id="rId417" w:history="1">
        <w:r>
          <w:rPr>
            <w:rStyle w:val="a4"/>
            <w:shd w:val="clear" w:color="auto" w:fill="F0F0F0"/>
          </w:rPr>
          <w:t>официального опубликования</w:t>
        </w:r>
      </w:hyperlink>
      <w:r>
        <w:rPr>
          <w:shd w:val="clear" w:color="auto" w:fill="F0F0F0"/>
        </w:rPr>
        <w:t xml:space="preserve"> Федерального закона от 5 мая </w:t>
      </w:r>
      <w:r>
        <w:rPr>
          <w:shd w:val="clear" w:color="auto" w:fill="F0F0F0"/>
        </w:rPr>
        <w:t>2014 г. N 99-ФЗ. В отношении некоммерческих организаций, созданных до дня его официального опубликования, указанное правило применяется с 1 января 2015 г.</w:t>
      </w:r>
    </w:p>
    <w:p w:rsidR="00000000" w:rsidRDefault="00FE1CF5">
      <w:pPr>
        <w:pStyle w:val="a7"/>
        <w:rPr>
          <w:shd w:val="clear" w:color="auto" w:fill="F0F0F0"/>
        </w:rPr>
      </w:pPr>
      <w:r>
        <w:t xml:space="preserve"> </w:t>
      </w:r>
      <w:r>
        <w:rPr>
          <w:shd w:val="clear" w:color="auto" w:fill="F0F0F0"/>
        </w:rPr>
        <w:t xml:space="preserve">В отношении религиозных организаций положения пункта 5 статьи 50 </w:t>
      </w:r>
      <w:hyperlink r:id="rId418" w:history="1">
        <w:r>
          <w:rPr>
            <w:rStyle w:val="a4"/>
            <w:shd w:val="clear" w:color="auto" w:fill="F0F0F0"/>
          </w:rPr>
          <w:t>не применяются</w:t>
        </w:r>
      </w:hyperlink>
    </w:p>
    <w:p w:rsidR="00000000" w:rsidRDefault="00FE1CF5">
      <w:r>
        <w:t>5. Некоммерческая организация, уставом которой предусмотрено осуществление приносящей доход деятельности, за исключением казенного и частного учреждений, должна иметь достаточное для осуществления указанной деяте</w:t>
      </w:r>
      <w:r>
        <w:t>льности имущество рыночной стоимостью не менее минимального размера уставного капитала, предусмотренного для обществ с ограниченной ответственностью (</w:t>
      </w:r>
      <w:hyperlink w:anchor="sub_660021" w:history="1">
        <w:r>
          <w:rPr>
            <w:rStyle w:val="a4"/>
          </w:rPr>
          <w:t>пункт 1 статьи 66.2</w:t>
        </w:r>
      </w:hyperlink>
      <w:r>
        <w:t>).</w:t>
      </w:r>
    </w:p>
    <w:p w:rsidR="00000000" w:rsidRDefault="00FE1CF5">
      <w:pPr>
        <w:pStyle w:val="a7"/>
        <w:rPr>
          <w:color w:val="000000"/>
          <w:sz w:val="16"/>
          <w:szCs w:val="16"/>
          <w:shd w:val="clear" w:color="auto" w:fill="F0F0F0"/>
        </w:rPr>
      </w:pPr>
      <w:bookmarkStart w:id="331" w:name="sub_5006"/>
      <w:r>
        <w:rPr>
          <w:color w:val="000000"/>
          <w:sz w:val="16"/>
          <w:szCs w:val="16"/>
          <w:shd w:val="clear" w:color="auto" w:fill="F0F0F0"/>
        </w:rPr>
        <w:t>Информация об изменениях:</w:t>
      </w:r>
    </w:p>
    <w:bookmarkEnd w:id="331"/>
    <w:p w:rsidR="00000000" w:rsidRDefault="00FE1CF5">
      <w:pPr>
        <w:pStyle w:val="a8"/>
        <w:rPr>
          <w:shd w:val="clear" w:color="auto" w:fill="F0F0F0"/>
        </w:rPr>
      </w:pPr>
      <w:r>
        <w:t xml:space="preserve"> </w:t>
      </w:r>
      <w:hyperlink r:id="rId419" w:history="1">
        <w:r>
          <w:rPr>
            <w:rStyle w:val="a4"/>
            <w:shd w:val="clear" w:color="auto" w:fill="F0F0F0"/>
          </w:rPr>
          <w:t>Федеральным законом</w:t>
        </w:r>
      </w:hyperlink>
      <w:r>
        <w:rPr>
          <w:shd w:val="clear" w:color="auto" w:fill="F0F0F0"/>
        </w:rPr>
        <w:t xml:space="preserve"> от 5 мая 2014 г. N 99-ФЗ статья 50 настоящего Кодекса дополнена пунктом 6, </w:t>
      </w:r>
      <w:hyperlink r:id="rId420" w:history="1">
        <w:r>
          <w:rPr>
            <w:rStyle w:val="a4"/>
            <w:shd w:val="clear" w:color="auto" w:fill="F0F0F0"/>
          </w:rPr>
          <w:t>вступающим в силу</w:t>
        </w:r>
      </w:hyperlink>
      <w:r>
        <w:rPr>
          <w:shd w:val="clear" w:color="auto" w:fill="F0F0F0"/>
        </w:rPr>
        <w:t xml:space="preserve"> с 1 сентября 2014 г.</w:t>
      </w:r>
    </w:p>
    <w:p w:rsidR="00000000" w:rsidRDefault="00FE1CF5">
      <w:r>
        <w:t>6. К</w:t>
      </w:r>
      <w:r>
        <w:t xml:space="preserve"> отношениям по осуществлению некоммерческими организациями своей основной деятельности, а также к другим отношениям с их участием, не относящимся к предмету гражданского законодательства (</w:t>
      </w:r>
      <w:hyperlink w:anchor="sub_2" w:history="1">
        <w:r>
          <w:rPr>
            <w:rStyle w:val="a4"/>
          </w:rPr>
          <w:t>статья 2</w:t>
        </w:r>
      </w:hyperlink>
      <w:r>
        <w:t>), правила настоящего Кодекса не прим</w:t>
      </w:r>
      <w:r>
        <w:t>еняются, если законом или уставом некоммерческой организации не предусмотрено иное.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1" w:history="1">
        <w:r>
          <w:rPr>
            <w:rStyle w:val="a4"/>
            <w:shd w:val="clear" w:color="auto" w:fill="F0F0F0"/>
          </w:rPr>
          <w:t>схему</w:t>
        </w:r>
      </w:hyperlink>
      <w:r>
        <w:rPr>
          <w:shd w:val="clear" w:color="auto" w:fill="F0F0F0"/>
        </w:rPr>
        <w:t xml:space="preserve"> "Виды юридических лиц"</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32" w:name="sub_5100"/>
      <w:r>
        <w:rPr>
          <w:color w:val="000000"/>
          <w:sz w:val="16"/>
          <w:szCs w:val="16"/>
          <w:shd w:val="clear" w:color="auto" w:fill="F0F0F0"/>
        </w:rPr>
        <w:t>Информация об изменениях:</w:t>
      </w:r>
    </w:p>
    <w:bookmarkEnd w:id="332"/>
    <w:p w:rsidR="00000000" w:rsidRDefault="00FE1CF5">
      <w:pPr>
        <w:pStyle w:val="a8"/>
        <w:rPr>
          <w:shd w:val="clear" w:color="auto" w:fill="F0F0F0"/>
        </w:rPr>
      </w:pPr>
      <w:r>
        <w:t xml:space="preserve"> </w:t>
      </w:r>
      <w:hyperlink r:id="rId422"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50.1, </w:t>
      </w:r>
      <w:hyperlink r:id="rId423" w:history="1">
        <w:r>
          <w:rPr>
            <w:rStyle w:val="a4"/>
            <w:shd w:val="clear" w:color="auto" w:fill="F0F0F0"/>
          </w:rPr>
          <w:t>вступающей в силу</w:t>
        </w:r>
      </w:hyperlink>
      <w:r>
        <w:rPr>
          <w:shd w:val="clear" w:color="auto" w:fill="F0F0F0"/>
        </w:rPr>
        <w:t xml:space="preserve"> с 1 сентября 2014 </w:t>
      </w:r>
      <w:r>
        <w:rPr>
          <w:shd w:val="clear" w:color="auto" w:fill="F0F0F0"/>
        </w:rPr>
        <w:t>г.</w:t>
      </w:r>
    </w:p>
    <w:p w:rsidR="00000000" w:rsidRDefault="00FE1CF5">
      <w:pPr>
        <w:pStyle w:val="a5"/>
      </w:pPr>
      <w:r>
        <w:rPr>
          <w:rStyle w:val="a3"/>
        </w:rPr>
        <w:t>Статья 50.1.</w:t>
      </w:r>
      <w:r>
        <w:t xml:space="preserve"> Решение об учреждении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4" w:history="1">
        <w:r>
          <w:rPr>
            <w:rStyle w:val="a4"/>
            <w:shd w:val="clear" w:color="auto" w:fill="F0F0F0"/>
          </w:rPr>
          <w:t>Энциклопедии</w:t>
        </w:r>
      </w:hyperlink>
      <w:r>
        <w:rPr>
          <w:shd w:val="clear" w:color="auto" w:fill="F0F0F0"/>
        </w:rPr>
        <w:t xml:space="preserve"> и другие комментарии к статье 50.1 ГК РФ</w:t>
      </w:r>
    </w:p>
    <w:p w:rsidR="00000000" w:rsidRDefault="00FE1CF5">
      <w:bookmarkStart w:id="333" w:name="sub_5110"/>
      <w:r>
        <w:t>1. Юридическое лицо может быть создано на основании решения у</w:t>
      </w:r>
      <w:r>
        <w:t>чредителя (учредителей) об учреждении юридического лица.</w:t>
      </w:r>
    </w:p>
    <w:p w:rsidR="00000000" w:rsidRDefault="00FE1CF5">
      <w:bookmarkStart w:id="334" w:name="sub_5120"/>
      <w:bookmarkEnd w:id="333"/>
      <w:r>
        <w:t>2. В случае учреждения юридического лица одним лицом решение о его учреждении принимается учредителем единолично.</w:t>
      </w:r>
    </w:p>
    <w:p w:rsidR="00000000" w:rsidRDefault="00FE1CF5">
      <w:bookmarkStart w:id="335" w:name="sub_51202"/>
      <w:bookmarkEnd w:id="334"/>
      <w:r>
        <w:t xml:space="preserve">В случае учреждения юридического лица двумя и более </w:t>
      </w:r>
      <w:r>
        <w:t>учредителями указанное решение принимается всеми учредителями единогласно.</w:t>
      </w:r>
    </w:p>
    <w:p w:rsidR="00000000" w:rsidRDefault="00FE1CF5">
      <w:pPr>
        <w:pStyle w:val="a7"/>
        <w:rPr>
          <w:color w:val="000000"/>
          <w:sz w:val="16"/>
          <w:szCs w:val="16"/>
          <w:shd w:val="clear" w:color="auto" w:fill="F0F0F0"/>
        </w:rPr>
      </w:pPr>
      <w:bookmarkStart w:id="336" w:name="sub_5130"/>
      <w:bookmarkEnd w:id="335"/>
      <w:r>
        <w:rPr>
          <w:color w:val="000000"/>
          <w:sz w:val="16"/>
          <w:szCs w:val="16"/>
          <w:shd w:val="clear" w:color="auto" w:fill="F0F0F0"/>
        </w:rPr>
        <w:t>Информация об изменениях:</w:t>
      </w:r>
    </w:p>
    <w:bookmarkEnd w:id="336"/>
    <w:p w:rsidR="00000000" w:rsidRDefault="00FE1CF5">
      <w:pPr>
        <w:pStyle w:val="a8"/>
        <w:rPr>
          <w:shd w:val="clear" w:color="auto" w:fill="F0F0F0"/>
        </w:rPr>
      </w:pPr>
      <w:r>
        <w:t xml:space="preserve"> </w:t>
      </w:r>
      <w:hyperlink r:id="rId425" w:history="1">
        <w:r>
          <w:rPr>
            <w:rStyle w:val="a4"/>
            <w:shd w:val="clear" w:color="auto" w:fill="F0F0F0"/>
          </w:rPr>
          <w:t>Федеральным законом</w:t>
        </w:r>
      </w:hyperlink>
      <w:r>
        <w:rPr>
          <w:shd w:val="clear" w:color="auto" w:fill="F0F0F0"/>
        </w:rPr>
        <w:t xml:space="preserve"> от 29 июня 2015 г. N 209-ФЗ в пункт 3 статьи</w:t>
      </w:r>
      <w:r>
        <w:rPr>
          <w:shd w:val="clear" w:color="auto" w:fill="F0F0F0"/>
        </w:rPr>
        <w:t xml:space="preserve"> 50.1 настоящего Кодекса внесены изменения, </w:t>
      </w:r>
      <w:hyperlink r:id="rId426" w:history="1">
        <w:r>
          <w:rPr>
            <w:rStyle w:val="a4"/>
            <w:shd w:val="clear" w:color="auto" w:fill="F0F0F0"/>
          </w:rPr>
          <w:t>вступающие в силу</w:t>
        </w:r>
      </w:hyperlink>
      <w:r>
        <w:rPr>
          <w:shd w:val="clear" w:color="auto" w:fill="F0F0F0"/>
        </w:rPr>
        <w:t xml:space="preserve"> по истечении 180 дней после дня </w:t>
      </w:r>
      <w:hyperlink r:id="rId427" w:history="1">
        <w:r>
          <w:rPr>
            <w:rStyle w:val="a4"/>
            <w:shd w:val="clear" w:color="auto" w:fill="F0F0F0"/>
          </w:rPr>
          <w:t>официального опубликования</w:t>
        </w:r>
      </w:hyperlink>
      <w:r>
        <w:rPr>
          <w:shd w:val="clear" w:color="auto" w:fill="F0F0F0"/>
        </w:rPr>
        <w:t xml:space="preserve"> назван</w:t>
      </w:r>
      <w:r>
        <w:rPr>
          <w:shd w:val="clear" w:color="auto" w:fill="F0F0F0"/>
        </w:rPr>
        <w:t>ного Федерального закона</w:t>
      </w:r>
    </w:p>
    <w:p w:rsidR="00000000" w:rsidRDefault="00FE1CF5">
      <w:pPr>
        <w:pStyle w:val="a8"/>
        <w:rPr>
          <w:shd w:val="clear" w:color="auto" w:fill="F0F0F0"/>
        </w:rPr>
      </w:pPr>
      <w:r>
        <w:t xml:space="preserve"> </w:t>
      </w:r>
      <w:hyperlink r:id="rId428" w:history="1">
        <w:r>
          <w:rPr>
            <w:rStyle w:val="a4"/>
            <w:shd w:val="clear" w:color="auto" w:fill="F0F0F0"/>
          </w:rPr>
          <w:t>См. текст пункта в предыдущей редакции</w:t>
        </w:r>
      </w:hyperlink>
    </w:p>
    <w:p w:rsidR="00000000" w:rsidRDefault="00FE1CF5">
      <w:r>
        <w:t xml:space="preserve">3. В решении об учреждении юридического лица указываются сведения об учреждении юридического лица, утверждении его устава, а в случае, предусмотренном </w:t>
      </w:r>
      <w:hyperlink w:anchor="sub_5202" w:history="1">
        <w:r>
          <w:rPr>
            <w:rStyle w:val="a4"/>
          </w:rPr>
          <w:t>пунктом 2 статьи 52</w:t>
        </w:r>
      </w:hyperlink>
      <w:r>
        <w:t xml:space="preserve"> настоящего Кодекса, о том, что юридическое лицо действует н</w:t>
      </w:r>
      <w:r>
        <w:t>а основании типового устава, утвержденного уполномоченным государственным органом, о порядке, размере, способах и сроках образования имущества юридического лица, об избрании (назначении) органов юридического лица.</w:t>
      </w:r>
    </w:p>
    <w:p w:rsidR="00000000" w:rsidRDefault="00FE1CF5">
      <w:bookmarkStart w:id="337" w:name="sub_51302"/>
      <w:r>
        <w:t>В решении об учреждении корпорати</w:t>
      </w:r>
      <w:r>
        <w:t>вного юридического лица (</w:t>
      </w:r>
      <w:hyperlink w:anchor="sub_60051" w:history="1">
        <w:r>
          <w:rPr>
            <w:rStyle w:val="a4"/>
          </w:rPr>
          <w:t>статья 65.1</w:t>
        </w:r>
      </w:hyperlink>
      <w:r>
        <w:t>) указываются также сведения о результатах голосования учредителей по вопросам учреждения юридического лица, о порядке совместной деятельности учредителей по созданию юридического лица.</w:t>
      </w:r>
    </w:p>
    <w:p w:rsidR="00000000" w:rsidRDefault="00FE1CF5">
      <w:bookmarkStart w:id="338" w:name="sub_51303"/>
      <w:bookmarkEnd w:id="337"/>
      <w:r>
        <w:t xml:space="preserve">В решении об учреждении юридического лица указываются также иные сведения, </w:t>
      </w:r>
      <w:r>
        <w:lastRenderedPageBreak/>
        <w:t>предусмотренные законом.</w:t>
      </w:r>
    </w:p>
    <w:p w:rsidR="00000000" w:rsidRDefault="00FE1CF5">
      <w:pPr>
        <w:pStyle w:val="a7"/>
        <w:rPr>
          <w:color w:val="000000"/>
          <w:sz w:val="16"/>
          <w:szCs w:val="16"/>
          <w:shd w:val="clear" w:color="auto" w:fill="F0F0F0"/>
        </w:rPr>
      </w:pPr>
      <w:bookmarkStart w:id="339" w:name="sub_51004"/>
      <w:bookmarkEnd w:id="338"/>
      <w:r>
        <w:rPr>
          <w:color w:val="000000"/>
          <w:sz w:val="16"/>
          <w:szCs w:val="16"/>
          <w:shd w:val="clear" w:color="auto" w:fill="F0F0F0"/>
        </w:rPr>
        <w:t>Информация об изменениях:</w:t>
      </w:r>
    </w:p>
    <w:bookmarkEnd w:id="339"/>
    <w:p w:rsidR="00000000" w:rsidRDefault="00FE1CF5">
      <w:pPr>
        <w:pStyle w:val="a8"/>
        <w:rPr>
          <w:shd w:val="clear" w:color="auto" w:fill="F0F0F0"/>
        </w:rPr>
      </w:pPr>
      <w:r>
        <w:t xml:space="preserve"> </w:t>
      </w:r>
      <w:r>
        <w:rPr>
          <w:shd w:val="clear" w:color="auto" w:fill="F0F0F0"/>
        </w:rPr>
        <w:t xml:space="preserve">Пункт 4 изменен с 1 марта 2022 г. - </w:t>
      </w:r>
      <w:hyperlink r:id="rId429"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430" w:history="1">
        <w:r>
          <w:rPr>
            <w:rStyle w:val="a4"/>
            <w:shd w:val="clear" w:color="auto" w:fill="F0F0F0"/>
          </w:rPr>
          <w:t>См. будущую редакцию</w:t>
        </w:r>
      </w:hyperlink>
    </w:p>
    <w:p w:rsidR="00000000" w:rsidRDefault="00FE1CF5">
      <w:pPr>
        <w:pStyle w:val="a8"/>
        <w:rPr>
          <w:shd w:val="clear" w:color="auto" w:fill="F0F0F0"/>
        </w:rPr>
      </w:pPr>
      <w:r>
        <w:t xml:space="preserve"> </w:t>
      </w:r>
      <w:r>
        <w:rPr>
          <w:shd w:val="clear" w:color="auto" w:fill="F0F0F0"/>
        </w:rPr>
        <w:t xml:space="preserve">Статья 50.1 дополнена пунктом 4 с 1 сентября 2018 г. - </w:t>
      </w:r>
      <w:hyperlink r:id="rId431"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r>
        <w:t>4. В случае создания наследственного фонда (</w:t>
      </w:r>
      <w:hyperlink w:anchor="sub_123201" w:history="1">
        <w:r>
          <w:rPr>
            <w:rStyle w:val="a4"/>
          </w:rPr>
          <w:t>статья 123.20-1</w:t>
        </w:r>
      </w:hyperlink>
      <w:r>
        <w:t>) решение об учреждении наследственного фонда принимается гражданином при составлении им завещания и должно соде</w:t>
      </w:r>
      <w:r>
        <w:t>ржать сведения об учреждении наследственного фонда после смерти этого гражданина, об утверждении этим гражданином устава наследственного фонда и условий управления наследственным фондом, о порядке, размере, способах и сроках образования имущества наследств</w:t>
      </w:r>
      <w:r>
        <w:t>енного фонда, лицах, назначаемых в состав органов данного фонда, или о порядке определения таких лиц.</w:t>
      </w:r>
    </w:p>
    <w:p w:rsidR="00000000" w:rsidRDefault="00FE1CF5">
      <w:bookmarkStart w:id="340" w:name="sub_510042"/>
      <w:r>
        <w:t>После смерти гражданина нотариус, ведущий наследственное дело, направляет в уполномоченный государственный орган заявление о государственной рег</w:t>
      </w:r>
      <w:r>
        <w:t>истрации наследственного фонда с указанием имени или наименования лица (лиц), осуществляющего полномочия единоличного исполнительного органа фонда.</w:t>
      </w:r>
    </w:p>
    <w:bookmarkEnd w:id="340"/>
    <w:p w:rsidR="00000000" w:rsidRDefault="00FE1CF5"/>
    <w:p w:rsidR="00000000" w:rsidRDefault="00FE1CF5">
      <w:pPr>
        <w:pStyle w:val="a7"/>
        <w:rPr>
          <w:color w:val="000000"/>
          <w:sz w:val="16"/>
          <w:szCs w:val="16"/>
          <w:shd w:val="clear" w:color="auto" w:fill="F0F0F0"/>
        </w:rPr>
      </w:pPr>
      <w:bookmarkStart w:id="341" w:name="sub_51"/>
      <w:r>
        <w:rPr>
          <w:color w:val="000000"/>
          <w:sz w:val="16"/>
          <w:szCs w:val="16"/>
          <w:shd w:val="clear" w:color="auto" w:fill="F0F0F0"/>
        </w:rPr>
        <w:t>Информация об изменениях:</w:t>
      </w:r>
    </w:p>
    <w:bookmarkEnd w:id="341"/>
    <w:p w:rsidR="00000000" w:rsidRDefault="00FE1CF5">
      <w:pPr>
        <w:pStyle w:val="a8"/>
        <w:rPr>
          <w:shd w:val="clear" w:color="auto" w:fill="F0F0F0"/>
        </w:rPr>
      </w:pPr>
      <w:r>
        <w:t xml:space="preserve"> </w:t>
      </w:r>
      <w:hyperlink r:id="rId432" w:history="1">
        <w:r>
          <w:rPr>
            <w:rStyle w:val="a4"/>
            <w:shd w:val="clear" w:color="auto" w:fill="F0F0F0"/>
          </w:rPr>
          <w:t>Федеральным законом</w:t>
        </w:r>
      </w:hyperlink>
      <w:r>
        <w:rPr>
          <w:shd w:val="clear" w:color="auto" w:fill="F0F0F0"/>
        </w:rPr>
        <w:t xml:space="preserve"> от 28 июня 2013 г. N 134-ФЗ статья 51 настоящего Кодекса изложена в новой редакции</w:t>
      </w:r>
    </w:p>
    <w:p w:rsidR="00000000" w:rsidRDefault="00FE1CF5">
      <w:pPr>
        <w:pStyle w:val="a8"/>
        <w:rPr>
          <w:shd w:val="clear" w:color="auto" w:fill="F0F0F0"/>
        </w:rPr>
      </w:pPr>
      <w:r>
        <w:t xml:space="preserve"> </w:t>
      </w:r>
      <w:hyperlink r:id="rId433" w:history="1">
        <w:r>
          <w:rPr>
            <w:rStyle w:val="a4"/>
            <w:shd w:val="clear" w:color="auto" w:fill="F0F0F0"/>
          </w:rPr>
          <w:t>См. текст статьи в предыдущей редакции</w:t>
        </w:r>
      </w:hyperlink>
    </w:p>
    <w:p w:rsidR="00000000" w:rsidRDefault="00FE1CF5">
      <w:pPr>
        <w:pStyle w:val="a5"/>
      </w:pPr>
      <w:r>
        <w:rPr>
          <w:rStyle w:val="a3"/>
        </w:rPr>
        <w:t>Статья 51.</w:t>
      </w:r>
      <w:r>
        <w:t xml:space="preserve"> Государственная регистрация юр</w:t>
      </w:r>
      <w:r>
        <w:t>идических лиц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434" w:history="1">
        <w:r>
          <w:rPr>
            <w:rStyle w:val="a4"/>
            <w:shd w:val="clear" w:color="auto" w:fill="F0F0F0"/>
          </w:rPr>
          <w:t>позиции высших судов</w:t>
        </w:r>
      </w:hyperlink>
      <w:r>
        <w:rPr>
          <w:shd w:val="clear" w:color="auto" w:fill="F0F0F0"/>
        </w:rPr>
        <w:t xml:space="preserve"> и другие комментарии к статье 51 ГК РФ</w:t>
      </w:r>
    </w:p>
    <w:p w:rsidR="00000000" w:rsidRDefault="00FE1CF5">
      <w:bookmarkStart w:id="342" w:name="sub_5101"/>
      <w:r>
        <w:t>1. Юридическое лицо подлежит государственной регистрации в уполномоченном государст</w:t>
      </w:r>
      <w:r>
        <w:t>венном органе в порядке, предусмотренном законом о государственной регистрации юридических лиц.</w:t>
      </w:r>
    </w:p>
    <w:p w:rsidR="00000000" w:rsidRDefault="00FE1CF5">
      <w:pPr>
        <w:pStyle w:val="a7"/>
        <w:rPr>
          <w:color w:val="000000"/>
          <w:sz w:val="16"/>
          <w:szCs w:val="16"/>
          <w:shd w:val="clear" w:color="auto" w:fill="F0F0F0"/>
        </w:rPr>
      </w:pPr>
      <w:bookmarkStart w:id="343" w:name="sub_5102"/>
      <w:bookmarkEnd w:id="342"/>
      <w:r>
        <w:rPr>
          <w:color w:val="000000"/>
          <w:sz w:val="16"/>
          <w:szCs w:val="16"/>
          <w:shd w:val="clear" w:color="auto" w:fill="F0F0F0"/>
        </w:rPr>
        <w:t>Информация об изменениях:</w:t>
      </w:r>
    </w:p>
    <w:bookmarkEnd w:id="343"/>
    <w:p w:rsidR="00000000" w:rsidRDefault="00FE1CF5">
      <w:pPr>
        <w:pStyle w:val="a8"/>
        <w:rPr>
          <w:shd w:val="clear" w:color="auto" w:fill="F0F0F0"/>
        </w:rPr>
      </w:pPr>
      <w:r>
        <w:t xml:space="preserve"> </w:t>
      </w:r>
      <w:hyperlink r:id="rId435" w:history="1">
        <w:r>
          <w:rPr>
            <w:rStyle w:val="a4"/>
            <w:shd w:val="clear" w:color="auto" w:fill="F0F0F0"/>
          </w:rPr>
          <w:t>Федеральным законом</w:t>
        </w:r>
      </w:hyperlink>
      <w:r>
        <w:rPr>
          <w:shd w:val="clear" w:color="auto" w:fill="F0F0F0"/>
        </w:rPr>
        <w:t xml:space="preserve"> от 5 мая 2014 г. N </w:t>
      </w:r>
      <w:r>
        <w:rPr>
          <w:shd w:val="clear" w:color="auto" w:fill="F0F0F0"/>
        </w:rPr>
        <w:t xml:space="preserve">99-ФЗ в пункт 2 статьи 51 настоящего Кодекса внесены изменения, </w:t>
      </w:r>
      <w:hyperlink r:id="rId436"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437" w:history="1">
        <w:r>
          <w:rPr>
            <w:rStyle w:val="a4"/>
            <w:shd w:val="clear" w:color="auto" w:fill="F0F0F0"/>
          </w:rPr>
          <w:t>См. текст пункта в пред</w:t>
        </w:r>
        <w:r>
          <w:rPr>
            <w:rStyle w:val="a4"/>
            <w:shd w:val="clear" w:color="auto" w:fill="F0F0F0"/>
          </w:rPr>
          <w:t>ыдущей редакции</w:t>
        </w:r>
      </w:hyperlink>
    </w:p>
    <w:p w:rsidR="00000000" w:rsidRDefault="00FE1CF5">
      <w:r>
        <w:t>2. Данные государственной регистрации включаются в единый государственный реестр юридических лиц, открытый для всеобщего ознакомления.</w:t>
      </w:r>
    </w:p>
    <w:p w:rsidR="00000000" w:rsidRDefault="00FE1CF5">
      <w:bookmarkStart w:id="344" w:name="sub_51022"/>
      <w:r>
        <w:t xml:space="preserve">Лицо, добросовестно полагающееся на данные единого государственного реестра юридических лиц, </w:t>
      </w:r>
      <w:r>
        <w:t xml:space="preserve">вправе исходить из того, что они соответствуют действительным обстоятельствам. Юридическое лицо не вправе в отношениях с лицом, полагавшимся на данные единого государственного реестра юридических лиц, ссылаться на данные, не включенные в указанный реестр, </w:t>
      </w:r>
      <w:r>
        <w:t>а также на недостоверность данных, содержащихся в нем, за исключением случаев, если соответствующие данные включены в указанный реестр в результате неправомерных действий третьих лиц или иным путем помимо воли юридического лица.</w:t>
      </w:r>
    </w:p>
    <w:p w:rsidR="00000000" w:rsidRDefault="00FE1CF5">
      <w:bookmarkStart w:id="345" w:name="sub_51023"/>
      <w:bookmarkEnd w:id="344"/>
      <w:r>
        <w:t>Юридическ</w:t>
      </w:r>
      <w:r>
        <w:t>ое лицо обязано возместить убытки, причиненные другим участникам гражданского оборота вследствие непредставления, несвоевременного представления или представления недостоверных данных о нем в единый государственный реестр юридических лиц.</w:t>
      </w:r>
    </w:p>
    <w:p w:rsidR="00000000" w:rsidRDefault="00FE1CF5">
      <w:bookmarkStart w:id="346" w:name="sub_5103"/>
      <w:bookmarkEnd w:id="345"/>
      <w:r>
        <w:t>3. До государственной регистрации юридического лица, изменений его устава или до включения иных данных, не связанных с изменениями устава, в единый государственный реестр юридических лиц уполномоченный государственный орган обязан провести в порядке и в ср</w:t>
      </w:r>
      <w:r>
        <w:t xml:space="preserve">ок, которые предусмотрены </w:t>
      </w:r>
      <w:hyperlink r:id="rId438" w:history="1">
        <w:r>
          <w:rPr>
            <w:rStyle w:val="a4"/>
          </w:rPr>
          <w:t>законом</w:t>
        </w:r>
      </w:hyperlink>
      <w:r>
        <w:t xml:space="preserve">, </w:t>
      </w:r>
      <w:hyperlink r:id="rId439" w:history="1">
        <w:r>
          <w:rPr>
            <w:rStyle w:val="a4"/>
          </w:rPr>
          <w:t>проверку</w:t>
        </w:r>
      </w:hyperlink>
      <w:r>
        <w:t xml:space="preserve"> достоверности данных, включаемых в указанный </w:t>
      </w:r>
      <w:r>
        <w:lastRenderedPageBreak/>
        <w:t>реестр.</w:t>
      </w:r>
    </w:p>
    <w:p w:rsidR="00000000" w:rsidRDefault="00FE1CF5">
      <w:bookmarkStart w:id="347" w:name="sub_5104"/>
      <w:bookmarkEnd w:id="346"/>
      <w:r>
        <w:t>4. В случаях</w:t>
      </w:r>
      <w:r>
        <w:t xml:space="preserve"> и в порядке, которые предусмотрены </w:t>
      </w:r>
      <w:hyperlink r:id="rId440" w:history="1">
        <w:r>
          <w:rPr>
            <w:rStyle w:val="a4"/>
          </w:rPr>
          <w:t>законом</w:t>
        </w:r>
      </w:hyperlink>
      <w:r>
        <w:t xml:space="preserve"> о государственной регистрации юридических лиц, уполномоченный государственный орган обязан заблаговременно сообщить заинтересованным лицам о пр</w:t>
      </w:r>
      <w:r>
        <w:t>едстоящей государственной регистрации изменений устава юридического лица и о предстоящем включении данных в единый государственный реестр юридических лиц.</w:t>
      </w:r>
    </w:p>
    <w:p w:rsidR="00000000" w:rsidRDefault="00FE1CF5">
      <w:bookmarkStart w:id="348" w:name="sub_51042"/>
      <w:bookmarkEnd w:id="347"/>
      <w:r>
        <w:t xml:space="preserve">Заинтересованные лица вправе направить в уполномоченный государственный орган </w:t>
      </w:r>
      <w:hyperlink r:id="rId441" w:history="1">
        <w:r>
          <w:rPr>
            <w:rStyle w:val="a4"/>
          </w:rPr>
          <w:t>возражения</w:t>
        </w:r>
      </w:hyperlink>
      <w:r>
        <w:t xml:space="preserve"> относительно предстоящей государственной регистрации изменений устава юридического лица или предстоящего включения данных в единый государственный реестр юридических лиц в порядке, пре</w:t>
      </w:r>
      <w:r>
        <w:t xml:space="preserve">дусмотренном </w:t>
      </w:r>
      <w:hyperlink r:id="rId442" w:history="1">
        <w:r>
          <w:rPr>
            <w:rStyle w:val="a4"/>
          </w:rPr>
          <w:t>законом</w:t>
        </w:r>
      </w:hyperlink>
      <w:r>
        <w:t xml:space="preserve"> о государственной регистрации юридических лиц. Уполномоченный государственный орган обязан рассмотреть эти возражения и принять соответствующее решение в порядке и в срок, которые предусмотрены </w:t>
      </w:r>
      <w:hyperlink r:id="rId443" w:history="1">
        <w:r>
          <w:rPr>
            <w:rStyle w:val="a4"/>
          </w:rPr>
          <w:t>законом</w:t>
        </w:r>
      </w:hyperlink>
      <w:r>
        <w:t xml:space="preserve"> о государственной регистрации юридических лиц.</w:t>
      </w:r>
    </w:p>
    <w:p w:rsidR="00000000" w:rsidRDefault="00FE1CF5">
      <w:bookmarkStart w:id="349" w:name="sub_5105"/>
      <w:bookmarkEnd w:id="348"/>
      <w:r>
        <w:t>5. Отказ в государственной регистрации юридического лица, а также во включении данных о нем в единый государственный реестр юридических лиц допускается только в случаях, предусмот</w:t>
      </w:r>
      <w:r>
        <w:t xml:space="preserve">ренных </w:t>
      </w:r>
      <w:hyperlink r:id="rId444" w:history="1">
        <w:r>
          <w:rPr>
            <w:rStyle w:val="a4"/>
          </w:rPr>
          <w:t>законом</w:t>
        </w:r>
      </w:hyperlink>
      <w:r>
        <w:t xml:space="preserve"> о государственной регистрации юридических лиц.</w:t>
      </w:r>
    </w:p>
    <w:p w:rsidR="00000000" w:rsidRDefault="00FE1CF5">
      <w:bookmarkStart w:id="350" w:name="sub_51052"/>
      <w:bookmarkEnd w:id="349"/>
      <w:r>
        <w:t>Отказ в государственной регистрации юридического лица и уклонение от такой регистрации могут быть оспорены в су</w:t>
      </w:r>
      <w:r>
        <w:t>де.</w:t>
      </w:r>
    </w:p>
    <w:p w:rsidR="00000000" w:rsidRDefault="00FE1CF5">
      <w:bookmarkStart w:id="351" w:name="sub_5106"/>
      <w:bookmarkEnd w:id="350"/>
      <w:r>
        <w:t>6. Государственная регистрация юридического лица может быть признана судом недействительной в связи с допущенными при его создании грубыми нарушениями закона, если эти нарушения носят неустранимый характер.</w:t>
      </w:r>
    </w:p>
    <w:p w:rsidR="00000000" w:rsidRDefault="00FE1CF5">
      <w:bookmarkStart w:id="352" w:name="sub_5166"/>
      <w:bookmarkEnd w:id="351"/>
      <w:r>
        <w:t xml:space="preserve">Включение в </w:t>
      </w:r>
      <w:r>
        <w:t>единый государственный реестр юридических лиц данных о юридическом лице может быть оспорено в суде, если такие данные недостоверны или включены в указанный реестр с нарушением закона.</w:t>
      </w:r>
    </w:p>
    <w:p w:rsidR="00000000" w:rsidRDefault="00FE1CF5">
      <w:bookmarkStart w:id="353" w:name="sub_5107"/>
      <w:bookmarkEnd w:id="352"/>
      <w:r>
        <w:t>7. Убытки, причиненные незаконным отказом в государствен</w:t>
      </w:r>
      <w:r>
        <w:t xml:space="preserve">ной регистрации юридического лица, уклонением от государственной регистрации, включением в единый государственный реестр юридических лиц недостоверных данных о юридическом лице либо нарушением порядка государственной регистрации, предусмотренного </w:t>
      </w:r>
      <w:hyperlink r:id="rId445" w:history="1">
        <w:r>
          <w:rPr>
            <w:rStyle w:val="a4"/>
          </w:rPr>
          <w:t>законом</w:t>
        </w:r>
      </w:hyperlink>
      <w:r>
        <w:t xml:space="preserve"> о государственной регистрации юридических лиц, по вине уполномоченного государственного органа, подлежат возмещению за счет казны Российской Федерации.</w:t>
      </w:r>
    </w:p>
    <w:p w:rsidR="00000000" w:rsidRDefault="00FE1CF5">
      <w:bookmarkStart w:id="354" w:name="sub_5108"/>
      <w:bookmarkEnd w:id="353"/>
      <w:r>
        <w:t>8. Юридическое лицо счи</w:t>
      </w:r>
      <w:r>
        <w:t>тается созданным, а данные о юридическом лице считаются включенными в единый государственный реестр юридических лиц со дня внесения соответствующей записи в этот реестр.</w:t>
      </w:r>
    </w:p>
    <w:bookmarkEnd w:id="354"/>
    <w:p w:rsidR="00000000" w:rsidRDefault="00FE1CF5"/>
    <w:p w:rsidR="00000000" w:rsidRDefault="00FE1CF5">
      <w:pPr>
        <w:pStyle w:val="a7"/>
        <w:rPr>
          <w:color w:val="000000"/>
          <w:sz w:val="16"/>
          <w:szCs w:val="16"/>
          <w:shd w:val="clear" w:color="auto" w:fill="F0F0F0"/>
        </w:rPr>
      </w:pPr>
      <w:bookmarkStart w:id="355" w:name="sub_52"/>
      <w:r>
        <w:rPr>
          <w:color w:val="000000"/>
          <w:sz w:val="16"/>
          <w:szCs w:val="16"/>
          <w:shd w:val="clear" w:color="auto" w:fill="F0F0F0"/>
        </w:rPr>
        <w:t>Информация об изменениях:</w:t>
      </w:r>
    </w:p>
    <w:bookmarkEnd w:id="355"/>
    <w:p w:rsidR="00000000" w:rsidRDefault="00FE1CF5">
      <w:pPr>
        <w:pStyle w:val="a8"/>
        <w:rPr>
          <w:shd w:val="clear" w:color="auto" w:fill="F0F0F0"/>
        </w:rPr>
      </w:pPr>
      <w:r>
        <w:t xml:space="preserve"> </w:t>
      </w:r>
      <w:hyperlink r:id="rId446" w:history="1">
        <w:r>
          <w:rPr>
            <w:rStyle w:val="a4"/>
            <w:shd w:val="clear" w:color="auto" w:fill="F0F0F0"/>
          </w:rPr>
          <w:t>Федеральным законом</w:t>
        </w:r>
      </w:hyperlink>
      <w:r>
        <w:rPr>
          <w:shd w:val="clear" w:color="auto" w:fill="F0F0F0"/>
        </w:rPr>
        <w:t xml:space="preserve"> от 5 мая 2014 г. N 99-ФЗ статья 52 настоящего Кодекса изложена в новой редакции, </w:t>
      </w:r>
      <w:hyperlink r:id="rId447"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448" w:history="1">
        <w:r>
          <w:rPr>
            <w:rStyle w:val="a4"/>
            <w:shd w:val="clear" w:color="auto" w:fill="F0F0F0"/>
          </w:rPr>
          <w:t>См. текст статьи в предыдущей редакции</w:t>
        </w:r>
      </w:hyperlink>
    </w:p>
    <w:p w:rsidR="00000000" w:rsidRDefault="00FE1CF5">
      <w:pPr>
        <w:pStyle w:val="a5"/>
      </w:pPr>
      <w:r>
        <w:rPr>
          <w:rStyle w:val="a3"/>
        </w:rPr>
        <w:t>Статья 52.</w:t>
      </w:r>
      <w:r>
        <w:t xml:space="preserve"> Учредительные документы юридических лиц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9" w:history="1">
        <w:r>
          <w:rPr>
            <w:rStyle w:val="a4"/>
            <w:shd w:val="clear" w:color="auto" w:fill="F0F0F0"/>
          </w:rPr>
          <w:t>Энциклопедии</w:t>
        </w:r>
      </w:hyperlink>
      <w:r>
        <w:rPr>
          <w:shd w:val="clear" w:color="auto" w:fill="F0F0F0"/>
        </w:rPr>
        <w:t xml:space="preserve">, </w:t>
      </w:r>
      <w:hyperlink r:id="rId450" w:history="1">
        <w:r>
          <w:rPr>
            <w:rStyle w:val="a4"/>
            <w:shd w:val="clear" w:color="auto" w:fill="F0F0F0"/>
          </w:rPr>
          <w:t>позиции высших судов</w:t>
        </w:r>
      </w:hyperlink>
      <w:r>
        <w:rPr>
          <w:shd w:val="clear" w:color="auto" w:fill="F0F0F0"/>
        </w:rPr>
        <w:t xml:space="preserve"> и другие комментарии к статье 52 ГК РФ</w:t>
      </w:r>
    </w:p>
    <w:p w:rsidR="00000000" w:rsidRDefault="00FE1CF5">
      <w:pPr>
        <w:pStyle w:val="a7"/>
        <w:rPr>
          <w:color w:val="000000"/>
          <w:sz w:val="16"/>
          <w:szCs w:val="16"/>
          <w:shd w:val="clear" w:color="auto" w:fill="F0F0F0"/>
        </w:rPr>
      </w:pPr>
      <w:bookmarkStart w:id="356" w:name="sub_5201"/>
      <w:r>
        <w:rPr>
          <w:color w:val="000000"/>
          <w:sz w:val="16"/>
          <w:szCs w:val="16"/>
          <w:shd w:val="clear" w:color="auto" w:fill="F0F0F0"/>
        </w:rPr>
        <w:t>Информация об изменениях:</w:t>
      </w:r>
    </w:p>
    <w:bookmarkEnd w:id="356"/>
    <w:p w:rsidR="00000000" w:rsidRDefault="00FE1CF5">
      <w:pPr>
        <w:pStyle w:val="a8"/>
        <w:rPr>
          <w:shd w:val="clear" w:color="auto" w:fill="F0F0F0"/>
        </w:rPr>
      </w:pPr>
      <w:r>
        <w:t xml:space="preserve"> </w:t>
      </w:r>
      <w:hyperlink r:id="rId451" w:history="1">
        <w:r>
          <w:rPr>
            <w:rStyle w:val="a4"/>
            <w:shd w:val="clear" w:color="auto" w:fill="F0F0F0"/>
          </w:rPr>
          <w:t>Федеральным законом</w:t>
        </w:r>
      </w:hyperlink>
      <w:r>
        <w:rPr>
          <w:shd w:val="clear" w:color="auto" w:fill="F0F0F0"/>
        </w:rPr>
        <w:t xml:space="preserve"> от 3 июля 2016 г. N 236-ФЗ в пункт </w:t>
      </w:r>
      <w:r>
        <w:rPr>
          <w:shd w:val="clear" w:color="auto" w:fill="F0F0F0"/>
        </w:rPr>
        <w:t xml:space="preserve">1 статьи 52 настоящего Кодекса внесены изменения, </w:t>
      </w:r>
      <w:hyperlink r:id="rId452" w:history="1">
        <w:r>
          <w:rPr>
            <w:rStyle w:val="a4"/>
            <w:shd w:val="clear" w:color="auto" w:fill="F0F0F0"/>
          </w:rPr>
          <w:t>вступающие в силу</w:t>
        </w:r>
      </w:hyperlink>
      <w:r>
        <w:rPr>
          <w:shd w:val="clear" w:color="auto" w:fill="F0F0F0"/>
        </w:rPr>
        <w:t xml:space="preserve"> по истечении 90 дней после дня </w:t>
      </w:r>
      <w:hyperlink r:id="rId453" w:history="1">
        <w:r>
          <w:rPr>
            <w:rStyle w:val="a4"/>
            <w:shd w:val="clear" w:color="auto" w:fill="F0F0F0"/>
          </w:rPr>
          <w:t xml:space="preserve">официального опубликования </w:t>
        </w:r>
      </w:hyperlink>
      <w:r>
        <w:rPr>
          <w:shd w:val="clear" w:color="auto" w:fill="F0F0F0"/>
        </w:rPr>
        <w:t>н</w:t>
      </w:r>
      <w:r>
        <w:rPr>
          <w:shd w:val="clear" w:color="auto" w:fill="F0F0F0"/>
        </w:rPr>
        <w:t>азванного Федерального закона</w:t>
      </w:r>
    </w:p>
    <w:p w:rsidR="00000000" w:rsidRDefault="00FE1CF5">
      <w:pPr>
        <w:pStyle w:val="a8"/>
        <w:rPr>
          <w:shd w:val="clear" w:color="auto" w:fill="F0F0F0"/>
        </w:rPr>
      </w:pPr>
      <w:r>
        <w:t xml:space="preserve"> </w:t>
      </w:r>
      <w:hyperlink r:id="rId454" w:history="1">
        <w:r>
          <w:rPr>
            <w:rStyle w:val="a4"/>
            <w:shd w:val="clear" w:color="auto" w:fill="F0F0F0"/>
          </w:rPr>
          <w:t>См. текст пункта в предыдущей редакции</w:t>
        </w:r>
      </w:hyperlink>
    </w:p>
    <w:p w:rsidR="00000000" w:rsidRDefault="00FE1CF5">
      <w:r>
        <w:t>1. Юридические лица, за исключением хозяйственных товариществ и государственных корпораций, действуют на основании уста</w:t>
      </w:r>
      <w:r>
        <w:t xml:space="preserve">вов, которые утверждаются их учредителями (участниками), за исключением случая, предусмотренного </w:t>
      </w:r>
      <w:hyperlink w:anchor="sub_5202" w:history="1">
        <w:r>
          <w:rPr>
            <w:rStyle w:val="a4"/>
          </w:rPr>
          <w:t>пунктом 2</w:t>
        </w:r>
      </w:hyperlink>
      <w:r>
        <w:t xml:space="preserve"> настоящей статьи.</w:t>
      </w:r>
    </w:p>
    <w:p w:rsidR="00000000" w:rsidRDefault="00FE1CF5">
      <w:bookmarkStart w:id="357" w:name="sub_52012"/>
      <w:r>
        <w:lastRenderedPageBreak/>
        <w:t>Хозяйственное товарищество действует на основании учредительного договора, который заключается е</w:t>
      </w:r>
      <w:r>
        <w:t>го учредителями (участниками) и к которому применяются правила настоящего Кодекса об уставе юридического лица.</w:t>
      </w:r>
    </w:p>
    <w:p w:rsidR="00000000" w:rsidRDefault="00FE1CF5">
      <w:bookmarkStart w:id="358" w:name="sub_52013"/>
      <w:bookmarkEnd w:id="357"/>
      <w:r>
        <w:t>Государственная корпорация действует на основании федерального закона о такой государственной корпорации.</w:t>
      </w:r>
    </w:p>
    <w:p w:rsidR="00000000" w:rsidRDefault="00FE1CF5">
      <w:pPr>
        <w:pStyle w:val="a7"/>
        <w:rPr>
          <w:color w:val="000000"/>
          <w:sz w:val="16"/>
          <w:szCs w:val="16"/>
          <w:shd w:val="clear" w:color="auto" w:fill="F0F0F0"/>
        </w:rPr>
      </w:pPr>
      <w:bookmarkStart w:id="359" w:name="sub_5202"/>
      <w:bookmarkEnd w:id="358"/>
      <w:r>
        <w:rPr>
          <w:color w:val="000000"/>
          <w:sz w:val="16"/>
          <w:szCs w:val="16"/>
          <w:shd w:val="clear" w:color="auto" w:fill="F0F0F0"/>
        </w:rPr>
        <w:t>Инфо</w:t>
      </w:r>
      <w:r>
        <w:rPr>
          <w:color w:val="000000"/>
          <w:sz w:val="16"/>
          <w:szCs w:val="16"/>
          <w:shd w:val="clear" w:color="auto" w:fill="F0F0F0"/>
        </w:rPr>
        <w:t>рмация об изменениях:</w:t>
      </w:r>
    </w:p>
    <w:bookmarkEnd w:id="359"/>
    <w:p w:rsidR="00000000" w:rsidRDefault="00FE1CF5">
      <w:pPr>
        <w:pStyle w:val="a8"/>
        <w:rPr>
          <w:shd w:val="clear" w:color="auto" w:fill="F0F0F0"/>
        </w:rPr>
      </w:pPr>
      <w:r>
        <w:t xml:space="preserve"> </w:t>
      </w:r>
      <w:hyperlink r:id="rId455" w:history="1">
        <w:r>
          <w:rPr>
            <w:rStyle w:val="a4"/>
            <w:shd w:val="clear" w:color="auto" w:fill="F0F0F0"/>
          </w:rPr>
          <w:t>Федеральным законом</w:t>
        </w:r>
      </w:hyperlink>
      <w:r>
        <w:rPr>
          <w:shd w:val="clear" w:color="auto" w:fill="F0F0F0"/>
        </w:rPr>
        <w:t xml:space="preserve"> от 29 июня 2015 г. N 209-ФЗ пункт 2 статьи 52 настоящего Кодекса изложен в новой редакции, </w:t>
      </w:r>
      <w:hyperlink r:id="rId456" w:history="1">
        <w:r>
          <w:rPr>
            <w:rStyle w:val="a4"/>
            <w:shd w:val="clear" w:color="auto" w:fill="F0F0F0"/>
          </w:rPr>
          <w:t>вступающей в силу</w:t>
        </w:r>
      </w:hyperlink>
      <w:r>
        <w:rPr>
          <w:shd w:val="clear" w:color="auto" w:fill="F0F0F0"/>
        </w:rPr>
        <w:t xml:space="preserve"> по истечении 180 дней после дня </w:t>
      </w:r>
      <w:hyperlink r:id="rId457"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458" w:history="1">
        <w:r>
          <w:rPr>
            <w:rStyle w:val="a4"/>
            <w:shd w:val="clear" w:color="auto" w:fill="F0F0F0"/>
          </w:rPr>
          <w:t>См. текст пункта в предыдущей редакции</w:t>
        </w:r>
      </w:hyperlink>
    </w:p>
    <w:p w:rsidR="00000000" w:rsidRDefault="00FE1CF5">
      <w:r>
        <w:t xml:space="preserve">2. Юридические лица могут действовать на основании </w:t>
      </w:r>
      <w:hyperlink r:id="rId459" w:history="1">
        <w:r>
          <w:rPr>
            <w:rStyle w:val="a4"/>
          </w:rPr>
          <w:t>типового устава</w:t>
        </w:r>
      </w:hyperlink>
      <w:r>
        <w:t>, утвержденного уполномоченным государственным органом. Сведения о том, что юридическое лицо действует на основании типового устава, утвержденного уполномоченным государственным органом, указываются в едином государственном реестре юридических лиц.</w:t>
      </w:r>
    </w:p>
    <w:p w:rsidR="00000000" w:rsidRDefault="00FE1CF5">
      <w:bookmarkStart w:id="360" w:name="sub_52022"/>
      <w:r>
        <w:t xml:space="preserve">Типовой устав, утвержденный уполномоченным государственным органом, не содержит сведений о наименовании, фирменном наименовании, месте нахождения и размере уставного капитала юридического лица. Такие сведения указываются в едином государственном реестре </w:t>
      </w:r>
      <w:r>
        <w:t>юридических лиц.</w:t>
      </w:r>
    </w:p>
    <w:bookmarkEnd w:id="3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типовых уставах юридических лиц см. также </w:t>
      </w:r>
      <w:hyperlink w:anchor="sub_412447" w:history="1">
        <w:r>
          <w:rPr>
            <w:rStyle w:val="a4"/>
            <w:shd w:val="clear" w:color="auto" w:fill="F0F0F0"/>
          </w:rPr>
          <w:t>пункт 7 статьи 1244</w:t>
        </w:r>
      </w:hyperlink>
      <w:r>
        <w:rPr>
          <w:shd w:val="clear" w:color="auto" w:fill="F0F0F0"/>
        </w:rPr>
        <w:t xml:space="preserve"> настоящего Кодекса и </w:t>
      </w:r>
      <w:hyperlink r:id="rId460" w:history="1">
        <w:r>
          <w:rPr>
            <w:rStyle w:val="a4"/>
            <w:shd w:val="clear" w:color="auto" w:fill="F0F0F0"/>
          </w:rPr>
          <w:t>Федеральный закон</w:t>
        </w:r>
      </w:hyperlink>
      <w:r>
        <w:rPr>
          <w:shd w:val="clear" w:color="auto" w:fill="F0F0F0"/>
        </w:rPr>
        <w:t xml:space="preserve"> от 24 июля 2008 г. N 1</w:t>
      </w:r>
      <w:r>
        <w:rPr>
          <w:shd w:val="clear" w:color="auto" w:fill="F0F0F0"/>
        </w:rPr>
        <w:t>61-ФЗ</w:t>
      </w:r>
    </w:p>
    <w:p w:rsidR="00000000" w:rsidRDefault="00FE1CF5">
      <w:bookmarkStart w:id="361" w:name="sub_5203"/>
      <w:r>
        <w:t>3. В случаях, предусмотренных законом, учреждение может действовать на основании единого типового устава, утвержденного его учредителем или уполномоченным им органом для учреждений, созданных для осуществления деятельности в определенных сфер</w:t>
      </w:r>
      <w:r>
        <w:t>ах.</w:t>
      </w:r>
    </w:p>
    <w:p w:rsidR="00000000" w:rsidRDefault="00FE1CF5">
      <w:pPr>
        <w:pStyle w:val="a7"/>
        <w:rPr>
          <w:color w:val="000000"/>
          <w:sz w:val="16"/>
          <w:szCs w:val="16"/>
          <w:shd w:val="clear" w:color="auto" w:fill="F0F0F0"/>
        </w:rPr>
      </w:pPr>
      <w:bookmarkStart w:id="362" w:name="sub_5204"/>
      <w:bookmarkEnd w:id="361"/>
      <w:r>
        <w:rPr>
          <w:color w:val="000000"/>
          <w:sz w:val="16"/>
          <w:szCs w:val="16"/>
          <w:shd w:val="clear" w:color="auto" w:fill="F0F0F0"/>
        </w:rPr>
        <w:t>Информация об изменениях:</w:t>
      </w:r>
    </w:p>
    <w:bookmarkEnd w:id="362"/>
    <w:p w:rsidR="00000000" w:rsidRDefault="00FE1CF5">
      <w:pPr>
        <w:pStyle w:val="a8"/>
        <w:rPr>
          <w:shd w:val="clear" w:color="auto" w:fill="F0F0F0"/>
        </w:rPr>
      </w:pPr>
      <w:r>
        <w:t xml:space="preserve"> </w:t>
      </w:r>
      <w:hyperlink r:id="rId461" w:history="1">
        <w:r>
          <w:rPr>
            <w:rStyle w:val="a4"/>
            <w:shd w:val="clear" w:color="auto" w:fill="F0F0F0"/>
          </w:rPr>
          <w:t>Федеральным законом</w:t>
        </w:r>
      </w:hyperlink>
      <w:r>
        <w:rPr>
          <w:shd w:val="clear" w:color="auto" w:fill="F0F0F0"/>
        </w:rPr>
        <w:t xml:space="preserve"> от 29 июня 2015 г. N 209-ФЗ в пункт 4 статьи 52 настоящего Кодекса внесены изменения, </w:t>
      </w:r>
      <w:hyperlink r:id="rId462" w:history="1">
        <w:r>
          <w:rPr>
            <w:rStyle w:val="a4"/>
            <w:shd w:val="clear" w:color="auto" w:fill="F0F0F0"/>
          </w:rPr>
          <w:t>вступающие в силу</w:t>
        </w:r>
      </w:hyperlink>
      <w:r>
        <w:rPr>
          <w:shd w:val="clear" w:color="auto" w:fill="F0F0F0"/>
        </w:rPr>
        <w:t xml:space="preserve"> по истечении 180 дней после дня </w:t>
      </w:r>
      <w:hyperlink r:id="rId463"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464" w:history="1">
        <w:r>
          <w:rPr>
            <w:rStyle w:val="a4"/>
            <w:shd w:val="clear" w:color="auto" w:fill="F0F0F0"/>
          </w:rPr>
          <w:t>См. текст пункта в предыдущей редакции</w:t>
        </w:r>
      </w:hyperlink>
    </w:p>
    <w:p w:rsidR="00000000" w:rsidRDefault="00FE1CF5">
      <w:r>
        <w:t>4. Устав юридического лица, утвержденный учредителями (участниками) юридического лица, должен содержать сведения о наименовании юридического лица, его организационно-правовой форме, месте его нахож</w:t>
      </w:r>
      <w:r>
        <w:t>дения, порядке управления деятельностью юридического лица, а также другие сведения, предусмотренные законом для юридических лиц соответствующих организационно-правовой формы и вида. В уставах некоммерческих организаций, уставах унитарных предприятий и в пр</w:t>
      </w:r>
      <w:r>
        <w:t xml:space="preserve">едусмотренных законом случаях в уставах других коммерческих организаций должны быть определены предмет и цели деятельности юридических лиц. Предмет и определенные цели деятельности коммерческой организации могут быть предусмотрены уставом также в случаях, </w:t>
      </w:r>
      <w:r>
        <w:t>если по закону это не является обязательным.</w:t>
      </w:r>
    </w:p>
    <w:p w:rsidR="00000000" w:rsidRDefault="00FE1CF5">
      <w:bookmarkStart w:id="363" w:name="sub_5205"/>
      <w:r>
        <w:t>5. Учредители (участники) юридического лица вправе утвердить регулирующие корпоративные отношения (</w:t>
      </w:r>
      <w:hyperlink w:anchor="sub_200001" w:history="1">
        <w:r>
          <w:rPr>
            <w:rStyle w:val="a4"/>
          </w:rPr>
          <w:t>пункт 1 статьи 2</w:t>
        </w:r>
      </w:hyperlink>
      <w:r>
        <w:t>) и не являющиеся учредительными документами внутренний регл</w:t>
      </w:r>
      <w:r>
        <w:t>амент и иные внутренние документы юридического лица.</w:t>
      </w:r>
    </w:p>
    <w:p w:rsidR="00000000" w:rsidRDefault="00FE1CF5">
      <w:bookmarkStart w:id="364" w:name="sub_52052"/>
      <w:bookmarkEnd w:id="363"/>
      <w:r>
        <w:t>Во внутреннем регламенте и в иных внутренних документах юридического лица могут содержаться положения, не противоречащие учредительному документу юридического лица.</w:t>
      </w:r>
    </w:p>
    <w:p w:rsidR="00000000" w:rsidRDefault="00FE1CF5">
      <w:bookmarkStart w:id="365" w:name="sub_5206"/>
      <w:bookmarkEnd w:id="364"/>
      <w:r>
        <w:t>6. И</w:t>
      </w:r>
      <w:r>
        <w:t xml:space="preserve">зменения, внесенные в учредительные документы юридических лиц, приобретают силу для третьих лиц с момента </w:t>
      </w:r>
      <w:hyperlink r:id="rId465" w:history="1">
        <w:r>
          <w:rPr>
            <w:rStyle w:val="a4"/>
          </w:rPr>
          <w:t>государственной регистрации</w:t>
        </w:r>
      </w:hyperlink>
      <w:r>
        <w:t xml:space="preserve"> учредительных документов, а в случаях, установленных зак</w:t>
      </w:r>
      <w:r>
        <w:t>оном, с момента уведомления органа, осуществляющего государственную регистрацию, о таких изменениях. Однако юридические лица и их учредители (участники) не вправе ссылаться на отсутствие регистрации таких изменений в отношениях с третьими лицами, действова</w:t>
      </w:r>
      <w:r>
        <w:t>вшими с учетом таких изменений.</w:t>
      </w:r>
    </w:p>
    <w:bookmarkEnd w:id="365"/>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66" w:history="1">
        <w:r>
          <w:rPr>
            <w:rStyle w:val="a4"/>
            <w:shd w:val="clear" w:color="auto" w:fill="F0F0F0"/>
          </w:rPr>
          <w:t>схему</w:t>
        </w:r>
      </w:hyperlink>
      <w:r>
        <w:rPr>
          <w:shd w:val="clear" w:color="auto" w:fill="F0F0F0"/>
        </w:rPr>
        <w:t xml:space="preserve"> "Создание юридического лица. Учредительные документы"</w:t>
      </w:r>
    </w:p>
    <w:p w:rsidR="00000000" w:rsidRDefault="00FE1CF5">
      <w:pPr>
        <w:pStyle w:val="a7"/>
        <w:rPr>
          <w:shd w:val="clear" w:color="auto" w:fill="F0F0F0"/>
        </w:rPr>
      </w:pPr>
      <w:r>
        <w:t xml:space="preserve"> </w:t>
      </w:r>
    </w:p>
    <w:p w:rsidR="00000000" w:rsidRDefault="00FE1CF5">
      <w:pPr>
        <w:pStyle w:val="a5"/>
      </w:pPr>
      <w:bookmarkStart w:id="366" w:name="sub_53"/>
      <w:r>
        <w:rPr>
          <w:rStyle w:val="a3"/>
        </w:rPr>
        <w:t>Статья 53.</w:t>
      </w:r>
      <w:r>
        <w:t xml:space="preserve"> Органы юридического лица</w:t>
      </w:r>
    </w:p>
    <w:bookmarkEnd w:id="3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7" w:history="1">
        <w:r>
          <w:rPr>
            <w:rStyle w:val="a4"/>
            <w:shd w:val="clear" w:color="auto" w:fill="F0F0F0"/>
          </w:rPr>
          <w:t>Энциклопедии</w:t>
        </w:r>
      </w:hyperlink>
      <w:r>
        <w:rPr>
          <w:shd w:val="clear" w:color="auto" w:fill="F0F0F0"/>
        </w:rPr>
        <w:t xml:space="preserve">, </w:t>
      </w:r>
      <w:hyperlink r:id="rId468" w:history="1">
        <w:r>
          <w:rPr>
            <w:rStyle w:val="a4"/>
            <w:shd w:val="clear" w:color="auto" w:fill="F0F0F0"/>
          </w:rPr>
          <w:t>позиции высших судов</w:t>
        </w:r>
      </w:hyperlink>
      <w:r>
        <w:rPr>
          <w:shd w:val="clear" w:color="auto" w:fill="F0F0F0"/>
        </w:rPr>
        <w:t xml:space="preserve"> и другие комментарии к статье 53 ГК РФ</w:t>
      </w:r>
    </w:p>
    <w:p w:rsidR="00000000" w:rsidRDefault="00FE1CF5">
      <w:pPr>
        <w:pStyle w:val="a7"/>
        <w:rPr>
          <w:color w:val="000000"/>
          <w:sz w:val="16"/>
          <w:szCs w:val="16"/>
          <w:shd w:val="clear" w:color="auto" w:fill="F0F0F0"/>
        </w:rPr>
      </w:pPr>
      <w:bookmarkStart w:id="367" w:name="sub_5301"/>
      <w:r>
        <w:rPr>
          <w:color w:val="000000"/>
          <w:sz w:val="16"/>
          <w:szCs w:val="16"/>
          <w:shd w:val="clear" w:color="auto" w:fill="F0F0F0"/>
        </w:rPr>
        <w:t>Информация об изменениях:</w:t>
      </w:r>
    </w:p>
    <w:bookmarkEnd w:id="367"/>
    <w:p w:rsidR="00000000" w:rsidRDefault="00FE1CF5">
      <w:pPr>
        <w:pStyle w:val="a8"/>
        <w:rPr>
          <w:shd w:val="clear" w:color="auto" w:fill="F0F0F0"/>
        </w:rPr>
      </w:pPr>
      <w:r>
        <w:t xml:space="preserve"> </w:t>
      </w:r>
      <w:hyperlink r:id="rId469" w:history="1">
        <w:r>
          <w:rPr>
            <w:rStyle w:val="a4"/>
            <w:shd w:val="clear" w:color="auto" w:fill="F0F0F0"/>
          </w:rPr>
          <w:t>Федеральным законом</w:t>
        </w:r>
      </w:hyperlink>
      <w:r>
        <w:rPr>
          <w:shd w:val="clear" w:color="auto" w:fill="F0F0F0"/>
        </w:rPr>
        <w:t xml:space="preserve"> от 29 июня 2015 г. N 210-ФЗ в пункт 1 статьи 53 настоящего Кодекса внесены изменения</w:t>
      </w:r>
    </w:p>
    <w:p w:rsidR="00000000" w:rsidRDefault="00FE1CF5">
      <w:pPr>
        <w:pStyle w:val="a8"/>
        <w:rPr>
          <w:shd w:val="clear" w:color="auto" w:fill="F0F0F0"/>
        </w:rPr>
      </w:pPr>
      <w:r>
        <w:t xml:space="preserve"> </w:t>
      </w:r>
      <w:hyperlink r:id="rId470" w:history="1">
        <w:r>
          <w:rPr>
            <w:rStyle w:val="a4"/>
            <w:shd w:val="clear" w:color="auto" w:fill="F0F0F0"/>
          </w:rPr>
          <w:t>См. текст пункта в предыдущей редакции</w:t>
        </w:r>
      </w:hyperlink>
    </w:p>
    <w:p w:rsidR="00000000" w:rsidRDefault="00FE1CF5">
      <w:r>
        <w:t>1. Юри</w:t>
      </w:r>
      <w:r>
        <w:t>дическое лицо приобретает гражданские права и принимает на себя гражданские обязанности через свои органы, действующие в соответствии с законом, иными правовыми актами и учредительным документом.</w:t>
      </w:r>
    </w:p>
    <w:p w:rsidR="00000000" w:rsidRDefault="00FE1CF5">
      <w:bookmarkStart w:id="368" w:name="sub_53012"/>
      <w:r>
        <w:t xml:space="preserve">Порядок образования и </w:t>
      </w:r>
      <w:hyperlink r:id="rId471" w:history="1">
        <w:r>
          <w:rPr>
            <w:rStyle w:val="a4"/>
          </w:rPr>
          <w:t>компетенция</w:t>
        </w:r>
      </w:hyperlink>
      <w:r>
        <w:t xml:space="preserve"> органов юридического лица определяются законом и учредительным документом.</w:t>
      </w:r>
    </w:p>
    <w:p w:rsidR="00000000" w:rsidRDefault="00FE1CF5">
      <w:bookmarkStart w:id="369" w:name="sub_1401279"/>
      <w:bookmarkEnd w:id="368"/>
      <w:r>
        <w:t xml:space="preserve">Учредительным документом может быть предусмотрено, что </w:t>
      </w:r>
      <w:hyperlink r:id="rId472" w:history="1">
        <w:r>
          <w:rPr>
            <w:rStyle w:val="a4"/>
          </w:rPr>
          <w:t>полномочия</w:t>
        </w:r>
      </w:hyperlink>
      <w:r>
        <w:t xml:space="preserve"> выступать от имени юридического лица предоставлены нескольким лицам, действующим совместно или независимо друг от друга. Сведения об этом подлежат включению в единый государственный реестр юридических лиц.</w:t>
      </w:r>
    </w:p>
    <w:p w:rsidR="00000000" w:rsidRDefault="00FE1CF5">
      <w:pPr>
        <w:pStyle w:val="a7"/>
        <w:rPr>
          <w:color w:val="000000"/>
          <w:sz w:val="16"/>
          <w:szCs w:val="16"/>
          <w:shd w:val="clear" w:color="auto" w:fill="F0F0F0"/>
        </w:rPr>
      </w:pPr>
      <w:bookmarkStart w:id="370" w:name="sub_5321"/>
      <w:bookmarkEnd w:id="369"/>
      <w:r>
        <w:rPr>
          <w:color w:val="000000"/>
          <w:sz w:val="16"/>
          <w:szCs w:val="16"/>
          <w:shd w:val="clear" w:color="auto" w:fill="F0F0F0"/>
        </w:rPr>
        <w:t>Информация об изменениях:</w:t>
      </w:r>
    </w:p>
    <w:bookmarkEnd w:id="370"/>
    <w:p w:rsidR="00000000" w:rsidRDefault="00FE1CF5">
      <w:pPr>
        <w:pStyle w:val="a8"/>
        <w:rPr>
          <w:shd w:val="clear" w:color="auto" w:fill="F0F0F0"/>
        </w:rPr>
      </w:pPr>
      <w:r>
        <w:t xml:space="preserve"> </w:t>
      </w:r>
      <w:hyperlink r:id="rId473" w:history="1">
        <w:r>
          <w:rPr>
            <w:rStyle w:val="a4"/>
            <w:shd w:val="clear" w:color="auto" w:fill="F0F0F0"/>
          </w:rPr>
          <w:t>Федеральным законом</w:t>
        </w:r>
      </w:hyperlink>
      <w:r>
        <w:rPr>
          <w:shd w:val="clear" w:color="auto" w:fill="F0F0F0"/>
        </w:rPr>
        <w:t xml:space="preserve"> от 5 мая 2014 г. N 99-ФЗ в пункт 2 статьи 53 настоящего Кодекса внесены изменения, </w:t>
      </w:r>
      <w:hyperlink r:id="rId474"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475" w:history="1">
        <w:r>
          <w:rPr>
            <w:rStyle w:val="a4"/>
            <w:shd w:val="clear" w:color="auto" w:fill="F0F0F0"/>
          </w:rPr>
          <w:t>См. текст пункта в предыдущей редакции</w:t>
        </w:r>
      </w:hyperlink>
    </w:p>
    <w:p w:rsidR="00000000" w:rsidRDefault="00FE1CF5">
      <w:r>
        <w:t>2. В предусмотренных настоящим Кодексом случаях юридическое лицо может приобретать граждански</w:t>
      </w:r>
      <w:r>
        <w:t>е права и принимать на себя гражданские обязанности через своих участников.</w:t>
      </w:r>
    </w:p>
    <w:p w:rsidR="00000000" w:rsidRDefault="00FE1CF5">
      <w:pPr>
        <w:pStyle w:val="a7"/>
        <w:rPr>
          <w:color w:val="000000"/>
          <w:sz w:val="16"/>
          <w:szCs w:val="16"/>
          <w:shd w:val="clear" w:color="auto" w:fill="F0F0F0"/>
        </w:rPr>
      </w:pPr>
      <w:bookmarkStart w:id="371" w:name="sub_5303"/>
      <w:r>
        <w:rPr>
          <w:color w:val="000000"/>
          <w:sz w:val="16"/>
          <w:szCs w:val="16"/>
          <w:shd w:val="clear" w:color="auto" w:fill="F0F0F0"/>
        </w:rPr>
        <w:t>Информация об изменениях:</w:t>
      </w:r>
    </w:p>
    <w:bookmarkEnd w:id="371"/>
    <w:p w:rsidR="00000000" w:rsidRDefault="00FE1CF5">
      <w:pPr>
        <w:pStyle w:val="a8"/>
        <w:rPr>
          <w:shd w:val="clear" w:color="auto" w:fill="F0F0F0"/>
        </w:rPr>
      </w:pPr>
      <w:r>
        <w:t xml:space="preserve"> </w:t>
      </w:r>
      <w:hyperlink r:id="rId476" w:history="1">
        <w:r>
          <w:rPr>
            <w:rStyle w:val="a4"/>
            <w:shd w:val="clear" w:color="auto" w:fill="F0F0F0"/>
          </w:rPr>
          <w:t>Федеральным законом</w:t>
        </w:r>
      </w:hyperlink>
      <w:r>
        <w:rPr>
          <w:shd w:val="clear" w:color="auto" w:fill="F0F0F0"/>
        </w:rPr>
        <w:t xml:space="preserve"> от 5 мая 2014 г. N 99-ФЗ пункт 3 статьи 53 настояще</w:t>
      </w:r>
      <w:r>
        <w:rPr>
          <w:shd w:val="clear" w:color="auto" w:fill="F0F0F0"/>
        </w:rPr>
        <w:t xml:space="preserve">го Кодекса изложен в новой редакции, </w:t>
      </w:r>
      <w:hyperlink r:id="rId477"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478" w:history="1">
        <w:r>
          <w:rPr>
            <w:rStyle w:val="a4"/>
            <w:shd w:val="clear" w:color="auto" w:fill="F0F0F0"/>
          </w:rPr>
          <w:t>См. текст пункта в предыдущей редакции</w:t>
        </w:r>
      </w:hyperlink>
    </w:p>
    <w:p w:rsidR="00000000" w:rsidRDefault="00FE1CF5">
      <w:r>
        <w:t>3. Лицо,</w:t>
      </w:r>
      <w:r>
        <w:t xml:space="preserve"> которое в силу закона, иного правового акта или учредительного документа юридического лица уполномочено выступать от его имени, должно действовать в интересах представляемого им юридического лица </w:t>
      </w:r>
      <w:hyperlink r:id="rId479" w:history="1">
        <w:r>
          <w:rPr>
            <w:rStyle w:val="a4"/>
          </w:rPr>
          <w:t>добросовестно</w:t>
        </w:r>
      </w:hyperlink>
      <w:r>
        <w:t xml:space="preserve"> и </w:t>
      </w:r>
      <w:hyperlink r:id="rId480" w:history="1">
        <w:r>
          <w:rPr>
            <w:rStyle w:val="a4"/>
          </w:rPr>
          <w:t>разумно</w:t>
        </w:r>
      </w:hyperlink>
      <w:r>
        <w:t>. Такую же обязанность несут члены коллегиальных органов юридического лица (наблюдательного или иного совета, правления и т.п.).</w:t>
      </w:r>
    </w:p>
    <w:p w:rsidR="00000000" w:rsidRDefault="00FE1CF5">
      <w:pPr>
        <w:pStyle w:val="a7"/>
        <w:rPr>
          <w:color w:val="000000"/>
          <w:sz w:val="16"/>
          <w:szCs w:val="16"/>
          <w:shd w:val="clear" w:color="auto" w:fill="F0F0F0"/>
        </w:rPr>
      </w:pPr>
      <w:bookmarkStart w:id="372" w:name="sub_53004"/>
      <w:r>
        <w:rPr>
          <w:color w:val="000000"/>
          <w:sz w:val="16"/>
          <w:szCs w:val="16"/>
          <w:shd w:val="clear" w:color="auto" w:fill="F0F0F0"/>
        </w:rPr>
        <w:t>Информация об изменениях:</w:t>
      </w:r>
    </w:p>
    <w:bookmarkEnd w:id="372"/>
    <w:p w:rsidR="00000000" w:rsidRDefault="00FE1CF5">
      <w:pPr>
        <w:pStyle w:val="a8"/>
        <w:rPr>
          <w:shd w:val="clear" w:color="auto" w:fill="F0F0F0"/>
        </w:rPr>
      </w:pPr>
      <w:r>
        <w:t xml:space="preserve"> </w:t>
      </w:r>
      <w:hyperlink r:id="rId481" w:history="1">
        <w:r>
          <w:rPr>
            <w:rStyle w:val="a4"/>
            <w:shd w:val="clear" w:color="auto" w:fill="F0F0F0"/>
          </w:rPr>
          <w:t>Федеральным законом</w:t>
        </w:r>
      </w:hyperlink>
      <w:r>
        <w:rPr>
          <w:shd w:val="clear" w:color="auto" w:fill="F0F0F0"/>
        </w:rPr>
        <w:t xml:space="preserve"> от 5 мая 2014 г. N 99-ФЗ статья 53 настоящего Кодекса дополнена пунктом 4, </w:t>
      </w:r>
      <w:hyperlink r:id="rId482" w:history="1">
        <w:r>
          <w:rPr>
            <w:rStyle w:val="a4"/>
            <w:shd w:val="clear" w:color="auto" w:fill="F0F0F0"/>
          </w:rPr>
          <w:t>вступающим в силу</w:t>
        </w:r>
      </w:hyperlink>
      <w:r>
        <w:rPr>
          <w:shd w:val="clear" w:color="auto" w:fill="F0F0F0"/>
        </w:rPr>
        <w:t xml:space="preserve"> с </w:t>
      </w:r>
      <w:r>
        <w:rPr>
          <w:shd w:val="clear" w:color="auto" w:fill="F0F0F0"/>
        </w:rPr>
        <w:t>1 сентября 2014 г.</w:t>
      </w:r>
    </w:p>
    <w:p w:rsidR="00000000" w:rsidRDefault="00FE1CF5">
      <w:r>
        <w:t>4. Отношения между юридическим лицом и лицами, входящими в состав его органов, регулируются настоящим Кодексом и принятыми в соответствии с ним законами о юридических лицах.</w:t>
      </w:r>
    </w:p>
    <w:p w:rsidR="00000000" w:rsidRDefault="00FE1CF5"/>
    <w:p w:rsidR="00000000" w:rsidRDefault="00FE1CF5">
      <w:pPr>
        <w:pStyle w:val="a7"/>
        <w:rPr>
          <w:color w:val="000000"/>
          <w:sz w:val="16"/>
          <w:szCs w:val="16"/>
          <w:shd w:val="clear" w:color="auto" w:fill="F0F0F0"/>
        </w:rPr>
      </w:pPr>
      <w:bookmarkStart w:id="373" w:name="sub_53100"/>
      <w:r>
        <w:rPr>
          <w:color w:val="000000"/>
          <w:sz w:val="16"/>
          <w:szCs w:val="16"/>
          <w:shd w:val="clear" w:color="auto" w:fill="F0F0F0"/>
        </w:rPr>
        <w:t>ГАРАНТ:</w:t>
      </w:r>
    </w:p>
    <w:bookmarkEnd w:id="373"/>
    <w:p w:rsidR="00000000" w:rsidRDefault="00FE1CF5">
      <w:pPr>
        <w:pStyle w:val="a7"/>
        <w:rPr>
          <w:shd w:val="clear" w:color="auto" w:fill="F0F0F0"/>
        </w:rPr>
      </w:pPr>
      <w:r>
        <w:t xml:space="preserve"> </w:t>
      </w:r>
      <w:r>
        <w:rPr>
          <w:shd w:val="clear" w:color="auto" w:fill="F0F0F0"/>
        </w:rPr>
        <w:t>В отношении религиозных организаций</w:t>
      </w:r>
      <w:r>
        <w:rPr>
          <w:shd w:val="clear" w:color="auto" w:fill="F0F0F0"/>
        </w:rPr>
        <w:t xml:space="preserve"> положения статьи 53.1 </w:t>
      </w:r>
      <w:hyperlink r:id="rId483" w:history="1">
        <w:r>
          <w:rPr>
            <w:rStyle w:val="a4"/>
            <w:shd w:val="clear" w:color="auto" w:fill="F0F0F0"/>
          </w:rPr>
          <w:t>не применяются</w:t>
        </w:r>
      </w:hyperlink>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484" w:history="1">
        <w:r>
          <w:rPr>
            <w:rStyle w:val="a4"/>
            <w:shd w:val="clear" w:color="auto" w:fill="F0F0F0"/>
          </w:rPr>
          <w:t>Федеральным законом</w:t>
        </w:r>
      </w:hyperlink>
      <w:r>
        <w:rPr>
          <w:shd w:val="clear" w:color="auto" w:fill="F0F0F0"/>
        </w:rPr>
        <w:t xml:space="preserve"> от 5 мая 2014 г. N 99-ФЗ настоящий Кодекс </w:t>
      </w:r>
      <w:r>
        <w:rPr>
          <w:shd w:val="clear" w:color="auto" w:fill="F0F0F0"/>
        </w:rPr>
        <w:t xml:space="preserve">дополнен статьей 53.1, </w:t>
      </w:r>
      <w:hyperlink r:id="rId485"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53.1.</w:t>
      </w:r>
      <w:r>
        <w:t xml:space="preserve"> Ответственность лица, уполномоченного выступать от имени юридического </w:t>
      </w:r>
      <w:r>
        <w:lastRenderedPageBreak/>
        <w:t>лица, членов коллегиальных органов юридическог</w:t>
      </w:r>
      <w:r>
        <w:t>о лица и лиц, определяющих действия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6" w:history="1">
        <w:r>
          <w:rPr>
            <w:rStyle w:val="a4"/>
            <w:shd w:val="clear" w:color="auto" w:fill="F0F0F0"/>
          </w:rPr>
          <w:t>Энциклопедии</w:t>
        </w:r>
      </w:hyperlink>
      <w:r>
        <w:rPr>
          <w:shd w:val="clear" w:color="auto" w:fill="F0F0F0"/>
        </w:rPr>
        <w:t xml:space="preserve">, </w:t>
      </w:r>
      <w:hyperlink r:id="rId487" w:history="1">
        <w:r>
          <w:rPr>
            <w:rStyle w:val="a4"/>
            <w:shd w:val="clear" w:color="auto" w:fill="F0F0F0"/>
          </w:rPr>
          <w:t>позиции высших судов</w:t>
        </w:r>
      </w:hyperlink>
      <w:r>
        <w:rPr>
          <w:shd w:val="clear" w:color="auto" w:fill="F0F0F0"/>
        </w:rPr>
        <w:t xml:space="preserve"> и другие комментарии к ста</w:t>
      </w:r>
      <w:r>
        <w:rPr>
          <w:shd w:val="clear" w:color="auto" w:fill="F0F0F0"/>
        </w:rPr>
        <w:t>тье 53.1 ГК РФ</w:t>
      </w:r>
    </w:p>
    <w:p w:rsidR="00000000" w:rsidRDefault="00FE1CF5">
      <w:pPr>
        <w:pStyle w:val="a7"/>
        <w:rPr>
          <w:shd w:val="clear" w:color="auto" w:fill="F0F0F0"/>
        </w:rPr>
      </w:pPr>
      <w:r>
        <w:t xml:space="preserve"> </w:t>
      </w:r>
      <w:r>
        <w:rPr>
          <w:shd w:val="clear" w:color="auto" w:fill="F0F0F0"/>
        </w:rPr>
        <w:t xml:space="preserve">О применении судами статьи 53.1 настоящего Кодекса см. </w:t>
      </w:r>
      <w:hyperlink r:id="rId488"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pPr>
        <w:pStyle w:val="a7"/>
        <w:rPr>
          <w:shd w:val="clear" w:color="auto" w:fill="F0F0F0"/>
        </w:rPr>
      </w:pPr>
      <w:r>
        <w:t xml:space="preserve"> </w:t>
      </w:r>
      <w:r>
        <w:rPr>
          <w:shd w:val="clear" w:color="auto" w:fill="F0F0F0"/>
        </w:rPr>
        <w:t xml:space="preserve">См. также </w:t>
      </w:r>
      <w:hyperlink r:id="rId489" w:history="1">
        <w:r>
          <w:rPr>
            <w:rStyle w:val="a4"/>
            <w:shd w:val="clear" w:color="auto" w:fill="F0F0F0"/>
          </w:rPr>
          <w:t>абзацы 4</w:t>
        </w:r>
      </w:hyperlink>
      <w:r>
        <w:rPr>
          <w:shd w:val="clear" w:color="auto" w:fill="F0F0F0"/>
        </w:rPr>
        <w:t xml:space="preserve"> и </w:t>
      </w:r>
      <w:hyperlink r:id="rId490" w:history="1">
        <w:r>
          <w:rPr>
            <w:rStyle w:val="a4"/>
            <w:shd w:val="clear" w:color="auto" w:fill="F0F0F0"/>
          </w:rPr>
          <w:t>5 п. 3</w:t>
        </w:r>
      </w:hyperlink>
      <w:r>
        <w:rPr>
          <w:shd w:val="clear" w:color="auto" w:fill="F0F0F0"/>
        </w:rPr>
        <w:t xml:space="preserve">, </w:t>
      </w:r>
      <w:hyperlink r:id="rId491" w:history="1">
        <w:r>
          <w:rPr>
            <w:rStyle w:val="a4"/>
            <w:shd w:val="clear" w:color="auto" w:fill="F0F0F0"/>
          </w:rPr>
          <w:t>п. 4</w:t>
        </w:r>
      </w:hyperlink>
      <w:r>
        <w:rPr>
          <w:shd w:val="clear" w:color="auto" w:fill="F0F0F0"/>
        </w:rPr>
        <w:t xml:space="preserve"> мотивировочной части постановлени</w:t>
      </w:r>
      <w:r>
        <w:rPr>
          <w:shd w:val="clear" w:color="auto" w:fill="F0F0F0"/>
        </w:rPr>
        <w:t>я КС РФ от 21 мая 2021 г. N 20-П</w:t>
      </w:r>
    </w:p>
    <w:p w:rsidR="00000000" w:rsidRDefault="00FE1CF5">
      <w:bookmarkStart w:id="374" w:name="sub_53101"/>
      <w:r>
        <w:t>1. Лицо, которое в силу закона, иного правового акта или учредительного документа юридического лица уполномочено выступать от его имени (</w:t>
      </w:r>
      <w:hyperlink w:anchor="sub_5303" w:history="1">
        <w:r>
          <w:rPr>
            <w:rStyle w:val="a4"/>
          </w:rPr>
          <w:t>пункт 3 статьи 53</w:t>
        </w:r>
      </w:hyperlink>
      <w:r>
        <w:t>), обязано возместить по требовани</w:t>
      </w:r>
      <w:r>
        <w:t>ю юридического лица, его учредителей (участников), выступающих в интересах юридического лица, убытки, причиненные по его вине юридическому лицу.</w:t>
      </w:r>
    </w:p>
    <w:p w:rsidR="00000000" w:rsidRDefault="00FE1CF5">
      <w:bookmarkStart w:id="375" w:name="sub_447240"/>
      <w:bookmarkEnd w:id="374"/>
      <w:r>
        <w:t xml:space="preserve">Лицо, которое в силу закона, иного правового акта или учредительного документа юридического </w:t>
      </w:r>
      <w:r>
        <w:t xml:space="preserve">лица уполномочено выступать от его имени, несет ответственность, если будет доказано, что при осуществлении своих прав и исполнении своих обязанностей оно действовало </w:t>
      </w:r>
      <w:hyperlink r:id="rId492" w:history="1">
        <w:r>
          <w:rPr>
            <w:rStyle w:val="a4"/>
          </w:rPr>
          <w:t>недобросовестно</w:t>
        </w:r>
      </w:hyperlink>
      <w:r>
        <w:t xml:space="preserve"> или нераз</w:t>
      </w:r>
      <w:r>
        <w:t>умно, в том числе если его действия (бездействие) не соответствовали обычным условиям гражданского оборота или обычному предпринимательскому риску.</w:t>
      </w:r>
    </w:p>
    <w:p w:rsidR="00000000" w:rsidRDefault="00FE1CF5">
      <w:bookmarkStart w:id="376" w:name="sub_41547234"/>
      <w:bookmarkEnd w:id="375"/>
      <w:r>
        <w:t xml:space="preserve">2. Ответственность, предусмотренную </w:t>
      </w:r>
      <w:hyperlink w:anchor="sub_53101" w:history="1">
        <w:r>
          <w:rPr>
            <w:rStyle w:val="a4"/>
          </w:rPr>
          <w:t>пунктом 1</w:t>
        </w:r>
      </w:hyperlink>
      <w:r>
        <w:t xml:space="preserve"> настоящей ста</w:t>
      </w:r>
      <w:r>
        <w:t>тьи, несут также члены коллегиальных органов юридического лица, за исключением тех из них, кто голосовал против решения, которое повлекло причинение юридическому лицу убытков, или, действуя добросовестно, не принимал участия в голосовании.</w:t>
      </w:r>
    </w:p>
    <w:p w:rsidR="00000000" w:rsidRDefault="00FE1CF5">
      <w:bookmarkStart w:id="377" w:name="sub_53103"/>
      <w:bookmarkEnd w:id="376"/>
      <w:r>
        <w:t xml:space="preserve">3. Лицо, имеющее фактическую возможность определять действия юридического лица, в том числе возможность давать указания лицам, названным в </w:t>
      </w:r>
      <w:hyperlink w:anchor="sub_53101" w:history="1">
        <w:r>
          <w:rPr>
            <w:rStyle w:val="a4"/>
          </w:rPr>
          <w:t>пунктах 1</w:t>
        </w:r>
      </w:hyperlink>
      <w:r>
        <w:t xml:space="preserve"> и </w:t>
      </w:r>
      <w:hyperlink w:anchor="sub_53102" w:history="1">
        <w:r>
          <w:rPr>
            <w:rStyle w:val="a4"/>
          </w:rPr>
          <w:t>2</w:t>
        </w:r>
      </w:hyperlink>
      <w:r>
        <w:t xml:space="preserve"> настоящей статьи, обязано действовать в инте</w:t>
      </w:r>
      <w:r>
        <w:t>ресах юридического лица разумно и добросовестно и несет ответственность за убытки, причиненные по его вине юридическому лицу.</w:t>
      </w:r>
    </w:p>
    <w:p w:rsidR="00000000" w:rsidRDefault="00FE1CF5">
      <w:bookmarkStart w:id="378" w:name="sub_53104"/>
      <w:bookmarkEnd w:id="377"/>
      <w:r>
        <w:t xml:space="preserve">4. В случае совместного причинения убытков юридическому лицу лица, указанные в </w:t>
      </w:r>
      <w:hyperlink w:anchor="sub_53101" w:history="1">
        <w:r>
          <w:rPr>
            <w:rStyle w:val="a4"/>
          </w:rPr>
          <w:t>пунктах 1</w:t>
        </w:r>
        <w:r>
          <w:rPr>
            <w:rStyle w:val="a4"/>
          </w:rPr>
          <w:t> - 3</w:t>
        </w:r>
      </w:hyperlink>
      <w:r>
        <w:t xml:space="preserve"> настоящей статьи, обязаны возместить убытки солидарно.</w:t>
      </w:r>
    </w:p>
    <w:p w:rsidR="00000000" w:rsidRDefault="00FE1CF5">
      <w:bookmarkStart w:id="379" w:name="sub_53105"/>
      <w:bookmarkEnd w:id="378"/>
      <w:r>
        <w:t xml:space="preserve">5. Соглашение об устранении или ограничении ответственности лиц, указанных в </w:t>
      </w:r>
      <w:hyperlink w:anchor="sub_53101" w:history="1">
        <w:r>
          <w:rPr>
            <w:rStyle w:val="a4"/>
          </w:rPr>
          <w:t>пунктах 1</w:t>
        </w:r>
      </w:hyperlink>
      <w:r>
        <w:t xml:space="preserve"> и </w:t>
      </w:r>
      <w:hyperlink w:anchor="sub_53102" w:history="1">
        <w:r>
          <w:rPr>
            <w:rStyle w:val="a4"/>
          </w:rPr>
          <w:t>2</w:t>
        </w:r>
      </w:hyperlink>
      <w:r>
        <w:t xml:space="preserve"> настоящей статьи, за совершени</w:t>
      </w:r>
      <w:r>
        <w:t>е недобросовестных действий, а в публичном обществе за совершение недобросовестных и неразумных действий (</w:t>
      </w:r>
      <w:hyperlink w:anchor="sub_5303" w:history="1">
        <w:r>
          <w:rPr>
            <w:rStyle w:val="a4"/>
          </w:rPr>
          <w:t>пункт 3 статьи 53</w:t>
        </w:r>
      </w:hyperlink>
      <w:r>
        <w:t>) ничтожно.</w:t>
      </w:r>
    </w:p>
    <w:p w:rsidR="00000000" w:rsidRDefault="00FE1CF5">
      <w:bookmarkStart w:id="380" w:name="sub_531052"/>
      <w:bookmarkEnd w:id="379"/>
      <w:r>
        <w:t xml:space="preserve">Соглашение об устранении или ограничении ответственности лица, указанного в </w:t>
      </w:r>
      <w:hyperlink w:anchor="sub_53103" w:history="1">
        <w:r>
          <w:rPr>
            <w:rStyle w:val="a4"/>
          </w:rPr>
          <w:t>пункте 3</w:t>
        </w:r>
      </w:hyperlink>
      <w:r>
        <w:t xml:space="preserve"> настоящей статьи, ничтожно.</w:t>
      </w:r>
    </w:p>
    <w:bookmarkEnd w:id="380"/>
    <w:p w:rsidR="00000000" w:rsidRDefault="00FE1CF5"/>
    <w:p w:rsidR="00000000" w:rsidRDefault="00FE1CF5">
      <w:pPr>
        <w:pStyle w:val="a7"/>
        <w:rPr>
          <w:color w:val="000000"/>
          <w:sz w:val="16"/>
          <w:szCs w:val="16"/>
          <w:shd w:val="clear" w:color="auto" w:fill="F0F0F0"/>
        </w:rPr>
      </w:pPr>
      <w:bookmarkStart w:id="381" w:name="sub_53200"/>
      <w:r>
        <w:rPr>
          <w:color w:val="000000"/>
          <w:sz w:val="16"/>
          <w:szCs w:val="16"/>
          <w:shd w:val="clear" w:color="auto" w:fill="F0F0F0"/>
        </w:rPr>
        <w:t>Информация об изменениях:</w:t>
      </w:r>
    </w:p>
    <w:bookmarkEnd w:id="381"/>
    <w:p w:rsidR="00000000" w:rsidRDefault="00FE1CF5">
      <w:pPr>
        <w:pStyle w:val="a8"/>
        <w:rPr>
          <w:shd w:val="clear" w:color="auto" w:fill="F0F0F0"/>
        </w:rPr>
      </w:pPr>
      <w:r>
        <w:t xml:space="preserve"> </w:t>
      </w:r>
      <w:hyperlink r:id="rId493" w:history="1">
        <w:r>
          <w:rPr>
            <w:rStyle w:val="a4"/>
            <w:shd w:val="clear" w:color="auto" w:fill="F0F0F0"/>
          </w:rPr>
          <w:t>Федеральным законом</w:t>
        </w:r>
      </w:hyperlink>
      <w:r>
        <w:rPr>
          <w:shd w:val="clear" w:color="auto" w:fill="F0F0F0"/>
        </w:rPr>
        <w:t xml:space="preserve"> от 5 мая 2014 г. N </w:t>
      </w:r>
      <w:r>
        <w:rPr>
          <w:shd w:val="clear" w:color="auto" w:fill="F0F0F0"/>
        </w:rPr>
        <w:t xml:space="preserve">99-ФЗ настоящий Кодекс дополнен статьей 53.2, </w:t>
      </w:r>
      <w:hyperlink r:id="rId494"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53.2.</w:t>
      </w:r>
      <w:r>
        <w:t xml:space="preserve"> Аффилированность</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495" w:history="1">
        <w:r>
          <w:rPr>
            <w:rStyle w:val="a4"/>
            <w:shd w:val="clear" w:color="auto" w:fill="F0F0F0"/>
          </w:rPr>
          <w:t>позиции высших судов</w:t>
        </w:r>
      </w:hyperlink>
      <w:r>
        <w:rPr>
          <w:shd w:val="clear" w:color="auto" w:fill="F0F0F0"/>
        </w:rPr>
        <w:t xml:space="preserve"> и другие комментарии к статье 53.2 ГК РФ</w:t>
      </w:r>
    </w:p>
    <w:p w:rsidR="00000000" w:rsidRDefault="00FE1CF5">
      <w:r>
        <w:t>В случаях, если настоящий Кодекс или другой закон ставит наступление правовых последствий в зависимость от наличия между лицами отношений связанности (аффилированности), наличие и</w:t>
      </w:r>
      <w:r>
        <w:t xml:space="preserve">ли отсутствие таких отношений определяется в соответствии с </w:t>
      </w:r>
      <w:hyperlink r:id="rId496" w:history="1">
        <w:r>
          <w:rPr>
            <w:rStyle w:val="a4"/>
          </w:rPr>
          <w:t>законом</w:t>
        </w:r>
      </w:hyperlink>
      <w:r>
        <w:t>.</w:t>
      </w:r>
    </w:p>
    <w:p w:rsidR="00000000" w:rsidRDefault="00FE1CF5"/>
    <w:p w:rsidR="00000000" w:rsidRDefault="00FE1CF5">
      <w:pPr>
        <w:pStyle w:val="a7"/>
        <w:rPr>
          <w:color w:val="000000"/>
          <w:sz w:val="16"/>
          <w:szCs w:val="16"/>
          <w:shd w:val="clear" w:color="auto" w:fill="F0F0F0"/>
        </w:rPr>
      </w:pPr>
      <w:bookmarkStart w:id="382" w:name="sub_54"/>
      <w:r>
        <w:rPr>
          <w:color w:val="000000"/>
          <w:sz w:val="16"/>
          <w:szCs w:val="16"/>
          <w:shd w:val="clear" w:color="auto" w:fill="F0F0F0"/>
        </w:rPr>
        <w:t>Информация об изменениях:</w:t>
      </w:r>
    </w:p>
    <w:bookmarkEnd w:id="382"/>
    <w:p w:rsidR="00000000" w:rsidRDefault="00FE1CF5">
      <w:pPr>
        <w:pStyle w:val="a8"/>
        <w:rPr>
          <w:shd w:val="clear" w:color="auto" w:fill="F0F0F0"/>
        </w:rPr>
      </w:pPr>
      <w:r>
        <w:t xml:space="preserve"> </w:t>
      </w:r>
      <w:hyperlink r:id="rId497" w:history="1">
        <w:r>
          <w:rPr>
            <w:rStyle w:val="a4"/>
            <w:shd w:val="clear" w:color="auto" w:fill="F0F0F0"/>
          </w:rPr>
          <w:t>Федеральным законом</w:t>
        </w:r>
      </w:hyperlink>
      <w:r>
        <w:rPr>
          <w:shd w:val="clear" w:color="auto" w:fill="F0F0F0"/>
        </w:rPr>
        <w:t xml:space="preserve"> от 5 мая 2014 г. N 99-ФЗ статья 54 настоящего Кодекса изложена в новой редакции, </w:t>
      </w:r>
      <w:hyperlink r:id="rId498"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499" w:history="1">
        <w:r>
          <w:rPr>
            <w:rStyle w:val="a4"/>
            <w:shd w:val="clear" w:color="auto" w:fill="F0F0F0"/>
          </w:rPr>
          <w:t>См. т</w:t>
        </w:r>
        <w:r>
          <w:rPr>
            <w:rStyle w:val="a4"/>
            <w:shd w:val="clear" w:color="auto" w:fill="F0F0F0"/>
          </w:rPr>
          <w:t>екст статьи в предыдущей редакции</w:t>
        </w:r>
      </w:hyperlink>
    </w:p>
    <w:p w:rsidR="00000000" w:rsidRDefault="00FE1CF5">
      <w:pPr>
        <w:pStyle w:val="a5"/>
      </w:pPr>
      <w:r>
        <w:rPr>
          <w:rStyle w:val="a3"/>
        </w:rPr>
        <w:t>Статья 54.</w:t>
      </w:r>
      <w:r>
        <w:t xml:space="preserve"> Наименование, место нахождения и адрес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00" w:history="1">
        <w:r>
          <w:rPr>
            <w:rStyle w:val="a4"/>
            <w:shd w:val="clear" w:color="auto" w:fill="F0F0F0"/>
          </w:rPr>
          <w:t>позиции высших судов</w:t>
        </w:r>
      </w:hyperlink>
      <w:r>
        <w:rPr>
          <w:shd w:val="clear" w:color="auto" w:fill="F0F0F0"/>
        </w:rPr>
        <w:t xml:space="preserve"> и другие комментарии к статье 54 ГК РФ</w:t>
      </w:r>
    </w:p>
    <w:p w:rsidR="00000000" w:rsidRDefault="00FE1CF5">
      <w:pPr>
        <w:pStyle w:val="a7"/>
        <w:rPr>
          <w:color w:val="000000"/>
          <w:sz w:val="16"/>
          <w:szCs w:val="16"/>
          <w:shd w:val="clear" w:color="auto" w:fill="F0F0F0"/>
        </w:rPr>
      </w:pPr>
      <w:bookmarkStart w:id="383" w:name="sub_5401"/>
      <w:r>
        <w:rPr>
          <w:color w:val="000000"/>
          <w:sz w:val="16"/>
          <w:szCs w:val="16"/>
          <w:shd w:val="clear" w:color="auto" w:fill="F0F0F0"/>
        </w:rPr>
        <w:t>Информация об изменениях:</w:t>
      </w:r>
    </w:p>
    <w:bookmarkEnd w:id="383"/>
    <w:p w:rsidR="00000000" w:rsidRDefault="00FE1CF5">
      <w:pPr>
        <w:pStyle w:val="a8"/>
        <w:rPr>
          <w:shd w:val="clear" w:color="auto" w:fill="F0F0F0"/>
        </w:rPr>
      </w:pPr>
      <w:r>
        <w:t xml:space="preserve"> </w:t>
      </w:r>
      <w:hyperlink r:id="rId501" w:history="1">
        <w:r>
          <w:rPr>
            <w:rStyle w:val="a4"/>
            <w:shd w:val="clear" w:color="auto" w:fill="F0F0F0"/>
          </w:rPr>
          <w:t>Федеральным законом</w:t>
        </w:r>
      </w:hyperlink>
      <w:r>
        <w:rPr>
          <w:shd w:val="clear" w:color="auto" w:fill="F0F0F0"/>
        </w:rPr>
        <w:t xml:space="preserve"> от 23 мая 2015 г. N 133-ФЗ в пункт 1 статьи 54 настоящего Кодекса внесены изменения</w:t>
      </w:r>
    </w:p>
    <w:p w:rsidR="00000000" w:rsidRDefault="00FE1CF5">
      <w:pPr>
        <w:pStyle w:val="a8"/>
        <w:rPr>
          <w:shd w:val="clear" w:color="auto" w:fill="F0F0F0"/>
        </w:rPr>
      </w:pPr>
      <w:r>
        <w:t xml:space="preserve"> </w:t>
      </w:r>
      <w:hyperlink r:id="rId502" w:history="1">
        <w:r>
          <w:rPr>
            <w:rStyle w:val="a4"/>
            <w:shd w:val="clear" w:color="auto" w:fill="F0F0F0"/>
          </w:rPr>
          <w:t>См. текст пункта в предыдущей редакции</w:t>
        </w:r>
      </w:hyperlink>
    </w:p>
    <w:p w:rsidR="00000000" w:rsidRDefault="00FE1CF5">
      <w:r>
        <w:t xml:space="preserve">1. Юридическое лицо имеет свое наименование, содержащее указание на организационно-правовую форму, а в случаях, когда </w:t>
      </w:r>
      <w:hyperlink r:id="rId503" w:history="1">
        <w:r>
          <w:rPr>
            <w:rStyle w:val="a4"/>
          </w:rPr>
          <w:t>законом</w:t>
        </w:r>
      </w:hyperlink>
      <w:r>
        <w:t xml:space="preserve"> пр</w:t>
      </w:r>
      <w:r>
        <w:t>едусмотрена возможность создания вида юридического лица, указание только на такой вид. Наименование некоммерческой организации и в предусмотренных законом случаях наименование коммерческой организации должны содержать указание на характер деятельности юрид</w:t>
      </w:r>
      <w:r>
        <w:t>ического лица.</w:t>
      </w:r>
    </w:p>
    <w:p w:rsidR="00000000" w:rsidRDefault="00FE1CF5">
      <w:bookmarkStart w:id="384" w:name="sub_54002"/>
      <w:r>
        <w:t>Включение в наименование юридического лица официального наименования Российская Федерация или Россия, а также слов, производных от этого наименования, допускается в случаях, предусмотренных законом, указами Президента Российской Фед</w:t>
      </w:r>
      <w:r>
        <w:t>ерации или актами Правительства Российской Федерации, либо по разрешению, выданному в порядке, установленном Правительством Российской Федерации.</w:t>
      </w:r>
    </w:p>
    <w:p w:rsidR="00000000" w:rsidRDefault="00FE1CF5">
      <w:bookmarkStart w:id="385" w:name="sub_540003"/>
      <w:bookmarkEnd w:id="384"/>
      <w:r>
        <w:t>Полные или сокращенные наименования федеральных органов государственной власти не могут исп</w:t>
      </w:r>
      <w:r>
        <w:t>ользоваться в наименованиях юридических лиц, за исключением случаев, предусмотренных законом, указами Президента Российской Федерации или актами Правительства Российской Федерации.</w:t>
      </w:r>
    </w:p>
    <w:p w:rsidR="00000000" w:rsidRDefault="00FE1CF5">
      <w:bookmarkStart w:id="386" w:name="sub_540004"/>
      <w:bookmarkEnd w:id="385"/>
      <w:r>
        <w:t>Нормативными правовыми актами субъектов Российской Феде</w:t>
      </w:r>
      <w:r>
        <w:t>рации может быть установлен порядок использования в наименованиях юридических лиц официального наименования субъектов Российской Федерации.</w:t>
      </w:r>
    </w:p>
    <w:p w:rsidR="00000000" w:rsidRDefault="00FE1CF5">
      <w:pPr>
        <w:pStyle w:val="a7"/>
        <w:rPr>
          <w:color w:val="000000"/>
          <w:sz w:val="16"/>
          <w:szCs w:val="16"/>
          <w:shd w:val="clear" w:color="auto" w:fill="F0F0F0"/>
        </w:rPr>
      </w:pPr>
      <w:bookmarkStart w:id="387" w:name="sub_54001"/>
      <w:bookmarkEnd w:id="386"/>
      <w:r>
        <w:rPr>
          <w:color w:val="000000"/>
          <w:sz w:val="16"/>
          <w:szCs w:val="16"/>
          <w:shd w:val="clear" w:color="auto" w:fill="F0F0F0"/>
        </w:rPr>
        <w:t>Информация об изменениях:</w:t>
      </w:r>
    </w:p>
    <w:bookmarkEnd w:id="387"/>
    <w:p w:rsidR="00000000" w:rsidRDefault="00FE1CF5">
      <w:pPr>
        <w:pStyle w:val="a8"/>
        <w:rPr>
          <w:shd w:val="clear" w:color="auto" w:fill="F0F0F0"/>
        </w:rPr>
      </w:pPr>
      <w:r>
        <w:t xml:space="preserve"> </w:t>
      </w:r>
      <w:hyperlink r:id="rId504" w:history="1">
        <w:r>
          <w:rPr>
            <w:rStyle w:val="a4"/>
            <w:shd w:val="clear" w:color="auto" w:fill="F0F0F0"/>
          </w:rPr>
          <w:t>Федеральным законом</w:t>
        </w:r>
      </w:hyperlink>
      <w:r>
        <w:rPr>
          <w:shd w:val="clear" w:color="auto" w:fill="F0F0F0"/>
        </w:rPr>
        <w:t xml:space="preserve"> от 29 июня 2015 г. N 209-ФЗ в пункт 2 статьи 54 настоящего Кодекса внесены изменения, </w:t>
      </w:r>
      <w:hyperlink r:id="rId505" w:history="1">
        <w:r>
          <w:rPr>
            <w:rStyle w:val="a4"/>
            <w:shd w:val="clear" w:color="auto" w:fill="F0F0F0"/>
          </w:rPr>
          <w:t>вступающие в силу</w:t>
        </w:r>
      </w:hyperlink>
      <w:r>
        <w:rPr>
          <w:shd w:val="clear" w:color="auto" w:fill="F0F0F0"/>
        </w:rPr>
        <w:t xml:space="preserve"> по истечении 180 дней после дня </w:t>
      </w:r>
      <w:hyperlink r:id="rId506"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07" w:history="1">
        <w:r>
          <w:rPr>
            <w:rStyle w:val="a4"/>
            <w:shd w:val="clear" w:color="auto" w:fill="F0F0F0"/>
          </w:rPr>
          <w:t>См. текст пункта в предыдущей редакции</w:t>
        </w:r>
      </w:hyperlink>
    </w:p>
    <w:p w:rsidR="00000000" w:rsidRDefault="00FE1CF5">
      <w:r>
        <w:t>2. Место нахождения юридического лица определяется место</w:t>
      </w:r>
      <w:r>
        <w:t>м его государственной регистрации на территории Российской Федерации путем указания наименования населенного пункта (муниципального образования). Государственная регистрация юридического лица осуществляется по месту нахождения его постоянно действующего ис</w:t>
      </w:r>
      <w:r>
        <w:t>полнительного органа, а в случае отсутствия постоянно действующего исполнительного органа - иного органа или лица, уполномоченных выступать от имени юридического лица в силу закона, иного правового акта или учредительного документа, если иное не установлен</w:t>
      </w:r>
      <w:r>
        <w:t xml:space="preserve">о </w:t>
      </w:r>
      <w:hyperlink r:id="rId508" w:history="1">
        <w:r>
          <w:rPr>
            <w:rStyle w:val="a4"/>
          </w:rPr>
          <w:t>законом</w:t>
        </w:r>
      </w:hyperlink>
      <w:r>
        <w:t xml:space="preserve"> о государственной регистрации юридических лиц.</w:t>
      </w:r>
    </w:p>
    <w:p w:rsidR="00000000" w:rsidRDefault="00FE1CF5">
      <w:pPr>
        <w:pStyle w:val="a7"/>
        <w:rPr>
          <w:color w:val="000000"/>
          <w:sz w:val="16"/>
          <w:szCs w:val="16"/>
          <w:shd w:val="clear" w:color="auto" w:fill="F0F0F0"/>
        </w:rPr>
      </w:pPr>
      <w:bookmarkStart w:id="388" w:name="sub_5403"/>
      <w:r>
        <w:rPr>
          <w:color w:val="000000"/>
          <w:sz w:val="16"/>
          <w:szCs w:val="16"/>
          <w:shd w:val="clear" w:color="auto" w:fill="F0F0F0"/>
        </w:rPr>
        <w:t>Информация об изменениях:</w:t>
      </w:r>
    </w:p>
    <w:bookmarkEnd w:id="388"/>
    <w:p w:rsidR="00000000" w:rsidRDefault="00FE1CF5">
      <w:pPr>
        <w:pStyle w:val="a8"/>
        <w:rPr>
          <w:shd w:val="clear" w:color="auto" w:fill="F0F0F0"/>
        </w:rPr>
      </w:pPr>
      <w:r>
        <w:t xml:space="preserve"> </w:t>
      </w:r>
      <w:hyperlink r:id="rId509" w:history="1">
        <w:r>
          <w:rPr>
            <w:rStyle w:val="a4"/>
            <w:shd w:val="clear" w:color="auto" w:fill="F0F0F0"/>
          </w:rPr>
          <w:t>Федеральным законом</w:t>
        </w:r>
      </w:hyperlink>
      <w:r>
        <w:rPr>
          <w:shd w:val="clear" w:color="auto" w:fill="F0F0F0"/>
        </w:rPr>
        <w:t xml:space="preserve"> от 2</w:t>
      </w:r>
      <w:r>
        <w:rPr>
          <w:shd w:val="clear" w:color="auto" w:fill="F0F0F0"/>
        </w:rPr>
        <w:t xml:space="preserve">9 июня 2015 г. N 209-ФЗ в пункт 3 статьи 54 настоящего Кодекса внесены изменения, </w:t>
      </w:r>
      <w:hyperlink r:id="rId510" w:history="1">
        <w:r>
          <w:rPr>
            <w:rStyle w:val="a4"/>
            <w:shd w:val="clear" w:color="auto" w:fill="F0F0F0"/>
          </w:rPr>
          <w:t>вступающие в силу</w:t>
        </w:r>
      </w:hyperlink>
      <w:r>
        <w:rPr>
          <w:shd w:val="clear" w:color="auto" w:fill="F0F0F0"/>
        </w:rPr>
        <w:t xml:space="preserve"> по истечении 180 дней после дня </w:t>
      </w:r>
      <w:hyperlink r:id="rId511"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12" w:history="1">
        <w:r>
          <w:rPr>
            <w:rStyle w:val="a4"/>
            <w:shd w:val="clear" w:color="auto" w:fill="F0F0F0"/>
          </w:rPr>
          <w:t>См. текст пункта в предыдущей редакции</w:t>
        </w:r>
      </w:hyperlink>
    </w:p>
    <w:p w:rsidR="00000000" w:rsidRDefault="00FE1CF5">
      <w:r>
        <w:t xml:space="preserve">3. В едином государственном реестре юридических лиц должен быть указан </w:t>
      </w:r>
      <w:hyperlink r:id="rId513" w:history="1">
        <w:r>
          <w:rPr>
            <w:rStyle w:val="a4"/>
          </w:rPr>
          <w:t>адрес</w:t>
        </w:r>
      </w:hyperlink>
      <w:r>
        <w:t xml:space="preserve"> юридического лица в пределах места нахождения юридического лица.</w:t>
      </w:r>
    </w:p>
    <w:p w:rsidR="00000000" w:rsidRDefault="00FE1CF5">
      <w:bookmarkStart w:id="389" w:name="sub_54032"/>
      <w:r>
        <w:t>Юридическое лицо несет риск последствий неполучения юридически значимых сообщений (</w:t>
      </w:r>
      <w:hyperlink w:anchor="sub_1651" w:history="1">
        <w:r>
          <w:rPr>
            <w:rStyle w:val="a4"/>
          </w:rPr>
          <w:t>статья 165.1</w:t>
        </w:r>
      </w:hyperlink>
      <w:r>
        <w:t>), дос</w:t>
      </w:r>
      <w:r>
        <w:t xml:space="preserve">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Сообщения, доставленные по адресу, указанному в едином государственном реестре юридических лиц, </w:t>
      </w:r>
      <w:r>
        <w:t>считаются полученными юридическим лицом, даже если оно не находится по указанному адресу.</w:t>
      </w:r>
    </w:p>
    <w:p w:rsidR="00000000" w:rsidRDefault="00FE1CF5">
      <w:bookmarkStart w:id="390" w:name="sub_447239"/>
      <w:bookmarkEnd w:id="389"/>
      <w:r>
        <w:lastRenderedPageBreak/>
        <w:t>При наличии у иностранного юридического лица представителя на территории Российской Федерации сообщения, доставленные по адресу такого представителя, считаются полученными иностранным юридическим лицом.</w:t>
      </w:r>
    </w:p>
    <w:p w:rsidR="00000000" w:rsidRDefault="00FE1CF5">
      <w:bookmarkStart w:id="391" w:name="sub_5404"/>
      <w:bookmarkEnd w:id="390"/>
      <w:r>
        <w:t>4. Юридическое лицо, являющееся ком</w:t>
      </w:r>
      <w:r>
        <w:t>мерческой организацией, должно иметь фирменное наименование.</w:t>
      </w:r>
    </w:p>
    <w:p w:rsidR="00000000" w:rsidRDefault="00FE1CF5">
      <w:bookmarkStart w:id="392" w:name="sub_5542"/>
      <w:bookmarkEnd w:id="391"/>
      <w:r>
        <w:t xml:space="preserve">Требования к фирменному наименованию устанавливаются настоящим Кодексом и другими законами. Права на фирменное наименование определяются в соответствии с правилами </w:t>
      </w:r>
      <w:hyperlink w:anchor="sub_40700" w:history="1">
        <w:r>
          <w:rPr>
            <w:rStyle w:val="a4"/>
          </w:rPr>
          <w:t>раздела VII</w:t>
        </w:r>
      </w:hyperlink>
      <w:r>
        <w:t xml:space="preserve"> настоящего Кодекса.</w:t>
      </w:r>
    </w:p>
    <w:p w:rsidR="00000000" w:rsidRDefault="00FE1CF5">
      <w:pPr>
        <w:pStyle w:val="a7"/>
        <w:rPr>
          <w:color w:val="000000"/>
          <w:sz w:val="16"/>
          <w:szCs w:val="16"/>
          <w:shd w:val="clear" w:color="auto" w:fill="F0F0F0"/>
        </w:rPr>
      </w:pPr>
      <w:bookmarkStart w:id="393" w:name="sub_5405"/>
      <w:bookmarkEnd w:id="392"/>
      <w:r>
        <w:rPr>
          <w:color w:val="000000"/>
          <w:sz w:val="16"/>
          <w:szCs w:val="16"/>
          <w:shd w:val="clear" w:color="auto" w:fill="F0F0F0"/>
        </w:rPr>
        <w:t>Информация об изменениях:</w:t>
      </w:r>
    </w:p>
    <w:bookmarkEnd w:id="393"/>
    <w:p w:rsidR="00000000" w:rsidRDefault="00FE1CF5">
      <w:pPr>
        <w:pStyle w:val="a8"/>
        <w:rPr>
          <w:shd w:val="clear" w:color="auto" w:fill="F0F0F0"/>
        </w:rPr>
      </w:pPr>
      <w:r>
        <w:t xml:space="preserve"> </w:t>
      </w:r>
      <w:hyperlink r:id="rId514" w:history="1">
        <w:r>
          <w:rPr>
            <w:rStyle w:val="a4"/>
            <w:shd w:val="clear" w:color="auto" w:fill="F0F0F0"/>
          </w:rPr>
          <w:t>Федеральным законом</w:t>
        </w:r>
      </w:hyperlink>
      <w:r>
        <w:rPr>
          <w:shd w:val="clear" w:color="auto" w:fill="F0F0F0"/>
        </w:rPr>
        <w:t xml:space="preserve"> от 29 июня 2015 г. N </w:t>
      </w:r>
      <w:r>
        <w:rPr>
          <w:shd w:val="clear" w:color="auto" w:fill="F0F0F0"/>
        </w:rPr>
        <w:t xml:space="preserve">209-ФЗ в пункт 5 статьи 54 настоящего Кодекса внесены изменения, </w:t>
      </w:r>
      <w:hyperlink r:id="rId515" w:history="1">
        <w:r>
          <w:rPr>
            <w:rStyle w:val="a4"/>
            <w:shd w:val="clear" w:color="auto" w:fill="F0F0F0"/>
          </w:rPr>
          <w:t>вступающие в силу</w:t>
        </w:r>
      </w:hyperlink>
      <w:r>
        <w:rPr>
          <w:shd w:val="clear" w:color="auto" w:fill="F0F0F0"/>
        </w:rPr>
        <w:t xml:space="preserve"> по истечении 180 дней после дня </w:t>
      </w:r>
      <w:hyperlink r:id="rId516" w:history="1">
        <w:r>
          <w:rPr>
            <w:rStyle w:val="a4"/>
            <w:shd w:val="clear" w:color="auto" w:fill="F0F0F0"/>
          </w:rPr>
          <w:t>официального оп</w:t>
        </w:r>
        <w:r>
          <w:rPr>
            <w:rStyle w:val="a4"/>
            <w:shd w:val="clear" w:color="auto" w:fill="F0F0F0"/>
          </w:rPr>
          <w:t>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17" w:history="1">
        <w:r>
          <w:rPr>
            <w:rStyle w:val="a4"/>
            <w:shd w:val="clear" w:color="auto" w:fill="F0F0F0"/>
          </w:rPr>
          <w:t>См. текст пункта в предыдущей редакции</w:t>
        </w:r>
      </w:hyperlink>
    </w:p>
    <w:p w:rsidR="00000000" w:rsidRDefault="00FE1CF5">
      <w:r>
        <w:t>5. Наименование, фирменное наименование и место нахождения юридического лица указываются в его учредите</w:t>
      </w:r>
      <w:r>
        <w:t>льном документе и в едином государственном реестре юридических лиц, а в случае, если юридическое лицо действует на основании типового устава, утвержденного уполномоченным государственным органом, - только в едином государственном реестре юридических лиц.</w:t>
      </w:r>
    </w:p>
    <w:p w:rsidR="00000000" w:rsidRDefault="00FE1CF5"/>
    <w:p w:rsidR="00000000" w:rsidRDefault="00FE1CF5">
      <w:pPr>
        <w:pStyle w:val="a7"/>
        <w:rPr>
          <w:color w:val="000000"/>
          <w:sz w:val="16"/>
          <w:szCs w:val="16"/>
          <w:shd w:val="clear" w:color="auto" w:fill="F0F0F0"/>
        </w:rPr>
      </w:pPr>
      <w:bookmarkStart w:id="394" w:name="sub_55"/>
      <w:r>
        <w:rPr>
          <w:color w:val="000000"/>
          <w:sz w:val="16"/>
          <w:szCs w:val="16"/>
          <w:shd w:val="clear" w:color="auto" w:fill="F0F0F0"/>
        </w:rPr>
        <w:t>Информация об изменениях:</w:t>
      </w:r>
    </w:p>
    <w:bookmarkEnd w:id="394"/>
    <w:p w:rsidR="00000000" w:rsidRDefault="00FE1CF5">
      <w:pPr>
        <w:pStyle w:val="a8"/>
        <w:rPr>
          <w:shd w:val="clear" w:color="auto" w:fill="F0F0F0"/>
        </w:rPr>
      </w:pPr>
      <w:r>
        <w:t xml:space="preserve"> </w:t>
      </w:r>
      <w:hyperlink r:id="rId518" w:history="1">
        <w:r>
          <w:rPr>
            <w:rStyle w:val="a4"/>
            <w:shd w:val="clear" w:color="auto" w:fill="F0F0F0"/>
          </w:rPr>
          <w:t>Федеральным законом</w:t>
        </w:r>
      </w:hyperlink>
      <w:r>
        <w:rPr>
          <w:shd w:val="clear" w:color="auto" w:fill="F0F0F0"/>
        </w:rPr>
        <w:t xml:space="preserve"> от 5 мая 2014 г. N 99-ФЗ наименование статьи 55 настоящего Кодекса изложено в новой редакции, </w:t>
      </w:r>
      <w:hyperlink r:id="rId519"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20"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55.</w:t>
      </w:r>
      <w:r>
        <w:t xml:space="preserve"> Представительства и филиалы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w:t>
      </w:r>
      <w:r>
        <w:rPr>
          <w:shd w:val="clear" w:color="auto" w:fill="F0F0F0"/>
        </w:rPr>
        <w:t xml:space="preserve">едии, </w:t>
      </w:r>
      <w:hyperlink r:id="rId521" w:history="1">
        <w:r>
          <w:rPr>
            <w:rStyle w:val="a4"/>
            <w:shd w:val="clear" w:color="auto" w:fill="F0F0F0"/>
          </w:rPr>
          <w:t>позиции высших судов</w:t>
        </w:r>
      </w:hyperlink>
      <w:r>
        <w:rPr>
          <w:shd w:val="clear" w:color="auto" w:fill="F0F0F0"/>
        </w:rPr>
        <w:t xml:space="preserve"> и другие комментарии к статье 55 ГК РФ</w:t>
      </w:r>
    </w:p>
    <w:p w:rsidR="00000000" w:rsidRDefault="00FE1CF5">
      <w:bookmarkStart w:id="395" w:name="sub_5501"/>
      <w:r>
        <w:t>1. Представительством является обособленное подразделение юридического лица, расположенное вне места его нахождения, к</w:t>
      </w:r>
      <w:r>
        <w:t>оторое представляет интересы юридического лица и осуществляет их защиту.</w:t>
      </w:r>
    </w:p>
    <w:p w:rsidR="00000000" w:rsidRDefault="00FE1CF5">
      <w:bookmarkStart w:id="396" w:name="sub_55001"/>
      <w:bookmarkEnd w:id="395"/>
      <w:r>
        <w:t>2. Филиалом является обособленное подразделение юридического лица, расположенное вне места его нахождения и осуществляющее все его функции или их часть, в том числе ф</w:t>
      </w:r>
      <w:r>
        <w:t>ункции представительства.</w:t>
      </w:r>
    </w:p>
    <w:p w:rsidR="00000000" w:rsidRDefault="00FE1CF5">
      <w:pPr>
        <w:pStyle w:val="a7"/>
        <w:rPr>
          <w:color w:val="000000"/>
          <w:sz w:val="16"/>
          <w:szCs w:val="16"/>
          <w:shd w:val="clear" w:color="auto" w:fill="F0F0F0"/>
        </w:rPr>
      </w:pPr>
      <w:bookmarkStart w:id="397" w:name="sub_5503"/>
      <w:bookmarkEnd w:id="396"/>
      <w:r>
        <w:rPr>
          <w:color w:val="000000"/>
          <w:sz w:val="16"/>
          <w:szCs w:val="16"/>
          <w:shd w:val="clear" w:color="auto" w:fill="F0F0F0"/>
        </w:rPr>
        <w:t>Информация об изменениях:</w:t>
      </w:r>
    </w:p>
    <w:bookmarkEnd w:id="397"/>
    <w:p w:rsidR="00000000" w:rsidRDefault="00FE1CF5">
      <w:pPr>
        <w:pStyle w:val="a8"/>
        <w:rPr>
          <w:shd w:val="clear" w:color="auto" w:fill="F0F0F0"/>
        </w:rPr>
      </w:pPr>
      <w:r>
        <w:t xml:space="preserve"> </w:t>
      </w:r>
      <w:hyperlink r:id="rId522" w:history="1">
        <w:r>
          <w:rPr>
            <w:rStyle w:val="a4"/>
            <w:shd w:val="clear" w:color="auto" w:fill="F0F0F0"/>
          </w:rPr>
          <w:t>Федеральным законом</w:t>
        </w:r>
      </w:hyperlink>
      <w:r>
        <w:rPr>
          <w:shd w:val="clear" w:color="auto" w:fill="F0F0F0"/>
        </w:rPr>
        <w:t xml:space="preserve"> от 5 мая 2014 г. N 99-ФЗ в пункт 3 статьи 55 настоящего Кодекса внесены изменения, </w:t>
      </w:r>
      <w:hyperlink r:id="rId523"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24" w:history="1">
        <w:r>
          <w:rPr>
            <w:rStyle w:val="a4"/>
            <w:shd w:val="clear" w:color="auto" w:fill="F0F0F0"/>
          </w:rPr>
          <w:t>См. текст пункта в предыдущей редакции</w:t>
        </w:r>
      </w:hyperlink>
    </w:p>
    <w:p w:rsidR="00000000" w:rsidRDefault="00FE1CF5">
      <w:r>
        <w:t>3. Представительства и филиалы не являются юридически</w:t>
      </w:r>
      <w:r>
        <w:t>ми лицами. Они наделяются имуществом создавшим их юридическим лицом и действуют на основании утвержденных им положений.</w:t>
      </w:r>
    </w:p>
    <w:p w:rsidR="00000000" w:rsidRDefault="00FE1CF5">
      <w:bookmarkStart w:id="398" w:name="sub_55032"/>
      <w:r>
        <w:t>Руководители представительств и филиалов назначаются юридическим лицом и действуют на основании его доверенности.</w:t>
      </w:r>
    </w:p>
    <w:p w:rsidR="00000000" w:rsidRDefault="00FE1CF5">
      <w:bookmarkStart w:id="399" w:name="sub_55033"/>
      <w:bookmarkEnd w:id="398"/>
      <w:r>
        <w:t>Представительства и филиалы должны быть указаны в едином государственном реестре юридических лиц.</w:t>
      </w:r>
    </w:p>
    <w:bookmarkEnd w:id="3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5" w:history="1">
        <w:r>
          <w:rPr>
            <w:rStyle w:val="a4"/>
            <w:shd w:val="clear" w:color="auto" w:fill="F0F0F0"/>
          </w:rPr>
          <w:t>схему</w:t>
        </w:r>
      </w:hyperlink>
      <w:r>
        <w:rPr>
          <w:shd w:val="clear" w:color="auto" w:fill="F0F0F0"/>
        </w:rPr>
        <w:t xml:space="preserve"> "Филиалы и представительства"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00" w:name="sub_56"/>
      <w:r>
        <w:rPr>
          <w:color w:val="000000"/>
          <w:sz w:val="16"/>
          <w:szCs w:val="16"/>
          <w:shd w:val="clear" w:color="auto" w:fill="F0F0F0"/>
        </w:rPr>
        <w:t>Информация об изменениях</w:t>
      </w:r>
      <w:r>
        <w:rPr>
          <w:color w:val="000000"/>
          <w:sz w:val="16"/>
          <w:szCs w:val="16"/>
          <w:shd w:val="clear" w:color="auto" w:fill="F0F0F0"/>
        </w:rPr>
        <w:t>:</w:t>
      </w:r>
    </w:p>
    <w:bookmarkEnd w:id="400"/>
    <w:p w:rsidR="00000000" w:rsidRDefault="00FE1CF5">
      <w:pPr>
        <w:pStyle w:val="a8"/>
        <w:rPr>
          <w:shd w:val="clear" w:color="auto" w:fill="F0F0F0"/>
        </w:rPr>
      </w:pPr>
      <w:r>
        <w:t xml:space="preserve"> </w:t>
      </w:r>
      <w:hyperlink r:id="rId526" w:history="1">
        <w:r>
          <w:rPr>
            <w:rStyle w:val="a4"/>
            <w:shd w:val="clear" w:color="auto" w:fill="F0F0F0"/>
          </w:rPr>
          <w:t>Федеральным законом</w:t>
        </w:r>
      </w:hyperlink>
      <w:r>
        <w:rPr>
          <w:shd w:val="clear" w:color="auto" w:fill="F0F0F0"/>
        </w:rPr>
        <w:t xml:space="preserve"> от 5 мая 2014 г. N 99-ФЗ статья 56 настоящего Кодекса изложена в </w:t>
      </w:r>
      <w:r>
        <w:rPr>
          <w:shd w:val="clear" w:color="auto" w:fill="F0F0F0"/>
        </w:rPr>
        <w:lastRenderedPageBreak/>
        <w:t xml:space="preserve">новой редакции, </w:t>
      </w:r>
      <w:hyperlink r:id="rId527"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28" w:history="1">
        <w:r>
          <w:rPr>
            <w:rStyle w:val="a4"/>
            <w:shd w:val="clear" w:color="auto" w:fill="F0F0F0"/>
          </w:rPr>
          <w:t>См. текст статьи в предыдущей редакции</w:t>
        </w:r>
      </w:hyperlink>
    </w:p>
    <w:p w:rsidR="00000000" w:rsidRDefault="00FE1CF5">
      <w:pPr>
        <w:pStyle w:val="a5"/>
      </w:pPr>
      <w:r>
        <w:rPr>
          <w:rStyle w:val="a3"/>
        </w:rPr>
        <w:t>Статья 56.</w:t>
      </w:r>
      <w:r>
        <w:t xml:space="preserve"> Ответственность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56 ГК РФ</w:t>
      </w:r>
    </w:p>
    <w:p w:rsidR="00000000" w:rsidRDefault="00FE1CF5">
      <w:bookmarkStart w:id="401" w:name="sub_5601"/>
      <w:r>
        <w:t>1. Юридическое лицо отвечает по своим обязательствам всем принадлежащим ему имуществом.</w:t>
      </w:r>
    </w:p>
    <w:p w:rsidR="00000000" w:rsidRDefault="00FE1CF5">
      <w:bookmarkStart w:id="402" w:name="sub_56012"/>
      <w:bookmarkEnd w:id="401"/>
      <w:r>
        <w:t xml:space="preserve">Особенности ответственности казенного предприятия и учреждения по своим обязательствам определяются правилами </w:t>
      </w:r>
      <w:hyperlink w:anchor="sub_11363" w:history="1">
        <w:r>
          <w:rPr>
            <w:rStyle w:val="a4"/>
          </w:rPr>
          <w:t>абзаца третьего п</w:t>
        </w:r>
        <w:r>
          <w:rPr>
            <w:rStyle w:val="a4"/>
          </w:rPr>
          <w:t>ункта 6 статьи 113</w:t>
        </w:r>
      </w:hyperlink>
      <w:r>
        <w:t xml:space="preserve">, </w:t>
      </w:r>
      <w:hyperlink w:anchor="sub_123213" w:history="1">
        <w:r>
          <w:rPr>
            <w:rStyle w:val="a4"/>
          </w:rPr>
          <w:t>пункта 3 статьи 123.21</w:t>
        </w:r>
      </w:hyperlink>
      <w:r>
        <w:t xml:space="preserve">, </w:t>
      </w:r>
      <w:hyperlink w:anchor="sub_123023" w:history="1">
        <w:r>
          <w:rPr>
            <w:rStyle w:val="a4"/>
          </w:rPr>
          <w:t>пунктов 3 - 6 статьи 123.22</w:t>
        </w:r>
      </w:hyperlink>
      <w:r>
        <w:t xml:space="preserve"> и </w:t>
      </w:r>
      <w:hyperlink w:anchor="sub_123045" w:history="1">
        <w:r>
          <w:rPr>
            <w:rStyle w:val="a4"/>
          </w:rPr>
          <w:t xml:space="preserve">пункта 2 статьи 123.23 </w:t>
        </w:r>
      </w:hyperlink>
      <w:r>
        <w:t xml:space="preserve">настоящего Кодекса. Особенности ответственности религиозной организации </w:t>
      </w:r>
      <w:r>
        <w:t xml:space="preserve">определяются правилами </w:t>
      </w:r>
      <w:hyperlink w:anchor="sub_123072" w:history="1">
        <w:r>
          <w:rPr>
            <w:rStyle w:val="a4"/>
          </w:rPr>
          <w:t>пункта 2 статьи 123.28</w:t>
        </w:r>
      </w:hyperlink>
      <w:r>
        <w:t xml:space="preserve"> настоящего Кодекса.</w:t>
      </w:r>
    </w:p>
    <w:p w:rsidR="00000000" w:rsidRDefault="00FE1CF5">
      <w:bookmarkStart w:id="403" w:name="sub_5602"/>
      <w:bookmarkEnd w:id="402"/>
      <w:r>
        <w:t>2. Учредитель (участник) юридического лица или собственник его имущества не отвечает по обязательствам юридического лица, а юридическое лицо не о</w:t>
      </w:r>
      <w:r>
        <w:t>твечает по обязательствам учредителя (участника) или собственника, за исключением случаев, предусмотренных настоящим Кодексом или другим законом.</w:t>
      </w:r>
    </w:p>
    <w:bookmarkEnd w:id="403"/>
    <w:p w:rsidR="00000000" w:rsidRDefault="00FE1CF5"/>
    <w:p w:rsidR="00000000" w:rsidRDefault="00FE1CF5">
      <w:pPr>
        <w:pStyle w:val="a5"/>
      </w:pPr>
      <w:bookmarkStart w:id="404" w:name="sub_57"/>
      <w:r>
        <w:rPr>
          <w:rStyle w:val="a3"/>
        </w:rPr>
        <w:t>Статья 57.</w:t>
      </w:r>
      <w:r>
        <w:t xml:space="preserve"> Реорганизация юридического лица</w:t>
      </w:r>
    </w:p>
    <w:bookmarkEnd w:id="4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29" w:history="1">
        <w:r>
          <w:rPr>
            <w:rStyle w:val="a4"/>
            <w:shd w:val="clear" w:color="auto" w:fill="F0F0F0"/>
          </w:rPr>
          <w:t>позиции высших судов</w:t>
        </w:r>
      </w:hyperlink>
      <w:r>
        <w:rPr>
          <w:shd w:val="clear" w:color="auto" w:fill="F0F0F0"/>
        </w:rPr>
        <w:t xml:space="preserve"> и другие комментарии к статье 57 ГК РФ</w:t>
      </w:r>
    </w:p>
    <w:p w:rsidR="00000000" w:rsidRDefault="00FE1CF5">
      <w:pPr>
        <w:pStyle w:val="a7"/>
        <w:rPr>
          <w:color w:val="000000"/>
          <w:sz w:val="16"/>
          <w:szCs w:val="16"/>
          <w:shd w:val="clear" w:color="auto" w:fill="F0F0F0"/>
        </w:rPr>
      </w:pPr>
      <w:bookmarkStart w:id="405" w:name="sub_5701"/>
      <w:r>
        <w:rPr>
          <w:color w:val="000000"/>
          <w:sz w:val="16"/>
          <w:szCs w:val="16"/>
          <w:shd w:val="clear" w:color="auto" w:fill="F0F0F0"/>
        </w:rPr>
        <w:t>Информация об изменениях:</w:t>
      </w:r>
    </w:p>
    <w:bookmarkEnd w:id="405"/>
    <w:p w:rsidR="00000000" w:rsidRDefault="00FE1CF5">
      <w:pPr>
        <w:pStyle w:val="a8"/>
        <w:rPr>
          <w:shd w:val="clear" w:color="auto" w:fill="F0F0F0"/>
        </w:rPr>
      </w:pPr>
      <w:r>
        <w:t xml:space="preserve"> </w:t>
      </w:r>
      <w:hyperlink r:id="rId530" w:history="1">
        <w:r>
          <w:rPr>
            <w:rStyle w:val="a4"/>
            <w:shd w:val="clear" w:color="auto" w:fill="F0F0F0"/>
          </w:rPr>
          <w:t>Федеральным законом</w:t>
        </w:r>
      </w:hyperlink>
      <w:r>
        <w:rPr>
          <w:shd w:val="clear" w:color="auto" w:fill="F0F0F0"/>
        </w:rPr>
        <w:t xml:space="preserve"> от 5 мая 2014 г. N 99-</w:t>
      </w:r>
      <w:r>
        <w:rPr>
          <w:shd w:val="clear" w:color="auto" w:fill="F0F0F0"/>
        </w:rPr>
        <w:t xml:space="preserve">ФЗ пункт 1 статьи 57 настоящего Кодекса изложен в новой редакции, </w:t>
      </w:r>
      <w:hyperlink r:id="rId531"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32" w:history="1">
        <w:r>
          <w:rPr>
            <w:rStyle w:val="a4"/>
            <w:shd w:val="clear" w:color="auto" w:fill="F0F0F0"/>
          </w:rPr>
          <w:t>См. текст пункта в пр</w:t>
        </w:r>
        <w:r>
          <w:rPr>
            <w:rStyle w:val="a4"/>
            <w:shd w:val="clear" w:color="auto" w:fill="F0F0F0"/>
          </w:rPr>
          <w:t>едыдущей редакции</w:t>
        </w:r>
      </w:hyperlink>
    </w:p>
    <w:p w:rsidR="00000000" w:rsidRDefault="00FE1CF5">
      <w:r>
        <w:t>1. Реорганизация юридического лица (слияние, присоединение, разделение, выделение, преобразование) может быть осуществлена по решению его учредителей (участников) или органа юридического лица, уполномоченного на то учредительным докуме</w:t>
      </w:r>
      <w:r>
        <w:t>нтом.</w:t>
      </w:r>
    </w:p>
    <w:p w:rsidR="00000000" w:rsidRDefault="00FE1CF5">
      <w:bookmarkStart w:id="406" w:name="sub_447241"/>
      <w:r>
        <w:t xml:space="preserve">Допускается реорганизация юридического лица с одновременным сочетанием различных ее форм, предусмотренных </w:t>
      </w:r>
      <w:hyperlink w:anchor="sub_5701" w:history="1">
        <w:r>
          <w:rPr>
            <w:rStyle w:val="a4"/>
          </w:rPr>
          <w:t>абзацем первым</w:t>
        </w:r>
      </w:hyperlink>
      <w:r>
        <w:t xml:space="preserve"> настоящего пункта.</w:t>
      </w:r>
    </w:p>
    <w:p w:rsidR="00000000" w:rsidRDefault="00FE1CF5">
      <w:bookmarkStart w:id="407" w:name="sub_5713"/>
      <w:bookmarkEnd w:id="406"/>
      <w:r>
        <w:t>Допускается реорганизация с участием двух и более юридич</w:t>
      </w:r>
      <w:r>
        <w:t>еских лиц, в том числе созданных в разных организационно-правовых формах, если настоящим Кодексом или другим законом предусмотрена возможность преобразования юридического лица одной из таких организационно-правовых форм в юридическое лицо другой из таких о</w:t>
      </w:r>
      <w:r>
        <w:t>рганизационно-правовых форм.</w:t>
      </w:r>
    </w:p>
    <w:p w:rsidR="00000000" w:rsidRDefault="00FE1CF5">
      <w:bookmarkStart w:id="408" w:name="sub_5714"/>
      <w:bookmarkEnd w:id="407"/>
      <w:r>
        <w:t>Ограничения реорганизации юридических лиц могут быть установлены законом.</w:t>
      </w:r>
    </w:p>
    <w:p w:rsidR="00000000" w:rsidRDefault="00FE1CF5">
      <w:bookmarkStart w:id="409" w:name="sub_5715"/>
      <w:bookmarkEnd w:id="408"/>
      <w:r>
        <w:t>Особенности реорганизации кредитных, страховых, клиринговых организаций, специализированных финансовых обществ, специализ</w:t>
      </w:r>
      <w:r>
        <w:t>ированных обществ проектного финансирования, профессиональных участников рынка ценных бумаг, акционерных инвестиционных фондов, управляющих компаний инвестиционных фондов, паевых инвестиционных фондов и негосударственных пенсионных фондов, негосударственны</w:t>
      </w:r>
      <w:r>
        <w:t>х пенсионных фондов и иных некредитных финансовых организаций, акционерных обществ работников (народных предприятий) определяются законами, регулирующими деятельность таких организаций.</w:t>
      </w:r>
    </w:p>
    <w:p w:rsidR="00000000" w:rsidRDefault="00FE1CF5">
      <w:pPr>
        <w:pStyle w:val="a7"/>
        <w:rPr>
          <w:color w:val="000000"/>
          <w:sz w:val="16"/>
          <w:szCs w:val="16"/>
          <w:shd w:val="clear" w:color="auto" w:fill="F0F0F0"/>
        </w:rPr>
      </w:pPr>
      <w:bookmarkStart w:id="410" w:name="sub_5702"/>
      <w:bookmarkEnd w:id="409"/>
      <w:r>
        <w:rPr>
          <w:color w:val="000000"/>
          <w:sz w:val="16"/>
          <w:szCs w:val="16"/>
          <w:shd w:val="clear" w:color="auto" w:fill="F0F0F0"/>
        </w:rPr>
        <w:t>Информация об изменениях:</w:t>
      </w:r>
    </w:p>
    <w:bookmarkEnd w:id="410"/>
    <w:p w:rsidR="00000000" w:rsidRDefault="00FE1CF5">
      <w:pPr>
        <w:pStyle w:val="a8"/>
        <w:rPr>
          <w:shd w:val="clear" w:color="auto" w:fill="F0F0F0"/>
        </w:rPr>
      </w:pPr>
      <w:r>
        <w:t xml:space="preserve"> </w:t>
      </w:r>
      <w:hyperlink r:id="rId533" w:history="1">
        <w:r>
          <w:rPr>
            <w:rStyle w:val="a4"/>
            <w:shd w:val="clear" w:color="auto" w:fill="F0F0F0"/>
          </w:rPr>
          <w:t>Федеральным законом</w:t>
        </w:r>
      </w:hyperlink>
      <w:r>
        <w:rPr>
          <w:shd w:val="clear" w:color="auto" w:fill="F0F0F0"/>
        </w:rPr>
        <w:t xml:space="preserve"> от 5 мая 2014 г. N 99-ФЗ в пункт 2 статьи 57 настоящего Кодекса внесены изменения, </w:t>
      </w:r>
      <w:hyperlink r:id="rId534"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35" w:history="1">
        <w:r>
          <w:rPr>
            <w:rStyle w:val="a4"/>
            <w:shd w:val="clear" w:color="auto" w:fill="F0F0F0"/>
          </w:rPr>
          <w:t>См. текст пункта в предыдущей редакции</w:t>
        </w:r>
      </w:hyperlink>
    </w:p>
    <w:p w:rsidR="00000000" w:rsidRDefault="00FE1CF5">
      <w:r>
        <w:t xml:space="preserve">2. В случаях, установленных </w:t>
      </w:r>
      <w:hyperlink r:id="rId536" w:history="1">
        <w:r>
          <w:rPr>
            <w:rStyle w:val="a4"/>
          </w:rPr>
          <w:t>законом</w:t>
        </w:r>
      </w:hyperlink>
      <w:r>
        <w:t xml:space="preserve">, реорганизация юридического лица в форме его </w:t>
      </w:r>
      <w:r>
        <w:lastRenderedPageBreak/>
        <w:t>разд</w:t>
      </w:r>
      <w:r>
        <w:t>еления или выделения из его состава одного или нескольких юридических лиц осуществляется по решению уполномоченных государственных органов или по решению суда.</w:t>
      </w:r>
    </w:p>
    <w:p w:rsidR="00000000" w:rsidRDefault="00FE1CF5">
      <w:bookmarkStart w:id="411" w:name="sub_57022"/>
      <w:r>
        <w:t>Если учредители (участники) юридического лица, уполномоченный ими орган или орган юриди</w:t>
      </w:r>
      <w:r>
        <w:t>ческого лица, уполномоченный на реорганизацию его учредительным документом, не осуществят реорганизацию юридического лица в срок, определенный в решении уполномоченного государственного органа, суд по иску указанного государственного органа назначает в уст</w:t>
      </w:r>
      <w:r>
        <w:t>ановленном законом порядке арбитражного управляющего юридическим лицом и поручает ему осуществить реорганизацию юридического лица. С момента назначения арбитражного управляющего к нему переходят полномочия по управлению делами юридического лица. Арбитражны</w:t>
      </w:r>
      <w:r>
        <w:t>й управляющий выступает от имени юридического лица в суде, составляет передаточный акт и передает его на рассмотрение суда вместе с учредительными документами юридических лиц, создаваемых в результате реорганизации. Решение суда об утверждении указанных до</w:t>
      </w:r>
      <w:r>
        <w:t>кументов является основанием для государственной регистрации вновь создаваемых юридических лиц.</w:t>
      </w:r>
    </w:p>
    <w:bookmarkEnd w:id="4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7" w:history="1">
        <w:r>
          <w:rPr>
            <w:rStyle w:val="a4"/>
            <w:shd w:val="clear" w:color="auto" w:fill="F0F0F0"/>
          </w:rPr>
          <w:t>Методические указания</w:t>
        </w:r>
      </w:hyperlink>
      <w:r>
        <w:rPr>
          <w:shd w:val="clear" w:color="auto" w:fill="F0F0F0"/>
        </w:rPr>
        <w:t xml:space="preserve"> по формированию бухгалтерской отчетности при осущ</w:t>
      </w:r>
      <w:r>
        <w:rPr>
          <w:shd w:val="clear" w:color="auto" w:fill="F0F0F0"/>
        </w:rPr>
        <w:t xml:space="preserve">ествлении реорганизации организаций, утвержденные </w:t>
      </w:r>
      <w:hyperlink r:id="rId538" w:history="1">
        <w:r>
          <w:rPr>
            <w:rStyle w:val="a4"/>
            <w:shd w:val="clear" w:color="auto" w:fill="F0F0F0"/>
          </w:rPr>
          <w:t>приказом</w:t>
        </w:r>
      </w:hyperlink>
      <w:r>
        <w:rPr>
          <w:shd w:val="clear" w:color="auto" w:fill="F0F0F0"/>
        </w:rPr>
        <w:t xml:space="preserve"> Минфина РФ от 20 мая 2003 г. N 44н</w:t>
      </w:r>
    </w:p>
    <w:p w:rsidR="00000000" w:rsidRDefault="00FE1CF5">
      <w:bookmarkStart w:id="412" w:name="sub_5703"/>
      <w:r>
        <w:t xml:space="preserve">3. В случаях, установленных </w:t>
      </w:r>
      <w:hyperlink r:id="rId539" w:history="1">
        <w:r>
          <w:rPr>
            <w:rStyle w:val="a4"/>
          </w:rPr>
          <w:t>законом</w:t>
        </w:r>
      </w:hyperlink>
      <w:r>
        <w:t>, реорганизация юридических лиц в форме слияния, присоединения или преобразования может быть осуществлена лишь с согласия уполномоченных государственных органов.</w:t>
      </w:r>
    </w:p>
    <w:p w:rsidR="00000000" w:rsidRDefault="00FE1CF5">
      <w:pPr>
        <w:pStyle w:val="a7"/>
        <w:rPr>
          <w:color w:val="000000"/>
          <w:sz w:val="16"/>
          <w:szCs w:val="16"/>
          <w:shd w:val="clear" w:color="auto" w:fill="F0F0F0"/>
        </w:rPr>
      </w:pPr>
      <w:bookmarkStart w:id="413" w:name="sub_5704"/>
      <w:bookmarkEnd w:id="412"/>
      <w:r>
        <w:rPr>
          <w:color w:val="000000"/>
          <w:sz w:val="16"/>
          <w:szCs w:val="16"/>
          <w:shd w:val="clear" w:color="auto" w:fill="F0F0F0"/>
        </w:rPr>
        <w:t>Информация об изменениях:</w:t>
      </w:r>
    </w:p>
    <w:bookmarkEnd w:id="413"/>
    <w:p w:rsidR="00000000" w:rsidRDefault="00FE1CF5">
      <w:pPr>
        <w:pStyle w:val="a8"/>
        <w:rPr>
          <w:shd w:val="clear" w:color="auto" w:fill="F0F0F0"/>
        </w:rPr>
      </w:pPr>
      <w:r>
        <w:t xml:space="preserve"> </w:t>
      </w:r>
      <w:hyperlink r:id="rId540" w:history="1">
        <w:r>
          <w:rPr>
            <w:rStyle w:val="a4"/>
            <w:shd w:val="clear" w:color="auto" w:fill="F0F0F0"/>
          </w:rPr>
          <w:t>Федеральным законом</w:t>
        </w:r>
      </w:hyperlink>
      <w:r>
        <w:rPr>
          <w:shd w:val="clear" w:color="auto" w:fill="F0F0F0"/>
        </w:rPr>
        <w:t xml:space="preserve"> от 5 мая 2014 г. N 99-ФЗ в пункт 4 статьи 57 настоящего Кодекса внесены изменения, </w:t>
      </w:r>
      <w:hyperlink r:id="rId541" w:history="1">
        <w:r>
          <w:rPr>
            <w:rStyle w:val="a4"/>
            <w:shd w:val="clear" w:color="auto" w:fill="F0F0F0"/>
          </w:rPr>
          <w:t>вступающие в силу</w:t>
        </w:r>
      </w:hyperlink>
      <w:r>
        <w:rPr>
          <w:shd w:val="clear" w:color="auto" w:fill="F0F0F0"/>
        </w:rPr>
        <w:t xml:space="preserve"> с 1</w:t>
      </w:r>
      <w:r>
        <w:rPr>
          <w:shd w:val="clear" w:color="auto" w:fill="F0F0F0"/>
        </w:rPr>
        <w:t xml:space="preserve"> сентября 2014 г.</w:t>
      </w:r>
    </w:p>
    <w:p w:rsidR="00000000" w:rsidRDefault="00FE1CF5">
      <w:pPr>
        <w:pStyle w:val="a8"/>
        <w:rPr>
          <w:shd w:val="clear" w:color="auto" w:fill="F0F0F0"/>
        </w:rPr>
      </w:pPr>
      <w:r>
        <w:t xml:space="preserve"> </w:t>
      </w:r>
      <w:hyperlink r:id="rId542" w:history="1">
        <w:r>
          <w:rPr>
            <w:rStyle w:val="a4"/>
            <w:shd w:val="clear" w:color="auto" w:fill="F0F0F0"/>
          </w:rPr>
          <w:t>См. текст пункта в предыдущей редакции</w:t>
        </w:r>
      </w:hyperlink>
    </w:p>
    <w:p w:rsidR="00000000" w:rsidRDefault="00FE1CF5">
      <w:r>
        <w:t>4. Юридическое лицо считается реорганизованным, за исключением случаев реорганизации в форме присоеди</w:t>
      </w:r>
      <w:r>
        <w:t>нения, с момента государственной регистрации юридических лиц, создаваемых в результате реорганизации.</w:t>
      </w:r>
    </w:p>
    <w:p w:rsidR="00000000" w:rsidRDefault="00FE1CF5">
      <w:bookmarkStart w:id="414" w:name="sub_57042"/>
      <w:r>
        <w:t>При реорганизации юридического лица в форме присоединения к нему другого юридического лица первое из них считается реорганизованным с момента вне</w:t>
      </w:r>
      <w:r>
        <w:t>сения в единый государственный реестр юридических лиц записи о прекращении деятельности присоединенного юридического лица.</w:t>
      </w:r>
    </w:p>
    <w:p w:rsidR="00000000" w:rsidRDefault="00FE1CF5">
      <w:bookmarkStart w:id="415" w:name="sub_57043"/>
      <w:bookmarkEnd w:id="414"/>
      <w:r>
        <w:t>Государственная регистрация юридического лица, создаваемого в результате реорганизации (в случае регистрации нескол</w:t>
      </w:r>
      <w:r>
        <w:t>ьких юридических лиц - первого по времени государственной регистрации), допускается не ранее истечения соответствующего срока для обжалования решения о реорганизации (</w:t>
      </w:r>
      <w:hyperlink w:anchor="sub_6110" w:history="1">
        <w:r>
          <w:rPr>
            <w:rStyle w:val="a4"/>
          </w:rPr>
          <w:t>пункт 1 статьи 60.1</w:t>
        </w:r>
      </w:hyperlink>
      <w:r>
        <w:t>).</w:t>
      </w:r>
    </w:p>
    <w:bookmarkEnd w:id="4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3" w:history="1">
        <w:r>
          <w:rPr>
            <w:rStyle w:val="a4"/>
            <w:shd w:val="clear" w:color="auto" w:fill="F0F0F0"/>
          </w:rPr>
          <w:t>схему</w:t>
        </w:r>
      </w:hyperlink>
      <w:r>
        <w:rPr>
          <w:shd w:val="clear" w:color="auto" w:fill="F0F0F0"/>
        </w:rPr>
        <w:t xml:space="preserve"> "Реорганизация юридического лица"</w:t>
      </w:r>
    </w:p>
    <w:p w:rsidR="00000000" w:rsidRDefault="00FE1CF5">
      <w:pPr>
        <w:pStyle w:val="a7"/>
        <w:rPr>
          <w:shd w:val="clear" w:color="auto" w:fill="F0F0F0"/>
        </w:rPr>
      </w:pPr>
      <w:r>
        <w:t xml:space="preserve"> </w:t>
      </w:r>
    </w:p>
    <w:p w:rsidR="00000000" w:rsidRDefault="00FE1CF5">
      <w:pPr>
        <w:pStyle w:val="a5"/>
      </w:pPr>
      <w:bookmarkStart w:id="416" w:name="sub_58"/>
      <w:r>
        <w:rPr>
          <w:rStyle w:val="a3"/>
        </w:rPr>
        <w:t>Статья 58.</w:t>
      </w:r>
      <w:r>
        <w:t xml:space="preserve"> Правопреемство при реорганизации юридических лиц</w:t>
      </w:r>
    </w:p>
    <w:bookmarkEnd w:id="4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44" w:history="1">
        <w:r>
          <w:rPr>
            <w:rStyle w:val="a4"/>
            <w:shd w:val="clear" w:color="auto" w:fill="F0F0F0"/>
          </w:rPr>
          <w:t>позиции вы</w:t>
        </w:r>
        <w:r>
          <w:rPr>
            <w:rStyle w:val="a4"/>
            <w:shd w:val="clear" w:color="auto" w:fill="F0F0F0"/>
          </w:rPr>
          <w:t>сших судов</w:t>
        </w:r>
      </w:hyperlink>
      <w:r>
        <w:rPr>
          <w:shd w:val="clear" w:color="auto" w:fill="F0F0F0"/>
        </w:rPr>
        <w:t xml:space="preserve"> и другие комментарии к статье 58 ГК РФ</w:t>
      </w:r>
    </w:p>
    <w:p w:rsidR="00000000" w:rsidRDefault="00FE1CF5">
      <w:pPr>
        <w:pStyle w:val="a7"/>
        <w:rPr>
          <w:color w:val="000000"/>
          <w:sz w:val="16"/>
          <w:szCs w:val="16"/>
          <w:shd w:val="clear" w:color="auto" w:fill="F0F0F0"/>
        </w:rPr>
      </w:pPr>
      <w:bookmarkStart w:id="417" w:name="sub_5801"/>
      <w:r>
        <w:rPr>
          <w:color w:val="000000"/>
          <w:sz w:val="16"/>
          <w:szCs w:val="16"/>
          <w:shd w:val="clear" w:color="auto" w:fill="F0F0F0"/>
        </w:rPr>
        <w:t>Информация об изменениях:</w:t>
      </w:r>
    </w:p>
    <w:bookmarkEnd w:id="417"/>
    <w:p w:rsidR="00000000" w:rsidRDefault="00FE1CF5">
      <w:pPr>
        <w:pStyle w:val="a8"/>
        <w:rPr>
          <w:shd w:val="clear" w:color="auto" w:fill="F0F0F0"/>
        </w:rPr>
      </w:pPr>
      <w:r>
        <w:t xml:space="preserve"> </w:t>
      </w:r>
      <w:hyperlink r:id="rId545" w:history="1">
        <w:r>
          <w:rPr>
            <w:rStyle w:val="a4"/>
            <w:shd w:val="clear" w:color="auto" w:fill="F0F0F0"/>
          </w:rPr>
          <w:t>Федеральным законом</w:t>
        </w:r>
      </w:hyperlink>
      <w:r>
        <w:rPr>
          <w:shd w:val="clear" w:color="auto" w:fill="F0F0F0"/>
        </w:rPr>
        <w:t xml:space="preserve"> от 5 мая 2014 г. N 99-ФЗ в пункт 1 статьи 58 настоящего Кодекса внесены и</w:t>
      </w:r>
      <w:r>
        <w:rPr>
          <w:shd w:val="clear" w:color="auto" w:fill="F0F0F0"/>
        </w:rPr>
        <w:t xml:space="preserve">зменения, </w:t>
      </w:r>
      <w:hyperlink r:id="rId546"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47" w:history="1">
        <w:r>
          <w:rPr>
            <w:rStyle w:val="a4"/>
            <w:shd w:val="clear" w:color="auto" w:fill="F0F0F0"/>
          </w:rPr>
          <w:t>См. текст пункта в предыдущей редакции</w:t>
        </w:r>
      </w:hyperlink>
    </w:p>
    <w:p w:rsidR="00000000" w:rsidRDefault="00FE1CF5">
      <w:r>
        <w:t>1. При слиянии юридических лиц прав</w:t>
      </w:r>
      <w:r>
        <w:t xml:space="preserve">а и обязанности каждого из них </w:t>
      </w:r>
      <w:hyperlink r:id="rId548" w:history="1">
        <w:r>
          <w:rPr>
            <w:rStyle w:val="a4"/>
          </w:rPr>
          <w:t>переходят</w:t>
        </w:r>
      </w:hyperlink>
      <w:r>
        <w:t xml:space="preserve"> к вновь возникшему юридическому лицу.</w:t>
      </w:r>
    </w:p>
    <w:p w:rsidR="00000000" w:rsidRDefault="00FE1CF5">
      <w:pPr>
        <w:pStyle w:val="a7"/>
        <w:rPr>
          <w:color w:val="000000"/>
          <w:sz w:val="16"/>
          <w:szCs w:val="16"/>
          <w:shd w:val="clear" w:color="auto" w:fill="F0F0F0"/>
        </w:rPr>
      </w:pPr>
      <w:bookmarkStart w:id="418" w:name="sub_5802"/>
      <w:r>
        <w:rPr>
          <w:color w:val="000000"/>
          <w:sz w:val="16"/>
          <w:szCs w:val="16"/>
          <w:shd w:val="clear" w:color="auto" w:fill="F0F0F0"/>
        </w:rPr>
        <w:t>Информация об изменениях:</w:t>
      </w:r>
    </w:p>
    <w:bookmarkEnd w:id="418"/>
    <w:p w:rsidR="00000000" w:rsidRDefault="00FE1CF5">
      <w:pPr>
        <w:pStyle w:val="a8"/>
        <w:rPr>
          <w:shd w:val="clear" w:color="auto" w:fill="F0F0F0"/>
        </w:rPr>
      </w:pPr>
      <w:r>
        <w:lastRenderedPageBreak/>
        <w:t xml:space="preserve"> </w:t>
      </w:r>
      <w:hyperlink r:id="rId549" w:history="1">
        <w:r>
          <w:rPr>
            <w:rStyle w:val="a4"/>
            <w:shd w:val="clear" w:color="auto" w:fill="F0F0F0"/>
          </w:rPr>
          <w:t>Федер</w:t>
        </w:r>
        <w:r>
          <w:rPr>
            <w:rStyle w:val="a4"/>
            <w:shd w:val="clear" w:color="auto" w:fill="F0F0F0"/>
          </w:rPr>
          <w:t>альным законом</w:t>
        </w:r>
      </w:hyperlink>
      <w:r>
        <w:rPr>
          <w:shd w:val="clear" w:color="auto" w:fill="F0F0F0"/>
        </w:rPr>
        <w:t xml:space="preserve"> от 5 мая 2014 г. N 99-ФЗ в пункт 2 статьи 58 настоящего Кодекса внесены изменения, </w:t>
      </w:r>
      <w:hyperlink r:id="rId550"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51" w:history="1">
        <w:r>
          <w:rPr>
            <w:rStyle w:val="a4"/>
            <w:shd w:val="clear" w:color="auto" w:fill="F0F0F0"/>
          </w:rPr>
          <w:t>См. текст пункта в предыдущей редакции</w:t>
        </w:r>
      </w:hyperlink>
    </w:p>
    <w:p w:rsidR="00000000" w:rsidRDefault="00FE1CF5">
      <w:r>
        <w:t xml:space="preserve">2. При присоединении юридического лица к другому юридическому лицу к последнему </w:t>
      </w:r>
      <w:hyperlink r:id="rId552" w:history="1">
        <w:r>
          <w:rPr>
            <w:rStyle w:val="a4"/>
          </w:rPr>
          <w:t>переходят</w:t>
        </w:r>
      </w:hyperlink>
      <w:r>
        <w:t xml:space="preserve"> права и обязанности присоединенного юридиче</w:t>
      </w:r>
      <w:r>
        <w:t>ского лица.</w:t>
      </w:r>
    </w:p>
    <w:p w:rsidR="00000000" w:rsidRDefault="00FE1CF5">
      <w:pPr>
        <w:pStyle w:val="a7"/>
        <w:rPr>
          <w:color w:val="000000"/>
          <w:sz w:val="16"/>
          <w:szCs w:val="16"/>
          <w:shd w:val="clear" w:color="auto" w:fill="F0F0F0"/>
        </w:rPr>
      </w:pPr>
      <w:bookmarkStart w:id="419" w:name="sub_5803"/>
      <w:r>
        <w:rPr>
          <w:color w:val="000000"/>
          <w:sz w:val="16"/>
          <w:szCs w:val="16"/>
          <w:shd w:val="clear" w:color="auto" w:fill="F0F0F0"/>
        </w:rPr>
        <w:t>Информация об изменениях:</w:t>
      </w:r>
    </w:p>
    <w:bookmarkEnd w:id="419"/>
    <w:p w:rsidR="00000000" w:rsidRDefault="00FE1CF5">
      <w:pPr>
        <w:pStyle w:val="a8"/>
        <w:rPr>
          <w:shd w:val="clear" w:color="auto" w:fill="F0F0F0"/>
        </w:rPr>
      </w:pPr>
      <w:r>
        <w:t xml:space="preserve"> </w:t>
      </w:r>
      <w:hyperlink r:id="rId553" w:history="1">
        <w:r>
          <w:rPr>
            <w:rStyle w:val="a4"/>
            <w:shd w:val="clear" w:color="auto" w:fill="F0F0F0"/>
          </w:rPr>
          <w:t>Федеральным законом</w:t>
        </w:r>
      </w:hyperlink>
      <w:r>
        <w:rPr>
          <w:shd w:val="clear" w:color="auto" w:fill="F0F0F0"/>
        </w:rPr>
        <w:t xml:space="preserve"> от 5 мая 2014 г. N 99-ФЗ в пункт 3 статьи 58 настоящего Кодекса внесены изменения, </w:t>
      </w:r>
      <w:hyperlink r:id="rId554"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55" w:history="1">
        <w:r>
          <w:rPr>
            <w:rStyle w:val="a4"/>
            <w:shd w:val="clear" w:color="auto" w:fill="F0F0F0"/>
          </w:rPr>
          <w:t>См. текст пункта в предыдущей редакции</w:t>
        </w:r>
      </w:hyperlink>
    </w:p>
    <w:p w:rsidR="00000000" w:rsidRDefault="00FE1CF5">
      <w:r>
        <w:t>3. При разделении юридического лица его права</w:t>
      </w:r>
      <w:r>
        <w:t xml:space="preserve"> и обязанности переходят к вновь возникшим юридическим лицам в соответствии с передаточным актом.</w:t>
      </w:r>
    </w:p>
    <w:p w:rsidR="00000000" w:rsidRDefault="00FE1CF5">
      <w:pPr>
        <w:pStyle w:val="a7"/>
        <w:rPr>
          <w:color w:val="000000"/>
          <w:sz w:val="16"/>
          <w:szCs w:val="16"/>
          <w:shd w:val="clear" w:color="auto" w:fill="F0F0F0"/>
        </w:rPr>
      </w:pPr>
      <w:bookmarkStart w:id="420" w:name="sub_5804"/>
      <w:r>
        <w:rPr>
          <w:color w:val="000000"/>
          <w:sz w:val="16"/>
          <w:szCs w:val="16"/>
          <w:shd w:val="clear" w:color="auto" w:fill="F0F0F0"/>
        </w:rPr>
        <w:t>Информация об изменениях:</w:t>
      </w:r>
    </w:p>
    <w:bookmarkEnd w:id="420"/>
    <w:p w:rsidR="00000000" w:rsidRDefault="00FE1CF5">
      <w:pPr>
        <w:pStyle w:val="a8"/>
        <w:rPr>
          <w:shd w:val="clear" w:color="auto" w:fill="F0F0F0"/>
        </w:rPr>
      </w:pPr>
      <w:r>
        <w:t xml:space="preserve"> </w:t>
      </w:r>
      <w:hyperlink r:id="rId556" w:history="1">
        <w:r>
          <w:rPr>
            <w:rStyle w:val="a4"/>
            <w:shd w:val="clear" w:color="auto" w:fill="F0F0F0"/>
          </w:rPr>
          <w:t>Федеральным законом</w:t>
        </w:r>
      </w:hyperlink>
      <w:r>
        <w:rPr>
          <w:shd w:val="clear" w:color="auto" w:fill="F0F0F0"/>
        </w:rPr>
        <w:t xml:space="preserve"> от 5 мая 2014 г. N 99-ФЗ в </w:t>
      </w:r>
      <w:r>
        <w:rPr>
          <w:shd w:val="clear" w:color="auto" w:fill="F0F0F0"/>
        </w:rPr>
        <w:t xml:space="preserve">пункт 4 статьи 58 настоящего Кодекса внесены изменения, </w:t>
      </w:r>
      <w:hyperlink r:id="rId557"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58" w:history="1">
        <w:r>
          <w:rPr>
            <w:rStyle w:val="a4"/>
            <w:shd w:val="clear" w:color="auto" w:fill="F0F0F0"/>
          </w:rPr>
          <w:t>См. текст пункта в предыдущей р</w:t>
        </w:r>
        <w:r>
          <w:rPr>
            <w:rStyle w:val="a4"/>
            <w:shd w:val="clear" w:color="auto" w:fill="F0F0F0"/>
          </w:rPr>
          <w:t>едакции</w:t>
        </w:r>
      </w:hyperlink>
    </w:p>
    <w:p w:rsidR="00000000" w:rsidRDefault="00FE1CF5">
      <w:r>
        <w:t>4. При выделении из состава юридического лица одного или нескольких юридических лиц к каждому из них переходят права и обязанности реорганизованного юридического лица в соответствии с передаточным актом.</w:t>
      </w:r>
    </w:p>
    <w:p w:rsidR="00000000" w:rsidRDefault="00FE1CF5">
      <w:pPr>
        <w:pStyle w:val="a7"/>
        <w:rPr>
          <w:color w:val="000000"/>
          <w:sz w:val="16"/>
          <w:szCs w:val="16"/>
          <w:shd w:val="clear" w:color="auto" w:fill="F0F0F0"/>
        </w:rPr>
      </w:pPr>
      <w:bookmarkStart w:id="421" w:name="sub_5805"/>
      <w:r>
        <w:rPr>
          <w:color w:val="000000"/>
          <w:sz w:val="16"/>
          <w:szCs w:val="16"/>
          <w:shd w:val="clear" w:color="auto" w:fill="F0F0F0"/>
        </w:rPr>
        <w:t>Информация об изменениях:</w:t>
      </w:r>
    </w:p>
    <w:bookmarkEnd w:id="421"/>
    <w:p w:rsidR="00000000" w:rsidRDefault="00FE1CF5">
      <w:pPr>
        <w:pStyle w:val="a8"/>
        <w:rPr>
          <w:shd w:val="clear" w:color="auto" w:fill="F0F0F0"/>
        </w:rPr>
      </w:pPr>
      <w:r>
        <w:t xml:space="preserve"> </w:t>
      </w:r>
      <w:hyperlink r:id="rId559" w:history="1">
        <w:r>
          <w:rPr>
            <w:rStyle w:val="a4"/>
            <w:shd w:val="clear" w:color="auto" w:fill="F0F0F0"/>
          </w:rPr>
          <w:t>Федеральным законом</w:t>
        </w:r>
      </w:hyperlink>
      <w:r>
        <w:rPr>
          <w:shd w:val="clear" w:color="auto" w:fill="F0F0F0"/>
        </w:rPr>
        <w:t xml:space="preserve"> от 5 мая 2014 г. N 99-ФЗ пункт 5 статьи 58 настоящего Кодекса изложен в новой редакции, </w:t>
      </w:r>
      <w:hyperlink r:id="rId560" w:history="1">
        <w:r>
          <w:rPr>
            <w:rStyle w:val="a4"/>
            <w:shd w:val="clear" w:color="auto" w:fill="F0F0F0"/>
          </w:rPr>
          <w:t>вступающей в сил</w:t>
        </w:r>
        <w:r>
          <w:rPr>
            <w:rStyle w:val="a4"/>
            <w:shd w:val="clear" w:color="auto" w:fill="F0F0F0"/>
          </w:rPr>
          <w:t>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61" w:history="1">
        <w:r>
          <w:rPr>
            <w:rStyle w:val="a4"/>
            <w:shd w:val="clear" w:color="auto" w:fill="F0F0F0"/>
          </w:rPr>
          <w:t>См. текст пункта в предыдущей редакции</w:t>
        </w:r>
      </w:hyperlink>
    </w:p>
    <w:p w:rsidR="00000000" w:rsidRDefault="00FE1CF5">
      <w:r>
        <w:t>5. При преобразовании юридического лица одной организационно-правовой формы в юридическое лицо другой организационно-правовой формы права и обязанности реорганизованного юридического лица в отношении других лиц не изменяются, за исключением прав и обязанно</w:t>
      </w:r>
      <w:r>
        <w:t>стей в отношении учредителей (участников), изменение которых вызвано реорганизацией.</w:t>
      </w:r>
    </w:p>
    <w:p w:rsidR="00000000" w:rsidRDefault="00FE1CF5">
      <w:bookmarkStart w:id="422" w:name="sub_447242"/>
      <w:r>
        <w:t xml:space="preserve">К отношениям, возникающим при реорганизации юридического лица в форме преобразования, правила </w:t>
      </w:r>
      <w:hyperlink w:anchor="sub_60" w:history="1">
        <w:r>
          <w:rPr>
            <w:rStyle w:val="a4"/>
          </w:rPr>
          <w:t>статьи 60</w:t>
        </w:r>
      </w:hyperlink>
      <w:r>
        <w:t xml:space="preserve"> настоящего Кодекса </w:t>
      </w:r>
      <w:hyperlink r:id="rId562" w:history="1">
        <w:r>
          <w:rPr>
            <w:rStyle w:val="a4"/>
          </w:rPr>
          <w:t>не применяются</w:t>
        </w:r>
      </w:hyperlink>
      <w:r>
        <w:t>.</w:t>
      </w:r>
    </w:p>
    <w:bookmarkEnd w:id="422"/>
    <w:p w:rsidR="00000000" w:rsidRDefault="00FE1CF5"/>
    <w:p w:rsidR="00000000" w:rsidRDefault="00FE1CF5">
      <w:pPr>
        <w:pStyle w:val="a7"/>
        <w:rPr>
          <w:color w:val="000000"/>
          <w:sz w:val="16"/>
          <w:szCs w:val="16"/>
          <w:shd w:val="clear" w:color="auto" w:fill="F0F0F0"/>
        </w:rPr>
      </w:pPr>
      <w:bookmarkStart w:id="423" w:name="sub_59"/>
      <w:r>
        <w:rPr>
          <w:color w:val="000000"/>
          <w:sz w:val="16"/>
          <w:szCs w:val="16"/>
          <w:shd w:val="clear" w:color="auto" w:fill="F0F0F0"/>
        </w:rPr>
        <w:t>Информация об изменениях:</w:t>
      </w:r>
    </w:p>
    <w:bookmarkEnd w:id="423"/>
    <w:p w:rsidR="00000000" w:rsidRDefault="00FE1CF5">
      <w:pPr>
        <w:pStyle w:val="a8"/>
        <w:rPr>
          <w:shd w:val="clear" w:color="auto" w:fill="F0F0F0"/>
        </w:rPr>
      </w:pPr>
      <w:r>
        <w:t xml:space="preserve"> </w:t>
      </w:r>
      <w:hyperlink r:id="rId563" w:history="1">
        <w:r>
          <w:rPr>
            <w:rStyle w:val="a4"/>
            <w:shd w:val="clear" w:color="auto" w:fill="F0F0F0"/>
          </w:rPr>
          <w:t>Федеральным законом</w:t>
        </w:r>
      </w:hyperlink>
      <w:r>
        <w:rPr>
          <w:shd w:val="clear" w:color="auto" w:fill="F0F0F0"/>
        </w:rPr>
        <w:t xml:space="preserve"> от 5 мая 2014 г. N 99-ФЗ статья 59 настоящего Кодекс</w:t>
      </w:r>
      <w:r>
        <w:rPr>
          <w:shd w:val="clear" w:color="auto" w:fill="F0F0F0"/>
        </w:rPr>
        <w:t xml:space="preserve">а изложена в новой редакции, </w:t>
      </w:r>
      <w:hyperlink r:id="rId564"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65" w:history="1">
        <w:r>
          <w:rPr>
            <w:rStyle w:val="a4"/>
            <w:shd w:val="clear" w:color="auto" w:fill="F0F0F0"/>
          </w:rPr>
          <w:t>См. текст статьи в предыдущей редакции</w:t>
        </w:r>
      </w:hyperlink>
    </w:p>
    <w:p w:rsidR="00000000" w:rsidRDefault="00FE1CF5">
      <w:pPr>
        <w:pStyle w:val="a5"/>
      </w:pPr>
      <w:r>
        <w:rPr>
          <w:rStyle w:val="a3"/>
        </w:rPr>
        <w:t>Статья 59.</w:t>
      </w:r>
      <w:r>
        <w:t xml:space="preserve"> Передат</w:t>
      </w:r>
      <w:r>
        <w:t>очный акт</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66" w:history="1">
        <w:r>
          <w:rPr>
            <w:rStyle w:val="a4"/>
            <w:shd w:val="clear" w:color="auto" w:fill="F0F0F0"/>
          </w:rPr>
          <w:t>позиции высших судов</w:t>
        </w:r>
      </w:hyperlink>
      <w:r>
        <w:rPr>
          <w:shd w:val="clear" w:color="auto" w:fill="F0F0F0"/>
        </w:rPr>
        <w:t xml:space="preserve"> и другие комментарии к статье 59 ГК РФ</w:t>
      </w:r>
    </w:p>
    <w:p w:rsidR="00000000" w:rsidRDefault="00FE1CF5">
      <w:bookmarkStart w:id="424" w:name="sub_5901"/>
      <w:r>
        <w:t xml:space="preserve">1. Передаточный акт должен содержать положения о правопреемстве по всем обязательствам </w:t>
      </w:r>
      <w:r>
        <w:t xml:space="preserve">реорганизованного юридического лица в отношении всех его кредиторов и должников, включая обязательства, оспариваемые сторонами, а также порядок определения правопреемства в связи с изменением вида, состава, стоимости имущества, возникновением, изменением, </w:t>
      </w:r>
      <w:r>
        <w:t>прекращением прав и обязанностей реорганизуемого юридического лица, которые могут произойти после даты, на которую составлен передаточный акт.</w:t>
      </w:r>
    </w:p>
    <w:p w:rsidR="00000000" w:rsidRDefault="00FE1CF5">
      <w:bookmarkStart w:id="425" w:name="sub_5902"/>
      <w:bookmarkEnd w:id="424"/>
      <w:r>
        <w:t>2. Передаточный акт утверждается учредителями (участниками) юридического лица или органом, приняв</w:t>
      </w:r>
      <w:r>
        <w:t>шим решение о реорганизации юридического лица, и представляется вместе с учредительными документами для государственной регистрации юридических лиц, создаваемых в результате реорганизации, или внесения изменений в учредительные документы существующих юриди</w:t>
      </w:r>
      <w:r>
        <w:t>ческих лиц.</w:t>
      </w:r>
    </w:p>
    <w:p w:rsidR="00000000" w:rsidRDefault="00FE1CF5">
      <w:bookmarkStart w:id="426" w:name="sub_590202"/>
      <w:bookmarkEnd w:id="425"/>
      <w:r>
        <w:lastRenderedPageBreak/>
        <w:t>Непредставление вместе с учредительными документами передаточного акта, отсутствие в нем положений о правопреемстве по всем обязательствам реорганизованного юридического лица влекут отказ в государственной регистрации юридичес</w:t>
      </w:r>
      <w:r>
        <w:t>ких лиц, создаваемых в результате реорганизации.</w:t>
      </w:r>
    </w:p>
    <w:bookmarkEnd w:id="426"/>
    <w:p w:rsidR="00000000" w:rsidRDefault="00FE1CF5"/>
    <w:p w:rsidR="00000000" w:rsidRDefault="00FE1CF5">
      <w:pPr>
        <w:pStyle w:val="a7"/>
        <w:rPr>
          <w:color w:val="000000"/>
          <w:sz w:val="16"/>
          <w:szCs w:val="16"/>
          <w:shd w:val="clear" w:color="auto" w:fill="F0F0F0"/>
        </w:rPr>
      </w:pPr>
      <w:bookmarkStart w:id="427" w:name="sub_60"/>
      <w:r>
        <w:rPr>
          <w:color w:val="000000"/>
          <w:sz w:val="16"/>
          <w:szCs w:val="16"/>
          <w:shd w:val="clear" w:color="auto" w:fill="F0F0F0"/>
        </w:rPr>
        <w:t>Информация об изменениях:</w:t>
      </w:r>
    </w:p>
    <w:bookmarkEnd w:id="427"/>
    <w:p w:rsidR="00000000" w:rsidRDefault="00FE1CF5">
      <w:pPr>
        <w:pStyle w:val="a8"/>
        <w:rPr>
          <w:shd w:val="clear" w:color="auto" w:fill="F0F0F0"/>
        </w:rPr>
      </w:pPr>
      <w:r>
        <w:t xml:space="preserve"> </w:t>
      </w:r>
      <w:hyperlink r:id="rId567" w:history="1">
        <w:r>
          <w:rPr>
            <w:rStyle w:val="a4"/>
            <w:shd w:val="clear" w:color="auto" w:fill="F0F0F0"/>
          </w:rPr>
          <w:t>Федеральным законом</w:t>
        </w:r>
      </w:hyperlink>
      <w:r>
        <w:rPr>
          <w:shd w:val="clear" w:color="auto" w:fill="F0F0F0"/>
        </w:rPr>
        <w:t xml:space="preserve"> от 5 мая 2014 г. N </w:t>
      </w:r>
      <w:r>
        <w:rPr>
          <w:shd w:val="clear" w:color="auto" w:fill="F0F0F0"/>
        </w:rPr>
        <w:t xml:space="preserve">99-ФЗ статья 60 настоящего Кодекса изложена в новой редакции, </w:t>
      </w:r>
      <w:hyperlink r:id="rId568"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69" w:history="1">
        <w:r>
          <w:rPr>
            <w:rStyle w:val="a4"/>
            <w:shd w:val="clear" w:color="auto" w:fill="F0F0F0"/>
          </w:rPr>
          <w:t>См. текст статьи в предыдущ</w:t>
        </w:r>
        <w:r>
          <w:rPr>
            <w:rStyle w:val="a4"/>
            <w:shd w:val="clear" w:color="auto" w:fill="F0F0F0"/>
          </w:rPr>
          <w:t>ей редакции</w:t>
        </w:r>
      </w:hyperlink>
    </w:p>
    <w:p w:rsidR="00000000" w:rsidRDefault="00FE1CF5">
      <w:pPr>
        <w:pStyle w:val="a5"/>
      </w:pPr>
      <w:r>
        <w:rPr>
          <w:rStyle w:val="a3"/>
        </w:rPr>
        <w:t>Статья 60.</w:t>
      </w:r>
      <w:r>
        <w:t xml:space="preserve"> Гарантии прав кредиторов реорганизуемого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70" w:history="1">
        <w:r>
          <w:rPr>
            <w:rStyle w:val="a4"/>
            <w:shd w:val="clear" w:color="auto" w:fill="F0F0F0"/>
          </w:rPr>
          <w:t>позиции высших судов</w:t>
        </w:r>
      </w:hyperlink>
      <w:r>
        <w:rPr>
          <w:shd w:val="clear" w:color="auto" w:fill="F0F0F0"/>
        </w:rPr>
        <w:t xml:space="preserve"> и другие комментарии к статье 60 ГК РФ</w:t>
      </w:r>
    </w:p>
    <w:p w:rsidR="00000000" w:rsidRDefault="00FE1CF5">
      <w:bookmarkStart w:id="428" w:name="sub_6001"/>
      <w:r>
        <w:t>1. В течение</w:t>
      </w:r>
      <w:r>
        <w:t xml:space="preserve"> трех рабочих дней после даты принятия решения о реорганизации юридического лица оно обязано </w:t>
      </w:r>
      <w:hyperlink r:id="rId571" w:history="1">
        <w:r>
          <w:rPr>
            <w:rStyle w:val="a4"/>
          </w:rPr>
          <w:t>уведомить</w:t>
        </w:r>
      </w:hyperlink>
      <w:r>
        <w:t xml:space="preserve"> в письменной </w:t>
      </w:r>
      <w:hyperlink r:id="rId572" w:history="1">
        <w:r>
          <w:rPr>
            <w:rStyle w:val="a4"/>
          </w:rPr>
          <w:t>форме</w:t>
        </w:r>
      </w:hyperlink>
      <w:r>
        <w:t xml:space="preserve"> у</w:t>
      </w:r>
      <w:r>
        <w:t xml:space="preserve">полномоченный государственный орган, осуществляющий государственную регистрацию юридических лиц, о начале процедуры реорганизации с указанием формы реорганизации. В случае участия в реорганизации двух и более юридических лиц такое уведомление направляется </w:t>
      </w:r>
      <w:r>
        <w:t>юридическим лицом, последним принявшим решение о реорганизации или определенным решением о реорганизации. На основании такого уведомления уполномоченный государственный орган, осуществляющий государственную регистрацию юридических лиц, вносит в единый госу</w:t>
      </w:r>
      <w:r>
        <w:t>дарственный реестр юридических лиц запись о том, что юридические лица находятся в процессе реорганизации.</w:t>
      </w:r>
    </w:p>
    <w:p w:rsidR="00000000" w:rsidRDefault="00FE1CF5">
      <w:bookmarkStart w:id="429" w:name="sub_60012"/>
      <w:bookmarkEnd w:id="428"/>
      <w:r>
        <w:t>Реорганизуемое юридическое лицо после внесения в единый государственный реестр юридических лиц записи о начале процедуры реорганизаци</w:t>
      </w:r>
      <w:r>
        <w:t xml:space="preserve">и дважды с периодичностью один раз в месяц опубликовывает в </w:t>
      </w:r>
      <w:hyperlink r:id="rId573" w:history="1">
        <w:r>
          <w:rPr>
            <w:rStyle w:val="a4"/>
          </w:rPr>
          <w:t>средствах массовой информации</w:t>
        </w:r>
      </w:hyperlink>
      <w:r>
        <w:t xml:space="preserve">, в которых опубликовываются данные о государственной регистрации юридических лиц, уведомление о своей </w:t>
      </w:r>
      <w:r>
        <w:t xml:space="preserve">реорганизации. В случае участия в реорганизации двух и более юридических лиц </w:t>
      </w:r>
      <w:hyperlink r:id="rId574" w:history="1">
        <w:r>
          <w:rPr>
            <w:rStyle w:val="a4"/>
          </w:rPr>
          <w:t>уведомление</w:t>
        </w:r>
      </w:hyperlink>
      <w:r>
        <w:t xml:space="preserve"> о реорганизации опубликовывается от имени всех участвующих в реорганизации юридических лиц юридическ</w:t>
      </w:r>
      <w:r>
        <w:t>им лицом, последним принявшим решение о реорганизации или определенным решением о реорганизации. В уведомлении о реорганизации указываются сведения о каждом участвующем в реорганизации, создаваемом или продолжающем деятельность в результате реорганизации ю</w:t>
      </w:r>
      <w:r>
        <w:t>ридическом лице, форма реорганизации, описание порядка и условий заявления кредиторами своих требований, иные сведения, предусмотренные законом.</w:t>
      </w:r>
    </w:p>
    <w:p w:rsidR="00000000" w:rsidRDefault="00FE1CF5">
      <w:bookmarkStart w:id="430" w:name="sub_447243"/>
      <w:bookmarkEnd w:id="429"/>
      <w:r>
        <w:t>Законом может быть предусмотрена обязанность реорганизуемого юридического лица уведомить в п</w:t>
      </w:r>
      <w:r>
        <w:t>исьменной форме кредиторов о своей реорганизации.</w:t>
      </w:r>
    </w:p>
    <w:p w:rsidR="00000000" w:rsidRDefault="00FE1CF5">
      <w:bookmarkStart w:id="431" w:name="sub_6002"/>
      <w:bookmarkEnd w:id="430"/>
      <w:r>
        <w:t>2. Кредитор юридического лица, если его права требования возникли до опубликования первого уведомления о реорганизации юридического лица, вправе потребовать в судебном порядке досрочного и</w:t>
      </w:r>
      <w:r>
        <w:t>сполнения соответствующего обязательства должником, а при невозможности досрочного исполнения - прекращения обязательства и возмещения связанных с этим убытков, за исключением случаев, установленных законом или соглашением кредитора с реорганизуемым юридич</w:t>
      </w:r>
      <w:r>
        <w:t>еским лицом.</w:t>
      </w:r>
    </w:p>
    <w:p w:rsidR="00000000" w:rsidRDefault="00FE1CF5">
      <w:bookmarkStart w:id="432" w:name="sub_60022"/>
      <w:bookmarkEnd w:id="431"/>
      <w:r>
        <w:t>Требования о досрочном исполнении обязательства или прекращении обязательства и возмещении убытков могут быть предъявлены кредиторами не позднее чем в течение тридцати дней после даты опубликования последнего уведомления о рео</w:t>
      </w:r>
      <w:r>
        <w:t>рганизации юридического лица.</w:t>
      </w:r>
    </w:p>
    <w:p w:rsidR="00000000" w:rsidRDefault="00FE1CF5">
      <w:bookmarkStart w:id="433" w:name="sub_60023"/>
      <w:bookmarkEnd w:id="432"/>
      <w:r>
        <w:t xml:space="preserve">Право, предусмотренное </w:t>
      </w:r>
      <w:hyperlink w:anchor="sub_6002" w:history="1">
        <w:r>
          <w:rPr>
            <w:rStyle w:val="a4"/>
          </w:rPr>
          <w:t>абзацем первым</w:t>
        </w:r>
      </w:hyperlink>
      <w:r>
        <w:t xml:space="preserve"> настоящего пункта, не предоставляется кредитору, уже имеющему достаточное обеспечение.</w:t>
      </w:r>
    </w:p>
    <w:p w:rsidR="00000000" w:rsidRDefault="00FE1CF5">
      <w:bookmarkStart w:id="434" w:name="sub_60024"/>
      <w:bookmarkEnd w:id="433"/>
      <w:r>
        <w:t>Предъявленные в указанный срок требован</w:t>
      </w:r>
      <w:r>
        <w:t xml:space="preserve">ия должны быть исполнены до завершения процедуры реорганизации, в том числе внесением долга в депозит в случаях, предусмотренных </w:t>
      </w:r>
      <w:hyperlink w:anchor="sub_327" w:history="1">
        <w:r>
          <w:rPr>
            <w:rStyle w:val="a4"/>
          </w:rPr>
          <w:t>статьей 327</w:t>
        </w:r>
      </w:hyperlink>
      <w:r>
        <w:t xml:space="preserve"> настоящего Кодекса.</w:t>
      </w:r>
    </w:p>
    <w:p w:rsidR="00000000" w:rsidRDefault="00FE1CF5">
      <w:bookmarkStart w:id="435" w:name="sub_60025"/>
      <w:bookmarkEnd w:id="434"/>
      <w:r>
        <w:t>Кредитор не вправе требовать досрочного исполнения о</w:t>
      </w:r>
      <w:r>
        <w:t xml:space="preserve">бязательства или прекращения </w:t>
      </w:r>
      <w:r>
        <w:lastRenderedPageBreak/>
        <w:t xml:space="preserve">обязательства и возмещения убытков, если в течение тридцати дней с даты предъявления кредитором этих требований ему будет предоставлено обеспечение, признаваемое достаточным в соответствии с </w:t>
      </w:r>
      <w:hyperlink w:anchor="sub_6004" w:history="1">
        <w:r>
          <w:rPr>
            <w:rStyle w:val="a4"/>
          </w:rPr>
          <w:t>пунктом 4</w:t>
        </w:r>
      </w:hyperlink>
      <w:r>
        <w:t xml:space="preserve"> </w:t>
      </w:r>
      <w:r>
        <w:t>настоящей статьи.</w:t>
      </w:r>
    </w:p>
    <w:p w:rsidR="00000000" w:rsidRDefault="00FE1CF5">
      <w:bookmarkStart w:id="436" w:name="sub_60026"/>
      <w:bookmarkEnd w:id="435"/>
      <w:r>
        <w:t>Предъявление кредиторами требований на основании настоящего пункта не является основанием для приостановления процедуры реорганизации юридического лица.</w:t>
      </w:r>
    </w:p>
    <w:p w:rsidR="00000000" w:rsidRDefault="00FE1CF5">
      <w:bookmarkStart w:id="437" w:name="sub_6003"/>
      <w:bookmarkEnd w:id="436"/>
      <w:r>
        <w:t>3. Если кредитору, потребовавшему в соответствии с правилами настоящей статьи досрочного исполнения обязательства или прекращения обязательства и возмещения убытков, такое исполнение не предоставлено, убытки не возмещены и не предложено достаточное обеспеч</w:t>
      </w:r>
      <w:r>
        <w:t>ение исполнения обязательства, солидарную ответственность перед кредитором наряду с юридическими лицами, созданными в результате реорганизации, несут лица, имеющие фактическую возможность определять действия реорганизованных юридических лиц (</w:t>
      </w:r>
      <w:hyperlink w:anchor="sub_53103" w:history="1">
        <w:r>
          <w:rPr>
            <w:rStyle w:val="a4"/>
          </w:rPr>
          <w:t>пункт 3 статьи 53.1</w:t>
        </w:r>
      </w:hyperlink>
      <w:r>
        <w:t>), члены их коллегиальных органов и лицо, уполномоченное выступать от имени реорганизованного юридического лица (</w:t>
      </w:r>
      <w:hyperlink w:anchor="sub_5303" w:history="1">
        <w:r>
          <w:rPr>
            <w:rStyle w:val="a4"/>
          </w:rPr>
          <w:t>пункт 3 статьи 53</w:t>
        </w:r>
      </w:hyperlink>
      <w:r>
        <w:t>), если они своими действиями (бездействием) способствовали наступле</w:t>
      </w:r>
      <w:r>
        <w:t>нию указанных последствий для кредитора, а при реорганизации в форме выделения солидарную ответственность перед кредитором наряду с указанными лицами несет также реорганизованное юридическое лицо.</w:t>
      </w:r>
    </w:p>
    <w:p w:rsidR="00000000" w:rsidRDefault="00FE1CF5">
      <w:bookmarkStart w:id="438" w:name="sub_6004"/>
      <w:bookmarkEnd w:id="437"/>
      <w:r>
        <w:t>4. Предложенное кредитору обеспечение испол</w:t>
      </w:r>
      <w:r>
        <w:t>нения обязательств реорганизуемого юридического лица или возмещения связанных с его прекращением убытков считается достаточным, если:</w:t>
      </w:r>
    </w:p>
    <w:p w:rsidR="00000000" w:rsidRDefault="00FE1CF5">
      <w:bookmarkStart w:id="439" w:name="sub_60041"/>
      <w:bookmarkEnd w:id="438"/>
      <w:r>
        <w:t>1) кредитор согласился принять такое обеспечение;</w:t>
      </w:r>
    </w:p>
    <w:p w:rsidR="00000000" w:rsidRDefault="00FE1CF5">
      <w:bookmarkStart w:id="440" w:name="sub_60042"/>
      <w:bookmarkEnd w:id="439"/>
      <w:r>
        <w:t>2) кредитору выдана независимая безот</w:t>
      </w:r>
      <w:r>
        <w:t xml:space="preserve">зывная гарантия кредитной организацией, кредитоспособность которой не вызывает обоснованных сомнений, со сроком действия, не менее чем на три месяца превышающим срок исполнения обеспечиваемого обязательства, и с условием платежа по предъявлении кредитором </w:t>
      </w:r>
      <w:r>
        <w:t>требований к гаранту с приложением доказательств неисполнения обязательства реорганизуемого или реорганизованного юридического лица.</w:t>
      </w:r>
    </w:p>
    <w:p w:rsidR="00000000" w:rsidRDefault="00FE1CF5">
      <w:bookmarkStart w:id="441" w:name="sub_6005"/>
      <w:bookmarkEnd w:id="440"/>
      <w:r>
        <w:t>5. Если передаточный акт не позволяет определить правопреемника по обязательству юридического лица, а такж</w:t>
      </w:r>
      <w:r>
        <w:t xml:space="preserve">е если из передаточного акта или иных обстоятельств следует, что при реорганизации недобросовестно распределены активы и обязательства реорганизуемых юридических лиц, что привело к существенному нарушению интересов кредиторов, реорганизованное юридическое </w:t>
      </w:r>
      <w:r>
        <w:t>лицо и созданные в результате реорганизации юридические лица несут солидарную ответственность по такому обязательству.</w:t>
      </w:r>
    </w:p>
    <w:bookmarkEnd w:id="441"/>
    <w:p w:rsidR="00000000" w:rsidRDefault="00FE1CF5"/>
    <w:p w:rsidR="00000000" w:rsidRDefault="00FE1CF5">
      <w:pPr>
        <w:pStyle w:val="a7"/>
        <w:rPr>
          <w:color w:val="000000"/>
          <w:sz w:val="16"/>
          <w:szCs w:val="16"/>
          <w:shd w:val="clear" w:color="auto" w:fill="F0F0F0"/>
        </w:rPr>
      </w:pPr>
      <w:bookmarkStart w:id="442" w:name="sub_6100"/>
      <w:r>
        <w:rPr>
          <w:color w:val="000000"/>
          <w:sz w:val="16"/>
          <w:szCs w:val="16"/>
          <w:shd w:val="clear" w:color="auto" w:fill="F0F0F0"/>
        </w:rPr>
        <w:t>Информация об изменениях:</w:t>
      </w:r>
    </w:p>
    <w:bookmarkEnd w:id="442"/>
    <w:p w:rsidR="00000000" w:rsidRDefault="00FE1CF5">
      <w:pPr>
        <w:pStyle w:val="a8"/>
        <w:rPr>
          <w:shd w:val="clear" w:color="auto" w:fill="F0F0F0"/>
        </w:rPr>
      </w:pPr>
      <w:r>
        <w:t xml:space="preserve"> </w:t>
      </w:r>
      <w:hyperlink r:id="rId575"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60.1, </w:t>
      </w:r>
      <w:hyperlink r:id="rId576"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60.1.</w:t>
      </w:r>
      <w:r>
        <w:t xml:space="preserve"> Последствия признания недействительным решения о реорганизации юридичес</w:t>
      </w:r>
      <w:r>
        <w:t>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7" w:history="1">
        <w:r>
          <w:rPr>
            <w:rStyle w:val="a4"/>
            <w:shd w:val="clear" w:color="auto" w:fill="F0F0F0"/>
          </w:rPr>
          <w:t>Энциклопедии</w:t>
        </w:r>
      </w:hyperlink>
      <w:r>
        <w:rPr>
          <w:shd w:val="clear" w:color="auto" w:fill="F0F0F0"/>
        </w:rPr>
        <w:t xml:space="preserve"> и другие комментарии к статье 60.1 ГК РФ</w:t>
      </w:r>
    </w:p>
    <w:p w:rsidR="00000000" w:rsidRDefault="00FE1CF5">
      <w:bookmarkStart w:id="443" w:name="sub_6110"/>
      <w:r>
        <w:t xml:space="preserve">1. Решение о реорганизации юридического лица может быть признано недействительным по требованию участников </w:t>
      </w:r>
      <w:r>
        <w:t>реорганизуемого юридического лица, а также иных лиц, не являющихся участниками юридического лица, если такое право им предоставлено законом.</w:t>
      </w:r>
    </w:p>
    <w:p w:rsidR="00000000" w:rsidRDefault="00FE1CF5">
      <w:bookmarkStart w:id="444" w:name="sub_61102"/>
      <w:bookmarkEnd w:id="443"/>
      <w:r>
        <w:t>Указанное требование может быть предъявлено в суд не позднее чем в течение трех месяцев после внес</w:t>
      </w:r>
      <w:r>
        <w:t>ения в единый государственный реестр юридических лиц записи о начале процедуры реорганизации, если иной срок не установлен законом.</w:t>
      </w:r>
    </w:p>
    <w:p w:rsidR="00000000" w:rsidRDefault="00FE1CF5">
      <w:bookmarkStart w:id="445" w:name="sub_6120"/>
      <w:bookmarkEnd w:id="444"/>
      <w:r>
        <w:t>2. Признание судом недействительным решения о реорганизации юридического лица не влечет ликвидации образова</w:t>
      </w:r>
      <w:r>
        <w:t>вшегося в результате реорганизации юридического лица, а также не является основанием для признания недействительными сделок, совершенных таким юридическим лицом.</w:t>
      </w:r>
    </w:p>
    <w:p w:rsidR="00000000" w:rsidRDefault="00FE1CF5">
      <w:bookmarkStart w:id="446" w:name="sub_6130"/>
      <w:bookmarkEnd w:id="445"/>
      <w:r>
        <w:t>3. В случае признания решения о реорганизации юридического лица недействительн</w:t>
      </w:r>
      <w:r>
        <w:t xml:space="preserve">ым до </w:t>
      </w:r>
      <w:r>
        <w:lastRenderedPageBreak/>
        <w:t>окончания реорганизации, если осуществлена государственная регистрация части юридических лиц, подлежащих созданию в результате реорганизации, правопреемство наступает только в отношении таких зарегистрированных юридических лиц, в остальной части прав</w:t>
      </w:r>
      <w:r>
        <w:t>а и обязанности сохраняются за прежними юридическими лицами.</w:t>
      </w:r>
    </w:p>
    <w:p w:rsidR="00000000" w:rsidRDefault="00FE1CF5">
      <w:bookmarkStart w:id="447" w:name="sub_6140"/>
      <w:bookmarkEnd w:id="446"/>
      <w:r>
        <w:t>4. Лица, недобросовестно способствовавшие принятию признанного судом недействительным решения о реорганизации, обязаны солидарно возместить убытки участнику реорганизованного юрид</w:t>
      </w:r>
      <w:r>
        <w:t>ического лица, голосовавшему против принятия решения о реорганизации или не принимавшему участия в голосовании, а также кредиторам реорганизованного юридического лица. Солидарно с данными лицами, недобросовестно способствовавшими принятию решения о реорган</w:t>
      </w:r>
      <w:r>
        <w:t>изации, отвечают юридические лица, созданные в результате реорганизации на основании указанного решения.</w:t>
      </w:r>
    </w:p>
    <w:p w:rsidR="00000000" w:rsidRDefault="00FE1CF5">
      <w:bookmarkStart w:id="448" w:name="sub_61402"/>
      <w:bookmarkEnd w:id="447"/>
      <w:r>
        <w:t>Если решение о реорганизации юридического лица принималось коллегиальным органом, солидарная ответственность возлагается на членов это</w:t>
      </w:r>
      <w:r>
        <w:t>го органа, голосовавших за принятие соответствующего решения.</w:t>
      </w:r>
    </w:p>
    <w:bookmarkEnd w:id="448"/>
    <w:p w:rsidR="00000000" w:rsidRDefault="00FE1CF5"/>
    <w:p w:rsidR="00000000" w:rsidRDefault="00FE1CF5">
      <w:pPr>
        <w:pStyle w:val="a7"/>
        <w:rPr>
          <w:color w:val="000000"/>
          <w:sz w:val="16"/>
          <w:szCs w:val="16"/>
          <w:shd w:val="clear" w:color="auto" w:fill="F0F0F0"/>
        </w:rPr>
      </w:pPr>
      <w:bookmarkStart w:id="449" w:name="sub_6200"/>
      <w:r>
        <w:rPr>
          <w:color w:val="000000"/>
          <w:sz w:val="16"/>
          <w:szCs w:val="16"/>
          <w:shd w:val="clear" w:color="auto" w:fill="F0F0F0"/>
        </w:rPr>
        <w:t>Информация об изменениях:</w:t>
      </w:r>
    </w:p>
    <w:bookmarkEnd w:id="449"/>
    <w:p w:rsidR="00000000" w:rsidRDefault="00FE1CF5">
      <w:pPr>
        <w:pStyle w:val="a8"/>
        <w:rPr>
          <w:shd w:val="clear" w:color="auto" w:fill="F0F0F0"/>
        </w:rPr>
      </w:pPr>
      <w:r>
        <w:t xml:space="preserve"> </w:t>
      </w:r>
      <w:hyperlink r:id="rId578"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w:t>
      </w:r>
      <w:r>
        <w:rPr>
          <w:shd w:val="clear" w:color="auto" w:fill="F0F0F0"/>
        </w:rPr>
        <w:t xml:space="preserve">атьей 60.2, </w:t>
      </w:r>
      <w:hyperlink r:id="rId579"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60.2.</w:t>
      </w:r>
      <w:r>
        <w:t xml:space="preserve"> Признание реорганизации корпорации несостоявшейся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0" w:history="1">
        <w:r>
          <w:rPr>
            <w:rStyle w:val="a4"/>
            <w:shd w:val="clear" w:color="auto" w:fill="F0F0F0"/>
          </w:rPr>
          <w:t>Энциклопедии</w:t>
        </w:r>
      </w:hyperlink>
      <w:r>
        <w:rPr>
          <w:shd w:val="clear" w:color="auto" w:fill="F0F0F0"/>
        </w:rPr>
        <w:t xml:space="preserve">, </w:t>
      </w:r>
      <w:hyperlink r:id="rId581" w:history="1">
        <w:r>
          <w:rPr>
            <w:rStyle w:val="a4"/>
            <w:shd w:val="clear" w:color="auto" w:fill="F0F0F0"/>
          </w:rPr>
          <w:t>позиции высших судов</w:t>
        </w:r>
      </w:hyperlink>
      <w:r>
        <w:rPr>
          <w:shd w:val="clear" w:color="auto" w:fill="F0F0F0"/>
        </w:rPr>
        <w:t xml:space="preserve"> и другие комментарии к статье 60.2 ГК РФ</w:t>
      </w:r>
    </w:p>
    <w:p w:rsidR="00000000" w:rsidRDefault="00FE1CF5">
      <w:bookmarkStart w:id="450" w:name="sub_6210"/>
      <w:r>
        <w:t>1. Суд по требованию участника корпорации, голосовавшего против принятия решения о реорганизации этой кор</w:t>
      </w:r>
      <w:r>
        <w:t>порации или не принимавшего участия в голосовании по данному вопросу, может признать реорганизацию несостоявшейся в случае, если решение о реорганизации не принималось участниками реорганизованной корпорации, а также в случае представления для государствен</w:t>
      </w:r>
      <w:r>
        <w:t>ной регистрации юридических лиц, создаваемых путем реорганизации, документов, содержащих заведомо недостоверные данные о реорганизации.</w:t>
      </w:r>
    </w:p>
    <w:p w:rsidR="00000000" w:rsidRDefault="00FE1CF5">
      <w:bookmarkStart w:id="451" w:name="sub_6220"/>
      <w:bookmarkEnd w:id="450"/>
      <w:r>
        <w:t>2. Решение суда о признании реорганизации несостоявшейся влечет следующие правовые последствия:</w:t>
      </w:r>
    </w:p>
    <w:p w:rsidR="00000000" w:rsidRDefault="00FE1CF5">
      <w:bookmarkStart w:id="452" w:name="sub_62021"/>
      <w:bookmarkEnd w:id="451"/>
      <w:r>
        <w:t>1) восстанавливаются юридические лица, существовавшие до реорганизации, с одновременным прекращением юридических лиц, созданных в результате реорганизации, о чем делаются соответствующие записи в едином государственном реестре юридических лиц;</w:t>
      </w:r>
    </w:p>
    <w:p w:rsidR="00000000" w:rsidRDefault="00FE1CF5">
      <w:bookmarkStart w:id="453" w:name="sub_62022"/>
      <w:bookmarkEnd w:id="452"/>
      <w:r>
        <w:t>2) сделки юридических лиц, созданных в результате реорганизации, с лицами, добросовестно полагавшимися на правопреемство, сохраняют силу для восстановленных юридических лиц, которые являются солидарными должниками и солидарными кредиторами п</w:t>
      </w:r>
      <w:r>
        <w:t>о таким сделкам;</w:t>
      </w:r>
    </w:p>
    <w:p w:rsidR="00000000" w:rsidRDefault="00FE1CF5">
      <w:bookmarkStart w:id="454" w:name="sub_62023"/>
      <w:bookmarkEnd w:id="453"/>
      <w:r>
        <w:t>3) переход прав и обязанностей признается несостоявшимся, при этом предоставление (платежи, услуги и т.п.), осуществ</w:t>
      </w:r>
      <w:r>
        <w:t>ленное в пользу юридического лица, созданного в результате реорганизации, должниками, добросовестно полагавшимися на правопреемство на стороне кредитора, признается совершенным в пользу управомоченного лица. Если за счет имущества (активов) одного из юриди</w:t>
      </w:r>
      <w:r>
        <w:t xml:space="preserve">ческих лиц, участвовавших в реорганизации, исполнены обязанности другого из них, перешедшие к юридическому лицу, созданному в результате реорганизации, к отношениям указанных лиц применяются правила об обязательствах вследствие неосновательного обогащения </w:t>
      </w:r>
      <w:r>
        <w:t>(</w:t>
      </w:r>
      <w:hyperlink w:anchor="sub_2060" w:history="1">
        <w:r>
          <w:rPr>
            <w:rStyle w:val="a4"/>
          </w:rPr>
          <w:t>глава 60</w:t>
        </w:r>
      </w:hyperlink>
      <w:r>
        <w:t>). Произведенные выплаты могут быть оспорены по заявлению лица, за счет средств которого они были произведены, если получатель исполнения знал или должен был знать о незаконности реорганизации;</w:t>
      </w:r>
    </w:p>
    <w:p w:rsidR="00000000" w:rsidRDefault="00FE1CF5">
      <w:bookmarkStart w:id="455" w:name="sub_62024"/>
      <w:bookmarkEnd w:id="454"/>
      <w:r>
        <w:t>4) участн</w:t>
      </w:r>
      <w:r>
        <w:t>ики ранее существовавшего юридического лица признаются обладателями долей участия в нем в том размере, в котором доли принадлежали им до реорганизации, а при смене участников юридического лица в ходе такой реорганизации или по ее окончании доли участия уча</w:t>
      </w:r>
      <w:r>
        <w:t xml:space="preserve">стников ранее существовавшего юридического лица возвращаются им по правилам, </w:t>
      </w:r>
      <w:r>
        <w:lastRenderedPageBreak/>
        <w:t xml:space="preserve">предусмотренным </w:t>
      </w:r>
      <w:hyperlink w:anchor="sub_65203" w:history="1">
        <w:r>
          <w:rPr>
            <w:rStyle w:val="a4"/>
          </w:rPr>
          <w:t>пунктом 3 статьи 65.2</w:t>
        </w:r>
      </w:hyperlink>
      <w:r>
        <w:t xml:space="preserve"> настоящего Кодекса.</w:t>
      </w:r>
    </w:p>
    <w:bookmarkEnd w:id="455"/>
    <w:p w:rsidR="00000000" w:rsidRDefault="00FE1CF5"/>
    <w:p w:rsidR="00000000" w:rsidRDefault="00FE1CF5">
      <w:pPr>
        <w:pStyle w:val="a7"/>
        <w:rPr>
          <w:color w:val="000000"/>
          <w:sz w:val="16"/>
          <w:szCs w:val="16"/>
          <w:shd w:val="clear" w:color="auto" w:fill="F0F0F0"/>
        </w:rPr>
      </w:pPr>
      <w:bookmarkStart w:id="456" w:name="sub_61"/>
      <w:r>
        <w:rPr>
          <w:color w:val="000000"/>
          <w:sz w:val="16"/>
          <w:szCs w:val="16"/>
          <w:shd w:val="clear" w:color="auto" w:fill="F0F0F0"/>
        </w:rPr>
        <w:t>Информация об изменениях:</w:t>
      </w:r>
    </w:p>
    <w:bookmarkEnd w:id="456"/>
    <w:p w:rsidR="00000000" w:rsidRDefault="00FE1CF5">
      <w:pPr>
        <w:pStyle w:val="a8"/>
        <w:rPr>
          <w:shd w:val="clear" w:color="auto" w:fill="F0F0F0"/>
        </w:rPr>
      </w:pPr>
      <w:r>
        <w:t xml:space="preserve"> </w:t>
      </w:r>
      <w:hyperlink r:id="rId582" w:history="1">
        <w:r>
          <w:rPr>
            <w:rStyle w:val="a4"/>
            <w:shd w:val="clear" w:color="auto" w:fill="F0F0F0"/>
          </w:rPr>
          <w:t>Федеральным законом</w:t>
        </w:r>
      </w:hyperlink>
      <w:r>
        <w:rPr>
          <w:shd w:val="clear" w:color="auto" w:fill="F0F0F0"/>
        </w:rPr>
        <w:t xml:space="preserve"> от 5 мая 2014 г. N 99-ФЗ статья 61 настоящего Кодекса изложена в новой редакции, </w:t>
      </w:r>
      <w:hyperlink r:id="rId583"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84" w:history="1">
        <w:r>
          <w:rPr>
            <w:rStyle w:val="a4"/>
            <w:shd w:val="clear" w:color="auto" w:fill="F0F0F0"/>
          </w:rPr>
          <w:t>См. текст статьи в предыдущей редакции</w:t>
        </w:r>
      </w:hyperlink>
    </w:p>
    <w:p w:rsidR="00000000" w:rsidRDefault="00FE1CF5">
      <w:pPr>
        <w:pStyle w:val="a5"/>
      </w:pPr>
      <w:r>
        <w:rPr>
          <w:rStyle w:val="a3"/>
        </w:rPr>
        <w:t>Статья 61.</w:t>
      </w:r>
      <w:r>
        <w:t xml:space="preserve"> Ликвидация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85" w:history="1">
        <w:r>
          <w:rPr>
            <w:rStyle w:val="a4"/>
            <w:shd w:val="clear" w:color="auto" w:fill="F0F0F0"/>
          </w:rPr>
          <w:t>позиции высших судов</w:t>
        </w:r>
      </w:hyperlink>
      <w:r>
        <w:rPr>
          <w:shd w:val="clear" w:color="auto" w:fill="F0F0F0"/>
        </w:rPr>
        <w:t xml:space="preserve"> и другие комментарии к стать</w:t>
      </w:r>
      <w:r>
        <w:rPr>
          <w:shd w:val="clear" w:color="auto" w:fill="F0F0F0"/>
        </w:rPr>
        <w:t>е 61 ГК РФ</w:t>
      </w:r>
    </w:p>
    <w:p w:rsidR="00000000" w:rsidRDefault="00FE1CF5">
      <w:bookmarkStart w:id="457" w:name="sub_6101"/>
      <w:r>
        <w:t>1. Ликвидация юридического лица влечет его прекращение без перехода в порядке универсального правопреемства его прав и обязанностей к другим лицам.</w:t>
      </w:r>
    </w:p>
    <w:p w:rsidR="00000000" w:rsidRDefault="00FE1CF5">
      <w:bookmarkStart w:id="458" w:name="sub_6112"/>
      <w:bookmarkEnd w:id="457"/>
      <w:r>
        <w:t>2. Юридическое лицо ликвидируется по решению его учредителей (участников)</w:t>
      </w:r>
      <w:r>
        <w:t xml:space="preserve"> или органа юридического лица, уполномоченного на то учредительным документом, в том числе в связи с истечением срока, на который создано юридическое лицо, с достижением цели, ради которой оно создано.</w:t>
      </w:r>
    </w:p>
    <w:p w:rsidR="00000000" w:rsidRDefault="00FE1CF5">
      <w:bookmarkStart w:id="459" w:name="sub_6103"/>
      <w:bookmarkEnd w:id="458"/>
      <w:r>
        <w:t>3. Юридическое лицо ликвидируется по р</w:t>
      </w:r>
      <w:r>
        <w:t>ешению суда:</w:t>
      </w:r>
    </w:p>
    <w:p w:rsidR="00000000" w:rsidRDefault="00FE1CF5">
      <w:bookmarkStart w:id="460" w:name="sub_61031"/>
      <w:bookmarkEnd w:id="459"/>
      <w:r>
        <w:t xml:space="preserve">1) по иску государственного органа или органа местного самоуправления, которым право на предъявление требования о ликвидации юридического лица предоставлено законом, в случае признания государственной регистрации юридического </w:t>
      </w:r>
      <w:r>
        <w:t>лица недействительной, в том числе в связи с допущенными при его создании грубыми нарушениями закона, если эти нарушения носят неустранимый характер;</w:t>
      </w:r>
    </w:p>
    <w:p w:rsidR="00000000" w:rsidRDefault="00FE1CF5">
      <w:bookmarkStart w:id="461" w:name="sub_41547236"/>
      <w:bookmarkEnd w:id="460"/>
      <w:r>
        <w:t xml:space="preserve">2) по иску государственного органа или органа местного самоуправления, которым право </w:t>
      </w:r>
      <w:r>
        <w:t>на предъявление требования о ликвидации юридического лица предоставлено законом, в случае осуществления юридическим лицом деятельности без надлежащего разрешения (лицензии) либо при отсутствии обязательного членства в саморегулируемой организации или необх</w:t>
      </w:r>
      <w:r>
        <w:t>одимого в силу закона свидетельства о допуске к определенному виду работ, выданного саморегулируемой организацией;</w:t>
      </w:r>
    </w:p>
    <w:p w:rsidR="00000000" w:rsidRDefault="00FE1CF5">
      <w:bookmarkStart w:id="462" w:name="sub_61033"/>
      <w:bookmarkEnd w:id="461"/>
      <w:r>
        <w:t>3) по иску государственного органа или органа местного самоуправления, которым право на предъявление требования о ликвид</w:t>
      </w:r>
      <w:r>
        <w:t xml:space="preserve">ации юридического лица предоставлено законом, в случае осуществления юридическим лицом деятельности, запрещенной законом, либо с нарушением </w:t>
      </w:r>
      <w:hyperlink r:id="rId586" w:history="1">
        <w:r>
          <w:rPr>
            <w:rStyle w:val="a4"/>
          </w:rPr>
          <w:t>Конституции</w:t>
        </w:r>
      </w:hyperlink>
      <w:r>
        <w:t xml:space="preserve"> Российской Федерации, либо с другими </w:t>
      </w:r>
      <w:hyperlink r:id="rId587" w:history="1">
        <w:r>
          <w:rPr>
            <w:rStyle w:val="a4"/>
          </w:rPr>
          <w:t>неоднократными</w:t>
        </w:r>
      </w:hyperlink>
      <w:r>
        <w:t xml:space="preserve"> или грубыми нарушениями закона или иных правовых актов;</w:t>
      </w:r>
    </w:p>
    <w:p w:rsidR="00000000" w:rsidRDefault="00FE1CF5">
      <w:pPr>
        <w:pStyle w:val="a7"/>
        <w:rPr>
          <w:color w:val="000000"/>
          <w:sz w:val="16"/>
          <w:szCs w:val="16"/>
          <w:shd w:val="clear" w:color="auto" w:fill="F0F0F0"/>
        </w:rPr>
      </w:pPr>
      <w:bookmarkStart w:id="463" w:name="sub_61034"/>
      <w:bookmarkEnd w:id="462"/>
      <w:r>
        <w:rPr>
          <w:color w:val="000000"/>
          <w:sz w:val="16"/>
          <w:szCs w:val="16"/>
          <w:shd w:val="clear" w:color="auto" w:fill="F0F0F0"/>
        </w:rPr>
        <w:t>Информация об изменениях:</w:t>
      </w:r>
    </w:p>
    <w:bookmarkEnd w:id="463"/>
    <w:p w:rsidR="00000000" w:rsidRDefault="00FE1CF5">
      <w:pPr>
        <w:pStyle w:val="a8"/>
        <w:rPr>
          <w:shd w:val="clear" w:color="auto" w:fill="F0F0F0"/>
        </w:rPr>
      </w:pPr>
      <w:r>
        <w:t xml:space="preserve"> </w:t>
      </w:r>
      <w:hyperlink r:id="rId588" w:history="1">
        <w:r>
          <w:rPr>
            <w:rStyle w:val="a4"/>
            <w:shd w:val="clear" w:color="auto" w:fill="F0F0F0"/>
          </w:rPr>
          <w:t>Федер</w:t>
        </w:r>
        <w:r>
          <w:rPr>
            <w:rStyle w:val="a4"/>
            <w:shd w:val="clear" w:color="auto" w:fill="F0F0F0"/>
          </w:rPr>
          <w:t>альным законом</w:t>
        </w:r>
      </w:hyperlink>
      <w:r>
        <w:rPr>
          <w:shd w:val="clear" w:color="auto" w:fill="F0F0F0"/>
        </w:rPr>
        <w:t xml:space="preserve"> от 23 мая 2015 г. N 133-ФЗ в подпункт 4 пункта 3 статьи 61 настоящего Кодекса внесены изменения</w:t>
      </w:r>
    </w:p>
    <w:p w:rsidR="00000000" w:rsidRDefault="00FE1CF5">
      <w:pPr>
        <w:pStyle w:val="a8"/>
        <w:rPr>
          <w:shd w:val="clear" w:color="auto" w:fill="F0F0F0"/>
        </w:rPr>
      </w:pPr>
      <w:r>
        <w:t xml:space="preserve"> </w:t>
      </w:r>
      <w:hyperlink r:id="rId589" w:history="1">
        <w:r>
          <w:rPr>
            <w:rStyle w:val="a4"/>
            <w:shd w:val="clear" w:color="auto" w:fill="F0F0F0"/>
          </w:rPr>
          <w:t>См. текст подпункта в предыдущей редакции</w:t>
        </w:r>
      </w:hyperlink>
    </w:p>
    <w:p w:rsidR="00000000" w:rsidRDefault="00FE1CF5">
      <w:r>
        <w:t>4) по иску государственного орг</w:t>
      </w:r>
      <w:r>
        <w:t>ана или органа местного самоуправления, которым право на предъявление требования о ликвидации юридического лица предоставлено законом, в случае систематического осуществления общественной организацией, общественным движением, благотворительным и иным фондо</w:t>
      </w:r>
      <w:r>
        <w:t>м, религиозной организацией деятельности, противоречащей уставным целям таких организаций;</w:t>
      </w:r>
    </w:p>
    <w:p w:rsidR="00000000" w:rsidRDefault="00FE1CF5">
      <w:bookmarkStart w:id="464" w:name="sub_61035"/>
      <w:r>
        <w:t xml:space="preserve">5) по иску учредителя (участника) юридического лица в случае </w:t>
      </w:r>
      <w:hyperlink r:id="rId590" w:history="1">
        <w:r>
          <w:rPr>
            <w:rStyle w:val="a4"/>
          </w:rPr>
          <w:t>невозможности</w:t>
        </w:r>
      </w:hyperlink>
      <w:r>
        <w:t xml:space="preserve"> достижения целей</w:t>
      </w:r>
      <w:r>
        <w:t>, ради которых оно создано, в том числе в случае, если осуществление деятельности юридического лица становится невозможным или существенно затрудняется;</w:t>
      </w:r>
    </w:p>
    <w:p w:rsidR="00000000" w:rsidRDefault="00FE1CF5">
      <w:bookmarkStart w:id="465" w:name="sub_61036"/>
      <w:bookmarkEnd w:id="464"/>
      <w:r>
        <w:t xml:space="preserve">6) в </w:t>
      </w:r>
      <w:hyperlink w:anchor="sub_41253" w:history="1">
        <w:r>
          <w:rPr>
            <w:rStyle w:val="a4"/>
          </w:rPr>
          <w:t>иных случаях</w:t>
        </w:r>
      </w:hyperlink>
      <w:r>
        <w:t>, предусмотренных законом.</w:t>
      </w:r>
    </w:p>
    <w:p w:rsidR="00000000" w:rsidRDefault="00FE1CF5">
      <w:bookmarkStart w:id="466" w:name="sub_6104"/>
      <w:bookmarkEnd w:id="465"/>
      <w:r>
        <w:t>4. С момента принятия решения о ликвидации юридического лица срок исполнения его обязательств перед кредиторами считается наступившим.</w:t>
      </w:r>
    </w:p>
    <w:p w:rsidR="00000000" w:rsidRDefault="00FE1CF5">
      <w:pPr>
        <w:pStyle w:val="a7"/>
        <w:rPr>
          <w:color w:val="000000"/>
          <w:sz w:val="16"/>
          <w:szCs w:val="16"/>
          <w:shd w:val="clear" w:color="auto" w:fill="F0F0F0"/>
        </w:rPr>
      </w:pPr>
      <w:bookmarkStart w:id="467" w:name="sub_6105"/>
      <w:bookmarkEnd w:id="466"/>
      <w:r>
        <w:rPr>
          <w:color w:val="000000"/>
          <w:sz w:val="16"/>
          <w:szCs w:val="16"/>
          <w:shd w:val="clear" w:color="auto" w:fill="F0F0F0"/>
        </w:rPr>
        <w:t>ГАРАНТ:</w:t>
      </w:r>
    </w:p>
    <w:bookmarkEnd w:id="467"/>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пункта 5 статьи 61 настоящего Кодекса см. </w:t>
      </w:r>
      <w:hyperlink r:id="rId591" w:history="1">
        <w:r>
          <w:rPr>
            <w:rStyle w:val="a4"/>
            <w:shd w:val="clear" w:color="auto" w:fill="F0F0F0"/>
          </w:rPr>
          <w:t>определение</w:t>
        </w:r>
      </w:hyperlink>
      <w:r>
        <w:rPr>
          <w:shd w:val="clear" w:color="auto" w:fill="F0F0F0"/>
        </w:rPr>
        <w:t xml:space="preserve"> Конституционного Суда РФ от 10 ноября 2016 г. N 2371-О</w:t>
      </w:r>
    </w:p>
    <w:p w:rsidR="00000000" w:rsidRDefault="00FE1CF5">
      <w:r>
        <w:t>5. Решением суда о ликвидации юридического лица на его учредителей (участников) или на орган, уполномоченный на ликвидацию юр</w:t>
      </w:r>
      <w:r>
        <w:t>идического лица его учредительным документом, могут быть возложены обязанности по осуществлению ликвидации юридического лица. Неисполнение решения суда является основанием для осуществления ликвидации юридического лица арбитражным управляющим (</w:t>
      </w:r>
      <w:hyperlink w:anchor="sub_6205" w:history="1">
        <w:r>
          <w:rPr>
            <w:rStyle w:val="a4"/>
          </w:rPr>
          <w:t>пункт 5 статьи 62</w:t>
        </w:r>
      </w:hyperlink>
      <w:r>
        <w:t>) за счет имущества юридического лица. При недостаточности у юридического лица средств на расходы, необходимые для его ликвидации, эти расходы возлагаются на учредителей (участников) юридического лица солидарно (</w:t>
      </w:r>
      <w:hyperlink w:anchor="sub_6202" w:history="1">
        <w:r>
          <w:rPr>
            <w:rStyle w:val="a4"/>
          </w:rPr>
          <w:t>пункт 2 статьи 62</w:t>
        </w:r>
      </w:hyperlink>
      <w:r>
        <w:t>).</w:t>
      </w:r>
    </w:p>
    <w:p w:rsidR="00000000" w:rsidRDefault="00FE1CF5">
      <w:bookmarkStart w:id="468" w:name="sub_6106"/>
      <w:r>
        <w:t xml:space="preserve">6. Юридические лица, за исключением предусмотренных </w:t>
      </w:r>
      <w:hyperlink w:anchor="sub_65" w:history="1">
        <w:r>
          <w:rPr>
            <w:rStyle w:val="a4"/>
          </w:rPr>
          <w:t>статьей 65</w:t>
        </w:r>
      </w:hyperlink>
      <w:r>
        <w:t xml:space="preserve"> настоящего Кодекса юридических лиц, по решению суда могут быть признаны несостоятельными (банкротами) и ликвидированы в случаях и в порядке, которые предусмотрены </w:t>
      </w:r>
      <w:hyperlink r:id="rId592" w:history="1">
        <w:r>
          <w:rPr>
            <w:rStyle w:val="a4"/>
          </w:rPr>
          <w:t>законодательством</w:t>
        </w:r>
      </w:hyperlink>
      <w:r>
        <w:t xml:space="preserve"> о несостояте</w:t>
      </w:r>
      <w:r>
        <w:t>льности (банкротстве).</w:t>
      </w:r>
    </w:p>
    <w:p w:rsidR="00000000" w:rsidRDefault="00FE1CF5">
      <w:bookmarkStart w:id="469" w:name="sub_61062"/>
      <w:bookmarkEnd w:id="468"/>
      <w:r>
        <w:t xml:space="preserve">Общие правила о ликвидации юридических лиц, содержащиеся в настоящем Кодексе, применяются к ликвидации юридического лица в порядке конкурсного производства в случаях, если настоящим Кодексом или </w:t>
      </w:r>
      <w:hyperlink r:id="rId593" w:history="1">
        <w:r>
          <w:rPr>
            <w:rStyle w:val="a4"/>
          </w:rPr>
          <w:t>законодательством</w:t>
        </w:r>
      </w:hyperlink>
      <w:r>
        <w:t xml:space="preserve"> о несостоятельности (банкротстве) не установлены иные правила.</w:t>
      </w:r>
    </w:p>
    <w:bookmarkEnd w:id="4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4" w:history="1">
        <w:r>
          <w:rPr>
            <w:rStyle w:val="a4"/>
            <w:shd w:val="clear" w:color="auto" w:fill="F0F0F0"/>
          </w:rPr>
          <w:t>схему</w:t>
        </w:r>
      </w:hyperlink>
      <w:r>
        <w:rPr>
          <w:shd w:val="clear" w:color="auto" w:fill="F0F0F0"/>
        </w:rPr>
        <w:t xml:space="preserve"> "Ликвидация юридического лица"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70" w:name="sub_62"/>
      <w:r>
        <w:rPr>
          <w:color w:val="000000"/>
          <w:sz w:val="16"/>
          <w:szCs w:val="16"/>
          <w:shd w:val="clear" w:color="auto" w:fill="F0F0F0"/>
        </w:rPr>
        <w:t>Информация об изменениях:</w:t>
      </w:r>
    </w:p>
    <w:bookmarkEnd w:id="470"/>
    <w:p w:rsidR="00000000" w:rsidRDefault="00FE1CF5">
      <w:pPr>
        <w:pStyle w:val="a8"/>
        <w:rPr>
          <w:shd w:val="clear" w:color="auto" w:fill="F0F0F0"/>
        </w:rPr>
      </w:pPr>
      <w:r>
        <w:t xml:space="preserve"> </w:t>
      </w:r>
      <w:hyperlink r:id="rId595" w:history="1">
        <w:r>
          <w:rPr>
            <w:rStyle w:val="a4"/>
            <w:shd w:val="clear" w:color="auto" w:fill="F0F0F0"/>
          </w:rPr>
          <w:t>Федеральным законом</w:t>
        </w:r>
      </w:hyperlink>
      <w:r>
        <w:rPr>
          <w:shd w:val="clear" w:color="auto" w:fill="F0F0F0"/>
        </w:rPr>
        <w:t xml:space="preserve"> от 5 мая 2014 г. N 99-ФЗ статья 62 настоящего Кодекса изложена в новой редакции, </w:t>
      </w:r>
      <w:hyperlink r:id="rId596"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597" w:history="1">
        <w:r>
          <w:rPr>
            <w:rStyle w:val="a4"/>
            <w:shd w:val="clear" w:color="auto" w:fill="F0F0F0"/>
          </w:rPr>
          <w:t>См. текст статьи в предыдущей редакции</w:t>
        </w:r>
      </w:hyperlink>
    </w:p>
    <w:p w:rsidR="00000000" w:rsidRDefault="00FE1CF5">
      <w:pPr>
        <w:pStyle w:val="a5"/>
      </w:pPr>
      <w:r>
        <w:rPr>
          <w:rStyle w:val="a3"/>
        </w:rPr>
        <w:t>Статья 62.</w:t>
      </w:r>
      <w:r>
        <w:t xml:space="preserve"> Обязанности лиц, принявших решение о ликвидации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w:t>
      </w:r>
      <w:r>
        <w:rPr>
          <w:shd w:val="clear" w:color="auto" w:fill="F0F0F0"/>
        </w:rPr>
        <w:t xml:space="preserve">, </w:t>
      </w:r>
      <w:hyperlink r:id="rId598" w:history="1">
        <w:r>
          <w:rPr>
            <w:rStyle w:val="a4"/>
            <w:shd w:val="clear" w:color="auto" w:fill="F0F0F0"/>
          </w:rPr>
          <w:t>позиции высших судов</w:t>
        </w:r>
      </w:hyperlink>
      <w:r>
        <w:rPr>
          <w:shd w:val="clear" w:color="auto" w:fill="F0F0F0"/>
        </w:rPr>
        <w:t xml:space="preserve"> и другие комментарии к статье 62 ГК РФ</w:t>
      </w:r>
    </w:p>
    <w:p w:rsidR="00000000" w:rsidRDefault="00FE1CF5">
      <w:bookmarkStart w:id="471" w:name="sub_6201"/>
      <w:r>
        <w:t>1. Учредители (участники) юридического лица или орган, принявшие решение о ликвидации юридического лица, в течение трех ра</w:t>
      </w:r>
      <w:r>
        <w:t xml:space="preserve">бочих дней после даты принятия данного решения обязаны </w:t>
      </w:r>
      <w:hyperlink r:id="rId599" w:history="1">
        <w:r>
          <w:rPr>
            <w:rStyle w:val="a4"/>
          </w:rPr>
          <w:t>сообщить</w:t>
        </w:r>
      </w:hyperlink>
      <w:r>
        <w:t xml:space="preserve"> в письменной форме об этом в уполномоченный государственный орган, осуществляющий государственную регистрацию юридических лиц, </w:t>
      </w:r>
      <w:r>
        <w:t>для внесения в единый государственный реестр юридических лиц записи о том, что юридическое лицо находится в процессе ликвидации, а также опубликовать сведения о принятии данного решения в порядке, установленном законом.</w:t>
      </w:r>
    </w:p>
    <w:p w:rsidR="00000000" w:rsidRDefault="00FE1CF5">
      <w:bookmarkStart w:id="472" w:name="sub_6202"/>
      <w:bookmarkEnd w:id="471"/>
      <w:r>
        <w:t>2. Учредители (участ</w:t>
      </w:r>
      <w:r>
        <w:t>ники) юридического лица независимо от оснований, по которым принято решение о его ликвидации, в том числе в случае фактического прекращения деятельности юридического лица, обязаны совершить за счет имущества юридического лица действия по ликвидации юридиче</w:t>
      </w:r>
      <w:r>
        <w:t>ского лица. При недостаточности имущества юридического лица учредители (участники) юридического лица обязаны совершить указанные действия солидарно за свой счет.</w:t>
      </w:r>
    </w:p>
    <w:bookmarkEnd w:id="4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также </w:t>
      </w:r>
      <w:hyperlink r:id="rId600" w:history="1">
        <w:r>
          <w:rPr>
            <w:rStyle w:val="a4"/>
            <w:shd w:val="clear" w:color="auto" w:fill="F0F0F0"/>
          </w:rPr>
          <w:t>абз</w:t>
        </w:r>
        <w:r>
          <w:rPr>
            <w:rStyle w:val="a4"/>
            <w:shd w:val="clear" w:color="auto" w:fill="F0F0F0"/>
          </w:rPr>
          <w:t>ацы 4</w:t>
        </w:r>
      </w:hyperlink>
      <w:r>
        <w:rPr>
          <w:shd w:val="clear" w:color="auto" w:fill="F0F0F0"/>
        </w:rPr>
        <w:t xml:space="preserve"> и </w:t>
      </w:r>
      <w:hyperlink r:id="rId601" w:history="1">
        <w:r>
          <w:rPr>
            <w:rStyle w:val="a4"/>
            <w:shd w:val="clear" w:color="auto" w:fill="F0F0F0"/>
          </w:rPr>
          <w:t>5 п. 3</w:t>
        </w:r>
      </w:hyperlink>
      <w:r>
        <w:rPr>
          <w:shd w:val="clear" w:color="auto" w:fill="F0F0F0"/>
        </w:rPr>
        <w:t xml:space="preserve">, </w:t>
      </w:r>
      <w:hyperlink r:id="rId602" w:history="1">
        <w:r>
          <w:rPr>
            <w:rStyle w:val="a4"/>
            <w:shd w:val="clear" w:color="auto" w:fill="F0F0F0"/>
          </w:rPr>
          <w:t>п. 4</w:t>
        </w:r>
      </w:hyperlink>
      <w:r>
        <w:rPr>
          <w:shd w:val="clear" w:color="auto" w:fill="F0F0F0"/>
        </w:rPr>
        <w:t xml:space="preserve"> мотивировочной части постановления КС РФ от 21 мая 2021 г. N 20-П</w:t>
      </w:r>
    </w:p>
    <w:p w:rsidR="00000000" w:rsidRDefault="00FE1CF5">
      <w:bookmarkStart w:id="473" w:name="sub_6203"/>
      <w:r>
        <w:t xml:space="preserve">3. Учредители (участники) </w:t>
      </w:r>
      <w:r>
        <w:t>юридического лица или орган, принявшие решение о ликвидации юридического лица, назначают ликвидационную комиссию (ликвидатора) и устанавливают порядок и сроки ликвидации в соответствии с законом.</w:t>
      </w:r>
    </w:p>
    <w:p w:rsidR="00000000" w:rsidRDefault="00FE1CF5">
      <w:bookmarkStart w:id="474" w:name="sub_6204"/>
      <w:bookmarkEnd w:id="473"/>
      <w:r>
        <w:t>4. С момента назначения ликвидационной комис</w:t>
      </w:r>
      <w:r>
        <w:t>сии к ней переходят полномочия по управлению делами юридического лица. Ликвидационная комиссия от имени ликвидируемого юридического лица выступает в суде. Ликвидационная комиссия обязана действовать добросовестно и разумно в интересах ликвидируемого юридич</w:t>
      </w:r>
      <w:r>
        <w:t>еского лица, а также его кредиторов.</w:t>
      </w:r>
    </w:p>
    <w:p w:rsidR="00000000" w:rsidRDefault="00FE1CF5">
      <w:bookmarkStart w:id="475" w:name="sub_62042"/>
      <w:bookmarkEnd w:id="474"/>
      <w:r>
        <w:lastRenderedPageBreak/>
        <w:t>Если ликвидационной комиссией установлена недостаточность имущества юридического лица для удовлетворения всех требований кредиторов, дальнейшая ликвидация юридического лица может осуществляться только в</w:t>
      </w:r>
      <w:r>
        <w:t xml:space="preserve"> порядке, установленном </w:t>
      </w:r>
      <w:hyperlink r:id="rId603" w:history="1">
        <w:r>
          <w:rPr>
            <w:rStyle w:val="a4"/>
          </w:rPr>
          <w:t>законодательством</w:t>
        </w:r>
      </w:hyperlink>
      <w:r>
        <w:t xml:space="preserve"> о несостоятельности (банкротстве).</w:t>
      </w:r>
    </w:p>
    <w:p w:rsidR="00000000" w:rsidRDefault="00FE1CF5">
      <w:bookmarkStart w:id="476" w:name="sub_6205"/>
      <w:bookmarkEnd w:id="475"/>
      <w:r>
        <w:t>5. В случае неисполнения или ненадлежащего исполнения учредителями (участниками) юридического ли</w:t>
      </w:r>
      <w:r>
        <w:t>ца обязанностей по его ликвидации заинтересованное лицо или уполномоченный государственный орган вправе потребовать в судебном порядке ликвидации юридического лица и назначения для этого арбитражного управляющего.</w:t>
      </w:r>
    </w:p>
    <w:p w:rsidR="00000000" w:rsidRDefault="00FE1CF5">
      <w:bookmarkStart w:id="477" w:name="sub_6206"/>
      <w:bookmarkEnd w:id="476"/>
      <w:r>
        <w:t>6. При невозможности ликви</w:t>
      </w:r>
      <w:r>
        <w:t>дации юридического лица ввиду отсутствия средств на расходы, необходимые для его ликвидации, и невозможности возложить эти расходы на его учредителей (участников) юридическое лицо подлежит исключению из единого государственного реестра юридических лиц в по</w:t>
      </w:r>
      <w:r>
        <w:t xml:space="preserve">рядке, установленном </w:t>
      </w:r>
      <w:hyperlink r:id="rId604" w:history="1">
        <w:r>
          <w:rPr>
            <w:rStyle w:val="a4"/>
          </w:rPr>
          <w:t>законом</w:t>
        </w:r>
      </w:hyperlink>
      <w:r>
        <w:t xml:space="preserve"> о государственной регистрации юридических лиц.</w:t>
      </w:r>
    </w:p>
    <w:bookmarkEnd w:id="477"/>
    <w:p w:rsidR="00000000" w:rsidRDefault="00FE1CF5"/>
    <w:p w:rsidR="00000000" w:rsidRDefault="00FE1CF5">
      <w:pPr>
        <w:pStyle w:val="a7"/>
        <w:rPr>
          <w:color w:val="000000"/>
          <w:sz w:val="16"/>
          <w:szCs w:val="16"/>
          <w:shd w:val="clear" w:color="auto" w:fill="F0F0F0"/>
        </w:rPr>
      </w:pPr>
      <w:bookmarkStart w:id="478" w:name="sub_63"/>
      <w:r>
        <w:rPr>
          <w:color w:val="000000"/>
          <w:sz w:val="16"/>
          <w:szCs w:val="16"/>
          <w:shd w:val="clear" w:color="auto" w:fill="F0F0F0"/>
        </w:rPr>
        <w:t>Информация об изменениях:</w:t>
      </w:r>
    </w:p>
    <w:bookmarkEnd w:id="478"/>
    <w:p w:rsidR="00000000" w:rsidRDefault="00FE1CF5">
      <w:pPr>
        <w:pStyle w:val="a8"/>
        <w:rPr>
          <w:shd w:val="clear" w:color="auto" w:fill="F0F0F0"/>
        </w:rPr>
      </w:pPr>
      <w:r>
        <w:t xml:space="preserve"> </w:t>
      </w:r>
      <w:hyperlink r:id="rId605" w:history="1">
        <w:r>
          <w:rPr>
            <w:rStyle w:val="a4"/>
            <w:shd w:val="clear" w:color="auto" w:fill="F0F0F0"/>
          </w:rPr>
          <w:t>Фед</w:t>
        </w:r>
        <w:r>
          <w:rPr>
            <w:rStyle w:val="a4"/>
            <w:shd w:val="clear" w:color="auto" w:fill="F0F0F0"/>
          </w:rPr>
          <w:t>еральным законом</w:t>
        </w:r>
      </w:hyperlink>
      <w:r>
        <w:rPr>
          <w:shd w:val="clear" w:color="auto" w:fill="F0F0F0"/>
        </w:rPr>
        <w:t xml:space="preserve"> от 5 мая 2014 г. N 99-ФЗ статья 63 настоящего Кодекса изложена в новой редакции, </w:t>
      </w:r>
      <w:hyperlink r:id="rId606"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607" w:history="1">
        <w:r>
          <w:rPr>
            <w:rStyle w:val="a4"/>
            <w:shd w:val="clear" w:color="auto" w:fill="F0F0F0"/>
          </w:rPr>
          <w:t>См. текст статьи в предыдущей редакции</w:t>
        </w:r>
      </w:hyperlink>
    </w:p>
    <w:p w:rsidR="00000000" w:rsidRDefault="00FE1CF5">
      <w:pPr>
        <w:pStyle w:val="a5"/>
      </w:pPr>
      <w:r>
        <w:rPr>
          <w:rStyle w:val="a3"/>
        </w:rPr>
        <w:t>Статья 63.</w:t>
      </w:r>
      <w:r>
        <w:t xml:space="preserve"> Порядок ликвидации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608" w:history="1">
        <w:r>
          <w:rPr>
            <w:rStyle w:val="a4"/>
            <w:shd w:val="clear" w:color="auto" w:fill="F0F0F0"/>
          </w:rPr>
          <w:t>позиции высших судов</w:t>
        </w:r>
      </w:hyperlink>
      <w:r>
        <w:rPr>
          <w:shd w:val="clear" w:color="auto" w:fill="F0F0F0"/>
        </w:rPr>
        <w:t xml:space="preserve"> и другие комментарии к статье 63 ГК РФ</w:t>
      </w:r>
    </w:p>
    <w:p w:rsidR="00000000" w:rsidRDefault="00FE1CF5">
      <w:bookmarkStart w:id="479" w:name="sub_6301"/>
      <w:r>
        <w:t xml:space="preserve">1. Ликвидационная комиссия опубликовывает в </w:t>
      </w:r>
      <w:hyperlink r:id="rId609" w:history="1">
        <w:r>
          <w:rPr>
            <w:rStyle w:val="a4"/>
          </w:rPr>
          <w:t>средствах</w:t>
        </w:r>
      </w:hyperlink>
      <w:r>
        <w:t xml:space="preserve"> массовой информации, в которых опубликовываются данные о государственной регистрации юридического лица, сообщение о его ликвидации</w:t>
      </w:r>
      <w:r>
        <w:t xml:space="preserve"> и о порядке и сроке заявления требований его кредиторами. Этот срок не может быть менее двух месяцев с момента опубликования сообщения о ликвидации.</w:t>
      </w:r>
    </w:p>
    <w:p w:rsidR="00000000" w:rsidRDefault="00FE1CF5">
      <w:bookmarkStart w:id="480" w:name="sub_63012"/>
      <w:bookmarkEnd w:id="479"/>
      <w:r>
        <w:t>Ликвидационная комиссия принимает меры по выявлению кредиторов и получению дебиторской за</w:t>
      </w:r>
      <w:r>
        <w:t>долженности, а также уведомляет в письменной форме кредиторов о ликвидации юридического лица.</w:t>
      </w:r>
    </w:p>
    <w:p w:rsidR="00000000" w:rsidRDefault="00FE1CF5">
      <w:bookmarkStart w:id="481" w:name="sub_6302"/>
      <w:bookmarkEnd w:id="480"/>
      <w:r>
        <w:t>2. После окончания срока предъявления требований кредиторами ликвидационная комиссия составляет промежуточный ликвидационный баланс, который соде</w:t>
      </w:r>
      <w:r>
        <w:t>ржит сведения о составе имущества ликвидируемого юридического лица, перечне требований, предъявленных кредиторами, результатах их рассмотрения, а также о перечне требований, удовлетворенных вступившим в законную силу решением суда, независимо от того, были</w:t>
      </w:r>
      <w:r>
        <w:t xml:space="preserve"> ли такие требования приняты ликвидационной комиссией.</w:t>
      </w:r>
    </w:p>
    <w:p w:rsidR="00000000" w:rsidRDefault="00FE1CF5">
      <w:bookmarkStart w:id="482" w:name="sub_63022"/>
      <w:bookmarkEnd w:id="481"/>
      <w:r>
        <w:t>Промежуточный ликвидационный баланс утверждается учредителями (участниками) юридического лица или органом, принявшими решение о ликвидации юридического лица. В случаях, установленных з</w:t>
      </w:r>
      <w:r>
        <w:t>аконом, промежуточный ликвидационный баланс утверждается по согласованию с уполномоченным государственным органом.</w:t>
      </w:r>
    </w:p>
    <w:p w:rsidR="00000000" w:rsidRDefault="00FE1CF5">
      <w:bookmarkStart w:id="483" w:name="sub_63003"/>
      <w:bookmarkEnd w:id="482"/>
      <w:r>
        <w:t xml:space="preserve">3. В случае возбуждения дела о несостоятельности (банкротстве) юридического лица его ликвидация, осуществляемая по правилам настоящего </w:t>
      </w:r>
      <w:hyperlink w:anchor="sub_61" w:history="1">
        <w:r>
          <w:rPr>
            <w:rStyle w:val="a4"/>
          </w:rPr>
          <w:t>Кодекса</w:t>
        </w:r>
      </w:hyperlink>
      <w:r>
        <w:t xml:space="preserve">, прекращается и ликвидационная комиссия уведомляет об этом всех известных ей кредиторов. </w:t>
      </w:r>
      <w:r>
        <w:t xml:space="preserve">Требования кредиторов в случае прекращения ликвидации юридического лица при возбуждении дела о его несостоятельности (банкротстве) рассматриваются в порядке, установленном </w:t>
      </w:r>
      <w:hyperlink r:id="rId610" w:history="1">
        <w:r>
          <w:rPr>
            <w:rStyle w:val="a4"/>
          </w:rPr>
          <w:t>законодательством</w:t>
        </w:r>
      </w:hyperlink>
      <w:r>
        <w:t xml:space="preserve"> о </w:t>
      </w:r>
      <w:r>
        <w:t>несостоятельности (банкротстве).</w:t>
      </w:r>
    </w:p>
    <w:p w:rsidR="00000000" w:rsidRDefault="00FE1CF5">
      <w:bookmarkStart w:id="484" w:name="sub_6304"/>
      <w:bookmarkEnd w:id="483"/>
      <w:r>
        <w:t>4. Если имеющиеся у ликвидируемого юридического лица (кроме учреждений) денежные средства недостаточны для удовлетворения требований кредиторов, ликвидационная комиссия осуществляет продажу имущества юридич</w:t>
      </w:r>
      <w:r>
        <w:t xml:space="preserve">еского лица, на которое в соответствии с законом допускается обращение взыскания, с торгов, за исключением объектов стоимостью не более ста тысяч рублей (согласно утвержденному промежуточному ликвидационному балансу), для продажи </w:t>
      </w:r>
      <w:r>
        <w:lastRenderedPageBreak/>
        <w:t xml:space="preserve">которых проведение торгов </w:t>
      </w:r>
      <w:r>
        <w:t>не требуется.</w:t>
      </w:r>
    </w:p>
    <w:p w:rsidR="00000000" w:rsidRDefault="00FE1CF5">
      <w:bookmarkStart w:id="485" w:name="sub_63042"/>
      <w:bookmarkEnd w:id="484"/>
      <w:r>
        <w:t>В случае недостаточности имущества ликвидируемого юридического лица для удовлетворения требований кредиторов или при наличии признаков банкротства юридического лица ликвидационная комиссия обязана обратиться в арбитражный суд</w:t>
      </w:r>
      <w:r>
        <w:t xml:space="preserve"> с заявлением о банкротстве юридического лица, если такое юридическое лицо может быть признано несостоятельным (банкротом).</w:t>
      </w:r>
    </w:p>
    <w:p w:rsidR="00000000" w:rsidRDefault="00FE1CF5">
      <w:bookmarkStart w:id="486" w:name="sub_6305"/>
      <w:bookmarkEnd w:id="485"/>
      <w:r>
        <w:t>5. Выплата денежных сумм кредиторам ликвидируемого юридического лица производится ликвидационной комиссией в порядк</w:t>
      </w:r>
      <w:r>
        <w:t xml:space="preserve">е очередности, установленной </w:t>
      </w:r>
      <w:hyperlink w:anchor="sub_64" w:history="1">
        <w:r>
          <w:rPr>
            <w:rStyle w:val="a4"/>
          </w:rPr>
          <w:t>статьей 64</w:t>
        </w:r>
      </w:hyperlink>
      <w:r>
        <w:t xml:space="preserve"> настоящего Кодекса, в соответствии с промежуточным ликвидационным балансом со дня его утверждения.</w:t>
      </w:r>
    </w:p>
    <w:p w:rsidR="00000000" w:rsidRDefault="00FE1CF5">
      <w:bookmarkStart w:id="487" w:name="sub_6306"/>
      <w:bookmarkEnd w:id="486"/>
      <w:r>
        <w:t>6. После завершения расчетов с кредиторами ликвидационная комиссия составляет</w:t>
      </w:r>
      <w:r>
        <w:t xml:space="preserve"> ликвидационный баланс, который утверждается учредителями (участниками) юридического лица или органом, принявшими решение о ликвидации юридического лица. В случаях, установленных законом, ликвидационный баланс утверждается по согласованию с уполномоченным </w:t>
      </w:r>
      <w:r>
        <w:t>государственным органом.</w:t>
      </w:r>
    </w:p>
    <w:p w:rsidR="00000000" w:rsidRDefault="00FE1CF5">
      <w:bookmarkStart w:id="488" w:name="sub_6307"/>
      <w:bookmarkEnd w:id="487"/>
      <w:r>
        <w:t>7. В случаях, если настоящим Кодексом предусмотрена субсидиарная ответственность собственника имущества учреждения или казенного предприятия по обязательствам этого учреждения или этого предприятия, при недостаточно</w:t>
      </w:r>
      <w:r>
        <w:t>сти у ликвидируемых учреждения или казенного предприятия имущества, на которое в соответствии с законом может быть обращено взыскание, кредиторы вправе обратиться в суд с иском об удовлетворении оставшейся части требований за счет собственника имущества эт</w:t>
      </w:r>
      <w:r>
        <w:t>ого учреждения или этого предприятия.</w:t>
      </w:r>
    </w:p>
    <w:p w:rsidR="00000000" w:rsidRDefault="00FE1CF5">
      <w:bookmarkStart w:id="489" w:name="sub_6308"/>
      <w:bookmarkEnd w:id="488"/>
      <w:r>
        <w:t>8. Оставшееся после удовлетворения требований кредиторов имущество юридического лица передается его учредителям (участникам), имеющим вещные права на это имущество или корпоративные права в отношении юр</w:t>
      </w:r>
      <w:r>
        <w:t>идического лица, если иное не предусмотрено законом, иными правовыми актами или учредительным документом юридического лица. При наличии спора между учредителями (участниками) относительно того, кому следует передать вещь, она продается ликвидационной комис</w:t>
      </w:r>
      <w:r>
        <w:t xml:space="preserve">сией с торгов. Если иное не установлено настоящим </w:t>
      </w:r>
      <w:hyperlink w:anchor="sub_6307" w:history="1">
        <w:r>
          <w:rPr>
            <w:rStyle w:val="a4"/>
          </w:rPr>
          <w:t>Кодексом</w:t>
        </w:r>
      </w:hyperlink>
      <w:r>
        <w:t xml:space="preserve"> или другим законом, при ликвидации некоммерческой организации оставшееся после удовлетворения требований кредиторов имущество направляется в соответствии с уставом некомме</w:t>
      </w:r>
      <w:r>
        <w:t>рческой организации на цели, для достижения которых она была создана, и (или) на благотворительные цели.</w:t>
      </w:r>
    </w:p>
    <w:p w:rsidR="00000000" w:rsidRDefault="00FE1CF5">
      <w:bookmarkStart w:id="490" w:name="sub_6309"/>
      <w:bookmarkEnd w:id="489"/>
      <w:r>
        <w:t>9. Ликвидация юридического лица считается завершенной, а юридическое лицо - прекратившим существование после внесения сведений о его пр</w:t>
      </w:r>
      <w:r>
        <w:t xml:space="preserve">екращении в единый государственный реестр юридических лиц в порядке, установленном </w:t>
      </w:r>
      <w:hyperlink r:id="rId611" w:history="1">
        <w:r>
          <w:rPr>
            <w:rStyle w:val="a4"/>
          </w:rPr>
          <w:t>законом</w:t>
        </w:r>
      </w:hyperlink>
      <w:r>
        <w:t xml:space="preserve"> о государственной регистрации юридических лиц.</w:t>
      </w:r>
    </w:p>
    <w:bookmarkEnd w:id="490"/>
    <w:p w:rsidR="00000000" w:rsidRDefault="00FE1CF5"/>
    <w:p w:rsidR="00000000" w:rsidRDefault="00FE1CF5">
      <w:pPr>
        <w:pStyle w:val="a7"/>
        <w:rPr>
          <w:color w:val="000000"/>
          <w:sz w:val="16"/>
          <w:szCs w:val="16"/>
          <w:shd w:val="clear" w:color="auto" w:fill="F0F0F0"/>
        </w:rPr>
      </w:pPr>
      <w:bookmarkStart w:id="491" w:name="sub_64"/>
      <w:r>
        <w:rPr>
          <w:color w:val="000000"/>
          <w:sz w:val="16"/>
          <w:szCs w:val="16"/>
          <w:shd w:val="clear" w:color="auto" w:fill="F0F0F0"/>
        </w:rPr>
        <w:t>Информация об изменениях:</w:t>
      </w:r>
    </w:p>
    <w:bookmarkEnd w:id="491"/>
    <w:p w:rsidR="00000000" w:rsidRDefault="00FE1CF5">
      <w:pPr>
        <w:pStyle w:val="a8"/>
        <w:rPr>
          <w:shd w:val="clear" w:color="auto" w:fill="F0F0F0"/>
        </w:rPr>
      </w:pPr>
      <w:r>
        <w:t xml:space="preserve"> </w:t>
      </w:r>
      <w:hyperlink r:id="rId612" w:history="1">
        <w:r>
          <w:rPr>
            <w:rStyle w:val="a4"/>
            <w:shd w:val="clear" w:color="auto" w:fill="F0F0F0"/>
          </w:rPr>
          <w:t>Федеральным законом</w:t>
        </w:r>
      </w:hyperlink>
      <w:r>
        <w:rPr>
          <w:shd w:val="clear" w:color="auto" w:fill="F0F0F0"/>
        </w:rPr>
        <w:t xml:space="preserve"> от 5 мая 2014 г. N 99-ФЗ наименование статьи 64 настоящего Кодекса изложено в новой редакции, </w:t>
      </w:r>
      <w:hyperlink r:id="rId613"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614"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64.</w:t>
      </w:r>
      <w:r>
        <w:t xml:space="preserve"> Удовлетворение требований кредиторов ликвидируемого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615" w:history="1">
        <w:r>
          <w:rPr>
            <w:rStyle w:val="a4"/>
            <w:shd w:val="clear" w:color="auto" w:fill="F0F0F0"/>
          </w:rPr>
          <w:t>позиции высших судов</w:t>
        </w:r>
      </w:hyperlink>
      <w:r>
        <w:rPr>
          <w:shd w:val="clear" w:color="auto" w:fill="F0F0F0"/>
        </w:rPr>
        <w:t xml:space="preserve"> и другие комментарии к статье 64 ГК РФ</w:t>
      </w:r>
    </w:p>
    <w:p w:rsidR="00000000" w:rsidRDefault="00FE1CF5">
      <w:pPr>
        <w:pStyle w:val="a7"/>
        <w:rPr>
          <w:color w:val="000000"/>
          <w:sz w:val="16"/>
          <w:szCs w:val="16"/>
          <w:shd w:val="clear" w:color="auto" w:fill="F0F0F0"/>
        </w:rPr>
      </w:pPr>
      <w:bookmarkStart w:id="492" w:name="sub_64010"/>
      <w:r>
        <w:rPr>
          <w:color w:val="000000"/>
          <w:sz w:val="16"/>
          <w:szCs w:val="16"/>
          <w:shd w:val="clear" w:color="auto" w:fill="F0F0F0"/>
        </w:rPr>
        <w:t>Информация об изменениях:</w:t>
      </w:r>
    </w:p>
    <w:bookmarkEnd w:id="492"/>
    <w:p w:rsidR="00000000" w:rsidRDefault="00FE1CF5">
      <w:pPr>
        <w:pStyle w:val="a8"/>
        <w:rPr>
          <w:shd w:val="clear" w:color="auto" w:fill="F0F0F0"/>
        </w:rPr>
      </w:pPr>
      <w:r>
        <w:t xml:space="preserve"> </w:t>
      </w:r>
      <w:hyperlink r:id="rId616" w:history="1">
        <w:r>
          <w:rPr>
            <w:rStyle w:val="a4"/>
            <w:shd w:val="clear" w:color="auto" w:fill="F0F0F0"/>
          </w:rPr>
          <w:t>Федеральным законом</w:t>
        </w:r>
      </w:hyperlink>
      <w:r>
        <w:rPr>
          <w:shd w:val="clear" w:color="auto" w:fill="F0F0F0"/>
        </w:rPr>
        <w:t xml:space="preserve"> от 29 июня 2015 г</w:t>
      </w:r>
      <w:r>
        <w:rPr>
          <w:shd w:val="clear" w:color="auto" w:fill="F0F0F0"/>
        </w:rPr>
        <w:t xml:space="preserve">. N 186-ФЗ в пункт 1 статьи 64 настоящего Кодекса внесены изменения, </w:t>
      </w:r>
      <w:hyperlink r:id="rId617" w:history="1">
        <w:r>
          <w:rPr>
            <w:rStyle w:val="a4"/>
            <w:shd w:val="clear" w:color="auto" w:fill="F0F0F0"/>
          </w:rPr>
          <w:t>вступающие в силу</w:t>
        </w:r>
      </w:hyperlink>
      <w:r>
        <w:rPr>
          <w:shd w:val="clear" w:color="auto" w:fill="F0F0F0"/>
        </w:rPr>
        <w:t xml:space="preserve"> по истечении девяноста дней после дня </w:t>
      </w:r>
      <w:hyperlink r:id="rId618" w:history="1">
        <w:r>
          <w:rPr>
            <w:rStyle w:val="a4"/>
            <w:shd w:val="clear" w:color="auto" w:fill="F0F0F0"/>
          </w:rPr>
          <w:t>официа</w:t>
        </w:r>
        <w:r>
          <w:rPr>
            <w:rStyle w:val="a4"/>
            <w:shd w:val="clear" w:color="auto" w:fill="F0F0F0"/>
          </w:rPr>
          <w:t>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619" w:history="1">
        <w:r>
          <w:rPr>
            <w:rStyle w:val="a4"/>
            <w:shd w:val="clear" w:color="auto" w:fill="F0F0F0"/>
          </w:rPr>
          <w:t>См. текст пункта в предыдущей редакции</w:t>
        </w:r>
      </w:hyperlink>
    </w:p>
    <w:p w:rsidR="00000000" w:rsidRDefault="00FE1CF5">
      <w:r>
        <w:t>1. При ликвидации юридического лица после погашения текущих расходов, необходимых для осущест</w:t>
      </w:r>
      <w:r>
        <w:t xml:space="preserve">вления ликвидации, требования его кредиторов удовлетворяются в следующей </w:t>
      </w:r>
      <w:r>
        <w:lastRenderedPageBreak/>
        <w:t>очередности:</w:t>
      </w:r>
    </w:p>
    <w:p w:rsidR="00000000" w:rsidRDefault="00FE1CF5">
      <w:bookmarkStart w:id="493" w:name="sub_640102"/>
      <w:r>
        <w:t>в первую очередь удовлетворяются требования граждан, перед которыми ликвидируемое юридическое лицо несет ответственность за причинение вреда жизни или здоровью,</w:t>
      </w:r>
      <w:r>
        <w:t xml:space="preserve"> путем </w:t>
      </w:r>
      <w:hyperlink r:id="rId620" w:history="1">
        <w:r>
          <w:rPr>
            <w:rStyle w:val="a4"/>
          </w:rPr>
          <w:t>капитализации</w:t>
        </w:r>
      </w:hyperlink>
      <w:r>
        <w:t xml:space="preserve"> соответствующих повременных платежей, о компенсации сверх возмещения вреда, причиненного вследствие разрушения, повреждения объекта капитального строительства, нарушения</w:t>
      </w:r>
      <w:r>
        <w:t xml:space="preserve"> требований безопасности при строительстве объекта капитального строительства, требований к обеспечению безопасной эксплуатации здания, сооружения;</w:t>
      </w:r>
    </w:p>
    <w:p w:rsidR="00000000" w:rsidRDefault="00FE1CF5">
      <w:bookmarkStart w:id="494" w:name="sub_640103"/>
      <w:bookmarkEnd w:id="493"/>
      <w:r>
        <w:t>во вторую очередь производятся расчеты по выплате выходных пособий и оплате труда лиц, р</w:t>
      </w:r>
      <w:r>
        <w:t>аботающих или работавших по трудовому договору, и по выплате вознаграждений авторам результатов интеллектуальной деятельности;</w:t>
      </w:r>
    </w:p>
    <w:p w:rsidR="00000000" w:rsidRDefault="00FE1CF5">
      <w:bookmarkStart w:id="495" w:name="sub_640104"/>
      <w:bookmarkEnd w:id="494"/>
      <w:r>
        <w:t>в третью очередь производятся расчеты по обязательным платежам в бюджет и во внебюджетные фонды;</w:t>
      </w:r>
    </w:p>
    <w:p w:rsidR="00000000" w:rsidRDefault="00FE1CF5">
      <w:bookmarkStart w:id="496" w:name="sub_640105"/>
      <w:bookmarkEnd w:id="495"/>
      <w:r>
        <w:t>в четвертую очередь производятся расчеты с другими кредиторами;</w:t>
      </w:r>
    </w:p>
    <w:p w:rsidR="00000000" w:rsidRDefault="00FE1CF5">
      <w:bookmarkStart w:id="497" w:name="sub_640106"/>
      <w:bookmarkEnd w:id="496"/>
      <w:r>
        <w:t xml:space="preserve">абзац шестой </w:t>
      </w:r>
      <w:hyperlink r:id="rId621" w:history="1">
        <w:r>
          <w:rPr>
            <w:rStyle w:val="a4"/>
          </w:rPr>
          <w:t>утратил силу</w:t>
        </w:r>
      </w:hyperlink>
      <w:r>
        <w:t>.</w:t>
      </w:r>
    </w:p>
    <w:bookmarkEnd w:id="497"/>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22" w:history="1">
        <w:r>
          <w:rPr>
            <w:rStyle w:val="a4"/>
            <w:shd w:val="clear" w:color="auto" w:fill="F0F0F0"/>
          </w:rPr>
          <w:t>абзаца шестого пункта 1 статьи 64</w:t>
        </w:r>
      </w:hyperlink>
    </w:p>
    <w:p w:rsidR="00000000" w:rsidRDefault="00FE1CF5">
      <w:bookmarkStart w:id="498" w:name="sub_6401"/>
      <w:r>
        <w:t>При ликвидации банков, привлекающих средства граждан, в первую очередь удовлетворяются также требования граждан, являющихся кредиторами банков по заключенным с ними или в их пользу договорам банковского вклада или банковского счета, за исключением договоро</w:t>
      </w:r>
      <w:r>
        <w:t>в, связанных с осуществлением гражданином предпринимательской или иной профессиональной деятельности, в части основной суммы задолженности и причитающихся процентов, требования организации, осуществляющей обязательное страхование вкладов, в связи с выплато</w:t>
      </w:r>
      <w:r>
        <w:t xml:space="preserve">й возмещения по вкладам в соответствии с </w:t>
      </w:r>
      <w:hyperlink r:id="rId623" w:history="1">
        <w:r>
          <w:rPr>
            <w:rStyle w:val="a4"/>
          </w:rPr>
          <w:t>законом</w:t>
        </w:r>
      </w:hyperlink>
      <w:r>
        <w:t xml:space="preserve"> о страховании вкладов граждан в банках и требования Банка России в связи с осуществлением выплат по вкладам граждан в банках в соответствии с</w:t>
      </w:r>
      <w:r>
        <w:t xml:space="preserve"> </w:t>
      </w:r>
      <w:hyperlink r:id="rId624" w:history="1">
        <w:r>
          <w:rPr>
            <w:rStyle w:val="a4"/>
          </w:rPr>
          <w:t>законом</w:t>
        </w:r>
      </w:hyperlink>
      <w:r>
        <w:t>.</w:t>
      </w:r>
    </w:p>
    <w:p w:rsidR="00000000" w:rsidRDefault="00FE1CF5">
      <w:bookmarkStart w:id="499" w:name="sub_64011"/>
      <w:bookmarkEnd w:id="498"/>
      <w:r>
        <w:t>Требования кредиторов о возмещении убытков в виде упущенной выгоды, о взыскании неустойки (штрафа, пени), в том числе за неисполнение или ненадлежащее исполнение обя</w:t>
      </w:r>
      <w:r>
        <w:t>занности по уплате обязательных платежей, удовлетворяются после удовлетворения требований кредиторов первой, второй, третьей и четвертой очереди.</w:t>
      </w:r>
    </w:p>
    <w:p w:rsidR="00000000" w:rsidRDefault="00FE1CF5">
      <w:bookmarkStart w:id="500" w:name="sub_6402"/>
      <w:bookmarkEnd w:id="499"/>
      <w:r>
        <w:t>2. Требования кредиторов каждой очереди удовлетворяются после полного удовлетворения требований кредиторов предыдущей очереди, за исключением требований кредиторов по обязательствам, обеспеченным залогом имущества ликвидируемого юридического лица.</w:t>
      </w:r>
    </w:p>
    <w:p w:rsidR="00000000" w:rsidRDefault="00FE1CF5">
      <w:bookmarkStart w:id="501" w:name="sub_64022"/>
      <w:bookmarkEnd w:id="500"/>
      <w:r>
        <w:t xml:space="preserve">Требования кредиторов по обязательствам, обеспеченным залогом имущества ликвидируемого юридического лица, удовлетворяются за счет средств, полученных от продажи предмета залога, преимущественно перед иными кредиторами, за исключением обязательств </w:t>
      </w:r>
      <w:r>
        <w:t>перед кредиторами первой и второй очереди, права требования по которым возникли до заключения соответствующего договора залога.</w:t>
      </w:r>
    </w:p>
    <w:p w:rsidR="00000000" w:rsidRDefault="00FE1CF5">
      <w:bookmarkStart w:id="502" w:name="sub_64023"/>
      <w:bookmarkEnd w:id="501"/>
      <w:r>
        <w:t>Не удовлетворенные за счет средств, полученных от продажи предмета залога, требования кредиторов по обязательс</w:t>
      </w:r>
      <w:r>
        <w:t>твам, обеспеченным залогом имущества ликвидируемого юридического лица, удовлетворяются в составе требований кредиторов четвертой очереди.</w:t>
      </w:r>
    </w:p>
    <w:p w:rsidR="00000000" w:rsidRDefault="00FE1CF5">
      <w:pPr>
        <w:pStyle w:val="a7"/>
        <w:rPr>
          <w:color w:val="000000"/>
          <w:sz w:val="16"/>
          <w:szCs w:val="16"/>
          <w:shd w:val="clear" w:color="auto" w:fill="F0F0F0"/>
        </w:rPr>
      </w:pPr>
      <w:bookmarkStart w:id="503" w:name="sub_6403"/>
      <w:bookmarkEnd w:id="502"/>
      <w:r>
        <w:rPr>
          <w:color w:val="000000"/>
          <w:sz w:val="16"/>
          <w:szCs w:val="16"/>
          <w:shd w:val="clear" w:color="auto" w:fill="F0F0F0"/>
        </w:rPr>
        <w:t>Информация об изменениях:</w:t>
      </w:r>
    </w:p>
    <w:bookmarkEnd w:id="503"/>
    <w:p w:rsidR="00000000" w:rsidRDefault="00FE1CF5">
      <w:pPr>
        <w:pStyle w:val="a8"/>
        <w:rPr>
          <w:shd w:val="clear" w:color="auto" w:fill="F0F0F0"/>
        </w:rPr>
      </w:pPr>
      <w:r>
        <w:t xml:space="preserve"> </w:t>
      </w:r>
      <w:hyperlink r:id="rId625" w:history="1">
        <w:r>
          <w:rPr>
            <w:rStyle w:val="a4"/>
            <w:shd w:val="clear" w:color="auto" w:fill="F0F0F0"/>
          </w:rPr>
          <w:t>Фед</w:t>
        </w:r>
        <w:r>
          <w:rPr>
            <w:rStyle w:val="a4"/>
            <w:shd w:val="clear" w:color="auto" w:fill="F0F0F0"/>
          </w:rPr>
          <w:t>еральным законом</w:t>
        </w:r>
      </w:hyperlink>
      <w:r>
        <w:rPr>
          <w:shd w:val="clear" w:color="auto" w:fill="F0F0F0"/>
        </w:rPr>
        <w:t xml:space="preserve"> от 5 мая 2014 г. N 99-ФЗ пункт 3 статьи 64 настоящего Кодекса изложен в новой редакции, </w:t>
      </w:r>
      <w:hyperlink r:id="rId626"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627" w:history="1">
        <w:r>
          <w:rPr>
            <w:rStyle w:val="a4"/>
            <w:shd w:val="clear" w:color="auto" w:fill="F0F0F0"/>
          </w:rPr>
          <w:t>См. текст пункта в предыдущей редакции</w:t>
        </w:r>
      </w:hyperlink>
    </w:p>
    <w:p w:rsidR="00000000" w:rsidRDefault="00FE1CF5">
      <w:r>
        <w:t xml:space="preserve">3. При недостаточности имущества ликвидируемого юридического лица, когда такое юридическое лицо в случаях, предусмотренных настоящим </w:t>
      </w:r>
      <w:hyperlink w:anchor="sub_6501" w:history="1">
        <w:r>
          <w:rPr>
            <w:rStyle w:val="a4"/>
          </w:rPr>
          <w:t>Кодексом</w:t>
        </w:r>
      </w:hyperlink>
      <w:r>
        <w:t>, не может быть признано н</w:t>
      </w:r>
      <w:r>
        <w:t>есостоятельным (банкротом), имущество такого юридического лица распределяется между кредиторами соответствующей очереди пропорционально размеру требований, подлежащих удовлетворению, если иное не установлено законом.</w:t>
      </w:r>
    </w:p>
    <w:p w:rsidR="00000000" w:rsidRDefault="00FE1CF5">
      <w:bookmarkStart w:id="504" w:name="sub_6404"/>
      <w:r>
        <w:lastRenderedPageBreak/>
        <w:t>4. Утратил силу с 3 июня 2018 г</w:t>
      </w:r>
      <w:r>
        <w:t xml:space="preserve">. - </w:t>
      </w:r>
      <w:hyperlink r:id="rId628" w:history="1">
        <w:r>
          <w:rPr>
            <w:rStyle w:val="a4"/>
          </w:rPr>
          <w:t>Федеральный закон</w:t>
        </w:r>
      </w:hyperlink>
      <w:r>
        <w:t xml:space="preserve"> от 23 мая 2018 г. N 116-ФЗ</w:t>
      </w:r>
    </w:p>
    <w:bookmarkEnd w:id="50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629" w:history="1">
        <w:r>
          <w:rPr>
            <w:rStyle w:val="a4"/>
            <w:shd w:val="clear" w:color="auto" w:fill="F0F0F0"/>
          </w:rPr>
          <w:t>См. предыдущую редакцию</w:t>
        </w:r>
      </w:hyperlink>
    </w:p>
    <w:p w:rsidR="00000000" w:rsidRDefault="00FE1CF5">
      <w:bookmarkStart w:id="505" w:name="sub_6405"/>
      <w:r>
        <w:t xml:space="preserve">5. </w:t>
      </w:r>
      <w:hyperlink r:id="rId630" w:history="1">
        <w:r>
          <w:rPr>
            <w:rStyle w:val="a4"/>
          </w:rPr>
          <w:t>Утратил силу</w:t>
        </w:r>
      </w:hyperlink>
      <w:r>
        <w:t xml:space="preserve"> с 1 сентября 2014 г.</w:t>
      </w:r>
    </w:p>
    <w:bookmarkEnd w:id="505"/>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31" w:history="1">
        <w:r>
          <w:rPr>
            <w:rStyle w:val="a4"/>
            <w:shd w:val="clear" w:color="auto" w:fill="F0F0F0"/>
          </w:rPr>
          <w:t>пункта 5 статьи 64</w:t>
        </w:r>
      </w:hyperlink>
    </w:p>
    <w:p w:rsidR="00000000" w:rsidRDefault="00FE1CF5">
      <w:pPr>
        <w:pStyle w:val="a8"/>
        <w:rPr>
          <w:shd w:val="clear" w:color="auto" w:fill="F0F0F0"/>
        </w:rPr>
      </w:pPr>
      <w:bookmarkStart w:id="506" w:name="sub_64051"/>
      <w:r>
        <w:t xml:space="preserve"> </w:t>
      </w:r>
      <w:hyperlink r:id="rId632" w:history="1">
        <w:r>
          <w:rPr>
            <w:rStyle w:val="a4"/>
            <w:shd w:val="clear" w:color="auto" w:fill="F0F0F0"/>
          </w:rPr>
          <w:t>Федеральным законом</w:t>
        </w:r>
      </w:hyperlink>
      <w:r>
        <w:rPr>
          <w:shd w:val="clear" w:color="auto" w:fill="F0F0F0"/>
        </w:rPr>
        <w:t xml:space="preserve"> от 5 мая 2014 г. N 99-ФЗ статья 64 настоящего Кодекса дополнена пунктом 5.1, </w:t>
      </w:r>
      <w:hyperlink r:id="rId633" w:history="1">
        <w:r>
          <w:rPr>
            <w:rStyle w:val="a4"/>
            <w:shd w:val="clear" w:color="auto" w:fill="F0F0F0"/>
          </w:rPr>
          <w:t>вступающим в силу</w:t>
        </w:r>
      </w:hyperlink>
      <w:r>
        <w:rPr>
          <w:shd w:val="clear" w:color="auto" w:fill="F0F0F0"/>
        </w:rPr>
        <w:t xml:space="preserve"> с 1 сентября 2014 г.</w:t>
      </w:r>
    </w:p>
    <w:bookmarkEnd w:id="506"/>
    <w:p w:rsidR="00000000" w:rsidRDefault="00FE1CF5">
      <w:r>
        <w:t>5</w:t>
      </w:r>
      <w:r>
        <w:t>.1. Считаются погашенными при ликвидации юридического лица:</w:t>
      </w:r>
    </w:p>
    <w:p w:rsidR="00000000" w:rsidRDefault="00FE1CF5">
      <w:bookmarkStart w:id="507" w:name="sub_640511"/>
      <w:r>
        <w:t>1) требования кредиторов, не удовлетворенные по причине недостаточности имущества ликвидируемого юридического лица и не удовлетворенные за счет имущества лиц, несущих субсидиарную ответс</w:t>
      </w:r>
      <w:r>
        <w:t xml:space="preserve">твенность по таким требованиям, если ликвидируемое юридическое лицо в случаях, предусмотренных </w:t>
      </w:r>
      <w:hyperlink w:anchor="sub_65" w:history="1">
        <w:r>
          <w:rPr>
            <w:rStyle w:val="a4"/>
          </w:rPr>
          <w:t>статьей 65</w:t>
        </w:r>
      </w:hyperlink>
      <w:r>
        <w:t xml:space="preserve"> настоящего Кодекса, не может быть признано несостоятельным (банкротом);</w:t>
      </w:r>
    </w:p>
    <w:p w:rsidR="00000000" w:rsidRDefault="00FE1CF5">
      <w:bookmarkStart w:id="508" w:name="sub_640512"/>
      <w:bookmarkEnd w:id="507"/>
      <w:r>
        <w:t>2) требования, не признанные ликви</w:t>
      </w:r>
      <w:r>
        <w:t>дационной комиссией, если кредиторы по таким требованиям не обращались с исками в суд;</w:t>
      </w:r>
    </w:p>
    <w:p w:rsidR="00000000" w:rsidRDefault="00FE1CF5">
      <w:bookmarkStart w:id="509" w:name="sub_640513"/>
      <w:bookmarkEnd w:id="508"/>
      <w:r>
        <w:t>3) требования, в удовлетворении которых решением суда кредиторам отказано.</w:t>
      </w:r>
    </w:p>
    <w:p w:rsidR="00000000" w:rsidRDefault="00FE1CF5">
      <w:pPr>
        <w:pStyle w:val="a7"/>
        <w:rPr>
          <w:color w:val="000000"/>
          <w:sz w:val="16"/>
          <w:szCs w:val="16"/>
          <w:shd w:val="clear" w:color="auto" w:fill="F0F0F0"/>
        </w:rPr>
      </w:pPr>
      <w:bookmarkStart w:id="510" w:name="sub_64052"/>
      <w:bookmarkEnd w:id="509"/>
      <w:r>
        <w:rPr>
          <w:color w:val="000000"/>
          <w:sz w:val="16"/>
          <w:szCs w:val="16"/>
          <w:shd w:val="clear" w:color="auto" w:fill="F0F0F0"/>
        </w:rPr>
        <w:t>Информация об изменениях:</w:t>
      </w:r>
    </w:p>
    <w:bookmarkEnd w:id="510"/>
    <w:p w:rsidR="00000000" w:rsidRDefault="00FE1CF5">
      <w:pPr>
        <w:pStyle w:val="a8"/>
        <w:rPr>
          <w:shd w:val="clear" w:color="auto" w:fill="F0F0F0"/>
        </w:rPr>
      </w:pPr>
      <w:r>
        <w:t xml:space="preserve"> </w:t>
      </w:r>
      <w:hyperlink r:id="rId634" w:history="1">
        <w:r>
          <w:rPr>
            <w:rStyle w:val="a4"/>
            <w:shd w:val="clear" w:color="auto" w:fill="F0F0F0"/>
          </w:rPr>
          <w:t>Федеральным законом</w:t>
        </w:r>
      </w:hyperlink>
      <w:r>
        <w:rPr>
          <w:shd w:val="clear" w:color="auto" w:fill="F0F0F0"/>
        </w:rPr>
        <w:t xml:space="preserve"> от 5 мая 2014 г. N 99-ФЗ статья 64 настоящего Кодекса дополнена пунктом 5.2, </w:t>
      </w:r>
      <w:hyperlink r:id="rId635" w:history="1">
        <w:r>
          <w:rPr>
            <w:rStyle w:val="a4"/>
            <w:shd w:val="clear" w:color="auto" w:fill="F0F0F0"/>
          </w:rPr>
          <w:t>вступающим в силу</w:t>
        </w:r>
      </w:hyperlink>
      <w:r>
        <w:rPr>
          <w:shd w:val="clear" w:color="auto" w:fill="F0F0F0"/>
        </w:rPr>
        <w:t xml:space="preserve"> с 1 сентября 2014 г.</w:t>
      </w:r>
    </w:p>
    <w:p w:rsidR="00000000" w:rsidRDefault="00FE1CF5">
      <w:r>
        <w:t>5.2. В с</w:t>
      </w:r>
      <w:r>
        <w:t>лучае обнаружения имущества ликвидированного юридического лица, исключенного из единого государственного реестра юридических лиц, в том числе в результате признания такого юридического лица несостоятельным (банкротом), заинтересованное лицо или уполномочен</w:t>
      </w:r>
      <w:r>
        <w:t>ный государственный орган вправе обратиться в суд с заявлением о назначении процедуры распределения обнаруженного имущества среди лиц, имеющих на это право. К указанному имуществу относятся также требования ликвидированного юридического лица к третьим лица</w:t>
      </w:r>
      <w:r>
        <w:t>м, в том числе возникшие из-за нарушения очередности удовлетворения требований кредиторов, вследствие которого заинтересованное лицо не получило исполнение в полном объеме. В этом случае суд назначает арбитражного управляющего, на которого возлагается обяз</w:t>
      </w:r>
      <w:r>
        <w:t>анность распределения обнаруженного имущества ликвидированного юридического лица.</w:t>
      </w:r>
    </w:p>
    <w:p w:rsidR="00000000" w:rsidRDefault="00FE1CF5">
      <w:bookmarkStart w:id="511" w:name="sub_640522"/>
      <w:r>
        <w:t xml:space="preserve">Заявление о назначении процедуры распределения обнаруженного имущества ликвидированного юридического лица может быть подано в течение пяти лет с момента внесения в </w:t>
      </w:r>
      <w:r>
        <w:t>единый государственный реестр юридических лиц сведений о прекращении юридического лица. Процедура распределения обнаруженного имущества ликвидированного юридического лица может быть назначена при наличии средств, достаточных для осуществления данной процед</w:t>
      </w:r>
      <w:r>
        <w:t>уры, и возможности распределения обнаруженного имущества среди заинтересованных лиц.</w:t>
      </w:r>
    </w:p>
    <w:p w:rsidR="00000000" w:rsidRDefault="00FE1CF5">
      <w:bookmarkStart w:id="512" w:name="sub_640523"/>
      <w:bookmarkEnd w:id="511"/>
      <w:r>
        <w:t xml:space="preserve">Процедура распределения обнаруженного имущества ликвидированного юридического лица осуществляется по правилам настоящего </w:t>
      </w:r>
      <w:hyperlink w:anchor="sub_61" w:history="1">
        <w:r>
          <w:rPr>
            <w:rStyle w:val="a4"/>
          </w:rPr>
          <w:t>Кодекса</w:t>
        </w:r>
      </w:hyperlink>
      <w:r>
        <w:t xml:space="preserve"> о ликвидации юридических лиц.</w:t>
      </w:r>
    </w:p>
    <w:p w:rsidR="00000000" w:rsidRDefault="00FE1CF5">
      <w:bookmarkStart w:id="513" w:name="sub_6406"/>
      <w:bookmarkEnd w:id="512"/>
      <w:r>
        <w:t xml:space="preserve">6. </w:t>
      </w:r>
      <w:hyperlink r:id="rId636" w:history="1">
        <w:r>
          <w:rPr>
            <w:rStyle w:val="a4"/>
          </w:rPr>
          <w:t>Утратил силу</w:t>
        </w:r>
      </w:hyperlink>
      <w:r>
        <w:t xml:space="preserve"> с 1 сентября 2014 г.</w:t>
      </w:r>
    </w:p>
    <w:bookmarkEnd w:id="513"/>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37" w:history="1">
        <w:r>
          <w:rPr>
            <w:rStyle w:val="a4"/>
            <w:shd w:val="clear" w:color="auto" w:fill="F0F0F0"/>
          </w:rPr>
          <w:t>пункта 6 статьи 64</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514" w:name="sub_64100"/>
      <w:r>
        <w:t xml:space="preserve"> </w:t>
      </w:r>
      <w:hyperlink r:id="rId638"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64.1, </w:t>
      </w:r>
      <w:hyperlink r:id="rId639" w:history="1">
        <w:r>
          <w:rPr>
            <w:rStyle w:val="a4"/>
            <w:shd w:val="clear" w:color="auto" w:fill="F0F0F0"/>
          </w:rPr>
          <w:t>вс</w:t>
        </w:r>
        <w:r>
          <w:rPr>
            <w:rStyle w:val="a4"/>
            <w:shd w:val="clear" w:color="auto" w:fill="F0F0F0"/>
          </w:rPr>
          <w:t>тупающей в силу</w:t>
        </w:r>
      </w:hyperlink>
      <w:r>
        <w:rPr>
          <w:shd w:val="clear" w:color="auto" w:fill="F0F0F0"/>
        </w:rPr>
        <w:t xml:space="preserve"> с 1 сентября 2014 г.</w:t>
      </w:r>
    </w:p>
    <w:bookmarkEnd w:id="514"/>
    <w:p w:rsidR="00000000" w:rsidRDefault="00FE1CF5">
      <w:pPr>
        <w:pStyle w:val="a5"/>
      </w:pPr>
      <w:r>
        <w:rPr>
          <w:rStyle w:val="a3"/>
        </w:rPr>
        <w:t>Статья 64.1.</w:t>
      </w:r>
      <w:r>
        <w:t xml:space="preserve"> Защита прав кредиторов ликвидируемого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640" w:history="1">
        <w:r>
          <w:rPr>
            <w:rStyle w:val="a4"/>
            <w:shd w:val="clear" w:color="auto" w:fill="F0F0F0"/>
          </w:rPr>
          <w:t>позиции высших судов</w:t>
        </w:r>
      </w:hyperlink>
      <w:r>
        <w:rPr>
          <w:shd w:val="clear" w:color="auto" w:fill="F0F0F0"/>
        </w:rPr>
        <w:t xml:space="preserve"> и другие комментарии к статье 64.1 ГК РФ</w:t>
      </w:r>
    </w:p>
    <w:p w:rsidR="00000000" w:rsidRDefault="00FE1CF5">
      <w:bookmarkStart w:id="515" w:name="sub_64101"/>
      <w:r>
        <w:t xml:space="preserve">1. В случае отказа ликвидационной комиссии удовлетворить требование кредитора или </w:t>
      </w:r>
      <w:r>
        <w:lastRenderedPageBreak/>
        <w:t>уклонения от его рассмотрения кредитор до утверждения ликвидационного баланса юридического лица вправе обратиться в суд с и</w:t>
      </w:r>
      <w:r>
        <w:t xml:space="preserve">ском об удовлетворении его требования к ликвидируемому юридическому лицу. В случае удовлетворения судом иска кредитора выплата присужденной ему денежной суммы производится в порядке очередности, установленной </w:t>
      </w:r>
      <w:hyperlink w:anchor="sub_64" w:history="1">
        <w:r>
          <w:rPr>
            <w:rStyle w:val="a4"/>
          </w:rPr>
          <w:t>статьей 64</w:t>
        </w:r>
      </w:hyperlink>
      <w:r>
        <w:t xml:space="preserve"> настоящего К</w:t>
      </w:r>
      <w:r>
        <w:t>одекса.</w:t>
      </w:r>
    </w:p>
    <w:p w:rsidR="00000000" w:rsidRDefault="00FE1CF5">
      <w:bookmarkStart w:id="516" w:name="sub_64102"/>
      <w:bookmarkEnd w:id="515"/>
      <w:r>
        <w:t>2. Члены ликвидационной комиссии (ликвидатор) по требованию учредителей (участников) ликвидированного юридического лица или по требованию его кредиторов обязаны возместить убытки, причиненные ими учредителям (участникам) ликвидиро</w:t>
      </w:r>
      <w:r>
        <w:t xml:space="preserve">ванного юридического лица или его кредиторам, в порядке и по основаниям, которые предусмотрены </w:t>
      </w:r>
      <w:hyperlink w:anchor="sub_53100" w:history="1">
        <w:r>
          <w:rPr>
            <w:rStyle w:val="a4"/>
          </w:rPr>
          <w:t>статьей 53.1</w:t>
        </w:r>
      </w:hyperlink>
      <w:r>
        <w:t xml:space="preserve"> настоящего Кодекса.</w:t>
      </w:r>
    </w:p>
    <w:bookmarkEnd w:id="516"/>
    <w:p w:rsidR="00000000" w:rsidRDefault="00FE1CF5"/>
    <w:p w:rsidR="00000000" w:rsidRDefault="00FE1CF5">
      <w:pPr>
        <w:pStyle w:val="a7"/>
        <w:rPr>
          <w:color w:val="000000"/>
          <w:sz w:val="16"/>
          <w:szCs w:val="16"/>
          <w:shd w:val="clear" w:color="auto" w:fill="F0F0F0"/>
        </w:rPr>
      </w:pPr>
      <w:bookmarkStart w:id="517" w:name="sub_64200"/>
      <w:r>
        <w:rPr>
          <w:color w:val="000000"/>
          <w:sz w:val="16"/>
          <w:szCs w:val="16"/>
          <w:shd w:val="clear" w:color="auto" w:fill="F0F0F0"/>
        </w:rPr>
        <w:t>Информация об изменениях:</w:t>
      </w:r>
    </w:p>
    <w:bookmarkEnd w:id="517"/>
    <w:p w:rsidR="00000000" w:rsidRDefault="00FE1CF5">
      <w:pPr>
        <w:pStyle w:val="a8"/>
        <w:rPr>
          <w:shd w:val="clear" w:color="auto" w:fill="F0F0F0"/>
        </w:rPr>
      </w:pPr>
      <w:r>
        <w:t xml:space="preserve"> </w:t>
      </w:r>
      <w:hyperlink r:id="rId641"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64.2, </w:t>
      </w:r>
      <w:hyperlink r:id="rId642"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64.2.</w:t>
      </w:r>
      <w:r>
        <w:t xml:space="preserve"> Прекращение недействующего юридич</w:t>
      </w:r>
      <w:r>
        <w:t>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64.2 ГК РФ</w:t>
      </w:r>
    </w:p>
    <w:p w:rsidR="00000000" w:rsidRDefault="00FE1CF5">
      <w:bookmarkStart w:id="518" w:name="sub_6421"/>
      <w:r>
        <w:t xml:space="preserve">1. Считается фактически прекратившим свою деятельность и подлежит исключению из единого государственного реестра юридических лиц в порядке, установленном </w:t>
      </w:r>
      <w:hyperlink r:id="rId643" w:history="1">
        <w:r>
          <w:rPr>
            <w:rStyle w:val="a4"/>
          </w:rPr>
          <w:t>законом</w:t>
        </w:r>
      </w:hyperlink>
      <w:r>
        <w:t xml:space="preserve"> о государственной регистрации юридических лиц, юридическое лицо, которое в течение двенадцати месяцев, предшествующих его исключению из указанного реестра, не представляло документы отчетности, пре</w:t>
      </w:r>
      <w:r>
        <w:t xml:space="preserve">дусмотренные </w:t>
      </w:r>
      <w:hyperlink r:id="rId644" w:history="1">
        <w:r>
          <w:rPr>
            <w:rStyle w:val="a4"/>
          </w:rPr>
          <w:t>законодательством</w:t>
        </w:r>
      </w:hyperlink>
      <w:r>
        <w:t xml:space="preserve"> Российской Федерации о налогах и сборах, и не осуществляло операций хотя бы по одному банковскому счету (недействующее юридическое лицо).</w:t>
      </w:r>
    </w:p>
    <w:p w:rsidR="00000000" w:rsidRDefault="00FE1CF5">
      <w:bookmarkStart w:id="519" w:name="sub_6422"/>
      <w:bookmarkEnd w:id="518"/>
      <w:r>
        <w:t>2. Искл</w:t>
      </w:r>
      <w:r>
        <w:t>ючение недействующего юридического лица из единого государственного реестра юридических лиц влечет правовые последствия, предусмотренные настоящим Кодексом и другими законами применительно к ликвидированным юридическим лицам.</w:t>
      </w:r>
    </w:p>
    <w:p w:rsidR="00000000" w:rsidRDefault="00FE1CF5">
      <w:bookmarkStart w:id="520" w:name="sub_6423"/>
      <w:bookmarkEnd w:id="519"/>
      <w:r>
        <w:t xml:space="preserve">3. Исключение </w:t>
      </w:r>
      <w:r>
        <w:t xml:space="preserve">недействующего юридического лица из единого государственного реестра юридических лиц не препятствует привлечению к ответственности лиц, указанных в </w:t>
      </w:r>
      <w:hyperlink w:anchor="sub_53100" w:history="1">
        <w:r>
          <w:rPr>
            <w:rStyle w:val="a4"/>
          </w:rPr>
          <w:t>статье 53.1</w:t>
        </w:r>
      </w:hyperlink>
      <w:r>
        <w:t xml:space="preserve"> настоящего Кодекса.</w:t>
      </w:r>
    </w:p>
    <w:bookmarkEnd w:id="5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также </w:t>
      </w:r>
      <w:hyperlink r:id="rId645" w:history="1">
        <w:r>
          <w:rPr>
            <w:rStyle w:val="a4"/>
            <w:shd w:val="clear" w:color="auto" w:fill="F0F0F0"/>
          </w:rPr>
          <w:t>абзацы 4</w:t>
        </w:r>
      </w:hyperlink>
      <w:r>
        <w:rPr>
          <w:shd w:val="clear" w:color="auto" w:fill="F0F0F0"/>
        </w:rPr>
        <w:t xml:space="preserve"> и </w:t>
      </w:r>
      <w:hyperlink r:id="rId646" w:history="1">
        <w:r>
          <w:rPr>
            <w:rStyle w:val="a4"/>
            <w:shd w:val="clear" w:color="auto" w:fill="F0F0F0"/>
          </w:rPr>
          <w:t>5 п. 3</w:t>
        </w:r>
      </w:hyperlink>
      <w:r>
        <w:rPr>
          <w:shd w:val="clear" w:color="auto" w:fill="F0F0F0"/>
        </w:rPr>
        <w:t xml:space="preserve">, </w:t>
      </w:r>
      <w:hyperlink r:id="rId647" w:history="1">
        <w:r>
          <w:rPr>
            <w:rStyle w:val="a4"/>
            <w:shd w:val="clear" w:color="auto" w:fill="F0F0F0"/>
          </w:rPr>
          <w:t>п. 4</w:t>
        </w:r>
      </w:hyperlink>
      <w:r>
        <w:rPr>
          <w:shd w:val="clear" w:color="auto" w:fill="F0F0F0"/>
        </w:rPr>
        <w:t xml:space="preserve"> мотивировочной части постановления КС РФ от 21 мая 2021 г. N 20-П</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521" w:name="sub_65"/>
      <w:r>
        <w:rPr>
          <w:color w:val="000000"/>
          <w:sz w:val="16"/>
          <w:szCs w:val="16"/>
          <w:shd w:val="clear" w:color="auto" w:fill="F0F0F0"/>
        </w:rPr>
        <w:t>Информация об изменениях:</w:t>
      </w:r>
    </w:p>
    <w:bookmarkEnd w:id="521"/>
    <w:p w:rsidR="00000000" w:rsidRDefault="00FE1CF5">
      <w:pPr>
        <w:pStyle w:val="a8"/>
        <w:rPr>
          <w:shd w:val="clear" w:color="auto" w:fill="F0F0F0"/>
        </w:rPr>
      </w:pPr>
      <w:r>
        <w:t xml:space="preserve"> </w:t>
      </w:r>
      <w:hyperlink r:id="rId648" w:history="1">
        <w:r>
          <w:rPr>
            <w:rStyle w:val="a4"/>
            <w:shd w:val="clear" w:color="auto" w:fill="F0F0F0"/>
          </w:rPr>
          <w:t>Федеральным законом</w:t>
        </w:r>
      </w:hyperlink>
      <w:r>
        <w:rPr>
          <w:shd w:val="clear" w:color="auto" w:fill="F0F0F0"/>
        </w:rPr>
        <w:t xml:space="preserve"> от 3 января 2006 г. N 6-ФЗ в статью 65 настоящего Кодекса внесе</w:t>
      </w:r>
      <w:r>
        <w:rPr>
          <w:shd w:val="clear" w:color="auto" w:fill="F0F0F0"/>
        </w:rPr>
        <w:t>ны изменения</w:t>
      </w:r>
    </w:p>
    <w:p w:rsidR="00000000" w:rsidRDefault="00FE1CF5">
      <w:pPr>
        <w:pStyle w:val="a8"/>
        <w:rPr>
          <w:shd w:val="clear" w:color="auto" w:fill="F0F0F0"/>
        </w:rPr>
      </w:pPr>
      <w:r>
        <w:t xml:space="preserve"> </w:t>
      </w:r>
      <w:hyperlink r:id="rId649" w:history="1">
        <w:r>
          <w:rPr>
            <w:rStyle w:val="a4"/>
            <w:shd w:val="clear" w:color="auto" w:fill="F0F0F0"/>
          </w:rPr>
          <w:t>См. текст статьи в предыдущей редакции</w:t>
        </w:r>
      </w:hyperlink>
    </w:p>
    <w:p w:rsidR="00000000" w:rsidRDefault="00FE1CF5">
      <w:pPr>
        <w:pStyle w:val="a5"/>
      </w:pPr>
      <w:r>
        <w:rPr>
          <w:rStyle w:val="a3"/>
        </w:rPr>
        <w:t>Статья 65.</w:t>
      </w:r>
      <w:r>
        <w:t xml:space="preserve"> Несостоятельность (банкротство)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650" w:history="1">
        <w:r>
          <w:rPr>
            <w:rStyle w:val="a4"/>
            <w:shd w:val="clear" w:color="auto" w:fill="F0F0F0"/>
          </w:rPr>
          <w:t>позиции высших судов</w:t>
        </w:r>
      </w:hyperlink>
      <w:r>
        <w:rPr>
          <w:shd w:val="clear" w:color="auto" w:fill="F0F0F0"/>
        </w:rPr>
        <w:t xml:space="preserve"> и другие комментарии к статье 65 ГК РФ</w:t>
      </w:r>
    </w:p>
    <w:p w:rsidR="00000000" w:rsidRDefault="00FE1CF5">
      <w:pPr>
        <w:pStyle w:val="a7"/>
        <w:rPr>
          <w:color w:val="000000"/>
          <w:sz w:val="16"/>
          <w:szCs w:val="16"/>
          <w:shd w:val="clear" w:color="auto" w:fill="F0F0F0"/>
        </w:rPr>
      </w:pPr>
      <w:bookmarkStart w:id="522" w:name="sub_6501"/>
      <w:r>
        <w:rPr>
          <w:color w:val="000000"/>
          <w:sz w:val="16"/>
          <w:szCs w:val="16"/>
          <w:shd w:val="clear" w:color="auto" w:fill="F0F0F0"/>
        </w:rPr>
        <w:t>Информация об изменениях:</w:t>
      </w:r>
    </w:p>
    <w:bookmarkEnd w:id="522"/>
    <w:p w:rsidR="00000000" w:rsidRDefault="00FE1CF5">
      <w:pPr>
        <w:pStyle w:val="a8"/>
        <w:rPr>
          <w:shd w:val="clear" w:color="auto" w:fill="F0F0F0"/>
        </w:rPr>
      </w:pPr>
      <w:r>
        <w:t xml:space="preserve"> </w:t>
      </w:r>
      <w:r>
        <w:rPr>
          <w:shd w:val="clear" w:color="auto" w:fill="F0F0F0"/>
        </w:rPr>
        <w:t xml:space="preserve">Пункт 1 изменен с 1 марта 2022 г. - </w:t>
      </w:r>
      <w:hyperlink r:id="rId651" w:history="1">
        <w:r>
          <w:rPr>
            <w:rStyle w:val="a4"/>
            <w:shd w:val="clear" w:color="auto" w:fill="F0F0F0"/>
          </w:rPr>
          <w:t>Федеральный закон</w:t>
        </w:r>
      </w:hyperlink>
      <w:r>
        <w:rPr>
          <w:shd w:val="clear" w:color="auto" w:fill="F0F0F0"/>
        </w:rPr>
        <w:t xml:space="preserve"> от 1 июля 2021 г. N </w:t>
      </w:r>
      <w:r>
        <w:rPr>
          <w:shd w:val="clear" w:color="auto" w:fill="F0F0F0"/>
        </w:rPr>
        <w:t>287-ФЗ</w:t>
      </w:r>
    </w:p>
    <w:p w:rsidR="00000000" w:rsidRDefault="00FE1CF5">
      <w:pPr>
        <w:pStyle w:val="a8"/>
        <w:rPr>
          <w:shd w:val="clear" w:color="auto" w:fill="F0F0F0"/>
        </w:rPr>
      </w:pPr>
      <w:r>
        <w:t xml:space="preserve"> </w:t>
      </w:r>
      <w:hyperlink r:id="rId652" w:history="1">
        <w:r>
          <w:rPr>
            <w:rStyle w:val="a4"/>
            <w:shd w:val="clear" w:color="auto" w:fill="F0F0F0"/>
          </w:rPr>
          <w:t>См. будущую редакцию</w:t>
        </w:r>
      </w:hyperlink>
    </w:p>
    <w:p w:rsidR="00000000" w:rsidRDefault="00FE1CF5">
      <w:pPr>
        <w:pStyle w:val="a8"/>
        <w:rPr>
          <w:shd w:val="clear" w:color="auto" w:fill="F0F0F0"/>
        </w:rPr>
      </w:pPr>
      <w:r>
        <w:t xml:space="preserve"> </w:t>
      </w:r>
      <w:hyperlink r:id="rId653" w:history="1">
        <w:r>
          <w:rPr>
            <w:rStyle w:val="a4"/>
            <w:shd w:val="clear" w:color="auto" w:fill="F0F0F0"/>
          </w:rPr>
          <w:t>Федеральным законом</w:t>
        </w:r>
      </w:hyperlink>
      <w:r>
        <w:rPr>
          <w:shd w:val="clear" w:color="auto" w:fill="F0F0F0"/>
        </w:rPr>
        <w:t xml:space="preserve"> от 3 июля 2016 г. N 236-ФЗ в пункт 1 статьи 65 настоящего Кодекса внесен</w:t>
      </w:r>
      <w:r>
        <w:rPr>
          <w:shd w:val="clear" w:color="auto" w:fill="F0F0F0"/>
        </w:rPr>
        <w:t xml:space="preserve">ы изменения, </w:t>
      </w:r>
      <w:hyperlink r:id="rId654" w:history="1">
        <w:r>
          <w:rPr>
            <w:rStyle w:val="a4"/>
            <w:shd w:val="clear" w:color="auto" w:fill="F0F0F0"/>
          </w:rPr>
          <w:t>вступающие в силу</w:t>
        </w:r>
      </w:hyperlink>
      <w:r>
        <w:rPr>
          <w:shd w:val="clear" w:color="auto" w:fill="F0F0F0"/>
        </w:rPr>
        <w:t xml:space="preserve"> по истечении 90 дней после дня </w:t>
      </w:r>
      <w:hyperlink r:id="rId655" w:history="1">
        <w:r>
          <w:rPr>
            <w:rStyle w:val="a4"/>
            <w:shd w:val="clear" w:color="auto" w:fill="F0F0F0"/>
          </w:rPr>
          <w:t xml:space="preserve">официального опубликования </w:t>
        </w:r>
      </w:hyperlink>
      <w:r>
        <w:rPr>
          <w:shd w:val="clear" w:color="auto" w:fill="F0F0F0"/>
        </w:rPr>
        <w:t>названного Федерального закона</w:t>
      </w:r>
    </w:p>
    <w:p w:rsidR="00000000" w:rsidRDefault="00FE1CF5">
      <w:pPr>
        <w:pStyle w:val="a8"/>
        <w:rPr>
          <w:shd w:val="clear" w:color="auto" w:fill="F0F0F0"/>
        </w:rPr>
      </w:pPr>
      <w:r>
        <w:lastRenderedPageBreak/>
        <w:t xml:space="preserve"> </w:t>
      </w:r>
      <w:hyperlink r:id="rId656" w:history="1">
        <w:r>
          <w:rPr>
            <w:rStyle w:val="a4"/>
            <w:shd w:val="clear" w:color="auto" w:fill="F0F0F0"/>
          </w:rPr>
          <w:t>См. текст пункта в предыдущей редакции</w:t>
        </w:r>
      </w:hyperlink>
    </w:p>
    <w:p w:rsidR="00000000" w:rsidRDefault="00FE1CF5">
      <w:r>
        <w:t>1. Юридическое лицо, за исключением казенного предприятия, учреждения, политической партии и религиозной организации, по решению суда может быть признано не</w:t>
      </w:r>
      <w:r>
        <w:t>состоятельным (банкротом). Государственная корпорация или государственная компания может быть признана несостоятельной (банкротом), если это допускается федеральным законом, предусматривающим ее создание. Фонд не может быть признан несостоятельным (банкрот</w:t>
      </w:r>
      <w:r>
        <w:t xml:space="preserve">ом), если это установлено законом, предусматривающим создание и деятельность такого фонда. </w:t>
      </w:r>
      <w:hyperlink r:id="rId657" w:history="1">
        <w:r>
          <w:rPr>
            <w:rStyle w:val="a4"/>
          </w:rPr>
          <w:t>Публично-правовая</w:t>
        </w:r>
      </w:hyperlink>
      <w:r>
        <w:t xml:space="preserve"> компания не может быть признана несостоятельной (банкротом).</w:t>
      </w:r>
    </w:p>
    <w:p w:rsidR="00000000" w:rsidRDefault="00FE1CF5">
      <w:bookmarkStart w:id="523" w:name="sub_65012"/>
      <w:r>
        <w:t>Признание юридического лица банкротом судом влечет его ликвидацию.</w:t>
      </w:r>
    </w:p>
    <w:p w:rsidR="00000000" w:rsidRDefault="00FE1CF5">
      <w:bookmarkStart w:id="524" w:name="sub_6502"/>
      <w:bookmarkEnd w:id="523"/>
      <w:r>
        <w:t xml:space="preserve">2. </w:t>
      </w:r>
      <w:hyperlink r:id="rId658" w:history="1">
        <w:r>
          <w:rPr>
            <w:rStyle w:val="a4"/>
          </w:rPr>
          <w:t>Утратил силу</w:t>
        </w:r>
      </w:hyperlink>
      <w:r>
        <w:t>.</w:t>
      </w:r>
    </w:p>
    <w:bookmarkEnd w:id="52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59" w:history="1">
        <w:r>
          <w:rPr>
            <w:rStyle w:val="a4"/>
            <w:shd w:val="clear" w:color="auto" w:fill="F0F0F0"/>
          </w:rPr>
          <w:t>пункта 2 статьи 65</w:t>
        </w:r>
      </w:hyperlink>
    </w:p>
    <w:p w:rsidR="00000000" w:rsidRDefault="00FE1CF5">
      <w:bookmarkStart w:id="525" w:name="sub_6503"/>
      <w:r>
        <w:t xml:space="preserve">3. Основания признания судом юридического лица несостоятельным (банкротом), порядок ликвидации такого юридического лица, а также очередность удовлетворения требований кредиторов устанавливается </w:t>
      </w:r>
      <w:hyperlink r:id="rId660" w:history="1">
        <w:r>
          <w:rPr>
            <w:rStyle w:val="a4"/>
          </w:rPr>
          <w:t>законом</w:t>
        </w:r>
      </w:hyperlink>
      <w:r>
        <w:t xml:space="preserve"> о несостоятельности (банкротстве).</w:t>
      </w:r>
    </w:p>
    <w:bookmarkEnd w:id="525"/>
    <w:p w:rsidR="00000000" w:rsidRDefault="00FE1CF5"/>
    <w:p w:rsidR="00000000" w:rsidRDefault="00FE1CF5">
      <w:pPr>
        <w:pStyle w:val="a7"/>
        <w:rPr>
          <w:color w:val="000000"/>
          <w:sz w:val="16"/>
          <w:szCs w:val="16"/>
          <w:shd w:val="clear" w:color="auto" w:fill="F0F0F0"/>
        </w:rPr>
      </w:pPr>
      <w:bookmarkStart w:id="526" w:name="sub_60051"/>
      <w:r>
        <w:rPr>
          <w:color w:val="000000"/>
          <w:sz w:val="16"/>
          <w:szCs w:val="16"/>
          <w:shd w:val="clear" w:color="auto" w:fill="F0F0F0"/>
        </w:rPr>
        <w:t>Информация об изменениях:</w:t>
      </w:r>
    </w:p>
    <w:bookmarkEnd w:id="526"/>
    <w:p w:rsidR="00000000" w:rsidRDefault="00FE1CF5">
      <w:pPr>
        <w:pStyle w:val="a8"/>
        <w:rPr>
          <w:shd w:val="clear" w:color="auto" w:fill="F0F0F0"/>
        </w:rPr>
      </w:pPr>
      <w:r>
        <w:t xml:space="preserve"> </w:t>
      </w:r>
      <w:hyperlink r:id="rId661" w:history="1">
        <w:r>
          <w:rPr>
            <w:rStyle w:val="a4"/>
            <w:shd w:val="clear" w:color="auto" w:fill="F0F0F0"/>
          </w:rPr>
          <w:t>Федеральным законом</w:t>
        </w:r>
      </w:hyperlink>
      <w:r>
        <w:rPr>
          <w:shd w:val="clear" w:color="auto" w:fill="F0F0F0"/>
        </w:rPr>
        <w:t xml:space="preserve"> от 5 мая 2014 г. N </w:t>
      </w:r>
      <w:r>
        <w:rPr>
          <w:shd w:val="clear" w:color="auto" w:fill="F0F0F0"/>
        </w:rPr>
        <w:t xml:space="preserve">99-ФЗ настоящий Кодекс дополнен статьей 65.1, </w:t>
      </w:r>
      <w:hyperlink r:id="rId662"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65.1.</w:t>
      </w:r>
      <w:r>
        <w:t xml:space="preserve"> Корпоративные и унитарные юридические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3" w:history="1">
        <w:r>
          <w:rPr>
            <w:rStyle w:val="a4"/>
            <w:shd w:val="clear" w:color="auto" w:fill="F0F0F0"/>
          </w:rPr>
          <w:t>Энциклопедии</w:t>
        </w:r>
      </w:hyperlink>
      <w:r>
        <w:rPr>
          <w:shd w:val="clear" w:color="auto" w:fill="F0F0F0"/>
        </w:rPr>
        <w:t xml:space="preserve">, </w:t>
      </w:r>
      <w:hyperlink r:id="rId664" w:history="1">
        <w:r>
          <w:rPr>
            <w:rStyle w:val="a4"/>
            <w:shd w:val="clear" w:color="auto" w:fill="F0F0F0"/>
          </w:rPr>
          <w:t>позиции высших судов</w:t>
        </w:r>
      </w:hyperlink>
      <w:r>
        <w:rPr>
          <w:shd w:val="clear" w:color="auto" w:fill="F0F0F0"/>
        </w:rPr>
        <w:t xml:space="preserve"> и другие комментарии к статье 65.1 ГК РФ</w:t>
      </w:r>
    </w:p>
    <w:p w:rsidR="00000000" w:rsidRDefault="00FE1CF5">
      <w:pPr>
        <w:pStyle w:val="a7"/>
        <w:rPr>
          <w:color w:val="000000"/>
          <w:sz w:val="16"/>
          <w:szCs w:val="16"/>
          <w:shd w:val="clear" w:color="auto" w:fill="F0F0F0"/>
        </w:rPr>
      </w:pPr>
      <w:bookmarkStart w:id="527" w:name="sub_65101"/>
      <w:r>
        <w:rPr>
          <w:color w:val="000000"/>
          <w:sz w:val="16"/>
          <w:szCs w:val="16"/>
          <w:shd w:val="clear" w:color="auto" w:fill="F0F0F0"/>
        </w:rPr>
        <w:t>Информация об изменениях:</w:t>
      </w:r>
    </w:p>
    <w:bookmarkEnd w:id="527"/>
    <w:p w:rsidR="00000000" w:rsidRDefault="00FE1CF5">
      <w:pPr>
        <w:pStyle w:val="a8"/>
        <w:rPr>
          <w:shd w:val="clear" w:color="auto" w:fill="F0F0F0"/>
        </w:rPr>
      </w:pPr>
      <w:r>
        <w:t xml:space="preserve"> </w:t>
      </w:r>
      <w:r>
        <w:rPr>
          <w:shd w:val="clear" w:color="auto" w:fill="F0F0F0"/>
        </w:rPr>
        <w:t xml:space="preserve">Пункт 1 изменен с 1 марта 2022 г. - </w:t>
      </w:r>
      <w:hyperlink r:id="rId665"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666" w:history="1">
        <w:r>
          <w:rPr>
            <w:rStyle w:val="a4"/>
            <w:shd w:val="clear" w:color="auto" w:fill="F0F0F0"/>
          </w:rPr>
          <w:t>См. будущую редакцию</w:t>
        </w:r>
      </w:hyperlink>
    </w:p>
    <w:p w:rsidR="00000000" w:rsidRDefault="00FE1CF5">
      <w:pPr>
        <w:pStyle w:val="a8"/>
        <w:rPr>
          <w:shd w:val="clear" w:color="auto" w:fill="F0F0F0"/>
        </w:rPr>
      </w:pPr>
      <w:r>
        <w:t xml:space="preserve"> </w:t>
      </w:r>
      <w:hyperlink r:id="rId667" w:history="1">
        <w:r>
          <w:rPr>
            <w:rStyle w:val="a4"/>
            <w:shd w:val="clear" w:color="auto" w:fill="F0F0F0"/>
          </w:rPr>
          <w:t>Федеральным законом</w:t>
        </w:r>
      </w:hyperlink>
      <w:r>
        <w:rPr>
          <w:shd w:val="clear" w:color="auto" w:fill="F0F0F0"/>
        </w:rPr>
        <w:t xml:space="preserve"> от 7 февраля 2017 г. N 12-ФЗ в пункт 1 статьи 65.1 настоящего Кодекса внесены изменения</w:t>
      </w:r>
    </w:p>
    <w:p w:rsidR="00000000" w:rsidRDefault="00FE1CF5">
      <w:pPr>
        <w:pStyle w:val="a8"/>
        <w:rPr>
          <w:shd w:val="clear" w:color="auto" w:fill="F0F0F0"/>
        </w:rPr>
      </w:pPr>
      <w:r>
        <w:t xml:space="preserve"> </w:t>
      </w:r>
      <w:hyperlink r:id="rId668" w:history="1">
        <w:r>
          <w:rPr>
            <w:rStyle w:val="a4"/>
            <w:shd w:val="clear" w:color="auto" w:fill="F0F0F0"/>
          </w:rPr>
          <w:t>См. текст пункта в предыдущей редакции</w:t>
        </w:r>
      </w:hyperlink>
    </w:p>
    <w:p w:rsidR="00000000" w:rsidRDefault="00FE1CF5">
      <w:r>
        <w:t>1. Юридические лица, учредители (учас</w:t>
      </w:r>
      <w:r>
        <w:t xml:space="preserve">тники) которых обладают правом участия (членства) в них и формируют их высший орган в соответствии с </w:t>
      </w:r>
      <w:hyperlink w:anchor="sub_65301" w:history="1">
        <w:r>
          <w:rPr>
            <w:rStyle w:val="a4"/>
          </w:rPr>
          <w:t>пунктом 1 статьи 65.3</w:t>
        </w:r>
      </w:hyperlink>
      <w:r>
        <w:t xml:space="preserve"> настоящего Кодекса, являются корпоративными юридическими лицами (корпорациями). К ним относятся хозяйствен</w:t>
      </w:r>
      <w:r>
        <w:t>ные товарищества и общества, крестьянские (фермерские) хозяйства, хозяйственные партнерства, производственные и потребительские кооперативы, общественные организации, общественные движения, ассоциации (союзы), нотариальные палаты, товарищества собственнико</w:t>
      </w:r>
      <w:r>
        <w:t>в недвижимости, казачьи общества, внесенные в государственный реестр казачьих обществ в Российской Федерации, а также общины коренных малочисленных народов Российской Федерации.</w:t>
      </w:r>
    </w:p>
    <w:p w:rsidR="00000000" w:rsidRDefault="00FE1CF5">
      <w:bookmarkStart w:id="528" w:name="sub_651012"/>
      <w:r>
        <w:t xml:space="preserve">Юридические лица, учредители которых не становятся их участниками и </w:t>
      </w:r>
      <w:r>
        <w:t>не приобретают в них прав членства, являются унитарными юридическими лицами. К ним относятся государственные и муниципальные унитарные предприятия, фонды, учреждения, автономные некоммерческие организации, религиозные организации, государственные корпораци</w:t>
      </w:r>
      <w:r>
        <w:t>и, публично-правовые компании.</w:t>
      </w:r>
    </w:p>
    <w:p w:rsidR="00000000" w:rsidRDefault="00FE1CF5">
      <w:bookmarkStart w:id="529" w:name="sub_65102"/>
      <w:bookmarkEnd w:id="528"/>
      <w:r>
        <w:t xml:space="preserve">2. В связи с участием в корпоративной организации ее участники приобретают корпоративные (членские) права и обязанности в отношении созданного ими юридического лица, за исключением случаев, предусмотренных </w:t>
      </w:r>
      <w:r>
        <w:t xml:space="preserve">настоящим </w:t>
      </w:r>
      <w:hyperlink w:anchor="sub_8402" w:history="1">
        <w:r>
          <w:rPr>
            <w:rStyle w:val="a4"/>
          </w:rPr>
          <w:t>Кодексом</w:t>
        </w:r>
      </w:hyperlink>
      <w:r>
        <w:t>.</w:t>
      </w:r>
    </w:p>
    <w:bookmarkEnd w:id="529"/>
    <w:p w:rsidR="00000000" w:rsidRDefault="00FE1CF5"/>
    <w:p w:rsidR="00000000" w:rsidRDefault="00FE1CF5">
      <w:pPr>
        <w:pStyle w:val="a7"/>
        <w:rPr>
          <w:color w:val="000000"/>
          <w:sz w:val="16"/>
          <w:szCs w:val="16"/>
          <w:shd w:val="clear" w:color="auto" w:fill="F0F0F0"/>
        </w:rPr>
      </w:pPr>
      <w:bookmarkStart w:id="530" w:name="sub_65200"/>
      <w:r>
        <w:rPr>
          <w:color w:val="000000"/>
          <w:sz w:val="16"/>
          <w:szCs w:val="16"/>
          <w:shd w:val="clear" w:color="auto" w:fill="F0F0F0"/>
        </w:rPr>
        <w:t>Информация об изменениях:</w:t>
      </w:r>
    </w:p>
    <w:bookmarkEnd w:id="530"/>
    <w:p w:rsidR="00000000" w:rsidRDefault="00FE1CF5">
      <w:pPr>
        <w:pStyle w:val="a8"/>
        <w:rPr>
          <w:shd w:val="clear" w:color="auto" w:fill="F0F0F0"/>
        </w:rPr>
      </w:pPr>
      <w:r>
        <w:t xml:space="preserve"> </w:t>
      </w:r>
      <w:hyperlink r:id="rId669"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65.2, </w:t>
      </w:r>
      <w:hyperlink r:id="rId670"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lastRenderedPageBreak/>
        <w:t>Статья 65.2.</w:t>
      </w:r>
      <w:r>
        <w:t xml:space="preserve"> Права и обязанности участников корпорации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1" w:history="1">
        <w:r>
          <w:rPr>
            <w:rStyle w:val="a4"/>
            <w:shd w:val="clear" w:color="auto" w:fill="F0F0F0"/>
          </w:rPr>
          <w:t>Энциклопедии</w:t>
        </w:r>
      </w:hyperlink>
      <w:r>
        <w:rPr>
          <w:shd w:val="clear" w:color="auto" w:fill="F0F0F0"/>
        </w:rPr>
        <w:t xml:space="preserve">, </w:t>
      </w:r>
      <w:hyperlink r:id="rId672" w:history="1">
        <w:r>
          <w:rPr>
            <w:rStyle w:val="a4"/>
            <w:shd w:val="clear" w:color="auto" w:fill="F0F0F0"/>
          </w:rPr>
          <w:t>позиции высших судов</w:t>
        </w:r>
      </w:hyperlink>
      <w:r>
        <w:rPr>
          <w:shd w:val="clear" w:color="auto" w:fill="F0F0F0"/>
        </w:rPr>
        <w:t xml:space="preserve"> и другие комментарии к статье 65.2 ГК РФ</w:t>
      </w:r>
    </w:p>
    <w:p w:rsidR="00000000" w:rsidRDefault="00FE1CF5">
      <w:pPr>
        <w:pStyle w:val="a7"/>
        <w:rPr>
          <w:shd w:val="clear" w:color="auto" w:fill="F0F0F0"/>
        </w:rPr>
      </w:pPr>
      <w:r>
        <w:t xml:space="preserve"> </w:t>
      </w:r>
      <w:r>
        <w:rPr>
          <w:shd w:val="clear" w:color="auto" w:fill="F0F0F0"/>
        </w:rPr>
        <w:t xml:space="preserve">О применении судами статьи 65.2 настоящего Кодекса см. </w:t>
      </w:r>
      <w:hyperlink r:id="rId673" w:history="1">
        <w:r>
          <w:rPr>
            <w:rStyle w:val="a4"/>
            <w:shd w:val="clear" w:color="auto" w:fill="F0F0F0"/>
          </w:rPr>
          <w:t>постановление</w:t>
        </w:r>
      </w:hyperlink>
      <w:r>
        <w:rPr>
          <w:shd w:val="clear" w:color="auto" w:fill="F0F0F0"/>
        </w:rPr>
        <w:t xml:space="preserve"> Плен</w:t>
      </w:r>
      <w:r>
        <w:rPr>
          <w:shd w:val="clear" w:color="auto" w:fill="F0F0F0"/>
        </w:rPr>
        <w:t>ума Верховного Суда РФ от 23 июня 2015 г. N 25</w:t>
      </w:r>
    </w:p>
    <w:p w:rsidR="00000000" w:rsidRDefault="00FE1CF5">
      <w:bookmarkStart w:id="531" w:name="sub_65201"/>
      <w:r>
        <w:t>1. Участники корпорации (участники, члены, акционеры и т.п.) вправе:</w:t>
      </w:r>
    </w:p>
    <w:p w:rsidR="00000000" w:rsidRDefault="00FE1CF5">
      <w:bookmarkStart w:id="532" w:name="sub_652012"/>
      <w:bookmarkEnd w:id="531"/>
      <w:r>
        <w:t xml:space="preserve">участвовать в управлении делами корпорации, за исключением случая, предусмотренного </w:t>
      </w:r>
      <w:hyperlink w:anchor="sub_8402" w:history="1">
        <w:r>
          <w:rPr>
            <w:rStyle w:val="a4"/>
          </w:rPr>
          <w:t>пункт</w:t>
        </w:r>
        <w:r>
          <w:rPr>
            <w:rStyle w:val="a4"/>
          </w:rPr>
          <w:t>ом 2 статьи 84</w:t>
        </w:r>
      </w:hyperlink>
      <w:r>
        <w:t xml:space="preserve"> настоящего Кодекса;</w:t>
      </w:r>
    </w:p>
    <w:p w:rsidR="00000000" w:rsidRDefault="00FE1CF5">
      <w:bookmarkStart w:id="533" w:name="sub_415472831"/>
      <w:bookmarkEnd w:id="532"/>
      <w:r>
        <w:t>в случаях и в порядке, которые предусмотрены законом и учредительным документом корпорации, получать информацию о деятельности корпорации и знакомиться с ее бухгалтерской и иной документацией;</w:t>
      </w:r>
    </w:p>
    <w:p w:rsidR="00000000" w:rsidRDefault="00FE1CF5">
      <w:bookmarkStart w:id="534" w:name="sub_652014"/>
      <w:bookmarkEnd w:id="533"/>
      <w:r>
        <w:t>обжаловать решения органов корпорации, влекущие гражданско-правовые последствия, в случаях и в порядке, которые предусмотрены законом;</w:t>
      </w:r>
    </w:p>
    <w:p w:rsidR="00000000" w:rsidRDefault="00FE1CF5">
      <w:bookmarkStart w:id="535" w:name="sub_6525"/>
      <w:bookmarkEnd w:id="534"/>
      <w:r>
        <w:t>требовать, действуя от имени корпорации (</w:t>
      </w:r>
      <w:hyperlink w:anchor="sub_18201" w:history="1">
        <w:r>
          <w:rPr>
            <w:rStyle w:val="a4"/>
          </w:rPr>
          <w:t>пункт 1 статьи </w:t>
        </w:r>
        <w:r>
          <w:rPr>
            <w:rStyle w:val="a4"/>
          </w:rPr>
          <w:t>182</w:t>
        </w:r>
      </w:hyperlink>
      <w:r>
        <w:t>), возмещения причиненных корпорации убытков (</w:t>
      </w:r>
      <w:hyperlink w:anchor="sub_53100" w:history="1">
        <w:r>
          <w:rPr>
            <w:rStyle w:val="a4"/>
          </w:rPr>
          <w:t>статья 53.1</w:t>
        </w:r>
      </w:hyperlink>
      <w:r>
        <w:t>);</w:t>
      </w:r>
    </w:p>
    <w:p w:rsidR="00000000" w:rsidRDefault="00FE1CF5">
      <w:bookmarkStart w:id="536" w:name="sub_65216"/>
      <w:bookmarkEnd w:id="535"/>
      <w:r>
        <w:t>оспаривать, действуя от имени корпорации (</w:t>
      </w:r>
      <w:hyperlink w:anchor="sub_18201" w:history="1">
        <w:r>
          <w:rPr>
            <w:rStyle w:val="a4"/>
          </w:rPr>
          <w:t>пункт 1 статьи 182</w:t>
        </w:r>
      </w:hyperlink>
      <w:r>
        <w:t xml:space="preserve">), совершенные ею сделки по основаниям, предусмотренным </w:t>
      </w:r>
      <w:hyperlink w:anchor="sub_174" w:history="1">
        <w:r>
          <w:rPr>
            <w:rStyle w:val="a4"/>
          </w:rPr>
          <w:t>статьей 174</w:t>
        </w:r>
      </w:hyperlink>
      <w:r>
        <w:t xml:space="preserve"> настоящего Кодекса или законами о корпорациях отдельных организационно-правовых форм, и требовать применения последствий их недействительности, а также применения последствий недействительности ничтожных сделок корпорац</w:t>
      </w:r>
      <w:r>
        <w:t>ии.</w:t>
      </w:r>
    </w:p>
    <w:p w:rsidR="00000000" w:rsidRDefault="00FE1CF5">
      <w:bookmarkStart w:id="537" w:name="sub_6527"/>
      <w:bookmarkEnd w:id="536"/>
      <w:r>
        <w:t>Участники корпорации могут иметь и другие права, предусмотренные законом или учредительным документом корпорации.</w:t>
      </w:r>
    </w:p>
    <w:p w:rsidR="00000000" w:rsidRDefault="00FE1CF5">
      <w:bookmarkStart w:id="538" w:name="sub_65202"/>
      <w:bookmarkEnd w:id="537"/>
      <w:r>
        <w:t>2. Участник корпорации или корпорация, требующие возмещения причиненных корпорации убытков (</w:t>
      </w:r>
      <w:hyperlink w:anchor="sub_53100" w:history="1">
        <w:r>
          <w:rPr>
            <w:rStyle w:val="a4"/>
          </w:rPr>
          <w:t>статья 53.1</w:t>
        </w:r>
      </w:hyperlink>
      <w:r>
        <w:t xml:space="preserve">) либо признания сделки корпорации недействительной или применения последствий недействительности сделки, должны принять разумные меры по заблаговременному </w:t>
      </w:r>
      <w:hyperlink r:id="rId674" w:history="1">
        <w:r>
          <w:rPr>
            <w:rStyle w:val="a4"/>
          </w:rPr>
          <w:t>уведомлению</w:t>
        </w:r>
      </w:hyperlink>
      <w:r>
        <w:t xml:space="preserve"> других участников корпорации и в соответствующих случаях корпорации о намерении обратиться с такими требованиями в суд, а также предоставить им иную информацию, имеющую отношение к делу. Порядок уведомления о намерении обратиться в суд с иском может быт</w:t>
      </w:r>
      <w:r>
        <w:t xml:space="preserve">ь предусмотрен </w:t>
      </w:r>
      <w:hyperlink r:id="rId675" w:history="1">
        <w:r>
          <w:rPr>
            <w:rStyle w:val="a4"/>
          </w:rPr>
          <w:t>законами</w:t>
        </w:r>
      </w:hyperlink>
      <w:r>
        <w:t xml:space="preserve"> о корпорациях и учредительным документом корпорации.</w:t>
      </w:r>
    </w:p>
    <w:p w:rsidR="00000000" w:rsidRDefault="00FE1CF5">
      <w:bookmarkStart w:id="539" w:name="sub_652022"/>
      <w:bookmarkEnd w:id="538"/>
      <w:r>
        <w:t xml:space="preserve">Участники корпорации, не присоединившиеся в порядке, установленном </w:t>
      </w:r>
      <w:hyperlink r:id="rId676" w:history="1">
        <w:r>
          <w:rPr>
            <w:rStyle w:val="a4"/>
          </w:rPr>
          <w:t>процессуальным законодательством</w:t>
        </w:r>
      </w:hyperlink>
      <w:r>
        <w:t>, к иску о возмещении причиненных корпорации убытков (</w:t>
      </w:r>
      <w:hyperlink w:anchor="sub_53100" w:history="1">
        <w:r>
          <w:rPr>
            <w:rStyle w:val="a4"/>
          </w:rPr>
          <w:t>статья 53.1</w:t>
        </w:r>
      </w:hyperlink>
      <w:r>
        <w:t>) либо к иску о признании недействительной совершенной корпорацией сделки или о применени</w:t>
      </w:r>
      <w:r>
        <w:t>и последствий недействительности сделки, в последующем не вправе обращаться в суд с тождественными требованиями, если только суд не признает причины этого обращения уважительными.</w:t>
      </w:r>
    </w:p>
    <w:p w:rsidR="00000000" w:rsidRDefault="00FE1CF5">
      <w:bookmarkStart w:id="540" w:name="sub_65203"/>
      <w:bookmarkEnd w:id="539"/>
      <w:r>
        <w:t xml:space="preserve">3. Если иное не установлено настоящим Кодексом, участник </w:t>
      </w:r>
      <w:r>
        <w:t>коммерческой корпорации, утративший помимо своей воли в результате неправомерных действий других участников или третьих лиц права участия в ней, вправе требовать возвращения ему доли участия, перешедшей к иным лицам, с выплатой им справедливой компенсации,</w:t>
      </w:r>
      <w:r>
        <w:t xml:space="preserve"> определяемой судом, а также возмещения убытков за счет лиц, виновных в утрате доли. Суд может отказать в возвращении доли участия, если это приведет к несправедливому лишению иных лиц их прав участия или повлечет крайне негативные социальные и другие публ</w:t>
      </w:r>
      <w:r>
        <w:t>ично значимые последствия. В этом случае лицу, утратившему помимо своей воли права участия в корпорации, лицами, виновными в утрате доли участия, выплачивается справедливая компенсация, определяемая судом.</w:t>
      </w:r>
    </w:p>
    <w:p w:rsidR="00000000" w:rsidRDefault="00FE1CF5">
      <w:bookmarkStart w:id="541" w:name="sub_65204"/>
      <w:bookmarkEnd w:id="540"/>
      <w:r>
        <w:t>4. Участник корпорации обязан:</w:t>
      </w:r>
    </w:p>
    <w:p w:rsidR="00000000" w:rsidRDefault="00FE1CF5">
      <w:bookmarkStart w:id="542" w:name="sub_65242"/>
      <w:bookmarkEnd w:id="541"/>
      <w:r>
        <w:t>участвовать в образовании имущества корпорации в необходимом размере в порядке, способом и в сроки, которые предусмотрены настоящим Кодексом, другим законом или учредительным документом корпорации;</w:t>
      </w:r>
    </w:p>
    <w:p w:rsidR="00000000" w:rsidRDefault="00FE1CF5">
      <w:bookmarkStart w:id="543" w:name="sub_472824"/>
      <w:bookmarkEnd w:id="542"/>
      <w:r>
        <w:t>не разглашать конфиден</w:t>
      </w:r>
      <w:r>
        <w:t>циальную информацию о деятельности корпорации;</w:t>
      </w:r>
    </w:p>
    <w:p w:rsidR="00000000" w:rsidRDefault="00FE1CF5">
      <w:bookmarkStart w:id="544" w:name="sub_65244"/>
      <w:bookmarkEnd w:id="543"/>
      <w:r>
        <w:lastRenderedPageBreak/>
        <w:t xml:space="preserve">участвовать в принятии корпоративных </w:t>
      </w:r>
      <w:hyperlink r:id="rId677" w:history="1">
        <w:r>
          <w:rPr>
            <w:rStyle w:val="a4"/>
          </w:rPr>
          <w:t>решений</w:t>
        </w:r>
      </w:hyperlink>
      <w:r>
        <w:t>, без которых корпорация не может продолжать свою деятельность в соответствии с з</w:t>
      </w:r>
      <w:r>
        <w:t>аконом, если его участие необходимо для принятия таких решений;</w:t>
      </w:r>
    </w:p>
    <w:p w:rsidR="00000000" w:rsidRDefault="00FE1CF5">
      <w:bookmarkStart w:id="545" w:name="sub_65245"/>
      <w:bookmarkEnd w:id="544"/>
      <w:r>
        <w:t>не совершать действия, заведомо направленные на причинение вреда корпорации;</w:t>
      </w:r>
    </w:p>
    <w:p w:rsidR="00000000" w:rsidRDefault="00FE1CF5">
      <w:bookmarkStart w:id="546" w:name="sub_65246"/>
      <w:bookmarkEnd w:id="545"/>
      <w:r>
        <w:t xml:space="preserve">не совершать действия (бездействие), которые существенно затрудняют или делают </w:t>
      </w:r>
      <w:r>
        <w:t>невозможным достижение целей, ради которых создана корпорация.</w:t>
      </w:r>
    </w:p>
    <w:p w:rsidR="00000000" w:rsidRDefault="00FE1CF5">
      <w:bookmarkStart w:id="547" w:name="sub_652042"/>
      <w:bookmarkEnd w:id="546"/>
      <w:r>
        <w:t>Участники корпорации могут нести и другие обязанности, предусмотренные законом или учредительным документом корпорации.</w:t>
      </w:r>
    </w:p>
    <w:bookmarkEnd w:id="547"/>
    <w:p w:rsidR="00000000" w:rsidRDefault="00FE1CF5"/>
    <w:p w:rsidR="00000000" w:rsidRDefault="00FE1CF5">
      <w:pPr>
        <w:pStyle w:val="a7"/>
        <w:rPr>
          <w:color w:val="000000"/>
          <w:sz w:val="16"/>
          <w:szCs w:val="16"/>
          <w:shd w:val="clear" w:color="auto" w:fill="F0F0F0"/>
        </w:rPr>
      </w:pPr>
      <w:bookmarkStart w:id="548" w:name="sub_65300"/>
      <w:r>
        <w:rPr>
          <w:color w:val="000000"/>
          <w:sz w:val="16"/>
          <w:szCs w:val="16"/>
          <w:shd w:val="clear" w:color="auto" w:fill="F0F0F0"/>
        </w:rPr>
        <w:t>Информация об изменениях:</w:t>
      </w:r>
    </w:p>
    <w:bookmarkEnd w:id="548"/>
    <w:p w:rsidR="00000000" w:rsidRDefault="00FE1CF5">
      <w:pPr>
        <w:pStyle w:val="a8"/>
        <w:rPr>
          <w:shd w:val="clear" w:color="auto" w:fill="F0F0F0"/>
        </w:rPr>
      </w:pPr>
      <w:r>
        <w:t xml:space="preserve"> </w:t>
      </w:r>
      <w:hyperlink r:id="rId678"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65.3, </w:t>
      </w:r>
      <w:hyperlink r:id="rId679" w:history="1">
        <w:r>
          <w:rPr>
            <w:rStyle w:val="a4"/>
            <w:shd w:val="clear" w:color="auto" w:fill="F0F0F0"/>
          </w:rPr>
          <w:t>вступающей в силу</w:t>
        </w:r>
      </w:hyperlink>
      <w:r>
        <w:rPr>
          <w:shd w:val="clear" w:color="auto" w:fill="F0F0F0"/>
        </w:rPr>
        <w:t xml:space="preserve"> с 1 сентября 2014 г</w:t>
      </w:r>
      <w:r>
        <w:rPr>
          <w:shd w:val="clear" w:color="auto" w:fill="F0F0F0"/>
        </w:rPr>
        <w:t>.</w:t>
      </w:r>
    </w:p>
    <w:p w:rsidR="00000000" w:rsidRDefault="00FE1CF5">
      <w:pPr>
        <w:pStyle w:val="a5"/>
      </w:pPr>
      <w:r>
        <w:rPr>
          <w:rStyle w:val="a3"/>
        </w:rPr>
        <w:t>Статья 65.3.</w:t>
      </w:r>
      <w:r>
        <w:t xml:space="preserve"> Управление в корпорации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0" w:history="1">
        <w:r>
          <w:rPr>
            <w:rStyle w:val="a4"/>
            <w:shd w:val="clear" w:color="auto" w:fill="F0F0F0"/>
          </w:rPr>
          <w:t>Энциклопедии</w:t>
        </w:r>
      </w:hyperlink>
      <w:r>
        <w:rPr>
          <w:shd w:val="clear" w:color="auto" w:fill="F0F0F0"/>
        </w:rPr>
        <w:t xml:space="preserve">, </w:t>
      </w:r>
      <w:hyperlink r:id="rId681" w:history="1">
        <w:r>
          <w:rPr>
            <w:rStyle w:val="a4"/>
            <w:shd w:val="clear" w:color="auto" w:fill="F0F0F0"/>
          </w:rPr>
          <w:t>позиции высших судов</w:t>
        </w:r>
      </w:hyperlink>
      <w:r>
        <w:rPr>
          <w:shd w:val="clear" w:color="auto" w:fill="F0F0F0"/>
        </w:rPr>
        <w:t xml:space="preserve"> и другие комментарии к статье 65.3 ГК РФ</w:t>
      </w:r>
    </w:p>
    <w:p w:rsidR="00000000" w:rsidRDefault="00FE1CF5">
      <w:pPr>
        <w:pStyle w:val="a7"/>
        <w:rPr>
          <w:color w:val="000000"/>
          <w:sz w:val="16"/>
          <w:szCs w:val="16"/>
          <w:shd w:val="clear" w:color="auto" w:fill="F0F0F0"/>
        </w:rPr>
      </w:pPr>
      <w:bookmarkStart w:id="549" w:name="sub_65301"/>
      <w:r>
        <w:rPr>
          <w:color w:val="000000"/>
          <w:sz w:val="16"/>
          <w:szCs w:val="16"/>
          <w:shd w:val="clear" w:color="auto" w:fill="F0F0F0"/>
        </w:rPr>
        <w:t>Информация об изменениях:</w:t>
      </w:r>
    </w:p>
    <w:bookmarkEnd w:id="549"/>
    <w:p w:rsidR="00000000" w:rsidRDefault="00FE1CF5">
      <w:pPr>
        <w:pStyle w:val="a8"/>
        <w:rPr>
          <w:shd w:val="clear" w:color="auto" w:fill="F0F0F0"/>
        </w:rPr>
      </w:pPr>
      <w:r>
        <w:t xml:space="preserve"> </w:t>
      </w:r>
      <w:hyperlink r:id="rId682" w:history="1">
        <w:r>
          <w:rPr>
            <w:rStyle w:val="a4"/>
            <w:shd w:val="clear" w:color="auto" w:fill="F0F0F0"/>
          </w:rPr>
          <w:t>Федеральным законом</w:t>
        </w:r>
      </w:hyperlink>
      <w:r>
        <w:rPr>
          <w:shd w:val="clear" w:color="auto" w:fill="F0F0F0"/>
        </w:rPr>
        <w:t xml:space="preserve"> от 23 мая 2015 г. N 133-ФЗ в пункт 1 статьи 65.3 настоящего Кодекса внесены изменения</w:t>
      </w:r>
    </w:p>
    <w:p w:rsidR="00000000" w:rsidRDefault="00FE1CF5">
      <w:pPr>
        <w:pStyle w:val="a8"/>
        <w:rPr>
          <w:shd w:val="clear" w:color="auto" w:fill="F0F0F0"/>
        </w:rPr>
      </w:pPr>
      <w:r>
        <w:t xml:space="preserve"> </w:t>
      </w:r>
      <w:hyperlink r:id="rId683" w:history="1">
        <w:r>
          <w:rPr>
            <w:rStyle w:val="a4"/>
            <w:shd w:val="clear" w:color="auto" w:fill="F0F0F0"/>
          </w:rPr>
          <w:t>См. текст пункта в предыдущей редакции</w:t>
        </w:r>
      </w:hyperlink>
    </w:p>
    <w:p w:rsidR="00000000" w:rsidRDefault="00FE1CF5">
      <w:r>
        <w:t>1. Высшим органом корпорации является общее собрание ее участников.</w:t>
      </w:r>
    </w:p>
    <w:p w:rsidR="00000000" w:rsidRDefault="00FE1CF5">
      <w:bookmarkStart w:id="550" w:name="sub_653012"/>
      <w:r>
        <w:t>В некоммерческих корпорациях и производственных кооперативах с числом участников более ста высшим органом мож</w:t>
      </w:r>
      <w:r>
        <w:t xml:space="preserve">ет являться съезд, конференция или иной представительный (коллегиальный) орган, определяемый их уставами в соответствии с законом. Компетенция этого органа и порядок принятия им решений определяются настоящим Кодексом, другими </w:t>
      </w:r>
      <w:hyperlink r:id="rId684" w:history="1">
        <w:r>
          <w:rPr>
            <w:rStyle w:val="a4"/>
          </w:rPr>
          <w:t>законами</w:t>
        </w:r>
      </w:hyperlink>
      <w:r>
        <w:t xml:space="preserve"> и уставом корпорации.</w:t>
      </w:r>
    </w:p>
    <w:p w:rsidR="00000000" w:rsidRDefault="00FE1CF5">
      <w:bookmarkStart w:id="551" w:name="sub_65302"/>
      <w:bookmarkEnd w:id="550"/>
      <w:r>
        <w:t>2. Если иное не предусмотрено настоящим Кодексом или другим законом, к исключительной компетенции высшего органа корпорации относятся:</w:t>
      </w:r>
    </w:p>
    <w:p w:rsidR="00000000" w:rsidRDefault="00FE1CF5">
      <w:bookmarkStart w:id="552" w:name="sub_653022"/>
      <w:bookmarkEnd w:id="551"/>
      <w:r>
        <w:t>определение приори</w:t>
      </w:r>
      <w:r>
        <w:t>тетных направлений деятельности корпорации, принципов образования и использования ее имущества;</w:t>
      </w:r>
    </w:p>
    <w:p w:rsidR="00000000" w:rsidRDefault="00FE1CF5">
      <w:bookmarkStart w:id="553" w:name="sub_653023"/>
      <w:bookmarkEnd w:id="552"/>
      <w:r>
        <w:t>утверждение и изменение устава корпорации;</w:t>
      </w:r>
    </w:p>
    <w:p w:rsidR="00000000" w:rsidRDefault="00FE1CF5">
      <w:bookmarkStart w:id="554" w:name="sub_653024"/>
      <w:bookmarkEnd w:id="553"/>
      <w:r>
        <w:t>определение порядка приема в состав участников корпорации и исключения из числа ее участников, кроме случаев, если такой порядок определен законом;</w:t>
      </w:r>
    </w:p>
    <w:p w:rsidR="00000000" w:rsidRDefault="00FE1CF5">
      <w:bookmarkStart w:id="555" w:name="sub_653025"/>
      <w:bookmarkEnd w:id="554"/>
      <w:r>
        <w:t>образование других органов корпорации и досрочное прекращение их полномочий, если уставо</w:t>
      </w:r>
      <w:r>
        <w:t>м корпорации в соответствии с законом это правомочие не отнесено к компетенции иных коллегиальных органов корпорации;</w:t>
      </w:r>
    </w:p>
    <w:p w:rsidR="00000000" w:rsidRDefault="00FE1CF5">
      <w:bookmarkStart w:id="556" w:name="sub_653026"/>
      <w:bookmarkEnd w:id="555"/>
      <w:r>
        <w:t>утверждение годовых отчетов и бухгалтерской (финансовой) отчетности корпорации, если уставом корпорации в соответствии</w:t>
      </w:r>
      <w:r>
        <w:t xml:space="preserve"> с законом это правомочие не отнесено к компетенции иных коллегиальных органов корпорации;</w:t>
      </w:r>
    </w:p>
    <w:p w:rsidR="00000000" w:rsidRDefault="00FE1CF5">
      <w:bookmarkStart w:id="557" w:name="sub_653027"/>
      <w:bookmarkEnd w:id="556"/>
      <w:r>
        <w:t>принятие решений о создании корпорацией других юридических лиц, об участии корпорации в других юридических лицах, о создании филиалов и об открыт</w:t>
      </w:r>
      <w:r>
        <w:t>ии представительств корпорации, за исключением случаев, если уставом хозяйственного общества в соответствии с законами о хозяйственных обществах принятие таких решений по указанным вопросам отнесено к компетенции иных коллегиальных органов корпорации;</w:t>
      </w:r>
    </w:p>
    <w:p w:rsidR="00000000" w:rsidRDefault="00FE1CF5">
      <w:bookmarkStart w:id="558" w:name="sub_653028"/>
      <w:bookmarkEnd w:id="557"/>
      <w:r>
        <w:t>принятие решений о реорганизации и ликвидации корпорации, о назначении ликвидационной комиссии (ликвидатора) и об утверждении ликвидационного баланса;</w:t>
      </w:r>
    </w:p>
    <w:p w:rsidR="00000000" w:rsidRDefault="00FE1CF5">
      <w:bookmarkStart w:id="559" w:name="sub_653029"/>
      <w:bookmarkEnd w:id="558"/>
      <w:r>
        <w:t>избрание ревизионной комиссии (ревизора) и назначение аудиторской орг</w:t>
      </w:r>
      <w:r>
        <w:t>анизации или индивидуального аудитора корпорации.</w:t>
      </w:r>
    </w:p>
    <w:p w:rsidR="00000000" w:rsidRDefault="00FE1CF5">
      <w:bookmarkStart w:id="560" w:name="sub_653210"/>
      <w:bookmarkEnd w:id="559"/>
      <w:r>
        <w:t>Законом и учредительным документом корпорации к исключительной компетенции ее высшего органа может быть отнесено решение иных вопросов.</w:t>
      </w:r>
    </w:p>
    <w:p w:rsidR="00000000" w:rsidRDefault="00FE1CF5">
      <w:bookmarkStart w:id="561" w:name="sub_653211"/>
      <w:bookmarkEnd w:id="560"/>
      <w:r>
        <w:lastRenderedPageBreak/>
        <w:t xml:space="preserve">Вопросы, отнесенные настоящим </w:t>
      </w:r>
      <w:r>
        <w:t>Кодексом и другими законами к исключительной компетенции высшего органа корпорации, не могут быть переданы им для решения другим органам корпорации, если иное не предусмотрено настоящим Кодексом или другим законом.</w:t>
      </w:r>
    </w:p>
    <w:p w:rsidR="00000000" w:rsidRDefault="00FE1CF5">
      <w:bookmarkStart w:id="562" w:name="sub_65303"/>
      <w:bookmarkEnd w:id="561"/>
      <w:r>
        <w:t>3. В корпорации образу</w:t>
      </w:r>
      <w:r>
        <w:t xml:space="preserve">ется единоличный исполнительный орган (директор, генеральный директор, председатель и т.п.). Уставом корпорации может быть предусмотрено предоставление полномочий единоличного исполнительного органа нескольким лицам, действующим совместно, или образование </w:t>
      </w:r>
      <w:r>
        <w:t>нескольких единоличных исполнительных органов, действующих независимо друг от друга (</w:t>
      </w:r>
      <w:hyperlink w:anchor="sub_1401279" w:history="1">
        <w:r>
          <w:rPr>
            <w:rStyle w:val="a4"/>
          </w:rPr>
          <w:t>абзац третий пункта 1 статьи 53</w:t>
        </w:r>
      </w:hyperlink>
      <w:r>
        <w:t>). В качестве единоличного исполнительного органа корпорации может выступать как физическое лицо, так и юридиче</w:t>
      </w:r>
      <w:r>
        <w:t>ское лицо.</w:t>
      </w:r>
    </w:p>
    <w:p w:rsidR="00000000" w:rsidRDefault="00FE1CF5">
      <w:bookmarkStart w:id="563" w:name="sub_6503032"/>
      <w:bookmarkEnd w:id="562"/>
      <w:r>
        <w:t>В случаях, предусмотренных настоящим Кодексом, другим законом или уставом корпорации, в корпорации образуется коллегиальный исполнительный орган (правление, дирекция и т.п.).</w:t>
      </w:r>
    </w:p>
    <w:p w:rsidR="00000000" w:rsidRDefault="00FE1CF5">
      <w:bookmarkStart w:id="564" w:name="sub_653033"/>
      <w:bookmarkEnd w:id="563"/>
      <w:r>
        <w:t>К компетенции указанных в нас</w:t>
      </w:r>
      <w:r>
        <w:t xml:space="preserve">тоящем пункте органов корпорации относится решение вопросов, не входящих в компетенцию ее высшего органа и созданного в соответствии с </w:t>
      </w:r>
      <w:hyperlink w:anchor="sub_65304" w:history="1">
        <w:r>
          <w:rPr>
            <w:rStyle w:val="a4"/>
          </w:rPr>
          <w:t>пунктом 4</w:t>
        </w:r>
      </w:hyperlink>
      <w:r>
        <w:t xml:space="preserve"> настоящей статьи коллегиального органа управления.</w:t>
      </w:r>
    </w:p>
    <w:p w:rsidR="00000000" w:rsidRDefault="00FE1CF5">
      <w:bookmarkStart w:id="565" w:name="sub_65304"/>
      <w:bookmarkEnd w:id="564"/>
      <w:r>
        <w:t>4. Наряду с ис</w:t>
      </w:r>
      <w:r>
        <w:t xml:space="preserve">полнительными органами, указанными в </w:t>
      </w:r>
      <w:hyperlink w:anchor="sub_65303" w:history="1">
        <w:r>
          <w:rPr>
            <w:rStyle w:val="a4"/>
          </w:rPr>
          <w:t>пункте 3</w:t>
        </w:r>
      </w:hyperlink>
      <w:r>
        <w:t xml:space="preserve"> настоящей статьи, в корпорации может быть образован в случаях, предусмотренных настоящим Кодексом, другим законом или уставом корпорации, коллегиальный орган управления (наблюдательны</w:t>
      </w:r>
      <w:r>
        <w:t>й или иной совет), контролирующий деятельность исполнительных органов корпорации и выполняющий иные функции, возложенные на него законом или уставом корпорации. Лица, осуществляющие полномочия единоличных исполнительных органов корпораций, и члены их колле</w:t>
      </w:r>
      <w:r>
        <w:t>гиальных исполнительных органов не могут составлять более одной четверти состава коллегиальных органов управления корпораций и не могут являться их председателями.</w:t>
      </w:r>
    </w:p>
    <w:p w:rsidR="00000000" w:rsidRDefault="00FE1CF5">
      <w:bookmarkStart w:id="566" w:name="sub_65342"/>
      <w:bookmarkEnd w:id="565"/>
      <w:r>
        <w:t>Члены коллегиального органа управления корпорации имеют право получать инф</w:t>
      </w:r>
      <w:r>
        <w:t>ормацию о деятельности корпорации и знакомиться с ее бухгалтерской и иной документацией, требовать возмещения причиненных корпорации убытков (</w:t>
      </w:r>
      <w:hyperlink w:anchor="sub_53100" w:history="1">
        <w:r>
          <w:rPr>
            <w:rStyle w:val="a4"/>
          </w:rPr>
          <w:t>статья 53.1</w:t>
        </w:r>
      </w:hyperlink>
      <w:r>
        <w:t xml:space="preserve">), оспаривать совершенные корпорацией сделки по основаниям, предусмотренным </w:t>
      </w:r>
      <w:hyperlink w:anchor="sub_174" w:history="1">
        <w:r>
          <w:rPr>
            <w:rStyle w:val="a4"/>
          </w:rPr>
          <w:t>статьей 174</w:t>
        </w:r>
      </w:hyperlink>
      <w:r>
        <w:t xml:space="preserve"> настоящего Кодекса или законами о корпорациях отдельных организа</w:t>
      </w:r>
      <w:r>
        <w:t xml:space="preserve">ционно-правовых форм, и требовать применения последствий их недействительности, а также требовать применения последствий недействительности ничтожных сделок корпорации в порядке, установленном </w:t>
      </w:r>
      <w:hyperlink w:anchor="sub_65202" w:history="1">
        <w:r>
          <w:rPr>
            <w:rStyle w:val="a4"/>
          </w:rPr>
          <w:t>пунктом 2 статьи 65.2</w:t>
        </w:r>
      </w:hyperlink>
      <w:r>
        <w:t xml:space="preserve"> настоящего Код</w:t>
      </w:r>
      <w:r>
        <w:t>екса.</w:t>
      </w:r>
    </w:p>
    <w:bookmarkEnd w:id="566"/>
    <w:p w:rsidR="00000000" w:rsidRDefault="00FE1CF5"/>
    <w:p w:rsidR="00000000" w:rsidRDefault="00FE1CF5">
      <w:pPr>
        <w:pStyle w:val="a7"/>
        <w:rPr>
          <w:color w:val="000000"/>
          <w:sz w:val="16"/>
          <w:szCs w:val="16"/>
          <w:shd w:val="clear" w:color="auto" w:fill="F0F0F0"/>
        </w:rPr>
      </w:pPr>
      <w:bookmarkStart w:id="567" w:name="sub_1042"/>
      <w:r>
        <w:rPr>
          <w:color w:val="000000"/>
          <w:sz w:val="16"/>
          <w:szCs w:val="16"/>
          <w:shd w:val="clear" w:color="auto" w:fill="F0F0F0"/>
        </w:rPr>
        <w:t>Информация об изменениях:</w:t>
      </w:r>
    </w:p>
    <w:bookmarkEnd w:id="567"/>
    <w:p w:rsidR="00000000" w:rsidRDefault="00FE1CF5">
      <w:pPr>
        <w:pStyle w:val="a8"/>
        <w:rPr>
          <w:shd w:val="clear" w:color="auto" w:fill="F0F0F0"/>
        </w:rPr>
      </w:pPr>
      <w:r>
        <w:t xml:space="preserve"> </w:t>
      </w:r>
      <w:hyperlink r:id="rId685" w:history="1">
        <w:r>
          <w:rPr>
            <w:rStyle w:val="a4"/>
            <w:shd w:val="clear" w:color="auto" w:fill="F0F0F0"/>
          </w:rPr>
          <w:t>Федеральным законом</w:t>
        </w:r>
      </w:hyperlink>
      <w:r>
        <w:rPr>
          <w:shd w:val="clear" w:color="auto" w:fill="F0F0F0"/>
        </w:rPr>
        <w:t xml:space="preserve"> от 5 мая 2014 г. N 99-ФЗ наименование параграфа 2 настоящего Кодекса изложено в новой редакции, </w:t>
      </w:r>
      <w:hyperlink r:id="rId686"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687" w:history="1">
        <w:r>
          <w:rPr>
            <w:rStyle w:val="a4"/>
            <w:shd w:val="clear" w:color="auto" w:fill="F0F0F0"/>
          </w:rPr>
          <w:t>См. текст наименования в предыдущей редакции</w:t>
        </w:r>
      </w:hyperlink>
    </w:p>
    <w:p w:rsidR="00000000" w:rsidRDefault="00FE1CF5">
      <w:pPr>
        <w:pStyle w:val="1"/>
      </w:pPr>
      <w:r>
        <w:t>§ 2. Коммерческие корпоративные организации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хозяйственных партнерствах см. </w:t>
      </w:r>
      <w:hyperlink r:id="rId688" w:history="1">
        <w:r>
          <w:rPr>
            <w:rStyle w:val="a4"/>
            <w:shd w:val="clear" w:color="auto" w:fill="F0F0F0"/>
          </w:rPr>
          <w:t>Федеральный закон</w:t>
        </w:r>
      </w:hyperlink>
      <w:r>
        <w:rPr>
          <w:shd w:val="clear" w:color="auto" w:fill="F0F0F0"/>
        </w:rPr>
        <w:t xml:space="preserve"> от 3 декабря 2011 г. N 380-ФЗ</w:t>
      </w:r>
    </w:p>
    <w:p w:rsidR="00000000" w:rsidRDefault="00FE1CF5">
      <w:pPr>
        <w:pStyle w:val="a7"/>
        <w:rPr>
          <w:color w:val="000000"/>
          <w:sz w:val="16"/>
          <w:szCs w:val="16"/>
          <w:shd w:val="clear" w:color="auto" w:fill="F0F0F0"/>
        </w:rPr>
      </w:pPr>
      <w:bookmarkStart w:id="568" w:name="sub_10421"/>
      <w:r>
        <w:rPr>
          <w:color w:val="000000"/>
          <w:sz w:val="16"/>
          <w:szCs w:val="16"/>
          <w:shd w:val="clear" w:color="auto" w:fill="F0F0F0"/>
        </w:rPr>
        <w:t>Информация об изменениях:</w:t>
      </w:r>
    </w:p>
    <w:bookmarkEnd w:id="568"/>
    <w:p w:rsidR="00000000" w:rsidRDefault="00FE1CF5">
      <w:pPr>
        <w:pStyle w:val="a8"/>
        <w:rPr>
          <w:shd w:val="clear" w:color="auto" w:fill="F0F0F0"/>
        </w:rPr>
      </w:pPr>
      <w:r>
        <w:t xml:space="preserve"> </w:t>
      </w:r>
      <w:hyperlink r:id="rId689"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5 мая 2014 г. N 99-ФЗ наименование подпараграфа 1 настоящего Кодекса изложено в новой редакции, </w:t>
      </w:r>
      <w:hyperlink r:id="rId690"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691" w:history="1">
        <w:r>
          <w:rPr>
            <w:rStyle w:val="a4"/>
            <w:shd w:val="clear" w:color="auto" w:fill="F0F0F0"/>
          </w:rPr>
          <w:t>См. текст наименования в предыдущей редакции</w:t>
        </w:r>
      </w:hyperlink>
    </w:p>
    <w:p w:rsidR="00000000" w:rsidRDefault="00FE1CF5">
      <w:pPr>
        <w:pStyle w:val="1"/>
      </w:pPr>
      <w:r>
        <w:t>1. Общие положения о хозяйственных товариществах и обществах</w:t>
      </w:r>
    </w:p>
    <w:p w:rsidR="00000000" w:rsidRDefault="00FE1CF5"/>
    <w:p w:rsidR="00000000" w:rsidRDefault="00FE1CF5">
      <w:pPr>
        <w:pStyle w:val="a7"/>
        <w:rPr>
          <w:color w:val="000000"/>
          <w:sz w:val="16"/>
          <w:szCs w:val="16"/>
          <w:shd w:val="clear" w:color="auto" w:fill="F0F0F0"/>
        </w:rPr>
      </w:pPr>
      <w:bookmarkStart w:id="569" w:name="sub_66"/>
      <w:r>
        <w:rPr>
          <w:color w:val="000000"/>
          <w:sz w:val="16"/>
          <w:szCs w:val="16"/>
          <w:shd w:val="clear" w:color="auto" w:fill="F0F0F0"/>
        </w:rPr>
        <w:t>Информация об изменениях:</w:t>
      </w:r>
    </w:p>
    <w:bookmarkEnd w:id="569"/>
    <w:p w:rsidR="00000000" w:rsidRDefault="00FE1CF5">
      <w:pPr>
        <w:pStyle w:val="a8"/>
        <w:rPr>
          <w:shd w:val="clear" w:color="auto" w:fill="F0F0F0"/>
        </w:rPr>
      </w:pPr>
      <w:r>
        <w:t xml:space="preserve"> </w:t>
      </w:r>
      <w:hyperlink r:id="rId692" w:history="1">
        <w:r>
          <w:rPr>
            <w:rStyle w:val="a4"/>
            <w:shd w:val="clear" w:color="auto" w:fill="F0F0F0"/>
          </w:rPr>
          <w:t>Федеральн</w:t>
        </w:r>
        <w:r>
          <w:rPr>
            <w:rStyle w:val="a4"/>
            <w:shd w:val="clear" w:color="auto" w:fill="F0F0F0"/>
          </w:rPr>
          <w:t>ым законом</w:t>
        </w:r>
      </w:hyperlink>
      <w:r>
        <w:rPr>
          <w:shd w:val="clear" w:color="auto" w:fill="F0F0F0"/>
        </w:rPr>
        <w:t xml:space="preserve"> от 5 мая 2014 г. N 99-ФЗ статья 66 настоящего Кодекса изложена в </w:t>
      </w:r>
      <w:r>
        <w:rPr>
          <w:shd w:val="clear" w:color="auto" w:fill="F0F0F0"/>
        </w:rPr>
        <w:lastRenderedPageBreak/>
        <w:t xml:space="preserve">новой редакции, </w:t>
      </w:r>
      <w:hyperlink r:id="rId693"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694" w:history="1">
        <w:r>
          <w:rPr>
            <w:rStyle w:val="a4"/>
            <w:shd w:val="clear" w:color="auto" w:fill="F0F0F0"/>
          </w:rPr>
          <w:t>См. текст статьи в предыдущей редакции</w:t>
        </w:r>
      </w:hyperlink>
    </w:p>
    <w:p w:rsidR="00000000" w:rsidRDefault="00FE1CF5">
      <w:pPr>
        <w:pStyle w:val="a5"/>
      </w:pPr>
      <w:r>
        <w:rPr>
          <w:rStyle w:val="a3"/>
        </w:rPr>
        <w:t>Статья 66.</w:t>
      </w:r>
      <w:r>
        <w:t xml:space="preserve"> Основные положения о хозяйственных товариществах и обществах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695" w:history="1">
        <w:r>
          <w:rPr>
            <w:rStyle w:val="a4"/>
            <w:shd w:val="clear" w:color="auto" w:fill="F0F0F0"/>
          </w:rPr>
          <w:t>позиции высших судов</w:t>
        </w:r>
      </w:hyperlink>
      <w:r>
        <w:rPr>
          <w:shd w:val="clear" w:color="auto" w:fill="F0F0F0"/>
        </w:rPr>
        <w:t xml:space="preserve"> и другие комментарии к статье 66 ГК РФ</w:t>
      </w:r>
    </w:p>
    <w:p w:rsidR="00000000" w:rsidRDefault="00FE1CF5">
      <w:bookmarkStart w:id="570" w:name="sub_6601"/>
      <w:r>
        <w:t>1. Хозяйственными товариществами и обществами признаются корпоративные коммерческие организации с разделенным на доли (вклады) учредителей (участников) уставным (складочным) кап</w:t>
      </w:r>
      <w:r>
        <w:t>италом. Имущество, созданное за счет вкладов учредителей (участников), а также произведенное и приобретенное хозяйственным товариществом или обществом в процессе деятельности, принадлежит на праве собственности хозяйственному товариществу или обществу.</w:t>
      </w:r>
    </w:p>
    <w:p w:rsidR="00000000" w:rsidRDefault="00FE1CF5">
      <w:bookmarkStart w:id="571" w:name="sub_66012"/>
      <w:bookmarkEnd w:id="570"/>
      <w:r>
        <w:t>Объем правомочий участников хозяйственного общества определяется пропорционально их долям в уставном капитале общества. Иной объем правомочий участников непубличного хозяйственного общества может быть предусмотрен уставом общества, а также ко</w:t>
      </w:r>
      <w:r>
        <w:t>рпоративным договором при условии внесения сведений о наличии такого договора и о предусмотренном им объеме правомочий участников общества в единый государственный реестр юридических лиц.</w:t>
      </w:r>
    </w:p>
    <w:p w:rsidR="00000000" w:rsidRDefault="00FE1CF5">
      <w:bookmarkStart w:id="572" w:name="sub_6602"/>
      <w:bookmarkEnd w:id="571"/>
      <w:r>
        <w:t>2. В случаях, предусмотренных настоящим Кодексом, х</w:t>
      </w:r>
      <w:r>
        <w:t>озяйственное общество может быть создано одним лицом, которое становится его единственным участником.</w:t>
      </w:r>
    </w:p>
    <w:p w:rsidR="00000000" w:rsidRDefault="00FE1CF5">
      <w:bookmarkStart w:id="573" w:name="sub_447244"/>
      <w:bookmarkEnd w:id="572"/>
      <w:r>
        <w:t>Хозяйственное общество не может иметь в качестве единственного участника другое хозяйственное общество, состоящее из одного лица, если и</w:t>
      </w:r>
      <w:r>
        <w:t>ное не установлено настоящим Кодексом или другим законом.</w:t>
      </w:r>
    </w:p>
    <w:p w:rsidR="00000000" w:rsidRDefault="00FE1CF5">
      <w:bookmarkStart w:id="574" w:name="sub_663"/>
      <w:bookmarkEnd w:id="573"/>
      <w:r>
        <w:t>3. Хозяйственные товарищества могут создаваться в организационно-правовой форме полного товарищества или товарищества на вере (коммандитного товарищества).</w:t>
      </w:r>
    </w:p>
    <w:p w:rsidR="00000000" w:rsidRDefault="00FE1CF5">
      <w:bookmarkStart w:id="575" w:name="sub_6640"/>
      <w:bookmarkEnd w:id="574"/>
      <w:r>
        <w:t>4. Хозяйст</w:t>
      </w:r>
      <w:r>
        <w:t>венные общества могут создаваться в организационно-правовой форме акционерного общества или общества с ограниченной ответственностью.</w:t>
      </w:r>
    </w:p>
    <w:p w:rsidR="00000000" w:rsidRDefault="00FE1CF5">
      <w:bookmarkStart w:id="576" w:name="sub_6605"/>
      <w:bookmarkEnd w:id="575"/>
      <w:r>
        <w:t>5. Участниками полных товариществ и полными товарищами в товариществах на вере могут быть индивидуальные п</w:t>
      </w:r>
      <w:r>
        <w:t>редприниматели и коммерческие организации.</w:t>
      </w:r>
    </w:p>
    <w:p w:rsidR="00000000" w:rsidRDefault="00FE1CF5">
      <w:bookmarkStart w:id="577" w:name="sub_66402"/>
      <w:bookmarkEnd w:id="576"/>
      <w:r>
        <w:t>Участниками хозяйственных обществ и вкладчиками в товариществах на вере могут быть граждане и юридические лица, а также публично-правовые образования (</w:t>
      </w:r>
      <w:hyperlink w:anchor="sub_125" w:history="1">
        <w:r>
          <w:rPr>
            <w:rStyle w:val="a4"/>
          </w:rPr>
          <w:t>статья 125</w:t>
        </w:r>
      </w:hyperlink>
      <w:r>
        <w:t>).</w:t>
      </w:r>
    </w:p>
    <w:p w:rsidR="00000000" w:rsidRDefault="00FE1CF5">
      <w:bookmarkStart w:id="578" w:name="sub_6606"/>
      <w:bookmarkEnd w:id="577"/>
      <w:r>
        <w:t>6. Государственные органы и органы местного самоуправления не вправе участвовать от своего имени в хозяйственных товариществах и обществах.</w:t>
      </w:r>
    </w:p>
    <w:p w:rsidR="00000000" w:rsidRDefault="00FE1CF5">
      <w:bookmarkStart w:id="579" w:name="sub_66404"/>
      <w:bookmarkEnd w:id="578"/>
      <w:r>
        <w:t xml:space="preserve">Учреждения могут быть участниками хозяйственных обществ и вкладчиками в товариществах на </w:t>
      </w:r>
      <w:r>
        <w:t xml:space="preserve">вере с разрешения собственника имущества учреждения, если иное не установлено </w:t>
      </w:r>
      <w:hyperlink r:id="rId696" w:history="1">
        <w:r>
          <w:rPr>
            <w:rStyle w:val="a4"/>
          </w:rPr>
          <w:t>законом</w:t>
        </w:r>
      </w:hyperlink>
      <w:r>
        <w:t>.</w:t>
      </w:r>
    </w:p>
    <w:p w:rsidR="00000000" w:rsidRDefault="00FE1CF5">
      <w:bookmarkStart w:id="580" w:name="sub_6604"/>
      <w:bookmarkEnd w:id="579"/>
      <w:r>
        <w:t>Законом может быть запрещено или ограничено участие отдельных категорий лиц в хозяйс</w:t>
      </w:r>
      <w:r>
        <w:t>твенных товариществах и обществах.</w:t>
      </w:r>
    </w:p>
    <w:p w:rsidR="00000000" w:rsidRDefault="00FE1CF5">
      <w:bookmarkStart w:id="581" w:name="sub_66064"/>
      <w:bookmarkEnd w:id="580"/>
      <w:r>
        <w:t>Хозяйственные товарищества и общества могут быть учредителями (участниками) других хозяйственных товариществ и обществ, за исключением случаев, предусмотренных законом.</w:t>
      </w:r>
    </w:p>
    <w:p w:rsidR="00000000" w:rsidRDefault="00FE1CF5">
      <w:bookmarkStart w:id="582" w:name="sub_6607"/>
      <w:bookmarkEnd w:id="581"/>
      <w:r>
        <w:t>7. Особенности пра</w:t>
      </w:r>
      <w:r>
        <w:t xml:space="preserve">вового положения </w:t>
      </w:r>
      <w:hyperlink r:id="rId697" w:history="1">
        <w:r>
          <w:rPr>
            <w:rStyle w:val="a4"/>
          </w:rPr>
          <w:t>кредитных организаций</w:t>
        </w:r>
      </w:hyperlink>
      <w:r>
        <w:t xml:space="preserve">, </w:t>
      </w:r>
      <w:hyperlink r:id="rId698" w:history="1">
        <w:r>
          <w:rPr>
            <w:rStyle w:val="a4"/>
          </w:rPr>
          <w:t>страховых организаций</w:t>
        </w:r>
      </w:hyperlink>
      <w:r>
        <w:t xml:space="preserve">, </w:t>
      </w:r>
      <w:hyperlink r:id="rId699" w:history="1">
        <w:r>
          <w:rPr>
            <w:rStyle w:val="a4"/>
          </w:rPr>
          <w:t>клиринговых организаций</w:t>
        </w:r>
      </w:hyperlink>
      <w:r>
        <w:t xml:space="preserve">, </w:t>
      </w:r>
      <w:hyperlink r:id="rId700" w:history="1">
        <w:r>
          <w:rPr>
            <w:rStyle w:val="a4"/>
          </w:rPr>
          <w:t>специализированных финансовых обществ, специализированных обществ проектного финансирования</w:t>
        </w:r>
      </w:hyperlink>
      <w:r>
        <w:t xml:space="preserve">, </w:t>
      </w:r>
      <w:hyperlink r:id="rId701" w:history="1">
        <w:r>
          <w:rPr>
            <w:rStyle w:val="a4"/>
          </w:rPr>
          <w:t>професс</w:t>
        </w:r>
        <w:r>
          <w:rPr>
            <w:rStyle w:val="a4"/>
          </w:rPr>
          <w:t>иональных участников рынка ценных бумаг</w:t>
        </w:r>
      </w:hyperlink>
      <w:r>
        <w:t xml:space="preserve">, </w:t>
      </w:r>
      <w:hyperlink r:id="rId702" w:history="1">
        <w:r>
          <w:rPr>
            <w:rStyle w:val="a4"/>
          </w:rPr>
          <w:t>акционерных инвестиционных фондов</w:t>
        </w:r>
      </w:hyperlink>
      <w:r>
        <w:t xml:space="preserve">, </w:t>
      </w:r>
      <w:hyperlink r:id="rId703" w:history="1">
        <w:r>
          <w:rPr>
            <w:rStyle w:val="a4"/>
          </w:rPr>
          <w:t>управляющих компаний инвестиционных фондов</w:t>
        </w:r>
      </w:hyperlink>
      <w:r>
        <w:t xml:space="preserve">, </w:t>
      </w:r>
      <w:hyperlink r:id="rId704" w:history="1">
        <w:r>
          <w:rPr>
            <w:rStyle w:val="a4"/>
          </w:rPr>
          <w:t>паевых инвестиционных фондов</w:t>
        </w:r>
      </w:hyperlink>
      <w:r>
        <w:t xml:space="preserve"> и </w:t>
      </w:r>
      <w:hyperlink r:id="rId705" w:history="1">
        <w:r>
          <w:rPr>
            <w:rStyle w:val="a4"/>
          </w:rPr>
          <w:t>негосударственных пенсионных фондов</w:t>
        </w:r>
      </w:hyperlink>
      <w:r>
        <w:t>, негосударственных пенсионных фондов и иных некредитных фина</w:t>
      </w:r>
      <w:r>
        <w:t xml:space="preserve">нсовых организаций, </w:t>
      </w:r>
      <w:hyperlink r:id="rId706" w:history="1">
        <w:r>
          <w:rPr>
            <w:rStyle w:val="a4"/>
          </w:rPr>
          <w:t>акционерных обществ работников (народных предприятий)</w:t>
        </w:r>
      </w:hyperlink>
      <w:r>
        <w:t>, а также права и обязанности их участников определяются законами, регулирующими деятельность таких организаций.</w:t>
      </w:r>
    </w:p>
    <w:bookmarkEnd w:id="582"/>
    <w:p w:rsidR="00000000" w:rsidRDefault="00FE1CF5"/>
    <w:p w:rsidR="00000000" w:rsidRDefault="00FE1CF5">
      <w:pPr>
        <w:pStyle w:val="a7"/>
        <w:rPr>
          <w:color w:val="000000"/>
          <w:sz w:val="16"/>
          <w:szCs w:val="16"/>
          <w:shd w:val="clear" w:color="auto" w:fill="F0F0F0"/>
        </w:rPr>
      </w:pPr>
      <w:bookmarkStart w:id="583" w:name="sub_66100"/>
      <w:r>
        <w:rPr>
          <w:color w:val="000000"/>
          <w:sz w:val="16"/>
          <w:szCs w:val="16"/>
          <w:shd w:val="clear" w:color="auto" w:fill="F0F0F0"/>
        </w:rPr>
        <w:t>Информация об изменениях:</w:t>
      </w:r>
    </w:p>
    <w:bookmarkEnd w:id="583"/>
    <w:p w:rsidR="00000000" w:rsidRDefault="00FE1CF5">
      <w:pPr>
        <w:pStyle w:val="a8"/>
        <w:rPr>
          <w:shd w:val="clear" w:color="auto" w:fill="F0F0F0"/>
        </w:rPr>
      </w:pPr>
      <w:r>
        <w:t xml:space="preserve"> </w:t>
      </w:r>
      <w:hyperlink r:id="rId707"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66.1, </w:t>
      </w:r>
      <w:hyperlink r:id="rId708"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lastRenderedPageBreak/>
        <w:t>Статья 66.1.</w:t>
      </w:r>
      <w:r>
        <w:t xml:space="preserve"> Вклады в имущество хозяйственного товарищества или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09" w:history="1">
        <w:r>
          <w:rPr>
            <w:rStyle w:val="a4"/>
            <w:shd w:val="clear" w:color="auto" w:fill="F0F0F0"/>
          </w:rPr>
          <w:t>позиции высших судов</w:t>
        </w:r>
      </w:hyperlink>
      <w:r>
        <w:rPr>
          <w:shd w:val="clear" w:color="auto" w:fill="F0F0F0"/>
        </w:rPr>
        <w:t xml:space="preserve"> и другие комментарии к </w:t>
      </w:r>
      <w:r>
        <w:rPr>
          <w:shd w:val="clear" w:color="auto" w:fill="F0F0F0"/>
        </w:rPr>
        <w:t>статье 66.1 ГК РФ</w:t>
      </w:r>
    </w:p>
    <w:p w:rsidR="00000000" w:rsidRDefault="00FE1CF5">
      <w:bookmarkStart w:id="584" w:name="sub_66101"/>
      <w:r>
        <w:t>1. Вкладом участника хозяйственного товарищества или общества в его имущество могут быть денежные средства, вещи, доли (акции) в уставных (складочных) капиталах других хозяйственных товариществ и обществ, государственные и муници</w:t>
      </w:r>
      <w:r>
        <w:t xml:space="preserve">пальные облигации. Таким вкладом также могут быть подлежащие денежной оценке </w:t>
      </w:r>
      <w:hyperlink r:id="rId710" w:history="1">
        <w:r>
          <w:rPr>
            <w:rStyle w:val="a4"/>
          </w:rPr>
          <w:t>исключительные</w:t>
        </w:r>
      </w:hyperlink>
      <w:r>
        <w:t>, иные интеллектуальные права и права по лицензионным договорам, если иное не установлено законом.</w:t>
      </w:r>
    </w:p>
    <w:p w:rsidR="00000000" w:rsidRDefault="00FE1CF5">
      <w:bookmarkStart w:id="585" w:name="sub_66102"/>
      <w:bookmarkEnd w:id="584"/>
      <w:r>
        <w:t xml:space="preserve">2. Законом или учредительными документами хозяйственного товарищества или общества могут быть установлены виды указанного в </w:t>
      </w:r>
      <w:hyperlink w:anchor="sub_66101" w:history="1">
        <w:r>
          <w:rPr>
            <w:rStyle w:val="a4"/>
          </w:rPr>
          <w:t>пункте 1</w:t>
        </w:r>
      </w:hyperlink>
      <w:r>
        <w:t xml:space="preserve"> настоящей статьи имущества, которое не может быть внесено для оплаты долей в ус</w:t>
      </w:r>
      <w:r>
        <w:t>тавном (складочном) капитале хозяйственного товарищества или общества.</w:t>
      </w:r>
    </w:p>
    <w:bookmarkEnd w:id="585"/>
    <w:p w:rsidR="00000000" w:rsidRDefault="00FE1CF5"/>
    <w:p w:rsidR="00000000" w:rsidRDefault="00FE1CF5">
      <w:pPr>
        <w:pStyle w:val="a7"/>
        <w:rPr>
          <w:color w:val="000000"/>
          <w:sz w:val="16"/>
          <w:szCs w:val="16"/>
          <w:shd w:val="clear" w:color="auto" w:fill="F0F0F0"/>
        </w:rPr>
      </w:pPr>
      <w:bookmarkStart w:id="586" w:name="sub_660002"/>
      <w:r>
        <w:rPr>
          <w:color w:val="000000"/>
          <w:sz w:val="16"/>
          <w:szCs w:val="16"/>
          <w:shd w:val="clear" w:color="auto" w:fill="F0F0F0"/>
        </w:rPr>
        <w:t>Информация об изменениях:</w:t>
      </w:r>
    </w:p>
    <w:bookmarkEnd w:id="586"/>
    <w:p w:rsidR="00000000" w:rsidRDefault="00FE1CF5">
      <w:pPr>
        <w:pStyle w:val="a8"/>
        <w:rPr>
          <w:shd w:val="clear" w:color="auto" w:fill="F0F0F0"/>
        </w:rPr>
      </w:pPr>
      <w:r>
        <w:t xml:space="preserve"> </w:t>
      </w:r>
      <w:hyperlink r:id="rId711" w:history="1">
        <w:r>
          <w:rPr>
            <w:rStyle w:val="a4"/>
            <w:shd w:val="clear" w:color="auto" w:fill="F0F0F0"/>
          </w:rPr>
          <w:t>Федеральным законом</w:t>
        </w:r>
      </w:hyperlink>
      <w:r>
        <w:rPr>
          <w:shd w:val="clear" w:color="auto" w:fill="F0F0F0"/>
        </w:rPr>
        <w:t xml:space="preserve"> от 5 мая 2014 г. N 99-ФЗ настоящий Кодекс</w:t>
      </w:r>
      <w:r>
        <w:rPr>
          <w:shd w:val="clear" w:color="auto" w:fill="F0F0F0"/>
        </w:rPr>
        <w:t xml:space="preserve"> дополнен статьей 66.2, </w:t>
      </w:r>
      <w:hyperlink r:id="rId712"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66.2.</w:t>
      </w:r>
      <w:r>
        <w:t xml:space="preserve"> Основные положения об уставном капитале хозяйственного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13" w:history="1">
        <w:r>
          <w:rPr>
            <w:rStyle w:val="a4"/>
            <w:shd w:val="clear" w:color="auto" w:fill="F0F0F0"/>
          </w:rPr>
          <w:t>позиции высших судов</w:t>
        </w:r>
      </w:hyperlink>
      <w:r>
        <w:rPr>
          <w:shd w:val="clear" w:color="auto" w:fill="F0F0F0"/>
        </w:rPr>
        <w:t xml:space="preserve"> и другие комментарии к статье 66.2 ГК РФ</w:t>
      </w:r>
    </w:p>
    <w:p w:rsidR="00000000" w:rsidRDefault="00FE1CF5">
      <w:bookmarkStart w:id="587" w:name="sub_660021"/>
      <w:r>
        <w:t>1. Минимальный размер уставных капиталов хозяйственных обществ определяется законами о хозяйственных обществах.</w:t>
      </w:r>
    </w:p>
    <w:p w:rsidR="00000000" w:rsidRDefault="00FE1CF5">
      <w:bookmarkStart w:id="588" w:name="sub_6600212"/>
      <w:bookmarkEnd w:id="587"/>
      <w:r>
        <w:t>Минимальные размеры уставных капиталов хозяйственных обществ, осуществляющих банковскую, страховую или иную подлежащую лицензированию деятельность, а также акционерных обществ, использующих открытую (публичную) подписку на свои акции, устанавл</w:t>
      </w:r>
      <w:r>
        <w:t>иваются законами, определяющими особенности правового положения указанных хозяйственных обществ.</w:t>
      </w:r>
    </w:p>
    <w:p w:rsidR="00000000" w:rsidRDefault="00FE1CF5">
      <w:bookmarkStart w:id="589" w:name="sub_66202"/>
      <w:bookmarkEnd w:id="588"/>
      <w:r>
        <w:t>2. При оплате уставного капитала хозяйственного общества должны быть внесены денежные средства в сумме не ниже минимального размера уставно</w:t>
      </w:r>
      <w:r>
        <w:t>го капитала (</w:t>
      </w:r>
      <w:hyperlink w:anchor="sub_660021" w:history="1">
        <w:r>
          <w:rPr>
            <w:rStyle w:val="a4"/>
          </w:rPr>
          <w:t>пункт 1</w:t>
        </w:r>
      </w:hyperlink>
      <w:r>
        <w:t xml:space="preserve"> настоящей статьи).</w:t>
      </w:r>
    </w:p>
    <w:p w:rsidR="00000000" w:rsidRDefault="00FE1CF5">
      <w:bookmarkStart w:id="590" w:name="sub_662022"/>
      <w:bookmarkEnd w:id="589"/>
      <w:r>
        <w:t>Денежная оценка неденежного вклада в уставный капитал хозяйственного общества должна быть проведена независимым оценщиком. Участники хозяйственного общества не вправе оп</w:t>
      </w:r>
      <w:r>
        <w:t>ределять денежную оценку неденежного вклада в размере, превышающем сумму оценки, определенную независимым оценщиком.</w:t>
      </w:r>
    </w:p>
    <w:p w:rsidR="00000000" w:rsidRDefault="00FE1CF5">
      <w:bookmarkStart w:id="591" w:name="sub_66203"/>
      <w:bookmarkEnd w:id="590"/>
      <w:r>
        <w:t>3. При оплате долей в уставном капитале общества с ограниченной ответственностью не денежными средствами, а иным имущест</w:t>
      </w:r>
      <w:r>
        <w:t>вом участники общества и независимый оценщик в случае недостаточности имущества общества солидарно несут субсидиарную ответственность по его обязательствам в пределах суммы, на которую завышена оценка имущества, внесенного в уставный капитал, в течение пят</w:t>
      </w:r>
      <w:r>
        <w:t>и лет с момента государственной регистрации общества или внесения в устав общества соответствующих изменений. При внесении в уставный капитал акционерного общества не денежных средств, а иного имущества акционер, осуществивший такую оплату, и независимый о</w:t>
      </w:r>
      <w:r>
        <w:t>ценщик в случае недостаточности имущества общества солидарно несут субсидиарную ответственность по его обязательствам в пределах суммы, на которую завышена оценка имущества, внесенного в уставный капитал, в течение пяти лет с момента государственной регист</w:t>
      </w:r>
      <w:r>
        <w:t>рации общества или внесения в устав общества соответствующих изменений.</w:t>
      </w:r>
    </w:p>
    <w:p w:rsidR="00000000" w:rsidRDefault="00FE1CF5">
      <w:bookmarkStart w:id="592" w:name="sub_662032"/>
      <w:bookmarkEnd w:id="591"/>
      <w:r>
        <w:t xml:space="preserve">Правила настоящего пункта об ответственности участника общества и независимого оценщика не применяются к хозяйственным обществам, созданным в соответствии с </w:t>
      </w:r>
      <w:hyperlink r:id="rId714" w:history="1">
        <w:r>
          <w:rPr>
            <w:rStyle w:val="a4"/>
          </w:rPr>
          <w:t>законами</w:t>
        </w:r>
      </w:hyperlink>
      <w:r>
        <w:t xml:space="preserve"> о приватизации путем приватизации государственных или муниципальных унитарных предприятий.</w:t>
      </w:r>
    </w:p>
    <w:p w:rsidR="00000000" w:rsidRDefault="00FE1CF5">
      <w:bookmarkStart w:id="593" w:name="sub_66204"/>
      <w:bookmarkEnd w:id="592"/>
      <w:r>
        <w:t>4. Если иное не предусмотрено законами о хозяйственных обществах, учредители хозя</w:t>
      </w:r>
      <w:r>
        <w:t xml:space="preserve">йственного общества обязаны оплатить не менее трех четвертей его уставного капитала до </w:t>
      </w:r>
      <w:r>
        <w:lastRenderedPageBreak/>
        <w:t>государственной регистрации общества, а остальную часть уставного капитала хозяйственного общества - в течение первого года деятельности общества.</w:t>
      </w:r>
    </w:p>
    <w:p w:rsidR="00000000" w:rsidRDefault="00FE1CF5">
      <w:bookmarkStart w:id="594" w:name="sub_447246"/>
      <w:bookmarkEnd w:id="593"/>
      <w:r>
        <w:t>В с</w:t>
      </w:r>
      <w:r>
        <w:t>лучаях, если в соответствии с законом допускается государственная регистрация хозяйственного общества без предварительной оплаты трех четвертей уставного капитала, участники общества несут субсидиарную ответственность по его обязательствам, возникшим до мо</w:t>
      </w:r>
      <w:r>
        <w:t>мента полной оплаты уставного капитала.</w:t>
      </w:r>
    </w:p>
    <w:bookmarkEnd w:id="594"/>
    <w:p w:rsidR="00000000" w:rsidRDefault="00FE1CF5"/>
    <w:p w:rsidR="00000000" w:rsidRDefault="00FE1CF5">
      <w:pPr>
        <w:pStyle w:val="a7"/>
        <w:rPr>
          <w:color w:val="000000"/>
          <w:sz w:val="16"/>
          <w:szCs w:val="16"/>
          <w:shd w:val="clear" w:color="auto" w:fill="F0F0F0"/>
        </w:rPr>
      </w:pPr>
      <w:bookmarkStart w:id="595" w:name="sub_66300"/>
      <w:r>
        <w:rPr>
          <w:color w:val="000000"/>
          <w:sz w:val="16"/>
          <w:szCs w:val="16"/>
          <w:shd w:val="clear" w:color="auto" w:fill="F0F0F0"/>
        </w:rPr>
        <w:t>Информация об изменениях:</w:t>
      </w:r>
    </w:p>
    <w:bookmarkEnd w:id="595"/>
    <w:p w:rsidR="00000000" w:rsidRDefault="00FE1CF5">
      <w:pPr>
        <w:pStyle w:val="a8"/>
        <w:rPr>
          <w:shd w:val="clear" w:color="auto" w:fill="F0F0F0"/>
        </w:rPr>
      </w:pPr>
      <w:r>
        <w:t xml:space="preserve"> </w:t>
      </w:r>
      <w:hyperlink r:id="rId715"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66.3, </w:t>
      </w:r>
      <w:hyperlink r:id="rId716"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66.3.</w:t>
      </w:r>
      <w:r>
        <w:t xml:space="preserve"> Публичные и непубличные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17" w:history="1">
        <w:r>
          <w:rPr>
            <w:rStyle w:val="a4"/>
            <w:shd w:val="clear" w:color="auto" w:fill="F0F0F0"/>
          </w:rPr>
          <w:t>позиции высших суд</w:t>
        </w:r>
        <w:r>
          <w:rPr>
            <w:rStyle w:val="a4"/>
            <w:shd w:val="clear" w:color="auto" w:fill="F0F0F0"/>
          </w:rPr>
          <w:t>ов</w:t>
        </w:r>
      </w:hyperlink>
      <w:r>
        <w:rPr>
          <w:shd w:val="clear" w:color="auto" w:fill="F0F0F0"/>
        </w:rPr>
        <w:t xml:space="preserve"> и другие комментарии к статье 66.3 ГК РФ</w:t>
      </w:r>
    </w:p>
    <w:p w:rsidR="00000000" w:rsidRDefault="00FE1CF5">
      <w:bookmarkStart w:id="596" w:name="sub_66301"/>
      <w:r>
        <w:t>1. Публичным является акционерное общество, акции которого и ценные бумаги которого, конвертируемые в его акции, публично размещаются (путем открытой подписки) или публично обращаются на условиях, уст</w:t>
      </w:r>
      <w:r>
        <w:t xml:space="preserve">ановленных </w:t>
      </w:r>
      <w:hyperlink r:id="rId718" w:history="1">
        <w:r>
          <w:rPr>
            <w:rStyle w:val="a4"/>
          </w:rPr>
          <w:t>законами</w:t>
        </w:r>
      </w:hyperlink>
      <w:r>
        <w:t xml:space="preserve"> о ценных бумагах. Правила о публичных обществах применяются также к акционерным обществам, устав и фирменное наименование которых содержат указание на то, что общество явля</w:t>
      </w:r>
      <w:r>
        <w:t>ется публичным.</w:t>
      </w:r>
    </w:p>
    <w:p w:rsidR="00000000" w:rsidRDefault="00FE1CF5">
      <w:bookmarkStart w:id="597" w:name="sub_66302"/>
      <w:bookmarkEnd w:id="596"/>
      <w:r>
        <w:t xml:space="preserve">2. Общество с ограниченной ответственностью и акционерное общество, которое не отвечает признакам, указанным в </w:t>
      </w:r>
      <w:hyperlink w:anchor="sub_66301" w:history="1">
        <w:r>
          <w:rPr>
            <w:rStyle w:val="a4"/>
          </w:rPr>
          <w:t>пункте 1</w:t>
        </w:r>
      </w:hyperlink>
      <w:r>
        <w:t xml:space="preserve"> настоящей статьи, признаются непубличными.</w:t>
      </w:r>
    </w:p>
    <w:p w:rsidR="00000000" w:rsidRDefault="00FE1CF5">
      <w:bookmarkStart w:id="598" w:name="sub_66303"/>
      <w:bookmarkEnd w:id="597"/>
      <w:r>
        <w:t xml:space="preserve">3. По решению </w:t>
      </w:r>
      <w:r>
        <w:t>участников (учредителей) непубличного общества, принятому единогласно, в устав общества могут быть включены следующие положения:</w:t>
      </w:r>
    </w:p>
    <w:p w:rsidR="00000000" w:rsidRDefault="00FE1CF5">
      <w:bookmarkStart w:id="599" w:name="sub_66331"/>
      <w:bookmarkEnd w:id="598"/>
      <w:r>
        <w:t>1) о передаче на рассмотрение коллегиального органа управления общества (</w:t>
      </w:r>
      <w:hyperlink w:anchor="sub_65304" w:history="1">
        <w:r>
          <w:rPr>
            <w:rStyle w:val="a4"/>
          </w:rPr>
          <w:t>пункт 4 стат</w:t>
        </w:r>
        <w:r>
          <w:rPr>
            <w:rStyle w:val="a4"/>
          </w:rPr>
          <w:t>ьи 65.3</w:t>
        </w:r>
      </w:hyperlink>
      <w:r>
        <w:t>) или коллегиального исполнительного органа общества вопросов, отнесенных законом к компетенции общего собрания участников хозяйственного общества, за исключением вопросов:</w:t>
      </w:r>
    </w:p>
    <w:bookmarkEnd w:id="599"/>
    <w:p w:rsidR="00000000" w:rsidRDefault="00FE1CF5">
      <w:r>
        <w:t xml:space="preserve">внесения изменений в устав хозяйственного общества, утверждения </w:t>
      </w:r>
      <w:r>
        <w:t>устава в новой редакции;</w:t>
      </w:r>
    </w:p>
    <w:p w:rsidR="00000000" w:rsidRDefault="00FE1CF5">
      <w:bookmarkStart w:id="600" w:name="sub_415472829"/>
      <w:r>
        <w:t>реорганизации или ликвидации хозяйственного общества;</w:t>
      </w:r>
    </w:p>
    <w:p w:rsidR="00000000" w:rsidRDefault="00FE1CF5">
      <w:bookmarkStart w:id="601" w:name="sub_415472828"/>
      <w:bookmarkEnd w:id="600"/>
      <w:r>
        <w:t>определения количественного состава коллегиального органа управления общества (</w:t>
      </w:r>
      <w:hyperlink w:anchor="sub_65304" w:history="1">
        <w:r>
          <w:rPr>
            <w:rStyle w:val="a4"/>
          </w:rPr>
          <w:t>пункт 4 статьи 65.3</w:t>
        </w:r>
      </w:hyperlink>
      <w:r>
        <w:t>) и коллегиал</w:t>
      </w:r>
      <w:r>
        <w:t>ьного исполнительного органа (если его формирование отнесено к компетенции общего собрания участников хозяйственного общества), избрания их членов и досрочного прекращения их полномочий;</w:t>
      </w:r>
    </w:p>
    <w:bookmarkEnd w:id="601"/>
    <w:p w:rsidR="00000000" w:rsidRDefault="00FE1CF5">
      <w:r>
        <w:t>определения количества, номинальной стоимости, категории</w:t>
      </w:r>
      <w:r>
        <w:t xml:space="preserve"> (типа) объявленных акций и прав, предоставляемых этими акциями;</w:t>
      </w:r>
    </w:p>
    <w:p w:rsidR="00000000" w:rsidRDefault="00FE1CF5">
      <w:bookmarkStart w:id="602" w:name="sub_663316"/>
      <w:r>
        <w:t>увеличения уставного капитала общества с ограниченной ответственностью непропорционально долям его участников или за счет принятия третьего лица в состав участников такого общества;</w:t>
      </w:r>
    </w:p>
    <w:p w:rsidR="00000000" w:rsidRDefault="00FE1CF5">
      <w:bookmarkStart w:id="603" w:name="sub_663317"/>
      <w:bookmarkEnd w:id="602"/>
      <w:r>
        <w:t>утверждения не являющихся учредительными документами внутреннего регламента или иных внутренних документов (</w:t>
      </w:r>
      <w:hyperlink w:anchor="sub_5205" w:history="1">
        <w:r>
          <w:rPr>
            <w:rStyle w:val="a4"/>
          </w:rPr>
          <w:t>пункт 5 статьи 52</w:t>
        </w:r>
      </w:hyperlink>
      <w:r>
        <w:t>) хозяйственного общества;</w:t>
      </w:r>
    </w:p>
    <w:p w:rsidR="00000000" w:rsidRDefault="00FE1CF5">
      <w:bookmarkStart w:id="604" w:name="sub_66332"/>
      <w:bookmarkEnd w:id="603"/>
      <w:r>
        <w:t>2) о закреплении функций коллегиальног</w:t>
      </w:r>
      <w:r>
        <w:t>о исполнительного органа общества за коллегиальным органом управления общества (</w:t>
      </w:r>
      <w:hyperlink w:anchor="sub_65304" w:history="1">
        <w:r>
          <w:rPr>
            <w:rStyle w:val="a4"/>
          </w:rPr>
          <w:t>пункт 4 статьи 65.3</w:t>
        </w:r>
      </w:hyperlink>
      <w:r>
        <w:t>) полностью или в части либо об отказе от создания коллегиального исполнительного органа, если его функции осуществляются указанны</w:t>
      </w:r>
      <w:r>
        <w:t>м коллегиальным органом управления;</w:t>
      </w:r>
    </w:p>
    <w:p w:rsidR="00000000" w:rsidRDefault="00FE1CF5">
      <w:bookmarkStart w:id="605" w:name="sub_66333"/>
      <w:bookmarkEnd w:id="604"/>
      <w:r>
        <w:t>3) о передаче единоличному исполнительному органу общества функций коллегиального исполнительного органа общества;</w:t>
      </w:r>
    </w:p>
    <w:p w:rsidR="00000000" w:rsidRDefault="00FE1CF5">
      <w:bookmarkStart w:id="606" w:name="sub_66334"/>
      <w:bookmarkEnd w:id="605"/>
      <w:r>
        <w:t>4) об отсутствии в обществе ревизионной комиссии или о ее создании исключительно в случаях, предусмотренных уставом общества;</w:t>
      </w:r>
    </w:p>
    <w:p w:rsidR="00000000" w:rsidRDefault="00FE1CF5">
      <w:pPr>
        <w:pStyle w:val="a7"/>
        <w:rPr>
          <w:color w:val="000000"/>
          <w:sz w:val="16"/>
          <w:szCs w:val="16"/>
          <w:shd w:val="clear" w:color="auto" w:fill="F0F0F0"/>
        </w:rPr>
      </w:pPr>
      <w:bookmarkStart w:id="607" w:name="sub_66335"/>
      <w:bookmarkEnd w:id="606"/>
      <w:r>
        <w:rPr>
          <w:color w:val="000000"/>
          <w:sz w:val="16"/>
          <w:szCs w:val="16"/>
          <w:shd w:val="clear" w:color="auto" w:fill="F0F0F0"/>
        </w:rPr>
        <w:t>Информация об изменениях:</w:t>
      </w:r>
    </w:p>
    <w:bookmarkEnd w:id="607"/>
    <w:p w:rsidR="00000000" w:rsidRDefault="00FE1CF5">
      <w:pPr>
        <w:pStyle w:val="a8"/>
        <w:rPr>
          <w:shd w:val="clear" w:color="auto" w:fill="F0F0F0"/>
        </w:rPr>
      </w:pPr>
      <w:r>
        <w:t xml:space="preserve"> </w:t>
      </w:r>
      <w:r>
        <w:rPr>
          <w:shd w:val="clear" w:color="auto" w:fill="F0F0F0"/>
        </w:rPr>
        <w:t xml:space="preserve">Подпункт 5 изменен с 1 июля 2021 г. - </w:t>
      </w:r>
      <w:hyperlink r:id="rId719"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lastRenderedPageBreak/>
        <w:t xml:space="preserve"> </w:t>
      </w:r>
      <w:r>
        <w:rPr>
          <w:shd w:val="clear" w:color="auto" w:fill="F0F0F0"/>
        </w:rPr>
        <w:t xml:space="preserve">Изменения </w:t>
      </w:r>
      <w:hyperlink r:id="rId720"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w:t>
      </w:r>
      <w:r>
        <w:rPr>
          <w:shd w:val="clear" w:color="auto" w:fill="F0F0F0"/>
        </w:rPr>
        <w:t xml:space="preserve">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721" w:history="1">
        <w:r>
          <w:rPr>
            <w:rStyle w:val="a4"/>
            <w:shd w:val="clear" w:color="auto" w:fill="F0F0F0"/>
          </w:rPr>
          <w:t>См. предыдущую редакцию</w:t>
        </w:r>
      </w:hyperlink>
    </w:p>
    <w:p w:rsidR="00000000" w:rsidRDefault="00FE1CF5">
      <w:r>
        <w:t>5) о порядке, отличном от установленного законами и и</w:t>
      </w:r>
      <w:r>
        <w:t>ными правовыми актами порядка принятия решений о проведении заседания общего собрания или заочного голосования участников общества, порядка подготовки и проведения заседания общего собрания или заочного голосования участников общества, а также порядка прин</w:t>
      </w:r>
      <w:r>
        <w:t>ятия решений общего собрания, при условии, что такие изменения не лишают участников общества права на участие в заседании общего собрания общества или в заочном голосовании и на получение информации о них;</w:t>
      </w:r>
    </w:p>
    <w:p w:rsidR="00000000" w:rsidRDefault="00FE1CF5">
      <w:bookmarkStart w:id="608" w:name="sub_66336"/>
      <w:r>
        <w:t>6) о требованиях, отличных от установленн</w:t>
      </w:r>
      <w:r>
        <w:t>ых законами и иными правовыми актами требований к количественному составу, порядку формирования и проведения заседаний коллегиального органа управления общества (</w:t>
      </w:r>
      <w:hyperlink w:anchor="sub_65304" w:history="1">
        <w:r>
          <w:rPr>
            <w:rStyle w:val="a4"/>
          </w:rPr>
          <w:t>пункт 4 статьи 65.3</w:t>
        </w:r>
      </w:hyperlink>
      <w:r>
        <w:t>) или коллегиального исполнительного органа обще</w:t>
      </w:r>
      <w:r>
        <w:t>ства;</w:t>
      </w:r>
    </w:p>
    <w:p w:rsidR="00000000" w:rsidRDefault="00FE1CF5">
      <w:bookmarkStart w:id="609" w:name="sub_66337"/>
      <w:bookmarkEnd w:id="608"/>
      <w:r>
        <w:t>7) о порядке осуществления преимущественного права покупки доли или части доли в уставном капитале общества с ограниченной ответственностью или преимущественного права приобретения размещаемых акционерным обществом акций либо ценных</w:t>
      </w:r>
      <w:r>
        <w:t xml:space="preserve"> бумаг, конвертируемых в его акции, а также о максимальной доле участия одного участника общества с ограниченной ответственностью в уставном капитале общества;</w:t>
      </w:r>
    </w:p>
    <w:p w:rsidR="00000000" w:rsidRDefault="00FE1CF5">
      <w:bookmarkStart w:id="610" w:name="sub_66338"/>
      <w:bookmarkEnd w:id="609"/>
      <w:r>
        <w:t>8) об отнесении к компетенции общего собрания акционеров вопросов, не относящи</w:t>
      </w:r>
      <w:r>
        <w:t xml:space="preserve">хся к ней в соответствии с настоящим Кодексом или </w:t>
      </w:r>
      <w:hyperlink r:id="rId722" w:history="1">
        <w:r>
          <w:rPr>
            <w:rStyle w:val="a4"/>
          </w:rPr>
          <w:t>законом</w:t>
        </w:r>
      </w:hyperlink>
      <w:r>
        <w:t xml:space="preserve"> об акционерных обществах;</w:t>
      </w:r>
    </w:p>
    <w:p w:rsidR="00000000" w:rsidRDefault="00FE1CF5">
      <w:bookmarkStart w:id="611" w:name="sub_66339"/>
      <w:bookmarkEnd w:id="610"/>
      <w:r>
        <w:t>9) иные положения в случаях, предусмотренных законами о хозяйственных обществах.</w:t>
      </w:r>
    </w:p>
    <w:p w:rsidR="00000000" w:rsidRDefault="00FE1CF5">
      <w:bookmarkStart w:id="612" w:name="sub_66304"/>
      <w:bookmarkEnd w:id="611"/>
      <w:r>
        <w:t xml:space="preserve">4. В случаях, если положения, предусмотренные </w:t>
      </w:r>
      <w:hyperlink w:anchor="sub_66303" w:history="1">
        <w:r>
          <w:rPr>
            <w:rStyle w:val="a4"/>
          </w:rPr>
          <w:t>пунктом 3</w:t>
        </w:r>
      </w:hyperlink>
      <w:r>
        <w:t xml:space="preserve"> настоящей статьи, не относятся к числу положений, подлежащих в соответствии с настоящим Кодексом или другими законами обязательному включению в устав непубличного </w:t>
      </w:r>
      <w:r>
        <w:t>хозяйственного общества, они могут быть предусмотрены корпоративным договором, сторонами которого являются все участники этого общества.</w:t>
      </w:r>
    </w:p>
    <w:bookmarkEnd w:id="612"/>
    <w:p w:rsidR="00000000" w:rsidRDefault="00FE1CF5"/>
    <w:p w:rsidR="00000000" w:rsidRDefault="00FE1CF5">
      <w:pPr>
        <w:pStyle w:val="a7"/>
        <w:rPr>
          <w:color w:val="000000"/>
          <w:sz w:val="16"/>
          <w:szCs w:val="16"/>
          <w:shd w:val="clear" w:color="auto" w:fill="F0F0F0"/>
        </w:rPr>
      </w:pPr>
      <w:bookmarkStart w:id="613" w:name="sub_67"/>
      <w:r>
        <w:rPr>
          <w:color w:val="000000"/>
          <w:sz w:val="16"/>
          <w:szCs w:val="16"/>
          <w:shd w:val="clear" w:color="auto" w:fill="F0F0F0"/>
        </w:rPr>
        <w:t>Информация об изменениях:</w:t>
      </w:r>
    </w:p>
    <w:bookmarkEnd w:id="613"/>
    <w:p w:rsidR="00000000" w:rsidRDefault="00FE1CF5">
      <w:pPr>
        <w:pStyle w:val="a8"/>
        <w:rPr>
          <w:shd w:val="clear" w:color="auto" w:fill="F0F0F0"/>
        </w:rPr>
      </w:pPr>
      <w:r>
        <w:t xml:space="preserve"> </w:t>
      </w:r>
      <w:hyperlink r:id="rId723" w:history="1">
        <w:r>
          <w:rPr>
            <w:rStyle w:val="a4"/>
            <w:shd w:val="clear" w:color="auto" w:fill="F0F0F0"/>
          </w:rPr>
          <w:t>Федера</w:t>
        </w:r>
        <w:r>
          <w:rPr>
            <w:rStyle w:val="a4"/>
            <w:shd w:val="clear" w:color="auto" w:fill="F0F0F0"/>
          </w:rPr>
          <w:t>льным законом</w:t>
        </w:r>
      </w:hyperlink>
      <w:r>
        <w:rPr>
          <w:shd w:val="clear" w:color="auto" w:fill="F0F0F0"/>
        </w:rPr>
        <w:t xml:space="preserve"> от 5 мая 2014 г. N 99-ФЗ статья 67 настоящего Кодекса изложена в новой редакции, </w:t>
      </w:r>
      <w:hyperlink r:id="rId724"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725" w:history="1">
        <w:r>
          <w:rPr>
            <w:rStyle w:val="a4"/>
            <w:shd w:val="clear" w:color="auto" w:fill="F0F0F0"/>
          </w:rPr>
          <w:t>См. текст статьи в предыдущей редакции</w:t>
        </w:r>
      </w:hyperlink>
    </w:p>
    <w:p w:rsidR="00000000" w:rsidRDefault="00FE1CF5">
      <w:pPr>
        <w:pStyle w:val="a5"/>
      </w:pPr>
      <w:r>
        <w:rPr>
          <w:rStyle w:val="a3"/>
        </w:rPr>
        <w:t>Статья 67.</w:t>
      </w:r>
      <w:r>
        <w:t xml:space="preserve"> Права и обязанности участника хозяйственного товарищества и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26" w:history="1">
        <w:r>
          <w:rPr>
            <w:rStyle w:val="a4"/>
            <w:shd w:val="clear" w:color="auto" w:fill="F0F0F0"/>
          </w:rPr>
          <w:t>позиции высших судов</w:t>
        </w:r>
      </w:hyperlink>
      <w:r>
        <w:rPr>
          <w:shd w:val="clear" w:color="auto" w:fill="F0F0F0"/>
        </w:rPr>
        <w:t xml:space="preserve"> и другие комментарии к статье 67 ГК РФ</w:t>
      </w:r>
    </w:p>
    <w:p w:rsidR="00000000" w:rsidRDefault="00FE1CF5">
      <w:bookmarkStart w:id="614" w:name="sub_6701"/>
      <w:r>
        <w:t xml:space="preserve">1. Участник хозяйственного товарищества или общества наряду с правами, предусмотренными для участников корпораций </w:t>
      </w:r>
      <w:hyperlink w:anchor="sub_65201" w:history="1">
        <w:r>
          <w:rPr>
            <w:rStyle w:val="a4"/>
          </w:rPr>
          <w:t>пунктом 1 статьи 65.2</w:t>
        </w:r>
      </w:hyperlink>
      <w:r>
        <w:t xml:space="preserve"> настоящего Кодекса, также вправе:</w:t>
      </w:r>
    </w:p>
    <w:p w:rsidR="00000000" w:rsidRDefault="00FE1CF5">
      <w:bookmarkStart w:id="615" w:name="sub_67012"/>
      <w:bookmarkEnd w:id="614"/>
      <w:r>
        <w:t>принимать участие в распределении прибыли товарищества или общества, участником которого он является;</w:t>
      </w:r>
    </w:p>
    <w:p w:rsidR="00000000" w:rsidRDefault="00FE1CF5">
      <w:bookmarkStart w:id="616" w:name="sub_6715"/>
      <w:bookmarkEnd w:id="615"/>
      <w:r>
        <w:t>получать в случае ликвидации товарищества или общества часть имущества, оставшегося после расчетов с кредиторами, или его стоимость</w:t>
      </w:r>
      <w:r>
        <w:t>;</w:t>
      </w:r>
    </w:p>
    <w:p w:rsidR="00000000" w:rsidRDefault="00FE1CF5">
      <w:bookmarkStart w:id="617" w:name="sub_6714"/>
      <w:bookmarkEnd w:id="616"/>
      <w:r>
        <w:t>требовать исключения другого участника из товарищества или общества (кроме публичных акционерных обществ) в судебном порядке с выплатой ему действительной стоимости его доли участия, если такой участник своими действиями (бездействием) пр</w:t>
      </w:r>
      <w:r>
        <w:t xml:space="preserve">ичинил существенный вред товариществу или обществу либо иным образом существенно затрудняет его деятельность и достижение целей, ради которых оно создавалось, в том числе </w:t>
      </w:r>
      <w:hyperlink r:id="rId727" w:history="1">
        <w:r>
          <w:rPr>
            <w:rStyle w:val="a4"/>
          </w:rPr>
          <w:t>грубо нарушая</w:t>
        </w:r>
      </w:hyperlink>
      <w:r>
        <w:t xml:space="preserve"> свои о</w:t>
      </w:r>
      <w:r>
        <w:t>бязанности, предусмотренные законом или учредительными документами товарищества или общества. Отказ от этого права или его ограничение ничтожны.</w:t>
      </w:r>
    </w:p>
    <w:p w:rsidR="00000000" w:rsidRDefault="00FE1CF5">
      <w:bookmarkStart w:id="618" w:name="sub_6716"/>
      <w:bookmarkEnd w:id="617"/>
      <w:r>
        <w:lastRenderedPageBreak/>
        <w:t>Участники хозяйственных товариществ или обществ могут иметь и другие права, предусмотренные нас</w:t>
      </w:r>
      <w:r>
        <w:t>тоящим Кодексом, законами о хозяйственных обществах, учредительными документами товарищества или общества.</w:t>
      </w:r>
    </w:p>
    <w:p w:rsidR="00000000" w:rsidRDefault="00FE1CF5">
      <w:bookmarkStart w:id="619" w:name="sub_67002"/>
      <w:bookmarkEnd w:id="618"/>
      <w:r>
        <w:t xml:space="preserve">2. Участник хозяйственного товарищества или общества наряду с обязанностями, предусмотренными для участников корпораций </w:t>
      </w:r>
      <w:hyperlink w:anchor="sub_65204" w:history="1">
        <w:r>
          <w:rPr>
            <w:rStyle w:val="a4"/>
          </w:rPr>
          <w:t>пунктом 4 статьи 65.2</w:t>
        </w:r>
      </w:hyperlink>
      <w:r>
        <w:t xml:space="preserve"> настоящего Кодекса, также обязан вносить вклады в уставный (складочный) капитал товарищества или общества, участником которого он является, в порядке, в размерах, способами, которые предусмотрены учредительным документо</w:t>
      </w:r>
      <w:r>
        <w:t>м хозяйственного товарищества или общества, и вклады в иное имущество хозяйственного товарищества или общества.</w:t>
      </w:r>
    </w:p>
    <w:p w:rsidR="00000000" w:rsidRDefault="00FE1CF5">
      <w:bookmarkStart w:id="620" w:name="sub_6724"/>
      <w:bookmarkEnd w:id="619"/>
      <w:r>
        <w:t>Участники хозяйственных товариществ и обществ могут нести и другие обязанности, предусмотренные законом и их учредительными док</w:t>
      </w:r>
      <w:r>
        <w:t>ументами.</w:t>
      </w:r>
    </w:p>
    <w:bookmarkEnd w:id="620"/>
    <w:p w:rsidR="00000000" w:rsidRDefault="00FE1CF5"/>
    <w:p w:rsidR="00000000" w:rsidRDefault="00FE1CF5">
      <w:pPr>
        <w:pStyle w:val="a7"/>
        <w:rPr>
          <w:color w:val="000000"/>
          <w:sz w:val="16"/>
          <w:szCs w:val="16"/>
          <w:shd w:val="clear" w:color="auto" w:fill="F0F0F0"/>
        </w:rPr>
      </w:pPr>
      <w:bookmarkStart w:id="621" w:name="sub_67100"/>
      <w:r>
        <w:rPr>
          <w:color w:val="000000"/>
          <w:sz w:val="16"/>
          <w:szCs w:val="16"/>
          <w:shd w:val="clear" w:color="auto" w:fill="F0F0F0"/>
        </w:rPr>
        <w:t>Информация об изменениях:</w:t>
      </w:r>
    </w:p>
    <w:bookmarkEnd w:id="621"/>
    <w:p w:rsidR="00000000" w:rsidRDefault="00FE1CF5">
      <w:pPr>
        <w:pStyle w:val="a8"/>
        <w:rPr>
          <w:shd w:val="clear" w:color="auto" w:fill="F0F0F0"/>
        </w:rPr>
      </w:pPr>
      <w:r>
        <w:t xml:space="preserve"> </w:t>
      </w:r>
      <w:hyperlink r:id="rId728"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67.1, </w:t>
      </w:r>
      <w:hyperlink r:id="rId729"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67.1.</w:t>
      </w:r>
      <w:r>
        <w:t xml:space="preserve"> Особенности управления и контроля в хозяйственных товариществах и обществах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0" w:history="1">
        <w:r>
          <w:rPr>
            <w:rStyle w:val="a4"/>
            <w:shd w:val="clear" w:color="auto" w:fill="F0F0F0"/>
          </w:rPr>
          <w:t>Энциклопедии</w:t>
        </w:r>
      </w:hyperlink>
      <w:r>
        <w:rPr>
          <w:shd w:val="clear" w:color="auto" w:fill="F0F0F0"/>
        </w:rPr>
        <w:t xml:space="preserve">, </w:t>
      </w:r>
      <w:hyperlink r:id="rId731" w:history="1">
        <w:r>
          <w:rPr>
            <w:rStyle w:val="a4"/>
            <w:shd w:val="clear" w:color="auto" w:fill="F0F0F0"/>
          </w:rPr>
          <w:t>позиции высших судов</w:t>
        </w:r>
      </w:hyperlink>
      <w:r>
        <w:rPr>
          <w:shd w:val="clear" w:color="auto" w:fill="F0F0F0"/>
        </w:rPr>
        <w:t xml:space="preserve"> и другие комментарии к статье 67.1 ГК РФ</w:t>
      </w:r>
    </w:p>
    <w:p w:rsidR="00000000" w:rsidRDefault="00FE1CF5">
      <w:bookmarkStart w:id="622" w:name="sub_67101"/>
      <w:r>
        <w:t>1. Управление в полном товариществе и товариществе на вере осуществляется в порядке, установл</w:t>
      </w:r>
      <w:r>
        <w:t xml:space="preserve">енном </w:t>
      </w:r>
      <w:hyperlink w:anchor="sub_71" w:history="1">
        <w:r>
          <w:rPr>
            <w:rStyle w:val="a4"/>
          </w:rPr>
          <w:t>статьями 71</w:t>
        </w:r>
      </w:hyperlink>
      <w:r>
        <w:t xml:space="preserve"> и </w:t>
      </w:r>
      <w:hyperlink w:anchor="sub_84" w:history="1">
        <w:r>
          <w:rPr>
            <w:rStyle w:val="a4"/>
          </w:rPr>
          <w:t>84</w:t>
        </w:r>
      </w:hyperlink>
      <w:r>
        <w:t xml:space="preserve"> настоящего Кодекса.</w:t>
      </w:r>
    </w:p>
    <w:p w:rsidR="00000000" w:rsidRDefault="00FE1CF5">
      <w:bookmarkStart w:id="623" w:name="sub_67102"/>
      <w:bookmarkEnd w:id="622"/>
      <w:r>
        <w:t xml:space="preserve">2. К исключительной компетенции общего собрания участников хозяйственного общества наряду с вопросами, указанными в </w:t>
      </w:r>
      <w:hyperlink w:anchor="sub_65302" w:history="1">
        <w:r>
          <w:rPr>
            <w:rStyle w:val="a4"/>
          </w:rPr>
          <w:t>пункте </w:t>
        </w:r>
        <w:r>
          <w:rPr>
            <w:rStyle w:val="a4"/>
          </w:rPr>
          <w:t>2 статьи 65.3</w:t>
        </w:r>
      </w:hyperlink>
      <w:r>
        <w:t xml:space="preserve"> настоящего Кодекса, относятся:</w:t>
      </w:r>
    </w:p>
    <w:p w:rsidR="00000000" w:rsidRDefault="00FE1CF5">
      <w:bookmarkStart w:id="624" w:name="sub_67211"/>
      <w:bookmarkEnd w:id="623"/>
      <w:r>
        <w:t>1) изменение размера уставного капитала общества, если иное не предусмотрено законами о хозяйственных обществах;</w:t>
      </w:r>
    </w:p>
    <w:p w:rsidR="00000000" w:rsidRDefault="00FE1CF5">
      <w:bookmarkStart w:id="625" w:name="sub_67212"/>
      <w:bookmarkEnd w:id="624"/>
      <w:r>
        <w:t>2) принятие решения о передаче полномочий единоличного испо</w:t>
      </w:r>
      <w:r>
        <w:t>лнительного органа общества другому хозяйственному обществу (управляющей организации) или индивидуальному предпринимателю (управляющему), а также утверждение такой управляющей организации или такого управляющего и условий договора с такой управляющей орган</w:t>
      </w:r>
      <w:r>
        <w:t>изацией или с таким управляющим, если уставом общества решение указанных вопросов не отнесено к компетенции коллегиального органа управления общества (</w:t>
      </w:r>
      <w:hyperlink w:anchor="sub_65304" w:history="1">
        <w:r>
          <w:rPr>
            <w:rStyle w:val="a4"/>
          </w:rPr>
          <w:t>пункт 4 статьи 65.3</w:t>
        </w:r>
      </w:hyperlink>
      <w:r>
        <w:t>);</w:t>
      </w:r>
    </w:p>
    <w:p w:rsidR="00000000" w:rsidRDefault="00FE1CF5">
      <w:bookmarkStart w:id="626" w:name="sub_67213"/>
      <w:bookmarkEnd w:id="625"/>
      <w:r>
        <w:t>3) распределение прибылей и убытков об</w:t>
      </w:r>
      <w:r>
        <w:t>щества.</w:t>
      </w:r>
    </w:p>
    <w:p w:rsidR="00000000" w:rsidRDefault="00FE1CF5">
      <w:pPr>
        <w:pStyle w:val="a7"/>
        <w:rPr>
          <w:color w:val="000000"/>
          <w:sz w:val="16"/>
          <w:szCs w:val="16"/>
          <w:shd w:val="clear" w:color="auto" w:fill="F0F0F0"/>
        </w:rPr>
      </w:pPr>
      <w:bookmarkStart w:id="627" w:name="sub_67103"/>
      <w:bookmarkEnd w:id="626"/>
      <w:r>
        <w:rPr>
          <w:color w:val="000000"/>
          <w:sz w:val="16"/>
          <w:szCs w:val="16"/>
          <w:shd w:val="clear" w:color="auto" w:fill="F0F0F0"/>
        </w:rPr>
        <w:t>Информация об изменениях:</w:t>
      </w:r>
    </w:p>
    <w:bookmarkEnd w:id="627"/>
    <w:p w:rsidR="00000000" w:rsidRDefault="00FE1CF5">
      <w:pPr>
        <w:pStyle w:val="a8"/>
        <w:rPr>
          <w:shd w:val="clear" w:color="auto" w:fill="F0F0F0"/>
        </w:rPr>
      </w:pPr>
      <w:r>
        <w:t xml:space="preserve"> </w:t>
      </w:r>
      <w:r>
        <w:rPr>
          <w:shd w:val="clear" w:color="auto" w:fill="F0F0F0"/>
        </w:rPr>
        <w:t xml:space="preserve">Пункт 3 изменен с 1 июля 2021 г. - </w:t>
      </w:r>
      <w:hyperlink r:id="rId732"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733"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734" w:history="1">
        <w:r>
          <w:rPr>
            <w:rStyle w:val="a4"/>
            <w:shd w:val="clear" w:color="auto" w:fill="F0F0F0"/>
          </w:rPr>
          <w:t>См. предыдущую редакцию</w:t>
        </w:r>
      </w:hyperlink>
    </w:p>
    <w:p w:rsidR="00000000" w:rsidRDefault="00FE1CF5">
      <w:r>
        <w:t>3. Принятие общим собранием участников хозяйственного общества решения на заседании и состав участников общества, присутствовавших при его принятии, подтверждаются в отношени</w:t>
      </w:r>
      <w:r>
        <w:t>и:</w:t>
      </w:r>
    </w:p>
    <w:p w:rsidR="00000000" w:rsidRDefault="00FE1CF5">
      <w:bookmarkStart w:id="628" w:name="sub_67231"/>
      <w:r>
        <w:t>1) публичного акционерного общества лицом, осуществляющим ведение реестра акционеров такого общества и выполняющим функции счетной комиссии (</w:t>
      </w:r>
      <w:hyperlink w:anchor="sub_9704" w:history="1">
        <w:r>
          <w:rPr>
            <w:rStyle w:val="a4"/>
          </w:rPr>
          <w:t>пункт 4 статьи 97</w:t>
        </w:r>
      </w:hyperlink>
      <w:r>
        <w:t>);</w:t>
      </w:r>
    </w:p>
    <w:p w:rsidR="00000000" w:rsidRDefault="00FE1CF5">
      <w:bookmarkStart w:id="629" w:name="sub_67232"/>
      <w:bookmarkEnd w:id="628"/>
      <w:r>
        <w:t>2) непубличного акционерного общества п</w:t>
      </w:r>
      <w:r>
        <w:t xml:space="preserve">утем </w:t>
      </w:r>
      <w:hyperlink r:id="rId735" w:history="1">
        <w:r>
          <w:rPr>
            <w:rStyle w:val="a4"/>
          </w:rPr>
          <w:t>нотариального удостоверения</w:t>
        </w:r>
      </w:hyperlink>
      <w:r>
        <w:t xml:space="preserve"> или удостоверения лицом, осуществляющим ведение реестра акционеров такого общества и выполняющим функции счетной комиссии;</w:t>
      </w:r>
    </w:p>
    <w:p w:rsidR="00000000" w:rsidRDefault="00FE1CF5">
      <w:bookmarkStart w:id="630" w:name="sub_57233"/>
      <w:bookmarkEnd w:id="629"/>
      <w:r>
        <w:t xml:space="preserve">3) общества </w:t>
      </w:r>
      <w:r>
        <w:t xml:space="preserve">с ограниченной ответственностью путем </w:t>
      </w:r>
      <w:hyperlink r:id="rId736" w:history="1">
        <w:r>
          <w:rPr>
            <w:rStyle w:val="a4"/>
          </w:rPr>
          <w:t>нотариального удостоверения</w:t>
        </w:r>
      </w:hyperlink>
      <w:r>
        <w:t>, если иной способ (подписание протокола всеми участниками или частью участников; с использованием технических средств, п</w:t>
      </w:r>
      <w:r>
        <w:t xml:space="preserve">озволяющих достоверно установить факт принятия решения; иным способом, не противоречащим закону) не предусмотрен уставом такого общества либо решением </w:t>
      </w:r>
      <w:r>
        <w:lastRenderedPageBreak/>
        <w:t>общего собрания участников общества, принятым участниками общества единогласно.</w:t>
      </w:r>
    </w:p>
    <w:p w:rsidR="00000000" w:rsidRDefault="00FE1CF5">
      <w:bookmarkStart w:id="631" w:name="sub_67104"/>
      <w:bookmarkEnd w:id="630"/>
      <w:r>
        <w:t>4. Обще</w:t>
      </w:r>
      <w:r>
        <w:t xml:space="preserve">ство с ограниченной ответственностью для проверки и подтверждения правильности годовой бухгалтерской (финансовой) отчетности вправе, а в случаях, предусмотренных </w:t>
      </w:r>
      <w:hyperlink r:id="rId737" w:history="1">
        <w:r>
          <w:rPr>
            <w:rStyle w:val="a4"/>
          </w:rPr>
          <w:t>законом</w:t>
        </w:r>
      </w:hyperlink>
      <w:r>
        <w:t>, обязано ежегодно привлекать аудитора, не связанного имущественными интересами с обществом или его участниками (внешний аудит). Такой аудит также может быть проведен по требованию любого из участников общества.</w:t>
      </w:r>
    </w:p>
    <w:p w:rsidR="00000000" w:rsidRDefault="00FE1CF5">
      <w:bookmarkStart w:id="632" w:name="sub_67105"/>
      <w:bookmarkEnd w:id="631"/>
      <w:r>
        <w:t>5. Акционерное общество дл</w:t>
      </w:r>
      <w:r>
        <w:t>я проверки и подтверждения правильности годовой бухгалтерской (финансовой) отчетности должно ежегодно привлекать аудитора, не связанного имущественными интересами с обществом или его участниками.</w:t>
      </w:r>
    </w:p>
    <w:p w:rsidR="00000000" w:rsidRDefault="00FE1CF5">
      <w:bookmarkStart w:id="633" w:name="sub_671052"/>
      <w:bookmarkEnd w:id="632"/>
      <w:r>
        <w:t>В случаях и в порядке, которые предусмотр</w:t>
      </w:r>
      <w:r>
        <w:t>ены законом, уставом общества, аудит бухгалтерской (финансовой) отчетности акционерного общества должен быть проведен по требованию акционеров, совокупная доля которых в уставном капитале акционерного общества составляет десять и более процентов.</w:t>
      </w:r>
    </w:p>
    <w:bookmarkEnd w:id="633"/>
    <w:p w:rsidR="00000000" w:rsidRDefault="00FE1CF5"/>
    <w:p w:rsidR="00000000" w:rsidRDefault="00FE1CF5">
      <w:pPr>
        <w:pStyle w:val="a7"/>
        <w:rPr>
          <w:color w:val="000000"/>
          <w:sz w:val="16"/>
          <w:szCs w:val="16"/>
          <w:shd w:val="clear" w:color="auto" w:fill="F0F0F0"/>
        </w:rPr>
      </w:pPr>
      <w:bookmarkStart w:id="634" w:name="sub_67200"/>
      <w:r>
        <w:rPr>
          <w:color w:val="000000"/>
          <w:sz w:val="16"/>
          <w:szCs w:val="16"/>
          <w:shd w:val="clear" w:color="auto" w:fill="F0F0F0"/>
        </w:rPr>
        <w:t>Информация об изменениях:</w:t>
      </w:r>
    </w:p>
    <w:bookmarkEnd w:id="634"/>
    <w:p w:rsidR="00000000" w:rsidRDefault="00FE1CF5">
      <w:pPr>
        <w:pStyle w:val="a8"/>
        <w:rPr>
          <w:shd w:val="clear" w:color="auto" w:fill="F0F0F0"/>
        </w:rPr>
      </w:pPr>
      <w:r>
        <w:t xml:space="preserve"> </w:t>
      </w:r>
      <w:hyperlink r:id="rId738"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67.2, </w:t>
      </w:r>
      <w:hyperlink r:id="rId739"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67.2.</w:t>
      </w:r>
      <w:r>
        <w:t xml:space="preserve"> Корпоративный договор</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40" w:history="1">
        <w:r>
          <w:rPr>
            <w:rStyle w:val="a4"/>
            <w:shd w:val="clear" w:color="auto" w:fill="F0F0F0"/>
          </w:rPr>
          <w:t>позиции высших судов</w:t>
        </w:r>
      </w:hyperlink>
      <w:r>
        <w:rPr>
          <w:shd w:val="clear" w:color="auto" w:fill="F0F0F0"/>
        </w:rPr>
        <w:t xml:space="preserve"> и другие комментарии к статье 67.2 ГК РФ</w:t>
      </w:r>
    </w:p>
    <w:p w:rsidR="00000000" w:rsidRDefault="00FE1CF5">
      <w:pPr>
        <w:pStyle w:val="a7"/>
        <w:rPr>
          <w:shd w:val="clear" w:color="auto" w:fill="F0F0F0"/>
        </w:rPr>
      </w:pPr>
      <w:r>
        <w:t xml:space="preserve"> </w:t>
      </w:r>
      <w:r>
        <w:rPr>
          <w:shd w:val="clear" w:color="auto" w:fill="F0F0F0"/>
        </w:rPr>
        <w:t xml:space="preserve">О применении судами </w:t>
      </w:r>
      <w:r>
        <w:rPr>
          <w:shd w:val="clear" w:color="auto" w:fill="F0F0F0"/>
        </w:rPr>
        <w:t xml:space="preserve">статьи 67.2 настоящего Кодекса см. </w:t>
      </w:r>
      <w:hyperlink r:id="rId741"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pPr>
        <w:pStyle w:val="a7"/>
        <w:rPr>
          <w:color w:val="000000"/>
          <w:sz w:val="16"/>
          <w:szCs w:val="16"/>
          <w:shd w:val="clear" w:color="auto" w:fill="F0F0F0"/>
        </w:rPr>
      </w:pPr>
      <w:bookmarkStart w:id="635" w:name="sub_67201"/>
      <w:r>
        <w:rPr>
          <w:color w:val="000000"/>
          <w:sz w:val="16"/>
          <w:szCs w:val="16"/>
          <w:shd w:val="clear" w:color="auto" w:fill="F0F0F0"/>
        </w:rPr>
        <w:t>Информация об изменениях:</w:t>
      </w:r>
    </w:p>
    <w:bookmarkEnd w:id="635"/>
    <w:p w:rsidR="00000000" w:rsidRDefault="00FE1CF5">
      <w:pPr>
        <w:pStyle w:val="a8"/>
        <w:rPr>
          <w:shd w:val="clear" w:color="auto" w:fill="F0F0F0"/>
        </w:rPr>
      </w:pPr>
      <w:r>
        <w:t xml:space="preserve"> </w:t>
      </w:r>
      <w:hyperlink r:id="rId742" w:history="1">
        <w:r>
          <w:rPr>
            <w:rStyle w:val="a4"/>
            <w:shd w:val="clear" w:color="auto" w:fill="F0F0F0"/>
          </w:rPr>
          <w:t>Федеральным законом</w:t>
        </w:r>
      </w:hyperlink>
      <w:r>
        <w:rPr>
          <w:shd w:val="clear" w:color="auto" w:fill="F0F0F0"/>
        </w:rPr>
        <w:t xml:space="preserve"> от 29 июня 2015 г. N 210-ФЗ пункт 1 статьи 67.2 настоящего Кодекса изложен в новой редакции</w:t>
      </w:r>
    </w:p>
    <w:p w:rsidR="00000000" w:rsidRDefault="00FE1CF5">
      <w:pPr>
        <w:pStyle w:val="a8"/>
        <w:rPr>
          <w:shd w:val="clear" w:color="auto" w:fill="F0F0F0"/>
        </w:rPr>
      </w:pPr>
      <w:r>
        <w:t xml:space="preserve"> </w:t>
      </w:r>
      <w:hyperlink r:id="rId743" w:history="1">
        <w:r>
          <w:rPr>
            <w:rStyle w:val="a4"/>
            <w:shd w:val="clear" w:color="auto" w:fill="F0F0F0"/>
          </w:rPr>
          <w:t>См. текст п</w:t>
        </w:r>
        <w:r>
          <w:rPr>
            <w:rStyle w:val="a4"/>
            <w:shd w:val="clear" w:color="auto" w:fill="F0F0F0"/>
          </w:rPr>
          <w:t>ункта в предыдущей редакции</w:t>
        </w:r>
      </w:hyperlink>
    </w:p>
    <w:p w:rsidR="00000000" w:rsidRDefault="00FE1CF5">
      <w:r>
        <w:t>1. Участники хозяйственного общества или некоторые из них вправе заключить между собой корпоративный договор об осуществлении своих корпоративных прав (</w:t>
      </w:r>
      <w:hyperlink r:id="rId744" w:history="1">
        <w:r>
          <w:rPr>
            <w:rStyle w:val="a4"/>
          </w:rPr>
          <w:t>договор</w:t>
        </w:r>
      </w:hyperlink>
      <w:r>
        <w:t xml:space="preserve"> об осуществлении прав участников общества с ограниченной ответственностью, </w:t>
      </w:r>
      <w:hyperlink r:id="rId745" w:history="1">
        <w:r>
          <w:rPr>
            <w:rStyle w:val="a4"/>
          </w:rPr>
          <w:t>акционерное соглашение</w:t>
        </w:r>
      </w:hyperlink>
      <w:r>
        <w:t>), в соответствии с которым они обязуются осуществлять эти права определенным образом или в</w:t>
      </w:r>
      <w:r>
        <w:t>оздерживаться (отказаться) от их осуществления, в том числе голосовать определенным образом на общем собрании участников общества, согласованно осуществлять иные действия по управлению обществом, приобретать или отчуждать доли в его уставном капитале (акци</w:t>
      </w:r>
      <w:r>
        <w:t>и) по определенной цене или при наступлении определенных обстоятельств либо воздерживаться от отчуждения долей (акций) до наступления определенных обстоятельств.</w:t>
      </w:r>
    </w:p>
    <w:p w:rsidR="00000000" w:rsidRDefault="00FE1CF5">
      <w:bookmarkStart w:id="636" w:name="sub_67202"/>
      <w:r>
        <w:t xml:space="preserve">2. Корпоративный договор не может обязывать его участников голосовать в соответствии </w:t>
      </w:r>
      <w:r>
        <w:t>с указаниями органов общества, определять структуру органов общества и их компетенцию.</w:t>
      </w:r>
    </w:p>
    <w:p w:rsidR="00000000" w:rsidRDefault="00FE1CF5">
      <w:bookmarkStart w:id="637" w:name="sub_672022"/>
      <w:bookmarkEnd w:id="636"/>
      <w:r>
        <w:t xml:space="preserve">Условия корпоративного договора, противоречащие правилам </w:t>
      </w:r>
      <w:hyperlink w:anchor="sub_67202" w:history="1">
        <w:r>
          <w:rPr>
            <w:rStyle w:val="a4"/>
          </w:rPr>
          <w:t>абзаца первого</w:t>
        </w:r>
      </w:hyperlink>
      <w:r>
        <w:t xml:space="preserve"> настоящего пункта, ничтожны.</w:t>
      </w:r>
    </w:p>
    <w:p w:rsidR="00000000" w:rsidRDefault="00FE1CF5">
      <w:bookmarkStart w:id="638" w:name="sub_672023"/>
      <w:bookmarkEnd w:id="637"/>
      <w:r>
        <w:t>Ко</w:t>
      </w:r>
      <w:r>
        <w:t>рпоративным договором может быть установлена обязанность его сторон проголосовать на общем собрании участников общества за включение в устав общества положений, определяющих структуру органов общества и их компетенцию, если в соответствии с настоящим Кодек</w:t>
      </w:r>
      <w:r>
        <w:t>сом и законами о хозяйственных обществах допускается изменение структуры органов общества и их компетенции уставом общества.</w:t>
      </w:r>
    </w:p>
    <w:p w:rsidR="00000000" w:rsidRDefault="00FE1CF5">
      <w:bookmarkStart w:id="639" w:name="sub_67203"/>
      <w:bookmarkEnd w:id="638"/>
      <w:r>
        <w:t>3. Корпоративный договор заключается в письменной форме путем составления одного документа, подписанного сторона</w:t>
      </w:r>
      <w:r>
        <w:t>ми.</w:t>
      </w:r>
    </w:p>
    <w:p w:rsidR="00000000" w:rsidRDefault="00FE1CF5">
      <w:bookmarkStart w:id="640" w:name="sub_67204"/>
      <w:bookmarkEnd w:id="639"/>
      <w:r>
        <w:t xml:space="preserve">4. Участники хозяйственного общества, заключившие корпоративный договор, обязаны уведомить общество о факте заключения корпоративного договора, при этом его содержание раскрывать не требуется. В случае неисполнения данной обязанности </w:t>
      </w:r>
      <w:r>
        <w:t xml:space="preserve">участники общества, не </w:t>
      </w:r>
      <w:r>
        <w:lastRenderedPageBreak/>
        <w:t>являющиеся сторонами корпоративного договора, вправе требовать возмещения причиненных им убытков.</w:t>
      </w:r>
    </w:p>
    <w:p w:rsidR="00000000" w:rsidRDefault="00FE1CF5">
      <w:bookmarkStart w:id="641" w:name="sub_672042"/>
      <w:bookmarkEnd w:id="640"/>
      <w:r>
        <w:t xml:space="preserve">Информация о корпоративном договоре, заключенном акционерами публичного акционерного общества, должна быть раскрыта </w:t>
      </w:r>
      <w:r>
        <w:t xml:space="preserve">в пределах, в порядке и на условиях, которые предусмотрены </w:t>
      </w:r>
      <w:hyperlink r:id="rId746" w:history="1">
        <w:r>
          <w:rPr>
            <w:rStyle w:val="a4"/>
          </w:rPr>
          <w:t>законом</w:t>
        </w:r>
      </w:hyperlink>
      <w:r>
        <w:t xml:space="preserve"> об акционерных обществах.</w:t>
      </w:r>
    </w:p>
    <w:p w:rsidR="00000000" w:rsidRDefault="00FE1CF5">
      <w:bookmarkStart w:id="642" w:name="sub_672043"/>
      <w:bookmarkEnd w:id="641"/>
      <w:r>
        <w:t>Если иное не установлено законом, информация о содержании корпоративного до</w:t>
      </w:r>
      <w:r>
        <w:t>говора, заключенного участниками непубличного общества, не подлежит раскрытию и является конфиденциальной.</w:t>
      </w:r>
    </w:p>
    <w:p w:rsidR="00000000" w:rsidRDefault="00FE1CF5">
      <w:bookmarkStart w:id="643" w:name="sub_67205"/>
      <w:bookmarkEnd w:id="642"/>
      <w:r>
        <w:t>5. Корпоративный договор не создает обязанностей для лиц, не участвующих в нем в качестве сторон (</w:t>
      </w:r>
      <w:hyperlink w:anchor="sub_308" w:history="1">
        <w:r>
          <w:rPr>
            <w:rStyle w:val="a4"/>
          </w:rPr>
          <w:t>статья 308</w:t>
        </w:r>
      </w:hyperlink>
      <w:r>
        <w:t>).</w:t>
      </w:r>
    </w:p>
    <w:p w:rsidR="00000000" w:rsidRDefault="00FE1CF5">
      <w:bookmarkStart w:id="644" w:name="sub_67206"/>
      <w:bookmarkEnd w:id="643"/>
      <w:r>
        <w:t xml:space="preserve">6. Нарушение корпоративного договора может являться основанием для признания недействительным решения органа хозяйственного общества по иску стороны этого договора при условии, что на момент принятия органом хозяйственного общества </w:t>
      </w:r>
      <w:r>
        <w:t>соответствующего решения сторонами корпоративного договора являлись все участники хозяйственного общества.</w:t>
      </w:r>
    </w:p>
    <w:p w:rsidR="00000000" w:rsidRDefault="00FE1CF5">
      <w:bookmarkStart w:id="645" w:name="sub_672062"/>
      <w:bookmarkEnd w:id="644"/>
      <w:r>
        <w:t>Признание решения органа хозяйственного общества недействительным в соответствии с настоящим пунктом само по себе не влечет недейс</w:t>
      </w:r>
      <w:r>
        <w:t>твительности сделок хозяйственного общества с третьими лицами, совершенных на основании такого решения.</w:t>
      </w:r>
    </w:p>
    <w:p w:rsidR="00000000" w:rsidRDefault="00FE1CF5">
      <w:bookmarkStart w:id="646" w:name="sub_672063"/>
      <w:bookmarkEnd w:id="645"/>
      <w:r>
        <w:t xml:space="preserve">Сделка, заключенная стороной корпоративного договора в нарушение этого договора, может быть признана судом недействительной по иску </w:t>
      </w:r>
      <w:r>
        <w:t>участника корпоративного договора только в случае, если другая сторона сделки знала или должна была знать об ограничениях, предусмотренных корпоративным договором.</w:t>
      </w:r>
    </w:p>
    <w:p w:rsidR="00000000" w:rsidRDefault="00FE1CF5">
      <w:bookmarkStart w:id="647" w:name="sub_67207"/>
      <w:bookmarkEnd w:id="646"/>
      <w:r>
        <w:t xml:space="preserve">7. Стороны корпоративного договора </w:t>
      </w:r>
      <w:hyperlink r:id="rId747" w:history="1">
        <w:r>
          <w:rPr>
            <w:rStyle w:val="a4"/>
          </w:rPr>
          <w:t>не вправе</w:t>
        </w:r>
      </w:hyperlink>
      <w:r>
        <w:t xml:space="preserve"> ссылаться на его недействительность в связи с его противоречием положениям устава хозяйственного общества.</w:t>
      </w:r>
    </w:p>
    <w:p w:rsidR="00000000" w:rsidRDefault="00FE1CF5">
      <w:bookmarkStart w:id="648" w:name="sub_67208"/>
      <w:bookmarkEnd w:id="647"/>
      <w:r>
        <w:t>8. Прекращение права одной из сторон корпоративного договора на долю в уставном капитале (акци</w:t>
      </w:r>
      <w:r>
        <w:t>и) хозяйственного общества не влечет прекращения действия корпоративного договора в отношении остальных его сторон, если иное не предусмотрено этим договором.</w:t>
      </w:r>
    </w:p>
    <w:p w:rsidR="00000000" w:rsidRDefault="00FE1CF5">
      <w:bookmarkStart w:id="649" w:name="sub_67209"/>
      <w:bookmarkEnd w:id="648"/>
      <w:r>
        <w:t xml:space="preserve">9. Кредиторы общества и иные третьи лица могут заключить договор с участниками </w:t>
      </w:r>
      <w:r>
        <w:t>хозяйственного общества, по которому последние в целях обеспечения охраняемого законом интереса таких третьих лиц обязуются осуществлять свои корпоративные права определенным образом или воздерживаться (отказаться) от их осуществления, в том числе голосова</w:t>
      </w:r>
      <w:r>
        <w:t>ть определенным образом на общем собрании участников общества, согласованно осуществлять иные действия по управлению обществом, приобретать или отчуждать доли в его уставном капитале (акции) по определенной цене или при наступлении определенных обстоятельс</w:t>
      </w:r>
      <w:r>
        <w:t>тв либо воздерживаться от отчуждения долей (акций) до наступления определенных обстоятельств. К этому договору соответственно применяются правила о корпоративном договоре.</w:t>
      </w:r>
    </w:p>
    <w:p w:rsidR="00000000" w:rsidRDefault="00FE1CF5">
      <w:bookmarkStart w:id="650" w:name="sub_672410"/>
      <w:bookmarkEnd w:id="649"/>
      <w:r>
        <w:t>10. Правила о корпоративном договоре соответственно применяются к</w:t>
      </w:r>
      <w:r>
        <w:t xml:space="preserve"> соглашению о создании хозяйственного общества, если иное не установлено законом или не вытекает из существа отношений сторон такого соглашения.</w:t>
      </w:r>
    </w:p>
    <w:bookmarkEnd w:id="650"/>
    <w:p w:rsidR="00000000" w:rsidRDefault="00FE1CF5"/>
    <w:p w:rsidR="00000000" w:rsidRDefault="00FE1CF5">
      <w:pPr>
        <w:pStyle w:val="a7"/>
        <w:rPr>
          <w:color w:val="000000"/>
          <w:sz w:val="16"/>
          <w:szCs w:val="16"/>
          <w:shd w:val="clear" w:color="auto" w:fill="F0F0F0"/>
        </w:rPr>
      </w:pPr>
      <w:bookmarkStart w:id="651" w:name="sub_67300"/>
      <w:r>
        <w:rPr>
          <w:color w:val="000000"/>
          <w:sz w:val="16"/>
          <w:szCs w:val="16"/>
          <w:shd w:val="clear" w:color="auto" w:fill="F0F0F0"/>
        </w:rPr>
        <w:t>Информация об изменениях:</w:t>
      </w:r>
    </w:p>
    <w:bookmarkEnd w:id="651"/>
    <w:p w:rsidR="00000000" w:rsidRDefault="00FE1CF5">
      <w:pPr>
        <w:pStyle w:val="a8"/>
        <w:rPr>
          <w:shd w:val="clear" w:color="auto" w:fill="F0F0F0"/>
        </w:rPr>
      </w:pPr>
      <w:r>
        <w:t xml:space="preserve"> </w:t>
      </w:r>
      <w:hyperlink r:id="rId748" w:history="1">
        <w:r>
          <w:rPr>
            <w:rStyle w:val="a4"/>
            <w:shd w:val="clear" w:color="auto" w:fill="F0F0F0"/>
          </w:rPr>
          <w:t>Федеральным законом</w:t>
        </w:r>
      </w:hyperlink>
      <w:r>
        <w:rPr>
          <w:shd w:val="clear" w:color="auto" w:fill="F0F0F0"/>
        </w:rPr>
        <w:t xml:space="preserve"> от 5 мая 2014 г. N 99-ФЗ настоящий Кодекс дополнен статьей 67.3, </w:t>
      </w:r>
      <w:hyperlink r:id="rId749"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5"/>
      </w:pPr>
      <w:r>
        <w:rPr>
          <w:rStyle w:val="a3"/>
        </w:rPr>
        <w:t>Статья 67.3.</w:t>
      </w:r>
      <w:r>
        <w:t xml:space="preserve"> Дочернее хозяйственное общество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w:t>
      </w:r>
      <w:r>
        <w:rPr>
          <w:shd w:val="clear" w:color="auto" w:fill="F0F0F0"/>
        </w:rPr>
        <w:t xml:space="preserve">м. Энциклопедии, </w:t>
      </w:r>
      <w:hyperlink r:id="rId750" w:history="1">
        <w:r>
          <w:rPr>
            <w:rStyle w:val="a4"/>
            <w:shd w:val="clear" w:color="auto" w:fill="F0F0F0"/>
          </w:rPr>
          <w:t>позиции высших судов</w:t>
        </w:r>
      </w:hyperlink>
      <w:r>
        <w:rPr>
          <w:shd w:val="clear" w:color="auto" w:fill="F0F0F0"/>
        </w:rPr>
        <w:t xml:space="preserve"> и другие комментарии к статье 67.3 ГК РФ</w:t>
      </w:r>
    </w:p>
    <w:p w:rsidR="00000000" w:rsidRDefault="00FE1CF5">
      <w:bookmarkStart w:id="652" w:name="sub_67301"/>
      <w:r>
        <w:t>1. Хозяйственное общество признается дочерним, если другое (основное) хозяйственное товарищество или общ</w:t>
      </w:r>
      <w:r>
        <w:t>ество в силу преобладающего участия в его уставном капитале, либо в соответствии с заключенным между ними договором, либо иным образом имеет возможность определять решения, принимаемые таким обществом.</w:t>
      </w:r>
    </w:p>
    <w:p w:rsidR="00000000" w:rsidRDefault="00FE1CF5">
      <w:pPr>
        <w:pStyle w:val="a7"/>
        <w:rPr>
          <w:color w:val="000000"/>
          <w:sz w:val="16"/>
          <w:szCs w:val="16"/>
          <w:shd w:val="clear" w:color="auto" w:fill="F0F0F0"/>
        </w:rPr>
      </w:pPr>
      <w:bookmarkStart w:id="653" w:name="sub_67302"/>
      <w:bookmarkEnd w:id="652"/>
      <w:r>
        <w:rPr>
          <w:color w:val="000000"/>
          <w:sz w:val="16"/>
          <w:szCs w:val="16"/>
          <w:shd w:val="clear" w:color="auto" w:fill="F0F0F0"/>
        </w:rPr>
        <w:t>Информация об изменениях:</w:t>
      </w:r>
    </w:p>
    <w:bookmarkEnd w:id="653"/>
    <w:p w:rsidR="00000000" w:rsidRDefault="00FE1CF5">
      <w:pPr>
        <w:pStyle w:val="a8"/>
        <w:rPr>
          <w:shd w:val="clear" w:color="auto" w:fill="F0F0F0"/>
        </w:rPr>
      </w:pPr>
      <w:r>
        <w:lastRenderedPageBreak/>
        <w:t xml:space="preserve"> </w:t>
      </w:r>
      <w:hyperlink r:id="rId751" w:history="1">
        <w:r>
          <w:rPr>
            <w:rStyle w:val="a4"/>
            <w:shd w:val="clear" w:color="auto" w:fill="F0F0F0"/>
          </w:rPr>
          <w:t>Федеральным законом</w:t>
        </w:r>
      </w:hyperlink>
      <w:r>
        <w:rPr>
          <w:shd w:val="clear" w:color="auto" w:fill="F0F0F0"/>
        </w:rPr>
        <w:t xml:space="preserve"> от 29 июня 2015 г. N 210-ФЗ в пункт 2 статьи 67.3 настоящего Кодекса внесены изменения</w:t>
      </w:r>
    </w:p>
    <w:p w:rsidR="00000000" w:rsidRDefault="00FE1CF5">
      <w:pPr>
        <w:pStyle w:val="a8"/>
        <w:rPr>
          <w:shd w:val="clear" w:color="auto" w:fill="F0F0F0"/>
        </w:rPr>
      </w:pPr>
      <w:r>
        <w:t xml:space="preserve"> </w:t>
      </w:r>
      <w:hyperlink r:id="rId752" w:history="1">
        <w:r>
          <w:rPr>
            <w:rStyle w:val="a4"/>
            <w:shd w:val="clear" w:color="auto" w:fill="F0F0F0"/>
          </w:rPr>
          <w:t>См. текст пункта в предыдущей редакции</w:t>
        </w:r>
      </w:hyperlink>
    </w:p>
    <w:p w:rsidR="00000000" w:rsidRDefault="00FE1CF5">
      <w:r>
        <w:t>2. Дочернее общество не отвечает по долгам основного хозяйственного товарищества или общества.</w:t>
      </w:r>
    </w:p>
    <w:p w:rsidR="00000000" w:rsidRDefault="00FE1CF5">
      <w:bookmarkStart w:id="654" w:name="sub_67322"/>
      <w:r>
        <w:t>Основное хозяйственное товарищество или общество отвечает солидарно с дочерним обществом по сделкам, заключенным последним во исполнение указаний или с согласия основного хозяйственного товарищества или общества (</w:t>
      </w:r>
      <w:hyperlink w:anchor="sub_4013" w:history="1">
        <w:r>
          <w:rPr>
            <w:rStyle w:val="a4"/>
          </w:rPr>
          <w:t>пункт 3 статьи 401</w:t>
        </w:r>
      </w:hyperlink>
      <w:r>
        <w:t>), за исключением случаев голосования основного хозяйственного товарищества или общества по вопросу об одобрении сделки на общем собрании участников дочернего общества, а также одобрения сделки органом управления основного хозяйственного общества, если не</w:t>
      </w:r>
      <w:r>
        <w:t>обходимость такого одобрения предусмотрена уставом дочернего и (или) основного общества.</w:t>
      </w:r>
    </w:p>
    <w:p w:rsidR="00000000" w:rsidRDefault="00FE1CF5">
      <w:bookmarkStart w:id="655" w:name="sub_447245"/>
      <w:bookmarkEnd w:id="654"/>
      <w:r>
        <w:t xml:space="preserve">В случае несостоятельности (банкротства) дочернего общества по вине основного хозяйственного товарищества или общества последнее несет субсидиарную </w:t>
      </w:r>
      <w:r>
        <w:t>ответственность по его долгам.</w:t>
      </w:r>
    </w:p>
    <w:p w:rsidR="00000000" w:rsidRDefault="00FE1CF5">
      <w:bookmarkStart w:id="656" w:name="sub_67303"/>
      <w:bookmarkEnd w:id="655"/>
      <w:r>
        <w:t>3. Участники (акционеры) дочернего общества вправе требовать возмещения основным хозяйственным товариществом или обществом убытков, причиненных его действиями или бездействием дочернему обществу (</w:t>
      </w:r>
      <w:hyperlink w:anchor="sub_201064" w:history="1">
        <w:r>
          <w:rPr>
            <w:rStyle w:val="a4"/>
          </w:rPr>
          <w:t>статья 1064</w:t>
        </w:r>
      </w:hyperlink>
      <w:r>
        <w:t>).</w:t>
      </w:r>
    </w:p>
    <w:bookmarkEnd w:id="656"/>
    <w:p w:rsidR="00000000" w:rsidRDefault="00FE1CF5"/>
    <w:p w:rsidR="00000000" w:rsidRDefault="00FE1CF5">
      <w:pPr>
        <w:pStyle w:val="a5"/>
      </w:pPr>
      <w:bookmarkStart w:id="657" w:name="sub_68"/>
      <w:r>
        <w:rPr>
          <w:rStyle w:val="a3"/>
        </w:rPr>
        <w:t>Статья 68.</w:t>
      </w:r>
      <w:r>
        <w:t xml:space="preserve"> Преобразование хозяйственных товариществ и обществ</w:t>
      </w:r>
    </w:p>
    <w:bookmarkEnd w:id="6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53" w:history="1">
        <w:r>
          <w:rPr>
            <w:rStyle w:val="a4"/>
            <w:shd w:val="clear" w:color="auto" w:fill="F0F0F0"/>
          </w:rPr>
          <w:t>позиции высших судов</w:t>
        </w:r>
      </w:hyperlink>
      <w:r>
        <w:rPr>
          <w:shd w:val="clear" w:color="auto" w:fill="F0F0F0"/>
        </w:rPr>
        <w:t xml:space="preserve"> и другие комментарии к стать</w:t>
      </w:r>
      <w:r>
        <w:rPr>
          <w:shd w:val="clear" w:color="auto" w:fill="F0F0F0"/>
        </w:rPr>
        <w:t>е 68 ГК РФ</w:t>
      </w:r>
    </w:p>
    <w:p w:rsidR="00000000" w:rsidRDefault="00FE1CF5">
      <w:pPr>
        <w:pStyle w:val="a7"/>
        <w:rPr>
          <w:color w:val="000000"/>
          <w:sz w:val="16"/>
          <w:szCs w:val="16"/>
          <w:shd w:val="clear" w:color="auto" w:fill="F0F0F0"/>
        </w:rPr>
      </w:pPr>
      <w:bookmarkStart w:id="658" w:name="sub_6801"/>
      <w:r>
        <w:rPr>
          <w:color w:val="000000"/>
          <w:sz w:val="16"/>
          <w:szCs w:val="16"/>
          <w:shd w:val="clear" w:color="auto" w:fill="F0F0F0"/>
        </w:rPr>
        <w:t>Информация об изменениях:</w:t>
      </w:r>
    </w:p>
    <w:bookmarkEnd w:id="658"/>
    <w:p w:rsidR="00000000" w:rsidRDefault="00FE1CF5">
      <w:pPr>
        <w:pStyle w:val="a8"/>
        <w:rPr>
          <w:shd w:val="clear" w:color="auto" w:fill="F0F0F0"/>
        </w:rPr>
      </w:pPr>
      <w:r>
        <w:t xml:space="preserve"> </w:t>
      </w:r>
      <w:hyperlink r:id="rId754" w:history="1">
        <w:r>
          <w:rPr>
            <w:rStyle w:val="a4"/>
            <w:shd w:val="clear" w:color="auto" w:fill="F0F0F0"/>
          </w:rPr>
          <w:t>Федеральным законом</w:t>
        </w:r>
      </w:hyperlink>
      <w:r>
        <w:rPr>
          <w:shd w:val="clear" w:color="auto" w:fill="F0F0F0"/>
        </w:rPr>
        <w:t xml:space="preserve"> от 5 мая 2014 г. N 99-ФЗ в пункт 1 статьи 68 настоящего Кодекса внесены изменения, </w:t>
      </w:r>
      <w:hyperlink r:id="rId755"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756" w:history="1">
        <w:r>
          <w:rPr>
            <w:rStyle w:val="a4"/>
            <w:shd w:val="clear" w:color="auto" w:fill="F0F0F0"/>
          </w:rPr>
          <w:t>См. текст пункта в предыдущей редакции</w:t>
        </w:r>
      </w:hyperlink>
    </w:p>
    <w:p w:rsidR="00000000" w:rsidRDefault="00FE1CF5">
      <w:r>
        <w:t xml:space="preserve">1. Хозяйственные товарищества и общества одного вида могут преобразовываться </w:t>
      </w:r>
      <w:r>
        <w:t>в хозяйственные товарищества и общества другого вида или в производственные кооперативы по решению общего собрания участников в порядке, установленном настоящим Кодексом и законами о хозяйственных обществах.</w:t>
      </w:r>
    </w:p>
    <w:p w:rsidR="00000000" w:rsidRDefault="00FE1CF5">
      <w:bookmarkStart w:id="659" w:name="sub_6802"/>
      <w:r>
        <w:t>2. При преобразовании товарищества в общ</w:t>
      </w:r>
      <w:r>
        <w:t>ество каждый полный товарищ, ставший участником (акционером) общества, в течение двух лет несет субсидиарную ответственность всем своим имуществом по обязательствам, перешедшим к обществу от товарищества. Отчуждение бывшим товарищем принадлежавших ему доле</w:t>
      </w:r>
      <w:r>
        <w:t>й (акций) не освобождает его от такой ответственности. Правила, изложенные в настоящем пункте, соответственно применяются при преобразовании товарищества в производственный кооператив.</w:t>
      </w:r>
    </w:p>
    <w:p w:rsidR="00000000" w:rsidRDefault="00FE1CF5">
      <w:pPr>
        <w:pStyle w:val="a7"/>
        <w:rPr>
          <w:color w:val="000000"/>
          <w:sz w:val="16"/>
          <w:szCs w:val="16"/>
          <w:shd w:val="clear" w:color="auto" w:fill="F0F0F0"/>
        </w:rPr>
      </w:pPr>
      <w:bookmarkStart w:id="660" w:name="sub_6803"/>
      <w:bookmarkEnd w:id="659"/>
      <w:r>
        <w:rPr>
          <w:color w:val="000000"/>
          <w:sz w:val="16"/>
          <w:szCs w:val="16"/>
          <w:shd w:val="clear" w:color="auto" w:fill="F0F0F0"/>
        </w:rPr>
        <w:t>Информация об изменениях:</w:t>
      </w:r>
    </w:p>
    <w:bookmarkEnd w:id="660"/>
    <w:p w:rsidR="00000000" w:rsidRDefault="00FE1CF5">
      <w:pPr>
        <w:pStyle w:val="a8"/>
        <w:rPr>
          <w:shd w:val="clear" w:color="auto" w:fill="F0F0F0"/>
        </w:rPr>
      </w:pPr>
      <w:r>
        <w:t xml:space="preserve"> </w:t>
      </w:r>
      <w:hyperlink r:id="rId757" w:history="1">
        <w:r>
          <w:rPr>
            <w:rStyle w:val="a4"/>
            <w:shd w:val="clear" w:color="auto" w:fill="F0F0F0"/>
          </w:rPr>
          <w:t>Федеральным законом</w:t>
        </w:r>
      </w:hyperlink>
      <w:r>
        <w:rPr>
          <w:shd w:val="clear" w:color="auto" w:fill="F0F0F0"/>
        </w:rPr>
        <w:t xml:space="preserve"> от 5 мая 2014 г. N 99-ФЗ статья 68 настоящего Кодекса дополнена пунктом 3, </w:t>
      </w:r>
      <w:hyperlink r:id="rId758" w:history="1">
        <w:r>
          <w:rPr>
            <w:rStyle w:val="a4"/>
            <w:shd w:val="clear" w:color="auto" w:fill="F0F0F0"/>
          </w:rPr>
          <w:t>вступающим в силу</w:t>
        </w:r>
      </w:hyperlink>
      <w:r>
        <w:rPr>
          <w:shd w:val="clear" w:color="auto" w:fill="F0F0F0"/>
        </w:rPr>
        <w:t xml:space="preserve"> с 1 сентября 2014 г.</w:t>
      </w:r>
    </w:p>
    <w:p w:rsidR="00000000" w:rsidRDefault="00FE1CF5">
      <w:r>
        <w:t>3. Хозя</w:t>
      </w:r>
      <w:r>
        <w:t>йственные товарищества и общества не могут быть реорганизованы в некоммерческие организации, а также в унитарные коммерческие организации.</w:t>
      </w:r>
    </w:p>
    <w:p w:rsidR="00000000" w:rsidRDefault="00FE1CF5"/>
    <w:p w:rsidR="00000000" w:rsidRDefault="00FE1CF5">
      <w:pPr>
        <w:pStyle w:val="1"/>
      </w:pPr>
      <w:bookmarkStart w:id="661" w:name="sub_10422"/>
      <w:r>
        <w:t>2. Полное товарищество</w:t>
      </w:r>
    </w:p>
    <w:bookmarkEnd w:id="6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9" w:history="1">
        <w:r>
          <w:rPr>
            <w:rStyle w:val="a4"/>
            <w:shd w:val="clear" w:color="auto" w:fill="F0F0F0"/>
          </w:rPr>
          <w:t>сх</w:t>
        </w:r>
        <w:r>
          <w:rPr>
            <w:rStyle w:val="a4"/>
            <w:shd w:val="clear" w:color="auto" w:fill="F0F0F0"/>
          </w:rPr>
          <w:t>ему</w:t>
        </w:r>
      </w:hyperlink>
      <w:r>
        <w:rPr>
          <w:shd w:val="clear" w:color="auto" w:fill="F0F0F0"/>
        </w:rPr>
        <w:t xml:space="preserve"> "Хозяйственные товарищества"</w:t>
      </w:r>
    </w:p>
    <w:p w:rsidR="00000000" w:rsidRDefault="00FE1CF5">
      <w:pPr>
        <w:pStyle w:val="a7"/>
        <w:rPr>
          <w:shd w:val="clear" w:color="auto" w:fill="F0F0F0"/>
        </w:rPr>
      </w:pPr>
      <w:r>
        <w:t xml:space="preserve"> </w:t>
      </w:r>
    </w:p>
    <w:p w:rsidR="00000000" w:rsidRDefault="00FE1CF5">
      <w:pPr>
        <w:pStyle w:val="a5"/>
      </w:pPr>
      <w:bookmarkStart w:id="662" w:name="sub_69"/>
      <w:r>
        <w:rPr>
          <w:rStyle w:val="a3"/>
        </w:rPr>
        <w:t>Статья 69.</w:t>
      </w:r>
      <w:r>
        <w:t xml:space="preserve"> Основные положения о полном товариществе</w:t>
      </w:r>
    </w:p>
    <w:bookmarkEnd w:id="6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См. Энциклопедии и другие комментарии к статье 69 ГК РФ</w:t>
      </w:r>
    </w:p>
    <w:p w:rsidR="00000000" w:rsidRDefault="00FE1CF5">
      <w:bookmarkStart w:id="663" w:name="sub_6901"/>
      <w:r>
        <w:t>1. Полным признается товарищество, участники которого (полные товарищи) в соответ</w:t>
      </w:r>
      <w:r>
        <w:t>ствии с заключенным между ними договором занимаются предпринимательской деятельностью от имени товарищества и несут ответственность по его обязательствам принадлежащим им имуществом.</w:t>
      </w:r>
    </w:p>
    <w:p w:rsidR="00000000" w:rsidRDefault="00FE1CF5">
      <w:bookmarkStart w:id="664" w:name="sub_69002"/>
      <w:bookmarkEnd w:id="663"/>
      <w:r>
        <w:t>2. Лицо может быть участником только одного полного това</w:t>
      </w:r>
      <w:r>
        <w:t>рищества.</w:t>
      </w:r>
    </w:p>
    <w:p w:rsidR="00000000" w:rsidRDefault="00FE1CF5">
      <w:bookmarkStart w:id="665" w:name="sub_6903"/>
      <w:bookmarkEnd w:id="664"/>
      <w:r>
        <w:t>3. Фирменное наименование полного товарищества должно содержать либо имена (наименования) всех его участников и слова "полное товарищество", либо имя (наименование) одного или нескольких участников с добавлением слов "и компания"</w:t>
      </w:r>
      <w:r>
        <w:t xml:space="preserve"> и слова "полное товарищество".</w:t>
      </w:r>
    </w:p>
    <w:bookmarkEnd w:id="665"/>
    <w:p w:rsidR="00000000" w:rsidRDefault="00FE1CF5"/>
    <w:p w:rsidR="00000000" w:rsidRDefault="00FE1CF5">
      <w:pPr>
        <w:pStyle w:val="a5"/>
      </w:pPr>
      <w:bookmarkStart w:id="666" w:name="sub_70"/>
      <w:r>
        <w:rPr>
          <w:rStyle w:val="a3"/>
        </w:rPr>
        <w:t>Статья 70.</w:t>
      </w:r>
      <w:r>
        <w:t xml:space="preserve"> Учредительный договор полного товарищества</w:t>
      </w:r>
    </w:p>
    <w:bookmarkEnd w:id="6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70 ГК РФ</w:t>
      </w:r>
    </w:p>
    <w:p w:rsidR="00000000" w:rsidRDefault="00FE1CF5">
      <w:bookmarkStart w:id="667" w:name="sub_7001"/>
      <w:r>
        <w:t>1. Полное товарищество создается и действует на основании учредительного договора. Учредительный договор подписывается всеми его участниками.</w:t>
      </w:r>
    </w:p>
    <w:p w:rsidR="00000000" w:rsidRDefault="00FE1CF5">
      <w:pPr>
        <w:pStyle w:val="a7"/>
        <w:rPr>
          <w:color w:val="000000"/>
          <w:sz w:val="16"/>
          <w:szCs w:val="16"/>
          <w:shd w:val="clear" w:color="auto" w:fill="F0F0F0"/>
        </w:rPr>
      </w:pPr>
      <w:bookmarkStart w:id="668" w:name="sub_7012"/>
      <w:bookmarkEnd w:id="667"/>
      <w:r>
        <w:rPr>
          <w:color w:val="000000"/>
          <w:sz w:val="16"/>
          <w:szCs w:val="16"/>
          <w:shd w:val="clear" w:color="auto" w:fill="F0F0F0"/>
        </w:rPr>
        <w:t>Информация об изменениях:</w:t>
      </w:r>
    </w:p>
    <w:bookmarkEnd w:id="668"/>
    <w:p w:rsidR="00000000" w:rsidRDefault="00FE1CF5">
      <w:pPr>
        <w:pStyle w:val="a8"/>
        <w:rPr>
          <w:shd w:val="clear" w:color="auto" w:fill="F0F0F0"/>
        </w:rPr>
      </w:pPr>
      <w:r>
        <w:t xml:space="preserve"> </w:t>
      </w:r>
      <w:hyperlink r:id="rId760" w:history="1">
        <w:r>
          <w:rPr>
            <w:rStyle w:val="a4"/>
            <w:shd w:val="clear" w:color="auto" w:fill="F0F0F0"/>
          </w:rPr>
          <w:t>Федеральным законом</w:t>
        </w:r>
      </w:hyperlink>
      <w:r>
        <w:rPr>
          <w:shd w:val="clear" w:color="auto" w:fill="F0F0F0"/>
        </w:rPr>
        <w:t xml:space="preserve"> от 5 мая 2014 г. N 99-ФЗ в пункт 2 статьи 70 настоящего Кодекса внесены изменения, </w:t>
      </w:r>
      <w:hyperlink r:id="rId761" w:history="1">
        <w:r>
          <w:rPr>
            <w:rStyle w:val="a4"/>
            <w:shd w:val="clear" w:color="auto" w:fill="F0F0F0"/>
          </w:rPr>
          <w:t>вступающие в силу</w:t>
        </w:r>
      </w:hyperlink>
      <w:r>
        <w:rPr>
          <w:shd w:val="clear" w:color="auto" w:fill="F0F0F0"/>
        </w:rPr>
        <w:t xml:space="preserve"> с 1</w:t>
      </w:r>
      <w:r>
        <w:rPr>
          <w:shd w:val="clear" w:color="auto" w:fill="F0F0F0"/>
        </w:rPr>
        <w:t xml:space="preserve"> сентября 2014 г.</w:t>
      </w:r>
    </w:p>
    <w:p w:rsidR="00000000" w:rsidRDefault="00FE1CF5">
      <w:pPr>
        <w:pStyle w:val="a8"/>
        <w:rPr>
          <w:shd w:val="clear" w:color="auto" w:fill="F0F0F0"/>
        </w:rPr>
      </w:pPr>
      <w:r>
        <w:t xml:space="preserve"> </w:t>
      </w:r>
      <w:hyperlink r:id="rId762" w:history="1">
        <w:r>
          <w:rPr>
            <w:rStyle w:val="a4"/>
            <w:shd w:val="clear" w:color="auto" w:fill="F0F0F0"/>
          </w:rPr>
          <w:t>См. текст пункта в предыдущей редакции</w:t>
        </w:r>
      </w:hyperlink>
    </w:p>
    <w:p w:rsidR="00000000" w:rsidRDefault="00FE1CF5">
      <w:r>
        <w:t>2. Учредительный договор полного товарищества должен содержать сведения о фирменном наименовании и месте нахождения товарищества, у</w:t>
      </w:r>
      <w:r>
        <w:t>словия о размере и составе его складочного капитала; о размере и порядке изменения долей каждого из участников в складочном капитале; о размере, составе, сроках и порядке внесения ими вкладов; об ответственности участников за нарушение обязанностей по внес</w:t>
      </w:r>
      <w:r>
        <w:t>ению вкладов.</w:t>
      </w:r>
    </w:p>
    <w:p w:rsidR="00000000" w:rsidRDefault="00FE1CF5"/>
    <w:p w:rsidR="00000000" w:rsidRDefault="00FE1CF5">
      <w:pPr>
        <w:pStyle w:val="a5"/>
      </w:pPr>
      <w:bookmarkStart w:id="669" w:name="sub_71"/>
      <w:r>
        <w:rPr>
          <w:rStyle w:val="a3"/>
        </w:rPr>
        <w:t>Статья 71.</w:t>
      </w:r>
      <w:r>
        <w:t xml:space="preserve"> Управление в полном товариществе</w:t>
      </w:r>
    </w:p>
    <w:bookmarkEnd w:id="6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71 ГК РФ</w:t>
      </w:r>
    </w:p>
    <w:p w:rsidR="00000000" w:rsidRDefault="00FE1CF5">
      <w:bookmarkStart w:id="670" w:name="sub_7101"/>
      <w:r>
        <w:t>1. Управление деятельностью полного товарищества осуществляется по общему согласию всех участников. Учредительным договором товарищест</w:t>
      </w:r>
      <w:r>
        <w:t>ва могут быть предусмотрены случаи, когда решение принимается большинством голосов участников.</w:t>
      </w:r>
    </w:p>
    <w:p w:rsidR="00000000" w:rsidRDefault="00FE1CF5">
      <w:bookmarkStart w:id="671" w:name="sub_7102"/>
      <w:bookmarkEnd w:id="670"/>
      <w:r>
        <w:t>2. Каждый участник полного товарищества имеет один голос, если учредительным договором не предусмотрен иной порядок определения количества голосо</w:t>
      </w:r>
      <w:r>
        <w:t>в его участников.</w:t>
      </w:r>
    </w:p>
    <w:p w:rsidR="00000000" w:rsidRDefault="00FE1CF5">
      <w:pPr>
        <w:pStyle w:val="a7"/>
        <w:rPr>
          <w:color w:val="000000"/>
          <w:sz w:val="16"/>
          <w:szCs w:val="16"/>
          <w:shd w:val="clear" w:color="auto" w:fill="F0F0F0"/>
        </w:rPr>
      </w:pPr>
      <w:bookmarkStart w:id="672" w:name="sub_7103"/>
      <w:bookmarkEnd w:id="671"/>
      <w:r>
        <w:rPr>
          <w:color w:val="000000"/>
          <w:sz w:val="16"/>
          <w:szCs w:val="16"/>
          <w:shd w:val="clear" w:color="auto" w:fill="F0F0F0"/>
        </w:rPr>
        <w:t>Информация об изменениях:</w:t>
      </w:r>
    </w:p>
    <w:bookmarkEnd w:id="672"/>
    <w:p w:rsidR="00000000" w:rsidRDefault="00FE1CF5">
      <w:pPr>
        <w:pStyle w:val="a8"/>
        <w:rPr>
          <w:shd w:val="clear" w:color="auto" w:fill="F0F0F0"/>
        </w:rPr>
      </w:pPr>
      <w:r>
        <w:t xml:space="preserve"> </w:t>
      </w:r>
      <w:hyperlink r:id="rId763" w:history="1">
        <w:r>
          <w:rPr>
            <w:rStyle w:val="a4"/>
            <w:shd w:val="clear" w:color="auto" w:fill="F0F0F0"/>
          </w:rPr>
          <w:t>Федеральным законом</w:t>
        </w:r>
      </w:hyperlink>
      <w:r>
        <w:rPr>
          <w:shd w:val="clear" w:color="auto" w:fill="F0F0F0"/>
        </w:rPr>
        <w:t xml:space="preserve"> от 5 мая 2014 г. N 99-ФЗ в пункт 3 статьи 71 настоящего Кодекса внесены изменения, </w:t>
      </w:r>
      <w:hyperlink r:id="rId764"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765" w:history="1">
        <w:r>
          <w:rPr>
            <w:rStyle w:val="a4"/>
            <w:shd w:val="clear" w:color="auto" w:fill="F0F0F0"/>
          </w:rPr>
          <w:t>См. текст пункта в предыдущей редакции</w:t>
        </w:r>
      </w:hyperlink>
    </w:p>
    <w:p w:rsidR="00000000" w:rsidRDefault="00FE1CF5">
      <w:r>
        <w:t>3. Каждый участник товарищества независимо от того, уполномоче</w:t>
      </w:r>
      <w:r>
        <w:t>н ли он вести дела товарищества, вправе получать всю информацию о деятельности товарищества и знакомиться со всей документацией по ведению дел. Отказ от этого права или его ограничение, в том числе по соглашению участников товарищества, ничтожны.</w:t>
      </w:r>
    </w:p>
    <w:p w:rsidR="00000000" w:rsidRDefault="00FE1CF5"/>
    <w:p w:rsidR="00000000" w:rsidRDefault="00FE1CF5">
      <w:pPr>
        <w:pStyle w:val="a5"/>
      </w:pPr>
      <w:bookmarkStart w:id="673" w:name="sub_72"/>
      <w:r>
        <w:rPr>
          <w:rStyle w:val="a3"/>
        </w:rPr>
        <w:t>Ст</w:t>
      </w:r>
      <w:r>
        <w:rPr>
          <w:rStyle w:val="a3"/>
        </w:rPr>
        <w:t>атья 72.</w:t>
      </w:r>
      <w:r>
        <w:t xml:space="preserve"> Ведение дел полного товарищества</w:t>
      </w:r>
    </w:p>
    <w:bookmarkEnd w:id="6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6" w:history="1">
        <w:r>
          <w:rPr>
            <w:rStyle w:val="a4"/>
            <w:shd w:val="clear" w:color="auto" w:fill="F0F0F0"/>
          </w:rPr>
          <w:t>Энциклопедии</w:t>
        </w:r>
      </w:hyperlink>
      <w:r>
        <w:rPr>
          <w:shd w:val="clear" w:color="auto" w:fill="F0F0F0"/>
        </w:rPr>
        <w:t xml:space="preserve"> и другие комментарии к статье 72 ГК РФ</w:t>
      </w:r>
    </w:p>
    <w:p w:rsidR="00000000" w:rsidRDefault="00FE1CF5">
      <w:bookmarkStart w:id="674" w:name="sub_7201"/>
      <w:r>
        <w:t>1. Каждый участник полного товарищества вправе действовать от имени тов</w:t>
      </w:r>
      <w:r>
        <w:t xml:space="preserve">арищества, если учредительным договором не установлено, что все его участники ведут дела совместно, либо </w:t>
      </w:r>
      <w:r>
        <w:lastRenderedPageBreak/>
        <w:t>ведение дел поручено отдельным участникам.</w:t>
      </w:r>
    </w:p>
    <w:p w:rsidR="00000000" w:rsidRDefault="00FE1CF5">
      <w:bookmarkStart w:id="675" w:name="sub_72012"/>
      <w:bookmarkEnd w:id="674"/>
      <w:r>
        <w:t>При совместном ведении дел товарищества его участниками для совершения каждой сделки требуе</w:t>
      </w:r>
      <w:r>
        <w:t>тся согласие всех участников товарищества.</w:t>
      </w:r>
    </w:p>
    <w:p w:rsidR="00000000" w:rsidRDefault="00FE1CF5">
      <w:bookmarkStart w:id="676" w:name="sub_72013"/>
      <w:bookmarkEnd w:id="675"/>
      <w:r>
        <w:t>Если ведение дел товарищества поручается его участниками одному или некоторым из них, остальные участники для совершения сделок от имени товарищества должны иметь доверенность от участника (участ</w:t>
      </w:r>
      <w:r>
        <w:t>ников), на которого возложено ведение дел товарищества.</w:t>
      </w:r>
    </w:p>
    <w:p w:rsidR="00000000" w:rsidRDefault="00FE1CF5">
      <w:bookmarkStart w:id="677" w:name="sub_72014"/>
      <w:bookmarkEnd w:id="676"/>
      <w:r>
        <w:t>В отношениях с третьими лицами товарищество не вправе ссылаться на положения учредительного договора, ограничивающие полномочия участников товарищества, за исключением случаев, когда</w:t>
      </w:r>
      <w:r>
        <w:t xml:space="preserve"> товарищество докажет, что третье лицо в момент совершения сделки знало или заведомо должно было знать об отсутствии у участника товарищества права действовать от имени товарищества.</w:t>
      </w:r>
    </w:p>
    <w:p w:rsidR="00000000" w:rsidRDefault="00FE1CF5">
      <w:bookmarkStart w:id="678" w:name="sub_72002"/>
      <w:bookmarkEnd w:id="677"/>
      <w:r>
        <w:t>2. Полномочия на ведение дел товарищества, предоставлен</w:t>
      </w:r>
      <w:r>
        <w:t>ные одному или нескольким участникам, могут быть прекращены судом по требованию одного или нескольких других участников товарищества при наличии к тому серьезных оснований, в частности вследствие грубого нарушения уполномоченным лицом (лицами) своих обязан</w:t>
      </w:r>
      <w:r>
        <w:t>ностей или обнаружившейся неспособности его к разумному ведению дел. На основании судебного решения в учредительный договор товарищества вносятся необходимые изменения.</w:t>
      </w:r>
    </w:p>
    <w:bookmarkEnd w:id="678"/>
    <w:p w:rsidR="00000000" w:rsidRDefault="00FE1CF5"/>
    <w:p w:rsidR="00000000" w:rsidRDefault="00FE1CF5">
      <w:pPr>
        <w:pStyle w:val="a5"/>
      </w:pPr>
      <w:bookmarkStart w:id="679" w:name="sub_73"/>
      <w:r>
        <w:rPr>
          <w:rStyle w:val="a3"/>
        </w:rPr>
        <w:t>Статья 73.</w:t>
      </w:r>
      <w:r>
        <w:t xml:space="preserve"> Обязанности участника полного товарищества</w:t>
      </w:r>
    </w:p>
    <w:bookmarkEnd w:id="6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7" w:history="1">
        <w:r>
          <w:rPr>
            <w:rStyle w:val="a4"/>
            <w:shd w:val="clear" w:color="auto" w:fill="F0F0F0"/>
          </w:rPr>
          <w:t>Энциклопедии</w:t>
        </w:r>
      </w:hyperlink>
      <w:r>
        <w:rPr>
          <w:shd w:val="clear" w:color="auto" w:fill="F0F0F0"/>
        </w:rPr>
        <w:t xml:space="preserve"> и другие комментарии к статье 73 ГК РФ</w:t>
      </w:r>
    </w:p>
    <w:p w:rsidR="00000000" w:rsidRDefault="00FE1CF5">
      <w:bookmarkStart w:id="680" w:name="sub_7301"/>
      <w:r>
        <w:t>1. Участник полного товарищества обязан участвовать в его деятельности в соответствии с условиями учредительного договора.</w:t>
      </w:r>
    </w:p>
    <w:p w:rsidR="00000000" w:rsidRDefault="00FE1CF5">
      <w:pPr>
        <w:pStyle w:val="a7"/>
        <w:rPr>
          <w:color w:val="000000"/>
          <w:sz w:val="16"/>
          <w:szCs w:val="16"/>
          <w:shd w:val="clear" w:color="auto" w:fill="F0F0F0"/>
        </w:rPr>
      </w:pPr>
      <w:bookmarkStart w:id="681" w:name="sub_7302"/>
      <w:bookmarkEnd w:id="680"/>
      <w:r>
        <w:rPr>
          <w:color w:val="000000"/>
          <w:sz w:val="16"/>
          <w:szCs w:val="16"/>
          <w:shd w:val="clear" w:color="auto" w:fill="F0F0F0"/>
        </w:rPr>
        <w:t>Информация об изменениях:</w:t>
      </w:r>
    </w:p>
    <w:bookmarkEnd w:id="681"/>
    <w:p w:rsidR="00000000" w:rsidRDefault="00FE1CF5">
      <w:pPr>
        <w:pStyle w:val="a8"/>
        <w:rPr>
          <w:shd w:val="clear" w:color="auto" w:fill="F0F0F0"/>
        </w:rPr>
      </w:pPr>
      <w:r>
        <w:t xml:space="preserve"> </w:t>
      </w:r>
      <w:hyperlink r:id="rId768" w:history="1">
        <w:r>
          <w:rPr>
            <w:rStyle w:val="a4"/>
            <w:shd w:val="clear" w:color="auto" w:fill="F0F0F0"/>
          </w:rPr>
          <w:t>Федеральным законом</w:t>
        </w:r>
      </w:hyperlink>
      <w:r>
        <w:rPr>
          <w:shd w:val="clear" w:color="auto" w:fill="F0F0F0"/>
        </w:rPr>
        <w:t xml:space="preserve"> от 5 мая 2014 г. N 99-ФЗ в пункт 2 статьи 73 настоящего Кодекса внесены изменения, </w:t>
      </w:r>
      <w:hyperlink r:id="rId769"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770" w:history="1">
        <w:r>
          <w:rPr>
            <w:rStyle w:val="a4"/>
            <w:shd w:val="clear" w:color="auto" w:fill="F0F0F0"/>
          </w:rPr>
          <w:t>См. текст пункта в предыдущей редакции</w:t>
        </w:r>
      </w:hyperlink>
    </w:p>
    <w:p w:rsidR="00000000" w:rsidRDefault="00FE1CF5">
      <w:r>
        <w:t>2. Участник полного товарищества обязан внести не менее половины своего вклада в скл</w:t>
      </w:r>
      <w:r>
        <w:t>адочный капитал товарищества до его государственной регистрации. Остальная часть должна быть внесена участником в сроки, установленные учредительным договором. При невыполнении указанной обязанности участник обязан уплатить товариществу десять процентов го</w:t>
      </w:r>
      <w:r>
        <w:t>довых с невнесенной части вклада и возместить причиненные убытки, если иные последствия не установлены учредительным договором.</w:t>
      </w:r>
    </w:p>
    <w:p w:rsidR="00000000" w:rsidRDefault="00FE1CF5">
      <w:bookmarkStart w:id="682" w:name="sub_73003"/>
      <w:r>
        <w:t>3. Участник полного товарищества не вправе без согласия остальных участников совершать от своего имени в своих интереса</w:t>
      </w:r>
      <w:r>
        <w:t>х или в интересах третьих лиц сделки, однородные с теми, которые составляют предмет деятельности товарищества.</w:t>
      </w:r>
    </w:p>
    <w:p w:rsidR="00000000" w:rsidRDefault="00FE1CF5">
      <w:bookmarkStart w:id="683" w:name="sub_730032"/>
      <w:bookmarkEnd w:id="682"/>
      <w:r>
        <w:t>При нарушении этого правила товарищество вправе по своему выбору потребовать от такого участника возмещения причиненных товари</w:t>
      </w:r>
      <w:r>
        <w:t>ществу убытков либо передачи товариществу всей приобретенной по таким сделкам выгоды.</w:t>
      </w:r>
    </w:p>
    <w:bookmarkEnd w:id="683"/>
    <w:p w:rsidR="00000000" w:rsidRDefault="00FE1CF5"/>
    <w:p w:rsidR="00000000" w:rsidRDefault="00FE1CF5">
      <w:pPr>
        <w:pStyle w:val="a5"/>
      </w:pPr>
      <w:bookmarkStart w:id="684" w:name="sub_74"/>
      <w:r>
        <w:rPr>
          <w:rStyle w:val="a3"/>
        </w:rPr>
        <w:t>Статья 74.</w:t>
      </w:r>
      <w:r>
        <w:t xml:space="preserve"> Распределение прибыли и убытков полного товарищества</w:t>
      </w:r>
    </w:p>
    <w:bookmarkEnd w:id="6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74 ГК РФ</w:t>
      </w:r>
    </w:p>
    <w:p w:rsidR="00000000" w:rsidRDefault="00FE1CF5">
      <w:bookmarkStart w:id="685" w:name="sub_7401"/>
      <w:r>
        <w:t>1. Прибыль и убытки полного това</w:t>
      </w:r>
      <w:r>
        <w:t>рищества распределяются между его участниками пропорционально их долям в складочном капитале, если иное не предусмотрено учредительным договором или иным соглашением участников. Не допускается соглашение об устранении кого-либо из участников товарищества о</w:t>
      </w:r>
      <w:r>
        <w:t>т участия в прибыли или в убытках.</w:t>
      </w:r>
    </w:p>
    <w:p w:rsidR="00000000" w:rsidRDefault="00FE1CF5">
      <w:bookmarkStart w:id="686" w:name="sub_74002"/>
      <w:bookmarkEnd w:id="685"/>
      <w:r>
        <w:t xml:space="preserve">2. Если вследствие понесенных товариществом убытков стоимость его чистых активов станет меньше размера его складочного капитала, полученная товариществом прибыль не </w:t>
      </w:r>
      <w:r>
        <w:lastRenderedPageBreak/>
        <w:t>распределяется между участниками до тех</w:t>
      </w:r>
      <w:r>
        <w:t xml:space="preserve"> пор, пока стоимость чистых активов не превысит размер складочного капитала.</w:t>
      </w:r>
    </w:p>
    <w:bookmarkEnd w:id="686"/>
    <w:p w:rsidR="00000000" w:rsidRDefault="00FE1CF5"/>
    <w:p w:rsidR="00000000" w:rsidRDefault="00FE1CF5">
      <w:pPr>
        <w:pStyle w:val="a5"/>
      </w:pPr>
      <w:bookmarkStart w:id="687" w:name="sub_75"/>
      <w:r>
        <w:rPr>
          <w:rStyle w:val="a3"/>
        </w:rPr>
        <w:t>Статья 75.</w:t>
      </w:r>
      <w:r>
        <w:t xml:space="preserve"> Ответственность участников полного товарищества по его обязательствам</w:t>
      </w:r>
    </w:p>
    <w:bookmarkEnd w:id="6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1" w:history="1">
        <w:r>
          <w:rPr>
            <w:rStyle w:val="a4"/>
            <w:shd w:val="clear" w:color="auto" w:fill="F0F0F0"/>
          </w:rPr>
          <w:t>Энциклопедии</w:t>
        </w:r>
      </w:hyperlink>
      <w:r>
        <w:rPr>
          <w:shd w:val="clear" w:color="auto" w:fill="F0F0F0"/>
        </w:rPr>
        <w:t xml:space="preserve">, </w:t>
      </w:r>
      <w:hyperlink r:id="rId772" w:history="1">
        <w:r>
          <w:rPr>
            <w:rStyle w:val="a4"/>
            <w:shd w:val="clear" w:color="auto" w:fill="F0F0F0"/>
          </w:rPr>
          <w:t>позиции высших судов</w:t>
        </w:r>
      </w:hyperlink>
      <w:r>
        <w:rPr>
          <w:shd w:val="clear" w:color="auto" w:fill="F0F0F0"/>
        </w:rPr>
        <w:t xml:space="preserve"> и другие комментарии к статье 75 ГК РФ</w:t>
      </w:r>
    </w:p>
    <w:p w:rsidR="00000000" w:rsidRDefault="00FE1CF5">
      <w:bookmarkStart w:id="688" w:name="sub_7501"/>
      <w:r>
        <w:t>1. Участники полного товарищества солидарно несут субсидиарную ответственность своим имуществом по обязател</w:t>
      </w:r>
      <w:r>
        <w:t>ьствам товарищества.</w:t>
      </w:r>
    </w:p>
    <w:p w:rsidR="00000000" w:rsidRDefault="00FE1CF5">
      <w:bookmarkStart w:id="689" w:name="sub_7502"/>
      <w:bookmarkEnd w:id="688"/>
      <w:r>
        <w:t>2. Участник полного товарищества, не являющийся его учредителем, отвечает наравне с другими участниками по обязательствам, возникшим до его вступления в товарищество.</w:t>
      </w:r>
    </w:p>
    <w:p w:rsidR="00000000" w:rsidRDefault="00FE1CF5">
      <w:bookmarkStart w:id="690" w:name="sub_75022"/>
      <w:bookmarkEnd w:id="689"/>
      <w:r>
        <w:t>Участник, выбывший из товарищества,</w:t>
      </w:r>
      <w:r>
        <w:t xml:space="preserve"> отвечает по обязательствам товарищества, возникшим до момента его выбытия, наравне с оставшимися участниками в течение двух лет со дня утверждения отчета о деятельности товарищества за год, в котором он выбыл из товарищества.</w:t>
      </w:r>
    </w:p>
    <w:p w:rsidR="00000000" w:rsidRDefault="00FE1CF5">
      <w:bookmarkStart w:id="691" w:name="sub_7503"/>
      <w:bookmarkEnd w:id="690"/>
      <w:r>
        <w:t>3. Соглашени</w:t>
      </w:r>
      <w:r>
        <w:t>е участников товарищества об ограничении или устранении ответственности, предусмотренной в настоящей статье, ничтожно.</w:t>
      </w:r>
    </w:p>
    <w:bookmarkEnd w:id="691"/>
    <w:p w:rsidR="00000000" w:rsidRDefault="00FE1CF5"/>
    <w:p w:rsidR="00000000" w:rsidRDefault="00FE1CF5">
      <w:pPr>
        <w:pStyle w:val="a5"/>
      </w:pPr>
      <w:bookmarkStart w:id="692" w:name="sub_76"/>
      <w:r>
        <w:rPr>
          <w:rStyle w:val="a3"/>
        </w:rPr>
        <w:t>Статья 76.</w:t>
      </w:r>
      <w:r>
        <w:t xml:space="preserve"> Изменение состава участников полного товарищества</w:t>
      </w:r>
    </w:p>
    <w:bookmarkEnd w:id="6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3" w:history="1">
        <w:r>
          <w:rPr>
            <w:rStyle w:val="a4"/>
            <w:shd w:val="clear" w:color="auto" w:fill="F0F0F0"/>
          </w:rPr>
          <w:t>Энциклопедии</w:t>
        </w:r>
      </w:hyperlink>
      <w:r>
        <w:rPr>
          <w:shd w:val="clear" w:color="auto" w:fill="F0F0F0"/>
        </w:rPr>
        <w:t xml:space="preserve"> и другие комментарии к статье 76 ГК РФ</w:t>
      </w:r>
    </w:p>
    <w:p w:rsidR="00000000" w:rsidRDefault="00FE1CF5">
      <w:bookmarkStart w:id="693" w:name="sub_7601"/>
      <w:r>
        <w:t>1. В случаях выхода или смерти кого-либо из участников полного товарищества, признания одного из них безвестно отсутствующим, недееспособным, или ограниченно дееспособным, либо несостоятельным (банкротом), открытия в отношении одного из участников реоргани</w:t>
      </w:r>
      <w:r>
        <w:t>зационных процедур по решению суда, ликвидации участвующего в товариществе юридического лица либо обращения кредитором одного из участников взыскания на часть имущества, соответствующую его доле в складочном капитале, товарищество может продолжить свою дея</w:t>
      </w:r>
      <w:r>
        <w:t>тельность, если это предусмотрено учредительным договором товарищества или соглашением остающихся участников.</w:t>
      </w:r>
    </w:p>
    <w:p w:rsidR="00000000" w:rsidRDefault="00FE1CF5">
      <w:bookmarkStart w:id="694" w:name="sub_7602"/>
      <w:bookmarkEnd w:id="693"/>
      <w:r>
        <w:t>2. Участники полного товарищества вправе требовать в судебном порядке исключения кого-либо из участников из товарищества по единог</w:t>
      </w:r>
      <w:r>
        <w:t>ласному решению остающихся участников и при наличии к тому серьезных оснований, в частности вследствие грубого нарушения этим участником своих обязанностей или обнаружившейся неспособности его к разумному ведению дел.</w:t>
      </w:r>
    </w:p>
    <w:bookmarkEnd w:id="694"/>
    <w:p w:rsidR="00000000" w:rsidRDefault="00FE1CF5"/>
    <w:p w:rsidR="00000000" w:rsidRDefault="00FE1CF5">
      <w:pPr>
        <w:pStyle w:val="a5"/>
      </w:pPr>
      <w:bookmarkStart w:id="695" w:name="sub_77"/>
      <w:r>
        <w:rPr>
          <w:rStyle w:val="a3"/>
        </w:rPr>
        <w:t>Статья 77.</w:t>
      </w:r>
      <w:r>
        <w:t xml:space="preserve"> Выход участн</w:t>
      </w:r>
      <w:r>
        <w:t>ика из полного товарищества</w:t>
      </w:r>
    </w:p>
    <w:bookmarkEnd w:id="6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4" w:history="1">
        <w:r>
          <w:rPr>
            <w:rStyle w:val="a4"/>
            <w:shd w:val="clear" w:color="auto" w:fill="F0F0F0"/>
          </w:rPr>
          <w:t>Энциклопедии</w:t>
        </w:r>
      </w:hyperlink>
      <w:r>
        <w:rPr>
          <w:shd w:val="clear" w:color="auto" w:fill="F0F0F0"/>
        </w:rPr>
        <w:t xml:space="preserve"> и другие комментарии к статье 77 ГК РФ</w:t>
      </w:r>
    </w:p>
    <w:p w:rsidR="00000000" w:rsidRDefault="00FE1CF5">
      <w:bookmarkStart w:id="696" w:name="sub_7701"/>
      <w:r>
        <w:t xml:space="preserve">1. Участник полного товарищества вправе выйти из него, заявив об отказе от участия в </w:t>
      </w:r>
      <w:r>
        <w:t>товариществе.</w:t>
      </w:r>
    </w:p>
    <w:p w:rsidR="00000000" w:rsidRDefault="00FE1CF5">
      <w:bookmarkStart w:id="697" w:name="sub_77012"/>
      <w:bookmarkEnd w:id="696"/>
      <w:r>
        <w:t>Отказ от участия в полном товариществе, учрежденном без указания срока, должен быть заявлен участником не менее чем за шесть месяцев до фактического выхода из товарищества. Досрочный отказ от участия в полном товариществе, уч</w:t>
      </w:r>
      <w:r>
        <w:t>режденном на определенный срок, допускается лишь по уважительной причине.</w:t>
      </w:r>
    </w:p>
    <w:p w:rsidR="00000000" w:rsidRDefault="00FE1CF5">
      <w:bookmarkStart w:id="698" w:name="sub_77002"/>
      <w:bookmarkEnd w:id="697"/>
      <w:r>
        <w:t>2. Соглашение между участниками товарищества об отказе от права выйти из товарищества ничтожно.</w:t>
      </w:r>
    </w:p>
    <w:bookmarkEnd w:id="698"/>
    <w:p w:rsidR="00000000" w:rsidRDefault="00FE1CF5"/>
    <w:p w:rsidR="00000000" w:rsidRDefault="00FE1CF5">
      <w:pPr>
        <w:pStyle w:val="a5"/>
      </w:pPr>
      <w:bookmarkStart w:id="699" w:name="sub_78"/>
      <w:r>
        <w:rPr>
          <w:rStyle w:val="a3"/>
        </w:rPr>
        <w:t>Статья 78.</w:t>
      </w:r>
      <w:r>
        <w:t xml:space="preserve"> Последствия выбытия участника из полного </w:t>
      </w:r>
      <w:r>
        <w:t>товарищества</w:t>
      </w:r>
    </w:p>
    <w:bookmarkEnd w:id="6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5" w:history="1">
        <w:r>
          <w:rPr>
            <w:rStyle w:val="a4"/>
            <w:shd w:val="clear" w:color="auto" w:fill="F0F0F0"/>
          </w:rPr>
          <w:t>Энциклопедии</w:t>
        </w:r>
      </w:hyperlink>
      <w:r>
        <w:rPr>
          <w:shd w:val="clear" w:color="auto" w:fill="F0F0F0"/>
        </w:rPr>
        <w:t xml:space="preserve">, </w:t>
      </w:r>
      <w:hyperlink r:id="rId776" w:history="1">
        <w:r>
          <w:rPr>
            <w:rStyle w:val="a4"/>
            <w:shd w:val="clear" w:color="auto" w:fill="F0F0F0"/>
          </w:rPr>
          <w:t>позиции высших судов</w:t>
        </w:r>
      </w:hyperlink>
      <w:r>
        <w:rPr>
          <w:shd w:val="clear" w:color="auto" w:fill="F0F0F0"/>
        </w:rPr>
        <w:t xml:space="preserve"> и другие комментарии к статье 78 ГК РФ</w:t>
      </w:r>
    </w:p>
    <w:p w:rsidR="00000000" w:rsidRDefault="00FE1CF5">
      <w:bookmarkStart w:id="700" w:name="sub_7801"/>
      <w:r>
        <w:t xml:space="preserve">1. Участнику, </w:t>
      </w:r>
      <w:r>
        <w:t xml:space="preserve">выбывшему из полного товарищества, выплачивается стоимость части имущества товарищества, соответствующей доле этого участника в складочном капитале, если </w:t>
      </w:r>
      <w:r>
        <w:lastRenderedPageBreak/>
        <w:t>иное не предусмотрено учредительным договором. По соглашению выбывающего участника с остающимися участ</w:t>
      </w:r>
      <w:r>
        <w:t>никами выплата стоимости имущества может быть заменена выдачей имущества в натуре.</w:t>
      </w:r>
    </w:p>
    <w:p w:rsidR="00000000" w:rsidRDefault="00FE1CF5">
      <w:bookmarkStart w:id="701" w:name="sub_78012"/>
      <w:bookmarkEnd w:id="700"/>
      <w:r>
        <w:t>Причитающаяся выбывающему участнику часть имущества товарищества или ее стоимость определяется по балансу, составляемому, за исключением случая, предусмотре</w:t>
      </w:r>
      <w:r>
        <w:t xml:space="preserve">нного в </w:t>
      </w:r>
      <w:hyperlink w:anchor="sub_80" w:history="1">
        <w:r>
          <w:rPr>
            <w:rStyle w:val="a4"/>
          </w:rPr>
          <w:t>статье 80</w:t>
        </w:r>
      </w:hyperlink>
      <w:r>
        <w:t xml:space="preserve"> настоящего Кодекса, на момент его выбытия.</w:t>
      </w:r>
    </w:p>
    <w:p w:rsidR="00000000" w:rsidRDefault="00FE1CF5">
      <w:bookmarkStart w:id="702" w:name="sub_7802"/>
      <w:bookmarkEnd w:id="701"/>
      <w:r>
        <w:t>2. В случае смерти участника полного товарищества его наследник может вступить в полное товарищество лишь с согласия других участников.</w:t>
      </w:r>
    </w:p>
    <w:p w:rsidR="00000000" w:rsidRDefault="00FE1CF5">
      <w:bookmarkStart w:id="703" w:name="sub_780202"/>
      <w:bookmarkEnd w:id="702"/>
      <w:r>
        <w:t>Юридическое лицо, являющееся правопреемником участвовавшего в полном товариществе реорганизованного юридического лица, вправе вступить в товарищество с согласия других его участников, если иное не предусмотрено учредительным договором товарищества.</w:t>
      </w:r>
    </w:p>
    <w:p w:rsidR="00000000" w:rsidRDefault="00FE1CF5">
      <w:bookmarkStart w:id="704" w:name="sub_78023"/>
      <w:bookmarkEnd w:id="703"/>
      <w:r>
        <w:t xml:space="preserve">Расчеты с наследником (правопреемником), не вступившим в товарищество, производятся в соответствии с </w:t>
      </w:r>
      <w:hyperlink w:anchor="sub_7801" w:history="1">
        <w:r>
          <w:rPr>
            <w:rStyle w:val="a4"/>
          </w:rPr>
          <w:t>пунктом 1</w:t>
        </w:r>
      </w:hyperlink>
      <w:r>
        <w:t xml:space="preserve"> настоящей статьи. Наследник (правопреемник) участника полного товарищества несет ответственность по обязате</w:t>
      </w:r>
      <w:r>
        <w:t xml:space="preserve">льствам товарищества перед третьими лицами, по которым в соответствии с </w:t>
      </w:r>
      <w:hyperlink w:anchor="sub_7502" w:history="1">
        <w:r>
          <w:rPr>
            <w:rStyle w:val="a4"/>
          </w:rPr>
          <w:t>пунктом 2 статьи 75</w:t>
        </w:r>
      </w:hyperlink>
      <w:r>
        <w:t xml:space="preserve"> настоящего Кодекса отвечал бы выбывший участник, в пределах перешедшего к нему имущества выбывшего участника товарищества.</w:t>
      </w:r>
    </w:p>
    <w:p w:rsidR="00000000" w:rsidRDefault="00FE1CF5">
      <w:bookmarkStart w:id="705" w:name="sub_7803"/>
      <w:bookmarkEnd w:id="704"/>
      <w:r>
        <w:t>3. Если один из участников выбыл из товарищества, доли оставшихся участников в складочном капитале товарищества соответственно увеличиваются, если иное не предусмотрено учредительным договором или иным соглашением участников.</w:t>
      </w:r>
    </w:p>
    <w:bookmarkEnd w:id="705"/>
    <w:p w:rsidR="00000000" w:rsidRDefault="00FE1CF5"/>
    <w:p w:rsidR="00000000" w:rsidRDefault="00FE1CF5">
      <w:pPr>
        <w:pStyle w:val="a5"/>
      </w:pPr>
      <w:bookmarkStart w:id="706" w:name="sub_79"/>
      <w:r>
        <w:rPr>
          <w:rStyle w:val="a3"/>
        </w:rPr>
        <w:t>Статья 79.</w:t>
      </w:r>
      <w:r>
        <w:t xml:space="preserve"> Пе</w:t>
      </w:r>
      <w:r>
        <w:t>редача доли участника в складочном капитале полного товарищества</w:t>
      </w:r>
    </w:p>
    <w:bookmarkEnd w:id="7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79 ГК РФ</w:t>
      </w:r>
    </w:p>
    <w:p w:rsidR="00000000" w:rsidRDefault="00FE1CF5">
      <w:bookmarkStart w:id="707" w:name="sub_79001"/>
      <w:r>
        <w:t>Участник полного товарищества вправе с согласия остальных его участников передать свою долю в складочном капитале или ее часть другом</w:t>
      </w:r>
      <w:r>
        <w:t>у участнику товарищества либо третьему лицу.</w:t>
      </w:r>
    </w:p>
    <w:p w:rsidR="00000000" w:rsidRDefault="00FE1CF5">
      <w:bookmarkStart w:id="708" w:name="sub_79002"/>
      <w:bookmarkEnd w:id="707"/>
      <w:r>
        <w:t>При передаче доли (части доли) иному лицу к нему переходят полностью или в соответствующей части права, принадлежавшие участнику, передавшему долю (часть доли). Лицо, которому передана доля (ча</w:t>
      </w:r>
      <w:r>
        <w:t xml:space="preserve">сть доли), несет ответственность по обязательствам товарищества в порядке, установленном абзацем первым </w:t>
      </w:r>
      <w:hyperlink w:anchor="sub_7502" w:history="1">
        <w:r>
          <w:rPr>
            <w:rStyle w:val="a4"/>
          </w:rPr>
          <w:t>пункта 2 статьи 75</w:t>
        </w:r>
      </w:hyperlink>
      <w:r>
        <w:t xml:space="preserve"> настоящего Кодекса.</w:t>
      </w:r>
    </w:p>
    <w:p w:rsidR="00000000" w:rsidRDefault="00FE1CF5">
      <w:bookmarkStart w:id="709" w:name="sub_7903"/>
      <w:bookmarkEnd w:id="708"/>
      <w:r>
        <w:t>Передача всей доли иному лицу участником товарищества прекращает его у</w:t>
      </w:r>
      <w:r>
        <w:t xml:space="preserve">частие в товариществе и влечет последствия, предусмотренные </w:t>
      </w:r>
      <w:hyperlink w:anchor="sub_7502" w:history="1">
        <w:r>
          <w:rPr>
            <w:rStyle w:val="a4"/>
          </w:rPr>
          <w:t>пунктом 2 статьи 75</w:t>
        </w:r>
      </w:hyperlink>
      <w:r>
        <w:t xml:space="preserve"> настоящего Кодекса.</w:t>
      </w:r>
    </w:p>
    <w:bookmarkEnd w:id="709"/>
    <w:p w:rsidR="00000000" w:rsidRDefault="00FE1CF5"/>
    <w:p w:rsidR="00000000" w:rsidRDefault="00FE1CF5">
      <w:pPr>
        <w:pStyle w:val="a5"/>
      </w:pPr>
      <w:bookmarkStart w:id="710" w:name="sub_80"/>
      <w:r>
        <w:rPr>
          <w:rStyle w:val="a3"/>
        </w:rPr>
        <w:t>Статья 80.</w:t>
      </w:r>
      <w:r>
        <w:t xml:space="preserve"> Обращение взыскания на долю участника в складочном капитале полного товарищества</w:t>
      </w:r>
    </w:p>
    <w:bookmarkEnd w:id="7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7" w:history="1">
        <w:r>
          <w:rPr>
            <w:rStyle w:val="a4"/>
            <w:shd w:val="clear" w:color="auto" w:fill="F0F0F0"/>
          </w:rPr>
          <w:t>Энциклопедии</w:t>
        </w:r>
      </w:hyperlink>
      <w:r>
        <w:rPr>
          <w:shd w:val="clear" w:color="auto" w:fill="F0F0F0"/>
        </w:rPr>
        <w:t xml:space="preserve"> и другие комментарии к статье 80 ГК РФ</w:t>
      </w:r>
    </w:p>
    <w:p w:rsidR="00000000" w:rsidRDefault="00FE1CF5">
      <w:bookmarkStart w:id="711" w:name="sub_80010"/>
      <w:r>
        <w:t>Обращение взыскания на долю участника в складочном капитале полного товарищества по собственным долгам участника допускается лишь п</w:t>
      </w:r>
      <w:r>
        <w:t>ри недостатке иного его имущества для покрытия долгов. Кредиторы такого участника вправе потребовать от полного товарищества выдела части имущества товарищества, соответствующей доле должника в складочном капитале, с целью обращения взыскания на это имущес</w:t>
      </w:r>
      <w:r>
        <w:t>тво. Подлежащая выделу часть имущества товарищества или его стоимость определяется по балансу, составленному на момент предъявления кредиторами требования о выделе.</w:t>
      </w:r>
    </w:p>
    <w:p w:rsidR="00000000" w:rsidRDefault="00FE1CF5">
      <w:bookmarkStart w:id="712" w:name="sub_80002"/>
      <w:bookmarkEnd w:id="711"/>
      <w:r>
        <w:t>Обращение взыскания на имущество, соответствующее доле участника в складо</w:t>
      </w:r>
      <w:r>
        <w:t xml:space="preserve">чном капитале полного товарищества, прекращает его участие в товариществе и влечет последствия, предусмотренные абзацем вторым </w:t>
      </w:r>
      <w:hyperlink w:anchor="sub_7502" w:history="1">
        <w:r>
          <w:rPr>
            <w:rStyle w:val="a4"/>
          </w:rPr>
          <w:t>пункта 2 статьи 75</w:t>
        </w:r>
      </w:hyperlink>
      <w:r>
        <w:t xml:space="preserve"> настоящего Кодекса.</w:t>
      </w:r>
    </w:p>
    <w:bookmarkEnd w:id="712"/>
    <w:p w:rsidR="00000000" w:rsidRDefault="00FE1CF5"/>
    <w:p w:rsidR="00000000" w:rsidRDefault="00FE1CF5">
      <w:pPr>
        <w:pStyle w:val="a5"/>
      </w:pPr>
      <w:bookmarkStart w:id="713" w:name="sub_81"/>
      <w:r>
        <w:rPr>
          <w:rStyle w:val="a3"/>
        </w:rPr>
        <w:t>Статья 81.</w:t>
      </w:r>
      <w:r>
        <w:t xml:space="preserve"> Ликвидация полного товарищества</w:t>
      </w:r>
    </w:p>
    <w:bookmarkEnd w:id="7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См. комментарии к статье 81 ГК РФ</w:t>
      </w:r>
    </w:p>
    <w:p w:rsidR="00000000" w:rsidRDefault="00FE1CF5">
      <w:bookmarkStart w:id="714" w:name="sub_810001"/>
      <w:r>
        <w:t xml:space="preserve">Полное товарищество ликвидируется по основаниям, указанным в </w:t>
      </w:r>
      <w:hyperlink w:anchor="sub_61" w:history="1">
        <w:r>
          <w:rPr>
            <w:rStyle w:val="a4"/>
          </w:rPr>
          <w:t>статье 61</w:t>
        </w:r>
      </w:hyperlink>
      <w:r>
        <w:t xml:space="preserve"> настоящего Кодекса, а также в случае, когда в товариществе остается единственный участник. Такой участник вправе в течение шести месяцев с момента, когда он стал единственным участником товарищества, преобразовать такое товарищество в хозяйственное общест</w:t>
      </w:r>
      <w:r>
        <w:t>во в порядке, установленном настоящим Кодексом.</w:t>
      </w:r>
    </w:p>
    <w:p w:rsidR="00000000" w:rsidRDefault="00FE1CF5">
      <w:bookmarkStart w:id="715" w:name="sub_810002"/>
      <w:bookmarkEnd w:id="714"/>
      <w:r>
        <w:t xml:space="preserve">Полное товарищество ликвидируется также в случаях, указанных в </w:t>
      </w:r>
      <w:hyperlink w:anchor="sub_76" w:history="1">
        <w:r>
          <w:rPr>
            <w:rStyle w:val="a4"/>
          </w:rPr>
          <w:t>пункте 1 статьи 76</w:t>
        </w:r>
      </w:hyperlink>
      <w:r>
        <w:t xml:space="preserve"> настоящего Кодекса, если учредительным договором товарищества или соглашением оста</w:t>
      </w:r>
      <w:r>
        <w:t>ющихся участников не предусмотрено, что товарищество продолжит свою деятельность.</w:t>
      </w:r>
    </w:p>
    <w:bookmarkEnd w:id="715"/>
    <w:p w:rsidR="00000000" w:rsidRDefault="00FE1CF5"/>
    <w:p w:rsidR="00000000" w:rsidRDefault="00FE1CF5">
      <w:pPr>
        <w:pStyle w:val="1"/>
      </w:pPr>
      <w:bookmarkStart w:id="716" w:name="sub_10423"/>
      <w:r>
        <w:t>3. Товарищество на вере</w:t>
      </w:r>
    </w:p>
    <w:bookmarkEnd w:id="7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8" w:history="1">
        <w:r>
          <w:rPr>
            <w:rStyle w:val="a4"/>
            <w:shd w:val="clear" w:color="auto" w:fill="F0F0F0"/>
          </w:rPr>
          <w:t>схему</w:t>
        </w:r>
      </w:hyperlink>
      <w:r>
        <w:rPr>
          <w:shd w:val="clear" w:color="auto" w:fill="F0F0F0"/>
        </w:rPr>
        <w:t xml:space="preserve"> "Хозяйственные товарищества"</w:t>
      </w:r>
    </w:p>
    <w:p w:rsidR="00000000" w:rsidRDefault="00FE1CF5">
      <w:pPr>
        <w:pStyle w:val="a7"/>
        <w:rPr>
          <w:shd w:val="clear" w:color="auto" w:fill="F0F0F0"/>
        </w:rPr>
      </w:pPr>
      <w:r>
        <w:t xml:space="preserve"> </w:t>
      </w:r>
    </w:p>
    <w:p w:rsidR="00000000" w:rsidRDefault="00FE1CF5">
      <w:pPr>
        <w:pStyle w:val="a5"/>
      </w:pPr>
      <w:bookmarkStart w:id="717" w:name="sub_82"/>
      <w:r>
        <w:rPr>
          <w:rStyle w:val="a3"/>
        </w:rPr>
        <w:t>Ст</w:t>
      </w:r>
      <w:r>
        <w:rPr>
          <w:rStyle w:val="a3"/>
        </w:rPr>
        <w:t>атья 82.</w:t>
      </w:r>
      <w:r>
        <w:t xml:space="preserve"> Основные положения о товариществе на вере</w:t>
      </w:r>
    </w:p>
    <w:bookmarkEnd w:id="7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79" w:history="1">
        <w:r>
          <w:rPr>
            <w:rStyle w:val="a4"/>
            <w:shd w:val="clear" w:color="auto" w:fill="F0F0F0"/>
          </w:rPr>
          <w:t>позиции высших судов</w:t>
        </w:r>
      </w:hyperlink>
      <w:r>
        <w:rPr>
          <w:shd w:val="clear" w:color="auto" w:fill="F0F0F0"/>
        </w:rPr>
        <w:t xml:space="preserve"> и другие комментарии к статье 82 ГК РФ</w:t>
      </w:r>
    </w:p>
    <w:p w:rsidR="00000000" w:rsidRDefault="00FE1CF5">
      <w:bookmarkStart w:id="718" w:name="sub_8201"/>
      <w:r>
        <w:t>1. Товариществом на вере (коммандитным т</w:t>
      </w:r>
      <w:r>
        <w:t>овариществом) признается товарищество, в котором наряду с участниками, осуществляющими от имени товарищества предпринимательскую деятельность и отвечающими по обязательствам товарищества своим имуществом (полными товарищами), имеется один или несколько уча</w:t>
      </w:r>
      <w:r>
        <w:t>стников - вкладчиков (коммандитистов), которые несут риск убытков, связанных с деятельностью товарищества, в пределах сумм внесенных ими вкладов и не принимают участия в осуществлении товариществом предпринимательской деятельности.</w:t>
      </w:r>
    </w:p>
    <w:p w:rsidR="00000000" w:rsidRDefault="00FE1CF5">
      <w:bookmarkStart w:id="719" w:name="sub_8202"/>
      <w:bookmarkEnd w:id="718"/>
      <w:r>
        <w:t>2. Полож</w:t>
      </w:r>
      <w:r>
        <w:t xml:space="preserve">ение полных товарищей, участвующих в товариществе на вере, и их ответственность по обязательствам товарищества определяются правилами настоящего </w:t>
      </w:r>
      <w:hyperlink w:anchor="sub_10422" w:history="1">
        <w:r>
          <w:rPr>
            <w:rStyle w:val="a4"/>
          </w:rPr>
          <w:t>Кодекса</w:t>
        </w:r>
      </w:hyperlink>
      <w:r>
        <w:t xml:space="preserve"> об участниках полного товарищества.</w:t>
      </w:r>
    </w:p>
    <w:p w:rsidR="00000000" w:rsidRDefault="00FE1CF5">
      <w:pPr>
        <w:pStyle w:val="a7"/>
        <w:rPr>
          <w:color w:val="000000"/>
          <w:sz w:val="16"/>
          <w:szCs w:val="16"/>
          <w:shd w:val="clear" w:color="auto" w:fill="F0F0F0"/>
        </w:rPr>
      </w:pPr>
      <w:bookmarkStart w:id="720" w:name="sub_8203"/>
      <w:bookmarkEnd w:id="719"/>
      <w:r>
        <w:rPr>
          <w:color w:val="000000"/>
          <w:sz w:val="16"/>
          <w:szCs w:val="16"/>
          <w:shd w:val="clear" w:color="auto" w:fill="F0F0F0"/>
        </w:rPr>
        <w:t>Информация об изменениях</w:t>
      </w:r>
      <w:r>
        <w:rPr>
          <w:color w:val="000000"/>
          <w:sz w:val="16"/>
          <w:szCs w:val="16"/>
          <w:shd w:val="clear" w:color="auto" w:fill="F0F0F0"/>
        </w:rPr>
        <w:t>:</w:t>
      </w:r>
    </w:p>
    <w:bookmarkEnd w:id="720"/>
    <w:p w:rsidR="00000000" w:rsidRDefault="00FE1CF5">
      <w:pPr>
        <w:pStyle w:val="a8"/>
        <w:rPr>
          <w:shd w:val="clear" w:color="auto" w:fill="F0F0F0"/>
        </w:rPr>
      </w:pPr>
      <w:r>
        <w:t xml:space="preserve"> </w:t>
      </w:r>
      <w:hyperlink r:id="rId780" w:history="1">
        <w:r>
          <w:rPr>
            <w:rStyle w:val="a4"/>
            <w:shd w:val="clear" w:color="auto" w:fill="F0F0F0"/>
          </w:rPr>
          <w:t>Федеральным законом</w:t>
        </w:r>
      </w:hyperlink>
      <w:r>
        <w:rPr>
          <w:shd w:val="clear" w:color="auto" w:fill="F0F0F0"/>
        </w:rPr>
        <w:t xml:space="preserve"> от 5 мая 2014 г. N 99-ФЗ в пункт 3 статьи 82 настоящего Кодекса внесены изменения, </w:t>
      </w:r>
      <w:hyperlink r:id="rId781" w:history="1">
        <w:r>
          <w:rPr>
            <w:rStyle w:val="a4"/>
            <w:shd w:val="clear" w:color="auto" w:fill="F0F0F0"/>
          </w:rPr>
          <w:t>вступающие в</w:t>
        </w:r>
        <w:r>
          <w:rPr>
            <w:rStyle w:val="a4"/>
            <w:shd w:val="clear" w:color="auto" w:fill="F0F0F0"/>
          </w:rPr>
          <w:t xml:space="preserve">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782" w:history="1">
        <w:r>
          <w:rPr>
            <w:rStyle w:val="a4"/>
            <w:shd w:val="clear" w:color="auto" w:fill="F0F0F0"/>
          </w:rPr>
          <w:t>См. текст пункта в предыдущей редакции</w:t>
        </w:r>
      </w:hyperlink>
    </w:p>
    <w:p w:rsidR="00000000" w:rsidRDefault="00FE1CF5">
      <w:r>
        <w:t>3. Лицо может быть полным товарищем только в одном товариществе на вере.</w:t>
      </w:r>
    </w:p>
    <w:p w:rsidR="00000000" w:rsidRDefault="00FE1CF5">
      <w:bookmarkStart w:id="721" w:name="sub_82031"/>
      <w:r>
        <w:t>Участник полного товарищества не може</w:t>
      </w:r>
      <w:r>
        <w:t>т быть полным товарищем в товариществе на вере.</w:t>
      </w:r>
    </w:p>
    <w:p w:rsidR="00000000" w:rsidRDefault="00FE1CF5">
      <w:bookmarkStart w:id="722" w:name="sub_82032"/>
      <w:bookmarkEnd w:id="721"/>
      <w:r>
        <w:t>Полный товарищ в товариществе на вере не может быть участником полного товарищества.</w:t>
      </w:r>
    </w:p>
    <w:p w:rsidR="00000000" w:rsidRDefault="00FE1CF5">
      <w:bookmarkStart w:id="723" w:name="sub_82033"/>
      <w:bookmarkEnd w:id="722"/>
      <w:r>
        <w:t>Число коммандитистов в товариществе на вере не должно превышать двадцать. В противном с</w:t>
      </w:r>
      <w:r>
        <w:t>лучае оно подлежит преобразованию в хозяйственное общество в течение года, а по истечении этого срока - ликвидации в судебном порядке, если число его коммандитистов не уменьшится до указанного предела.</w:t>
      </w:r>
    </w:p>
    <w:p w:rsidR="00000000" w:rsidRDefault="00FE1CF5">
      <w:bookmarkStart w:id="724" w:name="sub_8204"/>
      <w:bookmarkEnd w:id="723"/>
      <w:r>
        <w:t>4. Фирменное наименование товариществ</w:t>
      </w:r>
      <w:r>
        <w:t>а на вере должно содержать либо имена (наименования) всех полных товарищей и слова "товарищество на вере" или "коммандитное товарищество", либо имя (наименование) не менее чем одного полного товарища с добавлением слов "и компания" и слова "товарищество на</w:t>
      </w:r>
      <w:r>
        <w:t xml:space="preserve"> вере" или "коммандитное товарищество".</w:t>
      </w:r>
    </w:p>
    <w:p w:rsidR="00000000" w:rsidRDefault="00FE1CF5">
      <w:bookmarkStart w:id="725" w:name="sub_820402"/>
      <w:bookmarkEnd w:id="724"/>
      <w:r>
        <w:t>Если в фирменное наименование товарищества на вере включено имя вкладчика, такой вкладчик становится полным товарищем.</w:t>
      </w:r>
    </w:p>
    <w:p w:rsidR="00000000" w:rsidRDefault="00FE1CF5">
      <w:bookmarkStart w:id="726" w:name="sub_8205"/>
      <w:bookmarkEnd w:id="725"/>
      <w:r>
        <w:t xml:space="preserve">5. К товариществу на вере применяются правила настоящего </w:t>
      </w:r>
      <w:hyperlink w:anchor="sub_10422" w:history="1">
        <w:r>
          <w:rPr>
            <w:rStyle w:val="a4"/>
          </w:rPr>
          <w:t>Кодекса</w:t>
        </w:r>
      </w:hyperlink>
      <w:r>
        <w:t xml:space="preserve"> о полном товариществе постольку, поскольку это не противоречит правилам настоящего Кодекса о товариществе на вере.</w:t>
      </w:r>
    </w:p>
    <w:bookmarkEnd w:id="726"/>
    <w:p w:rsidR="00000000" w:rsidRDefault="00FE1CF5"/>
    <w:p w:rsidR="00000000" w:rsidRDefault="00FE1CF5">
      <w:pPr>
        <w:pStyle w:val="a5"/>
      </w:pPr>
      <w:bookmarkStart w:id="727" w:name="sub_83"/>
      <w:r>
        <w:rPr>
          <w:rStyle w:val="a3"/>
        </w:rPr>
        <w:lastRenderedPageBreak/>
        <w:t>Статья 83.</w:t>
      </w:r>
      <w:r>
        <w:t xml:space="preserve"> Учредительный договор товарищества на вере</w:t>
      </w:r>
    </w:p>
    <w:bookmarkEnd w:id="7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83" w:history="1">
        <w:r>
          <w:rPr>
            <w:rStyle w:val="a4"/>
            <w:shd w:val="clear" w:color="auto" w:fill="F0F0F0"/>
          </w:rPr>
          <w:t>Энциклопедии</w:t>
        </w:r>
      </w:hyperlink>
      <w:r>
        <w:rPr>
          <w:shd w:val="clear" w:color="auto" w:fill="F0F0F0"/>
        </w:rPr>
        <w:t xml:space="preserve"> и другие комментарии к статье 83 ГК РФ</w:t>
      </w:r>
    </w:p>
    <w:p w:rsidR="00000000" w:rsidRDefault="00FE1CF5">
      <w:bookmarkStart w:id="728" w:name="sub_8301"/>
      <w:r>
        <w:t>1. Товарищество на вере создается и действует на основании учредительного договора. Учредительный договор подписывается всеми полными товарищами.</w:t>
      </w:r>
    </w:p>
    <w:p w:rsidR="00000000" w:rsidRDefault="00FE1CF5">
      <w:pPr>
        <w:pStyle w:val="a7"/>
        <w:rPr>
          <w:color w:val="000000"/>
          <w:sz w:val="16"/>
          <w:szCs w:val="16"/>
          <w:shd w:val="clear" w:color="auto" w:fill="F0F0F0"/>
        </w:rPr>
      </w:pPr>
      <w:bookmarkStart w:id="729" w:name="sub_83002"/>
      <w:bookmarkEnd w:id="728"/>
      <w:r>
        <w:rPr>
          <w:color w:val="000000"/>
          <w:sz w:val="16"/>
          <w:szCs w:val="16"/>
          <w:shd w:val="clear" w:color="auto" w:fill="F0F0F0"/>
        </w:rPr>
        <w:t>Информация об изменениях:</w:t>
      </w:r>
    </w:p>
    <w:bookmarkEnd w:id="729"/>
    <w:p w:rsidR="00000000" w:rsidRDefault="00FE1CF5">
      <w:pPr>
        <w:pStyle w:val="a8"/>
        <w:rPr>
          <w:shd w:val="clear" w:color="auto" w:fill="F0F0F0"/>
        </w:rPr>
      </w:pPr>
      <w:r>
        <w:t xml:space="preserve"> </w:t>
      </w:r>
      <w:hyperlink r:id="rId784" w:history="1">
        <w:r>
          <w:rPr>
            <w:rStyle w:val="a4"/>
            <w:shd w:val="clear" w:color="auto" w:fill="F0F0F0"/>
          </w:rPr>
          <w:t>Федеральным законом</w:t>
        </w:r>
      </w:hyperlink>
      <w:r>
        <w:rPr>
          <w:shd w:val="clear" w:color="auto" w:fill="F0F0F0"/>
        </w:rPr>
        <w:t xml:space="preserve"> от 5 мая 2014 г. N 99-ФЗ в пункт 2 статьи 83 настоящего Кодекса внесены изменения, </w:t>
      </w:r>
      <w:hyperlink r:id="rId785"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786" w:history="1">
        <w:r>
          <w:rPr>
            <w:rStyle w:val="a4"/>
            <w:shd w:val="clear" w:color="auto" w:fill="F0F0F0"/>
          </w:rPr>
          <w:t>См. текст пункта в предыдущей редакции</w:t>
        </w:r>
      </w:hyperlink>
    </w:p>
    <w:p w:rsidR="00000000" w:rsidRDefault="00FE1CF5">
      <w:r>
        <w:t>2. Учредительный договор товарищества на вере должен содержать сведения о фирмен</w:t>
      </w:r>
      <w:r>
        <w:t>ном наименовании и месте нахождения товарищества, условия о размере и составе складочного капитала товарищества; о размере и порядке изменения долей каждого из полных товарищей в складочном капитале; о размере, составе, сроках и порядке внесения ими вкладо</w:t>
      </w:r>
      <w:r>
        <w:t>в, их ответственности за нарушение обязанностей по внесению вкладов; о совокупном размере вкладов, вносимых вкладчиками.</w:t>
      </w:r>
    </w:p>
    <w:p w:rsidR="00000000" w:rsidRDefault="00FE1CF5"/>
    <w:p w:rsidR="00000000" w:rsidRDefault="00FE1CF5">
      <w:pPr>
        <w:pStyle w:val="a5"/>
      </w:pPr>
      <w:bookmarkStart w:id="730" w:name="sub_84"/>
      <w:r>
        <w:rPr>
          <w:rStyle w:val="a3"/>
        </w:rPr>
        <w:t>Статья 84.</w:t>
      </w:r>
      <w:r>
        <w:t xml:space="preserve"> Управление в товариществе на вере и ведение его дел</w:t>
      </w:r>
    </w:p>
    <w:bookmarkEnd w:id="7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87" w:history="1">
        <w:r>
          <w:rPr>
            <w:rStyle w:val="a4"/>
            <w:shd w:val="clear" w:color="auto" w:fill="F0F0F0"/>
          </w:rPr>
          <w:t>Энциклопедии</w:t>
        </w:r>
      </w:hyperlink>
      <w:r>
        <w:rPr>
          <w:shd w:val="clear" w:color="auto" w:fill="F0F0F0"/>
        </w:rPr>
        <w:t xml:space="preserve">, </w:t>
      </w:r>
      <w:hyperlink r:id="rId788" w:history="1">
        <w:r>
          <w:rPr>
            <w:rStyle w:val="a4"/>
            <w:shd w:val="clear" w:color="auto" w:fill="F0F0F0"/>
          </w:rPr>
          <w:t>позиции высших судов</w:t>
        </w:r>
      </w:hyperlink>
      <w:r>
        <w:rPr>
          <w:shd w:val="clear" w:color="auto" w:fill="F0F0F0"/>
        </w:rPr>
        <w:t xml:space="preserve"> и другие комментарии к статье 84 ГК РФ</w:t>
      </w:r>
    </w:p>
    <w:p w:rsidR="00000000" w:rsidRDefault="00FE1CF5">
      <w:bookmarkStart w:id="731" w:name="sub_8401"/>
      <w:r>
        <w:t>1. Управление деятельностью товарищества на ве</w:t>
      </w:r>
      <w:r>
        <w:t xml:space="preserve">ре осуществляется полными товарищами. Порядок управления и ведения дел такого товарищества его полными товарищами устанавливается ими по правилам настоящего </w:t>
      </w:r>
      <w:hyperlink w:anchor="sub_72" w:history="1">
        <w:r>
          <w:rPr>
            <w:rStyle w:val="a4"/>
          </w:rPr>
          <w:t>Кодекса</w:t>
        </w:r>
      </w:hyperlink>
      <w:r>
        <w:t xml:space="preserve"> о полном товариществе.</w:t>
      </w:r>
    </w:p>
    <w:p w:rsidR="00000000" w:rsidRDefault="00FE1CF5">
      <w:bookmarkStart w:id="732" w:name="sub_8402"/>
      <w:bookmarkEnd w:id="731"/>
      <w:r>
        <w:t>2. Вкладчики не вправе участ</w:t>
      </w:r>
      <w:r>
        <w:t>вовать в управлении и ведении дел товарищества на вере, выступать от его имени иначе, как по доверенности. Они не вправе оспаривать действия полных товарищей по управлению и ведению дел товарищества.</w:t>
      </w:r>
    </w:p>
    <w:bookmarkEnd w:id="732"/>
    <w:p w:rsidR="00000000" w:rsidRDefault="00FE1CF5"/>
    <w:p w:rsidR="00000000" w:rsidRDefault="00FE1CF5">
      <w:pPr>
        <w:pStyle w:val="a5"/>
      </w:pPr>
      <w:bookmarkStart w:id="733" w:name="sub_85"/>
      <w:r>
        <w:rPr>
          <w:rStyle w:val="a3"/>
        </w:rPr>
        <w:t>Статья 85.</w:t>
      </w:r>
      <w:r>
        <w:t xml:space="preserve"> Права и обязанности вкладчика </w:t>
      </w:r>
      <w:r>
        <w:t>товарищества на вере</w:t>
      </w:r>
    </w:p>
    <w:bookmarkEnd w:id="7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89" w:history="1">
        <w:r>
          <w:rPr>
            <w:rStyle w:val="a4"/>
            <w:shd w:val="clear" w:color="auto" w:fill="F0F0F0"/>
          </w:rPr>
          <w:t>Энциклопедии</w:t>
        </w:r>
      </w:hyperlink>
      <w:r>
        <w:rPr>
          <w:shd w:val="clear" w:color="auto" w:fill="F0F0F0"/>
        </w:rPr>
        <w:t xml:space="preserve">, </w:t>
      </w:r>
      <w:hyperlink r:id="rId790" w:history="1">
        <w:r>
          <w:rPr>
            <w:rStyle w:val="a4"/>
            <w:shd w:val="clear" w:color="auto" w:fill="F0F0F0"/>
          </w:rPr>
          <w:t>позиции высших судов</w:t>
        </w:r>
      </w:hyperlink>
      <w:r>
        <w:rPr>
          <w:shd w:val="clear" w:color="auto" w:fill="F0F0F0"/>
        </w:rPr>
        <w:t xml:space="preserve"> и другие комментарии к статье 85 ГК РФ</w:t>
      </w:r>
    </w:p>
    <w:p w:rsidR="00000000" w:rsidRDefault="00FE1CF5">
      <w:bookmarkStart w:id="734" w:name="sub_8501"/>
      <w:r>
        <w:t>1. Вкл</w:t>
      </w:r>
      <w:r>
        <w:t>адчик товарищества на вере обязан внести вклад в складочный капитал. Внесение вклада удостоверяется свидетельством об участии, выдаваемым вкладчику товариществом.</w:t>
      </w:r>
    </w:p>
    <w:p w:rsidR="00000000" w:rsidRDefault="00FE1CF5">
      <w:bookmarkStart w:id="735" w:name="sub_85002"/>
      <w:bookmarkEnd w:id="734"/>
      <w:r>
        <w:t>2. Вкладчик товарищества на вере имеет право:</w:t>
      </w:r>
    </w:p>
    <w:p w:rsidR="00000000" w:rsidRDefault="00FE1CF5">
      <w:bookmarkStart w:id="736" w:name="sub_85021"/>
      <w:bookmarkEnd w:id="735"/>
      <w:r>
        <w:t xml:space="preserve">1) получать </w:t>
      </w:r>
      <w:r>
        <w:t>часть прибыли товарищества, причитающуюся на его долю в складочном капитале, в порядке, предусмотренном учредительным договором;</w:t>
      </w:r>
    </w:p>
    <w:p w:rsidR="00000000" w:rsidRDefault="00FE1CF5">
      <w:bookmarkStart w:id="737" w:name="sub_8522"/>
      <w:bookmarkEnd w:id="736"/>
      <w:r>
        <w:t>2) знакомиться с годовыми отчетами и балансами товарищества;</w:t>
      </w:r>
    </w:p>
    <w:p w:rsidR="00000000" w:rsidRDefault="00FE1CF5">
      <w:bookmarkStart w:id="738" w:name="sub_8523"/>
      <w:bookmarkEnd w:id="737"/>
      <w:r>
        <w:t xml:space="preserve">3) по окончании финансового года </w:t>
      </w:r>
      <w:r>
        <w:t>выйти из товарищества и получить свой вклад в порядке, предусмотренном учредительным договором;</w:t>
      </w:r>
    </w:p>
    <w:p w:rsidR="00000000" w:rsidRDefault="00FE1CF5">
      <w:bookmarkStart w:id="739" w:name="sub_8524"/>
      <w:bookmarkEnd w:id="738"/>
      <w:r>
        <w:t>4) передать свою долю в складочном капитале или ее часть другому вкладчику или третьему лицу. Вкладчики пользуются преимущественным перед третьи</w:t>
      </w:r>
      <w:r>
        <w:t xml:space="preserve">ми лицами правом покупки доли (ее части) применительно к условиям и порядку, предусмотренным </w:t>
      </w:r>
      <w:hyperlink w:anchor="sub_9302" w:history="1">
        <w:r>
          <w:rPr>
            <w:rStyle w:val="a4"/>
          </w:rPr>
          <w:t>пунктом 2 статьи 93</w:t>
        </w:r>
      </w:hyperlink>
      <w:r>
        <w:t xml:space="preserve"> настоящего Кодекса. Передача всей доли иному лицу вкладчиком прекращает его участие в товариществе.</w:t>
      </w:r>
    </w:p>
    <w:p w:rsidR="00000000" w:rsidRDefault="00FE1CF5">
      <w:bookmarkStart w:id="740" w:name="sub_185242"/>
      <w:bookmarkEnd w:id="739"/>
      <w:r>
        <w:t>Учредительным договором товарищества на вере могут предусматриваться и иные права вкладчика.</w:t>
      </w:r>
    </w:p>
    <w:bookmarkEnd w:id="740"/>
    <w:p w:rsidR="00000000" w:rsidRDefault="00FE1CF5"/>
    <w:p w:rsidR="00000000" w:rsidRDefault="00FE1CF5">
      <w:pPr>
        <w:pStyle w:val="a5"/>
      </w:pPr>
      <w:bookmarkStart w:id="741" w:name="sub_86"/>
      <w:r>
        <w:rPr>
          <w:rStyle w:val="a3"/>
        </w:rPr>
        <w:t>Статья 86.</w:t>
      </w:r>
      <w:r>
        <w:t xml:space="preserve"> Ликвидация товарищества на вере</w:t>
      </w:r>
    </w:p>
    <w:bookmarkEnd w:id="7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91" w:history="1">
        <w:r>
          <w:rPr>
            <w:rStyle w:val="a4"/>
            <w:shd w:val="clear" w:color="auto" w:fill="F0F0F0"/>
          </w:rPr>
          <w:t>Энциклопедии</w:t>
        </w:r>
      </w:hyperlink>
      <w:r>
        <w:rPr>
          <w:shd w:val="clear" w:color="auto" w:fill="F0F0F0"/>
        </w:rPr>
        <w:t xml:space="preserve">, </w:t>
      </w:r>
      <w:hyperlink r:id="rId792" w:history="1">
        <w:r>
          <w:rPr>
            <w:rStyle w:val="a4"/>
            <w:shd w:val="clear" w:color="auto" w:fill="F0F0F0"/>
          </w:rPr>
          <w:t>позиции высших судов</w:t>
        </w:r>
      </w:hyperlink>
      <w:r>
        <w:rPr>
          <w:shd w:val="clear" w:color="auto" w:fill="F0F0F0"/>
        </w:rPr>
        <w:t xml:space="preserve"> и другие комментарии к статье 86 ГК РФ</w:t>
      </w:r>
    </w:p>
    <w:p w:rsidR="00000000" w:rsidRDefault="00FE1CF5">
      <w:bookmarkStart w:id="742" w:name="sub_8601"/>
      <w:r>
        <w:t xml:space="preserve">1. Товарищество на вере ликвидируется при выбытии всех участвовавших в нем вкладчиков. Однако полные товарищи вправе вместо </w:t>
      </w:r>
      <w:r>
        <w:t xml:space="preserve">ликвидации преобразовать товарищество на вере в полное </w:t>
      </w:r>
      <w:r>
        <w:lastRenderedPageBreak/>
        <w:t>товарищество.</w:t>
      </w:r>
    </w:p>
    <w:p w:rsidR="00000000" w:rsidRDefault="00FE1CF5">
      <w:bookmarkStart w:id="743" w:name="sub_86012"/>
      <w:bookmarkEnd w:id="742"/>
      <w:r>
        <w:t>Товарищество на вере ликвидируется также по основаниям ликвидации полного товарищества (</w:t>
      </w:r>
      <w:hyperlink w:anchor="sub_81" w:history="1">
        <w:r>
          <w:rPr>
            <w:rStyle w:val="a4"/>
          </w:rPr>
          <w:t>статья 81</w:t>
        </w:r>
      </w:hyperlink>
      <w:r>
        <w:t xml:space="preserve">). Однако товарищество на вере сохраняется, если </w:t>
      </w:r>
      <w:r>
        <w:t>в нем остаются по крайней мере один полный товарищ и один вкладчик.</w:t>
      </w:r>
    </w:p>
    <w:p w:rsidR="00000000" w:rsidRDefault="00FE1CF5">
      <w:bookmarkStart w:id="744" w:name="sub_8602"/>
      <w:bookmarkEnd w:id="743"/>
      <w:r>
        <w:t>2. При ликвидации товарищества на вере, в том числе в случае банкротства, вкладчики имеют преимущественное перед полными товарищами право на получение вкладов из имущества</w:t>
      </w:r>
      <w:r>
        <w:t xml:space="preserve"> товарищества, оставшегося после удовлетворения требований его кредиторов.</w:t>
      </w:r>
    </w:p>
    <w:p w:rsidR="00000000" w:rsidRDefault="00FE1CF5">
      <w:bookmarkStart w:id="745" w:name="sub_86022"/>
      <w:bookmarkEnd w:id="744"/>
      <w:r>
        <w:t>Оставшееся после этого имущество товарищества распределяется между полными товарищами и вкладчиками пропорционально их долям в складочном капитале товарищества, есл</w:t>
      </w:r>
      <w:r>
        <w:t>и иной порядок не установлен учредительным договором или соглашением полных товарищей и вкладчиков.</w:t>
      </w:r>
    </w:p>
    <w:bookmarkEnd w:id="745"/>
    <w:p w:rsidR="00000000" w:rsidRDefault="00FE1CF5"/>
    <w:p w:rsidR="00000000" w:rsidRDefault="00FE1CF5">
      <w:pPr>
        <w:pStyle w:val="a7"/>
        <w:rPr>
          <w:color w:val="000000"/>
          <w:sz w:val="16"/>
          <w:szCs w:val="16"/>
          <w:shd w:val="clear" w:color="auto" w:fill="F0F0F0"/>
        </w:rPr>
      </w:pPr>
      <w:bookmarkStart w:id="746" w:name="sub_104231"/>
      <w:r>
        <w:rPr>
          <w:color w:val="000000"/>
          <w:sz w:val="16"/>
          <w:szCs w:val="16"/>
          <w:shd w:val="clear" w:color="auto" w:fill="F0F0F0"/>
        </w:rPr>
        <w:t>Информация об изменениях:</w:t>
      </w:r>
    </w:p>
    <w:bookmarkEnd w:id="746"/>
    <w:p w:rsidR="00000000" w:rsidRDefault="00FE1CF5">
      <w:pPr>
        <w:pStyle w:val="a8"/>
        <w:rPr>
          <w:shd w:val="clear" w:color="auto" w:fill="F0F0F0"/>
        </w:rPr>
      </w:pPr>
      <w:r>
        <w:t xml:space="preserve"> </w:t>
      </w:r>
      <w:hyperlink r:id="rId793" w:history="1">
        <w:r>
          <w:rPr>
            <w:rStyle w:val="a4"/>
            <w:shd w:val="clear" w:color="auto" w:fill="F0F0F0"/>
          </w:rPr>
          <w:t>Федеральным законом</w:t>
        </w:r>
      </w:hyperlink>
      <w:r>
        <w:rPr>
          <w:shd w:val="clear" w:color="auto" w:fill="F0F0F0"/>
        </w:rPr>
        <w:t xml:space="preserve"> от 30 декабря</w:t>
      </w:r>
      <w:r>
        <w:rPr>
          <w:shd w:val="clear" w:color="auto" w:fill="F0F0F0"/>
        </w:rPr>
        <w:t xml:space="preserve"> 2012 г. N 302-ФЗ параграф 2 главы 4 настоящего Кодекса дополнен подпараграфом 3.1</w:t>
      </w:r>
    </w:p>
    <w:p w:rsidR="00000000" w:rsidRDefault="00FE1CF5">
      <w:pPr>
        <w:pStyle w:val="1"/>
      </w:pPr>
      <w:r>
        <w:t>3.1. Крестьянское (фермерское) хозяйство</w:t>
      </w:r>
    </w:p>
    <w:p w:rsidR="00000000" w:rsidRDefault="00FE1CF5"/>
    <w:p w:rsidR="00000000" w:rsidRDefault="00FE1CF5">
      <w:pPr>
        <w:pStyle w:val="a5"/>
      </w:pPr>
      <w:bookmarkStart w:id="747" w:name="sub_86001"/>
      <w:r>
        <w:rPr>
          <w:rStyle w:val="a3"/>
        </w:rPr>
        <w:t>Статья 86.1.</w:t>
      </w:r>
      <w:r>
        <w:t xml:space="preserve"> Крестьянское (фермерское) хозяйство</w:t>
      </w:r>
    </w:p>
    <w:bookmarkEnd w:id="7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94" w:history="1">
        <w:r>
          <w:rPr>
            <w:rStyle w:val="a4"/>
            <w:shd w:val="clear" w:color="auto" w:fill="F0F0F0"/>
          </w:rPr>
          <w:t>Энциклопедии</w:t>
        </w:r>
      </w:hyperlink>
      <w:r>
        <w:rPr>
          <w:shd w:val="clear" w:color="auto" w:fill="F0F0F0"/>
        </w:rPr>
        <w:t xml:space="preserve">, </w:t>
      </w:r>
      <w:hyperlink r:id="rId795" w:history="1">
        <w:r>
          <w:rPr>
            <w:rStyle w:val="a4"/>
            <w:shd w:val="clear" w:color="auto" w:fill="F0F0F0"/>
          </w:rPr>
          <w:t>позиции высших судов</w:t>
        </w:r>
      </w:hyperlink>
      <w:r>
        <w:rPr>
          <w:shd w:val="clear" w:color="auto" w:fill="F0F0F0"/>
        </w:rPr>
        <w:t xml:space="preserve"> и другие комментарии к статье 86.1 ГК РФ</w:t>
      </w:r>
    </w:p>
    <w:p w:rsidR="00000000" w:rsidRDefault="00FE1CF5">
      <w:bookmarkStart w:id="748" w:name="sub_860011"/>
      <w:r>
        <w:t>1. Граждане, ведущие совместную деятельность в области сельского хозяйства без образования юр</w:t>
      </w:r>
      <w:r>
        <w:t>идического лица на основе соглашения о создании крестьянского (фермерского) хозяйства (</w:t>
      </w:r>
      <w:hyperlink w:anchor="sub_23" w:history="1">
        <w:r>
          <w:rPr>
            <w:rStyle w:val="a4"/>
          </w:rPr>
          <w:t>статья 23</w:t>
        </w:r>
      </w:hyperlink>
      <w:r>
        <w:t>), вправе создать юридическое лицо - крестьянское (фермерское) хозяйство.</w:t>
      </w:r>
    </w:p>
    <w:p w:rsidR="00000000" w:rsidRDefault="00FE1CF5">
      <w:bookmarkStart w:id="749" w:name="sub_860102"/>
      <w:bookmarkEnd w:id="748"/>
      <w:r>
        <w:t>Крестьянским (фермерским) хозяйством, созд</w:t>
      </w:r>
      <w:r>
        <w:t>аваемым в соответствии с настоящей статьей в качестве юридического лица, признается добровольное объединение граждан на основе членства для совместной производственной или иной хозяйственной деятельности в области сельского хозяйства, основанной на их личн</w:t>
      </w:r>
      <w:r>
        <w:t>ом участии и объединении членами крестьянского (фермерского) хозяйства имущественных вкладов.</w:t>
      </w:r>
    </w:p>
    <w:p w:rsidR="00000000" w:rsidRDefault="00FE1CF5">
      <w:bookmarkStart w:id="750" w:name="sub_860012"/>
      <w:bookmarkEnd w:id="749"/>
      <w:r>
        <w:t>2. Имущество крестьянского (фермерского) хозяйства принадлежит ему на праве собственности.</w:t>
      </w:r>
    </w:p>
    <w:p w:rsidR="00000000" w:rsidRDefault="00FE1CF5">
      <w:bookmarkStart w:id="751" w:name="sub_860013"/>
      <w:bookmarkEnd w:id="750"/>
      <w:r>
        <w:t xml:space="preserve">3. Гражданин может быть членом </w:t>
      </w:r>
      <w:r>
        <w:t>только одного крестьянского (фермерского) хозяйства, созданного в качестве юридического лица.</w:t>
      </w:r>
    </w:p>
    <w:p w:rsidR="00000000" w:rsidRDefault="00FE1CF5">
      <w:bookmarkStart w:id="752" w:name="sub_860014"/>
      <w:bookmarkEnd w:id="751"/>
      <w:r>
        <w:t>4. При обращении взыскания кредиторов крестьянского (фермерского) хозяйства на земельный участок, находящийся в собственности хозяйства, земел</w:t>
      </w:r>
      <w:r>
        <w:t xml:space="preserve">ьный участок подлежит продаже с </w:t>
      </w:r>
      <w:hyperlink w:anchor="sub_44901" w:history="1">
        <w:r>
          <w:rPr>
            <w:rStyle w:val="a4"/>
          </w:rPr>
          <w:t>публичных торгов</w:t>
        </w:r>
      </w:hyperlink>
      <w:r>
        <w:t xml:space="preserve"> в пользу лица, которое в соответствии с законом вправе продолжать использование земельного участка по целевому назначению.</w:t>
      </w:r>
    </w:p>
    <w:p w:rsidR="00000000" w:rsidRDefault="00FE1CF5">
      <w:bookmarkStart w:id="753" w:name="sub_860142"/>
      <w:bookmarkEnd w:id="752"/>
      <w:r>
        <w:t>Члены крестьянского (фермерского) хоз</w:t>
      </w:r>
      <w:r>
        <w:t>яйства, созданного в качестве юридического лица, несут по обязательствам крестьянского (фермерского) хозяйства субсидиарную ответственность.</w:t>
      </w:r>
    </w:p>
    <w:p w:rsidR="00000000" w:rsidRDefault="00FE1CF5">
      <w:bookmarkStart w:id="754" w:name="sub_860015"/>
      <w:bookmarkEnd w:id="753"/>
      <w:r>
        <w:t>5. Особенности правового положения крестьянского (фермерского) хозяйства, созданного в качестве</w:t>
      </w:r>
      <w:r>
        <w:t xml:space="preserve"> юридического лица, определяются </w:t>
      </w:r>
      <w:hyperlink r:id="rId796" w:history="1">
        <w:r>
          <w:rPr>
            <w:rStyle w:val="a4"/>
          </w:rPr>
          <w:t>законом</w:t>
        </w:r>
      </w:hyperlink>
      <w:r>
        <w:t>.</w:t>
      </w:r>
    </w:p>
    <w:bookmarkEnd w:id="754"/>
    <w:p w:rsidR="00000000" w:rsidRDefault="00FE1CF5"/>
    <w:p w:rsidR="00000000" w:rsidRDefault="00FE1CF5">
      <w:pPr>
        <w:pStyle w:val="1"/>
      </w:pPr>
      <w:bookmarkStart w:id="755" w:name="sub_10424"/>
      <w:r>
        <w:t>4. Общество с ограниченной ответственностью</w:t>
      </w:r>
    </w:p>
    <w:bookmarkEnd w:id="7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97" w:history="1">
        <w:r>
          <w:rPr>
            <w:rStyle w:val="a4"/>
            <w:shd w:val="clear" w:color="auto" w:fill="F0F0F0"/>
          </w:rPr>
          <w:t>схему</w:t>
        </w:r>
      </w:hyperlink>
      <w:r>
        <w:rPr>
          <w:shd w:val="clear" w:color="auto" w:fill="F0F0F0"/>
        </w:rPr>
        <w:t xml:space="preserve"> "Законодательство об обществах с ограниченной ответственностью", </w:t>
      </w:r>
      <w:hyperlink r:id="rId798" w:history="1">
        <w:r>
          <w:rPr>
            <w:rStyle w:val="a4"/>
            <w:shd w:val="clear" w:color="auto" w:fill="F0F0F0"/>
          </w:rPr>
          <w:t>схему</w:t>
        </w:r>
      </w:hyperlink>
      <w:r>
        <w:rPr>
          <w:shd w:val="clear" w:color="auto" w:fill="F0F0F0"/>
        </w:rPr>
        <w:t xml:space="preserve"> "Общества с ограниченной и дополнительной ответственностью"</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756" w:name="sub_87"/>
      <w:r>
        <w:rPr>
          <w:color w:val="000000"/>
          <w:sz w:val="16"/>
          <w:szCs w:val="16"/>
          <w:shd w:val="clear" w:color="auto" w:fill="F0F0F0"/>
        </w:rPr>
        <w:t>Информация об изменениях:</w:t>
      </w:r>
    </w:p>
    <w:bookmarkEnd w:id="756"/>
    <w:p w:rsidR="00000000" w:rsidRDefault="00FE1CF5">
      <w:pPr>
        <w:pStyle w:val="a8"/>
        <w:rPr>
          <w:shd w:val="clear" w:color="auto" w:fill="F0F0F0"/>
        </w:rPr>
      </w:pPr>
      <w:r>
        <w:lastRenderedPageBreak/>
        <w:t xml:space="preserve"> </w:t>
      </w:r>
      <w:hyperlink r:id="rId799" w:history="1">
        <w:r>
          <w:rPr>
            <w:rStyle w:val="a4"/>
            <w:shd w:val="clear" w:color="auto" w:fill="F0F0F0"/>
          </w:rPr>
          <w:t>Федеральным законом</w:t>
        </w:r>
      </w:hyperlink>
      <w:r>
        <w:rPr>
          <w:shd w:val="clear" w:color="auto" w:fill="F0F0F0"/>
        </w:rPr>
        <w:t xml:space="preserve"> от 8 июля 1999 г. N 138-ФЗ в статью 87 настоящего Кодекса внесены изменения</w:t>
      </w:r>
    </w:p>
    <w:p w:rsidR="00000000" w:rsidRDefault="00FE1CF5">
      <w:pPr>
        <w:pStyle w:val="a8"/>
        <w:rPr>
          <w:shd w:val="clear" w:color="auto" w:fill="F0F0F0"/>
        </w:rPr>
      </w:pPr>
      <w:r>
        <w:t xml:space="preserve"> </w:t>
      </w:r>
      <w:hyperlink r:id="rId800" w:history="1">
        <w:r>
          <w:rPr>
            <w:rStyle w:val="a4"/>
            <w:shd w:val="clear" w:color="auto" w:fill="F0F0F0"/>
          </w:rPr>
          <w:t>См. текст статьи в предыдущей ре</w:t>
        </w:r>
        <w:r>
          <w:rPr>
            <w:rStyle w:val="a4"/>
            <w:shd w:val="clear" w:color="auto" w:fill="F0F0F0"/>
          </w:rPr>
          <w:t>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87.</w:t>
      </w:r>
      <w:r>
        <w:t xml:space="preserve"> Основные положения об обществе с ограниченной ответственностью</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801" w:history="1">
        <w:r>
          <w:rPr>
            <w:rStyle w:val="a4"/>
            <w:shd w:val="clear" w:color="auto" w:fill="F0F0F0"/>
          </w:rPr>
          <w:t>позиции высших судов</w:t>
        </w:r>
      </w:hyperlink>
      <w:r>
        <w:rPr>
          <w:shd w:val="clear" w:color="auto" w:fill="F0F0F0"/>
        </w:rPr>
        <w:t xml:space="preserve"> и другие комментарии к статье 87 ГК РФ</w:t>
      </w:r>
    </w:p>
    <w:p w:rsidR="00000000" w:rsidRDefault="00FE1CF5">
      <w:pPr>
        <w:pStyle w:val="a7"/>
        <w:rPr>
          <w:color w:val="000000"/>
          <w:sz w:val="16"/>
          <w:szCs w:val="16"/>
          <w:shd w:val="clear" w:color="auto" w:fill="F0F0F0"/>
        </w:rPr>
      </w:pPr>
      <w:bookmarkStart w:id="757" w:name="sub_8701"/>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757"/>
    <w:p w:rsidR="00000000" w:rsidRDefault="00FE1CF5">
      <w:pPr>
        <w:pStyle w:val="a8"/>
        <w:rPr>
          <w:shd w:val="clear" w:color="auto" w:fill="F0F0F0"/>
        </w:rPr>
      </w:pPr>
      <w:r>
        <w:t xml:space="preserve"> </w:t>
      </w:r>
      <w:hyperlink r:id="rId802" w:history="1">
        <w:r>
          <w:rPr>
            <w:rStyle w:val="a4"/>
            <w:shd w:val="clear" w:color="auto" w:fill="F0F0F0"/>
          </w:rPr>
          <w:t>Федеральным законом</w:t>
        </w:r>
      </w:hyperlink>
      <w:r>
        <w:rPr>
          <w:shd w:val="clear" w:color="auto" w:fill="F0F0F0"/>
        </w:rPr>
        <w:t xml:space="preserve"> от 5 мая 2014 г. N 99-ФЗ в пункт 1 статьи 87 настоящего Кодекса внесены изменения, </w:t>
      </w:r>
      <w:hyperlink r:id="rId803"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04" w:history="1">
        <w:r>
          <w:rPr>
            <w:rStyle w:val="a4"/>
            <w:shd w:val="clear" w:color="auto" w:fill="F0F0F0"/>
          </w:rPr>
          <w:t>См. текст пункта в предыдущей редакции</w:t>
        </w:r>
      </w:hyperlink>
    </w:p>
    <w:p w:rsidR="00000000" w:rsidRDefault="00FE1CF5">
      <w:r>
        <w:t xml:space="preserve">1. Обществом с ограниченной ответственностью признается хозяйственное общество, уставный капитал которого </w:t>
      </w:r>
      <w:r>
        <w:t>разделен на доли; участники общества с ограниченной ответственностью не отвечают по его обязательствам и несут риск убытков, связанных с деятельностью общества, в пределах стоимости принадлежащих им долей.</w:t>
      </w:r>
    </w:p>
    <w:p w:rsidR="00000000" w:rsidRDefault="00FE1CF5">
      <w:bookmarkStart w:id="758" w:name="sub_87012"/>
      <w:r>
        <w:t>Участники общества, не полностью оплативш</w:t>
      </w:r>
      <w:r>
        <w:t>ие доли, несут солидарную ответственность по обязательствам общества в пределах стоимости неоплаченной части доли каждого из участников.</w:t>
      </w:r>
    </w:p>
    <w:p w:rsidR="00000000" w:rsidRDefault="00FE1CF5">
      <w:bookmarkStart w:id="759" w:name="sub_8702"/>
      <w:bookmarkEnd w:id="758"/>
      <w:r>
        <w:t>2. Фирменное наименование общества с ограниченной ответственностью должно содержать наименование общес</w:t>
      </w:r>
      <w:r>
        <w:t>тва и слова "с ограниченной ответственностью".</w:t>
      </w:r>
    </w:p>
    <w:p w:rsidR="00000000" w:rsidRDefault="00FE1CF5">
      <w:bookmarkStart w:id="760" w:name="sub_8703"/>
      <w:bookmarkEnd w:id="759"/>
      <w:r>
        <w:t xml:space="preserve">3. Правовое положение общества с ограниченной ответственностью и права и обязанности его участников определяются настоящим Кодексом и </w:t>
      </w:r>
      <w:hyperlink r:id="rId805" w:history="1">
        <w:r>
          <w:rPr>
            <w:rStyle w:val="a4"/>
          </w:rPr>
          <w:t>законом</w:t>
        </w:r>
      </w:hyperlink>
      <w:r>
        <w:t xml:space="preserve"> об обществах с ограниченной ответственностью.</w:t>
      </w:r>
    </w:p>
    <w:p w:rsidR="00000000" w:rsidRDefault="00FE1CF5">
      <w:bookmarkStart w:id="761" w:name="sub_87032"/>
      <w:bookmarkEnd w:id="760"/>
      <w:r>
        <w:t xml:space="preserve">Абзац второй </w:t>
      </w:r>
      <w:hyperlink r:id="rId806" w:history="1">
        <w:r>
          <w:rPr>
            <w:rStyle w:val="a4"/>
          </w:rPr>
          <w:t>утратил силу</w:t>
        </w:r>
      </w:hyperlink>
      <w:r>
        <w:t xml:space="preserve"> с 1 сентября 2014 г.</w:t>
      </w:r>
    </w:p>
    <w:bookmarkEnd w:id="761"/>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807" w:history="1">
        <w:r>
          <w:rPr>
            <w:rStyle w:val="a4"/>
            <w:shd w:val="clear" w:color="auto" w:fill="F0F0F0"/>
          </w:rPr>
          <w:t>абзаца второго пункта 3 статьи 87</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08" w:history="1">
        <w:r>
          <w:rPr>
            <w:rStyle w:val="a4"/>
            <w:shd w:val="clear" w:color="auto" w:fill="F0F0F0"/>
          </w:rPr>
          <w:t>схему</w:t>
        </w:r>
      </w:hyperlink>
      <w:r>
        <w:rPr>
          <w:shd w:val="clear" w:color="auto" w:fill="F0F0F0"/>
        </w:rPr>
        <w:t xml:space="preserve"> "Правовое положение ООО";</w:t>
      </w:r>
    </w:p>
    <w:p w:rsidR="00000000" w:rsidRDefault="00FE1CF5">
      <w:pPr>
        <w:pStyle w:val="a7"/>
        <w:rPr>
          <w:shd w:val="clear" w:color="auto" w:fill="F0F0F0"/>
        </w:rPr>
      </w:pPr>
      <w:r>
        <w:t xml:space="preserve"> </w:t>
      </w:r>
      <w:r>
        <w:rPr>
          <w:shd w:val="clear" w:color="auto" w:fill="F0F0F0"/>
        </w:rPr>
        <w:t xml:space="preserve">см. </w:t>
      </w:r>
      <w:hyperlink r:id="rId809" w:history="1">
        <w:r>
          <w:rPr>
            <w:rStyle w:val="a4"/>
            <w:shd w:val="clear" w:color="auto" w:fill="F0F0F0"/>
          </w:rPr>
          <w:t>схему</w:t>
        </w:r>
      </w:hyperlink>
      <w:r>
        <w:rPr>
          <w:shd w:val="clear" w:color="auto" w:fill="F0F0F0"/>
        </w:rPr>
        <w:t xml:space="preserve"> "Создание и государственная регистрация ООО"</w:t>
      </w:r>
    </w:p>
    <w:p w:rsidR="00000000" w:rsidRDefault="00FE1CF5">
      <w:pPr>
        <w:pStyle w:val="a7"/>
        <w:rPr>
          <w:shd w:val="clear" w:color="auto" w:fill="F0F0F0"/>
        </w:rPr>
      </w:pPr>
      <w:r>
        <w:t xml:space="preserve"> </w:t>
      </w:r>
    </w:p>
    <w:p w:rsidR="00000000" w:rsidRDefault="00FE1CF5">
      <w:pPr>
        <w:pStyle w:val="a5"/>
      </w:pPr>
      <w:bookmarkStart w:id="762" w:name="sub_88"/>
      <w:r>
        <w:rPr>
          <w:rStyle w:val="a3"/>
        </w:rPr>
        <w:t>Статья 88.</w:t>
      </w:r>
      <w:r>
        <w:t xml:space="preserve"> Участники общества с ограниченной ответственностью</w:t>
      </w:r>
    </w:p>
    <w:bookmarkEnd w:id="7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10" w:history="1">
        <w:r>
          <w:rPr>
            <w:rStyle w:val="a4"/>
            <w:shd w:val="clear" w:color="auto" w:fill="F0F0F0"/>
          </w:rPr>
          <w:t>Энциклопедии</w:t>
        </w:r>
      </w:hyperlink>
      <w:r>
        <w:rPr>
          <w:shd w:val="clear" w:color="auto" w:fill="F0F0F0"/>
        </w:rPr>
        <w:t xml:space="preserve"> и другие комментарии к статье 88 ГК РФ</w:t>
      </w:r>
    </w:p>
    <w:p w:rsidR="00000000" w:rsidRDefault="00FE1CF5">
      <w:pPr>
        <w:pStyle w:val="a7"/>
        <w:rPr>
          <w:color w:val="000000"/>
          <w:sz w:val="16"/>
          <w:szCs w:val="16"/>
          <w:shd w:val="clear" w:color="auto" w:fill="F0F0F0"/>
        </w:rPr>
      </w:pPr>
      <w:bookmarkStart w:id="763" w:name="sub_8801"/>
      <w:r>
        <w:rPr>
          <w:color w:val="000000"/>
          <w:sz w:val="16"/>
          <w:szCs w:val="16"/>
          <w:shd w:val="clear" w:color="auto" w:fill="F0F0F0"/>
        </w:rPr>
        <w:t>Информация об изменениях:</w:t>
      </w:r>
    </w:p>
    <w:bookmarkEnd w:id="763"/>
    <w:p w:rsidR="00000000" w:rsidRDefault="00FE1CF5">
      <w:pPr>
        <w:pStyle w:val="a8"/>
        <w:rPr>
          <w:shd w:val="clear" w:color="auto" w:fill="F0F0F0"/>
        </w:rPr>
      </w:pPr>
      <w:r>
        <w:t xml:space="preserve"> </w:t>
      </w:r>
      <w:hyperlink r:id="rId811" w:history="1">
        <w:r>
          <w:rPr>
            <w:rStyle w:val="a4"/>
            <w:shd w:val="clear" w:color="auto" w:fill="F0F0F0"/>
          </w:rPr>
          <w:t>Федеральным законом</w:t>
        </w:r>
      </w:hyperlink>
      <w:r>
        <w:rPr>
          <w:shd w:val="clear" w:color="auto" w:fill="F0F0F0"/>
        </w:rPr>
        <w:t xml:space="preserve"> от 5 мая 2014 г. N 99-ФЗ пункт 1 статьи 88 настоящего Кодекса изложен в новой редакци</w:t>
      </w:r>
      <w:r>
        <w:rPr>
          <w:shd w:val="clear" w:color="auto" w:fill="F0F0F0"/>
        </w:rPr>
        <w:t xml:space="preserve">и, </w:t>
      </w:r>
      <w:hyperlink r:id="rId812"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13" w:history="1">
        <w:r>
          <w:rPr>
            <w:rStyle w:val="a4"/>
            <w:shd w:val="clear" w:color="auto" w:fill="F0F0F0"/>
          </w:rPr>
          <w:t>См. текст пункта в предыдущей редакции</w:t>
        </w:r>
      </w:hyperlink>
    </w:p>
    <w:p w:rsidR="00000000" w:rsidRDefault="00FE1CF5">
      <w:r>
        <w:t>1. Число участников общества с ограниченно</w:t>
      </w:r>
      <w:r>
        <w:t>й ответственностью не должно превышать пятьдесят. В противном случае оно подлежит преобразованию в акционерное общество в течение года, а по истечении этого срока - ликвидации в судебном порядке, если число его участников не уменьшится до указанного предел</w:t>
      </w:r>
      <w:r>
        <w:t>а.</w:t>
      </w:r>
    </w:p>
    <w:p w:rsidR="00000000" w:rsidRDefault="00FE1CF5">
      <w:pPr>
        <w:pStyle w:val="a7"/>
        <w:rPr>
          <w:color w:val="000000"/>
          <w:sz w:val="16"/>
          <w:szCs w:val="16"/>
          <w:shd w:val="clear" w:color="auto" w:fill="F0F0F0"/>
        </w:rPr>
      </w:pPr>
      <w:bookmarkStart w:id="764" w:name="sub_8802"/>
      <w:r>
        <w:rPr>
          <w:color w:val="000000"/>
          <w:sz w:val="16"/>
          <w:szCs w:val="16"/>
          <w:shd w:val="clear" w:color="auto" w:fill="F0F0F0"/>
        </w:rPr>
        <w:t>Информация об изменениях:</w:t>
      </w:r>
    </w:p>
    <w:bookmarkEnd w:id="764"/>
    <w:p w:rsidR="00000000" w:rsidRDefault="00FE1CF5">
      <w:pPr>
        <w:pStyle w:val="a8"/>
        <w:rPr>
          <w:shd w:val="clear" w:color="auto" w:fill="F0F0F0"/>
        </w:rPr>
      </w:pPr>
      <w:r>
        <w:t xml:space="preserve"> </w:t>
      </w:r>
      <w:hyperlink r:id="rId814" w:history="1">
        <w:r>
          <w:rPr>
            <w:rStyle w:val="a4"/>
            <w:shd w:val="clear" w:color="auto" w:fill="F0F0F0"/>
          </w:rPr>
          <w:t>Федеральным законом</w:t>
        </w:r>
      </w:hyperlink>
      <w:r>
        <w:rPr>
          <w:shd w:val="clear" w:color="auto" w:fill="F0F0F0"/>
        </w:rPr>
        <w:t xml:space="preserve"> от 30 декабря 2008 г. N 312-ФЗ пункт 2 статьи 88 настоящего Кодекса изложен в новой редакции, </w:t>
      </w:r>
      <w:hyperlink r:id="rId815" w:history="1">
        <w:r>
          <w:rPr>
            <w:rStyle w:val="a4"/>
            <w:shd w:val="clear" w:color="auto" w:fill="F0F0F0"/>
          </w:rPr>
          <w:t>вступающей в силу</w:t>
        </w:r>
      </w:hyperlink>
      <w:r>
        <w:rPr>
          <w:shd w:val="clear" w:color="auto" w:fill="F0F0F0"/>
        </w:rPr>
        <w:t xml:space="preserve"> с 1 июля 2009 г.</w:t>
      </w:r>
    </w:p>
    <w:p w:rsidR="00000000" w:rsidRDefault="00FE1CF5">
      <w:pPr>
        <w:pStyle w:val="a8"/>
        <w:rPr>
          <w:shd w:val="clear" w:color="auto" w:fill="F0F0F0"/>
        </w:rPr>
      </w:pPr>
      <w:r>
        <w:t xml:space="preserve"> </w:t>
      </w:r>
      <w:hyperlink r:id="rId816" w:history="1">
        <w:r>
          <w:rPr>
            <w:rStyle w:val="a4"/>
            <w:shd w:val="clear" w:color="auto" w:fill="F0F0F0"/>
          </w:rPr>
          <w:t>См. текст пункта в предыдущей редакции</w:t>
        </w:r>
      </w:hyperlink>
    </w:p>
    <w:p w:rsidR="00000000" w:rsidRDefault="00FE1CF5">
      <w:r>
        <w:t xml:space="preserve">2. Общество с ограниченной ответственностью может </w:t>
      </w:r>
      <w:r>
        <w:t>быть учреждено одним лицом или может состоять из одного лица, в том числе при создании в результате реорганизации.</w:t>
      </w:r>
    </w:p>
    <w:p w:rsidR="00000000" w:rsidRDefault="00FE1CF5">
      <w:bookmarkStart w:id="765" w:name="sub_88022"/>
      <w:r>
        <w:t xml:space="preserve">Абзац второй </w:t>
      </w:r>
      <w:hyperlink r:id="rId817" w:history="1">
        <w:r>
          <w:rPr>
            <w:rStyle w:val="a4"/>
          </w:rPr>
          <w:t>утратил силу</w:t>
        </w:r>
      </w:hyperlink>
      <w:r>
        <w:t xml:space="preserve"> с 1 сентября 2014 г.</w:t>
      </w:r>
    </w:p>
    <w:bookmarkEnd w:id="765"/>
    <w:p w:rsidR="00000000" w:rsidRDefault="00FE1CF5">
      <w:pPr>
        <w:pStyle w:val="a7"/>
        <w:rPr>
          <w:color w:val="000000"/>
          <w:sz w:val="16"/>
          <w:szCs w:val="16"/>
          <w:shd w:val="clear" w:color="auto" w:fill="F0F0F0"/>
        </w:rPr>
      </w:pPr>
      <w:r>
        <w:rPr>
          <w:color w:val="000000"/>
          <w:sz w:val="16"/>
          <w:szCs w:val="16"/>
          <w:shd w:val="clear" w:color="auto" w:fill="F0F0F0"/>
        </w:rPr>
        <w:lastRenderedPageBreak/>
        <w:t>Информ</w:t>
      </w:r>
      <w:r>
        <w:rPr>
          <w:color w:val="000000"/>
          <w:sz w:val="16"/>
          <w:szCs w:val="16"/>
          <w:shd w:val="clear" w:color="auto" w:fill="F0F0F0"/>
        </w:rPr>
        <w:t>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818" w:history="1">
        <w:r>
          <w:rPr>
            <w:rStyle w:val="a4"/>
            <w:shd w:val="clear" w:color="auto" w:fill="F0F0F0"/>
          </w:rPr>
          <w:t>абзаца второго пункта 2 статьи 88</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19" w:history="1">
        <w:r>
          <w:rPr>
            <w:rStyle w:val="a4"/>
            <w:shd w:val="clear" w:color="auto" w:fill="F0F0F0"/>
          </w:rPr>
          <w:t>схему</w:t>
        </w:r>
      </w:hyperlink>
      <w:r>
        <w:rPr>
          <w:shd w:val="clear" w:color="auto" w:fill="F0F0F0"/>
        </w:rPr>
        <w:t xml:space="preserve"> "Участники ООО"</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766" w:name="sub_89"/>
      <w:r>
        <w:rPr>
          <w:color w:val="000000"/>
          <w:sz w:val="16"/>
          <w:szCs w:val="16"/>
          <w:shd w:val="clear" w:color="auto" w:fill="F0F0F0"/>
        </w:rPr>
        <w:t>Информация об изм</w:t>
      </w:r>
      <w:r>
        <w:rPr>
          <w:color w:val="000000"/>
          <w:sz w:val="16"/>
          <w:szCs w:val="16"/>
          <w:shd w:val="clear" w:color="auto" w:fill="F0F0F0"/>
        </w:rPr>
        <w:t>енениях:</w:t>
      </w:r>
    </w:p>
    <w:bookmarkEnd w:id="766"/>
    <w:p w:rsidR="00000000" w:rsidRDefault="00FE1CF5">
      <w:pPr>
        <w:pStyle w:val="a8"/>
        <w:rPr>
          <w:shd w:val="clear" w:color="auto" w:fill="F0F0F0"/>
        </w:rPr>
      </w:pPr>
      <w:r>
        <w:t xml:space="preserve"> </w:t>
      </w:r>
      <w:hyperlink r:id="rId820" w:history="1">
        <w:r>
          <w:rPr>
            <w:rStyle w:val="a4"/>
            <w:shd w:val="clear" w:color="auto" w:fill="F0F0F0"/>
          </w:rPr>
          <w:t>Федеральным законом</w:t>
        </w:r>
      </w:hyperlink>
      <w:r>
        <w:rPr>
          <w:shd w:val="clear" w:color="auto" w:fill="F0F0F0"/>
        </w:rPr>
        <w:t xml:space="preserve"> от 5 мая 2014 г. N 99-ФЗ наименование статьи 89 настоящего Кодекса изложено в новой редакции, </w:t>
      </w:r>
      <w:hyperlink r:id="rId821"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22"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89.</w:t>
      </w:r>
      <w:r>
        <w:t xml:space="preserve"> Создание общества с ограниченной ответственностью и его устав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r>
        <w:rPr>
          <w:shd w:val="clear" w:color="auto" w:fill="F0F0F0"/>
        </w:rPr>
        <w:t>и другие комментарии к статье 89 ГК РФ</w:t>
      </w:r>
    </w:p>
    <w:p w:rsidR="00000000" w:rsidRDefault="00FE1CF5">
      <w:bookmarkStart w:id="767" w:name="sub_8901"/>
      <w:r>
        <w:t>1. Учредители общества с ограниченной ответственностью заключают между собой договор об учреждении общества с ограниченной ответственностью, определяющий порядок осуществления ими совместной деятельности по уч</w:t>
      </w:r>
      <w:r>
        <w:t xml:space="preserve">реждению общества, размер уставного капитала общества, размер их долей в уставном капитале общества и иные установленные </w:t>
      </w:r>
      <w:hyperlink r:id="rId823" w:history="1">
        <w:r>
          <w:rPr>
            <w:rStyle w:val="a4"/>
          </w:rPr>
          <w:t>законом</w:t>
        </w:r>
      </w:hyperlink>
      <w:r>
        <w:t xml:space="preserve"> об обществах с ограниченной ответственностью условия.</w:t>
      </w:r>
    </w:p>
    <w:p w:rsidR="00000000" w:rsidRDefault="00FE1CF5">
      <w:bookmarkStart w:id="768" w:name="sub_89012"/>
      <w:bookmarkEnd w:id="767"/>
      <w:r>
        <w:t>Договор об учреждении общества с ограниченной ответственностью заключается в письменной форме.</w:t>
      </w:r>
    </w:p>
    <w:p w:rsidR="00000000" w:rsidRDefault="00FE1CF5">
      <w:bookmarkStart w:id="769" w:name="sub_8902"/>
      <w:bookmarkEnd w:id="768"/>
      <w:r>
        <w:t>2. Учредители общества с ограниченной ответственностью несут солидарную ответственность по обязательствам, связанным с его учре</w:t>
      </w:r>
      <w:r>
        <w:t>ждением и возникшим до его государственной регистрации.</w:t>
      </w:r>
    </w:p>
    <w:p w:rsidR="00000000" w:rsidRDefault="00FE1CF5">
      <w:bookmarkStart w:id="770" w:name="sub_89022"/>
      <w:bookmarkEnd w:id="769"/>
      <w:r>
        <w:t>Общество с ограниченной ответственностью несет ответственность по обязательствам учредителей общества, связанным с его учреждением, только в случае последующего одобрения действий учр</w:t>
      </w:r>
      <w:r>
        <w:t xml:space="preserve">едителей общества общим собранием участников общества. Размер ответственности общества по этим обязательствам учредителей общества может быть ограничен </w:t>
      </w:r>
      <w:hyperlink r:id="rId824" w:history="1">
        <w:r>
          <w:rPr>
            <w:rStyle w:val="a4"/>
          </w:rPr>
          <w:t>законом</w:t>
        </w:r>
      </w:hyperlink>
      <w:r>
        <w:t xml:space="preserve"> об обществах с ограниченной о</w:t>
      </w:r>
      <w:r>
        <w:t>тветственностью.</w:t>
      </w:r>
    </w:p>
    <w:p w:rsidR="00000000" w:rsidRDefault="00FE1CF5">
      <w:pPr>
        <w:pStyle w:val="a7"/>
        <w:rPr>
          <w:color w:val="000000"/>
          <w:sz w:val="16"/>
          <w:szCs w:val="16"/>
          <w:shd w:val="clear" w:color="auto" w:fill="F0F0F0"/>
        </w:rPr>
      </w:pPr>
      <w:bookmarkStart w:id="771" w:name="sub_8903"/>
      <w:bookmarkEnd w:id="770"/>
      <w:r>
        <w:rPr>
          <w:color w:val="000000"/>
          <w:sz w:val="16"/>
          <w:szCs w:val="16"/>
          <w:shd w:val="clear" w:color="auto" w:fill="F0F0F0"/>
        </w:rPr>
        <w:t>Информация об изменениях:</w:t>
      </w:r>
    </w:p>
    <w:bookmarkEnd w:id="771"/>
    <w:p w:rsidR="00000000" w:rsidRDefault="00FE1CF5">
      <w:pPr>
        <w:pStyle w:val="a8"/>
        <w:rPr>
          <w:shd w:val="clear" w:color="auto" w:fill="F0F0F0"/>
        </w:rPr>
      </w:pPr>
      <w:r>
        <w:t xml:space="preserve"> </w:t>
      </w:r>
      <w:hyperlink r:id="rId825" w:history="1">
        <w:r>
          <w:rPr>
            <w:rStyle w:val="a4"/>
            <w:shd w:val="clear" w:color="auto" w:fill="F0F0F0"/>
          </w:rPr>
          <w:t>Федеральным законом</w:t>
        </w:r>
      </w:hyperlink>
      <w:r>
        <w:rPr>
          <w:shd w:val="clear" w:color="auto" w:fill="F0F0F0"/>
        </w:rPr>
        <w:t xml:space="preserve"> от 29 июня 2015 г. N 209-ФЗ в пункт 3 статьи 89 настоящего Кодекса внесены изменения, </w:t>
      </w:r>
      <w:hyperlink r:id="rId826" w:history="1">
        <w:r>
          <w:rPr>
            <w:rStyle w:val="a4"/>
            <w:shd w:val="clear" w:color="auto" w:fill="F0F0F0"/>
          </w:rPr>
          <w:t>вступающие в силу</w:t>
        </w:r>
      </w:hyperlink>
      <w:r>
        <w:rPr>
          <w:shd w:val="clear" w:color="auto" w:fill="F0F0F0"/>
        </w:rPr>
        <w:t xml:space="preserve"> по истечении 180 дней после дня </w:t>
      </w:r>
      <w:hyperlink r:id="rId827"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828" w:history="1">
        <w:r>
          <w:rPr>
            <w:rStyle w:val="a4"/>
            <w:shd w:val="clear" w:color="auto" w:fill="F0F0F0"/>
          </w:rPr>
          <w:t>См. текст пункта в предыдущей редакции</w:t>
        </w:r>
      </w:hyperlink>
    </w:p>
    <w:p w:rsidR="00000000" w:rsidRDefault="00FE1CF5">
      <w:r>
        <w:t>3. Учредительным документом общества с ограниченной ответственностью является его устав.</w:t>
      </w:r>
    </w:p>
    <w:p w:rsidR="00000000" w:rsidRDefault="00FE1CF5">
      <w:bookmarkStart w:id="772" w:name="sub_89032"/>
      <w:r>
        <w:t>Устав общества с ограниченной ответственностью должен содержать сведения о фирменном н</w:t>
      </w:r>
      <w:r>
        <w:t xml:space="preserve">аименовании общества и месте его нахождения, размере его уставного капитала (за исключением случая, предусмотренного </w:t>
      </w:r>
      <w:hyperlink w:anchor="sub_5202" w:history="1">
        <w:r>
          <w:rPr>
            <w:rStyle w:val="a4"/>
          </w:rPr>
          <w:t>пунктом 2 статьи 52</w:t>
        </w:r>
      </w:hyperlink>
      <w:r>
        <w:t xml:space="preserve"> настоящего Кодекса), составе и компетенции его органов, порядке принятия ими решений (в том ч</w:t>
      </w:r>
      <w:r>
        <w:t xml:space="preserve">исле решений по вопросам, принимаемым единогласно или квалифицированным большинством голосов) и иные сведения, предусмотренные </w:t>
      </w:r>
      <w:hyperlink r:id="rId829" w:history="1">
        <w:r>
          <w:rPr>
            <w:rStyle w:val="a4"/>
          </w:rPr>
          <w:t>законом</w:t>
        </w:r>
      </w:hyperlink>
      <w:r>
        <w:t xml:space="preserve"> об обществах с ограниченной ответственностью.</w:t>
      </w:r>
    </w:p>
    <w:bookmarkEnd w:id="7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30" w:history="1">
        <w:r>
          <w:rPr>
            <w:rStyle w:val="a4"/>
            <w:shd w:val="clear" w:color="auto" w:fill="F0F0F0"/>
          </w:rPr>
          <w:t>схему</w:t>
        </w:r>
      </w:hyperlink>
      <w:r>
        <w:rPr>
          <w:shd w:val="clear" w:color="auto" w:fill="F0F0F0"/>
        </w:rPr>
        <w:t xml:space="preserve"> "Устав ООО"</w:t>
      </w:r>
    </w:p>
    <w:p w:rsidR="00000000" w:rsidRDefault="00FE1CF5">
      <w:pPr>
        <w:pStyle w:val="a7"/>
        <w:rPr>
          <w:shd w:val="clear" w:color="auto" w:fill="F0F0F0"/>
        </w:rPr>
      </w:pPr>
      <w:r>
        <w:t xml:space="preserve"> </w:t>
      </w:r>
    </w:p>
    <w:p w:rsidR="00000000" w:rsidRDefault="00FE1CF5">
      <w:bookmarkStart w:id="773" w:name="sub_8904"/>
      <w:r>
        <w:t xml:space="preserve">4. Порядок совершения иных действий по учреждению общества с ограниченной ответственностью определяется </w:t>
      </w:r>
      <w:hyperlink r:id="rId831" w:history="1">
        <w:r>
          <w:rPr>
            <w:rStyle w:val="a4"/>
          </w:rPr>
          <w:t>законом</w:t>
        </w:r>
      </w:hyperlink>
      <w:r>
        <w:t xml:space="preserve"> об обществах с ограниченной ответственностью.</w:t>
      </w:r>
    </w:p>
    <w:bookmarkEnd w:id="773"/>
    <w:p w:rsidR="00000000" w:rsidRDefault="00FE1CF5"/>
    <w:p w:rsidR="00000000" w:rsidRDefault="00FE1CF5">
      <w:pPr>
        <w:pStyle w:val="a7"/>
        <w:rPr>
          <w:color w:val="000000"/>
          <w:sz w:val="16"/>
          <w:szCs w:val="16"/>
          <w:shd w:val="clear" w:color="auto" w:fill="F0F0F0"/>
        </w:rPr>
      </w:pPr>
      <w:bookmarkStart w:id="774" w:name="sub_90"/>
      <w:r>
        <w:rPr>
          <w:color w:val="000000"/>
          <w:sz w:val="16"/>
          <w:szCs w:val="16"/>
          <w:shd w:val="clear" w:color="auto" w:fill="F0F0F0"/>
        </w:rPr>
        <w:t>Информация об изменениях:</w:t>
      </w:r>
    </w:p>
    <w:bookmarkEnd w:id="774"/>
    <w:p w:rsidR="00000000" w:rsidRDefault="00FE1CF5">
      <w:pPr>
        <w:pStyle w:val="a8"/>
        <w:rPr>
          <w:shd w:val="clear" w:color="auto" w:fill="F0F0F0"/>
        </w:rPr>
      </w:pPr>
      <w:r>
        <w:t xml:space="preserve"> </w:t>
      </w:r>
      <w:hyperlink r:id="rId832" w:history="1">
        <w:r>
          <w:rPr>
            <w:rStyle w:val="a4"/>
            <w:shd w:val="clear" w:color="auto" w:fill="F0F0F0"/>
          </w:rPr>
          <w:t>Федеральным законом</w:t>
        </w:r>
      </w:hyperlink>
      <w:r>
        <w:rPr>
          <w:shd w:val="clear" w:color="auto" w:fill="F0F0F0"/>
        </w:rPr>
        <w:t xml:space="preserve"> от 30 декабря 2008 г. N </w:t>
      </w:r>
      <w:r>
        <w:rPr>
          <w:shd w:val="clear" w:color="auto" w:fill="F0F0F0"/>
        </w:rPr>
        <w:t xml:space="preserve">312-ФЗ в статью 90 настоящего Кодекса </w:t>
      </w:r>
      <w:r>
        <w:rPr>
          <w:shd w:val="clear" w:color="auto" w:fill="F0F0F0"/>
        </w:rPr>
        <w:lastRenderedPageBreak/>
        <w:t xml:space="preserve">внесены изменения, </w:t>
      </w:r>
      <w:hyperlink r:id="rId833" w:history="1">
        <w:r>
          <w:rPr>
            <w:rStyle w:val="a4"/>
            <w:shd w:val="clear" w:color="auto" w:fill="F0F0F0"/>
          </w:rPr>
          <w:t>вступающие в силу</w:t>
        </w:r>
      </w:hyperlink>
      <w:r>
        <w:rPr>
          <w:shd w:val="clear" w:color="auto" w:fill="F0F0F0"/>
        </w:rPr>
        <w:t xml:space="preserve"> с 1 июля 2009 г.</w:t>
      </w:r>
    </w:p>
    <w:p w:rsidR="00000000" w:rsidRDefault="00FE1CF5">
      <w:pPr>
        <w:pStyle w:val="a8"/>
        <w:rPr>
          <w:shd w:val="clear" w:color="auto" w:fill="F0F0F0"/>
        </w:rPr>
      </w:pPr>
      <w:r>
        <w:t xml:space="preserve"> </w:t>
      </w:r>
      <w:hyperlink r:id="rId834" w:history="1">
        <w:r>
          <w:rPr>
            <w:rStyle w:val="a4"/>
            <w:shd w:val="clear" w:color="auto" w:fill="F0F0F0"/>
          </w:rPr>
          <w:t>См. текст статьи в предыдущей редакци</w:t>
        </w:r>
        <w:r>
          <w:rPr>
            <w:rStyle w:val="a4"/>
            <w:shd w:val="clear" w:color="auto" w:fill="F0F0F0"/>
          </w:rPr>
          <w:t>и</w:t>
        </w:r>
      </w:hyperlink>
    </w:p>
    <w:p w:rsidR="00000000" w:rsidRDefault="00FE1CF5">
      <w:pPr>
        <w:pStyle w:val="a8"/>
        <w:rPr>
          <w:shd w:val="clear" w:color="auto" w:fill="F0F0F0"/>
        </w:rPr>
      </w:pPr>
      <w:r>
        <w:t xml:space="preserve"> </w:t>
      </w:r>
    </w:p>
    <w:p w:rsidR="00000000" w:rsidRDefault="00FE1CF5">
      <w:pPr>
        <w:pStyle w:val="a5"/>
      </w:pPr>
      <w:r>
        <w:rPr>
          <w:rStyle w:val="a3"/>
        </w:rPr>
        <w:t>Статья 90.</w:t>
      </w:r>
      <w:r>
        <w:t xml:space="preserve"> Уставный капитал общества с ограниченной ответственностью</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835" w:history="1">
        <w:r>
          <w:rPr>
            <w:rStyle w:val="a4"/>
            <w:shd w:val="clear" w:color="auto" w:fill="F0F0F0"/>
          </w:rPr>
          <w:t>позиции высших судов</w:t>
        </w:r>
      </w:hyperlink>
      <w:r>
        <w:rPr>
          <w:shd w:val="clear" w:color="auto" w:fill="F0F0F0"/>
        </w:rPr>
        <w:t xml:space="preserve"> и другие комментарии к статье 90 ГК РФ</w:t>
      </w:r>
    </w:p>
    <w:p w:rsidR="00000000" w:rsidRDefault="00FE1CF5">
      <w:pPr>
        <w:pStyle w:val="a7"/>
        <w:rPr>
          <w:color w:val="000000"/>
          <w:sz w:val="16"/>
          <w:szCs w:val="16"/>
          <w:shd w:val="clear" w:color="auto" w:fill="F0F0F0"/>
        </w:rPr>
      </w:pPr>
      <w:bookmarkStart w:id="775" w:name="sub_9001"/>
      <w:r>
        <w:rPr>
          <w:color w:val="000000"/>
          <w:sz w:val="16"/>
          <w:szCs w:val="16"/>
          <w:shd w:val="clear" w:color="auto" w:fill="F0F0F0"/>
        </w:rPr>
        <w:t>Информация об изменен</w:t>
      </w:r>
      <w:r>
        <w:rPr>
          <w:color w:val="000000"/>
          <w:sz w:val="16"/>
          <w:szCs w:val="16"/>
          <w:shd w:val="clear" w:color="auto" w:fill="F0F0F0"/>
        </w:rPr>
        <w:t>иях:</w:t>
      </w:r>
    </w:p>
    <w:bookmarkEnd w:id="775"/>
    <w:p w:rsidR="00000000" w:rsidRDefault="00FE1CF5">
      <w:pPr>
        <w:pStyle w:val="a8"/>
        <w:rPr>
          <w:shd w:val="clear" w:color="auto" w:fill="F0F0F0"/>
        </w:rPr>
      </w:pPr>
      <w:r>
        <w:t xml:space="preserve"> </w:t>
      </w:r>
      <w:hyperlink r:id="rId836" w:history="1">
        <w:r>
          <w:rPr>
            <w:rStyle w:val="a4"/>
            <w:shd w:val="clear" w:color="auto" w:fill="F0F0F0"/>
          </w:rPr>
          <w:t>Федеральным законом</w:t>
        </w:r>
      </w:hyperlink>
      <w:r>
        <w:rPr>
          <w:shd w:val="clear" w:color="auto" w:fill="F0F0F0"/>
        </w:rPr>
        <w:t xml:space="preserve"> от 5 мая 2014 г. N 99-ФЗ пункт 1 статьи 90 настоящего Кодекса изложен в новой редакции, </w:t>
      </w:r>
      <w:hyperlink r:id="rId837" w:history="1">
        <w:r>
          <w:rPr>
            <w:rStyle w:val="a4"/>
            <w:shd w:val="clear" w:color="auto" w:fill="F0F0F0"/>
          </w:rPr>
          <w:t>всту</w:t>
        </w:r>
        <w:r>
          <w:rPr>
            <w:rStyle w:val="a4"/>
            <w:shd w:val="clear" w:color="auto" w:fill="F0F0F0"/>
          </w:rPr>
          <w:t>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38" w:history="1">
        <w:r>
          <w:rPr>
            <w:rStyle w:val="a4"/>
            <w:shd w:val="clear" w:color="auto" w:fill="F0F0F0"/>
          </w:rPr>
          <w:t>См. текст пункта в предыдущей редакции</w:t>
        </w:r>
      </w:hyperlink>
    </w:p>
    <w:p w:rsidR="00000000" w:rsidRDefault="00FE1CF5">
      <w:r>
        <w:t>1. Уставный капитал общества с ограниченной ответственностью (</w:t>
      </w:r>
      <w:hyperlink w:anchor="sub_660002" w:history="1">
        <w:r>
          <w:rPr>
            <w:rStyle w:val="a4"/>
          </w:rPr>
          <w:t>статья 66.2</w:t>
        </w:r>
      </w:hyperlink>
      <w:r>
        <w:t>) составляется из номинальной стоимости долей участников.</w:t>
      </w:r>
    </w:p>
    <w:p w:rsidR="00000000" w:rsidRDefault="00FE1CF5">
      <w:pPr>
        <w:pStyle w:val="a7"/>
        <w:rPr>
          <w:color w:val="000000"/>
          <w:sz w:val="16"/>
          <w:szCs w:val="16"/>
          <w:shd w:val="clear" w:color="auto" w:fill="F0F0F0"/>
        </w:rPr>
      </w:pPr>
      <w:bookmarkStart w:id="776" w:name="sub_9002"/>
      <w:r>
        <w:rPr>
          <w:color w:val="000000"/>
          <w:sz w:val="16"/>
          <w:szCs w:val="16"/>
          <w:shd w:val="clear" w:color="auto" w:fill="F0F0F0"/>
        </w:rPr>
        <w:t>Информация об изменениях:</w:t>
      </w:r>
    </w:p>
    <w:bookmarkEnd w:id="776"/>
    <w:p w:rsidR="00000000" w:rsidRDefault="00FE1CF5">
      <w:pPr>
        <w:pStyle w:val="a8"/>
        <w:rPr>
          <w:shd w:val="clear" w:color="auto" w:fill="F0F0F0"/>
        </w:rPr>
      </w:pPr>
      <w:r>
        <w:t xml:space="preserve"> </w:t>
      </w:r>
      <w:hyperlink r:id="rId839" w:history="1">
        <w:r>
          <w:rPr>
            <w:rStyle w:val="a4"/>
            <w:shd w:val="clear" w:color="auto" w:fill="F0F0F0"/>
          </w:rPr>
          <w:t>Федеральным законом</w:t>
        </w:r>
      </w:hyperlink>
      <w:r>
        <w:rPr>
          <w:shd w:val="clear" w:color="auto" w:fill="F0F0F0"/>
        </w:rPr>
        <w:t xml:space="preserve"> от 27 декабря 2009 г. N 352-ФЗ пункт 2 статьи 90 настоящего Кодекса из</w:t>
      </w:r>
      <w:r>
        <w:rPr>
          <w:shd w:val="clear" w:color="auto" w:fill="F0F0F0"/>
        </w:rPr>
        <w:t xml:space="preserve">ложен в новой редакции, </w:t>
      </w:r>
      <w:hyperlink r:id="rId840" w:history="1">
        <w:r>
          <w:rPr>
            <w:rStyle w:val="a4"/>
            <w:shd w:val="clear" w:color="auto" w:fill="F0F0F0"/>
          </w:rPr>
          <w:t>вступающей в силу</w:t>
        </w:r>
      </w:hyperlink>
      <w:r>
        <w:rPr>
          <w:shd w:val="clear" w:color="auto" w:fill="F0F0F0"/>
        </w:rPr>
        <w:t xml:space="preserve"> с 31 декабря 2009 г.</w:t>
      </w:r>
    </w:p>
    <w:p w:rsidR="00000000" w:rsidRDefault="00FE1CF5">
      <w:pPr>
        <w:pStyle w:val="a8"/>
        <w:rPr>
          <w:shd w:val="clear" w:color="auto" w:fill="F0F0F0"/>
        </w:rPr>
      </w:pPr>
      <w:r>
        <w:t xml:space="preserve"> </w:t>
      </w:r>
      <w:hyperlink r:id="rId841" w:history="1">
        <w:r>
          <w:rPr>
            <w:rStyle w:val="a4"/>
            <w:shd w:val="clear" w:color="auto" w:fill="F0F0F0"/>
          </w:rPr>
          <w:t>См. текст пункта в предыдущей редакции</w:t>
        </w:r>
      </w:hyperlink>
    </w:p>
    <w:p w:rsidR="00000000" w:rsidRDefault="00FE1CF5">
      <w:r>
        <w:t>2. Не допускается освоб</w:t>
      </w:r>
      <w:r>
        <w:t>ождение участника общества с ограниченной ответственностью от обязанности оплаты доли в уставном капитале общества.</w:t>
      </w:r>
    </w:p>
    <w:p w:rsidR="00000000" w:rsidRDefault="00FE1CF5">
      <w:bookmarkStart w:id="777" w:name="sub_90022"/>
      <w:r>
        <w:t>Оплата уставного капитала общества с ограниченной ответственностью при увеличении уставного капитала путем зачета требований к обще</w:t>
      </w:r>
      <w:r>
        <w:t xml:space="preserve">ству допускается в случаях, предусмотренных </w:t>
      </w:r>
      <w:hyperlink r:id="rId842" w:history="1">
        <w:r>
          <w:rPr>
            <w:rStyle w:val="a4"/>
          </w:rPr>
          <w:t>законом</w:t>
        </w:r>
      </w:hyperlink>
      <w:r>
        <w:t xml:space="preserve"> об обществах с ограниченной ответственностью.</w:t>
      </w:r>
    </w:p>
    <w:p w:rsidR="00000000" w:rsidRDefault="00FE1CF5">
      <w:pPr>
        <w:pStyle w:val="a7"/>
        <w:rPr>
          <w:color w:val="000000"/>
          <w:sz w:val="16"/>
          <w:szCs w:val="16"/>
          <w:shd w:val="clear" w:color="auto" w:fill="F0F0F0"/>
        </w:rPr>
      </w:pPr>
      <w:bookmarkStart w:id="778" w:name="sub_9003"/>
      <w:bookmarkEnd w:id="777"/>
      <w:r>
        <w:rPr>
          <w:color w:val="000000"/>
          <w:sz w:val="16"/>
          <w:szCs w:val="16"/>
          <w:shd w:val="clear" w:color="auto" w:fill="F0F0F0"/>
        </w:rPr>
        <w:t>Информация об изменениях:</w:t>
      </w:r>
    </w:p>
    <w:bookmarkEnd w:id="778"/>
    <w:p w:rsidR="00000000" w:rsidRDefault="00FE1CF5">
      <w:pPr>
        <w:pStyle w:val="a8"/>
        <w:rPr>
          <w:shd w:val="clear" w:color="auto" w:fill="F0F0F0"/>
        </w:rPr>
      </w:pPr>
      <w:r>
        <w:t xml:space="preserve"> </w:t>
      </w:r>
      <w:hyperlink r:id="rId843" w:history="1">
        <w:r>
          <w:rPr>
            <w:rStyle w:val="a4"/>
            <w:shd w:val="clear" w:color="auto" w:fill="F0F0F0"/>
          </w:rPr>
          <w:t>Федеральным законом</w:t>
        </w:r>
      </w:hyperlink>
      <w:r>
        <w:rPr>
          <w:shd w:val="clear" w:color="auto" w:fill="F0F0F0"/>
        </w:rPr>
        <w:t xml:space="preserve"> от 5 мая 2014 г. N 129-ФЗ пункт 3 статьи 90 настоящего Кодекса изложен в новой редакции</w:t>
      </w:r>
    </w:p>
    <w:p w:rsidR="00000000" w:rsidRDefault="00FE1CF5">
      <w:pPr>
        <w:pStyle w:val="a8"/>
        <w:rPr>
          <w:shd w:val="clear" w:color="auto" w:fill="F0F0F0"/>
        </w:rPr>
      </w:pPr>
      <w:r>
        <w:t xml:space="preserve"> </w:t>
      </w:r>
      <w:hyperlink r:id="rId844" w:history="1">
        <w:r>
          <w:rPr>
            <w:rStyle w:val="a4"/>
            <w:shd w:val="clear" w:color="auto" w:fill="F0F0F0"/>
          </w:rPr>
          <w:t>См. текст пункта в предыдущей редакции</w:t>
        </w:r>
      </w:hyperlink>
    </w:p>
    <w:p w:rsidR="00000000" w:rsidRDefault="00FE1CF5">
      <w:r>
        <w:t>3. Уставный капит</w:t>
      </w:r>
      <w:r>
        <w:t xml:space="preserve">ал общества с ограниченной ответственностью оплачивается его участниками в </w:t>
      </w:r>
      <w:hyperlink r:id="rId845" w:history="1">
        <w:r>
          <w:rPr>
            <w:rStyle w:val="a4"/>
          </w:rPr>
          <w:t>сроки и в порядке</w:t>
        </w:r>
      </w:hyperlink>
      <w:r>
        <w:t xml:space="preserve">, которые предусмотрены </w:t>
      </w:r>
      <w:hyperlink r:id="rId846" w:history="1">
        <w:r>
          <w:rPr>
            <w:rStyle w:val="a4"/>
          </w:rPr>
          <w:t>законом</w:t>
        </w:r>
      </w:hyperlink>
      <w:r>
        <w:t xml:space="preserve"> об обществах с ограниченной ответственностью.</w:t>
      </w:r>
    </w:p>
    <w:p w:rsidR="00000000" w:rsidRDefault="00FE1CF5">
      <w:bookmarkStart w:id="779" w:name="sub_90032"/>
      <w:r>
        <w:t xml:space="preserve">Последствия нарушения участниками общества сроков и порядка оплаты уставного капитала общества определяются </w:t>
      </w:r>
      <w:hyperlink r:id="rId847" w:history="1">
        <w:r>
          <w:rPr>
            <w:rStyle w:val="a4"/>
          </w:rPr>
          <w:t>законом</w:t>
        </w:r>
      </w:hyperlink>
      <w:r>
        <w:t xml:space="preserve"> об обществах с огр</w:t>
      </w:r>
      <w:r>
        <w:t>аниченной ответственностью.</w:t>
      </w:r>
    </w:p>
    <w:p w:rsidR="00000000" w:rsidRDefault="00FE1CF5">
      <w:pPr>
        <w:pStyle w:val="a7"/>
        <w:rPr>
          <w:color w:val="000000"/>
          <w:sz w:val="16"/>
          <w:szCs w:val="16"/>
          <w:shd w:val="clear" w:color="auto" w:fill="F0F0F0"/>
        </w:rPr>
      </w:pPr>
      <w:bookmarkStart w:id="780" w:name="sub_9004"/>
      <w:bookmarkEnd w:id="779"/>
      <w:r>
        <w:rPr>
          <w:color w:val="000000"/>
          <w:sz w:val="16"/>
          <w:szCs w:val="16"/>
          <w:shd w:val="clear" w:color="auto" w:fill="F0F0F0"/>
        </w:rPr>
        <w:t>Информация об изменениях:</w:t>
      </w:r>
    </w:p>
    <w:bookmarkEnd w:id="780"/>
    <w:p w:rsidR="00000000" w:rsidRDefault="00FE1CF5">
      <w:pPr>
        <w:pStyle w:val="a8"/>
        <w:rPr>
          <w:shd w:val="clear" w:color="auto" w:fill="F0F0F0"/>
        </w:rPr>
      </w:pPr>
      <w:r>
        <w:t xml:space="preserve"> </w:t>
      </w:r>
      <w:hyperlink r:id="rId848" w:history="1">
        <w:r>
          <w:rPr>
            <w:rStyle w:val="a4"/>
            <w:shd w:val="clear" w:color="auto" w:fill="F0F0F0"/>
          </w:rPr>
          <w:t>Федеральным законом</w:t>
        </w:r>
      </w:hyperlink>
      <w:r>
        <w:rPr>
          <w:shd w:val="clear" w:color="auto" w:fill="F0F0F0"/>
        </w:rPr>
        <w:t xml:space="preserve"> от 5 мая 2014 г. N 99-ФЗ пункт 4 статьи 90 настоящего Кодекса изложен в новой редакции</w:t>
      </w:r>
      <w:r>
        <w:rPr>
          <w:shd w:val="clear" w:color="auto" w:fill="F0F0F0"/>
        </w:rPr>
        <w:t xml:space="preserve">, </w:t>
      </w:r>
      <w:hyperlink r:id="rId849"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50" w:history="1">
        <w:r>
          <w:rPr>
            <w:rStyle w:val="a4"/>
            <w:shd w:val="clear" w:color="auto" w:fill="F0F0F0"/>
          </w:rPr>
          <w:t>См. текст пункта в предыдущей редакции</w:t>
        </w:r>
      </w:hyperlink>
    </w:p>
    <w:p w:rsidR="00000000" w:rsidRDefault="00FE1CF5">
      <w:r>
        <w:t>4. Если по окончании второго или каждого по</w:t>
      </w:r>
      <w:r>
        <w:t xml:space="preserve">следующего финансового года стоимость чистых активов общества с ограниченной ответственностью окажется меньше его уставного капитала, общество в порядке и в срок, которые предусмотрены </w:t>
      </w:r>
      <w:hyperlink r:id="rId851" w:history="1">
        <w:r>
          <w:rPr>
            <w:rStyle w:val="a4"/>
          </w:rPr>
          <w:t>законо</w:t>
        </w:r>
        <w:r>
          <w:rPr>
            <w:rStyle w:val="a4"/>
          </w:rPr>
          <w:t>м</w:t>
        </w:r>
      </w:hyperlink>
      <w:r>
        <w:t xml:space="preserve"> об обществах с ограниченной ответственностью, обязано увеличить стоимость чистых активов до размера уставного капитала или зарегистрировать в установленном порядке уменьшение уставного капитала. Если стоимость указанных активов общества становится мен</w:t>
      </w:r>
      <w:r>
        <w:t>ьше определенного законом минимального размера уставного капитала, общество подлежит ликвидации.</w:t>
      </w:r>
    </w:p>
    <w:p w:rsidR="00000000" w:rsidRDefault="00FE1CF5">
      <w:pPr>
        <w:pStyle w:val="a7"/>
        <w:rPr>
          <w:color w:val="000000"/>
          <w:sz w:val="16"/>
          <w:szCs w:val="16"/>
          <w:shd w:val="clear" w:color="auto" w:fill="F0F0F0"/>
        </w:rPr>
      </w:pPr>
      <w:bookmarkStart w:id="781" w:name="sub_9005"/>
      <w:r>
        <w:rPr>
          <w:color w:val="000000"/>
          <w:sz w:val="16"/>
          <w:szCs w:val="16"/>
          <w:shd w:val="clear" w:color="auto" w:fill="F0F0F0"/>
        </w:rPr>
        <w:t>Информация об изменениях:</w:t>
      </w:r>
    </w:p>
    <w:bookmarkEnd w:id="781"/>
    <w:p w:rsidR="00000000" w:rsidRDefault="00FE1CF5">
      <w:pPr>
        <w:pStyle w:val="a8"/>
        <w:rPr>
          <w:shd w:val="clear" w:color="auto" w:fill="F0F0F0"/>
        </w:rPr>
      </w:pPr>
      <w:r>
        <w:t xml:space="preserve"> </w:t>
      </w:r>
      <w:hyperlink r:id="rId852" w:history="1">
        <w:r>
          <w:rPr>
            <w:rStyle w:val="a4"/>
            <w:shd w:val="clear" w:color="auto" w:fill="F0F0F0"/>
          </w:rPr>
          <w:t>Федеральным законом</w:t>
        </w:r>
      </w:hyperlink>
      <w:r>
        <w:rPr>
          <w:shd w:val="clear" w:color="auto" w:fill="F0F0F0"/>
        </w:rPr>
        <w:t xml:space="preserve"> от 5 мая 2014 г. N 99-ФЗ п</w:t>
      </w:r>
      <w:r>
        <w:rPr>
          <w:shd w:val="clear" w:color="auto" w:fill="F0F0F0"/>
        </w:rPr>
        <w:t xml:space="preserve">ункт 5 статьи 90 настоящего Кодекса изложен в новой редакции, </w:t>
      </w:r>
      <w:hyperlink r:id="rId853"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54" w:history="1">
        <w:r>
          <w:rPr>
            <w:rStyle w:val="a4"/>
            <w:shd w:val="clear" w:color="auto" w:fill="F0F0F0"/>
          </w:rPr>
          <w:t>См. текст пункта в предыдущей редакции</w:t>
        </w:r>
      </w:hyperlink>
    </w:p>
    <w:p w:rsidR="00000000" w:rsidRDefault="00FE1CF5">
      <w:r>
        <w:t xml:space="preserve">5. Уменьшение уставного капитала общества с ограниченной ответственностью допускается после </w:t>
      </w:r>
      <w:hyperlink r:id="rId855" w:history="1">
        <w:r>
          <w:rPr>
            <w:rStyle w:val="a4"/>
          </w:rPr>
          <w:t>уведомления</w:t>
        </w:r>
      </w:hyperlink>
      <w:r>
        <w:t xml:space="preserve"> всех его кредиторов. В этом случае последние вправе потребовать досрочного </w:t>
      </w:r>
      <w:r>
        <w:lastRenderedPageBreak/>
        <w:t>прекращения или исполнения соответствующих обязательств общества и возмещения им убытков.</w:t>
      </w:r>
    </w:p>
    <w:p w:rsidR="00000000" w:rsidRDefault="00FE1CF5">
      <w:bookmarkStart w:id="782" w:name="sub_90052"/>
      <w:r>
        <w:t>Права и обязанности кредиторов кредитных организаций и некредитных финансовых орг</w:t>
      </w:r>
      <w:r>
        <w:t xml:space="preserve">анизаций, созданных в организационно-правовой форме общества с ограниченной ответственностью, определяются также </w:t>
      </w:r>
      <w:hyperlink r:id="rId856" w:history="1">
        <w:r>
          <w:rPr>
            <w:rStyle w:val="a4"/>
          </w:rPr>
          <w:t>законами</w:t>
        </w:r>
      </w:hyperlink>
      <w:r>
        <w:t>, регулирующими деятельность таких организаций.</w:t>
      </w:r>
    </w:p>
    <w:p w:rsidR="00000000" w:rsidRDefault="00FE1CF5">
      <w:pPr>
        <w:pStyle w:val="a7"/>
        <w:rPr>
          <w:color w:val="000000"/>
          <w:sz w:val="16"/>
          <w:szCs w:val="16"/>
          <w:shd w:val="clear" w:color="auto" w:fill="F0F0F0"/>
        </w:rPr>
      </w:pPr>
      <w:bookmarkStart w:id="783" w:name="sub_9006"/>
      <w:bookmarkEnd w:id="782"/>
      <w:r>
        <w:rPr>
          <w:color w:val="000000"/>
          <w:sz w:val="16"/>
          <w:szCs w:val="16"/>
          <w:shd w:val="clear" w:color="auto" w:fill="F0F0F0"/>
        </w:rPr>
        <w:t>Информ</w:t>
      </w:r>
      <w:r>
        <w:rPr>
          <w:color w:val="000000"/>
          <w:sz w:val="16"/>
          <w:szCs w:val="16"/>
          <w:shd w:val="clear" w:color="auto" w:fill="F0F0F0"/>
        </w:rPr>
        <w:t>ация об изменениях:</w:t>
      </w:r>
    </w:p>
    <w:bookmarkEnd w:id="783"/>
    <w:p w:rsidR="00000000" w:rsidRDefault="00FE1CF5">
      <w:pPr>
        <w:pStyle w:val="a8"/>
        <w:rPr>
          <w:shd w:val="clear" w:color="auto" w:fill="F0F0F0"/>
        </w:rPr>
      </w:pPr>
      <w:r>
        <w:t xml:space="preserve"> </w:t>
      </w:r>
      <w:hyperlink r:id="rId857" w:history="1">
        <w:r>
          <w:rPr>
            <w:rStyle w:val="a4"/>
            <w:shd w:val="clear" w:color="auto" w:fill="F0F0F0"/>
          </w:rPr>
          <w:t>Федеральным законом</w:t>
        </w:r>
      </w:hyperlink>
      <w:r>
        <w:rPr>
          <w:shd w:val="clear" w:color="auto" w:fill="F0F0F0"/>
        </w:rPr>
        <w:t xml:space="preserve"> от 5 мая 2014 г. N 99-ФЗ пункт 6 статьи 90 настоящего Кодекса изложен в новой редакции, </w:t>
      </w:r>
      <w:hyperlink r:id="rId858"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59" w:history="1">
        <w:r>
          <w:rPr>
            <w:rStyle w:val="a4"/>
            <w:shd w:val="clear" w:color="auto" w:fill="F0F0F0"/>
          </w:rPr>
          <w:t>См. текст пункта в предыдущей редакции</w:t>
        </w:r>
      </w:hyperlink>
    </w:p>
    <w:p w:rsidR="00000000" w:rsidRDefault="00FE1CF5">
      <w:r>
        <w:t>6. Увеличение уставного капитала общества допускается после полной оплаты всех его долей.</w:t>
      </w:r>
    </w:p>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t xml:space="preserve"> </w:t>
      </w:r>
      <w:r>
        <w:rPr>
          <w:shd w:val="clear" w:color="auto" w:fill="F0F0F0"/>
        </w:rPr>
        <w:t xml:space="preserve">См. </w:t>
      </w:r>
      <w:hyperlink r:id="rId860" w:history="1">
        <w:r>
          <w:rPr>
            <w:rStyle w:val="a4"/>
            <w:shd w:val="clear" w:color="auto" w:fill="F0F0F0"/>
          </w:rPr>
          <w:t>схему</w:t>
        </w:r>
      </w:hyperlink>
      <w:r>
        <w:rPr>
          <w:shd w:val="clear" w:color="auto" w:fill="F0F0F0"/>
        </w:rPr>
        <w:t xml:space="preserve"> "Уставный капитал ООО";</w:t>
      </w:r>
    </w:p>
    <w:p w:rsidR="00000000" w:rsidRDefault="00FE1CF5">
      <w:pPr>
        <w:pStyle w:val="a7"/>
        <w:rPr>
          <w:shd w:val="clear" w:color="auto" w:fill="F0F0F0"/>
        </w:rPr>
      </w:pPr>
      <w:r>
        <w:t xml:space="preserve"> </w:t>
      </w:r>
      <w:r>
        <w:rPr>
          <w:shd w:val="clear" w:color="auto" w:fill="F0F0F0"/>
        </w:rPr>
        <w:t xml:space="preserve">см. </w:t>
      </w:r>
      <w:hyperlink r:id="rId861" w:history="1">
        <w:r>
          <w:rPr>
            <w:rStyle w:val="a4"/>
            <w:shd w:val="clear" w:color="auto" w:fill="F0F0F0"/>
          </w:rPr>
          <w:t>схему</w:t>
        </w:r>
      </w:hyperlink>
      <w:r>
        <w:rPr>
          <w:shd w:val="clear" w:color="auto" w:fill="F0F0F0"/>
        </w:rPr>
        <w:t xml:space="preserve"> "Уменьшение уставного капитала ООО";</w:t>
      </w:r>
    </w:p>
    <w:p w:rsidR="00000000" w:rsidRDefault="00FE1CF5">
      <w:pPr>
        <w:pStyle w:val="a7"/>
        <w:rPr>
          <w:shd w:val="clear" w:color="auto" w:fill="F0F0F0"/>
        </w:rPr>
      </w:pPr>
      <w:r>
        <w:t xml:space="preserve"> </w:t>
      </w:r>
      <w:r>
        <w:rPr>
          <w:shd w:val="clear" w:color="auto" w:fill="F0F0F0"/>
        </w:rPr>
        <w:t xml:space="preserve">см. </w:t>
      </w:r>
      <w:hyperlink r:id="rId862" w:history="1">
        <w:r>
          <w:rPr>
            <w:rStyle w:val="a4"/>
            <w:shd w:val="clear" w:color="auto" w:fill="F0F0F0"/>
          </w:rPr>
          <w:t>схему</w:t>
        </w:r>
      </w:hyperlink>
      <w:r>
        <w:rPr>
          <w:shd w:val="clear" w:color="auto" w:fill="F0F0F0"/>
        </w:rPr>
        <w:t xml:space="preserve"> "Увеличение уставного капитала ООО"</w:t>
      </w:r>
    </w:p>
    <w:p w:rsidR="00000000" w:rsidRDefault="00FE1CF5">
      <w:pPr>
        <w:pStyle w:val="a7"/>
        <w:rPr>
          <w:shd w:val="clear" w:color="auto" w:fill="F0F0F0"/>
        </w:rPr>
      </w:pPr>
      <w:r>
        <w:t xml:space="preserve"> </w:t>
      </w:r>
    </w:p>
    <w:p w:rsidR="00000000" w:rsidRDefault="00FE1CF5">
      <w:pPr>
        <w:pStyle w:val="a5"/>
      </w:pPr>
      <w:bookmarkStart w:id="784" w:name="sub_91"/>
      <w:r>
        <w:rPr>
          <w:rStyle w:val="a3"/>
        </w:rPr>
        <w:t>Статья 91.</w:t>
      </w:r>
      <w:r>
        <w:t xml:space="preserve"> </w:t>
      </w:r>
      <w:hyperlink r:id="rId863" w:history="1">
        <w:r>
          <w:rPr>
            <w:rStyle w:val="a4"/>
          </w:rPr>
          <w:t>Утратила силу</w:t>
        </w:r>
      </w:hyperlink>
      <w:r>
        <w:t xml:space="preserve"> с 1 сентября 2014 г.</w:t>
      </w:r>
    </w:p>
    <w:bookmarkEnd w:id="78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864" w:history="1">
        <w:r>
          <w:rPr>
            <w:rStyle w:val="a4"/>
            <w:shd w:val="clear" w:color="auto" w:fill="F0F0F0"/>
          </w:rPr>
          <w:t>статьи 91</w:t>
        </w:r>
      </w:hyperlink>
    </w:p>
    <w:p w:rsidR="00000000" w:rsidRDefault="00FE1CF5">
      <w:pPr>
        <w:pStyle w:val="a8"/>
        <w:rPr>
          <w:shd w:val="clear" w:color="auto" w:fill="F0F0F0"/>
        </w:rPr>
      </w:pPr>
      <w:r>
        <w:t xml:space="preserve"> </w:t>
      </w:r>
    </w:p>
    <w:p w:rsidR="00000000" w:rsidRDefault="00FE1CF5">
      <w:pPr>
        <w:pStyle w:val="a5"/>
      </w:pPr>
      <w:bookmarkStart w:id="785" w:name="sub_92"/>
      <w:r>
        <w:rPr>
          <w:rStyle w:val="a3"/>
        </w:rPr>
        <w:t>Статья 92.</w:t>
      </w:r>
      <w:r>
        <w:t xml:space="preserve"> Реорганизация и ликвидация общества с ограниченной ответственностью</w:t>
      </w:r>
    </w:p>
    <w:bookmarkEnd w:id="7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865" w:history="1">
        <w:r>
          <w:rPr>
            <w:rStyle w:val="a4"/>
            <w:shd w:val="clear" w:color="auto" w:fill="F0F0F0"/>
          </w:rPr>
          <w:t>позиции высших судов</w:t>
        </w:r>
      </w:hyperlink>
      <w:r>
        <w:rPr>
          <w:shd w:val="clear" w:color="auto" w:fill="F0F0F0"/>
        </w:rPr>
        <w:t xml:space="preserve"> </w:t>
      </w:r>
      <w:r>
        <w:rPr>
          <w:shd w:val="clear" w:color="auto" w:fill="F0F0F0"/>
        </w:rPr>
        <w:t>и другие комментарии к статье 92 ГК РФ</w:t>
      </w:r>
    </w:p>
    <w:p w:rsidR="00000000" w:rsidRDefault="00FE1CF5">
      <w:bookmarkStart w:id="786" w:name="sub_9201"/>
      <w:r>
        <w:t>1. Общество с ограниченной ответственностью может быть реорганизовано или ликвидировано добровольно по единогласному решению его участников.</w:t>
      </w:r>
    </w:p>
    <w:p w:rsidR="00000000" w:rsidRDefault="00FE1CF5">
      <w:bookmarkStart w:id="787" w:name="sub_92012"/>
      <w:bookmarkEnd w:id="786"/>
      <w:r>
        <w:t>Иные основания реорганизации и ликвидации общества,</w:t>
      </w:r>
      <w:r>
        <w:t xml:space="preserve"> а также порядок его реорганизации и ликвидации определяются настоящим Кодексом и другими </w:t>
      </w:r>
      <w:hyperlink r:id="rId866" w:history="1">
        <w:r>
          <w:rPr>
            <w:rStyle w:val="a4"/>
          </w:rPr>
          <w:t>законами</w:t>
        </w:r>
      </w:hyperlink>
      <w:r>
        <w:t>.</w:t>
      </w:r>
    </w:p>
    <w:p w:rsidR="00000000" w:rsidRDefault="00FE1CF5">
      <w:pPr>
        <w:pStyle w:val="a7"/>
        <w:rPr>
          <w:color w:val="000000"/>
          <w:sz w:val="16"/>
          <w:szCs w:val="16"/>
          <w:shd w:val="clear" w:color="auto" w:fill="F0F0F0"/>
        </w:rPr>
      </w:pPr>
      <w:bookmarkStart w:id="788" w:name="sub_9202"/>
      <w:bookmarkEnd w:id="787"/>
      <w:r>
        <w:rPr>
          <w:color w:val="000000"/>
          <w:sz w:val="16"/>
          <w:szCs w:val="16"/>
          <w:shd w:val="clear" w:color="auto" w:fill="F0F0F0"/>
        </w:rPr>
        <w:t>Информация об изменениях:</w:t>
      </w:r>
    </w:p>
    <w:bookmarkEnd w:id="788"/>
    <w:p w:rsidR="00000000" w:rsidRDefault="00FE1CF5">
      <w:pPr>
        <w:pStyle w:val="a8"/>
        <w:rPr>
          <w:shd w:val="clear" w:color="auto" w:fill="F0F0F0"/>
        </w:rPr>
      </w:pPr>
      <w:r>
        <w:t xml:space="preserve"> </w:t>
      </w:r>
      <w:hyperlink r:id="rId867" w:history="1">
        <w:r>
          <w:rPr>
            <w:rStyle w:val="a4"/>
            <w:shd w:val="clear" w:color="auto" w:fill="F0F0F0"/>
          </w:rPr>
          <w:t>Федеральным законом</w:t>
        </w:r>
      </w:hyperlink>
      <w:r>
        <w:rPr>
          <w:shd w:val="clear" w:color="auto" w:fill="F0F0F0"/>
        </w:rPr>
        <w:t xml:space="preserve"> от 5 мая 2014 г. N 99-ФЗ в пункт 2 статьи 92 настоящего Кодекса внесены изменения, </w:t>
      </w:r>
      <w:hyperlink r:id="rId868"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69" w:history="1">
        <w:r>
          <w:rPr>
            <w:rStyle w:val="a4"/>
            <w:shd w:val="clear" w:color="auto" w:fill="F0F0F0"/>
          </w:rPr>
          <w:t>См. текст пункта в предыдущей редакции</w:t>
        </w:r>
      </w:hyperlink>
    </w:p>
    <w:p w:rsidR="00000000" w:rsidRDefault="00FE1CF5">
      <w:r>
        <w:t>2. Общество с ограниченной ответственностью вправе преобразоваться в акционерное общество, хозяйственное товарищество или производственный кооператив.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70" w:history="1">
        <w:r>
          <w:rPr>
            <w:rStyle w:val="a4"/>
            <w:shd w:val="clear" w:color="auto" w:fill="F0F0F0"/>
          </w:rPr>
          <w:t>схему</w:t>
        </w:r>
      </w:hyperlink>
      <w:r>
        <w:rPr>
          <w:shd w:val="clear" w:color="auto" w:fill="F0F0F0"/>
        </w:rPr>
        <w:t xml:space="preserve"> "Ликвидация ООО";</w:t>
      </w:r>
    </w:p>
    <w:p w:rsidR="00000000" w:rsidRDefault="00FE1CF5">
      <w:pPr>
        <w:pStyle w:val="a7"/>
        <w:rPr>
          <w:shd w:val="clear" w:color="auto" w:fill="F0F0F0"/>
        </w:rPr>
      </w:pPr>
      <w:r>
        <w:t xml:space="preserve"> </w:t>
      </w:r>
      <w:r>
        <w:rPr>
          <w:shd w:val="clear" w:color="auto" w:fill="F0F0F0"/>
        </w:rPr>
        <w:t xml:space="preserve">см. </w:t>
      </w:r>
      <w:hyperlink r:id="rId871" w:history="1">
        <w:r>
          <w:rPr>
            <w:rStyle w:val="a4"/>
            <w:shd w:val="clear" w:color="auto" w:fill="F0F0F0"/>
          </w:rPr>
          <w:t>схему</w:t>
        </w:r>
      </w:hyperlink>
      <w:r>
        <w:rPr>
          <w:shd w:val="clear" w:color="auto" w:fill="F0F0F0"/>
        </w:rPr>
        <w:t xml:space="preserve"> "Реорганизация ООО"</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789" w:name="sub_93"/>
      <w:r>
        <w:rPr>
          <w:color w:val="000000"/>
          <w:sz w:val="16"/>
          <w:szCs w:val="16"/>
          <w:shd w:val="clear" w:color="auto" w:fill="F0F0F0"/>
        </w:rPr>
        <w:t>Информация об изменениях:</w:t>
      </w:r>
    </w:p>
    <w:bookmarkEnd w:id="789"/>
    <w:p w:rsidR="00000000" w:rsidRDefault="00FE1CF5">
      <w:pPr>
        <w:pStyle w:val="a8"/>
        <w:rPr>
          <w:shd w:val="clear" w:color="auto" w:fill="F0F0F0"/>
        </w:rPr>
      </w:pPr>
      <w:r>
        <w:t xml:space="preserve"> </w:t>
      </w:r>
      <w:hyperlink r:id="rId872" w:history="1">
        <w:r>
          <w:rPr>
            <w:rStyle w:val="a4"/>
            <w:shd w:val="clear" w:color="auto" w:fill="F0F0F0"/>
          </w:rPr>
          <w:t>Федеральным законом</w:t>
        </w:r>
      </w:hyperlink>
      <w:r>
        <w:rPr>
          <w:shd w:val="clear" w:color="auto" w:fill="F0F0F0"/>
        </w:rPr>
        <w:t xml:space="preserve"> от 30 декабря 2008 г. N 312-ФЗ статья 93 настоящего Кодекса изложена в новой редакции, </w:t>
      </w:r>
      <w:hyperlink r:id="rId873" w:history="1">
        <w:r>
          <w:rPr>
            <w:rStyle w:val="a4"/>
            <w:shd w:val="clear" w:color="auto" w:fill="F0F0F0"/>
          </w:rPr>
          <w:t>вступающей в силу</w:t>
        </w:r>
      </w:hyperlink>
      <w:r>
        <w:rPr>
          <w:shd w:val="clear" w:color="auto" w:fill="F0F0F0"/>
        </w:rPr>
        <w:t xml:space="preserve"> с</w:t>
      </w:r>
      <w:r>
        <w:rPr>
          <w:shd w:val="clear" w:color="auto" w:fill="F0F0F0"/>
        </w:rPr>
        <w:t xml:space="preserve"> 1 июля 2009 г.</w:t>
      </w:r>
    </w:p>
    <w:p w:rsidR="00000000" w:rsidRDefault="00FE1CF5">
      <w:pPr>
        <w:pStyle w:val="a8"/>
        <w:rPr>
          <w:shd w:val="clear" w:color="auto" w:fill="F0F0F0"/>
        </w:rPr>
      </w:pPr>
      <w:r>
        <w:t xml:space="preserve"> </w:t>
      </w:r>
      <w:hyperlink r:id="rId874" w:history="1">
        <w:r>
          <w:rPr>
            <w:rStyle w:val="a4"/>
            <w:shd w:val="clear" w:color="auto" w:fill="F0F0F0"/>
          </w:rPr>
          <w:t>См. текст статьи в предыдущей редакции</w:t>
        </w:r>
      </w:hyperlink>
    </w:p>
    <w:p w:rsidR="00000000" w:rsidRDefault="00FE1CF5">
      <w:pPr>
        <w:pStyle w:val="a5"/>
      </w:pPr>
      <w:r>
        <w:rPr>
          <w:rStyle w:val="a3"/>
        </w:rPr>
        <w:t>Статья 93.</w:t>
      </w:r>
      <w:r>
        <w:t xml:space="preserve"> Переход доли в уставном капитале общества с ограниченной ответственностью к другому лицу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875" w:history="1">
        <w:r>
          <w:rPr>
            <w:rStyle w:val="a4"/>
            <w:shd w:val="clear" w:color="auto" w:fill="F0F0F0"/>
          </w:rPr>
          <w:t>позиции высших судов</w:t>
        </w:r>
      </w:hyperlink>
      <w:r>
        <w:rPr>
          <w:shd w:val="clear" w:color="auto" w:fill="F0F0F0"/>
        </w:rPr>
        <w:t xml:space="preserve"> и другие комментарии к статье 93 ГК РФ</w:t>
      </w:r>
    </w:p>
    <w:p w:rsidR="00000000" w:rsidRDefault="00FE1CF5">
      <w:bookmarkStart w:id="790" w:name="sub_9301"/>
      <w:r>
        <w:t xml:space="preserve">1. Переход доли или части доли участника общества в уставном капитале общества с </w:t>
      </w:r>
      <w:r>
        <w:lastRenderedPageBreak/>
        <w:t>ограниченной ответственностью к другому лицу допуска</w:t>
      </w:r>
      <w:r>
        <w:t xml:space="preserve">ется на основании сделки или в порядке правопреемства либо на ином законном основании с учетом особенностей, предусмотренных настоящим Кодексом и </w:t>
      </w:r>
      <w:hyperlink r:id="rId876" w:history="1">
        <w:r>
          <w:rPr>
            <w:rStyle w:val="a4"/>
          </w:rPr>
          <w:t>законом</w:t>
        </w:r>
      </w:hyperlink>
      <w:r>
        <w:t xml:space="preserve"> об обществах с ограниченной ответстве</w:t>
      </w:r>
      <w:r>
        <w:t>нностью.</w:t>
      </w:r>
    </w:p>
    <w:p w:rsidR="00000000" w:rsidRDefault="00FE1CF5">
      <w:bookmarkStart w:id="791" w:name="sub_9302"/>
      <w:bookmarkEnd w:id="790"/>
      <w:r>
        <w:t xml:space="preserve">2. Продажа либо отчуждение иным образом доли или части доли в уставном капитале общества с ограниченной ответственностью третьим лицам допускается с соблюдением требований, предусмотренных </w:t>
      </w:r>
      <w:hyperlink r:id="rId877" w:history="1">
        <w:r>
          <w:rPr>
            <w:rStyle w:val="a4"/>
          </w:rPr>
          <w:t>законом</w:t>
        </w:r>
      </w:hyperlink>
      <w:r>
        <w:t xml:space="preserve"> об обществах с ограниченной ответственностью, если это не запрещено уставом общества.</w:t>
      </w:r>
    </w:p>
    <w:p w:rsidR="00000000" w:rsidRDefault="00FE1CF5">
      <w:bookmarkStart w:id="792" w:name="sub_93022"/>
      <w:bookmarkEnd w:id="791"/>
      <w:r>
        <w:t>Участники общества пользуются преимущественным правом покупки доли или части доли участника общества. Порядок осуществлени</w:t>
      </w:r>
      <w:r>
        <w:t xml:space="preserve">я преимущественного права и срок, в течение которого участники общества могут воспользоваться указанным правом, определяются </w:t>
      </w:r>
      <w:hyperlink r:id="rId878" w:history="1">
        <w:r>
          <w:rPr>
            <w:rStyle w:val="a4"/>
          </w:rPr>
          <w:t>законом</w:t>
        </w:r>
      </w:hyperlink>
      <w:r>
        <w:t xml:space="preserve"> об обществах с ограниченной ответственностью и уставом общ</w:t>
      </w:r>
      <w:r>
        <w:t>ества. Уставом общества также может быть предусмотрено преимущественное право покупки обществом доли или части доли участника общества, если другие участники общества не использовали свое преимущественное право покупки доли или части доли в уставном капита</w:t>
      </w:r>
      <w:r>
        <w:t>ле общества.</w:t>
      </w:r>
    </w:p>
    <w:p w:rsidR="00000000" w:rsidRDefault="00FE1CF5">
      <w:pPr>
        <w:pStyle w:val="a7"/>
        <w:rPr>
          <w:color w:val="000000"/>
          <w:sz w:val="16"/>
          <w:szCs w:val="16"/>
          <w:shd w:val="clear" w:color="auto" w:fill="F0F0F0"/>
        </w:rPr>
      </w:pPr>
      <w:bookmarkStart w:id="793" w:name="sub_9303"/>
      <w:bookmarkEnd w:id="792"/>
      <w:r>
        <w:rPr>
          <w:color w:val="000000"/>
          <w:sz w:val="16"/>
          <w:szCs w:val="16"/>
          <w:shd w:val="clear" w:color="auto" w:fill="F0F0F0"/>
        </w:rPr>
        <w:t>Информация об изменениях:</w:t>
      </w:r>
    </w:p>
    <w:bookmarkEnd w:id="793"/>
    <w:p w:rsidR="00000000" w:rsidRDefault="00FE1CF5">
      <w:pPr>
        <w:pStyle w:val="a8"/>
        <w:rPr>
          <w:shd w:val="clear" w:color="auto" w:fill="F0F0F0"/>
        </w:rPr>
      </w:pPr>
      <w:r>
        <w:t xml:space="preserve"> </w:t>
      </w:r>
      <w:hyperlink r:id="rId879" w:history="1">
        <w:r>
          <w:rPr>
            <w:rStyle w:val="a4"/>
            <w:shd w:val="clear" w:color="auto" w:fill="F0F0F0"/>
          </w:rPr>
          <w:t>Федеральным законом</w:t>
        </w:r>
      </w:hyperlink>
      <w:r>
        <w:rPr>
          <w:shd w:val="clear" w:color="auto" w:fill="F0F0F0"/>
        </w:rPr>
        <w:t xml:space="preserve"> от 5 мая 2014 г. N 99-ФЗ в пункт 3 статьи 93 настоящего Кодекса внесены изменения, </w:t>
      </w:r>
      <w:hyperlink r:id="rId880"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81" w:history="1">
        <w:r>
          <w:rPr>
            <w:rStyle w:val="a4"/>
            <w:shd w:val="clear" w:color="auto" w:fill="F0F0F0"/>
          </w:rPr>
          <w:t>См. текст пункта в предыдущей редакции</w:t>
        </w:r>
      </w:hyperlink>
    </w:p>
    <w:p w:rsidR="00000000" w:rsidRDefault="00FE1CF5">
      <w:r>
        <w:t>3. В случае, если уставом общества отчуждение доли или части доли</w:t>
      </w:r>
      <w:r>
        <w:t>, принадлежащих участнику общества, третьим лицам запрещено и другие участники общества отказались от их приобретения либо не получено согласие на отчуждение доли или части доли участнику общества или третьему лицу при условии, что необходимость получить т</w:t>
      </w:r>
      <w:r>
        <w:t>акое согласие предусмотрена уставом общества, общество обязано приобрести по требованию участника общества принадлежащую ему долю или часть доли.</w:t>
      </w:r>
    </w:p>
    <w:p w:rsidR="00000000" w:rsidRDefault="00FE1CF5">
      <w:bookmarkStart w:id="794" w:name="sub_9304"/>
      <w:r>
        <w:t>4. Доля участника общества с ограниченной ответственностью может быть отчуждена до полной ее оплаты то</w:t>
      </w:r>
      <w:r>
        <w:t>лько в части, в которой она уже оплачена.</w:t>
      </w:r>
    </w:p>
    <w:p w:rsidR="00000000" w:rsidRDefault="00FE1CF5">
      <w:bookmarkStart w:id="795" w:name="sub_9305"/>
      <w:bookmarkEnd w:id="794"/>
      <w:r>
        <w:t>5. В случае приобретения доли или части доли участника самим обществом с ограниченной ответственностью оно обязано реализовать их другим участникам или третьим лицам в сроки и в порядке, которые пре</w:t>
      </w:r>
      <w:r>
        <w:t xml:space="preserve">дусмотрены </w:t>
      </w:r>
      <w:hyperlink r:id="rId882" w:history="1">
        <w:r>
          <w:rPr>
            <w:rStyle w:val="a4"/>
          </w:rPr>
          <w:t>законом</w:t>
        </w:r>
      </w:hyperlink>
      <w:r>
        <w:t xml:space="preserve"> об обществах с ограниченной ответственностью и уставом, либо уменьшить свой уставный капитал в соответствии с </w:t>
      </w:r>
      <w:hyperlink w:anchor="sub_9004" w:history="1">
        <w:r>
          <w:rPr>
            <w:rStyle w:val="a4"/>
          </w:rPr>
          <w:t>пунктами 4</w:t>
        </w:r>
      </w:hyperlink>
      <w:r>
        <w:t xml:space="preserve"> и </w:t>
      </w:r>
      <w:hyperlink w:anchor="sub_9005" w:history="1">
        <w:r>
          <w:rPr>
            <w:rStyle w:val="a4"/>
          </w:rPr>
          <w:t>5 статьи 90</w:t>
        </w:r>
      </w:hyperlink>
      <w:r>
        <w:t xml:space="preserve"> настоящего Кодекса.</w:t>
      </w:r>
    </w:p>
    <w:bookmarkEnd w:id="7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83" w:history="1">
        <w:r>
          <w:rPr>
            <w:rStyle w:val="a4"/>
            <w:shd w:val="clear" w:color="auto" w:fill="F0F0F0"/>
          </w:rPr>
          <w:t>схему</w:t>
        </w:r>
      </w:hyperlink>
      <w:r>
        <w:rPr>
          <w:shd w:val="clear" w:color="auto" w:fill="F0F0F0"/>
        </w:rPr>
        <w:t xml:space="preserve"> "Приобретение обществом доли или части доли в уставном капитале ООО"</w:t>
      </w:r>
    </w:p>
    <w:p w:rsidR="00000000" w:rsidRDefault="00FE1CF5">
      <w:pPr>
        <w:pStyle w:val="a7"/>
        <w:rPr>
          <w:shd w:val="clear" w:color="auto" w:fill="F0F0F0"/>
        </w:rPr>
      </w:pPr>
      <w:r>
        <w:t xml:space="preserve"> </w:t>
      </w:r>
    </w:p>
    <w:p w:rsidR="00000000" w:rsidRDefault="00FE1CF5">
      <w:bookmarkStart w:id="796" w:name="sub_9306"/>
      <w:r>
        <w:t>6. Доли в уставном капитале общества переходят к наследникам граждан и к правопреемникам юридических лиц, являвшихся участниками общества, если иное не предусмотрено уставом общества с ограниченной ответственностью. Уставом общества может быть предусмотрен</w:t>
      </w:r>
      <w:r>
        <w:t xml:space="preserve">о, что переход доли в уставном капитале общества к наследникам граждан и правопреемникам юридических лиц, являвшихся участниками общества, передача доли, принадлежавшей ликвидированному юридическому лицу, его учредителям (участникам), имеющим вещные права </w:t>
      </w:r>
      <w:r>
        <w:t>на его имущество или обязательственные права в отношении этого юридического лица, допускаются только с согласия остальных участников общества. Отказ в согласии на переход доли влечет за собой обязанность общества выплатить указанным лицам ее действительную</w:t>
      </w:r>
      <w:r>
        <w:t xml:space="preserve"> стоимость или выдать им в натуре имущество, соответствующее такой стоимости, в порядке и на условиях, которые предусмотрены </w:t>
      </w:r>
      <w:hyperlink r:id="rId884" w:history="1">
        <w:r>
          <w:rPr>
            <w:rStyle w:val="a4"/>
          </w:rPr>
          <w:t>законом</w:t>
        </w:r>
      </w:hyperlink>
      <w:r>
        <w:t xml:space="preserve"> об обществах с ограниченной ответственностью и уставом о</w:t>
      </w:r>
      <w:r>
        <w:t>бщества.</w:t>
      </w:r>
    </w:p>
    <w:p w:rsidR="00000000" w:rsidRDefault="00FE1CF5">
      <w:bookmarkStart w:id="797" w:name="sub_9307"/>
      <w:bookmarkEnd w:id="796"/>
      <w:r>
        <w:t>7. Переход доли участника общества с ограниченной ответственностью к другому лицу влечет за собой прекращение его участия в обществе.</w:t>
      </w:r>
    </w:p>
    <w:bookmarkEnd w:id="7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885" w:history="1">
        <w:r>
          <w:rPr>
            <w:rStyle w:val="a4"/>
            <w:shd w:val="clear" w:color="auto" w:fill="F0F0F0"/>
          </w:rPr>
          <w:t>схему</w:t>
        </w:r>
      </w:hyperlink>
      <w:r>
        <w:rPr>
          <w:shd w:val="clear" w:color="auto" w:fill="F0F0F0"/>
        </w:rPr>
        <w:t xml:space="preserve"> "Перехо</w:t>
      </w:r>
      <w:r>
        <w:rPr>
          <w:shd w:val="clear" w:color="auto" w:fill="F0F0F0"/>
        </w:rPr>
        <w:t>д доли или части доли участника ООО к другому лицу"</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798" w:name="sub_94"/>
      <w:r>
        <w:rPr>
          <w:color w:val="000000"/>
          <w:sz w:val="16"/>
          <w:szCs w:val="16"/>
          <w:shd w:val="clear" w:color="auto" w:fill="F0F0F0"/>
        </w:rPr>
        <w:t>Информация об изменениях:</w:t>
      </w:r>
    </w:p>
    <w:bookmarkEnd w:id="798"/>
    <w:p w:rsidR="00000000" w:rsidRDefault="00FE1CF5">
      <w:pPr>
        <w:pStyle w:val="a8"/>
        <w:rPr>
          <w:shd w:val="clear" w:color="auto" w:fill="F0F0F0"/>
        </w:rPr>
      </w:pPr>
      <w:r>
        <w:t xml:space="preserve"> </w:t>
      </w:r>
      <w:hyperlink r:id="rId886" w:history="1">
        <w:r>
          <w:rPr>
            <w:rStyle w:val="a4"/>
            <w:shd w:val="clear" w:color="auto" w:fill="F0F0F0"/>
          </w:rPr>
          <w:t>Федеральным законом</w:t>
        </w:r>
      </w:hyperlink>
      <w:r>
        <w:rPr>
          <w:shd w:val="clear" w:color="auto" w:fill="F0F0F0"/>
        </w:rPr>
        <w:t xml:space="preserve"> от 5 мая 2014 г. N 99-ФЗ статья 94 настоящего Кодекса изложена в новой реда</w:t>
      </w:r>
      <w:r>
        <w:rPr>
          <w:shd w:val="clear" w:color="auto" w:fill="F0F0F0"/>
        </w:rPr>
        <w:t xml:space="preserve">кции, </w:t>
      </w:r>
      <w:hyperlink r:id="rId887"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888" w:history="1">
        <w:r>
          <w:rPr>
            <w:rStyle w:val="a4"/>
            <w:shd w:val="clear" w:color="auto" w:fill="F0F0F0"/>
          </w:rPr>
          <w:t>См. текст статьи в предыдущей редакции</w:t>
        </w:r>
      </w:hyperlink>
    </w:p>
    <w:p w:rsidR="00000000" w:rsidRDefault="00FE1CF5">
      <w:pPr>
        <w:pStyle w:val="a5"/>
      </w:pPr>
      <w:r>
        <w:rPr>
          <w:rStyle w:val="a3"/>
        </w:rPr>
        <w:t>Статья 94.</w:t>
      </w:r>
      <w:r>
        <w:t xml:space="preserve"> Выход участника общества с огр</w:t>
      </w:r>
      <w:r>
        <w:t>аниченной ответственностью из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889" w:history="1">
        <w:r>
          <w:rPr>
            <w:rStyle w:val="a4"/>
            <w:shd w:val="clear" w:color="auto" w:fill="F0F0F0"/>
          </w:rPr>
          <w:t>позиции высших судов</w:t>
        </w:r>
      </w:hyperlink>
      <w:r>
        <w:rPr>
          <w:shd w:val="clear" w:color="auto" w:fill="F0F0F0"/>
        </w:rPr>
        <w:t xml:space="preserve"> и другие комментарии к статье 94 ГК РФ</w:t>
      </w:r>
    </w:p>
    <w:p w:rsidR="00000000" w:rsidRDefault="00FE1CF5">
      <w:bookmarkStart w:id="799" w:name="sub_94001"/>
      <w:r>
        <w:t>1. Участник общества с ограниченной ответственностью вправе выйти из общества независимо от согласия других его участников или общества путем:</w:t>
      </w:r>
    </w:p>
    <w:p w:rsidR="00000000" w:rsidRDefault="00FE1CF5">
      <w:bookmarkStart w:id="800" w:name="sub_94101"/>
      <w:bookmarkEnd w:id="799"/>
      <w:r>
        <w:t>1) подачи заявления о выходе из общества, если такая возможность предусмотрена уставом общества</w:t>
      </w:r>
      <w:r>
        <w:t>;</w:t>
      </w:r>
    </w:p>
    <w:p w:rsidR="00000000" w:rsidRDefault="00FE1CF5">
      <w:pPr>
        <w:pStyle w:val="a7"/>
        <w:rPr>
          <w:color w:val="000000"/>
          <w:sz w:val="16"/>
          <w:szCs w:val="16"/>
          <w:shd w:val="clear" w:color="auto" w:fill="F0F0F0"/>
        </w:rPr>
      </w:pPr>
      <w:bookmarkStart w:id="801" w:name="sub_94102"/>
      <w:bookmarkEnd w:id="800"/>
      <w:r>
        <w:rPr>
          <w:color w:val="000000"/>
          <w:sz w:val="16"/>
          <w:szCs w:val="16"/>
          <w:shd w:val="clear" w:color="auto" w:fill="F0F0F0"/>
        </w:rPr>
        <w:t>Информация об изменениях:</w:t>
      </w:r>
    </w:p>
    <w:bookmarkEnd w:id="801"/>
    <w:p w:rsidR="00000000" w:rsidRDefault="00FE1CF5">
      <w:pPr>
        <w:pStyle w:val="a8"/>
        <w:rPr>
          <w:shd w:val="clear" w:color="auto" w:fill="F0F0F0"/>
        </w:rPr>
      </w:pPr>
      <w:r>
        <w:t xml:space="preserve"> </w:t>
      </w:r>
      <w:r>
        <w:rPr>
          <w:shd w:val="clear" w:color="auto" w:fill="F0F0F0"/>
        </w:rPr>
        <w:t xml:space="preserve">Подпункт 2 изменен с 3 июня 2018 г. - </w:t>
      </w:r>
      <w:hyperlink r:id="rId890"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891" w:history="1">
        <w:r>
          <w:rPr>
            <w:rStyle w:val="a4"/>
            <w:shd w:val="clear" w:color="auto" w:fill="F0F0F0"/>
          </w:rPr>
          <w:t>См. предыдущую редакцию</w:t>
        </w:r>
      </w:hyperlink>
    </w:p>
    <w:p w:rsidR="00000000" w:rsidRDefault="00FE1CF5">
      <w:r>
        <w:t xml:space="preserve">2) предъявления к обществу требования о приобретении обществом доли в случаях, предусмотренных </w:t>
      </w:r>
      <w:hyperlink w:anchor="sub_9303" w:history="1">
        <w:r>
          <w:rPr>
            <w:rStyle w:val="a4"/>
          </w:rPr>
          <w:t>пунктом 3 статьи 93</w:t>
        </w:r>
      </w:hyperlink>
      <w:r>
        <w:t xml:space="preserve"> настоящего Кодекса и </w:t>
      </w:r>
      <w:hyperlink r:id="rId892" w:history="1">
        <w:r>
          <w:rPr>
            <w:rStyle w:val="a4"/>
          </w:rPr>
          <w:t>законом</w:t>
        </w:r>
      </w:hyperlink>
      <w:r>
        <w:t xml:space="preserve"> об обществах с ограниченной ответственностью.</w:t>
      </w:r>
    </w:p>
    <w:p w:rsidR="00000000" w:rsidRDefault="00FE1CF5">
      <w:pPr>
        <w:pStyle w:val="a7"/>
        <w:rPr>
          <w:color w:val="000000"/>
          <w:sz w:val="16"/>
          <w:szCs w:val="16"/>
          <w:shd w:val="clear" w:color="auto" w:fill="F0F0F0"/>
        </w:rPr>
      </w:pPr>
      <w:bookmarkStart w:id="802" w:name="sub_94002"/>
      <w:r>
        <w:rPr>
          <w:color w:val="000000"/>
          <w:sz w:val="16"/>
          <w:szCs w:val="16"/>
          <w:shd w:val="clear" w:color="auto" w:fill="F0F0F0"/>
        </w:rPr>
        <w:t>Информация об изменениях:</w:t>
      </w:r>
    </w:p>
    <w:bookmarkEnd w:id="802"/>
    <w:p w:rsidR="00000000" w:rsidRDefault="00FE1CF5">
      <w:pPr>
        <w:pStyle w:val="a8"/>
        <w:rPr>
          <w:shd w:val="clear" w:color="auto" w:fill="F0F0F0"/>
        </w:rPr>
      </w:pPr>
      <w:r>
        <w:t xml:space="preserve"> </w:t>
      </w:r>
      <w:r>
        <w:rPr>
          <w:shd w:val="clear" w:color="auto" w:fill="F0F0F0"/>
        </w:rPr>
        <w:t xml:space="preserve">Пункт 2 изменен с 11 августа 2020 г. - </w:t>
      </w:r>
      <w:hyperlink r:id="rId893" w:history="1">
        <w:r>
          <w:rPr>
            <w:rStyle w:val="a4"/>
            <w:shd w:val="clear" w:color="auto" w:fill="F0F0F0"/>
          </w:rPr>
          <w:t>Федеральный закон</w:t>
        </w:r>
      </w:hyperlink>
      <w:r>
        <w:rPr>
          <w:shd w:val="clear" w:color="auto" w:fill="F0F0F0"/>
        </w:rPr>
        <w:t xml:space="preserve"> от 31 июля 2020 г. N 251-</w:t>
      </w:r>
      <w:r>
        <w:rPr>
          <w:shd w:val="clear" w:color="auto" w:fill="F0F0F0"/>
        </w:rPr>
        <w:t>ФЗ</w:t>
      </w:r>
    </w:p>
    <w:p w:rsidR="00000000" w:rsidRDefault="00FE1CF5">
      <w:pPr>
        <w:pStyle w:val="a8"/>
        <w:rPr>
          <w:shd w:val="clear" w:color="auto" w:fill="F0F0F0"/>
        </w:rPr>
      </w:pPr>
      <w:r>
        <w:t xml:space="preserve"> </w:t>
      </w:r>
      <w:hyperlink r:id="rId894" w:history="1">
        <w:r>
          <w:rPr>
            <w:rStyle w:val="a4"/>
            <w:shd w:val="clear" w:color="auto" w:fill="F0F0F0"/>
          </w:rPr>
          <w:t>См. предыдущую редакцию</w:t>
        </w:r>
      </w:hyperlink>
    </w:p>
    <w:p w:rsidR="00000000" w:rsidRDefault="00FE1CF5">
      <w:r>
        <w:t>2. При подаче участником общества с ограниченной ответственностью заявления о выходе из общества или предъявлении им требования о приобретении обществом принадл</w:t>
      </w:r>
      <w:r>
        <w:t xml:space="preserve">ежащей ему доли в случаях, предусмотренных </w:t>
      </w:r>
      <w:hyperlink w:anchor="sub_94001" w:history="1">
        <w:r>
          <w:rPr>
            <w:rStyle w:val="a4"/>
          </w:rPr>
          <w:t>пунктом 1</w:t>
        </w:r>
      </w:hyperlink>
      <w:r>
        <w:t xml:space="preserve"> настоящей статьи, доля переходит к обществу с даты внесения соответствующей записи в единый государственный реестр юридических лиц в связи с выходом участника общества из общества (если общество является кредитной организацией, к такому обществу доля пере</w:t>
      </w:r>
      <w:r>
        <w:t>ходит с даты получения обществом заявления участника общества о выходе из общества) или с даты получения обществом соответствующего требования. Этому участнику должна быть выплачена действительная стоимость его доли в уставном капитале или с его согласия д</w:t>
      </w:r>
      <w:r>
        <w:t xml:space="preserve">олжно быть выдано в натуре имущество такой же стоимости в порядке, способом и в сроки, которые предусмотрены </w:t>
      </w:r>
      <w:hyperlink r:id="rId895" w:history="1">
        <w:r>
          <w:rPr>
            <w:rStyle w:val="a4"/>
          </w:rPr>
          <w:t>законом</w:t>
        </w:r>
      </w:hyperlink>
      <w:r>
        <w:t xml:space="preserve"> об обществах с ограниченной ответственностью и уставом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896" w:history="1">
        <w:r>
          <w:rPr>
            <w:rStyle w:val="a4"/>
            <w:shd w:val="clear" w:color="auto" w:fill="F0F0F0"/>
          </w:rPr>
          <w:t>схему</w:t>
        </w:r>
      </w:hyperlink>
      <w:r>
        <w:rPr>
          <w:shd w:val="clear" w:color="auto" w:fill="F0F0F0"/>
        </w:rPr>
        <w:t xml:space="preserve"> "Выход участника из ООО"</w:t>
      </w:r>
    </w:p>
    <w:p w:rsidR="00000000" w:rsidRDefault="00FE1CF5">
      <w:pPr>
        <w:pStyle w:val="a7"/>
        <w:rPr>
          <w:shd w:val="clear" w:color="auto" w:fill="F0F0F0"/>
        </w:rPr>
      </w:pPr>
      <w:r>
        <w:t xml:space="preserve"> </w:t>
      </w:r>
    </w:p>
    <w:p w:rsidR="00000000" w:rsidRDefault="00FE1CF5">
      <w:pPr>
        <w:pStyle w:val="1"/>
      </w:pPr>
      <w:bookmarkStart w:id="803" w:name="sub_10425"/>
      <w:r>
        <w:t>5. Общество с дополнительной ответственностью</w:t>
      </w:r>
    </w:p>
    <w:bookmarkEnd w:id="8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К созданным до 1 сентября 2014 г. обществам с дополнительной ответственностью </w:t>
      </w:r>
      <w:hyperlink r:id="rId897" w:history="1">
        <w:r>
          <w:rPr>
            <w:rStyle w:val="a4"/>
            <w:shd w:val="clear" w:color="auto" w:fill="F0F0F0"/>
          </w:rPr>
          <w:t>применяются</w:t>
        </w:r>
      </w:hyperlink>
      <w:r>
        <w:rPr>
          <w:shd w:val="clear" w:color="auto" w:fill="F0F0F0"/>
        </w:rPr>
        <w:t xml:space="preserve"> нормы об обществах с ограниченной ответственностью - </w:t>
      </w:r>
      <w:hyperlink w:anchor="sub_87" w:history="1">
        <w:r>
          <w:rPr>
            <w:rStyle w:val="a4"/>
            <w:shd w:val="clear" w:color="auto" w:fill="F0F0F0"/>
          </w:rPr>
          <w:t>статьи 87 - 90</w:t>
        </w:r>
      </w:hyperlink>
      <w:r>
        <w:rPr>
          <w:shd w:val="clear" w:color="auto" w:fill="F0F0F0"/>
        </w:rPr>
        <w:t xml:space="preserve">, </w:t>
      </w:r>
      <w:hyperlink w:anchor="sub_92" w:history="1">
        <w:r>
          <w:rPr>
            <w:rStyle w:val="a4"/>
            <w:shd w:val="clear" w:color="auto" w:fill="F0F0F0"/>
          </w:rPr>
          <w:t>92 - 94</w:t>
        </w:r>
      </w:hyperlink>
      <w:r>
        <w:rPr>
          <w:shd w:val="clear" w:color="auto" w:fill="F0F0F0"/>
        </w:rPr>
        <w:t xml:space="preserve"> настоящего Кодекса (в ред. </w:t>
      </w:r>
      <w:hyperlink r:id="rId898" w:history="1">
        <w:r>
          <w:rPr>
            <w:rStyle w:val="a4"/>
            <w:shd w:val="clear" w:color="auto" w:fill="F0F0F0"/>
          </w:rPr>
          <w:t>Федерального закона</w:t>
        </w:r>
      </w:hyperlink>
      <w:r>
        <w:rPr>
          <w:shd w:val="clear" w:color="auto" w:fill="F0F0F0"/>
        </w:rPr>
        <w:t xml:space="preserve"> от 5 мая 2014 г. N 99-ФЗ)</w:t>
      </w:r>
    </w:p>
    <w:p w:rsidR="00000000" w:rsidRDefault="00FE1CF5">
      <w:pPr>
        <w:pStyle w:val="a7"/>
        <w:rPr>
          <w:shd w:val="clear" w:color="auto" w:fill="F0F0F0"/>
        </w:rPr>
      </w:pPr>
      <w:r>
        <w:t xml:space="preserve"> </w:t>
      </w:r>
    </w:p>
    <w:p w:rsidR="00000000" w:rsidRDefault="00FE1CF5">
      <w:hyperlink r:id="rId899" w:history="1">
        <w:r>
          <w:rPr>
            <w:rStyle w:val="a4"/>
          </w:rPr>
          <w:t>Утратил силу</w:t>
        </w:r>
      </w:hyperlink>
      <w:r>
        <w:t xml:space="preserve"> с 1 сентября 2014 г.</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900" w:history="1">
        <w:r>
          <w:rPr>
            <w:rStyle w:val="a4"/>
            <w:shd w:val="clear" w:color="auto" w:fill="F0F0F0"/>
          </w:rPr>
          <w:t>подпараграфа 5</w:t>
        </w:r>
      </w:hyperlink>
    </w:p>
    <w:p w:rsidR="00000000" w:rsidRDefault="00FE1CF5">
      <w:pPr>
        <w:pStyle w:val="a8"/>
        <w:rPr>
          <w:shd w:val="clear" w:color="auto" w:fill="F0F0F0"/>
        </w:rPr>
      </w:pPr>
      <w:r>
        <w:t xml:space="preserve"> </w:t>
      </w:r>
    </w:p>
    <w:p w:rsidR="00000000" w:rsidRDefault="00FE1CF5">
      <w:pPr>
        <w:pStyle w:val="1"/>
      </w:pPr>
      <w:bookmarkStart w:id="804" w:name="sub_10426"/>
      <w:r>
        <w:lastRenderedPageBreak/>
        <w:t>6. Акционерное общество</w:t>
      </w:r>
    </w:p>
    <w:bookmarkEnd w:id="8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01" w:history="1">
        <w:r>
          <w:rPr>
            <w:rStyle w:val="a4"/>
            <w:shd w:val="clear" w:color="auto" w:fill="F0F0F0"/>
          </w:rPr>
          <w:t>схему</w:t>
        </w:r>
      </w:hyperlink>
      <w:r>
        <w:rPr>
          <w:shd w:val="clear" w:color="auto" w:fill="F0F0F0"/>
        </w:rPr>
        <w:t xml:space="preserve"> "Акционерные общества"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805" w:name="sub_96"/>
      <w:r>
        <w:rPr>
          <w:color w:val="000000"/>
          <w:sz w:val="16"/>
          <w:szCs w:val="16"/>
          <w:shd w:val="clear" w:color="auto" w:fill="F0F0F0"/>
        </w:rPr>
        <w:t>Информация об изменениях:</w:t>
      </w:r>
    </w:p>
    <w:bookmarkEnd w:id="805"/>
    <w:p w:rsidR="00000000" w:rsidRDefault="00FE1CF5">
      <w:pPr>
        <w:pStyle w:val="a8"/>
        <w:rPr>
          <w:shd w:val="clear" w:color="auto" w:fill="F0F0F0"/>
        </w:rPr>
      </w:pPr>
      <w:r>
        <w:t xml:space="preserve"> </w:t>
      </w:r>
      <w:hyperlink r:id="rId902" w:history="1">
        <w:r>
          <w:rPr>
            <w:rStyle w:val="a4"/>
            <w:shd w:val="clear" w:color="auto" w:fill="F0F0F0"/>
          </w:rPr>
          <w:t>Федеральным законом</w:t>
        </w:r>
      </w:hyperlink>
      <w:r>
        <w:rPr>
          <w:shd w:val="clear" w:color="auto" w:fill="F0F0F0"/>
        </w:rPr>
        <w:t xml:space="preserve"> от 8 июля 1999 г. N 138-ФЗ в статью 96 настоящего Кодекса внесены изменения</w:t>
      </w:r>
    </w:p>
    <w:p w:rsidR="00000000" w:rsidRDefault="00FE1CF5">
      <w:pPr>
        <w:pStyle w:val="a8"/>
        <w:rPr>
          <w:shd w:val="clear" w:color="auto" w:fill="F0F0F0"/>
        </w:rPr>
      </w:pPr>
      <w:r>
        <w:t xml:space="preserve"> </w:t>
      </w:r>
      <w:hyperlink r:id="rId903" w:history="1">
        <w:r>
          <w:rPr>
            <w:rStyle w:val="a4"/>
            <w:shd w:val="clear" w:color="auto" w:fill="F0F0F0"/>
          </w:rPr>
          <w:t>См. текст статьи в предыдущей реда</w:t>
        </w:r>
        <w:r>
          <w:rPr>
            <w:rStyle w:val="a4"/>
            <w:shd w:val="clear" w:color="auto" w:fill="F0F0F0"/>
          </w:rPr>
          <w:t>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96.</w:t>
      </w:r>
      <w:r>
        <w:t xml:space="preserve"> Основные положения об акционерном обществе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904" w:history="1">
        <w:r>
          <w:rPr>
            <w:rStyle w:val="a4"/>
            <w:shd w:val="clear" w:color="auto" w:fill="F0F0F0"/>
          </w:rPr>
          <w:t>позиции высших судов</w:t>
        </w:r>
      </w:hyperlink>
      <w:r>
        <w:rPr>
          <w:shd w:val="clear" w:color="auto" w:fill="F0F0F0"/>
        </w:rPr>
        <w:t xml:space="preserve"> и другие комментарии к статье 96 ГК РФ</w:t>
      </w:r>
    </w:p>
    <w:p w:rsidR="00000000" w:rsidRDefault="00FE1CF5">
      <w:pPr>
        <w:pStyle w:val="a7"/>
        <w:rPr>
          <w:color w:val="000000"/>
          <w:sz w:val="16"/>
          <w:szCs w:val="16"/>
          <w:shd w:val="clear" w:color="auto" w:fill="F0F0F0"/>
        </w:rPr>
      </w:pPr>
      <w:bookmarkStart w:id="806" w:name="sub_96010"/>
      <w:r>
        <w:rPr>
          <w:color w:val="000000"/>
          <w:sz w:val="16"/>
          <w:szCs w:val="16"/>
          <w:shd w:val="clear" w:color="auto" w:fill="F0F0F0"/>
        </w:rPr>
        <w:t>Информация об изменениях:</w:t>
      </w:r>
    </w:p>
    <w:bookmarkEnd w:id="806"/>
    <w:p w:rsidR="00000000" w:rsidRDefault="00FE1CF5">
      <w:pPr>
        <w:pStyle w:val="a8"/>
        <w:rPr>
          <w:shd w:val="clear" w:color="auto" w:fill="F0F0F0"/>
        </w:rPr>
      </w:pPr>
      <w:r>
        <w:t xml:space="preserve"> </w:t>
      </w:r>
      <w:hyperlink r:id="rId905" w:history="1">
        <w:r>
          <w:rPr>
            <w:rStyle w:val="a4"/>
            <w:shd w:val="clear" w:color="auto" w:fill="F0F0F0"/>
          </w:rPr>
          <w:t>Федеральным законом</w:t>
        </w:r>
      </w:hyperlink>
      <w:r>
        <w:rPr>
          <w:shd w:val="clear" w:color="auto" w:fill="F0F0F0"/>
        </w:rPr>
        <w:t xml:space="preserve"> от 5 мая 2014 г. N 99-ФЗ в пункт 1 статьи 96 настоящего Кодекса внесены изменения, </w:t>
      </w:r>
      <w:hyperlink r:id="rId906" w:history="1">
        <w:r>
          <w:rPr>
            <w:rStyle w:val="a4"/>
            <w:shd w:val="clear" w:color="auto" w:fill="F0F0F0"/>
          </w:rPr>
          <w:t xml:space="preserve">вступающие в </w:t>
        </w:r>
        <w:r>
          <w:rPr>
            <w:rStyle w:val="a4"/>
            <w:shd w:val="clear" w:color="auto" w:fill="F0F0F0"/>
          </w:rPr>
          <w:t>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07" w:history="1">
        <w:r>
          <w:rPr>
            <w:rStyle w:val="a4"/>
            <w:shd w:val="clear" w:color="auto" w:fill="F0F0F0"/>
          </w:rPr>
          <w:t>См. текст пункта в предыдущей редакции</w:t>
        </w:r>
      </w:hyperlink>
    </w:p>
    <w:p w:rsidR="00000000" w:rsidRDefault="00FE1CF5">
      <w:r>
        <w:t>1. Акционерным обществом признается хозяйственное общество, уставный капитал которого разделен на определенное число ак</w:t>
      </w:r>
      <w:r>
        <w:t>ций; участники акционерного общества (акционеры) не отвечают по его обязательствам и несут риск убытков, связанных с деятельностью общества, в пределах стоимости принадлежащих им акций.</w:t>
      </w:r>
    </w:p>
    <w:p w:rsidR="00000000" w:rsidRDefault="00FE1CF5">
      <w:bookmarkStart w:id="807" w:name="sub_9601"/>
      <w:r>
        <w:t>Акционеры, не полностью оплатившие акции, несут солидарную отв</w:t>
      </w:r>
      <w:r>
        <w:t>етственность по обязательствам акционерного общества в пределах неоплаченной части стоимости принадлежащих им акций.</w:t>
      </w:r>
    </w:p>
    <w:p w:rsidR="00000000" w:rsidRDefault="00FE1CF5">
      <w:bookmarkStart w:id="808" w:name="sub_9602"/>
      <w:bookmarkEnd w:id="807"/>
      <w:r>
        <w:t>2. Фирменное наименование акционерного общества должно содержать его наименование и указание на то, что общество является а</w:t>
      </w:r>
      <w:r>
        <w:t>кционерным.</w:t>
      </w:r>
    </w:p>
    <w:p w:rsidR="00000000" w:rsidRDefault="00FE1CF5">
      <w:pPr>
        <w:pStyle w:val="a7"/>
        <w:rPr>
          <w:color w:val="000000"/>
          <w:sz w:val="16"/>
          <w:szCs w:val="16"/>
          <w:shd w:val="clear" w:color="auto" w:fill="F0F0F0"/>
        </w:rPr>
      </w:pPr>
      <w:bookmarkStart w:id="809" w:name="sub_9603"/>
      <w:bookmarkEnd w:id="808"/>
      <w:r>
        <w:rPr>
          <w:color w:val="000000"/>
          <w:sz w:val="16"/>
          <w:szCs w:val="16"/>
          <w:shd w:val="clear" w:color="auto" w:fill="F0F0F0"/>
        </w:rPr>
        <w:t>Информация об изменениях:</w:t>
      </w:r>
    </w:p>
    <w:bookmarkEnd w:id="809"/>
    <w:p w:rsidR="00000000" w:rsidRDefault="00FE1CF5">
      <w:pPr>
        <w:pStyle w:val="a8"/>
        <w:rPr>
          <w:shd w:val="clear" w:color="auto" w:fill="F0F0F0"/>
        </w:rPr>
      </w:pPr>
      <w:r>
        <w:t xml:space="preserve"> </w:t>
      </w:r>
      <w:hyperlink r:id="rId908" w:history="1">
        <w:r>
          <w:rPr>
            <w:rStyle w:val="a4"/>
            <w:shd w:val="clear" w:color="auto" w:fill="F0F0F0"/>
          </w:rPr>
          <w:t>Федеральным законом</w:t>
        </w:r>
      </w:hyperlink>
      <w:r>
        <w:rPr>
          <w:shd w:val="clear" w:color="auto" w:fill="F0F0F0"/>
        </w:rPr>
        <w:t xml:space="preserve"> от 5 мая 2014 г. N 99-ФЗ в пункт 3 статьи 96 настоящего Кодекса внесены изменения, </w:t>
      </w:r>
      <w:hyperlink r:id="rId909"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10" w:history="1">
        <w:r>
          <w:rPr>
            <w:rStyle w:val="a4"/>
            <w:shd w:val="clear" w:color="auto" w:fill="F0F0F0"/>
          </w:rPr>
          <w:t>См. текст пункта в предыдущей редакции</w:t>
        </w:r>
      </w:hyperlink>
    </w:p>
    <w:p w:rsidR="00000000" w:rsidRDefault="00FE1CF5">
      <w:r>
        <w:t>3. Правовое положение акционерного общества и права и обязанности</w:t>
      </w:r>
      <w:r>
        <w:t xml:space="preserve"> акционеров определяются в соответствии с настоящим Кодексом и законом об акционерных обществах.</w:t>
      </w:r>
    </w:p>
    <w:p w:rsidR="00000000" w:rsidRDefault="00FE1CF5">
      <w:bookmarkStart w:id="810" w:name="sub_96032"/>
      <w:r>
        <w:t xml:space="preserve">Особенности правового положения акционерных обществ, созданных путем приватизации государственных и муниципальных предприятий, определяются также </w:t>
      </w:r>
      <w:hyperlink r:id="rId911" w:history="1">
        <w:r>
          <w:rPr>
            <w:rStyle w:val="a4"/>
          </w:rPr>
          <w:t>законами</w:t>
        </w:r>
      </w:hyperlink>
      <w:r>
        <w:t xml:space="preserve"> и иными правовыми актами о приватизации этих предприятий.</w:t>
      </w:r>
    </w:p>
    <w:p w:rsidR="00000000" w:rsidRDefault="00FE1CF5">
      <w:bookmarkStart w:id="811" w:name="sub_1241"/>
      <w:bookmarkEnd w:id="810"/>
      <w:r>
        <w:t xml:space="preserve">Особенности правового положения кредитных организаций, созданных в организационно-правовой форме акционерного </w:t>
      </w:r>
      <w:r>
        <w:t>общества, права и обязанности их акционеров определяются также законами, регулирующими деятельность кредитных организаций.</w:t>
      </w:r>
    </w:p>
    <w:bookmarkEnd w:id="8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12" w:history="1">
        <w:r>
          <w:rPr>
            <w:rStyle w:val="a4"/>
            <w:shd w:val="clear" w:color="auto" w:fill="F0F0F0"/>
          </w:rPr>
          <w:t>схему</w:t>
        </w:r>
      </w:hyperlink>
      <w:r>
        <w:rPr>
          <w:shd w:val="clear" w:color="auto" w:fill="F0F0F0"/>
        </w:rPr>
        <w:t xml:space="preserve"> "Правовое положение акционерных обществ"</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812" w:name="sub_97"/>
      <w:r>
        <w:rPr>
          <w:color w:val="000000"/>
          <w:sz w:val="16"/>
          <w:szCs w:val="16"/>
          <w:shd w:val="clear" w:color="auto" w:fill="F0F0F0"/>
        </w:rPr>
        <w:t>Информация об изменениях:</w:t>
      </w:r>
    </w:p>
    <w:bookmarkEnd w:id="812"/>
    <w:p w:rsidR="00000000" w:rsidRDefault="00FE1CF5">
      <w:pPr>
        <w:pStyle w:val="a8"/>
        <w:rPr>
          <w:shd w:val="clear" w:color="auto" w:fill="F0F0F0"/>
        </w:rPr>
      </w:pPr>
      <w:r>
        <w:t xml:space="preserve"> </w:t>
      </w:r>
      <w:hyperlink r:id="rId913" w:history="1">
        <w:r>
          <w:rPr>
            <w:rStyle w:val="a4"/>
            <w:shd w:val="clear" w:color="auto" w:fill="F0F0F0"/>
          </w:rPr>
          <w:t>Федеральным законом</w:t>
        </w:r>
      </w:hyperlink>
      <w:r>
        <w:rPr>
          <w:shd w:val="clear" w:color="auto" w:fill="F0F0F0"/>
        </w:rPr>
        <w:t xml:space="preserve"> от 5 мая 2014 г. N 99-ФЗ статья 97 настоящего Кодекса изложена в новой редакции, </w:t>
      </w:r>
      <w:hyperlink r:id="rId914"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15" w:history="1">
        <w:r>
          <w:rPr>
            <w:rStyle w:val="a4"/>
            <w:shd w:val="clear" w:color="auto" w:fill="F0F0F0"/>
          </w:rPr>
          <w:t>См. текст статьи в предыдущей редакции</w:t>
        </w:r>
      </w:hyperlink>
    </w:p>
    <w:p w:rsidR="00000000" w:rsidRDefault="00FE1CF5">
      <w:pPr>
        <w:pStyle w:val="a5"/>
      </w:pPr>
      <w:r>
        <w:rPr>
          <w:rStyle w:val="a3"/>
        </w:rPr>
        <w:t>Статья 97.</w:t>
      </w:r>
      <w:r>
        <w:t xml:space="preserve"> Публичное акционерное общество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См. Энциклопедии и другие комментарии к стат</w:t>
      </w:r>
      <w:r>
        <w:rPr>
          <w:shd w:val="clear" w:color="auto" w:fill="F0F0F0"/>
        </w:rPr>
        <w:t>ье 97 ГК РФ</w:t>
      </w:r>
    </w:p>
    <w:p w:rsidR="00000000" w:rsidRDefault="00FE1CF5">
      <w:bookmarkStart w:id="813" w:name="sub_9701"/>
      <w:r>
        <w:t>1. Публичное акционерное общество (</w:t>
      </w:r>
      <w:hyperlink w:anchor="sub_66301" w:history="1">
        <w:r>
          <w:rPr>
            <w:rStyle w:val="a4"/>
          </w:rPr>
          <w:t>пункт 1 статьи 66.3</w:t>
        </w:r>
      </w:hyperlink>
      <w:r>
        <w:t>) обязано представить для внесения в единый государственный реестр юридических лиц сведения о фирменном наименовании общества, содержащем указание на то, ч</w:t>
      </w:r>
      <w:r>
        <w:t>то такое общество является публичным.</w:t>
      </w:r>
    </w:p>
    <w:p w:rsidR="00000000" w:rsidRDefault="00FE1CF5">
      <w:bookmarkStart w:id="814" w:name="sub_97012"/>
      <w:bookmarkEnd w:id="813"/>
      <w:r>
        <w:t>Акционерное общество вправе представить для внесения в единый государственный реестр юридических лиц сведения о фирменном наименовании общества, содержащем указание на то, что такое общество является публичным.</w:t>
      </w:r>
    </w:p>
    <w:p w:rsidR="00000000" w:rsidRDefault="00FE1CF5">
      <w:bookmarkStart w:id="815" w:name="sub_97013"/>
      <w:bookmarkEnd w:id="814"/>
      <w:r>
        <w:t>Акционерное общество приобр</w:t>
      </w:r>
      <w:r>
        <w:t xml:space="preserve">етает право публично размещать (путем открытой подписки) акции и ценные бумаги, конвертируемые в его акции, которые могут публично обращаться на условиях, установленных законами о ценных бумагах, со дня внесения в единый государственный реестр юридических </w:t>
      </w:r>
      <w:r>
        <w:t>лиц сведений о фирменном наименовании общества, содержащем указание на то, что такое общество является публичным.</w:t>
      </w:r>
    </w:p>
    <w:p w:rsidR="00000000" w:rsidRDefault="00FE1CF5">
      <w:bookmarkStart w:id="816" w:name="sub_9702"/>
      <w:bookmarkEnd w:id="815"/>
      <w:r>
        <w:t>2. Приобретение непубличным акционерным обществом статуса публичного общества (</w:t>
      </w:r>
      <w:hyperlink w:anchor="sub_9701" w:history="1">
        <w:r>
          <w:rPr>
            <w:rStyle w:val="a4"/>
          </w:rPr>
          <w:t>пункт 1</w:t>
        </w:r>
      </w:hyperlink>
      <w:r>
        <w:t xml:space="preserve"> настоящей ст</w:t>
      </w:r>
      <w:r>
        <w:t xml:space="preserve">атьи) влечет недействительность положений устава и внутренних документов общества, противоречащих правилам о публичном акционерном обществе, установленным настоящим Кодексом, </w:t>
      </w:r>
      <w:hyperlink r:id="rId916" w:history="1">
        <w:r>
          <w:rPr>
            <w:rStyle w:val="a4"/>
          </w:rPr>
          <w:t>законом</w:t>
        </w:r>
      </w:hyperlink>
      <w:r>
        <w:t xml:space="preserve"> об акцион</w:t>
      </w:r>
      <w:r>
        <w:t>ерных обществах и законами о ценных бумагах.</w:t>
      </w:r>
    </w:p>
    <w:p w:rsidR="00000000" w:rsidRDefault="00FE1CF5">
      <w:bookmarkStart w:id="817" w:name="sub_9703"/>
      <w:bookmarkEnd w:id="816"/>
      <w:r>
        <w:t>3. В публичном акционерном обществе образуется коллегиальный орган управления общества (</w:t>
      </w:r>
      <w:hyperlink w:anchor="sub_65304" w:history="1">
        <w:r>
          <w:rPr>
            <w:rStyle w:val="a4"/>
          </w:rPr>
          <w:t>пункт 4 статьи 65.3</w:t>
        </w:r>
      </w:hyperlink>
      <w:r>
        <w:t xml:space="preserve">), число членов которого не может быть менее пяти. </w:t>
      </w:r>
      <w:hyperlink r:id="rId917" w:history="1">
        <w:r>
          <w:rPr>
            <w:rStyle w:val="a4"/>
          </w:rPr>
          <w:t>Порядок</w:t>
        </w:r>
      </w:hyperlink>
      <w:r>
        <w:t xml:space="preserve"> образования и </w:t>
      </w:r>
      <w:hyperlink r:id="rId918" w:history="1">
        <w:r>
          <w:rPr>
            <w:rStyle w:val="a4"/>
          </w:rPr>
          <w:t>компетенция</w:t>
        </w:r>
      </w:hyperlink>
      <w:r>
        <w:t xml:space="preserve"> указанного коллегиального органа управления определяются </w:t>
      </w:r>
      <w:hyperlink r:id="rId919" w:history="1">
        <w:r>
          <w:rPr>
            <w:rStyle w:val="a4"/>
          </w:rPr>
          <w:t>законом</w:t>
        </w:r>
      </w:hyperlink>
      <w:r>
        <w:t xml:space="preserve"> об акционерных обществах и уставом публичного акционерного общества.</w:t>
      </w:r>
    </w:p>
    <w:p w:rsidR="00000000" w:rsidRDefault="00FE1CF5">
      <w:pPr>
        <w:pStyle w:val="a7"/>
        <w:rPr>
          <w:color w:val="000000"/>
          <w:sz w:val="16"/>
          <w:szCs w:val="16"/>
          <w:shd w:val="clear" w:color="auto" w:fill="F0F0F0"/>
        </w:rPr>
      </w:pPr>
      <w:bookmarkStart w:id="818" w:name="sub_9704"/>
      <w:bookmarkEnd w:id="817"/>
      <w:r>
        <w:rPr>
          <w:color w:val="000000"/>
          <w:sz w:val="16"/>
          <w:szCs w:val="16"/>
          <w:shd w:val="clear" w:color="auto" w:fill="F0F0F0"/>
        </w:rPr>
        <w:t>Информация об изменениях:</w:t>
      </w:r>
    </w:p>
    <w:bookmarkEnd w:id="818"/>
    <w:p w:rsidR="00000000" w:rsidRDefault="00FE1CF5">
      <w:pPr>
        <w:pStyle w:val="a8"/>
        <w:rPr>
          <w:shd w:val="clear" w:color="auto" w:fill="F0F0F0"/>
        </w:rPr>
      </w:pPr>
      <w:r>
        <w:t xml:space="preserve"> </w:t>
      </w:r>
      <w:hyperlink r:id="rId920" w:history="1">
        <w:r>
          <w:rPr>
            <w:rStyle w:val="a4"/>
            <w:shd w:val="clear" w:color="auto" w:fill="F0F0F0"/>
          </w:rPr>
          <w:t>Федеральным законом</w:t>
        </w:r>
      </w:hyperlink>
      <w:r>
        <w:rPr>
          <w:shd w:val="clear" w:color="auto" w:fill="F0F0F0"/>
        </w:rPr>
        <w:t xml:space="preserve"> от 29 июня 2</w:t>
      </w:r>
      <w:r>
        <w:rPr>
          <w:shd w:val="clear" w:color="auto" w:fill="F0F0F0"/>
        </w:rPr>
        <w:t>015 г. N 210-ФЗ в пункт 4 статьи 97 настоящего Кодекса внесены изменения</w:t>
      </w:r>
    </w:p>
    <w:p w:rsidR="00000000" w:rsidRDefault="00FE1CF5">
      <w:pPr>
        <w:pStyle w:val="a8"/>
        <w:rPr>
          <w:shd w:val="clear" w:color="auto" w:fill="F0F0F0"/>
        </w:rPr>
      </w:pPr>
      <w:r>
        <w:t xml:space="preserve"> </w:t>
      </w:r>
      <w:hyperlink r:id="rId921" w:history="1">
        <w:r>
          <w:rPr>
            <w:rStyle w:val="a4"/>
            <w:shd w:val="clear" w:color="auto" w:fill="F0F0F0"/>
          </w:rPr>
          <w:t>См. текст пункта в предыдущей редакции</w:t>
        </w:r>
      </w:hyperlink>
    </w:p>
    <w:p w:rsidR="00000000" w:rsidRDefault="00FE1CF5">
      <w:r>
        <w:t>4. Обязанности по ведению реестра акционеров публичного акционерного обществ</w:t>
      </w:r>
      <w:r>
        <w:t xml:space="preserve">а и исполнение функций счетной комиссии осуществляются организацией, имеющей предусмотренную </w:t>
      </w:r>
      <w:hyperlink r:id="rId922" w:history="1">
        <w:r>
          <w:rPr>
            <w:rStyle w:val="a4"/>
          </w:rPr>
          <w:t>законом</w:t>
        </w:r>
      </w:hyperlink>
      <w:r>
        <w:t xml:space="preserve"> лицензию.</w:t>
      </w:r>
    </w:p>
    <w:p w:rsidR="00000000" w:rsidRDefault="00FE1CF5">
      <w:bookmarkStart w:id="819" w:name="sub_9705"/>
      <w:r>
        <w:t xml:space="preserve">5. В публичном акционерном обществе не могут быть ограничены количество </w:t>
      </w:r>
      <w:r>
        <w:t>акций, принадлежащих одному акционеру, их суммарная номинальная стоимость, а также максимальное число голосов, предоставляемых одному акционеру. Уставом публичного акционерного общества не может быть предусмотрена необходимость получения чьего-либо согласи</w:t>
      </w:r>
      <w:r>
        <w:t xml:space="preserve">я на отчуждение акций этого общества. Никому не может быть предоставлено право преимущественного приобретения акций публичного акционерного общества, кроме случаев, предусмотренных </w:t>
      </w:r>
      <w:hyperlink w:anchor="sub_100030" w:history="1">
        <w:r>
          <w:rPr>
            <w:rStyle w:val="a4"/>
          </w:rPr>
          <w:t>пунктом 3 статьи 100</w:t>
        </w:r>
      </w:hyperlink>
      <w:r>
        <w:t xml:space="preserve"> настоящего Кодекса.</w:t>
      </w:r>
    </w:p>
    <w:p w:rsidR="00000000" w:rsidRDefault="00FE1CF5">
      <w:bookmarkStart w:id="820" w:name="sub_97052"/>
      <w:bookmarkEnd w:id="819"/>
      <w:r>
        <w:t xml:space="preserve">Уставом публичного акционерного общества не может быть отнесено к исключительной компетенции общего собрания акционеров решение вопросов, не относящихся к ней в соответствии с настоящим Кодексом и </w:t>
      </w:r>
      <w:hyperlink r:id="rId923" w:history="1">
        <w:r>
          <w:rPr>
            <w:rStyle w:val="a4"/>
          </w:rPr>
          <w:t>законом</w:t>
        </w:r>
      </w:hyperlink>
      <w:r>
        <w:t xml:space="preserve"> об акционерных обществах.</w:t>
      </w:r>
    </w:p>
    <w:p w:rsidR="00000000" w:rsidRDefault="00FE1CF5">
      <w:bookmarkStart w:id="821" w:name="sub_9706"/>
      <w:bookmarkEnd w:id="820"/>
      <w:r>
        <w:t xml:space="preserve">6. Публичное акционерное общество обязано раскрывать публично информацию, предусмотренную </w:t>
      </w:r>
      <w:hyperlink r:id="rId924" w:history="1">
        <w:r>
          <w:rPr>
            <w:rStyle w:val="a4"/>
          </w:rPr>
          <w:t>законом</w:t>
        </w:r>
      </w:hyperlink>
      <w:r>
        <w:t>.</w:t>
      </w:r>
    </w:p>
    <w:p w:rsidR="00000000" w:rsidRDefault="00FE1CF5">
      <w:bookmarkStart w:id="822" w:name="sub_9707"/>
      <w:bookmarkEnd w:id="821"/>
      <w:r>
        <w:t>7. Доп</w:t>
      </w:r>
      <w:r>
        <w:t xml:space="preserve">олнительные требования к созданию и деятельности, а также к прекращению публичных акционерных обществ устанавливаются законом об акционерных обществах и </w:t>
      </w:r>
      <w:hyperlink r:id="rId925" w:history="1">
        <w:r>
          <w:rPr>
            <w:rStyle w:val="a4"/>
          </w:rPr>
          <w:t>законами</w:t>
        </w:r>
      </w:hyperlink>
      <w:r>
        <w:t xml:space="preserve"> о ценных бумагах.</w:t>
      </w:r>
    </w:p>
    <w:bookmarkEnd w:id="822"/>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t xml:space="preserve"> </w:t>
      </w:r>
      <w:r>
        <w:rPr>
          <w:shd w:val="clear" w:color="auto" w:fill="F0F0F0"/>
        </w:rPr>
        <w:t xml:space="preserve">См. </w:t>
      </w:r>
      <w:hyperlink r:id="rId926" w:history="1">
        <w:r>
          <w:rPr>
            <w:rStyle w:val="a4"/>
            <w:shd w:val="clear" w:color="auto" w:fill="F0F0F0"/>
          </w:rPr>
          <w:t>схему</w:t>
        </w:r>
      </w:hyperlink>
      <w:r>
        <w:rPr>
          <w:shd w:val="clear" w:color="auto" w:fill="F0F0F0"/>
        </w:rPr>
        <w:t xml:space="preserve"> "Публичные и непубличные АО"</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823" w:name="sub_98"/>
      <w:r>
        <w:rPr>
          <w:color w:val="000000"/>
          <w:sz w:val="16"/>
          <w:szCs w:val="16"/>
          <w:shd w:val="clear" w:color="auto" w:fill="F0F0F0"/>
        </w:rPr>
        <w:t>Информация об изменениях:</w:t>
      </w:r>
    </w:p>
    <w:bookmarkEnd w:id="823"/>
    <w:p w:rsidR="00000000" w:rsidRDefault="00FE1CF5">
      <w:pPr>
        <w:pStyle w:val="a8"/>
        <w:rPr>
          <w:shd w:val="clear" w:color="auto" w:fill="F0F0F0"/>
        </w:rPr>
      </w:pPr>
      <w:r>
        <w:t xml:space="preserve"> </w:t>
      </w:r>
      <w:hyperlink r:id="rId927" w:history="1">
        <w:r>
          <w:rPr>
            <w:rStyle w:val="a4"/>
            <w:shd w:val="clear" w:color="auto" w:fill="F0F0F0"/>
          </w:rPr>
          <w:t>Федеральным законом</w:t>
        </w:r>
      </w:hyperlink>
      <w:r>
        <w:rPr>
          <w:shd w:val="clear" w:color="auto" w:fill="F0F0F0"/>
        </w:rPr>
        <w:t xml:space="preserve"> от 5 мая 2014 г. N 9</w:t>
      </w:r>
      <w:r>
        <w:rPr>
          <w:shd w:val="clear" w:color="auto" w:fill="F0F0F0"/>
        </w:rPr>
        <w:t xml:space="preserve">9-ФЗ в наименование статьи 98 настоящего Кодекса внесены изменения, </w:t>
      </w:r>
      <w:hyperlink r:id="rId928"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lastRenderedPageBreak/>
        <w:t xml:space="preserve"> </w:t>
      </w:r>
      <w:hyperlink r:id="rId929" w:history="1">
        <w:r>
          <w:rPr>
            <w:rStyle w:val="a4"/>
            <w:shd w:val="clear" w:color="auto" w:fill="F0F0F0"/>
          </w:rPr>
          <w:t>См. текст наименовани</w:t>
        </w:r>
        <w:r>
          <w:rPr>
            <w:rStyle w:val="a4"/>
            <w:shd w:val="clear" w:color="auto" w:fill="F0F0F0"/>
          </w:rPr>
          <w:t>я в предыдущей редакции</w:t>
        </w:r>
      </w:hyperlink>
    </w:p>
    <w:p w:rsidR="00000000" w:rsidRDefault="00FE1CF5">
      <w:pPr>
        <w:pStyle w:val="a5"/>
      </w:pPr>
      <w:r>
        <w:rPr>
          <w:rStyle w:val="a3"/>
        </w:rPr>
        <w:t>Статья 98.</w:t>
      </w:r>
      <w:r>
        <w:t xml:space="preserve"> Создание акционерного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930" w:history="1">
        <w:r>
          <w:rPr>
            <w:rStyle w:val="a4"/>
            <w:shd w:val="clear" w:color="auto" w:fill="F0F0F0"/>
          </w:rPr>
          <w:t>позиции высших судов</w:t>
        </w:r>
      </w:hyperlink>
      <w:r>
        <w:rPr>
          <w:shd w:val="clear" w:color="auto" w:fill="F0F0F0"/>
        </w:rPr>
        <w:t xml:space="preserve"> и другие комментарии к статье 98 ГК РФ</w:t>
      </w:r>
    </w:p>
    <w:p w:rsidR="00000000" w:rsidRDefault="00FE1CF5">
      <w:pPr>
        <w:pStyle w:val="a7"/>
        <w:rPr>
          <w:color w:val="000000"/>
          <w:sz w:val="16"/>
          <w:szCs w:val="16"/>
          <w:shd w:val="clear" w:color="auto" w:fill="F0F0F0"/>
        </w:rPr>
      </w:pPr>
      <w:bookmarkStart w:id="824" w:name="sub_9801"/>
      <w:r>
        <w:rPr>
          <w:color w:val="000000"/>
          <w:sz w:val="16"/>
          <w:szCs w:val="16"/>
          <w:shd w:val="clear" w:color="auto" w:fill="F0F0F0"/>
        </w:rPr>
        <w:t>Информация об изменениях:</w:t>
      </w:r>
    </w:p>
    <w:bookmarkEnd w:id="824"/>
    <w:p w:rsidR="00000000" w:rsidRDefault="00FE1CF5">
      <w:pPr>
        <w:pStyle w:val="a8"/>
        <w:rPr>
          <w:shd w:val="clear" w:color="auto" w:fill="F0F0F0"/>
        </w:rPr>
      </w:pPr>
      <w:r>
        <w:t xml:space="preserve"> </w:t>
      </w:r>
      <w:hyperlink r:id="rId931" w:history="1">
        <w:r>
          <w:rPr>
            <w:rStyle w:val="a4"/>
            <w:shd w:val="clear" w:color="auto" w:fill="F0F0F0"/>
          </w:rPr>
          <w:t>Федеральным законом</w:t>
        </w:r>
      </w:hyperlink>
      <w:r>
        <w:rPr>
          <w:shd w:val="clear" w:color="auto" w:fill="F0F0F0"/>
        </w:rPr>
        <w:t xml:space="preserve"> от 5 мая 2014 г. N 99-ФЗ в пункт 1 статьи 98 настоящего Кодекса внесены изменения, </w:t>
      </w:r>
      <w:hyperlink r:id="rId932"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33" w:history="1">
        <w:r>
          <w:rPr>
            <w:rStyle w:val="a4"/>
            <w:shd w:val="clear" w:color="auto" w:fill="F0F0F0"/>
          </w:rPr>
          <w:t>См. текст пункта в предыдущей редакции</w:t>
        </w:r>
      </w:hyperlink>
    </w:p>
    <w:p w:rsidR="00000000" w:rsidRDefault="00FE1CF5">
      <w:r>
        <w:t>1. Учредители акционерного общества заключают между собой договор, определяющий порядок осуществления ими с</w:t>
      </w:r>
      <w:r>
        <w:t>овместной деятельности по созданию общества, размер уставного капитала общества, категории выпускаемых акций и порядок их размещения, а также иные условия, предусмотренные законом об акционерных обществах.</w:t>
      </w:r>
    </w:p>
    <w:p w:rsidR="00000000" w:rsidRDefault="00FE1CF5">
      <w:bookmarkStart w:id="825" w:name="sub_9812"/>
      <w:r>
        <w:t>Договор о создании акционерного общества з</w:t>
      </w:r>
      <w:r>
        <w:t>аключается в письменной форме путем составления одного документа, подписанного сторонами.</w:t>
      </w:r>
    </w:p>
    <w:p w:rsidR="00000000" w:rsidRDefault="00FE1CF5">
      <w:bookmarkStart w:id="826" w:name="sub_9802"/>
      <w:bookmarkEnd w:id="825"/>
      <w:r>
        <w:t>2. Учредители акционерного общества несут солидарную ответственность по обязательствам, возникшим до регистрации общества.</w:t>
      </w:r>
    </w:p>
    <w:p w:rsidR="00000000" w:rsidRDefault="00FE1CF5">
      <w:bookmarkStart w:id="827" w:name="sub_980202"/>
      <w:bookmarkEnd w:id="826"/>
      <w:r>
        <w:t xml:space="preserve">Общество </w:t>
      </w:r>
      <w:r>
        <w:t>несет ответственность по обязательствам учредителей, связанным с его созданием, только в случае последующего одобрения их действий общим собранием акционеров.</w:t>
      </w:r>
    </w:p>
    <w:p w:rsidR="00000000" w:rsidRDefault="00FE1CF5">
      <w:pPr>
        <w:pStyle w:val="a7"/>
        <w:rPr>
          <w:color w:val="000000"/>
          <w:sz w:val="16"/>
          <w:szCs w:val="16"/>
          <w:shd w:val="clear" w:color="auto" w:fill="F0F0F0"/>
        </w:rPr>
      </w:pPr>
      <w:bookmarkStart w:id="828" w:name="sub_9803"/>
      <w:bookmarkEnd w:id="827"/>
      <w:r>
        <w:rPr>
          <w:color w:val="000000"/>
          <w:sz w:val="16"/>
          <w:szCs w:val="16"/>
          <w:shd w:val="clear" w:color="auto" w:fill="F0F0F0"/>
        </w:rPr>
        <w:t>Информация об изменениях:</w:t>
      </w:r>
    </w:p>
    <w:bookmarkEnd w:id="828"/>
    <w:p w:rsidR="00000000" w:rsidRDefault="00FE1CF5">
      <w:pPr>
        <w:pStyle w:val="a8"/>
        <w:rPr>
          <w:shd w:val="clear" w:color="auto" w:fill="F0F0F0"/>
        </w:rPr>
      </w:pPr>
      <w:r>
        <w:t xml:space="preserve"> </w:t>
      </w:r>
      <w:hyperlink r:id="rId934" w:history="1">
        <w:r>
          <w:rPr>
            <w:rStyle w:val="a4"/>
            <w:shd w:val="clear" w:color="auto" w:fill="F0F0F0"/>
          </w:rPr>
          <w:t>Федеральным законом</w:t>
        </w:r>
      </w:hyperlink>
      <w:r>
        <w:rPr>
          <w:shd w:val="clear" w:color="auto" w:fill="F0F0F0"/>
        </w:rPr>
        <w:t xml:space="preserve"> от 5 мая 2014 г. N 99-ФЗ в пункт 3 статьи 98 настоящего Кодекса внесены изменения, </w:t>
      </w:r>
      <w:hyperlink r:id="rId935" w:history="1">
        <w:r>
          <w:rPr>
            <w:rStyle w:val="a4"/>
            <w:shd w:val="clear" w:color="auto" w:fill="F0F0F0"/>
          </w:rPr>
          <w:t>вступающие в силу</w:t>
        </w:r>
      </w:hyperlink>
      <w:r>
        <w:rPr>
          <w:shd w:val="clear" w:color="auto" w:fill="F0F0F0"/>
        </w:rPr>
        <w:t xml:space="preserve"> </w:t>
      </w:r>
      <w:r>
        <w:rPr>
          <w:shd w:val="clear" w:color="auto" w:fill="F0F0F0"/>
        </w:rPr>
        <w:t>с 1 сентября 2014 г.</w:t>
      </w:r>
    </w:p>
    <w:p w:rsidR="00000000" w:rsidRDefault="00FE1CF5">
      <w:pPr>
        <w:pStyle w:val="a8"/>
        <w:rPr>
          <w:shd w:val="clear" w:color="auto" w:fill="F0F0F0"/>
        </w:rPr>
      </w:pPr>
      <w:r>
        <w:t xml:space="preserve"> </w:t>
      </w:r>
      <w:hyperlink r:id="rId936" w:history="1">
        <w:r>
          <w:rPr>
            <w:rStyle w:val="a4"/>
            <w:shd w:val="clear" w:color="auto" w:fill="F0F0F0"/>
          </w:rPr>
          <w:t>См. текст пункта в предыдущей редакции</w:t>
        </w:r>
      </w:hyperlink>
    </w:p>
    <w:p w:rsidR="00000000" w:rsidRDefault="00FE1CF5">
      <w:r>
        <w:t>3. Учредительным документом акционерного общества является его устав, утвержденный учредителями.</w:t>
      </w:r>
    </w:p>
    <w:p w:rsidR="00000000" w:rsidRDefault="00FE1CF5">
      <w:bookmarkStart w:id="829" w:name="sub_98032"/>
      <w:r>
        <w:t>Устав акционерного общ</w:t>
      </w:r>
      <w:r>
        <w:t>ества должен содержать сведения о фирменном наименовании общества и месте его нахождения, условия о категориях выпускаемых обществом акций, об их номинальной стоимости и количестве, о размере уставного капитала общества, правах акционеров, составе и компет</w:t>
      </w:r>
      <w:r>
        <w:t xml:space="preserve">енции органов общества и порядке принятия ими решений, в том числе по вопросам, решения по которым принимаются единогласно или квалифицированным большинством голосов. В уставе акционерного общества также должны содержаться иные сведения, предусмотренные </w:t>
      </w:r>
      <w:hyperlink r:id="rId937" w:history="1">
        <w:r>
          <w:rPr>
            <w:rStyle w:val="a4"/>
          </w:rPr>
          <w:t>законом</w:t>
        </w:r>
      </w:hyperlink>
      <w:r>
        <w:t>.</w:t>
      </w:r>
    </w:p>
    <w:bookmarkEnd w:id="8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38" w:history="1">
        <w:r>
          <w:rPr>
            <w:rStyle w:val="a4"/>
            <w:shd w:val="clear" w:color="auto" w:fill="F0F0F0"/>
          </w:rPr>
          <w:t>схему</w:t>
        </w:r>
      </w:hyperlink>
      <w:r>
        <w:rPr>
          <w:shd w:val="clear" w:color="auto" w:fill="F0F0F0"/>
        </w:rPr>
        <w:t xml:space="preserve"> "Устав АО"</w:t>
      </w:r>
    </w:p>
    <w:p w:rsidR="00000000" w:rsidRDefault="00FE1CF5">
      <w:bookmarkStart w:id="830" w:name="sub_9804"/>
      <w:r>
        <w:t>4. Порядок совершения иных действий по созданию акционерного общества, в</w:t>
      </w:r>
      <w:r>
        <w:t xml:space="preserve"> том числе компетенция учредительного собрания, определяется </w:t>
      </w:r>
      <w:hyperlink r:id="rId939" w:history="1">
        <w:r>
          <w:rPr>
            <w:rStyle w:val="a4"/>
          </w:rPr>
          <w:t>законом</w:t>
        </w:r>
      </w:hyperlink>
      <w:r>
        <w:t xml:space="preserve"> об акционерных обществах.</w:t>
      </w:r>
    </w:p>
    <w:p w:rsidR="00000000" w:rsidRDefault="00FE1CF5">
      <w:bookmarkStart w:id="831" w:name="sub_9805"/>
      <w:bookmarkEnd w:id="830"/>
      <w:r>
        <w:t xml:space="preserve">5. Особенности создания акционерных обществ при приватизации государственных и </w:t>
      </w:r>
      <w:r>
        <w:t xml:space="preserve">муниципальных предприятий определяются </w:t>
      </w:r>
      <w:hyperlink r:id="rId940" w:history="1">
        <w:r>
          <w:rPr>
            <w:rStyle w:val="a4"/>
          </w:rPr>
          <w:t>законами</w:t>
        </w:r>
      </w:hyperlink>
      <w:r>
        <w:t xml:space="preserve"> и иными правовыми актами о приватизации этих предприятий.</w:t>
      </w:r>
    </w:p>
    <w:p w:rsidR="00000000" w:rsidRDefault="00FE1CF5">
      <w:pPr>
        <w:pStyle w:val="a7"/>
        <w:rPr>
          <w:color w:val="000000"/>
          <w:sz w:val="16"/>
          <w:szCs w:val="16"/>
          <w:shd w:val="clear" w:color="auto" w:fill="F0F0F0"/>
        </w:rPr>
      </w:pPr>
      <w:bookmarkStart w:id="832" w:name="sub_9806"/>
      <w:bookmarkEnd w:id="831"/>
      <w:r>
        <w:rPr>
          <w:color w:val="000000"/>
          <w:sz w:val="16"/>
          <w:szCs w:val="16"/>
          <w:shd w:val="clear" w:color="auto" w:fill="F0F0F0"/>
        </w:rPr>
        <w:t>Информация об изменениях:</w:t>
      </w:r>
    </w:p>
    <w:bookmarkEnd w:id="832"/>
    <w:p w:rsidR="00000000" w:rsidRDefault="00FE1CF5">
      <w:pPr>
        <w:pStyle w:val="a8"/>
        <w:rPr>
          <w:shd w:val="clear" w:color="auto" w:fill="F0F0F0"/>
        </w:rPr>
      </w:pPr>
      <w:r>
        <w:t xml:space="preserve"> </w:t>
      </w:r>
      <w:hyperlink r:id="rId941" w:history="1">
        <w:r>
          <w:rPr>
            <w:rStyle w:val="a4"/>
            <w:shd w:val="clear" w:color="auto" w:fill="F0F0F0"/>
          </w:rPr>
          <w:t>Федеральным законом</w:t>
        </w:r>
      </w:hyperlink>
      <w:r>
        <w:rPr>
          <w:shd w:val="clear" w:color="auto" w:fill="F0F0F0"/>
        </w:rPr>
        <w:t xml:space="preserve"> от 5 мая 2014 г. N 99-ФЗ пункт 6 статьи 98 настоящего Кодекса изложен в новой редакции, </w:t>
      </w:r>
      <w:hyperlink r:id="rId942"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43" w:history="1">
        <w:r>
          <w:rPr>
            <w:rStyle w:val="a4"/>
            <w:shd w:val="clear" w:color="auto" w:fill="F0F0F0"/>
          </w:rPr>
          <w:t>См. текст пункта в предыдущей редакции</w:t>
        </w:r>
      </w:hyperlink>
    </w:p>
    <w:p w:rsidR="00000000" w:rsidRDefault="00FE1CF5">
      <w:r>
        <w:t>6. Акционерное общество может быть создано одним лицом или состоять из одного лица в случае приобретения одним акционером всех акций общества. Сведения об э</w:t>
      </w:r>
      <w:r>
        <w:t>том подлежат внесению в единый государственный реестр юридических лиц.</w:t>
      </w:r>
    </w:p>
    <w:p w:rsidR="00000000" w:rsidRDefault="00FE1CF5">
      <w:bookmarkStart w:id="833" w:name="sub_98062"/>
      <w:r>
        <w:t>Акционерное общество не может иметь в качестве единственного участника другое хозяйственное общество, состоящее из одного лица, если иное не установлено законом.</w:t>
      </w:r>
    </w:p>
    <w:bookmarkEnd w:id="833"/>
    <w:p w:rsidR="00000000" w:rsidRDefault="00FE1CF5">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FE1CF5">
      <w:pPr>
        <w:pStyle w:val="a7"/>
        <w:rPr>
          <w:shd w:val="clear" w:color="auto" w:fill="F0F0F0"/>
        </w:rPr>
      </w:pPr>
      <w:r>
        <w:lastRenderedPageBreak/>
        <w:t xml:space="preserve"> </w:t>
      </w:r>
      <w:r>
        <w:rPr>
          <w:shd w:val="clear" w:color="auto" w:fill="F0F0F0"/>
        </w:rPr>
        <w:t xml:space="preserve">См. </w:t>
      </w:r>
      <w:hyperlink r:id="rId944" w:history="1">
        <w:r>
          <w:rPr>
            <w:rStyle w:val="a4"/>
            <w:shd w:val="clear" w:color="auto" w:fill="F0F0F0"/>
          </w:rPr>
          <w:t>схему</w:t>
        </w:r>
      </w:hyperlink>
      <w:r>
        <w:rPr>
          <w:shd w:val="clear" w:color="auto" w:fill="F0F0F0"/>
        </w:rPr>
        <w:t xml:space="preserve"> "Создание АО"</w:t>
      </w:r>
    </w:p>
    <w:p w:rsidR="00000000" w:rsidRDefault="00FE1CF5">
      <w:pPr>
        <w:pStyle w:val="a7"/>
        <w:rPr>
          <w:shd w:val="clear" w:color="auto" w:fill="F0F0F0"/>
        </w:rPr>
      </w:pPr>
      <w:r>
        <w:t xml:space="preserve"> </w:t>
      </w:r>
    </w:p>
    <w:p w:rsidR="00000000" w:rsidRDefault="00FE1CF5">
      <w:pPr>
        <w:pStyle w:val="a5"/>
      </w:pPr>
      <w:bookmarkStart w:id="834" w:name="sub_99"/>
      <w:r>
        <w:rPr>
          <w:rStyle w:val="a3"/>
        </w:rPr>
        <w:t>Статья 99.</w:t>
      </w:r>
      <w:r>
        <w:t xml:space="preserve"> Уставный капитал акционерного общества</w:t>
      </w:r>
    </w:p>
    <w:bookmarkEnd w:id="8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945" w:history="1">
        <w:r>
          <w:rPr>
            <w:rStyle w:val="a4"/>
            <w:shd w:val="clear" w:color="auto" w:fill="F0F0F0"/>
          </w:rPr>
          <w:t>позиции высши</w:t>
        </w:r>
        <w:r>
          <w:rPr>
            <w:rStyle w:val="a4"/>
            <w:shd w:val="clear" w:color="auto" w:fill="F0F0F0"/>
          </w:rPr>
          <w:t>х судов</w:t>
        </w:r>
      </w:hyperlink>
      <w:r>
        <w:rPr>
          <w:shd w:val="clear" w:color="auto" w:fill="F0F0F0"/>
        </w:rPr>
        <w:t xml:space="preserve"> и другие комментарии к статье 99 ГК РФ</w:t>
      </w:r>
    </w:p>
    <w:p w:rsidR="00000000" w:rsidRDefault="00FE1CF5">
      <w:bookmarkStart w:id="835" w:name="sub_99001"/>
      <w:r>
        <w:t>1. Уставный капитал акционерного общества составляется из номинальной стоимости акций общества, приобретенных акционерами.</w:t>
      </w:r>
    </w:p>
    <w:p w:rsidR="00000000" w:rsidRDefault="00FE1CF5">
      <w:bookmarkStart w:id="836" w:name="sub_990012"/>
      <w:bookmarkEnd w:id="835"/>
      <w:r>
        <w:t xml:space="preserve">Абзац второй </w:t>
      </w:r>
      <w:hyperlink r:id="rId946" w:history="1">
        <w:r>
          <w:rPr>
            <w:rStyle w:val="a4"/>
          </w:rPr>
          <w:t>утратил силу</w:t>
        </w:r>
      </w:hyperlink>
      <w:r>
        <w:t xml:space="preserve"> с 1 сентября 2014 г.</w:t>
      </w:r>
    </w:p>
    <w:bookmarkEnd w:id="836"/>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947" w:history="1">
        <w:r>
          <w:rPr>
            <w:rStyle w:val="a4"/>
            <w:shd w:val="clear" w:color="auto" w:fill="F0F0F0"/>
          </w:rPr>
          <w:t>абзаца второго пункта 2 статьи 99</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837" w:name="sub_9902"/>
      <w:r>
        <w:t xml:space="preserve"> </w:t>
      </w:r>
      <w:hyperlink r:id="rId948" w:history="1">
        <w:r>
          <w:rPr>
            <w:rStyle w:val="a4"/>
            <w:shd w:val="clear" w:color="auto" w:fill="F0F0F0"/>
          </w:rPr>
          <w:t>Федеральным законом</w:t>
        </w:r>
      </w:hyperlink>
      <w:r>
        <w:rPr>
          <w:shd w:val="clear" w:color="auto" w:fill="F0F0F0"/>
        </w:rPr>
        <w:t xml:space="preserve"> от 27 декабря 2009 г. N 352-ФЗ пункт 2 статьи 99 настоящего Кодекса изложен в новой редакции, </w:t>
      </w:r>
      <w:hyperlink r:id="rId949" w:history="1">
        <w:r>
          <w:rPr>
            <w:rStyle w:val="a4"/>
            <w:shd w:val="clear" w:color="auto" w:fill="F0F0F0"/>
          </w:rPr>
          <w:t>вступающей в си</w:t>
        </w:r>
        <w:r>
          <w:rPr>
            <w:rStyle w:val="a4"/>
            <w:shd w:val="clear" w:color="auto" w:fill="F0F0F0"/>
          </w:rPr>
          <w:t>лу</w:t>
        </w:r>
      </w:hyperlink>
      <w:r>
        <w:rPr>
          <w:shd w:val="clear" w:color="auto" w:fill="F0F0F0"/>
        </w:rPr>
        <w:t xml:space="preserve"> с 31 декабря 2009 г.</w:t>
      </w:r>
    </w:p>
    <w:bookmarkEnd w:id="837"/>
    <w:p w:rsidR="00000000" w:rsidRDefault="00FE1CF5">
      <w:pPr>
        <w:pStyle w:val="a8"/>
        <w:rPr>
          <w:shd w:val="clear" w:color="auto" w:fill="F0F0F0"/>
        </w:rPr>
      </w:pPr>
      <w:r>
        <w:t xml:space="preserve"> </w:t>
      </w:r>
      <w:hyperlink r:id="rId950" w:history="1">
        <w:r>
          <w:rPr>
            <w:rStyle w:val="a4"/>
            <w:shd w:val="clear" w:color="auto" w:fill="F0F0F0"/>
          </w:rPr>
          <w:t>См. текст пункта в предыдущей редакции</w:t>
        </w:r>
      </w:hyperlink>
    </w:p>
    <w:p w:rsidR="00000000" w:rsidRDefault="00FE1CF5">
      <w:r>
        <w:t>2. Не допускается освобождение акционера от обязанности оплаты акций общества.</w:t>
      </w:r>
    </w:p>
    <w:p w:rsidR="00000000" w:rsidRDefault="00FE1CF5">
      <w:bookmarkStart w:id="838" w:name="sub_99222"/>
      <w:r>
        <w:t xml:space="preserve">Оплата размещаемых обществом дополнительных акций путем зачета требований к обществу допускается в случаях, предусмотренных </w:t>
      </w:r>
      <w:hyperlink r:id="rId951" w:history="1">
        <w:r>
          <w:rPr>
            <w:rStyle w:val="a4"/>
          </w:rPr>
          <w:t>законом</w:t>
        </w:r>
      </w:hyperlink>
      <w:r>
        <w:t xml:space="preserve"> об акционерных обществах.</w:t>
      </w:r>
    </w:p>
    <w:p w:rsidR="00000000" w:rsidRDefault="00FE1CF5">
      <w:bookmarkStart w:id="839" w:name="sub_9903"/>
      <w:bookmarkEnd w:id="838"/>
      <w:r>
        <w:t>3. Открытая по</w:t>
      </w:r>
      <w:r>
        <w:t>дписка на акции акционерного общества не допускается до полной оплаты уставного капитала. При учреждении акционерного общества все его акции должны быть распределены среди учредителей.</w:t>
      </w:r>
    </w:p>
    <w:p w:rsidR="00000000" w:rsidRDefault="00FE1CF5">
      <w:pPr>
        <w:pStyle w:val="a7"/>
        <w:rPr>
          <w:color w:val="000000"/>
          <w:sz w:val="16"/>
          <w:szCs w:val="16"/>
          <w:shd w:val="clear" w:color="auto" w:fill="F0F0F0"/>
        </w:rPr>
      </w:pPr>
      <w:bookmarkStart w:id="840" w:name="sub_9904"/>
      <w:bookmarkEnd w:id="839"/>
      <w:r>
        <w:rPr>
          <w:color w:val="000000"/>
          <w:sz w:val="16"/>
          <w:szCs w:val="16"/>
          <w:shd w:val="clear" w:color="auto" w:fill="F0F0F0"/>
        </w:rPr>
        <w:t>Информация об изменениях:</w:t>
      </w:r>
    </w:p>
    <w:bookmarkEnd w:id="840"/>
    <w:p w:rsidR="00000000" w:rsidRDefault="00FE1CF5">
      <w:pPr>
        <w:pStyle w:val="a8"/>
        <w:rPr>
          <w:shd w:val="clear" w:color="auto" w:fill="F0F0F0"/>
        </w:rPr>
      </w:pPr>
      <w:r>
        <w:t xml:space="preserve"> </w:t>
      </w:r>
      <w:hyperlink r:id="rId952" w:history="1">
        <w:r>
          <w:rPr>
            <w:rStyle w:val="a4"/>
            <w:shd w:val="clear" w:color="auto" w:fill="F0F0F0"/>
          </w:rPr>
          <w:t>Федеральным законом</w:t>
        </w:r>
      </w:hyperlink>
      <w:r>
        <w:rPr>
          <w:shd w:val="clear" w:color="auto" w:fill="F0F0F0"/>
        </w:rPr>
        <w:t xml:space="preserve"> от 5 мая 2014 г. N 99-ФЗ пункт 4 статьи 99 настоящего Кодекса изложен в новой редакции, </w:t>
      </w:r>
      <w:hyperlink r:id="rId953" w:history="1">
        <w:r>
          <w:rPr>
            <w:rStyle w:val="a4"/>
            <w:shd w:val="clear" w:color="auto" w:fill="F0F0F0"/>
          </w:rPr>
          <w:t>вступающей в силу</w:t>
        </w:r>
      </w:hyperlink>
      <w:r>
        <w:rPr>
          <w:shd w:val="clear" w:color="auto" w:fill="F0F0F0"/>
        </w:rPr>
        <w:t xml:space="preserve"> с 1 сентября 20</w:t>
      </w:r>
      <w:r>
        <w:rPr>
          <w:shd w:val="clear" w:color="auto" w:fill="F0F0F0"/>
        </w:rPr>
        <w:t>14 г.</w:t>
      </w:r>
    </w:p>
    <w:p w:rsidR="00000000" w:rsidRDefault="00FE1CF5">
      <w:pPr>
        <w:pStyle w:val="a8"/>
        <w:rPr>
          <w:shd w:val="clear" w:color="auto" w:fill="F0F0F0"/>
        </w:rPr>
      </w:pPr>
      <w:r>
        <w:t xml:space="preserve"> </w:t>
      </w:r>
      <w:hyperlink r:id="rId954" w:history="1">
        <w:r>
          <w:rPr>
            <w:rStyle w:val="a4"/>
            <w:shd w:val="clear" w:color="auto" w:fill="F0F0F0"/>
          </w:rPr>
          <w:t>См. текст пункта в предыдущей редакции</w:t>
        </w:r>
      </w:hyperlink>
    </w:p>
    <w:p w:rsidR="00000000" w:rsidRDefault="00FE1CF5">
      <w:r>
        <w:t>4. Если по окончании второго или каждого последующего финансового года стоимость чистых активов акционерного общества окажется меньше его устав</w:t>
      </w:r>
      <w:r>
        <w:t xml:space="preserve">ного капитала, общество в порядке и в срок, которые предусмотрены </w:t>
      </w:r>
      <w:hyperlink r:id="rId955" w:history="1">
        <w:r>
          <w:rPr>
            <w:rStyle w:val="a4"/>
          </w:rPr>
          <w:t>законом</w:t>
        </w:r>
      </w:hyperlink>
      <w:r>
        <w:t xml:space="preserve"> об акционерных обществах, обязано увеличить стоимость чистых активов до размера уставного капитала либо зарегистриро</w:t>
      </w:r>
      <w:r>
        <w:t xml:space="preserve">вать в установленном порядке уменьшение уставного капитала. Если стоимость указанных активов общества становится меньше определенного </w:t>
      </w:r>
      <w:hyperlink r:id="rId956" w:history="1">
        <w:r>
          <w:rPr>
            <w:rStyle w:val="a4"/>
          </w:rPr>
          <w:t>законом</w:t>
        </w:r>
      </w:hyperlink>
      <w:r>
        <w:t xml:space="preserve"> минимального размера уставного капитала, общество</w:t>
      </w:r>
      <w:r>
        <w:t xml:space="preserve"> подлежит ликвидации.</w:t>
      </w:r>
    </w:p>
    <w:p w:rsidR="00000000" w:rsidRDefault="00FE1CF5">
      <w:pPr>
        <w:pStyle w:val="a7"/>
        <w:rPr>
          <w:color w:val="000000"/>
          <w:sz w:val="16"/>
          <w:szCs w:val="16"/>
          <w:shd w:val="clear" w:color="auto" w:fill="F0F0F0"/>
        </w:rPr>
      </w:pPr>
      <w:bookmarkStart w:id="841" w:name="sub_9905"/>
      <w:r>
        <w:rPr>
          <w:color w:val="000000"/>
          <w:sz w:val="16"/>
          <w:szCs w:val="16"/>
          <w:shd w:val="clear" w:color="auto" w:fill="F0F0F0"/>
        </w:rPr>
        <w:t>Информация об изменениях:</w:t>
      </w:r>
    </w:p>
    <w:bookmarkEnd w:id="841"/>
    <w:p w:rsidR="00000000" w:rsidRDefault="00FE1CF5">
      <w:pPr>
        <w:pStyle w:val="a8"/>
        <w:rPr>
          <w:shd w:val="clear" w:color="auto" w:fill="F0F0F0"/>
        </w:rPr>
      </w:pPr>
      <w:r>
        <w:t xml:space="preserve"> </w:t>
      </w:r>
      <w:hyperlink r:id="rId957" w:history="1">
        <w:r>
          <w:rPr>
            <w:rStyle w:val="a4"/>
            <w:shd w:val="clear" w:color="auto" w:fill="F0F0F0"/>
          </w:rPr>
          <w:t>Федеральным законом</w:t>
        </w:r>
      </w:hyperlink>
      <w:r>
        <w:rPr>
          <w:shd w:val="clear" w:color="auto" w:fill="F0F0F0"/>
        </w:rPr>
        <w:t xml:space="preserve"> от 5 мая 2014 г. N 99-ФЗ в пункт 5 статьи 99 настоящего Кодекса внесены изменения, </w:t>
      </w:r>
      <w:hyperlink r:id="rId958"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59" w:history="1">
        <w:r>
          <w:rPr>
            <w:rStyle w:val="a4"/>
            <w:shd w:val="clear" w:color="auto" w:fill="F0F0F0"/>
          </w:rPr>
          <w:t>См. текст пункта в предыдущей редакции</w:t>
        </w:r>
      </w:hyperlink>
    </w:p>
    <w:p w:rsidR="00000000" w:rsidRDefault="00FE1CF5">
      <w:r>
        <w:t xml:space="preserve">5. </w:t>
      </w:r>
      <w:hyperlink r:id="rId960" w:history="1">
        <w:r>
          <w:rPr>
            <w:rStyle w:val="a4"/>
          </w:rPr>
          <w:t>Законом</w:t>
        </w:r>
      </w:hyperlink>
      <w:r>
        <w:t xml:space="preserve"> или уставом общества, не являющегося публичным, могут быть установлены ограничения числа, суммарной номинальной стоимости акций или максимального числа голосов, принадлежащих одному акционеру.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61" w:history="1">
        <w:r>
          <w:rPr>
            <w:rStyle w:val="a4"/>
            <w:shd w:val="clear" w:color="auto" w:fill="F0F0F0"/>
          </w:rPr>
          <w:t>схему</w:t>
        </w:r>
      </w:hyperlink>
      <w:r>
        <w:rPr>
          <w:shd w:val="clear" w:color="auto" w:fill="F0F0F0"/>
        </w:rPr>
        <w:t xml:space="preserve"> "Уставный капитал АО"</w:t>
      </w:r>
    </w:p>
    <w:p w:rsidR="00000000" w:rsidRDefault="00FE1CF5">
      <w:pPr>
        <w:pStyle w:val="a7"/>
        <w:rPr>
          <w:shd w:val="clear" w:color="auto" w:fill="F0F0F0"/>
        </w:rPr>
      </w:pPr>
      <w:r>
        <w:t xml:space="preserve"> </w:t>
      </w:r>
    </w:p>
    <w:p w:rsidR="00000000" w:rsidRDefault="00FE1CF5">
      <w:pPr>
        <w:pStyle w:val="a5"/>
      </w:pPr>
      <w:bookmarkStart w:id="842" w:name="sub_100"/>
      <w:r>
        <w:rPr>
          <w:rStyle w:val="a3"/>
        </w:rPr>
        <w:t>Статья 100.</w:t>
      </w:r>
      <w:r>
        <w:t xml:space="preserve"> Увеличение уставного капитала акционерного общества</w:t>
      </w:r>
    </w:p>
    <w:bookmarkEnd w:id="8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962" w:history="1">
        <w:r>
          <w:rPr>
            <w:rStyle w:val="a4"/>
            <w:shd w:val="clear" w:color="auto" w:fill="F0F0F0"/>
          </w:rPr>
          <w:t>позиции высших судов</w:t>
        </w:r>
      </w:hyperlink>
      <w:r>
        <w:rPr>
          <w:shd w:val="clear" w:color="auto" w:fill="F0F0F0"/>
        </w:rPr>
        <w:t xml:space="preserve"> и другие комментарии к статье 100 ГК РФ</w:t>
      </w:r>
    </w:p>
    <w:p w:rsidR="00000000" w:rsidRDefault="00FE1CF5">
      <w:pPr>
        <w:pStyle w:val="a7"/>
        <w:rPr>
          <w:color w:val="000000"/>
          <w:sz w:val="16"/>
          <w:szCs w:val="16"/>
          <w:shd w:val="clear" w:color="auto" w:fill="F0F0F0"/>
        </w:rPr>
      </w:pPr>
      <w:bookmarkStart w:id="843" w:name="sub_10010"/>
      <w:r>
        <w:rPr>
          <w:color w:val="000000"/>
          <w:sz w:val="16"/>
          <w:szCs w:val="16"/>
          <w:shd w:val="clear" w:color="auto" w:fill="F0F0F0"/>
        </w:rPr>
        <w:t>Информация об изменениях:</w:t>
      </w:r>
    </w:p>
    <w:bookmarkEnd w:id="843"/>
    <w:p w:rsidR="00000000" w:rsidRDefault="00FE1CF5">
      <w:pPr>
        <w:pStyle w:val="a8"/>
        <w:rPr>
          <w:shd w:val="clear" w:color="auto" w:fill="F0F0F0"/>
        </w:rPr>
      </w:pPr>
      <w:r>
        <w:t xml:space="preserve"> </w:t>
      </w:r>
      <w:hyperlink r:id="rId963" w:history="1">
        <w:r>
          <w:rPr>
            <w:rStyle w:val="a4"/>
            <w:shd w:val="clear" w:color="auto" w:fill="F0F0F0"/>
          </w:rPr>
          <w:t>Федеральным законом</w:t>
        </w:r>
      </w:hyperlink>
      <w:r>
        <w:rPr>
          <w:shd w:val="clear" w:color="auto" w:fill="F0F0F0"/>
        </w:rPr>
        <w:t xml:space="preserve"> от 5 мая 2014 г. N 99-ФЗ в пункт 1 статьи 100 настоящего Кодекса внесены изменения</w:t>
      </w:r>
      <w:r>
        <w:rPr>
          <w:shd w:val="clear" w:color="auto" w:fill="F0F0F0"/>
        </w:rPr>
        <w:t xml:space="preserve">, </w:t>
      </w:r>
      <w:hyperlink r:id="rId964"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lastRenderedPageBreak/>
        <w:t xml:space="preserve"> </w:t>
      </w:r>
      <w:hyperlink r:id="rId965" w:history="1">
        <w:r>
          <w:rPr>
            <w:rStyle w:val="a4"/>
            <w:shd w:val="clear" w:color="auto" w:fill="F0F0F0"/>
          </w:rPr>
          <w:t>См. текст пункта в предыдущей редакции</w:t>
        </w:r>
      </w:hyperlink>
    </w:p>
    <w:p w:rsidR="00000000" w:rsidRDefault="00FE1CF5">
      <w:r>
        <w:t xml:space="preserve">1. Акционерное общество в соответствии с </w:t>
      </w:r>
      <w:hyperlink r:id="rId966" w:history="1">
        <w:r>
          <w:rPr>
            <w:rStyle w:val="a4"/>
          </w:rPr>
          <w:t>законом</w:t>
        </w:r>
      </w:hyperlink>
      <w:r>
        <w:t xml:space="preserve"> об акционерных обществах вправе увеличить уставный капитал путем увеличения номинальной стоимости акций или выпуска дополнительных акций.</w:t>
      </w:r>
    </w:p>
    <w:p w:rsidR="00000000" w:rsidRDefault="00FE1CF5">
      <w:pPr>
        <w:pStyle w:val="a7"/>
        <w:rPr>
          <w:color w:val="000000"/>
          <w:sz w:val="16"/>
          <w:szCs w:val="16"/>
          <w:shd w:val="clear" w:color="auto" w:fill="F0F0F0"/>
        </w:rPr>
      </w:pPr>
      <w:bookmarkStart w:id="844" w:name="sub_10002"/>
      <w:r>
        <w:rPr>
          <w:color w:val="000000"/>
          <w:sz w:val="16"/>
          <w:szCs w:val="16"/>
          <w:shd w:val="clear" w:color="auto" w:fill="F0F0F0"/>
        </w:rPr>
        <w:t>Информация об изменениях:</w:t>
      </w:r>
    </w:p>
    <w:bookmarkEnd w:id="844"/>
    <w:p w:rsidR="00000000" w:rsidRDefault="00FE1CF5">
      <w:pPr>
        <w:pStyle w:val="a8"/>
        <w:rPr>
          <w:shd w:val="clear" w:color="auto" w:fill="F0F0F0"/>
        </w:rPr>
      </w:pPr>
      <w:r>
        <w:t xml:space="preserve"> </w:t>
      </w:r>
      <w:hyperlink r:id="rId967" w:history="1">
        <w:r>
          <w:rPr>
            <w:rStyle w:val="a4"/>
            <w:shd w:val="clear" w:color="auto" w:fill="F0F0F0"/>
          </w:rPr>
          <w:t>Федеральным законом</w:t>
        </w:r>
      </w:hyperlink>
      <w:r>
        <w:rPr>
          <w:shd w:val="clear" w:color="auto" w:fill="F0F0F0"/>
        </w:rPr>
        <w:t xml:space="preserve"> от 27 декабря 2009 г. N 352-ФЗ в пункт 2 статьи 100 настоящего Кодекса внесены изменения, </w:t>
      </w:r>
      <w:hyperlink r:id="rId968" w:history="1">
        <w:r>
          <w:rPr>
            <w:rStyle w:val="a4"/>
            <w:shd w:val="clear" w:color="auto" w:fill="F0F0F0"/>
          </w:rPr>
          <w:t>вступающие в силу</w:t>
        </w:r>
      </w:hyperlink>
      <w:r>
        <w:rPr>
          <w:shd w:val="clear" w:color="auto" w:fill="F0F0F0"/>
        </w:rPr>
        <w:t xml:space="preserve"> </w:t>
      </w:r>
      <w:r>
        <w:rPr>
          <w:shd w:val="clear" w:color="auto" w:fill="F0F0F0"/>
        </w:rPr>
        <w:t>с 31 декабря 2009 г.</w:t>
      </w:r>
    </w:p>
    <w:p w:rsidR="00000000" w:rsidRDefault="00FE1CF5">
      <w:pPr>
        <w:pStyle w:val="a8"/>
        <w:rPr>
          <w:shd w:val="clear" w:color="auto" w:fill="F0F0F0"/>
        </w:rPr>
      </w:pPr>
      <w:r>
        <w:t xml:space="preserve"> </w:t>
      </w:r>
      <w:hyperlink r:id="rId969" w:history="1">
        <w:r>
          <w:rPr>
            <w:rStyle w:val="a4"/>
            <w:shd w:val="clear" w:color="auto" w:fill="F0F0F0"/>
          </w:rPr>
          <w:t>См. текст пункта в предыдущей редакции</w:t>
        </w:r>
      </w:hyperlink>
    </w:p>
    <w:p w:rsidR="00000000" w:rsidRDefault="00FE1CF5">
      <w:r>
        <w:t>2. Увеличение уставного капитала акционерного общества допускается после его полной оплаты.</w:t>
      </w:r>
    </w:p>
    <w:p w:rsidR="00000000" w:rsidRDefault="00FE1CF5">
      <w:pPr>
        <w:pStyle w:val="a7"/>
        <w:rPr>
          <w:color w:val="000000"/>
          <w:sz w:val="16"/>
          <w:szCs w:val="16"/>
          <w:shd w:val="clear" w:color="auto" w:fill="F0F0F0"/>
        </w:rPr>
      </w:pPr>
      <w:bookmarkStart w:id="845" w:name="sub_100030"/>
      <w:r>
        <w:rPr>
          <w:color w:val="000000"/>
          <w:sz w:val="16"/>
          <w:szCs w:val="16"/>
          <w:shd w:val="clear" w:color="auto" w:fill="F0F0F0"/>
        </w:rPr>
        <w:t>Информация об изменениях:</w:t>
      </w:r>
    </w:p>
    <w:bookmarkEnd w:id="845"/>
    <w:p w:rsidR="00000000" w:rsidRDefault="00FE1CF5">
      <w:pPr>
        <w:pStyle w:val="a8"/>
        <w:rPr>
          <w:shd w:val="clear" w:color="auto" w:fill="F0F0F0"/>
        </w:rPr>
      </w:pPr>
      <w:r>
        <w:t xml:space="preserve"> </w:t>
      </w:r>
      <w:hyperlink r:id="rId970" w:history="1">
        <w:r>
          <w:rPr>
            <w:rStyle w:val="a4"/>
            <w:shd w:val="clear" w:color="auto" w:fill="F0F0F0"/>
          </w:rPr>
          <w:t>Федеральным законом</w:t>
        </w:r>
      </w:hyperlink>
      <w:r>
        <w:rPr>
          <w:shd w:val="clear" w:color="auto" w:fill="F0F0F0"/>
        </w:rPr>
        <w:t xml:space="preserve"> от 5 мая 2014 г. N 99-ФЗ пункт 3 статьи 100 настоящего Кодекса изложен в новой редакции, </w:t>
      </w:r>
      <w:hyperlink r:id="rId971" w:history="1">
        <w:r>
          <w:rPr>
            <w:rStyle w:val="a4"/>
            <w:shd w:val="clear" w:color="auto" w:fill="F0F0F0"/>
          </w:rPr>
          <w:t>всту</w:t>
        </w:r>
        <w:r>
          <w:rPr>
            <w:rStyle w:val="a4"/>
            <w:shd w:val="clear" w:color="auto" w:fill="F0F0F0"/>
          </w:rPr>
          <w:t>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72" w:history="1">
        <w:r>
          <w:rPr>
            <w:rStyle w:val="a4"/>
            <w:shd w:val="clear" w:color="auto" w:fill="F0F0F0"/>
          </w:rPr>
          <w:t>См. текст пункта в предыдущей редакции</w:t>
        </w:r>
      </w:hyperlink>
    </w:p>
    <w:p w:rsidR="00000000" w:rsidRDefault="00FE1CF5">
      <w:r>
        <w:t xml:space="preserve">3. В случаях и в порядке, которые предусмотрены </w:t>
      </w:r>
      <w:hyperlink r:id="rId973" w:history="1">
        <w:r>
          <w:rPr>
            <w:rStyle w:val="a4"/>
          </w:rPr>
          <w:t>законом</w:t>
        </w:r>
      </w:hyperlink>
      <w:r>
        <w:t xml:space="preserve"> об акционерных обществах, акционерам и лицам, которым принадлежат ценные бумаги общества, конвертируемые в его акции, может быть предоставлено преимущественное право покупки дополнительно выпускаемых обществом акций или конвертируемых в акции ц</w:t>
      </w:r>
      <w:r>
        <w:t>енных бумаг.</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74" w:history="1">
        <w:r>
          <w:rPr>
            <w:rStyle w:val="a4"/>
            <w:shd w:val="clear" w:color="auto" w:fill="F0F0F0"/>
          </w:rPr>
          <w:t>схему</w:t>
        </w:r>
      </w:hyperlink>
      <w:r>
        <w:rPr>
          <w:shd w:val="clear" w:color="auto" w:fill="F0F0F0"/>
        </w:rPr>
        <w:t xml:space="preserve"> "Увеличение уставного капитала АО"</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846" w:name="sub_101"/>
      <w:r>
        <w:rPr>
          <w:color w:val="000000"/>
          <w:sz w:val="16"/>
          <w:szCs w:val="16"/>
          <w:shd w:val="clear" w:color="auto" w:fill="F0F0F0"/>
        </w:rPr>
        <w:t>Информация об изменениях:</w:t>
      </w:r>
    </w:p>
    <w:bookmarkEnd w:id="846"/>
    <w:p w:rsidR="00000000" w:rsidRDefault="00FE1CF5">
      <w:pPr>
        <w:pStyle w:val="a8"/>
        <w:rPr>
          <w:shd w:val="clear" w:color="auto" w:fill="F0F0F0"/>
        </w:rPr>
      </w:pPr>
      <w:r>
        <w:t xml:space="preserve"> </w:t>
      </w:r>
      <w:hyperlink r:id="rId975" w:history="1">
        <w:r>
          <w:rPr>
            <w:rStyle w:val="a4"/>
            <w:shd w:val="clear" w:color="auto" w:fill="F0F0F0"/>
          </w:rPr>
          <w:t>Федеральным законом</w:t>
        </w:r>
      </w:hyperlink>
      <w:r>
        <w:rPr>
          <w:shd w:val="clear" w:color="auto" w:fill="F0F0F0"/>
        </w:rPr>
        <w:t xml:space="preserve"> от 8 июля 1999 г. N 138-ФЗ в статью 101 настоящего Кодекса внесены изменения</w:t>
      </w:r>
    </w:p>
    <w:p w:rsidR="00000000" w:rsidRDefault="00FE1CF5">
      <w:pPr>
        <w:pStyle w:val="a8"/>
        <w:rPr>
          <w:shd w:val="clear" w:color="auto" w:fill="F0F0F0"/>
        </w:rPr>
      </w:pPr>
      <w:r>
        <w:t xml:space="preserve"> </w:t>
      </w:r>
      <w:hyperlink r:id="rId976"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101.</w:t>
      </w:r>
      <w:r>
        <w:t xml:space="preserve"> Уменьшение уставного капитала акционерного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101 ГК РФ</w:t>
      </w:r>
    </w:p>
    <w:p w:rsidR="00000000" w:rsidRDefault="00FE1CF5">
      <w:pPr>
        <w:pStyle w:val="a7"/>
        <w:rPr>
          <w:color w:val="000000"/>
          <w:sz w:val="16"/>
          <w:szCs w:val="16"/>
          <w:shd w:val="clear" w:color="auto" w:fill="F0F0F0"/>
        </w:rPr>
      </w:pPr>
      <w:bookmarkStart w:id="847" w:name="sub_10101"/>
      <w:r>
        <w:rPr>
          <w:color w:val="000000"/>
          <w:sz w:val="16"/>
          <w:szCs w:val="16"/>
          <w:shd w:val="clear" w:color="auto" w:fill="F0F0F0"/>
        </w:rPr>
        <w:t>Информация об изменениях:</w:t>
      </w:r>
    </w:p>
    <w:bookmarkEnd w:id="847"/>
    <w:p w:rsidR="00000000" w:rsidRDefault="00FE1CF5">
      <w:pPr>
        <w:pStyle w:val="a8"/>
        <w:rPr>
          <w:shd w:val="clear" w:color="auto" w:fill="F0F0F0"/>
        </w:rPr>
      </w:pPr>
      <w:r>
        <w:t xml:space="preserve"> </w:t>
      </w:r>
      <w:hyperlink r:id="rId977" w:history="1">
        <w:r>
          <w:rPr>
            <w:rStyle w:val="a4"/>
            <w:shd w:val="clear" w:color="auto" w:fill="F0F0F0"/>
          </w:rPr>
          <w:t>Федеральным законом</w:t>
        </w:r>
      </w:hyperlink>
      <w:r>
        <w:rPr>
          <w:shd w:val="clear" w:color="auto" w:fill="F0F0F0"/>
        </w:rPr>
        <w:t xml:space="preserve"> от 5 мая 2014 г. N 99-ФЗ в пункт 1 статьи 101 настоящего Кодекса</w:t>
      </w:r>
      <w:r>
        <w:rPr>
          <w:shd w:val="clear" w:color="auto" w:fill="F0F0F0"/>
        </w:rPr>
        <w:t xml:space="preserve"> внесены изменения, </w:t>
      </w:r>
      <w:hyperlink r:id="rId978"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79" w:history="1">
        <w:r>
          <w:rPr>
            <w:rStyle w:val="a4"/>
            <w:shd w:val="clear" w:color="auto" w:fill="F0F0F0"/>
          </w:rPr>
          <w:t>См. текст пункта в предыдущей редакции</w:t>
        </w:r>
      </w:hyperlink>
    </w:p>
    <w:p w:rsidR="00000000" w:rsidRDefault="00FE1CF5">
      <w:r>
        <w:t xml:space="preserve">1. Акционерное общество </w:t>
      </w:r>
      <w:r>
        <w:t xml:space="preserve">в соответствии с </w:t>
      </w:r>
      <w:hyperlink r:id="rId980" w:history="1">
        <w:r>
          <w:rPr>
            <w:rStyle w:val="a4"/>
          </w:rPr>
          <w:t>законом</w:t>
        </w:r>
      </w:hyperlink>
      <w:r>
        <w:t xml:space="preserve"> об акционерных обществах вправе уменьшить уставный капитал путем уменьшения номинальной стоимости акций либо путем покупки части акций в целях сокращения их общего ко</w:t>
      </w:r>
      <w:r>
        <w:t>личества.</w:t>
      </w:r>
    </w:p>
    <w:p w:rsidR="00000000" w:rsidRDefault="00FE1CF5">
      <w:bookmarkStart w:id="848" w:name="sub_101012"/>
      <w:r>
        <w:t xml:space="preserve">Уменьшение уставного капитала общества допускается после уведомления всех его кредиторов в порядке, определяемом </w:t>
      </w:r>
      <w:hyperlink r:id="rId981" w:history="1">
        <w:r>
          <w:rPr>
            <w:rStyle w:val="a4"/>
          </w:rPr>
          <w:t>законом</w:t>
        </w:r>
      </w:hyperlink>
      <w:r>
        <w:t xml:space="preserve"> об акционерных обществах. Права кредиторов в случа</w:t>
      </w:r>
      <w:r>
        <w:t>е уменьшения уставного капитала общества или снижения стоимости его чистых активов определяются законом об акционерных обществах.</w:t>
      </w:r>
    </w:p>
    <w:p w:rsidR="00000000" w:rsidRDefault="00FE1CF5">
      <w:bookmarkStart w:id="849" w:name="sub_101013"/>
      <w:bookmarkEnd w:id="848"/>
      <w:r>
        <w:t>Права и обязанности кредиторов кредитных организаций и некредитных финансовых организаций, созданных в орг</w:t>
      </w:r>
      <w:r>
        <w:t>анизационно-правовой форме акционерного общества, определяются также законами, регулирующими деятельность таких организаций.</w:t>
      </w:r>
    </w:p>
    <w:p w:rsidR="00000000" w:rsidRDefault="00FE1CF5">
      <w:bookmarkStart w:id="850" w:name="sub_101002"/>
      <w:bookmarkEnd w:id="849"/>
      <w:r>
        <w:t xml:space="preserve">2. Уменьшение уставного капитала акционерного общества путем покупки и погашения части акций допускается, если </w:t>
      </w:r>
      <w:r>
        <w:t>такая возможность предусмотрена в уставе общества.</w:t>
      </w:r>
    </w:p>
    <w:bookmarkEnd w:id="8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82" w:history="1">
        <w:r>
          <w:rPr>
            <w:rStyle w:val="a4"/>
            <w:shd w:val="clear" w:color="auto" w:fill="F0F0F0"/>
          </w:rPr>
          <w:t>схему</w:t>
        </w:r>
      </w:hyperlink>
      <w:r>
        <w:rPr>
          <w:shd w:val="clear" w:color="auto" w:fill="F0F0F0"/>
        </w:rPr>
        <w:t xml:space="preserve"> "Уменьшение уставного капитала АО"</w:t>
      </w:r>
    </w:p>
    <w:p w:rsidR="00000000" w:rsidRDefault="00FE1CF5">
      <w:pPr>
        <w:pStyle w:val="a7"/>
        <w:rPr>
          <w:shd w:val="clear" w:color="auto" w:fill="F0F0F0"/>
        </w:rPr>
      </w:pPr>
      <w:r>
        <w:lastRenderedPageBreak/>
        <w:t xml:space="preserve"> </w:t>
      </w:r>
    </w:p>
    <w:p w:rsidR="00000000" w:rsidRDefault="00FE1CF5">
      <w:pPr>
        <w:pStyle w:val="a5"/>
      </w:pPr>
      <w:bookmarkStart w:id="851" w:name="sub_102"/>
      <w:r>
        <w:rPr>
          <w:rStyle w:val="a3"/>
        </w:rPr>
        <w:t>Статья 102.</w:t>
      </w:r>
      <w:r>
        <w:t xml:space="preserve"> Ограничения на выпуск ценных бумаг и выплату дивидендов а</w:t>
      </w:r>
      <w:r>
        <w:t>кционерного общества</w:t>
      </w:r>
    </w:p>
    <w:bookmarkEnd w:id="8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983" w:history="1">
        <w:r>
          <w:rPr>
            <w:rStyle w:val="a4"/>
            <w:shd w:val="clear" w:color="auto" w:fill="F0F0F0"/>
          </w:rPr>
          <w:t>позиции высших судов</w:t>
        </w:r>
      </w:hyperlink>
      <w:r>
        <w:rPr>
          <w:shd w:val="clear" w:color="auto" w:fill="F0F0F0"/>
        </w:rPr>
        <w:t xml:space="preserve"> и другие комментарии к статье 102 ГК РФ</w:t>
      </w:r>
    </w:p>
    <w:p w:rsidR="00000000" w:rsidRDefault="00FE1CF5">
      <w:pPr>
        <w:pStyle w:val="a7"/>
        <w:rPr>
          <w:color w:val="000000"/>
          <w:sz w:val="16"/>
          <w:szCs w:val="16"/>
          <w:shd w:val="clear" w:color="auto" w:fill="F0F0F0"/>
        </w:rPr>
      </w:pPr>
      <w:bookmarkStart w:id="852" w:name="sub_10201"/>
      <w:r>
        <w:rPr>
          <w:color w:val="000000"/>
          <w:sz w:val="16"/>
          <w:szCs w:val="16"/>
          <w:shd w:val="clear" w:color="auto" w:fill="F0F0F0"/>
        </w:rPr>
        <w:t>Информация об изменениях:</w:t>
      </w:r>
    </w:p>
    <w:bookmarkEnd w:id="852"/>
    <w:p w:rsidR="00000000" w:rsidRDefault="00FE1CF5">
      <w:pPr>
        <w:pStyle w:val="a8"/>
        <w:rPr>
          <w:shd w:val="clear" w:color="auto" w:fill="F0F0F0"/>
        </w:rPr>
      </w:pPr>
      <w:r>
        <w:t xml:space="preserve"> </w:t>
      </w:r>
      <w:hyperlink r:id="rId984" w:history="1">
        <w:r>
          <w:rPr>
            <w:rStyle w:val="a4"/>
            <w:shd w:val="clear" w:color="auto" w:fill="F0F0F0"/>
          </w:rPr>
          <w:t>Федеральным законом</w:t>
        </w:r>
      </w:hyperlink>
      <w:r>
        <w:rPr>
          <w:shd w:val="clear" w:color="auto" w:fill="F0F0F0"/>
        </w:rPr>
        <w:t xml:space="preserve"> от 5 мая 2014 г. N 99-ФЗ в пункт 1 статьи 102 настоящего Кодекса внесены изменения, </w:t>
      </w:r>
      <w:hyperlink r:id="rId985"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986" w:history="1">
        <w:r>
          <w:rPr>
            <w:rStyle w:val="a4"/>
            <w:shd w:val="clear" w:color="auto" w:fill="F0F0F0"/>
          </w:rPr>
          <w:t>См. текст пункта в предыдущей редакции</w:t>
        </w:r>
      </w:hyperlink>
    </w:p>
    <w:p w:rsidR="00000000" w:rsidRDefault="00FE1CF5">
      <w:r>
        <w:t>1. Доля привилегированных акций в общем объеме уставного капитала акционерного общества не должна превышать двадцати пяти процентов. При этом публичное акционе</w:t>
      </w:r>
      <w:r>
        <w:t>рное общество не вправе размещать привилегированные акции, номинальная стоимость которых ниже номинальной стоимости обыкновенных акций.</w:t>
      </w:r>
    </w:p>
    <w:p w:rsidR="00000000" w:rsidRDefault="00FE1CF5">
      <w:bookmarkStart w:id="853" w:name="sub_10202"/>
      <w:r>
        <w:t>2. </w:t>
      </w:r>
      <w:hyperlink r:id="rId987" w:history="1">
        <w:r>
          <w:rPr>
            <w:rStyle w:val="a4"/>
          </w:rPr>
          <w:t>Утратил силу</w:t>
        </w:r>
      </w:hyperlink>
      <w:r>
        <w:t xml:space="preserve"> с 1 сентября 2014 г.</w:t>
      </w:r>
    </w:p>
    <w:bookmarkEnd w:id="853"/>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988" w:history="1">
        <w:r>
          <w:rPr>
            <w:rStyle w:val="a4"/>
            <w:shd w:val="clear" w:color="auto" w:fill="F0F0F0"/>
          </w:rPr>
          <w:t>пункта 2 статьи 102</w:t>
        </w:r>
      </w:hyperlink>
    </w:p>
    <w:p w:rsidR="00000000" w:rsidRDefault="00FE1CF5">
      <w:pPr>
        <w:pStyle w:val="a8"/>
        <w:rPr>
          <w:shd w:val="clear" w:color="auto" w:fill="F0F0F0"/>
        </w:rPr>
      </w:pPr>
      <w:bookmarkStart w:id="854" w:name="sub_102003"/>
      <w:r>
        <w:t xml:space="preserve"> </w:t>
      </w:r>
      <w:hyperlink r:id="rId989" w:history="1">
        <w:r>
          <w:rPr>
            <w:rStyle w:val="a4"/>
            <w:shd w:val="clear" w:color="auto" w:fill="F0F0F0"/>
          </w:rPr>
          <w:t>Федеральным законом</w:t>
        </w:r>
      </w:hyperlink>
      <w:r>
        <w:rPr>
          <w:shd w:val="clear" w:color="auto" w:fill="F0F0F0"/>
        </w:rPr>
        <w:t xml:space="preserve"> от 5 мая 2014 г. N </w:t>
      </w:r>
      <w:r>
        <w:rPr>
          <w:shd w:val="clear" w:color="auto" w:fill="F0F0F0"/>
        </w:rPr>
        <w:t xml:space="preserve">99-ФЗ в пункт 3 статьи 102 настоящего Кодекса внесены изменения, </w:t>
      </w:r>
      <w:hyperlink r:id="rId990" w:history="1">
        <w:r>
          <w:rPr>
            <w:rStyle w:val="a4"/>
            <w:shd w:val="clear" w:color="auto" w:fill="F0F0F0"/>
          </w:rPr>
          <w:t>вступающие в силу</w:t>
        </w:r>
      </w:hyperlink>
      <w:r>
        <w:rPr>
          <w:shd w:val="clear" w:color="auto" w:fill="F0F0F0"/>
        </w:rPr>
        <w:t xml:space="preserve"> с 1 сентября 2014 г.</w:t>
      </w:r>
    </w:p>
    <w:bookmarkEnd w:id="854"/>
    <w:p w:rsidR="00000000" w:rsidRDefault="00FE1CF5">
      <w:pPr>
        <w:pStyle w:val="a8"/>
        <w:rPr>
          <w:shd w:val="clear" w:color="auto" w:fill="F0F0F0"/>
        </w:rPr>
      </w:pPr>
      <w:r>
        <w:t xml:space="preserve"> </w:t>
      </w:r>
      <w:hyperlink r:id="rId991" w:history="1">
        <w:r>
          <w:rPr>
            <w:rStyle w:val="a4"/>
            <w:shd w:val="clear" w:color="auto" w:fill="F0F0F0"/>
          </w:rPr>
          <w:t xml:space="preserve">См. текст </w:t>
        </w:r>
        <w:r>
          <w:rPr>
            <w:rStyle w:val="a4"/>
            <w:shd w:val="clear" w:color="auto" w:fill="F0F0F0"/>
          </w:rPr>
          <w:t>пункта в предыдущей редакции</w:t>
        </w:r>
      </w:hyperlink>
    </w:p>
    <w:p w:rsidR="00000000" w:rsidRDefault="00FE1CF5">
      <w:r>
        <w:t>3. Акционерное общество не вправе объявлять и выплачивать дивиденды:</w:t>
      </w:r>
    </w:p>
    <w:p w:rsidR="00000000" w:rsidRDefault="00FE1CF5">
      <w:r>
        <w:t>до полной оплаты всего уставного капитала;</w:t>
      </w:r>
    </w:p>
    <w:p w:rsidR="00000000" w:rsidRDefault="00FE1CF5">
      <w:bookmarkStart w:id="855" w:name="sub_1020033"/>
      <w:r>
        <w:t xml:space="preserve">если стоимость чистых активов акционерного общества меньше его уставного капитала и резервного фонда </w:t>
      </w:r>
      <w:r>
        <w:t>либо станет меньше их размера в результате выплаты дивидендов;</w:t>
      </w:r>
    </w:p>
    <w:p w:rsidR="00000000" w:rsidRDefault="00FE1CF5">
      <w:bookmarkStart w:id="856" w:name="sub_1020034"/>
      <w:bookmarkEnd w:id="855"/>
      <w:r>
        <w:t xml:space="preserve">в иных случаях, предусмотренных </w:t>
      </w:r>
      <w:hyperlink r:id="rId992" w:history="1">
        <w:r>
          <w:rPr>
            <w:rStyle w:val="a4"/>
          </w:rPr>
          <w:t>законом</w:t>
        </w:r>
      </w:hyperlink>
      <w:r>
        <w:t xml:space="preserve"> об акционерных обществах.</w:t>
      </w:r>
    </w:p>
    <w:bookmarkEnd w:id="8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993" w:history="1">
        <w:r>
          <w:rPr>
            <w:rStyle w:val="a4"/>
            <w:shd w:val="clear" w:color="auto" w:fill="F0F0F0"/>
          </w:rPr>
          <w:t>схему</w:t>
        </w:r>
      </w:hyperlink>
      <w:r>
        <w:rPr>
          <w:shd w:val="clear" w:color="auto" w:fill="F0F0F0"/>
        </w:rPr>
        <w:t xml:space="preserve"> "Дивиденды АО"</w:t>
      </w:r>
    </w:p>
    <w:p w:rsidR="00000000" w:rsidRDefault="00FE1CF5">
      <w:pPr>
        <w:pStyle w:val="a7"/>
        <w:rPr>
          <w:shd w:val="clear" w:color="auto" w:fill="F0F0F0"/>
        </w:rPr>
      </w:pPr>
      <w:r>
        <w:t xml:space="preserve"> </w:t>
      </w:r>
    </w:p>
    <w:p w:rsidR="00000000" w:rsidRDefault="00FE1CF5">
      <w:pPr>
        <w:pStyle w:val="a5"/>
      </w:pPr>
      <w:bookmarkStart w:id="857" w:name="sub_103"/>
      <w:r>
        <w:rPr>
          <w:rStyle w:val="a3"/>
        </w:rPr>
        <w:t>Статья 103.</w:t>
      </w:r>
      <w:r>
        <w:t xml:space="preserve"> </w:t>
      </w:r>
      <w:hyperlink r:id="rId994" w:history="1">
        <w:r>
          <w:rPr>
            <w:rStyle w:val="a4"/>
          </w:rPr>
          <w:t>Утратила силу</w:t>
        </w:r>
      </w:hyperlink>
      <w:r>
        <w:t xml:space="preserve"> с 1 сентября 2014 г.</w:t>
      </w:r>
    </w:p>
    <w:bookmarkEnd w:id="857"/>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995" w:history="1">
        <w:r>
          <w:rPr>
            <w:rStyle w:val="a4"/>
            <w:shd w:val="clear" w:color="auto" w:fill="F0F0F0"/>
          </w:rPr>
          <w:t>статьи 103</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858" w:name="sub_104"/>
      <w:r>
        <w:t xml:space="preserve"> </w:t>
      </w:r>
      <w:hyperlink r:id="rId996" w:history="1">
        <w:r>
          <w:rPr>
            <w:rStyle w:val="a4"/>
            <w:shd w:val="clear" w:color="auto" w:fill="F0F0F0"/>
          </w:rPr>
          <w:t>Федеральным законом</w:t>
        </w:r>
      </w:hyperlink>
      <w:r>
        <w:rPr>
          <w:shd w:val="clear" w:color="auto" w:fill="F0F0F0"/>
        </w:rPr>
        <w:t xml:space="preserve"> от 8 июля 1999 г. N 138-ФЗ в статью 104 настоящего Кодекса внесены изменения</w:t>
      </w:r>
    </w:p>
    <w:bookmarkEnd w:id="858"/>
    <w:p w:rsidR="00000000" w:rsidRDefault="00FE1CF5">
      <w:pPr>
        <w:pStyle w:val="a8"/>
        <w:rPr>
          <w:shd w:val="clear" w:color="auto" w:fill="F0F0F0"/>
        </w:rPr>
      </w:pPr>
      <w:r>
        <w:t xml:space="preserve"> </w:t>
      </w:r>
      <w:hyperlink r:id="rId997"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104.</w:t>
      </w:r>
      <w:r>
        <w:t xml:space="preserve"> Реорганизация и ликвидация акционерного общества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998" w:history="1">
        <w:r>
          <w:rPr>
            <w:rStyle w:val="a4"/>
            <w:shd w:val="clear" w:color="auto" w:fill="F0F0F0"/>
          </w:rPr>
          <w:t>позиции высших суд</w:t>
        </w:r>
        <w:r>
          <w:rPr>
            <w:rStyle w:val="a4"/>
            <w:shd w:val="clear" w:color="auto" w:fill="F0F0F0"/>
          </w:rPr>
          <w:t>ов</w:t>
        </w:r>
      </w:hyperlink>
      <w:r>
        <w:rPr>
          <w:shd w:val="clear" w:color="auto" w:fill="F0F0F0"/>
        </w:rPr>
        <w:t xml:space="preserve"> и другие комментарии к статье 104 ГК РФ</w:t>
      </w:r>
    </w:p>
    <w:p w:rsidR="00000000" w:rsidRDefault="00FE1CF5">
      <w:pPr>
        <w:pStyle w:val="a7"/>
        <w:rPr>
          <w:color w:val="000000"/>
          <w:sz w:val="16"/>
          <w:szCs w:val="16"/>
          <w:shd w:val="clear" w:color="auto" w:fill="F0F0F0"/>
        </w:rPr>
      </w:pPr>
      <w:bookmarkStart w:id="859" w:name="sub_10401"/>
      <w:r>
        <w:rPr>
          <w:color w:val="000000"/>
          <w:sz w:val="16"/>
          <w:szCs w:val="16"/>
          <w:shd w:val="clear" w:color="auto" w:fill="F0F0F0"/>
        </w:rPr>
        <w:t>Информация об изменениях:</w:t>
      </w:r>
    </w:p>
    <w:bookmarkEnd w:id="859"/>
    <w:p w:rsidR="00000000" w:rsidRDefault="00FE1CF5">
      <w:pPr>
        <w:pStyle w:val="a8"/>
        <w:rPr>
          <w:shd w:val="clear" w:color="auto" w:fill="F0F0F0"/>
        </w:rPr>
      </w:pPr>
      <w:r>
        <w:t xml:space="preserve"> </w:t>
      </w:r>
      <w:hyperlink r:id="rId999" w:history="1">
        <w:r>
          <w:rPr>
            <w:rStyle w:val="a4"/>
            <w:shd w:val="clear" w:color="auto" w:fill="F0F0F0"/>
          </w:rPr>
          <w:t>Федеральным законом</w:t>
        </w:r>
      </w:hyperlink>
      <w:r>
        <w:rPr>
          <w:shd w:val="clear" w:color="auto" w:fill="F0F0F0"/>
        </w:rPr>
        <w:t xml:space="preserve"> от 5 мая 2014 г. N </w:t>
      </w:r>
      <w:r>
        <w:rPr>
          <w:shd w:val="clear" w:color="auto" w:fill="F0F0F0"/>
        </w:rPr>
        <w:t xml:space="preserve">99-ФЗ в пункт 1 статьи 104 настоящего Кодекса внесены изменения, </w:t>
      </w:r>
      <w:hyperlink r:id="rId1000" w:history="1">
        <w:r>
          <w:rPr>
            <w:rStyle w:val="a4"/>
            <w:shd w:val="clear" w:color="auto" w:fill="F0F0F0"/>
          </w:rPr>
          <w:t>вступающие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1001" w:history="1">
        <w:r>
          <w:rPr>
            <w:rStyle w:val="a4"/>
            <w:shd w:val="clear" w:color="auto" w:fill="F0F0F0"/>
          </w:rPr>
          <w:t>См. текст пункта в пр</w:t>
        </w:r>
        <w:r>
          <w:rPr>
            <w:rStyle w:val="a4"/>
            <w:shd w:val="clear" w:color="auto" w:fill="F0F0F0"/>
          </w:rPr>
          <w:t>едыдущей редакции</w:t>
        </w:r>
      </w:hyperlink>
    </w:p>
    <w:p w:rsidR="00000000" w:rsidRDefault="00FE1CF5">
      <w:r>
        <w:t>1. Акционерное общество может быть реорганизовано или ликвидировано добровольно по решению общего собрания акционеров.</w:t>
      </w:r>
    </w:p>
    <w:p w:rsidR="00000000" w:rsidRDefault="00FE1CF5">
      <w:bookmarkStart w:id="860" w:name="sub_104012"/>
      <w:r>
        <w:t xml:space="preserve">Иные основания и порядок реорганизации и ликвидации акционерного общества определяются </w:t>
      </w:r>
      <w:hyperlink r:id="rId1002" w:history="1">
        <w:r>
          <w:rPr>
            <w:rStyle w:val="a4"/>
          </w:rPr>
          <w:t>законом</w:t>
        </w:r>
      </w:hyperlink>
      <w:r>
        <w:t>.</w:t>
      </w:r>
    </w:p>
    <w:p w:rsidR="00000000" w:rsidRDefault="00FE1CF5">
      <w:pPr>
        <w:pStyle w:val="a7"/>
        <w:rPr>
          <w:color w:val="000000"/>
          <w:sz w:val="16"/>
          <w:szCs w:val="16"/>
          <w:shd w:val="clear" w:color="auto" w:fill="F0F0F0"/>
        </w:rPr>
      </w:pPr>
      <w:bookmarkStart w:id="861" w:name="sub_10402"/>
      <w:bookmarkEnd w:id="860"/>
      <w:r>
        <w:rPr>
          <w:color w:val="000000"/>
          <w:sz w:val="16"/>
          <w:szCs w:val="16"/>
          <w:shd w:val="clear" w:color="auto" w:fill="F0F0F0"/>
        </w:rPr>
        <w:lastRenderedPageBreak/>
        <w:t>Информация об изменениях:</w:t>
      </w:r>
    </w:p>
    <w:bookmarkEnd w:id="861"/>
    <w:p w:rsidR="00000000" w:rsidRDefault="00FE1CF5">
      <w:pPr>
        <w:pStyle w:val="a8"/>
        <w:rPr>
          <w:shd w:val="clear" w:color="auto" w:fill="F0F0F0"/>
        </w:rPr>
      </w:pPr>
      <w:r>
        <w:t xml:space="preserve"> </w:t>
      </w:r>
      <w:hyperlink r:id="rId1003" w:history="1">
        <w:r>
          <w:rPr>
            <w:rStyle w:val="a4"/>
            <w:shd w:val="clear" w:color="auto" w:fill="F0F0F0"/>
          </w:rPr>
          <w:t>Федеральным законом</w:t>
        </w:r>
      </w:hyperlink>
      <w:r>
        <w:rPr>
          <w:shd w:val="clear" w:color="auto" w:fill="F0F0F0"/>
        </w:rPr>
        <w:t xml:space="preserve"> от 5 мая 2014 г. N 99-ФЗ пункт 2 статьи 104 настоящего </w:t>
      </w:r>
      <w:r>
        <w:rPr>
          <w:shd w:val="clear" w:color="auto" w:fill="F0F0F0"/>
        </w:rPr>
        <w:t xml:space="preserve">Кодекса изложен в новой редакции, </w:t>
      </w:r>
      <w:hyperlink r:id="rId1004"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1005" w:history="1">
        <w:r>
          <w:rPr>
            <w:rStyle w:val="a4"/>
            <w:shd w:val="clear" w:color="auto" w:fill="F0F0F0"/>
          </w:rPr>
          <w:t>См. текст пункта в предыдущей редакции</w:t>
        </w:r>
      </w:hyperlink>
    </w:p>
    <w:p w:rsidR="00000000" w:rsidRDefault="00FE1CF5">
      <w:r>
        <w:t>2. Акционерное общество вправе преобразоваться в общество с ограниченной ответственностью, хозяйственное товарищество или производственный кооператив.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06" w:history="1">
        <w:r>
          <w:rPr>
            <w:rStyle w:val="a4"/>
            <w:shd w:val="clear" w:color="auto" w:fill="F0F0F0"/>
          </w:rPr>
          <w:t>схему</w:t>
        </w:r>
      </w:hyperlink>
      <w:r>
        <w:rPr>
          <w:shd w:val="clear" w:color="auto" w:fill="F0F0F0"/>
        </w:rPr>
        <w:t xml:space="preserve"> "Реорганизация АО";</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1007" w:history="1">
        <w:r>
          <w:rPr>
            <w:rStyle w:val="a4"/>
            <w:shd w:val="clear" w:color="auto" w:fill="F0F0F0"/>
          </w:rPr>
          <w:t>схему</w:t>
        </w:r>
      </w:hyperlink>
      <w:r>
        <w:rPr>
          <w:shd w:val="clear" w:color="auto" w:fill="F0F0F0"/>
        </w:rPr>
        <w:t xml:space="preserve"> "Ликвидация АО"</w:t>
      </w:r>
    </w:p>
    <w:p w:rsidR="00000000" w:rsidRDefault="00FE1CF5">
      <w:pPr>
        <w:pStyle w:val="a7"/>
        <w:rPr>
          <w:shd w:val="clear" w:color="auto" w:fill="F0F0F0"/>
        </w:rPr>
      </w:pPr>
      <w:r>
        <w:t xml:space="preserve"> </w:t>
      </w:r>
    </w:p>
    <w:p w:rsidR="00000000" w:rsidRDefault="00FE1CF5">
      <w:pPr>
        <w:pStyle w:val="1"/>
      </w:pPr>
      <w:bookmarkStart w:id="862" w:name="sub_10427"/>
      <w:r>
        <w:t>7. Дочерние и зависимые общества</w:t>
      </w:r>
    </w:p>
    <w:bookmarkEnd w:id="862"/>
    <w:p w:rsidR="00000000" w:rsidRDefault="00FE1CF5"/>
    <w:p w:rsidR="00000000" w:rsidRDefault="00FE1CF5">
      <w:hyperlink r:id="rId1008" w:history="1">
        <w:r>
          <w:rPr>
            <w:rStyle w:val="a4"/>
          </w:rPr>
          <w:t>Утратил силу</w:t>
        </w:r>
      </w:hyperlink>
      <w:r>
        <w:t xml:space="preserve"> с 1 сентября 2014 г.</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w:t>
      </w:r>
      <w:r>
        <w:rPr>
          <w:color w:val="000000"/>
          <w:sz w:val="16"/>
          <w:szCs w:val="16"/>
          <w:shd w:val="clear" w:color="auto" w:fill="F0F0F0"/>
        </w:rPr>
        <w:t xml:space="preserve">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009" w:history="1">
        <w:r>
          <w:rPr>
            <w:rStyle w:val="a4"/>
            <w:shd w:val="clear" w:color="auto" w:fill="F0F0F0"/>
          </w:rPr>
          <w:t>подпараграфа 7</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аффилированности см. </w:t>
      </w:r>
      <w:hyperlink w:anchor="sub_53200" w:history="1">
        <w:r>
          <w:rPr>
            <w:rStyle w:val="a4"/>
            <w:shd w:val="clear" w:color="auto" w:fill="F0F0F0"/>
          </w:rPr>
          <w:t>статью 53.2</w:t>
        </w:r>
      </w:hyperlink>
      <w:r>
        <w:rPr>
          <w:shd w:val="clear" w:color="auto" w:fill="F0F0F0"/>
        </w:rPr>
        <w:t xml:space="preserve"> настоящего кодекса</w:t>
      </w:r>
    </w:p>
    <w:p w:rsidR="00000000" w:rsidRDefault="00FE1CF5">
      <w:pPr>
        <w:pStyle w:val="a7"/>
        <w:rPr>
          <w:shd w:val="clear" w:color="auto" w:fill="F0F0F0"/>
        </w:rPr>
      </w:pPr>
      <w:r>
        <w:t xml:space="preserve"> </w:t>
      </w:r>
      <w:r>
        <w:rPr>
          <w:shd w:val="clear" w:color="auto" w:fill="F0F0F0"/>
        </w:rPr>
        <w:t xml:space="preserve">О дочернем хозяйственном обществе см. </w:t>
      </w:r>
      <w:hyperlink w:anchor="sub_67300" w:history="1">
        <w:r>
          <w:rPr>
            <w:rStyle w:val="a4"/>
            <w:shd w:val="clear" w:color="auto" w:fill="F0F0F0"/>
          </w:rPr>
          <w:t>статью 67.3</w:t>
        </w:r>
      </w:hyperlink>
      <w:r>
        <w:rPr>
          <w:shd w:val="clear" w:color="auto" w:fill="F0F0F0"/>
        </w:rPr>
        <w:t xml:space="preserve"> настоящего кодекса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863" w:name="sub_11008"/>
      <w:r>
        <w:rPr>
          <w:color w:val="000000"/>
          <w:sz w:val="16"/>
          <w:szCs w:val="16"/>
          <w:shd w:val="clear" w:color="auto" w:fill="F0F0F0"/>
        </w:rPr>
        <w:t>Информация об изменениях:</w:t>
      </w:r>
    </w:p>
    <w:bookmarkEnd w:id="863"/>
    <w:p w:rsidR="00000000" w:rsidRDefault="00FE1CF5">
      <w:pPr>
        <w:pStyle w:val="a8"/>
        <w:rPr>
          <w:shd w:val="clear" w:color="auto" w:fill="F0F0F0"/>
        </w:rPr>
      </w:pPr>
      <w:r>
        <w:t xml:space="preserve"> </w:t>
      </w:r>
      <w:hyperlink r:id="rId1010" w:history="1">
        <w:r>
          <w:rPr>
            <w:rStyle w:val="a4"/>
            <w:shd w:val="clear" w:color="auto" w:fill="F0F0F0"/>
          </w:rPr>
          <w:t>Федеральным законом</w:t>
        </w:r>
      </w:hyperlink>
      <w:r>
        <w:rPr>
          <w:shd w:val="clear" w:color="auto" w:fill="F0F0F0"/>
        </w:rPr>
        <w:t xml:space="preserve"> от 5 мая 2014 г. N 99-ФЗ параграф 2 настоящего Кодекса дополнен подпараграфом 8, </w:t>
      </w:r>
      <w:hyperlink r:id="rId1011" w:history="1">
        <w:r>
          <w:rPr>
            <w:rStyle w:val="a4"/>
            <w:shd w:val="clear" w:color="auto" w:fill="F0F0F0"/>
          </w:rPr>
          <w:t>вступающим в силу</w:t>
        </w:r>
      </w:hyperlink>
      <w:r>
        <w:rPr>
          <w:shd w:val="clear" w:color="auto" w:fill="F0F0F0"/>
        </w:rPr>
        <w:t xml:space="preserve"> с 1 сентября 2014 г.</w:t>
      </w:r>
    </w:p>
    <w:p w:rsidR="00000000" w:rsidRDefault="00FE1CF5">
      <w:pPr>
        <w:pStyle w:val="1"/>
      </w:pPr>
      <w:r>
        <w:t>8. Производственные кооперативы</w:t>
      </w:r>
    </w:p>
    <w:p w:rsidR="00000000" w:rsidRDefault="00FE1CF5"/>
    <w:p w:rsidR="00000000" w:rsidRDefault="00FE1CF5">
      <w:pPr>
        <w:pStyle w:val="a5"/>
      </w:pPr>
      <w:bookmarkStart w:id="864" w:name="sub_11061"/>
      <w:r>
        <w:rPr>
          <w:rStyle w:val="a3"/>
        </w:rPr>
        <w:t>Статья 106.1.</w:t>
      </w:r>
      <w:r>
        <w:t xml:space="preserve"> Понятие производственного кооператива</w:t>
      </w:r>
    </w:p>
    <w:bookmarkEnd w:id="8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012" w:history="1">
        <w:r>
          <w:rPr>
            <w:rStyle w:val="a4"/>
            <w:shd w:val="clear" w:color="auto" w:fill="F0F0F0"/>
          </w:rPr>
          <w:t>позиции высших судов</w:t>
        </w:r>
      </w:hyperlink>
      <w:r>
        <w:rPr>
          <w:shd w:val="clear" w:color="auto" w:fill="F0F0F0"/>
        </w:rPr>
        <w:t xml:space="preserve"> и другие комментарии к статье 106.1 ГК РФ</w:t>
      </w:r>
    </w:p>
    <w:p w:rsidR="00000000" w:rsidRDefault="00FE1CF5">
      <w:bookmarkStart w:id="865" w:name="sub_110611"/>
      <w:r>
        <w:t>1. Производственным кооперативом (артелью) признается добровольное объединение граждан на основе членства для совместно</w:t>
      </w:r>
      <w:r>
        <w:t>й производственной или иной хозяйственной деятельности (производство, переработка, сбыт промышленной, сельскохозяйственной и иной продукции, выполнение работ, торговля, бытовое обслуживание, оказание других услуг), основанной на их личном трудовом и ином у</w:t>
      </w:r>
      <w:r>
        <w:t xml:space="preserve">частии и объединении его членами (участниками) имущественных паевых взносов. </w:t>
      </w:r>
      <w:hyperlink r:id="rId1013" w:history="1">
        <w:r>
          <w:rPr>
            <w:rStyle w:val="a4"/>
          </w:rPr>
          <w:t>Законом</w:t>
        </w:r>
      </w:hyperlink>
      <w:r>
        <w:t xml:space="preserve"> и уставом производственного кооператива может быть предусмотрено участие в его деятельности юридических лиц</w:t>
      </w:r>
      <w:r>
        <w:t>. Производственный кооператив является корпоративной коммерческой организацией.</w:t>
      </w:r>
    </w:p>
    <w:p w:rsidR="00000000" w:rsidRDefault="00FE1CF5">
      <w:bookmarkStart w:id="866" w:name="sub_110612"/>
      <w:bookmarkEnd w:id="865"/>
      <w:r>
        <w:t xml:space="preserve">2. Члены производственного кооператива несут по обязательствам кооператива субсидиарную ответственность в размерах и в порядке, которые предусмотрены </w:t>
      </w:r>
      <w:hyperlink r:id="rId1014" w:history="1">
        <w:r>
          <w:rPr>
            <w:rStyle w:val="a4"/>
          </w:rPr>
          <w:t>законом</w:t>
        </w:r>
      </w:hyperlink>
      <w:r>
        <w:t xml:space="preserve"> о производственных кооперативах и уставом кооператива.</w:t>
      </w:r>
    </w:p>
    <w:bookmarkEnd w:id="866"/>
    <w:p w:rsidR="00000000" w:rsidRDefault="00FE1CF5"/>
    <w:p w:rsidR="00000000" w:rsidRDefault="00FE1CF5">
      <w:pPr>
        <w:pStyle w:val="a5"/>
      </w:pPr>
      <w:bookmarkStart w:id="867" w:name="sub_11062"/>
      <w:r>
        <w:rPr>
          <w:rStyle w:val="a3"/>
        </w:rPr>
        <w:t>Статья 106.2.</w:t>
      </w:r>
      <w:r>
        <w:t xml:space="preserve"> Создание производственного кооператива и его устав</w:t>
      </w:r>
    </w:p>
    <w:bookmarkEnd w:id="8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комментарии к статье 106.2 </w:t>
      </w:r>
      <w:r>
        <w:rPr>
          <w:shd w:val="clear" w:color="auto" w:fill="F0F0F0"/>
        </w:rPr>
        <w:t>ГК РФ</w:t>
      </w:r>
    </w:p>
    <w:p w:rsidR="00000000" w:rsidRDefault="00FE1CF5">
      <w:bookmarkStart w:id="868" w:name="sub_110621"/>
      <w:r>
        <w:t>1. Учредительным документом производственного кооператива является его устав, утвержденный общим собранием его членов.</w:t>
      </w:r>
    </w:p>
    <w:p w:rsidR="00000000" w:rsidRDefault="00FE1CF5">
      <w:bookmarkStart w:id="869" w:name="sub_110622"/>
      <w:bookmarkEnd w:id="868"/>
      <w:r>
        <w:t xml:space="preserve">2. Устав производственного кооператива должен содержать сведения о фирменном наименовании кооператива и месте его нахождения, условия о размере паевых взносов членов </w:t>
      </w:r>
      <w:r>
        <w:lastRenderedPageBreak/>
        <w:t>кооператива, составе и порядке внесения паевых взносов членами кооператива и об их ответст</w:t>
      </w:r>
      <w:r>
        <w:t>венности за нарушение обязательства по внесению паевых взносов, о характере и порядке трудового участия его членов в деятельности кооператива и об их ответственности за нарушение обязанности принимать личное трудовое участие в деятельности кооператива, о п</w:t>
      </w:r>
      <w:r>
        <w:t>орядке распределения прибыли и убытков кооператива, размере и об условиях субсидиарной ответственности его членов по обязательствам кооператива, о составе и компетенции органов кооператива и порядке принятия ими решений, в том числе по вопросам, решения по</w:t>
      </w:r>
      <w:r>
        <w:t xml:space="preserve"> которым принимаются единогласно или квалифицированным большинством голосов.</w:t>
      </w:r>
    </w:p>
    <w:p w:rsidR="00000000" w:rsidRDefault="00FE1CF5">
      <w:bookmarkStart w:id="870" w:name="sub_110623"/>
      <w:bookmarkEnd w:id="869"/>
      <w:r>
        <w:t>3. Фирменное наименование производственного кооператива должно содержать его наименование и слова "производственный кооператив" или слово "артель".</w:t>
      </w:r>
    </w:p>
    <w:p w:rsidR="00000000" w:rsidRDefault="00FE1CF5">
      <w:bookmarkStart w:id="871" w:name="sub_110624"/>
      <w:bookmarkEnd w:id="870"/>
      <w:r>
        <w:t>4. Число членов кооператива не должно быть менее пяти.</w:t>
      </w:r>
    </w:p>
    <w:bookmarkEnd w:id="871"/>
    <w:p w:rsidR="00000000" w:rsidRDefault="00FE1CF5"/>
    <w:p w:rsidR="00000000" w:rsidRDefault="00FE1CF5">
      <w:pPr>
        <w:pStyle w:val="a5"/>
      </w:pPr>
      <w:bookmarkStart w:id="872" w:name="sub_11063"/>
      <w:r>
        <w:rPr>
          <w:rStyle w:val="a3"/>
        </w:rPr>
        <w:t>Статья 106.3.</w:t>
      </w:r>
      <w:r>
        <w:t xml:space="preserve"> Имущество производственного кооператива</w:t>
      </w:r>
    </w:p>
    <w:bookmarkEnd w:id="8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15" w:history="1">
        <w:r>
          <w:rPr>
            <w:rStyle w:val="a4"/>
            <w:shd w:val="clear" w:color="auto" w:fill="F0F0F0"/>
          </w:rPr>
          <w:t>Энциклопедии</w:t>
        </w:r>
      </w:hyperlink>
      <w:r>
        <w:rPr>
          <w:shd w:val="clear" w:color="auto" w:fill="F0F0F0"/>
        </w:rPr>
        <w:t xml:space="preserve"> и другие комментари</w:t>
      </w:r>
      <w:r>
        <w:rPr>
          <w:shd w:val="clear" w:color="auto" w:fill="F0F0F0"/>
        </w:rPr>
        <w:t>и к статье 106.3 ГК РФ</w:t>
      </w:r>
    </w:p>
    <w:p w:rsidR="00000000" w:rsidRDefault="00FE1CF5">
      <w:bookmarkStart w:id="873" w:name="sub_110631"/>
      <w:r>
        <w:t>1. Имущество, находящееся в собственности производственного кооператива, делится на паи его членов в соответствии с уставом кооператива.</w:t>
      </w:r>
    </w:p>
    <w:p w:rsidR="00000000" w:rsidRDefault="00FE1CF5">
      <w:bookmarkStart w:id="874" w:name="sub_1106312"/>
      <w:bookmarkEnd w:id="873"/>
      <w:r>
        <w:t>Уставом кооператива может быть установлено, что определенная част</w:t>
      </w:r>
      <w:r>
        <w:t>ь принадлежащего кооперативу имущества составляет неделимые фонды, используемые на цели, определяемые уставом.</w:t>
      </w:r>
    </w:p>
    <w:p w:rsidR="00000000" w:rsidRDefault="00FE1CF5">
      <w:bookmarkStart w:id="875" w:name="sub_1106313"/>
      <w:bookmarkEnd w:id="874"/>
      <w:r>
        <w:t>Решение об образовании неделимых фондов принимается членами кооператива единогласно, если иное не предусмотрено уставом коо</w:t>
      </w:r>
      <w:r>
        <w:t>ператива.</w:t>
      </w:r>
    </w:p>
    <w:p w:rsidR="00000000" w:rsidRDefault="00FE1CF5">
      <w:bookmarkStart w:id="876" w:name="sub_110632"/>
      <w:bookmarkEnd w:id="875"/>
      <w:r>
        <w:t>2. Член производственного кооператива обязан внести к моменту регистрации кооператива не менее десяти процентов паевого взноса, а остальную часть в течение года с момента государственной регистрации кооператива.</w:t>
      </w:r>
    </w:p>
    <w:p w:rsidR="00000000" w:rsidRDefault="00FE1CF5">
      <w:bookmarkStart w:id="877" w:name="sub_110633"/>
      <w:bookmarkEnd w:id="876"/>
      <w:r>
        <w:t xml:space="preserve">3. Прибыль производственного кооператива распределяется между его членами в соответствии с их трудовым участием, если иной порядок не предусмотрен </w:t>
      </w:r>
      <w:hyperlink r:id="rId1016" w:history="1">
        <w:r>
          <w:rPr>
            <w:rStyle w:val="a4"/>
          </w:rPr>
          <w:t>законом</w:t>
        </w:r>
      </w:hyperlink>
      <w:r>
        <w:t xml:space="preserve"> о производственных кооператив</w:t>
      </w:r>
      <w:r>
        <w:t>ах и уставом кооператива.</w:t>
      </w:r>
    </w:p>
    <w:p w:rsidR="00000000" w:rsidRDefault="00FE1CF5">
      <w:bookmarkStart w:id="878" w:name="sub_1106332"/>
      <w:bookmarkEnd w:id="877"/>
      <w:r>
        <w:t>В таком же порядке распределяется имущество, оставшееся после ликвидации кооператива и удовлетворения требований его кредиторов.</w:t>
      </w:r>
    </w:p>
    <w:bookmarkEnd w:id="878"/>
    <w:p w:rsidR="00000000" w:rsidRDefault="00FE1CF5"/>
    <w:p w:rsidR="00000000" w:rsidRDefault="00FE1CF5">
      <w:pPr>
        <w:pStyle w:val="a5"/>
      </w:pPr>
      <w:bookmarkStart w:id="879" w:name="sub_11064"/>
      <w:r>
        <w:rPr>
          <w:rStyle w:val="a3"/>
        </w:rPr>
        <w:t>Статья 106.4.</w:t>
      </w:r>
      <w:r>
        <w:t xml:space="preserve"> Особенности управления в производственном коо</w:t>
      </w:r>
      <w:r>
        <w:t>перативе</w:t>
      </w:r>
    </w:p>
    <w:bookmarkEnd w:id="8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106.4 ГК РФ</w:t>
      </w:r>
    </w:p>
    <w:p w:rsidR="00000000" w:rsidRDefault="00FE1CF5">
      <w:bookmarkStart w:id="880" w:name="sub_110641"/>
      <w:r>
        <w:t xml:space="preserve">1. Исполнительными органами производственного кооператива являются председатель и правление кооператива, если его образование предусмотрено </w:t>
      </w:r>
      <w:hyperlink r:id="rId1017" w:history="1">
        <w:r>
          <w:rPr>
            <w:rStyle w:val="a4"/>
          </w:rPr>
          <w:t>законом</w:t>
        </w:r>
      </w:hyperlink>
      <w:r>
        <w:t xml:space="preserve"> или уставом кооператива.</w:t>
      </w:r>
    </w:p>
    <w:p w:rsidR="00000000" w:rsidRDefault="00FE1CF5">
      <w:bookmarkStart w:id="881" w:name="sub_110642"/>
      <w:bookmarkEnd w:id="880"/>
      <w:r>
        <w:t>2. Членами правления производственного кооператива и председателем кооператива могут быть только члены кооператива.</w:t>
      </w:r>
    </w:p>
    <w:p w:rsidR="00000000" w:rsidRDefault="00FE1CF5">
      <w:bookmarkStart w:id="882" w:name="sub_110643"/>
      <w:bookmarkEnd w:id="881"/>
      <w:r>
        <w:t>3. Член производственного кооператива имеет</w:t>
      </w:r>
      <w:r>
        <w:t xml:space="preserve"> один голос при принятии решений общим собранием.</w:t>
      </w:r>
    </w:p>
    <w:bookmarkEnd w:id="882"/>
    <w:p w:rsidR="00000000" w:rsidRDefault="00FE1CF5"/>
    <w:p w:rsidR="00000000" w:rsidRDefault="00FE1CF5">
      <w:pPr>
        <w:pStyle w:val="a5"/>
      </w:pPr>
      <w:bookmarkStart w:id="883" w:name="sub_11065"/>
      <w:r>
        <w:rPr>
          <w:rStyle w:val="a3"/>
        </w:rPr>
        <w:t>Статья 106.5.</w:t>
      </w:r>
      <w:r>
        <w:t xml:space="preserve"> Прекращение членства в производственном кооперативе и переход пая</w:t>
      </w:r>
    </w:p>
    <w:bookmarkEnd w:id="8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18" w:history="1">
        <w:r>
          <w:rPr>
            <w:rStyle w:val="a4"/>
            <w:shd w:val="clear" w:color="auto" w:fill="F0F0F0"/>
          </w:rPr>
          <w:t>Энциклопедии</w:t>
        </w:r>
      </w:hyperlink>
      <w:r>
        <w:rPr>
          <w:shd w:val="clear" w:color="auto" w:fill="F0F0F0"/>
        </w:rPr>
        <w:t xml:space="preserve">, </w:t>
      </w:r>
      <w:hyperlink r:id="rId1019" w:history="1">
        <w:r>
          <w:rPr>
            <w:rStyle w:val="a4"/>
            <w:shd w:val="clear" w:color="auto" w:fill="F0F0F0"/>
          </w:rPr>
          <w:t>позиции высших судов</w:t>
        </w:r>
      </w:hyperlink>
      <w:r>
        <w:rPr>
          <w:shd w:val="clear" w:color="auto" w:fill="F0F0F0"/>
        </w:rPr>
        <w:t xml:space="preserve"> и другие комментарии к статье 106.5 ГК РФ</w:t>
      </w:r>
    </w:p>
    <w:p w:rsidR="00000000" w:rsidRDefault="00FE1CF5">
      <w:bookmarkStart w:id="884" w:name="sub_110651"/>
      <w:r>
        <w:t>1. Член производственного кооператива по своему усмотрению вправе выйти из кооператива. В этом случае ему должна быть выплаче</w:t>
      </w:r>
      <w:r>
        <w:t>на стоимость пая или должно быть выдано имущество, стоимость которого соответствует стоимости его пая, а также должны быть произведены другие выплаты, предусмотренные уставом кооператива.</w:t>
      </w:r>
    </w:p>
    <w:p w:rsidR="00000000" w:rsidRDefault="00FE1CF5">
      <w:bookmarkStart w:id="885" w:name="sub_1106512"/>
      <w:bookmarkEnd w:id="884"/>
      <w:r>
        <w:t>Выплата стоимости пая или выдача другого имущес</w:t>
      </w:r>
      <w:r>
        <w:t xml:space="preserve">тва выходящему члену кооператива </w:t>
      </w:r>
      <w:r>
        <w:lastRenderedPageBreak/>
        <w:t>производится по окончании финансового года и утверждении бухгалтерской (финансовой) отчетности кооператива, если иное не предусмотрено уставом кооператива.</w:t>
      </w:r>
    </w:p>
    <w:p w:rsidR="00000000" w:rsidRDefault="00FE1CF5">
      <w:bookmarkStart w:id="886" w:name="sub_110652"/>
      <w:bookmarkEnd w:id="885"/>
      <w:r>
        <w:t>2. Член производственного кооператива может бы</w:t>
      </w:r>
      <w:r>
        <w:t xml:space="preserve">ть исключен из кооператива по решению общего собрания в случае неисполнения или ненадлежащего исполнения обязанностей, возложенных на него уставом кооператива, а также в других случаях, предусмотренных </w:t>
      </w:r>
      <w:hyperlink r:id="rId1020" w:history="1">
        <w:r>
          <w:rPr>
            <w:rStyle w:val="a4"/>
          </w:rPr>
          <w:t>законом</w:t>
        </w:r>
      </w:hyperlink>
      <w:r>
        <w:t xml:space="preserve"> и уставом кооператива.</w:t>
      </w:r>
    </w:p>
    <w:p w:rsidR="00000000" w:rsidRDefault="00FE1CF5">
      <w:bookmarkStart w:id="887" w:name="sub_447247"/>
      <w:bookmarkEnd w:id="886"/>
      <w:r>
        <w:t>Член правления кооператива может быть исключен из кооператива по решению общего собрания в связи с членством в аналогичном кооперативе.</w:t>
      </w:r>
    </w:p>
    <w:bookmarkEnd w:id="887"/>
    <w:p w:rsidR="00000000" w:rsidRDefault="00FE1CF5">
      <w:r>
        <w:t xml:space="preserve">Член кооператива, исключенный из него, имеет право на получение пая и других выплат, предусмотренных уставом кооператива, в соответствии с </w:t>
      </w:r>
      <w:hyperlink w:anchor="sub_110651" w:history="1">
        <w:r>
          <w:rPr>
            <w:rStyle w:val="a4"/>
          </w:rPr>
          <w:t>пунктом 1</w:t>
        </w:r>
      </w:hyperlink>
      <w:r>
        <w:t xml:space="preserve"> настоящей статьи.</w:t>
      </w:r>
    </w:p>
    <w:p w:rsidR="00000000" w:rsidRDefault="00FE1CF5">
      <w:bookmarkStart w:id="888" w:name="sub_110653"/>
      <w:r>
        <w:t>3. Член производственного кооператива вправе переда</w:t>
      </w:r>
      <w:r>
        <w:t xml:space="preserve">ть свой пай или его часть другому члену кооператива, если иное не предусмотрено </w:t>
      </w:r>
      <w:hyperlink r:id="rId1021" w:history="1">
        <w:r>
          <w:rPr>
            <w:rStyle w:val="a4"/>
          </w:rPr>
          <w:t>законом</w:t>
        </w:r>
      </w:hyperlink>
      <w:r>
        <w:t xml:space="preserve"> и уставом кооператива.</w:t>
      </w:r>
    </w:p>
    <w:p w:rsidR="00000000" w:rsidRDefault="00FE1CF5">
      <w:bookmarkStart w:id="889" w:name="sub_1106532"/>
      <w:bookmarkEnd w:id="888"/>
      <w:r>
        <w:t>Передача пая или его части гражданину, не являющемуся член</w:t>
      </w:r>
      <w:r>
        <w:t>ом кооператива, допускается с согласия общего собрания членов кооператива. В этом случае другие члены кооператива пользуются преимущественным правом покупки такого пая или его части.</w:t>
      </w:r>
    </w:p>
    <w:p w:rsidR="00000000" w:rsidRDefault="00FE1CF5">
      <w:bookmarkStart w:id="890" w:name="sub_110654"/>
      <w:bookmarkEnd w:id="889"/>
      <w:r>
        <w:t>4. В случае смерти члена производственного кооперати</w:t>
      </w:r>
      <w:r>
        <w:t>ва его наследники могут быть приняты в члены кооператива, если иное не предусмотрено уставом кооператива. В противном случае кооператив выплачивает наследникам стоимость пая умершего члена кооператива.</w:t>
      </w:r>
    </w:p>
    <w:p w:rsidR="00000000" w:rsidRDefault="00FE1CF5">
      <w:bookmarkStart w:id="891" w:name="sub_110655"/>
      <w:bookmarkEnd w:id="890"/>
      <w:r>
        <w:t>5. Обращение взыскания на пай член</w:t>
      </w:r>
      <w:r>
        <w:t xml:space="preserve">а производственного кооператива по долгам члена кооператива допускается лишь при недостатке иного его имущества для покрытия таких долгов в порядке, установленном </w:t>
      </w:r>
      <w:hyperlink r:id="rId1022" w:history="1">
        <w:r>
          <w:rPr>
            <w:rStyle w:val="a4"/>
          </w:rPr>
          <w:t>законом</w:t>
        </w:r>
      </w:hyperlink>
      <w:r>
        <w:t xml:space="preserve"> и уставом коопера</w:t>
      </w:r>
      <w:r>
        <w:t>тива. Взыскание по долгам члена кооператива не может быть обращено на неделимые фонды кооператива.</w:t>
      </w:r>
    </w:p>
    <w:bookmarkEnd w:id="891"/>
    <w:p w:rsidR="00000000" w:rsidRDefault="00FE1CF5"/>
    <w:p w:rsidR="00000000" w:rsidRDefault="00FE1CF5">
      <w:pPr>
        <w:pStyle w:val="a5"/>
      </w:pPr>
      <w:bookmarkStart w:id="892" w:name="sub_11066"/>
      <w:r>
        <w:rPr>
          <w:rStyle w:val="a3"/>
        </w:rPr>
        <w:t>Статья 106.6.</w:t>
      </w:r>
      <w:r>
        <w:t xml:space="preserve"> Преобразование производственного кооператива</w:t>
      </w:r>
    </w:p>
    <w:bookmarkEnd w:id="8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23" w:history="1">
        <w:r>
          <w:rPr>
            <w:rStyle w:val="a4"/>
            <w:shd w:val="clear" w:color="auto" w:fill="F0F0F0"/>
          </w:rPr>
          <w:t>Энциклопедии</w:t>
        </w:r>
      </w:hyperlink>
      <w:r>
        <w:rPr>
          <w:shd w:val="clear" w:color="auto" w:fill="F0F0F0"/>
        </w:rPr>
        <w:t xml:space="preserve"> и другие комментарии к статье 106.6 ГК РФ</w:t>
      </w:r>
    </w:p>
    <w:p w:rsidR="00000000" w:rsidRDefault="00FE1CF5">
      <w:r>
        <w:t>Производственный кооператив по решению его членов, принятому единогласно, может преобразоваться в хозяйственное товарищество или общество.</w:t>
      </w:r>
    </w:p>
    <w:p w:rsidR="00000000" w:rsidRDefault="00FE1CF5"/>
    <w:p w:rsidR="00000000" w:rsidRDefault="00FE1CF5">
      <w:pPr>
        <w:pStyle w:val="1"/>
      </w:pPr>
      <w:bookmarkStart w:id="893" w:name="sub_1043"/>
      <w:r>
        <w:t>§ 3. Производственные кооперативы</w:t>
      </w:r>
    </w:p>
    <w:bookmarkEnd w:id="893"/>
    <w:p w:rsidR="00000000" w:rsidRDefault="00FE1CF5"/>
    <w:p w:rsidR="00000000" w:rsidRDefault="00FE1CF5">
      <w:hyperlink r:id="rId1024" w:history="1">
        <w:r>
          <w:rPr>
            <w:rStyle w:val="a4"/>
          </w:rPr>
          <w:t>Утратил силу</w:t>
        </w:r>
      </w:hyperlink>
      <w:r>
        <w:t xml:space="preserve"> с 1 сентября 2014 г.</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025" w:history="1">
        <w:r>
          <w:rPr>
            <w:rStyle w:val="a4"/>
            <w:shd w:val="clear" w:color="auto" w:fill="F0F0F0"/>
          </w:rPr>
          <w:t>параграфа 3</w:t>
        </w:r>
      </w:hyperlink>
    </w:p>
    <w:p w:rsidR="00000000" w:rsidRDefault="00FE1CF5">
      <w:pPr>
        <w:pStyle w:val="a8"/>
        <w:rPr>
          <w:shd w:val="clear" w:color="auto" w:fill="F0F0F0"/>
        </w:rPr>
      </w:pPr>
      <w:r>
        <w:t xml:space="preserve"> </w:t>
      </w:r>
    </w:p>
    <w:p w:rsidR="00000000" w:rsidRDefault="00FE1CF5">
      <w:pPr>
        <w:pStyle w:val="1"/>
      </w:pPr>
      <w:bookmarkStart w:id="894" w:name="sub_1044"/>
      <w:r>
        <w:t>§ 4. Государственные и муници</w:t>
      </w:r>
      <w:r>
        <w:t>пальные унитарные предприятия</w:t>
      </w:r>
    </w:p>
    <w:bookmarkEnd w:id="8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26" w:history="1">
        <w:r>
          <w:rPr>
            <w:rStyle w:val="a4"/>
            <w:shd w:val="clear" w:color="auto" w:fill="F0F0F0"/>
          </w:rPr>
          <w:t>Федеральный закон</w:t>
        </w:r>
      </w:hyperlink>
      <w:r>
        <w:rPr>
          <w:shd w:val="clear" w:color="auto" w:fill="F0F0F0"/>
        </w:rPr>
        <w:t xml:space="preserve"> от 14 ноября 2002 г. N 161-ФЗ "О государственных и муниципальных унитарных предприятиях"</w:t>
      </w:r>
    </w:p>
    <w:p w:rsidR="00000000" w:rsidRDefault="00FE1CF5">
      <w:pPr>
        <w:pStyle w:val="a7"/>
        <w:rPr>
          <w:shd w:val="clear" w:color="auto" w:fill="F0F0F0"/>
        </w:rPr>
      </w:pPr>
      <w:r>
        <w:t xml:space="preserve"> </w:t>
      </w:r>
      <w:r>
        <w:rPr>
          <w:shd w:val="clear" w:color="auto" w:fill="F0F0F0"/>
        </w:rPr>
        <w:t>О целях, задачах и механизме упра</w:t>
      </w:r>
      <w:r>
        <w:rPr>
          <w:shd w:val="clear" w:color="auto" w:fill="F0F0F0"/>
        </w:rPr>
        <w:t xml:space="preserve">вления унитарными предприятиями и учреждениями см. </w:t>
      </w:r>
      <w:hyperlink r:id="rId1027" w:history="1">
        <w:r>
          <w:rPr>
            <w:rStyle w:val="a4"/>
            <w:shd w:val="clear" w:color="auto" w:fill="F0F0F0"/>
          </w:rPr>
          <w:t>Концепцию</w:t>
        </w:r>
      </w:hyperlink>
      <w:r>
        <w:rPr>
          <w:shd w:val="clear" w:color="auto" w:fill="F0F0F0"/>
        </w:rPr>
        <w:t xml:space="preserve"> управления государственным имуществом и приватизации в Российской Федерации, одобренную </w:t>
      </w:r>
      <w:hyperlink r:id="rId1028" w:history="1">
        <w:r>
          <w:rPr>
            <w:rStyle w:val="a4"/>
            <w:shd w:val="clear" w:color="auto" w:fill="F0F0F0"/>
          </w:rPr>
          <w:t>постановлением</w:t>
        </w:r>
      </w:hyperlink>
      <w:r>
        <w:rPr>
          <w:shd w:val="clear" w:color="auto" w:fill="F0F0F0"/>
        </w:rPr>
        <w:t xml:space="preserve"> Правительства РФ от 9 сентября 1999 г. N 1024</w:t>
      </w:r>
    </w:p>
    <w:p w:rsidR="00000000" w:rsidRDefault="00FE1CF5">
      <w:pPr>
        <w:pStyle w:val="a7"/>
        <w:rPr>
          <w:shd w:val="clear" w:color="auto" w:fill="F0F0F0"/>
        </w:rPr>
      </w:pPr>
      <w:r>
        <w:t xml:space="preserve"> </w:t>
      </w:r>
      <w:r>
        <w:rPr>
          <w:shd w:val="clear" w:color="auto" w:fill="F0F0F0"/>
        </w:rPr>
        <w:t xml:space="preserve">См. </w:t>
      </w:r>
      <w:hyperlink r:id="rId1029" w:history="1">
        <w:r>
          <w:rPr>
            <w:rStyle w:val="a4"/>
            <w:shd w:val="clear" w:color="auto" w:fill="F0F0F0"/>
          </w:rPr>
          <w:t>схему</w:t>
        </w:r>
      </w:hyperlink>
      <w:r>
        <w:rPr>
          <w:shd w:val="clear" w:color="auto" w:fill="F0F0F0"/>
        </w:rPr>
        <w:t xml:space="preserve"> "Унитарные предприятия"</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895" w:name="sub_113"/>
      <w:r>
        <w:rPr>
          <w:color w:val="000000"/>
          <w:sz w:val="16"/>
          <w:szCs w:val="16"/>
          <w:shd w:val="clear" w:color="auto" w:fill="F0F0F0"/>
        </w:rPr>
        <w:t>Информация об изменениях:</w:t>
      </w:r>
    </w:p>
    <w:bookmarkEnd w:id="895"/>
    <w:p w:rsidR="00000000" w:rsidRDefault="00FE1CF5">
      <w:pPr>
        <w:pStyle w:val="a8"/>
        <w:rPr>
          <w:shd w:val="clear" w:color="auto" w:fill="F0F0F0"/>
        </w:rPr>
      </w:pPr>
      <w:r>
        <w:t xml:space="preserve"> </w:t>
      </w:r>
      <w:hyperlink r:id="rId1030" w:history="1">
        <w:r>
          <w:rPr>
            <w:rStyle w:val="a4"/>
            <w:shd w:val="clear" w:color="auto" w:fill="F0F0F0"/>
          </w:rPr>
          <w:t>Федеральным законом</w:t>
        </w:r>
      </w:hyperlink>
      <w:r>
        <w:rPr>
          <w:shd w:val="clear" w:color="auto" w:fill="F0F0F0"/>
        </w:rPr>
        <w:t xml:space="preserve"> от 5 мая 2014 г. N 99-ФЗ статья 113 настоящего Кодекса изложена в </w:t>
      </w:r>
      <w:r>
        <w:rPr>
          <w:shd w:val="clear" w:color="auto" w:fill="F0F0F0"/>
        </w:rPr>
        <w:lastRenderedPageBreak/>
        <w:t xml:space="preserve">новой редакции, </w:t>
      </w:r>
      <w:hyperlink r:id="rId1031"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t xml:space="preserve"> </w:t>
      </w:r>
      <w:hyperlink r:id="rId1032" w:history="1">
        <w:r>
          <w:rPr>
            <w:rStyle w:val="a4"/>
            <w:shd w:val="clear" w:color="auto" w:fill="F0F0F0"/>
          </w:rPr>
          <w:t>См. текст статьи в предыдущей редакции</w:t>
        </w:r>
      </w:hyperlink>
    </w:p>
    <w:p w:rsidR="00000000" w:rsidRDefault="00FE1CF5">
      <w:pPr>
        <w:pStyle w:val="a5"/>
      </w:pPr>
      <w:r>
        <w:rPr>
          <w:rStyle w:val="a3"/>
        </w:rPr>
        <w:t>Статья 113.</w:t>
      </w:r>
      <w:r>
        <w:t xml:space="preserve"> Основные положения об унитарном предприятии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33" w:history="1">
        <w:r>
          <w:rPr>
            <w:rStyle w:val="a4"/>
            <w:shd w:val="clear" w:color="auto" w:fill="F0F0F0"/>
          </w:rPr>
          <w:t>Энциклопедии</w:t>
        </w:r>
      </w:hyperlink>
      <w:r>
        <w:rPr>
          <w:shd w:val="clear" w:color="auto" w:fill="F0F0F0"/>
        </w:rPr>
        <w:t xml:space="preserve">, </w:t>
      </w:r>
      <w:hyperlink r:id="rId1034" w:history="1">
        <w:r>
          <w:rPr>
            <w:rStyle w:val="a4"/>
            <w:shd w:val="clear" w:color="auto" w:fill="F0F0F0"/>
          </w:rPr>
          <w:t>позиции высших судов</w:t>
        </w:r>
      </w:hyperlink>
      <w:r>
        <w:rPr>
          <w:shd w:val="clear" w:color="auto" w:fill="F0F0F0"/>
        </w:rPr>
        <w:t xml:space="preserve"> и другие комментарии к статье 113 ГК РФ</w:t>
      </w:r>
    </w:p>
    <w:p w:rsidR="00000000" w:rsidRDefault="00FE1CF5">
      <w:bookmarkStart w:id="896" w:name="sub_11031"/>
      <w:r>
        <w:t>1. Унитарным предприятием признается коммерческая организация, не наделенная правом собственности на закрепленное за ней с</w:t>
      </w:r>
      <w:r>
        <w:t>обственником имущество. Имущество унитарного предприятия является неделимым и не может быть распределено по вкладам (долям, паям), в том числе между работниками предприятия.</w:t>
      </w:r>
    </w:p>
    <w:p w:rsidR="00000000" w:rsidRDefault="00FE1CF5">
      <w:bookmarkStart w:id="897" w:name="sub_11301"/>
      <w:bookmarkEnd w:id="896"/>
      <w:r>
        <w:t xml:space="preserve">В организационно-правовой форме унитарных предприятий действуют </w:t>
      </w:r>
      <w:r>
        <w:t>государственные и муниципальные предприятия.</w:t>
      </w:r>
    </w:p>
    <w:p w:rsidR="00000000" w:rsidRDefault="00FE1CF5">
      <w:bookmarkStart w:id="898" w:name="sub_113013"/>
      <w:bookmarkEnd w:id="897"/>
      <w:r>
        <w:t xml:space="preserve">В </w:t>
      </w:r>
      <w:hyperlink r:id="rId1035" w:history="1">
        <w:r>
          <w:rPr>
            <w:rStyle w:val="a4"/>
          </w:rPr>
          <w:t>случаях</w:t>
        </w:r>
      </w:hyperlink>
      <w:r>
        <w:t xml:space="preserve"> и в </w:t>
      </w:r>
      <w:hyperlink r:id="rId1036" w:history="1">
        <w:r>
          <w:rPr>
            <w:rStyle w:val="a4"/>
          </w:rPr>
          <w:t>порядке</w:t>
        </w:r>
      </w:hyperlink>
      <w:r>
        <w:t>, которые предусмотрены законом о государ</w:t>
      </w:r>
      <w:r>
        <w:t>ственных и муниципальных унитарных предприятиях, на базе государственного или муниципального имущества может быть создано унитарное казенное предприятие (казенное предприятие).</w:t>
      </w:r>
    </w:p>
    <w:p w:rsidR="00000000" w:rsidRDefault="00FE1CF5">
      <w:bookmarkStart w:id="899" w:name="sub_1132"/>
      <w:bookmarkEnd w:id="898"/>
      <w:r>
        <w:t>2. Имущество государственного или муниципального унитарного п</w:t>
      </w:r>
      <w:r>
        <w:t>редприятия находится в государственной или муниципальной собственности и принадлежит такому предприятию на праве хозяйственного ведения или оперативного управления.</w:t>
      </w:r>
    </w:p>
    <w:p w:rsidR="00000000" w:rsidRDefault="00FE1CF5">
      <w:bookmarkStart w:id="900" w:name="sub_447257"/>
      <w:bookmarkEnd w:id="899"/>
      <w:r>
        <w:t>Права унитарного предприятия на закрепленное за ним имущество определяютс</w:t>
      </w:r>
      <w:r>
        <w:t xml:space="preserve">я в соответствии с настоящим </w:t>
      </w:r>
      <w:hyperlink w:anchor="sub_294" w:history="1">
        <w:r>
          <w:rPr>
            <w:rStyle w:val="a4"/>
          </w:rPr>
          <w:t>Кодексом</w:t>
        </w:r>
      </w:hyperlink>
      <w:r>
        <w:t xml:space="preserve"> и </w:t>
      </w:r>
      <w:hyperlink r:id="rId1037" w:history="1">
        <w:r>
          <w:rPr>
            <w:rStyle w:val="a4"/>
          </w:rPr>
          <w:t>законом</w:t>
        </w:r>
      </w:hyperlink>
      <w:r>
        <w:t xml:space="preserve"> о государственных и муниципальных унитарных предприятиях.</w:t>
      </w:r>
    </w:p>
    <w:p w:rsidR="00000000" w:rsidRDefault="00FE1CF5">
      <w:bookmarkStart w:id="901" w:name="sub_1133"/>
      <w:bookmarkEnd w:id="900"/>
      <w:r>
        <w:t xml:space="preserve">3. Учредительным документом унитарного предприятия является его </w:t>
      </w:r>
      <w:hyperlink r:id="rId1038" w:history="1">
        <w:r>
          <w:rPr>
            <w:rStyle w:val="a4"/>
          </w:rPr>
          <w:t>устав</w:t>
        </w:r>
      </w:hyperlink>
      <w:r>
        <w:t>, утверждаемый уполномоченным государственным органом или органом местного самоуправления, если иное не предусмотрено закон</w:t>
      </w:r>
      <w:r>
        <w:t>ом.</w:t>
      </w:r>
    </w:p>
    <w:p w:rsidR="00000000" w:rsidRDefault="00FE1CF5">
      <w:bookmarkStart w:id="902" w:name="sub_447253"/>
      <w:bookmarkEnd w:id="901"/>
      <w:r>
        <w:t>Устав унитарного предприятия должен содержать сведения о его фирменном наименовании и месте его нахождения, предмете и целях его деятельности. Устав унитарного предприятия, не являющегося казенным, должен содержать также сведения о ра</w:t>
      </w:r>
      <w:r>
        <w:t>змере уставного фонда унитарного предприятия.</w:t>
      </w:r>
    </w:p>
    <w:p w:rsidR="00000000" w:rsidRDefault="00FE1CF5">
      <w:bookmarkStart w:id="903" w:name="sub_11304"/>
      <w:bookmarkEnd w:id="902"/>
      <w:r>
        <w:t>4. Фирменное наименование унитарного предприятия должно содержать указание на собственника его имущества. Фирменное наименование казенного предприятия, кроме того, должно содержать указание н</w:t>
      </w:r>
      <w:r>
        <w:t>а то, что такое предприятие является казенным.</w:t>
      </w:r>
    </w:p>
    <w:p w:rsidR="00000000" w:rsidRDefault="00FE1CF5">
      <w:bookmarkStart w:id="904" w:name="sub_11305"/>
      <w:bookmarkEnd w:id="903"/>
      <w:r>
        <w:t xml:space="preserve">5. Органом унитарного предприятия является руководитель предприятия, который назначается уполномоченным собственником органом, если иное не предусмотрено </w:t>
      </w:r>
      <w:hyperlink r:id="rId1039" w:history="1">
        <w:r>
          <w:rPr>
            <w:rStyle w:val="a4"/>
          </w:rPr>
          <w:t>законом</w:t>
        </w:r>
      </w:hyperlink>
      <w:r>
        <w:t>, и ему подотчетен.</w:t>
      </w:r>
    </w:p>
    <w:p w:rsidR="00000000" w:rsidRDefault="00FE1CF5">
      <w:bookmarkStart w:id="905" w:name="sub_11306"/>
      <w:bookmarkEnd w:id="904"/>
      <w:r>
        <w:t>6. Унитарное предприятие отвечает по своим обязательствам всем принадлежащим ему имуществом.</w:t>
      </w:r>
    </w:p>
    <w:p w:rsidR="00000000" w:rsidRDefault="00FE1CF5">
      <w:bookmarkStart w:id="906" w:name="sub_113062"/>
      <w:bookmarkEnd w:id="905"/>
      <w:r>
        <w:t>Унитарное предприятие не несет ответственность по обязательствам собств</w:t>
      </w:r>
      <w:r>
        <w:t>енника его имущества.</w:t>
      </w:r>
    </w:p>
    <w:p w:rsidR="00000000" w:rsidRDefault="00FE1CF5">
      <w:bookmarkStart w:id="907" w:name="sub_11363"/>
      <w:bookmarkEnd w:id="906"/>
      <w:r>
        <w:t>Собственник имущества унитарного предприятия, за исключением собственника имущества казенного предприятия, не отвечает по обязательствам своего унитарного предприятия. Собственник имущества казенного предприятия нес</w:t>
      </w:r>
      <w:r>
        <w:t>ет субсидиарную ответственность по обязательствам такого предприятия при недостаточности его имущества.</w:t>
      </w:r>
    </w:p>
    <w:p w:rsidR="00000000" w:rsidRDefault="00FE1CF5">
      <w:bookmarkStart w:id="908" w:name="sub_11307"/>
      <w:bookmarkEnd w:id="907"/>
      <w:r>
        <w:t xml:space="preserve">7. Правовое положение унитарных предприятий определяется настоящим Кодексом и </w:t>
      </w:r>
      <w:hyperlink r:id="rId1040" w:history="1">
        <w:r>
          <w:rPr>
            <w:rStyle w:val="a4"/>
          </w:rPr>
          <w:t>законом</w:t>
        </w:r>
      </w:hyperlink>
      <w:r>
        <w:t xml:space="preserve"> о государственных и муниципальных унитарных предприятиях.</w:t>
      </w:r>
    </w:p>
    <w:p w:rsidR="00000000" w:rsidRDefault="00FE1CF5">
      <w:bookmarkStart w:id="909" w:name="sub_11308"/>
      <w:bookmarkEnd w:id="908"/>
      <w:r>
        <w:t xml:space="preserve">8. Унитарное предприятие может быть реорганизовано в соответствии с </w:t>
      </w:r>
      <w:hyperlink r:id="rId1041" w:history="1">
        <w:r>
          <w:rPr>
            <w:rStyle w:val="a4"/>
          </w:rPr>
          <w:t>законом</w:t>
        </w:r>
      </w:hyperlink>
      <w:r>
        <w:t xml:space="preserve"> о государственных и мун</w:t>
      </w:r>
      <w:r>
        <w:t>иципальных унитарных предприятиях и законами о приватизации.</w:t>
      </w:r>
    </w:p>
    <w:bookmarkEnd w:id="909"/>
    <w:p w:rsidR="00000000" w:rsidRDefault="00FE1CF5"/>
    <w:p w:rsidR="00000000" w:rsidRDefault="00FE1CF5">
      <w:pPr>
        <w:pStyle w:val="a7"/>
        <w:rPr>
          <w:color w:val="000000"/>
          <w:sz w:val="16"/>
          <w:szCs w:val="16"/>
          <w:shd w:val="clear" w:color="auto" w:fill="F0F0F0"/>
        </w:rPr>
      </w:pPr>
      <w:bookmarkStart w:id="910" w:name="sub_114"/>
      <w:r>
        <w:rPr>
          <w:color w:val="000000"/>
          <w:sz w:val="16"/>
          <w:szCs w:val="16"/>
          <w:shd w:val="clear" w:color="auto" w:fill="F0F0F0"/>
        </w:rPr>
        <w:t>Информация об изменениях:</w:t>
      </w:r>
    </w:p>
    <w:bookmarkEnd w:id="910"/>
    <w:p w:rsidR="00000000" w:rsidRDefault="00FE1CF5">
      <w:pPr>
        <w:pStyle w:val="a8"/>
        <w:rPr>
          <w:shd w:val="clear" w:color="auto" w:fill="F0F0F0"/>
        </w:rPr>
      </w:pPr>
      <w:r>
        <w:t xml:space="preserve"> </w:t>
      </w:r>
      <w:hyperlink r:id="rId1042" w:history="1">
        <w:r>
          <w:rPr>
            <w:rStyle w:val="a4"/>
            <w:shd w:val="clear" w:color="auto" w:fill="F0F0F0"/>
          </w:rPr>
          <w:t>Федеральным законом</w:t>
        </w:r>
      </w:hyperlink>
      <w:r>
        <w:rPr>
          <w:shd w:val="clear" w:color="auto" w:fill="F0F0F0"/>
        </w:rPr>
        <w:t xml:space="preserve"> от 5 мая 2014 г. N 99-ФЗ статья 114 настоящего Кодекса из</w:t>
      </w:r>
      <w:r>
        <w:rPr>
          <w:shd w:val="clear" w:color="auto" w:fill="F0F0F0"/>
        </w:rPr>
        <w:t xml:space="preserve">ложена в новой редакции, </w:t>
      </w:r>
      <w:hyperlink r:id="rId1043" w:history="1">
        <w:r>
          <w:rPr>
            <w:rStyle w:val="a4"/>
            <w:shd w:val="clear" w:color="auto" w:fill="F0F0F0"/>
          </w:rPr>
          <w:t>вступающей в силу</w:t>
        </w:r>
      </w:hyperlink>
      <w:r>
        <w:rPr>
          <w:shd w:val="clear" w:color="auto" w:fill="F0F0F0"/>
        </w:rPr>
        <w:t xml:space="preserve"> с 1 сентября 2014 г.</w:t>
      </w:r>
    </w:p>
    <w:p w:rsidR="00000000" w:rsidRDefault="00FE1CF5">
      <w:pPr>
        <w:pStyle w:val="a8"/>
        <w:rPr>
          <w:shd w:val="clear" w:color="auto" w:fill="F0F0F0"/>
        </w:rPr>
      </w:pPr>
      <w:r>
        <w:lastRenderedPageBreak/>
        <w:t xml:space="preserve"> </w:t>
      </w:r>
      <w:hyperlink r:id="rId1044" w:history="1">
        <w:r>
          <w:rPr>
            <w:rStyle w:val="a4"/>
            <w:shd w:val="clear" w:color="auto" w:fill="F0F0F0"/>
          </w:rPr>
          <w:t>См. текст статьи в предыдущей редакции</w:t>
        </w:r>
      </w:hyperlink>
    </w:p>
    <w:p w:rsidR="00000000" w:rsidRDefault="00FE1CF5">
      <w:pPr>
        <w:pStyle w:val="a5"/>
      </w:pPr>
      <w:r>
        <w:rPr>
          <w:rStyle w:val="a3"/>
        </w:rPr>
        <w:t>Статья 114.</w:t>
      </w:r>
      <w:r>
        <w:t xml:space="preserve"> Создание </w:t>
      </w:r>
      <w:r>
        <w:t>унитарного предприятия и его уставный фонд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45" w:history="1">
        <w:r>
          <w:rPr>
            <w:rStyle w:val="a4"/>
            <w:shd w:val="clear" w:color="auto" w:fill="F0F0F0"/>
          </w:rPr>
          <w:t>Энциклопедии</w:t>
        </w:r>
      </w:hyperlink>
      <w:r>
        <w:rPr>
          <w:shd w:val="clear" w:color="auto" w:fill="F0F0F0"/>
        </w:rPr>
        <w:t xml:space="preserve">, </w:t>
      </w:r>
      <w:hyperlink r:id="rId1046" w:history="1">
        <w:r>
          <w:rPr>
            <w:rStyle w:val="a4"/>
            <w:shd w:val="clear" w:color="auto" w:fill="F0F0F0"/>
          </w:rPr>
          <w:t>позиции высших судов</w:t>
        </w:r>
      </w:hyperlink>
      <w:r>
        <w:rPr>
          <w:shd w:val="clear" w:color="auto" w:fill="F0F0F0"/>
        </w:rPr>
        <w:t xml:space="preserve"> и другие комментарии к статье 114 ГК </w:t>
      </w:r>
      <w:r>
        <w:rPr>
          <w:shd w:val="clear" w:color="auto" w:fill="F0F0F0"/>
        </w:rPr>
        <w:t>РФ</w:t>
      </w:r>
    </w:p>
    <w:p w:rsidR="00000000" w:rsidRDefault="00FE1CF5">
      <w:bookmarkStart w:id="911" w:name="sub_11401"/>
      <w:r>
        <w:t>1. Унитарное предприятие создается от имени публично-правового образования (</w:t>
      </w:r>
      <w:hyperlink w:anchor="sub_125" w:history="1">
        <w:r>
          <w:rPr>
            <w:rStyle w:val="a4"/>
          </w:rPr>
          <w:t>статья 125</w:t>
        </w:r>
      </w:hyperlink>
      <w:r>
        <w:t>) решением уполномоченного на то государственного органа или органа местного самоуправления.</w:t>
      </w:r>
    </w:p>
    <w:p w:rsidR="00000000" w:rsidRDefault="00FE1CF5">
      <w:bookmarkStart w:id="912" w:name="sub_11402"/>
      <w:bookmarkEnd w:id="911"/>
      <w:r>
        <w:t xml:space="preserve">2. Минимальный размер </w:t>
      </w:r>
      <w:r>
        <w:t xml:space="preserve">уставного фонда унитарного предприятия определяется </w:t>
      </w:r>
      <w:hyperlink r:id="rId1047" w:history="1">
        <w:r>
          <w:rPr>
            <w:rStyle w:val="a4"/>
          </w:rPr>
          <w:t>законом</w:t>
        </w:r>
      </w:hyperlink>
      <w:r>
        <w:t xml:space="preserve"> о государственных и муниципальных унитарных предприятиях.</w:t>
      </w:r>
    </w:p>
    <w:p w:rsidR="00000000" w:rsidRDefault="00FE1CF5">
      <w:bookmarkStart w:id="913" w:name="sub_11403"/>
      <w:bookmarkEnd w:id="912"/>
      <w:r>
        <w:t>3. Порядок формирования уставного фонда унитарного пре</w:t>
      </w:r>
      <w:r>
        <w:t xml:space="preserve">дприятия устанавливается </w:t>
      </w:r>
      <w:hyperlink r:id="rId1048" w:history="1">
        <w:r>
          <w:rPr>
            <w:rStyle w:val="a4"/>
          </w:rPr>
          <w:t>законом</w:t>
        </w:r>
      </w:hyperlink>
      <w:r>
        <w:t xml:space="preserve"> о государственных и муниципальных унитарных предприятиях.</w:t>
      </w:r>
    </w:p>
    <w:p w:rsidR="00000000" w:rsidRDefault="00FE1CF5">
      <w:bookmarkStart w:id="914" w:name="sub_1144"/>
      <w:bookmarkEnd w:id="913"/>
      <w:r>
        <w:t>4. Если по окончании финансового года стоимость чистых активов унитарного предприят</w:t>
      </w:r>
      <w:r>
        <w:t xml:space="preserve">ия окажется меньше размера уставного фонда, орган, уполномоченный создавать такие предприятия, обязан произвести в установленном </w:t>
      </w:r>
      <w:hyperlink r:id="rId1049" w:history="1">
        <w:r>
          <w:rPr>
            <w:rStyle w:val="a4"/>
          </w:rPr>
          <w:t>порядке</w:t>
        </w:r>
      </w:hyperlink>
      <w:r>
        <w:t xml:space="preserve"> уменьшение уставного фонда. Если стоимость чистых акти</w:t>
      </w:r>
      <w:r>
        <w:t xml:space="preserve">вов становится меньше размера, определенного </w:t>
      </w:r>
      <w:hyperlink r:id="rId1050" w:history="1">
        <w:r>
          <w:rPr>
            <w:rStyle w:val="a4"/>
          </w:rPr>
          <w:t>законом</w:t>
        </w:r>
      </w:hyperlink>
      <w:r>
        <w:t>, унитарное предприятие может быть ликвидировано по решению суда.</w:t>
      </w:r>
    </w:p>
    <w:p w:rsidR="00000000" w:rsidRDefault="00FE1CF5">
      <w:bookmarkStart w:id="915" w:name="sub_1145"/>
      <w:bookmarkEnd w:id="914"/>
      <w:r>
        <w:t>5. В случае принятия решения об уменьшении уставного ф</w:t>
      </w:r>
      <w:r>
        <w:t xml:space="preserve">онда унитарное предприятие обязано </w:t>
      </w:r>
      <w:hyperlink r:id="rId1051" w:history="1">
        <w:r>
          <w:rPr>
            <w:rStyle w:val="a4"/>
          </w:rPr>
          <w:t>уведомить</w:t>
        </w:r>
      </w:hyperlink>
      <w:r>
        <w:t xml:space="preserve"> об этом в письменной форме своих кредиторов.</w:t>
      </w:r>
    </w:p>
    <w:p w:rsidR="00000000" w:rsidRDefault="00FE1CF5">
      <w:bookmarkStart w:id="916" w:name="sub_114502"/>
      <w:bookmarkEnd w:id="915"/>
      <w:r>
        <w:t>Кредитор унитарного предприятия вправе потребовать прекращения или досрочного испо</w:t>
      </w:r>
      <w:r>
        <w:t>лнения обязательства, должником по которому является это предприятие, и возмещения убытков.</w:t>
      </w:r>
    </w:p>
    <w:bookmarkEnd w:id="916"/>
    <w:p w:rsidR="00000000" w:rsidRDefault="00FE1CF5"/>
    <w:p w:rsidR="00000000" w:rsidRDefault="00FE1CF5">
      <w:pPr>
        <w:pStyle w:val="a5"/>
      </w:pPr>
      <w:bookmarkStart w:id="917" w:name="sub_115"/>
      <w:r>
        <w:rPr>
          <w:rStyle w:val="a3"/>
        </w:rPr>
        <w:t>Статья 115.</w:t>
      </w:r>
      <w:r>
        <w:t xml:space="preserve"> </w:t>
      </w:r>
      <w:hyperlink r:id="rId1052" w:history="1">
        <w:r>
          <w:rPr>
            <w:rStyle w:val="a4"/>
          </w:rPr>
          <w:t>Утратила силу</w:t>
        </w:r>
      </w:hyperlink>
      <w:r>
        <w:t xml:space="preserve"> с 1 сентября 2014 г.</w:t>
      </w:r>
    </w:p>
    <w:bookmarkEnd w:id="917"/>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053" w:history="1">
        <w:r>
          <w:rPr>
            <w:rStyle w:val="a4"/>
            <w:shd w:val="clear" w:color="auto" w:fill="F0F0F0"/>
          </w:rPr>
          <w:t>статьи 115</w:t>
        </w:r>
      </w:hyperlink>
    </w:p>
    <w:p w:rsidR="00000000" w:rsidRDefault="00FE1CF5">
      <w:pPr>
        <w:pStyle w:val="a8"/>
        <w:rPr>
          <w:shd w:val="clear" w:color="auto" w:fill="F0F0F0"/>
        </w:rPr>
      </w:pPr>
      <w:r>
        <w:t xml:space="preserve"> </w:t>
      </w:r>
    </w:p>
    <w:p w:rsidR="00000000" w:rsidRDefault="00FE1CF5">
      <w:pPr>
        <w:pStyle w:val="1"/>
      </w:pPr>
      <w:bookmarkStart w:id="918" w:name="sub_1045"/>
      <w:r>
        <w:t>§ 5. Некоммерческие организации</w:t>
      </w:r>
    </w:p>
    <w:bookmarkEnd w:id="918"/>
    <w:p w:rsidR="00000000" w:rsidRDefault="00FE1CF5"/>
    <w:p w:rsidR="00000000" w:rsidRDefault="00FE1CF5">
      <w:hyperlink r:id="rId1054" w:history="1">
        <w:r>
          <w:rPr>
            <w:rStyle w:val="a4"/>
          </w:rPr>
          <w:t>Утратил силу</w:t>
        </w:r>
      </w:hyperlink>
      <w:r>
        <w:t xml:space="preserve"> с 1 сентября 2014 г.</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055" w:history="1">
        <w:r>
          <w:rPr>
            <w:rStyle w:val="a4"/>
            <w:shd w:val="clear" w:color="auto" w:fill="F0F0F0"/>
          </w:rPr>
          <w:t>параграфа 5</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919" w:name="sub_11046"/>
      <w:r>
        <w:t xml:space="preserve"> </w:t>
      </w:r>
      <w:hyperlink r:id="rId1056" w:history="1">
        <w:r>
          <w:rPr>
            <w:rStyle w:val="a4"/>
            <w:shd w:val="clear" w:color="auto" w:fill="F0F0F0"/>
          </w:rPr>
          <w:t>Федеральным законом</w:t>
        </w:r>
      </w:hyperlink>
      <w:r>
        <w:rPr>
          <w:shd w:val="clear" w:color="auto" w:fill="F0F0F0"/>
        </w:rPr>
        <w:t xml:space="preserve"> от 5 мая 2014 г. N 99-ФЗ глава 4 настояще</w:t>
      </w:r>
      <w:r>
        <w:rPr>
          <w:shd w:val="clear" w:color="auto" w:fill="F0F0F0"/>
        </w:rPr>
        <w:t xml:space="preserve">го Кодекса дополнена параграфом 6, </w:t>
      </w:r>
      <w:hyperlink r:id="rId1057" w:history="1">
        <w:r>
          <w:rPr>
            <w:rStyle w:val="a4"/>
            <w:shd w:val="clear" w:color="auto" w:fill="F0F0F0"/>
          </w:rPr>
          <w:t>вступающим в силу</w:t>
        </w:r>
      </w:hyperlink>
      <w:r>
        <w:rPr>
          <w:shd w:val="clear" w:color="auto" w:fill="F0F0F0"/>
        </w:rPr>
        <w:t xml:space="preserve"> с 1 сентября 2014 г.</w:t>
      </w:r>
    </w:p>
    <w:bookmarkEnd w:id="919"/>
    <w:p w:rsidR="00000000" w:rsidRDefault="00FE1CF5">
      <w:pPr>
        <w:pStyle w:val="1"/>
      </w:pPr>
      <w:r>
        <w:t>§ 6. Некоммерческие корпоративные организации</w:t>
      </w:r>
    </w:p>
    <w:p w:rsidR="00000000" w:rsidRDefault="00FE1CF5"/>
    <w:p w:rsidR="00000000" w:rsidRDefault="00FE1CF5">
      <w:pPr>
        <w:pStyle w:val="1"/>
      </w:pPr>
      <w:bookmarkStart w:id="920" w:name="sub_110461"/>
      <w:r>
        <w:t>1. Общие положения о некоммерческих корпоративных о</w:t>
      </w:r>
      <w:r>
        <w:t>рганизациях</w:t>
      </w:r>
    </w:p>
    <w:bookmarkEnd w:id="920"/>
    <w:p w:rsidR="00000000" w:rsidRDefault="00FE1CF5"/>
    <w:p w:rsidR="00000000" w:rsidRDefault="00FE1CF5">
      <w:pPr>
        <w:pStyle w:val="a5"/>
      </w:pPr>
      <w:bookmarkStart w:id="921" w:name="sub_101231"/>
      <w:r>
        <w:rPr>
          <w:rStyle w:val="a3"/>
        </w:rPr>
        <w:t>Статья 123.1.</w:t>
      </w:r>
      <w:r>
        <w:t xml:space="preserve"> Основные положения о некоммерческих корпоративных организациях</w:t>
      </w:r>
    </w:p>
    <w:bookmarkEnd w:id="9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58" w:history="1">
        <w:r>
          <w:rPr>
            <w:rStyle w:val="a4"/>
            <w:shd w:val="clear" w:color="auto" w:fill="F0F0F0"/>
          </w:rPr>
          <w:t>Энциклопедии</w:t>
        </w:r>
      </w:hyperlink>
      <w:r>
        <w:rPr>
          <w:shd w:val="clear" w:color="auto" w:fill="F0F0F0"/>
        </w:rPr>
        <w:t xml:space="preserve">, </w:t>
      </w:r>
      <w:hyperlink r:id="rId1059" w:history="1">
        <w:r>
          <w:rPr>
            <w:rStyle w:val="a4"/>
            <w:shd w:val="clear" w:color="auto" w:fill="F0F0F0"/>
          </w:rPr>
          <w:t>позиции высших судов</w:t>
        </w:r>
      </w:hyperlink>
      <w:r>
        <w:rPr>
          <w:shd w:val="clear" w:color="auto" w:fill="F0F0F0"/>
        </w:rPr>
        <w:t xml:space="preserve"> и другие комментарии к статье 123.1 ГК РФ</w:t>
      </w:r>
    </w:p>
    <w:p w:rsidR="00000000" w:rsidRDefault="00FE1CF5">
      <w:bookmarkStart w:id="922" w:name="sub_1012311"/>
      <w:r>
        <w:t>1. Некоммерческими корпоративными организациями признаются юридические лица, которые не преследуют извлечение прибыли в качестве основной цели своей деятельности и</w:t>
      </w:r>
      <w:r>
        <w:t xml:space="preserve"> не распределяют полученную прибыль между участниками (</w:t>
      </w:r>
      <w:hyperlink w:anchor="sub_5010" w:history="1">
        <w:r>
          <w:rPr>
            <w:rStyle w:val="a4"/>
          </w:rPr>
          <w:t>пункт 1 статьи 50</w:t>
        </w:r>
      </w:hyperlink>
      <w:r>
        <w:t xml:space="preserve"> и </w:t>
      </w:r>
      <w:hyperlink w:anchor="sub_60051" w:history="1">
        <w:r>
          <w:rPr>
            <w:rStyle w:val="a4"/>
          </w:rPr>
          <w:t>статья 65.1</w:t>
        </w:r>
      </w:hyperlink>
      <w:r>
        <w:t>), учредители (участники) которых приобретают право участия (членства) в них и формируют их высший орган в соответств</w:t>
      </w:r>
      <w:r>
        <w:t xml:space="preserve">ии с </w:t>
      </w:r>
      <w:hyperlink w:anchor="sub_65301" w:history="1">
        <w:r>
          <w:rPr>
            <w:rStyle w:val="a4"/>
          </w:rPr>
          <w:t>пунктом 1 статьи 65.3</w:t>
        </w:r>
      </w:hyperlink>
      <w:r>
        <w:t xml:space="preserve"> настоящего Кодекса.</w:t>
      </w:r>
    </w:p>
    <w:p w:rsidR="00000000" w:rsidRDefault="00FE1CF5">
      <w:pPr>
        <w:pStyle w:val="a7"/>
        <w:rPr>
          <w:color w:val="000000"/>
          <w:sz w:val="16"/>
          <w:szCs w:val="16"/>
          <w:shd w:val="clear" w:color="auto" w:fill="F0F0F0"/>
        </w:rPr>
      </w:pPr>
      <w:bookmarkStart w:id="923" w:name="sub_1012312"/>
      <w:bookmarkEnd w:id="922"/>
      <w:r>
        <w:rPr>
          <w:color w:val="000000"/>
          <w:sz w:val="16"/>
          <w:szCs w:val="16"/>
          <w:shd w:val="clear" w:color="auto" w:fill="F0F0F0"/>
        </w:rPr>
        <w:t>Информация об изменениях:</w:t>
      </w:r>
    </w:p>
    <w:bookmarkEnd w:id="923"/>
    <w:p w:rsidR="00000000" w:rsidRDefault="00FE1CF5">
      <w:pPr>
        <w:pStyle w:val="a8"/>
        <w:rPr>
          <w:shd w:val="clear" w:color="auto" w:fill="F0F0F0"/>
        </w:rPr>
      </w:pPr>
      <w:r>
        <w:lastRenderedPageBreak/>
        <w:t xml:space="preserve"> </w:t>
      </w:r>
      <w:hyperlink r:id="rId1060" w:history="1">
        <w:r>
          <w:rPr>
            <w:rStyle w:val="a4"/>
            <w:shd w:val="clear" w:color="auto" w:fill="F0F0F0"/>
          </w:rPr>
          <w:t>Федеральным законом</w:t>
        </w:r>
      </w:hyperlink>
      <w:r>
        <w:rPr>
          <w:shd w:val="clear" w:color="auto" w:fill="F0F0F0"/>
        </w:rPr>
        <w:t xml:space="preserve"> от 7 февраля 2017 г. N 12-ФЗ в пункт </w:t>
      </w:r>
      <w:r>
        <w:rPr>
          <w:shd w:val="clear" w:color="auto" w:fill="F0F0F0"/>
        </w:rPr>
        <w:t>2 статьи 123.1 настоящего Кодекса внесены изменения</w:t>
      </w:r>
    </w:p>
    <w:p w:rsidR="00000000" w:rsidRDefault="00FE1CF5">
      <w:pPr>
        <w:pStyle w:val="a8"/>
        <w:rPr>
          <w:shd w:val="clear" w:color="auto" w:fill="F0F0F0"/>
        </w:rPr>
      </w:pPr>
      <w:r>
        <w:t xml:space="preserve"> </w:t>
      </w:r>
      <w:hyperlink r:id="rId1061" w:history="1">
        <w:r>
          <w:rPr>
            <w:rStyle w:val="a4"/>
            <w:shd w:val="clear" w:color="auto" w:fill="F0F0F0"/>
          </w:rPr>
          <w:t>См. текст пункта в предыдущей редакции</w:t>
        </w:r>
      </w:hyperlink>
    </w:p>
    <w:p w:rsidR="00000000" w:rsidRDefault="00FE1CF5">
      <w:r>
        <w:t>2. Некоммерческие корпоративные организации создаются в организационно-правовых формах потреби</w:t>
      </w:r>
      <w:r>
        <w:t>тельских кооперативов, общественных организаций, ассоциаций (союзов), нотариальных палат, товариществ собственников недвижимости, казачьих обществ, внесенных в государственный реестр казачьих обществ в Российской Федерации, а также общин коренных малочисле</w:t>
      </w:r>
      <w:r>
        <w:t>нных народов Российской Федерации (</w:t>
      </w:r>
      <w:hyperlink w:anchor="sub_5003" w:history="1">
        <w:r>
          <w:rPr>
            <w:rStyle w:val="a4"/>
          </w:rPr>
          <w:t>пункт 3 статьи 50</w:t>
        </w:r>
      </w:hyperlink>
      <w:r>
        <w:t>).</w:t>
      </w:r>
    </w:p>
    <w:p w:rsidR="00000000" w:rsidRDefault="00FE1CF5">
      <w:bookmarkStart w:id="924" w:name="sub_1012313"/>
      <w:r>
        <w:t>3. Некоммерческие корпоративные организации создаются по решению учредителей, принятому на их общем (учредительном) собрании, конференции, съезде и т.п. Указанные о</w:t>
      </w:r>
      <w:r>
        <w:t>рганы утверждают устав соответствующей некоммерческой корпоративной организации и образуют ее органы.</w:t>
      </w:r>
    </w:p>
    <w:p w:rsidR="00000000" w:rsidRDefault="00FE1CF5">
      <w:bookmarkStart w:id="925" w:name="sub_1012314"/>
      <w:bookmarkEnd w:id="924"/>
      <w:r>
        <w:t>4. Некоммерческая корпоративная организация является собственником своего имущества.</w:t>
      </w:r>
    </w:p>
    <w:p w:rsidR="00000000" w:rsidRDefault="00FE1CF5">
      <w:bookmarkStart w:id="926" w:name="sub_1012315"/>
      <w:bookmarkEnd w:id="925"/>
      <w:r>
        <w:t>5. Уставом некоммерческой</w:t>
      </w:r>
      <w:r>
        <w:t xml:space="preserve"> корпоративной организации может быть предусмотрено, что решения о создании корпорацией других юридических лиц, а также решения об участии корпорации в других юридических лицах, о создании филиалов и об открытии представительств корпорации принимаются колл</w:t>
      </w:r>
      <w:r>
        <w:t>егиальным органом корпорации.</w:t>
      </w:r>
    </w:p>
    <w:bookmarkEnd w:id="926"/>
    <w:p w:rsidR="00000000" w:rsidRDefault="00FE1CF5"/>
    <w:p w:rsidR="00000000" w:rsidRDefault="00FE1CF5">
      <w:pPr>
        <w:pStyle w:val="1"/>
      </w:pPr>
      <w:bookmarkStart w:id="927" w:name="sub_110462"/>
      <w:r>
        <w:t>2. Потребительский кооператив</w:t>
      </w:r>
    </w:p>
    <w:bookmarkEnd w:id="9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К созданным до 1 сентября 2014 г. сбытовым (торговым) потребительским кооперативам </w:t>
      </w:r>
      <w:hyperlink r:id="rId1062" w:history="1">
        <w:r>
          <w:rPr>
            <w:rStyle w:val="a4"/>
            <w:shd w:val="clear" w:color="auto" w:fill="F0F0F0"/>
          </w:rPr>
          <w:t>применяются</w:t>
        </w:r>
      </w:hyperlink>
      <w:r>
        <w:rPr>
          <w:shd w:val="clear" w:color="auto" w:fill="F0F0F0"/>
        </w:rPr>
        <w:t xml:space="preserve"> нормы о производственных кооперативах - </w:t>
      </w:r>
      <w:hyperlink w:anchor="sub_11061" w:history="1">
        <w:r>
          <w:rPr>
            <w:rStyle w:val="a4"/>
            <w:shd w:val="clear" w:color="auto" w:fill="F0F0F0"/>
          </w:rPr>
          <w:t>статьи 106.1 - 106.6</w:t>
        </w:r>
      </w:hyperlink>
      <w:r>
        <w:rPr>
          <w:shd w:val="clear" w:color="auto" w:fill="F0F0F0"/>
        </w:rPr>
        <w:t xml:space="preserve"> настоящего Кодекса (в ред. </w:t>
      </w:r>
      <w:hyperlink r:id="rId1063" w:history="1">
        <w:r>
          <w:rPr>
            <w:rStyle w:val="a4"/>
            <w:shd w:val="clear" w:color="auto" w:fill="F0F0F0"/>
          </w:rPr>
          <w:t>Федерального закона</w:t>
        </w:r>
      </w:hyperlink>
      <w:r>
        <w:rPr>
          <w:shd w:val="clear" w:color="auto" w:fill="F0F0F0"/>
        </w:rPr>
        <w:t xml:space="preserve"> от 5 мая 2014 г. N 99-ФЗ)</w:t>
      </w:r>
    </w:p>
    <w:p w:rsidR="00000000" w:rsidRDefault="00FE1CF5">
      <w:pPr>
        <w:pStyle w:val="a7"/>
        <w:rPr>
          <w:shd w:val="clear" w:color="auto" w:fill="F0F0F0"/>
        </w:rPr>
      </w:pPr>
      <w:r>
        <w:t xml:space="preserve"> </w:t>
      </w:r>
      <w:r>
        <w:rPr>
          <w:shd w:val="clear" w:color="auto" w:fill="F0F0F0"/>
        </w:rPr>
        <w:t>К созданным до 1 сентября 2014 г. потребительским обществам, жилищным, жилищно-строительным и гаражным кооперативам, садоводческим, огородническим и дачным потребительским кооперативам, обществам взаимного страхования, кредитным кооперативам, фондам прокат</w:t>
      </w:r>
      <w:r>
        <w:rPr>
          <w:shd w:val="clear" w:color="auto" w:fill="F0F0F0"/>
        </w:rPr>
        <w:t xml:space="preserve">а, сельскохозяйственным потребительским кооперативам </w:t>
      </w:r>
      <w:hyperlink r:id="rId1064" w:history="1">
        <w:r>
          <w:rPr>
            <w:rStyle w:val="a4"/>
            <w:shd w:val="clear" w:color="auto" w:fill="F0F0F0"/>
          </w:rPr>
          <w:t>применяются</w:t>
        </w:r>
      </w:hyperlink>
      <w:r>
        <w:rPr>
          <w:shd w:val="clear" w:color="auto" w:fill="F0F0F0"/>
        </w:rPr>
        <w:t xml:space="preserve"> нормы о потребительских кооперативах - </w:t>
      </w:r>
      <w:hyperlink w:anchor="sub_101232" w:history="1">
        <w:r>
          <w:rPr>
            <w:rStyle w:val="a4"/>
            <w:shd w:val="clear" w:color="auto" w:fill="F0F0F0"/>
          </w:rPr>
          <w:t>статьи 123.2</w:t>
        </w:r>
      </w:hyperlink>
      <w:r>
        <w:rPr>
          <w:shd w:val="clear" w:color="auto" w:fill="F0F0F0"/>
        </w:rPr>
        <w:t xml:space="preserve"> и </w:t>
      </w:r>
      <w:hyperlink w:anchor="sub_101233" w:history="1">
        <w:r>
          <w:rPr>
            <w:rStyle w:val="a4"/>
            <w:shd w:val="clear" w:color="auto" w:fill="F0F0F0"/>
          </w:rPr>
          <w:t>123.3</w:t>
        </w:r>
      </w:hyperlink>
      <w:r>
        <w:rPr>
          <w:shd w:val="clear" w:color="auto" w:fill="F0F0F0"/>
        </w:rPr>
        <w:t xml:space="preserve"> настоящег</w:t>
      </w:r>
      <w:r>
        <w:rPr>
          <w:shd w:val="clear" w:color="auto" w:fill="F0F0F0"/>
        </w:rPr>
        <w:t xml:space="preserve">о Кодекса (в ред. </w:t>
      </w:r>
      <w:hyperlink r:id="rId1065" w:history="1">
        <w:r>
          <w:rPr>
            <w:rStyle w:val="a4"/>
            <w:shd w:val="clear" w:color="auto" w:fill="F0F0F0"/>
          </w:rPr>
          <w:t>Федерального закона</w:t>
        </w:r>
      </w:hyperlink>
      <w:r>
        <w:rPr>
          <w:shd w:val="clear" w:color="auto" w:fill="F0F0F0"/>
        </w:rPr>
        <w:t xml:space="preserve"> от 5 мая 2014 г. N 99-ФЗ)</w:t>
      </w:r>
    </w:p>
    <w:p w:rsidR="00000000" w:rsidRDefault="00FE1CF5">
      <w:pPr>
        <w:pStyle w:val="a5"/>
      </w:pPr>
      <w:bookmarkStart w:id="928" w:name="sub_101232"/>
      <w:r>
        <w:rPr>
          <w:rStyle w:val="a3"/>
        </w:rPr>
        <w:t>Статья 123.2.</w:t>
      </w:r>
      <w:r>
        <w:t xml:space="preserve"> Основные положения о потребительском кооперативе</w:t>
      </w:r>
    </w:p>
    <w:bookmarkEnd w:id="9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66" w:history="1">
        <w:r>
          <w:rPr>
            <w:rStyle w:val="a4"/>
            <w:shd w:val="clear" w:color="auto" w:fill="F0F0F0"/>
          </w:rPr>
          <w:t>Энциклопедии</w:t>
        </w:r>
      </w:hyperlink>
      <w:r>
        <w:rPr>
          <w:shd w:val="clear" w:color="auto" w:fill="F0F0F0"/>
        </w:rPr>
        <w:t xml:space="preserve">, </w:t>
      </w:r>
      <w:hyperlink r:id="rId1067" w:history="1">
        <w:r>
          <w:rPr>
            <w:rStyle w:val="a4"/>
            <w:shd w:val="clear" w:color="auto" w:fill="F0F0F0"/>
          </w:rPr>
          <w:t>позиции высших судов</w:t>
        </w:r>
      </w:hyperlink>
      <w:r>
        <w:rPr>
          <w:shd w:val="clear" w:color="auto" w:fill="F0F0F0"/>
        </w:rPr>
        <w:t xml:space="preserve"> и другие комментарии к статье 123.2 ГК РФ</w:t>
      </w:r>
    </w:p>
    <w:p w:rsidR="00000000" w:rsidRDefault="00FE1CF5">
      <w:pPr>
        <w:pStyle w:val="a7"/>
        <w:rPr>
          <w:color w:val="000000"/>
          <w:sz w:val="16"/>
          <w:szCs w:val="16"/>
          <w:shd w:val="clear" w:color="auto" w:fill="F0F0F0"/>
        </w:rPr>
      </w:pPr>
      <w:bookmarkStart w:id="929" w:name="sub_1012321"/>
      <w:r>
        <w:rPr>
          <w:color w:val="000000"/>
          <w:sz w:val="16"/>
          <w:szCs w:val="16"/>
          <w:shd w:val="clear" w:color="auto" w:fill="F0F0F0"/>
        </w:rPr>
        <w:t>Информация об изменениях:</w:t>
      </w:r>
    </w:p>
    <w:bookmarkEnd w:id="929"/>
    <w:p w:rsidR="00000000" w:rsidRDefault="00FE1CF5">
      <w:pPr>
        <w:pStyle w:val="a8"/>
        <w:rPr>
          <w:shd w:val="clear" w:color="auto" w:fill="F0F0F0"/>
        </w:rPr>
      </w:pPr>
      <w:r>
        <w:t xml:space="preserve"> </w:t>
      </w:r>
      <w:hyperlink r:id="rId1068" w:history="1">
        <w:r>
          <w:rPr>
            <w:rStyle w:val="a4"/>
            <w:shd w:val="clear" w:color="auto" w:fill="F0F0F0"/>
          </w:rPr>
          <w:t>Федеральным законом</w:t>
        </w:r>
      </w:hyperlink>
      <w:r>
        <w:rPr>
          <w:shd w:val="clear" w:color="auto" w:fill="F0F0F0"/>
        </w:rPr>
        <w:t xml:space="preserve"> от 23 мая 2016 г. N 146-ФЗ в пункт 1 статьи 123.2 настоящего Кодекса внесены изменения</w:t>
      </w:r>
    </w:p>
    <w:p w:rsidR="00000000" w:rsidRDefault="00FE1CF5">
      <w:pPr>
        <w:pStyle w:val="a8"/>
        <w:rPr>
          <w:shd w:val="clear" w:color="auto" w:fill="F0F0F0"/>
        </w:rPr>
      </w:pPr>
      <w:r>
        <w:t xml:space="preserve"> </w:t>
      </w:r>
      <w:hyperlink r:id="rId1069" w:history="1">
        <w:r>
          <w:rPr>
            <w:rStyle w:val="a4"/>
            <w:shd w:val="clear" w:color="auto" w:fill="F0F0F0"/>
          </w:rPr>
          <w:t>См. текст пункта в предыдущей редакции</w:t>
        </w:r>
      </w:hyperlink>
    </w:p>
    <w:p w:rsidR="00000000" w:rsidRDefault="00FE1CF5">
      <w:r>
        <w:t>1. П</w:t>
      </w:r>
      <w:r>
        <w:t>отребительским кооперативом признается основанное на членстве добровольное объединение граждан или граждан и юридических лиц в целях удовлетворения их материальных и иных потребностей, осуществляемое путем объединения его членами имущественных паевых взнос</w:t>
      </w:r>
      <w:r>
        <w:t xml:space="preserve">ов. </w:t>
      </w:r>
      <w:hyperlink r:id="rId1070" w:history="1">
        <w:r>
          <w:rPr>
            <w:rStyle w:val="a4"/>
          </w:rPr>
          <w:t>Общество</w:t>
        </w:r>
      </w:hyperlink>
      <w:r>
        <w:t xml:space="preserve"> взаимного страхования может быть основано на членстве юридических лиц.</w:t>
      </w:r>
    </w:p>
    <w:p w:rsidR="00000000" w:rsidRDefault="00FE1CF5">
      <w:bookmarkStart w:id="930" w:name="sub_1012322"/>
      <w:r>
        <w:t>2. Устав потребительского кооператива должен содержать сведения о наименовании и месте нахождения</w:t>
      </w:r>
      <w:r>
        <w:t xml:space="preserve"> кооператива, предмете и целях его деятельности, условия о размере паевых взносов членов кооператива, составе и порядке внесения паевых взносов членами кооператива и об их ответственности за нарушение обязательства по внесению паевых взносов, о составе и к</w:t>
      </w:r>
      <w:r>
        <w:t>омпетенции органов кооператива и порядке принятия ими решений, в том числе по вопросам, решения по которым принимаются единогласно или квалифицированным большинством голосов, порядке покрытия членами кооператива понесенных им убытков.</w:t>
      </w:r>
    </w:p>
    <w:p w:rsidR="00000000" w:rsidRDefault="00FE1CF5">
      <w:bookmarkStart w:id="931" w:name="sub_447248"/>
      <w:bookmarkEnd w:id="930"/>
      <w:r>
        <w:t xml:space="preserve">Наименование потребительского кооператива должно содержать указание на основную цель </w:t>
      </w:r>
      <w:r>
        <w:lastRenderedPageBreak/>
        <w:t>его деятельности, а также слово "кооператив". Наименование общества взаимного страхования должно содержать слова "потребительское общество".</w:t>
      </w:r>
    </w:p>
    <w:p w:rsidR="00000000" w:rsidRDefault="00FE1CF5">
      <w:pPr>
        <w:pStyle w:val="a7"/>
        <w:rPr>
          <w:color w:val="000000"/>
          <w:sz w:val="16"/>
          <w:szCs w:val="16"/>
          <w:shd w:val="clear" w:color="auto" w:fill="F0F0F0"/>
        </w:rPr>
      </w:pPr>
      <w:bookmarkStart w:id="932" w:name="sub_1012323"/>
      <w:bookmarkEnd w:id="931"/>
      <w:r>
        <w:rPr>
          <w:color w:val="000000"/>
          <w:sz w:val="16"/>
          <w:szCs w:val="16"/>
          <w:shd w:val="clear" w:color="auto" w:fill="F0F0F0"/>
        </w:rPr>
        <w:t>Информаци</w:t>
      </w:r>
      <w:r>
        <w:rPr>
          <w:color w:val="000000"/>
          <w:sz w:val="16"/>
          <w:szCs w:val="16"/>
          <w:shd w:val="clear" w:color="auto" w:fill="F0F0F0"/>
        </w:rPr>
        <w:t>я об изменениях:</w:t>
      </w:r>
    </w:p>
    <w:bookmarkEnd w:id="932"/>
    <w:p w:rsidR="00000000" w:rsidRDefault="00FE1CF5">
      <w:pPr>
        <w:pStyle w:val="a8"/>
        <w:rPr>
          <w:shd w:val="clear" w:color="auto" w:fill="F0F0F0"/>
        </w:rPr>
      </w:pPr>
      <w:r>
        <w:t xml:space="preserve"> </w:t>
      </w:r>
      <w:r>
        <w:rPr>
          <w:shd w:val="clear" w:color="auto" w:fill="F0F0F0"/>
        </w:rPr>
        <w:t xml:space="preserve">Пункт 3 изменен с 1 марта 2022 г. - </w:t>
      </w:r>
      <w:hyperlink r:id="rId1071"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1072" w:history="1">
        <w:r>
          <w:rPr>
            <w:rStyle w:val="a4"/>
            <w:shd w:val="clear" w:color="auto" w:fill="F0F0F0"/>
          </w:rPr>
          <w:t xml:space="preserve">См. будущую </w:t>
        </w:r>
        <w:r>
          <w:rPr>
            <w:rStyle w:val="a4"/>
            <w:shd w:val="clear" w:color="auto" w:fill="F0F0F0"/>
          </w:rPr>
          <w:t>редакцию</w:t>
        </w:r>
      </w:hyperlink>
    </w:p>
    <w:p w:rsidR="00000000" w:rsidRDefault="00FE1CF5">
      <w:pPr>
        <w:pStyle w:val="a8"/>
        <w:rPr>
          <w:shd w:val="clear" w:color="auto" w:fill="F0F0F0"/>
        </w:rPr>
      </w:pPr>
      <w:r>
        <w:t xml:space="preserve"> </w:t>
      </w:r>
      <w:hyperlink r:id="rId1073" w:history="1">
        <w:r>
          <w:rPr>
            <w:rStyle w:val="a4"/>
            <w:shd w:val="clear" w:color="auto" w:fill="F0F0F0"/>
          </w:rPr>
          <w:t>Федеральным законом</w:t>
        </w:r>
      </w:hyperlink>
      <w:r>
        <w:rPr>
          <w:shd w:val="clear" w:color="auto" w:fill="F0F0F0"/>
        </w:rPr>
        <w:t xml:space="preserve"> от 23 мая 2016 г. N 146-ФЗ в пункт 3 статьи 123.2 настоящего Кодекса внесены изменения</w:t>
      </w:r>
    </w:p>
    <w:p w:rsidR="00000000" w:rsidRDefault="00FE1CF5">
      <w:pPr>
        <w:pStyle w:val="a8"/>
        <w:rPr>
          <w:shd w:val="clear" w:color="auto" w:fill="F0F0F0"/>
        </w:rPr>
      </w:pPr>
      <w:r>
        <w:t xml:space="preserve"> </w:t>
      </w:r>
      <w:hyperlink r:id="rId1074" w:history="1">
        <w:r>
          <w:rPr>
            <w:rStyle w:val="a4"/>
            <w:shd w:val="clear" w:color="auto" w:fill="F0F0F0"/>
          </w:rPr>
          <w:t>См</w:t>
        </w:r>
        <w:r>
          <w:rPr>
            <w:rStyle w:val="a4"/>
            <w:shd w:val="clear" w:color="auto" w:fill="F0F0F0"/>
          </w:rPr>
          <w:t>. текст пункта в предыдущей редакции</w:t>
        </w:r>
      </w:hyperlink>
    </w:p>
    <w:p w:rsidR="00000000" w:rsidRDefault="00FE1CF5">
      <w:r>
        <w:t>3. Потребительский кооператив по решению своих членов может быть преобразован в общественную организацию, ассоциацию (союз), автономную некоммерческую организацию или фонд. Жилищный или жилищно-строительный кооперати</w:t>
      </w:r>
      <w:r>
        <w:t>в по решению своих членов может быть преобразован только в товарищество собственников недвижимости. Общество взаимного страхования по решению своих членов может быть преобразовано только в хозяйственное общество - страховую организацию.</w:t>
      </w:r>
    </w:p>
    <w:p w:rsidR="00000000" w:rsidRDefault="00FE1CF5"/>
    <w:p w:rsidR="00000000" w:rsidRDefault="00FE1CF5">
      <w:pPr>
        <w:pStyle w:val="a5"/>
      </w:pPr>
      <w:bookmarkStart w:id="933" w:name="sub_101233"/>
      <w:r>
        <w:rPr>
          <w:rStyle w:val="a3"/>
        </w:rPr>
        <w:t>Статья 1</w:t>
      </w:r>
      <w:r>
        <w:rPr>
          <w:rStyle w:val="a3"/>
        </w:rPr>
        <w:t>23.3.</w:t>
      </w:r>
      <w:r>
        <w:t xml:space="preserve"> Обязанность членов потребительского кооператива по внесению дополнительных взносов</w:t>
      </w:r>
    </w:p>
    <w:bookmarkEnd w:id="9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75" w:history="1">
        <w:r>
          <w:rPr>
            <w:rStyle w:val="a4"/>
            <w:shd w:val="clear" w:color="auto" w:fill="F0F0F0"/>
          </w:rPr>
          <w:t>Энциклопедии</w:t>
        </w:r>
      </w:hyperlink>
      <w:r>
        <w:rPr>
          <w:shd w:val="clear" w:color="auto" w:fill="F0F0F0"/>
        </w:rPr>
        <w:t xml:space="preserve"> и другие комментарии к статье 123.3 ГК РФ</w:t>
      </w:r>
    </w:p>
    <w:p w:rsidR="00000000" w:rsidRDefault="00FE1CF5">
      <w:bookmarkStart w:id="934" w:name="sub_112331"/>
      <w:r>
        <w:t>1. В течение трех месяцев после утверждения ежегодного баланса члены потребительского кооператива обязаны покрыть образовавшиеся убытки путем внесения дополнительных взносов. В случае невыполнения этой обязанности кооператив может быть ликвидирован в судеб</w:t>
      </w:r>
      <w:r>
        <w:t>ном порядке по требованию кредиторов.</w:t>
      </w:r>
    </w:p>
    <w:p w:rsidR="00000000" w:rsidRDefault="00FE1CF5">
      <w:bookmarkStart w:id="935" w:name="sub_112332"/>
      <w:bookmarkEnd w:id="934"/>
      <w:r>
        <w:t>2. Члены потребительского кооператива солидарно несут субсидиарную ответственность по его обязательствам в пределах невнесенной части дополнительного взноса каждого из членов кооператива.</w:t>
      </w:r>
    </w:p>
    <w:bookmarkEnd w:id="935"/>
    <w:p w:rsidR="00000000" w:rsidRDefault="00FE1CF5"/>
    <w:p w:rsidR="00000000" w:rsidRDefault="00FE1CF5">
      <w:pPr>
        <w:pStyle w:val="1"/>
      </w:pPr>
      <w:bookmarkStart w:id="936" w:name="sub_110463"/>
      <w:r>
        <w:t>3. Общественные организации</w:t>
      </w:r>
    </w:p>
    <w:bookmarkEnd w:id="9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К созданным до 1 сентября 2014 г. политическим партиям, к созданным в качестве юридических лиц профессиональным союзам (профсоюзным организациям), общественным движениям, органам общественной самоде</w:t>
      </w:r>
      <w:r>
        <w:rPr>
          <w:shd w:val="clear" w:color="auto" w:fill="F0F0F0"/>
        </w:rPr>
        <w:t xml:space="preserve">ятельности и территориальным общественным самоуправлениям </w:t>
      </w:r>
      <w:hyperlink r:id="rId1076" w:history="1">
        <w:r>
          <w:rPr>
            <w:rStyle w:val="a4"/>
            <w:shd w:val="clear" w:color="auto" w:fill="F0F0F0"/>
          </w:rPr>
          <w:t>применяются</w:t>
        </w:r>
      </w:hyperlink>
      <w:r>
        <w:rPr>
          <w:shd w:val="clear" w:color="auto" w:fill="F0F0F0"/>
        </w:rPr>
        <w:t xml:space="preserve"> нормы об общественных организациях - </w:t>
      </w:r>
      <w:hyperlink w:anchor="sub_101234" w:history="1">
        <w:r>
          <w:rPr>
            <w:rStyle w:val="a4"/>
            <w:shd w:val="clear" w:color="auto" w:fill="F0F0F0"/>
          </w:rPr>
          <w:t>статьи 123.4 - 123.7</w:t>
        </w:r>
      </w:hyperlink>
      <w:r>
        <w:rPr>
          <w:shd w:val="clear" w:color="auto" w:fill="F0F0F0"/>
        </w:rPr>
        <w:t xml:space="preserve"> настоящего Кодекса (в ред. </w:t>
      </w:r>
      <w:hyperlink r:id="rId1077" w:history="1">
        <w:r>
          <w:rPr>
            <w:rStyle w:val="a4"/>
            <w:shd w:val="clear" w:color="auto" w:fill="F0F0F0"/>
          </w:rPr>
          <w:t>Федерального закона</w:t>
        </w:r>
      </w:hyperlink>
      <w:r>
        <w:rPr>
          <w:shd w:val="clear" w:color="auto" w:fill="F0F0F0"/>
        </w:rPr>
        <w:t xml:space="preserve"> от 5 мая 2014 г. N 99-ФЗ)</w:t>
      </w:r>
    </w:p>
    <w:p w:rsidR="00000000" w:rsidRDefault="00FE1CF5">
      <w:pPr>
        <w:pStyle w:val="a5"/>
      </w:pPr>
      <w:bookmarkStart w:id="937" w:name="sub_101234"/>
      <w:r>
        <w:rPr>
          <w:rStyle w:val="a3"/>
        </w:rPr>
        <w:t>Статья 123.4.</w:t>
      </w:r>
      <w:r>
        <w:t xml:space="preserve"> Основные положения об общественных организациях</w:t>
      </w:r>
    </w:p>
    <w:bookmarkEnd w:id="9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78" w:history="1">
        <w:r>
          <w:rPr>
            <w:rStyle w:val="a4"/>
            <w:shd w:val="clear" w:color="auto" w:fill="F0F0F0"/>
          </w:rPr>
          <w:t>Энциклопедии</w:t>
        </w:r>
      </w:hyperlink>
      <w:r>
        <w:rPr>
          <w:shd w:val="clear" w:color="auto" w:fill="F0F0F0"/>
        </w:rPr>
        <w:t xml:space="preserve">, </w:t>
      </w:r>
      <w:hyperlink r:id="rId1079" w:history="1">
        <w:r>
          <w:rPr>
            <w:rStyle w:val="a4"/>
            <w:shd w:val="clear" w:color="auto" w:fill="F0F0F0"/>
          </w:rPr>
          <w:t>позиции высших судов</w:t>
        </w:r>
      </w:hyperlink>
      <w:r>
        <w:rPr>
          <w:shd w:val="clear" w:color="auto" w:fill="F0F0F0"/>
        </w:rPr>
        <w:t xml:space="preserve"> и другие комментарии к статье 123.4 ГК РФ</w:t>
      </w:r>
    </w:p>
    <w:p w:rsidR="00000000" w:rsidRDefault="00FE1CF5">
      <w:bookmarkStart w:id="938" w:name="sub_112341"/>
      <w:r>
        <w:t>1. Общественными организациями признаются добровольные объединения граждан, объединившихся в уст</w:t>
      </w:r>
      <w:r>
        <w:t xml:space="preserve">ановленном </w:t>
      </w:r>
      <w:hyperlink r:id="rId1080" w:history="1">
        <w:r>
          <w:rPr>
            <w:rStyle w:val="a4"/>
          </w:rPr>
          <w:t>законом</w:t>
        </w:r>
      </w:hyperlink>
      <w:r>
        <w:t xml:space="preserve"> порядке на основе общности их интересов для удовлетворения духовных или иных нематериальных потребностей, для представления и защиты общих интересов и достижения иных не про</w:t>
      </w:r>
      <w:r>
        <w:t>тиворечащих закону целей.</w:t>
      </w:r>
    </w:p>
    <w:p w:rsidR="00000000" w:rsidRDefault="00FE1CF5">
      <w:bookmarkStart w:id="939" w:name="sub_112342"/>
      <w:bookmarkEnd w:id="938"/>
      <w:r>
        <w:t>2. Общественная организация является собственником своего имущества. Ее участники (члены) не сохраняют имущественные права на переданное ими в собственность организации имущество, в том числе на членские взносы</w:t>
      </w:r>
      <w:r>
        <w:t>.</w:t>
      </w:r>
    </w:p>
    <w:p w:rsidR="00000000" w:rsidRDefault="00FE1CF5">
      <w:bookmarkStart w:id="940" w:name="sub_1123422"/>
      <w:bookmarkEnd w:id="939"/>
      <w:r>
        <w:t>Участники (члены) общественной организации не отвечают по обязательствам организации, в которой участвуют в качестве членов, а организация не отвечает по обязательствам своих членов.</w:t>
      </w:r>
    </w:p>
    <w:p w:rsidR="00000000" w:rsidRDefault="00FE1CF5">
      <w:bookmarkStart w:id="941" w:name="sub_112343"/>
      <w:bookmarkEnd w:id="940"/>
      <w:r>
        <w:t>3. Общественные организации м</w:t>
      </w:r>
      <w:r>
        <w:t xml:space="preserve">огут объединяться в ассоциации (союзы) в </w:t>
      </w:r>
      <w:hyperlink w:anchor="sub_110464" w:history="1">
        <w:r>
          <w:rPr>
            <w:rStyle w:val="a4"/>
          </w:rPr>
          <w:t>порядке</w:t>
        </w:r>
      </w:hyperlink>
      <w:r>
        <w:t>, установленном настоящим Кодексом.</w:t>
      </w:r>
    </w:p>
    <w:p w:rsidR="00000000" w:rsidRDefault="00FE1CF5">
      <w:pPr>
        <w:pStyle w:val="a7"/>
        <w:rPr>
          <w:color w:val="000000"/>
          <w:sz w:val="16"/>
          <w:szCs w:val="16"/>
          <w:shd w:val="clear" w:color="auto" w:fill="F0F0F0"/>
        </w:rPr>
      </w:pPr>
      <w:bookmarkStart w:id="942" w:name="sub_112344"/>
      <w:bookmarkEnd w:id="941"/>
      <w:r>
        <w:rPr>
          <w:color w:val="000000"/>
          <w:sz w:val="16"/>
          <w:szCs w:val="16"/>
          <w:shd w:val="clear" w:color="auto" w:fill="F0F0F0"/>
        </w:rPr>
        <w:lastRenderedPageBreak/>
        <w:t>Информация об изменениях:</w:t>
      </w:r>
    </w:p>
    <w:bookmarkEnd w:id="942"/>
    <w:p w:rsidR="00000000" w:rsidRDefault="00FE1CF5">
      <w:pPr>
        <w:pStyle w:val="a8"/>
        <w:rPr>
          <w:shd w:val="clear" w:color="auto" w:fill="F0F0F0"/>
        </w:rPr>
      </w:pPr>
      <w:r>
        <w:t xml:space="preserve"> </w:t>
      </w:r>
      <w:r>
        <w:rPr>
          <w:shd w:val="clear" w:color="auto" w:fill="F0F0F0"/>
        </w:rPr>
        <w:t xml:space="preserve">Пункт 4 изменен с 1 марта 2022 г. - </w:t>
      </w:r>
      <w:hyperlink r:id="rId1081"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1082" w:history="1">
        <w:r>
          <w:rPr>
            <w:rStyle w:val="a4"/>
            <w:shd w:val="clear" w:color="auto" w:fill="F0F0F0"/>
          </w:rPr>
          <w:t>См. будущую редакцию</w:t>
        </w:r>
      </w:hyperlink>
    </w:p>
    <w:p w:rsidR="00000000" w:rsidRDefault="00FE1CF5">
      <w:r>
        <w:t>4. Общественная организация по решению ее участников (членов) может быть преобразована в ассоциацию (союз</w:t>
      </w:r>
      <w:r>
        <w:t>), автономную некоммерческую организацию или фонд.</w:t>
      </w:r>
    </w:p>
    <w:p w:rsidR="00000000" w:rsidRDefault="00FE1CF5"/>
    <w:p w:rsidR="00000000" w:rsidRDefault="00FE1CF5">
      <w:pPr>
        <w:pStyle w:val="a5"/>
      </w:pPr>
      <w:bookmarkStart w:id="943" w:name="sub_101235"/>
      <w:r>
        <w:rPr>
          <w:rStyle w:val="a3"/>
        </w:rPr>
        <w:t>Статья 123.5.</w:t>
      </w:r>
      <w:r>
        <w:t xml:space="preserve"> Учредители и устав общественной организации</w:t>
      </w:r>
    </w:p>
    <w:bookmarkEnd w:id="9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83" w:history="1">
        <w:r>
          <w:rPr>
            <w:rStyle w:val="a4"/>
            <w:shd w:val="clear" w:color="auto" w:fill="F0F0F0"/>
          </w:rPr>
          <w:t>Энциклопедии</w:t>
        </w:r>
      </w:hyperlink>
      <w:r>
        <w:rPr>
          <w:shd w:val="clear" w:color="auto" w:fill="F0F0F0"/>
        </w:rPr>
        <w:t xml:space="preserve">, </w:t>
      </w:r>
      <w:hyperlink r:id="rId1084" w:history="1">
        <w:r>
          <w:rPr>
            <w:rStyle w:val="a4"/>
            <w:shd w:val="clear" w:color="auto" w:fill="F0F0F0"/>
          </w:rPr>
          <w:t>позиции высших судов</w:t>
        </w:r>
      </w:hyperlink>
      <w:r>
        <w:rPr>
          <w:shd w:val="clear" w:color="auto" w:fill="F0F0F0"/>
        </w:rPr>
        <w:t xml:space="preserve"> и другие комментарии к статье 123.5 ГК РФ</w:t>
      </w:r>
    </w:p>
    <w:p w:rsidR="00000000" w:rsidRDefault="00FE1CF5">
      <w:bookmarkStart w:id="944" w:name="sub_112351"/>
      <w:r>
        <w:t>1. Количество учредителей общественной организации не может быть менее трех.</w:t>
      </w:r>
    </w:p>
    <w:p w:rsidR="00000000" w:rsidRDefault="00FE1CF5">
      <w:bookmarkStart w:id="945" w:name="sub_112352"/>
      <w:bookmarkEnd w:id="944"/>
      <w:r>
        <w:t>2. Устав общественной организации должен содержать сведен</w:t>
      </w:r>
      <w:r>
        <w:t>ия о ее наименовании и месте нахождения, предмете и целях ее деятельности, а также условия о порядке вступления (принятия) в общественную организацию и выхода из нее, составе и компетенции ее органов и порядке принятия ими решений, в том числе по вопросам,</w:t>
      </w:r>
      <w:r>
        <w:t xml:space="preserve"> решения по которым принимаются единогласно или квалифицированным большинством голосов, об имущественных правах и обязанностях участника (члена) организации и о порядке распределения имущества, оставшегося после ликвидации организации.</w:t>
      </w:r>
    </w:p>
    <w:bookmarkEnd w:id="945"/>
    <w:p w:rsidR="00000000" w:rsidRDefault="00FE1CF5"/>
    <w:p w:rsidR="00000000" w:rsidRDefault="00FE1CF5">
      <w:pPr>
        <w:pStyle w:val="a5"/>
      </w:pPr>
      <w:bookmarkStart w:id="946" w:name="sub_101236"/>
      <w:r>
        <w:rPr>
          <w:rStyle w:val="a3"/>
        </w:rPr>
        <w:t>Статья 123.6.</w:t>
      </w:r>
      <w:r>
        <w:t xml:space="preserve"> Права и обязанности участника (члена) общественной организации</w:t>
      </w:r>
    </w:p>
    <w:bookmarkEnd w:id="9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123.6 ГК РФ</w:t>
      </w:r>
    </w:p>
    <w:p w:rsidR="00000000" w:rsidRDefault="00FE1CF5">
      <w:bookmarkStart w:id="947" w:name="sub_112361"/>
      <w:r>
        <w:t xml:space="preserve">1. Участник (член) общественной организации осуществляет корпоративные права, предусмотренные </w:t>
      </w:r>
      <w:hyperlink w:anchor="sub_65201" w:history="1">
        <w:r>
          <w:rPr>
            <w:rStyle w:val="a4"/>
          </w:rPr>
          <w:t>пунктом 1 статьи 65.2</w:t>
        </w:r>
      </w:hyperlink>
      <w:r>
        <w:t xml:space="preserve"> настоящего Кодекса, в порядке, установленном уставом организации. Он также вправе на равных началах с другими участниками (членами) организации безвозмездно пользоваться оказываемыми ею услугами.</w:t>
      </w:r>
    </w:p>
    <w:p w:rsidR="00000000" w:rsidRDefault="00FE1CF5">
      <w:bookmarkStart w:id="948" w:name="sub_112362"/>
      <w:bookmarkEnd w:id="947"/>
      <w:r>
        <w:t>2. Участн</w:t>
      </w:r>
      <w:r>
        <w:t xml:space="preserve">ик (член) общественной организации наряду с обязанностями, предусмотренными для участников корпорации </w:t>
      </w:r>
      <w:hyperlink w:anchor="sub_65204" w:history="1">
        <w:r>
          <w:rPr>
            <w:rStyle w:val="a4"/>
          </w:rPr>
          <w:t>пунктом 4 статьи 65.2</w:t>
        </w:r>
      </w:hyperlink>
      <w:r>
        <w:t xml:space="preserve"> настоящего Кодекса, также несет обязанность уплачивать предусмотренные ее уставом членские и иные имущественные взносы.</w:t>
      </w:r>
    </w:p>
    <w:p w:rsidR="00000000" w:rsidRDefault="00FE1CF5">
      <w:bookmarkStart w:id="949" w:name="sub_1123622"/>
      <w:bookmarkEnd w:id="948"/>
      <w:r>
        <w:t>Участник (член) общественной организации по своему усмотрению в любое время вправе выйти из организации, в которой</w:t>
      </w:r>
      <w:r>
        <w:t xml:space="preserve"> он участвует.</w:t>
      </w:r>
    </w:p>
    <w:p w:rsidR="00000000" w:rsidRDefault="00FE1CF5">
      <w:bookmarkStart w:id="950" w:name="sub_112363"/>
      <w:bookmarkEnd w:id="949"/>
      <w:r>
        <w:t>3. Членство в общественной организации неотчуждаемо. Осуществление прав участника (члена) общественной организации не может быть передано другому лицу.</w:t>
      </w:r>
    </w:p>
    <w:bookmarkEnd w:id="950"/>
    <w:p w:rsidR="00000000" w:rsidRDefault="00FE1CF5"/>
    <w:p w:rsidR="00000000" w:rsidRDefault="00FE1CF5">
      <w:pPr>
        <w:pStyle w:val="a5"/>
      </w:pPr>
      <w:bookmarkStart w:id="951" w:name="sub_1401237"/>
      <w:r>
        <w:rPr>
          <w:rStyle w:val="a3"/>
        </w:rPr>
        <w:t>Статья 123.7.</w:t>
      </w:r>
      <w:r>
        <w:t xml:space="preserve"> Особенности управления в обществ</w:t>
      </w:r>
      <w:r>
        <w:t>енной организации</w:t>
      </w:r>
    </w:p>
    <w:bookmarkEnd w:id="9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123.7 ГК РФ</w:t>
      </w:r>
    </w:p>
    <w:p w:rsidR="00000000" w:rsidRDefault="00FE1CF5">
      <w:bookmarkStart w:id="952" w:name="sub_112371"/>
      <w:r>
        <w:t xml:space="preserve">1. К исключительной компетенции высшего органа общественной организации наряду с вопросами, указанными в </w:t>
      </w:r>
      <w:hyperlink w:anchor="sub_65302" w:history="1">
        <w:r>
          <w:rPr>
            <w:rStyle w:val="a4"/>
          </w:rPr>
          <w:t>пункте 2 статьи 65.3</w:t>
        </w:r>
      </w:hyperlink>
      <w:r>
        <w:t xml:space="preserve"> настоящего Кодекса, относится также принятие решений о размере и порядке уплаты ее участниками (членами) членских и иных имущественных взносов.</w:t>
      </w:r>
    </w:p>
    <w:p w:rsidR="00000000" w:rsidRDefault="00FE1CF5">
      <w:bookmarkStart w:id="953" w:name="sub_112372"/>
      <w:bookmarkEnd w:id="952"/>
      <w:r>
        <w:t>2. В общественной организации образуется единоличный исполнительный орган (председатель, пр</w:t>
      </w:r>
      <w:r>
        <w:t>езидент и т.п.) и могут образовываться постоянно действующие коллегиальные исполнительные органы (совет, правление, президиум и т.п.).</w:t>
      </w:r>
    </w:p>
    <w:p w:rsidR="00000000" w:rsidRDefault="00FE1CF5">
      <w:bookmarkStart w:id="954" w:name="sub_447249"/>
      <w:bookmarkEnd w:id="953"/>
      <w:r>
        <w:t>По решению общего собрания членов общественной организации полномочия ее органа могут быть досрочно п</w:t>
      </w:r>
      <w:r>
        <w:t>рекращены в случаях грубого нарушения этим органом своих обязанностей, обнаружившейся неспособности к надлежащему ведению дел или при наличии иных серьезных оснований.</w:t>
      </w:r>
    </w:p>
    <w:bookmarkEnd w:id="954"/>
    <w:p w:rsidR="00000000" w:rsidRDefault="00FE1CF5"/>
    <w:p w:rsidR="00000000" w:rsidRDefault="00FE1CF5">
      <w:pPr>
        <w:pStyle w:val="a7"/>
        <w:rPr>
          <w:color w:val="000000"/>
          <w:sz w:val="16"/>
          <w:szCs w:val="16"/>
          <w:shd w:val="clear" w:color="auto" w:fill="F0F0F0"/>
        </w:rPr>
      </w:pPr>
      <w:bookmarkStart w:id="955" w:name="sub_1104631"/>
      <w:r>
        <w:rPr>
          <w:color w:val="000000"/>
          <w:sz w:val="16"/>
          <w:szCs w:val="16"/>
          <w:shd w:val="clear" w:color="auto" w:fill="F0F0F0"/>
        </w:rPr>
        <w:t>Информация об изменениях:</w:t>
      </w:r>
    </w:p>
    <w:bookmarkEnd w:id="955"/>
    <w:p w:rsidR="00000000" w:rsidRDefault="00FE1CF5">
      <w:pPr>
        <w:pStyle w:val="a8"/>
        <w:rPr>
          <w:shd w:val="clear" w:color="auto" w:fill="F0F0F0"/>
        </w:rPr>
      </w:pPr>
      <w:r>
        <w:lastRenderedPageBreak/>
        <w:t xml:space="preserve"> </w:t>
      </w:r>
      <w:hyperlink r:id="rId1085" w:history="1">
        <w:r>
          <w:rPr>
            <w:rStyle w:val="a4"/>
            <w:shd w:val="clear" w:color="auto" w:fill="F0F0F0"/>
          </w:rPr>
          <w:t>Федеральным законом</w:t>
        </w:r>
      </w:hyperlink>
      <w:r>
        <w:rPr>
          <w:shd w:val="clear" w:color="auto" w:fill="F0F0F0"/>
        </w:rPr>
        <w:t xml:space="preserve"> от 23 мая 2015 г. N 133-ФЗ параграф 6 главы 4 настоящего Кодекса дополнен подпараграфом 3.1</w:t>
      </w:r>
    </w:p>
    <w:p w:rsidR="00000000" w:rsidRDefault="00FE1CF5">
      <w:pPr>
        <w:pStyle w:val="1"/>
      </w:pPr>
      <w:r>
        <w:t>3.1. Общественные движения</w:t>
      </w:r>
    </w:p>
    <w:p w:rsidR="00000000" w:rsidRDefault="00FE1CF5"/>
    <w:p w:rsidR="00000000" w:rsidRDefault="00FE1CF5">
      <w:pPr>
        <w:pStyle w:val="a5"/>
      </w:pPr>
      <w:bookmarkStart w:id="956" w:name="sub_11046311"/>
      <w:r>
        <w:rPr>
          <w:rStyle w:val="a3"/>
        </w:rPr>
        <w:t>Статья 123.7-1.</w:t>
      </w:r>
      <w:r>
        <w:t xml:space="preserve"> Общественные движения</w:t>
      </w:r>
    </w:p>
    <w:p w:rsidR="00000000" w:rsidRDefault="00FE1CF5">
      <w:bookmarkStart w:id="957" w:name="sub_110463111"/>
      <w:bookmarkEnd w:id="956"/>
      <w:r>
        <w:t>1. О</w:t>
      </w:r>
      <w:r>
        <w:t>бщественным движением является состоящее из участников общественное объединение, преследующее социальные, политические и иные общественно полезные цели, поддерживаемые участниками общественного движения.</w:t>
      </w:r>
    </w:p>
    <w:p w:rsidR="00000000" w:rsidRDefault="00FE1CF5">
      <w:bookmarkStart w:id="958" w:name="sub_110463112"/>
      <w:bookmarkEnd w:id="957"/>
      <w:r>
        <w:t>2. Положения настоящего Ко</w:t>
      </w:r>
      <w:r>
        <w:t xml:space="preserve">декса о некоммерческих организациях применяются к общественным движениям, если иное не предусмотрено </w:t>
      </w:r>
      <w:hyperlink r:id="rId1086" w:history="1">
        <w:r>
          <w:rPr>
            <w:rStyle w:val="a4"/>
          </w:rPr>
          <w:t>Федеральным законом</w:t>
        </w:r>
      </w:hyperlink>
      <w:r>
        <w:t xml:space="preserve"> от 19 мая 1995 года N 82-ФЗ "Об общественных объединениях".</w:t>
      </w:r>
    </w:p>
    <w:bookmarkEnd w:id="958"/>
    <w:p w:rsidR="00000000" w:rsidRDefault="00FE1CF5"/>
    <w:p w:rsidR="00000000" w:rsidRDefault="00FE1CF5">
      <w:pPr>
        <w:pStyle w:val="1"/>
      </w:pPr>
      <w:bookmarkStart w:id="959" w:name="sub_110464"/>
      <w:r>
        <w:t>4. Ассоциации и союзы</w:t>
      </w:r>
    </w:p>
    <w:bookmarkEnd w:id="959"/>
    <w:p w:rsidR="00000000" w:rsidRDefault="00FE1CF5"/>
    <w:p w:rsidR="00000000" w:rsidRDefault="00FE1CF5">
      <w:pPr>
        <w:pStyle w:val="a5"/>
      </w:pPr>
      <w:bookmarkStart w:id="960" w:name="sub_101238"/>
      <w:r>
        <w:rPr>
          <w:rStyle w:val="a3"/>
        </w:rPr>
        <w:t>Статья 123.8.</w:t>
      </w:r>
      <w:r>
        <w:t xml:space="preserve"> Основные положения об ассоциации (союзе)</w:t>
      </w:r>
    </w:p>
    <w:bookmarkEnd w:id="9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87" w:history="1">
        <w:r>
          <w:rPr>
            <w:rStyle w:val="a4"/>
            <w:shd w:val="clear" w:color="auto" w:fill="F0F0F0"/>
          </w:rPr>
          <w:t>Энциклопедии</w:t>
        </w:r>
      </w:hyperlink>
      <w:r>
        <w:rPr>
          <w:shd w:val="clear" w:color="auto" w:fill="F0F0F0"/>
        </w:rPr>
        <w:t xml:space="preserve">, </w:t>
      </w:r>
      <w:hyperlink r:id="rId1088" w:history="1">
        <w:r>
          <w:rPr>
            <w:rStyle w:val="a4"/>
            <w:shd w:val="clear" w:color="auto" w:fill="F0F0F0"/>
          </w:rPr>
          <w:t>позиции высших судов</w:t>
        </w:r>
      </w:hyperlink>
      <w:r>
        <w:rPr>
          <w:shd w:val="clear" w:color="auto" w:fill="F0F0F0"/>
        </w:rPr>
        <w:t xml:space="preserve"> и другие комментарии к статье 123.8 ГК РФ</w:t>
      </w:r>
    </w:p>
    <w:p w:rsidR="00000000" w:rsidRDefault="00FE1CF5">
      <w:pPr>
        <w:pStyle w:val="a7"/>
        <w:rPr>
          <w:color w:val="000000"/>
          <w:sz w:val="16"/>
          <w:szCs w:val="16"/>
          <w:shd w:val="clear" w:color="auto" w:fill="F0F0F0"/>
        </w:rPr>
      </w:pPr>
      <w:bookmarkStart w:id="961" w:name="sub_112381"/>
      <w:r>
        <w:rPr>
          <w:color w:val="000000"/>
          <w:sz w:val="16"/>
          <w:szCs w:val="16"/>
          <w:shd w:val="clear" w:color="auto" w:fill="F0F0F0"/>
        </w:rPr>
        <w:t>Информация об изменениях:</w:t>
      </w:r>
    </w:p>
    <w:bookmarkEnd w:id="961"/>
    <w:p w:rsidR="00000000" w:rsidRDefault="00FE1CF5">
      <w:pPr>
        <w:pStyle w:val="a8"/>
        <w:rPr>
          <w:shd w:val="clear" w:color="auto" w:fill="F0F0F0"/>
        </w:rPr>
      </w:pPr>
      <w:r>
        <w:t xml:space="preserve"> </w:t>
      </w:r>
      <w:hyperlink r:id="rId1089" w:history="1">
        <w:r>
          <w:rPr>
            <w:rStyle w:val="a4"/>
            <w:shd w:val="clear" w:color="auto" w:fill="F0F0F0"/>
          </w:rPr>
          <w:t>Федеральным законом</w:t>
        </w:r>
      </w:hyperlink>
      <w:r>
        <w:rPr>
          <w:shd w:val="clear" w:color="auto" w:fill="F0F0F0"/>
        </w:rPr>
        <w:t xml:space="preserve"> от 7 февраля 2017 г. N 12-ФЗ в пункт 1 ст</w:t>
      </w:r>
      <w:r>
        <w:rPr>
          <w:shd w:val="clear" w:color="auto" w:fill="F0F0F0"/>
        </w:rPr>
        <w:t>атьи 123.8 настоящего Кодекса внесены изменения</w:t>
      </w:r>
    </w:p>
    <w:p w:rsidR="00000000" w:rsidRDefault="00FE1CF5">
      <w:pPr>
        <w:pStyle w:val="a8"/>
        <w:rPr>
          <w:shd w:val="clear" w:color="auto" w:fill="F0F0F0"/>
        </w:rPr>
      </w:pPr>
      <w:r>
        <w:t xml:space="preserve"> </w:t>
      </w:r>
      <w:hyperlink r:id="rId1090" w:history="1">
        <w:r>
          <w:rPr>
            <w:rStyle w:val="a4"/>
            <w:shd w:val="clear" w:color="auto" w:fill="F0F0F0"/>
          </w:rPr>
          <w:t>См. текст пункта в предыдущей редакции</w:t>
        </w:r>
      </w:hyperlink>
    </w:p>
    <w:p w:rsidR="00000000" w:rsidRDefault="00FE1CF5">
      <w:r>
        <w:t>1. Ассоциацией (союзом) признается объединение юридических лиц и (или) граждан, основанное на добро</w:t>
      </w:r>
      <w:r>
        <w:t>вольном или в установленных законом случаях на обязательном членстве и созданное для представления и защиты общих, в том числе профессиональных, интересов, для достижения общественно полезных целей, а также иных не противоречащих закону и имеющих некоммерч</w:t>
      </w:r>
      <w:r>
        <w:t>еский характер целей.</w:t>
      </w:r>
    </w:p>
    <w:p w:rsidR="00000000" w:rsidRDefault="00FE1CF5">
      <w:bookmarkStart w:id="962" w:name="sub_1123812"/>
      <w:r>
        <w:t>В организационно-правовой форме ассоциации (союза) создаются, в частности, объединения лиц, имеющие целями координацию их предпринимательской деятельности, представление и защиту общих имущественных интересов, профессиональ</w:t>
      </w:r>
      <w:r>
        <w:t>ные объединения граждан, не имеющие целью защиту трудовых прав и интересов своих членов, профессиональные объединения граждан, не связанные с их участием в трудовых отношениях (объединения оценщиков, лиц творческих профессий и другие), саморегулируемые орг</w:t>
      </w:r>
      <w:r>
        <w:t>анизации и их объединения.</w:t>
      </w:r>
    </w:p>
    <w:p w:rsidR="00000000" w:rsidRDefault="00FE1CF5">
      <w:bookmarkStart w:id="963" w:name="sub_112382"/>
      <w:bookmarkEnd w:id="962"/>
      <w:r>
        <w:t>2. Ассоциации (союзы) могут иметь гражданские права и нести гражданские обязанности, соответствующие целям их создания и деятельности, предусмотренным уставами таких ассоциаций (союзов).</w:t>
      </w:r>
    </w:p>
    <w:p w:rsidR="00000000" w:rsidRDefault="00FE1CF5">
      <w:bookmarkStart w:id="964" w:name="sub_112383"/>
      <w:bookmarkEnd w:id="963"/>
      <w:r>
        <w:t>3</w:t>
      </w:r>
      <w:r>
        <w:t>. Ассоциация (союз) является собственником своего имущества. Ассоциация (союз) отвечает по своим обязательствам всем своим имуществом, если иное не предусмотрено законом в отношении ассоциаций (союзов) отдельных видов.</w:t>
      </w:r>
    </w:p>
    <w:p w:rsidR="00000000" w:rsidRDefault="00FE1CF5">
      <w:bookmarkStart w:id="965" w:name="sub_1123832"/>
      <w:bookmarkEnd w:id="964"/>
      <w:r>
        <w:t>Ассоциация (союз</w:t>
      </w:r>
      <w:r>
        <w:t>) не отвечает по обязательствам своих членов, если иное не предусмотрено законом.</w:t>
      </w:r>
    </w:p>
    <w:p w:rsidR="00000000" w:rsidRDefault="00FE1CF5">
      <w:bookmarkStart w:id="966" w:name="sub_447251"/>
      <w:bookmarkEnd w:id="965"/>
      <w:r>
        <w:t>Члены ассоциации (союза) не отвечают по ее обязательствам, за исключением случаев, если законом или уставом ассоциации (союза) предусмотрена субсидиарная</w:t>
      </w:r>
      <w:r>
        <w:t xml:space="preserve"> ответственность ее членов.</w:t>
      </w:r>
    </w:p>
    <w:p w:rsidR="00000000" w:rsidRDefault="00FE1CF5">
      <w:pPr>
        <w:pStyle w:val="a7"/>
        <w:rPr>
          <w:color w:val="000000"/>
          <w:sz w:val="16"/>
          <w:szCs w:val="16"/>
          <w:shd w:val="clear" w:color="auto" w:fill="F0F0F0"/>
        </w:rPr>
      </w:pPr>
      <w:bookmarkStart w:id="967" w:name="sub_112384"/>
      <w:bookmarkEnd w:id="966"/>
      <w:r>
        <w:rPr>
          <w:color w:val="000000"/>
          <w:sz w:val="16"/>
          <w:szCs w:val="16"/>
          <w:shd w:val="clear" w:color="auto" w:fill="F0F0F0"/>
        </w:rPr>
        <w:t>Информация об изменениях:</w:t>
      </w:r>
    </w:p>
    <w:bookmarkEnd w:id="967"/>
    <w:p w:rsidR="00000000" w:rsidRDefault="00FE1CF5">
      <w:pPr>
        <w:pStyle w:val="a8"/>
        <w:rPr>
          <w:shd w:val="clear" w:color="auto" w:fill="F0F0F0"/>
        </w:rPr>
      </w:pPr>
      <w:r>
        <w:t xml:space="preserve"> </w:t>
      </w:r>
      <w:r>
        <w:rPr>
          <w:shd w:val="clear" w:color="auto" w:fill="F0F0F0"/>
        </w:rPr>
        <w:t xml:space="preserve">Пункт 4 изменен с 1 марта 2022 г. - </w:t>
      </w:r>
      <w:hyperlink r:id="rId1091"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1092" w:history="1">
        <w:r>
          <w:rPr>
            <w:rStyle w:val="a4"/>
            <w:shd w:val="clear" w:color="auto" w:fill="F0F0F0"/>
          </w:rPr>
          <w:t>См. будущую редакцию</w:t>
        </w:r>
      </w:hyperlink>
    </w:p>
    <w:p w:rsidR="00000000" w:rsidRDefault="00FE1CF5">
      <w:r>
        <w:t>4. Ассоциация (союз) по решению своих членов может быть преобразована в общественную организацию, автономную некоммерческую организацию или фонд.</w:t>
      </w:r>
    </w:p>
    <w:p w:rsidR="00000000" w:rsidRDefault="00FE1CF5">
      <w:bookmarkStart w:id="968" w:name="sub_112385"/>
      <w:r>
        <w:lastRenderedPageBreak/>
        <w:t>5. Особенн</w:t>
      </w:r>
      <w:r>
        <w:t>ости правового положения ассоциаций (союзов) отдельных видов могут быть установлены законами.</w:t>
      </w:r>
    </w:p>
    <w:bookmarkEnd w:id="968"/>
    <w:p w:rsidR="00000000" w:rsidRDefault="00FE1CF5"/>
    <w:p w:rsidR="00000000" w:rsidRDefault="00FE1CF5">
      <w:pPr>
        <w:pStyle w:val="a5"/>
      </w:pPr>
      <w:bookmarkStart w:id="969" w:name="sub_101239"/>
      <w:r>
        <w:rPr>
          <w:rStyle w:val="a3"/>
        </w:rPr>
        <w:t>Статья 123.9.</w:t>
      </w:r>
      <w:r>
        <w:t xml:space="preserve"> Учредители ассоциации (союза) и устав ассоциации (союза)</w:t>
      </w:r>
    </w:p>
    <w:bookmarkEnd w:id="9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123.9 ГК РФ</w:t>
      </w:r>
    </w:p>
    <w:p w:rsidR="00000000" w:rsidRDefault="00FE1CF5">
      <w:bookmarkStart w:id="970" w:name="sub_112391"/>
      <w:r>
        <w:t>1. Ч</w:t>
      </w:r>
      <w:r>
        <w:t xml:space="preserve">исло учредителей ассоциации (союза) не может быть менее двух. </w:t>
      </w:r>
      <w:hyperlink r:id="rId1093" w:history="1">
        <w:r>
          <w:rPr>
            <w:rStyle w:val="a4"/>
          </w:rPr>
          <w:t>Законами</w:t>
        </w:r>
      </w:hyperlink>
      <w:r>
        <w:t>, устанавливающими особенности правового положения ассоциаций (союзов) отдельных видов, могут быть установлены иные треб</w:t>
      </w:r>
      <w:r>
        <w:t>ования к минимальному числу учредителей таких ассоциаций (союзов).</w:t>
      </w:r>
    </w:p>
    <w:p w:rsidR="00000000" w:rsidRDefault="00FE1CF5">
      <w:bookmarkStart w:id="971" w:name="sub_112392"/>
      <w:bookmarkEnd w:id="970"/>
      <w:r>
        <w:t>2. Устав ассоциации (союза) должен содержать сведения о ее наименовании и месте нахождения, предмете и целях ее деятельности, условия о порядке вступления (принятия) чле</w:t>
      </w:r>
      <w:r>
        <w:t>нов в ассоциацию (союз) и выхода из нее, сведения о составе и компетенции органов ассоциации (союза) и порядке принятия ими решений, в том числе по вопросам, решения по которым принимаются единогласно или квалифицированным большинством голосов, об имуществ</w:t>
      </w:r>
      <w:r>
        <w:t>енных правах и обязанностях членов ассоциации (союза), о порядке распределения имущества, оставшегося после ликвидации ассоциации (союза).</w:t>
      </w:r>
    </w:p>
    <w:bookmarkEnd w:id="971"/>
    <w:p w:rsidR="00000000" w:rsidRDefault="00FE1CF5"/>
    <w:p w:rsidR="00000000" w:rsidRDefault="00FE1CF5">
      <w:pPr>
        <w:pStyle w:val="a5"/>
      </w:pPr>
      <w:bookmarkStart w:id="972" w:name="sub_112310"/>
      <w:r>
        <w:rPr>
          <w:rStyle w:val="a3"/>
        </w:rPr>
        <w:t>Статья 123.10.</w:t>
      </w:r>
      <w:r>
        <w:t xml:space="preserve"> Особенности управления в ассоциации (союзе)</w:t>
      </w:r>
    </w:p>
    <w:bookmarkEnd w:id="9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123.10 ГК РФ</w:t>
      </w:r>
    </w:p>
    <w:p w:rsidR="00000000" w:rsidRDefault="00FE1CF5">
      <w:bookmarkStart w:id="973" w:name="sub_123101"/>
      <w:r>
        <w:t xml:space="preserve">1. К исключительной компетенции высшего органа ассоциации (союза) наряду с вопросами, указанными в </w:t>
      </w:r>
      <w:hyperlink w:anchor="sub_65302" w:history="1">
        <w:r>
          <w:rPr>
            <w:rStyle w:val="a4"/>
          </w:rPr>
          <w:t>пункте 2 статьи 65.3</w:t>
        </w:r>
      </w:hyperlink>
      <w:r>
        <w:t xml:space="preserve"> настоящего Кодекса, относится также принятие решений о порядк</w:t>
      </w:r>
      <w:r>
        <w:t>е определения размера и способа уплаты членских взносов, о дополнительных имущественных взносах членов ассоциации (союза) в ее имущество и о размере их субсидиарной ответственности по обязательствам ассоциации (союза), если такая ответственность предусмотр</w:t>
      </w:r>
      <w:r>
        <w:t>ена законом или уставом.</w:t>
      </w:r>
    </w:p>
    <w:p w:rsidR="00000000" w:rsidRDefault="00FE1CF5">
      <w:bookmarkStart w:id="974" w:name="sub_123102"/>
      <w:bookmarkEnd w:id="973"/>
      <w:r>
        <w:t xml:space="preserve">2. В ассоциации (союзе) образуется единоличный исполнительный орган (председатель, президент и т.п.) и могут образовываться постоянно действующие коллегиальные исполнительные органы (совет, правление, президиум </w:t>
      </w:r>
      <w:r>
        <w:t>и т.п.).</w:t>
      </w:r>
    </w:p>
    <w:p w:rsidR="00000000" w:rsidRDefault="00FE1CF5">
      <w:bookmarkStart w:id="975" w:name="sub_1231022"/>
      <w:bookmarkEnd w:id="974"/>
      <w:r>
        <w:t>По решению высшего органа ассоциации (союза) полномочия органа ассоциации (союза) могут быть досрочно прекращены в случаях грубого нарушения этим органом своих обязанностей, обнаружившейся неспособности к надлежащему ведению д</w:t>
      </w:r>
      <w:r>
        <w:t>ел или при наличии иных серьезных оснований.</w:t>
      </w:r>
    </w:p>
    <w:bookmarkEnd w:id="975"/>
    <w:p w:rsidR="00000000" w:rsidRDefault="00FE1CF5"/>
    <w:p w:rsidR="00000000" w:rsidRDefault="00FE1CF5">
      <w:pPr>
        <w:pStyle w:val="a5"/>
      </w:pPr>
      <w:bookmarkStart w:id="976" w:name="sub_112311"/>
      <w:r>
        <w:rPr>
          <w:rStyle w:val="a3"/>
        </w:rPr>
        <w:t>Статья 123.11.</w:t>
      </w:r>
      <w:r>
        <w:t xml:space="preserve"> Права и обязанности члена ассоциации (союза)</w:t>
      </w:r>
    </w:p>
    <w:bookmarkEnd w:id="9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94" w:history="1">
        <w:r>
          <w:rPr>
            <w:rStyle w:val="a4"/>
            <w:shd w:val="clear" w:color="auto" w:fill="F0F0F0"/>
          </w:rPr>
          <w:t>Энциклопедии</w:t>
        </w:r>
      </w:hyperlink>
      <w:r>
        <w:rPr>
          <w:shd w:val="clear" w:color="auto" w:fill="F0F0F0"/>
        </w:rPr>
        <w:t xml:space="preserve">, </w:t>
      </w:r>
      <w:hyperlink r:id="rId1095" w:history="1">
        <w:r>
          <w:rPr>
            <w:rStyle w:val="a4"/>
            <w:shd w:val="clear" w:color="auto" w:fill="F0F0F0"/>
          </w:rPr>
          <w:t>позиции высших судов</w:t>
        </w:r>
      </w:hyperlink>
      <w:r>
        <w:rPr>
          <w:shd w:val="clear" w:color="auto" w:fill="F0F0F0"/>
        </w:rPr>
        <w:t xml:space="preserve"> и другие комментарии к статье 123.11 ГК РФ</w:t>
      </w:r>
    </w:p>
    <w:p w:rsidR="00000000" w:rsidRDefault="00FE1CF5">
      <w:bookmarkStart w:id="977" w:name="sub_41547281"/>
      <w:r>
        <w:t xml:space="preserve">1. Член ассоциации (союза) осуществляет корпоративные права, предусмотренные </w:t>
      </w:r>
      <w:hyperlink w:anchor="sub_65201" w:history="1">
        <w:r>
          <w:rPr>
            <w:rStyle w:val="a4"/>
          </w:rPr>
          <w:t>пунктом 1 статьи 65.2</w:t>
        </w:r>
      </w:hyperlink>
      <w:r>
        <w:t xml:space="preserve"> настоящего Кодекса</w:t>
      </w:r>
      <w:r>
        <w:t>, в порядке, установленном в соответствии с законом уставом ассоциации (союза). Он также вправе на равных началах с другими членами ассоциации (союза) безвозмездно, если иное не предусмотрено законом, пользоваться оказываемыми ею услугами.</w:t>
      </w:r>
    </w:p>
    <w:p w:rsidR="00000000" w:rsidRDefault="00FE1CF5">
      <w:bookmarkStart w:id="978" w:name="sub_447250"/>
      <w:bookmarkEnd w:id="977"/>
      <w:r>
        <w:t>Член ассоциации (союза) вправе выйти из нее по своему усмотрению в любое время.</w:t>
      </w:r>
    </w:p>
    <w:p w:rsidR="00000000" w:rsidRDefault="00FE1CF5">
      <w:bookmarkStart w:id="979" w:name="sub_41547282"/>
      <w:bookmarkEnd w:id="978"/>
      <w:r>
        <w:t xml:space="preserve">2. Члены ассоциации (союза) наряду с обязанностями, предусмотренными для участников корпорации </w:t>
      </w:r>
      <w:hyperlink w:anchor="sub_65204" w:history="1">
        <w:r>
          <w:rPr>
            <w:rStyle w:val="a4"/>
          </w:rPr>
          <w:t>пунктом 4 статьи 65.2</w:t>
        </w:r>
      </w:hyperlink>
      <w:r>
        <w:t xml:space="preserve"> наст</w:t>
      </w:r>
      <w:r>
        <w:t>оящего Кодекса, также обязаны уплачивать предусмотренные уставом членские взносы и по решению высшего органа ассоциации (союза) вносить дополнительные имущественные взносы в имущество ассоциации (союза).</w:t>
      </w:r>
    </w:p>
    <w:p w:rsidR="00000000" w:rsidRDefault="00FE1CF5">
      <w:bookmarkStart w:id="980" w:name="sub_415472822"/>
      <w:bookmarkEnd w:id="979"/>
      <w:r>
        <w:t>Член ассоциации (союза) мож</w:t>
      </w:r>
      <w:r>
        <w:t xml:space="preserve">ет быть исключен из нее в случаях и в порядке, которые </w:t>
      </w:r>
      <w:r>
        <w:lastRenderedPageBreak/>
        <w:t>установлены в соответствии с законом уставом ассоциации (союза).</w:t>
      </w:r>
    </w:p>
    <w:p w:rsidR="00000000" w:rsidRDefault="00FE1CF5">
      <w:bookmarkStart w:id="981" w:name="sub_123113"/>
      <w:bookmarkEnd w:id="980"/>
      <w:r>
        <w:t>3. Членство в ассоциации (союзе) неотчуждаемо. Последствия прекращения членства в ассоциации (союзе) устанавливаю</w:t>
      </w:r>
      <w:r>
        <w:t>тся законом и (или) ее уставом.</w:t>
      </w:r>
    </w:p>
    <w:bookmarkEnd w:id="981"/>
    <w:p w:rsidR="00000000" w:rsidRDefault="00FE1CF5"/>
    <w:p w:rsidR="00000000" w:rsidRDefault="00FE1CF5">
      <w:pPr>
        <w:pStyle w:val="1"/>
      </w:pPr>
      <w:bookmarkStart w:id="982" w:name="sub_110465"/>
      <w:r>
        <w:t>5. Товарищества собственников недвижимости</w:t>
      </w:r>
    </w:p>
    <w:bookmarkEnd w:id="982"/>
    <w:p w:rsidR="00000000" w:rsidRDefault="00FE1CF5"/>
    <w:p w:rsidR="00000000" w:rsidRDefault="00FE1CF5">
      <w:pPr>
        <w:pStyle w:val="a5"/>
      </w:pPr>
      <w:bookmarkStart w:id="983" w:name="sub_112312"/>
      <w:r>
        <w:rPr>
          <w:rStyle w:val="a3"/>
        </w:rPr>
        <w:t>Статья 123.12.</w:t>
      </w:r>
      <w:r>
        <w:t xml:space="preserve"> Основные положения о товариществе собственников недвижимости</w:t>
      </w:r>
    </w:p>
    <w:bookmarkEnd w:id="9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96" w:history="1">
        <w:r>
          <w:rPr>
            <w:rStyle w:val="a4"/>
            <w:shd w:val="clear" w:color="auto" w:fill="F0F0F0"/>
          </w:rPr>
          <w:t>Энциклопедии</w:t>
        </w:r>
      </w:hyperlink>
      <w:r>
        <w:rPr>
          <w:shd w:val="clear" w:color="auto" w:fill="F0F0F0"/>
        </w:rPr>
        <w:t xml:space="preserve"> и другие комментарии к статье 123.12 ГК РФ</w:t>
      </w:r>
    </w:p>
    <w:p w:rsidR="00000000" w:rsidRDefault="00FE1CF5">
      <w:pPr>
        <w:pStyle w:val="a7"/>
        <w:rPr>
          <w:color w:val="000000"/>
          <w:sz w:val="16"/>
          <w:szCs w:val="16"/>
          <w:shd w:val="clear" w:color="auto" w:fill="F0F0F0"/>
        </w:rPr>
      </w:pPr>
      <w:bookmarkStart w:id="984" w:name="sub_123121"/>
      <w:r>
        <w:rPr>
          <w:color w:val="000000"/>
          <w:sz w:val="16"/>
          <w:szCs w:val="16"/>
          <w:shd w:val="clear" w:color="auto" w:fill="F0F0F0"/>
        </w:rPr>
        <w:t>Информация об изменениях:</w:t>
      </w:r>
    </w:p>
    <w:bookmarkEnd w:id="984"/>
    <w:p w:rsidR="00000000" w:rsidRDefault="00FE1CF5">
      <w:pPr>
        <w:pStyle w:val="a8"/>
        <w:rPr>
          <w:shd w:val="clear" w:color="auto" w:fill="F0F0F0"/>
        </w:rPr>
      </w:pPr>
      <w:r>
        <w:t xml:space="preserve"> </w:t>
      </w:r>
      <w:r>
        <w:rPr>
          <w:shd w:val="clear" w:color="auto" w:fill="F0F0F0"/>
        </w:rPr>
        <w:t xml:space="preserve">Пункт 1 изменен с 1 января 2019 г. - </w:t>
      </w:r>
      <w:hyperlink r:id="rId1097" w:history="1">
        <w:r>
          <w:rPr>
            <w:rStyle w:val="a4"/>
            <w:shd w:val="clear" w:color="auto" w:fill="F0F0F0"/>
          </w:rPr>
          <w:t>Федеральный закон</w:t>
        </w:r>
      </w:hyperlink>
      <w:r>
        <w:rPr>
          <w:shd w:val="clear" w:color="auto" w:fill="F0F0F0"/>
        </w:rPr>
        <w:t xml:space="preserve"> от 29 июля 2017 г. N 217-ФЗ</w:t>
      </w:r>
    </w:p>
    <w:p w:rsidR="00000000" w:rsidRDefault="00FE1CF5">
      <w:pPr>
        <w:pStyle w:val="a8"/>
        <w:rPr>
          <w:shd w:val="clear" w:color="auto" w:fill="F0F0F0"/>
        </w:rPr>
      </w:pPr>
      <w:r>
        <w:t xml:space="preserve"> </w:t>
      </w:r>
      <w:hyperlink r:id="rId1098" w:history="1">
        <w:r>
          <w:rPr>
            <w:rStyle w:val="a4"/>
            <w:shd w:val="clear" w:color="auto" w:fill="F0F0F0"/>
          </w:rPr>
          <w:t>См. предыдущую редакцию</w:t>
        </w:r>
      </w:hyperlink>
    </w:p>
    <w:p w:rsidR="00000000" w:rsidRDefault="00FE1CF5">
      <w:r>
        <w:t>1. Товариществом собственников недвижимости признается добровольное объединение собственников недвижи</w:t>
      </w:r>
      <w:r>
        <w:t>мого имущества (помещений в здании, в том числе в многоквартирном доме, или в нескольких зданиях, жилых домов, садовых домов, садовых или огородных земельных участков и т.п.), созданное ими для совместного владения, пользования и в установленных законом пр</w:t>
      </w:r>
      <w:r>
        <w:t>еделах распоряжения имуществом (вещами), в силу закона находящимся в их общей собственности или в общем пользовании, а также для достижения иных целей, предусмотренных законами.</w:t>
      </w:r>
    </w:p>
    <w:p w:rsidR="00000000" w:rsidRDefault="00FE1CF5">
      <w:bookmarkStart w:id="985" w:name="sub_123122"/>
      <w:r>
        <w:t>2. Устав товарищества собственников недвижимости должен содержать св</w:t>
      </w:r>
      <w:r>
        <w:t>едения о его наименовании, включающем слова "товарищество собственников недвижимости", месте нахождения, предмете и целях его деятельности, составе и компетенции органов товарищества и порядке принятия ими решений, в том числе по вопросам, решения по котор</w:t>
      </w:r>
      <w:r>
        <w:t>ым принимаются единогласно или квалифицированным большинством голосов, а также иные сведения, предусмотренные законом.</w:t>
      </w:r>
    </w:p>
    <w:p w:rsidR="00000000" w:rsidRDefault="00FE1CF5">
      <w:bookmarkStart w:id="986" w:name="sub_123123"/>
      <w:bookmarkEnd w:id="985"/>
      <w:r>
        <w:t>3. Товарищество собственников недвижимости не отвечает по обязательствам своих членов. Члены товарищества собственник</w:t>
      </w:r>
      <w:r>
        <w:t>ов недвижимости не отвечают по его обязательствам.</w:t>
      </w:r>
    </w:p>
    <w:p w:rsidR="00000000" w:rsidRDefault="00FE1CF5">
      <w:bookmarkStart w:id="987" w:name="sub_123124"/>
      <w:bookmarkEnd w:id="986"/>
      <w:r>
        <w:t>4. Товарищество собственников недвижимости по решению своих членов может быть преобразовано в потребительский кооператив.</w:t>
      </w:r>
    </w:p>
    <w:bookmarkEnd w:id="987"/>
    <w:p w:rsidR="00000000" w:rsidRDefault="00FE1CF5"/>
    <w:p w:rsidR="00000000" w:rsidRDefault="00FE1CF5">
      <w:pPr>
        <w:pStyle w:val="a5"/>
      </w:pPr>
      <w:bookmarkStart w:id="988" w:name="sub_112313"/>
      <w:r>
        <w:rPr>
          <w:rStyle w:val="a3"/>
        </w:rPr>
        <w:t>Статья 123.13.</w:t>
      </w:r>
      <w:r>
        <w:t xml:space="preserve"> Имущество товарищества собс</w:t>
      </w:r>
      <w:r>
        <w:t>твенников недвижимости</w:t>
      </w:r>
    </w:p>
    <w:bookmarkEnd w:id="9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099" w:history="1">
        <w:r>
          <w:rPr>
            <w:rStyle w:val="a4"/>
            <w:shd w:val="clear" w:color="auto" w:fill="F0F0F0"/>
          </w:rPr>
          <w:t>Энциклопедии</w:t>
        </w:r>
      </w:hyperlink>
      <w:r>
        <w:rPr>
          <w:shd w:val="clear" w:color="auto" w:fill="F0F0F0"/>
        </w:rPr>
        <w:t xml:space="preserve">, </w:t>
      </w:r>
      <w:hyperlink r:id="rId1100" w:history="1">
        <w:r>
          <w:rPr>
            <w:rStyle w:val="a4"/>
            <w:shd w:val="clear" w:color="auto" w:fill="F0F0F0"/>
          </w:rPr>
          <w:t>позиции высших судов</w:t>
        </w:r>
      </w:hyperlink>
      <w:r>
        <w:rPr>
          <w:shd w:val="clear" w:color="auto" w:fill="F0F0F0"/>
        </w:rPr>
        <w:t xml:space="preserve"> и другие комментарии к статье 123.13 ГК РФ</w:t>
      </w:r>
    </w:p>
    <w:p w:rsidR="00000000" w:rsidRDefault="00FE1CF5">
      <w:bookmarkStart w:id="989" w:name="sub_123131"/>
      <w:r>
        <w:t>1. Товарищество собственников недвижимости является собственником своего имущества.</w:t>
      </w:r>
    </w:p>
    <w:p w:rsidR="00000000" w:rsidRDefault="00FE1CF5">
      <w:pPr>
        <w:pStyle w:val="a7"/>
        <w:rPr>
          <w:color w:val="000000"/>
          <w:sz w:val="16"/>
          <w:szCs w:val="16"/>
          <w:shd w:val="clear" w:color="auto" w:fill="F0F0F0"/>
        </w:rPr>
      </w:pPr>
      <w:bookmarkStart w:id="990" w:name="sub_123132"/>
      <w:bookmarkEnd w:id="989"/>
      <w:r>
        <w:rPr>
          <w:color w:val="000000"/>
          <w:sz w:val="16"/>
          <w:szCs w:val="16"/>
          <w:shd w:val="clear" w:color="auto" w:fill="F0F0F0"/>
        </w:rPr>
        <w:t>Информация об изменениях:</w:t>
      </w:r>
    </w:p>
    <w:bookmarkEnd w:id="990"/>
    <w:p w:rsidR="00000000" w:rsidRDefault="00FE1CF5">
      <w:pPr>
        <w:pStyle w:val="a8"/>
        <w:rPr>
          <w:shd w:val="clear" w:color="auto" w:fill="F0F0F0"/>
        </w:rPr>
      </w:pPr>
      <w:r>
        <w:t xml:space="preserve"> </w:t>
      </w:r>
      <w:r>
        <w:rPr>
          <w:shd w:val="clear" w:color="auto" w:fill="F0F0F0"/>
        </w:rPr>
        <w:t xml:space="preserve">Пункт 2 изменен с 1 января 2019 г. - </w:t>
      </w:r>
      <w:hyperlink r:id="rId1101" w:history="1">
        <w:r>
          <w:rPr>
            <w:rStyle w:val="a4"/>
            <w:shd w:val="clear" w:color="auto" w:fill="F0F0F0"/>
          </w:rPr>
          <w:t>Федера</w:t>
        </w:r>
        <w:r>
          <w:rPr>
            <w:rStyle w:val="a4"/>
            <w:shd w:val="clear" w:color="auto" w:fill="F0F0F0"/>
          </w:rPr>
          <w:t>льный закон</w:t>
        </w:r>
      </w:hyperlink>
      <w:r>
        <w:rPr>
          <w:shd w:val="clear" w:color="auto" w:fill="F0F0F0"/>
        </w:rPr>
        <w:t xml:space="preserve"> от 29 июля 2017 г. N 217-ФЗ</w:t>
      </w:r>
    </w:p>
    <w:p w:rsidR="00000000" w:rsidRDefault="00FE1CF5">
      <w:pPr>
        <w:pStyle w:val="a8"/>
        <w:rPr>
          <w:shd w:val="clear" w:color="auto" w:fill="F0F0F0"/>
        </w:rPr>
      </w:pPr>
      <w:r>
        <w:t xml:space="preserve"> </w:t>
      </w:r>
      <w:hyperlink r:id="rId1102" w:history="1">
        <w:r>
          <w:rPr>
            <w:rStyle w:val="a4"/>
            <w:shd w:val="clear" w:color="auto" w:fill="F0F0F0"/>
          </w:rPr>
          <w:t>См. предыдущую редакцию</w:t>
        </w:r>
      </w:hyperlink>
    </w:p>
    <w:p w:rsidR="00000000" w:rsidRDefault="00FE1CF5">
      <w:r>
        <w:t>2. Общее имущество в многоквартирном доме принадлежит членам товарищества собственников недвижимости на праве общей дол</w:t>
      </w:r>
      <w:r>
        <w:t>евой собственности, если иное не предусмотрено законом. Состав такого имущества и порядок определения долей в праве общей собственности на него устанавливаются законом.</w:t>
      </w:r>
    </w:p>
    <w:p w:rsidR="00000000" w:rsidRDefault="00FE1CF5">
      <w:pPr>
        <w:pStyle w:val="a7"/>
        <w:rPr>
          <w:color w:val="000000"/>
          <w:sz w:val="16"/>
          <w:szCs w:val="16"/>
          <w:shd w:val="clear" w:color="auto" w:fill="F0F0F0"/>
        </w:rPr>
      </w:pPr>
      <w:bookmarkStart w:id="991" w:name="sub_1231321"/>
      <w:r>
        <w:rPr>
          <w:color w:val="000000"/>
          <w:sz w:val="16"/>
          <w:szCs w:val="16"/>
          <w:shd w:val="clear" w:color="auto" w:fill="F0F0F0"/>
        </w:rPr>
        <w:t>Информация об изменениях:</w:t>
      </w:r>
    </w:p>
    <w:bookmarkEnd w:id="991"/>
    <w:p w:rsidR="00000000" w:rsidRDefault="00FE1CF5">
      <w:pPr>
        <w:pStyle w:val="a8"/>
        <w:rPr>
          <w:shd w:val="clear" w:color="auto" w:fill="F0F0F0"/>
        </w:rPr>
      </w:pPr>
      <w:r>
        <w:t xml:space="preserve"> </w:t>
      </w:r>
      <w:r>
        <w:rPr>
          <w:shd w:val="clear" w:color="auto" w:fill="F0F0F0"/>
        </w:rPr>
        <w:t xml:space="preserve">Статья 123.13 дополнена пунктом 2.1 с 1 января 2019 г. - </w:t>
      </w:r>
      <w:hyperlink r:id="rId1103" w:history="1">
        <w:r>
          <w:rPr>
            <w:rStyle w:val="a4"/>
            <w:shd w:val="clear" w:color="auto" w:fill="F0F0F0"/>
          </w:rPr>
          <w:t>Федеральный закон</w:t>
        </w:r>
      </w:hyperlink>
      <w:r>
        <w:rPr>
          <w:shd w:val="clear" w:color="auto" w:fill="F0F0F0"/>
        </w:rPr>
        <w:t xml:space="preserve"> от 29 июля 2017 г. N 217-ФЗ</w:t>
      </w:r>
    </w:p>
    <w:p w:rsidR="00000000" w:rsidRDefault="00FE1CF5">
      <w:r>
        <w:t xml:space="preserve">2.1. </w:t>
      </w:r>
      <w:hyperlink r:id="rId1104" w:history="1">
        <w:r>
          <w:rPr>
            <w:rStyle w:val="a4"/>
          </w:rPr>
          <w:t>Имущество общего</w:t>
        </w:r>
        <w:r>
          <w:rPr>
            <w:rStyle w:val="a4"/>
          </w:rPr>
          <w:t xml:space="preserve"> пользования</w:t>
        </w:r>
      </w:hyperlink>
      <w:r>
        <w:t xml:space="preserve"> в садоводческом или огородническом некоммерческом товариществе принадлежит на праве общей долевой собственности лицам, являющимся собственниками земельных участков, расположенных в границах территории ведения гражданами садоводства или огор</w:t>
      </w:r>
      <w:r>
        <w:t>одничества для собственных нужд, если иное не предусмотрено законом.</w:t>
      </w:r>
    </w:p>
    <w:p w:rsidR="00000000" w:rsidRDefault="00FE1CF5">
      <w:pPr>
        <w:pStyle w:val="a7"/>
        <w:rPr>
          <w:color w:val="000000"/>
          <w:sz w:val="16"/>
          <w:szCs w:val="16"/>
          <w:shd w:val="clear" w:color="auto" w:fill="F0F0F0"/>
        </w:rPr>
      </w:pPr>
      <w:bookmarkStart w:id="992" w:name="sub_123133"/>
      <w:r>
        <w:rPr>
          <w:color w:val="000000"/>
          <w:sz w:val="16"/>
          <w:szCs w:val="16"/>
          <w:shd w:val="clear" w:color="auto" w:fill="F0F0F0"/>
        </w:rPr>
        <w:lastRenderedPageBreak/>
        <w:t>Информация об изменениях:</w:t>
      </w:r>
    </w:p>
    <w:bookmarkEnd w:id="992"/>
    <w:p w:rsidR="00000000" w:rsidRDefault="00FE1CF5">
      <w:pPr>
        <w:pStyle w:val="a8"/>
        <w:rPr>
          <w:shd w:val="clear" w:color="auto" w:fill="F0F0F0"/>
        </w:rPr>
      </w:pPr>
      <w:r>
        <w:t xml:space="preserve"> </w:t>
      </w:r>
      <w:r>
        <w:rPr>
          <w:shd w:val="clear" w:color="auto" w:fill="F0F0F0"/>
        </w:rPr>
        <w:t xml:space="preserve">Пункт 3 изменен с 1 января 2019 г. - </w:t>
      </w:r>
      <w:hyperlink r:id="rId1105" w:history="1">
        <w:r>
          <w:rPr>
            <w:rStyle w:val="a4"/>
            <w:shd w:val="clear" w:color="auto" w:fill="F0F0F0"/>
          </w:rPr>
          <w:t>Федеральный закон</w:t>
        </w:r>
      </w:hyperlink>
      <w:r>
        <w:rPr>
          <w:shd w:val="clear" w:color="auto" w:fill="F0F0F0"/>
        </w:rPr>
        <w:t xml:space="preserve"> от 29 июля 2017 </w:t>
      </w:r>
      <w:r>
        <w:rPr>
          <w:shd w:val="clear" w:color="auto" w:fill="F0F0F0"/>
        </w:rPr>
        <w:t>г. N 217-ФЗ</w:t>
      </w:r>
    </w:p>
    <w:p w:rsidR="00000000" w:rsidRDefault="00FE1CF5">
      <w:pPr>
        <w:pStyle w:val="a8"/>
        <w:rPr>
          <w:shd w:val="clear" w:color="auto" w:fill="F0F0F0"/>
        </w:rPr>
      </w:pPr>
      <w:r>
        <w:t xml:space="preserve"> </w:t>
      </w:r>
      <w:hyperlink r:id="rId1106" w:history="1">
        <w:r>
          <w:rPr>
            <w:rStyle w:val="a4"/>
            <w:shd w:val="clear" w:color="auto" w:fill="F0F0F0"/>
          </w:rPr>
          <w:t>См. предыдущую редакцию</w:t>
        </w:r>
      </w:hyperlink>
    </w:p>
    <w:p w:rsidR="00000000" w:rsidRDefault="00FE1CF5">
      <w:r>
        <w:t xml:space="preserve">3. Доля в праве общей собственности на общее имущество в многоквартирном доме собственника помещения в этом доме, доля в праве общей собственности на </w:t>
      </w:r>
      <w:r>
        <w:t xml:space="preserve">имущество общего пользования, расположенное в границах территории ведения гражданами садоводства или огородничества для собственных нужд, собственника садового или огородного земельного участка следуют судьбе права собственности на указанные помещение или </w:t>
      </w:r>
      <w:r>
        <w:t>земельный участок.</w:t>
      </w:r>
    </w:p>
    <w:p w:rsidR="00000000" w:rsidRDefault="00FE1CF5"/>
    <w:p w:rsidR="00000000" w:rsidRDefault="00FE1CF5">
      <w:pPr>
        <w:pStyle w:val="a5"/>
      </w:pPr>
      <w:bookmarkStart w:id="993" w:name="sub_112314"/>
      <w:r>
        <w:rPr>
          <w:rStyle w:val="a3"/>
        </w:rPr>
        <w:t>Статья 123.14.</w:t>
      </w:r>
      <w:r>
        <w:t xml:space="preserve"> Особенности управления в товариществе собственников недвижимости</w:t>
      </w:r>
    </w:p>
    <w:bookmarkEnd w:id="9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123.14 ГК РФ</w:t>
      </w:r>
    </w:p>
    <w:p w:rsidR="00000000" w:rsidRDefault="00FE1CF5">
      <w:bookmarkStart w:id="994" w:name="sub_123141"/>
      <w:r>
        <w:t xml:space="preserve">1. К исключительной компетенции высшего органа товарищества собственников недвижимости наряду с вопросами, указанными в </w:t>
      </w:r>
      <w:hyperlink w:anchor="sub_65302" w:history="1">
        <w:r>
          <w:rPr>
            <w:rStyle w:val="a4"/>
          </w:rPr>
          <w:t>пункте 2 статьи 65.3</w:t>
        </w:r>
      </w:hyperlink>
      <w:r>
        <w:t xml:space="preserve"> настоящего Кодекса, относится также принятие решений об установлении размера обязательны</w:t>
      </w:r>
      <w:r>
        <w:t>х платежей и взносов членов товарищества.</w:t>
      </w:r>
    </w:p>
    <w:p w:rsidR="00000000" w:rsidRDefault="00FE1CF5">
      <w:bookmarkStart w:id="995" w:name="sub_123142"/>
      <w:bookmarkEnd w:id="994"/>
      <w:r>
        <w:t>2. В товариществе собственников недвижимости создаются единоличный исполнительный орган (председатель) и постоянно действующий коллегиальный исполнительный орган (правление).</w:t>
      </w:r>
    </w:p>
    <w:p w:rsidR="00000000" w:rsidRDefault="00FE1CF5">
      <w:bookmarkStart w:id="996" w:name="sub_447252"/>
      <w:bookmarkEnd w:id="995"/>
      <w:r>
        <w:t>По решению высшего органа товарищества собственников недвижимости (</w:t>
      </w:r>
      <w:hyperlink w:anchor="sub_65301" w:history="1">
        <w:r>
          <w:rPr>
            <w:rStyle w:val="a4"/>
          </w:rPr>
          <w:t>пункт 1 статьи 65.3</w:t>
        </w:r>
      </w:hyperlink>
      <w:r>
        <w:t>) полномочия постоянно действующих органов товарищества могут быть досрочно прекращены в случаях грубого нарушения ими своих обязанностей, обн</w:t>
      </w:r>
      <w:r>
        <w:t>аружившейся неспособности к надлежащему ведению дел или при наличии иных серьезных оснований.</w:t>
      </w:r>
    </w:p>
    <w:bookmarkEnd w:id="996"/>
    <w:p w:rsidR="00000000" w:rsidRDefault="00FE1CF5"/>
    <w:p w:rsidR="00000000" w:rsidRDefault="00FE1CF5">
      <w:pPr>
        <w:pStyle w:val="1"/>
      </w:pPr>
      <w:bookmarkStart w:id="997" w:name="sub_110466"/>
      <w:r>
        <w:t>6. Казачьи общества, внесенные в государственный реестр казачьих обществ в Российской Федерации</w:t>
      </w:r>
    </w:p>
    <w:bookmarkEnd w:id="997"/>
    <w:p w:rsidR="00000000" w:rsidRDefault="00FE1CF5"/>
    <w:p w:rsidR="00000000" w:rsidRDefault="00FE1CF5">
      <w:pPr>
        <w:pStyle w:val="a5"/>
      </w:pPr>
      <w:bookmarkStart w:id="998" w:name="sub_112315"/>
      <w:r>
        <w:rPr>
          <w:rStyle w:val="a3"/>
        </w:rPr>
        <w:t>Статья 123.15.</w:t>
      </w:r>
      <w:r>
        <w:t xml:space="preserve"> Казачье о</w:t>
      </w:r>
      <w:r>
        <w:t>бщество, внесенное в государственный реестр казачьих обществ в Российской Федерации</w:t>
      </w:r>
    </w:p>
    <w:bookmarkEnd w:id="9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07" w:history="1">
        <w:r>
          <w:rPr>
            <w:rStyle w:val="a4"/>
            <w:shd w:val="clear" w:color="auto" w:fill="F0F0F0"/>
          </w:rPr>
          <w:t>Энциклопедии</w:t>
        </w:r>
      </w:hyperlink>
      <w:r>
        <w:rPr>
          <w:shd w:val="clear" w:color="auto" w:fill="F0F0F0"/>
        </w:rPr>
        <w:t xml:space="preserve"> и другие комментарии к статье 123.15 ГК РФ</w:t>
      </w:r>
    </w:p>
    <w:p w:rsidR="00000000" w:rsidRDefault="00FE1CF5">
      <w:bookmarkStart w:id="999" w:name="sub_123151"/>
      <w:r>
        <w:t>1. Казачьими общест</w:t>
      </w:r>
      <w:r>
        <w:t xml:space="preserve">вами признаются внесенные в государственный реестр казачьих обществ в Российской Федерации объединения граждан, созданные в целях сохранения традиционных образа жизни, хозяйствования и культуры российского казачества, а также в иных целях, предусмотренных </w:t>
      </w:r>
      <w:hyperlink r:id="rId1108" w:history="1">
        <w:r>
          <w:rPr>
            <w:rStyle w:val="a4"/>
          </w:rPr>
          <w:t>Федеральным законом</w:t>
        </w:r>
      </w:hyperlink>
      <w:r>
        <w:t xml:space="preserve"> от 5 декабря 2005 года N 154-ФЗ "О государственной службе российского казачества", добровольно принявших на себя в порядке, установленном законом, обязательства по несению го</w:t>
      </w:r>
      <w:r>
        <w:t>сударственной или иной службы.</w:t>
      </w:r>
    </w:p>
    <w:p w:rsidR="00000000" w:rsidRDefault="00FE1CF5">
      <w:bookmarkStart w:id="1000" w:name="sub_123152"/>
      <w:bookmarkEnd w:id="999"/>
      <w:r>
        <w:t>2. Казачье общество по решению его членов может быть преобразовано в ассоциацию (союз) или автономную некоммерческую организацию.</w:t>
      </w:r>
    </w:p>
    <w:p w:rsidR="00000000" w:rsidRDefault="00FE1CF5">
      <w:bookmarkStart w:id="1001" w:name="sub_123153"/>
      <w:bookmarkEnd w:id="1000"/>
      <w:r>
        <w:t xml:space="preserve">3. Положения настоящего </w:t>
      </w:r>
      <w:hyperlink w:anchor="sub_11046" w:history="1">
        <w:r>
          <w:rPr>
            <w:rStyle w:val="a4"/>
          </w:rPr>
          <w:t>Кодекса</w:t>
        </w:r>
      </w:hyperlink>
      <w:r>
        <w:t xml:space="preserve"> о некоммерческих организациях применяются к казачьим обществам, внесенным в государственный реестр казачьих обществ в Российской Федерации, если иное не установлено </w:t>
      </w:r>
      <w:hyperlink r:id="rId1109" w:history="1">
        <w:r>
          <w:rPr>
            <w:rStyle w:val="a4"/>
          </w:rPr>
          <w:t>Федеральным законом</w:t>
        </w:r>
      </w:hyperlink>
      <w:r>
        <w:t xml:space="preserve"> от 5 </w:t>
      </w:r>
      <w:r>
        <w:t>декабря 2005 года N 154-ФЗ "О государственной службе российского казачества".</w:t>
      </w:r>
    </w:p>
    <w:bookmarkEnd w:id="1001"/>
    <w:p w:rsidR="00000000" w:rsidRDefault="00FE1CF5"/>
    <w:p w:rsidR="00000000" w:rsidRDefault="00FE1CF5">
      <w:pPr>
        <w:pStyle w:val="1"/>
      </w:pPr>
      <w:bookmarkStart w:id="1002" w:name="sub_110467"/>
      <w:r>
        <w:t>7. Общины коренных малочисленных народов Российской Федерации</w:t>
      </w:r>
    </w:p>
    <w:bookmarkEnd w:id="1002"/>
    <w:p w:rsidR="00000000" w:rsidRDefault="00FE1CF5"/>
    <w:p w:rsidR="00000000" w:rsidRDefault="00FE1CF5">
      <w:pPr>
        <w:pStyle w:val="a5"/>
      </w:pPr>
      <w:bookmarkStart w:id="1003" w:name="sub_112316"/>
      <w:r>
        <w:rPr>
          <w:rStyle w:val="a3"/>
        </w:rPr>
        <w:t>Статья 123.16.</w:t>
      </w:r>
      <w:r>
        <w:t xml:space="preserve"> Община коренных малочисленных народов Российской Федерации</w:t>
      </w:r>
    </w:p>
    <w:bookmarkEnd w:id="10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См. комментарии к статье 123.16 ГК РФ</w:t>
      </w:r>
    </w:p>
    <w:p w:rsidR="00000000" w:rsidRDefault="00FE1CF5">
      <w:bookmarkStart w:id="1004" w:name="sub_123161"/>
      <w:r>
        <w:t>1. Общинами коренных малочисленных народов Российской Федерации признаются добровольные объединения граждан, относящихся к коренным малочисленным народам Российской Федерации и объединивших</w:t>
      </w:r>
      <w:r>
        <w:t>ся по кровнородственному и (или) территориально-соседскому признаку в целях защиты исконной среды обитания, сохранения и развития традиционных образа жизни, хозяйствования, промыслов и культуры.</w:t>
      </w:r>
    </w:p>
    <w:p w:rsidR="00000000" w:rsidRDefault="00FE1CF5">
      <w:bookmarkStart w:id="1005" w:name="sub_123162"/>
      <w:bookmarkEnd w:id="1004"/>
      <w:r>
        <w:t>2. Члены общины коренных малочисленных на</w:t>
      </w:r>
      <w:r>
        <w:t>родов Российской Федерации имеют право на получение части ее имущества или компенсации стоимости такой части при выходе из общины или ее ликвидации в порядке, установленном законом.</w:t>
      </w:r>
    </w:p>
    <w:p w:rsidR="00000000" w:rsidRDefault="00FE1CF5">
      <w:bookmarkStart w:id="1006" w:name="sub_123163"/>
      <w:bookmarkEnd w:id="1005"/>
      <w:r>
        <w:t>3. Община коренных малочисленных народов Российской Фе</w:t>
      </w:r>
      <w:r>
        <w:t>дерации по решению ее членов может быть преобразована в ассоциацию (союз) или автономную некоммерческую организацию.</w:t>
      </w:r>
    </w:p>
    <w:p w:rsidR="00000000" w:rsidRDefault="00FE1CF5">
      <w:bookmarkStart w:id="1007" w:name="sub_123164"/>
      <w:bookmarkEnd w:id="1006"/>
      <w:r>
        <w:t xml:space="preserve">4. Положения настоящего </w:t>
      </w:r>
      <w:hyperlink w:anchor="sub_11046" w:history="1">
        <w:r>
          <w:rPr>
            <w:rStyle w:val="a4"/>
          </w:rPr>
          <w:t>Кодекса</w:t>
        </w:r>
      </w:hyperlink>
      <w:r>
        <w:t xml:space="preserve"> о некоммерческих организациях применяются к общинам коренных</w:t>
      </w:r>
      <w:r>
        <w:t xml:space="preserve"> малочисленных народов Российской Федерации, если иное не установлено законом.</w:t>
      </w:r>
    </w:p>
    <w:bookmarkEnd w:id="1007"/>
    <w:p w:rsidR="00000000" w:rsidRDefault="00FE1CF5"/>
    <w:p w:rsidR="00000000" w:rsidRDefault="00FE1CF5">
      <w:pPr>
        <w:pStyle w:val="a7"/>
        <w:rPr>
          <w:color w:val="000000"/>
          <w:sz w:val="16"/>
          <w:szCs w:val="16"/>
          <w:shd w:val="clear" w:color="auto" w:fill="F0F0F0"/>
        </w:rPr>
      </w:pPr>
      <w:bookmarkStart w:id="1008" w:name="sub_110468"/>
      <w:r>
        <w:rPr>
          <w:color w:val="000000"/>
          <w:sz w:val="16"/>
          <w:szCs w:val="16"/>
          <w:shd w:val="clear" w:color="auto" w:fill="F0F0F0"/>
        </w:rPr>
        <w:t>Информация об изменениях:</w:t>
      </w:r>
    </w:p>
    <w:bookmarkEnd w:id="1008"/>
    <w:p w:rsidR="00000000" w:rsidRDefault="00FE1CF5">
      <w:pPr>
        <w:pStyle w:val="a8"/>
        <w:rPr>
          <w:shd w:val="clear" w:color="auto" w:fill="F0F0F0"/>
        </w:rPr>
      </w:pPr>
      <w:r>
        <w:t xml:space="preserve"> </w:t>
      </w:r>
      <w:hyperlink r:id="rId1110" w:history="1">
        <w:r>
          <w:rPr>
            <w:rStyle w:val="a4"/>
            <w:shd w:val="clear" w:color="auto" w:fill="F0F0F0"/>
          </w:rPr>
          <w:t>Федеральным законом</w:t>
        </w:r>
      </w:hyperlink>
      <w:r>
        <w:rPr>
          <w:shd w:val="clear" w:color="auto" w:fill="F0F0F0"/>
        </w:rPr>
        <w:t xml:space="preserve"> от 13 июля 2015 г. N </w:t>
      </w:r>
      <w:r>
        <w:rPr>
          <w:shd w:val="clear" w:color="auto" w:fill="F0F0F0"/>
        </w:rPr>
        <w:t>268-ФЗ параграф 6 главы 4 настоящего Кодекса дополнен подпараграфом 8</w:t>
      </w:r>
    </w:p>
    <w:p w:rsidR="00000000" w:rsidRDefault="00FE1CF5">
      <w:pPr>
        <w:pStyle w:val="1"/>
      </w:pPr>
      <w:r>
        <w:t>8. Адвокатские палаты</w:t>
      </w:r>
    </w:p>
    <w:p w:rsidR="00000000" w:rsidRDefault="00FE1CF5"/>
    <w:p w:rsidR="00000000" w:rsidRDefault="00FE1CF5">
      <w:pPr>
        <w:pStyle w:val="a5"/>
      </w:pPr>
      <w:bookmarkStart w:id="1009" w:name="sub_1231601"/>
      <w:r>
        <w:rPr>
          <w:rStyle w:val="a3"/>
        </w:rPr>
        <w:t>Статья 123.16-1.</w:t>
      </w:r>
      <w:r>
        <w:t> Адвокатские палаты</w:t>
      </w:r>
    </w:p>
    <w:bookmarkEnd w:id="10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11" w:history="1">
        <w:r>
          <w:rPr>
            <w:rStyle w:val="a4"/>
            <w:shd w:val="clear" w:color="auto" w:fill="F0F0F0"/>
          </w:rPr>
          <w:t>комментарии</w:t>
        </w:r>
      </w:hyperlink>
      <w:r>
        <w:rPr>
          <w:shd w:val="clear" w:color="auto" w:fill="F0F0F0"/>
        </w:rPr>
        <w:t xml:space="preserve"> к статье 123.16-1 ГК РФ</w:t>
      </w:r>
    </w:p>
    <w:p w:rsidR="00000000" w:rsidRDefault="00FE1CF5">
      <w:bookmarkStart w:id="1010" w:name="sub_1231611"/>
      <w:r>
        <w:t>1. Адвокатскими палатами признаются некоммерческие организации, основанные на обязательном членстве и созданные в виде адвокатской палаты субъекта Российской Федерации или Федеральной палаты адвокатов Российской Федераци</w:t>
      </w:r>
      <w:r>
        <w:t>и для реализации целей, предусмотренных законодательством об адвокатской деятельности и адвокатуре.</w:t>
      </w:r>
    </w:p>
    <w:p w:rsidR="00000000" w:rsidRDefault="00FE1CF5">
      <w:bookmarkStart w:id="1011" w:name="sub_1231612"/>
      <w:bookmarkEnd w:id="1010"/>
      <w:r>
        <w:t>2. Адвокатская палата субъекта Российской Федерации является некоммерческой организацией, основанной на обязательном членстве всех адв</w:t>
      </w:r>
      <w:r>
        <w:t>окатов одного субъекта Российской Федерации.</w:t>
      </w:r>
    </w:p>
    <w:p w:rsidR="00000000" w:rsidRDefault="00FE1CF5">
      <w:bookmarkStart w:id="1012" w:name="sub_1231613"/>
      <w:bookmarkEnd w:id="1011"/>
      <w:r>
        <w:t>3. Федеральная палата адвокатов Российской Федерации является некоммерческой организацией, объединяющей адвокатские палаты субъектов Российской Федерации на основе обязательного членства.</w:t>
      </w:r>
    </w:p>
    <w:p w:rsidR="00000000" w:rsidRDefault="00FE1CF5">
      <w:bookmarkStart w:id="1013" w:name="sub_1231614"/>
      <w:bookmarkEnd w:id="1012"/>
      <w:r>
        <w:t>4. Особенности создания, правового положения и деятельности адвокатских палат субъектов Российской Федерации и Федеральной палаты адвокатов Российской Федерации определяются законодательством об адвокатской деятельности и адвокатуре.</w:t>
      </w:r>
    </w:p>
    <w:bookmarkEnd w:id="1013"/>
    <w:p w:rsidR="00000000" w:rsidRDefault="00FE1CF5"/>
    <w:p w:rsidR="00000000" w:rsidRDefault="00FE1CF5">
      <w:pPr>
        <w:pStyle w:val="a7"/>
        <w:rPr>
          <w:color w:val="000000"/>
          <w:sz w:val="16"/>
          <w:szCs w:val="16"/>
          <w:shd w:val="clear" w:color="auto" w:fill="F0F0F0"/>
        </w:rPr>
      </w:pPr>
      <w:bookmarkStart w:id="1014" w:name="sub_110469"/>
      <w:r>
        <w:rPr>
          <w:color w:val="000000"/>
          <w:sz w:val="16"/>
          <w:szCs w:val="16"/>
          <w:shd w:val="clear" w:color="auto" w:fill="F0F0F0"/>
        </w:rPr>
        <w:t>Информация об изменениях:</w:t>
      </w:r>
    </w:p>
    <w:bookmarkEnd w:id="1014"/>
    <w:p w:rsidR="00000000" w:rsidRDefault="00FE1CF5">
      <w:pPr>
        <w:pStyle w:val="a8"/>
        <w:rPr>
          <w:shd w:val="clear" w:color="auto" w:fill="F0F0F0"/>
        </w:rPr>
      </w:pPr>
      <w:r>
        <w:t xml:space="preserve"> </w:t>
      </w:r>
      <w:hyperlink r:id="rId1112" w:history="1">
        <w:r>
          <w:rPr>
            <w:rStyle w:val="a4"/>
            <w:shd w:val="clear" w:color="auto" w:fill="F0F0F0"/>
          </w:rPr>
          <w:t>Федеральным законом</w:t>
        </w:r>
      </w:hyperlink>
      <w:r>
        <w:rPr>
          <w:shd w:val="clear" w:color="auto" w:fill="F0F0F0"/>
        </w:rPr>
        <w:t xml:space="preserve"> от 13 июля 2015 г. N 268-ФЗ параграф 6 главы 4 настоящего Кодекса дополнен подпараграфом 9</w:t>
      </w:r>
    </w:p>
    <w:p w:rsidR="00000000" w:rsidRDefault="00FE1CF5">
      <w:pPr>
        <w:pStyle w:val="1"/>
      </w:pPr>
      <w:r>
        <w:t>9. Адвокатские образов</w:t>
      </w:r>
      <w:r>
        <w:t>ания, являющиеся юридическими лицами</w:t>
      </w:r>
    </w:p>
    <w:p w:rsidR="00000000" w:rsidRDefault="00FE1CF5"/>
    <w:p w:rsidR="00000000" w:rsidRDefault="00FE1CF5">
      <w:pPr>
        <w:pStyle w:val="a5"/>
      </w:pPr>
      <w:bookmarkStart w:id="1015" w:name="sub_1231602"/>
      <w:r>
        <w:rPr>
          <w:rStyle w:val="a3"/>
        </w:rPr>
        <w:t>Статья 123.16-2.</w:t>
      </w:r>
      <w:r>
        <w:t> Адвокатские образования, являющиеся юридическими лицами</w:t>
      </w:r>
    </w:p>
    <w:bookmarkEnd w:id="10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13" w:history="1">
        <w:r>
          <w:rPr>
            <w:rStyle w:val="a4"/>
            <w:shd w:val="clear" w:color="auto" w:fill="F0F0F0"/>
          </w:rPr>
          <w:t>комментарии</w:t>
        </w:r>
      </w:hyperlink>
      <w:r>
        <w:rPr>
          <w:shd w:val="clear" w:color="auto" w:fill="F0F0F0"/>
        </w:rPr>
        <w:t xml:space="preserve"> к статье 123.16-2 ГК РФ</w:t>
      </w:r>
    </w:p>
    <w:p w:rsidR="00000000" w:rsidRDefault="00FE1CF5">
      <w:bookmarkStart w:id="1016" w:name="sub_1231621"/>
      <w:r>
        <w:t xml:space="preserve">1. Адвокатскими образованиями, являющимися юридическими лицами, признаются некоммерческие организации, созданные в соответствии с </w:t>
      </w:r>
      <w:hyperlink r:id="rId1114" w:history="1">
        <w:r>
          <w:rPr>
            <w:rStyle w:val="a4"/>
          </w:rPr>
          <w:t>законодательством</w:t>
        </w:r>
      </w:hyperlink>
      <w:r>
        <w:t xml:space="preserve"> об адвокатской деятельности и адвок</w:t>
      </w:r>
      <w:r>
        <w:t>атуре в целях осуществления адвокатами адвокатской деятельности.</w:t>
      </w:r>
    </w:p>
    <w:p w:rsidR="00000000" w:rsidRDefault="00FE1CF5">
      <w:bookmarkStart w:id="1017" w:name="sub_1231622"/>
      <w:bookmarkEnd w:id="1016"/>
      <w:r>
        <w:t xml:space="preserve">2. Адвокатские образования, являющиеся юридическими лицами, создаются в виде </w:t>
      </w:r>
      <w:hyperlink r:id="rId1115" w:history="1">
        <w:r>
          <w:rPr>
            <w:rStyle w:val="a4"/>
          </w:rPr>
          <w:t xml:space="preserve">коллегии </w:t>
        </w:r>
        <w:r>
          <w:rPr>
            <w:rStyle w:val="a4"/>
          </w:rPr>
          <w:lastRenderedPageBreak/>
          <w:t>адвокатов</w:t>
        </w:r>
      </w:hyperlink>
      <w:r>
        <w:t xml:space="preserve">, </w:t>
      </w:r>
      <w:hyperlink r:id="rId1116" w:history="1">
        <w:r>
          <w:rPr>
            <w:rStyle w:val="a4"/>
          </w:rPr>
          <w:t>адвокатского бюро</w:t>
        </w:r>
      </w:hyperlink>
      <w:r>
        <w:t xml:space="preserve"> или </w:t>
      </w:r>
      <w:hyperlink r:id="rId1117" w:history="1">
        <w:r>
          <w:rPr>
            <w:rStyle w:val="a4"/>
          </w:rPr>
          <w:t>юридической консультации</w:t>
        </w:r>
      </w:hyperlink>
      <w:r>
        <w:t>.</w:t>
      </w:r>
    </w:p>
    <w:p w:rsidR="00000000" w:rsidRDefault="00FE1CF5">
      <w:bookmarkStart w:id="1018" w:name="sub_1231623"/>
      <w:bookmarkEnd w:id="1017"/>
      <w:r>
        <w:t>3. Особенности создания, правового положения и деятельности адв</w:t>
      </w:r>
      <w:r>
        <w:t xml:space="preserve">окатских образований, являющихся юридическими лицами, определяются </w:t>
      </w:r>
      <w:hyperlink r:id="rId1118" w:history="1">
        <w:r>
          <w:rPr>
            <w:rStyle w:val="a4"/>
          </w:rPr>
          <w:t>законодательством</w:t>
        </w:r>
      </w:hyperlink>
      <w:r>
        <w:t xml:space="preserve"> об адвокатской деятельности и адвокатуре.</w:t>
      </w:r>
    </w:p>
    <w:bookmarkEnd w:id="1018"/>
    <w:p w:rsidR="00000000" w:rsidRDefault="00FE1CF5"/>
    <w:p w:rsidR="00000000" w:rsidRDefault="00FE1CF5">
      <w:pPr>
        <w:pStyle w:val="a7"/>
        <w:rPr>
          <w:color w:val="000000"/>
          <w:sz w:val="16"/>
          <w:szCs w:val="16"/>
          <w:shd w:val="clear" w:color="auto" w:fill="F0F0F0"/>
        </w:rPr>
      </w:pPr>
      <w:bookmarkStart w:id="1019" w:name="sub_114610"/>
      <w:r>
        <w:rPr>
          <w:color w:val="000000"/>
          <w:sz w:val="16"/>
          <w:szCs w:val="16"/>
          <w:shd w:val="clear" w:color="auto" w:fill="F0F0F0"/>
        </w:rPr>
        <w:t>Информация об изменениях:</w:t>
      </w:r>
    </w:p>
    <w:bookmarkEnd w:id="1019"/>
    <w:p w:rsidR="00000000" w:rsidRDefault="00FE1CF5">
      <w:pPr>
        <w:pStyle w:val="a8"/>
        <w:rPr>
          <w:shd w:val="clear" w:color="auto" w:fill="F0F0F0"/>
        </w:rPr>
      </w:pPr>
      <w:r>
        <w:t xml:space="preserve"> </w:t>
      </w:r>
      <w:hyperlink r:id="rId1119" w:history="1">
        <w:r>
          <w:rPr>
            <w:rStyle w:val="a4"/>
            <w:shd w:val="clear" w:color="auto" w:fill="F0F0F0"/>
          </w:rPr>
          <w:t>Федеральным законом</w:t>
        </w:r>
      </w:hyperlink>
      <w:r>
        <w:rPr>
          <w:shd w:val="clear" w:color="auto" w:fill="F0F0F0"/>
        </w:rPr>
        <w:t xml:space="preserve"> от 7 февраля 2017 г. N 12-ФЗ параграф 6 главы 4 настоящего Кодекса дополнен подпараграфом 10</w:t>
      </w:r>
    </w:p>
    <w:p w:rsidR="00000000" w:rsidRDefault="00FE1CF5">
      <w:pPr>
        <w:pStyle w:val="1"/>
      </w:pPr>
      <w:r>
        <w:t>10. Нотариальные палаты</w:t>
      </w:r>
    </w:p>
    <w:p w:rsidR="00000000" w:rsidRDefault="00FE1CF5"/>
    <w:p w:rsidR="00000000" w:rsidRDefault="00FE1CF5">
      <w:pPr>
        <w:pStyle w:val="a5"/>
      </w:pPr>
      <w:bookmarkStart w:id="1020" w:name="sub_1231630"/>
      <w:r>
        <w:rPr>
          <w:rStyle w:val="a3"/>
        </w:rPr>
        <w:t>Статья 123.16-3.</w:t>
      </w:r>
      <w:r>
        <w:t xml:space="preserve"> Нотариальные палаты</w:t>
      </w:r>
    </w:p>
    <w:bookmarkEnd w:id="10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20" w:history="1">
        <w:r>
          <w:rPr>
            <w:rStyle w:val="a4"/>
            <w:shd w:val="clear" w:color="auto" w:fill="F0F0F0"/>
          </w:rPr>
          <w:t>комментарии</w:t>
        </w:r>
      </w:hyperlink>
      <w:r>
        <w:rPr>
          <w:shd w:val="clear" w:color="auto" w:fill="F0F0F0"/>
        </w:rPr>
        <w:t xml:space="preserve"> к статье 123.16-3 ГК РФ</w:t>
      </w:r>
    </w:p>
    <w:p w:rsidR="00000000" w:rsidRDefault="00FE1CF5">
      <w:bookmarkStart w:id="1021" w:name="sub_1231631"/>
      <w:r>
        <w:t>1. Нотариальными палатами признаются некоммерческие организации, которые представляют собой профессиональные объединения, основанные на обязательном членстве, и созданы в виде нотариальной палаты субъекта Российской Федерации или Федеральной нотариальной п</w:t>
      </w:r>
      <w:r>
        <w:t>алаты для реализации целей, предусмотренных законодательством о нотариате.</w:t>
      </w:r>
    </w:p>
    <w:p w:rsidR="00000000" w:rsidRDefault="00FE1CF5">
      <w:bookmarkStart w:id="1022" w:name="sub_1231632"/>
      <w:bookmarkEnd w:id="1021"/>
      <w:r>
        <w:t>2. Нотариальная палата субъекта Российской Федерации является некоммерческой организацией, представляющей собой профессиональное объединение, основанное на обя</w:t>
      </w:r>
      <w:r>
        <w:t>зательном членстве нотариусов, занимающихся частной практикой.</w:t>
      </w:r>
    </w:p>
    <w:p w:rsidR="00000000" w:rsidRDefault="00FE1CF5">
      <w:bookmarkStart w:id="1023" w:name="sub_1231633"/>
      <w:bookmarkEnd w:id="1022"/>
      <w:r>
        <w:t>3. Федеральная нотариальная палата является некоммерческой организацией, представляющей собой профессиональное объединение нотариальных палат субъектов Российской Федераци</w:t>
      </w:r>
      <w:r>
        <w:t>и, основанное на их обязательном членстве.</w:t>
      </w:r>
    </w:p>
    <w:p w:rsidR="00000000" w:rsidRDefault="00FE1CF5">
      <w:bookmarkStart w:id="1024" w:name="sub_1231634"/>
      <w:bookmarkEnd w:id="1023"/>
      <w:r>
        <w:t xml:space="preserve">4. Особенности создания, правового положения и деятельности нотариальных палат субъектов Российской Федерации и Федеральной нотариальной палаты определяются </w:t>
      </w:r>
      <w:hyperlink r:id="rId1121" w:history="1">
        <w:r>
          <w:rPr>
            <w:rStyle w:val="a4"/>
          </w:rPr>
          <w:t>законодательством</w:t>
        </w:r>
      </w:hyperlink>
      <w:r>
        <w:t xml:space="preserve"> о нотариате.</w:t>
      </w:r>
    </w:p>
    <w:bookmarkEnd w:id="1024"/>
    <w:p w:rsidR="00000000" w:rsidRDefault="00FE1CF5"/>
    <w:p w:rsidR="00000000" w:rsidRDefault="00FE1CF5">
      <w:pPr>
        <w:pStyle w:val="a7"/>
        <w:rPr>
          <w:color w:val="000000"/>
          <w:sz w:val="16"/>
          <w:szCs w:val="16"/>
          <w:shd w:val="clear" w:color="auto" w:fill="F0F0F0"/>
        </w:rPr>
      </w:pPr>
      <w:bookmarkStart w:id="1025" w:name="sub_123047"/>
      <w:r>
        <w:rPr>
          <w:color w:val="000000"/>
          <w:sz w:val="16"/>
          <w:szCs w:val="16"/>
          <w:shd w:val="clear" w:color="auto" w:fill="F0F0F0"/>
        </w:rPr>
        <w:t>Информация об изменениях:</w:t>
      </w:r>
    </w:p>
    <w:bookmarkEnd w:id="1025"/>
    <w:p w:rsidR="00000000" w:rsidRDefault="00FE1CF5">
      <w:pPr>
        <w:pStyle w:val="a8"/>
        <w:rPr>
          <w:shd w:val="clear" w:color="auto" w:fill="F0F0F0"/>
        </w:rPr>
      </w:pPr>
      <w:r>
        <w:t xml:space="preserve"> </w:t>
      </w:r>
      <w:hyperlink r:id="rId1122" w:history="1">
        <w:r>
          <w:rPr>
            <w:rStyle w:val="a4"/>
            <w:shd w:val="clear" w:color="auto" w:fill="F0F0F0"/>
          </w:rPr>
          <w:t>Федеральным законом</w:t>
        </w:r>
      </w:hyperlink>
      <w:r>
        <w:rPr>
          <w:shd w:val="clear" w:color="auto" w:fill="F0F0F0"/>
        </w:rPr>
        <w:t xml:space="preserve"> от 5 мая 2014 г. N 99-ФЗ глава 4 настоящего Код</w:t>
      </w:r>
      <w:r>
        <w:rPr>
          <w:shd w:val="clear" w:color="auto" w:fill="F0F0F0"/>
        </w:rPr>
        <w:t xml:space="preserve">екса дополнена параграфом 7, </w:t>
      </w:r>
      <w:hyperlink r:id="rId1123" w:history="1">
        <w:r>
          <w:rPr>
            <w:rStyle w:val="a4"/>
            <w:shd w:val="clear" w:color="auto" w:fill="F0F0F0"/>
          </w:rPr>
          <w:t>вступающим в силу</w:t>
        </w:r>
      </w:hyperlink>
      <w:r>
        <w:rPr>
          <w:shd w:val="clear" w:color="auto" w:fill="F0F0F0"/>
        </w:rPr>
        <w:t xml:space="preserve"> с 1 сентября 2014 г.</w:t>
      </w:r>
    </w:p>
    <w:p w:rsidR="00000000" w:rsidRDefault="00FE1CF5">
      <w:pPr>
        <w:pStyle w:val="1"/>
      </w:pPr>
      <w:r>
        <w:t>§ 7. Некоммерческие унитарные организации</w:t>
      </w:r>
    </w:p>
    <w:p w:rsidR="00000000" w:rsidRDefault="00FE1CF5"/>
    <w:p w:rsidR="00000000" w:rsidRDefault="00FE1CF5">
      <w:pPr>
        <w:pStyle w:val="a7"/>
        <w:rPr>
          <w:color w:val="000000"/>
          <w:sz w:val="16"/>
          <w:szCs w:val="16"/>
          <w:shd w:val="clear" w:color="auto" w:fill="F0F0F0"/>
        </w:rPr>
      </w:pPr>
      <w:bookmarkStart w:id="1026" w:name="sub_123175"/>
      <w:r>
        <w:rPr>
          <w:color w:val="000000"/>
          <w:sz w:val="16"/>
          <w:szCs w:val="16"/>
          <w:shd w:val="clear" w:color="auto" w:fill="F0F0F0"/>
        </w:rPr>
        <w:t>Информация об изменениях:</w:t>
      </w:r>
    </w:p>
    <w:bookmarkEnd w:id="1026"/>
    <w:p w:rsidR="00000000" w:rsidRDefault="00FE1CF5">
      <w:pPr>
        <w:pStyle w:val="a8"/>
        <w:rPr>
          <w:shd w:val="clear" w:color="auto" w:fill="F0F0F0"/>
        </w:rPr>
      </w:pPr>
      <w:r>
        <w:t xml:space="preserve"> </w:t>
      </w:r>
      <w:r>
        <w:rPr>
          <w:shd w:val="clear" w:color="auto" w:fill="F0F0F0"/>
        </w:rPr>
        <w:t>Наименование изменено с 1 марта 2</w:t>
      </w:r>
      <w:r>
        <w:rPr>
          <w:shd w:val="clear" w:color="auto" w:fill="F0F0F0"/>
        </w:rPr>
        <w:t xml:space="preserve">022 г. - </w:t>
      </w:r>
      <w:hyperlink r:id="rId1124"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1125" w:history="1">
        <w:r>
          <w:rPr>
            <w:rStyle w:val="a4"/>
            <w:shd w:val="clear" w:color="auto" w:fill="F0F0F0"/>
          </w:rPr>
          <w:t>См. будущую редакцию</w:t>
        </w:r>
      </w:hyperlink>
    </w:p>
    <w:p w:rsidR="00000000" w:rsidRDefault="00FE1CF5">
      <w:pPr>
        <w:pStyle w:val="1"/>
      </w:pPr>
      <w:r>
        <w:t>1. Фонды</w:t>
      </w:r>
    </w:p>
    <w:p w:rsidR="00000000" w:rsidRDefault="00FE1CF5"/>
    <w:p w:rsidR="00000000" w:rsidRDefault="00FE1CF5">
      <w:pPr>
        <w:pStyle w:val="a7"/>
        <w:rPr>
          <w:color w:val="000000"/>
          <w:sz w:val="16"/>
          <w:szCs w:val="16"/>
          <w:shd w:val="clear" w:color="auto" w:fill="F0F0F0"/>
        </w:rPr>
      </w:pPr>
      <w:bookmarkStart w:id="1027" w:name="sub_112317"/>
      <w:r>
        <w:rPr>
          <w:color w:val="000000"/>
          <w:sz w:val="16"/>
          <w:szCs w:val="16"/>
          <w:shd w:val="clear" w:color="auto" w:fill="F0F0F0"/>
        </w:rPr>
        <w:t>Информация об изменениях:</w:t>
      </w:r>
    </w:p>
    <w:bookmarkEnd w:id="1027"/>
    <w:p w:rsidR="00000000" w:rsidRDefault="00FE1CF5">
      <w:pPr>
        <w:pStyle w:val="a8"/>
        <w:rPr>
          <w:shd w:val="clear" w:color="auto" w:fill="F0F0F0"/>
        </w:rPr>
      </w:pPr>
      <w:r>
        <w:t xml:space="preserve"> </w:t>
      </w:r>
      <w:r>
        <w:rPr>
          <w:shd w:val="clear" w:color="auto" w:fill="F0F0F0"/>
        </w:rPr>
        <w:t xml:space="preserve">Наименование изменено с 1 марта 2022 г. - </w:t>
      </w:r>
      <w:hyperlink r:id="rId1126"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1127" w:history="1">
        <w:r>
          <w:rPr>
            <w:rStyle w:val="a4"/>
            <w:shd w:val="clear" w:color="auto" w:fill="F0F0F0"/>
          </w:rPr>
          <w:t>См. будущую редакцию</w:t>
        </w:r>
      </w:hyperlink>
    </w:p>
    <w:p w:rsidR="00000000" w:rsidRDefault="00FE1CF5">
      <w:pPr>
        <w:pStyle w:val="a5"/>
      </w:pPr>
      <w:r>
        <w:rPr>
          <w:rStyle w:val="a3"/>
        </w:rPr>
        <w:t>Статья 123.17.</w:t>
      </w:r>
      <w:r>
        <w:t xml:space="preserve"> Основные положения о фонде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28" w:history="1">
        <w:r>
          <w:rPr>
            <w:rStyle w:val="a4"/>
            <w:shd w:val="clear" w:color="auto" w:fill="F0F0F0"/>
          </w:rPr>
          <w:t>Энциклопедии</w:t>
        </w:r>
      </w:hyperlink>
      <w:r>
        <w:rPr>
          <w:shd w:val="clear" w:color="auto" w:fill="F0F0F0"/>
        </w:rPr>
        <w:t xml:space="preserve">, </w:t>
      </w:r>
      <w:hyperlink r:id="rId1129" w:history="1">
        <w:r>
          <w:rPr>
            <w:rStyle w:val="a4"/>
            <w:shd w:val="clear" w:color="auto" w:fill="F0F0F0"/>
          </w:rPr>
          <w:t>позиции высших судов</w:t>
        </w:r>
      </w:hyperlink>
      <w:r>
        <w:rPr>
          <w:shd w:val="clear" w:color="auto" w:fill="F0F0F0"/>
        </w:rPr>
        <w:t xml:space="preserve"> и другие ко</w:t>
      </w:r>
      <w:r>
        <w:rPr>
          <w:shd w:val="clear" w:color="auto" w:fill="F0F0F0"/>
        </w:rPr>
        <w:t>мментарии к статье 123.17 ГК РФ</w:t>
      </w:r>
    </w:p>
    <w:p w:rsidR="00000000" w:rsidRDefault="00FE1CF5">
      <w:pPr>
        <w:pStyle w:val="a7"/>
        <w:rPr>
          <w:color w:val="000000"/>
          <w:sz w:val="16"/>
          <w:szCs w:val="16"/>
          <w:shd w:val="clear" w:color="auto" w:fill="F0F0F0"/>
        </w:rPr>
      </w:pPr>
      <w:bookmarkStart w:id="1028" w:name="sub_123171"/>
      <w:r>
        <w:rPr>
          <w:color w:val="000000"/>
          <w:sz w:val="16"/>
          <w:szCs w:val="16"/>
          <w:shd w:val="clear" w:color="auto" w:fill="F0F0F0"/>
        </w:rPr>
        <w:t>Информация об изменениях:</w:t>
      </w:r>
    </w:p>
    <w:bookmarkEnd w:id="1028"/>
    <w:p w:rsidR="00000000" w:rsidRDefault="00FE1CF5">
      <w:pPr>
        <w:pStyle w:val="a8"/>
        <w:rPr>
          <w:shd w:val="clear" w:color="auto" w:fill="F0F0F0"/>
        </w:rPr>
      </w:pPr>
      <w:r>
        <w:t xml:space="preserve"> </w:t>
      </w:r>
      <w:r>
        <w:rPr>
          <w:shd w:val="clear" w:color="auto" w:fill="F0F0F0"/>
        </w:rPr>
        <w:t xml:space="preserve">Пункт 1 изменен с 1 марта 2022 г. - </w:t>
      </w:r>
      <w:hyperlink r:id="rId1130"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lastRenderedPageBreak/>
        <w:t xml:space="preserve"> </w:t>
      </w:r>
      <w:hyperlink r:id="rId1131" w:history="1">
        <w:r>
          <w:rPr>
            <w:rStyle w:val="a4"/>
            <w:shd w:val="clear" w:color="auto" w:fill="F0F0F0"/>
          </w:rPr>
          <w:t>См. будущую редакцию</w:t>
        </w:r>
      </w:hyperlink>
    </w:p>
    <w:p w:rsidR="00000000" w:rsidRDefault="00FE1CF5">
      <w:r>
        <w:t>1. Фондом в целях настоящего Кодекса признается унитарная некоммерческая организация, не имеющая членства, учрежденная гражданами и (или) юридическими лицами на основе добровольных имущественны</w:t>
      </w:r>
      <w:r>
        <w:t>х взносов и преследующая благотворительные, культурные, образовательные или иные социальные, общественно полезные цели.</w:t>
      </w:r>
    </w:p>
    <w:p w:rsidR="00000000" w:rsidRDefault="00FE1CF5">
      <w:pPr>
        <w:pStyle w:val="a7"/>
        <w:rPr>
          <w:color w:val="000000"/>
          <w:sz w:val="16"/>
          <w:szCs w:val="16"/>
          <w:shd w:val="clear" w:color="auto" w:fill="F0F0F0"/>
        </w:rPr>
      </w:pPr>
      <w:bookmarkStart w:id="1029" w:name="sub_123172"/>
      <w:r>
        <w:rPr>
          <w:color w:val="000000"/>
          <w:sz w:val="16"/>
          <w:szCs w:val="16"/>
          <w:shd w:val="clear" w:color="auto" w:fill="F0F0F0"/>
        </w:rPr>
        <w:t>Информация об изменениях:</w:t>
      </w:r>
    </w:p>
    <w:bookmarkEnd w:id="1029"/>
    <w:p w:rsidR="00000000" w:rsidRDefault="00FE1CF5">
      <w:pPr>
        <w:pStyle w:val="a8"/>
        <w:rPr>
          <w:shd w:val="clear" w:color="auto" w:fill="F0F0F0"/>
        </w:rPr>
      </w:pPr>
      <w:r>
        <w:t xml:space="preserve"> </w:t>
      </w:r>
      <w:r>
        <w:rPr>
          <w:shd w:val="clear" w:color="auto" w:fill="F0F0F0"/>
        </w:rPr>
        <w:t xml:space="preserve">Пункт 2 изменен с 1 марта 2022 г. - </w:t>
      </w:r>
      <w:hyperlink r:id="rId1132"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1133" w:history="1">
        <w:r>
          <w:rPr>
            <w:rStyle w:val="a4"/>
            <w:shd w:val="clear" w:color="auto" w:fill="F0F0F0"/>
          </w:rPr>
          <w:t>См. будущую редакцию</w:t>
        </w:r>
      </w:hyperlink>
    </w:p>
    <w:p w:rsidR="00000000" w:rsidRDefault="00FE1CF5">
      <w:r>
        <w:t>2. Устав фонда должен содержат</w:t>
      </w:r>
      <w:r>
        <w:t xml:space="preserve">ь сведения о наименовании фонда, включающем слово "фонд", месте его нахождения, предмете и целях его деятельности, об органах фонда, в том числе о высшем коллегиальном органе и о попечительском совете, осуществляющем надзор за деятельностью фонда, порядке </w:t>
      </w:r>
      <w:r>
        <w:t>назначения должностных лиц фонда и их освобождения от исполнения обязанностей, судьбе имущества фонда в случае его ликвидации.</w:t>
      </w:r>
    </w:p>
    <w:p w:rsidR="00000000" w:rsidRDefault="00FE1CF5">
      <w:pPr>
        <w:pStyle w:val="a7"/>
        <w:rPr>
          <w:color w:val="000000"/>
          <w:sz w:val="16"/>
          <w:szCs w:val="16"/>
          <w:shd w:val="clear" w:color="auto" w:fill="F0F0F0"/>
        </w:rPr>
      </w:pPr>
      <w:bookmarkStart w:id="1030" w:name="sub_123173"/>
      <w:r>
        <w:rPr>
          <w:color w:val="000000"/>
          <w:sz w:val="16"/>
          <w:szCs w:val="16"/>
          <w:shd w:val="clear" w:color="auto" w:fill="F0F0F0"/>
        </w:rPr>
        <w:t>Информация об изменениях:</w:t>
      </w:r>
    </w:p>
    <w:bookmarkEnd w:id="1030"/>
    <w:p w:rsidR="00000000" w:rsidRDefault="00FE1CF5">
      <w:pPr>
        <w:pStyle w:val="a8"/>
        <w:rPr>
          <w:shd w:val="clear" w:color="auto" w:fill="F0F0F0"/>
        </w:rPr>
      </w:pPr>
      <w:r>
        <w:t xml:space="preserve"> </w:t>
      </w:r>
      <w:r>
        <w:rPr>
          <w:shd w:val="clear" w:color="auto" w:fill="F0F0F0"/>
        </w:rPr>
        <w:t xml:space="preserve">Пункт 3 изменен с 30 июля 2017 г. - </w:t>
      </w:r>
      <w:hyperlink r:id="rId1134"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1135" w:history="1">
        <w:r>
          <w:rPr>
            <w:rStyle w:val="a4"/>
            <w:shd w:val="clear" w:color="auto" w:fill="F0F0F0"/>
          </w:rPr>
          <w:t>См. предыдущую редакцию</w:t>
        </w:r>
      </w:hyperlink>
    </w:p>
    <w:p w:rsidR="00000000" w:rsidRDefault="00FE1CF5">
      <w:r>
        <w:t xml:space="preserve">3. Реорганизация фонда не допускается, за исключением случаев, предусмотренных </w:t>
      </w:r>
      <w:hyperlink w:anchor="sub_123174" w:history="1">
        <w:r>
          <w:rPr>
            <w:rStyle w:val="a4"/>
          </w:rPr>
          <w:t>пунктом 4</w:t>
        </w:r>
      </w:hyperlink>
      <w:r>
        <w:t xml:space="preserve"> настоящей статьи, а также законами, устанавливающими основания и порядок реорганизации фонда.</w:t>
      </w:r>
    </w:p>
    <w:p w:rsidR="00000000" w:rsidRDefault="00FE1CF5">
      <w:bookmarkStart w:id="1031" w:name="sub_123174"/>
      <w:r>
        <w:t>4. Правовое положение негосударственных пенсионных фондов, включая случаи и порядок их возможной реорганизации, определяется настоя</w:t>
      </w:r>
      <w:r>
        <w:t xml:space="preserve">щей статьей и </w:t>
      </w:r>
      <w:hyperlink w:anchor="sub_112318" w:history="1">
        <w:r>
          <w:rPr>
            <w:rStyle w:val="a4"/>
          </w:rPr>
          <w:t>статьями 123.18 - 123.20</w:t>
        </w:r>
      </w:hyperlink>
      <w:r>
        <w:t xml:space="preserve"> настоящего Кодекса с учетом особенностей, предусмотренных </w:t>
      </w:r>
      <w:hyperlink r:id="rId1136" w:history="1">
        <w:r>
          <w:rPr>
            <w:rStyle w:val="a4"/>
          </w:rPr>
          <w:t>законом</w:t>
        </w:r>
      </w:hyperlink>
      <w:r>
        <w:t xml:space="preserve"> о негосударственных пенсионных фондах.</w:t>
      </w:r>
    </w:p>
    <w:p w:rsidR="00000000" w:rsidRDefault="00FE1CF5">
      <w:pPr>
        <w:pStyle w:val="a7"/>
        <w:rPr>
          <w:color w:val="000000"/>
          <w:sz w:val="16"/>
          <w:szCs w:val="16"/>
          <w:shd w:val="clear" w:color="auto" w:fill="F0F0F0"/>
        </w:rPr>
      </w:pPr>
      <w:bookmarkStart w:id="1032" w:name="sub_1231705"/>
      <w:bookmarkEnd w:id="1031"/>
      <w:r>
        <w:rPr>
          <w:color w:val="000000"/>
          <w:sz w:val="16"/>
          <w:szCs w:val="16"/>
          <w:shd w:val="clear" w:color="auto" w:fill="F0F0F0"/>
        </w:rPr>
        <w:t>Информация об изменениях:</w:t>
      </w:r>
    </w:p>
    <w:bookmarkEnd w:id="1032"/>
    <w:p w:rsidR="00000000" w:rsidRDefault="00FE1CF5">
      <w:pPr>
        <w:pStyle w:val="a8"/>
        <w:rPr>
          <w:shd w:val="clear" w:color="auto" w:fill="F0F0F0"/>
        </w:rPr>
      </w:pPr>
      <w:r>
        <w:t xml:space="preserve"> </w:t>
      </w:r>
      <w:hyperlink r:id="rId1137" w:history="1">
        <w:r>
          <w:rPr>
            <w:rStyle w:val="a4"/>
            <w:shd w:val="clear" w:color="auto" w:fill="F0F0F0"/>
          </w:rPr>
          <w:t>Федеральным законом</w:t>
        </w:r>
      </w:hyperlink>
      <w:r>
        <w:rPr>
          <w:shd w:val="clear" w:color="auto" w:fill="F0F0F0"/>
        </w:rPr>
        <w:t xml:space="preserve"> от 1 июля 2021 г. N 287-ФЗ пункт 5 признан утратившим силу с 1 марта 2022 г.</w:t>
      </w:r>
    </w:p>
    <w:p w:rsidR="00000000" w:rsidRDefault="00FE1CF5">
      <w:pPr>
        <w:pStyle w:val="a8"/>
        <w:rPr>
          <w:shd w:val="clear" w:color="auto" w:fill="F0F0F0"/>
        </w:rPr>
      </w:pPr>
      <w:r>
        <w:t xml:space="preserve"> </w:t>
      </w:r>
      <w:r>
        <w:rPr>
          <w:shd w:val="clear" w:color="auto" w:fill="F0F0F0"/>
        </w:rPr>
        <w:t xml:space="preserve">Статья 123.17 дополнена пунктом 5 с 1 сентября 2018 г. - </w:t>
      </w:r>
      <w:hyperlink r:id="rId1138"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r>
        <w:t xml:space="preserve">5. Правовое положение наследственных фондов определяется настоящей статьей и </w:t>
      </w:r>
      <w:hyperlink w:anchor="sub_112318" w:history="1">
        <w:r>
          <w:rPr>
            <w:rStyle w:val="a4"/>
          </w:rPr>
          <w:t>статьями 123.18 - 123.20</w:t>
        </w:r>
      </w:hyperlink>
      <w:r>
        <w:t xml:space="preserve"> настоящего Кодекса с учетом особенностей, предусмотренных </w:t>
      </w:r>
      <w:hyperlink w:anchor="sub_123201" w:history="1">
        <w:r>
          <w:rPr>
            <w:rStyle w:val="a4"/>
          </w:rPr>
          <w:t>статьями 123.20-1 - 123.20-3</w:t>
        </w:r>
      </w:hyperlink>
      <w:r>
        <w:t xml:space="preserve"> настоящего Кодекса.</w:t>
      </w:r>
    </w:p>
    <w:p w:rsidR="00000000" w:rsidRDefault="00FE1CF5"/>
    <w:p w:rsidR="00000000" w:rsidRDefault="00FE1CF5">
      <w:pPr>
        <w:pStyle w:val="a5"/>
      </w:pPr>
      <w:bookmarkStart w:id="1033" w:name="sub_112318"/>
      <w:r>
        <w:rPr>
          <w:rStyle w:val="a3"/>
        </w:rPr>
        <w:t>Статья 123.18.</w:t>
      </w:r>
      <w:r>
        <w:t xml:space="preserve"> Имущество фонда</w:t>
      </w:r>
    </w:p>
    <w:bookmarkEnd w:id="10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w:t>
      </w:r>
      <w:r>
        <w:rPr>
          <w:shd w:val="clear" w:color="auto" w:fill="F0F0F0"/>
        </w:rPr>
        <w:t xml:space="preserve"> статье 123.18 ГК РФ</w:t>
      </w:r>
    </w:p>
    <w:p w:rsidR="00000000" w:rsidRDefault="00FE1CF5">
      <w:bookmarkStart w:id="1034" w:name="sub_123181"/>
      <w:r>
        <w:t>1. Имущество, переданное фонду его учредителями (учредителем), является собственностью фонда. Учредители фонда не имеют имущественных прав в отношении созданного ими фонда и не отвечают по его обязательствам, а фонд не отвеча</w:t>
      </w:r>
      <w:r>
        <w:t>ет по обязательствам своих учредителей.</w:t>
      </w:r>
    </w:p>
    <w:bookmarkEnd w:id="10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Положения пункта 1 статьи 123.18 </w:t>
      </w:r>
      <w:hyperlink r:id="rId1139" w:history="1">
        <w:r>
          <w:rPr>
            <w:rStyle w:val="a4"/>
            <w:shd w:val="clear" w:color="auto" w:fill="F0F0F0"/>
          </w:rPr>
          <w:t>не распространяются</w:t>
        </w:r>
      </w:hyperlink>
      <w:r>
        <w:rPr>
          <w:shd w:val="clear" w:color="auto" w:fill="F0F0F0"/>
        </w:rPr>
        <w:t xml:space="preserve"> на Московский фонд реновации жилой застройки в части привлечения к ответственно</w:t>
      </w:r>
      <w:r>
        <w:rPr>
          <w:shd w:val="clear" w:color="auto" w:fill="F0F0F0"/>
        </w:rPr>
        <w:t>сти учредителей фонда по обязательствам фонда в случае неисполнения или ненадлежащего исполнения им своих обязательств по договорам участия в долевом строительстве многоквартирных домов</w:t>
      </w:r>
    </w:p>
    <w:p w:rsidR="00000000" w:rsidRDefault="00FE1CF5">
      <w:bookmarkStart w:id="1035" w:name="sub_123182"/>
      <w:r>
        <w:t>2. Фонд использует имущество для целей, определенных в его у</w:t>
      </w:r>
      <w:r>
        <w:t>ставе.</w:t>
      </w:r>
    </w:p>
    <w:p w:rsidR="00000000" w:rsidRDefault="00FE1CF5">
      <w:bookmarkStart w:id="1036" w:name="sub_1231822"/>
      <w:bookmarkEnd w:id="1035"/>
      <w:r>
        <w:t>Ежегодно фонд обязан опубликовывать отчеты об использовании своего имущества.</w:t>
      </w:r>
    </w:p>
    <w:bookmarkEnd w:id="1036"/>
    <w:p w:rsidR="00000000" w:rsidRDefault="00FE1CF5"/>
    <w:p w:rsidR="00000000" w:rsidRDefault="00FE1CF5">
      <w:pPr>
        <w:pStyle w:val="a5"/>
      </w:pPr>
      <w:bookmarkStart w:id="1037" w:name="sub_112319"/>
      <w:r>
        <w:rPr>
          <w:rStyle w:val="a3"/>
        </w:rPr>
        <w:t>Статья 123.19.</w:t>
      </w:r>
      <w:r>
        <w:t xml:space="preserve"> Управление фондом</w:t>
      </w:r>
    </w:p>
    <w:bookmarkEnd w:id="10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См. комментарии к статье 123.19 ГК РФ</w:t>
      </w:r>
    </w:p>
    <w:p w:rsidR="00000000" w:rsidRDefault="00FE1CF5">
      <w:pPr>
        <w:pStyle w:val="a7"/>
        <w:rPr>
          <w:color w:val="000000"/>
          <w:sz w:val="16"/>
          <w:szCs w:val="16"/>
          <w:shd w:val="clear" w:color="auto" w:fill="F0F0F0"/>
        </w:rPr>
      </w:pPr>
      <w:bookmarkStart w:id="1038" w:name="sub_123191"/>
      <w:r>
        <w:rPr>
          <w:color w:val="000000"/>
          <w:sz w:val="16"/>
          <w:szCs w:val="16"/>
          <w:shd w:val="clear" w:color="auto" w:fill="F0F0F0"/>
        </w:rPr>
        <w:t>Информация об изменениях:</w:t>
      </w:r>
    </w:p>
    <w:bookmarkEnd w:id="1038"/>
    <w:p w:rsidR="00000000" w:rsidRDefault="00FE1CF5">
      <w:pPr>
        <w:pStyle w:val="a8"/>
        <w:rPr>
          <w:shd w:val="clear" w:color="auto" w:fill="F0F0F0"/>
        </w:rPr>
      </w:pPr>
      <w:r>
        <w:t xml:space="preserve"> </w:t>
      </w:r>
      <w:hyperlink r:id="rId1140" w:history="1">
        <w:r>
          <w:rPr>
            <w:rStyle w:val="a4"/>
            <w:shd w:val="clear" w:color="auto" w:fill="F0F0F0"/>
          </w:rPr>
          <w:t>Федеральным законом</w:t>
        </w:r>
      </w:hyperlink>
      <w:r>
        <w:rPr>
          <w:shd w:val="clear" w:color="auto" w:fill="F0F0F0"/>
        </w:rPr>
        <w:t xml:space="preserve"> от 8 марта 2015 г. N 42-ФЗ в пункт 1 статьи 123.19 настоящего Кодекса внесены изменения, </w:t>
      </w:r>
      <w:hyperlink r:id="rId1141" w:history="1">
        <w:r>
          <w:rPr>
            <w:rStyle w:val="a4"/>
            <w:shd w:val="clear" w:color="auto" w:fill="F0F0F0"/>
          </w:rPr>
          <w:t>вступающие</w:t>
        </w:r>
        <w:r>
          <w:rPr>
            <w:rStyle w:val="a4"/>
            <w:shd w:val="clear" w:color="auto" w:fill="F0F0F0"/>
          </w:rPr>
          <w:t xml:space="preserve">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1142" w:history="1">
        <w:r>
          <w:rPr>
            <w:rStyle w:val="a4"/>
            <w:shd w:val="clear" w:color="auto" w:fill="F0F0F0"/>
          </w:rPr>
          <w:t>См. текст пункта в предыдущей редакции</w:t>
        </w:r>
      </w:hyperlink>
    </w:p>
    <w:p w:rsidR="00000000" w:rsidRDefault="00FE1CF5">
      <w:r>
        <w:t>1. Если иное не предусмотрено законом или иным правовым актом, к исключительной компетенции высшего коллегиального орга</w:t>
      </w:r>
      <w:r>
        <w:t>на фонда относятся:</w:t>
      </w:r>
    </w:p>
    <w:p w:rsidR="00000000" w:rsidRDefault="00FE1CF5">
      <w:r>
        <w:t>определение приоритетных направлений деятельности фонда, принципов образования и использования его имущества;</w:t>
      </w:r>
    </w:p>
    <w:p w:rsidR="00000000" w:rsidRDefault="00FE1CF5">
      <w:bookmarkStart w:id="1039" w:name="sub_1231913"/>
      <w:r>
        <w:t>образование других органов фонда и досрочное прекращение их полномочий;</w:t>
      </w:r>
    </w:p>
    <w:bookmarkEnd w:id="1039"/>
    <w:p w:rsidR="00000000" w:rsidRDefault="00FE1CF5">
      <w:r>
        <w:t>утверждение годовых отчетов и годовой бухгалтерской (финансовой) отчетности фонда;</w:t>
      </w:r>
    </w:p>
    <w:p w:rsidR="00000000" w:rsidRDefault="00FE1CF5">
      <w:bookmarkStart w:id="1040" w:name="sub_1231915"/>
      <w:r>
        <w:t>принятие решений о создании фондом хозяйственных обществ и (или) об участии в них фонда, за исключением случаев, когда уставом фонда принятие решений по указанным</w:t>
      </w:r>
      <w:r>
        <w:t xml:space="preserve"> вопросам отнесено к компетенции иных коллегиальных органов фонда;</w:t>
      </w:r>
    </w:p>
    <w:bookmarkEnd w:id="1040"/>
    <w:p w:rsidR="00000000" w:rsidRDefault="00FE1CF5">
      <w:r>
        <w:t>принятие решений о создании филиалов и (или) об открытии представительств фонда;</w:t>
      </w:r>
    </w:p>
    <w:p w:rsidR="00000000" w:rsidRDefault="00FE1CF5">
      <w:bookmarkStart w:id="1041" w:name="sub_1231917"/>
      <w:r>
        <w:t>изменение устава фонда, если эта возможность предусмотрена уставом;</w:t>
      </w:r>
    </w:p>
    <w:bookmarkEnd w:id="1041"/>
    <w:p w:rsidR="00000000" w:rsidRDefault="00FE1CF5">
      <w:r>
        <w:t>одобрен</w:t>
      </w:r>
      <w:r>
        <w:t>ие совершаемых фондом сделок в случаях, предусмотренных законом.</w:t>
      </w:r>
    </w:p>
    <w:p w:rsidR="00000000" w:rsidRDefault="00FE1CF5">
      <w:bookmarkStart w:id="1042" w:name="sub_1231912"/>
      <w:r>
        <w:t>Законом или уставом фонда к исключительной компетенции высшего коллегиального органа фонда может быть отнесено принятие решений по иным вопросам.</w:t>
      </w:r>
    </w:p>
    <w:p w:rsidR="00000000" w:rsidRDefault="00FE1CF5">
      <w:pPr>
        <w:pStyle w:val="a7"/>
        <w:rPr>
          <w:color w:val="000000"/>
          <w:sz w:val="16"/>
          <w:szCs w:val="16"/>
          <w:shd w:val="clear" w:color="auto" w:fill="F0F0F0"/>
        </w:rPr>
      </w:pPr>
      <w:bookmarkStart w:id="1043" w:name="sub_123192"/>
      <w:bookmarkEnd w:id="1042"/>
      <w:r>
        <w:rPr>
          <w:color w:val="000000"/>
          <w:sz w:val="16"/>
          <w:szCs w:val="16"/>
          <w:shd w:val="clear" w:color="auto" w:fill="F0F0F0"/>
        </w:rPr>
        <w:t>Информация об</w:t>
      </w:r>
      <w:r>
        <w:rPr>
          <w:color w:val="000000"/>
          <w:sz w:val="16"/>
          <w:szCs w:val="16"/>
          <w:shd w:val="clear" w:color="auto" w:fill="F0F0F0"/>
        </w:rPr>
        <w:t xml:space="preserve"> изменениях:</w:t>
      </w:r>
    </w:p>
    <w:bookmarkEnd w:id="1043"/>
    <w:p w:rsidR="00000000" w:rsidRDefault="00FE1CF5">
      <w:pPr>
        <w:pStyle w:val="a8"/>
        <w:rPr>
          <w:shd w:val="clear" w:color="auto" w:fill="F0F0F0"/>
        </w:rPr>
      </w:pPr>
      <w:r>
        <w:t xml:space="preserve"> </w:t>
      </w:r>
      <w:hyperlink r:id="rId1143" w:history="1">
        <w:r>
          <w:rPr>
            <w:rStyle w:val="a4"/>
            <w:shd w:val="clear" w:color="auto" w:fill="F0F0F0"/>
          </w:rPr>
          <w:t>Федеральным законом</w:t>
        </w:r>
      </w:hyperlink>
      <w:r>
        <w:rPr>
          <w:shd w:val="clear" w:color="auto" w:fill="F0F0F0"/>
        </w:rPr>
        <w:t xml:space="preserve"> от 8 марта 2015 г. N 42-ФЗ в пункт 2 статьи 123.19 настоящего Кодекса внесены изменения, </w:t>
      </w:r>
      <w:hyperlink r:id="rId1144"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1145" w:history="1">
        <w:r>
          <w:rPr>
            <w:rStyle w:val="a4"/>
            <w:shd w:val="clear" w:color="auto" w:fill="F0F0F0"/>
          </w:rPr>
          <w:t>См. текст пункта в предыдущей редакции</w:t>
        </w:r>
      </w:hyperlink>
    </w:p>
    <w:p w:rsidR="00000000" w:rsidRDefault="00FE1CF5">
      <w:r>
        <w:t>2. Высший коллегиальный орган фонда избирает единоличный исполнительный орган фонда (председателя, генер</w:t>
      </w:r>
      <w:r>
        <w:t>ального директора и т.д.) и может назначить коллегиальный исполнительный орган фонда (правление) или иной коллегиальный орган фонда, если законом или другим правовым актом указанные полномочия не отнесены к компетенции учредителя фонда.</w:t>
      </w:r>
    </w:p>
    <w:p w:rsidR="00000000" w:rsidRDefault="00FE1CF5">
      <w:bookmarkStart w:id="1044" w:name="sub_1231922"/>
      <w:r>
        <w:t>К компет</w:t>
      </w:r>
      <w:r>
        <w:t>енции единоличного исполнительного и (или) коллегиальных органов фонда относится решение вопросов, не входящих в исключительную компетенцию высшего коллегиального органа фонда.</w:t>
      </w:r>
    </w:p>
    <w:p w:rsidR="00000000" w:rsidRDefault="00FE1CF5">
      <w:bookmarkStart w:id="1045" w:name="sub_123193"/>
      <w:bookmarkEnd w:id="1044"/>
      <w:r>
        <w:t xml:space="preserve">3. Лица, уполномоченные выступать от имени фонда, обязаны </w:t>
      </w:r>
      <w:r>
        <w:t xml:space="preserve">по требованию членов его высшего коллегиального органа, действующих в интересах фонда, в соответствии со </w:t>
      </w:r>
      <w:hyperlink w:anchor="sub_53100" w:history="1">
        <w:r>
          <w:rPr>
            <w:rStyle w:val="a4"/>
          </w:rPr>
          <w:t>статьей 53.1</w:t>
        </w:r>
      </w:hyperlink>
      <w:r>
        <w:t xml:space="preserve"> настоящего Кодекса возместить убытки, причиненные ими фонду.</w:t>
      </w:r>
    </w:p>
    <w:p w:rsidR="00000000" w:rsidRDefault="00FE1CF5">
      <w:bookmarkStart w:id="1046" w:name="sub_123194"/>
      <w:bookmarkEnd w:id="1045"/>
      <w:r>
        <w:t xml:space="preserve">4. Попечительский совет фонда </w:t>
      </w:r>
      <w:r>
        <w:t>является органом фонда и осуществляет надзор за деятельностью фонда, принятием другими органами фонда решений и обеспечением их исполнения, использованием средств фонда, соблюдением фондом законодательства. Попечительский совет фонда осуществляет свою деят</w:t>
      </w:r>
      <w:r>
        <w:t>ельность на общественных началах.</w:t>
      </w:r>
    </w:p>
    <w:bookmarkEnd w:id="1046"/>
    <w:p w:rsidR="00000000" w:rsidRDefault="00FE1CF5"/>
    <w:p w:rsidR="00000000" w:rsidRDefault="00FE1CF5">
      <w:pPr>
        <w:pStyle w:val="a5"/>
      </w:pPr>
      <w:bookmarkStart w:id="1047" w:name="sub_112320"/>
      <w:r>
        <w:rPr>
          <w:rStyle w:val="a3"/>
        </w:rPr>
        <w:t>Статья 123.20.</w:t>
      </w:r>
      <w:r>
        <w:t xml:space="preserve"> Изменение устава и ликвидация фонда</w:t>
      </w:r>
    </w:p>
    <w:bookmarkEnd w:id="10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46" w:history="1">
        <w:r>
          <w:rPr>
            <w:rStyle w:val="a4"/>
            <w:shd w:val="clear" w:color="auto" w:fill="F0F0F0"/>
          </w:rPr>
          <w:t>Энциклопедии</w:t>
        </w:r>
      </w:hyperlink>
      <w:r>
        <w:rPr>
          <w:shd w:val="clear" w:color="auto" w:fill="F0F0F0"/>
        </w:rPr>
        <w:t xml:space="preserve">, </w:t>
      </w:r>
      <w:hyperlink r:id="rId1147" w:history="1">
        <w:r>
          <w:rPr>
            <w:rStyle w:val="a4"/>
            <w:shd w:val="clear" w:color="auto" w:fill="F0F0F0"/>
          </w:rPr>
          <w:t>позиции высших судов</w:t>
        </w:r>
      </w:hyperlink>
      <w:r>
        <w:rPr>
          <w:shd w:val="clear" w:color="auto" w:fill="F0F0F0"/>
        </w:rPr>
        <w:t xml:space="preserve"> и другие комментарии к статье 123.20 ГК РФ</w:t>
      </w:r>
    </w:p>
    <w:p w:rsidR="00000000" w:rsidRDefault="00FE1CF5">
      <w:bookmarkStart w:id="1048" w:name="sub_12321"/>
      <w:r>
        <w:t>1. Устав фонда может быть изменен высшим коллегиальным органом фонда, если уставом не предусмотрена возможность его изменения по решению учредителя.</w:t>
      </w:r>
    </w:p>
    <w:p w:rsidR="00000000" w:rsidRDefault="00FE1CF5">
      <w:bookmarkStart w:id="1049" w:name="sub_1232102"/>
      <w:bookmarkEnd w:id="1048"/>
      <w:r>
        <w:t>Устав фонда может быть изменен решением суда, принятым по заявлению органов фонда или государственного органа, уполномоченного осуществлять надзор за деятельностью фонда, в случае, если сохранение устава фонда в неизменном виде влечет последстви</w:t>
      </w:r>
      <w:r>
        <w:t>я, которые было невозможно предвидеть при учреждении фонда, а высший коллегиальный орган фонда или учредитель фонда не изменяет его устав.</w:t>
      </w:r>
    </w:p>
    <w:p w:rsidR="00000000" w:rsidRDefault="00FE1CF5">
      <w:bookmarkStart w:id="1050" w:name="sub_12322"/>
      <w:bookmarkEnd w:id="1049"/>
      <w:r>
        <w:t xml:space="preserve">2. Фонд может быть ликвидирован только на основании решения суда, принятого по </w:t>
      </w:r>
      <w:r>
        <w:lastRenderedPageBreak/>
        <w:t>заявлению заинтере</w:t>
      </w:r>
      <w:r>
        <w:t>сованных лиц, в случае, если:</w:t>
      </w:r>
    </w:p>
    <w:p w:rsidR="00000000" w:rsidRDefault="00FE1CF5">
      <w:bookmarkStart w:id="1051" w:name="sub_123221"/>
      <w:bookmarkEnd w:id="1050"/>
      <w:r>
        <w:t>1) имущества фонда недостаточно для осуществления его целей и вероятность получения необходимого имущества нереальна;</w:t>
      </w:r>
    </w:p>
    <w:p w:rsidR="00000000" w:rsidRDefault="00FE1CF5">
      <w:bookmarkStart w:id="1052" w:name="sub_123222"/>
      <w:bookmarkEnd w:id="1051"/>
      <w:r>
        <w:t>2) цели фонда не могут быть достигнуты, а необходимые изменения целей</w:t>
      </w:r>
      <w:r>
        <w:t xml:space="preserve"> фонда не могут быть произведены;</w:t>
      </w:r>
    </w:p>
    <w:p w:rsidR="00000000" w:rsidRDefault="00FE1CF5">
      <w:bookmarkStart w:id="1053" w:name="sub_123223"/>
      <w:bookmarkEnd w:id="1052"/>
      <w:r>
        <w:t>3) фонд в своей деятельности уклоняется от целей, предусмотренных уставом;</w:t>
      </w:r>
    </w:p>
    <w:p w:rsidR="00000000" w:rsidRDefault="00FE1CF5">
      <w:bookmarkStart w:id="1054" w:name="sub_123224"/>
      <w:bookmarkEnd w:id="1053"/>
      <w:r>
        <w:t>4) в других случаях, предусмотренных законом.</w:t>
      </w:r>
    </w:p>
    <w:p w:rsidR="00000000" w:rsidRDefault="00FE1CF5">
      <w:bookmarkStart w:id="1055" w:name="sub_12323"/>
      <w:bookmarkEnd w:id="1054"/>
      <w:r>
        <w:t>3. В случае ликвидации фонда его имущество</w:t>
      </w:r>
      <w:r>
        <w:t>, оставшееся после удовлетворения требований кредиторов, направляется на цели, указанные в уставе фонда, за исключением случаев, если законом предусмотрен возврат такого имущества учредителям фонда.</w:t>
      </w:r>
    </w:p>
    <w:bookmarkEnd w:id="1055"/>
    <w:p w:rsidR="00000000" w:rsidRDefault="00FE1CF5"/>
    <w:p w:rsidR="00000000" w:rsidRDefault="00FE1CF5">
      <w:pPr>
        <w:pStyle w:val="a7"/>
        <w:rPr>
          <w:color w:val="000000"/>
          <w:sz w:val="16"/>
          <w:szCs w:val="16"/>
          <w:shd w:val="clear" w:color="auto" w:fill="F0F0F0"/>
        </w:rPr>
      </w:pPr>
      <w:bookmarkStart w:id="1056" w:name="sub_123201"/>
      <w:r>
        <w:rPr>
          <w:color w:val="000000"/>
          <w:sz w:val="16"/>
          <w:szCs w:val="16"/>
          <w:shd w:val="clear" w:color="auto" w:fill="F0F0F0"/>
        </w:rPr>
        <w:t>Информация об изменениях:</w:t>
      </w:r>
    </w:p>
    <w:bookmarkEnd w:id="1056"/>
    <w:p w:rsidR="00000000" w:rsidRDefault="00FE1CF5">
      <w:pPr>
        <w:pStyle w:val="a8"/>
        <w:rPr>
          <w:shd w:val="clear" w:color="auto" w:fill="F0F0F0"/>
        </w:rPr>
      </w:pPr>
      <w:r>
        <w:t xml:space="preserve"> </w:t>
      </w:r>
      <w:hyperlink r:id="rId1148" w:history="1">
        <w:r>
          <w:rPr>
            <w:rStyle w:val="a4"/>
            <w:shd w:val="clear" w:color="auto" w:fill="F0F0F0"/>
          </w:rPr>
          <w:t>Федеральным законом</w:t>
        </w:r>
      </w:hyperlink>
      <w:r>
        <w:rPr>
          <w:shd w:val="clear" w:color="auto" w:fill="F0F0F0"/>
        </w:rPr>
        <w:t xml:space="preserve"> от 1 июля 2021 г. N 287-ФЗ статья 123.20-1 признана утратившей силу с 1 марта 2022 г.</w:t>
      </w:r>
    </w:p>
    <w:p w:rsidR="00000000" w:rsidRDefault="00FE1CF5">
      <w:pPr>
        <w:pStyle w:val="a8"/>
        <w:rPr>
          <w:shd w:val="clear" w:color="auto" w:fill="F0F0F0"/>
        </w:rPr>
      </w:pPr>
      <w:r>
        <w:t xml:space="preserve"> </w:t>
      </w:r>
      <w:r>
        <w:rPr>
          <w:shd w:val="clear" w:color="auto" w:fill="F0F0F0"/>
        </w:rPr>
        <w:t xml:space="preserve">Подпараграф 1 дополнен статьей 123.20-1 с 1 сентября 2018 г. - </w:t>
      </w:r>
      <w:hyperlink r:id="rId1149" w:history="1">
        <w:r>
          <w:rPr>
            <w:rStyle w:val="a4"/>
            <w:shd w:val="clear" w:color="auto" w:fill="F0F0F0"/>
          </w:rPr>
          <w:t>Федеральный закон</w:t>
        </w:r>
      </w:hyperlink>
      <w:r>
        <w:rPr>
          <w:shd w:val="clear" w:color="auto" w:fill="F0F0F0"/>
        </w:rPr>
        <w:t xml:space="preserve"> от 29 июля 2017 г. N 259-ФЗ (в редакции </w:t>
      </w:r>
      <w:hyperlink r:id="rId1150" w:history="1">
        <w:r>
          <w:rPr>
            <w:rStyle w:val="a4"/>
            <w:shd w:val="clear" w:color="auto" w:fill="F0F0F0"/>
          </w:rPr>
          <w:t>Федерального закона</w:t>
        </w:r>
      </w:hyperlink>
      <w:r>
        <w:rPr>
          <w:shd w:val="clear" w:color="auto" w:fill="F0F0F0"/>
        </w:rPr>
        <w:t xml:space="preserve"> от 23 мая 2018 г. N 120-ФЗ)</w:t>
      </w:r>
    </w:p>
    <w:p w:rsidR="00000000" w:rsidRDefault="00FE1CF5">
      <w:pPr>
        <w:pStyle w:val="a5"/>
      </w:pPr>
      <w:r>
        <w:rPr>
          <w:rStyle w:val="a3"/>
        </w:rPr>
        <w:t>Статья 123.20-1.</w:t>
      </w:r>
      <w:r>
        <w:t xml:space="preserve"> Создание наследственно</w:t>
      </w:r>
      <w:r>
        <w:t>го фонда, условия управления им и его ликвидация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51" w:history="1">
        <w:r>
          <w:rPr>
            <w:rStyle w:val="a4"/>
            <w:shd w:val="clear" w:color="auto" w:fill="F0F0F0"/>
          </w:rPr>
          <w:t>комментарии</w:t>
        </w:r>
      </w:hyperlink>
      <w:r>
        <w:rPr>
          <w:shd w:val="clear" w:color="auto" w:fill="F0F0F0"/>
        </w:rPr>
        <w:t xml:space="preserve"> к статье 123.20-1 ГК РФ</w:t>
      </w:r>
    </w:p>
    <w:p w:rsidR="00000000" w:rsidRDefault="00FE1CF5">
      <w:bookmarkStart w:id="1057" w:name="sub_1232011"/>
      <w:r>
        <w:t>1. Наследственным фондом признается создаваемый в порядке, предусмотренном нас</w:t>
      </w:r>
      <w:r>
        <w:t>тоящим Кодексом, во исполнение завещания гражданина и на основе его имущества фонд, осуществляющий деятельность по управлению полученным в порядке наследования имуществом этого гражданина бессрочно или в течение определенного срока в соответствии с условия</w:t>
      </w:r>
      <w:r>
        <w:t>ми управления наследственным фондом.</w:t>
      </w:r>
    </w:p>
    <w:p w:rsidR="00000000" w:rsidRDefault="00FE1CF5">
      <w:bookmarkStart w:id="1058" w:name="sub_1232012"/>
      <w:bookmarkEnd w:id="1057"/>
      <w:r>
        <w:t>2. Наследственный фонд подлежит созданию после смерти гражданина, который предусмотрел в своем завещании создание наследственного фонда, по заявлению, направляемому в уполномоченный государственный</w:t>
      </w:r>
      <w:r>
        <w:t xml:space="preserve"> орган нотариусом, ведущим наследственное дело, с приложением к заявлению составленного при жизни указанного гражданина его решения об учреждении наследственного фонда и утвержденного этим гражданином устава фонда и после его создания призывается к наследо</w:t>
      </w:r>
      <w:r>
        <w:t xml:space="preserve">ванию по завещанию в порядке, предусмотренном </w:t>
      </w:r>
      <w:hyperlink w:anchor="sub_50000" w:history="1">
        <w:r>
          <w:rPr>
            <w:rStyle w:val="a4"/>
          </w:rPr>
          <w:t>разделом V</w:t>
        </w:r>
      </w:hyperlink>
      <w:r>
        <w:t xml:space="preserve"> настоящего Кодекса.</w:t>
      </w:r>
    </w:p>
    <w:p w:rsidR="00000000" w:rsidRDefault="00FE1CF5">
      <w:bookmarkStart w:id="1059" w:name="sub_12320122"/>
      <w:bookmarkEnd w:id="1058"/>
      <w:r>
        <w:t>Завещание, условия которого предусматривают создание наследственного фонда, должно включать в себя решение завещателя об учрежден</w:t>
      </w:r>
      <w:r>
        <w:t>ии наследственного фонда, устав фонда, а также условия управления наследственным фондом. Такое завещание подлежит нотариальному удостоверению.</w:t>
      </w:r>
    </w:p>
    <w:p w:rsidR="00000000" w:rsidRDefault="00FE1CF5">
      <w:bookmarkStart w:id="1060" w:name="sub_123201203"/>
      <w:bookmarkEnd w:id="1059"/>
      <w:r>
        <w:t>Наследственный фонд может быть создан на основании решения суда по требованию душеприказ</w:t>
      </w:r>
      <w:r>
        <w:t>чика или выгодоприобретателя наследственного фонда в случае неисполнения нотариусом обязанности по созданию наследственного фонда.</w:t>
      </w:r>
    </w:p>
    <w:p w:rsidR="00000000" w:rsidRDefault="00FE1CF5">
      <w:bookmarkStart w:id="1061" w:name="sub_12320124"/>
      <w:bookmarkEnd w:id="1060"/>
      <w:r>
        <w:t>Нотариус, ведущий наследственное дело, обязан направить в уполномоченный государственный орган заявл</w:t>
      </w:r>
      <w:r>
        <w:t>ение о государственной регистрации наследственного фонда не позднее трех рабочих дней со дня открытия наследственного дела после смерти гражданина, который предусмотрел в своем завещании создание наследственного фонда. Наследственный фонд не подлежит регис</w:t>
      </w:r>
      <w:r>
        <w:t>трации по истечении одного года со дня открытия наследства.</w:t>
      </w:r>
    </w:p>
    <w:p w:rsidR="00000000" w:rsidRDefault="00FE1CF5">
      <w:bookmarkStart w:id="1062" w:name="sub_123201205"/>
      <w:bookmarkEnd w:id="1061"/>
      <w:r>
        <w:t>Действия нотариуса по созданию наследственного фонда могут быть оспорены выгодоприобретателями наследственного фонда, душеприказчиком или наследниками, если нотариусом нар</w:t>
      </w:r>
      <w:r>
        <w:t>ушены содержащиеся в завещании или решении об учреждении наследственного фонда распоряжения наследодателя относительно создания наследственного фонда и условий управления им.</w:t>
      </w:r>
    </w:p>
    <w:p w:rsidR="00000000" w:rsidRDefault="00FE1CF5">
      <w:bookmarkStart w:id="1063" w:name="sub_1232013"/>
      <w:bookmarkEnd w:id="1062"/>
      <w:r>
        <w:lastRenderedPageBreak/>
        <w:t>3. Имущество наследственного фонда формируется при создан</w:t>
      </w:r>
      <w:r>
        <w:t>ии фонда, в ходе осуществления им своей деятельности, а также за счет доходов от управления имуществом наследственного фонда. Безвозмездная передача иными лицами имущества в наследственный фонд не допускается.</w:t>
      </w:r>
    </w:p>
    <w:p w:rsidR="00000000" w:rsidRDefault="00FE1CF5">
      <w:bookmarkStart w:id="1064" w:name="sub_12320132"/>
      <w:bookmarkEnd w:id="1063"/>
      <w:r>
        <w:t>При создании наследстве</w:t>
      </w:r>
      <w:r>
        <w:t xml:space="preserve">нного фонда и принятии им наследства нотариус обязан выдать фонду свидетельство о праве на наследство в срок, указанный в решении об учреждении наследственного фонда, но не позднее срока, предусмотренного </w:t>
      </w:r>
      <w:hyperlink w:anchor="sub_1154" w:history="1">
        <w:r>
          <w:rPr>
            <w:rStyle w:val="a4"/>
          </w:rPr>
          <w:t>статьей 1154</w:t>
        </w:r>
      </w:hyperlink>
      <w:r>
        <w:t xml:space="preserve"> настоящего К</w:t>
      </w:r>
      <w:r>
        <w:t>одекса. В случае неисполнения нотариусом указанных обязанностей наследственный фонд вправе обжаловать бездействие нотариуса.</w:t>
      </w:r>
    </w:p>
    <w:p w:rsidR="00000000" w:rsidRDefault="00FE1CF5">
      <w:bookmarkStart w:id="1065" w:name="sub_1232014"/>
      <w:bookmarkEnd w:id="1064"/>
      <w:r>
        <w:t>4. Условия управления наследственным фондом должны включать в себя положения о передаче определенным третьим</w:t>
      </w:r>
      <w:r>
        <w:t xml:space="preserve"> лицам (далее также - выгодоприобретатели фонда) или отдельным категориям лиц из неопределенного круга лиц (далее - отдельные категории лиц) всего имущества наследственного фонда или его части, в том числе при наступлении обстоятельств, относительно которы</w:t>
      </w:r>
      <w:r>
        <w:t>х неизвестно, наступят они или нет.</w:t>
      </w:r>
    </w:p>
    <w:bookmarkEnd w:id="1065"/>
    <w:p w:rsidR="00000000" w:rsidRDefault="00FE1CF5">
      <w:r>
        <w:t>Условиями управления наследственным фондом может быть предусмотрено, что выгодоприобретатели фонда или отдельные категории лиц, которым подлежит передаче имущество фонда, определяются органами фонда в соответс</w:t>
      </w:r>
      <w:r>
        <w:t>твии с условиями управления фондом.</w:t>
      </w:r>
    </w:p>
    <w:p w:rsidR="00000000" w:rsidRDefault="00FE1CF5">
      <w:bookmarkStart w:id="1066" w:name="sub_12320143"/>
      <w:r>
        <w:t>Порядок передачи выгодоприобретателям наследственного фонда или отдельным категориям лиц всего имущества фонда или его части, в том числе доходов от деятельности фонда, должен быть определен условиями управле</w:t>
      </w:r>
      <w:r>
        <w:t>ния фондом путем указания на вид и размер передаваемого имущества или порядок определения вида и размера имущества, в том числе имущественного права (например, права пользования имуществом, права на оплату работ, услуг, оказываемых третьими лицами выгодопр</w:t>
      </w:r>
      <w:r>
        <w:t>иобретателям или отдельным категориям лиц), срок или периодичность передачи имущества, а также на обстоятельства, при наступлении которых осуществляется такая передача.</w:t>
      </w:r>
    </w:p>
    <w:p w:rsidR="00000000" w:rsidRDefault="00FE1CF5">
      <w:bookmarkStart w:id="1067" w:name="sub_1232015"/>
      <w:bookmarkEnd w:id="1066"/>
      <w:r>
        <w:t>5. Устав наследственного фонда и условия управления наследственн</w:t>
      </w:r>
      <w:r>
        <w:t>ым фондом не могут быть изменены после создания наследственного фонда, за исключением изменения на основании решения суда по требованию любого органа фонда в случаях, если управление наследственным фондом на прежних условиях стало невозможно по обстоятельс</w:t>
      </w:r>
      <w:r>
        <w:t>твам, возникновение которых при создании фонда нельзя было предполагать, а также в случае, если будет установлено, что выгодоприобретатель является недостойным наследником (</w:t>
      </w:r>
      <w:hyperlink w:anchor="sub_1117" w:history="1">
        <w:r>
          <w:rPr>
            <w:rStyle w:val="a4"/>
          </w:rPr>
          <w:t>статья 1117</w:t>
        </w:r>
      </w:hyperlink>
      <w:r>
        <w:t>), если только это обстоятельство не было изве</w:t>
      </w:r>
      <w:r>
        <w:t>стно в момент создания наследственного фонда.</w:t>
      </w:r>
    </w:p>
    <w:p w:rsidR="00000000" w:rsidRDefault="00FE1CF5">
      <w:bookmarkStart w:id="1068" w:name="sub_1232016"/>
      <w:bookmarkEnd w:id="1067"/>
      <w:r>
        <w:t xml:space="preserve">6. Условия управления наследственным фондом до направления нотариусом указанного в </w:t>
      </w:r>
      <w:hyperlink w:anchor="sub_12320124" w:history="1">
        <w:r>
          <w:rPr>
            <w:rStyle w:val="a4"/>
          </w:rPr>
          <w:t>абзаце четвертом пункта 2</w:t>
        </w:r>
      </w:hyperlink>
      <w:r>
        <w:t xml:space="preserve"> настоящей статьи заявления доводятся им до сведен</w:t>
      </w:r>
      <w:r>
        <w:t>ия лиц, входящих в состав органов фонда, и могут быть раскрыты только выгодоприобретателям, а также в предусмотренных законом случаях органам государственной власти и органам местного самоуправления.</w:t>
      </w:r>
    </w:p>
    <w:p w:rsidR="00000000" w:rsidRDefault="00FE1CF5">
      <w:bookmarkStart w:id="1069" w:name="sub_1232017"/>
      <w:bookmarkEnd w:id="1068"/>
      <w:r>
        <w:t>7. Ликвидация наследственного фонд</w:t>
      </w:r>
      <w:r>
        <w:t xml:space="preserve">а осуществляется по решению суда по основаниям, предусмотренным </w:t>
      </w:r>
      <w:hyperlink w:anchor="sub_61031" w:history="1">
        <w:r>
          <w:rPr>
            <w:rStyle w:val="a4"/>
          </w:rPr>
          <w:t>подпунктами 1 - 4 пункта 3 статьи 61</w:t>
        </w:r>
      </w:hyperlink>
      <w:r>
        <w:t xml:space="preserve"> настоящего Кодекса, а также в связи с наступлением срока, до истечения которого создавался фонд, наступлением указанных в услови</w:t>
      </w:r>
      <w:r>
        <w:t>ях управления наследственным фондом обстоятельств или невозможностью формирования органов фонда (</w:t>
      </w:r>
      <w:hyperlink w:anchor="sub_1232024" w:history="1">
        <w:r>
          <w:rPr>
            <w:rStyle w:val="a4"/>
          </w:rPr>
          <w:t>пункт 4 статьи 123.20-2</w:t>
        </w:r>
      </w:hyperlink>
      <w:r>
        <w:t>).</w:t>
      </w:r>
    </w:p>
    <w:p w:rsidR="00000000" w:rsidRDefault="00FE1CF5">
      <w:bookmarkStart w:id="1070" w:name="sub_12320172"/>
      <w:bookmarkEnd w:id="1069"/>
      <w:r>
        <w:t>Оставшееся после ликвидации наследственного фонда имущество подлежит передаче выг</w:t>
      </w:r>
      <w:r>
        <w:t>одоприобретателям соразмерно объему их прав на получение имущества или дохода от деятельности фонда, если условиями управления наследственным фондом не предусмотрены иные правила распределения оставшегося имущества, в том числе его передача лицам, не являю</w:t>
      </w:r>
      <w:r>
        <w:t>щимся выгодоприобретателями. При отсутствии возможности определить лиц, которым подлежит передаче оставшееся после ликвидации наследственного фонда имущество, такое имущество в соответствии с решением суда подлежит передаче в собственность Российской Федер</w:t>
      </w:r>
      <w:r>
        <w:t>ации.</w:t>
      </w:r>
    </w:p>
    <w:p w:rsidR="00000000" w:rsidRDefault="00FE1CF5">
      <w:bookmarkStart w:id="1071" w:name="sub_1232018"/>
      <w:bookmarkEnd w:id="1070"/>
      <w:r>
        <w:t>8. Наименование наследственного фонда должно включать слова "наследственный фонд".</w:t>
      </w:r>
    </w:p>
    <w:bookmarkEnd w:id="1071"/>
    <w:p w:rsidR="00000000" w:rsidRDefault="00FE1CF5"/>
    <w:p w:rsidR="00000000" w:rsidRDefault="00FE1CF5">
      <w:pPr>
        <w:pStyle w:val="a7"/>
        <w:rPr>
          <w:color w:val="000000"/>
          <w:sz w:val="16"/>
          <w:szCs w:val="16"/>
          <w:shd w:val="clear" w:color="auto" w:fill="F0F0F0"/>
        </w:rPr>
      </w:pPr>
      <w:bookmarkStart w:id="1072" w:name="sub_123202"/>
      <w:r>
        <w:rPr>
          <w:color w:val="000000"/>
          <w:sz w:val="16"/>
          <w:szCs w:val="16"/>
          <w:shd w:val="clear" w:color="auto" w:fill="F0F0F0"/>
        </w:rPr>
        <w:t>Информация об изменениях:</w:t>
      </w:r>
    </w:p>
    <w:bookmarkEnd w:id="1072"/>
    <w:p w:rsidR="00000000" w:rsidRDefault="00FE1CF5">
      <w:pPr>
        <w:pStyle w:val="a8"/>
        <w:rPr>
          <w:shd w:val="clear" w:color="auto" w:fill="F0F0F0"/>
        </w:rPr>
      </w:pPr>
      <w:r>
        <w:t xml:space="preserve"> </w:t>
      </w:r>
      <w:hyperlink r:id="rId1152" w:history="1">
        <w:r>
          <w:rPr>
            <w:rStyle w:val="a4"/>
            <w:shd w:val="clear" w:color="auto" w:fill="F0F0F0"/>
          </w:rPr>
          <w:t>Федеральным законом</w:t>
        </w:r>
      </w:hyperlink>
      <w:r>
        <w:rPr>
          <w:shd w:val="clear" w:color="auto" w:fill="F0F0F0"/>
        </w:rPr>
        <w:t xml:space="preserve"> от 1 июля 2021 г. N 287-ФЗ статья 123.20-2 признана утратившей силу с 1 марта 2022 г.</w:t>
      </w:r>
    </w:p>
    <w:p w:rsidR="00000000" w:rsidRDefault="00FE1CF5">
      <w:pPr>
        <w:pStyle w:val="a8"/>
        <w:rPr>
          <w:shd w:val="clear" w:color="auto" w:fill="F0F0F0"/>
        </w:rPr>
      </w:pPr>
      <w:r>
        <w:t xml:space="preserve"> </w:t>
      </w:r>
      <w:r>
        <w:rPr>
          <w:shd w:val="clear" w:color="auto" w:fill="F0F0F0"/>
        </w:rPr>
        <w:t xml:space="preserve">Подпараграф 1 дополнен статьей 123.20-2 с 1 сентября 2018 г. - </w:t>
      </w:r>
      <w:hyperlink r:id="rId1153" w:history="1">
        <w:r>
          <w:rPr>
            <w:rStyle w:val="a4"/>
            <w:shd w:val="clear" w:color="auto" w:fill="F0F0F0"/>
          </w:rPr>
          <w:t>Федеральный закон</w:t>
        </w:r>
      </w:hyperlink>
      <w:r>
        <w:rPr>
          <w:shd w:val="clear" w:color="auto" w:fill="F0F0F0"/>
        </w:rPr>
        <w:t xml:space="preserve"> от 29 июля 2017 г. N </w:t>
      </w:r>
      <w:r>
        <w:rPr>
          <w:shd w:val="clear" w:color="auto" w:fill="F0F0F0"/>
        </w:rPr>
        <w:t>259-ФЗ</w:t>
      </w:r>
    </w:p>
    <w:p w:rsidR="00000000" w:rsidRDefault="00FE1CF5">
      <w:pPr>
        <w:pStyle w:val="a5"/>
      </w:pPr>
      <w:r>
        <w:rPr>
          <w:rStyle w:val="a3"/>
        </w:rPr>
        <w:t>Статья 123.20-2.</w:t>
      </w:r>
      <w:r>
        <w:t xml:space="preserve"> Управление наследственным фондом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54" w:history="1">
        <w:r>
          <w:rPr>
            <w:rStyle w:val="a4"/>
            <w:shd w:val="clear" w:color="auto" w:fill="F0F0F0"/>
          </w:rPr>
          <w:t>комментарии</w:t>
        </w:r>
      </w:hyperlink>
      <w:r>
        <w:rPr>
          <w:shd w:val="clear" w:color="auto" w:fill="F0F0F0"/>
        </w:rPr>
        <w:t xml:space="preserve"> к статье 123.20-2 ГК РФ</w:t>
      </w:r>
    </w:p>
    <w:p w:rsidR="00000000" w:rsidRDefault="00FE1CF5">
      <w:bookmarkStart w:id="1073" w:name="sub_1232021"/>
      <w:r>
        <w:t>1. В качестве единоличного исполнительного органа наследственного фонда или члена коллегиального органа наследственного фонда может выступать физическое или юридическое лицо. Выгодоприобретатель наследственного фонда не может выступать в качестве единоличн</w:t>
      </w:r>
      <w:r>
        <w:t>ого исполнительного органа фонда или члена коллегиального исполнительного органа наследственного фонда.</w:t>
      </w:r>
    </w:p>
    <w:p w:rsidR="00000000" w:rsidRDefault="00FE1CF5">
      <w:bookmarkStart w:id="1074" w:name="sub_1232022"/>
      <w:bookmarkEnd w:id="1073"/>
      <w:r>
        <w:t xml:space="preserve">2. В случаях, предусмотренных уставом наследственного фонда, в нем создаются высший коллегиальный орган и попечительский совет. В </w:t>
      </w:r>
      <w:r>
        <w:t>состав высшего коллегиального органа наследственного фонда могут входить выгодоприобретатели фонда.</w:t>
      </w:r>
    </w:p>
    <w:p w:rsidR="00000000" w:rsidRDefault="00FE1CF5">
      <w:bookmarkStart w:id="1075" w:name="sub_1232023"/>
      <w:bookmarkEnd w:id="1074"/>
      <w:r>
        <w:t xml:space="preserve">3. До направления нотариусом указанного в </w:t>
      </w:r>
      <w:hyperlink w:anchor="sub_12320124" w:history="1">
        <w:r>
          <w:rPr>
            <w:rStyle w:val="a4"/>
          </w:rPr>
          <w:t>абзаце четвертом пункта 2 статьи 123.20-1</w:t>
        </w:r>
      </w:hyperlink>
      <w:r>
        <w:t xml:space="preserve"> заявления о государс</w:t>
      </w:r>
      <w:r>
        <w:t>твенной регистрации наследственного фонда в уполномоченный государственный орган нотариус предлагает лицам, указанным в решении об учреждении фонда, или лицам, которые могут быть определены в порядке, установленном решением об учреждении фонда, войти в сос</w:t>
      </w:r>
      <w:r>
        <w:t>тав органов фонда. При согласии указанных лиц войти в состав органов фонда нотариус направляет сведения о них в уполномоченный государственный орган.</w:t>
      </w:r>
    </w:p>
    <w:p w:rsidR="00000000" w:rsidRDefault="00FE1CF5">
      <w:bookmarkStart w:id="1076" w:name="sub_12320232"/>
      <w:bookmarkEnd w:id="1075"/>
      <w:r>
        <w:t>В случае отказа лица, указанного в решении об учреждении фонда, войти в состав орга</w:t>
      </w:r>
      <w:r>
        <w:t>нов фонда и невозможности сформировать органы фонда в соответствии с решением об учреждении фонда нотариус не вправе направлять в уполномоченный государственный орган заявление о создании наследственного фонда.</w:t>
      </w:r>
    </w:p>
    <w:p w:rsidR="00000000" w:rsidRDefault="00FE1CF5">
      <w:bookmarkStart w:id="1077" w:name="sub_1232024"/>
      <w:bookmarkEnd w:id="1076"/>
      <w:r>
        <w:t>4. Замена членов колле</w:t>
      </w:r>
      <w:r>
        <w:t>гиальных органов наследственного фонда и лица, осуществляющего полномочия единоличного исполнительного органа наследственного фонда, осуществляется в порядке, предусмотренном уставом фонда. Уставом фонда может быть предусмотрен порядок определения членов к</w:t>
      </w:r>
      <w:r>
        <w:t>оллегиальных органов фонда и лица, осуществляющего полномочия единоличного исполнительного органа наследственного фонда, в случае их выбытия, в том числе предусмотрено подназначение указанных лиц из определенного списка.</w:t>
      </w:r>
    </w:p>
    <w:bookmarkEnd w:id="1077"/>
    <w:p w:rsidR="00000000" w:rsidRDefault="00FE1CF5">
      <w:r>
        <w:t>Если в течение года со д</w:t>
      </w:r>
      <w:r>
        <w:t>ня возникновения необходимости формирования органов наследственного фонда (отсутствие кворума в коллегиальных органах фонда, отсутствие единоличного исполнительного органа) такие органы не будут сформированы, фонд подлежит ликвидации (</w:t>
      </w:r>
      <w:hyperlink w:anchor="sub_1232017" w:history="1">
        <w:r>
          <w:rPr>
            <w:rStyle w:val="a4"/>
          </w:rPr>
          <w:t>пункт 7 статьи 123.20-1</w:t>
        </w:r>
      </w:hyperlink>
      <w:r>
        <w:t>) по требованию выгодоприобретателя или уполномоченного государственного органа. До истечения указанного срока единоличный исполнительный орган наследственного фонда (при наличии такого органа) продолжает осуществлять деятель</w:t>
      </w:r>
      <w:r>
        <w:t>ность наследственного фонда в соответствии с условиями управления наследственным фондом.</w:t>
      </w:r>
    </w:p>
    <w:p w:rsidR="00000000" w:rsidRDefault="00FE1CF5">
      <w:bookmarkStart w:id="1078" w:name="sub_1232025"/>
      <w:r>
        <w:t>5. Условиями управления наследственным фондом могут быть предусмотрены порядок выплаты и размер вознаграждения лицу, осуществляющему полномочия единоличного</w:t>
      </w:r>
      <w:r>
        <w:t xml:space="preserve"> исполнительного органа фонда, членам попечительского совета фонда или членам иных органов фонда за исполнение своих обязанностей.</w:t>
      </w:r>
    </w:p>
    <w:p w:rsidR="00000000" w:rsidRDefault="00FE1CF5">
      <w:bookmarkStart w:id="1079" w:name="sub_1232026"/>
      <w:bookmarkEnd w:id="1078"/>
      <w:r>
        <w:t>6. Уставом фонда может быть предусмотрена необходимость получения согласия высшего коллегиального орган</w:t>
      </w:r>
      <w:r>
        <w:t>а фонда или иного органа фонда на совершение наследственным фондом указанных в уставе сделок.</w:t>
      </w:r>
    </w:p>
    <w:p w:rsidR="00000000" w:rsidRDefault="00FE1CF5">
      <w:bookmarkStart w:id="1080" w:name="sub_1232027"/>
      <w:bookmarkEnd w:id="1079"/>
      <w:r>
        <w:t>7. Аудит деятельности наследственного фонда проводится по основаниям, предусмотренным условиями управления наследственным фондом, а также по</w:t>
      </w:r>
      <w:r>
        <w:t xml:space="preserve"> требованию </w:t>
      </w:r>
      <w:r>
        <w:lastRenderedPageBreak/>
        <w:t xml:space="preserve">выгодоприобретателя в порядке, предусмотренном </w:t>
      </w:r>
      <w:hyperlink w:anchor="sub_1232035" w:history="1">
        <w:r>
          <w:rPr>
            <w:rStyle w:val="a4"/>
          </w:rPr>
          <w:t>пунктом 5 статьи 123.20-3</w:t>
        </w:r>
      </w:hyperlink>
      <w:r>
        <w:t xml:space="preserve"> настоящего Кодекса.</w:t>
      </w:r>
    </w:p>
    <w:p w:rsidR="00000000" w:rsidRDefault="00FE1CF5">
      <w:pPr>
        <w:pStyle w:val="a7"/>
        <w:rPr>
          <w:color w:val="000000"/>
          <w:sz w:val="16"/>
          <w:szCs w:val="16"/>
          <w:shd w:val="clear" w:color="auto" w:fill="F0F0F0"/>
        </w:rPr>
      </w:pPr>
      <w:bookmarkStart w:id="1081" w:name="sub_1232028"/>
      <w:bookmarkEnd w:id="1080"/>
      <w:r>
        <w:rPr>
          <w:color w:val="000000"/>
          <w:sz w:val="16"/>
          <w:szCs w:val="16"/>
          <w:shd w:val="clear" w:color="auto" w:fill="F0F0F0"/>
        </w:rPr>
        <w:t>Информация об изменениях:</w:t>
      </w:r>
    </w:p>
    <w:bookmarkEnd w:id="1081"/>
    <w:p w:rsidR="00000000" w:rsidRDefault="00FE1CF5">
      <w:pPr>
        <w:pStyle w:val="a8"/>
        <w:rPr>
          <w:shd w:val="clear" w:color="auto" w:fill="F0F0F0"/>
        </w:rPr>
      </w:pPr>
      <w:r>
        <w:t xml:space="preserve"> </w:t>
      </w:r>
      <w:r>
        <w:rPr>
          <w:shd w:val="clear" w:color="auto" w:fill="F0F0F0"/>
        </w:rPr>
        <w:t xml:space="preserve">Пункт 8 изменен с 1 июля 2021 г. - </w:t>
      </w:r>
      <w:hyperlink r:id="rId1155"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156"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157" w:history="1">
        <w:r>
          <w:rPr>
            <w:rStyle w:val="a4"/>
            <w:shd w:val="clear" w:color="auto" w:fill="F0F0F0"/>
          </w:rPr>
          <w:t>См. предыдущую редакцию</w:t>
        </w:r>
      </w:hyperlink>
    </w:p>
    <w:p w:rsidR="00000000" w:rsidRDefault="00FE1CF5">
      <w:r>
        <w:t>8. Единоличный исполнительный орган наследственного фонда обязан хранить устав фонда и внесенные в него изменения и дополнения, которые зарегистрированы в установленном порядке, решение об учреждении фонда, докуме</w:t>
      </w:r>
      <w:r>
        <w:t>нты, подтверждающие права фонда на его имущество, документ, содержащий условия управления наследственным фондом, годовые отчеты, документы бухгалтерского учета, документы бухгалтерской (финансовой) отчетности, протоколы заседаний коллегиальных органов фонд</w:t>
      </w:r>
      <w:r>
        <w:t>а и протоколы заочного голосования членов коллегиальных органов фонда, отчеты оценщиков, заключения ревизионной комиссии (ревизора) фонда, аудитора фонда, государственных и муниципальных органов финансового контроля, судебные акты по спорам, связанным с уп</w:t>
      </w:r>
      <w:r>
        <w:t>равлением фондом, иные документы, предусмотренные настоящим Кодексом, уставом фонда и условиями управления наследственным фондом.</w:t>
      </w:r>
    </w:p>
    <w:p w:rsidR="00000000" w:rsidRDefault="00FE1CF5">
      <w:r>
        <w:t xml:space="preserve">Уставом фонда может быть предусмотрено хранение документов, указанных в </w:t>
      </w:r>
      <w:hyperlink w:anchor="sub_1232028" w:history="1">
        <w:r>
          <w:rPr>
            <w:rStyle w:val="a4"/>
          </w:rPr>
          <w:t>абзаце первом</w:t>
        </w:r>
      </w:hyperlink>
      <w:r>
        <w:t xml:space="preserve"> настоящего </w:t>
      </w:r>
      <w:r>
        <w:t xml:space="preserve">пункта, у нотариуса по правилам, предусмотренным </w:t>
      </w:r>
      <w:hyperlink r:id="rId1158" w:history="1">
        <w:r>
          <w:rPr>
            <w:rStyle w:val="a4"/>
          </w:rPr>
          <w:t>законодательством</w:t>
        </w:r>
      </w:hyperlink>
      <w:r>
        <w:t xml:space="preserve"> о нотариате.</w:t>
      </w:r>
    </w:p>
    <w:p w:rsidR="00000000" w:rsidRDefault="00FE1CF5">
      <w:bookmarkStart w:id="1082" w:name="sub_1232029"/>
      <w:r>
        <w:t>9. Отчет об использовании имущества наследственного фонда не подлежит опубликованию, за исключение</w:t>
      </w:r>
      <w:r>
        <w:t>м случаев, предусмотренных условиями управления наследственным фондом.</w:t>
      </w:r>
    </w:p>
    <w:bookmarkEnd w:id="1082"/>
    <w:p w:rsidR="00000000" w:rsidRDefault="00FE1CF5"/>
    <w:p w:rsidR="00000000" w:rsidRDefault="00FE1CF5">
      <w:pPr>
        <w:pStyle w:val="a7"/>
        <w:rPr>
          <w:color w:val="000000"/>
          <w:sz w:val="16"/>
          <w:szCs w:val="16"/>
          <w:shd w:val="clear" w:color="auto" w:fill="F0F0F0"/>
        </w:rPr>
      </w:pPr>
      <w:bookmarkStart w:id="1083" w:name="sub_123203"/>
      <w:r>
        <w:rPr>
          <w:color w:val="000000"/>
          <w:sz w:val="16"/>
          <w:szCs w:val="16"/>
          <w:shd w:val="clear" w:color="auto" w:fill="F0F0F0"/>
        </w:rPr>
        <w:t>Информация об изменениях:</w:t>
      </w:r>
    </w:p>
    <w:bookmarkEnd w:id="1083"/>
    <w:p w:rsidR="00000000" w:rsidRDefault="00FE1CF5">
      <w:pPr>
        <w:pStyle w:val="a8"/>
        <w:rPr>
          <w:shd w:val="clear" w:color="auto" w:fill="F0F0F0"/>
        </w:rPr>
      </w:pPr>
      <w:r>
        <w:t xml:space="preserve"> </w:t>
      </w:r>
      <w:hyperlink r:id="rId1159" w:history="1">
        <w:r>
          <w:rPr>
            <w:rStyle w:val="a4"/>
            <w:shd w:val="clear" w:color="auto" w:fill="F0F0F0"/>
          </w:rPr>
          <w:t>Федеральным законом</w:t>
        </w:r>
      </w:hyperlink>
      <w:r>
        <w:rPr>
          <w:shd w:val="clear" w:color="auto" w:fill="F0F0F0"/>
        </w:rPr>
        <w:t xml:space="preserve"> от 1 июля 2021 г. N 287-ФЗ статья 123.2</w:t>
      </w:r>
      <w:r>
        <w:rPr>
          <w:shd w:val="clear" w:color="auto" w:fill="F0F0F0"/>
        </w:rPr>
        <w:t>0-3 признана утратившей силу с 1 марта 2022 г.</w:t>
      </w:r>
    </w:p>
    <w:p w:rsidR="00000000" w:rsidRDefault="00FE1CF5">
      <w:pPr>
        <w:pStyle w:val="a8"/>
        <w:rPr>
          <w:shd w:val="clear" w:color="auto" w:fill="F0F0F0"/>
        </w:rPr>
      </w:pPr>
      <w:r>
        <w:t xml:space="preserve"> </w:t>
      </w:r>
      <w:r>
        <w:rPr>
          <w:shd w:val="clear" w:color="auto" w:fill="F0F0F0"/>
        </w:rPr>
        <w:t xml:space="preserve">Подпараграф 1 дополнен статьей 123.20-3 с 1 сентября 2018 г. - </w:t>
      </w:r>
      <w:hyperlink r:id="rId1160"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5"/>
      </w:pPr>
      <w:r>
        <w:rPr>
          <w:rStyle w:val="a3"/>
        </w:rPr>
        <w:t>Статья 123.20-3.</w:t>
      </w:r>
      <w:r>
        <w:t xml:space="preserve"> Права выгодоприоб</w:t>
      </w:r>
      <w:r>
        <w:t>ретателей наследственного фонда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61" w:history="1">
        <w:r>
          <w:rPr>
            <w:rStyle w:val="a4"/>
            <w:shd w:val="clear" w:color="auto" w:fill="F0F0F0"/>
          </w:rPr>
          <w:t>комментарии</w:t>
        </w:r>
      </w:hyperlink>
      <w:r>
        <w:rPr>
          <w:shd w:val="clear" w:color="auto" w:fill="F0F0F0"/>
        </w:rPr>
        <w:t xml:space="preserve"> к статье 123.20-3 ГК РФ</w:t>
      </w:r>
    </w:p>
    <w:p w:rsidR="00000000" w:rsidRDefault="00FE1CF5">
      <w:bookmarkStart w:id="1084" w:name="sub_1232031"/>
      <w:r>
        <w:t>1. Выгодоприобретатель наследственного фонда имеет право на получение в соответствии с условиям</w:t>
      </w:r>
      <w:r>
        <w:t>и управления наследственным фондом всего или части имущества фонда, а также иные права, предусмотренные настоящей статьей. Права выгодоприобретателя наследственного фонда неотчуждаемы, на них не может быть обращено взыскание по обязательствам выгодоприобре</w:t>
      </w:r>
      <w:r>
        <w:t>тателя. Сделки, совершенные с нарушением этих правил, являются ничтожными.</w:t>
      </w:r>
    </w:p>
    <w:p w:rsidR="00000000" w:rsidRDefault="00FE1CF5">
      <w:bookmarkStart w:id="1085" w:name="sub_1232032"/>
      <w:bookmarkEnd w:id="1084"/>
      <w:r>
        <w:t>2. Выгодоприобретателями наследственного фонда могут быть любые участники регулируемых гражданским законодательством отношений, за исключением коммерческих орг</w:t>
      </w:r>
      <w:r>
        <w:t>анизаций.</w:t>
      </w:r>
    </w:p>
    <w:p w:rsidR="00000000" w:rsidRDefault="00FE1CF5">
      <w:bookmarkStart w:id="1086" w:name="sub_1232033"/>
      <w:bookmarkEnd w:id="1085"/>
      <w:r>
        <w:t>3. Права гражданина-выгодоприобретателя наследственного фонда не переходят по наследству. Права выгодоприобретателя - юридического лица прекращаются в случае его реорганизации, за исключением случая преобразования, если усло</w:t>
      </w:r>
      <w:r>
        <w:t>виями управления наследственным фондом не предусмотрено прекращение прав такого выгодоприобретателя при его преобразовании.</w:t>
      </w:r>
    </w:p>
    <w:p w:rsidR="00000000" w:rsidRDefault="00FE1CF5">
      <w:bookmarkStart w:id="1087" w:name="sub_12320322"/>
      <w:bookmarkEnd w:id="1086"/>
      <w:r>
        <w:t>После смерти гражданина-выгодоприобретателя или ликвидации выгодоприобретателя - юридического лица, а также в</w:t>
      </w:r>
      <w:r>
        <w:t xml:space="preserve"> случае заявленного наследственному фонду в нотариальной форме отказа выгодоприобретателя от права на получение имущества новые выгодоприобретатели определяются в соответствии с условиями управления наследственным фондом, в частности, они </w:t>
      </w:r>
      <w:r>
        <w:lastRenderedPageBreak/>
        <w:t>могут быть опреде</w:t>
      </w:r>
      <w:r>
        <w:t>лены путем подназначения.</w:t>
      </w:r>
    </w:p>
    <w:p w:rsidR="00000000" w:rsidRDefault="00FE1CF5">
      <w:bookmarkStart w:id="1088" w:name="sub_1232034"/>
      <w:bookmarkEnd w:id="1087"/>
      <w:r>
        <w:t>4. В случаях, предусмотренных уставом наследственного фонда, выгодоприобретатель вправе запрашивать и получать у наследственного фонда информацию о деятельности фонда.</w:t>
      </w:r>
    </w:p>
    <w:p w:rsidR="00000000" w:rsidRDefault="00FE1CF5">
      <w:bookmarkStart w:id="1089" w:name="sub_1232035"/>
      <w:bookmarkEnd w:id="1088"/>
      <w:r>
        <w:t>5. Выгодоприобретатель наследственного фонда вправе потребовать проведения аудита деятельности фонда выбранным им аудитором. В случае проведения такого аудита оплата услуг аудитора осуществляется за счет выгодоприобретателя наследственного фонда, по требов</w:t>
      </w:r>
      <w:r>
        <w:t>анию которого он проводится. Расходы выгодоприобретателя фонда на оплату услуг аудитора могут быть ему возмещены по решению попечительского совета за счет средств фонда.</w:t>
      </w:r>
    </w:p>
    <w:p w:rsidR="00000000" w:rsidRDefault="00FE1CF5">
      <w:bookmarkStart w:id="1090" w:name="sub_1232036"/>
      <w:bookmarkEnd w:id="1089"/>
      <w:r>
        <w:t xml:space="preserve">6. В случае нарушения условий управления наследственным фондом, </w:t>
      </w:r>
      <w:r>
        <w:t>повлекшего возникновение у выгодоприобретателя убытков, последний вправе потребовать их возмещения, если это право предусмотрено уставом фонда.</w:t>
      </w:r>
    </w:p>
    <w:p w:rsidR="00000000" w:rsidRDefault="00FE1CF5">
      <w:bookmarkStart w:id="1091" w:name="sub_1232037"/>
      <w:bookmarkEnd w:id="1090"/>
      <w:r>
        <w:t>7. Выгодоприобретатель не отвечает по обязательствам наследственного фонда, а фонд не отве</w:t>
      </w:r>
      <w:r>
        <w:t>чает по обязательствам выгодоприобретателя.</w:t>
      </w:r>
    </w:p>
    <w:bookmarkEnd w:id="1091"/>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Параграф 7 дополнен подпараграфом с 1 марта 2022 г. - </w:t>
      </w:r>
      <w:hyperlink r:id="rId1162"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1163" w:history="1">
        <w:r>
          <w:rPr>
            <w:rStyle w:val="a4"/>
            <w:shd w:val="clear" w:color="auto" w:fill="F0F0F0"/>
          </w:rPr>
          <w:t>См. будущую редакцию</w:t>
        </w:r>
      </w:hyperlink>
    </w:p>
    <w:p w:rsidR="00000000" w:rsidRDefault="00FE1CF5">
      <w:pPr>
        <w:pStyle w:val="1"/>
      </w:pPr>
      <w:bookmarkStart w:id="1092" w:name="sub_123216"/>
      <w:r>
        <w:t>2. Учреждения</w:t>
      </w:r>
    </w:p>
    <w:bookmarkEnd w:id="1092"/>
    <w:p w:rsidR="00000000" w:rsidRDefault="00FE1CF5"/>
    <w:p w:rsidR="00000000" w:rsidRDefault="00FE1CF5">
      <w:pPr>
        <w:pStyle w:val="a5"/>
      </w:pPr>
      <w:bookmarkStart w:id="1093" w:name="sub_112321"/>
      <w:r>
        <w:rPr>
          <w:rStyle w:val="a3"/>
        </w:rPr>
        <w:t>Статья 123.21.</w:t>
      </w:r>
      <w:r>
        <w:t xml:space="preserve"> Основные положения об учреждениях</w:t>
      </w:r>
    </w:p>
    <w:bookmarkEnd w:id="10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64" w:history="1">
        <w:r>
          <w:rPr>
            <w:rStyle w:val="a4"/>
            <w:shd w:val="clear" w:color="auto" w:fill="F0F0F0"/>
          </w:rPr>
          <w:t>Энциклопедии</w:t>
        </w:r>
      </w:hyperlink>
      <w:r>
        <w:rPr>
          <w:shd w:val="clear" w:color="auto" w:fill="F0F0F0"/>
        </w:rPr>
        <w:t xml:space="preserve">, </w:t>
      </w:r>
      <w:hyperlink r:id="rId1165" w:history="1">
        <w:r>
          <w:rPr>
            <w:rStyle w:val="a4"/>
            <w:shd w:val="clear" w:color="auto" w:fill="F0F0F0"/>
          </w:rPr>
          <w:t>позиции высших судов</w:t>
        </w:r>
      </w:hyperlink>
      <w:r>
        <w:rPr>
          <w:shd w:val="clear" w:color="auto" w:fill="F0F0F0"/>
        </w:rPr>
        <w:t xml:space="preserve"> и другие комментарии к статье 123.21 ГК РФ</w:t>
      </w:r>
    </w:p>
    <w:p w:rsidR="00000000" w:rsidRDefault="00FE1CF5">
      <w:bookmarkStart w:id="1094" w:name="sub_123211"/>
      <w:r>
        <w:t>1. Учреждением признается унитарная некоммерческая организация, созданная собственником для осу</w:t>
      </w:r>
      <w:r>
        <w:t>ществления управленческих, социально-культурных или иных функций некоммерческого характера.</w:t>
      </w:r>
    </w:p>
    <w:p w:rsidR="00000000" w:rsidRDefault="00FE1CF5">
      <w:bookmarkStart w:id="1095" w:name="sub_1232112"/>
      <w:bookmarkEnd w:id="1094"/>
      <w:r>
        <w:t>Учредитель является собственником имущества созданного им учреждения. На имущество, закрепленное собственником за учреждением и приобретенное у</w:t>
      </w:r>
      <w:r>
        <w:t xml:space="preserve">чреждением по иным основаниям, оно приобретает право оперативного управления в соответствии с настоящим </w:t>
      </w:r>
      <w:hyperlink w:anchor="sub_296" w:history="1">
        <w:r>
          <w:rPr>
            <w:rStyle w:val="a4"/>
          </w:rPr>
          <w:t>Кодексом</w:t>
        </w:r>
      </w:hyperlink>
      <w:r>
        <w:t>.</w:t>
      </w:r>
    </w:p>
    <w:p w:rsidR="00000000" w:rsidRDefault="00FE1CF5">
      <w:bookmarkStart w:id="1096" w:name="sub_123212"/>
      <w:bookmarkEnd w:id="1095"/>
      <w:r>
        <w:t>2. Учреждение может быть создано гражданином или юридическим лицом (частное учреждение) либо соо</w:t>
      </w:r>
      <w:r>
        <w:t>тветственно Российской Федерацией, субъектом Российской Федерации, муниципальным образованием (государственное учреждение, муниципальное учреждение).</w:t>
      </w:r>
    </w:p>
    <w:p w:rsidR="00000000" w:rsidRDefault="00FE1CF5">
      <w:bookmarkStart w:id="1097" w:name="sub_1232122"/>
      <w:bookmarkEnd w:id="1096"/>
      <w:r>
        <w:t>При создании учреждения не допускается соучредительство нескольких лиц.</w:t>
      </w:r>
    </w:p>
    <w:bookmarkEnd w:id="1097"/>
    <w:p w:rsidR="00000000" w:rsidRDefault="00FE1CF5">
      <w:pPr>
        <w:pStyle w:val="a7"/>
        <w:rPr>
          <w:color w:val="000000"/>
          <w:sz w:val="16"/>
          <w:szCs w:val="16"/>
          <w:shd w:val="clear" w:color="auto" w:fill="F0F0F0"/>
        </w:rPr>
      </w:pPr>
      <w:r>
        <w:rPr>
          <w:color w:val="000000"/>
          <w:sz w:val="16"/>
          <w:szCs w:val="16"/>
          <w:shd w:val="clear" w:color="auto" w:fill="F0F0F0"/>
        </w:rPr>
        <w:t>ГА</w:t>
      </w:r>
      <w:r>
        <w:rPr>
          <w:color w:val="000000"/>
          <w:sz w:val="16"/>
          <w:szCs w:val="16"/>
          <w:shd w:val="clear" w:color="auto" w:fill="F0F0F0"/>
        </w:rPr>
        <w:t>РАНТ:</w:t>
      </w:r>
    </w:p>
    <w:p w:rsidR="00000000" w:rsidRDefault="00FE1CF5">
      <w:pPr>
        <w:pStyle w:val="a7"/>
        <w:rPr>
          <w:shd w:val="clear" w:color="auto" w:fill="F0F0F0"/>
        </w:rPr>
      </w:pPr>
      <w:r>
        <w:t xml:space="preserve"> </w:t>
      </w:r>
      <w:r>
        <w:rPr>
          <w:shd w:val="clear" w:color="auto" w:fill="F0F0F0"/>
        </w:rPr>
        <w:t xml:space="preserve">Учреждение, созданное до дня </w:t>
      </w:r>
      <w:hyperlink r:id="rId1166" w:history="1">
        <w:r>
          <w:rPr>
            <w:rStyle w:val="a4"/>
            <w:shd w:val="clear" w:color="auto" w:fill="F0F0F0"/>
          </w:rPr>
          <w:t>вступления в силу</w:t>
        </w:r>
      </w:hyperlink>
      <w:r>
        <w:rPr>
          <w:shd w:val="clear" w:color="auto" w:fill="F0F0F0"/>
        </w:rPr>
        <w:t xml:space="preserve"> Федерального закона от 5 мая 2014 г. N 99-ФЗ несколькими учредителями, </w:t>
      </w:r>
      <w:hyperlink r:id="rId1167" w:history="1">
        <w:r>
          <w:rPr>
            <w:rStyle w:val="a4"/>
            <w:shd w:val="clear" w:color="auto" w:fill="F0F0F0"/>
          </w:rPr>
          <w:t>не подлежит</w:t>
        </w:r>
      </w:hyperlink>
      <w:r>
        <w:rPr>
          <w:shd w:val="clear" w:color="auto" w:fill="F0F0F0"/>
        </w:rPr>
        <w:t xml:space="preserve"> ликвидации по указанному основанию. Такое учреждение (за исключением государственного или муниципального учреждения) по решению своих учредителей может быть преобразовано в автономную некоммерческую организацию или фонд</w:t>
      </w:r>
    </w:p>
    <w:p w:rsidR="00000000" w:rsidRDefault="00FE1CF5">
      <w:bookmarkStart w:id="1098" w:name="sub_123213"/>
      <w:r>
        <w:t>3. Учрежден</w:t>
      </w:r>
      <w:r>
        <w:t>ие отвечает по своим обязательствам находящимися в его распоряжении денежными средствами, а в случаях, установленных законом, также иным имуществом. При недостаточности указанных денежных средств или имущества субсидиарную ответственность по обязательствам</w:t>
      </w:r>
      <w:r>
        <w:t xml:space="preserve"> учреждения в случаях, предусмотренных </w:t>
      </w:r>
      <w:hyperlink w:anchor="sub_123024" w:history="1">
        <w:r>
          <w:rPr>
            <w:rStyle w:val="a4"/>
          </w:rPr>
          <w:t>пунктами 4 - 6 статьи 123.22</w:t>
        </w:r>
      </w:hyperlink>
      <w:r>
        <w:t xml:space="preserve"> и </w:t>
      </w:r>
      <w:hyperlink w:anchor="sub_123045" w:history="1">
        <w:r>
          <w:rPr>
            <w:rStyle w:val="a4"/>
          </w:rPr>
          <w:t>пунктом 2 статьи 123.23</w:t>
        </w:r>
      </w:hyperlink>
      <w:r>
        <w:t xml:space="preserve"> настоящего Кодекса, несет собственник соответствующего имущества.</w:t>
      </w:r>
    </w:p>
    <w:p w:rsidR="00000000" w:rsidRDefault="00FE1CF5">
      <w:bookmarkStart w:id="1099" w:name="sub_123214"/>
      <w:bookmarkEnd w:id="1098"/>
      <w:r>
        <w:t>4. Учредитель учрежд</w:t>
      </w:r>
      <w:r>
        <w:t>ения назначает его руководителя, являющегося органом учреждения. В случаях и в порядке, которые предусмотрены законом, руководитель государственного или муниципального учреждения может избираться его коллегиальным органом и утверждаться его учредителем.</w:t>
      </w:r>
    </w:p>
    <w:p w:rsidR="00000000" w:rsidRDefault="00FE1CF5">
      <w:bookmarkStart w:id="1100" w:name="sub_1232142"/>
      <w:bookmarkEnd w:id="1099"/>
      <w:r>
        <w:t xml:space="preserve">По решению учредителя в учреждении могут быть созданы коллегиальные органы, </w:t>
      </w:r>
      <w:r>
        <w:lastRenderedPageBreak/>
        <w:t>подотчетные учредителю. Компетенция коллегиальных органов учреждения, порядок их создания и принятия ими решений определяются законом и уставом учреждения.</w:t>
      </w:r>
    </w:p>
    <w:bookmarkEnd w:id="1100"/>
    <w:p w:rsidR="00000000" w:rsidRDefault="00FE1CF5"/>
    <w:p w:rsidR="00000000" w:rsidRDefault="00FE1CF5">
      <w:pPr>
        <w:pStyle w:val="a5"/>
      </w:pPr>
      <w:bookmarkStart w:id="1101" w:name="sub_112322"/>
      <w:r>
        <w:rPr>
          <w:rStyle w:val="a3"/>
        </w:rPr>
        <w:t>Статья 123.22.</w:t>
      </w:r>
      <w:r>
        <w:t xml:space="preserve"> Государственное учреждение и муниципальное учреждение</w:t>
      </w:r>
    </w:p>
    <w:bookmarkEnd w:id="11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168" w:history="1">
        <w:r>
          <w:rPr>
            <w:rStyle w:val="a4"/>
            <w:shd w:val="clear" w:color="auto" w:fill="F0F0F0"/>
          </w:rPr>
          <w:t>позиции высших судов</w:t>
        </w:r>
      </w:hyperlink>
      <w:r>
        <w:rPr>
          <w:shd w:val="clear" w:color="auto" w:fill="F0F0F0"/>
        </w:rPr>
        <w:t xml:space="preserve"> и другие комментарии к статье 123.22 ГК РФ</w:t>
      </w:r>
    </w:p>
    <w:p w:rsidR="00000000" w:rsidRDefault="00FE1CF5">
      <w:bookmarkStart w:id="1102" w:name="sub_123021"/>
      <w:r>
        <w:t xml:space="preserve">1. Государственное или муниципальное учреждение может быть </w:t>
      </w:r>
      <w:hyperlink r:id="rId1169" w:history="1">
        <w:r>
          <w:rPr>
            <w:rStyle w:val="a4"/>
          </w:rPr>
          <w:t>казенным</w:t>
        </w:r>
      </w:hyperlink>
      <w:r>
        <w:t xml:space="preserve">, </w:t>
      </w:r>
      <w:hyperlink r:id="rId1170" w:history="1">
        <w:r>
          <w:rPr>
            <w:rStyle w:val="a4"/>
          </w:rPr>
          <w:t>бюджетным</w:t>
        </w:r>
      </w:hyperlink>
      <w:r>
        <w:t xml:space="preserve"> или </w:t>
      </w:r>
      <w:hyperlink r:id="rId1171" w:history="1">
        <w:r>
          <w:rPr>
            <w:rStyle w:val="a4"/>
          </w:rPr>
          <w:t>автономным</w:t>
        </w:r>
      </w:hyperlink>
      <w:r>
        <w:t xml:space="preserve"> учреждением.</w:t>
      </w:r>
    </w:p>
    <w:p w:rsidR="00000000" w:rsidRDefault="00FE1CF5">
      <w:bookmarkStart w:id="1103" w:name="sub_123022"/>
      <w:bookmarkEnd w:id="1102"/>
      <w:r>
        <w:t>2. Порядок финансового обеспечения деятельности государственных и муниципальных учреждений определяется законом.</w:t>
      </w:r>
    </w:p>
    <w:p w:rsidR="00000000" w:rsidRDefault="00FE1CF5">
      <w:bookmarkStart w:id="1104" w:name="sub_123023"/>
      <w:bookmarkEnd w:id="1103"/>
      <w:r>
        <w:t>3. Государственные и муниципальные учреждения не о</w:t>
      </w:r>
      <w:r>
        <w:t>твечают по обязательствам собственников своего имущества.</w:t>
      </w:r>
    </w:p>
    <w:p w:rsidR="00000000" w:rsidRDefault="00FE1CF5">
      <w:bookmarkStart w:id="1105" w:name="sub_123024"/>
      <w:bookmarkEnd w:id="1104"/>
      <w:r>
        <w:t>4. Казенное учреждение отвечает по своим обязательствам находящимися в его распоряжении денежными средствами. При недостаточности денежных средств субсидиарную ответственность по</w:t>
      </w:r>
      <w:r>
        <w:t xml:space="preserve"> обязательствам казенного учреждения несет собственник его имущества.</w:t>
      </w:r>
    </w:p>
    <w:p w:rsidR="00000000" w:rsidRDefault="00FE1CF5">
      <w:pPr>
        <w:pStyle w:val="a7"/>
        <w:rPr>
          <w:color w:val="000000"/>
          <w:sz w:val="16"/>
          <w:szCs w:val="16"/>
          <w:shd w:val="clear" w:color="auto" w:fill="F0F0F0"/>
        </w:rPr>
      </w:pPr>
      <w:bookmarkStart w:id="1106" w:name="sub_123025"/>
      <w:bookmarkEnd w:id="1105"/>
      <w:r>
        <w:rPr>
          <w:color w:val="000000"/>
          <w:sz w:val="16"/>
          <w:szCs w:val="16"/>
          <w:shd w:val="clear" w:color="auto" w:fill="F0F0F0"/>
        </w:rPr>
        <w:t>ГАРАНТ:</w:t>
      </w:r>
    </w:p>
    <w:bookmarkEnd w:id="1106"/>
    <w:p w:rsidR="00000000" w:rsidRDefault="00FE1CF5">
      <w:pPr>
        <w:pStyle w:val="a7"/>
        <w:rPr>
          <w:shd w:val="clear" w:color="auto" w:fill="F0F0F0"/>
        </w:rPr>
      </w:pPr>
      <w:r>
        <w:t xml:space="preserve"> </w:t>
      </w:r>
      <w:r>
        <w:rPr>
          <w:shd w:val="clear" w:color="auto" w:fill="F0F0F0"/>
        </w:rPr>
        <w:t xml:space="preserve">Действие пункта 5 статьи 123.22 настоящего Кодекса (в редакции </w:t>
      </w:r>
      <w:hyperlink r:id="rId1172" w:history="1">
        <w:r>
          <w:rPr>
            <w:rStyle w:val="a4"/>
            <w:shd w:val="clear" w:color="auto" w:fill="F0F0F0"/>
          </w:rPr>
          <w:t>Федерального закона</w:t>
        </w:r>
      </w:hyperlink>
      <w:r>
        <w:rPr>
          <w:shd w:val="clear" w:color="auto" w:fill="F0F0F0"/>
        </w:rPr>
        <w:t xml:space="preserve"> от 5 мая 2014 г. N 99-ФЗ) в части установления субсидиарной ответственности собственника имущества бюджетного учреждения или автономного учреждения по обязательствам такого учреждения, связанным с причинением вреда гражданам, </w:t>
      </w:r>
      <w:hyperlink r:id="rId1173" w:history="1">
        <w:r>
          <w:rPr>
            <w:rStyle w:val="a4"/>
            <w:shd w:val="clear" w:color="auto" w:fill="F0F0F0"/>
          </w:rPr>
          <w:t>распространяется</w:t>
        </w:r>
      </w:hyperlink>
      <w:r>
        <w:rPr>
          <w:shd w:val="clear" w:color="auto" w:fill="F0F0F0"/>
        </w:rPr>
        <w:t xml:space="preserve"> на правоотношения, возникшие также после 1 января 2011 г.</w:t>
      </w:r>
    </w:p>
    <w:p w:rsidR="00000000" w:rsidRDefault="00FE1CF5">
      <w:pPr>
        <w:pStyle w:val="a7"/>
        <w:rPr>
          <w:shd w:val="clear" w:color="auto" w:fill="F0F0F0"/>
        </w:rPr>
      </w:pPr>
      <w:r>
        <w:t xml:space="preserve"> </w:t>
      </w:r>
      <w:hyperlink r:id="rId1174" w:history="1">
        <w:r>
          <w:rPr>
            <w:rStyle w:val="a4"/>
            <w:shd w:val="clear" w:color="auto" w:fill="F0F0F0"/>
          </w:rPr>
          <w:t>Постановлением</w:t>
        </w:r>
      </w:hyperlink>
      <w:r>
        <w:rPr>
          <w:shd w:val="clear" w:color="auto" w:fill="F0F0F0"/>
        </w:rPr>
        <w:t xml:space="preserve"> Конституционного Суда РФ от 12 мая 2020 г. N 23-П пункт 5 ста</w:t>
      </w:r>
      <w:r>
        <w:rPr>
          <w:shd w:val="clear" w:color="auto" w:fill="F0F0F0"/>
        </w:rPr>
        <w:t>тьи 123.22 признан не соответствующим Конституции РФ в той мере, в какой он в системе действующего правового регулирования исключает возможность привлечь к субсидиарной ответственности собственника имущества (учредителя) ликвидированного муниципального бюд</w:t>
      </w:r>
      <w:r>
        <w:rPr>
          <w:shd w:val="clear" w:color="auto" w:fill="F0F0F0"/>
        </w:rPr>
        <w:t>жетного учреждения по его обязательствам, вытекающим из публичного договора (включая договор теплоснабжения)</w:t>
      </w:r>
    </w:p>
    <w:p w:rsidR="00000000" w:rsidRDefault="00FE1CF5">
      <w:r>
        <w:t>5. Бюджетное учреждение отвечает по своим обязательствам всем находящимся у него на праве оперативного управления имуществом, в том числе приобрете</w:t>
      </w:r>
      <w:r>
        <w:t>нным за счет доходов, полученных от приносящей доход деятельности, за исключением особо ценного движимого имущества, закрепленного за бюджетным учреждением собственником этого имущества или приобретенного бюджетным учреждением за счет средств, выделенных с</w:t>
      </w:r>
      <w:r>
        <w:t>обственником его имущества, а также недвижимого имущества независимо от того, по каким основаниям оно поступило в оперативное управление бюджетного учреждения и за счет каких средств оно приобретено.</w:t>
      </w:r>
    </w:p>
    <w:p w:rsidR="00000000" w:rsidRDefault="00FE1CF5">
      <w:bookmarkStart w:id="1107" w:name="sub_447254"/>
      <w:r>
        <w:t>По обязательствам бюджетного учреждения, связа</w:t>
      </w:r>
      <w:r>
        <w:t xml:space="preserve">нным с причинением вреда гражданам, при недостаточности имущества учреждения, на которое в соответствии с </w:t>
      </w:r>
      <w:hyperlink w:anchor="sub_123025" w:history="1">
        <w:r>
          <w:rPr>
            <w:rStyle w:val="a4"/>
          </w:rPr>
          <w:t>абзацем первым</w:t>
        </w:r>
      </w:hyperlink>
      <w:r>
        <w:t xml:space="preserve"> настоящего пункта может быть обращено взыскание, субсидиарную ответственность несет собственник имущества б</w:t>
      </w:r>
      <w:r>
        <w:t>юджетного учреждения.</w:t>
      </w:r>
    </w:p>
    <w:p w:rsidR="00000000" w:rsidRDefault="00FE1CF5">
      <w:pPr>
        <w:pStyle w:val="a7"/>
        <w:rPr>
          <w:color w:val="000000"/>
          <w:sz w:val="16"/>
          <w:szCs w:val="16"/>
          <w:shd w:val="clear" w:color="auto" w:fill="F0F0F0"/>
        </w:rPr>
      </w:pPr>
      <w:bookmarkStart w:id="1108" w:name="sub_123026"/>
      <w:bookmarkEnd w:id="1107"/>
      <w:r>
        <w:rPr>
          <w:color w:val="000000"/>
          <w:sz w:val="16"/>
          <w:szCs w:val="16"/>
          <w:shd w:val="clear" w:color="auto" w:fill="F0F0F0"/>
        </w:rPr>
        <w:t>ГАРАНТ:</w:t>
      </w:r>
    </w:p>
    <w:bookmarkEnd w:id="1108"/>
    <w:p w:rsidR="00000000" w:rsidRDefault="00FE1CF5">
      <w:pPr>
        <w:pStyle w:val="a7"/>
        <w:rPr>
          <w:shd w:val="clear" w:color="auto" w:fill="F0F0F0"/>
        </w:rPr>
      </w:pPr>
      <w:r>
        <w:t xml:space="preserve"> </w:t>
      </w:r>
      <w:r>
        <w:rPr>
          <w:shd w:val="clear" w:color="auto" w:fill="F0F0F0"/>
        </w:rPr>
        <w:t xml:space="preserve">Действие пункта 6 статьи 123.22 настоящего Кодекса (в редакции </w:t>
      </w:r>
      <w:hyperlink r:id="rId1175" w:history="1">
        <w:r>
          <w:rPr>
            <w:rStyle w:val="a4"/>
            <w:shd w:val="clear" w:color="auto" w:fill="F0F0F0"/>
          </w:rPr>
          <w:t>Федерального закона</w:t>
        </w:r>
      </w:hyperlink>
      <w:r>
        <w:rPr>
          <w:shd w:val="clear" w:color="auto" w:fill="F0F0F0"/>
        </w:rPr>
        <w:t xml:space="preserve"> от 5 мая 2014 г. N 99-ФЗ) в части установлени</w:t>
      </w:r>
      <w:r>
        <w:rPr>
          <w:shd w:val="clear" w:color="auto" w:fill="F0F0F0"/>
        </w:rPr>
        <w:t xml:space="preserve">я субсидиарной ответственности собственника имущества бюджетного учреждения или автономного учреждения по обязательствам такого учреждения, связанным с причинением вреда гражданам, </w:t>
      </w:r>
      <w:hyperlink r:id="rId1176" w:history="1">
        <w:r>
          <w:rPr>
            <w:rStyle w:val="a4"/>
            <w:shd w:val="clear" w:color="auto" w:fill="F0F0F0"/>
          </w:rPr>
          <w:t>распространя</w:t>
        </w:r>
        <w:r>
          <w:rPr>
            <w:rStyle w:val="a4"/>
            <w:shd w:val="clear" w:color="auto" w:fill="F0F0F0"/>
          </w:rPr>
          <w:t>ется</w:t>
        </w:r>
      </w:hyperlink>
      <w:r>
        <w:rPr>
          <w:shd w:val="clear" w:color="auto" w:fill="F0F0F0"/>
        </w:rPr>
        <w:t xml:space="preserve"> на правоотношения, возникшие также после 1 января 2011 г.</w:t>
      </w:r>
    </w:p>
    <w:p w:rsidR="00000000" w:rsidRDefault="00FE1CF5">
      <w:r>
        <w:t xml:space="preserve">6. Автономное учреждение отвечает по своим обязательствам всем находящимся у него на праве оперативного управления имуществом, за исключением недвижимого имущества и особо ценного движимого </w:t>
      </w:r>
      <w:r>
        <w:t xml:space="preserve">имущества, закрепленных за автономным учреждением собственником этого имущества или приобретенных автономным учреждением за счет средств, выделенных </w:t>
      </w:r>
      <w:r>
        <w:lastRenderedPageBreak/>
        <w:t>собственником его имущества.</w:t>
      </w:r>
    </w:p>
    <w:p w:rsidR="00000000" w:rsidRDefault="00FE1CF5">
      <w:bookmarkStart w:id="1109" w:name="sub_447255"/>
      <w:r>
        <w:t>По обязательствам автономного учреждения, связанным с причинением вр</w:t>
      </w:r>
      <w:r>
        <w:t xml:space="preserve">еда гражданам, при недостаточности имущества учреждения, на которое в соответствии с </w:t>
      </w:r>
      <w:hyperlink w:anchor="sub_123026" w:history="1">
        <w:r>
          <w:rPr>
            <w:rStyle w:val="a4"/>
          </w:rPr>
          <w:t>абзацем первым</w:t>
        </w:r>
      </w:hyperlink>
      <w:r>
        <w:t xml:space="preserve"> настоящего пункта может быть обращено взыскание, субсидиарную ответственность несет собственник имущества автономного учреждения</w:t>
      </w:r>
      <w:r>
        <w:t>.</w:t>
      </w:r>
    </w:p>
    <w:p w:rsidR="00000000" w:rsidRDefault="00FE1CF5">
      <w:bookmarkStart w:id="1110" w:name="sub_447256"/>
      <w:bookmarkEnd w:id="1109"/>
      <w:r>
        <w:t>Ежегодно автономное учреждение обязано опубликовывать отчеты о своей деятельности и об использовании закрепленного за ним имущества.</w:t>
      </w:r>
    </w:p>
    <w:p w:rsidR="00000000" w:rsidRDefault="00FE1CF5">
      <w:bookmarkStart w:id="1111" w:name="sub_123027"/>
      <w:bookmarkEnd w:id="1110"/>
      <w:r>
        <w:t>7. Государственное или муниципальное учреждение может быть преобразовано в некомм</w:t>
      </w:r>
      <w:r>
        <w:t>ерческую организацию иных организационно-правовых форм в случаях, предусмотренных законом.</w:t>
      </w:r>
    </w:p>
    <w:p w:rsidR="00000000" w:rsidRDefault="00FE1CF5">
      <w:bookmarkStart w:id="1112" w:name="sub_123028"/>
      <w:bookmarkEnd w:id="1111"/>
      <w:r>
        <w:t>8. Особенности правового положения государственных и муниципальных учреждений отдельных типов определяются законом.</w:t>
      </w:r>
    </w:p>
    <w:bookmarkEnd w:id="1112"/>
    <w:p w:rsidR="00000000" w:rsidRDefault="00FE1CF5"/>
    <w:p w:rsidR="00000000" w:rsidRDefault="00FE1CF5">
      <w:pPr>
        <w:pStyle w:val="a5"/>
      </w:pPr>
      <w:bookmarkStart w:id="1113" w:name="sub_112323"/>
      <w:r>
        <w:rPr>
          <w:rStyle w:val="a3"/>
        </w:rPr>
        <w:t>Статья 1</w:t>
      </w:r>
      <w:r>
        <w:rPr>
          <w:rStyle w:val="a3"/>
        </w:rPr>
        <w:t>23.23.</w:t>
      </w:r>
      <w:r>
        <w:t xml:space="preserve"> Частное учреждение</w:t>
      </w:r>
    </w:p>
    <w:bookmarkEnd w:id="11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77" w:history="1">
        <w:r>
          <w:rPr>
            <w:rStyle w:val="a4"/>
            <w:shd w:val="clear" w:color="auto" w:fill="F0F0F0"/>
          </w:rPr>
          <w:t>Энциклопедии</w:t>
        </w:r>
      </w:hyperlink>
      <w:r>
        <w:rPr>
          <w:shd w:val="clear" w:color="auto" w:fill="F0F0F0"/>
        </w:rPr>
        <w:t xml:space="preserve"> и другие комментарии к статье 123.23 ГК РФ</w:t>
      </w:r>
    </w:p>
    <w:p w:rsidR="00000000" w:rsidRDefault="00FE1CF5">
      <w:bookmarkStart w:id="1114" w:name="sub_123044"/>
      <w:r>
        <w:t xml:space="preserve">1. Частное учреждение полностью или частично финансируется собственником его </w:t>
      </w:r>
      <w:r>
        <w:t>имущества.</w:t>
      </w:r>
    </w:p>
    <w:p w:rsidR="00000000" w:rsidRDefault="00FE1CF5">
      <w:bookmarkStart w:id="1115" w:name="sub_123045"/>
      <w:bookmarkEnd w:id="1114"/>
      <w:r>
        <w:t>2. Частное учреждение отвечает по своим обязательствам находящимися в его распоряжении денежными средствами. При недостаточности указанных денежных средств субсидиарную ответственность по обязательствам частного учреждения не</w:t>
      </w:r>
      <w:r>
        <w:t>сет собственник его имущества.</w:t>
      </w:r>
    </w:p>
    <w:p w:rsidR="00000000" w:rsidRDefault="00FE1CF5">
      <w:bookmarkStart w:id="1116" w:name="sub_123046"/>
      <w:bookmarkEnd w:id="1115"/>
      <w:r>
        <w:t>3. Частное учреждение может быть преобразовано учредителем в автономную некоммерческую организацию или фонд.</w:t>
      </w:r>
    </w:p>
    <w:bookmarkEnd w:id="1116"/>
    <w:p w:rsidR="00000000" w:rsidRDefault="00FE1CF5"/>
    <w:p w:rsidR="00000000" w:rsidRDefault="00FE1CF5">
      <w:pPr>
        <w:pStyle w:val="1"/>
      </w:pPr>
      <w:bookmarkStart w:id="1117" w:name="sub_123039"/>
      <w:r>
        <w:t>3. Автономные некоммерческие организации</w:t>
      </w:r>
    </w:p>
    <w:bookmarkEnd w:id="1117"/>
    <w:p w:rsidR="00000000" w:rsidRDefault="00FE1CF5"/>
    <w:p w:rsidR="00000000" w:rsidRDefault="00FE1CF5">
      <w:pPr>
        <w:pStyle w:val="a5"/>
      </w:pPr>
      <w:bookmarkStart w:id="1118" w:name="sub_112324"/>
      <w:r>
        <w:rPr>
          <w:rStyle w:val="a3"/>
        </w:rPr>
        <w:t>Статья 123.24</w:t>
      </w:r>
      <w:r>
        <w:rPr>
          <w:rStyle w:val="a3"/>
        </w:rPr>
        <w:t>.</w:t>
      </w:r>
      <w:r>
        <w:t xml:space="preserve"> Основные положения об автономной некоммерческой организации</w:t>
      </w:r>
    </w:p>
    <w:bookmarkEnd w:id="11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78" w:history="1">
        <w:r>
          <w:rPr>
            <w:rStyle w:val="a4"/>
            <w:shd w:val="clear" w:color="auto" w:fill="F0F0F0"/>
          </w:rPr>
          <w:t>Энциклопедии</w:t>
        </w:r>
      </w:hyperlink>
      <w:r>
        <w:rPr>
          <w:shd w:val="clear" w:color="auto" w:fill="F0F0F0"/>
        </w:rPr>
        <w:t xml:space="preserve">, </w:t>
      </w:r>
      <w:hyperlink r:id="rId1179" w:history="1">
        <w:r>
          <w:rPr>
            <w:rStyle w:val="a4"/>
            <w:shd w:val="clear" w:color="auto" w:fill="F0F0F0"/>
          </w:rPr>
          <w:t>позиции высших судов</w:t>
        </w:r>
      </w:hyperlink>
      <w:r>
        <w:rPr>
          <w:shd w:val="clear" w:color="auto" w:fill="F0F0F0"/>
        </w:rPr>
        <w:t xml:space="preserve"> и другие комментарии к статье 123.24 ГК РФ</w:t>
      </w:r>
    </w:p>
    <w:p w:rsidR="00000000" w:rsidRDefault="00FE1CF5">
      <w:bookmarkStart w:id="1119" w:name="sub_123031"/>
      <w:r>
        <w:t>1. Автономной некоммерческой организацией признается унитарная некоммерческая организация, не имеющая членства и созданная на основе имущественных взносов граждан и (или) юридических лиц в целях предост</w:t>
      </w:r>
      <w:r>
        <w:t>авления услуг в сферах образования, здравоохранения, культуры, науки и иных сферах некоммерческой деятельности.</w:t>
      </w:r>
    </w:p>
    <w:p w:rsidR="00000000" w:rsidRDefault="00FE1CF5">
      <w:bookmarkStart w:id="1120" w:name="sub_1230312"/>
      <w:bookmarkEnd w:id="1119"/>
      <w:r>
        <w:t>Автономная некоммерческая организация может быть создана одним лицом (может иметь одного учредителя).</w:t>
      </w:r>
    </w:p>
    <w:p w:rsidR="00000000" w:rsidRDefault="00FE1CF5">
      <w:bookmarkStart w:id="1121" w:name="sub_123032"/>
      <w:bookmarkEnd w:id="1120"/>
      <w:r>
        <w:t>2. Устав автономной некоммерческой организации должен содержать сведения о ее наименовании, включающем слова "автономная некоммерческая организация", месте нахождения, предмете и целях ее деятельности, составе, порядке образования и компетенции органов авт</w:t>
      </w:r>
      <w:r>
        <w:t xml:space="preserve">ономной некоммерческой организации, а также иные предусмотренные </w:t>
      </w:r>
      <w:hyperlink r:id="rId1180" w:history="1">
        <w:r>
          <w:rPr>
            <w:rStyle w:val="a4"/>
          </w:rPr>
          <w:t>законом</w:t>
        </w:r>
      </w:hyperlink>
      <w:r>
        <w:t xml:space="preserve"> сведения.</w:t>
      </w:r>
    </w:p>
    <w:p w:rsidR="00000000" w:rsidRDefault="00FE1CF5">
      <w:bookmarkStart w:id="1122" w:name="sub_123033"/>
      <w:bookmarkEnd w:id="1121"/>
      <w:r>
        <w:t xml:space="preserve">3. Имущество, переданное автономной некоммерческой организации ее учредителями, является собственностью автономной некоммерческой организации. Учредители автономной некоммерческой организации не сохраняют права на имущество, переданное ими в собственность </w:t>
      </w:r>
      <w:r>
        <w:t>этой организации.</w:t>
      </w:r>
    </w:p>
    <w:p w:rsidR="00000000" w:rsidRDefault="00FE1CF5">
      <w:bookmarkStart w:id="1123" w:name="sub_1230332"/>
      <w:bookmarkEnd w:id="1122"/>
      <w:r>
        <w:t>Учредители не отвечают по обязательствам созданной ими автономной некоммерческой организации, а она не отвечает по обязательствам своих учредителей.</w:t>
      </w:r>
    </w:p>
    <w:p w:rsidR="00000000" w:rsidRDefault="00FE1CF5">
      <w:bookmarkStart w:id="1124" w:name="sub_123034"/>
      <w:bookmarkEnd w:id="1123"/>
      <w:r>
        <w:t>4. Учредители автономной некоммерческой организ</w:t>
      </w:r>
      <w:r>
        <w:t>ации могут пользоваться ее услугами только на равных условиях с другими лицами.</w:t>
      </w:r>
    </w:p>
    <w:p w:rsidR="00000000" w:rsidRDefault="00FE1CF5">
      <w:bookmarkStart w:id="1125" w:name="sub_123035"/>
      <w:bookmarkEnd w:id="1124"/>
      <w:r>
        <w:t xml:space="preserve">5. Автономная некоммерческая организация вправе заниматься предпринимательской </w:t>
      </w:r>
      <w:r>
        <w:lastRenderedPageBreak/>
        <w:t xml:space="preserve">деятельностью, необходимой для достижения целей, ради которых она создана, и </w:t>
      </w:r>
      <w:r>
        <w:t>соответствующей этим целям, создавая для осуществления предпринимательской деятельности хозяйственные общества или участвуя в них.</w:t>
      </w:r>
    </w:p>
    <w:p w:rsidR="00000000" w:rsidRDefault="00FE1CF5">
      <w:bookmarkStart w:id="1126" w:name="sub_123036"/>
      <w:bookmarkEnd w:id="1125"/>
      <w:r>
        <w:t>6. Лицо может по своему усмотрению выйти из состава учредителей автономной некоммерческой организации.</w:t>
      </w:r>
    </w:p>
    <w:p w:rsidR="00000000" w:rsidRDefault="00FE1CF5">
      <w:bookmarkStart w:id="1127" w:name="sub_1230362"/>
      <w:bookmarkEnd w:id="1126"/>
      <w:r>
        <w:t>По решению учредителей автономной некоммерческой организации, принятому единогласно, в состав ее учредителей могут быть приняты новые лица.</w:t>
      </w:r>
    </w:p>
    <w:p w:rsidR="00000000" w:rsidRDefault="00FE1CF5">
      <w:bookmarkStart w:id="1128" w:name="sub_123037"/>
      <w:bookmarkEnd w:id="1127"/>
      <w:r>
        <w:t xml:space="preserve">7. Автономная некоммерческая организация по решению своих учредителей может </w:t>
      </w:r>
      <w:r>
        <w:t>быть преобразована в фонд.</w:t>
      </w:r>
    </w:p>
    <w:p w:rsidR="00000000" w:rsidRDefault="00FE1CF5">
      <w:bookmarkStart w:id="1129" w:name="sub_123038"/>
      <w:bookmarkEnd w:id="1128"/>
      <w:r>
        <w:t xml:space="preserve">8. В части, не урегулированной настоящим Кодексом, правовое положение автономных некоммерческих организаций, а также права и обязанности их учредителей устанавливаются </w:t>
      </w:r>
      <w:hyperlink r:id="rId1181" w:history="1">
        <w:r>
          <w:rPr>
            <w:rStyle w:val="a4"/>
          </w:rPr>
          <w:t>законом</w:t>
        </w:r>
      </w:hyperlink>
      <w:r>
        <w:t>.</w:t>
      </w:r>
    </w:p>
    <w:bookmarkEnd w:id="1129"/>
    <w:p w:rsidR="00000000" w:rsidRDefault="00FE1CF5"/>
    <w:p w:rsidR="00000000" w:rsidRDefault="00FE1CF5">
      <w:pPr>
        <w:pStyle w:val="a5"/>
      </w:pPr>
      <w:bookmarkStart w:id="1130" w:name="sub_112325"/>
      <w:r>
        <w:rPr>
          <w:rStyle w:val="a3"/>
        </w:rPr>
        <w:t>Статья 123.25.</w:t>
      </w:r>
      <w:r>
        <w:t xml:space="preserve"> Управление автономной некоммерческой организацией</w:t>
      </w:r>
    </w:p>
    <w:bookmarkEnd w:id="11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123.25 ГК РФ</w:t>
      </w:r>
    </w:p>
    <w:p w:rsidR="00000000" w:rsidRDefault="00FE1CF5">
      <w:bookmarkStart w:id="1131" w:name="sub_123041"/>
      <w:r>
        <w:t>1. Управление деятельностью автономной некоммерческой организации осуще</w:t>
      </w:r>
      <w:r>
        <w:t>ствляют ее учредители в порядке, установленном ее уставом, утвержденным ее учредителями.</w:t>
      </w:r>
    </w:p>
    <w:p w:rsidR="00000000" w:rsidRDefault="00FE1CF5">
      <w:bookmarkStart w:id="1132" w:name="sub_123042"/>
      <w:bookmarkEnd w:id="1131"/>
      <w:r>
        <w:t>2. По решению учредителей (учредителя) автономной некоммерческой организации в ней может быть создан постоянно действующий коллегиальный орган (орг</w:t>
      </w:r>
      <w:r>
        <w:t>аны), компетенция которого устанавливается уставом автономной некоммерческой организации.</w:t>
      </w:r>
    </w:p>
    <w:p w:rsidR="00000000" w:rsidRDefault="00FE1CF5">
      <w:bookmarkStart w:id="1133" w:name="sub_123043"/>
      <w:bookmarkEnd w:id="1132"/>
      <w:r>
        <w:t xml:space="preserve">3. Учредители (учредитель) автономной некоммерческой организации назначают единоличный исполнительный орган автономной некоммерческой организации </w:t>
      </w:r>
      <w:r>
        <w:t>(председателя, генерального директора и т.п.). Единоличным исполнительным органом автономной некоммерческой организации может быть назначен один из ее учредителей-граждан.</w:t>
      </w:r>
    </w:p>
    <w:bookmarkEnd w:id="1133"/>
    <w:p w:rsidR="00000000" w:rsidRDefault="00FE1CF5"/>
    <w:p w:rsidR="00000000" w:rsidRDefault="00FE1CF5">
      <w:pPr>
        <w:pStyle w:val="1"/>
      </w:pPr>
      <w:bookmarkStart w:id="1134" w:name="sub_1401239"/>
      <w:r>
        <w:t>4. Религиозные организации</w:t>
      </w:r>
    </w:p>
    <w:bookmarkEnd w:id="1134"/>
    <w:p w:rsidR="00000000" w:rsidRDefault="00FE1CF5"/>
    <w:p w:rsidR="00000000" w:rsidRDefault="00FE1CF5">
      <w:pPr>
        <w:pStyle w:val="a5"/>
      </w:pPr>
      <w:bookmarkStart w:id="1135" w:name="sub_112326"/>
      <w:r>
        <w:rPr>
          <w:rStyle w:val="a3"/>
        </w:rPr>
        <w:t>Статья 123.26</w:t>
      </w:r>
      <w:r>
        <w:rPr>
          <w:rStyle w:val="a3"/>
        </w:rPr>
        <w:t>.</w:t>
      </w:r>
      <w:r>
        <w:t xml:space="preserve"> Основные положения о религиозных организациях</w:t>
      </w:r>
    </w:p>
    <w:bookmarkEnd w:id="11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82" w:history="1">
        <w:r>
          <w:rPr>
            <w:rStyle w:val="a4"/>
            <w:shd w:val="clear" w:color="auto" w:fill="F0F0F0"/>
          </w:rPr>
          <w:t>Энциклопедии</w:t>
        </w:r>
      </w:hyperlink>
      <w:r>
        <w:rPr>
          <w:shd w:val="clear" w:color="auto" w:fill="F0F0F0"/>
        </w:rPr>
        <w:t xml:space="preserve">, </w:t>
      </w:r>
      <w:hyperlink r:id="rId1183" w:history="1">
        <w:r>
          <w:rPr>
            <w:rStyle w:val="a4"/>
            <w:shd w:val="clear" w:color="auto" w:fill="F0F0F0"/>
          </w:rPr>
          <w:t>позиции высших судов</w:t>
        </w:r>
      </w:hyperlink>
      <w:r>
        <w:rPr>
          <w:shd w:val="clear" w:color="auto" w:fill="F0F0F0"/>
        </w:rPr>
        <w:t xml:space="preserve"> и другие комментарии к</w:t>
      </w:r>
      <w:r>
        <w:rPr>
          <w:shd w:val="clear" w:color="auto" w:fill="F0F0F0"/>
        </w:rPr>
        <w:t xml:space="preserve"> статье 123.26 ГК РФ</w:t>
      </w:r>
    </w:p>
    <w:p w:rsidR="00000000" w:rsidRDefault="00FE1CF5">
      <w:bookmarkStart w:id="1136" w:name="sub_123051"/>
      <w:r>
        <w:t>1. Религиозной организацией признается добровольное объединение постоянно и на законных основаниях проживающих на территории Российской Федерации граждан Российской Федерации или иных лиц, образованное ими в целях совместного</w:t>
      </w:r>
      <w:r>
        <w:t xml:space="preserve"> исповедания и распространения веры и зарегистрированное в установленном </w:t>
      </w:r>
      <w:hyperlink r:id="rId1184" w:history="1">
        <w:r>
          <w:rPr>
            <w:rStyle w:val="a4"/>
          </w:rPr>
          <w:t>законом</w:t>
        </w:r>
      </w:hyperlink>
      <w:r>
        <w:t xml:space="preserve"> порядке в качестве юридического лица (местная религиозная организация), объединение этих организаций (централизо</w:t>
      </w:r>
      <w:r>
        <w:t xml:space="preserve">ванная религиозная организация), а также созданная указанным объединением в соответствии с </w:t>
      </w:r>
      <w:hyperlink r:id="rId1185" w:history="1">
        <w:r>
          <w:rPr>
            <w:rStyle w:val="a4"/>
          </w:rPr>
          <w:t>законом</w:t>
        </w:r>
      </w:hyperlink>
      <w:r>
        <w:t xml:space="preserve"> о свободе совести и о религиозных объединениях в целях совместного исповедания и распространени</w:t>
      </w:r>
      <w:r>
        <w:t>я веры организация и (или) созданный указанным объединением руководящий или координирующий орган.</w:t>
      </w:r>
    </w:p>
    <w:p w:rsidR="00000000" w:rsidRDefault="00FE1CF5">
      <w:pPr>
        <w:pStyle w:val="a7"/>
        <w:rPr>
          <w:color w:val="000000"/>
          <w:sz w:val="16"/>
          <w:szCs w:val="16"/>
          <w:shd w:val="clear" w:color="auto" w:fill="F0F0F0"/>
        </w:rPr>
      </w:pPr>
      <w:bookmarkStart w:id="1137" w:name="sub_123052"/>
      <w:bookmarkEnd w:id="1136"/>
      <w:r>
        <w:rPr>
          <w:color w:val="000000"/>
          <w:sz w:val="16"/>
          <w:szCs w:val="16"/>
          <w:shd w:val="clear" w:color="auto" w:fill="F0F0F0"/>
        </w:rPr>
        <w:t>Информация об изменениях:</w:t>
      </w:r>
    </w:p>
    <w:bookmarkEnd w:id="1137"/>
    <w:p w:rsidR="00000000" w:rsidRDefault="00FE1CF5">
      <w:pPr>
        <w:pStyle w:val="a8"/>
        <w:rPr>
          <w:shd w:val="clear" w:color="auto" w:fill="F0F0F0"/>
        </w:rPr>
      </w:pPr>
      <w:r>
        <w:t xml:space="preserve"> </w:t>
      </w:r>
      <w:hyperlink r:id="rId1186" w:history="1">
        <w:r>
          <w:rPr>
            <w:rStyle w:val="a4"/>
            <w:shd w:val="clear" w:color="auto" w:fill="F0F0F0"/>
          </w:rPr>
          <w:t>Федеральным законом</w:t>
        </w:r>
      </w:hyperlink>
      <w:r>
        <w:rPr>
          <w:shd w:val="clear" w:color="auto" w:fill="F0F0F0"/>
        </w:rPr>
        <w:t xml:space="preserve"> от 6 апреля 2015</w:t>
      </w:r>
      <w:r>
        <w:rPr>
          <w:shd w:val="clear" w:color="auto" w:fill="F0F0F0"/>
        </w:rPr>
        <w:t> г. N 80-ФЗ пункт 2 статьи 123.26 настоящего Кодекса изложен в новой редакции</w:t>
      </w:r>
    </w:p>
    <w:p w:rsidR="00000000" w:rsidRDefault="00FE1CF5">
      <w:pPr>
        <w:pStyle w:val="a8"/>
        <w:rPr>
          <w:shd w:val="clear" w:color="auto" w:fill="F0F0F0"/>
        </w:rPr>
      </w:pPr>
      <w:r>
        <w:t xml:space="preserve"> </w:t>
      </w:r>
      <w:hyperlink r:id="rId1187" w:history="1">
        <w:r>
          <w:rPr>
            <w:rStyle w:val="a4"/>
            <w:shd w:val="clear" w:color="auto" w:fill="F0F0F0"/>
          </w:rPr>
          <w:t>См. текст пункта в предыдущей редакции</w:t>
        </w:r>
      </w:hyperlink>
    </w:p>
    <w:p w:rsidR="00000000" w:rsidRDefault="00FE1CF5">
      <w:bookmarkStart w:id="1138" w:name="sub_1230524"/>
      <w:r>
        <w:t>2. Гражданско-правовое положение религиозных организаций о</w:t>
      </w:r>
      <w:r>
        <w:t xml:space="preserve">пределяется настоящим Кодексом и законом о свободе совести и о религиозных объединениях. Положения настоящего Кодекса применяются к религиозным организациям, если иное не установлено </w:t>
      </w:r>
      <w:hyperlink r:id="rId1188" w:history="1">
        <w:r>
          <w:rPr>
            <w:rStyle w:val="a4"/>
          </w:rPr>
          <w:t>законом</w:t>
        </w:r>
      </w:hyperlink>
      <w:r>
        <w:t xml:space="preserve"> о с</w:t>
      </w:r>
      <w:r>
        <w:t>вободе совести и о религиозных объединениях и другими законами.</w:t>
      </w:r>
    </w:p>
    <w:p w:rsidR="00000000" w:rsidRDefault="00FE1CF5">
      <w:bookmarkStart w:id="1139" w:name="sub_1230523"/>
      <w:bookmarkEnd w:id="1138"/>
      <w:r>
        <w:lastRenderedPageBreak/>
        <w:t>Религиозные организации действуют в соответствии со своими уставами и внутренними установлениями, не противоречащими закону.</w:t>
      </w:r>
    </w:p>
    <w:p w:rsidR="00000000" w:rsidRDefault="00FE1CF5">
      <w:bookmarkStart w:id="1140" w:name="sub_415472830"/>
      <w:bookmarkEnd w:id="1139"/>
      <w:r>
        <w:t>Порядок образования о</w:t>
      </w:r>
      <w:r>
        <w:t xml:space="preserve">рганов религиозной организации и их компетенция, порядок принятия решений этими органами, а также отношения между религиозной организацией и лицами, входящими в состав ее органов, определяются в соответствии с </w:t>
      </w:r>
      <w:hyperlink r:id="rId1189" w:history="1">
        <w:r>
          <w:rPr>
            <w:rStyle w:val="a4"/>
          </w:rPr>
          <w:t>законом</w:t>
        </w:r>
      </w:hyperlink>
      <w:r>
        <w:t xml:space="preserve"> о свободе совести и о религиозных объединениях уставом и внутренними установлениями религиозной организации.</w:t>
      </w:r>
    </w:p>
    <w:p w:rsidR="00000000" w:rsidRDefault="00FE1CF5">
      <w:bookmarkStart w:id="1141" w:name="sub_123053"/>
      <w:bookmarkEnd w:id="1140"/>
      <w:r>
        <w:t>3. Религиозная организация не может быть преобразована в юридическое лицо другой организационно-правовой формы.</w:t>
      </w:r>
    </w:p>
    <w:bookmarkEnd w:id="1141"/>
    <w:p w:rsidR="00000000" w:rsidRDefault="00FE1CF5"/>
    <w:p w:rsidR="00000000" w:rsidRDefault="00FE1CF5">
      <w:pPr>
        <w:pStyle w:val="a5"/>
      </w:pPr>
      <w:bookmarkStart w:id="1142" w:name="sub_112327"/>
      <w:r>
        <w:rPr>
          <w:rStyle w:val="a3"/>
        </w:rPr>
        <w:t>Статья 123.27.</w:t>
      </w:r>
      <w:r>
        <w:t xml:space="preserve"> Учредители и устав религиозной организации</w:t>
      </w:r>
    </w:p>
    <w:bookmarkEnd w:id="11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190" w:history="1">
        <w:r>
          <w:rPr>
            <w:rStyle w:val="a4"/>
            <w:shd w:val="clear" w:color="auto" w:fill="F0F0F0"/>
          </w:rPr>
          <w:t>Энциклопедии,</w:t>
        </w:r>
      </w:hyperlink>
      <w:r>
        <w:rPr>
          <w:shd w:val="clear" w:color="auto" w:fill="F0F0F0"/>
        </w:rPr>
        <w:t xml:space="preserve"> </w:t>
      </w:r>
      <w:hyperlink r:id="rId1191" w:history="1">
        <w:r>
          <w:rPr>
            <w:rStyle w:val="a4"/>
            <w:shd w:val="clear" w:color="auto" w:fill="F0F0F0"/>
          </w:rPr>
          <w:t>позиции высших судов</w:t>
        </w:r>
      </w:hyperlink>
      <w:r>
        <w:rPr>
          <w:shd w:val="clear" w:color="auto" w:fill="F0F0F0"/>
        </w:rPr>
        <w:t xml:space="preserve"> и другие комментарии к статье 123.27 ГК РФ</w:t>
      </w:r>
    </w:p>
    <w:p w:rsidR="00000000" w:rsidRDefault="00FE1CF5">
      <w:bookmarkStart w:id="1143" w:name="sub_123061"/>
      <w:r>
        <w:t xml:space="preserve">1. Местная религиозная организация создается в соответствии с </w:t>
      </w:r>
      <w:hyperlink r:id="rId1192" w:history="1">
        <w:r>
          <w:rPr>
            <w:rStyle w:val="a4"/>
          </w:rPr>
          <w:t>законом</w:t>
        </w:r>
      </w:hyperlink>
      <w:r>
        <w:t xml:space="preserve"> о свободе совести и о религиозных объединениях не менее чем десятью гражданами-учредителями, централизованная религиозная организация - не менее </w:t>
      </w:r>
      <w:r>
        <w:t>чем тремя местными религиозными организациями или другой централизованной религиозной организацией.</w:t>
      </w:r>
    </w:p>
    <w:p w:rsidR="00000000" w:rsidRDefault="00FE1CF5">
      <w:bookmarkStart w:id="1144" w:name="sub_123062"/>
      <w:bookmarkEnd w:id="1143"/>
      <w:r>
        <w:t>2. Учредительным документом религиозной организации является устав, утвержденный ее учредителями или централизованной религиозной органи</w:t>
      </w:r>
      <w:r>
        <w:t>зацией.</w:t>
      </w:r>
    </w:p>
    <w:p w:rsidR="00000000" w:rsidRDefault="00FE1CF5">
      <w:bookmarkStart w:id="1145" w:name="sub_1230622"/>
      <w:bookmarkEnd w:id="1144"/>
      <w:r>
        <w:t xml:space="preserve">Устав религиозной организации должен содержать сведения о ее виде, наименовании и месте нахождения, предмете и целях ее деятельности, составе, компетенции ее органов и порядке принятия ими решений, об источниках образования ее </w:t>
      </w:r>
      <w:r>
        <w:t xml:space="preserve">имущества, о направлениях его использования и порядке распределения имущества, остающегося после ее ликвидации, а также иные сведения, предусмотренные </w:t>
      </w:r>
      <w:hyperlink r:id="rId1193" w:history="1">
        <w:r>
          <w:rPr>
            <w:rStyle w:val="a4"/>
          </w:rPr>
          <w:t>законом</w:t>
        </w:r>
      </w:hyperlink>
      <w:r>
        <w:t xml:space="preserve"> о свободе совести и о религиозных </w:t>
      </w:r>
      <w:r>
        <w:t>объединениях.</w:t>
      </w:r>
    </w:p>
    <w:p w:rsidR="00000000" w:rsidRDefault="00FE1CF5">
      <w:bookmarkStart w:id="1146" w:name="sub_123063"/>
      <w:bookmarkEnd w:id="1145"/>
      <w:r>
        <w:t xml:space="preserve">3. Учредитель (учредители) религиозной организации может выполнять функции органа управления или членов коллегиального органа управления данной религиозной организации в порядке, установленном в соответствии с </w:t>
      </w:r>
      <w:hyperlink r:id="rId1194" w:history="1">
        <w:r>
          <w:rPr>
            <w:rStyle w:val="a4"/>
          </w:rPr>
          <w:t>законом</w:t>
        </w:r>
      </w:hyperlink>
      <w:r>
        <w:t xml:space="preserve"> о свободе совести и о религиозных объединениях уставом религиозной организации и внутренними установлениями.</w:t>
      </w:r>
    </w:p>
    <w:bookmarkEnd w:id="1146"/>
    <w:p w:rsidR="00000000" w:rsidRDefault="00FE1CF5"/>
    <w:p w:rsidR="00000000" w:rsidRDefault="00FE1CF5">
      <w:pPr>
        <w:pStyle w:val="a5"/>
      </w:pPr>
      <w:bookmarkStart w:id="1147" w:name="sub_112328"/>
      <w:r>
        <w:rPr>
          <w:rStyle w:val="a3"/>
        </w:rPr>
        <w:t>Статья 123.28.</w:t>
      </w:r>
      <w:r>
        <w:t xml:space="preserve"> Имущество религиозной организации</w:t>
      </w:r>
    </w:p>
    <w:bookmarkEnd w:id="1147"/>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См. комментарии к статье 123.28 ГК РФ</w:t>
      </w:r>
    </w:p>
    <w:p w:rsidR="00000000" w:rsidRDefault="00FE1CF5">
      <w:bookmarkStart w:id="1148" w:name="sub_123071"/>
      <w:r>
        <w:t>1. Религиозные организации являются собственниками принадлежащего им имущества, в том числе имущества, приобретенного или созданного ими за счет собственных средств, а также пожертвованного религиозным орг</w:t>
      </w:r>
      <w:r>
        <w:t xml:space="preserve">анизациям или приобретенного ими по иным предусмотренным </w:t>
      </w:r>
      <w:hyperlink r:id="rId1195" w:history="1">
        <w:r>
          <w:rPr>
            <w:rStyle w:val="a4"/>
          </w:rPr>
          <w:t>законом</w:t>
        </w:r>
      </w:hyperlink>
      <w:r>
        <w:t xml:space="preserve"> основаниям.</w:t>
      </w:r>
    </w:p>
    <w:p w:rsidR="00000000" w:rsidRDefault="00FE1CF5">
      <w:bookmarkStart w:id="1149" w:name="sub_123072"/>
      <w:bookmarkEnd w:id="1148"/>
      <w:r>
        <w:t>2. На принадлежащее религиозным организациям имущество богослужебного назначения не может быть о</w:t>
      </w:r>
      <w:r>
        <w:t xml:space="preserve">бращено взыскание по требованиям их кредиторов. Перечень такого имущества определяется в </w:t>
      </w:r>
      <w:hyperlink r:id="rId1196" w:history="1">
        <w:r>
          <w:rPr>
            <w:rStyle w:val="a4"/>
          </w:rPr>
          <w:t>порядке</w:t>
        </w:r>
      </w:hyperlink>
      <w:r>
        <w:t>, установленном законом о свободе совести и о религиозных объединениях.</w:t>
      </w:r>
    </w:p>
    <w:p w:rsidR="00000000" w:rsidRDefault="00FE1CF5">
      <w:bookmarkStart w:id="1150" w:name="sub_123073"/>
      <w:bookmarkEnd w:id="1149"/>
      <w:r>
        <w:t>3. У</w:t>
      </w:r>
      <w:r>
        <w:t>чредители религиозной организации не сохраняют имущественные права на имущество, переданное ими этой организации в собственность.</w:t>
      </w:r>
    </w:p>
    <w:p w:rsidR="00000000" w:rsidRDefault="00FE1CF5">
      <w:bookmarkStart w:id="1151" w:name="sub_123074"/>
      <w:bookmarkEnd w:id="1150"/>
      <w:r>
        <w:t>4. Учредители религиозных организаций не отвечают по обязательствам этих организаций, а эти организации не</w:t>
      </w:r>
      <w:r>
        <w:t xml:space="preserve"> отвечают по обязательствам своих учредителей.</w:t>
      </w:r>
    </w:p>
    <w:bookmarkEnd w:id="1151"/>
    <w:p w:rsidR="00000000" w:rsidRDefault="00FE1CF5"/>
    <w:p w:rsidR="00000000" w:rsidRDefault="00FE1CF5">
      <w:pPr>
        <w:pStyle w:val="1"/>
      </w:pPr>
      <w:bookmarkStart w:id="1152" w:name="sub_1005"/>
      <w:r>
        <w:t>Глава 5. Участие Российской Федерации, субъектов Российской Федерации, муниципальных образований в отношениях, регулируемых гражданским законодательством</w:t>
      </w:r>
    </w:p>
    <w:bookmarkEnd w:id="1152"/>
    <w:p w:rsidR="00000000" w:rsidRDefault="00FE1CF5"/>
    <w:p w:rsidR="00000000" w:rsidRDefault="00FE1CF5">
      <w:pPr>
        <w:pStyle w:val="a5"/>
      </w:pPr>
      <w:bookmarkStart w:id="1153" w:name="sub_124"/>
      <w:r>
        <w:rPr>
          <w:rStyle w:val="a3"/>
        </w:rPr>
        <w:t>Статья 124.</w:t>
      </w:r>
      <w:r>
        <w:t xml:space="preserve"> Российск</w:t>
      </w:r>
      <w:r>
        <w:t>ая Федерация, субъекты Российской Федерации, муниципальные образования - субъекты гражданского права</w:t>
      </w:r>
    </w:p>
    <w:bookmarkEnd w:id="11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1197" w:history="1">
        <w:r>
          <w:rPr>
            <w:rStyle w:val="a4"/>
            <w:shd w:val="clear" w:color="auto" w:fill="F0F0F0"/>
          </w:rPr>
          <w:t>Энциклопедии</w:t>
        </w:r>
      </w:hyperlink>
      <w:r>
        <w:rPr>
          <w:shd w:val="clear" w:color="auto" w:fill="F0F0F0"/>
        </w:rPr>
        <w:t xml:space="preserve">, </w:t>
      </w:r>
      <w:hyperlink r:id="rId1198" w:history="1">
        <w:r>
          <w:rPr>
            <w:rStyle w:val="a4"/>
            <w:shd w:val="clear" w:color="auto" w:fill="F0F0F0"/>
          </w:rPr>
          <w:t>позиции высших судов</w:t>
        </w:r>
      </w:hyperlink>
      <w:r>
        <w:rPr>
          <w:shd w:val="clear" w:color="auto" w:fill="F0F0F0"/>
        </w:rPr>
        <w:t xml:space="preserve"> и другие комментарии к статье 124 ГК РФ</w:t>
      </w:r>
    </w:p>
    <w:p w:rsidR="00000000" w:rsidRDefault="00FE1CF5">
      <w:bookmarkStart w:id="1154" w:name="sub_12401"/>
      <w:r>
        <w:t>1. Российская Федерация, субъекты Российской Федерации: республики, края, области, города федерального значения, автономная область, автономные округа, а также городские, сельские</w:t>
      </w:r>
      <w:r>
        <w:t xml:space="preserve"> поселения и другие </w:t>
      </w:r>
      <w:hyperlink r:id="rId1199" w:history="1">
        <w:r>
          <w:rPr>
            <w:rStyle w:val="a4"/>
          </w:rPr>
          <w:t>муниципальные образования</w:t>
        </w:r>
      </w:hyperlink>
      <w:r>
        <w:t xml:space="preserve"> выступают в отношениях, регулируемых гражданским законодательством, на равных началах с иными участниками этих отношений - гражданами и юридичес</w:t>
      </w:r>
      <w:r>
        <w:t>кими лицами.</w:t>
      </w:r>
    </w:p>
    <w:p w:rsidR="00000000" w:rsidRDefault="00FE1CF5">
      <w:bookmarkStart w:id="1155" w:name="sub_1242"/>
      <w:bookmarkEnd w:id="1154"/>
      <w:r>
        <w:t xml:space="preserve">2. К субъектам гражданского права, указанным в </w:t>
      </w:r>
      <w:hyperlink w:anchor="sub_12401" w:history="1">
        <w:r>
          <w:rPr>
            <w:rStyle w:val="a4"/>
          </w:rPr>
          <w:t>пункте 1</w:t>
        </w:r>
      </w:hyperlink>
      <w:r>
        <w:t xml:space="preserve"> настоящей статьи, применяются нормы, определяющие участие юридических лиц в отношениях, регулируемых гражданским законодательством, если иное н</w:t>
      </w:r>
      <w:r>
        <w:t>е вытекает из закона или особенностей данных субъектов.</w:t>
      </w:r>
    </w:p>
    <w:bookmarkEnd w:id="1155"/>
    <w:p w:rsidR="00000000" w:rsidRDefault="00FE1CF5"/>
    <w:p w:rsidR="00000000" w:rsidRDefault="00FE1CF5">
      <w:pPr>
        <w:pStyle w:val="a5"/>
      </w:pPr>
      <w:bookmarkStart w:id="1156" w:name="sub_125"/>
      <w:r>
        <w:rPr>
          <w:rStyle w:val="a3"/>
        </w:rPr>
        <w:t>Статья 125.</w:t>
      </w:r>
      <w:r>
        <w:t xml:space="preserve"> Порядок участия Российской Федерации, субъектов Российской Федерации, муниципальных образований в отношениях, регулируемых гражданским законодательством</w:t>
      </w:r>
    </w:p>
    <w:bookmarkEnd w:id="11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00" w:history="1">
        <w:r>
          <w:rPr>
            <w:rStyle w:val="a4"/>
            <w:shd w:val="clear" w:color="auto" w:fill="F0F0F0"/>
          </w:rPr>
          <w:t>Энциклопедии</w:t>
        </w:r>
      </w:hyperlink>
      <w:r>
        <w:rPr>
          <w:shd w:val="clear" w:color="auto" w:fill="F0F0F0"/>
        </w:rPr>
        <w:t xml:space="preserve">, </w:t>
      </w:r>
      <w:hyperlink r:id="rId1201" w:history="1">
        <w:r>
          <w:rPr>
            <w:rStyle w:val="a4"/>
            <w:shd w:val="clear" w:color="auto" w:fill="F0F0F0"/>
          </w:rPr>
          <w:t>позиции высших судов</w:t>
        </w:r>
      </w:hyperlink>
      <w:r>
        <w:rPr>
          <w:shd w:val="clear" w:color="auto" w:fill="F0F0F0"/>
        </w:rPr>
        <w:t xml:space="preserve"> и другие комментарии к статье 125 ГК РФ</w:t>
      </w:r>
    </w:p>
    <w:p w:rsidR="00000000" w:rsidRDefault="00FE1CF5">
      <w:bookmarkStart w:id="1157" w:name="sub_12501"/>
      <w:r>
        <w:t>1. От имени Российской Федерации и субъе</w:t>
      </w:r>
      <w:r>
        <w:t>ктов Российской Федерации могут своими действиями приобретать и осуществлять имущественные и личные неимущественные права и обязанности, выступать в суде органы государственной власти в рамках их компетенции, установленной актами, определяющими статус этих</w:t>
      </w:r>
      <w:r>
        <w:t xml:space="preserve"> органов.</w:t>
      </w:r>
    </w:p>
    <w:p w:rsidR="00000000" w:rsidRDefault="00FE1CF5">
      <w:bookmarkStart w:id="1158" w:name="sub_1252"/>
      <w:bookmarkEnd w:id="1157"/>
      <w:r>
        <w:t xml:space="preserve">2. От имени муниципальных образований своими действиями могут приобретать и осуществлять права и обязанности, указанные в </w:t>
      </w:r>
      <w:hyperlink w:anchor="sub_12501" w:history="1">
        <w:r>
          <w:rPr>
            <w:rStyle w:val="a4"/>
          </w:rPr>
          <w:t>пункте 1</w:t>
        </w:r>
      </w:hyperlink>
      <w:r>
        <w:t xml:space="preserve"> настоящей статьи, органы местного самоуправления в рамках их компетенци</w:t>
      </w:r>
      <w:r>
        <w:t>и, установленной актами, определяющими статус этих органов.</w:t>
      </w:r>
    </w:p>
    <w:p w:rsidR="00000000" w:rsidRDefault="00FE1CF5">
      <w:bookmarkStart w:id="1159" w:name="sub_1253"/>
      <w:bookmarkEnd w:id="1158"/>
      <w:r>
        <w:t>3. В случаях и в порядке, предусмотренных федеральными законами, указами Президента Российской Федерации и постановлениями Правительства Российской Федерации, нормативными актами с</w:t>
      </w:r>
      <w:r>
        <w:t>убъектов Российской Федерации и муниципальных образований, по их специальному поручению от их имени могут выступать государственные органы, органы местного самоуправления, а также юридические лица и граждане.</w:t>
      </w:r>
    </w:p>
    <w:bookmarkEnd w:id="1159"/>
    <w:p w:rsidR="00000000" w:rsidRDefault="00FE1CF5"/>
    <w:p w:rsidR="00000000" w:rsidRDefault="00FE1CF5">
      <w:pPr>
        <w:pStyle w:val="a5"/>
      </w:pPr>
      <w:bookmarkStart w:id="1160" w:name="sub_126"/>
      <w:r>
        <w:rPr>
          <w:rStyle w:val="a3"/>
        </w:rPr>
        <w:t>Статья 126.</w:t>
      </w:r>
      <w:r>
        <w:t xml:space="preserve"> Ответственность по </w:t>
      </w:r>
      <w:r>
        <w:t>обязательствам Российской Федерации, субъекта Российской Федерации, муниципального образования</w:t>
      </w:r>
    </w:p>
    <w:bookmarkEnd w:id="11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02" w:history="1">
        <w:r>
          <w:rPr>
            <w:rStyle w:val="a4"/>
            <w:shd w:val="clear" w:color="auto" w:fill="F0F0F0"/>
          </w:rPr>
          <w:t>Энциклопедии</w:t>
        </w:r>
      </w:hyperlink>
      <w:r>
        <w:rPr>
          <w:shd w:val="clear" w:color="auto" w:fill="F0F0F0"/>
        </w:rPr>
        <w:t xml:space="preserve">, </w:t>
      </w:r>
      <w:hyperlink r:id="rId1203"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126 ГК РФ</w:t>
      </w:r>
    </w:p>
    <w:p w:rsidR="00000000" w:rsidRDefault="00FE1CF5">
      <w:bookmarkStart w:id="1161" w:name="sub_12601"/>
      <w:r>
        <w:t>1. Российская Федерация, субъект Российской Федерации, муниципальное образование отвечают по своим обязательствам принадлежащим им на праве собственности имуществом, кроме имущества, ко</w:t>
      </w:r>
      <w:r>
        <w:t>торое закреплено за созданными ими юридическими лицами на праве хозяйственного ведения или оперативного управления, а также имущества, которое может находиться только в государственной или муниципальной собственности.</w:t>
      </w:r>
    </w:p>
    <w:p w:rsidR="00000000" w:rsidRDefault="00FE1CF5">
      <w:bookmarkStart w:id="1162" w:name="sub_126012"/>
      <w:bookmarkEnd w:id="1161"/>
      <w:r>
        <w:t>Обращение взыскания</w:t>
      </w:r>
      <w:r>
        <w:t xml:space="preserve"> на землю и другие природные ресурсы, находящиеся в государственной или муниципальной собственности, допускается в случаях, предусмотренных законом.</w:t>
      </w:r>
    </w:p>
    <w:p w:rsidR="00000000" w:rsidRDefault="00FE1CF5">
      <w:bookmarkStart w:id="1163" w:name="sub_12602"/>
      <w:bookmarkEnd w:id="1162"/>
      <w:r>
        <w:t>2. Юридические лица, созданные Российской Федерацией, субъектами Российской Федерации, м</w:t>
      </w:r>
      <w:r>
        <w:t>униципальными образованиями, не отвечают по их обязательствам.</w:t>
      </w:r>
    </w:p>
    <w:p w:rsidR="00000000" w:rsidRDefault="00FE1CF5">
      <w:bookmarkStart w:id="1164" w:name="sub_12603"/>
      <w:bookmarkEnd w:id="1163"/>
      <w:r>
        <w:t xml:space="preserve">3. Российская Федерация, субъекты Российской Федерации, муниципальные образования не отвечают по обязательствам созданных ими юридических лиц, кроме случаев, предусмотренных </w:t>
      </w:r>
      <w:hyperlink r:id="rId1204" w:history="1">
        <w:r>
          <w:rPr>
            <w:rStyle w:val="a4"/>
          </w:rPr>
          <w:t>законом</w:t>
        </w:r>
      </w:hyperlink>
      <w:r>
        <w:t>.</w:t>
      </w:r>
    </w:p>
    <w:p w:rsidR="00000000" w:rsidRDefault="00FE1CF5">
      <w:bookmarkStart w:id="1165" w:name="sub_12604"/>
      <w:bookmarkEnd w:id="1164"/>
      <w:r>
        <w:t>4. Российская Федерация не отвечает по обязательствам субъектов Российской Федерации и муниципальных образований.</w:t>
      </w:r>
    </w:p>
    <w:p w:rsidR="00000000" w:rsidRDefault="00FE1CF5">
      <w:bookmarkStart w:id="1166" w:name="sub_12605"/>
      <w:bookmarkEnd w:id="1165"/>
      <w:r>
        <w:t>5. Субъекты Российской Федерации,</w:t>
      </w:r>
      <w:r>
        <w:t xml:space="preserve"> муниципальные образования не отвечают по обязательствам друг друга, а также по обязательствам Российской Федерации.</w:t>
      </w:r>
    </w:p>
    <w:p w:rsidR="00000000" w:rsidRDefault="00FE1CF5">
      <w:bookmarkStart w:id="1167" w:name="sub_1266"/>
      <w:bookmarkEnd w:id="1166"/>
      <w:r>
        <w:lastRenderedPageBreak/>
        <w:t xml:space="preserve">6. Правила </w:t>
      </w:r>
      <w:hyperlink w:anchor="sub_12602" w:history="1">
        <w:r>
          <w:rPr>
            <w:rStyle w:val="a4"/>
          </w:rPr>
          <w:t>пунктов 2 - 5</w:t>
        </w:r>
      </w:hyperlink>
      <w:r>
        <w:t xml:space="preserve"> настоящей статьи не распространяются на случаи, когда Российская Федер</w:t>
      </w:r>
      <w:r>
        <w:t>ация приняла на себя гарантию (поручительство) по обязательствам субъекта Российской Федерации, муниципального образования или юридического лица либо указанные субъекты приняли на себя гарантию (поручительство) по обязательствам Российской Федерации.</w:t>
      </w:r>
    </w:p>
    <w:bookmarkEnd w:id="1167"/>
    <w:p w:rsidR="00000000" w:rsidRDefault="00FE1CF5"/>
    <w:p w:rsidR="00000000" w:rsidRDefault="00FE1CF5">
      <w:pPr>
        <w:pStyle w:val="a5"/>
      </w:pPr>
      <w:bookmarkStart w:id="1168" w:name="sub_127"/>
      <w:r>
        <w:rPr>
          <w:rStyle w:val="a3"/>
        </w:rPr>
        <w:t>Статья 127.</w:t>
      </w:r>
      <w:r>
        <w:t xml:space="preserve"> Особенности ответственности Российской Федерации и субъектов Российской Федерации в отношениях, регулируемых гражданским законодательством, с участием иностранных юридических лиц, граждан и государств</w:t>
      </w:r>
    </w:p>
    <w:bookmarkEnd w:id="11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05" w:history="1">
        <w:r>
          <w:rPr>
            <w:rStyle w:val="a4"/>
            <w:shd w:val="clear" w:color="auto" w:fill="F0F0F0"/>
          </w:rPr>
          <w:t>Энциклопедии</w:t>
        </w:r>
      </w:hyperlink>
      <w:r>
        <w:rPr>
          <w:shd w:val="clear" w:color="auto" w:fill="F0F0F0"/>
        </w:rPr>
        <w:t xml:space="preserve"> и другие комментарии к статье 127 ГК РФ</w:t>
      </w:r>
    </w:p>
    <w:p w:rsidR="00000000" w:rsidRDefault="00FE1CF5">
      <w:r>
        <w:t>Особенности ответственности Российской Федерации и субъектов Российской Федерации в отношениях, регулируемых гражданским законодательством,</w:t>
      </w:r>
      <w:r>
        <w:t xml:space="preserve"> с участием иностранных юридических лиц, граждан и государств определяются законом об иммунитете государства и его собственности.</w:t>
      </w:r>
    </w:p>
    <w:p w:rsidR="00000000" w:rsidRDefault="00FE1CF5"/>
    <w:p w:rsidR="00000000" w:rsidRDefault="00FE1CF5">
      <w:pPr>
        <w:pStyle w:val="1"/>
      </w:pPr>
      <w:bookmarkStart w:id="1169" w:name="sub_3000"/>
      <w:r>
        <w:t>Подраздел 3. Объекты гражданских прав</w:t>
      </w:r>
    </w:p>
    <w:bookmarkEnd w:id="11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06" w:history="1">
        <w:r>
          <w:rPr>
            <w:rStyle w:val="a4"/>
            <w:shd w:val="clear" w:color="auto" w:fill="F0F0F0"/>
          </w:rPr>
          <w:t>схему</w:t>
        </w:r>
      </w:hyperlink>
      <w:r>
        <w:rPr>
          <w:shd w:val="clear" w:color="auto" w:fill="F0F0F0"/>
        </w:rPr>
        <w:t xml:space="preserve"> "Объекты гражданских прав"</w:t>
      </w:r>
    </w:p>
    <w:p w:rsidR="00000000" w:rsidRDefault="00FE1CF5">
      <w:pPr>
        <w:pStyle w:val="a7"/>
        <w:rPr>
          <w:shd w:val="clear" w:color="auto" w:fill="F0F0F0"/>
        </w:rPr>
      </w:pPr>
      <w:r>
        <w:t xml:space="preserve"> </w:t>
      </w:r>
    </w:p>
    <w:p w:rsidR="00000000" w:rsidRDefault="00FE1CF5">
      <w:pPr>
        <w:pStyle w:val="1"/>
      </w:pPr>
      <w:bookmarkStart w:id="1170" w:name="sub_1006"/>
      <w:r>
        <w:t>Глава 6. Общие положения</w:t>
      </w:r>
    </w:p>
    <w:bookmarkEnd w:id="1170"/>
    <w:p w:rsidR="00000000" w:rsidRDefault="00FE1CF5"/>
    <w:p w:rsidR="00000000" w:rsidRDefault="00FE1CF5">
      <w:pPr>
        <w:pStyle w:val="a7"/>
        <w:rPr>
          <w:color w:val="000000"/>
          <w:sz w:val="16"/>
          <w:szCs w:val="16"/>
          <w:shd w:val="clear" w:color="auto" w:fill="F0F0F0"/>
        </w:rPr>
      </w:pPr>
      <w:bookmarkStart w:id="1171" w:name="sub_128"/>
      <w:r>
        <w:rPr>
          <w:color w:val="000000"/>
          <w:sz w:val="16"/>
          <w:szCs w:val="16"/>
          <w:shd w:val="clear" w:color="auto" w:fill="F0F0F0"/>
        </w:rPr>
        <w:t>Информация об изменениях:</w:t>
      </w:r>
    </w:p>
    <w:bookmarkEnd w:id="1171"/>
    <w:p w:rsidR="00000000" w:rsidRDefault="00FE1CF5">
      <w:pPr>
        <w:pStyle w:val="a8"/>
        <w:rPr>
          <w:shd w:val="clear" w:color="auto" w:fill="F0F0F0"/>
        </w:rPr>
      </w:pPr>
      <w:r>
        <w:t xml:space="preserve"> </w:t>
      </w:r>
      <w:r>
        <w:rPr>
          <w:shd w:val="clear" w:color="auto" w:fill="F0F0F0"/>
        </w:rPr>
        <w:t xml:space="preserve">Статья 128 изменена с 1 октября 2019 г. - </w:t>
      </w:r>
      <w:hyperlink r:id="rId1207"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1208" w:history="1">
        <w:r>
          <w:rPr>
            <w:rStyle w:val="a4"/>
            <w:shd w:val="clear" w:color="auto" w:fill="F0F0F0"/>
          </w:rPr>
          <w:t>См. предыдущую редакцию</w:t>
        </w:r>
      </w:hyperlink>
    </w:p>
    <w:p w:rsidR="00000000" w:rsidRDefault="00FE1CF5">
      <w:pPr>
        <w:pStyle w:val="a5"/>
      </w:pPr>
      <w:r>
        <w:rPr>
          <w:rStyle w:val="a3"/>
        </w:rPr>
        <w:t>Статья 128.</w:t>
      </w:r>
      <w:r>
        <w:t xml:space="preserve"> Объекты гражданских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09" w:history="1">
        <w:r>
          <w:rPr>
            <w:rStyle w:val="a4"/>
            <w:shd w:val="clear" w:color="auto" w:fill="F0F0F0"/>
          </w:rPr>
          <w:t>Энциклопедии</w:t>
        </w:r>
      </w:hyperlink>
      <w:r>
        <w:rPr>
          <w:shd w:val="clear" w:color="auto" w:fill="F0F0F0"/>
        </w:rPr>
        <w:t xml:space="preserve">, </w:t>
      </w:r>
      <w:hyperlink r:id="rId1210" w:history="1">
        <w:r>
          <w:rPr>
            <w:rStyle w:val="a4"/>
            <w:shd w:val="clear" w:color="auto" w:fill="F0F0F0"/>
          </w:rPr>
          <w:t>позиции высших судов</w:t>
        </w:r>
      </w:hyperlink>
      <w:r>
        <w:rPr>
          <w:shd w:val="clear" w:color="auto" w:fill="F0F0F0"/>
        </w:rPr>
        <w:t xml:space="preserve"> и другие комментарии к статье 128 ГК РФ</w:t>
      </w:r>
    </w:p>
    <w:p w:rsidR="00000000" w:rsidRDefault="00FE1CF5">
      <w:r>
        <w:t xml:space="preserve">К объектам гражданских прав относятся </w:t>
      </w:r>
      <w:hyperlink w:anchor="sub_130" w:history="1">
        <w:r>
          <w:rPr>
            <w:rStyle w:val="a4"/>
          </w:rPr>
          <w:t>вещи</w:t>
        </w:r>
      </w:hyperlink>
      <w:r>
        <w:t xml:space="preserve"> (включая </w:t>
      </w:r>
      <w:hyperlink w:anchor="sub_140" w:history="1">
        <w:r>
          <w:rPr>
            <w:rStyle w:val="a4"/>
          </w:rPr>
          <w:t>наличные деньги</w:t>
        </w:r>
      </w:hyperlink>
      <w:r>
        <w:t xml:space="preserve"> и </w:t>
      </w:r>
      <w:hyperlink w:anchor="sub_142" w:history="1">
        <w:r>
          <w:rPr>
            <w:rStyle w:val="a4"/>
          </w:rPr>
          <w:t>документарные ценные бумаги</w:t>
        </w:r>
      </w:hyperlink>
      <w:r>
        <w:t xml:space="preserve">), иное имущество, в том числе имущественные права (включая безналичные денежные средства, </w:t>
      </w:r>
      <w:hyperlink w:anchor="sub_149" w:history="1">
        <w:r>
          <w:rPr>
            <w:rStyle w:val="a4"/>
          </w:rPr>
          <w:t>бездокументарные ценные бумаги</w:t>
        </w:r>
      </w:hyperlink>
      <w:r>
        <w:t xml:space="preserve">, </w:t>
      </w:r>
      <w:hyperlink w:anchor="sub_1411" w:history="1">
        <w:r>
          <w:rPr>
            <w:rStyle w:val="a4"/>
          </w:rPr>
          <w:t>цифровые права</w:t>
        </w:r>
      </w:hyperlink>
      <w:r>
        <w:t>); результаты работ и оказание услу</w:t>
      </w:r>
      <w:r>
        <w:t xml:space="preserve">г; </w:t>
      </w:r>
      <w:hyperlink w:anchor="sub_41225" w:history="1">
        <w:r>
          <w:rPr>
            <w:rStyle w:val="a4"/>
          </w:rPr>
          <w:t>охраняемые результаты интеллектуальной деятельности и приравненные к ним средства индивидуализации</w:t>
        </w:r>
      </w:hyperlink>
      <w:r>
        <w:t xml:space="preserve"> (интеллектуальная собственность); </w:t>
      </w:r>
      <w:hyperlink w:anchor="sub_150" w:history="1">
        <w:r>
          <w:rPr>
            <w:rStyle w:val="a4"/>
          </w:rPr>
          <w:t>нематериальные блага</w:t>
        </w:r>
      </w:hyperlink>
      <w:r>
        <w:t>.</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11" w:history="1">
        <w:r>
          <w:rPr>
            <w:rStyle w:val="a4"/>
            <w:shd w:val="clear" w:color="auto" w:fill="F0F0F0"/>
          </w:rPr>
          <w:t>схему</w:t>
        </w:r>
      </w:hyperlink>
      <w:r>
        <w:rPr>
          <w:shd w:val="clear" w:color="auto" w:fill="F0F0F0"/>
        </w:rPr>
        <w:t xml:space="preserve"> "Объекты гражданских прав. Виды"</w:t>
      </w:r>
    </w:p>
    <w:p w:rsidR="00000000" w:rsidRDefault="00FE1CF5">
      <w:pPr>
        <w:pStyle w:val="a7"/>
        <w:rPr>
          <w:shd w:val="clear" w:color="auto" w:fill="F0F0F0"/>
        </w:rPr>
      </w:pPr>
      <w:r>
        <w:t xml:space="preserve"> </w:t>
      </w:r>
    </w:p>
    <w:p w:rsidR="00000000" w:rsidRDefault="00FE1CF5">
      <w:pPr>
        <w:pStyle w:val="a5"/>
      </w:pPr>
      <w:bookmarkStart w:id="1172" w:name="sub_129"/>
      <w:r>
        <w:rPr>
          <w:rStyle w:val="a3"/>
        </w:rPr>
        <w:t>Статья 129.</w:t>
      </w:r>
      <w:r>
        <w:t xml:space="preserve"> Оборотоспособность объектов гражданских прав</w:t>
      </w:r>
    </w:p>
    <w:bookmarkEnd w:id="11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12" w:history="1">
        <w:r>
          <w:rPr>
            <w:rStyle w:val="a4"/>
            <w:shd w:val="clear" w:color="auto" w:fill="F0F0F0"/>
          </w:rPr>
          <w:t>Энциклопедии</w:t>
        </w:r>
      </w:hyperlink>
      <w:r>
        <w:rPr>
          <w:shd w:val="clear" w:color="auto" w:fill="F0F0F0"/>
        </w:rPr>
        <w:t xml:space="preserve">, </w:t>
      </w:r>
      <w:hyperlink r:id="rId1213" w:history="1">
        <w:r>
          <w:rPr>
            <w:rStyle w:val="a4"/>
            <w:shd w:val="clear" w:color="auto" w:fill="F0F0F0"/>
          </w:rPr>
          <w:t>позиции высших судов</w:t>
        </w:r>
      </w:hyperlink>
      <w:r>
        <w:rPr>
          <w:shd w:val="clear" w:color="auto" w:fill="F0F0F0"/>
        </w:rPr>
        <w:t xml:space="preserve"> и другие комментарии к статье 129 ГК РФ</w:t>
      </w:r>
    </w:p>
    <w:p w:rsidR="00000000" w:rsidRDefault="00FE1CF5">
      <w:pPr>
        <w:pStyle w:val="a7"/>
        <w:rPr>
          <w:color w:val="000000"/>
          <w:sz w:val="16"/>
          <w:szCs w:val="16"/>
          <w:shd w:val="clear" w:color="auto" w:fill="F0F0F0"/>
        </w:rPr>
      </w:pPr>
      <w:bookmarkStart w:id="1173" w:name="sub_12901"/>
      <w:r>
        <w:rPr>
          <w:color w:val="000000"/>
          <w:sz w:val="16"/>
          <w:szCs w:val="16"/>
          <w:shd w:val="clear" w:color="auto" w:fill="F0F0F0"/>
        </w:rPr>
        <w:t>Информация об изменениях:</w:t>
      </w:r>
    </w:p>
    <w:bookmarkEnd w:id="1173"/>
    <w:p w:rsidR="00000000" w:rsidRDefault="00FE1CF5">
      <w:pPr>
        <w:pStyle w:val="a8"/>
        <w:rPr>
          <w:shd w:val="clear" w:color="auto" w:fill="F0F0F0"/>
        </w:rPr>
      </w:pPr>
      <w:r>
        <w:t xml:space="preserve"> </w:t>
      </w:r>
      <w:hyperlink r:id="rId1214" w:history="1">
        <w:r>
          <w:rPr>
            <w:rStyle w:val="a4"/>
            <w:shd w:val="clear" w:color="auto" w:fill="F0F0F0"/>
          </w:rPr>
          <w:t>Федеральным законом</w:t>
        </w:r>
      </w:hyperlink>
      <w:r>
        <w:rPr>
          <w:shd w:val="clear" w:color="auto" w:fill="F0F0F0"/>
        </w:rPr>
        <w:t xml:space="preserve"> </w:t>
      </w:r>
      <w:r>
        <w:rPr>
          <w:shd w:val="clear" w:color="auto" w:fill="F0F0F0"/>
        </w:rPr>
        <w:t xml:space="preserve">от 2 июля 2013 г. N 142-ФЗ в пункт 1 статьи 129 настоящего Кодекса внесены изменения, </w:t>
      </w:r>
      <w:hyperlink r:id="rId1215" w:history="1">
        <w:r>
          <w:rPr>
            <w:rStyle w:val="a4"/>
            <w:shd w:val="clear" w:color="auto" w:fill="F0F0F0"/>
          </w:rPr>
          <w:t>вступающие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216" w:history="1">
        <w:r>
          <w:rPr>
            <w:rStyle w:val="a4"/>
            <w:shd w:val="clear" w:color="auto" w:fill="F0F0F0"/>
          </w:rPr>
          <w:t>С</w:t>
        </w:r>
        <w:r>
          <w:rPr>
            <w:rStyle w:val="a4"/>
            <w:shd w:val="clear" w:color="auto" w:fill="F0F0F0"/>
          </w:rPr>
          <w:t>м. текст пункта в предыдущей редакции</w:t>
        </w:r>
      </w:hyperlink>
    </w:p>
    <w:p w:rsidR="00000000" w:rsidRDefault="00FE1CF5">
      <w:r>
        <w:t>1. Объекты гражданских прав могут свободно отчуждаться или переходить от одного лица к другому в порядке универсального правопреемства (</w:t>
      </w:r>
      <w:hyperlink w:anchor="sub_1110" w:history="1">
        <w:r>
          <w:rPr>
            <w:rStyle w:val="a4"/>
          </w:rPr>
          <w:t>наследование</w:t>
        </w:r>
      </w:hyperlink>
      <w:r>
        <w:t xml:space="preserve">, </w:t>
      </w:r>
      <w:hyperlink w:anchor="sub_57" w:history="1">
        <w:r>
          <w:rPr>
            <w:rStyle w:val="a4"/>
          </w:rPr>
          <w:t>реорганизация юрид</w:t>
        </w:r>
        <w:r>
          <w:rPr>
            <w:rStyle w:val="a4"/>
          </w:rPr>
          <w:t>ического лица</w:t>
        </w:r>
      </w:hyperlink>
      <w:r>
        <w:t>) либо иным способом, если они не ограничены в обороте.</w:t>
      </w:r>
    </w:p>
    <w:p w:rsidR="00000000" w:rsidRDefault="00FE1CF5">
      <w:pPr>
        <w:pStyle w:val="a7"/>
        <w:rPr>
          <w:color w:val="000000"/>
          <w:sz w:val="16"/>
          <w:szCs w:val="16"/>
          <w:shd w:val="clear" w:color="auto" w:fill="F0F0F0"/>
        </w:rPr>
      </w:pPr>
      <w:bookmarkStart w:id="1174" w:name="sub_12902"/>
      <w:r>
        <w:rPr>
          <w:color w:val="000000"/>
          <w:sz w:val="16"/>
          <w:szCs w:val="16"/>
          <w:shd w:val="clear" w:color="auto" w:fill="F0F0F0"/>
        </w:rPr>
        <w:t>Информация об изменениях:</w:t>
      </w:r>
    </w:p>
    <w:bookmarkEnd w:id="1174"/>
    <w:p w:rsidR="00000000" w:rsidRDefault="00FE1CF5">
      <w:pPr>
        <w:pStyle w:val="a8"/>
        <w:rPr>
          <w:shd w:val="clear" w:color="auto" w:fill="F0F0F0"/>
        </w:rPr>
      </w:pPr>
      <w:r>
        <w:lastRenderedPageBreak/>
        <w:t xml:space="preserve"> </w:t>
      </w:r>
      <w:hyperlink r:id="rId1217" w:history="1">
        <w:r>
          <w:rPr>
            <w:rStyle w:val="a4"/>
            <w:shd w:val="clear" w:color="auto" w:fill="F0F0F0"/>
          </w:rPr>
          <w:t>Федеральным законом</w:t>
        </w:r>
      </w:hyperlink>
      <w:r>
        <w:rPr>
          <w:shd w:val="clear" w:color="auto" w:fill="F0F0F0"/>
        </w:rPr>
        <w:t xml:space="preserve"> от 2 июля 2013 г. N 142-ФЗ пункт 2 статьи 129 настоящ</w:t>
      </w:r>
      <w:r>
        <w:rPr>
          <w:shd w:val="clear" w:color="auto" w:fill="F0F0F0"/>
        </w:rPr>
        <w:t xml:space="preserve">его Кодекса изложен в новой редакции, </w:t>
      </w:r>
      <w:hyperlink r:id="rId1218" w:history="1">
        <w:r>
          <w:rPr>
            <w:rStyle w:val="a4"/>
            <w:shd w:val="clear" w:color="auto" w:fill="F0F0F0"/>
          </w:rPr>
          <w:t>вступающей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219" w:history="1">
        <w:r>
          <w:rPr>
            <w:rStyle w:val="a4"/>
            <w:shd w:val="clear" w:color="auto" w:fill="F0F0F0"/>
          </w:rPr>
          <w:t>См. текст пункта в предыдущей редакции</w:t>
        </w:r>
      </w:hyperlink>
    </w:p>
    <w:p w:rsidR="00000000" w:rsidRDefault="00FE1CF5">
      <w:r>
        <w:t>2. Зако</w:t>
      </w:r>
      <w:r>
        <w:t>ном или в установленном законом порядке могут быть введены ограничения оборотоспособности объектов гражданских прав, в частности могут быть предусмотрены виды объектов гражданских прав, которые могут принадлежать лишь определенным участникам оборота либо с</w:t>
      </w:r>
      <w:r>
        <w:t>овершение сделок с которыми допускается по специальному разрешению.</w:t>
      </w:r>
    </w:p>
    <w:p w:rsidR="00000000" w:rsidRDefault="00FE1CF5">
      <w:bookmarkStart w:id="1175" w:name="sub_1293"/>
      <w:r>
        <w:t>3. Земля и другие природные ресурсы могут отчуждаться или переходить от одного лица к другому иными способами в той мере, в какой их оборот допускается законами о земле и других пр</w:t>
      </w:r>
      <w:r>
        <w:t>иродных ресурсах.</w:t>
      </w:r>
    </w:p>
    <w:bookmarkEnd w:id="1175"/>
    <w:p w:rsidR="00000000" w:rsidRDefault="00FE1CF5"/>
    <w:p w:rsidR="00000000" w:rsidRDefault="00FE1CF5">
      <w:pPr>
        <w:pStyle w:val="a7"/>
        <w:rPr>
          <w:color w:val="000000"/>
          <w:sz w:val="16"/>
          <w:szCs w:val="16"/>
          <w:shd w:val="clear" w:color="auto" w:fill="F0F0F0"/>
        </w:rPr>
      </w:pPr>
      <w:bookmarkStart w:id="1176" w:name="sub_1294"/>
      <w:r>
        <w:rPr>
          <w:color w:val="000000"/>
          <w:sz w:val="16"/>
          <w:szCs w:val="16"/>
          <w:shd w:val="clear" w:color="auto" w:fill="F0F0F0"/>
        </w:rPr>
        <w:t>Информация об изменениях:</w:t>
      </w:r>
    </w:p>
    <w:bookmarkEnd w:id="1176"/>
    <w:p w:rsidR="00000000" w:rsidRDefault="00FE1CF5">
      <w:pPr>
        <w:pStyle w:val="a8"/>
        <w:rPr>
          <w:shd w:val="clear" w:color="auto" w:fill="F0F0F0"/>
        </w:rPr>
      </w:pPr>
      <w:r>
        <w:t xml:space="preserve"> </w:t>
      </w:r>
      <w:hyperlink r:id="rId1220" w:history="1">
        <w:r>
          <w:rPr>
            <w:rStyle w:val="a4"/>
            <w:shd w:val="clear" w:color="auto" w:fill="F0F0F0"/>
          </w:rPr>
          <w:t>Федеральным законом</w:t>
        </w:r>
      </w:hyperlink>
      <w:r>
        <w:rPr>
          <w:shd w:val="clear" w:color="auto" w:fill="F0F0F0"/>
        </w:rPr>
        <w:t xml:space="preserve"> от 18 декабря 2006 г. N 231-ФЗ статья 129 настоящего Кодекса дополнена пунктом 4, </w:t>
      </w:r>
      <w:hyperlink r:id="rId1221" w:history="1">
        <w:r>
          <w:rPr>
            <w:rStyle w:val="a4"/>
            <w:shd w:val="clear" w:color="auto" w:fill="F0F0F0"/>
          </w:rPr>
          <w:t>вступающим в силу</w:t>
        </w:r>
      </w:hyperlink>
      <w:r>
        <w:rPr>
          <w:shd w:val="clear" w:color="auto" w:fill="F0F0F0"/>
        </w:rPr>
        <w:t xml:space="preserve"> с 1 января 2008 г.</w:t>
      </w:r>
    </w:p>
    <w:p w:rsidR="00000000" w:rsidRDefault="00FE1CF5">
      <w:pPr>
        <w:pStyle w:val="a8"/>
        <w:rPr>
          <w:shd w:val="clear" w:color="auto" w:fill="F0F0F0"/>
        </w:rPr>
      </w:pPr>
      <w:r>
        <w:t xml:space="preserve"> </w:t>
      </w:r>
    </w:p>
    <w:p w:rsidR="00000000" w:rsidRDefault="00FE1CF5">
      <w:r>
        <w:t>4. Результаты интеллектуальной деятельности и приравненные к ним средства индивидуализации (</w:t>
      </w:r>
      <w:hyperlink w:anchor="sub_41225" w:history="1">
        <w:r>
          <w:rPr>
            <w:rStyle w:val="a4"/>
          </w:rPr>
          <w:t>статья 1225</w:t>
        </w:r>
      </w:hyperlink>
      <w:r>
        <w:t>) не могут отчуждаться или иными способ</w:t>
      </w:r>
      <w:r>
        <w:t>ами переходить от одного лица к другому. Однако права на такие результаты и средства, а также материальные носители, в которых выражены соответствующие результаты или средства, могут отчуждаться или иными способами переходить от одного лица к другому в слу</w:t>
      </w:r>
      <w:r>
        <w:t>чаях и в порядке, которые установлены настоящим Кодексом.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22" w:history="1">
        <w:r>
          <w:rPr>
            <w:rStyle w:val="a4"/>
            <w:shd w:val="clear" w:color="auto" w:fill="F0F0F0"/>
          </w:rPr>
          <w:t>схему</w:t>
        </w:r>
      </w:hyperlink>
      <w:r>
        <w:rPr>
          <w:shd w:val="clear" w:color="auto" w:fill="F0F0F0"/>
        </w:rPr>
        <w:t xml:space="preserve"> "Объекты гражданских прав. Виды"</w:t>
      </w:r>
    </w:p>
    <w:p w:rsidR="00000000" w:rsidRDefault="00FE1CF5">
      <w:pPr>
        <w:pStyle w:val="a7"/>
        <w:rPr>
          <w:shd w:val="clear" w:color="auto" w:fill="F0F0F0"/>
        </w:rPr>
      </w:pPr>
      <w:r>
        <w:t xml:space="preserve"> </w:t>
      </w:r>
    </w:p>
    <w:p w:rsidR="00000000" w:rsidRDefault="00FE1CF5">
      <w:pPr>
        <w:pStyle w:val="a5"/>
      </w:pPr>
      <w:bookmarkStart w:id="1177" w:name="sub_130"/>
      <w:r>
        <w:rPr>
          <w:rStyle w:val="a3"/>
        </w:rPr>
        <w:t>Статья 130.</w:t>
      </w:r>
      <w:r>
        <w:t xml:space="preserve"> Недвижимые и движимые вещи</w:t>
      </w:r>
    </w:p>
    <w:bookmarkEnd w:id="11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23" w:history="1">
        <w:r>
          <w:rPr>
            <w:rStyle w:val="a4"/>
            <w:shd w:val="clear" w:color="auto" w:fill="F0F0F0"/>
          </w:rPr>
          <w:t>Энциклопедии</w:t>
        </w:r>
      </w:hyperlink>
      <w:r>
        <w:rPr>
          <w:shd w:val="clear" w:color="auto" w:fill="F0F0F0"/>
        </w:rPr>
        <w:t xml:space="preserve">, </w:t>
      </w:r>
      <w:hyperlink r:id="rId1224" w:history="1">
        <w:r>
          <w:rPr>
            <w:rStyle w:val="a4"/>
            <w:shd w:val="clear" w:color="auto" w:fill="F0F0F0"/>
          </w:rPr>
          <w:t>позиции высших судов</w:t>
        </w:r>
      </w:hyperlink>
      <w:r>
        <w:rPr>
          <w:shd w:val="clear" w:color="auto" w:fill="F0F0F0"/>
        </w:rPr>
        <w:t xml:space="preserve"> и другие комментарии к статье 130 ГК РФ</w:t>
      </w:r>
    </w:p>
    <w:p w:rsidR="00000000" w:rsidRDefault="00FE1CF5">
      <w:pPr>
        <w:pStyle w:val="a7"/>
        <w:rPr>
          <w:color w:val="000000"/>
          <w:sz w:val="16"/>
          <w:szCs w:val="16"/>
          <w:shd w:val="clear" w:color="auto" w:fill="F0F0F0"/>
        </w:rPr>
      </w:pPr>
      <w:bookmarkStart w:id="1178" w:name="sub_130001"/>
      <w:r>
        <w:rPr>
          <w:color w:val="000000"/>
          <w:sz w:val="16"/>
          <w:szCs w:val="16"/>
          <w:shd w:val="clear" w:color="auto" w:fill="F0F0F0"/>
        </w:rPr>
        <w:t>Информация об изменениях:</w:t>
      </w:r>
    </w:p>
    <w:bookmarkEnd w:id="1178"/>
    <w:p w:rsidR="00000000" w:rsidRDefault="00FE1CF5">
      <w:pPr>
        <w:pStyle w:val="a8"/>
        <w:rPr>
          <w:shd w:val="clear" w:color="auto" w:fill="F0F0F0"/>
        </w:rPr>
      </w:pPr>
      <w:r>
        <w:t xml:space="preserve"> </w:t>
      </w:r>
      <w:hyperlink r:id="rId1225" w:history="1">
        <w:r>
          <w:rPr>
            <w:rStyle w:val="a4"/>
            <w:shd w:val="clear" w:color="auto" w:fill="F0F0F0"/>
          </w:rPr>
          <w:t>Федеральным законом</w:t>
        </w:r>
      </w:hyperlink>
      <w:r>
        <w:rPr>
          <w:shd w:val="clear" w:color="auto" w:fill="F0F0F0"/>
        </w:rPr>
        <w:t xml:space="preserve"> от 3 июля 2016 г. N 315-ФЗ в пункт 1 статьи 130 настоящего Кодекса внесены изменения, </w:t>
      </w:r>
      <w:hyperlink r:id="rId1226" w:history="1">
        <w:r>
          <w:rPr>
            <w:rStyle w:val="a4"/>
            <w:shd w:val="clear" w:color="auto" w:fill="F0F0F0"/>
          </w:rPr>
          <w:t>вступающие в силу</w:t>
        </w:r>
      </w:hyperlink>
      <w:r>
        <w:rPr>
          <w:shd w:val="clear" w:color="auto" w:fill="F0F0F0"/>
        </w:rPr>
        <w:t xml:space="preserve"> с 1 янва</w:t>
      </w:r>
      <w:r>
        <w:rPr>
          <w:shd w:val="clear" w:color="auto" w:fill="F0F0F0"/>
        </w:rPr>
        <w:t>ря 2017 г.</w:t>
      </w:r>
    </w:p>
    <w:p w:rsidR="00000000" w:rsidRDefault="00FE1CF5">
      <w:pPr>
        <w:pStyle w:val="a8"/>
        <w:rPr>
          <w:shd w:val="clear" w:color="auto" w:fill="F0F0F0"/>
        </w:rPr>
      </w:pPr>
      <w:r>
        <w:t xml:space="preserve"> </w:t>
      </w:r>
      <w:hyperlink r:id="rId1227" w:history="1">
        <w:r>
          <w:rPr>
            <w:rStyle w:val="a4"/>
            <w:shd w:val="clear" w:color="auto" w:fill="F0F0F0"/>
          </w:rPr>
          <w:t>См. текст пункта в предыдущей редакции</w:t>
        </w:r>
      </w:hyperlink>
    </w:p>
    <w:p w:rsidR="00000000" w:rsidRDefault="00FE1CF5">
      <w:r>
        <w:t>1. К недвижимым вещам (недвижимое имущество, недвижимость) относятся земельные участки, участки недр и все, что прочно связано с землей,</w:t>
      </w:r>
      <w:r>
        <w:t xml:space="preserve">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w:t>
      </w:r>
    </w:p>
    <w:p w:rsidR="00000000" w:rsidRDefault="00FE1CF5">
      <w:bookmarkStart w:id="1179" w:name="sub_13012"/>
      <w:r>
        <w:t xml:space="preserve">К недвижимым вещам относятся также подлежащие государственной регистрации </w:t>
      </w:r>
      <w:hyperlink r:id="rId1228" w:history="1">
        <w:r>
          <w:rPr>
            <w:rStyle w:val="a4"/>
          </w:rPr>
          <w:t>воздушные</w:t>
        </w:r>
      </w:hyperlink>
      <w:r>
        <w:t xml:space="preserve"> и </w:t>
      </w:r>
      <w:hyperlink r:id="rId1229" w:history="1">
        <w:r>
          <w:rPr>
            <w:rStyle w:val="a4"/>
          </w:rPr>
          <w:t>морские суда</w:t>
        </w:r>
      </w:hyperlink>
      <w:r>
        <w:t xml:space="preserve">, </w:t>
      </w:r>
      <w:hyperlink r:id="rId1230" w:history="1">
        <w:r>
          <w:rPr>
            <w:rStyle w:val="a4"/>
          </w:rPr>
          <w:t>суда внутреннего плавания</w:t>
        </w:r>
      </w:hyperlink>
      <w:r>
        <w:t>. Законом к недвижимы</w:t>
      </w:r>
      <w:r>
        <w:t>м вещам может быть отнесено и иное имущество.</w:t>
      </w:r>
    </w:p>
    <w:p w:rsidR="00000000" w:rsidRDefault="00FE1CF5">
      <w:bookmarkStart w:id="1180" w:name="sub_13013"/>
      <w:bookmarkEnd w:id="1179"/>
      <w:r>
        <w:t>К недвижимым вещам относятся жилые и нежилые помещения, а также предназначенные для размещения транспортных средств части зданий или сооружений (машино-места), если границы таких помещений, ча</w:t>
      </w:r>
      <w:r>
        <w:t xml:space="preserve">стей зданий или сооружений описаны в установленном </w:t>
      </w:r>
      <w:hyperlink r:id="rId1231" w:history="1">
        <w:r>
          <w:rPr>
            <w:rStyle w:val="a4"/>
          </w:rPr>
          <w:t>законодательством</w:t>
        </w:r>
      </w:hyperlink>
      <w:r>
        <w:t xml:space="preserve"> о государственном кадастровом учете порядке.</w:t>
      </w:r>
    </w:p>
    <w:p w:rsidR="00000000" w:rsidRDefault="00FE1CF5">
      <w:bookmarkStart w:id="1181" w:name="sub_13001"/>
      <w:bookmarkEnd w:id="1180"/>
      <w:r>
        <w:t>2. Вещи, не относящиеся к недвижимости, включая деньги и ц</w:t>
      </w:r>
      <w:r>
        <w:t>енные бумаги, признаются движимым имуществом. Регистрация прав на движимые вещи не требуется, кроме случаев, указанных в законе.</w:t>
      </w:r>
    </w:p>
    <w:bookmarkEnd w:id="11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32" w:history="1">
        <w:r>
          <w:rPr>
            <w:rStyle w:val="a4"/>
            <w:shd w:val="clear" w:color="auto" w:fill="F0F0F0"/>
          </w:rPr>
          <w:t>схему</w:t>
        </w:r>
      </w:hyperlink>
      <w:r>
        <w:rPr>
          <w:shd w:val="clear" w:color="auto" w:fill="F0F0F0"/>
        </w:rPr>
        <w:t xml:space="preserve"> "Объекты гражданских прав. Вещи"</w:t>
      </w:r>
    </w:p>
    <w:p w:rsidR="00000000" w:rsidRDefault="00FE1CF5">
      <w:pPr>
        <w:pStyle w:val="a7"/>
        <w:rPr>
          <w:shd w:val="clear" w:color="auto" w:fill="F0F0F0"/>
        </w:rPr>
      </w:pPr>
      <w:r>
        <w:t xml:space="preserve"> </w:t>
      </w:r>
    </w:p>
    <w:p w:rsidR="00000000" w:rsidRDefault="00FE1CF5">
      <w:pPr>
        <w:pStyle w:val="a5"/>
      </w:pPr>
      <w:bookmarkStart w:id="1182" w:name="sub_131"/>
      <w:r>
        <w:rPr>
          <w:rStyle w:val="a3"/>
        </w:rPr>
        <w:lastRenderedPageBreak/>
        <w:t>Статья 131.</w:t>
      </w:r>
      <w:r>
        <w:t xml:space="preserve"> Государственная регистрация недвижимости</w:t>
      </w:r>
    </w:p>
    <w:bookmarkEnd w:id="11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33" w:history="1">
        <w:r>
          <w:rPr>
            <w:rStyle w:val="a4"/>
            <w:shd w:val="clear" w:color="auto" w:fill="F0F0F0"/>
          </w:rPr>
          <w:t>Энциклопедии</w:t>
        </w:r>
      </w:hyperlink>
      <w:r>
        <w:rPr>
          <w:shd w:val="clear" w:color="auto" w:fill="F0F0F0"/>
        </w:rPr>
        <w:t xml:space="preserve">, </w:t>
      </w:r>
      <w:hyperlink r:id="rId1234"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131 ГК РФ</w:t>
      </w:r>
    </w:p>
    <w:p w:rsidR="00000000" w:rsidRDefault="00FE1CF5">
      <w:pPr>
        <w:pStyle w:val="a7"/>
        <w:rPr>
          <w:color w:val="000000"/>
          <w:sz w:val="16"/>
          <w:szCs w:val="16"/>
          <w:shd w:val="clear" w:color="auto" w:fill="F0F0F0"/>
        </w:rPr>
      </w:pPr>
      <w:bookmarkStart w:id="1183" w:name="sub_13101"/>
      <w:r>
        <w:rPr>
          <w:color w:val="000000"/>
          <w:sz w:val="16"/>
          <w:szCs w:val="16"/>
          <w:shd w:val="clear" w:color="auto" w:fill="F0F0F0"/>
        </w:rPr>
        <w:t>Информация об изменениях:</w:t>
      </w:r>
    </w:p>
    <w:bookmarkEnd w:id="1183"/>
    <w:p w:rsidR="00000000" w:rsidRDefault="00FE1CF5">
      <w:pPr>
        <w:pStyle w:val="a8"/>
        <w:rPr>
          <w:shd w:val="clear" w:color="auto" w:fill="F0F0F0"/>
        </w:rPr>
      </w:pPr>
      <w:r>
        <w:t xml:space="preserve"> </w:t>
      </w:r>
      <w:hyperlink r:id="rId1235" w:history="1">
        <w:r>
          <w:rPr>
            <w:rStyle w:val="a4"/>
            <w:shd w:val="clear" w:color="auto" w:fill="F0F0F0"/>
          </w:rPr>
          <w:t>Федеральным законом</w:t>
        </w:r>
      </w:hyperlink>
      <w:r>
        <w:rPr>
          <w:shd w:val="clear" w:color="auto" w:fill="F0F0F0"/>
        </w:rPr>
        <w:t xml:space="preserve"> от 29 июня 2004 г. N 58-ФЗ в пункт 1 статьи 131 настоящего Кодекса внесены изменения</w:t>
      </w:r>
    </w:p>
    <w:p w:rsidR="00000000" w:rsidRDefault="00FE1CF5">
      <w:pPr>
        <w:pStyle w:val="a8"/>
        <w:rPr>
          <w:shd w:val="clear" w:color="auto" w:fill="F0F0F0"/>
        </w:rPr>
      </w:pPr>
      <w:r>
        <w:t xml:space="preserve"> </w:t>
      </w:r>
      <w:hyperlink r:id="rId1236"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1. Право собственности и другие вещные права на </w:t>
      </w:r>
      <w:hyperlink r:id="rId1237" w:history="1">
        <w:r>
          <w:rPr>
            <w:rStyle w:val="a4"/>
          </w:rPr>
          <w:t>недвижимые вещи</w:t>
        </w:r>
      </w:hyperlink>
      <w:r>
        <w:t>, ограничения этих прав, их возни</w:t>
      </w:r>
      <w:r>
        <w:t xml:space="preserve">кновение, переход и прекращение подлежат </w:t>
      </w:r>
      <w:hyperlink r:id="rId1238" w:history="1">
        <w:r>
          <w:rPr>
            <w:rStyle w:val="a4"/>
          </w:rPr>
          <w:t>государственной регистрации</w:t>
        </w:r>
      </w:hyperlink>
      <w:r>
        <w:t xml:space="preserve"> в едином государственном реестре органами, осуществляющими государственную регистрацию прав на недвижимость и сделок с ней. Регистрации подлежат: право собственности, право хозяйственного ведения, право оперативного управления, право пожизненного наследуе</w:t>
      </w:r>
      <w:r>
        <w:t>мого владения, право постоянного пользования, ипотека, сервитуты, а также иные права в случаях, предусмотренных настоящим Кодексом и иными законами.</w:t>
      </w:r>
    </w:p>
    <w:p w:rsidR="00000000" w:rsidRDefault="00FE1CF5">
      <w:bookmarkStart w:id="1184" w:name="sub_13102"/>
      <w:r>
        <w:t xml:space="preserve">2. В случаях, предусмотренных законом, наряду с государственной регистрацией могут осуществляться </w:t>
      </w:r>
      <w:r>
        <w:t>специальная регистрация или учет отдельных видов недвижимого имущества.</w:t>
      </w:r>
    </w:p>
    <w:p w:rsidR="00000000" w:rsidRDefault="00FE1CF5">
      <w:bookmarkStart w:id="1185" w:name="sub_13103"/>
      <w:bookmarkEnd w:id="1184"/>
      <w:r>
        <w:t>3. Орган, осуществляющий государственную регистрацию прав на недвижимость и сделок с ней, обязан по ходатайству правообладателя удостоверить произведенную регистрацию</w:t>
      </w:r>
      <w:r>
        <w:t xml:space="preserve"> путем выдачи документа о зарегистрированном праве или сделке либо совершением надписи на документе, представленном для регистрации.</w:t>
      </w:r>
    </w:p>
    <w:p w:rsidR="00000000" w:rsidRDefault="00FE1CF5">
      <w:bookmarkStart w:id="1186" w:name="sub_1314"/>
      <w:bookmarkEnd w:id="1185"/>
      <w:r>
        <w:t xml:space="preserve">4. </w:t>
      </w:r>
      <w:hyperlink r:id="rId1239" w:history="1">
        <w:r>
          <w:rPr>
            <w:rStyle w:val="a4"/>
          </w:rPr>
          <w:t>Орган</w:t>
        </w:r>
      </w:hyperlink>
      <w:r>
        <w:t>, осуществляющий государственную р</w:t>
      </w:r>
      <w:r>
        <w:t xml:space="preserve">егистрацию прав на недвижимость и сделок с ней, обязан </w:t>
      </w:r>
      <w:hyperlink r:id="rId1240" w:history="1">
        <w:r>
          <w:rPr>
            <w:rStyle w:val="a4"/>
          </w:rPr>
          <w:t>предоставлять</w:t>
        </w:r>
      </w:hyperlink>
      <w:r>
        <w:t xml:space="preserve"> информацию о произведенной регистрации и зарегистрированных правах любому лицу.</w:t>
      </w:r>
    </w:p>
    <w:p w:rsidR="00000000" w:rsidRDefault="00FE1CF5">
      <w:bookmarkStart w:id="1187" w:name="sub_131402"/>
      <w:bookmarkEnd w:id="1186"/>
      <w:r>
        <w:t>Информация предоставляе</w:t>
      </w:r>
      <w:r>
        <w:t>тся в любом органе, осуществляющем регистрацию недвижимости, независимо от места совершения регистрации.</w:t>
      </w:r>
    </w:p>
    <w:p w:rsidR="00000000" w:rsidRDefault="00FE1CF5">
      <w:bookmarkStart w:id="1188" w:name="sub_1315"/>
      <w:bookmarkEnd w:id="1187"/>
      <w:r>
        <w:t xml:space="preserve">5. </w:t>
      </w:r>
      <w:hyperlink r:id="rId1241" w:history="1">
        <w:r>
          <w:rPr>
            <w:rStyle w:val="a4"/>
          </w:rPr>
          <w:t>Утратил силу</w:t>
        </w:r>
      </w:hyperlink>
      <w:r>
        <w:t xml:space="preserve"> с 1 октября 2013 г.</w:t>
      </w:r>
    </w:p>
    <w:bookmarkEnd w:id="1188"/>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w:t>
      </w:r>
      <w:r>
        <w:rPr>
          <w:color w:val="000000"/>
          <w:sz w:val="16"/>
          <w:szCs w:val="16"/>
          <w:shd w:val="clear" w:color="auto" w:fill="F0F0F0"/>
        </w:rPr>
        <w:t>х:</w:t>
      </w:r>
    </w:p>
    <w:p w:rsidR="00000000" w:rsidRDefault="00FE1CF5">
      <w:pPr>
        <w:pStyle w:val="a8"/>
        <w:rPr>
          <w:shd w:val="clear" w:color="auto" w:fill="F0F0F0"/>
        </w:rPr>
      </w:pPr>
      <w:r>
        <w:t xml:space="preserve"> </w:t>
      </w:r>
      <w:r>
        <w:rPr>
          <w:shd w:val="clear" w:color="auto" w:fill="F0F0F0"/>
        </w:rPr>
        <w:t xml:space="preserve">См. текст </w:t>
      </w:r>
      <w:hyperlink r:id="rId1242" w:history="1">
        <w:r>
          <w:rPr>
            <w:rStyle w:val="a4"/>
            <w:shd w:val="clear" w:color="auto" w:fill="F0F0F0"/>
          </w:rPr>
          <w:t>пункта 5 статьи 131</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1189" w:name="sub_1316"/>
      <w:r>
        <w:t xml:space="preserve"> </w:t>
      </w:r>
      <w:hyperlink r:id="rId1243" w:history="1">
        <w:r>
          <w:rPr>
            <w:rStyle w:val="a4"/>
            <w:shd w:val="clear" w:color="auto" w:fill="F0F0F0"/>
          </w:rPr>
          <w:t>Федеральным законом</w:t>
        </w:r>
      </w:hyperlink>
      <w:r>
        <w:rPr>
          <w:shd w:val="clear" w:color="auto" w:fill="F0F0F0"/>
        </w:rPr>
        <w:t xml:space="preserve"> от 2 июля 2013 г. N 142-ФЗ пункт 6 стат</w:t>
      </w:r>
      <w:r>
        <w:rPr>
          <w:shd w:val="clear" w:color="auto" w:fill="F0F0F0"/>
        </w:rPr>
        <w:t xml:space="preserve">ьи 131 настоящего Кодекса изложен в новой редакции, </w:t>
      </w:r>
      <w:hyperlink r:id="rId1244" w:history="1">
        <w:r>
          <w:rPr>
            <w:rStyle w:val="a4"/>
            <w:shd w:val="clear" w:color="auto" w:fill="F0F0F0"/>
          </w:rPr>
          <w:t>вступающей в силу</w:t>
        </w:r>
      </w:hyperlink>
      <w:r>
        <w:rPr>
          <w:shd w:val="clear" w:color="auto" w:fill="F0F0F0"/>
        </w:rPr>
        <w:t xml:space="preserve"> с 1 октября 2013 г.</w:t>
      </w:r>
    </w:p>
    <w:bookmarkEnd w:id="1189"/>
    <w:p w:rsidR="00000000" w:rsidRDefault="00FE1CF5">
      <w:pPr>
        <w:pStyle w:val="a8"/>
        <w:rPr>
          <w:shd w:val="clear" w:color="auto" w:fill="F0F0F0"/>
        </w:rPr>
      </w:pPr>
      <w:r>
        <w:t xml:space="preserve"> </w:t>
      </w:r>
      <w:hyperlink r:id="rId1245" w:history="1">
        <w:r>
          <w:rPr>
            <w:rStyle w:val="a4"/>
            <w:shd w:val="clear" w:color="auto" w:fill="F0F0F0"/>
          </w:rPr>
          <w:t>См. текст пункта в предыдуще</w:t>
        </w:r>
        <w:r>
          <w:rPr>
            <w:rStyle w:val="a4"/>
            <w:shd w:val="clear" w:color="auto" w:fill="F0F0F0"/>
          </w:rPr>
          <w:t>й редакции</w:t>
        </w:r>
      </w:hyperlink>
    </w:p>
    <w:p w:rsidR="00000000" w:rsidRDefault="00FE1CF5">
      <w:r>
        <w:t xml:space="preserve">6. Порядок государственной регистрации прав на недвижимое имущество и основания отказа в регистрации этих прав устанавливаются в соответствии с настоящим Кодексом </w:t>
      </w:r>
      <w:hyperlink r:id="rId1246" w:history="1">
        <w:r>
          <w:rPr>
            <w:rStyle w:val="a4"/>
          </w:rPr>
          <w:t>законом</w:t>
        </w:r>
      </w:hyperlink>
      <w:r>
        <w:t xml:space="preserve"> о регис</w:t>
      </w:r>
      <w:r>
        <w:t>трации прав на недвижимое имущество.</w:t>
      </w:r>
    </w:p>
    <w:p w:rsidR="00000000" w:rsidRDefault="00FE1CF5"/>
    <w:p w:rsidR="00000000" w:rsidRDefault="00FE1CF5">
      <w:pPr>
        <w:pStyle w:val="a5"/>
      </w:pPr>
      <w:bookmarkStart w:id="1190" w:name="sub_132"/>
      <w:r>
        <w:rPr>
          <w:rStyle w:val="a3"/>
        </w:rPr>
        <w:t>Статья 132.</w:t>
      </w:r>
      <w:r>
        <w:t xml:space="preserve"> Предприятие</w:t>
      </w:r>
    </w:p>
    <w:bookmarkEnd w:id="11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47" w:history="1">
        <w:r>
          <w:rPr>
            <w:rStyle w:val="a4"/>
            <w:shd w:val="clear" w:color="auto" w:fill="F0F0F0"/>
          </w:rPr>
          <w:t>Энциклопедии</w:t>
        </w:r>
      </w:hyperlink>
      <w:r>
        <w:rPr>
          <w:shd w:val="clear" w:color="auto" w:fill="F0F0F0"/>
        </w:rPr>
        <w:t xml:space="preserve">, </w:t>
      </w:r>
      <w:hyperlink r:id="rId1248" w:history="1">
        <w:r>
          <w:rPr>
            <w:rStyle w:val="a4"/>
            <w:shd w:val="clear" w:color="auto" w:fill="F0F0F0"/>
          </w:rPr>
          <w:t>позиции высших судов</w:t>
        </w:r>
      </w:hyperlink>
      <w:r>
        <w:rPr>
          <w:shd w:val="clear" w:color="auto" w:fill="F0F0F0"/>
        </w:rPr>
        <w:t xml:space="preserve"> и др</w:t>
      </w:r>
      <w:r>
        <w:rPr>
          <w:shd w:val="clear" w:color="auto" w:fill="F0F0F0"/>
        </w:rPr>
        <w:t>угие комментарии к статье 132 ГК РФ</w:t>
      </w:r>
    </w:p>
    <w:p w:rsidR="00000000" w:rsidRDefault="00FE1CF5">
      <w:bookmarkStart w:id="1191" w:name="sub_13201"/>
      <w:r>
        <w:t>1. Предприятием как объектом прав признается имущественный комплекс, используемый для осуществления предпринимательской деятельности.</w:t>
      </w:r>
    </w:p>
    <w:p w:rsidR="00000000" w:rsidRDefault="00FE1CF5">
      <w:bookmarkStart w:id="1192" w:name="sub_132012"/>
      <w:bookmarkEnd w:id="1191"/>
      <w:r>
        <w:t xml:space="preserve">Предприятие в целом как имущественный комплекс признается </w:t>
      </w:r>
      <w:r>
        <w:t>недвижимостью.</w:t>
      </w:r>
    </w:p>
    <w:bookmarkEnd w:id="11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государственной регистрации прав на предприятие как имущественный комплекс и сделок с ним см. </w:t>
      </w:r>
      <w:hyperlink r:id="rId1249" w:history="1">
        <w:r>
          <w:rPr>
            <w:rStyle w:val="a4"/>
            <w:shd w:val="clear" w:color="auto" w:fill="F0F0F0"/>
          </w:rPr>
          <w:t>Федеральный закон</w:t>
        </w:r>
      </w:hyperlink>
      <w:r>
        <w:rPr>
          <w:shd w:val="clear" w:color="auto" w:fill="F0F0F0"/>
        </w:rPr>
        <w:t xml:space="preserve"> от 13 июля 2015 г. N 218-ФЗ</w:t>
      </w:r>
    </w:p>
    <w:p w:rsidR="00000000" w:rsidRDefault="00FE1CF5">
      <w:pPr>
        <w:pStyle w:val="a7"/>
        <w:rPr>
          <w:color w:val="000000"/>
          <w:sz w:val="16"/>
          <w:szCs w:val="16"/>
          <w:shd w:val="clear" w:color="auto" w:fill="F0F0F0"/>
        </w:rPr>
      </w:pPr>
      <w:bookmarkStart w:id="1193" w:name="sub_1322"/>
      <w:r>
        <w:rPr>
          <w:color w:val="000000"/>
          <w:sz w:val="16"/>
          <w:szCs w:val="16"/>
          <w:shd w:val="clear" w:color="auto" w:fill="F0F0F0"/>
        </w:rPr>
        <w:t>Информа</w:t>
      </w:r>
      <w:r>
        <w:rPr>
          <w:color w:val="000000"/>
          <w:sz w:val="16"/>
          <w:szCs w:val="16"/>
          <w:shd w:val="clear" w:color="auto" w:fill="F0F0F0"/>
        </w:rPr>
        <w:t>ция об изменениях:</w:t>
      </w:r>
    </w:p>
    <w:bookmarkEnd w:id="1193"/>
    <w:p w:rsidR="00000000" w:rsidRDefault="00FE1CF5">
      <w:pPr>
        <w:pStyle w:val="a8"/>
        <w:rPr>
          <w:shd w:val="clear" w:color="auto" w:fill="F0F0F0"/>
        </w:rPr>
      </w:pPr>
      <w:r>
        <w:lastRenderedPageBreak/>
        <w:t xml:space="preserve"> </w:t>
      </w:r>
      <w:hyperlink r:id="rId1250" w:history="1">
        <w:r>
          <w:rPr>
            <w:rStyle w:val="a4"/>
            <w:shd w:val="clear" w:color="auto" w:fill="F0F0F0"/>
          </w:rPr>
          <w:t>Федеральным законом</w:t>
        </w:r>
      </w:hyperlink>
      <w:r>
        <w:rPr>
          <w:shd w:val="clear" w:color="auto" w:fill="F0F0F0"/>
        </w:rPr>
        <w:t xml:space="preserve"> от 18 декабря 2006 г. N 231-ФЗ в пункт 2 статьи 132 настоящего Кодекса внесены изменения, </w:t>
      </w:r>
      <w:hyperlink r:id="rId1251"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1252" w:history="1">
        <w:r>
          <w:rPr>
            <w:rStyle w:val="a4"/>
            <w:shd w:val="clear" w:color="auto" w:fill="F0F0F0"/>
          </w:rPr>
          <w:t>См. текст пункта в предыдущей редакции</w:t>
        </w:r>
      </w:hyperlink>
    </w:p>
    <w:p w:rsidR="00000000" w:rsidRDefault="00FE1CF5">
      <w:r>
        <w:t>2. Предприятие в целом</w:t>
      </w:r>
      <w:r>
        <w:t xml:space="preserve"> или его часть могут быть объектом купли-продажи, залога, аренды и других сделок, связанных с установлением, изменением и прекращением вещных прав.</w:t>
      </w:r>
    </w:p>
    <w:p w:rsidR="00000000" w:rsidRDefault="00FE1CF5">
      <w:bookmarkStart w:id="1194" w:name="sub_1323"/>
      <w:r>
        <w:t>В состав предприятия как имущественного комплекса входят все виды имущества, предназначенные для его</w:t>
      </w:r>
      <w:r>
        <w:t xml:space="preserve"> деятельности, включая земельные участки, здания, сооружения, оборудование, инвентарь, сырье, продукцию, права требования, долги, а также права на обозначения, индивидуализирующие предприятие, его продукцию, работы и услуги (</w:t>
      </w:r>
      <w:hyperlink w:anchor="sub_41538" w:history="1">
        <w:r>
          <w:rPr>
            <w:rStyle w:val="a4"/>
          </w:rPr>
          <w:t>коммерч</w:t>
        </w:r>
        <w:r>
          <w:rPr>
            <w:rStyle w:val="a4"/>
          </w:rPr>
          <w:t>еское обозначение</w:t>
        </w:r>
      </w:hyperlink>
      <w:r>
        <w:t xml:space="preserve">, </w:t>
      </w:r>
      <w:hyperlink w:anchor="sub_414771" w:history="1">
        <w:r>
          <w:rPr>
            <w:rStyle w:val="a4"/>
          </w:rPr>
          <w:t>товарные знаки</w:t>
        </w:r>
      </w:hyperlink>
      <w:r>
        <w:t xml:space="preserve">, </w:t>
      </w:r>
      <w:hyperlink w:anchor="sub_414772" w:history="1">
        <w:r>
          <w:rPr>
            <w:rStyle w:val="a4"/>
          </w:rPr>
          <w:t>знаки обслуживания</w:t>
        </w:r>
      </w:hyperlink>
      <w:r>
        <w:t>), и другие исключительные права, если иное не предусмотрено законом или договором.</w:t>
      </w:r>
    </w:p>
    <w:bookmarkEnd w:id="1194"/>
    <w:p w:rsidR="00000000" w:rsidRDefault="00FE1CF5"/>
    <w:p w:rsidR="00000000" w:rsidRDefault="00FE1CF5">
      <w:pPr>
        <w:pStyle w:val="a7"/>
        <w:rPr>
          <w:color w:val="000000"/>
          <w:sz w:val="16"/>
          <w:szCs w:val="16"/>
          <w:shd w:val="clear" w:color="auto" w:fill="F0F0F0"/>
        </w:rPr>
      </w:pPr>
      <w:bookmarkStart w:id="1195" w:name="sub_133"/>
      <w:r>
        <w:rPr>
          <w:color w:val="000000"/>
          <w:sz w:val="16"/>
          <w:szCs w:val="16"/>
          <w:shd w:val="clear" w:color="auto" w:fill="F0F0F0"/>
        </w:rPr>
        <w:t>Информация об изменениях:</w:t>
      </w:r>
    </w:p>
    <w:bookmarkEnd w:id="1195"/>
    <w:p w:rsidR="00000000" w:rsidRDefault="00FE1CF5">
      <w:pPr>
        <w:pStyle w:val="a8"/>
        <w:rPr>
          <w:shd w:val="clear" w:color="auto" w:fill="F0F0F0"/>
        </w:rPr>
      </w:pPr>
      <w:r>
        <w:t xml:space="preserve"> </w:t>
      </w:r>
      <w:hyperlink r:id="rId1253" w:history="1">
        <w:r>
          <w:rPr>
            <w:rStyle w:val="a4"/>
            <w:shd w:val="clear" w:color="auto" w:fill="F0F0F0"/>
          </w:rPr>
          <w:t>Федеральным законом</w:t>
        </w:r>
      </w:hyperlink>
      <w:r>
        <w:rPr>
          <w:shd w:val="clear" w:color="auto" w:fill="F0F0F0"/>
        </w:rPr>
        <w:t xml:space="preserve"> от 2 июля 2013 г. N 142-ФЗ статья 133 настоящего Кодекса изложена в новой редакции, </w:t>
      </w:r>
      <w:hyperlink r:id="rId1254" w:history="1">
        <w:r>
          <w:rPr>
            <w:rStyle w:val="a4"/>
            <w:shd w:val="clear" w:color="auto" w:fill="F0F0F0"/>
          </w:rPr>
          <w:t>вступающей в силу</w:t>
        </w:r>
      </w:hyperlink>
      <w:r>
        <w:rPr>
          <w:shd w:val="clear" w:color="auto" w:fill="F0F0F0"/>
        </w:rPr>
        <w:t xml:space="preserve"> с 1 октября 20</w:t>
      </w:r>
      <w:r>
        <w:rPr>
          <w:shd w:val="clear" w:color="auto" w:fill="F0F0F0"/>
        </w:rPr>
        <w:t>13 г.</w:t>
      </w:r>
    </w:p>
    <w:p w:rsidR="00000000" w:rsidRDefault="00FE1CF5">
      <w:pPr>
        <w:pStyle w:val="a8"/>
        <w:rPr>
          <w:shd w:val="clear" w:color="auto" w:fill="F0F0F0"/>
        </w:rPr>
      </w:pPr>
      <w:r>
        <w:t xml:space="preserve"> </w:t>
      </w:r>
      <w:hyperlink r:id="rId1255" w:history="1">
        <w:r>
          <w:rPr>
            <w:rStyle w:val="a4"/>
            <w:shd w:val="clear" w:color="auto" w:fill="F0F0F0"/>
          </w:rPr>
          <w:t>См. текст статьи в предыдущей редакции</w:t>
        </w:r>
      </w:hyperlink>
    </w:p>
    <w:p w:rsidR="00000000" w:rsidRDefault="00FE1CF5">
      <w:pPr>
        <w:pStyle w:val="a5"/>
      </w:pPr>
      <w:r>
        <w:rPr>
          <w:rStyle w:val="a3"/>
        </w:rPr>
        <w:t>Статья 133.</w:t>
      </w:r>
      <w:r>
        <w:t xml:space="preserve"> Неделимые вещи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56" w:history="1">
        <w:r>
          <w:rPr>
            <w:rStyle w:val="a4"/>
            <w:shd w:val="clear" w:color="auto" w:fill="F0F0F0"/>
          </w:rPr>
          <w:t>Энциклопедии</w:t>
        </w:r>
      </w:hyperlink>
      <w:r>
        <w:rPr>
          <w:shd w:val="clear" w:color="auto" w:fill="F0F0F0"/>
        </w:rPr>
        <w:t xml:space="preserve">, </w:t>
      </w:r>
      <w:hyperlink r:id="rId1257" w:history="1">
        <w:r>
          <w:rPr>
            <w:rStyle w:val="a4"/>
            <w:shd w:val="clear" w:color="auto" w:fill="F0F0F0"/>
          </w:rPr>
          <w:t>позиции высших судов</w:t>
        </w:r>
      </w:hyperlink>
      <w:r>
        <w:rPr>
          <w:shd w:val="clear" w:color="auto" w:fill="F0F0F0"/>
        </w:rPr>
        <w:t xml:space="preserve"> и другие комментарии к статье 133 ГК РФ</w:t>
      </w:r>
    </w:p>
    <w:p w:rsidR="00000000" w:rsidRDefault="00FE1CF5">
      <w:bookmarkStart w:id="1196" w:name="sub_13301"/>
      <w:r>
        <w:t>1. Вещь, раздел которой в натуре невозможен без разрушения, повреждения вещи или изменения ее назначения и которая выступает в обороте как единый об</w:t>
      </w:r>
      <w:r>
        <w:t>ъект вещных прав, является неделимой вещью и в том случае, если она имеет составные части.</w:t>
      </w:r>
    </w:p>
    <w:p w:rsidR="00000000" w:rsidRDefault="00FE1CF5">
      <w:bookmarkStart w:id="1197" w:name="sub_1332"/>
      <w:bookmarkEnd w:id="1196"/>
      <w:r>
        <w:t>2. Замена одних составных частей неделимой вещи другими составными частями не влечет возникновения иной вещи, если при этом существенные свойства ве</w:t>
      </w:r>
      <w:r>
        <w:t>щи сохраняются.</w:t>
      </w:r>
    </w:p>
    <w:p w:rsidR="00000000" w:rsidRDefault="00FE1CF5">
      <w:bookmarkStart w:id="1198" w:name="sub_13303"/>
      <w:bookmarkEnd w:id="1197"/>
      <w:r>
        <w:t>3. Взыскание может быть обращено на неделимую вещь только в целом, если законом или судебным актом не установлена возможность выделения из вещи ее составной части, в том числе в целях продажи ее отдельно.</w:t>
      </w:r>
    </w:p>
    <w:p w:rsidR="00000000" w:rsidRDefault="00FE1CF5">
      <w:bookmarkStart w:id="1199" w:name="sub_1334"/>
      <w:bookmarkEnd w:id="1198"/>
      <w:r>
        <w:t xml:space="preserve">4. Отношения по поводу долей в праве собственности на неделимую вещь регулируются правилами </w:t>
      </w:r>
      <w:hyperlink w:anchor="sub_1016" w:history="1">
        <w:r>
          <w:rPr>
            <w:rStyle w:val="a4"/>
          </w:rPr>
          <w:t>главы 16</w:t>
        </w:r>
      </w:hyperlink>
      <w:r>
        <w:t xml:space="preserve">, </w:t>
      </w:r>
      <w:hyperlink w:anchor="sub_1168" w:history="1">
        <w:r>
          <w:rPr>
            <w:rStyle w:val="a4"/>
          </w:rPr>
          <w:t>статьи 1168</w:t>
        </w:r>
      </w:hyperlink>
      <w:r>
        <w:t xml:space="preserve"> настоящего Кодекса.</w:t>
      </w:r>
    </w:p>
    <w:bookmarkEnd w:id="1199"/>
    <w:p w:rsidR="00000000" w:rsidRDefault="00FE1CF5"/>
    <w:p w:rsidR="00000000" w:rsidRDefault="00FE1CF5">
      <w:pPr>
        <w:pStyle w:val="a7"/>
        <w:rPr>
          <w:color w:val="000000"/>
          <w:sz w:val="16"/>
          <w:szCs w:val="16"/>
          <w:shd w:val="clear" w:color="auto" w:fill="F0F0F0"/>
        </w:rPr>
      </w:pPr>
      <w:bookmarkStart w:id="1200" w:name="sub_1331"/>
      <w:r>
        <w:rPr>
          <w:color w:val="000000"/>
          <w:sz w:val="16"/>
          <w:szCs w:val="16"/>
          <w:shd w:val="clear" w:color="auto" w:fill="F0F0F0"/>
        </w:rPr>
        <w:t>Информация об изменениях:</w:t>
      </w:r>
    </w:p>
    <w:bookmarkEnd w:id="1200"/>
    <w:p w:rsidR="00000000" w:rsidRDefault="00FE1CF5">
      <w:pPr>
        <w:pStyle w:val="a8"/>
        <w:rPr>
          <w:shd w:val="clear" w:color="auto" w:fill="F0F0F0"/>
        </w:rPr>
      </w:pPr>
      <w:r>
        <w:t xml:space="preserve"> </w:t>
      </w:r>
      <w:hyperlink r:id="rId1258" w:history="1">
        <w:r>
          <w:rPr>
            <w:rStyle w:val="a4"/>
            <w:shd w:val="clear" w:color="auto" w:fill="F0F0F0"/>
          </w:rPr>
          <w:t>Федеральным законом</w:t>
        </w:r>
      </w:hyperlink>
      <w:r>
        <w:rPr>
          <w:shd w:val="clear" w:color="auto" w:fill="F0F0F0"/>
        </w:rPr>
        <w:t xml:space="preserve"> от 2 июля 2013 г. N 142-ФЗ настоящий Кодекс дополнен статьей 133.1, </w:t>
      </w:r>
      <w:hyperlink r:id="rId1259" w:history="1">
        <w:r>
          <w:rPr>
            <w:rStyle w:val="a4"/>
            <w:shd w:val="clear" w:color="auto" w:fill="F0F0F0"/>
          </w:rPr>
          <w:t>вступающей в силу</w:t>
        </w:r>
      </w:hyperlink>
      <w:r>
        <w:rPr>
          <w:shd w:val="clear" w:color="auto" w:fill="F0F0F0"/>
        </w:rPr>
        <w:t xml:space="preserve"> с 1 октября 2013 г.</w:t>
      </w:r>
    </w:p>
    <w:p w:rsidR="00000000" w:rsidRDefault="00FE1CF5">
      <w:pPr>
        <w:pStyle w:val="a5"/>
      </w:pPr>
      <w:r>
        <w:rPr>
          <w:rStyle w:val="a3"/>
        </w:rPr>
        <w:t>Статья 133.1.</w:t>
      </w:r>
      <w:r>
        <w:t xml:space="preserve"> Един</w:t>
      </w:r>
      <w:r>
        <w:t>ый недвижимый комплекс</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60" w:history="1">
        <w:r>
          <w:rPr>
            <w:rStyle w:val="a4"/>
            <w:shd w:val="clear" w:color="auto" w:fill="F0F0F0"/>
          </w:rPr>
          <w:t>Энциклопедии</w:t>
        </w:r>
      </w:hyperlink>
      <w:r>
        <w:rPr>
          <w:shd w:val="clear" w:color="auto" w:fill="F0F0F0"/>
        </w:rPr>
        <w:t xml:space="preserve">, </w:t>
      </w:r>
      <w:hyperlink r:id="rId1261" w:history="1">
        <w:r>
          <w:rPr>
            <w:rStyle w:val="a4"/>
            <w:shd w:val="clear" w:color="auto" w:fill="F0F0F0"/>
          </w:rPr>
          <w:t>позиции высших судов</w:t>
        </w:r>
      </w:hyperlink>
      <w:r>
        <w:rPr>
          <w:shd w:val="clear" w:color="auto" w:fill="F0F0F0"/>
        </w:rPr>
        <w:t xml:space="preserve"> и другие комментарии к статье 133.1 ГК РФ</w:t>
      </w:r>
    </w:p>
    <w:p w:rsidR="00000000" w:rsidRDefault="00FE1CF5">
      <w:bookmarkStart w:id="1201" w:name="sub_133101"/>
      <w:r>
        <w:t>Недви</w:t>
      </w:r>
      <w:r>
        <w:t xml:space="preserve">жимой вещью, участвующей в обороте как единый объект, может являться </w:t>
      </w:r>
      <w:hyperlink r:id="rId1262" w:history="1">
        <w:r>
          <w:rPr>
            <w:rStyle w:val="a4"/>
          </w:rPr>
          <w:t>единый недвижимый комплекс</w:t>
        </w:r>
      </w:hyperlink>
      <w:r>
        <w:t xml:space="preserve"> - совокупность объединенных единым назначением зданий, сооружений и иных вещей, неразрывно связ</w:t>
      </w:r>
      <w:r>
        <w:t>анных физически или технологически, в том числе линейных объектов (железные дороги, линии электропередачи, трубопроводы и другие), либо расположенных на одном земельном участке, если в едином государственном реестре прав на недвижимое имущество зарегистрир</w:t>
      </w:r>
      <w:r>
        <w:t>овано право собственности на совокупность указанных объектов в целом как одну недвижимую вещь.</w:t>
      </w:r>
    </w:p>
    <w:p w:rsidR="00000000" w:rsidRDefault="00FE1CF5">
      <w:bookmarkStart w:id="1202" w:name="sub_13312"/>
      <w:bookmarkEnd w:id="1201"/>
      <w:r>
        <w:t xml:space="preserve">К единым недвижимым комплексам применяются правила о </w:t>
      </w:r>
      <w:hyperlink w:anchor="sub_133" w:history="1">
        <w:r>
          <w:rPr>
            <w:rStyle w:val="a4"/>
          </w:rPr>
          <w:t>неделимых вещах</w:t>
        </w:r>
      </w:hyperlink>
      <w:r>
        <w:t>.</w:t>
      </w:r>
    </w:p>
    <w:bookmarkEnd w:id="1202"/>
    <w:p w:rsidR="00000000" w:rsidRDefault="00FE1CF5"/>
    <w:p w:rsidR="00000000" w:rsidRDefault="00FE1CF5">
      <w:pPr>
        <w:pStyle w:val="a7"/>
        <w:rPr>
          <w:color w:val="000000"/>
          <w:sz w:val="16"/>
          <w:szCs w:val="16"/>
          <w:shd w:val="clear" w:color="auto" w:fill="F0F0F0"/>
        </w:rPr>
      </w:pPr>
      <w:bookmarkStart w:id="1203" w:name="sub_134"/>
      <w:r>
        <w:rPr>
          <w:color w:val="000000"/>
          <w:sz w:val="16"/>
          <w:szCs w:val="16"/>
          <w:shd w:val="clear" w:color="auto" w:fill="F0F0F0"/>
        </w:rPr>
        <w:t>Информация об изменениях:</w:t>
      </w:r>
    </w:p>
    <w:bookmarkEnd w:id="1203"/>
    <w:p w:rsidR="00000000" w:rsidRDefault="00FE1CF5">
      <w:pPr>
        <w:pStyle w:val="a8"/>
        <w:rPr>
          <w:shd w:val="clear" w:color="auto" w:fill="F0F0F0"/>
        </w:rPr>
      </w:pPr>
      <w:r>
        <w:t xml:space="preserve"> </w:t>
      </w:r>
      <w:hyperlink r:id="rId1263" w:history="1">
        <w:r>
          <w:rPr>
            <w:rStyle w:val="a4"/>
            <w:shd w:val="clear" w:color="auto" w:fill="F0F0F0"/>
          </w:rPr>
          <w:t>Федеральным законом</w:t>
        </w:r>
      </w:hyperlink>
      <w:r>
        <w:rPr>
          <w:shd w:val="clear" w:color="auto" w:fill="F0F0F0"/>
        </w:rPr>
        <w:t xml:space="preserve"> от 2 июля 2013 г. N 142-ФЗ статья 134 настоящего Кодекса изложена в новой редакции, </w:t>
      </w:r>
      <w:hyperlink r:id="rId1264" w:history="1">
        <w:r>
          <w:rPr>
            <w:rStyle w:val="a4"/>
            <w:shd w:val="clear" w:color="auto" w:fill="F0F0F0"/>
          </w:rPr>
          <w:t>вступающей в силу</w:t>
        </w:r>
      </w:hyperlink>
      <w:r>
        <w:rPr>
          <w:shd w:val="clear" w:color="auto" w:fill="F0F0F0"/>
        </w:rPr>
        <w:t xml:space="preserve"> с 1 октября 2013 г.</w:t>
      </w:r>
    </w:p>
    <w:p w:rsidR="00000000" w:rsidRDefault="00FE1CF5">
      <w:pPr>
        <w:pStyle w:val="a8"/>
        <w:rPr>
          <w:shd w:val="clear" w:color="auto" w:fill="F0F0F0"/>
        </w:rPr>
      </w:pPr>
      <w:r>
        <w:lastRenderedPageBreak/>
        <w:t xml:space="preserve"> </w:t>
      </w:r>
      <w:hyperlink r:id="rId1265" w:history="1">
        <w:r>
          <w:rPr>
            <w:rStyle w:val="a4"/>
            <w:shd w:val="clear" w:color="auto" w:fill="F0F0F0"/>
          </w:rPr>
          <w:t>См. текст статьи в предыдущей редакции</w:t>
        </w:r>
      </w:hyperlink>
    </w:p>
    <w:p w:rsidR="00000000" w:rsidRDefault="00FE1CF5">
      <w:pPr>
        <w:pStyle w:val="a5"/>
      </w:pPr>
      <w:r>
        <w:rPr>
          <w:rStyle w:val="a3"/>
        </w:rPr>
        <w:t>Статья 134.</w:t>
      </w:r>
      <w:r>
        <w:t xml:space="preserve"> Сложные вещи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66" w:history="1">
        <w:r>
          <w:rPr>
            <w:rStyle w:val="a4"/>
            <w:shd w:val="clear" w:color="auto" w:fill="F0F0F0"/>
          </w:rPr>
          <w:t>Энциклопедии</w:t>
        </w:r>
      </w:hyperlink>
      <w:r>
        <w:rPr>
          <w:shd w:val="clear" w:color="auto" w:fill="F0F0F0"/>
        </w:rPr>
        <w:t xml:space="preserve">, </w:t>
      </w:r>
      <w:hyperlink r:id="rId1267" w:history="1">
        <w:r>
          <w:rPr>
            <w:rStyle w:val="a4"/>
            <w:shd w:val="clear" w:color="auto" w:fill="F0F0F0"/>
          </w:rPr>
          <w:t>позиции высших судов</w:t>
        </w:r>
      </w:hyperlink>
      <w:r>
        <w:rPr>
          <w:shd w:val="clear" w:color="auto" w:fill="F0F0F0"/>
        </w:rPr>
        <w:t xml:space="preserve"> и другие комментарии к статье 134 ГК РФ</w:t>
      </w:r>
    </w:p>
    <w:p w:rsidR="00000000" w:rsidRDefault="00FE1CF5">
      <w:r>
        <w:t>Если различные вещи соединены таким образом, который предполагает их использование по общему назначению (сложная вещь), то действие сделки, сове</w:t>
      </w:r>
      <w:r>
        <w:t>ршенной по поводу сложной вещи, распространяется на все входящие в нее вещи, поскольку условиями сделки не предусмотрено иное.</w:t>
      </w:r>
    </w:p>
    <w:p w:rsidR="00000000" w:rsidRDefault="00FE1CF5"/>
    <w:p w:rsidR="00000000" w:rsidRDefault="00FE1CF5">
      <w:pPr>
        <w:pStyle w:val="a5"/>
      </w:pPr>
      <w:bookmarkStart w:id="1204" w:name="sub_135"/>
      <w:r>
        <w:rPr>
          <w:rStyle w:val="a3"/>
        </w:rPr>
        <w:t>Статья 135.</w:t>
      </w:r>
      <w:r>
        <w:t xml:space="preserve"> Главная вещь и принадлежность</w:t>
      </w:r>
    </w:p>
    <w:bookmarkEnd w:id="12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68" w:history="1">
        <w:r>
          <w:rPr>
            <w:rStyle w:val="a4"/>
            <w:shd w:val="clear" w:color="auto" w:fill="F0F0F0"/>
          </w:rPr>
          <w:t>Энциклопедии</w:t>
        </w:r>
      </w:hyperlink>
      <w:r>
        <w:rPr>
          <w:shd w:val="clear" w:color="auto" w:fill="F0F0F0"/>
        </w:rPr>
        <w:t xml:space="preserve">, </w:t>
      </w:r>
      <w:hyperlink r:id="rId1269" w:history="1">
        <w:r>
          <w:rPr>
            <w:rStyle w:val="a4"/>
            <w:shd w:val="clear" w:color="auto" w:fill="F0F0F0"/>
          </w:rPr>
          <w:t>позиции высших судов</w:t>
        </w:r>
      </w:hyperlink>
      <w:r>
        <w:rPr>
          <w:shd w:val="clear" w:color="auto" w:fill="F0F0F0"/>
        </w:rPr>
        <w:t xml:space="preserve"> и другие комментарии к статье 135 ГК РФ</w:t>
      </w:r>
    </w:p>
    <w:p w:rsidR="00000000" w:rsidRDefault="00FE1CF5">
      <w:r>
        <w:t>Вещь, предназначенная для обслуживания другой, главной, вещи и связанная с ней общим назначением (принадлежность</w:t>
      </w:r>
      <w:r>
        <w:t>), следует судьбе главной вещи, если договором не предусмотрено иное.</w:t>
      </w:r>
    </w:p>
    <w:p w:rsidR="00000000" w:rsidRDefault="00FE1CF5"/>
    <w:p w:rsidR="00000000" w:rsidRDefault="00FE1CF5">
      <w:pPr>
        <w:pStyle w:val="a7"/>
        <w:rPr>
          <w:color w:val="000000"/>
          <w:sz w:val="16"/>
          <w:szCs w:val="16"/>
          <w:shd w:val="clear" w:color="auto" w:fill="F0F0F0"/>
        </w:rPr>
      </w:pPr>
      <w:bookmarkStart w:id="1205" w:name="sub_136"/>
      <w:r>
        <w:rPr>
          <w:color w:val="000000"/>
          <w:sz w:val="16"/>
          <w:szCs w:val="16"/>
          <w:shd w:val="clear" w:color="auto" w:fill="F0F0F0"/>
        </w:rPr>
        <w:t>Информация об изменениях:</w:t>
      </w:r>
    </w:p>
    <w:bookmarkEnd w:id="1205"/>
    <w:p w:rsidR="00000000" w:rsidRDefault="00FE1CF5">
      <w:pPr>
        <w:pStyle w:val="a8"/>
        <w:rPr>
          <w:shd w:val="clear" w:color="auto" w:fill="F0F0F0"/>
        </w:rPr>
      </w:pPr>
      <w:r>
        <w:t xml:space="preserve"> </w:t>
      </w:r>
      <w:hyperlink r:id="rId1270" w:history="1">
        <w:r>
          <w:rPr>
            <w:rStyle w:val="a4"/>
            <w:shd w:val="clear" w:color="auto" w:fill="F0F0F0"/>
          </w:rPr>
          <w:t>Федеральным законом</w:t>
        </w:r>
      </w:hyperlink>
      <w:r>
        <w:rPr>
          <w:shd w:val="clear" w:color="auto" w:fill="F0F0F0"/>
        </w:rPr>
        <w:t xml:space="preserve"> от 2 июля 2013 г. N 142-ФЗ статья 136 настоящего Кодекса из</w:t>
      </w:r>
      <w:r>
        <w:rPr>
          <w:shd w:val="clear" w:color="auto" w:fill="F0F0F0"/>
        </w:rPr>
        <w:t xml:space="preserve">ложена в новой редакции, </w:t>
      </w:r>
      <w:hyperlink r:id="rId1271" w:history="1">
        <w:r>
          <w:rPr>
            <w:rStyle w:val="a4"/>
            <w:shd w:val="clear" w:color="auto" w:fill="F0F0F0"/>
          </w:rPr>
          <w:t>вступающей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272" w:history="1">
        <w:r>
          <w:rPr>
            <w:rStyle w:val="a4"/>
            <w:shd w:val="clear" w:color="auto" w:fill="F0F0F0"/>
          </w:rPr>
          <w:t>См. текст статьи в предыдущей редакции</w:t>
        </w:r>
      </w:hyperlink>
    </w:p>
    <w:p w:rsidR="00000000" w:rsidRDefault="00FE1CF5">
      <w:pPr>
        <w:pStyle w:val="a5"/>
      </w:pPr>
      <w:r>
        <w:rPr>
          <w:rStyle w:val="a3"/>
        </w:rPr>
        <w:t>Статья 136.</w:t>
      </w:r>
      <w:r>
        <w:t xml:space="preserve"> Плоды, про</w:t>
      </w:r>
      <w:r>
        <w:t>дукция и доходы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73" w:history="1">
        <w:r>
          <w:rPr>
            <w:rStyle w:val="a4"/>
            <w:shd w:val="clear" w:color="auto" w:fill="F0F0F0"/>
          </w:rPr>
          <w:t>Энциклопедии</w:t>
        </w:r>
      </w:hyperlink>
      <w:r>
        <w:rPr>
          <w:shd w:val="clear" w:color="auto" w:fill="F0F0F0"/>
        </w:rPr>
        <w:t xml:space="preserve"> и другие комментарии к статье 136 ГК РФ</w:t>
      </w:r>
    </w:p>
    <w:p w:rsidR="00000000" w:rsidRDefault="00FE1CF5">
      <w:r>
        <w:t>Плоды, продукция, доходы, полученные в результате использования вещи, независимо от того, кто использует такую вещь, принадлежат собственнику вещи, если иное не предусмотрено законом, иными правовыми актами, договором или не вытекает из существа отношений.</w:t>
      </w:r>
    </w:p>
    <w:p w:rsidR="00000000" w:rsidRDefault="00FE1CF5"/>
    <w:p w:rsidR="00000000" w:rsidRDefault="00FE1CF5">
      <w:pPr>
        <w:pStyle w:val="a5"/>
      </w:pPr>
      <w:bookmarkStart w:id="1206" w:name="sub_137"/>
      <w:r>
        <w:rPr>
          <w:rStyle w:val="a3"/>
        </w:rPr>
        <w:t>Статья 137.</w:t>
      </w:r>
      <w:r>
        <w:t xml:space="preserve"> Животные</w:t>
      </w:r>
    </w:p>
    <w:bookmarkEnd w:id="12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74" w:history="1">
        <w:r>
          <w:rPr>
            <w:rStyle w:val="a4"/>
            <w:shd w:val="clear" w:color="auto" w:fill="F0F0F0"/>
          </w:rPr>
          <w:t>Энциклопедии</w:t>
        </w:r>
      </w:hyperlink>
      <w:r>
        <w:rPr>
          <w:shd w:val="clear" w:color="auto" w:fill="F0F0F0"/>
        </w:rPr>
        <w:t xml:space="preserve">, </w:t>
      </w:r>
      <w:hyperlink r:id="rId1275" w:history="1">
        <w:r>
          <w:rPr>
            <w:rStyle w:val="a4"/>
            <w:shd w:val="clear" w:color="auto" w:fill="F0F0F0"/>
          </w:rPr>
          <w:t>позиции высших судов</w:t>
        </w:r>
      </w:hyperlink>
      <w:r>
        <w:rPr>
          <w:shd w:val="clear" w:color="auto" w:fill="F0F0F0"/>
        </w:rPr>
        <w:t xml:space="preserve"> и другие комментарии к статье 137 ГК РФ</w:t>
      </w:r>
    </w:p>
    <w:p w:rsidR="00000000" w:rsidRDefault="00FE1CF5">
      <w:bookmarkStart w:id="1207" w:name="sub_13701"/>
      <w:r>
        <w:t xml:space="preserve">К животным применяются общие правила об имуществе постольку, поскольку </w:t>
      </w:r>
      <w:hyperlink r:id="rId1276" w:history="1">
        <w:r>
          <w:rPr>
            <w:rStyle w:val="a4"/>
          </w:rPr>
          <w:t>законом</w:t>
        </w:r>
      </w:hyperlink>
      <w:r>
        <w:t xml:space="preserve"> или иными правовыми актами не установлено иное.</w:t>
      </w:r>
    </w:p>
    <w:p w:rsidR="00000000" w:rsidRDefault="00FE1CF5">
      <w:bookmarkStart w:id="1208" w:name="sub_13702"/>
      <w:bookmarkEnd w:id="1207"/>
      <w:r>
        <w:t>При осуществлении прав не допускается ж</w:t>
      </w:r>
      <w:r>
        <w:t>естокое обращение с животными, противоречащее принципам гуманности.</w:t>
      </w:r>
    </w:p>
    <w:bookmarkEnd w:id="1208"/>
    <w:p w:rsidR="00000000" w:rsidRDefault="00FE1CF5"/>
    <w:p w:rsidR="00000000" w:rsidRDefault="00FE1CF5">
      <w:pPr>
        <w:pStyle w:val="a5"/>
      </w:pPr>
      <w:bookmarkStart w:id="1209" w:name="sub_138"/>
      <w:r>
        <w:rPr>
          <w:rStyle w:val="a3"/>
        </w:rPr>
        <w:t>Статья 138.</w:t>
      </w:r>
      <w:r>
        <w:t xml:space="preserve"> </w:t>
      </w:r>
      <w:hyperlink r:id="rId1277" w:history="1">
        <w:r>
          <w:rPr>
            <w:rStyle w:val="a4"/>
          </w:rPr>
          <w:t>Утратила силу</w:t>
        </w:r>
      </w:hyperlink>
      <w:r>
        <w:t xml:space="preserve"> с 1 января 2008 г.</w:t>
      </w:r>
    </w:p>
    <w:bookmarkEnd w:id="120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278" w:history="1">
        <w:r>
          <w:rPr>
            <w:rStyle w:val="a4"/>
            <w:shd w:val="clear" w:color="auto" w:fill="F0F0F0"/>
          </w:rPr>
          <w:t>статьи 138</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w:anchor="sub_40700" w:history="1">
        <w:r>
          <w:rPr>
            <w:rStyle w:val="a4"/>
            <w:shd w:val="clear" w:color="auto" w:fill="F0F0F0"/>
          </w:rPr>
          <w:t>раздел VII</w:t>
        </w:r>
      </w:hyperlink>
      <w:r>
        <w:rPr>
          <w:shd w:val="clear" w:color="auto" w:fill="F0F0F0"/>
        </w:rPr>
        <w:t xml:space="preserve"> настоящего Кодекса "Права на результаты интеллектуальной деятельности и средства индивидуализации"</w:t>
      </w:r>
    </w:p>
    <w:p w:rsidR="00000000" w:rsidRDefault="00FE1CF5">
      <w:pPr>
        <w:pStyle w:val="a7"/>
        <w:rPr>
          <w:shd w:val="clear" w:color="auto" w:fill="F0F0F0"/>
        </w:rPr>
      </w:pPr>
      <w:r>
        <w:t xml:space="preserve"> </w:t>
      </w:r>
    </w:p>
    <w:p w:rsidR="00000000" w:rsidRDefault="00FE1CF5">
      <w:pPr>
        <w:pStyle w:val="a5"/>
      </w:pPr>
      <w:bookmarkStart w:id="1210" w:name="sub_139"/>
      <w:r>
        <w:rPr>
          <w:rStyle w:val="a3"/>
        </w:rPr>
        <w:t>Статья 139.</w:t>
      </w:r>
      <w:r>
        <w:t xml:space="preserve"> </w:t>
      </w:r>
      <w:hyperlink r:id="rId1279" w:history="1">
        <w:r>
          <w:rPr>
            <w:rStyle w:val="a4"/>
          </w:rPr>
          <w:t>Утратила силу</w:t>
        </w:r>
      </w:hyperlink>
      <w:r>
        <w:t xml:space="preserve"> с 1 января 2008 г.</w:t>
      </w:r>
    </w:p>
    <w:bookmarkEnd w:id="1210"/>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280" w:history="1">
        <w:r>
          <w:rPr>
            <w:rStyle w:val="a4"/>
            <w:shd w:val="clear" w:color="auto" w:fill="F0F0F0"/>
          </w:rPr>
          <w:t>статьи 139</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коммерческой тайне см. </w:t>
      </w:r>
      <w:hyperlink r:id="rId1281" w:history="1">
        <w:r>
          <w:rPr>
            <w:rStyle w:val="a4"/>
            <w:shd w:val="clear" w:color="auto" w:fill="F0F0F0"/>
          </w:rPr>
          <w:t>Федеральный закон</w:t>
        </w:r>
      </w:hyperlink>
      <w:r>
        <w:rPr>
          <w:shd w:val="clear" w:color="auto" w:fill="F0F0F0"/>
        </w:rPr>
        <w:t xml:space="preserve"> от 29 июля 2004 г. N 98-ФЗ</w:t>
      </w:r>
    </w:p>
    <w:p w:rsidR="00000000" w:rsidRDefault="00FE1CF5">
      <w:pPr>
        <w:pStyle w:val="a7"/>
        <w:rPr>
          <w:shd w:val="clear" w:color="auto" w:fill="F0F0F0"/>
        </w:rPr>
      </w:pPr>
      <w:r>
        <w:lastRenderedPageBreak/>
        <w:t xml:space="preserve"> </w:t>
      </w:r>
    </w:p>
    <w:p w:rsidR="00000000" w:rsidRDefault="00FE1CF5">
      <w:pPr>
        <w:pStyle w:val="a5"/>
      </w:pPr>
      <w:bookmarkStart w:id="1211" w:name="sub_140"/>
      <w:r>
        <w:rPr>
          <w:rStyle w:val="a3"/>
        </w:rPr>
        <w:t>Статья 140.</w:t>
      </w:r>
      <w:r>
        <w:t xml:space="preserve"> Деньги (валюта)</w:t>
      </w:r>
    </w:p>
    <w:bookmarkEnd w:id="12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82" w:history="1">
        <w:r>
          <w:rPr>
            <w:rStyle w:val="a4"/>
            <w:shd w:val="clear" w:color="auto" w:fill="F0F0F0"/>
          </w:rPr>
          <w:t>Энциклопедии</w:t>
        </w:r>
      </w:hyperlink>
      <w:r>
        <w:rPr>
          <w:shd w:val="clear" w:color="auto" w:fill="F0F0F0"/>
        </w:rPr>
        <w:t xml:space="preserve">, </w:t>
      </w:r>
      <w:hyperlink r:id="rId1283" w:history="1">
        <w:r>
          <w:rPr>
            <w:rStyle w:val="a4"/>
            <w:shd w:val="clear" w:color="auto" w:fill="F0F0F0"/>
          </w:rPr>
          <w:t>позиции высших судов</w:t>
        </w:r>
      </w:hyperlink>
      <w:r>
        <w:rPr>
          <w:shd w:val="clear" w:color="auto" w:fill="F0F0F0"/>
        </w:rPr>
        <w:t xml:space="preserve"> и другие комментарии к статье 140 ГК РФ</w:t>
      </w:r>
    </w:p>
    <w:p w:rsidR="00000000" w:rsidRDefault="00FE1CF5">
      <w:bookmarkStart w:id="1212" w:name="sub_14001"/>
      <w:r>
        <w:t>1. Рубль является законным платежным средством, обязательным к приему по нарицательной стоимости на всей территории Российской Федерации.</w:t>
      </w:r>
    </w:p>
    <w:p w:rsidR="00000000" w:rsidRDefault="00FE1CF5">
      <w:bookmarkStart w:id="1213" w:name="sub_1402"/>
      <w:bookmarkEnd w:id="1212"/>
      <w:r>
        <w:t xml:space="preserve">Платежи на территории Российской Федерации осуществляются путем </w:t>
      </w:r>
      <w:hyperlink r:id="rId1284" w:history="1">
        <w:r>
          <w:rPr>
            <w:rStyle w:val="a4"/>
          </w:rPr>
          <w:t>наличных</w:t>
        </w:r>
      </w:hyperlink>
      <w:r>
        <w:t xml:space="preserve"> и </w:t>
      </w:r>
      <w:hyperlink r:id="rId1285" w:history="1">
        <w:r>
          <w:rPr>
            <w:rStyle w:val="a4"/>
          </w:rPr>
          <w:t>безналичных</w:t>
        </w:r>
      </w:hyperlink>
      <w:r>
        <w:t xml:space="preserve"> расчетов.</w:t>
      </w:r>
    </w:p>
    <w:p w:rsidR="00000000" w:rsidRDefault="00FE1CF5">
      <w:bookmarkStart w:id="1214" w:name="sub_14002"/>
      <w:bookmarkEnd w:id="1213"/>
      <w:r>
        <w:t>2</w:t>
      </w:r>
      <w:r>
        <w:t xml:space="preserve">. Случаи, порядок и условия использования иностранной валюты на территории Российской Федерации определяются </w:t>
      </w:r>
      <w:hyperlink r:id="rId1286" w:history="1">
        <w:r>
          <w:rPr>
            <w:rStyle w:val="a4"/>
          </w:rPr>
          <w:t>законом</w:t>
        </w:r>
      </w:hyperlink>
      <w:r>
        <w:t xml:space="preserve"> или в установленном им порядке.</w:t>
      </w:r>
    </w:p>
    <w:bookmarkEnd w:id="12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арбитражными судами статьи 140 настоящего Кодекса см. </w:t>
      </w:r>
      <w:hyperlink r:id="rId1287" w:history="1">
        <w:r>
          <w:rPr>
            <w:rStyle w:val="a4"/>
            <w:shd w:val="clear" w:color="auto" w:fill="F0F0F0"/>
          </w:rPr>
          <w:t>информационное письмо</w:t>
        </w:r>
      </w:hyperlink>
      <w:r>
        <w:rPr>
          <w:shd w:val="clear" w:color="auto" w:fill="F0F0F0"/>
        </w:rPr>
        <w:t xml:space="preserve"> Президиума ВАС РФ от 4 ноября 2002 г. N 70</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1215" w:name="sub_141"/>
      <w:r>
        <w:rPr>
          <w:color w:val="000000"/>
          <w:sz w:val="16"/>
          <w:szCs w:val="16"/>
          <w:shd w:val="clear" w:color="auto" w:fill="F0F0F0"/>
        </w:rPr>
        <w:t>Информация об изменениях:</w:t>
      </w:r>
    </w:p>
    <w:bookmarkEnd w:id="1215"/>
    <w:p w:rsidR="00000000" w:rsidRDefault="00FE1CF5">
      <w:pPr>
        <w:pStyle w:val="a8"/>
        <w:rPr>
          <w:shd w:val="clear" w:color="auto" w:fill="F0F0F0"/>
        </w:rPr>
      </w:pPr>
      <w:r>
        <w:t xml:space="preserve"> </w:t>
      </w:r>
      <w:hyperlink r:id="rId1288" w:history="1">
        <w:r>
          <w:rPr>
            <w:rStyle w:val="a4"/>
            <w:shd w:val="clear" w:color="auto" w:fill="F0F0F0"/>
          </w:rPr>
          <w:t>Федеральным законом</w:t>
        </w:r>
      </w:hyperlink>
      <w:r>
        <w:rPr>
          <w:shd w:val="clear" w:color="auto" w:fill="F0F0F0"/>
        </w:rPr>
        <w:t xml:space="preserve"> от 2 июля 2013 г. N 142-ФЗ в статью 141 настоящего Кодекса внесены изменения, </w:t>
      </w:r>
      <w:hyperlink r:id="rId1289" w:history="1">
        <w:r>
          <w:rPr>
            <w:rStyle w:val="a4"/>
            <w:shd w:val="clear" w:color="auto" w:fill="F0F0F0"/>
          </w:rPr>
          <w:t>вступающие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290" w:history="1">
        <w:r>
          <w:rPr>
            <w:rStyle w:val="a4"/>
            <w:shd w:val="clear" w:color="auto" w:fill="F0F0F0"/>
          </w:rPr>
          <w:t>См. текст статьи в предыдущей редакции</w:t>
        </w:r>
      </w:hyperlink>
    </w:p>
    <w:p w:rsidR="00000000" w:rsidRDefault="00FE1CF5">
      <w:pPr>
        <w:pStyle w:val="a5"/>
      </w:pPr>
      <w:r>
        <w:rPr>
          <w:rStyle w:val="a3"/>
        </w:rPr>
        <w:t>Статья 141.</w:t>
      </w:r>
      <w:r>
        <w:t xml:space="preserve"> Валютные ценности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291" w:history="1">
        <w:r>
          <w:rPr>
            <w:rStyle w:val="a4"/>
            <w:shd w:val="clear" w:color="auto" w:fill="F0F0F0"/>
          </w:rPr>
          <w:t>Энциклопедии</w:t>
        </w:r>
      </w:hyperlink>
      <w:r>
        <w:rPr>
          <w:shd w:val="clear" w:color="auto" w:fill="F0F0F0"/>
        </w:rPr>
        <w:t xml:space="preserve">, </w:t>
      </w:r>
      <w:hyperlink r:id="rId1292" w:history="1">
        <w:r>
          <w:rPr>
            <w:rStyle w:val="a4"/>
            <w:shd w:val="clear" w:color="auto" w:fill="F0F0F0"/>
          </w:rPr>
          <w:t>позиции высших судов</w:t>
        </w:r>
      </w:hyperlink>
      <w:r>
        <w:rPr>
          <w:shd w:val="clear" w:color="auto" w:fill="F0F0F0"/>
        </w:rPr>
        <w:t xml:space="preserve"> и другие комментарии к статье 141 ГК РФ</w:t>
      </w:r>
    </w:p>
    <w:p w:rsidR="00000000" w:rsidRDefault="00FE1CF5">
      <w:bookmarkStart w:id="1216" w:name="sub_14101"/>
      <w:r>
        <w:t xml:space="preserve">Виды имущества, признаваемого </w:t>
      </w:r>
      <w:hyperlink r:id="rId1293" w:history="1">
        <w:r>
          <w:rPr>
            <w:rStyle w:val="a4"/>
          </w:rPr>
          <w:t>валютными ценностями</w:t>
        </w:r>
      </w:hyperlink>
      <w:r>
        <w:t>, и п</w:t>
      </w:r>
      <w:r>
        <w:t xml:space="preserve">орядок совершения сделок с ними определяются </w:t>
      </w:r>
      <w:hyperlink r:id="rId1294" w:history="1">
        <w:r>
          <w:rPr>
            <w:rStyle w:val="a4"/>
          </w:rPr>
          <w:t>законом</w:t>
        </w:r>
      </w:hyperlink>
      <w:r>
        <w:t xml:space="preserve"> о валютном регулировании и валютном контроле.</w:t>
      </w:r>
    </w:p>
    <w:p w:rsidR="00000000" w:rsidRDefault="00FE1CF5">
      <w:bookmarkStart w:id="1217" w:name="sub_14102"/>
      <w:bookmarkEnd w:id="1216"/>
      <w:r>
        <w:t>Права на валютные ценности защищаются в Российской Федерации на общих основ</w:t>
      </w:r>
      <w:r>
        <w:t>аниях.</w:t>
      </w:r>
    </w:p>
    <w:bookmarkEnd w:id="1217"/>
    <w:p w:rsidR="00000000" w:rsidRDefault="00FE1CF5"/>
    <w:p w:rsidR="00000000" w:rsidRDefault="00FE1CF5">
      <w:pPr>
        <w:pStyle w:val="a7"/>
        <w:rPr>
          <w:color w:val="000000"/>
          <w:sz w:val="16"/>
          <w:szCs w:val="16"/>
          <w:shd w:val="clear" w:color="auto" w:fill="F0F0F0"/>
        </w:rPr>
      </w:pPr>
      <w:bookmarkStart w:id="1218" w:name="sub_1411"/>
      <w:r>
        <w:rPr>
          <w:color w:val="000000"/>
          <w:sz w:val="16"/>
          <w:szCs w:val="16"/>
          <w:shd w:val="clear" w:color="auto" w:fill="F0F0F0"/>
        </w:rPr>
        <w:t>Информация об изменениях:</w:t>
      </w:r>
    </w:p>
    <w:bookmarkEnd w:id="1218"/>
    <w:p w:rsidR="00000000" w:rsidRDefault="00FE1CF5">
      <w:pPr>
        <w:pStyle w:val="a8"/>
        <w:rPr>
          <w:shd w:val="clear" w:color="auto" w:fill="F0F0F0"/>
        </w:rPr>
      </w:pPr>
      <w:r>
        <w:t xml:space="preserve"> </w:t>
      </w:r>
      <w:r>
        <w:rPr>
          <w:shd w:val="clear" w:color="auto" w:fill="F0F0F0"/>
        </w:rPr>
        <w:t xml:space="preserve">Глава 6 дополнена статьей 141.1 с 1 октября 2019 г. - </w:t>
      </w:r>
      <w:hyperlink r:id="rId1295"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5"/>
      </w:pPr>
      <w:r>
        <w:rPr>
          <w:rStyle w:val="a3"/>
        </w:rPr>
        <w:t>Статья 141.1.</w:t>
      </w:r>
      <w:r>
        <w:t xml:space="preserve"> Цифровые права</w:t>
      </w:r>
    </w:p>
    <w:p w:rsidR="00000000" w:rsidRDefault="00FE1CF5">
      <w:bookmarkStart w:id="1219" w:name="sub_14111"/>
      <w:r>
        <w:t xml:space="preserve">1. Цифровыми правами признаются названные в таком качестве в </w:t>
      </w:r>
      <w:hyperlink r:id="rId1296" w:history="1">
        <w:r>
          <w:rPr>
            <w:rStyle w:val="a4"/>
          </w:rPr>
          <w:t>законе</w:t>
        </w:r>
      </w:hyperlink>
      <w:r>
        <w:t xml:space="preserve"> обязательственные и иные права, содержание и условия осуществления которых определяются в соответствии с правилами ин</w:t>
      </w:r>
      <w:r>
        <w:t xml:space="preserve">формационной системы, отвечающей установленным </w:t>
      </w:r>
      <w:hyperlink r:id="rId1297" w:history="1">
        <w:r>
          <w:rPr>
            <w:rStyle w:val="a4"/>
          </w:rPr>
          <w:t>законом</w:t>
        </w:r>
      </w:hyperlink>
      <w:r>
        <w:t xml:space="preserve"> признакам. Осуществление, распоряжение, в том числе передача, залог, обременение цифрового права другими способами или ограничение расп</w:t>
      </w:r>
      <w:r>
        <w:t>оряжения цифровым правом возможны только в информационной системе без обращения к третьему лицу.</w:t>
      </w:r>
    </w:p>
    <w:p w:rsidR="00000000" w:rsidRDefault="00FE1CF5">
      <w:bookmarkStart w:id="1220" w:name="sub_14112"/>
      <w:bookmarkEnd w:id="1219"/>
      <w:r>
        <w:t>2. Если иное не предусмотрено законом, обладателем цифрового права признается лицо, которое в соответствии с правилами информационной системы</w:t>
      </w:r>
      <w:r>
        <w:t xml:space="preserve"> имеет возможность распоряжаться этим правом. В случаях и по основаниям, которые предусмотрены законом, обладателем цифрового права признается иное лицо.</w:t>
      </w:r>
    </w:p>
    <w:p w:rsidR="00000000" w:rsidRDefault="00FE1CF5">
      <w:bookmarkStart w:id="1221" w:name="sub_14113"/>
      <w:bookmarkEnd w:id="1220"/>
      <w:r>
        <w:t xml:space="preserve">3. Переход цифрового права на основании сделки не требует согласия лица, обязанного </w:t>
      </w:r>
      <w:r>
        <w:t>по такому цифровому праву.</w:t>
      </w:r>
    </w:p>
    <w:bookmarkEnd w:id="1221"/>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Кодекс дополнен главой 6.1 с 1 марта 2023 г. - </w:t>
      </w:r>
      <w:hyperlink r:id="rId1298" w:history="1">
        <w:r>
          <w:rPr>
            <w:rStyle w:val="a4"/>
            <w:shd w:val="clear" w:color="auto" w:fill="F0F0F0"/>
          </w:rPr>
          <w:t>Федеральный закон</w:t>
        </w:r>
      </w:hyperlink>
      <w:r>
        <w:rPr>
          <w:shd w:val="clear" w:color="auto" w:fill="F0F0F0"/>
        </w:rPr>
        <w:t xml:space="preserve"> от 21 декабря 2021 г. N 430-ФЗ</w:t>
      </w:r>
    </w:p>
    <w:p w:rsidR="00000000" w:rsidRDefault="00FE1CF5">
      <w:pPr>
        <w:pStyle w:val="a8"/>
        <w:rPr>
          <w:shd w:val="clear" w:color="auto" w:fill="F0F0F0"/>
        </w:rPr>
      </w:pPr>
      <w:r>
        <w:t xml:space="preserve"> </w:t>
      </w:r>
      <w:hyperlink r:id="rId1299" w:history="1">
        <w:r>
          <w:rPr>
            <w:rStyle w:val="a4"/>
            <w:shd w:val="clear" w:color="auto" w:fill="F0F0F0"/>
          </w:rPr>
          <w:t>См. будущую редакцию</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1222" w:name="sub_1007"/>
      <w:r>
        <w:t xml:space="preserve"> </w:t>
      </w:r>
      <w:hyperlink r:id="rId1300" w:history="1">
        <w:r>
          <w:rPr>
            <w:rStyle w:val="a4"/>
            <w:shd w:val="clear" w:color="auto" w:fill="F0F0F0"/>
          </w:rPr>
          <w:t>Федеральным законом</w:t>
        </w:r>
      </w:hyperlink>
      <w:r>
        <w:rPr>
          <w:shd w:val="clear" w:color="auto" w:fill="F0F0F0"/>
        </w:rPr>
        <w:t xml:space="preserve"> от 2 июля 2013 г. N 142-ФЗ глава 7 настоящего Кодекса изложена в </w:t>
      </w:r>
      <w:r>
        <w:rPr>
          <w:shd w:val="clear" w:color="auto" w:fill="F0F0F0"/>
        </w:rPr>
        <w:lastRenderedPageBreak/>
        <w:t xml:space="preserve">новой редакции, </w:t>
      </w:r>
      <w:hyperlink r:id="rId1301" w:history="1">
        <w:r>
          <w:rPr>
            <w:rStyle w:val="a4"/>
            <w:shd w:val="clear" w:color="auto" w:fill="F0F0F0"/>
          </w:rPr>
          <w:t>вступающей в силу</w:t>
        </w:r>
      </w:hyperlink>
      <w:r>
        <w:rPr>
          <w:shd w:val="clear" w:color="auto" w:fill="F0F0F0"/>
        </w:rPr>
        <w:t xml:space="preserve"> с 1 октября 2013 г.</w:t>
      </w:r>
    </w:p>
    <w:bookmarkEnd w:id="1222"/>
    <w:p w:rsidR="00000000" w:rsidRDefault="00FE1CF5">
      <w:pPr>
        <w:pStyle w:val="a8"/>
        <w:rPr>
          <w:shd w:val="clear" w:color="auto" w:fill="F0F0F0"/>
        </w:rPr>
      </w:pPr>
      <w:r>
        <w:t xml:space="preserve"> </w:t>
      </w:r>
      <w:hyperlink r:id="rId1302" w:history="1">
        <w:r>
          <w:rPr>
            <w:rStyle w:val="a4"/>
            <w:shd w:val="clear" w:color="auto" w:fill="F0F0F0"/>
          </w:rPr>
          <w:t>См. текст главы в предыдущей редакции</w:t>
        </w:r>
      </w:hyperlink>
    </w:p>
    <w:p w:rsidR="00000000" w:rsidRDefault="00FE1CF5">
      <w:pPr>
        <w:pStyle w:val="1"/>
      </w:pPr>
      <w:r>
        <w:t>Глава 7. Ценные бумаги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03" w:history="1">
        <w:r>
          <w:rPr>
            <w:rStyle w:val="a4"/>
            <w:shd w:val="clear" w:color="auto" w:fill="F0F0F0"/>
          </w:rPr>
          <w:t>Федеральный закон</w:t>
        </w:r>
      </w:hyperlink>
      <w:r>
        <w:rPr>
          <w:shd w:val="clear" w:color="auto" w:fill="F0F0F0"/>
        </w:rPr>
        <w:t xml:space="preserve"> от 22 апреля 1996 г. N 39-ФЗ "О рынке ценных бумаг", </w:t>
      </w:r>
      <w:hyperlink r:id="rId1304" w:history="1">
        <w:r>
          <w:rPr>
            <w:rStyle w:val="a4"/>
            <w:shd w:val="clear" w:color="auto" w:fill="F0F0F0"/>
          </w:rPr>
          <w:t>главу 14.1.</w:t>
        </w:r>
      </w:hyperlink>
      <w:r>
        <w:rPr>
          <w:shd w:val="clear" w:color="auto" w:fill="F0F0F0"/>
        </w:rPr>
        <w:t xml:space="preserve"> "Эмиссия и обращение государственных (муниципальных) ценных бумаг" Бюджетного Кодекса РФ</w:t>
      </w:r>
    </w:p>
    <w:p w:rsidR="00000000" w:rsidRDefault="00FE1CF5">
      <w:pPr>
        <w:pStyle w:val="a7"/>
        <w:rPr>
          <w:shd w:val="clear" w:color="auto" w:fill="F0F0F0"/>
        </w:rPr>
      </w:pPr>
      <w:r>
        <w:t xml:space="preserve"> </w:t>
      </w:r>
      <w:r>
        <w:rPr>
          <w:shd w:val="clear" w:color="auto" w:fill="F0F0F0"/>
        </w:rPr>
        <w:t xml:space="preserve">См. </w:t>
      </w:r>
      <w:hyperlink r:id="rId1305" w:history="1">
        <w:r>
          <w:rPr>
            <w:rStyle w:val="a4"/>
            <w:shd w:val="clear" w:color="auto" w:fill="F0F0F0"/>
          </w:rPr>
          <w:t>схему</w:t>
        </w:r>
      </w:hyperlink>
      <w:r>
        <w:rPr>
          <w:shd w:val="clear" w:color="auto" w:fill="F0F0F0"/>
        </w:rPr>
        <w:t xml:space="preserve"> "Объекты гражданских прав. Ценные бумаги"</w:t>
      </w:r>
    </w:p>
    <w:p w:rsidR="00000000" w:rsidRDefault="00FE1CF5">
      <w:pPr>
        <w:pStyle w:val="a7"/>
        <w:rPr>
          <w:shd w:val="clear" w:color="auto" w:fill="F0F0F0"/>
        </w:rPr>
      </w:pPr>
      <w:r>
        <w:t xml:space="preserve"> </w:t>
      </w:r>
    </w:p>
    <w:p w:rsidR="00000000" w:rsidRDefault="00FE1CF5">
      <w:pPr>
        <w:pStyle w:val="1"/>
      </w:pPr>
      <w:bookmarkStart w:id="1223" w:name="sub_100701"/>
      <w:r>
        <w:t>§ 1. Общие положения</w:t>
      </w:r>
    </w:p>
    <w:bookmarkEnd w:id="1223"/>
    <w:p w:rsidR="00000000" w:rsidRDefault="00FE1CF5"/>
    <w:p w:rsidR="00000000" w:rsidRDefault="00FE1CF5">
      <w:pPr>
        <w:pStyle w:val="a5"/>
      </w:pPr>
      <w:bookmarkStart w:id="1224" w:name="sub_142"/>
      <w:r>
        <w:rPr>
          <w:rStyle w:val="a3"/>
        </w:rPr>
        <w:t>Статья 142.</w:t>
      </w:r>
      <w:r>
        <w:t xml:space="preserve"> Ценные бумаги</w:t>
      </w:r>
    </w:p>
    <w:bookmarkEnd w:id="12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06" w:history="1">
        <w:r>
          <w:rPr>
            <w:rStyle w:val="a4"/>
            <w:shd w:val="clear" w:color="auto" w:fill="F0F0F0"/>
          </w:rPr>
          <w:t>Энциклопедии</w:t>
        </w:r>
      </w:hyperlink>
      <w:r>
        <w:rPr>
          <w:shd w:val="clear" w:color="auto" w:fill="F0F0F0"/>
        </w:rPr>
        <w:t xml:space="preserve">, </w:t>
      </w:r>
      <w:hyperlink r:id="rId1307" w:history="1">
        <w:r>
          <w:rPr>
            <w:rStyle w:val="a4"/>
            <w:shd w:val="clear" w:color="auto" w:fill="F0F0F0"/>
          </w:rPr>
          <w:t>позиции высших судов</w:t>
        </w:r>
      </w:hyperlink>
      <w:r>
        <w:rPr>
          <w:shd w:val="clear" w:color="auto" w:fill="F0F0F0"/>
        </w:rPr>
        <w:t xml:space="preserve"> и другие комментарии к статье 142 ГК РФ</w:t>
      </w:r>
    </w:p>
    <w:p w:rsidR="00000000" w:rsidRDefault="00FE1CF5">
      <w:bookmarkStart w:id="1225" w:name="sub_1421"/>
      <w:r>
        <w:t>1. Ценными бумагами являются документы, соответствующие установленным законом требованиям и удостоверяющие обязательственные и иные права, осуществление или передача которых возможны только при предъявлении таких документов (документарные ценные бу</w:t>
      </w:r>
      <w:r>
        <w:t>маги).</w:t>
      </w:r>
    </w:p>
    <w:p w:rsidR="00000000" w:rsidRDefault="00FE1CF5">
      <w:bookmarkStart w:id="1226" w:name="sub_142102"/>
      <w:bookmarkEnd w:id="1225"/>
      <w:r>
        <w:t>Ценными бумагами признаются также обязательственные и иные права, которые закреплены в решении о выпуске или ином акте лица, выпустившего ценные бумаги в соответствии с требованиями закона, и осуществление и передача которых возмож</w:t>
      </w:r>
      <w:r>
        <w:t xml:space="preserve">ны только с соблюдением правил учета этих прав в соответствии со </w:t>
      </w:r>
      <w:hyperlink w:anchor="sub_149" w:history="1">
        <w:r>
          <w:rPr>
            <w:rStyle w:val="a4"/>
          </w:rPr>
          <w:t>статьей 149</w:t>
        </w:r>
      </w:hyperlink>
      <w:r>
        <w:t xml:space="preserve"> настоящего Кодекса (бездокументарные ценные бумаги).</w:t>
      </w:r>
    </w:p>
    <w:p w:rsidR="00000000" w:rsidRDefault="00FE1CF5">
      <w:bookmarkStart w:id="1227" w:name="sub_1422"/>
      <w:bookmarkEnd w:id="1226"/>
      <w:r>
        <w:t xml:space="preserve">2. Ценными бумагами являются </w:t>
      </w:r>
      <w:hyperlink r:id="rId1308" w:history="1">
        <w:r>
          <w:rPr>
            <w:rStyle w:val="a4"/>
          </w:rPr>
          <w:t>акция</w:t>
        </w:r>
      </w:hyperlink>
      <w:r>
        <w:t xml:space="preserve">, </w:t>
      </w:r>
      <w:hyperlink r:id="rId1309" w:history="1">
        <w:r>
          <w:rPr>
            <w:rStyle w:val="a4"/>
          </w:rPr>
          <w:t>вексель</w:t>
        </w:r>
      </w:hyperlink>
      <w:r>
        <w:t xml:space="preserve">, </w:t>
      </w:r>
      <w:hyperlink r:id="rId1310" w:history="1">
        <w:r>
          <w:rPr>
            <w:rStyle w:val="a4"/>
          </w:rPr>
          <w:t>закладная</w:t>
        </w:r>
      </w:hyperlink>
      <w:r>
        <w:t xml:space="preserve">, </w:t>
      </w:r>
      <w:hyperlink r:id="rId1311" w:history="1">
        <w:r>
          <w:rPr>
            <w:rStyle w:val="a4"/>
          </w:rPr>
          <w:t>инвестиционный пай</w:t>
        </w:r>
      </w:hyperlink>
      <w:r>
        <w:t xml:space="preserve"> паев</w:t>
      </w:r>
      <w:r>
        <w:t xml:space="preserve">ого инвестиционного фонда, </w:t>
      </w:r>
      <w:hyperlink r:id="rId1312" w:history="1">
        <w:r>
          <w:rPr>
            <w:rStyle w:val="a4"/>
          </w:rPr>
          <w:t>коносамент</w:t>
        </w:r>
      </w:hyperlink>
      <w:r>
        <w:t xml:space="preserve">, </w:t>
      </w:r>
      <w:hyperlink r:id="rId1313" w:history="1">
        <w:r>
          <w:rPr>
            <w:rStyle w:val="a4"/>
          </w:rPr>
          <w:t>облигация</w:t>
        </w:r>
      </w:hyperlink>
      <w:r>
        <w:t xml:space="preserve">, </w:t>
      </w:r>
      <w:hyperlink w:anchor="sub_877" w:history="1">
        <w:r>
          <w:rPr>
            <w:rStyle w:val="a4"/>
          </w:rPr>
          <w:t>чек</w:t>
        </w:r>
      </w:hyperlink>
      <w:r>
        <w:t xml:space="preserve"> и иные ценные бумаги, названные в таком каче</w:t>
      </w:r>
      <w:r>
        <w:t>стве в законе или признанные таковыми в установленном законом порядке.</w:t>
      </w:r>
    </w:p>
    <w:p w:rsidR="00000000" w:rsidRDefault="00FE1CF5">
      <w:bookmarkStart w:id="1228" w:name="sub_142202"/>
      <w:bookmarkEnd w:id="1227"/>
      <w:r>
        <w:t>Выпуск или выдача ценных бумаг подлежит государственной регистрации в случаях, установленных законом.</w:t>
      </w:r>
    </w:p>
    <w:bookmarkEnd w:id="1228"/>
    <w:p w:rsidR="00000000" w:rsidRDefault="00FE1CF5"/>
    <w:p w:rsidR="00000000" w:rsidRDefault="00FE1CF5">
      <w:pPr>
        <w:pStyle w:val="a5"/>
      </w:pPr>
      <w:bookmarkStart w:id="1229" w:name="sub_143"/>
      <w:r>
        <w:rPr>
          <w:rStyle w:val="a3"/>
        </w:rPr>
        <w:t>Статья 143.</w:t>
      </w:r>
      <w:r>
        <w:t xml:space="preserve"> Виды ценных бумаг</w:t>
      </w:r>
    </w:p>
    <w:bookmarkEnd w:id="12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w:t>
      </w:r>
      <w:r>
        <w:rPr>
          <w:shd w:val="clear" w:color="auto" w:fill="F0F0F0"/>
        </w:rPr>
        <w:t xml:space="preserve">м. </w:t>
      </w:r>
      <w:hyperlink r:id="rId1314" w:history="1">
        <w:r>
          <w:rPr>
            <w:rStyle w:val="a4"/>
            <w:shd w:val="clear" w:color="auto" w:fill="F0F0F0"/>
          </w:rPr>
          <w:t>Энциклопедии</w:t>
        </w:r>
      </w:hyperlink>
      <w:r>
        <w:rPr>
          <w:shd w:val="clear" w:color="auto" w:fill="F0F0F0"/>
        </w:rPr>
        <w:t xml:space="preserve">, </w:t>
      </w:r>
      <w:hyperlink r:id="rId1315" w:history="1">
        <w:r>
          <w:rPr>
            <w:rStyle w:val="a4"/>
            <w:shd w:val="clear" w:color="auto" w:fill="F0F0F0"/>
          </w:rPr>
          <w:t>позиции высших судов</w:t>
        </w:r>
      </w:hyperlink>
      <w:r>
        <w:rPr>
          <w:shd w:val="clear" w:color="auto" w:fill="F0F0F0"/>
        </w:rPr>
        <w:t xml:space="preserve"> и другие комментарии к статье 143 ГК РФ</w:t>
      </w:r>
    </w:p>
    <w:p w:rsidR="00000000" w:rsidRDefault="00FE1CF5">
      <w:bookmarkStart w:id="1230" w:name="sub_1431"/>
      <w:r>
        <w:t xml:space="preserve">1. Документарные ценные бумаги могут быть </w:t>
      </w:r>
      <w:r>
        <w:t>предъявительскими (ценными бумагами на предъявителя), ордерными и именными.</w:t>
      </w:r>
    </w:p>
    <w:p w:rsidR="00000000" w:rsidRDefault="00FE1CF5">
      <w:bookmarkStart w:id="1231" w:name="sub_1432"/>
      <w:bookmarkEnd w:id="1230"/>
      <w:r>
        <w:t>2. Предъявительской является документарная ценная бумага, по которой лицом, уполномоченным требовать исполнения по ней, признается ее владелец.</w:t>
      </w:r>
    </w:p>
    <w:p w:rsidR="00000000" w:rsidRDefault="00FE1CF5">
      <w:bookmarkStart w:id="1232" w:name="sub_1433"/>
      <w:bookmarkEnd w:id="1231"/>
      <w:r>
        <w:t>3. О</w:t>
      </w:r>
      <w:r>
        <w:t>рдерной является документарная ценная бумага, по которой лицом, уполномоченным требовать исполнения по ней, признается ее владелец, если ценная бумага выдана на его имя или перешла к нему от первоначального владельца по непрерывному ряду индоссаментов.</w:t>
      </w:r>
    </w:p>
    <w:p w:rsidR="00000000" w:rsidRDefault="00FE1CF5">
      <w:bookmarkStart w:id="1233" w:name="sub_1434"/>
      <w:bookmarkEnd w:id="1232"/>
      <w:r>
        <w:t>4. Именной является документарная ценная бумага, по которой лицом, уполномоченным требовать исполнения по ней, признается одно из следующих указанных лиц:</w:t>
      </w:r>
    </w:p>
    <w:p w:rsidR="00000000" w:rsidRDefault="00FE1CF5">
      <w:bookmarkStart w:id="1234" w:name="sub_14341"/>
      <w:bookmarkEnd w:id="1233"/>
      <w:r>
        <w:t>1) владелец ценной бумаги, указанный в качестве правообладателя в учетн</w:t>
      </w:r>
      <w:r>
        <w:t>ых записях, которые ведутся обязанным лицом или действующим по его поручению и имеющим соответствующую лицензию лицом. Законом может быть предусмотрена обязанность передачи такого учета лицу, имеющему соответствующую лицензию;</w:t>
      </w:r>
    </w:p>
    <w:p w:rsidR="00000000" w:rsidRDefault="00FE1CF5">
      <w:bookmarkStart w:id="1235" w:name="sub_14342"/>
      <w:bookmarkEnd w:id="1234"/>
      <w:r>
        <w:t>2) владелец</w:t>
      </w:r>
      <w:r>
        <w:t xml:space="preserve"> ценной бумаги, если ценная бумага была выдана на его имя или перешла к нему от первоначального владельца в порядке непрерывного ряда уступок требования (цессий) путем совершения на ней именных передаточных надписей или в иной форме в соответствии с </w:t>
      </w:r>
      <w:r>
        <w:lastRenderedPageBreak/>
        <w:t>правил</w:t>
      </w:r>
      <w:r>
        <w:t>ами, установленными для уступки требования (цессии).</w:t>
      </w:r>
    </w:p>
    <w:p w:rsidR="00000000" w:rsidRDefault="00FE1CF5">
      <w:bookmarkStart w:id="1236" w:name="sub_1435"/>
      <w:bookmarkEnd w:id="1235"/>
      <w:r>
        <w:t xml:space="preserve">5. Выпуск или выдача предъявительских ценных бумаг допускается в случаях, установленных </w:t>
      </w:r>
      <w:hyperlink r:id="rId1316" w:history="1">
        <w:r>
          <w:rPr>
            <w:rStyle w:val="a4"/>
          </w:rPr>
          <w:t>законом</w:t>
        </w:r>
      </w:hyperlink>
      <w:r>
        <w:t>.</w:t>
      </w:r>
    </w:p>
    <w:p w:rsidR="00000000" w:rsidRDefault="00FE1CF5">
      <w:bookmarkStart w:id="1237" w:name="sub_143502"/>
      <w:bookmarkEnd w:id="1236"/>
      <w:r>
        <w:t>Возм</w:t>
      </w:r>
      <w:r>
        <w:t>ожность выпуска или выдачи определенных документарных ценных бумаг в качестве именных либо ордерных может быть исключена законом.</w:t>
      </w:r>
    </w:p>
    <w:p w:rsidR="00000000" w:rsidRDefault="00FE1CF5">
      <w:bookmarkStart w:id="1238" w:name="sub_1436"/>
      <w:bookmarkEnd w:id="1237"/>
      <w:r>
        <w:t xml:space="preserve">6. Если иное не установлено настоящим Кодексом, </w:t>
      </w:r>
      <w:hyperlink r:id="rId1317" w:history="1">
        <w:r>
          <w:rPr>
            <w:rStyle w:val="a4"/>
          </w:rPr>
          <w:t>законом</w:t>
        </w:r>
      </w:hyperlink>
      <w:r>
        <w:t xml:space="preserve"> или не вытекает из особенностей фиксации прав на бездокументарные ценные бумаги, к таким ценным бумагам применяются правила об именных документарных ценных бумагах, правообладатель которых определяется в соответствии с учетными записями.</w:t>
      </w:r>
    </w:p>
    <w:bookmarkEnd w:id="1238"/>
    <w:p w:rsidR="00000000" w:rsidRDefault="00FE1CF5"/>
    <w:p w:rsidR="00000000" w:rsidRDefault="00FE1CF5">
      <w:pPr>
        <w:pStyle w:val="1"/>
      </w:pPr>
      <w:bookmarkStart w:id="1239" w:name="sub_100702"/>
      <w:r>
        <w:t>§ 2. Документарные ценные бумаги</w:t>
      </w:r>
    </w:p>
    <w:bookmarkEnd w:id="1239"/>
    <w:p w:rsidR="00000000" w:rsidRDefault="00FE1CF5"/>
    <w:p w:rsidR="00000000" w:rsidRDefault="00FE1CF5">
      <w:pPr>
        <w:pStyle w:val="a5"/>
      </w:pPr>
      <w:bookmarkStart w:id="1240" w:name="sub_14301"/>
      <w:r>
        <w:rPr>
          <w:rStyle w:val="a3"/>
        </w:rPr>
        <w:t>Статья 143.1.</w:t>
      </w:r>
      <w:r>
        <w:t xml:space="preserve"> Требования к документарной ценной бумаге</w:t>
      </w:r>
    </w:p>
    <w:bookmarkEnd w:id="12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18" w:history="1">
        <w:r>
          <w:rPr>
            <w:rStyle w:val="a4"/>
            <w:shd w:val="clear" w:color="auto" w:fill="F0F0F0"/>
          </w:rPr>
          <w:t>Энциклопедии</w:t>
        </w:r>
      </w:hyperlink>
      <w:r>
        <w:rPr>
          <w:shd w:val="clear" w:color="auto" w:fill="F0F0F0"/>
        </w:rPr>
        <w:t xml:space="preserve"> и другие комментарии к статье 143.1 ГК РФ</w:t>
      </w:r>
    </w:p>
    <w:p w:rsidR="00000000" w:rsidRDefault="00FE1CF5">
      <w:bookmarkStart w:id="1241" w:name="sub_143011"/>
      <w:r>
        <w:t>1. Обязательные реквизиты, требования к форме документарной ценной бумаги и другие требования к документарной ценной бумаге определяются законом или в установленном им порядке.</w:t>
      </w:r>
    </w:p>
    <w:p w:rsidR="00000000" w:rsidRDefault="00FE1CF5">
      <w:bookmarkStart w:id="1242" w:name="sub_143012"/>
      <w:bookmarkEnd w:id="1241"/>
      <w:r>
        <w:t>2. При отсутствии в документе обязательных реквизитов документарной ценной бумаги, несоответствии его установленной форме и другим требованиям документ не является ценной бумагой, но сохраняет значение письменного доказательства.</w:t>
      </w:r>
    </w:p>
    <w:bookmarkEnd w:id="1242"/>
    <w:p w:rsidR="00000000" w:rsidRDefault="00FE1CF5"/>
    <w:p w:rsidR="00000000" w:rsidRDefault="00FE1CF5">
      <w:pPr>
        <w:pStyle w:val="a5"/>
      </w:pPr>
      <w:bookmarkStart w:id="1243" w:name="sub_144"/>
      <w:r>
        <w:rPr>
          <w:rStyle w:val="a3"/>
        </w:rPr>
        <w:t>Статья 1</w:t>
      </w:r>
      <w:r>
        <w:rPr>
          <w:rStyle w:val="a3"/>
        </w:rPr>
        <w:t>44.</w:t>
      </w:r>
      <w:r>
        <w:t xml:space="preserve"> Исполнение по документарной ценной бумаге</w:t>
      </w:r>
    </w:p>
    <w:bookmarkEnd w:id="12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144 ГК РФ</w:t>
      </w:r>
    </w:p>
    <w:p w:rsidR="00000000" w:rsidRDefault="00FE1CF5">
      <w:bookmarkStart w:id="1244" w:name="sub_14401"/>
      <w:r>
        <w:t xml:space="preserve">1. Надлежащим исполнением по документарной ценной бумаге признается исполнение лицу, определенному </w:t>
      </w:r>
      <w:hyperlink w:anchor="sub_1432" w:history="1">
        <w:r>
          <w:rPr>
            <w:rStyle w:val="a4"/>
          </w:rPr>
          <w:t>пунктами 2 - 4 статьи 143</w:t>
        </w:r>
      </w:hyperlink>
      <w:r>
        <w:t xml:space="preserve"> настоящего Кодекса (владельцу ценной бумаги).</w:t>
      </w:r>
    </w:p>
    <w:p w:rsidR="00000000" w:rsidRDefault="00FE1CF5">
      <w:bookmarkStart w:id="1245" w:name="sub_1442"/>
      <w:bookmarkEnd w:id="1244"/>
      <w:r>
        <w:t>2. Если ответственное за исполнение по документарной ценной бумаге лицо знало, что владелец ценной бумаги, которому произведено исполнение, не является надлежащим обладателем права на ценную б</w:t>
      </w:r>
      <w:r>
        <w:t>умагу, оно обязано возместить убытки, причиненные обладателю права на ценную бумагу.</w:t>
      </w:r>
    </w:p>
    <w:bookmarkEnd w:id="1245"/>
    <w:p w:rsidR="00000000" w:rsidRDefault="00FE1CF5"/>
    <w:p w:rsidR="00000000" w:rsidRDefault="00FE1CF5">
      <w:pPr>
        <w:pStyle w:val="a5"/>
      </w:pPr>
      <w:bookmarkStart w:id="1246" w:name="sub_145"/>
      <w:r>
        <w:rPr>
          <w:rStyle w:val="a3"/>
        </w:rPr>
        <w:t>Статья 145.</w:t>
      </w:r>
      <w:r>
        <w:t xml:space="preserve"> Возражения по документарной ценной бумаге</w:t>
      </w:r>
    </w:p>
    <w:bookmarkEnd w:id="12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19" w:history="1">
        <w:r>
          <w:rPr>
            <w:rStyle w:val="a4"/>
            <w:shd w:val="clear" w:color="auto" w:fill="F0F0F0"/>
          </w:rPr>
          <w:t>Энциклопедии,</w:t>
        </w:r>
      </w:hyperlink>
      <w:r>
        <w:rPr>
          <w:shd w:val="clear" w:color="auto" w:fill="F0F0F0"/>
        </w:rPr>
        <w:t xml:space="preserve"> </w:t>
      </w:r>
      <w:hyperlink r:id="rId1320" w:history="1">
        <w:r>
          <w:rPr>
            <w:rStyle w:val="a4"/>
            <w:shd w:val="clear" w:color="auto" w:fill="F0F0F0"/>
          </w:rPr>
          <w:t>позиции высших судов</w:t>
        </w:r>
      </w:hyperlink>
      <w:r>
        <w:rPr>
          <w:shd w:val="clear" w:color="auto" w:fill="F0F0F0"/>
        </w:rPr>
        <w:t xml:space="preserve"> и другие комментарии к статье 145 ГК РФ</w:t>
      </w:r>
    </w:p>
    <w:p w:rsidR="00000000" w:rsidRDefault="00FE1CF5">
      <w:bookmarkStart w:id="1247" w:name="sub_14501"/>
      <w:r>
        <w:t>1. Лицо, ответственное за исполнение по документарной ценной бумаге, вправе выдвигать против требований владельца ценной бума</w:t>
      </w:r>
      <w:r>
        <w:t>ги только те возражения, которые вытекают из ценной бумаги или основаны на отношениях между этими лицами.</w:t>
      </w:r>
    </w:p>
    <w:p w:rsidR="00000000" w:rsidRDefault="00FE1CF5">
      <w:bookmarkStart w:id="1248" w:name="sub_145012"/>
      <w:bookmarkEnd w:id="1247"/>
      <w:r>
        <w:t xml:space="preserve">Лицо, составившее документарную ценную бумагу, отвечает по ценной бумаге и в случае, если документ поступил в обращение помимо его </w:t>
      </w:r>
      <w:r>
        <w:t>воли.</w:t>
      </w:r>
    </w:p>
    <w:p w:rsidR="00000000" w:rsidRDefault="00FE1CF5">
      <w:bookmarkStart w:id="1249" w:name="sub_145013"/>
      <w:bookmarkEnd w:id="1248"/>
      <w:r>
        <w:t>Предусмотренные настоящим пунктом правила об ограничении возражений не применяются в случае, если владелец ценной бумаги в момент ее приобретения знал или должен был знать об отсутствии основания возникновения прав, удостоверенных</w:t>
      </w:r>
      <w:r>
        <w:t xml:space="preserve"> ценной бумагой, в том числе о недействительности такого основания, либо об отсутствии прав предшествующих владельцев ценной бумаги, в том числе о недействительности основания их возникновения, а также в случае, если владелец ценной бумаги не является ее д</w:t>
      </w:r>
      <w:r>
        <w:t>обросовестным приобретателем (</w:t>
      </w:r>
      <w:hyperlink w:anchor="sub_1471" w:history="1">
        <w:r>
          <w:rPr>
            <w:rStyle w:val="a4"/>
          </w:rPr>
          <w:t>статья 147.1</w:t>
        </w:r>
      </w:hyperlink>
      <w:r>
        <w:t>).</w:t>
      </w:r>
    </w:p>
    <w:p w:rsidR="00000000" w:rsidRDefault="00FE1CF5">
      <w:bookmarkStart w:id="1250" w:name="sub_14502"/>
      <w:bookmarkEnd w:id="1249"/>
      <w:r>
        <w:t>2. Лица, ответственные за исполнение по ордерной ценной бумаге, не вправе ссылаться на возражения других лиц, ответственных за исполнение по данной ценной бумаге.</w:t>
      </w:r>
    </w:p>
    <w:p w:rsidR="00000000" w:rsidRDefault="00FE1CF5">
      <w:bookmarkStart w:id="1251" w:name="sub_14503"/>
      <w:bookmarkEnd w:id="1250"/>
      <w:r>
        <w:t xml:space="preserve">3. Против требования об исполнении по документарной ценной бумаге лицо, указанное в </w:t>
      </w:r>
      <w:r>
        <w:lastRenderedPageBreak/>
        <w:t>качестве ответственного за исполнение по ней, может выдвинуть возражения, связанные с подделкой такой ценной бумаги или с оспариванием факта подписания им це</w:t>
      </w:r>
      <w:r>
        <w:t>нной бумаги (подлог ценной бумаги).</w:t>
      </w:r>
    </w:p>
    <w:bookmarkEnd w:id="1251"/>
    <w:p w:rsidR="00000000" w:rsidRDefault="00FE1CF5"/>
    <w:p w:rsidR="00000000" w:rsidRDefault="00FE1CF5">
      <w:pPr>
        <w:pStyle w:val="a5"/>
      </w:pPr>
      <w:bookmarkStart w:id="1252" w:name="sub_146"/>
      <w:r>
        <w:rPr>
          <w:rStyle w:val="a3"/>
        </w:rPr>
        <w:t>Статья 146.</w:t>
      </w:r>
      <w:r>
        <w:t xml:space="preserve"> Переход прав, удостоверенных документарными ценными бумагами</w:t>
      </w:r>
    </w:p>
    <w:bookmarkEnd w:id="12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21" w:history="1">
        <w:r>
          <w:rPr>
            <w:rStyle w:val="a4"/>
            <w:shd w:val="clear" w:color="auto" w:fill="F0F0F0"/>
          </w:rPr>
          <w:t>Энциклопедии</w:t>
        </w:r>
      </w:hyperlink>
      <w:r>
        <w:rPr>
          <w:shd w:val="clear" w:color="auto" w:fill="F0F0F0"/>
        </w:rPr>
        <w:t xml:space="preserve">, </w:t>
      </w:r>
      <w:hyperlink r:id="rId1322" w:history="1">
        <w:r>
          <w:rPr>
            <w:rStyle w:val="a4"/>
            <w:shd w:val="clear" w:color="auto" w:fill="F0F0F0"/>
          </w:rPr>
          <w:t>позиции высших судов</w:t>
        </w:r>
      </w:hyperlink>
      <w:r>
        <w:rPr>
          <w:shd w:val="clear" w:color="auto" w:fill="F0F0F0"/>
        </w:rPr>
        <w:t xml:space="preserve"> и другие комментарии к статье 146 ГК РФ</w:t>
      </w:r>
    </w:p>
    <w:p w:rsidR="00000000" w:rsidRDefault="00FE1CF5">
      <w:bookmarkStart w:id="1253" w:name="sub_14601"/>
      <w:r>
        <w:t>1. С переходом права на документарную ценную бумагу переходят все удостоверенные ею права в совокупности.</w:t>
      </w:r>
    </w:p>
    <w:p w:rsidR="00000000" w:rsidRDefault="00FE1CF5">
      <w:bookmarkStart w:id="1254" w:name="sub_14602"/>
      <w:bookmarkEnd w:id="1253"/>
      <w:r>
        <w:t>2. Права, удостоверенные предъ</w:t>
      </w:r>
      <w:r>
        <w:t>явительской ценной бумагой, передаются приобретателю путем вручения ему ценной бумаги лицом, совершившим ее отчуждение.</w:t>
      </w:r>
    </w:p>
    <w:p w:rsidR="00000000" w:rsidRDefault="00FE1CF5">
      <w:bookmarkStart w:id="1255" w:name="sub_146022"/>
      <w:bookmarkEnd w:id="1254"/>
      <w:r>
        <w:t>Права, удостоверенные предъявительской ценной бумагой, могут перейти к другому лицу независимо от ее вручения в случа</w:t>
      </w:r>
      <w:r>
        <w:t>ях и по основаниям, которые установлены законом.</w:t>
      </w:r>
    </w:p>
    <w:p w:rsidR="00000000" w:rsidRDefault="00FE1CF5">
      <w:bookmarkStart w:id="1256" w:name="sub_14603"/>
      <w:bookmarkEnd w:id="1255"/>
      <w:r>
        <w:t xml:space="preserve">3. Права, удостоверенные ордерной ценной бумагой, передаются приобретателю путем ее вручения с совершением на ней передаточной надписи - индоссамента. Если иное не предусмотрено настоящим </w:t>
      </w:r>
      <w:r>
        <w:t xml:space="preserve">Кодексом или законом, к передаче ордерных ценных бумаг применяются установленные </w:t>
      </w:r>
      <w:hyperlink r:id="rId1323" w:history="1">
        <w:r>
          <w:rPr>
            <w:rStyle w:val="a4"/>
          </w:rPr>
          <w:t>законом</w:t>
        </w:r>
      </w:hyperlink>
      <w:r>
        <w:t xml:space="preserve"> о переводном и простом векселе правила о передаче векселя.</w:t>
      </w:r>
    </w:p>
    <w:p w:rsidR="00000000" w:rsidRDefault="00FE1CF5">
      <w:bookmarkStart w:id="1257" w:name="sub_14604"/>
      <w:bookmarkEnd w:id="1256"/>
      <w:r>
        <w:t>4. Права, удостоверенные и</w:t>
      </w:r>
      <w:r>
        <w:t>менной документарной ценной бумагой, передаются приобретателю путем вручения ему ценной бумаги лицом, совершающим ее отчуждение, с совершением на ней именной передаточной надписи или в иной форме в соответствии с правилами, установленными для уступки требо</w:t>
      </w:r>
      <w:r>
        <w:t>вания (цессии).</w:t>
      </w:r>
    </w:p>
    <w:p w:rsidR="00000000" w:rsidRDefault="00FE1CF5">
      <w:bookmarkStart w:id="1258" w:name="sub_1460402"/>
      <w:bookmarkEnd w:id="1257"/>
      <w:r>
        <w:t xml:space="preserve">Нормы </w:t>
      </w:r>
      <w:hyperlink w:anchor="sub_24001" w:history="1">
        <w:r>
          <w:rPr>
            <w:rStyle w:val="a4"/>
          </w:rPr>
          <w:t>параграфа 1 главы 24</w:t>
        </w:r>
      </w:hyperlink>
      <w:r>
        <w:t xml:space="preserve"> настоящего Кодекса применяются к передаче прав, удостоверенных именными документарными ценными бумагами, в порядке уступки требования (цессии), если иное не установле</w:t>
      </w:r>
      <w:r>
        <w:t>но правилами настоящей главы, иным законом или не вытекает из существа соответствующей ценной бумаги.</w:t>
      </w:r>
    </w:p>
    <w:p w:rsidR="00000000" w:rsidRDefault="00FE1CF5">
      <w:bookmarkStart w:id="1259" w:name="sub_14605"/>
      <w:bookmarkEnd w:id="1258"/>
      <w:r>
        <w:t>5. В случае неисполнения обязательства передать ордерную или именную документарную ценную бумагу приобретатель вправе требовать ее изъ</w:t>
      </w:r>
      <w:r>
        <w:t>ятия у лица, во владении которого она находится, за исключением случаев, если на ценной бумаге учинены индоссамент или передаточная надпись лица, совершившего отчуждение, по которым права переданы иному лицу.</w:t>
      </w:r>
    </w:p>
    <w:p w:rsidR="00000000" w:rsidRDefault="00FE1CF5">
      <w:bookmarkStart w:id="1260" w:name="sub_14606"/>
      <w:bookmarkEnd w:id="1259"/>
      <w:r>
        <w:t>6. В случае неисполнения обяз</w:t>
      </w:r>
      <w:r>
        <w:t>ательства по совершению индоссамента или передаточной надписи на ордерной или именной документарной ценной бумаге переход прав на ордерную или именную документарную ценную бумагу осуществляется по требованию приобретателя на основании решения суда путем со</w:t>
      </w:r>
      <w:r>
        <w:t>вершения лицом, осуществляющим исполнение судебного решения, надписи на ценной бумаге, которая имеет силу индоссамента или передаточной надписи.</w:t>
      </w:r>
    </w:p>
    <w:p w:rsidR="00000000" w:rsidRDefault="00FE1CF5">
      <w:bookmarkStart w:id="1261" w:name="sub_14607"/>
      <w:bookmarkEnd w:id="1260"/>
      <w:r>
        <w:t>7. Переход прав, удостоверенных ордерной или именной ценной бумагой, к другому лицу по основаниям иным, чем передача по договору, осуществляется путем приобретения права на ценную бумагу в случаях и по основаниям, которые установлены законом.</w:t>
      </w:r>
    </w:p>
    <w:p w:rsidR="00000000" w:rsidRDefault="00FE1CF5">
      <w:bookmarkStart w:id="1262" w:name="sub_14608"/>
      <w:bookmarkEnd w:id="1261"/>
      <w:r>
        <w:t>8. Переход прав на ордерные или именные ценные бумаги подтверждается:</w:t>
      </w:r>
    </w:p>
    <w:p w:rsidR="00000000" w:rsidRDefault="00FE1CF5">
      <w:bookmarkStart w:id="1263" w:name="sub_146081"/>
      <w:bookmarkEnd w:id="1262"/>
      <w:r>
        <w:t>1) при наследовании - отметкой нотариуса на самой ценной бумаге, которая имеет силу индоссамента или передаточной надписи предшествующего правообладателя;</w:t>
      </w:r>
    </w:p>
    <w:p w:rsidR="00000000" w:rsidRDefault="00FE1CF5">
      <w:bookmarkStart w:id="1264" w:name="sub_146082"/>
      <w:bookmarkEnd w:id="1263"/>
      <w:r>
        <w:t>2) при реализации таких ценных бумаг в случае обращения на них взыскания - отметкой лица, уполномоченного на реализацию имущества владельца таких ценных бумаг;</w:t>
      </w:r>
    </w:p>
    <w:p w:rsidR="00000000" w:rsidRDefault="00FE1CF5">
      <w:bookmarkStart w:id="1265" w:name="sub_146083"/>
      <w:bookmarkEnd w:id="1264"/>
      <w:r>
        <w:t>3) в иных случаях - на основании решения суда отметкой лица, ос</w:t>
      </w:r>
      <w:r>
        <w:t>уществляющего исполнение судебного решения.</w:t>
      </w:r>
    </w:p>
    <w:p w:rsidR="00000000" w:rsidRDefault="00FE1CF5">
      <w:bookmarkStart w:id="1266" w:name="sub_14609"/>
      <w:bookmarkEnd w:id="1265"/>
      <w:r>
        <w:t>9. При учете прав на именную документарную ценную бумагу права переходят к лицу, указанному в ценной бумаге, в момент внесения в учетные записи отметки о переходе прав. Отметка вносится на осно</w:t>
      </w:r>
      <w:r>
        <w:t xml:space="preserve">вании передаточного акта, совершенного сторонами в присутствии лица, осуществляющего учет в соответствии с </w:t>
      </w:r>
      <w:hyperlink w:anchor="sub_1434" w:history="1">
        <w:r>
          <w:rPr>
            <w:rStyle w:val="a4"/>
          </w:rPr>
          <w:t>пунктом 4 статьи 143</w:t>
        </w:r>
      </w:hyperlink>
      <w:r>
        <w:t xml:space="preserve"> настоящего Кодекса, или на основании нотариально удостоверенного передаточного акта, предъявленного ли</w:t>
      </w:r>
      <w:r>
        <w:t>цу, осуществляющему учет, одной из сторон.</w:t>
      </w:r>
    </w:p>
    <w:p w:rsidR="00000000" w:rsidRDefault="00FE1CF5">
      <w:bookmarkStart w:id="1267" w:name="sub_14610"/>
      <w:bookmarkEnd w:id="1266"/>
      <w:r>
        <w:lastRenderedPageBreak/>
        <w:t xml:space="preserve">10. При уклонении лица, осуществляющего учет в соответствии с </w:t>
      </w:r>
      <w:hyperlink w:anchor="sub_1434" w:history="1">
        <w:r>
          <w:rPr>
            <w:rStyle w:val="a4"/>
          </w:rPr>
          <w:t>пунктом 4 статьи 143</w:t>
        </w:r>
      </w:hyperlink>
      <w:r>
        <w:t xml:space="preserve"> настоящего Кодекса, от внесения в учетные записи отметки о переходе прав лицо, на имя </w:t>
      </w:r>
      <w:r>
        <w:t>которого совершен передаточный акт, может требовать в судебном порядке внесения соответствующей отметки в учетные записи.</w:t>
      </w:r>
    </w:p>
    <w:bookmarkEnd w:id="1267"/>
    <w:p w:rsidR="00000000" w:rsidRDefault="00FE1CF5"/>
    <w:p w:rsidR="00000000" w:rsidRDefault="00FE1CF5">
      <w:pPr>
        <w:pStyle w:val="a5"/>
      </w:pPr>
      <w:bookmarkStart w:id="1268" w:name="sub_147"/>
      <w:r>
        <w:rPr>
          <w:rStyle w:val="a3"/>
        </w:rPr>
        <w:t>Статья 147.</w:t>
      </w:r>
      <w:r>
        <w:t xml:space="preserve"> Ответственность за действительность прав, удостоверенных документарной ценной бумагой</w:t>
      </w:r>
    </w:p>
    <w:bookmarkEnd w:id="12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1324" w:history="1">
        <w:r>
          <w:rPr>
            <w:rStyle w:val="a4"/>
            <w:shd w:val="clear" w:color="auto" w:fill="F0F0F0"/>
          </w:rPr>
          <w:t>Энциклопедии,</w:t>
        </w:r>
      </w:hyperlink>
      <w:r>
        <w:rPr>
          <w:shd w:val="clear" w:color="auto" w:fill="F0F0F0"/>
        </w:rPr>
        <w:t xml:space="preserve"> </w:t>
      </w:r>
      <w:hyperlink r:id="rId1325" w:history="1">
        <w:r>
          <w:rPr>
            <w:rStyle w:val="a4"/>
            <w:shd w:val="clear" w:color="auto" w:fill="F0F0F0"/>
          </w:rPr>
          <w:t>позиции высших судов</w:t>
        </w:r>
      </w:hyperlink>
      <w:r>
        <w:rPr>
          <w:shd w:val="clear" w:color="auto" w:fill="F0F0F0"/>
        </w:rPr>
        <w:t xml:space="preserve"> и другие комментарии к статье 147 ГК РФ</w:t>
      </w:r>
    </w:p>
    <w:p w:rsidR="00000000" w:rsidRDefault="00FE1CF5">
      <w:bookmarkStart w:id="1269" w:name="sub_14701"/>
      <w:r>
        <w:t>1. Лицо, передавшее документарную ценную бу</w:t>
      </w:r>
      <w:r>
        <w:t>магу, несет ответственность за недействительность прав, удостоверенных ценной бумагой, если иное не установлено законом.</w:t>
      </w:r>
    </w:p>
    <w:p w:rsidR="00000000" w:rsidRDefault="00FE1CF5">
      <w:bookmarkStart w:id="1270" w:name="sub_1470102"/>
      <w:bookmarkEnd w:id="1269"/>
      <w:r>
        <w:t xml:space="preserve">Лицо, передавшее документарную ценную бумагу, несет ответственность за исполнение обязательства по ней при наличии </w:t>
      </w:r>
      <w:r>
        <w:t>соответствующей оговорки, а также в иных случаях, установленных законом.</w:t>
      </w:r>
    </w:p>
    <w:p w:rsidR="00000000" w:rsidRDefault="00FE1CF5">
      <w:bookmarkStart w:id="1271" w:name="sub_14702"/>
      <w:bookmarkEnd w:id="1270"/>
      <w:r>
        <w:t xml:space="preserve">2. Владелец ценной бумаги, обнаруживший ее подлог или подделку, вправе потребовать от лица, передавшего ему ценную бумагу, исполнения обязательств по такой ценной </w:t>
      </w:r>
      <w:r>
        <w:t>бумаге и возмещения убытков.</w:t>
      </w:r>
    </w:p>
    <w:bookmarkEnd w:id="1271"/>
    <w:p w:rsidR="00000000" w:rsidRDefault="00FE1CF5"/>
    <w:p w:rsidR="00000000" w:rsidRDefault="00FE1CF5">
      <w:pPr>
        <w:pStyle w:val="a5"/>
      </w:pPr>
      <w:bookmarkStart w:id="1272" w:name="sub_1471"/>
      <w:r>
        <w:rPr>
          <w:rStyle w:val="a3"/>
        </w:rPr>
        <w:t>Статья 147.1.</w:t>
      </w:r>
      <w:r>
        <w:t xml:space="preserve"> Особенности истребования документарных ценных бумаг от добросовестного приобретателя</w:t>
      </w:r>
    </w:p>
    <w:bookmarkEnd w:id="12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26" w:history="1">
        <w:r>
          <w:rPr>
            <w:rStyle w:val="a4"/>
            <w:shd w:val="clear" w:color="auto" w:fill="F0F0F0"/>
          </w:rPr>
          <w:t>Энциклопедии</w:t>
        </w:r>
      </w:hyperlink>
      <w:r>
        <w:rPr>
          <w:shd w:val="clear" w:color="auto" w:fill="F0F0F0"/>
        </w:rPr>
        <w:t xml:space="preserve"> и другие ком</w:t>
      </w:r>
      <w:r>
        <w:rPr>
          <w:shd w:val="clear" w:color="auto" w:fill="F0F0F0"/>
        </w:rPr>
        <w:t>ментарии к статье 147.1 ГК РФ</w:t>
      </w:r>
    </w:p>
    <w:p w:rsidR="00000000" w:rsidRDefault="00FE1CF5">
      <w:bookmarkStart w:id="1273" w:name="sub_14711"/>
      <w:r>
        <w:t xml:space="preserve">1. Истребование документарных ценных бумаг из чужого незаконного владения осуществляется по правилам настоящего </w:t>
      </w:r>
      <w:hyperlink w:anchor="sub_301" w:history="1">
        <w:r>
          <w:rPr>
            <w:rStyle w:val="a4"/>
          </w:rPr>
          <w:t>Кодекса</w:t>
        </w:r>
      </w:hyperlink>
      <w:r>
        <w:t xml:space="preserve"> об истребовании вещи из чужого незаконного владения с особенностями, пре</w:t>
      </w:r>
      <w:r>
        <w:t>дусмотренными настоящей статьей.</w:t>
      </w:r>
    </w:p>
    <w:p w:rsidR="00000000" w:rsidRDefault="00FE1CF5">
      <w:bookmarkStart w:id="1274" w:name="sub_41547211"/>
      <w:bookmarkEnd w:id="1273"/>
      <w:r>
        <w:t>2. Правом на истребование документарных ценных бумаг из чужого незаконного владения обладает лицо, которое на момент, когда ценные бумаги выбыли из его владения, являлось их законным владельцем.</w:t>
      </w:r>
    </w:p>
    <w:p w:rsidR="00000000" w:rsidRDefault="00FE1CF5">
      <w:bookmarkStart w:id="1275" w:name="sub_14713"/>
      <w:bookmarkEnd w:id="1274"/>
      <w:r>
        <w:t>3. Не могут быть истребованы от добросовестного приобретателя предъявительские ценные бумаги независимо от того, какое право они удостоверяют, а также ордерные и именные ценные бумаги, удостоверяющие денежное требование.</w:t>
      </w:r>
    </w:p>
    <w:p w:rsidR="00000000" w:rsidRDefault="00FE1CF5">
      <w:bookmarkStart w:id="1276" w:name="sub_14714"/>
      <w:bookmarkEnd w:id="1275"/>
      <w:r>
        <w:t xml:space="preserve">4. </w:t>
      </w:r>
      <w:r>
        <w:t>Правообладатель ценной бумаги, утративший ее в результате неправомерных действий, вправе потребовать от лица, которое приобрело ее у третьего лица, независимо от того, является ли такое третье лицо добросовестным или недобросовестным приобретателем, либо п</w:t>
      </w:r>
      <w:r>
        <w:t>ризнается законным владельцем, возврата ценной бумаги или возмещения ее рыночной стоимости, если указанный приобретатель, от которого истребуется ценная бумага, своими обманными или другими незаконными действиями способствовал утрате прав законного владель</w:t>
      </w:r>
      <w:r>
        <w:t>ца на ценную бумагу либо в качестве предшествующего владельца знал или должен был знать о наличии прав иных лиц на ценную бумагу.</w:t>
      </w:r>
    </w:p>
    <w:p w:rsidR="00000000" w:rsidRDefault="00FE1CF5">
      <w:bookmarkStart w:id="1277" w:name="sub_14715"/>
      <w:bookmarkEnd w:id="1276"/>
      <w:r>
        <w:t>5. Лицо, которому документарная ценная бумага была возвращена из чужого незаконного владения, вправе потребо</w:t>
      </w:r>
      <w:r>
        <w:t>вать от недобросовестного владельца возврата всего полученного по ценной бумаге, а также возмещения убытков; от добросовестного владельца - возврата всего полученного по ценной бумаге со времени, когда он узнал или должен был узнать о неправомерности владе</w:t>
      </w:r>
      <w:r>
        <w:t>ния ею либо получил из суда уведомление о предъявлении к нему иска об истребовании ценной бумаги.</w:t>
      </w:r>
    </w:p>
    <w:p w:rsidR="00000000" w:rsidRDefault="00FE1CF5">
      <w:bookmarkStart w:id="1278" w:name="sub_1471502"/>
      <w:bookmarkEnd w:id="1277"/>
      <w:r>
        <w:t>Если незаконный владелец воспользовался предоставленным ценной бумагой преимущественным правом приобретения какого-либо имущества, лицо, к</w:t>
      </w:r>
      <w:r>
        <w:t>оторому документарная ценная бумага была возвращена из чужого незаконного владения, вправе потребовать от такого владельца передачи ему приобретенного имущества при условии возмещения его стоимости по цене приобретения указанного имущества незаконным владе</w:t>
      </w:r>
      <w:r>
        <w:t xml:space="preserve">льцем, а от недобросовестного </w:t>
      </w:r>
      <w:r>
        <w:lastRenderedPageBreak/>
        <w:t>владельца вправе потребовать также возмещения убытков.</w:t>
      </w:r>
    </w:p>
    <w:bookmarkEnd w:id="1278"/>
    <w:p w:rsidR="00000000" w:rsidRDefault="00FE1CF5"/>
    <w:p w:rsidR="00000000" w:rsidRDefault="00FE1CF5">
      <w:pPr>
        <w:pStyle w:val="a5"/>
      </w:pPr>
      <w:bookmarkStart w:id="1279" w:name="sub_148"/>
      <w:r>
        <w:rPr>
          <w:rStyle w:val="a3"/>
        </w:rPr>
        <w:t>Статья 148.</w:t>
      </w:r>
      <w:r>
        <w:t xml:space="preserve"> Восстановление прав по документарной ценной бумаге</w:t>
      </w:r>
    </w:p>
    <w:bookmarkEnd w:id="12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27" w:history="1">
        <w:r>
          <w:rPr>
            <w:rStyle w:val="a4"/>
            <w:shd w:val="clear" w:color="auto" w:fill="F0F0F0"/>
          </w:rPr>
          <w:t>Энциклопедии</w:t>
        </w:r>
      </w:hyperlink>
      <w:r>
        <w:rPr>
          <w:shd w:val="clear" w:color="auto" w:fill="F0F0F0"/>
        </w:rPr>
        <w:t xml:space="preserve">, </w:t>
      </w:r>
      <w:hyperlink r:id="rId1328" w:history="1">
        <w:r>
          <w:rPr>
            <w:rStyle w:val="a4"/>
            <w:shd w:val="clear" w:color="auto" w:fill="F0F0F0"/>
          </w:rPr>
          <w:t>позиции высших судов</w:t>
        </w:r>
      </w:hyperlink>
      <w:r>
        <w:rPr>
          <w:shd w:val="clear" w:color="auto" w:fill="F0F0F0"/>
        </w:rPr>
        <w:t xml:space="preserve"> и другие комментарии к статье 148 ГК РФ</w:t>
      </w:r>
    </w:p>
    <w:p w:rsidR="00000000" w:rsidRDefault="00FE1CF5">
      <w:bookmarkStart w:id="1280" w:name="sub_1481"/>
      <w:r>
        <w:t xml:space="preserve">1. Восстановление прав по утраченной ценной бумаге на предъявителя производится судом в порядке вызывного </w:t>
      </w:r>
      <w:r>
        <w:t xml:space="preserve">производства в соответствии с </w:t>
      </w:r>
      <w:hyperlink r:id="rId1329" w:history="1">
        <w:r>
          <w:rPr>
            <w:rStyle w:val="a4"/>
          </w:rPr>
          <w:t>процессуальным законодательством</w:t>
        </w:r>
      </w:hyperlink>
      <w:r>
        <w:t xml:space="preserve"> по заявлению лица, утратившего ценную бумагу, о признании ее недействительной и восстановлении прав по ценной бумаге.</w:t>
      </w:r>
    </w:p>
    <w:p w:rsidR="00000000" w:rsidRDefault="00FE1CF5">
      <w:bookmarkStart w:id="1281" w:name="sub_1482"/>
      <w:bookmarkEnd w:id="1280"/>
      <w:r>
        <w:t>2. Лицо, утратившее ордерную ценную бумагу, вправе заявить в письменной форме об этом всем обязанным по ней лицам с указанием причин утраты.</w:t>
      </w:r>
    </w:p>
    <w:p w:rsidR="00000000" w:rsidRDefault="00FE1CF5">
      <w:bookmarkStart w:id="1282" w:name="sub_148202"/>
      <w:bookmarkEnd w:id="1281"/>
      <w:r>
        <w:t>Обязанное лицо, получившее заявление лица, утратившего ордерную ценную бумагу, в случае п</w:t>
      </w:r>
      <w:r>
        <w:t>редъявления ее иным лицом должно приостановить исполнение предъявителю ценной бумаги и сообщить ему о притязаниях заявителя, а также сообщить заявителю о лице, предъявившем ценную бумагу. Если в течение трех месяцев со дня заявления лица об утрате ордерной</w:t>
      </w:r>
      <w:r>
        <w:t xml:space="preserve"> ценной бумаги лицо, утратившее ценную бумагу, не обратилось в суд с соответствующим требованием к предъявителю ценной бумаги, обязанное лицо должно произвести исполнение предъявителю ценной бумаги. Если спор между лицом, утратившим ценную бумагу, и лицом,</w:t>
      </w:r>
      <w:r>
        <w:t xml:space="preserve"> предъявившим ценную бумагу, разрешен судом, исполнение производится лицу, в пользу которого принято судебное решение.</w:t>
      </w:r>
    </w:p>
    <w:p w:rsidR="00000000" w:rsidRDefault="00FE1CF5">
      <w:bookmarkStart w:id="1283" w:name="sub_148203"/>
      <w:bookmarkEnd w:id="1282"/>
      <w:r>
        <w:t>При отсутствии спора о праве на ордерную ценную бумагу лицо, утратившее ее, вправе потребовать в судебном порядке исп</w:t>
      </w:r>
      <w:r>
        <w:t>олнения от обязанного лица.</w:t>
      </w:r>
    </w:p>
    <w:p w:rsidR="00000000" w:rsidRDefault="00FE1CF5">
      <w:bookmarkStart w:id="1284" w:name="sub_1483"/>
      <w:bookmarkEnd w:id="1283"/>
      <w:r>
        <w:t xml:space="preserve">3. Восстановление прав по утраченной именной документарной ценной бумаге производится судом в порядке особого производства по делам об установлении фактов, имеющих юридическое значение, в соответствии с </w:t>
      </w:r>
      <w:hyperlink r:id="rId1330" w:history="1">
        <w:r>
          <w:rPr>
            <w:rStyle w:val="a4"/>
          </w:rPr>
          <w:t>процессуальным законодательством</w:t>
        </w:r>
      </w:hyperlink>
      <w:r>
        <w:t xml:space="preserve"> по заявлению лица, утратившего такую ценную бумагу, а в случаях, предусмотренных законом, также иных лиц.</w:t>
      </w:r>
    </w:p>
    <w:p w:rsidR="00000000" w:rsidRDefault="00FE1CF5">
      <w:bookmarkStart w:id="1285" w:name="sub_1484"/>
      <w:bookmarkEnd w:id="1284"/>
      <w:r>
        <w:t>4. При утрате учетных записей о владельца</w:t>
      </w:r>
      <w:r>
        <w:t xml:space="preserve">х именных документарных ценных бумаг лицо, ведущее учет, обязано опубликовать незамедлительно информацию об этом в </w:t>
      </w:r>
      <w:hyperlink r:id="rId1331" w:history="1">
        <w:r>
          <w:rPr>
            <w:rStyle w:val="a4"/>
          </w:rPr>
          <w:t>средствах массовой информации</w:t>
        </w:r>
      </w:hyperlink>
      <w:r>
        <w:t>, в которых подлежат опубликованию сведения о ба</w:t>
      </w:r>
      <w:r>
        <w:t>нкротстве, и предложить лицам, которые были указаны в качестве правообладателей в учетных записях, представить именные ценные бумаги в срок, который указан при опубликовании информации и который не может быть менее трех месяцев с момента ее опубликования.</w:t>
      </w:r>
    </w:p>
    <w:p w:rsidR="00000000" w:rsidRDefault="00FE1CF5">
      <w:bookmarkStart w:id="1286" w:name="sub_148402"/>
      <w:bookmarkEnd w:id="1285"/>
      <w:r>
        <w:t>Учетные записи о владельцах именных документарных ценных бумаг должны быть восстановлены лицом, ведущим такой учет, в течение месяца со дня окончания срока представления ценных бумаг их владельцами.</w:t>
      </w:r>
    </w:p>
    <w:p w:rsidR="00000000" w:rsidRDefault="00FE1CF5">
      <w:bookmarkStart w:id="1287" w:name="sub_148403"/>
      <w:bookmarkEnd w:id="1286"/>
      <w:r>
        <w:t>При уклонении лица,</w:t>
      </w:r>
      <w:r>
        <w:t xml:space="preserve"> ведущего учет, от восстановления учетных записей они подлежат восстановлению судом по иску заинтересованного лица в порядке, установленном процессуальным законодательством.</w:t>
      </w:r>
    </w:p>
    <w:p w:rsidR="00000000" w:rsidRDefault="00FE1CF5">
      <w:bookmarkStart w:id="1288" w:name="sub_1485"/>
      <w:bookmarkEnd w:id="1287"/>
      <w:r>
        <w:t>5. Лицо, обязанное по именной документарной ценной бумаге, и лиц</w:t>
      </w:r>
      <w:r>
        <w:t>о, осуществляющее по его поручению учет прав на ценные бумаги, несут солидарную ответственность за убытки, причиненные владельцам таких ценных бумаг в результате утраты учетных записей или нарушения порядка и сроков восстановления таких записей, если не до</w:t>
      </w:r>
      <w:r>
        <w:t>кажут, что утрата или нарушение имели место вследствие непреодолимой силы.</w:t>
      </w:r>
    </w:p>
    <w:bookmarkEnd w:id="1288"/>
    <w:p w:rsidR="00000000" w:rsidRDefault="00FE1CF5"/>
    <w:p w:rsidR="00000000" w:rsidRDefault="00FE1CF5">
      <w:pPr>
        <w:pStyle w:val="a5"/>
      </w:pPr>
      <w:bookmarkStart w:id="1289" w:name="sub_14801"/>
      <w:r>
        <w:rPr>
          <w:rStyle w:val="a3"/>
        </w:rPr>
        <w:t>Статья 148.1.</w:t>
      </w:r>
      <w:r>
        <w:t xml:space="preserve"> Обездвижение документарных ценных бумаг</w:t>
      </w:r>
    </w:p>
    <w:bookmarkEnd w:id="12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148.1 ГК РФ</w:t>
      </w:r>
    </w:p>
    <w:p w:rsidR="00000000" w:rsidRDefault="00FE1CF5">
      <w:r>
        <w:t xml:space="preserve">В соответствии с </w:t>
      </w:r>
      <w:hyperlink r:id="rId1332" w:history="1">
        <w:r>
          <w:rPr>
            <w:rStyle w:val="a4"/>
          </w:rPr>
          <w:t>законом</w:t>
        </w:r>
      </w:hyperlink>
      <w:r>
        <w:t xml:space="preserve"> или в установленном им порядке документарные ценные бумаги могут быть обездвижены, то есть переданы на хранение лицу, которое в соответствии с </w:t>
      </w:r>
      <w:hyperlink r:id="rId1333" w:history="1">
        <w:r>
          <w:rPr>
            <w:rStyle w:val="a4"/>
          </w:rPr>
          <w:t>законом</w:t>
        </w:r>
      </w:hyperlink>
      <w:r>
        <w:t xml:space="preserve"> вправе осуществлять хранение документарных ценных бумаг и (или) учет прав на ценные бумаги. </w:t>
      </w:r>
      <w:r>
        <w:lastRenderedPageBreak/>
        <w:t xml:space="preserve">Переход прав на обездвиженные ценные бумаги и осуществление прав, удостоверенных такими ценными бумагами, регулируются </w:t>
      </w:r>
      <w:hyperlink w:anchor="sub_149" w:history="1">
        <w:r>
          <w:rPr>
            <w:rStyle w:val="a4"/>
          </w:rPr>
          <w:t>статьями 149 - 149.5</w:t>
        </w:r>
      </w:hyperlink>
      <w:r>
        <w:t xml:space="preserve"> настоящего Кодекса, если иное не предусмотрено законом.</w:t>
      </w:r>
    </w:p>
    <w:p w:rsidR="00000000" w:rsidRDefault="00FE1CF5"/>
    <w:p w:rsidR="00000000" w:rsidRDefault="00FE1CF5">
      <w:pPr>
        <w:pStyle w:val="1"/>
      </w:pPr>
      <w:bookmarkStart w:id="1290" w:name="sub_100703"/>
      <w:r>
        <w:t>§ 3. Бездокументарные ценные бумаги</w:t>
      </w:r>
    </w:p>
    <w:bookmarkEnd w:id="1290"/>
    <w:p w:rsidR="00000000" w:rsidRDefault="00FE1CF5"/>
    <w:p w:rsidR="00000000" w:rsidRDefault="00FE1CF5">
      <w:pPr>
        <w:pStyle w:val="a5"/>
      </w:pPr>
      <w:bookmarkStart w:id="1291" w:name="sub_149"/>
      <w:r>
        <w:rPr>
          <w:rStyle w:val="a3"/>
        </w:rPr>
        <w:t>Статья 149.</w:t>
      </w:r>
      <w:r>
        <w:t xml:space="preserve"> Общие положения о бездокументарных ценных бумагах</w:t>
      </w:r>
    </w:p>
    <w:bookmarkEnd w:id="12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34" w:history="1">
        <w:r>
          <w:rPr>
            <w:rStyle w:val="a4"/>
            <w:shd w:val="clear" w:color="auto" w:fill="F0F0F0"/>
          </w:rPr>
          <w:t>Энциклопедии</w:t>
        </w:r>
      </w:hyperlink>
      <w:r>
        <w:rPr>
          <w:shd w:val="clear" w:color="auto" w:fill="F0F0F0"/>
        </w:rPr>
        <w:t xml:space="preserve">, </w:t>
      </w:r>
      <w:hyperlink r:id="rId1335" w:history="1">
        <w:r>
          <w:rPr>
            <w:rStyle w:val="a4"/>
            <w:shd w:val="clear" w:color="auto" w:fill="F0F0F0"/>
          </w:rPr>
          <w:t>позиции высших судов</w:t>
        </w:r>
      </w:hyperlink>
      <w:r>
        <w:rPr>
          <w:shd w:val="clear" w:color="auto" w:fill="F0F0F0"/>
        </w:rPr>
        <w:t xml:space="preserve"> и другие комментарии к статье 149 ГК РФ</w:t>
      </w:r>
    </w:p>
    <w:p w:rsidR="00000000" w:rsidRDefault="00FE1CF5">
      <w:bookmarkStart w:id="1292" w:name="sub_14901"/>
      <w:r>
        <w:t>1. Лицами, ответственными за исполнение по бездокументарной ценной бумаге, являются лицо, котор</w:t>
      </w:r>
      <w:r>
        <w:t>ое выпустило ценную бумагу, а также лица, которые предоставили обеспечение исполнения соответствующего обязательства. Лица, ответственные за исполнение по бездокументарной ценной бумаге, должны быть указаны в решении о ее выпуске или в ином предусмотренном</w:t>
      </w:r>
      <w:r>
        <w:t xml:space="preserve"> законом акте лица, выпустившего ценную бумагу.</w:t>
      </w:r>
    </w:p>
    <w:p w:rsidR="00000000" w:rsidRDefault="00FE1CF5">
      <w:bookmarkStart w:id="1293" w:name="sub_149012"/>
      <w:bookmarkEnd w:id="1292"/>
      <w:r>
        <w:t>Право требовать от обязанного лица исполнения по бездокументарной ценной бумаге признается за лицом, указанным в учетных записях в качестве правообладателя, или за иным лицом, которое в соо</w:t>
      </w:r>
      <w:r>
        <w:t>тветствии с законом осуществляет права по ценной бумаге.</w:t>
      </w:r>
    </w:p>
    <w:p w:rsidR="00000000" w:rsidRDefault="00FE1CF5">
      <w:bookmarkStart w:id="1294" w:name="sub_1492"/>
      <w:bookmarkEnd w:id="1293"/>
      <w:r>
        <w:t>2. Учет прав на бездокументарные ценные бумаги осуществляется путем внесения записей по счетам лицом, действующим по поручению лица, обязанного по ценной бумаге, либо лицом, действу</w:t>
      </w:r>
      <w:r>
        <w:t xml:space="preserve">ющим на основании договора с правообладателем или с иным лицом, которое в соответствии с законом осуществляет права по ценной бумаге. Ведение записей по учету таких прав осуществляется лицом, имеющим предусмотренную </w:t>
      </w:r>
      <w:hyperlink r:id="rId1336" w:history="1">
        <w:r>
          <w:rPr>
            <w:rStyle w:val="a4"/>
          </w:rPr>
          <w:t>законом</w:t>
        </w:r>
      </w:hyperlink>
      <w:r>
        <w:t xml:space="preserve"> лицензию.</w:t>
      </w:r>
    </w:p>
    <w:p w:rsidR="00000000" w:rsidRDefault="00FE1CF5">
      <w:bookmarkStart w:id="1295" w:name="sub_1493"/>
      <w:bookmarkEnd w:id="1294"/>
      <w:r>
        <w:t>3. Распоряжение, в том числе передача, залог, обременение другими способами бездокументарных ценных бумаг, а также ограничения распоряжения ими могут осуществляться только посредством обращения к л</w:t>
      </w:r>
      <w:r>
        <w:t>ицу, осуществляющему учет прав на бездокументарные ценные бумаги, для внесения соответствующих записей.</w:t>
      </w:r>
    </w:p>
    <w:p w:rsidR="00000000" w:rsidRDefault="00FE1CF5">
      <w:bookmarkStart w:id="1296" w:name="sub_1494"/>
      <w:bookmarkEnd w:id="1295"/>
      <w:r>
        <w:t>4. Лицо, выпустившее бездокументарную ценную бумагу, и лицо, осуществляющее по его поручению учет прав на такие ценные бумаги, несут сол</w:t>
      </w:r>
      <w:r>
        <w:t>идарную ответственность за убытки, причиненные в результате нарушения порядка учета прав, порядка совершения операций по счетам, утраты учетных данных, предоставления недостоверной информации об учетных данных, если не докажут, что нарушение имело место вс</w:t>
      </w:r>
      <w:r>
        <w:t>ледствие непреодолимой силы.</w:t>
      </w:r>
    </w:p>
    <w:p w:rsidR="00000000" w:rsidRDefault="00FE1CF5">
      <w:bookmarkStart w:id="1297" w:name="sub_149402"/>
      <w:bookmarkEnd w:id="1296"/>
      <w:r>
        <w:t>Лицо, ответственное за исполнение по бездокументарной ценной бумаге, не несет ответственность за убытки, причиненные в результате нарушения порядка учета прав лицами, действующими на основании договора с право</w:t>
      </w:r>
      <w:r>
        <w:t>обладателем или с иным лицом, которое в соответствии с законом осуществляет права по ценной бумаге.</w:t>
      </w:r>
    </w:p>
    <w:bookmarkEnd w:id="1297"/>
    <w:p w:rsidR="00000000" w:rsidRDefault="00FE1CF5"/>
    <w:p w:rsidR="00000000" w:rsidRDefault="00FE1CF5">
      <w:pPr>
        <w:pStyle w:val="a5"/>
      </w:pPr>
      <w:bookmarkStart w:id="1298" w:name="sub_1491"/>
      <w:r>
        <w:rPr>
          <w:rStyle w:val="a3"/>
        </w:rPr>
        <w:t>Статья 149.1.</w:t>
      </w:r>
      <w:r>
        <w:t xml:space="preserve"> Исполнение по бездокументарной ценной бумаге</w:t>
      </w:r>
    </w:p>
    <w:bookmarkEnd w:id="12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149.1 ГК РФ</w:t>
      </w:r>
    </w:p>
    <w:p w:rsidR="00000000" w:rsidRDefault="00FE1CF5">
      <w:bookmarkStart w:id="1299" w:name="sub_14911"/>
      <w:r>
        <w:t xml:space="preserve">1. Надлежащим исполнением по бездокументарной ценной бумаге признается исполнение, произведенное обязанным лицом лицам, указанным в абзаце втором </w:t>
      </w:r>
      <w:hyperlink w:anchor="sub_14901" w:history="1">
        <w:r>
          <w:rPr>
            <w:rStyle w:val="a4"/>
          </w:rPr>
          <w:t>пункта 1 статьи 149</w:t>
        </w:r>
      </w:hyperlink>
      <w:r>
        <w:t xml:space="preserve"> настоящего Кодекса.</w:t>
      </w:r>
    </w:p>
    <w:p w:rsidR="00000000" w:rsidRDefault="00FE1CF5">
      <w:bookmarkStart w:id="1300" w:name="sub_1491102"/>
      <w:bookmarkEnd w:id="1299"/>
      <w:r>
        <w:t>Законом могут быть уста</w:t>
      </w:r>
      <w:r>
        <w:t>новлены случаи, когда на определенную дату фиксируется перечень лиц, имеющих право требовать исполнения по бездокументарным ценным бумагам. Надлежащим признается исполнение, произведенное таким лицам.</w:t>
      </w:r>
    </w:p>
    <w:p w:rsidR="00000000" w:rsidRDefault="00FE1CF5">
      <w:bookmarkStart w:id="1301" w:name="sub_14912"/>
      <w:bookmarkEnd w:id="1300"/>
      <w:r>
        <w:t>2. В случаях, предусмотренных закон</w:t>
      </w:r>
      <w:r>
        <w:t xml:space="preserve">ом, надлежащим признается исполнение лицам иным, чем те, которые указаны в </w:t>
      </w:r>
      <w:hyperlink w:anchor="sub_14911" w:history="1">
        <w:r>
          <w:rPr>
            <w:rStyle w:val="a4"/>
          </w:rPr>
          <w:t>пункте 1</w:t>
        </w:r>
      </w:hyperlink>
      <w:r>
        <w:t xml:space="preserve"> настоящей статьи.</w:t>
      </w:r>
    </w:p>
    <w:p w:rsidR="00000000" w:rsidRDefault="00FE1CF5">
      <w:bookmarkStart w:id="1302" w:name="sub_14913"/>
      <w:bookmarkEnd w:id="1301"/>
      <w:r>
        <w:t xml:space="preserve">3. Правила, предусмотренные </w:t>
      </w:r>
      <w:hyperlink w:anchor="sub_1442" w:history="1">
        <w:r>
          <w:rPr>
            <w:rStyle w:val="a4"/>
          </w:rPr>
          <w:t>пунктом 2 статьи 144</w:t>
        </w:r>
      </w:hyperlink>
      <w:r>
        <w:t xml:space="preserve"> и </w:t>
      </w:r>
      <w:hyperlink w:anchor="sub_145" w:history="1">
        <w:r>
          <w:rPr>
            <w:rStyle w:val="a4"/>
          </w:rPr>
          <w:t>статьей 14</w:t>
        </w:r>
        <w:r>
          <w:rPr>
            <w:rStyle w:val="a4"/>
          </w:rPr>
          <w:t>5</w:t>
        </w:r>
      </w:hyperlink>
      <w:r>
        <w:t xml:space="preserve"> настоящего Кодекса, применяются к отношениям, связанным с исполнением по бездокументарным ценным бумагам, </w:t>
      </w:r>
      <w:r>
        <w:lastRenderedPageBreak/>
        <w:t>если это не противоречит существу таких ценных бумаг.</w:t>
      </w:r>
    </w:p>
    <w:bookmarkEnd w:id="1302"/>
    <w:p w:rsidR="00000000" w:rsidRDefault="00FE1CF5"/>
    <w:p w:rsidR="00000000" w:rsidRDefault="00FE1CF5">
      <w:pPr>
        <w:pStyle w:val="a5"/>
      </w:pPr>
      <w:bookmarkStart w:id="1303" w:name="sub_14902"/>
      <w:r>
        <w:rPr>
          <w:rStyle w:val="a3"/>
        </w:rPr>
        <w:t>Статья 149.2.</w:t>
      </w:r>
      <w:r>
        <w:t xml:space="preserve"> Переход прав по бездокументарной ценной бумаге и возникнов</w:t>
      </w:r>
      <w:r>
        <w:t>ение обременения бездокументарной ценной бумаги</w:t>
      </w:r>
    </w:p>
    <w:bookmarkEnd w:id="13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37" w:history="1">
        <w:r>
          <w:rPr>
            <w:rStyle w:val="a4"/>
            <w:shd w:val="clear" w:color="auto" w:fill="F0F0F0"/>
          </w:rPr>
          <w:t>Энциклопедии</w:t>
        </w:r>
      </w:hyperlink>
      <w:r>
        <w:rPr>
          <w:shd w:val="clear" w:color="auto" w:fill="F0F0F0"/>
        </w:rPr>
        <w:t xml:space="preserve"> и другие комментарии к статье 149.2 ГК РФ</w:t>
      </w:r>
    </w:p>
    <w:p w:rsidR="00000000" w:rsidRDefault="00FE1CF5">
      <w:bookmarkStart w:id="1304" w:name="sub_14921"/>
      <w:r>
        <w:t>1. Передача прав на бездокументарные ценные бумаги приобретателю осуществляется посредством списания бездокументарных ценных бумаг со счета лица, совершившего их отчуждение, и зачисления их на счет приобретателя на основании распоряжения лица, совершившего</w:t>
      </w:r>
      <w:r>
        <w:t xml:space="preserve"> отчуждение. Законом или договором правообладателя с лицом, осуществляющим учет прав на бездокументарные ценные бумаги, могут быть предусмотрены иные основания и условия списания ценных бумаг и их зачисления, в том числе возможность списания ценных бумаг с</w:t>
      </w:r>
      <w:r>
        <w:t>о счета лица, совершившего отчуждение, без представления его распоряжения.</w:t>
      </w:r>
    </w:p>
    <w:p w:rsidR="00000000" w:rsidRDefault="00FE1CF5">
      <w:bookmarkStart w:id="1305" w:name="sub_14922"/>
      <w:bookmarkEnd w:id="1304"/>
      <w:r>
        <w:t>2. Права по бездокументарной ценной бумаге переходят к приобретателю с момента внесения лицом, осуществляющим учет прав на бездокументарные ценные бумаги, соответс</w:t>
      </w:r>
      <w:r>
        <w:t>твующей записи по счету приобретателя.</w:t>
      </w:r>
    </w:p>
    <w:p w:rsidR="00000000" w:rsidRDefault="00FE1CF5">
      <w:bookmarkStart w:id="1306" w:name="sub_14923"/>
      <w:bookmarkEnd w:id="1305"/>
      <w:r>
        <w:t xml:space="preserve">3. </w:t>
      </w:r>
      <w:hyperlink r:id="rId1338" w:history="1">
        <w:r>
          <w:rPr>
            <w:rStyle w:val="a4"/>
          </w:rPr>
          <w:t>Залог</w:t>
        </w:r>
      </w:hyperlink>
      <w:r>
        <w:t>, обременение другими способами бездокументарных ценных бумаг, а также ограничения распоряжения ими возникают после внесени</w:t>
      </w:r>
      <w:r>
        <w:t>я лицом, осуществляющим учет прав, соответствующей записи о залоге, обременении или ограничении по счету правообладателя либо в установленных законом случаях по счету иного лица.</w:t>
      </w:r>
    </w:p>
    <w:p w:rsidR="00000000" w:rsidRDefault="00FE1CF5">
      <w:bookmarkStart w:id="1307" w:name="sub_1492302"/>
      <w:bookmarkEnd w:id="1306"/>
      <w:r>
        <w:t>Обременение бездокументарных ценных бумаг может также воз</w:t>
      </w:r>
      <w:r>
        <w:t>никать с момента их зачисления на счет, на котором в соответствии с законом учитываются права на обремененные бездокументарные ценные бумаги.</w:t>
      </w:r>
    </w:p>
    <w:p w:rsidR="00000000" w:rsidRDefault="00FE1CF5">
      <w:bookmarkStart w:id="1308" w:name="sub_1492303"/>
      <w:bookmarkEnd w:id="1307"/>
      <w:r>
        <w:t>Внесение записей о залоге или об ином обременении бездокументарных ценных бумаг производится</w:t>
      </w:r>
      <w:r>
        <w:t xml:space="preserve"> на основании распоряжения правообладателя (залоговое распоряжение и т.п.), если иное не предусмотрено законом. Записи об изменении условий обременения и о его прекращении вносятся на основании распоряжения правообладателя при наличии согласия в письменной</w:t>
      </w:r>
      <w:r>
        <w:t xml:space="preserve"> форме лица, в пользу которого установлено обременение, либо без такого распоряжения в случаях, предусмотренных законом или соглашением правообладателя с лицом, осуществляющим учет прав на бездокументарные ценные бумаги, и лицом, в пользу которого установл</w:t>
      </w:r>
      <w:r>
        <w:t>ено обременение.</w:t>
      </w:r>
    </w:p>
    <w:p w:rsidR="00000000" w:rsidRDefault="00FE1CF5">
      <w:bookmarkStart w:id="1309" w:name="sub_14924"/>
      <w:bookmarkEnd w:id="1308"/>
      <w:r>
        <w:t>4. При уклонении лица, совершившего отчуждение, либо лица, предоставляющего ценные бумаги в обеспечение исполнения обязательства, от представления лицу, осуществляющему учет прав на бездокументарные ценные бумаги, распо</w:t>
      </w:r>
      <w:r>
        <w:t>ряжения о проведении операции по счету приобретатель или лицо, в пользу которого устанавливается обременение бездокументарных ценных бумаг, вправе требовать в судебном порядке внесения записей о переходе прав на ценные бумаги или об их обременении на услов</w:t>
      </w:r>
      <w:r>
        <w:t>иях, предусмотренных договором с лицом, совершающим отчуждение, или с лицом, предоставляющим ценные бумаги в обеспечение исполнения обязательства.</w:t>
      </w:r>
    </w:p>
    <w:p w:rsidR="00000000" w:rsidRDefault="00FE1CF5">
      <w:bookmarkStart w:id="1310" w:name="sub_1492402"/>
      <w:bookmarkEnd w:id="1309"/>
      <w:r>
        <w:t>При наличии нескольких лиц, в пользу которых установлено обязательство по передаче либо о</w:t>
      </w:r>
      <w:r>
        <w:t>бременению прав на одни и те же бездокументарные ценные бумаги, в случае, если операция по их передаче или по обременению еще не осуществлена, преимущество имеет лицо, в пользу которого обязательство возникло ранее, а если это невозможно установить - лицо,</w:t>
      </w:r>
      <w:r>
        <w:t xml:space="preserve"> первым предъявившее иск.</w:t>
      </w:r>
    </w:p>
    <w:p w:rsidR="00000000" w:rsidRDefault="00FE1CF5">
      <w:bookmarkStart w:id="1311" w:name="sub_14925"/>
      <w:bookmarkEnd w:id="1310"/>
      <w:r>
        <w:t>5. Оформление перехода прав на бездокументарные ценные бумаги в порядке наследования производится на основании представленного наследником свидетельства о праве на наследство (</w:t>
      </w:r>
      <w:hyperlink w:anchor="sub_1162" w:history="1">
        <w:r>
          <w:rPr>
            <w:rStyle w:val="a4"/>
          </w:rPr>
          <w:t>статья 1162</w:t>
        </w:r>
      </w:hyperlink>
      <w:r>
        <w:t>).</w:t>
      </w:r>
    </w:p>
    <w:p w:rsidR="00000000" w:rsidRDefault="00FE1CF5">
      <w:bookmarkStart w:id="1312" w:name="sub_1492502"/>
      <w:bookmarkEnd w:id="1311"/>
      <w:r>
        <w:t>Переход прав на бездокументарные ценные бумаги при реализации таких ценных бумаг в случае обращения на них взыскания оформляется на основании распоряжения лица, уполномоченного на реализацию имущества правообладателя.</w:t>
      </w:r>
    </w:p>
    <w:p w:rsidR="00000000" w:rsidRDefault="00FE1CF5">
      <w:bookmarkStart w:id="1313" w:name="sub_1492503"/>
      <w:bookmarkEnd w:id="1312"/>
      <w:r>
        <w:t xml:space="preserve">Оформление передачи прав на бездокументарные ценные бумаги в соответствии с судебным </w:t>
      </w:r>
      <w:r>
        <w:lastRenderedPageBreak/>
        <w:t>решением производится лицом, осуществляющим учет прав, на основании решения суда или на основании акта лица, осуществляющего исполнение судебного решения.</w:t>
      </w:r>
    </w:p>
    <w:p w:rsidR="00000000" w:rsidRDefault="00FE1CF5">
      <w:bookmarkStart w:id="1314" w:name="sub_14926"/>
      <w:bookmarkEnd w:id="1313"/>
      <w:r>
        <w:t>6. Уклонение или отказ лица, осуществляющего учет прав на бездокументарные ценные бумаги, от проведения операции по счету могут быть оспорены в суде.</w:t>
      </w:r>
    </w:p>
    <w:bookmarkEnd w:id="1314"/>
    <w:p w:rsidR="00000000" w:rsidRDefault="00FE1CF5"/>
    <w:p w:rsidR="00000000" w:rsidRDefault="00FE1CF5">
      <w:pPr>
        <w:pStyle w:val="a5"/>
      </w:pPr>
      <w:bookmarkStart w:id="1315" w:name="sub_14903"/>
      <w:r>
        <w:rPr>
          <w:rStyle w:val="a3"/>
        </w:rPr>
        <w:t>Статья 149.3.</w:t>
      </w:r>
      <w:r>
        <w:t xml:space="preserve"> Защита нарушенных прав правообладателей</w:t>
      </w:r>
    </w:p>
    <w:bookmarkEnd w:id="13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w:t>
      </w:r>
      <w:r>
        <w:rPr>
          <w:shd w:val="clear" w:color="auto" w:fill="F0F0F0"/>
        </w:rPr>
        <w:t xml:space="preserve">м. </w:t>
      </w:r>
      <w:hyperlink r:id="rId1339" w:history="1">
        <w:r>
          <w:rPr>
            <w:rStyle w:val="a4"/>
            <w:shd w:val="clear" w:color="auto" w:fill="F0F0F0"/>
          </w:rPr>
          <w:t>Энциклопедии</w:t>
        </w:r>
      </w:hyperlink>
      <w:r>
        <w:rPr>
          <w:shd w:val="clear" w:color="auto" w:fill="F0F0F0"/>
        </w:rPr>
        <w:t xml:space="preserve">, </w:t>
      </w:r>
      <w:hyperlink r:id="rId1340" w:history="1">
        <w:r>
          <w:rPr>
            <w:rStyle w:val="a4"/>
            <w:shd w:val="clear" w:color="auto" w:fill="F0F0F0"/>
          </w:rPr>
          <w:t>позиции высших судов</w:t>
        </w:r>
      </w:hyperlink>
      <w:r>
        <w:rPr>
          <w:shd w:val="clear" w:color="auto" w:fill="F0F0F0"/>
        </w:rPr>
        <w:t xml:space="preserve"> и другие комментарии к статье 149.3 ГК РФ</w:t>
      </w:r>
    </w:p>
    <w:p w:rsidR="00000000" w:rsidRDefault="00FE1CF5">
      <w:bookmarkStart w:id="1316" w:name="sub_14931"/>
      <w:r>
        <w:t>1. Правообладатель, со счета которого б</w:t>
      </w:r>
      <w:r>
        <w:t>ыли неправомерно списаны бездокументарные ценные бумаги, вправе требовать от лица, на счет которого ценные бумаги были зачислены, возврата такого же количества соответствующих ценных бумаг.</w:t>
      </w:r>
    </w:p>
    <w:p w:rsidR="00000000" w:rsidRDefault="00FE1CF5">
      <w:bookmarkStart w:id="1317" w:name="sub_1493102"/>
      <w:bookmarkEnd w:id="1316"/>
      <w:r>
        <w:t>Бездокументарные ценные бумаги, удостоверяющие</w:t>
      </w:r>
      <w:r>
        <w:t xml:space="preserve"> только денежное право требования, а также бездокументарные ценные бумаги, приобретенные на организованных торгах, независимо от вида удостоверяемого права не могут быть истребованы от добросовестного приобретателя.</w:t>
      </w:r>
    </w:p>
    <w:p w:rsidR="00000000" w:rsidRDefault="00FE1CF5">
      <w:bookmarkStart w:id="1318" w:name="sub_1493103"/>
      <w:bookmarkEnd w:id="1317"/>
      <w:r>
        <w:t>Если бездокументар</w:t>
      </w:r>
      <w:r>
        <w:t>ные ценные бумаги были безвозмездно приобретены у лица, которое не имело права их отчуждать, правообладатель вправе истребовать такие ценные бумаги во всех случаях.</w:t>
      </w:r>
    </w:p>
    <w:p w:rsidR="00000000" w:rsidRDefault="00FE1CF5">
      <w:bookmarkStart w:id="1319" w:name="sub_14932"/>
      <w:bookmarkEnd w:id="1318"/>
      <w:r>
        <w:t xml:space="preserve">2. Если бездокументарные ценные бумаги, которые правообладатель вправе </w:t>
      </w:r>
      <w:r>
        <w:t>истребовать, были конвертированы в другие ценные бумаги, правообладатель вправе истребовать те ценные бумаги, в которые были конвертированы ценные бумаги, списанные с его счета.</w:t>
      </w:r>
    </w:p>
    <w:p w:rsidR="00000000" w:rsidRDefault="00FE1CF5">
      <w:bookmarkStart w:id="1320" w:name="sub_14933"/>
      <w:bookmarkEnd w:id="1319"/>
      <w:r>
        <w:t>3. Правообладатель, со счета которого бездокументарные ценны</w:t>
      </w:r>
      <w:r>
        <w:t>е бумаги были неправомерно списаны, при наличии возможности приобретения таких же ценных бумаг на организованных торгах по своему выбору вправе потребовать от лиц, несущих перед ним ответственность за причиненные этим убытки, приобретения таких же ценных б</w:t>
      </w:r>
      <w:r>
        <w:t>умаг за их счет либо возмещения всех необходимых для их приобретения расходов.</w:t>
      </w:r>
    </w:p>
    <w:bookmarkEnd w:id="1320"/>
    <w:p w:rsidR="00000000" w:rsidRDefault="00FE1CF5"/>
    <w:p w:rsidR="00000000" w:rsidRDefault="00FE1CF5">
      <w:pPr>
        <w:pStyle w:val="a5"/>
      </w:pPr>
      <w:bookmarkStart w:id="1321" w:name="sub_14904"/>
      <w:r>
        <w:rPr>
          <w:rStyle w:val="a3"/>
        </w:rPr>
        <w:t>Статья 149.4.</w:t>
      </w:r>
      <w:r>
        <w:t xml:space="preserve"> Последствия истребования бездокументарных ценных бумаг</w:t>
      </w:r>
    </w:p>
    <w:bookmarkEnd w:id="13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41" w:history="1">
        <w:r>
          <w:rPr>
            <w:rStyle w:val="a4"/>
            <w:shd w:val="clear" w:color="auto" w:fill="F0F0F0"/>
          </w:rPr>
          <w:t>Энциклопедии</w:t>
        </w:r>
      </w:hyperlink>
      <w:r>
        <w:rPr>
          <w:shd w:val="clear" w:color="auto" w:fill="F0F0F0"/>
        </w:rPr>
        <w:t xml:space="preserve"> и другие комментарии к статье 149.4 ГК РФ</w:t>
      </w:r>
    </w:p>
    <w:p w:rsidR="00000000" w:rsidRDefault="00FE1CF5">
      <w:bookmarkStart w:id="1322" w:name="sub_14941"/>
      <w:r>
        <w:t xml:space="preserve">1. В случае удовлетворения требования правообладателя о возврате бездокументарных ценных бумаг в соответствии с </w:t>
      </w:r>
      <w:hyperlink w:anchor="sub_14931" w:history="1">
        <w:r>
          <w:rPr>
            <w:rStyle w:val="a4"/>
          </w:rPr>
          <w:t>пунктом 1</w:t>
        </w:r>
      </w:hyperlink>
      <w:r>
        <w:t xml:space="preserve"> или </w:t>
      </w:r>
      <w:hyperlink w:anchor="sub_14932" w:history="1">
        <w:r>
          <w:rPr>
            <w:rStyle w:val="a4"/>
          </w:rPr>
          <w:t>пунктом 2 ст</w:t>
        </w:r>
        <w:r>
          <w:rPr>
            <w:rStyle w:val="a4"/>
          </w:rPr>
          <w:t>атьи 149.3</w:t>
        </w:r>
      </w:hyperlink>
      <w:r>
        <w:t xml:space="preserve"> настоящего Кодекса правообладатель пользуется в отношении лица, со счета которого ценные бумаги были ему возвращены, правами, указанными в </w:t>
      </w:r>
      <w:hyperlink w:anchor="sub_14715" w:history="1">
        <w:r>
          <w:rPr>
            <w:rStyle w:val="a4"/>
          </w:rPr>
          <w:t>пункте 5 статьи 147.1</w:t>
        </w:r>
      </w:hyperlink>
      <w:r>
        <w:t xml:space="preserve"> настоящего Кодекса.</w:t>
      </w:r>
    </w:p>
    <w:p w:rsidR="00000000" w:rsidRDefault="00FE1CF5">
      <w:bookmarkStart w:id="1323" w:name="sub_14942"/>
      <w:bookmarkEnd w:id="1322"/>
      <w:r>
        <w:t>2. В случае реал</w:t>
      </w:r>
      <w:r>
        <w:t>изации неуправомоченными лицами удостоверенных бездокументарными ценными бумагами права на участие в управлении акционерным обществом или иного права на участие в принятии решения собрания правообладатель может оспорить соответствующее решение собрания, на</w:t>
      </w:r>
      <w:r>
        <w:t xml:space="preserve">рушающее его права и охраняемые законом интересы, если акционерное общество или лица, волеизъявление которых имело значение при принятии решения собрания, знали или должны были знать о наличии спора о правах на бездокументарные ценные бумаги и голосование </w:t>
      </w:r>
      <w:r>
        <w:t>правообладателя могло повлиять на принятие решения.</w:t>
      </w:r>
    </w:p>
    <w:p w:rsidR="00000000" w:rsidRDefault="00FE1CF5">
      <w:bookmarkStart w:id="1324" w:name="sub_1494202"/>
      <w:bookmarkEnd w:id="1323"/>
      <w:r>
        <w:t>Иск об оспаривании решения собрания может быть предъявлен в течение трех месяцев со дня, когда лицо, имеющее право на ценную бумагу, узнало или должно было узнать о неправомерном списа</w:t>
      </w:r>
      <w:r>
        <w:t>нии ценных бумаг с его счета, но не позднее одного года со дня принятия соответствующего решения.</w:t>
      </w:r>
    </w:p>
    <w:p w:rsidR="00000000" w:rsidRDefault="00FE1CF5">
      <w:bookmarkStart w:id="1325" w:name="sub_1494203"/>
      <w:bookmarkEnd w:id="1324"/>
      <w:r>
        <w:t>Суд может оставить решение собрания в силе, если признание решения недействительным повлечет причинение несоразмерного ущерба кредиторам</w:t>
      </w:r>
      <w:r>
        <w:t xml:space="preserve"> акционерного общества или иным третьим лицам.</w:t>
      </w:r>
    </w:p>
    <w:bookmarkEnd w:id="1325"/>
    <w:p w:rsidR="00000000" w:rsidRDefault="00FE1CF5"/>
    <w:p w:rsidR="00000000" w:rsidRDefault="00FE1CF5">
      <w:pPr>
        <w:pStyle w:val="a5"/>
      </w:pPr>
      <w:bookmarkStart w:id="1326" w:name="sub_1495"/>
      <w:r>
        <w:rPr>
          <w:rStyle w:val="a3"/>
        </w:rPr>
        <w:t>Статья 149.5.</w:t>
      </w:r>
      <w:r>
        <w:t xml:space="preserve"> Последствия утраты учетных записей, удостоверяющих права на бездокументарные ценные бумаги</w:t>
      </w:r>
    </w:p>
    <w:bookmarkEnd w:id="1326"/>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1342" w:history="1">
        <w:r>
          <w:rPr>
            <w:rStyle w:val="a4"/>
            <w:shd w:val="clear" w:color="auto" w:fill="F0F0F0"/>
          </w:rPr>
          <w:t>Эн</w:t>
        </w:r>
        <w:r>
          <w:rPr>
            <w:rStyle w:val="a4"/>
            <w:shd w:val="clear" w:color="auto" w:fill="F0F0F0"/>
          </w:rPr>
          <w:t>циклопедии</w:t>
        </w:r>
      </w:hyperlink>
      <w:r>
        <w:rPr>
          <w:shd w:val="clear" w:color="auto" w:fill="F0F0F0"/>
        </w:rPr>
        <w:t xml:space="preserve"> и другие комментарии к статье 149.5 ГК РФ</w:t>
      </w:r>
    </w:p>
    <w:p w:rsidR="00000000" w:rsidRDefault="00FE1CF5">
      <w:bookmarkStart w:id="1327" w:name="sub_14951"/>
      <w:r>
        <w:t xml:space="preserve">1. При утрате учетных записей, удостоверяющих права на бездокументарные ценные бумаги, лицо, осуществляющее учет прав, обязано незамедлительно опубликовать информацию об этом в </w:t>
      </w:r>
      <w:hyperlink r:id="rId1343" w:history="1">
        <w:r>
          <w:rPr>
            <w:rStyle w:val="a4"/>
          </w:rPr>
          <w:t>средствах массовой информации</w:t>
        </w:r>
      </w:hyperlink>
      <w:r>
        <w:t>, в которых подлежат опубликованию сведения о банкротстве, и обратиться в суд с заявлением о восстановлении данных учета прав в порядке, установленном процессуальным законодател</w:t>
      </w:r>
      <w:r>
        <w:t>ьством.</w:t>
      </w:r>
    </w:p>
    <w:p w:rsidR="00000000" w:rsidRDefault="00FE1CF5">
      <w:bookmarkStart w:id="1328" w:name="sub_1495102"/>
      <w:bookmarkEnd w:id="1327"/>
      <w:r>
        <w:t>Требование о восстановлении данных учета прав на бездокументарные ценные бумаги может быть заявлено любым заинтересованным лицом. Восстановление данных учета прав осуществляется в порядке, установленном процессуальным законодате</w:t>
      </w:r>
      <w:r>
        <w:t>льством. При восстановлении данных учета прав на бездокументарные ценные бумаги записи о правообладателях вносятся на основании решения суда.</w:t>
      </w:r>
    </w:p>
    <w:p w:rsidR="00000000" w:rsidRDefault="00FE1CF5">
      <w:bookmarkStart w:id="1329" w:name="sub_14953"/>
      <w:bookmarkEnd w:id="1328"/>
      <w:r>
        <w:t>Информация о восстановлении данных учета прав на бездокументарные ценные бумаги опубликовывает</w:t>
      </w:r>
      <w:r>
        <w:t>ся для всеобщего сведения в средствах массовой информации, в которых подлежат опубликованию сведения о банкротстве, на основании решения суда за счет лица, осуществлявшего этот учет на момент утраты учетных записей, удостоверявших права на бездокументарные</w:t>
      </w:r>
      <w:r>
        <w:t xml:space="preserve"> ценные бумаги.</w:t>
      </w:r>
    </w:p>
    <w:p w:rsidR="00000000" w:rsidRDefault="00FE1CF5">
      <w:bookmarkStart w:id="1330" w:name="sub_14952"/>
      <w:bookmarkEnd w:id="1329"/>
      <w:r>
        <w:t>2. Записи об учете прав на бездокументарные ценные бумаги не имеют силы с момента, когда лицо, осуществляющее учет прав, утратило учетные записи, и до дня вступления в законную силу решения суда о восстановлении данных уче</w:t>
      </w:r>
      <w:r>
        <w:t>та прав.</w:t>
      </w:r>
    </w:p>
    <w:bookmarkEnd w:id="1330"/>
    <w:p w:rsidR="00000000" w:rsidRDefault="00FE1CF5"/>
    <w:p w:rsidR="00000000" w:rsidRDefault="00FE1CF5">
      <w:pPr>
        <w:pStyle w:val="1"/>
      </w:pPr>
      <w:bookmarkStart w:id="1331" w:name="sub_1008"/>
      <w:r>
        <w:t>Глава 8. Нематериальные блага и их защита</w:t>
      </w:r>
    </w:p>
    <w:bookmarkEnd w:id="1331"/>
    <w:p w:rsidR="00000000" w:rsidRDefault="00FE1CF5"/>
    <w:p w:rsidR="00000000" w:rsidRDefault="00FE1CF5">
      <w:pPr>
        <w:pStyle w:val="a7"/>
        <w:rPr>
          <w:color w:val="000000"/>
          <w:sz w:val="16"/>
          <w:szCs w:val="16"/>
          <w:shd w:val="clear" w:color="auto" w:fill="F0F0F0"/>
        </w:rPr>
      </w:pPr>
      <w:bookmarkStart w:id="1332" w:name="sub_150"/>
      <w:r>
        <w:rPr>
          <w:color w:val="000000"/>
          <w:sz w:val="16"/>
          <w:szCs w:val="16"/>
          <w:shd w:val="clear" w:color="auto" w:fill="F0F0F0"/>
        </w:rPr>
        <w:t>Информация об изменениях:</w:t>
      </w:r>
    </w:p>
    <w:bookmarkEnd w:id="1332"/>
    <w:p w:rsidR="00000000" w:rsidRDefault="00FE1CF5">
      <w:pPr>
        <w:pStyle w:val="a8"/>
        <w:rPr>
          <w:shd w:val="clear" w:color="auto" w:fill="F0F0F0"/>
        </w:rPr>
      </w:pPr>
      <w:r>
        <w:t xml:space="preserve"> </w:t>
      </w:r>
      <w:hyperlink r:id="rId1344" w:history="1">
        <w:r>
          <w:rPr>
            <w:rStyle w:val="a4"/>
            <w:shd w:val="clear" w:color="auto" w:fill="F0F0F0"/>
          </w:rPr>
          <w:t>Федеральным законом</w:t>
        </w:r>
      </w:hyperlink>
      <w:r>
        <w:rPr>
          <w:shd w:val="clear" w:color="auto" w:fill="F0F0F0"/>
        </w:rPr>
        <w:t xml:space="preserve"> от 2 июля 2013 г. N 142-ФЗ статья 150 настоящего Ко</w:t>
      </w:r>
      <w:r>
        <w:rPr>
          <w:shd w:val="clear" w:color="auto" w:fill="F0F0F0"/>
        </w:rPr>
        <w:t xml:space="preserve">декса изложена в новой редакции, </w:t>
      </w:r>
      <w:hyperlink r:id="rId1345" w:history="1">
        <w:r>
          <w:rPr>
            <w:rStyle w:val="a4"/>
            <w:shd w:val="clear" w:color="auto" w:fill="F0F0F0"/>
          </w:rPr>
          <w:t>вступающей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346" w:history="1">
        <w:r>
          <w:rPr>
            <w:rStyle w:val="a4"/>
            <w:shd w:val="clear" w:color="auto" w:fill="F0F0F0"/>
          </w:rPr>
          <w:t>См. текст статьи в предыдущей редакции</w:t>
        </w:r>
      </w:hyperlink>
    </w:p>
    <w:p w:rsidR="00000000" w:rsidRDefault="00FE1CF5">
      <w:pPr>
        <w:pStyle w:val="a5"/>
      </w:pPr>
      <w:r>
        <w:rPr>
          <w:rStyle w:val="a3"/>
        </w:rPr>
        <w:t>Статья 150.</w:t>
      </w:r>
      <w:r>
        <w:t xml:space="preserve"> Не</w:t>
      </w:r>
      <w:r>
        <w:t>материальные блага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47" w:history="1">
        <w:r>
          <w:rPr>
            <w:rStyle w:val="a4"/>
            <w:shd w:val="clear" w:color="auto" w:fill="F0F0F0"/>
          </w:rPr>
          <w:t>Энциклопедии</w:t>
        </w:r>
      </w:hyperlink>
      <w:r>
        <w:rPr>
          <w:shd w:val="clear" w:color="auto" w:fill="F0F0F0"/>
        </w:rPr>
        <w:t xml:space="preserve">, </w:t>
      </w:r>
      <w:hyperlink r:id="rId1348" w:history="1">
        <w:r>
          <w:rPr>
            <w:rStyle w:val="a4"/>
            <w:shd w:val="clear" w:color="auto" w:fill="F0F0F0"/>
          </w:rPr>
          <w:t>позиции высших судов</w:t>
        </w:r>
      </w:hyperlink>
      <w:r>
        <w:rPr>
          <w:shd w:val="clear" w:color="auto" w:fill="F0F0F0"/>
        </w:rPr>
        <w:t xml:space="preserve"> и другие комментарии к статье 150 ГК РФ</w:t>
      </w:r>
    </w:p>
    <w:p w:rsidR="00000000" w:rsidRDefault="00FE1CF5">
      <w:bookmarkStart w:id="1333" w:name="sub_15010"/>
      <w:r>
        <w:t>1. Жизнь и здоровье, достоинство личности, личная неприкосновенность, честь и доброе имя, деловая репутация, неприкосновенность частной жизни, неприкосновенность жилища, личная и семейная тайна, свобода передвижения, свобода выбора места пребывания и жител</w:t>
      </w:r>
      <w:r>
        <w:t>ьства, имя гражданина, авторство, иные нематериальные блага, принадлежащие гражданину от рождения или в силу закона, неотчуждаемы и непередаваемы иным способом.</w:t>
      </w:r>
    </w:p>
    <w:p w:rsidR="00000000" w:rsidRDefault="00FE1CF5">
      <w:bookmarkStart w:id="1334" w:name="sub_15002"/>
      <w:bookmarkEnd w:id="1333"/>
      <w:r>
        <w:t>2. Нематериальные блага защищаются в соответствии с настоящим Кодексом и друг</w:t>
      </w:r>
      <w:r>
        <w:t>ими законами в случаях и в порядке, ими предусмотренных, а также в тех случаях и пределах, в каких использование способов защиты гражданских прав (</w:t>
      </w:r>
      <w:hyperlink w:anchor="sub_12" w:history="1">
        <w:r>
          <w:rPr>
            <w:rStyle w:val="a4"/>
          </w:rPr>
          <w:t>статья 12</w:t>
        </w:r>
      </w:hyperlink>
      <w:r>
        <w:t>) вытекает из существа нарушенного нематериального блага или личного неимуще</w:t>
      </w:r>
      <w:r>
        <w:t>ственного права и характера последствий этого нарушения.</w:t>
      </w:r>
    </w:p>
    <w:p w:rsidR="00000000" w:rsidRDefault="00FE1CF5">
      <w:bookmarkStart w:id="1335" w:name="sub_1500202"/>
      <w:bookmarkEnd w:id="1334"/>
      <w:r>
        <w:t>В случаях, если того требуют интересы гражданина, принадлежащие ему нематериальные блага могут быть защищены, в частности, путем признания судом факта нарушения его личного неимущ</w:t>
      </w:r>
      <w:r>
        <w:t>ественного права, опубликования решения суда о допущенном нарушении, а также путем пресечения или запрещения действий, нарушающих или создающих угрозу нарушения личного неимущественного права либо посягающих или создающих угрозу посягательства на нематериа</w:t>
      </w:r>
      <w:r>
        <w:t>льное благо.</w:t>
      </w:r>
    </w:p>
    <w:p w:rsidR="00000000" w:rsidRDefault="00FE1CF5">
      <w:bookmarkStart w:id="1336" w:name="sub_1500203"/>
      <w:bookmarkEnd w:id="1335"/>
      <w:r>
        <w:t>В случаях и в порядке, которые предусмотрены законом, нематериальные блага, принадлежавшие умершему, могут защищаться другими лицами.</w:t>
      </w:r>
    </w:p>
    <w:bookmarkEnd w:id="13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1349" w:history="1">
        <w:r>
          <w:rPr>
            <w:rStyle w:val="a4"/>
            <w:shd w:val="clear" w:color="auto" w:fill="F0F0F0"/>
          </w:rPr>
          <w:t>схему</w:t>
        </w:r>
      </w:hyperlink>
      <w:r>
        <w:rPr>
          <w:shd w:val="clear" w:color="auto" w:fill="F0F0F0"/>
        </w:rPr>
        <w:t xml:space="preserve"> "Нематериальные блага и их защита"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1337" w:name="sub_151"/>
      <w:r>
        <w:rPr>
          <w:color w:val="000000"/>
          <w:sz w:val="16"/>
          <w:szCs w:val="16"/>
          <w:shd w:val="clear" w:color="auto" w:fill="F0F0F0"/>
        </w:rPr>
        <w:t>Информация об изменениях:</w:t>
      </w:r>
    </w:p>
    <w:bookmarkEnd w:id="1337"/>
    <w:p w:rsidR="00000000" w:rsidRDefault="00FE1CF5">
      <w:pPr>
        <w:pStyle w:val="a8"/>
        <w:rPr>
          <w:shd w:val="clear" w:color="auto" w:fill="F0F0F0"/>
        </w:rPr>
      </w:pPr>
      <w:r>
        <w:t xml:space="preserve"> </w:t>
      </w:r>
      <w:hyperlink r:id="rId1350" w:history="1">
        <w:r>
          <w:rPr>
            <w:rStyle w:val="a4"/>
            <w:shd w:val="clear" w:color="auto" w:fill="F0F0F0"/>
          </w:rPr>
          <w:t>Федеральным законом</w:t>
        </w:r>
      </w:hyperlink>
      <w:r>
        <w:rPr>
          <w:shd w:val="clear" w:color="auto" w:fill="F0F0F0"/>
        </w:rPr>
        <w:t xml:space="preserve"> от 2 июля 2013 г. N 142-ФЗ в статью 151 настоящего Кодекса внесены изменения, </w:t>
      </w:r>
      <w:hyperlink r:id="rId1351" w:history="1">
        <w:r>
          <w:rPr>
            <w:rStyle w:val="a4"/>
            <w:shd w:val="clear" w:color="auto" w:fill="F0F0F0"/>
          </w:rPr>
          <w:t>вступающие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352" w:history="1">
        <w:r>
          <w:rPr>
            <w:rStyle w:val="a4"/>
            <w:shd w:val="clear" w:color="auto" w:fill="F0F0F0"/>
          </w:rPr>
          <w:t>См. текст статьи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w:t>
      </w:r>
      <w:r>
        <w:rPr>
          <w:shd w:val="clear" w:color="auto" w:fill="F0F0F0"/>
        </w:rPr>
        <w:t xml:space="preserve">статьи 151 настоящего Кодекса см. </w:t>
      </w:r>
      <w:hyperlink r:id="rId1353" w:history="1">
        <w:r>
          <w:rPr>
            <w:rStyle w:val="a4"/>
            <w:shd w:val="clear" w:color="auto" w:fill="F0F0F0"/>
          </w:rPr>
          <w:t>Определение</w:t>
        </w:r>
      </w:hyperlink>
      <w:r>
        <w:rPr>
          <w:shd w:val="clear" w:color="auto" w:fill="F0F0F0"/>
        </w:rPr>
        <w:t xml:space="preserve"> Конституционного Суда РФ от 3 июля 2008 г. N 734-О-П</w:t>
      </w:r>
    </w:p>
    <w:p w:rsidR="00000000" w:rsidRDefault="00FE1CF5">
      <w:pPr>
        <w:pStyle w:val="a7"/>
        <w:rPr>
          <w:shd w:val="clear" w:color="auto" w:fill="F0F0F0"/>
        </w:rPr>
      </w:pPr>
      <w:r>
        <w:t xml:space="preserve"> </w:t>
      </w:r>
    </w:p>
    <w:p w:rsidR="00000000" w:rsidRDefault="00FE1CF5">
      <w:pPr>
        <w:pStyle w:val="a5"/>
      </w:pPr>
      <w:r>
        <w:rPr>
          <w:rStyle w:val="a3"/>
        </w:rPr>
        <w:t>Статья 151.</w:t>
      </w:r>
      <w:r>
        <w:t xml:space="preserve"> Компенсация морального вреда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54" w:history="1">
        <w:r>
          <w:rPr>
            <w:rStyle w:val="a4"/>
            <w:shd w:val="clear" w:color="auto" w:fill="F0F0F0"/>
          </w:rPr>
          <w:t>Энциклопедии</w:t>
        </w:r>
      </w:hyperlink>
      <w:r>
        <w:rPr>
          <w:shd w:val="clear" w:color="auto" w:fill="F0F0F0"/>
        </w:rPr>
        <w:t xml:space="preserve">, </w:t>
      </w:r>
      <w:hyperlink r:id="rId1355" w:history="1">
        <w:r>
          <w:rPr>
            <w:rStyle w:val="a4"/>
            <w:shd w:val="clear" w:color="auto" w:fill="F0F0F0"/>
          </w:rPr>
          <w:t>позиции высших судов</w:t>
        </w:r>
      </w:hyperlink>
      <w:r>
        <w:rPr>
          <w:shd w:val="clear" w:color="auto" w:fill="F0F0F0"/>
        </w:rPr>
        <w:t xml:space="preserve"> и другие комментарии к статье 151 ГК РФ</w:t>
      </w:r>
    </w:p>
    <w:p w:rsidR="00000000" w:rsidRDefault="00FE1CF5">
      <w:pPr>
        <w:pStyle w:val="a7"/>
        <w:rPr>
          <w:shd w:val="clear" w:color="auto" w:fill="F0F0F0"/>
        </w:rPr>
      </w:pPr>
      <w:bookmarkStart w:id="1338" w:name="sub_1511"/>
      <w:r>
        <w:t xml:space="preserve"> </w:t>
      </w:r>
      <w:r>
        <w:rPr>
          <w:shd w:val="clear" w:color="auto" w:fill="F0F0F0"/>
        </w:rPr>
        <w:t>Часть первая статьи 151 в истолковании судебной практикой признана не соответству</w:t>
      </w:r>
      <w:r>
        <w:rPr>
          <w:shd w:val="clear" w:color="auto" w:fill="F0F0F0"/>
        </w:rPr>
        <w:t xml:space="preserve">ющей Конституции РФ - см. </w:t>
      </w:r>
      <w:hyperlink r:id="rId1356" w:history="1">
        <w:r>
          <w:rPr>
            <w:rStyle w:val="a4"/>
            <w:shd w:val="clear" w:color="auto" w:fill="F0F0F0"/>
          </w:rPr>
          <w:t>постановление</w:t>
        </w:r>
      </w:hyperlink>
      <w:r>
        <w:rPr>
          <w:shd w:val="clear" w:color="auto" w:fill="F0F0F0"/>
        </w:rPr>
        <w:t xml:space="preserve"> Конституционного Суда РФ от 26 октября 2021 г. N 45- П</w:t>
      </w:r>
    </w:p>
    <w:bookmarkEnd w:id="1338"/>
    <w:p w:rsidR="00000000" w:rsidRDefault="00FE1CF5">
      <w:r>
        <w:t xml:space="preserve">Если гражданину причинен </w:t>
      </w:r>
      <w:hyperlink r:id="rId1357" w:history="1">
        <w:r>
          <w:rPr>
            <w:rStyle w:val="a4"/>
          </w:rPr>
          <w:t>моральный вред</w:t>
        </w:r>
      </w:hyperlink>
      <w:r>
        <w:t xml:space="preserve"> (физические или нравственные страдания) действиями, нарушающими его личные неимущественные права либо посягающими на принадлежащие гражданину нематериальные блага, а также в других случаях, предусмотренных законом, суд может возложить на </w:t>
      </w:r>
      <w:r>
        <w:t xml:space="preserve">нарушителя обязанность </w:t>
      </w:r>
      <w:hyperlink r:id="rId1358" w:history="1">
        <w:r>
          <w:rPr>
            <w:rStyle w:val="a4"/>
          </w:rPr>
          <w:t>денежной компенсации</w:t>
        </w:r>
      </w:hyperlink>
      <w:r>
        <w:t xml:space="preserve"> указанного вреда.</w:t>
      </w:r>
    </w:p>
    <w:p w:rsidR="00000000" w:rsidRDefault="00FE1CF5">
      <w:bookmarkStart w:id="1339" w:name="sub_1512"/>
      <w:r>
        <w:t xml:space="preserve">При определении размеров компенсации морального вреда суд принимает во внимание степень </w:t>
      </w:r>
      <w:hyperlink r:id="rId1359" w:history="1">
        <w:r>
          <w:rPr>
            <w:rStyle w:val="a4"/>
          </w:rPr>
          <w:t>вины</w:t>
        </w:r>
      </w:hyperlink>
      <w:r>
        <w:t xml:space="preserve"> нарушителя и иные заслуживающие внимания обстоятельства. Суд должен также учитывать степень физических и нравственных страданий, связанных с индивидуальными особенностями гражданина, которому причинен вред.</w:t>
      </w:r>
    </w:p>
    <w:bookmarkEnd w:id="1339"/>
    <w:p w:rsidR="00000000" w:rsidRDefault="00FE1CF5"/>
    <w:p w:rsidR="00000000" w:rsidRDefault="00FE1CF5">
      <w:pPr>
        <w:pStyle w:val="a7"/>
        <w:rPr>
          <w:color w:val="000000"/>
          <w:sz w:val="16"/>
          <w:szCs w:val="16"/>
          <w:shd w:val="clear" w:color="auto" w:fill="F0F0F0"/>
        </w:rPr>
      </w:pPr>
      <w:bookmarkStart w:id="1340" w:name="sub_152"/>
      <w:r>
        <w:rPr>
          <w:color w:val="000000"/>
          <w:sz w:val="16"/>
          <w:szCs w:val="16"/>
          <w:shd w:val="clear" w:color="auto" w:fill="F0F0F0"/>
        </w:rPr>
        <w:t>Информация об изменениях:</w:t>
      </w:r>
    </w:p>
    <w:bookmarkEnd w:id="1340"/>
    <w:p w:rsidR="00000000" w:rsidRDefault="00FE1CF5">
      <w:pPr>
        <w:pStyle w:val="a8"/>
        <w:rPr>
          <w:shd w:val="clear" w:color="auto" w:fill="F0F0F0"/>
        </w:rPr>
      </w:pPr>
      <w:r>
        <w:t xml:space="preserve"> </w:t>
      </w:r>
      <w:hyperlink r:id="rId1360" w:history="1">
        <w:r>
          <w:rPr>
            <w:rStyle w:val="a4"/>
            <w:shd w:val="clear" w:color="auto" w:fill="F0F0F0"/>
          </w:rPr>
          <w:t>Федеральным законом</w:t>
        </w:r>
      </w:hyperlink>
      <w:r>
        <w:rPr>
          <w:shd w:val="clear" w:color="auto" w:fill="F0F0F0"/>
        </w:rPr>
        <w:t xml:space="preserve"> от 2 июля 2013 г. N 142-ФЗ статья 152 настоящего Кодекса изложена в новой редакции, </w:t>
      </w:r>
      <w:hyperlink r:id="rId1361" w:history="1">
        <w:r>
          <w:rPr>
            <w:rStyle w:val="a4"/>
            <w:shd w:val="clear" w:color="auto" w:fill="F0F0F0"/>
          </w:rPr>
          <w:t>вступающей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362" w:history="1">
        <w:r>
          <w:rPr>
            <w:rStyle w:val="a4"/>
            <w:shd w:val="clear" w:color="auto" w:fill="F0F0F0"/>
          </w:rPr>
          <w:t>См. текст статьи в предыдущей редакции</w:t>
        </w:r>
      </w:hyperlink>
    </w:p>
    <w:p w:rsidR="00000000" w:rsidRDefault="00FE1CF5">
      <w:pPr>
        <w:pStyle w:val="a5"/>
      </w:pPr>
      <w:r>
        <w:rPr>
          <w:rStyle w:val="a3"/>
        </w:rPr>
        <w:t>Статья 152.</w:t>
      </w:r>
      <w:r>
        <w:t xml:space="preserve"> Защита чести, достоинства и деловой</w:t>
      </w:r>
      <w:r>
        <w:t xml:space="preserve"> репутации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63" w:history="1">
        <w:r>
          <w:rPr>
            <w:rStyle w:val="a4"/>
            <w:shd w:val="clear" w:color="auto" w:fill="F0F0F0"/>
          </w:rPr>
          <w:t>Энциклопедии</w:t>
        </w:r>
      </w:hyperlink>
      <w:r>
        <w:rPr>
          <w:shd w:val="clear" w:color="auto" w:fill="F0F0F0"/>
        </w:rPr>
        <w:t xml:space="preserve">, </w:t>
      </w:r>
      <w:hyperlink r:id="rId1364" w:history="1">
        <w:r>
          <w:rPr>
            <w:rStyle w:val="a4"/>
            <w:shd w:val="clear" w:color="auto" w:fill="F0F0F0"/>
          </w:rPr>
          <w:t>позиции высших судов</w:t>
        </w:r>
      </w:hyperlink>
      <w:r>
        <w:rPr>
          <w:shd w:val="clear" w:color="auto" w:fill="F0F0F0"/>
        </w:rPr>
        <w:t xml:space="preserve"> и другие комментарии к статье 152 ГК РФ</w:t>
      </w:r>
    </w:p>
    <w:p w:rsidR="00000000" w:rsidRDefault="00FE1CF5">
      <w:pPr>
        <w:pStyle w:val="a7"/>
        <w:rPr>
          <w:shd w:val="clear" w:color="auto" w:fill="F0F0F0"/>
        </w:rPr>
      </w:pPr>
      <w:r>
        <w:t xml:space="preserve"> </w:t>
      </w:r>
      <w:r>
        <w:rPr>
          <w:shd w:val="clear" w:color="auto" w:fill="F0F0F0"/>
        </w:rPr>
        <w:t>О вопросах, возникших в связ</w:t>
      </w:r>
      <w:r>
        <w:rPr>
          <w:shd w:val="clear" w:color="auto" w:fill="F0F0F0"/>
        </w:rPr>
        <w:t>и с защитой чести, достоинства, деловой репутации см.:</w:t>
      </w:r>
    </w:p>
    <w:p w:rsidR="00000000" w:rsidRDefault="00FE1CF5">
      <w:pPr>
        <w:pStyle w:val="a7"/>
        <w:rPr>
          <w:shd w:val="clear" w:color="auto" w:fill="F0F0F0"/>
        </w:rPr>
      </w:pPr>
      <w:r>
        <w:t xml:space="preserve"> </w:t>
      </w:r>
      <w:hyperlink r:id="rId1365" w:history="1">
        <w:r>
          <w:rPr>
            <w:rStyle w:val="a4"/>
            <w:shd w:val="clear" w:color="auto" w:fill="F0F0F0"/>
          </w:rPr>
          <w:t>Обзор</w:t>
        </w:r>
      </w:hyperlink>
      <w:r>
        <w:rPr>
          <w:shd w:val="clear" w:color="auto" w:fill="F0F0F0"/>
        </w:rPr>
        <w:t xml:space="preserve"> практики разрешения арбитражными судами споров, связанных с защитой деловой репутации;</w:t>
      </w:r>
    </w:p>
    <w:p w:rsidR="00000000" w:rsidRDefault="00FE1CF5">
      <w:pPr>
        <w:pStyle w:val="a7"/>
        <w:rPr>
          <w:shd w:val="clear" w:color="auto" w:fill="F0F0F0"/>
        </w:rPr>
      </w:pPr>
      <w:r>
        <w:t xml:space="preserve"> </w:t>
      </w:r>
      <w:hyperlink r:id="rId1366" w:history="1">
        <w:r>
          <w:rPr>
            <w:rStyle w:val="a4"/>
            <w:shd w:val="clear" w:color="auto" w:fill="F0F0F0"/>
          </w:rPr>
          <w:t>Обзор</w:t>
        </w:r>
      </w:hyperlink>
      <w:r>
        <w:rPr>
          <w:shd w:val="clear" w:color="auto" w:fill="F0F0F0"/>
        </w:rPr>
        <w:t xml:space="preserve"> практики рассмотрения судами РФ дел о защите чести, достоинства и деловой репутации, а также неприкосновенности частной жизни публичных лиц в области политики, искусства, спорта;</w:t>
      </w:r>
    </w:p>
    <w:p w:rsidR="00000000" w:rsidRDefault="00FE1CF5">
      <w:pPr>
        <w:pStyle w:val="a7"/>
        <w:rPr>
          <w:shd w:val="clear" w:color="auto" w:fill="F0F0F0"/>
        </w:rPr>
      </w:pPr>
      <w:r>
        <w:t xml:space="preserve"> </w:t>
      </w:r>
      <w:hyperlink r:id="rId1367" w:history="1">
        <w:r>
          <w:rPr>
            <w:rStyle w:val="a4"/>
            <w:shd w:val="clear" w:color="auto" w:fill="F0F0F0"/>
          </w:rPr>
          <w:t>Обзор</w:t>
        </w:r>
      </w:hyperlink>
      <w:r>
        <w:rPr>
          <w:shd w:val="clear" w:color="auto" w:fill="F0F0F0"/>
        </w:rPr>
        <w:t xml:space="preserve"> практики рассмотрения судами дел по спорам о защите чести, достоинства и деловой репутации, утвержденный Президиумом Верховного Суда Российской Федерации 16 марта 2016 г.</w:t>
      </w:r>
    </w:p>
    <w:p w:rsidR="00000000" w:rsidRDefault="00FE1CF5">
      <w:bookmarkStart w:id="1341" w:name="sub_1521"/>
      <w:r>
        <w:t xml:space="preserve">1. Гражданин вправе требовать по суду </w:t>
      </w:r>
      <w:hyperlink r:id="rId1368" w:history="1">
        <w:r>
          <w:rPr>
            <w:rStyle w:val="a4"/>
          </w:rPr>
          <w:t>опровержения</w:t>
        </w:r>
      </w:hyperlink>
      <w:r>
        <w:t xml:space="preserve"> порочащих его честь, достоинство или деловую репутацию сведений, если </w:t>
      </w:r>
      <w:hyperlink r:id="rId1369" w:history="1">
        <w:r>
          <w:rPr>
            <w:rStyle w:val="a4"/>
          </w:rPr>
          <w:t>распространивший</w:t>
        </w:r>
      </w:hyperlink>
      <w:r>
        <w:t xml:space="preserve"> такие сведения не докажет, что они соотве</w:t>
      </w:r>
      <w:r>
        <w:t>тствуют действительности. Опровержение должно быть сделано тем же способом, которым были распространены сведения о гражданине, или другим аналогичным способом.</w:t>
      </w:r>
    </w:p>
    <w:p w:rsidR="00000000" w:rsidRDefault="00FE1CF5">
      <w:bookmarkStart w:id="1342" w:name="sub_15212"/>
      <w:bookmarkEnd w:id="1341"/>
      <w:r>
        <w:t xml:space="preserve">По требованию заинтересованных лиц допускается защита чести, достоинства и деловой </w:t>
      </w:r>
      <w:r>
        <w:lastRenderedPageBreak/>
        <w:t>репутации гражданина и после его смерти.</w:t>
      </w:r>
    </w:p>
    <w:p w:rsidR="00000000" w:rsidRDefault="00FE1CF5">
      <w:bookmarkStart w:id="1343" w:name="sub_1522"/>
      <w:bookmarkEnd w:id="1342"/>
      <w:r>
        <w:t xml:space="preserve">2. Сведения, </w:t>
      </w:r>
      <w:hyperlink r:id="rId1370" w:history="1">
        <w:r>
          <w:rPr>
            <w:rStyle w:val="a4"/>
          </w:rPr>
          <w:t>порочащие</w:t>
        </w:r>
      </w:hyperlink>
      <w:r>
        <w:t xml:space="preserve"> честь, достоинство или дел</w:t>
      </w:r>
      <w:r>
        <w:t xml:space="preserve">овую репутацию гражданина и распространенные в средствах массовой информации, должны быть </w:t>
      </w:r>
      <w:hyperlink r:id="rId1371" w:history="1">
        <w:r>
          <w:rPr>
            <w:rStyle w:val="a4"/>
          </w:rPr>
          <w:t>опровергнуты</w:t>
        </w:r>
      </w:hyperlink>
      <w:r>
        <w:t xml:space="preserve"> в тех же средствах массовой информации. Гражданин, в отношении которого в средствах масс</w:t>
      </w:r>
      <w:r>
        <w:t>овой информации распространены указанные сведения, имеет право потребовать наряду с опровержением также опубликования своего ответа в тех же средствах массовой информации.</w:t>
      </w:r>
    </w:p>
    <w:p w:rsidR="00000000" w:rsidRDefault="00FE1CF5">
      <w:bookmarkStart w:id="1344" w:name="sub_1523"/>
      <w:bookmarkEnd w:id="1343"/>
      <w:r>
        <w:t>3. Если сведения, порочащие честь, достоинство или деловую репутацию</w:t>
      </w:r>
      <w:r>
        <w:t xml:space="preserve"> гражданина, содержатся в документе, исходящем от организации, такой документ подлежит замене или отзыву.</w:t>
      </w:r>
    </w:p>
    <w:p w:rsidR="00000000" w:rsidRDefault="00FE1CF5">
      <w:bookmarkStart w:id="1345" w:name="sub_1524"/>
      <w:bookmarkEnd w:id="1344"/>
      <w:r>
        <w:t>4. В случаях, когда сведения, порочащие честь, достоинство или деловую репутацию гражданина, стали широко известны и в связи с этим оп</w:t>
      </w:r>
      <w:r>
        <w:t>ровержение невозможно довести до всеобщего сведения, гражданин вправе требовать удаления соответствующей информации, а также пресечения или запрещения дальнейшего распространения указанных сведений путем изъятия и уничтожения без какой бы то ни было компен</w:t>
      </w:r>
      <w:r>
        <w:t>сации изготовленных в целях введения в гражданский оборот экземпляров материальных носителей, содержащих указанные сведения, если без уничтожения таких экземпляров материальных носителей удаление соответствующей информации невозможно.</w:t>
      </w:r>
    </w:p>
    <w:p w:rsidR="00000000" w:rsidRDefault="00FE1CF5">
      <w:bookmarkStart w:id="1346" w:name="sub_15205"/>
      <w:bookmarkEnd w:id="1345"/>
      <w:r>
        <w:t>5. Е</w:t>
      </w:r>
      <w:r>
        <w:t xml:space="preserve">сли сведения, порочащие честь, достоинство или деловую репутацию гражданина, оказались после их распространения доступными в сети "Интернет", гражданин вправе требовать удаления соответствующей информации, а также опровержения указанных сведений способом, </w:t>
      </w:r>
      <w:r>
        <w:t>обеспечивающим доведение опровержения до пользователей сети "Интернет".</w:t>
      </w:r>
    </w:p>
    <w:p w:rsidR="00000000" w:rsidRDefault="00FE1CF5">
      <w:bookmarkStart w:id="1347" w:name="sub_15206"/>
      <w:bookmarkEnd w:id="1346"/>
      <w:r>
        <w:t xml:space="preserve">6. Порядок опровержения сведений, порочащих честь, достоинство или деловую репутацию гражданина, в иных случаях, кроме указанных в </w:t>
      </w:r>
      <w:hyperlink w:anchor="sub_1522" w:history="1">
        <w:r>
          <w:rPr>
            <w:rStyle w:val="a4"/>
          </w:rPr>
          <w:t xml:space="preserve">пунктах 2 - </w:t>
        </w:r>
        <w:r>
          <w:rPr>
            <w:rStyle w:val="a4"/>
          </w:rPr>
          <w:t>5</w:t>
        </w:r>
      </w:hyperlink>
      <w:r>
        <w:t xml:space="preserve"> настоящей статьи, устанавливается судом.</w:t>
      </w:r>
    </w:p>
    <w:p w:rsidR="00000000" w:rsidRDefault="00FE1CF5">
      <w:bookmarkStart w:id="1348" w:name="sub_15207"/>
      <w:bookmarkEnd w:id="1347"/>
      <w:r>
        <w:t>7. Применение к нарушителю мер ответственности за неисполнение судебного решения не освобождает его от обязанности совершить предусмотренное решением суда действие.</w:t>
      </w:r>
    </w:p>
    <w:p w:rsidR="00000000" w:rsidRDefault="00FE1CF5">
      <w:bookmarkStart w:id="1349" w:name="sub_1528"/>
      <w:bookmarkEnd w:id="1348"/>
      <w:r>
        <w:t>8. Если ус</w:t>
      </w:r>
      <w:r>
        <w:t>тановить лицо, распространившее сведения, порочащие честь, достоинство или деловую репутацию гражданина, невозможно, гражданин, в отношении которого такие сведения распространены, вправе обратиться в суд с заявлением о признании распространенных сведений н</w:t>
      </w:r>
      <w:r>
        <w:t>е соответствующими действительности.</w:t>
      </w:r>
    </w:p>
    <w:p w:rsidR="00000000" w:rsidRDefault="00FE1CF5">
      <w:bookmarkStart w:id="1350" w:name="sub_1529"/>
      <w:bookmarkEnd w:id="1349"/>
      <w:r>
        <w:t>9. Гражданин, в отношении которого распространены сведения, порочащие его честь, достоинство или деловую репутацию, наряду с опровержением таких сведений или опубликованием своего ответа вправе требовать</w:t>
      </w:r>
      <w:r>
        <w:t xml:space="preserve"> возмещения убытков и компенсации морального вреда, причиненных распространением таких сведений.</w:t>
      </w:r>
    </w:p>
    <w:p w:rsidR="00000000" w:rsidRDefault="00FE1CF5">
      <w:bookmarkStart w:id="1351" w:name="sub_15210"/>
      <w:bookmarkEnd w:id="1350"/>
      <w:r>
        <w:t xml:space="preserve">10. Правила </w:t>
      </w:r>
      <w:hyperlink w:anchor="sub_1521" w:history="1">
        <w:r>
          <w:rPr>
            <w:rStyle w:val="a4"/>
          </w:rPr>
          <w:t>пунктов 1 - 9</w:t>
        </w:r>
      </w:hyperlink>
      <w:r>
        <w:t xml:space="preserve"> настоящей статьи, за исключением положений о компенсации морального вреда, могут быть прим</w:t>
      </w:r>
      <w:r>
        <w:t>енены судом также к случаям распространения любых не соответствующих действительности сведений о гражданине, если такой гражданин докажет несоответствие указанных сведений действительности. Срок исковой давности по требованиям, предъявляемым в связи с расп</w:t>
      </w:r>
      <w:r>
        <w:t>ространением указанных сведений в средствах массовой информации, составляет один год со дня опубликования таких сведений в соответствующих средствах массовой информации.</w:t>
      </w:r>
    </w:p>
    <w:p w:rsidR="00000000" w:rsidRDefault="00FE1CF5">
      <w:bookmarkStart w:id="1352" w:name="sub_152110"/>
      <w:bookmarkEnd w:id="1351"/>
      <w:r>
        <w:t>11. Правила настоящей статьи о защите деловой репутации гражданина,</w:t>
      </w:r>
      <w:r>
        <w:t xml:space="preserve"> за исключением положений о компенсации морального вреда, соответственно применяются к защите деловой репутации юридического лица.</w:t>
      </w:r>
    </w:p>
    <w:bookmarkEnd w:id="1352"/>
    <w:p w:rsidR="00000000" w:rsidRDefault="00FE1CF5"/>
    <w:p w:rsidR="00000000" w:rsidRDefault="00FE1CF5">
      <w:pPr>
        <w:pStyle w:val="a7"/>
        <w:rPr>
          <w:color w:val="000000"/>
          <w:sz w:val="16"/>
          <w:szCs w:val="16"/>
          <w:shd w:val="clear" w:color="auto" w:fill="F0F0F0"/>
        </w:rPr>
      </w:pPr>
      <w:bookmarkStart w:id="1353" w:name="sub_15201"/>
      <w:r>
        <w:rPr>
          <w:color w:val="000000"/>
          <w:sz w:val="16"/>
          <w:szCs w:val="16"/>
          <w:shd w:val="clear" w:color="auto" w:fill="F0F0F0"/>
        </w:rPr>
        <w:t>Информация об изменениях:</w:t>
      </w:r>
    </w:p>
    <w:bookmarkEnd w:id="1353"/>
    <w:p w:rsidR="00000000" w:rsidRDefault="00FE1CF5">
      <w:pPr>
        <w:pStyle w:val="a8"/>
        <w:rPr>
          <w:shd w:val="clear" w:color="auto" w:fill="F0F0F0"/>
        </w:rPr>
      </w:pPr>
      <w:r>
        <w:t xml:space="preserve"> </w:t>
      </w:r>
      <w:hyperlink r:id="rId1372" w:history="1">
        <w:r>
          <w:rPr>
            <w:rStyle w:val="a4"/>
            <w:shd w:val="clear" w:color="auto" w:fill="F0F0F0"/>
          </w:rPr>
          <w:t>Федера</w:t>
        </w:r>
        <w:r>
          <w:rPr>
            <w:rStyle w:val="a4"/>
            <w:shd w:val="clear" w:color="auto" w:fill="F0F0F0"/>
          </w:rPr>
          <w:t>льным законом</w:t>
        </w:r>
      </w:hyperlink>
      <w:r>
        <w:rPr>
          <w:shd w:val="clear" w:color="auto" w:fill="F0F0F0"/>
        </w:rPr>
        <w:t xml:space="preserve"> от 2 июля 2013 г. N 142-ФЗ в статью 152.1 настоящего Кодекса внесены изменения, </w:t>
      </w:r>
      <w:hyperlink r:id="rId1373" w:history="1">
        <w:r>
          <w:rPr>
            <w:rStyle w:val="a4"/>
            <w:shd w:val="clear" w:color="auto" w:fill="F0F0F0"/>
          </w:rPr>
          <w:t>вступающие в силу</w:t>
        </w:r>
      </w:hyperlink>
      <w:r>
        <w:rPr>
          <w:shd w:val="clear" w:color="auto" w:fill="F0F0F0"/>
        </w:rPr>
        <w:t xml:space="preserve"> с 1 октября 2013 г.</w:t>
      </w:r>
    </w:p>
    <w:p w:rsidR="00000000" w:rsidRDefault="00FE1CF5">
      <w:pPr>
        <w:pStyle w:val="a8"/>
        <w:rPr>
          <w:shd w:val="clear" w:color="auto" w:fill="F0F0F0"/>
        </w:rPr>
      </w:pPr>
      <w:r>
        <w:t xml:space="preserve"> </w:t>
      </w:r>
      <w:hyperlink r:id="rId1374" w:history="1">
        <w:r>
          <w:rPr>
            <w:rStyle w:val="a4"/>
            <w:shd w:val="clear" w:color="auto" w:fill="F0F0F0"/>
          </w:rPr>
          <w:t>См. текст статьи в предыдущей редакции</w:t>
        </w:r>
      </w:hyperlink>
    </w:p>
    <w:p w:rsidR="00000000" w:rsidRDefault="00FE1CF5">
      <w:pPr>
        <w:pStyle w:val="a5"/>
      </w:pPr>
      <w:r>
        <w:rPr>
          <w:rStyle w:val="a3"/>
        </w:rPr>
        <w:t>Статья 152.1.</w:t>
      </w:r>
      <w:r>
        <w:t xml:space="preserve"> Охрана изображения гражданина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1375" w:history="1">
        <w:r>
          <w:rPr>
            <w:rStyle w:val="a4"/>
            <w:shd w:val="clear" w:color="auto" w:fill="F0F0F0"/>
          </w:rPr>
          <w:t>Энциклопедии</w:t>
        </w:r>
      </w:hyperlink>
      <w:r>
        <w:rPr>
          <w:shd w:val="clear" w:color="auto" w:fill="F0F0F0"/>
        </w:rPr>
        <w:t xml:space="preserve">, </w:t>
      </w:r>
      <w:hyperlink r:id="rId1376" w:history="1">
        <w:r>
          <w:rPr>
            <w:rStyle w:val="a4"/>
            <w:shd w:val="clear" w:color="auto" w:fill="F0F0F0"/>
          </w:rPr>
          <w:t xml:space="preserve">позиции </w:t>
        </w:r>
        <w:r>
          <w:rPr>
            <w:rStyle w:val="a4"/>
            <w:shd w:val="clear" w:color="auto" w:fill="F0F0F0"/>
          </w:rPr>
          <w:t>высших судов</w:t>
        </w:r>
      </w:hyperlink>
      <w:r>
        <w:rPr>
          <w:shd w:val="clear" w:color="auto" w:fill="F0F0F0"/>
        </w:rPr>
        <w:t xml:space="preserve"> и другие комментарии к статье 152.1 ГК РФ</w:t>
      </w:r>
    </w:p>
    <w:p w:rsidR="00000000" w:rsidRDefault="00FE1CF5">
      <w:bookmarkStart w:id="1354" w:name="sub_152011"/>
      <w:r>
        <w:t xml:space="preserve">1. </w:t>
      </w:r>
      <w:hyperlink r:id="rId1377" w:history="1">
        <w:r>
          <w:rPr>
            <w:rStyle w:val="a4"/>
          </w:rPr>
          <w:t>Обнародование</w:t>
        </w:r>
      </w:hyperlink>
      <w:r>
        <w:t xml:space="preserve"> и дальнейшее использование изображения гражданина (в том числе его фотографии, а также видеозаписи или про</w:t>
      </w:r>
      <w:r>
        <w:t xml:space="preserve">изведения изобразительного искусства, в которых он изображен) допускаются только с </w:t>
      </w:r>
      <w:hyperlink r:id="rId1378" w:history="1">
        <w:r>
          <w:rPr>
            <w:rStyle w:val="a4"/>
          </w:rPr>
          <w:t>согласия</w:t>
        </w:r>
      </w:hyperlink>
      <w:r>
        <w:t xml:space="preserve"> этого гражданина. После смерти гражданина его изображение может использоваться только с согласия де</w:t>
      </w:r>
      <w:r>
        <w:t>тей и пережившего супруга, а при их отсутствии - с согласия родителей. Такое согласие не требуется в случаях, когда:</w:t>
      </w:r>
    </w:p>
    <w:p w:rsidR="00000000" w:rsidRDefault="00FE1CF5">
      <w:bookmarkStart w:id="1355" w:name="sub_15211"/>
      <w:bookmarkEnd w:id="1354"/>
      <w:r>
        <w:t xml:space="preserve">1) использование изображения осуществляется в государственных, </w:t>
      </w:r>
      <w:hyperlink r:id="rId1379" w:history="1">
        <w:r>
          <w:rPr>
            <w:rStyle w:val="a4"/>
          </w:rPr>
          <w:t>общественных</w:t>
        </w:r>
      </w:hyperlink>
      <w:r>
        <w:t xml:space="preserve"> или иных </w:t>
      </w:r>
      <w:hyperlink r:id="rId1380" w:history="1">
        <w:r>
          <w:rPr>
            <w:rStyle w:val="a4"/>
          </w:rPr>
          <w:t>публичных</w:t>
        </w:r>
      </w:hyperlink>
      <w:r>
        <w:t xml:space="preserve"> интересах;</w:t>
      </w:r>
    </w:p>
    <w:p w:rsidR="00000000" w:rsidRDefault="00FE1CF5">
      <w:bookmarkStart w:id="1356" w:name="sub_152102"/>
      <w:bookmarkEnd w:id="1355"/>
      <w:r>
        <w:t xml:space="preserve">2) изображение гражданина </w:t>
      </w:r>
      <w:hyperlink r:id="rId1381" w:history="1">
        <w:r>
          <w:rPr>
            <w:rStyle w:val="a4"/>
          </w:rPr>
          <w:t>получено</w:t>
        </w:r>
      </w:hyperlink>
      <w:r>
        <w:t xml:space="preserve"> при съемке, которая </w:t>
      </w:r>
      <w:r>
        <w:t xml:space="preserve">проводится в местах, открытых для свободного посещения, или на публичных мероприятиях (собраниях, съездах, конференциях, концертах, представлениях, спортивных соревнованиях и подобных мероприятиях), за исключением случаев, когда такое изображение является </w:t>
      </w:r>
      <w:r>
        <w:t>основным объектом использования;</w:t>
      </w:r>
    </w:p>
    <w:p w:rsidR="00000000" w:rsidRDefault="00FE1CF5">
      <w:bookmarkStart w:id="1357" w:name="sub_15213"/>
      <w:bookmarkEnd w:id="1356"/>
      <w:r>
        <w:t>3) гражданин позировал за плату.</w:t>
      </w:r>
    </w:p>
    <w:p w:rsidR="00000000" w:rsidRDefault="00FE1CF5">
      <w:bookmarkStart w:id="1358" w:name="sub_152120"/>
      <w:bookmarkEnd w:id="1357"/>
      <w:r>
        <w:t>2. Изготовленные в целях введения в гражданский оборот, а также находящиеся в обороте экземпляры материальных носителей, содержащих изображение граждани</w:t>
      </w:r>
      <w:r>
        <w:t xml:space="preserve">на, полученное или используемое с нарушением </w:t>
      </w:r>
      <w:hyperlink w:anchor="sub_152011" w:history="1">
        <w:r>
          <w:rPr>
            <w:rStyle w:val="a4"/>
          </w:rPr>
          <w:t>пункта 1</w:t>
        </w:r>
      </w:hyperlink>
      <w:r>
        <w:t xml:space="preserve"> настоящей статьи, подлежат на основании судебного решения изъятию из оборота и уничтожению без какой бы то ни было компенсации.</w:t>
      </w:r>
    </w:p>
    <w:p w:rsidR="00000000" w:rsidRDefault="00FE1CF5">
      <w:bookmarkStart w:id="1359" w:name="sub_152130"/>
      <w:bookmarkEnd w:id="1358"/>
      <w:r>
        <w:t>3. Если изображение гражда</w:t>
      </w:r>
      <w:r>
        <w:t xml:space="preserve">нина, полученное или используемое с нарушением </w:t>
      </w:r>
      <w:hyperlink w:anchor="sub_152011" w:history="1">
        <w:r>
          <w:rPr>
            <w:rStyle w:val="a4"/>
          </w:rPr>
          <w:t>пункта 1</w:t>
        </w:r>
      </w:hyperlink>
      <w:r>
        <w:t xml:space="preserve"> настоящей статьи, распространено в сети "Интернет", гражданин вправе требовать удаления этого изображения, а также пресечения или запрещения дальнейшего его распространения</w:t>
      </w:r>
      <w:r>
        <w:t>.</w:t>
      </w:r>
    </w:p>
    <w:bookmarkEnd w:id="1359"/>
    <w:p w:rsidR="00000000" w:rsidRDefault="00FE1CF5"/>
    <w:p w:rsidR="00000000" w:rsidRDefault="00FE1CF5">
      <w:pPr>
        <w:pStyle w:val="a7"/>
        <w:rPr>
          <w:color w:val="000000"/>
          <w:sz w:val="16"/>
          <w:szCs w:val="16"/>
          <w:shd w:val="clear" w:color="auto" w:fill="F0F0F0"/>
        </w:rPr>
      </w:pPr>
      <w:bookmarkStart w:id="1360" w:name="sub_15202"/>
      <w:r>
        <w:rPr>
          <w:color w:val="000000"/>
          <w:sz w:val="16"/>
          <w:szCs w:val="16"/>
          <w:shd w:val="clear" w:color="auto" w:fill="F0F0F0"/>
        </w:rPr>
        <w:t>Информация об изменениях:</w:t>
      </w:r>
    </w:p>
    <w:bookmarkEnd w:id="1360"/>
    <w:p w:rsidR="00000000" w:rsidRDefault="00FE1CF5">
      <w:pPr>
        <w:pStyle w:val="a8"/>
        <w:rPr>
          <w:shd w:val="clear" w:color="auto" w:fill="F0F0F0"/>
        </w:rPr>
      </w:pPr>
      <w:r>
        <w:t xml:space="preserve"> </w:t>
      </w:r>
      <w:hyperlink r:id="rId1382" w:history="1">
        <w:r>
          <w:rPr>
            <w:rStyle w:val="a4"/>
            <w:shd w:val="clear" w:color="auto" w:fill="F0F0F0"/>
          </w:rPr>
          <w:t>Федеральным законом</w:t>
        </w:r>
      </w:hyperlink>
      <w:r>
        <w:rPr>
          <w:shd w:val="clear" w:color="auto" w:fill="F0F0F0"/>
        </w:rPr>
        <w:t xml:space="preserve"> от 2 июля 2013 г. N 142-ФЗ настоящий Кодекс дополнен статьей 152.2, </w:t>
      </w:r>
      <w:hyperlink r:id="rId1383" w:history="1">
        <w:r>
          <w:rPr>
            <w:rStyle w:val="a4"/>
            <w:shd w:val="clear" w:color="auto" w:fill="F0F0F0"/>
          </w:rPr>
          <w:t>вступающей в силу</w:t>
        </w:r>
      </w:hyperlink>
      <w:r>
        <w:rPr>
          <w:shd w:val="clear" w:color="auto" w:fill="F0F0F0"/>
        </w:rPr>
        <w:t xml:space="preserve"> с 1 октября 2013 г.</w:t>
      </w:r>
    </w:p>
    <w:p w:rsidR="00000000" w:rsidRDefault="00FE1CF5">
      <w:pPr>
        <w:pStyle w:val="a5"/>
      </w:pPr>
      <w:r>
        <w:rPr>
          <w:rStyle w:val="a3"/>
        </w:rPr>
        <w:t>Статья 152.2.</w:t>
      </w:r>
      <w:r>
        <w:t xml:space="preserve"> Охрана частной жизни гражданина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84" w:history="1">
        <w:r>
          <w:rPr>
            <w:rStyle w:val="a4"/>
            <w:shd w:val="clear" w:color="auto" w:fill="F0F0F0"/>
          </w:rPr>
          <w:t>Энциклопедии</w:t>
        </w:r>
      </w:hyperlink>
      <w:r>
        <w:rPr>
          <w:shd w:val="clear" w:color="auto" w:fill="F0F0F0"/>
        </w:rPr>
        <w:t xml:space="preserve">, </w:t>
      </w:r>
      <w:hyperlink r:id="rId1385" w:history="1">
        <w:r>
          <w:rPr>
            <w:rStyle w:val="a4"/>
            <w:shd w:val="clear" w:color="auto" w:fill="F0F0F0"/>
          </w:rPr>
          <w:t>позиции высших судов</w:t>
        </w:r>
      </w:hyperlink>
      <w:r>
        <w:rPr>
          <w:shd w:val="clear" w:color="auto" w:fill="F0F0F0"/>
        </w:rPr>
        <w:t xml:space="preserve"> и другие комментарии к статье 152.2 ГК РФ</w:t>
      </w:r>
    </w:p>
    <w:p w:rsidR="00000000" w:rsidRDefault="00FE1CF5">
      <w:bookmarkStart w:id="1361" w:name="sub_152021"/>
      <w:r>
        <w:t>1. Если иное прямо не предусмотрено законом, не допускаются без согласия гражданина сбор, хранение, распространение и и</w:t>
      </w:r>
      <w:r>
        <w:t>спользование любой информации о его частной жизни, в частности сведений о его происхождении, о месте его пребывания или жительства, о личной и семейной жизни.</w:t>
      </w:r>
    </w:p>
    <w:p w:rsidR="00000000" w:rsidRDefault="00FE1CF5">
      <w:bookmarkStart w:id="1362" w:name="sub_1520202"/>
      <w:bookmarkEnd w:id="1361"/>
      <w:r>
        <w:t>Не являются нарушением правил, установленных абзацем первым настоящего пункт</w:t>
      </w:r>
      <w:r>
        <w:t xml:space="preserve">а, сбор, хранение, распространение и использование информации о частной жизни гражданина в государственных, </w:t>
      </w:r>
      <w:hyperlink r:id="rId1386" w:history="1">
        <w:r>
          <w:rPr>
            <w:rStyle w:val="a4"/>
          </w:rPr>
          <w:t>общественных</w:t>
        </w:r>
      </w:hyperlink>
      <w:r>
        <w:t xml:space="preserve"> или иных </w:t>
      </w:r>
      <w:hyperlink r:id="rId1387" w:history="1">
        <w:r>
          <w:rPr>
            <w:rStyle w:val="a4"/>
          </w:rPr>
          <w:t>публичных</w:t>
        </w:r>
      </w:hyperlink>
      <w:r>
        <w:t xml:space="preserve"> интересах, а также в случаях, если информация о частной жизни гражданина ранее стала общедоступной либо была раскрыта самим гражданином или по его воле.</w:t>
      </w:r>
    </w:p>
    <w:p w:rsidR="00000000" w:rsidRDefault="00FE1CF5">
      <w:bookmarkStart w:id="1363" w:name="sub_152022"/>
      <w:bookmarkEnd w:id="1362"/>
      <w:r>
        <w:t xml:space="preserve">2. Стороны обязательства не вправе разглашать ставшую известной им </w:t>
      </w:r>
      <w:r>
        <w:t>при возникновении и (или) исполнении обязательства информацию о частной жизни гражданина, являющегося стороной или третьим лицом в данном обязательстве, если соглашением не предусмотрена возможность такого разглашения информации о сторонах.</w:t>
      </w:r>
    </w:p>
    <w:p w:rsidR="00000000" w:rsidRDefault="00FE1CF5">
      <w:bookmarkStart w:id="1364" w:name="sub_152023"/>
      <w:bookmarkEnd w:id="1363"/>
      <w:r>
        <w:t>3. Неправомерным распространением полученной с нарушением закона информации о частной жизни гражданина считается, в частности, ее использование при создании произведений науки, литературы и искусства, если такое использование нарушает интересы граждан</w:t>
      </w:r>
      <w:r>
        <w:t>ина.</w:t>
      </w:r>
    </w:p>
    <w:p w:rsidR="00000000" w:rsidRDefault="00FE1CF5">
      <w:bookmarkStart w:id="1365" w:name="sub_152024"/>
      <w:bookmarkEnd w:id="1364"/>
      <w:r>
        <w:t>4. В случаях, когда информация о частной жизни гражданина, полученная с нарушением закона, содержится в документах, видеозаписях или на иных материальных носителях, гражданин вправе обратиться в суд с требованием об удалении соотве</w:t>
      </w:r>
      <w:r>
        <w:t>тствующей информации, а также о пресечении или запрещении дальнейшего ее распространения путем изъятия и уничтожения без какой бы то ни было компенсации изготовленных в целях введения в гражданский оборот экземпляров материальных носителей, содержащих соот</w:t>
      </w:r>
      <w:r>
        <w:t xml:space="preserve">ветствующую информацию, если без уничтожения таких экземпляров материальных носителей удаление соответствующей информации </w:t>
      </w:r>
      <w:r>
        <w:lastRenderedPageBreak/>
        <w:t>невозможно.</w:t>
      </w:r>
    </w:p>
    <w:p w:rsidR="00000000" w:rsidRDefault="00FE1CF5">
      <w:bookmarkStart w:id="1366" w:name="sub_152025"/>
      <w:bookmarkEnd w:id="1365"/>
      <w:r>
        <w:t xml:space="preserve">5. Право требовать защиты частной жизни гражданина способами, предусмотренными </w:t>
      </w:r>
      <w:hyperlink w:anchor="sub_15002" w:history="1">
        <w:r>
          <w:rPr>
            <w:rStyle w:val="a4"/>
          </w:rPr>
          <w:t>пунктом 2 статьи 150</w:t>
        </w:r>
      </w:hyperlink>
      <w:r>
        <w:t xml:space="preserve"> настоящего Кодекса и настоящей статьей, в случае его смерти имеют дети, родители и переживший супруг такого гражданина.</w:t>
      </w:r>
    </w:p>
    <w:bookmarkEnd w:id="1366"/>
    <w:p w:rsidR="00000000" w:rsidRDefault="00FE1CF5"/>
    <w:p w:rsidR="00000000" w:rsidRDefault="00FE1CF5">
      <w:pPr>
        <w:pStyle w:val="a7"/>
        <w:rPr>
          <w:color w:val="000000"/>
          <w:sz w:val="16"/>
          <w:szCs w:val="16"/>
          <w:shd w:val="clear" w:color="auto" w:fill="F0F0F0"/>
        </w:rPr>
      </w:pPr>
      <w:bookmarkStart w:id="1367" w:name="sub_4000"/>
      <w:r>
        <w:rPr>
          <w:color w:val="000000"/>
          <w:sz w:val="16"/>
          <w:szCs w:val="16"/>
          <w:shd w:val="clear" w:color="auto" w:fill="F0F0F0"/>
        </w:rPr>
        <w:t>Информация об изменениях:</w:t>
      </w:r>
    </w:p>
    <w:bookmarkEnd w:id="1367"/>
    <w:p w:rsidR="00000000" w:rsidRDefault="00FE1CF5">
      <w:pPr>
        <w:pStyle w:val="a8"/>
        <w:rPr>
          <w:shd w:val="clear" w:color="auto" w:fill="F0F0F0"/>
        </w:rPr>
      </w:pPr>
      <w:r>
        <w:t xml:space="preserve"> </w:t>
      </w:r>
      <w:hyperlink r:id="rId1388" w:history="1">
        <w:r>
          <w:rPr>
            <w:rStyle w:val="a4"/>
            <w:shd w:val="clear" w:color="auto" w:fill="F0F0F0"/>
          </w:rPr>
          <w:t>Федеральным законом</w:t>
        </w:r>
      </w:hyperlink>
      <w:r>
        <w:rPr>
          <w:shd w:val="clear" w:color="auto" w:fill="F0F0F0"/>
        </w:rPr>
        <w:t xml:space="preserve"> от 7 мая 2013 г. N 100-ФЗ наименование подраздела 4 настоящего Кодекса изложено в новой редакции, </w:t>
      </w:r>
      <w:hyperlink r:id="rId1389"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390" w:history="1">
        <w:r>
          <w:rPr>
            <w:rStyle w:val="a4"/>
            <w:shd w:val="clear" w:color="auto" w:fill="F0F0F0"/>
          </w:rPr>
          <w:t>См. текст наименования в предыдущей редакции</w:t>
        </w:r>
      </w:hyperlink>
    </w:p>
    <w:p w:rsidR="00000000" w:rsidRDefault="00FE1CF5">
      <w:pPr>
        <w:pStyle w:val="1"/>
      </w:pPr>
      <w:r>
        <w:t>Подраздел 4. Сделки. Решения собраний. Представительство</w:t>
      </w:r>
    </w:p>
    <w:p w:rsidR="00000000" w:rsidRDefault="00FE1CF5"/>
    <w:p w:rsidR="00000000" w:rsidRDefault="00FE1CF5">
      <w:pPr>
        <w:pStyle w:val="1"/>
      </w:pPr>
      <w:bookmarkStart w:id="1368" w:name="sub_1009"/>
      <w:r>
        <w:t>Глава 9. Сделки</w:t>
      </w:r>
    </w:p>
    <w:bookmarkEnd w:id="13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некоторых процессуальных вопросах практики рассмотрения дел, связанных с неисполнением либо ненадлежащим исполнением договорных обязательств, см. </w:t>
      </w:r>
      <w:hyperlink r:id="rId1391" w:history="1">
        <w:r>
          <w:rPr>
            <w:rStyle w:val="a4"/>
            <w:shd w:val="clear" w:color="auto" w:fill="F0F0F0"/>
          </w:rPr>
          <w:t>постановление</w:t>
        </w:r>
      </w:hyperlink>
      <w:r>
        <w:rPr>
          <w:shd w:val="clear" w:color="auto" w:fill="F0F0F0"/>
        </w:rPr>
        <w:t xml:space="preserve"> Пленума Высшего Арбитражного С</w:t>
      </w:r>
      <w:r>
        <w:rPr>
          <w:shd w:val="clear" w:color="auto" w:fill="F0F0F0"/>
        </w:rPr>
        <w:t>уда РФ от 23 июля 2009 г. N 57</w:t>
      </w:r>
    </w:p>
    <w:p w:rsidR="00000000" w:rsidRDefault="00FE1CF5">
      <w:pPr>
        <w:pStyle w:val="a7"/>
        <w:rPr>
          <w:shd w:val="clear" w:color="auto" w:fill="F0F0F0"/>
        </w:rPr>
      </w:pPr>
      <w:r>
        <w:t xml:space="preserve"> </w:t>
      </w:r>
      <w:r>
        <w:rPr>
          <w:shd w:val="clear" w:color="auto" w:fill="F0F0F0"/>
        </w:rPr>
        <w:t xml:space="preserve">См. </w:t>
      </w:r>
      <w:hyperlink r:id="rId1392" w:history="1">
        <w:r>
          <w:rPr>
            <w:rStyle w:val="a4"/>
            <w:shd w:val="clear" w:color="auto" w:fill="F0F0F0"/>
          </w:rPr>
          <w:t>схему</w:t>
        </w:r>
      </w:hyperlink>
      <w:r>
        <w:rPr>
          <w:shd w:val="clear" w:color="auto" w:fill="F0F0F0"/>
        </w:rPr>
        <w:t xml:space="preserve"> "Сделки"</w:t>
      </w:r>
    </w:p>
    <w:p w:rsidR="00000000" w:rsidRDefault="00FE1CF5">
      <w:pPr>
        <w:pStyle w:val="a7"/>
        <w:rPr>
          <w:shd w:val="clear" w:color="auto" w:fill="F0F0F0"/>
        </w:rPr>
      </w:pPr>
      <w:r>
        <w:t xml:space="preserve"> </w:t>
      </w:r>
    </w:p>
    <w:p w:rsidR="00000000" w:rsidRDefault="00FE1CF5">
      <w:pPr>
        <w:pStyle w:val="1"/>
      </w:pPr>
      <w:bookmarkStart w:id="1369" w:name="sub_10091"/>
      <w:r>
        <w:t>§ 1. Понятие, виды и форма сделок</w:t>
      </w:r>
    </w:p>
    <w:bookmarkEnd w:id="1369"/>
    <w:p w:rsidR="00000000" w:rsidRDefault="00FE1CF5"/>
    <w:p w:rsidR="00000000" w:rsidRDefault="00FE1CF5">
      <w:pPr>
        <w:pStyle w:val="a5"/>
      </w:pPr>
      <w:bookmarkStart w:id="1370" w:name="sub_153"/>
      <w:r>
        <w:rPr>
          <w:rStyle w:val="a3"/>
        </w:rPr>
        <w:t>Статья 153.</w:t>
      </w:r>
      <w:r>
        <w:t xml:space="preserve"> Понятие сделки</w:t>
      </w:r>
    </w:p>
    <w:bookmarkEnd w:id="13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93" w:history="1">
        <w:r>
          <w:rPr>
            <w:rStyle w:val="a4"/>
            <w:shd w:val="clear" w:color="auto" w:fill="F0F0F0"/>
          </w:rPr>
          <w:t>Энциклопедии</w:t>
        </w:r>
      </w:hyperlink>
      <w:r>
        <w:rPr>
          <w:shd w:val="clear" w:color="auto" w:fill="F0F0F0"/>
        </w:rPr>
        <w:t xml:space="preserve">, </w:t>
      </w:r>
      <w:hyperlink r:id="rId1394" w:history="1">
        <w:r>
          <w:rPr>
            <w:rStyle w:val="a4"/>
            <w:shd w:val="clear" w:color="auto" w:fill="F0F0F0"/>
          </w:rPr>
          <w:t>позиции высших судов</w:t>
        </w:r>
      </w:hyperlink>
      <w:r>
        <w:rPr>
          <w:shd w:val="clear" w:color="auto" w:fill="F0F0F0"/>
        </w:rPr>
        <w:t xml:space="preserve"> и другие комментарии к статье 153 ГК РФ</w:t>
      </w:r>
    </w:p>
    <w:p w:rsidR="00000000" w:rsidRDefault="00FE1CF5">
      <w:r>
        <w:t xml:space="preserve">Сделками признаются действия граждан и юридических лиц, направленные на установление, </w:t>
      </w:r>
      <w:r>
        <w:t>изменение или прекращение гражданских прав и обязанностей.</w:t>
      </w:r>
    </w:p>
    <w:p w:rsidR="00000000" w:rsidRDefault="00FE1CF5"/>
    <w:p w:rsidR="00000000" w:rsidRDefault="00FE1CF5">
      <w:pPr>
        <w:pStyle w:val="a5"/>
      </w:pPr>
      <w:bookmarkStart w:id="1371" w:name="sub_154"/>
      <w:r>
        <w:rPr>
          <w:rStyle w:val="a3"/>
        </w:rPr>
        <w:t>Статья 154.</w:t>
      </w:r>
      <w:r>
        <w:t xml:space="preserve"> Договоры и односторонние сделки</w:t>
      </w:r>
    </w:p>
    <w:bookmarkEnd w:id="13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95" w:history="1">
        <w:r>
          <w:rPr>
            <w:rStyle w:val="a4"/>
            <w:shd w:val="clear" w:color="auto" w:fill="F0F0F0"/>
          </w:rPr>
          <w:t>Энциклопедии</w:t>
        </w:r>
      </w:hyperlink>
      <w:r>
        <w:rPr>
          <w:shd w:val="clear" w:color="auto" w:fill="F0F0F0"/>
        </w:rPr>
        <w:t xml:space="preserve">, </w:t>
      </w:r>
      <w:hyperlink r:id="rId1396" w:history="1">
        <w:r>
          <w:rPr>
            <w:rStyle w:val="a4"/>
            <w:shd w:val="clear" w:color="auto" w:fill="F0F0F0"/>
          </w:rPr>
          <w:t>позиции высших судов</w:t>
        </w:r>
      </w:hyperlink>
      <w:r>
        <w:rPr>
          <w:shd w:val="clear" w:color="auto" w:fill="F0F0F0"/>
        </w:rPr>
        <w:t xml:space="preserve"> и другие комментарии к статье 154 ГК РФ</w:t>
      </w:r>
    </w:p>
    <w:p w:rsidR="00000000" w:rsidRDefault="00FE1CF5">
      <w:bookmarkStart w:id="1372" w:name="sub_15401"/>
      <w:r>
        <w:t>1. Сделки могут быть двух- или многосторонними (договоры) и односторонними.</w:t>
      </w:r>
    </w:p>
    <w:p w:rsidR="00000000" w:rsidRDefault="00FE1CF5">
      <w:bookmarkStart w:id="1373" w:name="sub_1542"/>
      <w:bookmarkEnd w:id="1372"/>
      <w:r>
        <w:t>2. Односторонней считается сд</w:t>
      </w:r>
      <w:r>
        <w:t>елка, для совершения которой в соответствии с законом, иными правовыми актами или соглашением сторон необходимо и достаточно выражения воли одной стороны.</w:t>
      </w:r>
    </w:p>
    <w:p w:rsidR="00000000" w:rsidRDefault="00FE1CF5">
      <w:bookmarkStart w:id="1374" w:name="sub_15403"/>
      <w:bookmarkEnd w:id="1373"/>
      <w:r>
        <w:t>3. Для заключения договора необходимо выражение согласованной воли двух сторон (двус</w:t>
      </w:r>
      <w:r>
        <w:t>торонняя сделка) либо трех или более сторон (многосторонняя сделка).</w:t>
      </w:r>
    </w:p>
    <w:bookmarkEnd w:id="1374"/>
    <w:p w:rsidR="00000000" w:rsidRDefault="00FE1CF5"/>
    <w:p w:rsidR="00000000" w:rsidRDefault="00FE1CF5">
      <w:pPr>
        <w:pStyle w:val="a5"/>
      </w:pPr>
      <w:bookmarkStart w:id="1375" w:name="sub_155"/>
      <w:r>
        <w:rPr>
          <w:rStyle w:val="a3"/>
        </w:rPr>
        <w:t>Статья 155.</w:t>
      </w:r>
      <w:r>
        <w:t xml:space="preserve"> Обязанности по односторонней сделке</w:t>
      </w:r>
    </w:p>
    <w:bookmarkEnd w:id="13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397" w:history="1">
        <w:r>
          <w:rPr>
            <w:rStyle w:val="a4"/>
            <w:shd w:val="clear" w:color="auto" w:fill="F0F0F0"/>
          </w:rPr>
          <w:t>Энциклопедии</w:t>
        </w:r>
      </w:hyperlink>
      <w:r>
        <w:rPr>
          <w:shd w:val="clear" w:color="auto" w:fill="F0F0F0"/>
        </w:rPr>
        <w:t xml:space="preserve">, </w:t>
      </w:r>
      <w:hyperlink r:id="rId1398" w:history="1">
        <w:r>
          <w:rPr>
            <w:rStyle w:val="a4"/>
            <w:shd w:val="clear" w:color="auto" w:fill="F0F0F0"/>
          </w:rPr>
          <w:t>позиции высших судов</w:t>
        </w:r>
      </w:hyperlink>
      <w:r>
        <w:rPr>
          <w:shd w:val="clear" w:color="auto" w:fill="F0F0F0"/>
        </w:rPr>
        <w:t xml:space="preserve"> и другие комментарии к статье 155 ГК РФ</w:t>
      </w:r>
    </w:p>
    <w:p w:rsidR="00000000" w:rsidRDefault="00FE1CF5">
      <w:r>
        <w:t xml:space="preserve">Односторонняя сделка создает обязанности для лица, совершившего сделку. Она может создавать обязанности для других лиц лишь в случаях, установленных </w:t>
      </w:r>
      <w:hyperlink w:anchor="sub_11371" w:history="1">
        <w:r>
          <w:rPr>
            <w:rStyle w:val="a4"/>
          </w:rPr>
          <w:t>законом</w:t>
        </w:r>
      </w:hyperlink>
      <w:r>
        <w:t xml:space="preserve"> либо соглашением с этими лицами.</w:t>
      </w:r>
    </w:p>
    <w:p w:rsidR="00000000" w:rsidRDefault="00FE1CF5"/>
    <w:p w:rsidR="00000000" w:rsidRDefault="00FE1CF5">
      <w:pPr>
        <w:pStyle w:val="a7"/>
        <w:rPr>
          <w:color w:val="000000"/>
          <w:sz w:val="16"/>
          <w:szCs w:val="16"/>
          <w:shd w:val="clear" w:color="auto" w:fill="F0F0F0"/>
        </w:rPr>
      </w:pPr>
      <w:bookmarkStart w:id="1376" w:name="sub_156"/>
      <w:r>
        <w:rPr>
          <w:color w:val="000000"/>
          <w:sz w:val="16"/>
          <w:szCs w:val="16"/>
          <w:shd w:val="clear" w:color="auto" w:fill="F0F0F0"/>
        </w:rPr>
        <w:t>Информация об изменениях:</w:t>
      </w:r>
    </w:p>
    <w:bookmarkEnd w:id="1376"/>
    <w:p w:rsidR="00000000" w:rsidRDefault="00FE1CF5">
      <w:pPr>
        <w:pStyle w:val="a8"/>
        <w:rPr>
          <w:shd w:val="clear" w:color="auto" w:fill="F0F0F0"/>
        </w:rPr>
      </w:pPr>
      <w:r>
        <w:t xml:space="preserve"> </w:t>
      </w:r>
      <w:hyperlink r:id="rId1399" w:history="1">
        <w:r>
          <w:rPr>
            <w:rStyle w:val="a4"/>
            <w:shd w:val="clear" w:color="auto" w:fill="F0F0F0"/>
          </w:rPr>
          <w:t>Федеральным законом</w:t>
        </w:r>
      </w:hyperlink>
      <w:r>
        <w:rPr>
          <w:shd w:val="clear" w:color="auto" w:fill="F0F0F0"/>
        </w:rPr>
        <w:t xml:space="preserve"> от 7 мая 2013 г. N 100-ФЗ в статью 156 настоящего Кодекса внесены и</w:t>
      </w:r>
      <w:r>
        <w:rPr>
          <w:shd w:val="clear" w:color="auto" w:fill="F0F0F0"/>
        </w:rPr>
        <w:t xml:space="preserve">зменения, </w:t>
      </w:r>
      <w:hyperlink r:id="rId1400"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lastRenderedPageBreak/>
        <w:t xml:space="preserve"> </w:t>
      </w:r>
      <w:hyperlink r:id="rId1401" w:history="1">
        <w:r>
          <w:rPr>
            <w:rStyle w:val="a4"/>
            <w:shd w:val="clear" w:color="auto" w:fill="F0F0F0"/>
          </w:rPr>
          <w:t>См. текст статьи в предыдущей редакции</w:t>
        </w:r>
      </w:hyperlink>
    </w:p>
    <w:p w:rsidR="00000000" w:rsidRDefault="00FE1CF5">
      <w:pPr>
        <w:pStyle w:val="a5"/>
      </w:pPr>
      <w:r>
        <w:rPr>
          <w:rStyle w:val="a3"/>
        </w:rPr>
        <w:t>Статья 156.</w:t>
      </w:r>
      <w:r>
        <w:t xml:space="preserve"> Правовое регулирование односторонних сделок</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02" w:history="1">
        <w:r>
          <w:rPr>
            <w:rStyle w:val="a4"/>
            <w:shd w:val="clear" w:color="auto" w:fill="F0F0F0"/>
          </w:rPr>
          <w:t>Энциклопедии</w:t>
        </w:r>
      </w:hyperlink>
      <w:r>
        <w:rPr>
          <w:shd w:val="clear" w:color="auto" w:fill="F0F0F0"/>
        </w:rPr>
        <w:t xml:space="preserve">, </w:t>
      </w:r>
      <w:hyperlink r:id="rId1403" w:history="1">
        <w:r>
          <w:rPr>
            <w:rStyle w:val="a4"/>
            <w:shd w:val="clear" w:color="auto" w:fill="F0F0F0"/>
          </w:rPr>
          <w:t>позиции высших судов</w:t>
        </w:r>
      </w:hyperlink>
      <w:r>
        <w:rPr>
          <w:shd w:val="clear" w:color="auto" w:fill="F0F0F0"/>
        </w:rPr>
        <w:t xml:space="preserve"> и другие комментарии к статье 156 Г</w:t>
      </w:r>
      <w:r>
        <w:rPr>
          <w:shd w:val="clear" w:color="auto" w:fill="F0F0F0"/>
        </w:rPr>
        <w:t>К РФ</w:t>
      </w:r>
    </w:p>
    <w:p w:rsidR="00000000" w:rsidRDefault="00FE1CF5">
      <w:r>
        <w:t xml:space="preserve">К односторонним сделкам соответственно применяются </w:t>
      </w:r>
      <w:hyperlink w:anchor="sub_30000" w:history="1">
        <w:r>
          <w:rPr>
            <w:rStyle w:val="a4"/>
          </w:rPr>
          <w:t>общие положения</w:t>
        </w:r>
      </w:hyperlink>
      <w:r>
        <w:t xml:space="preserve"> об обязательствах и о договорах, поскольку это не противоречит закону, одностороннему характеру и существу сделки.</w:t>
      </w:r>
    </w:p>
    <w:p w:rsidR="00000000" w:rsidRDefault="00FE1CF5"/>
    <w:p w:rsidR="00000000" w:rsidRDefault="00FE1CF5">
      <w:pPr>
        <w:pStyle w:val="a5"/>
      </w:pPr>
      <w:bookmarkStart w:id="1377" w:name="sub_157"/>
      <w:r>
        <w:rPr>
          <w:rStyle w:val="a3"/>
        </w:rPr>
        <w:t>Статья 157.</w:t>
      </w:r>
      <w:r>
        <w:t xml:space="preserve"> Сделки, совершенные по</w:t>
      </w:r>
      <w:r>
        <w:t>д условием</w:t>
      </w:r>
    </w:p>
    <w:bookmarkEnd w:id="13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04" w:history="1">
        <w:r>
          <w:rPr>
            <w:rStyle w:val="a4"/>
            <w:shd w:val="clear" w:color="auto" w:fill="F0F0F0"/>
          </w:rPr>
          <w:t>позиции высших судов</w:t>
        </w:r>
      </w:hyperlink>
      <w:r>
        <w:rPr>
          <w:shd w:val="clear" w:color="auto" w:fill="F0F0F0"/>
        </w:rPr>
        <w:t xml:space="preserve"> и другие комментарии к статье 157 ГК РФ</w:t>
      </w:r>
    </w:p>
    <w:p w:rsidR="00000000" w:rsidRDefault="00FE1CF5">
      <w:bookmarkStart w:id="1378" w:name="sub_15701"/>
      <w:r>
        <w:t>1. Сделка считается совершенной под отлагательным условием, если стороны пост</w:t>
      </w:r>
      <w:r>
        <w:t>авили возникновение прав и обязанностей в зависимость от обстоятельства, относительно которого неизвестно, наступит оно или не наступит.</w:t>
      </w:r>
    </w:p>
    <w:p w:rsidR="00000000" w:rsidRDefault="00FE1CF5">
      <w:bookmarkStart w:id="1379" w:name="sub_1572"/>
      <w:bookmarkEnd w:id="1378"/>
      <w:r>
        <w:t xml:space="preserve">2. Сделка считается совершенной под отменительным условием, если стороны поставили прекращение прав и </w:t>
      </w:r>
      <w:r>
        <w:t>обязанностей в зависимость от обстоятельства, относительно которого неизвестно, наступит оно или не наступит.</w:t>
      </w:r>
    </w:p>
    <w:p w:rsidR="00000000" w:rsidRDefault="00FE1CF5">
      <w:bookmarkStart w:id="1380" w:name="sub_1573"/>
      <w:bookmarkEnd w:id="1379"/>
      <w:r>
        <w:t>3. Если наступлению условия недобросовестно воспрепятствовала сторона, которой наступление условия невыгодно, то условие признаетс</w:t>
      </w:r>
      <w:r>
        <w:t>я наступившим.</w:t>
      </w:r>
    </w:p>
    <w:p w:rsidR="00000000" w:rsidRDefault="00FE1CF5">
      <w:bookmarkStart w:id="1381" w:name="sub_157302"/>
      <w:bookmarkEnd w:id="1380"/>
      <w:r>
        <w:t>Если наступлению условия недобросовестно содействовала сторона, которой наступление условия выгодно, то условие признается ненаступившим.</w:t>
      </w:r>
    </w:p>
    <w:bookmarkEnd w:id="1381"/>
    <w:p w:rsidR="00000000" w:rsidRDefault="00FE1CF5"/>
    <w:p w:rsidR="00000000" w:rsidRDefault="00FE1CF5">
      <w:pPr>
        <w:pStyle w:val="a7"/>
        <w:rPr>
          <w:color w:val="000000"/>
          <w:sz w:val="16"/>
          <w:szCs w:val="16"/>
          <w:shd w:val="clear" w:color="auto" w:fill="F0F0F0"/>
        </w:rPr>
      </w:pPr>
      <w:bookmarkStart w:id="1382" w:name="sub_1571"/>
      <w:r>
        <w:rPr>
          <w:color w:val="000000"/>
          <w:sz w:val="16"/>
          <w:szCs w:val="16"/>
          <w:shd w:val="clear" w:color="auto" w:fill="F0F0F0"/>
        </w:rPr>
        <w:t>Информация об изменениях:</w:t>
      </w:r>
    </w:p>
    <w:bookmarkEnd w:id="1382"/>
    <w:p w:rsidR="00000000" w:rsidRDefault="00FE1CF5">
      <w:pPr>
        <w:pStyle w:val="a8"/>
        <w:rPr>
          <w:shd w:val="clear" w:color="auto" w:fill="F0F0F0"/>
        </w:rPr>
      </w:pPr>
      <w:r>
        <w:t xml:space="preserve"> </w:t>
      </w:r>
      <w:hyperlink r:id="rId1405" w:history="1">
        <w:r>
          <w:rPr>
            <w:rStyle w:val="a4"/>
            <w:shd w:val="clear" w:color="auto" w:fill="F0F0F0"/>
          </w:rPr>
          <w:t>Федеральным законом</w:t>
        </w:r>
      </w:hyperlink>
      <w:r>
        <w:rPr>
          <w:shd w:val="clear" w:color="auto" w:fill="F0F0F0"/>
        </w:rPr>
        <w:t xml:space="preserve"> от 7 мая 2013 г. N 100-ФЗ настоящий Кодекс дополнен статьей 157.1, </w:t>
      </w:r>
      <w:hyperlink r:id="rId1406"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Правила статьи </w:t>
      </w:r>
      <w:r>
        <w:rPr>
          <w:shd w:val="clear" w:color="auto" w:fill="F0F0F0"/>
        </w:rPr>
        <w:t xml:space="preserve">157.1 настоящего Кодекса (в редакции </w:t>
      </w:r>
      <w:hyperlink r:id="rId1407" w:history="1">
        <w:r>
          <w:rPr>
            <w:rStyle w:val="a4"/>
            <w:shd w:val="clear" w:color="auto" w:fill="F0F0F0"/>
          </w:rPr>
          <w:t>Федерального закона</w:t>
        </w:r>
      </w:hyperlink>
      <w:r>
        <w:rPr>
          <w:shd w:val="clear" w:color="auto" w:fill="F0F0F0"/>
        </w:rPr>
        <w:t xml:space="preserve"> от 7 мая 2013 г. N 100-ФЗ) </w:t>
      </w:r>
      <w:hyperlink r:id="rId1408" w:history="1">
        <w:r>
          <w:rPr>
            <w:rStyle w:val="a4"/>
            <w:shd w:val="clear" w:color="auto" w:fill="F0F0F0"/>
          </w:rPr>
          <w:t>применяются</w:t>
        </w:r>
      </w:hyperlink>
      <w:r>
        <w:rPr>
          <w:shd w:val="clear" w:color="auto" w:fill="F0F0F0"/>
        </w:rPr>
        <w:t xml:space="preserve"> к случаям дачи необходимого в </w:t>
      </w:r>
      <w:r>
        <w:rPr>
          <w:shd w:val="clear" w:color="auto" w:fill="F0F0F0"/>
        </w:rPr>
        <w:t xml:space="preserve">силу закона согласия на совершение сделок после дня </w:t>
      </w:r>
      <w:hyperlink r:id="rId1409"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5"/>
      </w:pPr>
      <w:r>
        <w:rPr>
          <w:rStyle w:val="a3"/>
        </w:rPr>
        <w:t>Статья 157.1.</w:t>
      </w:r>
      <w:r>
        <w:t xml:space="preserve"> Согласие на совершение сделки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10" w:history="1">
        <w:r>
          <w:rPr>
            <w:rStyle w:val="a4"/>
            <w:shd w:val="clear" w:color="auto" w:fill="F0F0F0"/>
          </w:rPr>
          <w:t>позиции высших судов</w:t>
        </w:r>
      </w:hyperlink>
      <w:r>
        <w:rPr>
          <w:shd w:val="clear" w:color="auto" w:fill="F0F0F0"/>
        </w:rPr>
        <w:t xml:space="preserve"> и другие комментарии к статье 157.1 ГК РФ</w:t>
      </w:r>
    </w:p>
    <w:p w:rsidR="00000000" w:rsidRDefault="00FE1CF5">
      <w:bookmarkStart w:id="1383" w:name="sub_15711"/>
      <w:r>
        <w:t>1. Правила настоящей статьи </w:t>
      </w:r>
      <w:hyperlink r:id="rId1411" w:history="1">
        <w:r>
          <w:rPr>
            <w:rStyle w:val="a4"/>
          </w:rPr>
          <w:t>применяются</w:t>
        </w:r>
      </w:hyperlink>
      <w:r>
        <w:t>, если другое не предусмотрено зако</w:t>
      </w:r>
      <w:r>
        <w:t>ном или иным правовым актом.</w:t>
      </w:r>
    </w:p>
    <w:p w:rsidR="00000000" w:rsidRDefault="00FE1CF5">
      <w:bookmarkStart w:id="1384" w:name="sub_15712"/>
      <w:bookmarkEnd w:id="1383"/>
      <w:r>
        <w:t xml:space="preserve">2. Если на совершение сделки в силу закона требуется </w:t>
      </w:r>
      <w:hyperlink r:id="rId1412" w:history="1">
        <w:r>
          <w:rPr>
            <w:rStyle w:val="a4"/>
          </w:rPr>
          <w:t>согласие</w:t>
        </w:r>
      </w:hyperlink>
      <w:r>
        <w:t xml:space="preserve"> третьего лица, органа юридического лица или государственного органа либо органа ме</w:t>
      </w:r>
      <w:r>
        <w:t>стного самоуправления, о своем согласии или об отказе в нем третье лицо или соответствующий орган сообщает лицу, запросившему согласие, либо иному заинтересованному лицу в разумный срок после получения обращения лица, запросившего согласие.</w:t>
      </w:r>
    </w:p>
    <w:p w:rsidR="00000000" w:rsidRDefault="00FE1CF5">
      <w:bookmarkStart w:id="1385" w:name="sub_15713"/>
      <w:bookmarkEnd w:id="1384"/>
      <w:r>
        <w:t>3. В предварительном согласии на совершение сделки должен быть определен предмет сделки, на совершение которой дается согласие.</w:t>
      </w:r>
    </w:p>
    <w:p w:rsidR="00000000" w:rsidRDefault="00FE1CF5">
      <w:bookmarkStart w:id="1386" w:name="sub_157132"/>
      <w:bookmarkEnd w:id="1385"/>
      <w:r>
        <w:t>При последующем согласии (одобрении) должна быть указана сделка, на совершение которой дано согласие.</w:t>
      </w:r>
    </w:p>
    <w:p w:rsidR="00000000" w:rsidRDefault="00FE1CF5">
      <w:bookmarkStart w:id="1387" w:name="sub_15714"/>
      <w:bookmarkEnd w:id="1386"/>
      <w:r>
        <w:t>4. Молчание не считается согласием на совершение сделки, за исключением случаев, установленных законом.</w:t>
      </w:r>
    </w:p>
    <w:bookmarkEnd w:id="1387"/>
    <w:p w:rsidR="00000000" w:rsidRDefault="00FE1CF5"/>
    <w:p w:rsidR="00000000" w:rsidRDefault="00FE1CF5">
      <w:pPr>
        <w:pStyle w:val="a5"/>
      </w:pPr>
      <w:bookmarkStart w:id="1388" w:name="sub_158"/>
      <w:r>
        <w:rPr>
          <w:rStyle w:val="a3"/>
        </w:rPr>
        <w:t>Статья 158.</w:t>
      </w:r>
      <w:r>
        <w:t xml:space="preserve"> Форма сделок</w:t>
      </w:r>
    </w:p>
    <w:bookmarkEnd w:id="13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13" w:history="1">
        <w:r>
          <w:rPr>
            <w:rStyle w:val="a4"/>
            <w:shd w:val="clear" w:color="auto" w:fill="F0F0F0"/>
          </w:rPr>
          <w:t>Энциклопедии</w:t>
        </w:r>
      </w:hyperlink>
      <w:r>
        <w:rPr>
          <w:shd w:val="clear" w:color="auto" w:fill="F0F0F0"/>
        </w:rPr>
        <w:t xml:space="preserve">, </w:t>
      </w:r>
      <w:hyperlink r:id="rId1414" w:history="1">
        <w:r>
          <w:rPr>
            <w:rStyle w:val="a4"/>
            <w:shd w:val="clear" w:color="auto" w:fill="F0F0F0"/>
          </w:rPr>
          <w:t>позиции высших судов</w:t>
        </w:r>
      </w:hyperlink>
      <w:r>
        <w:rPr>
          <w:shd w:val="clear" w:color="auto" w:fill="F0F0F0"/>
        </w:rPr>
        <w:t xml:space="preserve"> и другие комментарии к статье 158 ГК РФ</w:t>
      </w:r>
    </w:p>
    <w:p w:rsidR="00000000" w:rsidRDefault="00FE1CF5">
      <w:bookmarkStart w:id="1389" w:name="sub_15801"/>
      <w:r>
        <w:lastRenderedPageBreak/>
        <w:t>1. Сделки совершаются устно или в письменной форме (простой или нотариальной).</w:t>
      </w:r>
    </w:p>
    <w:p w:rsidR="00000000" w:rsidRDefault="00FE1CF5">
      <w:bookmarkStart w:id="1390" w:name="sub_1582"/>
      <w:bookmarkEnd w:id="1389"/>
      <w:r>
        <w:t>2. Сделка, которая може</w:t>
      </w:r>
      <w:r>
        <w:t>т быть совершена устно, считается совершенной и в том случае, когда из поведения лица явствует его воля совершить сделку.</w:t>
      </w:r>
    </w:p>
    <w:p w:rsidR="00000000" w:rsidRDefault="00FE1CF5">
      <w:bookmarkStart w:id="1391" w:name="sub_1583"/>
      <w:bookmarkEnd w:id="1390"/>
      <w:r>
        <w:t>3. Молчание признается выражением воли совершить сделку в случаях, предусмотренных законом или соглашением сторон.</w:t>
      </w:r>
    </w:p>
    <w:bookmarkEnd w:id="1391"/>
    <w:p w:rsidR="00000000" w:rsidRDefault="00FE1CF5"/>
    <w:p w:rsidR="00000000" w:rsidRDefault="00FE1CF5">
      <w:pPr>
        <w:pStyle w:val="a5"/>
      </w:pPr>
      <w:bookmarkStart w:id="1392" w:name="sub_159"/>
      <w:r>
        <w:rPr>
          <w:rStyle w:val="a3"/>
        </w:rPr>
        <w:t>Статья 159.</w:t>
      </w:r>
      <w:r>
        <w:t xml:space="preserve"> Устные сделки</w:t>
      </w:r>
    </w:p>
    <w:bookmarkEnd w:id="13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15" w:history="1">
        <w:r>
          <w:rPr>
            <w:rStyle w:val="a4"/>
            <w:shd w:val="clear" w:color="auto" w:fill="F0F0F0"/>
          </w:rPr>
          <w:t>Энциклопедии</w:t>
        </w:r>
      </w:hyperlink>
      <w:r>
        <w:rPr>
          <w:shd w:val="clear" w:color="auto" w:fill="F0F0F0"/>
        </w:rPr>
        <w:t xml:space="preserve">, </w:t>
      </w:r>
      <w:hyperlink r:id="rId1416" w:history="1">
        <w:r>
          <w:rPr>
            <w:rStyle w:val="a4"/>
            <w:shd w:val="clear" w:color="auto" w:fill="F0F0F0"/>
          </w:rPr>
          <w:t>позиции высших судов</w:t>
        </w:r>
      </w:hyperlink>
      <w:r>
        <w:rPr>
          <w:shd w:val="clear" w:color="auto" w:fill="F0F0F0"/>
        </w:rPr>
        <w:t xml:space="preserve"> и другие комментарии к статье 159 ГК РФ</w:t>
      </w:r>
    </w:p>
    <w:p w:rsidR="00000000" w:rsidRDefault="00FE1CF5">
      <w:bookmarkStart w:id="1393" w:name="sub_15901"/>
      <w:r>
        <w:t>1. Сделка, для которой законом или соглашением сторон не установлена письменная (простая или нотариальная) форма, может быть совершена устно.</w:t>
      </w:r>
    </w:p>
    <w:p w:rsidR="00000000" w:rsidRDefault="00FE1CF5">
      <w:bookmarkStart w:id="1394" w:name="sub_1592"/>
      <w:bookmarkEnd w:id="1393"/>
      <w:r>
        <w:t>2. Если иное не установлено соглашением сторон,</w:t>
      </w:r>
      <w:r>
        <w:t xml:space="preserve"> могут совершаться устно все сделки, исполняемые при самом их совершении, за исключением сделок, для которых установлена нотариальная форма, и сделок, несоблюдение простой письменной формы которых влечет их недействительность.</w:t>
      </w:r>
    </w:p>
    <w:p w:rsidR="00000000" w:rsidRDefault="00FE1CF5">
      <w:bookmarkStart w:id="1395" w:name="sub_15903"/>
      <w:bookmarkEnd w:id="1394"/>
      <w:r>
        <w:t>3. Сделки во</w:t>
      </w:r>
      <w:r>
        <w:t xml:space="preserve"> исполнение договора, заключенного в письменной форме, могут по соглашению сторон совершаться устно, если это не противоречит закону, иным правовым актам и договору.</w:t>
      </w:r>
    </w:p>
    <w:bookmarkEnd w:id="1395"/>
    <w:p w:rsidR="00000000" w:rsidRDefault="00FE1CF5"/>
    <w:p w:rsidR="00000000" w:rsidRDefault="00FE1CF5">
      <w:pPr>
        <w:pStyle w:val="a5"/>
      </w:pPr>
      <w:bookmarkStart w:id="1396" w:name="sub_160"/>
      <w:r>
        <w:rPr>
          <w:rStyle w:val="a3"/>
        </w:rPr>
        <w:t>Статья 160.</w:t>
      </w:r>
      <w:r>
        <w:t xml:space="preserve"> Письменная форма сделки</w:t>
      </w:r>
    </w:p>
    <w:bookmarkEnd w:id="13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17" w:history="1">
        <w:r>
          <w:rPr>
            <w:rStyle w:val="a4"/>
            <w:shd w:val="clear" w:color="auto" w:fill="F0F0F0"/>
          </w:rPr>
          <w:t>Энциклопедии</w:t>
        </w:r>
      </w:hyperlink>
      <w:r>
        <w:rPr>
          <w:shd w:val="clear" w:color="auto" w:fill="F0F0F0"/>
        </w:rPr>
        <w:t xml:space="preserve">, </w:t>
      </w:r>
      <w:hyperlink r:id="rId1418" w:history="1">
        <w:r>
          <w:rPr>
            <w:rStyle w:val="a4"/>
            <w:shd w:val="clear" w:color="auto" w:fill="F0F0F0"/>
          </w:rPr>
          <w:t>позиции высших судов</w:t>
        </w:r>
      </w:hyperlink>
      <w:r>
        <w:rPr>
          <w:shd w:val="clear" w:color="auto" w:fill="F0F0F0"/>
        </w:rPr>
        <w:t xml:space="preserve"> и другие комментарии к статье 160 ГК РФ</w:t>
      </w:r>
    </w:p>
    <w:p w:rsidR="00000000" w:rsidRDefault="00FE1CF5">
      <w:pPr>
        <w:pStyle w:val="a7"/>
        <w:rPr>
          <w:color w:val="000000"/>
          <w:sz w:val="16"/>
          <w:szCs w:val="16"/>
          <w:shd w:val="clear" w:color="auto" w:fill="F0F0F0"/>
        </w:rPr>
      </w:pPr>
      <w:bookmarkStart w:id="1397" w:name="sub_1601"/>
      <w:r>
        <w:rPr>
          <w:color w:val="000000"/>
          <w:sz w:val="16"/>
          <w:szCs w:val="16"/>
          <w:shd w:val="clear" w:color="auto" w:fill="F0F0F0"/>
        </w:rPr>
        <w:t>Информация об изменениях:</w:t>
      </w:r>
    </w:p>
    <w:bookmarkEnd w:id="1397"/>
    <w:p w:rsidR="00000000" w:rsidRDefault="00FE1CF5">
      <w:pPr>
        <w:pStyle w:val="a8"/>
        <w:rPr>
          <w:shd w:val="clear" w:color="auto" w:fill="F0F0F0"/>
        </w:rPr>
      </w:pPr>
      <w:r>
        <w:t xml:space="preserve"> </w:t>
      </w:r>
      <w:r>
        <w:rPr>
          <w:shd w:val="clear" w:color="auto" w:fill="F0F0F0"/>
        </w:rPr>
        <w:t xml:space="preserve">Пункт 1 изменен с 1 октября 2019 г. - </w:t>
      </w:r>
      <w:hyperlink r:id="rId1419"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1420" w:history="1">
        <w:r>
          <w:rPr>
            <w:rStyle w:val="a4"/>
            <w:shd w:val="clear" w:color="auto" w:fill="F0F0F0"/>
          </w:rPr>
          <w:t>См. предыдущую редакцию</w:t>
        </w:r>
      </w:hyperlink>
    </w:p>
    <w:p w:rsidR="00000000" w:rsidRDefault="00FE1CF5">
      <w:bookmarkStart w:id="1398" w:name="sub_16013"/>
      <w:r>
        <w:t>1. Сд</w:t>
      </w:r>
      <w:r>
        <w:t>елка в письменной форме должна быть совершена путем составления документа, выражающего ее содержание и подписанного лицом или лицами, совершающими сделку, либо должным образом уполномоченными ими лицами.</w:t>
      </w:r>
    </w:p>
    <w:p w:rsidR="00000000" w:rsidRDefault="00FE1CF5">
      <w:bookmarkStart w:id="1399" w:name="sub_16011"/>
      <w:bookmarkEnd w:id="1398"/>
      <w:r>
        <w:t xml:space="preserve">Письменная форма сделки считается </w:t>
      </w:r>
      <w:r>
        <w:t>соблюденной также в случае совершения лицом сделки с помощью электронных либо иных технических средств, позволяющих воспроизвести на материальном носителе в неизменном виде содержание сделки, при этом требование о наличии подписи считается выполненным, есл</w:t>
      </w:r>
      <w:r>
        <w:t>и использован любой способ, позволяющий достоверно определить лицо, выразившее волю. Законом, иными правовыми актами и соглашением сторон может быть предусмотрен специальный способ достоверного определения лица, выразившего волю.</w:t>
      </w:r>
    </w:p>
    <w:p w:rsidR="00000000" w:rsidRDefault="00FE1CF5">
      <w:bookmarkStart w:id="1400" w:name="sub_16012"/>
      <w:bookmarkEnd w:id="1399"/>
      <w:r>
        <w:t>Двусторо</w:t>
      </w:r>
      <w:r>
        <w:t xml:space="preserve">нние (многосторонние) сделки могут совершаться способами, установленными </w:t>
      </w:r>
      <w:hyperlink w:anchor="sub_4342" w:history="1">
        <w:r>
          <w:rPr>
            <w:rStyle w:val="a4"/>
          </w:rPr>
          <w:t>пунктами 2</w:t>
        </w:r>
      </w:hyperlink>
      <w:r>
        <w:t xml:space="preserve"> и </w:t>
      </w:r>
      <w:hyperlink w:anchor="sub_4343" w:history="1">
        <w:r>
          <w:rPr>
            <w:rStyle w:val="a4"/>
          </w:rPr>
          <w:t>3 статьи 434</w:t>
        </w:r>
      </w:hyperlink>
      <w:r>
        <w:t xml:space="preserve"> настоящего Кодекса.</w:t>
      </w:r>
    </w:p>
    <w:p w:rsidR="00000000" w:rsidRDefault="00FE1CF5">
      <w:bookmarkStart w:id="1401" w:name="sub_16014"/>
      <w:bookmarkEnd w:id="1400"/>
      <w:r>
        <w:t>Законом, иными правовыми актами и соглашением сторон могут устанавл</w:t>
      </w:r>
      <w:r>
        <w:t>иваться дополнительные требования, которым должна соответствовать форма сделки (совершение на бланке определенной формы, скрепление печатью и тому подобное), и предусматриваться последствия несоблюдения этих требований. Если такие последствия не предусмотр</w:t>
      </w:r>
      <w:r>
        <w:t>ены, применяются последствия несоблюдения простой письменной формы сделки (</w:t>
      </w:r>
      <w:hyperlink w:anchor="sub_16201" w:history="1">
        <w:r>
          <w:rPr>
            <w:rStyle w:val="a4"/>
          </w:rPr>
          <w:t>пункт 1 статьи 162</w:t>
        </w:r>
      </w:hyperlink>
      <w:r>
        <w:t>).</w:t>
      </w:r>
    </w:p>
    <w:p w:rsidR="00000000" w:rsidRDefault="00FE1CF5">
      <w:pPr>
        <w:pStyle w:val="a7"/>
        <w:rPr>
          <w:color w:val="000000"/>
          <w:sz w:val="16"/>
          <w:szCs w:val="16"/>
          <w:shd w:val="clear" w:color="auto" w:fill="F0F0F0"/>
        </w:rPr>
      </w:pPr>
      <w:bookmarkStart w:id="1402" w:name="sub_1602"/>
      <w:bookmarkEnd w:id="1401"/>
      <w:r>
        <w:rPr>
          <w:color w:val="000000"/>
          <w:sz w:val="16"/>
          <w:szCs w:val="16"/>
          <w:shd w:val="clear" w:color="auto" w:fill="F0F0F0"/>
        </w:rPr>
        <w:t>Информация об изменениях:</w:t>
      </w:r>
    </w:p>
    <w:bookmarkEnd w:id="1402"/>
    <w:p w:rsidR="00000000" w:rsidRDefault="00FE1CF5">
      <w:pPr>
        <w:pStyle w:val="a8"/>
        <w:rPr>
          <w:shd w:val="clear" w:color="auto" w:fill="F0F0F0"/>
        </w:rPr>
      </w:pPr>
      <w:r>
        <w:t xml:space="preserve"> </w:t>
      </w:r>
      <w:r>
        <w:rPr>
          <w:shd w:val="clear" w:color="auto" w:fill="F0F0F0"/>
        </w:rPr>
        <w:t xml:space="preserve">Пункт 2 изменен с 1 октября 2019 г. - </w:t>
      </w:r>
      <w:hyperlink r:id="rId1421"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1422" w:history="1">
        <w:r>
          <w:rPr>
            <w:rStyle w:val="a4"/>
            <w:shd w:val="clear" w:color="auto" w:fill="F0F0F0"/>
          </w:rPr>
          <w:t>См. предыдущую редакцию</w:t>
        </w:r>
      </w:hyperlink>
    </w:p>
    <w:p w:rsidR="00000000" w:rsidRDefault="00FE1CF5">
      <w:r>
        <w:t xml:space="preserve">2. Использование при совершении сделок факсимильного воспроизведения подписи с помощью средств </w:t>
      </w:r>
      <w:r>
        <w:t>механического или иного копирования либо иного аналога собственноручной подписи допускается в случаях и в порядке, предусмотренных законом, иными правовыми актами или соглашением сторон.</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Об использовании факсимиле подписи см. </w:t>
      </w:r>
      <w:hyperlink r:id="rId1423" w:history="1">
        <w:r>
          <w:rPr>
            <w:rStyle w:val="a4"/>
            <w:shd w:val="clear" w:color="auto" w:fill="F0F0F0"/>
          </w:rPr>
          <w:t>письмо</w:t>
        </w:r>
      </w:hyperlink>
      <w:r>
        <w:rPr>
          <w:shd w:val="clear" w:color="auto" w:fill="F0F0F0"/>
        </w:rPr>
        <w:t xml:space="preserve"> МНС РФ от 1 апреля 2004 г. N 18-0-09/000042</w:t>
      </w:r>
    </w:p>
    <w:p w:rsidR="00000000" w:rsidRDefault="00FE1CF5">
      <w:pPr>
        <w:pStyle w:val="a7"/>
        <w:rPr>
          <w:color w:val="000000"/>
          <w:sz w:val="16"/>
          <w:szCs w:val="16"/>
          <w:shd w:val="clear" w:color="auto" w:fill="F0F0F0"/>
        </w:rPr>
      </w:pPr>
      <w:bookmarkStart w:id="1403" w:name="sub_16003"/>
      <w:r>
        <w:rPr>
          <w:color w:val="000000"/>
          <w:sz w:val="16"/>
          <w:szCs w:val="16"/>
          <w:shd w:val="clear" w:color="auto" w:fill="F0F0F0"/>
        </w:rPr>
        <w:t>Информация об изменениях:</w:t>
      </w:r>
    </w:p>
    <w:bookmarkEnd w:id="1403"/>
    <w:p w:rsidR="00000000" w:rsidRDefault="00FE1CF5">
      <w:pPr>
        <w:pStyle w:val="a8"/>
        <w:rPr>
          <w:shd w:val="clear" w:color="auto" w:fill="F0F0F0"/>
        </w:rPr>
      </w:pPr>
      <w:r>
        <w:t xml:space="preserve"> </w:t>
      </w:r>
      <w:r>
        <w:rPr>
          <w:shd w:val="clear" w:color="auto" w:fill="F0F0F0"/>
        </w:rPr>
        <w:t xml:space="preserve">Пункт 3 изменен с 3 июня 2018 г. - </w:t>
      </w:r>
      <w:hyperlink r:id="rId1424" w:history="1">
        <w:r>
          <w:rPr>
            <w:rStyle w:val="a4"/>
            <w:shd w:val="clear" w:color="auto" w:fill="F0F0F0"/>
          </w:rPr>
          <w:t>Федеральный закон</w:t>
        </w:r>
      </w:hyperlink>
      <w:r>
        <w:rPr>
          <w:shd w:val="clear" w:color="auto" w:fill="F0F0F0"/>
        </w:rPr>
        <w:t xml:space="preserve"> </w:t>
      </w:r>
      <w:r>
        <w:rPr>
          <w:shd w:val="clear" w:color="auto" w:fill="F0F0F0"/>
        </w:rPr>
        <w:t>от 23 мая 2018 г. N 116-ФЗ</w:t>
      </w:r>
    </w:p>
    <w:p w:rsidR="00000000" w:rsidRDefault="00FE1CF5">
      <w:pPr>
        <w:pStyle w:val="a8"/>
        <w:rPr>
          <w:shd w:val="clear" w:color="auto" w:fill="F0F0F0"/>
        </w:rPr>
      </w:pPr>
      <w:r>
        <w:t xml:space="preserve"> </w:t>
      </w:r>
      <w:hyperlink r:id="rId1425" w:history="1">
        <w:r>
          <w:rPr>
            <w:rStyle w:val="a4"/>
            <w:shd w:val="clear" w:color="auto" w:fill="F0F0F0"/>
          </w:rPr>
          <w:t>См. предыдущую редакцию</w:t>
        </w:r>
      </w:hyperlink>
    </w:p>
    <w:p w:rsidR="00000000" w:rsidRDefault="00FE1CF5">
      <w:r>
        <w:t>3. Если гражданин вследствие физического недостатка, болезни или неграмотности не может собственноручно подписаться, то по его просьбе с</w:t>
      </w:r>
      <w:r>
        <w:t>делку может подписать другой гражданин. Подпись последнего должна быть засвидетельствована нотариусом либо другим должностным лицом, имеющим право совершать такое нотариальное действие, с указанием причин, в силу которых совершающий сделку не мог подписать</w:t>
      </w:r>
      <w:r>
        <w:t xml:space="preserve"> ее собственноручно.</w:t>
      </w:r>
    </w:p>
    <w:p w:rsidR="00000000" w:rsidRDefault="00FE1CF5">
      <w:bookmarkStart w:id="1404" w:name="sub_1603322"/>
      <w:r>
        <w:t xml:space="preserve">При совершении доверенностей, указанных в </w:t>
      </w:r>
      <w:hyperlink w:anchor="sub_18513" w:history="1">
        <w:r>
          <w:rPr>
            <w:rStyle w:val="a4"/>
          </w:rPr>
          <w:t>пункте 3 статьи 185.1</w:t>
        </w:r>
      </w:hyperlink>
      <w:r>
        <w:t xml:space="preserve"> настоящего Кодекса, подпись того, кто подписывает доверенность, может быть удостоверена также организацией, где работает гражданин, к</w:t>
      </w:r>
      <w:r>
        <w:t>оторый не может собственноручно подписаться, или администрацией медицинской организации, в которой он находится на излечении в стационарных условиях.</w:t>
      </w:r>
    </w:p>
    <w:bookmarkEnd w:id="1404"/>
    <w:p w:rsidR="00000000" w:rsidRDefault="00FE1CF5"/>
    <w:p w:rsidR="00000000" w:rsidRDefault="00FE1CF5">
      <w:pPr>
        <w:pStyle w:val="a5"/>
      </w:pPr>
      <w:bookmarkStart w:id="1405" w:name="sub_161"/>
      <w:r>
        <w:rPr>
          <w:rStyle w:val="a3"/>
        </w:rPr>
        <w:t>Статья 161.</w:t>
      </w:r>
      <w:r>
        <w:t xml:space="preserve"> Сделки, совершаемые в простой письменной форме</w:t>
      </w:r>
    </w:p>
    <w:bookmarkEnd w:id="14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26" w:history="1">
        <w:r>
          <w:rPr>
            <w:rStyle w:val="a4"/>
            <w:shd w:val="clear" w:color="auto" w:fill="F0F0F0"/>
          </w:rPr>
          <w:t>Энциклопедии</w:t>
        </w:r>
      </w:hyperlink>
      <w:r>
        <w:rPr>
          <w:shd w:val="clear" w:color="auto" w:fill="F0F0F0"/>
        </w:rPr>
        <w:t xml:space="preserve">, </w:t>
      </w:r>
      <w:hyperlink r:id="rId1427" w:history="1">
        <w:r>
          <w:rPr>
            <w:rStyle w:val="a4"/>
            <w:shd w:val="clear" w:color="auto" w:fill="F0F0F0"/>
          </w:rPr>
          <w:t>позиции высших судов</w:t>
        </w:r>
      </w:hyperlink>
      <w:r>
        <w:rPr>
          <w:shd w:val="clear" w:color="auto" w:fill="F0F0F0"/>
        </w:rPr>
        <w:t xml:space="preserve"> и другие комментарии к статье 161 ГК РФ</w:t>
      </w:r>
    </w:p>
    <w:p w:rsidR="00000000" w:rsidRDefault="00FE1CF5">
      <w:pPr>
        <w:pStyle w:val="a7"/>
        <w:rPr>
          <w:color w:val="000000"/>
          <w:sz w:val="16"/>
          <w:szCs w:val="16"/>
          <w:shd w:val="clear" w:color="auto" w:fill="F0F0F0"/>
        </w:rPr>
      </w:pPr>
      <w:bookmarkStart w:id="1406" w:name="sub_16101"/>
      <w:r>
        <w:rPr>
          <w:color w:val="000000"/>
          <w:sz w:val="16"/>
          <w:szCs w:val="16"/>
          <w:shd w:val="clear" w:color="auto" w:fill="F0F0F0"/>
        </w:rPr>
        <w:t>Информация об изменениях:</w:t>
      </w:r>
    </w:p>
    <w:bookmarkEnd w:id="1406"/>
    <w:p w:rsidR="00000000" w:rsidRDefault="00FE1CF5">
      <w:pPr>
        <w:pStyle w:val="a8"/>
        <w:rPr>
          <w:shd w:val="clear" w:color="auto" w:fill="F0F0F0"/>
        </w:rPr>
      </w:pPr>
      <w:r>
        <w:t xml:space="preserve"> </w:t>
      </w:r>
      <w:hyperlink r:id="rId1428" w:history="1">
        <w:r>
          <w:rPr>
            <w:rStyle w:val="a4"/>
            <w:shd w:val="clear" w:color="auto" w:fill="F0F0F0"/>
          </w:rPr>
          <w:t>Федеральным законом</w:t>
        </w:r>
      </w:hyperlink>
      <w:r>
        <w:rPr>
          <w:shd w:val="clear" w:color="auto" w:fill="F0F0F0"/>
        </w:rPr>
        <w:t xml:space="preserve"> от 7 мая 2013 г. N 100-ФЗ в пункт 1 статьи 161 настоящего Кодекса внесены изменения, </w:t>
      </w:r>
      <w:hyperlink r:id="rId1429" w:history="1">
        <w:r>
          <w:rPr>
            <w:rStyle w:val="a4"/>
            <w:shd w:val="clear" w:color="auto" w:fill="F0F0F0"/>
          </w:rPr>
          <w:t>вступающие в силу</w:t>
        </w:r>
      </w:hyperlink>
      <w:r>
        <w:rPr>
          <w:shd w:val="clear" w:color="auto" w:fill="F0F0F0"/>
        </w:rPr>
        <w:t xml:space="preserve"> с 1 сентябр</w:t>
      </w:r>
      <w:r>
        <w:rPr>
          <w:shd w:val="clear" w:color="auto" w:fill="F0F0F0"/>
        </w:rPr>
        <w:t>я 2013 г.</w:t>
      </w:r>
    </w:p>
    <w:p w:rsidR="00000000" w:rsidRDefault="00FE1CF5">
      <w:pPr>
        <w:pStyle w:val="a8"/>
        <w:rPr>
          <w:shd w:val="clear" w:color="auto" w:fill="F0F0F0"/>
        </w:rPr>
      </w:pPr>
      <w:r>
        <w:t xml:space="preserve"> </w:t>
      </w:r>
      <w:hyperlink r:id="rId1430" w:history="1">
        <w:r>
          <w:rPr>
            <w:rStyle w:val="a4"/>
            <w:shd w:val="clear" w:color="auto" w:fill="F0F0F0"/>
          </w:rPr>
          <w:t>См. текст пункта в предыдущей редакции</w:t>
        </w:r>
      </w:hyperlink>
    </w:p>
    <w:p w:rsidR="00000000" w:rsidRDefault="00FE1CF5">
      <w:r>
        <w:t>1. Должны совершаться в простой письменной форме, за исключением сделок, требующих нотариального удостоверения:</w:t>
      </w:r>
    </w:p>
    <w:p w:rsidR="00000000" w:rsidRDefault="00FE1CF5">
      <w:bookmarkStart w:id="1407" w:name="sub_16111"/>
      <w:r>
        <w:t>1) сделки юридиче</w:t>
      </w:r>
      <w:r>
        <w:t>ских лиц между собой и с гражданами;</w:t>
      </w:r>
    </w:p>
    <w:p w:rsidR="00000000" w:rsidRDefault="00FE1CF5">
      <w:bookmarkStart w:id="1408" w:name="sub_16112"/>
      <w:bookmarkEnd w:id="1407"/>
      <w:r>
        <w:t>2) сделки граждан между собой на сумму, превышающую десять тысяч рублей, а в случаях, предусмотренных законом, - независимо от суммы сделки.</w:t>
      </w:r>
    </w:p>
    <w:p w:rsidR="00000000" w:rsidRDefault="00FE1CF5">
      <w:bookmarkStart w:id="1409" w:name="sub_16102"/>
      <w:bookmarkEnd w:id="1408"/>
      <w:r>
        <w:t xml:space="preserve">2. Соблюдение простой письменной формы не требуется для сделок, которые в соответствии со </w:t>
      </w:r>
      <w:hyperlink w:anchor="sub_159" w:history="1">
        <w:r>
          <w:rPr>
            <w:rStyle w:val="a4"/>
          </w:rPr>
          <w:t>статьей 159</w:t>
        </w:r>
      </w:hyperlink>
      <w:r>
        <w:t xml:space="preserve"> настоящего Кодекса могут быть совершены устно.</w:t>
      </w:r>
    </w:p>
    <w:bookmarkEnd w:id="1409"/>
    <w:p w:rsidR="00000000" w:rsidRDefault="00FE1CF5"/>
    <w:p w:rsidR="00000000" w:rsidRDefault="00FE1CF5">
      <w:pPr>
        <w:pStyle w:val="a5"/>
      </w:pPr>
      <w:bookmarkStart w:id="1410" w:name="sub_162"/>
      <w:r>
        <w:rPr>
          <w:rStyle w:val="a3"/>
        </w:rPr>
        <w:t>Статья 162.</w:t>
      </w:r>
      <w:r>
        <w:t xml:space="preserve"> Последствия несоблюдения простой письменной формы сде</w:t>
      </w:r>
      <w:r>
        <w:t>лки</w:t>
      </w:r>
    </w:p>
    <w:bookmarkEnd w:id="14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31" w:history="1">
        <w:r>
          <w:rPr>
            <w:rStyle w:val="a4"/>
            <w:shd w:val="clear" w:color="auto" w:fill="F0F0F0"/>
          </w:rPr>
          <w:t>Энциклопедии</w:t>
        </w:r>
      </w:hyperlink>
      <w:r>
        <w:rPr>
          <w:shd w:val="clear" w:color="auto" w:fill="F0F0F0"/>
        </w:rPr>
        <w:t xml:space="preserve">, </w:t>
      </w:r>
      <w:hyperlink r:id="rId1432" w:history="1">
        <w:r>
          <w:rPr>
            <w:rStyle w:val="a4"/>
            <w:shd w:val="clear" w:color="auto" w:fill="F0F0F0"/>
          </w:rPr>
          <w:t>позиции высших судов</w:t>
        </w:r>
      </w:hyperlink>
      <w:r>
        <w:rPr>
          <w:shd w:val="clear" w:color="auto" w:fill="F0F0F0"/>
        </w:rPr>
        <w:t xml:space="preserve"> и другие комментарии к статье 162 ГК РФ</w:t>
      </w:r>
    </w:p>
    <w:p w:rsidR="00000000" w:rsidRDefault="00FE1CF5">
      <w:bookmarkStart w:id="1411" w:name="sub_16201"/>
      <w:r>
        <w:t>1. Несоблюдение прос</w:t>
      </w:r>
      <w:r>
        <w:t>той письменной формы сделки лишает стороны права в случае спора ссылаться в подтверждение сделки и ее условий на свидетельские показания, но не лишает их права приводить письменные и другие доказательства.</w:t>
      </w:r>
    </w:p>
    <w:p w:rsidR="00000000" w:rsidRDefault="00FE1CF5">
      <w:bookmarkStart w:id="1412" w:name="sub_16202"/>
      <w:bookmarkEnd w:id="1411"/>
      <w:r>
        <w:t xml:space="preserve">2. В случаях, прямо указанных в </w:t>
      </w:r>
      <w:r>
        <w:t>законе или в соглашении сторон, несоблюдение простой письменной формы сделки влечет ее недействительность.</w:t>
      </w:r>
    </w:p>
    <w:p w:rsidR="00000000" w:rsidRDefault="00FE1CF5">
      <w:bookmarkStart w:id="1413" w:name="sub_16203"/>
      <w:bookmarkEnd w:id="1412"/>
      <w:r>
        <w:t xml:space="preserve">3. </w:t>
      </w:r>
      <w:hyperlink r:id="rId1433" w:history="1">
        <w:r>
          <w:rPr>
            <w:rStyle w:val="a4"/>
          </w:rPr>
          <w:t>Утратил силу</w:t>
        </w:r>
      </w:hyperlink>
      <w:r>
        <w:t xml:space="preserve"> с 1 сентября 2013 г.</w:t>
      </w:r>
    </w:p>
    <w:bookmarkEnd w:id="1413"/>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w:t>
      </w:r>
      <w:r>
        <w:rPr>
          <w:color w:val="000000"/>
          <w:sz w:val="16"/>
          <w:szCs w:val="16"/>
          <w:shd w:val="clear" w:color="auto" w:fill="F0F0F0"/>
        </w:rPr>
        <w:t>ниях:</w:t>
      </w:r>
    </w:p>
    <w:p w:rsidR="00000000" w:rsidRDefault="00FE1CF5">
      <w:pPr>
        <w:pStyle w:val="a8"/>
        <w:rPr>
          <w:shd w:val="clear" w:color="auto" w:fill="F0F0F0"/>
        </w:rPr>
      </w:pPr>
      <w:r>
        <w:t xml:space="preserve"> </w:t>
      </w:r>
      <w:r>
        <w:rPr>
          <w:shd w:val="clear" w:color="auto" w:fill="F0F0F0"/>
        </w:rPr>
        <w:t xml:space="preserve">См. текст </w:t>
      </w:r>
      <w:hyperlink r:id="rId1434" w:history="1">
        <w:r>
          <w:rPr>
            <w:rStyle w:val="a4"/>
            <w:shd w:val="clear" w:color="auto" w:fill="F0F0F0"/>
          </w:rPr>
          <w:t>пункта 3 статьи 162</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1414" w:name="sub_163"/>
      <w:r>
        <w:t xml:space="preserve"> </w:t>
      </w:r>
      <w:hyperlink r:id="rId1435" w:history="1">
        <w:r>
          <w:rPr>
            <w:rStyle w:val="a4"/>
            <w:shd w:val="clear" w:color="auto" w:fill="F0F0F0"/>
          </w:rPr>
          <w:t>Федеральным законом</w:t>
        </w:r>
      </w:hyperlink>
      <w:r>
        <w:rPr>
          <w:shd w:val="clear" w:color="auto" w:fill="F0F0F0"/>
        </w:rPr>
        <w:t xml:space="preserve"> от 7 мая 2013 г. N 100-ФЗ наименование статьи 163 настоя</w:t>
      </w:r>
      <w:r>
        <w:rPr>
          <w:shd w:val="clear" w:color="auto" w:fill="F0F0F0"/>
        </w:rPr>
        <w:t xml:space="preserve">щего Кодекса изложено в новой редакции, </w:t>
      </w:r>
      <w:hyperlink r:id="rId1436" w:history="1">
        <w:r>
          <w:rPr>
            <w:rStyle w:val="a4"/>
            <w:shd w:val="clear" w:color="auto" w:fill="F0F0F0"/>
          </w:rPr>
          <w:t>вступающей в силу</w:t>
        </w:r>
      </w:hyperlink>
      <w:r>
        <w:rPr>
          <w:shd w:val="clear" w:color="auto" w:fill="F0F0F0"/>
        </w:rPr>
        <w:t xml:space="preserve"> с 1 сентября 2013 г.</w:t>
      </w:r>
    </w:p>
    <w:bookmarkEnd w:id="1414"/>
    <w:p w:rsidR="00000000" w:rsidRDefault="00FE1CF5">
      <w:pPr>
        <w:pStyle w:val="a8"/>
        <w:rPr>
          <w:shd w:val="clear" w:color="auto" w:fill="F0F0F0"/>
        </w:rPr>
      </w:pPr>
      <w:r>
        <w:t xml:space="preserve"> </w:t>
      </w:r>
      <w:hyperlink r:id="rId1437" w:history="1">
        <w:r>
          <w:rPr>
            <w:rStyle w:val="a4"/>
            <w:shd w:val="clear" w:color="auto" w:fill="F0F0F0"/>
          </w:rPr>
          <w:t>См. текст наименования в предыдущей редак</w:t>
        </w:r>
        <w:r>
          <w:rPr>
            <w:rStyle w:val="a4"/>
            <w:shd w:val="clear" w:color="auto" w:fill="F0F0F0"/>
          </w:rPr>
          <w:t>ции</w:t>
        </w:r>
      </w:hyperlink>
    </w:p>
    <w:p w:rsidR="00000000" w:rsidRDefault="00FE1CF5">
      <w:pPr>
        <w:pStyle w:val="a5"/>
      </w:pPr>
      <w:r>
        <w:rPr>
          <w:rStyle w:val="a3"/>
        </w:rPr>
        <w:t>Статья 163.</w:t>
      </w:r>
      <w:r>
        <w:t xml:space="preserve"> Нотариальное удостоверение сделки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1438" w:history="1">
        <w:r>
          <w:rPr>
            <w:rStyle w:val="a4"/>
            <w:shd w:val="clear" w:color="auto" w:fill="F0F0F0"/>
          </w:rPr>
          <w:t>Энциклопедии</w:t>
        </w:r>
      </w:hyperlink>
      <w:r>
        <w:rPr>
          <w:shd w:val="clear" w:color="auto" w:fill="F0F0F0"/>
        </w:rPr>
        <w:t xml:space="preserve">, </w:t>
      </w:r>
      <w:hyperlink r:id="rId1439" w:history="1">
        <w:r>
          <w:rPr>
            <w:rStyle w:val="a4"/>
            <w:shd w:val="clear" w:color="auto" w:fill="F0F0F0"/>
          </w:rPr>
          <w:t>позиции высших судов</w:t>
        </w:r>
      </w:hyperlink>
      <w:r>
        <w:rPr>
          <w:shd w:val="clear" w:color="auto" w:fill="F0F0F0"/>
        </w:rPr>
        <w:t xml:space="preserve"> и другие комментарии к статье 163 ГК РФ</w:t>
      </w:r>
    </w:p>
    <w:p w:rsidR="00000000" w:rsidRDefault="00FE1CF5">
      <w:pPr>
        <w:pStyle w:val="a7"/>
        <w:rPr>
          <w:color w:val="000000"/>
          <w:sz w:val="16"/>
          <w:szCs w:val="16"/>
          <w:shd w:val="clear" w:color="auto" w:fill="F0F0F0"/>
        </w:rPr>
      </w:pPr>
      <w:bookmarkStart w:id="1415" w:name="sub_16301"/>
      <w:r>
        <w:rPr>
          <w:color w:val="000000"/>
          <w:sz w:val="16"/>
          <w:szCs w:val="16"/>
          <w:shd w:val="clear" w:color="auto" w:fill="F0F0F0"/>
        </w:rPr>
        <w:t>Информация об изменениях:</w:t>
      </w:r>
    </w:p>
    <w:bookmarkEnd w:id="1415"/>
    <w:p w:rsidR="00000000" w:rsidRDefault="00FE1CF5">
      <w:pPr>
        <w:pStyle w:val="a8"/>
        <w:rPr>
          <w:shd w:val="clear" w:color="auto" w:fill="F0F0F0"/>
        </w:rPr>
      </w:pPr>
      <w:r>
        <w:t xml:space="preserve"> </w:t>
      </w:r>
      <w:hyperlink r:id="rId1440" w:history="1">
        <w:r>
          <w:rPr>
            <w:rStyle w:val="a4"/>
            <w:shd w:val="clear" w:color="auto" w:fill="F0F0F0"/>
          </w:rPr>
          <w:t>Федеральным законом</w:t>
        </w:r>
      </w:hyperlink>
      <w:r>
        <w:rPr>
          <w:shd w:val="clear" w:color="auto" w:fill="F0F0F0"/>
        </w:rPr>
        <w:t xml:space="preserve"> от 7 мая 2013 г. N 100-ФЗ пункт 1 статьи 163 настоящего Кодекса изложен в новой реда</w:t>
      </w:r>
      <w:r>
        <w:rPr>
          <w:shd w:val="clear" w:color="auto" w:fill="F0F0F0"/>
        </w:rPr>
        <w:t xml:space="preserve">кции, </w:t>
      </w:r>
      <w:hyperlink r:id="rId1441"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442" w:history="1">
        <w:r>
          <w:rPr>
            <w:rStyle w:val="a4"/>
            <w:shd w:val="clear" w:color="auto" w:fill="F0F0F0"/>
          </w:rPr>
          <w:t>См. текст пункта в предыдущей редакции</w:t>
        </w:r>
      </w:hyperlink>
    </w:p>
    <w:p w:rsidR="00000000" w:rsidRDefault="00FE1CF5">
      <w:r>
        <w:t>1. Нотариальное удостоверение сделки о</w:t>
      </w:r>
      <w:r>
        <w:t xml:space="preserve">значает проверку законности сделки, в том числе наличия у каждой из сторон права на ее совершение, и осуществляется нотариусом или должностным лицом, имеющим право совершать такое нотариальное действие, в порядке, установленном </w:t>
      </w:r>
      <w:hyperlink r:id="rId1443" w:history="1">
        <w:r>
          <w:rPr>
            <w:rStyle w:val="a4"/>
          </w:rPr>
          <w:t>законом</w:t>
        </w:r>
      </w:hyperlink>
      <w:r>
        <w:t xml:space="preserve"> о нотариате и нотариальной деятельности.</w:t>
      </w:r>
    </w:p>
    <w:p w:rsidR="00000000" w:rsidRDefault="00FE1CF5">
      <w:bookmarkStart w:id="1416" w:name="sub_16302"/>
      <w:r>
        <w:t>2. Нотариальное удостоверение сделок обязательно:</w:t>
      </w:r>
    </w:p>
    <w:p w:rsidR="00000000" w:rsidRDefault="00FE1CF5">
      <w:bookmarkStart w:id="1417" w:name="sub_163021"/>
      <w:bookmarkEnd w:id="1416"/>
      <w:r>
        <w:t>1) в случаях, указанных в законе;</w:t>
      </w:r>
    </w:p>
    <w:p w:rsidR="00000000" w:rsidRDefault="00FE1CF5">
      <w:bookmarkStart w:id="1418" w:name="sub_163022"/>
      <w:bookmarkEnd w:id="1417"/>
      <w:r>
        <w:t>2) в случаях, предусмотренных соглаш</w:t>
      </w:r>
      <w:r>
        <w:t>ением сторон, хотя бы по закону для сделок данного вида эта форма не требовалась.</w:t>
      </w:r>
    </w:p>
    <w:p w:rsidR="00000000" w:rsidRDefault="00FE1CF5">
      <w:pPr>
        <w:pStyle w:val="a7"/>
        <w:rPr>
          <w:color w:val="000000"/>
          <w:sz w:val="16"/>
          <w:szCs w:val="16"/>
          <w:shd w:val="clear" w:color="auto" w:fill="F0F0F0"/>
        </w:rPr>
      </w:pPr>
      <w:bookmarkStart w:id="1419" w:name="sub_16303"/>
      <w:bookmarkEnd w:id="1418"/>
      <w:r>
        <w:rPr>
          <w:color w:val="000000"/>
          <w:sz w:val="16"/>
          <w:szCs w:val="16"/>
          <w:shd w:val="clear" w:color="auto" w:fill="F0F0F0"/>
        </w:rPr>
        <w:t>Информация об изменениях:</w:t>
      </w:r>
    </w:p>
    <w:bookmarkEnd w:id="1419"/>
    <w:p w:rsidR="00000000" w:rsidRDefault="00FE1CF5">
      <w:pPr>
        <w:pStyle w:val="a8"/>
        <w:rPr>
          <w:shd w:val="clear" w:color="auto" w:fill="F0F0F0"/>
        </w:rPr>
      </w:pPr>
      <w:r>
        <w:t xml:space="preserve"> </w:t>
      </w:r>
      <w:hyperlink r:id="rId1444" w:history="1">
        <w:r>
          <w:rPr>
            <w:rStyle w:val="a4"/>
            <w:shd w:val="clear" w:color="auto" w:fill="F0F0F0"/>
          </w:rPr>
          <w:t>Федеральным законом</w:t>
        </w:r>
      </w:hyperlink>
      <w:r>
        <w:rPr>
          <w:shd w:val="clear" w:color="auto" w:fill="F0F0F0"/>
        </w:rPr>
        <w:t xml:space="preserve"> от 7 мая 2013 г. N 100-ФЗ статья</w:t>
      </w:r>
      <w:r>
        <w:rPr>
          <w:shd w:val="clear" w:color="auto" w:fill="F0F0F0"/>
        </w:rPr>
        <w:t xml:space="preserve"> 163 настоящего Кодекса дополнена пунктом 3, </w:t>
      </w:r>
      <w:hyperlink r:id="rId1445" w:history="1">
        <w:r>
          <w:rPr>
            <w:rStyle w:val="a4"/>
            <w:shd w:val="clear" w:color="auto" w:fill="F0F0F0"/>
          </w:rPr>
          <w:t>вступающим в силу</w:t>
        </w:r>
      </w:hyperlink>
      <w:r>
        <w:rPr>
          <w:shd w:val="clear" w:color="auto" w:fill="F0F0F0"/>
        </w:rPr>
        <w:t xml:space="preserve"> с 1 сентября 2013 г.</w:t>
      </w:r>
    </w:p>
    <w:p w:rsidR="00000000" w:rsidRDefault="00FE1CF5">
      <w:r>
        <w:t xml:space="preserve">3. Если нотариальное удостоверение сделки в соответствии с </w:t>
      </w:r>
      <w:hyperlink w:anchor="sub_16302" w:history="1">
        <w:r>
          <w:rPr>
            <w:rStyle w:val="a4"/>
          </w:rPr>
          <w:t>пунктом 2</w:t>
        </w:r>
      </w:hyperlink>
      <w:r>
        <w:t xml:space="preserve"> настоящей с</w:t>
      </w:r>
      <w:r>
        <w:t>татьи является обязательным, несоблюдение нотариальной формы сделки влечет ее ничтожность.</w:t>
      </w:r>
    </w:p>
    <w:p w:rsidR="00000000" w:rsidRDefault="00FE1CF5"/>
    <w:p w:rsidR="00000000" w:rsidRDefault="00FE1CF5">
      <w:pPr>
        <w:pStyle w:val="a7"/>
        <w:rPr>
          <w:color w:val="000000"/>
          <w:sz w:val="16"/>
          <w:szCs w:val="16"/>
          <w:shd w:val="clear" w:color="auto" w:fill="F0F0F0"/>
        </w:rPr>
      </w:pPr>
      <w:bookmarkStart w:id="1420" w:name="sub_164"/>
      <w:r>
        <w:rPr>
          <w:color w:val="000000"/>
          <w:sz w:val="16"/>
          <w:szCs w:val="16"/>
          <w:shd w:val="clear" w:color="auto" w:fill="F0F0F0"/>
        </w:rPr>
        <w:t>Информация об изменениях:</w:t>
      </w:r>
    </w:p>
    <w:bookmarkEnd w:id="1420"/>
    <w:p w:rsidR="00000000" w:rsidRDefault="00FE1CF5">
      <w:pPr>
        <w:pStyle w:val="a8"/>
        <w:rPr>
          <w:shd w:val="clear" w:color="auto" w:fill="F0F0F0"/>
        </w:rPr>
      </w:pPr>
      <w:r>
        <w:t xml:space="preserve"> </w:t>
      </w:r>
      <w:hyperlink r:id="rId1446" w:history="1">
        <w:r>
          <w:rPr>
            <w:rStyle w:val="a4"/>
            <w:shd w:val="clear" w:color="auto" w:fill="F0F0F0"/>
          </w:rPr>
          <w:t>Федеральным законом</w:t>
        </w:r>
      </w:hyperlink>
      <w:r>
        <w:rPr>
          <w:shd w:val="clear" w:color="auto" w:fill="F0F0F0"/>
        </w:rPr>
        <w:t xml:space="preserve"> от 7 мая 2013 г. N </w:t>
      </w:r>
      <w:r>
        <w:rPr>
          <w:shd w:val="clear" w:color="auto" w:fill="F0F0F0"/>
        </w:rPr>
        <w:t xml:space="preserve">100-ФЗ статья 164 настоящего Кодекса изложена в новой редакции, </w:t>
      </w:r>
      <w:hyperlink r:id="rId1447"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448" w:history="1">
        <w:r>
          <w:rPr>
            <w:rStyle w:val="a4"/>
            <w:shd w:val="clear" w:color="auto" w:fill="F0F0F0"/>
          </w:rPr>
          <w:t>См. текст статьи в преды</w:t>
        </w:r>
        <w:r>
          <w:rPr>
            <w:rStyle w:val="a4"/>
            <w:shd w:val="clear" w:color="auto" w:fill="F0F0F0"/>
          </w:rPr>
          <w:t>дущей редакции</w:t>
        </w:r>
      </w:hyperlink>
    </w:p>
    <w:p w:rsidR="00000000" w:rsidRDefault="00FE1CF5">
      <w:pPr>
        <w:pStyle w:val="a5"/>
      </w:pPr>
      <w:r>
        <w:rPr>
          <w:rStyle w:val="a3"/>
        </w:rPr>
        <w:t>Статья 164.</w:t>
      </w:r>
      <w:r>
        <w:t xml:space="preserve"> Государственная регистрация сделок</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49" w:history="1">
        <w:r>
          <w:rPr>
            <w:rStyle w:val="a4"/>
            <w:shd w:val="clear" w:color="auto" w:fill="F0F0F0"/>
          </w:rPr>
          <w:t>Энциклопедии</w:t>
        </w:r>
      </w:hyperlink>
      <w:r>
        <w:rPr>
          <w:shd w:val="clear" w:color="auto" w:fill="F0F0F0"/>
        </w:rPr>
        <w:t xml:space="preserve">, </w:t>
      </w:r>
      <w:hyperlink r:id="rId1450" w:history="1">
        <w:r>
          <w:rPr>
            <w:rStyle w:val="a4"/>
            <w:shd w:val="clear" w:color="auto" w:fill="F0F0F0"/>
          </w:rPr>
          <w:t>позиции высших судов</w:t>
        </w:r>
      </w:hyperlink>
      <w:r>
        <w:rPr>
          <w:shd w:val="clear" w:color="auto" w:fill="F0F0F0"/>
        </w:rPr>
        <w:t xml:space="preserve"> и другие коммен</w:t>
      </w:r>
      <w:r>
        <w:rPr>
          <w:shd w:val="clear" w:color="auto" w:fill="F0F0F0"/>
        </w:rPr>
        <w:t>тарии к статье 164 ГК РФ</w:t>
      </w:r>
    </w:p>
    <w:p w:rsidR="00000000" w:rsidRDefault="00FE1CF5">
      <w:bookmarkStart w:id="1421" w:name="sub_1641"/>
      <w:r>
        <w:t>1. В случаях, если законом предусмотрена государственная регистрация сделок, правовые последствия сделки наступают после ее регистрации.</w:t>
      </w:r>
    </w:p>
    <w:p w:rsidR="00000000" w:rsidRDefault="00FE1CF5">
      <w:bookmarkStart w:id="1422" w:name="sub_1642"/>
      <w:bookmarkEnd w:id="1421"/>
      <w:r>
        <w:t>2. Сделка, предусматривающая изменение условий зарегистрированной сдел</w:t>
      </w:r>
      <w:r>
        <w:t>ки, подлежит государственной регистрации.</w:t>
      </w:r>
    </w:p>
    <w:bookmarkEnd w:id="1422"/>
    <w:p w:rsidR="00000000" w:rsidRDefault="00FE1CF5"/>
    <w:p w:rsidR="00000000" w:rsidRDefault="00FE1CF5">
      <w:pPr>
        <w:pStyle w:val="a7"/>
        <w:rPr>
          <w:color w:val="000000"/>
          <w:sz w:val="16"/>
          <w:szCs w:val="16"/>
          <w:shd w:val="clear" w:color="auto" w:fill="F0F0F0"/>
        </w:rPr>
      </w:pPr>
      <w:bookmarkStart w:id="1423" w:name="sub_165"/>
      <w:r>
        <w:rPr>
          <w:color w:val="000000"/>
          <w:sz w:val="16"/>
          <w:szCs w:val="16"/>
          <w:shd w:val="clear" w:color="auto" w:fill="F0F0F0"/>
        </w:rPr>
        <w:t>Информация об изменениях:</w:t>
      </w:r>
    </w:p>
    <w:bookmarkEnd w:id="1423"/>
    <w:p w:rsidR="00000000" w:rsidRDefault="00FE1CF5">
      <w:pPr>
        <w:pStyle w:val="a8"/>
        <w:rPr>
          <w:shd w:val="clear" w:color="auto" w:fill="F0F0F0"/>
        </w:rPr>
      </w:pPr>
      <w:r>
        <w:t xml:space="preserve"> </w:t>
      </w:r>
      <w:hyperlink r:id="rId1451" w:history="1">
        <w:r>
          <w:rPr>
            <w:rStyle w:val="a4"/>
            <w:shd w:val="clear" w:color="auto" w:fill="F0F0F0"/>
          </w:rPr>
          <w:t>Федеральным законом</w:t>
        </w:r>
      </w:hyperlink>
      <w:r>
        <w:rPr>
          <w:shd w:val="clear" w:color="auto" w:fill="F0F0F0"/>
        </w:rPr>
        <w:t xml:space="preserve"> от 7 мая 2013 г. N 100-ФЗ статья 165 настоящего Кодекса изложена в новой редакц</w:t>
      </w:r>
      <w:r>
        <w:rPr>
          <w:shd w:val="clear" w:color="auto" w:fill="F0F0F0"/>
        </w:rPr>
        <w:t xml:space="preserve">ии, </w:t>
      </w:r>
      <w:hyperlink r:id="rId1452"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453" w:history="1">
        <w:r>
          <w:rPr>
            <w:rStyle w:val="a4"/>
            <w:shd w:val="clear" w:color="auto" w:fill="F0F0F0"/>
          </w:rPr>
          <w:t>См. текст статьи в предыдущей редакции</w:t>
        </w:r>
      </w:hyperlink>
    </w:p>
    <w:p w:rsidR="00000000" w:rsidRDefault="00FE1CF5">
      <w:pPr>
        <w:pStyle w:val="a5"/>
      </w:pPr>
      <w:r>
        <w:rPr>
          <w:rStyle w:val="a3"/>
        </w:rPr>
        <w:t>Статья 165.</w:t>
      </w:r>
      <w:r>
        <w:t xml:space="preserve"> Последствия уклонения от нотариального удостоверения или государственной регистрации сделки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454" w:history="1">
        <w:r>
          <w:rPr>
            <w:rStyle w:val="a4"/>
            <w:shd w:val="clear" w:color="auto" w:fill="F0F0F0"/>
          </w:rPr>
          <w:t>Энциклопедии</w:t>
        </w:r>
      </w:hyperlink>
      <w:r>
        <w:rPr>
          <w:shd w:val="clear" w:color="auto" w:fill="F0F0F0"/>
        </w:rPr>
        <w:t xml:space="preserve">, </w:t>
      </w:r>
      <w:hyperlink r:id="rId1455" w:history="1">
        <w:r>
          <w:rPr>
            <w:rStyle w:val="a4"/>
            <w:shd w:val="clear" w:color="auto" w:fill="F0F0F0"/>
          </w:rPr>
          <w:t>позиции выс</w:t>
        </w:r>
        <w:r>
          <w:rPr>
            <w:rStyle w:val="a4"/>
            <w:shd w:val="clear" w:color="auto" w:fill="F0F0F0"/>
          </w:rPr>
          <w:t>ших судов</w:t>
        </w:r>
      </w:hyperlink>
      <w:r>
        <w:rPr>
          <w:shd w:val="clear" w:color="auto" w:fill="F0F0F0"/>
        </w:rPr>
        <w:t xml:space="preserve"> и другие комментарии к статье 165 ГК РФ</w:t>
      </w:r>
    </w:p>
    <w:bookmarkStart w:id="1424" w:name="sub_16501"/>
    <w:p w:rsidR="00000000" w:rsidRDefault="00FE1CF5">
      <w:r>
        <w:fldChar w:fldCharType="begin"/>
      </w:r>
      <w:r>
        <w:instrText>HYPERLINK "http://ivo.garant.ru/document/redirect/71100882/1074"</w:instrText>
      </w:r>
      <w:r>
        <w:fldChar w:fldCharType="separate"/>
      </w:r>
      <w:r>
        <w:rPr>
          <w:rStyle w:val="a4"/>
        </w:rPr>
        <w:t>1.</w:t>
      </w:r>
      <w:r>
        <w:fldChar w:fldCharType="end"/>
      </w:r>
      <w:r>
        <w:t xml:space="preserve"> Если одна из сторон полностью или частично исполнила сделку, требующую нотариального удостоверения, а другая сторона уклоняе</w:t>
      </w:r>
      <w:r>
        <w:t>тся от такого удостоверения сделки, суд по требованию исполнившей сделку стороны вправе признать сделку действительной. В этом случае последующее нотариальное удостоверение сделки не требуется.</w:t>
      </w:r>
    </w:p>
    <w:p w:rsidR="00000000" w:rsidRDefault="00FE1CF5">
      <w:bookmarkStart w:id="1425" w:name="sub_16502"/>
      <w:bookmarkEnd w:id="1424"/>
      <w:r>
        <w:t>2. Если сделка, требующая государственной ре</w:t>
      </w:r>
      <w:r>
        <w:t>гистрации, совершена в надлежащей форме, но одна из сторон уклоняется от ее регистрации, суд по требованию другой стороны вправе вынести решение о регистрации сделки. В этом случае сделка регистрируется в соответствии с решением суда.</w:t>
      </w:r>
    </w:p>
    <w:p w:rsidR="00000000" w:rsidRDefault="00FE1CF5">
      <w:bookmarkStart w:id="1426" w:name="sub_16503"/>
      <w:bookmarkEnd w:id="1425"/>
      <w:r>
        <w:t xml:space="preserve">3. </w:t>
      </w:r>
      <w:r>
        <w:t xml:space="preserve">В случаях, предусмотренных </w:t>
      </w:r>
      <w:hyperlink w:anchor="sub_16501" w:history="1">
        <w:r>
          <w:rPr>
            <w:rStyle w:val="a4"/>
          </w:rPr>
          <w:t>пунктами 1</w:t>
        </w:r>
      </w:hyperlink>
      <w:r>
        <w:t xml:space="preserve"> и </w:t>
      </w:r>
      <w:hyperlink w:anchor="sub_16502" w:history="1">
        <w:r>
          <w:rPr>
            <w:rStyle w:val="a4"/>
          </w:rPr>
          <w:t>2</w:t>
        </w:r>
      </w:hyperlink>
      <w:r>
        <w:t xml:space="preserve"> настоящей статьи, сторона, необоснованно </w:t>
      </w:r>
      <w:r>
        <w:lastRenderedPageBreak/>
        <w:t>уклоняющаяся от нотариального удостоверения или государственной регистрации сделки, должна возместить другой стороне уб</w:t>
      </w:r>
      <w:r>
        <w:t>ытки, вызванные задержкой в совершении или регистрации сделки.</w:t>
      </w:r>
    </w:p>
    <w:p w:rsidR="00000000" w:rsidRDefault="00FE1CF5">
      <w:pPr>
        <w:pStyle w:val="a7"/>
        <w:rPr>
          <w:color w:val="000000"/>
          <w:sz w:val="16"/>
          <w:szCs w:val="16"/>
          <w:shd w:val="clear" w:color="auto" w:fill="F0F0F0"/>
        </w:rPr>
      </w:pPr>
      <w:bookmarkStart w:id="1427" w:name="sub_16504"/>
      <w:bookmarkEnd w:id="1426"/>
      <w:r>
        <w:rPr>
          <w:color w:val="000000"/>
          <w:sz w:val="16"/>
          <w:szCs w:val="16"/>
          <w:shd w:val="clear" w:color="auto" w:fill="F0F0F0"/>
        </w:rPr>
        <w:t>ГАРАНТ:</w:t>
      </w:r>
    </w:p>
    <w:bookmarkEnd w:id="1427"/>
    <w:p w:rsidR="00000000" w:rsidRDefault="00FE1CF5">
      <w:pPr>
        <w:pStyle w:val="a7"/>
        <w:rPr>
          <w:shd w:val="clear" w:color="auto" w:fill="F0F0F0"/>
        </w:rPr>
      </w:pPr>
      <w:r>
        <w:t xml:space="preserve"> </w:t>
      </w:r>
      <w:r>
        <w:rPr>
          <w:shd w:val="clear" w:color="auto" w:fill="F0F0F0"/>
        </w:rPr>
        <w:t xml:space="preserve">Срок исковой давности, установленный пунктом 4 статьи 165 настоящего Кодекса (в редакции </w:t>
      </w:r>
      <w:hyperlink r:id="rId1456" w:history="1">
        <w:r>
          <w:rPr>
            <w:rStyle w:val="a4"/>
            <w:shd w:val="clear" w:color="auto" w:fill="F0F0F0"/>
          </w:rPr>
          <w:t>Федера</w:t>
        </w:r>
        <w:r>
          <w:rPr>
            <w:rStyle w:val="a4"/>
            <w:shd w:val="clear" w:color="auto" w:fill="F0F0F0"/>
          </w:rPr>
          <w:t>льного закона</w:t>
        </w:r>
      </w:hyperlink>
      <w:r>
        <w:rPr>
          <w:shd w:val="clear" w:color="auto" w:fill="F0F0F0"/>
        </w:rPr>
        <w:t xml:space="preserve"> от 7 мая 2013 г. N 100-ФЗ), </w:t>
      </w:r>
      <w:hyperlink r:id="rId1457" w:history="1">
        <w:r>
          <w:rPr>
            <w:rStyle w:val="a4"/>
            <w:shd w:val="clear" w:color="auto" w:fill="F0F0F0"/>
          </w:rPr>
          <w:t>применяется</w:t>
        </w:r>
      </w:hyperlink>
      <w:r>
        <w:rPr>
          <w:shd w:val="clear" w:color="auto" w:fill="F0F0F0"/>
        </w:rPr>
        <w:t xml:space="preserve"> к требованиям, основания для которых возникли после дня </w:t>
      </w:r>
      <w:hyperlink r:id="rId1458" w:history="1">
        <w:r>
          <w:rPr>
            <w:rStyle w:val="a4"/>
            <w:shd w:val="clear" w:color="auto" w:fill="F0F0F0"/>
          </w:rPr>
          <w:t>вступления в сил</w:t>
        </w:r>
        <w:r>
          <w:rPr>
            <w:rStyle w:val="a4"/>
            <w:shd w:val="clear" w:color="auto" w:fill="F0F0F0"/>
          </w:rPr>
          <w:t>у</w:t>
        </w:r>
      </w:hyperlink>
      <w:r>
        <w:rPr>
          <w:shd w:val="clear" w:color="auto" w:fill="F0F0F0"/>
        </w:rPr>
        <w:t xml:space="preserve"> названного Федерального закона</w:t>
      </w:r>
    </w:p>
    <w:p w:rsidR="00000000" w:rsidRDefault="00FE1CF5">
      <w:r>
        <w:t xml:space="preserve">4. Срок исковой давности по требованиям, указанным в настоящей статье, </w:t>
      </w:r>
      <w:hyperlink r:id="rId1459" w:history="1">
        <w:r>
          <w:rPr>
            <w:rStyle w:val="a4"/>
          </w:rPr>
          <w:t>составляет</w:t>
        </w:r>
      </w:hyperlink>
      <w:r>
        <w:t xml:space="preserve"> один год.</w:t>
      </w:r>
    </w:p>
    <w:p w:rsidR="00000000" w:rsidRDefault="00FE1CF5"/>
    <w:p w:rsidR="00000000" w:rsidRDefault="00FE1CF5">
      <w:pPr>
        <w:pStyle w:val="a7"/>
        <w:rPr>
          <w:color w:val="000000"/>
          <w:sz w:val="16"/>
          <w:szCs w:val="16"/>
          <w:shd w:val="clear" w:color="auto" w:fill="F0F0F0"/>
        </w:rPr>
      </w:pPr>
      <w:bookmarkStart w:id="1428" w:name="sub_1651"/>
      <w:r>
        <w:rPr>
          <w:color w:val="000000"/>
          <w:sz w:val="16"/>
          <w:szCs w:val="16"/>
          <w:shd w:val="clear" w:color="auto" w:fill="F0F0F0"/>
        </w:rPr>
        <w:t>Информация об изменениях:</w:t>
      </w:r>
    </w:p>
    <w:bookmarkEnd w:id="1428"/>
    <w:p w:rsidR="00000000" w:rsidRDefault="00FE1CF5">
      <w:pPr>
        <w:pStyle w:val="a8"/>
        <w:rPr>
          <w:shd w:val="clear" w:color="auto" w:fill="F0F0F0"/>
        </w:rPr>
      </w:pPr>
      <w:r>
        <w:t xml:space="preserve"> </w:t>
      </w:r>
      <w:hyperlink r:id="rId1460" w:history="1">
        <w:r>
          <w:rPr>
            <w:rStyle w:val="a4"/>
            <w:shd w:val="clear" w:color="auto" w:fill="F0F0F0"/>
          </w:rPr>
          <w:t>Федеральным законом</w:t>
        </w:r>
      </w:hyperlink>
      <w:r>
        <w:rPr>
          <w:shd w:val="clear" w:color="auto" w:fill="F0F0F0"/>
        </w:rPr>
        <w:t xml:space="preserve"> от 7 мая 2013 г. N 100-ФЗ настоящий Кодекс дополнен статьей 165.1, </w:t>
      </w:r>
      <w:hyperlink r:id="rId1461"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5"/>
      </w:pPr>
      <w:r>
        <w:rPr>
          <w:rStyle w:val="a3"/>
        </w:rPr>
        <w:t>Статья 165.1.</w:t>
      </w:r>
      <w:r>
        <w:t xml:space="preserve"> Юрид</w:t>
      </w:r>
      <w:r>
        <w:t>ически значимые сообщения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62" w:history="1">
        <w:r>
          <w:rPr>
            <w:rStyle w:val="a4"/>
            <w:shd w:val="clear" w:color="auto" w:fill="F0F0F0"/>
          </w:rPr>
          <w:t>позиции высших судов</w:t>
        </w:r>
      </w:hyperlink>
      <w:r>
        <w:rPr>
          <w:shd w:val="clear" w:color="auto" w:fill="F0F0F0"/>
        </w:rPr>
        <w:t xml:space="preserve"> и другие комментарии к статье 165.1 ГК РФ</w:t>
      </w:r>
    </w:p>
    <w:p w:rsidR="00000000" w:rsidRDefault="00FE1CF5">
      <w:bookmarkStart w:id="1429" w:name="sub_16511"/>
      <w:r>
        <w:t>1. Заявления, уведомления, извещения, требования или иные юридическ</w:t>
      </w:r>
      <w:r>
        <w:t xml:space="preserve">и значимые сообщения, с которыми закон или сделка связывает гражданско-правовые последствия для другого лица, влекут для этого лица такие последствия с момента </w:t>
      </w:r>
      <w:hyperlink r:id="rId1463" w:history="1">
        <w:r>
          <w:rPr>
            <w:rStyle w:val="a4"/>
          </w:rPr>
          <w:t>доставки</w:t>
        </w:r>
      </w:hyperlink>
      <w:r>
        <w:t xml:space="preserve"> соответствующего сообщ</w:t>
      </w:r>
      <w:r>
        <w:t>ения ему или его представителю.</w:t>
      </w:r>
    </w:p>
    <w:p w:rsidR="00000000" w:rsidRDefault="00FE1CF5">
      <w:bookmarkStart w:id="1430" w:name="sub_165110"/>
      <w:bookmarkEnd w:id="1429"/>
      <w:r>
        <w:t>Сообщение считается доставленным и в тех случаях, если оно поступило лицу, которому оно направлено (адресату), но по обстоятельствам, зависящим от него, не было ему вручено или адресат не ознакомился с ним</w:t>
      </w:r>
      <w:r>
        <w:t>.</w:t>
      </w:r>
    </w:p>
    <w:p w:rsidR="00000000" w:rsidRDefault="00FE1CF5">
      <w:bookmarkStart w:id="1431" w:name="sub_16512"/>
      <w:bookmarkEnd w:id="1430"/>
      <w:r>
        <w:t xml:space="preserve">2. Правила </w:t>
      </w:r>
      <w:hyperlink w:anchor="sub_16511" w:history="1">
        <w:r>
          <w:rPr>
            <w:rStyle w:val="a4"/>
          </w:rPr>
          <w:t>пункта 1</w:t>
        </w:r>
      </w:hyperlink>
      <w:r>
        <w:t xml:space="preserve"> настоящей статьи применяются, если </w:t>
      </w:r>
      <w:hyperlink r:id="rId1464" w:history="1">
        <w:r>
          <w:rPr>
            <w:rStyle w:val="a4"/>
          </w:rPr>
          <w:t>иное</w:t>
        </w:r>
      </w:hyperlink>
      <w:r>
        <w:t xml:space="preserve"> не предусмотрено законом или условиями сделки либо не следует из </w:t>
      </w:r>
      <w:hyperlink r:id="rId1465" w:history="1">
        <w:r>
          <w:rPr>
            <w:rStyle w:val="a4"/>
          </w:rPr>
          <w:t>обычая</w:t>
        </w:r>
      </w:hyperlink>
      <w:r>
        <w:t xml:space="preserve"> или из практики, установившейся во взаимоотношениях сторон.</w:t>
      </w:r>
    </w:p>
    <w:bookmarkEnd w:id="1431"/>
    <w:p w:rsidR="00000000" w:rsidRDefault="00FE1CF5"/>
    <w:p w:rsidR="00000000" w:rsidRDefault="00FE1CF5">
      <w:pPr>
        <w:pStyle w:val="1"/>
      </w:pPr>
      <w:bookmarkStart w:id="1432" w:name="sub_10092"/>
      <w:r>
        <w:t>§ 2. Недействительность сделок</w:t>
      </w:r>
    </w:p>
    <w:bookmarkEnd w:id="1432"/>
    <w:p w:rsidR="00000000" w:rsidRDefault="00FE1CF5"/>
    <w:p w:rsidR="00000000" w:rsidRDefault="00FE1CF5">
      <w:pPr>
        <w:pStyle w:val="a7"/>
        <w:rPr>
          <w:color w:val="000000"/>
          <w:sz w:val="16"/>
          <w:szCs w:val="16"/>
          <w:shd w:val="clear" w:color="auto" w:fill="F0F0F0"/>
        </w:rPr>
      </w:pPr>
      <w:bookmarkStart w:id="1433" w:name="sub_166"/>
      <w:r>
        <w:rPr>
          <w:color w:val="000000"/>
          <w:sz w:val="16"/>
          <w:szCs w:val="16"/>
          <w:shd w:val="clear" w:color="auto" w:fill="F0F0F0"/>
        </w:rPr>
        <w:t>Информация об изменениях:</w:t>
      </w:r>
    </w:p>
    <w:bookmarkEnd w:id="1433"/>
    <w:p w:rsidR="00000000" w:rsidRDefault="00FE1CF5">
      <w:pPr>
        <w:pStyle w:val="a8"/>
        <w:rPr>
          <w:shd w:val="clear" w:color="auto" w:fill="F0F0F0"/>
        </w:rPr>
      </w:pPr>
      <w:r>
        <w:t xml:space="preserve"> </w:t>
      </w:r>
      <w:hyperlink r:id="rId1466" w:history="1">
        <w:r>
          <w:rPr>
            <w:rStyle w:val="a4"/>
            <w:shd w:val="clear" w:color="auto" w:fill="F0F0F0"/>
          </w:rPr>
          <w:t>Федеральным законом</w:t>
        </w:r>
      </w:hyperlink>
      <w:r>
        <w:rPr>
          <w:shd w:val="clear" w:color="auto" w:fill="F0F0F0"/>
        </w:rPr>
        <w:t xml:space="preserve"> от 7 мая 2013 г. N 100-ФЗ статья 166 настоящего Кодекса изложена в новой редакции, </w:t>
      </w:r>
      <w:hyperlink r:id="rId1467" w:history="1">
        <w:r>
          <w:rPr>
            <w:rStyle w:val="a4"/>
            <w:shd w:val="clear" w:color="auto" w:fill="F0F0F0"/>
          </w:rPr>
          <w:t>вступающей в силу</w:t>
        </w:r>
      </w:hyperlink>
      <w:r>
        <w:rPr>
          <w:shd w:val="clear" w:color="auto" w:fill="F0F0F0"/>
        </w:rPr>
        <w:t xml:space="preserve"> с 1 </w:t>
      </w:r>
      <w:r>
        <w:rPr>
          <w:shd w:val="clear" w:color="auto" w:fill="F0F0F0"/>
        </w:rPr>
        <w:t>сентября 2013 г.</w:t>
      </w:r>
    </w:p>
    <w:p w:rsidR="00000000" w:rsidRDefault="00FE1CF5">
      <w:pPr>
        <w:pStyle w:val="a8"/>
        <w:rPr>
          <w:shd w:val="clear" w:color="auto" w:fill="F0F0F0"/>
        </w:rPr>
      </w:pPr>
      <w:r>
        <w:t xml:space="preserve"> </w:t>
      </w:r>
      <w:hyperlink r:id="rId1468" w:history="1">
        <w:r>
          <w:rPr>
            <w:rStyle w:val="a4"/>
            <w:shd w:val="clear" w:color="auto" w:fill="F0F0F0"/>
          </w:rPr>
          <w:t>См. текст статьи в предыдущей редакции</w:t>
        </w:r>
      </w:hyperlink>
    </w:p>
    <w:p w:rsidR="00000000" w:rsidRDefault="00FE1CF5">
      <w:pPr>
        <w:pStyle w:val="a5"/>
      </w:pPr>
      <w:r>
        <w:rPr>
          <w:rStyle w:val="a3"/>
        </w:rPr>
        <w:t>Статья 166.</w:t>
      </w:r>
      <w:r>
        <w:t xml:space="preserve"> Оспоримые и ничтожные сделки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69" w:history="1">
        <w:r>
          <w:rPr>
            <w:rStyle w:val="a4"/>
            <w:shd w:val="clear" w:color="auto" w:fill="F0F0F0"/>
          </w:rPr>
          <w:t>пози</w:t>
        </w:r>
        <w:r>
          <w:rPr>
            <w:rStyle w:val="a4"/>
            <w:shd w:val="clear" w:color="auto" w:fill="F0F0F0"/>
          </w:rPr>
          <w:t>ции высших судов</w:t>
        </w:r>
      </w:hyperlink>
      <w:r>
        <w:rPr>
          <w:shd w:val="clear" w:color="auto" w:fill="F0F0F0"/>
        </w:rPr>
        <w:t xml:space="preserve"> и другие комментарии к статье 166 ГК РФ</w:t>
      </w:r>
    </w:p>
    <w:p w:rsidR="00000000" w:rsidRDefault="00FE1CF5">
      <w:bookmarkStart w:id="1434" w:name="sub_16601"/>
      <w:r>
        <w:t>1. Сделка недействительна по основаниям, установленным законом, в силу признания ее таковой судом (оспоримая сделка) либо независимо от такого признания (ничтожная сделка).</w:t>
      </w:r>
    </w:p>
    <w:p w:rsidR="00000000" w:rsidRDefault="00FE1CF5">
      <w:bookmarkStart w:id="1435" w:name="sub_16602"/>
      <w:bookmarkEnd w:id="1434"/>
      <w:r>
        <w:t>2. Требование о признании оспоримой сделки недействительной может быть предъявлено стороной сделки или иным лицом, указанным в законе.</w:t>
      </w:r>
    </w:p>
    <w:p w:rsidR="00000000" w:rsidRDefault="00FE1CF5">
      <w:bookmarkStart w:id="1436" w:name="sub_166021"/>
      <w:bookmarkEnd w:id="1435"/>
      <w:r>
        <w:t>Оспоримая сделка может быть признана недействительной, если она нарушает права или охраняемые зако</w:t>
      </w:r>
      <w:r>
        <w:t>ном интересы лица, оспаривающего сделку, в том числе повлекла неблагоприятные для него последствия.</w:t>
      </w:r>
    </w:p>
    <w:p w:rsidR="00000000" w:rsidRDefault="00FE1CF5">
      <w:bookmarkStart w:id="1437" w:name="sub_166022"/>
      <w:bookmarkEnd w:id="1436"/>
      <w:r>
        <w:t>В случаях, когда в соответствии с законом сделка оспаривается в интересах третьих лиц, она может быть признана недействительной, если на</w:t>
      </w:r>
      <w:r>
        <w:t>рушает права или охраняемые законом интересы таких третьих лиц.</w:t>
      </w:r>
    </w:p>
    <w:p w:rsidR="00000000" w:rsidRDefault="00FE1CF5">
      <w:bookmarkStart w:id="1438" w:name="sub_166023"/>
      <w:bookmarkEnd w:id="1437"/>
      <w:r>
        <w:t>Сторона, из поведения которой явствует ее воля сохранить силу сделки, не вправе оспаривать сделку по основанию, о котором эта сторона знала или должна была знать при проявл</w:t>
      </w:r>
      <w:r>
        <w:t>ении ее воли.</w:t>
      </w:r>
    </w:p>
    <w:p w:rsidR="00000000" w:rsidRDefault="00FE1CF5">
      <w:bookmarkStart w:id="1439" w:name="sub_16603"/>
      <w:bookmarkEnd w:id="1438"/>
      <w:r>
        <w:lastRenderedPageBreak/>
        <w:t xml:space="preserve">3. Требование о применении последствий недействительности ничтожной сделки вправе предъявить сторона сделки, а в предусмотренных законом случаях также </w:t>
      </w:r>
      <w:hyperlink r:id="rId1470" w:history="1">
        <w:r>
          <w:rPr>
            <w:rStyle w:val="a4"/>
          </w:rPr>
          <w:t>иное лицо</w:t>
        </w:r>
      </w:hyperlink>
      <w:r>
        <w:t>.</w:t>
      </w:r>
    </w:p>
    <w:p w:rsidR="00000000" w:rsidRDefault="00FE1CF5">
      <w:bookmarkStart w:id="1440" w:name="sub_166032"/>
      <w:bookmarkEnd w:id="1439"/>
      <w:r>
        <w:t>Требование о признании недействительной ничтожной сделки независимо от применения последствий ее недействительности может быть удовлетворено, если лицо, предъявляющее такое требование, имеет охраняемый законом интерес в признании эт</w:t>
      </w:r>
      <w:r>
        <w:t>ой сделки недействительной.</w:t>
      </w:r>
    </w:p>
    <w:p w:rsidR="00000000" w:rsidRDefault="00FE1CF5">
      <w:bookmarkStart w:id="1441" w:name="sub_16604"/>
      <w:bookmarkEnd w:id="1440"/>
      <w:r>
        <w:t xml:space="preserve">4. Суд вправе </w:t>
      </w:r>
      <w:hyperlink r:id="rId1471" w:history="1">
        <w:r>
          <w:rPr>
            <w:rStyle w:val="a4"/>
          </w:rPr>
          <w:t>применить</w:t>
        </w:r>
      </w:hyperlink>
      <w:r>
        <w:t xml:space="preserve"> последствия недействительности ничтожной сделки по своей инициативе, если это необходимо для защиты </w:t>
      </w:r>
      <w:hyperlink r:id="rId1472" w:history="1">
        <w:r>
          <w:rPr>
            <w:rStyle w:val="a4"/>
          </w:rPr>
          <w:t>публичных интересов</w:t>
        </w:r>
      </w:hyperlink>
      <w:r>
        <w:t>, и в иных предусмотренных законом случаях.</w:t>
      </w:r>
    </w:p>
    <w:bookmarkStart w:id="1442" w:name="sub_16605"/>
    <w:bookmarkEnd w:id="1441"/>
    <w:p w:rsidR="00000000" w:rsidRDefault="00FE1CF5">
      <w:r>
        <w:fldChar w:fldCharType="begin"/>
      </w:r>
      <w:r>
        <w:instrText>HYPERLINK "http://ivo.garant.ru/document/redirect/71843584/701"</w:instrText>
      </w:r>
      <w:r>
        <w:fldChar w:fldCharType="separate"/>
      </w:r>
      <w:r>
        <w:rPr>
          <w:rStyle w:val="a4"/>
        </w:rPr>
        <w:t>5.</w:t>
      </w:r>
      <w:r>
        <w:fldChar w:fldCharType="end"/>
      </w:r>
      <w:r>
        <w:t xml:space="preserve"> Заявление о недействительности сделки не имеет правового знач</w:t>
      </w:r>
      <w:r>
        <w:t>ения, если ссылающееся на недействительность сделки лицо действует недобросовестно, в частности если его поведение после заключения сделки давало основание другим лицам полагаться на действительность сделки.</w:t>
      </w:r>
    </w:p>
    <w:bookmarkEnd w:id="1442"/>
    <w:p w:rsidR="00000000" w:rsidRDefault="00FE1CF5"/>
    <w:p w:rsidR="00000000" w:rsidRDefault="00FE1CF5">
      <w:pPr>
        <w:pStyle w:val="a7"/>
        <w:rPr>
          <w:color w:val="000000"/>
          <w:sz w:val="16"/>
          <w:szCs w:val="16"/>
          <w:shd w:val="clear" w:color="auto" w:fill="F0F0F0"/>
        </w:rPr>
      </w:pPr>
      <w:bookmarkStart w:id="1443" w:name="sub_167"/>
      <w:r>
        <w:rPr>
          <w:color w:val="000000"/>
          <w:sz w:val="16"/>
          <w:szCs w:val="16"/>
          <w:shd w:val="clear" w:color="auto" w:fill="F0F0F0"/>
        </w:rPr>
        <w:t>ГАРАНТ:</w:t>
      </w:r>
    </w:p>
    <w:bookmarkEnd w:id="1443"/>
    <w:p w:rsidR="00000000" w:rsidRDefault="00FE1CF5">
      <w:pPr>
        <w:pStyle w:val="a7"/>
        <w:rPr>
          <w:shd w:val="clear" w:color="auto" w:fill="F0F0F0"/>
        </w:rPr>
      </w:pPr>
      <w:r>
        <w:t xml:space="preserve"> </w:t>
      </w:r>
      <w:r>
        <w:rPr>
          <w:shd w:val="clear" w:color="auto" w:fill="F0F0F0"/>
        </w:rPr>
        <w:t>О конституционн</w:t>
      </w:r>
      <w:r>
        <w:rPr>
          <w:shd w:val="clear" w:color="auto" w:fill="F0F0F0"/>
        </w:rPr>
        <w:t xml:space="preserve">о-правовом смысле положений пунктов 1 и 2 статьи 167 настоящего Кодекса см. </w:t>
      </w:r>
      <w:hyperlink r:id="rId1473" w:history="1">
        <w:r>
          <w:rPr>
            <w:rStyle w:val="a4"/>
            <w:shd w:val="clear" w:color="auto" w:fill="F0F0F0"/>
          </w:rPr>
          <w:t>Постановление</w:t>
        </w:r>
      </w:hyperlink>
      <w:r>
        <w:rPr>
          <w:shd w:val="clear" w:color="auto" w:fill="F0F0F0"/>
        </w:rPr>
        <w:t xml:space="preserve"> Конституционного Суда РФ от 21 апреля 2003 г. N 6-П</w:t>
      </w:r>
    </w:p>
    <w:p w:rsidR="00000000" w:rsidRDefault="00FE1CF5">
      <w:pPr>
        <w:pStyle w:val="a5"/>
      </w:pPr>
      <w:r>
        <w:rPr>
          <w:rStyle w:val="a3"/>
        </w:rPr>
        <w:t>Статья 167.</w:t>
      </w:r>
      <w:r>
        <w:t xml:space="preserve"> Общие положения о последствиях недейст</w:t>
      </w:r>
      <w:r>
        <w:t>вительности сделки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74" w:history="1">
        <w:r>
          <w:rPr>
            <w:rStyle w:val="a4"/>
            <w:shd w:val="clear" w:color="auto" w:fill="F0F0F0"/>
          </w:rPr>
          <w:t>позиции высших судов</w:t>
        </w:r>
      </w:hyperlink>
      <w:r>
        <w:rPr>
          <w:shd w:val="clear" w:color="auto" w:fill="F0F0F0"/>
        </w:rPr>
        <w:t xml:space="preserve"> и другие комментарии к статье 167 ГК РФ</w:t>
      </w:r>
    </w:p>
    <w:p w:rsidR="00000000" w:rsidRDefault="00FE1CF5">
      <w:pPr>
        <w:pStyle w:val="a7"/>
        <w:rPr>
          <w:color w:val="000000"/>
          <w:sz w:val="16"/>
          <w:szCs w:val="16"/>
          <w:shd w:val="clear" w:color="auto" w:fill="F0F0F0"/>
        </w:rPr>
      </w:pPr>
      <w:bookmarkStart w:id="1444" w:name="sub_16701"/>
      <w:r>
        <w:rPr>
          <w:color w:val="000000"/>
          <w:sz w:val="16"/>
          <w:szCs w:val="16"/>
          <w:shd w:val="clear" w:color="auto" w:fill="F0F0F0"/>
        </w:rPr>
        <w:t>Информация об изменениях:</w:t>
      </w:r>
    </w:p>
    <w:bookmarkEnd w:id="1444"/>
    <w:p w:rsidR="00000000" w:rsidRDefault="00FE1CF5">
      <w:pPr>
        <w:pStyle w:val="a8"/>
        <w:rPr>
          <w:shd w:val="clear" w:color="auto" w:fill="F0F0F0"/>
        </w:rPr>
      </w:pPr>
      <w:r>
        <w:t xml:space="preserve"> </w:t>
      </w:r>
      <w:hyperlink r:id="rId1475" w:history="1">
        <w:r>
          <w:rPr>
            <w:rStyle w:val="a4"/>
            <w:shd w:val="clear" w:color="auto" w:fill="F0F0F0"/>
          </w:rPr>
          <w:t>Федеральным законом</w:t>
        </w:r>
      </w:hyperlink>
      <w:r>
        <w:rPr>
          <w:shd w:val="clear" w:color="auto" w:fill="F0F0F0"/>
        </w:rPr>
        <w:t xml:space="preserve"> от 7 мая 2013 г. N 100-ФЗ в пункт 1 статьи 167 настоящего Кодекса внесены изменения, </w:t>
      </w:r>
      <w:hyperlink r:id="rId1476"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477" w:history="1">
        <w:r>
          <w:rPr>
            <w:rStyle w:val="a4"/>
            <w:shd w:val="clear" w:color="auto" w:fill="F0F0F0"/>
          </w:rPr>
          <w:t>См. текст пункта в предыдущей редакции</w:t>
        </w:r>
      </w:hyperlink>
    </w:p>
    <w:p w:rsidR="00000000" w:rsidRDefault="00FE1CF5">
      <w:r>
        <w:t>1. Недействительная сделка не влечет юридических последствий, за исключением тех, которые связаны с ее недействительностью, и недействительна с момента ее совершения.</w:t>
      </w:r>
    </w:p>
    <w:p w:rsidR="00000000" w:rsidRDefault="00FE1CF5">
      <w:bookmarkStart w:id="1445" w:name="sub_167012"/>
      <w:r>
        <w:t>Лицо, которое знало или должно было знать об основаниях недействительности оспоримой сделки, после признания этой сделки недействительной не считается действовавшим добросовестно.</w:t>
      </w:r>
    </w:p>
    <w:p w:rsidR="00000000" w:rsidRDefault="00FE1CF5">
      <w:pPr>
        <w:pStyle w:val="a7"/>
        <w:rPr>
          <w:color w:val="000000"/>
          <w:sz w:val="16"/>
          <w:szCs w:val="16"/>
          <w:shd w:val="clear" w:color="auto" w:fill="F0F0F0"/>
        </w:rPr>
      </w:pPr>
      <w:bookmarkStart w:id="1446" w:name="sub_16702"/>
      <w:bookmarkEnd w:id="1445"/>
      <w:r>
        <w:rPr>
          <w:color w:val="000000"/>
          <w:sz w:val="16"/>
          <w:szCs w:val="16"/>
          <w:shd w:val="clear" w:color="auto" w:fill="F0F0F0"/>
        </w:rPr>
        <w:t>Информация об изменениях:</w:t>
      </w:r>
    </w:p>
    <w:bookmarkEnd w:id="1446"/>
    <w:p w:rsidR="00000000" w:rsidRDefault="00FE1CF5">
      <w:pPr>
        <w:pStyle w:val="a8"/>
        <w:rPr>
          <w:shd w:val="clear" w:color="auto" w:fill="F0F0F0"/>
        </w:rPr>
      </w:pPr>
      <w:r>
        <w:t xml:space="preserve"> </w:t>
      </w:r>
      <w:hyperlink r:id="rId1478" w:history="1">
        <w:r>
          <w:rPr>
            <w:rStyle w:val="a4"/>
            <w:shd w:val="clear" w:color="auto" w:fill="F0F0F0"/>
          </w:rPr>
          <w:t>Федеральным законом</w:t>
        </w:r>
      </w:hyperlink>
      <w:r>
        <w:rPr>
          <w:shd w:val="clear" w:color="auto" w:fill="F0F0F0"/>
        </w:rPr>
        <w:t xml:space="preserve"> от 7 мая 2013 г. N 100-ФЗ в пункт 2 статьи 167 настоящего Кодекса внесены изменения, </w:t>
      </w:r>
      <w:hyperlink r:id="rId1479" w:history="1">
        <w:r>
          <w:rPr>
            <w:rStyle w:val="a4"/>
            <w:shd w:val="clear" w:color="auto" w:fill="F0F0F0"/>
          </w:rPr>
          <w:t>вступающие в силу</w:t>
        </w:r>
      </w:hyperlink>
      <w:r>
        <w:rPr>
          <w:shd w:val="clear" w:color="auto" w:fill="F0F0F0"/>
        </w:rPr>
        <w:t xml:space="preserve"> с 1 сентября</w:t>
      </w:r>
      <w:r>
        <w:rPr>
          <w:shd w:val="clear" w:color="auto" w:fill="F0F0F0"/>
        </w:rPr>
        <w:t xml:space="preserve"> 2013 г.</w:t>
      </w:r>
    </w:p>
    <w:p w:rsidR="00000000" w:rsidRDefault="00FE1CF5">
      <w:pPr>
        <w:pStyle w:val="a8"/>
        <w:rPr>
          <w:shd w:val="clear" w:color="auto" w:fill="F0F0F0"/>
        </w:rPr>
      </w:pPr>
      <w:r>
        <w:t xml:space="preserve"> </w:t>
      </w:r>
      <w:hyperlink r:id="rId1480" w:history="1">
        <w:r>
          <w:rPr>
            <w:rStyle w:val="a4"/>
            <w:shd w:val="clear" w:color="auto" w:fill="F0F0F0"/>
          </w:rPr>
          <w:t>См. текст пункта в предыдущей редакции</w:t>
        </w:r>
      </w:hyperlink>
    </w:p>
    <w:p w:rsidR="00000000" w:rsidRDefault="00FE1CF5">
      <w:r>
        <w:t xml:space="preserve">2. При недействительности сделки каждая из сторон обязана </w:t>
      </w:r>
      <w:hyperlink r:id="rId1481" w:history="1">
        <w:r>
          <w:rPr>
            <w:rStyle w:val="a4"/>
          </w:rPr>
          <w:t>возвратить</w:t>
        </w:r>
      </w:hyperlink>
      <w:r>
        <w:t xml:space="preserve"> другой все полученное по сделке, а в случае невозможности возвратить полученное в натуре (в том числе тогда, когда полученное выражается в пользовании имуществом, выполненной работе или предоставленной услуге) возместить его стоимость, если иные последств</w:t>
      </w:r>
      <w:r>
        <w:t>ия недействительности сделки не предусмотрены законом.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Согласно правовой позиции Конституционного Суда РФ, изложенной в </w:t>
      </w:r>
      <w:hyperlink r:id="rId1482" w:history="1">
        <w:r>
          <w:rPr>
            <w:rStyle w:val="a4"/>
            <w:shd w:val="clear" w:color="auto" w:fill="F0F0F0"/>
          </w:rPr>
          <w:t>Определении</w:t>
        </w:r>
      </w:hyperlink>
      <w:r>
        <w:rPr>
          <w:shd w:val="clear" w:color="auto" w:fill="F0F0F0"/>
        </w:rPr>
        <w:t xml:space="preserve"> от 18 января 2005 г. N 23-О, содержащееся в настоящ</w:t>
      </w:r>
      <w:r>
        <w:rPr>
          <w:shd w:val="clear" w:color="auto" w:fill="F0F0F0"/>
        </w:rPr>
        <w:t>ем пункте положение не препятствует индексации подлежащих возврату денежных сумм с учетом инфляции</w:t>
      </w:r>
    </w:p>
    <w:p w:rsidR="00000000" w:rsidRDefault="00FE1CF5">
      <w:pPr>
        <w:pStyle w:val="a7"/>
        <w:rPr>
          <w:color w:val="000000"/>
          <w:sz w:val="16"/>
          <w:szCs w:val="16"/>
          <w:shd w:val="clear" w:color="auto" w:fill="F0F0F0"/>
        </w:rPr>
      </w:pPr>
      <w:bookmarkStart w:id="1447" w:name="sub_16703"/>
      <w:r>
        <w:rPr>
          <w:color w:val="000000"/>
          <w:sz w:val="16"/>
          <w:szCs w:val="16"/>
          <w:shd w:val="clear" w:color="auto" w:fill="F0F0F0"/>
        </w:rPr>
        <w:t>Информация об изменениях:</w:t>
      </w:r>
    </w:p>
    <w:bookmarkEnd w:id="1447"/>
    <w:p w:rsidR="00000000" w:rsidRDefault="00FE1CF5">
      <w:pPr>
        <w:pStyle w:val="a8"/>
        <w:rPr>
          <w:shd w:val="clear" w:color="auto" w:fill="F0F0F0"/>
        </w:rPr>
      </w:pPr>
      <w:r>
        <w:t xml:space="preserve"> </w:t>
      </w:r>
      <w:hyperlink r:id="rId1483" w:history="1">
        <w:r>
          <w:rPr>
            <w:rStyle w:val="a4"/>
            <w:shd w:val="clear" w:color="auto" w:fill="F0F0F0"/>
          </w:rPr>
          <w:t>Федеральным законом</w:t>
        </w:r>
      </w:hyperlink>
      <w:r>
        <w:rPr>
          <w:shd w:val="clear" w:color="auto" w:fill="F0F0F0"/>
        </w:rPr>
        <w:t xml:space="preserve"> от 7 мая 2013 г. N 100-ФЗ</w:t>
      </w:r>
      <w:r>
        <w:rPr>
          <w:shd w:val="clear" w:color="auto" w:fill="F0F0F0"/>
        </w:rPr>
        <w:t xml:space="preserve"> в пункт 3 статьи 167 настоящего Кодекса внесены изменения, </w:t>
      </w:r>
      <w:hyperlink r:id="rId1484"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485" w:history="1">
        <w:r>
          <w:rPr>
            <w:rStyle w:val="a4"/>
            <w:shd w:val="clear" w:color="auto" w:fill="F0F0F0"/>
          </w:rPr>
          <w:t>См. текст пункта в предыду</w:t>
        </w:r>
        <w:r>
          <w:rPr>
            <w:rStyle w:val="a4"/>
            <w:shd w:val="clear" w:color="auto" w:fill="F0F0F0"/>
          </w:rPr>
          <w:t>щей редакции</w:t>
        </w:r>
      </w:hyperlink>
    </w:p>
    <w:p w:rsidR="00000000" w:rsidRDefault="00FE1CF5">
      <w:r>
        <w:t>3. Если из существа оспоримой сделки вытекает, что она может быть лишь прекращена на будущее время, суд, признавая сделку недействительной, прекращает ее действие на будущее время.</w:t>
      </w:r>
    </w:p>
    <w:p w:rsidR="00000000" w:rsidRDefault="00FE1CF5">
      <w:pPr>
        <w:pStyle w:val="a7"/>
        <w:rPr>
          <w:color w:val="000000"/>
          <w:sz w:val="16"/>
          <w:szCs w:val="16"/>
          <w:shd w:val="clear" w:color="auto" w:fill="F0F0F0"/>
        </w:rPr>
      </w:pPr>
      <w:bookmarkStart w:id="1448" w:name="sub_16704"/>
      <w:r>
        <w:rPr>
          <w:color w:val="000000"/>
          <w:sz w:val="16"/>
          <w:szCs w:val="16"/>
          <w:shd w:val="clear" w:color="auto" w:fill="F0F0F0"/>
        </w:rPr>
        <w:t>Информация об изменениях:</w:t>
      </w:r>
    </w:p>
    <w:bookmarkEnd w:id="1448"/>
    <w:p w:rsidR="00000000" w:rsidRDefault="00FE1CF5">
      <w:pPr>
        <w:pStyle w:val="a8"/>
        <w:rPr>
          <w:shd w:val="clear" w:color="auto" w:fill="F0F0F0"/>
        </w:rPr>
      </w:pPr>
      <w:r>
        <w:lastRenderedPageBreak/>
        <w:t xml:space="preserve"> </w:t>
      </w:r>
      <w:hyperlink r:id="rId1486" w:history="1">
        <w:r>
          <w:rPr>
            <w:rStyle w:val="a4"/>
            <w:shd w:val="clear" w:color="auto" w:fill="F0F0F0"/>
          </w:rPr>
          <w:t>Федеральным законом</w:t>
        </w:r>
      </w:hyperlink>
      <w:r>
        <w:rPr>
          <w:shd w:val="clear" w:color="auto" w:fill="F0F0F0"/>
        </w:rPr>
        <w:t xml:space="preserve"> от 7 мая 2013 г. N 100-ФЗ статья 167 настоящего Кодекса дополнена пунктом 4, </w:t>
      </w:r>
      <w:hyperlink r:id="rId1487" w:history="1">
        <w:r>
          <w:rPr>
            <w:rStyle w:val="a4"/>
            <w:shd w:val="clear" w:color="auto" w:fill="F0F0F0"/>
          </w:rPr>
          <w:t>вступающим в силу</w:t>
        </w:r>
      </w:hyperlink>
      <w:r>
        <w:rPr>
          <w:shd w:val="clear" w:color="auto" w:fill="F0F0F0"/>
        </w:rPr>
        <w:t xml:space="preserve"> с 1 сентября 2013 г.</w:t>
      </w:r>
    </w:p>
    <w:p w:rsidR="00000000" w:rsidRDefault="00FE1CF5">
      <w:r>
        <w:t>4.</w:t>
      </w:r>
      <w:r>
        <w:t xml:space="preserve"> Суд вправе не применять последствия недействительности сделки (</w:t>
      </w:r>
      <w:hyperlink w:anchor="sub_16702" w:history="1">
        <w:r>
          <w:rPr>
            <w:rStyle w:val="a4"/>
          </w:rPr>
          <w:t>пункт 2</w:t>
        </w:r>
      </w:hyperlink>
      <w:r>
        <w:t xml:space="preserve"> настоящей статьи), если их применение будет противоречить основам правопорядка или нравственности.</w:t>
      </w:r>
    </w:p>
    <w:p w:rsidR="00000000" w:rsidRDefault="00FE1CF5"/>
    <w:p w:rsidR="00000000" w:rsidRDefault="00FE1CF5">
      <w:pPr>
        <w:pStyle w:val="a7"/>
        <w:rPr>
          <w:color w:val="000000"/>
          <w:sz w:val="16"/>
          <w:szCs w:val="16"/>
          <w:shd w:val="clear" w:color="auto" w:fill="F0F0F0"/>
        </w:rPr>
      </w:pPr>
      <w:bookmarkStart w:id="1449" w:name="sub_168"/>
      <w:r>
        <w:rPr>
          <w:color w:val="000000"/>
          <w:sz w:val="16"/>
          <w:szCs w:val="16"/>
          <w:shd w:val="clear" w:color="auto" w:fill="F0F0F0"/>
        </w:rPr>
        <w:t>Информация об изменениях:</w:t>
      </w:r>
    </w:p>
    <w:bookmarkEnd w:id="1449"/>
    <w:p w:rsidR="00000000" w:rsidRDefault="00FE1CF5">
      <w:pPr>
        <w:pStyle w:val="a8"/>
        <w:rPr>
          <w:shd w:val="clear" w:color="auto" w:fill="F0F0F0"/>
        </w:rPr>
      </w:pPr>
      <w:r>
        <w:t xml:space="preserve"> </w:t>
      </w:r>
      <w:hyperlink r:id="rId1488" w:history="1">
        <w:r>
          <w:rPr>
            <w:rStyle w:val="a4"/>
            <w:shd w:val="clear" w:color="auto" w:fill="F0F0F0"/>
          </w:rPr>
          <w:t>Федеральным законом</w:t>
        </w:r>
      </w:hyperlink>
      <w:r>
        <w:rPr>
          <w:shd w:val="clear" w:color="auto" w:fill="F0F0F0"/>
        </w:rPr>
        <w:t xml:space="preserve"> от 7 мая 2013 г. N 100-ФЗ статья 168 настоящего Кодекса изложена в новой редакции, </w:t>
      </w:r>
      <w:hyperlink r:id="rId1489"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490" w:history="1">
        <w:r>
          <w:rPr>
            <w:rStyle w:val="a4"/>
            <w:shd w:val="clear" w:color="auto" w:fill="F0F0F0"/>
          </w:rPr>
          <w:t>См. текст статьи в предыдущей редакции</w:t>
        </w:r>
      </w:hyperlink>
    </w:p>
    <w:p w:rsidR="00000000" w:rsidRDefault="00FE1CF5">
      <w:pPr>
        <w:pStyle w:val="a5"/>
      </w:pPr>
      <w:r>
        <w:rPr>
          <w:rStyle w:val="a3"/>
        </w:rPr>
        <w:t>Статья 168.</w:t>
      </w:r>
      <w:r>
        <w:t xml:space="preserve"> Недействительность сделки, нарушающей требования закона или иного правового 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91" w:history="1">
        <w:r>
          <w:rPr>
            <w:rStyle w:val="a4"/>
            <w:shd w:val="clear" w:color="auto" w:fill="F0F0F0"/>
          </w:rPr>
          <w:t>позиции высших судов</w:t>
        </w:r>
      </w:hyperlink>
      <w:r>
        <w:rPr>
          <w:shd w:val="clear" w:color="auto" w:fill="F0F0F0"/>
        </w:rPr>
        <w:t xml:space="preserve"> и другие комментарии к статье 168 ГК РФ</w:t>
      </w:r>
    </w:p>
    <w:p w:rsidR="00000000" w:rsidRDefault="00FE1CF5">
      <w:bookmarkStart w:id="1450" w:name="sub_1681"/>
      <w:r>
        <w:t xml:space="preserve">1. За исключением случаев, предусмотренных </w:t>
      </w:r>
      <w:hyperlink w:anchor="sub_1682" w:history="1">
        <w:r>
          <w:rPr>
            <w:rStyle w:val="a4"/>
          </w:rPr>
          <w:t>пунктом 2</w:t>
        </w:r>
      </w:hyperlink>
      <w:r>
        <w:t xml:space="preserve"> настоящей статьи или иным законом, сделка, нарушающая требования закона и</w:t>
      </w:r>
      <w:r>
        <w:t>ли иного правового акта, является оспоримой, если из закона не следует, что должны применяться другие последствия нарушения, не связанные с недействительностью сделки.</w:t>
      </w:r>
    </w:p>
    <w:p w:rsidR="00000000" w:rsidRDefault="00FE1CF5">
      <w:bookmarkStart w:id="1451" w:name="sub_1682"/>
      <w:bookmarkEnd w:id="1450"/>
      <w:r>
        <w:t>2. Сделка, нарушающая требования закона или иного правового акта и при э</w:t>
      </w:r>
      <w:r>
        <w:t xml:space="preserve">том посягающая на </w:t>
      </w:r>
      <w:hyperlink r:id="rId1492" w:history="1">
        <w:r>
          <w:rPr>
            <w:rStyle w:val="a4"/>
          </w:rPr>
          <w:t>публичные интересы</w:t>
        </w:r>
      </w:hyperlink>
      <w:r>
        <w:t xml:space="preserve"> либо права и охраняемые законом интересы третьих лиц, ничтожна, если из закона не следует, что такая сделка оспорима или должны применяться другие последс</w:t>
      </w:r>
      <w:r>
        <w:t>твия нарушения, не связанные с недействительностью сделки.</w:t>
      </w:r>
    </w:p>
    <w:bookmarkEnd w:id="1451"/>
    <w:p w:rsidR="00000000" w:rsidRDefault="00FE1CF5"/>
    <w:p w:rsidR="00000000" w:rsidRDefault="00FE1CF5">
      <w:pPr>
        <w:pStyle w:val="a7"/>
        <w:rPr>
          <w:color w:val="000000"/>
          <w:sz w:val="16"/>
          <w:szCs w:val="16"/>
          <w:shd w:val="clear" w:color="auto" w:fill="F0F0F0"/>
        </w:rPr>
      </w:pPr>
      <w:bookmarkStart w:id="1452" w:name="sub_169"/>
      <w:r>
        <w:rPr>
          <w:color w:val="000000"/>
          <w:sz w:val="16"/>
          <w:szCs w:val="16"/>
          <w:shd w:val="clear" w:color="auto" w:fill="F0F0F0"/>
        </w:rPr>
        <w:t>Информация об изменениях:</w:t>
      </w:r>
    </w:p>
    <w:bookmarkEnd w:id="1452"/>
    <w:p w:rsidR="00000000" w:rsidRDefault="00FE1CF5">
      <w:pPr>
        <w:pStyle w:val="a8"/>
        <w:rPr>
          <w:shd w:val="clear" w:color="auto" w:fill="F0F0F0"/>
        </w:rPr>
      </w:pPr>
      <w:r>
        <w:t xml:space="preserve"> </w:t>
      </w:r>
      <w:hyperlink r:id="rId1493" w:history="1">
        <w:r>
          <w:rPr>
            <w:rStyle w:val="a4"/>
            <w:shd w:val="clear" w:color="auto" w:fill="F0F0F0"/>
          </w:rPr>
          <w:t>Федеральным законом</w:t>
        </w:r>
      </w:hyperlink>
      <w:r>
        <w:rPr>
          <w:shd w:val="clear" w:color="auto" w:fill="F0F0F0"/>
        </w:rPr>
        <w:t xml:space="preserve"> от 7 мая 2013 г. N </w:t>
      </w:r>
      <w:r>
        <w:rPr>
          <w:shd w:val="clear" w:color="auto" w:fill="F0F0F0"/>
        </w:rPr>
        <w:t xml:space="preserve">100-ФЗ статья 169 настоящего Кодекса изложена в новой редакции, </w:t>
      </w:r>
      <w:hyperlink r:id="rId1494"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495" w:history="1">
        <w:r>
          <w:rPr>
            <w:rStyle w:val="a4"/>
            <w:shd w:val="clear" w:color="auto" w:fill="F0F0F0"/>
          </w:rPr>
          <w:t>См. текст статьи в преды</w:t>
        </w:r>
        <w:r>
          <w:rPr>
            <w:rStyle w:val="a4"/>
            <w:shd w:val="clear" w:color="auto" w:fill="F0F0F0"/>
          </w:rPr>
          <w:t>дущей редакции</w:t>
        </w:r>
      </w:hyperlink>
    </w:p>
    <w:p w:rsidR="00000000" w:rsidRDefault="00FE1CF5">
      <w:pPr>
        <w:pStyle w:val="a5"/>
      </w:pPr>
      <w:r>
        <w:rPr>
          <w:rStyle w:val="a3"/>
        </w:rPr>
        <w:t>Статья 169.</w:t>
      </w:r>
      <w:r>
        <w:t xml:space="preserve"> Недействительность сделки, совершенной с целью, противной основам правопорядка или нравственности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96" w:history="1">
        <w:r>
          <w:rPr>
            <w:rStyle w:val="a4"/>
            <w:shd w:val="clear" w:color="auto" w:fill="F0F0F0"/>
          </w:rPr>
          <w:t>позиции высших судов</w:t>
        </w:r>
      </w:hyperlink>
      <w:r>
        <w:rPr>
          <w:shd w:val="clear" w:color="auto" w:fill="F0F0F0"/>
        </w:rPr>
        <w:t xml:space="preserve"> и другие комментарии к статье 169 ГК РФ</w:t>
      </w:r>
    </w:p>
    <w:p w:rsidR="00000000" w:rsidRDefault="00FE1CF5">
      <w:bookmarkStart w:id="1453" w:name="sub_16902"/>
      <w:r>
        <w:t xml:space="preserve">Сделка, совершенная с </w:t>
      </w:r>
      <w:hyperlink r:id="rId1497" w:history="1">
        <w:r>
          <w:rPr>
            <w:rStyle w:val="a4"/>
          </w:rPr>
          <w:t>целью</w:t>
        </w:r>
      </w:hyperlink>
      <w:r>
        <w:t xml:space="preserve">, заведомо противной основам правопорядка или нравственности, ничтожна и влечет последствия, установленные </w:t>
      </w:r>
      <w:hyperlink w:anchor="sub_167" w:history="1">
        <w:r>
          <w:rPr>
            <w:rStyle w:val="a4"/>
          </w:rPr>
          <w:t>статьей 167</w:t>
        </w:r>
      </w:hyperlink>
      <w:r>
        <w:t xml:space="preserve"> настоящего Кодекса. В случаях, предусмотренных законом, суд может взыскать в доход Российской Федерации все полученное по такой сделке сторонами, действовавшими умышленно, или применить иные последствия, установленные законом.</w:t>
      </w:r>
    </w:p>
    <w:bookmarkEnd w:id="1453"/>
    <w:p w:rsidR="00000000" w:rsidRDefault="00FE1CF5"/>
    <w:p w:rsidR="00000000" w:rsidRDefault="00FE1CF5">
      <w:pPr>
        <w:pStyle w:val="a5"/>
      </w:pPr>
      <w:bookmarkStart w:id="1454" w:name="sub_170"/>
      <w:r>
        <w:rPr>
          <w:rStyle w:val="a3"/>
        </w:rPr>
        <w:t>Статья 170.</w:t>
      </w:r>
      <w:r>
        <w:t xml:space="preserve"> Недействительность мнимой и притворной сделок</w:t>
      </w:r>
    </w:p>
    <w:bookmarkEnd w:id="14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498" w:history="1">
        <w:r>
          <w:rPr>
            <w:rStyle w:val="a4"/>
            <w:shd w:val="clear" w:color="auto" w:fill="F0F0F0"/>
          </w:rPr>
          <w:t>позиции высших судов</w:t>
        </w:r>
      </w:hyperlink>
      <w:r>
        <w:rPr>
          <w:shd w:val="clear" w:color="auto" w:fill="F0F0F0"/>
        </w:rPr>
        <w:t xml:space="preserve"> и другие комментарии к статье 170 ГК РФ</w:t>
      </w:r>
    </w:p>
    <w:p w:rsidR="00000000" w:rsidRDefault="00FE1CF5">
      <w:bookmarkStart w:id="1455" w:name="sub_17010"/>
      <w:r>
        <w:t xml:space="preserve">1. </w:t>
      </w:r>
      <w:hyperlink r:id="rId1499" w:history="1">
        <w:r>
          <w:rPr>
            <w:rStyle w:val="a4"/>
          </w:rPr>
          <w:t>Мнимая</w:t>
        </w:r>
      </w:hyperlink>
      <w:r>
        <w:t xml:space="preserve"> сделка, то есть сделка, совершенная лишь для вида, без намерения создать соответствующие ей правовые последствия, ничтожна.</w:t>
      </w:r>
    </w:p>
    <w:p w:rsidR="00000000" w:rsidRDefault="00FE1CF5">
      <w:pPr>
        <w:pStyle w:val="a7"/>
        <w:rPr>
          <w:color w:val="000000"/>
          <w:sz w:val="16"/>
          <w:szCs w:val="16"/>
          <w:shd w:val="clear" w:color="auto" w:fill="F0F0F0"/>
        </w:rPr>
      </w:pPr>
      <w:bookmarkStart w:id="1456" w:name="sub_1702"/>
      <w:bookmarkEnd w:id="1455"/>
      <w:r>
        <w:rPr>
          <w:color w:val="000000"/>
          <w:sz w:val="16"/>
          <w:szCs w:val="16"/>
          <w:shd w:val="clear" w:color="auto" w:fill="F0F0F0"/>
        </w:rPr>
        <w:t>Информация об изменениях:</w:t>
      </w:r>
    </w:p>
    <w:bookmarkEnd w:id="1456"/>
    <w:p w:rsidR="00000000" w:rsidRDefault="00FE1CF5">
      <w:pPr>
        <w:pStyle w:val="a8"/>
        <w:rPr>
          <w:shd w:val="clear" w:color="auto" w:fill="F0F0F0"/>
        </w:rPr>
      </w:pPr>
      <w:r>
        <w:t xml:space="preserve"> </w:t>
      </w:r>
      <w:hyperlink r:id="rId1500" w:history="1">
        <w:r>
          <w:rPr>
            <w:rStyle w:val="a4"/>
            <w:shd w:val="clear" w:color="auto" w:fill="F0F0F0"/>
          </w:rPr>
          <w:t>Федеральным законом</w:t>
        </w:r>
      </w:hyperlink>
      <w:r>
        <w:rPr>
          <w:shd w:val="clear" w:color="auto" w:fill="F0F0F0"/>
        </w:rPr>
        <w:t xml:space="preserve"> от 7 мая 2013 г. N 100-ФЗ пункт 2 статьи 170 настоящего Кодекса изложен в новой редакции, </w:t>
      </w:r>
      <w:hyperlink r:id="rId1501" w:history="1">
        <w:r>
          <w:rPr>
            <w:rStyle w:val="a4"/>
            <w:shd w:val="clear" w:color="auto" w:fill="F0F0F0"/>
          </w:rPr>
          <w:t>вступающей в силу</w:t>
        </w:r>
      </w:hyperlink>
      <w:r>
        <w:rPr>
          <w:shd w:val="clear" w:color="auto" w:fill="F0F0F0"/>
        </w:rPr>
        <w:t xml:space="preserve"> с 1 сентября 2</w:t>
      </w:r>
      <w:r>
        <w:rPr>
          <w:shd w:val="clear" w:color="auto" w:fill="F0F0F0"/>
        </w:rPr>
        <w:t>013 г.</w:t>
      </w:r>
    </w:p>
    <w:p w:rsidR="00000000" w:rsidRDefault="00FE1CF5">
      <w:pPr>
        <w:pStyle w:val="a8"/>
        <w:rPr>
          <w:shd w:val="clear" w:color="auto" w:fill="F0F0F0"/>
        </w:rPr>
      </w:pPr>
      <w:r>
        <w:t xml:space="preserve"> </w:t>
      </w:r>
      <w:hyperlink r:id="rId1502" w:history="1">
        <w:r>
          <w:rPr>
            <w:rStyle w:val="a4"/>
            <w:shd w:val="clear" w:color="auto" w:fill="F0F0F0"/>
          </w:rPr>
          <w:t>См. текст пункта в предыдущей редакции</w:t>
        </w:r>
      </w:hyperlink>
    </w:p>
    <w:p w:rsidR="00000000" w:rsidRDefault="00FE1CF5">
      <w:r>
        <w:t xml:space="preserve">2. </w:t>
      </w:r>
      <w:hyperlink r:id="rId1503" w:history="1">
        <w:r>
          <w:rPr>
            <w:rStyle w:val="a4"/>
          </w:rPr>
          <w:t>Притворная</w:t>
        </w:r>
      </w:hyperlink>
      <w:r>
        <w:t xml:space="preserve"> сделка, то есть сделка, которая совершена с целью прикрыть друг</w:t>
      </w:r>
      <w:r>
        <w:t>ую сделку, в том числе сделку на иных условиях, ничтожна. К сделке, которую стороны действительно имели в виду, с учетом существа и содержания сделки применяются относящиеся к ней правила.</w:t>
      </w:r>
    </w:p>
    <w:p w:rsidR="00000000" w:rsidRDefault="00FE1CF5"/>
    <w:p w:rsidR="00000000" w:rsidRDefault="00FE1CF5">
      <w:pPr>
        <w:pStyle w:val="a5"/>
      </w:pPr>
      <w:bookmarkStart w:id="1457" w:name="sub_171"/>
      <w:r>
        <w:rPr>
          <w:rStyle w:val="a3"/>
        </w:rPr>
        <w:t>Статья 171.</w:t>
      </w:r>
      <w:r>
        <w:t xml:space="preserve"> Недействительность сделки, совершенной граждани</w:t>
      </w:r>
      <w:r>
        <w:t>ном, признанным недееспособным</w:t>
      </w:r>
    </w:p>
    <w:bookmarkEnd w:id="14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04" w:history="1">
        <w:r>
          <w:rPr>
            <w:rStyle w:val="a4"/>
            <w:shd w:val="clear" w:color="auto" w:fill="F0F0F0"/>
          </w:rPr>
          <w:t>Энциклопедии</w:t>
        </w:r>
      </w:hyperlink>
      <w:r>
        <w:rPr>
          <w:shd w:val="clear" w:color="auto" w:fill="F0F0F0"/>
        </w:rPr>
        <w:t xml:space="preserve">, </w:t>
      </w:r>
      <w:hyperlink r:id="rId1505" w:history="1">
        <w:r>
          <w:rPr>
            <w:rStyle w:val="a4"/>
            <w:shd w:val="clear" w:color="auto" w:fill="F0F0F0"/>
          </w:rPr>
          <w:t>позиции высших судов</w:t>
        </w:r>
      </w:hyperlink>
      <w:r>
        <w:rPr>
          <w:shd w:val="clear" w:color="auto" w:fill="F0F0F0"/>
        </w:rPr>
        <w:t xml:space="preserve"> и другие комментарии к статье 171 ГК РФ</w:t>
      </w:r>
    </w:p>
    <w:p w:rsidR="00000000" w:rsidRDefault="00FE1CF5">
      <w:pPr>
        <w:pStyle w:val="a7"/>
        <w:rPr>
          <w:color w:val="000000"/>
          <w:sz w:val="16"/>
          <w:szCs w:val="16"/>
          <w:shd w:val="clear" w:color="auto" w:fill="F0F0F0"/>
        </w:rPr>
      </w:pPr>
      <w:bookmarkStart w:id="1458" w:name="sub_17101"/>
      <w:r>
        <w:rPr>
          <w:color w:val="000000"/>
          <w:sz w:val="16"/>
          <w:szCs w:val="16"/>
          <w:shd w:val="clear" w:color="auto" w:fill="F0F0F0"/>
        </w:rPr>
        <w:t>Информация об изменениях:</w:t>
      </w:r>
    </w:p>
    <w:bookmarkEnd w:id="1458"/>
    <w:p w:rsidR="00000000" w:rsidRDefault="00FE1CF5">
      <w:pPr>
        <w:pStyle w:val="a8"/>
        <w:rPr>
          <w:shd w:val="clear" w:color="auto" w:fill="F0F0F0"/>
        </w:rPr>
      </w:pPr>
      <w:r>
        <w:t xml:space="preserve"> </w:t>
      </w:r>
      <w:hyperlink r:id="rId1506" w:history="1">
        <w:r>
          <w:rPr>
            <w:rStyle w:val="a4"/>
            <w:shd w:val="clear" w:color="auto" w:fill="F0F0F0"/>
          </w:rPr>
          <w:t>Федеральным законом</w:t>
        </w:r>
      </w:hyperlink>
      <w:r>
        <w:rPr>
          <w:shd w:val="clear" w:color="auto" w:fill="F0F0F0"/>
        </w:rPr>
        <w:t xml:space="preserve"> от 7 мая 2013 г. N 100-ФЗ в пункт 1 статьи 171 настоящего Кодекса внесены изменения, </w:t>
      </w:r>
      <w:hyperlink r:id="rId1507"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508" w:history="1">
        <w:r>
          <w:rPr>
            <w:rStyle w:val="a4"/>
            <w:shd w:val="clear" w:color="auto" w:fill="F0F0F0"/>
          </w:rPr>
          <w:t>См. текст пункта в предыдущей редакции</w:t>
        </w:r>
      </w:hyperlink>
    </w:p>
    <w:p w:rsidR="00000000" w:rsidRDefault="00FE1CF5">
      <w:r>
        <w:t>1. Ничтожна сделка, совершенная гражданином, признанным недееспособным вслед</w:t>
      </w:r>
      <w:r>
        <w:t>ствие психического расстройства.</w:t>
      </w:r>
    </w:p>
    <w:p w:rsidR="00000000" w:rsidRDefault="00FE1CF5">
      <w:bookmarkStart w:id="1459" w:name="sub_171012"/>
      <w:r>
        <w:t>Каждая из сторон такой сделки обязана возвратить другой все полученное в натуре, а при невозможности возвратить полученное в натуре - возместить его стоимость.</w:t>
      </w:r>
    </w:p>
    <w:p w:rsidR="00000000" w:rsidRDefault="00FE1CF5">
      <w:bookmarkStart w:id="1460" w:name="sub_171013"/>
      <w:bookmarkEnd w:id="1459"/>
      <w:r>
        <w:t>Дееспособная сторона обязана, кро</w:t>
      </w:r>
      <w:r>
        <w:t>ме того, возместить другой стороне понесенный ею реальный ущерб, если дееспособная сторона знала или должна была знать о недееспособности другой стороны.</w:t>
      </w:r>
    </w:p>
    <w:p w:rsidR="00000000" w:rsidRDefault="00FE1CF5">
      <w:bookmarkStart w:id="1461" w:name="sub_1712"/>
      <w:bookmarkEnd w:id="1460"/>
      <w:r>
        <w:t>2. В интересах гражданина, признанного недееспособным вследствие психического расстр</w:t>
      </w:r>
      <w:r>
        <w:t>ойства, совершенная им сделка может быть по требованию его опекуна признана судом действительной, если она совершена к выгоде этого гражданина.</w:t>
      </w:r>
    </w:p>
    <w:bookmarkEnd w:id="1461"/>
    <w:p w:rsidR="00000000" w:rsidRDefault="00FE1CF5"/>
    <w:p w:rsidR="00000000" w:rsidRDefault="00FE1CF5">
      <w:pPr>
        <w:pStyle w:val="a5"/>
      </w:pPr>
      <w:bookmarkStart w:id="1462" w:name="sub_172"/>
      <w:r>
        <w:rPr>
          <w:rStyle w:val="a3"/>
        </w:rPr>
        <w:t>Статья 172.</w:t>
      </w:r>
      <w:r>
        <w:t xml:space="preserve"> Недействительность сделки, совершенной несовершеннолетним, не достигшим четырнадцати</w:t>
      </w:r>
      <w:r>
        <w:t xml:space="preserve"> лет</w:t>
      </w:r>
    </w:p>
    <w:bookmarkEnd w:id="14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09" w:history="1">
        <w:r>
          <w:rPr>
            <w:rStyle w:val="a4"/>
            <w:shd w:val="clear" w:color="auto" w:fill="F0F0F0"/>
          </w:rPr>
          <w:t>Энциклопедии</w:t>
        </w:r>
      </w:hyperlink>
      <w:r>
        <w:rPr>
          <w:shd w:val="clear" w:color="auto" w:fill="F0F0F0"/>
        </w:rPr>
        <w:t xml:space="preserve">, </w:t>
      </w:r>
      <w:hyperlink r:id="rId1510" w:history="1">
        <w:r>
          <w:rPr>
            <w:rStyle w:val="a4"/>
            <w:shd w:val="clear" w:color="auto" w:fill="F0F0F0"/>
          </w:rPr>
          <w:t>позиции высших судов</w:t>
        </w:r>
      </w:hyperlink>
      <w:r>
        <w:rPr>
          <w:shd w:val="clear" w:color="auto" w:fill="F0F0F0"/>
        </w:rPr>
        <w:t xml:space="preserve"> и другие комментарии к статье 172 ГК РФ</w:t>
      </w:r>
    </w:p>
    <w:p w:rsidR="00000000" w:rsidRDefault="00FE1CF5">
      <w:bookmarkStart w:id="1463" w:name="sub_17201"/>
      <w:r>
        <w:t xml:space="preserve">1. Ничтожна сделка, совершенная несовершеннолетним, не достигшим четырнадцати лет (малолетним). К такой сделке применяются правила, предусмотренные </w:t>
      </w:r>
      <w:hyperlink w:anchor="sub_171012" w:history="1">
        <w:r>
          <w:rPr>
            <w:rStyle w:val="a4"/>
          </w:rPr>
          <w:t>абзацами вторым</w:t>
        </w:r>
      </w:hyperlink>
      <w:r>
        <w:t xml:space="preserve"> и </w:t>
      </w:r>
      <w:hyperlink w:anchor="sub_171013" w:history="1">
        <w:r>
          <w:rPr>
            <w:rStyle w:val="a4"/>
          </w:rPr>
          <w:t>третьим пункта 1 статьи 171</w:t>
        </w:r>
      </w:hyperlink>
      <w:r>
        <w:t xml:space="preserve"> настоя</w:t>
      </w:r>
      <w:r>
        <w:t>щего Кодекса.</w:t>
      </w:r>
    </w:p>
    <w:p w:rsidR="00000000" w:rsidRDefault="00FE1CF5">
      <w:bookmarkStart w:id="1464" w:name="sub_1722"/>
      <w:bookmarkEnd w:id="1463"/>
      <w:r>
        <w:t>2. В интересах малолетнего совершенная им сделка может быть по требованию его родителей, усыновителей или опекуна признана судом действительной, если она совершена к выгоде малолетнего.</w:t>
      </w:r>
    </w:p>
    <w:p w:rsidR="00000000" w:rsidRDefault="00FE1CF5">
      <w:bookmarkStart w:id="1465" w:name="sub_1723"/>
      <w:bookmarkEnd w:id="1464"/>
      <w:r>
        <w:t>3. Правила настоящей ст</w:t>
      </w:r>
      <w:r>
        <w:t xml:space="preserve">атьи не распространяются на мелкие бытовые и другие сделки малолетних, которые они вправе совершать самостоятельно в соответствии со </w:t>
      </w:r>
      <w:hyperlink w:anchor="sub_28" w:history="1">
        <w:r>
          <w:rPr>
            <w:rStyle w:val="a4"/>
          </w:rPr>
          <w:t>статьей 28</w:t>
        </w:r>
      </w:hyperlink>
      <w:r>
        <w:t xml:space="preserve"> настоящего Кодекса.</w:t>
      </w:r>
    </w:p>
    <w:bookmarkEnd w:id="1465"/>
    <w:p w:rsidR="00000000" w:rsidRDefault="00FE1CF5"/>
    <w:p w:rsidR="00000000" w:rsidRDefault="00FE1CF5">
      <w:pPr>
        <w:pStyle w:val="a7"/>
        <w:rPr>
          <w:color w:val="000000"/>
          <w:sz w:val="16"/>
          <w:szCs w:val="16"/>
          <w:shd w:val="clear" w:color="auto" w:fill="F0F0F0"/>
        </w:rPr>
      </w:pPr>
      <w:bookmarkStart w:id="1466" w:name="sub_173"/>
      <w:r>
        <w:rPr>
          <w:color w:val="000000"/>
          <w:sz w:val="16"/>
          <w:szCs w:val="16"/>
          <w:shd w:val="clear" w:color="auto" w:fill="F0F0F0"/>
        </w:rPr>
        <w:t>Информация об изменениях:</w:t>
      </w:r>
    </w:p>
    <w:bookmarkEnd w:id="1466"/>
    <w:p w:rsidR="00000000" w:rsidRDefault="00FE1CF5">
      <w:pPr>
        <w:pStyle w:val="a8"/>
        <w:rPr>
          <w:shd w:val="clear" w:color="auto" w:fill="F0F0F0"/>
        </w:rPr>
      </w:pPr>
      <w:r>
        <w:t xml:space="preserve"> </w:t>
      </w:r>
      <w:hyperlink r:id="rId1511" w:history="1">
        <w:r>
          <w:rPr>
            <w:rStyle w:val="a4"/>
            <w:shd w:val="clear" w:color="auto" w:fill="F0F0F0"/>
          </w:rPr>
          <w:t>Федеральным законом</w:t>
        </w:r>
      </w:hyperlink>
      <w:r>
        <w:rPr>
          <w:shd w:val="clear" w:color="auto" w:fill="F0F0F0"/>
        </w:rPr>
        <w:t xml:space="preserve"> от 7 мая 2013 г. N 100-ФЗ статья 173 настоящего Кодекса изложена в новой редакции, </w:t>
      </w:r>
      <w:hyperlink r:id="rId1512"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513" w:history="1">
        <w:r>
          <w:rPr>
            <w:rStyle w:val="a4"/>
            <w:shd w:val="clear" w:color="auto" w:fill="F0F0F0"/>
          </w:rPr>
          <w:t>См. текст статьи в предыдущей редакции</w:t>
        </w:r>
      </w:hyperlink>
    </w:p>
    <w:p w:rsidR="00000000" w:rsidRDefault="00FE1CF5">
      <w:pPr>
        <w:pStyle w:val="a5"/>
      </w:pPr>
      <w:r>
        <w:rPr>
          <w:rStyle w:val="a3"/>
        </w:rPr>
        <w:t>Статья 173.</w:t>
      </w:r>
      <w:r>
        <w:t xml:space="preserve"> Недействительность сделки юридического лица, совершенной в противоречии с целями его деятельности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514" w:history="1">
        <w:r>
          <w:rPr>
            <w:rStyle w:val="a4"/>
            <w:shd w:val="clear" w:color="auto" w:fill="F0F0F0"/>
          </w:rPr>
          <w:t>позиции высших судов</w:t>
        </w:r>
      </w:hyperlink>
      <w:r>
        <w:rPr>
          <w:shd w:val="clear" w:color="auto" w:fill="F0F0F0"/>
        </w:rPr>
        <w:t xml:space="preserve"> и другие комментарии к статье 173 ГК РФ</w:t>
      </w:r>
    </w:p>
    <w:p w:rsidR="00000000" w:rsidRDefault="00FE1CF5">
      <w:r>
        <w:t xml:space="preserve">Сделка, совершенная юридическим лицом в противоречии с целями деятельности, определенно ограниченными в его учредительных документах, может быть </w:t>
      </w:r>
      <w:r>
        <w:t>признана судом недействительной по иску этого юридического лица, его учредителя (участника) или иного лица, в интересах которого установлено ограничение, если доказано, что другая сторона сделки знала или должна была знать о таком ограничении.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Сог</w:t>
      </w:r>
      <w:r>
        <w:rPr>
          <w:shd w:val="clear" w:color="auto" w:fill="F0F0F0"/>
        </w:rPr>
        <w:t xml:space="preserve">ласно </w:t>
      </w:r>
      <w:hyperlink r:id="rId1515" w:history="1">
        <w:r>
          <w:rPr>
            <w:rStyle w:val="a4"/>
            <w:shd w:val="clear" w:color="auto" w:fill="F0F0F0"/>
          </w:rPr>
          <w:t>информационному письму</w:t>
        </w:r>
      </w:hyperlink>
      <w:r>
        <w:rPr>
          <w:shd w:val="clear" w:color="auto" w:fill="F0F0F0"/>
        </w:rPr>
        <w:t xml:space="preserve"> Президиума Высшего Арбитражного Суда РФ от 9 июня 2000 г. N 54 признание судом недействительной регистрации юридического лица само по себе не является основанием д</w:t>
      </w:r>
      <w:r>
        <w:rPr>
          <w:shd w:val="clear" w:color="auto" w:fill="F0F0F0"/>
        </w:rPr>
        <w:t>ля того, чтобы считать ничтожными сделки этого юридического лица, совершенные до признания его регистрации недействительной</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1467" w:name="sub_1731"/>
      <w:r>
        <w:rPr>
          <w:color w:val="000000"/>
          <w:sz w:val="16"/>
          <w:szCs w:val="16"/>
          <w:shd w:val="clear" w:color="auto" w:fill="F0F0F0"/>
        </w:rPr>
        <w:t>Информация об изменениях:</w:t>
      </w:r>
    </w:p>
    <w:bookmarkEnd w:id="1467"/>
    <w:p w:rsidR="00000000" w:rsidRDefault="00FE1CF5">
      <w:pPr>
        <w:pStyle w:val="a8"/>
        <w:rPr>
          <w:shd w:val="clear" w:color="auto" w:fill="F0F0F0"/>
        </w:rPr>
      </w:pPr>
      <w:r>
        <w:t xml:space="preserve"> </w:t>
      </w:r>
      <w:hyperlink r:id="rId1516" w:history="1">
        <w:r>
          <w:rPr>
            <w:rStyle w:val="a4"/>
            <w:shd w:val="clear" w:color="auto" w:fill="F0F0F0"/>
          </w:rPr>
          <w:t>Федеральным законом</w:t>
        </w:r>
      </w:hyperlink>
      <w:r>
        <w:rPr>
          <w:shd w:val="clear" w:color="auto" w:fill="F0F0F0"/>
        </w:rPr>
        <w:t xml:space="preserve"> о</w:t>
      </w:r>
      <w:r>
        <w:rPr>
          <w:shd w:val="clear" w:color="auto" w:fill="F0F0F0"/>
        </w:rPr>
        <w:t xml:space="preserve">т 7 мая 2013 г. N 100-ФЗ настоящий Кодекс дополнен статьей 173.1, </w:t>
      </w:r>
      <w:hyperlink r:id="rId1517"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5"/>
      </w:pPr>
      <w:r>
        <w:rPr>
          <w:rStyle w:val="a3"/>
        </w:rPr>
        <w:t>Статья 173.1.</w:t>
      </w:r>
      <w:r>
        <w:t xml:space="preserve"> Недействительность сделки, совершенной без необходимого в силу закона со</w:t>
      </w:r>
      <w:r>
        <w:t>гласия третьего лица, органа юридического лица или государственного органа либо органа местного самоуправления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518" w:history="1">
        <w:r>
          <w:rPr>
            <w:rStyle w:val="a4"/>
            <w:shd w:val="clear" w:color="auto" w:fill="F0F0F0"/>
          </w:rPr>
          <w:t>позиции высших судов</w:t>
        </w:r>
      </w:hyperlink>
      <w:r>
        <w:rPr>
          <w:shd w:val="clear" w:color="auto" w:fill="F0F0F0"/>
        </w:rPr>
        <w:t xml:space="preserve"> и другие комментарии к статье 173</w:t>
      </w:r>
      <w:r>
        <w:rPr>
          <w:shd w:val="clear" w:color="auto" w:fill="F0F0F0"/>
        </w:rPr>
        <w:t>.1 ГК РФ</w:t>
      </w:r>
    </w:p>
    <w:p w:rsidR="00000000" w:rsidRDefault="00FE1CF5">
      <w:pPr>
        <w:pStyle w:val="a7"/>
        <w:rPr>
          <w:shd w:val="clear" w:color="auto" w:fill="F0F0F0"/>
        </w:rPr>
      </w:pPr>
      <w:r>
        <w:t xml:space="preserve"> </w:t>
      </w:r>
      <w:r>
        <w:rPr>
          <w:shd w:val="clear" w:color="auto" w:fill="F0F0F0"/>
        </w:rPr>
        <w:t xml:space="preserve">Об оспаривании крупных сделок и сделок, в совершении которых имеется заинтересованность, см. </w:t>
      </w:r>
      <w:hyperlink r:id="rId1519" w:history="1">
        <w:r>
          <w:rPr>
            <w:rStyle w:val="a4"/>
            <w:shd w:val="clear" w:color="auto" w:fill="F0F0F0"/>
          </w:rPr>
          <w:t>постановление</w:t>
        </w:r>
      </w:hyperlink>
      <w:r>
        <w:rPr>
          <w:shd w:val="clear" w:color="auto" w:fill="F0F0F0"/>
        </w:rPr>
        <w:t xml:space="preserve"> Пленума Верховного Суда РФ от 26 июня 2018 г. N 27</w:t>
      </w:r>
    </w:p>
    <w:p w:rsidR="00000000" w:rsidRDefault="00FE1CF5">
      <w:bookmarkStart w:id="1468" w:name="sub_17311"/>
      <w:r>
        <w:t xml:space="preserve">1. Сделка, совершенная без </w:t>
      </w:r>
      <w:hyperlink r:id="rId1520" w:history="1">
        <w:r>
          <w:rPr>
            <w:rStyle w:val="a4"/>
          </w:rPr>
          <w:t>согласия</w:t>
        </w:r>
      </w:hyperlink>
      <w:r>
        <w:t xml:space="preserve"> третьего лица, органа юридического лица или государственного органа либо органа местного самоуправления, необходимость получения которого </w:t>
      </w:r>
      <w:hyperlink r:id="rId1521" w:history="1">
        <w:r>
          <w:rPr>
            <w:rStyle w:val="a4"/>
          </w:rPr>
          <w:t>предусмотрена</w:t>
        </w:r>
      </w:hyperlink>
      <w:r>
        <w:t xml:space="preserve"> законом, является оспоримой, если из закона не следует, что она ничтожна или не влечет правовых последствий для лица, управомоченного давать согласие, при отсутствии такого согласия. Она может </w:t>
      </w:r>
      <w:r>
        <w:t>быть признана недействительной по иску такого лица или иных лиц, указанных в законе.</w:t>
      </w:r>
    </w:p>
    <w:p w:rsidR="00000000" w:rsidRDefault="00FE1CF5">
      <w:bookmarkStart w:id="1469" w:name="sub_173112"/>
      <w:bookmarkEnd w:id="1468"/>
      <w:r>
        <w:t>Законом или в предусмотренных им случаях соглашением с лицом, согласие которого необходимо на совершение сделки, могут быть установлены иные последствия</w:t>
      </w:r>
      <w:r>
        <w:t xml:space="preserve"> отсутствия необходимого согласия на совершение сделки, чем ее недействительность.</w:t>
      </w:r>
    </w:p>
    <w:p w:rsidR="00000000" w:rsidRDefault="00FE1CF5">
      <w:bookmarkStart w:id="1470" w:name="sub_17312"/>
      <w:bookmarkEnd w:id="1469"/>
      <w:r>
        <w:t>2. Поскольку законом не установлено иное, оспоримая сделка, совершенная без необходимого в силу закона согласия третьего лица, органа юридического лица ил</w:t>
      </w:r>
      <w:r>
        <w:t>и государственного органа либо органа местного самоуправления, может быть признана недействительной, если доказано, что другая сторона сделки знала или должна была знать об отсутствии на момент совершения сделки необходимого согласия такого лица или такого</w:t>
      </w:r>
      <w:r>
        <w:t xml:space="preserve"> органа.</w:t>
      </w:r>
    </w:p>
    <w:p w:rsidR="00000000" w:rsidRDefault="00FE1CF5">
      <w:bookmarkStart w:id="1471" w:name="sub_17313"/>
      <w:bookmarkEnd w:id="1470"/>
      <w:r>
        <w:t>3. Лицо, давшее необходимое в силу закона согласие на совершение оспоримой сделки, не вправе оспаривать ее по основанию, о котором это лицо знало или должно было знать в момент выражения согласия.</w:t>
      </w:r>
    </w:p>
    <w:bookmarkEnd w:id="1471"/>
    <w:p w:rsidR="00000000" w:rsidRDefault="00FE1CF5"/>
    <w:p w:rsidR="00000000" w:rsidRDefault="00FE1CF5">
      <w:pPr>
        <w:pStyle w:val="a7"/>
        <w:rPr>
          <w:color w:val="000000"/>
          <w:sz w:val="16"/>
          <w:szCs w:val="16"/>
          <w:shd w:val="clear" w:color="auto" w:fill="F0F0F0"/>
        </w:rPr>
      </w:pPr>
      <w:bookmarkStart w:id="1472" w:name="sub_174"/>
      <w:r>
        <w:rPr>
          <w:color w:val="000000"/>
          <w:sz w:val="16"/>
          <w:szCs w:val="16"/>
          <w:shd w:val="clear" w:color="auto" w:fill="F0F0F0"/>
        </w:rPr>
        <w:t>Информация об и</w:t>
      </w:r>
      <w:r>
        <w:rPr>
          <w:color w:val="000000"/>
          <w:sz w:val="16"/>
          <w:szCs w:val="16"/>
          <w:shd w:val="clear" w:color="auto" w:fill="F0F0F0"/>
        </w:rPr>
        <w:t>зменениях:</w:t>
      </w:r>
    </w:p>
    <w:bookmarkEnd w:id="1472"/>
    <w:p w:rsidR="00000000" w:rsidRDefault="00FE1CF5">
      <w:pPr>
        <w:pStyle w:val="a8"/>
        <w:rPr>
          <w:shd w:val="clear" w:color="auto" w:fill="F0F0F0"/>
        </w:rPr>
      </w:pPr>
      <w:r>
        <w:t xml:space="preserve"> </w:t>
      </w:r>
      <w:hyperlink r:id="rId1522" w:history="1">
        <w:r>
          <w:rPr>
            <w:rStyle w:val="a4"/>
            <w:shd w:val="clear" w:color="auto" w:fill="F0F0F0"/>
          </w:rPr>
          <w:t>Федеральным законом</w:t>
        </w:r>
      </w:hyperlink>
      <w:r>
        <w:rPr>
          <w:shd w:val="clear" w:color="auto" w:fill="F0F0F0"/>
        </w:rPr>
        <w:t xml:space="preserve"> от 7 мая 2013 г. N 100-ФЗ статья 174 настоящего Кодекса изложена в новой редакции, </w:t>
      </w:r>
      <w:hyperlink r:id="rId1523" w:history="1">
        <w:r>
          <w:rPr>
            <w:rStyle w:val="a4"/>
            <w:shd w:val="clear" w:color="auto" w:fill="F0F0F0"/>
          </w:rPr>
          <w:t>вступа</w:t>
        </w:r>
        <w:r>
          <w:rPr>
            <w:rStyle w:val="a4"/>
            <w:shd w:val="clear" w:color="auto" w:fill="F0F0F0"/>
          </w:rPr>
          <w:t>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524" w:history="1">
        <w:r>
          <w:rPr>
            <w:rStyle w:val="a4"/>
            <w:shd w:val="clear" w:color="auto" w:fill="F0F0F0"/>
          </w:rPr>
          <w:t>См. текст статьи в предыдущей редакции</w:t>
        </w:r>
      </w:hyperlink>
    </w:p>
    <w:p w:rsidR="00000000" w:rsidRDefault="00FE1CF5">
      <w:pPr>
        <w:pStyle w:val="a5"/>
      </w:pPr>
      <w:r>
        <w:rPr>
          <w:rStyle w:val="a3"/>
        </w:rPr>
        <w:t>Статья 174.</w:t>
      </w:r>
      <w:r>
        <w:t xml:space="preserve"> Последствия нарушения представителем или органом юридического лица условий осуществления полномочий либо интересов представляемого или интересов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525" w:history="1">
        <w:r>
          <w:rPr>
            <w:rStyle w:val="a4"/>
            <w:shd w:val="clear" w:color="auto" w:fill="F0F0F0"/>
          </w:rPr>
          <w:t>пози</w:t>
        </w:r>
        <w:r>
          <w:rPr>
            <w:rStyle w:val="a4"/>
            <w:shd w:val="clear" w:color="auto" w:fill="F0F0F0"/>
          </w:rPr>
          <w:t>ции высших судов</w:t>
        </w:r>
      </w:hyperlink>
      <w:r>
        <w:rPr>
          <w:shd w:val="clear" w:color="auto" w:fill="F0F0F0"/>
        </w:rPr>
        <w:t xml:space="preserve"> и другие комментарии к статье 174 ГК РФ</w:t>
      </w:r>
    </w:p>
    <w:p w:rsidR="00000000" w:rsidRDefault="00FE1CF5">
      <w:bookmarkStart w:id="1473" w:name="sub_1741"/>
      <w:r>
        <w:t>1. Если полномочия лица на совершение сделки ограничены договором или положением о филиале или представительстве юридического лица либо полномочия действующего от имени юридического лица б</w:t>
      </w:r>
      <w:r>
        <w:t>ез доверенности органа юридического лица ограничены учредительными документами юридического лица или иными регулирующими его деятельность документами по сравнению с тем, как они определены в доверенности, в законе либо как они могут считаться очевидными из</w:t>
      </w:r>
      <w:r>
        <w:t xml:space="preserve"> обстановки, в которой совершается сделка, и при ее совершении такое лицо или </w:t>
      </w:r>
      <w:r>
        <w:lastRenderedPageBreak/>
        <w:t xml:space="preserve">такой орган вышли за пределы этих ограничений, сделка может быть </w:t>
      </w:r>
      <w:hyperlink r:id="rId1526" w:history="1">
        <w:r>
          <w:rPr>
            <w:rStyle w:val="a4"/>
          </w:rPr>
          <w:t>признана</w:t>
        </w:r>
      </w:hyperlink>
      <w:r>
        <w:t xml:space="preserve"> судом недействительной по иску лица, в </w:t>
      </w:r>
      <w:r>
        <w:t>интересах которого установлены ограничения, лишь в случаях, когда доказано, что другая сторона сделки знала или должна была знать об этих ограничениях.</w:t>
      </w:r>
    </w:p>
    <w:p w:rsidR="00000000" w:rsidRDefault="00FE1CF5">
      <w:bookmarkStart w:id="1474" w:name="sub_1742"/>
      <w:bookmarkEnd w:id="1473"/>
      <w:r>
        <w:t>2. Сделка, совершенная представителем или действующим от имени юридического лица без дов</w:t>
      </w:r>
      <w:r>
        <w:t xml:space="preserve">еренности органом юридического лица в ущерб интересам представляемого или интересам юридического лица, может быть </w:t>
      </w:r>
      <w:hyperlink r:id="rId1527" w:history="1">
        <w:r>
          <w:rPr>
            <w:rStyle w:val="a4"/>
          </w:rPr>
          <w:t>признана</w:t>
        </w:r>
      </w:hyperlink>
      <w:r>
        <w:t xml:space="preserve"> судом недействительной по иску представляемого или по иску юридическ</w:t>
      </w:r>
      <w:r>
        <w:t xml:space="preserve">ого лица, а в случаях, предусмотренных законом, по иску, предъявленному в их интересах иным лицом или иным органом, если другая сторона сделки знала или должна была знать о </w:t>
      </w:r>
      <w:hyperlink r:id="rId1528" w:history="1">
        <w:r>
          <w:rPr>
            <w:rStyle w:val="a4"/>
          </w:rPr>
          <w:t>явном ущербе</w:t>
        </w:r>
      </w:hyperlink>
      <w:r>
        <w:t xml:space="preserve"> для </w:t>
      </w:r>
      <w:r>
        <w:t>представляемого или для юридического лица либо имели место обстоятельства, которые свидетельствовали о сговоре либо об иных совместных действиях представителя или органа юридического лица и другой стороны сделки в ущерб интересам представляемого или интере</w:t>
      </w:r>
      <w:r>
        <w:t>сам юридического лица.</w:t>
      </w:r>
    </w:p>
    <w:bookmarkEnd w:id="14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оспаривании крупных сделок и сделок, в совершении которых имеется заинтересованность, см. </w:t>
      </w:r>
      <w:hyperlink r:id="rId1529" w:history="1">
        <w:r>
          <w:rPr>
            <w:rStyle w:val="a4"/>
            <w:shd w:val="clear" w:color="auto" w:fill="F0F0F0"/>
          </w:rPr>
          <w:t>постановление</w:t>
        </w:r>
      </w:hyperlink>
      <w:r>
        <w:rPr>
          <w:shd w:val="clear" w:color="auto" w:fill="F0F0F0"/>
        </w:rPr>
        <w:t xml:space="preserve"> Пленума Верховного Суда РФ от 26 июня 2018 г.</w:t>
      </w:r>
      <w:r>
        <w:rPr>
          <w:shd w:val="clear" w:color="auto" w:fill="F0F0F0"/>
        </w:rPr>
        <w:t xml:space="preserve"> N 27</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1475" w:name="sub_17410"/>
      <w:r>
        <w:rPr>
          <w:color w:val="000000"/>
          <w:sz w:val="16"/>
          <w:szCs w:val="16"/>
          <w:shd w:val="clear" w:color="auto" w:fill="F0F0F0"/>
        </w:rPr>
        <w:t>Информация об изменениях:</w:t>
      </w:r>
    </w:p>
    <w:bookmarkEnd w:id="1475"/>
    <w:p w:rsidR="00000000" w:rsidRDefault="00FE1CF5">
      <w:pPr>
        <w:pStyle w:val="a8"/>
        <w:rPr>
          <w:shd w:val="clear" w:color="auto" w:fill="F0F0F0"/>
        </w:rPr>
      </w:pPr>
      <w:r>
        <w:t xml:space="preserve"> </w:t>
      </w:r>
      <w:hyperlink r:id="rId1530" w:history="1">
        <w:r>
          <w:rPr>
            <w:rStyle w:val="a4"/>
            <w:shd w:val="clear" w:color="auto" w:fill="F0F0F0"/>
          </w:rPr>
          <w:t>Федеральным законом</w:t>
        </w:r>
      </w:hyperlink>
      <w:r>
        <w:rPr>
          <w:shd w:val="clear" w:color="auto" w:fill="F0F0F0"/>
        </w:rPr>
        <w:t xml:space="preserve"> от 7 мая 2013 г. N 100-ФЗ настоящий Кодекс дополнен статьей 174.1, </w:t>
      </w:r>
      <w:hyperlink r:id="rId1531"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5"/>
      </w:pPr>
      <w:r>
        <w:rPr>
          <w:rStyle w:val="a3"/>
        </w:rPr>
        <w:t>Статья 174.1.</w:t>
      </w:r>
      <w:r>
        <w:t xml:space="preserve"> Последствия совершения сделки в отношении имущества, распоряжение которым запрещено или ограничено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532" w:history="1">
        <w:r>
          <w:rPr>
            <w:rStyle w:val="a4"/>
            <w:shd w:val="clear" w:color="auto" w:fill="F0F0F0"/>
          </w:rPr>
          <w:t>п</w:t>
        </w:r>
        <w:r>
          <w:rPr>
            <w:rStyle w:val="a4"/>
            <w:shd w:val="clear" w:color="auto" w:fill="F0F0F0"/>
          </w:rPr>
          <w:t>озиции высших судов</w:t>
        </w:r>
      </w:hyperlink>
      <w:r>
        <w:rPr>
          <w:shd w:val="clear" w:color="auto" w:fill="F0F0F0"/>
        </w:rPr>
        <w:t xml:space="preserve"> и другие комментарии к статье 174.1 ГК РФ</w:t>
      </w:r>
    </w:p>
    <w:p w:rsidR="00000000" w:rsidRDefault="00FE1CF5">
      <w:bookmarkStart w:id="1476" w:name="sub_17411"/>
      <w:r>
        <w:t xml:space="preserve">1. Сделка, совершенная с нарушением запрета или ограничения распоряжения имуществом, вытекающих из закона, в частности из </w:t>
      </w:r>
      <w:hyperlink r:id="rId1533" w:history="1">
        <w:r>
          <w:rPr>
            <w:rStyle w:val="a4"/>
          </w:rPr>
          <w:t>з</w:t>
        </w:r>
        <w:r>
          <w:rPr>
            <w:rStyle w:val="a4"/>
          </w:rPr>
          <w:t>аконодательства</w:t>
        </w:r>
      </w:hyperlink>
      <w:r>
        <w:t xml:space="preserve"> о несостоятельности (банкротстве), ничтожна в той части, в какой она предусматривает распоряжение таким имуществом (</w:t>
      </w:r>
      <w:hyperlink w:anchor="sub_180" w:history="1">
        <w:r>
          <w:rPr>
            <w:rStyle w:val="a4"/>
          </w:rPr>
          <w:t>статья 180</w:t>
        </w:r>
      </w:hyperlink>
      <w:r>
        <w:t>).</w:t>
      </w:r>
    </w:p>
    <w:p w:rsidR="00000000" w:rsidRDefault="00FE1CF5">
      <w:bookmarkStart w:id="1477" w:name="sub_17412"/>
      <w:bookmarkEnd w:id="1476"/>
      <w:r>
        <w:t>2. Сделка, совершенная с нарушением запрета на распоряжение имуще</w:t>
      </w:r>
      <w:r>
        <w:t>ством должника, наложенного в судебном или ином установленном законом порядке в пользу его кредитора или иного управомоченного лица, не препятствует реализации прав указанного кредитора или иного управомоченного лица, которые обеспечивались запретом, за ис</w:t>
      </w:r>
      <w:r>
        <w:t>ключением случаев, если приобретатель имущества не знал и не должен был знать о запрете.</w:t>
      </w:r>
    </w:p>
    <w:bookmarkEnd w:id="1477"/>
    <w:p w:rsidR="00000000" w:rsidRDefault="00FE1CF5"/>
    <w:p w:rsidR="00000000" w:rsidRDefault="00FE1CF5">
      <w:pPr>
        <w:pStyle w:val="a5"/>
      </w:pPr>
      <w:bookmarkStart w:id="1478" w:name="sub_175"/>
      <w:r>
        <w:rPr>
          <w:rStyle w:val="a3"/>
        </w:rPr>
        <w:t>Статья 175.</w:t>
      </w:r>
      <w:r>
        <w:t xml:space="preserve"> Недействительность сделки, совершенной несовершеннолетним в возрасте от четырнадцати до восемнадцати лет</w:t>
      </w:r>
    </w:p>
    <w:bookmarkEnd w:id="14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34" w:history="1">
        <w:r>
          <w:rPr>
            <w:rStyle w:val="a4"/>
            <w:shd w:val="clear" w:color="auto" w:fill="F0F0F0"/>
          </w:rPr>
          <w:t>Энциклопедии</w:t>
        </w:r>
      </w:hyperlink>
      <w:r>
        <w:rPr>
          <w:shd w:val="clear" w:color="auto" w:fill="F0F0F0"/>
        </w:rPr>
        <w:t xml:space="preserve"> и другие комментарии к статье 175 ГК РФ</w:t>
      </w:r>
    </w:p>
    <w:p w:rsidR="00000000" w:rsidRDefault="00FE1CF5">
      <w:bookmarkStart w:id="1479" w:name="sub_17501"/>
      <w:r>
        <w:t xml:space="preserve">1. Сделка, совершенная несовершеннолетним в возрасте от четырнадцати до восемнадцати лет без согласия его родителей, усыновителей </w:t>
      </w:r>
      <w:r>
        <w:t xml:space="preserve">или попечителя, в случаях, когда такое согласие требуется в соответствии со </w:t>
      </w:r>
      <w:hyperlink w:anchor="sub_26" w:history="1">
        <w:r>
          <w:rPr>
            <w:rStyle w:val="a4"/>
          </w:rPr>
          <w:t>статьей 26</w:t>
        </w:r>
      </w:hyperlink>
      <w:r>
        <w:t xml:space="preserve"> настоящего Кодекса, может быть признана судом недействительной по иску родителей, усыновителей или попечителя.</w:t>
      </w:r>
    </w:p>
    <w:p w:rsidR="00000000" w:rsidRDefault="00FE1CF5">
      <w:bookmarkStart w:id="1480" w:name="sub_175012"/>
      <w:bookmarkEnd w:id="1479"/>
      <w:r>
        <w:t>Если такая сдел</w:t>
      </w:r>
      <w:r>
        <w:t xml:space="preserve">ка признана недействительной, соответственно применяются правила, предусмотренные </w:t>
      </w:r>
      <w:hyperlink w:anchor="sub_171012" w:history="1">
        <w:r>
          <w:rPr>
            <w:rStyle w:val="a4"/>
          </w:rPr>
          <w:t>абзацами вторым</w:t>
        </w:r>
      </w:hyperlink>
      <w:r>
        <w:t xml:space="preserve"> и </w:t>
      </w:r>
      <w:hyperlink w:anchor="sub_171013" w:history="1">
        <w:r>
          <w:rPr>
            <w:rStyle w:val="a4"/>
          </w:rPr>
          <w:t>третьим пункта 1 статьи 171</w:t>
        </w:r>
      </w:hyperlink>
      <w:r>
        <w:t xml:space="preserve"> настоящего Кодекса.</w:t>
      </w:r>
    </w:p>
    <w:p w:rsidR="00000000" w:rsidRDefault="00FE1CF5">
      <w:bookmarkStart w:id="1481" w:name="sub_17502"/>
      <w:bookmarkEnd w:id="1480"/>
      <w:r>
        <w:t>2. Правила настоящей статьи не ра</w:t>
      </w:r>
      <w:r>
        <w:t>спространяются на сделки несовершеннолетних, ставших полностью дееспособными.</w:t>
      </w:r>
    </w:p>
    <w:bookmarkEnd w:id="1481"/>
    <w:p w:rsidR="00000000" w:rsidRDefault="00FE1CF5"/>
    <w:p w:rsidR="00000000" w:rsidRDefault="00FE1CF5">
      <w:pPr>
        <w:pStyle w:val="a5"/>
      </w:pPr>
      <w:bookmarkStart w:id="1482" w:name="sub_176"/>
      <w:r>
        <w:rPr>
          <w:rStyle w:val="a3"/>
        </w:rPr>
        <w:t>Статья 176.</w:t>
      </w:r>
      <w:r>
        <w:t xml:space="preserve"> Недействительность сделки, совершенной гражданином, ограниченным судом в дееспособности</w:t>
      </w:r>
    </w:p>
    <w:bookmarkEnd w:id="14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35" w:history="1">
        <w:r>
          <w:rPr>
            <w:rStyle w:val="a4"/>
            <w:shd w:val="clear" w:color="auto" w:fill="F0F0F0"/>
          </w:rPr>
          <w:t>Энциклопедии</w:t>
        </w:r>
      </w:hyperlink>
      <w:r>
        <w:rPr>
          <w:shd w:val="clear" w:color="auto" w:fill="F0F0F0"/>
        </w:rPr>
        <w:t xml:space="preserve"> и другие комментарии к статье 176 ГК РФ</w:t>
      </w:r>
    </w:p>
    <w:p w:rsidR="00000000" w:rsidRDefault="00FE1CF5">
      <w:pPr>
        <w:pStyle w:val="a7"/>
        <w:rPr>
          <w:color w:val="000000"/>
          <w:sz w:val="16"/>
          <w:szCs w:val="16"/>
          <w:shd w:val="clear" w:color="auto" w:fill="F0F0F0"/>
        </w:rPr>
      </w:pPr>
      <w:bookmarkStart w:id="1483" w:name="sub_17601"/>
      <w:r>
        <w:rPr>
          <w:color w:val="000000"/>
          <w:sz w:val="16"/>
          <w:szCs w:val="16"/>
          <w:shd w:val="clear" w:color="auto" w:fill="F0F0F0"/>
        </w:rPr>
        <w:lastRenderedPageBreak/>
        <w:t>Информация об изменениях:</w:t>
      </w:r>
    </w:p>
    <w:bookmarkEnd w:id="1483"/>
    <w:p w:rsidR="00000000" w:rsidRDefault="00FE1CF5">
      <w:pPr>
        <w:pStyle w:val="a8"/>
        <w:rPr>
          <w:shd w:val="clear" w:color="auto" w:fill="F0F0F0"/>
        </w:rPr>
      </w:pPr>
      <w:r>
        <w:t xml:space="preserve"> </w:t>
      </w:r>
      <w:hyperlink r:id="rId1536" w:history="1">
        <w:r>
          <w:rPr>
            <w:rStyle w:val="a4"/>
            <w:shd w:val="clear" w:color="auto" w:fill="F0F0F0"/>
          </w:rPr>
          <w:t>Федеральным законом</w:t>
        </w:r>
      </w:hyperlink>
      <w:r>
        <w:rPr>
          <w:shd w:val="clear" w:color="auto" w:fill="F0F0F0"/>
        </w:rPr>
        <w:t xml:space="preserve"> от 7 мая 2013 г. N 100-ФЗ в пункт 1 статьи 176 на</w:t>
      </w:r>
      <w:r>
        <w:rPr>
          <w:shd w:val="clear" w:color="auto" w:fill="F0F0F0"/>
        </w:rPr>
        <w:t xml:space="preserve">стоящего Кодекса внесены изменения, </w:t>
      </w:r>
      <w:hyperlink r:id="rId1537"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538" w:history="1">
        <w:r>
          <w:rPr>
            <w:rStyle w:val="a4"/>
            <w:shd w:val="clear" w:color="auto" w:fill="F0F0F0"/>
          </w:rPr>
          <w:t>См. текст пункта в предыдущей редакции</w:t>
        </w:r>
      </w:hyperlink>
    </w:p>
    <w:p w:rsidR="00000000" w:rsidRDefault="00FE1CF5">
      <w:r>
        <w:t>1. Сделка по распоряжению имуществом, совершенная без согласия попечителя гражданином, ограниченным судом в дееспособности (</w:t>
      </w:r>
      <w:hyperlink w:anchor="sub_30" w:history="1">
        <w:r>
          <w:rPr>
            <w:rStyle w:val="a4"/>
          </w:rPr>
          <w:t>статья 30</w:t>
        </w:r>
      </w:hyperlink>
      <w:r>
        <w:t>), может быть признана судом недействительной по иску попечителя.</w:t>
      </w:r>
    </w:p>
    <w:p w:rsidR="00000000" w:rsidRDefault="00FE1CF5">
      <w:bookmarkStart w:id="1484" w:name="sub_176012"/>
      <w:r>
        <w:t>Если такая сделка призн</w:t>
      </w:r>
      <w:r>
        <w:t xml:space="preserve">ана недействительной, соответственно применяются правила, предусмотренные </w:t>
      </w:r>
      <w:hyperlink w:anchor="sub_171012" w:history="1">
        <w:r>
          <w:rPr>
            <w:rStyle w:val="a4"/>
          </w:rPr>
          <w:t>абзацами вторым</w:t>
        </w:r>
      </w:hyperlink>
      <w:r>
        <w:t xml:space="preserve"> и </w:t>
      </w:r>
      <w:hyperlink w:anchor="sub_171013" w:history="1">
        <w:r>
          <w:rPr>
            <w:rStyle w:val="a4"/>
          </w:rPr>
          <w:t>третьим пункта 1 статьи 171</w:t>
        </w:r>
      </w:hyperlink>
      <w:r>
        <w:t xml:space="preserve"> настоящего Кодекса.</w:t>
      </w:r>
    </w:p>
    <w:p w:rsidR="00000000" w:rsidRDefault="00FE1CF5">
      <w:pPr>
        <w:pStyle w:val="a7"/>
        <w:rPr>
          <w:color w:val="000000"/>
          <w:sz w:val="16"/>
          <w:szCs w:val="16"/>
          <w:shd w:val="clear" w:color="auto" w:fill="F0F0F0"/>
        </w:rPr>
      </w:pPr>
      <w:bookmarkStart w:id="1485" w:name="sub_17602"/>
      <w:bookmarkEnd w:id="1484"/>
      <w:r>
        <w:rPr>
          <w:color w:val="000000"/>
          <w:sz w:val="16"/>
          <w:szCs w:val="16"/>
          <w:shd w:val="clear" w:color="auto" w:fill="F0F0F0"/>
        </w:rPr>
        <w:t>Информация об изменениях:</w:t>
      </w:r>
    </w:p>
    <w:bookmarkEnd w:id="1485"/>
    <w:p w:rsidR="00000000" w:rsidRDefault="00FE1CF5">
      <w:pPr>
        <w:pStyle w:val="a8"/>
        <w:rPr>
          <w:shd w:val="clear" w:color="auto" w:fill="F0F0F0"/>
        </w:rPr>
      </w:pPr>
      <w:r>
        <w:t xml:space="preserve"> </w:t>
      </w:r>
      <w:hyperlink r:id="rId1539" w:history="1">
        <w:r>
          <w:rPr>
            <w:rStyle w:val="a4"/>
            <w:shd w:val="clear" w:color="auto" w:fill="F0F0F0"/>
          </w:rPr>
          <w:t>Федеральным законом</w:t>
        </w:r>
      </w:hyperlink>
      <w:r>
        <w:rPr>
          <w:shd w:val="clear" w:color="auto" w:fill="F0F0F0"/>
        </w:rPr>
        <w:t xml:space="preserve"> от 7 мая 2013 г. N 100-ФЗ в пункт 2 статьи 176 настоящего Кодекса внесены изменения, </w:t>
      </w:r>
      <w:hyperlink r:id="rId1540" w:history="1">
        <w:r>
          <w:rPr>
            <w:rStyle w:val="a4"/>
            <w:shd w:val="clear" w:color="auto" w:fill="F0F0F0"/>
          </w:rPr>
          <w:t>вступающие в силу</w:t>
        </w:r>
      </w:hyperlink>
      <w:r>
        <w:rPr>
          <w:shd w:val="clear" w:color="auto" w:fill="F0F0F0"/>
        </w:rPr>
        <w:t xml:space="preserve"> с 1 се</w:t>
      </w:r>
      <w:r>
        <w:rPr>
          <w:shd w:val="clear" w:color="auto" w:fill="F0F0F0"/>
        </w:rPr>
        <w:t>нтября 2013 г.</w:t>
      </w:r>
    </w:p>
    <w:p w:rsidR="00000000" w:rsidRDefault="00FE1CF5">
      <w:pPr>
        <w:pStyle w:val="a8"/>
        <w:rPr>
          <w:shd w:val="clear" w:color="auto" w:fill="F0F0F0"/>
        </w:rPr>
      </w:pPr>
      <w:r>
        <w:t xml:space="preserve"> </w:t>
      </w:r>
      <w:hyperlink r:id="rId1541" w:history="1">
        <w:r>
          <w:rPr>
            <w:rStyle w:val="a4"/>
            <w:shd w:val="clear" w:color="auto" w:fill="F0F0F0"/>
          </w:rPr>
          <w:t>См. текст пункта в предыдущей редакции</w:t>
        </w:r>
      </w:hyperlink>
    </w:p>
    <w:p w:rsidR="00000000" w:rsidRDefault="00FE1CF5">
      <w:r>
        <w:t>2. Правила настоящей статьи не распространяются на сделки, которые гражданин, ограниченный в дееспособности, вправе совершать самосто</w:t>
      </w:r>
      <w:r>
        <w:t xml:space="preserve">ятельно в соответствии со </w:t>
      </w:r>
      <w:hyperlink w:anchor="sub_30" w:history="1">
        <w:r>
          <w:rPr>
            <w:rStyle w:val="a4"/>
          </w:rPr>
          <w:t>статьей 30</w:t>
        </w:r>
      </w:hyperlink>
      <w:r>
        <w:t xml:space="preserve"> настоящего Кодекса.</w:t>
      </w:r>
    </w:p>
    <w:p w:rsidR="00000000" w:rsidRDefault="00FE1CF5"/>
    <w:p w:rsidR="00000000" w:rsidRDefault="00FE1CF5">
      <w:pPr>
        <w:pStyle w:val="a5"/>
      </w:pPr>
      <w:bookmarkStart w:id="1486" w:name="sub_177"/>
      <w:r>
        <w:rPr>
          <w:rStyle w:val="a3"/>
        </w:rPr>
        <w:t>Статья 177.</w:t>
      </w:r>
      <w:r>
        <w:t xml:space="preserve"> Недействительность сделки, совершенной гражданином, не способным понимать значение своих действий или руководить ими</w:t>
      </w:r>
    </w:p>
    <w:bookmarkEnd w:id="14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42" w:history="1">
        <w:r>
          <w:rPr>
            <w:rStyle w:val="a4"/>
            <w:shd w:val="clear" w:color="auto" w:fill="F0F0F0"/>
          </w:rPr>
          <w:t>Энциклопедии</w:t>
        </w:r>
      </w:hyperlink>
      <w:r>
        <w:rPr>
          <w:shd w:val="clear" w:color="auto" w:fill="F0F0F0"/>
        </w:rPr>
        <w:t xml:space="preserve">, </w:t>
      </w:r>
      <w:hyperlink r:id="rId1543" w:history="1">
        <w:r>
          <w:rPr>
            <w:rStyle w:val="a4"/>
            <w:shd w:val="clear" w:color="auto" w:fill="F0F0F0"/>
          </w:rPr>
          <w:t>позиции высших судов</w:t>
        </w:r>
      </w:hyperlink>
      <w:r>
        <w:rPr>
          <w:shd w:val="clear" w:color="auto" w:fill="F0F0F0"/>
        </w:rPr>
        <w:t xml:space="preserve"> и другие комментарии к статье 177 ГК РФ</w:t>
      </w:r>
    </w:p>
    <w:p w:rsidR="00000000" w:rsidRDefault="00FE1CF5">
      <w:bookmarkStart w:id="1487" w:name="sub_17701"/>
      <w:r>
        <w:t>1. Сделка, совершенная гражданином, хотя и дееспособным, но находившимся в момент ее совершения в таком состоянии, когда он не был способен понимать значение своих действий или руководить ими, может быть признана судом недействительной по иску этого гражда</w:t>
      </w:r>
      <w:r>
        <w:t>нина либо иных лиц, чьи права или охраняемые законом интересы нарушены в результате ее совершения.</w:t>
      </w:r>
    </w:p>
    <w:p w:rsidR="00000000" w:rsidRDefault="00FE1CF5">
      <w:pPr>
        <w:pStyle w:val="a7"/>
        <w:rPr>
          <w:color w:val="000000"/>
          <w:sz w:val="16"/>
          <w:szCs w:val="16"/>
          <w:shd w:val="clear" w:color="auto" w:fill="F0F0F0"/>
        </w:rPr>
      </w:pPr>
      <w:bookmarkStart w:id="1488" w:name="sub_17702"/>
      <w:bookmarkEnd w:id="1487"/>
      <w:r>
        <w:rPr>
          <w:color w:val="000000"/>
          <w:sz w:val="16"/>
          <w:szCs w:val="16"/>
          <w:shd w:val="clear" w:color="auto" w:fill="F0F0F0"/>
        </w:rPr>
        <w:t>Информация об изменениях:</w:t>
      </w:r>
    </w:p>
    <w:bookmarkEnd w:id="1488"/>
    <w:p w:rsidR="00000000" w:rsidRDefault="00FE1CF5">
      <w:pPr>
        <w:pStyle w:val="a8"/>
        <w:rPr>
          <w:shd w:val="clear" w:color="auto" w:fill="F0F0F0"/>
        </w:rPr>
      </w:pPr>
      <w:r>
        <w:t xml:space="preserve"> </w:t>
      </w:r>
      <w:hyperlink r:id="rId1544" w:history="1">
        <w:r>
          <w:rPr>
            <w:rStyle w:val="a4"/>
            <w:shd w:val="clear" w:color="auto" w:fill="F0F0F0"/>
          </w:rPr>
          <w:t>Федеральным законом</w:t>
        </w:r>
      </w:hyperlink>
      <w:r>
        <w:rPr>
          <w:shd w:val="clear" w:color="auto" w:fill="F0F0F0"/>
        </w:rPr>
        <w:t xml:space="preserve"> от 7 мая 2013 г. </w:t>
      </w:r>
      <w:r>
        <w:rPr>
          <w:shd w:val="clear" w:color="auto" w:fill="F0F0F0"/>
        </w:rPr>
        <w:t xml:space="preserve">N 100-ФЗ в пункт 2 статьи 177 настоящего Кодекса внесены изменения, </w:t>
      </w:r>
      <w:hyperlink r:id="rId1545" w:history="1">
        <w:r>
          <w:rPr>
            <w:rStyle w:val="a4"/>
            <w:shd w:val="clear" w:color="auto" w:fill="F0F0F0"/>
          </w:rPr>
          <w:t>вступающие в силу</w:t>
        </w:r>
      </w:hyperlink>
      <w:r>
        <w:rPr>
          <w:shd w:val="clear" w:color="auto" w:fill="F0F0F0"/>
        </w:rPr>
        <w:t xml:space="preserve"> со 2 марта 2015 г.</w:t>
      </w:r>
    </w:p>
    <w:p w:rsidR="00000000" w:rsidRDefault="00FE1CF5">
      <w:pPr>
        <w:pStyle w:val="a8"/>
        <w:rPr>
          <w:shd w:val="clear" w:color="auto" w:fill="F0F0F0"/>
        </w:rPr>
      </w:pPr>
      <w:r>
        <w:t xml:space="preserve"> </w:t>
      </w:r>
      <w:hyperlink r:id="rId1546"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t>2. Сделка, совершенная гражданином, впоследствии признанным недееспособным, может быть признана судом недействительной по иску его опекуна, если доказано, что в момент совершения сделки гражданин не был способен понимать значение свои</w:t>
      </w:r>
      <w:r>
        <w:t>х действий или руководить ими.</w:t>
      </w:r>
    </w:p>
    <w:p w:rsidR="00000000" w:rsidRDefault="00FE1CF5">
      <w:bookmarkStart w:id="1489" w:name="sub_177022"/>
      <w:r>
        <w:t>Сделка, совершенная гражданином, впоследствии ограниченным в дееспособности вследствие психического расстройства, может быть признана судом недействительной по иску его попечителя, если доказано, что в момент соверш</w:t>
      </w:r>
      <w:r>
        <w:t>ения сделки гражданин не был способен понимать значение своих действий или руководить ими и другая сторона сделки знала или должна была знать об этом.</w:t>
      </w:r>
    </w:p>
    <w:p w:rsidR="00000000" w:rsidRDefault="00FE1CF5">
      <w:bookmarkStart w:id="1490" w:name="sub_1773"/>
      <w:bookmarkEnd w:id="1489"/>
      <w:r>
        <w:t xml:space="preserve">3. Если сделка признана недействительной на основании настоящей статьи, соответственно </w:t>
      </w:r>
      <w:r>
        <w:t xml:space="preserve">применяются правила, предусмотренные </w:t>
      </w:r>
      <w:hyperlink w:anchor="sub_171012" w:history="1">
        <w:r>
          <w:rPr>
            <w:rStyle w:val="a4"/>
          </w:rPr>
          <w:t>абзацами вторым</w:t>
        </w:r>
      </w:hyperlink>
      <w:r>
        <w:t xml:space="preserve"> и </w:t>
      </w:r>
      <w:hyperlink w:anchor="sub_171013" w:history="1">
        <w:r>
          <w:rPr>
            <w:rStyle w:val="a4"/>
          </w:rPr>
          <w:t>третьим пункта 1 статьи 171</w:t>
        </w:r>
      </w:hyperlink>
      <w:r>
        <w:t xml:space="preserve"> настоящего Кодекса.</w:t>
      </w:r>
    </w:p>
    <w:bookmarkEnd w:id="1490"/>
    <w:p w:rsidR="00000000" w:rsidRDefault="00FE1CF5"/>
    <w:p w:rsidR="00000000" w:rsidRDefault="00FE1CF5">
      <w:pPr>
        <w:pStyle w:val="a7"/>
        <w:rPr>
          <w:color w:val="000000"/>
          <w:sz w:val="16"/>
          <w:szCs w:val="16"/>
          <w:shd w:val="clear" w:color="auto" w:fill="F0F0F0"/>
        </w:rPr>
      </w:pPr>
      <w:bookmarkStart w:id="1491" w:name="sub_178"/>
      <w:r>
        <w:rPr>
          <w:color w:val="000000"/>
          <w:sz w:val="16"/>
          <w:szCs w:val="16"/>
          <w:shd w:val="clear" w:color="auto" w:fill="F0F0F0"/>
        </w:rPr>
        <w:t>Информация об изменениях:</w:t>
      </w:r>
    </w:p>
    <w:bookmarkEnd w:id="1491"/>
    <w:p w:rsidR="00000000" w:rsidRDefault="00FE1CF5">
      <w:pPr>
        <w:pStyle w:val="a8"/>
        <w:rPr>
          <w:shd w:val="clear" w:color="auto" w:fill="F0F0F0"/>
        </w:rPr>
      </w:pPr>
      <w:r>
        <w:t xml:space="preserve"> </w:t>
      </w:r>
      <w:hyperlink r:id="rId1547" w:history="1">
        <w:r>
          <w:rPr>
            <w:rStyle w:val="a4"/>
            <w:shd w:val="clear" w:color="auto" w:fill="F0F0F0"/>
          </w:rPr>
          <w:t>Федеральным законом</w:t>
        </w:r>
      </w:hyperlink>
      <w:r>
        <w:rPr>
          <w:shd w:val="clear" w:color="auto" w:fill="F0F0F0"/>
        </w:rPr>
        <w:t xml:space="preserve"> от 7 мая 2013 г. N 100-ФЗ статья 178 настоящего Кодекса изложена в новой редакции, </w:t>
      </w:r>
      <w:hyperlink r:id="rId1548"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549" w:history="1">
        <w:r>
          <w:rPr>
            <w:rStyle w:val="a4"/>
            <w:shd w:val="clear" w:color="auto" w:fill="F0F0F0"/>
          </w:rPr>
          <w:t>См. текст статьи в предыдущей редакции</w:t>
        </w:r>
      </w:hyperlink>
    </w:p>
    <w:p w:rsidR="00000000" w:rsidRDefault="00FE1CF5">
      <w:pPr>
        <w:pStyle w:val="a5"/>
      </w:pPr>
      <w:r>
        <w:rPr>
          <w:rStyle w:val="a3"/>
        </w:rPr>
        <w:t>Статья 178.</w:t>
      </w:r>
      <w:r>
        <w:t xml:space="preserve"> Недействительность сделки, совершенной под влиянием существенного заблуждения</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550"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178 ГК РФ</w:t>
      </w:r>
    </w:p>
    <w:p w:rsidR="00000000" w:rsidRDefault="00FE1CF5">
      <w:bookmarkStart w:id="1492" w:name="sub_17801"/>
      <w:r>
        <w:t>1. Сделка, совершенная под влиянием заблуждения, может быть признана судом недействительной по иску стороны, действовавшей под влиянием заблуждения, если заблуждение было настолько суще</w:t>
      </w:r>
      <w:r>
        <w:t>ственным, что эта сторона, разумно и объективно оценивая ситуацию, не совершила бы сделку, если бы знала о действительном положении дел.</w:t>
      </w:r>
    </w:p>
    <w:p w:rsidR="00000000" w:rsidRDefault="00FE1CF5">
      <w:bookmarkStart w:id="1493" w:name="sub_17802"/>
      <w:bookmarkEnd w:id="1492"/>
      <w:r>
        <w:t xml:space="preserve">2. При наличии условий, предусмотренных </w:t>
      </w:r>
      <w:hyperlink w:anchor="sub_17801" w:history="1">
        <w:r>
          <w:rPr>
            <w:rStyle w:val="a4"/>
          </w:rPr>
          <w:t>пунктом 1</w:t>
        </w:r>
      </w:hyperlink>
      <w:r>
        <w:t xml:space="preserve"> настоящей статьи, заблуж</w:t>
      </w:r>
      <w:r>
        <w:t>дение предполагается достаточно существенным, в частности если:</w:t>
      </w:r>
    </w:p>
    <w:p w:rsidR="00000000" w:rsidRDefault="00FE1CF5">
      <w:bookmarkStart w:id="1494" w:name="sub_178021"/>
      <w:bookmarkEnd w:id="1493"/>
      <w:r>
        <w:t>1) сторона допустила очевидные оговорку, описку, опечатку и т.п.;</w:t>
      </w:r>
    </w:p>
    <w:p w:rsidR="00000000" w:rsidRDefault="00FE1CF5">
      <w:bookmarkStart w:id="1495" w:name="sub_178022"/>
      <w:bookmarkEnd w:id="1494"/>
      <w:r>
        <w:t>2) сторона заблуждается в отношении предмета сделки, в частности таких его качеств, которые в обороте рассматриваются как существенные;</w:t>
      </w:r>
    </w:p>
    <w:p w:rsidR="00000000" w:rsidRDefault="00FE1CF5">
      <w:bookmarkStart w:id="1496" w:name="sub_178023"/>
      <w:bookmarkEnd w:id="1495"/>
      <w:r>
        <w:t>3) сторона заблуждается в отношении природы сделки;</w:t>
      </w:r>
    </w:p>
    <w:p w:rsidR="00000000" w:rsidRDefault="00FE1CF5">
      <w:bookmarkStart w:id="1497" w:name="sub_178024"/>
      <w:bookmarkEnd w:id="1496"/>
      <w:r>
        <w:t>4) сторона заблуждается в от</w:t>
      </w:r>
      <w:r>
        <w:t>ношении лица, с которым она вступает в сделку, или лица, связанного со сделкой;</w:t>
      </w:r>
    </w:p>
    <w:p w:rsidR="00000000" w:rsidRDefault="00FE1CF5">
      <w:bookmarkStart w:id="1498" w:name="sub_178025"/>
      <w:bookmarkEnd w:id="1497"/>
      <w:r>
        <w:t>5) сторона заблуждается в отношении обстоятельства, которое она упоминает в своем волеизъявлении или из наличия которого она с очевидностью для другой сторо</w:t>
      </w:r>
      <w:r>
        <w:t>ны исходит, совершая сделку.</w:t>
      </w:r>
    </w:p>
    <w:p w:rsidR="00000000" w:rsidRDefault="00FE1CF5">
      <w:bookmarkStart w:id="1499" w:name="sub_17803"/>
      <w:bookmarkEnd w:id="1498"/>
      <w:r>
        <w:t>3. Заблуждение относительно мотивов сделки не является достаточно существенным для признания сделки недействительной.</w:t>
      </w:r>
    </w:p>
    <w:p w:rsidR="00000000" w:rsidRDefault="00FE1CF5">
      <w:bookmarkStart w:id="1500" w:name="sub_17804"/>
      <w:bookmarkEnd w:id="1499"/>
      <w:r>
        <w:t>4. Сделка не может быть признана недействительной по основаниям, предусм</w:t>
      </w:r>
      <w:r>
        <w:t>отренным настоящей статьей, если другая сторона выразит согласие на сохранение силы сделки на тех условиях, из представления о которых исходила сторона, действовавшая под влиянием заблуждения. В таком случае суд, отказывая в признании сделки недействительн</w:t>
      </w:r>
      <w:r>
        <w:t>ой, указывает в своем решении эти условия сделки.</w:t>
      </w:r>
    </w:p>
    <w:p w:rsidR="00000000" w:rsidRDefault="00FE1CF5">
      <w:bookmarkStart w:id="1501" w:name="sub_17805"/>
      <w:bookmarkEnd w:id="1500"/>
      <w:r>
        <w:t xml:space="preserve">5. Суд может отказать в признании сделки недействительной, если заблуждение, под влиянием которого действовала сторона сделки, было таким, что его не могло бы распознать лицо, действующее </w:t>
      </w:r>
      <w:r>
        <w:t>с обычной осмотрительностью и с учетом содержания сделки, сопутствующих обстоятельств и особенностей сторон.</w:t>
      </w:r>
    </w:p>
    <w:p w:rsidR="00000000" w:rsidRDefault="00FE1CF5">
      <w:bookmarkStart w:id="1502" w:name="sub_1782"/>
      <w:bookmarkEnd w:id="1501"/>
      <w:r>
        <w:t xml:space="preserve">6. Если сделка признана недействительной как совершенная под влиянием заблуждения, к ней применяются правила, предусмотренные </w:t>
      </w:r>
      <w:hyperlink w:anchor="sub_167" w:history="1">
        <w:r>
          <w:rPr>
            <w:rStyle w:val="a4"/>
          </w:rPr>
          <w:t>статьей 167</w:t>
        </w:r>
      </w:hyperlink>
      <w:r>
        <w:t xml:space="preserve"> настоящего Кодекса.</w:t>
      </w:r>
    </w:p>
    <w:p w:rsidR="00000000" w:rsidRDefault="00FE1CF5">
      <w:bookmarkStart w:id="1503" w:name="sub_17822"/>
      <w:bookmarkEnd w:id="1502"/>
      <w:r>
        <w:t xml:space="preserve">Сторона, по иску которой сделка признана недействительной, обязана возместить другой стороне причиненный ей вследствие этого реальный ущерб, за исключением случаев, когда другая сторона </w:t>
      </w:r>
      <w:r>
        <w:t>знала или должна была знать о наличии заблуждения, в том числе если заблуждение возникло вследствие зависящих от нее обстоятельств.</w:t>
      </w:r>
    </w:p>
    <w:p w:rsidR="00000000" w:rsidRDefault="00FE1CF5">
      <w:bookmarkStart w:id="1504" w:name="sub_178222"/>
      <w:bookmarkEnd w:id="1503"/>
      <w:r>
        <w:t xml:space="preserve">Сторона, по иску которой сделка признана недействительной, вправе требовать от другой стороны возмещения </w:t>
      </w:r>
      <w:r>
        <w:t>причиненных ей убытков, если докажет, что заблуждение возникло вследствие обстоятельств, за которые отвечает другая сторона.</w:t>
      </w:r>
    </w:p>
    <w:bookmarkEnd w:id="1504"/>
    <w:p w:rsidR="00000000" w:rsidRDefault="00FE1CF5"/>
    <w:p w:rsidR="00000000" w:rsidRDefault="00FE1CF5">
      <w:pPr>
        <w:pStyle w:val="a7"/>
        <w:rPr>
          <w:color w:val="000000"/>
          <w:sz w:val="16"/>
          <w:szCs w:val="16"/>
          <w:shd w:val="clear" w:color="auto" w:fill="F0F0F0"/>
        </w:rPr>
      </w:pPr>
      <w:bookmarkStart w:id="1505" w:name="sub_179"/>
      <w:r>
        <w:rPr>
          <w:color w:val="000000"/>
          <w:sz w:val="16"/>
          <w:szCs w:val="16"/>
          <w:shd w:val="clear" w:color="auto" w:fill="F0F0F0"/>
        </w:rPr>
        <w:t>Информация об изменениях:</w:t>
      </w:r>
    </w:p>
    <w:bookmarkEnd w:id="1505"/>
    <w:p w:rsidR="00000000" w:rsidRDefault="00FE1CF5">
      <w:pPr>
        <w:pStyle w:val="a8"/>
        <w:rPr>
          <w:shd w:val="clear" w:color="auto" w:fill="F0F0F0"/>
        </w:rPr>
      </w:pPr>
      <w:r>
        <w:t xml:space="preserve"> </w:t>
      </w:r>
      <w:hyperlink r:id="rId1551" w:history="1">
        <w:r>
          <w:rPr>
            <w:rStyle w:val="a4"/>
            <w:shd w:val="clear" w:color="auto" w:fill="F0F0F0"/>
          </w:rPr>
          <w:t>Федеральным зако</w:t>
        </w:r>
        <w:r>
          <w:rPr>
            <w:rStyle w:val="a4"/>
            <w:shd w:val="clear" w:color="auto" w:fill="F0F0F0"/>
          </w:rPr>
          <w:t>ном</w:t>
        </w:r>
      </w:hyperlink>
      <w:r>
        <w:rPr>
          <w:shd w:val="clear" w:color="auto" w:fill="F0F0F0"/>
        </w:rPr>
        <w:t xml:space="preserve"> от 7 мая 2013 г. N 100-ФЗ статья 179 настоящего Кодекса изложена в новой редакции, </w:t>
      </w:r>
      <w:hyperlink r:id="rId1552"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553" w:history="1">
        <w:r>
          <w:rPr>
            <w:rStyle w:val="a4"/>
            <w:shd w:val="clear" w:color="auto" w:fill="F0F0F0"/>
          </w:rPr>
          <w:t>См. текст статьи в предыдущей редакции</w:t>
        </w:r>
      </w:hyperlink>
    </w:p>
    <w:p w:rsidR="00000000" w:rsidRDefault="00FE1CF5">
      <w:pPr>
        <w:pStyle w:val="a5"/>
      </w:pPr>
      <w:r>
        <w:rPr>
          <w:rStyle w:val="a3"/>
        </w:rPr>
        <w:t>Статья 179.</w:t>
      </w:r>
      <w:r>
        <w:t xml:space="preserve"> Недействительность сделки, совершенной под влиянием обмана, насилия, угрозы или неблагоприятных обстоятельств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554"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179 ГК РФ</w:t>
      </w:r>
    </w:p>
    <w:p w:rsidR="00000000" w:rsidRDefault="00FE1CF5">
      <w:bookmarkStart w:id="1506" w:name="sub_17901"/>
      <w:r>
        <w:t xml:space="preserve">1. Сделка, совершенная под влиянием </w:t>
      </w:r>
      <w:hyperlink r:id="rId1555" w:history="1">
        <w:r>
          <w:rPr>
            <w:rStyle w:val="a4"/>
          </w:rPr>
          <w:t>насилия или угрозы</w:t>
        </w:r>
      </w:hyperlink>
      <w:r>
        <w:t>, может быть признана судом недействительной по иску потерпевшего.</w:t>
      </w:r>
    </w:p>
    <w:bookmarkEnd w:id="15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1507" w:name="sub_1228"/>
      <w:r>
        <w:lastRenderedPageBreak/>
        <w:t xml:space="preserve"> </w:t>
      </w:r>
      <w:r>
        <w:rPr>
          <w:shd w:val="clear" w:color="auto" w:fill="F0F0F0"/>
        </w:rPr>
        <w:t xml:space="preserve">Ответственность за принуждение к совершению сделки или к отказу от ее совершения установлена </w:t>
      </w:r>
      <w:hyperlink r:id="rId1556" w:history="1">
        <w:r>
          <w:rPr>
            <w:rStyle w:val="a4"/>
            <w:shd w:val="clear" w:color="auto" w:fill="F0F0F0"/>
          </w:rPr>
          <w:t>Уголовным кодексом</w:t>
        </w:r>
      </w:hyperlink>
      <w:r>
        <w:rPr>
          <w:shd w:val="clear" w:color="auto" w:fill="F0F0F0"/>
        </w:rPr>
        <w:t xml:space="preserve"> РФ от 13 июня 1996 г. N 63-ФЗ</w:t>
      </w:r>
    </w:p>
    <w:p w:rsidR="00000000" w:rsidRDefault="00FE1CF5">
      <w:bookmarkStart w:id="1508" w:name="sub_17902"/>
      <w:bookmarkEnd w:id="1507"/>
      <w:r>
        <w:t>2. С</w:t>
      </w:r>
      <w:r>
        <w:t xml:space="preserve">делка, совершенная под влиянием </w:t>
      </w:r>
      <w:hyperlink r:id="rId1557" w:history="1">
        <w:r>
          <w:rPr>
            <w:rStyle w:val="a4"/>
          </w:rPr>
          <w:t>обмана</w:t>
        </w:r>
      </w:hyperlink>
      <w:r>
        <w:t>, может быть признана судом недействительной по иску потерпевшего.</w:t>
      </w:r>
    </w:p>
    <w:p w:rsidR="00000000" w:rsidRDefault="00FE1CF5">
      <w:bookmarkStart w:id="1509" w:name="sub_179021"/>
      <w:bookmarkEnd w:id="1508"/>
      <w:r>
        <w:t xml:space="preserve">Обманом считается также намеренное умолчание об обстоятельствах, о </w:t>
      </w:r>
      <w:r>
        <w:t>которых лицо должно было сообщить при той добросовестности, какая от него требовалась по условиям оборота.</w:t>
      </w:r>
    </w:p>
    <w:p w:rsidR="00000000" w:rsidRDefault="00FE1CF5">
      <w:bookmarkStart w:id="1510" w:name="sub_179022"/>
      <w:bookmarkEnd w:id="1509"/>
      <w:r>
        <w:t>Сделка, совершенная под влиянием обмана потерпевшего третьим лицом, может быть признана недействительной по иску потерпевшего при</w:t>
      </w:r>
      <w:r>
        <w:t xml:space="preserve"> условии, что другая сторона либо лицо, к которому обращена односторонняя сделка, знали или должны были знать об обмане. Считается, в частности, что сторона знала об обмане, если виновное в обмане третье лицо являлось ее представителем или работником либо </w:t>
      </w:r>
      <w:r>
        <w:t>содействовало ей в совершении сделки.</w:t>
      </w:r>
    </w:p>
    <w:p w:rsidR="00000000" w:rsidRDefault="00FE1CF5">
      <w:bookmarkStart w:id="1511" w:name="sub_17903"/>
      <w:bookmarkEnd w:id="1510"/>
      <w:r>
        <w:t>3. Сделка на крайне невыгодных условиях, которую лицо было вынуждено совершить вследствие стечения тяжелых обстоятельств, чем другая сторона воспользовалась (кабальная сделка), может быть признана су</w:t>
      </w:r>
      <w:r>
        <w:t>дом недействительной по иску потерпевшего.</w:t>
      </w:r>
    </w:p>
    <w:p w:rsidR="00000000" w:rsidRDefault="00FE1CF5">
      <w:bookmarkStart w:id="1512" w:name="sub_17904"/>
      <w:bookmarkEnd w:id="1511"/>
      <w:r>
        <w:t xml:space="preserve">4. Если сделка признана недействительной по одному из оснований, указанных в </w:t>
      </w:r>
      <w:hyperlink w:anchor="sub_17901" w:history="1">
        <w:r>
          <w:rPr>
            <w:rStyle w:val="a4"/>
          </w:rPr>
          <w:t>пунктах 1 - 3</w:t>
        </w:r>
      </w:hyperlink>
      <w:r>
        <w:t xml:space="preserve"> настоящей статьи, применяются последствия недействительности сделки, установл</w:t>
      </w:r>
      <w:r>
        <w:t xml:space="preserve">енные </w:t>
      </w:r>
      <w:hyperlink w:anchor="sub_167" w:history="1">
        <w:r>
          <w:rPr>
            <w:rStyle w:val="a4"/>
          </w:rPr>
          <w:t>статьей 167</w:t>
        </w:r>
      </w:hyperlink>
      <w:r>
        <w:t xml:space="preserve"> настоящего Кодекса. Кроме того, убытки, причиненные потерпевшему, возмещаются ему другой стороной. Риск случайной гибели предмета сделки несет другая сторона сделки.</w:t>
      </w:r>
    </w:p>
    <w:bookmarkEnd w:id="1512"/>
    <w:p w:rsidR="00000000" w:rsidRDefault="00FE1CF5"/>
    <w:p w:rsidR="00000000" w:rsidRDefault="00FE1CF5">
      <w:pPr>
        <w:pStyle w:val="a5"/>
      </w:pPr>
      <w:bookmarkStart w:id="1513" w:name="sub_180"/>
      <w:r>
        <w:rPr>
          <w:rStyle w:val="a3"/>
        </w:rPr>
        <w:t>Статья 180.</w:t>
      </w:r>
      <w:r>
        <w:t xml:space="preserve"> Последствия недейс</w:t>
      </w:r>
      <w:r>
        <w:t>твительности части сделки</w:t>
      </w:r>
    </w:p>
    <w:bookmarkEnd w:id="15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58" w:history="1">
        <w:r>
          <w:rPr>
            <w:rStyle w:val="a4"/>
            <w:shd w:val="clear" w:color="auto" w:fill="F0F0F0"/>
          </w:rPr>
          <w:t>Энциклопедии</w:t>
        </w:r>
      </w:hyperlink>
      <w:r>
        <w:rPr>
          <w:shd w:val="clear" w:color="auto" w:fill="F0F0F0"/>
        </w:rPr>
        <w:t xml:space="preserve">, </w:t>
      </w:r>
      <w:hyperlink r:id="rId1559" w:history="1">
        <w:r>
          <w:rPr>
            <w:rStyle w:val="a4"/>
            <w:shd w:val="clear" w:color="auto" w:fill="F0F0F0"/>
          </w:rPr>
          <w:t>позиции высших судов</w:t>
        </w:r>
      </w:hyperlink>
      <w:r>
        <w:rPr>
          <w:shd w:val="clear" w:color="auto" w:fill="F0F0F0"/>
        </w:rPr>
        <w:t xml:space="preserve"> и другие комментарии к статье 180 ГК РФ</w:t>
      </w:r>
    </w:p>
    <w:p w:rsidR="00000000" w:rsidRDefault="00FE1CF5">
      <w:pPr>
        <w:pStyle w:val="a7"/>
        <w:rPr>
          <w:shd w:val="clear" w:color="auto" w:fill="F0F0F0"/>
        </w:rPr>
      </w:pPr>
      <w:r>
        <w:t xml:space="preserve"> </w:t>
      </w:r>
      <w:r>
        <w:rPr>
          <w:shd w:val="clear" w:color="auto" w:fill="F0F0F0"/>
        </w:rPr>
        <w:t xml:space="preserve">О применении судами статьи 180 настоящего Кодекса см. </w:t>
      </w:r>
      <w:hyperlink r:id="rId1560"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r>
        <w:t xml:space="preserve">Недействительность части сделки не влечет недействительности прочих ее </w:t>
      </w:r>
      <w:r>
        <w:t>частей, если можно предположить, что сделка была бы совершена и без включения недействительной ее части.</w:t>
      </w:r>
    </w:p>
    <w:p w:rsidR="00000000" w:rsidRDefault="00FE1CF5"/>
    <w:p w:rsidR="00000000" w:rsidRDefault="00FE1CF5">
      <w:pPr>
        <w:pStyle w:val="a7"/>
        <w:rPr>
          <w:color w:val="000000"/>
          <w:sz w:val="16"/>
          <w:szCs w:val="16"/>
          <w:shd w:val="clear" w:color="auto" w:fill="F0F0F0"/>
        </w:rPr>
      </w:pPr>
      <w:bookmarkStart w:id="1514" w:name="sub_181"/>
      <w:r>
        <w:rPr>
          <w:color w:val="000000"/>
          <w:sz w:val="16"/>
          <w:szCs w:val="16"/>
          <w:shd w:val="clear" w:color="auto" w:fill="F0F0F0"/>
        </w:rPr>
        <w:t>Информация об изменениях:</w:t>
      </w:r>
    </w:p>
    <w:bookmarkEnd w:id="1514"/>
    <w:p w:rsidR="00000000" w:rsidRDefault="00FE1CF5">
      <w:pPr>
        <w:pStyle w:val="a8"/>
        <w:rPr>
          <w:shd w:val="clear" w:color="auto" w:fill="F0F0F0"/>
        </w:rPr>
      </w:pPr>
      <w:r>
        <w:t xml:space="preserve"> </w:t>
      </w:r>
      <w:hyperlink r:id="rId1561" w:history="1">
        <w:r>
          <w:rPr>
            <w:rStyle w:val="a4"/>
            <w:shd w:val="clear" w:color="auto" w:fill="F0F0F0"/>
          </w:rPr>
          <w:t>Федеральным законом</w:t>
        </w:r>
      </w:hyperlink>
      <w:r>
        <w:rPr>
          <w:shd w:val="clear" w:color="auto" w:fill="F0F0F0"/>
        </w:rPr>
        <w:t xml:space="preserve"> от 21 июля 2005 г. N 109-</w:t>
      </w:r>
      <w:r>
        <w:rPr>
          <w:shd w:val="clear" w:color="auto" w:fill="F0F0F0"/>
        </w:rPr>
        <w:t>ФЗ статья 181 настоящего Кодекса изложена в новой редакции</w:t>
      </w:r>
    </w:p>
    <w:p w:rsidR="00000000" w:rsidRDefault="00FE1CF5">
      <w:pPr>
        <w:pStyle w:val="a8"/>
        <w:rPr>
          <w:shd w:val="clear" w:color="auto" w:fill="F0F0F0"/>
        </w:rPr>
      </w:pPr>
      <w:r>
        <w:t xml:space="preserve"> </w:t>
      </w:r>
      <w:hyperlink r:id="rId1562" w:history="1">
        <w:r>
          <w:rPr>
            <w:rStyle w:val="a4"/>
            <w:shd w:val="clear" w:color="auto" w:fill="F0F0F0"/>
          </w:rPr>
          <w:t>См. текст статьи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Установленный статьей 181 настоящего Кодекса срок исковой давности по требованию о </w:t>
      </w:r>
      <w:r>
        <w:rPr>
          <w:shd w:val="clear" w:color="auto" w:fill="F0F0F0"/>
        </w:rPr>
        <w:t xml:space="preserve">применении последствий недействительности ничтожной сделки применяется также к требованиям, ранее установленный настоящим Кодексом срок предъявления которых не истек до дня </w:t>
      </w:r>
      <w:hyperlink r:id="rId1563" w:history="1">
        <w:r>
          <w:rPr>
            <w:rStyle w:val="a4"/>
            <w:shd w:val="clear" w:color="auto" w:fill="F0F0F0"/>
          </w:rPr>
          <w:t>вступления в силу</w:t>
        </w:r>
      </w:hyperlink>
      <w:r>
        <w:rPr>
          <w:shd w:val="clear" w:color="auto" w:fill="F0F0F0"/>
        </w:rPr>
        <w:t xml:space="preserve"> </w:t>
      </w:r>
      <w:r>
        <w:rPr>
          <w:shd w:val="clear" w:color="auto" w:fill="F0F0F0"/>
        </w:rPr>
        <w:t>Федерального закона от 21 июля 2005 г. N 109-ФЗ</w:t>
      </w:r>
    </w:p>
    <w:p w:rsidR="00000000" w:rsidRDefault="00FE1CF5">
      <w:pPr>
        <w:pStyle w:val="a7"/>
        <w:rPr>
          <w:shd w:val="clear" w:color="auto" w:fill="F0F0F0"/>
        </w:rPr>
      </w:pPr>
      <w:r>
        <w:t xml:space="preserve"> </w:t>
      </w:r>
    </w:p>
    <w:p w:rsidR="00000000" w:rsidRDefault="00FE1CF5">
      <w:pPr>
        <w:pStyle w:val="a5"/>
      </w:pPr>
      <w:r>
        <w:rPr>
          <w:rStyle w:val="a3"/>
        </w:rPr>
        <w:t>Статья 181.</w:t>
      </w:r>
      <w:r>
        <w:t xml:space="preserve"> Сроки исковой давности по недействительным сделкам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64" w:history="1">
        <w:r>
          <w:rPr>
            <w:rStyle w:val="a4"/>
            <w:shd w:val="clear" w:color="auto" w:fill="F0F0F0"/>
          </w:rPr>
          <w:t>Энциклопедии</w:t>
        </w:r>
      </w:hyperlink>
      <w:r>
        <w:rPr>
          <w:shd w:val="clear" w:color="auto" w:fill="F0F0F0"/>
        </w:rPr>
        <w:t xml:space="preserve">, </w:t>
      </w:r>
      <w:hyperlink r:id="rId1565" w:history="1">
        <w:r>
          <w:rPr>
            <w:rStyle w:val="a4"/>
            <w:shd w:val="clear" w:color="auto" w:fill="F0F0F0"/>
          </w:rPr>
          <w:t>позиции высших судов</w:t>
        </w:r>
      </w:hyperlink>
      <w:r>
        <w:rPr>
          <w:shd w:val="clear" w:color="auto" w:fill="F0F0F0"/>
        </w:rPr>
        <w:t xml:space="preserve"> и другие комментарии к статье 181 ГК РФ</w:t>
      </w:r>
    </w:p>
    <w:p w:rsidR="00000000" w:rsidRDefault="00FE1CF5">
      <w:pPr>
        <w:pStyle w:val="a7"/>
        <w:rPr>
          <w:color w:val="000000"/>
          <w:sz w:val="16"/>
          <w:szCs w:val="16"/>
          <w:shd w:val="clear" w:color="auto" w:fill="F0F0F0"/>
        </w:rPr>
      </w:pPr>
      <w:bookmarkStart w:id="1515" w:name="sub_18101"/>
      <w:r>
        <w:rPr>
          <w:color w:val="000000"/>
          <w:sz w:val="16"/>
          <w:szCs w:val="16"/>
          <w:shd w:val="clear" w:color="auto" w:fill="F0F0F0"/>
        </w:rPr>
        <w:t>Информация об изменениях:</w:t>
      </w:r>
    </w:p>
    <w:bookmarkEnd w:id="1515"/>
    <w:p w:rsidR="00000000" w:rsidRDefault="00FE1CF5">
      <w:pPr>
        <w:pStyle w:val="a8"/>
        <w:rPr>
          <w:shd w:val="clear" w:color="auto" w:fill="F0F0F0"/>
        </w:rPr>
      </w:pPr>
      <w:r>
        <w:t xml:space="preserve"> </w:t>
      </w:r>
      <w:hyperlink r:id="rId1566" w:history="1">
        <w:r>
          <w:rPr>
            <w:rStyle w:val="a4"/>
            <w:shd w:val="clear" w:color="auto" w:fill="F0F0F0"/>
          </w:rPr>
          <w:t>Федеральным законом</w:t>
        </w:r>
      </w:hyperlink>
      <w:r>
        <w:rPr>
          <w:shd w:val="clear" w:color="auto" w:fill="F0F0F0"/>
        </w:rPr>
        <w:t xml:space="preserve"> от 7 мая 2013 г. N </w:t>
      </w:r>
      <w:r>
        <w:rPr>
          <w:shd w:val="clear" w:color="auto" w:fill="F0F0F0"/>
        </w:rPr>
        <w:t xml:space="preserve">100-ФЗ пункт 1 статьи 181 настоящего Кодекса изложен в новой редакции, </w:t>
      </w:r>
      <w:hyperlink r:id="rId1567"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568" w:history="1">
        <w:r>
          <w:rPr>
            <w:rStyle w:val="a4"/>
            <w:shd w:val="clear" w:color="auto" w:fill="F0F0F0"/>
          </w:rPr>
          <w:t>См. текст пункт</w:t>
        </w:r>
        <w:r>
          <w:rPr>
            <w:rStyle w:val="a4"/>
            <w:shd w:val="clear" w:color="auto" w:fill="F0F0F0"/>
          </w:rPr>
          <w:t>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Десятилетний срок, предусмотренный пунктом 1 статьи 181 настоящего Кодекса (в редакции </w:t>
      </w:r>
      <w:hyperlink r:id="rId1569" w:history="1">
        <w:r>
          <w:rPr>
            <w:rStyle w:val="a4"/>
            <w:shd w:val="clear" w:color="auto" w:fill="F0F0F0"/>
          </w:rPr>
          <w:t>Федерального закона</w:t>
        </w:r>
      </w:hyperlink>
      <w:r>
        <w:rPr>
          <w:shd w:val="clear" w:color="auto" w:fill="F0F0F0"/>
        </w:rPr>
        <w:t xml:space="preserve"> от 7 мая 2013 г. N 100-ФЗ), </w:t>
      </w:r>
      <w:hyperlink r:id="rId1570" w:history="1">
        <w:r>
          <w:rPr>
            <w:rStyle w:val="a4"/>
            <w:shd w:val="clear" w:color="auto" w:fill="F0F0F0"/>
          </w:rPr>
          <w:t>начинает</w:t>
        </w:r>
      </w:hyperlink>
      <w:r>
        <w:rPr>
          <w:shd w:val="clear" w:color="auto" w:fill="F0F0F0"/>
        </w:rPr>
        <w:t xml:space="preserve"> течь не ранее 1 сентября 2013 г. Лица, которым до дня </w:t>
      </w:r>
      <w:hyperlink r:id="rId1571" w:history="1">
        <w:r>
          <w:rPr>
            <w:rStyle w:val="a4"/>
            <w:shd w:val="clear" w:color="auto" w:fill="F0F0F0"/>
          </w:rPr>
          <w:t>вступления в силу</w:t>
        </w:r>
      </w:hyperlink>
      <w:r>
        <w:rPr>
          <w:shd w:val="clear" w:color="auto" w:fill="F0F0F0"/>
        </w:rPr>
        <w:t xml:space="preserve"> Федерального закона от 28 декабря 2016 г. N 499-ФЗ судом </w:t>
      </w:r>
      <w:r>
        <w:rPr>
          <w:shd w:val="clear" w:color="auto" w:fill="F0F0F0"/>
        </w:rPr>
        <w:lastRenderedPageBreak/>
        <w:t>было отк</w:t>
      </w:r>
      <w:r>
        <w:rPr>
          <w:shd w:val="clear" w:color="auto" w:fill="F0F0F0"/>
        </w:rPr>
        <w:t xml:space="preserve">азано в удовлетворении исковых требований в связи с истечением такого срока, </w:t>
      </w:r>
      <w:hyperlink r:id="rId1572" w:history="1">
        <w:r>
          <w:rPr>
            <w:rStyle w:val="a4"/>
            <w:shd w:val="clear" w:color="auto" w:fill="F0F0F0"/>
          </w:rPr>
          <w:t>вправе</w:t>
        </w:r>
      </w:hyperlink>
      <w:r>
        <w:rPr>
          <w:shd w:val="clear" w:color="auto" w:fill="F0F0F0"/>
        </w:rPr>
        <w:t xml:space="preserve"> обжаловать судебные акты в порядке и сроки, которые установлены </w:t>
      </w:r>
      <w:hyperlink r:id="rId1573" w:history="1">
        <w:r>
          <w:rPr>
            <w:rStyle w:val="a4"/>
            <w:shd w:val="clear" w:color="auto" w:fill="F0F0F0"/>
          </w:rPr>
          <w:t>арбитражным</w:t>
        </w:r>
      </w:hyperlink>
      <w:r>
        <w:rPr>
          <w:shd w:val="clear" w:color="auto" w:fill="F0F0F0"/>
        </w:rPr>
        <w:t xml:space="preserve"> и </w:t>
      </w:r>
      <w:hyperlink r:id="rId1574" w:history="1">
        <w:r>
          <w:rPr>
            <w:rStyle w:val="a4"/>
            <w:shd w:val="clear" w:color="auto" w:fill="F0F0F0"/>
          </w:rPr>
          <w:t>гражданским процессуальным законодательством РФ</w:t>
        </w:r>
      </w:hyperlink>
    </w:p>
    <w:p w:rsidR="00000000" w:rsidRDefault="00FE1CF5">
      <w:r>
        <w:t>1. Срок исковой давности по требованиям о применении последствий недействительности ничтожной сделки и о призн</w:t>
      </w:r>
      <w:r>
        <w:t>ании такой сделки недействительной (</w:t>
      </w:r>
      <w:hyperlink w:anchor="sub_16603" w:history="1">
        <w:r>
          <w:rPr>
            <w:rStyle w:val="a4"/>
          </w:rPr>
          <w:t>пункт 3 статьи 166</w:t>
        </w:r>
      </w:hyperlink>
      <w:r>
        <w:t xml:space="preserve">) составляет три года. Течение срока исковой давности по указанным требованиям </w:t>
      </w:r>
      <w:hyperlink r:id="rId1575" w:history="1">
        <w:r>
          <w:rPr>
            <w:rStyle w:val="a4"/>
          </w:rPr>
          <w:t>начинается</w:t>
        </w:r>
      </w:hyperlink>
      <w:r>
        <w:t xml:space="preserve"> со дня, когда начал</w:t>
      </w:r>
      <w:r>
        <w:t>ось исполнение ничтожной сделки, а в случае предъявления иска лицом, не являющимся стороной сделки, со дня, когда это лицо узнало или должно было узнать о начале ее исполнения. При этом срок исковой давности для лица, не являющегося стороной сделки, во вся</w:t>
      </w:r>
      <w:r>
        <w:t>ком случае не может превышать десять лет со дня начала исполнения сделки.</w:t>
      </w:r>
    </w:p>
    <w:p w:rsidR="00000000" w:rsidRDefault="00FE1CF5">
      <w:bookmarkStart w:id="1516" w:name="sub_18102"/>
      <w:r>
        <w:t>2. Срок исковой давности по требованию о признании оспоримой сделки недействительной и о применении последствий ее недействительности составляет один год. Течение срока иско</w:t>
      </w:r>
      <w:r>
        <w:t>вой давности по указанному требованию начинается со дня прекращения насилия или угрозы, под влиянием которых была совершена сделка (</w:t>
      </w:r>
      <w:hyperlink w:anchor="sub_17901" w:history="1">
        <w:r>
          <w:rPr>
            <w:rStyle w:val="a4"/>
          </w:rPr>
          <w:t>пункт 1 статьи 179</w:t>
        </w:r>
      </w:hyperlink>
      <w:r>
        <w:t>), либо со дня, когда истец узнал или должен был узнать об иных обстоятельствах</w:t>
      </w:r>
      <w:r>
        <w:t>, являющихся основанием для признания сделки недействительной.</w:t>
      </w:r>
    </w:p>
    <w:bookmarkEnd w:id="1516"/>
    <w:p w:rsidR="00000000" w:rsidRDefault="00FE1CF5"/>
    <w:p w:rsidR="00000000" w:rsidRDefault="00FE1CF5">
      <w:pPr>
        <w:pStyle w:val="a7"/>
        <w:rPr>
          <w:color w:val="000000"/>
          <w:sz w:val="16"/>
          <w:szCs w:val="16"/>
          <w:shd w:val="clear" w:color="auto" w:fill="F0F0F0"/>
        </w:rPr>
      </w:pPr>
      <w:bookmarkStart w:id="1517" w:name="sub_10910"/>
      <w:r>
        <w:rPr>
          <w:color w:val="000000"/>
          <w:sz w:val="16"/>
          <w:szCs w:val="16"/>
          <w:shd w:val="clear" w:color="auto" w:fill="F0F0F0"/>
        </w:rPr>
        <w:t>Информация об изменениях:</w:t>
      </w:r>
    </w:p>
    <w:bookmarkEnd w:id="1517"/>
    <w:p w:rsidR="00000000" w:rsidRDefault="00FE1CF5">
      <w:pPr>
        <w:pStyle w:val="a8"/>
        <w:rPr>
          <w:shd w:val="clear" w:color="auto" w:fill="F0F0F0"/>
        </w:rPr>
      </w:pPr>
      <w:r>
        <w:t xml:space="preserve"> </w:t>
      </w:r>
      <w:hyperlink r:id="rId1576" w:history="1">
        <w:r>
          <w:rPr>
            <w:rStyle w:val="a4"/>
            <w:shd w:val="clear" w:color="auto" w:fill="F0F0F0"/>
          </w:rPr>
          <w:t>Федеральным законом</w:t>
        </w:r>
      </w:hyperlink>
      <w:r>
        <w:rPr>
          <w:shd w:val="clear" w:color="auto" w:fill="F0F0F0"/>
        </w:rPr>
        <w:t xml:space="preserve"> от 7 мая 2013 г. N 100-ФЗ настоящий Кодекс дополнен </w:t>
      </w:r>
      <w:r>
        <w:rPr>
          <w:shd w:val="clear" w:color="auto" w:fill="F0F0F0"/>
        </w:rPr>
        <w:t xml:space="preserve">главой 9.1, </w:t>
      </w:r>
      <w:hyperlink r:id="rId1577"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1"/>
      </w:pPr>
      <w:r>
        <w:t>Глава 9.1. Решения собраний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судами положений главы 9.1 настоящего Кодекса см. </w:t>
      </w:r>
      <w:hyperlink r:id="rId1578"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pPr>
        <w:pStyle w:val="a5"/>
      </w:pPr>
      <w:bookmarkStart w:id="1518" w:name="sub_1811"/>
      <w:r>
        <w:rPr>
          <w:rStyle w:val="a3"/>
        </w:rPr>
        <w:t>Статья 181.1.</w:t>
      </w:r>
      <w:r>
        <w:t xml:space="preserve"> Основные положения</w:t>
      </w:r>
    </w:p>
    <w:bookmarkEnd w:id="15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79" w:history="1">
        <w:r>
          <w:rPr>
            <w:rStyle w:val="a4"/>
            <w:shd w:val="clear" w:color="auto" w:fill="F0F0F0"/>
          </w:rPr>
          <w:t>Энциклопедии</w:t>
        </w:r>
      </w:hyperlink>
      <w:r>
        <w:rPr>
          <w:shd w:val="clear" w:color="auto" w:fill="F0F0F0"/>
        </w:rPr>
        <w:t xml:space="preserve">, </w:t>
      </w:r>
      <w:hyperlink r:id="rId1580" w:history="1">
        <w:r>
          <w:rPr>
            <w:rStyle w:val="a4"/>
            <w:shd w:val="clear" w:color="auto" w:fill="F0F0F0"/>
          </w:rPr>
          <w:t>позиции высших судов</w:t>
        </w:r>
      </w:hyperlink>
      <w:r>
        <w:rPr>
          <w:shd w:val="clear" w:color="auto" w:fill="F0F0F0"/>
        </w:rPr>
        <w:t xml:space="preserve"> и другие комментарии к статье 181.1 ГК РФ</w:t>
      </w:r>
    </w:p>
    <w:p w:rsidR="00000000" w:rsidRDefault="00FE1CF5">
      <w:bookmarkStart w:id="1519" w:name="sub_18111"/>
      <w:r>
        <w:t xml:space="preserve">1. Правила, предусмотренные настоящей главой, применяются, если законом или в установленном им порядке не предусмотрено </w:t>
      </w:r>
      <w:r>
        <w:t>иное.</w:t>
      </w:r>
    </w:p>
    <w:p w:rsidR="00000000" w:rsidRDefault="00FE1CF5">
      <w:bookmarkStart w:id="1520" w:name="sub_18112"/>
      <w:bookmarkEnd w:id="1519"/>
      <w:r>
        <w:t>2. Решение собрания, с которым закон связывает гражданско-правовые последствия, порождает правовые последствия, на которые решение собрания направлено, для всех лиц, имевших право участвовать в данном собрании (участников юридическо</w:t>
      </w:r>
      <w:r>
        <w:t>го лица, сособственников, кредиторов при банкротстве и других - участников гражданско-правового сообщества), а также для иных лиц, если это установлено законом или вытекает из существа отношений.</w:t>
      </w:r>
    </w:p>
    <w:bookmarkEnd w:id="1520"/>
    <w:p w:rsidR="00000000" w:rsidRDefault="00FE1CF5"/>
    <w:p w:rsidR="00000000" w:rsidRDefault="00FE1CF5">
      <w:pPr>
        <w:pStyle w:val="a5"/>
      </w:pPr>
      <w:bookmarkStart w:id="1521" w:name="sub_1812"/>
      <w:r>
        <w:rPr>
          <w:rStyle w:val="a3"/>
        </w:rPr>
        <w:t>Статья 181.2.</w:t>
      </w:r>
      <w:r>
        <w:t xml:space="preserve"> Принятие решения собрания</w:t>
      </w:r>
    </w:p>
    <w:bookmarkEnd w:id="15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581" w:history="1">
        <w:r>
          <w:rPr>
            <w:rStyle w:val="a4"/>
            <w:shd w:val="clear" w:color="auto" w:fill="F0F0F0"/>
          </w:rPr>
          <w:t>Энциклопедии</w:t>
        </w:r>
      </w:hyperlink>
      <w:r>
        <w:rPr>
          <w:shd w:val="clear" w:color="auto" w:fill="F0F0F0"/>
        </w:rPr>
        <w:t xml:space="preserve">, </w:t>
      </w:r>
      <w:hyperlink r:id="rId1582" w:history="1">
        <w:r>
          <w:rPr>
            <w:rStyle w:val="a4"/>
            <w:shd w:val="clear" w:color="auto" w:fill="F0F0F0"/>
          </w:rPr>
          <w:t>позиции высших судов</w:t>
        </w:r>
      </w:hyperlink>
      <w:r>
        <w:rPr>
          <w:shd w:val="clear" w:color="auto" w:fill="F0F0F0"/>
        </w:rPr>
        <w:t xml:space="preserve"> и другие комментарии к статье 181.2 ГК РФ</w:t>
      </w:r>
    </w:p>
    <w:p w:rsidR="00000000" w:rsidRDefault="00FE1CF5">
      <w:pPr>
        <w:pStyle w:val="a7"/>
        <w:rPr>
          <w:color w:val="000000"/>
          <w:sz w:val="16"/>
          <w:szCs w:val="16"/>
          <w:shd w:val="clear" w:color="auto" w:fill="F0F0F0"/>
        </w:rPr>
      </w:pPr>
      <w:bookmarkStart w:id="1522" w:name="sub_18121"/>
      <w:r>
        <w:rPr>
          <w:color w:val="000000"/>
          <w:sz w:val="16"/>
          <w:szCs w:val="16"/>
          <w:shd w:val="clear" w:color="auto" w:fill="F0F0F0"/>
        </w:rPr>
        <w:t>Информация об изменениях:</w:t>
      </w:r>
    </w:p>
    <w:bookmarkEnd w:id="1522"/>
    <w:p w:rsidR="00000000" w:rsidRDefault="00FE1CF5">
      <w:pPr>
        <w:pStyle w:val="a8"/>
        <w:rPr>
          <w:shd w:val="clear" w:color="auto" w:fill="F0F0F0"/>
        </w:rPr>
      </w:pPr>
      <w:r>
        <w:t xml:space="preserve"> </w:t>
      </w:r>
      <w:r>
        <w:rPr>
          <w:shd w:val="clear" w:color="auto" w:fill="F0F0F0"/>
        </w:rPr>
        <w:t xml:space="preserve">Пункт 1 изменен с 1 июля 2021 г. - </w:t>
      </w:r>
      <w:hyperlink r:id="rId1583"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584"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585" w:history="1">
        <w:r>
          <w:rPr>
            <w:rStyle w:val="a4"/>
            <w:shd w:val="clear" w:color="auto" w:fill="F0F0F0"/>
          </w:rPr>
          <w:t>См. предыдущую редакцию</w:t>
        </w:r>
      </w:hyperlink>
    </w:p>
    <w:p w:rsidR="00000000" w:rsidRDefault="00FE1CF5">
      <w:r>
        <w:t>1. Решение собрания считается принятым, если за него проголосовало большинство участников собрания и при этом в заседании участвовало не менее пятидесяти процентов от общего числа участников соответс</w:t>
      </w:r>
      <w:r>
        <w:t>твующего гражданско-правового сообщества.</w:t>
      </w:r>
    </w:p>
    <w:p w:rsidR="00000000" w:rsidRDefault="00FE1CF5">
      <w:bookmarkStart w:id="1523" w:name="sub_181212"/>
      <w:r>
        <w:t xml:space="preserve">Члены гражданско-правового сообщества могут участвовать в заседании дистанционно с </w:t>
      </w:r>
      <w:r>
        <w:lastRenderedPageBreak/>
        <w:t>помощью электронных либо иных технических средств, если при этом используются любые способы, позволяющие достоверно устан</w:t>
      </w:r>
      <w:r>
        <w:t>овить лицо, принимающее участие в заседании, участвовать ему в обсуждении вопросов повестки дня и голосовать. Такие возможность и способы могут быть установлены законом, единогласным решением участников гражданско-правового сообщества или уставом юридическ</w:t>
      </w:r>
      <w:r>
        <w:t>ого лица.</w:t>
      </w:r>
    </w:p>
    <w:p w:rsidR="00000000" w:rsidRDefault="00FE1CF5">
      <w:pPr>
        <w:pStyle w:val="a7"/>
        <w:rPr>
          <w:color w:val="000000"/>
          <w:sz w:val="16"/>
          <w:szCs w:val="16"/>
          <w:shd w:val="clear" w:color="auto" w:fill="F0F0F0"/>
        </w:rPr>
      </w:pPr>
      <w:bookmarkStart w:id="1524" w:name="sub_1812011"/>
      <w:bookmarkEnd w:id="1523"/>
      <w:r>
        <w:rPr>
          <w:color w:val="000000"/>
          <w:sz w:val="16"/>
          <w:szCs w:val="16"/>
          <w:shd w:val="clear" w:color="auto" w:fill="F0F0F0"/>
        </w:rPr>
        <w:t>Информация об изменениях:</w:t>
      </w:r>
    </w:p>
    <w:bookmarkEnd w:id="1524"/>
    <w:p w:rsidR="00000000" w:rsidRDefault="00FE1CF5">
      <w:pPr>
        <w:pStyle w:val="a8"/>
        <w:rPr>
          <w:shd w:val="clear" w:color="auto" w:fill="F0F0F0"/>
        </w:rPr>
      </w:pPr>
      <w:r>
        <w:t xml:space="preserve"> </w:t>
      </w:r>
      <w:r>
        <w:rPr>
          <w:shd w:val="clear" w:color="auto" w:fill="F0F0F0"/>
        </w:rPr>
        <w:t xml:space="preserve">Статья 181.2 дополнена пунктом 1.1 с 1 июля 2021 г. - </w:t>
      </w:r>
      <w:hyperlink r:id="rId1586"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587"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w:t>
      </w:r>
      <w:r>
        <w:rPr>
          <w:shd w:val="clear" w:color="auto" w:fill="F0F0F0"/>
        </w:rPr>
        <w:t xml:space="preserve"> 1 июля 2021 г.</w:t>
      </w:r>
    </w:p>
    <w:p w:rsidR="00000000" w:rsidRDefault="00FE1CF5">
      <w:r>
        <w:t>1.1. Решение собрания может быть принято без проведения заседания (заочное голосование) посредством отправки, в том числе с помощью электронных либо иных технических средств, не менее чем пятьюдесятью процентами от общего числа участников с</w:t>
      </w:r>
      <w:r>
        <w:t>оответствующего гражданско-правового сообщества документов, содержащих сведения об их голосовании. При этом решение считается принятым, если за него проголосовало большинство направивших эти документы участников гражданско-правового сообщества.</w:t>
      </w:r>
    </w:p>
    <w:p w:rsidR="00000000" w:rsidRDefault="00FE1CF5">
      <w:pPr>
        <w:pStyle w:val="a7"/>
        <w:rPr>
          <w:color w:val="000000"/>
          <w:sz w:val="16"/>
          <w:szCs w:val="16"/>
          <w:shd w:val="clear" w:color="auto" w:fill="F0F0F0"/>
        </w:rPr>
      </w:pPr>
      <w:bookmarkStart w:id="1525" w:name="sub_1812012"/>
      <w:r>
        <w:rPr>
          <w:color w:val="000000"/>
          <w:sz w:val="16"/>
          <w:szCs w:val="16"/>
          <w:shd w:val="clear" w:color="auto" w:fill="F0F0F0"/>
        </w:rPr>
        <w:t>Информация об изменениях:</w:t>
      </w:r>
    </w:p>
    <w:bookmarkEnd w:id="1525"/>
    <w:p w:rsidR="00000000" w:rsidRDefault="00FE1CF5">
      <w:pPr>
        <w:pStyle w:val="a8"/>
        <w:rPr>
          <w:shd w:val="clear" w:color="auto" w:fill="F0F0F0"/>
        </w:rPr>
      </w:pPr>
      <w:r>
        <w:t xml:space="preserve"> </w:t>
      </w:r>
      <w:r>
        <w:rPr>
          <w:shd w:val="clear" w:color="auto" w:fill="F0F0F0"/>
        </w:rPr>
        <w:t xml:space="preserve">Статья 181.2 дополнена пунктом 1.2 с 1 июля 2021 г. - </w:t>
      </w:r>
      <w:hyperlink r:id="rId1588"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589"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1 июля 2021 г.</w:t>
      </w:r>
    </w:p>
    <w:p w:rsidR="00000000" w:rsidRDefault="00FE1CF5">
      <w:r>
        <w:t>1.2. Законом, е</w:t>
      </w:r>
      <w:r>
        <w:t>диногласным решением участников гражданско-правового сообщества или уставом юридического лица может быть предусмотрено совмещение голосования на заседании и заочного голосования.</w:t>
      </w:r>
    </w:p>
    <w:p w:rsidR="00000000" w:rsidRDefault="00FE1CF5">
      <w:bookmarkStart w:id="1526" w:name="sub_18122"/>
      <w:r>
        <w:t>2. При наличии в повестке дня собрания нескольких вопросов по каждом</w:t>
      </w:r>
      <w:r>
        <w:t>у из них принимается самостоятельное решение, если иное не установлено единогласно участниками собрания.</w:t>
      </w:r>
    </w:p>
    <w:p w:rsidR="00000000" w:rsidRDefault="00FE1CF5">
      <w:pPr>
        <w:pStyle w:val="a7"/>
        <w:rPr>
          <w:color w:val="000000"/>
          <w:sz w:val="16"/>
          <w:szCs w:val="16"/>
          <w:shd w:val="clear" w:color="auto" w:fill="F0F0F0"/>
        </w:rPr>
      </w:pPr>
      <w:bookmarkStart w:id="1527" w:name="sub_18123"/>
      <w:bookmarkEnd w:id="1526"/>
      <w:r>
        <w:rPr>
          <w:color w:val="000000"/>
          <w:sz w:val="16"/>
          <w:szCs w:val="16"/>
          <w:shd w:val="clear" w:color="auto" w:fill="F0F0F0"/>
        </w:rPr>
        <w:t>Информация об изменениях:</w:t>
      </w:r>
    </w:p>
    <w:bookmarkEnd w:id="1527"/>
    <w:p w:rsidR="00000000" w:rsidRDefault="00FE1CF5">
      <w:pPr>
        <w:pStyle w:val="a8"/>
        <w:rPr>
          <w:shd w:val="clear" w:color="auto" w:fill="F0F0F0"/>
        </w:rPr>
      </w:pPr>
      <w:r>
        <w:t xml:space="preserve"> </w:t>
      </w:r>
      <w:r>
        <w:rPr>
          <w:shd w:val="clear" w:color="auto" w:fill="F0F0F0"/>
        </w:rPr>
        <w:t xml:space="preserve">Пункт 3 изменен с 1 июля 2021 г. - </w:t>
      </w:r>
      <w:hyperlink r:id="rId1590"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591"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w:t>
      </w:r>
      <w:r>
        <w:rPr>
          <w:shd w:val="clear" w:color="auto" w:fill="F0F0F0"/>
        </w:rPr>
        <w:t>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592" w:history="1">
        <w:r>
          <w:rPr>
            <w:rStyle w:val="a4"/>
            <w:shd w:val="clear" w:color="auto" w:fill="F0F0F0"/>
          </w:rPr>
          <w:t>См. предыдущую редакцию</w:t>
        </w:r>
      </w:hyperlink>
    </w:p>
    <w:p w:rsidR="00000000" w:rsidRDefault="00FE1CF5">
      <w:r>
        <w:t>3. Проведение заседания участников гражданско-правового сообщества и результ</w:t>
      </w:r>
      <w:r>
        <w:t>аты голосования на заседании, а также результаты заочного голосования подтверждаются протоколом. Протокол составляется в письменной форме, в том числе с помощью электронных либо иных технических средств (</w:t>
      </w:r>
      <w:hyperlink w:anchor="sub_16011" w:history="1">
        <w:r>
          <w:rPr>
            <w:rStyle w:val="a4"/>
          </w:rPr>
          <w:t>абзац второй пункта 1 статьи</w:t>
        </w:r>
        <w:r>
          <w:rPr>
            <w:rStyle w:val="a4"/>
          </w:rPr>
          <w:t xml:space="preserve"> 160</w:t>
        </w:r>
      </w:hyperlink>
      <w:r>
        <w:t>), и подписывается в случае проведения заседания председательствующим на заседании и секретарем заседания, а в случае принятия решения в результате заочного голосования - лицами, проводившими подсчет голосов или зафиксировавшими результат подсчета г</w:t>
      </w:r>
      <w:r>
        <w:t>олосов. Настоящим Кодексом, законом, единогласным решением участников гражданско-правового сообщества или уставом юридического лица может быть предусмотрен иной способ подтверждения проведения заседания участников гражданско-правового сообщества и результа</w:t>
      </w:r>
      <w:r>
        <w:t>тов голосования на заседании, а также результатов заочного голосования.</w:t>
      </w:r>
    </w:p>
    <w:p w:rsidR="00000000" w:rsidRDefault="00FE1CF5">
      <w:pPr>
        <w:pStyle w:val="a7"/>
        <w:rPr>
          <w:color w:val="000000"/>
          <w:sz w:val="16"/>
          <w:szCs w:val="16"/>
          <w:shd w:val="clear" w:color="auto" w:fill="F0F0F0"/>
        </w:rPr>
      </w:pPr>
      <w:bookmarkStart w:id="1528" w:name="sub_18124"/>
      <w:r>
        <w:rPr>
          <w:color w:val="000000"/>
          <w:sz w:val="16"/>
          <w:szCs w:val="16"/>
          <w:shd w:val="clear" w:color="auto" w:fill="F0F0F0"/>
        </w:rPr>
        <w:t>Информация об изменениях:</w:t>
      </w:r>
    </w:p>
    <w:bookmarkEnd w:id="1528"/>
    <w:p w:rsidR="00000000" w:rsidRDefault="00FE1CF5">
      <w:pPr>
        <w:pStyle w:val="a8"/>
        <w:rPr>
          <w:shd w:val="clear" w:color="auto" w:fill="F0F0F0"/>
        </w:rPr>
      </w:pPr>
      <w:r>
        <w:t xml:space="preserve"> </w:t>
      </w:r>
      <w:r>
        <w:rPr>
          <w:shd w:val="clear" w:color="auto" w:fill="F0F0F0"/>
        </w:rPr>
        <w:t xml:space="preserve">Пункт 4 изменен с 1 июля 2021 г. - </w:t>
      </w:r>
      <w:hyperlink r:id="rId1593" w:history="1">
        <w:r>
          <w:rPr>
            <w:rStyle w:val="a4"/>
            <w:shd w:val="clear" w:color="auto" w:fill="F0F0F0"/>
          </w:rPr>
          <w:t>Федеральный закон</w:t>
        </w:r>
      </w:hyperlink>
      <w:r>
        <w:rPr>
          <w:shd w:val="clear" w:color="auto" w:fill="F0F0F0"/>
        </w:rPr>
        <w:t xml:space="preserve"> от 28 июня 2021 </w:t>
      </w:r>
      <w:r>
        <w:rPr>
          <w:shd w:val="clear" w:color="auto" w:fill="F0F0F0"/>
        </w:rPr>
        <w:t>г. N 225-ФЗ</w:t>
      </w:r>
    </w:p>
    <w:p w:rsidR="00000000" w:rsidRDefault="00FE1CF5">
      <w:pPr>
        <w:pStyle w:val="a8"/>
        <w:rPr>
          <w:shd w:val="clear" w:color="auto" w:fill="F0F0F0"/>
        </w:rPr>
      </w:pPr>
      <w:r>
        <w:lastRenderedPageBreak/>
        <w:t xml:space="preserve"> </w:t>
      </w:r>
      <w:r>
        <w:rPr>
          <w:shd w:val="clear" w:color="auto" w:fill="F0F0F0"/>
        </w:rPr>
        <w:t xml:space="preserve">Изменения </w:t>
      </w:r>
      <w:hyperlink r:id="rId1594"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595" w:history="1">
        <w:r>
          <w:rPr>
            <w:rStyle w:val="a4"/>
            <w:shd w:val="clear" w:color="auto" w:fill="F0F0F0"/>
          </w:rPr>
          <w:t>См. предыдущую редакцию</w:t>
        </w:r>
      </w:hyperlink>
    </w:p>
    <w:p w:rsidR="00000000" w:rsidRDefault="00FE1CF5">
      <w:r>
        <w:t>4. В протоколе должны быть указаны:</w:t>
      </w:r>
    </w:p>
    <w:p w:rsidR="00000000" w:rsidRDefault="00FE1CF5">
      <w:bookmarkStart w:id="1529" w:name="sub_181241"/>
      <w:r>
        <w:t xml:space="preserve">1) дата и время проведения заседания, место проведения заседания и (или) способ дистанционного участия членов гражданского-правового сообщества в заседании, а в случаях </w:t>
      </w:r>
      <w:r>
        <w:t>заочного голосования - дата, до которой принимались документы, содержащие сведения о голосовании членов гражданско-правового сообщества, и способ отправки этих документов;</w:t>
      </w:r>
    </w:p>
    <w:p w:rsidR="00000000" w:rsidRDefault="00FE1CF5">
      <w:bookmarkStart w:id="1530" w:name="sub_181242"/>
      <w:bookmarkEnd w:id="1529"/>
      <w:r>
        <w:t>2) сведения о лицах, принявших участие в заседании, и (или) о ли</w:t>
      </w:r>
      <w:r>
        <w:t>цах, направивших документы, содержащие сведения о голосовании;</w:t>
      </w:r>
    </w:p>
    <w:p w:rsidR="00000000" w:rsidRDefault="00FE1CF5">
      <w:bookmarkStart w:id="1531" w:name="sub_181243"/>
      <w:bookmarkEnd w:id="1530"/>
      <w:r>
        <w:t>3) результаты голосования по каждому вопросу повестки дня;</w:t>
      </w:r>
    </w:p>
    <w:p w:rsidR="00000000" w:rsidRDefault="00FE1CF5">
      <w:bookmarkStart w:id="1532" w:name="sub_181244"/>
      <w:bookmarkEnd w:id="1531"/>
      <w:r>
        <w:t>4) сведения о лицах, проводивших подсчет голосов, если подсчет голосов был поручен определенны</w:t>
      </w:r>
      <w:r>
        <w:t>м лицам;</w:t>
      </w:r>
    </w:p>
    <w:p w:rsidR="00000000" w:rsidRDefault="00FE1CF5">
      <w:bookmarkStart w:id="1533" w:name="sub_181245"/>
      <w:bookmarkEnd w:id="1532"/>
      <w:r>
        <w:t>5) сведения о лицах, голосовавших против принятия решения собрания и потребовавших внести запись об этом в протокол;</w:t>
      </w:r>
    </w:p>
    <w:p w:rsidR="00000000" w:rsidRDefault="00FE1CF5">
      <w:bookmarkStart w:id="1534" w:name="sub_181246"/>
      <w:bookmarkEnd w:id="1533"/>
      <w:r>
        <w:t>6) сведения о ходе проведения заседания или о ходе голосования, если участник гражданско-п</w:t>
      </w:r>
      <w:r>
        <w:t>равового сообщества требует их внести в протокол;</w:t>
      </w:r>
    </w:p>
    <w:p w:rsidR="00000000" w:rsidRDefault="00FE1CF5">
      <w:bookmarkStart w:id="1535" w:name="sub_181247"/>
      <w:bookmarkEnd w:id="1534"/>
      <w:r>
        <w:t>7) сведения о лицах, подписавших протокол.</w:t>
      </w:r>
    </w:p>
    <w:p w:rsidR="00000000" w:rsidRDefault="00FE1CF5">
      <w:pPr>
        <w:pStyle w:val="a7"/>
        <w:rPr>
          <w:color w:val="000000"/>
          <w:sz w:val="16"/>
          <w:szCs w:val="16"/>
          <w:shd w:val="clear" w:color="auto" w:fill="F0F0F0"/>
        </w:rPr>
      </w:pPr>
      <w:bookmarkStart w:id="1536" w:name="sub_1812041"/>
      <w:bookmarkEnd w:id="1535"/>
      <w:r>
        <w:rPr>
          <w:color w:val="000000"/>
          <w:sz w:val="16"/>
          <w:szCs w:val="16"/>
          <w:shd w:val="clear" w:color="auto" w:fill="F0F0F0"/>
        </w:rPr>
        <w:t>Информация об изменениях:</w:t>
      </w:r>
    </w:p>
    <w:bookmarkEnd w:id="1536"/>
    <w:p w:rsidR="00000000" w:rsidRDefault="00FE1CF5">
      <w:pPr>
        <w:pStyle w:val="a8"/>
        <w:rPr>
          <w:shd w:val="clear" w:color="auto" w:fill="F0F0F0"/>
        </w:rPr>
      </w:pPr>
      <w:r>
        <w:t xml:space="preserve"> </w:t>
      </w:r>
      <w:r>
        <w:rPr>
          <w:shd w:val="clear" w:color="auto" w:fill="F0F0F0"/>
        </w:rPr>
        <w:t xml:space="preserve">Статья 181.2 дополнена пунктом 4.1 с 1 июля 2021 г. - </w:t>
      </w:r>
      <w:hyperlink r:id="rId1596"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597"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w:t>
      </w:r>
      <w:r>
        <w:rPr>
          <w:shd w:val="clear" w:color="auto" w:fill="F0F0F0"/>
        </w:rPr>
        <w:t>ещения) о проведении заседаний общих собраний или проведении заочного голосования были направлены после 1 июля 2021 г.</w:t>
      </w:r>
    </w:p>
    <w:p w:rsidR="00000000" w:rsidRDefault="00FE1CF5">
      <w:r>
        <w:t>4.1. При использовании иного способа подтверждения проведения заседания участников гражданско-правового сообщества и результатов голосова</w:t>
      </w:r>
      <w:r>
        <w:t>ния на заседании, а также результатов заочного голосования (</w:t>
      </w:r>
      <w:hyperlink w:anchor="sub_18123" w:history="1">
        <w:r>
          <w:rPr>
            <w:rStyle w:val="a4"/>
          </w:rPr>
          <w:t>пункт 3</w:t>
        </w:r>
      </w:hyperlink>
      <w:r>
        <w:t xml:space="preserve"> настоящей статьи) должны обеспечиваться хранение и воспроизведение в неизменном виде сведений, перечисленных в </w:t>
      </w:r>
      <w:hyperlink w:anchor="sub_181241" w:history="1">
        <w:r>
          <w:rPr>
            <w:rStyle w:val="a4"/>
          </w:rPr>
          <w:t>подпунктах 1 - 6 пункта 4</w:t>
        </w:r>
      </w:hyperlink>
      <w:r>
        <w:t xml:space="preserve"> настоящей статьи.</w:t>
      </w:r>
    </w:p>
    <w:p w:rsidR="00000000" w:rsidRDefault="00FE1CF5">
      <w:bookmarkStart w:id="1537" w:name="sub_18125"/>
      <w:r>
        <w:t xml:space="preserve">5. Утратил силу с 1 июля 2021 г. - </w:t>
      </w:r>
      <w:hyperlink r:id="rId1598" w:history="1">
        <w:r>
          <w:rPr>
            <w:rStyle w:val="a4"/>
          </w:rPr>
          <w:t>Федеральный закон</w:t>
        </w:r>
      </w:hyperlink>
      <w:r>
        <w:t xml:space="preserve"> от 28 июня 2021 г. N 225-ФЗ</w:t>
      </w:r>
    </w:p>
    <w:bookmarkEnd w:id="1537"/>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1599" w:history="1">
        <w:r>
          <w:rPr>
            <w:rStyle w:val="a4"/>
            <w:shd w:val="clear" w:color="auto" w:fill="F0F0F0"/>
          </w:rPr>
          <w:t>См. предыдущую редакцию</w:t>
        </w:r>
      </w:hyperlink>
    </w:p>
    <w:p w:rsidR="00000000" w:rsidRDefault="00FE1CF5">
      <w:pPr>
        <w:pStyle w:val="a8"/>
        <w:rPr>
          <w:shd w:val="clear" w:color="auto" w:fill="F0F0F0"/>
        </w:rPr>
      </w:pPr>
      <w:r>
        <w:t xml:space="preserve"> </w:t>
      </w:r>
    </w:p>
    <w:p w:rsidR="00000000" w:rsidRDefault="00FE1CF5">
      <w:pPr>
        <w:pStyle w:val="a5"/>
      </w:pPr>
      <w:bookmarkStart w:id="1538" w:name="sub_1813"/>
      <w:r>
        <w:rPr>
          <w:rStyle w:val="a3"/>
        </w:rPr>
        <w:t>Статья 181.3.</w:t>
      </w:r>
      <w:r>
        <w:t xml:space="preserve"> Недействительность решения собрания</w:t>
      </w:r>
    </w:p>
    <w:bookmarkEnd w:id="15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00" w:history="1">
        <w:r>
          <w:rPr>
            <w:rStyle w:val="a4"/>
            <w:shd w:val="clear" w:color="auto" w:fill="F0F0F0"/>
          </w:rPr>
          <w:t>Энциклопедии</w:t>
        </w:r>
      </w:hyperlink>
      <w:r>
        <w:rPr>
          <w:shd w:val="clear" w:color="auto" w:fill="F0F0F0"/>
        </w:rPr>
        <w:t xml:space="preserve"> и другие комментарии к статье 181.3 ГК РФ</w:t>
      </w:r>
    </w:p>
    <w:p w:rsidR="00000000" w:rsidRDefault="00FE1CF5">
      <w:bookmarkStart w:id="1539" w:name="sub_18131"/>
      <w:r>
        <w:t>1. Решение собрания недействительно по основаниям, установленным настоящим Кодексом или иными законами, в силу признания его таковым судом (оспоримое решение) или независимо от такого признания (ничтожное решение).</w:t>
      </w:r>
    </w:p>
    <w:p w:rsidR="00000000" w:rsidRDefault="00FE1CF5">
      <w:bookmarkStart w:id="1540" w:name="sub_181312"/>
      <w:bookmarkEnd w:id="1539"/>
      <w:r>
        <w:t>Недействительное р</w:t>
      </w:r>
      <w:r>
        <w:t>ешение собрания оспоримо, если из закона не следует, что решение ничтожно.</w:t>
      </w:r>
    </w:p>
    <w:p w:rsidR="00000000" w:rsidRDefault="00FE1CF5">
      <w:bookmarkStart w:id="1541" w:name="sub_18132"/>
      <w:bookmarkEnd w:id="1540"/>
      <w:r>
        <w:t>2. Если решение собрания опубликовано, сообщение о признании судом решения собрания недействительным должно быть опубликовано на основании решения суда в том же и</w:t>
      </w:r>
      <w:r>
        <w:t>здании за счет лица, на которое в соответствии с процессуальным законодательством возлагаются судебные расходы. Если сведения о решении собрания внесены в реестр, сведения о судебном акте, которым решение собрания признано недействительным, также должны бы</w:t>
      </w:r>
      <w:r>
        <w:t>ть внесены в соответствующий реестр.</w:t>
      </w:r>
    </w:p>
    <w:bookmarkEnd w:id="1541"/>
    <w:p w:rsidR="00000000" w:rsidRDefault="00FE1CF5"/>
    <w:p w:rsidR="00000000" w:rsidRDefault="00FE1CF5">
      <w:pPr>
        <w:pStyle w:val="a5"/>
      </w:pPr>
      <w:bookmarkStart w:id="1542" w:name="sub_1814"/>
      <w:r>
        <w:rPr>
          <w:rStyle w:val="a3"/>
        </w:rPr>
        <w:t>Статья 181.4.</w:t>
      </w:r>
      <w:r>
        <w:t xml:space="preserve"> Оспоримость решения собрания</w:t>
      </w:r>
    </w:p>
    <w:bookmarkEnd w:id="15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01" w:history="1">
        <w:r>
          <w:rPr>
            <w:rStyle w:val="a4"/>
            <w:shd w:val="clear" w:color="auto" w:fill="F0F0F0"/>
          </w:rPr>
          <w:t>Энциклопедии</w:t>
        </w:r>
      </w:hyperlink>
      <w:r>
        <w:rPr>
          <w:shd w:val="clear" w:color="auto" w:fill="F0F0F0"/>
        </w:rPr>
        <w:t xml:space="preserve">, </w:t>
      </w:r>
      <w:hyperlink r:id="rId1602" w:history="1">
        <w:r>
          <w:rPr>
            <w:rStyle w:val="a4"/>
            <w:shd w:val="clear" w:color="auto" w:fill="F0F0F0"/>
          </w:rPr>
          <w:t>позиции высших судов</w:t>
        </w:r>
      </w:hyperlink>
      <w:r>
        <w:rPr>
          <w:shd w:val="clear" w:color="auto" w:fill="F0F0F0"/>
        </w:rPr>
        <w:t xml:space="preserve"> и другие комментарии к статье 181.4 ГК РФ</w:t>
      </w:r>
    </w:p>
    <w:p w:rsidR="00000000" w:rsidRDefault="00FE1CF5">
      <w:pPr>
        <w:pStyle w:val="a7"/>
        <w:rPr>
          <w:shd w:val="clear" w:color="auto" w:fill="F0F0F0"/>
        </w:rPr>
      </w:pPr>
      <w:bookmarkStart w:id="1543" w:name="sub_18141"/>
      <w:r>
        <w:t xml:space="preserve"> </w:t>
      </w:r>
      <w:r>
        <w:rPr>
          <w:shd w:val="clear" w:color="auto" w:fill="F0F0F0"/>
        </w:rPr>
        <w:t xml:space="preserve">О конституционно-правовом смысле пункта 1 статьи 181.4 настоящего Кодекса см. </w:t>
      </w:r>
      <w:hyperlink r:id="rId1603" w:history="1">
        <w:r>
          <w:rPr>
            <w:rStyle w:val="a4"/>
            <w:shd w:val="clear" w:color="auto" w:fill="F0F0F0"/>
          </w:rPr>
          <w:t>постановление</w:t>
        </w:r>
      </w:hyperlink>
      <w:r>
        <w:rPr>
          <w:shd w:val="clear" w:color="auto" w:fill="F0F0F0"/>
        </w:rPr>
        <w:t xml:space="preserve"> Конституционного Суда РФ от 29 января 2018 г. N 5-П</w:t>
      </w:r>
    </w:p>
    <w:bookmarkEnd w:id="1543"/>
    <w:p w:rsidR="00000000" w:rsidRDefault="00FE1CF5">
      <w:r>
        <w:t xml:space="preserve">1. Решение собрания может быть признано судом </w:t>
      </w:r>
      <w:hyperlink r:id="rId1604" w:history="1">
        <w:r>
          <w:rPr>
            <w:rStyle w:val="a4"/>
          </w:rPr>
          <w:t>недействительным</w:t>
        </w:r>
      </w:hyperlink>
      <w:r>
        <w:t xml:space="preserve"> при нарушении требований закона, в том числе в случае, если:</w:t>
      </w:r>
    </w:p>
    <w:p w:rsidR="00000000" w:rsidRDefault="00FE1CF5">
      <w:pPr>
        <w:pStyle w:val="a7"/>
        <w:rPr>
          <w:color w:val="000000"/>
          <w:sz w:val="16"/>
          <w:szCs w:val="16"/>
          <w:shd w:val="clear" w:color="auto" w:fill="F0F0F0"/>
        </w:rPr>
      </w:pPr>
      <w:bookmarkStart w:id="1544" w:name="sub_181411"/>
      <w:r>
        <w:rPr>
          <w:color w:val="000000"/>
          <w:sz w:val="16"/>
          <w:szCs w:val="16"/>
          <w:shd w:val="clear" w:color="auto" w:fill="F0F0F0"/>
        </w:rPr>
        <w:t>Информация об изменениях:</w:t>
      </w:r>
    </w:p>
    <w:bookmarkEnd w:id="1544"/>
    <w:p w:rsidR="00000000" w:rsidRDefault="00FE1CF5">
      <w:pPr>
        <w:pStyle w:val="a8"/>
        <w:rPr>
          <w:shd w:val="clear" w:color="auto" w:fill="F0F0F0"/>
        </w:rPr>
      </w:pPr>
      <w:r>
        <w:t xml:space="preserve"> </w:t>
      </w:r>
      <w:r>
        <w:rPr>
          <w:shd w:val="clear" w:color="auto" w:fill="F0F0F0"/>
        </w:rPr>
        <w:t xml:space="preserve">Подпункт 1 изменен с 1 июля 2021 г. - </w:t>
      </w:r>
      <w:hyperlink r:id="rId1605" w:history="1">
        <w:r>
          <w:rPr>
            <w:rStyle w:val="a4"/>
            <w:shd w:val="clear" w:color="auto" w:fill="F0F0F0"/>
          </w:rPr>
          <w:t>Федеральный закон</w:t>
        </w:r>
      </w:hyperlink>
      <w:r>
        <w:rPr>
          <w:shd w:val="clear" w:color="auto" w:fill="F0F0F0"/>
        </w:rPr>
        <w:t xml:space="preserve"> от 28 июня 2021 г. N 22</w:t>
      </w:r>
      <w:r>
        <w:rPr>
          <w:shd w:val="clear" w:color="auto" w:fill="F0F0F0"/>
        </w:rPr>
        <w:t>5-ФЗ</w:t>
      </w:r>
    </w:p>
    <w:p w:rsidR="00000000" w:rsidRDefault="00FE1CF5">
      <w:pPr>
        <w:pStyle w:val="a8"/>
        <w:rPr>
          <w:shd w:val="clear" w:color="auto" w:fill="F0F0F0"/>
        </w:rPr>
      </w:pPr>
      <w:r>
        <w:t xml:space="preserve"> </w:t>
      </w:r>
      <w:r>
        <w:rPr>
          <w:shd w:val="clear" w:color="auto" w:fill="F0F0F0"/>
        </w:rPr>
        <w:t xml:space="preserve">Изменения </w:t>
      </w:r>
      <w:hyperlink r:id="rId1606"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w:t>
      </w:r>
      <w:r>
        <w:rPr>
          <w:shd w:val="clear" w:color="auto" w:fill="F0F0F0"/>
        </w:rPr>
        <w:t>ния были направлены после 1 июля 2021 г.</w:t>
      </w:r>
    </w:p>
    <w:p w:rsidR="00000000" w:rsidRDefault="00FE1CF5">
      <w:pPr>
        <w:pStyle w:val="a8"/>
        <w:rPr>
          <w:shd w:val="clear" w:color="auto" w:fill="F0F0F0"/>
        </w:rPr>
      </w:pPr>
      <w:r>
        <w:t xml:space="preserve"> </w:t>
      </w:r>
      <w:hyperlink r:id="rId1607" w:history="1">
        <w:r>
          <w:rPr>
            <w:rStyle w:val="a4"/>
            <w:shd w:val="clear" w:color="auto" w:fill="F0F0F0"/>
          </w:rPr>
          <w:t>См. предыдущую редакцию</w:t>
        </w:r>
      </w:hyperlink>
    </w:p>
    <w:p w:rsidR="00000000" w:rsidRDefault="00FE1CF5">
      <w:r>
        <w:t>1) допущено существенное нарушение порядка принятия решения о проведении, порядка подготовки и проведения заседания общег</w:t>
      </w:r>
      <w:r>
        <w:t>о собрания или заочного голосования участников общества, а также порядка принятия решений общего собрания, влияющее на волеизъявление участников собрания;</w:t>
      </w:r>
    </w:p>
    <w:p w:rsidR="00000000" w:rsidRDefault="00FE1CF5">
      <w:bookmarkStart w:id="1545" w:name="sub_181412"/>
      <w:r>
        <w:t>2) у лица, выступавшего от имени участника собрания, отсутствовали полномочия;</w:t>
      </w:r>
    </w:p>
    <w:p w:rsidR="00000000" w:rsidRDefault="00FE1CF5">
      <w:pPr>
        <w:pStyle w:val="a7"/>
        <w:rPr>
          <w:color w:val="000000"/>
          <w:sz w:val="16"/>
          <w:szCs w:val="16"/>
          <w:shd w:val="clear" w:color="auto" w:fill="F0F0F0"/>
        </w:rPr>
      </w:pPr>
      <w:bookmarkStart w:id="1546" w:name="sub_181413"/>
      <w:bookmarkEnd w:id="1545"/>
      <w:r>
        <w:rPr>
          <w:color w:val="000000"/>
          <w:sz w:val="16"/>
          <w:szCs w:val="16"/>
          <w:shd w:val="clear" w:color="auto" w:fill="F0F0F0"/>
        </w:rPr>
        <w:t>Информация об изменениях:</w:t>
      </w:r>
    </w:p>
    <w:bookmarkEnd w:id="1546"/>
    <w:p w:rsidR="00000000" w:rsidRDefault="00FE1CF5">
      <w:pPr>
        <w:pStyle w:val="a8"/>
        <w:rPr>
          <w:shd w:val="clear" w:color="auto" w:fill="F0F0F0"/>
        </w:rPr>
      </w:pPr>
      <w:r>
        <w:t xml:space="preserve"> </w:t>
      </w:r>
      <w:r>
        <w:rPr>
          <w:shd w:val="clear" w:color="auto" w:fill="F0F0F0"/>
        </w:rPr>
        <w:t xml:space="preserve">Подпункт 3 изменен с 1 июля 2021 г. - </w:t>
      </w:r>
      <w:hyperlink r:id="rId1608"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609"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610" w:history="1">
        <w:r>
          <w:rPr>
            <w:rStyle w:val="a4"/>
            <w:shd w:val="clear" w:color="auto" w:fill="F0F0F0"/>
          </w:rPr>
          <w:t>См. предыдущую редакцию</w:t>
        </w:r>
      </w:hyperlink>
    </w:p>
    <w:p w:rsidR="00000000" w:rsidRDefault="00FE1CF5">
      <w:r>
        <w:t>3) допущено нарушение равенства прав участников гражданско-правового сообщества при проведении заседания общего собрания или заочного голосования;</w:t>
      </w:r>
    </w:p>
    <w:p w:rsidR="00000000" w:rsidRDefault="00FE1CF5">
      <w:bookmarkStart w:id="1547" w:name="sub_181414"/>
      <w:r>
        <w:t>4) допущено существенное нар</w:t>
      </w:r>
      <w:r>
        <w:t>ушение правил составления протокола, в том числе правила о письменной форме протокола (</w:t>
      </w:r>
      <w:hyperlink w:anchor="sub_18123" w:history="1">
        <w:r>
          <w:rPr>
            <w:rStyle w:val="a4"/>
          </w:rPr>
          <w:t>пункт 3 статьи 181.2</w:t>
        </w:r>
      </w:hyperlink>
      <w:r>
        <w:t>).</w:t>
      </w:r>
    </w:p>
    <w:p w:rsidR="00000000" w:rsidRDefault="00FE1CF5">
      <w:pPr>
        <w:pStyle w:val="a7"/>
        <w:rPr>
          <w:color w:val="000000"/>
          <w:sz w:val="16"/>
          <w:szCs w:val="16"/>
          <w:shd w:val="clear" w:color="auto" w:fill="F0F0F0"/>
        </w:rPr>
      </w:pPr>
      <w:bookmarkStart w:id="1548" w:name="sub_18142"/>
      <w:bookmarkEnd w:id="1547"/>
      <w:r>
        <w:rPr>
          <w:color w:val="000000"/>
          <w:sz w:val="16"/>
          <w:szCs w:val="16"/>
          <w:shd w:val="clear" w:color="auto" w:fill="F0F0F0"/>
        </w:rPr>
        <w:t>Информация об изменениях:</w:t>
      </w:r>
    </w:p>
    <w:bookmarkEnd w:id="1548"/>
    <w:p w:rsidR="00000000" w:rsidRDefault="00FE1CF5">
      <w:pPr>
        <w:pStyle w:val="a8"/>
        <w:rPr>
          <w:shd w:val="clear" w:color="auto" w:fill="F0F0F0"/>
        </w:rPr>
      </w:pPr>
      <w:r>
        <w:t xml:space="preserve"> </w:t>
      </w:r>
      <w:r>
        <w:rPr>
          <w:shd w:val="clear" w:color="auto" w:fill="F0F0F0"/>
        </w:rPr>
        <w:t xml:space="preserve">Пункт 2 изменен с 1 июля 2021 г. - </w:t>
      </w:r>
      <w:hyperlink r:id="rId1611"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612"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w:t>
      </w:r>
      <w:r>
        <w:rPr>
          <w:shd w:val="clear" w:color="auto" w:fill="F0F0F0"/>
        </w:rPr>
        <w:t>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613" w:history="1">
        <w:r>
          <w:rPr>
            <w:rStyle w:val="a4"/>
            <w:shd w:val="clear" w:color="auto" w:fill="F0F0F0"/>
          </w:rPr>
          <w:t>См. предыдущую редакцию</w:t>
        </w:r>
      </w:hyperlink>
    </w:p>
    <w:p w:rsidR="00000000" w:rsidRDefault="00FE1CF5">
      <w:r>
        <w:t xml:space="preserve">2. Решение собрания не может быть </w:t>
      </w:r>
      <w:hyperlink r:id="rId1614" w:history="1">
        <w:r>
          <w:rPr>
            <w:rStyle w:val="a4"/>
          </w:rPr>
          <w:t>признано</w:t>
        </w:r>
      </w:hyperlink>
      <w:r>
        <w:t xml:space="preserve"> судом недействительным по основаниям, связанным с нарушением порядка принятия решения, если оно подтверждено последующим решением собрания, принятым в установленном порядке до вынесения реше</w:t>
      </w:r>
      <w:r>
        <w:t>ния суда.</w:t>
      </w:r>
    </w:p>
    <w:p w:rsidR="00000000" w:rsidRDefault="00FE1CF5">
      <w:pPr>
        <w:pStyle w:val="a7"/>
        <w:rPr>
          <w:color w:val="000000"/>
          <w:sz w:val="16"/>
          <w:szCs w:val="16"/>
          <w:shd w:val="clear" w:color="auto" w:fill="F0F0F0"/>
        </w:rPr>
      </w:pPr>
      <w:bookmarkStart w:id="1549" w:name="sub_18143"/>
      <w:r>
        <w:rPr>
          <w:color w:val="000000"/>
          <w:sz w:val="16"/>
          <w:szCs w:val="16"/>
          <w:shd w:val="clear" w:color="auto" w:fill="F0F0F0"/>
        </w:rPr>
        <w:t>Информация об изменениях:</w:t>
      </w:r>
    </w:p>
    <w:bookmarkEnd w:id="1549"/>
    <w:p w:rsidR="00000000" w:rsidRDefault="00FE1CF5">
      <w:pPr>
        <w:pStyle w:val="a8"/>
        <w:rPr>
          <w:shd w:val="clear" w:color="auto" w:fill="F0F0F0"/>
        </w:rPr>
      </w:pPr>
      <w:r>
        <w:t xml:space="preserve"> </w:t>
      </w:r>
      <w:r>
        <w:rPr>
          <w:shd w:val="clear" w:color="auto" w:fill="F0F0F0"/>
        </w:rPr>
        <w:t xml:space="preserve">Пункт 3 изменен с 1 июля 2021 г. - </w:t>
      </w:r>
      <w:hyperlink r:id="rId1615"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616"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(извещения)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617"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пункта 3 статьи 181.4 настоящего Кодекса см. </w:t>
      </w:r>
      <w:hyperlink r:id="rId1618" w:history="1">
        <w:r>
          <w:rPr>
            <w:rStyle w:val="a4"/>
            <w:shd w:val="clear" w:color="auto" w:fill="F0F0F0"/>
          </w:rPr>
          <w:t>постановление</w:t>
        </w:r>
      </w:hyperlink>
      <w:r>
        <w:rPr>
          <w:shd w:val="clear" w:color="auto" w:fill="F0F0F0"/>
        </w:rPr>
        <w:t xml:space="preserve"> Конституционного Суда РФ от 29 января 2018 г. N 5-П</w:t>
      </w:r>
    </w:p>
    <w:p w:rsidR="00000000" w:rsidRDefault="00FE1CF5">
      <w:r>
        <w:t>3. Решение собрания вправе оспорить в суде участник соответствующего гражданско-правового сообщества, не принимавший участия в заседании или заочном голосовании либо голосовавший против принятия оспарива</w:t>
      </w:r>
      <w:r>
        <w:t>емого решения.</w:t>
      </w:r>
    </w:p>
    <w:p w:rsidR="00000000" w:rsidRDefault="00FE1CF5">
      <w:bookmarkStart w:id="1550" w:name="sub_181432"/>
      <w:r>
        <w:t>Участник собрания, голосовавший за принятие решения или воздержавшийся от голосования, вправе оспорить в суде решение собрания в случаях, если его волеизъявление при голосовании было нарушено.</w:t>
      </w:r>
    </w:p>
    <w:p w:rsidR="00000000" w:rsidRDefault="00FE1CF5">
      <w:bookmarkStart w:id="1551" w:name="sub_18144"/>
      <w:bookmarkEnd w:id="1550"/>
      <w:r>
        <w:t>4. Решение собрания</w:t>
      </w:r>
      <w:r>
        <w:t xml:space="preserve"> не может быть признано судом недействительным, если голосование лица, права которого затрагиваются оспариваемым решением, не могло повлиять на его принятие и решение собрания не влечет существенные неблагоприятные </w:t>
      </w:r>
      <w:hyperlink r:id="rId1619" w:history="1">
        <w:r>
          <w:rPr>
            <w:rStyle w:val="a4"/>
          </w:rPr>
          <w:t>последствия</w:t>
        </w:r>
      </w:hyperlink>
      <w:r>
        <w:t xml:space="preserve"> для этого лица.</w:t>
      </w:r>
    </w:p>
    <w:p w:rsidR="00000000" w:rsidRDefault="00FE1CF5">
      <w:bookmarkStart w:id="1552" w:name="sub_18145"/>
      <w:bookmarkEnd w:id="1551"/>
      <w:r>
        <w:t>5. Решение собрания может быть оспорено в суде в течение шести месяцев со дня, когда лицо, права которого нарушены принятием решения, узнало или должно было узнать об этом, но не позднее чем в течение двух лет со дня, когда сведения о принятом решении стал</w:t>
      </w:r>
      <w:r>
        <w:t xml:space="preserve">и </w:t>
      </w:r>
      <w:hyperlink r:id="rId1620" w:history="1">
        <w:r>
          <w:rPr>
            <w:rStyle w:val="a4"/>
          </w:rPr>
          <w:t>общедоступными</w:t>
        </w:r>
      </w:hyperlink>
      <w:r>
        <w:t xml:space="preserve"> для участников соответствующего гражданско-правового сообщества.</w:t>
      </w:r>
    </w:p>
    <w:p w:rsidR="00000000" w:rsidRDefault="00FE1CF5">
      <w:pPr>
        <w:pStyle w:val="a7"/>
        <w:rPr>
          <w:color w:val="000000"/>
          <w:sz w:val="16"/>
          <w:szCs w:val="16"/>
          <w:shd w:val="clear" w:color="auto" w:fill="F0F0F0"/>
        </w:rPr>
      </w:pPr>
      <w:bookmarkStart w:id="1553" w:name="sub_18146"/>
      <w:bookmarkEnd w:id="1552"/>
      <w:r>
        <w:rPr>
          <w:color w:val="000000"/>
          <w:sz w:val="16"/>
          <w:szCs w:val="16"/>
          <w:shd w:val="clear" w:color="auto" w:fill="F0F0F0"/>
        </w:rPr>
        <w:t>ГАРАНТ:</w:t>
      </w:r>
    </w:p>
    <w:bookmarkEnd w:id="1553"/>
    <w:p w:rsidR="00000000" w:rsidRDefault="00FE1CF5">
      <w:pPr>
        <w:pStyle w:val="a7"/>
        <w:rPr>
          <w:shd w:val="clear" w:color="auto" w:fill="F0F0F0"/>
        </w:rPr>
      </w:pPr>
      <w:r>
        <w:t xml:space="preserve"> </w:t>
      </w:r>
      <w:r>
        <w:rPr>
          <w:shd w:val="clear" w:color="auto" w:fill="F0F0F0"/>
        </w:rPr>
        <w:t>О конституционно-правовом смысле положений пункта 6 статьи 181.4 насто</w:t>
      </w:r>
      <w:r>
        <w:rPr>
          <w:shd w:val="clear" w:color="auto" w:fill="F0F0F0"/>
        </w:rPr>
        <w:t xml:space="preserve">ящего Кодекса см. </w:t>
      </w:r>
      <w:hyperlink r:id="rId1621" w:history="1">
        <w:r>
          <w:rPr>
            <w:rStyle w:val="a4"/>
            <w:shd w:val="clear" w:color="auto" w:fill="F0F0F0"/>
          </w:rPr>
          <w:t>определение</w:t>
        </w:r>
      </w:hyperlink>
      <w:r>
        <w:rPr>
          <w:shd w:val="clear" w:color="auto" w:fill="F0F0F0"/>
        </w:rPr>
        <w:t xml:space="preserve"> Конституционного Суда РФ от 9 февраля 2016 г. N 220-О</w:t>
      </w:r>
    </w:p>
    <w:p w:rsidR="00000000" w:rsidRDefault="00FE1CF5">
      <w:r>
        <w:t xml:space="preserve">6. Лицо, оспаривающее решение собрания, должно </w:t>
      </w:r>
      <w:hyperlink r:id="rId1622" w:history="1">
        <w:r>
          <w:rPr>
            <w:rStyle w:val="a4"/>
          </w:rPr>
          <w:t>уведомить</w:t>
        </w:r>
      </w:hyperlink>
      <w:r>
        <w:t xml:space="preserve"> в письменной форме заблаговременно участников соответствующего гражданско-правового сообщества о намерении обратиться с таким иском в суд и предоставить им иную информацию, имеющую отношение к делу. Участники соответствующего гражданско-прав</w:t>
      </w:r>
      <w:r>
        <w:t>ового сообщества, не присоединившиеся в порядке, установленном процессуальным законодательством, к такому иску, в том числе имеющие иные основания для оспаривания данного решения, в последующем не вправе обращаться в суд с требованиями об оспаривании данно</w:t>
      </w:r>
      <w:r>
        <w:t>го решения, если только суд не признает причины этого обращения уважительными.</w:t>
      </w:r>
    </w:p>
    <w:p w:rsidR="00000000" w:rsidRDefault="00FE1CF5">
      <w:pPr>
        <w:pStyle w:val="a7"/>
        <w:rPr>
          <w:color w:val="000000"/>
          <w:sz w:val="16"/>
          <w:szCs w:val="16"/>
          <w:shd w:val="clear" w:color="auto" w:fill="F0F0F0"/>
        </w:rPr>
      </w:pPr>
      <w:bookmarkStart w:id="1554" w:name="sub_18147"/>
      <w:r>
        <w:rPr>
          <w:color w:val="000000"/>
          <w:sz w:val="16"/>
          <w:szCs w:val="16"/>
          <w:shd w:val="clear" w:color="auto" w:fill="F0F0F0"/>
        </w:rPr>
        <w:t>ГАРАНТ:</w:t>
      </w:r>
    </w:p>
    <w:bookmarkEnd w:id="1554"/>
    <w:p w:rsidR="00000000" w:rsidRDefault="00FE1CF5">
      <w:pPr>
        <w:pStyle w:val="a7"/>
        <w:rPr>
          <w:shd w:val="clear" w:color="auto" w:fill="F0F0F0"/>
        </w:rPr>
      </w:pPr>
      <w:r>
        <w:t xml:space="preserve"> </w:t>
      </w:r>
      <w:r>
        <w:rPr>
          <w:shd w:val="clear" w:color="auto" w:fill="F0F0F0"/>
        </w:rPr>
        <w:t xml:space="preserve">О конституционно-правовом смысле пункта 7 статьи 181.4 настоящего Кодекса см. </w:t>
      </w:r>
      <w:hyperlink r:id="rId1623" w:history="1">
        <w:r>
          <w:rPr>
            <w:rStyle w:val="a4"/>
            <w:shd w:val="clear" w:color="auto" w:fill="F0F0F0"/>
          </w:rPr>
          <w:t>постановл</w:t>
        </w:r>
        <w:r>
          <w:rPr>
            <w:rStyle w:val="a4"/>
            <w:shd w:val="clear" w:color="auto" w:fill="F0F0F0"/>
          </w:rPr>
          <w:t>ение</w:t>
        </w:r>
      </w:hyperlink>
      <w:r>
        <w:rPr>
          <w:shd w:val="clear" w:color="auto" w:fill="F0F0F0"/>
        </w:rPr>
        <w:t xml:space="preserve"> Конституционного Суда РФ от 29 января 2018 г. N 5-П</w:t>
      </w:r>
    </w:p>
    <w:p w:rsidR="00000000" w:rsidRDefault="00FE1CF5">
      <w:r>
        <w:t xml:space="preserve">7. Оспоримое решение собрания, признанное судом недействительным, </w:t>
      </w:r>
      <w:hyperlink r:id="rId1624" w:history="1">
        <w:r>
          <w:rPr>
            <w:rStyle w:val="a4"/>
          </w:rPr>
          <w:t>недействительно</w:t>
        </w:r>
      </w:hyperlink>
      <w:r>
        <w:t xml:space="preserve"> с момента его принятия.</w:t>
      </w:r>
    </w:p>
    <w:p w:rsidR="00000000" w:rsidRDefault="00FE1CF5"/>
    <w:p w:rsidR="00000000" w:rsidRDefault="00FE1CF5">
      <w:pPr>
        <w:pStyle w:val="a5"/>
      </w:pPr>
      <w:bookmarkStart w:id="1555" w:name="sub_1815"/>
      <w:r>
        <w:rPr>
          <w:rStyle w:val="a3"/>
        </w:rPr>
        <w:t>Статья 181.5.</w:t>
      </w:r>
      <w:r>
        <w:t xml:space="preserve"> Н</w:t>
      </w:r>
      <w:r>
        <w:t>ичтожность решения собрания</w:t>
      </w:r>
    </w:p>
    <w:bookmarkEnd w:id="15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25" w:history="1">
        <w:r>
          <w:rPr>
            <w:rStyle w:val="a4"/>
            <w:shd w:val="clear" w:color="auto" w:fill="F0F0F0"/>
          </w:rPr>
          <w:t>Энциклопедии</w:t>
        </w:r>
      </w:hyperlink>
      <w:r>
        <w:rPr>
          <w:shd w:val="clear" w:color="auto" w:fill="F0F0F0"/>
        </w:rPr>
        <w:t xml:space="preserve">, </w:t>
      </w:r>
      <w:hyperlink r:id="rId1626" w:history="1">
        <w:r>
          <w:rPr>
            <w:rStyle w:val="a4"/>
            <w:shd w:val="clear" w:color="auto" w:fill="F0F0F0"/>
          </w:rPr>
          <w:t>позиции высших судов</w:t>
        </w:r>
      </w:hyperlink>
      <w:r>
        <w:rPr>
          <w:shd w:val="clear" w:color="auto" w:fill="F0F0F0"/>
        </w:rPr>
        <w:t xml:space="preserve"> и другие комментарии к статье 181.5 ГК РФ</w:t>
      </w:r>
    </w:p>
    <w:p w:rsidR="00000000" w:rsidRDefault="00FE1CF5">
      <w:r>
        <w:t>Ес</w:t>
      </w:r>
      <w:r>
        <w:t xml:space="preserve">ли иное не предусмотрено законом, решение собрания </w:t>
      </w:r>
      <w:hyperlink r:id="rId1627" w:history="1">
        <w:r>
          <w:rPr>
            <w:rStyle w:val="a4"/>
          </w:rPr>
          <w:t>ничтожно</w:t>
        </w:r>
      </w:hyperlink>
      <w:r>
        <w:t xml:space="preserve"> в случае, если оно:</w:t>
      </w:r>
    </w:p>
    <w:p w:rsidR="00000000" w:rsidRDefault="00FE1CF5">
      <w:pPr>
        <w:pStyle w:val="a7"/>
        <w:rPr>
          <w:color w:val="000000"/>
          <w:sz w:val="16"/>
          <w:szCs w:val="16"/>
          <w:shd w:val="clear" w:color="auto" w:fill="F0F0F0"/>
        </w:rPr>
      </w:pPr>
      <w:bookmarkStart w:id="1556" w:name="sub_18151"/>
      <w:r>
        <w:rPr>
          <w:color w:val="000000"/>
          <w:sz w:val="16"/>
          <w:szCs w:val="16"/>
          <w:shd w:val="clear" w:color="auto" w:fill="F0F0F0"/>
        </w:rPr>
        <w:t>Информация об изменениях:</w:t>
      </w:r>
    </w:p>
    <w:bookmarkEnd w:id="1556"/>
    <w:p w:rsidR="00000000" w:rsidRDefault="00FE1CF5">
      <w:pPr>
        <w:pStyle w:val="a8"/>
        <w:rPr>
          <w:shd w:val="clear" w:color="auto" w:fill="F0F0F0"/>
        </w:rPr>
      </w:pPr>
      <w:r>
        <w:t xml:space="preserve"> </w:t>
      </w:r>
      <w:r>
        <w:rPr>
          <w:shd w:val="clear" w:color="auto" w:fill="F0F0F0"/>
        </w:rPr>
        <w:t xml:space="preserve">Подпункт 1 изменен с 1 июля 2021 г. - </w:t>
      </w:r>
      <w:hyperlink r:id="rId1628" w:history="1">
        <w:r>
          <w:rPr>
            <w:rStyle w:val="a4"/>
            <w:shd w:val="clear" w:color="auto" w:fill="F0F0F0"/>
          </w:rPr>
          <w:t>Федеральный закон</w:t>
        </w:r>
      </w:hyperlink>
      <w:r>
        <w:rPr>
          <w:shd w:val="clear" w:color="auto" w:fill="F0F0F0"/>
        </w:rPr>
        <w:t xml:space="preserve"> от 28 июня 2021 г. N 225-ФЗ</w:t>
      </w:r>
    </w:p>
    <w:p w:rsidR="00000000" w:rsidRDefault="00FE1CF5">
      <w:pPr>
        <w:pStyle w:val="a8"/>
        <w:rPr>
          <w:shd w:val="clear" w:color="auto" w:fill="F0F0F0"/>
        </w:rPr>
      </w:pPr>
      <w:r>
        <w:t xml:space="preserve"> </w:t>
      </w:r>
      <w:r>
        <w:rPr>
          <w:shd w:val="clear" w:color="auto" w:fill="F0F0F0"/>
        </w:rPr>
        <w:t xml:space="preserve">Изменения </w:t>
      </w:r>
      <w:hyperlink r:id="rId1629" w:history="1">
        <w:r>
          <w:rPr>
            <w:rStyle w:val="a4"/>
            <w:shd w:val="clear" w:color="auto" w:fill="F0F0F0"/>
          </w:rPr>
          <w:t>применяются</w:t>
        </w:r>
      </w:hyperlink>
      <w:r>
        <w:rPr>
          <w:shd w:val="clear" w:color="auto" w:fill="F0F0F0"/>
        </w:rPr>
        <w:t xml:space="preserve"> к отношениям между участниками гражданско-правовых сообществ, которым сообщения </w:t>
      </w:r>
      <w:r>
        <w:rPr>
          <w:shd w:val="clear" w:color="auto" w:fill="F0F0F0"/>
        </w:rPr>
        <w:t>(извещения) о проведении заседаний общих собраний или проведении заочного голосования были направлены после 1 июля 2021 г.</w:t>
      </w:r>
    </w:p>
    <w:p w:rsidR="00000000" w:rsidRDefault="00FE1CF5">
      <w:pPr>
        <w:pStyle w:val="a8"/>
        <w:rPr>
          <w:shd w:val="clear" w:color="auto" w:fill="F0F0F0"/>
        </w:rPr>
      </w:pPr>
      <w:r>
        <w:t xml:space="preserve"> </w:t>
      </w:r>
      <w:hyperlink r:id="rId1630" w:history="1">
        <w:r>
          <w:rPr>
            <w:rStyle w:val="a4"/>
            <w:shd w:val="clear" w:color="auto" w:fill="F0F0F0"/>
          </w:rPr>
          <w:t>См. предыдущую редакцию</w:t>
        </w:r>
      </w:hyperlink>
    </w:p>
    <w:p w:rsidR="00000000" w:rsidRDefault="00FE1CF5">
      <w:r>
        <w:t xml:space="preserve">1) принято по вопросу, не включенному в </w:t>
      </w:r>
      <w:r>
        <w:t>повестку дня, за исключением случая, если в заседании или заочном голосовании приняли участие все участники соответствующего гражданско-правового сообщества;</w:t>
      </w:r>
    </w:p>
    <w:p w:rsidR="00000000" w:rsidRDefault="00FE1CF5">
      <w:bookmarkStart w:id="1557" w:name="sub_18152"/>
      <w:r>
        <w:t>2) принято при отсутствии необходимого кворума;</w:t>
      </w:r>
    </w:p>
    <w:p w:rsidR="00000000" w:rsidRDefault="00FE1CF5">
      <w:bookmarkStart w:id="1558" w:name="sub_18153"/>
      <w:bookmarkEnd w:id="1557"/>
      <w:r>
        <w:t xml:space="preserve">3) принято по вопросу, </w:t>
      </w:r>
      <w:r>
        <w:t>не относящемуся к компетенции собрания;</w:t>
      </w:r>
    </w:p>
    <w:p w:rsidR="00000000" w:rsidRDefault="00FE1CF5">
      <w:bookmarkStart w:id="1559" w:name="sub_18154"/>
      <w:bookmarkEnd w:id="1558"/>
      <w:r>
        <w:t>4) противоречит основам правопорядка или нравственности.</w:t>
      </w:r>
    </w:p>
    <w:bookmarkEnd w:id="1559"/>
    <w:p w:rsidR="00000000" w:rsidRDefault="00FE1CF5"/>
    <w:p w:rsidR="00000000" w:rsidRDefault="00FE1CF5">
      <w:pPr>
        <w:pStyle w:val="1"/>
      </w:pPr>
      <w:bookmarkStart w:id="1560" w:name="sub_1010"/>
      <w:r>
        <w:lastRenderedPageBreak/>
        <w:t>Глава 10. Представительство. Доверенность</w:t>
      </w:r>
    </w:p>
    <w:bookmarkEnd w:id="15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31" w:history="1">
        <w:r>
          <w:rPr>
            <w:rStyle w:val="a4"/>
            <w:shd w:val="clear" w:color="auto" w:fill="F0F0F0"/>
          </w:rPr>
          <w:t>Энциклопедию решений</w:t>
        </w:r>
      </w:hyperlink>
      <w:r>
        <w:rPr>
          <w:shd w:val="clear" w:color="auto" w:fill="F0F0F0"/>
        </w:rPr>
        <w:t>. Доверенность</w:t>
      </w:r>
    </w:p>
    <w:p w:rsidR="00000000" w:rsidRDefault="00FE1CF5">
      <w:pPr>
        <w:pStyle w:val="a7"/>
        <w:rPr>
          <w:shd w:val="clear" w:color="auto" w:fill="F0F0F0"/>
        </w:rPr>
      </w:pPr>
      <w:r>
        <w:t xml:space="preserve"> </w:t>
      </w:r>
      <w:r>
        <w:rPr>
          <w:shd w:val="clear" w:color="auto" w:fill="F0F0F0"/>
        </w:rPr>
        <w:t xml:space="preserve">См. </w:t>
      </w:r>
      <w:hyperlink r:id="rId1632" w:history="1">
        <w:r>
          <w:rPr>
            <w:rStyle w:val="a4"/>
            <w:shd w:val="clear" w:color="auto" w:fill="F0F0F0"/>
          </w:rPr>
          <w:t>схему</w:t>
        </w:r>
      </w:hyperlink>
      <w:r>
        <w:rPr>
          <w:shd w:val="clear" w:color="auto" w:fill="F0F0F0"/>
        </w:rPr>
        <w:t xml:space="preserve"> "Представительство. Доверенность"</w:t>
      </w:r>
    </w:p>
    <w:p w:rsidR="00000000" w:rsidRDefault="00FE1CF5">
      <w:pPr>
        <w:pStyle w:val="a7"/>
        <w:rPr>
          <w:shd w:val="clear" w:color="auto" w:fill="F0F0F0"/>
        </w:rPr>
      </w:pPr>
      <w:r>
        <w:t xml:space="preserve"> </w:t>
      </w:r>
      <w:r>
        <w:rPr>
          <w:shd w:val="clear" w:color="auto" w:fill="F0F0F0"/>
        </w:rPr>
        <w:t xml:space="preserve">О применении судами положений главы 10 настоящего Кодекса см. </w:t>
      </w:r>
      <w:hyperlink r:id="rId1633"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pPr>
        <w:pStyle w:val="a5"/>
      </w:pPr>
      <w:bookmarkStart w:id="1561" w:name="sub_182"/>
      <w:r>
        <w:rPr>
          <w:rStyle w:val="a3"/>
        </w:rPr>
        <w:t>Статья 182.</w:t>
      </w:r>
      <w:r>
        <w:t xml:space="preserve"> Представительство</w:t>
      </w:r>
    </w:p>
    <w:bookmarkEnd w:id="15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34" w:history="1">
        <w:r>
          <w:rPr>
            <w:rStyle w:val="a4"/>
            <w:shd w:val="clear" w:color="auto" w:fill="F0F0F0"/>
          </w:rPr>
          <w:t>Энциклопедии</w:t>
        </w:r>
      </w:hyperlink>
      <w:r>
        <w:rPr>
          <w:shd w:val="clear" w:color="auto" w:fill="F0F0F0"/>
        </w:rPr>
        <w:t xml:space="preserve">, </w:t>
      </w:r>
      <w:hyperlink r:id="rId1635" w:history="1">
        <w:r>
          <w:rPr>
            <w:rStyle w:val="a4"/>
            <w:shd w:val="clear" w:color="auto" w:fill="F0F0F0"/>
          </w:rPr>
          <w:t>позиции высших судов</w:t>
        </w:r>
      </w:hyperlink>
      <w:r>
        <w:rPr>
          <w:shd w:val="clear" w:color="auto" w:fill="F0F0F0"/>
        </w:rPr>
        <w:t xml:space="preserve"> и другие комментарии к статье 182 ГК РФ</w:t>
      </w:r>
    </w:p>
    <w:p w:rsidR="00000000" w:rsidRDefault="00FE1CF5">
      <w:bookmarkStart w:id="1562" w:name="sub_18201"/>
      <w:r>
        <w:t>1. Сделка, совершенная одним лицом (представителем) от имени другого лица (представляемого) в силу полном</w:t>
      </w:r>
      <w:r>
        <w:t xml:space="preserve">очия, основанного на </w:t>
      </w:r>
      <w:hyperlink w:anchor="sub_185" w:history="1">
        <w:r>
          <w:rPr>
            <w:rStyle w:val="a4"/>
          </w:rPr>
          <w:t>доверенности</w:t>
        </w:r>
      </w:hyperlink>
      <w:r>
        <w:t>, указании закона либо акте уполномоченного на то государственного органа или органа местного самоуправления, непосредственно создает, изменяет и прекращает гражданские права и обязанности представл</w:t>
      </w:r>
      <w:r>
        <w:t>яемого.</w:t>
      </w:r>
    </w:p>
    <w:p w:rsidR="00000000" w:rsidRDefault="00FE1CF5">
      <w:bookmarkStart w:id="1563" w:name="sub_18212"/>
      <w:bookmarkEnd w:id="1562"/>
      <w:r>
        <w:t>Полномочие может также явствовать из обстановки, в которой действует представитель (продавец в розничной торговле, кассир и т.п.).</w:t>
      </w:r>
    </w:p>
    <w:p w:rsidR="00000000" w:rsidRDefault="00FE1CF5">
      <w:pPr>
        <w:pStyle w:val="a7"/>
        <w:rPr>
          <w:color w:val="000000"/>
          <w:sz w:val="16"/>
          <w:szCs w:val="16"/>
          <w:shd w:val="clear" w:color="auto" w:fill="F0F0F0"/>
        </w:rPr>
      </w:pPr>
      <w:bookmarkStart w:id="1564" w:name="sub_18202"/>
      <w:bookmarkEnd w:id="1563"/>
      <w:r>
        <w:rPr>
          <w:color w:val="000000"/>
          <w:sz w:val="16"/>
          <w:szCs w:val="16"/>
          <w:shd w:val="clear" w:color="auto" w:fill="F0F0F0"/>
        </w:rPr>
        <w:t>Информация об изменениях:</w:t>
      </w:r>
    </w:p>
    <w:bookmarkEnd w:id="1564"/>
    <w:p w:rsidR="00000000" w:rsidRDefault="00FE1CF5">
      <w:pPr>
        <w:pStyle w:val="a8"/>
        <w:rPr>
          <w:shd w:val="clear" w:color="auto" w:fill="F0F0F0"/>
        </w:rPr>
      </w:pPr>
      <w:r>
        <w:t xml:space="preserve"> </w:t>
      </w:r>
      <w:hyperlink r:id="rId1636" w:history="1">
        <w:r>
          <w:rPr>
            <w:rStyle w:val="a4"/>
            <w:shd w:val="clear" w:color="auto" w:fill="F0F0F0"/>
          </w:rPr>
          <w:t>Федеральным законом</w:t>
        </w:r>
      </w:hyperlink>
      <w:r>
        <w:rPr>
          <w:shd w:val="clear" w:color="auto" w:fill="F0F0F0"/>
        </w:rPr>
        <w:t xml:space="preserve"> от 7 мая 2013 г. N 100-ФЗ в пункт 2 статьи 182 настоящего Кодекса внесены изменения, </w:t>
      </w:r>
      <w:hyperlink r:id="rId1637"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38" w:history="1">
        <w:r>
          <w:rPr>
            <w:rStyle w:val="a4"/>
            <w:shd w:val="clear" w:color="auto" w:fill="F0F0F0"/>
          </w:rPr>
          <w:t>См. текст пункта в предыдущей редакции</w:t>
        </w:r>
      </w:hyperlink>
    </w:p>
    <w:p w:rsidR="00000000" w:rsidRDefault="00FE1CF5">
      <w:r>
        <w:t>2. Не являются представителями лица, действующие хотя и в чужих интересах, но от собственного имени, лица, лишь передающие выраженную в надлежащей форме волю другого лица, а</w:t>
      </w:r>
      <w:r>
        <w:t xml:space="preserve"> также лица, уполномоченные на вступление в переговоры относительно возможных в будущем сделок.</w:t>
      </w:r>
    </w:p>
    <w:p w:rsidR="00000000" w:rsidRDefault="00FE1CF5">
      <w:pPr>
        <w:pStyle w:val="a7"/>
        <w:rPr>
          <w:color w:val="000000"/>
          <w:sz w:val="16"/>
          <w:szCs w:val="16"/>
          <w:shd w:val="clear" w:color="auto" w:fill="F0F0F0"/>
        </w:rPr>
      </w:pPr>
      <w:bookmarkStart w:id="1565" w:name="sub_18203"/>
      <w:r>
        <w:rPr>
          <w:color w:val="000000"/>
          <w:sz w:val="16"/>
          <w:szCs w:val="16"/>
          <w:shd w:val="clear" w:color="auto" w:fill="F0F0F0"/>
        </w:rPr>
        <w:t>Информация об изменениях:</w:t>
      </w:r>
    </w:p>
    <w:bookmarkEnd w:id="1565"/>
    <w:p w:rsidR="00000000" w:rsidRDefault="00FE1CF5">
      <w:pPr>
        <w:pStyle w:val="a8"/>
        <w:rPr>
          <w:shd w:val="clear" w:color="auto" w:fill="F0F0F0"/>
        </w:rPr>
      </w:pPr>
      <w:r>
        <w:t xml:space="preserve"> </w:t>
      </w:r>
      <w:hyperlink r:id="rId1639" w:history="1">
        <w:r>
          <w:rPr>
            <w:rStyle w:val="a4"/>
            <w:shd w:val="clear" w:color="auto" w:fill="F0F0F0"/>
          </w:rPr>
          <w:t>Федеральным законом</w:t>
        </w:r>
      </w:hyperlink>
      <w:r>
        <w:rPr>
          <w:shd w:val="clear" w:color="auto" w:fill="F0F0F0"/>
        </w:rPr>
        <w:t xml:space="preserve"> от 7 мая 2013 г. N 100-ФЗ пу</w:t>
      </w:r>
      <w:r>
        <w:rPr>
          <w:shd w:val="clear" w:color="auto" w:fill="F0F0F0"/>
        </w:rPr>
        <w:t xml:space="preserve">нкт 3 статьи 182 настоящего Кодекса изложен в новой редакции, </w:t>
      </w:r>
      <w:hyperlink r:id="rId1640"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41" w:history="1">
        <w:r>
          <w:rPr>
            <w:rStyle w:val="a4"/>
            <w:shd w:val="clear" w:color="auto" w:fill="F0F0F0"/>
          </w:rPr>
          <w:t>См. текст пункта в преды</w:t>
        </w:r>
        <w:r>
          <w:rPr>
            <w:rStyle w:val="a4"/>
            <w:shd w:val="clear" w:color="auto" w:fill="F0F0F0"/>
          </w:rPr>
          <w:t>дущей редакции</w:t>
        </w:r>
      </w:hyperlink>
    </w:p>
    <w:p w:rsidR="00000000" w:rsidRDefault="00FE1CF5">
      <w:hyperlink r:id="rId1642" w:history="1">
        <w:r>
          <w:rPr>
            <w:rStyle w:val="a4"/>
          </w:rPr>
          <w:t>3.</w:t>
        </w:r>
      </w:hyperlink>
      <w:r>
        <w:t xml:space="preserve"> Представитель не может совершать сделки от имени представляемого в отношении себя лично, а также в отношении другого лица, представителем которого он одновременно являет</w:t>
      </w:r>
      <w:r>
        <w:t xml:space="preserve">ся, за исключением случаев, предусмотренных </w:t>
      </w:r>
      <w:hyperlink w:anchor="sub_184" w:history="1">
        <w:r>
          <w:rPr>
            <w:rStyle w:val="a4"/>
          </w:rPr>
          <w:t>законом</w:t>
        </w:r>
      </w:hyperlink>
      <w:r>
        <w:t>.</w:t>
      </w:r>
    </w:p>
    <w:p w:rsidR="00000000" w:rsidRDefault="00FE1CF5">
      <w:bookmarkStart w:id="1566" w:name="sub_182031"/>
      <w:r>
        <w:t xml:space="preserve">Сделка, которая совершена с нарушением правил, установленных в </w:t>
      </w:r>
      <w:hyperlink w:anchor="sub_18203" w:history="1">
        <w:r>
          <w:rPr>
            <w:rStyle w:val="a4"/>
          </w:rPr>
          <w:t>абзаце первом</w:t>
        </w:r>
      </w:hyperlink>
      <w:r>
        <w:t xml:space="preserve"> настоящего пункта, и на которую представляемый не дал согласия, </w:t>
      </w:r>
      <w:r>
        <w:t>может быть признана судом недействительной по иску представляемого, если она нарушает его интересы. Нарушение интересов представляемого предполагается, если не доказано иное.</w:t>
      </w:r>
    </w:p>
    <w:p w:rsidR="00000000" w:rsidRDefault="00FE1CF5">
      <w:bookmarkStart w:id="1567" w:name="sub_18204"/>
      <w:bookmarkEnd w:id="1566"/>
      <w:r>
        <w:t>4. Не допускается совершение через представителя сделки, котор</w:t>
      </w:r>
      <w:r>
        <w:t xml:space="preserve">ая по своему характеру может быть совершена только </w:t>
      </w:r>
      <w:hyperlink w:anchor="sub_11183" w:history="1">
        <w:r>
          <w:rPr>
            <w:rStyle w:val="a4"/>
          </w:rPr>
          <w:t>лично</w:t>
        </w:r>
      </w:hyperlink>
      <w:r>
        <w:t>, а равно других сделок, указанных в законе.</w:t>
      </w:r>
    </w:p>
    <w:bookmarkEnd w:id="1567"/>
    <w:p w:rsidR="00000000" w:rsidRDefault="00FE1CF5"/>
    <w:p w:rsidR="00000000" w:rsidRDefault="00FE1CF5">
      <w:pPr>
        <w:pStyle w:val="a5"/>
      </w:pPr>
      <w:bookmarkStart w:id="1568" w:name="sub_183"/>
      <w:r>
        <w:rPr>
          <w:rStyle w:val="a3"/>
        </w:rPr>
        <w:t>Статья 183.</w:t>
      </w:r>
      <w:r>
        <w:t xml:space="preserve"> Заключение сделки неуполномоченным лицом</w:t>
      </w:r>
    </w:p>
    <w:bookmarkEnd w:id="15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43" w:history="1">
        <w:r>
          <w:rPr>
            <w:rStyle w:val="a4"/>
            <w:shd w:val="clear" w:color="auto" w:fill="F0F0F0"/>
          </w:rPr>
          <w:t>Энциклопедии</w:t>
        </w:r>
      </w:hyperlink>
      <w:r>
        <w:rPr>
          <w:shd w:val="clear" w:color="auto" w:fill="F0F0F0"/>
        </w:rPr>
        <w:t xml:space="preserve">, </w:t>
      </w:r>
      <w:hyperlink r:id="rId1644" w:history="1">
        <w:r>
          <w:rPr>
            <w:rStyle w:val="a4"/>
            <w:shd w:val="clear" w:color="auto" w:fill="F0F0F0"/>
          </w:rPr>
          <w:t>позиции высших судов</w:t>
        </w:r>
      </w:hyperlink>
      <w:r>
        <w:rPr>
          <w:shd w:val="clear" w:color="auto" w:fill="F0F0F0"/>
        </w:rPr>
        <w:t xml:space="preserve"> и другие комментарии к статье 183 ГК РФ</w:t>
      </w:r>
    </w:p>
    <w:p w:rsidR="00000000" w:rsidRDefault="00FE1CF5">
      <w:pPr>
        <w:pStyle w:val="a7"/>
        <w:rPr>
          <w:color w:val="000000"/>
          <w:sz w:val="16"/>
          <w:szCs w:val="16"/>
          <w:shd w:val="clear" w:color="auto" w:fill="F0F0F0"/>
        </w:rPr>
      </w:pPr>
      <w:bookmarkStart w:id="1569" w:name="sub_18301"/>
      <w:r>
        <w:rPr>
          <w:color w:val="000000"/>
          <w:sz w:val="16"/>
          <w:szCs w:val="16"/>
          <w:shd w:val="clear" w:color="auto" w:fill="F0F0F0"/>
        </w:rPr>
        <w:t>Информация об изменениях:</w:t>
      </w:r>
    </w:p>
    <w:bookmarkEnd w:id="1569"/>
    <w:p w:rsidR="00000000" w:rsidRDefault="00FE1CF5">
      <w:pPr>
        <w:pStyle w:val="a8"/>
        <w:rPr>
          <w:shd w:val="clear" w:color="auto" w:fill="F0F0F0"/>
        </w:rPr>
      </w:pPr>
      <w:r>
        <w:t xml:space="preserve"> </w:t>
      </w:r>
      <w:hyperlink r:id="rId1645" w:history="1">
        <w:r>
          <w:rPr>
            <w:rStyle w:val="a4"/>
            <w:shd w:val="clear" w:color="auto" w:fill="F0F0F0"/>
          </w:rPr>
          <w:t>Федеральным законом</w:t>
        </w:r>
      </w:hyperlink>
      <w:r>
        <w:rPr>
          <w:shd w:val="clear" w:color="auto" w:fill="F0F0F0"/>
        </w:rPr>
        <w:t xml:space="preserve"> от 7 мая 2013 г. N 100-ФЗ пункт 1 статьи 183 настоящего Кодекса изложен в новой редакции, </w:t>
      </w:r>
      <w:hyperlink r:id="rId1646"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47" w:history="1">
        <w:r>
          <w:rPr>
            <w:rStyle w:val="a4"/>
            <w:shd w:val="clear" w:color="auto" w:fill="F0F0F0"/>
          </w:rPr>
          <w:t>См. текст пункта в предыдущей редакции</w:t>
        </w:r>
      </w:hyperlink>
    </w:p>
    <w:p w:rsidR="00000000" w:rsidRDefault="00FE1CF5">
      <w:hyperlink r:id="rId1648" w:history="1">
        <w:r>
          <w:rPr>
            <w:rStyle w:val="a4"/>
          </w:rPr>
          <w:t>1.</w:t>
        </w:r>
      </w:hyperlink>
      <w:r>
        <w:t xml:space="preserve"> При отсутствии полномочий действовать от имени другого </w:t>
      </w:r>
      <w:r>
        <w:t xml:space="preserve">лица или при превышении таких полномочий сделка считается заключенной от имени и в интересах совершившего ее лица, </w:t>
      </w:r>
      <w:r>
        <w:lastRenderedPageBreak/>
        <w:t>если только другое лицо (представляемый) впоследствии не одобрит данную сделку.</w:t>
      </w:r>
    </w:p>
    <w:p w:rsidR="00000000" w:rsidRDefault="00FE1CF5">
      <w:bookmarkStart w:id="1570" w:name="sub_183012"/>
      <w:r>
        <w:t>До одобрения сделки представляемым другая сторона п</w:t>
      </w:r>
      <w:r>
        <w:t xml:space="preserve">утем заявления совершившему сделку лицу или представляемому вправе отказаться от нее в одностороннем порядке, за исключением случаев, если при совершении сделки она знала или должна была знать об отсутствии у совершающего сделку лица полномочий либо об их </w:t>
      </w:r>
      <w:r>
        <w:t>превышении.</w:t>
      </w:r>
    </w:p>
    <w:p w:rsidR="00000000" w:rsidRDefault="00FE1CF5">
      <w:bookmarkStart w:id="1571" w:name="sub_1832"/>
      <w:bookmarkEnd w:id="1570"/>
      <w:r>
        <w:t>2. Последующее одобрение сделки представляемым создает, изменяет и прекращает для него гражданские права и обязанности по данной сделке с момента ее совершения.</w:t>
      </w:r>
    </w:p>
    <w:p w:rsidR="00000000" w:rsidRDefault="00FE1CF5">
      <w:pPr>
        <w:pStyle w:val="a7"/>
        <w:rPr>
          <w:color w:val="000000"/>
          <w:sz w:val="16"/>
          <w:szCs w:val="16"/>
          <w:shd w:val="clear" w:color="auto" w:fill="F0F0F0"/>
        </w:rPr>
      </w:pPr>
      <w:bookmarkStart w:id="1572" w:name="sub_1833"/>
      <w:bookmarkEnd w:id="1571"/>
      <w:r>
        <w:rPr>
          <w:color w:val="000000"/>
          <w:sz w:val="16"/>
          <w:szCs w:val="16"/>
          <w:shd w:val="clear" w:color="auto" w:fill="F0F0F0"/>
        </w:rPr>
        <w:t>Информация об изменениях:</w:t>
      </w:r>
    </w:p>
    <w:bookmarkEnd w:id="1572"/>
    <w:p w:rsidR="00000000" w:rsidRDefault="00FE1CF5">
      <w:pPr>
        <w:pStyle w:val="a8"/>
        <w:rPr>
          <w:shd w:val="clear" w:color="auto" w:fill="F0F0F0"/>
        </w:rPr>
      </w:pPr>
      <w:r>
        <w:t xml:space="preserve"> </w:t>
      </w:r>
      <w:hyperlink r:id="rId1649" w:history="1">
        <w:r>
          <w:rPr>
            <w:rStyle w:val="a4"/>
            <w:shd w:val="clear" w:color="auto" w:fill="F0F0F0"/>
          </w:rPr>
          <w:t>Федеральным законом</w:t>
        </w:r>
      </w:hyperlink>
      <w:r>
        <w:rPr>
          <w:shd w:val="clear" w:color="auto" w:fill="F0F0F0"/>
        </w:rPr>
        <w:t xml:space="preserve"> от 7 мая 2013 г. N 100-ФЗ статья 183 настоящего Кодекса дополнена пунктом 3, </w:t>
      </w:r>
      <w:hyperlink r:id="rId1650" w:history="1">
        <w:r>
          <w:rPr>
            <w:rStyle w:val="a4"/>
            <w:shd w:val="clear" w:color="auto" w:fill="F0F0F0"/>
          </w:rPr>
          <w:t>вступающим в силу</w:t>
        </w:r>
      </w:hyperlink>
      <w:r>
        <w:rPr>
          <w:shd w:val="clear" w:color="auto" w:fill="F0F0F0"/>
        </w:rPr>
        <w:t xml:space="preserve"> с 1 сентября 2013 г.</w:t>
      </w:r>
    </w:p>
    <w:p w:rsidR="00000000" w:rsidRDefault="00FE1CF5">
      <w:r>
        <w:t>3.</w:t>
      </w:r>
      <w:r>
        <w:t xml:space="preserve"> Если представляемый отказался одобрить сделку или ответ на предложение представляемому ее одобрить не поступил в разумный срок, другая сторона вправе потребовать от неуправомоченного лица, совершившего сделку, исполнения сделки либо вправе отказаться от н</w:t>
      </w:r>
      <w:r>
        <w:t>ее в одностороннем порядке и потребовать от этого лица возмещения убытков. Убытки не подлежат возмещению, если при совершении сделки другая сторона знала или должна была знать об отсутствии полномочий либо об их превышении.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некоторых вопросах пр</w:t>
      </w:r>
      <w:r>
        <w:rPr>
          <w:shd w:val="clear" w:color="auto" w:fill="F0F0F0"/>
        </w:rPr>
        <w:t xml:space="preserve">актики применения статьи 183 настоящего Кодекса см. </w:t>
      </w:r>
      <w:hyperlink r:id="rId1651" w:history="1">
        <w:r>
          <w:rPr>
            <w:rStyle w:val="a4"/>
            <w:shd w:val="clear" w:color="auto" w:fill="F0F0F0"/>
          </w:rPr>
          <w:t>информационное письмо</w:t>
        </w:r>
      </w:hyperlink>
      <w:r>
        <w:rPr>
          <w:shd w:val="clear" w:color="auto" w:fill="F0F0F0"/>
        </w:rPr>
        <w:t xml:space="preserve"> Президиума ВАС РФ от 23 октября 2000 г. N 57</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1573" w:name="sub_184"/>
      <w:r>
        <w:rPr>
          <w:color w:val="000000"/>
          <w:sz w:val="16"/>
          <w:szCs w:val="16"/>
          <w:shd w:val="clear" w:color="auto" w:fill="F0F0F0"/>
        </w:rPr>
        <w:t>Информация об изменениях:</w:t>
      </w:r>
    </w:p>
    <w:bookmarkEnd w:id="1573"/>
    <w:p w:rsidR="00000000" w:rsidRDefault="00FE1CF5">
      <w:pPr>
        <w:pStyle w:val="a8"/>
        <w:rPr>
          <w:shd w:val="clear" w:color="auto" w:fill="F0F0F0"/>
        </w:rPr>
      </w:pPr>
      <w:r>
        <w:t xml:space="preserve"> </w:t>
      </w:r>
      <w:hyperlink r:id="rId1652" w:history="1">
        <w:r>
          <w:rPr>
            <w:rStyle w:val="a4"/>
            <w:shd w:val="clear" w:color="auto" w:fill="F0F0F0"/>
          </w:rPr>
          <w:t>Федеральным законом</w:t>
        </w:r>
      </w:hyperlink>
      <w:r>
        <w:rPr>
          <w:shd w:val="clear" w:color="auto" w:fill="F0F0F0"/>
        </w:rPr>
        <w:t xml:space="preserve"> от 7 мая 2013 г. N 100-ФЗ статья 184 настоящего Кодекса изложена в новой редакции, </w:t>
      </w:r>
      <w:hyperlink r:id="rId1653" w:history="1">
        <w:r>
          <w:rPr>
            <w:rStyle w:val="a4"/>
            <w:shd w:val="clear" w:color="auto" w:fill="F0F0F0"/>
          </w:rPr>
          <w:t>вступающей в силу</w:t>
        </w:r>
      </w:hyperlink>
      <w:r>
        <w:rPr>
          <w:shd w:val="clear" w:color="auto" w:fill="F0F0F0"/>
        </w:rPr>
        <w:t xml:space="preserve"> с 1 </w:t>
      </w:r>
      <w:r>
        <w:rPr>
          <w:shd w:val="clear" w:color="auto" w:fill="F0F0F0"/>
        </w:rPr>
        <w:t>сентября 2013 г.</w:t>
      </w:r>
    </w:p>
    <w:p w:rsidR="00000000" w:rsidRDefault="00FE1CF5">
      <w:pPr>
        <w:pStyle w:val="a8"/>
        <w:rPr>
          <w:shd w:val="clear" w:color="auto" w:fill="F0F0F0"/>
        </w:rPr>
      </w:pPr>
      <w:r>
        <w:t xml:space="preserve"> </w:t>
      </w:r>
      <w:hyperlink r:id="rId1654" w:history="1">
        <w:r>
          <w:rPr>
            <w:rStyle w:val="a4"/>
            <w:shd w:val="clear" w:color="auto" w:fill="F0F0F0"/>
          </w:rPr>
          <w:t>См. текст статьи в предыдущей редакции</w:t>
        </w:r>
      </w:hyperlink>
    </w:p>
    <w:p w:rsidR="00000000" w:rsidRDefault="00FE1CF5">
      <w:pPr>
        <w:pStyle w:val="a5"/>
      </w:pPr>
      <w:r>
        <w:rPr>
          <w:rStyle w:val="a3"/>
        </w:rPr>
        <w:t>Статья 184.</w:t>
      </w:r>
      <w:r>
        <w:t xml:space="preserve"> Коммерческое представительство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55" w:history="1">
        <w:r>
          <w:rPr>
            <w:rStyle w:val="a4"/>
            <w:shd w:val="clear" w:color="auto" w:fill="F0F0F0"/>
          </w:rPr>
          <w:t>Энциклопедии</w:t>
        </w:r>
      </w:hyperlink>
      <w:r>
        <w:rPr>
          <w:shd w:val="clear" w:color="auto" w:fill="F0F0F0"/>
        </w:rPr>
        <w:t xml:space="preserve"> </w:t>
      </w:r>
      <w:r>
        <w:rPr>
          <w:shd w:val="clear" w:color="auto" w:fill="F0F0F0"/>
        </w:rPr>
        <w:t>и другие комментарии к статье 184 ГК РФ</w:t>
      </w:r>
    </w:p>
    <w:p w:rsidR="00000000" w:rsidRDefault="00FE1CF5">
      <w:bookmarkStart w:id="1574" w:name="sub_18401"/>
      <w:r>
        <w:t>1. Коммерческим представителем является лицо, постоянно и самостоятельно представительствующее от имени предпринимателей при заключении ими договоров в сфере предпринимательской деятельности.</w:t>
      </w:r>
    </w:p>
    <w:p w:rsidR="00000000" w:rsidRDefault="00FE1CF5">
      <w:bookmarkStart w:id="1575" w:name="sub_1842"/>
      <w:bookmarkEnd w:id="1574"/>
      <w:r>
        <w:t>2. Одновременное коммерческое представительство разных сторон в сделке допускается с согласия этих сторон, а также в других случаях, предусмотренных законом. Если коммерческий представитель действует на организованных торгах, предполагается, поскольку не</w:t>
      </w:r>
      <w:r>
        <w:t xml:space="preserve"> доказано иное, что представляемый согласен на одновременное представительство таким представителем другой стороны или других сторон.</w:t>
      </w:r>
    </w:p>
    <w:p w:rsidR="00000000" w:rsidRDefault="00FE1CF5">
      <w:bookmarkStart w:id="1576" w:name="sub_18403"/>
      <w:bookmarkEnd w:id="1575"/>
      <w:r>
        <w:t>3. Особенности коммерческого представительства в отдельных сферах предпринимательской деятельности устана</w:t>
      </w:r>
      <w:r>
        <w:t>вливаются законом и иными правовыми актами.</w:t>
      </w:r>
    </w:p>
    <w:bookmarkEnd w:id="1576"/>
    <w:p w:rsidR="00000000" w:rsidRDefault="00FE1CF5"/>
    <w:p w:rsidR="00000000" w:rsidRDefault="00FE1CF5">
      <w:pPr>
        <w:pStyle w:val="a7"/>
        <w:rPr>
          <w:color w:val="000000"/>
          <w:sz w:val="16"/>
          <w:szCs w:val="16"/>
          <w:shd w:val="clear" w:color="auto" w:fill="F0F0F0"/>
        </w:rPr>
      </w:pPr>
      <w:bookmarkStart w:id="1577" w:name="sub_185"/>
      <w:r>
        <w:rPr>
          <w:color w:val="000000"/>
          <w:sz w:val="16"/>
          <w:szCs w:val="16"/>
          <w:shd w:val="clear" w:color="auto" w:fill="F0F0F0"/>
        </w:rPr>
        <w:t>Информация об изменениях:</w:t>
      </w:r>
    </w:p>
    <w:bookmarkEnd w:id="1577"/>
    <w:p w:rsidR="00000000" w:rsidRDefault="00FE1CF5">
      <w:pPr>
        <w:pStyle w:val="a8"/>
        <w:rPr>
          <w:shd w:val="clear" w:color="auto" w:fill="F0F0F0"/>
        </w:rPr>
      </w:pPr>
      <w:r>
        <w:t xml:space="preserve"> </w:t>
      </w:r>
      <w:hyperlink r:id="rId1656" w:history="1">
        <w:r>
          <w:rPr>
            <w:rStyle w:val="a4"/>
            <w:shd w:val="clear" w:color="auto" w:fill="F0F0F0"/>
          </w:rPr>
          <w:t>Федеральным законом</w:t>
        </w:r>
      </w:hyperlink>
      <w:r>
        <w:rPr>
          <w:shd w:val="clear" w:color="auto" w:fill="F0F0F0"/>
        </w:rPr>
        <w:t xml:space="preserve"> от 7 мая 2013 г. N 100-ФЗ статья 185 настоящего Кодекса изложена в новой ре</w:t>
      </w:r>
      <w:r>
        <w:rPr>
          <w:shd w:val="clear" w:color="auto" w:fill="F0F0F0"/>
        </w:rPr>
        <w:t xml:space="preserve">дакции, </w:t>
      </w:r>
      <w:hyperlink r:id="rId1657"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58" w:history="1">
        <w:r>
          <w:rPr>
            <w:rStyle w:val="a4"/>
            <w:shd w:val="clear" w:color="auto" w:fill="F0F0F0"/>
          </w:rPr>
          <w:t>См. текст статьи в предыдущей редакции</w:t>
        </w:r>
      </w:hyperlink>
    </w:p>
    <w:p w:rsidR="00000000" w:rsidRDefault="00FE1CF5">
      <w:pPr>
        <w:pStyle w:val="a5"/>
      </w:pPr>
      <w:r>
        <w:rPr>
          <w:rStyle w:val="a3"/>
        </w:rPr>
        <w:t>Статья 185.</w:t>
      </w:r>
      <w:r>
        <w:t xml:space="preserve"> Общие положения о доверенности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659" w:history="1">
        <w:r>
          <w:rPr>
            <w:rStyle w:val="a4"/>
            <w:shd w:val="clear" w:color="auto" w:fill="F0F0F0"/>
          </w:rPr>
          <w:t>позиции высших судов</w:t>
        </w:r>
      </w:hyperlink>
      <w:r>
        <w:rPr>
          <w:shd w:val="clear" w:color="auto" w:fill="F0F0F0"/>
        </w:rPr>
        <w:t xml:space="preserve"> и другие комментарии к статье 185 ГК РФ</w:t>
      </w:r>
    </w:p>
    <w:p w:rsidR="00000000" w:rsidRDefault="00FE1CF5">
      <w:bookmarkStart w:id="1578" w:name="sub_18501"/>
      <w:r>
        <w:t xml:space="preserve">1. Доверенностью признается </w:t>
      </w:r>
      <w:hyperlink r:id="rId1660" w:history="1">
        <w:r>
          <w:rPr>
            <w:rStyle w:val="a4"/>
          </w:rPr>
          <w:t>письменное уполномочие</w:t>
        </w:r>
      </w:hyperlink>
      <w:r>
        <w:t>, выдаваемое одним лицом другому лицу или другим лицам для представительства перед третьими лицами.</w:t>
      </w:r>
    </w:p>
    <w:p w:rsidR="00000000" w:rsidRDefault="00FE1CF5">
      <w:bookmarkStart w:id="1579" w:name="sub_18502"/>
      <w:bookmarkEnd w:id="1578"/>
      <w:r>
        <w:t>2. Доверенности от имени малолетних (</w:t>
      </w:r>
      <w:hyperlink w:anchor="sub_28" w:history="1">
        <w:r>
          <w:rPr>
            <w:rStyle w:val="a4"/>
          </w:rPr>
          <w:t>статья 28</w:t>
        </w:r>
      </w:hyperlink>
      <w:r>
        <w:t>) и от имени не</w:t>
      </w:r>
      <w:r>
        <w:t xml:space="preserve">дееспособных граждан </w:t>
      </w:r>
      <w:r>
        <w:lastRenderedPageBreak/>
        <w:t>(</w:t>
      </w:r>
      <w:hyperlink w:anchor="sub_29" w:history="1">
        <w:r>
          <w:rPr>
            <w:rStyle w:val="a4"/>
          </w:rPr>
          <w:t>статья 29</w:t>
        </w:r>
      </w:hyperlink>
      <w:r>
        <w:t>) выдают их законные представители.</w:t>
      </w:r>
    </w:p>
    <w:p w:rsidR="00000000" w:rsidRDefault="00FE1CF5">
      <w:bookmarkStart w:id="1580" w:name="sub_18503"/>
      <w:bookmarkEnd w:id="1579"/>
      <w:r>
        <w:t>3. Письменное уполномочие на совершение сделки представителем может быть представлено представляемым непосредственно соответствующему третьему лицу</w:t>
      </w:r>
      <w:r>
        <w:t>, которое вправе удостовериться в личности представляемого и сделать об этом отметку на документе, подтверждающем полномочия представителя.</w:t>
      </w:r>
    </w:p>
    <w:p w:rsidR="00000000" w:rsidRDefault="00FE1CF5">
      <w:bookmarkStart w:id="1581" w:name="sub_185031"/>
      <w:bookmarkEnd w:id="1580"/>
      <w:r>
        <w:t>Письменное уполномочие на получение представителем гражданина его вклада в банке, внесение денежн</w:t>
      </w:r>
      <w:r>
        <w:t>ых средств на его счет по вкладу, на совершение операций по его банковскому счету, в том числе получение денежных средств с его банковского счета, а также на получение адресованной ему корреспонденции в организации связи может быть представлено представляе</w:t>
      </w:r>
      <w:r>
        <w:t>мым непосредственно банку или организации связи.</w:t>
      </w:r>
    </w:p>
    <w:p w:rsidR="00000000" w:rsidRDefault="00FE1CF5">
      <w:bookmarkStart w:id="1582" w:name="sub_18504"/>
      <w:bookmarkEnd w:id="1581"/>
      <w:r>
        <w:t>4. Правила настоящего Кодекса о доверенности применяются также в случаях, когда полномочия представителя содержатся в договоре, в том числе в договоре между представителем и представляемым</w:t>
      </w:r>
      <w:r>
        <w:t>, между представляемым и третьим лицом, либо в решении собрания, если иное не установлено законом или не противоречит существу отношений.</w:t>
      </w:r>
    </w:p>
    <w:p w:rsidR="00000000" w:rsidRDefault="00FE1CF5">
      <w:bookmarkStart w:id="1583" w:name="sub_18505"/>
      <w:bookmarkEnd w:id="1582"/>
      <w:r>
        <w:t xml:space="preserve">5. В случае выдачи доверенности </w:t>
      </w:r>
      <w:hyperlink r:id="rId1661" w:history="1">
        <w:r>
          <w:rPr>
            <w:rStyle w:val="a4"/>
          </w:rPr>
          <w:t>неско</w:t>
        </w:r>
        <w:r>
          <w:rPr>
            <w:rStyle w:val="a4"/>
          </w:rPr>
          <w:t>льким представителям</w:t>
        </w:r>
      </w:hyperlink>
      <w:r>
        <w:t xml:space="preserve"> каждый из них обладает полномочиями, указанными в доверенности, если в доверенности не предусмотрено, что представители осуществляют их совместно.</w:t>
      </w:r>
    </w:p>
    <w:p w:rsidR="00000000" w:rsidRDefault="00FE1CF5">
      <w:bookmarkStart w:id="1584" w:name="sub_18506"/>
      <w:bookmarkEnd w:id="1583"/>
      <w:r>
        <w:t>6. Правила настоящей статьи соответственно применяются также в случ</w:t>
      </w:r>
      <w:r>
        <w:t>аях, если доверенность выдана несколькими лицами совместно.</w:t>
      </w:r>
    </w:p>
    <w:bookmarkEnd w:id="1584"/>
    <w:p w:rsidR="00000000" w:rsidRDefault="00FE1CF5"/>
    <w:p w:rsidR="00000000" w:rsidRDefault="00FE1CF5">
      <w:pPr>
        <w:pStyle w:val="a7"/>
        <w:rPr>
          <w:color w:val="000000"/>
          <w:sz w:val="16"/>
          <w:szCs w:val="16"/>
          <w:shd w:val="clear" w:color="auto" w:fill="F0F0F0"/>
        </w:rPr>
      </w:pPr>
      <w:bookmarkStart w:id="1585" w:name="sub_1851"/>
      <w:r>
        <w:rPr>
          <w:color w:val="000000"/>
          <w:sz w:val="16"/>
          <w:szCs w:val="16"/>
          <w:shd w:val="clear" w:color="auto" w:fill="F0F0F0"/>
        </w:rPr>
        <w:t>Информация об изменениях:</w:t>
      </w:r>
    </w:p>
    <w:bookmarkEnd w:id="1585"/>
    <w:p w:rsidR="00000000" w:rsidRDefault="00FE1CF5">
      <w:pPr>
        <w:pStyle w:val="a8"/>
        <w:rPr>
          <w:shd w:val="clear" w:color="auto" w:fill="F0F0F0"/>
        </w:rPr>
      </w:pPr>
      <w:r>
        <w:t xml:space="preserve"> </w:t>
      </w:r>
      <w:hyperlink r:id="rId1662" w:history="1">
        <w:r>
          <w:rPr>
            <w:rStyle w:val="a4"/>
            <w:shd w:val="clear" w:color="auto" w:fill="F0F0F0"/>
          </w:rPr>
          <w:t>Федеральным законом</w:t>
        </w:r>
      </w:hyperlink>
      <w:r>
        <w:rPr>
          <w:shd w:val="clear" w:color="auto" w:fill="F0F0F0"/>
        </w:rPr>
        <w:t xml:space="preserve"> от 7 мая 2013 г. N 100-ФЗ настоящий Кодекс дополнен стать</w:t>
      </w:r>
      <w:r>
        <w:rPr>
          <w:shd w:val="clear" w:color="auto" w:fill="F0F0F0"/>
        </w:rPr>
        <w:t xml:space="preserve">ей 185.1, </w:t>
      </w:r>
      <w:hyperlink r:id="rId1663"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5"/>
      </w:pPr>
      <w:r>
        <w:rPr>
          <w:rStyle w:val="a3"/>
        </w:rPr>
        <w:t>Статья 185.1.</w:t>
      </w:r>
      <w:r>
        <w:t xml:space="preserve"> Удостоверение доверенности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664" w:history="1">
        <w:r>
          <w:rPr>
            <w:rStyle w:val="a4"/>
            <w:shd w:val="clear" w:color="auto" w:fill="F0F0F0"/>
          </w:rPr>
          <w:t>позиции высших судов</w:t>
        </w:r>
      </w:hyperlink>
      <w:r>
        <w:rPr>
          <w:shd w:val="clear" w:color="auto" w:fill="F0F0F0"/>
        </w:rPr>
        <w:t xml:space="preserve"> и другие комментарии к статье 185.1 ГК РФ</w:t>
      </w:r>
    </w:p>
    <w:p w:rsidR="00000000" w:rsidRDefault="00FE1CF5">
      <w:bookmarkStart w:id="1586" w:name="sub_18511"/>
      <w:r>
        <w:t xml:space="preserve">1. Доверенность на совершение сделок, требующих нотариальной формы, на подачу заявлений о государственной регистрации прав или сделок, а также на распоряжение зарегистрированными в </w:t>
      </w:r>
      <w:r>
        <w:t xml:space="preserve">государственных реестрах правами должна быть </w:t>
      </w:r>
      <w:hyperlink r:id="rId1665" w:history="1">
        <w:r>
          <w:rPr>
            <w:rStyle w:val="a4"/>
          </w:rPr>
          <w:t>нотариально удостоверена</w:t>
        </w:r>
      </w:hyperlink>
      <w:r>
        <w:t>, за исключением случаев, предусмотренных законом.</w:t>
      </w:r>
    </w:p>
    <w:p w:rsidR="00000000" w:rsidRDefault="00FE1CF5">
      <w:bookmarkStart w:id="1587" w:name="sub_18512"/>
      <w:bookmarkEnd w:id="1586"/>
      <w:r>
        <w:t>2. К нотариально удостоверенным доверенностям приравн</w:t>
      </w:r>
      <w:r>
        <w:t>иваются:</w:t>
      </w:r>
    </w:p>
    <w:p w:rsidR="00000000" w:rsidRDefault="00FE1CF5">
      <w:bookmarkStart w:id="1588" w:name="sub_185121"/>
      <w:bookmarkEnd w:id="1587"/>
      <w:r>
        <w:t>1) 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w:t>
      </w:r>
      <w:r>
        <w:t>и их отсутствии старшим или дежурным врачом;</w:t>
      </w:r>
    </w:p>
    <w:p w:rsidR="00000000" w:rsidRDefault="00FE1CF5">
      <w:bookmarkStart w:id="1589" w:name="sub_185122"/>
      <w:bookmarkEnd w:id="1588"/>
      <w:r>
        <w:t>2) 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w:t>
      </w:r>
      <w:r>
        <w:t>ые действия, также доверенности работников, членов их семей и членов семей военнослужащих, которые удостоверены командиром (начальником) этих части, соединения, учреждения или заведения;</w:t>
      </w:r>
    </w:p>
    <w:p w:rsidR="00000000" w:rsidRDefault="00FE1CF5">
      <w:bookmarkStart w:id="1590" w:name="sub_185123"/>
      <w:bookmarkEnd w:id="1589"/>
      <w:r>
        <w:t>3) доверенности лиц, находящихся в местах лишения</w:t>
      </w:r>
      <w:r>
        <w:t xml:space="preserve"> свободы, которые удостоверены начальником соответствующего места лишения свободы;</w:t>
      </w:r>
    </w:p>
    <w:p w:rsidR="00000000" w:rsidRDefault="00FE1CF5">
      <w:pPr>
        <w:pStyle w:val="a7"/>
        <w:rPr>
          <w:color w:val="000000"/>
          <w:sz w:val="16"/>
          <w:szCs w:val="16"/>
          <w:shd w:val="clear" w:color="auto" w:fill="F0F0F0"/>
        </w:rPr>
      </w:pPr>
      <w:bookmarkStart w:id="1591" w:name="sub_185124"/>
      <w:bookmarkEnd w:id="1590"/>
      <w:r>
        <w:rPr>
          <w:color w:val="000000"/>
          <w:sz w:val="16"/>
          <w:szCs w:val="16"/>
          <w:shd w:val="clear" w:color="auto" w:fill="F0F0F0"/>
        </w:rPr>
        <w:t>Информация об изменениях:</w:t>
      </w:r>
    </w:p>
    <w:bookmarkEnd w:id="1591"/>
    <w:p w:rsidR="00000000" w:rsidRDefault="00FE1CF5">
      <w:pPr>
        <w:pStyle w:val="a8"/>
        <w:rPr>
          <w:shd w:val="clear" w:color="auto" w:fill="F0F0F0"/>
        </w:rPr>
      </w:pPr>
      <w:r>
        <w:t xml:space="preserve"> </w:t>
      </w:r>
      <w:hyperlink r:id="rId1666" w:history="1">
        <w:r>
          <w:rPr>
            <w:rStyle w:val="a4"/>
            <w:shd w:val="clear" w:color="auto" w:fill="F0F0F0"/>
          </w:rPr>
          <w:t>Федеральным законом</w:t>
        </w:r>
      </w:hyperlink>
      <w:r>
        <w:rPr>
          <w:shd w:val="clear" w:color="auto" w:fill="F0F0F0"/>
        </w:rPr>
        <w:t xml:space="preserve"> от 28 марта 2017 г. N 39-ФЗ под</w:t>
      </w:r>
      <w:r>
        <w:rPr>
          <w:shd w:val="clear" w:color="auto" w:fill="F0F0F0"/>
        </w:rPr>
        <w:t>пункт 4 пункта 2 статьи 185.1 настоящего Кодекса изложен в новой редакции</w:t>
      </w:r>
    </w:p>
    <w:p w:rsidR="00000000" w:rsidRDefault="00FE1CF5">
      <w:pPr>
        <w:pStyle w:val="a8"/>
        <w:rPr>
          <w:shd w:val="clear" w:color="auto" w:fill="F0F0F0"/>
        </w:rPr>
      </w:pPr>
      <w:r>
        <w:t xml:space="preserve"> </w:t>
      </w:r>
      <w:hyperlink r:id="rId1667" w:history="1">
        <w:r>
          <w:rPr>
            <w:rStyle w:val="a4"/>
            <w:shd w:val="clear" w:color="auto" w:fill="F0F0F0"/>
          </w:rPr>
          <w:t>См. текст подпункта в предыдущей редакции</w:t>
        </w:r>
      </w:hyperlink>
    </w:p>
    <w:p w:rsidR="00000000" w:rsidRDefault="00FE1CF5">
      <w:r>
        <w:t>4) доверенности совершеннолетних дееспособных граждан, проживающих в с</w:t>
      </w:r>
      <w:r>
        <w:t xml:space="preserve">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органа социальной защиты </w:t>
      </w:r>
      <w:r>
        <w:lastRenderedPageBreak/>
        <w:t>населения.</w:t>
      </w:r>
    </w:p>
    <w:p w:rsidR="00000000" w:rsidRDefault="00FE1CF5">
      <w:bookmarkStart w:id="1592" w:name="sub_18513"/>
      <w:r>
        <w:t xml:space="preserve">3. Доверенность на получение заработной платы и иных </w:t>
      </w:r>
      <w:r>
        <w:t>платежей, связанных с трудовыми отношениями, на получение вознаграждения авторов и изобретателей, пенсий, пособий и стипендий или на получение корреспонденции, за исключением ценной корреспонденции, может быть удостоверена организацией, в которой доверител</w:t>
      </w:r>
      <w:r>
        <w:t>ь работает или учится, и администрацией стационарного лечебного учреждения, в котором он находится на излечении. Такая доверенность удостоверяется бесплатно.</w:t>
      </w:r>
    </w:p>
    <w:p w:rsidR="00000000" w:rsidRDefault="00FE1CF5">
      <w:bookmarkStart w:id="1593" w:name="sub_18514"/>
      <w:bookmarkEnd w:id="1592"/>
      <w:r>
        <w:t>4. Доверенность от имени юридического лица выдается за подписью его руководителя</w:t>
      </w:r>
      <w:r>
        <w:t xml:space="preserve"> или иного лица, уполномоченного на это в соответствии с законом и учредительными документами.</w:t>
      </w:r>
    </w:p>
    <w:bookmarkEnd w:id="1593"/>
    <w:p w:rsidR="00000000" w:rsidRDefault="00FE1CF5"/>
    <w:p w:rsidR="00000000" w:rsidRDefault="00FE1CF5">
      <w:pPr>
        <w:pStyle w:val="a5"/>
      </w:pPr>
      <w:bookmarkStart w:id="1594" w:name="sub_186"/>
      <w:r>
        <w:rPr>
          <w:rStyle w:val="a3"/>
        </w:rPr>
        <w:t>Статья 186.</w:t>
      </w:r>
      <w:r>
        <w:t xml:space="preserve"> Срок доверенности</w:t>
      </w:r>
    </w:p>
    <w:bookmarkEnd w:id="15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668" w:history="1">
        <w:r>
          <w:rPr>
            <w:rStyle w:val="a4"/>
            <w:shd w:val="clear" w:color="auto" w:fill="F0F0F0"/>
          </w:rPr>
          <w:t>позиции высших судо</w:t>
        </w:r>
        <w:r>
          <w:rPr>
            <w:rStyle w:val="a4"/>
            <w:shd w:val="clear" w:color="auto" w:fill="F0F0F0"/>
          </w:rPr>
          <w:t>в</w:t>
        </w:r>
      </w:hyperlink>
      <w:r>
        <w:rPr>
          <w:shd w:val="clear" w:color="auto" w:fill="F0F0F0"/>
        </w:rPr>
        <w:t xml:space="preserve"> и другие комментарии к статье 186 ГК РФ</w:t>
      </w:r>
    </w:p>
    <w:p w:rsidR="00000000" w:rsidRDefault="00FE1CF5">
      <w:pPr>
        <w:pStyle w:val="a7"/>
        <w:rPr>
          <w:color w:val="000000"/>
          <w:sz w:val="16"/>
          <w:szCs w:val="16"/>
          <w:shd w:val="clear" w:color="auto" w:fill="F0F0F0"/>
        </w:rPr>
      </w:pPr>
      <w:bookmarkStart w:id="1595" w:name="sub_18601"/>
      <w:r>
        <w:rPr>
          <w:color w:val="000000"/>
          <w:sz w:val="16"/>
          <w:szCs w:val="16"/>
          <w:shd w:val="clear" w:color="auto" w:fill="F0F0F0"/>
        </w:rPr>
        <w:t>Информация об изменениях:</w:t>
      </w:r>
    </w:p>
    <w:bookmarkEnd w:id="1595"/>
    <w:p w:rsidR="00000000" w:rsidRDefault="00FE1CF5">
      <w:pPr>
        <w:pStyle w:val="a8"/>
        <w:rPr>
          <w:shd w:val="clear" w:color="auto" w:fill="F0F0F0"/>
        </w:rPr>
      </w:pPr>
      <w:r>
        <w:t xml:space="preserve"> </w:t>
      </w:r>
      <w:hyperlink r:id="rId1669" w:history="1">
        <w:r>
          <w:rPr>
            <w:rStyle w:val="a4"/>
            <w:shd w:val="clear" w:color="auto" w:fill="F0F0F0"/>
          </w:rPr>
          <w:t>Федеральным законом</w:t>
        </w:r>
      </w:hyperlink>
      <w:r>
        <w:rPr>
          <w:shd w:val="clear" w:color="auto" w:fill="F0F0F0"/>
        </w:rPr>
        <w:t xml:space="preserve"> от 7 мая 2013 г. N 100-ФЗ в пункт 1 статьи 186 настоящего Кодекса внесены измене</w:t>
      </w:r>
      <w:r>
        <w:rPr>
          <w:shd w:val="clear" w:color="auto" w:fill="F0F0F0"/>
        </w:rPr>
        <w:t xml:space="preserve">ния, </w:t>
      </w:r>
      <w:hyperlink r:id="rId1670"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71" w:history="1">
        <w:r>
          <w:rPr>
            <w:rStyle w:val="a4"/>
            <w:shd w:val="clear" w:color="auto" w:fill="F0F0F0"/>
          </w:rPr>
          <w:t>См. текст пункта в предыдущей редакции</w:t>
        </w:r>
      </w:hyperlink>
    </w:p>
    <w:p w:rsidR="00000000" w:rsidRDefault="00FE1CF5">
      <w:r>
        <w:t>1. Если в доверенности не указан срок ее действия, она сохраняет силу в течение года со дня ее совершения.</w:t>
      </w:r>
    </w:p>
    <w:p w:rsidR="00000000" w:rsidRDefault="00FE1CF5">
      <w:bookmarkStart w:id="1596" w:name="sub_186012"/>
      <w:r>
        <w:t>Доверенность, в которой не указана дата ее совершения, ничтожна.</w:t>
      </w:r>
    </w:p>
    <w:p w:rsidR="00000000" w:rsidRDefault="00FE1CF5">
      <w:bookmarkStart w:id="1597" w:name="sub_18602"/>
      <w:bookmarkEnd w:id="1596"/>
      <w:r>
        <w:t>2. Удостоверенная нотариусом доверенность, предназначен</w:t>
      </w:r>
      <w:r>
        <w:t>ная для совершения действий за границей и не содержащая указание о сроке ее действия, сохраняет силу до ее отмены лицом, выдавшим доверенность.</w:t>
      </w:r>
    </w:p>
    <w:bookmarkEnd w:id="1597"/>
    <w:p w:rsidR="00000000" w:rsidRDefault="00FE1CF5"/>
    <w:p w:rsidR="00000000" w:rsidRDefault="00FE1CF5">
      <w:pPr>
        <w:pStyle w:val="a7"/>
        <w:rPr>
          <w:color w:val="000000"/>
          <w:sz w:val="16"/>
          <w:szCs w:val="16"/>
          <w:shd w:val="clear" w:color="auto" w:fill="F0F0F0"/>
        </w:rPr>
      </w:pPr>
      <w:bookmarkStart w:id="1598" w:name="sub_187"/>
      <w:r>
        <w:rPr>
          <w:color w:val="000000"/>
          <w:sz w:val="16"/>
          <w:szCs w:val="16"/>
          <w:shd w:val="clear" w:color="auto" w:fill="F0F0F0"/>
        </w:rPr>
        <w:t>Информация об изменениях:</w:t>
      </w:r>
    </w:p>
    <w:bookmarkEnd w:id="1598"/>
    <w:p w:rsidR="00000000" w:rsidRDefault="00FE1CF5">
      <w:pPr>
        <w:pStyle w:val="a8"/>
        <w:rPr>
          <w:shd w:val="clear" w:color="auto" w:fill="F0F0F0"/>
        </w:rPr>
      </w:pPr>
      <w:r>
        <w:t xml:space="preserve"> </w:t>
      </w:r>
      <w:hyperlink r:id="rId1672" w:history="1">
        <w:r>
          <w:rPr>
            <w:rStyle w:val="a4"/>
            <w:shd w:val="clear" w:color="auto" w:fill="F0F0F0"/>
          </w:rPr>
          <w:t>Федеральным законом</w:t>
        </w:r>
      </w:hyperlink>
      <w:r>
        <w:rPr>
          <w:shd w:val="clear" w:color="auto" w:fill="F0F0F0"/>
        </w:rPr>
        <w:t xml:space="preserve"> от 7 мая 2013 г. N 100-ФЗ статья 187 настоящего Кодекса изложена в новой редакции, </w:t>
      </w:r>
      <w:hyperlink r:id="rId1673"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74" w:history="1">
        <w:r>
          <w:rPr>
            <w:rStyle w:val="a4"/>
            <w:shd w:val="clear" w:color="auto" w:fill="F0F0F0"/>
          </w:rPr>
          <w:t>См. текст статьи в предыдущей редакции</w:t>
        </w:r>
      </w:hyperlink>
    </w:p>
    <w:p w:rsidR="00000000" w:rsidRDefault="00FE1CF5">
      <w:pPr>
        <w:pStyle w:val="a5"/>
      </w:pPr>
      <w:r>
        <w:rPr>
          <w:rStyle w:val="a3"/>
        </w:rPr>
        <w:t>Статья 187.</w:t>
      </w:r>
      <w:r>
        <w:t xml:space="preserve"> Передоверие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675" w:history="1">
        <w:r>
          <w:rPr>
            <w:rStyle w:val="a4"/>
            <w:shd w:val="clear" w:color="auto" w:fill="F0F0F0"/>
          </w:rPr>
          <w:t>позиции высших судов</w:t>
        </w:r>
      </w:hyperlink>
      <w:r>
        <w:rPr>
          <w:shd w:val="clear" w:color="auto" w:fill="F0F0F0"/>
        </w:rPr>
        <w:t xml:space="preserve"> и другие комментарии к статье 187 ГК РФ</w:t>
      </w:r>
    </w:p>
    <w:p w:rsidR="00000000" w:rsidRDefault="00FE1CF5">
      <w:bookmarkStart w:id="1599" w:name="sub_18701"/>
      <w:r>
        <w:t>1. Лицо, которому выдана доверенность, должно лично совершать те действия, на которые оно уполномочено. Оно может передоверить их совершение другому лицу, если уполномочено на это доверенностью, а также если вынуждено к этому силою обстоятельств для охраны</w:t>
      </w:r>
      <w:r>
        <w:t xml:space="preserve"> интересов выдавшего доверенность лица и доверенность не запрещает передоверие.</w:t>
      </w:r>
    </w:p>
    <w:p w:rsidR="00000000" w:rsidRDefault="00FE1CF5">
      <w:bookmarkStart w:id="1600" w:name="sub_1872"/>
      <w:bookmarkEnd w:id="1599"/>
      <w:r>
        <w:t>2. Лицо, передавшее полномочия другому лицу, должно известить об этом в разумный срок выдавшее доверенность лицо и сообщить ему необходимые сведения о лице, ко</w:t>
      </w:r>
      <w:r>
        <w:t>торому переданы полномочия. Неисполнение этой обязанности возлагает на передавшее полномочия лицо ответственность за действия лица, которому оно передало полномочия, как за свои собственные.</w:t>
      </w:r>
    </w:p>
    <w:p w:rsidR="00000000" w:rsidRDefault="00FE1CF5">
      <w:bookmarkStart w:id="1601" w:name="sub_18703"/>
      <w:bookmarkEnd w:id="1600"/>
      <w:r>
        <w:t>3. Доверенность, выдаваемая в порядке передовери</w:t>
      </w:r>
      <w:r>
        <w:t xml:space="preserve">я, должна быть </w:t>
      </w:r>
      <w:hyperlink r:id="rId1676" w:history="1">
        <w:r>
          <w:rPr>
            <w:rStyle w:val="a4"/>
          </w:rPr>
          <w:t>нотариально удостоверена</w:t>
        </w:r>
      </w:hyperlink>
      <w:r>
        <w:t>.</w:t>
      </w:r>
    </w:p>
    <w:p w:rsidR="00000000" w:rsidRDefault="00FE1CF5">
      <w:bookmarkStart w:id="1602" w:name="sub_187032"/>
      <w:bookmarkEnd w:id="1601"/>
      <w:r>
        <w:t>Правило о нотариальном удостоверении доверенности, выдаваемой в порядке передоверия, не применяется к доверенностям, выдаваемым в</w:t>
      </w:r>
      <w:r>
        <w:t xml:space="preserve"> порядке передоверия юридическими лицами, руководителями филиалов и представительств юридических лиц.</w:t>
      </w:r>
    </w:p>
    <w:p w:rsidR="00000000" w:rsidRDefault="00FE1CF5">
      <w:bookmarkStart w:id="1603" w:name="sub_1874"/>
      <w:bookmarkEnd w:id="1602"/>
      <w:r>
        <w:t>4. Срок действия доверенности, выданной в порядке передоверия, не может превышать срок действия доверенности, на основании которой она в</w:t>
      </w:r>
      <w:r>
        <w:t>ыдана.</w:t>
      </w:r>
    </w:p>
    <w:p w:rsidR="00000000" w:rsidRDefault="00FE1CF5">
      <w:bookmarkStart w:id="1604" w:name="sub_18705"/>
      <w:bookmarkEnd w:id="1603"/>
      <w:r>
        <w:t xml:space="preserve">5. Передоверие не допускается в случаях, предусмотренных </w:t>
      </w:r>
      <w:hyperlink w:anchor="sub_18513" w:history="1">
        <w:r>
          <w:rPr>
            <w:rStyle w:val="a4"/>
          </w:rPr>
          <w:t>пунктом 3 статьи 185.1</w:t>
        </w:r>
      </w:hyperlink>
      <w:r>
        <w:t xml:space="preserve"> настоящего Кодекса.</w:t>
      </w:r>
    </w:p>
    <w:p w:rsidR="00000000" w:rsidRDefault="00FE1CF5">
      <w:bookmarkStart w:id="1605" w:name="sub_18706"/>
      <w:bookmarkEnd w:id="1604"/>
      <w:r>
        <w:t xml:space="preserve">6. Если иное не указано в доверенности или не установлено законом, представитель, </w:t>
      </w:r>
      <w:r>
        <w:lastRenderedPageBreak/>
        <w:t>перед</w:t>
      </w:r>
      <w:r>
        <w:t>авший полномочия другому лицу в порядке передоверия, не утрачивает соответствующие полномочия.</w:t>
      </w:r>
    </w:p>
    <w:p w:rsidR="00000000" w:rsidRDefault="00FE1CF5">
      <w:bookmarkStart w:id="1606" w:name="sub_18707"/>
      <w:bookmarkEnd w:id="1605"/>
      <w:r>
        <w:t>7. Передача полномочий лицом, получившим эти полномочия в результате передоверия, другому лицу (последующее передоверие) не допускается, если и</w:t>
      </w:r>
      <w:r>
        <w:t>ное не предусмотрено в первоначальной доверенности или не установлено законом.</w:t>
      </w:r>
    </w:p>
    <w:bookmarkEnd w:id="1606"/>
    <w:p w:rsidR="00000000" w:rsidRDefault="00FE1CF5"/>
    <w:p w:rsidR="00000000" w:rsidRDefault="00FE1CF5">
      <w:pPr>
        <w:pStyle w:val="a5"/>
      </w:pPr>
      <w:bookmarkStart w:id="1607" w:name="sub_188"/>
      <w:r>
        <w:rPr>
          <w:rStyle w:val="a3"/>
        </w:rPr>
        <w:t>Статья 188.</w:t>
      </w:r>
      <w:r>
        <w:t xml:space="preserve"> Прекращение доверенности</w:t>
      </w:r>
    </w:p>
    <w:bookmarkEnd w:id="16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677" w:history="1">
        <w:r>
          <w:rPr>
            <w:rStyle w:val="a4"/>
            <w:shd w:val="clear" w:color="auto" w:fill="F0F0F0"/>
          </w:rPr>
          <w:t>позиции высших судов</w:t>
        </w:r>
      </w:hyperlink>
      <w:r>
        <w:rPr>
          <w:shd w:val="clear" w:color="auto" w:fill="F0F0F0"/>
        </w:rPr>
        <w:t xml:space="preserve"> и др</w:t>
      </w:r>
      <w:r>
        <w:rPr>
          <w:shd w:val="clear" w:color="auto" w:fill="F0F0F0"/>
        </w:rPr>
        <w:t>угие комментарии к статье 188 ГК РФ</w:t>
      </w:r>
    </w:p>
    <w:p w:rsidR="00000000" w:rsidRDefault="00FE1CF5">
      <w:pPr>
        <w:pStyle w:val="a7"/>
        <w:rPr>
          <w:color w:val="000000"/>
          <w:sz w:val="16"/>
          <w:szCs w:val="16"/>
          <w:shd w:val="clear" w:color="auto" w:fill="F0F0F0"/>
        </w:rPr>
      </w:pPr>
      <w:bookmarkStart w:id="1608" w:name="sub_18801"/>
      <w:r>
        <w:rPr>
          <w:color w:val="000000"/>
          <w:sz w:val="16"/>
          <w:szCs w:val="16"/>
          <w:shd w:val="clear" w:color="auto" w:fill="F0F0F0"/>
        </w:rPr>
        <w:t>Информация об изменениях:</w:t>
      </w:r>
    </w:p>
    <w:bookmarkEnd w:id="1608"/>
    <w:p w:rsidR="00000000" w:rsidRDefault="00FE1CF5">
      <w:pPr>
        <w:pStyle w:val="a8"/>
        <w:rPr>
          <w:shd w:val="clear" w:color="auto" w:fill="F0F0F0"/>
        </w:rPr>
      </w:pPr>
      <w:r>
        <w:t xml:space="preserve"> </w:t>
      </w:r>
      <w:hyperlink r:id="rId1678" w:history="1">
        <w:r>
          <w:rPr>
            <w:rStyle w:val="a4"/>
            <w:shd w:val="clear" w:color="auto" w:fill="F0F0F0"/>
          </w:rPr>
          <w:t>Федеральным законом</w:t>
        </w:r>
      </w:hyperlink>
      <w:r>
        <w:rPr>
          <w:shd w:val="clear" w:color="auto" w:fill="F0F0F0"/>
        </w:rPr>
        <w:t xml:space="preserve"> от 7 мая 2013 г. N 100-ФЗ пункт 1 статьи 188 настоящего Кодекса изложен в новой редакции,</w:t>
      </w:r>
      <w:r>
        <w:rPr>
          <w:shd w:val="clear" w:color="auto" w:fill="F0F0F0"/>
        </w:rPr>
        <w:t xml:space="preserve"> </w:t>
      </w:r>
      <w:hyperlink r:id="rId1679"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80" w:history="1">
        <w:r>
          <w:rPr>
            <w:rStyle w:val="a4"/>
            <w:shd w:val="clear" w:color="auto" w:fill="F0F0F0"/>
          </w:rPr>
          <w:t>См. текст пункта в предыдущей редакции</w:t>
        </w:r>
      </w:hyperlink>
    </w:p>
    <w:p w:rsidR="00000000" w:rsidRDefault="00FE1CF5">
      <w:r>
        <w:t>1. Действие доверенности прекращается вслед</w:t>
      </w:r>
      <w:r>
        <w:t>ствие:</w:t>
      </w:r>
    </w:p>
    <w:p w:rsidR="00000000" w:rsidRDefault="00FE1CF5">
      <w:bookmarkStart w:id="1609" w:name="sub_18811"/>
      <w:r>
        <w:t>1) истечения срока доверенности;</w:t>
      </w:r>
    </w:p>
    <w:p w:rsidR="00000000" w:rsidRDefault="00FE1CF5">
      <w:pPr>
        <w:pStyle w:val="a7"/>
        <w:rPr>
          <w:color w:val="000000"/>
          <w:sz w:val="16"/>
          <w:szCs w:val="16"/>
          <w:shd w:val="clear" w:color="auto" w:fill="F0F0F0"/>
        </w:rPr>
      </w:pPr>
      <w:bookmarkStart w:id="1610" w:name="sub_18812"/>
      <w:bookmarkEnd w:id="1609"/>
      <w:r>
        <w:rPr>
          <w:color w:val="000000"/>
          <w:sz w:val="16"/>
          <w:szCs w:val="16"/>
          <w:shd w:val="clear" w:color="auto" w:fill="F0F0F0"/>
        </w:rPr>
        <w:t>Информация об изменениях:</w:t>
      </w:r>
    </w:p>
    <w:bookmarkEnd w:id="1610"/>
    <w:p w:rsidR="00000000" w:rsidRDefault="00FE1CF5">
      <w:pPr>
        <w:pStyle w:val="a8"/>
        <w:rPr>
          <w:shd w:val="clear" w:color="auto" w:fill="F0F0F0"/>
        </w:rPr>
      </w:pPr>
      <w:r>
        <w:t xml:space="preserve"> </w:t>
      </w:r>
      <w:hyperlink r:id="rId1681" w:history="1">
        <w:r>
          <w:rPr>
            <w:rStyle w:val="a4"/>
            <w:shd w:val="clear" w:color="auto" w:fill="F0F0F0"/>
          </w:rPr>
          <w:t>Федеральным законом</w:t>
        </w:r>
      </w:hyperlink>
      <w:r>
        <w:rPr>
          <w:shd w:val="clear" w:color="auto" w:fill="F0F0F0"/>
        </w:rPr>
        <w:t xml:space="preserve"> от 3 июля 2016 г. N 332-ФЗ в пункт 2 части 1 статьи 188 настоящего Ко</w:t>
      </w:r>
      <w:r>
        <w:rPr>
          <w:shd w:val="clear" w:color="auto" w:fill="F0F0F0"/>
        </w:rPr>
        <w:t xml:space="preserve">декса внесены изменения, </w:t>
      </w:r>
      <w:hyperlink r:id="rId1682" w:history="1">
        <w:r>
          <w:rPr>
            <w:rStyle w:val="a4"/>
            <w:shd w:val="clear" w:color="auto" w:fill="F0F0F0"/>
          </w:rPr>
          <w:t>вступающие в силу</w:t>
        </w:r>
      </w:hyperlink>
      <w:r>
        <w:rPr>
          <w:shd w:val="clear" w:color="auto" w:fill="F0F0F0"/>
        </w:rPr>
        <w:t xml:space="preserve"> с 1 января 2017 г.</w:t>
      </w:r>
    </w:p>
    <w:p w:rsidR="00000000" w:rsidRDefault="00FE1CF5">
      <w:pPr>
        <w:pStyle w:val="a8"/>
        <w:rPr>
          <w:shd w:val="clear" w:color="auto" w:fill="F0F0F0"/>
        </w:rPr>
      </w:pPr>
      <w:r>
        <w:t xml:space="preserve"> </w:t>
      </w:r>
      <w:hyperlink r:id="rId1683" w:history="1">
        <w:r>
          <w:rPr>
            <w:rStyle w:val="a4"/>
            <w:shd w:val="clear" w:color="auto" w:fill="F0F0F0"/>
          </w:rPr>
          <w:t>См. текст пункта в предыдущей редакции</w:t>
        </w:r>
      </w:hyperlink>
    </w:p>
    <w:p w:rsidR="00000000" w:rsidRDefault="00FE1CF5">
      <w:r>
        <w:t>2) отмены доверенност</w:t>
      </w:r>
      <w:r>
        <w:t>и лицом, выдавшим ее, или одним из лиц, выдавших доверенность совместно, при этом отмена доверенности совершается в той же форме, в которой была выдана доверенность, либо в нотариальной форме;</w:t>
      </w:r>
    </w:p>
    <w:p w:rsidR="00000000" w:rsidRDefault="00FE1CF5">
      <w:bookmarkStart w:id="1611" w:name="sub_18813"/>
      <w:r>
        <w:t>3) отказа лица, которому выдана доверенность, от полно</w:t>
      </w:r>
      <w:r>
        <w:t>мочий;</w:t>
      </w:r>
    </w:p>
    <w:p w:rsidR="00000000" w:rsidRDefault="00FE1CF5">
      <w:bookmarkStart w:id="1612" w:name="sub_18814"/>
      <w:bookmarkEnd w:id="1611"/>
      <w:r>
        <w:t>4) прекращения юридического лица, от имени которого или которому выдана доверенность, в том числе в результате его реорганизации в форме разделения, слияния или присоединения к другому юридическому лицу;</w:t>
      </w:r>
    </w:p>
    <w:p w:rsidR="00000000" w:rsidRDefault="00FE1CF5">
      <w:bookmarkStart w:id="1613" w:name="sub_18815"/>
      <w:bookmarkEnd w:id="1612"/>
      <w:r>
        <w:t>5) смерти</w:t>
      </w:r>
      <w:r>
        <w:t xml:space="preserve"> гражданина, выдавшего доверенность, признания его недееспособным, ограниченно дееспособным или безвестно отсутствующим;</w:t>
      </w:r>
    </w:p>
    <w:p w:rsidR="00000000" w:rsidRDefault="00FE1CF5">
      <w:bookmarkStart w:id="1614" w:name="sub_1886"/>
      <w:bookmarkEnd w:id="1613"/>
      <w:r>
        <w:t>6) смерти гражданина, которому выдана доверенность, признания его недееспособным, ограниченно дееспособным или безвест</w:t>
      </w:r>
      <w:r>
        <w:t>но отсутствующим;</w:t>
      </w:r>
    </w:p>
    <w:p w:rsidR="00000000" w:rsidRDefault="00FE1CF5">
      <w:bookmarkStart w:id="1615" w:name="sub_1887"/>
      <w:bookmarkEnd w:id="1614"/>
      <w:r>
        <w:t xml:space="preserve">7) введения в отношении представляемого или представителя такой процедуры банкротства, при которой соответствующее лицо </w:t>
      </w:r>
      <w:hyperlink r:id="rId1684" w:history="1">
        <w:r>
          <w:rPr>
            <w:rStyle w:val="a4"/>
          </w:rPr>
          <w:t>утрачивает</w:t>
        </w:r>
      </w:hyperlink>
      <w:r>
        <w:t xml:space="preserve"> право самостоятельно выда</w:t>
      </w:r>
      <w:r>
        <w:t>вать доверенности.</w:t>
      </w:r>
    </w:p>
    <w:p w:rsidR="00000000" w:rsidRDefault="00FE1CF5">
      <w:pPr>
        <w:pStyle w:val="a7"/>
        <w:rPr>
          <w:color w:val="000000"/>
          <w:sz w:val="16"/>
          <w:szCs w:val="16"/>
          <w:shd w:val="clear" w:color="auto" w:fill="F0F0F0"/>
        </w:rPr>
      </w:pPr>
      <w:bookmarkStart w:id="1616" w:name="sub_18802"/>
      <w:bookmarkEnd w:id="1615"/>
      <w:r>
        <w:rPr>
          <w:color w:val="000000"/>
          <w:sz w:val="16"/>
          <w:szCs w:val="16"/>
          <w:shd w:val="clear" w:color="auto" w:fill="F0F0F0"/>
        </w:rPr>
        <w:t>Информация об изменениях:</w:t>
      </w:r>
    </w:p>
    <w:bookmarkEnd w:id="1616"/>
    <w:p w:rsidR="00000000" w:rsidRDefault="00FE1CF5">
      <w:pPr>
        <w:pStyle w:val="a8"/>
        <w:rPr>
          <w:shd w:val="clear" w:color="auto" w:fill="F0F0F0"/>
        </w:rPr>
      </w:pPr>
      <w:r>
        <w:t xml:space="preserve"> </w:t>
      </w:r>
      <w:hyperlink r:id="rId1685" w:history="1">
        <w:r>
          <w:rPr>
            <w:rStyle w:val="a4"/>
            <w:shd w:val="clear" w:color="auto" w:fill="F0F0F0"/>
          </w:rPr>
          <w:t>Федеральным законом</w:t>
        </w:r>
      </w:hyperlink>
      <w:r>
        <w:rPr>
          <w:shd w:val="clear" w:color="auto" w:fill="F0F0F0"/>
        </w:rPr>
        <w:t xml:space="preserve"> от 7 мая 2013 г. N 100-ФЗ пункт 2 статьи 188 настоящего Кодекса изложен в новой редакции, </w:t>
      </w:r>
      <w:hyperlink r:id="rId1686"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687" w:history="1">
        <w:r>
          <w:rPr>
            <w:rStyle w:val="a4"/>
            <w:shd w:val="clear" w:color="auto" w:fill="F0F0F0"/>
          </w:rPr>
          <w:t>См. текст пункта в предыдущей редакции</w:t>
        </w:r>
      </w:hyperlink>
    </w:p>
    <w:p w:rsidR="00000000" w:rsidRDefault="00FE1CF5">
      <w:r>
        <w:t>2. Лицо, которому выдана доверенность, во вс</w:t>
      </w:r>
      <w:r>
        <w:t xml:space="preserve">якое время может отказаться от полномочий, а лицо, выдавшее доверенность, может отменить доверенность или передоверие, за исключением случая, предусмотренного </w:t>
      </w:r>
      <w:hyperlink w:anchor="sub_1881" w:history="1">
        <w:r>
          <w:rPr>
            <w:rStyle w:val="a4"/>
          </w:rPr>
          <w:t>статьей 188.1</w:t>
        </w:r>
      </w:hyperlink>
      <w:r>
        <w:t xml:space="preserve"> настоящего Кодекса. Соглашение об отказе от этих прав нич</w:t>
      </w:r>
      <w:r>
        <w:t>тожно.</w:t>
      </w:r>
    </w:p>
    <w:p w:rsidR="00000000" w:rsidRDefault="00FE1CF5">
      <w:bookmarkStart w:id="1617" w:name="sub_18803"/>
      <w:r>
        <w:t xml:space="preserve">3. С прекращением доверенности </w:t>
      </w:r>
      <w:hyperlink r:id="rId1688" w:history="1">
        <w:r>
          <w:rPr>
            <w:rStyle w:val="a4"/>
          </w:rPr>
          <w:t>теряет</w:t>
        </w:r>
      </w:hyperlink>
      <w:r>
        <w:t xml:space="preserve"> силу передоверие.</w:t>
      </w:r>
    </w:p>
    <w:bookmarkEnd w:id="1617"/>
    <w:p w:rsidR="00000000" w:rsidRDefault="00FE1CF5"/>
    <w:p w:rsidR="00000000" w:rsidRDefault="00FE1CF5">
      <w:pPr>
        <w:pStyle w:val="a7"/>
        <w:rPr>
          <w:color w:val="000000"/>
          <w:sz w:val="16"/>
          <w:szCs w:val="16"/>
          <w:shd w:val="clear" w:color="auto" w:fill="F0F0F0"/>
        </w:rPr>
      </w:pPr>
      <w:bookmarkStart w:id="1618" w:name="sub_1881"/>
      <w:r>
        <w:rPr>
          <w:color w:val="000000"/>
          <w:sz w:val="16"/>
          <w:szCs w:val="16"/>
          <w:shd w:val="clear" w:color="auto" w:fill="F0F0F0"/>
        </w:rPr>
        <w:t>Информация об изменениях:</w:t>
      </w:r>
    </w:p>
    <w:bookmarkEnd w:id="1618"/>
    <w:p w:rsidR="00000000" w:rsidRDefault="00FE1CF5">
      <w:pPr>
        <w:pStyle w:val="a8"/>
        <w:rPr>
          <w:shd w:val="clear" w:color="auto" w:fill="F0F0F0"/>
        </w:rPr>
      </w:pPr>
      <w:r>
        <w:t xml:space="preserve"> </w:t>
      </w:r>
      <w:hyperlink r:id="rId1689"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7 мая 2013 г. N 100-ФЗ настоящий Кодекс дополнен статьей 188.1, </w:t>
      </w:r>
      <w:hyperlink r:id="rId1690"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5"/>
      </w:pPr>
      <w:r>
        <w:rPr>
          <w:rStyle w:val="a3"/>
        </w:rPr>
        <w:t>Статья 188.1.</w:t>
      </w:r>
      <w:r>
        <w:t xml:space="preserve"> Безотзывная доверенность</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w:t>
      </w:r>
      <w:r>
        <w:rPr>
          <w:shd w:val="clear" w:color="auto" w:fill="F0F0F0"/>
        </w:rPr>
        <w:t xml:space="preserve"> и другие комментарии к статье 188.1 ГК РФ</w:t>
      </w:r>
    </w:p>
    <w:p w:rsidR="00000000" w:rsidRDefault="00FE1CF5">
      <w:bookmarkStart w:id="1619" w:name="sub_188101"/>
      <w:r>
        <w:lastRenderedPageBreak/>
        <w:t>1. В целях исполнения или обеспечения исполнения обязательства представляемого перед представителем или лицами, от имени или в интересах которых действует представитель, в случаях, если такое обязательст</w:t>
      </w:r>
      <w:r>
        <w:t>во связано с осуществлением предпринимательской деятельности, представляемый может указать в доверенности, выданной представителю, на то, что эта доверенность не может быть отменена до окончания срока ее действия либо может быть отменена только в предусмот</w:t>
      </w:r>
      <w:r>
        <w:t>ренных в доверенности случаях (безотзывная доверенность).</w:t>
      </w:r>
    </w:p>
    <w:p w:rsidR="00000000" w:rsidRDefault="00FE1CF5">
      <w:bookmarkStart w:id="1620" w:name="sub_1881012"/>
      <w:bookmarkEnd w:id="1619"/>
      <w:r>
        <w:t xml:space="preserve">Такая доверенность в любом случае может быть отменена после прекращения того обязательства, для исполнения или обеспечения исполнения которого она выдана, а также в любое время </w:t>
      </w:r>
      <w:r>
        <w:t>в случае злоупотребления представителем своими полномочиями, равно как и при возникновении обстоятельств, очевидно свидетельствующих о том, что данное злоупотребление может произойти.</w:t>
      </w:r>
    </w:p>
    <w:p w:rsidR="00000000" w:rsidRDefault="00FE1CF5">
      <w:bookmarkStart w:id="1621" w:name="sub_188102"/>
      <w:bookmarkEnd w:id="1620"/>
      <w:r>
        <w:t xml:space="preserve">2. Безотзывная доверенность должна быть </w:t>
      </w:r>
      <w:hyperlink r:id="rId1691" w:history="1">
        <w:r>
          <w:rPr>
            <w:rStyle w:val="a4"/>
          </w:rPr>
          <w:t>нотариально удостоверена</w:t>
        </w:r>
      </w:hyperlink>
      <w:r>
        <w:t xml:space="preserve"> и содержать прямое указание на ограничение возможности ее отмены в соответствии с </w:t>
      </w:r>
      <w:hyperlink w:anchor="sub_188101" w:history="1">
        <w:r>
          <w:rPr>
            <w:rStyle w:val="a4"/>
          </w:rPr>
          <w:t>пунктом 1</w:t>
        </w:r>
      </w:hyperlink>
      <w:r>
        <w:t xml:space="preserve"> настоящей статьи.</w:t>
      </w:r>
    </w:p>
    <w:p w:rsidR="00000000" w:rsidRDefault="00FE1CF5">
      <w:bookmarkStart w:id="1622" w:name="sub_188103"/>
      <w:bookmarkEnd w:id="1621"/>
      <w:r>
        <w:t>3. Лицо, которому</w:t>
      </w:r>
      <w:r>
        <w:t xml:space="preserve"> выдана безотзывная доверенность, не может передоверить совершение действий, на которые оно уполномочено, другому лицу, если иное не предусмотрено в доверенности.</w:t>
      </w:r>
    </w:p>
    <w:bookmarkEnd w:id="1622"/>
    <w:p w:rsidR="00000000" w:rsidRDefault="00FE1CF5"/>
    <w:p w:rsidR="00000000" w:rsidRDefault="00FE1CF5">
      <w:pPr>
        <w:pStyle w:val="a5"/>
      </w:pPr>
      <w:bookmarkStart w:id="1623" w:name="sub_189"/>
      <w:r>
        <w:rPr>
          <w:rStyle w:val="a3"/>
        </w:rPr>
        <w:t>Статья 189.</w:t>
      </w:r>
      <w:r>
        <w:t xml:space="preserve"> Последствия прекращения доверенности</w:t>
      </w:r>
    </w:p>
    <w:bookmarkEnd w:id="16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692" w:history="1">
        <w:r>
          <w:rPr>
            <w:rStyle w:val="a4"/>
            <w:shd w:val="clear" w:color="auto" w:fill="F0F0F0"/>
          </w:rPr>
          <w:t>Энциклопедии</w:t>
        </w:r>
      </w:hyperlink>
      <w:r>
        <w:rPr>
          <w:shd w:val="clear" w:color="auto" w:fill="F0F0F0"/>
        </w:rPr>
        <w:t xml:space="preserve">, </w:t>
      </w:r>
      <w:hyperlink r:id="rId1693" w:history="1">
        <w:r>
          <w:rPr>
            <w:rStyle w:val="a4"/>
            <w:shd w:val="clear" w:color="auto" w:fill="F0F0F0"/>
          </w:rPr>
          <w:t>позиции высших судов</w:t>
        </w:r>
      </w:hyperlink>
      <w:r>
        <w:rPr>
          <w:shd w:val="clear" w:color="auto" w:fill="F0F0F0"/>
        </w:rPr>
        <w:t xml:space="preserve"> и другие комментарии к статье 189 ГК РФ</w:t>
      </w:r>
    </w:p>
    <w:p w:rsidR="00000000" w:rsidRDefault="00FE1CF5">
      <w:pPr>
        <w:pStyle w:val="a7"/>
        <w:rPr>
          <w:color w:val="000000"/>
          <w:sz w:val="16"/>
          <w:szCs w:val="16"/>
          <w:shd w:val="clear" w:color="auto" w:fill="F0F0F0"/>
        </w:rPr>
      </w:pPr>
      <w:bookmarkStart w:id="1624" w:name="sub_18901"/>
      <w:r>
        <w:rPr>
          <w:color w:val="000000"/>
          <w:sz w:val="16"/>
          <w:szCs w:val="16"/>
          <w:shd w:val="clear" w:color="auto" w:fill="F0F0F0"/>
        </w:rPr>
        <w:t>Информация об изменениях:</w:t>
      </w:r>
    </w:p>
    <w:bookmarkEnd w:id="1624"/>
    <w:p w:rsidR="00000000" w:rsidRDefault="00FE1CF5">
      <w:pPr>
        <w:pStyle w:val="a8"/>
        <w:rPr>
          <w:shd w:val="clear" w:color="auto" w:fill="F0F0F0"/>
        </w:rPr>
      </w:pPr>
      <w:r>
        <w:t xml:space="preserve"> </w:t>
      </w:r>
      <w:r>
        <w:rPr>
          <w:shd w:val="clear" w:color="auto" w:fill="F0F0F0"/>
        </w:rPr>
        <w:t>Пункт 1 измене</w:t>
      </w:r>
      <w:r>
        <w:rPr>
          <w:shd w:val="clear" w:color="auto" w:fill="F0F0F0"/>
        </w:rPr>
        <w:t xml:space="preserve">н с 29 декабря 2021 г. - </w:t>
      </w:r>
      <w:hyperlink r:id="rId1694" w:history="1">
        <w:r>
          <w:rPr>
            <w:rStyle w:val="a4"/>
            <w:shd w:val="clear" w:color="auto" w:fill="F0F0F0"/>
          </w:rPr>
          <w:t>Федеральный закон</w:t>
        </w:r>
      </w:hyperlink>
      <w:r>
        <w:rPr>
          <w:shd w:val="clear" w:color="auto" w:fill="F0F0F0"/>
        </w:rPr>
        <w:t xml:space="preserve"> от 6 декабря 2021 г. N 402-ФЗ</w:t>
      </w:r>
    </w:p>
    <w:p w:rsidR="00000000" w:rsidRDefault="00FE1CF5">
      <w:pPr>
        <w:pStyle w:val="a8"/>
        <w:rPr>
          <w:shd w:val="clear" w:color="auto" w:fill="F0F0F0"/>
        </w:rPr>
      </w:pPr>
      <w:r>
        <w:t xml:space="preserve"> </w:t>
      </w:r>
      <w:hyperlink r:id="rId1695" w:history="1">
        <w:r>
          <w:rPr>
            <w:rStyle w:val="a4"/>
            <w:shd w:val="clear" w:color="auto" w:fill="F0F0F0"/>
          </w:rPr>
          <w:t>См. предыдущую редакцию</w:t>
        </w:r>
      </w:hyperlink>
    </w:p>
    <w:p w:rsidR="00000000" w:rsidRDefault="00FE1CF5">
      <w:r>
        <w:t>1. Лицо, выдавшее доверен</w:t>
      </w:r>
      <w:r>
        <w:t>ность и впоследствии отменившее ее, обязано известить об отмене лицо, которому доверенность выдана, а также известных ему третьих лиц, для представительства перед которыми дана доверенность. Такая же обязанность возлагается на правопреемников лица, выдавше</w:t>
      </w:r>
      <w:r>
        <w:t xml:space="preserve">го доверенность, в случаях ее прекращения по основаниям, предусмотренным в </w:t>
      </w:r>
      <w:hyperlink w:anchor="sub_18814" w:history="1">
        <w:r>
          <w:rPr>
            <w:rStyle w:val="a4"/>
          </w:rPr>
          <w:t>подпунктах 4</w:t>
        </w:r>
      </w:hyperlink>
      <w:r>
        <w:t xml:space="preserve"> и </w:t>
      </w:r>
      <w:hyperlink w:anchor="sub_18815" w:history="1">
        <w:r>
          <w:rPr>
            <w:rStyle w:val="a4"/>
          </w:rPr>
          <w:t>5 пункта 1 статьи 188</w:t>
        </w:r>
      </w:hyperlink>
      <w:r>
        <w:t xml:space="preserve"> настоящего Кодекса.</w:t>
      </w:r>
    </w:p>
    <w:p w:rsidR="00000000" w:rsidRDefault="00FE1CF5">
      <w:bookmarkStart w:id="1625" w:name="sub_189012"/>
      <w:r>
        <w:t>Сведения о совершенной в нотариальной форме отмене доверенно</w:t>
      </w:r>
      <w:r>
        <w:t xml:space="preserve">сти вносятся нотариусом в реестр нотариальных действий, ведение которого осуществляется в электронной форме, в порядке, установленном </w:t>
      </w:r>
      <w:hyperlink r:id="rId1696" w:history="1">
        <w:r>
          <w:rPr>
            <w:rStyle w:val="a4"/>
          </w:rPr>
          <w:t>законодательством</w:t>
        </w:r>
      </w:hyperlink>
      <w:r>
        <w:t xml:space="preserve"> о нотариате.</w:t>
      </w:r>
    </w:p>
    <w:p w:rsidR="00000000" w:rsidRDefault="00FE1CF5">
      <w:bookmarkStart w:id="1626" w:name="sub_1890103"/>
      <w:bookmarkEnd w:id="1625"/>
      <w:r>
        <w:t>Све</w:t>
      </w:r>
      <w:r>
        <w:t xml:space="preserve">дения об отмене доверенности, за исключением доверенности, указанной в </w:t>
      </w:r>
      <w:hyperlink w:anchor="sub_189012" w:history="1">
        <w:r>
          <w:rPr>
            <w:rStyle w:val="a4"/>
          </w:rPr>
          <w:t>абзаце втором</w:t>
        </w:r>
      </w:hyperlink>
      <w:r>
        <w:t xml:space="preserve"> настоящего пункта, могут быть внесены в реестр распоряжений об отмене доверенностей, ведение которого осуществляется в электронной форме в поря</w:t>
      </w:r>
      <w:r>
        <w:t xml:space="preserve">дке, установленном </w:t>
      </w:r>
      <w:hyperlink r:id="rId1697" w:history="1">
        <w:r>
          <w:rPr>
            <w:rStyle w:val="a4"/>
          </w:rPr>
          <w:t>законодательством</w:t>
        </w:r>
      </w:hyperlink>
      <w:r>
        <w:t xml:space="preserve"> о нотариате.</w:t>
      </w:r>
    </w:p>
    <w:p w:rsidR="00000000" w:rsidRDefault="00FE1CF5">
      <w:bookmarkStart w:id="1627" w:name="sub_1890104"/>
      <w:bookmarkEnd w:id="1626"/>
      <w:r>
        <w:t xml:space="preserve">Указанные в </w:t>
      </w:r>
      <w:hyperlink w:anchor="sub_189012" w:history="1">
        <w:r>
          <w:rPr>
            <w:rStyle w:val="a4"/>
          </w:rPr>
          <w:t>абзацах втором</w:t>
        </w:r>
      </w:hyperlink>
      <w:r>
        <w:t xml:space="preserve"> и </w:t>
      </w:r>
      <w:hyperlink w:anchor="sub_1890103" w:history="1">
        <w:r>
          <w:rPr>
            <w:rStyle w:val="a4"/>
          </w:rPr>
          <w:t>третьем</w:t>
        </w:r>
      </w:hyperlink>
      <w:r>
        <w:t xml:space="preserve"> настоящего пункта сведения предоставляются Федеральной нотариальной палатой ежедневно и круглосуточно неограниченному кругу лиц без взимания платы с использованием информационно-телекоммуникационной сети "Интернет" в порядке, установленном </w:t>
      </w:r>
      <w:hyperlink r:id="rId1698" w:history="1">
        <w:r>
          <w:rPr>
            <w:rStyle w:val="a4"/>
          </w:rPr>
          <w:t>законодательством</w:t>
        </w:r>
      </w:hyperlink>
      <w:r>
        <w:t xml:space="preserve"> о нотариате.</w:t>
      </w:r>
    </w:p>
    <w:p w:rsidR="00000000" w:rsidRDefault="00FE1CF5">
      <w:bookmarkStart w:id="1628" w:name="sub_189013"/>
      <w:bookmarkEnd w:id="1627"/>
      <w:r>
        <w:t xml:space="preserve">Сведения о совершенной в простой письменной форме отмене доверенности могут быть </w:t>
      </w:r>
      <w:hyperlink r:id="rId1699" w:history="1">
        <w:r>
          <w:rPr>
            <w:rStyle w:val="a4"/>
          </w:rPr>
          <w:t>опублик</w:t>
        </w:r>
        <w:r>
          <w:rPr>
            <w:rStyle w:val="a4"/>
          </w:rPr>
          <w:t>ованы</w:t>
        </w:r>
      </w:hyperlink>
      <w:r>
        <w:t xml:space="preserve"> в </w:t>
      </w:r>
      <w:hyperlink r:id="rId1700" w:history="1">
        <w:r>
          <w:rPr>
            <w:rStyle w:val="a4"/>
          </w:rPr>
          <w:t>официальном издании</w:t>
        </w:r>
      </w:hyperlink>
      <w:r>
        <w:t>, в котором опубликовываются сведения о банкротстве. В этом случае подпись на заявлении об отмене доверенности должна быть нотариально засвидетельствована.</w:t>
      </w:r>
    </w:p>
    <w:p w:rsidR="00000000" w:rsidRDefault="00FE1CF5">
      <w:bookmarkStart w:id="1629" w:name="sub_189014"/>
      <w:bookmarkEnd w:id="1628"/>
      <w:r>
        <w:t>Если третьи лица не были извещены об отмене доверенности ранее, они считаются извещенными о совершенной в нотариальной форме отмене доверенности на следующий день после внесения сведений об этом в реестр нотариальных действий, а о совершенной</w:t>
      </w:r>
      <w:r>
        <w:t xml:space="preserve"> в простой письменной форме отмене доверенности - на следующий день после внесения этих сведений в реестр распоряжений об отмене доверенностей или по истечении одного месяца со дня опубликования таких сведений в официальном издании, в котором опубликовываю</w:t>
      </w:r>
      <w:r>
        <w:t xml:space="preserve">тся сведения о </w:t>
      </w:r>
      <w:r>
        <w:lastRenderedPageBreak/>
        <w:t>банкротстве.</w:t>
      </w:r>
    </w:p>
    <w:p w:rsidR="00000000" w:rsidRDefault="00FE1CF5">
      <w:pPr>
        <w:pStyle w:val="a7"/>
        <w:rPr>
          <w:color w:val="000000"/>
          <w:sz w:val="16"/>
          <w:szCs w:val="16"/>
          <w:shd w:val="clear" w:color="auto" w:fill="F0F0F0"/>
        </w:rPr>
      </w:pPr>
      <w:bookmarkStart w:id="1630" w:name="sub_18902"/>
      <w:bookmarkEnd w:id="1629"/>
      <w:r>
        <w:rPr>
          <w:color w:val="000000"/>
          <w:sz w:val="16"/>
          <w:szCs w:val="16"/>
          <w:shd w:val="clear" w:color="auto" w:fill="F0F0F0"/>
        </w:rPr>
        <w:t>Информация об изменениях:</w:t>
      </w:r>
    </w:p>
    <w:bookmarkEnd w:id="1630"/>
    <w:p w:rsidR="00000000" w:rsidRDefault="00FE1CF5">
      <w:pPr>
        <w:pStyle w:val="a8"/>
        <w:rPr>
          <w:shd w:val="clear" w:color="auto" w:fill="F0F0F0"/>
        </w:rPr>
      </w:pPr>
      <w:r>
        <w:t xml:space="preserve"> </w:t>
      </w:r>
      <w:hyperlink r:id="rId1701" w:history="1">
        <w:r>
          <w:rPr>
            <w:rStyle w:val="a4"/>
            <w:shd w:val="clear" w:color="auto" w:fill="F0F0F0"/>
          </w:rPr>
          <w:t>Федеральным законом</w:t>
        </w:r>
      </w:hyperlink>
      <w:r>
        <w:rPr>
          <w:shd w:val="clear" w:color="auto" w:fill="F0F0F0"/>
        </w:rPr>
        <w:t xml:space="preserve"> от 7 мая 2013 г. N </w:t>
      </w:r>
      <w:r>
        <w:rPr>
          <w:shd w:val="clear" w:color="auto" w:fill="F0F0F0"/>
        </w:rPr>
        <w:t xml:space="preserve">100-ФЗ пункт 2 статьи 189 настоящего Кодекса изложен в новой редакции, </w:t>
      </w:r>
      <w:hyperlink r:id="rId1702"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03" w:history="1">
        <w:r>
          <w:rPr>
            <w:rStyle w:val="a4"/>
            <w:shd w:val="clear" w:color="auto" w:fill="F0F0F0"/>
          </w:rPr>
          <w:t>См. текст пункт</w:t>
        </w:r>
        <w:r>
          <w:rPr>
            <w:rStyle w:val="a4"/>
            <w:shd w:val="clear" w:color="auto" w:fill="F0F0F0"/>
          </w:rPr>
          <w:t>а в предыдущей редакции</w:t>
        </w:r>
      </w:hyperlink>
    </w:p>
    <w:p w:rsidR="00000000" w:rsidRDefault="00FE1CF5">
      <w:r>
        <w:t>2. Если третьему лицу предъявлена доверенность, о прекращении которой оно не знало и не должно было знать, права и обязанности, приобретенные в результате действий лица, полномочия которого прекращены, сохраняют силу для представ</w:t>
      </w:r>
      <w:r>
        <w:t>ляемого и его правопреемников.</w:t>
      </w:r>
    </w:p>
    <w:p w:rsidR="00000000" w:rsidRDefault="00FE1CF5">
      <w:bookmarkStart w:id="1631" w:name="sub_18903"/>
      <w:r>
        <w:t>3. По прекращении доверенности лицо, которому она выдана, или его правопреемники обязаны немедленно вернуть доверенность.</w:t>
      </w:r>
    </w:p>
    <w:bookmarkEnd w:id="1631"/>
    <w:p w:rsidR="00000000" w:rsidRDefault="00FE1CF5"/>
    <w:p w:rsidR="00000000" w:rsidRDefault="00FE1CF5">
      <w:pPr>
        <w:pStyle w:val="1"/>
      </w:pPr>
      <w:bookmarkStart w:id="1632" w:name="sub_5000"/>
      <w:r>
        <w:t>Подраздел 5. Сроки. Исковая давность</w:t>
      </w:r>
    </w:p>
    <w:bookmarkEnd w:id="1632"/>
    <w:p w:rsidR="00000000" w:rsidRDefault="00FE1CF5"/>
    <w:p w:rsidR="00000000" w:rsidRDefault="00FE1CF5">
      <w:pPr>
        <w:pStyle w:val="1"/>
      </w:pPr>
      <w:bookmarkStart w:id="1633" w:name="sub_1011"/>
      <w:r>
        <w:t>Глава 11. Исчисление с</w:t>
      </w:r>
      <w:r>
        <w:t>роков</w:t>
      </w:r>
    </w:p>
    <w:bookmarkEnd w:id="16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04" w:history="1">
        <w:r>
          <w:rPr>
            <w:rStyle w:val="a4"/>
            <w:shd w:val="clear" w:color="auto" w:fill="F0F0F0"/>
          </w:rPr>
          <w:t>схему</w:t>
        </w:r>
      </w:hyperlink>
      <w:r>
        <w:rPr>
          <w:shd w:val="clear" w:color="auto" w:fill="F0F0F0"/>
        </w:rPr>
        <w:t xml:space="preserve"> "Исчисление сроков"</w:t>
      </w:r>
    </w:p>
    <w:p w:rsidR="00000000" w:rsidRDefault="00FE1CF5">
      <w:pPr>
        <w:pStyle w:val="a7"/>
        <w:rPr>
          <w:shd w:val="clear" w:color="auto" w:fill="F0F0F0"/>
        </w:rPr>
      </w:pPr>
      <w:r>
        <w:t xml:space="preserve"> </w:t>
      </w:r>
    </w:p>
    <w:p w:rsidR="00000000" w:rsidRDefault="00FE1CF5">
      <w:pPr>
        <w:pStyle w:val="a5"/>
      </w:pPr>
      <w:bookmarkStart w:id="1634" w:name="sub_190"/>
      <w:r>
        <w:rPr>
          <w:rStyle w:val="a3"/>
        </w:rPr>
        <w:t>Статья 190.</w:t>
      </w:r>
      <w:r>
        <w:t xml:space="preserve"> Определение срока</w:t>
      </w:r>
    </w:p>
    <w:bookmarkEnd w:id="16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05" w:history="1">
        <w:r>
          <w:rPr>
            <w:rStyle w:val="a4"/>
            <w:shd w:val="clear" w:color="auto" w:fill="F0F0F0"/>
          </w:rPr>
          <w:t>Энциклопедии</w:t>
        </w:r>
      </w:hyperlink>
      <w:r>
        <w:rPr>
          <w:shd w:val="clear" w:color="auto" w:fill="F0F0F0"/>
        </w:rPr>
        <w:t xml:space="preserve">, </w:t>
      </w:r>
      <w:hyperlink r:id="rId1706" w:history="1">
        <w:r>
          <w:rPr>
            <w:rStyle w:val="a4"/>
            <w:shd w:val="clear" w:color="auto" w:fill="F0F0F0"/>
          </w:rPr>
          <w:t>позиции высших судов</w:t>
        </w:r>
      </w:hyperlink>
      <w:r>
        <w:rPr>
          <w:shd w:val="clear" w:color="auto" w:fill="F0F0F0"/>
        </w:rPr>
        <w:t xml:space="preserve"> и другие комментарии к статье 190 ГК РФ</w:t>
      </w:r>
    </w:p>
    <w:p w:rsidR="00000000" w:rsidRDefault="00FE1CF5">
      <w:bookmarkStart w:id="1635" w:name="sub_19001"/>
      <w:r>
        <w:t>Установленный законом, иными правовыми актами, сделкой или назначаемый судом срок определяется календарной датой или истечени</w:t>
      </w:r>
      <w:r>
        <w:t>ем периода времени, который исчисляется годами, месяцами, неделями, днями или часами.</w:t>
      </w:r>
    </w:p>
    <w:p w:rsidR="00000000" w:rsidRDefault="00FE1CF5">
      <w:bookmarkStart w:id="1636" w:name="sub_190022"/>
      <w:bookmarkEnd w:id="1635"/>
      <w:r>
        <w:t>Срок может определяться также указанием на событие, которое должно неизбежно наступить.</w:t>
      </w:r>
    </w:p>
    <w:bookmarkEnd w:id="1636"/>
    <w:p w:rsidR="00000000" w:rsidRDefault="00FE1CF5"/>
    <w:p w:rsidR="00000000" w:rsidRDefault="00FE1CF5">
      <w:pPr>
        <w:pStyle w:val="a5"/>
      </w:pPr>
      <w:bookmarkStart w:id="1637" w:name="sub_191"/>
      <w:r>
        <w:rPr>
          <w:rStyle w:val="a3"/>
        </w:rPr>
        <w:t>Статья 191.</w:t>
      </w:r>
      <w:r>
        <w:t xml:space="preserve"> Начало срока, определенного перио</w:t>
      </w:r>
      <w:r>
        <w:t>дом времени</w:t>
      </w:r>
    </w:p>
    <w:bookmarkEnd w:id="16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07" w:history="1">
        <w:r>
          <w:rPr>
            <w:rStyle w:val="a4"/>
            <w:shd w:val="clear" w:color="auto" w:fill="F0F0F0"/>
          </w:rPr>
          <w:t>Энциклопедии</w:t>
        </w:r>
      </w:hyperlink>
      <w:r>
        <w:rPr>
          <w:shd w:val="clear" w:color="auto" w:fill="F0F0F0"/>
        </w:rPr>
        <w:t xml:space="preserve">, </w:t>
      </w:r>
      <w:hyperlink r:id="rId1708" w:history="1">
        <w:r>
          <w:rPr>
            <w:rStyle w:val="a4"/>
            <w:shd w:val="clear" w:color="auto" w:fill="F0F0F0"/>
          </w:rPr>
          <w:t>позиции высших судов</w:t>
        </w:r>
      </w:hyperlink>
      <w:r>
        <w:rPr>
          <w:shd w:val="clear" w:color="auto" w:fill="F0F0F0"/>
        </w:rPr>
        <w:t xml:space="preserve"> и другие комментарии к статье 191 ГК РФ</w:t>
      </w:r>
    </w:p>
    <w:p w:rsidR="00000000" w:rsidRDefault="00FE1CF5">
      <w:r>
        <w:t>Течение срока, опреде</w:t>
      </w:r>
      <w:r>
        <w:t>ленного периодом времени, начинается на следующий день после календарной даты или наступления события, которыми определено его начало.</w:t>
      </w:r>
    </w:p>
    <w:p w:rsidR="00000000" w:rsidRDefault="00FE1CF5"/>
    <w:p w:rsidR="00000000" w:rsidRDefault="00FE1CF5">
      <w:pPr>
        <w:pStyle w:val="a5"/>
      </w:pPr>
      <w:bookmarkStart w:id="1638" w:name="sub_192"/>
      <w:r>
        <w:rPr>
          <w:rStyle w:val="a3"/>
        </w:rPr>
        <w:t>Статья 192.</w:t>
      </w:r>
      <w:r>
        <w:t xml:space="preserve"> Окончание срока, определенного периодом времени</w:t>
      </w:r>
    </w:p>
    <w:bookmarkEnd w:id="16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09" w:history="1">
        <w:r>
          <w:rPr>
            <w:rStyle w:val="a4"/>
            <w:shd w:val="clear" w:color="auto" w:fill="F0F0F0"/>
          </w:rPr>
          <w:t>Энциклопедии</w:t>
        </w:r>
      </w:hyperlink>
      <w:r>
        <w:rPr>
          <w:shd w:val="clear" w:color="auto" w:fill="F0F0F0"/>
        </w:rPr>
        <w:t xml:space="preserve">, </w:t>
      </w:r>
      <w:hyperlink r:id="rId1710" w:history="1">
        <w:r>
          <w:rPr>
            <w:rStyle w:val="a4"/>
            <w:shd w:val="clear" w:color="auto" w:fill="F0F0F0"/>
          </w:rPr>
          <w:t>позиции высших судов</w:t>
        </w:r>
      </w:hyperlink>
      <w:r>
        <w:rPr>
          <w:shd w:val="clear" w:color="auto" w:fill="F0F0F0"/>
        </w:rPr>
        <w:t xml:space="preserve"> и другие комментарии к статье 192 ГК РФ</w:t>
      </w:r>
    </w:p>
    <w:p w:rsidR="00000000" w:rsidRDefault="00FE1CF5">
      <w:bookmarkStart w:id="1639" w:name="sub_19201"/>
      <w:r>
        <w:t>1. Срок, исчисляемый годами, истекает в соответствующие месяц и число последнего года срока.</w:t>
      </w:r>
    </w:p>
    <w:bookmarkEnd w:id="1639"/>
    <w:p w:rsidR="00000000" w:rsidRDefault="00FE1CF5">
      <w:r>
        <w:t>К сроку, определенному в полгода, применяются правила для сроков, исчисляемых месяцами.</w:t>
      </w:r>
    </w:p>
    <w:p w:rsidR="00000000" w:rsidRDefault="00FE1CF5">
      <w:bookmarkStart w:id="1640" w:name="sub_19202"/>
      <w:r>
        <w:t>2. К сроку, исчисляемому кварталами года, применяются правила для сроков, исчисляемых месяцами. При этом квартал считается равным трем месяцам, а отсчет кварталов ведется с начала года.</w:t>
      </w:r>
    </w:p>
    <w:p w:rsidR="00000000" w:rsidRDefault="00FE1CF5">
      <w:bookmarkStart w:id="1641" w:name="sub_19203"/>
      <w:bookmarkEnd w:id="1640"/>
      <w:r>
        <w:t>3. Срок, исчисляемый месяцами, истекает в соответств</w:t>
      </w:r>
      <w:r>
        <w:t>ующее число последнего месяца срока.</w:t>
      </w:r>
    </w:p>
    <w:p w:rsidR="00000000" w:rsidRDefault="00FE1CF5">
      <w:bookmarkStart w:id="1642" w:name="sub_192032"/>
      <w:bookmarkEnd w:id="1641"/>
      <w:r>
        <w:t>Срок, определенный в полмесяца, рассматривается как срок, исчисляемый днями, и считается равным пятнадцати дням.</w:t>
      </w:r>
    </w:p>
    <w:p w:rsidR="00000000" w:rsidRDefault="00FE1CF5">
      <w:bookmarkStart w:id="1643" w:name="sub_192033"/>
      <w:bookmarkEnd w:id="1642"/>
      <w:r>
        <w:t>Если окончание срока, исчисляемого месяцами, приходится на такой ме</w:t>
      </w:r>
      <w:r>
        <w:t xml:space="preserve">сяц, в котором нет </w:t>
      </w:r>
      <w:r>
        <w:lastRenderedPageBreak/>
        <w:t>соответствующего числа, то срок истекает в последний день этого месяца.</w:t>
      </w:r>
    </w:p>
    <w:p w:rsidR="00000000" w:rsidRDefault="00FE1CF5">
      <w:bookmarkStart w:id="1644" w:name="sub_19204"/>
      <w:bookmarkEnd w:id="1643"/>
      <w:r>
        <w:t>4. Срок, исчисляемый неделями, истекает в соответствующий день последней недели срока.</w:t>
      </w:r>
    </w:p>
    <w:bookmarkEnd w:id="1644"/>
    <w:p w:rsidR="00000000" w:rsidRDefault="00FE1CF5"/>
    <w:p w:rsidR="00000000" w:rsidRDefault="00FE1CF5">
      <w:pPr>
        <w:pStyle w:val="a5"/>
      </w:pPr>
      <w:bookmarkStart w:id="1645" w:name="sub_193"/>
      <w:r>
        <w:rPr>
          <w:rStyle w:val="a3"/>
        </w:rPr>
        <w:t>Статья 193.</w:t>
      </w:r>
      <w:r>
        <w:t xml:space="preserve"> Окончание срока в нерабочий де</w:t>
      </w:r>
      <w:r>
        <w:t>нь</w:t>
      </w:r>
    </w:p>
    <w:bookmarkEnd w:id="16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11" w:history="1">
        <w:r>
          <w:rPr>
            <w:rStyle w:val="a4"/>
            <w:shd w:val="clear" w:color="auto" w:fill="F0F0F0"/>
          </w:rPr>
          <w:t>Энциклопедии</w:t>
        </w:r>
      </w:hyperlink>
      <w:r>
        <w:rPr>
          <w:shd w:val="clear" w:color="auto" w:fill="F0F0F0"/>
        </w:rPr>
        <w:t xml:space="preserve">, </w:t>
      </w:r>
      <w:hyperlink r:id="rId1712" w:history="1">
        <w:r>
          <w:rPr>
            <w:rStyle w:val="a4"/>
            <w:shd w:val="clear" w:color="auto" w:fill="F0F0F0"/>
          </w:rPr>
          <w:t>позиции высших судов</w:t>
        </w:r>
      </w:hyperlink>
      <w:r>
        <w:rPr>
          <w:shd w:val="clear" w:color="auto" w:fill="F0F0F0"/>
        </w:rPr>
        <w:t xml:space="preserve"> и другие комментарии к статье 193 ГК РФ</w:t>
      </w:r>
    </w:p>
    <w:p w:rsidR="00000000" w:rsidRDefault="00FE1CF5">
      <w:r>
        <w:t>Если последний день срока прих</w:t>
      </w:r>
      <w:r>
        <w:t>одится на нерабочий день, днем окончания срока считается ближайший следующий за ним рабочий день.</w:t>
      </w:r>
    </w:p>
    <w:p w:rsidR="00000000" w:rsidRDefault="00FE1CF5"/>
    <w:p w:rsidR="00000000" w:rsidRDefault="00FE1CF5">
      <w:pPr>
        <w:pStyle w:val="a5"/>
      </w:pPr>
      <w:bookmarkStart w:id="1646" w:name="sub_194"/>
      <w:r>
        <w:rPr>
          <w:rStyle w:val="a3"/>
        </w:rPr>
        <w:t>Статья 194.</w:t>
      </w:r>
      <w:r>
        <w:t xml:space="preserve"> Порядок совершения действий в последний день срока</w:t>
      </w:r>
    </w:p>
    <w:bookmarkEnd w:id="16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13" w:history="1">
        <w:r>
          <w:rPr>
            <w:rStyle w:val="a4"/>
            <w:shd w:val="clear" w:color="auto" w:fill="F0F0F0"/>
          </w:rPr>
          <w:t>Энцикл</w:t>
        </w:r>
        <w:r>
          <w:rPr>
            <w:rStyle w:val="a4"/>
            <w:shd w:val="clear" w:color="auto" w:fill="F0F0F0"/>
          </w:rPr>
          <w:t>опедии</w:t>
        </w:r>
      </w:hyperlink>
      <w:r>
        <w:rPr>
          <w:shd w:val="clear" w:color="auto" w:fill="F0F0F0"/>
        </w:rPr>
        <w:t xml:space="preserve">, </w:t>
      </w:r>
      <w:hyperlink r:id="rId1714" w:history="1">
        <w:r>
          <w:rPr>
            <w:rStyle w:val="a4"/>
            <w:shd w:val="clear" w:color="auto" w:fill="F0F0F0"/>
          </w:rPr>
          <w:t>позиции высших судов</w:t>
        </w:r>
      </w:hyperlink>
      <w:r>
        <w:rPr>
          <w:shd w:val="clear" w:color="auto" w:fill="F0F0F0"/>
        </w:rPr>
        <w:t xml:space="preserve"> и другие комментарии к статье 194 ГК РФ</w:t>
      </w:r>
    </w:p>
    <w:p w:rsidR="00000000" w:rsidRDefault="00FE1CF5">
      <w:bookmarkStart w:id="1647" w:name="sub_19401"/>
      <w:r>
        <w:t>1. Если срок установлен для совершения какого-либо действия, оно может быть выполнено до двадцати четырех часов</w:t>
      </w:r>
      <w:r>
        <w:t xml:space="preserve"> последнего дня срока.</w:t>
      </w:r>
    </w:p>
    <w:p w:rsidR="00000000" w:rsidRDefault="00FE1CF5">
      <w:bookmarkStart w:id="1648" w:name="sub_19402"/>
      <w:bookmarkEnd w:id="1647"/>
      <w:r>
        <w:t>Однако если это действие должно быть совершено в организации, то срок истекает в тот час, когда в этой организации по установленным правилам прекращаются соответствующие операции.</w:t>
      </w:r>
    </w:p>
    <w:p w:rsidR="00000000" w:rsidRDefault="00FE1CF5">
      <w:bookmarkStart w:id="1649" w:name="sub_1942"/>
      <w:bookmarkEnd w:id="1648"/>
      <w:r>
        <w:t>2. Письменные заяв</w:t>
      </w:r>
      <w:r>
        <w:t>ления и извещения, сданные в организацию связи до двадцати четырех часов последнего дня срока, считаются сделанными в срок.</w:t>
      </w:r>
    </w:p>
    <w:bookmarkEnd w:id="1649"/>
    <w:p w:rsidR="00000000" w:rsidRDefault="00FE1CF5"/>
    <w:p w:rsidR="00000000" w:rsidRDefault="00FE1CF5">
      <w:pPr>
        <w:pStyle w:val="1"/>
      </w:pPr>
      <w:bookmarkStart w:id="1650" w:name="sub_1012"/>
      <w:r>
        <w:t>Глава 12. Исковая давность</w:t>
      </w:r>
    </w:p>
    <w:bookmarkEnd w:id="16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некоторых вопросах, связанных с применением норм Гражданского кодекса</w:t>
      </w:r>
      <w:r>
        <w:rPr>
          <w:shd w:val="clear" w:color="auto" w:fill="F0F0F0"/>
        </w:rPr>
        <w:t xml:space="preserve"> РФ об исковой давности, см. </w:t>
      </w:r>
      <w:hyperlink r:id="rId1715" w:history="1">
        <w:r>
          <w:rPr>
            <w:rStyle w:val="a4"/>
            <w:shd w:val="clear" w:color="auto" w:fill="F0F0F0"/>
          </w:rPr>
          <w:t>Постановление</w:t>
        </w:r>
      </w:hyperlink>
      <w:r>
        <w:rPr>
          <w:shd w:val="clear" w:color="auto" w:fill="F0F0F0"/>
        </w:rPr>
        <w:t xml:space="preserve"> Пленума Верховного Суда РФ от 29 сентября 2015 г. N 43 и </w:t>
      </w:r>
      <w:hyperlink r:id="rId1716" w:history="1">
        <w:r>
          <w:rPr>
            <w:rStyle w:val="a4"/>
            <w:shd w:val="clear" w:color="auto" w:fill="F0F0F0"/>
          </w:rPr>
          <w:t>Обзор</w:t>
        </w:r>
      </w:hyperlink>
      <w:r>
        <w:rPr>
          <w:shd w:val="clear" w:color="auto" w:fill="F0F0F0"/>
        </w:rPr>
        <w:t xml:space="preserve"> Президиума ВАС РФ от 1</w:t>
      </w:r>
      <w:r>
        <w:rPr>
          <w:shd w:val="clear" w:color="auto" w:fill="F0F0F0"/>
        </w:rPr>
        <w:t>3 ноября 2008 г. N 126</w:t>
      </w:r>
    </w:p>
    <w:p w:rsidR="00000000" w:rsidRDefault="00FE1CF5">
      <w:pPr>
        <w:pStyle w:val="a7"/>
        <w:rPr>
          <w:shd w:val="clear" w:color="auto" w:fill="F0F0F0"/>
        </w:rPr>
      </w:pPr>
      <w:r>
        <w:t xml:space="preserve"> </w:t>
      </w:r>
      <w:r>
        <w:rPr>
          <w:shd w:val="clear" w:color="auto" w:fill="F0F0F0"/>
        </w:rPr>
        <w:t xml:space="preserve">См. </w:t>
      </w:r>
      <w:hyperlink r:id="rId1717" w:history="1">
        <w:r>
          <w:rPr>
            <w:rStyle w:val="a4"/>
            <w:shd w:val="clear" w:color="auto" w:fill="F0F0F0"/>
          </w:rPr>
          <w:t>Энциклопедию решений</w:t>
        </w:r>
      </w:hyperlink>
      <w:r>
        <w:rPr>
          <w:shd w:val="clear" w:color="auto" w:fill="F0F0F0"/>
        </w:rPr>
        <w:t>. Исковая давность</w:t>
      </w:r>
    </w:p>
    <w:p w:rsidR="00000000" w:rsidRDefault="00FE1CF5">
      <w:pPr>
        <w:pStyle w:val="a7"/>
        <w:rPr>
          <w:shd w:val="clear" w:color="auto" w:fill="F0F0F0"/>
        </w:rPr>
      </w:pPr>
      <w:r>
        <w:t xml:space="preserve"> </w:t>
      </w:r>
      <w:r>
        <w:rPr>
          <w:shd w:val="clear" w:color="auto" w:fill="F0F0F0"/>
        </w:rPr>
        <w:t xml:space="preserve">См. </w:t>
      </w:r>
      <w:hyperlink r:id="rId1718" w:history="1">
        <w:r>
          <w:rPr>
            <w:rStyle w:val="a4"/>
            <w:shd w:val="clear" w:color="auto" w:fill="F0F0F0"/>
          </w:rPr>
          <w:t>схему</w:t>
        </w:r>
      </w:hyperlink>
      <w:r>
        <w:rPr>
          <w:shd w:val="clear" w:color="auto" w:fill="F0F0F0"/>
        </w:rPr>
        <w:t xml:space="preserve"> "Срок исковой давности"</w:t>
      </w:r>
    </w:p>
    <w:p w:rsidR="00000000" w:rsidRDefault="00FE1CF5">
      <w:pPr>
        <w:pStyle w:val="a7"/>
        <w:rPr>
          <w:shd w:val="clear" w:color="auto" w:fill="F0F0F0"/>
        </w:rPr>
      </w:pPr>
      <w:r>
        <w:t xml:space="preserve"> </w:t>
      </w:r>
    </w:p>
    <w:p w:rsidR="00000000" w:rsidRDefault="00FE1CF5">
      <w:pPr>
        <w:pStyle w:val="a5"/>
      </w:pPr>
      <w:bookmarkStart w:id="1651" w:name="sub_195"/>
      <w:r>
        <w:rPr>
          <w:rStyle w:val="a3"/>
        </w:rPr>
        <w:t>Статья 195.</w:t>
      </w:r>
      <w:r>
        <w:t xml:space="preserve"> Поняти</w:t>
      </w:r>
      <w:r>
        <w:t>е исковой давности</w:t>
      </w:r>
    </w:p>
    <w:bookmarkEnd w:id="16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19" w:history="1">
        <w:r>
          <w:rPr>
            <w:rStyle w:val="a4"/>
            <w:shd w:val="clear" w:color="auto" w:fill="F0F0F0"/>
          </w:rPr>
          <w:t>позиции высших судов</w:t>
        </w:r>
      </w:hyperlink>
      <w:r>
        <w:rPr>
          <w:shd w:val="clear" w:color="auto" w:fill="F0F0F0"/>
        </w:rPr>
        <w:t xml:space="preserve"> и другие комментарии к статье 195 ГК РФ</w:t>
      </w:r>
    </w:p>
    <w:p w:rsidR="00000000" w:rsidRDefault="00FE1CF5">
      <w:r>
        <w:t>Исковой давностью признается срок для защиты права по иску лица, право которог</w:t>
      </w:r>
      <w:r>
        <w:t>о нарушено.</w:t>
      </w:r>
    </w:p>
    <w:p w:rsidR="00000000" w:rsidRDefault="00FE1CF5"/>
    <w:p w:rsidR="00000000" w:rsidRDefault="00FE1CF5">
      <w:pPr>
        <w:pStyle w:val="a7"/>
        <w:rPr>
          <w:color w:val="000000"/>
          <w:sz w:val="16"/>
          <w:szCs w:val="16"/>
          <w:shd w:val="clear" w:color="auto" w:fill="F0F0F0"/>
        </w:rPr>
      </w:pPr>
      <w:bookmarkStart w:id="1652" w:name="sub_196"/>
      <w:r>
        <w:rPr>
          <w:color w:val="000000"/>
          <w:sz w:val="16"/>
          <w:szCs w:val="16"/>
          <w:shd w:val="clear" w:color="auto" w:fill="F0F0F0"/>
        </w:rPr>
        <w:t>Информация об изменениях:</w:t>
      </w:r>
    </w:p>
    <w:bookmarkEnd w:id="1652"/>
    <w:p w:rsidR="00000000" w:rsidRDefault="00FE1CF5">
      <w:pPr>
        <w:pStyle w:val="a8"/>
        <w:rPr>
          <w:shd w:val="clear" w:color="auto" w:fill="F0F0F0"/>
        </w:rPr>
      </w:pPr>
      <w:r>
        <w:t xml:space="preserve"> </w:t>
      </w:r>
      <w:hyperlink r:id="rId1720" w:history="1">
        <w:r>
          <w:rPr>
            <w:rStyle w:val="a4"/>
            <w:shd w:val="clear" w:color="auto" w:fill="F0F0F0"/>
          </w:rPr>
          <w:t>Федеральным законом</w:t>
        </w:r>
      </w:hyperlink>
      <w:r>
        <w:rPr>
          <w:shd w:val="clear" w:color="auto" w:fill="F0F0F0"/>
        </w:rPr>
        <w:t xml:space="preserve"> от 7 мая 2013 г. N 100-ФЗ статья 196 настоящего Кодекса изложена в новой редакции, </w:t>
      </w:r>
      <w:hyperlink r:id="rId1721"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22" w:history="1">
        <w:r>
          <w:rPr>
            <w:rStyle w:val="a4"/>
            <w:shd w:val="clear" w:color="auto" w:fill="F0F0F0"/>
          </w:rPr>
          <w:t>См. текст статьи в предыдущей редакции</w:t>
        </w:r>
      </w:hyperlink>
    </w:p>
    <w:p w:rsidR="00000000" w:rsidRDefault="00FE1CF5">
      <w:pPr>
        <w:pStyle w:val="a5"/>
      </w:pPr>
      <w:r>
        <w:rPr>
          <w:rStyle w:val="a3"/>
        </w:rPr>
        <w:t>Статья 196.</w:t>
      </w:r>
      <w:r>
        <w:t xml:space="preserve"> Общий срок исковой давности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23" w:history="1">
        <w:r>
          <w:rPr>
            <w:rStyle w:val="a4"/>
            <w:shd w:val="clear" w:color="auto" w:fill="F0F0F0"/>
          </w:rPr>
          <w:t>Энциклопедии</w:t>
        </w:r>
      </w:hyperlink>
      <w:r>
        <w:rPr>
          <w:shd w:val="clear" w:color="auto" w:fill="F0F0F0"/>
        </w:rPr>
        <w:t xml:space="preserve">, </w:t>
      </w:r>
      <w:hyperlink r:id="rId1724" w:history="1">
        <w:r>
          <w:rPr>
            <w:rStyle w:val="a4"/>
            <w:shd w:val="clear" w:color="auto" w:fill="F0F0F0"/>
          </w:rPr>
          <w:t>позиции высших судов</w:t>
        </w:r>
      </w:hyperlink>
      <w:r>
        <w:rPr>
          <w:shd w:val="clear" w:color="auto" w:fill="F0F0F0"/>
        </w:rPr>
        <w:t xml:space="preserve"> и другие комментарии к статье 196 ГК РФ</w:t>
      </w:r>
    </w:p>
    <w:p w:rsidR="00000000" w:rsidRDefault="00FE1CF5">
      <w:bookmarkStart w:id="1653" w:name="sub_1961"/>
      <w:r>
        <w:t>1. Общий срок исковой давности с</w:t>
      </w:r>
      <w:r>
        <w:t xml:space="preserve">оставляет три года со дня, определяемого в соответствии со </w:t>
      </w:r>
      <w:hyperlink w:anchor="sub_200" w:history="1">
        <w:r>
          <w:rPr>
            <w:rStyle w:val="a4"/>
          </w:rPr>
          <w:t>статьей 200</w:t>
        </w:r>
      </w:hyperlink>
      <w:r>
        <w:t xml:space="preserve"> настоящего Кодекса.</w:t>
      </w:r>
    </w:p>
    <w:p w:rsidR="00000000" w:rsidRDefault="00FE1CF5">
      <w:pPr>
        <w:pStyle w:val="a7"/>
        <w:rPr>
          <w:color w:val="000000"/>
          <w:sz w:val="16"/>
          <w:szCs w:val="16"/>
          <w:shd w:val="clear" w:color="auto" w:fill="F0F0F0"/>
        </w:rPr>
      </w:pPr>
      <w:bookmarkStart w:id="1654" w:name="sub_1962"/>
      <w:bookmarkEnd w:id="1653"/>
      <w:r>
        <w:rPr>
          <w:color w:val="000000"/>
          <w:sz w:val="16"/>
          <w:szCs w:val="16"/>
          <w:shd w:val="clear" w:color="auto" w:fill="F0F0F0"/>
        </w:rPr>
        <w:t>Информация об изменениях:</w:t>
      </w:r>
    </w:p>
    <w:bookmarkEnd w:id="1654"/>
    <w:p w:rsidR="00000000" w:rsidRDefault="00FE1CF5">
      <w:pPr>
        <w:pStyle w:val="a8"/>
        <w:rPr>
          <w:shd w:val="clear" w:color="auto" w:fill="F0F0F0"/>
        </w:rPr>
      </w:pPr>
      <w:r>
        <w:t xml:space="preserve"> </w:t>
      </w:r>
      <w:hyperlink r:id="rId1725" w:history="1">
        <w:r>
          <w:rPr>
            <w:rStyle w:val="a4"/>
            <w:shd w:val="clear" w:color="auto" w:fill="F0F0F0"/>
          </w:rPr>
          <w:t>Федеральным законом</w:t>
        </w:r>
      </w:hyperlink>
      <w:r>
        <w:rPr>
          <w:shd w:val="clear" w:color="auto" w:fill="F0F0F0"/>
        </w:rPr>
        <w:t xml:space="preserve"> от 2</w:t>
      </w:r>
      <w:r>
        <w:rPr>
          <w:shd w:val="clear" w:color="auto" w:fill="F0F0F0"/>
        </w:rPr>
        <w:t xml:space="preserve"> ноября 2013 г. N 302-ФЗ пункт 2 статьи 196 настоящего Кодекса изложен в новой редакции</w:t>
      </w:r>
    </w:p>
    <w:p w:rsidR="00000000" w:rsidRDefault="00FE1CF5">
      <w:pPr>
        <w:pStyle w:val="a8"/>
        <w:rPr>
          <w:shd w:val="clear" w:color="auto" w:fill="F0F0F0"/>
        </w:rPr>
      </w:pPr>
      <w:r>
        <w:t xml:space="preserve"> </w:t>
      </w:r>
      <w:hyperlink r:id="rId1726" w:history="1">
        <w:r>
          <w:rPr>
            <w:rStyle w:val="a4"/>
            <w:shd w:val="clear" w:color="auto" w:fill="F0F0F0"/>
          </w:rPr>
          <w:t>См. текст пункта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Десятилетний срок, предусмотренный пунктом 2 статьи </w:t>
      </w:r>
      <w:r>
        <w:rPr>
          <w:shd w:val="clear" w:color="auto" w:fill="F0F0F0"/>
        </w:rPr>
        <w:t xml:space="preserve">196 настоящего Кодекса (в редакции </w:t>
      </w:r>
      <w:hyperlink r:id="rId1727" w:history="1">
        <w:r>
          <w:rPr>
            <w:rStyle w:val="a4"/>
            <w:shd w:val="clear" w:color="auto" w:fill="F0F0F0"/>
          </w:rPr>
          <w:t>Федерального закона</w:t>
        </w:r>
      </w:hyperlink>
      <w:r>
        <w:rPr>
          <w:shd w:val="clear" w:color="auto" w:fill="F0F0F0"/>
        </w:rPr>
        <w:t xml:space="preserve"> от 7 мая 2013 г. N 100-ФЗ), </w:t>
      </w:r>
      <w:hyperlink r:id="rId1728" w:history="1">
        <w:r>
          <w:rPr>
            <w:rStyle w:val="a4"/>
            <w:shd w:val="clear" w:color="auto" w:fill="F0F0F0"/>
          </w:rPr>
          <w:t>начинает</w:t>
        </w:r>
      </w:hyperlink>
      <w:r>
        <w:rPr>
          <w:shd w:val="clear" w:color="auto" w:fill="F0F0F0"/>
        </w:rPr>
        <w:t xml:space="preserve"> течь не ранее 1 сентября 2013 г. </w:t>
      </w:r>
      <w:r>
        <w:rPr>
          <w:shd w:val="clear" w:color="auto" w:fill="F0F0F0"/>
        </w:rPr>
        <w:t xml:space="preserve">Лица, которым до дня </w:t>
      </w:r>
      <w:hyperlink r:id="rId1729" w:history="1">
        <w:r>
          <w:rPr>
            <w:rStyle w:val="a4"/>
            <w:shd w:val="clear" w:color="auto" w:fill="F0F0F0"/>
          </w:rPr>
          <w:t>вступления в силу</w:t>
        </w:r>
      </w:hyperlink>
      <w:r>
        <w:rPr>
          <w:shd w:val="clear" w:color="auto" w:fill="F0F0F0"/>
        </w:rPr>
        <w:t xml:space="preserve"> Федерального закона от 28 декабря 2016 г. N 499-ФЗ судом было отказано в удовлетворении исковых требований в связи с истечением такого срока, </w:t>
      </w:r>
      <w:hyperlink r:id="rId1730" w:history="1">
        <w:r>
          <w:rPr>
            <w:rStyle w:val="a4"/>
            <w:shd w:val="clear" w:color="auto" w:fill="F0F0F0"/>
          </w:rPr>
          <w:t>вправе</w:t>
        </w:r>
      </w:hyperlink>
      <w:r>
        <w:rPr>
          <w:shd w:val="clear" w:color="auto" w:fill="F0F0F0"/>
        </w:rPr>
        <w:t xml:space="preserve"> обжаловать судебные акты в порядке и сроки, которые установлены </w:t>
      </w:r>
      <w:hyperlink r:id="rId1731" w:history="1">
        <w:r>
          <w:rPr>
            <w:rStyle w:val="a4"/>
            <w:shd w:val="clear" w:color="auto" w:fill="F0F0F0"/>
          </w:rPr>
          <w:t>арбитражным</w:t>
        </w:r>
      </w:hyperlink>
      <w:r>
        <w:rPr>
          <w:shd w:val="clear" w:color="auto" w:fill="F0F0F0"/>
        </w:rPr>
        <w:t xml:space="preserve"> и </w:t>
      </w:r>
      <w:hyperlink r:id="rId1732" w:history="1">
        <w:r>
          <w:rPr>
            <w:rStyle w:val="a4"/>
            <w:shd w:val="clear" w:color="auto" w:fill="F0F0F0"/>
          </w:rPr>
          <w:t>гражданским процессуальным законодательством РФ</w:t>
        </w:r>
      </w:hyperlink>
    </w:p>
    <w:p w:rsidR="00000000" w:rsidRDefault="00FE1CF5">
      <w:r>
        <w:t xml:space="preserve">2. Срок исковой давности не может превышать десять лет со дня нарушения права, для защиты которого этот срок установлен, за исключением случаев, установленных </w:t>
      </w:r>
      <w:hyperlink r:id="rId1733" w:history="1">
        <w:r>
          <w:rPr>
            <w:rStyle w:val="a4"/>
          </w:rPr>
          <w:t>Федеральным законом</w:t>
        </w:r>
      </w:hyperlink>
      <w:r>
        <w:t xml:space="preserve"> от 6 марта 2006 года N 35-ФЗ "О противодействии терроризму".</w:t>
      </w:r>
    </w:p>
    <w:p w:rsidR="00000000" w:rsidRDefault="00FE1CF5"/>
    <w:p w:rsidR="00000000" w:rsidRDefault="00FE1CF5">
      <w:pPr>
        <w:pStyle w:val="a5"/>
      </w:pPr>
      <w:bookmarkStart w:id="1655" w:name="sub_197"/>
      <w:r>
        <w:rPr>
          <w:rStyle w:val="a3"/>
        </w:rPr>
        <w:t>Статья 197.</w:t>
      </w:r>
      <w:r>
        <w:t xml:space="preserve"> Специальные сроки исковой давности</w:t>
      </w:r>
    </w:p>
    <w:bookmarkEnd w:id="16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34" w:history="1">
        <w:r>
          <w:rPr>
            <w:rStyle w:val="a4"/>
            <w:shd w:val="clear" w:color="auto" w:fill="F0F0F0"/>
          </w:rPr>
          <w:t>Энциклопеди</w:t>
        </w:r>
        <w:r>
          <w:rPr>
            <w:rStyle w:val="a4"/>
            <w:shd w:val="clear" w:color="auto" w:fill="F0F0F0"/>
          </w:rPr>
          <w:t>и</w:t>
        </w:r>
      </w:hyperlink>
      <w:r>
        <w:rPr>
          <w:shd w:val="clear" w:color="auto" w:fill="F0F0F0"/>
        </w:rPr>
        <w:t xml:space="preserve">, </w:t>
      </w:r>
      <w:hyperlink r:id="rId1735" w:history="1">
        <w:r>
          <w:rPr>
            <w:rStyle w:val="a4"/>
            <w:shd w:val="clear" w:color="auto" w:fill="F0F0F0"/>
          </w:rPr>
          <w:t>позиции высших судов</w:t>
        </w:r>
      </w:hyperlink>
      <w:r>
        <w:rPr>
          <w:shd w:val="clear" w:color="auto" w:fill="F0F0F0"/>
        </w:rPr>
        <w:t xml:space="preserve"> и другие комментарии к статье 197 ГК РФ</w:t>
      </w:r>
    </w:p>
    <w:p w:rsidR="00000000" w:rsidRDefault="00FE1CF5">
      <w:bookmarkStart w:id="1656" w:name="sub_19701"/>
      <w:r>
        <w:t xml:space="preserve">1. Для отдельных видов требований законом могут устанавливаться </w:t>
      </w:r>
      <w:hyperlink r:id="rId1736" w:history="1">
        <w:r>
          <w:rPr>
            <w:rStyle w:val="a4"/>
          </w:rPr>
          <w:t>специальные сроки</w:t>
        </w:r>
      </w:hyperlink>
      <w:r>
        <w:t xml:space="preserve"> исковой давности, сокращенные или более длительные по сравнению с общим сроком.</w:t>
      </w:r>
    </w:p>
    <w:p w:rsidR="00000000" w:rsidRDefault="00FE1CF5">
      <w:pPr>
        <w:pStyle w:val="a7"/>
        <w:rPr>
          <w:color w:val="000000"/>
          <w:sz w:val="16"/>
          <w:szCs w:val="16"/>
          <w:shd w:val="clear" w:color="auto" w:fill="F0F0F0"/>
        </w:rPr>
      </w:pPr>
      <w:bookmarkStart w:id="1657" w:name="sub_19702"/>
      <w:bookmarkEnd w:id="1656"/>
      <w:r>
        <w:rPr>
          <w:color w:val="000000"/>
          <w:sz w:val="16"/>
          <w:szCs w:val="16"/>
          <w:shd w:val="clear" w:color="auto" w:fill="F0F0F0"/>
        </w:rPr>
        <w:t>Информация об изменениях:</w:t>
      </w:r>
    </w:p>
    <w:bookmarkEnd w:id="1657"/>
    <w:p w:rsidR="00000000" w:rsidRDefault="00FE1CF5">
      <w:pPr>
        <w:pStyle w:val="a8"/>
        <w:rPr>
          <w:shd w:val="clear" w:color="auto" w:fill="F0F0F0"/>
        </w:rPr>
      </w:pPr>
      <w:r>
        <w:t xml:space="preserve"> </w:t>
      </w:r>
      <w:hyperlink r:id="rId1737" w:history="1">
        <w:r>
          <w:rPr>
            <w:rStyle w:val="a4"/>
            <w:shd w:val="clear" w:color="auto" w:fill="F0F0F0"/>
          </w:rPr>
          <w:t>Федеральным законом</w:t>
        </w:r>
      </w:hyperlink>
      <w:r>
        <w:rPr>
          <w:shd w:val="clear" w:color="auto" w:fill="F0F0F0"/>
        </w:rPr>
        <w:t xml:space="preserve"> от 7 м</w:t>
      </w:r>
      <w:r>
        <w:rPr>
          <w:shd w:val="clear" w:color="auto" w:fill="F0F0F0"/>
        </w:rPr>
        <w:t xml:space="preserve">ая 2013 г. N 100-ФЗ в пункт 2 статьи 197 настоящего Кодекса внесены изменения, </w:t>
      </w:r>
      <w:hyperlink r:id="rId1738"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39" w:history="1">
        <w:r>
          <w:rPr>
            <w:rStyle w:val="a4"/>
            <w:shd w:val="clear" w:color="auto" w:fill="F0F0F0"/>
          </w:rPr>
          <w:t>См. текст пункта в предыдущей редакции</w:t>
        </w:r>
      </w:hyperlink>
    </w:p>
    <w:p w:rsidR="00000000" w:rsidRDefault="00FE1CF5">
      <w:r>
        <w:t xml:space="preserve">2. Правила </w:t>
      </w:r>
      <w:hyperlink w:anchor="sub_195" w:history="1">
        <w:r>
          <w:rPr>
            <w:rStyle w:val="a4"/>
          </w:rPr>
          <w:t>статьи 195</w:t>
        </w:r>
      </w:hyperlink>
      <w:r>
        <w:t xml:space="preserve">, </w:t>
      </w:r>
      <w:hyperlink w:anchor="sub_1962" w:history="1">
        <w:r>
          <w:rPr>
            <w:rStyle w:val="a4"/>
          </w:rPr>
          <w:t>пункта 2 статьи 196</w:t>
        </w:r>
      </w:hyperlink>
      <w:r>
        <w:t xml:space="preserve"> и </w:t>
      </w:r>
      <w:hyperlink w:anchor="sub_198" w:history="1">
        <w:r>
          <w:rPr>
            <w:rStyle w:val="a4"/>
          </w:rPr>
          <w:t>статей 198 - 207</w:t>
        </w:r>
      </w:hyperlink>
      <w:r>
        <w:t xml:space="preserve"> настоящего Кодекса распространяются также на специальные сроки давности, есл</w:t>
      </w:r>
      <w:r>
        <w:t>и законом не установлено иное.</w:t>
      </w:r>
    </w:p>
    <w:p w:rsidR="00000000" w:rsidRDefault="00FE1CF5"/>
    <w:p w:rsidR="00000000" w:rsidRDefault="00FE1CF5">
      <w:pPr>
        <w:pStyle w:val="a5"/>
      </w:pPr>
      <w:bookmarkStart w:id="1658" w:name="sub_198"/>
      <w:r>
        <w:rPr>
          <w:rStyle w:val="a3"/>
        </w:rPr>
        <w:t>Статья 198.</w:t>
      </w:r>
      <w:r>
        <w:t xml:space="preserve"> Недействительность соглашения об изменении сроков исковой давности</w:t>
      </w:r>
    </w:p>
    <w:bookmarkEnd w:id="16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40" w:history="1">
        <w:r>
          <w:rPr>
            <w:rStyle w:val="a4"/>
            <w:shd w:val="clear" w:color="auto" w:fill="F0F0F0"/>
          </w:rPr>
          <w:t>Энциклопедии</w:t>
        </w:r>
      </w:hyperlink>
      <w:r>
        <w:rPr>
          <w:shd w:val="clear" w:color="auto" w:fill="F0F0F0"/>
        </w:rPr>
        <w:t xml:space="preserve">, </w:t>
      </w:r>
      <w:hyperlink r:id="rId1741" w:history="1">
        <w:r>
          <w:rPr>
            <w:rStyle w:val="a4"/>
            <w:shd w:val="clear" w:color="auto" w:fill="F0F0F0"/>
          </w:rPr>
          <w:t>позиции высших судов</w:t>
        </w:r>
      </w:hyperlink>
      <w:r>
        <w:rPr>
          <w:shd w:val="clear" w:color="auto" w:fill="F0F0F0"/>
        </w:rPr>
        <w:t xml:space="preserve"> и другие комментарии к статье 198 ГК РФ</w:t>
      </w:r>
    </w:p>
    <w:p w:rsidR="00000000" w:rsidRDefault="00FE1CF5">
      <w:bookmarkStart w:id="1659" w:name="sub_19802"/>
      <w:r>
        <w:t>Сроки исковой давности и порядок их исчисления не могут быть изменены соглашением сторон.</w:t>
      </w:r>
    </w:p>
    <w:p w:rsidR="00000000" w:rsidRDefault="00FE1CF5">
      <w:bookmarkStart w:id="1660" w:name="sub_198022"/>
      <w:bookmarkEnd w:id="1659"/>
      <w:r>
        <w:t xml:space="preserve">Основания приостановления и перерыва течения сроков исковой давности устанавливаются настоящим </w:t>
      </w:r>
      <w:hyperlink w:anchor="sub_202" w:history="1">
        <w:r>
          <w:rPr>
            <w:rStyle w:val="a4"/>
          </w:rPr>
          <w:t>Кодексом</w:t>
        </w:r>
      </w:hyperlink>
      <w:r>
        <w:t xml:space="preserve"> и иными </w:t>
      </w:r>
      <w:hyperlink r:id="rId1742" w:history="1">
        <w:r>
          <w:rPr>
            <w:rStyle w:val="a4"/>
          </w:rPr>
          <w:t>законами</w:t>
        </w:r>
      </w:hyperlink>
      <w:r>
        <w:t>.</w:t>
      </w:r>
    </w:p>
    <w:bookmarkEnd w:id="1660"/>
    <w:p w:rsidR="00000000" w:rsidRDefault="00FE1CF5"/>
    <w:p w:rsidR="00000000" w:rsidRDefault="00FE1CF5">
      <w:pPr>
        <w:pStyle w:val="a5"/>
      </w:pPr>
      <w:bookmarkStart w:id="1661" w:name="sub_199"/>
      <w:r>
        <w:rPr>
          <w:rStyle w:val="a3"/>
        </w:rPr>
        <w:t>Статья 199.</w:t>
      </w:r>
      <w:r>
        <w:t xml:space="preserve"> Применение ис</w:t>
      </w:r>
      <w:r>
        <w:t>ковой давности</w:t>
      </w:r>
    </w:p>
    <w:bookmarkEnd w:id="16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43" w:history="1">
        <w:r>
          <w:rPr>
            <w:rStyle w:val="a4"/>
            <w:shd w:val="clear" w:color="auto" w:fill="F0F0F0"/>
          </w:rPr>
          <w:t>позиции высших судов</w:t>
        </w:r>
      </w:hyperlink>
      <w:r>
        <w:rPr>
          <w:shd w:val="clear" w:color="auto" w:fill="F0F0F0"/>
        </w:rPr>
        <w:t xml:space="preserve"> и другие комментарии к статье 199 ГК РФ</w:t>
      </w:r>
    </w:p>
    <w:p w:rsidR="00000000" w:rsidRDefault="00FE1CF5">
      <w:bookmarkStart w:id="1662" w:name="sub_19901"/>
      <w:r>
        <w:t>1. Требование о защите нарушенного права принимается к рассмотрению судом</w:t>
      </w:r>
      <w:r>
        <w:t xml:space="preserve"> независимо от истечения срока исковой давности.</w:t>
      </w:r>
    </w:p>
    <w:p w:rsidR="00000000" w:rsidRDefault="00FE1CF5">
      <w:bookmarkStart w:id="1663" w:name="sub_1992"/>
      <w:bookmarkEnd w:id="1662"/>
      <w:r>
        <w:t xml:space="preserve">2. Исковая давность применяется судом только по </w:t>
      </w:r>
      <w:hyperlink r:id="rId1744" w:history="1">
        <w:r>
          <w:rPr>
            <w:rStyle w:val="a4"/>
          </w:rPr>
          <w:t>заявлению</w:t>
        </w:r>
      </w:hyperlink>
      <w:r>
        <w:t xml:space="preserve"> стороны в споре, сделанному до вынесения судом решения.</w:t>
      </w:r>
    </w:p>
    <w:p w:rsidR="00000000" w:rsidRDefault="00FE1CF5">
      <w:bookmarkStart w:id="1664" w:name="sub_19922"/>
      <w:bookmarkEnd w:id="1663"/>
      <w:r>
        <w:t xml:space="preserve">Истечение срока исковой давности, о применении которой заявлено стороной в споре, является </w:t>
      </w:r>
      <w:hyperlink r:id="rId1745" w:history="1">
        <w:r>
          <w:rPr>
            <w:rStyle w:val="a4"/>
          </w:rPr>
          <w:t>основанием</w:t>
        </w:r>
      </w:hyperlink>
      <w:r>
        <w:t xml:space="preserve"> к вынесению судом решения об отказе в иске.</w:t>
      </w:r>
    </w:p>
    <w:p w:rsidR="00000000" w:rsidRDefault="00FE1CF5">
      <w:pPr>
        <w:pStyle w:val="a7"/>
        <w:rPr>
          <w:color w:val="000000"/>
          <w:sz w:val="16"/>
          <w:szCs w:val="16"/>
          <w:shd w:val="clear" w:color="auto" w:fill="F0F0F0"/>
        </w:rPr>
      </w:pPr>
      <w:bookmarkStart w:id="1665" w:name="sub_1993"/>
      <w:bookmarkEnd w:id="1664"/>
      <w:r>
        <w:rPr>
          <w:color w:val="000000"/>
          <w:sz w:val="16"/>
          <w:szCs w:val="16"/>
          <w:shd w:val="clear" w:color="auto" w:fill="F0F0F0"/>
        </w:rPr>
        <w:t>Информация об изменени</w:t>
      </w:r>
      <w:r>
        <w:rPr>
          <w:color w:val="000000"/>
          <w:sz w:val="16"/>
          <w:szCs w:val="16"/>
          <w:shd w:val="clear" w:color="auto" w:fill="F0F0F0"/>
        </w:rPr>
        <w:t>ях:</w:t>
      </w:r>
    </w:p>
    <w:bookmarkEnd w:id="1665"/>
    <w:p w:rsidR="00000000" w:rsidRDefault="00FE1CF5">
      <w:pPr>
        <w:pStyle w:val="a8"/>
        <w:rPr>
          <w:shd w:val="clear" w:color="auto" w:fill="F0F0F0"/>
        </w:rPr>
      </w:pPr>
      <w:r>
        <w:t xml:space="preserve"> </w:t>
      </w:r>
      <w:hyperlink r:id="rId1746" w:history="1">
        <w:r>
          <w:rPr>
            <w:rStyle w:val="a4"/>
            <w:shd w:val="clear" w:color="auto" w:fill="F0F0F0"/>
          </w:rPr>
          <w:t>Федеральным законом</w:t>
        </w:r>
      </w:hyperlink>
      <w:r>
        <w:rPr>
          <w:shd w:val="clear" w:color="auto" w:fill="F0F0F0"/>
        </w:rPr>
        <w:t xml:space="preserve"> от 7 мая 2013 г. N 100-ФЗ статья 199 настоящего Кодекса дополнена пунктом 3, </w:t>
      </w:r>
      <w:hyperlink r:id="rId1747" w:history="1">
        <w:r>
          <w:rPr>
            <w:rStyle w:val="a4"/>
            <w:shd w:val="clear" w:color="auto" w:fill="F0F0F0"/>
          </w:rPr>
          <w:t>вступающим в силу</w:t>
        </w:r>
      </w:hyperlink>
      <w:r>
        <w:rPr>
          <w:shd w:val="clear" w:color="auto" w:fill="F0F0F0"/>
        </w:rPr>
        <w:t xml:space="preserve"> с 1 сентября 2013 г.</w:t>
      </w:r>
    </w:p>
    <w:p w:rsidR="00000000" w:rsidRDefault="00FE1CF5">
      <w:r>
        <w:t>3. Односторонние действия, направленные на осуществление права (зачет, безакцептное списание денежных средств, обращение взыскания на заложенное имущество во внесудебном порядке и т.п.), срок исковой давности для защиты которого ист</w:t>
      </w:r>
      <w:r>
        <w:t xml:space="preserve">ек, </w:t>
      </w:r>
      <w:hyperlink r:id="rId1748" w:history="1">
        <w:r>
          <w:rPr>
            <w:rStyle w:val="a4"/>
          </w:rPr>
          <w:t>не допускаются</w:t>
        </w:r>
      </w:hyperlink>
      <w:r>
        <w:t>.</w:t>
      </w:r>
    </w:p>
    <w:p w:rsidR="00000000" w:rsidRDefault="00FE1CF5"/>
    <w:p w:rsidR="00000000" w:rsidRDefault="00FE1CF5">
      <w:pPr>
        <w:pStyle w:val="a7"/>
        <w:rPr>
          <w:color w:val="000000"/>
          <w:sz w:val="16"/>
          <w:szCs w:val="16"/>
          <w:shd w:val="clear" w:color="auto" w:fill="F0F0F0"/>
        </w:rPr>
      </w:pPr>
      <w:bookmarkStart w:id="1666" w:name="sub_200"/>
      <w:r>
        <w:rPr>
          <w:color w:val="000000"/>
          <w:sz w:val="16"/>
          <w:szCs w:val="16"/>
          <w:shd w:val="clear" w:color="auto" w:fill="F0F0F0"/>
        </w:rPr>
        <w:t>Информация об изменениях:</w:t>
      </w:r>
    </w:p>
    <w:bookmarkEnd w:id="1666"/>
    <w:p w:rsidR="00000000" w:rsidRDefault="00FE1CF5">
      <w:pPr>
        <w:pStyle w:val="a8"/>
        <w:rPr>
          <w:shd w:val="clear" w:color="auto" w:fill="F0F0F0"/>
        </w:rPr>
      </w:pPr>
      <w:r>
        <w:lastRenderedPageBreak/>
        <w:t xml:space="preserve"> </w:t>
      </w:r>
      <w:hyperlink r:id="rId1749" w:history="1">
        <w:r>
          <w:rPr>
            <w:rStyle w:val="a4"/>
            <w:shd w:val="clear" w:color="auto" w:fill="F0F0F0"/>
          </w:rPr>
          <w:t>Федеральным законом</w:t>
        </w:r>
      </w:hyperlink>
      <w:r>
        <w:rPr>
          <w:shd w:val="clear" w:color="auto" w:fill="F0F0F0"/>
        </w:rPr>
        <w:t xml:space="preserve"> от 7 мая 2013 г. N 100-ФЗ статья 200 настоя</w:t>
      </w:r>
      <w:r>
        <w:rPr>
          <w:shd w:val="clear" w:color="auto" w:fill="F0F0F0"/>
        </w:rPr>
        <w:t xml:space="preserve">щего Кодекса изложена в новой редакции, </w:t>
      </w:r>
      <w:hyperlink r:id="rId1750"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51" w:history="1">
        <w:r>
          <w:rPr>
            <w:rStyle w:val="a4"/>
            <w:shd w:val="clear" w:color="auto" w:fill="F0F0F0"/>
          </w:rPr>
          <w:t>См. текст статьи в предыдущей редакции</w:t>
        </w:r>
      </w:hyperlink>
    </w:p>
    <w:p w:rsidR="00000000" w:rsidRDefault="00FE1CF5">
      <w:pPr>
        <w:pStyle w:val="a5"/>
      </w:pPr>
      <w:r>
        <w:rPr>
          <w:rStyle w:val="a3"/>
        </w:rPr>
        <w:t>Статья</w:t>
      </w:r>
      <w:r>
        <w:rPr>
          <w:rStyle w:val="a3"/>
        </w:rPr>
        <w:t xml:space="preserve"> 200.</w:t>
      </w:r>
      <w:r>
        <w:t xml:space="preserve"> Начало течения срока исковой давности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52" w:history="1">
        <w:r>
          <w:rPr>
            <w:rStyle w:val="a4"/>
            <w:shd w:val="clear" w:color="auto" w:fill="F0F0F0"/>
          </w:rPr>
          <w:t>позиции высших судов</w:t>
        </w:r>
      </w:hyperlink>
      <w:r>
        <w:rPr>
          <w:shd w:val="clear" w:color="auto" w:fill="F0F0F0"/>
        </w:rPr>
        <w:t xml:space="preserve"> и другие комментарии к статье 200 ГК РФ</w:t>
      </w:r>
    </w:p>
    <w:p w:rsidR="00000000" w:rsidRDefault="00FE1CF5">
      <w:bookmarkStart w:id="1667" w:name="sub_200010"/>
      <w:r>
        <w:t xml:space="preserve">1. Если законом не установлено иное, течение срока исковой давности </w:t>
      </w:r>
      <w:hyperlink r:id="rId1753" w:history="1">
        <w:r>
          <w:rPr>
            <w:rStyle w:val="a4"/>
          </w:rPr>
          <w:t>начинается</w:t>
        </w:r>
      </w:hyperlink>
      <w:r>
        <w:t xml:space="preserve"> со дня, когда лицо узнало или должно было узнать о нарушении своего права и о том, кто является надлежащим отве</w:t>
      </w:r>
      <w:r>
        <w:t>тчиком по иску о защите этого права.</w:t>
      </w:r>
    </w:p>
    <w:p w:rsidR="00000000" w:rsidRDefault="00FE1CF5">
      <w:pPr>
        <w:pStyle w:val="a7"/>
        <w:rPr>
          <w:color w:val="000000"/>
          <w:sz w:val="16"/>
          <w:szCs w:val="16"/>
          <w:shd w:val="clear" w:color="auto" w:fill="F0F0F0"/>
        </w:rPr>
      </w:pPr>
      <w:bookmarkStart w:id="1668" w:name="sub_200002"/>
      <w:bookmarkEnd w:id="1667"/>
      <w:r>
        <w:rPr>
          <w:color w:val="000000"/>
          <w:sz w:val="16"/>
          <w:szCs w:val="16"/>
          <w:shd w:val="clear" w:color="auto" w:fill="F0F0F0"/>
        </w:rPr>
        <w:t>ГАРАНТ:</w:t>
      </w:r>
    </w:p>
    <w:bookmarkEnd w:id="1668"/>
    <w:p w:rsidR="00000000" w:rsidRDefault="00FE1CF5">
      <w:pPr>
        <w:pStyle w:val="a7"/>
        <w:rPr>
          <w:shd w:val="clear" w:color="auto" w:fill="F0F0F0"/>
        </w:rPr>
      </w:pPr>
      <w:r>
        <w:t xml:space="preserve"> </w:t>
      </w:r>
      <w:r>
        <w:rPr>
          <w:shd w:val="clear" w:color="auto" w:fill="F0F0F0"/>
        </w:rPr>
        <w:t xml:space="preserve">Десятилетний срок, предусмотренный пунктом 2 статьи 200 настоящего Кодекса (в редакции </w:t>
      </w:r>
      <w:hyperlink r:id="rId1754" w:history="1">
        <w:r>
          <w:rPr>
            <w:rStyle w:val="a4"/>
            <w:shd w:val="clear" w:color="auto" w:fill="F0F0F0"/>
          </w:rPr>
          <w:t>Федерального закона</w:t>
        </w:r>
      </w:hyperlink>
      <w:r>
        <w:rPr>
          <w:shd w:val="clear" w:color="auto" w:fill="F0F0F0"/>
        </w:rPr>
        <w:t xml:space="preserve"> от 7 ма</w:t>
      </w:r>
      <w:r>
        <w:rPr>
          <w:shd w:val="clear" w:color="auto" w:fill="F0F0F0"/>
        </w:rPr>
        <w:t xml:space="preserve">я 2013 г. N 100-ФЗ), </w:t>
      </w:r>
      <w:hyperlink r:id="rId1755" w:history="1">
        <w:r>
          <w:rPr>
            <w:rStyle w:val="a4"/>
            <w:shd w:val="clear" w:color="auto" w:fill="F0F0F0"/>
          </w:rPr>
          <w:t>начинает</w:t>
        </w:r>
      </w:hyperlink>
      <w:r>
        <w:rPr>
          <w:shd w:val="clear" w:color="auto" w:fill="F0F0F0"/>
        </w:rPr>
        <w:t xml:space="preserve"> течь не ранее 1 сентября 2013 г. Лица, которым до дня </w:t>
      </w:r>
      <w:hyperlink r:id="rId1756" w:history="1">
        <w:r>
          <w:rPr>
            <w:rStyle w:val="a4"/>
            <w:shd w:val="clear" w:color="auto" w:fill="F0F0F0"/>
          </w:rPr>
          <w:t>вступления в силу</w:t>
        </w:r>
      </w:hyperlink>
      <w:r>
        <w:rPr>
          <w:shd w:val="clear" w:color="auto" w:fill="F0F0F0"/>
        </w:rPr>
        <w:t xml:space="preserve"> Федерального закона от 28</w:t>
      </w:r>
      <w:r>
        <w:rPr>
          <w:shd w:val="clear" w:color="auto" w:fill="F0F0F0"/>
        </w:rPr>
        <w:t xml:space="preserve"> декабря 2016 г. N 499-ФЗ судом было отказано в удовлетворении исковых требований в связи с истечением такого срока, </w:t>
      </w:r>
      <w:hyperlink r:id="rId1757" w:history="1">
        <w:r>
          <w:rPr>
            <w:rStyle w:val="a4"/>
            <w:shd w:val="clear" w:color="auto" w:fill="F0F0F0"/>
          </w:rPr>
          <w:t>вправе</w:t>
        </w:r>
      </w:hyperlink>
      <w:r>
        <w:rPr>
          <w:shd w:val="clear" w:color="auto" w:fill="F0F0F0"/>
        </w:rPr>
        <w:t xml:space="preserve"> обжаловать судебные акты в порядке и сроки, которые установлены </w:t>
      </w:r>
      <w:hyperlink r:id="rId1758" w:history="1">
        <w:r>
          <w:rPr>
            <w:rStyle w:val="a4"/>
            <w:shd w:val="clear" w:color="auto" w:fill="F0F0F0"/>
          </w:rPr>
          <w:t>арбитражным</w:t>
        </w:r>
      </w:hyperlink>
      <w:r>
        <w:rPr>
          <w:shd w:val="clear" w:color="auto" w:fill="F0F0F0"/>
        </w:rPr>
        <w:t xml:space="preserve"> и </w:t>
      </w:r>
      <w:hyperlink r:id="rId1759" w:history="1">
        <w:r>
          <w:rPr>
            <w:rStyle w:val="a4"/>
            <w:shd w:val="clear" w:color="auto" w:fill="F0F0F0"/>
          </w:rPr>
          <w:t>гражданским процессуальным законодательством РФ</w:t>
        </w:r>
      </w:hyperlink>
    </w:p>
    <w:p w:rsidR="00000000" w:rsidRDefault="00FE1CF5">
      <w:r>
        <w:t>2. По обязательствам с определенным сроком исполнения течение срока ис</w:t>
      </w:r>
      <w:r>
        <w:t>ковой давности начинается по окончании срока исполнения.</w:t>
      </w:r>
    </w:p>
    <w:p w:rsidR="00000000" w:rsidRDefault="00FE1CF5">
      <w:bookmarkStart w:id="1669" w:name="sub_200022"/>
      <w:r>
        <w:t>По обязательствам, срок исполнения которых не определен или определен моментом востребования, срок исковой давности начинает течь со дня предъявления кредитором требования об исполнении обя</w:t>
      </w:r>
      <w:r>
        <w:t xml:space="preserve">зательства, а если должнику предоставляется срок для исполнения такого требования, исчисление срока исковой давности начинается по окончании срока, предоставляемого для исполнения такого требования. При этом срок исковой давности во всяком случае не может </w:t>
      </w:r>
      <w:r>
        <w:t>превышать десять лет со дня возникновения обязательства.</w:t>
      </w:r>
    </w:p>
    <w:p w:rsidR="00000000" w:rsidRDefault="00FE1CF5">
      <w:bookmarkStart w:id="1670" w:name="sub_2003"/>
      <w:bookmarkEnd w:id="1669"/>
      <w:r>
        <w:t>3. По регрессным обязательствам течение срока исковой давности начинается со дня исполнения основного обязательства.</w:t>
      </w:r>
    </w:p>
    <w:bookmarkEnd w:id="1670"/>
    <w:p w:rsidR="00000000" w:rsidRDefault="00FE1CF5"/>
    <w:p w:rsidR="00000000" w:rsidRDefault="00FE1CF5">
      <w:pPr>
        <w:pStyle w:val="a5"/>
      </w:pPr>
      <w:bookmarkStart w:id="1671" w:name="sub_201"/>
      <w:r>
        <w:rPr>
          <w:rStyle w:val="a3"/>
        </w:rPr>
        <w:t>Статья 201.</w:t>
      </w:r>
      <w:r>
        <w:t xml:space="preserve"> Срок исковой давности при перемене л</w:t>
      </w:r>
      <w:r>
        <w:t>иц в обязательстве</w:t>
      </w:r>
    </w:p>
    <w:bookmarkEnd w:id="16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60" w:history="1">
        <w:r>
          <w:rPr>
            <w:rStyle w:val="a4"/>
            <w:shd w:val="clear" w:color="auto" w:fill="F0F0F0"/>
          </w:rPr>
          <w:t>Энциклопедии</w:t>
        </w:r>
      </w:hyperlink>
      <w:r>
        <w:rPr>
          <w:shd w:val="clear" w:color="auto" w:fill="F0F0F0"/>
        </w:rPr>
        <w:t xml:space="preserve">, </w:t>
      </w:r>
      <w:hyperlink r:id="rId1761" w:history="1">
        <w:r>
          <w:rPr>
            <w:rStyle w:val="a4"/>
            <w:shd w:val="clear" w:color="auto" w:fill="F0F0F0"/>
          </w:rPr>
          <w:t>позиции высших судов</w:t>
        </w:r>
      </w:hyperlink>
      <w:r>
        <w:rPr>
          <w:shd w:val="clear" w:color="auto" w:fill="F0F0F0"/>
        </w:rPr>
        <w:t xml:space="preserve"> и другие комментарии к статье 201 ГК РФ</w:t>
      </w:r>
    </w:p>
    <w:p w:rsidR="00000000" w:rsidRDefault="00FE1CF5">
      <w:r>
        <w:t>Перемена лиц в обязательстве не влечет изменения срока исковой давности и порядка его исчисления.</w:t>
      </w:r>
    </w:p>
    <w:p w:rsidR="00000000" w:rsidRDefault="00FE1CF5"/>
    <w:p w:rsidR="00000000" w:rsidRDefault="00FE1CF5">
      <w:pPr>
        <w:pStyle w:val="a7"/>
        <w:rPr>
          <w:color w:val="000000"/>
          <w:sz w:val="16"/>
          <w:szCs w:val="16"/>
          <w:shd w:val="clear" w:color="auto" w:fill="F0F0F0"/>
        </w:rPr>
      </w:pPr>
      <w:bookmarkStart w:id="1672" w:name="sub_202"/>
      <w:r>
        <w:rPr>
          <w:color w:val="000000"/>
          <w:sz w:val="16"/>
          <w:szCs w:val="16"/>
          <w:shd w:val="clear" w:color="auto" w:fill="F0F0F0"/>
        </w:rPr>
        <w:t>Информация об изменениях:</w:t>
      </w:r>
    </w:p>
    <w:bookmarkEnd w:id="1672"/>
    <w:p w:rsidR="00000000" w:rsidRDefault="00FE1CF5">
      <w:pPr>
        <w:pStyle w:val="a8"/>
        <w:rPr>
          <w:shd w:val="clear" w:color="auto" w:fill="F0F0F0"/>
        </w:rPr>
      </w:pPr>
      <w:r>
        <w:t xml:space="preserve"> </w:t>
      </w:r>
      <w:hyperlink r:id="rId1762" w:history="1">
        <w:r>
          <w:rPr>
            <w:rStyle w:val="a4"/>
            <w:shd w:val="clear" w:color="auto" w:fill="F0F0F0"/>
          </w:rPr>
          <w:t>Федеральным законом</w:t>
        </w:r>
      </w:hyperlink>
      <w:r>
        <w:rPr>
          <w:shd w:val="clear" w:color="auto" w:fill="F0F0F0"/>
        </w:rPr>
        <w:t xml:space="preserve"> от 7 мая 2013 г. N 100-ФЗ стат</w:t>
      </w:r>
      <w:r>
        <w:rPr>
          <w:shd w:val="clear" w:color="auto" w:fill="F0F0F0"/>
        </w:rPr>
        <w:t xml:space="preserve">ья 202 настоящего Кодекса изложена в новой редакции, </w:t>
      </w:r>
      <w:hyperlink r:id="rId1763"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64" w:history="1">
        <w:r>
          <w:rPr>
            <w:rStyle w:val="a4"/>
            <w:shd w:val="clear" w:color="auto" w:fill="F0F0F0"/>
          </w:rPr>
          <w:t>См. текст статьи в предыдущей редак</w:t>
        </w:r>
        <w:r>
          <w:rPr>
            <w:rStyle w:val="a4"/>
            <w:shd w:val="clear" w:color="auto" w:fill="F0F0F0"/>
          </w:rPr>
          <w:t>ции</w:t>
        </w:r>
      </w:hyperlink>
    </w:p>
    <w:p w:rsidR="00000000" w:rsidRDefault="00FE1CF5">
      <w:pPr>
        <w:pStyle w:val="a5"/>
      </w:pPr>
      <w:r>
        <w:rPr>
          <w:rStyle w:val="a3"/>
        </w:rPr>
        <w:t>Статья 202.</w:t>
      </w:r>
      <w:r>
        <w:t xml:space="preserve"> Приостановление течения срока исковой давности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65" w:history="1">
        <w:r>
          <w:rPr>
            <w:rStyle w:val="a4"/>
            <w:shd w:val="clear" w:color="auto" w:fill="F0F0F0"/>
          </w:rPr>
          <w:t>позиции высших судов</w:t>
        </w:r>
      </w:hyperlink>
      <w:r>
        <w:rPr>
          <w:shd w:val="clear" w:color="auto" w:fill="F0F0F0"/>
        </w:rPr>
        <w:t xml:space="preserve"> и другие комментарии к статье 202 ГК РФ</w:t>
      </w:r>
    </w:p>
    <w:p w:rsidR="00000000" w:rsidRDefault="00FE1CF5">
      <w:bookmarkStart w:id="1673" w:name="sub_20201"/>
      <w:r>
        <w:t>1. Течение срока исковой давн</w:t>
      </w:r>
      <w:r>
        <w:t>ости приостанавливается:</w:t>
      </w:r>
    </w:p>
    <w:p w:rsidR="00000000" w:rsidRDefault="00FE1CF5">
      <w:bookmarkStart w:id="1674" w:name="sub_2021"/>
      <w:bookmarkEnd w:id="1673"/>
      <w:r>
        <w:t>1) если предъявлению иска препятствовало чрезвычайное и непредотвратимое при данных условиях обстоятельство (непреодолимая сила);</w:t>
      </w:r>
    </w:p>
    <w:p w:rsidR="00000000" w:rsidRDefault="00FE1CF5">
      <w:bookmarkStart w:id="1675" w:name="sub_20022"/>
      <w:bookmarkEnd w:id="1674"/>
      <w:r>
        <w:t>2) если истец или ответчик находится в составе Вооруженных Сил Росс</w:t>
      </w:r>
      <w:r>
        <w:t>ийской Федерации, переведенных на военное положение;</w:t>
      </w:r>
    </w:p>
    <w:p w:rsidR="00000000" w:rsidRDefault="00FE1CF5">
      <w:bookmarkStart w:id="1676" w:name="sub_20023"/>
      <w:bookmarkEnd w:id="1675"/>
      <w:r>
        <w:t>3) в силу установленной на основании закона Правительством Российской Федерации отсрочки исполнения обязательств (мораторий);</w:t>
      </w:r>
    </w:p>
    <w:p w:rsidR="00000000" w:rsidRDefault="00FE1CF5">
      <w:bookmarkStart w:id="1677" w:name="sub_20024"/>
      <w:bookmarkEnd w:id="1676"/>
      <w:r>
        <w:t>4) в силу приостановления действия закона</w:t>
      </w:r>
      <w:r>
        <w:t xml:space="preserve"> или иного правового акта, регулирующих </w:t>
      </w:r>
      <w:r>
        <w:lastRenderedPageBreak/>
        <w:t>соответствующее отношение.</w:t>
      </w:r>
    </w:p>
    <w:p w:rsidR="00000000" w:rsidRDefault="00FE1CF5">
      <w:bookmarkStart w:id="1678" w:name="sub_2022"/>
      <w:bookmarkEnd w:id="1677"/>
      <w:r>
        <w:t xml:space="preserve">2. Течение срока исковой давности приостанавливается при условии, что указанные в </w:t>
      </w:r>
      <w:hyperlink w:anchor="sub_20201" w:history="1">
        <w:r>
          <w:rPr>
            <w:rStyle w:val="a4"/>
          </w:rPr>
          <w:t>пункте 1</w:t>
        </w:r>
      </w:hyperlink>
      <w:r>
        <w:t xml:space="preserve"> настоящей статьи обстоятельства возникли или продолжал</w:t>
      </w:r>
      <w:r>
        <w:t>и существовать в последние шесть месяцев срока исковой давности, а если этот срок равен шести месяцам или менее шести месяцев, в течение срока исковой давности.</w:t>
      </w:r>
    </w:p>
    <w:p w:rsidR="00000000" w:rsidRDefault="00FE1CF5">
      <w:bookmarkStart w:id="1679" w:name="sub_2023"/>
      <w:bookmarkEnd w:id="1678"/>
      <w:r>
        <w:t>3. Если стороны прибегли к предусмотренной законом процедуре разрешения спора в</w:t>
      </w:r>
      <w:r>
        <w:t>о внесудебном порядке (процедура медиации, посредничество, административная процедура и т.п.), течение срока исковой давности приостанавливается на срок, установленный законом для проведения такой процедуры, а при отсутствии такого срока - на шесть месяцев</w:t>
      </w:r>
      <w:r>
        <w:t xml:space="preserve"> со дня начала соответствующей процедуры.</w:t>
      </w:r>
    </w:p>
    <w:p w:rsidR="00000000" w:rsidRDefault="00FE1CF5">
      <w:bookmarkStart w:id="1680" w:name="sub_20203"/>
      <w:bookmarkEnd w:id="1679"/>
      <w:r>
        <w:t>4. Со дня прекращения обстоятельства, послужившего основанием приостановления течения срока исковой давности, течение ее срока продолжается. Остающаяся часть срока исковой давности, если она состав</w:t>
      </w:r>
      <w:r>
        <w:t>ляет менее шести месяцев, удлиняется до шести месяцев, а если срок исковой давности равен шести месяцам или менее шести месяцев, до срока исковой давности.</w:t>
      </w:r>
    </w:p>
    <w:bookmarkEnd w:id="1680"/>
    <w:p w:rsidR="00000000" w:rsidRDefault="00FE1CF5"/>
    <w:p w:rsidR="00000000" w:rsidRDefault="00FE1CF5">
      <w:pPr>
        <w:pStyle w:val="a7"/>
        <w:rPr>
          <w:color w:val="000000"/>
          <w:sz w:val="16"/>
          <w:szCs w:val="16"/>
          <w:shd w:val="clear" w:color="auto" w:fill="F0F0F0"/>
        </w:rPr>
      </w:pPr>
      <w:bookmarkStart w:id="1681" w:name="sub_203"/>
      <w:r>
        <w:rPr>
          <w:color w:val="000000"/>
          <w:sz w:val="16"/>
          <w:szCs w:val="16"/>
          <w:shd w:val="clear" w:color="auto" w:fill="F0F0F0"/>
        </w:rPr>
        <w:t>Информация об изменениях:</w:t>
      </w:r>
    </w:p>
    <w:bookmarkEnd w:id="1681"/>
    <w:p w:rsidR="00000000" w:rsidRDefault="00FE1CF5">
      <w:pPr>
        <w:pStyle w:val="a8"/>
        <w:rPr>
          <w:shd w:val="clear" w:color="auto" w:fill="F0F0F0"/>
        </w:rPr>
      </w:pPr>
      <w:r>
        <w:t xml:space="preserve"> </w:t>
      </w:r>
      <w:hyperlink r:id="rId1766" w:history="1">
        <w:r>
          <w:rPr>
            <w:rStyle w:val="a4"/>
            <w:shd w:val="clear" w:color="auto" w:fill="F0F0F0"/>
          </w:rPr>
          <w:t>Федеральным законом</w:t>
        </w:r>
      </w:hyperlink>
      <w:r>
        <w:rPr>
          <w:shd w:val="clear" w:color="auto" w:fill="F0F0F0"/>
        </w:rPr>
        <w:t xml:space="preserve"> от 7 мая 2013 г. N 100-ФЗ в статью 203 настоящего Кодекса внесены изменения, </w:t>
      </w:r>
      <w:hyperlink r:id="rId1767"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68" w:history="1">
        <w:r>
          <w:rPr>
            <w:rStyle w:val="a4"/>
            <w:shd w:val="clear" w:color="auto" w:fill="F0F0F0"/>
          </w:rPr>
          <w:t>См. текст статьи в предыдущей редакции</w:t>
        </w:r>
      </w:hyperlink>
    </w:p>
    <w:p w:rsidR="00000000" w:rsidRDefault="00FE1CF5">
      <w:pPr>
        <w:pStyle w:val="a5"/>
      </w:pPr>
      <w:r>
        <w:rPr>
          <w:rStyle w:val="a3"/>
        </w:rPr>
        <w:t>Статья 203.</w:t>
      </w:r>
      <w:r>
        <w:t xml:space="preserve"> Перерыв течения срока исковой давности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69" w:history="1">
        <w:r>
          <w:rPr>
            <w:rStyle w:val="a4"/>
            <w:shd w:val="clear" w:color="auto" w:fill="F0F0F0"/>
          </w:rPr>
          <w:t>позиции высших судов</w:t>
        </w:r>
      </w:hyperlink>
      <w:r>
        <w:rPr>
          <w:shd w:val="clear" w:color="auto" w:fill="F0F0F0"/>
        </w:rPr>
        <w:t xml:space="preserve"> и другие комментар</w:t>
      </w:r>
      <w:r>
        <w:rPr>
          <w:shd w:val="clear" w:color="auto" w:fill="F0F0F0"/>
        </w:rPr>
        <w:t>ии к статье 203 ГК РФ</w:t>
      </w:r>
    </w:p>
    <w:p w:rsidR="00000000" w:rsidRDefault="00FE1CF5">
      <w:bookmarkStart w:id="1682" w:name="sub_20301"/>
      <w:r>
        <w:t xml:space="preserve">Течение срока исковой давности прерывается совершением обязанным лицом </w:t>
      </w:r>
      <w:hyperlink r:id="rId1770" w:history="1">
        <w:r>
          <w:rPr>
            <w:rStyle w:val="a4"/>
          </w:rPr>
          <w:t>действий</w:t>
        </w:r>
      </w:hyperlink>
      <w:r>
        <w:t>, свидетельствующих о признании долга.</w:t>
      </w:r>
    </w:p>
    <w:p w:rsidR="00000000" w:rsidRDefault="00FE1CF5">
      <w:bookmarkStart w:id="1683" w:name="sub_20302"/>
      <w:bookmarkEnd w:id="1682"/>
      <w:r>
        <w:t>После перерыва течение</w:t>
      </w:r>
      <w:r>
        <w:t xml:space="preserve"> срока исковой давности начинается заново; время, истекшее до перерыва, не засчитывается в новый срок.</w:t>
      </w:r>
    </w:p>
    <w:bookmarkEnd w:id="1683"/>
    <w:p w:rsidR="00000000" w:rsidRDefault="00FE1CF5"/>
    <w:p w:rsidR="00000000" w:rsidRDefault="00FE1CF5">
      <w:pPr>
        <w:pStyle w:val="a7"/>
        <w:rPr>
          <w:color w:val="000000"/>
          <w:sz w:val="16"/>
          <w:szCs w:val="16"/>
          <w:shd w:val="clear" w:color="auto" w:fill="F0F0F0"/>
        </w:rPr>
      </w:pPr>
      <w:bookmarkStart w:id="1684" w:name="sub_204"/>
      <w:r>
        <w:rPr>
          <w:color w:val="000000"/>
          <w:sz w:val="16"/>
          <w:szCs w:val="16"/>
          <w:shd w:val="clear" w:color="auto" w:fill="F0F0F0"/>
        </w:rPr>
        <w:t>Информация об изменениях:</w:t>
      </w:r>
    </w:p>
    <w:bookmarkEnd w:id="1684"/>
    <w:p w:rsidR="00000000" w:rsidRDefault="00FE1CF5">
      <w:pPr>
        <w:pStyle w:val="a8"/>
        <w:rPr>
          <w:shd w:val="clear" w:color="auto" w:fill="F0F0F0"/>
        </w:rPr>
      </w:pPr>
      <w:r>
        <w:t xml:space="preserve"> </w:t>
      </w:r>
      <w:hyperlink r:id="rId1771" w:history="1">
        <w:r>
          <w:rPr>
            <w:rStyle w:val="a4"/>
            <w:shd w:val="clear" w:color="auto" w:fill="F0F0F0"/>
          </w:rPr>
          <w:t>Федеральным законом</w:t>
        </w:r>
      </w:hyperlink>
      <w:r>
        <w:rPr>
          <w:shd w:val="clear" w:color="auto" w:fill="F0F0F0"/>
        </w:rPr>
        <w:t xml:space="preserve"> от 7 мая 2013 г.</w:t>
      </w:r>
      <w:r>
        <w:rPr>
          <w:shd w:val="clear" w:color="auto" w:fill="F0F0F0"/>
        </w:rPr>
        <w:t xml:space="preserve"> N 100-ФЗ статья 204 настоящего Кодекса изложена в новой редакции, </w:t>
      </w:r>
      <w:hyperlink r:id="rId1772"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73" w:history="1">
        <w:r>
          <w:rPr>
            <w:rStyle w:val="a4"/>
            <w:shd w:val="clear" w:color="auto" w:fill="F0F0F0"/>
          </w:rPr>
          <w:t>См. текст статьи в предыдущей редакции</w:t>
        </w:r>
      </w:hyperlink>
    </w:p>
    <w:p w:rsidR="00000000" w:rsidRDefault="00FE1CF5">
      <w:pPr>
        <w:pStyle w:val="a5"/>
      </w:pPr>
      <w:r>
        <w:rPr>
          <w:rStyle w:val="a3"/>
        </w:rPr>
        <w:t>Статья 204.</w:t>
      </w:r>
      <w:r>
        <w:t xml:space="preserve"> Течение срока исковой давности при защите нарушенного права в судебном порядке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74" w:history="1">
        <w:r>
          <w:rPr>
            <w:rStyle w:val="a4"/>
            <w:shd w:val="clear" w:color="auto" w:fill="F0F0F0"/>
          </w:rPr>
          <w:t>позиции высших судов</w:t>
        </w:r>
      </w:hyperlink>
      <w:r>
        <w:rPr>
          <w:shd w:val="clear" w:color="auto" w:fill="F0F0F0"/>
        </w:rPr>
        <w:t xml:space="preserve"> и другие ко</w:t>
      </w:r>
      <w:r>
        <w:rPr>
          <w:shd w:val="clear" w:color="auto" w:fill="F0F0F0"/>
        </w:rPr>
        <w:t>мментарии к статье 204 ГК РФ</w:t>
      </w:r>
    </w:p>
    <w:p w:rsidR="00000000" w:rsidRDefault="00FE1CF5">
      <w:bookmarkStart w:id="1685" w:name="sub_20410"/>
      <w:r>
        <w:t xml:space="preserve">1. Срок исковой давности не течет </w:t>
      </w:r>
      <w:hyperlink r:id="rId1775" w:history="1">
        <w:r>
          <w:rPr>
            <w:rStyle w:val="a4"/>
          </w:rPr>
          <w:t>со дня</w:t>
        </w:r>
      </w:hyperlink>
      <w:r>
        <w:t xml:space="preserve"> обращения в суд в установленном порядке за защитой нарушенного права на протяжении всего времени, пока осуществ</w:t>
      </w:r>
      <w:r>
        <w:t>ляется судебная защита нарушенного права.</w:t>
      </w:r>
    </w:p>
    <w:p w:rsidR="00000000" w:rsidRDefault="00FE1CF5">
      <w:bookmarkStart w:id="1686" w:name="sub_20401"/>
      <w:bookmarkEnd w:id="1685"/>
      <w:r>
        <w:t>2. При оставлении судом иска без рассмотрения течение срока исковой давности, начавшееся до предъявления иска, продолжается в общем порядке, если иное не вытекает из оснований, по которым осуществ</w:t>
      </w:r>
      <w:r>
        <w:t>ление судебной защиты права прекращено.</w:t>
      </w:r>
    </w:p>
    <w:p w:rsidR="00000000" w:rsidRDefault="00FE1CF5">
      <w:bookmarkStart w:id="1687" w:name="sub_20402"/>
      <w:bookmarkEnd w:id="1686"/>
      <w:r>
        <w:t>Если судом оставлен без рассмотрения иск, предъявленный в уголовном деле, начавшееся до предъявления иска течение срока исковой давности приостанавливается до вступления в законную силу приговора, к</w:t>
      </w:r>
      <w:r>
        <w:t>оторым иск оставлен без рассмотрения.</w:t>
      </w:r>
    </w:p>
    <w:p w:rsidR="00000000" w:rsidRDefault="00FE1CF5">
      <w:bookmarkStart w:id="1688" w:name="sub_20430"/>
      <w:bookmarkEnd w:id="1687"/>
      <w:r>
        <w:t>3. Если после оставления иска без рассмотрения неистекшая часть срока исковой давности составляет менее шести месяцев, она удлиняется до шести месяцев, за исключением случаев, если основанием оставлен</w:t>
      </w:r>
      <w:r>
        <w:t>ия иска без рассмотрения послужили действия (бездействие) истца.</w:t>
      </w:r>
    </w:p>
    <w:bookmarkEnd w:id="1688"/>
    <w:p w:rsidR="00000000" w:rsidRDefault="00FE1CF5"/>
    <w:p w:rsidR="00000000" w:rsidRDefault="00FE1CF5">
      <w:pPr>
        <w:pStyle w:val="a5"/>
      </w:pPr>
      <w:bookmarkStart w:id="1689" w:name="sub_205"/>
      <w:r>
        <w:rPr>
          <w:rStyle w:val="a3"/>
        </w:rPr>
        <w:t>Статья 205.</w:t>
      </w:r>
      <w:r>
        <w:t xml:space="preserve"> Восстановление срока исковой давности</w:t>
      </w:r>
    </w:p>
    <w:bookmarkEnd w:id="1689"/>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76" w:history="1">
        <w:r>
          <w:rPr>
            <w:rStyle w:val="a4"/>
            <w:shd w:val="clear" w:color="auto" w:fill="F0F0F0"/>
          </w:rPr>
          <w:t>позиции высших судов</w:t>
        </w:r>
      </w:hyperlink>
      <w:r>
        <w:rPr>
          <w:shd w:val="clear" w:color="auto" w:fill="F0F0F0"/>
        </w:rPr>
        <w:t xml:space="preserve"> и дру</w:t>
      </w:r>
      <w:r>
        <w:rPr>
          <w:shd w:val="clear" w:color="auto" w:fill="F0F0F0"/>
        </w:rPr>
        <w:t>гие комментарии к статье 205 ГК РФ</w:t>
      </w:r>
    </w:p>
    <w:p w:rsidR="00000000" w:rsidRDefault="00FE1CF5">
      <w:bookmarkStart w:id="1690" w:name="sub_20501"/>
      <w:r>
        <w:t>В исключительных случаях, когда суд признает уважительной причину пропуска срока исковой давности по обстоятельствам, связанным с личностью истца (тяжелая болезнь, беспомощное состояние, неграмотность и т.п.), на</w:t>
      </w:r>
      <w:r>
        <w:t>рушенное право гражданина подлежит защите. Причины пропуска срока исковой давности могут признаваться уважительными, если они имели место в последние шесть месяцев срока давности, а если этот срок равен шести месяцам или менее шести месяцев - в течение сро</w:t>
      </w:r>
      <w:r>
        <w:t>ка давности.</w:t>
      </w:r>
    </w:p>
    <w:bookmarkEnd w:id="16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возможности восстановления срока исковой давности в отношении юридических лиц и предпринимателей см. </w:t>
      </w:r>
      <w:hyperlink r:id="rId1777" w:history="1">
        <w:r>
          <w:rPr>
            <w:rStyle w:val="a4"/>
            <w:shd w:val="clear" w:color="auto" w:fill="F0F0F0"/>
          </w:rPr>
          <w:t>Определение</w:t>
        </w:r>
      </w:hyperlink>
      <w:r>
        <w:rPr>
          <w:shd w:val="clear" w:color="auto" w:fill="F0F0F0"/>
        </w:rPr>
        <w:t xml:space="preserve"> Конституционного Суда РФ от 20 марта 2008 г. N </w:t>
      </w:r>
      <w:r>
        <w:rPr>
          <w:shd w:val="clear" w:color="auto" w:fill="F0F0F0"/>
        </w:rPr>
        <w:t>159-О-О</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1691" w:name="sub_206"/>
      <w:r>
        <w:rPr>
          <w:color w:val="000000"/>
          <w:sz w:val="16"/>
          <w:szCs w:val="16"/>
          <w:shd w:val="clear" w:color="auto" w:fill="F0F0F0"/>
        </w:rPr>
        <w:t>Информация об изменениях:</w:t>
      </w:r>
    </w:p>
    <w:bookmarkEnd w:id="1691"/>
    <w:p w:rsidR="00000000" w:rsidRDefault="00FE1CF5">
      <w:pPr>
        <w:pStyle w:val="a8"/>
        <w:rPr>
          <w:shd w:val="clear" w:color="auto" w:fill="F0F0F0"/>
        </w:rPr>
      </w:pPr>
      <w:r>
        <w:t xml:space="preserve"> </w:t>
      </w:r>
      <w:hyperlink r:id="rId1778" w:history="1">
        <w:r>
          <w:rPr>
            <w:rStyle w:val="a4"/>
            <w:shd w:val="clear" w:color="auto" w:fill="F0F0F0"/>
          </w:rPr>
          <w:t>Федеральным законом</w:t>
        </w:r>
      </w:hyperlink>
      <w:r>
        <w:rPr>
          <w:shd w:val="clear" w:color="auto" w:fill="F0F0F0"/>
        </w:rPr>
        <w:t xml:space="preserve"> от 8 марта 2015 г. N 42-ФЗ в статью 206 настоящего Кодекса внесены изменения, </w:t>
      </w:r>
      <w:hyperlink r:id="rId1779"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1780" w:history="1">
        <w:r>
          <w:rPr>
            <w:rStyle w:val="a4"/>
            <w:shd w:val="clear" w:color="auto" w:fill="F0F0F0"/>
          </w:rPr>
          <w:t>См. текст статьи в предыдущей редакции</w:t>
        </w:r>
      </w:hyperlink>
    </w:p>
    <w:p w:rsidR="00000000" w:rsidRDefault="00FE1CF5">
      <w:pPr>
        <w:pStyle w:val="a5"/>
      </w:pPr>
      <w:r>
        <w:rPr>
          <w:rStyle w:val="a3"/>
        </w:rPr>
        <w:t>Статья 206.</w:t>
      </w:r>
      <w:r>
        <w:t xml:space="preserve"> Исполнение обязанности по истечении срока исковой давности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81" w:history="1">
        <w:r>
          <w:rPr>
            <w:rStyle w:val="a4"/>
            <w:shd w:val="clear" w:color="auto" w:fill="F0F0F0"/>
          </w:rPr>
          <w:t>Энциклопедии</w:t>
        </w:r>
      </w:hyperlink>
      <w:r>
        <w:rPr>
          <w:shd w:val="clear" w:color="auto" w:fill="F0F0F0"/>
        </w:rPr>
        <w:t xml:space="preserve">, </w:t>
      </w:r>
      <w:hyperlink r:id="rId1782" w:history="1">
        <w:r>
          <w:rPr>
            <w:rStyle w:val="a4"/>
            <w:shd w:val="clear" w:color="auto" w:fill="F0F0F0"/>
          </w:rPr>
          <w:t>позиции высших судов</w:t>
        </w:r>
      </w:hyperlink>
      <w:r>
        <w:rPr>
          <w:shd w:val="clear" w:color="auto" w:fill="F0F0F0"/>
        </w:rPr>
        <w:t xml:space="preserve"> и другие комментарии к статье 206 ГК РФ</w:t>
      </w:r>
    </w:p>
    <w:p w:rsidR="00000000" w:rsidRDefault="00FE1CF5">
      <w:bookmarkStart w:id="1692" w:name="sub_2061"/>
      <w:r>
        <w:t>1. Должник или иное обязанное лицо, исполнивш</w:t>
      </w:r>
      <w:r>
        <w:t>ее обязанность по истечении срока исковой давности, не вправе требовать исполненное обратно, хотя бы в момент исполнения указанное лицо и не знало об истечении давности.</w:t>
      </w:r>
    </w:p>
    <w:p w:rsidR="00000000" w:rsidRDefault="00FE1CF5">
      <w:bookmarkStart w:id="1693" w:name="sub_2062"/>
      <w:bookmarkEnd w:id="1692"/>
      <w:r>
        <w:t>2. Если по истечении срока исковой давности должник или иное обязанное</w:t>
      </w:r>
      <w:r>
        <w:t xml:space="preserve"> лицо признает в письменной форме свой долг, течение исковой давности начинается заново.</w:t>
      </w:r>
    </w:p>
    <w:bookmarkEnd w:id="1693"/>
    <w:p w:rsidR="00000000" w:rsidRDefault="00FE1CF5"/>
    <w:p w:rsidR="00000000" w:rsidRDefault="00FE1CF5">
      <w:pPr>
        <w:pStyle w:val="a7"/>
        <w:rPr>
          <w:color w:val="000000"/>
          <w:sz w:val="16"/>
          <w:szCs w:val="16"/>
          <w:shd w:val="clear" w:color="auto" w:fill="F0F0F0"/>
        </w:rPr>
      </w:pPr>
      <w:bookmarkStart w:id="1694" w:name="sub_207"/>
      <w:r>
        <w:rPr>
          <w:color w:val="000000"/>
          <w:sz w:val="16"/>
          <w:szCs w:val="16"/>
          <w:shd w:val="clear" w:color="auto" w:fill="F0F0F0"/>
        </w:rPr>
        <w:t>Информация об изменениях:</w:t>
      </w:r>
    </w:p>
    <w:bookmarkEnd w:id="1694"/>
    <w:p w:rsidR="00000000" w:rsidRDefault="00FE1CF5">
      <w:pPr>
        <w:pStyle w:val="a8"/>
        <w:rPr>
          <w:shd w:val="clear" w:color="auto" w:fill="F0F0F0"/>
        </w:rPr>
      </w:pPr>
      <w:r>
        <w:t xml:space="preserve"> </w:t>
      </w:r>
      <w:hyperlink r:id="rId1783" w:history="1">
        <w:r>
          <w:rPr>
            <w:rStyle w:val="a4"/>
            <w:shd w:val="clear" w:color="auto" w:fill="F0F0F0"/>
          </w:rPr>
          <w:t>Федеральным законом</w:t>
        </w:r>
      </w:hyperlink>
      <w:r>
        <w:rPr>
          <w:shd w:val="clear" w:color="auto" w:fill="F0F0F0"/>
        </w:rPr>
        <w:t xml:space="preserve"> от 7 мая 2013 г. N 100-ФЗ стать</w:t>
      </w:r>
      <w:r>
        <w:rPr>
          <w:shd w:val="clear" w:color="auto" w:fill="F0F0F0"/>
        </w:rPr>
        <w:t xml:space="preserve">я 207 настоящего Кодекса изложена в новой редакции, </w:t>
      </w:r>
      <w:hyperlink r:id="rId1784" w:history="1">
        <w:r>
          <w:rPr>
            <w:rStyle w:val="a4"/>
            <w:shd w:val="clear" w:color="auto" w:fill="F0F0F0"/>
          </w:rPr>
          <w:t>вступающей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1785" w:history="1">
        <w:r>
          <w:rPr>
            <w:rStyle w:val="a4"/>
            <w:shd w:val="clear" w:color="auto" w:fill="F0F0F0"/>
          </w:rPr>
          <w:t>См. текст статьи в предыдущей редакц</w:t>
        </w:r>
        <w:r>
          <w:rPr>
            <w:rStyle w:val="a4"/>
            <w:shd w:val="clear" w:color="auto" w:fill="F0F0F0"/>
          </w:rPr>
          <w:t>ии</w:t>
        </w:r>
      </w:hyperlink>
    </w:p>
    <w:p w:rsidR="00000000" w:rsidRDefault="00FE1CF5">
      <w:pPr>
        <w:pStyle w:val="a5"/>
      </w:pPr>
      <w:r>
        <w:rPr>
          <w:rStyle w:val="a3"/>
        </w:rPr>
        <w:t>Статья 207.</w:t>
      </w:r>
      <w:r>
        <w:t xml:space="preserve"> Применение исковой давности к дополнительным требованиям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86" w:history="1">
        <w:r>
          <w:rPr>
            <w:rStyle w:val="a4"/>
            <w:shd w:val="clear" w:color="auto" w:fill="F0F0F0"/>
          </w:rPr>
          <w:t>позиции высших судов</w:t>
        </w:r>
      </w:hyperlink>
      <w:r>
        <w:rPr>
          <w:shd w:val="clear" w:color="auto" w:fill="F0F0F0"/>
        </w:rPr>
        <w:t xml:space="preserve"> и другие комментарии к статье 207 ГК РФ</w:t>
      </w:r>
    </w:p>
    <w:p w:rsidR="00000000" w:rsidRDefault="00FE1CF5">
      <w:bookmarkStart w:id="1695" w:name="sub_2071"/>
      <w:r>
        <w:t xml:space="preserve">1. С истечением срока исковой давности по главному требованию </w:t>
      </w:r>
      <w:hyperlink r:id="rId1787" w:history="1">
        <w:r>
          <w:rPr>
            <w:rStyle w:val="a4"/>
          </w:rPr>
          <w:t>считается</w:t>
        </w:r>
      </w:hyperlink>
      <w:r>
        <w:t xml:space="preserve"> истекшим срок исковой давности и по дополнительным требованиям (проценты, неустойка, залог, поручительство и т.п.), в т</w:t>
      </w:r>
      <w:r>
        <w:t>ом числе возникшим после истечения срока исковой давности по главному требованию.</w:t>
      </w:r>
    </w:p>
    <w:p w:rsidR="00000000" w:rsidRDefault="00FE1CF5">
      <w:bookmarkStart w:id="1696" w:name="sub_2072"/>
      <w:bookmarkEnd w:id="1695"/>
      <w:r>
        <w:t>2. В случае пропуска срока предъявления к исполнению исполнительного документа по главному требованию срок исковой давности по дополнительным требованиям счит</w:t>
      </w:r>
      <w:r>
        <w:t>ается истекшим.</w:t>
      </w:r>
    </w:p>
    <w:bookmarkEnd w:id="1696"/>
    <w:p w:rsidR="00000000" w:rsidRDefault="00FE1CF5"/>
    <w:p w:rsidR="00000000" w:rsidRDefault="00FE1CF5">
      <w:pPr>
        <w:pStyle w:val="a7"/>
        <w:rPr>
          <w:color w:val="000000"/>
          <w:sz w:val="16"/>
          <w:szCs w:val="16"/>
          <w:shd w:val="clear" w:color="auto" w:fill="F0F0F0"/>
        </w:rPr>
      </w:pPr>
      <w:bookmarkStart w:id="1697" w:name="sub_208"/>
      <w:r>
        <w:rPr>
          <w:color w:val="000000"/>
          <w:sz w:val="16"/>
          <w:szCs w:val="16"/>
          <w:shd w:val="clear" w:color="auto" w:fill="F0F0F0"/>
        </w:rPr>
        <w:t>Информация об изменениях:</w:t>
      </w:r>
    </w:p>
    <w:bookmarkEnd w:id="1697"/>
    <w:p w:rsidR="00000000" w:rsidRDefault="00FE1CF5">
      <w:pPr>
        <w:pStyle w:val="a8"/>
        <w:rPr>
          <w:shd w:val="clear" w:color="auto" w:fill="F0F0F0"/>
        </w:rPr>
      </w:pPr>
      <w:r>
        <w:t xml:space="preserve"> </w:t>
      </w:r>
      <w:hyperlink r:id="rId1788" w:history="1">
        <w:r>
          <w:rPr>
            <w:rStyle w:val="a4"/>
            <w:shd w:val="clear" w:color="auto" w:fill="F0F0F0"/>
          </w:rPr>
          <w:t>Федеральным законом</w:t>
        </w:r>
      </w:hyperlink>
      <w:r>
        <w:rPr>
          <w:shd w:val="clear" w:color="auto" w:fill="F0F0F0"/>
        </w:rPr>
        <w:t xml:space="preserve"> от 2 ноября 2013 г. N 302-ФЗ в статью 208 настоящего Кодекса внесены изменения</w:t>
      </w:r>
    </w:p>
    <w:p w:rsidR="00000000" w:rsidRDefault="00FE1CF5">
      <w:pPr>
        <w:pStyle w:val="a8"/>
        <w:rPr>
          <w:shd w:val="clear" w:color="auto" w:fill="F0F0F0"/>
        </w:rPr>
      </w:pPr>
      <w:r>
        <w:t xml:space="preserve"> </w:t>
      </w:r>
      <w:hyperlink r:id="rId1789" w:history="1">
        <w:r>
          <w:rPr>
            <w:rStyle w:val="a4"/>
            <w:shd w:val="clear" w:color="auto" w:fill="F0F0F0"/>
          </w:rPr>
          <w:t>См. текст пункта в предыдущей редакции</w:t>
        </w:r>
      </w:hyperlink>
    </w:p>
    <w:p w:rsidR="00000000" w:rsidRDefault="00FE1CF5">
      <w:pPr>
        <w:pStyle w:val="a5"/>
      </w:pPr>
      <w:r>
        <w:rPr>
          <w:rStyle w:val="a3"/>
        </w:rPr>
        <w:t>Статья 208.</w:t>
      </w:r>
      <w:r>
        <w:t xml:space="preserve"> Требования, на которые исковая давность не распространяется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1790" w:history="1">
        <w:r>
          <w:rPr>
            <w:rStyle w:val="a4"/>
            <w:shd w:val="clear" w:color="auto" w:fill="F0F0F0"/>
          </w:rPr>
          <w:t>позиции высших с</w:t>
        </w:r>
        <w:r>
          <w:rPr>
            <w:rStyle w:val="a4"/>
            <w:shd w:val="clear" w:color="auto" w:fill="F0F0F0"/>
          </w:rPr>
          <w:t>удов</w:t>
        </w:r>
      </w:hyperlink>
      <w:r>
        <w:rPr>
          <w:shd w:val="clear" w:color="auto" w:fill="F0F0F0"/>
        </w:rPr>
        <w:t xml:space="preserve"> и другие комментарии к статье 208 ГК РФ</w:t>
      </w:r>
    </w:p>
    <w:p w:rsidR="00000000" w:rsidRDefault="00FE1CF5">
      <w:bookmarkStart w:id="1698" w:name="sub_2082"/>
      <w:r>
        <w:t>Исковая давность не распространяется на:</w:t>
      </w:r>
    </w:p>
    <w:p w:rsidR="00000000" w:rsidRDefault="00FE1CF5">
      <w:bookmarkStart w:id="1699" w:name="sub_20802"/>
      <w:bookmarkEnd w:id="1698"/>
      <w:r>
        <w:lastRenderedPageBreak/>
        <w:t>требования о защите личных неимущественных прав и других нематериальных благ, кроме случаев, предусмотренных законом;</w:t>
      </w:r>
    </w:p>
    <w:p w:rsidR="00000000" w:rsidRDefault="00FE1CF5">
      <w:bookmarkStart w:id="1700" w:name="sub_2083"/>
      <w:bookmarkEnd w:id="1699"/>
      <w:r>
        <w:t>требова</w:t>
      </w:r>
      <w:r>
        <w:t>ния вкладчиков к банку о выдаче вкладов;</w:t>
      </w:r>
    </w:p>
    <w:p w:rsidR="00000000" w:rsidRDefault="00FE1CF5">
      <w:bookmarkStart w:id="1701" w:name="sub_2084"/>
      <w:bookmarkEnd w:id="1700"/>
      <w:r>
        <w:t>требования о возмещении вреда, причиненного жизни или здоровью гражданина. Однако требования, предъявленные по истечении трех лет с момента возникновения права на возмещение такого вреда, удовлетворя</w:t>
      </w:r>
      <w:r>
        <w:t xml:space="preserve">ются за прошлое время не более чем за три года, предшествовавшие предъявлению иска, за исключением случаев, предусмотренных </w:t>
      </w:r>
      <w:hyperlink r:id="rId1791" w:history="1">
        <w:r>
          <w:rPr>
            <w:rStyle w:val="a4"/>
          </w:rPr>
          <w:t>Федеральным законом</w:t>
        </w:r>
      </w:hyperlink>
      <w:r>
        <w:t xml:space="preserve"> от 6 марта 2006 года N 35-ФЗ "О противодейств</w:t>
      </w:r>
      <w:r>
        <w:t>ии терроризму";</w:t>
      </w:r>
    </w:p>
    <w:p w:rsidR="00000000" w:rsidRDefault="00FE1CF5">
      <w:bookmarkStart w:id="1702" w:name="sub_2085"/>
      <w:bookmarkEnd w:id="1701"/>
      <w:r>
        <w:t>требования собственника или иного владельца об устранении всяких нарушений его права, хотя бы эти нарушения не были соединены с лишением владения (</w:t>
      </w:r>
      <w:hyperlink w:anchor="sub_304" w:history="1">
        <w:r>
          <w:rPr>
            <w:rStyle w:val="a4"/>
          </w:rPr>
          <w:t>статья 304</w:t>
        </w:r>
      </w:hyperlink>
      <w:r>
        <w:t>);</w:t>
      </w:r>
    </w:p>
    <w:p w:rsidR="00000000" w:rsidRDefault="00FE1CF5">
      <w:bookmarkStart w:id="1703" w:name="sub_2086"/>
      <w:bookmarkEnd w:id="1702"/>
      <w:r>
        <w:t>другие требования в слу</w:t>
      </w:r>
      <w:r>
        <w:t>чаях, установленных законом.</w:t>
      </w:r>
    </w:p>
    <w:bookmarkEnd w:id="1703"/>
    <w:p w:rsidR="00000000" w:rsidRDefault="00FE1CF5"/>
    <w:p w:rsidR="00000000" w:rsidRDefault="00FE1CF5">
      <w:pPr>
        <w:pStyle w:val="1"/>
      </w:pPr>
      <w:bookmarkStart w:id="1704" w:name="sub_20000"/>
      <w:r>
        <w:t>Раздел II. Право собственности и другие вещные права</w:t>
      </w:r>
    </w:p>
    <w:bookmarkEnd w:id="17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некоторых вопросах практики разрешения споров, связанных с защитой права собственности и других вещных прав, см.:</w:t>
      </w:r>
    </w:p>
    <w:p w:rsidR="00000000" w:rsidRDefault="00FE1CF5">
      <w:pPr>
        <w:pStyle w:val="a7"/>
        <w:rPr>
          <w:shd w:val="clear" w:color="auto" w:fill="F0F0F0"/>
        </w:rPr>
      </w:pPr>
      <w:r>
        <w:t xml:space="preserve"> </w:t>
      </w:r>
      <w:hyperlink r:id="rId1792" w:history="1">
        <w:r>
          <w:rPr>
            <w:rStyle w:val="a4"/>
            <w:shd w:val="clear" w:color="auto" w:fill="F0F0F0"/>
          </w:rPr>
          <w:t>Постановление</w:t>
        </w:r>
      </w:hyperlink>
      <w:r>
        <w:rPr>
          <w:shd w:val="clear" w:color="auto" w:fill="F0F0F0"/>
        </w:rPr>
        <w:t xml:space="preserve"> Пленума Верховного Суда РФ и Пленума ВАС РФ от 29 апреля 2010 г. N 10/22</w:t>
      </w:r>
    </w:p>
    <w:p w:rsidR="00000000" w:rsidRDefault="00FE1CF5">
      <w:pPr>
        <w:pStyle w:val="a7"/>
        <w:rPr>
          <w:shd w:val="clear" w:color="auto" w:fill="F0F0F0"/>
        </w:rPr>
      </w:pPr>
      <w:r>
        <w:t xml:space="preserve"> </w:t>
      </w:r>
      <w:hyperlink r:id="rId1793" w:history="1">
        <w:r>
          <w:rPr>
            <w:rStyle w:val="a4"/>
            <w:shd w:val="clear" w:color="auto" w:fill="F0F0F0"/>
          </w:rPr>
          <w:t>Информационное письмо</w:t>
        </w:r>
      </w:hyperlink>
      <w:r>
        <w:rPr>
          <w:shd w:val="clear" w:color="auto" w:fill="F0F0F0"/>
        </w:rPr>
        <w:t xml:space="preserve"> Президиума ВАС РФ о</w:t>
      </w:r>
      <w:r>
        <w:rPr>
          <w:shd w:val="clear" w:color="auto" w:fill="F0F0F0"/>
        </w:rPr>
        <w:t>т 28 апреля 1997 г. N 13</w:t>
      </w:r>
    </w:p>
    <w:p w:rsidR="00000000" w:rsidRDefault="00FE1CF5">
      <w:pPr>
        <w:pStyle w:val="a7"/>
        <w:rPr>
          <w:shd w:val="clear" w:color="auto" w:fill="F0F0F0"/>
        </w:rPr>
      </w:pPr>
      <w:r>
        <w:t xml:space="preserve"> </w:t>
      </w:r>
      <w:r>
        <w:rPr>
          <w:shd w:val="clear" w:color="auto" w:fill="F0F0F0"/>
        </w:rPr>
        <w:t xml:space="preserve">См. </w:t>
      </w:r>
      <w:hyperlink r:id="rId1794" w:history="1">
        <w:r>
          <w:rPr>
            <w:rStyle w:val="a4"/>
            <w:shd w:val="clear" w:color="auto" w:fill="F0F0F0"/>
          </w:rPr>
          <w:t>схему</w:t>
        </w:r>
      </w:hyperlink>
      <w:r>
        <w:rPr>
          <w:shd w:val="clear" w:color="auto" w:fill="F0F0F0"/>
        </w:rPr>
        <w:t xml:space="preserve"> "Право собственности и другие вещные права"</w:t>
      </w:r>
    </w:p>
    <w:p w:rsidR="00000000" w:rsidRDefault="00FE1CF5">
      <w:pPr>
        <w:pStyle w:val="a7"/>
        <w:rPr>
          <w:shd w:val="clear" w:color="auto" w:fill="F0F0F0"/>
        </w:rPr>
      </w:pPr>
      <w:r>
        <w:t xml:space="preserve"> </w:t>
      </w:r>
    </w:p>
    <w:p w:rsidR="00000000" w:rsidRDefault="00FE1CF5">
      <w:pPr>
        <w:pStyle w:val="1"/>
      </w:pPr>
      <w:bookmarkStart w:id="1705" w:name="sub_1013"/>
      <w:r>
        <w:t>Глава 13. Общие положения</w:t>
      </w:r>
    </w:p>
    <w:bookmarkEnd w:id="1705"/>
    <w:p w:rsidR="00000000" w:rsidRDefault="00FE1CF5"/>
    <w:p w:rsidR="00000000" w:rsidRDefault="00FE1CF5">
      <w:pPr>
        <w:pStyle w:val="a5"/>
      </w:pPr>
      <w:bookmarkStart w:id="1706" w:name="sub_209"/>
      <w:r>
        <w:rPr>
          <w:rStyle w:val="a3"/>
        </w:rPr>
        <w:t>Статья 209.</w:t>
      </w:r>
      <w:r>
        <w:t xml:space="preserve"> Содержание права собственности</w:t>
      </w:r>
    </w:p>
    <w:bookmarkEnd w:id="17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95" w:history="1">
        <w:r>
          <w:rPr>
            <w:rStyle w:val="a4"/>
            <w:shd w:val="clear" w:color="auto" w:fill="F0F0F0"/>
          </w:rPr>
          <w:t>Энциклопедии</w:t>
        </w:r>
      </w:hyperlink>
      <w:r>
        <w:rPr>
          <w:shd w:val="clear" w:color="auto" w:fill="F0F0F0"/>
        </w:rPr>
        <w:t xml:space="preserve">, </w:t>
      </w:r>
      <w:hyperlink r:id="rId1796" w:history="1">
        <w:r>
          <w:rPr>
            <w:rStyle w:val="a4"/>
            <w:shd w:val="clear" w:color="auto" w:fill="F0F0F0"/>
          </w:rPr>
          <w:t>позиции высших судов</w:t>
        </w:r>
      </w:hyperlink>
      <w:r>
        <w:rPr>
          <w:shd w:val="clear" w:color="auto" w:fill="F0F0F0"/>
        </w:rPr>
        <w:t xml:space="preserve"> и другие комментарии к статье 209 ГК РФ</w:t>
      </w:r>
    </w:p>
    <w:p w:rsidR="00000000" w:rsidRDefault="00FE1CF5">
      <w:bookmarkStart w:id="1707" w:name="sub_20901"/>
      <w:r>
        <w:t>1. Собственнику принадлежат права владен</w:t>
      </w:r>
      <w:r>
        <w:t>ия, пользования и распоряжения своим имуществом.</w:t>
      </w:r>
    </w:p>
    <w:p w:rsidR="00000000" w:rsidRDefault="00FE1CF5">
      <w:pPr>
        <w:pStyle w:val="a7"/>
        <w:rPr>
          <w:color w:val="000000"/>
          <w:sz w:val="16"/>
          <w:szCs w:val="16"/>
          <w:shd w:val="clear" w:color="auto" w:fill="F0F0F0"/>
        </w:rPr>
      </w:pPr>
      <w:bookmarkStart w:id="1708" w:name="sub_20902"/>
      <w:bookmarkEnd w:id="1707"/>
      <w:r>
        <w:rPr>
          <w:color w:val="000000"/>
          <w:sz w:val="16"/>
          <w:szCs w:val="16"/>
          <w:shd w:val="clear" w:color="auto" w:fill="F0F0F0"/>
        </w:rPr>
        <w:t>ГАРАНТ:</w:t>
      </w:r>
    </w:p>
    <w:bookmarkEnd w:id="1708"/>
    <w:p w:rsidR="00000000" w:rsidRDefault="00FE1CF5">
      <w:pPr>
        <w:pStyle w:val="a7"/>
        <w:rPr>
          <w:shd w:val="clear" w:color="auto" w:fill="F0F0F0"/>
        </w:rPr>
      </w:pPr>
      <w:r>
        <w:t xml:space="preserve"> </w:t>
      </w:r>
      <w:r>
        <w:rPr>
          <w:shd w:val="clear" w:color="auto" w:fill="F0F0F0"/>
        </w:rPr>
        <w:t xml:space="preserve">О конституционно-правовом смысле пункта 2 статьи 209 см. </w:t>
      </w:r>
      <w:hyperlink r:id="rId1797" w:history="1">
        <w:r>
          <w:rPr>
            <w:rStyle w:val="a4"/>
            <w:shd w:val="clear" w:color="auto" w:fill="F0F0F0"/>
          </w:rPr>
          <w:t>постановление</w:t>
        </w:r>
      </w:hyperlink>
      <w:r>
        <w:rPr>
          <w:shd w:val="clear" w:color="auto" w:fill="F0F0F0"/>
        </w:rPr>
        <w:t xml:space="preserve"> Конституционного Суда РФ от 19 а</w:t>
      </w:r>
      <w:r>
        <w:rPr>
          <w:shd w:val="clear" w:color="auto" w:fill="F0F0F0"/>
        </w:rPr>
        <w:t>преля 2021 г. N 14-П</w:t>
      </w:r>
    </w:p>
    <w:p w:rsidR="00000000" w:rsidRDefault="00FE1CF5">
      <w:r>
        <w:t>2. Собственник вправе по своему усмотрению совершать в отношении принадлежащего ему имущества любые действия, не противоречащие закону и иным правовым актам и не нарушающие права и охраняемые законом интересы других лиц, в том числе от</w:t>
      </w:r>
      <w:r>
        <w:t>чуждать свое имущество в собственность другим лицам, передавать им, оставаясь собственником, права владения, пользования и распоряжения имуществом, отдавать имущество в залог и обременять его другими способами, распоряжаться им иным образом.</w:t>
      </w:r>
    </w:p>
    <w:p w:rsidR="00000000" w:rsidRDefault="00FE1CF5">
      <w:bookmarkStart w:id="1709" w:name="sub_20903"/>
      <w:r>
        <w:t>3. Вл</w:t>
      </w:r>
      <w:r>
        <w:t>адение, пользование и распоряжение землей и другими природными ресурсами в той мере, в какой их оборот допускается законом (</w:t>
      </w:r>
      <w:hyperlink w:anchor="sub_129" w:history="1">
        <w:r>
          <w:rPr>
            <w:rStyle w:val="a4"/>
          </w:rPr>
          <w:t>статья 129</w:t>
        </w:r>
      </w:hyperlink>
      <w:r>
        <w:t>), осуществляются их собственником свободно, если это не наносит ущерба окружающей среде и не нар</w:t>
      </w:r>
      <w:r>
        <w:t>ушает прав и законных интересов других лиц.</w:t>
      </w:r>
    </w:p>
    <w:p w:rsidR="00000000" w:rsidRDefault="00FE1CF5">
      <w:bookmarkStart w:id="1710" w:name="sub_2094"/>
      <w:bookmarkEnd w:id="1709"/>
      <w:r>
        <w:t>4. Собственник может передать свое имущество в доверительное управление другому лицу (доверительному управляющему). Передача имущества в доверительное управление не влечет перехода права собствен</w:t>
      </w:r>
      <w:r>
        <w:t>ности к доверительному управляющему, который обязан осуществлять управление имуществом в интересах собственника или указанного им третьего лица.</w:t>
      </w:r>
    </w:p>
    <w:bookmarkEnd w:id="17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Согласно </w:t>
      </w:r>
      <w:hyperlink r:id="rId1798" w:history="1">
        <w:r>
          <w:rPr>
            <w:rStyle w:val="a4"/>
            <w:shd w:val="clear" w:color="auto" w:fill="F0F0F0"/>
          </w:rPr>
          <w:t>Федеральному закону</w:t>
        </w:r>
      </w:hyperlink>
      <w:r>
        <w:rPr>
          <w:shd w:val="clear" w:color="auto" w:fill="F0F0F0"/>
        </w:rPr>
        <w:t xml:space="preserve"> от 2 декабря 1990 г. N 395-I кредитная организация вправе </w:t>
      </w:r>
      <w:r>
        <w:rPr>
          <w:shd w:val="clear" w:color="auto" w:fill="F0F0F0"/>
        </w:rPr>
        <w:lastRenderedPageBreak/>
        <w:t>осуществлять доверительное управление денежными средствами и иным имуществом по договору с физическими и юридическими лицами</w:t>
      </w:r>
    </w:p>
    <w:p w:rsidR="00000000" w:rsidRDefault="00FE1CF5">
      <w:pPr>
        <w:pStyle w:val="a7"/>
        <w:rPr>
          <w:shd w:val="clear" w:color="auto" w:fill="F0F0F0"/>
        </w:rPr>
      </w:pPr>
      <w:r>
        <w:t xml:space="preserve"> </w:t>
      </w:r>
    </w:p>
    <w:p w:rsidR="00000000" w:rsidRDefault="00FE1CF5">
      <w:pPr>
        <w:pStyle w:val="a5"/>
      </w:pPr>
      <w:bookmarkStart w:id="1711" w:name="sub_210"/>
      <w:r>
        <w:rPr>
          <w:rStyle w:val="a3"/>
        </w:rPr>
        <w:t>Статья 210.</w:t>
      </w:r>
      <w:r>
        <w:t xml:space="preserve"> Бремя содержания имущества</w:t>
      </w:r>
    </w:p>
    <w:bookmarkEnd w:id="17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799" w:history="1">
        <w:r>
          <w:rPr>
            <w:rStyle w:val="a4"/>
            <w:shd w:val="clear" w:color="auto" w:fill="F0F0F0"/>
          </w:rPr>
          <w:t>Энциклопедии</w:t>
        </w:r>
      </w:hyperlink>
      <w:r>
        <w:rPr>
          <w:shd w:val="clear" w:color="auto" w:fill="F0F0F0"/>
        </w:rPr>
        <w:t xml:space="preserve">, </w:t>
      </w:r>
      <w:hyperlink r:id="rId1800" w:history="1">
        <w:r>
          <w:rPr>
            <w:rStyle w:val="a4"/>
            <w:shd w:val="clear" w:color="auto" w:fill="F0F0F0"/>
          </w:rPr>
          <w:t>позиции высших судов</w:t>
        </w:r>
      </w:hyperlink>
      <w:r>
        <w:rPr>
          <w:shd w:val="clear" w:color="auto" w:fill="F0F0F0"/>
        </w:rPr>
        <w:t xml:space="preserve"> и другие комментарии к статье 210 ГК РФ</w:t>
      </w:r>
    </w:p>
    <w:p w:rsidR="00000000" w:rsidRDefault="00FE1CF5">
      <w:r>
        <w:t>Собственник несет бремя содержания принадлежащего ему им</w:t>
      </w:r>
      <w:r>
        <w:t>ущества, если иное не предусмотрено законом или договором.</w:t>
      </w:r>
    </w:p>
    <w:p w:rsidR="00000000" w:rsidRDefault="00FE1CF5"/>
    <w:p w:rsidR="00000000" w:rsidRDefault="00FE1CF5">
      <w:pPr>
        <w:pStyle w:val="a5"/>
      </w:pPr>
      <w:bookmarkStart w:id="1712" w:name="sub_211"/>
      <w:r>
        <w:rPr>
          <w:rStyle w:val="a3"/>
        </w:rPr>
        <w:t>Статья 211.</w:t>
      </w:r>
      <w:r>
        <w:t xml:space="preserve"> Риск случайной гибели имущества</w:t>
      </w:r>
    </w:p>
    <w:bookmarkEnd w:id="17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01" w:history="1">
        <w:r>
          <w:rPr>
            <w:rStyle w:val="a4"/>
            <w:shd w:val="clear" w:color="auto" w:fill="F0F0F0"/>
          </w:rPr>
          <w:t>Энциклопедии</w:t>
        </w:r>
      </w:hyperlink>
      <w:r>
        <w:rPr>
          <w:shd w:val="clear" w:color="auto" w:fill="F0F0F0"/>
        </w:rPr>
        <w:t xml:space="preserve">, </w:t>
      </w:r>
      <w:hyperlink r:id="rId1802" w:history="1">
        <w:r>
          <w:rPr>
            <w:rStyle w:val="a4"/>
            <w:shd w:val="clear" w:color="auto" w:fill="F0F0F0"/>
          </w:rPr>
          <w:t>позиции высших судов</w:t>
        </w:r>
      </w:hyperlink>
      <w:r>
        <w:rPr>
          <w:shd w:val="clear" w:color="auto" w:fill="F0F0F0"/>
        </w:rPr>
        <w:t xml:space="preserve"> и другие комментарии к статье 211 ГК РФ</w:t>
      </w:r>
    </w:p>
    <w:p w:rsidR="00000000" w:rsidRDefault="00FE1CF5">
      <w:r>
        <w:t>Риск случайной гибели или случайного повреждения имущества несет его собственник, если иное не предусмотрено законом или договором.</w:t>
      </w:r>
    </w:p>
    <w:p w:rsidR="00000000" w:rsidRDefault="00FE1CF5"/>
    <w:p w:rsidR="00000000" w:rsidRDefault="00FE1CF5">
      <w:pPr>
        <w:pStyle w:val="a5"/>
      </w:pPr>
      <w:bookmarkStart w:id="1713" w:name="sub_212"/>
      <w:r>
        <w:rPr>
          <w:rStyle w:val="a3"/>
        </w:rPr>
        <w:t>Статья 212.</w:t>
      </w:r>
      <w:r>
        <w:t xml:space="preserve"> Субъекты права собственности</w:t>
      </w:r>
    </w:p>
    <w:bookmarkEnd w:id="17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03" w:history="1">
        <w:r>
          <w:rPr>
            <w:rStyle w:val="a4"/>
            <w:shd w:val="clear" w:color="auto" w:fill="F0F0F0"/>
          </w:rPr>
          <w:t>Энциклопедии</w:t>
        </w:r>
      </w:hyperlink>
      <w:r>
        <w:rPr>
          <w:shd w:val="clear" w:color="auto" w:fill="F0F0F0"/>
        </w:rPr>
        <w:t xml:space="preserve">, </w:t>
      </w:r>
      <w:hyperlink r:id="rId1804" w:history="1">
        <w:r>
          <w:rPr>
            <w:rStyle w:val="a4"/>
            <w:shd w:val="clear" w:color="auto" w:fill="F0F0F0"/>
          </w:rPr>
          <w:t>позиции высших судов</w:t>
        </w:r>
      </w:hyperlink>
      <w:r>
        <w:rPr>
          <w:shd w:val="clear" w:color="auto" w:fill="F0F0F0"/>
        </w:rPr>
        <w:t xml:space="preserve"> и другие комментарии к статье 212 ГК РФ</w:t>
      </w:r>
    </w:p>
    <w:p w:rsidR="00000000" w:rsidRDefault="00FE1CF5">
      <w:bookmarkStart w:id="1714" w:name="sub_21201"/>
      <w:r>
        <w:t>1. В Российской Федерации признаются частная, государственная, муниципальная и иные формы собственности.</w:t>
      </w:r>
    </w:p>
    <w:p w:rsidR="00000000" w:rsidRDefault="00FE1CF5">
      <w:bookmarkStart w:id="1715" w:name="sub_2122"/>
      <w:bookmarkEnd w:id="1714"/>
      <w:r>
        <w:t>2. Имущество может находиться в собственности граждан и юридических лиц, а также Российской Федерации, субъектов Российской Феде</w:t>
      </w:r>
      <w:r>
        <w:t>рации, муниципальных образований.</w:t>
      </w:r>
    </w:p>
    <w:p w:rsidR="00000000" w:rsidRDefault="00FE1CF5">
      <w:bookmarkStart w:id="1716" w:name="sub_1123"/>
      <w:bookmarkEnd w:id="1715"/>
      <w:r>
        <w:t>3. Особенности приобретения и прекращения права собственности на имущество, владения, пользования и распоряжения им в зависимости от того, находится имущество в собственности гражданина или юридического лиц</w:t>
      </w:r>
      <w:r>
        <w:t>а, в собственности Российской Федерации, субъекта Российской Федерации или муниципального образования, могут устанавливаться лишь законом.</w:t>
      </w:r>
    </w:p>
    <w:p w:rsidR="00000000" w:rsidRDefault="00FE1CF5">
      <w:bookmarkStart w:id="1717" w:name="sub_212032"/>
      <w:bookmarkEnd w:id="1716"/>
      <w:r>
        <w:t>Законом определяются виды имущества, которые могут находиться только в государственной или муниципа</w:t>
      </w:r>
      <w:r>
        <w:t>льной собственности.</w:t>
      </w:r>
    </w:p>
    <w:p w:rsidR="00000000" w:rsidRDefault="00FE1CF5">
      <w:bookmarkStart w:id="1718" w:name="sub_1124"/>
      <w:bookmarkEnd w:id="1717"/>
      <w:r>
        <w:t>4. Права всех собственников защищаются равным образом.</w:t>
      </w:r>
    </w:p>
    <w:bookmarkEnd w:id="1718"/>
    <w:p w:rsidR="00000000" w:rsidRDefault="00FE1CF5"/>
    <w:p w:rsidR="00000000" w:rsidRDefault="00FE1CF5">
      <w:pPr>
        <w:pStyle w:val="a5"/>
      </w:pPr>
      <w:bookmarkStart w:id="1719" w:name="sub_213"/>
      <w:r>
        <w:rPr>
          <w:rStyle w:val="a3"/>
        </w:rPr>
        <w:t>Статья 213.</w:t>
      </w:r>
      <w:r>
        <w:t xml:space="preserve"> Право собственности граждан и юридических лиц</w:t>
      </w:r>
    </w:p>
    <w:bookmarkEnd w:id="17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05" w:history="1">
        <w:r>
          <w:rPr>
            <w:rStyle w:val="a4"/>
            <w:shd w:val="clear" w:color="auto" w:fill="F0F0F0"/>
          </w:rPr>
          <w:t>Энциклопедии</w:t>
        </w:r>
      </w:hyperlink>
      <w:r>
        <w:rPr>
          <w:shd w:val="clear" w:color="auto" w:fill="F0F0F0"/>
        </w:rPr>
        <w:t xml:space="preserve">, </w:t>
      </w:r>
      <w:hyperlink r:id="rId1806" w:history="1">
        <w:r>
          <w:rPr>
            <w:rStyle w:val="a4"/>
            <w:shd w:val="clear" w:color="auto" w:fill="F0F0F0"/>
          </w:rPr>
          <w:t>позиции высших судов</w:t>
        </w:r>
      </w:hyperlink>
      <w:r>
        <w:rPr>
          <w:shd w:val="clear" w:color="auto" w:fill="F0F0F0"/>
        </w:rPr>
        <w:t xml:space="preserve"> и другие комментарии к статье 213 ГК РФ</w:t>
      </w:r>
    </w:p>
    <w:p w:rsidR="00000000" w:rsidRDefault="00FE1CF5">
      <w:bookmarkStart w:id="1720" w:name="sub_21301"/>
      <w:r>
        <w:t>1. В собственности граждан и юридических лиц может находиться любое имущество, за исключением отдельных в</w:t>
      </w:r>
      <w:r>
        <w:t>идов имущества, которое в соответствии с законом не может принадлежать гражданам или юридическим лицам.</w:t>
      </w:r>
    </w:p>
    <w:p w:rsidR="00000000" w:rsidRDefault="00FE1CF5">
      <w:bookmarkStart w:id="1721" w:name="sub_2132"/>
      <w:bookmarkEnd w:id="1720"/>
      <w:r>
        <w:t>2. Количество и стоимость имущества, находящегося в собственности граждан и юридических лиц, не ограничиваются, за исключением случаев,</w:t>
      </w:r>
      <w:r>
        <w:t xml:space="preserve"> когда такие ограничения установлены </w:t>
      </w:r>
      <w:hyperlink r:id="rId1807" w:history="1">
        <w:r>
          <w:rPr>
            <w:rStyle w:val="a4"/>
          </w:rPr>
          <w:t>законом</w:t>
        </w:r>
      </w:hyperlink>
      <w:r>
        <w:t xml:space="preserve"> в целях, предусмотренных </w:t>
      </w:r>
      <w:hyperlink w:anchor="sub_199922" w:history="1">
        <w:r>
          <w:rPr>
            <w:rStyle w:val="a4"/>
          </w:rPr>
          <w:t>пунктом 2 статьи 1</w:t>
        </w:r>
      </w:hyperlink>
      <w:r>
        <w:t xml:space="preserve"> настоящего Кодекса.</w:t>
      </w:r>
    </w:p>
    <w:bookmarkEnd w:id="1721"/>
    <w:p w:rsidR="00000000" w:rsidRDefault="00FE1CF5"/>
    <w:p w:rsidR="00000000" w:rsidRDefault="00FE1CF5">
      <w:pPr>
        <w:pStyle w:val="a7"/>
        <w:rPr>
          <w:color w:val="000000"/>
          <w:sz w:val="16"/>
          <w:szCs w:val="16"/>
          <w:shd w:val="clear" w:color="auto" w:fill="F0F0F0"/>
        </w:rPr>
      </w:pPr>
      <w:bookmarkStart w:id="1722" w:name="sub_2133"/>
      <w:r>
        <w:rPr>
          <w:color w:val="000000"/>
          <w:sz w:val="16"/>
          <w:szCs w:val="16"/>
          <w:shd w:val="clear" w:color="auto" w:fill="F0F0F0"/>
        </w:rPr>
        <w:t>Информация об изменениях:</w:t>
      </w:r>
    </w:p>
    <w:bookmarkEnd w:id="1722"/>
    <w:p w:rsidR="00000000" w:rsidRDefault="00FE1CF5">
      <w:pPr>
        <w:pStyle w:val="a8"/>
        <w:rPr>
          <w:shd w:val="clear" w:color="auto" w:fill="F0F0F0"/>
        </w:rPr>
      </w:pPr>
      <w:r>
        <w:t xml:space="preserve"> </w:t>
      </w:r>
      <w:hyperlink r:id="rId1808" w:history="1">
        <w:r>
          <w:rPr>
            <w:rStyle w:val="a4"/>
            <w:shd w:val="clear" w:color="auto" w:fill="F0F0F0"/>
          </w:rPr>
          <w:t>Федеральным законом</w:t>
        </w:r>
      </w:hyperlink>
      <w:r>
        <w:rPr>
          <w:shd w:val="clear" w:color="auto" w:fill="F0F0F0"/>
        </w:rPr>
        <w:t xml:space="preserve"> от 3 ноября 2006 г. N 175-ФЗ в пункт 3 статьи 213 настоящего Кодекса внесены изменения, </w:t>
      </w:r>
      <w:hyperlink r:id="rId1809" w:history="1">
        <w:r>
          <w:rPr>
            <w:rStyle w:val="a4"/>
            <w:shd w:val="clear" w:color="auto" w:fill="F0F0F0"/>
          </w:rPr>
          <w:t>вступающие в силу</w:t>
        </w:r>
      </w:hyperlink>
      <w:r>
        <w:rPr>
          <w:shd w:val="clear" w:color="auto" w:fill="F0F0F0"/>
        </w:rPr>
        <w:t xml:space="preserve"> п</w:t>
      </w:r>
      <w:r>
        <w:rPr>
          <w:shd w:val="clear" w:color="auto" w:fill="F0F0F0"/>
        </w:rPr>
        <w:t xml:space="preserve">о истечении шестидесяти дней после дня </w:t>
      </w:r>
      <w:hyperlink r:id="rId1810"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1811" w:history="1">
        <w:r>
          <w:rPr>
            <w:rStyle w:val="a4"/>
            <w:shd w:val="clear" w:color="auto" w:fill="F0F0F0"/>
          </w:rPr>
          <w:t>См. текст пункта в предыдущей р</w:t>
        </w:r>
        <w:r>
          <w:rPr>
            <w:rStyle w:val="a4"/>
            <w:shd w:val="clear" w:color="auto" w:fill="F0F0F0"/>
          </w:rPr>
          <w:t>едакции</w:t>
        </w:r>
      </w:hyperlink>
    </w:p>
    <w:p w:rsidR="00000000" w:rsidRDefault="00FE1CF5">
      <w:pPr>
        <w:pStyle w:val="a8"/>
        <w:rPr>
          <w:shd w:val="clear" w:color="auto" w:fill="F0F0F0"/>
        </w:rPr>
      </w:pPr>
      <w:r>
        <w:t xml:space="preserve"> </w:t>
      </w:r>
    </w:p>
    <w:p w:rsidR="00000000" w:rsidRDefault="00FE1CF5">
      <w:r>
        <w:t xml:space="preserve">3. Коммерческие и некоммерческие организации, кроме государственных и муниципальных предприятий, а также учреждений, являются собственниками имущества, переданного им в </w:t>
      </w:r>
      <w:r>
        <w:lastRenderedPageBreak/>
        <w:t>качестве вкладов (взносов) их учредителями (участниками, членами), а также</w:t>
      </w:r>
      <w:r>
        <w:t xml:space="preserve"> имущества, приобретенного этими юридическими лицами по иным основаниям.</w:t>
      </w:r>
    </w:p>
    <w:p w:rsidR="00000000" w:rsidRDefault="00FE1CF5">
      <w:bookmarkStart w:id="1723" w:name="sub_2134"/>
      <w:r>
        <w:t xml:space="preserve">4. Общественные и религиозные организации (объединения), благотворительные и иные фонды являются собственниками приобретенного ими имущества и могут использовать его лишь для </w:t>
      </w:r>
      <w:r>
        <w:t>достижения целей, предусмотренных их учредительными документами. Учредители (участники, члены) этих организаций утрачивают право на имущество, переданное ими в собственность соответствующей организации. В случае ликвидации такой организации ее имущество, о</w:t>
      </w:r>
      <w:r>
        <w:t>ставшееся после удовлетворения требований кредиторов, используется в целях, указанных в ее учредительных документах.</w:t>
      </w:r>
    </w:p>
    <w:bookmarkEnd w:id="1723"/>
    <w:p w:rsidR="00000000" w:rsidRDefault="00FE1CF5"/>
    <w:p w:rsidR="00000000" w:rsidRDefault="00FE1CF5">
      <w:pPr>
        <w:pStyle w:val="a5"/>
      </w:pPr>
      <w:bookmarkStart w:id="1724" w:name="sub_214"/>
      <w:r>
        <w:rPr>
          <w:rStyle w:val="a3"/>
        </w:rPr>
        <w:t>Статья 214.</w:t>
      </w:r>
      <w:r>
        <w:t xml:space="preserve"> Право государственной собственности</w:t>
      </w:r>
    </w:p>
    <w:bookmarkEnd w:id="17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12" w:history="1">
        <w:r>
          <w:rPr>
            <w:rStyle w:val="a4"/>
            <w:shd w:val="clear" w:color="auto" w:fill="F0F0F0"/>
          </w:rPr>
          <w:t>Энциклопедии</w:t>
        </w:r>
      </w:hyperlink>
      <w:r>
        <w:rPr>
          <w:shd w:val="clear" w:color="auto" w:fill="F0F0F0"/>
        </w:rPr>
        <w:t xml:space="preserve">, </w:t>
      </w:r>
      <w:hyperlink r:id="rId1813" w:history="1">
        <w:r>
          <w:rPr>
            <w:rStyle w:val="a4"/>
            <w:shd w:val="clear" w:color="auto" w:fill="F0F0F0"/>
          </w:rPr>
          <w:t>позиции высших судов</w:t>
        </w:r>
      </w:hyperlink>
      <w:r>
        <w:rPr>
          <w:shd w:val="clear" w:color="auto" w:fill="F0F0F0"/>
        </w:rPr>
        <w:t xml:space="preserve"> и другие комментарии к статье 214 ГК РФ</w:t>
      </w:r>
    </w:p>
    <w:p w:rsidR="00000000" w:rsidRDefault="00FE1CF5">
      <w:bookmarkStart w:id="1725" w:name="sub_21401"/>
      <w:r>
        <w:t>1. Государственной собственностью в Российской Федерации является имущество, принадлежащее на праве</w:t>
      </w:r>
      <w:r>
        <w:t xml:space="preserve"> собственности Российской Федерации (федеральная собственность), и имущество, принадлежащее на праве собственности субъектам Российской Федерации - республикам, краям, областям, городам федерального значения, автономной области, автономным округам (собстве</w:t>
      </w:r>
      <w:r>
        <w:t>нность субъекта Российской Федерации).</w:t>
      </w:r>
    </w:p>
    <w:p w:rsidR="00000000" w:rsidRDefault="00FE1CF5">
      <w:bookmarkStart w:id="1726" w:name="sub_2142"/>
      <w:bookmarkEnd w:id="1725"/>
      <w:r>
        <w:t>2. Земля и другие природные ресурсы, не находящиеся в собственности граждан, юридических лиц либо муниципальных образований, являются государственной собственностью.</w:t>
      </w:r>
    </w:p>
    <w:p w:rsidR="00000000" w:rsidRDefault="00FE1CF5">
      <w:bookmarkStart w:id="1727" w:name="sub_2143"/>
      <w:bookmarkEnd w:id="1726"/>
      <w:r>
        <w:t>3. От имени Россий</w:t>
      </w:r>
      <w:r>
        <w:t xml:space="preserve">ской Федерации и субъектов Российской Федерации права собственника осуществляют органы и лица, указанные в </w:t>
      </w:r>
      <w:hyperlink w:anchor="sub_125" w:history="1">
        <w:r>
          <w:rPr>
            <w:rStyle w:val="a4"/>
          </w:rPr>
          <w:t>статье 125</w:t>
        </w:r>
      </w:hyperlink>
      <w:r>
        <w:t xml:space="preserve"> настоящего Кодекса.</w:t>
      </w:r>
    </w:p>
    <w:p w:rsidR="00000000" w:rsidRDefault="00FE1CF5">
      <w:bookmarkStart w:id="1728" w:name="sub_2144"/>
      <w:bookmarkEnd w:id="1727"/>
      <w:r>
        <w:t>4. Имущество, находящееся в государственной собственности, закрепляется за го</w:t>
      </w:r>
      <w:r>
        <w:t>сударственными предприятиями и учреждениями во владение, пользование и распоряжение в соответствии с настоящим Кодексом (</w:t>
      </w:r>
      <w:hyperlink w:anchor="sub_294" w:history="1">
        <w:r>
          <w:rPr>
            <w:rStyle w:val="a4"/>
          </w:rPr>
          <w:t>статьи 294</w:t>
        </w:r>
      </w:hyperlink>
      <w:r>
        <w:t xml:space="preserve">, </w:t>
      </w:r>
      <w:hyperlink w:anchor="sub_296" w:history="1">
        <w:r>
          <w:rPr>
            <w:rStyle w:val="a4"/>
          </w:rPr>
          <w:t>296</w:t>
        </w:r>
      </w:hyperlink>
      <w:r>
        <w:t>).</w:t>
      </w:r>
    </w:p>
    <w:p w:rsidR="00000000" w:rsidRDefault="00FE1CF5">
      <w:bookmarkStart w:id="1729" w:name="sub_21442"/>
      <w:bookmarkEnd w:id="1728"/>
      <w:r>
        <w:t>Средства соответствующего бюджета и иное государст</w:t>
      </w:r>
      <w:r>
        <w:t>венное имущество, не закрепленное за государственными предприятиями и учреждениями, составляют государственную казну Российской Федерации, казну республики в составе Российской Федерации, казну края, области, города федерального значения, автономной област</w:t>
      </w:r>
      <w:r>
        <w:t>и, автономного округа.</w:t>
      </w:r>
    </w:p>
    <w:p w:rsidR="00000000" w:rsidRDefault="00FE1CF5">
      <w:bookmarkStart w:id="1730" w:name="sub_2145"/>
      <w:bookmarkEnd w:id="1729"/>
      <w:r>
        <w:t>5. Отнесение государственного имущества к федеральной собственности и к собственности субъектов Российской Федерации осуществляется в порядке, установленном законом.</w:t>
      </w:r>
    </w:p>
    <w:bookmarkEnd w:id="17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разграничении государственной с</w:t>
      </w:r>
      <w:r>
        <w:rPr>
          <w:shd w:val="clear" w:color="auto" w:fill="F0F0F0"/>
        </w:rPr>
        <w:t xml:space="preserve">обственности в РФ на федеральную собственность, государственную собственность республик в составе РФ, краев, областей, автономной области, автономных округов, городов Москвы и Санкт-Петербурга и муниципальную собственность см. </w:t>
      </w:r>
      <w:hyperlink r:id="rId1814" w:history="1">
        <w:r>
          <w:rPr>
            <w:rStyle w:val="a4"/>
            <w:shd w:val="clear" w:color="auto" w:fill="F0F0F0"/>
          </w:rPr>
          <w:t>постановление</w:t>
        </w:r>
      </w:hyperlink>
      <w:r>
        <w:rPr>
          <w:shd w:val="clear" w:color="auto" w:fill="F0F0F0"/>
        </w:rPr>
        <w:t xml:space="preserve"> ВС РФ от 27 декабря 1991 г. N 3020-1</w:t>
      </w:r>
    </w:p>
    <w:p w:rsidR="00000000" w:rsidRDefault="00FE1CF5">
      <w:pPr>
        <w:pStyle w:val="a7"/>
        <w:rPr>
          <w:shd w:val="clear" w:color="auto" w:fill="F0F0F0"/>
        </w:rPr>
      </w:pPr>
      <w:r>
        <w:t xml:space="preserve"> </w:t>
      </w:r>
    </w:p>
    <w:p w:rsidR="00000000" w:rsidRDefault="00FE1CF5">
      <w:pPr>
        <w:pStyle w:val="a5"/>
      </w:pPr>
      <w:bookmarkStart w:id="1731" w:name="sub_215"/>
      <w:r>
        <w:rPr>
          <w:rStyle w:val="a3"/>
        </w:rPr>
        <w:t>Статья 215.</w:t>
      </w:r>
      <w:r>
        <w:t xml:space="preserve"> Право муниципальной собственности</w:t>
      </w:r>
    </w:p>
    <w:bookmarkEnd w:id="17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15" w:history="1">
        <w:r>
          <w:rPr>
            <w:rStyle w:val="a4"/>
            <w:shd w:val="clear" w:color="auto" w:fill="F0F0F0"/>
          </w:rPr>
          <w:t>Энциклопедии</w:t>
        </w:r>
      </w:hyperlink>
      <w:r>
        <w:rPr>
          <w:shd w:val="clear" w:color="auto" w:fill="F0F0F0"/>
        </w:rPr>
        <w:t xml:space="preserve">, </w:t>
      </w:r>
      <w:hyperlink r:id="rId1816" w:history="1">
        <w:r>
          <w:rPr>
            <w:rStyle w:val="a4"/>
            <w:shd w:val="clear" w:color="auto" w:fill="F0F0F0"/>
          </w:rPr>
          <w:t>позиции высших судов</w:t>
        </w:r>
      </w:hyperlink>
      <w:r>
        <w:rPr>
          <w:shd w:val="clear" w:color="auto" w:fill="F0F0F0"/>
        </w:rPr>
        <w:t xml:space="preserve"> и другие комментарии к статье 215 ГК РФ</w:t>
      </w:r>
    </w:p>
    <w:p w:rsidR="00000000" w:rsidRDefault="00FE1CF5">
      <w:bookmarkStart w:id="1732" w:name="sub_21501"/>
      <w:r>
        <w:t>1. Имущество, принадлежащее на праве собственности городским и сельским поселениям, а также другим муниципальным образован</w:t>
      </w:r>
      <w:r>
        <w:t>иям, является муниципальной собственностью.</w:t>
      </w:r>
    </w:p>
    <w:p w:rsidR="00000000" w:rsidRDefault="00FE1CF5">
      <w:bookmarkStart w:id="1733" w:name="sub_2152"/>
      <w:bookmarkEnd w:id="1732"/>
      <w:r>
        <w:t xml:space="preserve">2. От имени муниципального образования права собственника осуществляют органы местного самоуправления и лица, указанные в </w:t>
      </w:r>
      <w:hyperlink w:anchor="sub_125" w:history="1">
        <w:r>
          <w:rPr>
            <w:rStyle w:val="a4"/>
          </w:rPr>
          <w:t>статье 125</w:t>
        </w:r>
      </w:hyperlink>
      <w:r>
        <w:t xml:space="preserve"> настоящего Кодекса.</w:t>
      </w:r>
    </w:p>
    <w:p w:rsidR="00000000" w:rsidRDefault="00FE1CF5">
      <w:bookmarkStart w:id="1734" w:name="sub_2153"/>
      <w:bookmarkEnd w:id="1733"/>
      <w:r>
        <w:t>3</w:t>
      </w:r>
      <w:r>
        <w:t>. Имущество, находящееся в муниципальной собственности, закрепляется за муниципальными предприятиями и учреждениями во владение, пользование и распоряжение в соответствии с настоящим Кодексом (</w:t>
      </w:r>
      <w:hyperlink w:anchor="sub_294" w:history="1">
        <w:r>
          <w:rPr>
            <w:rStyle w:val="a4"/>
          </w:rPr>
          <w:t>статьи 294</w:t>
        </w:r>
      </w:hyperlink>
      <w:r>
        <w:t xml:space="preserve">, </w:t>
      </w:r>
      <w:hyperlink w:anchor="sub_296" w:history="1">
        <w:r>
          <w:rPr>
            <w:rStyle w:val="a4"/>
          </w:rPr>
          <w:t>296</w:t>
        </w:r>
      </w:hyperlink>
      <w:r>
        <w:t>).</w:t>
      </w:r>
    </w:p>
    <w:p w:rsidR="00000000" w:rsidRDefault="00FE1CF5">
      <w:bookmarkStart w:id="1735" w:name="sub_21532"/>
      <w:bookmarkEnd w:id="1734"/>
      <w:r>
        <w:t xml:space="preserve">Средства местного бюджета и иное муниципальное имущество, не закрепленное за муниципальными предприятиями и учреждениями, составляют муниципальную казну </w:t>
      </w:r>
      <w:r>
        <w:lastRenderedPageBreak/>
        <w:t>соответствующего городского, сельского поселения или другого муниципального образ</w:t>
      </w:r>
      <w:r>
        <w:t>ования.</w:t>
      </w:r>
    </w:p>
    <w:bookmarkEnd w:id="1735"/>
    <w:p w:rsidR="00000000" w:rsidRDefault="00FE1CF5"/>
    <w:p w:rsidR="00000000" w:rsidRDefault="00FE1CF5">
      <w:pPr>
        <w:pStyle w:val="a5"/>
      </w:pPr>
      <w:bookmarkStart w:id="1736" w:name="sub_216"/>
      <w:r>
        <w:rPr>
          <w:rStyle w:val="a3"/>
        </w:rPr>
        <w:t>Статья 216.</w:t>
      </w:r>
      <w:r>
        <w:t xml:space="preserve"> Вещные права лиц, не являющихся собственниками</w:t>
      </w:r>
    </w:p>
    <w:bookmarkEnd w:id="17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17" w:history="1">
        <w:r>
          <w:rPr>
            <w:rStyle w:val="a4"/>
            <w:shd w:val="clear" w:color="auto" w:fill="F0F0F0"/>
          </w:rPr>
          <w:t>Энциклопедии</w:t>
        </w:r>
      </w:hyperlink>
      <w:r>
        <w:rPr>
          <w:shd w:val="clear" w:color="auto" w:fill="F0F0F0"/>
        </w:rPr>
        <w:t xml:space="preserve">, </w:t>
      </w:r>
      <w:hyperlink r:id="rId1818" w:history="1">
        <w:r>
          <w:rPr>
            <w:rStyle w:val="a4"/>
            <w:shd w:val="clear" w:color="auto" w:fill="F0F0F0"/>
          </w:rPr>
          <w:t>позиции высши</w:t>
        </w:r>
        <w:r>
          <w:rPr>
            <w:rStyle w:val="a4"/>
            <w:shd w:val="clear" w:color="auto" w:fill="F0F0F0"/>
          </w:rPr>
          <w:t>х судов</w:t>
        </w:r>
      </w:hyperlink>
      <w:r>
        <w:rPr>
          <w:shd w:val="clear" w:color="auto" w:fill="F0F0F0"/>
        </w:rPr>
        <w:t xml:space="preserve"> и другие комментарии к статье 216 ГК РФ</w:t>
      </w:r>
    </w:p>
    <w:p w:rsidR="00000000" w:rsidRDefault="00FE1CF5">
      <w:bookmarkStart w:id="1737" w:name="sub_21601"/>
      <w:r>
        <w:t>1. Вещными правами наряду с правом собственности, в частности, являются:</w:t>
      </w:r>
    </w:p>
    <w:bookmarkEnd w:id="1737"/>
    <w:p w:rsidR="00000000" w:rsidRDefault="00FE1CF5">
      <w:r>
        <w:t>право пожизненного наследуемого владения земельным участком (</w:t>
      </w:r>
      <w:hyperlink w:anchor="sub_265" w:history="1">
        <w:r>
          <w:rPr>
            <w:rStyle w:val="a4"/>
          </w:rPr>
          <w:t>статья 265</w:t>
        </w:r>
      </w:hyperlink>
      <w:r>
        <w:t>);</w:t>
      </w:r>
    </w:p>
    <w:p w:rsidR="00000000" w:rsidRDefault="00FE1CF5">
      <w:bookmarkStart w:id="1738" w:name="sub_216013"/>
      <w:r>
        <w:t>право</w:t>
      </w:r>
      <w:r>
        <w:t xml:space="preserve"> постоянного (бессрочного) пользования земельным участком (</w:t>
      </w:r>
      <w:hyperlink w:anchor="sub_268" w:history="1">
        <w:r>
          <w:rPr>
            <w:rStyle w:val="a4"/>
          </w:rPr>
          <w:t>статья 268</w:t>
        </w:r>
      </w:hyperlink>
      <w:r>
        <w:t>);</w:t>
      </w:r>
    </w:p>
    <w:p w:rsidR="00000000" w:rsidRDefault="00FE1CF5">
      <w:bookmarkStart w:id="1739" w:name="sub_216014"/>
      <w:bookmarkEnd w:id="1738"/>
      <w:r>
        <w:t>сервитуты (</w:t>
      </w:r>
      <w:hyperlink w:anchor="sub_274" w:history="1">
        <w:r>
          <w:rPr>
            <w:rStyle w:val="a4"/>
          </w:rPr>
          <w:t>статьи 274</w:t>
        </w:r>
      </w:hyperlink>
      <w:r>
        <w:t xml:space="preserve">, </w:t>
      </w:r>
      <w:hyperlink w:anchor="sub_277" w:history="1">
        <w:r>
          <w:rPr>
            <w:rStyle w:val="a4"/>
          </w:rPr>
          <w:t>277</w:t>
        </w:r>
      </w:hyperlink>
      <w:r>
        <w:t>);</w:t>
      </w:r>
    </w:p>
    <w:p w:rsidR="00000000" w:rsidRDefault="00FE1CF5">
      <w:bookmarkStart w:id="1740" w:name="sub_216015"/>
      <w:bookmarkEnd w:id="1739"/>
      <w:r>
        <w:t xml:space="preserve">право хозяйственного ведения имуществом </w:t>
      </w:r>
      <w:r>
        <w:t>(</w:t>
      </w:r>
      <w:hyperlink w:anchor="sub_294" w:history="1">
        <w:r>
          <w:rPr>
            <w:rStyle w:val="a4"/>
          </w:rPr>
          <w:t>статья 294</w:t>
        </w:r>
      </w:hyperlink>
      <w:r>
        <w:t>) и право оперативного управления имуществом (</w:t>
      </w:r>
      <w:hyperlink w:anchor="sub_296" w:history="1">
        <w:r>
          <w:rPr>
            <w:rStyle w:val="a4"/>
          </w:rPr>
          <w:t>статья 296</w:t>
        </w:r>
      </w:hyperlink>
      <w:r>
        <w:t>).</w:t>
      </w:r>
    </w:p>
    <w:p w:rsidR="00000000" w:rsidRDefault="00FE1CF5">
      <w:bookmarkStart w:id="1741" w:name="sub_21602"/>
      <w:bookmarkEnd w:id="1740"/>
      <w:r>
        <w:t>2. Вещные права на имущество могут принадлежать лицам, не являющимся собственниками этого имущества.</w:t>
      </w:r>
    </w:p>
    <w:p w:rsidR="00000000" w:rsidRDefault="00FE1CF5">
      <w:bookmarkStart w:id="1742" w:name="sub_2163"/>
      <w:bookmarkEnd w:id="1741"/>
      <w:r>
        <w:t>3. Переход права собственности на имущество к другому лицу не является основанием для прекращения иных вещных прав на это имущество.</w:t>
      </w:r>
    </w:p>
    <w:p w:rsidR="00000000" w:rsidRDefault="00FE1CF5">
      <w:bookmarkStart w:id="1743" w:name="sub_21604"/>
      <w:bookmarkEnd w:id="1742"/>
      <w:r>
        <w:t>4. Вещные права лица, не являющегося собственником, защищаются от их нарушения любым лицом в порядке, пре</w:t>
      </w:r>
      <w:r>
        <w:t xml:space="preserve">дусмотренном </w:t>
      </w:r>
      <w:hyperlink w:anchor="sub_305" w:history="1">
        <w:r>
          <w:rPr>
            <w:rStyle w:val="a4"/>
          </w:rPr>
          <w:t>статьей 305</w:t>
        </w:r>
      </w:hyperlink>
      <w:r>
        <w:t xml:space="preserve"> настоящего Кодекса.</w:t>
      </w:r>
    </w:p>
    <w:bookmarkEnd w:id="1743"/>
    <w:p w:rsidR="00000000" w:rsidRDefault="00FE1CF5"/>
    <w:p w:rsidR="00000000" w:rsidRDefault="00FE1CF5">
      <w:pPr>
        <w:pStyle w:val="a5"/>
      </w:pPr>
      <w:bookmarkStart w:id="1744" w:name="sub_217"/>
      <w:r>
        <w:rPr>
          <w:rStyle w:val="a3"/>
        </w:rPr>
        <w:t>Статья 217.</w:t>
      </w:r>
      <w:r>
        <w:t xml:space="preserve"> Приватизация государственного и муниципального имущества</w:t>
      </w:r>
    </w:p>
    <w:bookmarkEnd w:id="17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19" w:history="1">
        <w:r>
          <w:rPr>
            <w:rStyle w:val="a4"/>
            <w:shd w:val="clear" w:color="auto" w:fill="F0F0F0"/>
          </w:rPr>
          <w:t>Энциклопедии</w:t>
        </w:r>
      </w:hyperlink>
      <w:r>
        <w:rPr>
          <w:shd w:val="clear" w:color="auto" w:fill="F0F0F0"/>
        </w:rPr>
        <w:t xml:space="preserve">, </w:t>
      </w:r>
      <w:hyperlink r:id="rId1820" w:history="1">
        <w:r>
          <w:rPr>
            <w:rStyle w:val="a4"/>
            <w:shd w:val="clear" w:color="auto" w:fill="F0F0F0"/>
          </w:rPr>
          <w:t>позиции высших судов</w:t>
        </w:r>
      </w:hyperlink>
      <w:r>
        <w:rPr>
          <w:shd w:val="clear" w:color="auto" w:fill="F0F0F0"/>
        </w:rPr>
        <w:t xml:space="preserve"> и другие комментарии к статье 217 ГК РФ</w:t>
      </w:r>
    </w:p>
    <w:p w:rsidR="00000000" w:rsidRDefault="00FE1CF5">
      <w:bookmarkStart w:id="1745" w:name="sub_21701"/>
      <w:r>
        <w:t>Имущество, находящееся в государственной или муниципальной собственности, может быть передано его собственником в собственно</w:t>
      </w:r>
      <w:r>
        <w:t>сть граждан и юридических лиц в порядке, предусмотренном законами о приватизации государственного и муниципального имущества.</w:t>
      </w:r>
    </w:p>
    <w:p w:rsidR="00000000" w:rsidRDefault="00FE1CF5">
      <w:bookmarkStart w:id="1746" w:name="sub_2172"/>
      <w:bookmarkEnd w:id="1745"/>
      <w:r>
        <w:t>При приватизации государственного и муниципального имущества предусмотренные настоящим Кодексом положения, регули</w:t>
      </w:r>
      <w:r>
        <w:t>рующие порядок приобретения и прекращения права собственности, применяются, если законами о приватизации не предусмотрено иное.</w:t>
      </w:r>
    </w:p>
    <w:bookmarkEnd w:id="1746"/>
    <w:p w:rsidR="00000000" w:rsidRDefault="00FE1CF5"/>
    <w:p w:rsidR="00000000" w:rsidRDefault="00FE1CF5">
      <w:pPr>
        <w:pStyle w:val="1"/>
      </w:pPr>
      <w:bookmarkStart w:id="1747" w:name="sub_1014"/>
      <w:r>
        <w:t>Глава 14. Приобретение права собственности</w:t>
      </w:r>
    </w:p>
    <w:bookmarkEnd w:id="1747"/>
    <w:p w:rsidR="00000000" w:rsidRDefault="00FE1CF5"/>
    <w:p w:rsidR="00000000" w:rsidRDefault="00FE1CF5">
      <w:pPr>
        <w:pStyle w:val="a5"/>
      </w:pPr>
      <w:bookmarkStart w:id="1748" w:name="sub_218"/>
      <w:r>
        <w:rPr>
          <w:rStyle w:val="a3"/>
        </w:rPr>
        <w:t>Статья 218.</w:t>
      </w:r>
      <w:r>
        <w:t xml:space="preserve"> Основания приобретения права собственности</w:t>
      </w:r>
    </w:p>
    <w:bookmarkEnd w:id="17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21" w:history="1">
        <w:r>
          <w:rPr>
            <w:rStyle w:val="a4"/>
            <w:shd w:val="clear" w:color="auto" w:fill="F0F0F0"/>
          </w:rPr>
          <w:t>Энциклопедии</w:t>
        </w:r>
      </w:hyperlink>
      <w:r>
        <w:rPr>
          <w:shd w:val="clear" w:color="auto" w:fill="F0F0F0"/>
        </w:rPr>
        <w:t xml:space="preserve">, </w:t>
      </w:r>
      <w:hyperlink r:id="rId1822" w:history="1">
        <w:r>
          <w:rPr>
            <w:rStyle w:val="a4"/>
            <w:shd w:val="clear" w:color="auto" w:fill="F0F0F0"/>
          </w:rPr>
          <w:t>позиции высших судов</w:t>
        </w:r>
      </w:hyperlink>
      <w:r>
        <w:rPr>
          <w:shd w:val="clear" w:color="auto" w:fill="F0F0F0"/>
        </w:rPr>
        <w:t xml:space="preserve"> и другие комментарии к статье 218 ГК РФ</w:t>
      </w:r>
    </w:p>
    <w:p w:rsidR="00000000" w:rsidRDefault="00FE1CF5">
      <w:bookmarkStart w:id="1749" w:name="sub_218011"/>
      <w:r>
        <w:t>1. Право собственности на новую вещь, изготовленную или созданную лицом для себя с соблюдением закона и иных правовых актов, приобретается этим лицом.</w:t>
      </w:r>
    </w:p>
    <w:p w:rsidR="00000000" w:rsidRDefault="00FE1CF5">
      <w:bookmarkStart w:id="1750" w:name="sub_218012"/>
      <w:bookmarkEnd w:id="1749"/>
      <w:r>
        <w:t>Право собственности на плоды, прод</w:t>
      </w:r>
      <w:r>
        <w:t xml:space="preserve">укцию, доходы, полученные в результате использования имущества, приобретается по основаниям, предусмотренным </w:t>
      </w:r>
      <w:hyperlink w:anchor="sub_136" w:history="1">
        <w:r>
          <w:rPr>
            <w:rStyle w:val="a4"/>
          </w:rPr>
          <w:t>статьей 136</w:t>
        </w:r>
      </w:hyperlink>
      <w:r>
        <w:t xml:space="preserve"> настоящего Кодекса.</w:t>
      </w:r>
    </w:p>
    <w:p w:rsidR="00000000" w:rsidRDefault="00FE1CF5">
      <w:bookmarkStart w:id="1751" w:name="sub_21802"/>
      <w:bookmarkEnd w:id="1750"/>
      <w:r>
        <w:t xml:space="preserve">2. Право собственности на имущество, которое имеет собственника, может </w:t>
      </w:r>
      <w:r>
        <w:t>быть приобретено другим лицом на основании договора купли-продажи, мены, дарения или иной сделки об отчуждении этого имущества.</w:t>
      </w:r>
    </w:p>
    <w:p w:rsidR="00000000" w:rsidRDefault="00FE1CF5">
      <w:bookmarkStart w:id="1752" w:name="sub_21822"/>
      <w:bookmarkEnd w:id="1751"/>
      <w:r>
        <w:t>В случае смерти гражданина право собственности на принадлежавшее ему имущество переходит по наследству к други</w:t>
      </w:r>
      <w:r>
        <w:t xml:space="preserve">м лицам в соответствии с </w:t>
      </w:r>
      <w:hyperlink w:anchor="sub_3062" w:history="1">
        <w:r>
          <w:rPr>
            <w:rStyle w:val="a4"/>
          </w:rPr>
          <w:t>завещанием</w:t>
        </w:r>
      </w:hyperlink>
      <w:r>
        <w:t xml:space="preserve"> или </w:t>
      </w:r>
      <w:hyperlink w:anchor="sub_3063" w:history="1">
        <w:r>
          <w:rPr>
            <w:rStyle w:val="a4"/>
          </w:rPr>
          <w:t>законом</w:t>
        </w:r>
      </w:hyperlink>
      <w:r>
        <w:t>.</w:t>
      </w:r>
    </w:p>
    <w:p w:rsidR="00000000" w:rsidRDefault="00FE1CF5">
      <w:bookmarkStart w:id="1753" w:name="sub_21823"/>
      <w:bookmarkEnd w:id="1752"/>
      <w:r>
        <w:t>В случае реорганизации юридического лица право собственности на принадлежавшее ему имущество переходит к юридическим лицам - правопреемни</w:t>
      </w:r>
      <w:r>
        <w:t>кам реорганизованного юридического лица.</w:t>
      </w:r>
    </w:p>
    <w:p w:rsidR="00000000" w:rsidRDefault="00FE1CF5">
      <w:bookmarkStart w:id="1754" w:name="sub_21803"/>
      <w:bookmarkEnd w:id="1753"/>
      <w:r>
        <w:t>3. В случаях и в порядке, предусмотренных настоящим Кодексом, лицо может приобрести право собственности на имущество, не имеющее собственника, на имущество, собственник которого неизвестен, либо на</w:t>
      </w:r>
      <w:r>
        <w:t xml:space="preserve"> имущество, от которого собственник отказался или на которое он </w:t>
      </w:r>
      <w:r>
        <w:lastRenderedPageBreak/>
        <w:t>утратил право собственности по иным основаниям, предусмотренным законом.</w:t>
      </w:r>
    </w:p>
    <w:p w:rsidR="00000000" w:rsidRDefault="00FE1CF5">
      <w:bookmarkStart w:id="1755" w:name="sub_21804"/>
      <w:bookmarkEnd w:id="1754"/>
      <w:r>
        <w:t xml:space="preserve">4. Член жилищного, жилищно-строительного, дачного, гаражного или иного потребительского кооператива, </w:t>
      </w:r>
      <w:r>
        <w:t>другие лица, имеющие право на паенакопления, полностью внесшие свой паевой взнос за квартиру, дачу, гараж, иное помещение, предоставленное этим лицам кооперативом, приобретают право собственности на указанное имущество.</w:t>
      </w:r>
    </w:p>
    <w:bookmarkEnd w:id="17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23" w:history="1">
        <w:r>
          <w:rPr>
            <w:rStyle w:val="a4"/>
            <w:shd w:val="clear" w:color="auto" w:fill="F0F0F0"/>
          </w:rPr>
          <w:t>схему</w:t>
        </w:r>
      </w:hyperlink>
      <w:r>
        <w:rPr>
          <w:shd w:val="clear" w:color="auto" w:fill="F0F0F0"/>
        </w:rPr>
        <w:t xml:space="preserve"> "Приобретение права собственности"</w:t>
      </w:r>
    </w:p>
    <w:p w:rsidR="00000000" w:rsidRDefault="00FE1CF5">
      <w:pPr>
        <w:pStyle w:val="a7"/>
        <w:rPr>
          <w:shd w:val="clear" w:color="auto" w:fill="F0F0F0"/>
        </w:rPr>
      </w:pPr>
      <w:r>
        <w:t xml:space="preserve"> </w:t>
      </w:r>
    </w:p>
    <w:p w:rsidR="00000000" w:rsidRDefault="00FE1CF5">
      <w:pPr>
        <w:pStyle w:val="a5"/>
      </w:pPr>
      <w:bookmarkStart w:id="1756" w:name="sub_219"/>
      <w:r>
        <w:rPr>
          <w:rStyle w:val="a3"/>
        </w:rPr>
        <w:t>Статья 219.</w:t>
      </w:r>
      <w:r>
        <w:t xml:space="preserve"> Возникновение права собственности на вновь создаваемое недвижимое имущество</w:t>
      </w:r>
    </w:p>
    <w:bookmarkEnd w:id="17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24" w:history="1">
        <w:r>
          <w:rPr>
            <w:rStyle w:val="a4"/>
            <w:shd w:val="clear" w:color="auto" w:fill="F0F0F0"/>
          </w:rPr>
          <w:t>Энциклопедии</w:t>
        </w:r>
      </w:hyperlink>
      <w:r>
        <w:rPr>
          <w:shd w:val="clear" w:color="auto" w:fill="F0F0F0"/>
        </w:rPr>
        <w:t xml:space="preserve">, </w:t>
      </w:r>
      <w:hyperlink r:id="rId1825" w:history="1">
        <w:r>
          <w:rPr>
            <w:rStyle w:val="a4"/>
            <w:shd w:val="clear" w:color="auto" w:fill="F0F0F0"/>
          </w:rPr>
          <w:t>позиции высших судов</w:t>
        </w:r>
      </w:hyperlink>
      <w:r>
        <w:rPr>
          <w:shd w:val="clear" w:color="auto" w:fill="F0F0F0"/>
        </w:rPr>
        <w:t xml:space="preserve"> и другие комментарии к статье 219 ГК РФ</w:t>
      </w:r>
    </w:p>
    <w:p w:rsidR="00000000" w:rsidRDefault="00FE1CF5">
      <w:r>
        <w:t xml:space="preserve">Право собственности на здания, сооружения и другое вновь создаваемое недвижимое имущество, подлежащее </w:t>
      </w:r>
      <w:r>
        <w:t xml:space="preserve">государственной регистрации, возникает с момента такой </w:t>
      </w:r>
      <w:hyperlink r:id="rId1826" w:history="1">
        <w:r>
          <w:rPr>
            <w:rStyle w:val="a4"/>
          </w:rPr>
          <w:t>регистрации</w:t>
        </w:r>
      </w:hyperlink>
      <w:r>
        <w:t>.</w:t>
      </w:r>
    </w:p>
    <w:p w:rsidR="00000000" w:rsidRDefault="00FE1CF5"/>
    <w:p w:rsidR="00000000" w:rsidRDefault="00FE1CF5">
      <w:pPr>
        <w:pStyle w:val="a5"/>
      </w:pPr>
      <w:bookmarkStart w:id="1757" w:name="sub_220"/>
      <w:r>
        <w:rPr>
          <w:rStyle w:val="a3"/>
        </w:rPr>
        <w:t>Статья 220.</w:t>
      </w:r>
      <w:r>
        <w:t xml:space="preserve"> Переработка</w:t>
      </w:r>
    </w:p>
    <w:bookmarkEnd w:id="17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27" w:history="1">
        <w:r>
          <w:rPr>
            <w:rStyle w:val="a4"/>
            <w:shd w:val="clear" w:color="auto" w:fill="F0F0F0"/>
          </w:rPr>
          <w:t>Энциклопед</w:t>
        </w:r>
        <w:r>
          <w:rPr>
            <w:rStyle w:val="a4"/>
            <w:shd w:val="clear" w:color="auto" w:fill="F0F0F0"/>
          </w:rPr>
          <w:t>ии</w:t>
        </w:r>
      </w:hyperlink>
      <w:r>
        <w:rPr>
          <w:shd w:val="clear" w:color="auto" w:fill="F0F0F0"/>
        </w:rPr>
        <w:t xml:space="preserve"> и другие комментарии к статье 220 ГК РФ</w:t>
      </w:r>
    </w:p>
    <w:p w:rsidR="00000000" w:rsidRDefault="00FE1CF5">
      <w:bookmarkStart w:id="1758" w:name="sub_22001"/>
      <w:r>
        <w:t>1. Если иное не предусмотрено договором, право собственности на новую движимую вещь, изготовленную лицом путем переработки не принадлежащих ему материалов, приобретается собственником материалов.</w:t>
      </w:r>
    </w:p>
    <w:p w:rsidR="00000000" w:rsidRDefault="00FE1CF5">
      <w:bookmarkStart w:id="1759" w:name="sub_220012"/>
      <w:bookmarkEnd w:id="1758"/>
      <w:r>
        <w:t>Однако если стоимость переработки существенно превышает стоимость материалов, право собственности на новую вещь приобретает лицо, которое, действуя добросовестно, осуществило переработку для себя.</w:t>
      </w:r>
    </w:p>
    <w:p w:rsidR="00000000" w:rsidRDefault="00FE1CF5">
      <w:bookmarkStart w:id="1760" w:name="sub_22002"/>
      <w:bookmarkEnd w:id="1759"/>
      <w:r>
        <w:t>2. Если иное не предусмотр</w:t>
      </w:r>
      <w:r>
        <w:t>ено договором, собственник материалов, приобретший право собственности на изготовленную из них вещь, обязан возместить стоимость переработки осуществившему ее лицу, а в случае приобретения права собственности на новую вещь этим лицом последнее обязано возм</w:t>
      </w:r>
      <w:r>
        <w:t>естить собственнику материалов их стоимость.</w:t>
      </w:r>
    </w:p>
    <w:p w:rsidR="00000000" w:rsidRDefault="00FE1CF5">
      <w:bookmarkStart w:id="1761" w:name="sub_22003"/>
      <w:bookmarkEnd w:id="1760"/>
      <w:r>
        <w:t>3. Собственник материалов, утративший их в результате недобросовестных действий лица, осуществившего переработку, вправе требовать передачи новой вещи в его собственность и возмещения причиненн</w:t>
      </w:r>
      <w:r>
        <w:t>ых ему убытков.</w:t>
      </w:r>
    </w:p>
    <w:bookmarkEnd w:id="1761"/>
    <w:p w:rsidR="00000000" w:rsidRDefault="00FE1CF5"/>
    <w:p w:rsidR="00000000" w:rsidRDefault="00FE1CF5">
      <w:pPr>
        <w:pStyle w:val="a7"/>
        <w:rPr>
          <w:color w:val="000000"/>
          <w:sz w:val="16"/>
          <w:szCs w:val="16"/>
          <w:shd w:val="clear" w:color="auto" w:fill="F0F0F0"/>
        </w:rPr>
      </w:pPr>
      <w:bookmarkStart w:id="1762" w:name="sub_221"/>
      <w:r>
        <w:rPr>
          <w:color w:val="000000"/>
          <w:sz w:val="16"/>
          <w:szCs w:val="16"/>
          <w:shd w:val="clear" w:color="auto" w:fill="F0F0F0"/>
        </w:rPr>
        <w:t>Информация об изменениях:</w:t>
      </w:r>
    </w:p>
    <w:bookmarkEnd w:id="1762"/>
    <w:p w:rsidR="00000000" w:rsidRDefault="00FE1CF5">
      <w:pPr>
        <w:pStyle w:val="a8"/>
        <w:rPr>
          <w:shd w:val="clear" w:color="auto" w:fill="F0F0F0"/>
        </w:rPr>
      </w:pPr>
      <w:r>
        <w:t xml:space="preserve"> </w:t>
      </w:r>
      <w:hyperlink r:id="rId1828" w:history="1">
        <w:r>
          <w:rPr>
            <w:rStyle w:val="a4"/>
            <w:shd w:val="clear" w:color="auto" w:fill="F0F0F0"/>
          </w:rPr>
          <w:t>Федеральным законом</w:t>
        </w:r>
      </w:hyperlink>
      <w:r>
        <w:rPr>
          <w:shd w:val="clear" w:color="auto" w:fill="F0F0F0"/>
        </w:rPr>
        <w:t xml:space="preserve"> от 6 декабря 2007 г. N 333-ФЗ в статью 221 настоящего Кодекса внесены изменения, </w:t>
      </w:r>
      <w:hyperlink r:id="rId1829"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183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221.</w:t>
      </w:r>
      <w:r>
        <w:t xml:space="preserve"> Обращение в собственность общедоступных для сбора вещей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31" w:history="1">
        <w:r>
          <w:rPr>
            <w:rStyle w:val="a4"/>
            <w:shd w:val="clear" w:color="auto" w:fill="F0F0F0"/>
          </w:rPr>
          <w:t>Энциклопедии</w:t>
        </w:r>
      </w:hyperlink>
      <w:r>
        <w:rPr>
          <w:shd w:val="clear" w:color="auto" w:fill="F0F0F0"/>
        </w:rPr>
        <w:t xml:space="preserve">, </w:t>
      </w:r>
      <w:hyperlink r:id="rId1832" w:history="1">
        <w:r>
          <w:rPr>
            <w:rStyle w:val="a4"/>
            <w:shd w:val="clear" w:color="auto" w:fill="F0F0F0"/>
          </w:rPr>
          <w:t>позиции высших судов</w:t>
        </w:r>
      </w:hyperlink>
      <w:r>
        <w:rPr>
          <w:shd w:val="clear" w:color="auto" w:fill="F0F0F0"/>
        </w:rPr>
        <w:t xml:space="preserve"> и другие комментарии к статье 221 ГК РФ</w:t>
      </w:r>
    </w:p>
    <w:p w:rsidR="00000000" w:rsidRDefault="00FE1CF5">
      <w:r>
        <w:t>В случаях, когда в соответствии с законо</w:t>
      </w:r>
      <w:r>
        <w:t>м, общим разрешением, данным собственником, или в соответствии с местным обычаем на определенной территории допускается сбор ягод, добыча (вылов) рыбы и других водных биологических ресурсов, сбор или добыча других общедоступных вещей и животных, право собс</w:t>
      </w:r>
      <w:r>
        <w:t>твенности на соответствующие вещи приобретает лицо, осуществившее их сбор или добычу.</w:t>
      </w:r>
    </w:p>
    <w:p w:rsidR="00000000" w:rsidRDefault="00FE1CF5"/>
    <w:p w:rsidR="00000000" w:rsidRDefault="00FE1CF5">
      <w:pPr>
        <w:pStyle w:val="a5"/>
      </w:pPr>
      <w:bookmarkStart w:id="1763" w:name="sub_222"/>
      <w:r>
        <w:rPr>
          <w:rStyle w:val="a3"/>
        </w:rPr>
        <w:t>Статья 222.</w:t>
      </w:r>
      <w:r>
        <w:t xml:space="preserve"> Самовольная постройка</w:t>
      </w:r>
    </w:p>
    <w:bookmarkEnd w:id="17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Энциклопедии, </w:t>
      </w:r>
      <w:hyperlink r:id="rId1833" w:history="1">
        <w:r>
          <w:rPr>
            <w:rStyle w:val="a4"/>
            <w:shd w:val="clear" w:color="auto" w:fill="F0F0F0"/>
          </w:rPr>
          <w:t>позиции высших судов</w:t>
        </w:r>
      </w:hyperlink>
      <w:r>
        <w:rPr>
          <w:shd w:val="clear" w:color="auto" w:fill="F0F0F0"/>
        </w:rPr>
        <w:t xml:space="preserve"> и другие </w:t>
      </w:r>
      <w:r>
        <w:rPr>
          <w:shd w:val="clear" w:color="auto" w:fill="F0F0F0"/>
        </w:rPr>
        <w:t>комментарии к статье 222 ГК РФ</w:t>
      </w:r>
    </w:p>
    <w:p w:rsidR="00000000" w:rsidRDefault="00FE1CF5">
      <w:pPr>
        <w:pStyle w:val="a7"/>
        <w:rPr>
          <w:color w:val="000000"/>
          <w:sz w:val="16"/>
          <w:szCs w:val="16"/>
          <w:shd w:val="clear" w:color="auto" w:fill="F0F0F0"/>
        </w:rPr>
      </w:pPr>
      <w:bookmarkStart w:id="1764" w:name="sub_22201"/>
      <w:r>
        <w:rPr>
          <w:color w:val="000000"/>
          <w:sz w:val="16"/>
          <w:szCs w:val="16"/>
          <w:shd w:val="clear" w:color="auto" w:fill="F0F0F0"/>
        </w:rPr>
        <w:t>Информация об изменениях:</w:t>
      </w:r>
    </w:p>
    <w:bookmarkEnd w:id="1764"/>
    <w:p w:rsidR="00000000" w:rsidRDefault="00FE1CF5">
      <w:pPr>
        <w:pStyle w:val="a8"/>
        <w:rPr>
          <w:shd w:val="clear" w:color="auto" w:fill="F0F0F0"/>
        </w:rPr>
      </w:pPr>
      <w:r>
        <w:t xml:space="preserve"> </w:t>
      </w:r>
      <w:r>
        <w:rPr>
          <w:shd w:val="clear" w:color="auto" w:fill="F0F0F0"/>
        </w:rPr>
        <w:t xml:space="preserve">Пункт 1 изменен с 4 августа 2018 г. - </w:t>
      </w:r>
      <w:hyperlink r:id="rId1834"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pPr>
        <w:pStyle w:val="a8"/>
        <w:rPr>
          <w:shd w:val="clear" w:color="auto" w:fill="F0F0F0"/>
        </w:rPr>
      </w:pPr>
      <w:r>
        <w:t xml:space="preserve"> </w:t>
      </w:r>
      <w:hyperlink r:id="rId1835"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пункта 1 статьи 222 ГК РФ, </w:t>
      </w:r>
      <w:hyperlink r:id="rId1836" w:history="1">
        <w:r>
          <w:rPr>
            <w:rStyle w:val="a4"/>
            <w:shd w:val="clear" w:color="auto" w:fill="F0F0F0"/>
          </w:rPr>
          <w:t>пункта 6 части четвертой статьи</w:t>
        </w:r>
        <w:r>
          <w:rPr>
            <w:rStyle w:val="a4"/>
            <w:shd w:val="clear" w:color="auto" w:fill="F0F0F0"/>
          </w:rPr>
          <w:t xml:space="preserve"> 392</w:t>
        </w:r>
      </w:hyperlink>
      <w:r>
        <w:rPr>
          <w:shd w:val="clear" w:color="auto" w:fill="F0F0F0"/>
        </w:rPr>
        <w:t xml:space="preserve"> ГПК РФ и </w:t>
      </w:r>
      <w:hyperlink r:id="rId1837" w:history="1">
        <w:r>
          <w:rPr>
            <w:rStyle w:val="a4"/>
            <w:shd w:val="clear" w:color="auto" w:fill="F0F0F0"/>
          </w:rPr>
          <w:t>статьи 32</w:t>
        </w:r>
      </w:hyperlink>
      <w:r>
        <w:rPr>
          <w:shd w:val="clear" w:color="auto" w:fill="F0F0F0"/>
        </w:rPr>
        <w:t xml:space="preserve"> Федерального закона "О газоснабжении в Российской Федерации" см. </w:t>
      </w:r>
      <w:hyperlink r:id="rId1838" w:history="1">
        <w:r>
          <w:rPr>
            <w:rStyle w:val="a4"/>
            <w:shd w:val="clear" w:color="auto" w:fill="F0F0F0"/>
          </w:rPr>
          <w:t>постановление</w:t>
        </w:r>
      </w:hyperlink>
      <w:r>
        <w:rPr>
          <w:shd w:val="clear" w:color="auto" w:fill="F0F0F0"/>
        </w:rPr>
        <w:t xml:space="preserve"> Конституционного Су</w:t>
      </w:r>
      <w:r>
        <w:rPr>
          <w:shd w:val="clear" w:color="auto" w:fill="F0F0F0"/>
        </w:rPr>
        <w:t>да РФ от 11 ноября 2021 г. N 48-П</w:t>
      </w:r>
    </w:p>
    <w:p w:rsidR="00000000" w:rsidRDefault="00FE1CF5">
      <w:r>
        <w:t>1. Самовольной постройкой является здание, сооружение или другое строение, возведенные или созданные на земельном участке, не предоставленном в установленном порядке, или на земельном участке, разрешенное использование кот</w:t>
      </w:r>
      <w:r>
        <w:t xml:space="preserve">орого не допускает строительства на нем данного объекта, либо возведенные или созданные без получения на это необходимых в силу закона согласований, </w:t>
      </w:r>
      <w:hyperlink r:id="rId1839" w:history="1">
        <w:r>
          <w:rPr>
            <w:rStyle w:val="a4"/>
          </w:rPr>
          <w:t>разрешений</w:t>
        </w:r>
      </w:hyperlink>
      <w:r>
        <w:t xml:space="preserve"> или с нарушением градостроител</w:t>
      </w:r>
      <w:r>
        <w:t>ьных и строительных норм и правил, если разрешенное использование земельного участка, требование о получении соответствующих согласований, разрешений и (или) указанные градостроительные и строительные нормы и правила установлены на дату начала возведения и</w:t>
      </w:r>
      <w:r>
        <w:t>ли создания самовольной постройки и являются действующими на дату выявления самовольной постройки.</w:t>
      </w:r>
    </w:p>
    <w:p w:rsidR="00000000" w:rsidRDefault="00FE1CF5">
      <w:bookmarkStart w:id="1765" w:name="sub_2220102"/>
      <w:r>
        <w:t>Не является самовольной постройкой здание, сооружение или другое строение, возведенные или созданные с нарушением установленных в соответствии с з</w:t>
      </w:r>
      <w:r>
        <w:t>аконом ограничений использования земельного участка, если собственник данного объекта не знал и не мог знать о действии указанных ограничений в отношении принадлежащего ему земельного участка.</w:t>
      </w:r>
    </w:p>
    <w:bookmarkEnd w:id="17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Об ответственности за нарушение установленн</w:t>
      </w:r>
      <w:r>
        <w:rPr>
          <w:shd w:val="clear" w:color="auto" w:fill="F0F0F0"/>
        </w:rPr>
        <w:t xml:space="preserve">ого порядка строительства, реконструкции, капитального ремонта объекта капитального строительства, ввода его в эксплуатацию см. </w:t>
      </w:r>
      <w:hyperlink r:id="rId1840" w:history="1">
        <w:r>
          <w:rPr>
            <w:rStyle w:val="a4"/>
            <w:shd w:val="clear" w:color="auto" w:fill="F0F0F0"/>
          </w:rPr>
          <w:t>Кодекс</w:t>
        </w:r>
      </w:hyperlink>
      <w:r>
        <w:rPr>
          <w:shd w:val="clear" w:color="auto" w:fill="F0F0F0"/>
        </w:rPr>
        <w:t xml:space="preserve"> РФ об административных правонарушениях</w:t>
      </w:r>
    </w:p>
    <w:p w:rsidR="00000000" w:rsidRDefault="00FE1CF5">
      <w:pPr>
        <w:pStyle w:val="a7"/>
        <w:rPr>
          <w:color w:val="000000"/>
          <w:sz w:val="16"/>
          <w:szCs w:val="16"/>
          <w:shd w:val="clear" w:color="auto" w:fill="F0F0F0"/>
        </w:rPr>
      </w:pPr>
      <w:bookmarkStart w:id="1766" w:name="sub_22202"/>
      <w:r>
        <w:rPr>
          <w:color w:val="000000"/>
          <w:sz w:val="16"/>
          <w:szCs w:val="16"/>
          <w:shd w:val="clear" w:color="auto" w:fill="F0F0F0"/>
        </w:rPr>
        <w:t>Информац</w:t>
      </w:r>
      <w:r>
        <w:rPr>
          <w:color w:val="000000"/>
          <w:sz w:val="16"/>
          <w:szCs w:val="16"/>
          <w:shd w:val="clear" w:color="auto" w:fill="F0F0F0"/>
        </w:rPr>
        <w:t>ия об изменениях:</w:t>
      </w:r>
    </w:p>
    <w:bookmarkEnd w:id="1766"/>
    <w:p w:rsidR="00000000" w:rsidRDefault="00FE1CF5">
      <w:pPr>
        <w:pStyle w:val="a8"/>
        <w:rPr>
          <w:shd w:val="clear" w:color="auto" w:fill="F0F0F0"/>
        </w:rPr>
      </w:pPr>
      <w:r>
        <w:t xml:space="preserve"> </w:t>
      </w:r>
      <w:r>
        <w:rPr>
          <w:shd w:val="clear" w:color="auto" w:fill="F0F0F0"/>
        </w:rPr>
        <w:t xml:space="preserve">Пункт 2 изменен с 4 августа 2018 г. - </w:t>
      </w:r>
      <w:hyperlink r:id="rId1841"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pPr>
        <w:pStyle w:val="a8"/>
        <w:rPr>
          <w:shd w:val="clear" w:color="auto" w:fill="F0F0F0"/>
        </w:rPr>
      </w:pPr>
      <w:r>
        <w:t xml:space="preserve"> </w:t>
      </w:r>
      <w:hyperlink r:id="rId1842" w:history="1">
        <w:r>
          <w:rPr>
            <w:rStyle w:val="a4"/>
            <w:shd w:val="clear" w:color="auto" w:fill="F0F0F0"/>
          </w:rPr>
          <w:t>См. предыд</w:t>
        </w:r>
        <w:r>
          <w:rPr>
            <w:rStyle w:val="a4"/>
            <w:shd w:val="clear" w:color="auto" w:fill="F0F0F0"/>
          </w:rPr>
          <w:t>ущую редакцию</w:t>
        </w:r>
      </w:hyperlink>
    </w:p>
    <w:p w:rsidR="00000000" w:rsidRDefault="00FE1CF5">
      <w:r>
        <w:t>2. Лицо, осуществившее самовольную постройку, не приобретает на нее право собственности. Оно не вправе распоряжаться постройкой - продавать, дарить, сдавать в аренду, совершать другие сделки.</w:t>
      </w:r>
    </w:p>
    <w:p w:rsidR="00000000" w:rsidRDefault="00FE1CF5">
      <w:bookmarkStart w:id="1767" w:name="sub_2002"/>
      <w:r>
        <w:t xml:space="preserve">Абзац утратил силу с 4 августа 2018 г. </w:t>
      </w:r>
      <w:r>
        <w:t xml:space="preserve">- </w:t>
      </w:r>
      <w:hyperlink r:id="rId1843" w:history="1">
        <w:r>
          <w:rPr>
            <w:rStyle w:val="a4"/>
          </w:rPr>
          <w:t>Федеральный закон</w:t>
        </w:r>
      </w:hyperlink>
      <w:r>
        <w:t xml:space="preserve"> от 3 августа 2018 г. N 339-ФЗ</w:t>
      </w:r>
    </w:p>
    <w:bookmarkEnd w:id="1767"/>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1844" w:history="1">
        <w:r>
          <w:rPr>
            <w:rStyle w:val="a4"/>
            <w:shd w:val="clear" w:color="auto" w:fill="F0F0F0"/>
          </w:rPr>
          <w:t>См. предыдущую редакцию</w:t>
        </w:r>
      </w:hyperlink>
    </w:p>
    <w:p w:rsidR="00000000" w:rsidRDefault="00FE1CF5">
      <w:bookmarkStart w:id="1768" w:name="sub_22203"/>
      <w:r>
        <w:t>Испо</w:t>
      </w:r>
      <w:r>
        <w:t>льзование самовольной постройки не допускается.</w:t>
      </w:r>
    </w:p>
    <w:p w:rsidR="00000000" w:rsidRDefault="00FE1CF5">
      <w:bookmarkStart w:id="1769" w:name="sub_22224"/>
      <w:bookmarkEnd w:id="1768"/>
      <w:r>
        <w:t>Самовольная постройка подлежит сносу или приведению в соответствие с параметрами, установленными правилами землепользования и застройки, документацией по планировке территории, или обязатель</w:t>
      </w:r>
      <w:r>
        <w:t>ными требованиями к параметрам постройки, предусмотренными законом (далее - установленные требования), осуществившим ее лицом либо за его счет, а при отсутствии сведений о нем лицом, в собственности, пожизненном наследуемом владении, постоянном (бессрочном</w:t>
      </w:r>
      <w:r>
        <w:t>) пользовании которого находится земельный участок, на котором возведена или создана самовольная постройка, или лицом, которому такой земельный участок, находящийся в государственной или муниципальной собственности, предоставлен во временное владение и пол</w:t>
      </w:r>
      <w:r>
        <w:t xml:space="preserve">ьзование, либо за счет соответствующего лица, за исключением случаев, предусмотренных </w:t>
      </w:r>
      <w:hyperlink w:anchor="sub_2223" w:history="1">
        <w:r>
          <w:rPr>
            <w:rStyle w:val="a4"/>
          </w:rPr>
          <w:t>пунктом 3</w:t>
        </w:r>
      </w:hyperlink>
      <w:r>
        <w:t xml:space="preserve"> настоящей статьи, и случаев, если снос самовольной постройки или ее приведение в соответствие с установленными требованиями осуществляется в соответствии с законом органом местного самоуправления.</w:t>
      </w:r>
    </w:p>
    <w:p w:rsidR="00000000" w:rsidRDefault="00FE1CF5">
      <w:pPr>
        <w:pStyle w:val="a7"/>
        <w:rPr>
          <w:color w:val="000000"/>
          <w:sz w:val="16"/>
          <w:szCs w:val="16"/>
          <w:shd w:val="clear" w:color="auto" w:fill="F0F0F0"/>
        </w:rPr>
      </w:pPr>
      <w:bookmarkStart w:id="1770" w:name="sub_2223"/>
      <w:bookmarkEnd w:id="1769"/>
      <w:r>
        <w:rPr>
          <w:color w:val="000000"/>
          <w:sz w:val="16"/>
          <w:szCs w:val="16"/>
          <w:shd w:val="clear" w:color="auto" w:fill="F0F0F0"/>
        </w:rPr>
        <w:lastRenderedPageBreak/>
        <w:t>Информация об изменениях:</w:t>
      </w:r>
    </w:p>
    <w:bookmarkEnd w:id="1770"/>
    <w:p w:rsidR="00000000" w:rsidRDefault="00FE1CF5">
      <w:pPr>
        <w:pStyle w:val="a8"/>
        <w:rPr>
          <w:shd w:val="clear" w:color="auto" w:fill="F0F0F0"/>
        </w:rPr>
      </w:pPr>
      <w:r>
        <w:t xml:space="preserve"> </w:t>
      </w:r>
      <w:r>
        <w:rPr>
          <w:shd w:val="clear" w:color="auto" w:fill="F0F0F0"/>
        </w:rPr>
        <w:t xml:space="preserve">Пункт 3 изменен с 4 августа 2018 г. - </w:t>
      </w:r>
      <w:hyperlink r:id="rId1845"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pPr>
        <w:pStyle w:val="a8"/>
        <w:rPr>
          <w:shd w:val="clear" w:color="auto" w:fill="F0F0F0"/>
        </w:rPr>
      </w:pPr>
      <w:r>
        <w:t xml:space="preserve"> </w:t>
      </w:r>
      <w:hyperlink r:id="rId1846" w:history="1">
        <w:r>
          <w:rPr>
            <w:rStyle w:val="a4"/>
            <w:shd w:val="clear" w:color="auto" w:fill="F0F0F0"/>
          </w:rPr>
          <w:t>См. предыдущую редакцию</w:t>
        </w:r>
      </w:hyperlink>
    </w:p>
    <w:p w:rsidR="00000000" w:rsidRDefault="00FE1CF5">
      <w:bookmarkStart w:id="1771" w:name="sub_22232"/>
      <w:r>
        <w:t xml:space="preserve">3. </w:t>
      </w:r>
      <w:r>
        <w:t xml:space="preserve">Право собственности на самовольную постройку может быть </w:t>
      </w:r>
      <w:hyperlink r:id="rId1847" w:history="1">
        <w:r>
          <w:rPr>
            <w:rStyle w:val="a4"/>
          </w:rPr>
          <w:t>признано</w:t>
        </w:r>
      </w:hyperlink>
      <w:r>
        <w:t xml:space="preserve"> судом, а в предусмотренных законом случаях в ином установленном законом порядке за лицом, в собственности, пожизненном наследуе</w:t>
      </w:r>
      <w:r>
        <w:t>мом владении, постоянном (бессрочном) пользовании которого находится земельный участок, на котором создана постройка, при одновременном соблюдении следующих условий:</w:t>
      </w:r>
    </w:p>
    <w:p w:rsidR="00000000" w:rsidRDefault="00FE1CF5">
      <w:bookmarkStart w:id="1772" w:name="sub_2220232"/>
      <w:bookmarkEnd w:id="1771"/>
      <w:r>
        <w:t>если в отношении земельного участка лицо, осуществившее постройку, име</w:t>
      </w:r>
      <w:r>
        <w:t>ет права, допускающие строительство на нем данного объекта;</w:t>
      </w:r>
    </w:p>
    <w:p w:rsidR="00000000" w:rsidRDefault="00FE1CF5">
      <w:bookmarkStart w:id="1773" w:name="sub_222302"/>
      <w:bookmarkEnd w:id="1772"/>
      <w:r>
        <w:t>если на день обращения в суд постройка соответствует установленным требованиям;</w:t>
      </w:r>
    </w:p>
    <w:p w:rsidR="00000000" w:rsidRDefault="00FE1CF5">
      <w:bookmarkStart w:id="1774" w:name="sub_22234"/>
      <w:bookmarkEnd w:id="1773"/>
      <w:r>
        <w:t>если сохранение постройки не нарушает права и охраняемые законом интересы др</w:t>
      </w:r>
      <w:r>
        <w:t>угих лиц и не создает угрозу жизни и здоровью граждан.</w:t>
      </w:r>
    </w:p>
    <w:p w:rsidR="00000000" w:rsidRDefault="00FE1CF5">
      <w:bookmarkStart w:id="1775" w:name="sub_22235"/>
      <w:bookmarkEnd w:id="1774"/>
      <w:r>
        <w:t>В этом случае лицо, за которым признано право собственности на постройку, возмещает осуществившему ее лицу расходы на постройку в размере, определенном судом.</w:t>
      </w:r>
    </w:p>
    <w:p w:rsidR="00000000" w:rsidRDefault="00FE1CF5">
      <w:pPr>
        <w:pStyle w:val="a7"/>
        <w:rPr>
          <w:color w:val="000000"/>
          <w:sz w:val="16"/>
          <w:szCs w:val="16"/>
          <w:shd w:val="clear" w:color="auto" w:fill="F0F0F0"/>
        </w:rPr>
      </w:pPr>
      <w:bookmarkStart w:id="1776" w:name="sub_222031"/>
      <w:bookmarkEnd w:id="1775"/>
      <w:r>
        <w:rPr>
          <w:color w:val="000000"/>
          <w:sz w:val="16"/>
          <w:szCs w:val="16"/>
          <w:shd w:val="clear" w:color="auto" w:fill="F0F0F0"/>
        </w:rPr>
        <w:t>Инфор</w:t>
      </w:r>
      <w:r>
        <w:rPr>
          <w:color w:val="000000"/>
          <w:sz w:val="16"/>
          <w:szCs w:val="16"/>
          <w:shd w:val="clear" w:color="auto" w:fill="F0F0F0"/>
        </w:rPr>
        <w:t>мация об изменениях:</w:t>
      </w:r>
    </w:p>
    <w:bookmarkEnd w:id="1776"/>
    <w:p w:rsidR="00000000" w:rsidRDefault="00FE1CF5">
      <w:pPr>
        <w:pStyle w:val="a8"/>
        <w:rPr>
          <w:shd w:val="clear" w:color="auto" w:fill="F0F0F0"/>
        </w:rPr>
      </w:pPr>
      <w:r>
        <w:t xml:space="preserve"> </w:t>
      </w:r>
      <w:r>
        <w:rPr>
          <w:shd w:val="clear" w:color="auto" w:fill="F0F0F0"/>
        </w:rPr>
        <w:t xml:space="preserve">Статья 222 дополнена пунктом 3.1 с 4 августа 2018 г. - </w:t>
      </w:r>
      <w:hyperlink r:id="rId1848"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r>
        <w:t>3.1. Решение о сносе самовольной постройки либо решение</w:t>
      </w:r>
      <w:r>
        <w:t xml:space="preserve"> о сносе самовольной постройки или ее приведении в соответствие с установленными требованиями принимается судом либо в случаях, предусмотренных </w:t>
      </w:r>
      <w:hyperlink w:anchor="sub_2224" w:history="1">
        <w:r>
          <w:rPr>
            <w:rStyle w:val="a4"/>
          </w:rPr>
          <w:t>пунктом 4</w:t>
        </w:r>
      </w:hyperlink>
      <w:r>
        <w:t xml:space="preserve"> настоящей статьи, органом местного самоуправления поселения, городского окру</w:t>
      </w:r>
      <w:r>
        <w:t>га (муниципального района при условии нахождения самовольной постройки на межселенной территории).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Решение о сносе самовольной постройки либо решение о сносе самовольной постройки или ее приведении в соответствие с параметрами, установленными прав</w:t>
      </w:r>
      <w:r>
        <w:rPr>
          <w:shd w:val="clear" w:color="auto" w:fill="F0F0F0"/>
        </w:rPr>
        <w:t xml:space="preserve">илами землепользования и застройки, документацией по планировке территории, или обязательными требованиями к параметрам постройки, предусмотренными законом, не может быть принято в соответствии со статьей 222 в случаях, предусмотренных </w:t>
      </w:r>
      <w:hyperlink r:id="rId1849" w:history="1">
        <w:r>
          <w:rPr>
            <w:rStyle w:val="a4"/>
            <w:shd w:val="clear" w:color="auto" w:fill="F0F0F0"/>
          </w:rPr>
          <w:t>Федеральным законом</w:t>
        </w:r>
      </w:hyperlink>
      <w:r>
        <w:rPr>
          <w:shd w:val="clear" w:color="auto" w:fill="F0F0F0"/>
        </w:rPr>
        <w:t xml:space="preserve"> от 30 ноября 1994 г. N 52-ФЗ</w:t>
      </w:r>
    </w:p>
    <w:p w:rsidR="00000000" w:rsidRDefault="00FE1CF5">
      <w:pPr>
        <w:pStyle w:val="a7"/>
        <w:rPr>
          <w:color w:val="000000"/>
          <w:sz w:val="16"/>
          <w:szCs w:val="16"/>
          <w:shd w:val="clear" w:color="auto" w:fill="F0F0F0"/>
        </w:rPr>
      </w:pPr>
      <w:bookmarkStart w:id="1777" w:name="sub_222032"/>
      <w:r>
        <w:rPr>
          <w:color w:val="000000"/>
          <w:sz w:val="16"/>
          <w:szCs w:val="16"/>
          <w:shd w:val="clear" w:color="auto" w:fill="F0F0F0"/>
        </w:rPr>
        <w:t>Информация об изменениях:</w:t>
      </w:r>
    </w:p>
    <w:bookmarkEnd w:id="1777"/>
    <w:p w:rsidR="00000000" w:rsidRDefault="00FE1CF5">
      <w:pPr>
        <w:pStyle w:val="a8"/>
        <w:rPr>
          <w:shd w:val="clear" w:color="auto" w:fill="F0F0F0"/>
        </w:rPr>
      </w:pPr>
      <w:r>
        <w:t xml:space="preserve"> </w:t>
      </w:r>
      <w:r>
        <w:rPr>
          <w:shd w:val="clear" w:color="auto" w:fill="F0F0F0"/>
        </w:rPr>
        <w:t xml:space="preserve">Статья 222 дополнена пунктом 3.2 с 4 августа 2018 г. - </w:t>
      </w:r>
      <w:hyperlink r:id="rId1850"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r>
        <w:t>3.2. Лицо, в собственности, пожизненном наследуемом владении, постоянном (бессрочном) пользовании которого находится земельный участок, на котором возведена или создана самовольная постройка, и которо</w:t>
      </w:r>
      <w:r>
        <w:t>е выполнило требование о приведении самовольной постройки в соответствие с установленными требованиями, приобретает право собственности на такие здание, сооружение или другое строение в соответствии с настоящим Кодексом.</w:t>
      </w:r>
    </w:p>
    <w:p w:rsidR="00000000" w:rsidRDefault="00FE1CF5">
      <w:r>
        <w:t>Лицо, во временное владение и польз</w:t>
      </w:r>
      <w:r>
        <w:t xml:space="preserve">ование которому в целях строительства предоставлен земельный участок, который находится в государственной или муниципальной собственности и на котором возведена или создана самовольная постройка, приобретает право собственности на такие здание, сооружение </w:t>
      </w:r>
      <w:r>
        <w:t>или другое строение в случае выполнения им требования о приведении самовольной постройки в соответствие с установленными требованиями, если это не противоречит закону или договору.</w:t>
      </w:r>
    </w:p>
    <w:p w:rsidR="00000000" w:rsidRDefault="00FE1CF5">
      <w:bookmarkStart w:id="1778" w:name="sub_2220323"/>
      <w:r>
        <w:t>Лицо, которое приобрело право собственности на здание, сооружени</w:t>
      </w:r>
      <w:r>
        <w:t>е или другое строение, возмещает лицу, осуществившему их строительство, расходы на постройку за вычетом расходов на приведение самовольной постройки в соответствие с установленными требованиями.</w:t>
      </w:r>
    </w:p>
    <w:p w:rsidR="00000000" w:rsidRDefault="00FE1CF5">
      <w:pPr>
        <w:pStyle w:val="a7"/>
        <w:rPr>
          <w:color w:val="000000"/>
          <w:sz w:val="16"/>
          <w:szCs w:val="16"/>
          <w:shd w:val="clear" w:color="auto" w:fill="F0F0F0"/>
        </w:rPr>
      </w:pPr>
      <w:bookmarkStart w:id="1779" w:name="sub_2224"/>
      <w:bookmarkEnd w:id="1778"/>
      <w:r>
        <w:rPr>
          <w:color w:val="000000"/>
          <w:sz w:val="16"/>
          <w:szCs w:val="16"/>
          <w:shd w:val="clear" w:color="auto" w:fill="F0F0F0"/>
        </w:rPr>
        <w:t>Информация об изменениях:</w:t>
      </w:r>
    </w:p>
    <w:bookmarkEnd w:id="1779"/>
    <w:p w:rsidR="00000000" w:rsidRDefault="00FE1CF5">
      <w:pPr>
        <w:pStyle w:val="a8"/>
        <w:rPr>
          <w:shd w:val="clear" w:color="auto" w:fill="F0F0F0"/>
        </w:rPr>
      </w:pPr>
      <w:r>
        <w:t xml:space="preserve"> </w:t>
      </w:r>
      <w:r>
        <w:rPr>
          <w:shd w:val="clear" w:color="auto" w:fill="F0F0F0"/>
        </w:rPr>
        <w:t>Пункт 4</w:t>
      </w:r>
      <w:r>
        <w:rPr>
          <w:shd w:val="clear" w:color="auto" w:fill="F0F0F0"/>
        </w:rPr>
        <w:t xml:space="preserve"> изменен с 4 августа 2018 г. - </w:t>
      </w:r>
      <w:hyperlink r:id="rId1851"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pPr>
        <w:pStyle w:val="a8"/>
        <w:rPr>
          <w:shd w:val="clear" w:color="auto" w:fill="F0F0F0"/>
        </w:rPr>
      </w:pPr>
      <w:r>
        <w:t xml:space="preserve"> </w:t>
      </w:r>
      <w:hyperlink r:id="rId1852"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Орган мест</w:t>
      </w:r>
      <w:r>
        <w:rPr>
          <w:shd w:val="clear" w:color="auto" w:fill="F0F0F0"/>
        </w:rPr>
        <w:t xml:space="preserve">ного самоуправления </w:t>
      </w:r>
      <w:hyperlink r:id="rId1853" w:history="1">
        <w:r>
          <w:rPr>
            <w:rStyle w:val="a4"/>
            <w:shd w:val="clear" w:color="auto" w:fill="F0F0F0"/>
          </w:rPr>
          <w:t>не вправе</w:t>
        </w:r>
      </w:hyperlink>
      <w:r>
        <w:rPr>
          <w:shd w:val="clear" w:color="auto" w:fill="F0F0F0"/>
        </w:rPr>
        <w:t xml:space="preserve"> принимать решения, предусмотренные пунктом 4 статьи 222 настоящего Кодекса, в период рассмотрения заявления гражданина о предоставлении земельного участка, на к</w:t>
      </w:r>
      <w:r>
        <w:rPr>
          <w:shd w:val="clear" w:color="auto" w:fill="F0F0F0"/>
        </w:rPr>
        <w:t xml:space="preserve">отором расположен используемый им для проживания жилой дом, в соответствии со </w:t>
      </w:r>
      <w:hyperlink r:id="rId1854" w:history="1">
        <w:r>
          <w:rPr>
            <w:rStyle w:val="a4"/>
            <w:shd w:val="clear" w:color="auto" w:fill="F0F0F0"/>
          </w:rPr>
          <w:t>статьей 3.8</w:t>
        </w:r>
      </w:hyperlink>
      <w:r>
        <w:rPr>
          <w:shd w:val="clear" w:color="auto" w:fill="F0F0F0"/>
        </w:rPr>
        <w:t xml:space="preserve"> Федерального закона от 25 октября 2001 года N 137-ФЗ</w:t>
      </w:r>
    </w:p>
    <w:p w:rsidR="00000000" w:rsidRDefault="00FE1CF5">
      <w:r>
        <w:t>4. Органы местного самоуправления принимают в по</w:t>
      </w:r>
      <w:r>
        <w:t>рядке, установленном законом:</w:t>
      </w:r>
    </w:p>
    <w:p w:rsidR="00000000" w:rsidRDefault="00FE1CF5">
      <w:bookmarkStart w:id="1780" w:name="sub_222401"/>
      <w:r>
        <w:t>1) решение о сносе самовольной постройки в случае, если самовольная постройка возведена или создана на земельном участке, в отношении которого отсутствуют правоустанавливающие документы и необходимость их наличия уст</w:t>
      </w:r>
      <w:r>
        <w:t>ановлена в соответствии с законодательством на дату начала строительства такого объекта, либо самовольная постройка возведена или создана на земельном участке, вид разрешенного использования которого не допускает строительства на нем такого объекта и котор</w:t>
      </w:r>
      <w:r>
        <w:t>ый расположен в границах территории общего пользования;</w:t>
      </w:r>
    </w:p>
    <w:p w:rsidR="00000000" w:rsidRDefault="00FE1CF5">
      <w:bookmarkStart w:id="1781" w:name="sub_222402"/>
      <w:bookmarkEnd w:id="1780"/>
      <w:r>
        <w:t>2) решение о сносе самовольной постройки или ее приведении в соответствие с установленными требованиями в случае, если самовольная постройка возведена или создана на земельном учас</w:t>
      </w:r>
      <w:r>
        <w:t>тке, вид разрешенного использования которого не допускает строительства на нем такого объекта, и данная постройка расположена в границах зоны с особыми условиями использования территории при условии, что режим указанной зоны не допускает строительства тако</w:t>
      </w:r>
      <w:r>
        <w:t>го объекта, либо в случае, если в отношении самовольной постройки отсутствует разрешение на строительство, при условии, что границы указанной зоны, необходимость наличия этого разрешения установлены в соответствии с законодательством на дату начала строите</w:t>
      </w:r>
      <w:r>
        <w:t>льства такого объекта.</w:t>
      </w:r>
    </w:p>
    <w:bookmarkEnd w:id="17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Положения пункта 4 статьи 222 Кодекса </w:t>
      </w:r>
      <w:hyperlink r:id="rId1855" w:history="1">
        <w:r>
          <w:rPr>
            <w:rStyle w:val="a4"/>
            <w:shd w:val="clear" w:color="auto" w:fill="F0F0F0"/>
          </w:rPr>
          <w:t>не распространяются</w:t>
        </w:r>
      </w:hyperlink>
      <w:r>
        <w:rPr>
          <w:shd w:val="clear" w:color="auto" w:fill="F0F0F0"/>
        </w:rPr>
        <w:t xml:space="preserve"> на самовольные постройки, относящиеся в соответствии с </w:t>
      </w:r>
      <w:hyperlink r:id="rId1856" w:history="1">
        <w:r>
          <w:rPr>
            <w:rStyle w:val="a4"/>
            <w:shd w:val="clear" w:color="auto" w:fill="F0F0F0"/>
          </w:rPr>
          <w:t>федеральным законом</w:t>
        </w:r>
      </w:hyperlink>
      <w:r>
        <w:rPr>
          <w:shd w:val="clear" w:color="auto" w:fill="F0F0F0"/>
        </w:rPr>
        <w:t xml:space="preserve"> к имуществу религиозного назначения, а также предназначенные для обслуживания имущества религиозного назначения и (или) образующие с ним единый монастырский, храмовый или иной культовый комплекс.</w:t>
      </w:r>
    </w:p>
    <w:p w:rsidR="00000000" w:rsidRDefault="00FE1CF5">
      <w:pPr>
        <w:pStyle w:val="a7"/>
        <w:rPr>
          <w:shd w:val="clear" w:color="auto" w:fill="F0F0F0"/>
        </w:rPr>
      </w:pPr>
      <w:r>
        <w:t xml:space="preserve"> </w:t>
      </w:r>
      <w:r>
        <w:rPr>
          <w:shd w:val="clear" w:color="auto" w:fill="F0F0F0"/>
        </w:rPr>
        <w:t>Религиоз</w:t>
      </w:r>
      <w:r>
        <w:rPr>
          <w:shd w:val="clear" w:color="auto" w:fill="F0F0F0"/>
        </w:rPr>
        <w:t>ные организации вправе использовать указанные самовольные постройки в случае соответствия таких построек требованиям, установленным Правительством РФ. В случае, если такие самовольные постройки не отвечают указанным требованиям, их использование религиозны</w:t>
      </w:r>
      <w:r>
        <w:rPr>
          <w:shd w:val="clear" w:color="auto" w:fill="F0F0F0"/>
        </w:rPr>
        <w:t>ми организациями допускается до 2030 г.</w:t>
      </w:r>
    </w:p>
    <w:p w:rsidR="00000000" w:rsidRDefault="00FE1CF5">
      <w:pPr>
        <w:pStyle w:val="a7"/>
        <w:rPr>
          <w:shd w:val="clear" w:color="auto" w:fill="F0F0F0"/>
        </w:rPr>
      </w:pPr>
      <w:r>
        <w:t xml:space="preserve"> </w:t>
      </w:r>
      <w:r>
        <w:rPr>
          <w:shd w:val="clear" w:color="auto" w:fill="F0F0F0"/>
        </w:rPr>
        <w:t>Орган местного самоуправления поселения, городского округа (муниципального района при условии нахождения здания, сооружения или другого строения на межселенной территории) не вправе принимать решение о сносе самовол</w:t>
      </w:r>
      <w:r>
        <w:rPr>
          <w:shd w:val="clear" w:color="auto" w:fill="F0F0F0"/>
        </w:rPr>
        <w:t xml:space="preserve">ьной постройки либо решение о сносе самовольной постройки или ее приведении в соответствие с параметрами, установленными правилами землепользования и застройки, документацией по планировке территории, или обязательными требованиями к параметрам постройки, </w:t>
      </w:r>
      <w:r>
        <w:rPr>
          <w:shd w:val="clear" w:color="auto" w:fill="F0F0F0"/>
        </w:rPr>
        <w:t xml:space="preserve">предусмотренными законом, в соответствии со статьей 222 в случаях, предусмотренных </w:t>
      </w:r>
      <w:hyperlink r:id="rId1857" w:history="1">
        <w:r>
          <w:rPr>
            <w:rStyle w:val="a4"/>
            <w:shd w:val="clear" w:color="auto" w:fill="F0F0F0"/>
          </w:rPr>
          <w:t>Федеральным законом</w:t>
        </w:r>
      </w:hyperlink>
      <w:r>
        <w:rPr>
          <w:shd w:val="clear" w:color="auto" w:fill="F0F0F0"/>
        </w:rPr>
        <w:t xml:space="preserve"> от 30 ноября 1994 г. N 52-ФЗ</w:t>
      </w:r>
    </w:p>
    <w:p w:rsidR="00000000" w:rsidRDefault="00FE1CF5">
      <w:bookmarkStart w:id="1782" w:name="sub_22244"/>
      <w:r>
        <w:t>Срок для сноса самовольной постройки устанавливается с учетом характера самовольной постройки, но не может составлять менее чем три месяца и более чем двенадцать месяцев, срок для приведения самовольной постройки в соответствие с установленными требованиям</w:t>
      </w:r>
      <w:r>
        <w:t>и устанавливается с учетом характера самовольной постройки, но не может составлять менее чем шесть месяцев и более чем три года.</w:t>
      </w:r>
    </w:p>
    <w:p w:rsidR="00000000" w:rsidRDefault="00FE1CF5">
      <w:bookmarkStart w:id="1783" w:name="sub_22245"/>
      <w:bookmarkEnd w:id="1782"/>
      <w:r>
        <w:t xml:space="preserve">Предусмотренные настоящим пунктом решения не могут быть приняты органами местного самоуправления в отношении </w:t>
      </w:r>
      <w:r>
        <w:t>самовольных построек, возведенных или созданных на земельных участках, не находящихся в государственной или муниципальной собственности, кроме случаев, если сохранение таких построек создает угрозу жизни и здоровью граждан.</w:t>
      </w:r>
    </w:p>
    <w:bookmarkEnd w:id="17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1784" w:name="sub_222406"/>
      <w:r>
        <w:t xml:space="preserve"> </w:t>
      </w:r>
      <w:r>
        <w:rPr>
          <w:shd w:val="clear" w:color="auto" w:fill="F0F0F0"/>
        </w:rPr>
        <w:t>Поло</w:t>
      </w:r>
      <w:r>
        <w:rPr>
          <w:shd w:val="clear" w:color="auto" w:fill="F0F0F0"/>
        </w:rPr>
        <w:t xml:space="preserve">жения абзаца шестого пункта 4 статьи 222 Кодекса </w:t>
      </w:r>
      <w:hyperlink r:id="rId1858" w:history="1">
        <w:r>
          <w:rPr>
            <w:rStyle w:val="a4"/>
            <w:shd w:val="clear" w:color="auto" w:fill="F0F0F0"/>
          </w:rPr>
          <w:t>применяются</w:t>
        </w:r>
      </w:hyperlink>
      <w:r>
        <w:rPr>
          <w:shd w:val="clear" w:color="auto" w:fill="F0F0F0"/>
        </w:rPr>
        <w:t xml:space="preserve"> также в отношении жилых домов и жилых строений, созданных до 1 января 2019 г. соответственно на дачных и садовых </w:t>
      </w:r>
      <w:r>
        <w:rPr>
          <w:shd w:val="clear" w:color="auto" w:fill="F0F0F0"/>
        </w:rPr>
        <w:lastRenderedPageBreak/>
        <w:t>земельных участ</w:t>
      </w:r>
      <w:r>
        <w:rPr>
          <w:shd w:val="clear" w:color="auto" w:fill="F0F0F0"/>
        </w:rPr>
        <w:t>ках</w:t>
      </w:r>
    </w:p>
    <w:bookmarkEnd w:id="1784"/>
    <w:p w:rsidR="00000000" w:rsidRDefault="00FE1CF5">
      <w:r>
        <w:t xml:space="preserve">Органы местного самоуправления в любом случае не вправе принимать решение о сносе самовольной постройки либо решение о сносе самовольной постройки или ее приведении в соответствие с установленными требованиями в отношении объекта недвижимого </w:t>
      </w:r>
      <w:r>
        <w:t xml:space="preserve">имущества, право собственности на который зарегистрировано в Едином государственном реестре недвижимости или признано судом в соответствии с </w:t>
      </w:r>
      <w:hyperlink w:anchor="sub_2223" w:history="1">
        <w:r>
          <w:rPr>
            <w:rStyle w:val="a4"/>
          </w:rPr>
          <w:t>пунктом 3</w:t>
        </w:r>
      </w:hyperlink>
      <w:r>
        <w:t xml:space="preserve"> настоящей статьи либо в отношении которого ранее судом принято решение об отказ</w:t>
      </w:r>
      <w:r>
        <w:t>е в удовлетворении исковых требований о сносе самовольной постройки, или в отношении многоквартирного дома, жилого дома или садового дома.</w:t>
      </w:r>
    </w:p>
    <w:p w:rsidR="00000000" w:rsidRDefault="00FE1CF5"/>
    <w:p w:rsidR="00000000" w:rsidRDefault="00FE1CF5">
      <w:pPr>
        <w:pStyle w:val="a5"/>
      </w:pPr>
      <w:bookmarkStart w:id="1785" w:name="sub_223"/>
      <w:r>
        <w:rPr>
          <w:rStyle w:val="a3"/>
        </w:rPr>
        <w:t>Статья 223.</w:t>
      </w:r>
      <w:r>
        <w:t xml:space="preserve"> Момент возникновения права собственности у приобретателя по договору</w:t>
      </w:r>
    </w:p>
    <w:bookmarkEnd w:id="17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59" w:history="1">
        <w:r>
          <w:rPr>
            <w:rStyle w:val="a4"/>
            <w:shd w:val="clear" w:color="auto" w:fill="F0F0F0"/>
          </w:rPr>
          <w:t>Энциклопедии</w:t>
        </w:r>
      </w:hyperlink>
      <w:r>
        <w:rPr>
          <w:shd w:val="clear" w:color="auto" w:fill="F0F0F0"/>
        </w:rPr>
        <w:t xml:space="preserve">, </w:t>
      </w:r>
      <w:hyperlink r:id="rId1860" w:history="1">
        <w:r>
          <w:rPr>
            <w:rStyle w:val="a4"/>
            <w:shd w:val="clear" w:color="auto" w:fill="F0F0F0"/>
          </w:rPr>
          <w:t>позиции высших судов</w:t>
        </w:r>
      </w:hyperlink>
      <w:r>
        <w:rPr>
          <w:shd w:val="clear" w:color="auto" w:fill="F0F0F0"/>
        </w:rPr>
        <w:t xml:space="preserve"> и другие комментарии к статье 223 ГК РФ</w:t>
      </w:r>
    </w:p>
    <w:p w:rsidR="00000000" w:rsidRDefault="00FE1CF5">
      <w:bookmarkStart w:id="1786" w:name="sub_2231"/>
      <w:r>
        <w:t>1. Право собственности у приобретателя вещи по догово</w:t>
      </w:r>
      <w:r>
        <w:t>ру возникает с момента ее передачи, если иное не предусмотрено законом или договором.</w:t>
      </w:r>
    </w:p>
    <w:bookmarkEnd w:id="1786"/>
    <w:p w:rsidR="00000000" w:rsidRDefault="00FE1CF5"/>
    <w:p w:rsidR="00000000" w:rsidRDefault="00FE1CF5">
      <w:pPr>
        <w:pStyle w:val="a7"/>
        <w:rPr>
          <w:color w:val="000000"/>
          <w:sz w:val="16"/>
          <w:szCs w:val="16"/>
          <w:shd w:val="clear" w:color="auto" w:fill="F0F0F0"/>
        </w:rPr>
      </w:pPr>
      <w:bookmarkStart w:id="1787" w:name="sub_22302"/>
      <w:r>
        <w:rPr>
          <w:color w:val="000000"/>
          <w:sz w:val="16"/>
          <w:szCs w:val="16"/>
          <w:shd w:val="clear" w:color="auto" w:fill="F0F0F0"/>
        </w:rPr>
        <w:t>Информация об изменениях:</w:t>
      </w:r>
    </w:p>
    <w:bookmarkEnd w:id="1787"/>
    <w:p w:rsidR="00000000" w:rsidRDefault="00FE1CF5">
      <w:pPr>
        <w:pStyle w:val="a8"/>
        <w:rPr>
          <w:shd w:val="clear" w:color="auto" w:fill="F0F0F0"/>
        </w:rPr>
      </w:pPr>
      <w:r>
        <w:t xml:space="preserve"> </w:t>
      </w:r>
      <w:hyperlink r:id="rId1861" w:history="1">
        <w:r>
          <w:rPr>
            <w:rStyle w:val="a4"/>
            <w:shd w:val="clear" w:color="auto" w:fill="F0F0F0"/>
          </w:rPr>
          <w:t>Федеральным законом</w:t>
        </w:r>
      </w:hyperlink>
      <w:r>
        <w:rPr>
          <w:shd w:val="clear" w:color="auto" w:fill="F0F0F0"/>
        </w:rPr>
        <w:t xml:space="preserve"> от 30 декабря 2004 г. N 217-ФЗ в</w:t>
      </w:r>
      <w:r>
        <w:rPr>
          <w:shd w:val="clear" w:color="auto" w:fill="F0F0F0"/>
        </w:rPr>
        <w:t xml:space="preserve"> пункт 2 статьи 223 настоящего Кодекса внесены изменения, </w:t>
      </w:r>
      <w:hyperlink r:id="rId1862" w:history="1">
        <w:r>
          <w:rPr>
            <w:rStyle w:val="a4"/>
            <w:shd w:val="clear" w:color="auto" w:fill="F0F0F0"/>
          </w:rPr>
          <w:t>вступающие в силу</w:t>
        </w:r>
      </w:hyperlink>
      <w:r>
        <w:rPr>
          <w:shd w:val="clear" w:color="auto" w:fill="F0F0F0"/>
        </w:rPr>
        <w:t xml:space="preserve"> с 1 января 2005 г.</w:t>
      </w:r>
    </w:p>
    <w:p w:rsidR="00000000" w:rsidRDefault="00FE1CF5">
      <w:pPr>
        <w:pStyle w:val="a8"/>
        <w:rPr>
          <w:shd w:val="clear" w:color="auto" w:fill="F0F0F0"/>
        </w:rPr>
      </w:pPr>
      <w:r>
        <w:t xml:space="preserve"> </w:t>
      </w:r>
      <w:hyperlink r:id="rId1863" w:history="1">
        <w:r>
          <w:rPr>
            <w:rStyle w:val="a4"/>
            <w:shd w:val="clear" w:color="auto" w:fill="F0F0F0"/>
          </w:rPr>
          <w:t>См. текст пункта в предыдущей ре</w:t>
        </w:r>
        <w:r>
          <w:rPr>
            <w:rStyle w:val="a4"/>
            <w:shd w:val="clear" w:color="auto" w:fill="F0F0F0"/>
          </w:rPr>
          <w:t>дакции</w:t>
        </w:r>
      </w:hyperlink>
    </w:p>
    <w:p w:rsidR="00000000" w:rsidRDefault="00FE1CF5">
      <w:pPr>
        <w:pStyle w:val="a8"/>
        <w:rPr>
          <w:shd w:val="clear" w:color="auto" w:fill="F0F0F0"/>
        </w:rPr>
      </w:pPr>
      <w:r>
        <w:t xml:space="preserve"> </w:t>
      </w:r>
    </w:p>
    <w:p w:rsidR="00000000" w:rsidRDefault="00FE1CF5">
      <w:r>
        <w:t>2. В случаях, когда отчуждение имущества подлежит государственной регистрации, право собственности у приобретателя возникает с момента такой регистрации, если иное не установлено законом.</w:t>
      </w:r>
    </w:p>
    <w:p w:rsidR="00000000" w:rsidRDefault="00FE1CF5">
      <w:bookmarkStart w:id="1788" w:name="sub_223022"/>
      <w:r>
        <w:t xml:space="preserve">Недвижимое имущество признается принадлежащим </w:t>
      </w:r>
      <w:r>
        <w:t>добросовестному приобретателю (</w:t>
      </w:r>
      <w:hyperlink w:anchor="sub_3021" w:history="1">
        <w:r>
          <w:rPr>
            <w:rStyle w:val="a4"/>
          </w:rPr>
          <w:t>пункт 1 статьи 302</w:t>
        </w:r>
      </w:hyperlink>
      <w:r>
        <w:t xml:space="preserve">) на праве собственности с момента такой регистрации, за исключением предусмотренных </w:t>
      </w:r>
      <w:hyperlink w:anchor="sub_302" w:history="1">
        <w:r>
          <w:rPr>
            <w:rStyle w:val="a4"/>
          </w:rPr>
          <w:t>статьей 302</w:t>
        </w:r>
      </w:hyperlink>
      <w:r>
        <w:t xml:space="preserve"> настоящего Кодекса случаев, когда собственник вправе истреб</w:t>
      </w:r>
      <w:r>
        <w:t>овать такое имущество от добросовестного приобретателя.</w:t>
      </w:r>
    </w:p>
    <w:p w:rsidR="00000000" w:rsidRDefault="00FE1CF5">
      <w:pPr>
        <w:pStyle w:val="a7"/>
        <w:rPr>
          <w:color w:val="000000"/>
          <w:sz w:val="16"/>
          <w:szCs w:val="16"/>
          <w:shd w:val="clear" w:color="auto" w:fill="F0F0F0"/>
        </w:rPr>
      </w:pPr>
      <w:bookmarkStart w:id="1789" w:name="sub_22303"/>
      <w:bookmarkEnd w:id="1788"/>
      <w:r>
        <w:rPr>
          <w:color w:val="000000"/>
          <w:sz w:val="16"/>
          <w:szCs w:val="16"/>
          <w:shd w:val="clear" w:color="auto" w:fill="F0F0F0"/>
        </w:rPr>
        <w:t>Информация об изменениях:</w:t>
      </w:r>
    </w:p>
    <w:bookmarkEnd w:id="1789"/>
    <w:p w:rsidR="00000000" w:rsidRDefault="00FE1CF5">
      <w:pPr>
        <w:pStyle w:val="a8"/>
        <w:rPr>
          <w:shd w:val="clear" w:color="auto" w:fill="F0F0F0"/>
        </w:rPr>
      </w:pPr>
      <w:r>
        <w:t xml:space="preserve"> </w:t>
      </w:r>
      <w:r>
        <w:rPr>
          <w:shd w:val="clear" w:color="auto" w:fill="F0F0F0"/>
        </w:rPr>
        <w:t xml:space="preserve">Статья 223 дополнена пунктом 3 с 1 января 2020 г. - </w:t>
      </w:r>
      <w:hyperlink r:id="rId1864" w:history="1">
        <w:r>
          <w:rPr>
            <w:rStyle w:val="a4"/>
            <w:shd w:val="clear" w:color="auto" w:fill="F0F0F0"/>
          </w:rPr>
          <w:t>Федеральный закон</w:t>
        </w:r>
      </w:hyperlink>
      <w:r>
        <w:rPr>
          <w:shd w:val="clear" w:color="auto" w:fill="F0F0F0"/>
        </w:rPr>
        <w:t xml:space="preserve"> от 16 дека</w:t>
      </w:r>
      <w:r>
        <w:rPr>
          <w:shd w:val="clear" w:color="auto" w:fill="F0F0F0"/>
        </w:rPr>
        <w:t>бря 2019 г. N 430-ФЗ</w:t>
      </w:r>
    </w:p>
    <w:p w:rsidR="00000000" w:rsidRDefault="00FE1CF5">
      <w:r>
        <w:t xml:space="preserve">3. Добросовестный приобретатель жилого помещения, в удовлетворении иска к которому отказано на основании </w:t>
      </w:r>
      <w:hyperlink w:anchor="sub_30204" w:history="1">
        <w:r>
          <w:rPr>
            <w:rStyle w:val="a4"/>
          </w:rPr>
          <w:t>пункта 4 статьи 302</w:t>
        </w:r>
      </w:hyperlink>
      <w:r>
        <w:t xml:space="preserve"> настоящего Кодекса, признается собственником жилого помещения с момента государстве</w:t>
      </w:r>
      <w:r>
        <w:t xml:space="preserve">нной регистрации его права собственности. В таком случае право собственности добросовестного приобретателя может быть оспорено в судебном порядке и жилое помещение может быть истребовано у него в соответствии с </w:t>
      </w:r>
      <w:hyperlink w:anchor="sub_3021" w:history="1">
        <w:r>
          <w:rPr>
            <w:rStyle w:val="a4"/>
          </w:rPr>
          <w:t>пунктами 1</w:t>
        </w:r>
      </w:hyperlink>
      <w:r>
        <w:t xml:space="preserve"> и </w:t>
      </w:r>
      <w:hyperlink w:anchor="sub_30202" w:history="1">
        <w:r>
          <w:rPr>
            <w:rStyle w:val="a4"/>
          </w:rPr>
          <w:t>2 статьи 302</w:t>
        </w:r>
      </w:hyperlink>
      <w:r>
        <w:t xml:space="preserve"> настоящего Кодекса лишь по требованию лица, не являющегося субъектом гражданского права, указанным в </w:t>
      </w:r>
      <w:hyperlink w:anchor="sub_12401" w:history="1">
        <w:r>
          <w:rPr>
            <w:rStyle w:val="a4"/>
          </w:rPr>
          <w:t>пункте 1 статьи 124</w:t>
        </w:r>
      </w:hyperlink>
      <w:r>
        <w:t xml:space="preserve"> настоящего Кодекса.</w:t>
      </w:r>
    </w:p>
    <w:p w:rsidR="00000000" w:rsidRDefault="00FE1CF5"/>
    <w:p w:rsidR="00000000" w:rsidRDefault="00FE1CF5">
      <w:pPr>
        <w:pStyle w:val="a5"/>
      </w:pPr>
      <w:bookmarkStart w:id="1790" w:name="sub_224"/>
      <w:r>
        <w:rPr>
          <w:rStyle w:val="a3"/>
        </w:rPr>
        <w:t>Статья 224.</w:t>
      </w:r>
      <w:r>
        <w:t xml:space="preserve"> Передача вещи</w:t>
      </w:r>
    </w:p>
    <w:bookmarkEnd w:id="17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65" w:history="1">
        <w:r>
          <w:rPr>
            <w:rStyle w:val="a4"/>
            <w:shd w:val="clear" w:color="auto" w:fill="F0F0F0"/>
          </w:rPr>
          <w:t>Энциклопедии</w:t>
        </w:r>
      </w:hyperlink>
      <w:r>
        <w:rPr>
          <w:shd w:val="clear" w:color="auto" w:fill="F0F0F0"/>
        </w:rPr>
        <w:t xml:space="preserve">, </w:t>
      </w:r>
      <w:hyperlink r:id="rId1866" w:history="1">
        <w:r>
          <w:rPr>
            <w:rStyle w:val="a4"/>
            <w:shd w:val="clear" w:color="auto" w:fill="F0F0F0"/>
          </w:rPr>
          <w:t>позиции высших судов</w:t>
        </w:r>
      </w:hyperlink>
      <w:r>
        <w:rPr>
          <w:shd w:val="clear" w:color="auto" w:fill="F0F0F0"/>
        </w:rPr>
        <w:t xml:space="preserve"> и другие комментарии к статье 224 ГК РФ</w:t>
      </w:r>
    </w:p>
    <w:p w:rsidR="00000000" w:rsidRDefault="00FE1CF5">
      <w:bookmarkStart w:id="1791" w:name="sub_2241"/>
      <w:r>
        <w:t>1. Передачей признается вручение вещи приобре</w:t>
      </w:r>
      <w:r>
        <w:t>тателю, а равно сдача перевозчику для отправки приобретателю или сдача в организацию связи для пересылки приобретателю вещей, отчужденных без обязательства доставки.</w:t>
      </w:r>
    </w:p>
    <w:p w:rsidR="00000000" w:rsidRDefault="00FE1CF5">
      <w:bookmarkStart w:id="1792" w:name="sub_224012"/>
      <w:bookmarkEnd w:id="1791"/>
      <w:r>
        <w:t>Вещь считается врученной приобретателю с момента ее фактического поступл</w:t>
      </w:r>
      <w:r>
        <w:t>ения во владение приобретателя или указанного им лица.</w:t>
      </w:r>
    </w:p>
    <w:p w:rsidR="00000000" w:rsidRDefault="00FE1CF5">
      <w:bookmarkStart w:id="1793" w:name="sub_22402"/>
      <w:bookmarkEnd w:id="1792"/>
      <w:r>
        <w:t>2. Если к моменту заключения договора об отчуждении вещи она уже находится во владении приобретателя, вещь признается переданной ему с этого момента.</w:t>
      </w:r>
    </w:p>
    <w:p w:rsidR="00000000" w:rsidRDefault="00FE1CF5">
      <w:bookmarkStart w:id="1794" w:name="sub_22403"/>
      <w:bookmarkEnd w:id="1793"/>
      <w:r>
        <w:lastRenderedPageBreak/>
        <w:t xml:space="preserve">3. К передаче </w:t>
      </w:r>
      <w:r>
        <w:t xml:space="preserve">вещи приравнивается передача </w:t>
      </w:r>
      <w:hyperlink r:id="rId1867" w:history="1">
        <w:r>
          <w:rPr>
            <w:rStyle w:val="a4"/>
          </w:rPr>
          <w:t>коносамента</w:t>
        </w:r>
      </w:hyperlink>
      <w:r>
        <w:t xml:space="preserve"> или иного товарораспорядительного документа на нее.</w:t>
      </w:r>
    </w:p>
    <w:bookmarkEnd w:id="1794"/>
    <w:p w:rsidR="00000000" w:rsidRDefault="00FE1CF5"/>
    <w:p w:rsidR="00000000" w:rsidRDefault="00FE1CF5">
      <w:pPr>
        <w:pStyle w:val="a5"/>
      </w:pPr>
      <w:bookmarkStart w:id="1795" w:name="sub_225"/>
      <w:r>
        <w:rPr>
          <w:rStyle w:val="a3"/>
        </w:rPr>
        <w:t>Статья 225.</w:t>
      </w:r>
      <w:r>
        <w:t xml:space="preserve"> Бесхозяйные вещи</w:t>
      </w:r>
    </w:p>
    <w:bookmarkEnd w:id="17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68" w:history="1">
        <w:r>
          <w:rPr>
            <w:rStyle w:val="a4"/>
            <w:shd w:val="clear" w:color="auto" w:fill="F0F0F0"/>
          </w:rPr>
          <w:t>Энциклопедии</w:t>
        </w:r>
      </w:hyperlink>
      <w:r>
        <w:rPr>
          <w:shd w:val="clear" w:color="auto" w:fill="F0F0F0"/>
        </w:rPr>
        <w:t xml:space="preserve">, </w:t>
      </w:r>
      <w:hyperlink r:id="rId1869" w:history="1">
        <w:r>
          <w:rPr>
            <w:rStyle w:val="a4"/>
            <w:shd w:val="clear" w:color="auto" w:fill="F0F0F0"/>
          </w:rPr>
          <w:t>позиции высших судов</w:t>
        </w:r>
      </w:hyperlink>
      <w:r>
        <w:rPr>
          <w:shd w:val="clear" w:color="auto" w:fill="F0F0F0"/>
        </w:rPr>
        <w:t xml:space="preserve"> и другие комментарии к статье 225 ГК РФ</w:t>
      </w:r>
    </w:p>
    <w:p w:rsidR="00000000" w:rsidRDefault="00FE1CF5">
      <w:pPr>
        <w:pStyle w:val="a7"/>
        <w:rPr>
          <w:color w:val="000000"/>
          <w:sz w:val="16"/>
          <w:szCs w:val="16"/>
          <w:shd w:val="clear" w:color="auto" w:fill="F0F0F0"/>
        </w:rPr>
      </w:pPr>
      <w:bookmarkStart w:id="1796" w:name="sub_2251"/>
      <w:r>
        <w:rPr>
          <w:color w:val="000000"/>
          <w:sz w:val="16"/>
          <w:szCs w:val="16"/>
          <w:shd w:val="clear" w:color="auto" w:fill="F0F0F0"/>
        </w:rPr>
        <w:t>Информация об изменениях:</w:t>
      </w:r>
    </w:p>
    <w:bookmarkEnd w:id="1796"/>
    <w:p w:rsidR="00000000" w:rsidRDefault="00FE1CF5">
      <w:pPr>
        <w:pStyle w:val="a8"/>
        <w:rPr>
          <w:shd w:val="clear" w:color="auto" w:fill="F0F0F0"/>
        </w:rPr>
      </w:pPr>
      <w:r>
        <w:t xml:space="preserve"> </w:t>
      </w:r>
      <w:hyperlink r:id="rId1870" w:history="1">
        <w:r>
          <w:rPr>
            <w:rStyle w:val="a4"/>
            <w:shd w:val="clear" w:color="auto" w:fill="F0F0F0"/>
          </w:rPr>
          <w:t>Федеральным законом</w:t>
        </w:r>
      </w:hyperlink>
      <w:r>
        <w:rPr>
          <w:shd w:val="clear" w:color="auto" w:fill="F0F0F0"/>
        </w:rPr>
        <w:t xml:space="preserve"> от 22 июля 2008 г. N 141-ФЗ пункт 1 статьи 225 настоящего Кодекса изложен в новой редакции, </w:t>
      </w:r>
      <w:hyperlink r:id="rId1871" w:history="1">
        <w:r>
          <w:rPr>
            <w:rStyle w:val="a4"/>
            <w:shd w:val="clear" w:color="auto" w:fill="F0F0F0"/>
          </w:rPr>
          <w:t>вступающей в силу</w:t>
        </w:r>
      </w:hyperlink>
      <w:r>
        <w:rPr>
          <w:shd w:val="clear" w:color="auto" w:fill="F0F0F0"/>
        </w:rPr>
        <w:t xml:space="preserve"> по ист</w:t>
      </w:r>
      <w:r>
        <w:rPr>
          <w:shd w:val="clear" w:color="auto" w:fill="F0F0F0"/>
        </w:rPr>
        <w:t xml:space="preserve">ечении девяноста дней после дня </w:t>
      </w:r>
      <w:hyperlink r:id="rId1872"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1873"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1. Бесхозяйной является вещь, которая не имеет собственника или собственник которой неизвестен либо, если иное не предусмотрено законами, от права собственности на которую собственник отказался.</w:t>
      </w:r>
    </w:p>
    <w:p w:rsidR="00000000" w:rsidRDefault="00FE1CF5">
      <w:bookmarkStart w:id="1797" w:name="sub_2252"/>
      <w:r>
        <w:t>2. Если это не исключается правилами настоящего</w:t>
      </w:r>
      <w:r>
        <w:t xml:space="preserve"> Кодекса о приобретении права собственности на вещи, от которых собственник отказался (</w:t>
      </w:r>
      <w:hyperlink w:anchor="sub_226" w:history="1">
        <w:r>
          <w:rPr>
            <w:rStyle w:val="a4"/>
          </w:rPr>
          <w:t>статья 226</w:t>
        </w:r>
      </w:hyperlink>
      <w:r>
        <w:t>), о находке (</w:t>
      </w:r>
      <w:hyperlink w:anchor="sub_227" w:history="1">
        <w:r>
          <w:rPr>
            <w:rStyle w:val="a4"/>
          </w:rPr>
          <w:t>статьи 227</w:t>
        </w:r>
      </w:hyperlink>
      <w:r>
        <w:t xml:space="preserve"> и </w:t>
      </w:r>
      <w:hyperlink w:anchor="sub_228" w:history="1">
        <w:r>
          <w:rPr>
            <w:rStyle w:val="a4"/>
          </w:rPr>
          <w:t>228</w:t>
        </w:r>
      </w:hyperlink>
      <w:r>
        <w:t>), о безнадзорных животных (</w:t>
      </w:r>
      <w:hyperlink w:anchor="sub_230" w:history="1">
        <w:r>
          <w:rPr>
            <w:rStyle w:val="a4"/>
          </w:rPr>
          <w:t>стат</w:t>
        </w:r>
        <w:r>
          <w:rPr>
            <w:rStyle w:val="a4"/>
          </w:rPr>
          <w:t>ьи 230</w:t>
        </w:r>
      </w:hyperlink>
      <w:r>
        <w:t xml:space="preserve"> и </w:t>
      </w:r>
      <w:hyperlink w:anchor="sub_231" w:history="1">
        <w:r>
          <w:rPr>
            <w:rStyle w:val="a4"/>
          </w:rPr>
          <w:t>231</w:t>
        </w:r>
      </w:hyperlink>
      <w:r>
        <w:t>) и кладе (</w:t>
      </w:r>
      <w:hyperlink w:anchor="sub_233" w:history="1">
        <w:r>
          <w:rPr>
            <w:rStyle w:val="a4"/>
          </w:rPr>
          <w:t>статья 233</w:t>
        </w:r>
      </w:hyperlink>
      <w:r>
        <w:t xml:space="preserve">), право собственности на бесхозяйные движимые вещи может быть приобретено в силу </w:t>
      </w:r>
      <w:hyperlink w:anchor="sub_234" w:history="1">
        <w:r>
          <w:rPr>
            <w:rStyle w:val="a4"/>
          </w:rPr>
          <w:t>приобретательной давности</w:t>
        </w:r>
      </w:hyperlink>
      <w:r>
        <w:t>.</w:t>
      </w:r>
    </w:p>
    <w:p w:rsidR="00000000" w:rsidRDefault="00FE1CF5">
      <w:pPr>
        <w:pStyle w:val="a7"/>
        <w:rPr>
          <w:color w:val="000000"/>
          <w:sz w:val="16"/>
          <w:szCs w:val="16"/>
          <w:shd w:val="clear" w:color="auto" w:fill="F0F0F0"/>
        </w:rPr>
      </w:pPr>
      <w:bookmarkStart w:id="1798" w:name="sub_2253"/>
      <w:bookmarkEnd w:id="1797"/>
      <w:r>
        <w:rPr>
          <w:color w:val="000000"/>
          <w:sz w:val="16"/>
          <w:szCs w:val="16"/>
          <w:shd w:val="clear" w:color="auto" w:fill="F0F0F0"/>
        </w:rPr>
        <w:t>Информация об измене</w:t>
      </w:r>
      <w:r>
        <w:rPr>
          <w:color w:val="000000"/>
          <w:sz w:val="16"/>
          <w:szCs w:val="16"/>
          <w:shd w:val="clear" w:color="auto" w:fill="F0F0F0"/>
        </w:rPr>
        <w:t>ниях:</w:t>
      </w:r>
    </w:p>
    <w:bookmarkEnd w:id="1798"/>
    <w:p w:rsidR="00000000" w:rsidRDefault="00FE1CF5">
      <w:pPr>
        <w:pStyle w:val="a8"/>
        <w:rPr>
          <w:shd w:val="clear" w:color="auto" w:fill="F0F0F0"/>
        </w:rPr>
      </w:pPr>
      <w:r>
        <w:t xml:space="preserve"> </w:t>
      </w:r>
      <w:r>
        <w:rPr>
          <w:shd w:val="clear" w:color="auto" w:fill="F0F0F0"/>
        </w:rPr>
        <w:t xml:space="preserve">Пункт 3 изменен с 21 декабря 2021 г. - </w:t>
      </w:r>
      <w:hyperlink r:id="rId1874" w:history="1">
        <w:r>
          <w:rPr>
            <w:rStyle w:val="a4"/>
            <w:shd w:val="clear" w:color="auto" w:fill="F0F0F0"/>
          </w:rPr>
          <w:t>Федеральный закон</w:t>
        </w:r>
      </w:hyperlink>
      <w:r>
        <w:rPr>
          <w:shd w:val="clear" w:color="auto" w:fill="F0F0F0"/>
        </w:rPr>
        <w:t xml:space="preserve"> от 21 декабря 2021 г. N 430-ФЗ</w:t>
      </w:r>
    </w:p>
    <w:p w:rsidR="00000000" w:rsidRDefault="00FE1CF5">
      <w:pPr>
        <w:pStyle w:val="a8"/>
        <w:rPr>
          <w:shd w:val="clear" w:color="auto" w:fill="F0F0F0"/>
        </w:rPr>
      </w:pPr>
      <w:r>
        <w:t xml:space="preserve"> </w:t>
      </w:r>
      <w:hyperlink r:id="rId1875" w:history="1">
        <w:r>
          <w:rPr>
            <w:rStyle w:val="a4"/>
            <w:shd w:val="clear" w:color="auto" w:fill="F0F0F0"/>
          </w:rPr>
          <w:t>См. предыдущую редакц</w:t>
        </w:r>
        <w:r>
          <w:rPr>
            <w:rStyle w:val="a4"/>
            <w:shd w:val="clear" w:color="auto" w:fill="F0F0F0"/>
          </w:rPr>
          <w:t>ию</w:t>
        </w:r>
      </w:hyperlink>
    </w:p>
    <w:p w:rsidR="00000000" w:rsidRDefault="00FE1CF5">
      <w:r>
        <w:t xml:space="preserve">3. Бесхозяйные недвижимые вещи </w:t>
      </w:r>
      <w:hyperlink r:id="rId1876" w:history="1">
        <w:r>
          <w:rPr>
            <w:rStyle w:val="a4"/>
          </w:rPr>
          <w:t>принимаются</w:t>
        </w:r>
      </w:hyperlink>
      <w:r>
        <w:t xml:space="preserve"> на учет органом, осуществляющим государственную регистрацию права на недвижимое имущество, по заявле</w:t>
      </w:r>
      <w:r>
        <w:t>нию органа местного самоуправления, на территории которого они находятся.</w:t>
      </w:r>
    </w:p>
    <w:p w:rsidR="00000000" w:rsidRDefault="00FE1CF5">
      <w:bookmarkStart w:id="1799" w:name="sub_225302"/>
      <w:r>
        <w:t>По истечении года со дня постановки бесхозяйной недвижимой вещи на учет, а в случае постановки на учет линейного объекта по истечении трех месяцев со дня постановки на учет</w:t>
      </w:r>
      <w:r>
        <w:t xml:space="preserve"> орган, уполномоченный управлять муниципальным имуществом, может обратиться в суд с требованием о признании права муниципальной собственности на эту вещь.</w:t>
      </w:r>
    </w:p>
    <w:bookmarkEnd w:id="17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государственной регистрации прав на недвижимое имущество, установленных решением</w:t>
      </w:r>
      <w:r>
        <w:rPr>
          <w:shd w:val="clear" w:color="auto" w:fill="F0F0F0"/>
        </w:rPr>
        <w:t xml:space="preserve"> суда, см. </w:t>
      </w:r>
      <w:hyperlink r:id="rId1877" w:history="1">
        <w:r>
          <w:rPr>
            <w:rStyle w:val="a4"/>
            <w:shd w:val="clear" w:color="auto" w:fill="F0F0F0"/>
          </w:rPr>
          <w:t>Федеральный закон</w:t>
        </w:r>
      </w:hyperlink>
      <w:r>
        <w:rPr>
          <w:shd w:val="clear" w:color="auto" w:fill="F0F0F0"/>
        </w:rPr>
        <w:t xml:space="preserve"> от 13 июля 2015 г. N 218-ФЗ</w:t>
      </w:r>
    </w:p>
    <w:p w:rsidR="00000000" w:rsidRDefault="00FE1CF5">
      <w:bookmarkStart w:id="1800" w:name="sub_22533"/>
      <w:r>
        <w:t>Бесхозяйная недвижимая вещь, не признанная по решению суда поступившей в муниципальную собственность, может быть вновь принят</w:t>
      </w:r>
      <w:r>
        <w:t>а во владение, пользование и распоряжение оставившим ее собственником либо приобретена в собственность в силу приобретательной давности.</w:t>
      </w:r>
    </w:p>
    <w:p w:rsidR="00000000" w:rsidRDefault="00FE1CF5">
      <w:pPr>
        <w:pStyle w:val="a7"/>
        <w:rPr>
          <w:color w:val="000000"/>
          <w:sz w:val="16"/>
          <w:szCs w:val="16"/>
          <w:shd w:val="clear" w:color="auto" w:fill="F0F0F0"/>
        </w:rPr>
      </w:pPr>
      <w:bookmarkStart w:id="1801" w:name="sub_2254"/>
      <w:bookmarkEnd w:id="1800"/>
      <w:r>
        <w:rPr>
          <w:color w:val="000000"/>
          <w:sz w:val="16"/>
          <w:szCs w:val="16"/>
          <w:shd w:val="clear" w:color="auto" w:fill="F0F0F0"/>
        </w:rPr>
        <w:t>Информация об изменениях:</w:t>
      </w:r>
    </w:p>
    <w:bookmarkEnd w:id="1801"/>
    <w:p w:rsidR="00000000" w:rsidRDefault="00FE1CF5">
      <w:pPr>
        <w:pStyle w:val="a8"/>
        <w:rPr>
          <w:shd w:val="clear" w:color="auto" w:fill="F0F0F0"/>
        </w:rPr>
      </w:pPr>
      <w:r>
        <w:t xml:space="preserve"> </w:t>
      </w:r>
      <w:r>
        <w:rPr>
          <w:shd w:val="clear" w:color="auto" w:fill="F0F0F0"/>
        </w:rPr>
        <w:t xml:space="preserve">Часть 4 изменена с 21 декабря 2021 г. - </w:t>
      </w:r>
      <w:hyperlink r:id="rId1878" w:history="1">
        <w:r>
          <w:rPr>
            <w:rStyle w:val="a4"/>
            <w:shd w:val="clear" w:color="auto" w:fill="F0F0F0"/>
          </w:rPr>
          <w:t>Федеральный закон</w:t>
        </w:r>
      </w:hyperlink>
      <w:r>
        <w:rPr>
          <w:shd w:val="clear" w:color="auto" w:fill="F0F0F0"/>
        </w:rPr>
        <w:t xml:space="preserve"> от 21 декабря 2021 г. N 430-ФЗ</w:t>
      </w:r>
    </w:p>
    <w:p w:rsidR="00000000" w:rsidRDefault="00FE1CF5">
      <w:pPr>
        <w:pStyle w:val="a8"/>
        <w:rPr>
          <w:shd w:val="clear" w:color="auto" w:fill="F0F0F0"/>
        </w:rPr>
      </w:pPr>
      <w:r>
        <w:t xml:space="preserve"> </w:t>
      </w:r>
      <w:hyperlink r:id="rId1879" w:history="1">
        <w:r>
          <w:rPr>
            <w:rStyle w:val="a4"/>
            <w:shd w:val="clear" w:color="auto" w:fill="F0F0F0"/>
          </w:rPr>
          <w:t>См. предыдущую редакцию</w:t>
        </w:r>
      </w:hyperlink>
    </w:p>
    <w:p w:rsidR="00000000" w:rsidRDefault="00FE1CF5">
      <w:r>
        <w:t>4. В городах федерального значения Москве, Санкт-Петербурге и Севастополе б</w:t>
      </w:r>
      <w:r>
        <w:t>есхозяйные недвижимые вещи, находящиеся на территориях этих городов, принимаются на учет органами, осуществляющими государственную регистрацию права на недвижимое имущество, по заявлениям уполномоченных государственных органов этих городов.</w:t>
      </w:r>
    </w:p>
    <w:p w:rsidR="00000000" w:rsidRDefault="00FE1CF5">
      <w:bookmarkStart w:id="1802" w:name="sub_22542"/>
      <w:r>
        <w:t>По ист</w:t>
      </w:r>
      <w:r>
        <w:t>ечении года со дня постановки бесхозяйной недвижимой вещи на учет, а в случае постановки на учет линейного объекта по истечении трех месяцев со дня постановки на учет уполномоченный государственный орган города федерального значения Москвы, Санкт-Петербург</w:t>
      </w:r>
      <w:r>
        <w:t xml:space="preserve">а или Севастополя может обратиться в суд с требованием о признании права собственности города федерального значения Москвы, Санкт-Петербурга или Севастополя на </w:t>
      </w:r>
      <w:r>
        <w:lastRenderedPageBreak/>
        <w:t>данную вещь.</w:t>
      </w:r>
    </w:p>
    <w:p w:rsidR="00000000" w:rsidRDefault="00FE1CF5">
      <w:bookmarkStart w:id="1803" w:name="sub_22543"/>
      <w:bookmarkEnd w:id="1802"/>
      <w:r>
        <w:t>Бесхозяйная недвижимая вещь, не признанная по решению суда поступ</w:t>
      </w:r>
      <w:r>
        <w:t xml:space="preserve">ившей в собственность города федерального значения Москвы, Санкт-Петербурга или Севастополя, может быть вновь принята во владение, в пользование и в распоряжение оставившим ее собственником либо приобретена в собственность в силу </w:t>
      </w:r>
      <w:hyperlink w:anchor="sub_234" w:history="1">
        <w:r>
          <w:rPr>
            <w:rStyle w:val="a4"/>
          </w:rPr>
          <w:t>прио</w:t>
        </w:r>
        <w:r>
          <w:rPr>
            <w:rStyle w:val="a4"/>
          </w:rPr>
          <w:t>бретательной давности</w:t>
        </w:r>
      </w:hyperlink>
      <w:r>
        <w:t>.</w:t>
      </w:r>
    </w:p>
    <w:p w:rsidR="00000000" w:rsidRDefault="00FE1CF5">
      <w:pPr>
        <w:pStyle w:val="a7"/>
        <w:rPr>
          <w:color w:val="000000"/>
          <w:sz w:val="16"/>
          <w:szCs w:val="16"/>
          <w:shd w:val="clear" w:color="auto" w:fill="F0F0F0"/>
        </w:rPr>
      </w:pPr>
      <w:bookmarkStart w:id="1804" w:name="sub_2255"/>
      <w:bookmarkEnd w:id="1803"/>
      <w:r>
        <w:rPr>
          <w:color w:val="000000"/>
          <w:sz w:val="16"/>
          <w:szCs w:val="16"/>
          <w:shd w:val="clear" w:color="auto" w:fill="F0F0F0"/>
        </w:rPr>
        <w:t>Информация об изменениях:</w:t>
      </w:r>
    </w:p>
    <w:bookmarkEnd w:id="1804"/>
    <w:p w:rsidR="00000000" w:rsidRDefault="00FE1CF5">
      <w:pPr>
        <w:pStyle w:val="a8"/>
        <w:rPr>
          <w:shd w:val="clear" w:color="auto" w:fill="F0F0F0"/>
        </w:rPr>
      </w:pPr>
      <w:r>
        <w:t xml:space="preserve"> </w:t>
      </w:r>
      <w:r>
        <w:rPr>
          <w:shd w:val="clear" w:color="auto" w:fill="F0F0F0"/>
        </w:rPr>
        <w:t xml:space="preserve">Статья 225 дополнена пунктом 5 с 21 декабря 2021 г. - </w:t>
      </w:r>
      <w:hyperlink r:id="rId1880" w:history="1">
        <w:r>
          <w:rPr>
            <w:rStyle w:val="a4"/>
            <w:shd w:val="clear" w:color="auto" w:fill="F0F0F0"/>
          </w:rPr>
          <w:t>Федеральный закон</w:t>
        </w:r>
      </w:hyperlink>
      <w:r>
        <w:rPr>
          <w:shd w:val="clear" w:color="auto" w:fill="F0F0F0"/>
        </w:rPr>
        <w:t xml:space="preserve"> от 21 декабря 2021 г. N 430-ФЗ</w:t>
      </w:r>
    </w:p>
    <w:p w:rsidR="00000000" w:rsidRDefault="00FE1CF5">
      <w:r>
        <w:t>5. С зая</w:t>
      </w:r>
      <w:r>
        <w:t xml:space="preserve">влением о принятии на учет бесхозяйных линейных объектов наряду с органами, указанными в </w:t>
      </w:r>
      <w:hyperlink w:anchor="sub_2253" w:history="1">
        <w:r>
          <w:rPr>
            <w:rStyle w:val="a4"/>
          </w:rPr>
          <w:t>пунктах 3</w:t>
        </w:r>
      </w:hyperlink>
      <w:r>
        <w:t xml:space="preserve"> и </w:t>
      </w:r>
      <w:hyperlink w:anchor="sub_2254" w:history="1">
        <w:r>
          <w:rPr>
            <w:rStyle w:val="a4"/>
          </w:rPr>
          <w:t>4</w:t>
        </w:r>
      </w:hyperlink>
      <w:r>
        <w:t xml:space="preserve"> настоящей статьи, вправе обратиться лица, обязанные в соответствии с законом осуществлять эксплуатаци</w:t>
      </w:r>
      <w:r>
        <w:t xml:space="preserve">ю таких линейных объектов. По истечении трех месяцев со дня постановки бесхозяйных линейных объектов на учет лица, обязанные в соответствии с законом осуществлять эксплуатацию таких линейных объектов, могут обратиться в суд с требованием о признании права </w:t>
      </w:r>
      <w:r>
        <w:t>собственности на них.</w:t>
      </w:r>
    </w:p>
    <w:p w:rsidR="00000000" w:rsidRDefault="00FE1CF5"/>
    <w:p w:rsidR="00000000" w:rsidRDefault="00FE1CF5">
      <w:pPr>
        <w:pStyle w:val="a5"/>
      </w:pPr>
      <w:bookmarkStart w:id="1805" w:name="sub_226"/>
      <w:r>
        <w:rPr>
          <w:rStyle w:val="a3"/>
        </w:rPr>
        <w:t>Статья 226.</w:t>
      </w:r>
      <w:r>
        <w:t xml:space="preserve"> Движимые вещи, от которых собственник отказался</w:t>
      </w:r>
    </w:p>
    <w:bookmarkEnd w:id="18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81" w:history="1">
        <w:r>
          <w:rPr>
            <w:rStyle w:val="a4"/>
            <w:shd w:val="clear" w:color="auto" w:fill="F0F0F0"/>
          </w:rPr>
          <w:t>Энциклопедии</w:t>
        </w:r>
      </w:hyperlink>
      <w:r>
        <w:rPr>
          <w:shd w:val="clear" w:color="auto" w:fill="F0F0F0"/>
        </w:rPr>
        <w:t xml:space="preserve"> и другие комментарии к статье 226 ГК РФ</w:t>
      </w:r>
    </w:p>
    <w:p w:rsidR="00000000" w:rsidRDefault="00FE1CF5">
      <w:bookmarkStart w:id="1806" w:name="sub_2261"/>
      <w:r>
        <w:t xml:space="preserve">1. Движимые вещи, брошенные собственником или иным образом оставленные им с целью отказа от права собственности на них (брошенные вещи), могут быть обращены другими лицами в свою собственность в порядке, предусмотренном </w:t>
      </w:r>
      <w:hyperlink w:anchor="sub_22602" w:history="1">
        <w:r>
          <w:rPr>
            <w:rStyle w:val="a4"/>
          </w:rPr>
          <w:t>пунктом 2</w:t>
        </w:r>
      </w:hyperlink>
      <w:r>
        <w:t xml:space="preserve"> настоящей статьи.</w:t>
      </w:r>
    </w:p>
    <w:bookmarkEnd w:id="18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случайно поднятом затонувшем имуществе при осуществлении операций, связанных с судоходством и торговым мореплаванием, см. </w:t>
      </w:r>
      <w:hyperlink r:id="rId1882" w:history="1">
        <w:r>
          <w:rPr>
            <w:rStyle w:val="a4"/>
            <w:shd w:val="clear" w:color="auto" w:fill="F0F0F0"/>
          </w:rPr>
          <w:t>Кодекс</w:t>
        </w:r>
      </w:hyperlink>
      <w:r>
        <w:rPr>
          <w:shd w:val="clear" w:color="auto" w:fill="F0F0F0"/>
        </w:rPr>
        <w:t xml:space="preserve"> торгового мореплавания </w:t>
      </w:r>
      <w:r>
        <w:rPr>
          <w:shd w:val="clear" w:color="auto" w:fill="F0F0F0"/>
        </w:rPr>
        <w:t xml:space="preserve">РФ от 30 апреля 1999 г. N 81-ФЗ и </w:t>
      </w:r>
      <w:hyperlink r:id="rId1883" w:history="1">
        <w:r>
          <w:rPr>
            <w:rStyle w:val="a4"/>
            <w:shd w:val="clear" w:color="auto" w:fill="F0F0F0"/>
          </w:rPr>
          <w:t>Кодекс</w:t>
        </w:r>
      </w:hyperlink>
      <w:r>
        <w:rPr>
          <w:shd w:val="clear" w:color="auto" w:fill="F0F0F0"/>
        </w:rPr>
        <w:t xml:space="preserve"> внутреннего водного транспорта РФ от 7 марта 2001 г. N 24-ФЗ</w:t>
      </w:r>
    </w:p>
    <w:p w:rsidR="00000000" w:rsidRDefault="00FE1CF5">
      <w:pPr>
        <w:pStyle w:val="a7"/>
        <w:rPr>
          <w:color w:val="000000"/>
          <w:sz w:val="16"/>
          <w:szCs w:val="16"/>
          <w:shd w:val="clear" w:color="auto" w:fill="F0F0F0"/>
        </w:rPr>
      </w:pPr>
      <w:bookmarkStart w:id="1807" w:name="sub_22602"/>
      <w:r>
        <w:rPr>
          <w:color w:val="000000"/>
          <w:sz w:val="16"/>
          <w:szCs w:val="16"/>
          <w:shd w:val="clear" w:color="auto" w:fill="F0F0F0"/>
        </w:rPr>
        <w:t>Информация об изменениях:</w:t>
      </w:r>
    </w:p>
    <w:bookmarkEnd w:id="1807"/>
    <w:p w:rsidR="00000000" w:rsidRDefault="00FE1CF5">
      <w:pPr>
        <w:pStyle w:val="a8"/>
        <w:rPr>
          <w:shd w:val="clear" w:color="auto" w:fill="F0F0F0"/>
        </w:rPr>
      </w:pPr>
      <w:r>
        <w:t xml:space="preserve"> </w:t>
      </w:r>
      <w:r>
        <w:rPr>
          <w:shd w:val="clear" w:color="auto" w:fill="F0F0F0"/>
        </w:rPr>
        <w:t xml:space="preserve">Пункт 2 изменен с 20 марта 2021 г. - </w:t>
      </w:r>
      <w:hyperlink r:id="rId1884" w:history="1">
        <w:r>
          <w:rPr>
            <w:rStyle w:val="a4"/>
            <w:shd w:val="clear" w:color="auto" w:fill="F0F0F0"/>
          </w:rPr>
          <w:t>Федеральный закон</w:t>
        </w:r>
      </w:hyperlink>
      <w:r>
        <w:rPr>
          <w:shd w:val="clear" w:color="auto" w:fill="F0F0F0"/>
        </w:rPr>
        <w:t xml:space="preserve"> от 9 марта 2021 г. N 33-ФЗ</w:t>
      </w:r>
    </w:p>
    <w:p w:rsidR="00000000" w:rsidRDefault="00FE1CF5">
      <w:pPr>
        <w:pStyle w:val="a8"/>
        <w:rPr>
          <w:shd w:val="clear" w:color="auto" w:fill="F0F0F0"/>
        </w:rPr>
      </w:pPr>
      <w:r>
        <w:t xml:space="preserve"> </w:t>
      </w:r>
      <w:hyperlink r:id="rId1885" w:history="1">
        <w:r>
          <w:rPr>
            <w:rStyle w:val="a4"/>
            <w:shd w:val="clear" w:color="auto" w:fill="F0F0F0"/>
          </w:rPr>
          <w:t>См. предыдущую редакцию</w:t>
        </w:r>
      </w:hyperlink>
    </w:p>
    <w:p w:rsidR="00000000" w:rsidRDefault="00FE1CF5">
      <w:r>
        <w:t xml:space="preserve">2. Лицо, в собственности, владении или пользовании которого </w:t>
      </w:r>
      <w:r>
        <w:t>находится земельный участок, водный объект или иной объект, где находится брошенная вещь, стоимость которой явно ниже трех тысяч рублей, либо брошенные лом металлов, бракованная продукция, топляк от сплава, отвалы и сливы, образуемые при добыче полезных ис</w:t>
      </w:r>
      <w:r>
        <w:t>копаемых, отходы производства и другие отходы, имеет право обратить эти вещи в свою собственность, приступив к их использованию или совершив иные действия, свидетельствующие об обращении вещи в собственность.</w:t>
      </w:r>
    </w:p>
    <w:p w:rsidR="00000000" w:rsidRDefault="00FE1CF5">
      <w:bookmarkStart w:id="1808" w:name="sub_226022"/>
      <w:r>
        <w:t>Другие брошенные вещи поступают в соб</w:t>
      </w:r>
      <w:r>
        <w:t>ственность лица, вступившего во владение ими, если по заявлению этого лица они признаны судом бесхозяйными.</w:t>
      </w:r>
    </w:p>
    <w:bookmarkEnd w:id="1808"/>
    <w:p w:rsidR="00000000" w:rsidRDefault="00FE1CF5"/>
    <w:p w:rsidR="00000000" w:rsidRDefault="00FE1CF5">
      <w:pPr>
        <w:pStyle w:val="a5"/>
      </w:pPr>
      <w:bookmarkStart w:id="1809" w:name="sub_227"/>
      <w:r>
        <w:rPr>
          <w:rStyle w:val="a3"/>
        </w:rPr>
        <w:t>Статья 227.</w:t>
      </w:r>
      <w:r>
        <w:t xml:space="preserve"> Находка</w:t>
      </w:r>
    </w:p>
    <w:bookmarkEnd w:id="18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86" w:history="1">
        <w:r>
          <w:rPr>
            <w:rStyle w:val="a4"/>
            <w:shd w:val="clear" w:color="auto" w:fill="F0F0F0"/>
          </w:rPr>
          <w:t>Энциклопедии</w:t>
        </w:r>
      </w:hyperlink>
      <w:r>
        <w:rPr>
          <w:shd w:val="clear" w:color="auto" w:fill="F0F0F0"/>
        </w:rPr>
        <w:t xml:space="preserve">, </w:t>
      </w:r>
      <w:hyperlink r:id="rId1887" w:history="1">
        <w:r>
          <w:rPr>
            <w:rStyle w:val="a4"/>
            <w:shd w:val="clear" w:color="auto" w:fill="F0F0F0"/>
          </w:rPr>
          <w:t>позиции высших судов</w:t>
        </w:r>
      </w:hyperlink>
      <w:r>
        <w:rPr>
          <w:shd w:val="clear" w:color="auto" w:fill="F0F0F0"/>
        </w:rPr>
        <w:t xml:space="preserve"> и другие комментарии к статье 227 ГК РФ</w:t>
      </w:r>
    </w:p>
    <w:p w:rsidR="00000000" w:rsidRDefault="00FE1CF5">
      <w:bookmarkStart w:id="1810" w:name="sub_2271"/>
      <w:r>
        <w:t>1. Нашедший потерянную вещь обязан немедленно уведомить об этом лицо, потерявшее ее, или собственника вещи или кого-либо др</w:t>
      </w:r>
      <w:r>
        <w:t>угого из известных ему лиц, имеющих право получить ее, и возвратить найденную вещь этому лицу.</w:t>
      </w:r>
    </w:p>
    <w:p w:rsidR="00000000" w:rsidRDefault="00FE1CF5">
      <w:bookmarkStart w:id="1811" w:name="sub_227012"/>
      <w:bookmarkEnd w:id="1810"/>
      <w:r>
        <w:t xml:space="preserve">Если вещь найдена в помещении или на транспорте, она подлежит сдаче лицу, представляющему владельца этого помещения или средства транспорта. В </w:t>
      </w:r>
      <w:r>
        <w:t>этом случае лицо, которому сдана находка, приобретает права и несет обязанности лица, нашедшего вещь.</w:t>
      </w:r>
    </w:p>
    <w:p w:rsidR="00000000" w:rsidRDefault="00FE1CF5">
      <w:pPr>
        <w:pStyle w:val="a7"/>
        <w:rPr>
          <w:color w:val="000000"/>
          <w:sz w:val="16"/>
          <w:szCs w:val="16"/>
          <w:shd w:val="clear" w:color="auto" w:fill="F0F0F0"/>
        </w:rPr>
      </w:pPr>
      <w:bookmarkStart w:id="1812" w:name="sub_22702"/>
      <w:bookmarkEnd w:id="1811"/>
      <w:r>
        <w:rPr>
          <w:color w:val="000000"/>
          <w:sz w:val="16"/>
          <w:szCs w:val="16"/>
          <w:shd w:val="clear" w:color="auto" w:fill="F0F0F0"/>
        </w:rPr>
        <w:t>Информация об изменениях:</w:t>
      </w:r>
    </w:p>
    <w:bookmarkEnd w:id="1812"/>
    <w:p w:rsidR="00000000" w:rsidRDefault="00FE1CF5">
      <w:pPr>
        <w:pStyle w:val="a8"/>
        <w:rPr>
          <w:shd w:val="clear" w:color="auto" w:fill="F0F0F0"/>
        </w:rPr>
      </w:pPr>
      <w:r>
        <w:t xml:space="preserve"> </w:t>
      </w:r>
      <w:hyperlink r:id="rId1888" w:history="1">
        <w:r>
          <w:rPr>
            <w:rStyle w:val="a4"/>
            <w:shd w:val="clear" w:color="auto" w:fill="F0F0F0"/>
          </w:rPr>
          <w:t>Федеральным законом</w:t>
        </w:r>
      </w:hyperlink>
      <w:r>
        <w:rPr>
          <w:shd w:val="clear" w:color="auto" w:fill="F0F0F0"/>
        </w:rPr>
        <w:t xml:space="preserve"> от 7 февраля </w:t>
      </w:r>
      <w:r>
        <w:rPr>
          <w:shd w:val="clear" w:color="auto" w:fill="F0F0F0"/>
        </w:rPr>
        <w:t xml:space="preserve">2011 г. N 4-ФЗ в пункт 2 статьи 227 настоящего Кодекса </w:t>
      </w:r>
      <w:r>
        <w:rPr>
          <w:shd w:val="clear" w:color="auto" w:fill="F0F0F0"/>
        </w:rPr>
        <w:lastRenderedPageBreak/>
        <w:t xml:space="preserve">внесены изменения, </w:t>
      </w:r>
      <w:hyperlink r:id="rId1889" w:history="1">
        <w:r>
          <w:rPr>
            <w:rStyle w:val="a4"/>
            <w:shd w:val="clear" w:color="auto" w:fill="F0F0F0"/>
          </w:rPr>
          <w:t>вступающие в силу</w:t>
        </w:r>
      </w:hyperlink>
      <w:r>
        <w:rPr>
          <w:shd w:val="clear" w:color="auto" w:fill="F0F0F0"/>
        </w:rPr>
        <w:t xml:space="preserve"> с 1 марта 2011 г.</w:t>
      </w:r>
    </w:p>
    <w:p w:rsidR="00000000" w:rsidRDefault="00FE1CF5">
      <w:pPr>
        <w:pStyle w:val="a8"/>
        <w:rPr>
          <w:shd w:val="clear" w:color="auto" w:fill="F0F0F0"/>
        </w:rPr>
      </w:pPr>
      <w:r>
        <w:t xml:space="preserve"> </w:t>
      </w:r>
      <w:hyperlink r:id="rId1890" w:history="1">
        <w:r>
          <w:rPr>
            <w:rStyle w:val="a4"/>
            <w:shd w:val="clear" w:color="auto" w:fill="F0F0F0"/>
          </w:rPr>
          <w:t>См. текст пункт</w:t>
        </w:r>
        <w:r>
          <w:rPr>
            <w:rStyle w:val="a4"/>
            <w:shd w:val="clear" w:color="auto" w:fill="F0F0F0"/>
          </w:rPr>
          <w:t>а в предыдущей редакции</w:t>
        </w:r>
      </w:hyperlink>
    </w:p>
    <w:p w:rsidR="00000000" w:rsidRDefault="00FE1CF5">
      <w:r>
        <w:t>2. Если лицо, имеющее право потребовать возврата найденной вещи, или место его пребывания неизвестны, нашедший вещь обязан заявить о находке в полицию или в орган местного самоуправления.</w:t>
      </w:r>
    </w:p>
    <w:p w:rsidR="00000000" w:rsidRDefault="00FE1CF5">
      <w:pPr>
        <w:pStyle w:val="a7"/>
        <w:rPr>
          <w:color w:val="000000"/>
          <w:sz w:val="16"/>
          <w:szCs w:val="16"/>
          <w:shd w:val="clear" w:color="auto" w:fill="F0F0F0"/>
        </w:rPr>
      </w:pPr>
      <w:bookmarkStart w:id="1813" w:name="sub_22703"/>
      <w:r>
        <w:rPr>
          <w:color w:val="000000"/>
          <w:sz w:val="16"/>
          <w:szCs w:val="16"/>
          <w:shd w:val="clear" w:color="auto" w:fill="F0F0F0"/>
        </w:rPr>
        <w:t>Информация об изменениях:</w:t>
      </w:r>
    </w:p>
    <w:bookmarkEnd w:id="1813"/>
    <w:p w:rsidR="00000000" w:rsidRDefault="00FE1CF5">
      <w:pPr>
        <w:pStyle w:val="a8"/>
        <w:rPr>
          <w:shd w:val="clear" w:color="auto" w:fill="F0F0F0"/>
        </w:rPr>
      </w:pPr>
      <w:r>
        <w:t xml:space="preserve"> </w:t>
      </w:r>
      <w:hyperlink r:id="rId1891" w:history="1">
        <w:r>
          <w:rPr>
            <w:rStyle w:val="a4"/>
            <w:shd w:val="clear" w:color="auto" w:fill="F0F0F0"/>
          </w:rPr>
          <w:t>Федеральным законом</w:t>
        </w:r>
      </w:hyperlink>
      <w:r>
        <w:rPr>
          <w:shd w:val="clear" w:color="auto" w:fill="F0F0F0"/>
        </w:rPr>
        <w:t xml:space="preserve"> от 7 февраля 2011 г. N 4-ФЗ в пункт 3 статьи 227 настоящего Кодекса внесены изменения, </w:t>
      </w:r>
      <w:hyperlink r:id="rId1892" w:history="1">
        <w:r>
          <w:rPr>
            <w:rStyle w:val="a4"/>
            <w:shd w:val="clear" w:color="auto" w:fill="F0F0F0"/>
          </w:rPr>
          <w:t>вступающие в сил</w:t>
        </w:r>
        <w:r>
          <w:rPr>
            <w:rStyle w:val="a4"/>
            <w:shd w:val="clear" w:color="auto" w:fill="F0F0F0"/>
          </w:rPr>
          <w:t>у</w:t>
        </w:r>
      </w:hyperlink>
      <w:r>
        <w:rPr>
          <w:shd w:val="clear" w:color="auto" w:fill="F0F0F0"/>
        </w:rPr>
        <w:t xml:space="preserve"> с 1 марта 2011 г.</w:t>
      </w:r>
    </w:p>
    <w:p w:rsidR="00000000" w:rsidRDefault="00FE1CF5">
      <w:pPr>
        <w:pStyle w:val="a8"/>
        <w:rPr>
          <w:shd w:val="clear" w:color="auto" w:fill="F0F0F0"/>
        </w:rPr>
      </w:pPr>
      <w:r>
        <w:t xml:space="preserve"> </w:t>
      </w:r>
      <w:hyperlink r:id="rId1893" w:history="1">
        <w:r>
          <w:rPr>
            <w:rStyle w:val="a4"/>
            <w:shd w:val="clear" w:color="auto" w:fill="F0F0F0"/>
          </w:rPr>
          <w:t>См. текст пункта в предыдущей редакции</w:t>
        </w:r>
      </w:hyperlink>
    </w:p>
    <w:p w:rsidR="00000000" w:rsidRDefault="00FE1CF5">
      <w:r>
        <w:t>3. Нашедший вещь вправе хранить ее у себя либо сдать на хранение в полицию, орган местного самоуправления или указанному ими л</w:t>
      </w:r>
      <w:r>
        <w:t>ицу.</w:t>
      </w:r>
    </w:p>
    <w:p w:rsidR="00000000" w:rsidRDefault="00FE1CF5">
      <w:bookmarkStart w:id="1814" w:name="sub_22732"/>
      <w:r>
        <w:t>Скоропортящаяся вещь или вещь, издержки по хранению которой несоизмеримо велики по сравнению с ее стоимостью, может быть реализована нашедшим вещь с получением письменных доказательств, удостоверяющих сумму выручки. Деньги, вырученные от прод</w:t>
      </w:r>
      <w:r>
        <w:t>ажи найденной вещи, подлежат возврату лицу, управомоченному на ее получение.</w:t>
      </w:r>
    </w:p>
    <w:p w:rsidR="00000000" w:rsidRDefault="00FE1CF5">
      <w:bookmarkStart w:id="1815" w:name="sub_22704"/>
      <w:bookmarkEnd w:id="1814"/>
      <w:r>
        <w:t>4. Нашедший вещь отвечает за ее утрату или повреждение лишь в случае умысла или грубой неосторожности и в пределах стоимости вещи.</w:t>
      </w:r>
    </w:p>
    <w:bookmarkEnd w:id="1815"/>
    <w:p w:rsidR="00000000" w:rsidRDefault="00FE1CF5"/>
    <w:p w:rsidR="00000000" w:rsidRDefault="00FE1CF5">
      <w:pPr>
        <w:pStyle w:val="a5"/>
      </w:pPr>
      <w:bookmarkStart w:id="1816" w:name="sub_228"/>
      <w:r>
        <w:rPr>
          <w:rStyle w:val="a3"/>
        </w:rPr>
        <w:t>Статья 228.</w:t>
      </w:r>
      <w:r>
        <w:t xml:space="preserve"> Приобретение права собственности на находку</w:t>
      </w:r>
    </w:p>
    <w:bookmarkEnd w:id="18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94" w:history="1">
        <w:r>
          <w:rPr>
            <w:rStyle w:val="a4"/>
            <w:shd w:val="clear" w:color="auto" w:fill="F0F0F0"/>
          </w:rPr>
          <w:t>Энциклопедии</w:t>
        </w:r>
      </w:hyperlink>
      <w:r>
        <w:rPr>
          <w:shd w:val="clear" w:color="auto" w:fill="F0F0F0"/>
        </w:rPr>
        <w:t xml:space="preserve"> и другие комментарии к статье 228 ГК РФ</w:t>
      </w:r>
    </w:p>
    <w:p w:rsidR="00000000" w:rsidRDefault="00FE1CF5">
      <w:pPr>
        <w:pStyle w:val="a7"/>
        <w:rPr>
          <w:color w:val="000000"/>
          <w:sz w:val="16"/>
          <w:szCs w:val="16"/>
          <w:shd w:val="clear" w:color="auto" w:fill="F0F0F0"/>
        </w:rPr>
      </w:pPr>
      <w:bookmarkStart w:id="1817" w:name="sub_22801"/>
      <w:r>
        <w:rPr>
          <w:color w:val="000000"/>
          <w:sz w:val="16"/>
          <w:szCs w:val="16"/>
          <w:shd w:val="clear" w:color="auto" w:fill="F0F0F0"/>
        </w:rPr>
        <w:t>Информация об изменениях:</w:t>
      </w:r>
    </w:p>
    <w:bookmarkEnd w:id="1817"/>
    <w:p w:rsidR="00000000" w:rsidRDefault="00FE1CF5">
      <w:pPr>
        <w:pStyle w:val="a8"/>
        <w:rPr>
          <w:shd w:val="clear" w:color="auto" w:fill="F0F0F0"/>
        </w:rPr>
      </w:pPr>
      <w:r>
        <w:t xml:space="preserve"> </w:t>
      </w:r>
      <w:hyperlink r:id="rId1895" w:history="1">
        <w:r>
          <w:rPr>
            <w:rStyle w:val="a4"/>
            <w:shd w:val="clear" w:color="auto" w:fill="F0F0F0"/>
          </w:rPr>
          <w:t>Федеральным законом</w:t>
        </w:r>
      </w:hyperlink>
      <w:r>
        <w:rPr>
          <w:shd w:val="clear" w:color="auto" w:fill="F0F0F0"/>
        </w:rPr>
        <w:t xml:space="preserve"> от 7 февраля 2011 г. N 4-ФЗ в пункт 1 статьи 228 настоящего Кодекса внесены изменения, </w:t>
      </w:r>
      <w:hyperlink r:id="rId1896" w:history="1">
        <w:r>
          <w:rPr>
            <w:rStyle w:val="a4"/>
            <w:shd w:val="clear" w:color="auto" w:fill="F0F0F0"/>
          </w:rPr>
          <w:t>вступающие в силу</w:t>
        </w:r>
      </w:hyperlink>
      <w:r>
        <w:rPr>
          <w:shd w:val="clear" w:color="auto" w:fill="F0F0F0"/>
        </w:rPr>
        <w:t xml:space="preserve"> с 1 марта 2011 г.</w:t>
      </w:r>
    </w:p>
    <w:p w:rsidR="00000000" w:rsidRDefault="00FE1CF5">
      <w:pPr>
        <w:pStyle w:val="a8"/>
        <w:rPr>
          <w:shd w:val="clear" w:color="auto" w:fill="F0F0F0"/>
        </w:rPr>
      </w:pPr>
      <w:r>
        <w:t xml:space="preserve"> </w:t>
      </w:r>
      <w:hyperlink r:id="rId1897" w:history="1">
        <w:r>
          <w:rPr>
            <w:rStyle w:val="a4"/>
            <w:shd w:val="clear" w:color="auto" w:fill="F0F0F0"/>
          </w:rPr>
          <w:t>См. текст пункта в предыдущей редакции</w:t>
        </w:r>
      </w:hyperlink>
    </w:p>
    <w:p w:rsidR="00000000" w:rsidRDefault="00FE1CF5">
      <w:r>
        <w:t>1. Если в течение шести месяцев с момента заявления о находке в полицию или в орган местного самоуправления (</w:t>
      </w:r>
      <w:hyperlink w:anchor="sub_22702" w:history="1">
        <w:r>
          <w:rPr>
            <w:rStyle w:val="a4"/>
          </w:rPr>
          <w:t>пункт 2 статьи 227</w:t>
        </w:r>
      </w:hyperlink>
      <w:r>
        <w:t>) лиц</w:t>
      </w:r>
      <w:r>
        <w:t>о, управомоченное получить найденную вещь, не будет установлено или само не заявит о своем праве на вещь нашедшему ее лицу либо в полицию или в орган местного самоуправления, нашедший вещь приобретает право собственности на нее.</w:t>
      </w:r>
    </w:p>
    <w:p w:rsidR="00000000" w:rsidRDefault="00FE1CF5">
      <w:bookmarkStart w:id="1818" w:name="sub_22802"/>
      <w:r>
        <w:t>2. Если нашедший в</w:t>
      </w:r>
      <w:r>
        <w:t>ещь откажется от приобретения найденной вещи в собственность, она поступает в муниципальную собственность.</w:t>
      </w:r>
    </w:p>
    <w:bookmarkEnd w:id="1818"/>
    <w:p w:rsidR="00000000" w:rsidRDefault="00FE1CF5"/>
    <w:p w:rsidR="00000000" w:rsidRDefault="00FE1CF5">
      <w:pPr>
        <w:pStyle w:val="a5"/>
      </w:pPr>
      <w:bookmarkStart w:id="1819" w:name="sub_229"/>
      <w:r>
        <w:rPr>
          <w:rStyle w:val="a3"/>
        </w:rPr>
        <w:t>Статья 229.</w:t>
      </w:r>
      <w:r>
        <w:t xml:space="preserve"> Возмещение расходов, связанных с находкой, и вознаграждение нашедшему вещь</w:t>
      </w:r>
    </w:p>
    <w:bookmarkEnd w:id="18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898" w:history="1">
        <w:r>
          <w:rPr>
            <w:rStyle w:val="a4"/>
            <w:shd w:val="clear" w:color="auto" w:fill="F0F0F0"/>
          </w:rPr>
          <w:t>Энциклопедии,</w:t>
        </w:r>
      </w:hyperlink>
      <w:r>
        <w:rPr>
          <w:shd w:val="clear" w:color="auto" w:fill="F0F0F0"/>
        </w:rPr>
        <w:t xml:space="preserve"> </w:t>
      </w:r>
      <w:hyperlink r:id="rId1899" w:history="1">
        <w:r>
          <w:rPr>
            <w:rStyle w:val="a4"/>
            <w:shd w:val="clear" w:color="auto" w:fill="F0F0F0"/>
          </w:rPr>
          <w:t>позиции высших судов</w:t>
        </w:r>
      </w:hyperlink>
      <w:r>
        <w:rPr>
          <w:shd w:val="clear" w:color="auto" w:fill="F0F0F0"/>
        </w:rPr>
        <w:t xml:space="preserve"> и другие комментарии к статье 229 ГК РФ</w:t>
      </w:r>
    </w:p>
    <w:p w:rsidR="00000000" w:rsidRDefault="00FE1CF5">
      <w:bookmarkStart w:id="1820" w:name="sub_2291"/>
      <w:r>
        <w:t xml:space="preserve">1. Нашедший и возвративший вещь лицу, управомоченному на ее получение, вправе получить от этого лица, а в случаях перехода вещи в муниципальную собственность - от соответствующего органа местного самоуправления возмещение необходимых расходов, связанных с </w:t>
      </w:r>
      <w:r>
        <w:t>хранением, сдачей или реализацией вещи, а также затрат на обнаружение лица, управомоченного получить вещь.</w:t>
      </w:r>
    </w:p>
    <w:p w:rsidR="00000000" w:rsidRDefault="00FE1CF5">
      <w:bookmarkStart w:id="1821" w:name="sub_22902"/>
      <w:bookmarkEnd w:id="1820"/>
      <w:r>
        <w:t>2. Нашедший вещь вправе потребовать от лица, управомоченного на получение вещи, вознаграждение за находку в размере до двадцати проц</w:t>
      </w:r>
      <w:r>
        <w:t>ентов стоимости вещи. Если найденная вещь представляет ценность только для лица, управомоченного на ее получение, размер вознаграждения определяется по соглашению с этим лицом.</w:t>
      </w:r>
    </w:p>
    <w:p w:rsidR="00000000" w:rsidRDefault="00FE1CF5">
      <w:bookmarkStart w:id="1822" w:name="sub_229022"/>
      <w:bookmarkEnd w:id="1821"/>
      <w:r>
        <w:t xml:space="preserve">Право на вознаграждение не возникает, если нашедший вещь не </w:t>
      </w:r>
      <w:r>
        <w:t>заявил о находке или пытался ее утаить.</w:t>
      </w:r>
    </w:p>
    <w:bookmarkEnd w:id="1822"/>
    <w:p w:rsidR="00000000" w:rsidRDefault="00FE1CF5"/>
    <w:p w:rsidR="00000000" w:rsidRDefault="00FE1CF5">
      <w:pPr>
        <w:pStyle w:val="a5"/>
      </w:pPr>
      <w:bookmarkStart w:id="1823" w:name="sub_230"/>
      <w:r>
        <w:rPr>
          <w:rStyle w:val="a3"/>
        </w:rPr>
        <w:t>Статья 230.</w:t>
      </w:r>
      <w:r>
        <w:t xml:space="preserve"> Безнадзорные животные</w:t>
      </w:r>
    </w:p>
    <w:bookmarkEnd w:id="18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00" w:history="1">
        <w:r>
          <w:rPr>
            <w:rStyle w:val="a4"/>
            <w:shd w:val="clear" w:color="auto" w:fill="F0F0F0"/>
          </w:rPr>
          <w:t>Энциклопедии</w:t>
        </w:r>
      </w:hyperlink>
      <w:r>
        <w:rPr>
          <w:shd w:val="clear" w:color="auto" w:fill="F0F0F0"/>
        </w:rPr>
        <w:t xml:space="preserve">, </w:t>
      </w:r>
      <w:hyperlink r:id="rId1901" w:history="1">
        <w:r>
          <w:rPr>
            <w:rStyle w:val="a4"/>
            <w:shd w:val="clear" w:color="auto" w:fill="F0F0F0"/>
          </w:rPr>
          <w:t>позиц</w:t>
        </w:r>
        <w:r>
          <w:rPr>
            <w:rStyle w:val="a4"/>
            <w:shd w:val="clear" w:color="auto" w:fill="F0F0F0"/>
          </w:rPr>
          <w:t>ии высших судов</w:t>
        </w:r>
      </w:hyperlink>
      <w:r>
        <w:rPr>
          <w:shd w:val="clear" w:color="auto" w:fill="F0F0F0"/>
        </w:rPr>
        <w:t xml:space="preserve"> и другие комментарии к статье 230 ГК РФ</w:t>
      </w:r>
    </w:p>
    <w:p w:rsidR="00000000" w:rsidRDefault="00FE1CF5">
      <w:pPr>
        <w:pStyle w:val="a7"/>
        <w:rPr>
          <w:color w:val="000000"/>
          <w:sz w:val="16"/>
          <w:szCs w:val="16"/>
          <w:shd w:val="clear" w:color="auto" w:fill="F0F0F0"/>
        </w:rPr>
      </w:pPr>
      <w:bookmarkStart w:id="1824" w:name="sub_23010"/>
      <w:r>
        <w:rPr>
          <w:color w:val="000000"/>
          <w:sz w:val="16"/>
          <w:szCs w:val="16"/>
          <w:shd w:val="clear" w:color="auto" w:fill="F0F0F0"/>
        </w:rPr>
        <w:t>Информация об изменениях:</w:t>
      </w:r>
    </w:p>
    <w:bookmarkEnd w:id="1824"/>
    <w:p w:rsidR="00000000" w:rsidRDefault="00FE1CF5">
      <w:pPr>
        <w:pStyle w:val="a8"/>
        <w:rPr>
          <w:shd w:val="clear" w:color="auto" w:fill="F0F0F0"/>
        </w:rPr>
      </w:pPr>
      <w:r>
        <w:t xml:space="preserve"> </w:t>
      </w:r>
      <w:hyperlink r:id="rId1902" w:history="1">
        <w:r>
          <w:rPr>
            <w:rStyle w:val="a4"/>
            <w:shd w:val="clear" w:color="auto" w:fill="F0F0F0"/>
          </w:rPr>
          <w:t>Федеральным законом</w:t>
        </w:r>
      </w:hyperlink>
      <w:r>
        <w:rPr>
          <w:shd w:val="clear" w:color="auto" w:fill="F0F0F0"/>
        </w:rPr>
        <w:t xml:space="preserve"> от 7 февраля 2011 г. N 4-ФЗ в пункт 1 статьи 230 настоящего Кодекс</w:t>
      </w:r>
      <w:r>
        <w:rPr>
          <w:shd w:val="clear" w:color="auto" w:fill="F0F0F0"/>
        </w:rPr>
        <w:t xml:space="preserve">а внесены изменения, </w:t>
      </w:r>
      <w:hyperlink r:id="rId1903" w:history="1">
        <w:r>
          <w:rPr>
            <w:rStyle w:val="a4"/>
            <w:shd w:val="clear" w:color="auto" w:fill="F0F0F0"/>
          </w:rPr>
          <w:t>вступающие в силу</w:t>
        </w:r>
      </w:hyperlink>
      <w:r>
        <w:rPr>
          <w:shd w:val="clear" w:color="auto" w:fill="F0F0F0"/>
        </w:rPr>
        <w:t xml:space="preserve"> с 1 марта 2011 г.</w:t>
      </w:r>
    </w:p>
    <w:p w:rsidR="00000000" w:rsidRDefault="00FE1CF5">
      <w:pPr>
        <w:pStyle w:val="a8"/>
        <w:rPr>
          <w:shd w:val="clear" w:color="auto" w:fill="F0F0F0"/>
        </w:rPr>
      </w:pPr>
      <w:r>
        <w:t xml:space="preserve"> </w:t>
      </w:r>
      <w:hyperlink r:id="rId1904" w:history="1">
        <w:r>
          <w:rPr>
            <w:rStyle w:val="a4"/>
            <w:shd w:val="clear" w:color="auto" w:fill="F0F0F0"/>
          </w:rPr>
          <w:t>См. текст пункта в предыдущей редакции</w:t>
        </w:r>
      </w:hyperlink>
    </w:p>
    <w:p w:rsidR="00000000" w:rsidRDefault="00FE1CF5">
      <w:r>
        <w:t>1. Лицо, задержавшее безна</w:t>
      </w:r>
      <w:r>
        <w:t>дзорный или пригульный скот или других безнадзорных домашних животных, обязано возвратить их собственнику, а если собственник животных или место его пребывания неизвестны, не позднее трех дней с момента задержания заявить об обнаруженных животных в полицию</w:t>
      </w:r>
      <w:r>
        <w:t xml:space="preserve"> или в орган местного самоуправления, которые принимают меры к розыску собственника.</w:t>
      </w:r>
    </w:p>
    <w:p w:rsidR="00000000" w:rsidRDefault="00FE1CF5">
      <w:pPr>
        <w:pStyle w:val="a7"/>
        <w:rPr>
          <w:color w:val="000000"/>
          <w:sz w:val="16"/>
          <w:szCs w:val="16"/>
          <w:shd w:val="clear" w:color="auto" w:fill="F0F0F0"/>
        </w:rPr>
      </w:pPr>
      <w:bookmarkStart w:id="1825" w:name="sub_23022"/>
      <w:r>
        <w:rPr>
          <w:color w:val="000000"/>
          <w:sz w:val="16"/>
          <w:szCs w:val="16"/>
          <w:shd w:val="clear" w:color="auto" w:fill="F0F0F0"/>
        </w:rPr>
        <w:t>Информация об изменениях:</w:t>
      </w:r>
    </w:p>
    <w:bookmarkEnd w:id="1825"/>
    <w:p w:rsidR="00000000" w:rsidRDefault="00FE1CF5">
      <w:pPr>
        <w:pStyle w:val="a8"/>
        <w:rPr>
          <w:shd w:val="clear" w:color="auto" w:fill="F0F0F0"/>
        </w:rPr>
      </w:pPr>
      <w:r>
        <w:t xml:space="preserve"> </w:t>
      </w:r>
      <w:hyperlink r:id="rId1905" w:history="1">
        <w:r>
          <w:rPr>
            <w:rStyle w:val="a4"/>
            <w:shd w:val="clear" w:color="auto" w:fill="F0F0F0"/>
          </w:rPr>
          <w:t>Федеральным законом</w:t>
        </w:r>
      </w:hyperlink>
      <w:r>
        <w:rPr>
          <w:shd w:val="clear" w:color="auto" w:fill="F0F0F0"/>
        </w:rPr>
        <w:t xml:space="preserve"> от 7 февраля 2011 г. N 4-ФЗ в пункт 2 ст</w:t>
      </w:r>
      <w:r>
        <w:rPr>
          <w:shd w:val="clear" w:color="auto" w:fill="F0F0F0"/>
        </w:rPr>
        <w:t xml:space="preserve">атьи 230 настоящего Кодекса внесены изменения, </w:t>
      </w:r>
      <w:hyperlink r:id="rId1906" w:history="1">
        <w:r>
          <w:rPr>
            <w:rStyle w:val="a4"/>
            <w:shd w:val="clear" w:color="auto" w:fill="F0F0F0"/>
          </w:rPr>
          <w:t>вступающие в силу</w:t>
        </w:r>
      </w:hyperlink>
      <w:r>
        <w:rPr>
          <w:shd w:val="clear" w:color="auto" w:fill="F0F0F0"/>
        </w:rPr>
        <w:t xml:space="preserve"> с 1 марта 2011 г.</w:t>
      </w:r>
    </w:p>
    <w:p w:rsidR="00000000" w:rsidRDefault="00FE1CF5">
      <w:pPr>
        <w:pStyle w:val="a8"/>
        <w:rPr>
          <w:shd w:val="clear" w:color="auto" w:fill="F0F0F0"/>
        </w:rPr>
      </w:pPr>
      <w:r>
        <w:t xml:space="preserve"> </w:t>
      </w:r>
      <w:hyperlink r:id="rId1907" w:history="1">
        <w:r>
          <w:rPr>
            <w:rStyle w:val="a4"/>
            <w:shd w:val="clear" w:color="auto" w:fill="F0F0F0"/>
          </w:rPr>
          <w:t>См. текст пункта в предыдущей редакции</w:t>
        </w:r>
      </w:hyperlink>
    </w:p>
    <w:p w:rsidR="00000000" w:rsidRDefault="00FE1CF5">
      <w:r>
        <w:t>2. На время розыска собственника животных они могут быть оставлены лицом, задержавшим их, у себя на содержании и в пользовании либо сданы на содержание и в пользование другому лицу, имеющему необходимые для этого условия. По просьбе лица, задержавшего безн</w:t>
      </w:r>
      <w:r>
        <w:t>адзорных животных, подыскание лица, имеющего необходимые условия для их содержания, и передачу ему животных осуществляют полиция или орган местного самоуправления.</w:t>
      </w:r>
    </w:p>
    <w:p w:rsidR="00000000" w:rsidRDefault="00FE1CF5">
      <w:bookmarkStart w:id="1826" w:name="sub_23033"/>
      <w:r>
        <w:t>3. Лицо, задержавшее безнадзорных животных, и лицо, которому они переданы на содерж</w:t>
      </w:r>
      <w:r>
        <w:t>ание и в пользование, обязаны их надлежаще содержать и при наличии вины отвечают за гибель и порчу животных в пределах их стоимости.</w:t>
      </w:r>
    </w:p>
    <w:bookmarkEnd w:id="1826"/>
    <w:p w:rsidR="00000000" w:rsidRDefault="00FE1CF5"/>
    <w:p w:rsidR="00000000" w:rsidRDefault="00FE1CF5">
      <w:pPr>
        <w:pStyle w:val="a5"/>
      </w:pPr>
      <w:bookmarkStart w:id="1827" w:name="sub_231"/>
      <w:r>
        <w:rPr>
          <w:rStyle w:val="a3"/>
        </w:rPr>
        <w:t>Статья 231.</w:t>
      </w:r>
      <w:r>
        <w:t xml:space="preserve"> Приобретение права собственности на безнадзорных животных</w:t>
      </w:r>
    </w:p>
    <w:bookmarkEnd w:id="18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08" w:history="1">
        <w:r>
          <w:rPr>
            <w:rStyle w:val="a4"/>
            <w:shd w:val="clear" w:color="auto" w:fill="F0F0F0"/>
          </w:rPr>
          <w:t>Энциклопедии</w:t>
        </w:r>
      </w:hyperlink>
      <w:r>
        <w:rPr>
          <w:shd w:val="clear" w:color="auto" w:fill="F0F0F0"/>
        </w:rPr>
        <w:t xml:space="preserve"> и другие комментарии к статье 231 ГК РФ</w:t>
      </w:r>
    </w:p>
    <w:p w:rsidR="00000000" w:rsidRDefault="00FE1CF5">
      <w:bookmarkStart w:id="1828" w:name="sub_2311"/>
      <w:r>
        <w:t>1. Если в течение шести месяцев с момента заявления о задержании безнадзорных домашних животных их собственник не будет обнаружен и</w:t>
      </w:r>
      <w:r>
        <w:t>ли сам не заявит о своем праве на них, лицо, у которого животные находились на содержании и в пользовании, приобретает право собственности на них.</w:t>
      </w:r>
    </w:p>
    <w:p w:rsidR="00000000" w:rsidRDefault="00FE1CF5">
      <w:bookmarkStart w:id="1829" w:name="sub_23111"/>
      <w:bookmarkEnd w:id="1828"/>
      <w:r>
        <w:t>При отказе этого лица от приобретения в собственность содержавшихся у него животных они пост</w:t>
      </w:r>
      <w:r>
        <w:t>упают в муниципальную собственность и используются в порядке, определяемом органом местного самоуправления.</w:t>
      </w:r>
    </w:p>
    <w:p w:rsidR="00000000" w:rsidRDefault="00FE1CF5">
      <w:bookmarkStart w:id="1830" w:name="sub_23102"/>
      <w:bookmarkEnd w:id="1829"/>
      <w:r>
        <w:t>2. В случае явки прежнего собственника животных после перехода их в собственность другого лица прежний собственник вправе при нали</w:t>
      </w:r>
      <w:r>
        <w:t>чии обстоятельств, свидетельствующих о сохранении к нему привязанности со стороны этих животных или о жестоком либо ином ненадлежащем обращении с ними нового собственника, потребовать их возврата на условиях, определяемых по соглашению с новым собственнико</w:t>
      </w:r>
      <w:r>
        <w:t>м, а при недостижении соглашения - судом.</w:t>
      </w:r>
    </w:p>
    <w:bookmarkEnd w:id="1830"/>
    <w:p w:rsidR="00000000" w:rsidRDefault="00FE1CF5"/>
    <w:p w:rsidR="00000000" w:rsidRDefault="00FE1CF5">
      <w:pPr>
        <w:pStyle w:val="a5"/>
      </w:pPr>
      <w:bookmarkStart w:id="1831" w:name="sub_232"/>
      <w:r>
        <w:rPr>
          <w:rStyle w:val="a3"/>
        </w:rPr>
        <w:t>Статья 232.</w:t>
      </w:r>
      <w:r>
        <w:t xml:space="preserve"> Возмещение расходов на содержание безнадзорных животных и вознаграждение за них</w:t>
      </w:r>
    </w:p>
    <w:bookmarkEnd w:id="18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09" w:history="1">
        <w:r>
          <w:rPr>
            <w:rStyle w:val="a4"/>
            <w:shd w:val="clear" w:color="auto" w:fill="F0F0F0"/>
          </w:rPr>
          <w:t>Энциклопедии</w:t>
        </w:r>
      </w:hyperlink>
      <w:r>
        <w:rPr>
          <w:shd w:val="clear" w:color="auto" w:fill="F0F0F0"/>
        </w:rPr>
        <w:t xml:space="preserve"> и другие</w:t>
      </w:r>
      <w:r>
        <w:rPr>
          <w:shd w:val="clear" w:color="auto" w:fill="F0F0F0"/>
        </w:rPr>
        <w:t xml:space="preserve"> комментарии к статье 232 ГК РФ</w:t>
      </w:r>
    </w:p>
    <w:p w:rsidR="00000000" w:rsidRDefault="00FE1CF5">
      <w:bookmarkStart w:id="1832" w:name="sub_23201"/>
      <w:r>
        <w:t xml:space="preserve">В случае возврата безнадзорных домашних животных собственнику лицо, задержавшее животных, и лицо, у которого они находились на содержании и в пользовании, имеют право на </w:t>
      </w:r>
      <w:r>
        <w:lastRenderedPageBreak/>
        <w:t>возмещение их собственником необходимых расхо</w:t>
      </w:r>
      <w:r>
        <w:t>дов, связанных с содержанием животных, с зачетом выгод, извлеченных от пользования ими.</w:t>
      </w:r>
    </w:p>
    <w:p w:rsidR="00000000" w:rsidRDefault="00FE1CF5">
      <w:bookmarkStart w:id="1833" w:name="sub_23202"/>
      <w:bookmarkEnd w:id="1832"/>
      <w:r>
        <w:t xml:space="preserve">Лицо, задержавшее безнадзорных домашних животных, имеет право на вознаграждение в соответствии с </w:t>
      </w:r>
      <w:hyperlink w:anchor="sub_22902" w:history="1">
        <w:r>
          <w:rPr>
            <w:rStyle w:val="a4"/>
          </w:rPr>
          <w:t>пунктом 2 статьи 229</w:t>
        </w:r>
      </w:hyperlink>
      <w:r>
        <w:t xml:space="preserve"> насто</w:t>
      </w:r>
      <w:r>
        <w:t>ящего Кодекса.</w:t>
      </w:r>
    </w:p>
    <w:bookmarkEnd w:id="1833"/>
    <w:p w:rsidR="00000000" w:rsidRDefault="00FE1CF5"/>
    <w:p w:rsidR="00000000" w:rsidRDefault="00FE1CF5">
      <w:pPr>
        <w:pStyle w:val="a5"/>
      </w:pPr>
      <w:bookmarkStart w:id="1834" w:name="sub_233"/>
      <w:r>
        <w:rPr>
          <w:rStyle w:val="a3"/>
        </w:rPr>
        <w:t>Статья 233.</w:t>
      </w:r>
      <w:r>
        <w:t xml:space="preserve"> Клад</w:t>
      </w:r>
    </w:p>
    <w:bookmarkEnd w:id="18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233 ГК РФ</w:t>
      </w:r>
    </w:p>
    <w:p w:rsidR="00000000" w:rsidRDefault="00FE1CF5">
      <w:bookmarkStart w:id="1835" w:name="sub_2331"/>
      <w:r>
        <w:t>1. Клад, то есть зарытые в земле или сокрытые иным способом деньги или ценные предметы, собственник которых не может быть установлен либо в силу зак</w:t>
      </w:r>
      <w:r>
        <w:t>она утратил на них право, поступает в собственность лица, которому принадлежит имущество (земельный участок, строение и т.п.), где клад был сокрыт, и лица, обнаружившего клад, в равных долях, если соглашением между ними не установлено иное.</w:t>
      </w:r>
    </w:p>
    <w:p w:rsidR="00000000" w:rsidRDefault="00FE1CF5">
      <w:bookmarkStart w:id="1836" w:name="sub_233012"/>
      <w:bookmarkEnd w:id="1835"/>
      <w:r>
        <w:t>При обнаружении клада лицом, производившим раскопки или поиск ценностей без согласия на это собственника земельного участка или иного имущества, где клад был сокрыт, клад подлежит передаче собственнику земельного участка или иного имущества, где был обн</w:t>
      </w:r>
      <w:r>
        <w:t>аружен клад.</w:t>
      </w:r>
    </w:p>
    <w:p w:rsidR="00000000" w:rsidRDefault="00FE1CF5">
      <w:pPr>
        <w:pStyle w:val="a7"/>
        <w:rPr>
          <w:color w:val="000000"/>
          <w:sz w:val="16"/>
          <w:szCs w:val="16"/>
          <w:shd w:val="clear" w:color="auto" w:fill="F0F0F0"/>
        </w:rPr>
      </w:pPr>
      <w:bookmarkStart w:id="1837" w:name="sub_2332"/>
      <w:bookmarkEnd w:id="1836"/>
      <w:r>
        <w:rPr>
          <w:color w:val="000000"/>
          <w:sz w:val="16"/>
          <w:szCs w:val="16"/>
          <w:shd w:val="clear" w:color="auto" w:fill="F0F0F0"/>
        </w:rPr>
        <w:t>Информация об изменениях:</w:t>
      </w:r>
    </w:p>
    <w:bookmarkEnd w:id="1837"/>
    <w:p w:rsidR="00000000" w:rsidRDefault="00FE1CF5">
      <w:pPr>
        <w:pStyle w:val="a8"/>
        <w:rPr>
          <w:shd w:val="clear" w:color="auto" w:fill="F0F0F0"/>
        </w:rPr>
      </w:pPr>
      <w:r>
        <w:t xml:space="preserve"> </w:t>
      </w:r>
      <w:hyperlink r:id="rId1910" w:history="1">
        <w:r>
          <w:rPr>
            <w:rStyle w:val="a4"/>
            <w:shd w:val="clear" w:color="auto" w:fill="F0F0F0"/>
          </w:rPr>
          <w:t>Федеральным законом</w:t>
        </w:r>
      </w:hyperlink>
      <w:r>
        <w:rPr>
          <w:shd w:val="clear" w:color="auto" w:fill="F0F0F0"/>
        </w:rPr>
        <w:t xml:space="preserve"> от 23 июля 2013 г. N 245-ФЗ в пункт 2 статьи 233 настоящего Кодекса внесены изменения, </w:t>
      </w:r>
      <w:hyperlink r:id="rId1911" w:history="1">
        <w:r>
          <w:rPr>
            <w:rStyle w:val="a4"/>
            <w:shd w:val="clear" w:color="auto" w:fill="F0F0F0"/>
          </w:rPr>
          <w:t>вступающие в силу</w:t>
        </w:r>
      </w:hyperlink>
      <w:r>
        <w:rPr>
          <w:shd w:val="clear" w:color="auto" w:fill="F0F0F0"/>
        </w:rPr>
        <w:t xml:space="preserve"> по истечении тридцати дней после дня </w:t>
      </w:r>
      <w:hyperlink r:id="rId1912"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1913" w:history="1">
        <w:r>
          <w:rPr>
            <w:rStyle w:val="a4"/>
            <w:shd w:val="clear" w:color="auto" w:fill="F0F0F0"/>
          </w:rPr>
          <w:t>См. текст пункта в предыдущей редакции</w:t>
        </w:r>
      </w:hyperlink>
    </w:p>
    <w:p w:rsidR="00000000" w:rsidRDefault="00FE1CF5">
      <w:r>
        <w:t>2. В случае обнаружения клада, содержащего вещи, которые относятся к культурным ценностям и собственник которых не может быть установлен либо в силу закона утратил</w:t>
      </w:r>
      <w:r>
        <w:t xml:space="preserve"> на них право, они подлежат передаче в государственную собственность. При этом собственник земельного участка или иного имущества, где клад был сокрыт, и лицо, обнаружившее клад, имеют право на получение вместе вознаграждения в размере пятидесяти процентов</w:t>
      </w:r>
      <w:r>
        <w:t xml:space="preserve"> стоимости клада. Вознаграждение распределяется между этими лицами в равных долях, если соглашением между ними не установлено иное.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14" w:history="1">
        <w:r>
          <w:rPr>
            <w:rStyle w:val="a4"/>
            <w:shd w:val="clear" w:color="auto" w:fill="F0F0F0"/>
          </w:rPr>
          <w:t>Положение</w:t>
        </w:r>
      </w:hyperlink>
      <w:r>
        <w:rPr>
          <w:shd w:val="clear" w:color="auto" w:fill="F0F0F0"/>
        </w:rPr>
        <w:t xml:space="preserve"> о распоряжении имуществом, обращен</w:t>
      </w:r>
      <w:r>
        <w:rPr>
          <w:shd w:val="clear" w:color="auto" w:fill="F0F0F0"/>
        </w:rPr>
        <w:t xml:space="preserve">ным в собственность государства, утвержденное </w:t>
      </w:r>
      <w:hyperlink r:id="rId1915" w:history="1">
        <w:r>
          <w:rPr>
            <w:rStyle w:val="a4"/>
            <w:shd w:val="clear" w:color="auto" w:fill="F0F0F0"/>
          </w:rPr>
          <w:t>постановлением</w:t>
        </w:r>
      </w:hyperlink>
      <w:r>
        <w:rPr>
          <w:shd w:val="clear" w:color="auto" w:fill="F0F0F0"/>
        </w:rPr>
        <w:t xml:space="preserve"> Правительства РФ от 23 сентября 2019 г. N 1238</w:t>
      </w:r>
    </w:p>
    <w:p w:rsidR="00000000" w:rsidRDefault="00FE1CF5">
      <w:r>
        <w:t xml:space="preserve">При обнаружении такого клада лицом, производившим раскопки или поиски ценностей без </w:t>
      </w:r>
      <w:r>
        <w:t>согласия собственника имущества, где клад был сокрыт, вознаграждение этому лицу не выплачивается и полностью поступает собственнику.</w:t>
      </w:r>
    </w:p>
    <w:p w:rsidR="00000000" w:rsidRDefault="00FE1CF5">
      <w:bookmarkStart w:id="1838" w:name="sub_2333"/>
      <w:r>
        <w:t>3. Правила настоящей статьи не применяются к лицам, в круг трудовых или служебных обязанностей которых входило пров</w:t>
      </w:r>
      <w:r>
        <w:t>едение раскопок и поиска, направленных на обнаружение клада.</w:t>
      </w:r>
    </w:p>
    <w:bookmarkEnd w:id="1838"/>
    <w:p w:rsidR="00000000" w:rsidRDefault="00FE1CF5"/>
    <w:p w:rsidR="00000000" w:rsidRDefault="00FE1CF5">
      <w:pPr>
        <w:pStyle w:val="a5"/>
      </w:pPr>
      <w:bookmarkStart w:id="1839" w:name="sub_234"/>
      <w:r>
        <w:rPr>
          <w:rStyle w:val="a3"/>
        </w:rPr>
        <w:t>Статья 234.</w:t>
      </w:r>
      <w:r>
        <w:t xml:space="preserve"> Приобретательная давность</w:t>
      </w:r>
    </w:p>
    <w:bookmarkEnd w:id="18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16" w:history="1">
        <w:r>
          <w:rPr>
            <w:rStyle w:val="a4"/>
            <w:shd w:val="clear" w:color="auto" w:fill="F0F0F0"/>
          </w:rPr>
          <w:t>Энциклопедии</w:t>
        </w:r>
      </w:hyperlink>
      <w:r>
        <w:rPr>
          <w:shd w:val="clear" w:color="auto" w:fill="F0F0F0"/>
        </w:rPr>
        <w:t xml:space="preserve">, </w:t>
      </w:r>
      <w:hyperlink r:id="rId1917" w:history="1">
        <w:r>
          <w:rPr>
            <w:rStyle w:val="a4"/>
            <w:shd w:val="clear" w:color="auto" w:fill="F0F0F0"/>
          </w:rPr>
          <w:t>позиции высших судов</w:t>
        </w:r>
      </w:hyperlink>
      <w:r>
        <w:rPr>
          <w:shd w:val="clear" w:color="auto" w:fill="F0F0F0"/>
        </w:rPr>
        <w:t xml:space="preserve"> и другие комментарии к статье 234 ГК РФ</w:t>
      </w:r>
    </w:p>
    <w:p w:rsidR="00000000" w:rsidRDefault="00FE1CF5">
      <w:pPr>
        <w:pStyle w:val="a7"/>
        <w:rPr>
          <w:color w:val="000000"/>
          <w:sz w:val="16"/>
          <w:szCs w:val="16"/>
          <w:shd w:val="clear" w:color="auto" w:fill="F0F0F0"/>
        </w:rPr>
      </w:pPr>
      <w:bookmarkStart w:id="1840" w:name="sub_2341"/>
      <w:r>
        <w:rPr>
          <w:color w:val="000000"/>
          <w:sz w:val="16"/>
          <w:szCs w:val="16"/>
          <w:shd w:val="clear" w:color="auto" w:fill="F0F0F0"/>
        </w:rPr>
        <w:t>Информация об изменениях:</w:t>
      </w:r>
    </w:p>
    <w:bookmarkEnd w:id="1840"/>
    <w:p w:rsidR="00000000" w:rsidRDefault="00FE1CF5">
      <w:pPr>
        <w:pStyle w:val="a8"/>
        <w:rPr>
          <w:shd w:val="clear" w:color="auto" w:fill="F0F0F0"/>
        </w:rPr>
      </w:pPr>
      <w:r>
        <w:t xml:space="preserve"> </w:t>
      </w:r>
      <w:r>
        <w:rPr>
          <w:shd w:val="clear" w:color="auto" w:fill="F0F0F0"/>
        </w:rPr>
        <w:t xml:space="preserve">Пункт 1 изменен с 1 января 2020 г. - </w:t>
      </w:r>
      <w:hyperlink r:id="rId1918" w:history="1">
        <w:r>
          <w:rPr>
            <w:rStyle w:val="a4"/>
            <w:shd w:val="clear" w:color="auto" w:fill="F0F0F0"/>
          </w:rPr>
          <w:t>Федеральный закон</w:t>
        </w:r>
      </w:hyperlink>
      <w:r>
        <w:rPr>
          <w:shd w:val="clear" w:color="auto" w:fill="F0F0F0"/>
        </w:rPr>
        <w:t xml:space="preserve"> от 16 декабря 2019 г. N 430-ФЗ</w:t>
      </w:r>
    </w:p>
    <w:p w:rsidR="00000000" w:rsidRDefault="00FE1CF5">
      <w:pPr>
        <w:pStyle w:val="a8"/>
        <w:rPr>
          <w:shd w:val="clear" w:color="auto" w:fill="F0F0F0"/>
        </w:rPr>
      </w:pPr>
      <w:r>
        <w:t xml:space="preserve"> </w:t>
      </w:r>
      <w:hyperlink r:id="rId1919"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пункта 1 статьи 234 см. </w:t>
      </w:r>
      <w:hyperlink r:id="rId1920" w:history="1">
        <w:r>
          <w:rPr>
            <w:rStyle w:val="a4"/>
            <w:shd w:val="clear" w:color="auto" w:fill="F0F0F0"/>
          </w:rPr>
          <w:t>постановление</w:t>
        </w:r>
      </w:hyperlink>
      <w:r>
        <w:rPr>
          <w:shd w:val="clear" w:color="auto" w:fill="F0F0F0"/>
        </w:rPr>
        <w:t xml:space="preserve"> Конституционного Суда РФ от 26 ноября 2020 г. N 48-П</w:t>
      </w:r>
    </w:p>
    <w:p w:rsidR="00000000" w:rsidRDefault="00FE1CF5">
      <w:r>
        <w:t xml:space="preserve">1. Лицо - гражданин или юридическое лицо, - не являющееся собственником имущества, но </w:t>
      </w:r>
      <w:r>
        <w:lastRenderedPageBreak/>
        <w:t>добросовестно, открыто и непрерывно владеющее как своим собс</w:t>
      </w:r>
      <w:r>
        <w:t>твенным недвижимым имуществом, если иные срок и условия приобретения не предусмотрены настоящей статьей, в течение пятнадцати лет либо иным имуществом в течение пяти лет, приобретает право собственности на это имущество (</w:t>
      </w:r>
      <w:hyperlink r:id="rId1921" w:history="1">
        <w:r>
          <w:rPr>
            <w:rStyle w:val="a4"/>
          </w:rPr>
          <w:t>приобретательная давность</w:t>
        </w:r>
      </w:hyperlink>
      <w:r>
        <w:t>).</w:t>
      </w:r>
    </w:p>
    <w:p w:rsidR="00000000" w:rsidRDefault="00FE1CF5">
      <w:bookmarkStart w:id="1841" w:name="sub_234012"/>
      <w:r>
        <w:t>Право собственности на недвижимое и иное имущество, подлежащее государственной регистрации, возникает у лица, приобретшего это имущество в силу приобретательной давности, с момента такой р</w:t>
      </w:r>
      <w:r>
        <w:t>егистрации.</w:t>
      </w:r>
    </w:p>
    <w:p w:rsidR="00000000" w:rsidRDefault="00FE1CF5">
      <w:bookmarkStart w:id="1842" w:name="sub_23402"/>
      <w:bookmarkEnd w:id="1841"/>
      <w:r>
        <w:t>2. До приобретения на имущество права собственности в силу приобретательной давности лицо, владеющее имуществом как своим собственным, имеет право на защиту своего владения против третьих лиц, не являющихся собственниками иму</w:t>
      </w:r>
      <w:r>
        <w:t>щества, а также не имеющих прав на владение им в силу иного предусмотренного законом или договором основания.</w:t>
      </w:r>
    </w:p>
    <w:p w:rsidR="00000000" w:rsidRDefault="00FE1CF5">
      <w:bookmarkStart w:id="1843" w:name="sub_23403"/>
      <w:bookmarkEnd w:id="1842"/>
      <w:r>
        <w:t>3. Лицо, ссылающееся на давность владения, может присоединить ко времени своего владения все время, в течение которого этим имущ</w:t>
      </w:r>
      <w:r>
        <w:t>еством владел тот, чьим правопреемником это лицо является.</w:t>
      </w:r>
    </w:p>
    <w:p w:rsidR="00000000" w:rsidRDefault="00FE1CF5">
      <w:pPr>
        <w:pStyle w:val="a7"/>
        <w:rPr>
          <w:color w:val="000000"/>
          <w:sz w:val="16"/>
          <w:szCs w:val="16"/>
          <w:shd w:val="clear" w:color="auto" w:fill="F0F0F0"/>
        </w:rPr>
      </w:pPr>
      <w:bookmarkStart w:id="1844" w:name="sub_23404"/>
      <w:bookmarkEnd w:id="1843"/>
      <w:r>
        <w:rPr>
          <w:color w:val="000000"/>
          <w:sz w:val="16"/>
          <w:szCs w:val="16"/>
          <w:shd w:val="clear" w:color="auto" w:fill="F0F0F0"/>
        </w:rPr>
        <w:t>Информация об изменениях:</w:t>
      </w:r>
    </w:p>
    <w:bookmarkEnd w:id="1844"/>
    <w:p w:rsidR="00000000" w:rsidRDefault="00FE1CF5">
      <w:pPr>
        <w:pStyle w:val="a8"/>
        <w:rPr>
          <w:shd w:val="clear" w:color="auto" w:fill="F0F0F0"/>
        </w:rPr>
      </w:pPr>
      <w:r>
        <w:t xml:space="preserve"> </w:t>
      </w:r>
      <w:r>
        <w:rPr>
          <w:shd w:val="clear" w:color="auto" w:fill="F0F0F0"/>
        </w:rPr>
        <w:t xml:space="preserve">Пункт 4 изменен с 1 января 2020 г. - </w:t>
      </w:r>
      <w:hyperlink r:id="rId1922" w:history="1">
        <w:r>
          <w:rPr>
            <w:rStyle w:val="a4"/>
            <w:shd w:val="clear" w:color="auto" w:fill="F0F0F0"/>
          </w:rPr>
          <w:t>Федеральный закон</w:t>
        </w:r>
      </w:hyperlink>
      <w:r>
        <w:rPr>
          <w:shd w:val="clear" w:color="auto" w:fill="F0F0F0"/>
        </w:rPr>
        <w:t xml:space="preserve"> от 16 декабря 2019 г. </w:t>
      </w:r>
      <w:r>
        <w:rPr>
          <w:shd w:val="clear" w:color="auto" w:fill="F0F0F0"/>
        </w:rPr>
        <w:t>N 430-ФЗ</w:t>
      </w:r>
    </w:p>
    <w:p w:rsidR="00000000" w:rsidRDefault="00FE1CF5">
      <w:pPr>
        <w:pStyle w:val="a8"/>
        <w:rPr>
          <w:shd w:val="clear" w:color="auto" w:fill="F0F0F0"/>
        </w:rPr>
      </w:pPr>
      <w:r>
        <w:t xml:space="preserve"> </w:t>
      </w:r>
      <w:hyperlink r:id="rId1923" w:history="1">
        <w:r>
          <w:rPr>
            <w:rStyle w:val="a4"/>
            <w:shd w:val="clear" w:color="auto" w:fill="F0F0F0"/>
          </w:rPr>
          <w:t>См. предыдущую редакцию</w:t>
        </w:r>
      </w:hyperlink>
    </w:p>
    <w:p w:rsidR="00000000" w:rsidRDefault="00FE1CF5">
      <w:r>
        <w:t xml:space="preserve">4. Течение срока приобретательной давности в отношении вещей, находящихся у лица, из владения которого они могли быть истребованы в соответствии со </w:t>
      </w:r>
      <w:hyperlink w:anchor="sub_301" w:history="1">
        <w:r>
          <w:rPr>
            <w:rStyle w:val="a4"/>
          </w:rPr>
          <w:t>статьями 301</w:t>
        </w:r>
      </w:hyperlink>
      <w:r>
        <w:t xml:space="preserve"> и </w:t>
      </w:r>
      <w:hyperlink w:anchor="sub_305" w:history="1">
        <w:r>
          <w:rPr>
            <w:rStyle w:val="a4"/>
          </w:rPr>
          <w:t>305</w:t>
        </w:r>
      </w:hyperlink>
      <w:r>
        <w:t xml:space="preserve"> настоящего Кодекса, начинается со дня поступления вещи в открытое владение добросовестного приобретателя, а в случае, если было зарегистрировано право собственности добросовестного приобретател</w:t>
      </w:r>
      <w:r>
        <w:t>я недвижимой вещи, которой он владеет открыто, - не позднее момента государственной регистрации права собственности такого приобретателя.</w:t>
      </w:r>
    </w:p>
    <w:p w:rsidR="00000000" w:rsidRDefault="00FE1CF5"/>
    <w:p w:rsidR="00000000" w:rsidRDefault="00FE1CF5">
      <w:pPr>
        <w:pStyle w:val="1"/>
      </w:pPr>
      <w:bookmarkStart w:id="1845" w:name="sub_1015"/>
      <w:r>
        <w:t>Глава 15. Прекращение права собственности</w:t>
      </w:r>
    </w:p>
    <w:bookmarkEnd w:id="18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24" w:history="1">
        <w:r>
          <w:rPr>
            <w:rStyle w:val="a4"/>
            <w:shd w:val="clear" w:color="auto" w:fill="F0F0F0"/>
          </w:rPr>
          <w:t>схему</w:t>
        </w:r>
      </w:hyperlink>
      <w:r>
        <w:rPr>
          <w:shd w:val="clear" w:color="auto" w:fill="F0F0F0"/>
        </w:rPr>
        <w:t xml:space="preserve"> "Прекращение права собственности"</w:t>
      </w:r>
    </w:p>
    <w:p w:rsidR="00000000" w:rsidRDefault="00FE1CF5">
      <w:pPr>
        <w:pStyle w:val="a7"/>
        <w:rPr>
          <w:shd w:val="clear" w:color="auto" w:fill="F0F0F0"/>
        </w:rPr>
      </w:pPr>
      <w:r>
        <w:t xml:space="preserve"> </w:t>
      </w:r>
    </w:p>
    <w:p w:rsidR="00000000" w:rsidRDefault="00FE1CF5">
      <w:pPr>
        <w:pStyle w:val="a5"/>
      </w:pPr>
      <w:bookmarkStart w:id="1846" w:name="sub_235"/>
      <w:r>
        <w:rPr>
          <w:rStyle w:val="a3"/>
        </w:rPr>
        <w:t>Статья 235.</w:t>
      </w:r>
      <w:r>
        <w:t xml:space="preserve"> Основания прекращения права собственности</w:t>
      </w:r>
    </w:p>
    <w:bookmarkEnd w:id="18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25" w:history="1">
        <w:r>
          <w:rPr>
            <w:rStyle w:val="a4"/>
            <w:shd w:val="clear" w:color="auto" w:fill="F0F0F0"/>
          </w:rPr>
          <w:t>Энциклопе</w:t>
        </w:r>
        <w:r>
          <w:rPr>
            <w:rStyle w:val="a4"/>
            <w:shd w:val="clear" w:color="auto" w:fill="F0F0F0"/>
          </w:rPr>
          <w:t>дии</w:t>
        </w:r>
      </w:hyperlink>
      <w:r>
        <w:rPr>
          <w:shd w:val="clear" w:color="auto" w:fill="F0F0F0"/>
        </w:rPr>
        <w:t xml:space="preserve">, </w:t>
      </w:r>
      <w:hyperlink r:id="rId1926" w:history="1">
        <w:r>
          <w:rPr>
            <w:rStyle w:val="a4"/>
            <w:shd w:val="clear" w:color="auto" w:fill="F0F0F0"/>
          </w:rPr>
          <w:t>позиции высших судов</w:t>
        </w:r>
      </w:hyperlink>
      <w:r>
        <w:rPr>
          <w:shd w:val="clear" w:color="auto" w:fill="F0F0F0"/>
        </w:rPr>
        <w:t xml:space="preserve"> и другие комментарии к статье 235 ГК РФ</w:t>
      </w:r>
    </w:p>
    <w:p w:rsidR="00000000" w:rsidRDefault="00FE1CF5">
      <w:bookmarkStart w:id="1847" w:name="sub_2351"/>
      <w:r>
        <w:t>1. Право собственности прекращается при отчуждении собственником своего имущества другим лицам, отказе собственника</w:t>
      </w:r>
      <w:r>
        <w:t xml:space="preserve"> от права собственности, гибели или уничтожении имущества и при утрате права собственности на имущество в иных случаях, предусмотренных законом.</w:t>
      </w:r>
    </w:p>
    <w:p w:rsidR="00000000" w:rsidRDefault="00FE1CF5">
      <w:bookmarkStart w:id="1848" w:name="sub_2352"/>
      <w:bookmarkEnd w:id="1847"/>
      <w:r>
        <w:t>2. Принудительное изъятие у собственника имущества не допускается, кроме случаев, когда по осно</w:t>
      </w:r>
      <w:r>
        <w:t>ваниям, предусмотренным законом, производятся:</w:t>
      </w:r>
    </w:p>
    <w:p w:rsidR="00000000" w:rsidRDefault="00FE1CF5">
      <w:bookmarkStart w:id="1849" w:name="sub_23521"/>
      <w:bookmarkEnd w:id="1848"/>
      <w:r>
        <w:t>1) обращение взыскания на имущество по обязательствам (</w:t>
      </w:r>
      <w:hyperlink w:anchor="sub_237" w:history="1">
        <w:r>
          <w:rPr>
            <w:rStyle w:val="a4"/>
          </w:rPr>
          <w:t>статья 237</w:t>
        </w:r>
      </w:hyperlink>
      <w:r>
        <w:t>);</w:t>
      </w:r>
    </w:p>
    <w:p w:rsidR="00000000" w:rsidRDefault="00FE1CF5">
      <w:bookmarkStart w:id="1850" w:name="sub_235022"/>
      <w:bookmarkEnd w:id="1849"/>
      <w:r>
        <w:t>2) отчуждение имущества, которое в силу закона не может принадлежать данному лиц</w:t>
      </w:r>
      <w:r>
        <w:t>у (</w:t>
      </w:r>
      <w:hyperlink w:anchor="sub_238" w:history="1">
        <w:r>
          <w:rPr>
            <w:rStyle w:val="a4"/>
          </w:rPr>
          <w:t>статья 238</w:t>
        </w:r>
      </w:hyperlink>
      <w:r>
        <w:t>);</w:t>
      </w:r>
    </w:p>
    <w:p w:rsidR="00000000" w:rsidRDefault="00FE1CF5">
      <w:pPr>
        <w:pStyle w:val="a7"/>
        <w:rPr>
          <w:color w:val="000000"/>
          <w:sz w:val="16"/>
          <w:szCs w:val="16"/>
          <w:shd w:val="clear" w:color="auto" w:fill="F0F0F0"/>
        </w:rPr>
      </w:pPr>
      <w:bookmarkStart w:id="1851" w:name="sub_23523"/>
      <w:bookmarkEnd w:id="1850"/>
      <w:r>
        <w:rPr>
          <w:color w:val="000000"/>
          <w:sz w:val="16"/>
          <w:szCs w:val="16"/>
          <w:shd w:val="clear" w:color="auto" w:fill="F0F0F0"/>
        </w:rPr>
        <w:t>Информация об изменениях:</w:t>
      </w:r>
    </w:p>
    <w:bookmarkEnd w:id="1851"/>
    <w:p w:rsidR="00000000" w:rsidRDefault="00FE1CF5">
      <w:pPr>
        <w:pStyle w:val="a8"/>
        <w:rPr>
          <w:shd w:val="clear" w:color="auto" w:fill="F0F0F0"/>
        </w:rPr>
      </w:pPr>
      <w:r>
        <w:t xml:space="preserve"> </w:t>
      </w:r>
      <w:hyperlink r:id="rId1927" w:history="1">
        <w:r>
          <w:rPr>
            <w:rStyle w:val="a4"/>
            <w:shd w:val="clear" w:color="auto" w:fill="F0F0F0"/>
          </w:rPr>
          <w:t>Федеральным законом</w:t>
        </w:r>
      </w:hyperlink>
      <w:r>
        <w:rPr>
          <w:shd w:val="clear" w:color="auto" w:fill="F0F0F0"/>
        </w:rPr>
        <w:t xml:space="preserve"> от 31 декабря 2014 г. N </w:t>
      </w:r>
      <w:r>
        <w:rPr>
          <w:shd w:val="clear" w:color="auto" w:fill="F0F0F0"/>
        </w:rPr>
        <w:t xml:space="preserve">499-ФЗ подпункт 3 пункта 2 статьи 235 настоящего Кодекса изложен в новой редакции, </w:t>
      </w:r>
      <w:hyperlink r:id="rId1928" w:history="1">
        <w:r>
          <w:rPr>
            <w:rStyle w:val="a4"/>
            <w:shd w:val="clear" w:color="auto" w:fill="F0F0F0"/>
          </w:rPr>
          <w:t>вступающей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1929" w:history="1">
        <w:r>
          <w:rPr>
            <w:rStyle w:val="a4"/>
            <w:shd w:val="clear" w:color="auto" w:fill="F0F0F0"/>
          </w:rPr>
          <w:t>См. т</w:t>
        </w:r>
        <w:r>
          <w:rPr>
            <w:rStyle w:val="a4"/>
            <w:shd w:val="clear" w:color="auto" w:fill="F0F0F0"/>
          </w:rPr>
          <w:t>екст подпункта в предыдущей редакции</w:t>
        </w:r>
      </w:hyperlink>
    </w:p>
    <w:p w:rsidR="00000000" w:rsidRDefault="00FE1CF5">
      <w:r>
        <w:t>3) отчуждение недвижимого имущества в связи с изъятием земельного участка ввиду его ненадлежащего использования (</w:t>
      </w:r>
      <w:hyperlink w:anchor="sub_239" w:history="1">
        <w:r>
          <w:rPr>
            <w:rStyle w:val="a4"/>
          </w:rPr>
          <w:t>статья 239</w:t>
        </w:r>
      </w:hyperlink>
      <w:r>
        <w:t>);</w:t>
      </w:r>
    </w:p>
    <w:p w:rsidR="00000000" w:rsidRDefault="00FE1CF5">
      <w:pPr>
        <w:pStyle w:val="a7"/>
        <w:rPr>
          <w:color w:val="000000"/>
          <w:sz w:val="16"/>
          <w:szCs w:val="16"/>
          <w:shd w:val="clear" w:color="auto" w:fill="F0F0F0"/>
        </w:rPr>
      </w:pPr>
      <w:bookmarkStart w:id="1852" w:name="sub_235231"/>
      <w:r>
        <w:rPr>
          <w:color w:val="000000"/>
          <w:sz w:val="16"/>
          <w:szCs w:val="16"/>
          <w:shd w:val="clear" w:color="auto" w:fill="F0F0F0"/>
        </w:rPr>
        <w:t>Информация об изменениях:</w:t>
      </w:r>
    </w:p>
    <w:bookmarkEnd w:id="1852"/>
    <w:p w:rsidR="00000000" w:rsidRDefault="00FE1CF5">
      <w:pPr>
        <w:pStyle w:val="a8"/>
        <w:rPr>
          <w:shd w:val="clear" w:color="auto" w:fill="F0F0F0"/>
        </w:rPr>
      </w:pPr>
      <w:r>
        <w:t xml:space="preserve"> </w:t>
      </w:r>
      <w:hyperlink r:id="rId1930" w:history="1">
        <w:r>
          <w:rPr>
            <w:rStyle w:val="a4"/>
            <w:shd w:val="clear" w:color="auto" w:fill="F0F0F0"/>
          </w:rPr>
          <w:t>Федеральным законом</w:t>
        </w:r>
      </w:hyperlink>
      <w:r>
        <w:rPr>
          <w:shd w:val="clear" w:color="auto" w:fill="F0F0F0"/>
        </w:rPr>
        <w:t xml:space="preserve"> от 23 июня 2014 г. N 171-ФЗ пункт 2 статьи 235 настоящего Кодекса </w:t>
      </w:r>
      <w:r>
        <w:rPr>
          <w:shd w:val="clear" w:color="auto" w:fill="F0F0F0"/>
        </w:rPr>
        <w:lastRenderedPageBreak/>
        <w:t xml:space="preserve">дополнен подпунктом 3.1, </w:t>
      </w:r>
      <w:hyperlink r:id="rId1931" w:history="1">
        <w:r>
          <w:rPr>
            <w:rStyle w:val="a4"/>
            <w:shd w:val="clear" w:color="auto" w:fill="F0F0F0"/>
          </w:rPr>
          <w:t>вступающим в силу</w:t>
        </w:r>
      </w:hyperlink>
      <w:r>
        <w:rPr>
          <w:shd w:val="clear" w:color="auto" w:fill="F0F0F0"/>
        </w:rPr>
        <w:t xml:space="preserve"> с 1 марта 201</w:t>
      </w:r>
      <w:r>
        <w:rPr>
          <w:shd w:val="clear" w:color="auto" w:fill="F0F0F0"/>
        </w:rPr>
        <w:t>5 г.</w:t>
      </w:r>
    </w:p>
    <w:p w:rsidR="00000000" w:rsidRDefault="00FE1CF5">
      <w:r>
        <w:t>3.1) отчуждение объекта незавершенного строительства в связи с прекращением действия договора аренды земельного участка, находящегося в государственной или муниципальной собственности (</w:t>
      </w:r>
      <w:hyperlink w:anchor="sub_23910" w:history="1">
        <w:r>
          <w:rPr>
            <w:rStyle w:val="a4"/>
          </w:rPr>
          <w:t>статья 239.1</w:t>
        </w:r>
      </w:hyperlink>
      <w:r>
        <w:t>);</w:t>
      </w:r>
    </w:p>
    <w:p w:rsidR="00000000" w:rsidRDefault="00FE1CF5">
      <w:pPr>
        <w:pStyle w:val="a7"/>
        <w:rPr>
          <w:color w:val="000000"/>
          <w:sz w:val="16"/>
          <w:szCs w:val="16"/>
          <w:shd w:val="clear" w:color="auto" w:fill="F0F0F0"/>
        </w:rPr>
      </w:pPr>
      <w:bookmarkStart w:id="1853" w:name="sub_235232"/>
      <w:r>
        <w:rPr>
          <w:color w:val="000000"/>
          <w:sz w:val="16"/>
          <w:szCs w:val="16"/>
          <w:shd w:val="clear" w:color="auto" w:fill="F0F0F0"/>
        </w:rPr>
        <w:t xml:space="preserve">Информация об </w:t>
      </w:r>
      <w:r>
        <w:rPr>
          <w:color w:val="000000"/>
          <w:sz w:val="16"/>
          <w:szCs w:val="16"/>
          <w:shd w:val="clear" w:color="auto" w:fill="F0F0F0"/>
        </w:rPr>
        <w:t>изменениях:</w:t>
      </w:r>
    </w:p>
    <w:bookmarkEnd w:id="1853"/>
    <w:p w:rsidR="00000000" w:rsidRDefault="00FE1CF5">
      <w:pPr>
        <w:pStyle w:val="a8"/>
        <w:rPr>
          <w:shd w:val="clear" w:color="auto" w:fill="F0F0F0"/>
        </w:rPr>
      </w:pPr>
      <w:r>
        <w:t xml:space="preserve"> </w:t>
      </w:r>
      <w:hyperlink r:id="rId1932" w:history="1">
        <w:r>
          <w:rPr>
            <w:rStyle w:val="a4"/>
            <w:shd w:val="clear" w:color="auto" w:fill="F0F0F0"/>
          </w:rPr>
          <w:t>Федеральным законом</w:t>
        </w:r>
      </w:hyperlink>
      <w:r>
        <w:rPr>
          <w:shd w:val="clear" w:color="auto" w:fill="F0F0F0"/>
        </w:rPr>
        <w:t xml:space="preserve"> от 31 декабря 2014 г. N 499-ФЗ пункт 2 статьи 235 настоящего Кодекса дополнен подпунктом 3.2, </w:t>
      </w:r>
      <w:hyperlink r:id="rId1933" w:history="1">
        <w:r>
          <w:rPr>
            <w:rStyle w:val="a4"/>
            <w:shd w:val="clear" w:color="auto" w:fill="F0F0F0"/>
          </w:rPr>
          <w:t>вступающим в силу</w:t>
        </w:r>
      </w:hyperlink>
      <w:r>
        <w:rPr>
          <w:shd w:val="clear" w:color="auto" w:fill="F0F0F0"/>
        </w:rPr>
        <w:t xml:space="preserve"> с 1 апреля 2015 г.</w:t>
      </w:r>
    </w:p>
    <w:p w:rsidR="00000000" w:rsidRDefault="00FE1CF5">
      <w:r>
        <w:t>3.2) отчуждение недвижимого имущества в связи с принудительным отчуждением земельного участка для государственных или муниципальных нужд (изъятием земельного участка для государственных или муниципальных нуж</w:t>
      </w:r>
      <w:r>
        <w:t>д (</w:t>
      </w:r>
      <w:hyperlink w:anchor="sub_23920" w:history="1">
        <w:r>
          <w:rPr>
            <w:rStyle w:val="a4"/>
          </w:rPr>
          <w:t>статья 239.2</w:t>
        </w:r>
      </w:hyperlink>
      <w:r>
        <w:t>);</w:t>
      </w:r>
    </w:p>
    <w:p w:rsidR="00000000" w:rsidRDefault="00FE1CF5">
      <w:bookmarkStart w:id="1854" w:name="sub_23524"/>
      <w:r>
        <w:t>4) выкуп бесхозяйственно содержимых культурных ценностей, домашних животных (</w:t>
      </w:r>
      <w:hyperlink w:anchor="sub_240" w:history="1">
        <w:r>
          <w:rPr>
            <w:rStyle w:val="a4"/>
          </w:rPr>
          <w:t>статьи 240</w:t>
        </w:r>
      </w:hyperlink>
      <w:r>
        <w:t xml:space="preserve"> и </w:t>
      </w:r>
      <w:hyperlink w:anchor="sub_241" w:history="1">
        <w:r>
          <w:rPr>
            <w:rStyle w:val="a4"/>
          </w:rPr>
          <w:t>241</w:t>
        </w:r>
      </w:hyperlink>
      <w:r>
        <w:t>);</w:t>
      </w:r>
    </w:p>
    <w:p w:rsidR="00000000" w:rsidRDefault="00FE1CF5">
      <w:bookmarkStart w:id="1855" w:name="sub_23525"/>
      <w:bookmarkEnd w:id="1854"/>
      <w:r>
        <w:t>5) реквизиция (</w:t>
      </w:r>
      <w:hyperlink w:anchor="sub_242" w:history="1">
        <w:r>
          <w:rPr>
            <w:rStyle w:val="a4"/>
          </w:rPr>
          <w:t>статья 242</w:t>
        </w:r>
      </w:hyperlink>
      <w:r>
        <w:t>);</w:t>
      </w:r>
    </w:p>
    <w:p w:rsidR="00000000" w:rsidRDefault="00FE1CF5">
      <w:bookmarkStart w:id="1856" w:name="sub_23526"/>
      <w:bookmarkEnd w:id="1855"/>
      <w:r>
        <w:t>6) конфискация (</w:t>
      </w:r>
      <w:hyperlink w:anchor="sub_243" w:history="1">
        <w:r>
          <w:rPr>
            <w:rStyle w:val="a4"/>
          </w:rPr>
          <w:t>статья 243</w:t>
        </w:r>
      </w:hyperlink>
      <w:r>
        <w:t>);</w:t>
      </w:r>
    </w:p>
    <w:p w:rsidR="00000000" w:rsidRDefault="00FE1CF5">
      <w:pPr>
        <w:pStyle w:val="a7"/>
        <w:rPr>
          <w:color w:val="000000"/>
          <w:sz w:val="16"/>
          <w:szCs w:val="16"/>
          <w:shd w:val="clear" w:color="auto" w:fill="F0F0F0"/>
        </w:rPr>
      </w:pPr>
      <w:bookmarkStart w:id="1857" w:name="sub_23527"/>
      <w:bookmarkEnd w:id="1856"/>
      <w:r>
        <w:rPr>
          <w:color w:val="000000"/>
          <w:sz w:val="16"/>
          <w:szCs w:val="16"/>
          <w:shd w:val="clear" w:color="auto" w:fill="F0F0F0"/>
        </w:rPr>
        <w:t>Информация об изменениях:</w:t>
      </w:r>
    </w:p>
    <w:bookmarkEnd w:id="1857"/>
    <w:p w:rsidR="00000000" w:rsidRDefault="00FE1CF5">
      <w:pPr>
        <w:pStyle w:val="a8"/>
        <w:rPr>
          <w:shd w:val="clear" w:color="auto" w:fill="F0F0F0"/>
        </w:rPr>
      </w:pPr>
      <w:r>
        <w:t xml:space="preserve"> </w:t>
      </w:r>
      <w:hyperlink r:id="rId1934" w:history="1">
        <w:r>
          <w:rPr>
            <w:rStyle w:val="a4"/>
            <w:shd w:val="clear" w:color="auto" w:fill="F0F0F0"/>
          </w:rPr>
          <w:t>Федеральным законом</w:t>
        </w:r>
      </w:hyperlink>
      <w:r>
        <w:rPr>
          <w:shd w:val="clear" w:color="auto" w:fill="F0F0F0"/>
        </w:rPr>
        <w:t xml:space="preserve"> от 31 декабря 2014 г. N 499-</w:t>
      </w:r>
      <w:r>
        <w:rPr>
          <w:shd w:val="clear" w:color="auto" w:fill="F0F0F0"/>
        </w:rPr>
        <w:t xml:space="preserve">ФЗ в подпункт 7 пункта 2 статьи 235 настоящего Кодекса внесены изменения, </w:t>
      </w:r>
      <w:hyperlink r:id="rId1935" w:history="1">
        <w:r>
          <w:rPr>
            <w:rStyle w:val="a4"/>
            <w:shd w:val="clear" w:color="auto" w:fill="F0F0F0"/>
          </w:rPr>
          <w:t>вступающие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1936" w:history="1">
        <w:r>
          <w:rPr>
            <w:rStyle w:val="a4"/>
            <w:shd w:val="clear" w:color="auto" w:fill="F0F0F0"/>
          </w:rPr>
          <w:t>См. текст подп</w:t>
        </w:r>
        <w:r>
          <w:rPr>
            <w:rStyle w:val="a4"/>
            <w:shd w:val="clear" w:color="auto" w:fill="F0F0F0"/>
          </w:rPr>
          <w:t>ункта в предыдущей редакции</w:t>
        </w:r>
      </w:hyperlink>
    </w:p>
    <w:p w:rsidR="00000000" w:rsidRDefault="00FE1CF5">
      <w:r>
        <w:t xml:space="preserve">7) отчуждение имущества в случаях, предусмотренных </w:t>
      </w:r>
      <w:hyperlink w:anchor="sub_23920" w:history="1">
        <w:r>
          <w:rPr>
            <w:rStyle w:val="a4"/>
          </w:rPr>
          <w:t>статьей 239.2</w:t>
        </w:r>
      </w:hyperlink>
      <w:r>
        <w:t xml:space="preserve">, </w:t>
      </w:r>
      <w:hyperlink w:anchor="sub_25204" w:history="1">
        <w:r>
          <w:rPr>
            <w:rStyle w:val="a4"/>
          </w:rPr>
          <w:t>пунктом 4 статьи 252</w:t>
        </w:r>
      </w:hyperlink>
      <w:r>
        <w:t xml:space="preserve">, </w:t>
      </w:r>
      <w:hyperlink w:anchor="sub_27202" w:history="1">
        <w:r>
          <w:rPr>
            <w:rStyle w:val="a4"/>
          </w:rPr>
          <w:t>пунктом 2 статьи 272</w:t>
        </w:r>
      </w:hyperlink>
      <w:r>
        <w:t xml:space="preserve">, </w:t>
      </w:r>
      <w:hyperlink w:anchor="sub_282" w:history="1">
        <w:r>
          <w:rPr>
            <w:rStyle w:val="a4"/>
          </w:rPr>
          <w:t>статьями 282</w:t>
        </w:r>
      </w:hyperlink>
      <w:r>
        <w:t xml:space="preserve">, </w:t>
      </w:r>
      <w:hyperlink w:anchor="sub_285" w:history="1">
        <w:r>
          <w:rPr>
            <w:rStyle w:val="a4"/>
          </w:rPr>
          <w:t>285</w:t>
        </w:r>
      </w:hyperlink>
      <w:r>
        <w:t xml:space="preserve">, </w:t>
      </w:r>
      <w:hyperlink w:anchor="sub_293" w:history="1">
        <w:r>
          <w:rPr>
            <w:rStyle w:val="a4"/>
          </w:rPr>
          <w:t>293</w:t>
        </w:r>
      </w:hyperlink>
      <w:r>
        <w:t xml:space="preserve">, </w:t>
      </w:r>
      <w:hyperlink w:anchor="sub_412524" w:history="1">
        <w:r>
          <w:rPr>
            <w:rStyle w:val="a4"/>
          </w:rPr>
          <w:t>пунктами 4</w:t>
        </w:r>
      </w:hyperlink>
      <w:r>
        <w:t xml:space="preserve"> и </w:t>
      </w:r>
      <w:hyperlink w:anchor="sub_412525" w:history="1">
        <w:r>
          <w:rPr>
            <w:rStyle w:val="a4"/>
          </w:rPr>
          <w:t>5 статьи 1252</w:t>
        </w:r>
      </w:hyperlink>
      <w:r>
        <w:t xml:space="preserve"> настоящего Кодекса;</w:t>
      </w:r>
    </w:p>
    <w:p w:rsidR="00000000" w:rsidRDefault="00FE1CF5">
      <w:pPr>
        <w:pStyle w:val="a7"/>
        <w:rPr>
          <w:color w:val="000000"/>
          <w:sz w:val="16"/>
          <w:szCs w:val="16"/>
          <w:shd w:val="clear" w:color="auto" w:fill="F0F0F0"/>
        </w:rPr>
      </w:pPr>
      <w:bookmarkStart w:id="1858" w:name="sub_23528"/>
      <w:r>
        <w:rPr>
          <w:color w:val="000000"/>
          <w:sz w:val="16"/>
          <w:szCs w:val="16"/>
          <w:shd w:val="clear" w:color="auto" w:fill="F0F0F0"/>
        </w:rPr>
        <w:t>Информация об изменениях:</w:t>
      </w:r>
    </w:p>
    <w:bookmarkEnd w:id="1858"/>
    <w:p w:rsidR="00000000" w:rsidRDefault="00FE1CF5">
      <w:pPr>
        <w:pStyle w:val="a8"/>
        <w:rPr>
          <w:shd w:val="clear" w:color="auto" w:fill="F0F0F0"/>
        </w:rPr>
      </w:pPr>
      <w:r>
        <w:t xml:space="preserve"> </w:t>
      </w:r>
      <w:hyperlink r:id="rId1937" w:history="1">
        <w:r>
          <w:rPr>
            <w:rStyle w:val="a4"/>
            <w:shd w:val="clear" w:color="auto" w:fill="F0F0F0"/>
          </w:rPr>
          <w:t>Федеральным законом</w:t>
        </w:r>
      </w:hyperlink>
      <w:r>
        <w:rPr>
          <w:shd w:val="clear" w:color="auto" w:fill="F0F0F0"/>
        </w:rPr>
        <w:t xml:space="preserve"> от 3 декабря 2012 г. N 231-ФЗ пункт 2 статьи 235 настоящего Кодекса дополнен подпунктом 8, </w:t>
      </w:r>
      <w:hyperlink r:id="rId1938" w:history="1">
        <w:r>
          <w:rPr>
            <w:rStyle w:val="a4"/>
            <w:shd w:val="clear" w:color="auto" w:fill="F0F0F0"/>
          </w:rPr>
          <w:t>вступающим в силу</w:t>
        </w:r>
      </w:hyperlink>
      <w:r>
        <w:rPr>
          <w:shd w:val="clear" w:color="auto" w:fill="F0F0F0"/>
        </w:rPr>
        <w:t xml:space="preserve"> с 1 января 2013 г.</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конституци</w:t>
      </w:r>
      <w:r>
        <w:rPr>
          <w:shd w:val="clear" w:color="auto" w:fill="F0F0F0"/>
        </w:rPr>
        <w:t xml:space="preserve">онно-правовом смысле положений подпункта 8 пункта 2 статьи 235 настоящего Кодекса см. </w:t>
      </w:r>
      <w:hyperlink r:id="rId1939" w:history="1">
        <w:r>
          <w:rPr>
            <w:rStyle w:val="a4"/>
            <w:shd w:val="clear" w:color="auto" w:fill="F0F0F0"/>
          </w:rPr>
          <w:t>Постановление</w:t>
        </w:r>
      </w:hyperlink>
      <w:r>
        <w:rPr>
          <w:shd w:val="clear" w:color="auto" w:fill="F0F0F0"/>
        </w:rPr>
        <w:t xml:space="preserve"> Конституционного Суда РФ от 29 ноября 2016 г. N 26-П и </w:t>
      </w:r>
      <w:hyperlink r:id="rId1940" w:history="1">
        <w:r>
          <w:rPr>
            <w:rStyle w:val="a4"/>
            <w:shd w:val="clear" w:color="auto" w:fill="F0F0F0"/>
          </w:rPr>
          <w:t>Определение</w:t>
        </w:r>
      </w:hyperlink>
      <w:r>
        <w:rPr>
          <w:shd w:val="clear" w:color="auto" w:fill="F0F0F0"/>
        </w:rPr>
        <w:t xml:space="preserve"> Конституционного Суда РФ от 6 июня 2017 г. N 1163-О</w:t>
      </w:r>
    </w:p>
    <w:p w:rsidR="00000000" w:rsidRDefault="00FE1CF5">
      <w:pPr>
        <w:pStyle w:val="a7"/>
        <w:rPr>
          <w:shd w:val="clear" w:color="auto" w:fill="F0F0F0"/>
        </w:rPr>
      </w:pPr>
      <w:r>
        <w:t xml:space="preserve"> </w:t>
      </w:r>
      <w:r>
        <w:rPr>
          <w:shd w:val="clear" w:color="auto" w:fill="F0F0F0"/>
        </w:rPr>
        <w:t xml:space="preserve">См. </w:t>
      </w:r>
      <w:hyperlink r:id="rId1941" w:history="1">
        <w:r>
          <w:rPr>
            <w:rStyle w:val="a4"/>
            <w:shd w:val="clear" w:color="auto" w:fill="F0F0F0"/>
          </w:rPr>
          <w:t>Обзор</w:t>
        </w:r>
      </w:hyperlink>
      <w:r>
        <w:rPr>
          <w:shd w:val="clear" w:color="auto" w:fill="F0F0F0"/>
        </w:rPr>
        <w:t xml:space="preserve"> судебной практики по делам по заявлениям прокуроров об обращении в доход Российской </w:t>
      </w:r>
      <w:r>
        <w:rPr>
          <w:shd w:val="clear" w:color="auto" w:fill="F0F0F0"/>
        </w:rPr>
        <w:t>Федерации имущества, в отношении которого не представлены в соответствии с законодательством о противодействии коррупции доказательства его приобретения на законные доходы, утвержденный Президиумом Верховного Суда РФ 30 июня 2017 г.</w:t>
      </w:r>
    </w:p>
    <w:p w:rsidR="00000000" w:rsidRDefault="00FE1CF5">
      <w:r>
        <w:t>8) обращение по решению</w:t>
      </w:r>
      <w:r>
        <w:t xml:space="preserve"> суда в доход Российской Федерации имущества, в отношении которого не представлены в соответствии с законодательством Российской Федерации о противодействии коррупции доказательства его приобретения на законные доходы;</w:t>
      </w:r>
    </w:p>
    <w:p w:rsidR="00000000" w:rsidRDefault="00FE1CF5">
      <w:pPr>
        <w:pStyle w:val="a7"/>
        <w:rPr>
          <w:color w:val="000000"/>
          <w:sz w:val="16"/>
          <w:szCs w:val="16"/>
          <w:shd w:val="clear" w:color="auto" w:fill="F0F0F0"/>
        </w:rPr>
      </w:pPr>
      <w:bookmarkStart w:id="1859" w:name="sub_23529"/>
      <w:r>
        <w:rPr>
          <w:color w:val="000000"/>
          <w:sz w:val="16"/>
          <w:szCs w:val="16"/>
          <w:shd w:val="clear" w:color="auto" w:fill="F0F0F0"/>
        </w:rPr>
        <w:t>Информация об изменениях:</w:t>
      </w:r>
    </w:p>
    <w:bookmarkEnd w:id="1859"/>
    <w:p w:rsidR="00000000" w:rsidRDefault="00FE1CF5">
      <w:pPr>
        <w:pStyle w:val="a8"/>
        <w:rPr>
          <w:shd w:val="clear" w:color="auto" w:fill="F0F0F0"/>
        </w:rPr>
      </w:pPr>
      <w:r>
        <w:t xml:space="preserve"> </w:t>
      </w:r>
      <w:hyperlink r:id="rId1942" w:history="1">
        <w:r>
          <w:rPr>
            <w:rStyle w:val="a4"/>
            <w:shd w:val="clear" w:color="auto" w:fill="F0F0F0"/>
          </w:rPr>
          <w:t>Федеральным законом</w:t>
        </w:r>
      </w:hyperlink>
      <w:r>
        <w:rPr>
          <w:shd w:val="clear" w:color="auto" w:fill="F0F0F0"/>
        </w:rPr>
        <w:t xml:space="preserve"> от 2 ноября 2013 г. N 302-ФЗ пункт 2 статьи 235 настоящего Кодекса дополнен подпунктом 9</w:t>
      </w:r>
    </w:p>
    <w:p w:rsidR="00000000" w:rsidRDefault="00FE1CF5">
      <w:r>
        <w:t xml:space="preserve">9) обращение по решению суда в доход Российской Федерации денег, ценностей, иного имущества и доходов от них, в отношении которых в соответствии с </w:t>
      </w:r>
      <w:hyperlink r:id="rId1943" w:history="1">
        <w:r>
          <w:rPr>
            <w:rStyle w:val="a4"/>
          </w:rPr>
          <w:t>законодательством</w:t>
        </w:r>
      </w:hyperlink>
      <w:r>
        <w:t xml:space="preserve"> Российской Федерации о прот</w:t>
      </w:r>
      <w:r>
        <w:t>иводействии терроризму лицом не представлены сведения, подтверждающие законность их приобретения.</w:t>
      </w:r>
    </w:p>
    <w:p w:rsidR="00000000" w:rsidRDefault="00FE1CF5">
      <w:bookmarkStart w:id="1860" w:name="sub_235271"/>
      <w:r>
        <w:t>По решению собственника в порядке, предусмотренном законами о приватизации, имущество, находящееся в государственной или муниципальной собственности</w:t>
      </w:r>
      <w:r>
        <w:t>, отчуждается в собственность граждан и юридических лиц.</w:t>
      </w:r>
    </w:p>
    <w:p w:rsidR="00000000" w:rsidRDefault="00FE1CF5">
      <w:bookmarkStart w:id="1861" w:name="sub_23522"/>
      <w:bookmarkEnd w:id="1860"/>
      <w:r>
        <w:t>Обращение в государственную собственность имущества, находящегося в собственности граждан и юридических лиц (национализация), производится на основании закона с возмещением стоимос</w:t>
      </w:r>
      <w:r>
        <w:t xml:space="preserve">ти этого имущества и других убытков в порядке, установленном </w:t>
      </w:r>
      <w:hyperlink w:anchor="sub_306" w:history="1">
        <w:r>
          <w:rPr>
            <w:rStyle w:val="a4"/>
          </w:rPr>
          <w:t>статьей 306</w:t>
        </w:r>
      </w:hyperlink>
      <w:r>
        <w:t xml:space="preserve"> настоящего Кодекса.</w:t>
      </w:r>
    </w:p>
    <w:bookmarkEnd w:id="1861"/>
    <w:p w:rsidR="00000000" w:rsidRDefault="00FE1CF5"/>
    <w:p w:rsidR="00000000" w:rsidRDefault="00FE1CF5">
      <w:pPr>
        <w:pStyle w:val="a5"/>
      </w:pPr>
      <w:bookmarkStart w:id="1862" w:name="sub_236"/>
      <w:r>
        <w:rPr>
          <w:rStyle w:val="a3"/>
        </w:rPr>
        <w:t>Статья 236.</w:t>
      </w:r>
      <w:r>
        <w:t xml:space="preserve"> Отказ от права собственности</w:t>
      </w:r>
    </w:p>
    <w:bookmarkEnd w:id="18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44" w:history="1">
        <w:r>
          <w:rPr>
            <w:rStyle w:val="a4"/>
            <w:shd w:val="clear" w:color="auto" w:fill="F0F0F0"/>
          </w:rPr>
          <w:t>Энциклопедии</w:t>
        </w:r>
      </w:hyperlink>
      <w:r>
        <w:rPr>
          <w:shd w:val="clear" w:color="auto" w:fill="F0F0F0"/>
        </w:rPr>
        <w:t xml:space="preserve">, </w:t>
      </w:r>
      <w:hyperlink r:id="rId1945" w:history="1">
        <w:r>
          <w:rPr>
            <w:rStyle w:val="a4"/>
            <w:shd w:val="clear" w:color="auto" w:fill="F0F0F0"/>
          </w:rPr>
          <w:t>позиции высших судов</w:t>
        </w:r>
      </w:hyperlink>
      <w:r>
        <w:rPr>
          <w:shd w:val="clear" w:color="auto" w:fill="F0F0F0"/>
        </w:rPr>
        <w:t xml:space="preserve"> и другие комментарии к статье 236 ГК РФ</w:t>
      </w:r>
    </w:p>
    <w:p w:rsidR="00000000" w:rsidRDefault="00FE1CF5">
      <w:bookmarkStart w:id="1863" w:name="sub_23601"/>
      <w:r>
        <w:t>Гражданин или юридическое лицо может отказаться от права собстве</w:t>
      </w:r>
      <w:r>
        <w:t>нности на принадлежащее ему имущество, объявив об этом либо совершив другие действия, определенно свидетельствующие о его устранении от владения, пользования и распоряжения имуществом без намерения сохранить какие-либо права на это имущество.</w:t>
      </w:r>
    </w:p>
    <w:p w:rsidR="00000000" w:rsidRDefault="00FE1CF5">
      <w:bookmarkStart w:id="1864" w:name="sub_23602"/>
      <w:bookmarkEnd w:id="1863"/>
      <w:r>
        <w:t>Отказ от права собственности не влечет прекращения прав и обязанностей собственника в отношении соответствующего имущества до приобретения права собственности на него другим лицом.</w:t>
      </w:r>
    </w:p>
    <w:bookmarkEnd w:id="1864"/>
    <w:p w:rsidR="00000000" w:rsidRDefault="00FE1CF5"/>
    <w:p w:rsidR="00000000" w:rsidRDefault="00FE1CF5">
      <w:pPr>
        <w:pStyle w:val="a5"/>
      </w:pPr>
      <w:bookmarkStart w:id="1865" w:name="sub_237"/>
      <w:r>
        <w:rPr>
          <w:rStyle w:val="a3"/>
        </w:rPr>
        <w:t>Статья 237.</w:t>
      </w:r>
      <w:r>
        <w:t xml:space="preserve"> Обращение взыскания на имущество по обяза</w:t>
      </w:r>
      <w:r>
        <w:t>тельствам собственника</w:t>
      </w:r>
    </w:p>
    <w:bookmarkEnd w:id="18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46" w:history="1">
        <w:r>
          <w:rPr>
            <w:rStyle w:val="a4"/>
            <w:shd w:val="clear" w:color="auto" w:fill="F0F0F0"/>
          </w:rPr>
          <w:t>Энциклопедии</w:t>
        </w:r>
      </w:hyperlink>
      <w:r>
        <w:rPr>
          <w:shd w:val="clear" w:color="auto" w:fill="F0F0F0"/>
        </w:rPr>
        <w:t xml:space="preserve">, </w:t>
      </w:r>
      <w:hyperlink r:id="rId1947" w:history="1">
        <w:r>
          <w:rPr>
            <w:rStyle w:val="a4"/>
            <w:shd w:val="clear" w:color="auto" w:fill="F0F0F0"/>
          </w:rPr>
          <w:t>позиции высших судов</w:t>
        </w:r>
      </w:hyperlink>
      <w:r>
        <w:rPr>
          <w:shd w:val="clear" w:color="auto" w:fill="F0F0F0"/>
        </w:rPr>
        <w:t xml:space="preserve"> и другие комментарии к статье 237 ГК РФ</w:t>
      </w:r>
    </w:p>
    <w:p w:rsidR="00000000" w:rsidRDefault="00FE1CF5">
      <w:bookmarkStart w:id="1866" w:name="sub_2371"/>
      <w:r>
        <w:t>1.</w:t>
      </w:r>
      <w:r>
        <w:t xml:space="preserve"> Изъятие имущества путем обращения взыскания на него по обязательствам собственника производится на основании решения суда, если иной порядок обращения взыскания не предусмотрен законом или договором.</w:t>
      </w:r>
    </w:p>
    <w:p w:rsidR="00000000" w:rsidRDefault="00FE1CF5">
      <w:bookmarkStart w:id="1867" w:name="sub_23702"/>
      <w:bookmarkEnd w:id="1866"/>
      <w:r>
        <w:t>2. Право собственности на имущество, н</w:t>
      </w:r>
      <w:r>
        <w:t>а которое обращается взыскание, прекращается у собственника с момента возникновения права собственности на изъятое имущество у лица, к которому переходит это имущество.</w:t>
      </w:r>
    </w:p>
    <w:bookmarkEnd w:id="18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государственной регистрации прав на недвижимое имущество, установле</w:t>
      </w:r>
      <w:r>
        <w:rPr>
          <w:shd w:val="clear" w:color="auto" w:fill="F0F0F0"/>
        </w:rPr>
        <w:t xml:space="preserve">нных решением суда, см. </w:t>
      </w:r>
      <w:hyperlink r:id="rId1948" w:history="1">
        <w:r>
          <w:rPr>
            <w:rStyle w:val="a4"/>
            <w:shd w:val="clear" w:color="auto" w:fill="F0F0F0"/>
          </w:rPr>
          <w:t>Федеральный закон</w:t>
        </w:r>
      </w:hyperlink>
      <w:r>
        <w:rPr>
          <w:shd w:val="clear" w:color="auto" w:fill="F0F0F0"/>
        </w:rPr>
        <w:t xml:space="preserve"> от 13 июля 2015 г. N 218-ФЗ</w:t>
      </w:r>
    </w:p>
    <w:p w:rsidR="00000000" w:rsidRDefault="00FE1CF5">
      <w:pPr>
        <w:pStyle w:val="a7"/>
        <w:rPr>
          <w:shd w:val="clear" w:color="auto" w:fill="F0F0F0"/>
        </w:rPr>
      </w:pPr>
      <w:r>
        <w:t xml:space="preserve"> </w:t>
      </w:r>
    </w:p>
    <w:p w:rsidR="00000000" w:rsidRDefault="00FE1CF5">
      <w:pPr>
        <w:pStyle w:val="a5"/>
      </w:pPr>
      <w:bookmarkStart w:id="1868" w:name="sub_238"/>
      <w:r>
        <w:rPr>
          <w:rStyle w:val="a3"/>
        </w:rPr>
        <w:t>Статья 238.</w:t>
      </w:r>
      <w:r>
        <w:t xml:space="preserve"> Прекращение права собственности лица на имущество, которое не может ему принадлежать</w:t>
      </w:r>
    </w:p>
    <w:bookmarkEnd w:id="18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49" w:history="1">
        <w:r>
          <w:rPr>
            <w:rStyle w:val="a4"/>
            <w:shd w:val="clear" w:color="auto" w:fill="F0F0F0"/>
          </w:rPr>
          <w:t>Энциклопедии</w:t>
        </w:r>
      </w:hyperlink>
      <w:r>
        <w:rPr>
          <w:shd w:val="clear" w:color="auto" w:fill="F0F0F0"/>
        </w:rPr>
        <w:t xml:space="preserve">, </w:t>
      </w:r>
      <w:hyperlink r:id="rId1950" w:history="1">
        <w:r>
          <w:rPr>
            <w:rStyle w:val="a4"/>
            <w:shd w:val="clear" w:color="auto" w:fill="F0F0F0"/>
          </w:rPr>
          <w:t>позиции высших судов</w:t>
        </w:r>
      </w:hyperlink>
      <w:r>
        <w:rPr>
          <w:shd w:val="clear" w:color="auto" w:fill="F0F0F0"/>
        </w:rPr>
        <w:t xml:space="preserve"> и другие комментарии к статье 238 ГК РФ</w:t>
      </w:r>
    </w:p>
    <w:p w:rsidR="00000000" w:rsidRDefault="00FE1CF5">
      <w:bookmarkStart w:id="1869" w:name="sub_2381"/>
      <w:r>
        <w:t xml:space="preserve">1. Если по основаниям, допускаемым </w:t>
      </w:r>
      <w:hyperlink w:anchor="sub_12902" w:history="1">
        <w:r>
          <w:rPr>
            <w:rStyle w:val="a4"/>
          </w:rPr>
          <w:t>законом</w:t>
        </w:r>
      </w:hyperlink>
      <w:r>
        <w:t>, в собственности лица оказалось имущество, которое в силу закона не может ему принадлежать, это имущество должно быть отчуждено собственником в течение года с момента возникновения права собственности на имущество, если законо</w:t>
      </w:r>
      <w:r>
        <w:t>м не установлен иной срок.</w:t>
      </w:r>
    </w:p>
    <w:p w:rsidR="00000000" w:rsidRDefault="00FE1CF5">
      <w:pPr>
        <w:pStyle w:val="a7"/>
        <w:rPr>
          <w:color w:val="000000"/>
          <w:sz w:val="16"/>
          <w:szCs w:val="16"/>
          <w:shd w:val="clear" w:color="auto" w:fill="F0F0F0"/>
        </w:rPr>
      </w:pPr>
      <w:bookmarkStart w:id="1870" w:name="sub_2382"/>
      <w:bookmarkEnd w:id="1869"/>
      <w:r>
        <w:rPr>
          <w:color w:val="000000"/>
          <w:sz w:val="16"/>
          <w:szCs w:val="16"/>
          <w:shd w:val="clear" w:color="auto" w:fill="F0F0F0"/>
        </w:rPr>
        <w:t>Информация об изменениях:</w:t>
      </w:r>
    </w:p>
    <w:bookmarkEnd w:id="1870"/>
    <w:p w:rsidR="00000000" w:rsidRDefault="00FE1CF5">
      <w:pPr>
        <w:pStyle w:val="a8"/>
        <w:rPr>
          <w:shd w:val="clear" w:color="auto" w:fill="F0F0F0"/>
        </w:rPr>
      </w:pPr>
      <w:r>
        <w:t xml:space="preserve"> </w:t>
      </w:r>
      <w:r>
        <w:rPr>
          <w:shd w:val="clear" w:color="auto" w:fill="F0F0F0"/>
        </w:rPr>
        <w:t xml:space="preserve">Пункт 2 изменен с 4 августа 2018 г. - </w:t>
      </w:r>
      <w:hyperlink r:id="rId1951"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pPr>
        <w:pStyle w:val="a8"/>
        <w:rPr>
          <w:shd w:val="clear" w:color="auto" w:fill="F0F0F0"/>
        </w:rPr>
      </w:pPr>
      <w:r>
        <w:t xml:space="preserve"> </w:t>
      </w:r>
      <w:hyperlink r:id="rId1952" w:history="1">
        <w:r>
          <w:rPr>
            <w:rStyle w:val="a4"/>
            <w:shd w:val="clear" w:color="auto" w:fill="F0F0F0"/>
          </w:rPr>
          <w:t>См. предыдущую редакцию</w:t>
        </w:r>
      </w:hyperlink>
    </w:p>
    <w:p w:rsidR="00000000" w:rsidRDefault="00FE1CF5">
      <w:r>
        <w:t xml:space="preserve">2. В случаях, когда имущество не отчуждено собственником в сроки, указанные в </w:t>
      </w:r>
      <w:hyperlink w:anchor="sub_2381" w:history="1">
        <w:r>
          <w:rPr>
            <w:rStyle w:val="a4"/>
          </w:rPr>
          <w:t>пункте 1</w:t>
        </w:r>
      </w:hyperlink>
      <w:r>
        <w:t xml:space="preserve"> настоящей статьи, такое имущество, с учетом его характера и назначения, по реш</w:t>
      </w:r>
      <w:r>
        <w:t xml:space="preserve">ению суда, вынесенному по заявлению государственного органа или органа местного самоуправления, подлежит принудительной продаже с передачей бывшему собственнику вырученной суммы либо передаче в государственную или муниципальную собственность с возмещением </w:t>
      </w:r>
      <w:r>
        <w:t xml:space="preserve">бывшему собственнику стоимости имущества, определенной судом. При этом вычитаются затраты на отчуждение имущества. В случае передачи в государственную или муниципальную собственность земельного участка, на котором расположено здание, сооружение или другое </w:t>
      </w:r>
      <w:r>
        <w:t>строение, в отношении которых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вычитаются также затраты на выполнение работ по сносу самовольной построй</w:t>
      </w:r>
      <w:r>
        <w:t xml:space="preserve">ки или ее приведению в соответствие с установленными требованиями, определяемые в соответствии с </w:t>
      </w:r>
      <w:r>
        <w:lastRenderedPageBreak/>
        <w:t>законодательством об оценочной деятельности.</w:t>
      </w:r>
    </w:p>
    <w:p w:rsidR="00000000" w:rsidRDefault="00FE1CF5">
      <w:bookmarkStart w:id="1871" w:name="sub_2383"/>
      <w:r>
        <w:t>3. Если в собственности гражданина или юридического лица по основаниям, допускаемым законом, окажется вещь</w:t>
      </w:r>
      <w:r>
        <w:t>, на приобретение которой необходимо особое разрешение, а в его выдаче собственнику отказано, эта вещь подлежит отчуждению в порядке, установленном для имущества, которое не может принадлежать данному собственнику.</w:t>
      </w:r>
    </w:p>
    <w:bookmarkEnd w:id="1871"/>
    <w:p w:rsidR="00000000" w:rsidRDefault="00FE1CF5"/>
    <w:p w:rsidR="00000000" w:rsidRDefault="00FE1CF5">
      <w:pPr>
        <w:pStyle w:val="a5"/>
      </w:pPr>
      <w:bookmarkStart w:id="1872" w:name="sub_239"/>
      <w:r>
        <w:rPr>
          <w:rStyle w:val="a3"/>
        </w:rPr>
        <w:t>Статья 239.</w:t>
      </w:r>
      <w:r>
        <w:t xml:space="preserve"> Отчуждение не</w:t>
      </w:r>
      <w:r>
        <w:t>движимого имущества в связи с изъятием участка, на котором оно находится</w:t>
      </w:r>
    </w:p>
    <w:bookmarkEnd w:id="18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53" w:history="1">
        <w:r>
          <w:rPr>
            <w:rStyle w:val="a4"/>
            <w:shd w:val="clear" w:color="auto" w:fill="F0F0F0"/>
          </w:rPr>
          <w:t>Энциклопедии</w:t>
        </w:r>
      </w:hyperlink>
      <w:r>
        <w:rPr>
          <w:shd w:val="clear" w:color="auto" w:fill="F0F0F0"/>
        </w:rPr>
        <w:t xml:space="preserve">, </w:t>
      </w:r>
      <w:hyperlink r:id="rId1954" w:history="1">
        <w:r>
          <w:rPr>
            <w:rStyle w:val="a4"/>
            <w:shd w:val="clear" w:color="auto" w:fill="F0F0F0"/>
          </w:rPr>
          <w:t>позиции высших судов</w:t>
        </w:r>
      </w:hyperlink>
      <w:r>
        <w:rPr>
          <w:shd w:val="clear" w:color="auto" w:fill="F0F0F0"/>
        </w:rPr>
        <w:t xml:space="preserve"> и другие комментарии к статье 239 ГК РФ</w:t>
      </w:r>
    </w:p>
    <w:p w:rsidR="00000000" w:rsidRDefault="00FE1CF5">
      <w:pPr>
        <w:pStyle w:val="a7"/>
        <w:rPr>
          <w:color w:val="000000"/>
          <w:sz w:val="16"/>
          <w:szCs w:val="16"/>
          <w:shd w:val="clear" w:color="auto" w:fill="F0F0F0"/>
        </w:rPr>
      </w:pPr>
      <w:bookmarkStart w:id="1873" w:name="sub_2391"/>
      <w:r>
        <w:rPr>
          <w:color w:val="000000"/>
          <w:sz w:val="16"/>
          <w:szCs w:val="16"/>
          <w:shd w:val="clear" w:color="auto" w:fill="F0F0F0"/>
        </w:rPr>
        <w:t>Информация об изменениях:</w:t>
      </w:r>
    </w:p>
    <w:bookmarkEnd w:id="1873"/>
    <w:p w:rsidR="00000000" w:rsidRDefault="00FE1CF5">
      <w:pPr>
        <w:pStyle w:val="a8"/>
        <w:rPr>
          <w:shd w:val="clear" w:color="auto" w:fill="F0F0F0"/>
        </w:rPr>
      </w:pPr>
      <w:r>
        <w:t xml:space="preserve"> </w:t>
      </w:r>
      <w:hyperlink r:id="rId1955" w:history="1">
        <w:r>
          <w:rPr>
            <w:rStyle w:val="a4"/>
            <w:shd w:val="clear" w:color="auto" w:fill="F0F0F0"/>
          </w:rPr>
          <w:t>Федеральным законом</w:t>
        </w:r>
      </w:hyperlink>
      <w:r>
        <w:rPr>
          <w:shd w:val="clear" w:color="auto" w:fill="F0F0F0"/>
        </w:rPr>
        <w:t xml:space="preserve"> от 31 декабря 2014 г. N </w:t>
      </w:r>
      <w:r>
        <w:rPr>
          <w:shd w:val="clear" w:color="auto" w:fill="F0F0F0"/>
        </w:rPr>
        <w:t xml:space="preserve">499-ФЗ в пункт 1 статьи 239 настоящего Кодекса внесены изменения, </w:t>
      </w:r>
      <w:hyperlink r:id="rId1956" w:history="1">
        <w:r>
          <w:rPr>
            <w:rStyle w:val="a4"/>
            <w:shd w:val="clear" w:color="auto" w:fill="F0F0F0"/>
          </w:rPr>
          <w:t>вступающие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1957" w:history="1">
        <w:r>
          <w:rPr>
            <w:rStyle w:val="a4"/>
            <w:shd w:val="clear" w:color="auto" w:fill="F0F0F0"/>
          </w:rPr>
          <w:t>См. текст пункта в пред</w:t>
        </w:r>
        <w:r>
          <w:rPr>
            <w:rStyle w:val="a4"/>
            <w:shd w:val="clear" w:color="auto" w:fill="F0F0F0"/>
          </w:rPr>
          <w:t>ыдущей редакции</w:t>
        </w:r>
      </w:hyperlink>
    </w:p>
    <w:p w:rsidR="00000000" w:rsidRDefault="00FE1CF5">
      <w:r>
        <w:t>1. В случаях, когда изъятие земельного участка ввиду ненадлежащего использования земли невозможно без прекращения права собственности на здания, сооружения или другое недвижимое имущество, находящиеся на данном участке, это имущество мож</w:t>
      </w:r>
      <w:r>
        <w:t xml:space="preserve">ет быть изъято у собственника путем продажи с публичных торгов в порядке, предусмотренном </w:t>
      </w:r>
      <w:hyperlink w:anchor="sub_284" w:history="1">
        <w:r>
          <w:rPr>
            <w:rStyle w:val="a4"/>
          </w:rPr>
          <w:t>статьями 284 - 286</w:t>
        </w:r>
      </w:hyperlink>
      <w:r>
        <w:t xml:space="preserve"> настоящего Кодекса.</w:t>
      </w:r>
    </w:p>
    <w:p w:rsidR="00000000" w:rsidRDefault="00FE1CF5">
      <w:bookmarkStart w:id="1874" w:name="sub_23912"/>
      <w:r>
        <w:t xml:space="preserve">Абзац второй </w:t>
      </w:r>
      <w:hyperlink r:id="rId1958" w:history="1">
        <w:r>
          <w:rPr>
            <w:rStyle w:val="a4"/>
          </w:rPr>
          <w:t>утратил силу</w:t>
        </w:r>
      </w:hyperlink>
      <w:r>
        <w:t xml:space="preserve"> </w:t>
      </w:r>
      <w:r>
        <w:t>с 1 апреля 2015 г.</w:t>
      </w:r>
    </w:p>
    <w:bookmarkEnd w:id="187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959" w:history="1">
        <w:r>
          <w:rPr>
            <w:rStyle w:val="a4"/>
            <w:shd w:val="clear" w:color="auto" w:fill="F0F0F0"/>
          </w:rPr>
          <w:t>абзаца второго пункта 1 статьи 239</w:t>
        </w:r>
      </w:hyperlink>
    </w:p>
    <w:p w:rsidR="00000000" w:rsidRDefault="00FE1CF5">
      <w:bookmarkStart w:id="1875" w:name="sub_2392"/>
      <w:r>
        <w:t xml:space="preserve">2. </w:t>
      </w:r>
      <w:hyperlink r:id="rId1960" w:history="1">
        <w:r>
          <w:rPr>
            <w:rStyle w:val="a4"/>
          </w:rPr>
          <w:t>Утратил силу</w:t>
        </w:r>
      </w:hyperlink>
      <w:r>
        <w:t xml:space="preserve"> с 1 апреля 2015 г.</w:t>
      </w:r>
    </w:p>
    <w:bookmarkEnd w:id="1875"/>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1961" w:history="1">
        <w:r>
          <w:rPr>
            <w:rStyle w:val="a4"/>
            <w:shd w:val="clear" w:color="auto" w:fill="F0F0F0"/>
          </w:rPr>
          <w:t>пункта 2 статьи 239</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1876" w:name="sub_23910"/>
      <w:r>
        <w:t xml:space="preserve"> </w:t>
      </w:r>
      <w:hyperlink r:id="rId1962" w:history="1">
        <w:r>
          <w:rPr>
            <w:rStyle w:val="a4"/>
            <w:shd w:val="clear" w:color="auto" w:fill="F0F0F0"/>
          </w:rPr>
          <w:t>Федеральным законом</w:t>
        </w:r>
      </w:hyperlink>
      <w:r>
        <w:rPr>
          <w:shd w:val="clear" w:color="auto" w:fill="F0F0F0"/>
        </w:rPr>
        <w:t xml:space="preserve"> от 23</w:t>
      </w:r>
      <w:r>
        <w:rPr>
          <w:shd w:val="clear" w:color="auto" w:fill="F0F0F0"/>
        </w:rPr>
        <w:t xml:space="preserve"> июня 2014 г. N 171-ФЗ настоящий Кодекс дополнен статьей 239.1, </w:t>
      </w:r>
      <w:hyperlink r:id="rId1963" w:history="1">
        <w:r>
          <w:rPr>
            <w:rStyle w:val="a4"/>
            <w:shd w:val="clear" w:color="auto" w:fill="F0F0F0"/>
          </w:rPr>
          <w:t>вступающей в силу</w:t>
        </w:r>
      </w:hyperlink>
      <w:r>
        <w:rPr>
          <w:shd w:val="clear" w:color="auto" w:fill="F0F0F0"/>
        </w:rPr>
        <w:t xml:space="preserve"> с 1 марта 2015 г.</w:t>
      </w:r>
    </w:p>
    <w:bookmarkEnd w:id="18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Положения статьи 239.1 (в редакции </w:t>
      </w:r>
      <w:hyperlink r:id="rId1964" w:history="1">
        <w:r>
          <w:rPr>
            <w:rStyle w:val="a4"/>
            <w:shd w:val="clear" w:color="auto" w:fill="F0F0F0"/>
          </w:rPr>
          <w:t>Федерального закона</w:t>
        </w:r>
      </w:hyperlink>
      <w:r>
        <w:rPr>
          <w:shd w:val="clear" w:color="auto" w:fill="F0F0F0"/>
        </w:rPr>
        <w:t xml:space="preserve"> от 23 июня 2014 г. N 171-ФЗ) </w:t>
      </w:r>
      <w:hyperlink r:id="rId1965" w:history="1">
        <w:r>
          <w:rPr>
            <w:rStyle w:val="a4"/>
            <w:shd w:val="clear" w:color="auto" w:fill="F0F0F0"/>
          </w:rPr>
          <w:t>не распространяются</w:t>
        </w:r>
      </w:hyperlink>
      <w:r>
        <w:rPr>
          <w:shd w:val="clear" w:color="auto" w:fill="F0F0F0"/>
        </w:rPr>
        <w:t xml:space="preserve"> на случаи, если договор аренды земельного участка, находящегося в государственной или муниц</w:t>
      </w:r>
      <w:r>
        <w:rPr>
          <w:shd w:val="clear" w:color="auto" w:fill="F0F0F0"/>
        </w:rPr>
        <w:t>ипальной собственности, заключен до 1 марта 2015 г.</w:t>
      </w:r>
    </w:p>
    <w:p w:rsidR="00000000" w:rsidRDefault="00FE1CF5">
      <w:pPr>
        <w:pStyle w:val="a5"/>
      </w:pPr>
      <w:r>
        <w:rPr>
          <w:rStyle w:val="a3"/>
        </w:rPr>
        <w:t>Статья 239.1</w:t>
      </w:r>
      <w:r>
        <w:t xml:space="preserve">. Отчуждение объекта незавершенного строительства, расположенного на земельном участке, находящемся в государственной или муниципальной собственности, в связи с прекращением действия договора </w:t>
      </w:r>
      <w:r>
        <w:t>аренды такого земельного участка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66" w:history="1">
        <w:r>
          <w:rPr>
            <w:rStyle w:val="a4"/>
            <w:shd w:val="clear" w:color="auto" w:fill="F0F0F0"/>
          </w:rPr>
          <w:t>Энциклопедии</w:t>
        </w:r>
      </w:hyperlink>
      <w:r>
        <w:rPr>
          <w:shd w:val="clear" w:color="auto" w:fill="F0F0F0"/>
        </w:rPr>
        <w:t xml:space="preserve"> к статье 239.1 ГК РФ</w:t>
      </w:r>
    </w:p>
    <w:p w:rsidR="00000000" w:rsidRDefault="00FE1CF5">
      <w:bookmarkStart w:id="1877" w:name="sub_239101"/>
      <w:r>
        <w:t xml:space="preserve">1. Если иное не предусмотрено </w:t>
      </w:r>
      <w:hyperlink r:id="rId1967" w:history="1">
        <w:r>
          <w:rPr>
            <w:rStyle w:val="a4"/>
          </w:rPr>
          <w:t>законом</w:t>
        </w:r>
      </w:hyperlink>
      <w:r>
        <w:t>, в случае прекращения действия договора аренды земельного участка, находящегося в государственной или муниципальной собственности и предоставленного по результатам аукциона, объекты незавершенного строительства, расположенные на таком земельном участке,</w:t>
      </w:r>
      <w:r>
        <w:t xml:space="preserve"> могут быть изъяты у собственника по решению суда путем продажи с публичных торгов.</w:t>
      </w:r>
    </w:p>
    <w:bookmarkStart w:id="1878" w:name="sub_472833"/>
    <w:bookmarkEnd w:id="1877"/>
    <w:p w:rsidR="00000000" w:rsidRDefault="00FE1CF5">
      <w:r>
        <w:fldChar w:fldCharType="begin"/>
      </w:r>
      <w:r>
        <w:instrText>HYPERLINK "http://ivo.garant.ru/document/redirect/70815012/41"</w:instrText>
      </w:r>
      <w:r>
        <w:fldChar w:fldCharType="separate"/>
      </w:r>
      <w:r>
        <w:rPr>
          <w:rStyle w:val="a4"/>
        </w:rPr>
        <w:t>Порядок</w:t>
      </w:r>
      <w:r>
        <w:fldChar w:fldCharType="end"/>
      </w:r>
      <w:r>
        <w:t xml:space="preserve"> проведения публичных торгов по продаже объектов незавершенного строительства ус</w:t>
      </w:r>
      <w:r>
        <w:t>танавливается Правительством Российской Федерации.</w:t>
      </w:r>
    </w:p>
    <w:p w:rsidR="00000000" w:rsidRDefault="00FE1CF5">
      <w:bookmarkStart w:id="1879" w:name="sub_239102"/>
      <w:bookmarkEnd w:id="1878"/>
      <w:r>
        <w:t>2. Требование в суд о продаже объекта незавершенного строительства с публичных торгов вправе заявить исполнительный орган государственной власти или орган местного самоуправления, уполн</w:t>
      </w:r>
      <w:r>
        <w:t xml:space="preserve">омоченные на распоряжение земельным участком, который находится в </w:t>
      </w:r>
      <w:r>
        <w:lastRenderedPageBreak/>
        <w:t>государственной или муниципальной собственности и на котором расположен этот объект.</w:t>
      </w:r>
    </w:p>
    <w:p w:rsidR="00000000" w:rsidRDefault="00FE1CF5">
      <w:bookmarkStart w:id="1880" w:name="sub_239103"/>
      <w:bookmarkEnd w:id="1879"/>
      <w:r>
        <w:t>3. Требование о продаже объекта незавершенного строительства не подлежит удовлетворен</w:t>
      </w:r>
      <w:r>
        <w:t>ию, если собственник этого объекта докажет, что нарушение срока строительства объекта связано с действиями (бездействием) органов государственной власти, органов местного самоуправления или лиц, осуществляющих эксплуатацию сетей инженерно-технического обес</w:t>
      </w:r>
      <w:r>
        <w:t>печения, к которым должен быть подключен (технологически присоединен) объект.</w:t>
      </w:r>
    </w:p>
    <w:p w:rsidR="00000000" w:rsidRDefault="00FE1CF5">
      <w:bookmarkStart w:id="1881" w:name="sub_239104"/>
      <w:bookmarkEnd w:id="1880"/>
      <w:r>
        <w:t>4. Начальная цена продажи объекта незавершенного строительства определяется на основании оценки его рыночной стоимости.</w:t>
      </w:r>
    </w:p>
    <w:p w:rsidR="00000000" w:rsidRDefault="00FE1CF5">
      <w:bookmarkStart w:id="1882" w:name="sub_2391042"/>
      <w:bookmarkEnd w:id="1881"/>
      <w:r>
        <w:t>Если публичные то</w:t>
      </w:r>
      <w:r>
        <w:t>рги по продаже объекта незавершенного строительства признаны несостоявшимися, такой объект может быть приобретен в государственную или муниципальную собственность по начальной цене этого объекта в течение двух месяцев со дня признания торгов несостоявшимис</w:t>
      </w:r>
      <w:r>
        <w:t>я.</w:t>
      </w:r>
    </w:p>
    <w:p w:rsidR="00000000" w:rsidRDefault="00FE1CF5">
      <w:bookmarkStart w:id="1883" w:name="sub_239105"/>
      <w:bookmarkEnd w:id="1882"/>
      <w:r>
        <w:t>5. Средства, вырученные от продажи объекта незавершенного строительства с публичных торгов либо приобретения такого объекта в государственную или муниципальную собственность, выплачиваются бывшему собственнику объекта за вычетом рас</w:t>
      </w:r>
      <w:r>
        <w:t>ходов на подготовку и проведение публичных торгов.</w:t>
      </w:r>
    </w:p>
    <w:p w:rsidR="00000000" w:rsidRDefault="00FE1CF5">
      <w:bookmarkStart w:id="1884" w:name="sub_239106"/>
      <w:bookmarkEnd w:id="1883"/>
      <w:r>
        <w:t>6. Правила настоящей статьи применяются также в случае прекращения действия договора аренды земельного участка, находящегося в государственной или муниципальной собственности, который з</w:t>
      </w:r>
      <w:r>
        <w:t>аключен без проведения торгов в целях завершения строительства объекта незавершенного строительства, при условии, что строительство этого объекта не было завершено.</w:t>
      </w:r>
    </w:p>
    <w:bookmarkEnd w:id="1884"/>
    <w:p w:rsidR="00000000" w:rsidRDefault="00FE1CF5"/>
    <w:p w:rsidR="00000000" w:rsidRDefault="00FE1CF5">
      <w:pPr>
        <w:pStyle w:val="a7"/>
        <w:rPr>
          <w:color w:val="000000"/>
          <w:sz w:val="16"/>
          <w:szCs w:val="16"/>
          <w:shd w:val="clear" w:color="auto" w:fill="F0F0F0"/>
        </w:rPr>
      </w:pPr>
      <w:bookmarkStart w:id="1885" w:name="sub_23920"/>
      <w:r>
        <w:rPr>
          <w:color w:val="000000"/>
          <w:sz w:val="16"/>
          <w:szCs w:val="16"/>
          <w:shd w:val="clear" w:color="auto" w:fill="F0F0F0"/>
        </w:rPr>
        <w:t>Информация об изменениях:</w:t>
      </w:r>
    </w:p>
    <w:bookmarkEnd w:id="1885"/>
    <w:p w:rsidR="00000000" w:rsidRDefault="00FE1CF5">
      <w:pPr>
        <w:pStyle w:val="a8"/>
        <w:rPr>
          <w:shd w:val="clear" w:color="auto" w:fill="F0F0F0"/>
        </w:rPr>
      </w:pPr>
      <w:r>
        <w:t xml:space="preserve"> </w:t>
      </w:r>
      <w:hyperlink r:id="rId1968" w:history="1">
        <w:r>
          <w:rPr>
            <w:rStyle w:val="a4"/>
            <w:shd w:val="clear" w:color="auto" w:fill="F0F0F0"/>
          </w:rPr>
          <w:t>Федеральным законом</w:t>
        </w:r>
      </w:hyperlink>
      <w:r>
        <w:rPr>
          <w:shd w:val="clear" w:color="auto" w:fill="F0F0F0"/>
        </w:rPr>
        <w:t xml:space="preserve"> от 31 декабря 2014 г. N 499-ФЗ настоящий Кодекс дополнен статьей 239.2, </w:t>
      </w:r>
      <w:hyperlink r:id="rId1969" w:history="1">
        <w:r>
          <w:rPr>
            <w:rStyle w:val="a4"/>
            <w:shd w:val="clear" w:color="auto" w:fill="F0F0F0"/>
          </w:rPr>
          <w:t>вступающей в силу</w:t>
        </w:r>
      </w:hyperlink>
      <w:r>
        <w:rPr>
          <w:shd w:val="clear" w:color="auto" w:fill="F0F0F0"/>
        </w:rPr>
        <w:t xml:space="preserve"> с 1 апреля 2015 г.</w:t>
      </w:r>
    </w:p>
    <w:p w:rsidR="00000000" w:rsidRDefault="00FE1CF5">
      <w:pPr>
        <w:pStyle w:val="a5"/>
      </w:pPr>
      <w:r>
        <w:rPr>
          <w:rStyle w:val="a3"/>
        </w:rPr>
        <w:t>Статья 239.2.</w:t>
      </w:r>
      <w:r>
        <w:t xml:space="preserve"> Отчуждение недвижи</w:t>
      </w:r>
      <w:r>
        <w:t>мого имущества в связи с изъятием земельного участка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70" w:history="1">
        <w:r>
          <w:rPr>
            <w:rStyle w:val="a4"/>
            <w:shd w:val="clear" w:color="auto" w:fill="F0F0F0"/>
          </w:rPr>
          <w:t>Энциклопедии,</w:t>
        </w:r>
      </w:hyperlink>
      <w:r>
        <w:rPr>
          <w:shd w:val="clear" w:color="auto" w:fill="F0F0F0"/>
        </w:rPr>
        <w:t xml:space="preserve"> </w:t>
      </w:r>
      <w:hyperlink r:id="rId1971" w:history="1">
        <w:r>
          <w:rPr>
            <w:rStyle w:val="a4"/>
            <w:shd w:val="clear" w:color="auto" w:fill="F0F0F0"/>
          </w:rPr>
          <w:t>позиции высших судов</w:t>
        </w:r>
      </w:hyperlink>
      <w:r>
        <w:rPr>
          <w:shd w:val="clear" w:color="auto" w:fill="F0F0F0"/>
        </w:rPr>
        <w:t xml:space="preserve"> и другие </w:t>
      </w:r>
      <w:hyperlink r:id="rId1972" w:history="1">
        <w:r>
          <w:rPr>
            <w:rStyle w:val="a4"/>
            <w:shd w:val="clear" w:color="auto" w:fill="F0F0F0"/>
          </w:rPr>
          <w:t>комментарии</w:t>
        </w:r>
      </w:hyperlink>
      <w:r>
        <w:rPr>
          <w:shd w:val="clear" w:color="auto" w:fill="F0F0F0"/>
        </w:rPr>
        <w:t xml:space="preserve"> к статье 239.2 ГК РФ</w:t>
      </w:r>
    </w:p>
    <w:p w:rsidR="00000000" w:rsidRDefault="00FE1CF5">
      <w:pPr>
        <w:pStyle w:val="a7"/>
        <w:rPr>
          <w:color w:val="000000"/>
          <w:sz w:val="16"/>
          <w:szCs w:val="16"/>
          <w:shd w:val="clear" w:color="auto" w:fill="F0F0F0"/>
        </w:rPr>
      </w:pPr>
      <w:bookmarkStart w:id="1886" w:name="sub_23921"/>
      <w:r>
        <w:rPr>
          <w:color w:val="000000"/>
          <w:sz w:val="16"/>
          <w:szCs w:val="16"/>
          <w:shd w:val="clear" w:color="auto" w:fill="F0F0F0"/>
        </w:rPr>
        <w:t>Информация об изменениях:</w:t>
      </w:r>
    </w:p>
    <w:bookmarkEnd w:id="1886"/>
    <w:p w:rsidR="00000000" w:rsidRDefault="00FE1CF5">
      <w:pPr>
        <w:pStyle w:val="a8"/>
        <w:rPr>
          <w:shd w:val="clear" w:color="auto" w:fill="F0F0F0"/>
        </w:rPr>
      </w:pPr>
      <w:r>
        <w:t xml:space="preserve"> </w:t>
      </w:r>
      <w:hyperlink r:id="rId1973" w:history="1">
        <w:r>
          <w:rPr>
            <w:rStyle w:val="a4"/>
            <w:shd w:val="clear" w:color="auto" w:fill="F0F0F0"/>
          </w:rPr>
          <w:t>Федеральным зак</w:t>
        </w:r>
        <w:r>
          <w:rPr>
            <w:rStyle w:val="a4"/>
            <w:shd w:val="clear" w:color="auto" w:fill="F0F0F0"/>
          </w:rPr>
          <w:t>оном</w:t>
        </w:r>
      </w:hyperlink>
      <w:r>
        <w:rPr>
          <w:shd w:val="clear" w:color="auto" w:fill="F0F0F0"/>
        </w:rPr>
        <w:t xml:space="preserve"> от 3 июля 2016 г. N 315-ФЗ в пункт 1 статьи 239.2 настоящего Кодекса внесены изменения, </w:t>
      </w:r>
      <w:hyperlink r:id="rId1974" w:history="1">
        <w:r>
          <w:rPr>
            <w:rStyle w:val="a4"/>
            <w:shd w:val="clear" w:color="auto" w:fill="F0F0F0"/>
          </w:rPr>
          <w:t>вступающие в силу</w:t>
        </w:r>
      </w:hyperlink>
      <w:r>
        <w:rPr>
          <w:shd w:val="clear" w:color="auto" w:fill="F0F0F0"/>
        </w:rPr>
        <w:t xml:space="preserve"> с 1 января 2017 г.</w:t>
      </w:r>
    </w:p>
    <w:p w:rsidR="00000000" w:rsidRDefault="00FE1CF5">
      <w:pPr>
        <w:pStyle w:val="a8"/>
        <w:rPr>
          <w:shd w:val="clear" w:color="auto" w:fill="F0F0F0"/>
        </w:rPr>
      </w:pPr>
      <w:r>
        <w:t xml:space="preserve"> </w:t>
      </w:r>
      <w:hyperlink r:id="rId1975" w:history="1">
        <w:r>
          <w:rPr>
            <w:rStyle w:val="a4"/>
            <w:shd w:val="clear" w:color="auto" w:fill="F0F0F0"/>
          </w:rPr>
          <w:t>См. текст пункта в предыдущей редакции</w:t>
        </w:r>
      </w:hyperlink>
    </w:p>
    <w:p w:rsidR="00000000" w:rsidRDefault="00FE1CF5">
      <w:r>
        <w:t xml:space="preserve">1. Отчуждение зданий, сооружений, объектов незавершенного строительства, находящихся на изымаемом для государственных или муниципальных нужд земельном участке, либо помещений или машино-мест, расположенных </w:t>
      </w:r>
      <w:r>
        <w:t xml:space="preserve">в таких зданиях, сооружениях (за исключением сооружений (в том числе сооружений, строительство которых не завершено), размещение которых на изымаемом земельном участке не противоречит цели изъятия), осуществляется в связи с изъятием земельного участка, на </w:t>
      </w:r>
      <w:r>
        <w:t>котором расположены такие здания, сооружения, объекты незавершенного строительства.</w:t>
      </w:r>
    </w:p>
    <w:p w:rsidR="00000000" w:rsidRDefault="00FE1CF5">
      <w:bookmarkStart w:id="1887" w:name="sub_23922"/>
      <w:r>
        <w:t>2. В случае, если собственнику земельного участка, подлежащего изъятию для государственных или муниципальных нужд, или лицу, которому такой земельный участок прина</w:t>
      </w:r>
      <w:r>
        <w:t>длежит на ином праве, принадлежат расположенные на таком земельном участке объекты недвижимого имущества, изъятие такого земельного участка и отчуждение таких объектов в соответствии с настоящей статьей осуществляются одновременно.</w:t>
      </w:r>
    </w:p>
    <w:p w:rsidR="00000000" w:rsidRDefault="00FE1CF5">
      <w:bookmarkStart w:id="1888" w:name="sub_23923"/>
      <w:bookmarkEnd w:id="1887"/>
      <w:r>
        <w:t>3. Отч</w:t>
      </w:r>
      <w:r>
        <w:t xml:space="preserve">уждение зданий, сооружений, помещений, расположенных в таких зданиях, сооружениях, объектов незавершенного строительства в связи с изъятием земельного участка для государственных или муниципальных нужд осуществляется по </w:t>
      </w:r>
      <w:hyperlink w:anchor="sub_279" w:history="1">
        <w:r>
          <w:rPr>
            <w:rStyle w:val="a4"/>
          </w:rPr>
          <w:t>правилам</w:t>
        </w:r>
      </w:hyperlink>
      <w:r>
        <w:t>, п</w:t>
      </w:r>
      <w:r>
        <w:t>редусмотренным для изъятия земельных участков для государственных или муниципальных нужд.</w:t>
      </w:r>
    </w:p>
    <w:bookmarkEnd w:id="1888"/>
    <w:p w:rsidR="00000000" w:rsidRDefault="00FE1CF5"/>
    <w:p w:rsidR="00000000" w:rsidRDefault="00FE1CF5">
      <w:pPr>
        <w:pStyle w:val="a7"/>
        <w:rPr>
          <w:color w:val="000000"/>
          <w:sz w:val="16"/>
          <w:szCs w:val="16"/>
          <w:shd w:val="clear" w:color="auto" w:fill="F0F0F0"/>
        </w:rPr>
      </w:pPr>
      <w:bookmarkStart w:id="1889" w:name="sub_240"/>
      <w:r>
        <w:rPr>
          <w:color w:val="000000"/>
          <w:sz w:val="16"/>
          <w:szCs w:val="16"/>
          <w:shd w:val="clear" w:color="auto" w:fill="F0F0F0"/>
        </w:rPr>
        <w:lastRenderedPageBreak/>
        <w:t>Информация об изменениях:</w:t>
      </w:r>
    </w:p>
    <w:bookmarkEnd w:id="1889"/>
    <w:p w:rsidR="00000000" w:rsidRDefault="00FE1CF5">
      <w:pPr>
        <w:pStyle w:val="a8"/>
        <w:rPr>
          <w:shd w:val="clear" w:color="auto" w:fill="F0F0F0"/>
        </w:rPr>
      </w:pPr>
      <w:r>
        <w:t xml:space="preserve"> </w:t>
      </w:r>
      <w:hyperlink r:id="rId1976" w:history="1">
        <w:r>
          <w:rPr>
            <w:rStyle w:val="a4"/>
            <w:shd w:val="clear" w:color="auto" w:fill="F0F0F0"/>
          </w:rPr>
          <w:t>Федеральным законом</w:t>
        </w:r>
      </w:hyperlink>
      <w:r>
        <w:rPr>
          <w:shd w:val="clear" w:color="auto" w:fill="F0F0F0"/>
        </w:rPr>
        <w:t xml:space="preserve"> от 22 октября 2014 г. N 315-ФЗ </w:t>
      </w:r>
      <w:r>
        <w:rPr>
          <w:shd w:val="clear" w:color="auto" w:fill="F0F0F0"/>
        </w:rPr>
        <w:t xml:space="preserve">в статью 240 настоящего Кодекса внесены изменения, </w:t>
      </w:r>
      <w:hyperlink r:id="rId1977" w:history="1">
        <w:r>
          <w:rPr>
            <w:rStyle w:val="a4"/>
            <w:shd w:val="clear" w:color="auto" w:fill="F0F0F0"/>
          </w:rPr>
          <w:t>вступающие в силу</w:t>
        </w:r>
      </w:hyperlink>
      <w:r>
        <w:rPr>
          <w:shd w:val="clear" w:color="auto" w:fill="F0F0F0"/>
        </w:rPr>
        <w:t xml:space="preserve"> по истечении девяноста дней после дня </w:t>
      </w:r>
      <w:hyperlink r:id="rId1978" w:history="1">
        <w:r>
          <w:rPr>
            <w:rStyle w:val="a4"/>
            <w:shd w:val="clear" w:color="auto" w:fill="F0F0F0"/>
          </w:rPr>
          <w:t>официального опубликов</w:t>
        </w:r>
        <w:r>
          <w:rPr>
            <w:rStyle w:val="a4"/>
            <w:shd w:val="clear" w:color="auto" w:fill="F0F0F0"/>
          </w:rPr>
          <w:t>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1979" w:history="1">
        <w:r>
          <w:rPr>
            <w:rStyle w:val="a4"/>
            <w:shd w:val="clear" w:color="auto" w:fill="F0F0F0"/>
          </w:rPr>
          <w:t>См. текст статьи в предыдущей редакции</w:t>
        </w:r>
      </w:hyperlink>
    </w:p>
    <w:p w:rsidR="00000000" w:rsidRDefault="00FE1CF5">
      <w:pPr>
        <w:pStyle w:val="a5"/>
      </w:pPr>
      <w:r>
        <w:rPr>
          <w:rStyle w:val="a3"/>
        </w:rPr>
        <w:t>Статья 240.</w:t>
      </w:r>
      <w:r>
        <w:t xml:space="preserve"> Выкуп бесхозяйственно содержимых культурных ценностей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80" w:history="1">
        <w:r>
          <w:rPr>
            <w:rStyle w:val="a4"/>
            <w:shd w:val="clear" w:color="auto" w:fill="F0F0F0"/>
          </w:rPr>
          <w:t>Энциклопедии</w:t>
        </w:r>
      </w:hyperlink>
      <w:r>
        <w:rPr>
          <w:shd w:val="clear" w:color="auto" w:fill="F0F0F0"/>
        </w:rPr>
        <w:t xml:space="preserve"> и другие комментарии к статье 240 ГК РФ</w:t>
      </w:r>
    </w:p>
    <w:p w:rsidR="00000000" w:rsidRDefault="00FE1CF5">
      <w:bookmarkStart w:id="1890" w:name="sub_240001"/>
      <w:r>
        <w:t xml:space="preserve">В случаях, когда собственник культурных ценностей, отнесенных в соответствии с </w:t>
      </w:r>
      <w:hyperlink r:id="rId1981" w:history="1">
        <w:r>
          <w:rPr>
            <w:rStyle w:val="a4"/>
          </w:rPr>
          <w:t>законом</w:t>
        </w:r>
      </w:hyperlink>
      <w:r>
        <w:t xml:space="preserve"> к особо ценным и охраняемым государством, бесхозяйственно содержит эти ценности, что грозит утратой ими своего значения, такие ценности по решению суда могут быть </w:t>
      </w:r>
      <w:hyperlink r:id="rId1982" w:history="1">
        <w:r>
          <w:rPr>
            <w:rStyle w:val="a4"/>
          </w:rPr>
          <w:t>изъяты</w:t>
        </w:r>
      </w:hyperlink>
      <w:r>
        <w:t xml:space="preserve"> у собственника пут</w:t>
      </w:r>
      <w:r>
        <w:t>ем выкупа государством или продажи с публичных торгов.</w:t>
      </w:r>
    </w:p>
    <w:p w:rsidR="00000000" w:rsidRDefault="00FE1CF5">
      <w:bookmarkStart w:id="1891" w:name="sub_2402"/>
      <w:bookmarkEnd w:id="1890"/>
      <w:r>
        <w:t>При выкупе культурных ценностей собственнику возмещается их стоимость в размере, установленном соглашением сторон, а в случае спора - судом. При продаже с публичных торгов собственник</w:t>
      </w:r>
      <w:r>
        <w:t xml:space="preserve">у передается вырученная от продажи сумма за вычетом расходов на проведение торгов, а также стоимости восстановительных работ в отношении объекта культурного наследия, или стоимости мероприятий, необходимых для сохранения объекта археологического наследия, </w:t>
      </w:r>
      <w:r>
        <w:t xml:space="preserve">указанных в </w:t>
      </w:r>
      <w:hyperlink r:id="rId1983" w:history="1">
        <w:r>
          <w:rPr>
            <w:rStyle w:val="a4"/>
          </w:rPr>
          <w:t>статье 40</w:t>
        </w:r>
      </w:hyperlink>
      <w:r>
        <w:t xml:space="preserve"> Федерального закона от 25 июня 2002 года N 73-ФЗ "Об объектах культурного наследия (памятниках истории и культуры) народов Российской Федерации".</w:t>
      </w:r>
    </w:p>
    <w:bookmarkEnd w:id="1891"/>
    <w:p w:rsidR="00000000" w:rsidRDefault="00FE1CF5"/>
    <w:p w:rsidR="00000000" w:rsidRDefault="00FE1CF5">
      <w:pPr>
        <w:pStyle w:val="a5"/>
      </w:pPr>
      <w:bookmarkStart w:id="1892" w:name="sub_241"/>
      <w:r>
        <w:rPr>
          <w:rStyle w:val="a3"/>
        </w:rPr>
        <w:t xml:space="preserve">Статья </w:t>
      </w:r>
      <w:r>
        <w:rPr>
          <w:rStyle w:val="a3"/>
        </w:rPr>
        <w:t>241.</w:t>
      </w:r>
      <w:r>
        <w:t xml:space="preserve"> Выкуп домашних животных при ненадлежащем обращении с ними</w:t>
      </w:r>
    </w:p>
    <w:bookmarkEnd w:id="18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84" w:history="1">
        <w:r>
          <w:rPr>
            <w:rStyle w:val="a4"/>
            <w:shd w:val="clear" w:color="auto" w:fill="F0F0F0"/>
          </w:rPr>
          <w:t>Энциклопедии</w:t>
        </w:r>
      </w:hyperlink>
      <w:r>
        <w:rPr>
          <w:shd w:val="clear" w:color="auto" w:fill="F0F0F0"/>
        </w:rPr>
        <w:t xml:space="preserve"> и другие комментарии к статье 241 ГК РФ</w:t>
      </w:r>
    </w:p>
    <w:p w:rsidR="00000000" w:rsidRDefault="00FE1CF5">
      <w:r>
        <w:t>В случаях, когда собственник домашних животных обращаетс</w:t>
      </w:r>
      <w:r>
        <w:t xml:space="preserve">я с ними в явном противоречии с установленными на основании закона правилами и принятыми в обществе нормами гуманного отношения к животным, эти животные могут быть изъяты у собственника путем их выкупа лицом, предъявившим соответствующее требование в суд. </w:t>
      </w:r>
      <w:r>
        <w:t>Цена выкупа определяется соглашением сторон, а в случае спора - судом.</w:t>
      </w:r>
    </w:p>
    <w:p w:rsidR="00000000" w:rsidRDefault="00FE1CF5"/>
    <w:p w:rsidR="00000000" w:rsidRDefault="00FE1CF5">
      <w:pPr>
        <w:pStyle w:val="a5"/>
      </w:pPr>
      <w:bookmarkStart w:id="1893" w:name="sub_242"/>
      <w:r>
        <w:rPr>
          <w:rStyle w:val="a3"/>
        </w:rPr>
        <w:t>Статья 242.</w:t>
      </w:r>
      <w:r>
        <w:t xml:space="preserve"> Реквизиция</w:t>
      </w:r>
    </w:p>
    <w:bookmarkEnd w:id="18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85" w:history="1">
        <w:r>
          <w:rPr>
            <w:rStyle w:val="a4"/>
            <w:shd w:val="clear" w:color="auto" w:fill="F0F0F0"/>
          </w:rPr>
          <w:t>Энциклопедии</w:t>
        </w:r>
      </w:hyperlink>
      <w:r>
        <w:rPr>
          <w:shd w:val="clear" w:color="auto" w:fill="F0F0F0"/>
        </w:rPr>
        <w:t xml:space="preserve">, </w:t>
      </w:r>
      <w:hyperlink r:id="rId1986" w:history="1">
        <w:r>
          <w:rPr>
            <w:rStyle w:val="a4"/>
            <w:shd w:val="clear" w:color="auto" w:fill="F0F0F0"/>
          </w:rPr>
          <w:t>позиции высших судов</w:t>
        </w:r>
      </w:hyperlink>
      <w:r>
        <w:rPr>
          <w:shd w:val="clear" w:color="auto" w:fill="F0F0F0"/>
        </w:rPr>
        <w:t xml:space="preserve"> и другие комментарии к статье 242 ГК РФ</w:t>
      </w:r>
    </w:p>
    <w:p w:rsidR="00000000" w:rsidRDefault="00FE1CF5">
      <w:pPr>
        <w:pStyle w:val="a7"/>
        <w:rPr>
          <w:shd w:val="clear" w:color="auto" w:fill="F0F0F0"/>
        </w:rPr>
      </w:pPr>
      <w:bookmarkStart w:id="1894" w:name="sub_2421"/>
      <w:r>
        <w:t xml:space="preserve"> </w:t>
      </w:r>
      <w:hyperlink r:id="rId1987" w:history="1">
        <w:r>
          <w:rPr>
            <w:rStyle w:val="a4"/>
            <w:shd w:val="clear" w:color="auto" w:fill="F0F0F0"/>
          </w:rPr>
          <w:t>Постановлением</w:t>
        </w:r>
      </w:hyperlink>
      <w:r>
        <w:rPr>
          <w:shd w:val="clear" w:color="auto" w:fill="F0F0F0"/>
        </w:rPr>
        <w:t xml:space="preserve"> Конституционного Суда РФ от 8 июля 2021 г. N 33-П положения пункта 1 признаны не соответствующим</w:t>
      </w:r>
      <w:r>
        <w:rPr>
          <w:shd w:val="clear" w:color="auto" w:fill="F0F0F0"/>
        </w:rPr>
        <w:t>и Конституции РФ в той мере, в какой в системе действующего правового регулирования и в их судебном истолковании они создают неопределенность в вопросе об учете при определении и осуществлении выплаты собственнику стоимости животных или продуктов животново</w:t>
      </w:r>
      <w:r>
        <w:rPr>
          <w:shd w:val="clear" w:color="auto" w:fill="F0F0F0"/>
        </w:rPr>
        <w:t>дства, изъятых у него при ликвидации очагов особо опасных болезней животных, его грубой неосторожности, если она содействовала возникновению и распространению таких очагов</w:t>
      </w:r>
    </w:p>
    <w:bookmarkEnd w:id="1894"/>
    <w:p w:rsidR="00000000" w:rsidRDefault="00FE1CF5">
      <w:r>
        <w:t>1. В случаях стихийных бедствий, аварий, эпидемий, эпизоотий и при иных обст</w:t>
      </w:r>
      <w:r>
        <w:t>оятельствах, носящих чрезвычайный характер, имущество в интересах общества по решению государственных органов может быть изъято у собственника в порядке и на условиях, установленных законом, с выплатой ему стоимости имущества (реквизиция).</w:t>
      </w:r>
    </w:p>
    <w:p w:rsidR="00000000" w:rsidRDefault="00FE1CF5">
      <w:bookmarkStart w:id="1895" w:name="sub_2422"/>
      <w:r>
        <w:t>2. Оценка, по которой собственнику возмещается стоимость реквизированного имущества, может быть оспорена им в суде.</w:t>
      </w:r>
    </w:p>
    <w:p w:rsidR="00000000" w:rsidRDefault="00FE1CF5">
      <w:bookmarkStart w:id="1896" w:name="sub_2423"/>
      <w:bookmarkEnd w:id="1895"/>
      <w:r>
        <w:t>3. Лицо, имущество которого реквизировано, вправе при прекращении действия обстоятельств, в связи с которыми произведена рек</w:t>
      </w:r>
      <w:r>
        <w:t>визиция, требовать по суду возврата ему сохранившегося имущества.</w:t>
      </w:r>
    </w:p>
    <w:bookmarkEnd w:id="1896"/>
    <w:p w:rsidR="00000000" w:rsidRDefault="00FE1CF5"/>
    <w:p w:rsidR="00000000" w:rsidRDefault="00FE1CF5">
      <w:pPr>
        <w:pStyle w:val="a5"/>
      </w:pPr>
      <w:bookmarkStart w:id="1897" w:name="sub_243"/>
      <w:r>
        <w:rPr>
          <w:rStyle w:val="a3"/>
        </w:rPr>
        <w:lastRenderedPageBreak/>
        <w:t>Статья 243.</w:t>
      </w:r>
      <w:r>
        <w:t xml:space="preserve"> Конфискация</w:t>
      </w:r>
    </w:p>
    <w:bookmarkEnd w:id="18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88" w:history="1">
        <w:r>
          <w:rPr>
            <w:rStyle w:val="a4"/>
            <w:shd w:val="clear" w:color="auto" w:fill="F0F0F0"/>
          </w:rPr>
          <w:t>Энциклопедии</w:t>
        </w:r>
      </w:hyperlink>
      <w:r>
        <w:rPr>
          <w:shd w:val="clear" w:color="auto" w:fill="F0F0F0"/>
        </w:rPr>
        <w:t xml:space="preserve">, </w:t>
      </w:r>
      <w:hyperlink r:id="rId1989" w:history="1">
        <w:r>
          <w:rPr>
            <w:rStyle w:val="a4"/>
            <w:shd w:val="clear" w:color="auto" w:fill="F0F0F0"/>
          </w:rPr>
          <w:t>позиции высших судов</w:t>
        </w:r>
      </w:hyperlink>
      <w:r>
        <w:rPr>
          <w:shd w:val="clear" w:color="auto" w:fill="F0F0F0"/>
        </w:rPr>
        <w:t xml:space="preserve"> и другие комментарии к статье 243 ГК РФ</w:t>
      </w:r>
    </w:p>
    <w:p w:rsidR="00000000" w:rsidRDefault="00FE1CF5">
      <w:bookmarkStart w:id="1898" w:name="sub_2431"/>
      <w:r>
        <w:t>1. В случаях, предусмотренных законом, имущество может быть безвозмездно изъято у собственника по решению суда в виде санкции за совершение преступления или иного правонарушен</w:t>
      </w:r>
      <w:r>
        <w:t>ия (конфискация).</w:t>
      </w:r>
    </w:p>
    <w:bookmarkEnd w:id="1898"/>
    <w:p w:rsidR="00000000" w:rsidRDefault="00FE1CF5"/>
    <w:p w:rsidR="00000000" w:rsidRDefault="00FE1CF5">
      <w:pPr>
        <w:pStyle w:val="a7"/>
        <w:rPr>
          <w:color w:val="000000"/>
          <w:sz w:val="16"/>
          <w:szCs w:val="16"/>
          <w:shd w:val="clear" w:color="auto" w:fill="F0F0F0"/>
        </w:rPr>
      </w:pPr>
      <w:bookmarkStart w:id="1899" w:name="sub_24302"/>
      <w:r>
        <w:rPr>
          <w:color w:val="000000"/>
          <w:sz w:val="16"/>
          <w:szCs w:val="16"/>
          <w:shd w:val="clear" w:color="auto" w:fill="F0F0F0"/>
        </w:rPr>
        <w:t>Информация об изменениях:</w:t>
      </w:r>
    </w:p>
    <w:bookmarkEnd w:id="1899"/>
    <w:p w:rsidR="00000000" w:rsidRDefault="00FE1CF5">
      <w:pPr>
        <w:pStyle w:val="a8"/>
        <w:rPr>
          <w:shd w:val="clear" w:color="auto" w:fill="F0F0F0"/>
        </w:rPr>
      </w:pPr>
      <w:r>
        <w:t xml:space="preserve"> </w:t>
      </w:r>
      <w:hyperlink r:id="rId1990" w:history="1">
        <w:r>
          <w:rPr>
            <w:rStyle w:val="a4"/>
            <w:shd w:val="clear" w:color="auto" w:fill="F0F0F0"/>
          </w:rPr>
          <w:t>Федеральным законом</w:t>
        </w:r>
      </w:hyperlink>
      <w:r>
        <w:rPr>
          <w:shd w:val="clear" w:color="auto" w:fill="F0F0F0"/>
        </w:rPr>
        <w:t xml:space="preserve"> от 18 декабря 2006 г. N 231-ФЗ в пункт 2 статьи 243 настоящего Кодекса внесены изменения, </w:t>
      </w:r>
      <w:hyperlink r:id="rId1991"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1992"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2. В случаях, предусмотренных законом, конфискация </w:t>
      </w:r>
      <w:r>
        <w:t>может быть произведена в административном порядке. Решение о конфискации, принятое в административном порядке, может быть оспорено в суде.</w:t>
      </w:r>
    </w:p>
    <w:p w:rsidR="00000000" w:rsidRDefault="00FE1CF5"/>
    <w:p w:rsidR="00000000" w:rsidRDefault="00FE1CF5">
      <w:pPr>
        <w:pStyle w:val="1"/>
      </w:pPr>
      <w:bookmarkStart w:id="1900" w:name="sub_1016"/>
      <w:r>
        <w:t>Глава 16. Общая собственность</w:t>
      </w:r>
    </w:p>
    <w:bookmarkEnd w:id="19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93" w:history="1">
        <w:r>
          <w:rPr>
            <w:rStyle w:val="a4"/>
            <w:shd w:val="clear" w:color="auto" w:fill="F0F0F0"/>
          </w:rPr>
          <w:t>схему</w:t>
        </w:r>
      </w:hyperlink>
      <w:r>
        <w:rPr>
          <w:shd w:val="clear" w:color="auto" w:fill="F0F0F0"/>
        </w:rPr>
        <w:t xml:space="preserve"> "Общая собственность"</w:t>
      </w:r>
    </w:p>
    <w:p w:rsidR="00000000" w:rsidRDefault="00FE1CF5">
      <w:pPr>
        <w:pStyle w:val="a7"/>
        <w:rPr>
          <w:shd w:val="clear" w:color="auto" w:fill="F0F0F0"/>
        </w:rPr>
      </w:pPr>
      <w:r>
        <w:t xml:space="preserve"> </w:t>
      </w:r>
    </w:p>
    <w:p w:rsidR="00000000" w:rsidRDefault="00FE1CF5">
      <w:pPr>
        <w:pStyle w:val="a5"/>
      </w:pPr>
      <w:bookmarkStart w:id="1901" w:name="sub_244"/>
      <w:r>
        <w:rPr>
          <w:rStyle w:val="a3"/>
        </w:rPr>
        <w:t>Статья 244.</w:t>
      </w:r>
      <w:r>
        <w:t xml:space="preserve"> Понятие и основания возникновения общей собственности</w:t>
      </w:r>
    </w:p>
    <w:bookmarkEnd w:id="19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94" w:history="1">
        <w:r>
          <w:rPr>
            <w:rStyle w:val="a4"/>
            <w:shd w:val="clear" w:color="auto" w:fill="F0F0F0"/>
          </w:rPr>
          <w:t>Энциклопе</w:t>
        </w:r>
        <w:r>
          <w:rPr>
            <w:rStyle w:val="a4"/>
            <w:shd w:val="clear" w:color="auto" w:fill="F0F0F0"/>
          </w:rPr>
          <w:t>дии</w:t>
        </w:r>
      </w:hyperlink>
      <w:r>
        <w:rPr>
          <w:shd w:val="clear" w:color="auto" w:fill="F0F0F0"/>
        </w:rPr>
        <w:t xml:space="preserve">, </w:t>
      </w:r>
      <w:hyperlink r:id="rId1995" w:history="1">
        <w:r>
          <w:rPr>
            <w:rStyle w:val="a4"/>
            <w:shd w:val="clear" w:color="auto" w:fill="F0F0F0"/>
          </w:rPr>
          <w:t>позиции высших судов</w:t>
        </w:r>
      </w:hyperlink>
      <w:r>
        <w:rPr>
          <w:shd w:val="clear" w:color="auto" w:fill="F0F0F0"/>
        </w:rPr>
        <w:t xml:space="preserve"> и другие комментарии к статье 244 ГК РФ</w:t>
      </w:r>
    </w:p>
    <w:p w:rsidR="00000000" w:rsidRDefault="00FE1CF5">
      <w:bookmarkStart w:id="1902" w:name="sub_2441"/>
      <w:r>
        <w:t>1. Имущество, находящееся в собственности двух или нескольких лиц, принадлежит им на праве общей собственности.</w:t>
      </w:r>
    </w:p>
    <w:p w:rsidR="00000000" w:rsidRDefault="00FE1CF5">
      <w:bookmarkStart w:id="1903" w:name="sub_2442"/>
      <w:bookmarkEnd w:id="1902"/>
      <w:r>
        <w:t>2.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rsidR="00000000" w:rsidRDefault="00FE1CF5">
      <w:bookmarkStart w:id="1904" w:name="sub_2443"/>
      <w:bookmarkEnd w:id="1903"/>
      <w:r>
        <w:t>3. Общая собственность н</w:t>
      </w:r>
      <w:r>
        <w:t>а имущество является долевой, за исключением случаев, когда законом предусмотрено образование совместной собственности на это имущество.</w:t>
      </w:r>
    </w:p>
    <w:p w:rsidR="00000000" w:rsidRDefault="00FE1CF5">
      <w:bookmarkStart w:id="1905" w:name="sub_2444"/>
      <w:bookmarkEnd w:id="1904"/>
      <w:r>
        <w:t>4. Общая собственность возникает при поступлении в собственность двух или нескольких лиц имущества, кот</w:t>
      </w:r>
      <w:r>
        <w:t>орое не может быть разделено без изменения его назначения (неделимые вещи) либо не подлежит разделу в силу закона.</w:t>
      </w:r>
    </w:p>
    <w:p w:rsidR="00000000" w:rsidRDefault="00FE1CF5">
      <w:bookmarkStart w:id="1906" w:name="sub_24441"/>
      <w:bookmarkEnd w:id="1905"/>
      <w:r>
        <w:t xml:space="preserve">Общая собственность на делимое имущество возникает в случаях, предусмотренных </w:t>
      </w:r>
      <w:hyperlink r:id="rId1996" w:history="1">
        <w:r>
          <w:rPr>
            <w:rStyle w:val="a4"/>
          </w:rPr>
          <w:t>законом</w:t>
        </w:r>
      </w:hyperlink>
      <w:r>
        <w:t xml:space="preserve"> или договором.</w:t>
      </w:r>
    </w:p>
    <w:p w:rsidR="00000000" w:rsidRDefault="00FE1CF5">
      <w:bookmarkStart w:id="1907" w:name="sub_2445"/>
      <w:bookmarkEnd w:id="1906"/>
      <w:r>
        <w:t>5. По соглашению участников совместной собственности, а при недостижении согласия по решению суда на общее имущество может быть установлена долевая собственность этих лиц.</w:t>
      </w:r>
    </w:p>
    <w:bookmarkEnd w:id="1907"/>
    <w:p w:rsidR="00000000" w:rsidRDefault="00FE1CF5"/>
    <w:p w:rsidR="00000000" w:rsidRDefault="00FE1CF5">
      <w:pPr>
        <w:pStyle w:val="a5"/>
      </w:pPr>
      <w:bookmarkStart w:id="1908" w:name="sub_245"/>
      <w:r>
        <w:rPr>
          <w:rStyle w:val="a3"/>
        </w:rPr>
        <w:t>Статья 245.</w:t>
      </w:r>
      <w:r>
        <w:t xml:space="preserve"> Определение долей в праве долевой собственности</w:t>
      </w:r>
    </w:p>
    <w:bookmarkEnd w:id="19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97" w:history="1">
        <w:r>
          <w:rPr>
            <w:rStyle w:val="a4"/>
            <w:shd w:val="clear" w:color="auto" w:fill="F0F0F0"/>
          </w:rPr>
          <w:t>Энциклопедии</w:t>
        </w:r>
      </w:hyperlink>
      <w:r>
        <w:rPr>
          <w:shd w:val="clear" w:color="auto" w:fill="F0F0F0"/>
        </w:rPr>
        <w:t xml:space="preserve">, </w:t>
      </w:r>
      <w:hyperlink r:id="rId1998" w:history="1">
        <w:r>
          <w:rPr>
            <w:rStyle w:val="a4"/>
            <w:shd w:val="clear" w:color="auto" w:fill="F0F0F0"/>
          </w:rPr>
          <w:t>позиции высших судов</w:t>
        </w:r>
      </w:hyperlink>
      <w:r>
        <w:rPr>
          <w:shd w:val="clear" w:color="auto" w:fill="F0F0F0"/>
        </w:rPr>
        <w:t xml:space="preserve"> и другие комм</w:t>
      </w:r>
      <w:r>
        <w:rPr>
          <w:shd w:val="clear" w:color="auto" w:fill="F0F0F0"/>
        </w:rPr>
        <w:t>ентарии к статье 245 ГК РФ</w:t>
      </w:r>
    </w:p>
    <w:p w:rsidR="00000000" w:rsidRDefault="00FE1CF5">
      <w:bookmarkStart w:id="1909" w:name="sub_2451"/>
      <w:r>
        <w:t>1. Если доли участников долевой собственности не могут быть определены на основании закона и не установлены соглашением всех ее участников, доли считаются равными.</w:t>
      </w:r>
    </w:p>
    <w:p w:rsidR="00000000" w:rsidRDefault="00FE1CF5">
      <w:bookmarkStart w:id="1910" w:name="sub_2452"/>
      <w:bookmarkEnd w:id="1909"/>
      <w:r>
        <w:t>2. Соглашением всех участников долевой со</w:t>
      </w:r>
      <w:r>
        <w:t>бственности может быть установлен порядок определения и изменения их долей в зависимости от вклада каждого из них в образование и приращение общего имущества.</w:t>
      </w:r>
    </w:p>
    <w:p w:rsidR="00000000" w:rsidRDefault="00FE1CF5">
      <w:bookmarkStart w:id="1911" w:name="sub_2453"/>
      <w:bookmarkEnd w:id="1910"/>
      <w:r>
        <w:t xml:space="preserve">3. Участник долевой собственности, осуществивший за свой счет с соблюдением </w:t>
      </w:r>
      <w:r>
        <w:lastRenderedPageBreak/>
        <w:t>устан</w:t>
      </w:r>
      <w:r>
        <w:t>овленного порядка использования общего имущества неотделимые улучшения этого имущества, имеет право на соответствующее увеличение своей доли в праве на общее имущество.</w:t>
      </w:r>
    </w:p>
    <w:p w:rsidR="00000000" w:rsidRDefault="00FE1CF5">
      <w:bookmarkStart w:id="1912" w:name="sub_24503"/>
      <w:bookmarkEnd w:id="1911"/>
      <w:r>
        <w:t>Отделимые улучшения общего имущества, если иное не предусмотрено согла</w:t>
      </w:r>
      <w:r>
        <w:t>шением участников долевой собственности, поступают в собственность того из участников, который их произвел.</w:t>
      </w:r>
    </w:p>
    <w:bookmarkEnd w:id="19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1999" w:history="1">
        <w:r>
          <w:rPr>
            <w:rStyle w:val="a4"/>
            <w:shd w:val="clear" w:color="auto" w:fill="F0F0F0"/>
          </w:rPr>
          <w:t>схему</w:t>
        </w:r>
      </w:hyperlink>
      <w:r>
        <w:rPr>
          <w:shd w:val="clear" w:color="auto" w:fill="F0F0F0"/>
        </w:rPr>
        <w:t xml:space="preserve"> "Общая долевая собственность (с определением долей)"</w:t>
      </w:r>
    </w:p>
    <w:p w:rsidR="00000000" w:rsidRDefault="00FE1CF5">
      <w:pPr>
        <w:pStyle w:val="a7"/>
        <w:rPr>
          <w:shd w:val="clear" w:color="auto" w:fill="F0F0F0"/>
        </w:rPr>
      </w:pPr>
      <w:r>
        <w:t xml:space="preserve"> </w:t>
      </w:r>
    </w:p>
    <w:p w:rsidR="00000000" w:rsidRDefault="00FE1CF5">
      <w:pPr>
        <w:pStyle w:val="a5"/>
      </w:pPr>
      <w:bookmarkStart w:id="1913" w:name="sub_246"/>
      <w:r>
        <w:rPr>
          <w:rStyle w:val="a3"/>
        </w:rPr>
        <w:t>Статья 246.</w:t>
      </w:r>
      <w:r>
        <w:t xml:space="preserve"> Распоряжение имуществом, находящимся в долевой собственности</w:t>
      </w:r>
    </w:p>
    <w:bookmarkEnd w:id="19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00" w:history="1">
        <w:r>
          <w:rPr>
            <w:rStyle w:val="a4"/>
            <w:shd w:val="clear" w:color="auto" w:fill="F0F0F0"/>
          </w:rPr>
          <w:t>Энциклопедии</w:t>
        </w:r>
      </w:hyperlink>
      <w:r>
        <w:rPr>
          <w:shd w:val="clear" w:color="auto" w:fill="F0F0F0"/>
        </w:rPr>
        <w:t xml:space="preserve">, </w:t>
      </w:r>
      <w:hyperlink r:id="rId2001" w:history="1">
        <w:r>
          <w:rPr>
            <w:rStyle w:val="a4"/>
            <w:shd w:val="clear" w:color="auto" w:fill="F0F0F0"/>
          </w:rPr>
          <w:t>позиции высших судо</w:t>
        </w:r>
        <w:r>
          <w:rPr>
            <w:rStyle w:val="a4"/>
            <w:shd w:val="clear" w:color="auto" w:fill="F0F0F0"/>
          </w:rPr>
          <w:t>в</w:t>
        </w:r>
      </w:hyperlink>
      <w:r>
        <w:rPr>
          <w:shd w:val="clear" w:color="auto" w:fill="F0F0F0"/>
        </w:rPr>
        <w:t xml:space="preserve"> и другие комментарии к статье 246 ГК РФ</w:t>
      </w:r>
    </w:p>
    <w:p w:rsidR="00000000" w:rsidRDefault="00FE1CF5">
      <w:bookmarkStart w:id="1914" w:name="sub_2461"/>
      <w:r>
        <w:t>1. Распоряжение имуществом, находящимся в долевой собственности, осуществляется по соглашению всех ее участников.</w:t>
      </w:r>
    </w:p>
    <w:p w:rsidR="00000000" w:rsidRDefault="00FE1CF5">
      <w:bookmarkStart w:id="1915" w:name="sub_2462"/>
      <w:bookmarkEnd w:id="1914"/>
      <w:r>
        <w:t>2. Участник долевой собственности вправе по своему усмотрению продать, по</w:t>
      </w:r>
      <w:r>
        <w:t xml:space="preserve">дарить, завещать, отдать в залог свою долю либо распорядиться ею иным образом с соблюдением при ее возмездном отчуждении правил, предусмотренных </w:t>
      </w:r>
      <w:hyperlink w:anchor="sub_250" w:history="1">
        <w:r>
          <w:rPr>
            <w:rStyle w:val="a4"/>
          </w:rPr>
          <w:t>статьей 250</w:t>
        </w:r>
      </w:hyperlink>
      <w:r>
        <w:t xml:space="preserve"> настоящего Кодекса.</w:t>
      </w:r>
    </w:p>
    <w:bookmarkEnd w:id="1915"/>
    <w:p w:rsidR="00000000" w:rsidRDefault="00FE1CF5"/>
    <w:p w:rsidR="00000000" w:rsidRDefault="00FE1CF5">
      <w:pPr>
        <w:pStyle w:val="a5"/>
      </w:pPr>
      <w:bookmarkStart w:id="1916" w:name="sub_247"/>
      <w:r>
        <w:rPr>
          <w:rStyle w:val="a3"/>
        </w:rPr>
        <w:t>Статья 247.</w:t>
      </w:r>
      <w:r>
        <w:t xml:space="preserve"> Владение и пользование иму</w:t>
      </w:r>
      <w:r>
        <w:t>ществом, находящимся в долевой собственности</w:t>
      </w:r>
    </w:p>
    <w:bookmarkEnd w:id="19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02" w:history="1">
        <w:r>
          <w:rPr>
            <w:rStyle w:val="a4"/>
            <w:shd w:val="clear" w:color="auto" w:fill="F0F0F0"/>
          </w:rPr>
          <w:t>Энциклопедии</w:t>
        </w:r>
      </w:hyperlink>
      <w:r>
        <w:rPr>
          <w:shd w:val="clear" w:color="auto" w:fill="F0F0F0"/>
        </w:rPr>
        <w:t xml:space="preserve">, </w:t>
      </w:r>
      <w:hyperlink r:id="rId2003" w:history="1">
        <w:r>
          <w:rPr>
            <w:rStyle w:val="a4"/>
            <w:shd w:val="clear" w:color="auto" w:fill="F0F0F0"/>
          </w:rPr>
          <w:t>позиции высших судов</w:t>
        </w:r>
      </w:hyperlink>
      <w:r>
        <w:rPr>
          <w:shd w:val="clear" w:color="auto" w:fill="F0F0F0"/>
        </w:rPr>
        <w:t xml:space="preserve"> и другие комментарии к стать</w:t>
      </w:r>
      <w:r>
        <w:rPr>
          <w:shd w:val="clear" w:color="auto" w:fill="F0F0F0"/>
        </w:rPr>
        <w:t>е 247 ГК РФ</w:t>
      </w:r>
    </w:p>
    <w:p w:rsidR="00000000" w:rsidRDefault="00FE1CF5">
      <w:bookmarkStart w:id="1917" w:name="sub_2471"/>
      <w:r>
        <w:t xml:space="preserve">1. Владение и пользование имуществом, находящимся в долевой собственности, осуществляются по соглашению всех ее участников, а при недостижении согласия - в </w:t>
      </w:r>
      <w:hyperlink r:id="rId2004" w:history="1">
        <w:r>
          <w:rPr>
            <w:rStyle w:val="a4"/>
          </w:rPr>
          <w:t>порядке</w:t>
        </w:r>
      </w:hyperlink>
      <w:r>
        <w:t>, устанавливаемом судом.</w:t>
      </w:r>
    </w:p>
    <w:p w:rsidR="00000000" w:rsidRDefault="00FE1CF5">
      <w:bookmarkStart w:id="1918" w:name="sub_2472"/>
      <w:bookmarkEnd w:id="1917"/>
      <w:r>
        <w:t>2. Участник долевой собственности имеет право на предоставление в его владение и пользование части общего имущества, соразмерной его доле, а при невозможности этого вправе требовать от других участников, владеющих и</w:t>
      </w:r>
      <w:r>
        <w:t xml:space="preserve"> пользующихся имуществом, приходящимся на его долю, соответствующей компенсации.</w:t>
      </w:r>
    </w:p>
    <w:bookmarkEnd w:id="1918"/>
    <w:p w:rsidR="00000000" w:rsidRDefault="00FE1CF5"/>
    <w:p w:rsidR="00000000" w:rsidRDefault="00FE1CF5">
      <w:pPr>
        <w:pStyle w:val="a5"/>
      </w:pPr>
      <w:bookmarkStart w:id="1919" w:name="sub_248"/>
      <w:r>
        <w:rPr>
          <w:rStyle w:val="a3"/>
        </w:rPr>
        <w:t>Статья 248.</w:t>
      </w:r>
      <w:r>
        <w:t xml:space="preserve"> Плоды, продукция и доходы от использования имущества, находящегося в долевой собственности</w:t>
      </w:r>
    </w:p>
    <w:bookmarkEnd w:id="19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05" w:history="1">
        <w:r>
          <w:rPr>
            <w:rStyle w:val="a4"/>
            <w:shd w:val="clear" w:color="auto" w:fill="F0F0F0"/>
          </w:rPr>
          <w:t>Энциклопедии</w:t>
        </w:r>
      </w:hyperlink>
      <w:r>
        <w:rPr>
          <w:shd w:val="clear" w:color="auto" w:fill="F0F0F0"/>
        </w:rPr>
        <w:t xml:space="preserve">, </w:t>
      </w:r>
      <w:hyperlink r:id="rId2006" w:history="1">
        <w:r>
          <w:rPr>
            <w:rStyle w:val="a4"/>
            <w:shd w:val="clear" w:color="auto" w:fill="F0F0F0"/>
          </w:rPr>
          <w:t>позиции высших судов</w:t>
        </w:r>
      </w:hyperlink>
      <w:r>
        <w:rPr>
          <w:shd w:val="clear" w:color="auto" w:fill="F0F0F0"/>
        </w:rPr>
        <w:t xml:space="preserve"> и другие комментарии к статье 248 ГК РФ</w:t>
      </w:r>
    </w:p>
    <w:p w:rsidR="00000000" w:rsidRDefault="00FE1CF5">
      <w:r>
        <w:t>Плоды, продукция и доходы от использования имущества, находящегося в долевой собственност</w:t>
      </w:r>
      <w:r>
        <w:t>и, поступают в состав общего имущества и распределяются между участниками долевой собственности соразмерно их долям, если иное не предусмотрено соглашением между ними.</w:t>
      </w:r>
    </w:p>
    <w:p w:rsidR="00000000" w:rsidRDefault="00FE1CF5"/>
    <w:p w:rsidR="00000000" w:rsidRDefault="00FE1CF5">
      <w:pPr>
        <w:pStyle w:val="a5"/>
      </w:pPr>
      <w:bookmarkStart w:id="1920" w:name="sub_249"/>
      <w:r>
        <w:rPr>
          <w:rStyle w:val="a3"/>
        </w:rPr>
        <w:t>Статья 249.</w:t>
      </w:r>
      <w:r>
        <w:t xml:space="preserve"> Расходы по содержанию имущества, находящегося в долевой собственност</w:t>
      </w:r>
      <w:r>
        <w:t>и</w:t>
      </w:r>
    </w:p>
    <w:bookmarkEnd w:id="19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07" w:history="1">
        <w:r>
          <w:rPr>
            <w:rStyle w:val="a4"/>
            <w:shd w:val="clear" w:color="auto" w:fill="F0F0F0"/>
          </w:rPr>
          <w:t>Энциклопедии</w:t>
        </w:r>
      </w:hyperlink>
      <w:r>
        <w:rPr>
          <w:shd w:val="clear" w:color="auto" w:fill="F0F0F0"/>
        </w:rPr>
        <w:t xml:space="preserve">, </w:t>
      </w:r>
      <w:hyperlink r:id="rId2008" w:history="1">
        <w:r>
          <w:rPr>
            <w:rStyle w:val="a4"/>
            <w:shd w:val="clear" w:color="auto" w:fill="F0F0F0"/>
          </w:rPr>
          <w:t>позиции высших судов</w:t>
        </w:r>
      </w:hyperlink>
      <w:r>
        <w:rPr>
          <w:shd w:val="clear" w:color="auto" w:fill="F0F0F0"/>
        </w:rPr>
        <w:t xml:space="preserve"> и другие комментарии к статье 249 ГК РФ</w:t>
      </w:r>
    </w:p>
    <w:p w:rsidR="00000000" w:rsidRDefault="00FE1CF5">
      <w:r>
        <w:t>Каждый участник долевой собственности обязан соразмерно со своей долей участвовать в уплате налогов, сборов и иных платежей по общему имуществу, а также в издержках по его содержанию и сохранению.</w:t>
      </w:r>
    </w:p>
    <w:p w:rsidR="00000000" w:rsidRDefault="00FE1CF5"/>
    <w:p w:rsidR="00000000" w:rsidRDefault="00FE1CF5">
      <w:pPr>
        <w:pStyle w:val="a5"/>
      </w:pPr>
      <w:bookmarkStart w:id="1921" w:name="sub_250"/>
      <w:r>
        <w:rPr>
          <w:rStyle w:val="a3"/>
        </w:rPr>
        <w:t>Статья 250.</w:t>
      </w:r>
      <w:r>
        <w:t xml:space="preserve"> Преимущественное право покупки</w:t>
      </w:r>
    </w:p>
    <w:bookmarkEnd w:id="1921"/>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2009" w:history="1">
        <w:r>
          <w:rPr>
            <w:rStyle w:val="a4"/>
            <w:shd w:val="clear" w:color="auto" w:fill="F0F0F0"/>
          </w:rPr>
          <w:t>Энциклопедии</w:t>
        </w:r>
      </w:hyperlink>
      <w:r>
        <w:rPr>
          <w:shd w:val="clear" w:color="auto" w:fill="F0F0F0"/>
        </w:rPr>
        <w:t xml:space="preserve">, </w:t>
      </w:r>
      <w:hyperlink r:id="rId2010" w:history="1">
        <w:r>
          <w:rPr>
            <w:rStyle w:val="a4"/>
            <w:shd w:val="clear" w:color="auto" w:fill="F0F0F0"/>
          </w:rPr>
          <w:t>позиции высших судов</w:t>
        </w:r>
      </w:hyperlink>
      <w:r>
        <w:rPr>
          <w:shd w:val="clear" w:color="auto" w:fill="F0F0F0"/>
        </w:rPr>
        <w:t xml:space="preserve"> и другие комментарии к статье 250 ГК РФ</w:t>
      </w:r>
    </w:p>
    <w:p w:rsidR="00000000" w:rsidRDefault="00FE1CF5">
      <w:pPr>
        <w:pStyle w:val="a7"/>
        <w:rPr>
          <w:color w:val="000000"/>
          <w:sz w:val="16"/>
          <w:szCs w:val="16"/>
          <w:shd w:val="clear" w:color="auto" w:fill="F0F0F0"/>
        </w:rPr>
      </w:pPr>
      <w:bookmarkStart w:id="1922" w:name="sub_25001"/>
      <w:r>
        <w:rPr>
          <w:color w:val="000000"/>
          <w:sz w:val="16"/>
          <w:szCs w:val="16"/>
          <w:shd w:val="clear" w:color="auto" w:fill="F0F0F0"/>
        </w:rPr>
        <w:t>Информация об изменениях:</w:t>
      </w:r>
    </w:p>
    <w:bookmarkEnd w:id="1922"/>
    <w:p w:rsidR="00000000" w:rsidRDefault="00FE1CF5">
      <w:pPr>
        <w:pStyle w:val="a8"/>
        <w:rPr>
          <w:shd w:val="clear" w:color="auto" w:fill="F0F0F0"/>
        </w:rPr>
      </w:pPr>
      <w:r>
        <w:lastRenderedPageBreak/>
        <w:t xml:space="preserve"> </w:t>
      </w:r>
      <w:hyperlink r:id="rId2011" w:history="1">
        <w:r>
          <w:rPr>
            <w:rStyle w:val="a4"/>
            <w:shd w:val="clear" w:color="auto" w:fill="F0F0F0"/>
          </w:rPr>
          <w:t>Федеральным законом</w:t>
        </w:r>
      </w:hyperlink>
      <w:r>
        <w:rPr>
          <w:shd w:val="clear" w:color="auto" w:fill="F0F0F0"/>
        </w:rPr>
        <w:t xml:space="preserve"> от 23 июня 2014 г. N 171-ФЗ в пункт 1 статьи 250 настоящего Кодекса внесены изменения, </w:t>
      </w:r>
      <w:hyperlink r:id="rId2012" w:history="1">
        <w:r>
          <w:rPr>
            <w:rStyle w:val="a4"/>
            <w:shd w:val="clear" w:color="auto" w:fill="F0F0F0"/>
          </w:rPr>
          <w:t>вступающие в сил</w:t>
        </w:r>
        <w:r>
          <w:rPr>
            <w:rStyle w:val="a4"/>
            <w:shd w:val="clear" w:color="auto" w:fill="F0F0F0"/>
          </w:rPr>
          <w:t>у</w:t>
        </w:r>
      </w:hyperlink>
      <w:r>
        <w:rPr>
          <w:shd w:val="clear" w:color="auto" w:fill="F0F0F0"/>
        </w:rPr>
        <w:t xml:space="preserve"> с 1 марта 2015 г.</w:t>
      </w:r>
    </w:p>
    <w:p w:rsidR="00000000" w:rsidRDefault="00FE1CF5">
      <w:pPr>
        <w:pStyle w:val="a8"/>
        <w:rPr>
          <w:shd w:val="clear" w:color="auto" w:fill="F0F0F0"/>
        </w:rPr>
      </w:pPr>
      <w:r>
        <w:t xml:space="preserve"> </w:t>
      </w:r>
      <w:hyperlink r:id="rId2013" w:history="1">
        <w:r>
          <w:rPr>
            <w:rStyle w:val="a4"/>
            <w:shd w:val="clear" w:color="auto" w:fill="F0F0F0"/>
          </w:rPr>
          <w:t>См. текст пункта в предыдущей редакции</w:t>
        </w:r>
      </w:hyperlink>
    </w:p>
    <w:p w:rsidR="00000000" w:rsidRDefault="00FE1CF5">
      <w:r>
        <w:t>1. При продаже доли в праве общей собственности постороннему лицу остальные участники долевой собственности имеют преимуществ</w:t>
      </w:r>
      <w:r>
        <w:t>енное право покупки продаваемой доли по цене, за которую она продается, и на прочих равных условиях, кроме случая продажи с публичных торгов, а также случаев продажи доли в праве общей собственности на земельный участок собственником части расположенного н</w:t>
      </w:r>
      <w:r>
        <w:t>а таком земельном участке здания или сооружения либо собственником помещения в указанных здании или сооружении.</w:t>
      </w:r>
    </w:p>
    <w:p w:rsidR="00000000" w:rsidRDefault="00FE1CF5">
      <w:bookmarkStart w:id="1923" w:name="sub_25000102"/>
      <w:r>
        <w:t>Публичные торги для продажи доли в праве общей собственности при отсутствии согласия на это всех участников долевой собственности мо</w:t>
      </w:r>
      <w:r>
        <w:t xml:space="preserve">гут проводиться в случаях, предусмотренных </w:t>
      </w:r>
      <w:hyperlink w:anchor="sub_2552" w:history="1">
        <w:r>
          <w:rPr>
            <w:rStyle w:val="a4"/>
          </w:rPr>
          <w:t>частью второй статьи 255</w:t>
        </w:r>
      </w:hyperlink>
      <w:r>
        <w:t xml:space="preserve"> настоящего Кодекса, и в иных случаях, предусмотренных законом.</w:t>
      </w:r>
    </w:p>
    <w:p w:rsidR="00000000" w:rsidRDefault="00FE1CF5">
      <w:pPr>
        <w:pStyle w:val="a7"/>
        <w:rPr>
          <w:color w:val="000000"/>
          <w:sz w:val="16"/>
          <w:szCs w:val="16"/>
          <w:shd w:val="clear" w:color="auto" w:fill="F0F0F0"/>
        </w:rPr>
      </w:pPr>
      <w:bookmarkStart w:id="1924" w:name="sub_2502"/>
      <w:bookmarkEnd w:id="1923"/>
      <w:r>
        <w:rPr>
          <w:color w:val="000000"/>
          <w:sz w:val="16"/>
          <w:szCs w:val="16"/>
          <w:shd w:val="clear" w:color="auto" w:fill="F0F0F0"/>
        </w:rPr>
        <w:t>Информация об изменениях:</w:t>
      </w:r>
    </w:p>
    <w:bookmarkEnd w:id="1924"/>
    <w:p w:rsidR="00000000" w:rsidRDefault="00FE1CF5">
      <w:pPr>
        <w:pStyle w:val="a8"/>
        <w:rPr>
          <w:shd w:val="clear" w:color="auto" w:fill="F0F0F0"/>
        </w:rPr>
      </w:pPr>
      <w:r>
        <w:t xml:space="preserve"> </w:t>
      </w:r>
      <w:hyperlink r:id="rId2014" w:history="1">
        <w:r>
          <w:rPr>
            <w:rStyle w:val="a4"/>
            <w:shd w:val="clear" w:color="auto" w:fill="F0F0F0"/>
          </w:rPr>
          <w:t>Федеральным законом</w:t>
        </w:r>
      </w:hyperlink>
      <w:r>
        <w:rPr>
          <w:shd w:val="clear" w:color="auto" w:fill="F0F0F0"/>
        </w:rPr>
        <w:t xml:space="preserve"> от 3 июля 2016 г. N 315-ФЗ пункт 2 статьи 250 настоящего Кодекса изложен в новой редакции, </w:t>
      </w:r>
      <w:hyperlink r:id="rId2015" w:history="1">
        <w:r>
          <w:rPr>
            <w:rStyle w:val="a4"/>
            <w:shd w:val="clear" w:color="auto" w:fill="F0F0F0"/>
          </w:rPr>
          <w:t>вступающей в силу</w:t>
        </w:r>
      </w:hyperlink>
      <w:r>
        <w:rPr>
          <w:shd w:val="clear" w:color="auto" w:fill="F0F0F0"/>
        </w:rPr>
        <w:t xml:space="preserve"> с 1 января 2017 г.</w:t>
      </w:r>
    </w:p>
    <w:p w:rsidR="00000000" w:rsidRDefault="00FE1CF5">
      <w:pPr>
        <w:pStyle w:val="a8"/>
        <w:rPr>
          <w:shd w:val="clear" w:color="auto" w:fill="F0F0F0"/>
        </w:rPr>
      </w:pPr>
      <w:r>
        <w:t xml:space="preserve"> </w:t>
      </w:r>
      <w:hyperlink r:id="rId2016" w:history="1">
        <w:r>
          <w:rPr>
            <w:rStyle w:val="a4"/>
            <w:shd w:val="clear" w:color="auto" w:fill="F0F0F0"/>
          </w:rPr>
          <w:t>См. текст пункта в предыдущей редакции</w:t>
        </w:r>
      </w:hyperlink>
    </w:p>
    <w:p w:rsidR="00000000" w:rsidRDefault="00FE1CF5">
      <w:r>
        <w:t xml:space="preserve">2. Продавец доли обязан известить в </w:t>
      </w:r>
      <w:hyperlink r:id="rId2017" w:history="1">
        <w:r>
          <w:rPr>
            <w:rStyle w:val="a4"/>
          </w:rPr>
          <w:t>письменной форме</w:t>
        </w:r>
      </w:hyperlink>
      <w:r>
        <w:t xml:space="preserve"> остальных участников долевой собственности о намере</w:t>
      </w:r>
      <w:r>
        <w:t>нии продать свою долю постороннему лицу с указанием цены и других условий, на которых продает ее.</w:t>
      </w:r>
    </w:p>
    <w:p w:rsidR="00000000" w:rsidRDefault="00FE1CF5">
      <w:bookmarkStart w:id="1925" w:name="sub_250022"/>
      <w:r>
        <w:t xml:space="preserve">Если остальные участники долевой собственности не приобретут продаваемую долю в праве собственности на недвижимое имущество в течение </w:t>
      </w:r>
      <w:hyperlink r:id="rId2018" w:history="1">
        <w:r>
          <w:rPr>
            <w:rStyle w:val="a4"/>
          </w:rPr>
          <w:t>месяца</w:t>
        </w:r>
      </w:hyperlink>
      <w:r>
        <w:t xml:space="preserve">, а в праве собственности на движимое имущество в течение десяти дней со дня извещения, продавец вправе продать свою долю любому лицу. В случае, если все остальные участники долевой собственности в письменной форме </w:t>
      </w:r>
      <w:hyperlink r:id="rId2019" w:history="1">
        <w:r>
          <w:rPr>
            <w:rStyle w:val="a4"/>
          </w:rPr>
          <w:t>откажутся</w:t>
        </w:r>
      </w:hyperlink>
      <w:r>
        <w:t xml:space="preserve"> от реализации преимущественного права покупки продаваемой доли, такая доля может быть продана постороннему лицу ранее указанных сроков.</w:t>
      </w:r>
    </w:p>
    <w:bookmarkEnd w:id="1925"/>
    <w:p w:rsidR="00000000" w:rsidRDefault="00FE1CF5">
      <w:r>
        <w:t>Особенности извещения участников долевой собственности о намерении продавц</w:t>
      </w:r>
      <w:r>
        <w:t>а доли в праве общей собственности продать свою долю постороннему лицу могут быть установлены федеральным законом.</w:t>
      </w:r>
    </w:p>
    <w:p w:rsidR="00000000" w:rsidRDefault="00FE1CF5">
      <w:bookmarkStart w:id="1926" w:name="sub_2503"/>
      <w:r>
        <w:t>3. При продаже доли с нарушением преимущественного права покупки любой другой участник долевой собственности имеет право в течение тр</w:t>
      </w:r>
      <w:r>
        <w:t>ех месяцев требовать в судебном порядке перевода на него прав и обязанностей покупателя.</w:t>
      </w:r>
    </w:p>
    <w:p w:rsidR="00000000" w:rsidRDefault="00FE1CF5">
      <w:bookmarkStart w:id="1927" w:name="sub_25004"/>
      <w:bookmarkEnd w:id="1926"/>
      <w:r>
        <w:t>4. Уступка преимущественного права покупки доли не допускается.</w:t>
      </w:r>
    </w:p>
    <w:p w:rsidR="00000000" w:rsidRDefault="00FE1CF5">
      <w:bookmarkStart w:id="1928" w:name="sub_25005"/>
      <w:bookmarkEnd w:id="1927"/>
      <w:r>
        <w:t>5. Правила настоящей статьи применяются также при отчуждении доли по</w:t>
      </w:r>
      <w:r>
        <w:t xml:space="preserve"> договору мены.</w:t>
      </w:r>
    </w:p>
    <w:bookmarkEnd w:id="1928"/>
    <w:p w:rsidR="00000000" w:rsidRDefault="00FE1CF5"/>
    <w:p w:rsidR="00000000" w:rsidRDefault="00FE1CF5">
      <w:pPr>
        <w:pStyle w:val="a5"/>
      </w:pPr>
      <w:bookmarkStart w:id="1929" w:name="sub_251"/>
      <w:r>
        <w:rPr>
          <w:rStyle w:val="a3"/>
        </w:rPr>
        <w:t>Статья 251.</w:t>
      </w:r>
      <w:r>
        <w:t xml:space="preserve"> Момент перехода доли в праве общей собственности к приобретателю по договору</w:t>
      </w:r>
    </w:p>
    <w:bookmarkEnd w:id="19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20" w:history="1">
        <w:r>
          <w:rPr>
            <w:rStyle w:val="a4"/>
            <w:shd w:val="clear" w:color="auto" w:fill="F0F0F0"/>
          </w:rPr>
          <w:t>Энциклопедии</w:t>
        </w:r>
      </w:hyperlink>
      <w:r>
        <w:rPr>
          <w:shd w:val="clear" w:color="auto" w:fill="F0F0F0"/>
        </w:rPr>
        <w:t xml:space="preserve">, </w:t>
      </w:r>
      <w:hyperlink r:id="rId2021" w:history="1">
        <w:r>
          <w:rPr>
            <w:rStyle w:val="a4"/>
            <w:shd w:val="clear" w:color="auto" w:fill="F0F0F0"/>
          </w:rPr>
          <w:t>позиции высших судов</w:t>
        </w:r>
      </w:hyperlink>
      <w:r>
        <w:rPr>
          <w:shd w:val="clear" w:color="auto" w:fill="F0F0F0"/>
        </w:rPr>
        <w:t xml:space="preserve"> и другие комментарии к статье 251 ГК РФ</w:t>
      </w:r>
    </w:p>
    <w:p w:rsidR="00000000" w:rsidRDefault="00FE1CF5">
      <w:bookmarkStart w:id="1930" w:name="sub_725101"/>
      <w:r>
        <w:t>Доля в праве общей собственности переходит к приобретателю по договору с момента заключения договора, если соглашением сторон не предусмотрено иное.</w:t>
      </w:r>
    </w:p>
    <w:p w:rsidR="00000000" w:rsidRDefault="00FE1CF5">
      <w:bookmarkStart w:id="1931" w:name="sub_725102"/>
      <w:bookmarkEnd w:id="1930"/>
      <w:r>
        <w:t xml:space="preserve">Момент перехода доли в праве общей собственности по договору, подлежащему государственной регистрации, определяется в соответствии с </w:t>
      </w:r>
      <w:hyperlink w:anchor="sub_22302" w:history="1">
        <w:r>
          <w:rPr>
            <w:rStyle w:val="a4"/>
          </w:rPr>
          <w:t>пунктом 2 статьи 223</w:t>
        </w:r>
      </w:hyperlink>
      <w:r>
        <w:t xml:space="preserve"> настоящего Кодекса.</w:t>
      </w:r>
    </w:p>
    <w:bookmarkEnd w:id="1931"/>
    <w:p w:rsidR="00000000" w:rsidRDefault="00FE1CF5"/>
    <w:p w:rsidR="00000000" w:rsidRDefault="00FE1CF5">
      <w:pPr>
        <w:pStyle w:val="a5"/>
      </w:pPr>
      <w:bookmarkStart w:id="1932" w:name="sub_252"/>
      <w:r>
        <w:rPr>
          <w:rStyle w:val="a3"/>
        </w:rPr>
        <w:t>Статья 252.</w:t>
      </w:r>
      <w:r>
        <w:t xml:space="preserve"> Раздел имущес</w:t>
      </w:r>
      <w:r>
        <w:t>тва, находящегося в долевой собственности, и выдел из него доли</w:t>
      </w:r>
    </w:p>
    <w:bookmarkEnd w:id="19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22" w:history="1">
        <w:r>
          <w:rPr>
            <w:rStyle w:val="a4"/>
            <w:shd w:val="clear" w:color="auto" w:fill="F0F0F0"/>
          </w:rPr>
          <w:t>Энциклопедии</w:t>
        </w:r>
      </w:hyperlink>
      <w:r>
        <w:rPr>
          <w:shd w:val="clear" w:color="auto" w:fill="F0F0F0"/>
        </w:rPr>
        <w:t xml:space="preserve">, </w:t>
      </w:r>
      <w:hyperlink r:id="rId2023" w:history="1">
        <w:r>
          <w:rPr>
            <w:rStyle w:val="a4"/>
            <w:shd w:val="clear" w:color="auto" w:fill="F0F0F0"/>
          </w:rPr>
          <w:t>позиции высших судов</w:t>
        </w:r>
      </w:hyperlink>
      <w:r>
        <w:rPr>
          <w:shd w:val="clear" w:color="auto" w:fill="F0F0F0"/>
        </w:rPr>
        <w:t xml:space="preserve"> и другие комментарии к статье 252 ГК РФ</w:t>
      </w:r>
    </w:p>
    <w:p w:rsidR="00000000" w:rsidRDefault="00FE1CF5">
      <w:bookmarkStart w:id="1933" w:name="sub_2521"/>
      <w:r>
        <w:t xml:space="preserve">1. Имущество, находящееся в долевой собственности, может быть разделено между ее </w:t>
      </w:r>
      <w:r>
        <w:lastRenderedPageBreak/>
        <w:t>участниками по соглашению между ними.</w:t>
      </w:r>
    </w:p>
    <w:p w:rsidR="00000000" w:rsidRDefault="00FE1CF5">
      <w:bookmarkStart w:id="1934" w:name="sub_2522"/>
      <w:bookmarkEnd w:id="1933"/>
      <w:r>
        <w:t xml:space="preserve">2. Участник долевой собственности вправе требовать выдела своей доли из </w:t>
      </w:r>
      <w:r>
        <w:t>общего имущества.</w:t>
      </w:r>
    </w:p>
    <w:p w:rsidR="00000000" w:rsidRDefault="00FE1CF5">
      <w:bookmarkStart w:id="1935" w:name="sub_2523"/>
      <w:bookmarkEnd w:id="1934"/>
      <w:r>
        <w:t>3. При недостижении участниками долевой собственности соглашения о способе и условиях раздела общего имущества или выдела доли одного из них участник долевой собственности вправе в судебном порядке требовать выдела в натур</w:t>
      </w:r>
      <w:r>
        <w:t>е своей доли из общего имущества.</w:t>
      </w:r>
    </w:p>
    <w:p w:rsidR="00000000" w:rsidRDefault="00FE1CF5">
      <w:bookmarkStart w:id="1936" w:name="sub_25232"/>
      <w:bookmarkEnd w:id="1935"/>
      <w:r>
        <w:t xml:space="preserve">Если выдел доли в натуре не допускается законом или невозможен без несоразмерного </w:t>
      </w:r>
      <w:hyperlink r:id="rId2024" w:history="1">
        <w:r>
          <w:rPr>
            <w:rStyle w:val="a4"/>
          </w:rPr>
          <w:t>ущерба</w:t>
        </w:r>
      </w:hyperlink>
      <w:r>
        <w:t xml:space="preserve"> имуществу, находящемуся в общей собственности, выде</w:t>
      </w:r>
      <w:r>
        <w:t>ляющийся собственник имеет право на выплату ему стоимости его доли другими участниками долевой собственности.</w:t>
      </w:r>
    </w:p>
    <w:p w:rsidR="00000000" w:rsidRDefault="00FE1CF5">
      <w:bookmarkStart w:id="1937" w:name="sub_25204"/>
      <w:bookmarkEnd w:id="1936"/>
      <w:r>
        <w:t>4. Несоразмерность имущества, выделяемого в натуре участнику долевой собственности на основании настоящей статьи, его доле в пра</w:t>
      </w:r>
      <w:r>
        <w:t>ве собственности устраняется выплатой соответствующей денежной суммы или иной компенсацией.</w:t>
      </w:r>
    </w:p>
    <w:p w:rsidR="00000000" w:rsidRDefault="00FE1CF5">
      <w:bookmarkStart w:id="1938" w:name="sub_252042"/>
      <w:bookmarkEnd w:id="1937"/>
      <w:r>
        <w:t>Выплата участнику долевой собственности остальными собственниками компенсации вместо выдела его доли в натуре допускается с его согласия. В случа</w:t>
      </w:r>
      <w:r>
        <w:t xml:space="preserve">ях, когда доля собственника незначительна, не может быть реально выделена и он не имеет </w:t>
      </w:r>
      <w:hyperlink r:id="rId2025" w:history="1">
        <w:r>
          <w:rPr>
            <w:rStyle w:val="a4"/>
          </w:rPr>
          <w:t>существенного интереса</w:t>
        </w:r>
      </w:hyperlink>
      <w:r>
        <w:t xml:space="preserve"> в использовании общего имущества, суд может и при отсутствии согласия этого соб</w:t>
      </w:r>
      <w:r>
        <w:t>ственника обязать остальных участников долевой собственности выплатить ему компенсацию.</w:t>
      </w:r>
    </w:p>
    <w:p w:rsidR="00000000" w:rsidRDefault="00FE1CF5">
      <w:bookmarkStart w:id="1939" w:name="sub_2525"/>
      <w:bookmarkEnd w:id="1938"/>
      <w:r>
        <w:t>5. С получением компенсации в соответствии с настоящей статьей собственник утрачивает право на долю в общем имуществе.</w:t>
      </w:r>
    </w:p>
    <w:bookmarkEnd w:id="1939"/>
    <w:p w:rsidR="00000000" w:rsidRDefault="00FE1CF5"/>
    <w:p w:rsidR="00000000" w:rsidRDefault="00FE1CF5">
      <w:pPr>
        <w:pStyle w:val="a5"/>
      </w:pPr>
      <w:bookmarkStart w:id="1940" w:name="sub_253"/>
      <w:r>
        <w:rPr>
          <w:rStyle w:val="a3"/>
        </w:rPr>
        <w:t>Статья 253.</w:t>
      </w:r>
      <w:r>
        <w:t xml:space="preserve"> Вла</w:t>
      </w:r>
      <w:r>
        <w:t>дение, пользование и распоряжение имуществом, находящимся в совместной собственности</w:t>
      </w:r>
    </w:p>
    <w:bookmarkEnd w:id="19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26" w:history="1">
        <w:r>
          <w:rPr>
            <w:rStyle w:val="a4"/>
            <w:shd w:val="clear" w:color="auto" w:fill="F0F0F0"/>
          </w:rPr>
          <w:t>Энциклопедии</w:t>
        </w:r>
      </w:hyperlink>
      <w:r>
        <w:rPr>
          <w:shd w:val="clear" w:color="auto" w:fill="F0F0F0"/>
        </w:rPr>
        <w:t xml:space="preserve">, </w:t>
      </w:r>
      <w:hyperlink r:id="rId2027" w:history="1">
        <w:r>
          <w:rPr>
            <w:rStyle w:val="a4"/>
            <w:shd w:val="clear" w:color="auto" w:fill="F0F0F0"/>
          </w:rPr>
          <w:t>позиции высш</w:t>
        </w:r>
        <w:r>
          <w:rPr>
            <w:rStyle w:val="a4"/>
            <w:shd w:val="clear" w:color="auto" w:fill="F0F0F0"/>
          </w:rPr>
          <w:t>их судов</w:t>
        </w:r>
      </w:hyperlink>
      <w:r>
        <w:rPr>
          <w:shd w:val="clear" w:color="auto" w:fill="F0F0F0"/>
        </w:rPr>
        <w:t xml:space="preserve"> и другие комментарии к статье 253 ГК РФ</w:t>
      </w:r>
    </w:p>
    <w:p w:rsidR="00000000" w:rsidRDefault="00FE1CF5">
      <w:bookmarkStart w:id="1941" w:name="sub_2531"/>
      <w:r>
        <w:t>1. Участники совместной собственности, если иное не предусмотрено соглашением между ними, сообща владеют и пользуются общим имуществом.</w:t>
      </w:r>
    </w:p>
    <w:p w:rsidR="00000000" w:rsidRDefault="00FE1CF5">
      <w:bookmarkStart w:id="1942" w:name="sub_25302"/>
      <w:bookmarkEnd w:id="1941"/>
      <w:r>
        <w:t>2. Распоряжение имуществом, находящимся в с</w:t>
      </w:r>
      <w:r>
        <w:t>овместной собственности, осуществляется по согласию всех участников, которое предполагается независимо от того, кем из участников совершается сделка по распоряжению имуществом.</w:t>
      </w:r>
    </w:p>
    <w:p w:rsidR="00000000" w:rsidRDefault="00FE1CF5">
      <w:bookmarkStart w:id="1943" w:name="sub_25303"/>
      <w:bookmarkEnd w:id="1942"/>
      <w:r>
        <w:t>3. Каждый из участников совместной собственности вправе совер</w:t>
      </w:r>
      <w:r>
        <w:t>шать сделки по распоряжению общим имуществом, если иное не вытекает из соглашения всех участников. Совершенная одним из участников совместной собственности сделка, связанная с распоряжением общим имуществом, может быть признана недействительной по требован</w:t>
      </w:r>
      <w:r>
        <w:t>ию остальных участников по мотивам отсутствия у участника, совершившего сделку, необходимых полномочий только в случае, если доказано, что другая сторона в сделке знала или заведомо должна была знать об этом.</w:t>
      </w:r>
    </w:p>
    <w:p w:rsidR="00000000" w:rsidRDefault="00FE1CF5">
      <w:bookmarkStart w:id="1944" w:name="sub_2534"/>
      <w:bookmarkEnd w:id="1943"/>
      <w:r>
        <w:t>4. Правила настоящей статьи пр</w:t>
      </w:r>
      <w:r>
        <w:t>именяются постольку, поскольку для отдельных видов совместной собственности настоящим Кодексом или другими законами не установлено иное.</w:t>
      </w:r>
    </w:p>
    <w:bookmarkEnd w:id="1944"/>
    <w:p w:rsidR="00000000" w:rsidRDefault="00FE1CF5"/>
    <w:p w:rsidR="00000000" w:rsidRDefault="00FE1CF5">
      <w:pPr>
        <w:pStyle w:val="a5"/>
      </w:pPr>
      <w:bookmarkStart w:id="1945" w:name="sub_254"/>
      <w:r>
        <w:rPr>
          <w:rStyle w:val="a3"/>
        </w:rPr>
        <w:t>Статья 254.</w:t>
      </w:r>
      <w:r>
        <w:t xml:space="preserve"> Раздел имущества, находящегося в совместной собственности, и выдел из него доли</w:t>
      </w:r>
    </w:p>
    <w:bookmarkEnd w:id="1945"/>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t xml:space="preserve"> </w:t>
      </w:r>
      <w:r>
        <w:rPr>
          <w:shd w:val="clear" w:color="auto" w:fill="F0F0F0"/>
        </w:rPr>
        <w:t xml:space="preserve">См. </w:t>
      </w:r>
      <w:hyperlink r:id="rId2028" w:history="1">
        <w:r>
          <w:rPr>
            <w:rStyle w:val="a4"/>
            <w:shd w:val="clear" w:color="auto" w:fill="F0F0F0"/>
          </w:rPr>
          <w:t>Энциклопедии</w:t>
        </w:r>
      </w:hyperlink>
      <w:r>
        <w:rPr>
          <w:shd w:val="clear" w:color="auto" w:fill="F0F0F0"/>
        </w:rPr>
        <w:t xml:space="preserve">, </w:t>
      </w:r>
      <w:hyperlink r:id="rId2029" w:history="1">
        <w:r>
          <w:rPr>
            <w:rStyle w:val="a4"/>
            <w:shd w:val="clear" w:color="auto" w:fill="F0F0F0"/>
          </w:rPr>
          <w:t>позиции высших судов</w:t>
        </w:r>
      </w:hyperlink>
      <w:r>
        <w:rPr>
          <w:shd w:val="clear" w:color="auto" w:fill="F0F0F0"/>
        </w:rPr>
        <w:t xml:space="preserve"> и другие комментарии к статье 254 ГК РФ</w:t>
      </w:r>
    </w:p>
    <w:p w:rsidR="00000000" w:rsidRDefault="00FE1CF5">
      <w:bookmarkStart w:id="1946" w:name="sub_2541"/>
      <w:r>
        <w:t>1. Раздел общего имущества между уча</w:t>
      </w:r>
      <w:r>
        <w:t>стниками совместной собственности, а также выдел доли одного из них могут быть осуществлены после предварительного определения доли каждого из участников в праве на общее имущество.</w:t>
      </w:r>
    </w:p>
    <w:p w:rsidR="00000000" w:rsidRDefault="00FE1CF5">
      <w:bookmarkStart w:id="1947" w:name="sub_25402"/>
      <w:bookmarkEnd w:id="1946"/>
      <w:r>
        <w:t>2. При разделе общего имущества и выделе из него доли, ес</w:t>
      </w:r>
      <w:r>
        <w:t xml:space="preserve">ли иное не предусмотрено </w:t>
      </w:r>
      <w:hyperlink r:id="rId2030" w:history="1">
        <w:r>
          <w:rPr>
            <w:rStyle w:val="a4"/>
          </w:rPr>
          <w:t>законом</w:t>
        </w:r>
      </w:hyperlink>
      <w:r>
        <w:t xml:space="preserve"> или соглашением участников, их доли признаются равными.</w:t>
      </w:r>
    </w:p>
    <w:p w:rsidR="00000000" w:rsidRDefault="00FE1CF5">
      <w:bookmarkStart w:id="1948" w:name="sub_2543"/>
      <w:bookmarkEnd w:id="1947"/>
      <w:r>
        <w:t xml:space="preserve">3. Основания и порядок раздела общего имущества и выдела из него доли определяются </w:t>
      </w:r>
      <w:r>
        <w:t xml:space="preserve">по правилам </w:t>
      </w:r>
      <w:hyperlink w:anchor="sub_252" w:history="1">
        <w:r>
          <w:rPr>
            <w:rStyle w:val="a4"/>
          </w:rPr>
          <w:t>статьи 252</w:t>
        </w:r>
      </w:hyperlink>
      <w:r>
        <w:t xml:space="preserve"> настоящего Кодекса постольку, поскольку иное для отдельных видов совместной собственности не установлено настоящим Кодексом, другими законами и не вытекает </w:t>
      </w:r>
      <w:r>
        <w:lastRenderedPageBreak/>
        <w:t>из существа отношений участников совместной собствен</w:t>
      </w:r>
      <w:r>
        <w:t>ности.</w:t>
      </w:r>
    </w:p>
    <w:bookmarkEnd w:id="1948"/>
    <w:p w:rsidR="00000000" w:rsidRDefault="00FE1CF5"/>
    <w:p w:rsidR="00000000" w:rsidRDefault="00FE1CF5">
      <w:pPr>
        <w:pStyle w:val="a5"/>
      </w:pPr>
      <w:bookmarkStart w:id="1949" w:name="sub_255"/>
      <w:r>
        <w:rPr>
          <w:rStyle w:val="a3"/>
        </w:rPr>
        <w:t>Статья 255.</w:t>
      </w:r>
      <w:r>
        <w:t xml:space="preserve"> Обращение взыскания на долю в общем имуществе</w:t>
      </w:r>
    </w:p>
    <w:bookmarkEnd w:id="19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31" w:history="1">
        <w:r>
          <w:rPr>
            <w:rStyle w:val="a4"/>
            <w:shd w:val="clear" w:color="auto" w:fill="F0F0F0"/>
          </w:rPr>
          <w:t>Энциклопедии</w:t>
        </w:r>
      </w:hyperlink>
      <w:r>
        <w:rPr>
          <w:shd w:val="clear" w:color="auto" w:fill="F0F0F0"/>
        </w:rPr>
        <w:t xml:space="preserve">, </w:t>
      </w:r>
      <w:hyperlink r:id="rId2032" w:history="1">
        <w:r>
          <w:rPr>
            <w:rStyle w:val="a4"/>
            <w:shd w:val="clear" w:color="auto" w:fill="F0F0F0"/>
          </w:rPr>
          <w:t>позиции высших судов</w:t>
        </w:r>
      </w:hyperlink>
      <w:r>
        <w:rPr>
          <w:shd w:val="clear" w:color="auto" w:fill="F0F0F0"/>
        </w:rPr>
        <w:t xml:space="preserve"> и другие комментарии к статье 255 ГК РФ</w:t>
      </w:r>
    </w:p>
    <w:p w:rsidR="00000000" w:rsidRDefault="00FE1CF5">
      <w:bookmarkStart w:id="1950" w:name="sub_25501"/>
      <w:r>
        <w:t xml:space="preserve">Кредитор участника долевой или совместной собственности при недостаточности у собственника другого имущества вправе предъявить требование о выделе доли должника в общем имуществе для </w:t>
      </w:r>
      <w:r>
        <w:t>обращения на нее взыскания.</w:t>
      </w:r>
    </w:p>
    <w:p w:rsidR="00000000" w:rsidRDefault="00FE1CF5">
      <w:bookmarkStart w:id="1951" w:name="sub_2552"/>
      <w:bookmarkEnd w:id="1950"/>
      <w:r>
        <w:t>Если в таких случаях выделение доли в натуре невозможно либо против этого возражают остальные участники долевой или совместной</w:t>
      </w:r>
      <w:r>
        <w:t xml:space="preserve"> собственности, кредитор вправе требовать продажи должником своей доли остальным участникам общей собственности по цене, соразмерной рыночной стоимости этой доли, с обращением вырученных от продажи средств в погашение долга.</w:t>
      </w:r>
    </w:p>
    <w:p w:rsidR="00000000" w:rsidRDefault="00FE1CF5">
      <w:bookmarkStart w:id="1952" w:name="sub_2553"/>
      <w:bookmarkEnd w:id="1951"/>
      <w:r>
        <w:t>В случае отказа</w:t>
      </w:r>
      <w:r>
        <w:t xml:space="preserve"> остальных участников общей собственности от приобретения доли должника кредитор вправе требовать по суду обращения взыскания на долю должника в праве общей собственности путем продажи этой доли с публичных торгов.</w:t>
      </w:r>
    </w:p>
    <w:bookmarkEnd w:id="1952"/>
    <w:p w:rsidR="00000000" w:rsidRDefault="00FE1CF5"/>
    <w:p w:rsidR="00000000" w:rsidRDefault="00FE1CF5">
      <w:pPr>
        <w:pStyle w:val="a5"/>
      </w:pPr>
      <w:bookmarkStart w:id="1953" w:name="sub_256"/>
      <w:r>
        <w:rPr>
          <w:rStyle w:val="a3"/>
        </w:rPr>
        <w:t>Статья 256.</w:t>
      </w:r>
      <w:r>
        <w:t xml:space="preserve"> Общая собстве</w:t>
      </w:r>
      <w:r>
        <w:t>нность супругов</w:t>
      </w:r>
    </w:p>
    <w:bookmarkEnd w:id="19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33" w:history="1">
        <w:r>
          <w:rPr>
            <w:rStyle w:val="a4"/>
            <w:shd w:val="clear" w:color="auto" w:fill="F0F0F0"/>
          </w:rPr>
          <w:t>Энциклопедии</w:t>
        </w:r>
      </w:hyperlink>
      <w:r>
        <w:rPr>
          <w:shd w:val="clear" w:color="auto" w:fill="F0F0F0"/>
        </w:rPr>
        <w:t xml:space="preserve">, </w:t>
      </w:r>
      <w:hyperlink r:id="rId2034" w:history="1">
        <w:r>
          <w:rPr>
            <w:rStyle w:val="a4"/>
            <w:shd w:val="clear" w:color="auto" w:fill="F0F0F0"/>
          </w:rPr>
          <w:t>позиции высших судов</w:t>
        </w:r>
      </w:hyperlink>
      <w:r>
        <w:rPr>
          <w:shd w:val="clear" w:color="auto" w:fill="F0F0F0"/>
        </w:rPr>
        <w:t xml:space="preserve"> и другие комментарии к статье 256 ГК РФ</w:t>
      </w:r>
    </w:p>
    <w:p w:rsidR="00000000" w:rsidRDefault="00FE1CF5">
      <w:pPr>
        <w:pStyle w:val="a7"/>
        <w:rPr>
          <w:color w:val="000000"/>
          <w:sz w:val="16"/>
          <w:szCs w:val="16"/>
          <w:shd w:val="clear" w:color="auto" w:fill="F0F0F0"/>
        </w:rPr>
      </w:pPr>
      <w:bookmarkStart w:id="1954" w:name="sub_2561"/>
      <w:r>
        <w:rPr>
          <w:color w:val="000000"/>
          <w:sz w:val="16"/>
          <w:szCs w:val="16"/>
          <w:shd w:val="clear" w:color="auto" w:fill="F0F0F0"/>
        </w:rPr>
        <w:t>Информаци</w:t>
      </w:r>
      <w:r>
        <w:rPr>
          <w:color w:val="000000"/>
          <w:sz w:val="16"/>
          <w:szCs w:val="16"/>
          <w:shd w:val="clear" w:color="auto" w:fill="F0F0F0"/>
        </w:rPr>
        <w:t>я об изменениях:</w:t>
      </w:r>
    </w:p>
    <w:bookmarkEnd w:id="1954"/>
    <w:p w:rsidR="00000000" w:rsidRDefault="00FE1CF5">
      <w:pPr>
        <w:pStyle w:val="a8"/>
        <w:rPr>
          <w:shd w:val="clear" w:color="auto" w:fill="F0F0F0"/>
        </w:rPr>
      </w:pPr>
      <w:r>
        <w:t xml:space="preserve"> </w:t>
      </w:r>
      <w:r>
        <w:rPr>
          <w:shd w:val="clear" w:color="auto" w:fill="F0F0F0"/>
        </w:rPr>
        <w:t xml:space="preserve">Пункт 1 изменен с 1 июня 2019 г. - </w:t>
      </w:r>
      <w:hyperlink r:id="rId2035"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2036" w:history="1">
        <w:r>
          <w:rPr>
            <w:rStyle w:val="a4"/>
            <w:shd w:val="clear" w:color="auto" w:fill="F0F0F0"/>
          </w:rPr>
          <w:t>См. предыдущую реда</w:t>
        </w:r>
        <w:r>
          <w:rPr>
            <w:rStyle w:val="a4"/>
            <w:shd w:val="clear" w:color="auto" w:fill="F0F0F0"/>
          </w:rPr>
          <w:t>кцию</w:t>
        </w:r>
      </w:hyperlink>
    </w:p>
    <w:p w:rsidR="00000000" w:rsidRDefault="00FE1CF5">
      <w:r>
        <w:t xml:space="preserve">1. Имущество, нажитое супругами во время брака, является их совместной собственностью, если </w:t>
      </w:r>
      <w:hyperlink r:id="rId2037" w:history="1">
        <w:r>
          <w:rPr>
            <w:rStyle w:val="a4"/>
          </w:rPr>
          <w:t>брачным договором</w:t>
        </w:r>
      </w:hyperlink>
      <w:r>
        <w:t xml:space="preserve"> между ними не установлен иной режим этого имущества.</w:t>
      </w:r>
    </w:p>
    <w:p w:rsidR="00000000" w:rsidRDefault="00FE1CF5"/>
    <w:p w:rsidR="00000000" w:rsidRDefault="00FE1CF5">
      <w:pPr>
        <w:pStyle w:val="a7"/>
        <w:rPr>
          <w:color w:val="000000"/>
          <w:sz w:val="16"/>
          <w:szCs w:val="16"/>
          <w:shd w:val="clear" w:color="auto" w:fill="F0F0F0"/>
        </w:rPr>
      </w:pPr>
      <w:bookmarkStart w:id="1955" w:name="sub_256002"/>
      <w:r>
        <w:rPr>
          <w:color w:val="000000"/>
          <w:sz w:val="16"/>
          <w:szCs w:val="16"/>
          <w:shd w:val="clear" w:color="auto" w:fill="F0F0F0"/>
        </w:rPr>
        <w:t>Информаци</w:t>
      </w:r>
      <w:r>
        <w:rPr>
          <w:color w:val="000000"/>
          <w:sz w:val="16"/>
          <w:szCs w:val="16"/>
          <w:shd w:val="clear" w:color="auto" w:fill="F0F0F0"/>
        </w:rPr>
        <w:t>я об изменениях:</w:t>
      </w:r>
    </w:p>
    <w:bookmarkEnd w:id="1955"/>
    <w:p w:rsidR="00000000" w:rsidRDefault="00FE1CF5">
      <w:pPr>
        <w:pStyle w:val="a8"/>
        <w:rPr>
          <w:shd w:val="clear" w:color="auto" w:fill="F0F0F0"/>
        </w:rPr>
      </w:pPr>
      <w:r>
        <w:t xml:space="preserve"> </w:t>
      </w:r>
      <w:r>
        <w:rPr>
          <w:shd w:val="clear" w:color="auto" w:fill="F0F0F0"/>
        </w:rPr>
        <w:t xml:space="preserve">Пункт 2 изменен с 1 июня 2019 г. - </w:t>
      </w:r>
      <w:hyperlink r:id="rId2038"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2039" w:history="1">
        <w:r>
          <w:rPr>
            <w:rStyle w:val="a4"/>
            <w:shd w:val="clear" w:color="auto" w:fill="F0F0F0"/>
          </w:rPr>
          <w:t xml:space="preserve">См. предыдущую </w:t>
        </w:r>
        <w:r>
          <w:rPr>
            <w:rStyle w:val="a4"/>
            <w:shd w:val="clear" w:color="auto" w:fill="F0F0F0"/>
          </w:rPr>
          <w:t>редакцию</w:t>
        </w:r>
      </w:hyperlink>
    </w:p>
    <w:p w:rsidR="00000000" w:rsidRDefault="00FE1CF5">
      <w:r>
        <w:t>2. Имущество, принадлежавшее каждому из супругов до вступления в брак, а также полученное одним из супругов во время брака в дар или в порядке наследования, является его собственностью.</w:t>
      </w:r>
    </w:p>
    <w:p w:rsidR="00000000" w:rsidRDefault="00FE1CF5">
      <w:bookmarkStart w:id="1956" w:name="sub_2560022"/>
      <w:r>
        <w:t>Вещи индивидуального пользования (одежда, обувь</w:t>
      </w:r>
      <w:r>
        <w:t xml:space="preserve"> и т.п.), за исключением драгоценностей и других предметов роскоши, хотя и приобретенные во время брака за счет общих средств супругов, признаются собственностью того супруга, который ими пользовался.</w:t>
      </w:r>
    </w:p>
    <w:p w:rsidR="00000000" w:rsidRDefault="00FE1CF5">
      <w:bookmarkStart w:id="1957" w:name="sub_2560213"/>
      <w:bookmarkEnd w:id="1956"/>
      <w:r>
        <w:t>Имущество каждого из супругов мож</w:t>
      </w:r>
      <w:r>
        <w:t>ет быть признано судом их совместной собственностью, если будет установлено, что в течение брака за счет общего имущества супругов или личного имущества другого супруга были произведены вложения, значительно увеличивающие стоимость этого имущества (капитал</w:t>
      </w:r>
      <w:r>
        <w:t>ьный ремонт, реконструкция, переоборудование и т.п.). Настоящее правило не применяется, если брачным договором между супругами предусмотрено иное.</w:t>
      </w:r>
    </w:p>
    <w:p w:rsidR="00000000" w:rsidRDefault="00FE1CF5">
      <w:bookmarkStart w:id="1958" w:name="sub_256204"/>
      <w:bookmarkEnd w:id="1957"/>
      <w:r>
        <w:t>Исключительное право на результат интеллектуальной деятельности, принадлежащее автору та</w:t>
      </w:r>
      <w:r>
        <w:t>кого результата (</w:t>
      </w:r>
      <w:hyperlink w:anchor="sub_41228" w:history="1">
        <w:r>
          <w:rPr>
            <w:rStyle w:val="a4"/>
          </w:rPr>
          <w:t>статья 1228</w:t>
        </w:r>
      </w:hyperlink>
      <w:r>
        <w:t>), не входит в общее имущество супругов. Однако доходы, полученные от использования такого результата, являются совместной собственностью супругов, если брачным договором между ними не предусмотрено ин</w:t>
      </w:r>
      <w:r>
        <w:t>ое.</w:t>
      </w:r>
    </w:p>
    <w:p w:rsidR="00000000" w:rsidRDefault="00FE1CF5">
      <w:bookmarkStart w:id="1959" w:name="sub_2563"/>
      <w:bookmarkEnd w:id="1958"/>
      <w:r>
        <w:t>3. По обязательствам одного из супругов взыскание может быть обращено лишь на имущество, находящееся в его собственности, а также на его долю в общем имуществе супругов, которая причиталась бы ему при разделе этого имущества.</w:t>
      </w:r>
    </w:p>
    <w:bookmarkEnd w:id="1959"/>
    <w:p w:rsidR="00000000" w:rsidRDefault="00FE1CF5"/>
    <w:p w:rsidR="00000000" w:rsidRDefault="00FE1CF5">
      <w:pPr>
        <w:pStyle w:val="a7"/>
        <w:rPr>
          <w:color w:val="000000"/>
          <w:sz w:val="16"/>
          <w:szCs w:val="16"/>
          <w:shd w:val="clear" w:color="auto" w:fill="F0F0F0"/>
        </w:rPr>
      </w:pPr>
      <w:bookmarkStart w:id="1960" w:name="sub_2564"/>
      <w:r>
        <w:rPr>
          <w:color w:val="000000"/>
          <w:sz w:val="16"/>
          <w:szCs w:val="16"/>
          <w:shd w:val="clear" w:color="auto" w:fill="F0F0F0"/>
        </w:rPr>
        <w:t>Информация об изменениях:</w:t>
      </w:r>
    </w:p>
    <w:bookmarkEnd w:id="1960"/>
    <w:p w:rsidR="00000000" w:rsidRDefault="00FE1CF5">
      <w:pPr>
        <w:pStyle w:val="a8"/>
        <w:rPr>
          <w:shd w:val="clear" w:color="auto" w:fill="F0F0F0"/>
        </w:rPr>
      </w:pPr>
      <w:r>
        <w:lastRenderedPageBreak/>
        <w:t xml:space="preserve"> </w:t>
      </w:r>
      <w:r>
        <w:rPr>
          <w:shd w:val="clear" w:color="auto" w:fill="F0F0F0"/>
        </w:rPr>
        <w:t xml:space="preserve">Пункт 4 изменен с 1 июня 2019 г. - </w:t>
      </w:r>
      <w:hyperlink r:id="rId2040"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2041" w:history="1">
        <w:r>
          <w:rPr>
            <w:rStyle w:val="a4"/>
            <w:shd w:val="clear" w:color="auto" w:fill="F0F0F0"/>
          </w:rPr>
          <w:t>С</w:t>
        </w:r>
        <w:r>
          <w:rPr>
            <w:rStyle w:val="a4"/>
            <w:shd w:val="clear" w:color="auto" w:fill="F0F0F0"/>
          </w:rPr>
          <w:t>м. предыдущую редакцию</w:t>
        </w:r>
      </w:hyperlink>
    </w:p>
    <w:p w:rsidR="00000000" w:rsidRDefault="00FE1CF5">
      <w:r>
        <w:t xml:space="preserve">4. Правила определения долей супругов в общем имуществе при его разделе и порядок такого раздела устанавливаются </w:t>
      </w:r>
      <w:hyperlink r:id="rId2042" w:history="1">
        <w:r>
          <w:rPr>
            <w:rStyle w:val="a4"/>
          </w:rPr>
          <w:t>семейным законодательством</w:t>
        </w:r>
      </w:hyperlink>
      <w:r>
        <w:t>.</w:t>
      </w:r>
    </w:p>
    <w:p w:rsidR="00000000" w:rsidRDefault="00FE1CF5">
      <w:bookmarkStart w:id="1961" w:name="sub_25642"/>
      <w:r>
        <w:t>В случае смерти</w:t>
      </w:r>
      <w:r>
        <w:t xml:space="preserve"> одного из супругов пережившему супругу принадлежит доля в праве на общее имущество супругов, равная одной второй, если иной размер доли не был определен брачным договором, совместным завещанием супругов, наследственным договором или решением суда.</w:t>
      </w:r>
    </w:p>
    <w:bookmarkEnd w:id="1961"/>
    <w:p w:rsidR="00000000" w:rsidRDefault="00FE1CF5"/>
    <w:p w:rsidR="00000000" w:rsidRDefault="00FE1CF5">
      <w:pPr>
        <w:pStyle w:val="a5"/>
      </w:pPr>
      <w:bookmarkStart w:id="1962" w:name="sub_257"/>
      <w:r>
        <w:rPr>
          <w:rStyle w:val="a3"/>
        </w:rPr>
        <w:t>Статья 257.</w:t>
      </w:r>
      <w:r>
        <w:t xml:space="preserve"> Собственность крестьянского (фермерского) хозяйства</w:t>
      </w:r>
    </w:p>
    <w:bookmarkEnd w:id="19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43" w:history="1">
        <w:r>
          <w:rPr>
            <w:rStyle w:val="a4"/>
            <w:shd w:val="clear" w:color="auto" w:fill="F0F0F0"/>
          </w:rPr>
          <w:t>Энциклопедии</w:t>
        </w:r>
      </w:hyperlink>
      <w:r>
        <w:rPr>
          <w:shd w:val="clear" w:color="auto" w:fill="F0F0F0"/>
        </w:rPr>
        <w:t xml:space="preserve">, </w:t>
      </w:r>
      <w:hyperlink r:id="rId2044" w:history="1">
        <w:r>
          <w:rPr>
            <w:rStyle w:val="a4"/>
            <w:shd w:val="clear" w:color="auto" w:fill="F0F0F0"/>
          </w:rPr>
          <w:t>позиции высших судов</w:t>
        </w:r>
      </w:hyperlink>
      <w:r>
        <w:rPr>
          <w:shd w:val="clear" w:color="auto" w:fill="F0F0F0"/>
        </w:rPr>
        <w:t xml:space="preserve"> и другие комментарии к статье 257 ГК РФ</w:t>
      </w:r>
    </w:p>
    <w:p w:rsidR="00000000" w:rsidRDefault="00FE1CF5">
      <w:bookmarkStart w:id="1963" w:name="sub_2571"/>
      <w:r>
        <w:t xml:space="preserve">1. </w:t>
      </w:r>
      <w:hyperlink r:id="rId2045" w:history="1">
        <w:r>
          <w:rPr>
            <w:rStyle w:val="a4"/>
          </w:rPr>
          <w:t>Имущество</w:t>
        </w:r>
      </w:hyperlink>
      <w:r>
        <w:t xml:space="preserve"> крестьянского (фермерского) хозяйства принадлежит его членам на праве совместной собственности, если законом или договором между</w:t>
      </w:r>
      <w:r>
        <w:t xml:space="preserve"> ними не установлено иное.</w:t>
      </w:r>
    </w:p>
    <w:bookmarkEnd w:id="1963"/>
    <w:p w:rsidR="00000000" w:rsidRDefault="00FE1CF5"/>
    <w:p w:rsidR="00000000" w:rsidRDefault="00FE1CF5">
      <w:pPr>
        <w:pStyle w:val="a7"/>
        <w:rPr>
          <w:color w:val="000000"/>
          <w:sz w:val="16"/>
          <w:szCs w:val="16"/>
          <w:shd w:val="clear" w:color="auto" w:fill="F0F0F0"/>
        </w:rPr>
      </w:pPr>
      <w:bookmarkStart w:id="1964" w:name="sub_2572"/>
      <w:r>
        <w:rPr>
          <w:color w:val="000000"/>
          <w:sz w:val="16"/>
          <w:szCs w:val="16"/>
          <w:shd w:val="clear" w:color="auto" w:fill="F0F0F0"/>
        </w:rPr>
        <w:t>Информация об изменениях:</w:t>
      </w:r>
    </w:p>
    <w:bookmarkEnd w:id="1964"/>
    <w:p w:rsidR="00000000" w:rsidRDefault="00FE1CF5">
      <w:pPr>
        <w:pStyle w:val="a8"/>
        <w:rPr>
          <w:shd w:val="clear" w:color="auto" w:fill="F0F0F0"/>
        </w:rPr>
      </w:pPr>
      <w:r>
        <w:t xml:space="preserve"> </w:t>
      </w:r>
      <w:hyperlink r:id="rId2046" w:history="1">
        <w:r>
          <w:rPr>
            <w:rStyle w:val="a4"/>
            <w:shd w:val="clear" w:color="auto" w:fill="F0F0F0"/>
          </w:rPr>
          <w:t>Федеральным законом</w:t>
        </w:r>
      </w:hyperlink>
      <w:r>
        <w:rPr>
          <w:shd w:val="clear" w:color="auto" w:fill="F0F0F0"/>
        </w:rPr>
        <w:t xml:space="preserve"> от 4 декабря 2006 г. N 201-ФЗ в пункт 2 статьи 257 настоящего Кодекса внесены изменения</w:t>
      </w:r>
    </w:p>
    <w:p w:rsidR="00000000" w:rsidRDefault="00FE1CF5">
      <w:pPr>
        <w:pStyle w:val="a8"/>
        <w:rPr>
          <w:shd w:val="clear" w:color="auto" w:fill="F0F0F0"/>
        </w:rPr>
      </w:pPr>
      <w:r>
        <w:t xml:space="preserve"> </w:t>
      </w:r>
      <w:hyperlink r:id="rId2047"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2. В совместной собственности членов крестьянского (фермерского) хозяйства находятся предоставленный в собственность этому хозяйству или приобретенны</w:t>
      </w:r>
      <w:r>
        <w:t>й земельный участок, хозяйственные и иные постройки, мелиоративные и другие сооружения, продуктивный и рабочий скот, птица, сельскохозяйственная и иная техника и оборудование, транспортные средства, инвентарь и другое имущество, приобретенное для хозяйства</w:t>
      </w:r>
      <w:r>
        <w:t xml:space="preserve"> на общие средства его членов.</w:t>
      </w:r>
    </w:p>
    <w:p w:rsidR="00000000" w:rsidRDefault="00FE1CF5">
      <w:bookmarkStart w:id="1965" w:name="sub_2573"/>
      <w:r>
        <w:t>3. Плоды, продукция и доходы, полученные в результате деятельности крестьянского (фермерского) хозяйства, являются общим имуществом членов крестьянского (фермерского) хозяйства и используются по соглашению между ними.</w:t>
      </w:r>
    </w:p>
    <w:bookmarkEnd w:id="19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48" w:history="1">
        <w:r>
          <w:rPr>
            <w:rStyle w:val="a4"/>
            <w:shd w:val="clear" w:color="auto" w:fill="F0F0F0"/>
          </w:rPr>
          <w:t>Федеральный закон</w:t>
        </w:r>
      </w:hyperlink>
      <w:r>
        <w:rPr>
          <w:shd w:val="clear" w:color="auto" w:fill="F0F0F0"/>
        </w:rPr>
        <w:t xml:space="preserve"> от 11 июня 2003 г. N 74-ФЗ "О крестьянском (фермерском) хозяйстве"</w:t>
      </w:r>
    </w:p>
    <w:p w:rsidR="00000000" w:rsidRDefault="00FE1CF5">
      <w:pPr>
        <w:pStyle w:val="a7"/>
        <w:rPr>
          <w:shd w:val="clear" w:color="auto" w:fill="F0F0F0"/>
        </w:rPr>
      </w:pPr>
      <w:r>
        <w:t xml:space="preserve"> </w:t>
      </w:r>
    </w:p>
    <w:p w:rsidR="00000000" w:rsidRDefault="00FE1CF5">
      <w:pPr>
        <w:pStyle w:val="a5"/>
      </w:pPr>
      <w:bookmarkStart w:id="1966" w:name="sub_258"/>
      <w:r>
        <w:rPr>
          <w:rStyle w:val="a3"/>
        </w:rPr>
        <w:t>Статья 258.</w:t>
      </w:r>
      <w:r>
        <w:t xml:space="preserve"> Раздел имущества крестьянского (фермерского) хозяйства</w:t>
      </w:r>
    </w:p>
    <w:bookmarkEnd w:id="19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49" w:history="1">
        <w:r>
          <w:rPr>
            <w:rStyle w:val="a4"/>
            <w:shd w:val="clear" w:color="auto" w:fill="F0F0F0"/>
          </w:rPr>
          <w:t>Энциклопедии</w:t>
        </w:r>
      </w:hyperlink>
      <w:r>
        <w:rPr>
          <w:shd w:val="clear" w:color="auto" w:fill="F0F0F0"/>
        </w:rPr>
        <w:t xml:space="preserve"> и другие комментарии к статье 258 ГК РФ</w:t>
      </w:r>
    </w:p>
    <w:p w:rsidR="00000000" w:rsidRDefault="00FE1CF5">
      <w:bookmarkStart w:id="1967" w:name="sub_2581"/>
      <w:r>
        <w:t>1. При прекращении крестьянского (фермерского) хозяйства в связи с выходом из него всех его членов или по иным основан</w:t>
      </w:r>
      <w:r>
        <w:t xml:space="preserve">иям общее имущество подлежит </w:t>
      </w:r>
      <w:hyperlink r:id="rId2050" w:history="1">
        <w:r>
          <w:rPr>
            <w:rStyle w:val="a4"/>
          </w:rPr>
          <w:t>разделу</w:t>
        </w:r>
      </w:hyperlink>
      <w:r>
        <w:t xml:space="preserve"> по правилам, предусмотренным </w:t>
      </w:r>
      <w:hyperlink w:anchor="sub_252" w:history="1">
        <w:r>
          <w:rPr>
            <w:rStyle w:val="a4"/>
          </w:rPr>
          <w:t>статьями 252</w:t>
        </w:r>
      </w:hyperlink>
      <w:r>
        <w:t xml:space="preserve"> и </w:t>
      </w:r>
      <w:hyperlink w:anchor="sub_254" w:history="1">
        <w:r>
          <w:rPr>
            <w:rStyle w:val="a4"/>
          </w:rPr>
          <w:t>254</w:t>
        </w:r>
      </w:hyperlink>
      <w:r>
        <w:t xml:space="preserve"> настоящего Кодекса.</w:t>
      </w:r>
    </w:p>
    <w:p w:rsidR="00000000" w:rsidRDefault="00FE1CF5">
      <w:bookmarkStart w:id="1968" w:name="sub_25812"/>
      <w:bookmarkEnd w:id="1967"/>
      <w:r>
        <w:t xml:space="preserve">Земельный участок в </w:t>
      </w:r>
      <w:r>
        <w:t xml:space="preserve">таких случаях делится по правилам, установленным настоящим Кодексом и </w:t>
      </w:r>
      <w:hyperlink r:id="rId2051" w:history="1">
        <w:r>
          <w:rPr>
            <w:rStyle w:val="a4"/>
          </w:rPr>
          <w:t>земельным законодательством</w:t>
        </w:r>
      </w:hyperlink>
      <w:r>
        <w:t>.</w:t>
      </w:r>
    </w:p>
    <w:p w:rsidR="00000000" w:rsidRDefault="00FE1CF5">
      <w:bookmarkStart w:id="1969" w:name="sub_25802"/>
      <w:bookmarkEnd w:id="1968"/>
      <w:r>
        <w:t>2. Земельный участок и средства производства, принадлежащие крестьянско</w:t>
      </w:r>
      <w:r>
        <w:t>му (фермерскому) хозяйству, при выходе одного из его членов из хозяйства разделу не подлежат. Вышедший из хозяйства имеет право на получение денежной компенсации, соразмерной его доле в общей собственности на это имущество.</w:t>
      </w:r>
    </w:p>
    <w:p w:rsidR="00000000" w:rsidRDefault="00FE1CF5">
      <w:bookmarkStart w:id="1970" w:name="sub_25803"/>
      <w:bookmarkEnd w:id="1969"/>
      <w:r>
        <w:t xml:space="preserve">3. В случаях, </w:t>
      </w:r>
      <w:r>
        <w:t>предусмотренных настоящей статьей, доли членов крестьянского (фермерского) хозяйства в праве совместной собственности на имущество хозяйства признаются равными, если соглашением между ними не установлено иное.</w:t>
      </w:r>
    </w:p>
    <w:bookmarkEnd w:id="1970"/>
    <w:p w:rsidR="00000000" w:rsidRDefault="00FE1CF5"/>
    <w:p w:rsidR="00000000" w:rsidRDefault="00FE1CF5">
      <w:pPr>
        <w:pStyle w:val="a5"/>
      </w:pPr>
      <w:bookmarkStart w:id="1971" w:name="sub_259"/>
      <w:r>
        <w:rPr>
          <w:rStyle w:val="a3"/>
        </w:rPr>
        <w:t>Статья 259.</w:t>
      </w:r>
      <w:r>
        <w:t xml:space="preserve"> Собственность хоз</w:t>
      </w:r>
      <w:r>
        <w:t xml:space="preserve">яйственного товарищества или кооператива, образованного </w:t>
      </w:r>
      <w:r>
        <w:lastRenderedPageBreak/>
        <w:t>на базе имущества крестьянского (фермерского) хозяйства</w:t>
      </w:r>
    </w:p>
    <w:bookmarkEnd w:id="19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52" w:history="1">
        <w:r>
          <w:rPr>
            <w:rStyle w:val="a4"/>
            <w:shd w:val="clear" w:color="auto" w:fill="F0F0F0"/>
          </w:rPr>
          <w:t>Энциклопедии</w:t>
        </w:r>
      </w:hyperlink>
      <w:r>
        <w:rPr>
          <w:shd w:val="clear" w:color="auto" w:fill="F0F0F0"/>
        </w:rPr>
        <w:t xml:space="preserve"> и другие комментарии к статье 259 ГК РФ</w:t>
      </w:r>
    </w:p>
    <w:p w:rsidR="00000000" w:rsidRDefault="00FE1CF5">
      <w:bookmarkStart w:id="1972" w:name="sub_2591"/>
      <w:r>
        <w:t xml:space="preserve">1. Членами крестьянского (фермерского) хозяйства на базе имущества хозяйства может быть создано хозяйственное товарищество или производственный кооператив. Такое хозяйственное товарищество или кооператив как юридическое лицо обладает правом собственности </w:t>
      </w:r>
      <w:r>
        <w:t>на имущество, переданное ему в форме вкладов и других взносов членами фермерского хозяйства, а также на имущество, полученное в результате его деятельности и приобретенное по иным основаниям, допускаемым законом.</w:t>
      </w:r>
    </w:p>
    <w:bookmarkEnd w:id="19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2053" w:history="1">
        <w:r>
          <w:rPr>
            <w:rStyle w:val="a4"/>
            <w:shd w:val="clear" w:color="auto" w:fill="F0F0F0"/>
          </w:rPr>
          <w:t>Федеральным законом</w:t>
        </w:r>
      </w:hyperlink>
      <w:r>
        <w:rPr>
          <w:shd w:val="clear" w:color="auto" w:fill="F0F0F0"/>
        </w:rPr>
        <w:t xml:space="preserve"> от 11 июня 2003 г. N 74-ФЗ в случае создания на базе имущества фермерского хозяйства производственного кооператива или хозяйственного товарищества фермерское хозяйство прекращается</w:t>
      </w:r>
    </w:p>
    <w:p w:rsidR="00000000" w:rsidRDefault="00FE1CF5">
      <w:pPr>
        <w:pStyle w:val="a7"/>
        <w:rPr>
          <w:shd w:val="clear" w:color="auto" w:fill="F0F0F0"/>
        </w:rPr>
      </w:pPr>
      <w:r>
        <w:t xml:space="preserve"> </w:t>
      </w:r>
    </w:p>
    <w:p w:rsidR="00000000" w:rsidRDefault="00FE1CF5">
      <w:bookmarkStart w:id="1973" w:name="sub_2592"/>
      <w:r>
        <w:t>2. Размер вкладов участников товарищества или членов кооператива, созданного на базе имущества крестьянского (фермерского) хозяйства, устанавливается исходя из их долей в праве общей собственности на имущество хозяйства, определяемых в соответст</w:t>
      </w:r>
      <w:r>
        <w:t xml:space="preserve">вии с </w:t>
      </w:r>
      <w:hyperlink w:anchor="sub_25803" w:history="1">
        <w:r>
          <w:rPr>
            <w:rStyle w:val="a4"/>
          </w:rPr>
          <w:t>пунктом 3 статьи 258</w:t>
        </w:r>
      </w:hyperlink>
      <w:r>
        <w:t xml:space="preserve"> настоящего Кодекса.</w:t>
      </w:r>
    </w:p>
    <w:bookmarkEnd w:id="1973"/>
    <w:p w:rsidR="00000000" w:rsidRDefault="00FE1CF5"/>
    <w:p w:rsidR="00000000" w:rsidRDefault="00FE1CF5">
      <w:pPr>
        <w:pStyle w:val="a7"/>
        <w:rPr>
          <w:color w:val="000000"/>
          <w:sz w:val="16"/>
          <w:szCs w:val="16"/>
          <w:shd w:val="clear" w:color="auto" w:fill="F0F0F0"/>
        </w:rPr>
      </w:pPr>
      <w:bookmarkStart w:id="1974" w:name="sub_1017"/>
      <w:r>
        <w:rPr>
          <w:color w:val="000000"/>
          <w:sz w:val="16"/>
          <w:szCs w:val="16"/>
          <w:shd w:val="clear" w:color="auto" w:fill="F0F0F0"/>
        </w:rPr>
        <w:t>Информация об изменениях:</w:t>
      </w:r>
    </w:p>
    <w:bookmarkEnd w:id="1974"/>
    <w:p w:rsidR="00000000" w:rsidRDefault="00FE1CF5">
      <w:pPr>
        <w:pStyle w:val="a8"/>
        <w:rPr>
          <w:shd w:val="clear" w:color="auto" w:fill="F0F0F0"/>
        </w:rPr>
      </w:pPr>
      <w:r>
        <w:t xml:space="preserve"> </w:t>
      </w:r>
      <w:hyperlink r:id="rId2054" w:history="1">
        <w:r>
          <w:rPr>
            <w:rStyle w:val="a4"/>
            <w:shd w:val="clear" w:color="auto" w:fill="F0F0F0"/>
          </w:rPr>
          <w:t>Федеральным законом</w:t>
        </w:r>
      </w:hyperlink>
      <w:r>
        <w:rPr>
          <w:shd w:val="clear" w:color="auto" w:fill="F0F0F0"/>
        </w:rPr>
        <w:t xml:space="preserve"> от 16 апреля 2001 г. N 45-ФЗ наименование главы 17 настоящего Кодекса изложено в новой редакции</w:t>
      </w:r>
    </w:p>
    <w:p w:rsidR="00000000" w:rsidRDefault="00FE1CF5">
      <w:pPr>
        <w:pStyle w:val="a8"/>
        <w:rPr>
          <w:shd w:val="clear" w:color="auto" w:fill="F0F0F0"/>
        </w:rPr>
      </w:pPr>
      <w:r>
        <w:t xml:space="preserve"> </w:t>
      </w:r>
      <w:hyperlink r:id="rId2055" w:history="1">
        <w:r>
          <w:rPr>
            <w:rStyle w:val="a4"/>
            <w:shd w:val="clear" w:color="auto" w:fill="F0F0F0"/>
          </w:rPr>
          <w:t>См. текст наименования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Нормы главы 17 части первой настоящего Кодекса в части, касающейся сделок с земельными участками сельскохозяйственных угодий, </w:t>
      </w:r>
      <w:hyperlink r:id="rId2056" w:history="1">
        <w:r>
          <w:rPr>
            <w:rStyle w:val="a4"/>
            <w:shd w:val="clear" w:color="auto" w:fill="F0F0F0"/>
          </w:rPr>
          <w:t>вводятся в действие</w:t>
        </w:r>
      </w:hyperlink>
      <w:r>
        <w:rPr>
          <w:shd w:val="clear" w:color="auto" w:fill="F0F0F0"/>
        </w:rPr>
        <w:t xml:space="preserve"> со дня введения в действие </w:t>
      </w:r>
      <w:hyperlink r:id="rId2057" w:history="1">
        <w:r>
          <w:rPr>
            <w:rStyle w:val="a4"/>
            <w:shd w:val="clear" w:color="auto" w:fill="F0F0F0"/>
          </w:rPr>
          <w:t>Земельного кодекса</w:t>
        </w:r>
      </w:hyperlink>
      <w:r>
        <w:rPr>
          <w:shd w:val="clear" w:color="auto" w:fill="F0F0F0"/>
        </w:rPr>
        <w:t xml:space="preserve"> РФ и </w:t>
      </w:r>
      <w:hyperlink r:id="rId2058" w:history="1">
        <w:r>
          <w:rPr>
            <w:rStyle w:val="a4"/>
            <w:shd w:val="clear" w:color="auto" w:fill="F0F0F0"/>
          </w:rPr>
          <w:t>закона</w:t>
        </w:r>
      </w:hyperlink>
      <w:r>
        <w:rPr>
          <w:shd w:val="clear" w:color="auto" w:fill="F0F0F0"/>
        </w:rPr>
        <w:t xml:space="preserve"> об обороте земель сельскохозяйственного назначения</w:t>
      </w:r>
    </w:p>
    <w:p w:rsidR="00000000" w:rsidRDefault="00FE1CF5">
      <w:pPr>
        <w:pStyle w:val="a7"/>
        <w:rPr>
          <w:shd w:val="clear" w:color="auto" w:fill="F0F0F0"/>
        </w:rPr>
      </w:pPr>
      <w:r>
        <w:t xml:space="preserve"> </w:t>
      </w:r>
    </w:p>
    <w:p w:rsidR="00000000" w:rsidRDefault="00FE1CF5">
      <w:pPr>
        <w:pStyle w:val="1"/>
      </w:pPr>
      <w:r>
        <w:t>Глава 17. Право собственности и другие вещные права на землю</w:t>
      </w:r>
    </w:p>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2059" w:history="1">
        <w:r>
          <w:rPr>
            <w:rStyle w:val="a4"/>
            <w:shd w:val="clear" w:color="auto" w:fill="F0F0F0"/>
          </w:rPr>
          <w:t>схему</w:t>
        </w:r>
      </w:hyperlink>
      <w:r>
        <w:rPr>
          <w:shd w:val="clear" w:color="auto" w:fill="F0F0F0"/>
        </w:rPr>
        <w:t xml:space="preserve"> "Право собственности и другие вещные права на землю"</w:t>
      </w:r>
    </w:p>
    <w:p w:rsidR="00000000" w:rsidRDefault="00FE1CF5">
      <w:pPr>
        <w:pStyle w:val="a7"/>
        <w:rPr>
          <w:shd w:val="clear" w:color="auto" w:fill="F0F0F0"/>
        </w:rPr>
      </w:pPr>
      <w:r>
        <w:t xml:space="preserve"> </w:t>
      </w:r>
    </w:p>
    <w:p w:rsidR="00000000" w:rsidRDefault="00FE1CF5">
      <w:pPr>
        <w:pStyle w:val="a5"/>
      </w:pPr>
      <w:bookmarkStart w:id="1975" w:name="sub_260"/>
      <w:r>
        <w:rPr>
          <w:rStyle w:val="a3"/>
        </w:rPr>
        <w:t>Статья 260.</w:t>
      </w:r>
      <w:r>
        <w:t xml:space="preserve"> Общие положения о праве собственности на землю</w:t>
      </w:r>
    </w:p>
    <w:bookmarkEnd w:id="19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60" w:history="1">
        <w:r>
          <w:rPr>
            <w:rStyle w:val="a4"/>
            <w:shd w:val="clear" w:color="auto" w:fill="F0F0F0"/>
          </w:rPr>
          <w:t>Энциклопедии</w:t>
        </w:r>
      </w:hyperlink>
      <w:r>
        <w:rPr>
          <w:shd w:val="clear" w:color="auto" w:fill="F0F0F0"/>
        </w:rPr>
        <w:t xml:space="preserve">, </w:t>
      </w:r>
      <w:hyperlink r:id="rId2061" w:history="1">
        <w:r>
          <w:rPr>
            <w:rStyle w:val="a4"/>
            <w:shd w:val="clear" w:color="auto" w:fill="F0F0F0"/>
          </w:rPr>
          <w:t>позиции высших судов</w:t>
        </w:r>
      </w:hyperlink>
      <w:r>
        <w:rPr>
          <w:shd w:val="clear" w:color="auto" w:fill="F0F0F0"/>
        </w:rPr>
        <w:t xml:space="preserve"> и другие комментарии к статье 260 ГК РФ</w:t>
      </w:r>
    </w:p>
    <w:p w:rsidR="00000000" w:rsidRDefault="00FE1CF5">
      <w:bookmarkStart w:id="1976" w:name="sub_26001"/>
      <w:r>
        <w:t>1. Лица, имеющие в собственности земельный участок, вправе продавать его, дари</w:t>
      </w:r>
      <w:r>
        <w:t>ть, отдавать в залог или сдавать в аренду и распоряжаться им иным образом (</w:t>
      </w:r>
      <w:hyperlink w:anchor="sub_209" w:history="1">
        <w:r>
          <w:rPr>
            <w:rStyle w:val="a4"/>
          </w:rPr>
          <w:t>статья 209</w:t>
        </w:r>
      </w:hyperlink>
      <w:r>
        <w:t xml:space="preserve">) постольку, поскольку соответствующие земли на основании </w:t>
      </w:r>
      <w:hyperlink r:id="rId2062" w:history="1">
        <w:r>
          <w:rPr>
            <w:rStyle w:val="a4"/>
          </w:rPr>
          <w:t>закона</w:t>
        </w:r>
      </w:hyperlink>
      <w:r>
        <w:t xml:space="preserve"> не исключены и</w:t>
      </w:r>
      <w:r>
        <w:t>з оборота или не ограничены в обороте.</w:t>
      </w:r>
    </w:p>
    <w:bookmarkEnd w:id="1976"/>
    <w:p w:rsidR="00000000" w:rsidRDefault="00FE1CF5"/>
    <w:p w:rsidR="00000000" w:rsidRDefault="00FE1CF5">
      <w:pPr>
        <w:pStyle w:val="a7"/>
        <w:rPr>
          <w:color w:val="000000"/>
          <w:sz w:val="16"/>
          <w:szCs w:val="16"/>
          <w:shd w:val="clear" w:color="auto" w:fill="F0F0F0"/>
        </w:rPr>
      </w:pPr>
      <w:bookmarkStart w:id="1977" w:name="sub_26002"/>
      <w:r>
        <w:rPr>
          <w:color w:val="000000"/>
          <w:sz w:val="16"/>
          <w:szCs w:val="16"/>
          <w:shd w:val="clear" w:color="auto" w:fill="F0F0F0"/>
        </w:rPr>
        <w:t>Информация об изменениях:</w:t>
      </w:r>
    </w:p>
    <w:bookmarkEnd w:id="1977"/>
    <w:p w:rsidR="00000000" w:rsidRDefault="00FE1CF5">
      <w:pPr>
        <w:pStyle w:val="a8"/>
        <w:rPr>
          <w:shd w:val="clear" w:color="auto" w:fill="F0F0F0"/>
        </w:rPr>
      </w:pPr>
      <w:r>
        <w:t xml:space="preserve"> </w:t>
      </w:r>
      <w:hyperlink r:id="rId2063" w:history="1">
        <w:r>
          <w:rPr>
            <w:rStyle w:val="a4"/>
            <w:shd w:val="clear" w:color="auto" w:fill="F0F0F0"/>
          </w:rPr>
          <w:t>Федеральным законом</w:t>
        </w:r>
      </w:hyperlink>
      <w:r>
        <w:rPr>
          <w:shd w:val="clear" w:color="auto" w:fill="F0F0F0"/>
        </w:rPr>
        <w:t xml:space="preserve"> от 26 июня 2007 г. N 118-ФЗ в пункт 2 статьи 260 настоящего Кодекса внесены</w:t>
      </w:r>
      <w:r>
        <w:rPr>
          <w:shd w:val="clear" w:color="auto" w:fill="F0F0F0"/>
        </w:rPr>
        <w:t xml:space="preserve"> изменения</w:t>
      </w:r>
    </w:p>
    <w:p w:rsidR="00000000" w:rsidRDefault="00FE1CF5">
      <w:pPr>
        <w:pStyle w:val="a8"/>
        <w:rPr>
          <w:shd w:val="clear" w:color="auto" w:fill="F0F0F0"/>
        </w:rPr>
      </w:pPr>
      <w:r>
        <w:t xml:space="preserve"> </w:t>
      </w:r>
      <w:hyperlink r:id="rId2064"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2. На основании закона и в установленном им порядке определяются земли </w:t>
      </w:r>
      <w:r>
        <w:lastRenderedPageBreak/>
        <w:t>сельскохозяйственного и иного целевого назначения, использование ко</w:t>
      </w:r>
      <w:r>
        <w:t>торых для других целей не допускается или ограничивается. Пользование земельным участком, отнесенным к таким землям, может осуществляться в пределах, определяемых его целевым назначением.</w:t>
      </w:r>
    </w:p>
    <w:p w:rsidR="00000000" w:rsidRDefault="00FE1CF5"/>
    <w:p w:rsidR="00000000" w:rsidRDefault="00FE1CF5">
      <w:pPr>
        <w:pStyle w:val="a5"/>
      </w:pPr>
      <w:bookmarkStart w:id="1978" w:name="sub_261"/>
      <w:r>
        <w:rPr>
          <w:rStyle w:val="a3"/>
        </w:rPr>
        <w:t>Статья 261.</w:t>
      </w:r>
      <w:r>
        <w:t xml:space="preserve"> Земельный участок как объект права собственности</w:t>
      </w:r>
    </w:p>
    <w:bookmarkEnd w:id="19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65" w:history="1">
        <w:r>
          <w:rPr>
            <w:rStyle w:val="a4"/>
            <w:shd w:val="clear" w:color="auto" w:fill="F0F0F0"/>
          </w:rPr>
          <w:t>Энциклопедии</w:t>
        </w:r>
      </w:hyperlink>
      <w:r>
        <w:rPr>
          <w:shd w:val="clear" w:color="auto" w:fill="F0F0F0"/>
        </w:rPr>
        <w:t xml:space="preserve">, </w:t>
      </w:r>
      <w:hyperlink r:id="rId2066" w:history="1">
        <w:r>
          <w:rPr>
            <w:rStyle w:val="a4"/>
            <w:shd w:val="clear" w:color="auto" w:fill="F0F0F0"/>
          </w:rPr>
          <w:t>позиции высших судов</w:t>
        </w:r>
      </w:hyperlink>
      <w:r>
        <w:rPr>
          <w:shd w:val="clear" w:color="auto" w:fill="F0F0F0"/>
        </w:rPr>
        <w:t xml:space="preserve"> и другие комментарии к статье 261 ГК РФ</w:t>
      </w:r>
    </w:p>
    <w:p w:rsidR="00000000" w:rsidRDefault="00FE1CF5">
      <w:bookmarkStart w:id="1979" w:name="sub_26101"/>
      <w:r>
        <w:t xml:space="preserve">1. </w:t>
      </w:r>
      <w:hyperlink r:id="rId2067" w:history="1">
        <w:r>
          <w:rPr>
            <w:rStyle w:val="a4"/>
          </w:rPr>
          <w:t>Утратил силу</w:t>
        </w:r>
      </w:hyperlink>
      <w:r>
        <w:t>.</w:t>
      </w:r>
    </w:p>
    <w:bookmarkEnd w:id="197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068" w:history="1">
        <w:r>
          <w:rPr>
            <w:rStyle w:val="a4"/>
            <w:shd w:val="clear" w:color="auto" w:fill="F0F0F0"/>
          </w:rPr>
          <w:t>пункта 1 статьи 261</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1980" w:name="sub_26102"/>
      <w:r>
        <w:t xml:space="preserve"> </w:t>
      </w:r>
      <w:hyperlink r:id="rId2069" w:history="1">
        <w:r>
          <w:rPr>
            <w:rStyle w:val="a4"/>
            <w:shd w:val="clear" w:color="auto" w:fill="F0F0F0"/>
          </w:rPr>
          <w:t>Федеральным законом</w:t>
        </w:r>
      </w:hyperlink>
      <w:r>
        <w:rPr>
          <w:shd w:val="clear" w:color="auto" w:fill="F0F0F0"/>
        </w:rPr>
        <w:t xml:space="preserve"> от 4 декабря 2006 г. N 201-ФЗ в пункт 2 статьи 261 настоящего Кодекса внесены изменения</w:t>
      </w:r>
    </w:p>
    <w:bookmarkEnd w:id="1980"/>
    <w:p w:rsidR="00000000" w:rsidRDefault="00FE1CF5">
      <w:pPr>
        <w:pStyle w:val="a8"/>
        <w:rPr>
          <w:shd w:val="clear" w:color="auto" w:fill="F0F0F0"/>
        </w:rPr>
      </w:pPr>
      <w:r>
        <w:t xml:space="preserve"> </w:t>
      </w:r>
      <w:hyperlink r:id="rId2070" w:history="1">
        <w:r>
          <w:rPr>
            <w:rStyle w:val="a4"/>
            <w:shd w:val="clear" w:color="auto" w:fill="F0F0F0"/>
          </w:rPr>
          <w:t>См. тек</w:t>
        </w:r>
        <w:r>
          <w:rPr>
            <w:rStyle w:val="a4"/>
            <w:shd w:val="clear" w:color="auto" w:fill="F0F0F0"/>
          </w:rPr>
          <w:t>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2. Если иное не установлено </w:t>
      </w:r>
      <w:hyperlink r:id="rId2071" w:history="1">
        <w:r>
          <w:rPr>
            <w:rStyle w:val="a4"/>
          </w:rPr>
          <w:t>законом</w:t>
        </w:r>
      </w:hyperlink>
      <w:r>
        <w:t>, право собственности на земельный участок распространяется на находящиеся в границах этого участка поверхностный (почве</w:t>
      </w:r>
      <w:r>
        <w:t>нный) слой и водные объекты, находящиеся на нем растения.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также </w:t>
      </w:r>
      <w:hyperlink r:id="rId2072" w:history="1">
        <w:r>
          <w:rPr>
            <w:rStyle w:val="a4"/>
            <w:shd w:val="clear" w:color="auto" w:fill="F0F0F0"/>
          </w:rPr>
          <w:t>Лесной кодекс</w:t>
        </w:r>
      </w:hyperlink>
      <w:r>
        <w:rPr>
          <w:shd w:val="clear" w:color="auto" w:fill="F0F0F0"/>
        </w:rPr>
        <w:t xml:space="preserve"> Российской Федерации от 4 декабря 2006 г. N 200-ФЗ</w:t>
      </w:r>
    </w:p>
    <w:p w:rsidR="00000000" w:rsidRDefault="00FE1CF5">
      <w:pPr>
        <w:pStyle w:val="a7"/>
        <w:rPr>
          <w:shd w:val="clear" w:color="auto" w:fill="F0F0F0"/>
        </w:rPr>
      </w:pPr>
      <w:r>
        <w:t xml:space="preserve"> </w:t>
      </w:r>
    </w:p>
    <w:p w:rsidR="00000000" w:rsidRDefault="00FE1CF5">
      <w:bookmarkStart w:id="1981" w:name="sub_26103"/>
      <w:r>
        <w:t>3. Собственник земельного участка вправ</w:t>
      </w:r>
      <w:r>
        <w:t xml:space="preserve">е использовать по своему усмотрению все, что находится над и под поверхностью этого участка, если иное не предусмотрено законами </w:t>
      </w:r>
      <w:hyperlink r:id="rId2073" w:history="1">
        <w:r>
          <w:rPr>
            <w:rStyle w:val="a4"/>
          </w:rPr>
          <w:t>о недрах</w:t>
        </w:r>
      </w:hyperlink>
      <w:r>
        <w:t xml:space="preserve">, </w:t>
      </w:r>
      <w:hyperlink r:id="rId2074" w:history="1">
        <w:r>
          <w:rPr>
            <w:rStyle w:val="a4"/>
          </w:rPr>
          <w:t>об использовании воздушного пространства</w:t>
        </w:r>
      </w:hyperlink>
      <w:r>
        <w:t xml:space="preserve">, иными </w:t>
      </w:r>
      <w:hyperlink r:id="rId2075" w:history="1">
        <w:r>
          <w:rPr>
            <w:rStyle w:val="a4"/>
          </w:rPr>
          <w:t>законами</w:t>
        </w:r>
      </w:hyperlink>
      <w:r>
        <w:t xml:space="preserve"> и не нарушает прав других лиц.</w:t>
      </w:r>
    </w:p>
    <w:bookmarkEnd w:id="1981"/>
    <w:p w:rsidR="00000000" w:rsidRDefault="00FE1CF5"/>
    <w:p w:rsidR="00000000" w:rsidRDefault="00FE1CF5">
      <w:pPr>
        <w:pStyle w:val="a5"/>
      </w:pPr>
      <w:bookmarkStart w:id="1982" w:name="sub_262"/>
      <w:r>
        <w:rPr>
          <w:rStyle w:val="a3"/>
        </w:rPr>
        <w:t>Статья 262.</w:t>
      </w:r>
      <w:r>
        <w:t xml:space="preserve"> Земельные участки общего пользования. Доступ на земельный учас</w:t>
      </w:r>
      <w:r>
        <w:t>ток</w:t>
      </w:r>
    </w:p>
    <w:bookmarkEnd w:id="19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76" w:history="1">
        <w:r>
          <w:rPr>
            <w:rStyle w:val="a4"/>
            <w:shd w:val="clear" w:color="auto" w:fill="F0F0F0"/>
          </w:rPr>
          <w:t>Энциклопедии</w:t>
        </w:r>
      </w:hyperlink>
      <w:r>
        <w:rPr>
          <w:shd w:val="clear" w:color="auto" w:fill="F0F0F0"/>
        </w:rPr>
        <w:t xml:space="preserve">, </w:t>
      </w:r>
      <w:hyperlink r:id="rId2077" w:history="1">
        <w:r>
          <w:rPr>
            <w:rStyle w:val="a4"/>
            <w:shd w:val="clear" w:color="auto" w:fill="F0F0F0"/>
          </w:rPr>
          <w:t>позиции высших судов</w:t>
        </w:r>
      </w:hyperlink>
      <w:r>
        <w:rPr>
          <w:shd w:val="clear" w:color="auto" w:fill="F0F0F0"/>
        </w:rPr>
        <w:t xml:space="preserve"> и другие комментарии к статье 262 ГК РФ</w:t>
      </w:r>
    </w:p>
    <w:p w:rsidR="00000000" w:rsidRDefault="00FE1CF5">
      <w:bookmarkStart w:id="1983" w:name="sub_2621"/>
      <w:r>
        <w:t>1. Граждане имеют пра</w:t>
      </w:r>
      <w:r>
        <w:t>во свободно, без каких-либо разрешений находиться на не закрытых для общего доступа земельных участках, находящихся в государственной или муниципальной собственности, и использовать имеющиеся на этих участках природные объекты в пределах, допускаемых закон</w:t>
      </w:r>
      <w:r>
        <w:t>ом и иными правовыми актами, а также собственником соответствующего земельного участка.</w:t>
      </w:r>
    </w:p>
    <w:p w:rsidR="00000000" w:rsidRDefault="00FE1CF5">
      <w:bookmarkStart w:id="1984" w:name="sub_2622"/>
      <w:bookmarkEnd w:id="1983"/>
      <w:r>
        <w:t>2. Если земельный участок не огорожен либо его собственник иным способом ясно не обозначил, что вход на участок без его разрешения не допускается, любое</w:t>
      </w:r>
      <w:r>
        <w:t xml:space="preserve"> лицо может пройти через участок при условии, что это не причиняет ущерба или беспокойства собственнику.</w:t>
      </w:r>
    </w:p>
    <w:bookmarkEnd w:id="1984"/>
    <w:p w:rsidR="00000000" w:rsidRDefault="00FE1CF5"/>
    <w:p w:rsidR="00000000" w:rsidRDefault="00FE1CF5">
      <w:pPr>
        <w:pStyle w:val="a5"/>
      </w:pPr>
      <w:bookmarkStart w:id="1985" w:name="sub_263"/>
      <w:r>
        <w:rPr>
          <w:rStyle w:val="a3"/>
        </w:rPr>
        <w:t>Статья 263.</w:t>
      </w:r>
      <w:r>
        <w:t xml:space="preserve"> Застройка земельного участка</w:t>
      </w:r>
    </w:p>
    <w:bookmarkEnd w:id="19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78" w:history="1">
        <w:r>
          <w:rPr>
            <w:rStyle w:val="a4"/>
            <w:shd w:val="clear" w:color="auto" w:fill="F0F0F0"/>
          </w:rPr>
          <w:t>Энциклопедии</w:t>
        </w:r>
      </w:hyperlink>
      <w:r>
        <w:rPr>
          <w:shd w:val="clear" w:color="auto" w:fill="F0F0F0"/>
        </w:rPr>
        <w:t xml:space="preserve">, </w:t>
      </w:r>
      <w:hyperlink r:id="rId2079" w:history="1">
        <w:r>
          <w:rPr>
            <w:rStyle w:val="a4"/>
            <w:shd w:val="clear" w:color="auto" w:fill="F0F0F0"/>
          </w:rPr>
          <w:t>позиции высших судов</w:t>
        </w:r>
      </w:hyperlink>
      <w:r>
        <w:rPr>
          <w:shd w:val="clear" w:color="auto" w:fill="F0F0F0"/>
        </w:rPr>
        <w:t xml:space="preserve"> и другие комментарии к статье 263 ГК РФ</w:t>
      </w:r>
    </w:p>
    <w:p w:rsidR="00000000" w:rsidRDefault="00FE1CF5">
      <w:pPr>
        <w:pStyle w:val="a7"/>
        <w:rPr>
          <w:color w:val="000000"/>
          <w:sz w:val="16"/>
          <w:szCs w:val="16"/>
          <w:shd w:val="clear" w:color="auto" w:fill="F0F0F0"/>
        </w:rPr>
      </w:pPr>
      <w:bookmarkStart w:id="1986" w:name="sub_2631"/>
      <w:r>
        <w:rPr>
          <w:color w:val="000000"/>
          <w:sz w:val="16"/>
          <w:szCs w:val="16"/>
          <w:shd w:val="clear" w:color="auto" w:fill="F0F0F0"/>
        </w:rPr>
        <w:t>Информация об изменениях:</w:t>
      </w:r>
    </w:p>
    <w:bookmarkEnd w:id="1986"/>
    <w:p w:rsidR="00000000" w:rsidRDefault="00FE1CF5">
      <w:pPr>
        <w:pStyle w:val="a8"/>
        <w:rPr>
          <w:shd w:val="clear" w:color="auto" w:fill="F0F0F0"/>
        </w:rPr>
      </w:pPr>
      <w:r>
        <w:t xml:space="preserve"> </w:t>
      </w:r>
      <w:hyperlink r:id="rId2080" w:history="1">
        <w:r>
          <w:rPr>
            <w:rStyle w:val="a4"/>
            <w:shd w:val="clear" w:color="auto" w:fill="F0F0F0"/>
          </w:rPr>
          <w:t>Федеральным законом</w:t>
        </w:r>
      </w:hyperlink>
      <w:r>
        <w:rPr>
          <w:shd w:val="clear" w:color="auto" w:fill="F0F0F0"/>
        </w:rPr>
        <w:t xml:space="preserve"> от 26 июня 2007 г. N 118-ФЗ в пункт 1 статьи 263 настоящего Кодекса внесены изменения</w:t>
      </w:r>
    </w:p>
    <w:p w:rsidR="00000000" w:rsidRDefault="00FE1CF5">
      <w:pPr>
        <w:pStyle w:val="a8"/>
        <w:rPr>
          <w:shd w:val="clear" w:color="auto" w:fill="F0F0F0"/>
        </w:rPr>
      </w:pPr>
      <w:r>
        <w:t xml:space="preserve"> </w:t>
      </w:r>
      <w:hyperlink r:id="rId2081"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1. Собственник земельного участка может возводить на нем здания и сооружения, осуществлять их перестройку или снос, разрешать строительство на своем участке другим лицам. </w:t>
      </w:r>
      <w:r>
        <w:lastRenderedPageBreak/>
        <w:t>Эти права осуществляются при условии соблюдения градостроительных и строительных норм</w:t>
      </w:r>
      <w:r>
        <w:t xml:space="preserve"> и правил, а также требований о целевом назначении земельного участка (</w:t>
      </w:r>
      <w:hyperlink w:anchor="sub_26002" w:history="1">
        <w:r>
          <w:rPr>
            <w:rStyle w:val="a4"/>
          </w:rPr>
          <w:t>пункт 2 статьи 260</w:t>
        </w:r>
      </w:hyperlink>
      <w:r>
        <w:t>).</w:t>
      </w:r>
    </w:p>
    <w:p w:rsidR="00000000" w:rsidRDefault="00FE1CF5">
      <w:pPr>
        <w:pStyle w:val="a7"/>
        <w:rPr>
          <w:color w:val="000000"/>
          <w:sz w:val="16"/>
          <w:szCs w:val="16"/>
          <w:shd w:val="clear" w:color="auto" w:fill="F0F0F0"/>
        </w:rPr>
      </w:pPr>
      <w:bookmarkStart w:id="1987" w:name="sub_26302"/>
      <w:r>
        <w:rPr>
          <w:color w:val="000000"/>
          <w:sz w:val="16"/>
          <w:szCs w:val="16"/>
          <w:shd w:val="clear" w:color="auto" w:fill="F0F0F0"/>
        </w:rPr>
        <w:t>Информация об изменениях:</w:t>
      </w:r>
    </w:p>
    <w:bookmarkEnd w:id="1987"/>
    <w:p w:rsidR="00000000" w:rsidRDefault="00FE1CF5">
      <w:pPr>
        <w:pStyle w:val="a8"/>
        <w:rPr>
          <w:shd w:val="clear" w:color="auto" w:fill="F0F0F0"/>
        </w:rPr>
      </w:pPr>
      <w:r>
        <w:t xml:space="preserve"> </w:t>
      </w:r>
      <w:r>
        <w:rPr>
          <w:shd w:val="clear" w:color="auto" w:fill="F0F0F0"/>
        </w:rPr>
        <w:t xml:space="preserve">Пункт 2 изменен с 4 августа 2018 г. - </w:t>
      </w:r>
      <w:hyperlink r:id="rId2082"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pPr>
        <w:pStyle w:val="a8"/>
        <w:rPr>
          <w:shd w:val="clear" w:color="auto" w:fill="F0F0F0"/>
        </w:rPr>
      </w:pPr>
      <w:r>
        <w:t xml:space="preserve"> </w:t>
      </w:r>
      <w:hyperlink r:id="rId2083" w:history="1">
        <w:r>
          <w:rPr>
            <w:rStyle w:val="a4"/>
            <w:shd w:val="clear" w:color="auto" w:fill="F0F0F0"/>
          </w:rPr>
          <w:t>См. предыдущую редакцию</w:t>
        </w:r>
      </w:hyperlink>
    </w:p>
    <w:p w:rsidR="00000000" w:rsidRDefault="00FE1CF5">
      <w:r>
        <w:t>2. Если иное не предусмотрено законом или договором, собственник земельного участка приобретает право со</w:t>
      </w:r>
      <w:r>
        <w:t>бственности на здание, сооружение и иное недвижимое имущество, возведенное или созданное им для себя на принадлежащем ему участке.</w:t>
      </w:r>
    </w:p>
    <w:p w:rsidR="00000000" w:rsidRDefault="00FE1CF5">
      <w:bookmarkStart w:id="1988" w:name="sub_263022"/>
      <w:r>
        <w:t xml:space="preserve">Последствия самовольной постройки, возведенной или созданной на земельном участке его собственником или другими лицами, определяются </w:t>
      </w:r>
      <w:hyperlink w:anchor="sub_222" w:history="1">
        <w:r>
          <w:rPr>
            <w:rStyle w:val="a4"/>
          </w:rPr>
          <w:t>статьей 222</w:t>
        </w:r>
      </w:hyperlink>
      <w:r>
        <w:t xml:space="preserve"> настоящего Кодекса.</w:t>
      </w:r>
    </w:p>
    <w:bookmarkEnd w:id="1988"/>
    <w:p w:rsidR="00000000" w:rsidRDefault="00FE1CF5"/>
    <w:p w:rsidR="00000000" w:rsidRDefault="00FE1CF5">
      <w:pPr>
        <w:pStyle w:val="a7"/>
        <w:rPr>
          <w:color w:val="000000"/>
          <w:sz w:val="16"/>
          <w:szCs w:val="16"/>
          <w:shd w:val="clear" w:color="auto" w:fill="F0F0F0"/>
        </w:rPr>
      </w:pPr>
      <w:bookmarkStart w:id="1989" w:name="sub_264"/>
      <w:r>
        <w:rPr>
          <w:color w:val="000000"/>
          <w:sz w:val="16"/>
          <w:szCs w:val="16"/>
          <w:shd w:val="clear" w:color="auto" w:fill="F0F0F0"/>
        </w:rPr>
        <w:t>Информация об изменениях:</w:t>
      </w:r>
    </w:p>
    <w:bookmarkEnd w:id="1989"/>
    <w:p w:rsidR="00000000" w:rsidRDefault="00FE1CF5">
      <w:pPr>
        <w:pStyle w:val="a8"/>
        <w:rPr>
          <w:shd w:val="clear" w:color="auto" w:fill="F0F0F0"/>
        </w:rPr>
      </w:pPr>
      <w:r>
        <w:t xml:space="preserve"> </w:t>
      </w:r>
      <w:hyperlink r:id="rId2084" w:history="1">
        <w:r>
          <w:rPr>
            <w:rStyle w:val="a4"/>
            <w:shd w:val="clear" w:color="auto" w:fill="F0F0F0"/>
          </w:rPr>
          <w:t>Федеральным законом</w:t>
        </w:r>
      </w:hyperlink>
      <w:r>
        <w:rPr>
          <w:shd w:val="clear" w:color="auto" w:fill="F0F0F0"/>
        </w:rPr>
        <w:t xml:space="preserve"> от 26 июня 2007 г. N 118-ФЗ в статью 264 настоящего Кодекса внесены изменения</w:t>
      </w:r>
    </w:p>
    <w:p w:rsidR="00000000" w:rsidRDefault="00FE1CF5">
      <w:pPr>
        <w:pStyle w:val="a8"/>
        <w:rPr>
          <w:shd w:val="clear" w:color="auto" w:fill="F0F0F0"/>
        </w:rPr>
      </w:pPr>
      <w:r>
        <w:t xml:space="preserve"> </w:t>
      </w:r>
      <w:hyperlink r:id="rId2085" w:history="1">
        <w:r>
          <w:rPr>
            <w:rStyle w:val="a4"/>
            <w:shd w:val="clear" w:color="auto" w:fill="F0F0F0"/>
          </w:rPr>
          <w:t>См. текст статьи в предыдущей редакции</w:t>
        </w:r>
      </w:hyperlink>
    </w:p>
    <w:p w:rsidR="00000000" w:rsidRDefault="00FE1CF5">
      <w:pPr>
        <w:pStyle w:val="a5"/>
      </w:pPr>
      <w:r>
        <w:rPr>
          <w:rStyle w:val="a3"/>
        </w:rPr>
        <w:t>С</w:t>
      </w:r>
      <w:r>
        <w:rPr>
          <w:rStyle w:val="a3"/>
        </w:rPr>
        <w:t>татья 264.</w:t>
      </w:r>
      <w:r>
        <w:t xml:space="preserve"> Права на землю лиц, не являющихся собственниками земельных участков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86" w:history="1">
        <w:r>
          <w:rPr>
            <w:rStyle w:val="a4"/>
            <w:shd w:val="clear" w:color="auto" w:fill="F0F0F0"/>
          </w:rPr>
          <w:t>Энциклопедии</w:t>
        </w:r>
      </w:hyperlink>
      <w:r>
        <w:rPr>
          <w:shd w:val="clear" w:color="auto" w:fill="F0F0F0"/>
        </w:rPr>
        <w:t xml:space="preserve">, </w:t>
      </w:r>
      <w:hyperlink r:id="rId2087" w:history="1">
        <w:r>
          <w:rPr>
            <w:rStyle w:val="a4"/>
            <w:shd w:val="clear" w:color="auto" w:fill="F0F0F0"/>
          </w:rPr>
          <w:t>позиции высших судов</w:t>
        </w:r>
      </w:hyperlink>
      <w:r>
        <w:rPr>
          <w:shd w:val="clear" w:color="auto" w:fill="F0F0F0"/>
        </w:rPr>
        <w:t xml:space="preserve"> и</w:t>
      </w:r>
      <w:r>
        <w:rPr>
          <w:shd w:val="clear" w:color="auto" w:fill="F0F0F0"/>
        </w:rPr>
        <w:t xml:space="preserve"> другие комментарии к статье 264 ГК РФ</w:t>
      </w:r>
    </w:p>
    <w:p w:rsidR="00000000" w:rsidRDefault="00FE1CF5">
      <w:bookmarkStart w:id="1990" w:name="sub_2641"/>
      <w:r>
        <w:t xml:space="preserve">1. Земельные участки могут предоставляться их собственниками другим лицам на условиях и в порядке, которые предусмотрены гражданским и </w:t>
      </w:r>
      <w:hyperlink r:id="rId2088" w:history="1">
        <w:r>
          <w:rPr>
            <w:rStyle w:val="a4"/>
          </w:rPr>
          <w:t xml:space="preserve">земельным </w:t>
        </w:r>
        <w:r>
          <w:rPr>
            <w:rStyle w:val="a4"/>
          </w:rPr>
          <w:t>законодательством</w:t>
        </w:r>
      </w:hyperlink>
      <w:r>
        <w:t>.</w:t>
      </w:r>
    </w:p>
    <w:p w:rsidR="00000000" w:rsidRDefault="00FE1CF5">
      <w:bookmarkStart w:id="1991" w:name="sub_26402"/>
      <w:bookmarkEnd w:id="1990"/>
      <w:r>
        <w:t>2. Лицо, не являющееся собственником земельного участка, осуществляет принадлежащие ему права владения и пользования участком на условиях и в пределах, установленных законом или договором с собственником.</w:t>
      </w:r>
    </w:p>
    <w:p w:rsidR="00000000" w:rsidRDefault="00FE1CF5">
      <w:bookmarkStart w:id="1992" w:name="sub_26403"/>
      <w:bookmarkEnd w:id="1991"/>
      <w:r>
        <w:t>3. Владелец земельного участка, не являющийся собственником, не вправе распоряжаться этим участком, если иное не предусмотрено законом.</w:t>
      </w:r>
    </w:p>
    <w:bookmarkEnd w:id="1992"/>
    <w:p w:rsidR="00000000" w:rsidRDefault="00FE1CF5"/>
    <w:p w:rsidR="00000000" w:rsidRDefault="00FE1CF5">
      <w:pPr>
        <w:pStyle w:val="a5"/>
      </w:pPr>
      <w:bookmarkStart w:id="1993" w:name="sub_265"/>
      <w:r>
        <w:rPr>
          <w:rStyle w:val="a3"/>
        </w:rPr>
        <w:t>Статья 265.</w:t>
      </w:r>
      <w:r>
        <w:t xml:space="preserve"> Основания приобретения права пожизненного наследуемого владения земельным участком</w:t>
      </w:r>
    </w:p>
    <w:bookmarkEnd w:id="19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89" w:history="1">
        <w:r>
          <w:rPr>
            <w:rStyle w:val="a4"/>
            <w:shd w:val="clear" w:color="auto" w:fill="F0F0F0"/>
          </w:rPr>
          <w:t>Энциклопедии</w:t>
        </w:r>
      </w:hyperlink>
      <w:r>
        <w:rPr>
          <w:shd w:val="clear" w:color="auto" w:fill="F0F0F0"/>
        </w:rPr>
        <w:t xml:space="preserve">, </w:t>
      </w:r>
      <w:hyperlink r:id="rId2090" w:history="1">
        <w:r>
          <w:rPr>
            <w:rStyle w:val="a4"/>
            <w:shd w:val="clear" w:color="auto" w:fill="F0F0F0"/>
          </w:rPr>
          <w:t>позиции высших судов</w:t>
        </w:r>
      </w:hyperlink>
      <w:r>
        <w:rPr>
          <w:shd w:val="clear" w:color="auto" w:fill="F0F0F0"/>
        </w:rPr>
        <w:t xml:space="preserve"> и другие комментарии к статье 265 ГК РФ</w:t>
      </w:r>
    </w:p>
    <w:p w:rsidR="00000000" w:rsidRDefault="00FE1CF5">
      <w:r>
        <w:t>Право пожизненного наследуемого вла</w:t>
      </w:r>
      <w:r>
        <w:t xml:space="preserve">дения земельным участком, находящимся в государственной или муниципальной собственности, приобретается гражданами по основаниям и в порядке, которые предусмотрены </w:t>
      </w:r>
      <w:hyperlink r:id="rId2091" w:history="1">
        <w:r>
          <w:rPr>
            <w:rStyle w:val="a4"/>
          </w:rPr>
          <w:t>земельным законодательством</w:t>
        </w:r>
      </w:hyperlink>
      <w:r>
        <w:t>.</w:t>
      </w:r>
    </w:p>
    <w:p w:rsidR="00000000" w:rsidRDefault="00FE1CF5"/>
    <w:p w:rsidR="00000000" w:rsidRDefault="00FE1CF5">
      <w:pPr>
        <w:pStyle w:val="a5"/>
      </w:pPr>
      <w:bookmarkStart w:id="1994" w:name="sub_266"/>
      <w:r>
        <w:rPr>
          <w:rStyle w:val="a3"/>
        </w:rPr>
        <w:t>Статья 266.</w:t>
      </w:r>
      <w:r>
        <w:t xml:space="preserve"> Владение и пользование земельным участком на праве пожизненного наследуемого владения</w:t>
      </w:r>
    </w:p>
    <w:bookmarkEnd w:id="19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92" w:history="1">
        <w:r>
          <w:rPr>
            <w:rStyle w:val="a4"/>
            <w:shd w:val="clear" w:color="auto" w:fill="F0F0F0"/>
          </w:rPr>
          <w:t>Энциклопедии</w:t>
        </w:r>
      </w:hyperlink>
      <w:r>
        <w:rPr>
          <w:shd w:val="clear" w:color="auto" w:fill="F0F0F0"/>
        </w:rPr>
        <w:t xml:space="preserve"> и другие комментарии к статье 266 ГК РФ</w:t>
      </w:r>
    </w:p>
    <w:p w:rsidR="00000000" w:rsidRDefault="00FE1CF5">
      <w:bookmarkStart w:id="1995" w:name="sub_2661"/>
      <w:r>
        <w:t xml:space="preserve">1. </w:t>
      </w:r>
      <w:r>
        <w:t xml:space="preserve">Гражданин, обладающий правом пожизненного наследуемого владения (владелец земельного участка), имеет </w:t>
      </w:r>
      <w:hyperlink r:id="rId2093" w:history="1">
        <w:r>
          <w:rPr>
            <w:rStyle w:val="a4"/>
          </w:rPr>
          <w:t>права владения и пользования</w:t>
        </w:r>
      </w:hyperlink>
      <w:r>
        <w:t xml:space="preserve"> земельным участком, передаваемые по наследству.</w:t>
      </w:r>
    </w:p>
    <w:p w:rsidR="00000000" w:rsidRDefault="00FE1CF5">
      <w:bookmarkStart w:id="1996" w:name="sub_2662"/>
      <w:bookmarkEnd w:id="1995"/>
      <w:r>
        <w:t>2. Если из условий пользования земельным участком, установленных законом, не вытекает иное, владелец земельного участка вправе возводить на нем здания, сооружения и создавать другое недвижимое имущество, приобретая на него право собственности.</w:t>
      </w:r>
    </w:p>
    <w:bookmarkEnd w:id="1996"/>
    <w:p w:rsidR="00000000" w:rsidRDefault="00FE1CF5"/>
    <w:p w:rsidR="00000000" w:rsidRDefault="00FE1CF5">
      <w:pPr>
        <w:pStyle w:val="a7"/>
        <w:rPr>
          <w:color w:val="000000"/>
          <w:sz w:val="16"/>
          <w:szCs w:val="16"/>
          <w:shd w:val="clear" w:color="auto" w:fill="F0F0F0"/>
        </w:rPr>
      </w:pPr>
      <w:bookmarkStart w:id="1997" w:name="sub_267"/>
      <w:r>
        <w:rPr>
          <w:color w:val="000000"/>
          <w:sz w:val="16"/>
          <w:szCs w:val="16"/>
          <w:shd w:val="clear" w:color="auto" w:fill="F0F0F0"/>
        </w:rPr>
        <w:t>Информация об изменениях:</w:t>
      </w:r>
    </w:p>
    <w:bookmarkEnd w:id="1997"/>
    <w:p w:rsidR="00000000" w:rsidRDefault="00FE1CF5">
      <w:pPr>
        <w:pStyle w:val="a8"/>
        <w:rPr>
          <w:shd w:val="clear" w:color="auto" w:fill="F0F0F0"/>
        </w:rPr>
      </w:pPr>
      <w:r>
        <w:t xml:space="preserve"> </w:t>
      </w:r>
      <w:hyperlink r:id="rId2094" w:history="1">
        <w:r>
          <w:rPr>
            <w:rStyle w:val="a4"/>
            <w:shd w:val="clear" w:color="auto" w:fill="F0F0F0"/>
          </w:rPr>
          <w:t>Федеральным законом</w:t>
        </w:r>
      </w:hyperlink>
      <w:r>
        <w:rPr>
          <w:shd w:val="clear" w:color="auto" w:fill="F0F0F0"/>
        </w:rPr>
        <w:t xml:space="preserve"> от 26 июня 2007 г. N 118-ФЗ статья 267 настоящего Кодекса изложена в новой редакции</w:t>
      </w:r>
    </w:p>
    <w:p w:rsidR="00000000" w:rsidRDefault="00FE1CF5">
      <w:pPr>
        <w:pStyle w:val="a8"/>
        <w:rPr>
          <w:shd w:val="clear" w:color="auto" w:fill="F0F0F0"/>
        </w:rPr>
      </w:pPr>
      <w:r>
        <w:lastRenderedPageBreak/>
        <w:t xml:space="preserve"> </w:t>
      </w:r>
      <w:hyperlink r:id="rId2095" w:history="1">
        <w:r>
          <w:rPr>
            <w:rStyle w:val="a4"/>
            <w:shd w:val="clear" w:color="auto" w:fill="F0F0F0"/>
          </w:rPr>
          <w:t>См. текст статьи в предыдущей редакции</w:t>
        </w:r>
      </w:hyperlink>
    </w:p>
    <w:p w:rsidR="00000000" w:rsidRDefault="00FE1CF5">
      <w:pPr>
        <w:pStyle w:val="a5"/>
      </w:pPr>
      <w:r>
        <w:rPr>
          <w:rStyle w:val="a3"/>
        </w:rPr>
        <w:t>Статья 267.</w:t>
      </w:r>
      <w:r>
        <w:t xml:space="preserve"> Распоряжение земельным участком, находящимся в пожизненном наследуемом владении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96" w:history="1">
        <w:r>
          <w:rPr>
            <w:rStyle w:val="a4"/>
            <w:shd w:val="clear" w:color="auto" w:fill="F0F0F0"/>
          </w:rPr>
          <w:t>Энциклопедии</w:t>
        </w:r>
      </w:hyperlink>
      <w:r>
        <w:rPr>
          <w:shd w:val="clear" w:color="auto" w:fill="F0F0F0"/>
        </w:rPr>
        <w:t xml:space="preserve"> и другие комментарии к статье 267 ГК РФ</w:t>
      </w:r>
    </w:p>
    <w:p w:rsidR="00000000" w:rsidRDefault="00FE1CF5">
      <w:r>
        <w:t xml:space="preserve">Распоряжение земельным участком, находящимся в пожизненном наследуемом владении, не допускается, за исключением случая перехода права на земельный участок </w:t>
      </w:r>
      <w:hyperlink w:anchor="sub_1181" w:history="1">
        <w:r>
          <w:rPr>
            <w:rStyle w:val="a4"/>
          </w:rPr>
          <w:t>по наследству</w:t>
        </w:r>
      </w:hyperlink>
      <w:r>
        <w:t>.</w:t>
      </w:r>
    </w:p>
    <w:p w:rsidR="00000000" w:rsidRDefault="00FE1CF5"/>
    <w:p w:rsidR="00000000" w:rsidRDefault="00FE1CF5">
      <w:pPr>
        <w:pStyle w:val="a7"/>
        <w:rPr>
          <w:color w:val="000000"/>
          <w:sz w:val="16"/>
          <w:szCs w:val="16"/>
          <w:shd w:val="clear" w:color="auto" w:fill="F0F0F0"/>
        </w:rPr>
      </w:pPr>
      <w:bookmarkStart w:id="1998" w:name="sub_268"/>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1998"/>
    <w:p w:rsidR="00000000" w:rsidRDefault="00FE1CF5">
      <w:pPr>
        <w:pStyle w:val="a8"/>
        <w:rPr>
          <w:shd w:val="clear" w:color="auto" w:fill="F0F0F0"/>
        </w:rPr>
      </w:pPr>
      <w:r>
        <w:t xml:space="preserve"> </w:t>
      </w:r>
      <w:hyperlink r:id="rId2097" w:history="1">
        <w:r>
          <w:rPr>
            <w:rStyle w:val="a4"/>
            <w:shd w:val="clear" w:color="auto" w:fill="F0F0F0"/>
          </w:rPr>
          <w:t>Федеральным законом</w:t>
        </w:r>
      </w:hyperlink>
      <w:r>
        <w:rPr>
          <w:shd w:val="clear" w:color="auto" w:fill="F0F0F0"/>
        </w:rPr>
        <w:t xml:space="preserve"> от 26 июня 2007 г. N 118-ФЗ в статью 268 настоящего Кодекса внесены изменения</w:t>
      </w:r>
    </w:p>
    <w:p w:rsidR="00000000" w:rsidRDefault="00FE1CF5">
      <w:pPr>
        <w:pStyle w:val="a8"/>
        <w:rPr>
          <w:shd w:val="clear" w:color="auto" w:fill="F0F0F0"/>
        </w:rPr>
      </w:pPr>
      <w:r>
        <w:t xml:space="preserve"> </w:t>
      </w:r>
      <w:hyperlink r:id="rId2098" w:history="1">
        <w:r>
          <w:rPr>
            <w:rStyle w:val="a4"/>
            <w:shd w:val="clear" w:color="auto" w:fill="F0F0F0"/>
          </w:rPr>
          <w:t>См. те</w:t>
        </w:r>
        <w:r>
          <w:rPr>
            <w:rStyle w:val="a4"/>
            <w:shd w:val="clear" w:color="auto" w:fill="F0F0F0"/>
          </w:rPr>
          <w:t>кст статьи в предыдущей редакции</w:t>
        </w:r>
      </w:hyperlink>
    </w:p>
    <w:p w:rsidR="00000000" w:rsidRDefault="00FE1CF5">
      <w:pPr>
        <w:pStyle w:val="a5"/>
      </w:pPr>
      <w:r>
        <w:rPr>
          <w:rStyle w:val="a3"/>
        </w:rPr>
        <w:t>Статья 268.</w:t>
      </w:r>
      <w:r>
        <w:t xml:space="preserve"> Основания приобретения права постоянного (бессрочного) пользования земельным участком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099" w:history="1">
        <w:r>
          <w:rPr>
            <w:rStyle w:val="a4"/>
            <w:shd w:val="clear" w:color="auto" w:fill="F0F0F0"/>
          </w:rPr>
          <w:t>Энциклопедии</w:t>
        </w:r>
      </w:hyperlink>
      <w:r>
        <w:rPr>
          <w:shd w:val="clear" w:color="auto" w:fill="F0F0F0"/>
        </w:rPr>
        <w:t xml:space="preserve">, </w:t>
      </w:r>
      <w:hyperlink r:id="rId2100" w:history="1">
        <w:r>
          <w:rPr>
            <w:rStyle w:val="a4"/>
            <w:shd w:val="clear" w:color="auto" w:fill="F0F0F0"/>
          </w:rPr>
          <w:t>позиции высших судов</w:t>
        </w:r>
      </w:hyperlink>
      <w:r>
        <w:rPr>
          <w:shd w:val="clear" w:color="auto" w:fill="F0F0F0"/>
        </w:rPr>
        <w:t xml:space="preserve"> и другие комментарии к статье 268 ГК РФ</w:t>
      </w:r>
    </w:p>
    <w:p w:rsidR="00000000" w:rsidRDefault="00FE1CF5">
      <w:pPr>
        <w:pStyle w:val="a7"/>
        <w:rPr>
          <w:color w:val="000000"/>
          <w:sz w:val="16"/>
          <w:szCs w:val="16"/>
          <w:shd w:val="clear" w:color="auto" w:fill="F0F0F0"/>
        </w:rPr>
      </w:pPr>
      <w:bookmarkStart w:id="1999" w:name="sub_2681"/>
      <w:r>
        <w:rPr>
          <w:color w:val="000000"/>
          <w:sz w:val="16"/>
          <w:szCs w:val="16"/>
          <w:shd w:val="clear" w:color="auto" w:fill="F0F0F0"/>
        </w:rPr>
        <w:t>Информация об изменениях:</w:t>
      </w:r>
    </w:p>
    <w:bookmarkEnd w:id="1999"/>
    <w:p w:rsidR="00000000" w:rsidRDefault="00FE1CF5">
      <w:pPr>
        <w:pStyle w:val="a8"/>
        <w:rPr>
          <w:shd w:val="clear" w:color="auto" w:fill="F0F0F0"/>
        </w:rPr>
      </w:pPr>
      <w:r>
        <w:t xml:space="preserve"> </w:t>
      </w:r>
      <w:hyperlink r:id="rId2101" w:history="1">
        <w:r>
          <w:rPr>
            <w:rStyle w:val="a4"/>
            <w:shd w:val="clear" w:color="auto" w:fill="F0F0F0"/>
          </w:rPr>
          <w:t>Федеральным законом</w:t>
        </w:r>
      </w:hyperlink>
      <w:r>
        <w:rPr>
          <w:shd w:val="clear" w:color="auto" w:fill="F0F0F0"/>
        </w:rPr>
        <w:t xml:space="preserve"> от 23 июня 2014 г. N 171-ФЗ пункт</w:t>
      </w:r>
      <w:r>
        <w:rPr>
          <w:shd w:val="clear" w:color="auto" w:fill="F0F0F0"/>
        </w:rPr>
        <w:t xml:space="preserve"> 1 статьи 268 настоящего Кодекса изложен в новой редакции, </w:t>
      </w:r>
      <w:hyperlink r:id="rId2102" w:history="1">
        <w:r>
          <w:rPr>
            <w:rStyle w:val="a4"/>
            <w:shd w:val="clear" w:color="auto" w:fill="F0F0F0"/>
          </w:rPr>
          <w:t>вступающей в силу</w:t>
        </w:r>
      </w:hyperlink>
      <w:r>
        <w:rPr>
          <w:shd w:val="clear" w:color="auto" w:fill="F0F0F0"/>
        </w:rPr>
        <w:t xml:space="preserve"> с 1 марта 2015 г.</w:t>
      </w:r>
    </w:p>
    <w:p w:rsidR="00000000" w:rsidRDefault="00FE1CF5">
      <w:pPr>
        <w:pStyle w:val="a8"/>
        <w:rPr>
          <w:shd w:val="clear" w:color="auto" w:fill="F0F0F0"/>
        </w:rPr>
      </w:pPr>
      <w:r>
        <w:t xml:space="preserve"> </w:t>
      </w:r>
      <w:hyperlink r:id="rId2103" w:history="1">
        <w:r>
          <w:rPr>
            <w:rStyle w:val="a4"/>
            <w:shd w:val="clear" w:color="auto" w:fill="F0F0F0"/>
          </w:rPr>
          <w:t xml:space="preserve">См. текст пункта в предыдущей </w:t>
        </w:r>
        <w:r>
          <w:rPr>
            <w:rStyle w:val="a4"/>
            <w:shd w:val="clear" w:color="auto" w:fill="F0F0F0"/>
          </w:rPr>
          <w:t>редакции</w:t>
        </w:r>
      </w:hyperlink>
    </w:p>
    <w:p w:rsidR="00000000" w:rsidRDefault="00FE1CF5">
      <w:r>
        <w:t xml:space="preserve">1. Право постоянного (бессрочного) пользования земельным участком, находящимся в государственной или муниципальной собственности, предоставляется лицам, указанным в </w:t>
      </w:r>
      <w:hyperlink r:id="rId2104" w:history="1">
        <w:r>
          <w:rPr>
            <w:rStyle w:val="a4"/>
          </w:rPr>
          <w:t>Земельном кодек</w:t>
        </w:r>
        <w:r>
          <w:rPr>
            <w:rStyle w:val="a4"/>
          </w:rPr>
          <w:t>се</w:t>
        </w:r>
      </w:hyperlink>
      <w:r>
        <w:t xml:space="preserve"> Российской Федерации.</w:t>
      </w:r>
    </w:p>
    <w:p w:rsidR="00000000" w:rsidRDefault="00FE1CF5">
      <w:bookmarkStart w:id="2000" w:name="sub_2682"/>
      <w:r>
        <w:t xml:space="preserve">2. </w:t>
      </w:r>
      <w:hyperlink r:id="rId2105" w:history="1">
        <w:r>
          <w:rPr>
            <w:rStyle w:val="a4"/>
          </w:rPr>
          <w:t>Утратил силу.</w:t>
        </w:r>
      </w:hyperlink>
    </w:p>
    <w:bookmarkEnd w:id="2000"/>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106" w:history="1">
        <w:r>
          <w:rPr>
            <w:rStyle w:val="a4"/>
            <w:shd w:val="clear" w:color="auto" w:fill="F0F0F0"/>
          </w:rPr>
          <w:t>пункта 2 статьи 268</w:t>
        </w:r>
      </w:hyperlink>
    </w:p>
    <w:p w:rsidR="00000000" w:rsidRDefault="00FE1CF5">
      <w:bookmarkStart w:id="2001" w:name="sub_26803"/>
      <w:r>
        <w:t>3. В случае реорганизации юридического лица принадлежащее ему право постоянного (бессрочного) пользования земельным участком переходит в порядке правопреемства.</w:t>
      </w:r>
    </w:p>
    <w:bookmarkEnd w:id="2001"/>
    <w:p w:rsidR="00000000" w:rsidRDefault="00FE1CF5"/>
    <w:p w:rsidR="00000000" w:rsidRDefault="00FE1CF5">
      <w:pPr>
        <w:pStyle w:val="a7"/>
        <w:rPr>
          <w:color w:val="000000"/>
          <w:sz w:val="16"/>
          <w:szCs w:val="16"/>
          <w:shd w:val="clear" w:color="auto" w:fill="F0F0F0"/>
        </w:rPr>
      </w:pPr>
      <w:bookmarkStart w:id="2002" w:name="sub_269"/>
      <w:r>
        <w:rPr>
          <w:color w:val="000000"/>
          <w:sz w:val="16"/>
          <w:szCs w:val="16"/>
          <w:shd w:val="clear" w:color="auto" w:fill="F0F0F0"/>
        </w:rPr>
        <w:t>Информация об изменениях:</w:t>
      </w:r>
    </w:p>
    <w:bookmarkEnd w:id="2002"/>
    <w:p w:rsidR="00000000" w:rsidRDefault="00FE1CF5">
      <w:pPr>
        <w:pStyle w:val="a8"/>
        <w:rPr>
          <w:shd w:val="clear" w:color="auto" w:fill="F0F0F0"/>
        </w:rPr>
      </w:pPr>
      <w:r>
        <w:t xml:space="preserve"> </w:t>
      </w:r>
      <w:hyperlink r:id="rId2107" w:history="1">
        <w:r>
          <w:rPr>
            <w:rStyle w:val="a4"/>
            <w:shd w:val="clear" w:color="auto" w:fill="F0F0F0"/>
          </w:rPr>
          <w:t>Федеральным законом</w:t>
        </w:r>
      </w:hyperlink>
      <w:r>
        <w:rPr>
          <w:shd w:val="clear" w:color="auto" w:fill="F0F0F0"/>
        </w:rPr>
        <w:t xml:space="preserve"> от 26 июня 2007 г. N 118-ФЗ в статью 269 настоящего Кодекса внесены изменения</w:t>
      </w:r>
    </w:p>
    <w:p w:rsidR="00000000" w:rsidRDefault="00FE1CF5">
      <w:pPr>
        <w:pStyle w:val="a8"/>
        <w:rPr>
          <w:shd w:val="clear" w:color="auto" w:fill="F0F0F0"/>
        </w:rPr>
      </w:pPr>
      <w:r>
        <w:t xml:space="preserve"> </w:t>
      </w:r>
      <w:hyperlink r:id="rId2108" w:history="1">
        <w:r>
          <w:rPr>
            <w:rStyle w:val="a4"/>
            <w:shd w:val="clear" w:color="auto" w:fill="F0F0F0"/>
          </w:rPr>
          <w:t>См. текст статьи в предыдущей</w:t>
        </w:r>
        <w:r>
          <w:rPr>
            <w:rStyle w:val="a4"/>
            <w:shd w:val="clear" w:color="auto" w:fill="F0F0F0"/>
          </w:rPr>
          <w:t xml:space="preserve"> редакции</w:t>
        </w:r>
      </w:hyperlink>
    </w:p>
    <w:p w:rsidR="00000000" w:rsidRDefault="00FE1CF5">
      <w:pPr>
        <w:pStyle w:val="a5"/>
      </w:pPr>
      <w:r>
        <w:rPr>
          <w:rStyle w:val="a3"/>
        </w:rPr>
        <w:t>Статья 269.</w:t>
      </w:r>
      <w:r>
        <w:t xml:space="preserve"> Владение и пользование землей на праве постоянного (бессрочного) пользования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09" w:history="1">
        <w:r>
          <w:rPr>
            <w:rStyle w:val="a4"/>
            <w:shd w:val="clear" w:color="auto" w:fill="F0F0F0"/>
          </w:rPr>
          <w:t>Энциклопедии</w:t>
        </w:r>
      </w:hyperlink>
      <w:r>
        <w:rPr>
          <w:shd w:val="clear" w:color="auto" w:fill="F0F0F0"/>
        </w:rPr>
        <w:t xml:space="preserve">, </w:t>
      </w:r>
      <w:hyperlink r:id="rId2110"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269 ГК РФ</w:t>
      </w:r>
    </w:p>
    <w:p w:rsidR="00000000" w:rsidRDefault="00FE1CF5">
      <w:bookmarkStart w:id="2003" w:name="sub_2691"/>
      <w:r>
        <w:t xml:space="preserve">1. Лицо, которому земельный участок предоставлен в постоянное (бессрочное) пользование, осуществляет владение и пользование этим участком в пределах, установленных </w:t>
      </w:r>
      <w:hyperlink r:id="rId2111" w:history="1">
        <w:r>
          <w:rPr>
            <w:rStyle w:val="a4"/>
          </w:rPr>
          <w:t>законом</w:t>
        </w:r>
      </w:hyperlink>
      <w:r>
        <w:t>, иными правовыми актами и актом о предоставлении участка в пользование.</w:t>
      </w:r>
    </w:p>
    <w:p w:rsidR="00000000" w:rsidRDefault="00FE1CF5">
      <w:bookmarkStart w:id="2004" w:name="sub_2692"/>
      <w:bookmarkEnd w:id="2003"/>
      <w:r>
        <w:t>2. Лицо, которому земельный участок предоставлен в постоянное (бессрочное) пользование, вправе, если иное не предус</w:t>
      </w:r>
      <w:r>
        <w:t xml:space="preserve">мотрено законом, самостоятельно использовать участок в целях, для которых он предоставлен, включая возведение для этих целей на участке зданий, сооружений и другого недвижимого имущества. Здания, сооружения, иное недвижимое имущество, созданные этим лицом </w:t>
      </w:r>
      <w:r>
        <w:t>для себя, являются его собственностью.</w:t>
      </w:r>
    </w:p>
    <w:p w:rsidR="00000000" w:rsidRDefault="00FE1CF5">
      <w:pPr>
        <w:pStyle w:val="a7"/>
        <w:rPr>
          <w:color w:val="000000"/>
          <w:sz w:val="16"/>
          <w:szCs w:val="16"/>
          <w:shd w:val="clear" w:color="auto" w:fill="F0F0F0"/>
        </w:rPr>
      </w:pPr>
      <w:bookmarkStart w:id="2005" w:name="sub_2693"/>
      <w:bookmarkEnd w:id="2004"/>
      <w:r>
        <w:rPr>
          <w:color w:val="000000"/>
          <w:sz w:val="16"/>
          <w:szCs w:val="16"/>
          <w:shd w:val="clear" w:color="auto" w:fill="F0F0F0"/>
        </w:rPr>
        <w:t>Информация об изменениях:</w:t>
      </w:r>
    </w:p>
    <w:bookmarkEnd w:id="2005"/>
    <w:p w:rsidR="00000000" w:rsidRDefault="00FE1CF5">
      <w:pPr>
        <w:pStyle w:val="a8"/>
        <w:rPr>
          <w:shd w:val="clear" w:color="auto" w:fill="F0F0F0"/>
        </w:rPr>
      </w:pPr>
      <w:r>
        <w:t xml:space="preserve"> </w:t>
      </w:r>
      <w:hyperlink r:id="rId2112" w:history="1">
        <w:r>
          <w:rPr>
            <w:rStyle w:val="a4"/>
            <w:shd w:val="clear" w:color="auto" w:fill="F0F0F0"/>
          </w:rPr>
          <w:t>Федеральным законом</w:t>
        </w:r>
      </w:hyperlink>
      <w:r>
        <w:rPr>
          <w:shd w:val="clear" w:color="auto" w:fill="F0F0F0"/>
        </w:rPr>
        <w:t xml:space="preserve"> от 23 июня 2014 г. N 171-ФЗ статья 269 настоящего Кодекса дополнена </w:t>
      </w:r>
      <w:r>
        <w:rPr>
          <w:shd w:val="clear" w:color="auto" w:fill="F0F0F0"/>
        </w:rPr>
        <w:lastRenderedPageBreak/>
        <w:t xml:space="preserve">пунктом 3, </w:t>
      </w:r>
      <w:hyperlink r:id="rId2113" w:history="1">
        <w:r>
          <w:rPr>
            <w:rStyle w:val="a4"/>
            <w:shd w:val="clear" w:color="auto" w:fill="F0F0F0"/>
          </w:rPr>
          <w:t>вступающим в силу</w:t>
        </w:r>
      </w:hyperlink>
      <w:r>
        <w:rPr>
          <w:shd w:val="clear" w:color="auto" w:fill="F0F0F0"/>
        </w:rPr>
        <w:t xml:space="preserve"> с 1 марта 2015 г.</w:t>
      </w:r>
    </w:p>
    <w:p w:rsidR="00000000" w:rsidRDefault="00FE1CF5">
      <w:r>
        <w:t>3. Лица, которым земельные участки предоставлены в постоянное (бессрочное) пользование, не вправе распоряжаться такими земельными участками, за исключением случаев заключения соглашения об установлении сервитута и передачи земельного участка в безвозмездно</w:t>
      </w:r>
      <w:r>
        <w:t xml:space="preserve">е пользование гражданину в виде служебного надела в соответствии с </w:t>
      </w:r>
      <w:hyperlink r:id="rId2114" w:history="1">
        <w:r>
          <w:rPr>
            <w:rStyle w:val="a4"/>
          </w:rPr>
          <w:t>Земельным кодексом</w:t>
        </w:r>
      </w:hyperlink>
      <w:r>
        <w:t xml:space="preserve"> Российской Федерации.</w:t>
      </w:r>
    </w:p>
    <w:p w:rsidR="00000000" w:rsidRDefault="00FE1CF5"/>
    <w:p w:rsidR="00000000" w:rsidRDefault="00FE1CF5">
      <w:pPr>
        <w:pStyle w:val="a5"/>
      </w:pPr>
      <w:bookmarkStart w:id="2006" w:name="sub_270"/>
      <w:r>
        <w:rPr>
          <w:rStyle w:val="a3"/>
        </w:rPr>
        <w:t>Статья 270.</w:t>
      </w:r>
      <w:r>
        <w:t xml:space="preserve"> </w:t>
      </w:r>
      <w:hyperlink r:id="rId2115" w:history="1">
        <w:r>
          <w:rPr>
            <w:rStyle w:val="a4"/>
          </w:rPr>
          <w:t>Утратила силу</w:t>
        </w:r>
      </w:hyperlink>
      <w:r>
        <w:t>.</w:t>
      </w:r>
    </w:p>
    <w:bookmarkEnd w:id="2006"/>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116" w:history="1">
        <w:r>
          <w:rPr>
            <w:rStyle w:val="a4"/>
            <w:shd w:val="clear" w:color="auto" w:fill="F0F0F0"/>
          </w:rPr>
          <w:t>статьи 270</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2007" w:name="sub_271"/>
      <w:r>
        <w:t xml:space="preserve"> </w:t>
      </w:r>
      <w:hyperlink r:id="rId2117" w:history="1">
        <w:r>
          <w:rPr>
            <w:rStyle w:val="a4"/>
            <w:shd w:val="clear" w:color="auto" w:fill="F0F0F0"/>
          </w:rPr>
          <w:t>Федеральным законом</w:t>
        </w:r>
      </w:hyperlink>
      <w:r>
        <w:rPr>
          <w:shd w:val="clear" w:color="auto" w:fill="F0F0F0"/>
        </w:rPr>
        <w:t xml:space="preserve"> от 26 июня 2007 г. N </w:t>
      </w:r>
      <w:r>
        <w:rPr>
          <w:shd w:val="clear" w:color="auto" w:fill="F0F0F0"/>
        </w:rPr>
        <w:t>118-ФЗ в статью 271 настоящего Кодекса внесены изменения</w:t>
      </w:r>
    </w:p>
    <w:bookmarkEnd w:id="2007"/>
    <w:p w:rsidR="00000000" w:rsidRDefault="00FE1CF5">
      <w:pPr>
        <w:pStyle w:val="a8"/>
        <w:rPr>
          <w:shd w:val="clear" w:color="auto" w:fill="F0F0F0"/>
        </w:rPr>
      </w:pPr>
      <w:r>
        <w:t xml:space="preserve"> </w:t>
      </w:r>
      <w:hyperlink r:id="rId2118" w:history="1">
        <w:r>
          <w:rPr>
            <w:rStyle w:val="a4"/>
            <w:shd w:val="clear" w:color="auto" w:fill="F0F0F0"/>
          </w:rPr>
          <w:t>См. текст статьи в предыдущей редакции</w:t>
        </w:r>
      </w:hyperlink>
    </w:p>
    <w:p w:rsidR="00000000" w:rsidRDefault="00FE1CF5">
      <w:pPr>
        <w:pStyle w:val="a5"/>
      </w:pPr>
      <w:r>
        <w:rPr>
          <w:rStyle w:val="a3"/>
        </w:rPr>
        <w:t>Статья 271.</w:t>
      </w:r>
      <w:r>
        <w:t xml:space="preserve"> Право пользования земельным участком собственником недвижимости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2119" w:history="1">
        <w:r>
          <w:rPr>
            <w:rStyle w:val="a4"/>
            <w:shd w:val="clear" w:color="auto" w:fill="F0F0F0"/>
          </w:rPr>
          <w:t>Энциклопедии</w:t>
        </w:r>
      </w:hyperlink>
      <w:r>
        <w:rPr>
          <w:shd w:val="clear" w:color="auto" w:fill="F0F0F0"/>
        </w:rPr>
        <w:t xml:space="preserve">, </w:t>
      </w:r>
      <w:hyperlink r:id="rId2120" w:history="1">
        <w:r>
          <w:rPr>
            <w:rStyle w:val="a4"/>
            <w:shd w:val="clear" w:color="auto" w:fill="F0F0F0"/>
          </w:rPr>
          <w:t>позиции высших судов</w:t>
        </w:r>
      </w:hyperlink>
      <w:r>
        <w:rPr>
          <w:shd w:val="clear" w:color="auto" w:fill="F0F0F0"/>
        </w:rPr>
        <w:t xml:space="preserve"> и другие комментарии к статье 271 ГК РФ</w:t>
      </w:r>
    </w:p>
    <w:p w:rsidR="00000000" w:rsidRDefault="00FE1CF5">
      <w:bookmarkStart w:id="2008" w:name="sub_2711"/>
      <w:r>
        <w:t>1. Собственник здания, сооружения или иной недвижимости, находящейся на земельном участке, принадлежащем другому лицу, имеет право пользования предоставленным таким лицом под эту недвижимость земельным участком.</w:t>
      </w:r>
    </w:p>
    <w:p w:rsidR="00000000" w:rsidRDefault="00FE1CF5">
      <w:bookmarkStart w:id="2009" w:name="sub_271102"/>
      <w:bookmarkEnd w:id="2008"/>
      <w:r>
        <w:t xml:space="preserve">Абзац второй </w:t>
      </w:r>
      <w:hyperlink r:id="rId2121" w:history="1">
        <w:r>
          <w:rPr>
            <w:rStyle w:val="a4"/>
          </w:rPr>
          <w:t>утратил силу</w:t>
        </w:r>
      </w:hyperlink>
      <w:r>
        <w:t>.</w:t>
      </w:r>
    </w:p>
    <w:bookmarkEnd w:id="200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122" w:history="1">
        <w:r>
          <w:rPr>
            <w:rStyle w:val="a4"/>
            <w:shd w:val="clear" w:color="auto" w:fill="F0F0F0"/>
          </w:rPr>
          <w:t>абзаца второго пункта 1 статьи 271</w:t>
        </w:r>
      </w:hyperlink>
    </w:p>
    <w:p w:rsidR="00000000" w:rsidRDefault="00FE1CF5">
      <w:bookmarkStart w:id="2010" w:name="sub_27102"/>
      <w:r>
        <w:t>2. При переходе права собственн</w:t>
      </w:r>
      <w:r>
        <w:t>ости на недвижимость, находящуюся на чужом земельном участке, к другому лицу оно приобретает право пользования соответствующим земельным участком на тех же условиях и в том же объеме, что и прежний собственник недвижимости.</w:t>
      </w:r>
    </w:p>
    <w:bookmarkEnd w:id="20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переходе пра</w:t>
      </w:r>
      <w:r>
        <w:rPr>
          <w:shd w:val="clear" w:color="auto" w:fill="F0F0F0"/>
        </w:rPr>
        <w:t xml:space="preserve">ва на земельный участок при переходе права собственности на здание, строение, сооружение см. </w:t>
      </w:r>
      <w:hyperlink r:id="rId2123" w:history="1">
        <w:r>
          <w:rPr>
            <w:rStyle w:val="a4"/>
            <w:shd w:val="clear" w:color="auto" w:fill="F0F0F0"/>
          </w:rPr>
          <w:t>Земельный кодекс</w:t>
        </w:r>
      </w:hyperlink>
      <w:r>
        <w:rPr>
          <w:shd w:val="clear" w:color="auto" w:fill="F0F0F0"/>
        </w:rPr>
        <w:t xml:space="preserve"> РФ от 25 октября 2001 г. N 136-ФЗ</w:t>
      </w:r>
    </w:p>
    <w:p w:rsidR="00000000" w:rsidRDefault="00FE1CF5">
      <w:pPr>
        <w:pStyle w:val="a7"/>
        <w:rPr>
          <w:shd w:val="clear" w:color="auto" w:fill="F0F0F0"/>
        </w:rPr>
      </w:pPr>
      <w:r>
        <w:t xml:space="preserve"> </w:t>
      </w:r>
    </w:p>
    <w:p w:rsidR="00000000" w:rsidRDefault="00FE1CF5">
      <w:bookmarkStart w:id="2011" w:name="sub_271022"/>
      <w:r>
        <w:t>Переход права собственности на земе</w:t>
      </w:r>
      <w:r>
        <w:t>льный участок не является основанием прекращения или изменения принадлежащего собственнику недвижимости права пользования этим участком.</w:t>
      </w:r>
    </w:p>
    <w:p w:rsidR="00000000" w:rsidRDefault="00FE1CF5">
      <w:pPr>
        <w:pStyle w:val="a7"/>
        <w:rPr>
          <w:color w:val="000000"/>
          <w:sz w:val="16"/>
          <w:szCs w:val="16"/>
          <w:shd w:val="clear" w:color="auto" w:fill="F0F0F0"/>
        </w:rPr>
      </w:pPr>
      <w:bookmarkStart w:id="2012" w:name="sub_27103"/>
      <w:bookmarkEnd w:id="2011"/>
      <w:r>
        <w:rPr>
          <w:color w:val="000000"/>
          <w:sz w:val="16"/>
          <w:szCs w:val="16"/>
          <w:shd w:val="clear" w:color="auto" w:fill="F0F0F0"/>
        </w:rPr>
        <w:t>Информация об изменениях:</w:t>
      </w:r>
    </w:p>
    <w:bookmarkEnd w:id="2012"/>
    <w:p w:rsidR="00000000" w:rsidRDefault="00FE1CF5">
      <w:pPr>
        <w:pStyle w:val="a8"/>
        <w:rPr>
          <w:shd w:val="clear" w:color="auto" w:fill="F0F0F0"/>
        </w:rPr>
      </w:pPr>
      <w:r>
        <w:t xml:space="preserve"> </w:t>
      </w:r>
      <w:hyperlink r:id="rId2124" w:history="1">
        <w:r>
          <w:rPr>
            <w:rStyle w:val="a4"/>
            <w:shd w:val="clear" w:color="auto" w:fill="F0F0F0"/>
          </w:rPr>
          <w:t>Федеральным законом</w:t>
        </w:r>
      </w:hyperlink>
      <w:r>
        <w:rPr>
          <w:shd w:val="clear" w:color="auto" w:fill="F0F0F0"/>
        </w:rPr>
        <w:t xml:space="preserve"> от 21 декабря 2021 г. N 430-ФЗ пункт 3 признан утратившим силу с 1 марта 2023 г.</w:t>
      </w:r>
    </w:p>
    <w:p w:rsidR="00000000" w:rsidRDefault="00FE1CF5">
      <w:r>
        <w:t>3. Собственник недвижимости, находящейся на чужом земельном участке, имеет право владеть, пользоваться и распоряжаться этой недвижимостью по своему усмо</w:t>
      </w:r>
      <w:r>
        <w:t>трению, в том числе сносить соответствующие здания и сооружения, постольку, поскольку это не противоречит условиям пользования данным участком, установленным законом или договором.</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Статья 271 дополнена пунктом 4 с 1 марта 2023 г.</w:t>
      </w:r>
      <w:r>
        <w:rPr>
          <w:shd w:val="clear" w:color="auto" w:fill="F0F0F0"/>
        </w:rPr>
        <w:t xml:space="preserve"> - </w:t>
      </w:r>
      <w:hyperlink r:id="rId2125" w:history="1">
        <w:r>
          <w:rPr>
            <w:rStyle w:val="a4"/>
            <w:shd w:val="clear" w:color="auto" w:fill="F0F0F0"/>
          </w:rPr>
          <w:t>Федеральный закон</w:t>
        </w:r>
      </w:hyperlink>
      <w:r>
        <w:rPr>
          <w:shd w:val="clear" w:color="auto" w:fill="F0F0F0"/>
        </w:rPr>
        <w:t xml:space="preserve"> от 21 декабря 2021 г. N 430-ФЗ</w:t>
      </w:r>
    </w:p>
    <w:p w:rsidR="00000000" w:rsidRDefault="00FE1CF5">
      <w:pPr>
        <w:pStyle w:val="a8"/>
        <w:rPr>
          <w:shd w:val="clear" w:color="auto" w:fill="F0F0F0"/>
        </w:rPr>
      </w:pPr>
      <w:r>
        <w:t xml:space="preserve"> </w:t>
      </w:r>
      <w:hyperlink r:id="rId2126" w:history="1">
        <w:r>
          <w:rPr>
            <w:rStyle w:val="a4"/>
            <w:shd w:val="clear" w:color="auto" w:fill="F0F0F0"/>
          </w:rPr>
          <w:t>См. будущую редакцию</w:t>
        </w:r>
      </w:hyperlink>
    </w:p>
    <w:p w:rsidR="00000000" w:rsidRDefault="00FE1CF5">
      <w:pPr>
        <w:pStyle w:val="a8"/>
        <w:rPr>
          <w:shd w:val="clear" w:color="auto" w:fill="F0F0F0"/>
        </w:rPr>
      </w:pPr>
      <w:r>
        <w:t xml:space="preserve"> </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p>
    <w:p w:rsidR="00000000" w:rsidRDefault="00FE1CF5">
      <w:pPr>
        <w:pStyle w:val="a5"/>
      </w:pPr>
      <w:bookmarkStart w:id="2013" w:name="sub_272"/>
      <w:r>
        <w:rPr>
          <w:rStyle w:val="a3"/>
        </w:rPr>
        <w:t>Статья 272.</w:t>
      </w:r>
      <w:r>
        <w:t xml:space="preserve"> Последствия утраты собственником недвижимости права пользования </w:t>
      </w:r>
      <w:r>
        <w:lastRenderedPageBreak/>
        <w:t>земельным участком</w:t>
      </w:r>
    </w:p>
    <w:bookmarkEnd w:id="20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27" w:history="1">
        <w:r>
          <w:rPr>
            <w:rStyle w:val="a4"/>
            <w:shd w:val="clear" w:color="auto" w:fill="F0F0F0"/>
          </w:rPr>
          <w:t>Энциклопедии</w:t>
        </w:r>
      </w:hyperlink>
      <w:r>
        <w:rPr>
          <w:shd w:val="clear" w:color="auto" w:fill="F0F0F0"/>
        </w:rPr>
        <w:t xml:space="preserve"> и другие комментарии к статье 272 ГК РФ</w:t>
      </w:r>
    </w:p>
    <w:p w:rsidR="00000000" w:rsidRDefault="00FE1CF5">
      <w:bookmarkStart w:id="2014" w:name="sub_2721"/>
      <w:r>
        <w:t>1. При прекращении права по</w:t>
      </w:r>
      <w:r>
        <w:t>льзования земельным участком, предоставленного собственнику находящегося на этом участке недвижимого имущества (</w:t>
      </w:r>
      <w:hyperlink w:anchor="sub_271" w:history="1">
        <w:r>
          <w:rPr>
            <w:rStyle w:val="a4"/>
          </w:rPr>
          <w:t>статья 271</w:t>
        </w:r>
      </w:hyperlink>
      <w:r>
        <w:t>), права на недвижимость, оставленную ее собственником на земельном участке, определяются в соответствии с со</w:t>
      </w:r>
      <w:r>
        <w:t>глашением между собственником участка и собственником соответствующего недвижимого имущества.</w:t>
      </w:r>
    </w:p>
    <w:p w:rsidR="00000000" w:rsidRDefault="00FE1CF5">
      <w:bookmarkStart w:id="2015" w:name="sub_27202"/>
      <w:bookmarkEnd w:id="2014"/>
      <w:r>
        <w:t xml:space="preserve">2. При отсутствии или недостижении соглашения, указанного в </w:t>
      </w:r>
      <w:hyperlink w:anchor="sub_2721" w:history="1">
        <w:r>
          <w:rPr>
            <w:rStyle w:val="a4"/>
          </w:rPr>
          <w:t>пункте 1</w:t>
        </w:r>
      </w:hyperlink>
      <w:r>
        <w:t xml:space="preserve"> настоящей статьи, последствия прекращения права по</w:t>
      </w:r>
      <w:r>
        <w:t>льзования земельным участком определяются судом по требованию собственника земельного участка или собственника недвижимости.</w:t>
      </w:r>
    </w:p>
    <w:p w:rsidR="00000000" w:rsidRDefault="00FE1CF5">
      <w:bookmarkStart w:id="2016" w:name="sub_272022"/>
      <w:bookmarkEnd w:id="2015"/>
      <w:r>
        <w:t xml:space="preserve">Собственник земельного участка вправе требовать по суду, чтобы собственник недвижимости после прекращения права </w:t>
      </w:r>
      <w:r>
        <w:t>пользования участком освободил его от недвижимости и привел участок в первоначальное состояние.</w:t>
      </w:r>
    </w:p>
    <w:p w:rsidR="00000000" w:rsidRDefault="00FE1CF5">
      <w:bookmarkStart w:id="2017" w:name="sub_272023"/>
      <w:bookmarkEnd w:id="2016"/>
      <w:r>
        <w:t>В случаях, когда снос здания или сооружения, находящегося на земельном участке, запрещен в соответствии с законом и иными правовыми актами (</w:t>
      </w:r>
      <w:r>
        <w:t>жилые дома, памятники истории и культуры и т.п.) либо не подлежит осуществлению ввиду явного превышения стоимости здания или сооружения по сравнению со стоимостью отведенной под него земли, суд с учетом оснований прекращения права пользования земельным уча</w:t>
      </w:r>
      <w:r>
        <w:t>стком и при предъявлении соответствующих требований сторонами может:</w:t>
      </w:r>
    </w:p>
    <w:bookmarkEnd w:id="2017"/>
    <w:p w:rsidR="00000000" w:rsidRDefault="00FE1CF5">
      <w:r>
        <w:t xml:space="preserve">признать право собственника недвижимости на приобретение в собственность земельного участка, на котором находится эта недвижимость, или право собственника земельного участка на </w:t>
      </w:r>
      <w:r>
        <w:t>приобретение оставшейся на нем недвижимости, либо</w:t>
      </w:r>
    </w:p>
    <w:p w:rsidR="00000000" w:rsidRDefault="00FE1CF5">
      <w:r>
        <w:t>установить условия пользования земельным участком собственником недвижимости на новый срок.</w:t>
      </w:r>
    </w:p>
    <w:p w:rsidR="00000000" w:rsidRDefault="00FE1CF5">
      <w:pPr>
        <w:pStyle w:val="a7"/>
        <w:rPr>
          <w:color w:val="000000"/>
          <w:sz w:val="16"/>
          <w:szCs w:val="16"/>
          <w:shd w:val="clear" w:color="auto" w:fill="F0F0F0"/>
        </w:rPr>
      </w:pPr>
      <w:bookmarkStart w:id="2018" w:name="sub_27203"/>
      <w:r>
        <w:rPr>
          <w:color w:val="000000"/>
          <w:sz w:val="16"/>
          <w:szCs w:val="16"/>
          <w:shd w:val="clear" w:color="auto" w:fill="F0F0F0"/>
        </w:rPr>
        <w:t>Информация об изменениях:</w:t>
      </w:r>
    </w:p>
    <w:bookmarkEnd w:id="2018"/>
    <w:p w:rsidR="00000000" w:rsidRDefault="00FE1CF5">
      <w:pPr>
        <w:pStyle w:val="a8"/>
        <w:rPr>
          <w:shd w:val="clear" w:color="auto" w:fill="F0F0F0"/>
        </w:rPr>
      </w:pPr>
      <w:r>
        <w:t xml:space="preserve"> </w:t>
      </w:r>
      <w:hyperlink r:id="rId2128" w:history="1">
        <w:r>
          <w:rPr>
            <w:rStyle w:val="a4"/>
            <w:shd w:val="clear" w:color="auto" w:fill="F0F0F0"/>
          </w:rPr>
          <w:t>Федерал</w:t>
        </w:r>
        <w:r>
          <w:rPr>
            <w:rStyle w:val="a4"/>
            <w:shd w:val="clear" w:color="auto" w:fill="F0F0F0"/>
          </w:rPr>
          <w:t>ьным законом</w:t>
        </w:r>
      </w:hyperlink>
      <w:r>
        <w:rPr>
          <w:shd w:val="clear" w:color="auto" w:fill="F0F0F0"/>
        </w:rPr>
        <w:t xml:space="preserve"> от 3 июля 2016 г. N 354-ФЗ в пункт 3 статьи 272 настоящего Кодекса внесены изменения</w:t>
      </w:r>
    </w:p>
    <w:p w:rsidR="00000000" w:rsidRDefault="00FE1CF5">
      <w:pPr>
        <w:pStyle w:val="a8"/>
        <w:rPr>
          <w:shd w:val="clear" w:color="auto" w:fill="F0F0F0"/>
        </w:rPr>
      </w:pPr>
      <w:r>
        <w:t xml:space="preserve"> </w:t>
      </w:r>
      <w:hyperlink r:id="rId2129" w:history="1">
        <w:r>
          <w:rPr>
            <w:rStyle w:val="a4"/>
            <w:shd w:val="clear" w:color="auto" w:fill="F0F0F0"/>
          </w:rPr>
          <w:t>См. текст пункта в предыдущей редакции</w:t>
        </w:r>
      </w:hyperlink>
    </w:p>
    <w:p w:rsidR="00000000" w:rsidRDefault="00FE1CF5">
      <w:r>
        <w:t xml:space="preserve">3. Правила настоящей статьи не применяются при </w:t>
      </w:r>
      <w:r>
        <w:t>прекращении действия договора аренды земельного участка, который находится в государственной или муниципальной собственности и на котором расположен объект незавершенного строительства (</w:t>
      </w:r>
      <w:hyperlink w:anchor="sub_23910" w:history="1">
        <w:r>
          <w:rPr>
            <w:rStyle w:val="a4"/>
          </w:rPr>
          <w:t>статья 239.1</w:t>
        </w:r>
      </w:hyperlink>
      <w:r>
        <w:t xml:space="preserve">), при </w:t>
      </w:r>
      <w:r>
        <w:t>изъятии земельного участка для государственных или муниципальных нужд (</w:t>
      </w:r>
      <w:hyperlink w:anchor="sub_279" w:history="1">
        <w:r>
          <w:rPr>
            <w:rStyle w:val="a4"/>
          </w:rPr>
          <w:t>статья 279</w:t>
        </w:r>
      </w:hyperlink>
      <w:r>
        <w:t>), а также прекращении прав на земельный участок ввиду его неиспользования по целевому назначению или использования с нарушением законодательства Росс</w:t>
      </w:r>
      <w:r>
        <w:t>ийской Федерации.</w:t>
      </w:r>
    </w:p>
    <w:p w:rsidR="00000000" w:rsidRDefault="00FE1CF5"/>
    <w:p w:rsidR="00000000" w:rsidRDefault="00FE1CF5">
      <w:pPr>
        <w:pStyle w:val="a7"/>
        <w:rPr>
          <w:color w:val="000000"/>
          <w:sz w:val="16"/>
          <w:szCs w:val="16"/>
          <w:shd w:val="clear" w:color="auto" w:fill="F0F0F0"/>
        </w:rPr>
      </w:pPr>
      <w:bookmarkStart w:id="2019" w:name="sub_273"/>
      <w:r>
        <w:rPr>
          <w:color w:val="000000"/>
          <w:sz w:val="16"/>
          <w:szCs w:val="16"/>
          <w:shd w:val="clear" w:color="auto" w:fill="F0F0F0"/>
        </w:rPr>
        <w:t>Информация об изменениях:</w:t>
      </w:r>
    </w:p>
    <w:bookmarkEnd w:id="2019"/>
    <w:p w:rsidR="00000000" w:rsidRDefault="00FE1CF5">
      <w:pPr>
        <w:pStyle w:val="a8"/>
        <w:rPr>
          <w:shd w:val="clear" w:color="auto" w:fill="F0F0F0"/>
        </w:rPr>
      </w:pPr>
      <w:r>
        <w:t xml:space="preserve"> </w:t>
      </w:r>
      <w:hyperlink r:id="rId2130" w:history="1">
        <w:r>
          <w:rPr>
            <w:rStyle w:val="a4"/>
            <w:shd w:val="clear" w:color="auto" w:fill="F0F0F0"/>
          </w:rPr>
          <w:t>Федеральным законом</w:t>
        </w:r>
      </w:hyperlink>
      <w:r>
        <w:rPr>
          <w:shd w:val="clear" w:color="auto" w:fill="F0F0F0"/>
        </w:rPr>
        <w:t xml:space="preserve"> от 26 июня 2007 г. N 118-ФЗ в статью 273 настоящего Кодекса внесены изменения</w:t>
      </w:r>
    </w:p>
    <w:p w:rsidR="00000000" w:rsidRDefault="00FE1CF5">
      <w:pPr>
        <w:pStyle w:val="a8"/>
        <w:rPr>
          <w:shd w:val="clear" w:color="auto" w:fill="F0F0F0"/>
        </w:rPr>
      </w:pPr>
      <w:r>
        <w:t xml:space="preserve"> </w:t>
      </w:r>
      <w:hyperlink r:id="rId2131" w:history="1">
        <w:r>
          <w:rPr>
            <w:rStyle w:val="a4"/>
            <w:shd w:val="clear" w:color="auto" w:fill="F0F0F0"/>
          </w:rPr>
          <w:t>См. текст статьи в предыдущей редакции</w:t>
        </w:r>
      </w:hyperlink>
    </w:p>
    <w:p w:rsidR="00000000" w:rsidRDefault="00FE1CF5">
      <w:pPr>
        <w:pStyle w:val="a5"/>
      </w:pPr>
      <w:r>
        <w:rPr>
          <w:rStyle w:val="a3"/>
        </w:rPr>
        <w:t>Статья 273.</w:t>
      </w:r>
      <w:r>
        <w:t xml:space="preserve"> Переход права на земельный участок при отчуждении находящихся на нем зданий или сооружений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32" w:history="1">
        <w:r>
          <w:rPr>
            <w:rStyle w:val="a4"/>
            <w:shd w:val="clear" w:color="auto" w:fill="F0F0F0"/>
          </w:rPr>
          <w:t>Энцикл</w:t>
        </w:r>
        <w:r>
          <w:rPr>
            <w:rStyle w:val="a4"/>
            <w:shd w:val="clear" w:color="auto" w:fill="F0F0F0"/>
          </w:rPr>
          <w:t>опедии</w:t>
        </w:r>
      </w:hyperlink>
      <w:r>
        <w:rPr>
          <w:shd w:val="clear" w:color="auto" w:fill="F0F0F0"/>
        </w:rPr>
        <w:t xml:space="preserve">, </w:t>
      </w:r>
      <w:hyperlink r:id="rId2133" w:history="1">
        <w:r>
          <w:rPr>
            <w:rStyle w:val="a4"/>
            <w:shd w:val="clear" w:color="auto" w:fill="F0F0F0"/>
          </w:rPr>
          <w:t>позиции высших судов</w:t>
        </w:r>
      </w:hyperlink>
      <w:r>
        <w:rPr>
          <w:shd w:val="clear" w:color="auto" w:fill="F0F0F0"/>
        </w:rPr>
        <w:t xml:space="preserve"> и другие комментарии к статье 273 ГК РФ</w:t>
      </w:r>
    </w:p>
    <w:p w:rsidR="00000000" w:rsidRDefault="00FE1CF5">
      <w:bookmarkStart w:id="2020" w:name="sub_2731"/>
      <w:r>
        <w:t>При переходе права собственности на здание или сооружение, принадлежавшее собственнику земельного участка, на ко</w:t>
      </w:r>
      <w:r>
        <w:t xml:space="preserve">тором оно находится, к приобретателю здания или сооружения переходит право собственности на земельный участок, занятый зданием или сооружением и необходимый для его использования, если иное не предусмотрено </w:t>
      </w:r>
      <w:hyperlink r:id="rId2134" w:history="1">
        <w:r>
          <w:rPr>
            <w:rStyle w:val="a4"/>
          </w:rPr>
          <w:t>законом</w:t>
        </w:r>
      </w:hyperlink>
      <w:r>
        <w:t>.</w:t>
      </w:r>
    </w:p>
    <w:p w:rsidR="00000000" w:rsidRDefault="00FE1CF5">
      <w:bookmarkStart w:id="2021" w:name="sub_27302"/>
      <w:bookmarkEnd w:id="2020"/>
      <w:r>
        <w:t xml:space="preserve">Часть вторая </w:t>
      </w:r>
      <w:hyperlink r:id="rId2135" w:history="1">
        <w:r>
          <w:rPr>
            <w:rStyle w:val="a4"/>
          </w:rPr>
          <w:t>утратила силу</w:t>
        </w:r>
      </w:hyperlink>
      <w:r>
        <w:t>.</w:t>
      </w:r>
    </w:p>
    <w:bookmarkEnd w:id="2021"/>
    <w:p w:rsidR="00000000" w:rsidRDefault="00FE1CF5">
      <w:pPr>
        <w:pStyle w:val="a7"/>
        <w:rPr>
          <w:color w:val="000000"/>
          <w:sz w:val="16"/>
          <w:szCs w:val="16"/>
          <w:shd w:val="clear" w:color="auto" w:fill="F0F0F0"/>
        </w:rPr>
      </w:pPr>
      <w:r>
        <w:rPr>
          <w:color w:val="000000"/>
          <w:sz w:val="16"/>
          <w:szCs w:val="16"/>
          <w:shd w:val="clear" w:color="auto" w:fill="F0F0F0"/>
        </w:rPr>
        <w:lastRenderedPageBreak/>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136" w:history="1">
        <w:r>
          <w:rPr>
            <w:rStyle w:val="a4"/>
            <w:shd w:val="clear" w:color="auto" w:fill="F0F0F0"/>
          </w:rPr>
          <w:t>части вт</w:t>
        </w:r>
        <w:r>
          <w:rPr>
            <w:rStyle w:val="a4"/>
            <w:shd w:val="clear" w:color="auto" w:fill="F0F0F0"/>
          </w:rPr>
          <w:t>орой статьи 273</w:t>
        </w:r>
      </w:hyperlink>
    </w:p>
    <w:p w:rsidR="00000000" w:rsidRDefault="00FE1CF5">
      <w:pPr>
        <w:pStyle w:val="a8"/>
        <w:rPr>
          <w:shd w:val="clear" w:color="auto" w:fill="F0F0F0"/>
        </w:rPr>
      </w:pPr>
      <w:r>
        <w:t xml:space="preserve"> </w:t>
      </w:r>
    </w:p>
    <w:p w:rsidR="00000000" w:rsidRDefault="00FE1CF5">
      <w:pPr>
        <w:pStyle w:val="a5"/>
      </w:pPr>
      <w:bookmarkStart w:id="2022" w:name="sub_274"/>
      <w:r>
        <w:rPr>
          <w:rStyle w:val="a3"/>
        </w:rPr>
        <w:t>Статья 274.</w:t>
      </w:r>
      <w:r>
        <w:t xml:space="preserve"> Право ограниченного пользования чужим земельным участком (сервитут)</w:t>
      </w:r>
    </w:p>
    <w:bookmarkEnd w:id="20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37" w:history="1">
        <w:r>
          <w:rPr>
            <w:rStyle w:val="a4"/>
            <w:shd w:val="clear" w:color="auto" w:fill="F0F0F0"/>
          </w:rPr>
          <w:t>Обзор</w:t>
        </w:r>
      </w:hyperlink>
      <w:r>
        <w:rPr>
          <w:shd w:val="clear" w:color="auto" w:fill="F0F0F0"/>
        </w:rPr>
        <w:t xml:space="preserve"> судебной практики по делам об установлении сервитута на земельный участок, утвержденный Президиумом Верховного Суда РФ 26 апреля 2017 г.</w:t>
      </w:r>
    </w:p>
    <w:p w:rsidR="00000000" w:rsidRDefault="00FE1CF5">
      <w:pPr>
        <w:pStyle w:val="a7"/>
        <w:rPr>
          <w:shd w:val="clear" w:color="auto" w:fill="F0F0F0"/>
        </w:rPr>
      </w:pPr>
      <w:r>
        <w:t xml:space="preserve"> </w:t>
      </w:r>
      <w:r>
        <w:rPr>
          <w:shd w:val="clear" w:color="auto" w:fill="F0F0F0"/>
        </w:rPr>
        <w:t xml:space="preserve">См. </w:t>
      </w:r>
      <w:hyperlink r:id="rId2138" w:history="1">
        <w:r>
          <w:rPr>
            <w:rStyle w:val="a4"/>
            <w:shd w:val="clear" w:color="auto" w:fill="F0F0F0"/>
          </w:rPr>
          <w:t>Энциклопедии</w:t>
        </w:r>
      </w:hyperlink>
      <w:r>
        <w:rPr>
          <w:shd w:val="clear" w:color="auto" w:fill="F0F0F0"/>
        </w:rPr>
        <w:t xml:space="preserve">, </w:t>
      </w:r>
      <w:hyperlink r:id="rId2139" w:history="1">
        <w:r>
          <w:rPr>
            <w:rStyle w:val="a4"/>
            <w:shd w:val="clear" w:color="auto" w:fill="F0F0F0"/>
          </w:rPr>
          <w:t>позиции высших судов</w:t>
        </w:r>
      </w:hyperlink>
      <w:r>
        <w:rPr>
          <w:shd w:val="clear" w:color="auto" w:fill="F0F0F0"/>
        </w:rPr>
        <w:t xml:space="preserve"> и другие комментарии к статье 274 ГК РФ</w:t>
      </w:r>
    </w:p>
    <w:p w:rsidR="00000000" w:rsidRDefault="00FE1CF5">
      <w:pPr>
        <w:pStyle w:val="a7"/>
        <w:rPr>
          <w:color w:val="000000"/>
          <w:sz w:val="16"/>
          <w:szCs w:val="16"/>
          <w:shd w:val="clear" w:color="auto" w:fill="F0F0F0"/>
        </w:rPr>
      </w:pPr>
      <w:bookmarkStart w:id="2023" w:name="sub_2741"/>
      <w:r>
        <w:rPr>
          <w:color w:val="000000"/>
          <w:sz w:val="16"/>
          <w:szCs w:val="16"/>
          <w:shd w:val="clear" w:color="auto" w:fill="F0F0F0"/>
        </w:rPr>
        <w:t>Информация об изменениях:</w:t>
      </w:r>
    </w:p>
    <w:bookmarkEnd w:id="2023"/>
    <w:p w:rsidR="00000000" w:rsidRDefault="00FE1CF5">
      <w:pPr>
        <w:pStyle w:val="a8"/>
        <w:rPr>
          <w:shd w:val="clear" w:color="auto" w:fill="F0F0F0"/>
        </w:rPr>
      </w:pPr>
      <w:r>
        <w:t xml:space="preserve"> </w:t>
      </w:r>
      <w:hyperlink r:id="rId2140" w:history="1">
        <w:r>
          <w:rPr>
            <w:rStyle w:val="a4"/>
            <w:shd w:val="clear" w:color="auto" w:fill="F0F0F0"/>
          </w:rPr>
          <w:t>Федеральным законом</w:t>
        </w:r>
      </w:hyperlink>
      <w:r>
        <w:rPr>
          <w:shd w:val="clear" w:color="auto" w:fill="F0F0F0"/>
        </w:rPr>
        <w:t xml:space="preserve"> от 23 июня 2014 г. N 171-ФЗ в пункт 1</w:t>
      </w:r>
      <w:r>
        <w:rPr>
          <w:shd w:val="clear" w:color="auto" w:fill="F0F0F0"/>
        </w:rPr>
        <w:t xml:space="preserve"> статьи 274 настоящего Кодекса внесены изменения, </w:t>
      </w:r>
      <w:hyperlink r:id="rId2141" w:history="1">
        <w:r>
          <w:rPr>
            <w:rStyle w:val="a4"/>
            <w:shd w:val="clear" w:color="auto" w:fill="F0F0F0"/>
          </w:rPr>
          <w:t>вступающие в силу</w:t>
        </w:r>
      </w:hyperlink>
      <w:r>
        <w:rPr>
          <w:shd w:val="clear" w:color="auto" w:fill="F0F0F0"/>
        </w:rPr>
        <w:t xml:space="preserve"> с 1 марта 2015 г.</w:t>
      </w:r>
    </w:p>
    <w:p w:rsidR="00000000" w:rsidRDefault="00FE1CF5">
      <w:pPr>
        <w:pStyle w:val="a8"/>
        <w:rPr>
          <w:shd w:val="clear" w:color="auto" w:fill="F0F0F0"/>
        </w:rPr>
      </w:pPr>
      <w:r>
        <w:t xml:space="preserve"> </w:t>
      </w:r>
      <w:hyperlink r:id="rId2142" w:history="1">
        <w:r>
          <w:rPr>
            <w:rStyle w:val="a4"/>
            <w:shd w:val="clear" w:color="auto" w:fill="F0F0F0"/>
          </w:rPr>
          <w:t>См. текст пункта в предыдущей редакции</w:t>
        </w:r>
      </w:hyperlink>
    </w:p>
    <w:p w:rsidR="00000000" w:rsidRDefault="00FE1CF5">
      <w:r>
        <w:t>1. Собственник недвижимого имущества (земельного участка, другой недвижимости) вправе требовать от собственника соседнего земельного участка, а в необходимых случаях и от собственника другого земельного участка (соседнего участка) предоставления права о</w:t>
      </w:r>
      <w:r>
        <w:t>граниченного пользования соседним участком (</w:t>
      </w:r>
      <w:hyperlink r:id="rId2143" w:history="1">
        <w:r>
          <w:rPr>
            <w:rStyle w:val="a4"/>
          </w:rPr>
          <w:t>сервитута</w:t>
        </w:r>
      </w:hyperlink>
      <w:r>
        <w:t>).</w:t>
      </w:r>
    </w:p>
    <w:p w:rsidR="00000000" w:rsidRDefault="00FE1CF5">
      <w:bookmarkStart w:id="2024" w:name="sub_27412"/>
      <w:r>
        <w:t>Сервитут может устанавливаться для обеспечения прохода и проезда через соседний земельный участок, строительства, реконструкции и (или) эксплуатации линейных объектов, не препятствующих использованию земельного участка в соответствии с разрешенным использо</w:t>
      </w:r>
      <w:r>
        <w:t>ванием, а также других нужд собственника недвижимого имущества, которые не могут быть обеспечены без установления сервитута.</w:t>
      </w:r>
    </w:p>
    <w:p w:rsidR="00000000" w:rsidRDefault="00FE1CF5">
      <w:bookmarkStart w:id="2025" w:name="sub_2742"/>
      <w:bookmarkEnd w:id="2024"/>
      <w:r>
        <w:t>2. Обременение земельного участка сервитутом не лишает собственника участка прав владения, пользования и распоряже</w:t>
      </w:r>
      <w:r>
        <w:t>ния этим участком.</w:t>
      </w:r>
    </w:p>
    <w:p w:rsidR="00000000" w:rsidRDefault="00FE1CF5">
      <w:bookmarkStart w:id="2026" w:name="sub_2743"/>
      <w:bookmarkEnd w:id="2025"/>
      <w:r>
        <w:t xml:space="preserve">3. Сервитут устанавливается по соглашению между лицом, требующим установления сервитута, и собственником соседнего участка и подлежит регистрации в </w:t>
      </w:r>
      <w:hyperlink r:id="rId2144" w:history="1">
        <w:r>
          <w:rPr>
            <w:rStyle w:val="a4"/>
          </w:rPr>
          <w:t>порядке</w:t>
        </w:r>
      </w:hyperlink>
      <w:r>
        <w:t>,</w:t>
      </w:r>
      <w:r>
        <w:t xml:space="preserve"> установленном для регистрации прав на недвижимое имущество. В случае недостижения соглашения об установлении или условиях сервитута спор разрешается судом по </w:t>
      </w:r>
      <w:hyperlink r:id="rId2145" w:history="1">
        <w:r>
          <w:rPr>
            <w:rStyle w:val="a4"/>
          </w:rPr>
          <w:t>иску</w:t>
        </w:r>
      </w:hyperlink>
      <w:r>
        <w:t xml:space="preserve"> лица, требующего установле</w:t>
      </w:r>
      <w:r>
        <w:t>ния сервитута.</w:t>
      </w:r>
    </w:p>
    <w:p w:rsidR="00000000" w:rsidRDefault="00FE1CF5">
      <w:pPr>
        <w:pStyle w:val="a7"/>
        <w:rPr>
          <w:color w:val="000000"/>
          <w:sz w:val="16"/>
          <w:szCs w:val="16"/>
          <w:shd w:val="clear" w:color="auto" w:fill="F0F0F0"/>
        </w:rPr>
      </w:pPr>
      <w:bookmarkStart w:id="2027" w:name="sub_2744"/>
      <w:bookmarkEnd w:id="2026"/>
      <w:r>
        <w:rPr>
          <w:color w:val="000000"/>
          <w:sz w:val="16"/>
          <w:szCs w:val="16"/>
          <w:shd w:val="clear" w:color="auto" w:fill="F0F0F0"/>
        </w:rPr>
        <w:t>Информация об изменениях:</w:t>
      </w:r>
    </w:p>
    <w:bookmarkEnd w:id="2027"/>
    <w:p w:rsidR="00000000" w:rsidRDefault="00FE1CF5">
      <w:pPr>
        <w:pStyle w:val="a8"/>
        <w:rPr>
          <w:shd w:val="clear" w:color="auto" w:fill="F0F0F0"/>
        </w:rPr>
      </w:pPr>
      <w:r>
        <w:t xml:space="preserve"> </w:t>
      </w:r>
      <w:hyperlink r:id="rId2146" w:history="1">
        <w:r>
          <w:rPr>
            <w:rStyle w:val="a4"/>
            <w:shd w:val="clear" w:color="auto" w:fill="F0F0F0"/>
          </w:rPr>
          <w:t>Федеральным законом</w:t>
        </w:r>
      </w:hyperlink>
      <w:r>
        <w:rPr>
          <w:shd w:val="clear" w:color="auto" w:fill="F0F0F0"/>
        </w:rPr>
        <w:t xml:space="preserve"> от 30 декабря 2008 г. N 311-ФЗ в пункт 4 статьи 274 настоящего Кодекса внесены изменения</w:t>
      </w:r>
    </w:p>
    <w:p w:rsidR="00000000" w:rsidRDefault="00FE1CF5">
      <w:pPr>
        <w:pStyle w:val="a8"/>
        <w:rPr>
          <w:shd w:val="clear" w:color="auto" w:fill="F0F0F0"/>
        </w:rPr>
      </w:pPr>
      <w:r>
        <w:t xml:space="preserve"> </w:t>
      </w:r>
      <w:hyperlink r:id="rId2147" w:history="1">
        <w:r>
          <w:rPr>
            <w:rStyle w:val="a4"/>
            <w:shd w:val="clear" w:color="auto" w:fill="F0F0F0"/>
          </w:rPr>
          <w:t>См. текст пункта в предыдущей редакции</w:t>
        </w:r>
      </w:hyperlink>
    </w:p>
    <w:p w:rsidR="00000000" w:rsidRDefault="00FE1CF5">
      <w:r>
        <w:t xml:space="preserve">4. На условиях и в порядке, предусмотренных </w:t>
      </w:r>
      <w:hyperlink w:anchor="sub_2741" w:history="1">
        <w:r>
          <w:rPr>
            <w:rStyle w:val="a4"/>
          </w:rPr>
          <w:t>пунктами 1</w:t>
        </w:r>
      </w:hyperlink>
      <w:r>
        <w:t xml:space="preserve"> и </w:t>
      </w:r>
      <w:hyperlink w:anchor="sub_2743" w:history="1">
        <w:r>
          <w:rPr>
            <w:rStyle w:val="a4"/>
          </w:rPr>
          <w:t>3</w:t>
        </w:r>
      </w:hyperlink>
      <w:r>
        <w:t xml:space="preserve"> настоящей статьи, сервитут может быть установлен также в</w:t>
      </w:r>
      <w:r>
        <w:t xml:space="preserve"> интересах и по требованию лица, которому участок предоставлен на праве пожизненного наследуемого владения или праве постоянного (бессрочного) пользования, и иных лиц в случаях, предусмотренных федеральными законами.</w:t>
      </w:r>
    </w:p>
    <w:p w:rsidR="00000000" w:rsidRDefault="00FE1CF5">
      <w:bookmarkStart w:id="2028" w:name="sub_2745"/>
      <w:r>
        <w:t>5. Собственник участка, обремен</w:t>
      </w:r>
      <w:r>
        <w:t xml:space="preserve">енного сервитутом, вправе, если иное не предусмотрено законом, требовать от лиц, в интересах которых установлен сервитут, соразмерную </w:t>
      </w:r>
      <w:hyperlink r:id="rId2148" w:history="1">
        <w:r>
          <w:rPr>
            <w:rStyle w:val="a4"/>
          </w:rPr>
          <w:t>плату</w:t>
        </w:r>
      </w:hyperlink>
      <w:r>
        <w:t xml:space="preserve"> за пользование участком.</w:t>
      </w:r>
    </w:p>
    <w:p w:rsidR="00000000" w:rsidRDefault="00FE1CF5">
      <w:pPr>
        <w:pStyle w:val="a7"/>
        <w:rPr>
          <w:color w:val="000000"/>
          <w:sz w:val="16"/>
          <w:szCs w:val="16"/>
          <w:shd w:val="clear" w:color="auto" w:fill="F0F0F0"/>
        </w:rPr>
      </w:pPr>
      <w:bookmarkStart w:id="2029" w:name="sub_27460"/>
      <w:bookmarkEnd w:id="2028"/>
      <w:r>
        <w:rPr>
          <w:color w:val="000000"/>
          <w:sz w:val="16"/>
          <w:szCs w:val="16"/>
          <w:shd w:val="clear" w:color="auto" w:fill="F0F0F0"/>
        </w:rPr>
        <w:t>Информац</w:t>
      </w:r>
      <w:r>
        <w:rPr>
          <w:color w:val="000000"/>
          <w:sz w:val="16"/>
          <w:szCs w:val="16"/>
          <w:shd w:val="clear" w:color="auto" w:fill="F0F0F0"/>
        </w:rPr>
        <w:t>ия об изменениях:</w:t>
      </w:r>
    </w:p>
    <w:bookmarkEnd w:id="2029"/>
    <w:p w:rsidR="00000000" w:rsidRDefault="00FE1CF5">
      <w:pPr>
        <w:pStyle w:val="a8"/>
        <w:rPr>
          <w:shd w:val="clear" w:color="auto" w:fill="F0F0F0"/>
        </w:rPr>
      </w:pPr>
      <w:r>
        <w:t xml:space="preserve"> </w:t>
      </w:r>
      <w:hyperlink r:id="rId2149" w:history="1">
        <w:r>
          <w:rPr>
            <w:rStyle w:val="a4"/>
            <w:shd w:val="clear" w:color="auto" w:fill="F0F0F0"/>
          </w:rPr>
          <w:t>Федеральным законом</w:t>
        </w:r>
      </w:hyperlink>
      <w:r>
        <w:rPr>
          <w:shd w:val="clear" w:color="auto" w:fill="F0F0F0"/>
        </w:rPr>
        <w:t xml:space="preserve"> от 23 июня 2014 г. N 171-ФЗ статья 274 настоящего Кодекса дополнена пунктом 6, </w:t>
      </w:r>
      <w:hyperlink r:id="rId2150" w:history="1">
        <w:r>
          <w:rPr>
            <w:rStyle w:val="a4"/>
            <w:shd w:val="clear" w:color="auto" w:fill="F0F0F0"/>
          </w:rPr>
          <w:t>вступающим в силу</w:t>
        </w:r>
      </w:hyperlink>
      <w:r>
        <w:rPr>
          <w:shd w:val="clear" w:color="auto" w:fill="F0F0F0"/>
        </w:rPr>
        <w:t xml:space="preserve"> с 1 марта 2015 г.</w:t>
      </w:r>
    </w:p>
    <w:p w:rsidR="00000000" w:rsidRDefault="00FE1CF5">
      <w:r>
        <w:t xml:space="preserve">6. В случаях, предусмотренных </w:t>
      </w:r>
      <w:hyperlink r:id="rId2151" w:history="1">
        <w:r>
          <w:rPr>
            <w:rStyle w:val="a4"/>
          </w:rPr>
          <w:t>законом</w:t>
        </w:r>
      </w:hyperlink>
      <w:r>
        <w:t>, сервитут устанавливается по соглашению между лицом, требующим установления сервитута, и лицом, которому предос</w:t>
      </w:r>
      <w:r>
        <w:t xml:space="preserve">тавлен земельный участок, находящийся в государственной или муниципальной собственности, если это допускается </w:t>
      </w:r>
      <w:hyperlink r:id="rId2152" w:history="1">
        <w:r>
          <w:rPr>
            <w:rStyle w:val="a4"/>
          </w:rPr>
          <w:t>земельным законодательством</w:t>
        </w:r>
      </w:hyperlink>
      <w:r>
        <w:t>. В этом случае к лицу, которому предоставлен земел</w:t>
      </w:r>
      <w:r>
        <w:t xml:space="preserve">ьный участок, в отношении которого устанавливается сервитут, применяются правила, предусмотренные настоящей статьей и </w:t>
      </w:r>
      <w:hyperlink w:anchor="sub_275" w:history="1">
        <w:r>
          <w:rPr>
            <w:rStyle w:val="a4"/>
          </w:rPr>
          <w:t>статьями 275</w:t>
        </w:r>
      </w:hyperlink>
      <w:r>
        <w:t xml:space="preserve"> и </w:t>
      </w:r>
      <w:hyperlink w:anchor="sub_276" w:history="1">
        <w:r>
          <w:rPr>
            <w:rStyle w:val="a4"/>
          </w:rPr>
          <w:t>276</w:t>
        </w:r>
      </w:hyperlink>
      <w:r>
        <w:t xml:space="preserve"> настоящего Кодекса для собственника такого земельного </w:t>
      </w:r>
      <w:r>
        <w:lastRenderedPageBreak/>
        <w:t>участка.</w:t>
      </w:r>
    </w:p>
    <w:p w:rsidR="00000000" w:rsidRDefault="00FE1CF5"/>
    <w:p w:rsidR="00000000" w:rsidRDefault="00FE1CF5">
      <w:pPr>
        <w:pStyle w:val="a5"/>
      </w:pPr>
      <w:bookmarkStart w:id="2030" w:name="sub_275"/>
      <w:r>
        <w:rPr>
          <w:rStyle w:val="a3"/>
        </w:rPr>
        <w:t>Статья 275.</w:t>
      </w:r>
      <w:r>
        <w:t xml:space="preserve"> Сохранение сервитута при переходе прав на земельный участок</w:t>
      </w:r>
    </w:p>
    <w:bookmarkEnd w:id="20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53" w:history="1">
        <w:r>
          <w:rPr>
            <w:rStyle w:val="a4"/>
            <w:shd w:val="clear" w:color="auto" w:fill="F0F0F0"/>
          </w:rPr>
          <w:t>Энциклопедии</w:t>
        </w:r>
      </w:hyperlink>
      <w:r>
        <w:rPr>
          <w:shd w:val="clear" w:color="auto" w:fill="F0F0F0"/>
        </w:rPr>
        <w:t xml:space="preserve"> и другие комментарии к статье 275 ГК РФ</w:t>
      </w:r>
    </w:p>
    <w:p w:rsidR="00000000" w:rsidRDefault="00FE1CF5">
      <w:pPr>
        <w:pStyle w:val="a7"/>
        <w:rPr>
          <w:color w:val="000000"/>
          <w:sz w:val="16"/>
          <w:szCs w:val="16"/>
          <w:shd w:val="clear" w:color="auto" w:fill="F0F0F0"/>
        </w:rPr>
      </w:pPr>
      <w:bookmarkStart w:id="2031" w:name="sub_2751"/>
      <w:r>
        <w:rPr>
          <w:color w:val="000000"/>
          <w:sz w:val="16"/>
          <w:szCs w:val="16"/>
          <w:shd w:val="clear" w:color="auto" w:fill="F0F0F0"/>
        </w:rPr>
        <w:t>Информация об изменениях:</w:t>
      </w:r>
    </w:p>
    <w:bookmarkEnd w:id="2031"/>
    <w:p w:rsidR="00000000" w:rsidRDefault="00FE1CF5">
      <w:pPr>
        <w:pStyle w:val="a8"/>
        <w:rPr>
          <w:shd w:val="clear" w:color="auto" w:fill="F0F0F0"/>
        </w:rPr>
      </w:pPr>
      <w:r>
        <w:t xml:space="preserve"> </w:t>
      </w:r>
      <w:hyperlink r:id="rId2154" w:history="1">
        <w:r>
          <w:rPr>
            <w:rStyle w:val="a4"/>
            <w:shd w:val="clear" w:color="auto" w:fill="F0F0F0"/>
          </w:rPr>
          <w:t>Федеральным законом</w:t>
        </w:r>
      </w:hyperlink>
      <w:r>
        <w:rPr>
          <w:shd w:val="clear" w:color="auto" w:fill="F0F0F0"/>
        </w:rPr>
        <w:t xml:space="preserve"> от 31 декабря 2014 г. N 499-ФЗ в пункт 1 статьи 275 настоящего Кодекса внесены изменения, </w:t>
      </w:r>
      <w:hyperlink r:id="rId2155" w:history="1">
        <w:r>
          <w:rPr>
            <w:rStyle w:val="a4"/>
            <w:shd w:val="clear" w:color="auto" w:fill="F0F0F0"/>
          </w:rPr>
          <w:t>вступающие в силу</w:t>
        </w:r>
      </w:hyperlink>
      <w:r>
        <w:rPr>
          <w:shd w:val="clear" w:color="auto" w:fill="F0F0F0"/>
        </w:rPr>
        <w:t xml:space="preserve"> </w:t>
      </w:r>
      <w:r>
        <w:rPr>
          <w:shd w:val="clear" w:color="auto" w:fill="F0F0F0"/>
        </w:rPr>
        <w:t>с 1 апреля 2015 г.</w:t>
      </w:r>
    </w:p>
    <w:p w:rsidR="00000000" w:rsidRDefault="00FE1CF5">
      <w:pPr>
        <w:pStyle w:val="a8"/>
        <w:rPr>
          <w:shd w:val="clear" w:color="auto" w:fill="F0F0F0"/>
        </w:rPr>
      </w:pPr>
      <w:r>
        <w:t xml:space="preserve"> </w:t>
      </w:r>
      <w:hyperlink r:id="rId2156" w:history="1">
        <w:r>
          <w:rPr>
            <w:rStyle w:val="a4"/>
            <w:shd w:val="clear" w:color="auto" w:fill="F0F0F0"/>
          </w:rPr>
          <w:t>См. текст пункта в предыдущей редакции</w:t>
        </w:r>
      </w:hyperlink>
    </w:p>
    <w:p w:rsidR="00000000" w:rsidRDefault="00FE1CF5">
      <w:r>
        <w:t xml:space="preserve">1. Сервитут сохраняется в случае перехода прав на земельный участок, который обременен этим сервитутом, к другому лицу, если иное </w:t>
      </w:r>
      <w:r>
        <w:t xml:space="preserve">не предусмотрено настоящим </w:t>
      </w:r>
      <w:hyperlink w:anchor="sub_27904" w:history="1">
        <w:r>
          <w:rPr>
            <w:rStyle w:val="a4"/>
          </w:rPr>
          <w:t>Кодексом</w:t>
        </w:r>
      </w:hyperlink>
      <w:r>
        <w:t>.</w:t>
      </w:r>
    </w:p>
    <w:p w:rsidR="00000000" w:rsidRDefault="00FE1CF5">
      <w:bookmarkStart w:id="2032" w:name="sub_2752"/>
      <w:r>
        <w:t>2. Сервитут не может быть самостоятельным предметом купли-продажи, залога и не может передаваться каким-либо способом лицам, не являющимся собственниками недвижимого имущества, для обеспечения использования которого сервитут установлен.</w:t>
      </w:r>
    </w:p>
    <w:bookmarkEnd w:id="2032"/>
    <w:p w:rsidR="00000000" w:rsidRDefault="00FE1CF5"/>
    <w:p w:rsidR="00000000" w:rsidRDefault="00FE1CF5">
      <w:pPr>
        <w:pStyle w:val="a5"/>
      </w:pPr>
      <w:bookmarkStart w:id="2033" w:name="sub_276"/>
      <w:r>
        <w:rPr>
          <w:rStyle w:val="a3"/>
        </w:rPr>
        <w:t>Ста</w:t>
      </w:r>
      <w:r>
        <w:rPr>
          <w:rStyle w:val="a3"/>
        </w:rPr>
        <w:t>тья 276.</w:t>
      </w:r>
      <w:r>
        <w:t xml:space="preserve"> Прекращение сервитута</w:t>
      </w:r>
    </w:p>
    <w:bookmarkEnd w:id="20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57" w:history="1">
        <w:r>
          <w:rPr>
            <w:rStyle w:val="a4"/>
            <w:shd w:val="clear" w:color="auto" w:fill="F0F0F0"/>
          </w:rPr>
          <w:t>Энциклопедии</w:t>
        </w:r>
      </w:hyperlink>
      <w:r>
        <w:rPr>
          <w:shd w:val="clear" w:color="auto" w:fill="F0F0F0"/>
        </w:rPr>
        <w:t xml:space="preserve">, </w:t>
      </w:r>
      <w:hyperlink r:id="rId2158" w:history="1">
        <w:r>
          <w:rPr>
            <w:rStyle w:val="a4"/>
            <w:shd w:val="clear" w:color="auto" w:fill="F0F0F0"/>
          </w:rPr>
          <w:t>позиции высших судов</w:t>
        </w:r>
      </w:hyperlink>
      <w:r>
        <w:rPr>
          <w:shd w:val="clear" w:color="auto" w:fill="F0F0F0"/>
        </w:rPr>
        <w:t xml:space="preserve"> и другие комментарии к статье 276 ГК РФ</w:t>
      </w:r>
    </w:p>
    <w:p w:rsidR="00000000" w:rsidRDefault="00FE1CF5">
      <w:bookmarkStart w:id="2034" w:name="sub_2761"/>
      <w:r>
        <w:t>1. По требованию собственника земельного участка, обремененного сервитутом, сервитут может быть прекращен ввиду отпадения оснований, по которым он был установлен.</w:t>
      </w:r>
    </w:p>
    <w:p w:rsidR="00000000" w:rsidRDefault="00FE1CF5">
      <w:pPr>
        <w:pStyle w:val="a7"/>
        <w:rPr>
          <w:color w:val="000000"/>
          <w:sz w:val="16"/>
          <w:szCs w:val="16"/>
          <w:shd w:val="clear" w:color="auto" w:fill="F0F0F0"/>
        </w:rPr>
      </w:pPr>
      <w:bookmarkStart w:id="2035" w:name="sub_2762"/>
      <w:bookmarkEnd w:id="2034"/>
      <w:r>
        <w:rPr>
          <w:color w:val="000000"/>
          <w:sz w:val="16"/>
          <w:szCs w:val="16"/>
          <w:shd w:val="clear" w:color="auto" w:fill="F0F0F0"/>
        </w:rPr>
        <w:t>Информация об изменениях:</w:t>
      </w:r>
    </w:p>
    <w:bookmarkEnd w:id="2035"/>
    <w:p w:rsidR="00000000" w:rsidRDefault="00FE1CF5">
      <w:pPr>
        <w:pStyle w:val="a8"/>
        <w:rPr>
          <w:shd w:val="clear" w:color="auto" w:fill="F0F0F0"/>
        </w:rPr>
      </w:pPr>
      <w:r>
        <w:t xml:space="preserve"> </w:t>
      </w:r>
      <w:hyperlink r:id="rId2159" w:history="1">
        <w:r>
          <w:rPr>
            <w:rStyle w:val="a4"/>
            <w:shd w:val="clear" w:color="auto" w:fill="F0F0F0"/>
          </w:rPr>
          <w:t>Федеральным законом</w:t>
        </w:r>
      </w:hyperlink>
      <w:r>
        <w:rPr>
          <w:shd w:val="clear" w:color="auto" w:fill="F0F0F0"/>
        </w:rPr>
        <w:t xml:space="preserve"> от 26 июня 2007 г. N 118-ФЗ в пункт 2 статьи 276 настоящего Кодекса внесены изменения</w:t>
      </w:r>
    </w:p>
    <w:p w:rsidR="00000000" w:rsidRDefault="00FE1CF5">
      <w:pPr>
        <w:pStyle w:val="a8"/>
        <w:rPr>
          <w:shd w:val="clear" w:color="auto" w:fill="F0F0F0"/>
        </w:rPr>
      </w:pPr>
      <w:r>
        <w:t xml:space="preserve"> </w:t>
      </w:r>
      <w:hyperlink r:id="rId2160" w:history="1">
        <w:r>
          <w:rPr>
            <w:rStyle w:val="a4"/>
            <w:shd w:val="clear" w:color="auto" w:fill="F0F0F0"/>
          </w:rPr>
          <w:t>См. текст пункта в предыдущей редакции</w:t>
        </w:r>
      </w:hyperlink>
    </w:p>
    <w:p w:rsidR="00000000" w:rsidRDefault="00FE1CF5">
      <w:r>
        <w:t>2. В случая</w:t>
      </w:r>
      <w:r>
        <w:t>х, когда земельный участок, принадлежащий гражданину или юридическому лицу, в результате обременения сервитутом не может использоваться в соответствии с целевым назначением участка, собственник вправе требовать по суду прекращения сервитута.</w:t>
      </w:r>
    </w:p>
    <w:p w:rsidR="00000000" w:rsidRDefault="00FE1CF5"/>
    <w:p w:rsidR="00000000" w:rsidRDefault="00FE1CF5">
      <w:pPr>
        <w:pStyle w:val="a5"/>
      </w:pPr>
      <w:bookmarkStart w:id="2036" w:name="sub_277"/>
      <w:r>
        <w:rPr>
          <w:rStyle w:val="a3"/>
        </w:rPr>
        <w:t>Статья</w:t>
      </w:r>
      <w:r>
        <w:rPr>
          <w:rStyle w:val="a3"/>
        </w:rPr>
        <w:t xml:space="preserve"> 277.</w:t>
      </w:r>
      <w:r>
        <w:t xml:space="preserve"> Обременение сервитутом зданий и сооружений</w:t>
      </w:r>
    </w:p>
    <w:bookmarkEnd w:id="20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61" w:history="1">
        <w:r>
          <w:rPr>
            <w:rStyle w:val="a4"/>
            <w:shd w:val="clear" w:color="auto" w:fill="F0F0F0"/>
          </w:rPr>
          <w:t>Энциклопедии</w:t>
        </w:r>
      </w:hyperlink>
      <w:r>
        <w:rPr>
          <w:shd w:val="clear" w:color="auto" w:fill="F0F0F0"/>
        </w:rPr>
        <w:t xml:space="preserve">, </w:t>
      </w:r>
      <w:hyperlink r:id="rId2162" w:history="1">
        <w:r>
          <w:rPr>
            <w:rStyle w:val="a4"/>
            <w:shd w:val="clear" w:color="auto" w:fill="F0F0F0"/>
          </w:rPr>
          <w:t>позиции высших судов</w:t>
        </w:r>
      </w:hyperlink>
      <w:r>
        <w:rPr>
          <w:shd w:val="clear" w:color="auto" w:fill="F0F0F0"/>
        </w:rPr>
        <w:t xml:space="preserve"> и другие комментарии к с</w:t>
      </w:r>
      <w:r>
        <w:rPr>
          <w:shd w:val="clear" w:color="auto" w:fill="F0F0F0"/>
        </w:rPr>
        <w:t>татье 277 ГК РФ</w:t>
      </w:r>
    </w:p>
    <w:p w:rsidR="00000000" w:rsidRDefault="00FE1CF5">
      <w:r>
        <w:t xml:space="preserve">Применительно к правилам, предусмотренным </w:t>
      </w:r>
      <w:hyperlink w:anchor="sub_274" w:history="1">
        <w:r>
          <w:rPr>
            <w:rStyle w:val="a4"/>
          </w:rPr>
          <w:t>статьями 274 - 276</w:t>
        </w:r>
      </w:hyperlink>
      <w:r>
        <w:t xml:space="preserve"> настоящего Кодекса, сервитутом могут обременяться здания, сооружения и другое недвижимое имущество, ограниченное пользование которым необходимо вне связи </w:t>
      </w:r>
      <w:r>
        <w:t>с пользованием земельным участком.</w:t>
      </w:r>
    </w:p>
    <w:p w:rsidR="00000000" w:rsidRDefault="00FE1CF5"/>
    <w:p w:rsidR="00000000" w:rsidRDefault="00FE1CF5">
      <w:pPr>
        <w:pStyle w:val="a5"/>
      </w:pPr>
      <w:bookmarkStart w:id="2037" w:name="sub_278"/>
      <w:r>
        <w:rPr>
          <w:rStyle w:val="a3"/>
        </w:rPr>
        <w:t>Статья 278.</w:t>
      </w:r>
      <w:r>
        <w:t xml:space="preserve"> Обращение взыскания на земельный участок</w:t>
      </w:r>
    </w:p>
    <w:bookmarkEnd w:id="20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63" w:history="1">
        <w:r>
          <w:rPr>
            <w:rStyle w:val="a4"/>
            <w:shd w:val="clear" w:color="auto" w:fill="F0F0F0"/>
          </w:rPr>
          <w:t>Энциклопедии</w:t>
        </w:r>
      </w:hyperlink>
      <w:r>
        <w:rPr>
          <w:shd w:val="clear" w:color="auto" w:fill="F0F0F0"/>
        </w:rPr>
        <w:t xml:space="preserve">, </w:t>
      </w:r>
      <w:hyperlink r:id="rId2164" w:history="1">
        <w:r>
          <w:rPr>
            <w:rStyle w:val="a4"/>
            <w:shd w:val="clear" w:color="auto" w:fill="F0F0F0"/>
          </w:rPr>
          <w:t>п</w:t>
        </w:r>
        <w:r>
          <w:rPr>
            <w:rStyle w:val="a4"/>
            <w:shd w:val="clear" w:color="auto" w:fill="F0F0F0"/>
          </w:rPr>
          <w:t>озиции высших судов</w:t>
        </w:r>
      </w:hyperlink>
      <w:r>
        <w:rPr>
          <w:shd w:val="clear" w:color="auto" w:fill="F0F0F0"/>
        </w:rPr>
        <w:t xml:space="preserve"> и другие комментарии к статье 278 ГК РФ</w:t>
      </w:r>
    </w:p>
    <w:p w:rsidR="00000000" w:rsidRDefault="00FE1CF5">
      <w:r>
        <w:t>Обращение взыскания на земельный участок по обязательствам его собственника допускается только на основании решения суда.</w:t>
      </w:r>
    </w:p>
    <w:p w:rsidR="00000000" w:rsidRDefault="00FE1CF5"/>
    <w:p w:rsidR="00000000" w:rsidRDefault="00FE1CF5">
      <w:pPr>
        <w:pStyle w:val="a7"/>
        <w:rPr>
          <w:color w:val="000000"/>
          <w:sz w:val="16"/>
          <w:szCs w:val="16"/>
          <w:shd w:val="clear" w:color="auto" w:fill="F0F0F0"/>
        </w:rPr>
      </w:pPr>
      <w:bookmarkStart w:id="2038" w:name="sub_279"/>
      <w:r>
        <w:rPr>
          <w:color w:val="000000"/>
          <w:sz w:val="16"/>
          <w:szCs w:val="16"/>
          <w:shd w:val="clear" w:color="auto" w:fill="F0F0F0"/>
        </w:rPr>
        <w:t>Информация об изменениях:</w:t>
      </w:r>
    </w:p>
    <w:bookmarkEnd w:id="2038"/>
    <w:p w:rsidR="00000000" w:rsidRDefault="00FE1CF5">
      <w:pPr>
        <w:pStyle w:val="a8"/>
        <w:rPr>
          <w:shd w:val="clear" w:color="auto" w:fill="F0F0F0"/>
        </w:rPr>
      </w:pPr>
      <w:r>
        <w:t xml:space="preserve"> </w:t>
      </w:r>
      <w:hyperlink r:id="rId2165" w:history="1">
        <w:r>
          <w:rPr>
            <w:rStyle w:val="a4"/>
            <w:shd w:val="clear" w:color="auto" w:fill="F0F0F0"/>
          </w:rPr>
          <w:t>Федеральным законом</w:t>
        </w:r>
      </w:hyperlink>
      <w:r>
        <w:rPr>
          <w:shd w:val="clear" w:color="auto" w:fill="F0F0F0"/>
        </w:rPr>
        <w:t xml:space="preserve"> от 31 декабря 2014 г. N 499-ФЗ статья 279 настоящего Кодекса изложена в новой редакции, </w:t>
      </w:r>
      <w:hyperlink r:id="rId2166" w:history="1">
        <w:r>
          <w:rPr>
            <w:rStyle w:val="a4"/>
            <w:shd w:val="clear" w:color="auto" w:fill="F0F0F0"/>
          </w:rPr>
          <w:t>вступающей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2167" w:history="1">
        <w:r>
          <w:rPr>
            <w:rStyle w:val="a4"/>
            <w:shd w:val="clear" w:color="auto" w:fill="F0F0F0"/>
          </w:rPr>
          <w:t>См. текст статьи в предыдущей редакции</w:t>
        </w:r>
      </w:hyperlink>
    </w:p>
    <w:p w:rsidR="00000000" w:rsidRDefault="00FE1CF5">
      <w:pPr>
        <w:pStyle w:val="a5"/>
      </w:pPr>
      <w:r>
        <w:rPr>
          <w:rStyle w:val="a3"/>
        </w:rPr>
        <w:t>Статья 279.</w:t>
      </w:r>
      <w:r>
        <w:t xml:space="preserve"> Изъятие земельного участка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2168" w:history="1">
        <w:r>
          <w:rPr>
            <w:rStyle w:val="a4"/>
            <w:shd w:val="clear" w:color="auto" w:fill="F0F0F0"/>
          </w:rPr>
          <w:t>Энци</w:t>
        </w:r>
        <w:r>
          <w:rPr>
            <w:rStyle w:val="a4"/>
            <w:shd w:val="clear" w:color="auto" w:fill="F0F0F0"/>
          </w:rPr>
          <w:t>клопедии</w:t>
        </w:r>
      </w:hyperlink>
      <w:r>
        <w:rPr>
          <w:shd w:val="clear" w:color="auto" w:fill="F0F0F0"/>
        </w:rPr>
        <w:t xml:space="preserve">, </w:t>
      </w:r>
      <w:hyperlink r:id="rId2169" w:history="1">
        <w:r>
          <w:rPr>
            <w:rStyle w:val="a4"/>
            <w:shd w:val="clear" w:color="auto" w:fill="F0F0F0"/>
          </w:rPr>
          <w:t>позиции высших судов</w:t>
        </w:r>
      </w:hyperlink>
      <w:r>
        <w:rPr>
          <w:shd w:val="clear" w:color="auto" w:fill="F0F0F0"/>
        </w:rPr>
        <w:t xml:space="preserve"> и другие комментарии к статье 279 ГК РФ</w:t>
      </w:r>
    </w:p>
    <w:p w:rsidR="00000000" w:rsidRDefault="00FE1CF5">
      <w:pPr>
        <w:pStyle w:val="a7"/>
        <w:rPr>
          <w:shd w:val="clear" w:color="auto" w:fill="F0F0F0"/>
        </w:rPr>
      </w:pPr>
      <w:r>
        <w:t xml:space="preserve"> </w:t>
      </w:r>
      <w:r>
        <w:rPr>
          <w:shd w:val="clear" w:color="auto" w:fill="F0F0F0"/>
        </w:rPr>
        <w:t xml:space="preserve">См. </w:t>
      </w:r>
      <w:hyperlink r:id="rId2170" w:history="1">
        <w:r>
          <w:rPr>
            <w:rStyle w:val="a4"/>
            <w:shd w:val="clear" w:color="auto" w:fill="F0F0F0"/>
          </w:rPr>
          <w:t>Обзор</w:t>
        </w:r>
      </w:hyperlink>
      <w:r>
        <w:rPr>
          <w:shd w:val="clear" w:color="auto" w:fill="F0F0F0"/>
        </w:rPr>
        <w:t xml:space="preserve"> судебной практики по делам, связанным с изъятием для государственных или муниципальных нужд земельных участков в целях размещения объектов транспорта, утвержденный Президиумом Верховного Суда РФ 10 декабря 2015 г.</w:t>
      </w:r>
    </w:p>
    <w:p w:rsidR="00000000" w:rsidRDefault="00FE1CF5">
      <w:bookmarkStart w:id="2039" w:name="sub_2791"/>
      <w:r>
        <w:t>1. Изъятие земельного участка для</w:t>
      </w:r>
      <w:r>
        <w:t xml:space="preserve"> государственных или муниципальных нужд осуществляется в </w:t>
      </w:r>
      <w:hyperlink r:id="rId2171" w:history="1">
        <w:r>
          <w:rPr>
            <w:rStyle w:val="a4"/>
          </w:rPr>
          <w:t>случаях</w:t>
        </w:r>
      </w:hyperlink>
      <w:r>
        <w:t xml:space="preserve"> и в порядке, которые предусмотрены </w:t>
      </w:r>
      <w:hyperlink r:id="rId2172" w:history="1">
        <w:r>
          <w:rPr>
            <w:rStyle w:val="a4"/>
          </w:rPr>
          <w:t>земельным законодательств</w:t>
        </w:r>
        <w:r>
          <w:rPr>
            <w:rStyle w:val="a4"/>
          </w:rPr>
          <w:t>ом</w:t>
        </w:r>
      </w:hyperlink>
      <w:r>
        <w:t>.</w:t>
      </w:r>
    </w:p>
    <w:p w:rsidR="00000000" w:rsidRDefault="00FE1CF5">
      <w:bookmarkStart w:id="2040" w:name="sub_27902"/>
      <w:bookmarkEnd w:id="2039"/>
      <w:r>
        <w:t>2. В результате изъятия земельного участка для государственных или муниципальных нужд осуществляется:</w:t>
      </w:r>
    </w:p>
    <w:p w:rsidR="00000000" w:rsidRDefault="00FE1CF5">
      <w:bookmarkStart w:id="2041" w:name="sub_27921"/>
      <w:bookmarkEnd w:id="2040"/>
      <w:r>
        <w:t>1) прекращение права собственности гражданина или юридического лица на такой земельный участок;</w:t>
      </w:r>
    </w:p>
    <w:p w:rsidR="00000000" w:rsidRDefault="00FE1CF5">
      <w:bookmarkStart w:id="2042" w:name="sub_27922"/>
      <w:bookmarkEnd w:id="2041"/>
      <w:r>
        <w:t>2) прекращение права постоянного (бессрочного) пользования, пожизненного наследуемого владения земельным участком, находящимся в государственной или муниципальной собственности;</w:t>
      </w:r>
    </w:p>
    <w:p w:rsidR="00000000" w:rsidRDefault="00FE1CF5">
      <w:bookmarkStart w:id="2043" w:name="sub_27923"/>
      <w:bookmarkEnd w:id="2042"/>
      <w:r>
        <w:t>3) досрочное прекращение договора аренды земельного</w:t>
      </w:r>
      <w:r>
        <w:t xml:space="preserve"> участка, находящегося в государственной или муниципальной собственности, или договора безвозмездного пользования таким земельным участком.</w:t>
      </w:r>
    </w:p>
    <w:p w:rsidR="00000000" w:rsidRDefault="00FE1CF5">
      <w:bookmarkStart w:id="2044" w:name="sub_27903"/>
      <w:bookmarkEnd w:id="2043"/>
      <w:r>
        <w:t>3. Решение об изъятии земельного участка для государственных или муниципальных нужд принимается фе</w:t>
      </w:r>
      <w:r>
        <w:t xml:space="preserve">деральными органами исполнительной власти, органами исполнительной власти субъектов Российской Федерации или органами местного самоуправления, определяемыми в соответствии с </w:t>
      </w:r>
      <w:hyperlink r:id="rId2173" w:history="1">
        <w:r>
          <w:rPr>
            <w:rStyle w:val="a4"/>
          </w:rPr>
          <w:t>земельным законода</w:t>
        </w:r>
        <w:r>
          <w:rPr>
            <w:rStyle w:val="a4"/>
          </w:rPr>
          <w:t>тельством</w:t>
        </w:r>
      </w:hyperlink>
      <w:r>
        <w:t>.</w:t>
      </w:r>
    </w:p>
    <w:p w:rsidR="00000000" w:rsidRDefault="00FE1CF5">
      <w:bookmarkStart w:id="2045" w:name="sub_27904"/>
      <w:bookmarkEnd w:id="2044"/>
      <w:r>
        <w:t>4. Со дня прекращения прав на изъятый земельный участок прежнего правообладателя прекращаются сервитут, залог, установленные в отношении такого земельного участка, а также договоры, заключенные данным правообладателем в отно</w:t>
      </w:r>
      <w:r>
        <w:t>шении такого земельного участка. Сервитуты, установленные в отношении изъятого земельного участка, сохраняются в случае, если использование такого земельного участка на условиях сервитута не противоречит целям, для которых осуществляется изъятие земельного</w:t>
      </w:r>
      <w:r>
        <w:t xml:space="preserve"> участка.</w:t>
      </w:r>
    </w:p>
    <w:bookmarkEnd w:id="2045"/>
    <w:p w:rsidR="00000000" w:rsidRDefault="00FE1CF5">
      <w:r>
        <w:t>В случае, если изъятие земельного участка для государственных или муниципальных нужд делает невозможным исполнение правообладателем земельного участка иных обязательств перед третьими лицами, в том числе обязательств, основанных на заклю</w:t>
      </w:r>
      <w:r>
        <w:t>ченных правообладателем земельного участка с такими лицами договорах, решение об изъятии земельного участка для государственных или муниципальных нужд является основанием для прекращения этих обязательств.</w:t>
      </w:r>
    </w:p>
    <w:p w:rsidR="00000000" w:rsidRDefault="00FE1CF5">
      <w:bookmarkStart w:id="2046" w:name="sub_2795"/>
      <w:r>
        <w:t>5. Правообладатель земельного участка долж</w:t>
      </w:r>
      <w:r>
        <w:t xml:space="preserve">ен быть уведомлен о принятом решении об изъятии земельного участка для государственных или муниципальных нужд в соответствии с </w:t>
      </w:r>
      <w:hyperlink r:id="rId2174" w:history="1">
        <w:r>
          <w:rPr>
            <w:rStyle w:val="a4"/>
          </w:rPr>
          <w:t>земельным законодательством</w:t>
        </w:r>
      </w:hyperlink>
      <w:r>
        <w:t>.</w:t>
      </w:r>
    </w:p>
    <w:p w:rsidR="00000000" w:rsidRDefault="00FE1CF5">
      <w:bookmarkStart w:id="2047" w:name="sub_2796"/>
      <w:bookmarkEnd w:id="2046"/>
      <w:r>
        <w:t>6. Сроки, разме</w:t>
      </w:r>
      <w:r>
        <w:t>р возмещения и другие условия, на которых осуществляется изъятие земельного участка для государственных или муниципальных нужд, определяются соглашением об изъятии земельного участка и расположенных на нем объектов недвижимости для государственных или муни</w:t>
      </w:r>
      <w:r>
        <w:t>ципальных нужд (далее - соглашение об изъятии). В случае принудительного изъятия такие условия определяются судом.</w:t>
      </w:r>
    </w:p>
    <w:bookmarkEnd w:id="20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75" w:history="1">
        <w:r>
          <w:rPr>
            <w:rStyle w:val="a4"/>
            <w:shd w:val="clear" w:color="auto" w:fill="F0F0F0"/>
          </w:rPr>
          <w:t>схему</w:t>
        </w:r>
      </w:hyperlink>
      <w:r>
        <w:rPr>
          <w:shd w:val="clear" w:color="auto" w:fill="F0F0F0"/>
        </w:rPr>
        <w:t xml:space="preserve"> "Изъятие земельного участка"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048" w:name="sub_280"/>
      <w:r>
        <w:rPr>
          <w:color w:val="000000"/>
          <w:sz w:val="16"/>
          <w:szCs w:val="16"/>
          <w:shd w:val="clear" w:color="auto" w:fill="F0F0F0"/>
        </w:rPr>
        <w:t>Информация об</w:t>
      </w:r>
      <w:r>
        <w:rPr>
          <w:color w:val="000000"/>
          <w:sz w:val="16"/>
          <w:szCs w:val="16"/>
          <w:shd w:val="clear" w:color="auto" w:fill="F0F0F0"/>
        </w:rPr>
        <w:t xml:space="preserve"> изменениях:</w:t>
      </w:r>
    </w:p>
    <w:bookmarkEnd w:id="2048"/>
    <w:p w:rsidR="00000000" w:rsidRDefault="00FE1CF5">
      <w:pPr>
        <w:pStyle w:val="a8"/>
        <w:rPr>
          <w:shd w:val="clear" w:color="auto" w:fill="F0F0F0"/>
        </w:rPr>
      </w:pPr>
      <w:r>
        <w:t xml:space="preserve"> </w:t>
      </w:r>
      <w:hyperlink r:id="rId2176" w:history="1">
        <w:r>
          <w:rPr>
            <w:rStyle w:val="a4"/>
            <w:shd w:val="clear" w:color="auto" w:fill="F0F0F0"/>
          </w:rPr>
          <w:t>Федеральным законом</w:t>
        </w:r>
      </w:hyperlink>
      <w:r>
        <w:rPr>
          <w:shd w:val="clear" w:color="auto" w:fill="F0F0F0"/>
        </w:rPr>
        <w:t xml:space="preserve"> от 31 декабря 2014 г. N 499-ФЗ статья 280 настоящего Кодекса изложена в новой редакции, </w:t>
      </w:r>
      <w:hyperlink r:id="rId2177" w:history="1">
        <w:r>
          <w:rPr>
            <w:rStyle w:val="a4"/>
            <w:shd w:val="clear" w:color="auto" w:fill="F0F0F0"/>
          </w:rPr>
          <w:t>вступающей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2178" w:history="1">
        <w:r>
          <w:rPr>
            <w:rStyle w:val="a4"/>
            <w:shd w:val="clear" w:color="auto" w:fill="F0F0F0"/>
          </w:rPr>
          <w:t>См. текст статьи в предыдущей редакции</w:t>
        </w:r>
      </w:hyperlink>
    </w:p>
    <w:p w:rsidR="00000000" w:rsidRDefault="00FE1CF5">
      <w:pPr>
        <w:pStyle w:val="a5"/>
      </w:pPr>
      <w:r>
        <w:rPr>
          <w:rStyle w:val="a3"/>
        </w:rPr>
        <w:t>Статья 280.</w:t>
      </w:r>
      <w:r>
        <w:t xml:space="preserve"> Пользование и распоряжение земельным участком, подлежащим изъятию для государственных или муниципа</w:t>
      </w:r>
      <w:r>
        <w:t>льных нужд</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2179" w:history="1">
        <w:r>
          <w:rPr>
            <w:rStyle w:val="a4"/>
            <w:shd w:val="clear" w:color="auto" w:fill="F0F0F0"/>
          </w:rPr>
          <w:t>Энциклопедии</w:t>
        </w:r>
      </w:hyperlink>
      <w:r>
        <w:rPr>
          <w:shd w:val="clear" w:color="auto" w:fill="F0F0F0"/>
        </w:rPr>
        <w:t xml:space="preserve">, </w:t>
      </w:r>
      <w:hyperlink r:id="rId2180" w:history="1">
        <w:r>
          <w:rPr>
            <w:rStyle w:val="a4"/>
            <w:shd w:val="clear" w:color="auto" w:fill="F0F0F0"/>
          </w:rPr>
          <w:t>позиции высших судов</w:t>
        </w:r>
      </w:hyperlink>
      <w:r>
        <w:rPr>
          <w:shd w:val="clear" w:color="auto" w:fill="F0F0F0"/>
        </w:rPr>
        <w:t xml:space="preserve"> и другие комментарии к статье 280 ГК РФ</w:t>
      </w:r>
    </w:p>
    <w:p w:rsidR="00000000" w:rsidRDefault="00FE1CF5">
      <w:r>
        <w:t>Лица, права которых на земель</w:t>
      </w:r>
      <w:r>
        <w:t>ный участок прекращаются в силу его изъятия для государственных или муниципальных нужд, до дня прекращения данных прав владеют, пользуются и распоряжаются в соответствии с законом таким земельным участком по своему усмотрению. При этом лица, указанные в на</w:t>
      </w:r>
      <w:r>
        <w:t>стоящей статье, несут риск отнесения на них затрат и убытков, связанных со строительством, с реконструкцией зданий, сооружений, осуществлением неотделимых улучшений, со дня уведомления их о принятом решении об изъятии земельного участка для государственных</w:t>
      </w:r>
      <w:r>
        <w:t xml:space="preserve"> или муниципальных нужд в соответствии с </w:t>
      </w:r>
      <w:hyperlink r:id="rId2181" w:history="1">
        <w:r>
          <w:rPr>
            <w:rStyle w:val="a4"/>
          </w:rPr>
          <w:t>земельным законодательством</w:t>
        </w:r>
      </w:hyperlink>
      <w:r>
        <w:t>.</w:t>
      </w:r>
    </w:p>
    <w:p w:rsidR="00000000" w:rsidRDefault="00FE1CF5"/>
    <w:p w:rsidR="00000000" w:rsidRDefault="00FE1CF5">
      <w:pPr>
        <w:pStyle w:val="a7"/>
        <w:rPr>
          <w:color w:val="000000"/>
          <w:sz w:val="16"/>
          <w:szCs w:val="16"/>
          <w:shd w:val="clear" w:color="auto" w:fill="F0F0F0"/>
        </w:rPr>
      </w:pPr>
      <w:bookmarkStart w:id="2049" w:name="sub_281"/>
      <w:r>
        <w:rPr>
          <w:color w:val="000000"/>
          <w:sz w:val="16"/>
          <w:szCs w:val="16"/>
          <w:shd w:val="clear" w:color="auto" w:fill="F0F0F0"/>
        </w:rPr>
        <w:t>Информация об изменениях:</w:t>
      </w:r>
    </w:p>
    <w:bookmarkEnd w:id="2049"/>
    <w:p w:rsidR="00000000" w:rsidRDefault="00FE1CF5">
      <w:pPr>
        <w:pStyle w:val="a8"/>
        <w:rPr>
          <w:shd w:val="clear" w:color="auto" w:fill="F0F0F0"/>
        </w:rPr>
      </w:pPr>
      <w:r>
        <w:t xml:space="preserve"> </w:t>
      </w:r>
      <w:hyperlink r:id="rId2182" w:history="1">
        <w:r>
          <w:rPr>
            <w:rStyle w:val="a4"/>
            <w:shd w:val="clear" w:color="auto" w:fill="F0F0F0"/>
          </w:rPr>
          <w:t>Федеральным за</w:t>
        </w:r>
        <w:r>
          <w:rPr>
            <w:rStyle w:val="a4"/>
            <w:shd w:val="clear" w:color="auto" w:fill="F0F0F0"/>
          </w:rPr>
          <w:t>коном</w:t>
        </w:r>
      </w:hyperlink>
      <w:r>
        <w:rPr>
          <w:shd w:val="clear" w:color="auto" w:fill="F0F0F0"/>
        </w:rPr>
        <w:t xml:space="preserve"> от 31 декабря 2014 г. N 499-ФЗ статья 281 настоящего Кодекса изложена в новой редакции, </w:t>
      </w:r>
      <w:hyperlink r:id="rId2183" w:history="1">
        <w:r>
          <w:rPr>
            <w:rStyle w:val="a4"/>
            <w:shd w:val="clear" w:color="auto" w:fill="F0F0F0"/>
          </w:rPr>
          <w:t>вступающей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2184" w:history="1">
        <w:r>
          <w:rPr>
            <w:rStyle w:val="a4"/>
            <w:shd w:val="clear" w:color="auto" w:fill="F0F0F0"/>
          </w:rPr>
          <w:t>См. текст статьи в предыдущей редакции</w:t>
        </w:r>
      </w:hyperlink>
    </w:p>
    <w:p w:rsidR="00000000" w:rsidRDefault="00FE1CF5">
      <w:pPr>
        <w:pStyle w:val="a5"/>
      </w:pPr>
      <w:r>
        <w:rPr>
          <w:rStyle w:val="a3"/>
        </w:rPr>
        <w:t>Статья 281.</w:t>
      </w:r>
      <w:r>
        <w:t xml:space="preserve"> Возмещение за изымаемый земельный участок</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85" w:history="1">
        <w:r>
          <w:rPr>
            <w:rStyle w:val="a4"/>
            <w:shd w:val="clear" w:color="auto" w:fill="F0F0F0"/>
          </w:rPr>
          <w:t>Энциклопедии</w:t>
        </w:r>
      </w:hyperlink>
      <w:r>
        <w:rPr>
          <w:shd w:val="clear" w:color="auto" w:fill="F0F0F0"/>
        </w:rPr>
        <w:t xml:space="preserve">, </w:t>
      </w:r>
      <w:hyperlink r:id="rId2186" w:history="1">
        <w:r>
          <w:rPr>
            <w:rStyle w:val="a4"/>
            <w:shd w:val="clear" w:color="auto" w:fill="F0F0F0"/>
          </w:rPr>
          <w:t>позиции высших судов</w:t>
        </w:r>
      </w:hyperlink>
      <w:r>
        <w:rPr>
          <w:shd w:val="clear" w:color="auto" w:fill="F0F0F0"/>
        </w:rPr>
        <w:t xml:space="preserve"> и другие комментарии к статье 281 ГК РФ</w:t>
      </w:r>
    </w:p>
    <w:p w:rsidR="00000000" w:rsidRDefault="00FE1CF5">
      <w:bookmarkStart w:id="2050" w:name="sub_2811"/>
      <w:r>
        <w:t>1. За земельный участок, изымаемый для государственных или муниципальных нужд, его правообладателю предоставляется возмещение.</w:t>
      </w:r>
    </w:p>
    <w:p w:rsidR="00000000" w:rsidRDefault="00FE1CF5">
      <w:bookmarkStart w:id="2051" w:name="sub_2812"/>
      <w:bookmarkEnd w:id="2050"/>
      <w:r>
        <w:t xml:space="preserve">2. При </w:t>
      </w:r>
      <w:hyperlink r:id="rId2187" w:history="1">
        <w:r>
          <w:rPr>
            <w:rStyle w:val="a4"/>
          </w:rPr>
          <w:t>определении</w:t>
        </w:r>
      </w:hyperlink>
      <w:r>
        <w:t xml:space="preserve"> размера возмещения при изъятии земельного участка для государственных или муниципальных нужд в него включаются рыночная стоимость земельного участка, право собственности на который подлежит прекращению, или рыно</w:t>
      </w:r>
      <w:r>
        <w:t>чная стоимость иных прав на земельный участок, подлежащих прекращению, и убытки, причиненные изъятием такого земельного участка, в том числе упущенная выгода, и определяемые в соответствии с федеральным законодательством.</w:t>
      </w:r>
    </w:p>
    <w:p w:rsidR="00000000" w:rsidRDefault="00FE1CF5">
      <w:bookmarkStart w:id="2052" w:name="sub_281202"/>
      <w:bookmarkEnd w:id="2051"/>
      <w:r>
        <w:t>В случае, если о</w:t>
      </w:r>
      <w:r>
        <w:t xml:space="preserve">дновременно с изъятием земельного участка для государственных или муниципальных нужд осуществляется изъятие расположенных на таком земельном участке и принадлежащих правообладателю данного земельного участка объектов недвижимого имущества, в возмещение за </w:t>
      </w:r>
      <w:r>
        <w:t>изымаемое имущество включается рыночная стоимость объектов недвижимого имущества, право собственности на которые подлежит прекращению, или рыночная стоимость иных прав на объекты недвижимого имущества, подлежащих прекращению.</w:t>
      </w:r>
    </w:p>
    <w:p w:rsidR="00000000" w:rsidRDefault="00FE1CF5">
      <w:bookmarkStart w:id="2053" w:name="sub_28103"/>
      <w:bookmarkEnd w:id="2052"/>
      <w:r>
        <w:t>3. При нали</w:t>
      </w:r>
      <w:r>
        <w:t xml:space="preserve">чии согласия лица, у которого изымается земельный участок, в соглашении об изъятии может быть предусмотрено предоставление этому лицу иного земельного участка и (или) иного недвижимого имущества на условиях и в порядке, которые определены </w:t>
      </w:r>
      <w:hyperlink r:id="rId2188" w:history="1">
        <w:r>
          <w:rPr>
            <w:rStyle w:val="a4"/>
          </w:rPr>
          <w:t>законодательством</w:t>
        </w:r>
      </w:hyperlink>
      <w:r>
        <w:t>, с зачетом стоимости такого земельного участка и (или) иного недвижимого имущества или прав на них в размер возмещения за изымаемый земельный участок.</w:t>
      </w:r>
    </w:p>
    <w:p w:rsidR="00000000" w:rsidRDefault="00FE1CF5">
      <w:bookmarkStart w:id="2054" w:name="sub_2814"/>
      <w:bookmarkEnd w:id="2053"/>
      <w:r>
        <w:t>4. Принудительное изъятие земельного участка для государственных или муниципальных нужд допускается при условии предварительного и равноценного возмещения.</w:t>
      </w:r>
    </w:p>
    <w:bookmarkEnd w:id="2054"/>
    <w:p w:rsidR="00000000" w:rsidRDefault="00FE1CF5"/>
    <w:p w:rsidR="00000000" w:rsidRDefault="00FE1CF5">
      <w:pPr>
        <w:pStyle w:val="a7"/>
        <w:rPr>
          <w:color w:val="000000"/>
          <w:sz w:val="16"/>
          <w:szCs w:val="16"/>
          <w:shd w:val="clear" w:color="auto" w:fill="F0F0F0"/>
        </w:rPr>
      </w:pPr>
      <w:bookmarkStart w:id="2055" w:name="sub_282"/>
      <w:r>
        <w:rPr>
          <w:color w:val="000000"/>
          <w:sz w:val="16"/>
          <w:szCs w:val="16"/>
          <w:shd w:val="clear" w:color="auto" w:fill="F0F0F0"/>
        </w:rPr>
        <w:t>Информация об изменениях:</w:t>
      </w:r>
    </w:p>
    <w:bookmarkEnd w:id="2055"/>
    <w:p w:rsidR="00000000" w:rsidRDefault="00FE1CF5">
      <w:pPr>
        <w:pStyle w:val="a8"/>
        <w:rPr>
          <w:shd w:val="clear" w:color="auto" w:fill="F0F0F0"/>
        </w:rPr>
      </w:pPr>
      <w:r>
        <w:t xml:space="preserve"> </w:t>
      </w:r>
      <w:hyperlink r:id="rId2189" w:history="1">
        <w:r>
          <w:rPr>
            <w:rStyle w:val="a4"/>
            <w:shd w:val="clear" w:color="auto" w:fill="F0F0F0"/>
          </w:rPr>
          <w:t>Федеральным законом</w:t>
        </w:r>
      </w:hyperlink>
      <w:r>
        <w:rPr>
          <w:shd w:val="clear" w:color="auto" w:fill="F0F0F0"/>
        </w:rPr>
        <w:t xml:space="preserve"> от 31 декабря 2014 г. N 499-ФЗ статья 282 настоящего Кодекса изложена в новой редакции, </w:t>
      </w:r>
      <w:hyperlink r:id="rId2190" w:history="1">
        <w:r>
          <w:rPr>
            <w:rStyle w:val="a4"/>
            <w:shd w:val="clear" w:color="auto" w:fill="F0F0F0"/>
          </w:rPr>
          <w:t>вступающей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2191" w:history="1">
        <w:r>
          <w:rPr>
            <w:rStyle w:val="a4"/>
            <w:shd w:val="clear" w:color="auto" w:fill="F0F0F0"/>
          </w:rPr>
          <w:t>См. текст статьи в предыдущей редакции</w:t>
        </w:r>
      </w:hyperlink>
    </w:p>
    <w:p w:rsidR="00000000" w:rsidRDefault="00FE1CF5">
      <w:pPr>
        <w:pStyle w:val="a5"/>
      </w:pPr>
      <w:r>
        <w:rPr>
          <w:rStyle w:val="a3"/>
        </w:rPr>
        <w:t>Статья 282.</w:t>
      </w:r>
      <w:r>
        <w:t xml:space="preserve"> Изъятие земельного участка для государственных или муниципальных нужд по решению суда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192" w:history="1">
        <w:r>
          <w:rPr>
            <w:rStyle w:val="a4"/>
            <w:shd w:val="clear" w:color="auto" w:fill="F0F0F0"/>
          </w:rPr>
          <w:t>Энциклопе</w:t>
        </w:r>
        <w:r>
          <w:rPr>
            <w:rStyle w:val="a4"/>
            <w:shd w:val="clear" w:color="auto" w:fill="F0F0F0"/>
          </w:rPr>
          <w:t>дии</w:t>
        </w:r>
      </w:hyperlink>
      <w:r>
        <w:rPr>
          <w:shd w:val="clear" w:color="auto" w:fill="F0F0F0"/>
        </w:rPr>
        <w:t xml:space="preserve">, </w:t>
      </w:r>
      <w:hyperlink r:id="rId2193" w:history="1">
        <w:r>
          <w:rPr>
            <w:rStyle w:val="a4"/>
            <w:shd w:val="clear" w:color="auto" w:fill="F0F0F0"/>
          </w:rPr>
          <w:t>позиции высших судов</w:t>
        </w:r>
      </w:hyperlink>
      <w:r>
        <w:rPr>
          <w:shd w:val="clear" w:color="auto" w:fill="F0F0F0"/>
        </w:rPr>
        <w:t xml:space="preserve"> и другие комментарии к статье 282 ГК РФ</w:t>
      </w:r>
    </w:p>
    <w:p w:rsidR="00000000" w:rsidRDefault="00FE1CF5">
      <w:bookmarkStart w:id="2056" w:name="sub_2821"/>
      <w:r>
        <w:t xml:space="preserve">1. Если правообладатель изымаемого земельного участка не заключил </w:t>
      </w:r>
      <w:hyperlink r:id="rId2194" w:history="1">
        <w:r>
          <w:rPr>
            <w:rStyle w:val="a4"/>
          </w:rPr>
          <w:t>соглашение</w:t>
        </w:r>
      </w:hyperlink>
      <w:r>
        <w:t xml:space="preserve"> об изъятии, в том числе по причине несогласия с решением об изъятии у него земельного участка, </w:t>
      </w:r>
      <w:r>
        <w:lastRenderedPageBreak/>
        <w:t>допускается принудительное изъятие земельного участка для государственных или муниципальных нужд.</w:t>
      </w:r>
    </w:p>
    <w:p w:rsidR="00000000" w:rsidRDefault="00FE1CF5">
      <w:bookmarkStart w:id="2057" w:name="sub_2822"/>
      <w:bookmarkEnd w:id="2056"/>
      <w:r>
        <w:t xml:space="preserve">2. Принудительное </w:t>
      </w:r>
      <w:r>
        <w:t xml:space="preserve">изъятие земельного участка для государственных или муниципальных нужд осуществляется по решению суда. Иск о принудительном изъятии земельного участка для государственных или муниципальных нужд может быть предъявлен в суд в течение </w:t>
      </w:r>
      <w:hyperlink r:id="rId2195" w:history="1">
        <w:r>
          <w:rPr>
            <w:rStyle w:val="a4"/>
          </w:rPr>
          <w:t>срока</w:t>
        </w:r>
      </w:hyperlink>
      <w:r>
        <w:t xml:space="preserve"> действия решения об изъятии земельного участка для государственных или муниципальных нужд. При этом указанный иск не может быть подан ранее чем до истечения девяноста дней со дня получения правообладателем т</w:t>
      </w:r>
      <w:r>
        <w:t>акого земельного участка проекта соглашения об изъятии.</w:t>
      </w:r>
    </w:p>
    <w:bookmarkEnd w:id="2057"/>
    <w:p w:rsidR="00000000" w:rsidRDefault="00FE1CF5"/>
    <w:p w:rsidR="00000000" w:rsidRDefault="00FE1CF5">
      <w:pPr>
        <w:pStyle w:val="a5"/>
      </w:pPr>
      <w:bookmarkStart w:id="2058" w:name="sub_283"/>
      <w:r>
        <w:rPr>
          <w:rStyle w:val="a3"/>
        </w:rPr>
        <w:t>Статья 283.</w:t>
      </w:r>
      <w:r>
        <w:t xml:space="preserve"> </w:t>
      </w:r>
      <w:hyperlink r:id="rId2196" w:history="1">
        <w:r>
          <w:rPr>
            <w:rStyle w:val="a4"/>
          </w:rPr>
          <w:t>Утратила силу</w:t>
        </w:r>
      </w:hyperlink>
      <w:r>
        <w:t xml:space="preserve"> с 1 апреля 2015 г.</w:t>
      </w:r>
    </w:p>
    <w:bookmarkEnd w:id="2058"/>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197" w:history="1">
        <w:r>
          <w:rPr>
            <w:rStyle w:val="a4"/>
            <w:shd w:val="clear" w:color="auto" w:fill="F0F0F0"/>
          </w:rPr>
          <w:t>статьи 283</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2059" w:name="sub_284"/>
      <w:r>
        <w:t xml:space="preserve"> </w:t>
      </w:r>
      <w:hyperlink r:id="rId2198" w:history="1">
        <w:r>
          <w:rPr>
            <w:rStyle w:val="a4"/>
            <w:shd w:val="clear" w:color="auto" w:fill="F0F0F0"/>
          </w:rPr>
          <w:t>Федеральным законом</w:t>
        </w:r>
      </w:hyperlink>
      <w:r>
        <w:rPr>
          <w:shd w:val="clear" w:color="auto" w:fill="F0F0F0"/>
        </w:rPr>
        <w:t xml:space="preserve"> от 3 июля 2016 г. N 354-ФЗ статья 284 настоящего Кодекса изложена в новой редакции</w:t>
      </w:r>
    </w:p>
    <w:bookmarkEnd w:id="2059"/>
    <w:p w:rsidR="00000000" w:rsidRDefault="00FE1CF5">
      <w:pPr>
        <w:pStyle w:val="a8"/>
        <w:rPr>
          <w:shd w:val="clear" w:color="auto" w:fill="F0F0F0"/>
        </w:rPr>
      </w:pPr>
      <w:r>
        <w:t xml:space="preserve"> </w:t>
      </w:r>
      <w:hyperlink r:id="rId2199" w:history="1">
        <w:r>
          <w:rPr>
            <w:rStyle w:val="a4"/>
            <w:shd w:val="clear" w:color="auto" w:fill="F0F0F0"/>
          </w:rPr>
          <w:t>См. текст статьи в предыдущей редакции</w:t>
        </w:r>
      </w:hyperlink>
    </w:p>
    <w:p w:rsidR="00000000" w:rsidRDefault="00FE1CF5">
      <w:pPr>
        <w:pStyle w:val="a5"/>
      </w:pPr>
      <w:r>
        <w:rPr>
          <w:rStyle w:val="a3"/>
        </w:rPr>
        <w:t>Статья 284.</w:t>
      </w:r>
      <w:r>
        <w:t xml:space="preserve"> Изъятие земельного участка, который не используется по целевому назначению</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00" w:history="1">
        <w:r>
          <w:rPr>
            <w:rStyle w:val="a4"/>
            <w:shd w:val="clear" w:color="auto" w:fill="F0F0F0"/>
          </w:rPr>
          <w:t>Энциклопедии</w:t>
        </w:r>
      </w:hyperlink>
      <w:r>
        <w:rPr>
          <w:shd w:val="clear" w:color="auto" w:fill="F0F0F0"/>
        </w:rPr>
        <w:t xml:space="preserve">, </w:t>
      </w:r>
      <w:hyperlink r:id="rId2201" w:history="1">
        <w:r>
          <w:rPr>
            <w:rStyle w:val="a4"/>
            <w:shd w:val="clear" w:color="auto" w:fill="F0F0F0"/>
          </w:rPr>
          <w:t>позиции высших судов</w:t>
        </w:r>
      </w:hyperlink>
      <w:r>
        <w:rPr>
          <w:shd w:val="clear" w:color="auto" w:fill="F0F0F0"/>
        </w:rPr>
        <w:t xml:space="preserve"> и другие комментарии к статье 284 ГК РФ</w:t>
      </w:r>
    </w:p>
    <w:p w:rsidR="00000000" w:rsidRDefault="00FE1CF5">
      <w:r>
        <w:t>Земельный участок может быть изъят у собственника в случаях, когда участок предназначен для ведения сельского хозяйства либо ж</w:t>
      </w:r>
      <w:r>
        <w:t>илищного или иного строительства и не используется по целевому назначению в течение трех лет, если более длительный срок не установлен законом. В этот период не включается время, необходимое для освоения участка, за исключением случаев, когда земельный уча</w:t>
      </w:r>
      <w:r>
        <w:t xml:space="preserve">сток относится к землям сельскохозяйственного назначения, оборот которых регулируется </w:t>
      </w:r>
      <w:hyperlink r:id="rId2202" w:history="1">
        <w:r>
          <w:rPr>
            <w:rStyle w:val="a4"/>
          </w:rPr>
          <w:t>Федеральным законом</w:t>
        </w:r>
      </w:hyperlink>
      <w:r>
        <w:t xml:space="preserve"> от 24 июля 2002 года N 101-ФЗ "Об обороте земель сельскохозяйственного назначения", а </w:t>
      </w:r>
      <w:r>
        <w:t>также время, в течение которого участок не мог быть использован по целевому назначению из-за стихийных бедствий или ввиду иных обстоятельств, исключающих такое использование.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03" w:history="1">
        <w:r>
          <w:rPr>
            <w:rStyle w:val="a4"/>
            <w:shd w:val="clear" w:color="auto" w:fill="F0F0F0"/>
          </w:rPr>
          <w:t>схему</w:t>
        </w:r>
      </w:hyperlink>
      <w:r>
        <w:rPr>
          <w:shd w:val="clear" w:color="auto" w:fill="F0F0F0"/>
        </w:rPr>
        <w:t xml:space="preserve"> "Изъятие земельного участка"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060" w:name="sub_285"/>
      <w:r>
        <w:rPr>
          <w:color w:val="000000"/>
          <w:sz w:val="16"/>
          <w:szCs w:val="16"/>
          <w:shd w:val="clear" w:color="auto" w:fill="F0F0F0"/>
        </w:rPr>
        <w:t>Информация об изменениях:</w:t>
      </w:r>
    </w:p>
    <w:bookmarkEnd w:id="2060"/>
    <w:p w:rsidR="00000000" w:rsidRDefault="00FE1CF5">
      <w:pPr>
        <w:pStyle w:val="a8"/>
        <w:rPr>
          <w:shd w:val="clear" w:color="auto" w:fill="F0F0F0"/>
        </w:rPr>
      </w:pPr>
      <w:r>
        <w:t xml:space="preserve"> </w:t>
      </w:r>
      <w:r>
        <w:rPr>
          <w:shd w:val="clear" w:color="auto" w:fill="F0F0F0"/>
        </w:rPr>
        <w:t xml:space="preserve">Статья 285 изменена с 4 августа 2018 г. - </w:t>
      </w:r>
      <w:hyperlink r:id="rId2204" w:history="1">
        <w:r>
          <w:rPr>
            <w:rStyle w:val="a4"/>
            <w:shd w:val="clear" w:color="auto" w:fill="F0F0F0"/>
          </w:rPr>
          <w:t>Федеральный закон</w:t>
        </w:r>
      </w:hyperlink>
      <w:r>
        <w:rPr>
          <w:shd w:val="clear" w:color="auto" w:fill="F0F0F0"/>
        </w:rPr>
        <w:t xml:space="preserve"> от 3 августа 2018 г. N 339-ФЗ</w:t>
      </w:r>
    </w:p>
    <w:p w:rsidR="00000000" w:rsidRDefault="00FE1CF5">
      <w:pPr>
        <w:pStyle w:val="a8"/>
        <w:rPr>
          <w:shd w:val="clear" w:color="auto" w:fill="F0F0F0"/>
        </w:rPr>
      </w:pPr>
      <w:r>
        <w:t xml:space="preserve"> </w:t>
      </w:r>
      <w:hyperlink r:id="rId2205" w:history="1">
        <w:r>
          <w:rPr>
            <w:rStyle w:val="a4"/>
            <w:shd w:val="clear" w:color="auto" w:fill="F0F0F0"/>
          </w:rPr>
          <w:t>См. предыдущую редакцию</w:t>
        </w:r>
      </w:hyperlink>
    </w:p>
    <w:p w:rsidR="00000000" w:rsidRDefault="00FE1CF5">
      <w:pPr>
        <w:pStyle w:val="a5"/>
      </w:pPr>
      <w:r>
        <w:rPr>
          <w:rStyle w:val="a3"/>
        </w:rPr>
        <w:t>Статья 285.</w:t>
      </w:r>
      <w:r>
        <w:t xml:space="preserve"> Изъятие земельного участка, используемого с нарушением законодательства Российской Федерации</w:t>
      </w:r>
    </w:p>
    <w:p w:rsidR="00000000" w:rsidRDefault="00FE1CF5">
      <w:r>
        <w:t>Земельный участок может быть изъят у собственника, если использование участка осуществляется с нарушением требований законодательства Российской Федерации, в частности, если участок используется не по целевому назначению, или его использование приводит к с</w:t>
      </w:r>
      <w:r>
        <w:t xml:space="preserve">ущественному снижению плодородия земель сельскохозяйственного назначения либо причинению вреда окружающей среде, или на участке возведена или создана самовольная постройка и лицами, указанными в </w:t>
      </w:r>
      <w:hyperlink w:anchor="sub_22202" w:history="1">
        <w:r>
          <w:rPr>
            <w:rStyle w:val="a4"/>
          </w:rPr>
          <w:t>пункте 2 статьи 222</w:t>
        </w:r>
      </w:hyperlink>
      <w:r>
        <w:t xml:space="preserve"> настоящего Код</w:t>
      </w:r>
      <w:r>
        <w:t>екса, не выполнены предусмотренные законом обязанности по ее сносу или приведению в соответствие с установленными требованиями.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06" w:history="1">
        <w:r>
          <w:rPr>
            <w:rStyle w:val="a4"/>
            <w:shd w:val="clear" w:color="auto" w:fill="F0F0F0"/>
          </w:rPr>
          <w:t>Энциклопедии</w:t>
        </w:r>
      </w:hyperlink>
      <w:r>
        <w:rPr>
          <w:shd w:val="clear" w:color="auto" w:fill="F0F0F0"/>
        </w:rPr>
        <w:t xml:space="preserve"> и другие комментарии к статье 285 ГК Р</w:t>
      </w:r>
      <w:r>
        <w:rPr>
          <w:shd w:val="clear" w:color="auto" w:fill="F0F0F0"/>
        </w:rPr>
        <w:t>Ф</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061" w:name="sub_286"/>
      <w:r>
        <w:rPr>
          <w:color w:val="000000"/>
          <w:sz w:val="16"/>
          <w:szCs w:val="16"/>
          <w:shd w:val="clear" w:color="auto" w:fill="F0F0F0"/>
        </w:rPr>
        <w:lastRenderedPageBreak/>
        <w:t>Информация об изменениях:</w:t>
      </w:r>
    </w:p>
    <w:bookmarkEnd w:id="2061"/>
    <w:p w:rsidR="00000000" w:rsidRDefault="00FE1CF5">
      <w:pPr>
        <w:pStyle w:val="a8"/>
        <w:rPr>
          <w:shd w:val="clear" w:color="auto" w:fill="F0F0F0"/>
        </w:rPr>
      </w:pPr>
      <w:r>
        <w:t xml:space="preserve"> </w:t>
      </w:r>
      <w:hyperlink r:id="rId2207" w:history="1">
        <w:r>
          <w:rPr>
            <w:rStyle w:val="a4"/>
            <w:shd w:val="clear" w:color="auto" w:fill="F0F0F0"/>
          </w:rPr>
          <w:t>Федеральным законом</w:t>
        </w:r>
      </w:hyperlink>
      <w:r>
        <w:rPr>
          <w:shd w:val="clear" w:color="auto" w:fill="F0F0F0"/>
        </w:rPr>
        <w:t xml:space="preserve"> от 3 июля 2016 г. N 354-ФЗ наименование статьи 286 настоящего Кодекса изложено в новой редакции</w:t>
      </w:r>
    </w:p>
    <w:p w:rsidR="00000000" w:rsidRDefault="00FE1CF5">
      <w:pPr>
        <w:pStyle w:val="a8"/>
        <w:rPr>
          <w:shd w:val="clear" w:color="auto" w:fill="F0F0F0"/>
        </w:rPr>
      </w:pPr>
      <w:r>
        <w:t xml:space="preserve"> </w:t>
      </w:r>
      <w:hyperlink r:id="rId2208"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286.</w:t>
      </w:r>
      <w:r>
        <w:t xml:space="preserve"> Порядок изъятия земельного участка, не используемого по целевому назначению или используемого с нарушением законодательства Российской Федерации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09" w:history="1">
        <w:r>
          <w:rPr>
            <w:rStyle w:val="a4"/>
            <w:shd w:val="clear" w:color="auto" w:fill="F0F0F0"/>
          </w:rPr>
          <w:t>Энциклопедии</w:t>
        </w:r>
      </w:hyperlink>
      <w:r>
        <w:rPr>
          <w:shd w:val="clear" w:color="auto" w:fill="F0F0F0"/>
        </w:rPr>
        <w:t xml:space="preserve"> и другие комментарии к статье 286 ГК РФ</w:t>
      </w:r>
    </w:p>
    <w:p w:rsidR="00000000" w:rsidRDefault="00FE1CF5">
      <w:bookmarkStart w:id="2062" w:name="sub_2861"/>
      <w:r>
        <w:t>1. Орган государственной власти или местного самоуправления, уполномоченный принимать решения об изъятии земельных участков по основани</w:t>
      </w:r>
      <w:r>
        <w:t xml:space="preserve">ям, предусмотренным </w:t>
      </w:r>
      <w:hyperlink w:anchor="sub_284" w:history="1">
        <w:r>
          <w:rPr>
            <w:rStyle w:val="a4"/>
          </w:rPr>
          <w:t>статьями 284</w:t>
        </w:r>
      </w:hyperlink>
      <w:r>
        <w:t xml:space="preserve"> и </w:t>
      </w:r>
      <w:hyperlink w:anchor="sub_285" w:history="1">
        <w:r>
          <w:rPr>
            <w:rStyle w:val="a4"/>
          </w:rPr>
          <w:t>285</w:t>
        </w:r>
      </w:hyperlink>
      <w:r>
        <w:t xml:space="preserve"> настоящего Кодекса, а также порядок обязательного заблаговременного предупреждения собственников участков о допущенных нарушениях определяются </w:t>
      </w:r>
      <w:hyperlink r:id="rId2210" w:history="1">
        <w:r>
          <w:rPr>
            <w:rStyle w:val="a4"/>
          </w:rPr>
          <w:t>земельным законодательством</w:t>
        </w:r>
      </w:hyperlink>
      <w:r>
        <w:t>.</w:t>
      </w:r>
    </w:p>
    <w:p w:rsidR="00000000" w:rsidRDefault="00FE1CF5">
      <w:bookmarkStart w:id="2063" w:name="sub_2862"/>
      <w:bookmarkEnd w:id="2062"/>
      <w:r>
        <w:t xml:space="preserve">2. Если собственник земельного участка письменно уведомит орган, принявший решение об изъятии земельного участка, о своем согласии исполнить это </w:t>
      </w:r>
      <w:r>
        <w:t>решение, участок подлежит продаже с публичных торгов.</w:t>
      </w:r>
    </w:p>
    <w:p w:rsidR="00000000" w:rsidRDefault="00FE1CF5">
      <w:bookmarkStart w:id="2064" w:name="sub_2863"/>
      <w:bookmarkEnd w:id="2063"/>
      <w:r>
        <w:t>3. Если собственник земельного участка не согласен с решением об изъятии у него участка, орган, принявший решение об изъятии участка, может предъявить требование о продаже участка в суд.</w:t>
      </w:r>
    </w:p>
    <w:bookmarkEnd w:id="2064"/>
    <w:p w:rsidR="00000000" w:rsidRDefault="00FE1CF5"/>
    <w:p w:rsidR="00000000" w:rsidRDefault="00FE1CF5">
      <w:pPr>
        <w:pStyle w:val="a5"/>
      </w:pPr>
      <w:bookmarkStart w:id="2065" w:name="sub_287"/>
      <w:r>
        <w:rPr>
          <w:rStyle w:val="a3"/>
        </w:rPr>
        <w:t>Статья 287.</w:t>
      </w:r>
      <w:r>
        <w:t xml:space="preserve"> Прекращение прав на земельный участок, принадлежащих лицам, не являющимся его собственниками</w:t>
      </w:r>
    </w:p>
    <w:bookmarkEnd w:id="20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11" w:history="1">
        <w:r>
          <w:rPr>
            <w:rStyle w:val="a4"/>
            <w:shd w:val="clear" w:color="auto" w:fill="F0F0F0"/>
          </w:rPr>
          <w:t>Энциклопедии</w:t>
        </w:r>
      </w:hyperlink>
      <w:r>
        <w:rPr>
          <w:shd w:val="clear" w:color="auto" w:fill="F0F0F0"/>
        </w:rPr>
        <w:t xml:space="preserve"> и другие комментарии к статье 287 ГК </w:t>
      </w:r>
      <w:r>
        <w:rPr>
          <w:shd w:val="clear" w:color="auto" w:fill="F0F0F0"/>
        </w:rPr>
        <w:t>РФ</w:t>
      </w:r>
    </w:p>
    <w:p w:rsidR="00000000" w:rsidRDefault="00FE1CF5">
      <w:r>
        <w:t xml:space="preserve">Прекращение прав на земельный участок, принадлежащих арендаторам и другим лицам, не являющимся его собственниками, ввиду ненадлежащего использования участка этими лицами осуществляется по основаниям и в порядке, которые установлены </w:t>
      </w:r>
      <w:hyperlink r:id="rId2212" w:history="1">
        <w:r>
          <w:rPr>
            <w:rStyle w:val="a4"/>
          </w:rPr>
          <w:t>земельным законодательством</w:t>
        </w:r>
      </w:hyperlink>
      <w:r>
        <w:t>.</w:t>
      </w:r>
    </w:p>
    <w:p w:rsidR="00000000" w:rsidRDefault="00FE1CF5"/>
    <w:p w:rsidR="00000000" w:rsidRDefault="00FE1CF5">
      <w:pPr>
        <w:pStyle w:val="ac"/>
        <w:rPr>
          <w:sz w:val="22"/>
          <w:szCs w:val="22"/>
        </w:rPr>
      </w:pPr>
      <w:bookmarkStart w:id="2066" w:name="sub_1111"/>
      <w:r>
        <w:rPr>
          <w:sz w:val="22"/>
          <w:szCs w:val="22"/>
        </w:rPr>
        <w:t>──────────────────────────────────</w:t>
      </w:r>
    </w:p>
    <w:bookmarkEnd w:id="2066"/>
    <w:p w:rsidR="00000000" w:rsidRDefault="00FE1CF5">
      <w:r>
        <w:t xml:space="preserve">* </w:t>
      </w:r>
      <w:hyperlink r:id="rId2213" w:history="1">
        <w:r>
          <w:rPr>
            <w:rStyle w:val="a4"/>
          </w:rPr>
          <w:t>Исключена</w:t>
        </w:r>
      </w:hyperlink>
      <w:r>
        <w:t>.</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214" w:history="1">
        <w:r>
          <w:rPr>
            <w:rStyle w:val="a4"/>
            <w:shd w:val="clear" w:color="auto" w:fill="F0F0F0"/>
          </w:rPr>
          <w:t>сноски</w:t>
        </w:r>
      </w:hyperlink>
    </w:p>
    <w:p w:rsidR="00000000" w:rsidRDefault="00FE1CF5">
      <w:pPr>
        <w:pStyle w:val="a8"/>
        <w:rPr>
          <w:shd w:val="clear" w:color="auto" w:fill="F0F0F0"/>
        </w:rPr>
      </w:pPr>
      <w:r>
        <w:t xml:space="preserve"> </w:t>
      </w:r>
      <w:r>
        <w:rPr>
          <w:shd w:val="clear" w:color="auto" w:fill="F0F0F0"/>
        </w:rPr>
        <w:t xml:space="preserve">Кодекс дополнен главой 17.1 с 1 марта 2023 г. - </w:t>
      </w:r>
      <w:hyperlink r:id="rId2215" w:history="1">
        <w:r>
          <w:rPr>
            <w:rStyle w:val="a4"/>
            <w:shd w:val="clear" w:color="auto" w:fill="F0F0F0"/>
          </w:rPr>
          <w:t>Федеральный закон</w:t>
        </w:r>
      </w:hyperlink>
      <w:r>
        <w:rPr>
          <w:shd w:val="clear" w:color="auto" w:fill="F0F0F0"/>
        </w:rPr>
        <w:t xml:space="preserve"> от 21 декабря 2021 г. N 430-ФЗ</w:t>
      </w:r>
    </w:p>
    <w:p w:rsidR="00000000" w:rsidRDefault="00FE1CF5">
      <w:pPr>
        <w:pStyle w:val="a8"/>
        <w:rPr>
          <w:shd w:val="clear" w:color="auto" w:fill="F0F0F0"/>
        </w:rPr>
      </w:pPr>
      <w:r>
        <w:t xml:space="preserve"> </w:t>
      </w:r>
      <w:hyperlink r:id="rId2216" w:history="1">
        <w:r>
          <w:rPr>
            <w:rStyle w:val="a4"/>
            <w:shd w:val="clear" w:color="auto" w:fill="F0F0F0"/>
          </w:rPr>
          <w:t>См. будущую редакцию</w:t>
        </w:r>
      </w:hyperlink>
    </w:p>
    <w:p w:rsidR="00000000" w:rsidRDefault="00FE1CF5">
      <w:pPr>
        <w:pStyle w:val="a8"/>
        <w:rPr>
          <w:shd w:val="clear" w:color="auto" w:fill="F0F0F0"/>
        </w:rPr>
      </w:pPr>
      <w:r>
        <w:t xml:space="preserve"> </w:t>
      </w:r>
    </w:p>
    <w:p w:rsidR="00000000" w:rsidRDefault="00FE1CF5">
      <w:pPr>
        <w:pStyle w:val="1"/>
      </w:pPr>
      <w:bookmarkStart w:id="2067" w:name="sub_1018"/>
      <w:r>
        <w:t>Глава 18. Право собственности и другие вещные права на жилые помещения</w:t>
      </w:r>
    </w:p>
    <w:bookmarkEnd w:id="20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праве собственности и других вещных правах на жилые помещения см. </w:t>
      </w:r>
      <w:hyperlink r:id="rId2217" w:history="1">
        <w:r>
          <w:rPr>
            <w:rStyle w:val="a4"/>
            <w:shd w:val="clear" w:color="auto" w:fill="F0F0F0"/>
          </w:rPr>
          <w:t>Жилищный кодекс</w:t>
        </w:r>
      </w:hyperlink>
      <w:r>
        <w:rPr>
          <w:shd w:val="clear" w:color="auto" w:fill="F0F0F0"/>
        </w:rPr>
        <w:t xml:space="preserve"> Российской Федерации</w:t>
      </w:r>
    </w:p>
    <w:p w:rsidR="00000000" w:rsidRDefault="00FE1CF5">
      <w:pPr>
        <w:pStyle w:val="a7"/>
        <w:rPr>
          <w:shd w:val="clear" w:color="auto" w:fill="F0F0F0"/>
        </w:rPr>
      </w:pPr>
      <w:r>
        <w:t xml:space="preserve"> </w:t>
      </w:r>
      <w:r>
        <w:rPr>
          <w:shd w:val="clear" w:color="auto" w:fill="F0F0F0"/>
        </w:rPr>
        <w:t xml:space="preserve">См. </w:t>
      </w:r>
      <w:hyperlink r:id="rId2218" w:history="1">
        <w:r>
          <w:rPr>
            <w:rStyle w:val="a4"/>
            <w:shd w:val="clear" w:color="auto" w:fill="F0F0F0"/>
          </w:rPr>
          <w:t>схему</w:t>
        </w:r>
      </w:hyperlink>
      <w:r>
        <w:rPr>
          <w:shd w:val="clear" w:color="auto" w:fill="F0F0F0"/>
        </w:rPr>
        <w:t xml:space="preserve"> "Право собственности и другие вещные права на жилое помещение"</w:t>
      </w:r>
    </w:p>
    <w:p w:rsidR="00000000" w:rsidRDefault="00FE1CF5">
      <w:pPr>
        <w:pStyle w:val="a7"/>
        <w:rPr>
          <w:shd w:val="clear" w:color="auto" w:fill="F0F0F0"/>
        </w:rPr>
      </w:pPr>
      <w:r>
        <w:t xml:space="preserve"> </w:t>
      </w:r>
    </w:p>
    <w:p w:rsidR="00000000" w:rsidRDefault="00FE1CF5">
      <w:pPr>
        <w:pStyle w:val="a5"/>
      </w:pPr>
      <w:bookmarkStart w:id="2068" w:name="sub_288"/>
      <w:r>
        <w:rPr>
          <w:rStyle w:val="a3"/>
        </w:rPr>
        <w:t>Статья</w:t>
      </w:r>
      <w:r>
        <w:rPr>
          <w:rStyle w:val="a3"/>
        </w:rPr>
        <w:t xml:space="preserve"> 288.</w:t>
      </w:r>
      <w:r>
        <w:t xml:space="preserve"> Собственность на жилое помещение</w:t>
      </w:r>
    </w:p>
    <w:bookmarkEnd w:id="20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19" w:history="1">
        <w:r>
          <w:rPr>
            <w:rStyle w:val="a4"/>
            <w:shd w:val="clear" w:color="auto" w:fill="F0F0F0"/>
          </w:rPr>
          <w:t>Энциклопедии</w:t>
        </w:r>
      </w:hyperlink>
      <w:r>
        <w:rPr>
          <w:shd w:val="clear" w:color="auto" w:fill="F0F0F0"/>
        </w:rPr>
        <w:t xml:space="preserve"> и другие комментарии к статье 288 ГК РФ</w:t>
      </w:r>
    </w:p>
    <w:p w:rsidR="00000000" w:rsidRDefault="00FE1CF5">
      <w:bookmarkStart w:id="2069" w:name="sub_2881"/>
      <w:r>
        <w:t xml:space="preserve">1. Собственник осуществляет </w:t>
      </w:r>
      <w:hyperlink r:id="rId2220" w:history="1">
        <w:r>
          <w:rPr>
            <w:rStyle w:val="a4"/>
          </w:rPr>
          <w:t>права</w:t>
        </w:r>
      </w:hyperlink>
      <w:r>
        <w:t xml:space="preserve"> владения, пользования и распоряжения принадлежащим ему </w:t>
      </w:r>
      <w:hyperlink r:id="rId2221" w:history="1">
        <w:r>
          <w:rPr>
            <w:rStyle w:val="a4"/>
          </w:rPr>
          <w:t>жилым помещением</w:t>
        </w:r>
      </w:hyperlink>
      <w:r>
        <w:t xml:space="preserve"> в соответствии с его назначением.</w:t>
      </w:r>
    </w:p>
    <w:p w:rsidR="00000000" w:rsidRDefault="00FE1CF5">
      <w:bookmarkStart w:id="2070" w:name="sub_28802"/>
      <w:bookmarkEnd w:id="2069"/>
      <w:r>
        <w:lastRenderedPageBreak/>
        <w:t>2. Жилые помещения предназна</w:t>
      </w:r>
      <w:r>
        <w:t>чены для проживания граждан.</w:t>
      </w:r>
    </w:p>
    <w:p w:rsidR="00000000" w:rsidRDefault="00FE1CF5">
      <w:bookmarkStart w:id="2071" w:name="sub_288022"/>
      <w:bookmarkEnd w:id="2070"/>
      <w:r>
        <w:t>Гражданин - собственник жилого помещения может использовать его для личного проживания и проживания членов его семьи.</w:t>
      </w:r>
    </w:p>
    <w:p w:rsidR="00000000" w:rsidRDefault="00FE1CF5">
      <w:bookmarkStart w:id="2072" w:name="sub_288023"/>
      <w:bookmarkEnd w:id="2071"/>
      <w:r>
        <w:t>Жилые помещения могут сдаваться их собственниками для проживания на ос</w:t>
      </w:r>
      <w:r>
        <w:t>новании договора.</w:t>
      </w:r>
    </w:p>
    <w:p w:rsidR="00000000" w:rsidRDefault="00FE1CF5">
      <w:bookmarkStart w:id="2073" w:name="sub_2883"/>
      <w:bookmarkEnd w:id="2072"/>
      <w:r>
        <w:t>3. Размещение в жилых домах промышленных производств не допускается.</w:t>
      </w:r>
    </w:p>
    <w:p w:rsidR="00000000" w:rsidRDefault="00FE1CF5">
      <w:bookmarkStart w:id="2074" w:name="sub_288302"/>
      <w:bookmarkEnd w:id="2073"/>
      <w:r>
        <w:t>Размещение собственником в принадлежащем ему жилом помещении предприятий, учреждений, организаций допускается только после перевода т</w:t>
      </w:r>
      <w:r>
        <w:t xml:space="preserve">акого помещения в нежилое. Перевод помещений из жилых в нежилые производится в порядке, определяемом </w:t>
      </w:r>
      <w:hyperlink r:id="rId2222" w:history="1">
        <w:r>
          <w:rPr>
            <w:rStyle w:val="a4"/>
          </w:rPr>
          <w:t>жилищным законодательством</w:t>
        </w:r>
      </w:hyperlink>
      <w:r>
        <w:t>.</w:t>
      </w:r>
    </w:p>
    <w:bookmarkEnd w:id="2074"/>
    <w:p w:rsidR="00000000" w:rsidRDefault="00FE1CF5"/>
    <w:p w:rsidR="00000000" w:rsidRDefault="00FE1CF5">
      <w:pPr>
        <w:pStyle w:val="a5"/>
      </w:pPr>
      <w:bookmarkStart w:id="2075" w:name="sub_289"/>
      <w:r>
        <w:rPr>
          <w:rStyle w:val="a3"/>
        </w:rPr>
        <w:t>Статья 289.</w:t>
      </w:r>
      <w:r>
        <w:t xml:space="preserve"> Квартира как объект права собст</w:t>
      </w:r>
      <w:r>
        <w:t>венности</w:t>
      </w:r>
    </w:p>
    <w:bookmarkEnd w:id="20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23" w:history="1">
        <w:r>
          <w:rPr>
            <w:rStyle w:val="a4"/>
            <w:shd w:val="clear" w:color="auto" w:fill="F0F0F0"/>
          </w:rPr>
          <w:t>Энциклопедии</w:t>
        </w:r>
      </w:hyperlink>
      <w:r>
        <w:rPr>
          <w:shd w:val="clear" w:color="auto" w:fill="F0F0F0"/>
        </w:rPr>
        <w:t xml:space="preserve">, </w:t>
      </w:r>
      <w:hyperlink r:id="rId2224" w:history="1">
        <w:r>
          <w:rPr>
            <w:rStyle w:val="a4"/>
            <w:shd w:val="clear" w:color="auto" w:fill="F0F0F0"/>
          </w:rPr>
          <w:t>позиции высших судов</w:t>
        </w:r>
      </w:hyperlink>
      <w:r>
        <w:rPr>
          <w:shd w:val="clear" w:color="auto" w:fill="F0F0F0"/>
        </w:rPr>
        <w:t xml:space="preserve"> и другие комментарии к статье 289 ГК РФ</w:t>
      </w:r>
    </w:p>
    <w:p w:rsidR="00000000" w:rsidRDefault="00FE1CF5">
      <w:r>
        <w:t xml:space="preserve">Собственнику квартиры в </w:t>
      </w:r>
      <w:r>
        <w:t xml:space="preserve">многоквартирном доме наряду с принадлежащим ему помещением, занимаемым под квартиру, принадлежит также доля в праве собственности на </w:t>
      </w:r>
      <w:hyperlink r:id="rId2225" w:history="1">
        <w:r>
          <w:rPr>
            <w:rStyle w:val="a4"/>
          </w:rPr>
          <w:t>общее имущество</w:t>
        </w:r>
      </w:hyperlink>
      <w:r>
        <w:t xml:space="preserve"> дома (</w:t>
      </w:r>
      <w:hyperlink w:anchor="sub_290" w:history="1">
        <w:r>
          <w:rPr>
            <w:rStyle w:val="a4"/>
          </w:rPr>
          <w:t>статья 290</w:t>
        </w:r>
      </w:hyperlink>
      <w:r>
        <w:t>).</w:t>
      </w:r>
    </w:p>
    <w:p w:rsidR="00000000" w:rsidRDefault="00FE1CF5"/>
    <w:p w:rsidR="00000000" w:rsidRDefault="00FE1CF5">
      <w:pPr>
        <w:pStyle w:val="a7"/>
        <w:rPr>
          <w:color w:val="000000"/>
          <w:sz w:val="16"/>
          <w:szCs w:val="16"/>
          <w:shd w:val="clear" w:color="auto" w:fill="F0F0F0"/>
        </w:rPr>
      </w:pPr>
      <w:bookmarkStart w:id="2076" w:name="sub_290"/>
      <w:r>
        <w:rPr>
          <w:color w:val="000000"/>
          <w:sz w:val="16"/>
          <w:szCs w:val="16"/>
          <w:shd w:val="clear" w:color="auto" w:fill="F0F0F0"/>
        </w:rPr>
        <w:t>Информация об изменениях:</w:t>
      </w:r>
    </w:p>
    <w:bookmarkEnd w:id="2076"/>
    <w:p w:rsidR="00000000" w:rsidRDefault="00FE1CF5">
      <w:pPr>
        <w:pStyle w:val="a8"/>
        <w:rPr>
          <w:shd w:val="clear" w:color="auto" w:fill="F0F0F0"/>
        </w:rPr>
      </w:pPr>
      <w:r>
        <w:t xml:space="preserve"> </w:t>
      </w:r>
      <w:r>
        <w:rPr>
          <w:shd w:val="clear" w:color="auto" w:fill="F0F0F0"/>
        </w:rPr>
        <w:t xml:space="preserve">Статья 290 изменена с 1 марта 2023 г. - </w:t>
      </w:r>
      <w:hyperlink r:id="rId2226" w:history="1">
        <w:r>
          <w:rPr>
            <w:rStyle w:val="a4"/>
            <w:shd w:val="clear" w:color="auto" w:fill="F0F0F0"/>
          </w:rPr>
          <w:t>Федеральный закон</w:t>
        </w:r>
      </w:hyperlink>
      <w:r>
        <w:rPr>
          <w:shd w:val="clear" w:color="auto" w:fill="F0F0F0"/>
        </w:rPr>
        <w:t xml:space="preserve"> от 21 декабря 2021 г. N 430-ФЗ</w:t>
      </w:r>
    </w:p>
    <w:p w:rsidR="00000000" w:rsidRDefault="00FE1CF5">
      <w:pPr>
        <w:pStyle w:val="a8"/>
        <w:rPr>
          <w:shd w:val="clear" w:color="auto" w:fill="F0F0F0"/>
        </w:rPr>
      </w:pPr>
      <w:r>
        <w:t xml:space="preserve"> </w:t>
      </w:r>
      <w:hyperlink r:id="rId2227" w:history="1">
        <w:r>
          <w:rPr>
            <w:rStyle w:val="a4"/>
            <w:shd w:val="clear" w:color="auto" w:fill="F0F0F0"/>
          </w:rPr>
          <w:t>См. будущую редакцию</w:t>
        </w:r>
      </w:hyperlink>
    </w:p>
    <w:p w:rsidR="00000000" w:rsidRDefault="00FE1CF5">
      <w:pPr>
        <w:pStyle w:val="a5"/>
      </w:pPr>
      <w:r>
        <w:rPr>
          <w:rStyle w:val="a3"/>
        </w:rPr>
        <w:t>Статья 290.</w:t>
      </w:r>
      <w:r>
        <w:t xml:space="preserve"> Общее имущество собственников квартир в многоквартирном доме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28" w:history="1">
        <w:r>
          <w:rPr>
            <w:rStyle w:val="a4"/>
            <w:shd w:val="clear" w:color="auto" w:fill="F0F0F0"/>
          </w:rPr>
          <w:t>Энциклопедии</w:t>
        </w:r>
      </w:hyperlink>
      <w:r>
        <w:rPr>
          <w:shd w:val="clear" w:color="auto" w:fill="F0F0F0"/>
        </w:rPr>
        <w:t xml:space="preserve">, </w:t>
      </w:r>
      <w:hyperlink r:id="rId2229" w:history="1">
        <w:r>
          <w:rPr>
            <w:rStyle w:val="a4"/>
            <w:shd w:val="clear" w:color="auto" w:fill="F0F0F0"/>
          </w:rPr>
          <w:t>позиции высших судов</w:t>
        </w:r>
      </w:hyperlink>
      <w:r>
        <w:rPr>
          <w:shd w:val="clear" w:color="auto" w:fill="F0F0F0"/>
        </w:rPr>
        <w:t xml:space="preserve"> и другие комментарии к статье 290 ГК РФ</w:t>
      </w:r>
    </w:p>
    <w:p w:rsidR="00000000" w:rsidRDefault="00FE1CF5">
      <w:pPr>
        <w:pStyle w:val="a7"/>
        <w:rPr>
          <w:shd w:val="clear" w:color="auto" w:fill="F0F0F0"/>
        </w:rPr>
      </w:pPr>
      <w:r>
        <w:t xml:space="preserve"> </w:t>
      </w:r>
      <w:r>
        <w:rPr>
          <w:shd w:val="clear" w:color="auto" w:fill="F0F0F0"/>
        </w:rPr>
        <w:t xml:space="preserve">О некоторых вопросах практики рассмотрения споров о правах собственников помещений на общее имущество здания см. </w:t>
      </w:r>
      <w:hyperlink r:id="rId2230" w:history="1">
        <w:r>
          <w:rPr>
            <w:rStyle w:val="a4"/>
            <w:shd w:val="clear" w:color="auto" w:fill="F0F0F0"/>
          </w:rPr>
          <w:t>Постановление</w:t>
        </w:r>
      </w:hyperlink>
      <w:r>
        <w:rPr>
          <w:shd w:val="clear" w:color="auto" w:fill="F0F0F0"/>
        </w:rPr>
        <w:t xml:space="preserve"> Пленума Высшего Арбитражного Суда РФ от 23 июля 2009 г. N 64</w:t>
      </w:r>
    </w:p>
    <w:p w:rsidR="00000000" w:rsidRDefault="00FE1CF5">
      <w:pPr>
        <w:pStyle w:val="a7"/>
        <w:rPr>
          <w:shd w:val="clear" w:color="auto" w:fill="F0F0F0"/>
        </w:rPr>
      </w:pPr>
      <w:r>
        <w:t xml:space="preserve"> </w:t>
      </w:r>
    </w:p>
    <w:p w:rsidR="00000000" w:rsidRDefault="00FE1CF5">
      <w:bookmarkStart w:id="2077" w:name="sub_29001"/>
      <w:r>
        <w:t>1. Собственникам квартир в многоквартирном доме принадлежат на праве общей долевой собственности общие помещения дома, несущие конструкции дома, механическое, электрическое, санитарн</w:t>
      </w:r>
      <w:r>
        <w:t>о-техническое и иное оборудование за пределами или внутри квартиры, обслуживающее более одной квартиры.</w:t>
      </w:r>
    </w:p>
    <w:p w:rsidR="00000000" w:rsidRDefault="00FE1CF5">
      <w:bookmarkStart w:id="2078" w:name="sub_29002"/>
      <w:bookmarkEnd w:id="2077"/>
      <w:r>
        <w:t xml:space="preserve">2. Собственник квартиры не вправе отчуждать свою долю в праве собственности на </w:t>
      </w:r>
      <w:hyperlink r:id="rId2231" w:history="1">
        <w:r>
          <w:rPr>
            <w:rStyle w:val="a4"/>
          </w:rPr>
          <w:t>общее имущество</w:t>
        </w:r>
      </w:hyperlink>
      <w:r>
        <w:t xml:space="preserve"> жилого дома, а также совершать иные действия, влекущие передачу этой доли отдельно от права собственности на квартиру.</w:t>
      </w:r>
    </w:p>
    <w:bookmarkEnd w:id="2078"/>
    <w:p w:rsidR="00000000" w:rsidRDefault="00FE1CF5"/>
    <w:p w:rsidR="00000000" w:rsidRDefault="00FE1CF5">
      <w:pPr>
        <w:pStyle w:val="a5"/>
      </w:pPr>
      <w:bookmarkStart w:id="2079" w:name="sub_291"/>
      <w:r>
        <w:rPr>
          <w:rStyle w:val="a3"/>
        </w:rPr>
        <w:t>Статья 291.</w:t>
      </w:r>
      <w:r>
        <w:t xml:space="preserve"> Товарищество собственников жилья</w:t>
      </w:r>
    </w:p>
    <w:bookmarkEnd w:id="20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32" w:history="1">
        <w:r>
          <w:rPr>
            <w:rStyle w:val="a4"/>
            <w:shd w:val="clear" w:color="auto" w:fill="F0F0F0"/>
          </w:rPr>
          <w:t>Энциклопедии</w:t>
        </w:r>
      </w:hyperlink>
      <w:r>
        <w:rPr>
          <w:shd w:val="clear" w:color="auto" w:fill="F0F0F0"/>
        </w:rPr>
        <w:t xml:space="preserve"> и другие комментарии к статье 291 ГК РФ</w:t>
      </w:r>
    </w:p>
    <w:p w:rsidR="00000000" w:rsidRDefault="00FE1CF5">
      <w:pPr>
        <w:pStyle w:val="a7"/>
        <w:rPr>
          <w:shd w:val="clear" w:color="auto" w:fill="F0F0F0"/>
        </w:rPr>
      </w:pPr>
      <w:r>
        <w:t xml:space="preserve"> </w:t>
      </w:r>
      <w:r>
        <w:rPr>
          <w:shd w:val="clear" w:color="auto" w:fill="F0F0F0"/>
        </w:rPr>
        <w:t xml:space="preserve">К созданным до 1 сентября 2014 г. товариществам собственников жилья </w:t>
      </w:r>
      <w:hyperlink r:id="rId2233" w:history="1">
        <w:r>
          <w:rPr>
            <w:rStyle w:val="a4"/>
            <w:shd w:val="clear" w:color="auto" w:fill="F0F0F0"/>
          </w:rPr>
          <w:t>применя</w:t>
        </w:r>
        <w:r>
          <w:rPr>
            <w:rStyle w:val="a4"/>
            <w:shd w:val="clear" w:color="auto" w:fill="F0F0F0"/>
          </w:rPr>
          <w:t>ются</w:t>
        </w:r>
      </w:hyperlink>
      <w:r>
        <w:rPr>
          <w:shd w:val="clear" w:color="auto" w:fill="F0F0F0"/>
        </w:rPr>
        <w:t xml:space="preserve"> также </w:t>
      </w:r>
      <w:hyperlink r:id="rId2234" w:history="1">
        <w:r>
          <w:rPr>
            <w:rStyle w:val="a4"/>
            <w:shd w:val="clear" w:color="auto" w:fill="F0F0F0"/>
          </w:rPr>
          <w:t>нормы</w:t>
        </w:r>
      </w:hyperlink>
      <w:r>
        <w:rPr>
          <w:shd w:val="clear" w:color="auto" w:fill="F0F0F0"/>
        </w:rPr>
        <w:t xml:space="preserve"> настоящего Кодекса о товариществах собственников недвижимости</w:t>
      </w:r>
    </w:p>
    <w:p w:rsidR="00000000" w:rsidRDefault="00FE1CF5">
      <w:pPr>
        <w:pStyle w:val="a7"/>
        <w:rPr>
          <w:color w:val="000000"/>
          <w:sz w:val="16"/>
          <w:szCs w:val="16"/>
          <w:shd w:val="clear" w:color="auto" w:fill="F0F0F0"/>
        </w:rPr>
      </w:pPr>
      <w:bookmarkStart w:id="2080" w:name="sub_2911"/>
      <w:r>
        <w:rPr>
          <w:color w:val="000000"/>
          <w:sz w:val="16"/>
          <w:szCs w:val="16"/>
          <w:shd w:val="clear" w:color="auto" w:fill="F0F0F0"/>
        </w:rPr>
        <w:t>Информация об изменениях:</w:t>
      </w:r>
    </w:p>
    <w:bookmarkEnd w:id="2080"/>
    <w:p w:rsidR="00000000" w:rsidRDefault="00FE1CF5">
      <w:pPr>
        <w:pStyle w:val="a8"/>
        <w:rPr>
          <w:shd w:val="clear" w:color="auto" w:fill="F0F0F0"/>
        </w:rPr>
      </w:pPr>
      <w:r>
        <w:t xml:space="preserve"> </w:t>
      </w:r>
      <w:hyperlink r:id="rId2235" w:history="1">
        <w:r>
          <w:rPr>
            <w:rStyle w:val="a4"/>
            <w:shd w:val="clear" w:color="auto" w:fill="F0F0F0"/>
          </w:rPr>
          <w:t>Федеральным законом</w:t>
        </w:r>
      </w:hyperlink>
      <w:r>
        <w:rPr>
          <w:shd w:val="clear" w:color="auto" w:fill="F0F0F0"/>
        </w:rPr>
        <w:t xml:space="preserve"> от 31 января 2016 г. N 7-ФЗ пункт 1 статьи 291 настоящего Кодекса изложен в новой редакции</w:t>
      </w:r>
    </w:p>
    <w:p w:rsidR="00000000" w:rsidRDefault="00FE1CF5">
      <w:pPr>
        <w:pStyle w:val="a8"/>
        <w:rPr>
          <w:shd w:val="clear" w:color="auto" w:fill="F0F0F0"/>
        </w:rPr>
      </w:pPr>
      <w:r>
        <w:t xml:space="preserve"> </w:t>
      </w:r>
      <w:hyperlink r:id="rId2236" w:history="1">
        <w:r>
          <w:rPr>
            <w:rStyle w:val="a4"/>
            <w:shd w:val="clear" w:color="auto" w:fill="F0F0F0"/>
          </w:rPr>
          <w:t>См. текст пункта в предыдущей редакции</w:t>
        </w:r>
      </w:hyperlink>
    </w:p>
    <w:p w:rsidR="00000000" w:rsidRDefault="00FE1CF5">
      <w:r>
        <w:t>1. Собственники помещений в многокв</w:t>
      </w:r>
      <w:r>
        <w:t xml:space="preserve">артирном доме или нескольких многоквартирных домах либо собственники нескольких жилых домов для совместного управления общим имуществом в многоквартирном доме либо имуществом собственников помещений в нескольких </w:t>
      </w:r>
      <w:r>
        <w:lastRenderedPageBreak/>
        <w:t>многоквартирных домах или имуществом собстве</w:t>
      </w:r>
      <w:r>
        <w:t>нников нескольких жилых домов и осуществления деятельности по созданию, содержанию, сохранению и приращению такого имущества, а также для осуществления иной деятельности, направленной на достижение целей управления многоквартирными домами либо на совместно</w:t>
      </w:r>
      <w:r>
        <w:t>е использование имущества, принадлежащего собственникам помещений в нескольких многоквартирных домах, или имущества собственников нескольких жилых домов, могут создавать товарищества собственников жилья.</w:t>
      </w:r>
    </w:p>
    <w:p w:rsidR="00000000" w:rsidRDefault="00FE1CF5">
      <w:bookmarkStart w:id="2081" w:name="sub_2912"/>
      <w:r>
        <w:t>2. Товарищество собственников жилья является</w:t>
      </w:r>
      <w:r>
        <w:t xml:space="preserve"> некоммерческой организацией, создаваемой и действующей в соответствии с </w:t>
      </w:r>
      <w:hyperlink r:id="rId2237" w:history="1">
        <w:r>
          <w:rPr>
            <w:rStyle w:val="a4"/>
          </w:rPr>
          <w:t>законом</w:t>
        </w:r>
      </w:hyperlink>
      <w:r>
        <w:t xml:space="preserve"> о товариществах собственников жилья.</w:t>
      </w:r>
    </w:p>
    <w:bookmarkEnd w:id="20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38" w:history="1">
        <w:r>
          <w:rPr>
            <w:rStyle w:val="a4"/>
            <w:shd w:val="clear" w:color="auto" w:fill="F0F0F0"/>
          </w:rPr>
          <w:t>раздел VI</w:t>
        </w:r>
      </w:hyperlink>
      <w:r>
        <w:rPr>
          <w:shd w:val="clear" w:color="auto" w:fill="F0F0F0"/>
        </w:rPr>
        <w:t xml:space="preserve"> "Товарищество собственников жилья" Жилищного кодекса РФ</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082" w:name="sub_292"/>
      <w:r>
        <w:rPr>
          <w:color w:val="000000"/>
          <w:sz w:val="16"/>
          <w:szCs w:val="16"/>
          <w:shd w:val="clear" w:color="auto" w:fill="F0F0F0"/>
        </w:rPr>
        <w:t>Информация об изменениях:</w:t>
      </w:r>
    </w:p>
    <w:bookmarkEnd w:id="2082"/>
    <w:p w:rsidR="00000000" w:rsidRDefault="00FE1CF5">
      <w:pPr>
        <w:pStyle w:val="a8"/>
        <w:rPr>
          <w:shd w:val="clear" w:color="auto" w:fill="F0F0F0"/>
        </w:rPr>
      </w:pPr>
      <w:r>
        <w:t xml:space="preserve"> </w:t>
      </w:r>
      <w:hyperlink r:id="rId2239" w:history="1">
        <w:r>
          <w:rPr>
            <w:rStyle w:val="a4"/>
            <w:shd w:val="clear" w:color="auto" w:fill="F0F0F0"/>
          </w:rPr>
          <w:t>Федеральным законом</w:t>
        </w:r>
      </w:hyperlink>
      <w:r>
        <w:rPr>
          <w:shd w:val="clear" w:color="auto" w:fill="F0F0F0"/>
        </w:rPr>
        <w:t xml:space="preserve"> от 30 декабря 2004 г. N 213-ФЗ в статью 292 </w:t>
      </w:r>
      <w:r>
        <w:rPr>
          <w:shd w:val="clear" w:color="auto" w:fill="F0F0F0"/>
        </w:rPr>
        <w:t xml:space="preserve">настоящего Кодекса внесены изменения, </w:t>
      </w:r>
      <w:hyperlink r:id="rId2240" w:history="1">
        <w:r>
          <w:rPr>
            <w:rStyle w:val="a4"/>
            <w:shd w:val="clear" w:color="auto" w:fill="F0F0F0"/>
          </w:rPr>
          <w:t>вступающие в силу</w:t>
        </w:r>
      </w:hyperlink>
      <w:r>
        <w:rPr>
          <w:shd w:val="clear" w:color="auto" w:fill="F0F0F0"/>
        </w:rPr>
        <w:t xml:space="preserve"> с 1 января 2005 г.</w:t>
      </w:r>
    </w:p>
    <w:p w:rsidR="00000000" w:rsidRDefault="00FE1CF5">
      <w:pPr>
        <w:pStyle w:val="a8"/>
        <w:rPr>
          <w:shd w:val="clear" w:color="auto" w:fill="F0F0F0"/>
        </w:rPr>
      </w:pPr>
      <w:r>
        <w:t xml:space="preserve"> </w:t>
      </w:r>
      <w:hyperlink r:id="rId2241"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292</w:t>
      </w:r>
      <w:r>
        <w:rPr>
          <w:rStyle w:val="a3"/>
        </w:rPr>
        <w:t>.</w:t>
      </w:r>
      <w:r>
        <w:t xml:space="preserve"> Права членов семьи собственников жилого помещения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42" w:history="1">
        <w:r>
          <w:rPr>
            <w:rStyle w:val="a4"/>
            <w:shd w:val="clear" w:color="auto" w:fill="F0F0F0"/>
          </w:rPr>
          <w:t>Энциклопедии</w:t>
        </w:r>
      </w:hyperlink>
      <w:r>
        <w:rPr>
          <w:shd w:val="clear" w:color="auto" w:fill="F0F0F0"/>
        </w:rPr>
        <w:t xml:space="preserve">, </w:t>
      </w:r>
      <w:hyperlink r:id="rId2243" w:history="1">
        <w:r>
          <w:rPr>
            <w:rStyle w:val="a4"/>
            <w:shd w:val="clear" w:color="auto" w:fill="F0F0F0"/>
          </w:rPr>
          <w:t>позиции высших судов</w:t>
        </w:r>
      </w:hyperlink>
      <w:r>
        <w:rPr>
          <w:shd w:val="clear" w:color="auto" w:fill="F0F0F0"/>
        </w:rPr>
        <w:t xml:space="preserve"> и другие комментарии к стать</w:t>
      </w:r>
      <w:r>
        <w:rPr>
          <w:shd w:val="clear" w:color="auto" w:fill="F0F0F0"/>
        </w:rPr>
        <w:t>е 292 ГК РФ</w:t>
      </w:r>
    </w:p>
    <w:p w:rsidR="00000000" w:rsidRDefault="00FE1CF5">
      <w:pPr>
        <w:pStyle w:val="a7"/>
        <w:rPr>
          <w:color w:val="000000"/>
          <w:sz w:val="16"/>
          <w:szCs w:val="16"/>
          <w:shd w:val="clear" w:color="auto" w:fill="F0F0F0"/>
        </w:rPr>
      </w:pPr>
      <w:bookmarkStart w:id="2083" w:name="sub_2921"/>
      <w:r>
        <w:rPr>
          <w:color w:val="000000"/>
          <w:sz w:val="16"/>
          <w:szCs w:val="16"/>
          <w:shd w:val="clear" w:color="auto" w:fill="F0F0F0"/>
        </w:rPr>
        <w:t>Информация об изменениях:</w:t>
      </w:r>
    </w:p>
    <w:bookmarkEnd w:id="2083"/>
    <w:p w:rsidR="00000000" w:rsidRDefault="00FE1CF5">
      <w:pPr>
        <w:pStyle w:val="a8"/>
        <w:rPr>
          <w:shd w:val="clear" w:color="auto" w:fill="F0F0F0"/>
        </w:rPr>
      </w:pPr>
      <w:r>
        <w:t xml:space="preserve"> </w:t>
      </w:r>
      <w:hyperlink r:id="rId2244" w:history="1">
        <w:r>
          <w:rPr>
            <w:rStyle w:val="a4"/>
            <w:shd w:val="clear" w:color="auto" w:fill="F0F0F0"/>
          </w:rPr>
          <w:t>Федеральным законом</w:t>
        </w:r>
      </w:hyperlink>
      <w:r>
        <w:rPr>
          <w:shd w:val="clear" w:color="auto" w:fill="F0F0F0"/>
        </w:rPr>
        <w:t xml:space="preserve"> от 24 апреля 2008 г. N 49-ФЗ в пункт 1 статьи 292 настоящего Кодекса внесены изменения, </w:t>
      </w:r>
      <w:hyperlink r:id="rId2245" w:history="1">
        <w:r>
          <w:rPr>
            <w:rStyle w:val="a4"/>
            <w:shd w:val="clear" w:color="auto" w:fill="F0F0F0"/>
          </w:rPr>
          <w:t>вступающие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2246"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1. Члены семьи собственника, проживающие в принадлежащем ему жилом помещ</w:t>
      </w:r>
      <w:r>
        <w:t xml:space="preserve">ении, имеют право пользования этим помещением на условиях, предусмотренных </w:t>
      </w:r>
      <w:hyperlink r:id="rId2247" w:history="1">
        <w:r>
          <w:rPr>
            <w:rStyle w:val="a4"/>
          </w:rPr>
          <w:t>жилищным законодательством</w:t>
        </w:r>
      </w:hyperlink>
      <w:r>
        <w:t>.</w:t>
      </w:r>
    </w:p>
    <w:p w:rsidR="00000000" w:rsidRDefault="00FE1CF5">
      <w:bookmarkStart w:id="2084" w:name="sub_292102"/>
      <w:r>
        <w:t>Дееспособные и ограниченные судом в дееспособности члены семьи собственника, п</w:t>
      </w:r>
      <w:r>
        <w:t>роживающие в принадлежащем ему жилом помещении, несут солидарную с собственником ответственность по обязательствам, вытекающим из пользования жилым помещением.</w:t>
      </w:r>
    </w:p>
    <w:p w:rsidR="00000000" w:rsidRDefault="00FE1CF5">
      <w:bookmarkStart w:id="2085" w:name="sub_2922"/>
      <w:bookmarkEnd w:id="2084"/>
      <w:r>
        <w:t>2. Переход права собственности на жилой дом или квартиру к другому лицу являет</w:t>
      </w:r>
      <w:r>
        <w:t xml:space="preserve">ся основанием для прекращения права пользования жилым помещением членами семьи прежнего собственника, если </w:t>
      </w:r>
      <w:hyperlink r:id="rId2248" w:history="1">
        <w:r>
          <w:rPr>
            <w:rStyle w:val="a4"/>
          </w:rPr>
          <w:t>иное</w:t>
        </w:r>
      </w:hyperlink>
      <w:r>
        <w:t xml:space="preserve"> не установлено </w:t>
      </w:r>
      <w:hyperlink r:id="rId2249" w:history="1">
        <w:r>
          <w:rPr>
            <w:rStyle w:val="a4"/>
          </w:rPr>
          <w:t>законом</w:t>
        </w:r>
      </w:hyperlink>
      <w:r>
        <w:t>.</w:t>
      </w:r>
    </w:p>
    <w:p w:rsidR="00000000" w:rsidRDefault="00FE1CF5">
      <w:bookmarkStart w:id="2086" w:name="sub_2923"/>
      <w:bookmarkEnd w:id="2085"/>
      <w:r>
        <w:t>3. Члены семьи собственника жилого помещения могут требовать устранения нарушений их прав на жилое помещение от любых лиц, включая собственника помещения.</w:t>
      </w:r>
    </w:p>
    <w:p w:rsidR="00000000" w:rsidRDefault="00FE1CF5">
      <w:pPr>
        <w:pStyle w:val="a7"/>
        <w:rPr>
          <w:color w:val="000000"/>
          <w:sz w:val="16"/>
          <w:szCs w:val="16"/>
          <w:shd w:val="clear" w:color="auto" w:fill="F0F0F0"/>
        </w:rPr>
      </w:pPr>
      <w:bookmarkStart w:id="2087" w:name="sub_2924"/>
      <w:bookmarkEnd w:id="2086"/>
      <w:r>
        <w:rPr>
          <w:color w:val="000000"/>
          <w:sz w:val="16"/>
          <w:szCs w:val="16"/>
          <w:shd w:val="clear" w:color="auto" w:fill="F0F0F0"/>
        </w:rPr>
        <w:t>ГАРАНТ:</w:t>
      </w:r>
    </w:p>
    <w:bookmarkEnd w:id="2087"/>
    <w:p w:rsidR="00000000" w:rsidRDefault="00FE1CF5">
      <w:pPr>
        <w:pStyle w:val="a7"/>
        <w:rPr>
          <w:shd w:val="clear" w:color="auto" w:fill="F0F0F0"/>
        </w:rPr>
      </w:pPr>
      <w:r>
        <w:t xml:space="preserve"> </w:t>
      </w:r>
      <w:hyperlink r:id="rId2250" w:history="1">
        <w:r>
          <w:rPr>
            <w:rStyle w:val="a4"/>
            <w:shd w:val="clear" w:color="auto" w:fill="F0F0F0"/>
          </w:rPr>
          <w:t>Постановлением</w:t>
        </w:r>
      </w:hyperlink>
      <w:r>
        <w:rPr>
          <w:shd w:val="clear" w:color="auto" w:fill="F0F0F0"/>
        </w:rPr>
        <w:t xml:space="preserve"> Конституционного Суда РФ от 8 июня 2010 г. N 13-П пункт 4 статьи 292 настоящего Кодекса признан не противоречащим Конституции РФ в той мере, в какой содержащееся в нем регулир</w:t>
      </w:r>
      <w:r>
        <w:rPr>
          <w:shd w:val="clear" w:color="auto" w:fill="F0F0F0"/>
        </w:rPr>
        <w:t>ование направлено на обеспечение гарантий прав несовершеннолетних, а также признан не соответствующим Конституции РФ в той мере, в какой содержащееся в нем регулирование - по смыслу, придаваемому ему сложившейся правоприменительной практикой, - не позволяе</w:t>
      </w:r>
      <w:r>
        <w:rPr>
          <w:shd w:val="clear" w:color="auto" w:fill="F0F0F0"/>
        </w:rPr>
        <w:t xml:space="preserve">т при разрешении конкретных дел, связанных с отчуждением жилых помещений, в которых проживают несовершеннолетние, обеспечивать эффективную государственную, в том числе судебную, защиту прав тех из них, кто формально не отнесен к находящимся под опекой или </w:t>
      </w:r>
      <w:r>
        <w:rPr>
          <w:shd w:val="clear" w:color="auto" w:fill="F0F0F0"/>
        </w:rPr>
        <w:t>попечительством или к оставшимся (по данным органа опеки и попечительства на момент совершения сделки) без родительского попечения, но либо фактически лишен его на момент совершения сделки по отчуждению жилого помещения, либо считается находящимся на попеч</w:t>
      </w:r>
      <w:r>
        <w:rPr>
          <w:shd w:val="clear" w:color="auto" w:fill="F0F0F0"/>
        </w:rPr>
        <w:t xml:space="preserve">ении родителей, при том, однако, что такая сделка - вопреки </w:t>
      </w:r>
      <w:r>
        <w:rPr>
          <w:shd w:val="clear" w:color="auto" w:fill="F0F0F0"/>
        </w:rPr>
        <w:lastRenderedPageBreak/>
        <w:t>установленным законом обязанностям родителей - нарушает права и охраняемые законом интересы несовершеннолетнего</w:t>
      </w:r>
    </w:p>
    <w:p w:rsidR="00000000" w:rsidRDefault="00FE1CF5">
      <w:r>
        <w:t>4. Отчуждение жилого помещения, в котором проживают находящиеся под опекой или попеч</w:t>
      </w:r>
      <w:r>
        <w:t>ительством члены семьи собственника данного жилого помещения либо оставшиеся без родительского попечения несовершеннолетние члены семьи собственника (о чем известно органу опеки и попечительства), если при этом затрагиваются права или охраняемые законом ин</w:t>
      </w:r>
      <w:r>
        <w:t xml:space="preserve">тересы указанных лиц, допускается с </w:t>
      </w:r>
      <w:hyperlink r:id="rId2251" w:history="1">
        <w:r>
          <w:rPr>
            <w:rStyle w:val="a4"/>
          </w:rPr>
          <w:t>согласия</w:t>
        </w:r>
      </w:hyperlink>
      <w:r>
        <w:t xml:space="preserve"> органа опеки и попечительства.</w:t>
      </w:r>
    </w:p>
    <w:p w:rsidR="00000000" w:rsidRDefault="00FE1CF5"/>
    <w:p w:rsidR="00000000" w:rsidRDefault="00FE1CF5">
      <w:pPr>
        <w:pStyle w:val="a7"/>
        <w:rPr>
          <w:color w:val="000000"/>
          <w:sz w:val="16"/>
          <w:szCs w:val="16"/>
          <w:shd w:val="clear" w:color="auto" w:fill="F0F0F0"/>
        </w:rPr>
      </w:pPr>
      <w:bookmarkStart w:id="2088" w:name="sub_293"/>
      <w:r>
        <w:rPr>
          <w:color w:val="000000"/>
          <w:sz w:val="16"/>
          <w:szCs w:val="16"/>
          <w:shd w:val="clear" w:color="auto" w:fill="F0F0F0"/>
        </w:rPr>
        <w:t>Информация об изменениях:</w:t>
      </w:r>
    </w:p>
    <w:bookmarkEnd w:id="2088"/>
    <w:p w:rsidR="00000000" w:rsidRDefault="00FE1CF5">
      <w:pPr>
        <w:pStyle w:val="a8"/>
        <w:rPr>
          <w:shd w:val="clear" w:color="auto" w:fill="F0F0F0"/>
        </w:rPr>
      </w:pPr>
      <w:r>
        <w:t xml:space="preserve"> </w:t>
      </w:r>
      <w:hyperlink r:id="rId2252" w:history="1">
        <w:r>
          <w:rPr>
            <w:rStyle w:val="a4"/>
            <w:shd w:val="clear" w:color="auto" w:fill="F0F0F0"/>
          </w:rPr>
          <w:t>Федеральны</w:t>
        </w:r>
        <w:r>
          <w:rPr>
            <w:rStyle w:val="a4"/>
            <w:shd w:val="clear" w:color="auto" w:fill="F0F0F0"/>
          </w:rPr>
          <w:t>м законом</w:t>
        </w:r>
      </w:hyperlink>
      <w:r>
        <w:rPr>
          <w:shd w:val="clear" w:color="auto" w:fill="F0F0F0"/>
        </w:rPr>
        <w:t xml:space="preserve"> от 21 декабря 2021 г. N 430-ФЗ статья 293 признана утратившей силу с 1 марта 2023 г.</w:t>
      </w:r>
    </w:p>
    <w:p w:rsidR="00000000" w:rsidRDefault="00FE1CF5">
      <w:pPr>
        <w:pStyle w:val="a5"/>
      </w:pPr>
      <w:r>
        <w:rPr>
          <w:rStyle w:val="a3"/>
        </w:rPr>
        <w:t>Статья 293.</w:t>
      </w:r>
      <w:r>
        <w:t xml:space="preserve"> Прекращение права собственности на бесхозяйственно содержимое жилое помещение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53" w:history="1">
        <w:r>
          <w:rPr>
            <w:rStyle w:val="a4"/>
            <w:shd w:val="clear" w:color="auto" w:fill="F0F0F0"/>
          </w:rPr>
          <w:t>Энциклопедии</w:t>
        </w:r>
      </w:hyperlink>
      <w:r>
        <w:rPr>
          <w:shd w:val="clear" w:color="auto" w:fill="F0F0F0"/>
        </w:rPr>
        <w:t xml:space="preserve">, </w:t>
      </w:r>
      <w:hyperlink r:id="rId2254" w:history="1">
        <w:r>
          <w:rPr>
            <w:rStyle w:val="a4"/>
            <w:shd w:val="clear" w:color="auto" w:fill="F0F0F0"/>
          </w:rPr>
          <w:t>позиции высших судов</w:t>
        </w:r>
      </w:hyperlink>
      <w:r>
        <w:rPr>
          <w:shd w:val="clear" w:color="auto" w:fill="F0F0F0"/>
        </w:rPr>
        <w:t xml:space="preserve"> и другие комментарии к статье 293 ГК РФ</w:t>
      </w:r>
    </w:p>
    <w:p w:rsidR="00000000" w:rsidRDefault="00FE1CF5">
      <w:bookmarkStart w:id="2089" w:name="sub_2931"/>
      <w:r>
        <w:t xml:space="preserve">Если собственник жилого помещения использует его не по </w:t>
      </w:r>
      <w:hyperlink r:id="rId2255" w:history="1">
        <w:r>
          <w:rPr>
            <w:rStyle w:val="a4"/>
          </w:rPr>
          <w:t>назначению</w:t>
        </w:r>
      </w:hyperlink>
      <w:r>
        <w:t>, систематически нарушает права и интересы соседей либо бесхозяйственно обращается с жильем, допуская его разрушение, орган местного самоуправления может предупредить собственника о необходимости устранить нарушения, а если он</w:t>
      </w:r>
      <w:r>
        <w:t>и влекут разрушение помещения - также назначить собственнику соразмерный срок для ремонта помещения.</w:t>
      </w:r>
    </w:p>
    <w:p w:rsidR="00000000" w:rsidRDefault="00FE1CF5">
      <w:bookmarkStart w:id="2090" w:name="sub_29302"/>
      <w:bookmarkEnd w:id="2089"/>
      <w:r>
        <w:t xml:space="preserve">Если собственник после предупреждения продолжает нарушать права и интересы соседей или использовать жилое помещение не по назначению либо </w:t>
      </w:r>
      <w:r>
        <w:t>без уважительных причин не произведет необходимый ремонт, суд по иску органа местного самоуправления может принять решение о продаже с публичных торгов такого жилого помещения с выплатой собственнику вырученных от продажи средств за вычетом расходов на исп</w:t>
      </w:r>
      <w:r>
        <w:t>олнение судебного решения.</w:t>
      </w:r>
    </w:p>
    <w:bookmarkEnd w:id="2090"/>
    <w:p w:rsidR="00000000" w:rsidRDefault="00FE1CF5"/>
    <w:p w:rsidR="00000000" w:rsidRDefault="00FE1CF5">
      <w:pPr>
        <w:pStyle w:val="1"/>
      </w:pPr>
      <w:bookmarkStart w:id="2091" w:name="sub_1019"/>
      <w:r>
        <w:t>Глава 19. Право хозяйственного ведения, право оперативного управления</w:t>
      </w:r>
    </w:p>
    <w:bookmarkEnd w:id="2091"/>
    <w:p w:rsidR="00000000" w:rsidRDefault="00FE1CF5"/>
    <w:p w:rsidR="00000000" w:rsidRDefault="00FE1CF5">
      <w:pPr>
        <w:pStyle w:val="a5"/>
      </w:pPr>
      <w:bookmarkStart w:id="2092" w:name="sub_294"/>
      <w:r>
        <w:rPr>
          <w:rStyle w:val="a3"/>
        </w:rPr>
        <w:t>Статья 294.</w:t>
      </w:r>
      <w:r>
        <w:t xml:space="preserve"> Право хозяйственного ведения</w:t>
      </w:r>
    </w:p>
    <w:bookmarkEnd w:id="20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56" w:history="1">
        <w:r>
          <w:rPr>
            <w:rStyle w:val="a4"/>
            <w:shd w:val="clear" w:color="auto" w:fill="F0F0F0"/>
          </w:rPr>
          <w:t>Энц</w:t>
        </w:r>
        <w:r>
          <w:rPr>
            <w:rStyle w:val="a4"/>
            <w:shd w:val="clear" w:color="auto" w:fill="F0F0F0"/>
          </w:rPr>
          <w:t>иклопедии</w:t>
        </w:r>
      </w:hyperlink>
      <w:r>
        <w:rPr>
          <w:shd w:val="clear" w:color="auto" w:fill="F0F0F0"/>
        </w:rPr>
        <w:t xml:space="preserve">, </w:t>
      </w:r>
      <w:hyperlink r:id="rId2257" w:history="1">
        <w:r>
          <w:rPr>
            <w:rStyle w:val="a4"/>
            <w:shd w:val="clear" w:color="auto" w:fill="F0F0F0"/>
          </w:rPr>
          <w:t>позиции высших судов</w:t>
        </w:r>
      </w:hyperlink>
      <w:r>
        <w:rPr>
          <w:shd w:val="clear" w:color="auto" w:fill="F0F0F0"/>
        </w:rPr>
        <w:t xml:space="preserve"> и другие комментарии к статье 294 ГК РФ</w:t>
      </w:r>
    </w:p>
    <w:p w:rsidR="00000000" w:rsidRDefault="00FE1CF5">
      <w:r>
        <w:t xml:space="preserve">Государственное или муниципальное </w:t>
      </w:r>
      <w:hyperlink r:id="rId2258" w:history="1">
        <w:r>
          <w:rPr>
            <w:rStyle w:val="a4"/>
          </w:rPr>
          <w:t>унитарное предприятие</w:t>
        </w:r>
      </w:hyperlink>
      <w:r>
        <w:t>, которому имущество принадлежит на праве хозяйственного ведения, владеет, пользуется и распоряжается этим имуществом в пределах, определяемых в соответствии с настоящим Кодексом.</w:t>
      </w:r>
    </w:p>
    <w:p w:rsidR="00000000" w:rsidRDefault="00FE1CF5"/>
    <w:p w:rsidR="00000000" w:rsidRDefault="00FE1CF5">
      <w:pPr>
        <w:pStyle w:val="a5"/>
      </w:pPr>
      <w:bookmarkStart w:id="2093" w:name="sub_295"/>
      <w:r>
        <w:rPr>
          <w:rStyle w:val="a3"/>
        </w:rPr>
        <w:t>Статья 295.</w:t>
      </w:r>
      <w:r>
        <w:t xml:space="preserve"> Права собственника в отношении имущества, находящегося</w:t>
      </w:r>
      <w:r>
        <w:t xml:space="preserve"> в хозяйственном ведении</w:t>
      </w:r>
    </w:p>
    <w:bookmarkEnd w:id="20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59" w:history="1">
        <w:r>
          <w:rPr>
            <w:rStyle w:val="a4"/>
            <w:shd w:val="clear" w:color="auto" w:fill="F0F0F0"/>
          </w:rPr>
          <w:t>Энциклопедии</w:t>
        </w:r>
      </w:hyperlink>
      <w:r>
        <w:rPr>
          <w:shd w:val="clear" w:color="auto" w:fill="F0F0F0"/>
        </w:rPr>
        <w:t xml:space="preserve">, </w:t>
      </w:r>
      <w:hyperlink r:id="rId2260" w:history="1">
        <w:r>
          <w:rPr>
            <w:rStyle w:val="a4"/>
            <w:shd w:val="clear" w:color="auto" w:fill="F0F0F0"/>
          </w:rPr>
          <w:t>позиции высших судов</w:t>
        </w:r>
      </w:hyperlink>
      <w:r>
        <w:rPr>
          <w:shd w:val="clear" w:color="auto" w:fill="F0F0F0"/>
        </w:rPr>
        <w:t xml:space="preserve"> и другие комментарии к статье 295 ГК РФ</w:t>
      </w:r>
    </w:p>
    <w:p w:rsidR="00000000" w:rsidRDefault="00FE1CF5">
      <w:bookmarkStart w:id="2094" w:name="sub_2951"/>
      <w:r>
        <w:t xml:space="preserve">1. Собственник имущества, находящегося в хозяйственном ведении, в соответствии с </w:t>
      </w:r>
      <w:hyperlink r:id="rId2261" w:history="1">
        <w:r>
          <w:rPr>
            <w:rStyle w:val="a4"/>
          </w:rPr>
          <w:t>законом</w:t>
        </w:r>
      </w:hyperlink>
      <w:r>
        <w:t xml:space="preserve"> решает вопросы создания предприятия, определения предмета и целей его деятельности, его реорганизации </w:t>
      </w:r>
      <w:r>
        <w:t>и ликвидации, назначает директора (руководителя) предприятия, осуществляет контроль за использованием по назначению и сохранностью принадлежащего предприятию имущества.</w:t>
      </w:r>
    </w:p>
    <w:p w:rsidR="00000000" w:rsidRDefault="00FE1CF5">
      <w:bookmarkStart w:id="2095" w:name="sub_295012"/>
      <w:bookmarkEnd w:id="2094"/>
      <w:r>
        <w:t>Собственник имеет право на получение части прибыли от использования и</w:t>
      </w:r>
      <w:r>
        <w:t>мущества, находящегося в хозяйственном ведении предприятия.</w:t>
      </w:r>
    </w:p>
    <w:p w:rsidR="00000000" w:rsidRDefault="00FE1CF5">
      <w:bookmarkStart w:id="2096" w:name="sub_29502"/>
      <w:bookmarkEnd w:id="2095"/>
      <w:r>
        <w:t xml:space="preserve">2. Предприятие не вправе продавать принадлежащее ему на праве хозяйственного ведения недвижимое имущество, сдавать его в аренду, отдавать в залог, вносить в качестве вклада в </w:t>
      </w:r>
      <w:r>
        <w:lastRenderedPageBreak/>
        <w:t>ус</w:t>
      </w:r>
      <w:r>
        <w:t>тавный (складочный) капитал хозяйственных обществ и товариществ или иным способом распоряжаться этим имуществом без согласия собственника.</w:t>
      </w:r>
    </w:p>
    <w:p w:rsidR="00000000" w:rsidRDefault="00FE1CF5">
      <w:bookmarkStart w:id="2097" w:name="sub_295022"/>
      <w:bookmarkEnd w:id="2096"/>
      <w:r>
        <w:t xml:space="preserve">Остальным имуществом, принадлежащим предприятию, оно распоряжается самостоятельно, за исключением </w:t>
      </w:r>
      <w:r>
        <w:t xml:space="preserve">случаев, установленных </w:t>
      </w:r>
      <w:hyperlink r:id="rId2262" w:history="1">
        <w:r>
          <w:rPr>
            <w:rStyle w:val="a4"/>
          </w:rPr>
          <w:t>законом</w:t>
        </w:r>
      </w:hyperlink>
      <w:r>
        <w:t xml:space="preserve"> или иными правовыми актами.</w:t>
      </w:r>
    </w:p>
    <w:bookmarkEnd w:id="2097"/>
    <w:p w:rsidR="00000000" w:rsidRDefault="00FE1CF5"/>
    <w:p w:rsidR="00000000" w:rsidRDefault="00FE1CF5">
      <w:pPr>
        <w:pStyle w:val="a7"/>
        <w:rPr>
          <w:color w:val="000000"/>
          <w:sz w:val="16"/>
          <w:szCs w:val="16"/>
          <w:shd w:val="clear" w:color="auto" w:fill="F0F0F0"/>
        </w:rPr>
      </w:pPr>
      <w:bookmarkStart w:id="2098" w:name="sub_296"/>
      <w:r>
        <w:rPr>
          <w:color w:val="000000"/>
          <w:sz w:val="16"/>
          <w:szCs w:val="16"/>
          <w:shd w:val="clear" w:color="auto" w:fill="F0F0F0"/>
        </w:rPr>
        <w:t>Информация об изменениях:</w:t>
      </w:r>
    </w:p>
    <w:bookmarkEnd w:id="2098"/>
    <w:p w:rsidR="00000000" w:rsidRDefault="00FE1CF5">
      <w:pPr>
        <w:pStyle w:val="a8"/>
        <w:rPr>
          <w:shd w:val="clear" w:color="auto" w:fill="F0F0F0"/>
        </w:rPr>
      </w:pPr>
      <w:r>
        <w:t xml:space="preserve"> </w:t>
      </w:r>
      <w:hyperlink r:id="rId2263" w:history="1">
        <w:r>
          <w:rPr>
            <w:rStyle w:val="a4"/>
            <w:shd w:val="clear" w:color="auto" w:fill="F0F0F0"/>
          </w:rPr>
          <w:t>Федеральным законом</w:t>
        </w:r>
      </w:hyperlink>
      <w:r>
        <w:rPr>
          <w:shd w:val="clear" w:color="auto" w:fill="F0F0F0"/>
        </w:rPr>
        <w:t xml:space="preserve"> от 8 мая 2010 г. N 83-ФЗ в статью 296 настоящего Кодекса внесены изменения, </w:t>
      </w:r>
      <w:hyperlink r:id="rId2264" w:history="1">
        <w:r>
          <w:rPr>
            <w:rStyle w:val="a4"/>
            <w:shd w:val="clear" w:color="auto" w:fill="F0F0F0"/>
          </w:rPr>
          <w:t>вступающие в силу</w:t>
        </w:r>
      </w:hyperlink>
      <w:r>
        <w:rPr>
          <w:shd w:val="clear" w:color="auto" w:fill="F0F0F0"/>
        </w:rPr>
        <w:t xml:space="preserve"> с 1 января 2011 г.</w:t>
      </w:r>
    </w:p>
    <w:p w:rsidR="00000000" w:rsidRDefault="00FE1CF5">
      <w:pPr>
        <w:pStyle w:val="a8"/>
        <w:rPr>
          <w:shd w:val="clear" w:color="auto" w:fill="F0F0F0"/>
        </w:rPr>
      </w:pPr>
      <w:r>
        <w:t xml:space="preserve"> </w:t>
      </w:r>
      <w:hyperlink r:id="rId2265"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 xml:space="preserve">Статья 296. </w:t>
      </w:r>
      <w:r>
        <w:t>Право оперативного управления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266" w:history="1">
        <w:r>
          <w:rPr>
            <w:rStyle w:val="a4"/>
            <w:shd w:val="clear" w:color="auto" w:fill="F0F0F0"/>
          </w:rPr>
          <w:t>позиции высших судов</w:t>
        </w:r>
      </w:hyperlink>
      <w:r>
        <w:rPr>
          <w:shd w:val="clear" w:color="auto" w:fill="F0F0F0"/>
        </w:rPr>
        <w:t xml:space="preserve"> и другие комментарии к статье 296 ГК РФ</w:t>
      </w:r>
    </w:p>
    <w:p w:rsidR="00000000" w:rsidRDefault="00FE1CF5">
      <w:bookmarkStart w:id="2099" w:name="sub_2961"/>
      <w:r>
        <w:t>1. Учреждение и казенное предприятие, за которыми имущество закреплено на праве оперативного управления, владеют, пользуются этим имуществом в пределах, установленных законом, в соответствии с целями свое</w:t>
      </w:r>
      <w:r>
        <w:t xml:space="preserve">й деятельности, назначением этого имущества и, если иное не установлено законом, распоряжаются этим имуществом с </w:t>
      </w:r>
      <w:hyperlink r:id="rId2267" w:history="1">
        <w:r>
          <w:rPr>
            <w:rStyle w:val="a4"/>
          </w:rPr>
          <w:t>согласия</w:t>
        </w:r>
      </w:hyperlink>
      <w:r>
        <w:t xml:space="preserve"> собственника этого имущества.</w:t>
      </w:r>
    </w:p>
    <w:p w:rsidR="00000000" w:rsidRDefault="00FE1CF5">
      <w:bookmarkStart w:id="2100" w:name="sub_2962"/>
      <w:bookmarkEnd w:id="2099"/>
      <w:r>
        <w:t>2. Собственник имущес</w:t>
      </w:r>
      <w:r>
        <w:t>тва вправе изъять излишнее, неиспользуемое или используемое не по назначению имущество, закрепленное им за учреждением или казенным предприятием либо приобретенное учреждением или казенным предприятием за счет средств, выделенных ему собственником на приоб</w:t>
      </w:r>
      <w:r>
        <w:t>ретение этого имущества. Имуществом, изъятым у учреждения или казенного предприятия, собственник этого имущества вправе распорядиться по своему усмотрению.</w:t>
      </w:r>
    </w:p>
    <w:bookmarkEnd w:id="21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высвобождении и реализации движимого имущества, находящегося в оперативном управл</w:t>
      </w:r>
      <w:r>
        <w:rPr>
          <w:shd w:val="clear" w:color="auto" w:fill="F0F0F0"/>
        </w:rPr>
        <w:t xml:space="preserve">ении некоторых органов, учреждений и предприятий, см. </w:t>
      </w:r>
      <w:hyperlink r:id="rId2268" w:history="1">
        <w:r>
          <w:rPr>
            <w:rStyle w:val="a4"/>
            <w:shd w:val="clear" w:color="auto" w:fill="F0F0F0"/>
          </w:rPr>
          <w:t>Указ</w:t>
        </w:r>
      </w:hyperlink>
      <w:r>
        <w:rPr>
          <w:shd w:val="clear" w:color="auto" w:fill="F0F0F0"/>
        </w:rPr>
        <w:t xml:space="preserve"> Президента РФ от 18 октября 2002 г. N 1205</w:t>
      </w:r>
    </w:p>
    <w:p w:rsidR="00000000" w:rsidRDefault="00FE1CF5">
      <w:pPr>
        <w:pStyle w:val="a7"/>
        <w:rPr>
          <w:shd w:val="clear" w:color="auto" w:fill="F0F0F0"/>
        </w:rPr>
      </w:pPr>
      <w:r>
        <w:t xml:space="preserve"> </w:t>
      </w:r>
    </w:p>
    <w:p w:rsidR="00000000" w:rsidRDefault="00FE1CF5">
      <w:pPr>
        <w:pStyle w:val="a5"/>
      </w:pPr>
      <w:bookmarkStart w:id="2101" w:name="sub_297"/>
      <w:r>
        <w:rPr>
          <w:rStyle w:val="a3"/>
        </w:rPr>
        <w:t>Статья 297.</w:t>
      </w:r>
      <w:r>
        <w:t xml:space="preserve"> Распоряжение имуществом казенного предприятия</w:t>
      </w:r>
    </w:p>
    <w:bookmarkEnd w:id="21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69" w:history="1">
        <w:r>
          <w:rPr>
            <w:rStyle w:val="a4"/>
            <w:shd w:val="clear" w:color="auto" w:fill="F0F0F0"/>
          </w:rPr>
          <w:t>Энциклопедии</w:t>
        </w:r>
      </w:hyperlink>
      <w:r>
        <w:rPr>
          <w:shd w:val="clear" w:color="auto" w:fill="F0F0F0"/>
        </w:rPr>
        <w:t xml:space="preserve"> и другие комментарии к статье 297 ГК РФ</w:t>
      </w:r>
    </w:p>
    <w:p w:rsidR="00000000" w:rsidRDefault="00FE1CF5">
      <w:bookmarkStart w:id="2102" w:name="sub_2971"/>
      <w:r>
        <w:t xml:space="preserve">1. Казенное предприятие вправе отчуждать или иным способом </w:t>
      </w:r>
      <w:hyperlink r:id="rId2270" w:history="1">
        <w:r>
          <w:rPr>
            <w:rStyle w:val="a4"/>
          </w:rPr>
          <w:t>распоряжаться</w:t>
        </w:r>
      </w:hyperlink>
      <w:r>
        <w:t xml:space="preserve"> закрепленным за ним имуществом лишь с согласия собственника этого имущества.</w:t>
      </w:r>
    </w:p>
    <w:p w:rsidR="00000000" w:rsidRDefault="00FE1CF5">
      <w:bookmarkStart w:id="2103" w:name="sub_29712"/>
      <w:bookmarkEnd w:id="2102"/>
      <w:r>
        <w:t xml:space="preserve">Казенное предприятие самостоятельно реализует производимую им продукцию, если иное не установлено </w:t>
      </w:r>
      <w:hyperlink r:id="rId2271" w:history="1">
        <w:r>
          <w:rPr>
            <w:rStyle w:val="a4"/>
          </w:rPr>
          <w:t>законом</w:t>
        </w:r>
      </w:hyperlink>
      <w:r>
        <w:t xml:space="preserve"> или иными правовыми актами.</w:t>
      </w:r>
    </w:p>
    <w:p w:rsidR="00000000" w:rsidRDefault="00FE1CF5">
      <w:bookmarkStart w:id="2104" w:name="sub_2972"/>
      <w:bookmarkEnd w:id="2103"/>
      <w:r>
        <w:t>2. Порядок распределения доходов казенного предприятия определяется собственником его имущества.</w:t>
      </w:r>
    </w:p>
    <w:bookmarkEnd w:id="2104"/>
    <w:p w:rsidR="00000000" w:rsidRDefault="00FE1CF5"/>
    <w:p w:rsidR="00000000" w:rsidRDefault="00FE1CF5">
      <w:pPr>
        <w:pStyle w:val="a7"/>
        <w:rPr>
          <w:color w:val="000000"/>
          <w:sz w:val="16"/>
          <w:szCs w:val="16"/>
          <w:shd w:val="clear" w:color="auto" w:fill="F0F0F0"/>
        </w:rPr>
      </w:pPr>
      <w:bookmarkStart w:id="2105" w:name="sub_298"/>
      <w:r>
        <w:rPr>
          <w:color w:val="000000"/>
          <w:sz w:val="16"/>
          <w:szCs w:val="16"/>
          <w:shd w:val="clear" w:color="auto" w:fill="F0F0F0"/>
        </w:rPr>
        <w:t>Информация об изменениях:</w:t>
      </w:r>
    </w:p>
    <w:bookmarkEnd w:id="2105"/>
    <w:p w:rsidR="00000000" w:rsidRDefault="00FE1CF5">
      <w:pPr>
        <w:pStyle w:val="a8"/>
        <w:rPr>
          <w:shd w:val="clear" w:color="auto" w:fill="F0F0F0"/>
        </w:rPr>
      </w:pPr>
      <w:r>
        <w:t xml:space="preserve"> </w:t>
      </w:r>
      <w:hyperlink r:id="rId2272" w:history="1">
        <w:r>
          <w:rPr>
            <w:rStyle w:val="a4"/>
            <w:shd w:val="clear" w:color="auto" w:fill="F0F0F0"/>
          </w:rPr>
          <w:t>Федеральным законом</w:t>
        </w:r>
      </w:hyperlink>
      <w:r>
        <w:rPr>
          <w:shd w:val="clear" w:color="auto" w:fill="F0F0F0"/>
        </w:rPr>
        <w:t xml:space="preserve"> от 8 мая 2010 г. N 83-ФЗ статья 298 настоящего Кодекса изложена в новой редакции, </w:t>
      </w:r>
      <w:hyperlink r:id="rId2273" w:history="1">
        <w:r>
          <w:rPr>
            <w:rStyle w:val="a4"/>
            <w:shd w:val="clear" w:color="auto" w:fill="F0F0F0"/>
          </w:rPr>
          <w:t>вступающей в силу</w:t>
        </w:r>
      </w:hyperlink>
      <w:r>
        <w:rPr>
          <w:shd w:val="clear" w:color="auto" w:fill="F0F0F0"/>
        </w:rPr>
        <w:t xml:space="preserve"> с 1 января 2011 г.</w:t>
      </w:r>
    </w:p>
    <w:p w:rsidR="00000000" w:rsidRDefault="00FE1CF5">
      <w:pPr>
        <w:pStyle w:val="a8"/>
        <w:rPr>
          <w:shd w:val="clear" w:color="auto" w:fill="F0F0F0"/>
        </w:rPr>
      </w:pPr>
      <w:r>
        <w:t xml:space="preserve"> </w:t>
      </w:r>
      <w:hyperlink r:id="rId2274"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298.</w:t>
      </w:r>
      <w:r>
        <w:t xml:space="preserve"> Распоряжение имуществом учреждения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75" w:history="1">
        <w:r>
          <w:rPr>
            <w:rStyle w:val="a4"/>
            <w:shd w:val="clear" w:color="auto" w:fill="F0F0F0"/>
          </w:rPr>
          <w:t>Энциклопедии</w:t>
        </w:r>
      </w:hyperlink>
      <w:r>
        <w:rPr>
          <w:shd w:val="clear" w:color="auto" w:fill="F0F0F0"/>
        </w:rPr>
        <w:t xml:space="preserve">, </w:t>
      </w:r>
      <w:hyperlink r:id="rId2276" w:history="1">
        <w:r>
          <w:rPr>
            <w:rStyle w:val="a4"/>
            <w:shd w:val="clear" w:color="auto" w:fill="F0F0F0"/>
          </w:rPr>
          <w:t>позиции высших судов</w:t>
        </w:r>
      </w:hyperlink>
      <w:r>
        <w:rPr>
          <w:shd w:val="clear" w:color="auto" w:fill="F0F0F0"/>
        </w:rPr>
        <w:t xml:space="preserve"> и другие комментарии к статье 298 ГК РФ</w:t>
      </w:r>
    </w:p>
    <w:p w:rsidR="00000000" w:rsidRDefault="00FE1CF5">
      <w:bookmarkStart w:id="2106" w:name="sub_2981"/>
      <w:r>
        <w:lastRenderedPageBreak/>
        <w:t>1. Частное учреждение не вправе отчуждать либо иным способом распоряжаться имуществом, закрепленным за ним собственником или приобретенным этим учреждением за счет средст</w:t>
      </w:r>
      <w:r>
        <w:t>в, выделенных ему собственником на приобретение такого имущества.</w:t>
      </w:r>
    </w:p>
    <w:p w:rsidR="00000000" w:rsidRDefault="00FE1CF5">
      <w:bookmarkStart w:id="2107" w:name="sub_29820"/>
      <w:bookmarkEnd w:id="2106"/>
      <w:r>
        <w:t>Частное учреждение вправе осуществлять приносящую доходы деятельность, только если такое право предусмотрено в его учредительном документе, при этом доходы, полученные от та</w:t>
      </w:r>
      <w:r>
        <w:t>кой деятельности, и приобретенное за счет этих доходов имущество поступают в самостоятельное распоряжение частного учреждения.</w:t>
      </w:r>
    </w:p>
    <w:p w:rsidR="00000000" w:rsidRDefault="00FE1CF5">
      <w:bookmarkStart w:id="2108" w:name="sub_29812"/>
      <w:bookmarkStart w:id="2109" w:name="sub_2982"/>
      <w:bookmarkEnd w:id="2107"/>
      <w:r>
        <w:t>2. Автономное учреждение без согласия собственника не вправе распоряжаться недвижимым имуществом и особ</w:t>
      </w:r>
      <w:r>
        <w:t>о ценным движимым имуществом, закрепленными за ним собственником или приобретенными автономным учреждением за счет средств, выделенных ему собственником на приобретение такого имущества. Остальным имуществом, находящимся у него на праве оперативного управл</w:t>
      </w:r>
      <w:r>
        <w:t xml:space="preserve">ения, автономное учреждение вправе распоряжаться самостоятельно, если иное не установлено </w:t>
      </w:r>
      <w:hyperlink r:id="rId2277" w:history="1">
        <w:r>
          <w:rPr>
            <w:rStyle w:val="a4"/>
          </w:rPr>
          <w:t>законом</w:t>
        </w:r>
      </w:hyperlink>
      <w:r>
        <w:t>.</w:t>
      </w:r>
    </w:p>
    <w:p w:rsidR="00000000" w:rsidRDefault="00FE1CF5">
      <w:bookmarkStart w:id="2110" w:name="sub_298122"/>
      <w:bookmarkEnd w:id="2108"/>
      <w:bookmarkEnd w:id="2109"/>
      <w:r>
        <w:t>Автономное учреждение вправе осуществлять приносящую доходы деятельность лишь постольку, поскольку это служит достижению целей, ради которых оно создано, и соответствующую этим целям, при условии, что такая деятельность указана в его учредительных документ</w:t>
      </w:r>
      <w:r>
        <w:t>ах. Доходы, полученные от такой деятельности, и приобретенное за счет этих доходов имущество поступают в самостоятельное распоряжение автономного учреждения.</w:t>
      </w:r>
    </w:p>
    <w:p w:rsidR="00000000" w:rsidRDefault="00FE1CF5">
      <w:bookmarkStart w:id="2111" w:name="sub_2983"/>
      <w:bookmarkEnd w:id="2110"/>
      <w:r>
        <w:t xml:space="preserve">3. Бюджетное учреждение без согласия собственника не вправе распоряжаться особо </w:t>
      </w:r>
      <w:r>
        <w:t>ценным движимым имуществом, закрепленным за ним собственником или приобретенным бюджетным учреждением за счет средств, выделенных ему собственником на приобретение такого имущества, а также недвижимым имуществом. Остальным имуществом, находящимся у него на</w:t>
      </w:r>
      <w:r>
        <w:t xml:space="preserve"> праве оперативного управления, бюджетное учреждение вправе распоряжаться самостоятельно, если иное не установлено законом.</w:t>
      </w:r>
    </w:p>
    <w:p w:rsidR="00000000" w:rsidRDefault="00FE1CF5">
      <w:bookmarkStart w:id="2112" w:name="sub_29832"/>
      <w:bookmarkEnd w:id="2111"/>
      <w:r>
        <w:t>Бюджетное учреждение вправе осуществлять приносящую доходы деятельность лишь постольку, поскольку это служит достиж</w:t>
      </w:r>
      <w:r>
        <w:t>ению целей, ради которых оно создано, и соответствующую этим целям, при условии, что такая деятельность указана в его учредительных документах. Доходы, полученные от такой деятельности, и приобретенное за счет этих доходов имущество поступают в самостоятел</w:t>
      </w:r>
      <w:r>
        <w:t>ьное распоряжение бюджетного учреждения.</w:t>
      </w:r>
    </w:p>
    <w:p w:rsidR="00000000" w:rsidRDefault="00FE1CF5">
      <w:bookmarkStart w:id="2113" w:name="sub_2984"/>
      <w:bookmarkEnd w:id="2112"/>
      <w:r>
        <w:t>4. Казенное учреждение не вправе отчуждать либо иным способом распоряжаться имуществом без согласия собственника имущества.</w:t>
      </w:r>
    </w:p>
    <w:bookmarkEnd w:id="21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2114" w:name="sub_29842"/>
      <w:r>
        <w:t xml:space="preserve"> </w:t>
      </w:r>
      <w:r>
        <w:rPr>
          <w:shd w:val="clear" w:color="auto" w:fill="F0F0F0"/>
        </w:rPr>
        <w:t>Положения абзаца второго пункта 4 статьи 298 нас</w:t>
      </w:r>
      <w:r>
        <w:rPr>
          <w:shd w:val="clear" w:color="auto" w:fill="F0F0F0"/>
        </w:rPr>
        <w:t xml:space="preserve">тоящего Кодекса (в редакции </w:t>
      </w:r>
      <w:hyperlink r:id="rId2278" w:history="1">
        <w:r>
          <w:rPr>
            <w:rStyle w:val="a4"/>
            <w:shd w:val="clear" w:color="auto" w:fill="F0F0F0"/>
          </w:rPr>
          <w:t>Федерального закона</w:t>
        </w:r>
      </w:hyperlink>
      <w:r>
        <w:rPr>
          <w:shd w:val="clear" w:color="auto" w:fill="F0F0F0"/>
        </w:rPr>
        <w:t xml:space="preserve"> от 8 мая 2010 г. N 83-ФЗ) в части зачисления в федеральный бюджет доходов от оказания федеральными казенными учреждениями платных услуг и осуще</w:t>
      </w:r>
      <w:r>
        <w:rPr>
          <w:shd w:val="clear" w:color="auto" w:fill="F0F0F0"/>
        </w:rPr>
        <w:t xml:space="preserve">ствления иной приносящей доход деятельности </w:t>
      </w:r>
      <w:hyperlink r:id="rId2279" w:history="1">
        <w:r>
          <w:rPr>
            <w:rStyle w:val="a4"/>
            <w:shd w:val="clear" w:color="auto" w:fill="F0F0F0"/>
          </w:rPr>
          <w:t>применяются</w:t>
        </w:r>
      </w:hyperlink>
      <w:r>
        <w:rPr>
          <w:shd w:val="clear" w:color="auto" w:fill="F0F0F0"/>
        </w:rPr>
        <w:t xml:space="preserve"> с 1 января 2012 г.</w:t>
      </w:r>
    </w:p>
    <w:bookmarkEnd w:id="2114"/>
    <w:p w:rsidR="00000000" w:rsidRDefault="00FE1CF5">
      <w:pPr>
        <w:pStyle w:val="a7"/>
        <w:rPr>
          <w:shd w:val="clear" w:color="auto" w:fill="F0F0F0"/>
        </w:rPr>
      </w:pPr>
      <w:r>
        <w:t xml:space="preserve"> </w:t>
      </w:r>
      <w:r>
        <w:rPr>
          <w:shd w:val="clear" w:color="auto" w:fill="F0F0F0"/>
        </w:rPr>
        <w:t xml:space="preserve">Положения абзаца второго пункта 4 статьи 298 настоящего Кодекса (в редакции </w:t>
      </w:r>
      <w:hyperlink r:id="rId2280" w:history="1">
        <w:r>
          <w:rPr>
            <w:rStyle w:val="a4"/>
            <w:shd w:val="clear" w:color="auto" w:fill="F0F0F0"/>
          </w:rPr>
          <w:t>Федерального закона</w:t>
        </w:r>
      </w:hyperlink>
      <w:r>
        <w:rPr>
          <w:shd w:val="clear" w:color="auto" w:fill="F0F0F0"/>
        </w:rPr>
        <w:t xml:space="preserve"> от 8 мая 2010 г. N 83-ФЗ) в части зачисления в бюджет субъекта РФ или местный бюджет доходов от оказания платных услуг и осуществления иной приносящей доход деятельности соответственно казенными учр</w:t>
      </w:r>
      <w:r>
        <w:rPr>
          <w:shd w:val="clear" w:color="auto" w:fill="F0F0F0"/>
        </w:rPr>
        <w:t xml:space="preserve">еждениями субъекта РФ или муниципальными казенными учреждениями со дня </w:t>
      </w:r>
      <w:hyperlink r:id="rId2281" w:history="1">
        <w:r>
          <w:rPr>
            <w:rStyle w:val="a4"/>
            <w:shd w:val="clear" w:color="auto" w:fill="F0F0F0"/>
          </w:rPr>
          <w:t>вступления в силу</w:t>
        </w:r>
      </w:hyperlink>
      <w:r>
        <w:rPr>
          <w:shd w:val="clear" w:color="auto" w:fill="F0F0F0"/>
        </w:rPr>
        <w:t xml:space="preserve"> названного Федерального закона и до 1 января 2012 г. </w:t>
      </w:r>
      <w:hyperlink r:id="rId2282" w:history="1">
        <w:r>
          <w:rPr>
            <w:rStyle w:val="a4"/>
            <w:shd w:val="clear" w:color="auto" w:fill="F0F0F0"/>
          </w:rPr>
          <w:t>применяются</w:t>
        </w:r>
      </w:hyperlink>
      <w:r>
        <w:rPr>
          <w:shd w:val="clear" w:color="auto" w:fill="F0F0F0"/>
        </w:rPr>
        <w:t xml:space="preserve"> к правоотношениям, возникающим в соответствии с законом субъекта РФ или нормативным правовым актом уполномоченного органа местного самоуправления, указанными в </w:t>
      </w:r>
      <w:hyperlink r:id="rId2283" w:history="1">
        <w:r>
          <w:rPr>
            <w:rStyle w:val="a4"/>
            <w:shd w:val="clear" w:color="auto" w:fill="F0F0F0"/>
          </w:rPr>
          <w:t>части 16 статьи 33</w:t>
        </w:r>
      </w:hyperlink>
      <w:r>
        <w:rPr>
          <w:shd w:val="clear" w:color="auto" w:fill="F0F0F0"/>
        </w:rPr>
        <w:t xml:space="preserve"> Федерального закона от 8 мая 2010 г. N 83-ФЗ</w:t>
      </w:r>
    </w:p>
    <w:p w:rsidR="00000000" w:rsidRDefault="00FE1CF5">
      <w:pPr>
        <w:pStyle w:val="a7"/>
        <w:rPr>
          <w:shd w:val="clear" w:color="auto" w:fill="F0F0F0"/>
        </w:rPr>
      </w:pPr>
      <w:r>
        <w:t xml:space="preserve"> </w:t>
      </w:r>
    </w:p>
    <w:p w:rsidR="00000000" w:rsidRDefault="00FE1CF5">
      <w:r>
        <w:t>Казенное учреждение может осуществлять приносящую доходы деятельность в соответствии со своими учредительными документами. Доходы, полученные от указанной деятельности, поступают в соо</w:t>
      </w:r>
      <w:r>
        <w:t>тветствующий бюджет бюджетной системы Российской Федерации.</w:t>
      </w:r>
    </w:p>
    <w:p w:rsidR="00000000" w:rsidRDefault="00FE1CF5"/>
    <w:p w:rsidR="00000000" w:rsidRDefault="00FE1CF5">
      <w:pPr>
        <w:pStyle w:val="a5"/>
      </w:pPr>
      <w:bookmarkStart w:id="2115" w:name="sub_299"/>
      <w:r>
        <w:rPr>
          <w:rStyle w:val="a3"/>
        </w:rPr>
        <w:lastRenderedPageBreak/>
        <w:t>Статья 299.</w:t>
      </w:r>
      <w:r>
        <w:t xml:space="preserve"> Приобретение и прекращение права хозяйственного ведения и права оперативного управления</w:t>
      </w:r>
    </w:p>
    <w:bookmarkEnd w:id="21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84" w:history="1">
        <w:r>
          <w:rPr>
            <w:rStyle w:val="a4"/>
            <w:shd w:val="clear" w:color="auto" w:fill="F0F0F0"/>
          </w:rPr>
          <w:t>Энцикло</w:t>
        </w:r>
        <w:r>
          <w:rPr>
            <w:rStyle w:val="a4"/>
            <w:shd w:val="clear" w:color="auto" w:fill="F0F0F0"/>
          </w:rPr>
          <w:t>педии</w:t>
        </w:r>
      </w:hyperlink>
      <w:r>
        <w:rPr>
          <w:shd w:val="clear" w:color="auto" w:fill="F0F0F0"/>
        </w:rPr>
        <w:t xml:space="preserve">, </w:t>
      </w:r>
      <w:hyperlink r:id="rId2285" w:history="1">
        <w:r>
          <w:rPr>
            <w:rStyle w:val="a4"/>
            <w:shd w:val="clear" w:color="auto" w:fill="F0F0F0"/>
          </w:rPr>
          <w:t>позиции высших судов</w:t>
        </w:r>
      </w:hyperlink>
      <w:r>
        <w:rPr>
          <w:shd w:val="clear" w:color="auto" w:fill="F0F0F0"/>
        </w:rPr>
        <w:t xml:space="preserve"> и другие комментарии к статье 299 ГК РФ</w:t>
      </w:r>
    </w:p>
    <w:p w:rsidR="00000000" w:rsidRDefault="00FE1CF5">
      <w:bookmarkStart w:id="2116" w:name="sub_2991"/>
      <w:r>
        <w:t xml:space="preserve">1. Право хозяйственного ведения или право оперативного управления имуществом, в отношении которого собственником </w:t>
      </w:r>
      <w:r>
        <w:t>принято решение о закреплении за унитарным предприятием или учреждением, возникает у этого предприятия или учреждения с момента передачи имущества, если иное не установлено законом и иными правовыми актами или решением собственника.</w:t>
      </w:r>
    </w:p>
    <w:bookmarkEnd w:id="2116"/>
    <w:p w:rsidR="00000000" w:rsidRDefault="00FE1CF5"/>
    <w:p w:rsidR="00000000" w:rsidRDefault="00FE1CF5">
      <w:pPr>
        <w:pStyle w:val="a7"/>
        <w:rPr>
          <w:color w:val="000000"/>
          <w:sz w:val="16"/>
          <w:szCs w:val="16"/>
          <w:shd w:val="clear" w:color="auto" w:fill="F0F0F0"/>
        </w:rPr>
      </w:pPr>
      <w:bookmarkStart w:id="2117" w:name="sub_2992"/>
      <w:r>
        <w:rPr>
          <w:color w:val="000000"/>
          <w:sz w:val="16"/>
          <w:szCs w:val="16"/>
          <w:shd w:val="clear" w:color="auto" w:fill="F0F0F0"/>
        </w:rPr>
        <w:t>Информ</w:t>
      </w:r>
      <w:r>
        <w:rPr>
          <w:color w:val="000000"/>
          <w:sz w:val="16"/>
          <w:szCs w:val="16"/>
          <w:shd w:val="clear" w:color="auto" w:fill="F0F0F0"/>
        </w:rPr>
        <w:t>ация об изменениях:</w:t>
      </w:r>
    </w:p>
    <w:bookmarkEnd w:id="2117"/>
    <w:p w:rsidR="00000000" w:rsidRDefault="00FE1CF5">
      <w:pPr>
        <w:pStyle w:val="a8"/>
        <w:rPr>
          <w:shd w:val="clear" w:color="auto" w:fill="F0F0F0"/>
        </w:rPr>
      </w:pPr>
      <w:r>
        <w:t xml:space="preserve"> </w:t>
      </w:r>
      <w:hyperlink r:id="rId2286" w:history="1">
        <w:r>
          <w:rPr>
            <w:rStyle w:val="a4"/>
            <w:shd w:val="clear" w:color="auto" w:fill="F0F0F0"/>
          </w:rPr>
          <w:t>Федеральным законом</w:t>
        </w:r>
      </w:hyperlink>
      <w:r>
        <w:rPr>
          <w:shd w:val="clear" w:color="auto" w:fill="F0F0F0"/>
        </w:rPr>
        <w:t xml:space="preserve"> от 8 мая 2010 г. N 83-ФЗ пункт 2 статьи 299 настоящего Кодекса изложен в новой редакции, </w:t>
      </w:r>
      <w:hyperlink r:id="rId2287" w:history="1">
        <w:r>
          <w:rPr>
            <w:rStyle w:val="a4"/>
            <w:shd w:val="clear" w:color="auto" w:fill="F0F0F0"/>
          </w:rPr>
          <w:t>вступающей в силу</w:t>
        </w:r>
      </w:hyperlink>
      <w:r>
        <w:rPr>
          <w:shd w:val="clear" w:color="auto" w:fill="F0F0F0"/>
        </w:rPr>
        <w:t xml:space="preserve"> с 1 января 2011 г.</w:t>
      </w:r>
    </w:p>
    <w:p w:rsidR="00000000" w:rsidRDefault="00FE1CF5">
      <w:pPr>
        <w:pStyle w:val="a8"/>
        <w:rPr>
          <w:shd w:val="clear" w:color="auto" w:fill="F0F0F0"/>
        </w:rPr>
      </w:pPr>
      <w:r>
        <w:t xml:space="preserve"> </w:t>
      </w:r>
      <w:hyperlink r:id="rId2288"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2. Плоды, продукция и доходы от использования имущества, находящегося в хозяйственном ведении ил</w:t>
      </w:r>
      <w:r>
        <w:t>и оперативном управлении унитарного предприятия или учреждения, а также имущество, приобретенное унитарным предприятием или учреждением по договору или иным основаниям, поступают в хозяйственное ведение или оперативное управление предприятия или учреждения</w:t>
      </w:r>
      <w:r>
        <w:t xml:space="preserve"> в порядке, установленном настоящим </w:t>
      </w:r>
      <w:hyperlink w:anchor="sub_1014" w:history="1">
        <w:r>
          <w:rPr>
            <w:rStyle w:val="a4"/>
          </w:rPr>
          <w:t>Кодексом</w:t>
        </w:r>
      </w:hyperlink>
      <w:r>
        <w:t>, другими законами и иными правовыми актами для приобретения права собственности.</w:t>
      </w:r>
    </w:p>
    <w:p w:rsidR="00000000" w:rsidRDefault="00FE1CF5">
      <w:pPr>
        <w:pStyle w:val="a7"/>
        <w:rPr>
          <w:color w:val="000000"/>
          <w:sz w:val="16"/>
          <w:szCs w:val="16"/>
          <w:shd w:val="clear" w:color="auto" w:fill="F0F0F0"/>
        </w:rPr>
      </w:pPr>
      <w:bookmarkStart w:id="2118" w:name="sub_2993"/>
      <w:r>
        <w:rPr>
          <w:color w:val="000000"/>
          <w:sz w:val="16"/>
          <w:szCs w:val="16"/>
          <w:shd w:val="clear" w:color="auto" w:fill="F0F0F0"/>
        </w:rPr>
        <w:t>Информация об изменениях:</w:t>
      </w:r>
    </w:p>
    <w:bookmarkEnd w:id="2118"/>
    <w:p w:rsidR="00000000" w:rsidRDefault="00FE1CF5">
      <w:pPr>
        <w:pStyle w:val="a8"/>
        <w:rPr>
          <w:shd w:val="clear" w:color="auto" w:fill="F0F0F0"/>
        </w:rPr>
      </w:pPr>
      <w:r>
        <w:t xml:space="preserve"> </w:t>
      </w:r>
      <w:hyperlink r:id="rId2289" w:history="1">
        <w:r>
          <w:rPr>
            <w:rStyle w:val="a4"/>
            <w:shd w:val="clear" w:color="auto" w:fill="F0F0F0"/>
          </w:rPr>
          <w:t>Федеральным законом</w:t>
        </w:r>
      </w:hyperlink>
      <w:r>
        <w:rPr>
          <w:shd w:val="clear" w:color="auto" w:fill="F0F0F0"/>
        </w:rPr>
        <w:t xml:space="preserve"> от 31 декабря 2014 г. N 499-ФЗ в пункт 3 статьи 299 настоящего Кодекса внесены изменения, </w:t>
      </w:r>
      <w:hyperlink r:id="rId2290" w:history="1">
        <w:r>
          <w:rPr>
            <w:rStyle w:val="a4"/>
            <w:shd w:val="clear" w:color="auto" w:fill="F0F0F0"/>
          </w:rPr>
          <w:t>вступающие в силу</w:t>
        </w:r>
      </w:hyperlink>
      <w:r>
        <w:rPr>
          <w:shd w:val="clear" w:color="auto" w:fill="F0F0F0"/>
        </w:rPr>
        <w:t xml:space="preserve"> с 1 апреля 2015 г.</w:t>
      </w:r>
    </w:p>
    <w:p w:rsidR="00000000" w:rsidRDefault="00FE1CF5">
      <w:pPr>
        <w:pStyle w:val="a8"/>
        <w:rPr>
          <w:shd w:val="clear" w:color="auto" w:fill="F0F0F0"/>
        </w:rPr>
      </w:pPr>
      <w:r>
        <w:t xml:space="preserve"> </w:t>
      </w:r>
      <w:hyperlink r:id="rId2291" w:history="1">
        <w:r>
          <w:rPr>
            <w:rStyle w:val="a4"/>
            <w:shd w:val="clear" w:color="auto" w:fill="F0F0F0"/>
          </w:rPr>
          <w:t>См. текст пункта в предыдущей редакции</w:t>
        </w:r>
      </w:hyperlink>
    </w:p>
    <w:p w:rsidR="00000000" w:rsidRDefault="00FE1CF5">
      <w:r>
        <w:t xml:space="preserve">3. Право хозяйственного ведения и право оперативного управления имуществом, если иное не предусмотрено настоящим </w:t>
      </w:r>
      <w:hyperlink w:anchor="sub_300" w:history="1">
        <w:r>
          <w:rPr>
            <w:rStyle w:val="a4"/>
          </w:rPr>
          <w:t>Кодексом</w:t>
        </w:r>
      </w:hyperlink>
      <w:r>
        <w:t>, пр</w:t>
      </w:r>
      <w:r>
        <w:t xml:space="preserve">екращаются по основаниям и в порядке, предусмотренным настоящим </w:t>
      </w:r>
      <w:hyperlink w:anchor="sub_1015" w:history="1">
        <w:r>
          <w:rPr>
            <w:rStyle w:val="a4"/>
          </w:rPr>
          <w:t>Кодексом</w:t>
        </w:r>
      </w:hyperlink>
      <w:r>
        <w:t xml:space="preserve">, другими </w:t>
      </w:r>
      <w:hyperlink r:id="rId2292" w:history="1">
        <w:r>
          <w:rPr>
            <w:rStyle w:val="a4"/>
          </w:rPr>
          <w:t>законами</w:t>
        </w:r>
      </w:hyperlink>
      <w:r>
        <w:t xml:space="preserve"> и иными правовыми актами для прекращения права собственности, а также в</w:t>
      </w:r>
      <w:r>
        <w:t xml:space="preserve"> случаях правомерного изъятия имущества у предприятия или учреждения по решению собственника.</w:t>
      </w:r>
    </w:p>
    <w:p w:rsidR="00000000" w:rsidRDefault="00FE1CF5"/>
    <w:p w:rsidR="00000000" w:rsidRDefault="00FE1CF5">
      <w:pPr>
        <w:pStyle w:val="a7"/>
        <w:rPr>
          <w:color w:val="000000"/>
          <w:sz w:val="16"/>
          <w:szCs w:val="16"/>
          <w:shd w:val="clear" w:color="auto" w:fill="F0F0F0"/>
        </w:rPr>
      </w:pPr>
      <w:bookmarkStart w:id="2119" w:name="sub_300"/>
      <w:r>
        <w:rPr>
          <w:color w:val="000000"/>
          <w:sz w:val="16"/>
          <w:szCs w:val="16"/>
          <w:shd w:val="clear" w:color="auto" w:fill="F0F0F0"/>
        </w:rPr>
        <w:t>Информация об изменениях:</w:t>
      </w:r>
    </w:p>
    <w:bookmarkEnd w:id="2119"/>
    <w:p w:rsidR="00000000" w:rsidRDefault="00FE1CF5">
      <w:pPr>
        <w:pStyle w:val="a8"/>
        <w:rPr>
          <w:shd w:val="clear" w:color="auto" w:fill="F0F0F0"/>
        </w:rPr>
      </w:pPr>
      <w:r>
        <w:t xml:space="preserve"> </w:t>
      </w:r>
      <w:hyperlink r:id="rId2293" w:history="1">
        <w:r>
          <w:rPr>
            <w:rStyle w:val="a4"/>
            <w:shd w:val="clear" w:color="auto" w:fill="F0F0F0"/>
          </w:rPr>
          <w:t>Федеральным законом</w:t>
        </w:r>
      </w:hyperlink>
      <w:r>
        <w:rPr>
          <w:shd w:val="clear" w:color="auto" w:fill="F0F0F0"/>
        </w:rPr>
        <w:t xml:space="preserve"> от 14 ноября 2002 г. N 161-ФЗ в с</w:t>
      </w:r>
      <w:r>
        <w:rPr>
          <w:shd w:val="clear" w:color="auto" w:fill="F0F0F0"/>
        </w:rPr>
        <w:t>татью 300 настоящего Кодекса внесены изменения</w:t>
      </w:r>
    </w:p>
    <w:p w:rsidR="00000000" w:rsidRDefault="00FE1CF5">
      <w:pPr>
        <w:pStyle w:val="a8"/>
        <w:rPr>
          <w:shd w:val="clear" w:color="auto" w:fill="F0F0F0"/>
        </w:rPr>
      </w:pPr>
      <w:r>
        <w:t xml:space="preserve"> </w:t>
      </w:r>
      <w:hyperlink r:id="rId2294"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300.</w:t>
      </w:r>
      <w:r>
        <w:t xml:space="preserve"> Сохранение прав на имущество при переходе предприятия или учреждения к другому собственнику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95" w:history="1">
        <w:r>
          <w:rPr>
            <w:rStyle w:val="a4"/>
            <w:shd w:val="clear" w:color="auto" w:fill="F0F0F0"/>
          </w:rPr>
          <w:t>Энциклопедии</w:t>
        </w:r>
      </w:hyperlink>
      <w:r>
        <w:rPr>
          <w:shd w:val="clear" w:color="auto" w:fill="F0F0F0"/>
        </w:rPr>
        <w:t xml:space="preserve"> и другие комментарии к статье 300 ГК РФ</w:t>
      </w:r>
    </w:p>
    <w:p w:rsidR="00000000" w:rsidRDefault="00FE1CF5">
      <w:bookmarkStart w:id="2120" w:name="sub_30010"/>
      <w:r>
        <w:t>1. При переходе права со</w:t>
      </w:r>
      <w:r>
        <w:t>бственности на государственное или муниципальное предприятие как имущественный комплекс к другому собственнику государственного или муниципального имущества такое предприятие сохраняет право хозяйственного ведения или право оперативного управления на прина</w:t>
      </w:r>
      <w:r>
        <w:t>длежащее ему имущество.</w:t>
      </w:r>
    </w:p>
    <w:p w:rsidR="00000000" w:rsidRDefault="00FE1CF5">
      <w:bookmarkStart w:id="2121" w:name="sub_3002"/>
      <w:bookmarkEnd w:id="2120"/>
      <w:r>
        <w:t>2. При переходе права собственности на учреждение к другому лицу это учреждение сохраняет право оперативного управления на принадлежащее ему имущество.</w:t>
      </w:r>
    </w:p>
    <w:bookmarkEnd w:id="2121"/>
    <w:p w:rsidR="00000000" w:rsidRDefault="00FE1CF5"/>
    <w:p w:rsidR="00000000" w:rsidRDefault="00FE1CF5">
      <w:pPr>
        <w:pStyle w:val="1"/>
      </w:pPr>
      <w:bookmarkStart w:id="2122" w:name="sub_1020"/>
      <w:r>
        <w:t xml:space="preserve">Глава 20. Защита права собственности и других </w:t>
      </w:r>
      <w:r>
        <w:t>вещных прав</w:t>
      </w:r>
    </w:p>
    <w:bookmarkEnd w:id="2122"/>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См. Обзор судебной практики по некоторым вопросам, связанным с истребованием имущества из чужого незаконного владения</w:t>
      </w:r>
    </w:p>
    <w:p w:rsidR="00000000" w:rsidRDefault="00FE1CF5">
      <w:pPr>
        <w:pStyle w:val="a7"/>
        <w:rPr>
          <w:shd w:val="clear" w:color="auto" w:fill="F0F0F0"/>
        </w:rPr>
      </w:pPr>
      <w:r>
        <w:t xml:space="preserve"> </w:t>
      </w:r>
      <w:r>
        <w:rPr>
          <w:shd w:val="clear" w:color="auto" w:fill="F0F0F0"/>
        </w:rPr>
        <w:t xml:space="preserve">См. </w:t>
      </w:r>
      <w:hyperlink r:id="rId2296" w:history="1">
        <w:r>
          <w:rPr>
            <w:rStyle w:val="a4"/>
            <w:shd w:val="clear" w:color="auto" w:fill="F0F0F0"/>
          </w:rPr>
          <w:t>схему</w:t>
        </w:r>
      </w:hyperlink>
      <w:r>
        <w:rPr>
          <w:shd w:val="clear" w:color="auto" w:fill="F0F0F0"/>
        </w:rPr>
        <w:t xml:space="preserve"> "Защита права собственности"</w:t>
      </w:r>
    </w:p>
    <w:p w:rsidR="00000000" w:rsidRDefault="00FE1CF5">
      <w:pPr>
        <w:pStyle w:val="a7"/>
        <w:rPr>
          <w:shd w:val="clear" w:color="auto" w:fill="F0F0F0"/>
        </w:rPr>
      </w:pPr>
      <w:r>
        <w:t xml:space="preserve"> </w:t>
      </w:r>
    </w:p>
    <w:p w:rsidR="00000000" w:rsidRDefault="00FE1CF5">
      <w:pPr>
        <w:pStyle w:val="a5"/>
      </w:pPr>
      <w:bookmarkStart w:id="2123" w:name="sub_301"/>
      <w:r>
        <w:rPr>
          <w:rStyle w:val="a3"/>
        </w:rPr>
        <w:t>Статья 301.</w:t>
      </w:r>
      <w:r>
        <w:t xml:space="preserve"> Истребование имущества из чужого незаконного владения</w:t>
      </w:r>
    </w:p>
    <w:bookmarkEnd w:id="21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297" w:history="1">
        <w:r>
          <w:rPr>
            <w:rStyle w:val="a4"/>
            <w:shd w:val="clear" w:color="auto" w:fill="F0F0F0"/>
          </w:rPr>
          <w:t>Энциклопедии</w:t>
        </w:r>
      </w:hyperlink>
      <w:r>
        <w:rPr>
          <w:shd w:val="clear" w:color="auto" w:fill="F0F0F0"/>
        </w:rPr>
        <w:t xml:space="preserve">, </w:t>
      </w:r>
      <w:hyperlink r:id="rId2298" w:history="1">
        <w:r>
          <w:rPr>
            <w:rStyle w:val="a4"/>
            <w:shd w:val="clear" w:color="auto" w:fill="F0F0F0"/>
          </w:rPr>
          <w:t>позиции высших судов</w:t>
        </w:r>
      </w:hyperlink>
      <w:r>
        <w:rPr>
          <w:shd w:val="clear" w:color="auto" w:fill="F0F0F0"/>
        </w:rPr>
        <w:t xml:space="preserve"> и др</w:t>
      </w:r>
      <w:r>
        <w:rPr>
          <w:shd w:val="clear" w:color="auto" w:fill="F0F0F0"/>
        </w:rPr>
        <w:t>угие комментарии к статье 301 ГК РФ</w:t>
      </w:r>
    </w:p>
    <w:p w:rsidR="00000000" w:rsidRDefault="00FE1CF5">
      <w:r>
        <w:t xml:space="preserve">Собственник вправе </w:t>
      </w:r>
      <w:hyperlink r:id="rId2299" w:history="1">
        <w:r>
          <w:rPr>
            <w:rStyle w:val="a4"/>
          </w:rPr>
          <w:t>истребовать</w:t>
        </w:r>
      </w:hyperlink>
      <w:r>
        <w:t xml:space="preserve"> свое имущество из чужого незаконного владения.</w:t>
      </w:r>
    </w:p>
    <w:p w:rsidR="00000000" w:rsidRDefault="00FE1CF5"/>
    <w:p w:rsidR="00000000" w:rsidRDefault="00FE1CF5">
      <w:pPr>
        <w:pStyle w:val="a5"/>
      </w:pPr>
      <w:bookmarkStart w:id="2124" w:name="sub_302"/>
      <w:r>
        <w:rPr>
          <w:rStyle w:val="a3"/>
        </w:rPr>
        <w:t>Статья 302.</w:t>
      </w:r>
      <w:r>
        <w:t xml:space="preserve"> Истребование имущества от добросовестного приобретателя</w:t>
      </w:r>
    </w:p>
    <w:bookmarkEnd w:id="21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00" w:history="1">
        <w:r>
          <w:rPr>
            <w:rStyle w:val="a4"/>
            <w:shd w:val="clear" w:color="auto" w:fill="F0F0F0"/>
          </w:rPr>
          <w:t>Обзор</w:t>
        </w:r>
      </w:hyperlink>
      <w:r>
        <w:rPr>
          <w:shd w:val="clear" w:color="auto" w:fill="F0F0F0"/>
        </w:rPr>
        <w:t xml:space="preserve"> судебной практики по делам, связанным с истребованием жилых помещений от граждан по искам государственных органов и органов местного самоуправления, утвержденный Презид</w:t>
      </w:r>
      <w:r>
        <w:rPr>
          <w:shd w:val="clear" w:color="auto" w:fill="F0F0F0"/>
        </w:rPr>
        <w:t>иумом Верховного Суда РФ 25 ноября 2015 г.</w:t>
      </w:r>
    </w:p>
    <w:p w:rsidR="00000000" w:rsidRDefault="00FE1CF5">
      <w:pPr>
        <w:pStyle w:val="a7"/>
        <w:rPr>
          <w:shd w:val="clear" w:color="auto" w:fill="F0F0F0"/>
        </w:rPr>
      </w:pPr>
      <w:r>
        <w:t xml:space="preserve"> </w:t>
      </w:r>
      <w:r>
        <w:rPr>
          <w:shd w:val="clear" w:color="auto" w:fill="F0F0F0"/>
        </w:rPr>
        <w:t xml:space="preserve">См. </w:t>
      </w:r>
      <w:hyperlink r:id="rId2301" w:history="1">
        <w:r>
          <w:rPr>
            <w:rStyle w:val="a4"/>
            <w:shd w:val="clear" w:color="auto" w:fill="F0F0F0"/>
          </w:rPr>
          <w:t>Обзор</w:t>
        </w:r>
      </w:hyperlink>
      <w:r>
        <w:rPr>
          <w:shd w:val="clear" w:color="auto" w:fill="F0F0F0"/>
        </w:rPr>
        <w:t xml:space="preserve"> судебной практики по делам, связанным с истребованием жилых помещений от добросовестных приобретателей, по искам государственных органов и органов местного самоуправления, утвержденный Президиумом Верховного Суда РФ 1 октября 2014 г.</w:t>
      </w:r>
    </w:p>
    <w:p w:rsidR="00000000" w:rsidRDefault="00FE1CF5">
      <w:pPr>
        <w:pStyle w:val="a7"/>
        <w:rPr>
          <w:shd w:val="clear" w:color="auto" w:fill="F0F0F0"/>
        </w:rPr>
      </w:pPr>
      <w:r>
        <w:t xml:space="preserve"> </w:t>
      </w:r>
      <w:r>
        <w:rPr>
          <w:shd w:val="clear" w:color="auto" w:fill="F0F0F0"/>
        </w:rPr>
        <w:t xml:space="preserve">См. </w:t>
      </w:r>
      <w:hyperlink r:id="rId2302" w:history="1">
        <w:r>
          <w:rPr>
            <w:rStyle w:val="a4"/>
            <w:shd w:val="clear" w:color="auto" w:fill="F0F0F0"/>
          </w:rPr>
          <w:t>Энциклопедии</w:t>
        </w:r>
      </w:hyperlink>
      <w:r>
        <w:rPr>
          <w:shd w:val="clear" w:color="auto" w:fill="F0F0F0"/>
        </w:rPr>
        <w:t xml:space="preserve">, </w:t>
      </w:r>
      <w:hyperlink r:id="rId2303" w:history="1">
        <w:r>
          <w:rPr>
            <w:rStyle w:val="a4"/>
            <w:shd w:val="clear" w:color="auto" w:fill="F0F0F0"/>
          </w:rPr>
          <w:t>позиции высших судов</w:t>
        </w:r>
      </w:hyperlink>
      <w:r>
        <w:rPr>
          <w:shd w:val="clear" w:color="auto" w:fill="F0F0F0"/>
        </w:rPr>
        <w:t xml:space="preserve"> и другие комментарии к статье 302 ГК РФ</w:t>
      </w:r>
    </w:p>
    <w:p w:rsidR="00000000" w:rsidRDefault="00FE1CF5">
      <w:pPr>
        <w:pStyle w:val="a7"/>
        <w:rPr>
          <w:shd w:val="clear" w:color="auto" w:fill="F0F0F0"/>
        </w:rPr>
      </w:pPr>
      <w:bookmarkStart w:id="2125" w:name="sub_3021"/>
      <w:r>
        <w:t xml:space="preserve"> </w:t>
      </w:r>
      <w:r>
        <w:rPr>
          <w:shd w:val="clear" w:color="auto" w:fill="F0F0F0"/>
        </w:rPr>
        <w:t>О конституционно-правовом смысле положений пункт 1 статьи 30</w:t>
      </w:r>
      <w:r>
        <w:rPr>
          <w:shd w:val="clear" w:color="auto" w:fill="F0F0F0"/>
        </w:rPr>
        <w:t xml:space="preserve">2 см. </w:t>
      </w:r>
      <w:hyperlink r:id="rId2304" w:history="1">
        <w:r>
          <w:rPr>
            <w:rStyle w:val="a4"/>
            <w:shd w:val="clear" w:color="auto" w:fill="F0F0F0"/>
          </w:rPr>
          <w:t>постановление</w:t>
        </w:r>
      </w:hyperlink>
      <w:r>
        <w:rPr>
          <w:shd w:val="clear" w:color="auto" w:fill="F0F0F0"/>
        </w:rPr>
        <w:t xml:space="preserve"> Конституционного Суда РФ от 13 июля 2021 г. N 35-П</w:t>
      </w:r>
    </w:p>
    <w:bookmarkEnd w:id="2125"/>
    <w:p w:rsidR="00000000" w:rsidRDefault="00FE1CF5">
      <w:r>
        <w:t xml:space="preserve">1. Если имущество </w:t>
      </w:r>
      <w:hyperlink r:id="rId2305" w:history="1">
        <w:r>
          <w:rPr>
            <w:rStyle w:val="a4"/>
          </w:rPr>
          <w:t>возмездно</w:t>
        </w:r>
      </w:hyperlink>
      <w:r>
        <w:t xml:space="preserve"> приобретено у ли</w:t>
      </w:r>
      <w:r>
        <w:t>ца, которое не имело права его отчуждать, о чем приобретатель не знал и не мог знать (добросовестный приобретатель), то собственник вправе истребовать это имущество от приобретателя в случае, когда имущество утеряно собственником или лицом, которому имущес</w:t>
      </w:r>
      <w:r>
        <w:t>тво было передано собственником во владение, либо похищено у того или другого, либо выбыло из их владения иным путем помимо их воли.</w:t>
      </w:r>
    </w:p>
    <w:p w:rsidR="00000000" w:rsidRDefault="00FE1CF5">
      <w:bookmarkStart w:id="2126" w:name="sub_30202"/>
      <w:r>
        <w:t>2. Если имущество приобретено безвозмездно от лица, которое не имело права его отчуждать, собственник вправе истре</w:t>
      </w:r>
      <w:r>
        <w:t>бовать имущество во всех случаях.</w:t>
      </w:r>
    </w:p>
    <w:p w:rsidR="00000000" w:rsidRDefault="00FE1CF5">
      <w:bookmarkStart w:id="2127" w:name="sub_30203"/>
      <w:bookmarkEnd w:id="2126"/>
      <w:r>
        <w:t>3. Деньги, а также ценные бумаги на предъявителя не могут быть истребованы от добросовестного приобретателя.</w:t>
      </w:r>
    </w:p>
    <w:p w:rsidR="00000000" w:rsidRDefault="00FE1CF5">
      <w:pPr>
        <w:pStyle w:val="a7"/>
        <w:rPr>
          <w:color w:val="000000"/>
          <w:sz w:val="16"/>
          <w:szCs w:val="16"/>
          <w:shd w:val="clear" w:color="auto" w:fill="F0F0F0"/>
        </w:rPr>
      </w:pPr>
      <w:bookmarkStart w:id="2128" w:name="sub_30204"/>
      <w:bookmarkEnd w:id="2127"/>
      <w:r>
        <w:rPr>
          <w:color w:val="000000"/>
          <w:sz w:val="16"/>
          <w:szCs w:val="16"/>
          <w:shd w:val="clear" w:color="auto" w:fill="F0F0F0"/>
        </w:rPr>
        <w:t>Информация об изменениях:</w:t>
      </w:r>
    </w:p>
    <w:bookmarkEnd w:id="2128"/>
    <w:p w:rsidR="00000000" w:rsidRDefault="00FE1CF5">
      <w:pPr>
        <w:pStyle w:val="a8"/>
        <w:rPr>
          <w:shd w:val="clear" w:color="auto" w:fill="F0F0F0"/>
        </w:rPr>
      </w:pPr>
      <w:r>
        <w:t xml:space="preserve"> </w:t>
      </w:r>
      <w:r>
        <w:rPr>
          <w:shd w:val="clear" w:color="auto" w:fill="F0F0F0"/>
        </w:rPr>
        <w:t>Статья 302 дополнена пунктом 4 с 1 января</w:t>
      </w:r>
      <w:r>
        <w:rPr>
          <w:shd w:val="clear" w:color="auto" w:fill="F0F0F0"/>
        </w:rPr>
        <w:t xml:space="preserve"> 2020 г. - </w:t>
      </w:r>
      <w:hyperlink r:id="rId2306" w:history="1">
        <w:r>
          <w:rPr>
            <w:rStyle w:val="a4"/>
            <w:shd w:val="clear" w:color="auto" w:fill="F0F0F0"/>
          </w:rPr>
          <w:t>Федеральный закон</w:t>
        </w:r>
      </w:hyperlink>
      <w:r>
        <w:rPr>
          <w:shd w:val="clear" w:color="auto" w:fill="F0F0F0"/>
        </w:rPr>
        <w:t xml:space="preserve"> от 16 декабря 2019 г. N 430-ФЗ</w:t>
      </w:r>
    </w:p>
    <w:p w:rsidR="00000000" w:rsidRDefault="00FE1CF5">
      <w:r>
        <w:t xml:space="preserve">4. Суд отказывает в удовлетворении требования субъекта гражданского права, указанного в </w:t>
      </w:r>
      <w:hyperlink w:anchor="sub_12401" w:history="1">
        <w:r>
          <w:rPr>
            <w:rStyle w:val="a4"/>
          </w:rPr>
          <w:t>пункте 1 статьи 124</w:t>
        </w:r>
      </w:hyperlink>
      <w:r>
        <w:t xml:space="preserve"> настоящего Кодекса, об истребовании жилого помещения у добросовестного приобретателя, не являющегося таким субъектом гражданского права, во всех случаях, если после выбытия жилого помещения из владения истца истекло три года со дня внесения в государст</w:t>
      </w:r>
      <w:r>
        <w:t xml:space="preserve">венный реестр записи о праве собственности первого добросовестного приобретателя жилого помещения. При этом бремя доказывания обстоятельств, свидетельствующих о недобросовестности приобретателя, или обстоятельств выбытия жилого помещения из владения истца </w:t>
      </w:r>
      <w:r>
        <w:t>несет субъект гражданского права, указанный в пункте 1 статьи 124 настоящего Кодекса.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2307" w:history="1">
        <w:r>
          <w:rPr>
            <w:rStyle w:val="a4"/>
            <w:shd w:val="clear" w:color="auto" w:fill="F0F0F0"/>
          </w:rPr>
          <w:t>Постановлением</w:t>
        </w:r>
      </w:hyperlink>
      <w:r>
        <w:rPr>
          <w:shd w:val="clear" w:color="auto" w:fill="F0F0F0"/>
        </w:rPr>
        <w:t xml:space="preserve"> Конституционного Суда РФ от 21 апреля 2003 г. N 6-П права лица, с</w:t>
      </w:r>
      <w:r>
        <w:rPr>
          <w:shd w:val="clear" w:color="auto" w:fill="F0F0F0"/>
        </w:rPr>
        <w:t xml:space="preserve">читающего себя собственником имущества, не подлежат защите путем удовлетворения иска к добросовестному приобретателю с использованием правового механизма, установленного </w:t>
      </w:r>
      <w:hyperlink w:anchor="sub_167" w:history="1">
        <w:r>
          <w:rPr>
            <w:rStyle w:val="a4"/>
            <w:shd w:val="clear" w:color="auto" w:fill="F0F0F0"/>
          </w:rPr>
          <w:t>пунктами 1</w:t>
        </w:r>
      </w:hyperlink>
      <w:r>
        <w:rPr>
          <w:shd w:val="clear" w:color="auto" w:fill="F0F0F0"/>
        </w:rPr>
        <w:t xml:space="preserve"> и </w:t>
      </w:r>
      <w:hyperlink w:anchor="sub_16702" w:history="1">
        <w:r>
          <w:rPr>
            <w:rStyle w:val="a4"/>
            <w:shd w:val="clear" w:color="auto" w:fill="F0F0F0"/>
          </w:rPr>
          <w:t>2 статьи 167</w:t>
        </w:r>
      </w:hyperlink>
      <w:r>
        <w:rPr>
          <w:shd w:val="clear" w:color="auto" w:fill="F0F0F0"/>
        </w:rPr>
        <w:t xml:space="preserve"> настояще</w:t>
      </w:r>
      <w:r>
        <w:rPr>
          <w:shd w:val="clear" w:color="auto" w:fill="F0F0F0"/>
        </w:rPr>
        <w:t xml:space="preserve">го Кодекса. Такая защита возможна лишь путем удовлетворения виндикационного иска, если для этого имеются те предусмотренные статьей 302 настоящего Кодекса основания, которые дают право истребовать имущество и у добросовестного </w:t>
      </w:r>
      <w:r>
        <w:rPr>
          <w:shd w:val="clear" w:color="auto" w:fill="F0F0F0"/>
        </w:rPr>
        <w:lastRenderedPageBreak/>
        <w:t>приобретателя</w:t>
      </w:r>
    </w:p>
    <w:p w:rsidR="00000000" w:rsidRDefault="00FE1CF5">
      <w:pPr>
        <w:pStyle w:val="a7"/>
        <w:rPr>
          <w:shd w:val="clear" w:color="auto" w:fill="F0F0F0"/>
        </w:rPr>
      </w:pPr>
      <w:r>
        <w:t xml:space="preserve"> </w:t>
      </w:r>
    </w:p>
    <w:p w:rsidR="00000000" w:rsidRDefault="00FE1CF5">
      <w:pPr>
        <w:pStyle w:val="a5"/>
      </w:pPr>
      <w:bookmarkStart w:id="2129" w:name="sub_303"/>
      <w:r>
        <w:rPr>
          <w:rStyle w:val="a3"/>
        </w:rPr>
        <w:t>Статья</w:t>
      </w:r>
      <w:r>
        <w:rPr>
          <w:rStyle w:val="a3"/>
        </w:rPr>
        <w:t xml:space="preserve"> 303.</w:t>
      </w:r>
      <w:r>
        <w:t xml:space="preserve"> Расчеты при возврате имущества из незаконного владения</w:t>
      </w:r>
    </w:p>
    <w:bookmarkEnd w:id="21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08" w:history="1">
        <w:r>
          <w:rPr>
            <w:rStyle w:val="a4"/>
            <w:shd w:val="clear" w:color="auto" w:fill="F0F0F0"/>
          </w:rPr>
          <w:t>Энциклопедии</w:t>
        </w:r>
      </w:hyperlink>
      <w:r>
        <w:rPr>
          <w:shd w:val="clear" w:color="auto" w:fill="F0F0F0"/>
        </w:rPr>
        <w:t xml:space="preserve">, </w:t>
      </w:r>
      <w:hyperlink r:id="rId2309" w:history="1">
        <w:r>
          <w:rPr>
            <w:rStyle w:val="a4"/>
            <w:shd w:val="clear" w:color="auto" w:fill="F0F0F0"/>
          </w:rPr>
          <w:t>позиции высших судов</w:t>
        </w:r>
      </w:hyperlink>
      <w:r>
        <w:rPr>
          <w:shd w:val="clear" w:color="auto" w:fill="F0F0F0"/>
        </w:rPr>
        <w:t xml:space="preserve"> и другие ком</w:t>
      </w:r>
      <w:r>
        <w:rPr>
          <w:shd w:val="clear" w:color="auto" w:fill="F0F0F0"/>
        </w:rPr>
        <w:t>ментарии к статье 303 ГК РФ</w:t>
      </w:r>
    </w:p>
    <w:p w:rsidR="00000000" w:rsidRDefault="00FE1CF5">
      <w:bookmarkStart w:id="2130" w:name="sub_3031"/>
      <w:r>
        <w:t>При истребовании имущества из чужого незаконного владения собственник вправе также потребовать от лица, которое знало или должно было знать, что его владение незаконно (недобросовестный владелец), возврата или возмещения</w:t>
      </w:r>
      <w:r>
        <w:t xml:space="preserve"> всех доходов, которые это лицо извлекло или должно было извлечь за все время владения; от добросовестного владельца возврата или возмещения всех доходов, которые он извлек или должен был извлечь со времени, когда он узнал или должен был узнать о неправоме</w:t>
      </w:r>
      <w:r>
        <w:t>рности владения или получил повестку по иску собственника о возврате имущества.</w:t>
      </w:r>
    </w:p>
    <w:p w:rsidR="00000000" w:rsidRDefault="00FE1CF5">
      <w:bookmarkStart w:id="2131" w:name="sub_30302"/>
      <w:bookmarkEnd w:id="2130"/>
      <w:r>
        <w:t>Владелец, как добросовестный, так и недобросовестный, в свою очередь вправе требовать от собственника возмещения произведенных им необходимых затрат на имущест</w:t>
      </w:r>
      <w:r>
        <w:t>во с того времени, с которого собственнику причитаются доходы от имущества.</w:t>
      </w:r>
    </w:p>
    <w:p w:rsidR="00000000" w:rsidRDefault="00FE1CF5">
      <w:bookmarkStart w:id="2132" w:name="sub_30303"/>
      <w:bookmarkEnd w:id="2131"/>
      <w:r>
        <w:t>Добросовестный владелец вправе оставить за собой произведенные им улучшения, если они могут быть отделены без повреждения имущества. Если такое отделение улучшени</w:t>
      </w:r>
      <w:r>
        <w:t>й невозможно, добросовестный владелец имеет право требовать возмещения произведенных на улучшение затрат, но не свыше размера увеличения стоимости имущества.</w:t>
      </w:r>
    </w:p>
    <w:bookmarkEnd w:id="2132"/>
    <w:p w:rsidR="00000000" w:rsidRDefault="00FE1CF5"/>
    <w:p w:rsidR="00000000" w:rsidRDefault="00FE1CF5">
      <w:pPr>
        <w:pStyle w:val="a5"/>
      </w:pPr>
      <w:bookmarkStart w:id="2133" w:name="sub_304"/>
      <w:r>
        <w:rPr>
          <w:rStyle w:val="a3"/>
        </w:rPr>
        <w:t>Статья 304.</w:t>
      </w:r>
      <w:r>
        <w:t xml:space="preserve"> Защита прав собственника от нарушений, не связанных с лишением владен</w:t>
      </w:r>
      <w:r>
        <w:t>ия</w:t>
      </w:r>
    </w:p>
    <w:bookmarkEnd w:id="21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10" w:history="1">
        <w:r>
          <w:rPr>
            <w:rStyle w:val="a4"/>
            <w:shd w:val="clear" w:color="auto" w:fill="F0F0F0"/>
          </w:rPr>
          <w:t>Энциклопедии</w:t>
        </w:r>
      </w:hyperlink>
      <w:r>
        <w:rPr>
          <w:shd w:val="clear" w:color="auto" w:fill="F0F0F0"/>
        </w:rPr>
        <w:t xml:space="preserve">, </w:t>
      </w:r>
      <w:hyperlink r:id="rId2311" w:history="1">
        <w:r>
          <w:rPr>
            <w:rStyle w:val="a4"/>
            <w:shd w:val="clear" w:color="auto" w:fill="F0F0F0"/>
          </w:rPr>
          <w:t>позиции высших судов</w:t>
        </w:r>
      </w:hyperlink>
      <w:r>
        <w:rPr>
          <w:shd w:val="clear" w:color="auto" w:fill="F0F0F0"/>
        </w:rPr>
        <w:t xml:space="preserve"> и другие комментарии к статье 304 ГК РФ</w:t>
      </w:r>
    </w:p>
    <w:p w:rsidR="00000000" w:rsidRDefault="00FE1CF5">
      <w:r>
        <w:t xml:space="preserve">Собственник может </w:t>
      </w:r>
      <w:hyperlink r:id="rId2312" w:history="1">
        <w:r>
          <w:rPr>
            <w:rStyle w:val="a4"/>
          </w:rPr>
          <w:t>требовать</w:t>
        </w:r>
      </w:hyperlink>
      <w:r>
        <w:t xml:space="preserve"> устранения всяких нарушений его права, хотя бы эти нарушения и не были соединены с лишением владения.</w:t>
      </w:r>
    </w:p>
    <w:p w:rsidR="00000000" w:rsidRDefault="00FE1CF5"/>
    <w:p w:rsidR="00000000" w:rsidRDefault="00FE1CF5">
      <w:pPr>
        <w:pStyle w:val="a5"/>
      </w:pPr>
      <w:bookmarkStart w:id="2134" w:name="sub_305"/>
      <w:r>
        <w:rPr>
          <w:rStyle w:val="a3"/>
        </w:rPr>
        <w:t>Статья 305.</w:t>
      </w:r>
      <w:r>
        <w:t xml:space="preserve"> Защита прав владельца, не являющегося собственником</w:t>
      </w:r>
    </w:p>
    <w:bookmarkEnd w:id="2134"/>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2313" w:history="1">
        <w:r>
          <w:rPr>
            <w:rStyle w:val="a4"/>
            <w:shd w:val="clear" w:color="auto" w:fill="F0F0F0"/>
          </w:rPr>
          <w:t>Энциклопедии</w:t>
        </w:r>
      </w:hyperlink>
      <w:r>
        <w:rPr>
          <w:shd w:val="clear" w:color="auto" w:fill="F0F0F0"/>
        </w:rPr>
        <w:t xml:space="preserve">, </w:t>
      </w:r>
      <w:hyperlink r:id="rId2314" w:history="1">
        <w:r>
          <w:rPr>
            <w:rStyle w:val="a4"/>
            <w:shd w:val="clear" w:color="auto" w:fill="F0F0F0"/>
          </w:rPr>
          <w:t>позиции высших судов</w:t>
        </w:r>
      </w:hyperlink>
      <w:r>
        <w:rPr>
          <w:shd w:val="clear" w:color="auto" w:fill="F0F0F0"/>
        </w:rPr>
        <w:t xml:space="preserve"> и другие комментарии к статье 305 ГК РФ</w:t>
      </w:r>
    </w:p>
    <w:p w:rsidR="00000000" w:rsidRDefault="00FE1CF5">
      <w:r>
        <w:t xml:space="preserve">Права, предусмотренные </w:t>
      </w:r>
      <w:hyperlink w:anchor="sub_301" w:history="1">
        <w:r>
          <w:rPr>
            <w:rStyle w:val="a4"/>
          </w:rPr>
          <w:t>статьями 301 - 304</w:t>
        </w:r>
      </w:hyperlink>
      <w:r>
        <w:t xml:space="preserve"> настоящего Кодекса, принадлежат также лицу, хотя и не являющемуся собственником, но владеющему имуществом на праве пожизненного наследуемого владения, хозяйственного ведения, оперативного управления либо по </w:t>
      </w:r>
      <w:hyperlink w:anchor="sub_347" w:history="1">
        <w:r>
          <w:rPr>
            <w:rStyle w:val="a4"/>
          </w:rPr>
          <w:t>и</w:t>
        </w:r>
        <w:r>
          <w:rPr>
            <w:rStyle w:val="a4"/>
          </w:rPr>
          <w:t>ному</w:t>
        </w:r>
      </w:hyperlink>
      <w:r>
        <w:t xml:space="preserve"> основанию, предусмотренному законом или договором. Это лицо имеет право на защиту его владения также против собственника.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15" w:history="1">
        <w:r>
          <w:rPr>
            <w:rStyle w:val="a4"/>
            <w:shd w:val="clear" w:color="auto" w:fill="F0F0F0"/>
          </w:rPr>
          <w:t>Обзор</w:t>
        </w:r>
      </w:hyperlink>
      <w:r>
        <w:rPr>
          <w:shd w:val="clear" w:color="auto" w:fill="F0F0F0"/>
        </w:rPr>
        <w:t xml:space="preserve"> практики разрешения споров, связанных с </w:t>
      </w:r>
      <w:r>
        <w:rPr>
          <w:shd w:val="clear" w:color="auto" w:fill="F0F0F0"/>
        </w:rPr>
        <w:t>арендой</w:t>
      </w:r>
    </w:p>
    <w:p w:rsidR="00000000" w:rsidRDefault="00FE1CF5">
      <w:pPr>
        <w:pStyle w:val="a7"/>
        <w:rPr>
          <w:shd w:val="clear" w:color="auto" w:fill="F0F0F0"/>
        </w:rPr>
      </w:pPr>
      <w:r>
        <w:t xml:space="preserve"> </w:t>
      </w:r>
    </w:p>
    <w:p w:rsidR="00000000" w:rsidRDefault="00FE1CF5">
      <w:pPr>
        <w:pStyle w:val="a5"/>
      </w:pPr>
      <w:bookmarkStart w:id="2135" w:name="sub_306"/>
      <w:r>
        <w:rPr>
          <w:rStyle w:val="a3"/>
        </w:rPr>
        <w:t>Статья 306.</w:t>
      </w:r>
      <w:r>
        <w:t xml:space="preserve"> Последствия прекращения права собственности в силу закона</w:t>
      </w:r>
    </w:p>
    <w:bookmarkEnd w:id="21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16" w:history="1">
        <w:r>
          <w:rPr>
            <w:rStyle w:val="a4"/>
            <w:shd w:val="clear" w:color="auto" w:fill="F0F0F0"/>
          </w:rPr>
          <w:t>Энциклопедии</w:t>
        </w:r>
      </w:hyperlink>
      <w:r>
        <w:rPr>
          <w:shd w:val="clear" w:color="auto" w:fill="F0F0F0"/>
        </w:rPr>
        <w:t xml:space="preserve">, </w:t>
      </w:r>
      <w:hyperlink r:id="rId2317" w:history="1">
        <w:r>
          <w:rPr>
            <w:rStyle w:val="a4"/>
            <w:shd w:val="clear" w:color="auto" w:fill="F0F0F0"/>
          </w:rPr>
          <w:t>позиции вы</w:t>
        </w:r>
        <w:r>
          <w:rPr>
            <w:rStyle w:val="a4"/>
            <w:shd w:val="clear" w:color="auto" w:fill="F0F0F0"/>
          </w:rPr>
          <w:t>сших судов</w:t>
        </w:r>
      </w:hyperlink>
      <w:r>
        <w:rPr>
          <w:shd w:val="clear" w:color="auto" w:fill="F0F0F0"/>
        </w:rPr>
        <w:t xml:space="preserve"> и другие комментарии к статье 306 ГК РФ</w:t>
      </w:r>
    </w:p>
    <w:p w:rsidR="00000000" w:rsidRDefault="00FE1CF5">
      <w:r>
        <w:t>В случае принятия Российской Федерацией закона, прекращающего право собственности, убытки, причиненные собственнику в результате принятия этого акта, в том числе стоимость имущества, возмещаются государ</w:t>
      </w:r>
      <w:r>
        <w:t>ством. Споры о возмещении убытков разрешаются судом.</w:t>
      </w:r>
    </w:p>
    <w:p w:rsidR="00000000" w:rsidRDefault="00FE1CF5"/>
    <w:p w:rsidR="00000000" w:rsidRDefault="00FE1CF5">
      <w:pPr>
        <w:pStyle w:val="1"/>
      </w:pPr>
      <w:bookmarkStart w:id="2136" w:name="sub_30000"/>
      <w:r>
        <w:t>Раздел III. Общая часть обязательственного права</w:t>
      </w:r>
    </w:p>
    <w:bookmarkEnd w:id="21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18" w:history="1">
        <w:r>
          <w:rPr>
            <w:rStyle w:val="a4"/>
            <w:shd w:val="clear" w:color="auto" w:fill="F0F0F0"/>
          </w:rPr>
          <w:t>справку</w:t>
        </w:r>
      </w:hyperlink>
      <w:r>
        <w:rPr>
          <w:shd w:val="clear" w:color="auto" w:fill="F0F0F0"/>
        </w:rPr>
        <w:t xml:space="preserve"> о некоторых вопросах применения норм раздела III "Общая часть </w:t>
      </w:r>
      <w:r>
        <w:rPr>
          <w:shd w:val="clear" w:color="auto" w:fill="F0F0F0"/>
        </w:rPr>
        <w:lastRenderedPageBreak/>
        <w:t>обязательственного права" части первой настоящего Кодекса, за исключением главы 23, утвержденную постановлением президиума Суда по интеллектуальным правам от 3 сентября 2015 г. N СП-23/24</w:t>
      </w:r>
    </w:p>
    <w:p w:rsidR="00000000" w:rsidRDefault="00FE1CF5">
      <w:pPr>
        <w:pStyle w:val="a7"/>
        <w:rPr>
          <w:shd w:val="clear" w:color="auto" w:fill="F0F0F0"/>
        </w:rPr>
      </w:pPr>
      <w:r>
        <w:t xml:space="preserve"> </w:t>
      </w:r>
    </w:p>
    <w:p w:rsidR="00000000" w:rsidRDefault="00FE1CF5">
      <w:pPr>
        <w:pStyle w:val="a7"/>
        <w:rPr>
          <w:shd w:val="clear" w:color="auto" w:fill="F0F0F0"/>
        </w:rPr>
      </w:pPr>
      <w:r>
        <w:t xml:space="preserve"> </w:t>
      </w:r>
    </w:p>
    <w:p w:rsidR="00000000" w:rsidRDefault="00FE1CF5">
      <w:pPr>
        <w:pStyle w:val="a7"/>
        <w:rPr>
          <w:shd w:val="clear" w:color="auto" w:fill="F0F0F0"/>
        </w:rPr>
      </w:pPr>
      <w:r>
        <w:t xml:space="preserve"> </w:t>
      </w:r>
    </w:p>
    <w:p w:rsidR="00000000" w:rsidRDefault="00FE1CF5">
      <w:pPr>
        <w:pStyle w:val="a7"/>
        <w:rPr>
          <w:shd w:val="clear" w:color="auto" w:fill="F0F0F0"/>
        </w:rPr>
      </w:pPr>
      <w:r>
        <w:t xml:space="preserve"> </w:t>
      </w:r>
    </w:p>
    <w:p w:rsidR="00000000" w:rsidRDefault="00FE1CF5">
      <w:pPr>
        <w:pStyle w:val="a7"/>
        <w:rPr>
          <w:shd w:val="clear" w:color="auto" w:fill="F0F0F0"/>
        </w:rPr>
      </w:pPr>
      <w:r>
        <w:t xml:space="preserve"> </w:t>
      </w:r>
      <w:r>
        <w:rPr>
          <w:shd w:val="clear" w:color="auto" w:fill="F0F0F0"/>
        </w:rPr>
        <w:t xml:space="preserve">О некоторых вопросах применения общих положений настоящего Кодекса об обязательствах и их исполнении см. </w:t>
      </w:r>
      <w:hyperlink r:id="rId2319" w:history="1">
        <w:r>
          <w:rPr>
            <w:rStyle w:val="a4"/>
            <w:shd w:val="clear" w:color="auto" w:fill="F0F0F0"/>
          </w:rPr>
          <w:t>постановление</w:t>
        </w:r>
      </w:hyperlink>
      <w:r>
        <w:rPr>
          <w:shd w:val="clear" w:color="auto" w:fill="F0F0F0"/>
        </w:rPr>
        <w:t xml:space="preserve"> Пленума Верховного Суда РФ от 22 ноября 2016 г. N 54</w:t>
      </w:r>
    </w:p>
    <w:p w:rsidR="00000000" w:rsidRDefault="00FE1CF5">
      <w:pPr>
        <w:pStyle w:val="a7"/>
        <w:rPr>
          <w:shd w:val="clear" w:color="auto" w:fill="F0F0F0"/>
        </w:rPr>
      </w:pPr>
      <w:r>
        <w:t xml:space="preserve"> </w:t>
      </w:r>
    </w:p>
    <w:p w:rsidR="00000000" w:rsidRDefault="00FE1CF5">
      <w:pPr>
        <w:pStyle w:val="1"/>
      </w:pPr>
      <w:bookmarkStart w:id="2137" w:name="sub_3100"/>
      <w:r>
        <w:t>Подраз</w:t>
      </w:r>
      <w:r>
        <w:t>дел 1. Общие положения об обязательствах</w:t>
      </w:r>
    </w:p>
    <w:bookmarkEnd w:id="21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20" w:history="1">
        <w:r>
          <w:rPr>
            <w:rStyle w:val="a4"/>
            <w:shd w:val="clear" w:color="auto" w:fill="F0F0F0"/>
          </w:rPr>
          <w:t>схему</w:t>
        </w:r>
      </w:hyperlink>
      <w:r>
        <w:rPr>
          <w:shd w:val="clear" w:color="auto" w:fill="F0F0F0"/>
        </w:rPr>
        <w:t xml:space="preserve"> "Общие положения об обязательствах"</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138" w:name="sub_1021"/>
      <w:r>
        <w:rPr>
          <w:color w:val="000000"/>
          <w:sz w:val="16"/>
          <w:szCs w:val="16"/>
          <w:shd w:val="clear" w:color="auto" w:fill="F0F0F0"/>
        </w:rPr>
        <w:t>Информация об изменениях:</w:t>
      </w:r>
    </w:p>
    <w:bookmarkEnd w:id="2138"/>
    <w:p w:rsidR="00000000" w:rsidRDefault="00FE1CF5">
      <w:pPr>
        <w:pStyle w:val="a8"/>
        <w:rPr>
          <w:shd w:val="clear" w:color="auto" w:fill="F0F0F0"/>
        </w:rPr>
      </w:pPr>
      <w:r>
        <w:t xml:space="preserve"> </w:t>
      </w:r>
      <w:hyperlink r:id="rId2321" w:history="1">
        <w:r>
          <w:rPr>
            <w:rStyle w:val="a4"/>
            <w:shd w:val="clear" w:color="auto" w:fill="F0F0F0"/>
          </w:rPr>
          <w:t>Федеральным законом</w:t>
        </w:r>
      </w:hyperlink>
      <w:r>
        <w:rPr>
          <w:shd w:val="clear" w:color="auto" w:fill="F0F0F0"/>
        </w:rPr>
        <w:t xml:space="preserve"> от 8 марта 2015 г. N 42-ФЗ в наименование главы 21 настоящего Кодекса внесены изменения, </w:t>
      </w:r>
      <w:hyperlink r:id="rId2322"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23" w:history="1">
        <w:r>
          <w:rPr>
            <w:rStyle w:val="a4"/>
            <w:shd w:val="clear" w:color="auto" w:fill="F0F0F0"/>
          </w:rPr>
          <w:t>См. текст наименования в предыдущей редакции</w:t>
        </w:r>
      </w:hyperlink>
    </w:p>
    <w:p w:rsidR="00000000" w:rsidRDefault="00FE1CF5">
      <w:pPr>
        <w:pStyle w:val="1"/>
      </w:pPr>
      <w:r>
        <w:t>Глава 21. Понятие обязательства</w:t>
      </w:r>
    </w:p>
    <w:p w:rsidR="00000000" w:rsidRDefault="00FE1CF5"/>
    <w:p w:rsidR="00000000" w:rsidRDefault="00FE1CF5">
      <w:pPr>
        <w:pStyle w:val="a7"/>
        <w:rPr>
          <w:color w:val="000000"/>
          <w:sz w:val="16"/>
          <w:szCs w:val="16"/>
          <w:shd w:val="clear" w:color="auto" w:fill="F0F0F0"/>
        </w:rPr>
      </w:pPr>
      <w:bookmarkStart w:id="2139" w:name="sub_307"/>
      <w:r>
        <w:rPr>
          <w:color w:val="000000"/>
          <w:sz w:val="16"/>
          <w:szCs w:val="16"/>
          <w:shd w:val="clear" w:color="auto" w:fill="F0F0F0"/>
        </w:rPr>
        <w:t>Информация об изменениях:</w:t>
      </w:r>
    </w:p>
    <w:bookmarkEnd w:id="2139"/>
    <w:p w:rsidR="00000000" w:rsidRDefault="00FE1CF5">
      <w:pPr>
        <w:pStyle w:val="a8"/>
        <w:rPr>
          <w:shd w:val="clear" w:color="auto" w:fill="F0F0F0"/>
        </w:rPr>
      </w:pPr>
      <w:r>
        <w:t xml:space="preserve"> </w:t>
      </w:r>
      <w:hyperlink r:id="rId2324" w:history="1">
        <w:r>
          <w:rPr>
            <w:rStyle w:val="a4"/>
            <w:shd w:val="clear" w:color="auto" w:fill="F0F0F0"/>
          </w:rPr>
          <w:t>Федеральным законом</w:t>
        </w:r>
      </w:hyperlink>
      <w:r>
        <w:rPr>
          <w:shd w:val="clear" w:color="auto" w:fill="F0F0F0"/>
        </w:rPr>
        <w:t xml:space="preserve"> от 8 марта 2015 г. N 42-ФЗ статья 307 настоящего Кодекса изложена в новой редакции, </w:t>
      </w:r>
      <w:hyperlink r:id="rId2325"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26" w:history="1">
        <w:r>
          <w:rPr>
            <w:rStyle w:val="a4"/>
            <w:shd w:val="clear" w:color="auto" w:fill="F0F0F0"/>
          </w:rPr>
          <w:t>См. текст статьи в предыдущей редакции</w:t>
        </w:r>
      </w:hyperlink>
    </w:p>
    <w:p w:rsidR="00000000" w:rsidRDefault="00FE1CF5">
      <w:pPr>
        <w:pStyle w:val="a5"/>
      </w:pPr>
      <w:r>
        <w:rPr>
          <w:rStyle w:val="a3"/>
        </w:rPr>
        <w:t>Статья 307.</w:t>
      </w:r>
      <w:r>
        <w:t xml:space="preserve"> Понятие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27" w:history="1">
        <w:r>
          <w:rPr>
            <w:rStyle w:val="a4"/>
            <w:shd w:val="clear" w:color="auto" w:fill="F0F0F0"/>
          </w:rPr>
          <w:t>Энциклопедии</w:t>
        </w:r>
      </w:hyperlink>
      <w:r>
        <w:rPr>
          <w:shd w:val="clear" w:color="auto" w:fill="F0F0F0"/>
        </w:rPr>
        <w:t xml:space="preserve">, </w:t>
      </w:r>
      <w:hyperlink r:id="rId2328"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307 ГК РФ</w:t>
      </w:r>
    </w:p>
    <w:p w:rsidR="00000000" w:rsidRDefault="00FE1CF5">
      <w:bookmarkStart w:id="2140" w:name="sub_3071"/>
      <w:r>
        <w:t>1. В силу обязательства одно лицо (должник) обязано совершить в пользу другого лица (кредитора) определенное действие, как то: передать имущество, выполнить работу, оказать услугу, внест</w:t>
      </w:r>
      <w:r>
        <w:t>и вклад в совместную деятельность, уплатить деньги и т.п., либо воздержаться от определенного действия, а кредитор имеет право требовать от должника исполнения его обязанности.</w:t>
      </w:r>
    </w:p>
    <w:p w:rsidR="00000000" w:rsidRDefault="00FE1CF5">
      <w:bookmarkStart w:id="2141" w:name="sub_3072"/>
      <w:bookmarkEnd w:id="2140"/>
      <w:r>
        <w:t>2. Обязательства возникают из договоров и других сделок, вследс</w:t>
      </w:r>
      <w:r>
        <w:t xml:space="preserve">твие причинения вреда, вследствие неосновательного обогащения, а также из иных оснований, указанных в настоящем </w:t>
      </w:r>
      <w:hyperlink w:anchor="sub_8" w:history="1">
        <w:r>
          <w:rPr>
            <w:rStyle w:val="a4"/>
          </w:rPr>
          <w:t>Кодексе</w:t>
        </w:r>
      </w:hyperlink>
      <w:r>
        <w:t>.</w:t>
      </w:r>
    </w:p>
    <w:p w:rsidR="00000000" w:rsidRDefault="00FE1CF5">
      <w:bookmarkStart w:id="2142" w:name="sub_3073"/>
      <w:bookmarkEnd w:id="2141"/>
      <w:r>
        <w:t>3. При установлении, исполнении обязательства и после его прекращения стороны обязаны действоват</w:t>
      </w:r>
      <w:r>
        <w:t xml:space="preserve">ь </w:t>
      </w:r>
      <w:hyperlink r:id="rId2329" w:history="1">
        <w:r>
          <w:rPr>
            <w:rStyle w:val="a4"/>
          </w:rPr>
          <w:t>добросовестно</w:t>
        </w:r>
      </w:hyperlink>
      <w:r>
        <w:t>, учитывая права и законные интересы друг друга, взаимно оказывая необходимое содействие для достижения цели обязательства, а также предоставляя друг другу необходимую информ</w:t>
      </w:r>
      <w:r>
        <w:t>ацию.</w:t>
      </w:r>
    </w:p>
    <w:bookmarkEnd w:id="2142"/>
    <w:p w:rsidR="00000000" w:rsidRDefault="00FE1CF5"/>
    <w:p w:rsidR="00000000" w:rsidRDefault="00FE1CF5">
      <w:pPr>
        <w:pStyle w:val="a7"/>
        <w:rPr>
          <w:color w:val="000000"/>
          <w:sz w:val="16"/>
          <w:szCs w:val="16"/>
          <w:shd w:val="clear" w:color="auto" w:fill="F0F0F0"/>
        </w:rPr>
      </w:pPr>
      <w:bookmarkStart w:id="2143" w:name="sub_30071"/>
      <w:r>
        <w:rPr>
          <w:color w:val="000000"/>
          <w:sz w:val="16"/>
          <w:szCs w:val="16"/>
          <w:shd w:val="clear" w:color="auto" w:fill="F0F0F0"/>
        </w:rPr>
        <w:t>Информация об изменениях:</w:t>
      </w:r>
    </w:p>
    <w:bookmarkEnd w:id="2143"/>
    <w:p w:rsidR="00000000" w:rsidRDefault="00FE1CF5">
      <w:pPr>
        <w:pStyle w:val="a8"/>
        <w:rPr>
          <w:shd w:val="clear" w:color="auto" w:fill="F0F0F0"/>
        </w:rPr>
      </w:pPr>
      <w:r>
        <w:t xml:space="preserve"> </w:t>
      </w:r>
      <w:hyperlink r:id="rId2330" w:history="1">
        <w:r>
          <w:rPr>
            <w:rStyle w:val="a4"/>
            <w:shd w:val="clear" w:color="auto" w:fill="F0F0F0"/>
          </w:rPr>
          <w:t>Федеральным законом</w:t>
        </w:r>
      </w:hyperlink>
      <w:r>
        <w:rPr>
          <w:shd w:val="clear" w:color="auto" w:fill="F0F0F0"/>
        </w:rPr>
        <w:t xml:space="preserve"> от 8 марта 2015 г. N 42-ФЗ глава 21 настоящего Кодекса дополнена статьей 307.1, </w:t>
      </w:r>
      <w:hyperlink r:id="rId2331"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307.1.</w:t>
      </w:r>
      <w:r>
        <w:t xml:space="preserve"> Применение общих положений об обязательствах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2332" w:history="1">
        <w:r>
          <w:rPr>
            <w:rStyle w:val="a4"/>
            <w:shd w:val="clear" w:color="auto" w:fill="F0F0F0"/>
          </w:rPr>
          <w:t>Энциклопедии,</w:t>
        </w:r>
      </w:hyperlink>
      <w:r>
        <w:rPr>
          <w:shd w:val="clear" w:color="auto" w:fill="F0F0F0"/>
        </w:rPr>
        <w:t xml:space="preserve"> </w:t>
      </w:r>
      <w:hyperlink r:id="rId2333" w:history="1">
        <w:r>
          <w:rPr>
            <w:rStyle w:val="a4"/>
            <w:shd w:val="clear" w:color="auto" w:fill="F0F0F0"/>
          </w:rPr>
          <w:t>позиции высших судов</w:t>
        </w:r>
      </w:hyperlink>
      <w:r>
        <w:rPr>
          <w:shd w:val="clear" w:color="auto" w:fill="F0F0F0"/>
        </w:rPr>
        <w:t xml:space="preserve"> и другие комментарии к статье 307.1 ГК РФ</w:t>
      </w:r>
    </w:p>
    <w:p w:rsidR="00000000" w:rsidRDefault="00FE1CF5">
      <w:bookmarkStart w:id="2144" w:name="sub_300711"/>
      <w:r>
        <w:t>1. К обязательствам, возникшим из договора (договорным обязательствам), общие положения об обязательствах (настоящий подразде</w:t>
      </w:r>
      <w:r>
        <w:t>л) применяются, если иное не предусмотрено правилами об отдельных видах договоров, содержащимися в настоящем Кодексе и иных законах, а при отсутствии таких специальных правил - общими положениями о договоре (</w:t>
      </w:r>
      <w:hyperlink w:anchor="sub_3200" w:history="1">
        <w:r>
          <w:rPr>
            <w:rStyle w:val="a4"/>
          </w:rPr>
          <w:t>подраздел 2 раздела III</w:t>
        </w:r>
      </w:hyperlink>
      <w:r>
        <w:t>).</w:t>
      </w:r>
    </w:p>
    <w:p w:rsidR="00000000" w:rsidRDefault="00FE1CF5">
      <w:bookmarkStart w:id="2145" w:name="sub_300712"/>
      <w:bookmarkEnd w:id="2144"/>
      <w:r>
        <w:t xml:space="preserve">2. К обязательствам вследствие причинения вреда и к обязательствам вследствие неосновательного обогащения общие положения об обязательствах (настоящий подраздел) применяются, если иное не предусмотрено соответственно правилами </w:t>
      </w:r>
      <w:hyperlink w:anchor="sub_2059" w:history="1">
        <w:r>
          <w:rPr>
            <w:rStyle w:val="a4"/>
          </w:rPr>
          <w:t>глав 59</w:t>
        </w:r>
      </w:hyperlink>
      <w:r>
        <w:t xml:space="preserve"> и </w:t>
      </w:r>
      <w:hyperlink w:anchor="sub_2060" w:history="1">
        <w:r>
          <w:rPr>
            <w:rStyle w:val="a4"/>
          </w:rPr>
          <w:t>60</w:t>
        </w:r>
      </w:hyperlink>
      <w:r>
        <w:t xml:space="preserve"> настоящего Кодекса или не вытекает из существа соответствующих отношений.</w:t>
      </w:r>
    </w:p>
    <w:p w:rsidR="00000000" w:rsidRDefault="00FE1CF5">
      <w:bookmarkStart w:id="2146" w:name="sub_300713"/>
      <w:bookmarkEnd w:id="2145"/>
      <w:r>
        <w:t>3. Поскольку иное не установлено настоящим Кодексом, иными законами или не вытекает из существа соответствующих отношений, общие положения об обязательствах (настоящий подраздел) применяются к требованиям:</w:t>
      </w:r>
    </w:p>
    <w:p w:rsidR="00000000" w:rsidRDefault="00FE1CF5">
      <w:bookmarkStart w:id="2147" w:name="sub_307131"/>
      <w:bookmarkEnd w:id="2146"/>
      <w:r>
        <w:t xml:space="preserve">1) возникшим из корпоративных </w:t>
      </w:r>
      <w:r>
        <w:t>отношений (</w:t>
      </w:r>
      <w:hyperlink w:anchor="sub_1004" w:history="1">
        <w:r>
          <w:rPr>
            <w:rStyle w:val="a4"/>
          </w:rPr>
          <w:t>глава 4</w:t>
        </w:r>
      </w:hyperlink>
      <w:r>
        <w:t>);</w:t>
      </w:r>
    </w:p>
    <w:p w:rsidR="00000000" w:rsidRDefault="00FE1CF5">
      <w:bookmarkStart w:id="2148" w:name="sub_307132"/>
      <w:bookmarkEnd w:id="2147"/>
      <w:r>
        <w:t>2) связанным с применением последствий недействительности сделки (</w:t>
      </w:r>
      <w:hyperlink w:anchor="sub_10092" w:history="1">
        <w:r>
          <w:rPr>
            <w:rStyle w:val="a4"/>
          </w:rPr>
          <w:t>параграф 2 главы 9</w:t>
        </w:r>
      </w:hyperlink>
      <w:r>
        <w:t>).</w:t>
      </w:r>
    </w:p>
    <w:bookmarkEnd w:id="2148"/>
    <w:p w:rsidR="00000000" w:rsidRDefault="00FE1CF5"/>
    <w:p w:rsidR="00000000" w:rsidRDefault="00FE1CF5">
      <w:pPr>
        <w:pStyle w:val="a5"/>
      </w:pPr>
      <w:bookmarkStart w:id="2149" w:name="sub_308"/>
      <w:r>
        <w:rPr>
          <w:rStyle w:val="a3"/>
        </w:rPr>
        <w:t>Статья 308.</w:t>
      </w:r>
      <w:r>
        <w:t xml:space="preserve"> Стороны обязательства</w:t>
      </w:r>
    </w:p>
    <w:bookmarkEnd w:id="21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34" w:history="1">
        <w:r>
          <w:rPr>
            <w:rStyle w:val="a4"/>
            <w:shd w:val="clear" w:color="auto" w:fill="F0F0F0"/>
          </w:rPr>
          <w:t>Энциклопедии</w:t>
        </w:r>
      </w:hyperlink>
      <w:r>
        <w:rPr>
          <w:shd w:val="clear" w:color="auto" w:fill="F0F0F0"/>
        </w:rPr>
        <w:t xml:space="preserve">, </w:t>
      </w:r>
      <w:hyperlink r:id="rId2335" w:history="1">
        <w:r>
          <w:rPr>
            <w:rStyle w:val="a4"/>
            <w:shd w:val="clear" w:color="auto" w:fill="F0F0F0"/>
          </w:rPr>
          <w:t>позиции высших судов</w:t>
        </w:r>
      </w:hyperlink>
      <w:r>
        <w:rPr>
          <w:shd w:val="clear" w:color="auto" w:fill="F0F0F0"/>
        </w:rPr>
        <w:t xml:space="preserve"> и другие комментарии к статье 308 ГК РФ</w:t>
      </w:r>
    </w:p>
    <w:p w:rsidR="00000000" w:rsidRDefault="00FE1CF5">
      <w:bookmarkStart w:id="2150" w:name="sub_3081"/>
      <w:r>
        <w:t>1. В обязательстве в качестве каждой из его стор</w:t>
      </w:r>
      <w:r>
        <w:t>он - кредитора или должника - могут участвовать одно или одновременно несколько лиц.</w:t>
      </w:r>
    </w:p>
    <w:p w:rsidR="00000000" w:rsidRDefault="00FE1CF5">
      <w:bookmarkStart w:id="2151" w:name="sub_30812"/>
      <w:bookmarkEnd w:id="2150"/>
      <w:r>
        <w:t xml:space="preserve">Недействительность требований кредитора к одному из лиц, участвующих в обязательстве на стороне должника, равно как и истечение срока исковой давности по </w:t>
      </w:r>
      <w:r>
        <w:t>требованию к такому лицу, сами по себе не затрагивают его требований к остальным этим лицам.</w:t>
      </w:r>
    </w:p>
    <w:p w:rsidR="00000000" w:rsidRDefault="00FE1CF5">
      <w:bookmarkStart w:id="2152" w:name="sub_3082"/>
      <w:bookmarkEnd w:id="2151"/>
      <w:r>
        <w:t xml:space="preserve">2. Если каждая из сторон по договору несет обязанность в пользу другой стороны, она считается должником другой стороны в том, что обязана сделать </w:t>
      </w:r>
      <w:r>
        <w:t>в ее пользу, и одновременно ее кредитором в том, что имеет право от нее требовать.</w:t>
      </w:r>
    </w:p>
    <w:p w:rsidR="00000000" w:rsidRDefault="00FE1CF5">
      <w:bookmarkStart w:id="2153" w:name="sub_3083"/>
      <w:bookmarkEnd w:id="2152"/>
      <w:r>
        <w:t>3. Обязательство не создает обязанностей для лиц, не участвующих в нем в качестве сторон (для третьих лиц).</w:t>
      </w:r>
    </w:p>
    <w:p w:rsidR="00000000" w:rsidRDefault="00FE1CF5">
      <w:bookmarkStart w:id="2154" w:name="sub_308302"/>
      <w:bookmarkEnd w:id="2153"/>
      <w:r>
        <w:t xml:space="preserve">В случаях, предусмотренных </w:t>
      </w:r>
      <w:hyperlink w:anchor="sub_430" w:history="1">
        <w:r>
          <w:rPr>
            <w:rStyle w:val="a4"/>
          </w:rPr>
          <w:t>законом</w:t>
        </w:r>
      </w:hyperlink>
      <w:r>
        <w:t>, иными правовыми актами или соглашением сторон, обязательство может создавать для третьих лиц права в отношении одной или обеих сторон обязательства.</w:t>
      </w:r>
    </w:p>
    <w:bookmarkEnd w:id="2154"/>
    <w:p w:rsidR="00000000" w:rsidRDefault="00FE1CF5"/>
    <w:p w:rsidR="00000000" w:rsidRDefault="00FE1CF5">
      <w:pPr>
        <w:pStyle w:val="a7"/>
        <w:rPr>
          <w:color w:val="000000"/>
          <w:sz w:val="16"/>
          <w:szCs w:val="16"/>
          <w:shd w:val="clear" w:color="auto" w:fill="F0F0F0"/>
        </w:rPr>
      </w:pPr>
      <w:bookmarkStart w:id="2155" w:name="sub_30081"/>
      <w:r>
        <w:rPr>
          <w:color w:val="000000"/>
          <w:sz w:val="16"/>
          <w:szCs w:val="16"/>
          <w:shd w:val="clear" w:color="auto" w:fill="F0F0F0"/>
        </w:rPr>
        <w:t>Информация об изменениях:</w:t>
      </w:r>
    </w:p>
    <w:bookmarkEnd w:id="2155"/>
    <w:p w:rsidR="00000000" w:rsidRDefault="00FE1CF5">
      <w:pPr>
        <w:pStyle w:val="a8"/>
        <w:rPr>
          <w:shd w:val="clear" w:color="auto" w:fill="F0F0F0"/>
        </w:rPr>
      </w:pPr>
      <w:r>
        <w:t xml:space="preserve"> </w:t>
      </w:r>
      <w:hyperlink r:id="rId2336" w:history="1">
        <w:r>
          <w:rPr>
            <w:rStyle w:val="a4"/>
            <w:shd w:val="clear" w:color="auto" w:fill="F0F0F0"/>
          </w:rPr>
          <w:t>Федеральным законом</w:t>
        </w:r>
      </w:hyperlink>
      <w:r>
        <w:rPr>
          <w:shd w:val="clear" w:color="auto" w:fill="F0F0F0"/>
        </w:rPr>
        <w:t xml:space="preserve"> от 8 марта 2015 г. N 42-ФЗ глава 21 настоящего Кодекса дополнена статьей 308.1, </w:t>
      </w:r>
      <w:hyperlink r:id="rId2337"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308.1</w:t>
      </w:r>
      <w:r>
        <w:rPr>
          <w:rStyle w:val="a3"/>
        </w:rPr>
        <w:t>.</w:t>
      </w:r>
      <w:r>
        <w:t xml:space="preserve"> Альтернативное обязательство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38" w:history="1">
        <w:r>
          <w:rPr>
            <w:rStyle w:val="a4"/>
            <w:shd w:val="clear" w:color="auto" w:fill="F0F0F0"/>
          </w:rPr>
          <w:t>позиции высших судов</w:t>
        </w:r>
      </w:hyperlink>
      <w:r>
        <w:rPr>
          <w:shd w:val="clear" w:color="auto" w:fill="F0F0F0"/>
        </w:rPr>
        <w:t xml:space="preserve"> и другие комментарии к статье 308.1 ГК РФ</w:t>
      </w:r>
    </w:p>
    <w:p w:rsidR="00000000" w:rsidRDefault="00FE1CF5">
      <w:bookmarkStart w:id="2156" w:name="sub_300811"/>
      <w:r>
        <w:t xml:space="preserve">1. Альтернативным </w:t>
      </w:r>
      <w:hyperlink r:id="rId2339" w:history="1">
        <w:r>
          <w:rPr>
            <w:rStyle w:val="a4"/>
          </w:rPr>
          <w:t>признается</w:t>
        </w:r>
      </w:hyperlink>
      <w:r>
        <w:t xml:space="preserve"> обязательство, по которому должник обязан совершить одно из двух или нескольких действий (воздержаться от совершения действий), выбор между которыми принадлежит должнику, если законом, иными правовыми актами или договором п</w:t>
      </w:r>
      <w:r>
        <w:t>раво выбора не предоставлено кредитору или третьему лицу.</w:t>
      </w:r>
    </w:p>
    <w:p w:rsidR="00000000" w:rsidRDefault="00FE1CF5">
      <w:bookmarkStart w:id="2157" w:name="sub_300812"/>
      <w:bookmarkEnd w:id="2156"/>
      <w:r>
        <w:t xml:space="preserve">2. С момента, когда должник (кредитор, третье лицо) осуществил выбор, обязательство </w:t>
      </w:r>
      <w:hyperlink r:id="rId2340" w:history="1">
        <w:r>
          <w:rPr>
            <w:rStyle w:val="a4"/>
          </w:rPr>
          <w:t>перестает</w:t>
        </w:r>
      </w:hyperlink>
      <w:r>
        <w:t xml:space="preserve"> быть альтернативным</w:t>
      </w:r>
      <w:r>
        <w:t>.</w:t>
      </w:r>
    </w:p>
    <w:bookmarkEnd w:id="2157"/>
    <w:p w:rsidR="00000000" w:rsidRDefault="00FE1CF5"/>
    <w:p w:rsidR="00000000" w:rsidRDefault="00FE1CF5">
      <w:pPr>
        <w:pStyle w:val="a7"/>
        <w:rPr>
          <w:color w:val="000000"/>
          <w:sz w:val="16"/>
          <w:szCs w:val="16"/>
          <w:shd w:val="clear" w:color="auto" w:fill="F0F0F0"/>
        </w:rPr>
      </w:pPr>
      <w:bookmarkStart w:id="2158" w:name="sub_30082"/>
      <w:r>
        <w:rPr>
          <w:color w:val="000000"/>
          <w:sz w:val="16"/>
          <w:szCs w:val="16"/>
          <w:shd w:val="clear" w:color="auto" w:fill="F0F0F0"/>
        </w:rPr>
        <w:t>Информация об изменениях:</w:t>
      </w:r>
    </w:p>
    <w:bookmarkEnd w:id="2158"/>
    <w:p w:rsidR="00000000" w:rsidRDefault="00FE1CF5">
      <w:pPr>
        <w:pStyle w:val="a8"/>
        <w:rPr>
          <w:shd w:val="clear" w:color="auto" w:fill="F0F0F0"/>
        </w:rPr>
      </w:pPr>
      <w:r>
        <w:t xml:space="preserve"> </w:t>
      </w:r>
      <w:hyperlink r:id="rId2341" w:history="1">
        <w:r>
          <w:rPr>
            <w:rStyle w:val="a4"/>
            <w:shd w:val="clear" w:color="auto" w:fill="F0F0F0"/>
          </w:rPr>
          <w:t>Федеральным законом</w:t>
        </w:r>
      </w:hyperlink>
      <w:r>
        <w:rPr>
          <w:shd w:val="clear" w:color="auto" w:fill="F0F0F0"/>
        </w:rPr>
        <w:t xml:space="preserve"> от 8 марта 2015 г. N 42-ФЗ глава 21 настоящего Кодекса дополнена статьей 308.2, </w:t>
      </w:r>
      <w:hyperlink r:id="rId2342"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lastRenderedPageBreak/>
        <w:t>Статья 308.2.</w:t>
      </w:r>
      <w:r>
        <w:t xml:space="preserve"> Факультативное обязательство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43" w:history="1">
        <w:r>
          <w:rPr>
            <w:rStyle w:val="a4"/>
            <w:shd w:val="clear" w:color="auto" w:fill="F0F0F0"/>
          </w:rPr>
          <w:t>позиции высших судов</w:t>
        </w:r>
      </w:hyperlink>
      <w:r>
        <w:rPr>
          <w:shd w:val="clear" w:color="auto" w:fill="F0F0F0"/>
        </w:rPr>
        <w:t xml:space="preserve"> и</w:t>
      </w:r>
      <w:r>
        <w:rPr>
          <w:shd w:val="clear" w:color="auto" w:fill="F0F0F0"/>
        </w:rPr>
        <w:t xml:space="preserve"> другие комментарии к статье 308.2 ГК РФ</w:t>
      </w:r>
    </w:p>
    <w:p w:rsidR="00000000" w:rsidRDefault="00FE1CF5">
      <w:r>
        <w:t>Факультативным признается обязательство, по которому должнику предоставляется право заменить основное исполнение другим (факультативным) исполнением, предусмотренным условиями обязательства. В случае, если должник о</w:t>
      </w:r>
      <w:r>
        <w:t>существляет свое право на замену исполнения, предусмотренного условиями обязательства, кредитор обязан принять от должника соответствующее исполнение по обязательству.</w:t>
      </w:r>
    </w:p>
    <w:p w:rsidR="00000000" w:rsidRDefault="00FE1CF5"/>
    <w:p w:rsidR="00000000" w:rsidRDefault="00FE1CF5">
      <w:pPr>
        <w:pStyle w:val="a7"/>
        <w:rPr>
          <w:color w:val="000000"/>
          <w:sz w:val="16"/>
          <w:szCs w:val="16"/>
          <w:shd w:val="clear" w:color="auto" w:fill="F0F0F0"/>
        </w:rPr>
      </w:pPr>
      <w:bookmarkStart w:id="2159" w:name="sub_30083"/>
      <w:r>
        <w:rPr>
          <w:color w:val="000000"/>
          <w:sz w:val="16"/>
          <w:szCs w:val="16"/>
          <w:shd w:val="clear" w:color="auto" w:fill="F0F0F0"/>
        </w:rPr>
        <w:t>Информация об изменениях:</w:t>
      </w:r>
    </w:p>
    <w:bookmarkEnd w:id="2159"/>
    <w:p w:rsidR="00000000" w:rsidRDefault="00FE1CF5">
      <w:pPr>
        <w:pStyle w:val="a8"/>
        <w:rPr>
          <w:shd w:val="clear" w:color="auto" w:fill="F0F0F0"/>
        </w:rPr>
      </w:pPr>
      <w:r>
        <w:t xml:space="preserve"> </w:t>
      </w:r>
      <w:hyperlink r:id="rId2344" w:history="1">
        <w:r>
          <w:rPr>
            <w:rStyle w:val="a4"/>
            <w:shd w:val="clear" w:color="auto" w:fill="F0F0F0"/>
          </w:rPr>
          <w:t>Федеральным законом</w:t>
        </w:r>
      </w:hyperlink>
      <w:r>
        <w:rPr>
          <w:shd w:val="clear" w:color="auto" w:fill="F0F0F0"/>
        </w:rPr>
        <w:t xml:space="preserve"> от 8 марта 2015 г. N 42-ФЗ глава 21 настоящего Кодекса дополнена статьей 308.3, </w:t>
      </w:r>
      <w:hyperlink r:id="rId2345"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308.3.</w:t>
      </w:r>
      <w:r>
        <w:t xml:space="preserve"> Защита прав кредитора по обязательству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46" w:history="1">
        <w:r>
          <w:rPr>
            <w:rStyle w:val="a4"/>
            <w:shd w:val="clear" w:color="auto" w:fill="F0F0F0"/>
          </w:rPr>
          <w:t>позиции высших судов</w:t>
        </w:r>
      </w:hyperlink>
      <w:r>
        <w:rPr>
          <w:shd w:val="clear" w:color="auto" w:fill="F0F0F0"/>
        </w:rPr>
        <w:t xml:space="preserve"> и другие комментарии к статье 308.3 ГК РФ</w:t>
      </w:r>
    </w:p>
    <w:p w:rsidR="00000000" w:rsidRDefault="00FE1CF5">
      <w:bookmarkStart w:id="2160" w:name="sub_300831"/>
      <w:r>
        <w:t>1. В случае неисполнения должником обязательства кре</w:t>
      </w:r>
      <w:r>
        <w:t xml:space="preserve">дитор вправе требовать по суду исполнения обязательства в </w:t>
      </w:r>
      <w:hyperlink r:id="rId2347" w:history="1">
        <w:r>
          <w:rPr>
            <w:rStyle w:val="a4"/>
          </w:rPr>
          <w:t>натуре</w:t>
        </w:r>
      </w:hyperlink>
      <w:r>
        <w:t>, если иное не предусмотрено настоящим Кодексом, иными законами или договором либо не вытекает из существа обязательства. Суд п</w:t>
      </w:r>
      <w:r>
        <w:t xml:space="preserve">о требованию кредитора вправе </w:t>
      </w:r>
      <w:hyperlink r:id="rId2348" w:history="1">
        <w:r>
          <w:rPr>
            <w:rStyle w:val="a4"/>
          </w:rPr>
          <w:t>присудить</w:t>
        </w:r>
      </w:hyperlink>
      <w:r>
        <w:t xml:space="preserve"> в его пользу денежную сумму (</w:t>
      </w:r>
      <w:hyperlink w:anchor="sub_33001" w:history="1">
        <w:r>
          <w:rPr>
            <w:rStyle w:val="a4"/>
          </w:rPr>
          <w:t>пункт 1 статьи 330</w:t>
        </w:r>
      </w:hyperlink>
      <w:r>
        <w:t>) на случай неисполнения указанного судебного акта в размере, определяемом су</w:t>
      </w:r>
      <w:r>
        <w:t>дом на основе принципов справедливости, соразмерности и недопустимости извлечения выгоды из незаконного или недобросовестного поведения (</w:t>
      </w:r>
      <w:hyperlink w:anchor="sub_1444" w:history="1">
        <w:r>
          <w:rPr>
            <w:rStyle w:val="a4"/>
          </w:rPr>
          <w:t>пункт 4 статьи 1</w:t>
        </w:r>
      </w:hyperlink>
      <w:r>
        <w:t>).</w:t>
      </w:r>
    </w:p>
    <w:p w:rsidR="00000000" w:rsidRDefault="00FE1CF5">
      <w:bookmarkStart w:id="2161" w:name="sub_300832"/>
      <w:bookmarkEnd w:id="2160"/>
      <w:r>
        <w:t xml:space="preserve">2. Защита кредитором своих прав в соответствии с </w:t>
      </w:r>
      <w:hyperlink w:anchor="sub_300831" w:history="1">
        <w:r>
          <w:rPr>
            <w:rStyle w:val="a4"/>
          </w:rPr>
          <w:t>пунктом 1</w:t>
        </w:r>
      </w:hyperlink>
      <w:r>
        <w:t xml:space="preserve"> настоящей статьи не освобождает должника от ответственности за неисполнение или ненадлежащее исполнение обязательства (</w:t>
      </w:r>
      <w:hyperlink w:anchor="sub_1025" w:history="1">
        <w:r>
          <w:rPr>
            <w:rStyle w:val="a4"/>
          </w:rPr>
          <w:t>глава 25</w:t>
        </w:r>
      </w:hyperlink>
      <w:r>
        <w:t>).</w:t>
      </w:r>
    </w:p>
    <w:bookmarkEnd w:id="2161"/>
    <w:p w:rsidR="00000000" w:rsidRDefault="00FE1CF5"/>
    <w:p w:rsidR="00000000" w:rsidRDefault="00FE1CF5">
      <w:pPr>
        <w:pStyle w:val="1"/>
      </w:pPr>
      <w:bookmarkStart w:id="2162" w:name="sub_1022"/>
      <w:r>
        <w:t>Глава 22. Исполнение обязательств</w:t>
      </w:r>
    </w:p>
    <w:bookmarkEnd w:id="2162"/>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w:t>
      </w:r>
      <w:hyperlink r:id="rId2349" w:history="1">
        <w:r>
          <w:rPr>
            <w:rStyle w:val="a4"/>
            <w:shd w:val="clear" w:color="auto" w:fill="F0F0F0"/>
          </w:rPr>
          <w:t>Энциклопедию решений</w:t>
        </w:r>
      </w:hyperlink>
      <w:r>
        <w:rPr>
          <w:shd w:val="clear" w:color="auto" w:fill="F0F0F0"/>
        </w:rPr>
        <w:t>. Исполнение обязательств</w:t>
      </w:r>
    </w:p>
    <w:p w:rsidR="00000000" w:rsidRDefault="00FE1CF5">
      <w:pPr>
        <w:pStyle w:val="a7"/>
        <w:rPr>
          <w:shd w:val="clear" w:color="auto" w:fill="F0F0F0"/>
        </w:rPr>
      </w:pPr>
      <w:r>
        <w:t xml:space="preserve"> </w:t>
      </w:r>
      <w:r>
        <w:rPr>
          <w:shd w:val="clear" w:color="auto" w:fill="F0F0F0"/>
        </w:rPr>
        <w:t xml:space="preserve">См. </w:t>
      </w:r>
      <w:hyperlink r:id="rId2350" w:history="1">
        <w:r>
          <w:rPr>
            <w:rStyle w:val="a4"/>
            <w:shd w:val="clear" w:color="auto" w:fill="F0F0F0"/>
          </w:rPr>
          <w:t>схему</w:t>
        </w:r>
      </w:hyperlink>
      <w:r>
        <w:rPr>
          <w:shd w:val="clear" w:color="auto" w:fill="F0F0F0"/>
        </w:rPr>
        <w:t xml:space="preserve"> "Исполнение обязательств"</w:t>
      </w:r>
    </w:p>
    <w:p w:rsidR="00000000" w:rsidRDefault="00FE1CF5">
      <w:pPr>
        <w:pStyle w:val="a7"/>
        <w:rPr>
          <w:shd w:val="clear" w:color="auto" w:fill="F0F0F0"/>
        </w:rPr>
      </w:pPr>
      <w:r>
        <w:t xml:space="preserve"> </w:t>
      </w:r>
      <w:r>
        <w:rPr>
          <w:shd w:val="clear" w:color="auto" w:fill="F0F0F0"/>
        </w:rPr>
        <w:t xml:space="preserve">О некоторых вопросах применения общих </w:t>
      </w:r>
      <w:r>
        <w:rPr>
          <w:shd w:val="clear" w:color="auto" w:fill="F0F0F0"/>
        </w:rPr>
        <w:t xml:space="preserve">положений настоящего Кодекса об обязательствах и их исполнении см. </w:t>
      </w:r>
      <w:hyperlink r:id="rId2351" w:history="1">
        <w:r>
          <w:rPr>
            <w:rStyle w:val="a4"/>
            <w:shd w:val="clear" w:color="auto" w:fill="F0F0F0"/>
          </w:rPr>
          <w:t>постановление</w:t>
        </w:r>
      </w:hyperlink>
      <w:r>
        <w:rPr>
          <w:shd w:val="clear" w:color="auto" w:fill="F0F0F0"/>
        </w:rPr>
        <w:t xml:space="preserve"> Пленума Верховного Суда РФ от 22 ноября 2016 г. N 54</w:t>
      </w:r>
    </w:p>
    <w:p w:rsidR="00000000" w:rsidRDefault="00FE1CF5">
      <w:pPr>
        <w:pStyle w:val="a7"/>
        <w:rPr>
          <w:color w:val="000000"/>
          <w:sz w:val="16"/>
          <w:szCs w:val="16"/>
          <w:shd w:val="clear" w:color="auto" w:fill="F0F0F0"/>
        </w:rPr>
      </w:pPr>
      <w:bookmarkStart w:id="2163" w:name="sub_309"/>
      <w:r>
        <w:rPr>
          <w:color w:val="000000"/>
          <w:sz w:val="16"/>
          <w:szCs w:val="16"/>
          <w:shd w:val="clear" w:color="auto" w:fill="F0F0F0"/>
        </w:rPr>
        <w:t>Информация об изменениях:</w:t>
      </w:r>
    </w:p>
    <w:bookmarkEnd w:id="2163"/>
    <w:p w:rsidR="00000000" w:rsidRDefault="00FE1CF5">
      <w:pPr>
        <w:pStyle w:val="a8"/>
        <w:rPr>
          <w:shd w:val="clear" w:color="auto" w:fill="F0F0F0"/>
        </w:rPr>
      </w:pPr>
      <w:r>
        <w:t xml:space="preserve"> </w:t>
      </w:r>
      <w:r>
        <w:rPr>
          <w:shd w:val="clear" w:color="auto" w:fill="F0F0F0"/>
        </w:rPr>
        <w:t>Статья 309 измене</w:t>
      </w:r>
      <w:r>
        <w:rPr>
          <w:shd w:val="clear" w:color="auto" w:fill="F0F0F0"/>
        </w:rPr>
        <w:t xml:space="preserve">на с 1 октября 2019 г. - </w:t>
      </w:r>
      <w:hyperlink r:id="rId2352"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2353" w:history="1">
        <w:r>
          <w:rPr>
            <w:rStyle w:val="a4"/>
            <w:shd w:val="clear" w:color="auto" w:fill="F0F0F0"/>
          </w:rPr>
          <w:t>См. предыдущую редакцию</w:t>
        </w:r>
      </w:hyperlink>
    </w:p>
    <w:p w:rsidR="00000000" w:rsidRDefault="00FE1CF5">
      <w:pPr>
        <w:pStyle w:val="a5"/>
      </w:pPr>
      <w:r>
        <w:rPr>
          <w:rStyle w:val="a3"/>
        </w:rPr>
        <w:t>Статья 309.</w:t>
      </w:r>
      <w:r>
        <w:t xml:space="preserve"> Общие положения</w:t>
      </w:r>
    </w:p>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54" w:history="1">
        <w:r>
          <w:rPr>
            <w:rStyle w:val="a4"/>
            <w:shd w:val="clear" w:color="auto" w:fill="F0F0F0"/>
          </w:rPr>
          <w:t>позиции высших судов</w:t>
        </w:r>
      </w:hyperlink>
      <w:r>
        <w:rPr>
          <w:shd w:val="clear" w:color="auto" w:fill="F0F0F0"/>
        </w:rPr>
        <w:t xml:space="preserve"> и другие комментарии к статье 309 ГК РФ</w:t>
      </w:r>
    </w:p>
    <w:p w:rsidR="00000000" w:rsidRDefault="00FE1CF5">
      <w:bookmarkStart w:id="2164" w:name="sub_3091"/>
      <w:r>
        <w:t>Обязательства должны исполняться надлежащим образом в соответствии с условиями обязательства и тр</w:t>
      </w:r>
      <w:r>
        <w:t xml:space="preserve">ебованиями закона, иных правовых актов, а при отсутствии таких условий и требований - в соответствии с </w:t>
      </w:r>
      <w:hyperlink w:anchor="sub_5" w:history="1">
        <w:r>
          <w:rPr>
            <w:rStyle w:val="a4"/>
          </w:rPr>
          <w:t>обычаями</w:t>
        </w:r>
      </w:hyperlink>
      <w:r>
        <w:t xml:space="preserve"> или иными обычно предъявляемыми требованиями.</w:t>
      </w:r>
    </w:p>
    <w:p w:rsidR="00000000" w:rsidRDefault="00FE1CF5">
      <w:bookmarkStart w:id="2165" w:name="sub_30902"/>
      <w:bookmarkEnd w:id="2164"/>
      <w:r>
        <w:t>Условиями сделки может быть предусмотрено исполнение ее ст</w:t>
      </w:r>
      <w:r>
        <w:t>оронами возникающих из нее обязательств при наступлении определенных обстоятельств без направленного на исполнение обязательства отдельно выраженного дополнительного волеизъявления его сторон путем применения информационных технологий, определенных условия</w:t>
      </w:r>
      <w:r>
        <w:t>ми сделки.</w:t>
      </w:r>
    </w:p>
    <w:bookmarkEnd w:id="2165"/>
    <w:p w:rsidR="00000000" w:rsidRDefault="00FE1CF5"/>
    <w:p w:rsidR="00000000" w:rsidRDefault="00FE1CF5">
      <w:pPr>
        <w:pStyle w:val="a7"/>
        <w:rPr>
          <w:color w:val="000000"/>
          <w:sz w:val="16"/>
          <w:szCs w:val="16"/>
          <w:shd w:val="clear" w:color="auto" w:fill="F0F0F0"/>
        </w:rPr>
      </w:pPr>
      <w:bookmarkStart w:id="2166" w:name="sub_30091"/>
      <w:r>
        <w:rPr>
          <w:color w:val="000000"/>
          <w:sz w:val="16"/>
          <w:szCs w:val="16"/>
          <w:shd w:val="clear" w:color="auto" w:fill="F0F0F0"/>
        </w:rPr>
        <w:t>Информация об изменениях:</w:t>
      </w:r>
    </w:p>
    <w:bookmarkEnd w:id="2166"/>
    <w:p w:rsidR="00000000" w:rsidRDefault="00FE1CF5">
      <w:pPr>
        <w:pStyle w:val="a8"/>
        <w:rPr>
          <w:shd w:val="clear" w:color="auto" w:fill="F0F0F0"/>
        </w:rPr>
      </w:pPr>
      <w:r>
        <w:lastRenderedPageBreak/>
        <w:t xml:space="preserve"> </w:t>
      </w:r>
      <w:hyperlink r:id="rId2355" w:history="1">
        <w:r>
          <w:rPr>
            <w:rStyle w:val="a4"/>
            <w:shd w:val="clear" w:color="auto" w:fill="F0F0F0"/>
          </w:rPr>
          <w:t>Федеральным законом</w:t>
        </w:r>
      </w:hyperlink>
      <w:r>
        <w:rPr>
          <w:shd w:val="clear" w:color="auto" w:fill="F0F0F0"/>
        </w:rPr>
        <w:t xml:space="preserve"> от 8 марта 2015 г. N 42-ФЗ глава 22 настоящего Кодекса дополнена статьей 309.1, </w:t>
      </w:r>
      <w:hyperlink r:id="rId2356"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309.1.</w:t>
      </w:r>
      <w:r>
        <w:t xml:space="preserve"> Соглашение кредиторов о порядке удовлетворения их требований к должнику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57" w:history="1">
        <w:r>
          <w:rPr>
            <w:rStyle w:val="a4"/>
            <w:shd w:val="clear" w:color="auto" w:fill="F0F0F0"/>
          </w:rPr>
          <w:t>Энциклопедии</w:t>
        </w:r>
      </w:hyperlink>
      <w:r>
        <w:rPr>
          <w:shd w:val="clear" w:color="auto" w:fill="F0F0F0"/>
        </w:rPr>
        <w:t xml:space="preserve">, </w:t>
      </w:r>
      <w:hyperlink r:id="rId2358" w:history="1">
        <w:r>
          <w:rPr>
            <w:rStyle w:val="a4"/>
            <w:shd w:val="clear" w:color="auto" w:fill="F0F0F0"/>
          </w:rPr>
          <w:t>позиции высших судов</w:t>
        </w:r>
      </w:hyperlink>
      <w:r>
        <w:rPr>
          <w:shd w:val="clear" w:color="auto" w:fill="F0F0F0"/>
        </w:rPr>
        <w:t xml:space="preserve"> и другие комментарии к статье 309.1 ГК РФ</w:t>
      </w:r>
    </w:p>
    <w:p w:rsidR="00000000" w:rsidRDefault="00FE1CF5">
      <w:bookmarkStart w:id="2167" w:name="sub_300911"/>
      <w:r>
        <w:t xml:space="preserve">1. Между кредиторами одного должника по </w:t>
      </w:r>
      <w:hyperlink r:id="rId2359" w:history="1">
        <w:r>
          <w:rPr>
            <w:rStyle w:val="a4"/>
          </w:rPr>
          <w:t>однородным</w:t>
        </w:r>
      </w:hyperlink>
      <w:r>
        <w:t xml:space="preserve"> обязательствам может быть заключено соглашение о порядке удовлетворения их требований к должнику, в том числе об очередности их удовлетворения и о непропорциональности распределения исполнения. Стороны указанного соглашения обязаны не сове</w:t>
      </w:r>
      <w:r>
        <w:t>ршать действия, направленные на получение исполнения от должника, в нарушение условий указанного соглашения.</w:t>
      </w:r>
    </w:p>
    <w:p w:rsidR="00000000" w:rsidRDefault="00FE1CF5">
      <w:bookmarkStart w:id="2168" w:name="sub_300912"/>
      <w:bookmarkEnd w:id="2167"/>
      <w:r>
        <w:t>2. Исполнение, полученное от должника одним из кредиторов в нарушение условий соглашения между кредиторами о порядке удовлетвор</w:t>
      </w:r>
      <w:r>
        <w:t xml:space="preserve">ения их требований к должнику, подлежит </w:t>
      </w:r>
      <w:hyperlink r:id="rId2360" w:history="1">
        <w:r>
          <w:rPr>
            <w:rStyle w:val="a4"/>
          </w:rPr>
          <w:t>передаче</w:t>
        </w:r>
      </w:hyperlink>
      <w:r>
        <w:t xml:space="preserve"> кредитору по другому обязательству в соответствии с условиями указанного соглашения. К кредитору, который передал полученное от должника исполн</w:t>
      </w:r>
      <w:r>
        <w:t>ение другому кредитору, переходит требование последнего к должнику в соответствующей части.</w:t>
      </w:r>
    </w:p>
    <w:p w:rsidR="00000000" w:rsidRDefault="00FE1CF5">
      <w:bookmarkStart w:id="2169" w:name="sub_300913"/>
      <w:bookmarkEnd w:id="2168"/>
      <w:r>
        <w:t>3. Соглашение кредиторов о порядке удовлетворения их требований к должнику не создает обязанностей для лиц, не участвующих в нем в качестве стор</w:t>
      </w:r>
      <w:r>
        <w:t>он, в том числе для должника (</w:t>
      </w:r>
      <w:hyperlink w:anchor="sub_308" w:history="1">
        <w:r>
          <w:rPr>
            <w:rStyle w:val="a4"/>
          </w:rPr>
          <w:t>статья 308</w:t>
        </w:r>
      </w:hyperlink>
      <w:r>
        <w:t>).</w:t>
      </w:r>
    </w:p>
    <w:bookmarkEnd w:id="2169"/>
    <w:p w:rsidR="00000000" w:rsidRDefault="00FE1CF5"/>
    <w:p w:rsidR="00000000" w:rsidRDefault="00FE1CF5">
      <w:pPr>
        <w:pStyle w:val="a7"/>
        <w:rPr>
          <w:color w:val="000000"/>
          <w:sz w:val="16"/>
          <w:szCs w:val="16"/>
          <w:shd w:val="clear" w:color="auto" w:fill="F0F0F0"/>
        </w:rPr>
      </w:pPr>
      <w:bookmarkStart w:id="2170" w:name="sub_3092"/>
      <w:r>
        <w:rPr>
          <w:color w:val="000000"/>
          <w:sz w:val="16"/>
          <w:szCs w:val="16"/>
          <w:shd w:val="clear" w:color="auto" w:fill="F0F0F0"/>
        </w:rPr>
        <w:t>Информация об изменениях:</w:t>
      </w:r>
    </w:p>
    <w:bookmarkEnd w:id="2170"/>
    <w:p w:rsidR="00000000" w:rsidRDefault="00FE1CF5">
      <w:pPr>
        <w:pStyle w:val="a8"/>
        <w:rPr>
          <w:shd w:val="clear" w:color="auto" w:fill="F0F0F0"/>
        </w:rPr>
      </w:pPr>
      <w:r>
        <w:t xml:space="preserve"> </w:t>
      </w:r>
      <w:hyperlink r:id="rId2361" w:history="1">
        <w:r>
          <w:rPr>
            <w:rStyle w:val="a4"/>
            <w:shd w:val="clear" w:color="auto" w:fill="F0F0F0"/>
          </w:rPr>
          <w:t>Федеральным законом</w:t>
        </w:r>
      </w:hyperlink>
      <w:r>
        <w:rPr>
          <w:shd w:val="clear" w:color="auto" w:fill="F0F0F0"/>
        </w:rPr>
        <w:t xml:space="preserve"> от 8 марта 2015 г. N 42-ФЗ глава 22 настоящего Ко</w:t>
      </w:r>
      <w:r>
        <w:rPr>
          <w:shd w:val="clear" w:color="auto" w:fill="F0F0F0"/>
        </w:rPr>
        <w:t xml:space="preserve">декса дополнена статьей 309.2, </w:t>
      </w:r>
      <w:hyperlink r:id="rId2362"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309.2.</w:t>
      </w:r>
      <w:r>
        <w:t xml:space="preserve"> Расходы на исполнение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363" w:history="1">
        <w:r>
          <w:rPr>
            <w:rStyle w:val="a4"/>
            <w:shd w:val="clear" w:color="auto" w:fill="F0F0F0"/>
          </w:rPr>
          <w:t>Э</w:t>
        </w:r>
        <w:r>
          <w:rPr>
            <w:rStyle w:val="a4"/>
            <w:shd w:val="clear" w:color="auto" w:fill="F0F0F0"/>
          </w:rPr>
          <w:t>нциклопедии</w:t>
        </w:r>
      </w:hyperlink>
      <w:r>
        <w:rPr>
          <w:shd w:val="clear" w:color="auto" w:fill="F0F0F0"/>
        </w:rPr>
        <w:t xml:space="preserve">, </w:t>
      </w:r>
      <w:hyperlink r:id="rId2364" w:history="1">
        <w:r>
          <w:rPr>
            <w:rStyle w:val="a4"/>
            <w:shd w:val="clear" w:color="auto" w:fill="F0F0F0"/>
          </w:rPr>
          <w:t>позиции высших судов</w:t>
        </w:r>
      </w:hyperlink>
      <w:r>
        <w:rPr>
          <w:shd w:val="clear" w:color="auto" w:fill="F0F0F0"/>
        </w:rPr>
        <w:t xml:space="preserve"> и другие комментарии к статье 309.2 ГК РФ</w:t>
      </w:r>
    </w:p>
    <w:p w:rsidR="00000000" w:rsidRDefault="00FE1CF5">
      <w:r>
        <w:t xml:space="preserve">Должник несет </w:t>
      </w:r>
      <w:hyperlink r:id="rId2365" w:history="1">
        <w:r>
          <w:rPr>
            <w:rStyle w:val="a4"/>
          </w:rPr>
          <w:t>расходы</w:t>
        </w:r>
      </w:hyperlink>
      <w:r>
        <w:t xml:space="preserve"> на исполнение обязательства</w:t>
      </w:r>
      <w:r>
        <w:t>, если иное не предусмотрено законом, иными правовыми актами или договором либо не вытекает из существа обязательства, обычаев или других обычно предъявляемых требований.</w:t>
      </w:r>
    </w:p>
    <w:p w:rsidR="00000000" w:rsidRDefault="00FE1CF5"/>
    <w:p w:rsidR="00000000" w:rsidRDefault="00FE1CF5">
      <w:pPr>
        <w:pStyle w:val="a7"/>
        <w:rPr>
          <w:color w:val="000000"/>
          <w:sz w:val="16"/>
          <w:szCs w:val="16"/>
          <w:shd w:val="clear" w:color="auto" w:fill="F0F0F0"/>
        </w:rPr>
      </w:pPr>
      <w:bookmarkStart w:id="2171" w:name="sub_310"/>
      <w:r>
        <w:rPr>
          <w:color w:val="000000"/>
          <w:sz w:val="16"/>
          <w:szCs w:val="16"/>
          <w:shd w:val="clear" w:color="auto" w:fill="F0F0F0"/>
        </w:rPr>
        <w:t>Информация об изменениях:</w:t>
      </w:r>
    </w:p>
    <w:bookmarkEnd w:id="2171"/>
    <w:p w:rsidR="00000000" w:rsidRDefault="00FE1CF5">
      <w:pPr>
        <w:pStyle w:val="a8"/>
        <w:rPr>
          <w:shd w:val="clear" w:color="auto" w:fill="F0F0F0"/>
        </w:rPr>
      </w:pPr>
      <w:r>
        <w:t xml:space="preserve"> </w:t>
      </w:r>
      <w:hyperlink r:id="rId2366" w:history="1">
        <w:r>
          <w:rPr>
            <w:rStyle w:val="a4"/>
            <w:shd w:val="clear" w:color="auto" w:fill="F0F0F0"/>
          </w:rPr>
          <w:t>Федеральным законом</w:t>
        </w:r>
      </w:hyperlink>
      <w:r>
        <w:rPr>
          <w:shd w:val="clear" w:color="auto" w:fill="F0F0F0"/>
        </w:rPr>
        <w:t xml:space="preserve"> от 8 марта 2015 г. N 42-ФЗ статья 310 настоящего Кодекса изложена в новой редакции, </w:t>
      </w:r>
      <w:hyperlink r:id="rId2367"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68" w:history="1">
        <w:r>
          <w:rPr>
            <w:rStyle w:val="a4"/>
            <w:shd w:val="clear" w:color="auto" w:fill="F0F0F0"/>
          </w:rPr>
          <w:t>См. текст статьи в предыдущей редакции</w:t>
        </w:r>
      </w:hyperlink>
    </w:p>
    <w:p w:rsidR="00000000" w:rsidRDefault="00FE1CF5">
      <w:pPr>
        <w:pStyle w:val="a5"/>
      </w:pPr>
      <w:r>
        <w:rPr>
          <w:rStyle w:val="a3"/>
        </w:rPr>
        <w:t>Статья 310.</w:t>
      </w:r>
      <w:r>
        <w:t xml:space="preserve"> Недопустимость одностороннего отказа от исполнения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69" w:history="1">
        <w:r>
          <w:rPr>
            <w:rStyle w:val="a4"/>
            <w:shd w:val="clear" w:color="auto" w:fill="F0F0F0"/>
          </w:rPr>
          <w:t xml:space="preserve">позиции высших </w:t>
        </w:r>
        <w:r>
          <w:rPr>
            <w:rStyle w:val="a4"/>
            <w:shd w:val="clear" w:color="auto" w:fill="F0F0F0"/>
          </w:rPr>
          <w:t>судов</w:t>
        </w:r>
      </w:hyperlink>
      <w:r>
        <w:rPr>
          <w:shd w:val="clear" w:color="auto" w:fill="F0F0F0"/>
        </w:rPr>
        <w:t xml:space="preserve"> и другие комментарии к статье 310 ГК РФ</w:t>
      </w:r>
    </w:p>
    <w:p w:rsidR="00000000" w:rsidRDefault="00FE1CF5">
      <w:bookmarkStart w:id="2172" w:name="sub_31001"/>
      <w:r>
        <w:t>1. Односторонний отказ от исполнения обязательства и одностороннее изменение его условий не допускаются, за исключением случаев, предусмотренных настоящим Кодексом, другими законами или иными правов</w:t>
      </w:r>
      <w:r>
        <w:t>ыми актами.</w:t>
      </w:r>
    </w:p>
    <w:p w:rsidR="00000000" w:rsidRDefault="00FE1CF5">
      <w:bookmarkStart w:id="2173" w:name="sub_31002"/>
      <w:bookmarkEnd w:id="2172"/>
      <w:r>
        <w:t>2. Одностороннее изменение условий обязательства, связанного с осуществлением всеми его сторонами предпринимательской деятельности, или односторонний отказ от исполнения этого обязательства допускается в случаях, предусмотренн</w:t>
      </w:r>
      <w:r>
        <w:t>ых настоящим Кодексом, другими законами, иными правовыми актами или договором.</w:t>
      </w:r>
    </w:p>
    <w:p w:rsidR="00000000" w:rsidRDefault="00FE1CF5">
      <w:bookmarkStart w:id="2174" w:name="sub_310022"/>
      <w:bookmarkEnd w:id="2173"/>
      <w:r>
        <w:t>В случае, если исполнение обязательства связано с осуществлением предпринимательской деятельности не всеми его сторонами, право на одностороннее изменение его</w:t>
      </w:r>
      <w:r>
        <w:t xml:space="preserve"> условий или отказ от исполнения обязательства может быть предоставлено договором лишь стороне, не осуществляющей предпринимательской деятельности, за исключением случаев, когда законом или иным правовым актом предусмотрена возможность предоставления догов</w:t>
      </w:r>
      <w:r>
        <w:t>ором такого права другой стороне.</w:t>
      </w:r>
    </w:p>
    <w:p w:rsidR="00000000" w:rsidRDefault="00FE1CF5">
      <w:bookmarkStart w:id="2175" w:name="sub_31003"/>
      <w:bookmarkEnd w:id="2174"/>
      <w:r>
        <w:lastRenderedPageBreak/>
        <w:t>3. Предусмотренное настоящим Кодексом, другим законом, иным правовым актом или договором право на односторонний отказ от исполнения обязательства, связанного с осуществлением его сторонами предпринимател</w:t>
      </w:r>
      <w:r>
        <w:t xml:space="preserve">ьской деятельности, или на одностороннее изменение условий такого обязательства может быть обусловлено по соглашению сторон необходимостью выплаты определенной </w:t>
      </w:r>
      <w:hyperlink r:id="rId2370" w:history="1">
        <w:r>
          <w:rPr>
            <w:rStyle w:val="a4"/>
          </w:rPr>
          <w:t>денежной суммы</w:t>
        </w:r>
      </w:hyperlink>
      <w:r>
        <w:t xml:space="preserve"> другой стороне о</w:t>
      </w:r>
      <w:r>
        <w:t>бязательства.</w:t>
      </w:r>
    </w:p>
    <w:bookmarkEnd w:id="2175"/>
    <w:p w:rsidR="00000000" w:rsidRDefault="00FE1CF5"/>
    <w:p w:rsidR="00000000" w:rsidRDefault="00FE1CF5">
      <w:pPr>
        <w:pStyle w:val="a7"/>
        <w:rPr>
          <w:color w:val="000000"/>
          <w:sz w:val="16"/>
          <w:szCs w:val="16"/>
          <w:shd w:val="clear" w:color="auto" w:fill="F0F0F0"/>
        </w:rPr>
      </w:pPr>
      <w:bookmarkStart w:id="2176" w:name="sub_311"/>
      <w:r>
        <w:rPr>
          <w:color w:val="000000"/>
          <w:sz w:val="16"/>
          <w:szCs w:val="16"/>
          <w:shd w:val="clear" w:color="auto" w:fill="F0F0F0"/>
        </w:rPr>
        <w:t>Информация об изменениях:</w:t>
      </w:r>
    </w:p>
    <w:bookmarkEnd w:id="2176"/>
    <w:p w:rsidR="00000000" w:rsidRDefault="00FE1CF5">
      <w:pPr>
        <w:pStyle w:val="a8"/>
        <w:rPr>
          <w:shd w:val="clear" w:color="auto" w:fill="F0F0F0"/>
        </w:rPr>
      </w:pPr>
      <w:r>
        <w:t xml:space="preserve"> </w:t>
      </w:r>
      <w:hyperlink r:id="rId2371" w:history="1">
        <w:r>
          <w:rPr>
            <w:rStyle w:val="a4"/>
            <w:shd w:val="clear" w:color="auto" w:fill="F0F0F0"/>
          </w:rPr>
          <w:t>Федеральным законом</w:t>
        </w:r>
      </w:hyperlink>
      <w:r>
        <w:rPr>
          <w:shd w:val="clear" w:color="auto" w:fill="F0F0F0"/>
        </w:rPr>
        <w:t xml:space="preserve"> от 8 марта 2015 г. N 42-ФЗ в статью 311 настоящего Кодекса внесены изменения, </w:t>
      </w:r>
      <w:hyperlink r:id="rId2372"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73" w:history="1">
        <w:r>
          <w:rPr>
            <w:rStyle w:val="a4"/>
            <w:shd w:val="clear" w:color="auto" w:fill="F0F0F0"/>
          </w:rPr>
          <w:t>См. текст статьи в предыдущей редакции</w:t>
        </w:r>
      </w:hyperlink>
    </w:p>
    <w:p w:rsidR="00000000" w:rsidRDefault="00FE1CF5">
      <w:pPr>
        <w:pStyle w:val="a5"/>
      </w:pPr>
      <w:r>
        <w:rPr>
          <w:rStyle w:val="a3"/>
        </w:rPr>
        <w:t>Статья 311.</w:t>
      </w:r>
      <w:r>
        <w:t xml:space="preserve"> Исполнение обязательства по частям</w:t>
      </w:r>
    </w:p>
    <w:p w:rsidR="00000000" w:rsidRDefault="00FE1CF5">
      <w:pPr>
        <w:pStyle w:val="a7"/>
        <w:rPr>
          <w:color w:val="000000"/>
          <w:sz w:val="16"/>
          <w:szCs w:val="16"/>
          <w:shd w:val="clear" w:color="auto" w:fill="F0F0F0"/>
        </w:rPr>
      </w:pPr>
      <w:r>
        <w:rPr>
          <w:color w:val="000000"/>
          <w:sz w:val="16"/>
          <w:szCs w:val="16"/>
          <w:shd w:val="clear" w:color="auto" w:fill="F0F0F0"/>
        </w:rPr>
        <w:t>ГАР</w:t>
      </w:r>
      <w:r>
        <w:rPr>
          <w:color w:val="000000"/>
          <w:sz w:val="16"/>
          <w:szCs w:val="16"/>
          <w:shd w:val="clear" w:color="auto" w:fill="F0F0F0"/>
        </w:rPr>
        <w:t>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74" w:history="1">
        <w:r>
          <w:rPr>
            <w:rStyle w:val="a4"/>
            <w:shd w:val="clear" w:color="auto" w:fill="F0F0F0"/>
          </w:rPr>
          <w:t>позиции высших судов</w:t>
        </w:r>
      </w:hyperlink>
      <w:r>
        <w:rPr>
          <w:shd w:val="clear" w:color="auto" w:fill="F0F0F0"/>
        </w:rPr>
        <w:t xml:space="preserve"> и другие комментарии к статье 311 ГК РФ</w:t>
      </w:r>
    </w:p>
    <w:p w:rsidR="00000000" w:rsidRDefault="00FE1CF5">
      <w:r>
        <w:t xml:space="preserve">Кредитор вправе не принимать исполнения обязательства по частям, если иное не предусмотрено законом, иными </w:t>
      </w:r>
      <w:r>
        <w:t>правовыми актами, условиями обязательства и не вытекает из обычаев или существа обязательства.</w:t>
      </w:r>
    </w:p>
    <w:p w:rsidR="00000000" w:rsidRDefault="00FE1CF5"/>
    <w:p w:rsidR="00000000" w:rsidRDefault="00FE1CF5">
      <w:pPr>
        <w:pStyle w:val="a7"/>
        <w:rPr>
          <w:color w:val="000000"/>
          <w:sz w:val="16"/>
          <w:szCs w:val="16"/>
          <w:shd w:val="clear" w:color="auto" w:fill="F0F0F0"/>
        </w:rPr>
      </w:pPr>
      <w:bookmarkStart w:id="2177" w:name="sub_312"/>
      <w:r>
        <w:rPr>
          <w:color w:val="000000"/>
          <w:sz w:val="16"/>
          <w:szCs w:val="16"/>
          <w:shd w:val="clear" w:color="auto" w:fill="F0F0F0"/>
        </w:rPr>
        <w:t>Информация об изменениях:</w:t>
      </w:r>
    </w:p>
    <w:bookmarkEnd w:id="2177"/>
    <w:p w:rsidR="00000000" w:rsidRDefault="00FE1CF5">
      <w:pPr>
        <w:pStyle w:val="a8"/>
        <w:rPr>
          <w:shd w:val="clear" w:color="auto" w:fill="F0F0F0"/>
        </w:rPr>
      </w:pPr>
      <w:r>
        <w:t xml:space="preserve"> </w:t>
      </w:r>
      <w:hyperlink r:id="rId2375" w:history="1">
        <w:r>
          <w:rPr>
            <w:rStyle w:val="a4"/>
            <w:shd w:val="clear" w:color="auto" w:fill="F0F0F0"/>
          </w:rPr>
          <w:t>Федеральным законом</w:t>
        </w:r>
      </w:hyperlink>
      <w:r>
        <w:rPr>
          <w:shd w:val="clear" w:color="auto" w:fill="F0F0F0"/>
        </w:rPr>
        <w:t xml:space="preserve"> от 8 марта 2015 г. N 42-ФЗ в стат</w:t>
      </w:r>
      <w:r>
        <w:rPr>
          <w:shd w:val="clear" w:color="auto" w:fill="F0F0F0"/>
        </w:rPr>
        <w:t xml:space="preserve">ью 312 настоящего Кодекса внесены изменения, </w:t>
      </w:r>
      <w:hyperlink r:id="rId2376"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77" w:history="1">
        <w:r>
          <w:rPr>
            <w:rStyle w:val="a4"/>
            <w:shd w:val="clear" w:color="auto" w:fill="F0F0F0"/>
          </w:rPr>
          <w:t>См. текст статьи в предыдущей редакции</w:t>
        </w:r>
      </w:hyperlink>
    </w:p>
    <w:p w:rsidR="00000000" w:rsidRDefault="00FE1CF5">
      <w:pPr>
        <w:pStyle w:val="a5"/>
      </w:pPr>
      <w:r>
        <w:rPr>
          <w:rStyle w:val="a3"/>
        </w:rPr>
        <w:t>Стать</w:t>
      </w:r>
      <w:r>
        <w:rPr>
          <w:rStyle w:val="a3"/>
        </w:rPr>
        <w:t>я 312.</w:t>
      </w:r>
      <w:r>
        <w:t xml:space="preserve"> Исполнение обязательства надлежащему лицу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78" w:history="1">
        <w:r>
          <w:rPr>
            <w:rStyle w:val="a4"/>
            <w:shd w:val="clear" w:color="auto" w:fill="F0F0F0"/>
          </w:rPr>
          <w:t>позиции высших судов</w:t>
        </w:r>
      </w:hyperlink>
      <w:r>
        <w:rPr>
          <w:shd w:val="clear" w:color="auto" w:fill="F0F0F0"/>
        </w:rPr>
        <w:t xml:space="preserve"> и другие комментарии к статье 312 ГК РФ</w:t>
      </w:r>
    </w:p>
    <w:p w:rsidR="00000000" w:rsidRDefault="00FE1CF5">
      <w:bookmarkStart w:id="2178" w:name="sub_3121"/>
      <w:r>
        <w:t>1. Если иное не предусмотрено соглашением сторо</w:t>
      </w:r>
      <w:r>
        <w:t>н и не вытекает из обычаев или существа обязательства, должник вправе при исполнении обязательства потребовать доказательств того, что исполнение принимается самим кредитором или управомоченным им на это лицом, и несет риск последствий непредъявления таког</w:t>
      </w:r>
      <w:r>
        <w:t>о требования.</w:t>
      </w:r>
    </w:p>
    <w:p w:rsidR="00000000" w:rsidRDefault="00FE1CF5">
      <w:bookmarkStart w:id="2179" w:name="sub_3122"/>
      <w:bookmarkEnd w:id="2178"/>
      <w:r>
        <w:t xml:space="preserve">2. Если представитель кредитора действует на основании полномочий, содержащихся в документе, который совершен в простой письменной форме, должник вправе не исполнять обязательство данному представителю до получения </w:t>
      </w:r>
      <w:hyperlink r:id="rId2379" w:history="1">
        <w:r>
          <w:rPr>
            <w:rStyle w:val="a4"/>
          </w:rPr>
          <w:t>подтверждения</w:t>
        </w:r>
      </w:hyperlink>
      <w:r>
        <w:t xml:space="preserve"> его полномочий от представляемого, в частности до предъявления представителем доверенности, удостоверенной нотариально, за исключением случаев, указанных в законе, либо случаев, когда пись</w:t>
      </w:r>
      <w:r>
        <w:t>менное уполномочие было представлено кредитором непосредственно должнику (</w:t>
      </w:r>
      <w:hyperlink w:anchor="sub_18503" w:history="1">
        <w:r>
          <w:rPr>
            <w:rStyle w:val="a4"/>
          </w:rPr>
          <w:t>пункт 3 статьи 185</w:t>
        </w:r>
      </w:hyperlink>
      <w:r>
        <w:t>) или когда полномочия представителя кредитора содержатся в договоре между кредитором и должником (</w:t>
      </w:r>
      <w:hyperlink w:anchor="sub_18504" w:history="1">
        <w:r>
          <w:rPr>
            <w:rStyle w:val="a4"/>
          </w:rPr>
          <w:t>пункт 4 статьи</w:t>
        </w:r>
        <w:r>
          <w:rPr>
            <w:rStyle w:val="a4"/>
          </w:rPr>
          <w:t> 185</w:t>
        </w:r>
      </w:hyperlink>
      <w:r>
        <w:t>).</w:t>
      </w:r>
    </w:p>
    <w:bookmarkEnd w:id="21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основном документе, удостоверяющем личность гражданина РФ на территории РФ, см. </w:t>
      </w:r>
      <w:hyperlink r:id="rId2380" w:history="1">
        <w:r>
          <w:rPr>
            <w:rStyle w:val="a4"/>
            <w:shd w:val="clear" w:color="auto" w:fill="F0F0F0"/>
          </w:rPr>
          <w:t>Указ</w:t>
        </w:r>
      </w:hyperlink>
      <w:r>
        <w:rPr>
          <w:shd w:val="clear" w:color="auto" w:fill="F0F0F0"/>
        </w:rPr>
        <w:t xml:space="preserve"> Президента РФ от 13 марта 1997 г. N 232, о документах, подтверждающих полномо</w:t>
      </w:r>
      <w:r>
        <w:rPr>
          <w:shd w:val="clear" w:color="auto" w:fill="F0F0F0"/>
        </w:rPr>
        <w:t xml:space="preserve">чия представителя кредитора, см. </w:t>
      </w:r>
      <w:hyperlink w:anchor="sub_185" w:history="1">
        <w:r>
          <w:rPr>
            <w:rStyle w:val="a4"/>
            <w:shd w:val="clear" w:color="auto" w:fill="F0F0F0"/>
          </w:rPr>
          <w:t>статьи 185</w:t>
        </w:r>
      </w:hyperlink>
      <w:r>
        <w:rPr>
          <w:shd w:val="clear" w:color="auto" w:fill="F0F0F0"/>
        </w:rPr>
        <w:t xml:space="preserve">, </w:t>
      </w:r>
      <w:hyperlink w:anchor="sub_801" w:history="1">
        <w:r>
          <w:rPr>
            <w:rStyle w:val="a4"/>
            <w:shd w:val="clear" w:color="auto" w:fill="F0F0F0"/>
          </w:rPr>
          <w:t>801</w:t>
        </w:r>
      </w:hyperlink>
      <w:r>
        <w:rPr>
          <w:shd w:val="clear" w:color="auto" w:fill="F0F0F0"/>
        </w:rPr>
        <w:t xml:space="preserve">, </w:t>
      </w:r>
      <w:hyperlink w:anchor="sub_971" w:history="1">
        <w:r>
          <w:rPr>
            <w:rStyle w:val="a4"/>
            <w:shd w:val="clear" w:color="auto" w:fill="F0F0F0"/>
          </w:rPr>
          <w:t>971</w:t>
        </w:r>
      </w:hyperlink>
      <w:r>
        <w:rPr>
          <w:shd w:val="clear" w:color="auto" w:fill="F0F0F0"/>
        </w:rPr>
        <w:t xml:space="preserve">, </w:t>
      </w:r>
      <w:hyperlink w:anchor="sub_21005" w:history="1">
        <w:r>
          <w:rPr>
            <w:rStyle w:val="a4"/>
            <w:shd w:val="clear" w:color="auto" w:fill="F0F0F0"/>
          </w:rPr>
          <w:t>1005</w:t>
        </w:r>
      </w:hyperlink>
      <w:r>
        <w:rPr>
          <w:shd w:val="clear" w:color="auto" w:fill="F0F0F0"/>
        </w:rPr>
        <w:t xml:space="preserve"> настоящего Кодекса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180" w:name="sub_313"/>
      <w:r>
        <w:rPr>
          <w:color w:val="000000"/>
          <w:sz w:val="16"/>
          <w:szCs w:val="16"/>
          <w:shd w:val="clear" w:color="auto" w:fill="F0F0F0"/>
        </w:rPr>
        <w:t>Информация об изменениях:</w:t>
      </w:r>
    </w:p>
    <w:bookmarkEnd w:id="2180"/>
    <w:p w:rsidR="00000000" w:rsidRDefault="00FE1CF5">
      <w:pPr>
        <w:pStyle w:val="a8"/>
        <w:rPr>
          <w:shd w:val="clear" w:color="auto" w:fill="F0F0F0"/>
        </w:rPr>
      </w:pPr>
      <w:r>
        <w:t xml:space="preserve"> </w:t>
      </w:r>
      <w:hyperlink r:id="rId2381" w:history="1">
        <w:r>
          <w:rPr>
            <w:rStyle w:val="a4"/>
            <w:shd w:val="clear" w:color="auto" w:fill="F0F0F0"/>
          </w:rPr>
          <w:t>Федеральным законом</w:t>
        </w:r>
      </w:hyperlink>
      <w:r>
        <w:rPr>
          <w:shd w:val="clear" w:color="auto" w:fill="F0F0F0"/>
        </w:rPr>
        <w:t xml:space="preserve"> от 8 марта 2015 г. N 42-ФЗ статья 313 настоящего Кодекса изложена в новой редакции, </w:t>
      </w:r>
      <w:hyperlink r:id="rId2382" w:history="1">
        <w:r>
          <w:rPr>
            <w:rStyle w:val="a4"/>
            <w:shd w:val="clear" w:color="auto" w:fill="F0F0F0"/>
          </w:rPr>
          <w:t>вступающей в силу</w:t>
        </w:r>
      </w:hyperlink>
      <w:r>
        <w:rPr>
          <w:shd w:val="clear" w:color="auto" w:fill="F0F0F0"/>
        </w:rPr>
        <w:t xml:space="preserve"> с 1</w:t>
      </w:r>
      <w:r>
        <w:rPr>
          <w:shd w:val="clear" w:color="auto" w:fill="F0F0F0"/>
        </w:rPr>
        <w:t xml:space="preserve"> июня 2015 г.</w:t>
      </w:r>
    </w:p>
    <w:p w:rsidR="00000000" w:rsidRDefault="00FE1CF5">
      <w:pPr>
        <w:pStyle w:val="a8"/>
        <w:rPr>
          <w:shd w:val="clear" w:color="auto" w:fill="F0F0F0"/>
        </w:rPr>
      </w:pPr>
      <w:r>
        <w:t xml:space="preserve"> </w:t>
      </w:r>
      <w:hyperlink r:id="rId2383" w:history="1">
        <w:r>
          <w:rPr>
            <w:rStyle w:val="a4"/>
            <w:shd w:val="clear" w:color="auto" w:fill="F0F0F0"/>
          </w:rPr>
          <w:t>См. текст статьи в предыдущей редакции</w:t>
        </w:r>
      </w:hyperlink>
    </w:p>
    <w:p w:rsidR="00000000" w:rsidRDefault="00FE1CF5">
      <w:pPr>
        <w:pStyle w:val="a5"/>
      </w:pPr>
      <w:r>
        <w:rPr>
          <w:rStyle w:val="a3"/>
        </w:rPr>
        <w:t>Статья 313.</w:t>
      </w:r>
      <w:r>
        <w:t xml:space="preserve"> Исполнение обязательства третьим лицом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Энциклопедии, </w:t>
      </w:r>
      <w:hyperlink r:id="rId2384" w:history="1">
        <w:r>
          <w:rPr>
            <w:rStyle w:val="a4"/>
            <w:shd w:val="clear" w:color="auto" w:fill="F0F0F0"/>
          </w:rPr>
          <w:t>позиции высших судов</w:t>
        </w:r>
      </w:hyperlink>
      <w:r>
        <w:rPr>
          <w:shd w:val="clear" w:color="auto" w:fill="F0F0F0"/>
        </w:rPr>
        <w:t xml:space="preserve"> и другие комментарии к статье 313 ГК РФ</w:t>
      </w:r>
    </w:p>
    <w:p w:rsidR="00000000" w:rsidRDefault="00FE1CF5">
      <w:bookmarkStart w:id="2181" w:name="sub_3131"/>
      <w:r>
        <w:t xml:space="preserve">1. Кредитор </w:t>
      </w:r>
      <w:hyperlink r:id="rId2385" w:history="1">
        <w:r>
          <w:rPr>
            <w:rStyle w:val="a4"/>
          </w:rPr>
          <w:t>обязан</w:t>
        </w:r>
      </w:hyperlink>
      <w:r>
        <w:t xml:space="preserve"> принять исполнение, предложенное за должника третьим лицом, если исполнение обязательства возложе</w:t>
      </w:r>
      <w:r>
        <w:t>но должником на указанное третье лицо.</w:t>
      </w:r>
    </w:p>
    <w:p w:rsidR="00000000" w:rsidRDefault="00FE1CF5">
      <w:bookmarkStart w:id="2182" w:name="sub_3132"/>
      <w:bookmarkEnd w:id="2181"/>
      <w:r>
        <w:t>2. Если должник не возлагал исполнение обязательства на третье лицо, кредитор обязан принять исполнение, предложенное за должника таким третьим лицом, в следующих случаях:</w:t>
      </w:r>
    </w:p>
    <w:p w:rsidR="00000000" w:rsidRDefault="00FE1CF5">
      <w:bookmarkStart w:id="2183" w:name="sub_31321"/>
      <w:bookmarkEnd w:id="2182"/>
      <w:r>
        <w:t>1) должником</w:t>
      </w:r>
      <w:r>
        <w:t xml:space="preserve"> допущена просрочка исполнения денежного обязательства;</w:t>
      </w:r>
    </w:p>
    <w:p w:rsidR="00000000" w:rsidRDefault="00FE1CF5">
      <w:bookmarkStart w:id="2184" w:name="sub_31322"/>
      <w:bookmarkEnd w:id="2183"/>
      <w:r>
        <w:t>2) такое третье лицо подвергается опасности утратить свое право на имущество должника вследствие обращения взыскания на это имущество.</w:t>
      </w:r>
    </w:p>
    <w:p w:rsidR="00000000" w:rsidRDefault="00FE1CF5">
      <w:bookmarkStart w:id="2185" w:name="sub_3133"/>
      <w:bookmarkEnd w:id="2184"/>
      <w:r>
        <w:t>3. К</w:t>
      </w:r>
      <w:r>
        <w:t>редитор не обязан принимать исполнение, предложенное за должника третьим лицом, если из закона, иных правовых актов, условий обязательства или его существа вытекает обязанность должника исполнить обязательство лично.</w:t>
      </w:r>
    </w:p>
    <w:p w:rsidR="00000000" w:rsidRDefault="00FE1CF5">
      <w:bookmarkStart w:id="2186" w:name="sub_3134"/>
      <w:bookmarkEnd w:id="2185"/>
      <w:r>
        <w:t>4. В случаях, если в со</w:t>
      </w:r>
      <w:r>
        <w:t>ответствии с настоящей статьей допускается исполнение обязательства третьим лицом, оно вправе исполнить обязательство также посредством внесения долга в депозит нотариуса или произвести зачет с соблюдением правил, установленных настоящим Кодексом для должн</w:t>
      </w:r>
      <w:r>
        <w:t>ика.</w:t>
      </w:r>
    </w:p>
    <w:p w:rsidR="00000000" w:rsidRDefault="00FE1CF5">
      <w:bookmarkStart w:id="2187" w:name="sub_3135"/>
      <w:bookmarkEnd w:id="2186"/>
      <w:r>
        <w:t xml:space="preserve">5. К третьему лицу, исполнившему обязательство должника, переходят права кредитора по обязательству в соответствии со </w:t>
      </w:r>
      <w:hyperlink w:anchor="sub_387" w:history="1">
        <w:r>
          <w:rPr>
            <w:rStyle w:val="a4"/>
          </w:rPr>
          <w:t>статьей 387</w:t>
        </w:r>
      </w:hyperlink>
      <w:r>
        <w:t xml:space="preserve"> настоящего Кодекса. Если права кредитора по обязательству перешли к третьему лиц</w:t>
      </w:r>
      <w:r>
        <w:t>у в части, они не могут быть использованы им в ущерб кредитору, в частности такие права не имеют преимуществ при их удовлетворении за счет обеспечивающего обязательства или при недостаточности у должника средств для удовлетворения требования в полном объем</w:t>
      </w:r>
      <w:r>
        <w:t>е.</w:t>
      </w:r>
    </w:p>
    <w:p w:rsidR="00000000" w:rsidRDefault="00FE1CF5">
      <w:bookmarkStart w:id="2188" w:name="sub_3136"/>
      <w:bookmarkEnd w:id="2187"/>
      <w:r>
        <w:t xml:space="preserve">6. Если третье лицо исполнило обязанность должника, не являющуюся денежной, оно </w:t>
      </w:r>
      <w:hyperlink r:id="rId2386" w:history="1">
        <w:r>
          <w:rPr>
            <w:rStyle w:val="a4"/>
          </w:rPr>
          <w:t>несет</w:t>
        </w:r>
      </w:hyperlink>
      <w:r>
        <w:t xml:space="preserve"> перед кредитором установленную для данного обязательства ответственность за недостатки</w:t>
      </w:r>
      <w:r>
        <w:t xml:space="preserve"> исполнения вместо должника.</w:t>
      </w:r>
    </w:p>
    <w:bookmarkEnd w:id="2188"/>
    <w:p w:rsidR="00000000" w:rsidRDefault="00FE1CF5"/>
    <w:p w:rsidR="00000000" w:rsidRDefault="00FE1CF5">
      <w:pPr>
        <w:pStyle w:val="a7"/>
        <w:rPr>
          <w:color w:val="000000"/>
          <w:sz w:val="16"/>
          <w:szCs w:val="16"/>
          <w:shd w:val="clear" w:color="auto" w:fill="F0F0F0"/>
        </w:rPr>
      </w:pPr>
      <w:bookmarkStart w:id="2189" w:name="sub_314"/>
      <w:r>
        <w:rPr>
          <w:color w:val="000000"/>
          <w:sz w:val="16"/>
          <w:szCs w:val="16"/>
          <w:shd w:val="clear" w:color="auto" w:fill="F0F0F0"/>
        </w:rPr>
        <w:t>Информация об изменениях:</w:t>
      </w:r>
    </w:p>
    <w:bookmarkEnd w:id="2189"/>
    <w:p w:rsidR="00000000" w:rsidRDefault="00FE1CF5">
      <w:pPr>
        <w:pStyle w:val="a8"/>
        <w:rPr>
          <w:shd w:val="clear" w:color="auto" w:fill="F0F0F0"/>
        </w:rPr>
      </w:pPr>
      <w:r>
        <w:t xml:space="preserve"> </w:t>
      </w:r>
      <w:hyperlink r:id="rId2387" w:history="1">
        <w:r>
          <w:rPr>
            <w:rStyle w:val="a4"/>
            <w:shd w:val="clear" w:color="auto" w:fill="F0F0F0"/>
          </w:rPr>
          <w:t>Федеральным законом</w:t>
        </w:r>
      </w:hyperlink>
      <w:r>
        <w:rPr>
          <w:shd w:val="clear" w:color="auto" w:fill="F0F0F0"/>
        </w:rPr>
        <w:t xml:space="preserve"> от 8 марта 2015 г. N 42-ФЗ статья 314 настоящего Кодекса изложена в новой редакции, </w:t>
      </w:r>
      <w:hyperlink r:id="rId238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89" w:history="1">
        <w:r>
          <w:rPr>
            <w:rStyle w:val="a4"/>
            <w:shd w:val="clear" w:color="auto" w:fill="F0F0F0"/>
          </w:rPr>
          <w:t>См. текст статьи в предыдущей редакции</w:t>
        </w:r>
      </w:hyperlink>
    </w:p>
    <w:p w:rsidR="00000000" w:rsidRDefault="00FE1CF5">
      <w:pPr>
        <w:pStyle w:val="a5"/>
      </w:pPr>
      <w:r>
        <w:rPr>
          <w:rStyle w:val="a3"/>
        </w:rPr>
        <w:t>Статья 314.</w:t>
      </w:r>
      <w:r>
        <w:t xml:space="preserve"> Срок исполнения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w:t>
      </w:r>
      <w:r>
        <w:rPr>
          <w:shd w:val="clear" w:color="auto" w:fill="F0F0F0"/>
        </w:rPr>
        <w:t xml:space="preserve">циклопедии, </w:t>
      </w:r>
      <w:hyperlink r:id="rId2390" w:history="1">
        <w:r>
          <w:rPr>
            <w:rStyle w:val="a4"/>
            <w:shd w:val="clear" w:color="auto" w:fill="F0F0F0"/>
          </w:rPr>
          <w:t>позиции высших судов</w:t>
        </w:r>
      </w:hyperlink>
      <w:r>
        <w:rPr>
          <w:shd w:val="clear" w:color="auto" w:fill="F0F0F0"/>
        </w:rPr>
        <w:t xml:space="preserve"> и другие комментарии к статье 314 ГК РФ</w:t>
      </w:r>
    </w:p>
    <w:p w:rsidR="00000000" w:rsidRDefault="00FE1CF5">
      <w:bookmarkStart w:id="2190" w:name="sub_3141"/>
      <w:r>
        <w:t xml:space="preserve">1. Если обязательство </w:t>
      </w:r>
      <w:hyperlink r:id="rId2391" w:history="1">
        <w:r>
          <w:rPr>
            <w:rStyle w:val="a4"/>
          </w:rPr>
          <w:t>предусматривает</w:t>
        </w:r>
      </w:hyperlink>
      <w:r>
        <w:t xml:space="preserve"> или позв</w:t>
      </w:r>
      <w:r>
        <w:t>оляет определить день его исполнения либо период, в течение которого оно должно быть исполнено (в том числе в случае, если этот период исчисляется с момента исполнения обязанностей другой стороной или наступления иных обстоятельств, предусмотренных законом</w:t>
      </w:r>
      <w:r>
        <w:t xml:space="preserve"> или договором), обязательство подлежит исполнению в этот день или соответственно в любой момент в пределах такого периода.</w:t>
      </w:r>
    </w:p>
    <w:p w:rsidR="00000000" w:rsidRDefault="00FE1CF5">
      <w:bookmarkStart w:id="2191" w:name="sub_3142"/>
      <w:bookmarkEnd w:id="2190"/>
      <w:r>
        <w:t>2. В случаях, когда обязательство не предусматривает срок его исполнения и не содержит условия, позволяющие определи</w:t>
      </w:r>
      <w:r>
        <w:t>ть этот срок, а равно и в случаях, когда срок исполнения обязательства определен моментом востребования, обязательство должно быть исполнено в течение семи дней со дня предъявления кредитором требования о его исполнении, если обязанность исполнения в друго</w:t>
      </w:r>
      <w:r>
        <w:t xml:space="preserve">й срок не предусмотрена законом, иными правовыми актами, условиями обязательства или не вытекает из обычаев либо существа обязательства. При непредъявлении кредитором в разумный срок требования об исполнении такого обязательства должник вправе </w:t>
      </w:r>
      <w:hyperlink r:id="rId2392" w:history="1">
        <w:r>
          <w:rPr>
            <w:rStyle w:val="a4"/>
          </w:rPr>
          <w:t>потребовать</w:t>
        </w:r>
      </w:hyperlink>
      <w:r>
        <w:t xml:space="preserve"> от кредитора принять исполнение, если иное не предусмотрено законом, иными правовыми актами, условиями обязательства или не явствует из обычаев либо существа обязательства.</w:t>
      </w:r>
    </w:p>
    <w:bookmarkEnd w:id="2191"/>
    <w:p w:rsidR="00000000" w:rsidRDefault="00FE1CF5"/>
    <w:p w:rsidR="00000000" w:rsidRDefault="00FE1CF5">
      <w:pPr>
        <w:pStyle w:val="a7"/>
        <w:rPr>
          <w:color w:val="000000"/>
          <w:sz w:val="16"/>
          <w:szCs w:val="16"/>
          <w:shd w:val="clear" w:color="auto" w:fill="F0F0F0"/>
        </w:rPr>
      </w:pPr>
      <w:bookmarkStart w:id="2192" w:name="sub_315"/>
      <w:r>
        <w:rPr>
          <w:color w:val="000000"/>
          <w:sz w:val="16"/>
          <w:szCs w:val="16"/>
          <w:shd w:val="clear" w:color="auto" w:fill="F0F0F0"/>
        </w:rPr>
        <w:t>Ин</w:t>
      </w:r>
      <w:r>
        <w:rPr>
          <w:color w:val="000000"/>
          <w:sz w:val="16"/>
          <w:szCs w:val="16"/>
          <w:shd w:val="clear" w:color="auto" w:fill="F0F0F0"/>
        </w:rPr>
        <w:t>формация об изменениях:</w:t>
      </w:r>
    </w:p>
    <w:bookmarkEnd w:id="2192"/>
    <w:p w:rsidR="00000000" w:rsidRDefault="00FE1CF5">
      <w:pPr>
        <w:pStyle w:val="a8"/>
        <w:rPr>
          <w:shd w:val="clear" w:color="auto" w:fill="F0F0F0"/>
        </w:rPr>
      </w:pPr>
      <w:r>
        <w:lastRenderedPageBreak/>
        <w:t xml:space="preserve"> </w:t>
      </w:r>
      <w:hyperlink r:id="rId2393" w:history="1">
        <w:r>
          <w:rPr>
            <w:rStyle w:val="a4"/>
            <w:shd w:val="clear" w:color="auto" w:fill="F0F0F0"/>
          </w:rPr>
          <w:t>Федеральным законом</w:t>
        </w:r>
      </w:hyperlink>
      <w:r>
        <w:rPr>
          <w:shd w:val="clear" w:color="auto" w:fill="F0F0F0"/>
        </w:rPr>
        <w:t xml:space="preserve"> от 8 марта 2015 г. N 42-ФЗ в статью 315 настоящего Кодекса внесены изменения, </w:t>
      </w:r>
      <w:hyperlink r:id="rId2394"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95" w:history="1">
        <w:r>
          <w:rPr>
            <w:rStyle w:val="a4"/>
            <w:shd w:val="clear" w:color="auto" w:fill="F0F0F0"/>
          </w:rPr>
          <w:t>См. текст статьи в предыдущей редакции</w:t>
        </w:r>
      </w:hyperlink>
    </w:p>
    <w:p w:rsidR="00000000" w:rsidRDefault="00FE1CF5">
      <w:pPr>
        <w:pStyle w:val="a5"/>
      </w:pPr>
      <w:r>
        <w:rPr>
          <w:rStyle w:val="a3"/>
        </w:rPr>
        <w:t>Статья 315.</w:t>
      </w:r>
      <w:r>
        <w:t xml:space="preserve"> Досрочное исполнение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396" w:history="1">
        <w:r>
          <w:rPr>
            <w:rStyle w:val="a4"/>
            <w:shd w:val="clear" w:color="auto" w:fill="F0F0F0"/>
          </w:rPr>
          <w:t>позиции высших судов</w:t>
        </w:r>
      </w:hyperlink>
      <w:r>
        <w:rPr>
          <w:shd w:val="clear" w:color="auto" w:fill="F0F0F0"/>
        </w:rPr>
        <w:t xml:space="preserve"> и другие комментарии к статье 315 ГК РФ</w:t>
      </w:r>
    </w:p>
    <w:p w:rsidR="00000000" w:rsidRDefault="00FE1CF5">
      <w:bookmarkStart w:id="2193" w:name="sub_31501"/>
      <w:r>
        <w:t xml:space="preserve">Должник вправе исполнить обязательство до срока, если иное не предусмотрено законом, иными правовыми актами или условиями </w:t>
      </w:r>
      <w:r>
        <w:t>обязательства либо не вытекает из его существа. Однако досрочное исполнение обязательств, связанных с осуществлением его сторонами предпринимательской деятельности, допускается только в случаях, когда возможность исполнить обязательство до срока предусмотр</w:t>
      </w:r>
      <w:r>
        <w:t>ена законом, иными правовыми актами или условиями обязательства либо вытекает из обычаев или существа обязательства.</w:t>
      </w:r>
    </w:p>
    <w:bookmarkEnd w:id="2193"/>
    <w:p w:rsidR="00000000" w:rsidRDefault="00FE1CF5"/>
    <w:p w:rsidR="00000000" w:rsidRDefault="00FE1CF5">
      <w:pPr>
        <w:pStyle w:val="a7"/>
        <w:rPr>
          <w:color w:val="000000"/>
          <w:sz w:val="16"/>
          <w:szCs w:val="16"/>
          <w:shd w:val="clear" w:color="auto" w:fill="F0F0F0"/>
        </w:rPr>
      </w:pPr>
      <w:bookmarkStart w:id="2194" w:name="sub_316"/>
      <w:r>
        <w:rPr>
          <w:color w:val="000000"/>
          <w:sz w:val="16"/>
          <w:szCs w:val="16"/>
          <w:shd w:val="clear" w:color="auto" w:fill="F0F0F0"/>
        </w:rPr>
        <w:t>Информация об изменениях:</w:t>
      </w:r>
    </w:p>
    <w:bookmarkEnd w:id="2194"/>
    <w:p w:rsidR="00000000" w:rsidRDefault="00FE1CF5">
      <w:pPr>
        <w:pStyle w:val="a8"/>
        <w:rPr>
          <w:shd w:val="clear" w:color="auto" w:fill="F0F0F0"/>
        </w:rPr>
      </w:pPr>
      <w:r>
        <w:t xml:space="preserve"> </w:t>
      </w:r>
      <w:hyperlink r:id="rId2397" w:history="1">
        <w:r>
          <w:rPr>
            <w:rStyle w:val="a4"/>
            <w:shd w:val="clear" w:color="auto" w:fill="F0F0F0"/>
          </w:rPr>
          <w:t>Федеральным законом</w:t>
        </w:r>
      </w:hyperlink>
      <w:r>
        <w:rPr>
          <w:shd w:val="clear" w:color="auto" w:fill="F0F0F0"/>
        </w:rPr>
        <w:t xml:space="preserve"> от</w:t>
      </w:r>
      <w:r>
        <w:rPr>
          <w:shd w:val="clear" w:color="auto" w:fill="F0F0F0"/>
        </w:rPr>
        <w:t xml:space="preserve"> 8 марта 2015 г. N 42-ФЗ статья 316 настоящего Кодекса изложена в новой редакции, </w:t>
      </w:r>
      <w:hyperlink r:id="rId239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399" w:history="1">
        <w:r>
          <w:rPr>
            <w:rStyle w:val="a4"/>
            <w:shd w:val="clear" w:color="auto" w:fill="F0F0F0"/>
          </w:rPr>
          <w:t xml:space="preserve">См. текст </w:t>
        </w:r>
        <w:r>
          <w:rPr>
            <w:rStyle w:val="a4"/>
            <w:shd w:val="clear" w:color="auto" w:fill="F0F0F0"/>
          </w:rPr>
          <w:t>статьи в предыдущей редакции</w:t>
        </w:r>
      </w:hyperlink>
    </w:p>
    <w:p w:rsidR="00000000" w:rsidRDefault="00FE1CF5">
      <w:pPr>
        <w:pStyle w:val="a5"/>
      </w:pPr>
      <w:r>
        <w:rPr>
          <w:rStyle w:val="a3"/>
        </w:rPr>
        <w:t>Статья 316.</w:t>
      </w:r>
      <w:r>
        <w:t xml:space="preserve"> Место исполнения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00" w:history="1">
        <w:r>
          <w:rPr>
            <w:rStyle w:val="a4"/>
            <w:shd w:val="clear" w:color="auto" w:fill="F0F0F0"/>
          </w:rPr>
          <w:t>позиции высших судов</w:t>
        </w:r>
      </w:hyperlink>
      <w:r>
        <w:rPr>
          <w:shd w:val="clear" w:color="auto" w:fill="F0F0F0"/>
        </w:rPr>
        <w:t xml:space="preserve"> и другие комментарии к статье 316 ГК РФ</w:t>
      </w:r>
    </w:p>
    <w:p w:rsidR="00000000" w:rsidRDefault="00FE1CF5">
      <w:bookmarkStart w:id="2195" w:name="sub_3161"/>
      <w:r>
        <w:t>1. Если место исполнения обязательства не определено законом, иными правовыми актами или договором, не явствует из обычаев либо существа обязательства, исполнение должно быть произведено:</w:t>
      </w:r>
    </w:p>
    <w:p w:rsidR="00000000" w:rsidRDefault="00FE1CF5">
      <w:bookmarkStart w:id="2196" w:name="sub_30612"/>
      <w:bookmarkEnd w:id="2195"/>
      <w:r>
        <w:t>по обязательству передать земельный участок, здание</w:t>
      </w:r>
      <w:r>
        <w:t>, сооружение или другое недвижимое имущество - в месте нахождения такого имущества;</w:t>
      </w:r>
    </w:p>
    <w:p w:rsidR="00000000" w:rsidRDefault="00FE1CF5">
      <w:bookmarkStart w:id="2197" w:name="sub_31603"/>
      <w:bookmarkEnd w:id="2196"/>
      <w:r>
        <w:t>по обязательству передать товар или иное имущество, предусматривающему его перевозку, - в месте сдачи имущества первому перевозчику для доставки его креди</w:t>
      </w:r>
      <w:r>
        <w:t>тору;</w:t>
      </w:r>
    </w:p>
    <w:p w:rsidR="00000000" w:rsidRDefault="00FE1CF5">
      <w:bookmarkStart w:id="2198" w:name="sub_31604"/>
      <w:bookmarkEnd w:id="2197"/>
      <w:r>
        <w:t>по другим обязательствам предпринимателя передать товар или иное имущество - в месте изготовления или хранения имущества, если это место было известно кредитору в момент возникновения обязательства;</w:t>
      </w:r>
    </w:p>
    <w:p w:rsidR="00000000" w:rsidRDefault="00FE1CF5">
      <w:bookmarkStart w:id="2199" w:name="sub_3165"/>
      <w:bookmarkEnd w:id="2198"/>
      <w:r>
        <w:t>по денежному обя</w:t>
      </w:r>
      <w:r>
        <w:t>зательству об уплате наличных денег - в месте жительства кредитора в момент возникновения обязательства или, если кредитором является юридическое лицо, в месте его нахождения в момент возникновения обязательства;</w:t>
      </w:r>
    </w:p>
    <w:p w:rsidR="00000000" w:rsidRDefault="00FE1CF5">
      <w:bookmarkStart w:id="2200" w:name="sub_31606"/>
      <w:bookmarkEnd w:id="2199"/>
      <w:r>
        <w:t>по денежному обязательству</w:t>
      </w:r>
      <w:r>
        <w:t xml:space="preserve"> об уплате безналичных денежных средств - в </w:t>
      </w:r>
      <w:hyperlink r:id="rId2401" w:history="1">
        <w:r>
          <w:rPr>
            <w:rStyle w:val="a4"/>
          </w:rPr>
          <w:t>месте</w:t>
        </w:r>
      </w:hyperlink>
      <w:r>
        <w:t xml:space="preserve"> нахождения банка (его филиала, подразделения), обслуживающего кредитора, если иное не предусмотрено законом;</w:t>
      </w:r>
    </w:p>
    <w:p w:rsidR="00000000" w:rsidRDefault="00FE1CF5">
      <w:bookmarkStart w:id="2201" w:name="sub_3166"/>
      <w:bookmarkEnd w:id="2200"/>
      <w:r>
        <w:t xml:space="preserve">по всем другим </w:t>
      </w:r>
      <w:r>
        <w:t>обязательствам - в месте жительства должника или, если должником является юридическое лицо, в месте его нахождения.</w:t>
      </w:r>
    </w:p>
    <w:p w:rsidR="00000000" w:rsidRDefault="00FE1CF5">
      <w:bookmarkStart w:id="2202" w:name="sub_3162"/>
      <w:bookmarkEnd w:id="2201"/>
      <w:r>
        <w:t xml:space="preserve">2. Если после возникновения обязательства место его исполнения изменилось, в частности изменилось место жительство должника </w:t>
      </w:r>
      <w:r>
        <w:t>или кредитора, сторона, от которой зависело такое изменение, обязана возместить другой стороне дополнительные издержки, а также принимает на себя дополнительные риски, связанные с изменением места исполнения обязательства.</w:t>
      </w:r>
    </w:p>
    <w:bookmarkEnd w:id="2202"/>
    <w:p w:rsidR="00000000" w:rsidRDefault="00FE1CF5"/>
    <w:p w:rsidR="00000000" w:rsidRDefault="00FE1CF5">
      <w:pPr>
        <w:pStyle w:val="a5"/>
      </w:pPr>
      <w:bookmarkStart w:id="2203" w:name="sub_317"/>
      <w:r>
        <w:rPr>
          <w:rStyle w:val="a3"/>
        </w:rPr>
        <w:t>Статья 317.</w:t>
      </w:r>
      <w:r>
        <w:t xml:space="preserve"> Валют</w:t>
      </w:r>
      <w:r>
        <w:t>а денежных обязательств</w:t>
      </w:r>
    </w:p>
    <w:bookmarkEnd w:id="22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02" w:history="1">
        <w:r>
          <w:rPr>
            <w:rStyle w:val="a4"/>
            <w:shd w:val="clear" w:color="auto" w:fill="F0F0F0"/>
          </w:rPr>
          <w:t>Энциклопедии</w:t>
        </w:r>
      </w:hyperlink>
      <w:r>
        <w:rPr>
          <w:shd w:val="clear" w:color="auto" w:fill="F0F0F0"/>
        </w:rPr>
        <w:t xml:space="preserve">, </w:t>
      </w:r>
      <w:hyperlink r:id="rId2403" w:history="1">
        <w:r>
          <w:rPr>
            <w:rStyle w:val="a4"/>
            <w:shd w:val="clear" w:color="auto" w:fill="F0F0F0"/>
          </w:rPr>
          <w:t>позиции высших судов</w:t>
        </w:r>
      </w:hyperlink>
      <w:r>
        <w:rPr>
          <w:shd w:val="clear" w:color="auto" w:fill="F0F0F0"/>
        </w:rPr>
        <w:t xml:space="preserve"> и другие комментарии к статье 317 ГК РФ</w:t>
      </w:r>
    </w:p>
    <w:p w:rsidR="00000000" w:rsidRDefault="00FE1CF5">
      <w:bookmarkStart w:id="2204" w:name="sub_3171"/>
      <w:r>
        <w:t>1</w:t>
      </w:r>
      <w:r>
        <w:t>. Денежные обязательства должны быть выражены в рублях (</w:t>
      </w:r>
      <w:hyperlink w:anchor="sub_140" w:history="1">
        <w:r>
          <w:rPr>
            <w:rStyle w:val="a4"/>
          </w:rPr>
          <w:t>статья 140</w:t>
        </w:r>
      </w:hyperlink>
      <w:r>
        <w:t>).</w:t>
      </w:r>
    </w:p>
    <w:bookmarkStart w:id="2205" w:name="sub_3172"/>
    <w:bookmarkEnd w:id="2204"/>
    <w:p w:rsidR="00000000" w:rsidRDefault="00FE1CF5">
      <w:r>
        <w:fldChar w:fldCharType="begin"/>
      </w:r>
      <w:r>
        <w:instrText>HYPERLINK "http://ivo.garant.ru/document/redirect/71547148/28"</w:instrText>
      </w:r>
      <w:r>
        <w:fldChar w:fldCharType="separate"/>
      </w:r>
      <w:r>
        <w:rPr>
          <w:rStyle w:val="a4"/>
        </w:rPr>
        <w:t>2.</w:t>
      </w:r>
      <w:r>
        <w:fldChar w:fldCharType="end"/>
      </w:r>
      <w:r>
        <w:t xml:space="preserve"> В денежном обязательстве может быть предусмотрено, что оно подлежит оплате в р</w:t>
      </w:r>
      <w:r>
        <w:t xml:space="preserve">ублях в сумме, эквивалентной определенной сумме в иностранной валюте или в условных денежных </w:t>
      </w:r>
      <w:r>
        <w:lastRenderedPageBreak/>
        <w:t xml:space="preserve">единицах (экю, "специальных правах заимствования" и др.). В этом случае подлежащая уплате в рублях сумма определяется по </w:t>
      </w:r>
      <w:hyperlink r:id="rId2404" w:history="1">
        <w:r>
          <w:rPr>
            <w:rStyle w:val="a4"/>
          </w:rPr>
          <w:t>официальному курсу</w:t>
        </w:r>
      </w:hyperlink>
      <w:r>
        <w:t xml:space="preserve"> соответствующей валюты или условных денежных единиц на день платежа, если иной курс или иная дата его определения не установлены законом или соглашением сторон.</w:t>
      </w:r>
    </w:p>
    <w:bookmarkEnd w:id="22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2405" w:history="1">
        <w:r>
          <w:rPr>
            <w:rStyle w:val="a4"/>
            <w:shd w:val="clear" w:color="auto" w:fill="F0F0F0"/>
          </w:rPr>
          <w:t>Законом</w:t>
        </w:r>
      </w:hyperlink>
      <w:r>
        <w:rPr>
          <w:shd w:val="clear" w:color="auto" w:fill="F0F0F0"/>
        </w:rPr>
        <w:t xml:space="preserve"> РФ от 7 февраля 1992 г. N 2300-I "О защите прав потребителей" цена на товары (работы, услуги) должна указываться в рублях</w:t>
      </w:r>
    </w:p>
    <w:p w:rsidR="00000000" w:rsidRDefault="00FE1CF5">
      <w:pPr>
        <w:pStyle w:val="a7"/>
        <w:rPr>
          <w:shd w:val="clear" w:color="auto" w:fill="F0F0F0"/>
        </w:rPr>
      </w:pPr>
      <w:r>
        <w:t xml:space="preserve"> </w:t>
      </w:r>
    </w:p>
    <w:p w:rsidR="00000000" w:rsidRDefault="00FE1CF5">
      <w:bookmarkStart w:id="2206" w:name="sub_3173"/>
      <w:r>
        <w:t>3. Использование иностранной валюты, а также платежных документов в ино</w:t>
      </w:r>
      <w:r>
        <w:t xml:space="preserve">странной валюте при осуществлении расчетов на территории Российской Федерации по обязательствам допускается в случаях, в порядке и на условиях, определенных </w:t>
      </w:r>
      <w:hyperlink r:id="rId2406" w:history="1">
        <w:r>
          <w:rPr>
            <w:rStyle w:val="a4"/>
          </w:rPr>
          <w:t>законом</w:t>
        </w:r>
      </w:hyperlink>
      <w:r>
        <w:t xml:space="preserve"> или в установленном им поря</w:t>
      </w:r>
      <w:r>
        <w:t>дке.</w:t>
      </w:r>
    </w:p>
    <w:bookmarkEnd w:id="22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арбитражными судами статьи 317 настоящего Кодекса см. </w:t>
      </w:r>
      <w:hyperlink r:id="rId2407" w:history="1">
        <w:r>
          <w:rPr>
            <w:rStyle w:val="a4"/>
            <w:shd w:val="clear" w:color="auto" w:fill="F0F0F0"/>
          </w:rPr>
          <w:t>информационное письмо</w:t>
        </w:r>
      </w:hyperlink>
      <w:r>
        <w:rPr>
          <w:shd w:val="clear" w:color="auto" w:fill="F0F0F0"/>
        </w:rPr>
        <w:t xml:space="preserve"> Президиума ВАС РФ от 4 ноября 2002 г. N 70</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207" w:name="sub_31701"/>
      <w:r>
        <w:rPr>
          <w:color w:val="000000"/>
          <w:sz w:val="16"/>
          <w:szCs w:val="16"/>
          <w:shd w:val="clear" w:color="auto" w:fill="F0F0F0"/>
        </w:rPr>
        <w:t>Информация об изменениях:</w:t>
      </w:r>
    </w:p>
    <w:bookmarkEnd w:id="2207"/>
    <w:p w:rsidR="00000000" w:rsidRDefault="00FE1CF5">
      <w:pPr>
        <w:pStyle w:val="a8"/>
        <w:rPr>
          <w:shd w:val="clear" w:color="auto" w:fill="F0F0F0"/>
        </w:rPr>
      </w:pPr>
      <w:r>
        <w:t xml:space="preserve"> </w:t>
      </w:r>
      <w:hyperlink r:id="rId2408" w:history="1">
        <w:r>
          <w:rPr>
            <w:rStyle w:val="a4"/>
            <w:shd w:val="clear" w:color="auto" w:fill="F0F0F0"/>
          </w:rPr>
          <w:t>Федеральным законом</w:t>
        </w:r>
      </w:hyperlink>
      <w:r>
        <w:rPr>
          <w:shd w:val="clear" w:color="auto" w:fill="F0F0F0"/>
        </w:rPr>
        <w:t xml:space="preserve"> от 8 марта 2015 г. N 42-ФЗ глава 22 настоящего Кодекса дополнена статьей 317.1, </w:t>
      </w:r>
      <w:hyperlink r:id="rId240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317.1.</w:t>
      </w:r>
      <w:r>
        <w:t xml:space="preserve"> Проценты по денежному обязательству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10" w:history="1">
        <w:r>
          <w:rPr>
            <w:rStyle w:val="a4"/>
            <w:shd w:val="clear" w:color="auto" w:fill="F0F0F0"/>
          </w:rPr>
          <w:t>позиции высших судов</w:t>
        </w:r>
      </w:hyperlink>
      <w:r>
        <w:rPr>
          <w:shd w:val="clear" w:color="auto" w:fill="F0F0F0"/>
        </w:rPr>
        <w:t xml:space="preserve"> и другие комментарии к статье 317.1 ГК РФ</w:t>
      </w:r>
    </w:p>
    <w:p w:rsidR="00000000" w:rsidRDefault="00FE1CF5">
      <w:pPr>
        <w:pStyle w:val="a7"/>
        <w:rPr>
          <w:color w:val="000000"/>
          <w:sz w:val="16"/>
          <w:szCs w:val="16"/>
          <w:shd w:val="clear" w:color="auto" w:fill="F0F0F0"/>
        </w:rPr>
      </w:pPr>
      <w:bookmarkStart w:id="2208" w:name="sub_317011"/>
      <w:r>
        <w:rPr>
          <w:color w:val="000000"/>
          <w:sz w:val="16"/>
          <w:szCs w:val="16"/>
          <w:shd w:val="clear" w:color="auto" w:fill="F0F0F0"/>
        </w:rPr>
        <w:t>Информация об изменени</w:t>
      </w:r>
      <w:r>
        <w:rPr>
          <w:color w:val="000000"/>
          <w:sz w:val="16"/>
          <w:szCs w:val="16"/>
          <w:shd w:val="clear" w:color="auto" w:fill="F0F0F0"/>
        </w:rPr>
        <w:t>ях:</w:t>
      </w:r>
    </w:p>
    <w:bookmarkEnd w:id="2208"/>
    <w:p w:rsidR="00000000" w:rsidRDefault="00FE1CF5">
      <w:pPr>
        <w:pStyle w:val="a8"/>
        <w:rPr>
          <w:shd w:val="clear" w:color="auto" w:fill="F0F0F0"/>
        </w:rPr>
      </w:pPr>
      <w:r>
        <w:t xml:space="preserve"> </w:t>
      </w:r>
      <w:hyperlink r:id="rId2411" w:history="1">
        <w:r>
          <w:rPr>
            <w:rStyle w:val="a4"/>
            <w:shd w:val="clear" w:color="auto" w:fill="F0F0F0"/>
          </w:rPr>
          <w:t>Федеральным законом</w:t>
        </w:r>
      </w:hyperlink>
      <w:r>
        <w:rPr>
          <w:shd w:val="clear" w:color="auto" w:fill="F0F0F0"/>
        </w:rPr>
        <w:t xml:space="preserve"> от 3 июля 2016 г. N 315-ФЗ пункт 1 статьи 317.1 настоящего Кодекса изложен в новой редакции, </w:t>
      </w:r>
      <w:hyperlink r:id="rId2412" w:history="1">
        <w:r>
          <w:rPr>
            <w:rStyle w:val="a4"/>
            <w:shd w:val="clear" w:color="auto" w:fill="F0F0F0"/>
          </w:rPr>
          <w:t>вступающей в силу</w:t>
        </w:r>
      </w:hyperlink>
      <w:r>
        <w:rPr>
          <w:shd w:val="clear" w:color="auto" w:fill="F0F0F0"/>
        </w:rPr>
        <w:t xml:space="preserve"> с 1 августа 2016 г.</w:t>
      </w:r>
    </w:p>
    <w:p w:rsidR="00000000" w:rsidRDefault="00FE1CF5">
      <w:pPr>
        <w:pStyle w:val="a8"/>
        <w:rPr>
          <w:shd w:val="clear" w:color="auto" w:fill="F0F0F0"/>
        </w:rPr>
      </w:pPr>
      <w:r>
        <w:t xml:space="preserve"> </w:t>
      </w:r>
      <w:hyperlink r:id="rId2413" w:history="1">
        <w:r>
          <w:rPr>
            <w:rStyle w:val="a4"/>
            <w:shd w:val="clear" w:color="auto" w:fill="F0F0F0"/>
          </w:rPr>
          <w:t>См. текст пункта в предыдущей редакции</w:t>
        </w:r>
      </w:hyperlink>
    </w:p>
    <w:p w:rsidR="00000000" w:rsidRDefault="00FE1CF5">
      <w:r>
        <w:t>1. В случаях, когда законом или договором предусмотрено, что на сумму денежного обязательства за период по</w:t>
      </w:r>
      <w:r>
        <w:t xml:space="preserve">льзования денежными средствами подлежат начислению проценты, размер процентов определяется действовавшей в соответствующие периоды </w:t>
      </w:r>
      <w:hyperlink r:id="rId2414" w:history="1">
        <w:r>
          <w:rPr>
            <w:rStyle w:val="a4"/>
          </w:rPr>
          <w:t>ключевой ставкой</w:t>
        </w:r>
      </w:hyperlink>
      <w:r>
        <w:t xml:space="preserve"> Банка России (законные проценты), если ино</w:t>
      </w:r>
      <w:r>
        <w:t>й размер процентов не установлен законом или договором.</w:t>
      </w:r>
    </w:p>
    <w:p w:rsidR="00000000" w:rsidRDefault="00FE1CF5">
      <w:bookmarkStart w:id="2209" w:name="sub_317012"/>
      <w:r>
        <w:t>2. Условие обязательства, предусматривающее начисление процентов на проценты, является ничтожным, за исключением условий обязательств, возникающих из договоров банковского вклада или из дого</w:t>
      </w:r>
      <w:r>
        <w:t>воров, связанных с осуществлением сторонами предпринимательской деятельности.</w:t>
      </w:r>
    </w:p>
    <w:bookmarkEnd w:id="2209"/>
    <w:p w:rsidR="00000000" w:rsidRDefault="00FE1CF5"/>
    <w:p w:rsidR="00000000" w:rsidRDefault="00FE1CF5">
      <w:pPr>
        <w:pStyle w:val="a7"/>
        <w:rPr>
          <w:color w:val="000000"/>
          <w:sz w:val="16"/>
          <w:szCs w:val="16"/>
          <w:shd w:val="clear" w:color="auto" w:fill="F0F0F0"/>
        </w:rPr>
      </w:pPr>
      <w:bookmarkStart w:id="2210" w:name="sub_318"/>
      <w:r>
        <w:rPr>
          <w:color w:val="000000"/>
          <w:sz w:val="16"/>
          <w:szCs w:val="16"/>
          <w:shd w:val="clear" w:color="auto" w:fill="F0F0F0"/>
        </w:rPr>
        <w:t>Информация об изменениях:</w:t>
      </w:r>
    </w:p>
    <w:bookmarkEnd w:id="2210"/>
    <w:p w:rsidR="00000000" w:rsidRDefault="00FE1CF5">
      <w:pPr>
        <w:pStyle w:val="a8"/>
        <w:rPr>
          <w:shd w:val="clear" w:color="auto" w:fill="F0F0F0"/>
        </w:rPr>
      </w:pPr>
      <w:r>
        <w:t xml:space="preserve"> </w:t>
      </w:r>
      <w:hyperlink r:id="rId2415" w:history="1">
        <w:r>
          <w:rPr>
            <w:rStyle w:val="a4"/>
            <w:shd w:val="clear" w:color="auto" w:fill="F0F0F0"/>
          </w:rPr>
          <w:t>Федеральным законом</w:t>
        </w:r>
      </w:hyperlink>
      <w:r>
        <w:rPr>
          <w:shd w:val="clear" w:color="auto" w:fill="F0F0F0"/>
        </w:rPr>
        <w:t xml:space="preserve"> от 8 марта 2015 г. N 42-ФЗ статья 318 на</w:t>
      </w:r>
      <w:r>
        <w:rPr>
          <w:shd w:val="clear" w:color="auto" w:fill="F0F0F0"/>
        </w:rPr>
        <w:t xml:space="preserve">стоящего Кодекса изложена в новой редакции, </w:t>
      </w:r>
      <w:hyperlink r:id="rId2416"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417" w:history="1">
        <w:r>
          <w:rPr>
            <w:rStyle w:val="a4"/>
            <w:shd w:val="clear" w:color="auto" w:fill="F0F0F0"/>
          </w:rPr>
          <w:t>См. текст статьи в предыдущей редакции</w:t>
        </w:r>
      </w:hyperlink>
    </w:p>
    <w:p w:rsidR="00000000" w:rsidRDefault="00FE1CF5">
      <w:pPr>
        <w:pStyle w:val="a5"/>
      </w:pPr>
      <w:r>
        <w:rPr>
          <w:rStyle w:val="a3"/>
        </w:rPr>
        <w:t>Статья</w:t>
      </w:r>
      <w:r>
        <w:rPr>
          <w:rStyle w:val="a3"/>
        </w:rPr>
        <w:t xml:space="preserve"> 318.</w:t>
      </w:r>
      <w:r>
        <w:t xml:space="preserve"> Увеличение сумм, выплачиваемых на содержание гражданина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18" w:history="1">
        <w:r>
          <w:rPr>
            <w:rStyle w:val="a4"/>
            <w:shd w:val="clear" w:color="auto" w:fill="F0F0F0"/>
          </w:rPr>
          <w:t>Энциклопедии</w:t>
        </w:r>
      </w:hyperlink>
      <w:r>
        <w:rPr>
          <w:shd w:val="clear" w:color="auto" w:fill="F0F0F0"/>
        </w:rPr>
        <w:t xml:space="preserve">, </w:t>
      </w:r>
      <w:hyperlink r:id="rId2419" w:history="1">
        <w:r>
          <w:rPr>
            <w:rStyle w:val="a4"/>
            <w:shd w:val="clear" w:color="auto" w:fill="F0F0F0"/>
          </w:rPr>
          <w:t>позиции высших судов</w:t>
        </w:r>
      </w:hyperlink>
      <w:r>
        <w:rPr>
          <w:shd w:val="clear" w:color="auto" w:fill="F0F0F0"/>
        </w:rPr>
        <w:t xml:space="preserve"> и другие комментар</w:t>
      </w:r>
      <w:r>
        <w:rPr>
          <w:shd w:val="clear" w:color="auto" w:fill="F0F0F0"/>
        </w:rPr>
        <w:t>ии к статье 318 ГК РФ</w:t>
      </w:r>
    </w:p>
    <w:p w:rsidR="00000000" w:rsidRDefault="00FE1CF5">
      <w:r>
        <w:t>Если иное не предусмотрено законом, сумма, выплачиваемая по денежному обязательству непосредственно на содержание гражданина, в том числе в возмещение вреда, причиненного жизни или здоровью, либо по договору пожизненного содержания, у</w:t>
      </w:r>
      <w:r>
        <w:t xml:space="preserve">величивается пропорционально повышению установленной в соответствии с </w:t>
      </w:r>
      <w:hyperlink r:id="rId2420" w:history="1">
        <w:r>
          <w:rPr>
            <w:rStyle w:val="a4"/>
          </w:rPr>
          <w:t>законом</w:t>
        </w:r>
      </w:hyperlink>
      <w:r>
        <w:t xml:space="preserve"> величины прожиточного минимума.</w:t>
      </w:r>
    </w:p>
    <w:p w:rsidR="00000000" w:rsidRDefault="00FE1CF5"/>
    <w:p w:rsidR="00000000" w:rsidRDefault="00FE1CF5">
      <w:pPr>
        <w:pStyle w:val="a5"/>
      </w:pPr>
      <w:bookmarkStart w:id="2211" w:name="sub_319"/>
      <w:r>
        <w:rPr>
          <w:rStyle w:val="a3"/>
        </w:rPr>
        <w:lastRenderedPageBreak/>
        <w:t>Статья 319.</w:t>
      </w:r>
      <w:r>
        <w:t xml:space="preserve"> Очередность погашения требований по денежному обязательству</w:t>
      </w:r>
    </w:p>
    <w:bookmarkEnd w:id="22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21" w:history="1">
        <w:r>
          <w:rPr>
            <w:rStyle w:val="a4"/>
            <w:shd w:val="clear" w:color="auto" w:fill="F0F0F0"/>
          </w:rPr>
          <w:t>позиции высших судов</w:t>
        </w:r>
      </w:hyperlink>
      <w:r>
        <w:rPr>
          <w:shd w:val="clear" w:color="auto" w:fill="F0F0F0"/>
        </w:rPr>
        <w:t xml:space="preserve"> и другие комментарии к статье 319 ГК РФ</w:t>
      </w:r>
    </w:p>
    <w:p w:rsidR="00000000" w:rsidRDefault="00FE1CF5">
      <w:r>
        <w:t>Сумма произведенного платежа, недостаточная для исполнения денежного обязательства полностью, при о</w:t>
      </w:r>
      <w:r>
        <w:t xml:space="preserve">тсутствии иного </w:t>
      </w:r>
      <w:hyperlink r:id="rId2422" w:history="1">
        <w:r>
          <w:rPr>
            <w:rStyle w:val="a4"/>
          </w:rPr>
          <w:t>соглашения</w:t>
        </w:r>
      </w:hyperlink>
      <w:r>
        <w:t xml:space="preserve"> погашает прежде всего </w:t>
      </w:r>
      <w:hyperlink r:id="rId2423" w:history="1">
        <w:r>
          <w:rPr>
            <w:rStyle w:val="a4"/>
          </w:rPr>
          <w:t>издержки</w:t>
        </w:r>
      </w:hyperlink>
      <w:r>
        <w:t xml:space="preserve"> кредитора по получению исполнения, затем - </w:t>
      </w:r>
      <w:hyperlink r:id="rId2424" w:history="1">
        <w:r>
          <w:rPr>
            <w:rStyle w:val="a4"/>
          </w:rPr>
          <w:t>проценты</w:t>
        </w:r>
      </w:hyperlink>
      <w:r>
        <w:t>, а в оставшейся части - основную сумму долга.</w:t>
      </w:r>
    </w:p>
    <w:p w:rsidR="00000000" w:rsidRDefault="00FE1CF5"/>
    <w:p w:rsidR="00000000" w:rsidRDefault="00FE1CF5">
      <w:pPr>
        <w:pStyle w:val="a7"/>
        <w:rPr>
          <w:color w:val="000000"/>
          <w:sz w:val="16"/>
          <w:szCs w:val="16"/>
          <w:shd w:val="clear" w:color="auto" w:fill="F0F0F0"/>
        </w:rPr>
      </w:pPr>
      <w:bookmarkStart w:id="2212" w:name="sub_3191"/>
      <w:r>
        <w:rPr>
          <w:color w:val="000000"/>
          <w:sz w:val="16"/>
          <w:szCs w:val="16"/>
          <w:shd w:val="clear" w:color="auto" w:fill="F0F0F0"/>
        </w:rPr>
        <w:t>Информация об изменениях:</w:t>
      </w:r>
    </w:p>
    <w:bookmarkEnd w:id="2212"/>
    <w:p w:rsidR="00000000" w:rsidRDefault="00FE1CF5">
      <w:pPr>
        <w:pStyle w:val="a8"/>
        <w:rPr>
          <w:shd w:val="clear" w:color="auto" w:fill="F0F0F0"/>
        </w:rPr>
      </w:pPr>
      <w:r>
        <w:t xml:space="preserve"> </w:t>
      </w:r>
      <w:hyperlink r:id="rId2425" w:history="1">
        <w:r>
          <w:rPr>
            <w:rStyle w:val="a4"/>
            <w:shd w:val="clear" w:color="auto" w:fill="F0F0F0"/>
          </w:rPr>
          <w:t>Федеральным законом</w:t>
        </w:r>
      </w:hyperlink>
      <w:r>
        <w:rPr>
          <w:shd w:val="clear" w:color="auto" w:fill="F0F0F0"/>
        </w:rPr>
        <w:t xml:space="preserve"> от 8 м</w:t>
      </w:r>
      <w:r>
        <w:rPr>
          <w:shd w:val="clear" w:color="auto" w:fill="F0F0F0"/>
        </w:rPr>
        <w:t xml:space="preserve">арта 2015 г. N 42-ФЗ глава 22 настоящего Кодекса дополнена статьей 319.1, </w:t>
      </w:r>
      <w:hyperlink r:id="rId2426"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319.1.</w:t>
      </w:r>
      <w:r>
        <w:t xml:space="preserve"> Погашение требований по однородным обязательствам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27" w:history="1">
        <w:r>
          <w:rPr>
            <w:rStyle w:val="a4"/>
            <w:shd w:val="clear" w:color="auto" w:fill="F0F0F0"/>
          </w:rPr>
          <w:t>Энциклопедии</w:t>
        </w:r>
      </w:hyperlink>
      <w:r>
        <w:rPr>
          <w:shd w:val="clear" w:color="auto" w:fill="F0F0F0"/>
        </w:rPr>
        <w:t xml:space="preserve">, </w:t>
      </w:r>
      <w:hyperlink r:id="rId2428" w:history="1">
        <w:r>
          <w:rPr>
            <w:rStyle w:val="a4"/>
            <w:shd w:val="clear" w:color="auto" w:fill="F0F0F0"/>
          </w:rPr>
          <w:t>позиции высших судов</w:t>
        </w:r>
      </w:hyperlink>
      <w:r>
        <w:rPr>
          <w:shd w:val="clear" w:color="auto" w:fill="F0F0F0"/>
        </w:rPr>
        <w:t xml:space="preserve"> и другие комментарии к статье 319.1 ГК РФ</w:t>
      </w:r>
    </w:p>
    <w:p w:rsidR="00000000" w:rsidRDefault="00FE1CF5">
      <w:bookmarkStart w:id="2213" w:name="sub_31911"/>
      <w:r>
        <w:t>1. В случае, если исполненного должником недост</w:t>
      </w:r>
      <w:r>
        <w:t xml:space="preserve">аточно для погашения всех </w:t>
      </w:r>
      <w:hyperlink r:id="rId2429" w:history="1">
        <w:r>
          <w:rPr>
            <w:rStyle w:val="a4"/>
          </w:rPr>
          <w:t>однородных</w:t>
        </w:r>
      </w:hyperlink>
      <w:r>
        <w:t xml:space="preserve"> обязательств должника перед кредитором, исполненное засчитывается в счет обязательства, указанного должником при исполнении или без промедления после испо</w:t>
      </w:r>
      <w:r>
        <w:t>лнения.</w:t>
      </w:r>
    </w:p>
    <w:p w:rsidR="00000000" w:rsidRDefault="00FE1CF5">
      <w:bookmarkStart w:id="2214" w:name="sub_31912"/>
      <w:bookmarkEnd w:id="2213"/>
      <w:r>
        <w:t xml:space="preserve">2. Если иное не предусмотрено законом или соглашением сторон, в случаях, когда должник не указал, в счет какого из </w:t>
      </w:r>
      <w:hyperlink r:id="rId2430" w:history="1">
        <w:r>
          <w:rPr>
            <w:rStyle w:val="a4"/>
          </w:rPr>
          <w:t>однородных</w:t>
        </w:r>
      </w:hyperlink>
      <w:r>
        <w:t xml:space="preserve"> обязательств осуществлено исполнение, и</w:t>
      </w:r>
      <w:r>
        <w:t xml:space="preserve"> среди таких обязательств имеются те, по которым кредитор имеет обеспечение, исполнение засчитывается в пользу обязательств, по которым кредитор не имеет обеспечения.</w:t>
      </w:r>
    </w:p>
    <w:p w:rsidR="00000000" w:rsidRDefault="00FE1CF5">
      <w:bookmarkStart w:id="2215" w:name="sub_31913"/>
      <w:bookmarkEnd w:id="2214"/>
      <w:r>
        <w:t>3. Если иное не предусмотрено законом или соглашением сторон, в случаях</w:t>
      </w:r>
      <w:r>
        <w:t xml:space="preserve">, когда должник не указал, в счет какого из </w:t>
      </w:r>
      <w:hyperlink r:id="rId2431" w:history="1">
        <w:r>
          <w:rPr>
            <w:rStyle w:val="a4"/>
          </w:rPr>
          <w:t>однородных</w:t>
        </w:r>
      </w:hyperlink>
      <w:r>
        <w:t xml:space="preserve"> обязательств осуществлено исполнение, преимущество имеет то обязательство, срок исполнения которого наступил или наступит раньше, либо,</w:t>
      </w:r>
      <w:r>
        <w:t xml:space="preserve"> когда обязательство не имеет срока исполнения, то обязательство, которое возникло раньше. Если сроки исполнения обязательств наступили одновременно, исполненное засчитывается пропорционально в погашение всех однородных требований.</w:t>
      </w:r>
    </w:p>
    <w:bookmarkEnd w:id="2215"/>
    <w:p w:rsidR="00000000" w:rsidRDefault="00FE1CF5"/>
    <w:p w:rsidR="00000000" w:rsidRDefault="00FE1CF5">
      <w:pPr>
        <w:pStyle w:val="a7"/>
        <w:rPr>
          <w:color w:val="000000"/>
          <w:sz w:val="16"/>
          <w:szCs w:val="16"/>
          <w:shd w:val="clear" w:color="auto" w:fill="F0F0F0"/>
        </w:rPr>
      </w:pPr>
      <w:bookmarkStart w:id="2216" w:name="sub_320"/>
      <w:r>
        <w:rPr>
          <w:color w:val="000000"/>
          <w:sz w:val="16"/>
          <w:szCs w:val="16"/>
          <w:shd w:val="clear" w:color="auto" w:fill="F0F0F0"/>
        </w:rPr>
        <w:t>Информа</w:t>
      </w:r>
      <w:r>
        <w:rPr>
          <w:color w:val="000000"/>
          <w:sz w:val="16"/>
          <w:szCs w:val="16"/>
          <w:shd w:val="clear" w:color="auto" w:fill="F0F0F0"/>
        </w:rPr>
        <w:t>ция об изменениях:</w:t>
      </w:r>
    </w:p>
    <w:bookmarkEnd w:id="2216"/>
    <w:p w:rsidR="00000000" w:rsidRDefault="00FE1CF5">
      <w:pPr>
        <w:pStyle w:val="a8"/>
        <w:rPr>
          <w:shd w:val="clear" w:color="auto" w:fill="F0F0F0"/>
        </w:rPr>
      </w:pPr>
      <w:r>
        <w:t xml:space="preserve"> </w:t>
      </w:r>
      <w:hyperlink r:id="rId2432" w:history="1">
        <w:r>
          <w:rPr>
            <w:rStyle w:val="a4"/>
            <w:shd w:val="clear" w:color="auto" w:fill="F0F0F0"/>
          </w:rPr>
          <w:t>Федеральным законом</w:t>
        </w:r>
      </w:hyperlink>
      <w:r>
        <w:rPr>
          <w:shd w:val="clear" w:color="auto" w:fill="F0F0F0"/>
        </w:rPr>
        <w:t xml:space="preserve"> от 8 марта 2015 г. N 42-ФЗ статья 320 настоящего Кодекса изложена в новой редакции, </w:t>
      </w:r>
      <w:hyperlink r:id="rId2433"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434" w:history="1">
        <w:r>
          <w:rPr>
            <w:rStyle w:val="a4"/>
            <w:shd w:val="clear" w:color="auto" w:fill="F0F0F0"/>
          </w:rPr>
          <w:t>См. текст статьи в предыдущей редакции</w:t>
        </w:r>
      </w:hyperlink>
    </w:p>
    <w:p w:rsidR="00000000" w:rsidRDefault="00FE1CF5">
      <w:pPr>
        <w:pStyle w:val="a5"/>
      </w:pPr>
      <w:r>
        <w:rPr>
          <w:rStyle w:val="a3"/>
        </w:rPr>
        <w:t>Статья 320.</w:t>
      </w:r>
      <w:r>
        <w:t xml:space="preserve"> Исполнение альтернативного обязательст</w:t>
      </w:r>
      <w:r>
        <w:t>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35" w:history="1">
        <w:r>
          <w:rPr>
            <w:rStyle w:val="a4"/>
            <w:shd w:val="clear" w:color="auto" w:fill="F0F0F0"/>
          </w:rPr>
          <w:t>Энциклопедии</w:t>
        </w:r>
      </w:hyperlink>
      <w:r>
        <w:rPr>
          <w:shd w:val="clear" w:color="auto" w:fill="F0F0F0"/>
        </w:rPr>
        <w:t xml:space="preserve">, </w:t>
      </w:r>
      <w:hyperlink r:id="rId2436" w:history="1">
        <w:r>
          <w:rPr>
            <w:rStyle w:val="a4"/>
            <w:shd w:val="clear" w:color="auto" w:fill="F0F0F0"/>
          </w:rPr>
          <w:t>позиции высших судов</w:t>
        </w:r>
      </w:hyperlink>
      <w:r>
        <w:rPr>
          <w:shd w:val="clear" w:color="auto" w:fill="F0F0F0"/>
        </w:rPr>
        <w:t xml:space="preserve"> и другие комментарии к статье 320 ГК РФ</w:t>
      </w:r>
    </w:p>
    <w:p w:rsidR="00000000" w:rsidRDefault="00FE1CF5">
      <w:bookmarkStart w:id="2217" w:name="sub_32011"/>
      <w:r>
        <w:t>1. Если должник по альтернат</w:t>
      </w:r>
      <w:r>
        <w:t>ивному обязательству (</w:t>
      </w:r>
      <w:hyperlink w:anchor="sub_30081" w:history="1">
        <w:r>
          <w:rPr>
            <w:rStyle w:val="a4"/>
          </w:rPr>
          <w:t>статья 308.1</w:t>
        </w:r>
      </w:hyperlink>
      <w:r>
        <w:t>), имеющий право выбора, не сделал выбор в пределах установленного для этого срока, в том числе путем исполнения обязательства, кредитор по своему выбору вправе потребовать от должника совершения</w:t>
      </w:r>
      <w:r>
        <w:t xml:space="preserve"> соответствующего действия или воздержаться от совершения действия.</w:t>
      </w:r>
    </w:p>
    <w:p w:rsidR="00000000" w:rsidRDefault="00FE1CF5">
      <w:bookmarkStart w:id="2218" w:name="sub_32012"/>
      <w:bookmarkEnd w:id="2217"/>
      <w:r>
        <w:t>2. Если право выбора по альтернативному обязательству (</w:t>
      </w:r>
      <w:hyperlink w:anchor="sub_30081" w:history="1">
        <w:r>
          <w:rPr>
            <w:rStyle w:val="a4"/>
          </w:rPr>
          <w:t>статья 308.1</w:t>
        </w:r>
      </w:hyperlink>
      <w:r>
        <w:t>) предоставлено кредитору или третьему лицу и такой кредитор или третье лицо</w:t>
      </w:r>
      <w:r>
        <w:t xml:space="preserve"> не сделали выбор в пределах установленного для этого срока, должник исполняет обязательство по своему выбору.</w:t>
      </w:r>
    </w:p>
    <w:bookmarkEnd w:id="2218"/>
    <w:p w:rsidR="00000000" w:rsidRDefault="00FE1CF5"/>
    <w:p w:rsidR="00000000" w:rsidRDefault="00FE1CF5">
      <w:pPr>
        <w:pStyle w:val="a7"/>
        <w:rPr>
          <w:color w:val="000000"/>
          <w:sz w:val="16"/>
          <w:szCs w:val="16"/>
          <w:shd w:val="clear" w:color="auto" w:fill="F0F0F0"/>
        </w:rPr>
      </w:pPr>
      <w:bookmarkStart w:id="2219" w:name="sub_32001"/>
      <w:r>
        <w:rPr>
          <w:color w:val="000000"/>
          <w:sz w:val="16"/>
          <w:szCs w:val="16"/>
          <w:shd w:val="clear" w:color="auto" w:fill="F0F0F0"/>
        </w:rPr>
        <w:t>Информация об изменениях:</w:t>
      </w:r>
    </w:p>
    <w:bookmarkEnd w:id="2219"/>
    <w:p w:rsidR="00000000" w:rsidRDefault="00FE1CF5">
      <w:pPr>
        <w:pStyle w:val="a8"/>
        <w:rPr>
          <w:shd w:val="clear" w:color="auto" w:fill="F0F0F0"/>
        </w:rPr>
      </w:pPr>
      <w:r>
        <w:t xml:space="preserve"> </w:t>
      </w:r>
      <w:hyperlink r:id="rId2437" w:history="1">
        <w:r>
          <w:rPr>
            <w:rStyle w:val="a4"/>
            <w:shd w:val="clear" w:color="auto" w:fill="F0F0F0"/>
          </w:rPr>
          <w:t>Федеральным законом</w:t>
        </w:r>
      </w:hyperlink>
      <w:r>
        <w:rPr>
          <w:shd w:val="clear" w:color="auto" w:fill="F0F0F0"/>
        </w:rPr>
        <w:t xml:space="preserve"> от 8</w:t>
      </w:r>
      <w:r>
        <w:rPr>
          <w:shd w:val="clear" w:color="auto" w:fill="F0F0F0"/>
        </w:rPr>
        <w:t xml:space="preserve"> марта 2015 г. N 42-ФЗ глава 22 настоящего Кодекса дополнена статьей 320.1, </w:t>
      </w:r>
      <w:hyperlink r:id="rId243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320.1.</w:t>
      </w:r>
      <w:r>
        <w:t xml:space="preserve"> Исполнение факультативного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39" w:history="1">
        <w:r>
          <w:rPr>
            <w:rStyle w:val="a4"/>
            <w:shd w:val="clear" w:color="auto" w:fill="F0F0F0"/>
          </w:rPr>
          <w:t>Энциклопедии</w:t>
        </w:r>
      </w:hyperlink>
      <w:r>
        <w:rPr>
          <w:shd w:val="clear" w:color="auto" w:fill="F0F0F0"/>
        </w:rPr>
        <w:t xml:space="preserve">, </w:t>
      </w:r>
      <w:hyperlink r:id="rId2440" w:history="1">
        <w:r>
          <w:rPr>
            <w:rStyle w:val="a4"/>
            <w:shd w:val="clear" w:color="auto" w:fill="F0F0F0"/>
          </w:rPr>
          <w:t>позиции высших судов</w:t>
        </w:r>
      </w:hyperlink>
      <w:r>
        <w:rPr>
          <w:shd w:val="clear" w:color="auto" w:fill="F0F0F0"/>
        </w:rPr>
        <w:t xml:space="preserve"> и другие комментарии к статье 320.1 ГК РФ</w:t>
      </w:r>
    </w:p>
    <w:p w:rsidR="00000000" w:rsidRDefault="00FE1CF5">
      <w:bookmarkStart w:id="2220" w:name="sub_320011"/>
      <w:r>
        <w:lastRenderedPageBreak/>
        <w:t>1. Если должник по факультативному обязат</w:t>
      </w:r>
      <w:r>
        <w:t>ельству (</w:t>
      </w:r>
      <w:hyperlink w:anchor="sub_30082" w:history="1">
        <w:r>
          <w:rPr>
            <w:rStyle w:val="a4"/>
          </w:rPr>
          <w:t>статья 308.2</w:t>
        </w:r>
      </w:hyperlink>
      <w:r>
        <w:t>) к установленному сроку не приступил к основному исполнению, кредитор вправе потребовать основного исполнения обязательства.</w:t>
      </w:r>
    </w:p>
    <w:p w:rsidR="00000000" w:rsidRDefault="00FE1CF5">
      <w:bookmarkStart w:id="2221" w:name="sub_320012"/>
      <w:bookmarkEnd w:id="2220"/>
      <w:r>
        <w:t>2. К обязательству, предусматривающему совершение должником од</w:t>
      </w:r>
      <w:r>
        <w:t>ного из двух или нескольких действий, применяются правила об исполнении альтернативного обязательства (</w:t>
      </w:r>
      <w:hyperlink w:anchor="sub_320" w:history="1">
        <w:r>
          <w:rPr>
            <w:rStyle w:val="a4"/>
          </w:rPr>
          <w:t>статья 320</w:t>
        </w:r>
      </w:hyperlink>
      <w:r>
        <w:t>), если оно не может быть признано факультативным обязательством.</w:t>
      </w:r>
    </w:p>
    <w:bookmarkEnd w:id="2221"/>
    <w:p w:rsidR="00000000" w:rsidRDefault="00FE1CF5"/>
    <w:p w:rsidR="00000000" w:rsidRDefault="00FE1CF5">
      <w:pPr>
        <w:pStyle w:val="a5"/>
      </w:pPr>
      <w:bookmarkStart w:id="2222" w:name="sub_321"/>
      <w:r>
        <w:rPr>
          <w:rStyle w:val="a3"/>
        </w:rPr>
        <w:t>Статья 321.</w:t>
      </w:r>
      <w:r>
        <w:t xml:space="preserve"> Исполнение обязательст</w:t>
      </w:r>
      <w:r>
        <w:t>ва, в котором участвуют несколько кредиторов или несколько должников</w:t>
      </w:r>
    </w:p>
    <w:bookmarkEnd w:id="22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41" w:history="1">
        <w:r>
          <w:rPr>
            <w:rStyle w:val="a4"/>
            <w:shd w:val="clear" w:color="auto" w:fill="F0F0F0"/>
          </w:rPr>
          <w:t>позиции высших судов</w:t>
        </w:r>
      </w:hyperlink>
      <w:r>
        <w:rPr>
          <w:shd w:val="clear" w:color="auto" w:fill="F0F0F0"/>
        </w:rPr>
        <w:t xml:space="preserve"> и другие комментарии к статье 321 ГК РФ</w:t>
      </w:r>
    </w:p>
    <w:p w:rsidR="00000000" w:rsidRDefault="00FE1CF5">
      <w:r>
        <w:t>Если в обязательстве участву</w:t>
      </w:r>
      <w:r>
        <w:t>ют несколько кредиторов или несколько должников, то каждый из кредиторов имеет право требовать исполнения, а каждый из должников обязан исполнить обязательство в равной доле с другими постольку, поскольку из закона, иных правовых актов или условий обязател</w:t>
      </w:r>
      <w:r>
        <w:t>ьства не вытекает иное.</w:t>
      </w:r>
    </w:p>
    <w:p w:rsidR="00000000" w:rsidRDefault="00FE1CF5"/>
    <w:p w:rsidR="00000000" w:rsidRDefault="00FE1CF5">
      <w:pPr>
        <w:pStyle w:val="a5"/>
      </w:pPr>
      <w:bookmarkStart w:id="2223" w:name="sub_322"/>
      <w:r>
        <w:rPr>
          <w:rStyle w:val="a3"/>
        </w:rPr>
        <w:t>Статья 322.</w:t>
      </w:r>
      <w:r>
        <w:t xml:space="preserve"> Солидарные обязательства</w:t>
      </w:r>
    </w:p>
    <w:bookmarkEnd w:id="22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42" w:history="1">
        <w:r>
          <w:rPr>
            <w:rStyle w:val="a4"/>
            <w:shd w:val="clear" w:color="auto" w:fill="F0F0F0"/>
          </w:rPr>
          <w:t>позиции высших судов</w:t>
        </w:r>
      </w:hyperlink>
      <w:r>
        <w:rPr>
          <w:shd w:val="clear" w:color="auto" w:fill="F0F0F0"/>
        </w:rPr>
        <w:t xml:space="preserve"> и другие комментарии к статье 322 ГК РФ</w:t>
      </w:r>
    </w:p>
    <w:p w:rsidR="00000000" w:rsidRDefault="00FE1CF5">
      <w:bookmarkStart w:id="2224" w:name="sub_3221"/>
      <w:r>
        <w:t>1. Солидарная обязан</w:t>
      </w:r>
      <w:r>
        <w:t>ность (ответственность) или солидарное требование возникает, если солидарность обязанности или требования предусмотрена договором или установлена законом, в частности при неделимости предмета обязательства.</w:t>
      </w:r>
    </w:p>
    <w:p w:rsidR="00000000" w:rsidRDefault="00FE1CF5">
      <w:bookmarkStart w:id="2225" w:name="sub_3222"/>
      <w:bookmarkEnd w:id="2224"/>
      <w:r>
        <w:t>2. Обязанности нескольких должник</w:t>
      </w:r>
      <w:r>
        <w:t>ов по обязательству, связанному с предпринимательской деятельностью, равно как и требования нескольких кредиторов в таком обязательстве, являются солидарными, если законом, иными правовыми актами или условиями обязательства не предусмотрено иное.</w:t>
      </w:r>
    </w:p>
    <w:bookmarkEnd w:id="2225"/>
    <w:p w:rsidR="00000000" w:rsidRDefault="00FE1CF5"/>
    <w:p w:rsidR="00000000" w:rsidRDefault="00FE1CF5">
      <w:pPr>
        <w:pStyle w:val="a5"/>
      </w:pPr>
      <w:bookmarkStart w:id="2226" w:name="sub_323"/>
      <w:r>
        <w:rPr>
          <w:rStyle w:val="a3"/>
        </w:rPr>
        <w:t>Статья 323.</w:t>
      </w:r>
      <w:r>
        <w:t xml:space="preserve"> Права кредитора при солидарной обязанности</w:t>
      </w:r>
    </w:p>
    <w:bookmarkEnd w:id="22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43" w:history="1">
        <w:r>
          <w:rPr>
            <w:rStyle w:val="a4"/>
            <w:shd w:val="clear" w:color="auto" w:fill="F0F0F0"/>
          </w:rPr>
          <w:t>Энциклопедии</w:t>
        </w:r>
      </w:hyperlink>
      <w:r>
        <w:rPr>
          <w:shd w:val="clear" w:color="auto" w:fill="F0F0F0"/>
        </w:rPr>
        <w:t xml:space="preserve">, </w:t>
      </w:r>
      <w:hyperlink r:id="rId2444" w:history="1">
        <w:r>
          <w:rPr>
            <w:rStyle w:val="a4"/>
            <w:shd w:val="clear" w:color="auto" w:fill="F0F0F0"/>
          </w:rPr>
          <w:t>позиции высших судов</w:t>
        </w:r>
      </w:hyperlink>
      <w:r>
        <w:rPr>
          <w:shd w:val="clear" w:color="auto" w:fill="F0F0F0"/>
        </w:rPr>
        <w:t xml:space="preserve"> и другие комментарии к статье 323 ГК РФ</w:t>
      </w:r>
    </w:p>
    <w:p w:rsidR="00000000" w:rsidRDefault="00FE1CF5">
      <w:bookmarkStart w:id="2227" w:name="sub_3231"/>
      <w:r>
        <w:t xml:space="preserve">1. При солидарной обязанности должников кредитор вправе </w:t>
      </w:r>
      <w:hyperlink r:id="rId2445" w:history="1">
        <w:r>
          <w:rPr>
            <w:rStyle w:val="a4"/>
          </w:rPr>
          <w:t>требовать</w:t>
        </w:r>
      </w:hyperlink>
      <w:r>
        <w:t xml:space="preserve"> исполнения как от всех должников совместно, так и от любого из них в отдельн</w:t>
      </w:r>
      <w:r>
        <w:t>ости, притом как полностью, так и в части долга.</w:t>
      </w:r>
    </w:p>
    <w:p w:rsidR="00000000" w:rsidRDefault="00FE1CF5">
      <w:bookmarkStart w:id="2228" w:name="sub_3232"/>
      <w:bookmarkEnd w:id="2227"/>
      <w:r>
        <w:t>2. Кредитор, не получивший полного удовлетворения от одного из солидарных должников, имеет право требовать недополученное от остальных солидарных должников.</w:t>
      </w:r>
    </w:p>
    <w:p w:rsidR="00000000" w:rsidRDefault="00FE1CF5">
      <w:bookmarkStart w:id="2229" w:name="sub_323022"/>
      <w:bookmarkEnd w:id="2228"/>
      <w:r>
        <w:t>Солидарные должн</w:t>
      </w:r>
      <w:r>
        <w:t>ики остаются обязанными до тех пор, пока обязательство не исполнено полностью.</w:t>
      </w:r>
    </w:p>
    <w:bookmarkEnd w:id="2229"/>
    <w:p w:rsidR="00000000" w:rsidRDefault="00FE1CF5"/>
    <w:p w:rsidR="00000000" w:rsidRDefault="00FE1CF5">
      <w:pPr>
        <w:pStyle w:val="a5"/>
      </w:pPr>
      <w:bookmarkStart w:id="2230" w:name="sub_324"/>
      <w:r>
        <w:rPr>
          <w:rStyle w:val="a3"/>
        </w:rPr>
        <w:t>Статья 324.</w:t>
      </w:r>
      <w:r>
        <w:t xml:space="preserve"> Возражения против требований кредитора при солидарной обязанности</w:t>
      </w:r>
    </w:p>
    <w:bookmarkEnd w:id="22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46" w:history="1">
        <w:r>
          <w:rPr>
            <w:rStyle w:val="a4"/>
            <w:shd w:val="clear" w:color="auto" w:fill="F0F0F0"/>
          </w:rPr>
          <w:t>позиции высших судов</w:t>
        </w:r>
      </w:hyperlink>
      <w:r>
        <w:rPr>
          <w:shd w:val="clear" w:color="auto" w:fill="F0F0F0"/>
        </w:rPr>
        <w:t xml:space="preserve"> и другие комментарии к статье 324 ГК РФ</w:t>
      </w:r>
    </w:p>
    <w:p w:rsidR="00000000" w:rsidRDefault="00FE1CF5">
      <w:r>
        <w:t>В случае солидарной обязанности должник не вправе выдвигать против требования кредитора возражения, основанные на таких отношениях других должников с кредитором, в которых данный</w:t>
      </w:r>
      <w:r>
        <w:t xml:space="preserve"> должник не участвует.</w:t>
      </w:r>
    </w:p>
    <w:p w:rsidR="00000000" w:rsidRDefault="00FE1CF5"/>
    <w:p w:rsidR="00000000" w:rsidRDefault="00FE1CF5">
      <w:pPr>
        <w:pStyle w:val="a5"/>
      </w:pPr>
      <w:bookmarkStart w:id="2231" w:name="sub_325"/>
      <w:r>
        <w:rPr>
          <w:rStyle w:val="a3"/>
        </w:rPr>
        <w:t>Статья 325.</w:t>
      </w:r>
      <w:r>
        <w:t xml:space="preserve"> Исполнение солидарной обязанности одним из должников</w:t>
      </w:r>
    </w:p>
    <w:bookmarkEnd w:id="22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47" w:history="1">
        <w:r>
          <w:rPr>
            <w:rStyle w:val="a4"/>
            <w:shd w:val="clear" w:color="auto" w:fill="F0F0F0"/>
          </w:rPr>
          <w:t>позиции высших судов</w:t>
        </w:r>
      </w:hyperlink>
      <w:r>
        <w:rPr>
          <w:shd w:val="clear" w:color="auto" w:fill="F0F0F0"/>
        </w:rPr>
        <w:t xml:space="preserve"> и другие комментарии к статье 325 ГК РФ</w:t>
      </w:r>
    </w:p>
    <w:p w:rsidR="00000000" w:rsidRDefault="00FE1CF5">
      <w:bookmarkStart w:id="2232" w:name="sub_3251"/>
      <w:r>
        <w:t xml:space="preserve">1. Исполнение солидарной обязанности полностью одним из должников освобождает </w:t>
      </w:r>
      <w:r>
        <w:lastRenderedPageBreak/>
        <w:t>остальных должников от исполнения кредитору.</w:t>
      </w:r>
    </w:p>
    <w:bookmarkStart w:id="2233" w:name="sub_32502"/>
    <w:bookmarkEnd w:id="2232"/>
    <w:p w:rsidR="00000000" w:rsidRDefault="00FE1CF5">
      <w:r>
        <w:fldChar w:fldCharType="begin"/>
      </w:r>
      <w:r>
        <w:instrText>HYPERLINK "http://ivo.garant.ru/document/redirect/71547148/53"</w:instrText>
      </w:r>
      <w:r>
        <w:fldChar w:fldCharType="separate"/>
      </w:r>
      <w:r>
        <w:rPr>
          <w:rStyle w:val="a4"/>
        </w:rPr>
        <w:t>2.</w:t>
      </w:r>
      <w:r>
        <w:fldChar w:fldCharType="end"/>
      </w:r>
      <w:r>
        <w:t xml:space="preserve"> Если иное не вытекает из отношений между </w:t>
      </w:r>
      <w:r>
        <w:t>солидарными должниками:</w:t>
      </w:r>
    </w:p>
    <w:p w:rsidR="00000000" w:rsidRDefault="00FE1CF5">
      <w:bookmarkStart w:id="2234" w:name="sub_325021"/>
      <w:bookmarkEnd w:id="2233"/>
      <w:r>
        <w:t>1) должник, исполнивший солидарную обязанность, имеет право регрессного требования к остальным должникам в равных долях за вычетом доли, падающей на него самого;</w:t>
      </w:r>
    </w:p>
    <w:p w:rsidR="00000000" w:rsidRDefault="00FE1CF5">
      <w:bookmarkStart w:id="2235" w:name="sub_325022"/>
      <w:bookmarkEnd w:id="2234"/>
      <w:r>
        <w:t>2) неуплаченное одним из солида</w:t>
      </w:r>
      <w:r>
        <w:t>рных должников должнику, исполнившему солидарную обязанность, падает в равной доле на этого должника и на остальных должников.</w:t>
      </w:r>
    </w:p>
    <w:p w:rsidR="00000000" w:rsidRDefault="00FE1CF5">
      <w:bookmarkStart w:id="2236" w:name="sub_32503"/>
      <w:bookmarkEnd w:id="2235"/>
      <w:r>
        <w:t xml:space="preserve">3. Правила настоящей статьи применяются соответственно при прекращении солидарного обязательства </w:t>
      </w:r>
      <w:hyperlink w:anchor="sub_410" w:history="1">
        <w:r>
          <w:rPr>
            <w:rStyle w:val="a4"/>
          </w:rPr>
          <w:t>зачетом</w:t>
        </w:r>
      </w:hyperlink>
      <w:r>
        <w:t xml:space="preserve"> встречного требования одного из должников.</w:t>
      </w:r>
    </w:p>
    <w:bookmarkEnd w:id="2236"/>
    <w:p w:rsidR="00000000" w:rsidRDefault="00FE1CF5"/>
    <w:p w:rsidR="00000000" w:rsidRDefault="00FE1CF5">
      <w:pPr>
        <w:pStyle w:val="a5"/>
      </w:pPr>
      <w:bookmarkStart w:id="2237" w:name="sub_326"/>
      <w:r>
        <w:rPr>
          <w:rStyle w:val="a3"/>
        </w:rPr>
        <w:t>Статья 326.</w:t>
      </w:r>
      <w:r>
        <w:t xml:space="preserve"> Солидарные требования</w:t>
      </w:r>
    </w:p>
    <w:bookmarkEnd w:id="22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48" w:history="1">
        <w:r>
          <w:rPr>
            <w:rStyle w:val="a4"/>
            <w:shd w:val="clear" w:color="auto" w:fill="F0F0F0"/>
          </w:rPr>
          <w:t>позиции высших судов</w:t>
        </w:r>
      </w:hyperlink>
      <w:r>
        <w:rPr>
          <w:shd w:val="clear" w:color="auto" w:fill="F0F0F0"/>
        </w:rPr>
        <w:t xml:space="preserve"> и другие комментарии к статье 326 ГК РФ</w:t>
      </w:r>
    </w:p>
    <w:p w:rsidR="00000000" w:rsidRDefault="00FE1CF5">
      <w:bookmarkStart w:id="2238" w:name="sub_3261"/>
      <w:r>
        <w:t>1. При солидарности требования любой из солидарных кредиторов вправе предъявить к должнику требование в полном объеме.</w:t>
      </w:r>
    </w:p>
    <w:p w:rsidR="00000000" w:rsidRDefault="00FE1CF5">
      <w:bookmarkStart w:id="2239" w:name="sub_326102"/>
      <w:bookmarkEnd w:id="2238"/>
      <w:r>
        <w:t>До предъявления требования одним из солидарных кредиторов должник впра</w:t>
      </w:r>
      <w:r>
        <w:t>ве исполнять обязательство любому из них по своему усмотрению.</w:t>
      </w:r>
    </w:p>
    <w:p w:rsidR="00000000" w:rsidRDefault="00FE1CF5">
      <w:bookmarkStart w:id="2240" w:name="sub_3262"/>
      <w:bookmarkEnd w:id="2239"/>
      <w:r>
        <w:t xml:space="preserve">2. Должник не вправе выдвигать против требования одного из солидарных кредиторов возражения, основанные на таких отношениях должника с другим солидарным кредитором, в которых </w:t>
      </w:r>
      <w:r>
        <w:t>данный кредитор не участвует.</w:t>
      </w:r>
    </w:p>
    <w:p w:rsidR="00000000" w:rsidRDefault="00FE1CF5">
      <w:bookmarkStart w:id="2241" w:name="sub_3263"/>
      <w:bookmarkEnd w:id="2240"/>
      <w:r>
        <w:t>3. Исполнение обязательства полностью одному из солидарных кредиторов освобождает должника от исполнения остальным кредиторам.</w:t>
      </w:r>
    </w:p>
    <w:p w:rsidR="00000000" w:rsidRDefault="00FE1CF5">
      <w:bookmarkStart w:id="2242" w:name="sub_3264"/>
      <w:bookmarkEnd w:id="2241"/>
      <w:r>
        <w:t>4. Солидарный кредитор, получивший исполнение от должника, обязан в</w:t>
      </w:r>
      <w:r>
        <w:t>озместить причитающееся другим кредиторам в равных долях, если иное не вытекает из отношений между ними.</w:t>
      </w:r>
    </w:p>
    <w:bookmarkEnd w:id="2242"/>
    <w:p w:rsidR="00000000" w:rsidRDefault="00FE1CF5"/>
    <w:p w:rsidR="00000000" w:rsidRDefault="00FE1CF5">
      <w:pPr>
        <w:pStyle w:val="a5"/>
      </w:pPr>
      <w:bookmarkStart w:id="2243" w:name="sub_327"/>
      <w:r>
        <w:rPr>
          <w:rStyle w:val="a3"/>
        </w:rPr>
        <w:t>Статья 327.</w:t>
      </w:r>
      <w:r>
        <w:t xml:space="preserve"> Исполнение обязательства внесением долга в депозит</w:t>
      </w:r>
    </w:p>
    <w:bookmarkEnd w:id="22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49" w:history="1">
        <w:r>
          <w:rPr>
            <w:rStyle w:val="a4"/>
            <w:shd w:val="clear" w:color="auto" w:fill="F0F0F0"/>
          </w:rPr>
          <w:t>позиции высших судов</w:t>
        </w:r>
      </w:hyperlink>
      <w:r>
        <w:rPr>
          <w:shd w:val="clear" w:color="auto" w:fill="F0F0F0"/>
        </w:rPr>
        <w:t xml:space="preserve"> и другие комментарии к статье 327 ГК РФ</w:t>
      </w:r>
    </w:p>
    <w:p w:rsidR="00000000" w:rsidRDefault="00FE1CF5">
      <w:bookmarkStart w:id="2244" w:name="sub_3271"/>
      <w:r>
        <w:t xml:space="preserve">1. Должник вправе внести причитающиеся с него деньги или ценные бумаги в </w:t>
      </w:r>
      <w:hyperlink r:id="rId2450" w:history="1">
        <w:r>
          <w:rPr>
            <w:rStyle w:val="a4"/>
          </w:rPr>
          <w:t>депозит нотариуса</w:t>
        </w:r>
      </w:hyperlink>
      <w:r>
        <w:t>, а в случаях, установленных законом, в депозит суда - если обязательство не может быть исполнено должником вследствие:</w:t>
      </w:r>
    </w:p>
    <w:p w:rsidR="00000000" w:rsidRDefault="00FE1CF5">
      <w:bookmarkStart w:id="2245" w:name="sub_32711"/>
      <w:bookmarkEnd w:id="2244"/>
      <w:r>
        <w:t>1) отсутствия кредитора или лица, уполномоченного им принять исполнение, в месте, где о</w:t>
      </w:r>
      <w:r>
        <w:t>бязательство должно быть исполнено;</w:t>
      </w:r>
    </w:p>
    <w:p w:rsidR="00000000" w:rsidRDefault="00FE1CF5">
      <w:bookmarkStart w:id="2246" w:name="sub_32712"/>
      <w:bookmarkEnd w:id="2245"/>
      <w:r>
        <w:t>2) недееспособности кредитора и отсутствия у него представителя;</w:t>
      </w:r>
    </w:p>
    <w:p w:rsidR="00000000" w:rsidRDefault="00FE1CF5">
      <w:bookmarkStart w:id="2247" w:name="sub_32713"/>
      <w:bookmarkEnd w:id="2246"/>
      <w:r>
        <w:t>3) очевидного отсутствия определенности по поводу того, кто является кредитором по обязательству, в частности в связи с</w:t>
      </w:r>
      <w:r>
        <w:t>о спором по этому поводу между кредитором и другими лицами;</w:t>
      </w:r>
    </w:p>
    <w:p w:rsidR="00000000" w:rsidRDefault="00FE1CF5">
      <w:bookmarkStart w:id="2248" w:name="sub_32704"/>
      <w:bookmarkEnd w:id="2247"/>
      <w:r>
        <w:t>4) уклонения кредитора от принятия исполнения или иной просрочки с его стороны.</w:t>
      </w:r>
    </w:p>
    <w:p w:rsidR="00000000" w:rsidRDefault="00FE1CF5">
      <w:bookmarkStart w:id="2249" w:name="sub_327111"/>
      <w:bookmarkEnd w:id="2248"/>
      <w:r>
        <w:t xml:space="preserve">1.1. Утратил силу с 1 июня 2018 г. - </w:t>
      </w:r>
      <w:hyperlink r:id="rId2451" w:history="1">
        <w:r>
          <w:rPr>
            <w:rStyle w:val="a4"/>
          </w:rPr>
          <w:t>Федеральный закон</w:t>
        </w:r>
      </w:hyperlink>
      <w:r>
        <w:t xml:space="preserve"> от 23 мая 2018 г. N 120-ФЗ</w:t>
      </w:r>
    </w:p>
    <w:bookmarkEnd w:id="224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2452" w:history="1">
        <w:r>
          <w:rPr>
            <w:rStyle w:val="a4"/>
            <w:shd w:val="clear" w:color="auto" w:fill="F0F0F0"/>
          </w:rPr>
          <w:t>См. предыдущую редакцию</w:t>
        </w:r>
      </w:hyperlink>
    </w:p>
    <w:p w:rsidR="00000000" w:rsidRDefault="00FE1CF5">
      <w:bookmarkStart w:id="2250" w:name="sub_32702"/>
      <w:r>
        <w:t>2. Внесение денежной суммы или ценных бумаг в деп</w:t>
      </w:r>
      <w:r>
        <w:t>озит нотариуса или суда считается исполнением обязательства.</w:t>
      </w:r>
    </w:p>
    <w:p w:rsidR="00000000" w:rsidRDefault="00FE1CF5">
      <w:bookmarkStart w:id="2251" w:name="sub_41547205"/>
      <w:bookmarkEnd w:id="2250"/>
      <w:r>
        <w:t>Нотариус или суд, в депозит которого внесены деньги или ценные бумаги, извещает об этом кредитора.</w:t>
      </w:r>
    </w:p>
    <w:p w:rsidR="00000000" w:rsidRDefault="00FE1CF5">
      <w:pPr>
        <w:pStyle w:val="a7"/>
        <w:rPr>
          <w:color w:val="000000"/>
          <w:sz w:val="16"/>
          <w:szCs w:val="16"/>
          <w:shd w:val="clear" w:color="auto" w:fill="F0F0F0"/>
        </w:rPr>
      </w:pPr>
      <w:bookmarkStart w:id="2252" w:name="sub_32703"/>
      <w:bookmarkEnd w:id="2251"/>
      <w:r>
        <w:rPr>
          <w:color w:val="000000"/>
          <w:sz w:val="16"/>
          <w:szCs w:val="16"/>
          <w:shd w:val="clear" w:color="auto" w:fill="F0F0F0"/>
        </w:rPr>
        <w:t>Информация об изменениях:</w:t>
      </w:r>
    </w:p>
    <w:bookmarkEnd w:id="2252"/>
    <w:p w:rsidR="00000000" w:rsidRDefault="00FE1CF5">
      <w:pPr>
        <w:pStyle w:val="a8"/>
        <w:rPr>
          <w:shd w:val="clear" w:color="auto" w:fill="F0F0F0"/>
        </w:rPr>
      </w:pPr>
      <w:r>
        <w:t xml:space="preserve"> </w:t>
      </w:r>
      <w:hyperlink r:id="rId2453" w:history="1">
        <w:r>
          <w:rPr>
            <w:rStyle w:val="a4"/>
            <w:shd w:val="clear" w:color="auto" w:fill="F0F0F0"/>
          </w:rPr>
          <w:t>Федеральным законом</w:t>
        </w:r>
      </w:hyperlink>
      <w:r>
        <w:rPr>
          <w:shd w:val="clear" w:color="auto" w:fill="F0F0F0"/>
        </w:rPr>
        <w:t xml:space="preserve"> от 8 марта 2015 г. N 42-ФЗ статья 327 настоящего Кодекса дополнена пунктом 3, </w:t>
      </w:r>
      <w:hyperlink r:id="rId2454" w:history="1">
        <w:r>
          <w:rPr>
            <w:rStyle w:val="a4"/>
            <w:shd w:val="clear" w:color="auto" w:fill="F0F0F0"/>
          </w:rPr>
          <w:t>вступающим в силу</w:t>
        </w:r>
      </w:hyperlink>
      <w:r>
        <w:rPr>
          <w:shd w:val="clear" w:color="auto" w:fill="F0F0F0"/>
        </w:rPr>
        <w:t xml:space="preserve"> с 1 июня 2015 г.</w:t>
      </w:r>
    </w:p>
    <w:p w:rsidR="00000000" w:rsidRDefault="00FE1CF5">
      <w:r>
        <w:t>3. Во всяк</w:t>
      </w:r>
      <w:r>
        <w:t xml:space="preserve">ое время до получения кредитором денег или ценных бумаг из депозита нотариуса </w:t>
      </w:r>
      <w:r>
        <w:lastRenderedPageBreak/>
        <w:t>либо суда должник вправе потребовать возврата ему таких денег или ценных бумаг, а также дохода по ним. В случае возврата должнику исполненного по обязательству должник не считает</w:t>
      </w:r>
      <w:r>
        <w:t>ся исполнившим обязательство.</w:t>
      </w:r>
    </w:p>
    <w:p w:rsidR="00000000" w:rsidRDefault="00FE1CF5">
      <w:pPr>
        <w:pStyle w:val="a7"/>
        <w:rPr>
          <w:color w:val="000000"/>
          <w:sz w:val="16"/>
          <w:szCs w:val="16"/>
          <w:shd w:val="clear" w:color="auto" w:fill="F0F0F0"/>
        </w:rPr>
      </w:pPr>
      <w:bookmarkStart w:id="2253" w:name="sub_3274"/>
      <w:r>
        <w:rPr>
          <w:color w:val="000000"/>
          <w:sz w:val="16"/>
          <w:szCs w:val="16"/>
          <w:shd w:val="clear" w:color="auto" w:fill="F0F0F0"/>
        </w:rPr>
        <w:t>Информация об изменениях:</w:t>
      </w:r>
    </w:p>
    <w:bookmarkEnd w:id="2253"/>
    <w:p w:rsidR="00000000" w:rsidRDefault="00FE1CF5">
      <w:pPr>
        <w:pStyle w:val="a8"/>
        <w:rPr>
          <w:shd w:val="clear" w:color="auto" w:fill="F0F0F0"/>
        </w:rPr>
      </w:pPr>
      <w:r>
        <w:t xml:space="preserve"> </w:t>
      </w:r>
      <w:r>
        <w:rPr>
          <w:shd w:val="clear" w:color="auto" w:fill="F0F0F0"/>
        </w:rPr>
        <w:t xml:space="preserve">Статья 327 дополнена пунктом 4 с 1 июня 2018 г. - </w:t>
      </w:r>
      <w:hyperlink r:id="rId2455" w:history="1">
        <w:r>
          <w:rPr>
            <w:rStyle w:val="a4"/>
            <w:shd w:val="clear" w:color="auto" w:fill="F0F0F0"/>
          </w:rPr>
          <w:t>Федеральный закон</w:t>
        </w:r>
      </w:hyperlink>
      <w:r>
        <w:rPr>
          <w:shd w:val="clear" w:color="auto" w:fill="F0F0F0"/>
        </w:rPr>
        <w:t xml:space="preserve"> от 23 мая 2018 г. N 120-ФЗ</w:t>
      </w:r>
    </w:p>
    <w:p w:rsidR="00000000" w:rsidRDefault="00FE1CF5">
      <w:r>
        <w:t>4. В случае передачи но</w:t>
      </w:r>
      <w:r>
        <w:t>тариусу на депонирование движимых вещей (включая наличные деньги, документарные ценные бумаги и документы), безналичных денежных средств или бездокументарных ценных бумаг на основании совместного заявления кредитора и должника к таким отношениям подлежат п</w:t>
      </w:r>
      <w:r>
        <w:t xml:space="preserve">рименению правила о договоре условного депонирования (эскроу), поскольку иное не предусмотрено </w:t>
      </w:r>
      <w:hyperlink r:id="rId2456" w:history="1">
        <w:r>
          <w:rPr>
            <w:rStyle w:val="a4"/>
          </w:rPr>
          <w:t>законодательством</w:t>
        </w:r>
      </w:hyperlink>
      <w:r>
        <w:t xml:space="preserve"> о нотариате и нотариальной деятельности.</w:t>
      </w:r>
    </w:p>
    <w:p w:rsidR="00000000" w:rsidRDefault="00FE1CF5"/>
    <w:p w:rsidR="00000000" w:rsidRDefault="00FE1CF5">
      <w:pPr>
        <w:pStyle w:val="a7"/>
        <w:rPr>
          <w:color w:val="000000"/>
          <w:sz w:val="16"/>
          <w:szCs w:val="16"/>
          <w:shd w:val="clear" w:color="auto" w:fill="F0F0F0"/>
        </w:rPr>
      </w:pPr>
      <w:bookmarkStart w:id="2254" w:name="sub_32701"/>
      <w:r>
        <w:rPr>
          <w:color w:val="000000"/>
          <w:sz w:val="16"/>
          <w:szCs w:val="16"/>
          <w:shd w:val="clear" w:color="auto" w:fill="F0F0F0"/>
        </w:rPr>
        <w:t>Информация об изменениях:</w:t>
      </w:r>
    </w:p>
    <w:bookmarkEnd w:id="2254"/>
    <w:p w:rsidR="00000000" w:rsidRDefault="00FE1CF5">
      <w:pPr>
        <w:pStyle w:val="a8"/>
        <w:rPr>
          <w:shd w:val="clear" w:color="auto" w:fill="F0F0F0"/>
        </w:rPr>
      </w:pPr>
      <w:r>
        <w:t xml:space="preserve"> </w:t>
      </w:r>
      <w:hyperlink r:id="rId2457" w:history="1">
        <w:r>
          <w:rPr>
            <w:rStyle w:val="a4"/>
            <w:shd w:val="clear" w:color="auto" w:fill="F0F0F0"/>
          </w:rPr>
          <w:t>Федеральным законом</w:t>
        </w:r>
      </w:hyperlink>
      <w:r>
        <w:rPr>
          <w:shd w:val="clear" w:color="auto" w:fill="F0F0F0"/>
        </w:rPr>
        <w:t xml:space="preserve"> от 8 марта 2015 г. N 42-ФЗ глава 22 настоящего Кодекса дополнена статьей 327.1, </w:t>
      </w:r>
      <w:hyperlink r:id="rId245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327.1.</w:t>
      </w:r>
      <w:r>
        <w:t xml:space="preserve"> Обусловленное исполнение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59" w:history="1">
        <w:r>
          <w:rPr>
            <w:rStyle w:val="a4"/>
            <w:shd w:val="clear" w:color="auto" w:fill="F0F0F0"/>
          </w:rPr>
          <w:t>Энциклопедии</w:t>
        </w:r>
      </w:hyperlink>
      <w:r>
        <w:rPr>
          <w:shd w:val="clear" w:color="auto" w:fill="F0F0F0"/>
        </w:rPr>
        <w:t xml:space="preserve"> и другие комментарии к статье 327.1 ГК РФ</w:t>
      </w:r>
    </w:p>
    <w:p w:rsidR="00000000" w:rsidRDefault="00FE1CF5">
      <w:r>
        <w:t>Исполнение обязанностей, а равно и осуществление, и</w:t>
      </w:r>
      <w:r>
        <w:t>зменение и прекращение определенных прав по договорному обязательству, может быть обусловлено совершением или несовершением одной из сторон обязательства определенных действий либо наступлением иных обстоятельств, предусмотренных договором, в том числе пол</w:t>
      </w:r>
      <w:r>
        <w:t>ностью зависящих от воли одной из сторон.</w:t>
      </w:r>
    </w:p>
    <w:p w:rsidR="00000000" w:rsidRDefault="00FE1CF5"/>
    <w:p w:rsidR="00000000" w:rsidRDefault="00FE1CF5">
      <w:pPr>
        <w:pStyle w:val="a7"/>
        <w:rPr>
          <w:color w:val="000000"/>
          <w:sz w:val="16"/>
          <w:szCs w:val="16"/>
          <w:shd w:val="clear" w:color="auto" w:fill="F0F0F0"/>
        </w:rPr>
      </w:pPr>
      <w:bookmarkStart w:id="2255" w:name="sub_328"/>
      <w:r>
        <w:rPr>
          <w:color w:val="000000"/>
          <w:sz w:val="16"/>
          <w:szCs w:val="16"/>
          <w:shd w:val="clear" w:color="auto" w:fill="F0F0F0"/>
        </w:rPr>
        <w:t>Информация об изменениях:</w:t>
      </w:r>
    </w:p>
    <w:bookmarkEnd w:id="2255"/>
    <w:p w:rsidR="00000000" w:rsidRDefault="00FE1CF5">
      <w:pPr>
        <w:pStyle w:val="a8"/>
        <w:rPr>
          <w:shd w:val="clear" w:color="auto" w:fill="F0F0F0"/>
        </w:rPr>
      </w:pPr>
      <w:r>
        <w:t xml:space="preserve"> </w:t>
      </w:r>
      <w:hyperlink r:id="rId2460" w:history="1">
        <w:r>
          <w:rPr>
            <w:rStyle w:val="a4"/>
            <w:shd w:val="clear" w:color="auto" w:fill="F0F0F0"/>
          </w:rPr>
          <w:t>Федеральным законом</w:t>
        </w:r>
      </w:hyperlink>
      <w:r>
        <w:rPr>
          <w:shd w:val="clear" w:color="auto" w:fill="F0F0F0"/>
        </w:rPr>
        <w:t xml:space="preserve"> от 8 марта 2015 г. N 42-ФЗ статья 328 настоящего Кодекса изложена в новой редакции, </w:t>
      </w:r>
      <w:hyperlink r:id="rId2461"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462" w:history="1">
        <w:r>
          <w:rPr>
            <w:rStyle w:val="a4"/>
            <w:shd w:val="clear" w:color="auto" w:fill="F0F0F0"/>
          </w:rPr>
          <w:t>См. текст статьи в предыдущей редакции</w:t>
        </w:r>
      </w:hyperlink>
    </w:p>
    <w:p w:rsidR="00000000" w:rsidRDefault="00FE1CF5">
      <w:pPr>
        <w:pStyle w:val="a5"/>
      </w:pPr>
      <w:r>
        <w:rPr>
          <w:rStyle w:val="a3"/>
        </w:rPr>
        <w:t>Статья 328.</w:t>
      </w:r>
      <w:r>
        <w:t xml:space="preserve"> Встречное исполнение обязательства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63" w:history="1">
        <w:r>
          <w:rPr>
            <w:rStyle w:val="a4"/>
            <w:shd w:val="clear" w:color="auto" w:fill="F0F0F0"/>
          </w:rPr>
          <w:t>позиции высших судов</w:t>
        </w:r>
      </w:hyperlink>
      <w:r>
        <w:rPr>
          <w:shd w:val="clear" w:color="auto" w:fill="F0F0F0"/>
        </w:rPr>
        <w:t xml:space="preserve"> и другие комментарии к статье 328 ГК РФ</w:t>
      </w:r>
    </w:p>
    <w:p w:rsidR="00000000" w:rsidRDefault="00FE1CF5">
      <w:bookmarkStart w:id="2256" w:name="sub_3281"/>
      <w:r>
        <w:t>1. Встречным признается исполнение обязательства одной из сторон, которое обусловлено исполнение</w:t>
      </w:r>
      <w:r>
        <w:t>м другой стороной своих обязательств.</w:t>
      </w:r>
    </w:p>
    <w:p w:rsidR="00000000" w:rsidRDefault="00FE1CF5">
      <w:bookmarkStart w:id="2257" w:name="sub_3282"/>
      <w:bookmarkEnd w:id="2256"/>
      <w:r>
        <w:t>2. В случае непредоставления обязанной стороной предусмотренного договором исполнения обязательства либо при наличии обстоятельств, очевидно свидетельствующих о том, что такое исполнение не будет произв</w:t>
      </w:r>
      <w:r>
        <w:t xml:space="preserve">едено в установленный срок, сторона, на которой лежит встречное исполнение, вправе </w:t>
      </w:r>
      <w:hyperlink r:id="rId2464" w:history="1">
        <w:r>
          <w:rPr>
            <w:rStyle w:val="a4"/>
          </w:rPr>
          <w:t>приостановить</w:t>
        </w:r>
      </w:hyperlink>
      <w:r>
        <w:t xml:space="preserve"> исполнение своего обязательства или отказаться от исполнения этого обязательства и потребоват</w:t>
      </w:r>
      <w:r>
        <w:t>ь возмещения убытков.</w:t>
      </w:r>
    </w:p>
    <w:p w:rsidR="00000000" w:rsidRDefault="00FE1CF5">
      <w:bookmarkStart w:id="2258" w:name="sub_32822"/>
      <w:bookmarkEnd w:id="2257"/>
      <w:r>
        <w:t>Если предусмотренное договором исполнение обязательства произведено не в полном объеме, сторона, на которой лежит встречное исполнение, вправе приостановить исполнение своего обязательства или отказаться от исполнения</w:t>
      </w:r>
      <w:r>
        <w:t xml:space="preserve"> в части, соответствующей непредоставленному исполнению.</w:t>
      </w:r>
    </w:p>
    <w:p w:rsidR="00000000" w:rsidRDefault="00FE1CF5">
      <w:bookmarkStart w:id="2259" w:name="sub_3283"/>
      <w:bookmarkEnd w:id="2258"/>
      <w:r>
        <w:t xml:space="preserve">3. Ни одна из сторон обязательства, по условиям которого предусмотрено встречное исполнение, не вправе </w:t>
      </w:r>
      <w:hyperlink r:id="rId2465" w:history="1">
        <w:r>
          <w:rPr>
            <w:rStyle w:val="a4"/>
          </w:rPr>
          <w:t>требовать</w:t>
        </w:r>
      </w:hyperlink>
      <w:r>
        <w:t xml:space="preserve"> по с</w:t>
      </w:r>
      <w:r>
        <w:t>уду исполнения, не предоставив причитающегося с нее по обязательству другой стороне.</w:t>
      </w:r>
    </w:p>
    <w:p w:rsidR="00000000" w:rsidRDefault="00FE1CF5">
      <w:bookmarkStart w:id="2260" w:name="sub_32804"/>
      <w:bookmarkEnd w:id="2259"/>
      <w:r>
        <w:t xml:space="preserve">4. Правила, предусмотренные </w:t>
      </w:r>
      <w:hyperlink w:anchor="sub_3282" w:history="1">
        <w:r>
          <w:rPr>
            <w:rStyle w:val="a4"/>
          </w:rPr>
          <w:t>пунктами 2</w:t>
        </w:r>
      </w:hyperlink>
      <w:r>
        <w:t xml:space="preserve"> и </w:t>
      </w:r>
      <w:hyperlink w:anchor="sub_3283" w:history="1">
        <w:r>
          <w:rPr>
            <w:rStyle w:val="a4"/>
          </w:rPr>
          <w:t>3</w:t>
        </w:r>
      </w:hyperlink>
      <w:r>
        <w:t xml:space="preserve"> настоящей статьи, применяются, если законом или договором н</w:t>
      </w:r>
      <w:r>
        <w:t>е предусмотрено иное.</w:t>
      </w:r>
    </w:p>
    <w:bookmarkEnd w:id="2260"/>
    <w:p w:rsidR="00000000" w:rsidRDefault="00FE1CF5"/>
    <w:p w:rsidR="00000000" w:rsidRDefault="00FE1CF5">
      <w:pPr>
        <w:pStyle w:val="1"/>
      </w:pPr>
      <w:bookmarkStart w:id="2261" w:name="sub_1023"/>
      <w:r>
        <w:lastRenderedPageBreak/>
        <w:t>Глава 23. Обеспечение исполнения обязательств</w:t>
      </w:r>
    </w:p>
    <w:bookmarkEnd w:id="22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66" w:history="1">
        <w:r>
          <w:rPr>
            <w:rStyle w:val="a4"/>
            <w:shd w:val="clear" w:color="auto" w:fill="F0F0F0"/>
          </w:rPr>
          <w:t>схему</w:t>
        </w:r>
      </w:hyperlink>
      <w:r>
        <w:rPr>
          <w:shd w:val="clear" w:color="auto" w:fill="F0F0F0"/>
        </w:rPr>
        <w:t xml:space="preserve"> "Обеспечение исполнения обязательств"</w:t>
      </w:r>
    </w:p>
    <w:p w:rsidR="00000000" w:rsidRDefault="00FE1CF5">
      <w:pPr>
        <w:pStyle w:val="a7"/>
        <w:rPr>
          <w:shd w:val="clear" w:color="auto" w:fill="F0F0F0"/>
        </w:rPr>
      </w:pPr>
      <w:r>
        <w:t xml:space="preserve"> </w:t>
      </w:r>
    </w:p>
    <w:p w:rsidR="00000000" w:rsidRDefault="00FE1CF5">
      <w:pPr>
        <w:pStyle w:val="1"/>
      </w:pPr>
      <w:bookmarkStart w:id="2262" w:name="sub_23001"/>
      <w:r>
        <w:t>§ 1. Общие положения</w:t>
      </w:r>
    </w:p>
    <w:bookmarkEnd w:id="2262"/>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2467" w:history="1">
        <w:r>
          <w:rPr>
            <w:rStyle w:val="a4"/>
            <w:shd w:val="clear" w:color="auto" w:fill="F0F0F0"/>
          </w:rPr>
          <w:t>комментарии</w:t>
        </w:r>
      </w:hyperlink>
      <w:r>
        <w:rPr>
          <w:shd w:val="clear" w:color="auto" w:fill="F0F0F0"/>
        </w:rPr>
        <w:t xml:space="preserve"> к параграфу 1 главы 23 настоящего Кодекса</w:t>
      </w:r>
    </w:p>
    <w:p w:rsidR="00000000" w:rsidRDefault="00FE1CF5">
      <w:pPr>
        <w:pStyle w:val="a7"/>
        <w:rPr>
          <w:color w:val="000000"/>
          <w:sz w:val="16"/>
          <w:szCs w:val="16"/>
          <w:shd w:val="clear" w:color="auto" w:fill="F0F0F0"/>
        </w:rPr>
      </w:pPr>
      <w:bookmarkStart w:id="2263" w:name="sub_329"/>
      <w:r>
        <w:rPr>
          <w:color w:val="000000"/>
          <w:sz w:val="16"/>
          <w:szCs w:val="16"/>
          <w:shd w:val="clear" w:color="auto" w:fill="F0F0F0"/>
        </w:rPr>
        <w:t>Информация об изменениях:</w:t>
      </w:r>
    </w:p>
    <w:bookmarkEnd w:id="2263"/>
    <w:p w:rsidR="00000000" w:rsidRDefault="00FE1CF5">
      <w:pPr>
        <w:pStyle w:val="a8"/>
        <w:rPr>
          <w:shd w:val="clear" w:color="auto" w:fill="F0F0F0"/>
        </w:rPr>
      </w:pPr>
      <w:r>
        <w:t xml:space="preserve"> </w:t>
      </w:r>
      <w:hyperlink r:id="rId2468" w:history="1">
        <w:r>
          <w:rPr>
            <w:rStyle w:val="a4"/>
            <w:shd w:val="clear" w:color="auto" w:fill="F0F0F0"/>
          </w:rPr>
          <w:t>Федеральным законо</w:t>
        </w:r>
        <w:r>
          <w:rPr>
            <w:rStyle w:val="a4"/>
            <w:shd w:val="clear" w:color="auto" w:fill="F0F0F0"/>
          </w:rPr>
          <w:t>м</w:t>
        </w:r>
      </w:hyperlink>
      <w:r>
        <w:rPr>
          <w:shd w:val="clear" w:color="auto" w:fill="F0F0F0"/>
        </w:rPr>
        <w:t xml:space="preserve"> от 8 марта 2015 г. N 42-ФЗ статья 329 настоящего Кодекса изложена в новой редакции, </w:t>
      </w:r>
      <w:hyperlink r:id="rId246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470" w:history="1">
        <w:r>
          <w:rPr>
            <w:rStyle w:val="a4"/>
            <w:shd w:val="clear" w:color="auto" w:fill="F0F0F0"/>
          </w:rPr>
          <w:t>См.</w:t>
        </w:r>
        <w:r>
          <w:rPr>
            <w:rStyle w:val="a4"/>
            <w:shd w:val="clear" w:color="auto" w:fill="F0F0F0"/>
          </w:rPr>
          <w:t xml:space="preserve"> текст статьи в предыдущей редакции</w:t>
        </w:r>
      </w:hyperlink>
    </w:p>
    <w:p w:rsidR="00000000" w:rsidRDefault="00FE1CF5">
      <w:pPr>
        <w:pStyle w:val="a5"/>
      </w:pPr>
      <w:r>
        <w:rPr>
          <w:rStyle w:val="a3"/>
        </w:rPr>
        <w:t>Статья 329.</w:t>
      </w:r>
      <w:r>
        <w:t xml:space="preserve"> Способы обеспечения исполнения обязательств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71" w:history="1">
        <w:r>
          <w:rPr>
            <w:rStyle w:val="a4"/>
            <w:shd w:val="clear" w:color="auto" w:fill="F0F0F0"/>
          </w:rPr>
          <w:t>Энциклопедии</w:t>
        </w:r>
      </w:hyperlink>
      <w:r>
        <w:rPr>
          <w:shd w:val="clear" w:color="auto" w:fill="F0F0F0"/>
        </w:rPr>
        <w:t xml:space="preserve">, </w:t>
      </w:r>
      <w:hyperlink r:id="rId2472" w:history="1">
        <w:r>
          <w:rPr>
            <w:rStyle w:val="a4"/>
            <w:shd w:val="clear" w:color="auto" w:fill="F0F0F0"/>
          </w:rPr>
          <w:t>позиции в</w:t>
        </w:r>
        <w:r>
          <w:rPr>
            <w:rStyle w:val="a4"/>
            <w:shd w:val="clear" w:color="auto" w:fill="F0F0F0"/>
          </w:rPr>
          <w:t>ысших судов</w:t>
        </w:r>
      </w:hyperlink>
      <w:r>
        <w:rPr>
          <w:shd w:val="clear" w:color="auto" w:fill="F0F0F0"/>
        </w:rPr>
        <w:t xml:space="preserve"> и другие комментарии к статье 329 ГК РФ</w:t>
      </w:r>
    </w:p>
    <w:p w:rsidR="00000000" w:rsidRDefault="00FE1CF5">
      <w:bookmarkStart w:id="2264" w:name="sub_3291"/>
      <w:r>
        <w:t xml:space="preserve">1. Исполнение обязательств может обеспечиваться </w:t>
      </w:r>
      <w:hyperlink w:anchor="sub_23002" w:history="1">
        <w:r>
          <w:rPr>
            <w:rStyle w:val="a4"/>
          </w:rPr>
          <w:t>неустойкой</w:t>
        </w:r>
      </w:hyperlink>
      <w:r>
        <w:t xml:space="preserve">, </w:t>
      </w:r>
      <w:hyperlink w:anchor="sub_23003" w:history="1">
        <w:r>
          <w:rPr>
            <w:rStyle w:val="a4"/>
          </w:rPr>
          <w:t>залогом</w:t>
        </w:r>
      </w:hyperlink>
      <w:r>
        <w:t xml:space="preserve">, </w:t>
      </w:r>
      <w:hyperlink w:anchor="sub_23004" w:history="1">
        <w:r>
          <w:rPr>
            <w:rStyle w:val="a4"/>
          </w:rPr>
          <w:t>удержанием вещи</w:t>
        </w:r>
      </w:hyperlink>
      <w:r>
        <w:t xml:space="preserve"> должника, </w:t>
      </w:r>
      <w:hyperlink w:anchor="sub_23005" w:history="1">
        <w:r>
          <w:rPr>
            <w:rStyle w:val="a4"/>
          </w:rPr>
          <w:t>поручительством</w:t>
        </w:r>
      </w:hyperlink>
      <w:r>
        <w:t xml:space="preserve">, </w:t>
      </w:r>
      <w:hyperlink w:anchor="sub_23006" w:history="1">
        <w:r>
          <w:rPr>
            <w:rStyle w:val="a4"/>
          </w:rPr>
          <w:t>независимой гарантией</w:t>
        </w:r>
      </w:hyperlink>
      <w:r>
        <w:t xml:space="preserve">, </w:t>
      </w:r>
      <w:hyperlink w:anchor="sub_23007" w:history="1">
        <w:r>
          <w:rPr>
            <w:rStyle w:val="a4"/>
          </w:rPr>
          <w:t>задатком</w:t>
        </w:r>
      </w:hyperlink>
      <w:r>
        <w:t xml:space="preserve">, </w:t>
      </w:r>
      <w:hyperlink w:anchor="sub_23008" w:history="1">
        <w:r>
          <w:rPr>
            <w:rStyle w:val="a4"/>
          </w:rPr>
          <w:t>обеспечительным платежом</w:t>
        </w:r>
      </w:hyperlink>
      <w:r>
        <w:t xml:space="preserve"> и другими способами, предусмотренными законом или договором.</w:t>
      </w:r>
    </w:p>
    <w:p w:rsidR="00000000" w:rsidRDefault="00FE1CF5">
      <w:bookmarkStart w:id="2265" w:name="sub_3292"/>
      <w:bookmarkEnd w:id="2264"/>
      <w:r>
        <w:t>2. Неде</w:t>
      </w:r>
      <w:r>
        <w:t>йствительность соглашения об обеспечении исполнения обязательства не влечет недействительности соглашения, из которого возникло основное обязательство.</w:t>
      </w:r>
    </w:p>
    <w:p w:rsidR="00000000" w:rsidRDefault="00FE1CF5">
      <w:bookmarkStart w:id="2266" w:name="sub_3293"/>
      <w:bookmarkEnd w:id="2265"/>
      <w:r>
        <w:t>3. При недействительности соглашения, из которого возникло основное обязательство, обесп</w:t>
      </w:r>
      <w:r>
        <w:t>еченными считаются связанные с последствиями такой недействительности обязанности по возврату имущества, полученного по основному обязательству.</w:t>
      </w:r>
    </w:p>
    <w:p w:rsidR="00000000" w:rsidRDefault="00FE1CF5">
      <w:bookmarkStart w:id="2267" w:name="sub_3294"/>
      <w:bookmarkEnd w:id="2266"/>
      <w:r>
        <w:t>4. Прекращение основного обязательства влечет прекращение обеспечивающего его обязательства, ес</w:t>
      </w:r>
      <w:r>
        <w:t>ли иное не предусмотрено законом или договором.</w:t>
      </w:r>
    </w:p>
    <w:bookmarkEnd w:id="2267"/>
    <w:p w:rsidR="00000000" w:rsidRDefault="00FE1CF5"/>
    <w:p w:rsidR="00000000" w:rsidRDefault="00FE1CF5">
      <w:pPr>
        <w:pStyle w:val="1"/>
      </w:pPr>
      <w:bookmarkStart w:id="2268" w:name="sub_23002"/>
      <w:r>
        <w:t>§ 2. Неустойка</w:t>
      </w:r>
    </w:p>
    <w:bookmarkEnd w:id="22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73" w:history="1">
        <w:r>
          <w:rPr>
            <w:rStyle w:val="a4"/>
            <w:shd w:val="clear" w:color="auto" w:fill="F0F0F0"/>
          </w:rPr>
          <w:t>схему</w:t>
        </w:r>
      </w:hyperlink>
      <w:r>
        <w:rPr>
          <w:shd w:val="clear" w:color="auto" w:fill="F0F0F0"/>
        </w:rPr>
        <w:t xml:space="preserve"> "Обеспечение исполнения обязательств. Неустойка"</w:t>
      </w:r>
    </w:p>
    <w:p w:rsidR="00000000" w:rsidRDefault="00FE1CF5">
      <w:pPr>
        <w:pStyle w:val="a7"/>
        <w:rPr>
          <w:shd w:val="clear" w:color="auto" w:fill="F0F0F0"/>
        </w:rPr>
      </w:pPr>
      <w:r>
        <w:t xml:space="preserve"> </w:t>
      </w:r>
      <w:r>
        <w:rPr>
          <w:shd w:val="clear" w:color="auto" w:fill="F0F0F0"/>
        </w:rPr>
        <w:t xml:space="preserve">См. </w:t>
      </w:r>
      <w:hyperlink r:id="rId2474" w:history="1">
        <w:r>
          <w:rPr>
            <w:rStyle w:val="a4"/>
            <w:shd w:val="clear" w:color="auto" w:fill="F0F0F0"/>
          </w:rPr>
          <w:t>комментарии</w:t>
        </w:r>
      </w:hyperlink>
      <w:r>
        <w:rPr>
          <w:shd w:val="clear" w:color="auto" w:fill="F0F0F0"/>
        </w:rPr>
        <w:t xml:space="preserve"> к параграфу 2 главы 23 настоящего Кодекса</w:t>
      </w:r>
    </w:p>
    <w:p w:rsidR="00000000" w:rsidRDefault="00FE1CF5">
      <w:pPr>
        <w:pStyle w:val="a5"/>
      </w:pPr>
      <w:bookmarkStart w:id="2269" w:name="sub_330"/>
      <w:r>
        <w:rPr>
          <w:rStyle w:val="a3"/>
        </w:rPr>
        <w:t>Статья 330.</w:t>
      </w:r>
      <w:r>
        <w:t xml:space="preserve"> Понятие неустойки</w:t>
      </w:r>
    </w:p>
    <w:bookmarkEnd w:id="22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75"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330 ГК РФ</w:t>
      </w:r>
    </w:p>
    <w:p w:rsidR="00000000" w:rsidRDefault="00FE1CF5">
      <w:bookmarkStart w:id="2270" w:name="sub_33001"/>
      <w:r>
        <w:t xml:space="preserve">1. </w:t>
      </w:r>
      <w:hyperlink r:id="rId2476" w:history="1">
        <w:r>
          <w:rPr>
            <w:rStyle w:val="a4"/>
          </w:rPr>
          <w:t>Неустойкой</w:t>
        </w:r>
      </w:hyperlink>
      <w:r>
        <w:t xml:space="preserve"> (штрафом, пеней) признается определенная законом или договором денежная сумма, которую должник обязан упл</w:t>
      </w:r>
      <w:r>
        <w:t>атить кредитору в случае неисполнения или ненадлежащего исполнения обязательства, в частности в случае просрочки исполнения. По требованию об уплате неустойки кредитор не обязан доказывать причинение ему убытков.</w:t>
      </w:r>
    </w:p>
    <w:p w:rsidR="00000000" w:rsidRDefault="00FE1CF5">
      <w:bookmarkStart w:id="2271" w:name="sub_3302"/>
      <w:bookmarkEnd w:id="2270"/>
      <w:r>
        <w:t>2. Кредитор не вправе треб</w:t>
      </w:r>
      <w:r>
        <w:t>овать уплаты неустойки, если должник не несет ответственности за неисполнение или ненадлежащее исполнение обязательства.</w:t>
      </w:r>
    </w:p>
    <w:bookmarkEnd w:id="22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Для расчета пеней по договору воспользуйтесь </w:t>
      </w:r>
      <w:hyperlink r:id="rId2477" w:history="1">
        <w:r>
          <w:rPr>
            <w:rStyle w:val="a4"/>
            <w:shd w:val="clear" w:color="auto" w:fill="F0F0F0"/>
          </w:rPr>
          <w:t>калькулятором</w:t>
        </w:r>
      </w:hyperlink>
      <w:r>
        <w:rPr>
          <w:shd w:val="clear" w:color="auto" w:fill="F0F0F0"/>
        </w:rPr>
        <w:t>, разработанным экспертами компании "Гарант"</w:t>
      </w:r>
    </w:p>
    <w:p w:rsidR="00000000" w:rsidRDefault="00FE1CF5">
      <w:pPr>
        <w:pStyle w:val="a7"/>
        <w:rPr>
          <w:shd w:val="clear" w:color="auto" w:fill="F0F0F0"/>
        </w:rPr>
      </w:pPr>
      <w:r>
        <w:t xml:space="preserve"> </w:t>
      </w:r>
    </w:p>
    <w:p w:rsidR="00000000" w:rsidRDefault="00FE1CF5">
      <w:pPr>
        <w:pStyle w:val="a5"/>
      </w:pPr>
      <w:bookmarkStart w:id="2272" w:name="sub_331"/>
      <w:r>
        <w:rPr>
          <w:rStyle w:val="a3"/>
        </w:rPr>
        <w:t>Статья 331.</w:t>
      </w:r>
      <w:r>
        <w:t xml:space="preserve"> Форма соглашения о неустойке</w:t>
      </w:r>
    </w:p>
    <w:bookmarkEnd w:id="22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78" w:history="1">
        <w:r>
          <w:rPr>
            <w:rStyle w:val="a4"/>
            <w:shd w:val="clear" w:color="auto" w:fill="F0F0F0"/>
          </w:rPr>
          <w:t>позиции высших судов</w:t>
        </w:r>
      </w:hyperlink>
      <w:r>
        <w:rPr>
          <w:shd w:val="clear" w:color="auto" w:fill="F0F0F0"/>
        </w:rPr>
        <w:t xml:space="preserve"> и другие комментарии к статье 331 ГК РФ</w:t>
      </w:r>
    </w:p>
    <w:p w:rsidR="00000000" w:rsidRDefault="00FE1CF5">
      <w:bookmarkStart w:id="2273" w:name="sub_3311"/>
      <w:r>
        <w:lastRenderedPageBreak/>
        <w:t xml:space="preserve">Соглашение о неустойке должно быть совершено в письменной </w:t>
      </w:r>
      <w:hyperlink r:id="rId2479" w:history="1">
        <w:r>
          <w:rPr>
            <w:rStyle w:val="a4"/>
          </w:rPr>
          <w:t>форме</w:t>
        </w:r>
      </w:hyperlink>
      <w:r>
        <w:t xml:space="preserve"> независимо от формы основного обязательства.</w:t>
      </w:r>
    </w:p>
    <w:p w:rsidR="00000000" w:rsidRDefault="00FE1CF5">
      <w:bookmarkStart w:id="2274" w:name="sub_3312"/>
      <w:bookmarkEnd w:id="2273"/>
      <w:r>
        <w:t>Несоблюдение письменной формы влечет недействительность с</w:t>
      </w:r>
      <w:r>
        <w:t>оглашения о неустойке.</w:t>
      </w:r>
    </w:p>
    <w:bookmarkEnd w:id="2274"/>
    <w:p w:rsidR="00000000" w:rsidRDefault="00FE1CF5"/>
    <w:p w:rsidR="00000000" w:rsidRDefault="00FE1CF5">
      <w:pPr>
        <w:pStyle w:val="a5"/>
      </w:pPr>
      <w:bookmarkStart w:id="2275" w:name="sub_332"/>
      <w:r>
        <w:rPr>
          <w:rStyle w:val="a3"/>
        </w:rPr>
        <w:t>Статья 332.</w:t>
      </w:r>
      <w:r>
        <w:t xml:space="preserve"> Законная неустойка</w:t>
      </w:r>
    </w:p>
    <w:bookmarkEnd w:id="22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80" w:history="1">
        <w:r>
          <w:rPr>
            <w:rStyle w:val="a4"/>
            <w:shd w:val="clear" w:color="auto" w:fill="F0F0F0"/>
          </w:rPr>
          <w:t>позиции высших судов</w:t>
        </w:r>
      </w:hyperlink>
      <w:r>
        <w:rPr>
          <w:shd w:val="clear" w:color="auto" w:fill="F0F0F0"/>
        </w:rPr>
        <w:t xml:space="preserve"> и другие комментарии к статье 332 ГК РФ</w:t>
      </w:r>
    </w:p>
    <w:p w:rsidR="00000000" w:rsidRDefault="00FE1CF5">
      <w:bookmarkStart w:id="2276" w:name="sub_3321"/>
      <w:r>
        <w:t>1. Кредитор вправе требовать уплаты неустойки, определенной законом (законной неустойки), независимо от того, предусмотрена ли обязанность ее уплаты соглашением сторон.</w:t>
      </w:r>
    </w:p>
    <w:p w:rsidR="00000000" w:rsidRDefault="00FE1CF5">
      <w:bookmarkStart w:id="2277" w:name="sub_3322"/>
      <w:bookmarkEnd w:id="2276"/>
      <w:r>
        <w:t>2. Размер законной неустойки может быть увеличен соглашением сторон, ес</w:t>
      </w:r>
      <w:r>
        <w:t xml:space="preserve">ли </w:t>
      </w:r>
      <w:hyperlink r:id="rId2481" w:history="1">
        <w:r>
          <w:rPr>
            <w:rStyle w:val="a4"/>
          </w:rPr>
          <w:t>закон</w:t>
        </w:r>
      </w:hyperlink>
      <w:r>
        <w:t xml:space="preserve"> этого не запрещает.</w:t>
      </w:r>
    </w:p>
    <w:bookmarkEnd w:id="2277"/>
    <w:p w:rsidR="00000000" w:rsidRDefault="00FE1CF5"/>
    <w:p w:rsidR="00000000" w:rsidRDefault="00FE1CF5">
      <w:pPr>
        <w:pStyle w:val="a7"/>
        <w:rPr>
          <w:color w:val="000000"/>
          <w:sz w:val="16"/>
          <w:szCs w:val="16"/>
          <w:shd w:val="clear" w:color="auto" w:fill="F0F0F0"/>
        </w:rPr>
      </w:pPr>
      <w:bookmarkStart w:id="2278" w:name="sub_333"/>
      <w:r>
        <w:rPr>
          <w:color w:val="000000"/>
          <w:sz w:val="16"/>
          <w:szCs w:val="16"/>
          <w:shd w:val="clear" w:color="auto" w:fill="F0F0F0"/>
        </w:rPr>
        <w:t>Информация об изменениях:</w:t>
      </w:r>
    </w:p>
    <w:bookmarkEnd w:id="2278"/>
    <w:p w:rsidR="00000000" w:rsidRDefault="00FE1CF5">
      <w:pPr>
        <w:pStyle w:val="a8"/>
        <w:rPr>
          <w:shd w:val="clear" w:color="auto" w:fill="F0F0F0"/>
        </w:rPr>
      </w:pPr>
      <w:r>
        <w:t xml:space="preserve"> </w:t>
      </w:r>
      <w:hyperlink r:id="rId2482" w:history="1">
        <w:r>
          <w:rPr>
            <w:rStyle w:val="a4"/>
            <w:shd w:val="clear" w:color="auto" w:fill="F0F0F0"/>
          </w:rPr>
          <w:t>Федеральным законом</w:t>
        </w:r>
      </w:hyperlink>
      <w:r>
        <w:rPr>
          <w:shd w:val="clear" w:color="auto" w:fill="F0F0F0"/>
        </w:rPr>
        <w:t xml:space="preserve"> от 8 марта 2015 г. N 4</w:t>
      </w:r>
      <w:r>
        <w:rPr>
          <w:shd w:val="clear" w:color="auto" w:fill="F0F0F0"/>
        </w:rPr>
        <w:t xml:space="preserve">2-ФЗ статья 333 настоящего Кодекса изложена в новой редакции, </w:t>
      </w:r>
      <w:hyperlink r:id="rId2483"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484" w:history="1">
        <w:r>
          <w:rPr>
            <w:rStyle w:val="a4"/>
            <w:shd w:val="clear" w:color="auto" w:fill="F0F0F0"/>
          </w:rPr>
          <w:t xml:space="preserve">См. текст статьи в предыдущей </w:t>
        </w:r>
        <w:r>
          <w:rPr>
            <w:rStyle w:val="a4"/>
            <w:shd w:val="clear" w:color="auto" w:fill="F0F0F0"/>
          </w:rPr>
          <w:t>редакции</w:t>
        </w:r>
      </w:hyperlink>
    </w:p>
    <w:p w:rsidR="00000000" w:rsidRDefault="00FE1CF5">
      <w:pPr>
        <w:pStyle w:val="a5"/>
      </w:pPr>
      <w:r>
        <w:rPr>
          <w:rStyle w:val="a3"/>
        </w:rPr>
        <w:t>Статья 333.</w:t>
      </w:r>
      <w:r>
        <w:t xml:space="preserve"> Уменьшение неустойки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485" w:history="1">
        <w:r>
          <w:rPr>
            <w:rStyle w:val="a4"/>
            <w:shd w:val="clear" w:color="auto" w:fill="F0F0F0"/>
          </w:rPr>
          <w:t>позиции высших судов</w:t>
        </w:r>
      </w:hyperlink>
      <w:r>
        <w:rPr>
          <w:shd w:val="clear" w:color="auto" w:fill="F0F0F0"/>
        </w:rPr>
        <w:t xml:space="preserve"> и другие комментарии к статье 333 ГК РФ</w:t>
      </w:r>
    </w:p>
    <w:p w:rsidR="00000000" w:rsidRDefault="00FE1CF5">
      <w:bookmarkStart w:id="2279" w:name="sub_33301"/>
      <w:r>
        <w:t>1. Если по</w:t>
      </w:r>
      <w:r>
        <w:t xml:space="preserve">длежащая уплате неустойка явно несоразмерна последствиям нарушения обязательства, суд вправе </w:t>
      </w:r>
      <w:hyperlink r:id="rId2486" w:history="1">
        <w:r>
          <w:rPr>
            <w:rStyle w:val="a4"/>
          </w:rPr>
          <w:t>уменьшить</w:t>
        </w:r>
      </w:hyperlink>
      <w:r>
        <w:t xml:space="preserve"> неустойку. Если обязательство нарушено лицом, осуществляющим предпринимательскую деятел</w:t>
      </w:r>
      <w:r>
        <w:t>ьность, суд вправе уменьшить неустойку при условии заявления должника о таком уменьшении.</w:t>
      </w:r>
    </w:p>
    <w:p w:rsidR="00000000" w:rsidRDefault="00FE1CF5">
      <w:bookmarkStart w:id="2280" w:name="sub_33302"/>
      <w:bookmarkEnd w:id="2279"/>
      <w:r>
        <w:t>2. Уменьшение неустойки, определенной договором и подлежащей уплате лицом, осуществляющим предпринимательскую деятельность, допускается в исключител</w:t>
      </w:r>
      <w:r>
        <w:t>ьных случаях, если будет доказано, что взыскание неустойки в предусмотренном договором размере может привести к получению кредитором необоснованной выгоды.</w:t>
      </w:r>
    </w:p>
    <w:p w:rsidR="00000000" w:rsidRDefault="00FE1CF5">
      <w:bookmarkStart w:id="2281" w:name="sub_3332"/>
      <w:bookmarkEnd w:id="2280"/>
      <w:r>
        <w:t>3. Правила настоящей статьи не затрагивают право должника на уменьшение размера его</w:t>
      </w:r>
      <w:r>
        <w:t xml:space="preserve"> ответственности на основании </w:t>
      </w:r>
      <w:hyperlink w:anchor="sub_404" w:history="1">
        <w:r>
          <w:rPr>
            <w:rStyle w:val="a4"/>
          </w:rPr>
          <w:t>статьи 404</w:t>
        </w:r>
      </w:hyperlink>
      <w:r>
        <w:t xml:space="preserve"> настоящего Кодекса и право кредитора на возмещение убытков в случаях, предусмотренных </w:t>
      </w:r>
      <w:hyperlink w:anchor="sub_394" w:history="1">
        <w:r>
          <w:rPr>
            <w:rStyle w:val="a4"/>
          </w:rPr>
          <w:t>статьей 394</w:t>
        </w:r>
      </w:hyperlink>
      <w:r>
        <w:t xml:space="preserve"> настоящего Кодекса.</w:t>
      </w:r>
    </w:p>
    <w:bookmarkEnd w:id="22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практике применения судами с</w:t>
      </w:r>
      <w:r>
        <w:rPr>
          <w:shd w:val="clear" w:color="auto" w:fill="F0F0F0"/>
        </w:rPr>
        <w:t xml:space="preserve">татьи 333 см. определения Конституционного Суда РФ от 15 января 2015 г. </w:t>
      </w:r>
      <w:hyperlink r:id="rId2487" w:history="1">
        <w:r>
          <w:rPr>
            <w:rStyle w:val="a4"/>
            <w:shd w:val="clear" w:color="auto" w:fill="F0F0F0"/>
          </w:rPr>
          <w:t>NN 6-О</w:t>
        </w:r>
      </w:hyperlink>
      <w:r>
        <w:rPr>
          <w:shd w:val="clear" w:color="auto" w:fill="F0F0F0"/>
        </w:rPr>
        <w:t xml:space="preserve"> и </w:t>
      </w:r>
      <w:hyperlink r:id="rId2488" w:history="1">
        <w:r>
          <w:rPr>
            <w:rStyle w:val="a4"/>
            <w:shd w:val="clear" w:color="auto" w:fill="F0F0F0"/>
          </w:rPr>
          <w:t>7-О</w:t>
        </w:r>
      </w:hyperlink>
      <w:r>
        <w:rPr>
          <w:shd w:val="clear" w:color="auto" w:fill="F0F0F0"/>
        </w:rPr>
        <w:t>, Обзоры судебной практики, утвержденным П</w:t>
      </w:r>
      <w:r>
        <w:rPr>
          <w:shd w:val="clear" w:color="auto" w:fill="F0F0F0"/>
        </w:rPr>
        <w:t xml:space="preserve">резидиумом Верховного Суда РФ </w:t>
      </w:r>
      <w:hyperlink r:id="rId2489" w:history="1">
        <w:r>
          <w:rPr>
            <w:rStyle w:val="a4"/>
            <w:shd w:val="clear" w:color="auto" w:fill="F0F0F0"/>
          </w:rPr>
          <w:t>22 мая 2013 г.</w:t>
        </w:r>
      </w:hyperlink>
      <w:r>
        <w:rPr>
          <w:shd w:val="clear" w:color="auto" w:fill="F0F0F0"/>
        </w:rPr>
        <w:t xml:space="preserve"> и </w:t>
      </w:r>
      <w:hyperlink r:id="rId2490" w:history="1">
        <w:r>
          <w:rPr>
            <w:rStyle w:val="a4"/>
            <w:shd w:val="clear" w:color="auto" w:fill="F0F0F0"/>
          </w:rPr>
          <w:t>19 июля 2017 г.</w:t>
        </w:r>
      </w:hyperlink>
      <w:r>
        <w:rPr>
          <w:shd w:val="clear" w:color="auto" w:fill="F0F0F0"/>
        </w:rPr>
        <w:t xml:space="preserve">, </w:t>
      </w:r>
      <w:hyperlink r:id="rId2491" w:history="1">
        <w:r>
          <w:rPr>
            <w:rStyle w:val="a4"/>
            <w:shd w:val="clear" w:color="auto" w:fill="F0F0F0"/>
          </w:rPr>
          <w:t>постановление</w:t>
        </w:r>
      </w:hyperlink>
      <w:r>
        <w:rPr>
          <w:shd w:val="clear" w:color="auto" w:fill="F0F0F0"/>
        </w:rPr>
        <w:t xml:space="preserve"> Пленума Верховного Суда РФ от 28 июня 2012 г. N 17, </w:t>
      </w:r>
      <w:hyperlink r:id="rId2492" w:history="1">
        <w:r>
          <w:rPr>
            <w:rStyle w:val="a4"/>
            <w:shd w:val="clear" w:color="auto" w:fill="F0F0F0"/>
          </w:rPr>
          <w:t>постановление</w:t>
        </w:r>
      </w:hyperlink>
      <w:r>
        <w:rPr>
          <w:shd w:val="clear" w:color="auto" w:fill="F0F0F0"/>
        </w:rPr>
        <w:t xml:space="preserve"> Пленума Высшего Арбитражного Суда РФ от 22 декабря 2011 г. N 81, </w:t>
      </w:r>
      <w:hyperlink r:id="rId2493" w:history="1">
        <w:r>
          <w:rPr>
            <w:rStyle w:val="a4"/>
            <w:shd w:val="clear" w:color="auto" w:fill="F0F0F0"/>
          </w:rPr>
          <w:t>постановление</w:t>
        </w:r>
      </w:hyperlink>
      <w:r>
        <w:rPr>
          <w:shd w:val="clear" w:color="auto" w:fill="F0F0F0"/>
        </w:rPr>
        <w:t xml:space="preserve"> Пленума Верховного Суда РФ от 24 марта 2016 г. N 7</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282" w:name="sub_23003"/>
      <w:r>
        <w:rPr>
          <w:color w:val="000000"/>
          <w:sz w:val="16"/>
          <w:szCs w:val="16"/>
          <w:shd w:val="clear" w:color="auto" w:fill="F0F0F0"/>
        </w:rPr>
        <w:t>Информация об изменениях:</w:t>
      </w:r>
    </w:p>
    <w:bookmarkEnd w:id="2282"/>
    <w:p w:rsidR="00000000" w:rsidRDefault="00FE1CF5">
      <w:pPr>
        <w:pStyle w:val="a8"/>
        <w:rPr>
          <w:shd w:val="clear" w:color="auto" w:fill="F0F0F0"/>
        </w:rPr>
      </w:pPr>
      <w:r>
        <w:t xml:space="preserve"> </w:t>
      </w:r>
      <w:hyperlink r:id="rId2494" w:history="1">
        <w:r>
          <w:rPr>
            <w:rStyle w:val="a4"/>
            <w:shd w:val="clear" w:color="auto" w:fill="F0F0F0"/>
          </w:rPr>
          <w:t>Федеральным законом</w:t>
        </w:r>
      </w:hyperlink>
      <w:r>
        <w:rPr>
          <w:shd w:val="clear" w:color="auto" w:fill="F0F0F0"/>
        </w:rPr>
        <w:t xml:space="preserve"> от 21 декабря 2013 г. N 367-ФЗ парагр</w:t>
      </w:r>
      <w:r>
        <w:rPr>
          <w:shd w:val="clear" w:color="auto" w:fill="F0F0F0"/>
        </w:rPr>
        <w:t xml:space="preserve">аф 3 главы 23 настоящего Кодекса изложен в новой редакции, </w:t>
      </w:r>
      <w:hyperlink r:id="rId2495"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496" w:history="1">
        <w:r>
          <w:rPr>
            <w:rStyle w:val="a4"/>
            <w:shd w:val="clear" w:color="auto" w:fill="F0F0F0"/>
          </w:rPr>
          <w:t>См. текст параграфа в предыдущей редакции</w:t>
        </w:r>
      </w:hyperlink>
    </w:p>
    <w:p w:rsidR="00000000" w:rsidRDefault="00FE1CF5">
      <w:pPr>
        <w:pStyle w:val="1"/>
      </w:pPr>
      <w:r>
        <w:t>§ 3. Залог</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497" w:history="1">
        <w:r>
          <w:rPr>
            <w:rStyle w:val="a4"/>
            <w:shd w:val="clear" w:color="auto" w:fill="F0F0F0"/>
          </w:rPr>
          <w:t>схему</w:t>
        </w:r>
      </w:hyperlink>
      <w:r>
        <w:rPr>
          <w:shd w:val="clear" w:color="auto" w:fill="F0F0F0"/>
        </w:rPr>
        <w:t xml:space="preserve"> "Обеспечение исполнения обязательств. Залог"</w:t>
      </w:r>
    </w:p>
    <w:p w:rsidR="00000000" w:rsidRDefault="00FE1CF5">
      <w:pPr>
        <w:pStyle w:val="a7"/>
        <w:rPr>
          <w:shd w:val="clear" w:color="auto" w:fill="F0F0F0"/>
        </w:rPr>
      </w:pPr>
      <w:r>
        <w:t xml:space="preserve"> </w:t>
      </w:r>
      <w:r>
        <w:rPr>
          <w:shd w:val="clear" w:color="auto" w:fill="F0F0F0"/>
        </w:rPr>
        <w:t xml:space="preserve">См. </w:t>
      </w:r>
      <w:hyperlink r:id="rId2498" w:history="1">
        <w:r>
          <w:rPr>
            <w:rStyle w:val="a4"/>
            <w:shd w:val="clear" w:color="auto" w:fill="F0F0F0"/>
          </w:rPr>
          <w:t>ком</w:t>
        </w:r>
        <w:r>
          <w:rPr>
            <w:rStyle w:val="a4"/>
            <w:shd w:val="clear" w:color="auto" w:fill="F0F0F0"/>
          </w:rPr>
          <w:t>ментарии</w:t>
        </w:r>
      </w:hyperlink>
      <w:r>
        <w:rPr>
          <w:shd w:val="clear" w:color="auto" w:fill="F0F0F0"/>
        </w:rPr>
        <w:t xml:space="preserve"> к параграфу 3 главы 23 настоящего Кодекса</w:t>
      </w:r>
    </w:p>
    <w:p w:rsidR="00000000" w:rsidRDefault="00FE1CF5">
      <w:pPr>
        <w:pStyle w:val="a7"/>
        <w:rPr>
          <w:color w:val="000000"/>
          <w:sz w:val="16"/>
          <w:szCs w:val="16"/>
          <w:shd w:val="clear" w:color="auto" w:fill="F0F0F0"/>
        </w:rPr>
      </w:pPr>
      <w:bookmarkStart w:id="2283" w:name="sub_23310"/>
      <w:r>
        <w:rPr>
          <w:color w:val="000000"/>
          <w:sz w:val="16"/>
          <w:szCs w:val="16"/>
          <w:shd w:val="clear" w:color="auto" w:fill="F0F0F0"/>
        </w:rPr>
        <w:t>Информация об изменениях:</w:t>
      </w:r>
    </w:p>
    <w:bookmarkEnd w:id="2283"/>
    <w:p w:rsidR="00000000" w:rsidRDefault="00FE1CF5">
      <w:pPr>
        <w:pStyle w:val="a8"/>
        <w:rPr>
          <w:shd w:val="clear" w:color="auto" w:fill="F0F0F0"/>
        </w:rPr>
      </w:pPr>
      <w:r>
        <w:t xml:space="preserve"> </w:t>
      </w:r>
      <w:hyperlink r:id="rId2499" w:history="1">
        <w:r>
          <w:rPr>
            <w:rStyle w:val="a4"/>
            <w:shd w:val="clear" w:color="auto" w:fill="F0F0F0"/>
          </w:rPr>
          <w:t>Федеральным законом</w:t>
        </w:r>
      </w:hyperlink>
      <w:r>
        <w:rPr>
          <w:shd w:val="clear" w:color="auto" w:fill="F0F0F0"/>
        </w:rPr>
        <w:t xml:space="preserve"> от 21 декабря 2013 г. N 367-ФЗ параграф 3 главы 23 настоящего Кодекса </w:t>
      </w:r>
      <w:r>
        <w:rPr>
          <w:shd w:val="clear" w:color="auto" w:fill="F0F0F0"/>
        </w:rPr>
        <w:lastRenderedPageBreak/>
        <w:t>до</w:t>
      </w:r>
      <w:r>
        <w:rPr>
          <w:shd w:val="clear" w:color="auto" w:fill="F0F0F0"/>
        </w:rPr>
        <w:t xml:space="preserve">полнен подпараграфом 1, </w:t>
      </w:r>
      <w:hyperlink r:id="rId2500" w:history="1">
        <w:r>
          <w:rPr>
            <w:rStyle w:val="a4"/>
            <w:shd w:val="clear" w:color="auto" w:fill="F0F0F0"/>
          </w:rPr>
          <w:t>вступающим в силу</w:t>
        </w:r>
      </w:hyperlink>
      <w:r>
        <w:rPr>
          <w:shd w:val="clear" w:color="auto" w:fill="F0F0F0"/>
        </w:rPr>
        <w:t xml:space="preserve"> с 1 июля 2014 г.</w:t>
      </w:r>
    </w:p>
    <w:p w:rsidR="00000000" w:rsidRDefault="00FE1CF5">
      <w:pPr>
        <w:pStyle w:val="1"/>
      </w:pPr>
      <w:r>
        <w:t>1. Общие положения о залоге</w:t>
      </w:r>
    </w:p>
    <w:p w:rsidR="00000000" w:rsidRDefault="00FE1CF5"/>
    <w:p w:rsidR="00000000" w:rsidRDefault="00FE1CF5">
      <w:pPr>
        <w:pStyle w:val="a7"/>
        <w:rPr>
          <w:color w:val="000000"/>
          <w:sz w:val="16"/>
          <w:szCs w:val="16"/>
          <w:shd w:val="clear" w:color="auto" w:fill="F0F0F0"/>
        </w:rPr>
      </w:pPr>
      <w:bookmarkStart w:id="2284" w:name="sub_334"/>
      <w:r>
        <w:rPr>
          <w:color w:val="000000"/>
          <w:sz w:val="16"/>
          <w:szCs w:val="16"/>
          <w:shd w:val="clear" w:color="auto" w:fill="F0F0F0"/>
        </w:rPr>
        <w:t>Информация об изменениях:</w:t>
      </w:r>
    </w:p>
    <w:bookmarkEnd w:id="2284"/>
    <w:p w:rsidR="00000000" w:rsidRDefault="00FE1CF5">
      <w:pPr>
        <w:pStyle w:val="a8"/>
        <w:rPr>
          <w:shd w:val="clear" w:color="auto" w:fill="F0F0F0"/>
        </w:rPr>
      </w:pPr>
      <w:r>
        <w:t xml:space="preserve"> </w:t>
      </w:r>
      <w:hyperlink r:id="rId2501" w:history="1">
        <w:r>
          <w:rPr>
            <w:rStyle w:val="a4"/>
            <w:shd w:val="clear" w:color="auto" w:fill="F0F0F0"/>
          </w:rPr>
          <w:t>Федеральным законом</w:t>
        </w:r>
      </w:hyperlink>
      <w:r>
        <w:rPr>
          <w:shd w:val="clear" w:color="auto" w:fill="F0F0F0"/>
        </w:rPr>
        <w:t xml:space="preserve"> от 21 декабря 2013 г. N 367-ФЗ статья 334 настоящего Кодекса изложена в новой редакции, </w:t>
      </w:r>
      <w:hyperlink r:id="rId2502"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03" w:history="1">
        <w:r>
          <w:rPr>
            <w:rStyle w:val="a4"/>
            <w:shd w:val="clear" w:color="auto" w:fill="F0F0F0"/>
          </w:rPr>
          <w:t>См. текст статьи в предыдущей редакции</w:t>
        </w:r>
      </w:hyperlink>
    </w:p>
    <w:p w:rsidR="00000000" w:rsidRDefault="00FE1CF5">
      <w:pPr>
        <w:pStyle w:val="a5"/>
      </w:pPr>
      <w:r>
        <w:rPr>
          <w:rStyle w:val="a3"/>
        </w:rPr>
        <w:t>Статья 334.</w:t>
      </w:r>
      <w:r>
        <w:t xml:space="preserve"> Понятие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504" w:history="1">
        <w:r>
          <w:rPr>
            <w:rStyle w:val="a4"/>
            <w:shd w:val="clear" w:color="auto" w:fill="F0F0F0"/>
          </w:rPr>
          <w:t>позиции высших судов</w:t>
        </w:r>
      </w:hyperlink>
      <w:r>
        <w:rPr>
          <w:shd w:val="clear" w:color="auto" w:fill="F0F0F0"/>
        </w:rPr>
        <w:t xml:space="preserve"> и другие комментарии к статье 334 ГК РФ</w:t>
      </w:r>
    </w:p>
    <w:p w:rsidR="00000000" w:rsidRDefault="00FE1CF5">
      <w:bookmarkStart w:id="2285" w:name="sub_3341"/>
      <w:r>
        <w:t>1. В сил</w:t>
      </w:r>
      <w:r>
        <w:t>у залога кредитор по обеспеченному залогом обязательству (залогодержатель) имеет право в случае неисполнения или ненадлежащего исполнения должником этого обязательства получить удовлетворение из стоимости заложенного имущества (предмета залога) преимуществ</w:t>
      </w:r>
      <w:r>
        <w:t>енно перед другими кредиторами лица, которому принадлежит заложенное имущество (залогодателя).</w:t>
      </w:r>
    </w:p>
    <w:p w:rsidR="00000000" w:rsidRDefault="00FE1CF5">
      <w:bookmarkStart w:id="2286" w:name="sub_334102"/>
      <w:bookmarkEnd w:id="2285"/>
      <w:r>
        <w:t>В случаях и в порядке, которые предусмотрены законом, требование залогодержателя может быть удовлетворено путем передачи предмета залога залого</w:t>
      </w:r>
      <w:r>
        <w:t>держателю (оставления у залогодержателя).</w:t>
      </w:r>
    </w:p>
    <w:bookmarkEnd w:id="22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Согласно </w:t>
      </w:r>
      <w:hyperlink r:id="rId2505" w:history="1">
        <w:r>
          <w:rPr>
            <w:rStyle w:val="a4"/>
            <w:shd w:val="clear" w:color="auto" w:fill="F0F0F0"/>
          </w:rPr>
          <w:t>Кодексу</w:t>
        </w:r>
      </w:hyperlink>
      <w:r>
        <w:rPr>
          <w:shd w:val="clear" w:color="auto" w:fill="F0F0F0"/>
        </w:rPr>
        <w:t xml:space="preserve"> торгового мореплавания РФ от 30 апреля 1999 г. N 81-ФЗ требования, обеспеченные </w:t>
      </w:r>
      <w:hyperlink r:id="rId2506" w:history="1">
        <w:r>
          <w:rPr>
            <w:rStyle w:val="a4"/>
            <w:shd w:val="clear" w:color="auto" w:fill="F0F0F0"/>
          </w:rPr>
          <w:t>морским залогом</w:t>
        </w:r>
      </w:hyperlink>
      <w:r>
        <w:rPr>
          <w:shd w:val="clear" w:color="auto" w:fill="F0F0F0"/>
        </w:rPr>
        <w:t xml:space="preserve"> на судно, подлежат преимущественному удовлетворению перед требованиями, вытекающими из обязательств, обеспеченных зарегистрированной ипотекой судна</w:t>
      </w:r>
    </w:p>
    <w:p w:rsidR="00000000" w:rsidRDefault="00FE1CF5">
      <w:bookmarkStart w:id="2287" w:name="sub_3342"/>
      <w:r>
        <w:t>2. Залогодержатель</w:t>
      </w:r>
      <w:r>
        <w:t xml:space="preserve"> преимущественно перед другими кредиторами залогодателя вправе получить удовлетворение обеспеченного залогом требования также за счет:</w:t>
      </w:r>
    </w:p>
    <w:p w:rsidR="00000000" w:rsidRDefault="00FE1CF5">
      <w:bookmarkStart w:id="2288" w:name="sub_33422"/>
      <w:bookmarkEnd w:id="2287"/>
      <w:r>
        <w:t>страхового возмещения за утрату или повреждение заложенного имущества независимо от того, в чью пользу о</w:t>
      </w:r>
      <w:r>
        <w:t>но застраховано, если только утрата или повреждение произошли не по причинам, за которые залогодержатель отвечает;</w:t>
      </w:r>
    </w:p>
    <w:p w:rsidR="00000000" w:rsidRDefault="00FE1CF5">
      <w:bookmarkStart w:id="2289" w:name="sub_33423"/>
      <w:bookmarkEnd w:id="2288"/>
      <w:r>
        <w:t>причитающегося залогодателю возмещения, предоставляемого взамен заложенного имущества, в частности если право собственности</w:t>
      </w:r>
      <w:r>
        <w:t xml:space="preserve"> залогодателя на имущество, являющееся предметом залога, прекращается по основаниям и в порядке, которые установлены законом, вследствие изъятия (выкупа) для государственных или муниципальных нужд, реквизиции или национализации, а также в иных случаях, пре</w:t>
      </w:r>
      <w:r>
        <w:t>дусмотренных законом;</w:t>
      </w:r>
    </w:p>
    <w:p w:rsidR="00000000" w:rsidRDefault="00FE1CF5">
      <w:bookmarkStart w:id="2290" w:name="sub_33424"/>
      <w:bookmarkEnd w:id="2289"/>
      <w:r>
        <w:t>причитающихся залогодателю или залогодержателю доходов от использования заложенного имущества третьими лицами;</w:t>
      </w:r>
    </w:p>
    <w:p w:rsidR="00000000" w:rsidRDefault="00FE1CF5">
      <w:bookmarkStart w:id="2291" w:name="sub_33425"/>
      <w:bookmarkEnd w:id="2290"/>
      <w:r>
        <w:t>имущества, причитающегося залогодателю при исполнении третьим лицом обязательства, прав</w:t>
      </w:r>
      <w:r>
        <w:t>о требовать исполнения которого является предметом залога.</w:t>
      </w:r>
    </w:p>
    <w:p w:rsidR="00000000" w:rsidRDefault="00FE1CF5">
      <w:bookmarkStart w:id="2292" w:name="sub_33426"/>
      <w:bookmarkEnd w:id="2291"/>
      <w:r>
        <w:t xml:space="preserve">В случаях, указанных в </w:t>
      </w:r>
      <w:hyperlink w:anchor="sub_33422" w:history="1">
        <w:r>
          <w:rPr>
            <w:rStyle w:val="a4"/>
          </w:rPr>
          <w:t>абзацах втором - пятом</w:t>
        </w:r>
      </w:hyperlink>
      <w:r>
        <w:t xml:space="preserve"> настоящего пункта, залогодержатель вправе требовать причитающиеся ему денежную сумму или иное имущество не</w:t>
      </w:r>
      <w:r>
        <w:t>посредственно от обязанного лица, если иное не предусмотрено законом или договором.</w:t>
      </w:r>
    </w:p>
    <w:p w:rsidR="00000000" w:rsidRDefault="00FE1CF5">
      <w:bookmarkStart w:id="2293" w:name="sub_3343"/>
      <w:bookmarkEnd w:id="2292"/>
      <w:r>
        <w:t>3. Если иное не предусмотрено законом или договором, при недостаточности суммы, вырученной в результате обращения взыскания на заложенное имущество, для по</w:t>
      </w:r>
      <w:r>
        <w:t>гашения требования залогодержатель вправе удовлетворить свое требование в непогашенной части за счет иного имущества должника, не пользуясь преимуществом, основанным на залоге.</w:t>
      </w:r>
    </w:p>
    <w:p w:rsidR="00000000" w:rsidRDefault="00FE1CF5">
      <w:bookmarkStart w:id="2294" w:name="sub_33433"/>
      <w:bookmarkEnd w:id="2293"/>
      <w:r>
        <w:t>Если сумма, вырученная в результате обращения взыскания на зал</w:t>
      </w:r>
      <w:r>
        <w:t>оженное имущество, превышает размер обеспеченного залогом требования залогодержателя, разница возвращается залогодателю. Соглашение об отказе залогодателя от права на получение указанной разницы ничтожно.</w:t>
      </w:r>
    </w:p>
    <w:p w:rsidR="00000000" w:rsidRDefault="00FE1CF5">
      <w:bookmarkStart w:id="2295" w:name="sub_3344"/>
      <w:bookmarkEnd w:id="2294"/>
      <w:r>
        <w:t>4. К отдельным видам залога (</w:t>
      </w:r>
      <w:hyperlink w:anchor="sub_357" w:history="1">
        <w:r>
          <w:rPr>
            <w:rStyle w:val="a4"/>
          </w:rPr>
          <w:t>статьи 357 - 358.17</w:t>
        </w:r>
      </w:hyperlink>
      <w:r>
        <w:t xml:space="preserve">) применяются общие положения о залоге, </w:t>
      </w:r>
      <w:r>
        <w:lastRenderedPageBreak/>
        <w:t>если иное не предусмотрено правилами настоящего Кодекса об этих видах залога.</w:t>
      </w:r>
    </w:p>
    <w:p w:rsidR="00000000" w:rsidRDefault="00FE1CF5">
      <w:bookmarkStart w:id="2296" w:name="sub_33442"/>
      <w:bookmarkEnd w:id="2295"/>
      <w:r>
        <w:t xml:space="preserve">К залогу недвижимого имущества (ипотеке) применяются правила настоящего Кодекса о </w:t>
      </w:r>
      <w:r>
        <w:t xml:space="preserve">вещных правах, а в части, не урегулированной указанными правилами и </w:t>
      </w:r>
      <w:hyperlink r:id="rId2507" w:history="1">
        <w:r>
          <w:rPr>
            <w:rStyle w:val="a4"/>
          </w:rPr>
          <w:t>законом</w:t>
        </w:r>
      </w:hyperlink>
      <w:r>
        <w:t xml:space="preserve"> об ипотеке, общие положения о залоге.</w:t>
      </w:r>
    </w:p>
    <w:p w:rsidR="00000000" w:rsidRDefault="00FE1CF5">
      <w:bookmarkStart w:id="2297" w:name="sub_3345"/>
      <w:bookmarkEnd w:id="2296"/>
      <w:r>
        <w:t>5. Если иное не вытекает из существа отношений залога, кредит</w:t>
      </w:r>
      <w:r>
        <w:t>ор или иное управомоченное лицо, в чьих интересах был наложен запрет на распоряжение имуществом (</w:t>
      </w:r>
      <w:hyperlink w:anchor="sub_17410" w:history="1">
        <w:r>
          <w:rPr>
            <w:rStyle w:val="a4"/>
          </w:rPr>
          <w:t>статья 174.1</w:t>
        </w:r>
      </w:hyperlink>
      <w:r>
        <w:t>), обладает правами и обязанностями залогодержателя в отношении этого имущества с момента вступления в силу решения суда</w:t>
      </w:r>
      <w:r>
        <w:t xml:space="preserve">, которым требования таких кредитора или иного управомоченного лица были удовлетворены. Очередность удовлетворения указанных требований определяется в соответствии с положениями </w:t>
      </w:r>
      <w:hyperlink w:anchor="sub_34210" w:history="1">
        <w:r>
          <w:rPr>
            <w:rStyle w:val="a4"/>
          </w:rPr>
          <w:t>статьи 342.1</w:t>
        </w:r>
      </w:hyperlink>
      <w:r>
        <w:t xml:space="preserve"> настоящего Кодекса по дате, на которую</w:t>
      </w:r>
      <w:r>
        <w:t xml:space="preserve"> соответствующий запрет считается возникшим.</w:t>
      </w:r>
    </w:p>
    <w:bookmarkEnd w:id="2297"/>
    <w:p w:rsidR="00000000" w:rsidRDefault="00FE1CF5"/>
    <w:p w:rsidR="00000000" w:rsidRDefault="00FE1CF5">
      <w:pPr>
        <w:pStyle w:val="a7"/>
        <w:rPr>
          <w:color w:val="000000"/>
          <w:sz w:val="16"/>
          <w:szCs w:val="16"/>
          <w:shd w:val="clear" w:color="auto" w:fill="F0F0F0"/>
        </w:rPr>
      </w:pPr>
      <w:bookmarkStart w:id="2298" w:name="sub_33410"/>
      <w:r>
        <w:rPr>
          <w:color w:val="000000"/>
          <w:sz w:val="16"/>
          <w:szCs w:val="16"/>
          <w:shd w:val="clear" w:color="auto" w:fill="F0F0F0"/>
        </w:rPr>
        <w:t>Информация об изменениях:</w:t>
      </w:r>
    </w:p>
    <w:bookmarkEnd w:id="2298"/>
    <w:p w:rsidR="00000000" w:rsidRDefault="00FE1CF5">
      <w:pPr>
        <w:pStyle w:val="a8"/>
        <w:rPr>
          <w:shd w:val="clear" w:color="auto" w:fill="F0F0F0"/>
        </w:rPr>
      </w:pPr>
      <w:r>
        <w:t xml:space="preserve"> </w:t>
      </w:r>
      <w:hyperlink r:id="rId2508" w:history="1">
        <w:r>
          <w:rPr>
            <w:rStyle w:val="a4"/>
            <w:shd w:val="clear" w:color="auto" w:fill="F0F0F0"/>
          </w:rPr>
          <w:t>Федеральным законом</w:t>
        </w:r>
      </w:hyperlink>
      <w:r>
        <w:rPr>
          <w:shd w:val="clear" w:color="auto" w:fill="F0F0F0"/>
        </w:rPr>
        <w:t xml:space="preserve"> от 21 декабря 2013 г. N </w:t>
      </w:r>
      <w:r>
        <w:rPr>
          <w:shd w:val="clear" w:color="auto" w:fill="F0F0F0"/>
        </w:rPr>
        <w:t xml:space="preserve">367-ФЗ подпараграф 1 параграфа 3 главы 23 настоящего Кодекса дополнен статьей 334.1, </w:t>
      </w:r>
      <w:hyperlink r:id="rId250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334.1.</w:t>
      </w:r>
      <w:r>
        <w:t xml:space="preserve"> Основания возникновения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10" w:history="1">
        <w:r>
          <w:rPr>
            <w:rStyle w:val="a4"/>
            <w:shd w:val="clear" w:color="auto" w:fill="F0F0F0"/>
          </w:rPr>
          <w:t>Энциклопедии</w:t>
        </w:r>
      </w:hyperlink>
      <w:r>
        <w:rPr>
          <w:shd w:val="clear" w:color="auto" w:fill="F0F0F0"/>
        </w:rPr>
        <w:t xml:space="preserve"> и другие комментарии к статье 334.1 ГК РФ</w:t>
      </w:r>
    </w:p>
    <w:p w:rsidR="00000000" w:rsidRDefault="00FE1CF5">
      <w:bookmarkStart w:id="2299" w:name="sub_33411"/>
      <w:r>
        <w:t>1. Залог между залогодателем и залогодержателем возникает на основании договора. В случаях, установленных законом, залог возникает при наступ</w:t>
      </w:r>
      <w:r>
        <w:t>лении указанных в законе обстоятельств (залог на основании закона).</w:t>
      </w:r>
    </w:p>
    <w:p w:rsidR="00000000" w:rsidRDefault="00FE1CF5">
      <w:bookmarkStart w:id="2300" w:name="sub_33412"/>
      <w:bookmarkEnd w:id="2299"/>
      <w:r>
        <w:t>2. Правила настоящего Кодекса о залоге на основании договора соответственно применяются к залогу, возникшему на основании закона, если законом не установлено иное.</w:t>
      </w:r>
    </w:p>
    <w:p w:rsidR="00000000" w:rsidRDefault="00FE1CF5">
      <w:bookmarkStart w:id="2301" w:name="sub_33413"/>
      <w:bookmarkEnd w:id="2300"/>
      <w:r>
        <w:t xml:space="preserve">3. В случае возникновения залога на основании закона залогодатель и залогодержатель вправе заключить соглашение, регулирующее их отношения. К такому соглашению применяются правила настоящего </w:t>
      </w:r>
      <w:hyperlink w:anchor="sub_339" w:history="1">
        <w:r>
          <w:rPr>
            <w:rStyle w:val="a4"/>
          </w:rPr>
          <w:t>Кодекса</w:t>
        </w:r>
      </w:hyperlink>
      <w:r>
        <w:t xml:space="preserve"> о форме договора зал</w:t>
      </w:r>
      <w:r>
        <w:t>ога.</w:t>
      </w:r>
    </w:p>
    <w:bookmarkEnd w:id="2301"/>
    <w:p w:rsidR="00000000" w:rsidRDefault="00FE1CF5"/>
    <w:p w:rsidR="00000000" w:rsidRDefault="00FE1CF5">
      <w:pPr>
        <w:pStyle w:val="a7"/>
        <w:rPr>
          <w:color w:val="000000"/>
          <w:sz w:val="16"/>
          <w:szCs w:val="16"/>
          <w:shd w:val="clear" w:color="auto" w:fill="F0F0F0"/>
        </w:rPr>
      </w:pPr>
      <w:bookmarkStart w:id="2302" w:name="sub_335"/>
      <w:r>
        <w:rPr>
          <w:color w:val="000000"/>
          <w:sz w:val="16"/>
          <w:szCs w:val="16"/>
          <w:shd w:val="clear" w:color="auto" w:fill="F0F0F0"/>
        </w:rPr>
        <w:t>Информация об изменениях:</w:t>
      </w:r>
    </w:p>
    <w:bookmarkEnd w:id="2302"/>
    <w:p w:rsidR="00000000" w:rsidRDefault="00FE1CF5">
      <w:pPr>
        <w:pStyle w:val="a8"/>
        <w:rPr>
          <w:shd w:val="clear" w:color="auto" w:fill="F0F0F0"/>
        </w:rPr>
      </w:pPr>
      <w:r>
        <w:t xml:space="preserve"> </w:t>
      </w:r>
      <w:hyperlink r:id="rId2511" w:history="1">
        <w:r>
          <w:rPr>
            <w:rStyle w:val="a4"/>
            <w:shd w:val="clear" w:color="auto" w:fill="F0F0F0"/>
          </w:rPr>
          <w:t>Федеральным законом</w:t>
        </w:r>
      </w:hyperlink>
      <w:r>
        <w:rPr>
          <w:shd w:val="clear" w:color="auto" w:fill="F0F0F0"/>
        </w:rPr>
        <w:t xml:space="preserve"> от 21 декабря 2013 г. N 367-ФЗ статья 335 настоящего Кодекса изложена в новой редакции, </w:t>
      </w:r>
      <w:hyperlink r:id="rId2512"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13" w:history="1">
        <w:r>
          <w:rPr>
            <w:rStyle w:val="a4"/>
            <w:shd w:val="clear" w:color="auto" w:fill="F0F0F0"/>
          </w:rPr>
          <w:t>См. текст статьи в предыдущей редакции</w:t>
        </w:r>
      </w:hyperlink>
    </w:p>
    <w:p w:rsidR="00000000" w:rsidRDefault="00FE1CF5">
      <w:pPr>
        <w:pStyle w:val="a5"/>
      </w:pPr>
      <w:r>
        <w:rPr>
          <w:rStyle w:val="a3"/>
        </w:rPr>
        <w:t>Статья 335.</w:t>
      </w:r>
      <w:r>
        <w:t xml:space="preserve"> Залогодатель</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14" w:history="1">
        <w:r>
          <w:rPr>
            <w:rStyle w:val="a4"/>
            <w:shd w:val="clear" w:color="auto" w:fill="F0F0F0"/>
          </w:rPr>
          <w:t>Энциклопедии</w:t>
        </w:r>
      </w:hyperlink>
      <w:r>
        <w:rPr>
          <w:shd w:val="clear" w:color="auto" w:fill="F0F0F0"/>
        </w:rPr>
        <w:t xml:space="preserve">, </w:t>
      </w:r>
      <w:hyperlink r:id="rId2515" w:history="1">
        <w:r>
          <w:rPr>
            <w:rStyle w:val="a4"/>
            <w:shd w:val="clear" w:color="auto" w:fill="F0F0F0"/>
          </w:rPr>
          <w:t>позиции высших судов</w:t>
        </w:r>
      </w:hyperlink>
      <w:r>
        <w:rPr>
          <w:shd w:val="clear" w:color="auto" w:fill="F0F0F0"/>
        </w:rPr>
        <w:t xml:space="preserve"> и другие комментарии к статье 335 ГК РФ</w:t>
      </w:r>
    </w:p>
    <w:p w:rsidR="00000000" w:rsidRDefault="00FE1CF5">
      <w:bookmarkStart w:id="2303" w:name="sub_3351"/>
      <w:r>
        <w:t xml:space="preserve">1. Залогодателем может быть как сам должник, </w:t>
      </w:r>
      <w:r>
        <w:t>так и третье лицо.</w:t>
      </w:r>
    </w:p>
    <w:bookmarkEnd w:id="23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2304" w:name="sub_335102"/>
      <w:r>
        <w:t xml:space="preserve"> </w:t>
      </w:r>
      <w:r>
        <w:rPr>
          <w:shd w:val="clear" w:color="auto" w:fill="F0F0F0"/>
        </w:rPr>
        <w:t xml:space="preserve">О конституционно-правовом смысле положений абзаца второго пункта 1 статьи 335 см. </w:t>
      </w:r>
      <w:hyperlink r:id="rId2516" w:history="1">
        <w:r>
          <w:rPr>
            <w:rStyle w:val="a4"/>
            <w:shd w:val="clear" w:color="auto" w:fill="F0F0F0"/>
          </w:rPr>
          <w:t>постановление</w:t>
        </w:r>
      </w:hyperlink>
      <w:r>
        <w:rPr>
          <w:shd w:val="clear" w:color="auto" w:fill="F0F0F0"/>
        </w:rPr>
        <w:t xml:space="preserve"> Конституционного Суда РФ от 15 апреля 2020 г. N </w:t>
      </w:r>
      <w:r>
        <w:rPr>
          <w:shd w:val="clear" w:color="auto" w:fill="F0F0F0"/>
        </w:rPr>
        <w:t>18-П</w:t>
      </w:r>
    </w:p>
    <w:bookmarkEnd w:id="2304"/>
    <w:p w:rsidR="00000000" w:rsidRDefault="00FE1CF5">
      <w:r>
        <w:t xml:space="preserve">В случае, когда залогодателем является третье лицо, к отношениям между залогодателем, должником и залогодержателем применяются правила </w:t>
      </w:r>
      <w:hyperlink w:anchor="sub_364" w:history="1">
        <w:r>
          <w:rPr>
            <w:rStyle w:val="a4"/>
          </w:rPr>
          <w:t>статей 364 - 367</w:t>
        </w:r>
      </w:hyperlink>
      <w:r>
        <w:t xml:space="preserve"> настоящего Кодекса, если законом или соглашением между соответст</w:t>
      </w:r>
      <w:r>
        <w:t>вующими лицами не предусмотрено иное.</w:t>
      </w:r>
    </w:p>
    <w:p w:rsidR="00000000" w:rsidRDefault="00FE1CF5">
      <w:bookmarkStart w:id="2305" w:name="sub_3352"/>
      <w:r>
        <w:t>2. Право передачи вещи в залог принадлежит собственнику вещи. Лицо, имеющее иное вещное право, может передавать вещь в залог в случаях, предусмотренных настоящим Кодексом.</w:t>
      </w:r>
    </w:p>
    <w:p w:rsidR="00000000" w:rsidRDefault="00FE1CF5">
      <w:bookmarkStart w:id="2306" w:name="sub_33522"/>
      <w:bookmarkEnd w:id="2305"/>
      <w:r>
        <w:t xml:space="preserve">Если вещь передана в </w:t>
      </w:r>
      <w:r>
        <w:t>залог залогодержателю лицом, которое не являлось ее собственником или иным образом не было надлежаще управомочено распоряжаться имуществом, о чем залогодержатель не знал и не должен был знать (добросовестный залогодержатель), собственник заложенного имущес</w:t>
      </w:r>
      <w:r>
        <w:t>тва имеет права и несет обязанности залогодателя, предусмотренные настоящим Кодексом, другими законами и договором залога.</w:t>
      </w:r>
    </w:p>
    <w:p w:rsidR="00000000" w:rsidRDefault="00FE1CF5">
      <w:bookmarkStart w:id="2307" w:name="sub_33523"/>
      <w:bookmarkEnd w:id="2306"/>
      <w:r>
        <w:t xml:space="preserve">Правила, предусмотренные </w:t>
      </w:r>
      <w:hyperlink w:anchor="sub_33522" w:history="1">
        <w:r>
          <w:rPr>
            <w:rStyle w:val="a4"/>
          </w:rPr>
          <w:t>абзацем вторым</w:t>
        </w:r>
      </w:hyperlink>
      <w:r>
        <w:t xml:space="preserve"> настоящего пункта, не применяются, если вещь, </w:t>
      </w:r>
      <w:r>
        <w:lastRenderedPageBreak/>
        <w:t>пе</w:t>
      </w:r>
      <w:r>
        <w:t>реданная в залог, была утеряна до этого собственником или лицом, которому вещь была передана собственником во владение, либо была похищена у того или другого, либо выбыла из их владения иным путем помимо их воли.</w:t>
      </w:r>
    </w:p>
    <w:p w:rsidR="00000000" w:rsidRDefault="00FE1CF5">
      <w:bookmarkStart w:id="2308" w:name="sub_33503"/>
      <w:bookmarkEnd w:id="2307"/>
      <w:r>
        <w:t xml:space="preserve">3. Если предметом залога </w:t>
      </w:r>
      <w:r>
        <w:t xml:space="preserve">является имущество, на отчуждение которого требуется согласие или разрешение другого лица либо уполномоченного органа, такое же согласие или такое же разрешение необходимо для передачи этого имущества в залог, за исключением случаев, когда залог возникает </w:t>
      </w:r>
      <w:r>
        <w:t>в силу закона.</w:t>
      </w:r>
    </w:p>
    <w:p w:rsidR="00000000" w:rsidRDefault="00FE1CF5">
      <w:bookmarkStart w:id="2309" w:name="sub_3354"/>
      <w:bookmarkEnd w:id="2308"/>
      <w:r>
        <w:t>4. В случае, если имущество залогодателя, являющееся предметом залога, перешло в порядке правопреемства к нескольким лицам, каждый из правопреемников (приобретателей имущества) несет вытекающие из залога последствия неисполн</w:t>
      </w:r>
      <w:r>
        <w:t>ения обеспеченного залогом обязательства соразмерно перешедшей к нему части указанного имущества. Если предмет залога неделим или по иным основаниям остается в общей собственности правопреемников, они становятся солидарными созалогодателями.</w:t>
      </w:r>
    </w:p>
    <w:bookmarkEnd w:id="2309"/>
    <w:p w:rsidR="00000000" w:rsidRDefault="00FE1CF5"/>
    <w:p w:rsidR="00000000" w:rsidRDefault="00FE1CF5">
      <w:pPr>
        <w:pStyle w:val="a7"/>
        <w:rPr>
          <w:color w:val="000000"/>
          <w:sz w:val="16"/>
          <w:szCs w:val="16"/>
          <w:shd w:val="clear" w:color="auto" w:fill="F0F0F0"/>
        </w:rPr>
      </w:pPr>
      <w:bookmarkStart w:id="2310" w:name="sub_33510"/>
      <w:r>
        <w:rPr>
          <w:color w:val="000000"/>
          <w:sz w:val="16"/>
          <w:szCs w:val="16"/>
          <w:shd w:val="clear" w:color="auto" w:fill="F0F0F0"/>
        </w:rPr>
        <w:t>Информация об изменениях:</w:t>
      </w:r>
    </w:p>
    <w:bookmarkEnd w:id="2310"/>
    <w:p w:rsidR="00000000" w:rsidRDefault="00FE1CF5">
      <w:pPr>
        <w:pStyle w:val="a8"/>
        <w:rPr>
          <w:shd w:val="clear" w:color="auto" w:fill="F0F0F0"/>
        </w:rPr>
      </w:pPr>
      <w:r>
        <w:t xml:space="preserve"> </w:t>
      </w:r>
      <w:hyperlink r:id="rId2517" w:history="1">
        <w:r>
          <w:rPr>
            <w:rStyle w:val="a4"/>
            <w:shd w:val="clear" w:color="auto" w:fill="F0F0F0"/>
          </w:rPr>
          <w:t>Федеральным законом</w:t>
        </w:r>
      </w:hyperlink>
      <w:r>
        <w:rPr>
          <w:shd w:val="clear" w:color="auto" w:fill="F0F0F0"/>
        </w:rPr>
        <w:t xml:space="preserve"> от 21 декабря 2013 г. N 367-ФЗ подпараграф 1 параграфа 3 главы 23 настоящего Кодекса дополнен статьей 335.1, </w:t>
      </w:r>
      <w:hyperlink r:id="rId251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335.1.</w:t>
      </w:r>
      <w:r>
        <w:t xml:space="preserve"> Созалогодержатели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19" w:history="1">
        <w:r>
          <w:rPr>
            <w:rStyle w:val="a4"/>
            <w:shd w:val="clear" w:color="auto" w:fill="F0F0F0"/>
          </w:rPr>
          <w:t>Энциклопедии</w:t>
        </w:r>
      </w:hyperlink>
      <w:r>
        <w:rPr>
          <w:shd w:val="clear" w:color="auto" w:fill="F0F0F0"/>
        </w:rPr>
        <w:t xml:space="preserve">, </w:t>
      </w:r>
      <w:hyperlink r:id="rId2520" w:history="1">
        <w:r>
          <w:rPr>
            <w:rStyle w:val="a4"/>
            <w:shd w:val="clear" w:color="auto" w:fill="F0F0F0"/>
          </w:rPr>
          <w:t>позиции высших судов</w:t>
        </w:r>
      </w:hyperlink>
      <w:r>
        <w:rPr>
          <w:shd w:val="clear" w:color="auto" w:fill="F0F0F0"/>
        </w:rPr>
        <w:t xml:space="preserve"> и другие комментарии к статье 335.1 ГК РФ</w:t>
      </w:r>
    </w:p>
    <w:p w:rsidR="00000000" w:rsidRDefault="00FE1CF5">
      <w:bookmarkStart w:id="2311" w:name="sub_33511"/>
      <w:r>
        <w:t>1. В случаях, предусмотренных законом или договором, предмет залога может находиться в залоге у нескольких лиц, имеющих на него р</w:t>
      </w:r>
      <w:r>
        <w:t>авные по старшинству права залогодержателей (созалогодержатели), в обеспечение исполнения разных обязательств, по которым созалогодержатели являются самостоятельными кредиторами.</w:t>
      </w:r>
    </w:p>
    <w:p w:rsidR="00000000" w:rsidRDefault="00FE1CF5">
      <w:bookmarkStart w:id="2312" w:name="sub_3351102"/>
      <w:bookmarkEnd w:id="2311"/>
      <w:r>
        <w:t>Если иное не установлено законом или соглашением между со</w:t>
      </w:r>
      <w:r>
        <w:t xml:space="preserve">залогодержателями, каждый из них самостоятельно осуществляет права и обязанности залогодержателя. При обращении взыскания на предмет залога, находящийся в залоге у созалогодержателей, применяются правила </w:t>
      </w:r>
      <w:hyperlink w:anchor="sub_34212" w:history="1">
        <w:r>
          <w:rPr>
            <w:rStyle w:val="a4"/>
          </w:rPr>
          <w:t>пунктов 2</w:t>
        </w:r>
      </w:hyperlink>
      <w:r>
        <w:t xml:space="preserve"> и </w:t>
      </w:r>
      <w:hyperlink w:anchor="sub_34216" w:history="1">
        <w:r>
          <w:rPr>
            <w:rStyle w:val="a4"/>
          </w:rPr>
          <w:t>6 статьи 342.1</w:t>
        </w:r>
      </w:hyperlink>
      <w:r>
        <w:t xml:space="preserve"> настоящего Кодекса.</w:t>
      </w:r>
    </w:p>
    <w:p w:rsidR="00000000" w:rsidRDefault="00FE1CF5">
      <w:bookmarkStart w:id="2313" w:name="sub_3351103"/>
      <w:bookmarkEnd w:id="2312"/>
      <w:r>
        <w:t>Денежные суммы, вырученные от реализации предмета залога, распределяются между созалогодержателями пропорционально размерам их требований, обеспеченных залогом, если иное не предусмотре</w:t>
      </w:r>
      <w:r>
        <w:t>но соглашением между ними или не вытекает из существа отношений между созалогодержателями.</w:t>
      </w:r>
    </w:p>
    <w:p w:rsidR="00000000" w:rsidRDefault="00FE1CF5">
      <w:bookmarkStart w:id="2314" w:name="sub_33512"/>
      <w:bookmarkEnd w:id="2313"/>
      <w:r>
        <w:t>2. Если иное не предусмотрено законом или договором, солидарные или долевые кредиторы по обязательству, исполнение которого обеспечено залогом, я</w:t>
      </w:r>
      <w:r>
        <w:t xml:space="preserve">вляются солидарными созалогодержателями по такому залогу. При обращении взыскания на предмет залога, находящийся в залоге у солидарных созалогодержателей, применяются правила </w:t>
      </w:r>
      <w:hyperlink w:anchor="sub_34216" w:history="1">
        <w:r>
          <w:rPr>
            <w:rStyle w:val="a4"/>
          </w:rPr>
          <w:t>пункта 6 статьи 342.1</w:t>
        </w:r>
      </w:hyperlink>
      <w:r>
        <w:t xml:space="preserve"> настоящего Кодекса.</w:t>
      </w:r>
    </w:p>
    <w:p w:rsidR="00000000" w:rsidRDefault="00FE1CF5">
      <w:bookmarkStart w:id="2315" w:name="sub_351202"/>
      <w:bookmarkEnd w:id="2314"/>
      <w:r>
        <w:t xml:space="preserve">Денежные суммы, вырученные от реализации предмета залога, распределяются между созалогодержателями, являющимися солидарными кредиторами по основному обязательству, в порядке, установленном </w:t>
      </w:r>
      <w:hyperlink w:anchor="sub_3264" w:history="1">
        <w:r>
          <w:rPr>
            <w:rStyle w:val="a4"/>
          </w:rPr>
          <w:t>пунктом 4 статьи 326</w:t>
        </w:r>
      </w:hyperlink>
      <w:r>
        <w:t xml:space="preserve"> настоящего Ко</w:t>
      </w:r>
      <w:r>
        <w:t>декса. Денежные суммы, вырученные от реализации предмета залога, распределяются между созалогодержателями, являющимися долевыми кредиторами по основному обязательству, пропорционально размерам их требований, обеспеченных залогом, если иное не предусмотрено</w:t>
      </w:r>
      <w:r>
        <w:t xml:space="preserve"> договором между ними.</w:t>
      </w:r>
    </w:p>
    <w:bookmarkEnd w:id="2315"/>
    <w:p w:rsidR="00000000" w:rsidRDefault="00FE1CF5"/>
    <w:p w:rsidR="00000000" w:rsidRDefault="00FE1CF5">
      <w:pPr>
        <w:pStyle w:val="a7"/>
        <w:rPr>
          <w:color w:val="000000"/>
          <w:sz w:val="16"/>
          <w:szCs w:val="16"/>
          <w:shd w:val="clear" w:color="auto" w:fill="F0F0F0"/>
        </w:rPr>
      </w:pPr>
      <w:bookmarkStart w:id="2316" w:name="sub_336"/>
      <w:r>
        <w:rPr>
          <w:color w:val="000000"/>
          <w:sz w:val="16"/>
          <w:szCs w:val="16"/>
          <w:shd w:val="clear" w:color="auto" w:fill="F0F0F0"/>
        </w:rPr>
        <w:t>Информация об изменениях:</w:t>
      </w:r>
    </w:p>
    <w:bookmarkEnd w:id="2316"/>
    <w:p w:rsidR="00000000" w:rsidRDefault="00FE1CF5">
      <w:pPr>
        <w:pStyle w:val="a8"/>
        <w:rPr>
          <w:shd w:val="clear" w:color="auto" w:fill="F0F0F0"/>
        </w:rPr>
      </w:pPr>
      <w:r>
        <w:t xml:space="preserve"> </w:t>
      </w:r>
      <w:hyperlink r:id="rId2521" w:history="1">
        <w:r>
          <w:rPr>
            <w:rStyle w:val="a4"/>
            <w:shd w:val="clear" w:color="auto" w:fill="F0F0F0"/>
          </w:rPr>
          <w:t>Федеральным законом</w:t>
        </w:r>
      </w:hyperlink>
      <w:r>
        <w:rPr>
          <w:shd w:val="clear" w:color="auto" w:fill="F0F0F0"/>
        </w:rPr>
        <w:t xml:space="preserve"> от 21 декабря 2013 г. N 367-ФЗ статья 336 настоящего Кодекса изложена в новой редакции, </w:t>
      </w:r>
      <w:hyperlink r:id="rId2522"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23" w:history="1">
        <w:r>
          <w:rPr>
            <w:rStyle w:val="a4"/>
            <w:shd w:val="clear" w:color="auto" w:fill="F0F0F0"/>
          </w:rPr>
          <w:t>См. текст статьи в предыдущей редакции</w:t>
        </w:r>
      </w:hyperlink>
    </w:p>
    <w:p w:rsidR="00000000" w:rsidRDefault="00FE1CF5">
      <w:pPr>
        <w:pStyle w:val="a5"/>
      </w:pPr>
      <w:r>
        <w:rPr>
          <w:rStyle w:val="a3"/>
        </w:rPr>
        <w:t>Статья 336.</w:t>
      </w:r>
      <w:r>
        <w:t xml:space="preserve"> Предмет залога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524" w:history="1">
        <w:r>
          <w:rPr>
            <w:rStyle w:val="a4"/>
            <w:shd w:val="clear" w:color="auto" w:fill="F0F0F0"/>
          </w:rPr>
          <w:t>позиции высших судов</w:t>
        </w:r>
      </w:hyperlink>
      <w:r>
        <w:rPr>
          <w:shd w:val="clear" w:color="auto" w:fill="F0F0F0"/>
        </w:rPr>
        <w:t xml:space="preserve"> и другие комментарии к статье 336 ГК РФ</w:t>
      </w:r>
    </w:p>
    <w:p w:rsidR="00000000" w:rsidRDefault="00FE1CF5">
      <w:bookmarkStart w:id="2317" w:name="sub_3361"/>
      <w:r>
        <w:t xml:space="preserve">1. Предметом залога может быть всякое имущество, в том числе вещи и имущественные права, за исключением </w:t>
      </w:r>
      <w:hyperlink r:id="rId2525" w:history="1">
        <w:r>
          <w:rPr>
            <w:rStyle w:val="a4"/>
          </w:rPr>
          <w:t>имущества</w:t>
        </w:r>
      </w:hyperlink>
      <w:r>
        <w:t xml:space="preserve">, на которое не допускается обращение взыскания, требований, неразрывно связанных с личностью кредитора, в частности требований об алиментах, о возмещении вреда, причиненного жизни </w:t>
      </w:r>
      <w:r>
        <w:t>или здоровью, и иных прав, уступка которых другому лицу запрещена законом.</w:t>
      </w:r>
    </w:p>
    <w:p w:rsidR="00000000" w:rsidRDefault="00FE1CF5">
      <w:bookmarkStart w:id="2318" w:name="sub_3362"/>
      <w:bookmarkEnd w:id="2317"/>
      <w:r>
        <w:t>Залог отдельных видов имущества может быть ограничен или запрещен законом.</w:t>
      </w:r>
    </w:p>
    <w:bookmarkEnd w:id="23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26" w:history="1">
        <w:r>
          <w:rPr>
            <w:rStyle w:val="a4"/>
            <w:shd w:val="clear" w:color="auto" w:fill="F0F0F0"/>
          </w:rPr>
          <w:t>Обзор</w:t>
        </w:r>
        <w:r>
          <w:rPr>
            <w:rStyle w:val="a4"/>
            <w:shd w:val="clear" w:color="auto" w:fill="F0F0F0"/>
          </w:rPr>
          <w:t xml:space="preserve"> практики</w:t>
        </w:r>
      </w:hyperlink>
      <w:r>
        <w:rPr>
          <w:shd w:val="clear" w:color="auto" w:fill="F0F0F0"/>
        </w:rPr>
        <w:t xml:space="preserve"> рассмотрения арбитражными судами споров, связанных с применением норм о договоре о залоге и иных обеспечительных сделках с ценными бумагами</w:t>
      </w:r>
    </w:p>
    <w:p w:rsidR="00000000" w:rsidRDefault="00FE1CF5">
      <w:bookmarkStart w:id="2319" w:name="sub_33602"/>
      <w:r>
        <w:t>2. Договором залога или в отношении залога, возникающего на основании закона, законом может бы</w:t>
      </w:r>
      <w:r>
        <w:t>ть предусмотрен залог имущества, которое залогодатель приобретет в будущем.</w:t>
      </w:r>
    </w:p>
    <w:p w:rsidR="00000000" w:rsidRDefault="00FE1CF5">
      <w:bookmarkStart w:id="2320" w:name="sub_33603"/>
      <w:bookmarkEnd w:id="2319"/>
      <w:r>
        <w:t>3. На полученные в результате использования заложенного имущества плоды, продукцию и доходы залог распространяется в случаях, предусмотренных законом или договоро</w:t>
      </w:r>
      <w:r>
        <w:t>м.</w:t>
      </w:r>
    </w:p>
    <w:p w:rsidR="00000000" w:rsidRDefault="00FE1CF5">
      <w:bookmarkStart w:id="2321" w:name="sub_33604"/>
      <w:bookmarkEnd w:id="2320"/>
      <w:r>
        <w:t>4. При заключении договора залога залогодатель обязан предупредить в письменной форме залогодержателя о всех известных ему к моменту заключения договора правах третьих лиц на предмет залога (вещных правах, правах, возникающих из догово</w:t>
      </w:r>
      <w:r>
        <w:t>ров аренды, ссуды и т.п.). В случае неисполнения залогодателем этой обязанности залогодержатель вправе потребовать досрочного исполнения обеспеченного залогом обязательства или изменения условий договора залога, если иное не предусмотрено законом или догов</w:t>
      </w:r>
      <w:r>
        <w:t>ором.</w:t>
      </w:r>
    </w:p>
    <w:bookmarkEnd w:id="23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отдельных видах имущества, которые не могут быть предметом залога, см. </w:t>
      </w:r>
      <w:hyperlink r:id="rId2527" w:history="1">
        <w:r>
          <w:rPr>
            <w:rStyle w:val="a4"/>
            <w:shd w:val="clear" w:color="auto" w:fill="F0F0F0"/>
          </w:rPr>
          <w:t>справку</w:t>
        </w:r>
      </w:hyperlink>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322" w:name="sub_337"/>
      <w:r>
        <w:rPr>
          <w:color w:val="000000"/>
          <w:sz w:val="16"/>
          <w:szCs w:val="16"/>
          <w:shd w:val="clear" w:color="auto" w:fill="F0F0F0"/>
        </w:rPr>
        <w:t>Информация об изменениях:</w:t>
      </w:r>
    </w:p>
    <w:bookmarkEnd w:id="2322"/>
    <w:p w:rsidR="00000000" w:rsidRDefault="00FE1CF5">
      <w:pPr>
        <w:pStyle w:val="a8"/>
        <w:rPr>
          <w:shd w:val="clear" w:color="auto" w:fill="F0F0F0"/>
        </w:rPr>
      </w:pPr>
      <w:r>
        <w:t xml:space="preserve"> </w:t>
      </w:r>
      <w:hyperlink r:id="rId2528" w:history="1">
        <w:r>
          <w:rPr>
            <w:rStyle w:val="a4"/>
            <w:shd w:val="clear" w:color="auto" w:fill="F0F0F0"/>
          </w:rPr>
          <w:t>Федеральным законом</w:t>
        </w:r>
      </w:hyperlink>
      <w:r>
        <w:rPr>
          <w:shd w:val="clear" w:color="auto" w:fill="F0F0F0"/>
        </w:rPr>
        <w:t xml:space="preserve"> от 21 декабря 2013 г. N 367-ФЗ статья 337 настоящего Кодекса изложена в новой редакции, </w:t>
      </w:r>
      <w:hyperlink r:id="rId252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30" w:history="1">
        <w:r>
          <w:rPr>
            <w:rStyle w:val="a4"/>
            <w:shd w:val="clear" w:color="auto" w:fill="F0F0F0"/>
          </w:rPr>
          <w:t>См. текст статьи в предыдущей редакции</w:t>
        </w:r>
      </w:hyperlink>
    </w:p>
    <w:p w:rsidR="00000000" w:rsidRDefault="00FE1CF5">
      <w:pPr>
        <w:pStyle w:val="a5"/>
      </w:pPr>
      <w:r>
        <w:rPr>
          <w:rStyle w:val="a3"/>
        </w:rPr>
        <w:t>Статья 337.</w:t>
      </w:r>
      <w:r>
        <w:t xml:space="preserve"> Обеспечиваемое залогом требование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531" w:history="1">
        <w:r>
          <w:rPr>
            <w:rStyle w:val="a4"/>
            <w:shd w:val="clear" w:color="auto" w:fill="F0F0F0"/>
          </w:rPr>
          <w:t>позиции высших су</w:t>
        </w:r>
        <w:r>
          <w:rPr>
            <w:rStyle w:val="a4"/>
            <w:shd w:val="clear" w:color="auto" w:fill="F0F0F0"/>
          </w:rPr>
          <w:t>дов</w:t>
        </w:r>
      </w:hyperlink>
      <w:r>
        <w:rPr>
          <w:shd w:val="clear" w:color="auto" w:fill="F0F0F0"/>
        </w:rPr>
        <w:t xml:space="preserve"> и другие комментарии к статье 337 ГК РФ</w:t>
      </w:r>
    </w:p>
    <w:p w:rsidR="00000000" w:rsidRDefault="00FE1CF5">
      <w:r>
        <w:t>Если иное не предусмотрено законом или договором, залог обеспечивает требование в том объеме, какой оно имеет к моменту удовлетворения, в частности проценты, неустойку, возмещение убытков, причиненных просрочк</w:t>
      </w:r>
      <w:r>
        <w:t>ой исполнения, а также возмещение необходимых расходов залогодержателя на содержание предмета залога и связанных с обращением взыскания на предмет залога и его реализацией расходов.</w:t>
      </w:r>
    </w:p>
    <w:p w:rsidR="00000000" w:rsidRDefault="00FE1CF5"/>
    <w:p w:rsidR="00000000" w:rsidRDefault="00FE1CF5">
      <w:pPr>
        <w:pStyle w:val="a7"/>
        <w:rPr>
          <w:color w:val="000000"/>
          <w:sz w:val="16"/>
          <w:szCs w:val="16"/>
          <w:shd w:val="clear" w:color="auto" w:fill="F0F0F0"/>
        </w:rPr>
      </w:pPr>
      <w:bookmarkStart w:id="2323" w:name="sub_338"/>
      <w:r>
        <w:rPr>
          <w:color w:val="000000"/>
          <w:sz w:val="16"/>
          <w:szCs w:val="16"/>
          <w:shd w:val="clear" w:color="auto" w:fill="F0F0F0"/>
        </w:rPr>
        <w:t>Информация об изменениях:</w:t>
      </w:r>
    </w:p>
    <w:bookmarkEnd w:id="2323"/>
    <w:p w:rsidR="00000000" w:rsidRDefault="00FE1CF5">
      <w:pPr>
        <w:pStyle w:val="a8"/>
        <w:rPr>
          <w:shd w:val="clear" w:color="auto" w:fill="F0F0F0"/>
        </w:rPr>
      </w:pPr>
      <w:r>
        <w:t xml:space="preserve"> </w:t>
      </w:r>
      <w:hyperlink r:id="rId2532" w:history="1">
        <w:r>
          <w:rPr>
            <w:rStyle w:val="a4"/>
            <w:shd w:val="clear" w:color="auto" w:fill="F0F0F0"/>
          </w:rPr>
          <w:t>Федеральным законом</w:t>
        </w:r>
      </w:hyperlink>
      <w:r>
        <w:rPr>
          <w:shd w:val="clear" w:color="auto" w:fill="F0F0F0"/>
        </w:rPr>
        <w:t xml:space="preserve"> от 21 декабря 2013 г. N 367-ФЗ статья 338 настоящего Кодекса изложена в новой редакции, </w:t>
      </w:r>
      <w:hyperlink r:id="rId2533"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34" w:history="1">
        <w:r>
          <w:rPr>
            <w:rStyle w:val="a4"/>
            <w:shd w:val="clear" w:color="auto" w:fill="F0F0F0"/>
          </w:rPr>
          <w:t>См. текст статьи в предыдущей редакции</w:t>
        </w:r>
      </w:hyperlink>
    </w:p>
    <w:p w:rsidR="00000000" w:rsidRDefault="00FE1CF5">
      <w:pPr>
        <w:pStyle w:val="a5"/>
      </w:pPr>
      <w:r>
        <w:rPr>
          <w:rStyle w:val="a3"/>
        </w:rPr>
        <w:t>Статья 338.</w:t>
      </w:r>
      <w:r>
        <w:t xml:space="preserve"> Владение предметом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35" w:history="1">
        <w:r>
          <w:rPr>
            <w:rStyle w:val="a4"/>
            <w:shd w:val="clear" w:color="auto" w:fill="F0F0F0"/>
          </w:rPr>
          <w:t>Энциклопедии</w:t>
        </w:r>
      </w:hyperlink>
      <w:r>
        <w:rPr>
          <w:shd w:val="clear" w:color="auto" w:fill="F0F0F0"/>
        </w:rPr>
        <w:t xml:space="preserve">, </w:t>
      </w:r>
      <w:hyperlink r:id="rId2536" w:history="1">
        <w:r>
          <w:rPr>
            <w:rStyle w:val="a4"/>
            <w:shd w:val="clear" w:color="auto" w:fill="F0F0F0"/>
          </w:rPr>
          <w:t>позиции высших судов</w:t>
        </w:r>
      </w:hyperlink>
      <w:r>
        <w:rPr>
          <w:shd w:val="clear" w:color="auto" w:fill="F0F0F0"/>
        </w:rPr>
        <w:t xml:space="preserve"> и другие комментарии к статье 338 ГК РФ</w:t>
      </w:r>
    </w:p>
    <w:p w:rsidR="00000000" w:rsidRDefault="00FE1CF5">
      <w:bookmarkStart w:id="2324" w:name="sub_3381"/>
      <w:r>
        <w:t>1. Заложенное имущество остается у залогодателя, если иное не предусмотрено настоящим Кодексом, другим законом или договором.</w:t>
      </w:r>
    </w:p>
    <w:p w:rsidR="00000000" w:rsidRDefault="00FE1CF5">
      <w:bookmarkStart w:id="2325" w:name="sub_3382"/>
      <w:bookmarkEnd w:id="2324"/>
      <w:r>
        <w:t>2. Предмет залога</w:t>
      </w:r>
      <w:r>
        <w:t xml:space="preserve"> может быть оставлен у залогодателя под замком и печатью залогодержателя.</w:t>
      </w:r>
    </w:p>
    <w:p w:rsidR="00000000" w:rsidRDefault="00FE1CF5">
      <w:bookmarkStart w:id="2326" w:name="sub_33802"/>
      <w:bookmarkEnd w:id="2325"/>
      <w:r>
        <w:lastRenderedPageBreak/>
        <w:t>Предмет залога может быть оставлен у залогодателя с наложением знаков, свидетельствующих о залоге (твердый залог).</w:t>
      </w:r>
    </w:p>
    <w:p w:rsidR="00000000" w:rsidRDefault="00FE1CF5">
      <w:bookmarkStart w:id="2327" w:name="sub_3383"/>
      <w:bookmarkEnd w:id="2326"/>
      <w:r>
        <w:t>3. Предмет залога, переданный зал</w:t>
      </w:r>
      <w:r>
        <w:t>огодателем на время во владение или в пользование третьему лицу, считается оставленным у залогодателя.</w:t>
      </w:r>
    </w:p>
    <w:bookmarkEnd w:id="2327"/>
    <w:p w:rsidR="00000000" w:rsidRDefault="00FE1CF5"/>
    <w:p w:rsidR="00000000" w:rsidRDefault="00FE1CF5">
      <w:pPr>
        <w:pStyle w:val="a7"/>
        <w:rPr>
          <w:color w:val="000000"/>
          <w:sz w:val="16"/>
          <w:szCs w:val="16"/>
          <w:shd w:val="clear" w:color="auto" w:fill="F0F0F0"/>
        </w:rPr>
      </w:pPr>
      <w:bookmarkStart w:id="2328" w:name="sub_339"/>
      <w:r>
        <w:rPr>
          <w:color w:val="000000"/>
          <w:sz w:val="16"/>
          <w:szCs w:val="16"/>
          <w:shd w:val="clear" w:color="auto" w:fill="F0F0F0"/>
        </w:rPr>
        <w:t>Информация об изменениях:</w:t>
      </w:r>
    </w:p>
    <w:bookmarkEnd w:id="2328"/>
    <w:p w:rsidR="00000000" w:rsidRDefault="00FE1CF5">
      <w:pPr>
        <w:pStyle w:val="a8"/>
        <w:rPr>
          <w:shd w:val="clear" w:color="auto" w:fill="F0F0F0"/>
        </w:rPr>
      </w:pPr>
      <w:r>
        <w:t xml:space="preserve"> </w:t>
      </w:r>
      <w:hyperlink r:id="rId2537" w:history="1">
        <w:r>
          <w:rPr>
            <w:rStyle w:val="a4"/>
            <w:shd w:val="clear" w:color="auto" w:fill="F0F0F0"/>
          </w:rPr>
          <w:t>Федеральным законом</w:t>
        </w:r>
      </w:hyperlink>
      <w:r>
        <w:rPr>
          <w:shd w:val="clear" w:color="auto" w:fill="F0F0F0"/>
        </w:rPr>
        <w:t xml:space="preserve"> от 21 декабря 2013</w:t>
      </w:r>
      <w:r>
        <w:rPr>
          <w:shd w:val="clear" w:color="auto" w:fill="F0F0F0"/>
        </w:rPr>
        <w:t xml:space="preserve"> г. N 367-ФЗ статья 339 настоящего Кодекса изложена в новой редакции, </w:t>
      </w:r>
      <w:hyperlink r:id="rId253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39" w:history="1">
        <w:r>
          <w:rPr>
            <w:rStyle w:val="a4"/>
            <w:shd w:val="clear" w:color="auto" w:fill="F0F0F0"/>
          </w:rPr>
          <w:t>См. текст статьи в пре</w:t>
        </w:r>
        <w:r>
          <w:rPr>
            <w:rStyle w:val="a4"/>
            <w:shd w:val="clear" w:color="auto" w:fill="F0F0F0"/>
          </w:rPr>
          <w:t>дыдущей редакции</w:t>
        </w:r>
      </w:hyperlink>
    </w:p>
    <w:p w:rsidR="00000000" w:rsidRDefault="00FE1CF5">
      <w:pPr>
        <w:pStyle w:val="a5"/>
      </w:pPr>
      <w:r>
        <w:rPr>
          <w:rStyle w:val="a3"/>
        </w:rPr>
        <w:t>Статья 339.</w:t>
      </w:r>
      <w:r>
        <w:t xml:space="preserve"> Условия и форма договора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339 ГК РФ</w:t>
      </w:r>
    </w:p>
    <w:p w:rsidR="00000000" w:rsidRDefault="00FE1CF5">
      <w:bookmarkStart w:id="2329" w:name="sub_3391"/>
      <w:r>
        <w:t>1. В договоре залога должны быть указаны предмет залога, существо, размер и срок исполнения обязательства, обеспечивае</w:t>
      </w:r>
      <w:r>
        <w:t>мого залогом. Условия, относящиеся к основному обязательству, считаются согласованными, если в договоре залога имеется отсылка к договору, из которого возникло или возникнет в будущем обеспечиваемое обязательство.</w:t>
      </w:r>
    </w:p>
    <w:p w:rsidR="00000000" w:rsidRDefault="00FE1CF5">
      <w:bookmarkStart w:id="2330" w:name="sub_33922"/>
      <w:bookmarkEnd w:id="2329"/>
      <w:r>
        <w:t>Стороны могут предусмотре</w:t>
      </w:r>
      <w:r>
        <w:t>ть в договоре залога условие о порядке реализации заложенного имущества, взыскание на которое обращено по решению суда, или условие о возможности обращения взыскания на заложенное имущество во внесудебном порядке.</w:t>
      </w:r>
    </w:p>
    <w:p w:rsidR="00000000" w:rsidRDefault="00FE1CF5">
      <w:bookmarkStart w:id="2331" w:name="sub_33920"/>
      <w:bookmarkEnd w:id="2330"/>
      <w:r>
        <w:t>2. В договоре залога, за</w:t>
      </w:r>
      <w:r>
        <w:t>логодателем по которому является лицо, осуществляющее предпринимательскую деятельность, обязательство, обеспечиваемое залогом, включая будущее обязательство, может быть описано способом, позволяющим определить обязательство в качестве обязательства, обеспе</w:t>
      </w:r>
      <w:r>
        <w:t>ченного залогом, на момент обращения взыскания, в том числе путем указания на обеспечение всех существующих и (или) будущих обязательств должника перед кредитором в пределах определенной суммы.</w:t>
      </w:r>
    </w:p>
    <w:bookmarkEnd w:id="23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2332" w:name="sub_339202"/>
      <w:r>
        <w:t xml:space="preserve"> </w:t>
      </w:r>
      <w:r>
        <w:rPr>
          <w:shd w:val="clear" w:color="auto" w:fill="F0F0F0"/>
        </w:rPr>
        <w:t xml:space="preserve">Положения абзаца второго пункта 2 </w:t>
      </w:r>
      <w:r>
        <w:rPr>
          <w:shd w:val="clear" w:color="auto" w:fill="F0F0F0"/>
        </w:rPr>
        <w:t xml:space="preserve">статьи 339 настоящего Кодекса (в редакции </w:t>
      </w:r>
      <w:hyperlink r:id="rId2540" w:history="1">
        <w:r>
          <w:rPr>
            <w:rStyle w:val="a4"/>
            <w:shd w:val="clear" w:color="auto" w:fill="F0F0F0"/>
          </w:rPr>
          <w:t>Федерального закона</w:t>
        </w:r>
      </w:hyperlink>
      <w:r>
        <w:rPr>
          <w:shd w:val="clear" w:color="auto" w:fill="F0F0F0"/>
        </w:rPr>
        <w:t xml:space="preserve"> от 21 декабря 2013 г. N 367-ФЗ) о возможности описания в договоре залога предмета залога путем указания на залог всего имущества </w:t>
      </w:r>
      <w:r>
        <w:rPr>
          <w:shd w:val="clear" w:color="auto" w:fill="F0F0F0"/>
        </w:rPr>
        <w:t xml:space="preserve">залогодателя или определенной части его имущества либо на залог имущества определенных рода или вида </w:t>
      </w:r>
      <w:hyperlink r:id="rId2541" w:history="1">
        <w:r>
          <w:rPr>
            <w:rStyle w:val="a4"/>
            <w:shd w:val="clear" w:color="auto" w:fill="F0F0F0"/>
          </w:rPr>
          <w:t>применяются</w:t>
        </w:r>
      </w:hyperlink>
      <w:r>
        <w:rPr>
          <w:shd w:val="clear" w:color="auto" w:fill="F0F0F0"/>
        </w:rPr>
        <w:t xml:space="preserve"> с 1 января 2015 г.</w:t>
      </w:r>
    </w:p>
    <w:bookmarkEnd w:id="2332"/>
    <w:p w:rsidR="00000000" w:rsidRDefault="00FE1CF5">
      <w:r>
        <w:t>В договоре залога, залогодателем по которому явля</w:t>
      </w:r>
      <w:r>
        <w:t>ется лицо, осуществляющее предпринимательскую деятельность, предмет залога может быть описан любым способом, позволяющим идентифицировать имущество в качестве предмета залога на момент обращения взыскания, в том числе путем указания на залог всего имуществ</w:t>
      </w:r>
      <w:r>
        <w:t>а залогодателя или определенной части его имущества либо на залог имущества определенных рода или вида.</w:t>
      </w:r>
    </w:p>
    <w:p w:rsidR="00000000" w:rsidRDefault="00FE1CF5">
      <w:bookmarkStart w:id="2333" w:name="sub_3392"/>
      <w:r>
        <w:t xml:space="preserve">3. Договор залога должен быть заключен в простой письменной форме, если </w:t>
      </w:r>
      <w:hyperlink r:id="rId2542" w:history="1">
        <w:r>
          <w:rPr>
            <w:rStyle w:val="a4"/>
          </w:rPr>
          <w:t>законом</w:t>
        </w:r>
      </w:hyperlink>
      <w:r>
        <w:t xml:space="preserve"> или соглашением сторон не установлена нотариальная форма.</w:t>
      </w:r>
    </w:p>
    <w:p w:rsidR="00000000" w:rsidRDefault="00FE1CF5">
      <w:bookmarkStart w:id="2334" w:name="sub_339022"/>
      <w:bookmarkEnd w:id="2333"/>
      <w:r>
        <w:t>Договор залога в обеспечение исполнения обязательств по договору, который должен быть нотариально удостоверен, подлежит нотариальному удостоверению.</w:t>
      </w:r>
    </w:p>
    <w:p w:rsidR="00000000" w:rsidRDefault="00FE1CF5">
      <w:bookmarkStart w:id="2335" w:name="sub_3394"/>
      <w:bookmarkEnd w:id="2334"/>
      <w:r>
        <w:t>Несоблюдение правил, содержащихся в настоящем пункте, влечет недействительность договора залога.</w:t>
      </w:r>
    </w:p>
    <w:bookmarkEnd w:id="2335"/>
    <w:p w:rsidR="00000000" w:rsidRDefault="00FE1CF5"/>
    <w:p w:rsidR="00000000" w:rsidRDefault="00FE1CF5">
      <w:pPr>
        <w:pStyle w:val="a7"/>
        <w:rPr>
          <w:color w:val="000000"/>
          <w:sz w:val="16"/>
          <w:szCs w:val="16"/>
          <w:shd w:val="clear" w:color="auto" w:fill="F0F0F0"/>
        </w:rPr>
      </w:pPr>
      <w:bookmarkStart w:id="2336" w:name="sub_33910"/>
      <w:r>
        <w:rPr>
          <w:color w:val="000000"/>
          <w:sz w:val="16"/>
          <w:szCs w:val="16"/>
          <w:shd w:val="clear" w:color="auto" w:fill="F0F0F0"/>
        </w:rPr>
        <w:t>Информация об изменениях:</w:t>
      </w:r>
    </w:p>
    <w:bookmarkEnd w:id="2336"/>
    <w:p w:rsidR="00000000" w:rsidRDefault="00FE1CF5">
      <w:pPr>
        <w:pStyle w:val="a8"/>
        <w:rPr>
          <w:shd w:val="clear" w:color="auto" w:fill="F0F0F0"/>
        </w:rPr>
      </w:pPr>
      <w:r>
        <w:t xml:space="preserve"> </w:t>
      </w:r>
      <w:hyperlink r:id="rId2543" w:history="1">
        <w:r>
          <w:rPr>
            <w:rStyle w:val="a4"/>
            <w:shd w:val="clear" w:color="auto" w:fill="F0F0F0"/>
          </w:rPr>
          <w:t>Федеральным законом</w:t>
        </w:r>
      </w:hyperlink>
      <w:r>
        <w:rPr>
          <w:shd w:val="clear" w:color="auto" w:fill="F0F0F0"/>
        </w:rPr>
        <w:t xml:space="preserve"> от 21 декабря 2013 г</w:t>
      </w:r>
      <w:r>
        <w:rPr>
          <w:shd w:val="clear" w:color="auto" w:fill="F0F0F0"/>
        </w:rPr>
        <w:t xml:space="preserve">. N 367-ФЗ подпараграф 1 параграфа 3 главы 23 настоящего Кодекса дополнен статьей 339.1, </w:t>
      </w:r>
      <w:hyperlink r:id="rId254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339.1.</w:t>
      </w:r>
      <w:r>
        <w:t xml:space="preserve"> Государственная регистрация и учет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Энциклопедии и другие комментарии к статье 339.1 ГК РФ</w:t>
      </w:r>
    </w:p>
    <w:p w:rsidR="00000000" w:rsidRDefault="00FE1CF5">
      <w:bookmarkStart w:id="2337" w:name="sub_33911"/>
      <w:r>
        <w:t xml:space="preserve">1. Залог подлежит государственной регистрации и возникает с момента такой регистрации в </w:t>
      </w:r>
      <w:r>
        <w:lastRenderedPageBreak/>
        <w:t>следующих случаях:</w:t>
      </w:r>
    </w:p>
    <w:p w:rsidR="00000000" w:rsidRDefault="00FE1CF5">
      <w:bookmarkStart w:id="2338" w:name="sub_339111"/>
      <w:bookmarkEnd w:id="2337"/>
      <w:r>
        <w:t>1) если в соответствии с законом права, закрепляющие принадлежно</w:t>
      </w:r>
      <w:r>
        <w:t>сть имущества определенному лицу, подлежат государственной регистрации (</w:t>
      </w:r>
      <w:hyperlink w:anchor="sub_800001" w:history="1">
        <w:r>
          <w:rPr>
            <w:rStyle w:val="a4"/>
          </w:rPr>
          <w:t>статья 8.1</w:t>
        </w:r>
      </w:hyperlink>
      <w:r>
        <w:t>);</w:t>
      </w:r>
    </w:p>
    <w:p w:rsidR="00000000" w:rsidRDefault="00FE1CF5">
      <w:bookmarkStart w:id="2339" w:name="sub_339112"/>
      <w:bookmarkEnd w:id="2338"/>
      <w:r>
        <w:t>2) если предметом залога являются права участника (учредителя) общества с ограниченной ответственностью (</w:t>
      </w:r>
      <w:hyperlink w:anchor="sub_358015" w:history="1">
        <w:r>
          <w:rPr>
            <w:rStyle w:val="a4"/>
          </w:rPr>
          <w:t>статья 358.15</w:t>
        </w:r>
      </w:hyperlink>
      <w:r>
        <w:t>).</w:t>
      </w:r>
    </w:p>
    <w:p w:rsidR="00000000" w:rsidRDefault="00FE1CF5">
      <w:bookmarkStart w:id="2340" w:name="sub_33912"/>
      <w:bookmarkEnd w:id="2339"/>
      <w:r>
        <w:t>2. Записи о залоге ценных бумаг совершаются в соответствии с правилами настоящего Кодекса и других законов о ценных бумагах.</w:t>
      </w:r>
    </w:p>
    <w:p w:rsidR="00000000" w:rsidRDefault="00FE1CF5">
      <w:bookmarkStart w:id="2341" w:name="sub_33913"/>
      <w:bookmarkEnd w:id="2340"/>
      <w:r>
        <w:t xml:space="preserve">3. Сведения о залоге прав по договору банковского счета учитываются </w:t>
      </w:r>
      <w:r>
        <w:t xml:space="preserve">в соответствии с правилами </w:t>
      </w:r>
      <w:hyperlink w:anchor="sub_358011" w:history="1">
        <w:r>
          <w:rPr>
            <w:rStyle w:val="a4"/>
          </w:rPr>
          <w:t>статьи 358.11</w:t>
        </w:r>
      </w:hyperlink>
      <w:r>
        <w:t xml:space="preserve"> настоящего Кодекса.</w:t>
      </w:r>
    </w:p>
    <w:p w:rsidR="00000000" w:rsidRDefault="00FE1CF5">
      <w:bookmarkStart w:id="2342" w:name="sub_33914"/>
      <w:bookmarkEnd w:id="2341"/>
      <w:r>
        <w:t xml:space="preserve">4. Залог иного имущества, не относящегося к недвижимым вещам, помимо указанного в </w:t>
      </w:r>
      <w:hyperlink w:anchor="sub_33911" w:history="1">
        <w:r>
          <w:rPr>
            <w:rStyle w:val="a4"/>
          </w:rPr>
          <w:t>пунктах 1 - 3</w:t>
        </w:r>
      </w:hyperlink>
      <w:r>
        <w:t xml:space="preserve"> настоящей статьи имущества</w:t>
      </w:r>
      <w:r>
        <w:t xml:space="preserve">, может быть учтен путем регистрации уведомлений о залоге, поступивших от залогодателя, залогодержателя или в случаях, установленных </w:t>
      </w:r>
      <w:hyperlink r:id="rId2545" w:history="1">
        <w:r>
          <w:rPr>
            <w:rStyle w:val="a4"/>
          </w:rPr>
          <w:t>законодательством</w:t>
        </w:r>
      </w:hyperlink>
      <w:r>
        <w:t xml:space="preserve"> о нотариате, от другого лица, в реестр</w:t>
      </w:r>
      <w:r>
        <w:t xml:space="preserve">е уведомлений о залоге такого имущества (реестр уведомлений о залоге движимого имущества). Реестр уведомлений о залоге движимого имущества ведется в порядке, установленном </w:t>
      </w:r>
      <w:hyperlink r:id="rId2546" w:history="1">
        <w:r>
          <w:rPr>
            <w:rStyle w:val="a4"/>
          </w:rPr>
          <w:t>законодательством</w:t>
        </w:r>
      </w:hyperlink>
      <w:r>
        <w:t xml:space="preserve"> о нотариате.</w:t>
      </w:r>
    </w:p>
    <w:p w:rsidR="00000000" w:rsidRDefault="00FE1CF5">
      <w:bookmarkStart w:id="2343" w:name="sub_3391402"/>
      <w:bookmarkEnd w:id="2342"/>
      <w:r>
        <w:t xml:space="preserve">В случае изменения или прекращения залога, в отношении которого зарегистрировано уведомление о залоге, залогодержатель обязан направить в порядке, установленном </w:t>
      </w:r>
      <w:hyperlink r:id="rId2547" w:history="1">
        <w:r>
          <w:rPr>
            <w:rStyle w:val="a4"/>
          </w:rPr>
          <w:t>законодательством</w:t>
        </w:r>
      </w:hyperlink>
      <w:r>
        <w:t xml:space="preserve"> о нотариате, уведомление об изменении залога или об исключении сведений о залоге в течение трех рабочих дней с момента, когда он узнал или должен был узнать об изменении</w:t>
      </w:r>
      <w:r>
        <w:t xml:space="preserve"> или о прекращении залога. В случаях, предусмотренных законодательством о нотариате, уведомление об изменении залога или об исключении сведений о залоге направляет иное указанное в законе лицо.</w:t>
      </w:r>
    </w:p>
    <w:p w:rsidR="00000000" w:rsidRDefault="00FE1CF5">
      <w:bookmarkStart w:id="2344" w:name="sub_339143"/>
      <w:bookmarkEnd w:id="2343"/>
      <w:r>
        <w:t>Залогодержатель в отношениях с третьими л</w:t>
      </w:r>
      <w:r>
        <w:t xml:space="preserve">ицами вправе ссылаться на принадлежащее ему право залога только с момента совершения записи об учете залога, за исключением случаев, если третье лицо знало или должно было знать о существовании залога ранее этого. Отсутствие записи об учете не затрагивает </w:t>
      </w:r>
      <w:r>
        <w:t>отношения залогодателя с залогодержателем.</w:t>
      </w:r>
    </w:p>
    <w:bookmarkEnd w:id="2344"/>
    <w:p w:rsidR="00000000" w:rsidRDefault="00FE1CF5"/>
    <w:p w:rsidR="00000000" w:rsidRDefault="00FE1CF5">
      <w:pPr>
        <w:pStyle w:val="a7"/>
        <w:rPr>
          <w:color w:val="000000"/>
          <w:sz w:val="16"/>
          <w:szCs w:val="16"/>
          <w:shd w:val="clear" w:color="auto" w:fill="F0F0F0"/>
        </w:rPr>
      </w:pPr>
      <w:bookmarkStart w:id="2345" w:name="sub_340"/>
      <w:r>
        <w:rPr>
          <w:color w:val="000000"/>
          <w:sz w:val="16"/>
          <w:szCs w:val="16"/>
          <w:shd w:val="clear" w:color="auto" w:fill="F0F0F0"/>
        </w:rPr>
        <w:t>Информация об изменениях:</w:t>
      </w:r>
    </w:p>
    <w:bookmarkEnd w:id="2345"/>
    <w:p w:rsidR="00000000" w:rsidRDefault="00FE1CF5">
      <w:pPr>
        <w:pStyle w:val="a8"/>
        <w:rPr>
          <w:shd w:val="clear" w:color="auto" w:fill="F0F0F0"/>
        </w:rPr>
      </w:pPr>
      <w:r>
        <w:t xml:space="preserve"> </w:t>
      </w:r>
      <w:hyperlink r:id="rId2548" w:history="1">
        <w:r>
          <w:rPr>
            <w:rStyle w:val="a4"/>
            <w:shd w:val="clear" w:color="auto" w:fill="F0F0F0"/>
          </w:rPr>
          <w:t>Федеральным законом</w:t>
        </w:r>
      </w:hyperlink>
      <w:r>
        <w:rPr>
          <w:shd w:val="clear" w:color="auto" w:fill="F0F0F0"/>
        </w:rPr>
        <w:t xml:space="preserve"> от 21 декабря 2013 г. N 367-ФЗ статья 340 настоящего Кодекса изложена в ново</w:t>
      </w:r>
      <w:r>
        <w:rPr>
          <w:shd w:val="clear" w:color="auto" w:fill="F0F0F0"/>
        </w:rPr>
        <w:t xml:space="preserve">й редакции, </w:t>
      </w:r>
      <w:hyperlink r:id="rId254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50" w:history="1">
        <w:r>
          <w:rPr>
            <w:rStyle w:val="a4"/>
            <w:shd w:val="clear" w:color="auto" w:fill="F0F0F0"/>
          </w:rPr>
          <w:t>См. текст статьи в предыдущей редакции</w:t>
        </w:r>
      </w:hyperlink>
    </w:p>
    <w:p w:rsidR="00000000" w:rsidRDefault="00FE1CF5">
      <w:pPr>
        <w:pStyle w:val="a5"/>
      </w:pPr>
      <w:r>
        <w:rPr>
          <w:rStyle w:val="a3"/>
        </w:rPr>
        <w:t>Статья 340.</w:t>
      </w:r>
      <w:r>
        <w:t xml:space="preserve"> Стоимость предмета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551" w:history="1">
        <w:r>
          <w:rPr>
            <w:rStyle w:val="a4"/>
            <w:shd w:val="clear" w:color="auto" w:fill="F0F0F0"/>
          </w:rPr>
          <w:t>позиции высших судов</w:t>
        </w:r>
      </w:hyperlink>
      <w:r>
        <w:rPr>
          <w:shd w:val="clear" w:color="auto" w:fill="F0F0F0"/>
        </w:rPr>
        <w:t xml:space="preserve"> и другие комментарии к статье 340 ГК РФ</w:t>
      </w:r>
    </w:p>
    <w:p w:rsidR="00000000" w:rsidRDefault="00FE1CF5">
      <w:bookmarkStart w:id="2346" w:name="sub_34001"/>
      <w:r>
        <w:t>1. Стоимость предмета залога определяется по соглашению сторон, если иное не предусмотрено зако</w:t>
      </w:r>
      <w:r>
        <w:t>ном.</w:t>
      </w:r>
    </w:p>
    <w:p w:rsidR="00000000" w:rsidRDefault="00FE1CF5">
      <w:bookmarkStart w:id="2347" w:name="sub_3402"/>
      <w:bookmarkEnd w:id="2346"/>
      <w:r>
        <w:t>2. Если иное не предусмотрено законом или договором, изменение рыночной стоимости предмета залога после заключения договора залога или возникновения залога в силу закона не является основанием для изменения или прекращения залога.</w:t>
      </w:r>
    </w:p>
    <w:p w:rsidR="00000000" w:rsidRDefault="00FE1CF5">
      <w:bookmarkStart w:id="2348" w:name="sub_340222"/>
      <w:bookmarkEnd w:id="2347"/>
      <w:r>
        <w:t>Условия договора, которые предусматривают в связи с последующим уменьшением рыночной стоимости предмета залога, обеспечивающего обязательство гражданина по возврату потребительского или ипотечного кредита, распространение залога на иное имущ</w:t>
      </w:r>
      <w:r>
        <w:t>ество, досрочный возврат кредита или иные неблагоприятные для залогодателя последствия, ничтожны.</w:t>
      </w:r>
    </w:p>
    <w:p w:rsidR="00000000" w:rsidRDefault="00FE1CF5">
      <w:bookmarkStart w:id="2349" w:name="sub_3403"/>
      <w:bookmarkEnd w:id="2348"/>
      <w:r>
        <w:t>3. Если иное не предусмотрено законом, соглашением сторон или решением суда об обращении взыскания на заложенное имущество, согласованная ст</w:t>
      </w:r>
      <w:r>
        <w:t>оронами стоимость предмета залога признается ценой реализации (начальной продажной ценой) предмета залога при обращении на него взыскания.</w:t>
      </w:r>
    </w:p>
    <w:bookmarkEnd w:id="2349"/>
    <w:p w:rsidR="00000000" w:rsidRDefault="00FE1CF5"/>
    <w:p w:rsidR="00000000" w:rsidRDefault="00FE1CF5">
      <w:pPr>
        <w:pStyle w:val="a7"/>
        <w:rPr>
          <w:color w:val="000000"/>
          <w:sz w:val="16"/>
          <w:szCs w:val="16"/>
          <w:shd w:val="clear" w:color="auto" w:fill="F0F0F0"/>
        </w:rPr>
      </w:pPr>
      <w:bookmarkStart w:id="2350" w:name="sub_341"/>
      <w:r>
        <w:rPr>
          <w:color w:val="000000"/>
          <w:sz w:val="16"/>
          <w:szCs w:val="16"/>
          <w:shd w:val="clear" w:color="auto" w:fill="F0F0F0"/>
        </w:rPr>
        <w:t>Информация об изменениях:</w:t>
      </w:r>
    </w:p>
    <w:bookmarkEnd w:id="2350"/>
    <w:p w:rsidR="00000000" w:rsidRDefault="00FE1CF5">
      <w:pPr>
        <w:pStyle w:val="a8"/>
        <w:rPr>
          <w:shd w:val="clear" w:color="auto" w:fill="F0F0F0"/>
        </w:rPr>
      </w:pPr>
      <w:r>
        <w:lastRenderedPageBreak/>
        <w:t xml:space="preserve"> </w:t>
      </w:r>
      <w:hyperlink r:id="rId2552" w:history="1">
        <w:r>
          <w:rPr>
            <w:rStyle w:val="a4"/>
            <w:shd w:val="clear" w:color="auto" w:fill="F0F0F0"/>
          </w:rPr>
          <w:t>Федер</w:t>
        </w:r>
        <w:r>
          <w:rPr>
            <w:rStyle w:val="a4"/>
            <w:shd w:val="clear" w:color="auto" w:fill="F0F0F0"/>
          </w:rPr>
          <w:t>альным законом</w:t>
        </w:r>
      </w:hyperlink>
      <w:r>
        <w:rPr>
          <w:shd w:val="clear" w:color="auto" w:fill="F0F0F0"/>
        </w:rPr>
        <w:t xml:space="preserve"> от 21 декабря 2013 г. N 367-ФЗ статья 341 настоящего Кодекса изложена в новой редакции, </w:t>
      </w:r>
      <w:hyperlink r:id="rId2553"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54" w:history="1">
        <w:r>
          <w:rPr>
            <w:rStyle w:val="a4"/>
            <w:shd w:val="clear" w:color="auto" w:fill="F0F0F0"/>
          </w:rPr>
          <w:t>См. текст статьи в предыдущей редакции</w:t>
        </w:r>
      </w:hyperlink>
    </w:p>
    <w:p w:rsidR="00000000" w:rsidRDefault="00FE1CF5">
      <w:pPr>
        <w:pStyle w:val="a5"/>
      </w:pPr>
      <w:r>
        <w:rPr>
          <w:rStyle w:val="a3"/>
        </w:rPr>
        <w:t>Статья 341.</w:t>
      </w:r>
      <w:r>
        <w:t xml:space="preserve"> Возникновение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55" w:history="1">
        <w:r>
          <w:rPr>
            <w:rStyle w:val="a4"/>
            <w:shd w:val="clear" w:color="auto" w:fill="F0F0F0"/>
          </w:rPr>
          <w:t xml:space="preserve">Энциклопедии </w:t>
        </w:r>
      </w:hyperlink>
      <w:r>
        <w:rPr>
          <w:shd w:val="clear" w:color="auto" w:fill="F0F0F0"/>
        </w:rPr>
        <w:t>и другие комментарии к статье 341 ГК РФ</w:t>
      </w:r>
    </w:p>
    <w:p w:rsidR="00000000" w:rsidRDefault="00FE1CF5">
      <w:bookmarkStart w:id="2351" w:name="sub_3411"/>
      <w:r>
        <w:t xml:space="preserve">1. Права залогодержателя в отношениях с залогодателем возникают с момента заключения договора залога, если иное не установлено договором, настоящим Кодексом и другими </w:t>
      </w:r>
      <w:hyperlink r:id="rId2556" w:history="1">
        <w:r>
          <w:rPr>
            <w:rStyle w:val="a4"/>
          </w:rPr>
          <w:t>законами</w:t>
        </w:r>
      </w:hyperlink>
      <w:r>
        <w:t>.</w:t>
      </w:r>
    </w:p>
    <w:p w:rsidR="00000000" w:rsidRDefault="00FE1CF5">
      <w:bookmarkStart w:id="2352" w:name="sub_3412"/>
      <w:bookmarkEnd w:id="2351"/>
      <w:r>
        <w:t>2. Если предметом залога является имущество, которое будет создано или приобретено залогодателем в будущем, залог возникает у залогодержателя с момента создания или приобретения залогодателем соответствующего имущества, за исключением случая, когда за</w:t>
      </w:r>
      <w:r>
        <w:t>коном или договором предусмотрено, что оно возникает в иной срок.</w:t>
      </w:r>
    </w:p>
    <w:p w:rsidR="00000000" w:rsidRDefault="00FE1CF5">
      <w:bookmarkStart w:id="2353" w:name="sub_3413"/>
      <w:bookmarkEnd w:id="2352"/>
      <w:r>
        <w:t xml:space="preserve">3. Если основное обязательство, обеспечиваемое залогом, возникнет в будущем после заключения договора залога, залог возникает с момента, определенного договором, но не ранее </w:t>
      </w:r>
      <w:r>
        <w:t xml:space="preserve">возникновения этого обязательства. С момента заключения такого договора залога к отношениям сторон применяются положения </w:t>
      </w:r>
      <w:hyperlink w:anchor="sub_343" w:history="1">
        <w:r>
          <w:rPr>
            <w:rStyle w:val="a4"/>
          </w:rPr>
          <w:t>статей 343</w:t>
        </w:r>
      </w:hyperlink>
      <w:r>
        <w:t xml:space="preserve"> и </w:t>
      </w:r>
      <w:hyperlink w:anchor="sub_346" w:history="1">
        <w:r>
          <w:rPr>
            <w:rStyle w:val="a4"/>
          </w:rPr>
          <w:t>346</w:t>
        </w:r>
      </w:hyperlink>
      <w:r>
        <w:t xml:space="preserve"> настоящего Кодекса.</w:t>
      </w:r>
    </w:p>
    <w:p w:rsidR="00000000" w:rsidRDefault="00FE1CF5">
      <w:bookmarkStart w:id="2354" w:name="sub_3414"/>
      <w:bookmarkEnd w:id="2353"/>
      <w:r>
        <w:t>4. Законом в отношении залога не</w:t>
      </w:r>
      <w:r>
        <w:t>движимого имущества может быть предусмотрено, что залог считается возникшим, существует и прекращается независимо от возникновения, существования и прекращения обеспеченного обязательства.</w:t>
      </w:r>
    </w:p>
    <w:bookmarkEnd w:id="2354"/>
    <w:p w:rsidR="00000000" w:rsidRDefault="00FE1CF5"/>
    <w:p w:rsidR="00000000" w:rsidRDefault="00FE1CF5">
      <w:pPr>
        <w:pStyle w:val="a7"/>
        <w:rPr>
          <w:color w:val="000000"/>
          <w:sz w:val="16"/>
          <w:szCs w:val="16"/>
          <w:shd w:val="clear" w:color="auto" w:fill="F0F0F0"/>
        </w:rPr>
      </w:pPr>
      <w:bookmarkStart w:id="2355" w:name="sub_342"/>
      <w:r>
        <w:rPr>
          <w:color w:val="000000"/>
          <w:sz w:val="16"/>
          <w:szCs w:val="16"/>
          <w:shd w:val="clear" w:color="auto" w:fill="F0F0F0"/>
        </w:rPr>
        <w:t>Информация об изменениях:</w:t>
      </w:r>
    </w:p>
    <w:bookmarkEnd w:id="2355"/>
    <w:p w:rsidR="00000000" w:rsidRDefault="00FE1CF5">
      <w:pPr>
        <w:pStyle w:val="a8"/>
        <w:rPr>
          <w:shd w:val="clear" w:color="auto" w:fill="F0F0F0"/>
        </w:rPr>
      </w:pPr>
      <w:r>
        <w:t xml:space="preserve"> </w:t>
      </w:r>
      <w:hyperlink r:id="rId2557" w:history="1">
        <w:r>
          <w:rPr>
            <w:rStyle w:val="a4"/>
            <w:shd w:val="clear" w:color="auto" w:fill="F0F0F0"/>
          </w:rPr>
          <w:t>Федеральным законом</w:t>
        </w:r>
      </w:hyperlink>
      <w:r>
        <w:rPr>
          <w:shd w:val="clear" w:color="auto" w:fill="F0F0F0"/>
        </w:rPr>
        <w:t xml:space="preserve"> от 21 декабря 2013 г. N 367-ФЗ статья 342 настоящего Кодекса изложена в новой редакции, </w:t>
      </w:r>
      <w:hyperlink r:id="rId255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59" w:history="1">
        <w:r>
          <w:rPr>
            <w:rStyle w:val="a4"/>
            <w:shd w:val="clear" w:color="auto" w:fill="F0F0F0"/>
          </w:rPr>
          <w:t>См. текст статьи в предыдущей редакции</w:t>
        </w:r>
      </w:hyperlink>
    </w:p>
    <w:p w:rsidR="00000000" w:rsidRDefault="00FE1CF5">
      <w:pPr>
        <w:pStyle w:val="a5"/>
      </w:pPr>
      <w:r>
        <w:rPr>
          <w:rStyle w:val="a3"/>
        </w:rPr>
        <w:t>Статья 342.</w:t>
      </w:r>
      <w:r>
        <w:t xml:space="preserve"> Соотношение предшествующего и последующего залогов (старшинство залогов)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60" w:history="1">
        <w:r>
          <w:rPr>
            <w:rStyle w:val="a4"/>
            <w:shd w:val="clear" w:color="auto" w:fill="F0F0F0"/>
          </w:rPr>
          <w:t>Энциклопедии</w:t>
        </w:r>
      </w:hyperlink>
      <w:r>
        <w:rPr>
          <w:shd w:val="clear" w:color="auto" w:fill="F0F0F0"/>
        </w:rPr>
        <w:t xml:space="preserve">, </w:t>
      </w:r>
      <w:hyperlink r:id="rId2561" w:history="1">
        <w:r>
          <w:rPr>
            <w:rStyle w:val="a4"/>
            <w:shd w:val="clear" w:color="auto" w:fill="F0F0F0"/>
          </w:rPr>
          <w:t>позиции высших судов</w:t>
        </w:r>
      </w:hyperlink>
      <w:r>
        <w:rPr>
          <w:shd w:val="clear" w:color="auto" w:fill="F0F0F0"/>
        </w:rPr>
        <w:t xml:space="preserve"> и другие комментарии к статье 342 ГК РФ</w:t>
      </w:r>
    </w:p>
    <w:p w:rsidR="00000000" w:rsidRDefault="00FE1CF5">
      <w:bookmarkStart w:id="2356" w:name="sub_3421"/>
      <w:r>
        <w:t>1. В случаях, если имущество, находящееся в з</w:t>
      </w:r>
      <w:r>
        <w:t>алоге, становится предметом еще одного залога в обеспечение других требований (последующий залог), требования последующего залогодержателя удовлетворяются из стоимости этого имущества после требований предшествующих залогодержателей.</w:t>
      </w:r>
    </w:p>
    <w:p w:rsidR="00000000" w:rsidRDefault="00FE1CF5">
      <w:bookmarkStart w:id="2357" w:name="sub_342122"/>
      <w:bookmarkEnd w:id="2356"/>
      <w:r>
        <w:t>Стар</w:t>
      </w:r>
      <w:r>
        <w:t>шинство залогов может быть изменено:</w:t>
      </w:r>
    </w:p>
    <w:bookmarkEnd w:id="2357"/>
    <w:p w:rsidR="00000000" w:rsidRDefault="00FE1CF5">
      <w:r>
        <w:t>соглашением между залогодержателями;</w:t>
      </w:r>
    </w:p>
    <w:p w:rsidR="00000000" w:rsidRDefault="00FE1CF5">
      <w:r>
        <w:t>соглашением между одним, несколькими или всеми залогодержателями и залогодателем.</w:t>
      </w:r>
    </w:p>
    <w:p w:rsidR="00000000" w:rsidRDefault="00FE1CF5">
      <w:bookmarkStart w:id="2358" w:name="sub_342123"/>
      <w:r>
        <w:t>Во всяком случае указанные соглашения не затрагивают права третьих лиц, не являю</w:t>
      </w:r>
      <w:r>
        <w:t>щихся сторонами указанных соглашений.</w:t>
      </w:r>
    </w:p>
    <w:p w:rsidR="00000000" w:rsidRDefault="00FE1CF5">
      <w:bookmarkStart w:id="2359" w:name="sub_3422"/>
      <w:bookmarkEnd w:id="2358"/>
      <w:r>
        <w:t xml:space="preserve">2. Последующий залог допускается, если иное не установлено </w:t>
      </w:r>
      <w:hyperlink r:id="rId2562" w:history="1">
        <w:r>
          <w:rPr>
            <w:rStyle w:val="a4"/>
          </w:rPr>
          <w:t>законом</w:t>
        </w:r>
      </w:hyperlink>
      <w:r>
        <w:t>.</w:t>
      </w:r>
    </w:p>
    <w:p w:rsidR="00000000" w:rsidRDefault="00FE1CF5">
      <w:bookmarkStart w:id="2360" w:name="sub_342212"/>
      <w:bookmarkEnd w:id="2359"/>
      <w:r>
        <w:t>Если предшествующий договор залога предусма</w:t>
      </w:r>
      <w:r>
        <w:t>тривает условия, на которых может быть заключен последующий договор залога, такой договор залога должен быть заключен с соблюдением указанных условий. При нарушении указанных условий предшествующий залогодержатель вправе требовать от залогодателя возмещени</w:t>
      </w:r>
      <w:r>
        <w:t>я причиненных этим убытков.</w:t>
      </w:r>
    </w:p>
    <w:p w:rsidR="00000000" w:rsidRDefault="00FE1CF5">
      <w:bookmarkStart w:id="2361" w:name="sub_3423"/>
      <w:bookmarkEnd w:id="2360"/>
      <w:r>
        <w:t xml:space="preserve">3. Залогодатель обязан сообщать каждому последующему залогодержателю сведения о всех существующих залогах имущества, предусмотренные </w:t>
      </w:r>
      <w:hyperlink w:anchor="sub_3391" w:history="1">
        <w:r>
          <w:rPr>
            <w:rStyle w:val="a4"/>
          </w:rPr>
          <w:t>пунктом 1 статьи 339</w:t>
        </w:r>
      </w:hyperlink>
      <w:r>
        <w:t xml:space="preserve"> настоящего Кодекса, и отвечает</w:t>
      </w:r>
      <w:r>
        <w:t xml:space="preserve"> за убытки, причиненные последующим залогодержателям вследствие невыполнения этой обязанности, если не докажет, что залогодержатель знал или должен был знать о предшествующих залогах.</w:t>
      </w:r>
    </w:p>
    <w:p w:rsidR="00000000" w:rsidRDefault="00FE1CF5">
      <w:bookmarkStart w:id="2362" w:name="sub_3424"/>
      <w:bookmarkEnd w:id="2361"/>
      <w:r>
        <w:t>4. Залогодатель, заключивший последующий договор залога,</w:t>
      </w:r>
      <w:r>
        <w:t xml:space="preserve"> незамедлительно должен уведомить об этом залогодержателей по предшествующим залогам и по их требованию сообщить </w:t>
      </w:r>
      <w:r>
        <w:lastRenderedPageBreak/>
        <w:t xml:space="preserve">сведения о последующем залоге, предусмотренные </w:t>
      </w:r>
      <w:hyperlink w:anchor="sub_3391" w:history="1">
        <w:r>
          <w:rPr>
            <w:rStyle w:val="a4"/>
          </w:rPr>
          <w:t>пунктом 1 статьи 339</w:t>
        </w:r>
      </w:hyperlink>
      <w:r>
        <w:t xml:space="preserve"> настоящего Кодекса.</w:t>
      </w:r>
    </w:p>
    <w:p w:rsidR="00000000" w:rsidRDefault="00FE1CF5">
      <w:bookmarkStart w:id="2363" w:name="sub_3425"/>
      <w:bookmarkEnd w:id="2362"/>
      <w:r>
        <w:t>5. Если после</w:t>
      </w:r>
      <w:r>
        <w:t>дующий договор залога заключен с нарушением условий, предусмотренных для него предшествующим договором залога, о чем залогодержатель по последующему договору знал или должен был знать, его требования к залогодателю удовлетворяются с учетом условий предшест</w:t>
      </w:r>
      <w:r>
        <w:t>вующего договора залога.</w:t>
      </w:r>
    </w:p>
    <w:p w:rsidR="00000000" w:rsidRDefault="00FE1CF5">
      <w:bookmarkStart w:id="2364" w:name="sub_3426"/>
      <w:bookmarkEnd w:id="2363"/>
      <w:r>
        <w:t>6. Изменение предшествующего договора залога после заключения последующего договора залога, если последующий договор залога заключен с соблюдением условий, предусмотренных для него предшествующим договором залога, и</w:t>
      </w:r>
      <w:r>
        <w:t>ли такие условия не были предусмотрены предшествующим договором залога, не затрагивает права последующего залогодержателя при условии, что такое изменение влечет ухудшение обеспечения его требования и произведено без согласия последующего залогодержателя.</w:t>
      </w:r>
    </w:p>
    <w:bookmarkEnd w:id="2364"/>
    <w:p w:rsidR="00000000" w:rsidRDefault="00FE1CF5"/>
    <w:p w:rsidR="00000000" w:rsidRDefault="00FE1CF5">
      <w:pPr>
        <w:pStyle w:val="a7"/>
        <w:rPr>
          <w:color w:val="000000"/>
          <w:sz w:val="16"/>
          <w:szCs w:val="16"/>
          <w:shd w:val="clear" w:color="auto" w:fill="F0F0F0"/>
        </w:rPr>
      </w:pPr>
      <w:bookmarkStart w:id="2365" w:name="sub_34210"/>
      <w:r>
        <w:rPr>
          <w:color w:val="000000"/>
          <w:sz w:val="16"/>
          <w:szCs w:val="16"/>
          <w:shd w:val="clear" w:color="auto" w:fill="F0F0F0"/>
        </w:rPr>
        <w:t>Информация об изменениях:</w:t>
      </w:r>
    </w:p>
    <w:bookmarkEnd w:id="2365"/>
    <w:p w:rsidR="00000000" w:rsidRDefault="00FE1CF5">
      <w:pPr>
        <w:pStyle w:val="a8"/>
        <w:rPr>
          <w:shd w:val="clear" w:color="auto" w:fill="F0F0F0"/>
        </w:rPr>
      </w:pPr>
      <w:r>
        <w:t xml:space="preserve"> </w:t>
      </w:r>
      <w:hyperlink r:id="rId2563" w:history="1">
        <w:r>
          <w:rPr>
            <w:rStyle w:val="a4"/>
            <w:shd w:val="clear" w:color="auto" w:fill="F0F0F0"/>
          </w:rPr>
          <w:t>Федеральным законом</w:t>
        </w:r>
      </w:hyperlink>
      <w:r>
        <w:rPr>
          <w:shd w:val="clear" w:color="auto" w:fill="F0F0F0"/>
        </w:rPr>
        <w:t xml:space="preserve"> от 21 декабря 2013 г. N 367-ФЗ подпараграф 1 параграфа 3 главы 23 настоящего Кодекса дополнен статьей 342.1, </w:t>
      </w:r>
      <w:hyperlink r:id="rId256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342.1.</w:t>
      </w:r>
      <w:r>
        <w:t xml:space="preserve"> Очередность удовлетворения требований залогодержателей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65" w:history="1">
        <w:r>
          <w:rPr>
            <w:rStyle w:val="a4"/>
            <w:shd w:val="clear" w:color="auto" w:fill="F0F0F0"/>
          </w:rPr>
          <w:t>Энциклопедии</w:t>
        </w:r>
      </w:hyperlink>
      <w:r>
        <w:rPr>
          <w:shd w:val="clear" w:color="auto" w:fill="F0F0F0"/>
        </w:rPr>
        <w:t xml:space="preserve">, </w:t>
      </w:r>
      <w:hyperlink r:id="rId2566" w:history="1">
        <w:r>
          <w:rPr>
            <w:rStyle w:val="a4"/>
            <w:shd w:val="clear" w:color="auto" w:fill="F0F0F0"/>
          </w:rPr>
          <w:t>позиции высших судов</w:t>
        </w:r>
      </w:hyperlink>
      <w:r>
        <w:rPr>
          <w:shd w:val="clear" w:color="auto" w:fill="F0F0F0"/>
        </w:rPr>
        <w:t xml:space="preserve"> и другие комментарии к статье 342.1 ГК РФ</w:t>
      </w:r>
    </w:p>
    <w:p w:rsidR="00000000" w:rsidRDefault="00FE1CF5">
      <w:bookmarkStart w:id="2366" w:name="sub_34211"/>
      <w:r>
        <w:t xml:space="preserve">1. Если иное не предусмотрено настоящим Кодексом или другим </w:t>
      </w:r>
      <w:hyperlink r:id="rId2567" w:history="1">
        <w:r>
          <w:rPr>
            <w:rStyle w:val="a4"/>
          </w:rPr>
          <w:t>за</w:t>
        </w:r>
        <w:r>
          <w:rPr>
            <w:rStyle w:val="a4"/>
          </w:rPr>
          <w:t>коном</w:t>
        </w:r>
      </w:hyperlink>
      <w:r>
        <w:t>, очередность удовлетворения требований залогодержателей устанавливается в зависимости от момента возникновения каждого залога.</w:t>
      </w:r>
    </w:p>
    <w:p w:rsidR="00000000" w:rsidRDefault="00FE1CF5">
      <w:bookmarkStart w:id="2367" w:name="sub_342112"/>
      <w:bookmarkEnd w:id="2366"/>
      <w:r>
        <w:t>Независимо от момента возникновения залога, если будет доказано, что залогодержатель на момент заключ</w:t>
      </w:r>
      <w:r>
        <w:t>ения договора или на момент возникновения обстоятельств, с которыми закон связывает возникновение залога, знал или должен был знать о наличии предшествующего залогодержателя, требования такого предшествующего залогодержателя удовлетворяются преимущественно</w:t>
      </w:r>
      <w:r>
        <w:t>.</w:t>
      </w:r>
    </w:p>
    <w:p w:rsidR="00000000" w:rsidRDefault="00FE1CF5">
      <w:bookmarkStart w:id="2368" w:name="sub_34212"/>
      <w:bookmarkEnd w:id="2367"/>
      <w:r>
        <w:t>2. В случае обращения взыскания на заложенное имущество предшествующим залогодержателем последующий залогодержатель вправе потребовать от должника досрочного исполнения обязательства, обеспеченного последующим залогом, и в случае его н</w:t>
      </w:r>
      <w:r>
        <w:t>еисполнения обратить взыскание на заложенное имущество одновременно с предшествующим залогодержателем. Договором между залогодателем и последующим залогодержателем может быть ограничено право такого залогодержателя потребовать от должника досрочного исполн</w:t>
      </w:r>
      <w:r>
        <w:t>ения обязательства, обеспеченного последующим залогом.</w:t>
      </w:r>
    </w:p>
    <w:p w:rsidR="00000000" w:rsidRDefault="00FE1CF5">
      <w:bookmarkStart w:id="2369" w:name="sub_34213"/>
      <w:bookmarkEnd w:id="2368"/>
      <w:r>
        <w:t>3. Требование, обеспеченное последующим залогом, не подлежит досрочному удовлетворению, если оставшегося после обращения взыскания предшествующим залогодержателем заложенного имуществ</w:t>
      </w:r>
      <w:r>
        <w:t>а будет достаточно для удовлетворения требования последующего залогодержателя.</w:t>
      </w:r>
    </w:p>
    <w:p w:rsidR="00000000" w:rsidRDefault="00FE1CF5">
      <w:bookmarkStart w:id="2370" w:name="sub_34214"/>
      <w:bookmarkEnd w:id="2369"/>
      <w:r>
        <w:t>4. Если последующий залогодержатель не воспользовался правом потребовать досрочного исполнения обязательства или данное право было ограничено соглашением в соо</w:t>
      </w:r>
      <w:r>
        <w:t xml:space="preserve">тветствии с </w:t>
      </w:r>
      <w:hyperlink w:anchor="sub_34212" w:history="1">
        <w:r>
          <w:rPr>
            <w:rStyle w:val="a4"/>
          </w:rPr>
          <w:t>пунктом 2</w:t>
        </w:r>
      </w:hyperlink>
      <w:r>
        <w:t xml:space="preserve"> настоящей статьи, последующий залог прекращается, за исключением случаев, предусмотренных </w:t>
      </w:r>
      <w:hyperlink w:anchor="sub_34213" w:history="1">
        <w:r>
          <w:rPr>
            <w:rStyle w:val="a4"/>
          </w:rPr>
          <w:t>пунктом 3</w:t>
        </w:r>
      </w:hyperlink>
      <w:r>
        <w:t xml:space="preserve"> настоящей статьи.</w:t>
      </w:r>
    </w:p>
    <w:p w:rsidR="00000000" w:rsidRDefault="00FE1CF5">
      <w:bookmarkStart w:id="2371" w:name="sub_34215"/>
      <w:bookmarkEnd w:id="2370"/>
      <w:r>
        <w:t>5. Если в отношении заложенного имущества, не относящегося к недвижимым вещам, заключены два и более договора о залоге или совершены иные сделки, повлекшие возникновение залога, и невозможно установить, какая из указанных сделок совершена ранее, требования</w:t>
      </w:r>
      <w:r>
        <w:t xml:space="preserve"> залогодержателей по таким залогам удовлетворяются пропорционально размерам обеспеченных залогом обязательств.</w:t>
      </w:r>
    </w:p>
    <w:p w:rsidR="00000000" w:rsidRDefault="00FE1CF5">
      <w:bookmarkStart w:id="2372" w:name="sub_34216"/>
      <w:bookmarkEnd w:id="2371"/>
      <w:r>
        <w:t>6. В случае обращения взыскания на заложенное имущество по требованиям, обеспеченным последующим залогом, предшествующий залого</w:t>
      </w:r>
      <w:r>
        <w:t xml:space="preserve">держатель вправе потребовать одновременно досрочного исполнения обеспеченного залогом обязательства и обращения взыскания на это имущество. Если залогодержатель по предшествующему договору залога не воспользовался </w:t>
      </w:r>
      <w:r>
        <w:lastRenderedPageBreak/>
        <w:t>данным правом, имущество, на которое обращ</w:t>
      </w:r>
      <w:r>
        <w:t>ено взыскание по требованиям, обеспеченным последующим залогом, переходит к его приобретателю с обременением предшествующим залогом.</w:t>
      </w:r>
    </w:p>
    <w:p w:rsidR="00000000" w:rsidRDefault="00FE1CF5">
      <w:bookmarkStart w:id="2373" w:name="sub_34217"/>
      <w:bookmarkEnd w:id="2372"/>
      <w:r>
        <w:t>7. До обращения взыскания на имущество, залогом которого обеспечены требования по предшествующему и после</w:t>
      </w:r>
      <w:r>
        <w:t>дующему залогам, залогодержатель, имеющий намерение предъявить свои требования к взысканию, обязан уведомить об этом в письменной форме всех других известных ему залогодержателей этого же имущества.</w:t>
      </w:r>
    </w:p>
    <w:p w:rsidR="00000000" w:rsidRDefault="00FE1CF5">
      <w:bookmarkStart w:id="2374" w:name="sub_342172"/>
      <w:bookmarkEnd w:id="2373"/>
      <w:r>
        <w:t>Залогодатель, к которому предъявлено требование об обращении взыскания на заложенное имущество одним из залогодержателей, обязан уведомить об этом в письменной форме всех других залогодержателей этого же имущества.</w:t>
      </w:r>
    </w:p>
    <w:p w:rsidR="00000000" w:rsidRDefault="00FE1CF5">
      <w:bookmarkStart w:id="2375" w:name="sub_34218"/>
      <w:bookmarkEnd w:id="2374"/>
      <w:r>
        <w:t>8. После распределения</w:t>
      </w:r>
      <w:r>
        <w:t xml:space="preserve"> сумм, вырученных от реализации заложенного имущества, между всеми залогодержателями реализованного заложенного имущества, заявившими свои требования к взысканию, в порядке очередности распределяются суммы неустойки, убытков и иных штрафных санкций, подлеж</w:t>
      </w:r>
      <w:r>
        <w:t>ащих уплате залогодержателю в соответствии с условиями обеспеченного обязательства. Иная очередность распределения сумм неустойки, убытков и иных штрафных санкций может быть предусмотрена в соответствии с законами о ценных бумагах.</w:t>
      </w:r>
    </w:p>
    <w:p w:rsidR="00000000" w:rsidRDefault="00FE1CF5">
      <w:bookmarkStart w:id="2376" w:name="sub_34219"/>
      <w:bookmarkEnd w:id="2375"/>
      <w:r>
        <w:t>9. Пра</w:t>
      </w:r>
      <w:r>
        <w:t>вила, установленные настоящей статьей, не применяются, если залогодержателем по предшествующему и последующему залогам является одно и то же лицо. В этом случае требования, обеспеченные каждым из залогов, удовлетворяются в порядке очередности, соответствую</w:t>
      </w:r>
      <w:r>
        <w:t>щей срокам исполнения обеспеченных залогом обязательств, если законом или соглашением сторон не предусмотрено иное.</w:t>
      </w:r>
    </w:p>
    <w:p w:rsidR="00000000" w:rsidRDefault="00FE1CF5">
      <w:bookmarkStart w:id="2377" w:name="sub_342110"/>
      <w:bookmarkEnd w:id="2376"/>
      <w:r>
        <w:t xml:space="preserve">10. В случаях, если заложенное имущество, в отношении которого ведется учет залогов в соответствии с </w:t>
      </w:r>
      <w:hyperlink w:anchor="sub_33914" w:history="1">
        <w:r>
          <w:rPr>
            <w:rStyle w:val="a4"/>
          </w:rPr>
          <w:t>пунктом 4 статьи 339.1</w:t>
        </w:r>
      </w:hyperlink>
      <w:r>
        <w:t xml:space="preserve"> настоящего Кодекса, является предметом нескольких залогов, требования залогодержателя, обеспеченные залогом, запись об учете которого совершена ранее, удовлетворяются преимущественно перед требованиями залогодержателя, обеспеч</w:t>
      </w:r>
      <w:r>
        <w:t>енными залогом того же имущества, запись об учете которого не совершена в установленном законом порядке или совершена позднее, независимо от того, какой залог возник ранее. Иной порядок удовлетворения требований залогодержателей может быть предусмотрен в с</w:t>
      </w:r>
      <w:r>
        <w:t>оответствии с законами о ценных бумагах.</w:t>
      </w:r>
    </w:p>
    <w:bookmarkEnd w:id="2377"/>
    <w:p w:rsidR="00000000" w:rsidRDefault="00FE1CF5"/>
    <w:p w:rsidR="00000000" w:rsidRDefault="00FE1CF5">
      <w:pPr>
        <w:pStyle w:val="a7"/>
        <w:rPr>
          <w:color w:val="000000"/>
          <w:sz w:val="16"/>
          <w:szCs w:val="16"/>
          <w:shd w:val="clear" w:color="auto" w:fill="F0F0F0"/>
        </w:rPr>
      </w:pPr>
      <w:bookmarkStart w:id="2378" w:name="sub_343"/>
      <w:r>
        <w:rPr>
          <w:color w:val="000000"/>
          <w:sz w:val="16"/>
          <w:szCs w:val="16"/>
          <w:shd w:val="clear" w:color="auto" w:fill="F0F0F0"/>
        </w:rPr>
        <w:t>Информация об изменениях:</w:t>
      </w:r>
    </w:p>
    <w:bookmarkEnd w:id="2378"/>
    <w:p w:rsidR="00000000" w:rsidRDefault="00FE1CF5">
      <w:pPr>
        <w:pStyle w:val="a8"/>
        <w:rPr>
          <w:shd w:val="clear" w:color="auto" w:fill="F0F0F0"/>
        </w:rPr>
      </w:pPr>
      <w:r>
        <w:t xml:space="preserve"> </w:t>
      </w:r>
      <w:hyperlink r:id="rId2568" w:history="1">
        <w:r>
          <w:rPr>
            <w:rStyle w:val="a4"/>
            <w:shd w:val="clear" w:color="auto" w:fill="F0F0F0"/>
          </w:rPr>
          <w:t>Федеральным законом</w:t>
        </w:r>
      </w:hyperlink>
      <w:r>
        <w:rPr>
          <w:shd w:val="clear" w:color="auto" w:fill="F0F0F0"/>
        </w:rPr>
        <w:t xml:space="preserve"> от 21 декабря 2013 г. N 367-ФЗ статья 343 настоящего Кодекса изложена в новой </w:t>
      </w:r>
      <w:r>
        <w:rPr>
          <w:shd w:val="clear" w:color="auto" w:fill="F0F0F0"/>
        </w:rPr>
        <w:t xml:space="preserve">редакции, </w:t>
      </w:r>
      <w:hyperlink r:id="rId256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70" w:history="1">
        <w:r>
          <w:rPr>
            <w:rStyle w:val="a4"/>
            <w:shd w:val="clear" w:color="auto" w:fill="F0F0F0"/>
          </w:rPr>
          <w:t>См. текст статьи в предыдущей редакции</w:t>
        </w:r>
      </w:hyperlink>
    </w:p>
    <w:p w:rsidR="00000000" w:rsidRDefault="00FE1CF5">
      <w:pPr>
        <w:pStyle w:val="a5"/>
      </w:pPr>
      <w:r>
        <w:rPr>
          <w:rStyle w:val="a3"/>
        </w:rPr>
        <w:t>Статья 343.</w:t>
      </w:r>
      <w:r>
        <w:t xml:space="preserve"> Содержание и сохранность зал</w:t>
      </w:r>
      <w:r>
        <w:t>оженного имущества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71" w:history="1">
        <w:r>
          <w:rPr>
            <w:rStyle w:val="a4"/>
            <w:shd w:val="clear" w:color="auto" w:fill="F0F0F0"/>
          </w:rPr>
          <w:t>Энциклопедии</w:t>
        </w:r>
      </w:hyperlink>
      <w:r>
        <w:rPr>
          <w:shd w:val="clear" w:color="auto" w:fill="F0F0F0"/>
        </w:rPr>
        <w:t xml:space="preserve">, </w:t>
      </w:r>
      <w:hyperlink r:id="rId2572" w:history="1">
        <w:r>
          <w:rPr>
            <w:rStyle w:val="a4"/>
            <w:shd w:val="clear" w:color="auto" w:fill="F0F0F0"/>
          </w:rPr>
          <w:t>позиции высших судов</w:t>
        </w:r>
      </w:hyperlink>
      <w:r>
        <w:rPr>
          <w:shd w:val="clear" w:color="auto" w:fill="F0F0F0"/>
        </w:rPr>
        <w:t xml:space="preserve"> и другие комментарии к статье 343 ГК РФ</w:t>
      </w:r>
    </w:p>
    <w:p w:rsidR="00000000" w:rsidRDefault="00FE1CF5">
      <w:bookmarkStart w:id="2379" w:name="sub_3431"/>
      <w:r>
        <w:t xml:space="preserve">1. Если иное </w:t>
      </w:r>
      <w:r>
        <w:t>не предусмотрено законом или договором, залогодатель или залогодержатель в зависимости от того, у кого из них находится заложенное имущество (</w:t>
      </w:r>
      <w:hyperlink w:anchor="sub_338" w:history="1">
        <w:r>
          <w:rPr>
            <w:rStyle w:val="a4"/>
          </w:rPr>
          <w:t>статья 338</w:t>
        </w:r>
      </w:hyperlink>
      <w:r>
        <w:t>), обязан:</w:t>
      </w:r>
    </w:p>
    <w:p w:rsidR="00000000" w:rsidRDefault="00FE1CF5">
      <w:bookmarkStart w:id="2380" w:name="sub_34311"/>
      <w:bookmarkEnd w:id="2379"/>
      <w:r>
        <w:t>1) страховать от рисков утраты и повреждения за сче</w:t>
      </w:r>
      <w:r>
        <w:t>т залогодателя заложенное имущество на сумму не ниже размера обеспеченного залогом требования;</w:t>
      </w:r>
    </w:p>
    <w:p w:rsidR="00000000" w:rsidRDefault="00FE1CF5">
      <w:bookmarkStart w:id="2381" w:name="sub_34312"/>
      <w:bookmarkEnd w:id="2380"/>
      <w:r>
        <w:t xml:space="preserve">2) пользоваться и распоряжаться заложенным имуществом в соответствии с правилами </w:t>
      </w:r>
      <w:hyperlink w:anchor="sub_346" w:history="1">
        <w:r>
          <w:rPr>
            <w:rStyle w:val="a4"/>
          </w:rPr>
          <w:t>статьи 346</w:t>
        </w:r>
      </w:hyperlink>
      <w:r>
        <w:t xml:space="preserve"> настоящего Кодекса;</w:t>
      </w:r>
    </w:p>
    <w:p w:rsidR="00000000" w:rsidRDefault="00FE1CF5">
      <w:bookmarkStart w:id="2382" w:name="sub_34313"/>
      <w:bookmarkEnd w:id="2381"/>
      <w:r>
        <w:t>3) не совершать действия, которые могут повлечь утрату заложенного имущества или уменьшение его стоимости, и принимать меры, необходимые для обеспечения сохранности заложенного имущества;</w:t>
      </w:r>
    </w:p>
    <w:p w:rsidR="00000000" w:rsidRDefault="00FE1CF5">
      <w:bookmarkStart w:id="2383" w:name="sub_34314"/>
      <w:bookmarkEnd w:id="2382"/>
      <w:r>
        <w:t>4) принимать меры, необходимые для защ</w:t>
      </w:r>
      <w:r>
        <w:t>иты заложенного имущества от посягательств и требований со стороны третьих лиц;</w:t>
      </w:r>
    </w:p>
    <w:p w:rsidR="00000000" w:rsidRDefault="00FE1CF5">
      <w:bookmarkStart w:id="2384" w:name="sub_34315"/>
      <w:bookmarkEnd w:id="2383"/>
      <w:r>
        <w:t>5) немедленно уведомлять другую сторону о возникновении угрозы утраты или повреждения заложенного имущества, о притязаниях третьих лиц на это имущество, о нар</w:t>
      </w:r>
      <w:r>
        <w:t xml:space="preserve">ушениях </w:t>
      </w:r>
      <w:r>
        <w:lastRenderedPageBreak/>
        <w:t>третьими лицами прав на это имущество.</w:t>
      </w:r>
    </w:p>
    <w:p w:rsidR="00000000" w:rsidRDefault="00FE1CF5">
      <w:bookmarkStart w:id="2385" w:name="sub_3432"/>
      <w:bookmarkEnd w:id="2384"/>
      <w:r>
        <w:t>2. Залогодержатель и залогодатель вправе проверять по документам и фактически наличие, количество, состояние и условия хранения заложенного имущества, находящегося у другой стороны, не создава</w:t>
      </w:r>
      <w:r>
        <w:t>я при этом неоправданных помех для правомерного использования заложенного имущества.</w:t>
      </w:r>
    </w:p>
    <w:p w:rsidR="00000000" w:rsidRDefault="00FE1CF5">
      <w:bookmarkStart w:id="2386" w:name="sub_3433"/>
      <w:bookmarkEnd w:id="2385"/>
      <w:r>
        <w:t xml:space="preserve">3. При грубом нарушении залогодержателем или залогодателем указанных в </w:t>
      </w:r>
      <w:hyperlink w:anchor="sub_3431" w:history="1">
        <w:r>
          <w:rPr>
            <w:rStyle w:val="a4"/>
          </w:rPr>
          <w:t>пункте 1</w:t>
        </w:r>
      </w:hyperlink>
      <w:r>
        <w:t xml:space="preserve"> настоящей статьи обязанностей, создающем угрозу у</w:t>
      </w:r>
      <w:r>
        <w:t>траты или повреждения заложенного имущества, залогодатель вправе потребовать досрочного прекращения залога, а залогодержатель - досрочного исполнения обязательства, обеспеченного залогом, и в случае его неисполнения - обращения взыскания на заложенное имущ</w:t>
      </w:r>
      <w:r>
        <w:t>ество.</w:t>
      </w:r>
    </w:p>
    <w:bookmarkEnd w:id="2386"/>
    <w:p w:rsidR="00000000" w:rsidRDefault="00FE1CF5"/>
    <w:p w:rsidR="00000000" w:rsidRDefault="00FE1CF5">
      <w:pPr>
        <w:pStyle w:val="a7"/>
        <w:rPr>
          <w:color w:val="000000"/>
          <w:sz w:val="16"/>
          <w:szCs w:val="16"/>
          <w:shd w:val="clear" w:color="auto" w:fill="F0F0F0"/>
        </w:rPr>
      </w:pPr>
      <w:bookmarkStart w:id="2387" w:name="sub_344"/>
      <w:r>
        <w:rPr>
          <w:color w:val="000000"/>
          <w:sz w:val="16"/>
          <w:szCs w:val="16"/>
          <w:shd w:val="clear" w:color="auto" w:fill="F0F0F0"/>
        </w:rPr>
        <w:t>Информация об изменениях:</w:t>
      </w:r>
    </w:p>
    <w:bookmarkEnd w:id="2387"/>
    <w:p w:rsidR="00000000" w:rsidRDefault="00FE1CF5">
      <w:pPr>
        <w:pStyle w:val="a8"/>
        <w:rPr>
          <w:shd w:val="clear" w:color="auto" w:fill="F0F0F0"/>
        </w:rPr>
      </w:pPr>
      <w:r>
        <w:t xml:space="preserve"> </w:t>
      </w:r>
      <w:hyperlink r:id="rId2573" w:history="1">
        <w:r>
          <w:rPr>
            <w:rStyle w:val="a4"/>
            <w:shd w:val="clear" w:color="auto" w:fill="F0F0F0"/>
          </w:rPr>
          <w:t>Федеральным законом</w:t>
        </w:r>
      </w:hyperlink>
      <w:r>
        <w:rPr>
          <w:shd w:val="clear" w:color="auto" w:fill="F0F0F0"/>
        </w:rPr>
        <w:t xml:space="preserve"> от 21 декабря 2013 г. N 367-ФЗ статья 344 настоящего Кодекса изложена в новой редакции, </w:t>
      </w:r>
      <w:hyperlink r:id="rId257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75" w:history="1">
        <w:r>
          <w:rPr>
            <w:rStyle w:val="a4"/>
            <w:shd w:val="clear" w:color="auto" w:fill="F0F0F0"/>
          </w:rPr>
          <w:t>См. текст статьи в предыдущей редакции</w:t>
        </w:r>
      </w:hyperlink>
    </w:p>
    <w:p w:rsidR="00000000" w:rsidRDefault="00FE1CF5">
      <w:pPr>
        <w:pStyle w:val="a5"/>
      </w:pPr>
      <w:r>
        <w:rPr>
          <w:rStyle w:val="a3"/>
        </w:rPr>
        <w:t>Статья 344.</w:t>
      </w:r>
      <w:r>
        <w:t xml:space="preserve"> Последствия утраты или повреждения заложенного имущества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76" w:history="1">
        <w:r>
          <w:rPr>
            <w:rStyle w:val="a4"/>
            <w:shd w:val="clear" w:color="auto" w:fill="F0F0F0"/>
          </w:rPr>
          <w:t>Энциклопедии</w:t>
        </w:r>
      </w:hyperlink>
      <w:r>
        <w:rPr>
          <w:shd w:val="clear" w:color="auto" w:fill="F0F0F0"/>
        </w:rPr>
        <w:t xml:space="preserve"> и другие комментарии к статье 344 ГК РФ</w:t>
      </w:r>
    </w:p>
    <w:p w:rsidR="00000000" w:rsidRDefault="00FE1CF5">
      <w:bookmarkStart w:id="2388" w:name="sub_3441"/>
      <w:r>
        <w:t>1. Залогодатель несет риск случайной гибели или случайного повреждения заложенного имущества, если иное не предусмотрено дого</w:t>
      </w:r>
      <w:r>
        <w:t>вором залога.</w:t>
      </w:r>
    </w:p>
    <w:p w:rsidR="00000000" w:rsidRDefault="00FE1CF5">
      <w:bookmarkStart w:id="2389" w:name="sub_3442"/>
      <w:bookmarkEnd w:id="2388"/>
      <w:r>
        <w:t xml:space="preserve">2. Залогодержатель отвечает перед залогодателем за полную или частичную утрату или повреждение переданного ему предмета залога, если не докажет, что может быть освобожден от ответственности в соответствии со </w:t>
      </w:r>
      <w:hyperlink w:anchor="sub_401" w:history="1">
        <w:r>
          <w:rPr>
            <w:rStyle w:val="a4"/>
          </w:rPr>
          <w:t>статьей 401</w:t>
        </w:r>
      </w:hyperlink>
      <w:r>
        <w:t xml:space="preserve"> настоящего Кодекса.</w:t>
      </w:r>
    </w:p>
    <w:p w:rsidR="00000000" w:rsidRDefault="00FE1CF5">
      <w:bookmarkStart w:id="2390" w:name="sub_344202"/>
      <w:bookmarkEnd w:id="2389"/>
      <w:r>
        <w:t>Залогодержатель отвечает за утрату предмета залога в размере его рыночной стоимости, а за его повреждение в размере суммы, на которую эта стоимость понизилась, независимо от суммы, в которую был оценен предмет залога по договору залога.</w:t>
      </w:r>
    </w:p>
    <w:p w:rsidR="00000000" w:rsidRDefault="00FE1CF5">
      <w:bookmarkStart w:id="2391" w:name="sub_34423"/>
      <w:bookmarkEnd w:id="2390"/>
      <w:r>
        <w:t>Если в результате повреждения предмета залога он изменился настолько, что не может быть использован по прямому назначению, залогодатель вправе отказаться от него и потребовать от залогодержателя возмещение за его утрату.</w:t>
      </w:r>
    </w:p>
    <w:p w:rsidR="00000000" w:rsidRDefault="00FE1CF5">
      <w:bookmarkStart w:id="2392" w:name="sub_34424"/>
      <w:bookmarkEnd w:id="2391"/>
      <w:r>
        <w:t>Договором может б</w:t>
      </w:r>
      <w:r>
        <w:t>ыть предусмотрена обязанность залогодержателя возместить залогодателю и иные убытки, причиненные утратой или повреждением предмета залога.</w:t>
      </w:r>
    </w:p>
    <w:p w:rsidR="00000000" w:rsidRDefault="00FE1CF5">
      <w:bookmarkStart w:id="2393" w:name="sub_34425"/>
      <w:bookmarkEnd w:id="2392"/>
      <w:r>
        <w:t>3. Залогодатель, являющийся должником по обеспеченному залогом обязательству, вправе зачесть требов</w:t>
      </w:r>
      <w:r>
        <w:t>ание к залогодержателю о возмещении убытков, причиненных утратой или повреждением предмета залога, в погашение обязательства, обеспеченного залогом, в том числе тогда, когда срок исполнения этого обязательства еще не наступил и досрочное исполнение обязате</w:t>
      </w:r>
      <w:r>
        <w:t>льства не допускается.</w:t>
      </w:r>
    </w:p>
    <w:bookmarkEnd w:id="2393"/>
    <w:p w:rsidR="00000000" w:rsidRDefault="00FE1CF5"/>
    <w:p w:rsidR="00000000" w:rsidRDefault="00FE1CF5">
      <w:pPr>
        <w:pStyle w:val="a7"/>
        <w:rPr>
          <w:color w:val="000000"/>
          <w:sz w:val="16"/>
          <w:szCs w:val="16"/>
          <w:shd w:val="clear" w:color="auto" w:fill="F0F0F0"/>
        </w:rPr>
      </w:pPr>
      <w:bookmarkStart w:id="2394" w:name="sub_345"/>
      <w:r>
        <w:rPr>
          <w:color w:val="000000"/>
          <w:sz w:val="16"/>
          <w:szCs w:val="16"/>
          <w:shd w:val="clear" w:color="auto" w:fill="F0F0F0"/>
        </w:rPr>
        <w:t>Информация об изменениях:</w:t>
      </w:r>
    </w:p>
    <w:bookmarkEnd w:id="2394"/>
    <w:p w:rsidR="00000000" w:rsidRDefault="00FE1CF5">
      <w:pPr>
        <w:pStyle w:val="a8"/>
        <w:rPr>
          <w:shd w:val="clear" w:color="auto" w:fill="F0F0F0"/>
        </w:rPr>
      </w:pPr>
      <w:r>
        <w:t xml:space="preserve"> </w:t>
      </w:r>
      <w:hyperlink r:id="rId2577" w:history="1">
        <w:r>
          <w:rPr>
            <w:rStyle w:val="a4"/>
            <w:shd w:val="clear" w:color="auto" w:fill="F0F0F0"/>
          </w:rPr>
          <w:t>Федеральным законом</w:t>
        </w:r>
      </w:hyperlink>
      <w:r>
        <w:rPr>
          <w:shd w:val="clear" w:color="auto" w:fill="F0F0F0"/>
        </w:rPr>
        <w:t xml:space="preserve"> от 21 декабря 2013 г. N 367-ФЗ статья 345 настоящего Кодекса изложена в новой редакции, </w:t>
      </w:r>
      <w:hyperlink r:id="rId257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79" w:history="1">
        <w:r>
          <w:rPr>
            <w:rStyle w:val="a4"/>
            <w:shd w:val="clear" w:color="auto" w:fill="F0F0F0"/>
          </w:rPr>
          <w:t>См. текст статьи в предыдущей редакции</w:t>
        </w:r>
      </w:hyperlink>
    </w:p>
    <w:p w:rsidR="00000000" w:rsidRDefault="00FE1CF5">
      <w:pPr>
        <w:pStyle w:val="a5"/>
      </w:pPr>
      <w:r>
        <w:rPr>
          <w:rStyle w:val="a3"/>
        </w:rPr>
        <w:t>Статья 345.</w:t>
      </w:r>
      <w:r>
        <w:t xml:space="preserve"> Замена и восстановление предмета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80" w:history="1">
        <w:r>
          <w:rPr>
            <w:rStyle w:val="a4"/>
            <w:shd w:val="clear" w:color="auto" w:fill="F0F0F0"/>
          </w:rPr>
          <w:t>Энциклопедии</w:t>
        </w:r>
      </w:hyperlink>
      <w:r>
        <w:rPr>
          <w:shd w:val="clear" w:color="auto" w:fill="F0F0F0"/>
        </w:rPr>
        <w:t xml:space="preserve">, </w:t>
      </w:r>
      <w:hyperlink r:id="rId2581" w:history="1">
        <w:r>
          <w:rPr>
            <w:rStyle w:val="a4"/>
            <w:shd w:val="clear" w:color="auto" w:fill="F0F0F0"/>
          </w:rPr>
          <w:t>позиции высших судов</w:t>
        </w:r>
      </w:hyperlink>
      <w:r>
        <w:rPr>
          <w:shd w:val="clear" w:color="auto" w:fill="F0F0F0"/>
        </w:rPr>
        <w:t xml:space="preserve"> и другие комментарии к статье 345 ГК РФ</w:t>
      </w:r>
    </w:p>
    <w:p w:rsidR="00000000" w:rsidRDefault="00FE1CF5">
      <w:bookmarkStart w:id="2395" w:name="sub_3451"/>
      <w:r>
        <w:t>1. По соглашению залогодателя и залогод</w:t>
      </w:r>
      <w:r>
        <w:t>ержателя предмет залога может быть заменен другим имуществом.</w:t>
      </w:r>
    </w:p>
    <w:p w:rsidR="00000000" w:rsidRDefault="00FE1CF5">
      <w:bookmarkStart w:id="2396" w:name="sub_34502"/>
      <w:bookmarkEnd w:id="2395"/>
      <w:r>
        <w:t>2. Независимо от согласия на это залогодателя или залогодержателя считаются находящимися в залоге:</w:t>
      </w:r>
    </w:p>
    <w:p w:rsidR="00000000" w:rsidRDefault="00FE1CF5">
      <w:bookmarkStart w:id="2397" w:name="sub_34521"/>
      <w:bookmarkEnd w:id="2396"/>
      <w:r>
        <w:t>1) новое имущество, которое принадлежит залогодателю и созда</w:t>
      </w:r>
      <w:r>
        <w:t xml:space="preserve">но либо возникло в </w:t>
      </w:r>
      <w:r>
        <w:lastRenderedPageBreak/>
        <w:t>результате переработки или иного изменения заложенного имущества;</w:t>
      </w:r>
    </w:p>
    <w:p w:rsidR="00000000" w:rsidRDefault="00FE1CF5">
      <w:bookmarkStart w:id="2398" w:name="sub_34522"/>
      <w:bookmarkEnd w:id="2397"/>
      <w:r>
        <w:t>2) имущество, предоставленное залогодателю взамен предмета залога в случае его изъятия (выкупа) для государственных или муниципальных нужд, реквизиции ил</w:t>
      </w:r>
      <w:r>
        <w:t>и национализации по основаниям и в порядке, которые установлены законом, а также право требовать предоставления имущества взамен предмета залога по указанным основаниям;</w:t>
      </w:r>
    </w:p>
    <w:p w:rsidR="00000000" w:rsidRDefault="00FE1CF5">
      <w:bookmarkStart w:id="2399" w:name="sub_34523"/>
      <w:bookmarkEnd w:id="2398"/>
      <w:r>
        <w:t>3) имущество, за исключением денежных средств, переданное залогодате</w:t>
      </w:r>
      <w:r>
        <w:t>лю-кредитору его должником, в случае залога права (требования);</w:t>
      </w:r>
    </w:p>
    <w:p w:rsidR="00000000" w:rsidRDefault="00FE1CF5">
      <w:bookmarkStart w:id="2400" w:name="sub_34524"/>
      <w:bookmarkEnd w:id="2399"/>
      <w:r>
        <w:t xml:space="preserve">4) иное имущество в случаях, установленных </w:t>
      </w:r>
      <w:hyperlink r:id="rId2582" w:history="1">
        <w:r>
          <w:rPr>
            <w:rStyle w:val="a4"/>
          </w:rPr>
          <w:t>законом</w:t>
        </w:r>
      </w:hyperlink>
      <w:r>
        <w:t>.</w:t>
      </w:r>
    </w:p>
    <w:p w:rsidR="00000000" w:rsidRDefault="00FE1CF5">
      <w:bookmarkStart w:id="2401" w:name="sub_3453"/>
      <w:bookmarkEnd w:id="2400"/>
      <w:r>
        <w:t xml:space="preserve">3. Если замена предмета залога другим </w:t>
      </w:r>
      <w:r>
        <w:t xml:space="preserve">имуществом в случае, предусмотренном </w:t>
      </w:r>
      <w:hyperlink w:anchor="sub_34521" w:history="1">
        <w:r>
          <w:rPr>
            <w:rStyle w:val="a4"/>
          </w:rPr>
          <w:t>подпунктом 1 пункта 2</w:t>
        </w:r>
      </w:hyperlink>
      <w:r>
        <w:t xml:space="preserve"> настоящей статьи, произошла в результате действий залогодателя, совершенных в нарушение договора залога, залогодержатель вправе потребовать досрочного исполнения обязател</w:t>
      </w:r>
      <w:r>
        <w:t>ьства, обеспеченного залогом, а при его неисполнении - обращения взыскания на новый предмет залога.</w:t>
      </w:r>
    </w:p>
    <w:p w:rsidR="00000000" w:rsidRDefault="00FE1CF5">
      <w:bookmarkStart w:id="2402" w:name="sub_3452"/>
      <w:bookmarkEnd w:id="2401"/>
      <w:r>
        <w:t>4. Если предмет залога погиб или поврежден по обстоятельствам, за которые залогодержатель не отвечает, залогодатель в разумный срок вправе в</w:t>
      </w:r>
      <w:r>
        <w:t>осстановить предмет залога или заменить его другим равноценным имуществом при условии, что договором не предусмотрено иное.</w:t>
      </w:r>
    </w:p>
    <w:p w:rsidR="00000000" w:rsidRDefault="00FE1CF5">
      <w:bookmarkStart w:id="2403" w:name="sub_345222"/>
      <w:bookmarkEnd w:id="2402"/>
      <w:r>
        <w:t xml:space="preserve">Залогодатель, намеревающийся воспользоваться правом на восстановление или замену предмета залога, незамедлительно </w:t>
      </w:r>
      <w:r>
        <w:t xml:space="preserve">обязан уведомить об этом в письменной форме залогодержателя. Залогодержатель вправе отказаться в письменной форме в срок, установленный договором залога, или, если такой срок не установлен, в разумный срок после получения уведомления от восстановления или </w:t>
      </w:r>
      <w:r>
        <w:t>замены предмета залога при условии, что прежний и новый предметы залога неравноценны.</w:t>
      </w:r>
    </w:p>
    <w:p w:rsidR="00000000" w:rsidRDefault="00FE1CF5">
      <w:bookmarkStart w:id="2404" w:name="sub_3455"/>
      <w:bookmarkEnd w:id="2403"/>
      <w:r>
        <w:t xml:space="preserve">5. В случаях, указанных в </w:t>
      </w:r>
      <w:hyperlink w:anchor="sub_34502" w:history="1">
        <w:r>
          <w:rPr>
            <w:rStyle w:val="a4"/>
          </w:rPr>
          <w:t>пункте 2</w:t>
        </w:r>
      </w:hyperlink>
      <w:r>
        <w:t xml:space="preserve"> настоящей статьи, имущество, которое заменяет предмет залога, в том числе право (требовани</w:t>
      </w:r>
      <w:r>
        <w:t xml:space="preserve">е), считается находящимся в залоге вместо прежнего предмета залога с момента возникновения на него прав залогодателя или с момента возникновения права, за исключением случаев, если в соответствии с законом возникновение, переход и обременение прав требуют </w:t>
      </w:r>
      <w:r>
        <w:t>государственной регистрации.</w:t>
      </w:r>
    </w:p>
    <w:p w:rsidR="00000000" w:rsidRDefault="00FE1CF5">
      <w:bookmarkStart w:id="2405" w:name="sub_345522"/>
      <w:bookmarkEnd w:id="2404"/>
      <w:r>
        <w:t>Условия договора залога, а также иных соглашений, заключенных сторонами в отношении прежнего предмета залога, применяются к правам и обязанностям сторон в отношении нового предмета залога в той мере, в какой о</w:t>
      </w:r>
      <w:r>
        <w:t>ни не противоречат существу (свойствам) этого предмета залога.</w:t>
      </w:r>
    </w:p>
    <w:p w:rsidR="00000000" w:rsidRDefault="00FE1CF5">
      <w:bookmarkStart w:id="2406" w:name="sub_345533"/>
      <w:bookmarkEnd w:id="2405"/>
      <w:r>
        <w:t>В случае замены предмета залога старшинство прав залогодержателей, в том числе возникших до предоставления имущества в качестве замены прежнего предмета залога, не изменяетс</w:t>
      </w:r>
      <w:r>
        <w:t>я.</w:t>
      </w:r>
    </w:p>
    <w:p w:rsidR="00000000" w:rsidRDefault="00FE1CF5">
      <w:bookmarkStart w:id="2407" w:name="sub_3456"/>
      <w:bookmarkEnd w:id="2406"/>
      <w:r>
        <w:t>6. Вместо замены предмета залога стороны вправе заключить новый договор залога. С момента возникновения у залогодержателя залога на новый предмет залога прежний договор залога прекращается.</w:t>
      </w:r>
    </w:p>
    <w:p w:rsidR="00000000" w:rsidRDefault="00FE1CF5">
      <w:bookmarkStart w:id="2408" w:name="sub_3457"/>
      <w:bookmarkEnd w:id="2407"/>
      <w:r>
        <w:t>7. Договором залога могут быт</w:t>
      </w:r>
      <w:r>
        <w:t>ь предусмотрены случаи, в которых залогодатель вправе заменять предмет залога без согласия залогодержателя.</w:t>
      </w:r>
    </w:p>
    <w:bookmarkEnd w:id="2408"/>
    <w:p w:rsidR="00000000" w:rsidRDefault="00FE1CF5"/>
    <w:p w:rsidR="00000000" w:rsidRDefault="00FE1CF5">
      <w:pPr>
        <w:pStyle w:val="a7"/>
        <w:rPr>
          <w:color w:val="000000"/>
          <w:sz w:val="16"/>
          <w:szCs w:val="16"/>
          <w:shd w:val="clear" w:color="auto" w:fill="F0F0F0"/>
        </w:rPr>
      </w:pPr>
      <w:bookmarkStart w:id="2409" w:name="sub_346"/>
      <w:r>
        <w:rPr>
          <w:color w:val="000000"/>
          <w:sz w:val="16"/>
          <w:szCs w:val="16"/>
          <w:shd w:val="clear" w:color="auto" w:fill="F0F0F0"/>
        </w:rPr>
        <w:t>Информация об изменениях:</w:t>
      </w:r>
    </w:p>
    <w:bookmarkEnd w:id="2409"/>
    <w:p w:rsidR="00000000" w:rsidRDefault="00FE1CF5">
      <w:pPr>
        <w:pStyle w:val="a8"/>
        <w:rPr>
          <w:shd w:val="clear" w:color="auto" w:fill="F0F0F0"/>
        </w:rPr>
      </w:pPr>
      <w:r>
        <w:t xml:space="preserve"> </w:t>
      </w:r>
      <w:hyperlink r:id="rId2583" w:history="1">
        <w:r>
          <w:rPr>
            <w:rStyle w:val="a4"/>
            <w:shd w:val="clear" w:color="auto" w:fill="F0F0F0"/>
          </w:rPr>
          <w:t>Федеральным законом</w:t>
        </w:r>
      </w:hyperlink>
      <w:r>
        <w:rPr>
          <w:shd w:val="clear" w:color="auto" w:fill="F0F0F0"/>
        </w:rPr>
        <w:t xml:space="preserve"> от 21 декабря</w:t>
      </w:r>
      <w:r>
        <w:rPr>
          <w:shd w:val="clear" w:color="auto" w:fill="F0F0F0"/>
        </w:rPr>
        <w:t xml:space="preserve"> 2013 г. N 367-ФЗ статья 346 настоящего Кодекса изложена в новой редакции, </w:t>
      </w:r>
      <w:hyperlink r:id="rId258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85" w:history="1">
        <w:r>
          <w:rPr>
            <w:rStyle w:val="a4"/>
            <w:shd w:val="clear" w:color="auto" w:fill="F0F0F0"/>
          </w:rPr>
          <w:t>См. текст статьи в предыдущей редакции</w:t>
        </w:r>
      </w:hyperlink>
    </w:p>
    <w:p w:rsidR="00000000" w:rsidRDefault="00FE1CF5">
      <w:pPr>
        <w:pStyle w:val="a5"/>
      </w:pPr>
      <w:r>
        <w:rPr>
          <w:rStyle w:val="a3"/>
        </w:rPr>
        <w:t>Статья 346.</w:t>
      </w:r>
      <w:r>
        <w:t xml:space="preserve"> Пользование и распоряжение предметом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86" w:history="1">
        <w:r>
          <w:rPr>
            <w:rStyle w:val="a4"/>
            <w:shd w:val="clear" w:color="auto" w:fill="F0F0F0"/>
          </w:rPr>
          <w:t>Энциклопедии</w:t>
        </w:r>
      </w:hyperlink>
      <w:r>
        <w:rPr>
          <w:shd w:val="clear" w:color="auto" w:fill="F0F0F0"/>
        </w:rPr>
        <w:t xml:space="preserve">, </w:t>
      </w:r>
      <w:hyperlink r:id="rId2587" w:history="1">
        <w:r>
          <w:rPr>
            <w:rStyle w:val="a4"/>
            <w:shd w:val="clear" w:color="auto" w:fill="F0F0F0"/>
          </w:rPr>
          <w:t>позици</w:t>
        </w:r>
        <w:r>
          <w:rPr>
            <w:rStyle w:val="a4"/>
            <w:shd w:val="clear" w:color="auto" w:fill="F0F0F0"/>
          </w:rPr>
          <w:t>и высших судов</w:t>
        </w:r>
      </w:hyperlink>
      <w:r>
        <w:rPr>
          <w:shd w:val="clear" w:color="auto" w:fill="F0F0F0"/>
        </w:rPr>
        <w:t xml:space="preserve"> и другие комментарии к статье 346 ГК РФ</w:t>
      </w:r>
    </w:p>
    <w:p w:rsidR="00000000" w:rsidRDefault="00FE1CF5">
      <w:bookmarkStart w:id="2410" w:name="sub_3461"/>
      <w:r>
        <w:t xml:space="preserve">1. Залогодатель, у которого остается предмет залога, вправе пользоваться, если иное не </w:t>
      </w:r>
      <w:r>
        <w:lastRenderedPageBreak/>
        <w:t>предусмотрено договором и не вытекает из существа залога, предметом залога в соответствии с его назначе</w:t>
      </w:r>
      <w:r>
        <w:t>нием, в том числе извлекать из него плоды и доходы.</w:t>
      </w:r>
    </w:p>
    <w:p w:rsidR="00000000" w:rsidRDefault="00FE1CF5">
      <w:bookmarkStart w:id="2411" w:name="sub_3462"/>
      <w:bookmarkEnd w:id="2410"/>
      <w:r>
        <w:t>2. Залогодатель не вправе отчуждать предмет залога без согласия залогодержателя, если иное не предусмотрено законом или договором и не вытекает из существа залога.</w:t>
      </w:r>
    </w:p>
    <w:p w:rsidR="00000000" w:rsidRDefault="00FE1CF5">
      <w:bookmarkStart w:id="2412" w:name="sub_346222"/>
      <w:bookmarkEnd w:id="2411"/>
      <w:r>
        <w:t>В случ</w:t>
      </w:r>
      <w:r>
        <w:t xml:space="preserve">ае отчуждения залогодателем заложенного имущества без согласия залогодержателя применяются правила, установленные </w:t>
      </w:r>
      <w:hyperlink w:anchor="sub_35123" w:history="1">
        <w:r>
          <w:rPr>
            <w:rStyle w:val="a4"/>
          </w:rPr>
          <w:t>подпунктом 3 пункта 2 статьи 351</w:t>
        </w:r>
      </w:hyperlink>
      <w:r>
        <w:t xml:space="preserve">, </w:t>
      </w:r>
      <w:hyperlink w:anchor="sub_35212" w:history="1">
        <w:r>
          <w:rPr>
            <w:rStyle w:val="a4"/>
          </w:rPr>
          <w:t>подпунктом 2 пункта 1 статьи 352</w:t>
        </w:r>
      </w:hyperlink>
      <w:r>
        <w:t xml:space="preserve">, </w:t>
      </w:r>
      <w:hyperlink w:anchor="sub_353" w:history="1">
        <w:r>
          <w:rPr>
            <w:rStyle w:val="a4"/>
          </w:rPr>
          <w:t>статьей 353</w:t>
        </w:r>
      </w:hyperlink>
      <w:r>
        <w:t xml:space="preserve"> настоящего Кодекса. Залогодатель также обязан возместить убытки, причиненные залогодержателю в результате отчуждения заложенного имущества.</w:t>
      </w:r>
    </w:p>
    <w:p w:rsidR="00000000" w:rsidRDefault="00FE1CF5">
      <w:bookmarkStart w:id="2413" w:name="sub_34603"/>
      <w:bookmarkEnd w:id="2412"/>
      <w:r>
        <w:t>3. Если иное не предусмотрено законом или договором залога, залогодатель, у кото</w:t>
      </w:r>
      <w:r>
        <w:t>рого осталось заложенное имущество, вправе передавать без согласия залогодержателя заложенное имущество во временное владение или пользование другим лицам. В этом случае залогодатель не освобождается от исполнения обязанностей по договору залога.</w:t>
      </w:r>
    </w:p>
    <w:p w:rsidR="00000000" w:rsidRDefault="00FE1CF5">
      <w:bookmarkStart w:id="2414" w:name="sub_3460322"/>
      <w:bookmarkEnd w:id="2413"/>
      <w:r>
        <w:t xml:space="preserve">Если для передачи залогодателем заложенного имущества во временное владение или пользование другим лицам необходимо согласие залогодержателя, при нарушении залогодателем этого условия применяются правила, установленные </w:t>
      </w:r>
      <w:hyperlink w:anchor="sub_35123" w:history="1">
        <w:r>
          <w:rPr>
            <w:rStyle w:val="a4"/>
          </w:rPr>
          <w:t>по</w:t>
        </w:r>
        <w:r>
          <w:rPr>
            <w:rStyle w:val="a4"/>
          </w:rPr>
          <w:t>дпунктом 3 пункта 2 статьи 351</w:t>
        </w:r>
      </w:hyperlink>
      <w:r>
        <w:t xml:space="preserve"> настоящего Кодекса.</w:t>
      </w:r>
    </w:p>
    <w:p w:rsidR="00000000" w:rsidRDefault="00FE1CF5">
      <w:bookmarkStart w:id="2415" w:name="sub_3464"/>
      <w:bookmarkEnd w:id="2414"/>
      <w:r>
        <w:t>4. В случае обращения залогодержателем взыскания на заложенное имущество вещные права, право, возникающее из договора аренды, иные права, возникающие из сделок по предоставлению имуще</w:t>
      </w:r>
      <w:r>
        <w:t>ства во владение или в пользование, которые предоставлены залогодателем третьим лицам без согласия залогодержателя, прекращаются с момента вступления в законную силу решения суда об обращении взыскания на заложенное имущество или, если требование залогодер</w:t>
      </w:r>
      <w:r>
        <w:t>жателя удовлетворяется без обращения в суд (во внесудебном порядке), с момента возникновения права собственности на заложенное имущество у его приобретателя при условии, что приобретатель не согласится с сохранением указанных прав.</w:t>
      </w:r>
    </w:p>
    <w:p w:rsidR="00000000" w:rsidRDefault="00FE1CF5">
      <w:bookmarkStart w:id="2416" w:name="sub_3463"/>
      <w:bookmarkEnd w:id="2415"/>
      <w:r>
        <w:t>5. Залог</w:t>
      </w:r>
      <w:r>
        <w:t>одержатель вправе пользоваться переданным ему предметом залога только в случаях, предусмотренных договором, регулярно представляя залогодателю отчет о пользовании. По договору на залогодержателя может быть возложена обязанность извлекать из предмета залога</w:t>
      </w:r>
      <w:r>
        <w:t xml:space="preserve"> плоды и доходы в целях погашения основного обязательства или в интересах залогодателя.</w:t>
      </w:r>
    </w:p>
    <w:bookmarkEnd w:id="2416"/>
    <w:p w:rsidR="00000000" w:rsidRDefault="00FE1CF5"/>
    <w:p w:rsidR="00000000" w:rsidRDefault="00FE1CF5">
      <w:pPr>
        <w:pStyle w:val="a7"/>
        <w:rPr>
          <w:color w:val="000000"/>
          <w:sz w:val="16"/>
          <w:szCs w:val="16"/>
          <w:shd w:val="clear" w:color="auto" w:fill="F0F0F0"/>
        </w:rPr>
      </w:pPr>
      <w:bookmarkStart w:id="2417" w:name="sub_347"/>
      <w:r>
        <w:rPr>
          <w:color w:val="000000"/>
          <w:sz w:val="16"/>
          <w:szCs w:val="16"/>
          <w:shd w:val="clear" w:color="auto" w:fill="F0F0F0"/>
        </w:rPr>
        <w:t>Информация об изменениях:</w:t>
      </w:r>
    </w:p>
    <w:bookmarkEnd w:id="2417"/>
    <w:p w:rsidR="00000000" w:rsidRDefault="00FE1CF5">
      <w:pPr>
        <w:pStyle w:val="a8"/>
        <w:rPr>
          <w:shd w:val="clear" w:color="auto" w:fill="F0F0F0"/>
        </w:rPr>
      </w:pPr>
      <w:r>
        <w:t xml:space="preserve"> </w:t>
      </w:r>
      <w:hyperlink r:id="rId2588" w:history="1">
        <w:r>
          <w:rPr>
            <w:rStyle w:val="a4"/>
            <w:shd w:val="clear" w:color="auto" w:fill="F0F0F0"/>
          </w:rPr>
          <w:t>Федеральным законом</w:t>
        </w:r>
      </w:hyperlink>
      <w:r>
        <w:rPr>
          <w:shd w:val="clear" w:color="auto" w:fill="F0F0F0"/>
        </w:rPr>
        <w:t xml:space="preserve"> от 21 декабря 2013 г. N 367-ФЗ ст</w:t>
      </w:r>
      <w:r>
        <w:rPr>
          <w:shd w:val="clear" w:color="auto" w:fill="F0F0F0"/>
        </w:rPr>
        <w:t xml:space="preserve">атья 347 настоящего Кодекса изложена в новой редакции, </w:t>
      </w:r>
      <w:hyperlink r:id="rId258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90" w:history="1">
        <w:r>
          <w:rPr>
            <w:rStyle w:val="a4"/>
            <w:shd w:val="clear" w:color="auto" w:fill="F0F0F0"/>
          </w:rPr>
          <w:t>См. текст статьи в предыдущей редакции</w:t>
        </w:r>
      </w:hyperlink>
    </w:p>
    <w:p w:rsidR="00000000" w:rsidRDefault="00FE1CF5">
      <w:pPr>
        <w:pStyle w:val="a5"/>
      </w:pPr>
      <w:r>
        <w:rPr>
          <w:rStyle w:val="a3"/>
        </w:rPr>
        <w:t>Статья 347.</w:t>
      </w:r>
      <w:r>
        <w:t xml:space="preserve"> Защита залогодержателем своих прав на предмет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591" w:history="1">
        <w:r>
          <w:rPr>
            <w:rStyle w:val="a4"/>
            <w:shd w:val="clear" w:color="auto" w:fill="F0F0F0"/>
          </w:rPr>
          <w:t>Энциклопедии</w:t>
        </w:r>
      </w:hyperlink>
      <w:r>
        <w:rPr>
          <w:shd w:val="clear" w:color="auto" w:fill="F0F0F0"/>
        </w:rPr>
        <w:t xml:space="preserve">, </w:t>
      </w:r>
      <w:hyperlink r:id="rId2592" w:history="1">
        <w:r>
          <w:rPr>
            <w:rStyle w:val="a4"/>
            <w:shd w:val="clear" w:color="auto" w:fill="F0F0F0"/>
          </w:rPr>
          <w:t>позиции высших судов</w:t>
        </w:r>
      </w:hyperlink>
      <w:r>
        <w:rPr>
          <w:shd w:val="clear" w:color="auto" w:fill="F0F0F0"/>
        </w:rPr>
        <w:t xml:space="preserve"> и другие комментарии к статье 347 ГК РФ</w:t>
      </w:r>
    </w:p>
    <w:p w:rsidR="00000000" w:rsidRDefault="00FE1CF5">
      <w:bookmarkStart w:id="2418" w:name="sub_3471"/>
      <w:r>
        <w:t>1. С момента возникновения залога залогодержатель, у которого находилось или должно было находиться заложенное имущество, вправе истребовать его из чужого незаконного владения, в то</w:t>
      </w:r>
      <w:r>
        <w:t>м числе из владения залогодателя.</w:t>
      </w:r>
    </w:p>
    <w:p w:rsidR="00000000" w:rsidRDefault="00FE1CF5">
      <w:bookmarkStart w:id="2419" w:name="sub_3472"/>
      <w:bookmarkEnd w:id="2418"/>
      <w:r>
        <w:t>2. В случаях, если залогодержателю предоставлено право пользоваться переданным ему предметом залога, он может требовать от других лиц, в том числе от залогодателя, устранения всяких нарушений его права, хот</w:t>
      </w:r>
      <w:r>
        <w:t>я бы эти нарушения и не были соединены с лишением владения.</w:t>
      </w:r>
    </w:p>
    <w:p w:rsidR="00000000" w:rsidRDefault="00FE1CF5">
      <w:bookmarkStart w:id="2420" w:name="sub_347222"/>
      <w:bookmarkEnd w:id="2419"/>
      <w:r>
        <w:t>Залогодержатель также вправе требовать освобождения заложенного имущества от ареста (исключения его из описи) в связи с обращением на него взыскания в порядке исполнительного про</w:t>
      </w:r>
      <w:r>
        <w:t>изводства.</w:t>
      </w:r>
    </w:p>
    <w:bookmarkEnd w:id="2420"/>
    <w:p w:rsidR="00000000" w:rsidRDefault="00FE1CF5"/>
    <w:p w:rsidR="00000000" w:rsidRDefault="00FE1CF5">
      <w:pPr>
        <w:pStyle w:val="a7"/>
        <w:rPr>
          <w:color w:val="000000"/>
          <w:sz w:val="16"/>
          <w:szCs w:val="16"/>
          <w:shd w:val="clear" w:color="auto" w:fill="F0F0F0"/>
        </w:rPr>
      </w:pPr>
      <w:bookmarkStart w:id="2421" w:name="sub_348"/>
      <w:r>
        <w:rPr>
          <w:color w:val="000000"/>
          <w:sz w:val="16"/>
          <w:szCs w:val="16"/>
          <w:shd w:val="clear" w:color="auto" w:fill="F0F0F0"/>
        </w:rPr>
        <w:t>Информация об изменениях:</w:t>
      </w:r>
    </w:p>
    <w:bookmarkEnd w:id="2421"/>
    <w:p w:rsidR="00000000" w:rsidRDefault="00FE1CF5">
      <w:pPr>
        <w:pStyle w:val="a8"/>
        <w:rPr>
          <w:shd w:val="clear" w:color="auto" w:fill="F0F0F0"/>
        </w:rPr>
      </w:pPr>
      <w:r>
        <w:t xml:space="preserve"> </w:t>
      </w:r>
      <w:hyperlink r:id="rId2593" w:history="1">
        <w:r>
          <w:rPr>
            <w:rStyle w:val="a4"/>
            <w:shd w:val="clear" w:color="auto" w:fill="F0F0F0"/>
          </w:rPr>
          <w:t>Федеральным законом</w:t>
        </w:r>
      </w:hyperlink>
      <w:r>
        <w:rPr>
          <w:shd w:val="clear" w:color="auto" w:fill="F0F0F0"/>
        </w:rPr>
        <w:t xml:space="preserve"> от 21 декабря 2013 г. N 367-ФЗ статья 348 настоящего Кодекса изложена в новой редакции, </w:t>
      </w:r>
      <w:hyperlink r:id="rId259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lastRenderedPageBreak/>
        <w:t xml:space="preserve"> </w:t>
      </w:r>
      <w:hyperlink r:id="rId2595" w:history="1">
        <w:r>
          <w:rPr>
            <w:rStyle w:val="a4"/>
            <w:shd w:val="clear" w:color="auto" w:fill="F0F0F0"/>
          </w:rPr>
          <w:t>См. текст статьи в предыдущей редакции</w:t>
        </w:r>
      </w:hyperlink>
    </w:p>
    <w:p w:rsidR="00000000" w:rsidRDefault="00FE1CF5">
      <w:pPr>
        <w:pStyle w:val="a5"/>
      </w:pPr>
      <w:r>
        <w:rPr>
          <w:rStyle w:val="a3"/>
        </w:rPr>
        <w:t>Статья 348.</w:t>
      </w:r>
      <w:r>
        <w:t xml:space="preserve"> Основания обращения взыскания на заложенное имущество</w:t>
      </w:r>
    </w:p>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t xml:space="preserve"> </w:t>
      </w:r>
      <w:r>
        <w:rPr>
          <w:shd w:val="clear" w:color="auto" w:fill="F0F0F0"/>
        </w:rPr>
        <w:t xml:space="preserve">См. Энциклопедии, </w:t>
      </w:r>
      <w:hyperlink r:id="rId2596" w:history="1">
        <w:r>
          <w:rPr>
            <w:rStyle w:val="a4"/>
            <w:shd w:val="clear" w:color="auto" w:fill="F0F0F0"/>
          </w:rPr>
          <w:t>позиции высших судов</w:t>
        </w:r>
      </w:hyperlink>
      <w:r>
        <w:rPr>
          <w:shd w:val="clear" w:color="auto" w:fill="F0F0F0"/>
        </w:rPr>
        <w:t xml:space="preserve"> и другие комментарии к статье 348 ГК РФ</w:t>
      </w:r>
    </w:p>
    <w:p w:rsidR="00000000" w:rsidRDefault="00FE1CF5">
      <w:bookmarkStart w:id="2422" w:name="sub_3481"/>
      <w:r>
        <w:t>1. Взыскание на заложенное имущество для удовлетворения требований залогодержателя может быть обращено в случае неисполнения или ненадлежащего исполнения должником обеспеченного залогом обязательства.</w:t>
      </w:r>
    </w:p>
    <w:p w:rsidR="00000000" w:rsidRDefault="00FE1CF5">
      <w:bookmarkStart w:id="2423" w:name="sub_3482"/>
      <w:bookmarkEnd w:id="2422"/>
      <w:r>
        <w:t>2. Обращение взыскания на заложенное им</w:t>
      </w:r>
      <w:r>
        <w:t>ущество не допускается, если допущенное должником нарушение обеспеченного залогом обязательства незначительно и размер требований залогодержателя вследствие этого явно несоразмерен стоимости заложенного имущества. Если не доказано иное, предполагается, что</w:t>
      </w:r>
      <w:r>
        <w:t xml:space="preserve"> нарушение обеспеченного залогом обязательства незначительно и размер требований залогодержателя явно несоразмерен стоимости заложенного имущества при условии, что одновременно соблюдены следующие условия:</w:t>
      </w:r>
    </w:p>
    <w:p w:rsidR="00000000" w:rsidRDefault="00FE1CF5">
      <w:bookmarkStart w:id="2424" w:name="sub_34821"/>
      <w:bookmarkEnd w:id="2423"/>
      <w:r>
        <w:t>1) сумма неисполненного обязатель</w:t>
      </w:r>
      <w:r>
        <w:t>ства составляет менее чем пять процентов от размера стоимости заложенного имущества;</w:t>
      </w:r>
    </w:p>
    <w:p w:rsidR="00000000" w:rsidRDefault="00FE1CF5">
      <w:bookmarkStart w:id="2425" w:name="sub_34822"/>
      <w:bookmarkEnd w:id="2424"/>
      <w:r>
        <w:t>2) период просрочки исполнения обязательства, обеспеченного залогом, составляет менее чем три месяца.</w:t>
      </w:r>
    </w:p>
    <w:p w:rsidR="00000000" w:rsidRDefault="00FE1CF5">
      <w:bookmarkStart w:id="2426" w:name="sub_3483"/>
      <w:bookmarkEnd w:id="2425"/>
      <w:r>
        <w:t>3. Если договором залога не предус</w:t>
      </w:r>
      <w:r>
        <w:t>мотрено иное, обращение взыскания на имущество, заложенное для обеспечения обязательства, исполняемого периодическими платежами, допускается при систематическом нарушении сроков их внесения, то есть при нарушении сроков внесения платежей более чем три раза</w:t>
      </w:r>
      <w:r>
        <w:t xml:space="preserve"> в течение двенадцати месяцев, предшествующих дате обращения в суд или дате направления уведомления об обращении взыскания на заложенное имущество во внесудебном порядке, даже при условии, что каждая просрочка незначительна.</w:t>
      </w:r>
    </w:p>
    <w:p w:rsidR="00000000" w:rsidRDefault="00FE1CF5">
      <w:bookmarkStart w:id="2427" w:name="sub_3484"/>
      <w:bookmarkEnd w:id="2426"/>
      <w:r>
        <w:t>4. Должник и яв</w:t>
      </w:r>
      <w:r>
        <w:t>ляющийся третьим лицом залогодатель вправе прекратить в любое время до реализации предмета залога обращение на него взыскания и его реализацию, исполнив обеспеченное залогом обязательство или ту его часть, исполнение которой просрочено. Соглашение, огранич</w:t>
      </w:r>
      <w:r>
        <w:t>ивающее это право, ничтожно.</w:t>
      </w:r>
    </w:p>
    <w:bookmarkEnd w:id="2427"/>
    <w:p w:rsidR="00000000" w:rsidRDefault="00FE1CF5"/>
    <w:p w:rsidR="00000000" w:rsidRDefault="00FE1CF5">
      <w:pPr>
        <w:pStyle w:val="a7"/>
        <w:rPr>
          <w:color w:val="000000"/>
          <w:sz w:val="16"/>
          <w:szCs w:val="16"/>
          <w:shd w:val="clear" w:color="auto" w:fill="F0F0F0"/>
        </w:rPr>
      </w:pPr>
      <w:bookmarkStart w:id="2428" w:name="sub_349"/>
      <w:r>
        <w:rPr>
          <w:color w:val="000000"/>
          <w:sz w:val="16"/>
          <w:szCs w:val="16"/>
          <w:shd w:val="clear" w:color="auto" w:fill="F0F0F0"/>
        </w:rPr>
        <w:t>Информация об изменениях:</w:t>
      </w:r>
    </w:p>
    <w:bookmarkEnd w:id="2428"/>
    <w:p w:rsidR="00000000" w:rsidRDefault="00FE1CF5">
      <w:pPr>
        <w:pStyle w:val="a8"/>
        <w:rPr>
          <w:shd w:val="clear" w:color="auto" w:fill="F0F0F0"/>
        </w:rPr>
      </w:pPr>
      <w:r>
        <w:t xml:space="preserve"> </w:t>
      </w:r>
      <w:hyperlink r:id="rId2597" w:history="1">
        <w:r>
          <w:rPr>
            <w:rStyle w:val="a4"/>
            <w:shd w:val="clear" w:color="auto" w:fill="F0F0F0"/>
          </w:rPr>
          <w:t>Федеральным законом</w:t>
        </w:r>
      </w:hyperlink>
      <w:r>
        <w:rPr>
          <w:shd w:val="clear" w:color="auto" w:fill="F0F0F0"/>
        </w:rPr>
        <w:t xml:space="preserve"> от 21 декабря 2013 г. N 367-ФЗ статья 349 настоящего Кодекса изложена в новой редакции, </w:t>
      </w:r>
      <w:hyperlink r:id="rId259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599" w:history="1">
        <w:r>
          <w:rPr>
            <w:rStyle w:val="a4"/>
            <w:shd w:val="clear" w:color="auto" w:fill="F0F0F0"/>
          </w:rPr>
          <w:t>См. текст статьи в предыдущей редакции</w:t>
        </w:r>
      </w:hyperlink>
    </w:p>
    <w:p w:rsidR="00000000" w:rsidRDefault="00FE1CF5">
      <w:pPr>
        <w:pStyle w:val="a5"/>
      </w:pPr>
      <w:r>
        <w:rPr>
          <w:rStyle w:val="a3"/>
        </w:rPr>
        <w:t>Статья 349.</w:t>
      </w:r>
      <w:r>
        <w:t xml:space="preserve"> Порядок обращения взыскания на заложенное </w:t>
      </w:r>
      <w:r>
        <w:t>имущество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600" w:history="1">
        <w:r>
          <w:rPr>
            <w:rStyle w:val="a4"/>
            <w:shd w:val="clear" w:color="auto" w:fill="F0F0F0"/>
          </w:rPr>
          <w:t>позиции высших судов</w:t>
        </w:r>
      </w:hyperlink>
      <w:r>
        <w:rPr>
          <w:shd w:val="clear" w:color="auto" w:fill="F0F0F0"/>
        </w:rPr>
        <w:t xml:space="preserve"> и другие комментарии к статье 349 ГК РФ</w:t>
      </w:r>
    </w:p>
    <w:p w:rsidR="00000000" w:rsidRDefault="00FE1CF5">
      <w:bookmarkStart w:id="2429" w:name="sub_3491"/>
      <w:r>
        <w:t>1. Обращение взыскания на заложенное имущество осуществляется по решению суда, если со</w:t>
      </w:r>
      <w:r>
        <w:t>глашением залогодателя и залогодержателя не предусмотрен внесудебный порядок обращения взыскания на заложенное имущество.</w:t>
      </w:r>
    </w:p>
    <w:p w:rsidR="00000000" w:rsidRDefault="00FE1CF5">
      <w:bookmarkStart w:id="2430" w:name="sub_349122"/>
      <w:bookmarkEnd w:id="2429"/>
      <w:r>
        <w:t>Если соглашением сторон предусмотрен внесудебный порядок обращения взыскания на заложенное имущество, залогодержател</w:t>
      </w:r>
      <w:r>
        <w:t xml:space="preserve">ь вправе предъявить в суд требование об обращении взыскания на заложенное имущество. В этом случае дополнительные расходы, связанные с обращением взыскания на заложенное имущество в судебном порядке, возлагаются на залогодержателя, если он не докажет, что </w:t>
      </w:r>
      <w:r>
        <w:t>обращение взыскания на предмет залога или реализация предмета залога в соответствии с соглашением о внесудебном порядке обращения взыскания не были осуществлены в связи с действиями залогодателя или третьих лиц.</w:t>
      </w:r>
    </w:p>
    <w:p w:rsidR="00000000" w:rsidRDefault="00FE1CF5">
      <w:bookmarkStart w:id="2431" w:name="sub_349133"/>
      <w:bookmarkEnd w:id="2430"/>
      <w:r>
        <w:t xml:space="preserve">При обращении взыскания </w:t>
      </w:r>
      <w:r>
        <w:t>и реализации заложенного имущества залогодержателем и иными лицами должны быть приняты меры, необходимые для получения наибольшей выручки от продажи предмета залога. Лицо, которому причинены убытки неисполнением указанной обязанности, вправе потребовать их</w:t>
      </w:r>
      <w:r>
        <w:t xml:space="preserve"> возмещения.</w:t>
      </w:r>
    </w:p>
    <w:p w:rsidR="00000000" w:rsidRDefault="00FE1CF5">
      <w:bookmarkStart w:id="2432" w:name="sub_3492"/>
      <w:bookmarkEnd w:id="2431"/>
      <w:r>
        <w:lastRenderedPageBreak/>
        <w:t>2. Удовлетворение требования залогодержателя за счет заложенного имущества без обращения в суд (во внесудебном порядке) допускается на основании соглашения залогодателя с залогодержателем, если иное не предусмотрено законом.</w:t>
      </w:r>
    </w:p>
    <w:p w:rsidR="00000000" w:rsidRDefault="00FE1CF5">
      <w:bookmarkStart w:id="2433" w:name="sub_3493"/>
      <w:bookmarkEnd w:id="2432"/>
      <w:r>
        <w:t>3. Взыскание на предмет залога может быть обращено только по решению суда в случаях, если:</w:t>
      </w:r>
    </w:p>
    <w:p w:rsidR="00000000" w:rsidRDefault="00FE1CF5">
      <w:bookmarkStart w:id="2434" w:name="sub_34931"/>
      <w:bookmarkEnd w:id="2433"/>
      <w:r>
        <w:t>предметом залога является единственное жилое помещение, принадлежащее на праве собственности гражданину, за исключением случаев закл</w:t>
      </w:r>
      <w:r>
        <w:t>ючения после возникновения оснований для обращения взыскания соглашения об обращении взыскания во внесудебном порядке;</w:t>
      </w:r>
    </w:p>
    <w:p w:rsidR="00000000" w:rsidRDefault="00FE1CF5">
      <w:bookmarkStart w:id="2435" w:name="sub_34932"/>
      <w:bookmarkEnd w:id="2434"/>
      <w:r>
        <w:t>предметом залога является имущество, имеющее значительную историческую, художественную или иную культурную ценность для</w:t>
      </w:r>
      <w:r>
        <w:t xml:space="preserve"> общества;</w:t>
      </w:r>
    </w:p>
    <w:p w:rsidR="00000000" w:rsidRDefault="00FE1CF5">
      <w:bookmarkStart w:id="2436" w:name="sub_41547203"/>
      <w:bookmarkEnd w:id="2435"/>
      <w:r>
        <w:t xml:space="preserve">залогодатель - физическое лицо в установленном </w:t>
      </w:r>
      <w:hyperlink w:anchor="sub_42" w:history="1">
        <w:r>
          <w:rPr>
            <w:rStyle w:val="a4"/>
          </w:rPr>
          <w:t>порядке</w:t>
        </w:r>
      </w:hyperlink>
      <w:r>
        <w:t xml:space="preserve"> признано безвестно отсутствующим;</w:t>
      </w:r>
    </w:p>
    <w:p w:rsidR="00000000" w:rsidRDefault="00FE1CF5">
      <w:bookmarkStart w:id="2437" w:name="sub_34934"/>
      <w:bookmarkEnd w:id="2436"/>
      <w:r>
        <w:t>заложенное имущество является предметом предшествующего и последующего залогов, при которы</w:t>
      </w:r>
      <w:r>
        <w:t>х применяются разный порядок обращения взыскания на предмет залога или разные способы реализации заложенного имущества, если соглашением между предшествующим и последующим залогодержателями не предусмотрено иное;</w:t>
      </w:r>
    </w:p>
    <w:p w:rsidR="00000000" w:rsidRDefault="00FE1CF5">
      <w:bookmarkStart w:id="2438" w:name="sub_34935"/>
      <w:bookmarkEnd w:id="2437"/>
      <w:r>
        <w:t>имущество заложено в обес</w:t>
      </w:r>
      <w:r>
        <w:t>печение исполнения разных обязательств нескольким залогодержателям, за исключением случая, когда соглашением всех созалогодержателей с залогодателем предусмотрен внесудебный порядок обращения взыскания.</w:t>
      </w:r>
    </w:p>
    <w:p w:rsidR="00000000" w:rsidRDefault="00FE1CF5">
      <w:bookmarkStart w:id="2439" w:name="sub_3494"/>
      <w:bookmarkEnd w:id="2438"/>
      <w:r>
        <w:t>Законом могут быть предусмотрены ины</w:t>
      </w:r>
      <w:r>
        <w:t>е случаи, в которых обращение взыскания на заложенное имущество во внесудебном порядке не допускается.</w:t>
      </w:r>
    </w:p>
    <w:p w:rsidR="00000000" w:rsidRDefault="00FE1CF5">
      <w:bookmarkStart w:id="2440" w:name="sub_349408"/>
      <w:bookmarkEnd w:id="2439"/>
      <w:r>
        <w:t>Соглашения, заключенные с нарушением требований настоящего пункта, ничтожны.</w:t>
      </w:r>
    </w:p>
    <w:p w:rsidR="00000000" w:rsidRDefault="00FE1CF5">
      <w:bookmarkStart w:id="2441" w:name="sub_34904"/>
      <w:bookmarkEnd w:id="2440"/>
      <w:r>
        <w:t>4. Стороны вправе включить условие о вн</w:t>
      </w:r>
      <w:r>
        <w:t>есудебном порядке обращения взыскания в договор залога.</w:t>
      </w:r>
    </w:p>
    <w:p w:rsidR="00000000" w:rsidRDefault="00FE1CF5">
      <w:bookmarkStart w:id="2442" w:name="sub_3495"/>
      <w:bookmarkEnd w:id="2441"/>
      <w:r>
        <w:t xml:space="preserve">5. Соглашение об обращении взыскания во внесудебном порядке на заложенное имущество должно быть заключено в той же </w:t>
      </w:r>
      <w:hyperlink w:anchor="sub_3392" w:history="1">
        <w:r>
          <w:rPr>
            <w:rStyle w:val="a4"/>
          </w:rPr>
          <w:t>форме</w:t>
        </w:r>
      </w:hyperlink>
      <w:r>
        <w:t>, что и договор залога этого имуществ</w:t>
      </w:r>
      <w:r>
        <w:t>а.</w:t>
      </w:r>
    </w:p>
    <w:p w:rsidR="00000000" w:rsidRDefault="00FE1CF5">
      <w:bookmarkStart w:id="2443" w:name="sub_3496"/>
      <w:bookmarkEnd w:id="2442"/>
      <w:r>
        <w:t xml:space="preserve">6. Обращение взыскания на предмет залога по исполнительной надписи нотариуса без обращения в суд допускается в </w:t>
      </w:r>
      <w:hyperlink r:id="rId2601" w:history="1">
        <w:r>
          <w:rPr>
            <w:rStyle w:val="a4"/>
          </w:rPr>
          <w:t>порядке</w:t>
        </w:r>
      </w:hyperlink>
      <w:r>
        <w:t xml:space="preserve">, установленном </w:t>
      </w:r>
      <w:hyperlink r:id="rId2602" w:history="1">
        <w:r>
          <w:rPr>
            <w:rStyle w:val="a4"/>
          </w:rPr>
          <w:t>законодательством</w:t>
        </w:r>
      </w:hyperlink>
      <w:r>
        <w:t xml:space="preserve"> о нотариате и </w:t>
      </w:r>
      <w:hyperlink r:id="rId2603" w:history="1">
        <w:r>
          <w:rPr>
            <w:rStyle w:val="a4"/>
          </w:rPr>
          <w:t>законодательством</w:t>
        </w:r>
      </w:hyperlink>
      <w:r>
        <w:t xml:space="preserve"> Российской Федерации об исполнительном производстве, в случае неисполнения или ненадлежащего исполнения должником обеспеченного залогом обязательства, если договор залога, содержащий условие об обращении взыскания на заложенное имущество во внесудебном по</w:t>
      </w:r>
      <w:r>
        <w:t>рядке, удостоверен нотариально.</w:t>
      </w:r>
    </w:p>
    <w:p w:rsidR="00000000" w:rsidRDefault="00FE1CF5">
      <w:bookmarkStart w:id="2444" w:name="sub_3497"/>
      <w:bookmarkEnd w:id="2443"/>
      <w:r>
        <w:t>7. Соглашение об обращении взыскания на заложенное имущество во внесудебном порядке должно содержать указание на один способ или несколько способов реализации заложенного имущества, предусмотренных настоящим Кодексом, а также стоимость (начальную продажную</w:t>
      </w:r>
      <w:r>
        <w:t xml:space="preserve"> цену) заложенного имущества или порядок ее определения.</w:t>
      </w:r>
    </w:p>
    <w:p w:rsidR="00000000" w:rsidRDefault="00FE1CF5">
      <w:bookmarkStart w:id="2445" w:name="sub_349722"/>
      <w:bookmarkEnd w:id="2444"/>
      <w:r>
        <w:t>В случае, если соглашение об обращении взыскания на заложенное имущество предусматривает несколько способов реализации заложенного имущества, право выбора способа реализации принадл</w:t>
      </w:r>
      <w:r>
        <w:t>ежит залогодержателю при условии, что соглашением не предусмотрено иное.</w:t>
      </w:r>
    </w:p>
    <w:p w:rsidR="00000000" w:rsidRDefault="00FE1CF5">
      <w:bookmarkStart w:id="2446" w:name="sub_3498"/>
      <w:bookmarkEnd w:id="2445"/>
      <w:r>
        <w:t>8. Если обращение взыскания на заложенное имущество осуществляется во внесудебном порядке, залогодержатель или нотариус, который производит обращение взыскания на за</w:t>
      </w:r>
      <w:r>
        <w:t xml:space="preserve">ложенное имущество в порядке, установленном </w:t>
      </w:r>
      <w:hyperlink r:id="rId2604" w:history="1">
        <w:r>
          <w:rPr>
            <w:rStyle w:val="a4"/>
          </w:rPr>
          <w:t>законодательством</w:t>
        </w:r>
      </w:hyperlink>
      <w:r>
        <w:t xml:space="preserve"> о нотариате, обязан направить залогодателю, известным им залогодержателям, а также должнику уведомление о начале обращения взыск</w:t>
      </w:r>
      <w:r>
        <w:t>ания на предмет залога.</w:t>
      </w:r>
    </w:p>
    <w:p w:rsidR="00000000" w:rsidRDefault="00FE1CF5">
      <w:bookmarkStart w:id="2447" w:name="sub_349822"/>
      <w:bookmarkEnd w:id="2446"/>
      <w:r>
        <w:t>Реализация заложенного имущества допускается не ранее чем через десять дней с момента получения залогодателем и должником уведомления залогодержателя или нотариуса, если иной срок не предусмотрен законом, а также е</w:t>
      </w:r>
      <w:r>
        <w:t xml:space="preserve">сли больший срок не предусмотрен соглашением между залогодержателем и залогодателем. В случаях, предусмотренных </w:t>
      </w:r>
      <w:hyperlink r:id="rId2605" w:history="1">
        <w:r>
          <w:rPr>
            <w:rStyle w:val="a4"/>
          </w:rPr>
          <w:t>банковским законодательством</w:t>
        </w:r>
      </w:hyperlink>
      <w:r>
        <w:t>, реализация заложенного движимого имущества може</w:t>
      </w:r>
      <w:r>
        <w:t xml:space="preserve">т быть осуществлена до истечения указанного срока при существенном риске значительного снижения стоимости предмета залога по сравнению с </w:t>
      </w:r>
      <w:r>
        <w:lastRenderedPageBreak/>
        <w:t>ценой реализации (начальной продажной ценой), указанной в уведомлении.</w:t>
      </w:r>
    </w:p>
    <w:bookmarkEnd w:id="2447"/>
    <w:p w:rsidR="00000000" w:rsidRDefault="00FE1CF5"/>
    <w:p w:rsidR="00000000" w:rsidRDefault="00FE1CF5">
      <w:pPr>
        <w:pStyle w:val="a7"/>
        <w:rPr>
          <w:color w:val="000000"/>
          <w:sz w:val="16"/>
          <w:szCs w:val="16"/>
          <w:shd w:val="clear" w:color="auto" w:fill="F0F0F0"/>
        </w:rPr>
      </w:pPr>
      <w:bookmarkStart w:id="2448" w:name="sub_350"/>
      <w:r>
        <w:rPr>
          <w:color w:val="000000"/>
          <w:sz w:val="16"/>
          <w:szCs w:val="16"/>
          <w:shd w:val="clear" w:color="auto" w:fill="F0F0F0"/>
        </w:rPr>
        <w:t>Информация об изменениях:</w:t>
      </w:r>
    </w:p>
    <w:bookmarkEnd w:id="2448"/>
    <w:p w:rsidR="00000000" w:rsidRDefault="00FE1CF5">
      <w:pPr>
        <w:pStyle w:val="a8"/>
        <w:rPr>
          <w:shd w:val="clear" w:color="auto" w:fill="F0F0F0"/>
        </w:rPr>
      </w:pPr>
      <w:r>
        <w:t xml:space="preserve"> </w:t>
      </w:r>
      <w:hyperlink r:id="rId2606" w:history="1">
        <w:r>
          <w:rPr>
            <w:rStyle w:val="a4"/>
            <w:shd w:val="clear" w:color="auto" w:fill="F0F0F0"/>
          </w:rPr>
          <w:t>Федеральным законом</w:t>
        </w:r>
      </w:hyperlink>
      <w:r>
        <w:rPr>
          <w:shd w:val="clear" w:color="auto" w:fill="F0F0F0"/>
        </w:rPr>
        <w:t xml:space="preserve"> от 21 декабря 2013 г. N 367-ФЗ статья 350 настоящего Кодекса изложена в новой редакции, </w:t>
      </w:r>
      <w:hyperlink r:id="rId2607"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08" w:history="1">
        <w:r>
          <w:rPr>
            <w:rStyle w:val="a4"/>
            <w:shd w:val="clear" w:color="auto" w:fill="F0F0F0"/>
          </w:rPr>
          <w:t>См. текст статьи в предыдущей редакции</w:t>
        </w:r>
      </w:hyperlink>
    </w:p>
    <w:p w:rsidR="00000000" w:rsidRDefault="00FE1CF5">
      <w:pPr>
        <w:pStyle w:val="a5"/>
      </w:pPr>
      <w:r>
        <w:rPr>
          <w:rStyle w:val="a3"/>
        </w:rPr>
        <w:t>Статья 350.</w:t>
      </w:r>
      <w:r>
        <w:t xml:space="preserve"> Реализация заложенного имущества при обращении на него взыскания в судебном порядке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609" w:history="1">
        <w:r>
          <w:rPr>
            <w:rStyle w:val="a4"/>
            <w:shd w:val="clear" w:color="auto" w:fill="F0F0F0"/>
          </w:rPr>
          <w:t>позиции высших судов</w:t>
        </w:r>
      </w:hyperlink>
      <w:r>
        <w:rPr>
          <w:shd w:val="clear" w:color="auto" w:fill="F0F0F0"/>
        </w:rPr>
        <w:t xml:space="preserve"> и другие комментарии к статье 350 ГК РФ</w:t>
      </w:r>
    </w:p>
    <w:p w:rsidR="00000000" w:rsidRDefault="00FE1CF5">
      <w:bookmarkStart w:id="2449" w:name="sub_35001"/>
      <w:r>
        <w:t>1. Реализация заложенного имущества, на которое взыскание обращено на основании решения суда, осуществляется путем продажи с пуб</w:t>
      </w:r>
      <w:r>
        <w:t xml:space="preserve">личных торгов в порядке, установленном настоящим Кодексом и </w:t>
      </w:r>
      <w:hyperlink r:id="rId2610" w:history="1">
        <w:r>
          <w:rPr>
            <w:rStyle w:val="a4"/>
          </w:rPr>
          <w:t>процессуальным законодательством</w:t>
        </w:r>
      </w:hyperlink>
      <w:r>
        <w:t>, если законом или соглашением между залогодержателем и залогодателем не установлено, что реализац</w:t>
      </w:r>
      <w:r>
        <w:t xml:space="preserve">ия предмета залога осуществляется в порядке, установленном </w:t>
      </w:r>
      <w:hyperlink w:anchor="sub_350122" w:history="1">
        <w:r>
          <w:rPr>
            <w:rStyle w:val="a4"/>
          </w:rPr>
          <w:t>абзацами вторым</w:t>
        </w:r>
      </w:hyperlink>
      <w:r>
        <w:t xml:space="preserve"> и </w:t>
      </w:r>
      <w:hyperlink w:anchor="sub_350123" w:history="1">
        <w:r>
          <w:rPr>
            <w:rStyle w:val="a4"/>
          </w:rPr>
          <w:t>третьим пункта 2 статьи 350.1</w:t>
        </w:r>
      </w:hyperlink>
      <w:r>
        <w:t xml:space="preserve"> настоящего Кодекса.</w:t>
      </w:r>
    </w:p>
    <w:bookmarkEnd w:id="24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реализации имущества, заложенного по договору об ипот</w:t>
      </w:r>
      <w:r>
        <w:rPr>
          <w:shd w:val="clear" w:color="auto" w:fill="F0F0F0"/>
        </w:rPr>
        <w:t xml:space="preserve">еке, на которое обращено взыскание, см. </w:t>
      </w:r>
      <w:hyperlink r:id="rId2611" w:history="1">
        <w:r>
          <w:rPr>
            <w:rStyle w:val="a4"/>
            <w:shd w:val="clear" w:color="auto" w:fill="F0F0F0"/>
          </w:rPr>
          <w:t>Федеральный закон</w:t>
        </w:r>
      </w:hyperlink>
      <w:r>
        <w:rPr>
          <w:shd w:val="clear" w:color="auto" w:fill="F0F0F0"/>
        </w:rPr>
        <w:t xml:space="preserve"> от 16 июля 1998 г. N 102-ФЗ</w:t>
      </w:r>
    </w:p>
    <w:p w:rsidR="00000000" w:rsidRDefault="00FE1CF5">
      <w:bookmarkStart w:id="2450" w:name="sub_350002"/>
      <w:r>
        <w:t>2. При обращении взыскания на заложенное имущество в судебном порядке суд по просьбе залогода</w:t>
      </w:r>
      <w:r>
        <w:t>теля, являющегося должником по обязательству, при наличии уважительных причин вправе отсрочить продажу заложенного имущества с публичных торгов на срок до одного года.</w:t>
      </w:r>
    </w:p>
    <w:p w:rsidR="00000000" w:rsidRDefault="00FE1CF5">
      <w:bookmarkStart w:id="2451" w:name="sub_3500022"/>
      <w:bookmarkEnd w:id="2450"/>
      <w:r>
        <w:t>Отсрочка не освобождает должника от возмещения возросших за время о</w:t>
      </w:r>
      <w:r>
        <w:t>тсрочки убытков кредитора, процентов и неустойки.</w:t>
      </w:r>
    </w:p>
    <w:bookmarkEnd w:id="2451"/>
    <w:p w:rsidR="00000000" w:rsidRDefault="00FE1CF5"/>
    <w:p w:rsidR="00000000" w:rsidRDefault="00FE1CF5">
      <w:pPr>
        <w:pStyle w:val="a7"/>
        <w:rPr>
          <w:color w:val="000000"/>
          <w:sz w:val="16"/>
          <w:szCs w:val="16"/>
          <w:shd w:val="clear" w:color="auto" w:fill="F0F0F0"/>
        </w:rPr>
      </w:pPr>
      <w:bookmarkStart w:id="2452" w:name="sub_35010"/>
      <w:r>
        <w:rPr>
          <w:color w:val="000000"/>
          <w:sz w:val="16"/>
          <w:szCs w:val="16"/>
          <w:shd w:val="clear" w:color="auto" w:fill="F0F0F0"/>
        </w:rPr>
        <w:t>Информация об изменениях:</w:t>
      </w:r>
    </w:p>
    <w:bookmarkEnd w:id="2452"/>
    <w:p w:rsidR="00000000" w:rsidRDefault="00FE1CF5">
      <w:pPr>
        <w:pStyle w:val="a8"/>
        <w:rPr>
          <w:shd w:val="clear" w:color="auto" w:fill="F0F0F0"/>
        </w:rPr>
      </w:pPr>
      <w:r>
        <w:t xml:space="preserve"> </w:t>
      </w:r>
      <w:hyperlink r:id="rId2612" w:history="1">
        <w:r>
          <w:rPr>
            <w:rStyle w:val="a4"/>
            <w:shd w:val="clear" w:color="auto" w:fill="F0F0F0"/>
          </w:rPr>
          <w:t>Федеральным законом</w:t>
        </w:r>
      </w:hyperlink>
      <w:r>
        <w:rPr>
          <w:shd w:val="clear" w:color="auto" w:fill="F0F0F0"/>
        </w:rPr>
        <w:t xml:space="preserve"> от 21 декабря 2013 г. N 367-ФЗ подпараграф 1 параграфа 3 главы 2</w:t>
      </w:r>
      <w:r>
        <w:rPr>
          <w:shd w:val="clear" w:color="auto" w:fill="F0F0F0"/>
        </w:rPr>
        <w:t xml:space="preserve">3 настоящего Кодекса дополнен статьей 350.1, </w:t>
      </w:r>
      <w:hyperlink r:id="rId2613"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350.1.</w:t>
      </w:r>
      <w:r>
        <w:t xml:space="preserve"> Реализация заложенного имущества при обращении на него взыскания во внесудебном порядке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350.1 ГК РФ</w:t>
      </w:r>
    </w:p>
    <w:p w:rsidR="00000000" w:rsidRDefault="00FE1CF5">
      <w:bookmarkStart w:id="2453" w:name="sub_35011"/>
      <w:r>
        <w:t>1. В случае, если взыскание на заложенное имущество обращается во внесудебном порядке, его реализация осуществляется посредством продажи с торгов, проводимых в соответствии с правилами, пр</w:t>
      </w:r>
      <w:r>
        <w:t>едусмотренными настоящим Кодексом или соглашением между залогодателем и залогодержателем.</w:t>
      </w:r>
    </w:p>
    <w:p w:rsidR="00000000" w:rsidRDefault="00FE1CF5">
      <w:bookmarkStart w:id="2454" w:name="sub_350012"/>
      <w:bookmarkEnd w:id="2453"/>
      <w:r>
        <w:t>2. Если залогодателем является лицо, осуществляющее предпринимательскую деятельность, соглашением между залогодателем и залогодержателем может быть</w:t>
      </w:r>
      <w:r>
        <w:t xml:space="preserve"> также предусмотрено, что реализация заложенного имущества осуществляется путем:</w:t>
      </w:r>
    </w:p>
    <w:p w:rsidR="00000000" w:rsidRDefault="00FE1CF5">
      <w:bookmarkStart w:id="2455" w:name="sub_350122"/>
      <w:bookmarkEnd w:id="2454"/>
      <w:r>
        <w:t>оставления залогодержателем предмета залога за собой, в том числе посредством поступления предмета залога в собственность залогодержателя, по цене и на ины</w:t>
      </w:r>
      <w:r>
        <w:t>х условиях, которые определены указанным соглашением, но не ниже рыночной стоимости;</w:t>
      </w:r>
    </w:p>
    <w:p w:rsidR="00000000" w:rsidRDefault="00FE1CF5">
      <w:bookmarkStart w:id="2456" w:name="sub_350123"/>
      <w:bookmarkEnd w:id="2455"/>
      <w:r>
        <w:t>продажи предмета залога залогодержателем другому лицу по цене не ниже рыночной стоимости с удержанием из вырученных денег суммы обеспеченного залогом о</w:t>
      </w:r>
      <w:r>
        <w:t>бязательства.</w:t>
      </w:r>
    </w:p>
    <w:p w:rsidR="00000000" w:rsidRDefault="00FE1CF5">
      <w:bookmarkStart w:id="2457" w:name="sub_3500124"/>
      <w:bookmarkEnd w:id="2456"/>
      <w:r>
        <w:t>В случае, если стоимость оставляемого за залогодержателем или отчуждаемого третьему лицу имущества превышает размер неисполненного обязательства, обеспеченного залогом, разница подлежит выплате залогодателю.</w:t>
      </w:r>
    </w:p>
    <w:p w:rsidR="00000000" w:rsidRDefault="00FE1CF5">
      <w:bookmarkStart w:id="2458" w:name="sub_35013"/>
      <w:bookmarkEnd w:id="2457"/>
      <w:r>
        <w:t>3. Если при обращении взыскания на заложенное имущество во внесудебном порядке доказано нарушение прав залогодателя или наличие существенного риска такого нарушения, суд может прекратить по требованию залогодателя обращение взыскания на предмет зало</w:t>
      </w:r>
      <w:r>
        <w:t xml:space="preserve">га во </w:t>
      </w:r>
      <w:r>
        <w:lastRenderedPageBreak/>
        <w:t>внесудебном порядке и вынести решение об обращении взыскания на предмет залога путем продажи заложенного имущества с публичных торгов (</w:t>
      </w:r>
      <w:hyperlink w:anchor="sub_350" w:history="1">
        <w:r>
          <w:rPr>
            <w:rStyle w:val="a4"/>
          </w:rPr>
          <w:t>статья 350</w:t>
        </w:r>
      </w:hyperlink>
      <w:r>
        <w:t>).</w:t>
      </w:r>
    </w:p>
    <w:p w:rsidR="00000000" w:rsidRDefault="00FE1CF5">
      <w:bookmarkStart w:id="2459" w:name="sub_35014"/>
      <w:bookmarkEnd w:id="2458"/>
      <w:r>
        <w:t>4. В целях реализации заложенного имущества залогодержатель вправе совершать необходимые для этого сделки, а также требовать передачи ему заложенного имущества залогодателем.</w:t>
      </w:r>
    </w:p>
    <w:bookmarkEnd w:id="2459"/>
    <w:p w:rsidR="00000000" w:rsidRDefault="00FE1CF5">
      <w:r>
        <w:t>Если заложенная движимая вещь, оставленная у залогодателя, передана им в</w:t>
      </w:r>
      <w:r>
        <w:t>о владение или в пользование третьему лицу, залогодержатель вправе потребовать от этого лица передачи ему предмета залога.</w:t>
      </w:r>
    </w:p>
    <w:p w:rsidR="00000000" w:rsidRDefault="00FE1CF5">
      <w:bookmarkStart w:id="2460" w:name="sub_350143"/>
      <w:r>
        <w:t>В случае отказа передать залогодержателю заложенное имущество для целей его реализации предмет залога может быть изъят и пе</w:t>
      </w:r>
      <w:r>
        <w:t xml:space="preserve">редан залогодержателю по исполнительной надписи нотариуса в соответствии с </w:t>
      </w:r>
      <w:hyperlink r:id="rId2614" w:history="1">
        <w:r>
          <w:rPr>
            <w:rStyle w:val="a4"/>
          </w:rPr>
          <w:t>законодательством</w:t>
        </w:r>
      </w:hyperlink>
      <w:r>
        <w:t xml:space="preserve"> о нотариате.</w:t>
      </w:r>
    </w:p>
    <w:p w:rsidR="00000000" w:rsidRDefault="00FE1CF5">
      <w:bookmarkStart w:id="2461" w:name="sub_35015"/>
      <w:bookmarkEnd w:id="2460"/>
      <w:r>
        <w:t>5. Если в соответствии с условиями соглашения залогодателя с за</w:t>
      </w:r>
      <w:r>
        <w:t>логодержателем реализация заложенного имущества, не относящегося к недвижимым вещам, осуществляется путем продажи залогодержателем этого имущества другому лицу, залогодержатель обязан направить залогодателю заключенный с таким лицом договор купли-продажи.</w:t>
      </w:r>
    </w:p>
    <w:bookmarkEnd w:id="2461"/>
    <w:p w:rsidR="00000000" w:rsidRDefault="00FE1CF5"/>
    <w:p w:rsidR="00000000" w:rsidRDefault="00FE1CF5">
      <w:pPr>
        <w:pStyle w:val="a7"/>
        <w:rPr>
          <w:color w:val="000000"/>
          <w:sz w:val="16"/>
          <w:szCs w:val="16"/>
          <w:shd w:val="clear" w:color="auto" w:fill="F0F0F0"/>
        </w:rPr>
      </w:pPr>
      <w:bookmarkStart w:id="2462" w:name="sub_3502"/>
      <w:r>
        <w:rPr>
          <w:color w:val="000000"/>
          <w:sz w:val="16"/>
          <w:szCs w:val="16"/>
          <w:shd w:val="clear" w:color="auto" w:fill="F0F0F0"/>
        </w:rPr>
        <w:t>Информация об изменениях:</w:t>
      </w:r>
    </w:p>
    <w:bookmarkEnd w:id="2462"/>
    <w:p w:rsidR="00000000" w:rsidRDefault="00FE1CF5">
      <w:pPr>
        <w:pStyle w:val="a8"/>
        <w:rPr>
          <w:shd w:val="clear" w:color="auto" w:fill="F0F0F0"/>
        </w:rPr>
      </w:pPr>
      <w:r>
        <w:t xml:space="preserve"> </w:t>
      </w:r>
      <w:hyperlink r:id="rId2615" w:history="1">
        <w:r>
          <w:rPr>
            <w:rStyle w:val="a4"/>
            <w:shd w:val="clear" w:color="auto" w:fill="F0F0F0"/>
          </w:rPr>
          <w:t>Федеральным законом</w:t>
        </w:r>
      </w:hyperlink>
      <w:r>
        <w:rPr>
          <w:shd w:val="clear" w:color="auto" w:fill="F0F0F0"/>
        </w:rPr>
        <w:t xml:space="preserve"> от 21 декабря 2013 г. N 367-ФЗ подпараграф 1 параграфа 3 главы 23 настоящего Кодекса дополнен статьей 350.2, </w:t>
      </w:r>
      <w:hyperlink r:id="rId2616"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350.2.</w:t>
      </w:r>
      <w:r>
        <w:t xml:space="preserve"> Порядок проведения торгов при реализации заложенного имущества, не относящегося к недвижимым вещам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17" w:history="1">
        <w:r>
          <w:rPr>
            <w:rStyle w:val="a4"/>
            <w:shd w:val="clear" w:color="auto" w:fill="F0F0F0"/>
          </w:rPr>
          <w:t>Энциклопедии</w:t>
        </w:r>
      </w:hyperlink>
      <w:r>
        <w:rPr>
          <w:shd w:val="clear" w:color="auto" w:fill="F0F0F0"/>
        </w:rPr>
        <w:t xml:space="preserve"> и другие комментарии к статье 350.2 ГК РФ</w:t>
      </w:r>
    </w:p>
    <w:p w:rsidR="00000000" w:rsidRDefault="00FE1CF5">
      <w:bookmarkStart w:id="2463" w:name="sub_35021"/>
      <w:r>
        <w:t>1. При реализации заложенного имущества, не относящегося к недвижимым вещам, с публичных торгов (реализация заложенного имуществ</w:t>
      </w:r>
      <w:r>
        <w:t>а с публичных торгов) на основании решения суда судебный пристав - исполнитель обязан направить не позднее чем за десять дней до даты проведения торгов залогодержателю, залогодателю и должнику по основному обязательству уведомление в письменной форме о дат</w:t>
      </w:r>
      <w:r>
        <w:t>е, времени и месте проведения торгов. При реализации заложенного имущества с торгов, проводимых при обращении взыскания на имущество во внесудебном порядке, обязанность по уведомлению залогодателя и должника несет залогодержатель.</w:t>
      </w:r>
    </w:p>
    <w:p w:rsidR="00000000" w:rsidRDefault="00FE1CF5">
      <w:bookmarkStart w:id="2464" w:name="sub_35022"/>
      <w:bookmarkEnd w:id="2463"/>
      <w:r>
        <w:t xml:space="preserve">2. При </w:t>
      </w:r>
      <w:r>
        <w:t xml:space="preserve">реализации заложенного имущества, не относящегося к недвижимым вещам, с публичных торгов на основании решения суда или с торгов, проводимых при обращении взыскания на это имущество во внесудебном порядке, организатор торгов объявляет их не состоявшимися в </w:t>
      </w:r>
      <w:r>
        <w:t>случаях, если:</w:t>
      </w:r>
    </w:p>
    <w:p w:rsidR="00000000" w:rsidRDefault="00FE1CF5">
      <w:bookmarkStart w:id="2465" w:name="sub_35221"/>
      <w:bookmarkEnd w:id="2464"/>
      <w:r>
        <w:t>1) на торги явилось менее двух покупателей;</w:t>
      </w:r>
    </w:p>
    <w:p w:rsidR="00000000" w:rsidRDefault="00FE1CF5">
      <w:bookmarkStart w:id="2466" w:name="sub_35222"/>
      <w:bookmarkEnd w:id="2465"/>
      <w:r>
        <w:t>2) на торгах не сделана надбавка против начальной продажной цены заложенного имущества;</w:t>
      </w:r>
    </w:p>
    <w:p w:rsidR="00000000" w:rsidRDefault="00FE1CF5">
      <w:bookmarkStart w:id="2467" w:name="sub_35223"/>
      <w:bookmarkEnd w:id="2466"/>
      <w:r>
        <w:t>3) лицо, выигравшее торги, не внесло покупную цену в ус</w:t>
      </w:r>
      <w:r>
        <w:t>тановленный срок. Торги должны быть объявлены несостоявшимися не позднее чем на следующий день после того, как имело место какое-либо из указанных обстоятельств.</w:t>
      </w:r>
    </w:p>
    <w:p w:rsidR="00000000" w:rsidRDefault="00FE1CF5">
      <w:bookmarkStart w:id="2468" w:name="sub_35023"/>
      <w:bookmarkEnd w:id="2467"/>
      <w:r>
        <w:t>3. Залогодержатель и залогодатель вправе выступать участниками торгов, прово</w:t>
      </w:r>
      <w:r>
        <w:t>димых на основании решения суда или при обращении взыскания на заложенное имущество во внесудебном порядке. В случае, если залогодержатель выиграл торги, подлежащая уплате им покупная цена зачитывается в счет погашения обязательства, обеспеченного залогом.</w:t>
      </w:r>
    </w:p>
    <w:p w:rsidR="00000000" w:rsidRDefault="00FE1CF5">
      <w:bookmarkStart w:id="2469" w:name="sub_350232"/>
      <w:bookmarkEnd w:id="2468"/>
      <w:r>
        <w:t xml:space="preserve">Правила, предусмотренные </w:t>
      </w:r>
      <w:hyperlink w:anchor="sub_35023" w:history="1">
        <w:r>
          <w:rPr>
            <w:rStyle w:val="a4"/>
          </w:rPr>
          <w:t>абзацем первым</w:t>
        </w:r>
      </w:hyperlink>
      <w:r>
        <w:t xml:space="preserve"> настоящего пункта, применяются в случае оставления залогодержателем предмета залога за собой при обращении взыскания на заложенное имущество во внесудебном порядке.</w:t>
      </w:r>
    </w:p>
    <w:p w:rsidR="00000000" w:rsidRDefault="00FE1CF5">
      <w:bookmarkStart w:id="2470" w:name="sub_35024"/>
      <w:bookmarkEnd w:id="2469"/>
      <w:r>
        <w:t xml:space="preserve">4. В течение десяти дней после объявления торгов несостоявшимися залогодержатель вправе приобрести по соглашению с залогодателем заложенное имущество, не относящееся к </w:t>
      </w:r>
      <w:r>
        <w:lastRenderedPageBreak/>
        <w:t>недвижимым вещам, и зачесть в счет покупной цены свои требования, обеспеч</w:t>
      </w:r>
      <w:r>
        <w:t xml:space="preserve">енные залогом. К такому соглашению применяются </w:t>
      </w:r>
      <w:hyperlink w:anchor="sub_20454" w:history="1">
        <w:r>
          <w:rPr>
            <w:rStyle w:val="a4"/>
          </w:rPr>
          <w:t>правила</w:t>
        </w:r>
      </w:hyperlink>
      <w:r>
        <w:t xml:space="preserve"> о договоре купли-продажи.</w:t>
      </w:r>
    </w:p>
    <w:p w:rsidR="00000000" w:rsidRDefault="00FE1CF5">
      <w:bookmarkStart w:id="2471" w:name="sub_350242"/>
      <w:bookmarkEnd w:id="2470"/>
      <w:r>
        <w:t>Если соглашение о приобретении имущества залогодержателем, предусмотренное настоящим пунктом, не состоялось, не позднее чем через</w:t>
      </w:r>
      <w:r>
        <w:t xml:space="preserve"> месяц после первых торгов проводятся повторные торги. Начальная продажная цена заложенного имущества на повторных торгах, если их проведение вызвано причинами, указанными в </w:t>
      </w:r>
      <w:hyperlink w:anchor="sub_35221" w:history="1">
        <w:r>
          <w:rPr>
            <w:rStyle w:val="a4"/>
          </w:rPr>
          <w:t>подпунктах 1</w:t>
        </w:r>
      </w:hyperlink>
      <w:r>
        <w:t xml:space="preserve"> и </w:t>
      </w:r>
      <w:hyperlink w:anchor="sub_35222" w:history="1">
        <w:r>
          <w:rPr>
            <w:rStyle w:val="a4"/>
          </w:rPr>
          <w:t>2 пункта 2</w:t>
        </w:r>
      </w:hyperlink>
      <w:r>
        <w:t xml:space="preserve"> на</w:t>
      </w:r>
      <w:r>
        <w:t xml:space="preserve">стоящей статьи, снижается на пятнадцать процентов. При реализации заложенного имущества, не относящегося к недвижимым вещам, с торгов, проводимых при обращении взыскания на это имущество во внесудебном порядке, соглашением сторон может быть предусмотрено, </w:t>
      </w:r>
      <w:r>
        <w:t>что, если торги были объявлены не состоявшимися по указанным причинам, повторные торги проводятся путем последовательного снижения цены от начальной продажной цены на первых торгах.</w:t>
      </w:r>
    </w:p>
    <w:p w:rsidR="00000000" w:rsidRDefault="00FE1CF5">
      <w:bookmarkStart w:id="2472" w:name="sub_35025"/>
      <w:bookmarkEnd w:id="2471"/>
      <w:r>
        <w:t>5. При объявлении несостоявшимися повторных торгов зало</w:t>
      </w:r>
      <w:r>
        <w:t>годержатель вправе оставить предмет залога за собой с оценкой его в сумме на десять процентов ниже начальной продажной цены на повторных торгах, если более высокая оценка не установлена соглашением сторон.</w:t>
      </w:r>
    </w:p>
    <w:p w:rsidR="00000000" w:rsidRDefault="00FE1CF5">
      <w:bookmarkStart w:id="2473" w:name="sub_350252"/>
      <w:bookmarkEnd w:id="2472"/>
      <w:r>
        <w:t>Залогодержатель считается воспо</w:t>
      </w:r>
      <w:r>
        <w:t>льзовавшимся указанным правом, когда в течение месяца со дня объявления повторных торгов несостоявшимися направит залогодателю и организатору торгов или, если обращение взыскания осуществлялось в судебном порядке, залогодателю, организатору торгов и судебн</w:t>
      </w:r>
      <w:r>
        <w:t>ому приставу - исполнителю заявление в письменной форме об оставлении имущества за собой.</w:t>
      </w:r>
    </w:p>
    <w:p w:rsidR="00000000" w:rsidRDefault="00FE1CF5">
      <w:bookmarkStart w:id="2474" w:name="sub_350253"/>
      <w:bookmarkEnd w:id="2473"/>
      <w:r>
        <w:t>С момента получения в письменной форме залогодателем заявления залогодержателя об оставлении имущества за собой залогодержатель, которому движимая</w:t>
      </w:r>
      <w:r>
        <w:t xml:space="preserve"> вещь была передана по договору залога, приобретает право собственности на предмет залога, оставленный им за собой, если законом не установлен иной момент возникновения права собственности на движимые вещи соответствующего вида.</w:t>
      </w:r>
    </w:p>
    <w:p w:rsidR="00000000" w:rsidRDefault="00FE1CF5">
      <w:bookmarkStart w:id="2475" w:name="sub_350254"/>
      <w:bookmarkEnd w:id="2474"/>
      <w:r>
        <w:t>Залогод</w:t>
      </w:r>
      <w:r>
        <w:t>ержатель, оставивший заложенное имущество за собой, вправе требовать передачи ему этого имущества, если оно находится у иного лица.</w:t>
      </w:r>
    </w:p>
    <w:p w:rsidR="00000000" w:rsidRDefault="00FE1CF5">
      <w:bookmarkStart w:id="2476" w:name="sub_35026"/>
      <w:bookmarkEnd w:id="2475"/>
      <w:r>
        <w:t xml:space="preserve">6. Если залогодержатель не воспользуется правом оставить за собой предмет залога в течение месяца со дня </w:t>
      </w:r>
      <w:r>
        <w:t>объявления повторных торгов несостоявшимися, договор залога прекращается.</w:t>
      </w:r>
    </w:p>
    <w:p w:rsidR="00000000" w:rsidRDefault="00FE1CF5">
      <w:bookmarkStart w:id="2477" w:name="sub_35027"/>
      <w:bookmarkEnd w:id="2476"/>
      <w:r>
        <w:t xml:space="preserve">7. Положения настоящего </w:t>
      </w:r>
      <w:hyperlink w:anchor="sub_447" w:history="1">
        <w:r>
          <w:rPr>
            <w:rStyle w:val="a4"/>
          </w:rPr>
          <w:t>Кодекса</w:t>
        </w:r>
      </w:hyperlink>
      <w:r>
        <w:t xml:space="preserve"> о заключении договора на торгах применяются при реализации заложенного имущества с торгов, если иное не уст</w:t>
      </w:r>
      <w:r>
        <w:t>ановлено настоящей статьей.</w:t>
      </w:r>
    </w:p>
    <w:bookmarkEnd w:id="2477"/>
    <w:p w:rsidR="00000000" w:rsidRDefault="00FE1CF5"/>
    <w:p w:rsidR="00000000" w:rsidRDefault="00FE1CF5">
      <w:pPr>
        <w:pStyle w:val="a7"/>
        <w:rPr>
          <w:color w:val="000000"/>
          <w:sz w:val="16"/>
          <w:szCs w:val="16"/>
          <w:shd w:val="clear" w:color="auto" w:fill="F0F0F0"/>
        </w:rPr>
      </w:pPr>
      <w:bookmarkStart w:id="2478" w:name="sub_351"/>
      <w:r>
        <w:rPr>
          <w:color w:val="000000"/>
          <w:sz w:val="16"/>
          <w:szCs w:val="16"/>
          <w:shd w:val="clear" w:color="auto" w:fill="F0F0F0"/>
        </w:rPr>
        <w:t>Информация об изменениях:</w:t>
      </w:r>
    </w:p>
    <w:bookmarkEnd w:id="2478"/>
    <w:p w:rsidR="00000000" w:rsidRDefault="00FE1CF5">
      <w:pPr>
        <w:pStyle w:val="a8"/>
        <w:rPr>
          <w:shd w:val="clear" w:color="auto" w:fill="F0F0F0"/>
        </w:rPr>
      </w:pPr>
      <w:r>
        <w:t xml:space="preserve"> </w:t>
      </w:r>
      <w:hyperlink r:id="rId2618" w:history="1">
        <w:r>
          <w:rPr>
            <w:rStyle w:val="a4"/>
            <w:shd w:val="clear" w:color="auto" w:fill="F0F0F0"/>
          </w:rPr>
          <w:t>Федеральным законом</w:t>
        </w:r>
      </w:hyperlink>
      <w:r>
        <w:rPr>
          <w:shd w:val="clear" w:color="auto" w:fill="F0F0F0"/>
        </w:rPr>
        <w:t xml:space="preserve"> от 21 декабря 2013 г. N 367-ФЗ статья 351 настоящего Кодекса изложена в новой редакции, </w:t>
      </w:r>
      <w:hyperlink r:id="rId261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20" w:history="1">
        <w:r>
          <w:rPr>
            <w:rStyle w:val="a4"/>
            <w:shd w:val="clear" w:color="auto" w:fill="F0F0F0"/>
          </w:rPr>
          <w:t>См. текст статьи в предыдущей редакции</w:t>
        </w:r>
      </w:hyperlink>
    </w:p>
    <w:p w:rsidR="00000000" w:rsidRDefault="00FE1CF5">
      <w:pPr>
        <w:pStyle w:val="a5"/>
      </w:pPr>
      <w:r>
        <w:rPr>
          <w:rStyle w:val="a3"/>
        </w:rPr>
        <w:t>Статья 351.</w:t>
      </w:r>
      <w:r>
        <w:t xml:space="preserve"> Досрочное исполнение обязательства, обе</w:t>
      </w:r>
      <w:r>
        <w:t>спеченного залогом, и обращение взыскания на заложенное имущество</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21" w:history="1">
        <w:r>
          <w:rPr>
            <w:rStyle w:val="a4"/>
            <w:shd w:val="clear" w:color="auto" w:fill="F0F0F0"/>
          </w:rPr>
          <w:t>Энциклопедии</w:t>
        </w:r>
      </w:hyperlink>
      <w:r>
        <w:rPr>
          <w:shd w:val="clear" w:color="auto" w:fill="F0F0F0"/>
        </w:rPr>
        <w:t xml:space="preserve">, </w:t>
      </w:r>
      <w:hyperlink r:id="rId2622"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351 ГК РФ</w:t>
      </w:r>
    </w:p>
    <w:p w:rsidR="00000000" w:rsidRDefault="00FE1CF5">
      <w:bookmarkStart w:id="2479" w:name="sub_3511"/>
      <w:r>
        <w:t>1. Залогодержатель вправе потребовать досрочного исполнения обеспеченного залогом обязательства в случаях:</w:t>
      </w:r>
    </w:p>
    <w:p w:rsidR="00000000" w:rsidRDefault="00FE1CF5">
      <w:bookmarkStart w:id="2480" w:name="sub_35111"/>
      <w:bookmarkEnd w:id="2479"/>
      <w:r>
        <w:t>1) выбытия предмета залога, оставленного у залогодателя, из его владения не в соответствии с услов</w:t>
      </w:r>
      <w:r>
        <w:t>иями договора залога;</w:t>
      </w:r>
    </w:p>
    <w:p w:rsidR="00000000" w:rsidRDefault="00FE1CF5">
      <w:bookmarkStart w:id="2481" w:name="sub_35113"/>
      <w:bookmarkEnd w:id="2480"/>
      <w:r>
        <w:t xml:space="preserve">2) гибели или утраты предмета залога по обстоятельствам, за которые залогодержатель не отвечает, если залогодатель не воспользовался правом, предусмотренным </w:t>
      </w:r>
      <w:hyperlink w:anchor="sub_34502" w:history="1">
        <w:r>
          <w:rPr>
            <w:rStyle w:val="a4"/>
          </w:rPr>
          <w:t>пунктом 2 статьи 345</w:t>
        </w:r>
      </w:hyperlink>
      <w:r>
        <w:t xml:space="preserve"> настоящего </w:t>
      </w:r>
      <w:r>
        <w:t>Кодекса;</w:t>
      </w:r>
    </w:p>
    <w:p w:rsidR="00000000" w:rsidRDefault="00FE1CF5">
      <w:bookmarkStart w:id="2482" w:name="sub_351103"/>
      <w:bookmarkEnd w:id="2481"/>
      <w:r>
        <w:t>3) иных случаях, предусмотренных законом или договором.</w:t>
      </w:r>
    </w:p>
    <w:p w:rsidR="00000000" w:rsidRDefault="00FE1CF5">
      <w:bookmarkStart w:id="2483" w:name="sub_3512"/>
      <w:bookmarkEnd w:id="2482"/>
      <w:r>
        <w:t xml:space="preserve">2. Поскольку иное не предусмотрено договором, залогодержатель вправе потребовать </w:t>
      </w:r>
      <w:r>
        <w:lastRenderedPageBreak/>
        <w:t>досрочного исполнения обеспеченного залогом обязательства или, если его т</w:t>
      </w:r>
      <w:r>
        <w:t>ребование не будет удовлетворено, обратить взыскание на предмет залога в случаях:</w:t>
      </w:r>
    </w:p>
    <w:p w:rsidR="00000000" w:rsidRDefault="00FE1CF5">
      <w:bookmarkStart w:id="2484" w:name="sub_35121"/>
      <w:bookmarkEnd w:id="2483"/>
      <w:r>
        <w:t>1) нарушения залогодателем правил о последующем залоге (</w:t>
      </w:r>
      <w:hyperlink w:anchor="sub_342" w:history="1">
        <w:r>
          <w:rPr>
            <w:rStyle w:val="a4"/>
          </w:rPr>
          <w:t>статья 342</w:t>
        </w:r>
      </w:hyperlink>
      <w:r>
        <w:t>);</w:t>
      </w:r>
    </w:p>
    <w:p w:rsidR="00000000" w:rsidRDefault="00FE1CF5">
      <w:bookmarkStart w:id="2485" w:name="sub_35122"/>
      <w:bookmarkEnd w:id="2484"/>
      <w:r>
        <w:t>2) невыполнения залогодателем обязанностей, п</w:t>
      </w:r>
      <w:r>
        <w:t xml:space="preserve">редусмотренных </w:t>
      </w:r>
      <w:hyperlink w:anchor="sub_34311" w:history="1">
        <w:r>
          <w:rPr>
            <w:rStyle w:val="a4"/>
          </w:rPr>
          <w:t>подпунктами 1</w:t>
        </w:r>
      </w:hyperlink>
      <w:r>
        <w:t xml:space="preserve"> и </w:t>
      </w:r>
      <w:hyperlink w:anchor="sub_34313" w:history="1">
        <w:r>
          <w:rPr>
            <w:rStyle w:val="a4"/>
          </w:rPr>
          <w:t>3 пункта 1</w:t>
        </w:r>
      </w:hyperlink>
      <w:r>
        <w:t xml:space="preserve"> и </w:t>
      </w:r>
      <w:hyperlink w:anchor="sub_3432" w:history="1">
        <w:r>
          <w:rPr>
            <w:rStyle w:val="a4"/>
          </w:rPr>
          <w:t>пунктом 2 статьи 343</w:t>
        </w:r>
      </w:hyperlink>
      <w:r>
        <w:t xml:space="preserve"> настоящего Кодекса;</w:t>
      </w:r>
    </w:p>
    <w:p w:rsidR="00000000" w:rsidRDefault="00FE1CF5">
      <w:bookmarkStart w:id="2486" w:name="sub_35123"/>
      <w:bookmarkEnd w:id="2485"/>
      <w:r>
        <w:t>3) нарушения залогодателем правил об отчуждении заложенного имущества или</w:t>
      </w:r>
      <w:r>
        <w:t xml:space="preserve"> о предоставлении его во временное владение или пользование третьим лицам (</w:t>
      </w:r>
      <w:hyperlink w:anchor="sub_3462" w:history="1">
        <w:r>
          <w:rPr>
            <w:rStyle w:val="a4"/>
          </w:rPr>
          <w:t>пункты 2</w:t>
        </w:r>
      </w:hyperlink>
      <w:r>
        <w:t xml:space="preserve"> и </w:t>
      </w:r>
      <w:hyperlink w:anchor="sub_3464" w:history="1">
        <w:r>
          <w:rPr>
            <w:rStyle w:val="a4"/>
          </w:rPr>
          <w:t>4 статьи 346</w:t>
        </w:r>
      </w:hyperlink>
      <w:r>
        <w:t>);</w:t>
      </w:r>
    </w:p>
    <w:p w:rsidR="00000000" w:rsidRDefault="00FE1CF5">
      <w:bookmarkStart w:id="2487" w:name="sub_35124"/>
      <w:bookmarkEnd w:id="2486"/>
      <w:r>
        <w:t>4) иных случаях, предусмотренных законом.</w:t>
      </w:r>
    </w:p>
    <w:bookmarkEnd w:id="2487"/>
    <w:p w:rsidR="00000000" w:rsidRDefault="00FE1CF5"/>
    <w:p w:rsidR="00000000" w:rsidRDefault="00FE1CF5">
      <w:pPr>
        <w:pStyle w:val="a7"/>
        <w:rPr>
          <w:color w:val="000000"/>
          <w:sz w:val="16"/>
          <w:szCs w:val="16"/>
          <w:shd w:val="clear" w:color="auto" w:fill="F0F0F0"/>
        </w:rPr>
      </w:pPr>
      <w:bookmarkStart w:id="2488" w:name="sub_352"/>
      <w:r>
        <w:rPr>
          <w:color w:val="000000"/>
          <w:sz w:val="16"/>
          <w:szCs w:val="16"/>
          <w:shd w:val="clear" w:color="auto" w:fill="F0F0F0"/>
        </w:rPr>
        <w:t>Информация об изменениях:</w:t>
      </w:r>
    </w:p>
    <w:bookmarkEnd w:id="2488"/>
    <w:p w:rsidR="00000000" w:rsidRDefault="00FE1CF5">
      <w:pPr>
        <w:pStyle w:val="a8"/>
        <w:rPr>
          <w:shd w:val="clear" w:color="auto" w:fill="F0F0F0"/>
        </w:rPr>
      </w:pPr>
      <w:r>
        <w:t xml:space="preserve"> </w:t>
      </w:r>
      <w:hyperlink r:id="rId2623" w:history="1">
        <w:r>
          <w:rPr>
            <w:rStyle w:val="a4"/>
            <w:shd w:val="clear" w:color="auto" w:fill="F0F0F0"/>
          </w:rPr>
          <w:t>Федеральным законом</w:t>
        </w:r>
      </w:hyperlink>
      <w:r>
        <w:rPr>
          <w:shd w:val="clear" w:color="auto" w:fill="F0F0F0"/>
        </w:rPr>
        <w:t xml:space="preserve"> от 21 декабря 2013 г. N 367-ФЗ статья 352 настоящего Кодекса изложена в новой редакции, </w:t>
      </w:r>
      <w:hyperlink r:id="rId262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25" w:history="1">
        <w:r>
          <w:rPr>
            <w:rStyle w:val="a4"/>
            <w:shd w:val="clear" w:color="auto" w:fill="F0F0F0"/>
          </w:rPr>
          <w:t>См. текст статьи в предыдущей редакции</w:t>
        </w:r>
      </w:hyperlink>
    </w:p>
    <w:p w:rsidR="00000000" w:rsidRDefault="00FE1CF5">
      <w:pPr>
        <w:pStyle w:val="a5"/>
      </w:pPr>
      <w:r>
        <w:rPr>
          <w:rStyle w:val="a3"/>
        </w:rPr>
        <w:t>Статья 352.</w:t>
      </w:r>
      <w:r>
        <w:t xml:space="preserve"> Прекращение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26" w:history="1">
        <w:r>
          <w:rPr>
            <w:rStyle w:val="a4"/>
            <w:shd w:val="clear" w:color="auto" w:fill="F0F0F0"/>
          </w:rPr>
          <w:t>Энцикло</w:t>
        </w:r>
        <w:r>
          <w:rPr>
            <w:rStyle w:val="a4"/>
            <w:shd w:val="clear" w:color="auto" w:fill="F0F0F0"/>
          </w:rPr>
          <w:t>педии</w:t>
        </w:r>
      </w:hyperlink>
      <w:r>
        <w:rPr>
          <w:shd w:val="clear" w:color="auto" w:fill="F0F0F0"/>
        </w:rPr>
        <w:t xml:space="preserve">, </w:t>
      </w:r>
      <w:hyperlink r:id="rId2627" w:history="1">
        <w:r>
          <w:rPr>
            <w:rStyle w:val="a4"/>
            <w:shd w:val="clear" w:color="auto" w:fill="F0F0F0"/>
          </w:rPr>
          <w:t>позиции высших судов</w:t>
        </w:r>
      </w:hyperlink>
      <w:r>
        <w:rPr>
          <w:shd w:val="clear" w:color="auto" w:fill="F0F0F0"/>
        </w:rPr>
        <w:t xml:space="preserve"> и другие комментарии к статье 352 ГК РФ</w:t>
      </w:r>
    </w:p>
    <w:p w:rsidR="00000000" w:rsidRDefault="00FE1CF5">
      <w:bookmarkStart w:id="2489" w:name="sub_3521"/>
      <w:r>
        <w:t>1. Залог прекращается:</w:t>
      </w:r>
    </w:p>
    <w:p w:rsidR="00000000" w:rsidRDefault="00FE1CF5">
      <w:bookmarkStart w:id="2490" w:name="sub_35211"/>
      <w:bookmarkEnd w:id="2489"/>
      <w:r>
        <w:t>1) с прекращением обеспеченного залогом обязательства;</w:t>
      </w:r>
    </w:p>
    <w:p w:rsidR="00000000" w:rsidRDefault="00FE1CF5">
      <w:bookmarkStart w:id="2491" w:name="sub_35212"/>
      <w:bookmarkEnd w:id="2490"/>
      <w:r>
        <w:t xml:space="preserve">2) если заложенное имущество возмездно приобретено </w:t>
      </w:r>
      <w:hyperlink r:id="rId2628" w:history="1">
        <w:r>
          <w:rPr>
            <w:rStyle w:val="a4"/>
          </w:rPr>
          <w:t>лицом</w:t>
        </w:r>
      </w:hyperlink>
      <w:r>
        <w:t>, которое не знало и не должно было знать, что это имущество является предметом залога;</w:t>
      </w:r>
    </w:p>
    <w:p w:rsidR="00000000" w:rsidRDefault="00FE1CF5">
      <w:bookmarkStart w:id="2492" w:name="sub_35213"/>
      <w:bookmarkEnd w:id="2491"/>
      <w:r>
        <w:t>3) в случае гибели заложенной</w:t>
      </w:r>
      <w:r>
        <w:t xml:space="preserve"> вещи или прекращения заложенного права, если залогодатель не воспользовался правом, предусмотренным </w:t>
      </w:r>
      <w:hyperlink w:anchor="sub_34502" w:history="1">
        <w:r>
          <w:rPr>
            <w:rStyle w:val="a4"/>
          </w:rPr>
          <w:t>пунктом 2 статьи 345</w:t>
        </w:r>
      </w:hyperlink>
      <w:r>
        <w:t xml:space="preserve"> настоящего Кодекса;</w:t>
      </w:r>
    </w:p>
    <w:p w:rsidR="00000000" w:rsidRDefault="00FE1CF5">
      <w:bookmarkStart w:id="2493" w:name="sub_35214"/>
      <w:bookmarkEnd w:id="2492"/>
      <w:r>
        <w:t>4) в случае реализации заложенного имущества в целях удовлетворения т</w:t>
      </w:r>
      <w:r>
        <w:t>ребований залогодержателя в порядке, установленном законом, в том числе при оставлении залогодержателем заложенного имущества за собой, и в случае, если он не воспользовался этим правом (</w:t>
      </w:r>
      <w:hyperlink w:anchor="sub_35025" w:history="1">
        <w:r>
          <w:rPr>
            <w:rStyle w:val="a4"/>
          </w:rPr>
          <w:t>пункт 5 статьи 350.2</w:t>
        </w:r>
      </w:hyperlink>
      <w:r>
        <w:t>);</w:t>
      </w:r>
    </w:p>
    <w:p w:rsidR="00000000" w:rsidRDefault="00FE1CF5">
      <w:bookmarkStart w:id="2494" w:name="sub_35215"/>
      <w:bookmarkEnd w:id="2493"/>
      <w:r>
        <w:t>5</w:t>
      </w:r>
      <w:r>
        <w:t xml:space="preserve">) в случае прекращения договора залога в порядке и по основаниям, которые предусмотрены </w:t>
      </w:r>
      <w:hyperlink w:anchor="sub_450" w:history="1">
        <w:r>
          <w:rPr>
            <w:rStyle w:val="a4"/>
          </w:rPr>
          <w:t>законом</w:t>
        </w:r>
      </w:hyperlink>
      <w:r>
        <w:t>, а также в случае признания договора залога недействительным;</w:t>
      </w:r>
    </w:p>
    <w:p w:rsidR="00000000" w:rsidRDefault="00FE1CF5">
      <w:bookmarkStart w:id="2495" w:name="sub_35216"/>
      <w:bookmarkEnd w:id="2494"/>
      <w:r>
        <w:t xml:space="preserve">6) по решению суда в случае, предусмотренном </w:t>
      </w:r>
      <w:hyperlink w:anchor="sub_3433" w:history="1">
        <w:r>
          <w:rPr>
            <w:rStyle w:val="a4"/>
          </w:rPr>
          <w:t>пунктом 3 статьи 343</w:t>
        </w:r>
      </w:hyperlink>
      <w:r>
        <w:t xml:space="preserve"> настоящего Кодекса;</w:t>
      </w:r>
    </w:p>
    <w:p w:rsidR="00000000" w:rsidRDefault="00FE1CF5">
      <w:bookmarkStart w:id="2496" w:name="sub_35217"/>
      <w:bookmarkEnd w:id="2495"/>
      <w:r>
        <w:t>7) в случае изъятия заложенного имущества (</w:t>
      </w:r>
      <w:hyperlink w:anchor="sub_167" w:history="1">
        <w:r>
          <w:rPr>
            <w:rStyle w:val="a4"/>
          </w:rPr>
          <w:t>статьи 167</w:t>
        </w:r>
      </w:hyperlink>
      <w:r>
        <w:t xml:space="preserve">, </w:t>
      </w:r>
      <w:hyperlink w:anchor="sub_327" w:history="1">
        <w:r>
          <w:rPr>
            <w:rStyle w:val="a4"/>
          </w:rPr>
          <w:t>327</w:t>
        </w:r>
      </w:hyperlink>
      <w:r>
        <w:t xml:space="preserve">), за исключением случаев, предусмотренных </w:t>
      </w:r>
      <w:hyperlink w:anchor="sub_3531" w:history="1">
        <w:r>
          <w:rPr>
            <w:rStyle w:val="a4"/>
          </w:rPr>
          <w:t>пунктом</w:t>
        </w:r>
        <w:r>
          <w:rPr>
            <w:rStyle w:val="a4"/>
          </w:rPr>
          <w:t> 1 статьи 353</w:t>
        </w:r>
      </w:hyperlink>
      <w:r>
        <w:t xml:space="preserve"> настоящего Кодекса;</w:t>
      </w:r>
    </w:p>
    <w:p w:rsidR="00000000" w:rsidRDefault="00FE1CF5">
      <w:bookmarkStart w:id="2497" w:name="sub_35218"/>
      <w:bookmarkEnd w:id="2496"/>
      <w:r>
        <w:t>8) в случае реализации заложенного имущества в целях удовлетворения требований предшествующего залогодержателя (</w:t>
      </w:r>
      <w:hyperlink w:anchor="sub_34213" w:history="1">
        <w:r>
          <w:rPr>
            <w:rStyle w:val="a4"/>
          </w:rPr>
          <w:t>пункт 3 статьи 342.1</w:t>
        </w:r>
      </w:hyperlink>
      <w:r>
        <w:t>);</w:t>
      </w:r>
    </w:p>
    <w:p w:rsidR="00000000" w:rsidRDefault="00FE1CF5">
      <w:bookmarkStart w:id="2498" w:name="sub_35219"/>
      <w:bookmarkEnd w:id="2497"/>
      <w:r>
        <w:t xml:space="preserve">9) в случаях, указанных в </w:t>
      </w:r>
      <w:hyperlink w:anchor="sub_35402" w:history="1">
        <w:r>
          <w:rPr>
            <w:rStyle w:val="a4"/>
          </w:rPr>
          <w:t>пункте 2 статьи 354</w:t>
        </w:r>
      </w:hyperlink>
      <w:r>
        <w:t xml:space="preserve"> и </w:t>
      </w:r>
      <w:hyperlink w:anchor="sub_355" w:history="1">
        <w:r>
          <w:rPr>
            <w:rStyle w:val="a4"/>
          </w:rPr>
          <w:t>статье 355</w:t>
        </w:r>
      </w:hyperlink>
      <w:r>
        <w:t xml:space="preserve"> настоящего Кодекса;</w:t>
      </w:r>
    </w:p>
    <w:p w:rsidR="00000000" w:rsidRDefault="00FE1CF5">
      <w:bookmarkStart w:id="2499" w:name="sub_352110"/>
      <w:bookmarkEnd w:id="2498"/>
      <w:r>
        <w:t>10) в иных случаях, предусмотренных законом или договором.</w:t>
      </w:r>
    </w:p>
    <w:p w:rsidR="00000000" w:rsidRDefault="00FE1CF5">
      <w:bookmarkStart w:id="2500" w:name="sub_3523"/>
      <w:bookmarkEnd w:id="2499"/>
      <w:r>
        <w:t>2. При прекращении залога зал</w:t>
      </w:r>
      <w:r>
        <w:t>огодержатель, у которого находилось заложенное имущество, обязан возвратить его залогодателю или иному управомоченному лицу.</w:t>
      </w:r>
    </w:p>
    <w:p w:rsidR="00000000" w:rsidRDefault="00FE1CF5">
      <w:bookmarkStart w:id="2501" w:name="sub_35232"/>
      <w:bookmarkEnd w:id="2500"/>
      <w:r>
        <w:t>Залогодатель вправе требовать от залогодержателя совершения всех необходимых действий, направленных на внесение за</w:t>
      </w:r>
      <w:r>
        <w:t>писи о прекращении залога (</w:t>
      </w:r>
      <w:hyperlink w:anchor="sub_33910" w:history="1">
        <w:r>
          <w:rPr>
            <w:rStyle w:val="a4"/>
          </w:rPr>
          <w:t>статья 339.1</w:t>
        </w:r>
      </w:hyperlink>
      <w:r>
        <w:t>).</w:t>
      </w:r>
    </w:p>
    <w:bookmarkEnd w:id="2501"/>
    <w:p w:rsidR="00000000" w:rsidRDefault="00FE1CF5"/>
    <w:p w:rsidR="00000000" w:rsidRDefault="00FE1CF5">
      <w:pPr>
        <w:pStyle w:val="a7"/>
        <w:rPr>
          <w:color w:val="000000"/>
          <w:sz w:val="16"/>
          <w:szCs w:val="16"/>
          <w:shd w:val="clear" w:color="auto" w:fill="F0F0F0"/>
        </w:rPr>
      </w:pPr>
      <w:bookmarkStart w:id="2502" w:name="sub_353"/>
      <w:r>
        <w:rPr>
          <w:color w:val="000000"/>
          <w:sz w:val="16"/>
          <w:szCs w:val="16"/>
          <w:shd w:val="clear" w:color="auto" w:fill="F0F0F0"/>
        </w:rPr>
        <w:t>Информация об изменениях:</w:t>
      </w:r>
    </w:p>
    <w:bookmarkEnd w:id="2502"/>
    <w:p w:rsidR="00000000" w:rsidRDefault="00FE1CF5">
      <w:pPr>
        <w:pStyle w:val="a8"/>
        <w:rPr>
          <w:shd w:val="clear" w:color="auto" w:fill="F0F0F0"/>
        </w:rPr>
      </w:pPr>
      <w:r>
        <w:t xml:space="preserve"> </w:t>
      </w:r>
      <w:hyperlink r:id="rId2629" w:history="1">
        <w:r>
          <w:rPr>
            <w:rStyle w:val="a4"/>
            <w:shd w:val="clear" w:color="auto" w:fill="F0F0F0"/>
          </w:rPr>
          <w:t>Федеральным законом</w:t>
        </w:r>
      </w:hyperlink>
      <w:r>
        <w:rPr>
          <w:shd w:val="clear" w:color="auto" w:fill="F0F0F0"/>
        </w:rPr>
        <w:t xml:space="preserve"> от 21 декабря 2013 г. N 367-ФЗ статья 353 настоящег</w:t>
      </w:r>
      <w:r>
        <w:rPr>
          <w:shd w:val="clear" w:color="auto" w:fill="F0F0F0"/>
        </w:rPr>
        <w:t xml:space="preserve">о Кодекса изложена в новой редакции, </w:t>
      </w:r>
      <w:hyperlink r:id="rId2630"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31" w:history="1">
        <w:r>
          <w:rPr>
            <w:rStyle w:val="a4"/>
            <w:shd w:val="clear" w:color="auto" w:fill="F0F0F0"/>
          </w:rPr>
          <w:t>См. текст статьи в предыдущей редакции</w:t>
        </w:r>
      </w:hyperlink>
    </w:p>
    <w:p w:rsidR="00000000" w:rsidRDefault="00FE1CF5">
      <w:pPr>
        <w:pStyle w:val="a5"/>
      </w:pPr>
      <w:r>
        <w:rPr>
          <w:rStyle w:val="a3"/>
        </w:rPr>
        <w:t>Статья 353.</w:t>
      </w:r>
      <w:r>
        <w:t xml:space="preserve"> С</w:t>
      </w:r>
      <w:r>
        <w:t>охранение залога при переходе прав на заложенное имущество к другому лицу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32" w:history="1">
        <w:r>
          <w:rPr>
            <w:rStyle w:val="a4"/>
            <w:shd w:val="clear" w:color="auto" w:fill="F0F0F0"/>
          </w:rPr>
          <w:t>Энциклопедии</w:t>
        </w:r>
      </w:hyperlink>
      <w:r>
        <w:rPr>
          <w:shd w:val="clear" w:color="auto" w:fill="F0F0F0"/>
        </w:rPr>
        <w:t xml:space="preserve">, </w:t>
      </w:r>
      <w:hyperlink r:id="rId2633" w:history="1">
        <w:r>
          <w:rPr>
            <w:rStyle w:val="a4"/>
            <w:shd w:val="clear" w:color="auto" w:fill="F0F0F0"/>
          </w:rPr>
          <w:t>позиции высших судов</w:t>
        </w:r>
      </w:hyperlink>
      <w:r>
        <w:rPr>
          <w:shd w:val="clear" w:color="auto" w:fill="F0F0F0"/>
        </w:rPr>
        <w:t xml:space="preserve"> и другие комментарии к статье 353 ГК РФ</w:t>
      </w:r>
    </w:p>
    <w:p w:rsidR="00000000" w:rsidRDefault="00FE1CF5">
      <w:bookmarkStart w:id="2503" w:name="sub_3531"/>
      <w:r>
        <w:lastRenderedPageBreak/>
        <w:t xml:space="preserve">1. В случае перехода прав на заложенное имущество от залогодателя к другому лицу в результате возмездного или безвозмездного отчуждения этого имущества (за исключением случаев, указанных в </w:t>
      </w:r>
      <w:hyperlink w:anchor="sub_35212" w:history="1">
        <w:r>
          <w:rPr>
            <w:rStyle w:val="a4"/>
          </w:rPr>
          <w:t>подпункте 2 пункта 1 статьи 352</w:t>
        </w:r>
      </w:hyperlink>
      <w:r>
        <w:t xml:space="preserve"> и </w:t>
      </w:r>
      <w:hyperlink w:anchor="sub_357" w:history="1">
        <w:r>
          <w:rPr>
            <w:rStyle w:val="a4"/>
          </w:rPr>
          <w:t>статье 357</w:t>
        </w:r>
      </w:hyperlink>
      <w:r>
        <w:t xml:space="preserve"> настоящего Кодекса) либо в порядке универсального правопреемства залог сохраняется.</w:t>
      </w:r>
    </w:p>
    <w:p w:rsidR="00000000" w:rsidRDefault="00FE1CF5">
      <w:bookmarkStart w:id="2504" w:name="sub_35312"/>
      <w:bookmarkEnd w:id="2503"/>
      <w:r>
        <w:t>Правопреемник залогодателя приобретает права и несет обязанности залогодател</w:t>
      </w:r>
      <w:r>
        <w:t>я, за исключением прав и обязанностей, которые в силу закона или существа отношений между сторонами связаны с первоначальным залогодателем.</w:t>
      </w:r>
    </w:p>
    <w:p w:rsidR="00000000" w:rsidRDefault="00FE1CF5">
      <w:bookmarkStart w:id="2505" w:name="sub_3532"/>
      <w:bookmarkEnd w:id="2504"/>
      <w:r>
        <w:t>2. Если имущество залогодателя, являющееся предметом залога, перешло в порядке правопреемства к нес</w:t>
      </w:r>
      <w:r>
        <w:t>кольким лицам, каждый из правопреемников (приобретателей имущества) несет вытекающие из залога последствия неисполнения обеспеченного залогом обязательства соразмерно перешедшей к нему части указанного имущества. Однако если предмет залога неделим или по и</w:t>
      </w:r>
      <w:r>
        <w:t>ным основаниям остается в общей собственности правопреемников, они становятся солидарными залогодателями.</w:t>
      </w:r>
    </w:p>
    <w:bookmarkEnd w:id="2505"/>
    <w:p w:rsidR="00000000" w:rsidRDefault="00FE1CF5"/>
    <w:p w:rsidR="00000000" w:rsidRDefault="00FE1CF5">
      <w:pPr>
        <w:pStyle w:val="a7"/>
        <w:rPr>
          <w:color w:val="000000"/>
          <w:sz w:val="16"/>
          <w:szCs w:val="16"/>
          <w:shd w:val="clear" w:color="auto" w:fill="F0F0F0"/>
        </w:rPr>
      </w:pPr>
      <w:bookmarkStart w:id="2506" w:name="sub_354"/>
      <w:r>
        <w:rPr>
          <w:color w:val="000000"/>
          <w:sz w:val="16"/>
          <w:szCs w:val="16"/>
          <w:shd w:val="clear" w:color="auto" w:fill="F0F0F0"/>
        </w:rPr>
        <w:t>Информация об изменениях:</w:t>
      </w:r>
    </w:p>
    <w:bookmarkEnd w:id="2506"/>
    <w:p w:rsidR="00000000" w:rsidRDefault="00FE1CF5">
      <w:pPr>
        <w:pStyle w:val="a8"/>
        <w:rPr>
          <w:shd w:val="clear" w:color="auto" w:fill="F0F0F0"/>
        </w:rPr>
      </w:pPr>
      <w:r>
        <w:t xml:space="preserve"> </w:t>
      </w:r>
      <w:hyperlink r:id="rId2634" w:history="1">
        <w:r>
          <w:rPr>
            <w:rStyle w:val="a4"/>
            <w:shd w:val="clear" w:color="auto" w:fill="F0F0F0"/>
          </w:rPr>
          <w:t>Федеральным законом</w:t>
        </w:r>
      </w:hyperlink>
      <w:r>
        <w:rPr>
          <w:shd w:val="clear" w:color="auto" w:fill="F0F0F0"/>
        </w:rPr>
        <w:t xml:space="preserve"> от 21 декабря 2</w:t>
      </w:r>
      <w:r>
        <w:rPr>
          <w:shd w:val="clear" w:color="auto" w:fill="F0F0F0"/>
        </w:rPr>
        <w:t xml:space="preserve">013 г. N 367-ФЗ статья 354 настоящего Кодекса изложена в новой редакции, </w:t>
      </w:r>
      <w:hyperlink r:id="rId2635"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36" w:history="1">
        <w:r>
          <w:rPr>
            <w:rStyle w:val="a4"/>
            <w:shd w:val="clear" w:color="auto" w:fill="F0F0F0"/>
          </w:rPr>
          <w:t xml:space="preserve">См. текст статьи в </w:t>
        </w:r>
        <w:r>
          <w:rPr>
            <w:rStyle w:val="a4"/>
            <w:shd w:val="clear" w:color="auto" w:fill="F0F0F0"/>
          </w:rPr>
          <w:t>предыдущей редакции</w:t>
        </w:r>
      </w:hyperlink>
    </w:p>
    <w:p w:rsidR="00000000" w:rsidRDefault="00FE1CF5">
      <w:pPr>
        <w:pStyle w:val="a5"/>
      </w:pPr>
      <w:r>
        <w:rPr>
          <w:rStyle w:val="a3"/>
        </w:rPr>
        <w:t>Статья 354.</w:t>
      </w:r>
      <w:r>
        <w:t xml:space="preserve"> Передача прав и обязанностей по договору залога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37" w:history="1">
        <w:r>
          <w:rPr>
            <w:rStyle w:val="a4"/>
            <w:shd w:val="clear" w:color="auto" w:fill="F0F0F0"/>
          </w:rPr>
          <w:t>Энциклопедии</w:t>
        </w:r>
      </w:hyperlink>
      <w:r>
        <w:rPr>
          <w:shd w:val="clear" w:color="auto" w:fill="F0F0F0"/>
        </w:rPr>
        <w:t xml:space="preserve"> и другие комментарии к статье 354 ГК РФ</w:t>
      </w:r>
    </w:p>
    <w:p w:rsidR="00000000" w:rsidRDefault="00FE1CF5">
      <w:bookmarkStart w:id="2507" w:name="sub_3541"/>
      <w:r>
        <w:t>1. Залогодержатель без согласия зал</w:t>
      </w:r>
      <w:r>
        <w:t xml:space="preserve">огодателя вправе передать свои права и обязанности по договору залога другому лицу с соблюдением правил, установленных </w:t>
      </w:r>
      <w:hyperlink w:anchor="sub_1024" w:history="1">
        <w:r>
          <w:rPr>
            <w:rStyle w:val="a4"/>
          </w:rPr>
          <w:t>главой 24</w:t>
        </w:r>
      </w:hyperlink>
      <w:r>
        <w:t xml:space="preserve"> настоящего Кодекса.</w:t>
      </w:r>
    </w:p>
    <w:p w:rsidR="00000000" w:rsidRDefault="00FE1CF5">
      <w:bookmarkStart w:id="2508" w:name="sub_35402"/>
      <w:bookmarkEnd w:id="2507"/>
      <w:r>
        <w:t>2. Передача залогодержателем своих прав и обязанностей по догово</w:t>
      </w:r>
      <w:r>
        <w:t>ру залога другому лицу допускается при условии одновременной уступки тому же лицу права требования к должнику по основному обязательству, обеспеченному залогом. Если иное не предусмотрено законом, при несоблюдении указанного условия залог прекращается.</w:t>
      </w:r>
    </w:p>
    <w:bookmarkEnd w:id="2508"/>
    <w:p w:rsidR="00000000" w:rsidRDefault="00FE1CF5"/>
    <w:p w:rsidR="00000000" w:rsidRDefault="00FE1CF5">
      <w:pPr>
        <w:pStyle w:val="a7"/>
        <w:rPr>
          <w:color w:val="000000"/>
          <w:sz w:val="16"/>
          <w:szCs w:val="16"/>
          <w:shd w:val="clear" w:color="auto" w:fill="F0F0F0"/>
        </w:rPr>
      </w:pPr>
      <w:bookmarkStart w:id="2509" w:name="sub_355"/>
      <w:r>
        <w:rPr>
          <w:color w:val="000000"/>
          <w:sz w:val="16"/>
          <w:szCs w:val="16"/>
          <w:shd w:val="clear" w:color="auto" w:fill="F0F0F0"/>
        </w:rPr>
        <w:t>Информация об изменениях:</w:t>
      </w:r>
    </w:p>
    <w:bookmarkEnd w:id="2509"/>
    <w:p w:rsidR="00000000" w:rsidRDefault="00FE1CF5">
      <w:pPr>
        <w:pStyle w:val="a8"/>
        <w:rPr>
          <w:shd w:val="clear" w:color="auto" w:fill="F0F0F0"/>
        </w:rPr>
      </w:pPr>
      <w:r>
        <w:t xml:space="preserve"> </w:t>
      </w:r>
      <w:hyperlink r:id="rId2638" w:history="1">
        <w:r>
          <w:rPr>
            <w:rStyle w:val="a4"/>
            <w:shd w:val="clear" w:color="auto" w:fill="F0F0F0"/>
          </w:rPr>
          <w:t>Федеральным законом</w:t>
        </w:r>
      </w:hyperlink>
      <w:r>
        <w:rPr>
          <w:shd w:val="clear" w:color="auto" w:fill="F0F0F0"/>
        </w:rPr>
        <w:t xml:space="preserve"> от 21 декабря 2013 г. N 367-ФЗ статья 355 настоящего Кодекса изложена в новой редакции, </w:t>
      </w:r>
      <w:hyperlink r:id="rId263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40" w:history="1">
        <w:r>
          <w:rPr>
            <w:rStyle w:val="a4"/>
            <w:shd w:val="clear" w:color="auto" w:fill="F0F0F0"/>
          </w:rPr>
          <w:t>См. текст статьи в предыдущей редакции</w:t>
        </w:r>
      </w:hyperlink>
    </w:p>
    <w:p w:rsidR="00000000" w:rsidRDefault="00FE1CF5">
      <w:pPr>
        <w:pStyle w:val="a5"/>
      </w:pPr>
      <w:r>
        <w:rPr>
          <w:rStyle w:val="a3"/>
        </w:rPr>
        <w:t>Статья 355.</w:t>
      </w:r>
      <w:r>
        <w:t xml:space="preserve"> Перевод долга по обязательству, обеспеченному залогом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41" w:history="1">
        <w:r>
          <w:rPr>
            <w:rStyle w:val="a4"/>
            <w:shd w:val="clear" w:color="auto" w:fill="F0F0F0"/>
          </w:rPr>
          <w:t>Энциклопедии</w:t>
        </w:r>
      </w:hyperlink>
      <w:r>
        <w:rPr>
          <w:shd w:val="clear" w:color="auto" w:fill="F0F0F0"/>
        </w:rPr>
        <w:t xml:space="preserve"> и другие комментарии к статье 355 ГК РФ</w:t>
      </w:r>
    </w:p>
    <w:p w:rsidR="00000000" w:rsidRDefault="00FE1CF5">
      <w:r>
        <w:t xml:space="preserve">С переводом на другое лицо долга по обязательству, обеспеченному залогом, залог прекращается, если иное не предусмотрено соглашением между </w:t>
      </w:r>
      <w:r>
        <w:t>кредитором и залогодателем.</w:t>
      </w:r>
    </w:p>
    <w:p w:rsidR="00000000" w:rsidRDefault="00FE1CF5"/>
    <w:p w:rsidR="00000000" w:rsidRDefault="00FE1CF5">
      <w:pPr>
        <w:pStyle w:val="a7"/>
        <w:rPr>
          <w:color w:val="000000"/>
          <w:sz w:val="16"/>
          <w:szCs w:val="16"/>
          <w:shd w:val="clear" w:color="auto" w:fill="F0F0F0"/>
        </w:rPr>
      </w:pPr>
      <w:bookmarkStart w:id="2510" w:name="sub_356"/>
      <w:r>
        <w:rPr>
          <w:color w:val="000000"/>
          <w:sz w:val="16"/>
          <w:szCs w:val="16"/>
          <w:shd w:val="clear" w:color="auto" w:fill="F0F0F0"/>
        </w:rPr>
        <w:t>Информация об изменениях:</w:t>
      </w:r>
    </w:p>
    <w:bookmarkEnd w:id="2510"/>
    <w:p w:rsidR="00000000" w:rsidRDefault="00FE1CF5">
      <w:pPr>
        <w:pStyle w:val="a8"/>
        <w:rPr>
          <w:shd w:val="clear" w:color="auto" w:fill="F0F0F0"/>
        </w:rPr>
      </w:pPr>
      <w:r>
        <w:t xml:space="preserve"> </w:t>
      </w:r>
      <w:hyperlink r:id="rId2642" w:history="1">
        <w:r>
          <w:rPr>
            <w:rStyle w:val="a4"/>
            <w:shd w:val="clear" w:color="auto" w:fill="F0F0F0"/>
          </w:rPr>
          <w:t>Федеральным законом</w:t>
        </w:r>
      </w:hyperlink>
      <w:r>
        <w:rPr>
          <w:shd w:val="clear" w:color="auto" w:fill="F0F0F0"/>
        </w:rPr>
        <w:t xml:space="preserve"> от 21 декабря 2013 г. N 367-ФЗ статья 356 настоящего Кодекса изложена в новой редакции, </w:t>
      </w:r>
      <w:hyperlink r:id="rId2643"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44" w:history="1">
        <w:r>
          <w:rPr>
            <w:rStyle w:val="a4"/>
            <w:shd w:val="clear" w:color="auto" w:fill="F0F0F0"/>
          </w:rPr>
          <w:t>См. текст статьи в предыдущей редакции</w:t>
        </w:r>
      </w:hyperlink>
    </w:p>
    <w:p w:rsidR="00000000" w:rsidRDefault="00FE1CF5">
      <w:pPr>
        <w:pStyle w:val="a5"/>
      </w:pPr>
      <w:r>
        <w:rPr>
          <w:rStyle w:val="a3"/>
        </w:rPr>
        <w:t>Статья 356.</w:t>
      </w:r>
      <w:r>
        <w:t xml:space="preserve"> Договор управления залогом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356 ГК РФ</w:t>
      </w:r>
    </w:p>
    <w:p w:rsidR="00000000" w:rsidRDefault="00FE1CF5">
      <w:pPr>
        <w:pStyle w:val="a7"/>
        <w:rPr>
          <w:color w:val="000000"/>
          <w:sz w:val="16"/>
          <w:szCs w:val="16"/>
          <w:shd w:val="clear" w:color="auto" w:fill="F0F0F0"/>
        </w:rPr>
      </w:pPr>
      <w:bookmarkStart w:id="2511" w:name="sub_3561"/>
      <w:r>
        <w:rPr>
          <w:color w:val="000000"/>
          <w:sz w:val="16"/>
          <w:szCs w:val="16"/>
          <w:shd w:val="clear" w:color="auto" w:fill="F0F0F0"/>
        </w:rPr>
        <w:t>Информация об изменениях:</w:t>
      </w:r>
    </w:p>
    <w:bookmarkEnd w:id="2511"/>
    <w:p w:rsidR="00000000" w:rsidRDefault="00FE1CF5">
      <w:pPr>
        <w:pStyle w:val="a8"/>
        <w:rPr>
          <w:shd w:val="clear" w:color="auto" w:fill="F0F0F0"/>
        </w:rPr>
      </w:pPr>
      <w:r>
        <w:t xml:space="preserve"> </w:t>
      </w:r>
      <w:r>
        <w:rPr>
          <w:shd w:val="clear" w:color="auto" w:fill="F0F0F0"/>
        </w:rPr>
        <w:t xml:space="preserve">Пункт 1 изменен с 29 июня 2021 г. - </w:t>
      </w:r>
      <w:hyperlink r:id="rId2645" w:history="1">
        <w:r>
          <w:rPr>
            <w:rStyle w:val="a4"/>
            <w:shd w:val="clear" w:color="auto" w:fill="F0F0F0"/>
          </w:rPr>
          <w:t>Федеральный закон</w:t>
        </w:r>
      </w:hyperlink>
      <w:r>
        <w:rPr>
          <w:shd w:val="clear" w:color="auto" w:fill="F0F0F0"/>
        </w:rPr>
        <w:t xml:space="preserve"> от 30 декабря 2020 г. N 528-ФЗ</w:t>
      </w:r>
    </w:p>
    <w:p w:rsidR="00000000" w:rsidRDefault="00FE1CF5">
      <w:pPr>
        <w:pStyle w:val="a8"/>
        <w:rPr>
          <w:shd w:val="clear" w:color="auto" w:fill="F0F0F0"/>
        </w:rPr>
      </w:pPr>
      <w:r>
        <w:lastRenderedPageBreak/>
        <w:t xml:space="preserve"> </w:t>
      </w:r>
      <w:hyperlink r:id="rId2646" w:history="1">
        <w:r>
          <w:rPr>
            <w:rStyle w:val="a4"/>
            <w:shd w:val="clear" w:color="auto" w:fill="F0F0F0"/>
          </w:rPr>
          <w:t>См. предыдущую редакцию</w:t>
        </w:r>
      </w:hyperlink>
    </w:p>
    <w:p w:rsidR="00000000" w:rsidRDefault="00FE1CF5">
      <w:r>
        <w:t>1. Кредитор (кредиторы) по обеспечиваемому залогом обязательству (обязательствам), исполнение которого связано с осуществлением его сторонами предпринимательской деятельности, вправе заключит</w:t>
      </w:r>
      <w:r>
        <w:t>ь договор управления залогом с одним из таких кредиторов или третьим лицом (управляющим залогом).</w:t>
      </w:r>
    </w:p>
    <w:p w:rsidR="00000000" w:rsidRDefault="00FE1CF5">
      <w:bookmarkStart w:id="2512" w:name="sub_35612"/>
      <w:r>
        <w:t>По договору управления залогом управляющий залогом, действуя от имени и в интересах всех кредиторов, заключивших договор, обязуется заключить договор</w:t>
      </w:r>
      <w:r>
        <w:t xml:space="preserve"> залога с залогодателем и (или) осуществлять все права и обязанности залогодержателя по договору залога, а кредитор (кредиторы) - компенсировать управляющему залогом понесенные им расходы и уплатить ему вознаграждение, если иное не предусмотрено договором.</w:t>
      </w:r>
    </w:p>
    <w:p w:rsidR="00000000" w:rsidRDefault="00FE1CF5">
      <w:bookmarkStart w:id="2513" w:name="sub_35613"/>
      <w:bookmarkEnd w:id="2512"/>
      <w:r>
        <w:t>Если залог возник ранее заключения договора управления залогом, управляющий залогом по соглашению о передаче договора залога (</w:t>
      </w:r>
      <w:hyperlink w:anchor="sub_3923" w:history="1">
        <w:r>
          <w:rPr>
            <w:rStyle w:val="a4"/>
          </w:rPr>
          <w:t>статья 392.3</w:t>
        </w:r>
      </w:hyperlink>
      <w:r>
        <w:t>) вправе осуществлять в силу договора управления залогом все права и обяз</w:t>
      </w:r>
      <w:r>
        <w:t>анности залогодержателя.</w:t>
      </w:r>
    </w:p>
    <w:p w:rsidR="00000000" w:rsidRDefault="00FE1CF5">
      <w:bookmarkStart w:id="2514" w:name="sub_35614"/>
      <w:bookmarkEnd w:id="2513"/>
      <w:r>
        <w:t>Кредитор (кредиторы) не вправе осуществлять свои права и обязанности залогодержателей до момента прекращения договора управления залогом.</w:t>
      </w:r>
    </w:p>
    <w:p w:rsidR="00000000" w:rsidRDefault="00FE1CF5">
      <w:bookmarkStart w:id="2515" w:name="sub_35615"/>
      <w:bookmarkEnd w:id="2514"/>
      <w:r>
        <w:t>Переход прав кредитора по обеспечиваемому залогом обязате</w:t>
      </w:r>
      <w:r>
        <w:t>льству к другому лицу влечет перемену соответствующего лица в отношениях по договору управления залогом, если иное не предусмотрено законом или договором либо не вытекает из существа обязательства. Договор управления залогом может предусматривать заранее д</w:t>
      </w:r>
      <w:r>
        <w:t>анное согласие управляющего залогом на замену стороны в таком договоре в случае уступки прав по обеспечиваемому залогом обязательству.</w:t>
      </w:r>
    </w:p>
    <w:p w:rsidR="00000000" w:rsidRDefault="00FE1CF5">
      <w:bookmarkStart w:id="2516" w:name="sub_3562"/>
      <w:bookmarkEnd w:id="2515"/>
      <w:r>
        <w:t>2. Управляющим залогом может быть индивидуальный предприниматель или коммерческая организация.</w:t>
      </w:r>
    </w:p>
    <w:p w:rsidR="00000000" w:rsidRDefault="00FE1CF5">
      <w:bookmarkStart w:id="2517" w:name="sub_3563"/>
      <w:bookmarkEnd w:id="2516"/>
      <w:r>
        <w:t>3. Управляющий залогом обязан осуществлять все права и обязанности залогодержателя по договору залога на наиболее выгодных для кредитора (кредиторов) условиях. Полномочия управляющего залогом определяются договором управления залогом (</w:t>
      </w:r>
      <w:hyperlink w:anchor="sub_18504" w:history="1">
        <w:r>
          <w:rPr>
            <w:rStyle w:val="a4"/>
          </w:rPr>
          <w:t>пункт 4 статьи 185</w:t>
        </w:r>
      </w:hyperlink>
      <w:r>
        <w:t>) и могут быть изменены по соглашению сторон договора управления залогом.</w:t>
      </w:r>
    </w:p>
    <w:p w:rsidR="00000000" w:rsidRDefault="00FE1CF5">
      <w:bookmarkStart w:id="2518" w:name="sub_35632"/>
      <w:bookmarkEnd w:id="2517"/>
      <w:r>
        <w:t xml:space="preserve">Договором управления залогом может быть предусмотрено, что определенные правомочия залогодержателя осуществляются управляющим залогом </w:t>
      </w:r>
      <w:r>
        <w:t>с предварительного согласия кредитора (кредиторов).</w:t>
      </w:r>
    </w:p>
    <w:p w:rsidR="00000000" w:rsidRDefault="00FE1CF5">
      <w:pPr>
        <w:pStyle w:val="a7"/>
        <w:rPr>
          <w:color w:val="000000"/>
          <w:sz w:val="16"/>
          <w:szCs w:val="16"/>
          <w:shd w:val="clear" w:color="auto" w:fill="F0F0F0"/>
        </w:rPr>
      </w:pPr>
      <w:bookmarkStart w:id="2519" w:name="sub_3564"/>
      <w:bookmarkEnd w:id="2518"/>
      <w:r>
        <w:rPr>
          <w:color w:val="000000"/>
          <w:sz w:val="16"/>
          <w:szCs w:val="16"/>
          <w:shd w:val="clear" w:color="auto" w:fill="F0F0F0"/>
        </w:rPr>
        <w:t>Информация об изменениях:</w:t>
      </w:r>
    </w:p>
    <w:bookmarkEnd w:id="2519"/>
    <w:p w:rsidR="00000000" w:rsidRDefault="00FE1CF5">
      <w:pPr>
        <w:pStyle w:val="a8"/>
        <w:rPr>
          <w:shd w:val="clear" w:color="auto" w:fill="F0F0F0"/>
        </w:rPr>
      </w:pPr>
      <w:r>
        <w:t xml:space="preserve"> </w:t>
      </w:r>
      <w:r>
        <w:rPr>
          <w:shd w:val="clear" w:color="auto" w:fill="F0F0F0"/>
        </w:rPr>
        <w:t xml:space="preserve">Пункт 4 изменен с 29 июня 2021 г. - </w:t>
      </w:r>
      <w:hyperlink r:id="rId2647" w:history="1">
        <w:r>
          <w:rPr>
            <w:rStyle w:val="a4"/>
            <w:shd w:val="clear" w:color="auto" w:fill="F0F0F0"/>
          </w:rPr>
          <w:t>Федеральный закон</w:t>
        </w:r>
      </w:hyperlink>
      <w:r>
        <w:rPr>
          <w:shd w:val="clear" w:color="auto" w:fill="F0F0F0"/>
        </w:rPr>
        <w:t xml:space="preserve"> от 30 декабря 2020 г. N 528-ФЗ</w:t>
      </w:r>
    </w:p>
    <w:p w:rsidR="00000000" w:rsidRDefault="00FE1CF5">
      <w:pPr>
        <w:pStyle w:val="a8"/>
        <w:rPr>
          <w:shd w:val="clear" w:color="auto" w:fill="F0F0F0"/>
        </w:rPr>
      </w:pPr>
      <w:r>
        <w:t xml:space="preserve"> </w:t>
      </w:r>
      <w:hyperlink r:id="rId2648" w:history="1">
        <w:r>
          <w:rPr>
            <w:rStyle w:val="a4"/>
            <w:shd w:val="clear" w:color="auto" w:fill="F0F0F0"/>
          </w:rPr>
          <w:t>См. предыдущую редакцию</w:t>
        </w:r>
      </w:hyperlink>
    </w:p>
    <w:p w:rsidR="00000000" w:rsidRDefault="00FE1CF5">
      <w:r>
        <w:t>4. Имущество, полученное управляющим залогом в интересах кредиторов, являющихся сторонами договора управления залогом, в том числе в результате обращения взыскания н</w:t>
      </w:r>
      <w:r>
        <w:t>а предмет залога, поступает в долевую собственность указанных кредиторов пропорционально размерам их требований, обеспеченных залогом, если иное не установлено соглашением между кредиторами, и подлежит продаже по требованию любого из кредиторов.</w:t>
      </w:r>
    </w:p>
    <w:p w:rsidR="00000000" w:rsidRDefault="00FE1CF5">
      <w:bookmarkStart w:id="2520" w:name="sub_35642"/>
      <w:r>
        <w:t>У</w:t>
      </w:r>
      <w:r>
        <w:t>правляющий залогом обязан вести реестр всех кредиторов, являющихся сторонами договора управления залогом, и оснований возникновения их требований.</w:t>
      </w:r>
    </w:p>
    <w:p w:rsidR="00000000" w:rsidRDefault="00FE1CF5">
      <w:bookmarkStart w:id="2521" w:name="sub_35643"/>
      <w:bookmarkEnd w:id="2520"/>
      <w:r>
        <w:t>Если иное не предусмотрено договором управления залогом, денежные средства, получаемые упра</w:t>
      </w:r>
      <w:r>
        <w:t>вляющим залогом в результате исполнения договора управления залогом, подлежат зачислению на номинальный счет, который обязан открыть управляющий залогом и бенефициаром (бенефициарами) по которому является кредитор (кредиторы).</w:t>
      </w:r>
    </w:p>
    <w:bookmarkEnd w:id="2521"/>
    <w:p w:rsidR="00000000" w:rsidRDefault="00FE1CF5">
      <w:r>
        <w:t xml:space="preserve">В случае заключения договора синдицированного кредита (займа), обеспеченного залогом, бенефициаром (бенефициарами) по договору номинального счета, указанного в </w:t>
      </w:r>
      <w:hyperlink w:anchor="sub_35643" w:history="1">
        <w:r>
          <w:rPr>
            <w:rStyle w:val="a4"/>
          </w:rPr>
          <w:t>абзаце третьем</w:t>
        </w:r>
      </w:hyperlink>
      <w:r>
        <w:t xml:space="preserve"> настоящего пункта, является кредитор (кредиторы), при </w:t>
      </w:r>
      <w:r>
        <w:t xml:space="preserve">этом управляющий залогом обязан перечислить денежные средства, поступившие на номинальный счет управляющего залогом, на счет кредитного управляющего в срок, определяемый договором управления залогом. Иной </w:t>
      </w:r>
      <w:r>
        <w:lastRenderedPageBreak/>
        <w:t>порядок передачи кредитору (кредиторам) причитающих</w:t>
      </w:r>
      <w:r>
        <w:t>ся ему в результате исполнения договора управления залогом денежных средств может быть предусмотрен договором управления залогом.</w:t>
      </w:r>
    </w:p>
    <w:p w:rsidR="00000000" w:rsidRDefault="00FE1CF5">
      <w:bookmarkStart w:id="2522" w:name="sub_3565"/>
      <w:r>
        <w:t>5. Договор управления залогом прекращается вследствие:</w:t>
      </w:r>
    </w:p>
    <w:p w:rsidR="00000000" w:rsidRDefault="00FE1CF5">
      <w:bookmarkStart w:id="2523" w:name="sub_35651"/>
      <w:bookmarkEnd w:id="2522"/>
      <w:r>
        <w:t>1) прекращения обеспеченного залогом обязатель</w:t>
      </w:r>
      <w:r>
        <w:t>ства;</w:t>
      </w:r>
    </w:p>
    <w:p w:rsidR="00000000" w:rsidRDefault="00FE1CF5">
      <w:bookmarkStart w:id="2524" w:name="sub_35652"/>
      <w:bookmarkEnd w:id="2523"/>
      <w:r>
        <w:t>2) расторжения договора по решению кредитора (кредиторов) в одностороннем порядке;</w:t>
      </w:r>
    </w:p>
    <w:p w:rsidR="00000000" w:rsidRDefault="00FE1CF5">
      <w:bookmarkStart w:id="2525" w:name="sub_35653"/>
      <w:bookmarkEnd w:id="2524"/>
      <w:r>
        <w:t>3) признания управляющего залогом несостоятельным (банкротом).</w:t>
      </w:r>
    </w:p>
    <w:p w:rsidR="00000000" w:rsidRDefault="00FE1CF5">
      <w:pPr>
        <w:pStyle w:val="a7"/>
        <w:rPr>
          <w:color w:val="000000"/>
          <w:sz w:val="16"/>
          <w:szCs w:val="16"/>
          <w:shd w:val="clear" w:color="auto" w:fill="F0F0F0"/>
        </w:rPr>
      </w:pPr>
      <w:bookmarkStart w:id="2526" w:name="sub_356501"/>
      <w:bookmarkEnd w:id="2525"/>
      <w:r>
        <w:rPr>
          <w:color w:val="000000"/>
          <w:sz w:val="16"/>
          <w:szCs w:val="16"/>
          <w:shd w:val="clear" w:color="auto" w:fill="F0F0F0"/>
        </w:rPr>
        <w:t>Информация об изменениях:</w:t>
      </w:r>
    </w:p>
    <w:bookmarkEnd w:id="2526"/>
    <w:p w:rsidR="00000000" w:rsidRDefault="00FE1CF5">
      <w:pPr>
        <w:pStyle w:val="a8"/>
        <w:rPr>
          <w:shd w:val="clear" w:color="auto" w:fill="F0F0F0"/>
        </w:rPr>
      </w:pPr>
      <w:r>
        <w:t xml:space="preserve"> </w:t>
      </w:r>
      <w:r>
        <w:rPr>
          <w:shd w:val="clear" w:color="auto" w:fill="F0F0F0"/>
        </w:rPr>
        <w:t>Статья 356 д</w:t>
      </w:r>
      <w:r>
        <w:rPr>
          <w:shd w:val="clear" w:color="auto" w:fill="F0F0F0"/>
        </w:rPr>
        <w:t xml:space="preserve">ополнена пунктом 5.1 с 29 июня 2021 г. - </w:t>
      </w:r>
      <w:hyperlink r:id="rId2649" w:history="1">
        <w:r>
          <w:rPr>
            <w:rStyle w:val="a4"/>
            <w:shd w:val="clear" w:color="auto" w:fill="F0F0F0"/>
          </w:rPr>
          <w:t>Федеральный закон</w:t>
        </w:r>
      </w:hyperlink>
      <w:r>
        <w:rPr>
          <w:shd w:val="clear" w:color="auto" w:fill="F0F0F0"/>
        </w:rPr>
        <w:t xml:space="preserve"> от 30 декабря 2020 г. N 528-ФЗ</w:t>
      </w:r>
    </w:p>
    <w:p w:rsidR="00000000" w:rsidRDefault="00FE1CF5">
      <w:r>
        <w:t>5.1. При прекращении прав одного из залогодержателей договор управления залогом прекращает свое дейс</w:t>
      </w:r>
      <w:r>
        <w:t>твие в отношении этого залогодержателя, если иное не предусмотрено договором или не вытекает из его существа.</w:t>
      </w:r>
    </w:p>
    <w:p w:rsidR="00000000" w:rsidRDefault="00FE1CF5">
      <w:pPr>
        <w:pStyle w:val="a7"/>
        <w:rPr>
          <w:color w:val="000000"/>
          <w:sz w:val="16"/>
          <w:szCs w:val="16"/>
          <w:shd w:val="clear" w:color="auto" w:fill="F0F0F0"/>
        </w:rPr>
      </w:pPr>
      <w:bookmarkStart w:id="2527" w:name="sub_356502"/>
      <w:r>
        <w:rPr>
          <w:color w:val="000000"/>
          <w:sz w:val="16"/>
          <w:szCs w:val="16"/>
          <w:shd w:val="clear" w:color="auto" w:fill="F0F0F0"/>
        </w:rPr>
        <w:t>Информация об изменениях:</w:t>
      </w:r>
    </w:p>
    <w:bookmarkEnd w:id="2527"/>
    <w:p w:rsidR="00000000" w:rsidRDefault="00FE1CF5">
      <w:pPr>
        <w:pStyle w:val="a8"/>
        <w:rPr>
          <w:shd w:val="clear" w:color="auto" w:fill="F0F0F0"/>
        </w:rPr>
      </w:pPr>
      <w:r>
        <w:t xml:space="preserve"> </w:t>
      </w:r>
      <w:r>
        <w:rPr>
          <w:shd w:val="clear" w:color="auto" w:fill="F0F0F0"/>
        </w:rPr>
        <w:t xml:space="preserve">Статья 356 дополнена пунктом 5.2 с 29 июня 2021 г. - </w:t>
      </w:r>
      <w:hyperlink r:id="rId2650" w:history="1">
        <w:r>
          <w:rPr>
            <w:rStyle w:val="a4"/>
            <w:shd w:val="clear" w:color="auto" w:fill="F0F0F0"/>
          </w:rPr>
          <w:t>Федеральный закон</w:t>
        </w:r>
      </w:hyperlink>
      <w:r>
        <w:rPr>
          <w:shd w:val="clear" w:color="auto" w:fill="F0F0F0"/>
        </w:rPr>
        <w:t xml:space="preserve"> от 30 декабря 2020 г. N 528-ФЗ</w:t>
      </w:r>
    </w:p>
    <w:p w:rsidR="00000000" w:rsidRDefault="00FE1CF5">
      <w:r>
        <w:t>5.2. Если все кредиторы - стороны договора управления залогом являются также сторонами договора синдицированного кредита (займа), в случае возбуждения в отношении залогодателя дела о банк</w:t>
      </w:r>
      <w:r>
        <w:t>ротстве полномочия по осуществлению прав залогодержателей, вытекающих из единого требования, осуществляет кредитный управляющий по договору синдицированного кредита (займа).</w:t>
      </w:r>
    </w:p>
    <w:p w:rsidR="00000000" w:rsidRDefault="00FE1CF5">
      <w:bookmarkStart w:id="2528" w:name="sub_3566"/>
      <w:r>
        <w:t>6. В части, не урегулированной настоящей статьей, если иное не вытекает из</w:t>
      </w:r>
      <w:r>
        <w:t xml:space="preserve"> существа обязательств сторон, к обязанностям управляющего по договору управления залогом, не являющегося залогодержателем, применяются правила о договоре поручения, а к правам и обязанностям залогодержателей по отношению друг к другу применяются правила о</w:t>
      </w:r>
      <w:r>
        <w:t xml:space="preserve"> договоре простого товарищества, заключаемом для осуществления предпринимательской деятельности.</w:t>
      </w:r>
    </w:p>
    <w:p w:rsidR="00000000" w:rsidRDefault="00FE1CF5">
      <w:pPr>
        <w:pStyle w:val="a7"/>
        <w:rPr>
          <w:color w:val="000000"/>
          <w:sz w:val="16"/>
          <w:szCs w:val="16"/>
          <w:shd w:val="clear" w:color="auto" w:fill="F0F0F0"/>
        </w:rPr>
      </w:pPr>
      <w:bookmarkStart w:id="2529" w:name="sub_3567"/>
      <w:bookmarkEnd w:id="2528"/>
      <w:r>
        <w:rPr>
          <w:color w:val="000000"/>
          <w:sz w:val="16"/>
          <w:szCs w:val="16"/>
          <w:shd w:val="clear" w:color="auto" w:fill="F0F0F0"/>
        </w:rPr>
        <w:t>Информация об изменениях:</w:t>
      </w:r>
    </w:p>
    <w:bookmarkEnd w:id="2529"/>
    <w:p w:rsidR="00000000" w:rsidRDefault="00FE1CF5">
      <w:pPr>
        <w:pStyle w:val="a8"/>
        <w:rPr>
          <w:shd w:val="clear" w:color="auto" w:fill="F0F0F0"/>
        </w:rPr>
      </w:pPr>
      <w:r>
        <w:t xml:space="preserve"> </w:t>
      </w:r>
      <w:r>
        <w:rPr>
          <w:shd w:val="clear" w:color="auto" w:fill="F0F0F0"/>
        </w:rPr>
        <w:t xml:space="preserve">Статья 356 дополнена пунктом 7 с 29 июня 2021 г. - </w:t>
      </w:r>
      <w:hyperlink r:id="rId2651" w:history="1">
        <w:r>
          <w:rPr>
            <w:rStyle w:val="a4"/>
            <w:shd w:val="clear" w:color="auto" w:fill="F0F0F0"/>
          </w:rPr>
          <w:t>Федеральный закон</w:t>
        </w:r>
      </w:hyperlink>
      <w:r>
        <w:rPr>
          <w:shd w:val="clear" w:color="auto" w:fill="F0F0F0"/>
        </w:rPr>
        <w:t xml:space="preserve"> от 30 декабря 2020 г. N 528-ФЗ</w:t>
      </w:r>
    </w:p>
    <w:p w:rsidR="00000000" w:rsidRDefault="00FE1CF5">
      <w:r>
        <w:t>7. В случае заключения договора управления залогом или договора синдицированного кредита (займа), включающих условие об управлении залогом, при государственной регистрации или учете залога (</w:t>
      </w:r>
      <w:hyperlink w:anchor="sub_33910" w:history="1">
        <w:r>
          <w:rPr>
            <w:rStyle w:val="a4"/>
          </w:rPr>
          <w:t>статья 339.1</w:t>
        </w:r>
      </w:hyperlink>
      <w:r>
        <w:t xml:space="preserve">) в качестве залогодержателя должен быть указан управляющий залогом или кредитный управляющий (в случае, если договор синдицированного кредита (займа) предусматривает наделение кредитного управляющего правами и обязанностями </w:t>
      </w:r>
      <w:r>
        <w:t>управляющего залогом) с отметкой о том, что он действует в этом качестве.</w:t>
      </w:r>
    </w:p>
    <w:p w:rsidR="00000000" w:rsidRDefault="00FE1CF5"/>
    <w:p w:rsidR="00000000" w:rsidRDefault="00FE1CF5">
      <w:pPr>
        <w:pStyle w:val="a7"/>
        <w:rPr>
          <w:color w:val="000000"/>
          <w:sz w:val="16"/>
          <w:szCs w:val="16"/>
          <w:shd w:val="clear" w:color="auto" w:fill="F0F0F0"/>
        </w:rPr>
      </w:pPr>
      <w:bookmarkStart w:id="2530" w:name="sub_23320"/>
      <w:r>
        <w:rPr>
          <w:color w:val="000000"/>
          <w:sz w:val="16"/>
          <w:szCs w:val="16"/>
          <w:shd w:val="clear" w:color="auto" w:fill="F0F0F0"/>
        </w:rPr>
        <w:t>Информация об изменениях:</w:t>
      </w:r>
    </w:p>
    <w:bookmarkEnd w:id="2530"/>
    <w:p w:rsidR="00000000" w:rsidRDefault="00FE1CF5">
      <w:pPr>
        <w:pStyle w:val="a8"/>
        <w:rPr>
          <w:shd w:val="clear" w:color="auto" w:fill="F0F0F0"/>
        </w:rPr>
      </w:pPr>
      <w:r>
        <w:t xml:space="preserve"> </w:t>
      </w:r>
      <w:hyperlink r:id="rId2652" w:history="1">
        <w:r>
          <w:rPr>
            <w:rStyle w:val="a4"/>
            <w:shd w:val="clear" w:color="auto" w:fill="F0F0F0"/>
          </w:rPr>
          <w:t>Федеральным законом</w:t>
        </w:r>
      </w:hyperlink>
      <w:r>
        <w:rPr>
          <w:shd w:val="clear" w:color="auto" w:fill="F0F0F0"/>
        </w:rPr>
        <w:t xml:space="preserve"> от 21 декабря 2013 г. N 367-ФЗ параграф 3 главы 23 </w:t>
      </w:r>
      <w:r>
        <w:rPr>
          <w:shd w:val="clear" w:color="auto" w:fill="F0F0F0"/>
        </w:rPr>
        <w:t xml:space="preserve">настоящего Кодекса дополнен подпараграфом 2, </w:t>
      </w:r>
      <w:hyperlink r:id="rId2653" w:history="1">
        <w:r>
          <w:rPr>
            <w:rStyle w:val="a4"/>
            <w:shd w:val="clear" w:color="auto" w:fill="F0F0F0"/>
          </w:rPr>
          <w:t>вступающим в силу</w:t>
        </w:r>
      </w:hyperlink>
      <w:r>
        <w:rPr>
          <w:shd w:val="clear" w:color="auto" w:fill="F0F0F0"/>
        </w:rPr>
        <w:t xml:space="preserve"> с 1 июля 2014 г.</w:t>
      </w:r>
    </w:p>
    <w:p w:rsidR="00000000" w:rsidRDefault="00FE1CF5">
      <w:pPr>
        <w:pStyle w:val="1"/>
      </w:pPr>
      <w:r>
        <w:t>2. Отдельные виды залога</w:t>
      </w:r>
    </w:p>
    <w:p w:rsidR="00000000" w:rsidRDefault="00FE1CF5"/>
    <w:p w:rsidR="00000000" w:rsidRDefault="00FE1CF5">
      <w:pPr>
        <w:pStyle w:val="a7"/>
        <w:rPr>
          <w:color w:val="000000"/>
          <w:sz w:val="16"/>
          <w:szCs w:val="16"/>
          <w:shd w:val="clear" w:color="auto" w:fill="F0F0F0"/>
        </w:rPr>
      </w:pPr>
      <w:bookmarkStart w:id="2531" w:name="sub_357"/>
      <w:r>
        <w:rPr>
          <w:color w:val="000000"/>
          <w:sz w:val="16"/>
          <w:szCs w:val="16"/>
          <w:shd w:val="clear" w:color="auto" w:fill="F0F0F0"/>
        </w:rPr>
        <w:t>Информация об изменениях:</w:t>
      </w:r>
    </w:p>
    <w:bookmarkEnd w:id="2531"/>
    <w:p w:rsidR="00000000" w:rsidRDefault="00FE1CF5">
      <w:pPr>
        <w:pStyle w:val="a8"/>
        <w:rPr>
          <w:shd w:val="clear" w:color="auto" w:fill="F0F0F0"/>
        </w:rPr>
      </w:pPr>
      <w:r>
        <w:t xml:space="preserve"> </w:t>
      </w:r>
      <w:hyperlink r:id="rId2654" w:history="1">
        <w:r>
          <w:rPr>
            <w:rStyle w:val="a4"/>
            <w:shd w:val="clear" w:color="auto" w:fill="F0F0F0"/>
          </w:rPr>
          <w:t>Федеральным законом</w:t>
        </w:r>
      </w:hyperlink>
      <w:r>
        <w:rPr>
          <w:shd w:val="clear" w:color="auto" w:fill="F0F0F0"/>
        </w:rPr>
        <w:t xml:space="preserve"> от 21 декабря 2013 г. N 367-ФЗ статья 357 настоящего Кодекса изложена в новой редакции, </w:t>
      </w:r>
      <w:hyperlink r:id="rId2655"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56" w:history="1">
        <w:r>
          <w:rPr>
            <w:rStyle w:val="a4"/>
            <w:shd w:val="clear" w:color="auto" w:fill="F0F0F0"/>
          </w:rPr>
          <w:t>См. текст статьи в предыдущей редакции</w:t>
        </w:r>
      </w:hyperlink>
    </w:p>
    <w:p w:rsidR="00000000" w:rsidRDefault="00FE1CF5">
      <w:pPr>
        <w:pStyle w:val="a5"/>
      </w:pPr>
      <w:r>
        <w:rPr>
          <w:rStyle w:val="a3"/>
        </w:rPr>
        <w:t>Статья 357.</w:t>
      </w:r>
      <w:r>
        <w:t xml:space="preserve"> Залог товаров в обороте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57" w:history="1">
        <w:r>
          <w:rPr>
            <w:rStyle w:val="a4"/>
            <w:shd w:val="clear" w:color="auto" w:fill="F0F0F0"/>
          </w:rPr>
          <w:t>Энциклопедии</w:t>
        </w:r>
      </w:hyperlink>
      <w:r>
        <w:rPr>
          <w:shd w:val="clear" w:color="auto" w:fill="F0F0F0"/>
        </w:rPr>
        <w:t xml:space="preserve">, </w:t>
      </w:r>
      <w:hyperlink r:id="rId2658" w:history="1">
        <w:r>
          <w:rPr>
            <w:rStyle w:val="a4"/>
            <w:shd w:val="clear" w:color="auto" w:fill="F0F0F0"/>
          </w:rPr>
          <w:t>позиции высших судов</w:t>
        </w:r>
      </w:hyperlink>
      <w:r>
        <w:rPr>
          <w:shd w:val="clear" w:color="auto" w:fill="F0F0F0"/>
        </w:rPr>
        <w:t xml:space="preserve"> и другие комментарии к статье 357 ГК РФ</w:t>
      </w:r>
    </w:p>
    <w:p w:rsidR="00000000" w:rsidRDefault="00FE1CF5">
      <w:bookmarkStart w:id="2532" w:name="sub_3571"/>
      <w:r>
        <w:t xml:space="preserve">1. Залогом товаров в обороте признается залог товаров с оставлением их у залогодателя и с </w:t>
      </w:r>
      <w:r>
        <w:lastRenderedPageBreak/>
        <w:t>предоставлением залогодателю права изменять состав и нату</w:t>
      </w:r>
      <w:r>
        <w:t>ральную форму заложенного имущества (товарных запасов, сырья, материалов, полуфабрикатов, готовой продукции и т.п.) при условии, что их общая стоимость не становится меньше указанной в договоре залога.</w:t>
      </w:r>
    </w:p>
    <w:p w:rsidR="00000000" w:rsidRDefault="00FE1CF5">
      <w:bookmarkStart w:id="2533" w:name="sub_357102"/>
      <w:bookmarkEnd w:id="2532"/>
      <w:r>
        <w:t>Предмет залога по договору залога то</w:t>
      </w:r>
      <w:r>
        <w:t>варов в обороте может быть определен посредством указания родовых признаков соответствующих товаров и мест их нахождения в определенных зданиях, помещениях или на земельных участках.</w:t>
      </w:r>
    </w:p>
    <w:p w:rsidR="00000000" w:rsidRDefault="00FE1CF5">
      <w:bookmarkStart w:id="2534" w:name="sub_35712"/>
      <w:bookmarkEnd w:id="2533"/>
      <w:r>
        <w:t>Уменьшение стоимости заложенных товаров в обороте допускается соразмерно исполненной части обеспеченного залогом обязательства, если иное не предусмотрено договором.</w:t>
      </w:r>
    </w:p>
    <w:p w:rsidR="00000000" w:rsidRDefault="00FE1CF5">
      <w:bookmarkStart w:id="2535" w:name="sub_3572"/>
      <w:bookmarkEnd w:id="2534"/>
      <w:r>
        <w:t xml:space="preserve">2. Товары в обороте, отчужденные залогодателем, перестают быть предметом </w:t>
      </w:r>
      <w:r>
        <w:t>залога с момента их перехода в собственность, хозяйственное ведение или оперативное управление приобретателя, а приобретенные залогодателем товары, которые указаны в договоре залога товаров в обороте, становятся предметом залога с момента возникновения у з</w:t>
      </w:r>
      <w:r>
        <w:t>алогодателя на них права собственности, хозяйственного ведения или оперативного управления.</w:t>
      </w:r>
    </w:p>
    <w:p w:rsidR="00000000" w:rsidRDefault="00FE1CF5">
      <w:bookmarkStart w:id="2536" w:name="sub_3573"/>
      <w:bookmarkEnd w:id="2535"/>
      <w:r>
        <w:t>3. Залогодатель товаров в обороте обязан вести книгу записи залогов, в которую вносятся записи об условиях залога товаров и обо всех операциях, влек</w:t>
      </w:r>
      <w:r>
        <w:t>ущих изменение состава или натуральной формы заложенных товаров, включая их переработку, на день последней операции, если иное не предусмотрено договором залога.</w:t>
      </w:r>
    </w:p>
    <w:p w:rsidR="00000000" w:rsidRDefault="00FE1CF5">
      <w:bookmarkStart w:id="2537" w:name="sub_3574"/>
      <w:bookmarkEnd w:id="2536"/>
      <w:r>
        <w:t>4. При нарушении залогодателем условий залога товаров в обороте залогодержател</w:t>
      </w:r>
      <w:r>
        <w:t>ь вправе приостановить операции с заложенными товарами до устранения нарушения путем наложения на них своих знаков и печатей. В целях различения указанных заложенных товаров и иных вещей может быть нотариально удостоверен факт нахождения заложенных товаров</w:t>
      </w:r>
      <w:r>
        <w:t xml:space="preserve"> в определенном месте в определенное время.</w:t>
      </w:r>
    </w:p>
    <w:bookmarkEnd w:id="2537"/>
    <w:p w:rsidR="00000000" w:rsidRDefault="00FE1CF5"/>
    <w:p w:rsidR="00000000" w:rsidRDefault="00FE1CF5">
      <w:pPr>
        <w:pStyle w:val="a7"/>
        <w:rPr>
          <w:color w:val="000000"/>
          <w:sz w:val="16"/>
          <w:szCs w:val="16"/>
          <w:shd w:val="clear" w:color="auto" w:fill="F0F0F0"/>
        </w:rPr>
      </w:pPr>
      <w:bookmarkStart w:id="2538" w:name="sub_358"/>
      <w:r>
        <w:rPr>
          <w:color w:val="000000"/>
          <w:sz w:val="16"/>
          <w:szCs w:val="16"/>
          <w:shd w:val="clear" w:color="auto" w:fill="F0F0F0"/>
        </w:rPr>
        <w:t>Информация об изменениях:</w:t>
      </w:r>
    </w:p>
    <w:bookmarkEnd w:id="2538"/>
    <w:p w:rsidR="00000000" w:rsidRDefault="00FE1CF5">
      <w:pPr>
        <w:pStyle w:val="a8"/>
        <w:rPr>
          <w:shd w:val="clear" w:color="auto" w:fill="F0F0F0"/>
        </w:rPr>
      </w:pPr>
      <w:r>
        <w:t xml:space="preserve"> </w:t>
      </w:r>
      <w:hyperlink r:id="rId2659" w:history="1">
        <w:r>
          <w:rPr>
            <w:rStyle w:val="a4"/>
            <w:shd w:val="clear" w:color="auto" w:fill="F0F0F0"/>
          </w:rPr>
          <w:t>Федеральным законом</w:t>
        </w:r>
      </w:hyperlink>
      <w:r>
        <w:rPr>
          <w:shd w:val="clear" w:color="auto" w:fill="F0F0F0"/>
        </w:rPr>
        <w:t xml:space="preserve"> от 21 декабря 2013 г. N 367-ФЗ статья 358 настоящего Кодекса изложена в новой</w:t>
      </w:r>
      <w:r>
        <w:rPr>
          <w:shd w:val="clear" w:color="auto" w:fill="F0F0F0"/>
        </w:rPr>
        <w:t xml:space="preserve"> редакции, </w:t>
      </w:r>
      <w:hyperlink r:id="rId2660"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661" w:history="1">
        <w:r>
          <w:rPr>
            <w:rStyle w:val="a4"/>
            <w:shd w:val="clear" w:color="auto" w:fill="F0F0F0"/>
          </w:rPr>
          <w:t>См. текст статьи в предыдущей редакции</w:t>
        </w:r>
      </w:hyperlink>
    </w:p>
    <w:p w:rsidR="00000000" w:rsidRDefault="00FE1CF5">
      <w:pPr>
        <w:pStyle w:val="a5"/>
      </w:pPr>
      <w:r>
        <w:rPr>
          <w:rStyle w:val="a3"/>
        </w:rPr>
        <w:t>Статья 358.</w:t>
      </w:r>
      <w:r>
        <w:t xml:space="preserve"> Залог вещей в ломбарде</w:t>
      </w:r>
    </w:p>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t xml:space="preserve"> </w:t>
      </w:r>
      <w:r>
        <w:rPr>
          <w:shd w:val="clear" w:color="auto" w:fill="F0F0F0"/>
        </w:rPr>
        <w:t xml:space="preserve">См. </w:t>
      </w:r>
      <w:hyperlink r:id="rId2662" w:history="1">
        <w:r>
          <w:rPr>
            <w:rStyle w:val="a4"/>
            <w:shd w:val="clear" w:color="auto" w:fill="F0F0F0"/>
          </w:rPr>
          <w:t>Энциклопедии</w:t>
        </w:r>
      </w:hyperlink>
      <w:r>
        <w:rPr>
          <w:shd w:val="clear" w:color="auto" w:fill="F0F0F0"/>
        </w:rPr>
        <w:t xml:space="preserve"> и другие комментарии к статье 358 ГК РФ</w:t>
      </w:r>
    </w:p>
    <w:p w:rsidR="00000000" w:rsidRDefault="00FE1CF5">
      <w:pPr>
        <w:pStyle w:val="a7"/>
        <w:rPr>
          <w:shd w:val="clear" w:color="auto" w:fill="F0F0F0"/>
        </w:rPr>
      </w:pPr>
      <w:r>
        <w:t xml:space="preserve"> </w:t>
      </w:r>
      <w:r>
        <w:rPr>
          <w:shd w:val="clear" w:color="auto" w:fill="F0F0F0"/>
        </w:rPr>
        <w:t xml:space="preserve">О ломбардах см. </w:t>
      </w:r>
      <w:hyperlink r:id="rId2663" w:history="1">
        <w:r>
          <w:rPr>
            <w:rStyle w:val="a4"/>
            <w:shd w:val="clear" w:color="auto" w:fill="F0F0F0"/>
          </w:rPr>
          <w:t>Федеральный закон</w:t>
        </w:r>
      </w:hyperlink>
      <w:r>
        <w:rPr>
          <w:shd w:val="clear" w:color="auto" w:fill="F0F0F0"/>
        </w:rPr>
        <w:t xml:space="preserve"> от 19 июля 2007 г. N 196-ФЗ</w:t>
      </w:r>
    </w:p>
    <w:p w:rsidR="00000000" w:rsidRDefault="00FE1CF5">
      <w:bookmarkStart w:id="2539" w:name="sub_3581"/>
      <w:r>
        <w:t xml:space="preserve">1. Принятие от граждан в залог движимых вещей, предназначенных для личного потребления, в обеспечение краткосрочных займов может осуществляться в качестве предпринимательской деятельности специализированными организациями - </w:t>
      </w:r>
      <w:hyperlink r:id="rId2664" w:history="1">
        <w:r>
          <w:rPr>
            <w:rStyle w:val="a4"/>
          </w:rPr>
          <w:t>ломбардами</w:t>
        </w:r>
      </w:hyperlink>
      <w:r>
        <w:t>.</w:t>
      </w:r>
    </w:p>
    <w:p w:rsidR="00000000" w:rsidRDefault="00FE1CF5">
      <w:bookmarkStart w:id="2540" w:name="sub_3582"/>
      <w:bookmarkEnd w:id="2539"/>
      <w:r>
        <w:t xml:space="preserve">2. Договор займа оформляется выдачей ломбардом </w:t>
      </w:r>
      <w:hyperlink r:id="rId2665" w:history="1">
        <w:r>
          <w:rPr>
            <w:rStyle w:val="a4"/>
          </w:rPr>
          <w:t>залогового билета</w:t>
        </w:r>
      </w:hyperlink>
      <w:r>
        <w:t>.</w:t>
      </w:r>
    </w:p>
    <w:p w:rsidR="00000000" w:rsidRDefault="00FE1CF5">
      <w:bookmarkStart w:id="2541" w:name="sub_3583"/>
      <w:bookmarkEnd w:id="2540"/>
      <w:r>
        <w:t>3. Закладываемые вещи передаются в ломбар</w:t>
      </w:r>
      <w:r>
        <w:t>д.</w:t>
      </w:r>
    </w:p>
    <w:p w:rsidR="00000000" w:rsidRDefault="00FE1CF5">
      <w:bookmarkStart w:id="2542" w:name="sub_35832"/>
      <w:bookmarkEnd w:id="2541"/>
      <w:r>
        <w:t xml:space="preserve">Ломбард обязан </w:t>
      </w:r>
      <w:hyperlink r:id="rId2666" w:history="1">
        <w:r>
          <w:rPr>
            <w:rStyle w:val="a4"/>
          </w:rPr>
          <w:t>страховать</w:t>
        </w:r>
      </w:hyperlink>
      <w:r>
        <w:t xml:space="preserve"> в пользу залогодателя за свой счет принятые в залог вещи в полной сумме их оценки, соответствующей ценам на вещи такого рода и такого качества, об</w:t>
      </w:r>
      <w:r>
        <w:t>ычно устанавливаемым в торговле в момент их принятия в залог.</w:t>
      </w:r>
    </w:p>
    <w:p w:rsidR="00000000" w:rsidRDefault="00FE1CF5">
      <w:bookmarkStart w:id="2543" w:name="sub_35833"/>
      <w:bookmarkEnd w:id="2542"/>
      <w:r>
        <w:t>Ломбард не вправе пользоваться и распоряжаться заложенными вещами.</w:t>
      </w:r>
    </w:p>
    <w:p w:rsidR="00000000" w:rsidRDefault="00FE1CF5">
      <w:bookmarkStart w:id="2544" w:name="sub_3584"/>
      <w:bookmarkEnd w:id="2543"/>
      <w:r>
        <w:t>4. Ломбард несет ответственность за утрату заложенных вещей и их повреждение, если не докаже</w:t>
      </w:r>
      <w:r>
        <w:t>т, что утрата, повреждение произошли вследствие непреодолимой силы.</w:t>
      </w:r>
    </w:p>
    <w:p w:rsidR="00000000" w:rsidRDefault="00FE1CF5">
      <w:bookmarkStart w:id="2545" w:name="sub_3585"/>
      <w:bookmarkEnd w:id="2544"/>
      <w:r>
        <w:t>5. В случае невозвращения в установленный срок суммы займа, обеспеченного залогом вещей в ломбарде, ломбард по истечении льготного месячного срока вправе продать это имущес</w:t>
      </w:r>
      <w:r>
        <w:t xml:space="preserve">тво в порядке, установленном </w:t>
      </w:r>
      <w:hyperlink r:id="rId2667" w:history="1">
        <w:r>
          <w:rPr>
            <w:rStyle w:val="a4"/>
          </w:rPr>
          <w:t>законом</w:t>
        </w:r>
      </w:hyperlink>
      <w:r>
        <w:t xml:space="preserve"> о ломбардах. После этого требования ломбарда к залогодателю (должнику) погашаются, даже если сумма, вырученная при реализации заложенного имущества, недо</w:t>
      </w:r>
      <w:r>
        <w:t>статочна для их полного удовлетворения.</w:t>
      </w:r>
    </w:p>
    <w:p w:rsidR="00000000" w:rsidRDefault="00FE1CF5">
      <w:bookmarkStart w:id="2546" w:name="sub_35806"/>
      <w:bookmarkEnd w:id="2545"/>
      <w:r>
        <w:t xml:space="preserve">6. Правила кредитования граждан ломбардами под залог принадлежащих гражданам вещей устанавливаются </w:t>
      </w:r>
      <w:hyperlink r:id="rId2668" w:history="1">
        <w:r>
          <w:rPr>
            <w:rStyle w:val="a4"/>
          </w:rPr>
          <w:t>законом</w:t>
        </w:r>
      </w:hyperlink>
      <w:r>
        <w:t xml:space="preserve"> о ломбардах в соответствии</w:t>
      </w:r>
      <w:r>
        <w:t xml:space="preserve"> с настоящим Кодексом.</w:t>
      </w:r>
    </w:p>
    <w:p w:rsidR="00000000" w:rsidRDefault="00FE1CF5">
      <w:bookmarkStart w:id="2547" w:name="sub_3587"/>
      <w:bookmarkEnd w:id="2546"/>
      <w:r>
        <w:lastRenderedPageBreak/>
        <w:t>7. Условия договора займа, ограничивающие права залогодателя по сравнению с правами, предоставляемыми ему настоящим Кодексом и другими законами, ничтожны. Вместо таких условий применяются соответствующие положения за</w:t>
      </w:r>
      <w:r>
        <w:t>кона.</w:t>
      </w:r>
    </w:p>
    <w:bookmarkEnd w:id="2547"/>
    <w:p w:rsidR="00000000" w:rsidRDefault="00FE1CF5"/>
    <w:p w:rsidR="00000000" w:rsidRDefault="00FE1CF5">
      <w:pPr>
        <w:pStyle w:val="a7"/>
        <w:rPr>
          <w:color w:val="000000"/>
          <w:sz w:val="16"/>
          <w:szCs w:val="16"/>
          <w:shd w:val="clear" w:color="auto" w:fill="F0F0F0"/>
        </w:rPr>
      </w:pPr>
      <w:bookmarkStart w:id="2548" w:name="sub_35810"/>
      <w:r>
        <w:rPr>
          <w:color w:val="000000"/>
          <w:sz w:val="16"/>
          <w:szCs w:val="16"/>
          <w:shd w:val="clear" w:color="auto" w:fill="F0F0F0"/>
        </w:rPr>
        <w:t>Информация об изменениях:</w:t>
      </w:r>
    </w:p>
    <w:bookmarkEnd w:id="2548"/>
    <w:p w:rsidR="00000000" w:rsidRDefault="00FE1CF5">
      <w:pPr>
        <w:pStyle w:val="a8"/>
        <w:rPr>
          <w:shd w:val="clear" w:color="auto" w:fill="F0F0F0"/>
        </w:rPr>
      </w:pPr>
      <w:r>
        <w:t xml:space="preserve"> </w:t>
      </w:r>
      <w:hyperlink r:id="rId2669"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358.1, </w:t>
      </w:r>
      <w:hyperlink r:id="rId2670"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w:t>
      </w:r>
      <w:r>
        <w:t xml:space="preserve"> Залог обязательственных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71" w:history="1">
        <w:r>
          <w:rPr>
            <w:rStyle w:val="a4"/>
            <w:shd w:val="clear" w:color="auto" w:fill="F0F0F0"/>
          </w:rPr>
          <w:t>Энциклопедии,</w:t>
        </w:r>
      </w:hyperlink>
      <w:r>
        <w:rPr>
          <w:shd w:val="clear" w:color="auto" w:fill="F0F0F0"/>
        </w:rPr>
        <w:t xml:space="preserve"> </w:t>
      </w:r>
      <w:hyperlink r:id="rId2672" w:history="1">
        <w:r>
          <w:rPr>
            <w:rStyle w:val="a4"/>
            <w:shd w:val="clear" w:color="auto" w:fill="F0F0F0"/>
          </w:rPr>
          <w:t>позиции высших судов</w:t>
        </w:r>
      </w:hyperlink>
      <w:r>
        <w:rPr>
          <w:shd w:val="clear" w:color="auto" w:fill="F0F0F0"/>
        </w:rPr>
        <w:t xml:space="preserve"> и другие комментарии к статье 358.1 ГК РФ</w:t>
      </w:r>
    </w:p>
    <w:p w:rsidR="00000000" w:rsidRDefault="00FE1CF5">
      <w:bookmarkStart w:id="2549" w:name="sub_35811"/>
      <w:r>
        <w:t>1. Предметом залога могут быть имущественные права (требования), вытекающие из обязательства залогодателя. Залогодателем права может быть лицо,</w:t>
      </w:r>
      <w:r>
        <w:t xml:space="preserve"> являющееся кредитором в обязательстве, из которого вытекает закладываемое право (правообладатель).</w:t>
      </w:r>
    </w:p>
    <w:p w:rsidR="00000000" w:rsidRDefault="00FE1CF5">
      <w:bookmarkStart w:id="2550" w:name="sub_358112"/>
      <w:bookmarkEnd w:id="2549"/>
      <w:r>
        <w:t>Если законом или договором залога права не установлено иное, предметом залога являются все принадлежащие залогодателю права, которые вытекают из соответствующего обязательства и могут быть предметом залога.</w:t>
      </w:r>
    </w:p>
    <w:p w:rsidR="00000000" w:rsidRDefault="00FE1CF5">
      <w:bookmarkStart w:id="2551" w:name="sub_35812"/>
      <w:bookmarkEnd w:id="2550"/>
      <w:r>
        <w:t>2. Предметом залога может быть</w:t>
      </w:r>
      <w:r>
        <w:t xml:space="preserve"> право, которое возникнет в будущем из существующего или будущего обязательства.</w:t>
      </w:r>
    </w:p>
    <w:p w:rsidR="00000000" w:rsidRDefault="00FE1CF5">
      <w:bookmarkStart w:id="2552" w:name="sub_35813"/>
      <w:bookmarkEnd w:id="2551"/>
      <w:r>
        <w:t>3. Если иное не установлено законом или договором либо не следует из существа обязательства, предметом залога могут быть часть требования, отдельное требован</w:t>
      </w:r>
      <w:r>
        <w:t>ие или несколько требований, вытекающих из договора или иного обязательства.</w:t>
      </w:r>
    </w:p>
    <w:p w:rsidR="00000000" w:rsidRDefault="00FE1CF5">
      <w:bookmarkStart w:id="2553" w:name="sub_35814"/>
      <w:bookmarkEnd w:id="2552"/>
      <w:r>
        <w:t>4. Предметом залога по одному договору залога может быть совокупность прав (требований), каждое из которых вытекает из самостоятельного обязательства, в том числ</w:t>
      </w:r>
      <w:r>
        <w:t>е совокупность будущих прав, а также совокупность существующих и будущих прав.</w:t>
      </w:r>
    </w:p>
    <w:p w:rsidR="00000000" w:rsidRDefault="00FE1CF5">
      <w:bookmarkStart w:id="2554" w:name="sub_35815"/>
      <w:bookmarkEnd w:id="2553"/>
      <w:r>
        <w:t>5. Если заложенное право прекратилось в связи с окончанием срока его действия до обращения на него взыскания залогодержателем, залогодержатель не вправе требов</w:t>
      </w:r>
      <w:r>
        <w:t>ать досрочного исполнения основного обязательства, исполнение которого было обеспечено залогом этого права.</w:t>
      </w:r>
    </w:p>
    <w:p w:rsidR="00000000" w:rsidRDefault="00FE1CF5">
      <w:bookmarkStart w:id="2555" w:name="sub_35816"/>
      <w:bookmarkEnd w:id="2554"/>
      <w:r>
        <w:t>6. В случаях, установленных законом или договором, при обращении взыскания на заложенное право и реализации заложенного права к ег</w:t>
      </w:r>
      <w:r>
        <w:t>о приобретателю вместе с этим правом переходят связанные с ним обязанности.</w:t>
      </w:r>
    </w:p>
    <w:bookmarkEnd w:id="2555"/>
    <w:p w:rsidR="00000000" w:rsidRDefault="00FE1CF5"/>
    <w:p w:rsidR="00000000" w:rsidRDefault="00FE1CF5">
      <w:pPr>
        <w:pStyle w:val="a7"/>
        <w:rPr>
          <w:color w:val="000000"/>
          <w:sz w:val="16"/>
          <w:szCs w:val="16"/>
          <w:shd w:val="clear" w:color="auto" w:fill="F0F0F0"/>
        </w:rPr>
      </w:pPr>
      <w:bookmarkStart w:id="2556" w:name="sub_35820"/>
      <w:r>
        <w:rPr>
          <w:color w:val="000000"/>
          <w:sz w:val="16"/>
          <w:szCs w:val="16"/>
          <w:shd w:val="clear" w:color="auto" w:fill="F0F0F0"/>
        </w:rPr>
        <w:t>Информация об изменениях:</w:t>
      </w:r>
    </w:p>
    <w:bookmarkEnd w:id="2556"/>
    <w:p w:rsidR="00000000" w:rsidRDefault="00FE1CF5">
      <w:pPr>
        <w:pStyle w:val="a8"/>
        <w:rPr>
          <w:shd w:val="clear" w:color="auto" w:fill="F0F0F0"/>
        </w:rPr>
      </w:pPr>
      <w:r>
        <w:t xml:space="preserve"> </w:t>
      </w:r>
      <w:hyperlink r:id="rId2673" w:history="1">
        <w:r>
          <w:rPr>
            <w:rStyle w:val="a4"/>
            <w:shd w:val="clear" w:color="auto" w:fill="F0F0F0"/>
          </w:rPr>
          <w:t>Федеральным законом</w:t>
        </w:r>
      </w:hyperlink>
      <w:r>
        <w:rPr>
          <w:shd w:val="clear" w:color="auto" w:fill="F0F0F0"/>
        </w:rPr>
        <w:t xml:space="preserve"> от 21 декабря 2013 г. N 367-ФЗ подпарагр</w:t>
      </w:r>
      <w:r>
        <w:rPr>
          <w:shd w:val="clear" w:color="auto" w:fill="F0F0F0"/>
        </w:rPr>
        <w:t xml:space="preserve">аф 2 параграфа 3 главы 23 настоящего Кодекса дополнен статьей 358.2, </w:t>
      </w:r>
      <w:hyperlink r:id="rId267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358.2.</w:t>
      </w:r>
      <w:r>
        <w:t xml:space="preserve"> Ограничения залога права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358.2 ГК РФ</w:t>
      </w:r>
    </w:p>
    <w:p w:rsidR="00000000" w:rsidRDefault="00FE1CF5">
      <w:bookmarkStart w:id="2557" w:name="sub_35821"/>
      <w:r>
        <w:t>1. Залог права не требует согласия должника правообладателя, за исключением случаев, предусмотренных законом или соглашением между правообладателем и его должником.</w:t>
      </w:r>
    </w:p>
    <w:p w:rsidR="00000000" w:rsidRDefault="00FE1CF5">
      <w:bookmarkStart w:id="2558" w:name="sub_35822"/>
      <w:bookmarkEnd w:id="2557"/>
      <w:r>
        <w:t>2. В случаях, когда соглашением между правообладателем и его должн</w:t>
      </w:r>
      <w:r>
        <w:t>иком уступка права запрещена или невозможность уступки права вытекает из существа обязательства, залог права не допускается, если законом не установлено иное.</w:t>
      </w:r>
    </w:p>
    <w:p w:rsidR="00000000" w:rsidRDefault="00FE1CF5">
      <w:bookmarkStart w:id="2559" w:name="sub_35823"/>
      <w:bookmarkEnd w:id="2558"/>
      <w:r>
        <w:t>3. Залог права допускается только с согласия должника правообладателя в случаях</w:t>
      </w:r>
      <w:r>
        <w:t>, если:</w:t>
      </w:r>
    </w:p>
    <w:p w:rsidR="00000000" w:rsidRDefault="00FE1CF5">
      <w:bookmarkStart w:id="2560" w:name="sub_358231"/>
      <w:bookmarkEnd w:id="2559"/>
      <w:r>
        <w:t>1) в силу закона или соглашения между правообладателем и его должником для уступки права (требования) необходимо согласие должника;</w:t>
      </w:r>
    </w:p>
    <w:p w:rsidR="00000000" w:rsidRDefault="00FE1CF5">
      <w:bookmarkStart w:id="2561" w:name="sub_358232"/>
      <w:bookmarkEnd w:id="2560"/>
      <w:r>
        <w:t>2) при обращении взыскания на заложенное право и его реализации к приобретате</w:t>
      </w:r>
      <w:r>
        <w:t>лю права должны перейти связанные с заложенным правом обязанности (</w:t>
      </w:r>
      <w:hyperlink w:anchor="sub_35816" w:history="1">
        <w:r>
          <w:rPr>
            <w:rStyle w:val="a4"/>
          </w:rPr>
          <w:t>пункт 6 статьи 358.1</w:t>
        </w:r>
      </w:hyperlink>
      <w:r>
        <w:t>).</w:t>
      </w:r>
    </w:p>
    <w:p w:rsidR="00000000" w:rsidRDefault="00FE1CF5">
      <w:bookmarkStart w:id="2562" w:name="sub_35824"/>
      <w:bookmarkEnd w:id="2561"/>
      <w:r>
        <w:t>4. Если иное не предусмотрено законом, нарушение правообладателем указанного в договоре с должником, связанном с осущест</w:t>
      </w:r>
      <w:r>
        <w:t xml:space="preserve">влением его сторонами предпринимательской </w:t>
      </w:r>
      <w:r>
        <w:lastRenderedPageBreak/>
        <w:t xml:space="preserve">деятельности, ограничения по уступке или залогу права (требования) влечет последствия, предусмотренные </w:t>
      </w:r>
      <w:hyperlink w:anchor="sub_3883" w:history="1">
        <w:r>
          <w:rPr>
            <w:rStyle w:val="a4"/>
          </w:rPr>
          <w:t>пунктом 3 статьи 388</w:t>
        </w:r>
      </w:hyperlink>
      <w:r>
        <w:t xml:space="preserve"> настоящего Кодекса.</w:t>
      </w:r>
    </w:p>
    <w:bookmarkEnd w:id="2562"/>
    <w:p w:rsidR="00000000" w:rsidRDefault="00FE1CF5"/>
    <w:p w:rsidR="00000000" w:rsidRDefault="00FE1CF5">
      <w:pPr>
        <w:pStyle w:val="a7"/>
        <w:rPr>
          <w:color w:val="000000"/>
          <w:sz w:val="16"/>
          <w:szCs w:val="16"/>
          <w:shd w:val="clear" w:color="auto" w:fill="F0F0F0"/>
        </w:rPr>
      </w:pPr>
      <w:bookmarkStart w:id="2563" w:name="sub_35830"/>
      <w:r>
        <w:rPr>
          <w:color w:val="000000"/>
          <w:sz w:val="16"/>
          <w:szCs w:val="16"/>
          <w:shd w:val="clear" w:color="auto" w:fill="F0F0F0"/>
        </w:rPr>
        <w:t>Информация об изменениях:</w:t>
      </w:r>
    </w:p>
    <w:bookmarkEnd w:id="2563"/>
    <w:p w:rsidR="00000000" w:rsidRDefault="00FE1CF5">
      <w:pPr>
        <w:pStyle w:val="a8"/>
        <w:rPr>
          <w:shd w:val="clear" w:color="auto" w:fill="F0F0F0"/>
        </w:rPr>
      </w:pPr>
      <w:r>
        <w:t xml:space="preserve"> </w:t>
      </w:r>
      <w:hyperlink r:id="rId2675"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358.3, </w:t>
      </w:r>
      <w:hyperlink r:id="rId2676"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358.3.</w:t>
      </w:r>
      <w:r>
        <w:t xml:space="preserve"> Содержание договора залога права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358.3 ГК РФ</w:t>
      </w:r>
    </w:p>
    <w:p w:rsidR="00000000" w:rsidRDefault="00FE1CF5">
      <w:bookmarkStart w:id="2564" w:name="sub_35831"/>
      <w:r>
        <w:t xml:space="preserve">1. В договоре залога права наряду с условиями, предусмотренными </w:t>
      </w:r>
      <w:hyperlink w:anchor="sub_339" w:history="1">
        <w:r>
          <w:rPr>
            <w:rStyle w:val="a4"/>
          </w:rPr>
          <w:t>статьей 339</w:t>
        </w:r>
      </w:hyperlink>
      <w:r>
        <w:t xml:space="preserve"> наст</w:t>
      </w:r>
      <w:r>
        <w:t>оящего Кодекса, должны быть указаны обязательство, из которого вытекает закладываемое право, сведения о должнике залогодателя и сторона договора залога, у которой находятся подлинники документов, удостоверяющих закладываемое право.</w:t>
      </w:r>
    </w:p>
    <w:p w:rsidR="00000000" w:rsidRDefault="00FE1CF5">
      <w:bookmarkStart w:id="2565" w:name="sub_358312"/>
      <w:bookmarkEnd w:id="2564"/>
      <w:r>
        <w:t>В слу</w:t>
      </w:r>
      <w:r>
        <w:t>чае, если предметом залога является принадлежащее залогодателю право требовать уплаты денежной суммы, в договоре залога может быть указан размер этой суммы или порядок ее определения.</w:t>
      </w:r>
    </w:p>
    <w:p w:rsidR="00000000" w:rsidRDefault="00FE1CF5">
      <w:bookmarkStart w:id="2566" w:name="sub_358313"/>
      <w:bookmarkEnd w:id="2565"/>
      <w:r>
        <w:t>Если в договоре залога не указано, что подлинники до</w:t>
      </w:r>
      <w:r>
        <w:t>кументов, удостоверяющих закладываемое право, остаются у залогодателя или передаются нотариусу на хранение, залогодатель обязан передать такие подлинники в срок, указанный в договоре залога, или, если договором указанный срок не установлен, в разумный срок</w:t>
      </w:r>
      <w:r>
        <w:t xml:space="preserve"> залогодержателю по его требованию, предъявленному в письменной форме. Соглашением между залогодателем и залогодержателем может быть предусмотрено, что документы передаются на хранение третьему лицу.</w:t>
      </w:r>
    </w:p>
    <w:p w:rsidR="00000000" w:rsidRDefault="00FE1CF5">
      <w:bookmarkStart w:id="2567" w:name="sub_358314"/>
      <w:bookmarkEnd w:id="2566"/>
      <w:r>
        <w:t>При залоге права, если иное не преду</w:t>
      </w:r>
      <w:r>
        <w:t xml:space="preserve">смотрено законом или договором, обязанности, предусмотренные </w:t>
      </w:r>
      <w:hyperlink w:anchor="sub_343" w:history="1">
        <w:r>
          <w:rPr>
            <w:rStyle w:val="a4"/>
          </w:rPr>
          <w:t>статьей 343</w:t>
        </w:r>
      </w:hyperlink>
      <w:r>
        <w:t xml:space="preserve"> настоящего Кодекса, возлагаются на сторону договора залога, у которой находятся подлинники документов, удостоверяющих заложенное право.</w:t>
      </w:r>
    </w:p>
    <w:p w:rsidR="00000000" w:rsidRDefault="00FE1CF5">
      <w:bookmarkStart w:id="2568" w:name="sub_358320"/>
      <w:bookmarkEnd w:id="2567"/>
      <w:r>
        <w:t>2. В случаях, если предметом залога является совокупность прав (требований) или будущее право (</w:t>
      </w:r>
      <w:hyperlink w:anchor="sub_35812" w:history="1">
        <w:r>
          <w:rPr>
            <w:rStyle w:val="a4"/>
          </w:rPr>
          <w:t>пункты 2</w:t>
        </w:r>
      </w:hyperlink>
      <w:r>
        <w:t xml:space="preserve"> и </w:t>
      </w:r>
      <w:hyperlink w:anchor="sub_35814" w:history="1">
        <w:r>
          <w:rPr>
            <w:rStyle w:val="a4"/>
          </w:rPr>
          <w:t>4 статьи 358.1</w:t>
        </w:r>
      </w:hyperlink>
      <w:r>
        <w:t>), сведения об обязательстве, из которого вытекает закладываемое право, и о должни</w:t>
      </w:r>
      <w:r>
        <w:t>ке залогодателя могут быть указаны в договоре общим образом, то есть посредством данных, позволяющих индивидуализировать закладываемые права и определить лиц, которые являются или на момент обращения взыскания на предмет залога будут являться должниками по</w:t>
      </w:r>
      <w:r>
        <w:t xml:space="preserve"> этим правам.</w:t>
      </w:r>
    </w:p>
    <w:bookmarkEnd w:id="2568"/>
    <w:p w:rsidR="00000000" w:rsidRDefault="00FE1CF5"/>
    <w:p w:rsidR="00000000" w:rsidRDefault="00FE1CF5">
      <w:pPr>
        <w:pStyle w:val="a7"/>
        <w:rPr>
          <w:color w:val="000000"/>
          <w:sz w:val="16"/>
          <w:szCs w:val="16"/>
          <w:shd w:val="clear" w:color="auto" w:fill="F0F0F0"/>
        </w:rPr>
      </w:pPr>
      <w:bookmarkStart w:id="2569" w:name="sub_35840"/>
      <w:r>
        <w:rPr>
          <w:color w:val="000000"/>
          <w:sz w:val="16"/>
          <w:szCs w:val="16"/>
          <w:shd w:val="clear" w:color="auto" w:fill="F0F0F0"/>
        </w:rPr>
        <w:t>Информация об изменениях:</w:t>
      </w:r>
    </w:p>
    <w:bookmarkEnd w:id="2569"/>
    <w:p w:rsidR="00000000" w:rsidRDefault="00FE1CF5">
      <w:pPr>
        <w:pStyle w:val="a8"/>
        <w:rPr>
          <w:shd w:val="clear" w:color="auto" w:fill="F0F0F0"/>
        </w:rPr>
      </w:pPr>
      <w:r>
        <w:t xml:space="preserve"> </w:t>
      </w:r>
      <w:hyperlink r:id="rId2677"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w:t>
      </w:r>
      <w:r>
        <w:rPr>
          <w:shd w:val="clear" w:color="auto" w:fill="F0F0F0"/>
        </w:rPr>
        <w:t xml:space="preserve"> 358.4, </w:t>
      </w:r>
      <w:hyperlink r:id="rId267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358.4.</w:t>
      </w:r>
      <w:r>
        <w:t xml:space="preserve"> Уведомление должника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358.4 ГК РФ</w:t>
      </w:r>
    </w:p>
    <w:p w:rsidR="00000000" w:rsidRDefault="00FE1CF5">
      <w:r>
        <w:t>В случае залога прав уведомление должника по обязательству, права п</w:t>
      </w:r>
      <w:r>
        <w:t xml:space="preserve">о которому закладываются, осуществляется по правилам </w:t>
      </w:r>
      <w:hyperlink w:anchor="sub_385" w:history="1">
        <w:r>
          <w:rPr>
            <w:rStyle w:val="a4"/>
          </w:rPr>
          <w:t>статьи 385</w:t>
        </w:r>
      </w:hyperlink>
      <w:r>
        <w:t xml:space="preserve"> настоящего Кодекса.</w:t>
      </w:r>
    </w:p>
    <w:p w:rsidR="00000000" w:rsidRDefault="00FE1CF5"/>
    <w:p w:rsidR="00000000" w:rsidRDefault="00FE1CF5">
      <w:pPr>
        <w:pStyle w:val="a7"/>
        <w:rPr>
          <w:color w:val="000000"/>
          <w:sz w:val="16"/>
          <w:szCs w:val="16"/>
          <w:shd w:val="clear" w:color="auto" w:fill="F0F0F0"/>
        </w:rPr>
      </w:pPr>
      <w:bookmarkStart w:id="2570" w:name="sub_35850"/>
      <w:r>
        <w:rPr>
          <w:color w:val="000000"/>
          <w:sz w:val="16"/>
          <w:szCs w:val="16"/>
          <w:shd w:val="clear" w:color="auto" w:fill="F0F0F0"/>
        </w:rPr>
        <w:t>Информация об изменениях:</w:t>
      </w:r>
    </w:p>
    <w:bookmarkEnd w:id="2570"/>
    <w:p w:rsidR="00000000" w:rsidRDefault="00FE1CF5">
      <w:pPr>
        <w:pStyle w:val="a8"/>
        <w:rPr>
          <w:shd w:val="clear" w:color="auto" w:fill="F0F0F0"/>
        </w:rPr>
      </w:pPr>
      <w:r>
        <w:t xml:space="preserve"> </w:t>
      </w:r>
      <w:hyperlink r:id="rId2679"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358.5, </w:t>
      </w:r>
      <w:hyperlink r:id="rId2680"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358.5.</w:t>
      </w:r>
      <w:r>
        <w:t xml:space="preserve"> Возникновение залога права</w:t>
      </w:r>
    </w:p>
    <w:p w:rsidR="00000000" w:rsidRDefault="00FE1CF5">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FE1CF5">
      <w:pPr>
        <w:pStyle w:val="a7"/>
        <w:rPr>
          <w:shd w:val="clear" w:color="auto" w:fill="F0F0F0"/>
        </w:rPr>
      </w:pPr>
      <w:r>
        <w:t xml:space="preserve"> </w:t>
      </w:r>
      <w:r>
        <w:rPr>
          <w:shd w:val="clear" w:color="auto" w:fill="F0F0F0"/>
        </w:rPr>
        <w:t>См. комментарии к статье 358.5 ГК РФ</w:t>
      </w:r>
    </w:p>
    <w:p w:rsidR="00000000" w:rsidRDefault="00FE1CF5">
      <w:bookmarkStart w:id="2571" w:name="sub_35851"/>
      <w:r>
        <w:t>1. Залог права возникает с момента заключения договора залога, а при залоге будущего права с момента возникновения этого права.</w:t>
      </w:r>
    </w:p>
    <w:p w:rsidR="00000000" w:rsidRDefault="00FE1CF5">
      <w:bookmarkStart w:id="2572" w:name="sub_35852"/>
      <w:bookmarkEnd w:id="2571"/>
      <w:r>
        <w:lastRenderedPageBreak/>
        <w:t>2. Если залогом права обеспечено исполнение обязательства, к</w:t>
      </w:r>
      <w:r>
        <w:t>оторое возникнет в будущем, залог права возникает с момента возникновения этого обязательства.</w:t>
      </w:r>
    </w:p>
    <w:bookmarkEnd w:id="2572"/>
    <w:p w:rsidR="00000000" w:rsidRDefault="00FE1CF5"/>
    <w:p w:rsidR="00000000" w:rsidRDefault="00FE1CF5">
      <w:pPr>
        <w:pStyle w:val="a7"/>
        <w:rPr>
          <w:color w:val="000000"/>
          <w:sz w:val="16"/>
          <w:szCs w:val="16"/>
          <w:shd w:val="clear" w:color="auto" w:fill="F0F0F0"/>
        </w:rPr>
      </w:pPr>
      <w:bookmarkStart w:id="2573" w:name="sub_35860"/>
      <w:r>
        <w:rPr>
          <w:color w:val="000000"/>
          <w:sz w:val="16"/>
          <w:szCs w:val="16"/>
          <w:shd w:val="clear" w:color="auto" w:fill="F0F0F0"/>
        </w:rPr>
        <w:t>Информация об изменениях:</w:t>
      </w:r>
    </w:p>
    <w:bookmarkEnd w:id="2573"/>
    <w:p w:rsidR="00000000" w:rsidRDefault="00FE1CF5">
      <w:pPr>
        <w:pStyle w:val="a8"/>
        <w:rPr>
          <w:shd w:val="clear" w:color="auto" w:fill="F0F0F0"/>
        </w:rPr>
      </w:pPr>
      <w:r>
        <w:t xml:space="preserve"> </w:t>
      </w:r>
      <w:hyperlink r:id="rId2681" w:history="1">
        <w:r>
          <w:rPr>
            <w:rStyle w:val="a4"/>
            <w:shd w:val="clear" w:color="auto" w:fill="F0F0F0"/>
          </w:rPr>
          <w:t>Федеральным законом</w:t>
        </w:r>
      </w:hyperlink>
      <w:r>
        <w:rPr>
          <w:shd w:val="clear" w:color="auto" w:fill="F0F0F0"/>
        </w:rPr>
        <w:t xml:space="preserve"> от 21 декабря 2013 г.</w:t>
      </w:r>
      <w:r>
        <w:rPr>
          <w:shd w:val="clear" w:color="auto" w:fill="F0F0F0"/>
        </w:rPr>
        <w:t xml:space="preserve"> N 367-ФЗ подпараграф 2 параграфа 3 главы 23 настоящего Кодекса дополнен статьей 358.6, </w:t>
      </w:r>
      <w:hyperlink r:id="rId2682"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358.6.</w:t>
      </w:r>
      <w:r>
        <w:t xml:space="preserve"> Исполнение обязательства должником залогодателя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w:t>
      </w:r>
      <w:hyperlink r:id="rId2683" w:history="1">
        <w:r>
          <w:rPr>
            <w:rStyle w:val="a4"/>
            <w:shd w:val="clear" w:color="auto" w:fill="F0F0F0"/>
          </w:rPr>
          <w:t>Энциклопедии,</w:t>
        </w:r>
      </w:hyperlink>
      <w:r>
        <w:rPr>
          <w:shd w:val="clear" w:color="auto" w:fill="F0F0F0"/>
        </w:rPr>
        <w:t xml:space="preserve"> </w:t>
      </w:r>
      <w:hyperlink r:id="rId2684" w:history="1">
        <w:r>
          <w:rPr>
            <w:rStyle w:val="a4"/>
            <w:shd w:val="clear" w:color="auto" w:fill="F0F0F0"/>
          </w:rPr>
          <w:t>позиции высших судов</w:t>
        </w:r>
      </w:hyperlink>
      <w:r>
        <w:rPr>
          <w:shd w:val="clear" w:color="auto" w:fill="F0F0F0"/>
        </w:rPr>
        <w:t xml:space="preserve"> и другие комментарии к статье 358.6 ГК РФ</w:t>
      </w:r>
    </w:p>
    <w:p w:rsidR="00000000" w:rsidRDefault="00FE1CF5">
      <w:bookmarkStart w:id="2574" w:name="sub_35861"/>
      <w:r>
        <w:t>1. Должник залогодателя, право треб</w:t>
      </w:r>
      <w:r>
        <w:t>ования к которому заложено, исполняет соответствующее обязательство залогодателю, если договором залога не предусмотрено иное.</w:t>
      </w:r>
    </w:p>
    <w:p w:rsidR="00000000" w:rsidRDefault="00FE1CF5">
      <w:bookmarkStart w:id="2575" w:name="sub_358612"/>
      <w:bookmarkEnd w:id="2574"/>
      <w:r>
        <w:t>Если договором залога предусмотрено право залогодержателя получить исполнение от должника по обязательству, пр</w:t>
      </w:r>
      <w:r>
        <w:t>аво по которому заложено, должник, уведомленный об этом (</w:t>
      </w:r>
      <w:hyperlink w:anchor="sub_35840" w:history="1">
        <w:r>
          <w:rPr>
            <w:rStyle w:val="a4"/>
          </w:rPr>
          <w:t>статья 358.4</w:t>
        </w:r>
      </w:hyperlink>
      <w:r>
        <w:t>), обязан исполнять свое обязательство залогодержателю или указанному им лицу.</w:t>
      </w:r>
    </w:p>
    <w:p w:rsidR="00000000" w:rsidRDefault="00FE1CF5">
      <w:bookmarkStart w:id="2576" w:name="sub_35862"/>
      <w:bookmarkEnd w:id="2575"/>
      <w:r>
        <w:t>2. Если иное не установлено договором залога, при получении от</w:t>
      </w:r>
      <w:r>
        <w:t xml:space="preserve"> своего должника в счет исполнения обязательства денежных сумм залогодатель по требованию залогодержателя обязан уплатить ему соответствующие суммы в счет исполнения обязательства, обеспеченного залогом.</w:t>
      </w:r>
    </w:p>
    <w:p w:rsidR="00000000" w:rsidRDefault="00FE1CF5">
      <w:bookmarkStart w:id="2577" w:name="sub_358622"/>
      <w:bookmarkEnd w:id="2576"/>
      <w:r>
        <w:t>Если иное не предусмотрено догово</w:t>
      </w:r>
      <w:r>
        <w:t>ром залога, денежные суммы, полученные залогодержателем от должника залогодателя по заложенному праву (требованию), засчитываются в погашение обязательства, в обеспечение исполнения которого заложено соответствующее право.</w:t>
      </w:r>
    </w:p>
    <w:p w:rsidR="00000000" w:rsidRDefault="00FE1CF5">
      <w:bookmarkStart w:id="2578" w:name="sub_35863"/>
      <w:bookmarkEnd w:id="2577"/>
      <w:r>
        <w:t>3. После возни</w:t>
      </w:r>
      <w:r>
        <w:t xml:space="preserve">кновения оснований для обращения взыскания на заложенное право требования залогодержатель имеет право на получение исполнения по данному требованию в пределах, необходимых для покрытия требований залогодержателя, обеспеченных залогом, в том числе право на </w:t>
      </w:r>
      <w:r>
        <w:t>подачу заявлений об исполнении обязательств до востребования, если предметом залога является требование по обязательству до востребования.</w:t>
      </w:r>
    </w:p>
    <w:p w:rsidR="00000000" w:rsidRDefault="00FE1CF5">
      <w:bookmarkStart w:id="2579" w:name="sub_35864"/>
      <w:bookmarkEnd w:id="2578"/>
      <w:r>
        <w:t>4. Законом или договором залога права может быть предусмотрено, что денежные суммы, полученные зало</w:t>
      </w:r>
      <w:r>
        <w:t xml:space="preserve">годателем от его должника в счет исполнения обязательства, право (требование) по которому заложено, зачисляются на залоговый счет залогодателя. К такому счету применяются </w:t>
      </w:r>
      <w:hyperlink w:anchor="sub_35890" w:history="1">
        <w:r>
          <w:rPr>
            <w:rStyle w:val="a4"/>
          </w:rPr>
          <w:t>правила</w:t>
        </w:r>
      </w:hyperlink>
      <w:r>
        <w:t xml:space="preserve"> о договоре залога прав по договору банковского сче</w:t>
      </w:r>
      <w:r>
        <w:t>та.</w:t>
      </w:r>
    </w:p>
    <w:bookmarkEnd w:id="2579"/>
    <w:p w:rsidR="00000000" w:rsidRDefault="00FE1CF5"/>
    <w:p w:rsidR="00000000" w:rsidRDefault="00FE1CF5">
      <w:pPr>
        <w:pStyle w:val="a7"/>
        <w:rPr>
          <w:color w:val="000000"/>
          <w:sz w:val="16"/>
          <w:szCs w:val="16"/>
          <w:shd w:val="clear" w:color="auto" w:fill="F0F0F0"/>
        </w:rPr>
      </w:pPr>
      <w:bookmarkStart w:id="2580" w:name="sub_35870"/>
      <w:r>
        <w:rPr>
          <w:color w:val="000000"/>
          <w:sz w:val="16"/>
          <w:szCs w:val="16"/>
          <w:shd w:val="clear" w:color="auto" w:fill="F0F0F0"/>
        </w:rPr>
        <w:t>Информация об изменениях:</w:t>
      </w:r>
    </w:p>
    <w:bookmarkEnd w:id="2580"/>
    <w:p w:rsidR="00000000" w:rsidRDefault="00FE1CF5">
      <w:pPr>
        <w:pStyle w:val="a8"/>
        <w:rPr>
          <w:shd w:val="clear" w:color="auto" w:fill="F0F0F0"/>
        </w:rPr>
      </w:pPr>
      <w:r>
        <w:t xml:space="preserve"> </w:t>
      </w:r>
      <w:hyperlink r:id="rId2685"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358.7, </w:t>
      </w:r>
      <w:hyperlink r:id="rId2686"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358.7.</w:t>
      </w:r>
      <w:r>
        <w:t xml:space="preserve"> Защита залогодержателя права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358.7 ГК РФ</w:t>
      </w:r>
    </w:p>
    <w:p w:rsidR="00000000" w:rsidRDefault="00FE1CF5">
      <w:bookmarkStart w:id="2581" w:name="sub_35871"/>
      <w:r>
        <w:t>1. Если иное не предусмотрено договором, в случае нарушени</w:t>
      </w:r>
      <w:r>
        <w:t xml:space="preserve">я обязанностей, предусмотренных </w:t>
      </w:r>
      <w:hyperlink w:anchor="sub_35860" w:history="1">
        <w:r>
          <w:rPr>
            <w:rStyle w:val="a4"/>
          </w:rPr>
          <w:t>статьей 358.6</w:t>
        </w:r>
      </w:hyperlink>
      <w:r>
        <w:t xml:space="preserve"> настоящего Кодекса, залогодержатель вправе требовать от залогодателя досрочного исполнения обеспеченного залогом обязательства, а при его неисполнении - обратить взыскание на предмет </w:t>
      </w:r>
      <w:r>
        <w:t>залога в установленном порядке.</w:t>
      </w:r>
    </w:p>
    <w:p w:rsidR="00000000" w:rsidRDefault="00FE1CF5">
      <w:bookmarkStart w:id="2582" w:name="sub_35872"/>
      <w:bookmarkEnd w:id="2581"/>
      <w:r>
        <w:t>2. Залогодержатель вправе принимать самостоятельно меры, необходимые для защиты заложенного права от нарушений со стороны третьих лиц.</w:t>
      </w:r>
    </w:p>
    <w:bookmarkEnd w:id="2582"/>
    <w:p w:rsidR="00000000" w:rsidRDefault="00FE1CF5"/>
    <w:p w:rsidR="00000000" w:rsidRDefault="00FE1CF5">
      <w:pPr>
        <w:pStyle w:val="a7"/>
        <w:rPr>
          <w:color w:val="000000"/>
          <w:sz w:val="16"/>
          <w:szCs w:val="16"/>
          <w:shd w:val="clear" w:color="auto" w:fill="F0F0F0"/>
        </w:rPr>
      </w:pPr>
      <w:bookmarkStart w:id="2583" w:name="sub_35880"/>
      <w:r>
        <w:rPr>
          <w:color w:val="000000"/>
          <w:sz w:val="16"/>
          <w:szCs w:val="16"/>
          <w:shd w:val="clear" w:color="auto" w:fill="F0F0F0"/>
        </w:rPr>
        <w:t>Информация об изменениях:</w:t>
      </w:r>
    </w:p>
    <w:bookmarkEnd w:id="2583"/>
    <w:p w:rsidR="00000000" w:rsidRDefault="00FE1CF5">
      <w:pPr>
        <w:pStyle w:val="a8"/>
        <w:rPr>
          <w:shd w:val="clear" w:color="auto" w:fill="F0F0F0"/>
        </w:rPr>
      </w:pPr>
      <w:r>
        <w:t xml:space="preserve"> </w:t>
      </w:r>
      <w:hyperlink r:id="rId2687"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358.8, </w:t>
      </w:r>
      <w:hyperlink r:id="rId2688" w:history="1">
        <w:r>
          <w:rPr>
            <w:rStyle w:val="a4"/>
            <w:shd w:val="clear" w:color="auto" w:fill="F0F0F0"/>
          </w:rPr>
          <w:t>вступающей в сил</w:t>
        </w:r>
        <w:r>
          <w:rPr>
            <w:rStyle w:val="a4"/>
            <w:shd w:val="clear" w:color="auto" w:fill="F0F0F0"/>
          </w:rPr>
          <w:t>у</w:t>
        </w:r>
      </w:hyperlink>
      <w:r>
        <w:rPr>
          <w:shd w:val="clear" w:color="auto" w:fill="F0F0F0"/>
        </w:rPr>
        <w:t xml:space="preserve"> с 1 июля 2014 г.</w:t>
      </w:r>
    </w:p>
    <w:p w:rsidR="00000000" w:rsidRDefault="00FE1CF5">
      <w:pPr>
        <w:pStyle w:val="a5"/>
      </w:pPr>
      <w:r>
        <w:rPr>
          <w:rStyle w:val="a3"/>
        </w:rPr>
        <w:t>Статья 358.8.</w:t>
      </w:r>
      <w:r>
        <w:t xml:space="preserve"> Порядок реализации заложенного права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358.8 ГК РФ</w:t>
      </w:r>
    </w:p>
    <w:p w:rsidR="00000000" w:rsidRDefault="00FE1CF5">
      <w:bookmarkStart w:id="2584" w:name="sub_35881"/>
      <w:r>
        <w:lastRenderedPageBreak/>
        <w:t xml:space="preserve">1. Реализация заложенного права осуществляется в порядке, установленном </w:t>
      </w:r>
      <w:hyperlink w:anchor="sub_35001" w:history="1">
        <w:r>
          <w:rPr>
            <w:rStyle w:val="a4"/>
          </w:rPr>
          <w:t>пунктом 1 статьи 350</w:t>
        </w:r>
      </w:hyperlink>
      <w:r>
        <w:t xml:space="preserve"> и </w:t>
      </w:r>
      <w:hyperlink w:anchor="sub_35011" w:history="1">
        <w:r>
          <w:rPr>
            <w:rStyle w:val="a4"/>
          </w:rPr>
          <w:t>пунктом 1 статьи 350.1</w:t>
        </w:r>
      </w:hyperlink>
      <w:r>
        <w:t xml:space="preserve"> настоящего Кодекса.</w:t>
      </w:r>
    </w:p>
    <w:p w:rsidR="00000000" w:rsidRDefault="00FE1CF5">
      <w:bookmarkStart w:id="2585" w:name="sub_35882"/>
      <w:bookmarkEnd w:id="2584"/>
      <w:r>
        <w:t>2. В случае обращения взыскания на заложенное право в судебном порядке стороны могут договориться о том, что его реализация осуществляется посредством перевода по требо</w:t>
      </w:r>
      <w:r>
        <w:t>ванию залогодержателя заложенного права на залогодержателя по решению суда.</w:t>
      </w:r>
    </w:p>
    <w:p w:rsidR="00000000" w:rsidRDefault="00FE1CF5">
      <w:bookmarkStart w:id="2586" w:name="sub_35883"/>
      <w:bookmarkEnd w:id="2585"/>
      <w:r>
        <w:t>3. Если взыскание на заложенное право обращается во внесудебном порядке, стороны могут договориться, что реализация заложенного права осуществляется посредством у</w:t>
      </w:r>
      <w:r>
        <w:t>ступки заложенного права залогодателем залогодержателю или указанному залогодержателем третьему лицу. В случае отказа залогодателя уступить заложенное право залогодержатель или третье лицо вправе требовать перевода на себя этого права по решению суда или н</w:t>
      </w:r>
      <w:r>
        <w:t>а основании исполнительной надписи нотариуса и возмещения убытков, причиненных в связи с отказом уступить это право.</w:t>
      </w:r>
    </w:p>
    <w:p w:rsidR="00000000" w:rsidRDefault="00FE1CF5">
      <w:bookmarkStart w:id="2587" w:name="sub_35884"/>
      <w:bookmarkEnd w:id="2586"/>
      <w:r>
        <w:t>4. С момента перехода заложенного права к залогодержателю или указанному им третьему лицу обязательство, исполнение котор</w:t>
      </w:r>
      <w:r>
        <w:t>ого обеспечено залогом этого права, прекращается в размере, эквивалентном стоимости (начальной продажной цене) заложенного права (</w:t>
      </w:r>
      <w:hyperlink w:anchor="sub_3497" w:history="1">
        <w:r>
          <w:rPr>
            <w:rStyle w:val="a4"/>
          </w:rPr>
          <w:t>пункт 7 статьи 349</w:t>
        </w:r>
      </w:hyperlink>
      <w:r>
        <w:t>).</w:t>
      </w:r>
    </w:p>
    <w:p w:rsidR="00000000" w:rsidRDefault="00FE1CF5">
      <w:bookmarkStart w:id="2588" w:name="sub_358842"/>
      <w:bookmarkEnd w:id="2587"/>
      <w:r>
        <w:t>Правила настоящего пункта применяются, если соглашением зало</w:t>
      </w:r>
      <w:r>
        <w:t>годателя с залогодержателем, а также с должником по обязательству, обеспеченному залогом права, когда залогодателем является третье лицо, не предусмотрено иное.</w:t>
      </w:r>
    </w:p>
    <w:bookmarkEnd w:id="2588"/>
    <w:p w:rsidR="00000000" w:rsidRDefault="00FE1CF5"/>
    <w:p w:rsidR="00000000" w:rsidRDefault="00FE1CF5">
      <w:pPr>
        <w:pStyle w:val="a7"/>
        <w:rPr>
          <w:color w:val="000000"/>
          <w:sz w:val="16"/>
          <w:szCs w:val="16"/>
          <w:shd w:val="clear" w:color="auto" w:fill="F0F0F0"/>
        </w:rPr>
      </w:pPr>
      <w:bookmarkStart w:id="2589" w:name="sub_35890"/>
      <w:r>
        <w:rPr>
          <w:color w:val="000000"/>
          <w:sz w:val="16"/>
          <w:szCs w:val="16"/>
          <w:shd w:val="clear" w:color="auto" w:fill="F0F0F0"/>
        </w:rPr>
        <w:t>Информация об изменениях:</w:t>
      </w:r>
    </w:p>
    <w:bookmarkEnd w:id="2589"/>
    <w:p w:rsidR="00000000" w:rsidRDefault="00FE1CF5">
      <w:pPr>
        <w:pStyle w:val="a8"/>
        <w:rPr>
          <w:shd w:val="clear" w:color="auto" w:fill="F0F0F0"/>
        </w:rPr>
      </w:pPr>
      <w:r>
        <w:t xml:space="preserve"> </w:t>
      </w:r>
      <w:hyperlink r:id="rId2689"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358.9, </w:t>
      </w:r>
      <w:hyperlink r:id="rId2690"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w:t>
      </w:r>
      <w:r>
        <w:rPr>
          <w:rStyle w:val="a3"/>
        </w:rPr>
        <w:t>татья 358.9.</w:t>
      </w:r>
      <w:r>
        <w:t xml:space="preserve"> Основные положения о залоге прав по договору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91" w:history="1">
        <w:r>
          <w:rPr>
            <w:rStyle w:val="a4"/>
            <w:shd w:val="clear" w:color="auto" w:fill="F0F0F0"/>
          </w:rPr>
          <w:t>Энциклопедии,</w:t>
        </w:r>
      </w:hyperlink>
      <w:r>
        <w:rPr>
          <w:shd w:val="clear" w:color="auto" w:fill="F0F0F0"/>
        </w:rPr>
        <w:t xml:space="preserve"> </w:t>
      </w:r>
      <w:hyperlink r:id="rId2692" w:history="1">
        <w:r>
          <w:rPr>
            <w:rStyle w:val="a4"/>
            <w:shd w:val="clear" w:color="auto" w:fill="F0F0F0"/>
          </w:rPr>
          <w:t>позиции высших судов</w:t>
        </w:r>
      </w:hyperlink>
      <w:r>
        <w:rPr>
          <w:shd w:val="clear" w:color="auto" w:fill="F0F0F0"/>
        </w:rPr>
        <w:t xml:space="preserve"> и др</w:t>
      </w:r>
      <w:r>
        <w:rPr>
          <w:shd w:val="clear" w:color="auto" w:fill="F0F0F0"/>
        </w:rPr>
        <w:t>угие комментарии к статье 358.9 ГК РФ</w:t>
      </w:r>
    </w:p>
    <w:p w:rsidR="00000000" w:rsidRDefault="00FE1CF5">
      <w:bookmarkStart w:id="2590" w:name="sub_35891"/>
      <w:r>
        <w:t>1. Предметом залога могут быть права по договору банковского счета при условии открытия банком клиенту залогового счета.</w:t>
      </w:r>
    </w:p>
    <w:p w:rsidR="00000000" w:rsidRDefault="00FE1CF5">
      <w:bookmarkStart w:id="2591" w:name="sub_35892"/>
      <w:bookmarkEnd w:id="2590"/>
      <w:r>
        <w:t>2. Залогодержателем при залоге прав по договору банковского счета може</w:t>
      </w:r>
      <w:r>
        <w:t>т быть, в частности, банк, заключивший с клиентом (залогодателем) договор залогового счета.</w:t>
      </w:r>
    </w:p>
    <w:p w:rsidR="00000000" w:rsidRDefault="00FE1CF5">
      <w:bookmarkStart w:id="2592" w:name="sub_35893"/>
      <w:bookmarkEnd w:id="2591"/>
      <w:r>
        <w:t>3. Залоговый счет может быть открыт банком клиенту независимо от заключения на момент его открытия договора залога прав по договору банковского сч</w:t>
      </w:r>
      <w:r>
        <w:t>ета.</w:t>
      </w:r>
    </w:p>
    <w:p w:rsidR="00000000" w:rsidRDefault="00FE1CF5">
      <w:bookmarkStart w:id="2593" w:name="sub_35894"/>
      <w:bookmarkEnd w:id="2592"/>
      <w:r>
        <w:t>4. Договор залога прав по договору банковского счета может быть заключен также при отсутствии на момент его заключения у клиента денежных средств на залоговом счете.</w:t>
      </w:r>
    </w:p>
    <w:p w:rsidR="00000000" w:rsidRDefault="00FE1CF5">
      <w:bookmarkStart w:id="2594" w:name="sub_35895"/>
      <w:bookmarkEnd w:id="2593"/>
      <w:r>
        <w:t>5. Договором залога имущества иного, чем права по договору банковского счета, может быть предусмотрено, что причитающиеся залогодателю денежные суммы (страховое возмещение за утрату или повреждение заложенного имущества, доходы от использования заложенного</w:t>
      </w:r>
      <w:r>
        <w:t xml:space="preserve"> имущества, денежные суммы, подлежащие уплате залогодателю в счет исполнения обязательства, право (требование) по которому заложено, и т.п.) зачисляются на залоговый счет.</w:t>
      </w:r>
    </w:p>
    <w:p w:rsidR="00000000" w:rsidRDefault="00FE1CF5">
      <w:bookmarkStart w:id="2595" w:name="sub_35896"/>
      <w:bookmarkEnd w:id="2594"/>
      <w:r>
        <w:t>6. Удостоверение обязательства банка по заключенному с клиентом до</w:t>
      </w:r>
      <w:r>
        <w:t>говору об открытии залогового счета выдачей банком ценной бумаги не допускается.</w:t>
      </w:r>
    </w:p>
    <w:p w:rsidR="00000000" w:rsidRDefault="00FE1CF5">
      <w:bookmarkStart w:id="2596" w:name="sub_35897"/>
      <w:bookmarkEnd w:id="2595"/>
      <w:r>
        <w:t xml:space="preserve">7. Если иное не предусмотрено настоящей статьей и </w:t>
      </w:r>
      <w:hyperlink w:anchor="sub_358010" w:history="1">
        <w:r>
          <w:rPr>
            <w:rStyle w:val="a4"/>
          </w:rPr>
          <w:t>статьями 358.10 - 358.14</w:t>
        </w:r>
      </w:hyperlink>
      <w:r>
        <w:t xml:space="preserve"> настоящего Кодекса, к договору об открытии залогового </w:t>
      </w:r>
      <w:r>
        <w:t xml:space="preserve">счета применяются правила </w:t>
      </w:r>
      <w:hyperlink w:anchor="sub_2045" w:history="1">
        <w:r>
          <w:rPr>
            <w:rStyle w:val="a4"/>
          </w:rPr>
          <w:t>главы 45</w:t>
        </w:r>
      </w:hyperlink>
      <w:r>
        <w:t xml:space="preserve"> настоящего Кодекса.</w:t>
      </w:r>
    </w:p>
    <w:p w:rsidR="00000000" w:rsidRDefault="00FE1CF5">
      <w:bookmarkStart w:id="2597" w:name="sub_35898"/>
      <w:bookmarkEnd w:id="2596"/>
      <w:r>
        <w:t xml:space="preserve">8. Правила настоящего Кодекса о залоге прав по договору банковского счета (настоящая статья и </w:t>
      </w:r>
      <w:hyperlink w:anchor="sub_358010" w:history="1">
        <w:r>
          <w:rPr>
            <w:rStyle w:val="a4"/>
          </w:rPr>
          <w:t>статьи 358.10 - 358.14</w:t>
        </w:r>
      </w:hyperlink>
      <w:r>
        <w:t>) соответстве</w:t>
      </w:r>
      <w:r>
        <w:t>нно применяются к залогу прав по договору банковского вклада.</w:t>
      </w:r>
    </w:p>
    <w:p w:rsidR="00000000" w:rsidRDefault="00FE1CF5">
      <w:pPr>
        <w:pStyle w:val="a7"/>
        <w:rPr>
          <w:color w:val="000000"/>
          <w:sz w:val="16"/>
          <w:szCs w:val="16"/>
          <w:shd w:val="clear" w:color="auto" w:fill="F0F0F0"/>
        </w:rPr>
      </w:pPr>
      <w:bookmarkStart w:id="2598" w:name="sub_35899"/>
      <w:bookmarkEnd w:id="2597"/>
      <w:r>
        <w:rPr>
          <w:color w:val="000000"/>
          <w:sz w:val="16"/>
          <w:szCs w:val="16"/>
          <w:shd w:val="clear" w:color="auto" w:fill="F0F0F0"/>
        </w:rPr>
        <w:t>Информация об изменениях:</w:t>
      </w:r>
    </w:p>
    <w:bookmarkEnd w:id="2598"/>
    <w:p w:rsidR="00000000" w:rsidRDefault="00FE1CF5">
      <w:pPr>
        <w:pStyle w:val="a8"/>
        <w:rPr>
          <w:shd w:val="clear" w:color="auto" w:fill="F0F0F0"/>
        </w:rPr>
      </w:pPr>
      <w:r>
        <w:t xml:space="preserve"> </w:t>
      </w:r>
      <w:r>
        <w:rPr>
          <w:shd w:val="clear" w:color="auto" w:fill="F0F0F0"/>
        </w:rPr>
        <w:t xml:space="preserve">Статья 358.9 дополнена пунктом 9 с 1 июня 2018 г. - </w:t>
      </w:r>
      <w:hyperlink r:id="rId2693" w:history="1">
        <w:r>
          <w:rPr>
            <w:rStyle w:val="a4"/>
            <w:shd w:val="clear" w:color="auto" w:fill="F0F0F0"/>
          </w:rPr>
          <w:t>Федеральный закон</w:t>
        </w:r>
      </w:hyperlink>
      <w:r>
        <w:rPr>
          <w:shd w:val="clear" w:color="auto" w:fill="F0F0F0"/>
        </w:rPr>
        <w:t xml:space="preserve"> от 26</w:t>
      </w:r>
      <w:r>
        <w:rPr>
          <w:shd w:val="clear" w:color="auto" w:fill="F0F0F0"/>
        </w:rPr>
        <w:t xml:space="preserve"> июля 2017 г. N 212-ФЗ</w:t>
      </w:r>
    </w:p>
    <w:p w:rsidR="00000000" w:rsidRDefault="00FE1CF5">
      <w:r>
        <w:t xml:space="preserve">9. Правила о списании денежных средств, предусмотренные положениями </w:t>
      </w:r>
      <w:hyperlink w:anchor="sub_2045" w:history="1">
        <w:r>
          <w:rPr>
            <w:rStyle w:val="a4"/>
          </w:rPr>
          <w:t>главы 45</w:t>
        </w:r>
      </w:hyperlink>
      <w:r>
        <w:t xml:space="preserve"> </w:t>
      </w:r>
      <w:r>
        <w:lastRenderedPageBreak/>
        <w:t>настоящего Кодекса о банковском счете, не применяются к денежным средствам, находящимся на залоговом счете.</w:t>
      </w:r>
    </w:p>
    <w:p w:rsidR="00000000" w:rsidRDefault="00FE1CF5"/>
    <w:p w:rsidR="00000000" w:rsidRDefault="00FE1CF5">
      <w:pPr>
        <w:pStyle w:val="a7"/>
        <w:rPr>
          <w:color w:val="000000"/>
          <w:sz w:val="16"/>
          <w:szCs w:val="16"/>
          <w:shd w:val="clear" w:color="auto" w:fill="F0F0F0"/>
        </w:rPr>
      </w:pPr>
      <w:bookmarkStart w:id="2599" w:name="sub_358010"/>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2599"/>
    <w:p w:rsidR="00000000" w:rsidRDefault="00FE1CF5">
      <w:pPr>
        <w:pStyle w:val="a8"/>
        <w:rPr>
          <w:shd w:val="clear" w:color="auto" w:fill="F0F0F0"/>
        </w:rPr>
      </w:pPr>
      <w:r>
        <w:t xml:space="preserve"> </w:t>
      </w:r>
      <w:hyperlink r:id="rId2694"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358.10, </w:t>
      </w:r>
      <w:hyperlink r:id="rId2695"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358.10.</w:t>
      </w:r>
      <w:r>
        <w:t xml:space="preserve"> Содержание договора залога прав по договору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696" w:history="1">
        <w:r>
          <w:rPr>
            <w:rStyle w:val="a4"/>
            <w:shd w:val="clear" w:color="auto" w:fill="F0F0F0"/>
          </w:rPr>
          <w:t>Энциклопедии</w:t>
        </w:r>
      </w:hyperlink>
      <w:r>
        <w:rPr>
          <w:shd w:val="clear" w:color="auto" w:fill="F0F0F0"/>
        </w:rPr>
        <w:t xml:space="preserve"> и другие комментарии к с</w:t>
      </w:r>
      <w:r>
        <w:rPr>
          <w:shd w:val="clear" w:color="auto" w:fill="F0F0F0"/>
        </w:rPr>
        <w:t>татье 358.10 ГК РФ</w:t>
      </w:r>
    </w:p>
    <w:p w:rsidR="00000000" w:rsidRDefault="00FE1CF5">
      <w:bookmarkStart w:id="2600" w:name="sub_358101"/>
      <w:r>
        <w:t>1. В договоре залога прав по договору банковского счета должны быть указаны банковские реквизиты залогового счета, существо, размер и срок исполнения обязательства, обеспечиваемого залогом прав по договору банковского счета.</w:t>
      </w:r>
    </w:p>
    <w:p w:rsidR="00000000" w:rsidRDefault="00FE1CF5">
      <w:bookmarkStart w:id="2601" w:name="sub_358102"/>
      <w:bookmarkEnd w:id="2600"/>
      <w:r>
        <w:t>2. Если иное не предусмотрено договором залога прав по договору банковского счета, договор считается заключенным с условием о залоге прав в отношении всей денежной суммы, находящейся на залоговом счете в любой момент в течение времени дей</w:t>
      </w:r>
      <w:r>
        <w:t>ствия договора.</w:t>
      </w:r>
    </w:p>
    <w:p w:rsidR="00000000" w:rsidRDefault="00FE1CF5">
      <w:bookmarkStart w:id="2602" w:name="sub_358103"/>
      <w:bookmarkEnd w:id="2601"/>
      <w:r>
        <w:t xml:space="preserve">3. Договором залога прав по договору банковского счета может быть предусмотрено, что предметом залога являются права залогодателя по договору банковского счета в отношении твердой денежной суммы, размер которой указан в </w:t>
      </w:r>
      <w:r>
        <w:t>договоре залога. В этом случае размер денежных средств на счете залогодателя в любой момент в течение времени действия договора залога не должен быть ниже определенной договором суммы.</w:t>
      </w:r>
    </w:p>
    <w:p w:rsidR="00000000" w:rsidRDefault="00FE1CF5">
      <w:bookmarkStart w:id="2603" w:name="sub_3581032"/>
      <w:bookmarkEnd w:id="2602"/>
      <w:r>
        <w:t>Если иное не предусмотрено договором залога, умень</w:t>
      </w:r>
      <w:r>
        <w:t>шение размера твердой денежной суммы, в отношении которой заложены права залогодателя по договору банковского счета, соразмерно исполненной части обеспеченного залогом обязательства не допускается.</w:t>
      </w:r>
    </w:p>
    <w:bookmarkEnd w:id="2603"/>
    <w:p w:rsidR="00000000" w:rsidRDefault="00FE1CF5"/>
    <w:p w:rsidR="00000000" w:rsidRDefault="00FE1CF5">
      <w:pPr>
        <w:pStyle w:val="a7"/>
        <w:rPr>
          <w:color w:val="000000"/>
          <w:sz w:val="16"/>
          <w:szCs w:val="16"/>
          <w:shd w:val="clear" w:color="auto" w:fill="F0F0F0"/>
        </w:rPr>
      </w:pPr>
      <w:bookmarkStart w:id="2604" w:name="sub_358011"/>
      <w:r>
        <w:rPr>
          <w:color w:val="000000"/>
          <w:sz w:val="16"/>
          <w:szCs w:val="16"/>
          <w:shd w:val="clear" w:color="auto" w:fill="F0F0F0"/>
        </w:rPr>
        <w:t>Информация об изменениях:</w:t>
      </w:r>
    </w:p>
    <w:bookmarkEnd w:id="2604"/>
    <w:p w:rsidR="00000000" w:rsidRDefault="00FE1CF5">
      <w:pPr>
        <w:pStyle w:val="a8"/>
        <w:rPr>
          <w:shd w:val="clear" w:color="auto" w:fill="F0F0F0"/>
        </w:rPr>
      </w:pPr>
      <w:r>
        <w:t xml:space="preserve"> </w:t>
      </w:r>
      <w:hyperlink r:id="rId2697"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358.11, </w:t>
      </w:r>
      <w:hyperlink r:id="rId269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358.11.</w:t>
      </w:r>
      <w:r>
        <w:t xml:space="preserve"> Возникновение залога прав по договору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358.11 ГК РФ</w:t>
      </w:r>
    </w:p>
    <w:p w:rsidR="00000000" w:rsidRDefault="00FE1CF5">
      <w:r>
        <w:t>Залог на основании договора залога прав по договору банковского счета возникает с момента уведомления банка о залоге прав и предоставления ему копии договора залога. В случае, если залогодержателем является банк, заключивший с клиентом (залогодателем) дого</w:t>
      </w:r>
      <w:r>
        <w:t>вор залогового счета, залог возникает с момента заключения договора залога прав по банковскому счету.</w:t>
      </w:r>
    </w:p>
    <w:p w:rsidR="00000000" w:rsidRDefault="00FE1CF5"/>
    <w:p w:rsidR="00000000" w:rsidRDefault="00FE1CF5">
      <w:pPr>
        <w:pStyle w:val="a7"/>
        <w:rPr>
          <w:color w:val="000000"/>
          <w:sz w:val="16"/>
          <w:szCs w:val="16"/>
          <w:shd w:val="clear" w:color="auto" w:fill="F0F0F0"/>
        </w:rPr>
      </w:pPr>
      <w:bookmarkStart w:id="2605" w:name="sub_358012"/>
      <w:r>
        <w:rPr>
          <w:color w:val="000000"/>
          <w:sz w:val="16"/>
          <w:szCs w:val="16"/>
          <w:shd w:val="clear" w:color="auto" w:fill="F0F0F0"/>
        </w:rPr>
        <w:t>Информация об изменениях:</w:t>
      </w:r>
    </w:p>
    <w:bookmarkEnd w:id="2605"/>
    <w:p w:rsidR="00000000" w:rsidRDefault="00FE1CF5">
      <w:pPr>
        <w:pStyle w:val="a8"/>
        <w:rPr>
          <w:shd w:val="clear" w:color="auto" w:fill="F0F0F0"/>
        </w:rPr>
      </w:pPr>
      <w:r>
        <w:t xml:space="preserve"> </w:t>
      </w:r>
      <w:hyperlink r:id="rId2699" w:history="1">
        <w:r>
          <w:rPr>
            <w:rStyle w:val="a4"/>
            <w:shd w:val="clear" w:color="auto" w:fill="F0F0F0"/>
          </w:rPr>
          <w:t>Федеральным законом</w:t>
        </w:r>
      </w:hyperlink>
      <w:r>
        <w:rPr>
          <w:shd w:val="clear" w:color="auto" w:fill="F0F0F0"/>
        </w:rPr>
        <w:t xml:space="preserve"> от 21 декабря 2013 г.</w:t>
      </w:r>
      <w:r>
        <w:rPr>
          <w:shd w:val="clear" w:color="auto" w:fill="F0F0F0"/>
        </w:rPr>
        <w:t xml:space="preserve"> N 367-ФЗ подпараграф 2 параграфа 3 главы 23 настоящего Кодекса дополнен статьей 358.12, </w:t>
      </w:r>
      <w:hyperlink r:id="rId2700"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358.12.</w:t>
      </w:r>
      <w:r>
        <w:t xml:space="preserve"> Распоряжение банковским счетом, права по которому заложены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358.12 ГК РФ</w:t>
      </w:r>
    </w:p>
    <w:p w:rsidR="00000000" w:rsidRDefault="00FE1CF5">
      <w:bookmarkStart w:id="2606" w:name="sub_358121"/>
      <w:r>
        <w:t xml:space="preserve">1. Залогодатель вправе распоряжаться свободно денежными средствами на залоговом счете, если иное не предусмотрено договором залога прав по </w:t>
      </w:r>
      <w:r>
        <w:t>соответствующему договору банковского счета или правилами настоящей статьи.</w:t>
      </w:r>
    </w:p>
    <w:p w:rsidR="00000000" w:rsidRDefault="00FE1CF5">
      <w:bookmarkStart w:id="2607" w:name="sub_3581212"/>
      <w:bookmarkEnd w:id="2606"/>
      <w:r>
        <w:t>Банк обязан проводить операции по залоговому счету в соответствии с правилами настоящего параграфа и иными правилами настоящего Кодекса, другими законами и бан</w:t>
      </w:r>
      <w:r>
        <w:t>ковскими правилами, а в части, ими не урегулированной, в соответствии с соглашением, заключенным между банком, залогодателем и залогодержателем.</w:t>
      </w:r>
    </w:p>
    <w:p w:rsidR="00000000" w:rsidRDefault="00FE1CF5">
      <w:bookmarkStart w:id="2608" w:name="sub_358122"/>
      <w:bookmarkEnd w:id="2607"/>
      <w:r>
        <w:lastRenderedPageBreak/>
        <w:t>2. Банк по требованию залогодержателя, предъявленному в письменной форме, обязан предостав</w:t>
      </w:r>
      <w:r>
        <w:t>лять ему сведения об остатке денежных средств на залоговом счете, об операциях по указанному счету и о предъявленных по счету требованиях, а также о запретах и об ограничениях, наложенных на указанный счет. Порядок и сроки предоставления банком таких сведе</w:t>
      </w:r>
      <w:r>
        <w:t>ний залогодержателю определяются банковскими правилами, а в части, ими не урегулированной, соглашением, заключенным между банком, залогодателем и залогодержателем.</w:t>
      </w:r>
    </w:p>
    <w:p w:rsidR="00000000" w:rsidRDefault="00FE1CF5">
      <w:bookmarkStart w:id="2609" w:name="sub_358123"/>
      <w:bookmarkEnd w:id="2608"/>
      <w:r>
        <w:t>3. При заключении договора залога прав залогодателя по договору банковск</w:t>
      </w:r>
      <w:r>
        <w:t xml:space="preserve">ого счета в отношении твердой денежной суммы залогодатель без согласия в письменной форме залогодержателя не вправе давать банку распоряжения, в результате исполнения которых сумма денежных средств на залоговом счете станет ниже указанной твердой денежной </w:t>
      </w:r>
      <w:r>
        <w:t>суммы, а банк не вправе исполнять такие распоряжения.</w:t>
      </w:r>
    </w:p>
    <w:p w:rsidR="00000000" w:rsidRDefault="00FE1CF5">
      <w:bookmarkStart w:id="2610" w:name="sub_358124"/>
      <w:bookmarkEnd w:id="2609"/>
      <w:r>
        <w:t>4. После получения банком уведомления в письменной форме залогодержателя о неисполнении или ненадлежащем исполнении должником обеспеченного залогом обязательства банк не вправе испол</w:t>
      </w:r>
      <w:r>
        <w:t>нять распоряжения залогодателя, в результате исполнения которых сумма денежных средств на залоговом счете станет ниже суммы, эквивалентной размеру обеспеченного обязательства, указанному в договоре залога.</w:t>
      </w:r>
    </w:p>
    <w:p w:rsidR="00000000" w:rsidRDefault="00FE1CF5">
      <w:bookmarkStart w:id="2611" w:name="sub_358125"/>
      <w:bookmarkEnd w:id="2610"/>
      <w:r>
        <w:t>5. Банк, нарушивший обязанност</w:t>
      </w:r>
      <w:r>
        <w:t xml:space="preserve">и, указанные в </w:t>
      </w:r>
      <w:hyperlink w:anchor="sub_358123" w:history="1">
        <w:r>
          <w:rPr>
            <w:rStyle w:val="a4"/>
          </w:rPr>
          <w:t>пунктах 3</w:t>
        </w:r>
      </w:hyperlink>
      <w:r>
        <w:t xml:space="preserve"> и </w:t>
      </w:r>
      <w:hyperlink w:anchor="sub_358124" w:history="1">
        <w:r>
          <w:rPr>
            <w:rStyle w:val="a4"/>
          </w:rPr>
          <w:t>4</w:t>
        </w:r>
      </w:hyperlink>
      <w:r>
        <w:t xml:space="preserve"> настоящей статьи, несет перед залогодержателем в пределах денежных сумм, списанных с залогового счета во исполнение распоряжения клиента (залогодателя), солидарную с ним о</w:t>
      </w:r>
      <w:r>
        <w:t>тветственность.</w:t>
      </w:r>
    </w:p>
    <w:bookmarkEnd w:id="2611"/>
    <w:p w:rsidR="00000000" w:rsidRDefault="00FE1CF5"/>
    <w:p w:rsidR="00000000" w:rsidRDefault="00FE1CF5">
      <w:pPr>
        <w:pStyle w:val="a7"/>
        <w:rPr>
          <w:color w:val="000000"/>
          <w:sz w:val="16"/>
          <w:szCs w:val="16"/>
          <w:shd w:val="clear" w:color="auto" w:fill="F0F0F0"/>
        </w:rPr>
      </w:pPr>
      <w:bookmarkStart w:id="2612" w:name="sub_358013"/>
      <w:r>
        <w:rPr>
          <w:color w:val="000000"/>
          <w:sz w:val="16"/>
          <w:szCs w:val="16"/>
          <w:shd w:val="clear" w:color="auto" w:fill="F0F0F0"/>
        </w:rPr>
        <w:t>Информация об изменениях:</w:t>
      </w:r>
    </w:p>
    <w:bookmarkEnd w:id="2612"/>
    <w:p w:rsidR="00000000" w:rsidRDefault="00FE1CF5">
      <w:pPr>
        <w:pStyle w:val="a8"/>
        <w:rPr>
          <w:shd w:val="clear" w:color="auto" w:fill="F0F0F0"/>
        </w:rPr>
      </w:pPr>
      <w:r>
        <w:t xml:space="preserve"> </w:t>
      </w:r>
      <w:hyperlink r:id="rId2701"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w:t>
      </w:r>
      <w:r>
        <w:rPr>
          <w:shd w:val="clear" w:color="auto" w:fill="F0F0F0"/>
        </w:rPr>
        <w:t xml:space="preserve">тьей 358.13, </w:t>
      </w:r>
      <w:hyperlink r:id="rId2702"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358.13.</w:t>
      </w:r>
      <w:r>
        <w:t xml:space="preserve"> Изменение и прекращение договора залога прав по договору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358.13 ГК РФ</w:t>
      </w:r>
    </w:p>
    <w:p w:rsidR="00000000" w:rsidRDefault="00FE1CF5">
      <w:r>
        <w:t>Без со</w:t>
      </w:r>
      <w:r>
        <w:t>гласия залогодержателя стороны договора банковского счета, права по которому заложены, не вправе вносить в него изменения, а также совершать действия, влекущие прекращение такого договора.</w:t>
      </w:r>
    </w:p>
    <w:p w:rsidR="00000000" w:rsidRDefault="00FE1CF5"/>
    <w:p w:rsidR="00000000" w:rsidRDefault="00FE1CF5">
      <w:pPr>
        <w:pStyle w:val="a7"/>
        <w:rPr>
          <w:color w:val="000000"/>
          <w:sz w:val="16"/>
          <w:szCs w:val="16"/>
          <w:shd w:val="clear" w:color="auto" w:fill="F0F0F0"/>
        </w:rPr>
      </w:pPr>
      <w:bookmarkStart w:id="2613" w:name="sub_358014"/>
      <w:r>
        <w:rPr>
          <w:color w:val="000000"/>
          <w:sz w:val="16"/>
          <w:szCs w:val="16"/>
          <w:shd w:val="clear" w:color="auto" w:fill="F0F0F0"/>
        </w:rPr>
        <w:t>Информация об изменениях:</w:t>
      </w:r>
    </w:p>
    <w:bookmarkEnd w:id="2613"/>
    <w:p w:rsidR="00000000" w:rsidRDefault="00FE1CF5">
      <w:pPr>
        <w:pStyle w:val="a8"/>
        <w:rPr>
          <w:shd w:val="clear" w:color="auto" w:fill="F0F0F0"/>
        </w:rPr>
      </w:pPr>
      <w:r>
        <w:t xml:space="preserve"> </w:t>
      </w:r>
      <w:hyperlink r:id="rId2703"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Кодекса дополнен статьей 358.14, </w:t>
      </w:r>
      <w:hyperlink r:id="rId270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358.14.</w:t>
      </w:r>
      <w:r>
        <w:t xml:space="preserve"> Реализация заложенных прав по договору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358.14 ГК РФ</w:t>
      </w:r>
    </w:p>
    <w:p w:rsidR="00000000" w:rsidRDefault="00FE1CF5">
      <w:bookmarkStart w:id="2614" w:name="sub_358141"/>
      <w:r>
        <w:t xml:space="preserve">1. При обращении взыскания на заложенные права по договору банковского счета в соответствии со </w:t>
      </w:r>
      <w:hyperlink w:anchor="sub_349" w:history="1">
        <w:r>
          <w:rPr>
            <w:rStyle w:val="a4"/>
          </w:rPr>
          <w:t>статьей 349</w:t>
        </w:r>
      </w:hyperlink>
      <w:r>
        <w:t xml:space="preserve"> настоящего Кодекса в судебном или во внесудебном порядке требования залогодержателя удовлетворяются путем списания банком на основании распоряжения залогодержателя денежных средств с залогового счета залогодателя и выдачи их залого</w:t>
      </w:r>
      <w:r>
        <w:t>держателю или зачисления их на счет, указанный залогодержателем (</w:t>
      </w:r>
      <w:hyperlink w:anchor="sub_8542" w:history="1">
        <w:r>
          <w:rPr>
            <w:rStyle w:val="a4"/>
          </w:rPr>
          <w:t>пункт 2 статьи 854</w:t>
        </w:r>
      </w:hyperlink>
      <w:r>
        <w:t xml:space="preserve">). Правила о реализации заложенного имущества, установленные </w:t>
      </w:r>
      <w:hyperlink w:anchor="sub_350" w:history="1">
        <w:r>
          <w:rPr>
            <w:rStyle w:val="a4"/>
          </w:rPr>
          <w:t>статьями 350 - 350.2</w:t>
        </w:r>
      </w:hyperlink>
      <w:r>
        <w:t xml:space="preserve"> настоящего Кодекса, в этих случаях не пр</w:t>
      </w:r>
      <w:r>
        <w:t>именяются.</w:t>
      </w:r>
    </w:p>
    <w:p w:rsidR="00000000" w:rsidRDefault="00FE1CF5">
      <w:bookmarkStart w:id="2615" w:name="sub_358142"/>
      <w:bookmarkEnd w:id="2614"/>
      <w:r>
        <w:t xml:space="preserve">2. Утратил силу с 1 июня 2018 г. - </w:t>
      </w:r>
      <w:hyperlink r:id="rId2705" w:history="1">
        <w:r>
          <w:rPr>
            <w:rStyle w:val="a4"/>
          </w:rPr>
          <w:t>Федеральный закон</w:t>
        </w:r>
      </w:hyperlink>
      <w:r>
        <w:t xml:space="preserve"> от 26 июля 2017 г. N 212-ФЗ</w:t>
      </w:r>
    </w:p>
    <w:bookmarkEnd w:id="2615"/>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2706" w:history="1">
        <w:r>
          <w:rPr>
            <w:rStyle w:val="a4"/>
            <w:shd w:val="clear" w:color="auto" w:fill="F0F0F0"/>
          </w:rPr>
          <w:t>См. предыдущую редакцию</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2616" w:name="sub_358015"/>
      <w:r>
        <w:lastRenderedPageBreak/>
        <w:t xml:space="preserve"> </w:t>
      </w:r>
      <w:hyperlink r:id="rId2707" w:history="1">
        <w:r>
          <w:rPr>
            <w:rStyle w:val="a4"/>
            <w:shd w:val="clear" w:color="auto" w:fill="F0F0F0"/>
          </w:rPr>
          <w:t>Федеральным законом</w:t>
        </w:r>
      </w:hyperlink>
      <w:r>
        <w:rPr>
          <w:shd w:val="clear" w:color="auto" w:fill="F0F0F0"/>
        </w:rPr>
        <w:t xml:space="preserve"> от 21 декабря 2013 г. N </w:t>
      </w:r>
      <w:r>
        <w:rPr>
          <w:shd w:val="clear" w:color="auto" w:fill="F0F0F0"/>
        </w:rPr>
        <w:t xml:space="preserve">367-ФЗ подпараграф 2 параграфа 3 главы 23 настоящего Кодекса дополнен статьей 358.15, </w:t>
      </w:r>
      <w:hyperlink r:id="rId2708" w:history="1">
        <w:r>
          <w:rPr>
            <w:rStyle w:val="a4"/>
            <w:shd w:val="clear" w:color="auto" w:fill="F0F0F0"/>
          </w:rPr>
          <w:t>вступающей в силу</w:t>
        </w:r>
      </w:hyperlink>
      <w:r>
        <w:rPr>
          <w:shd w:val="clear" w:color="auto" w:fill="F0F0F0"/>
        </w:rPr>
        <w:t xml:space="preserve"> с 1 июля 2014 г.</w:t>
      </w:r>
    </w:p>
    <w:bookmarkEnd w:id="2616"/>
    <w:p w:rsidR="00000000" w:rsidRDefault="00FE1CF5">
      <w:pPr>
        <w:pStyle w:val="a5"/>
      </w:pPr>
      <w:r>
        <w:rPr>
          <w:rStyle w:val="a3"/>
        </w:rPr>
        <w:t>Статья 358.15.</w:t>
      </w:r>
      <w:r>
        <w:t xml:space="preserve"> Залог прав участников юридических лиц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09" w:history="1">
        <w:r>
          <w:rPr>
            <w:rStyle w:val="a4"/>
            <w:shd w:val="clear" w:color="auto" w:fill="F0F0F0"/>
          </w:rPr>
          <w:t>Энциклопедии</w:t>
        </w:r>
      </w:hyperlink>
      <w:r>
        <w:rPr>
          <w:shd w:val="clear" w:color="auto" w:fill="F0F0F0"/>
        </w:rPr>
        <w:t xml:space="preserve"> и другие комментарии к статье 358.15 ГК РФ</w:t>
      </w:r>
    </w:p>
    <w:p w:rsidR="00000000" w:rsidRDefault="00FE1CF5">
      <w:bookmarkStart w:id="2617" w:name="sub_358151"/>
      <w:r>
        <w:t>1. Залог прав акционера осуществляется посредством залога принадлежащих акционеру акций этого общества, залог прав участ</w:t>
      </w:r>
      <w:r>
        <w:t xml:space="preserve">ника общества с ограниченной ответственностью - посредством залога принадлежащей ему доли в уставном капитале общества в соответствии с правилами, установленными настоящим </w:t>
      </w:r>
      <w:hyperlink w:anchor="sub_339112" w:history="1">
        <w:r>
          <w:rPr>
            <w:rStyle w:val="a4"/>
          </w:rPr>
          <w:t>Кодексом</w:t>
        </w:r>
      </w:hyperlink>
      <w:r>
        <w:t xml:space="preserve"> и </w:t>
      </w:r>
      <w:hyperlink r:id="rId2710" w:history="1">
        <w:r>
          <w:rPr>
            <w:rStyle w:val="a4"/>
          </w:rPr>
          <w:t>законами</w:t>
        </w:r>
      </w:hyperlink>
      <w:r>
        <w:t xml:space="preserve"> о хозяйственных обществах.</w:t>
      </w:r>
    </w:p>
    <w:p w:rsidR="00000000" w:rsidRDefault="00FE1CF5">
      <w:bookmarkStart w:id="2618" w:name="sub_3581512"/>
      <w:bookmarkEnd w:id="2617"/>
      <w:r>
        <w:t>Залог прав участников (учредителей) иных юридических лиц не допускается.</w:t>
      </w:r>
    </w:p>
    <w:p w:rsidR="00000000" w:rsidRDefault="00FE1CF5">
      <w:bookmarkStart w:id="2619" w:name="sub_358152"/>
      <w:bookmarkEnd w:id="2618"/>
      <w:r>
        <w:t>2. При залоге акций удостоверенные ими права осуществляет залогодатель (акционер), ес</w:t>
      </w:r>
      <w:r>
        <w:t>ли иное не предусмотрено договором залога акций (</w:t>
      </w:r>
      <w:hyperlink w:anchor="sub_35817" w:history="1">
        <w:r>
          <w:rPr>
            <w:rStyle w:val="a4"/>
          </w:rPr>
          <w:t>статья 358.17</w:t>
        </w:r>
      </w:hyperlink>
      <w:r>
        <w:t>).</w:t>
      </w:r>
    </w:p>
    <w:p w:rsidR="00000000" w:rsidRDefault="00FE1CF5">
      <w:bookmarkStart w:id="2620" w:name="sub_3581522"/>
      <w:bookmarkEnd w:id="2619"/>
      <w:r>
        <w:t>Если иное не предусмотрено договором залога доли в уставном капитале общества с ограниченной ответственностью, до момента прекращения залога пр</w:t>
      </w:r>
      <w:r>
        <w:t>ава участника общества осуществляются залогодержателем.</w:t>
      </w:r>
    </w:p>
    <w:bookmarkEnd w:id="2620"/>
    <w:p w:rsidR="00000000" w:rsidRDefault="00FE1CF5"/>
    <w:p w:rsidR="00000000" w:rsidRDefault="00FE1CF5">
      <w:pPr>
        <w:pStyle w:val="a7"/>
        <w:rPr>
          <w:color w:val="000000"/>
          <w:sz w:val="16"/>
          <w:szCs w:val="16"/>
          <w:shd w:val="clear" w:color="auto" w:fill="F0F0F0"/>
        </w:rPr>
      </w:pPr>
      <w:bookmarkStart w:id="2621" w:name="sub_358016"/>
      <w:r>
        <w:rPr>
          <w:color w:val="000000"/>
          <w:sz w:val="16"/>
          <w:szCs w:val="16"/>
          <w:shd w:val="clear" w:color="auto" w:fill="F0F0F0"/>
        </w:rPr>
        <w:t>Информация об изменениях:</w:t>
      </w:r>
    </w:p>
    <w:bookmarkEnd w:id="2621"/>
    <w:p w:rsidR="00000000" w:rsidRDefault="00FE1CF5">
      <w:pPr>
        <w:pStyle w:val="a8"/>
        <w:rPr>
          <w:shd w:val="clear" w:color="auto" w:fill="F0F0F0"/>
        </w:rPr>
      </w:pPr>
      <w:r>
        <w:t xml:space="preserve"> </w:t>
      </w:r>
      <w:hyperlink r:id="rId2711"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w:t>
      </w:r>
      <w:r>
        <w:rPr>
          <w:shd w:val="clear" w:color="auto" w:fill="F0F0F0"/>
        </w:rPr>
        <w:t xml:space="preserve"> главы 23 настоящего Кодекса дополнен статьей 358.16, </w:t>
      </w:r>
      <w:hyperlink r:id="rId2712"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358.16.</w:t>
      </w:r>
      <w:r>
        <w:t xml:space="preserve"> Залог ценных бумаг</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13" w:history="1">
        <w:r>
          <w:rPr>
            <w:rStyle w:val="a4"/>
            <w:shd w:val="clear" w:color="auto" w:fill="F0F0F0"/>
          </w:rPr>
          <w:t>Энциклопедии</w:t>
        </w:r>
      </w:hyperlink>
      <w:r>
        <w:rPr>
          <w:shd w:val="clear" w:color="auto" w:fill="F0F0F0"/>
        </w:rPr>
        <w:t xml:space="preserve">, </w:t>
      </w:r>
      <w:hyperlink r:id="rId2714" w:history="1">
        <w:r>
          <w:rPr>
            <w:rStyle w:val="a4"/>
            <w:shd w:val="clear" w:color="auto" w:fill="F0F0F0"/>
          </w:rPr>
          <w:t>позиции высших судов</w:t>
        </w:r>
      </w:hyperlink>
      <w:r>
        <w:rPr>
          <w:shd w:val="clear" w:color="auto" w:fill="F0F0F0"/>
        </w:rPr>
        <w:t xml:space="preserve"> и другие комментарии к статье 358.16 ГК РФ</w:t>
      </w:r>
    </w:p>
    <w:p w:rsidR="00000000" w:rsidRDefault="00FE1CF5">
      <w:bookmarkStart w:id="2622" w:name="sub_358161"/>
      <w:r>
        <w:t>1. Залог документарной ценной бумаги возникает с момента передачи ее залогодержателю, если иное</w:t>
      </w:r>
      <w:r>
        <w:t xml:space="preserve"> не установлено законом или договором.</w:t>
      </w:r>
    </w:p>
    <w:p w:rsidR="00000000" w:rsidRDefault="00FE1CF5">
      <w:bookmarkStart w:id="2623" w:name="sub_3581612"/>
      <w:bookmarkEnd w:id="2622"/>
      <w:r>
        <w:t>Залог бездокументарной ценной бумаги возникает с момента внесения записи о залоге по счету, на котором учитываются права владельца бездокументарных ценных бумаг, или в случаях, установленных закон</w:t>
      </w:r>
      <w:r>
        <w:t>ом, по счету иного лица, если законом или договором не установлено, что залог возникает позднее.</w:t>
      </w:r>
    </w:p>
    <w:bookmarkEnd w:id="26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особенностях залога и обременения иным способом бездокументарных ценных бумаг см. </w:t>
      </w:r>
      <w:hyperlink r:id="rId2715" w:history="1">
        <w:r>
          <w:rPr>
            <w:rStyle w:val="a4"/>
            <w:shd w:val="clear" w:color="auto" w:fill="F0F0F0"/>
          </w:rPr>
          <w:t>Федеральный закон</w:t>
        </w:r>
      </w:hyperlink>
      <w:r>
        <w:rPr>
          <w:shd w:val="clear" w:color="auto" w:fill="F0F0F0"/>
        </w:rPr>
        <w:t xml:space="preserve"> от 22 апреля 1996 г. N 39-ФЗ</w:t>
      </w:r>
    </w:p>
    <w:p w:rsidR="00000000" w:rsidRDefault="00FE1CF5">
      <w:bookmarkStart w:id="2624" w:name="sub_358162"/>
      <w:r>
        <w:t>2. Если залог ордерной ценной бумаги совершен посредством залогового индоссамента, правоотношения между залогодателем, залогодержателем и должником по ордерной ценной бумаге регулируютс</w:t>
      </w:r>
      <w:r>
        <w:t xml:space="preserve">я </w:t>
      </w:r>
      <w:hyperlink r:id="rId2716" w:history="1">
        <w:r>
          <w:rPr>
            <w:rStyle w:val="a4"/>
          </w:rPr>
          <w:t>законами</w:t>
        </w:r>
      </w:hyperlink>
      <w:r>
        <w:t xml:space="preserve"> о ценных бумагах.</w:t>
      </w:r>
    </w:p>
    <w:p w:rsidR="00000000" w:rsidRDefault="00FE1CF5">
      <w:bookmarkStart w:id="2625" w:name="sub_358163"/>
      <w:bookmarkEnd w:id="2624"/>
      <w:r>
        <w:t xml:space="preserve">3. К отношениям, связанным с залогом документарных ценных бумаг и не урегулированным настоящей статьей, </w:t>
      </w:r>
      <w:hyperlink w:anchor="sub_35817" w:history="1">
        <w:r>
          <w:rPr>
            <w:rStyle w:val="a4"/>
          </w:rPr>
          <w:t>статьей 358.17</w:t>
        </w:r>
      </w:hyperlink>
      <w:r>
        <w:t xml:space="preserve"> настоящего Кодекса или другими законами, применяются правила о залоге вещей, если иное не установлено законами о ценных бумагах и не вытекает из существа соответствующих ценных бумаг.</w:t>
      </w:r>
    </w:p>
    <w:p w:rsidR="00000000" w:rsidRDefault="00FE1CF5">
      <w:bookmarkStart w:id="2626" w:name="sub_358164"/>
      <w:bookmarkEnd w:id="2625"/>
      <w:r>
        <w:t>4. К отношениям, связанным с залогом бездокумент</w:t>
      </w:r>
      <w:r>
        <w:t xml:space="preserve">арных ценных бумаг и не урегулированным настоящей статьей, </w:t>
      </w:r>
      <w:hyperlink w:anchor="sub_35817" w:history="1">
        <w:r>
          <w:rPr>
            <w:rStyle w:val="a4"/>
          </w:rPr>
          <w:t>статьей 358.17</w:t>
        </w:r>
      </w:hyperlink>
      <w:r>
        <w:t xml:space="preserve"> настоящего Кодекса или другими законами, применяются правила о залоге документарных бумаг, если иное не вытекает из существа соответствующих бездокументарн</w:t>
      </w:r>
      <w:r>
        <w:t>ых ценных бумаг.</w:t>
      </w:r>
    </w:p>
    <w:bookmarkEnd w:id="2626"/>
    <w:p w:rsidR="00000000" w:rsidRDefault="00FE1CF5"/>
    <w:p w:rsidR="00000000" w:rsidRDefault="00FE1CF5">
      <w:pPr>
        <w:pStyle w:val="a7"/>
        <w:rPr>
          <w:color w:val="000000"/>
          <w:sz w:val="16"/>
          <w:szCs w:val="16"/>
          <w:shd w:val="clear" w:color="auto" w:fill="F0F0F0"/>
        </w:rPr>
      </w:pPr>
      <w:bookmarkStart w:id="2627" w:name="sub_35817"/>
      <w:r>
        <w:rPr>
          <w:color w:val="000000"/>
          <w:sz w:val="16"/>
          <w:szCs w:val="16"/>
          <w:shd w:val="clear" w:color="auto" w:fill="F0F0F0"/>
        </w:rPr>
        <w:t>Информация об изменениях:</w:t>
      </w:r>
    </w:p>
    <w:bookmarkEnd w:id="2627"/>
    <w:p w:rsidR="00000000" w:rsidRDefault="00FE1CF5">
      <w:pPr>
        <w:pStyle w:val="a8"/>
        <w:rPr>
          <w:shd w:val="clear" w:color="auto" w:fill="F0F0F0"/>
        </w:rPr>
      </w:pPr>
      <w:r>
        <w:t xml:space="preserve"> </w:t>
      </w:r>
      <w:hyperlink r:id="rId2717" w:history="1">
        <w:r>
          <w:rPr>
            <w:rStyle w:val="a4"/>
            <w:shd w:val="clear" w:color="auto" w:fill="F0F0F0"/>
          </w:rPr>
          <w:t>Федеральным законом</w:t>
        </w:r>
      </w:hyperlink>
      <w:r>
        <w:rPr>
          <w:shd w:val="clear" w:color="auto" w:fill="F0F0F0"/>
        </w:rPr>
        <w:t xml:space="preserve"> от 21 декабря 2013 г. N 367-ФЗ подпараграф 2 параграфа 3 главы 23 настоящего Кодек</w:t>
      </w:r>
      <w:r>
        <w:rPr>
          <w:shd w:val="clear" w:color="auto" w:fill="F0F0F0"/>
        </w:rPr>
        <w:t xml:space="preserve">са дополнен статьей 358.17, </w:t>
      </w:r>
      <w:hyperlink r:id="rId271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358.17.</w:t>
      </w:r>
      <w:r>
        <w:t xml:space="preserve"> Осуществление прав, удостоверенных заложенной ценной бумагой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19" w:history="1">
        <w:r>
          <w:rPr>
            <w:rStyle w:val="a4"/>
            <w:shd w:val="clear" w:color="auto" w:fill="F0F0F0"/>
          </w:rPr>
          <w:t>Энциклопедии,</w:t>
        </w:r>
      </w:hyperlink>
      <w:r>
        <w:rPr>
          <w:shd w:val="clear" w:color="auto" w:fill="F0F0F0"/>
        </w:rPr>
        <w:t xml:space="preserve"> </w:t>
      </w:r>
      <w:hyperlink r:id="rId2720" w:history="1">
        <w:r>
          <w:rPr>
            <w:rStyle w:val="a4"/>
            <w:shd w:val="clear" w:color="auto" w:fill="F0F0F0"/>
          </w:rPr>
          <w:t>позиции высших судов</w:t>
        </w:r>
      </w:hyperlink>
      <w:r>
        <w:rPr>
          <w:shd w:val="clear" w:color="auto" w:fill="F0F0F0"/>
        </w:rPr>
        <w:t xml:space="preserve"> и другие комментарии к статье 358.17 ГК РФ</w:t>
      </w:r>
    </w:p>
    <w:p w:rsidR="00000000" w:rsidRDefault="00FE1CF5">
      <w:pPr>
        <w:pStyle w:val="a7"/>
        <w:rPr>
          <w:color w:val="000000"/>
          <w:sz w:val="16"/>
          <w:szCs w:val="16"/>
          <w:shd w:val="clear" w:color="auto" w:fill="F0F0F0"/>
        </w:rPr>
      </w:pPr>
      <w:bookmarkStart w:id="2628" w:name="sub_358171"/>
      <w:r>
        <w:rPr>
          <w:color w:val="000000"/>
          <w:sz w:val="16"/>
          <w:szCs w:val="16"/>
          <w:shd w:val="clear" w:color="auto" w:fill="F0F0F0"/>
        </w:rPr>
        <w:lastRenderedPageBreak/>
        <w:t>Информация об изменениях:</w:t>
      </w:r>
    </w:p>
    <w:bookmarkEnd w:id="2628"/>
    <w:p w:rsidR="00000000" w:rsidRDefault="00FE1CF5">
      <w:pPr>
        <w:pStyle w:val="a8"/>
        <w:rPr>
          <w:shd w:val="clear" w:color="auto" w:fill="F0F0F0"/>
        </w:rPr>
      </w:pPr>
      <w:r>
        <w:t xml:space="preserve"> </w:t>
      </w:r>
      <w:r>
        <w:rPr>
          <w:shd w:val="clear" w:color="auto" w:fill="F0F0F0"/>
        </w:rPr>
        <w:t xml:space="preserve">Пункт 1 изменен с 22 июня 2021 г. - </w:t>
      </w:r>
      <w:hyperlink r:id="rId2721" w:history="1">
        <w:r>
          <w:rPr>
            <w:rStyle w:val="a4"/>
            <w:shd w:val="clear" w:color="auto" w:fill="F0F0F0"/>
          </w:rPr>
          <w:t>Федеральный закон</w:t>
        </w:r>
      </w:hyperlink>
      <w:r>
        <w:rPr>
          <w:shd w:val="clear" w:color="auto" w:fill="F0F0F0"/>
        </w:rPr>
        <w:t xml:space="preserve"> от 11 июня 2021 г. N 211-ФЗ</w:t>
      </w:r>
    </w:p>
    <w:p w:rsidR="00000000" w:rsidRDefault="00FE1CF5">
      <w:pPr>
        <w:pStyle w:val="a8"/>
        <w:rPr>
          <w:shd w:val="clear" w:color="auto" w:fill="F0F0F0"/>
        </w:rPr>
      </w:pPr>
      <w:r>
        <w:t xml:space="preserve"> </w:t>
      </w:r>
      <w:hyperlink r:id="rId2722" w:history="1">
        <w:r>
          <w:rPr>
            <w:rStyle w:val="a4"/>
            <w:shd w:val="clear" w:color="auto" w:fill="F0F0F0"/>
          </w:rPr>
          <w:t>См. предыдущую редакцию</w:t>
        </w:r>
      </w:hyperlink>
    </w:p>
    <w:p w:rsidR="00000000" w:rsidRDefault="00FE1CF5">
      <w:r>
        <w:t>1. Договором залога ценной бумаги может быть предусмотрено осуществление залогодержателем всех или некоторых прав, принадлежащих залогодателю и удостоверенных заложенной ценной бумагой.</w:t>
      </w:r>
    </w:p>
    <w:p w:rsidR="00000000" w:rsidRDefault="00FE1CF5">
      <w:bookmarkStart w:id="2629" w:name="sub_358172"/>
      <w:r>
        <w:t>2. Залогодержатель осуществляет заложенные права от своего и</w:t>
      </w:r>
      <w:r>
        <w:t>мени.</w:t>
      </w:r>
    </w:p>
    <w:p w:rsidR="00000000" w:rsidRDefault="00FE1CF5">
      <w:bookmarkStart w:id="2630" w:name="sub_3581722"/>
      <w:bookmarkEnd w:id="2629"/>
      <w:r>
        <w:t>Если договором залога залогодержатель ограничен в осуществлении прав, удостоверенных ценной бумагой, нарушение им таких ограничений не затрагивает права и обязанности третьих лиц, которые не знали и не должны были знать о таких о</w:t>
      </w:r>
      <w:r>
        <w:t>граничениях. Однако залогодержатель несет перед залогодателем ответственность за данные нарушения, предусмотренную законом и договором, а залогодатель вправе требовать в судебном порядке прекращения права залога.</w:t>
      </w:r>
    </w:p>
    <w:p w:rsidR="00000000" w:rsidRDefault="00FE1CF5">
      <w:bookmarkStart w:id="2631" w:name="sub_358173"/>
      <w:bookmarkEnd w:id="2630"/>
      <w:r>
        <w:t>3. Если по условиям до</w:t>
      </w:r>
      <w:r>
        <w:t>говора залога ценной бумаги залогодатель обязан согласовывать с залогодержателем свои действия по осуществлению прав, удостоверенных заложенной ценной бумагой, в случае нарушения залогодателем указанной обязанности он несет перед залогодержателем ответстве</w:t>
      </w:r>
      <w:r>
        <w:t>нность, предусмотренную законом и договором, а залогодержатель вправе требовать досрочного исполнения обеспеченного залогом обязательства.</w:t>
      </w:r>
    </w:p>
    <w:p w:rsidR="00000000" w:rsidRDefault="00FE1CF5">
      <w:bookmarkStart w:id="2632" w:name="sub_358174"/>
      <w:bookmarkEnd w:id="2631"/>
      <w:r>
        <w:t>4. В случаях, если в силу договора залога ценной бумаги залогодержатель осуществляет право на пол</w:t>
      </w:r>
      <w:r>
        <w:t>учение дохода по ценной бумаге, залогодержатель имеет право получать доходы по заложенной ценной бумаге, а также денежные суммы, полученные от погашения заложенной ценной бумаги, денежные суммы, полученные от выпустившего ценную бумагу лица в связи с ее пр</w:t>
      </w:r>
      <w:r>
        <w:t>иобретением указанным лицом, или денежные суммы, полученные в связи с ее приобретением третьим лицом помимо воли владельца заложенной ценной бумаги. Доходы и денежные суммы, полученные залогодержателем, засчитываются в погашение обязательства, исполнение к</w:t>
      </w:r>
      <w:r>
        <w:t>оторого обеспечено залогом ценной бумаги.</w:t>
      </w:r>
    </w:p>
    <w:p w:rsidR="00000000" w:rsidRDefault="00FE1CF5">
      <w:bookmarkStart w:id="2633" w:name="sub_358175"/>
      <w:bookmarkEnd w:id="2632"/>
      <w:r>
        <w:t>5. Если иное не предусмотрено договором залога, при конвертации заложенных ценных бумаг в иные ценные бумаги или иное имущество такие ценные бумаги или такое имущество считаются находящимися в з</w:t>
      </w:r>
      <w:r>
        <w:t>алоге у залогодержателя (</w:t>
      </w:r>
      <w:hyperlink w:anchor="sub_3453" w:history="1">
        <w:r>
          <w:rPr>
            <w:rStyle w:val="a4"/>
          </w:rPr>
          <w:t>пункт 3 статьи 345</w:t>
        </w:r>
      </w:hyperlink>
      <w:r>
        <w:t>).</w:t>
      </w:r>
    </w:p>
    <w:p w:rsidR="00000000" w:rsidRDefault="00FE1CF5">
      <w:bookmarkStart w:id="2634" w:name="sub_3581752"/>
      <w:bookmarkEnd w:id="2633"/>
      <w:r>
        <w:t>Если в соответствии с законом залогодатель ценных бумаг в силу того, что он является их владельцем, дополнительно к ним безвозмездно получает иные ценные бумаги ил</w:t>
      </w:r>
      <w:r>
        <w:t>и иное имущество, такие ценные бумаги или такое имущество находятся в залоге у залогодержателя (</w:t>
      </w:r>
      <w:hyperlink w:anchor="sub_33603" w:history="1">
        <w:r>
          <w:rPr>
            <w:rStyle w:val="a4"/>
          </w:rPr>
          <w:t>пункт 3 статьи 336</w:t>
        </w:r>
      </w:hyperlink>
      <w:r>
        <w:t>).</w:t>
      </w:r>
    </w:p>
    <w:bookmarkEnd w:id="2634"/>
    <w:p w:rsidR="00000000" w:rsidRDefault="00FE1CF5"/>
    <w:p w:rsidR="00000000" w:rsidRDefault="00FE1CF5">
      <w:pPr>
        <w:pStyle w:val="a7"/>
        <w:rPr>
          <w:color w:val="000000"/>
          <w:sz w:val="16"/>
          <w:szCs w:val="16"/>
          <w:shd w:val="clear" w:color="auto" w:fill="F0F0F0"/>
        </w:rPr>
      </w:pPr>
      <w:bookmarkStart w:id="2635" w:name="sub_35818"/>
      <w:r>
        <w:rPr>
          <w:color w:val="000000"/>
          <w:sz w:val="16"/>
          <w:szCs w:val="16"/>
          <w:shd w:val="clear" w:color="auto" w:fill="F0F0F0"/>
        </w:rPr>
        <w:t>Информация об изменениях:</w:t>
      </w:r>
    </w:p>
    <w:bookmarkEnd w:id="2635"/>
    <w:p w:rsidR="00000000" w:rsidRDefault="00FE1CF5">
      <w:pPr>
        <w:pStyle w:val="a8"/>
        <w:rPr>
          <w:shd w:val="clear" w:color="auto" w:fill="F0F0F0"/>
        </w:rPr>
      </w:pPr>
      <w:r>
        <w:t xml:space="preserve"> </w:t>
      </w:r>
      <w:hyperlink r:id="rId2723" w:history="1">
        <w:r>
          <w:rPr>
            <w:rStyle w:val="a4"/>
            <w:shd w:val="clear" w:color="auto" w:fill="F0F0F0"/>
          </w:rPr>
          <w:t>Федеральным законом</w:t>
        </w:r>
      </w:hyperlink>
      <w:r>
        <w:rPr>
          <w:shd w:val="clear" w:color="auto" w:fill="F0F0F0"/>
        </w:rPr>
        <w:t xml:space="preserve"> от 12 марта 2014 г. N 35-ФЗ подпараграф 2 параграфа 3 главы 23 настоящего Кодекса дополнен статьей 358.18, </w:t>
      </w:r>
      <w:hyperlink r:id="rId272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 xml:space="preserve">Статья 358.18. </w:t>
      </w:r>
      <w:r>
        <w:t>Залог</w:t>
      </w:r>
      <w:r>
        <w:t xml:space="preserve"> исключительных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25" w:history="1">
        <w:r>
          <w:rPr>
            <w:rStyle w:val="a4"/>
            <w:shd w:val="clear" w:color="auto" w:fill="F0F0F0"/>
          </w:rPr>
          <w:t>Энциклопедии</w:t>
        </w:r>
      </w:hyperlink>
      <w:r>
        <w:rPr>
          <w:shd w:val="clear" w:color="auto" w:fill="F0F0F0"/>
        </w:rPr>
        <w:t xml:space="preserve">, </w:t>
      </w:r>
      <w:hyperlink r:id="rId2726" w:history="1">
        <w:r>
          <w:rPr>
            <w:rStyle w:val="a4"/>
            <w:shd w:val="clear" w:color="auto" w:fill="F0F0F0"/>
          </w:rPr>
          <w:t>позиции высших судов</w:t>
        </w:r>
      </w:hyperlink>
      <w:r>
        <w:rPr>
          <w:shd w:val="clear" w:color="auto" w:fill="F0F0F0"/>
        </w:rPr>
        <w:t xml:space="preserve"> и другие комментарии к статье 358.18 ГК РФ</w:t>
      </w:r>
    </w:p>
    <w:p w:rsidR="00000000" w:rsidRDefault="00FE1CF5">
      <w:bookmarkStart w:id="2636" w:name="sub_358181"/>
      <w:r>
        <w:t>1. Иск</w:t>
      </w:r>
      <w:r>
        <w:t>лючительные права на результаты интеллектуальной деятельности и приравненные к ним средства индивидуализации юридических лиц, товаров, работ, услуг и предприятий (</w:t>
      </w:r>
      <w:hyperlink w:anchor="sub_41225101" w:history="1">
        <w:r>
          <w:rPr>
            <w:rStyle w:val="a4"/>
          </w:rPr>
          <w:t>пункт 1 статьи 1225</w:t>
        </w:r>
      </w:hyperlink>
      <w:r>
        <w:t xml:space="preserve">) могут быть </w:t>
      </w:r>
      <w:hyperlink r:id="rId2727" w:history="1">
        <w:r>
          <w:rPr>
            <w:rStyle w:val="a4"/>
          </w:rPr>
          <w:t>предметом</w:t>
        </w:r>
      </w:hyperlink>
      <w:r>
        <w:t xml:space="preserve"> залога в той мере, в какой правила настоящего Кодекса допускают их отчуждение.</w:t>
      </w:r>
    </w:p>
    <w:p w:rsidR="00000000" w:rsidRDefault="00FE1CF5">
      <w:bookmarkStart w:id="2637" w:name="sub_358182"/>
      <w:bookmarkEnd w:id="2636"/>
      <w:r>
        <w:t xml:space="preserve">2. Государственная регистрация залога исключительных прав осуществляется в соответствии с правилами </w:t>
      </w:r>
      <w:hyperlink w:anchor="sub_40700" w:history="1">
        <w:r>
          <w:rPr>
            <w:rStyle w:val="a4"/>
          </w:rPr>
          <w:t>раздела VII</w:t>
        </w:r>
      </w:hyperlink>
      <w:r>
        <w:t xml:space="preserve"> настоящего Кодекса.</w:t>
      </w:r>
    </w:p>
    <w:p w:rsidR="00000000" w:rsidRDefault="00FE1CF5">
      <w:bookmarkStart w:id="2638" w:name="sub_358183"/>
      <w:bookmarkEnd w:id="2637"/>
      <w:r>
        <w:t>3. К договору залога исключительного права на результат интеллектуальной деятельности или на средство индивидуализации применяются общие положения о залоге (</w:t>
      </w:r>
      <w:hyperlink w:anchor="sub_334" w:history="1">
        <w:r>
          <w:rPr>
            <w:rStyle w:val="a4"/>
          </w:rPr>
          <w:t xml:space="preserve">статьи 334 </w:t>
        </w:r>
        <w:r>
          <w:rPr>
            <w:rStyle w:val="a4"/>
          </w:rPr>
          <w:t>- 356</w:t>
        </w:r>
      </w:hyperlink>
      <w:r>
        <w:t>), а к договору залога прав по договору об отчуждении исключительных прав и по лицензионному (сублицензионному) договору применяются положения о залоге обязательственных прав (</w:t>
      </w:r>
      <w:hyperlink w:anchor="sub_35810" w:history="1">
        <w:r>
          <w:rPr>
            <w:rStyle w:val="a4"/>
          </w:rPr>
          <w:t xml:space="preserve">статьи </w:t>
        </w:r>
        <w:r>
          <w:rPr>
            <w:rStyle w:val="a4"/>
          </w:rPr>
          <w:lastRenderedPageBreak/>
          <w:t>358.1 - 358.8</w:t>
        </w:r>
      </w:hyperlink>
      <w:r>
        <w:t>), поскольку иное не уста</w:t>
      </w:r>
      <w:r>
        <w:t>новлено настоящим Кодексом и не вытекает из содержания или характера соответствующих прав.</w:t>
      </w:r>
    </w:p>
    <w:p w:rsidR="00000000" w:rsidRDefault="00FE1CF5">
      <w:bookmarkStart w:id="2639" w:name="sub_358184"/>
      <w:bookmarkEnd w:id="2638"/>
      <w:r>
        <w:t>4. По договору залога исключительного права на результат интеллектуальной деятельности или на средство индивидуализации залогодатель в течение ср</w:t>
      </w:r>
      <w:r>
        <w:t>ока действия этого договора без согласия залогодержателя вправе использовать такой результат интеллектуальной деятельности или такое средство индивидуализации и распоряжаться исключительным правом на такой результат или на такое средство, за исключением сл</w:t>
      </w:r>
      <w:r>
        <w:t>учая отчуждения исключительного права, если договором не предусмотрено иное. Залогодатель не вправе отчуждать исключительное право без согласия залогодержателя, если иное не предусмотрено договором.</w:t>
      </w:r>
    </w:p>
    <w:bookmarkEnd w:id="2639"/>
    <w:p w:rsidR="00000000" w:rsidRDefault="00FE1CF5"/>
    <w:p w:rsidR="00000000" w:rsidRDefault="00FE1CF5">
      <w:pPr>
        <w:pStyle w:val="a7"/>
        <w:rPr>
          <w:color w:val="000000"/>
          <w:sz w:val="16"/>
          <w:szCs w:val="16"/>
          <w:shd w:val="clear" w:color="auto" w:fill="F0F0F0"/>
        </w:rPr>
      </w:pPr>
      <w:bookmarkStart w:id="2640" w:name="sub_23004"/>
      <w:r>
        <w:rPr>
          <w:color w:val="000000"/>
          <w:sz w:val="16"/>
          <w:szCs w:val="16"/>
          <w:shd w:val="clear" w:color="auto" w:fill="F0F0F0"/>
        </w:rPr>
        <w:t>Информация об изменениях:</w:t>
      </w:r>
    </w:p>
    <w:bookmarkEnd w:id="2640"/>
    <w:p w:rsidR="00000000" w:rsidRDefault="00FE1CF5">
      <w:pPr>
        <w:pStyle w:val="a8"/>
        <w:rPr>
          <w:shd w:val="clear" w:color="auto" w:fill="F0F0F0"/>
        </w:rPr>
      </w:pPr>
      <w:r>
        <w:t xml:space="preserve"> </w:t>
      </w:r>
      <w:hyperlink r:id="rId2728" w:history="1">
        <w:r>
          <w:rPr>
            <w:rStyle w:val="a4"/>
            <w:shd w:val="clear" w:color="auto" w:fill="F0F0F0"/>
          </w:rPr>
          <w:t>Федеральным законом</w:t>
        </w:r>
      </w:hyperlink>
      <w:r>
        <w:rPr>
          <w:shd w:val="clear" w:color="auto" w:fill="F0F0F0"/>
        </w:rPr>
        <w:t xml:space="preserve"> от 8 марта 2015 г. N 42-ФЗ наименование параграфа 4 настоящего Кодекса изложено в новой редакции, </w:t>
      </w:r>
      <w:hyperlink r:id="rId272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730" w:history="1">
        <w:r>
          <w:rPr>
            <w:rStyle w:val="a4"/>
            <w:shd w:val="clear" w:color="auto" w:fill="F0F0F0"/>
          </w:rPr>
          <w:t>См. текст наименования в предыдущей редакции</w:t>
        </w:r>
      </w:hyperlink>
    </w:p>
    <w:p w:rsidR="00000000" w:rsidRDefault="00FE1CF5">
      <w:pPr>
        <w:pStyle w:val="1"/>
      </w:pPr>
      <w:r>
        <w:t>§ 4. Удержание вещи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31" w:history="1">
        <w:r>
          <w:rPr>
            <w:rStyle w:val="a4"/>
            <w:shd w:val="clear" w:color="auto" w:fill="F0F0F0"/>
          </w:rPr>
          <w:t>схему</w:t>
        </w:r>
      </w:hyperlink>
      <w:r>
        <w:rPr>
          <w:shd w:val="clear" w:color="auto" w:fill="F0F0F0"/>
        </w:rPr>
        <w:t xml:space="preserve"> "О</w:t>
      </w:r>
      <w:r>
        <w:rPr>
          <w:shd w:val="clear" w:color="auto" w:fill="F0F0F0"/>
        </w:rPr>
        <w:t>беспечение исполнения обязательств. Удержание"</w:t>
      </w:r>
    </w:p>
    <w:p w:rsidR="00000000" w:rsidRDefault="00FE1CF5">
      <w:pPr>
        <w:pStyle w:val="a7"/>
        <w:rPr>
          <w:shd w:val="clear" w:color="auto" w:fill="F0F0F0"/>
        </w:rPr>
      </w:pPr>
      <w:r>
        <w:t xml:space="preserve"> </w:t>
      </w:r>
      <w:r>
        <w:rPr>
          <w:shd w:val="clear" w:color="auto" w:fill="F0F0F0"/>
        </w:rPr>
        <w:t xml:space="preserve">См. </w:t>
      </w:r>
      <w:hyperlink r:id="rId2732" w:history="1">
        <w:r>
          <w:rPr>
            <w:rStyle w:val="a4"/>
            <w:shd w:val="clear" w:color="auto" w:fill="F0F0F0"/>
          </w:rPr>
          <w:t>комментарии</w:t>
        </w:r>
      </w:hyperlink>
      <w:r>
        <w:rPr>
          <w:shd w:val="clear" w:color="auto" w:fill="F0F0F0"/>
        </w:rPr>
        <w:t xml:space="preserve"> к параграфу 4 главы 23 настоящего Кодекса</w:t>
      </w:r>
    </w:p>
    <w:p w:rsidR="00000000" w:rsidRDefault="00FE1CF5">
      <w:pPr>
        <w:pStyle w:val="a5"/>
      </w:pPr>
      <w:bookmarkStart w:id="2641" w:name="sub_359"/>
      <w:r>
        <w:rPr>
          <w:rStyle w:val="a3"/>
        </w:rPr>
        <w:t>Статья 359.</w:t>
      </w:r>
      <w:r>
        <w:t xml:space="preserve"> Основания удержания</w:t>
      </w:r>
    </w:p>
    <w:bookmarkEnd w:id="26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33" w:history="1">
        <w:r>
          <w:rPr>
            <w:rStyle w:val="a4"/>
            <w:shd w:val="clear" w:color="auto" w:fill="F0F0F0"/>
          </w:rPr>
          <w:t>Энциклопедии</w:t>
        </w:r>
      </w:hyperlink>
      <w:r>
        <w:rPr>
          <w:shd w:val="clear" w:color="auto" w:fill="F0F0F0"/>
        </w:rPr>
        <w:t xml:space="preserve">, </w:t>
      </w:r>
      <w:hyperlink r:id="rId2734" w:history="1">
        <w:r>
          <w:rPr>
            <w:rStyle w:val="a4"/>
            <w:shd w:val="clear" w:color="auto" w:fill="F0F0F0"/>
          </w:rPr>
          <w:t>позиции высших судов</w:t>
        </w:r>
      </w:hyperlink>
      <w:r>
        <w:rPr>
          <w:shd w:val="clear" w:color="auto" w:fill="F0F0F0"/>
        </w:rPr>
        <w:t xml:space="preserve"> и другие комментарии к статье 359 ГК РФ</w:t>
      </w:r>
    </w:p>
    <w:p w:rsidR="00000000" w:rsidRDefault="00FE1CF5">
      <w:pPr>
        <w:pStyle w:val="a7"/>
        <w:rPr>
          <w:shd w:val="clear" w:color="auto" w:fill="F0F0F0"/>
        </w:rPr>
      </w:pPr>
      <w:r>
        <w:t xml:space="preserve"> </w:t>
      </w:r>
      <w:r>
        <w:rPr>
          <w:shd w:val="clear" w:color="auto" w:fill="F0F0F0"/>
        </w:rPr>
        <w:t>Об удержании как способе обеспечения обязательств см</w:t>
      </w:r>
      <w:r>
        <w:rPr>
          <w:shd w:val="clear" w:color="auto" w:fill="F0F0F0"/>
        </w:rPr>
        <w:t xml:space="preserve">. также </w:t>
      </w:r>
      <w:hyperlink w:anchor="sub_712" w:history="1">
        <w:r>
          <w:rPr>
            <w:rStyle w:val="a4"/>
            <w:shd w:val="clear" w:color="auto" w:fill="F0F0F0"/>
          </w:rPr>
          <w:t>статьи 712</w:t>
        </w:r>
      </w:hyperlink>
      <w:r>
        <w:rPr>
          <w:shd w:val="clear" w:color="auto" w:fill="F0F0F0"/>
        </w:rPr>
        <w:t xml:space="preserve">, </w:t>
      </w:r>
      <w:hyperlink w:anchor="sub_7904" w:history="1">
        <w:r>
          <w:rPr>
            <w:rStyle w:val="a4"/>
            <w:shd w:val="clear" w:color="auto" w:fill="F0F0F0"/>
          </w:rPr>
          <w:t>790</w:t>
        </w:r>
      </w:hyperlink>
      <w:r>
        <w:rPr>
          <w:shd w:val="clear" w:color="auto" w:fill="F0F0F0"/>
        </w:rPr>
        <w:t xml:space="preserve"> настоящего Кодекса, </w:t>
      </w:r>
      <w:hyperlink r:id="rId2735" w:history="1">
        <w:r>
          <w:rPr>
            <w:rStyle w:val="a4"/>
            <w:shd w:val="clear" w:color="auto" w:fill="F0F0F0"/>
          </w:rPr>
          <w:t>Кодекс</w:t>
        </w:r>
      </w:hyperlink>
      <w:r>
        <w:rPr>
          <w:shd w:val="clear" w:color="auto" w:fill="F0F0F0"/>
        </w:rPr>
        <w:t xml:space="preserve"> торгового мореплавания РФ от 30 апреля 1999 г. N 81-ФЗ, </w:t>
      </w:r>
      <w:hyperlink r:id="rId2736" w:history="1">
        <w:r>
          <w:rPr>
            <w:rStyle w:val="a4"/>
            <w:shd w:val="clear" w:color="auto" w:fill="F0F0F0"/>
          </w:rPr>
          <w:t>Кодекс</w:t>
        </w:r>
      </w:hyperlink>
      <w:r>
        <w:rPr>
          <w:shd w:val="clear" w:color="auto" w:fill="F0F0F0"/>
        </w:rPr>
        <w:t xml:space="preserve"> внутреннего водного транспорта РФ от 7 марта 2001 г. N 24-ФЗ, </w:t>
      </w:r>
      <w:hyperlink r:id="rId2737" w:history="1">
        <w:r>
          <w:rPr>
            <w:rStyle w:val="a4"/>
            <w:shd w:val="clear" w:color="auto" w:fill="F0F0F0"/>
          </w:rPr>
          <w:t>Федеральный закон</w:t>
        </w:r>
      </w:hyperlink>
      <w:r>
        <w:rPr>
          <w:shd w:val="clear" w:color="auto" w:fill="F0F0F0"/>
        </w:rPr>
        <w:t xml:space="preserve"> от 8 ноября 2007 г. N 261-ФЗ, </w:t>
      </w:r>
      <w:hyperlink r:id="rId2738" w:history="1">
        <w:r>
          <w:rPr>
            <w:rStyle w:val="a4"/>
            <w:shd w:val="clear" w:color="auto" w:fill="F0F0F0"/>
          </w:rPr>
          <w:t>Федеральный закон</w:t>
        </w:r>
      </w:hyperlink>
      <w:r>
        <w:rPr>
          <w:shd w:val="clear" w:color="auto" w:fill="F0F0F0"/>
        </w:rPr>
        <w:t xml:space="preserve"> от 30 июня 2003 г. N 87-ФЗ</w:t>
      </w:r>
    </w:p>
    <w:p w:rsidR="00000000" w:rsidRDefault="00FE1CF5">
      <w:pPr>
        <w:pStyle w:val="a7"/>
        <w:rPr>
          <w:shd w:val="clear" w:color="auto" w:fill="F0F0F0"/>
        </w:rPr>
      </w:pPr>
      <w:r>
        <w:t xml:space="preserve"> </w:t>
      </w:r>
    </w:p>
    <w:p w:rsidR="00000000" w:rsidRDefault="00FE1CF5">
      <w:bookmarkStart w:id="2642" w:name="sub_3591"/>
      <w:r>
        <w:t>1. Кредитор, у которого находится вещь, подлежащая передаче должнику либо лицу, указанному должником, вправе в случае неисполнения должником в срок обязательства по оплате эт</w:t>
      </w:r>
      <w:r>
        <w:t>ой вещи или возмещению кредитору связанных с нею издержек и других убытков удерживать ее до тех пор, пока соответствующее обязательство не будет исполнено.</w:t>
      </w:r>
    </w:p>
    <w:p w:rsidR="00000000" w:rsidRDefault="00FE1CF5">
      <w:bookmarkStart w:id="2643" w:name="sub_359012"/>
      <w:bookmarkEnd w:id="2642"/>
      <w:r>
        <w:t>Удержанием вещи могут обеспечиваться также требования хотя и не связанные с оплато</w:t>
      </w:r>
      <w:r>
        <w:t>й вещи или возмещением издержек на нее и других убытков, но возникшие из обязательства, стороны которого действуют как предприниматели.</w:t>
      </w:r>
    </w:p>
    <w:bookmarkEnd w:id="26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Редакции Гражданского кодекса (часть первая), опубликованные в "Собрании законодательства РФ" и "Росс</w:t>
      </w:r>
      <w:r>
        <w:rPr>
          <w:shd w:val="clear" w:color="auto" w:fill="F0F0F0"/>
        </w:rPr>
        <w:t>ийской газете", имеют расхождения. 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2739"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t xml:space="preserve"> </w:t>
      </w:r>
    </w:p>
    <w:p w:rsidR="00000000" w:rsidRDefault="00FE1CF5">
      <w:bookmarkStart w:id="2644" w:name="sub_3592"/>
      <w:r>
        <w:t>2. Кредитор може</w:t>
      </w:r>
      <w:r>
        <w:t>т удерживать находящуюся у него вещь, несмотря на то, что после того, как эта вещь поступила во владение кредитора, права на нее приобретены третьим лицом.</w:t>
      </w:r>
    </w:p>
    <w:p w:rsidR="00000000" w:rsidRDefault="00FE1CF5">
      <w:bookmarkStart w:id="2645" w:name="sub_3593"/>
      <w:bookmarkEnd w:id="2644"/>
      <w:r>
        <w:t>3. Правила настоящей статьи применяются, если договором не предусмотрено иное.</w:t>
      </w:r>
    </w:p>
    <w:bookmarkEnd w:id="2645"/>
    <w:p w:rsidR="00000000" w:rsidRDefault="00FE1CF5"/>
    <w:p w:rsidR="00000000" w:rsidRDefault="00FE1CF5">
      <w:pPr>
        <w:pStyle w:val="a7"/>
        <w:rPr>
          <w:color w:val="000000"/>
          <w:sz w:val="16"/>
          <w:szCs w:val="16"/>
          <w:shd w:val="clear" w:color="auto" w:fill="F0F0F0"/>
        </w:rPr>
      </w:pPr>
      <w:bookmarkStart w:id="2646" w:name="sub_360"/>
      <w:r>
        <w:rPr>
          <w:color w:val="000000"/>
          <w:sz w:val="16"/>
          <w:szCs w:val="16"/>
          <w:shd w:val="clear" w:color="auto" w:fill="F0F0F0"/>
        </w:rPr>
        <w:t>Информация об изменениях:</w:t>
      </w:r>
    </w:p>
    <w:bookmarkEnd w:id="2646"/>
    <w:p w:rsidR="00000000" w:rsidRDefault="00FE1CF5">
      <w:pPr>
        <w:pStyle w:val="a8"/>
        <w:rPr>
          <w:shd w:val="clear" w:color="auto" w:fill="F0F0F0"/>
        </w:rPr>
      </w:pPr>
      <w:r>
        <w:t xml:space="preserve"> </w:t>
      </w:r>
      <w:hyperlink r:id="rId2740" w:history="1">
        <w:r>
          <w:rPr>
            <w:rStyle w:val="a4"/>
            <w:shd w:val="clear" w:color="auto" w:fill="F0F0F0"/>
          </w:rPr>
          <w:t>Федеральным законом</w:t>
        </w:r>
      </w:hyperlink>
      <w:r>
        <w:rPr>
          <w:shd w:val="clear" w:color="auto" w:fill="F0F0F0"/>
        </w:rPr>
        <w:t xml:space="preserve"> от 8 марта 2015 г. N 42-ФЗ наименование статьи 360 настоящего Кодекса изложено в новой редакции, </w:t>
      </w:r>
      <w:hyperlink r:id="rId2741"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lastRenderedPageBreak/>
        <w:t xml:space="preserve"> </w:t>
      </w:r>
      <w:hyperlink r:id="rId2742"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360.</w:t>
      </w:r>
      <w:r>
        <w:t xml:space="preserve"> Удовлетворение требований за счет удерживаемой вещи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43" w:history="1">
        <w:r>
          <w:rPr>
            <w:rStyle w:val="a4"/>
            <w:shd w:val="clear" w:color="auto" w:fill="F0F0F0"/>
          </w:rPr>
          <w:t>Энциклопедии</w:t>
        </w:r>
      </w:hyperlink>
      <w:r>
        <w:rPr>
          <w:shd w:val="clear" w:color="auto" w:fill="F0F0F0"/>
        </w:rPr>
        <w:t xml:space="preserve">, </w:t>
      </w:r>
      <w:hyperlink r:id="rId2744" w:history="1">
        <w:r>
          <w:rPr>
            <w:rStyle w:val="a4"/>
            <w:shd w:val="clear" w:color="auto" w:fill="F0F0F0"/>
          </w:rPr>
          <w:t>позиции высших судов</w:t>
        </w:r>
      </w:hyperlink>
      <w:r>
        <w:rPr>
          <w:shd w:val="clear" w:color="auto" w:fill="F0F0F0"/>
        </w:rPr>
        <w:t xml:space="preserve"> и другие комментарии к статье 360 ГК РФ</w:t>
      </w:r>
    </w:p>
    <w:p w:rsidR="00000000" w:rsidRDefault="00FE1CF5">
      <w:r>
        <w:t>Требования кредитора, удерживающего вещь, удовле</w:t>
      </w:r>
      <w:r>
        <w:t xml:space="preserve">творяются из ее стоимости в объеме и </w:t>
      </w:r>
      <w:hyperlink w:anchor="sub_349" w:history="1">
        <w:r>
          <w:rPr>
            <w:rStyle w:val="a4"/>
          </w:rPr>
          <w:t>порядке</w:t>
        </w:r>
      </w:hyperlink>
      <w:r>
        <w:t>, предусмотренных для удовлетворения требований, обеспеченных залогом.</w:t>
      </w:r>
    </w:p>
    <w:p w:rsidR="00000000" w:rsidRDefault="00FE1CF5"/>
    <w:p w:rsidR="00000000" w:rsidRDefault="00FE1CF5">
      <w:pPr>
        <w:pStyle w:val="1"/>
      </w:pPr>
      <w:bookmarkStart w:id="2647" w:name="sub_23005"/>
      <w:r>
        <w:t>§ 5. Поручительство</w:t>
      </w:r>
    </w:p>
    <w:bookmarkEnd w:id="26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некоторых вопросах разрешения споров о поручительстве см. </w:t>
      </w:r>
      <w:hyperlink r:id="rId2745" w:history="1">
        <w:r>
          <w:rPr>
            <w:rStyle w:val="a4"/>
            <w:shd w:val="clear" w:color="auto" w:fill="F0F0F0"/>
          </w:rPr>
          <w:t>постановление</w:t>
        </w:r>
      </w:hyperlink>
      <w:r>
        <w:rPr>
          <w:shd w:val="clear" w:color="auto" w:fill="F0F0F0"/>
        </w:rPr>
        <w:t xml:space="preserve"> Пленума Верховного Суда РФ от 24 декабря 2020 г. N 45</w:t>
      </w:r>
    </w:p>
    <w:p w:rsidR="00000000" w:rsidRDefault="00FE1CF5">
      <w:pPr>
        <w:pStyle w:val="a7"/>
        <w:rPr>
          <w:shd w:val="clear" w:color="auto" w:fill="F0F0F0"/>
        </w:rPr>
      </w:pPr>
      <w:r>
        <w:t xml:space="preserve"> </w:t>
      </w:r>
      <w:r>
        <w:rPr>
          <w:shd w:val="clear" w:color="auto" w:fill="F0F0F0"/>
        </w:rPr>
        <w:t xml:space="preserve">См. </w:t>
      </w:r>
      <w:hyperlink r:id="rId2746" w:history="1">
        <w:r>
          <w:rPr>
            <w:rStyle w:val="a4"/>
            <w:shd w:val="clear" w:color="auto" w:fill="F0F0F0"/>
          </w:rPr>
          <w:t>схему</w:t>
        </w:r>
      </w:hyperlink>
      <w:r>
        <w:rPr>
          <w:shd w:val="clear" w:color="auto" w:fill="F0F0F0"/>
        </w:rPr>
        <w:t xml:space="preserve"> "Обеспечение исполнения обязательств. Поручительство"</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2747" w:history="1">
        <w:r>
          <w:rPr>
            <w:rStyle w:val="a4"/>
            <w:shd w:val="clear" w:color="auto" w:fill="F0F0F0"/>
          </w:rPr>
          <w:t>комментарии</w:t>
        </w:r>
      </w:hyperlink>
      <w:r>
        <w:rPr>
          <w:shd w:val="clear" w:color="auto" w:fill="F0F0F0"/>
        </w:rPr>
        <w:t xml:space="preserve"> к параграфу 5 главы 23 настоящего Кодекса</w:t>
      </w:r>
    </w:p>
    <w:p w:rsidR="00000000" w:rsidRDefault="00FE1CF5">
      <w:pPr>
        <w:pStyle w:val="a7"/>
        <w:rPr>
          <w:color w:val="000000"/>
          <w:sz w:val="16"/>
          <w:szCs w:val="16"/>
          <w:shd w:val="clear" w:color="auto" w:fill="F0F0F0"/>
        </w:rPr>
      </w:pPr>
      <w:bookmarkStart w:id="2648" w:name="sub_361"/>
      <w:r>
        <w:rPr>
          <w:color w:val="000000"/>
          <w:sz w:val="16"/>
          <w:szCs w:val="16"/>
          <w:shd w:val="clear" w:color="auto" w:fill="F0F0F0"/>
        </w:rPr>
        <w:t>Информация об изменениях:</w:t>
      </w:r>
    </w:p>
    <w:bookmarkEnd w:id="2648"/>
    <w:p w:rsidR="00000000" w:rsidRDefault="00FE1CF5">
      <w:pPr>
        <w:pStyle w:val="a8"/>
        <w:rPr>
          <w:shd w:val="clear" w:color="auto" w:fill="F0F0F0"/>
        </w:rPr>
      </w:pPr>
      <w:r>
        <w:t xml:space="preserve"> </w:t>
      </w:r>
      <w:hyperlink r:id="rId2748" w:history="1">
        <w:r>
          <w:rPr>
            <w:rStyle w:val="a4"/>
            <w:shd w:val="clear" w:color="auto" w:fill="F0F0F0"/>
          </w:rPr>
          <w:t>Федеральным законом</w:t>
        </w:r>
      </w:hyperlink>
      <w:r>
        <w:rPr>
          <w:shd w:val="clear" w:color="auto" w:fill="F0F0F0"/>
        </w:rPr>
        <w:t xml:space="preserve"> от 8 </w:t>
      </w:r>
      <w:r>
        <w:rPr>
          <w:shd w:val="clear" w:color="auto" w:fill="F0F0F0"/>
        </w:rPr>
        <w:t xml:space="preserve">марта 2015 г. N 42-ФЗ статья 361 настоящего Кодекса изложена в новой редакции, </w:t>
      </w:r>
      <w:hyperlink r:id="rId274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750" w:history="1">
        <w:r>
          <w:rPr>
            <w:rStyle w:val="a4"/>
            <w:shd w:val="clear" w:color="auto" w:fill="F0F0F0"/>
          </w:rPr>
          <w:t>См. текст ста</w:t>
        </w:r>
        <w:r>
          <w:rPr>
            <w:rStyle w:val="a4"/>
            <w:shd w:val="clear" w:color="auto" w:fill="F0F0F0"/>
          </w:rPr>
          <w:t>тьи в предыдущей редакции</w:t>
        </w:r>
      </w:hyperlink>
    </w:p>
    <w:p w:rsidR="00000000" w:rsidRDefault="00FE1CF5">
      <w:pPr>
        <w:pStyle w:val="a5"/>
      </w:pPr>
      <w:r>
        <w:rPr>
          <w:rStyle w:val="a3"/>
        </w:rPr>
        <w:t>Статья 361.</w:t>
      </w:r>
      <w:r>
        <w:t xml:space="preserve"> Основания возникновения поручительства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51" w:history="1">
        <w:r>
          <w:rPr>
            <w:rStyle w:val="a4"/>
            <w:shd w:val="clear" w:color="auto" w:fill="F0F0F0"/>
          </w:rPr>
          <w:t>Энциклопедии</w:t>
        </w:r>
      </w:hyperlink>
      <w:r>
        <w:rPr>
          <w:shd w:val="clear" w:color="auto" w:fill="F0F0F0"/>
        </w:rPr>
        <w:t xml:space="preserve">, </w:t>
      </w:r>
      <w:hyperlink r:id="rId2752" w:history="1">
        <w:r>
          <w:rPr>
            <w:rStyle w:val="a4"/>
            <w:shd w:val="clear" w:color="auto" w:fill="F0F0F0"/>
          </w:rPr>
          <w:t>позиции высших судов</w:t>
        </w:r>
      </w:hyperlink>
      <w:r>
        <w:rPr>
          <w:shd w:val="clear" w:color="auto" w:fill="F0F0F0"/>
        </w:rPr>
        <w:t xml:space="preserve"> и другие комментарии к статье 361 ГК РФ</w:t>
      </w:r>
    </w:p>
    <w:p w:rsidR="00000000" w:rsidRDefault="00FE1CF5">
      <w:pPr>
        <w:pStyle w:val="a7"/>
        <w:rPr>
          <w:shd w:val="clear" w:color="auto" w:fill="F0F0F0"/>
        </w:rPr>
      </w:pPr>
      <w:r>
        <w:t xml:space="preserve"> </w:t>
      </w:r>
      <w:r>
        <w:rPr>
          <w:shd w:val="clear" w:color="auto" w:fill="F0F0F0"/>
        </w:rPr>
        <w:t>Об ограничениях принимать на себя поручительство см. федеральные законы</w:t>
      </w:r>
    </w:p>
    <w:p w:rsidR="00000000" w:rsidRDefault="00FE1CF5">
      <w:bookmarkStart w:id="2649" w:name="sub_3611"/>
      <w:r>
        <w:t xml:space="preserve">1. По договору поручительства поручитель обязывается перед кредитором другого лица отвечать за исполнение последним его обязательства </w:t>
      </w:r>
      <w:r>
        <w:t>полностью или в части. Договор поручительства может быть заключен в обеспечение как денежных, так и неденежных обязательств, а также в обеспечение обязательства, которое возникнет в будущем.</w:t>
      </w:r>
    </w:p>
    <w:p w:rsidR="00000000" w:rsidRDefault="00FE1CF5">
      <w:bookmarkStart w:id="2650" w:name="sub_36102"/>
      <w:bookmarkEnd w:id="2649"/>
      <w:r>
        <w:t xml:space="preserve">2. Поручительство может возникать на основании </w:t>
      </w:r>
      <w:hyperlink w:anchor="sub_5322" w:history="1">
        <w:r>
          <w:rPr>
            <w:rStyle w:val="a4"/>
          </w:rPr>
          <w:t>закона</w:t>
        </w:r>
      </w:hyperlink>
      <w:r>
        <w:t xml:space="preserve"> при наступлении указанных в нем обстоятельств. Правила настоящего Кодекса о поручительстве в силу договора применяются к поручительству, возникающему на основании закона, если законом не установлено иное.</w:t>
      </w:r>
    </w:p>
    <w:p w:rsidR="00000000" w:rsidRDefault="00FE1CF5">
      <w:bookmarkStart w:id="2651" w:name="sub_36103"/>
      <w:bookmarkEnd w:id="2650"/>
      <w:r>
        <w:t>3</w:t>
      </w:r>
      <w:r>
        <w:t>. Условия поручительства, относящиеся к основному обязательству, считаются согласованными, если в договоре поручительства имеется отсылка к договору, из которого возникло или возникнет в будущем обеспечиваемое обязательство. В договоре поручительства, пору</w:t>
      </w:r>
      <w:r>
        <w:t>чителем по которому является лицо, осуществляющее предпринимательскую деятельность, может быть указано, что поручительство обеспечивает все существующие и (или) будущие обязательства должника перед кредитором в пределах определенной суммы.</w:t>
      </w:r>
    </w:p>
    <w:bookmarkEnd w:id="2651"/>
    <w:p w:rsidR="00000000" w:rsidRDefault="00FE1CF5"/>
    <w:p w:rsidR="00000000" w:rsidRDefault="00FE1CF5">
      <w:pPr>
        <w:pStyle w:val="a5"/>
      </w:pPr>
      <w:bookmarkStart w:id="2652" w:name="sub_362"/>
      <w:r>
        <w:rPr>
          <w:rStyle w:val="a3"/>
        </w:rPr>
        <w:t>Статья 362.</w:t>
      </w:r>
      <w:r>
        <w:t xml:space="preserve"> Форма договора поручительства</w:t>
      </w:r>
    </w:p>
    <w:bookmarkEnd w:id="26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53" w:history="1">
        <w:r>
          <w:rPr>
            <w:rStyle w:val="a4"/>
            <w:shd w:val="clear" w:color="auto" w:fill="F0F0F0"/>
          </w:rPr>
          <w:t>Энциклопедии</w:t>
        </w:r>
      </w:hyperlink>
      <w:r>
        <w:rPr>
          <w:shd w:val="clear" w:color="auto" w:fill="F0F0F0"/>
        </w:rPr>
        <w:t xml:space="preserve">, </w:t>
      </w:r>
      <w:hyperlink r:id="rId2754" w:history="1">
        <w:r>
          <w:rPr>
            <w:rStyle w:val="a4"/>
            <w:shd w:val="clear" w:color="auto" w:fill="F0F0F0"/>
          </w:rPr>
          <w:t>позиции высших судов</w:t>
        </w:r>
      </w:hyperlink>
      <w:r>
        <w:rPr>
          <w:shd w:val="clear" w:color="auto" w:fill="F0F0F0"/>
        </w:rPr>
        <w:t xml:space="preserve"> и другие комментарии к статье 362 ГК РФ</w:t>
      </w:r>
    </w:p>
    <w:p w:rsidR="00000000" w:rsidRDefault="00FE1CF5">
      <w:r>
        <w:t>Договор поручительства должен быть совершен в письменной форме. Несоблюдение письменной формы влечет недействительность договора поручительства.</w:t>
      </w:r>
    </w:p>
    <w:p w:rsidR="00000000" w:rsidRDefault="00FE1CF5"/>
    <w:p w:rsidR="00000000" w:rsidRDefault="00FE1CF5">
      <w:pPr>
        <w:pStyle w:val="a5"/>
      </w:pPr>
      <w:bookmarkStart w:id="2653" w:name="sub_363"/>
      <w:r>
        <w:rPr>
          <w:rStyle w:val="a3"/>
        </w:rPr>
        <w:t>Статья 363.</w:t>
      </w:r>
      <w:r>
        <w:t xml:space="preserve"> Ответственность поручителя</w:t>
      </w:r>
    </w:p>
    <w:bookmarkEnd w:id="26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55" w:history="1">
        <w:r>
          <w:rPr>
            <w:rStyle w:val="a4"/>
            <w:shd w:val="clear" w:color="auto" w:fill="F0F0F0"/>
          </w:rPr>
          <w:t>Энциклопедии</w:t>
        </w:r>
      </w:hyperlink>
      <w:r>
        <w:rPr>
          <w:shd w:val="clear" w:color="auto" w:fill="F0F0F0"/>
        </w:rPr>
        <w:t xml:space="preserve">, </w:t>
      </w:r>
      <w:hyperlink r:id="rId2756" w:history="1">
        <w:r>
          <w:rPr>
            <w:rStyle w:val="a4"/>
            <w:shd w:val="clear" w:color="auto" w:fill="F0F0F0"/>
          </w:rPr>
          <w:t>позиции высших судов</w:t>
        </w:r>
      </w:hyperlink>
      <w:r>
        <w:rPr>
          <w:shd w:val="clear" w:color="auto" w:fill="F0F0F0"/>
        </w:rPr>
        <w:t xml:space="preserve"> и другие комментарии к статье 363 ГК РФ</w:t>
      </w:r>
    </w:p>
    <w:p w:rsidR="00000000" w:rsidRDefault="00FE1CF5">
      <w:bookmarkStart w:id="2654" w:name="sub_3631"/>
      <w:r>
        <w:t xml:space="preserve">1. При неисполнении или ненадлежащем исполнении </w:t>
      </w:r>
      <w:r>
        <w:t xml:space="preserve">должником обеспеченного поручительством обязательства поручитель и должник отвечают перед кредитором солидарно, если </w:t>
      </w:r>
      <w:hyperlink r:id="rId2757" w:history="1">
        <w:r>
          <w:rPr>
            <w:rStyle w:val="a4"/>
          </w:rPr>
          <w:t>законом</w:t>
        </w:r>
      </w:hyperlink>
      <w:r>
        <w:t xml:space="preserve"> или договором поручительства не предусмотрена субсидиарная ответст</w:t>
      </w:r>
      <w:r>
        <w:t xml:space="preserve">венность </w:t>
      </w:r>
      <w:r>
        <w:lastRenderedPageBreak/>
        <w:t>поручителя.</w:t>
      </w:r>
    </w:p>
    <w:p w:rsidR="00000000" w:rsidRDefault="00FE1CF5">
      <w:bookmarkStart w:id="2655" w:name="sub_36302"/>
      <w:bookmarkEnd w:id="2654"/>
      <w:r>
        <w:t>2. Поручитель отвечает перед кредитором в том же объеме, как и должник, включая уплату процентов, возмещение судебных издержек по взысканию долга и других убытков кредитора, вызванных неисполнением или ненадлежащим исп</w:t>
      </w:r>
      <w:r>
        <w:t>олнением обязательства должником, если иное не предусмотрено договором поручительства.</w:t>
      </w:r>
    </w:p>
    <w:p w:rsidR="00000000" w:rsidRDefault="00FE1CF5">
      <w:pPr>
        <w:pStyle w:val="a7"/>
        <w:rPr>
          <w:color w:val="000000"/>
          <w:sz w:val="16"/>
          <w:szCs w:val="16"/>
          <w:shd w:val="clear" w:color="auto" w:fill="F0F0F0"/>
        </w:rPr>
      </w:pPr>
      <w:bookmarkStart w:id="2656" w:name="sub_36303"/>
      <w:bookmarkEnd w:id="2655"/>
      <w:r>
        <w:rPr>
          <w:color w:val="000000"/>
          <w:sz w:val="16"/>
          <w:szCs w:val="16"/>
          <w:shd w:val="clear" w:color="auto" w:fill="F0F0F0"/>
        </w:rPr>
        <w:t>Информация об изменениях:</w:t>
      </w:r>
    </w:p>
    <w:bookmarkEnd w:id="2656"/>
    <w:p w:rsidR="00000000" w:rsidRDefault="00FE1CF5">
      <w:pPr>
        <w:pStyle w:val="a8"/>
        <w:rPr>
          <w:shd w:val="clear" w:color="auto" w:fill="F0F0F0"/>
        </w:rPr>
      </w:pPr>
      <w:r>
        <w:t xml:space="preserve"> </w:t>
      </w:r>
      <w:hyperlink r:id="rId2758" w:history="1">
        <w:r>
          <w:rPr>
            <w:rStyle w:val="a4"/>
            <w:shd w:val="clear" w:color="auto" w:fill="F0F0F0"/>
          </w:rPr>
          <w:t>Федеральным законом</w:t>
        </w:r>
      </w:hyperlink>
      <w:r>
        <w:rPr>
          <w:shd w:val="clear" w:color="auto" w:fill="F0F0F0"/>
        </w:rPr>
        <w:t xml:space="preserve"> от 8 марта 2015 г. N 42-ФЗ пу</w:t>
      </w:r>
      <w:r>
        <w:rPr>
          <w:shd w:val="clear" w:color="auto" w:fill="F0F0F0"/>
        </w:rPr>
        <w:t xml:space="preserve">нкт 3 статьи 363 настоящего Кодекса изложен в новой редакции, </w:t>
      </w:r>
      <w:hyperlink r:id="rId275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760" w:history="1">
        <w:r>
          <w:rPr>
            <w:rStyle w:val="a4"/>
            <w:shd w:val="clear" w:color="auto" w:fill="F0F0F0"/>
          </w:rPr>
          <w:t>См. текст пункта в предыдуще</w:t>
        </w:r>
        <w:r>
          <w:rPr>
            <w:rStyle w:val="a4"/>
            <w:shd w:val="clear" w:color="auto" w:fill="F0F0F0"/>
          </w:rPr>
          <w:t>й редакции</w:t>
        </w:r>
      </w:hyperlink>
    </w:p>
    <w:p w:rsidR="00000000" w:rsidRDefault="00FE1CF5">
      <w:r>
        <w:t>3. Лица, совместно давшие поручительство (сопоручители), отвечают перед кредитором солидарно, если иное не предусмотрено договором поручительства. Если из соглашения между сопоручителями и кредитором не следует иное, сопоручители, ограничивши</w:t>
      </w:r>
      <w:r>
        <w:t>е свою ответственность перед кредитором, считаются обеспечившими основное обязательство каждый в своей части. Сопоручитель, исполнивший обязательство, имеет право потребовать от других лиц, предоставивших обеспечение основного обязательства совместно с ним</w:t>
      </w:r>
      <w:r>
        <w:t>, возмещения уплаченного пропорционально их участию в обеспечении основного обязательства.</w:t>
      </w:r>
    </w:p>
    <w:p w:rsidR="00000000" w:rsidRDefault="00FE1CF5">
      <w:pPr>
        <w:pStyle w:val="a7"/>
        <w:rPr>
          <w:color w:val="000000"/>
          <w:sz w:val="16"/>
          <w:szCs w:val="16"/>
          <w:shd w:val="clear" w:color="auto" w:fill="F0F0F0"/>
        </w:rPr>
      </w:pPr>
      <w:bookmarkStart w:id="2657" w:name="sub_36304"/>
      <w:r>
        <w:rPr>
          <w:color w:val="000000"/>
          <w:sz w:val="16"/>
          <w:szCs w:val="16"/>
          <w:shd w:val="clear" w:color="auto" w:fill="F0F0F0"/>
        </w:rPr>
        <w:t>Информация об изменениях:</w:t>
      </w:r>
    </w:p>
    <w:bookmarkEnd w:id="2657"/>
    <w:p w:rsidR="00000000" w:rsidRDefault="00FE1CF5">
      <w:pPr>
        <w:pStyle w:val="a8"/>
        <w:rPr>
          <w:shd w:val="clear" w:color="auto" w:fill="F0F0F0"/>
        </w:rPr>
      </w:pPr>
      <w:r>
        <w:t xml:space="preserve"> </w:t>
      </w:r>
      <w:hyperlink r:id="rId2761" w:history="1">
        <w:r>
          <w:rPr>
            <w:rStyle w:val="a4"/>
            <w:shd w:val="clear" w:color="auto" w:fill="F0F0F0"/>
          </w:rPr>
          <w:t>Федеральным законом</w:t>
        </w:r>
      </w:hyperlink>
      <w:r>
        <w:rPr>
          <w:shd w:val="clear" w:color="auto" w:fill="F0F0F0"/>
        </w:rPr>
        <w:t xml:space="preserve"> от 8 марта 2015 г. N 42-ФЗ статья </w:t>
      </w:r>
      <w:r>
        <w:rPr>
          <w:shd w:val="clear" w:color="auto" w:fill="F0F0F0"/>
        </w:rPr>
        <w:t xml:space="preserve">363 настоящего Кодекса дополнена пунктом 4, </w:t>
      </w:r>
      <w:hyperlink r:id="rId2762" w:history="1">
        <w:r>
          <w:rPr>
            <w:rStyle w:val="a4"/>
            <w:shd w:val="clear" w:color="auto" w:fill="F0F0F0"/>
          </w:rPr>
          <w:t>вступающим в силу</w:t>
        </w:r>
      </w:hyperlink>
      <w:r>
        <w:rPr>
          <w:shd w:val="clear" w:color="auto" w:fill="F0F0F0"/>
        </w:rPr>
        <w:t xml:space="preserve"> с 1 июня 2015 г.</w:t>
      </w:r>
    </w:p>
    <w:p w:rsidR="00000000" w:rsidRDefault="00FE1CF5">
      <w:r>
        <w:t>4. При утрате существовавшего на момент возникновения поручительства обеспечения основного обязательства или уху</w:t>
      </w:r>
      <w:r>
        <w:t>дшении условий его обеспечения по обстоятельствам, зависящим от кредитора, поручитель освобождается от ответственности в той мере, в какой он мог потребовать возмещения (</w:t>
      </w:r>
      <w:hyperlink w:anchor="sub_365" w:history="1">
        <w:r>
          <w:rPr>
            <w:rStyle w:val="a4"/>
          </w:rPr>
          <w:t>статья 365</w:t>
        </w:r>
      </w:hyperlink>
      <w:r>
        <w:t>) за счет утраченного обеспечения, если докажет, чт</w:t>
      </w:r>
      <w:r>
        <w:t>о в момент заключения договора поручительства он был вправе разумно рассчитывать на такое возмещение. Соглашение с поручителем-гражданином, устанавливающее иные последствия утраты обеспечения, является ничтожным.</w:t>
      </w:r>
    </w:p>
    <w:p w:rsidR="00000000" w:rsidRDefault="00FE1CF5"/>
    <w:p w:rsidR="00000000" w:rsidRDefault="00FE1CF5">
      <w:pPr>
        <w:pStyle w:val="a7"/>
        <w:rPr>
          <w:color w:val="000000"/>
          <w:sz w:val="16"/>
          <w:szCs w:val="16"/>
          <w:shd w:val="clear" w:color="auto" w:fill="F0F0F0"/>
        </w:rPr>
      </w:pPr>
      <w:bookmarkStart w:id="2658" w:name="sub_364"/>
      <w:r>
        <w:rPr>
          <w:color w:val="000000"/>
          <w:sz w:val="16"/>
          <w:szCs w:val="16"/>
          <w:shd w:val="clear" w:color="auto" w:fill="F0F0F0"/>
        </w:rPr>
        <w:t>Информация об изменениях:</w:t>
      </w:r>
    </w:p>
    <w:bookmarkEnd w:id="2658"/>
    <w:p w:rsidR="00000000" w:rsidRDefault="00FE1CF5">
      <w:pPr>
        <w:pStyle w:val="a8"/>
        <w:rPr>
          <w:shd w:val="clear" w:color="auto" w:fill="F0F0F0"/>
        </w:rPr>
      </w:pPr>
      <w:r>
        <w:t xml:space="preserve"> </w:t>
      </w:r>
      <w:hyperlink r:id="rId2763" w:history="1">
        <w:r>
          <w:rPr>
            <w:rStyle w:val="a4"/>
            <w:shd w:val="clear" w:color="auto" w:fill="F0F0F0"/>
          </w:rPr>
          <w:t>Федеральным законом</w:t>
        </w:r>
      </w:hyperlink>
      <w:r>
        <w:rPr>
          <w:shd w:val="clear" w:color="auto" w:fill="F0F0F0"/>
        </w:rPr>
        <w:t xml:space="preserve"> от 8 марта 2015 г. N 42-ФЗ в статью 364 настоящего Кодекса внесены изменения, </w:t>
      </w:r>
      <w:hyperlink r:id="rId2764" w:history="1">
        <w:r>
          <w:rPr>
            <w:rStyle w:val="a4"/>
            <w:shd w:val="clear" w:color="auto" w:fill="F0F0F0"/>
          </w:rPr>
          <w:t>вступающие в силу</w:t>
        </w:r>
      </w:hyperlink>
      <w:r>
        <w:rPr>
          <w:shd w:val="clear" w:color="auto" w:fill="F0F0F0"/>
        </w:rPr>
        <w:t xml:space="preserve"> с 1 июня 2</w:t>
      </w:r>
      <w:r>
        <w:rPr>
          <w:shd w:val="clear" w:color="auto" w:fill="F0F0F0"/>
        </w:rPr>
        <w:t>015 г.</w:t>
      </w:r>
    </w:p>
    <w:p w:rsidR="00000000" w:rsidRDefault="00FE1CF5">
      <w:pPr>
        <w:pStyle w:val="a8"/>
        <w:rPr>
          <w:shd w:val="clear" w:color="auto" w:fill="F0F0F0"/>
        </w:rPr>
      </w:pPr>
      <w:r>
        <w:t xml:space="preserve"> </w:t>
      </w:r>
      <w:hyperlink r:id="rId2765" w:history="1">
        <w:r>
          <w:rPr>
            <w:rStyle w:val="a4"/>
            <w:shd w:val="clear" w:color="auto" w:fill="F0F0F0"/>
          </w:rPr>
          <w:t>См. текст статьи в предыдущей редакции</w:t>
        </w:r>
      </w:hyperlink>
    </w:p>
    <w:p w:rsidR="00000000" w:rsidRDefault="00FE1CF5">
      <w:pPr>
        <w:pStyle w:val="a5"/>
      </w:pPr>
      <w:r>
        <w:rPr>
          <w:rStyle w:val="a3"/>
        </w:rPr>
        <w:t>Статья 364.</w:t>
      </w:r>
      <w:r>
        <w:t xml:space="preserve"> Право поручителя на возражения против требования кредитора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66" w:history="1">
        <w:r>
          <w:rPr>
            <w:rStyle w:val="a4"/>
            <w:shd w:val="clear" w:color="auto" w:fill="F0F0F0"/>
          </w:rPr>
          <w:t>Энциклопедии</w:t>
        </w:r>
      </w:hyperlink>
      <w:r>
        <w:rPr>
          <w:shd w:val="clear" w:color="auto" w:fill="F0F0F0"/>
        </w:rPr>
        <w:t xml:space="preserve">, </w:t>
      </w:r>
      <w:hyperlink r:id="rId2767" w:history="1">
        <w:r>
          <w:rPr>
            <w:rStyle w:val="a4"/>
            <w:shd w:val="clear" w:color="auto" w:fill="F0F0F0"/>
          </w:rPr>
          <w:t>позиции высших судов</w:t>
        </w:r>
      </w:hyperlink>
      <w:r>
        <w:rPr>
          <w:shd w:val="clear" w:color="auto" w:fill="F0F0F0"/>
        </w:rPr>
        <w:t xml:space="preserve"> и другие комментарии к статье 364 ГК РФ</w:t>
      </w:r>
    </w:p>
    <w:p w:rsidR="00000000" w:rsidRDefault="00FE1CF5">
      <w:bookmarkStart w:id="2659" w:name="sub_36401"/>
      <w:r>
        <w:t>1. Поручитель вправе выдвигать против требов</w:t>
      </w:r>
      <w:r>
        <w:t>ания кредитора возражения, которые мог бы представить должник, если иное не вытекает из договора поручительства. Поручитель не теряет право на эти возражения даже в том случае, если должник от них отказался или признал свой долг.</w:t>
      </w:r>
    </w:p>
    <w:p w:rsidR="00000000" w:rsidRDefault="00FE1CF5">
      <w:bookmarkStart w:id="2660" w:name="sub_36402"/>
      <w:bookmarkEnd w:id="2659"/>
      <w:r>
        <w:t>2. Поруч</w:t>
      </w:r>
      <w:r>
        <w:t>итель вправе не исполнять свое обязательство, пока кредитор имеет возможность получить удовлетворение своего требования путем его зачета против требования должника.</w:t>
      </w:r>
    </w:p>
    <w:p w:rsidR="00000000" w:rsidRDefault="00FE1CF5">
      <w:bookmarkStart w:id="2661" w:name="sub_36403"/>
      <w:bookmarkEnd w:id="2660"/>
      <w:r>
        <w:t>3. В случае смерти должника поручитель по этому обязательству не может сс</w:t>
      </w:r>
      <w:r>
        <w:t>ылаться на ограниченную ответственность наследников должника по долгам наследодателя (</w:t>
      </w:r>
      <w:hyperlink w:anchor="sub_11751" w:history="1">
        <w:r>
          <w:rPr>
            <w:rStyle w:val="a4"/>
          </w:rPr>
          <w:t>пункт 1 статьи 1175</w:t>
        </w:r>
      </w:hyperlink>
      <w:r>
        <w:t>).</w:t>
      </w:r>
    </w:p>
    <w:p w:rsidR="00000000" w:rsidRDefault="00FE1CF5">
      <w:bookmarkStart w:id="2662" w:name="sub_36404"/>
      <w:bookmarkEnd w:id="2661"/>
      <w:r>
        <w:t xml:space="preserve">4. Поручитель, который приобрел права созалогодержателя или права по иному обеспечению основного обязательства, не вправе осуществлять их во вред кредитору, в том числе не имеет права на удовлетворение своего требования к должнику из стоимости заложенного </w:t>
      </w:r>
      <w:r>
        <w:t>имущества до полного удовлетворения требований кредитора по основному обязательству.</w:t>
      </w:r>
    </w:p>
    <w:p w:rsidR="00000000" w:rsidRDefault="00FE1CF5">
      <w:bookmarkStart w:id="2663" w:name="sub_36405"/>
      <w:bookmarkEnd w:id="2662"/>
      <w:r>
        <w:t>5. Ограничение права поручителя на выдвижение возражений, которые мог бы представить должник, не допускается. Соглашение об ином ничтожно.</w:t>
      </w:r>
    </w:p>
    <w:bookmarkEnd w:id="2663"/>
    <w:p w:rsidR="00000000" w:rsidRDefault="00FE1CF5"/>
    <w:p w:rsidR="00000000" w:rsidRDefault="00FE1CF5">
      <w:pPr>
        <w:pStyle w:val="a5"/>
      </w:pPr>
      <w:bookmarkStart w:id="2664" w:name="sub_365"/>
      <w:r>
        <w:rPr>
          <w:rStyle w:val="a3"/>
        </w:rPr>
        <w:lastRenderedPageBreak/>
        <w:t>Статья 365.</w:t>
      </w:r>
      <w:r>
        <w:t xml:space="preserve"> Права поручителя, исполнившего обязательство</w:t>
      </w:r>
    </w:p>
    <w:bookmarkEnd w:id="26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68" w:history="1">
        <w:r>
          <w:rPr>
            <w:rStyle w:val="a4"/>
            <w:shd w:val="clear" w:color="auto" w:fill="F0F0F0"/>
          </w:rPr>
          <w:t>Энциклопедии</w:t>
        </w:r>
      </w:hyperlink>
      <w:r>
        <w:rPr>
          <w:shd w:val="clear" w:color="auto" w:fill="F0F0F0"/>
        </w:rPr>
        <w:t xml:space="preserve">, </w:t>
      </w:r>
      <w:hyperlink r:id="rId2769" w:history="1">
        <w:r>
          <w:rPr>
            <w:rStyle w:val="a4"/>
            <w:shd w:val="clear" w:color="auto" w:fill="F0F0F0"/>
          </w:rPr>
          <w:t>позиции высших судов</w:t>
        </w:r>
      </w:hyperlink>
      <w:r>
        <w:rPr>
          <w:shd w:val="clear" w:color="auto" w:fill="F0F0F0"/>
        </w:rPr>
        <w:t xml:space="preserve"> и другие комм</w:t>
      </w:r>
      <w:r>
        <w:rPr>
          <w:shd w:val="clear" w:color="auto" w:fill="F0F0F0"/>
        </w:rPr>
        <w:t>ентарии к статье 365 ГК РФ</w:t>
      </w:r>
    </w:p>
    <w:p w:rsidR="00000000" w:rsidRDefault="00FE1CF5">
      <w:bookmarkStart w:id="2665" w:name="sub_3651"/>
      <w:r>
        <w:t>1. К поручителю, исполнившему обязательство, переходят права кредитора по этому обязательству и права, принадлежавшие кредитору как залогодержателю, в том объеме, в котором поручитель удовлетворил требование кредитора. По</w:t>
      </w:r>
      <w:r>
        <w:t xml:space="preserve">ручитель также вправе требовать от должника уплаты </w:t>
      </w:r>
      <w:hyperlink r:id="rId2770" w:history="1">
        <w:r>
          <w:rPr>
            <w:rStyle w:val="a4"/>
          </w:rPr>
          <w:t>процентов</w:t>
        </w:r>
      </w:hyperlink>
      <w:r>
        <w:t xml:space="preserve"> на сумму, выплаченную кредитору, и возмещения иных убытков, понесенных в связи с ответственностью за должника.</w:t>
      </w:r>
    </w:p>
    <w:p w:rsidR="00000000" w:rsidRDefault="00FE1CF5">
      <w:bookmarkStart w:id="2666" w:name="sub_3652"/>
      <w:bookmarkEnd w:id="2665"/>
      <w:r>
        <w:t>2.</w:t>
      </w:r>
      <w:r>
        <w:t xml:space="preserve"> По исполнении поручителем обязательства кредитор обязан вручить поручителю документы, удостоверяющие требование к должнику, и передать права, обеспечивающие это требование.</w:t>
      </w:r>
    </w:p>
    <w:p w:rsidR="00000000" w:rsidRDefault="00FE1CF5">
      <w:bookmarkStart w:id="2667" w:name="sub_36503"/>
      <w:bookmarkEnd w:id="2666"/>
      <w:r>
        <w:t>3. Правила, установленные настоящей статьей, применяются, если ин</w:t>
      </w:r>
      <w:r>
        <w:t>ое не предусмотрено законом, иными правовыми актами или договором поручителя с должником и не вытекает из отношений между ними.</w:t>
      </w:r>
    </w:p>
    <w:bookmarkEnd w:id="2667"/>
    <w:p w:rsidR="00000000" w:rsidRDefault="00FE1CF5"/>
    <w:p w:rsidR="00000000" w:rsidRDefault="00FE1CF5">
      <w:pPr>
        <w:pStyle w:val="a7"/>
        <w:rPr>
          <w:color w:val="000000"/>
          <w:sz w:val="16"/>
          <w:szCs w:val="16"/>
          <w:shd w:val="clear" w:color="auto" w:fill="F0F0F0"/>
        </w:rPr>
      </w:pPr>
      <w:bookmarkStart w:id="2668" w:name="sub_366"/>
      <w:r>
        <w:rPr>
          <w:color w:val="000000"/>
          <w:sz w:val="16"/>
          <w:szCs w:val="16"/>
          <w:shd w:val="clear" w:color="auto" w:fill="F0F0F0"/>
        </w:rPr>
        <w:t>Информация об изменениях:</w:t>
      </w:r>
    </w:p>
    <w:bookmarkEnd w:id="2668"/>
    <w:p w:rsidR="00000000" w:rsidRDefault="00FE1CF5">
      <w:pPr>
        <w:pStyle w:val="a8"/>
        <w:rPr>
          <w:shd w:val="clear" w:color="auto" w:fill="F0F0F0"/>
        </w:rPr>
      </w:pPr>
      <w:r>
        <w:t xml:space="preserve"> </w:t>
      </w:r>
      <w:hyperlink r:id="rId2771" w:history="1">
        <w:r>
          <w:rPr>
            <w:rStyle w:val="a4"/>
            <w:shd w:val="clear" w:color="auto" w:fill="F0F0F0"/>
          </w:rPr>
          <w:t>Федеральным за</w:t>
        </w:r>
        <w:r>
          <w:rPr>
            <w:rStyle w:val="a4"/>
            <w:shd w:val="clear" w:color="auto" w:fill="F0F0F0"/>
          </w:rPr>
          <w:t>коном</w:t>
        </w:r>
      </w:hyperlink>
      <w:r>
        <w:rPr>
          <w:shd w:val="clear" w:color="auto" w:fill="F0F0F0"/>
        </w:rPr>
        <w:t xml:space="preserve"> от 8 марта 2015 г. N 42-ФЗ статья 366 настоящего Кодекса изложена в новой редакции, </w:t>
      </w:r>
      <w:hyperlink r:id="rId2772"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773" w:history="1">
        <w:r>
          <w:rPr>
            <w:rStyle w:val="a4"/>
            <w:shd w:val="clear" w:color="auto" w:fill="F0F0F0"/>
          </w:rPr>
          <w:t>См. текст статьи в предыдущей редакции</w:t>
        </w:r>
      </w:hyperlink>
    </w:p>
    <w:p w:rsidR="00000000" w:rsidRDefault="00FE1CF5">
      <w:pPr>
        <w:pStyle w:val="a5"/>
      </w:pPr>
      <w:r>
        <w:rPr>
          <w:rStyle w:val="a3"/>
        </w:rPr>
        <w:t>Статья 366.</w:t>
      </w:r>
      <w:r>
        <w:t xml:space="preserve"> Извещения при поручительстве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74" w:history="1">
        <w:r>
          <w:rPr>
            <w:rStyle w:val="a4"/>
            <w:shd w:val="clear" w:color="auto" w:fill="F0F0F0"/>
          </w:rPr>
          <w:t>Энциклопедии</w:t>
        </w:r>
      </w:hyperlink>
      <w:r>
        <w:rPr>
          <w:shd w:val="clear" w:color="auto" w:fill="F0F0F0"/>
        </w:rPr>
        <w:t xml:space="preserve">, </w:t>
      </w:r>
      <w:hyperlink r:id="rId2775" w:history="1">
        <w:r>
          <w:rPr>
            <w:rStyle w:val="a4"/>
            <w:shd w:val="clear" w:color="auto" w:fill="F0F0F0"/>
          </w:rPr>
          <w:t>позиции высших судов</w:t>
        </w:r>
      </w:hyperlink>
      <w:r>
        <w:rPr>
          <w:shd w:val="clear" w:color="auto" w:fill="F0F0F0"/>
        </w:rPr>
        <w:t xml:space="preserve"> и другие комментарии к статье 366 ГК РФ</w:t>
      </w:r>
    </w:p>
    <w:p w:rsidR="00000000" w:rsidRDefault="00FE1CF5">
      <w:bookmarkStart w:id="2669" w:name="sub_3661"/>
      <w:r>
        <w:t>1. Должник, извещенный поручителем о предъявленном к нему кредитором требовании или привлеченный поручителем к участию в деле, обязан сообщить поручителю обо всех имеющихся у него возражениях против этого</w:t>
      </w:r>
      <w:r>
        <w:t xml:space="preserve"> требования и предоставить имеющиеся у него в подтверждение этих требований доказательства. В противном случае должник лишается права выдвигать возражения, которые могли быть заявлены против требования кредитора, против требования поручителя (</w:t>
      </w:r>
      <w:hyperlink w:anchor="sub_3651" w:history="1">
        <w:r>
          <w:rPr>
            <w:rStyle w:val="a4"/>
          </w:rPr>
          <w:t>пункт 1 статьи 365</w:t>
        </w:r>
      </w:hyperlink>
      <w:r>
        <w:t>), если иное не предусмотрено соглашением между поручителем и должником.</w:t>
      </w:r>
    </w:p>
    <w:p w:rsidR="00000000" w:rsidRDefault="00FE1CF5">
      <w:bookmarkStart w:id="2670" w:name="sub_3662"/>
      <w:bookmarkEnd w:id="2669"/>
      <w:r>
        <w:t xml:space="preserve">2. Должник, исполнивший обязательство, обеспеченное поручительством, обязан известить об этом поручителя немедленно. В противном случае </w:t>
      </w:r>
      <w:r>
        <w:t>поручитель, в свою очередь исполнивший свое обязательство, вправе взыскать с кредитора неосновательно полученное или предъявить регрессное требование к должнику. В последнем случае должник вправе взыскать с кредитора лишь неосновательно полученное.</w:t>
      </w:r>
    </w:p>
    <w:bookmarkEnd w:id="2670"/>
    <w:p w:rsidR="00000000" w:rsidRDefault="00FE1CF5"/>
    <w:p w:rsidR="00000000" w:rsidRDefault="00FE1CF5">
      <w:pPr>
        <w:pStyle w:val="a7"/>
        <w:rPr>
          <w:color w:val="000000"/>
          <w:sz w:val="16"/>
          <w:szCs w:val="16"/>
          <w:shd w:val="clear" w:color="auto" w:fill="F0F0F0"/>
        </w:rPr>
      </w:pPr>
      <w:bookmarkStart w:id="2671" w:name="sub_367"/>
      <w:r>
        <w:rPr>
          <w:color w:val="000000"/>
          <w:sz w:val="16"/>
          <w:szCs w:val="16"/>
          <w:shd w:val="clear" w:color="auto" w:fill="F0F0F0"/>
        </w:rPr>
        <w:t>Информация об изменениях:</w:t>
      </w:r>
    </w:p>
    <w:bookmarkEnd w:id="2671"/>
    <w:p w:rsidR="00000000" w:rsidRDefault="00FE1CF5">
      <w:pPr>
        <w:pStyle w:val="a8"/>
        <w:rPr>
          <w:shd w:val="clear" w:color="auto" w:fill="F0F0F0"/>
        </w:rPr>
      </w:pPr>
      <w:r>
        <w:t xml:space="preserve"> </w:t>
      </w:r>
      <w:hyperlink r:id="rId2776" w:history="1">
        <w:r>
          <w:rPr>
            <w:rStyle w:val="a4"/>
            <w:shd w:val="clear" w:color="auto" w:fill="F0F0F0"/>
          </w:rPr>
          <w:t>Федеральным законом</w:t>
        </w:r>
      </w:hyperlink>
      <w:r>
        <w:rPr>
          <w:shd w:val="clear" w:color="auto" w:fill="F0F0F0"/>
        </w:rPr>
        <w:t xml:space="preserve"> от 8 марта 2015 г. N 42-ФЗ статья 367 настоящего Кодекса изложена в новой редакции, </w:t>
      </w:r>
      <w:hyperlink r:id="rId2777"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778" w:history="1">
        <w:r>
          <w:rPr>
            <w:rStyle w:val="a4"/>
            <w:shd w:val="clear" w:color="auto" w:fill="F0F0F0"/>
          </w:rPr>
          <w:t>См. текст статьи в предыдущей редакции</w:t>
        </w:r>
      </w:hyperlink>
    </w:p>
    <w:p w:rsidR="00000000" w:rsidRDefault="00FE1CF5">
      <w:pPr>
        <w:pStyle w:val="a5"/>
      </w:pPr>
      <w:r>
        <w:rPr>
          <w:rStyle w:val="a3"/>
        </w:rPr>
        <w:t>Статья 367.</w:t>
      </w:r>
      <w:r>
        <w:t xml:space="preserve"> Прекращение поручительства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79" w:history="1">
        <w:r>
          <w:rPr>
            <w:rStyle w:val="a4"/>
            <w:shd w:val="clear" w:color="auto" w:fill="F0F0F0"/>
          </w:rPr>
          <w:t>Энциклопедии</w:t>
        </w:r>
      </w:hyperlink>
      <w:r>
        <w:rPr>
          <w:shd w:val="clear" w:color="auto" w:fill="F0F0F0"/>
        </w:rPr>
        <w:t xml:space="preserve">, </w:t>
      </w:r>
      <w:hyperlink r:id="rId2780" w:history="1">
        <w:r>
          <w:rPr>
            <w:rStyle w:val="a4"/>
            <w:shd w:val="clear" w:color="auto" w:fill="F0F0F0"/>
          </w:rPr>
          <w:t>позиции высших судов</w:t>
        </w:r>
      </w:hyperlink>
      <w:r>
        <w:rPr>
          <w:shd w:val="clear" w:color="auto" w:fill="F0F0F0"/>
        </w:rPr>
        <w:t xml:space="preserve"> и другие комментарии к статье 367 ГК РФ</w:t>
      </w:r>
    </w:p>
    <w:p w:rsidR="00000000" w:rsidRDefault="00FE1CF5">
      <w:bookmarkStart w:id="2672" w:name="sub_3671"/>
      <w:r>
        <w:t>1. Поручительство прекращается с прекращением</w:t>
      </w:r>
      <w:r>
        <w:t xml:space="preserve"> обеспеченного им обязательства. Прекращение обеспеченного обязательства в связи с ликвидацией должника после того, как кредитор предъявил в суд или в </w:t>
      </w:r>
      <w:hyperlink r:id="rId2781" w:history="1">
        <w:r>
          <w:rPr>
            <w:rStyle w:val="a4"/>
          </w:rPr>
          <w:t>ином установленном законом порядке</w:t>
        </w:r>
      </w:hyperlink>
      <w:r>
        <w:t xml:space="preserve"> тре</w:t>
      </w:r>
      <w:r>
        <w:t>бование к поручителю, не прекращает поручительство.</w:t>
      </w:r>
    </w:p>
    <w:p w:rsidR="00000000" w:rsidRDefault="00FE1CF5">
      <w:bookmarkStart w:id="2673" w:name="sub_367102"/>
      <w:bookmarkEnd w:id="2672"/>
      <w:r>
        <w:t>Если основное обязательство обеспечено поручительством в части, частичное исполнение основного обязательства засчитывается в счет его необеспеченной части.</w:t>
      </w:r>
    </w:p>
    <w:p w:rsidR="00000000" w:rsidRDefault="00FE1CF5">
      <w:bookmarkStart w:id="2674" w:name="sub_367103"/>
      <w:bookmarkEnd w:id="2673"/>
      <w:r>
        <w:lastRenderedPageBreak/>
        <w:t>Если между</w:t>
      </w:r>
      <w:r>
        <w:t xml:space="preserve"> должником и кредитором существует несколько обязательств, только одно из которых обеспечено поручительством, и должник не указал, какое из обязательств он исполняет, считается, что им исполнено необеспеченное обязательство.</w:t>
      </w:r>
    </w:p>
    <w:p w:rsidR="00000000" w:rsidRDefault="00FE1CF5">
      <w:bookmarkStart w:id="2675" w:name="sub_3672"/>
      <w:bookmarkEnd w:id="2674"/>
      <w:r>
        <w:t xml:space="preserve">2. В случае, </w:t>
      </w:r>
      <w:r>
        <w:t xml:space="preserve">если обеспеченное поручительством обязательство было изменено без согласия поручителя, что повлекло за собой </w:t>
      </w:r>
      <w:hyperlink r:id="rId2782" w:history="1">
        <w:r>
          <w:rPr>
            <w:rStyle w:val="a4"/>
          </w:rPr>
          <w:t>увеличение ответственности</w:t>
        </w:r>
      </w:hyperlink>
      <w:r>
        <w:t xml:space="preserve"> или иные </w:t>
      </w:r>
      <w:hyperlink r:id="rId2783" w:history="1">
        <w:r>
          <w:rPr>
            <w:rStyle w:val="a4"/>
          </w:rPr>
          <w:t>неблагоприятные последствия</w:t>
        </w:r>
      </w:hyperlink>
      <w:r>
        <w:t xml:space="preserve"> для поручителя, поручитель отвечает на прежних условиях.</w:t>
      </w:r>
    </w:p>
    <w:p w:rsidR="00000000" w:rsidRDefault="00FE1CF5">
      <w:bookmarkStart w:id="2676" w:name="sub_367202"/>
      <w:bookmarkEnd w:id="2675"/>
      <w:r>
        <w:t>Договор поручительства может предусматривать заранее данное согласие поручителя в случ</w:t>
      </w:r>
      <w:r>
        <w:t>ае изменения обязательства отвечать перед кредитором на измененных условиях. Такое согласие должно предусматривать пределы, в которых поручитель согласен отвечать по обязательствам должника.</w:t>
      </w:r>
    </w:p>
    <w:p w:rsidR="00000000" w:rsidRDefault="00FE1CF5">
      <w:bookmarkStart w:id="2677" w:name="sub_36703"/>
      <w:bookmarkEnd w:id="2676"/>
      <w:r>
        <w:t xml:space="preserve">3. Поручительство прекращается с переводом на </w:t>
      </w:r>
      <w:r>
        <w:t>другое лицо долга по обеспеченному поручительством обязательству, если поручитель в разумный срок после направления ему уведомления о переводе долга не согласился отвечать за нового должника.</w:t>
      </w:r>
    </w:p>
    <w:p w:rsidR="00000000" w:rsidRDefault="00FE1CF5">
      <w:bookmarkStart w:id="2678" w:name="sub_3670302"/>
      <w:bookmarkEnd w:id="2677"/>
      <w:r>
        <w:t>Согласие поручителя отвечать за нового должн</w:t>
      </w:r>
      <w:r>
        <w:t>ика должно быть явно выраженным и должно позволять установить круг лиц, при переводе долга на которых поручительство сохраняет силу.</w:t>
      </w:r>
    </w:p>
    <w:p w:rsidR="00000000" w:rsidRDefault="00FE1CF5">
      <w:bookmarkStart w:id="2679" w:name="sub_3674"/>
      <w:bookmarkEnd w:id="2678"/>
      <w:r>
        <w:t>4. Смерть должника, реорганизация юридического лица - должника не прекращают поручительство.</w:t>
      </w:r>
    </w:p>
    <w:p w:rsidR="00000000" w:rsidRDefault="00FE1CF5">
      <w:bookmarkStart w:id="2680" w:name="sub_3675"/>
      <w:bookmarkEnd w:id="2679"/>
      <w:r>
        <w:t>5. Поручительство прекращается, если кредитор отказался принять надлежащее исполнение, предложенное должником или поручителем.</w:t>
      </w:r>
    </w:p>
    <w:p w:rsidR="00000000" w:rsidRDefault="00FE1CF5">
      <w:bookmarkStart w:id="2681" w:name="sub_3676"/>
      <w:bookmarkEnd w:id="2680"/>
      <w:r>
        <w:t>6. Поручительство прекращается по истечении указанного в договоре поручительства срока, на который оно дано.</w:t>
      </w:r>
      <w:r>
        <w:t xml:space="preserve"> Если такой срок не установлен, оно прекращается при условии, что кредитор в течение года со дня наступления срока исполнения обеспеченного поручительством обязательства не предъявит иск к поручителю. Когда срок исполнения основного обязательства не указан</w:t>
      </w:r>
      <w:r>
        <w:t xml:space="preserve"> и не может быть определен или определен моментом востребования, поручительство прекращается, если кредитор не предъявит иск к поручителю в течение двух лет со дня заключения договора поручительства.</w:t>
      </w:r>
    </w:p>
    <w:p w:rsidR="00000000" w:rsidRDefault="00FE1CF5">
      <w:bookmarkStart w:id="2682" w:name="sub_367602"/>
      <w:bookmarkEnd w:id="2681"/>
      <w:r>
        <w:t>Предъявление кредитором к должнику тре</w:t>
      </w:r>
      <w:r>
        <w:t>бования о досрочном исполнении обязательства не сокращает срок действия поручительства, определяемый исходя из первоначальных условий основного обязательства.</w:t>
      </w:r>
    </w:p>
    <w:bookmarkEnd w:id="2682"/>
    <w:p w:rsidR="00000000" w:rsidRDefault="00FE1CF5"/>
    <w:p w:rsidR="00000000" w:rsidRDefault="00FE1CF5">
      <w:pPr>
        <w:pStyle w:val="a7"/>
        <w:rPr>
          <w:color w:val="000000"/>
          <w:sz w:val="16"/>
          <w:szCs w:val="16"/>
          <w:shd w:val="clear" w:color="auto" w:fill="F0F0F0"/>
        </w:rPr>
      </w:pPr>
      <w:bookmarkStart w:id="2683" w:name="sub_23006"/>
      <w:r>
        <w:rPr>
          <w:color w:val="000000"/>
          <w:sz w:val="16"/>
          <w:szCs w:val="16"/>
          <w:shd w:val="clear" w:color="auto" w:fill="F0F0F0"/>
        </w:rPr>
        <w:t>Информация об изменениях:</w:t>
      </w:r>
    </w:p>
    <w:bookmarkEnd w:id="2683"/>
    <w:p w:rsidR="00000000" w:rsidRDefault="00FE1CF5">
      <w:pPr>
        <w:pStyle w:val="a8"/>
        <w:rPr>
          <w:shd w:val="clear" w:color="auto" w:fill="F0F0F0"/>
        </w:rPr>
      </w:pPr>
      <w:r>
        <w:t xml:space="preserve"> </w:t>
      </w:r>
      <w:hyperlink r:id="rId2784" w:history="1">
        <w:r>
          <w:rPr>
            <w:rStyle w:val="a4"/>
            <w:shd w:val="clear" w:color="auto" w:fill="F0F0F0"/>
          </w:rPr>
          <w:t>Федеральным законом</w:t>
        </w:r>
      </w:hyperlink>
      <w:r>
        <w:rPr>
          <w:shd w:val="clear" w:color="auto" w:fill="F0F0F0"/>
        </w:rPr>
        <w:t xml:space="preserve"> от 8 марта 2015 г. N 42-ФЗ наименование параграфа 6 настоящего Кодекса изложено в новой редакции, </w:t>
      </w:r>
      <w:hyperlink r:id="rId2785"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786" w:history="1">
        <w:r>
          <w:rPr>
            <w:rStyle w:val="a4"/>
            <w:shd w:val="clear" w:color="auto" w:fill="F0F0F0"/>
          </w:rPr>
          <w:t>См. текст наименования в предыдущей редакции</w:t>
        </w:r>
      </w:hyperlink>
    </w:p>
    <w:p w:rsidR="00000000" w:rsidRDefault="00FE1CF5">
      <w:pPr>
        <w:pStyle w:val="1"/>
      </w:pPr>
      <w:r>
        <w:t>§ 6. Независимая гарантия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87" w:history="1">
        <w:r>
          <w:rPr>
            <w:rStyle w:val="a4"/>
            <w:shd w:val="clear" w:color="auto" w:fill="F0F0F0"/>
          </w:rPr>
          <w:t>обзор</w:t>
        </w:r>
      </w:hyperlink>
      <w:r>
        <w:rPr>
          <w:shd w:val="clear" w:color="auto" w:fill="F0F0F0"/>
        </w:rPr>
        <w:t xml:space="preserve"> практики разрешения споров, связанных с при</w:t>
      </w:r>
      <w:r>
        <w:rPr>
          <w:shd w:val="clear" w:color="auto" w:fill="F0F0F0"/>
        </w:rPr>
        <w:t>менением норм ГК РФ о банковской гарантии</w:t>
      </w:r>
    </w:p>
    <w:p w:rsidR="00000000" w:rsidRDefault="00FE1CF5">
      <w:pPr>
        <w:pStyle w:val="a7"/>
        <w:rPr>
          <w:shd w:val="clear" w:color="auto" w:fill="F0F0F0"/>
        </w:rPr>
      </w:pPr>
      <w:r>
        <w:t xml:space="preserve"> </w:t>
      </w:r>
      <w:r>
        <w:rPr>
          <w:shd w:val="clear" w:color="auto" w:fill="F0F0F0"/>
        </w:rPr>
        <w:t xml:space="preserve">См. </w:t>
      </w:r>
      <w:hyperlink r:id="rId2788" w:history="1">
        <w:r>
          <w:rPr>
            <w:rStyle w:val="a4"/>
            <w:shd w:val="clear" w:color="auto" w:fill="F0F0F0"/>
          </w:rPr>
          <w:t>схему</w:t>
        </w:r>
      </w:hyperlink>
      <w:r>
        <w:rPr>
          <w:shd w:val="clear" w:color="auto" w:fill="F0F0F0"/>
        </w:rPr>
        <w:t xml:space="preserve"> "Обеспечение исполнения обязательств. Независимая гарантия"</w:t>
      </w:r>
    </w:p>
    <w:p w:rsidR="00000000" w:rsidRDefault="00FE1CF5">
      <w:pPr>
        <w:pStyle w:val="a7"/>
        <w:rPr>
          <w:shd w:val="clear" w:color="auto" w:fill="F0F0F0"/>
        </w:rPr>
      </w:pPr>
      <w:r>
        <w:t xml:space="preserve"> </w:t>
      </w:r>
      <w:r>
        <w:rPr>
          <w:shd w:val="clear" w:color="auto" w:fill="F0F0F0"/>
        </w:rPr>
        <w:t xml:space="preserve">См. </w:t>
      </w:r>
      <w:hyperlink r:id="rId2789" w:history="1">
        <w:r>
          <w:rPr>
            <w:rStyle w:val="a4"/>
            <w:shd w:val="clear" w:color="auto" w:fill="F0F0F0"/>
          </w:rPr>
          <w:t>комментар</w:t>
        </w:r>
        <w:r>
          <w:rPr>
            <w:rStyle w:val="a4"/>
            <w:shd w:val="clear" w:color="auto" w:fill="F0F0F0"/>
          </w:rPr>
          <w:t>ии</w:t>
        </w:r>
      </w:hyperlink>
      <w:r>
        <w:rPr>
          <w:shd w:val="clear" w:color="auto" w:fill="F0F0F0"/>
        </w:rPr>
        <w:t xml:space="preserve"> к параграфу 6 главы 23 настоящего Кодекса</w:t>
      </w:r>
    </w:p>
    <w:p w:rsidR="00000000" w:rsidRDefault="00FE1CF5">
      <w:pPr>
        <w:pStyle w:val="a7"/>
        <w:rPr>
          <w:color w:val="000000"/>
          <w:sz w:val="16"/>
          <w:szCs w:val="16"/>
          <w:shd w:val="clear" w:color="auto" w:fill="F0F0F0"/>
        </w:rPr>
      </w:pPr>
      <w:bookmarkStart w:id="2684" w:name="sub_368"/>
      <w:r>
        <w:rPr>
          <w:color w:val="000000"/>
          <w:sz w:val="16"/>
          <w:szCs w:val="16"/>
          <w:shd w:val="clear" w:color="auto" w:fill="F0F0F0"/>
        </w:rPr>
        <w:t>Информация об изменениях:</w:t>
      </w:r>
    </w:p>
    <w:bookmarkEnd w:id="2684"/>
    <w:p w:rsidR="00000000" w:rsidRDefault="00FE1CF5">
      <w:pPr>
        <w:pStyle w:val="a8"/>
        <w:rPr>
          <w:shd w:val="clear" w:color="auto" w:fill="F0F0F0"/>
        </w:rPr>
      </w:pPr>
      <w:r>
        <w:t xml:space="preserve"> </w:t>
      </w:r>
      <w:hyperlink r:id="rId2790" w:history="1">
        <w:r>
          <w:rPr>
            <w:rStyle w:val="a4"/>
            <w:shd w:val="clear" w:color="auto" w:fill="F0F0F0"/>
          </w:rPr>
          <w:t>Федеральным законом</w:t>
        </w:r>
      </w:hyperlink>
      <w:r>
        <w:rPr>
          <w:shd w:val="clear" w:color="auto" w:fill="F0F0F0"/>
        </w:rPr>
        <w:t xml:space="preserve"> от 8 марта 2015 г. N 42-ФЗ статья 368 настоящего Кодекса изложена в новой редакци</w:t>
      </w:r>
      <w:r>
        <w:rPr>
          <w:shd w:val="clear" w:color="auto" w:fill="F0F0F0"/>
        </w:rPr>
        <w:t xml:space="preserve">и, </w:t>
      </w:r>
      <w:hyperlink r:id="rId2791"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792" w:history="1">
        <w:r>
          <w:rPr>
            <w:rStyle w:val="a4"/>
            <w:shd w:val="clear" w:color="auto" w:fill="F0F0F0"/>
          </w:rPr>
          <w:t>См. текст статьи в предыдущей редакции</w:t>
        </w:r>
      </w:hyperlink>
    </w:p>
    <w:p w:rsidR="00000000" w:rsidRDefault="00FE1CF5">
      <w:pPr>
        <w:pStyle w:val="a5"/>
      </w:pPr>
      <w:r>
        <w:rPr>
          <w:rStyle w:val="a3"/>
        </w:rPr>
        <w:t>Статья 368.</w:t>
      </w:r>
      <w:r>
        <w:t xml:space="preserve"> Понятие и форма независимой гаранти</w:t>
      </w:r>
      <w:r>
        <w:t>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93" w:history="1">
        <w:r>
          <w:rPr>
            <w:rStyle w:val="a4"/>
            <w:shd w:val="clear" w:color="auto" w:fill="F0F0F0"/>
          </w:rPr>
          <w:t>Энциклопедии</w:t>
        </w:r>
      </w:hyperlink>
      <w:r>
        <w:rPr>
          <w:shd w:val="clear" w:color="auto" w:fill="F0F0F0"/>
        </w:rPr>
        <w:t xml:space="preserve">, </w:t>
      </w:r>
      <w:hyperlink r:id="rId2794" w:history="1">
        <w:r>
          <w:rPr>
            <w:rStyle w:val="a4"/>
            <w:shd w:val="clear" w:color="auto" w:fill="F0F0F0"/>
          </w:rPr>
          <w:t>позиции высших судов</w:t>
        </w:r>
      </w:hyperlink>
      <w:r>
        <w:rPr>
          <w:shd w:val="clear" w:color="auto" w:fill="F0F0F0"/>
        </w:rPr>
        <w:t xml:space="preserve"> и другие комментарии к статье 368 ГК РФ</w:t>
      </w:r>
    </w:p>
    <w:p w:rsidR="00000000" w:rsidRDefault="00FE1CF5">
      <w:bookmarkStart w:id="2685" w:name="sub_3681"/>
      <w:r>
        <w:lastRenderedPageBreak/>
        <w:t>1. По независимой гарантии гарант принимает на себя по просьбе другого лица (принципала) обязательство уплатить указанному им третьему лицу (бенефициару) определенную денежную сумму в соответствии с условиями данного гарантом обязательства независимо от де</w:t>
      </w:r>
      <w:r>
        <w:t>йствительности обеспечиваемого такой гарантией обязательства. Требование об определенной денежной сумме считается соблюденным, если условия независимой гарантии позволяют установить подлежащую выплате денежную сумму на момент исполнения обязательства гаран</w:t>
      </w:r>
      <w:r>
        <w:t>том.</w:t>
      </w:r>
    </w:p>
    <w:p w:rsidR="00000000" w:rsidRDefault="00FE1CF5">
      <w:bookmarkStart w:id="2686" w:name="sub_3682"/>
      <w:bookmarkEnd w:id="2685"/>
      <w:r>
        <w:t>2. Независимая гарантия выдается в письменной форме (</w:t>
      </w:r>
      <w:hyperlink w:anchor="sub_4342" w:history="1">
        <w:r>
          <w:rPr>
            <w:rStyle w:val="a4"/>
          </w:rPr>
          <w:t>пункт 2 статьи 434</w:t>
        </w:r>
      </w:hyperlink>
      <w:r>
        <w:t>), позволяющей достоверно определить условия гарантии и удостовериться в подлинности ее выдачи определенным лицом в порядке, установленном</w:t>
      </w:r>
      <w:r>
        <w:t xml:space="preserve"> законодательством, обычаями или соглашением гаранта с бенефициаром.</w:t>
      </w:r>
    </w:p>
    <w:p w:rsidR="00000000" w:rsidRDefault="00FE1CF5">
      <w:bookmarkStart w:id="2687" w:name="sub_3683"/>
      <w:bookmarkEnd w:id="2686"/>
      <w:r>
        <w:t>3. Независимые гарантии могут выдаваться банками или иными кредитными организациями (банковские гарантии), а также другими коммерческими организациями.</w:t>
      </w:r>
    </w:p>
    <w:p w:rsidR="00000000" w:rsidRDefault="00FE1CF5">
      <w:bookmarkStart w:id="2688" w:name="sub_368302"/>
      <w:bookmarkEnd w:id="2687"/>
      <w:r>
        <w:t>К</w:t>
      </w:r>
      <w:r>
        <w:t xml:space="preserve"> обязательствам лиц, не указанных в </w:t>
      </w:r>
      <w:hyperlink w:anchor="sub_3683" w:history="1">
        <w:r>
          <w:rPr>
            <w:rStyle w:val="a4"/>
          </w:rPr>
          <w:t>абзаце первом</w:t>
        </w:r>
      </w:hyperlink>
      <w:r>
        <w:t xml:space="preserve"> настоящего пункта и выдавших независимую гарантию, применяются </w:t>
      </w:r>
      <w:hyperlink w:anchor="sub_23005" w:history="1">
        <w:r>
          <w:rPr>
            <w:rStyle w:val="a4"/>
          </w:rPr>
          <w:t>правила</w:t>
        </w:r>
      </w:hyperlink>
      <w:r>
        <w:t xml:space="preserve"> о договоре поручительства.</w:t>
      </w:r>
    </w:p>
    <w:p w:rsidR="00000000" w:rsidRDefault="00FE1CF5">
      <w:bookmarkStart w:id="2689" w:name="sub_3684"/>
      <w:bookmarkEnd w:id="2688"/>
      <w:r>
        <w:t>4. В независимой гарантии должны быть</w:t>
      </w:r>
      <w:r>
        <w:t xml:space="preserve"> указаны:</w:t>
      </w:r>
    </w:p>
    <w:p w:rsidR="00000000" w:rsidRDefault="00FE1CF5">
      <w:bookmarkStart w:id="2690" w:name="sub_36842"/>
      <w:bookmarkEnd w:id="2689"/>
      <w:r>
        <w:t>дата выдачи;</w:t>
      </w:r>
    </w:p>
    <w:bookmarkEnd w:id="2690"/>
    <w:p w:rsidR="00000000" w:rsidRDefault="00FE1CF5">
      <w:r>
        <w:t>принципал;</w:t>
      </w:r>
    </w:p>
    <w:p w:rsidR="00000000" w:rsidRDefault="00FE1CF5">
      <w:bookmarkStart w:id="2691" w:name="sub_36844"/>
      <w:r>
        <w:t>бенефициар;</w:t>
      </w:r>
    </w:p>
    <w:bookmarkEnd w:id="2691"/>
    <w:p w:rsidR="00000000" w:rsidRDefault="00FE1CF5">
      <w:r>
        <w:t>гарант;</w:t>
      </w:r>
    </w:p>
    <w:p w:rsidR="00000000" w:rsidRDefault="00FE1CF5">
      <w:r>
        <w:t>основное обязательство, исполнение по которому обеспечивается гарантией;</w:t>
      </w:r>
    </w:p>
    <w:p w:rsidR="00000000" w:rsidRDefault="00FE1CF5">
      <w:bookmarkStart w:id="2692" w:name="sub_36847"/>
      <w:r>
        <w:t>денежная сумма, подлежащая выплате, или порядок ее определения;</w:t>
      </w:r>
    </w:p>
    <w:p w:rsidR="00000000" w:rsidRDefault="00FE1CF5">
      <w:bookmarkStart w:id="2693" w:name="sub_36848"/>
      <w:bookmarkEnd w:id="2692"/>
      <w:r>
        <w:t>срок действия гарантии;</w:t>
      </w:r>
    </w:p>
    <w:bookmarkEnd w:id="2693"/>
    <w:p w:rsidR="00000000" w:rsidRDefault="00FE1CF5">
      <w:r>
        <w:t>обстоятельства, при наступлении которых должна быть выплачена сумма гарантии.</w:t>
      </w:r>
    </w:p>
    <w:p w:rsidR="00000000" w:rsidRDefault="00FE1CF5">
      <w:bookmarkStart w:id="2694" w:name="sub_368402"/>
      <w:r>
        <w:t xml:space="preserve">В независимой гарантии может содержаться условие об уменьшении или увеличении суммы гарантии при наступлении определенного срока </w:t>
      </w:r>
      <w:r>
        <w:t>или определенного события.</w:t>
      </w:r>
    </w:p>
    <w:p w:rsidR="00000000" w:rsidRDefault="00FE1CF5">
      <w:bookmarkStart w:id="2695" w:name="sub_3685"/>
      <w:bookmarkEnd w:id="2694"/>
      <w:r>
        <w:t>5. Правила настоящего параграфа применяются также в случаях, когда обязательство лица, предоставившего обеспечение, состоит в передаче акций, облигаций или вещей, определенных родовыми признаками, если иное не в</w:t>
      </w:r>
      <w:r>
        <w:t>ытекает из существа отношений.</w:t>
      </w:r>
    </w:p>
    <w:bookmarkEnd w:id="2695"/>
    <w:p w:rsidR="00000000" w:rsidRDefault="00FE1CF5"/>
    <w:p w:rsidR="00000000" w:rsidRDefault="00FE1CF5">
      <w:pPr>
        <w:pStyle w:val="a5"/>
      </w:pPr>
      <w:bookmarkStart w:id="2696" w:name="sub_369"/>
      <w:r>
        <w:rPr>
          <w:rStyle w:val="a3"/>
        </w:rPr>
        <w:t>Статья 369.</w:t>
      </w:r>
      <w:r>
        <w:t xml:space="preserve"> </w:t>
      </w:r>
      <w:hyperlink r:id="rId2795" w:history="1">
        <w:r>
          <w:rPr>
            <w:rStyle w:val="a4"/>
          </w:rPr>
          <w:t>Утратила силу</w:t>
        </w:r>
      </w:hyperlink>
      <w:r>
        <w:t xml:space="preserve"> с 1 июня 2015 г.</w:t>
      </w:r>
    </w:p>
    <w:bookmarkEnd w:id="2696"/>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2796" w:history="1">
        <w:r>
          <w:rPr>
            <w:rStyle w:val="a4"/>
            <w:shd w:val="clear" w:color="auto" w:fill="F0F0F0"/>
          </w:rPr>
          <w:t>статьи 369</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797" w:history="1">
        <w:r>
          <w:rPr>
            <w:rStyle w:val="a4"/>
            <w:shd w:val="clear" w:color="auto" w:fill="F0F0F0"/>
          </w:rPr>
          <w:t>Энциклопедии</w:t>
        </w:r>
      </w:hyperlink>
      <w:r>
        <w:rPr>
          <w:shd w:val="clear" w:color="auto" w:fill="F0F0F0"/>
        </w:rPr>
        <w:t xml:space="preserve">, </w:t>
      </w:r>
      <w:hyperlink r:id="rId2798" w:history="1">
        <w:r>
          <w:rPr>
            <w:rStyle w:val="a4"/>
            <w:shd w:val="clear" w:color="auto" w:fill="F0F0F0"/>
          </w:rPr>
          <w:t>позиции высших судов</w:t>
        </w:r>
      </w:hyperlink>
      <w:r>
        <w:rPr>
          <w:shd w:val="clear" w:color="auto" w:fill="F0F0F0"/>
        </w:rPr>
        <w:t xml:space="preserve"> к с</w:t>
      </w:r>
      <w:r>
        <w:rPr>
          <w:shd w:val="clear" w:color="auto" w:fill="F0F0F0"/>
        </w:rPr>
        <w:t>татье 369 ГК РФ</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697" w:name="sub_370"/>
      <w:r>
        <w:rPr>
          <w:color w:val="000000"/>
          <w:sz w:val="16"/>
          <w:szCs w:val="16"/>
          <w:shd w:val="clear" w:color="auto" w:fill="F0F0F0"/>
        </w:rPr>
        <w:t>Информация об изменениях:</w:t>
      </w:r>
    </w:p>
    <w:bookmarkEnd w:id="2697"/>
    <w:p w:rsidR="00000000" w:rsidRDefault="00FE1CF5">
      <w:pPr>
        <w:pStyle w:val="a8"/>
        <w:rPr>
          <w:shd w:val="clear" w:color="auto" w:fill="F0F0F0"/>
        </w:rPr>
      </w:pPr>
      <w:r>
        <w:t xml:space="preserve"> </w:t>
      </w:r>
      <w:hyperlink r:id="rId2799" w:history="1">
        <w:r>
          <w:rPr>
            <w:rStyle w:val="a4"/>
            <w:shd w:val="clear" w:color="auto" w:fill="F0F0F0"/>
          </w:rPr>
          <w:t>Федеральным законом</w:t>
        </w:r>
      </w:hyperlink>
      <w:r>
        <w:rPr>
          <w:shd w:val="clear" w:color="auto" w:fill="F0F0F0"/>
        </w:rPr>
        <w:t xml:space="preserve"> от 8 марта 2015 г. N 42-ФЗ статья 370 настоящего Кодекса изложена в новой редакции, </w:t>
      </w:r>
      <w:hyperlink r:id="rId2800"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01" w:history="1">
        <w:r>
          <w:rPr>
            <w:rStyle w:val="a4"/>
            <w:shd w:val="clear" w:color="auto" w:fill="F0F0F0"/>
          </w:rPr>
          <w:t>См. текст статьи в предыдущей редакции</w:t>
        </w:r>
      </w:hyperlink>
    </w:p>
    <w:p w:rsidR="00000000" w:rsidRDefault="00FE1CF5">
      <w:pPr>
        <w:pStyle w:val="a5"/>
      </w:pPr>
      <w:r>
        <w:rPr>
          <w:rStyle w:val="a3"/>
        </w:rPr>
        <w:t>Статья 370.</w:t>
      </w:r>
      <w:r>
        <w:t xml:space="preserve"> Независимость гарантии от иных обязательств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02" w:history="1">
        <w:r>
          <w:rPr>
            <w:rStyle w:val="a4"/>
            <w:shd w:val="clear" w:color="auto" w:fill="F0F0F0"/>
          </w:rPr>
          <w:t>Энциклопедии</w:t>
        </w:r>
      </w:hyperlink>
      <w:r>
        <w:rPr>
          <w:shd w:val="clear" w:color="auto" w:fill="F0F0F0"/>
        </w:rPr>
        <w:t xml:space="preserve">, </w:t>
      </w:r>
      <w:hyperlink r:id="rId2803" w:history="1">
        <w:r>
          <w:rPr>
            <w:rStyle w:val="a4"/>
            <w:shd w:val="clear" w:color="auto" w:fill="F0F0F0"/>
          </w:rPr>
          <w:t>позиции высших судов</w:t>
        </w:r>
      </w:hyperlink>
      <w:r>
        <w:rPr>
          <w:shd w:val="clear" w:color="auto" w:fill="F0F0F0"/>
        </w:rPr>
        <w:t xml:space="preserve"> и другие комментарии к статье 370 ГК РФ</w:t>
      </w:r>
    </w:p>
    <w:p w:rsidR="00000000" w:rsidRDefault="00FE1CF5">
      <w:bookmarkStart w:id="2698" w:name="sub_37011"/>
      <w:r>
        <w:t>1. Предусмотренное независимой гарантией обя</w:t>
      </w:r>
      <w:r>
        <w:t>зательство гаранта перед бенефициаром не зависит в отношениях между ними от основного обязательства, в обеспечение исполнения которого она выдана, от отношений между принципалом и гарантом, а также от каких-либо других обязательств, даже если в независимой</w:t>
      </w:r>
      <w:r>
        <w:t xml:space="preserve"> гарантии содержатся ссылки на них.</w:t>
      </w:r>
    </w:p>
    <w:p w:rsidR="00000000" w:rsidRDefault="00FE1CF5">
      <w:bookmarkStart w:id="2699" w:name="sub_37012"/>
      <w:bookmarkEnd w:id="2698"/>
      <w:r>
        <w:t>2. Гарант не вправе выдвигать против требования бенефициара возражения, вытекающие из основного обязательства, в обеспечение исполнения которого независимая гарантия выдана, а также из какого-либо иного</w:t>
      </w:r>
      <w:r>
        <w:t xml:space="preserve"> обязательства, в том числе из соглашения о выдаче независимой </w:t>
      </w:r>
      <w:r>
        <w:lastRenderedPageBreak/>
        <w:t>гарантии, и в своих возражениях против требования бенефициара об исполнении независимой гарантии не вправе ссылаться на обстоятельства, не указанные в гарантии.</w:t>
      </w:r>
    </w:p>
    <w:p w:rsidR="00000000" w:rsidRDefault="00FE1CF5">
      <w:bookmarkStart w:id="2700" w:name="sub_37013"/>
      <w:bookmarkEnd w:id="2699"/>
      <w:r>
        <w:t>3. Гарант не в</w:t>
      </w:r>
      <w:r>
        <w:t>праве предъявлять бенефициару к зачету требование, уступленное гаранту принципалом, если иное не предусмотрено независимой гарантией или соглашением гаранта с бенефициаром.</w:t>
      </w:r>
    </w:p>
    <w:bookmarkEnd w:id="2700"/>
    <w:p w:rsidR="00000000" w:rsidRDefault="00FE1CF5"/>
    <w:p w:rsidR="00000000" w:rsidRDefault="00FE1CF5">
      <w:pPr>
        <w:pStyle w:val="a7"/>
        <w:rPr>
          <w:color w:val="000000"/>
          <w:sz w:val="16"/>
          <w:szCs w:val="16"/>
          <w:shd w:val="clear" w:color="auto" w:fill="F0F0F0"/>
        </w:rPr>
      </w:pPr>
      <w:bookmarkStart w:id="2701" w:name="sub_371"/>
      <w:r>
        <w:rPr>
          <w:color w:val="000000"/>
          <w:sz w:val="16"/>
          <w:szCs w:val="16"/>
          <w:shd w:val="clear" w:color="auto" w:fill="F0F0F0"/>
        </w:rPr>
        <w:t>Информация об изменениях:</w:t>
      </w:r>
    </w:p>
    <w:bookmarkEnd w:id="2701"/>
    <w:p w:rsidR="00000000" w:rsidRDefault="00FE1CF5">
      <w:pPr>
        <w:pStyle w:val="a8"/>
        <w:rPr>
          <w:shd w:val="clear" w:color="auto" w:fill="F0F0F0"/>
        </w:rPr>
      </w:pPr>
      <w:r>
        <w:t xml:space="preserve"> </w:t>
      </w:r>
      <w:hyperlink r:id="rId2804" w:history="1">
        <w:r>
          <w:rPr>
            <w:rStyle w:val="a4"/>
            <w:shd w:val="clear" w:color="auto" w:fill="F0F0F0"/>
          </w:rPr>
          <w:t>Федеральным законом</w:t>
        </w:r>
      </w:hyperlink>
      <w:r>
        <w:rPr>
          <w:shd w:val="clear" w:color="auto" w:fill="F0F0F0"/>
        </w:rPr>
        <w:t xml:space="preserve"> от 8 марта 2015 г. N 42-ФЗ статья 371 настоящего Кодекса изложена в новой редакции, </w:t>
      </w:r>
      <w:hyperlink r:id="rId2805"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06" w:history="1">
        <w:r>
          <w:rPr>
            <w:rStyle w:val="a4"/>
            <w:shd w:val="clear" w:color="auto" w:fill="F0F0F0"/>
          </w:rPr>
          <w:t>См. текст статьи в предыдущей редакции</w:t>
        </w:r>
      </w:hyperlink>
    </w:p>
    <w:p w:rsidR="00000000" w:rsidRDefault="00FE1CF5">
      <w:pPr>
        <w:pStyle w:val="a5"/>
      </w:pPr>
      <w:r>
        <w:rPr>
          <w:rStyle w:val="a3"/>
        </w:rPr>
        <w:t>Статья 371.</w:t>
      </w:r>
      <w:r>
        <w:t xml:space="preserve"> Отзыв и изменение независимой гарантии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371 ГК РФ</w:t>
      </w:r>
    </w:p>
    <w:p w:rsidR="00000000" w:rsidRDefault="00FE1CF5">
      <w:bookmarkStart w:id="2702" w:name="sub_3711"/>
      <w:r>
        <w:t>1. Независимая гарантия не может быть отозвана или изменена гаран</w:t>
      </w:r>
      <w:r>
        <w:t>том, если в ней не предусмотрено иное.</w:t>
      </w:r>
    </w:p>
    <w:p w:rsidR="00000000" w:rsidRDefault="00FE1CF5">
      <w:bookmarkStart w:id="2703" w:name="sub_3712"/>
      <w:bookmarkEnd w:id="2702"/>
      <w:r>
        <w:t>2. В случаях, когда по условиям независимой гарантии допускается ее отзыв или изменение гарантом, такой отзыв или такое изменение производится в форме, в которой выдана гарантия, если иная форма не пре</w:t>
      </w:r>
      <w:r>
        <w:t>дусмотрена гарантией.</w:t>
      </w:r>
    </w:p>
    <w:p w:rsidR="00000000" w:rsidRDefault="00FE1CF5">
      <w:bookmarkStart w:id="2704" w:name="sub_3713"/>
      <w:bookmarkEnd w:id="2703"/>
      <w:r>
        <w:t>3. Если по условиям независимой гарантии допускается возможность ее отзыва или изменения гарантом с согласия бенефициара, то обязательство гаранта считается измененным или прекращенным с момента получения гарантом согл</w:t>
      </w:r>
      <w:r>
        <w:t>асия бенефициара.</w:t>
      </w:r>
    </w:p>
    <w:p w:rsidR="00000000" w:rsidRDefault="00FE1CF5">
      <w:bookmarkStart w:id="2705" w:name="sub_3714"/>
      <w:bookmarkEnd w:id="2704"/>
      <w:r>
        <w:t>4. Изменение обязательства гаранта после выдачи независимой гарантии принципалу не затрагивает прав и обязанностей принципала, если он впоследствии не дал согласие на соответствующее изменение.</w:t>
      </w:r>
    </w:p>
    <w:bookmarkEnd w:id="27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случаях, </w:t>
      </w:r>
      <w:r>
        <w:rPr>
          <w:shd w:val="clear" w:color="auto" w:fill="F0F0F0"/>
        </w:rPr>
        <w:t>когда банковская гарантия не может быть отозвана, см.:</w:t>
      </w:r>
    </w:p>
    <w:p w:rsidR="00000000" w:rsidRDefault="00FE1CF5">
      <w:pPr>
        <w:pStyle w:val="a7"/>
        <w:rPr>
          <w:shd w:val="clear" w:color="auto" w:fill="F0F0F0"/>
        </w:rPr>
      </w:pPr>
      <w:r>
        <w:t xml:space="preserve"> </w:t>
      </w:r>
      <w:hyperlink r:id="rId2807" w:history="1">
        <w:r>
          <w:rPr>
            <w:rStyle w:val="a4"/>
            <w:shd w:val="clear" w:color="auto" w:fill="F0F0F0"/>
          </w:rPr>
          <w:t>Федеральный закон</w:t>
        </w:r>
      </w:hyperlink>
      <w:r>
        <w:rPr>
          <w:shd w:val="clear" w:color="auto" w:fill="F0F0F0"/>
        </w:rPr>
        <w:t xml:space="preserve"> от 22 апреля 1996 г. N 39-ФЗ</w:t>
      </w:r>
    </w:p>
    <w:p w:rsidR="00000000" w:rsidRDefault="00FE1CF5">
      <w:pPr>
        <w:pStyle w:val="a7"/>
        <w:rPr>
          <w:shd w:val="clear" w:color="auto" w:fill="F0F0F0"/>
        </w:rPr>
      </w:pPr>
      <w:r>
        <w:t xml:space="preserve"> </w:t>
      </w:r>
      <w:hyperlink r:id="rId2808" w:history="1">
        <w:r>
          <w:rPr>
            <w:rStyle w:val="a4"/>
            <w:shd w:val="clear" w:color="auto" w:fill="F0F0F0"/>
          </w:rPr>
          <w:t>Федеральный закон</w:t>
        </w:r>
      </w:hyperlink>
      <w:r>
        <w:rPr>
          <w:shd w:val="clear" w:color="auto" w:fill="F0F0F0"/>
        </w:rPr>
        <w:t xml:space="preserve"> от 26 декабря 1995 г. N 208-ФЗ</w:t>
      </w:r>
    </w:p>
    <w:p w:rsidR="00000000" w:rsidRDefault="00FE1CF5">
      <w:pPr>
        <w:pStyle w:val="a7"/>
        <w:rPr>
          <w:shd w:val="clear" w:color="auto" w:fill="F0F0F0"/>
        </w:rPr>
      </w:pPr>
      <w:r>
        <w:t xml:space="preserve"> </w:t>
      </w:r>
      <w:hyperlink r:id="rId2809" w:history="1">
        <w:r>
          <w:rPr>
            <w:rStyle w:val="a4"/>
            <w:shd w:val="clear" w:color="auto" w:fill="F0F0F0"/>
          </w:rPr>
          <w:t>Федеральный закон</w:t>
        </w:r>
      </w:hyperlink>
      <w:r>
        <w:rPr>
          <w:shd w:val="clear" w:color="auto" w:fill="F0F0F0"/>
        </w:rPr>
        <w:t xml:space="preserve"> от 29 декабря 2006 г. N 244-ФЗ</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706" w:name="sub_372"/>
      <w:r>
        <w:rPr>
          <w:color w:val="000000"/>
          <w:sz w:val="16"/>
          <w:szCs w:val="16"/>
          <w:shd w:val="clear" w:color="auto" w:fill="F0F0F0"/>
        </w:rPr>
        <w:t>Информация об изменениях:</w:t>
      </w:r>
    </w:p>
    <w:bookmarkEnd w:id="2706"/>
    <w:p w:rsidR="00000000" w:rsidRDefault="00FE1CF5">
      <w:pPr>
        <w:pStyle w:val="a8"/>
        <w:rPr>
          <w:shd w:val="clear" w:color="auto" w:fill="F0F0F0"/>
        </w:rPr>
      </w:pPr>
      <w:r>
        <w:t xml:space="preserve"> </w:t>
      </w:r>
      <w:hyperlink r:id="rId2810"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8 марта 2015 г. N 42-ФЗ статья 372 настоящего Кодекса изложена в новой редакции, </w:t>
      </w:r>
      <w:hyperlink r:id="rId2811"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12" w:history="1">
        <w:r>
          <w:rPr>
            <w:rStyle w:val="a4"/>
            <w:shd w:val="clear" w:color="auto" w:fill="F0F0F0"/>
          </w:rPr>
          <w:t>См. текст статьи в предыдущей редакции</w:t>
        </w:r>
      </w:hyperlink>
    </w:p>
    <w:p w:rsidR="00000000" w:rsidRDefault="00FE1CF5">
      <w:pPr>
        <w:pStyle w:val="a5"/>
      </w:pPr>
      <w:r>
        <w:rPr>
          <w:rStyle w:val="a3"/>
        </w:rPr>
        <w:t>Статья 372.</w:t>
      </w:r>
      <w:r>
        <w:t xml:space="preserve"> Передача прав по независимой гарантии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13" w:history="1">
        <w:r>
          <w:rPr>
            <w:rStyle w:val="a4"/>
            <w:shd w:val="clear" w:color="auto" w:fill="F0F0F0"/>
          </w:rPr>
          <w:t>Энциклопедии</w:t>
        </w:r>
      </w:hyperlink>
      <w:r>
        <w:rPr>
          <w:shd w:val="clear" w:color="auto" w:fill="F0F0F0"/>
        </w:rPr>
        <w:t xml:space="preserve"> и другие комментарии к статье 372 ГК РФ</w:t>
      </w:r>
    </w:p>
    <w:p w:rsidR="00000000" w:rsidRDefault="00FE1CF5">
      <w:bookmarkStart w:id="2707" w:name="sub_3721"/>
      <w:r>
        <w:t>1. Бенефициар по независимой гарантии не вправе передавать другому лицу право требования к гаранту, если в гарантии не предусмотрено иное.</w:t>
      </w:r>
    </w:p>
    <w:p w:rsidR="00000000" w:rsidRDefault="00FE1CF5">
      <w:bookmarkStart w:id="2708" w:name="sub_372102"/>
      <w:bookmarkEnd w:id="2707"/>
      <w:r>
        <w:t>Передача бенефициаром прав по независимой гарантии другому лицу допускается лишь при условии одновр</w:t>
      </w:r>
      <w:r>
        <w:t>еменной уступки тому же лицу прав по основному обязательству.</w:t>
      </w:r>
    </w:p>
    <w:p w:rsidR="00000000" w:rsidRDefault="00FE1CF5">
      <w:bookmarkStart w:id="2709" w:name="sub_3722"/>
      <w:bookmarkEnd w:id="2708"/>
      <w:r>
        <w:t>2. В случае, когда по условиям независимой гарантии допускается передача бенефициаром права требования к гаранту, такая передача возможна лишь с согласия гаранта, если в гарант</w:t>
      </w:r>
      <w:r>
        <w:t>ии не предусмотрено иное.</w:t>
      </w:r>
    </w:p>
    <w:bookmarkEnd w:id="2709"/>
    <w:p w:rsidR="00000000" w:rsidRDefault="00FE1CF5"/>
    <w:p w:rsidR="00000000" w:rsidRDefault="00FE1CF5">
      <w:pPr>
        <w:pStyle w:val="a7"/>
        <w:rPr>
          <w:color w:val="000000"/>
          <w:sz w:val="16"/>
          <w:szCs w:val="16"/>
          <w:shd w:val="clear" w:color="auto" w:fill="F0F0F0"/>
        </w:rPr>
      </w:pPr>
      <w:bookmarkStart w:id="2710" w:name="sub_373"/>
      <w:r>
        <w:rPr>
          <w:color w:val="000000"/>
          <w:sz w:val="16"/>
          <w:szCs w:val="16"/>
          <w:shd w:val="clear" w:color="auto" w:fill="F0F0F0"/>
        </w:rPr>
        <w:t>Информация об изменениях:</w:t>
      </w:r>
    </w:p>
    <w:bookmarkEnd w:id="2710"/>
    <w:p w:rsidR="00000000" w:rsidRDefault="00FE1CF5">
      <w:pPr>
        <w:pStyle w:val="a8"/>
        <w:rPr>
          <w:shd w:val="clear" w:color="auto" w:fill="F0F0F0"/>
        </w:rPr>
      </w:pPr>
      <w:r>
        <w:t xml:space="preserve"> </w:t>
      </w:r>
      <w:hyperlink r:id="rId2814" w:history="1">
        <w:r>
          <w:rPr>
            <w:rStyle w:val="a4"/>
            <w:shd w:val="clear" w:color="auto" w:fill="F0F0F0"/>
          </w:rPr>
          <w:t>Федеральным законом</w:t>
        </w:r>
      </w:hyperlink>
      <w:r>
        <w:rPr>
          <w:shd w:val="clear" w:color="auto" w:fill="F0F0F0"/>
        </w:rPr>
        <w:t xml:space="preserve"> от 8 марта 2015 г. N 42-ФЗ статья 373 настоящего Кодекса изложена в </w:t>
      </w:r>
      <w:r>
        <w:rPr>
          <w:shd w:val="clear" w:color="auto" w:fill="F0F0F0"/>
        </w:rPr>
        <w:lastRenderedPageBreak/>
        <w:t xml:space="preserve">новой редакции, </w:t>
      </w:r>
      <w:hyperlink r:id="rId2815"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16" w:history="1">
        <w:r>
          <w:rPr>
            <w:rStyle w:val="a4"/>
            <w:shd w:val="clear" w:color="auto" w:fill="F0F0F0"/>
          </w:rPr>
          <w:t>См. текст статьи в предыдущей редакции</w:t>
        </w:r>
      </w:hyperlink>
    </w:p>
    <w:p w:rsidR="00000000" w:rsidRDefault="00FE1CF5">
      <w:pPr>
        <w:pStyle w:val="a5"/>
      </w:pPr>
      <w:r>
        <w:rPr>
          <w:rStyle w:val="a3"/>
        </w:rPr>
        <w:t>Статья 373.</w:t>
      </w:r>
      <w:r>
        <w:t xml:space="preserve"> Вступление независимой гарантии в силу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17" w:history="1">
        <w:r>
          <w:rPr>
            <w:rStyle w:val="a4"/>
            <w:shd w:val="clear" w:color="auto" w:fill="F0F0F0"/>
          </w:rPr>
          <w:t>Энциклопедии</w:t>
        </w:r>
      </w:hyperlink>
      <w:r>
        <w:rPr>
          <w:shd w:val="clear" w:color="auto" w:fill="F0F0F0"/>
        </w:rPr>
        <w:t xml:space="preserve"> и другие комментарии к статье 373 ГК РФ</w:t>
      </w:r>
    </w:p>
    <w:p w:rsidR="00000000" w:rsidRDefault="00FE1CF5">
      <w:r>
        <w:t>Независимая гарантия вступает в силу с момента ее отправки (передачи) гарантом, если в гарантии не предусмотрено иное.</w:t>
      </w:r>
    </w:p>
    <w:p w:rsidR="00000000" w:rsidRDefault="00FE1CF5"/>
    <w:p w:rsidR="00000000" w:rsidRDefault="00FE1CF5">
      <w:pPr>
        <w:pStyle w:val="a7"/>
        <w:rPr>
          <w:color w:val="000000"/>
          <w:sz w:val="16"/>
          <w:szCs w:val="16"/>
          <w:shd w:val="clear" w:color="auto" w:fill="F0F0F0"/>
        </w:rPr>
      </w:pPr>
      <w:bookmarkStart w:id="2711" w:name="sub_374"/>
      <w:r>
        <w:rPr>
          <w:color w:val="000000"/>
          <w:sz w:val="16"/>
          <w:szCs w:val="16"/>
          <w:shd w:val="clear" w:color="auto" w:fill="F0F0F0"/>
        </w:rPr>
        <w:t>Информац</w:t>
      </w:r>
      <w:r>
        <w:rPr>
          <w:color w:val="000000"/>
          <w:sz w:val="16"/>
          <w:szCs w:val="16"/>
          <w:shd w:val="clear" w:color="auto" w:fill="F0F0F0"/>
        </w:rPr>
        <w:t>ия об изменениях:</w:t>
      </w:r>
    </w:p>
    <w:bookmarkEnd w:id="2711"/>
    <w:p w:rsidR="00000000" w:rsidRDefault="00FE1CF5">
      <w:pPr>
        <w:pStyle w:val="a8"/>
        <w:rPr>
          <w:shd w:val="clear" w:color="auto" w:fill="F0F0F0"/>
        </w:rPr>
      </w:pPr>
      <w:r>
        <w:t xml:space="preserve"> </w:t>
      </w:r>
      <w:hyperlink r:id="rId2818" w:history="1">
        <w:r>
          <w:rPr>
            <w:rStyle w:val="a4"/>
            <w:shd w:val="clear" w:color="auto" w:fill="F0F0F0"/>
          </w:rPr>
          <w:t>Федеральным законом</w:t>
        </w:r>
      </w:hyperlink>
      <w:r>
        <w:rPr>
          <w:shd w:val="clear" w:color="auto" w:fill="F0F0F0"/>
        </w:rPr>
        <w:t xml:space="preserve"> от 8 марта 2015 г. N 42-ФЗ статья 374 настоящего Кодекса изложена в новой редакции, </w:t>
      </w:r>
      <w:hyperlink r:id="rId281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20" w:history="1">
        <w:r>
          <w:rPr>
            <w:rStyle w:val="a4"/>
            <w:shd w:val="clear" w:color="auto" w:fill="F0F0F0"/>
          </w:rPr>
          <w:t>См. текст статьи в предыдущей редакции</w:t>
        </w:r>
      </w:hyperlink>
    </w:p>
    <w:p w:rsidR="00000000" w:rsidRDefault="00FE1CF5">
      <w:pPr>
        <w:pStyle w:val="a5"/>
      </w:pPr>
      <w:r>
        <w:rPr>
          <w:rStyle w:val="a3"/>
        </w:rPr>
        <w:t>Статья 374.</w:t>
      </w:r>
      <w:r>
        <w:t xml:space="preserve"> Представление требования по независимой гарантии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21" w:history="1">
        <w:r>
          <w:rPr>
            <w:rStyle w:val="a4"/>
            <w:shd w:val="clear" w:color="auto" w:fill="F0F0F0"/>
          </w:rPr>
          <w:t>Энциклопедии</w:t>
        </w:r>
      </w:hyperlink>
      <w:r>
        <w:rPr>
          <w:shd w:val="clear" w:color="auto" w:fill="F0F0F0"/>
        </w:rPr>
        <w:t xml:space="preserve">, </w:t>
      </w:r>
      <w:hyperlink r:id="rId2822" w:history="1">
        <w:r>
          <w:rPr>
            <w:rStyle w:val="a4"/>
            <w:shd w:val="clear" w:color="auto" w:fill="F0F0F0"/>
          </w:rPr>
          <w:t>позиции высших судов</w:t>
        </w:r>
      </w:hyperlink>
      <w:r>
        <w:rPr>
          <w:shd w:val="clear" w:color="auto" w:fill="F0F0F0"/>
        </w:rPr>
        <w:t xml:space="preserve"> и другие комментарии к статье 374 ГК РФ</w:t>
      </w:r>
    </w:p>
    <w:p w:rsidR="00000000" w:rsidRDefault="00FE1CF5">
      <w:bookmarkStart w:id="2712" w:name="sub_3741"/>
      <w:r>
        <w:t>1. Требование бенефициара об уплате денежной суммы по независимой гарантии должно быть представлено в письменной форме гаранту с приложением указанных в гарантии документов. В требовании или в приложении к нему бенефициар должен указать обстоятельства, нас</w:t>
      </w:r>
      <w:r>
        <w:t>тупление которых влечет выплату по независимой гарантии.</w:t>
      </w:r>
    </w:p>
    <w:p w:rsidR="00000000" w:rsidRDefault="00FE1CF5">
      <w:bookmarkStart w:id="2713" w:name="sub_3742"/>
      <w:bookmarkEnd w:id="2712"/>
      <w:r>
        <w:t>2. Требование бенефициара должно быть представлено гаранту до окончания срока действия независимой гарантии.</w:t>
      </w:r>
    </w:p>
    <w:bookmarkEnd w:id="2713"/>
    <w:p w:rsidR="00000000" w:rsidRDefault="00FE1CF5"/>
    <w:p w:rsidR="00000000" w:rsidRDefault="00FE1CF5">
      <w:pPr>
        <w:pStyle w:val="a5"/>
      </w:pPr>
      <w:bookmarkStart w:id="2714" w:name="sub_375"/>
      <w:r>
        <w:rPr>
          <w:rStyle w:val="a3"/>
        </w:rPr>
        <w:t>Статья 375.</w:t>
      </w:r>
      <w:r>
        <w:t xml:space="preserve"> Обязанности гаранта при рассмотрении требовани</w:t>
      </w:r>
      <w:r>
        <w:t>я бенефициара</w:t>
      </w:r>
    </w:p>
    <w:bookmarkEnd w:id="27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23" w:history="1">
        <w:r>
          <w:rPr>
            <w:rStyle w:val="a4"/>
            <w:shd w:val="clear" w:color="auto" w:fill="F0F0F0"/>
          </w:rPr>
          <w:t>Энциклопедии</w:t>
        </w:r>
      </w:hyperlink>
      <w:r>
        <w:rPr>
          <w:shd w:val="clear" w:color="auto" w:fill="F0F0F0"/>
        </w:rPr>
        <w:t xml:space="preserve">, </w:t>
      </w:r>
      <w:hyperlink r:id="rId2824" w:history="1">
        <w:r>
          <w:rPr>
            <w:rStyle w:val="a4"/>
            <w:shd w:val="clear" w:color="auto" w:fill="F0F0F0"/>
          </w:rPr>
          <w:t>позиции высших судов</w:t>
        </w:r>
      </w:hyperlink>
      <w:r>
        <w:rPr>
          <w:shd w:val="clear" w:color="auto" w:fill="F0F0F0"/>
        </w:rPr>
        <w:t xml:space="preserve"> и другие комментарии к статье 375 ГК РФ</w:t>
      </w:r>
    </w:p>
    <w:p w:rsidR="00000000" w:rsidRDefault="00FE1CF5">
      <w:pPr>
        <w:pStyle w:val="a7"/>
        <w:rPr>
          <w:color w:val="000000"/>
          <w:sz w:val="16"/>
          <w:szCs w:val="16"/>
          <w:shd w:val="clear" w:color="auto" w:fill="F0F0F0"/>
        </w:rPr>
      </w:pPr>
      <w:bookmarkStart w:id="2715" w:name="sub_3751"/>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2715"/>
    <w:p w:rsidR="00000000" w:rsidRDefault="00FE1CF5">
      <w:pPr>
        <w:pStyle w:val="a8"/>
        <w:rPr>
          <w:shd w:val="clear" w:color="auto" w:fill="F0F0F0"/>
        </w:rPr>
      </w:pPr>
      <w:r>
        <w:t xml:space="preserve"> </w:t>
      </w:r>
      <w:hyperlink r:id="rId2825" w:history="1">
        <w:r>
          <w:rPr>
            <w:rStyle w:val="a4"/>
            <w:shd w:val="clear" w:color="auto" w:fill="F0F0F0"/>
          </w:rPr>
          <w:t>Федеральным законом</w:t>
        </w:r>
      </w:hyperlink>
      <w:r>
        <w:rPr>
          <w:shd w:val="clear" w:color="auto" w:fill="F0F0F0"/>
        </w:rPr>
        <w:t xml:space="preserve"> от 8 марта 2015 г. N 42-ФЗ в пункт 1 статьи 375 настоящего Кодекса внесены изменения, </w:t>
      </w:r>
      <w:hyperlink r:id="rId2826"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27" w:history="1">
        <w:r>
          <w:rPr>
            <w:rStyle w:val="a4"/>
            <w:shd w:val="clear" w:color="auto" w:fill="F0F0F0"/>
          </w:rPr>
          <w:t>См. текст пункта в предыдущей редакции</w:t>
        </w:r>
      </w:hyperlink>
    </w:p>
    <w:p w:rsidR="00000000" w:rsidRDefault="00FE1CF5">
      <w:r>
        <w:t>1. По получении требования бенефициара гарант должен без промедления уведомить об этом принципала и передать</w:t>
      </w:r>
      <w:r>
        <w:t xml:space="preserve"> ему копию требования со всеми относящимися к нему документами.</w:t>
      </w:r>
    </w:p>
    <w:p w:rsidR="00000000" w:rsidRDefault="00FE1CF5">
      <w:pPr>
        <w:pStyle w:val="a7"/>
        <w:rPr>
          <w:color w:val="000000"/>
          <w:sz w:val="16"/>
          <w:szCs w:val="16"/>
          <w:shd w:val="clear" w:color="auto" w:fill="F0F0F0"/>
        </w:rPr>
      </w:pPr>
      <w:bookmarkStart w:id="2716" w:name="sub_37502"/>
      <w:r>
        <w:rPr>
          <w:color w:val="000000"/>
          <w:sz w:val="16"/>
          <w:szCs w:val="16"/>
          <w:shd w:val="clear" w:color="auto" w:fill="F0F0F0"/>
        </w:rPr>
        <w:t>Информация об изменениях:</w:t>
      </w:r>
    </w:p>
    <w:bookmarkEnd w:id="2716"/>
    <w:p w:rsidR="00000000" w:rsidRDefault="00FE1CF5">
      <w:pPr>
        <w:pStyle w:val="a8"/>
        <w:rPr>
          <w:shd w:val="clear" w:color="auto" w:fill="F0F0F0"/>
        </w:rPr>
      </w:pPr>
      <w:r>
        <w:t xml:space="preserve"> </w:t>
      </w:r>
      <w:hyperlink r:id="rId2828" w:history="1">
        <w:r>
          <w:rPr>
            <w:rStyle w:val="a4"/>
            <w:shd w:val="clear" w:color="auto" w:fill="F0F0F0"/>
          </w:rPr>
          <w:t>Федеральным законом</w:t>
        </w:r>
      </w:hyperlink>
      <w:r>
        <w:rPr>
          <w:shd w:val="clear" w:color="auto" w:fill="F0F0F0"/>
        </w:rPr>
        <w:t xml:space="preserve"> от 8 марта 2015 г. N </w:t>
      </w:r>
      <w:r>
        <w:rPr>
          <w:shd w:val="clear" w:color="auto" w:fill="F0F0F0"/>
        </w:rPr>
        <w:t xml:space="preserve">42-ФЗ пункт 2 статьи 375 настоящего Кодекса изложен в новой редакции, </w:t>
      </w:r>
      <w:hyperlink r:id="rId282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30"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t>2. Гарант должен рассмотреть требование бенефициара и приложенные к нему документы в течение пяти дней со дня, следующего за днем получения требования со всеми приложенными к нему документами, и, если требование признано им надлежащим</w:t>
      </w:r>
      <w:r>
        <w:t>, произвести платеж. Условиями независимой гарантии может быть предусмотрен иной срок рассмотрения требования, не превышающий тридцати дней.</w:t>
      </w:r>
    </w:p>
    <w:p w:rsidR="00000000" w:rsidRDefault="00FE1CF5">
      <w:pPr>
        <w:pStyle w:val="a7"/>
        <w:rPr>
          <w:color w:val="000000"/>
          <w:sz w:val="16"/>
          <w:szCs w:val="16"/>
          <w:shd w:val="clear" w:color="auto" w:fill="F0F0F0"/>
        </w:rPr>
      </w:pPr>
      <w:bookmarkStart w:id="2717" w:name="sub_37503"/>
      <w:r>
        <w:rPr>
          <w:color w:val="000000"/>
          <w:sz w:val="16"/>
          <w:szCs w:val="16"/>
          <w:shd w:val="clear" w:color="auto" w:fill="F0F0F0"/>
        </w:rPr>
        <w:t>Информация об изменениях:</w:t>
      </w:r>
    </w:p>
    <w:bookmarkEnd w:id="2717"/>
    <w:p w:rsidR="00000000" w:rsidRDefault="00FE1CF5">
      <w:pPr>
        <w:pStyle w:val="a8"/>
        <w:rPr>
          <w:shd w:val="clear" w:color="auto" w:fill="F0F0F0"/>
        </w:rPr>
      </w:pPr>
      <w:r>
        <w:t xml:space="preserve"> </w:t>
      </w:r>
      <w:hyperlink r:id="rId2831" w:history="1">
        <w:r>
          <w:rPr>
            <w:rStyle w:val="a4"/>
            <w:shd w:val="clear" w:color="auto" w:fill="F0F0F0"/>
          </w:rPr>
          <w:t>Федера</w:t>
        </w:r>
        <w:r>
          <w:rPr>
            <w:rStyle w:val="a4"/>
            <w:shd w:val="clear" w:color="auto" w:fill="F0F0F0"/>
          </w:rPr>
          <w:t>льным законом</w:t>
        </w:r>
      </w:hyperlink>
      <w:r>
        <w:rPr>
          <w:shd w:val="clear" w:color="auto" w:fill="F0F0F0"/>
        </w:rPr>
        <w:t xml:space="preserve"> от 8 марта 2015 г. N 42-ФЗ статья 375 настоящего Кодекса дополнена пунктом 3, </w:t>
      </w:r>
      <w:hyperlink r:id="rId2832" w:history="1">
        <w:r>
          <w:rPr>
            <w:rStyle w:val="a4"/>
            <w:shd w:val="clear" w:color="auto" w:fill="F0F0F0"/>
          </w:rPr>
          <w:t>вступающим в силу</w:t>
        </w:r>
      </w:hyperlink>
      <w:r>
        <w:rPr>
          <w:shd w:val="clear" w:color="auto" w:fill="F0F0F0"/>
        </w:rPr>
        <w:t xml:space="preserve"> с 1 июня 2015 г.</w:t>
      </w:r>
    </w:p>
    <w:p w:rsidR="00000000" w:rsidRDefault="00FE1CF5">
      <w:r>
        <w:t>3. Гарант проверяет соответствие требования бенефициара услов</w:t>
      </w:r>
      <w:r>
        <w:t>иям независимой гарантии, а также оценивает по внешним признакам приложенные к нему документы.</w:t>
      </w:r>
    </w:p>
    <w:p w:rsidR="00000000" w:rsidRDefault="00FE1CF5"/>
    <w:p w:rsidR="00000000" w:rsidRDefault="00FE1CF5">
      <w:pPr>
        <w:pStyle w:val="a7"/>
        <w:rPr>
          <w:color w:val="000000"/>
          <w:sz w:val="16"/>
          <w:szCs w:val="16"/>
          <w:shd w:val="clear" w:color="auto" w:fill="F0F0F0"/>
        </w:rPr>
      </w:pPr>
      <w:bookmarkStart w:id="2718" w:name="sub_37501"/>
      <w:r>
        <w:rPr>
          <w:color w:val="000000"/>
          <w:sz w:val="16"/>
          <w:szCs w:val="16"/>
          <w:shd w:val="clear" w:color="auto" w:fill="F0F0F0"/>
        </w:rPr>
        <w:t>Информация об изменениях:</w:t>
      </w:r>
    </w:p>
    <w:bookmarkEnd w:id="2718"/>
    <w:p w:rsidR="00000000" w:rsidRDefault="00FE1CF5">
      <w:pPr>
        <w:pStyle w:val="a8"/>
        <w:rPr>
          <w:shd w:val="clear" w:color="auto" w:fill="F0F0F0"/>
        </w:rPr>
      </w:pPr>
      <w:r>
        <w:lastRenderedPageBreak/>
        <w:t xml:space="preserve"> </w:t>
      </w:r>
      <w:hyperlink r:id="rId2833" w:history="1">
        <w:r>
          <w:rPr>
            <w:rStyle w:val="a4"/>
            <w:shd w:val="clear" w:color="auto" w:fill="F0F0F0"/>
          </w:rPr>
          <w:t>Федеральным законом</w:t>
        </w:r>
      </w:hyperlink>
      <w:r>
        <w:rPr>
          <w:shd w:val="clear" w:color="auto" w:fill="F0F0F0"/>
        </w:rPr>
        <w:t xml:space="preserve"> от 8 марта 2015 г. N 42-ФЗ на</w:t>
      </w:r>
      <w:r>
        <w:rPr>
          <w:shd w:val="clear" w:color="auto" w:fill="F0F0F0"/>
        </w:rPr>
        <w:t xml:space="preserve">стоящий Кодекс дополнен статьей 375.1, </w:t>
      </w:r>
      <w:hyperlink r:id="rId2834"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375.1.</w:t>
      </w:r>
      <w:r>
        <w:t xml:space="preserve"> Ответственность бенефициара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35" w:history="1">
        <w:r>
          <w:rPr>
            <w:rStyle w:val="a4"/>
            <w:shd w:val="clear" w:color="auto" w:fill="F0F0F0"/>
          </w:rPr>
          <w:t>Э</w:t>
        </w:r>
        <w:r>
          <w:rPr>
            <w:rStyle w:val="a4"/>
            <w:shd w:val="clear" w:color="auto" w:fill="F0F0F0"/>
          </w:rPr>
          <w:t>нциклопедии</w:t>
        </w:r>
      </w:hyperlink>
      <w:r>
        <w:rPr>
          <w:shd w:val="clear" w:color="auto" w:fill="F0F0F0"/>
        </w:rPr>
        <w:t xml:space="preserve">, </w:t>
      </w:r>
      <w:hyperlink r:id="rId2836" w:history="1">
        <w:r>
          <w:rPr>
            <w:rStyle w:val="a4"/>
            <w:shd w:val="clear" w:color="auto" w:fill="F0F0F0"/>
          </w:rPr>
          <w:t>позиции высших судов</w:t>
        </w:r>
      </w:hyperlink>
      <w:r>
        <w:rPr>
          <w:shd w:val="clear" w:color="auto" w:fill="F0F0F0"/>
        </w:rPr>
        <w:t xml:space="preserve"> и другие комментарии к статье 375.1 ГК РФ</w:t>
      </w:r>
    </w:p>
    <w:p w:rsidR="00000000" w:rsidRDefault="00FE1CF5">
      <w:r>
        <w:t>Бенефициар обязан возместить гаранту или принципалу убытки, которые причинены вследствие того, что представленные</w:t>
      </w:r>
      <w:r>
        <w:t xml:space="preserve"> им документы являлись недостоверными либо предъявленное требование являлось необоснованным.</w:t>
      </w:r>
    </w:p>
    <w:p w:rsidR="00000000" w:rsidRDefault="00FE1CF5"/>
    <w:p w:rsidR="00000000" w:rsidRDefault="00FE1CF5">
      <w:pPr>
        <w:pStyle w:val="a7"/>
        <w:rPr>
          <w:color w:val="000000"/>
          <w:sz w:val="16"/>
          <w:szCs w:val="16"/>
          <w:shd w:val="clear" w:color="auto" w:fill="F0F0F0"/>
        </w:rPr>
      </w:pPr>
      <w:bookmarkStart w:id="2719" w:name="sub_376"/>
      <w:r>
        <w:rPr>
          <w:color w:val="000000"/>
          <w:sz w:val="16"/>
          <w:szCs w:val="16"/>
          <w:shd w:val="clear" w:color="auto" w:fill="F0F0F0"/>
        </w:rPr>
        <w:t>Информация об изменениях:</w:t>
      </w:r>
    </w:p>
    <w:bookmarkEnd w:id="2719"/>
    <w:p w:rsidR="00000000" w:rsidRDefault="00FE1CF5">
      <w:pPr>
        <w:pStyle w:val="a8"/>
        <w:rPr>
          <w:shd w:val="clear" w:color="auto" w:fill="F0F0F0"/>
        </w:rPr>
      </w:pPr>
      <w:r>
        <w:t xml:space="preserve"> </w:t>
      </w:r>
      <w:hyperlink r:id="rId2837" w:history="1">
        <w:r>
          <w:rPr>
            <w:rStyle w:val="a4"/>
            <w:shd w:val="clear" w:color="auto" w:fill="F0F0F0"/>
          </w:rPr>
          <w:t>Федеральным законом</w:t>
        </w:r>
      </w:hyperlink>
      <w:r>
        <w:rPr>
          <w:shd w:val="clear" w:color="auto" w:fill="F0F0F0"/>
        </w:rPr>
        <w:t xml:space="preserve"> от 8 марта 2015 г. N </w:t>
      </w:r>
      <w:r>
        <w:rPr>
          <w:shd w:val="clear" w:color="auto" w:fill="F0F0F0"/>
        </w:rPr>
        <w:t xml:space="preserve">42-ФЗ статья 376 настоящего Кодекса изложена в новой редакции, </w:t>
      </w:r>
      <w:hyperlink r:id="rId283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39" w:history="1">
        <w:r>
          <w:rPr>
            <w:rStyle w:val="a4"/>
            <w:shd w:val="clear" w:color="auto" w:fill="F0F0F0"/>
          </w:rPr>
          <w:t>См. текст статьи в предыдущей</w:t>
        </w:r>
        <w:r>
          <w:rPr>
            <w:rStyle w:val="a4"/>
            <w:shd w:val="clear" w:color="auto" w:fill="F0F0F0"/>
          </w:rPr>
          <w:t xml:space="preserve"> редакции</w:t>
        </w:r>
      </w:hyperlink>
    </w:p>
    <w:p w:rsidR="00000000" w:rsidRDefault="00FE1CF5">
      <w:pPr>
        <w:pStyle w:val="a5"/>
      </w:pPr>
      <w:r>
        <w:rPr>
          <w:rStyle w:val="a3"/>
        </w:rPr>
        <w:t>Статья 376.</w:t>
      </w:r>
      <w:r>
        <w:t xml:space="preserve"> Отказ гаранта удовлетворить требование бенефициара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40" w:history="1">
        <w:r>
          <w:rPr>
            <w:rStyle w:val="a4"/>
            <w:shd w:val="clear" w:color="auto" w:fill="F0F0F0"/>
          </w:rPr>
          <w:t>Энциклопедии</w:t>
        </w:r>
      </w:hyperlink>
      <w:r>
        <w:rPr>
          <w:shd w:val="clear" w:color="auto" w:fill="F0F0F0"/>
        </w:rPr>
        <w:t xml:space="preserve">, </w:t>
      </w:r>
      <w:hyperlink r:id="rId2841" w:history="1">
        <w:r>
          <w:rPr>
            <w:rStyle w:val="a4"/>
            <w:shd w:val="clear" w:color="auto" w:fill="F0F0F0"/>
          </w:rPr>
          <w:t>позиции высших судов</w:t>
        </w:r>
      </w:hyperlink>
      <w:r>
        <w:rPr>
          <w:shd w:val="clear" w:color="auto" w:fill="F0F0F0"/>
        </w:rPr>
        <w:t xml:space="preserve"> и др</w:t>
      </w:r>
      <w:r>
        <w:rPr>
          <w:shd w:val="clear" w:color="auto" w:fill="F0F0F0"/>
        </w:rPr>
        <w:t>угие комментарии к статье 376 ГК РФ</w:t>
      </w:r>
    </w:p>
    <w:p w:rsidR="00000000" w:rsidRDefault="00FE1CF5">
      <w:bookmarkStart w:id="2720" w:name="sub_3761"/>
      <w:r>
        <w:t>1. Гарант отказывает бенефициару в удовлетворении его требования, если это требование или приложенные к нему документы не соответствуют условиям независимой гарантии либо представлены гаранту по окончании срока д</w:t>
      </w:r>
      <w:r>
        <w:t xml:space="preserve">ействия независимой гарантии. Гарант должен уведомить об этом бенефициара в срок, предусмотренный </w:t>
      </w:r>
      <w:hyperlink w:anchor="sub_37502" w:history="1">
        <w:r>
          <w:rPr>
            <w:rStyle w:val="a4"/>
          </w:rPr>
          <w:t>пунктом 2 статьи 375</w:t>
        </w:r>
      </w:hyperlink>
      <w:r>
        <w:t xml:space="preserve"> настоящего Кодекса, указав причину отказа.</w:t>
      </w:r>
    </w:p>
    <w:p w:rsidR="00000000" w:rsidRDefault="00FE1CF5">
      <w:bookmarkStart w:id="2721" w:name="sub_3762"/>
      <w:bookmarkEnd w:id="2720"/>
      <w:r>
        <w:t xml:space="preserve">2. Гарант имеет право приостановить платеж на срок </w:t>
      </w:r>
      <w:r>
        <w:t>до семи дней, если он имеет разумные основания полагать, что:</w:t>
      </w:r>
    </w:p>
    <w:p w:rsidR="00000000" w:rsidRDefault="00FE1CF5">
      <w:bookmarkStart w:id="2722" w:name="sub_37621"/>
      <w:bookmarkEnd w:id="2721"/>
      <w:r>
        <w:t>1) какой-либо из представленных ему документов является недостоверным;</w:t>
      </w:r>
    </w:p>
    <w:p w:rsidR="00000000" w:rsidRDefault="00FE1CF5">
      <w:bookmarkStart w:id="2723" w:name="sub_376222"/>
      <w:bookmarkEnd w:id="2722"/>
      <w:r>
        <w:t>2) обстоятельство, на случай возникновения которого независимая гарантия обеспечивала и</w:t>
      </w:r>
      <w:r>
        <w:t>нтересы бенефициара, не возникло;</w:t>
      </w:r>
    </w:p>
    <w:p w:rsidR="00000000" w:rsidRDefault="00FE1CF5">
      <w:bookmarkStart w:id="2724" w:name="sub_37623"/>
      <w:bookmarkEnd w:id="2723"/>
      <w:r>
        <w:t>3) основное обязательство принципала, обеспеченное независимой гарантией, недействительно;</w:t>
      </w:r>
    </w:p>
    <w:p w:rsidR="00000000" w:rsidRDefault="00FE1CF5">
      <w:bookmarkStart w:id="2725" w:name="sub_37624"/>
      <w:bookmarkEnd w:id="2724"/>
      <w:r>
        <w:t>4) исполнение по основному обязательству принципала принято бенефициаром без каких-либо возраж</w:t>
      </w:r>
      <w:r>
        <w:t>ений.</w:t>
      </w:r>
    </w:p>
    <w:p w:rsidR="00000000" w:rsidRDefault="00FE1CF5">
      <w:bookmarkStart w:id="2726" w:name="sub_3763"/>
      <w:bookmarkEnd w:id="2725"/>
      <w:r>
        <w:t>3. В случае приостановления платежа гарант обязан уведомить бенефициара и принципала о причинах и сроке приостановления платежа незамедлительно.</w:t>
      </w:r>
    </w:p>
    <w:p w:rsidR="00000000" w:rsidRDefault="00FE1CF5">
      <w:bookmarkStart w:id="2727" w:name="sub_3764"/>
      <w:bookmarkEnd w:id="2726"/>
      <w:r>
        <w:t>4. Гарант несет ответственность перед бенефициаром и принципалом за необоснованное приостановление платежа.</w:t>
      </w:r>
    </w:p>
    <w:p w:rsidR="00000000" w:rsidRDefault="00FE1CF5">
      <w:bookmarkStart w:id="2728" w:name="sub_3765"/>
      <w:bookmarkEnd w:id="2727"/>
      <w:r>
        <w:t xml:space="preserve">5. По истечении срока, предусмотренного </w:t>
      </w:r>
      <w:hyperlink w:anchor="sub_3762" w:history="1">
        <w:r>
          <w:rPr>
            <w:rStyle w:val="a4"/>
          </w:rPr>
          <w:t>пунктом 2</w:t>
        </w:r>
      </w:hyperlink>
      <w:r>
        <w:t xml:space="preserve"> настоящей статьи, при отсутствии оснований для отказа в </w:t>
      </w:r>
      <w:r>
        <w:t>удовлетворении требования бенефициара (</w:t>
      </w:r>
      <w:hyperlink w:anchor="sub_3761" w:history="1">
        <w:r>
          <w:rPr>
            <w:rStyle w:val="a4"/>
          </w:rPr>
          <w:t>пункт 1</w:t>
        </w:r>
      </w:hyperlink>
      <w:r>
        <w:t xml:space="preserve"> настоящей статьи) гарант обязан произвести платеж по гарантии.</w:t>
      </w:r>
    </w:p>
    <w:bookmarkEnd w:id="2728"/>
    <w:p w:rsidR="00000000" w:rsidRDefault="00FE1CF5"/>
    <w:p w:rsidR="00000000" w:rsidRDefault="00FE1CF5">
      <w:pPr>
        <w:pStyle w:val="a5"/>
      </w:pPr>
      <w:bookmarkStart w:id="2729" w:name="sub_377"/>
      <w:r>
        <w:rPr>
          <w:rStyle w:val="a3"/>
        </w:rPr>
        <w:t>Статья 377.</w:t>
      </w:r>
      <w:r>
        <w:t xml:space="preserve"> Пределы обязательства гаранта</w:t>
      </w:r>
    </w:p>
    <w:bookmarkEnd w:id="27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42" w:history="1">
        <w:r>
          <w:rPr>
            <w:rStyle w:val="a4"/>
            <w:shd w:val="clear" w:color="auto" w:fill="F0F0F0"/>
          </w:rPr>
          <w:t>Энциклопедии</w:t>
        </w:r>
      </w:hyperlink>
      <w:r>
        <w:rPr>
          <w:shd w:val="clear" w:color="auto" w:fill="F0F0F0"/>
        </w:rPr>
        <w:t xml:space="preserve">, </w:t>
      </w:r>
      <w:hyperlink r:id="rId2843" w:history="1">
        <w:r>
          <w:rPr>
            <w:rStyle w:val="a4"/>
            <w:shd w:val="clear" w:color="auto" w:fill="F0F0F0"/>
          </w:rPr>
          <w:t>позиции высших судов</w:t>
        </w:r>
      </w:hyperlink>
      <w:r>
        <w:rPr>
          <w:shd w:val="clear" w:color="auto" w:fill="F0F0F0"/>
        </w:rPr>
        <w:t xml:space="preserve"> и другие комментарии к статье 377 ГК РФ</w:t>
      </w:r>
    </w:p>
    <w:p w:rsidR="00000000" w:rsidRDefault="00FE1CF5">
      <w:pPr>
        <w:pStyle w:val="a7"/>
        <w:rPr>
          <w:color w:val="000000"/>
          <w:sz w:val="16"/>
          <w:szCs w:val="16"/>
          <w:shd w:val="clear" w:color="auto" w:fill="F0F0F0"/>
        </w:rPr>
      </w:pPr>
      <w:bookmarkStart w:id="2730" w:name="sub_3771"/>
      <w:r>
        <w:rPr>
          <w:color w:val="000000"/>
          <w:sz w:val="16"/>
          <w:szCs w:val="16"/>
          <w:shd w:val="clear" w:color="auto" w:fill="F0F0F0"/>
        </w:rPr>
        <w:t>Информация об изменениях:</w:t>
      </w:r>
    </w:p>
    <w:bookmarkEnd w:id="2730"/>
    <w:p w:rsidR="00000000" w:rsidRDefault="00FE1CF5">
      <w:pPr>
        <w:pStyle w:val="a8"/>
        <w:rPr>
          <w:shd w:val="clear" w:color="auto" w:fill="F0F0F0"/>
        </w:rPr>
      </w:pPr>
      <w:r>
        <w:t xml:space="preserve"> </w:t>
      </w:r>
      <w:hyperlink r:id="rId2844" w:history="1">
        <w:r>
          <w:rPr>
            <w:rStyle w:val="a4"/>
            <w:shd w:val="clear" w:color="auto" w:fill="F0F0F0"/>
          </w:rPr>
          <w:t>Федеральным законом</w:t>
        </w:r>
      </w:hyperlink>
      <w:r>
        <w:rPr>
          <w:shd w:val="clear" w:color="auto" w:fill="F0F0F0"/>
        </w:rPr>
        <w:t xml:space="preserve"> от 8 марта 2015 г. N 42-ФЗ в пункт 1 статьи 377 настоящего Кодекса внесены изменения, </w:t>
      </w:r>
      <w:hyperlink r:id="rId2845"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46" w:history="1">
        <w:r>
          <w:rPr>
            <w:rStyle w:val="a4"/>
            <w:shd w:val="clear" w:color="auto" w:fill="F0F0F0"/>
          </w:rPr>
          <w:t>См. текст пункта в предыдущей редакции</w:t>
        </w:r>
      </w:hyperlink>
    </w:p>
    <w:p w:rsidR="00000000" w:rsidRDefault="00FE1CF5">
      <w:r>
        <w:t>1. Предусмотренное независимой гарантией обязательство гаранта перед бенефициаром ограничено уплатой суммы, на которую выдана гарантия.</w:t>
      </w:r>
    </w:p>
    <w:p w:rsidR="00000000" w:rsidRDefault="00FE1CF5">
      <w:pPr>
        <w:pStyle w:val="a7"/>
        <w:rPr>
          <w:color w:val="000000"/>
          <w:sz w:val="16"/>
          <w:szCs w:val="16"/>
          <w:shd w:val="clear" w:color="auto" w:fill="F0F0F0"/>
        </w:rPr>
      </w:pPr>
      <w:bookmarkStart w:id="2731" w:name="sub_37722"/>
      <w:r>
        <w:rPr>
          <w:color w:val="000000"/>
          <w:sz w:val="16"/>
          <w:szCs w:val="16"/>
          <w:shd w:val="clear" w:color="auto" w:fill="F0F0F0"/>
        </w:rPr>
        <w:t>Информация об изменениях:</w:t>
      </w:r>
    </w:p>
    <w:bookmarkEnd w:id="2731"/>
    <w:p w:rsidR="00000000" w:rsidRDefault="00FE1CF5">
      <w:pPr>
        <w:pStyle w:val="a8"/>
        <w:rPr>
          <w:shd w:val="clear" w:color="auto" w:fill="F0F0F0"/>
        </w:rPr>
      </w:pPr>
      <w:r>
        <w:lastRenderedPageBreak/>
        <w:t xml:space="preserve"> </w:t>
      </w:r>
      <w:hyperlink r:id="rId2847" w:history="1">
        <w:r>
          <w:rPr>
            <w:rStyle w:val="a4"/>
            <w:shd w:val="clear" w:color="auto" w:fill="F0F0F0"/>
          </w:rPr>
          <w:t>Федеральным законом</w:t>
        </w:r>
      </w:hyperlink>
      <w:r>
        <w:rPr>
          <w:shd w:val="clear" w:color="auto" w:fill="F0F0F0"/>
        </w:rPr>
        <w:t xml:space="preserve"> от 8 марта 2015 г. N 42-ФЗ в пункт 2 статьи 377 настоящего Кодекса внесены изменения, </w:t>
      </w:r>
      <w:hyperlink r:id="rId2848" w:history="1">
        <w:r>
          <w:rPr>
            <w:rStyle w:val="a4"/>
            <w:shd w:val="clear" w:color="auto" w:fill="F0F0F0"/>
          </w:rPr>
          <w:t>вступающие в силу</w:t>
        </w:r>
      </w:hyperlink>
      <w:r>
        <w:rPr>
          <w:shd w:val="clear" w:color="auto" w:fill="F0F0F0"/>
        </w:rPr>
        <w:t xml:space="preserve"> с 1 и</w:t>
      </w:r>
      <w:r>
        <w:rPr>
          <w:shd w:val="clear" w:color="auto" w:fill="F0F0F0"/>
        </w:rPr>
        <w:t>юня 2015 г.</w:t>
      </w:r>
    </w:p>
    <w:p w:rsidR="00000000" w:rsidRDefault="00FE1CF5">
      <w:pPr>
        <w:pStyle w:val="a8"/>
        <w:rPr>
          <w:shd w:val="clear" w:color="auto" w:fill="F0F0F0"/>
        </w:rPr>
      </w:pPr>
      <w:r>
        <w:t xml:space="preserve"> </w:t>
      </w:r>
      <w:hyperlink r:id="rId2849" w:history="1">
        <w:r>
          <w:rPr>
            <w:rStyle w:val="a4"/>
            <w:shd w:val="clear" w:color="auto" w:fill="F0F0F0"/>
          </w:rPr>
          <w:t>См. текст пункта в предыдущей редакции</w:t>
        </w:r>
      </w:hyperlink>
    </w:p>
    <w:p w:rsidR="00000000" w:rsidRDefault="00FE1CF5">
      <w:r>
        <w:t xml:space="preserve">2. Ответственность гаранта перед бенефициаром за невыполнение или ненадлежащее выполнение обязательства по гарантии </w:t>
      </w:r>
      <w:hyperlink r:id="rId2850" w:history="1">
        <w:r>
          <w:rPr>
            <w:rStyle w:val="a4"/>
          </w:rPr>
          <w:t>не ограничена</w:t>
        </w:r>
      </w:hyperlink>
      <w:r>
        <w:t xml:space="preserve"> суммой, на которую выдана гарантия, если в гарантии не предусмотрено иное.</w:t>
      </w:r>
    </w:p>
    <w:p w:rsidR="00000000" w:rsidRDefault="00FE1CF5"/>
    <w:p w:rsidR="00000000" w:rsidRDefault="00FE1CF5">
      <w:pPr>
        <w:pStyle w:val="a7"/>
        <w:rPr>
          <w:color w:val="000000"/>
          <w:sz w:val="16"/>
          <w:szCs w:val="16"/>
          <w:shd w:val="clear" w:color="auto" w:fill="F0F0F0"/>
        </w:rPr>
      </w:pPr>
      <w:bookmarkStart w:id="2732" w:name="sub_378"/>
      <w:r>
        <w:rPr>
          <w:color w:val="000000"/>
          <w:sz w:val="16"/>
          <w:szCs w:val="16"/>
          <w:shd w:val="clear" w:color="auto" w:fill="F0F0F0"/>
        </w:rPr>
        <w:t>Информация об изменениях:</w:t>
      </w:r>
    </w:p>
    <w:bookmarkEnd w:id="2732"/>
    <w:p w:rsidR="00000000" w:rsidRDefault="00FE1CF5">
      <w:pPr>
        <w:pStyle w:val="a8"/>
        <w:rPr>
          <w:shd w:val="clear" w:color="auto" w:fill="F0F0F0"/>
        </w:rPr>
      </w:pPr>
      <w:r>
        <w:t xml:space="preserve"> </w:t>
      </w:r>
      <w:hyperlink r:id="rId2851" w:history="1">
        <w:r>
          <w:rPr>
            <w:rStyle w:val="a4"/>
            <w:shd w:val="clear" w:color="auto" w:fill="F0F0F0"/>
          </w:rPr>
          <w:t>Федеральным законом</w:t>
        </w:r>
      </w:hyperlink>
      <w:r>
        <w:rPr>
          <w:shd w:val="clear" w:color="auto" w:fill="F0F0F0"/>
        </w:rPr>
        <w:t xml:space="preserve"> от 8 марта 2015 г. N 42-ФЗ статья 378 настоящего Кодекса изложена в новой редакции, </w:t>
      </w:r>
      <w:hyperlink r:id="rId2852"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53" w:history="1">
        <w:r>
          <w:rPr>
            <w:rStyle w:val="a4"/>
            <w:shd w:val="clear" w:color="auto" w:fill="F0F0F0"/>
          </w:rPr>
          <w:t>См. текст статьи в предыдущей редакции</w:t>
        </w:r>
      </w:hyperlink>
    </w:p>
    <w:p w:rsidR="00000000" w:rsidRDefault="00FE1CF5">
      <w:pPr>
        <w:pStyle w:val="a5"/>
      </w:pPr>
      <w:r>
        <w:rPr>
          <w:rStyle w:val="a3"/>
        </w:rPr>
        <w:t>Статья 378.</w:t>
      </w:r>
      <w:r>
        <w:t xml:space="preserve"> Прекращение независимой гарантии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54" w:history="1">
        <w:r>
          <w:rPr>
            <w:rStyle w:val="a4"/>
            <w:shd w:val="clear" w:color="auto" w:fill="F0F0F0"/>
          </w:rPr>
          <w:t>Энциклопедии</w:t>
        </w:r>
      </w:hyperlink>
      <w:r>
        <w:rPr>
          <w:shd w:val="clear" w:color="auto" w:fill="F0F0F0"/>
        </w:rPr>
        <w:t xml:space="preserve">, </w:t>
      </w:r>
      <w:hyperlink r:id="rId2855"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378 ГК РФ</w:t>
      </w:r>
    </w:p>
    <w:p w:rsidR="00000000" w:rsidRDefault="00FE1CF5">
      <w:bookmarkStart w:id="2733" w:name="sub_3781"/>
      <w:r>
        <w:t>1. Обязательство гаранта перед бенефициаром по независимой гарантии прекращается:</w:t>
      </w:r>
    </w:p>
    <w:p w:rsidR="00000000" w:rsidRDefault="00FE1CF5">
      <w:bookmarkStart w:id="2734" w:name="sub_37811"/>
      <w:bookmarkEnd w:id="2733"/>
      <w:r>
        <w:t>1) уплатой бенефициару суммы, на которую выдана независимая гарантия;</w:t>
      </w:r>
    </w:p>
    <w:p w:rsidR="00000000" w:rsidRDefault="00FE1CF5">
      <w:bookmarkStart w:id="2735" w:name="sub_37812"/>
      <w:bookmarkEnd w:id="2734"/>
      <w:r>
        <w:t>2) окончанием определенного в независимой гарантии срока, на который она выдана;</w:t>
      </w:r>
    </w:p>
    <w:p w:rsidR="00000000" w:rsidRDefault="00FE1CF5">
      <w:bookmarkStart w:id="2736" w:name="sub_37813"/>
      <w:bookmarkEnd w:id="2735"/>
      <w:r>
        <w:t>3) вследствие отказа бенефициара от своих прав по гарантии;</w:t>
      </w:r>
    </w:p>
    <w:p w:rsidR="00000000" w:rsidRDefault="00FE1CF5">
      <w:bookmarkStart w:id="2737" w:name="sub_37804"/>
      <w:bookmarkEnd w:id="2736"/>
      <w:r>
        <w:t>4) по соглашению гаранта с бенефициаром о прекращении этого обязательства.</w:t>
      </w:r>
    </w:p>
    <w:p w:rsidR="00000000" w:rsidRDefault="00FE1CF5">
      <w:bookmarkStart w:id="2738" w:name="sub_3782"/>
      <w:bookmarkEnd w:id="2737"/>
      <w:r>
        <w:t>2. Независимой гарантией или соглашением гаранта с бенефициаром может быть предусмотрено, что для прекращения обязательства гаранта перед бенефициаром необходимо возвратить гаранту выданную им гарантию.</w:t>
      </w:r>
    </w:p>
    <w:p w:rsidR="00000000" w:rsidRDefault="00FE1CF5">
      <w:bookmarkStart w:id="2739" w:name="sub_37815"/>
      <w:bookmarkEnd w:id="2738"/>
      <w:r>
        <w:t>Прекращение обязательс</w:t>
      </w:r>
      <w:r>
        <w:t xml:space="preserve">тва гаранта по основаниям, указанным в </w:t>
      </w:r>
      <w:hyperlink w:anchor="sub_37811" w:history="1">
        <w:r>
          <w:rPr>
            <w:rStyle w:val="a4"/>
          </w:rPr>
          <w:t>подпунктах 1</w:t>
        </w:r>
      </w:hyperlink>
      <w:r>
        <w:t xml:space="preserve"> и </w:t>
      </w:r>
      <w:hyperlink w:anchor="sub_37812" w:history="1">
        <w:r>
          <w:rPr>
            <w:rStyle w:val="a4"/>
          </w:rPr>
          <w:t>2 пункта 1</w:t>
        </w:r>
      </w:hyperlink>
      <w:r>
        <w:t xml:space="preserve"> настоящей статьи, не зависит от того, возвращена ли ему независимая гарантия.</w:t>
      </w:r>
    </w:p>
    <w:p w:rsidR="00000000" w:rsidRDefault="00FE1CF5">
      <w:bookmarkStart w:id="2740" w:name="sub_3783"/>
      <w:bookmarkEnd w:id="2739"/>
      <w:r>
        <w:t>3. Гарант, которому стало известно о прекращении независимой гарантии по основаниям, предусмотренным настоящей статьей, должен уведомить об этом принципала без промедления.</w:t>
      </w:r>
    </w:p>
    <w:bookmarkEnd w:id="2740"/>
    <w:p w:rsidR="00000000" w:rsidRDefault="00FE1CF5"/>
    <w:p w:rsidR="00000000" w:rsidRDefault="00FE1CF5">
      <w:pPr>
        <w:pStyle w:val="a7"/>
        <w:rPr>
          <w:color w:val="000000"/>
          <w:sz w:val="16"/>
          <w:szCs w:val="16"/>
          <w:shd w:val="clear" w:color="auto" w:fill="F0F0F0"/>
        </w:rPr>
      </w:pPr>
      <w:bookmarkStart w:id="2741" w:name="sub_379"/>
      <w:r>
        <w:rPr>
          <w:color w:val="000000"/>
          <w:sz w:val="16"/>
          <w:szCs w:val="16"/>
          <w:shd w:val="clear" w:color="auto" w:fill="F0F0F0"/>
        </w:rPr>
        <w:t>Информация об изменениях:</w:t>
      </w:r>
    </w:p>
    <w:bookmarkEnd w:id="2741"/>
    <w:p w:rsidR="00000000" w:rsidRDefault="00FE1CF5">
      <w:pPr>
        <w:pStyle w:val="a8"/>
        <w:rPr>
          <w:shd w:val="clear" w:color="auto" w:fill="F0F0F0"/>
        </w:rPr>
      </w:pPr>
      <w:r>
        <w:t xml:space="preserve"> </w:t>
      </w:r>
      <w:hyperlink r:id="rId2856" w:history="1">
        <w:r>
          <w:rPr>
            <w:rStyle w:val="a4"/>
            <w:shd w:val="clear" w:color="auto" w:fill="F0F0F0"/>
          </w:rPr>
          <w:t>Федеральным законом</w:t>
        </w:r>
      </w:hyperlink>
      <w:r>
        <w:rPr>
          <w:shd w:val="clear" w:color="auto" w:fill="F0F0F0"/>
        </w:rPr>
        <w:t xml:space="preserve"> от 8 марта 2015 г. N 42-ФЗ статья 379 настоящего Кодекса изложена в новой редакции, </w:t>
      </w:r>
      <w:hyperlink r:id="rId2857"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858" w:history="1">
        <w:r>
          <w:rPr>
            <w:rStyle w:val="a4"/>
            <w:shd w:val="clear" w:color="auto" w:fill="F0F0F0"/>
          </w:rPr>
          <w:t>См. текст статьи в предыдущей редакции</w:t>
        </w:r>
      </w:hyperlink>
    </w:p>
    <w:p w:rsidR="00000000" w:rsidRDefault="00FE1CF5">
      <w:pPr>
        <w:pStyle w:val="a5"/>
      </w:pPr>
      <w:r>
        <w:rPr>
          <w:rStyle w:val="a3"/>
        </w:rPr>
        <w:t>Статья 379.</w:t>
      </w:r>
      <w:r>
        <w:t xml:space="preserve"> Возмещение гаранту сумм, выплаченных по независимой гарантии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59" w:history="1">
        <w:r>
          <w:rPr>
            <w:rStyle w:val="a4"/>
            <w:shd w:val="clear" w:color="auto" w:fill="F0F0F0"/>
          </w:rPr>
          <w:t>Энциклопедии</w:t>
        </w:r>
      </w:hyperlink>
      <w:r>
        <w:rPr>
          <w:shd w:val="clear" w:color="auto" w:fill="F0F0F0"/>
        </w:rPr>
        <w:t xml:space="preserve">, </w:t>
      </w:r>
      <w:hyperlink r:id="rId2860" w:history="1">
        <w:r>
          <w:rPr>
            <w:rStyle w:val="a4"/>
            <w:shd w:val="clear" w:color="auto" w:fill="F0F0F0"/>
          </w:rPr>
          <w:t>позиции высших судов</w:t>
        </w:r>
      </w:hyperlink>
      <w:r>
        <w:rPr>
          <w:shd w:val="clear" w:color="auto" w:fill="F0F0F0"/>
        </w:rPr>
        <w:t xml:space="preserve"> и другие комментарии к статье 379 ГК РФ</w:t>
      </w:r>
    </w:p>
    <w:p w:rsidR="00000000" w:rsidRDefault="00FE1CF5">
      <w:bookmarkStart w:id="2742" w:name="sub_3791"/>
      <w:r>
        <w:t>1. Принципал обязан возместить гаранту выплаченные в соответствии с условиями независимой гарантии денежные суммы, если соглашен</w:t>
      </w:r>
      <w:r>
        <w:t>ием о выдаче гарантии не предусмотрено иное.</w:t>
      </w:r>
    </w:p>
    <w:p w:rsidR="00000000" w:rsidRDefault="00FE1CF5">
      <w:bookmarkStart w:id="2743" w:name="sub_3792"/>
      <w:bookmarkEnd w:id="2742"/>
      <w:r>
        <w:t>2. Гарант не вправе требовать от принципала возмещения денежных сумм, уплаченных бенефициару не в соответствии с условиями независимой гарантии или за нарушение обязательства гаранта перед бенефи</w:t>
      </w:r>
      <w:r>
        <w:t>циаром, за исключением случаев, если соглашением гаранта с принципалом предусмотрено иное либо принципал дал согласие на платеж по гарантии.</w:t>
      </w:r>
    </w:p>
    <w:bookmarkEnd w:id="2743"/>
    <w:p w:rsidR="00000000" w:rsidRDefault="00FE1CF5"/>
    <w:p w:rsidR="00000000" w:rsidRDefault="00FE1CF5">
      <w:pPr>
        <w:pStyle w:val="1"/>
      </w:pPr>
      <w:bookmarkStart w:id="2744" w:name="sub_23007"/>
      <w:r>
        <w:t>§ 7. Задаток</w:t>
      </w:r>
    </w:p>
    <w:bookmarkEnd w:id="27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61" w:history="1">
        <w:r>
          <w:rPr>
            <w:rStyle w:val="a4"/>
            <w:shd w:val="clear" w:color="auto" w:fill="F0F0F0"/>
          </w:rPr>
          <w:t>сх</w:t>
        </w:r>
        <w:r>
          <w:rPr>
            <w:rStyle w:val="a4"/>
            <w:shd w:val="clear" w:color="auto" w:fill="F0F0F0"/>
          </w:rPr>
          <w:t>ему</w:t>
        </w:r>
      </w:hyperlink>
      <w:r>
        <w:rPr>
          <w:shd w:val="clear" w:color="auto" w:fill="F0F0F0"/>
        </w:rPr>
        <w:t xml:space="preserve"> "Обеспечение исполнения обязательств. Задаток"</w:t>
      </w:r>
    </w:p>
    <w:p w:rsidR="00000000" w:rsidRDefault="00FE1CF5">
      <w:pPr>
        <w:pStyle w:val="a7"/>
        <w:rPr>
          <w:shd w:val="clear" w:color="auto" w:fill="F0F0F0"/>
        </w:rPr>
      </w:pPr>
      <w:r>
        <w:t xml:space="preserve"> </w:t>
      </w:r>
      <w:r>
        <w:rPr>
          <w:shd w:val="clear" w:color="auto" w:fill="F0F0F0"/>
        </w:rPr>
        <w:t xml:space="preserve">См. </w:t>
      </w:r>
      <w:hyperlink r:id="rId2862" w:history="1">
        <w:r>
          <w:rPr>
            <w:rStyle w:val="a4"/>
            <w:shd w:val="clear" w:color="auto" w:fill="F0F0F0"/>
          </w:rPr>
          <w:t>комментарии</w:t>
        </w:r>
      </w:hyperlink>
      <w:r>
        <w:rPr>
          <w:shd w:val="clear" w:color="auto" w:fill="F0F0F0"/>
        </w:rPr>
        <w:t xml:space="preserve"> к параграфу 7 главы 23 настоящего Кодекса</w:t>
      </w:r>
    </w:p>
    <w:p w:rsidR="00000000" w:rsidRDefault="00FE1CF5">
      <w:pPr>
        <w:pStyle w:val="a5"/>
      </w:pPr>
      <w:bookmarkStart w:id="2745" w:name="sub_380"/>
      <w:r>
        <w:rPr>
          <w:rStyle w:val="a3"/>
        </w:rPr>
        <w:t>Статья 380.</w:t>
      </w:r>
      <w:r>
        <w:t xml:space="preserve"> Понятие задатка. Форма соглашения о задатке</w:t>
      </w:r>
    </w:p>
    <w:bookmarkEnd w:id="2745"/>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2863" w:history="1">
        <w:r>
          <w:rPr>
            <w:rStyle w:val="a4"/>
            <w:shd w:val="clear" w:color="auto" w:fill="F0F0F0"/>
          </w:rPr>
          <w:t>Энциклопедии</w:t>
        </w:r>
      </w:hyperlink>
      <w:r>
        <w:rPr>
          <w:shd w:val="clear" w:color="auto" w:fill="F0F0F0"/>
        </w:rPr>
        <w:t xml:space="preserve">, </w:t>
      </w:r>
      <w:hyperlink r:id="rId2864" w:history="1">
        <w:r>
          <w:rPr>
            <w:rStyle w:val="a4"/>
            <w:shd w:val="clear" w:color="auto" w:fill="F0F0F0"/>
          </w:rPr>
          <w:t>позиции высших судов</w:t>
        </w:r>
      </w:hyperlink>
      <w:r>
        <w:rPr>
          <w:shd w:val="clear" w:color="auto" w:fill="F0F0F0"/>
        </w:rPr>
        <w:t xml:space="preserve"> и другие комментарии к статье 380 ГК РФ</w:t>
      </w:r>
    </w:p>
    <w:p w:rsidR="00000000" w:rsidRDefault="00FE1CF5">
      <w:bookmarkStart w:id="2746" w:name="sub_38001"/>
      <w:r>
        <w:t>1. Задатком признается денежная</w:t>
      </w:r>
      <w:r>
        <w:t xml:space="preserve"> сумма, выдаваемая одной из договаривающихся сторон в счет причитающихся с нее по договору платежей другой стороне, в доказательство заключения договора и в обеспечение его исполнения.</w:t>
      </w:r>
    </w:p>
    <w:p w:rsidR="00000000" w:rsidRDefault="00FE1CF5">
      <w:bookmarkStart w:id="2747" w:name="sub_3802"/>
      <w:bookmarkEnd w:id="2746"/>
      <w:r>
        <w:t>2. Соглашение о задатке независимо от суммы задатка до</w:t>
      </w:r>
      <w:r>
        <w:t>лжно быть совершено в письменной форме.</w:t>
      </w:r>
    </w:p>
    <w:p w:rsidR="00000000" w:rsidRDefault="00FE1CF5">
      <w:bookmarkStart w:id="2748" w:name="sub_3803"/>
      <w:bookmarkEnd w:id="2747"/>
      <w:r>
        <w:t xml:space="preserve">3. В случае сомнения в отношении того, является ли сумма, уплаченная в счет причитающихся со стороны по договору платежей, задатком, в частности вследствие несоблюдения правила, установленного </w:t>
      </w:r>
      <w:hyperlink w:anchor="sub_3802" w:history="1">
        <w:r>
          <w:rPr>
            <w:rStyle w:val="a4"/>
          </w:rPr>
          <w:t>пунктом 2</w:t>
        </w:r>
      </w:hyperlink>
      <w:r>
        <w:t xml:space="preserve"> настоящей статьи, эта сумма считается уплаченной в качестве аванса, если не доказано иное.</w:t>
      </w:r>
    </w:p>
    <w:p w:rsidR="00000000" w:rsidRDefault="00FE1CF5">
      <w:pPr>
        <w:pStyle w:val="a7"/>
        <w:rPr>
          <w:color w:val="000000"/>
          <w:sz w:val="16"/>
          <w:szCs w:val="16"/>
          <w:shd w:val="clear" w:color="auto" w:fill="F0F0F0"/>
        </w:rPr>
      </w:pPr>
      <w:bookmarkStart w:id="2749" w:name="sub_3804"/>
      <w:bookmarkEnd w:id="2748"/>
      <w:r>
        <w:rPr>
          <w:color w:val="000000"/>
          <w:sz w:val="16"/>
          <w:szCs w:val="16"/>
          <w:shd w:val="clear" w:color="auto" w:fill="F0F0F0"/>
        </w:rPr>
        <w:t>Информация об изменениях:</w:t>
      </w:r>
    </w:p>
    <w:bookmarkEnd w:id="2749"/>
    <w:p w:rsidR="00000000" w:rsidRDefault="00FE1CF5">
      <w:pPr>
        <w:pStyle w:val="a8"/>
        <w:rPr>
          <w:shd w:val="clear" w:color="auto" w:fill="F0F0F0"/>
        </w:rPr>
      </w:pPr>
      <w:r>
        <w:t xml:space="preserve"> </w:t>
      </w:r>
      <w:hyperlink r:id="rId2865" w:history="1">
        <w:r>
          <w:rPr>
            <w:rStyle w:val="a4"/>
            <w:shd w:val="clear" w:color="auto" w:fill="F0F0F0"/>
          </w:rPr>
          <w:t>Федеральным законом</w:t>
        </w:r>
      </w:hyperlink>
      <w:r>
        <w:rPr>
          <w:shd w:val="clear" w:color="auto" w:fill="F0F0F0"/>
        </w:rPr>
        <w:t xml:space="preserve"> от 8 марта 2015 г. N 42-ФЗ статья 380 настоящего Кодекса дополнена пунктом 4, </w:t>
      </w:r>
      <w:hyperlink r:id="rId2866" w:history="1">
        <w:r>
          <w:rPr>
            <w:rStyle w:val="a4"/>
            <w:shd w:val="clear" w:color="auto" w:fill="F0F0F0"/>
          </w:rPr>
          <w:t>вступающим в силу</w:t>
        </w:r>
      </w:hyperlink>
      <w:r>
        <w:rPr>
          <w:shd w:val="clear" w:color="auto" w:fill="F0F0F0"/>
        </w:rPr>
        <w:t xml:space="preserve"> с 1 июня 2015 г.</w:t>
      </w:r>
    </w:p>
    <w:p w:rsidR="00000000" w:rsidRDefault="00FE1CF5">
      <w:r>
        <w:t>4. Если иное не установлено законом, по соглашению сторон задатком может быть</w:t>
      </w:r>
      <w:r>
        <w:t xml:space="preserve"> </w:t>
      </w:r>
      <w:hyperlink r:id="rId2867" w:history="1">
        <w:r>
          <w:rPr>
            <w:rStyle w:val="a4"/>
          </w:rPr>
          <w:t>обеспечено</w:t>
        </w:r>
      </w:hyperlink>
      <w:r>
        <w:t xml:space="preserve"> исполнение обязательства по заключению основного договора на условиях, предусмотренных предварительным договором (</w:t>
      </w:r>
      <w:hyperlink w:anchor="sub_429" w:history="1">
        <w:r>
          <w:rPr>
            <w:rStyle w:val="a4"/>
          </w:rPr>
          <w:t>статья 429</w:t>
        </w:r>
      </w:hyperlink>
      <w:r>
        <w:t>).</w:t>
      </w:r>
    </w:p>
    <w:p w:rsidR="00000000" w:rsidRDefault="00FE1CF5"/>
    <w:p w:rsidR="00000000" w:rsidRDefault="00FE1CF5">
      <w:pPr>
        <w:pStyle w:val="a5"/>
      </w:pPr>
      <w:bookmarkStart w:id="2750" w:name="sub_381"/>
      <w:r>
        <w:rPr>
          <w:rStyle w:val="a3"/>
        </w:rPr>
        <w:t>Статья 381.</w:t>
      </w:r>
      <w:r>
        <w:t xml:space="preserve"> Последс</w:t>
      </w:r>
      <w:r>
        <w:t>твия прекращения и неисполнения обязательства, обеспеченного задатком</w:t>
      </w:r>
    </w:p>
    <w:bookmarkEnd w:id="27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68" w:history="1">
        <w:r>
          <w:rPr>
            <w:rStyle w:val="a4"/>
            <w:shd w:val="clear" w:color="auto" w:fill="F0F0F0"/>
          </w:rPr>
          <w:t>Энциклопедии</w:t>
        </w:r>
      </w:hyperlink>
      <w:r>
        <w:rPr>
          <w:shd w:val="clear" w:color="auto" w:fill="F0F0F0"/>
        </w:rPr>
        <w:t xml:space="preserve">, </w:t>
      </w:r>
      <w:hyperlink r:id="rId2869" w:history="1">
        <w:r>
          <w:rPr>
            <w:rStyle w:val="a4"/>
            <w:shd w:val="clear" w:color="auto" w:fill="F0F0F0"/>
          </w:rPr>
          <w:t>позиции высших судов</w:t>
        </w:r>
      </w:hyperlink>
      <w:r>
        <w:rPr>
          <w:shd w:val="clear" w:color="auto" w:fill="F0F0F0"/>
        </w:rPr>
        <w:t xml:space="preserve"> и д</w:t>
      </w:r>
      <w:r>
        <w:rPr>
          <w:shd w:val="clear" w:color="auto" w:fill="F0F0F0"/>
        </w:rPr>
        <w:t>ругие комментарии к статье 381 ГК РФ</w:t>
      </w:r>
    </w:p>
    <w:p w:rsidR="00000000" w:rsidRDefault="00FE1CF5">
      <w:bookmarkStart w:id="2751" w:name="sub_3811"/>
      <w:r>
        <w:t>1. При прекращении обязательства до начала его исполнения по соглашению сторон либо вследствие невозможности исполнения (</w:t>
      </w:r>
      <w:hyperlink w:anchor="sub_416" w:history="1">
        <w:r>
          <w:rPr>
            <w:rStyle w:val="a4"/>
          </w:rPr>
          <w:t>статья 416</w:t>
        </w:r>
      </w:hyperlink>
      <w:r>
        <w:t>) задаток должен быть возвращен.</w:t>
      </w:r>
    </w:p>
    <w:p w:rsidR="00000000" w:rsidRDefault="00FE1CF5">
      <w:bookmarkStart w:id="2752" w:name="sub_3812"/>
      <w:bookmarkEnd w:id="2751"/>
      <w:r>
        <w:t>2. Если за неисполнение договора ответственна сторона, давшая задаток, он остается у другой стороны. Если за неисполнение договора ответственна сторона, получившая задаток, она обязана уплатить другой стороне двойную сумму задатка.</w:t>
      </w:r>
    </w:p>
    <w:p w:rsidR="00000000" w:rsidRDefault="00FE1CF5">
      <w:bookmarkStart w:id="2753" w:name="sub_381202"/>
      <w:bookmarkEnd w:id="2752"/>
      <w:r>
        <w:t xml:space="preserve">Сверх </w:t>
      </w:r>
      <w:r>
        <w:t>того, сторона, ответственная за неисполнение договора, обязана возместить другой стороне убытки с зачетом суммы задатка, если в договоре не предусмотрено иное.</w:t>
      </w:r>
    </w:p>
    <w:bookmarkEnd w:id="2753"/>
    <w:p w:rsidR="00000000" w:rsidRDefault="00FE1CF5"/>
    <w:p w:rsidR="00000000" w:rsidRDefault="00FE1CF5">
      <w:pPr>
        <w:pStyle w:val="a7"/>
        <w:rPr>
          <w:color w:val="000000"/>
          <w:sz w:val="16"/>
          <w:szCs w:val="16"/>
          <w:shd w:val="clear" w:color="auto" w:fill="F0F0F0"/>
        </w:rPr>
      </w:pPr>
      <w:bookmarkStart w:id="2754" w:name="sub_23008"/>
      <w:r>
        <w:rPr>
          <w:color w:val="000000"/>
          <w:sz w:val="16"/>
          <w:szCs w:val="16"/>
          <w:shd w:val="clear" w:color="auto" w:fill="F0F0F0"/>
        </w:rPr>
        <w:t>Информация об изменениях:</w:t>
      </w:r>
    </w:p>
    <w:bookmarkEnd w:id="2754"/>
    <w:p w:rsidR="00000000" w:rsidRDefault="00FE1CF5">
      <w:pPr>
        <w:pStyle w:val="a8"/>
        <w:rPr>
          <w:shd w:val="clear" w:color="auto" w:fill="F0F0F0"/>
        </w:rPr>
      </w:pPr>
      <w:r>
        <w:t xml:space="preserve"> </w:t>
      </w:r>
      <w:hyperlink r:id="rId2870" w:history="1">
        <w:r>
          <w:rPr>
            <w:rStyle w:val="a4"/>
            <w:shd w:val="clear" w:color="auto" w:fill="F0F0F0"/>
          </w:rPr>
          <w:t>Федеральным законом</w:t>
        </w:r>
      </w:hyperlink>
      <w:r>
        <w:rPr>
          <w:shd w:val="clear" w:color="auto" w:fill="F0F0F0"/>
        </w:rPr>
        <w:t xml:space="preserve"> от 8 марта 2015 г. N 42-ФЗ глава 23 настоящего Кодекса дополнена параграфом 8, </w:t>
      </w:r>
      <w:hyperlink r:id="rId2871" w:history="1">
        <w:r>
          <w:rPr>
            <w:rStyle w:val="a4"/>
            <w:shd w:val="clear" w:color="auto" w:fill="F0F0F0"/>
          </w:rPr>
          <w:t>вступающим в силу</w:t>
        </w:r>
      </w:hyperlink>
      <w:r>
        <w:rPr>
          <w:shd w:val="clear" w:color="auto" w:fill="F0F0F0"/>
        </w:rPr>
        <w:t xml:space="preserve"> с 1 июня 2015 г.</w:t>
      </w:r>
    </w:p>
    <w:p w:rsidR="00000000" w:rsidRDefault="00FE1CF5">
      <w:pPr>
        <w:pStyle w:val="1"/>
      </w:pPr>
      <w:r>
        <w:t>§ 8. Обеспечительный платеж</w:t>
      </w:r>
    </w:p>
    <w:p w:rsidR="00000000" w:rsidRDefault="00FE1CF5">
      <w:pPr>
        <w:pStyle w:val="a7"/>
        <w:rPr>
          <w:color w:val="000000"/>
          <w:sz w:val="16"/>
          <w:szCs w:val="16"/>
          <w:shd w:val="clear" w:color="auto" w:fill="F0F0F0"/>
        </w:rPr>
      </w:pPr>
      <w:r>
        <w:rPr>
          <w:color w:val="000000"/>
          <w:sz w:val="16"/>
          <w:szCs w:val="16"/>
          <w:shd w:val="clear" w:color="auto" w:fill="F0F0F0"/>
        </w:rPr>
        <w:t>ГАР</w:t>
      </w:r>
      <w:r>
        <w:rPr>
          <w:color w:val="000000"/>
          <w:sz w:val="16"/>
          <w:szCs w:val="16"/>
          <w:shd w:val="clear" w:color="auto" w:fill="F0F0F0"/>
        </w:rPr>
        <w:t>АНТ:</w:t>
      </w:r>
    </w:p>
    <w:p w:rsidR="00000000" w:rsidRDefault="00FE1CF5">
      <w:pPr>
        <w:pStyle w:val="a7"/>
        <w:rPr>
          <w:shd w:val="clear" w:color="auto" w:fill="F0F0F0"/>
        </w:rPr>
      </w:pPr>
      <w:r>
        <w:t xml:space="preserve"> </w:t>
      </w:r>
      <w:r>
        <w:rPr>
          <w:shd w:val="clear" w:color="auto" w:fill="F0F0F0"/>
        </w:rPr>
        <w:t xml:space="preserve">См. </w:t>
      </w:r>
      <w:hyperlink r:id="rId2872" w:history="1">
        <w:r>
          <w:rPr>
            <w:rStyle w:val="a4"/>
            <w:shd w:val="clear" w:color="auto" w:fill="F0F0F0"/>
          </w:rPr>
          <w:t>комментарии</w:t>
        </w:r>
      </w:hyperlink>
      <w:r>
        <w:rPr>
          <w:shd w:val="clear" w:color="auto" w:fill="F0F0F0"/>
        </w:rPr>
        <w:t xml:space="preserve"> к параграфу 7 главы 23 настоящего Кодекса</w:t>
      </w:r>
    </w:p>
    <w:p w:rsidR="00000000" w:rsidRDefault="00FE1CF5">
      <w:pPr>
        <w:pStyle w:val="a5"/>
      </w:pPr>
      <w:bookmarkStart w:id="2755" w:name="sub_38011"/>
      <w:r>
        <w:rPr>
          <w:rStyle w:val="a3"/>
        </w:rPr>
        <w:t>Статья 381.1.</w:t>
      </w:r>
      <w:r>
        <w:t xml:space="preserve"> Обеспечительный платеж</w:t>
      </w:r>
    </w:p>
    <w:bookmarkEnd w:id="27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73" w:history="1">
        <w:r>
          <w:rPr>
            <w:rStyle w:val="a4"/>
            <w:shd w:val="clear" w:color="auto" w:fill="F0F0F0"/>
          </w:rPr>
          <w:t>Энциклопедии</w:t>
        </w:r>
      </w:hyperlink>
      <w:r>
        <w:rPr>
          <w:shd w:val="clear" w:color="auto" w:fill="F0F0F0"/>
        </w:rPr>
        <w:t xml:space="preserve">, </w:t>
      </w:r>
      <w:hyperlink r:id="rId2874" w:history="1">
        <w:r>
          <w:rPr>
            <w:rStyle w:val="a4"/>
            <w:shd w:val="clear" w:color="auto" w:fill="F0F0F0"/>
          </w:rPr>
          <w:t>позиции высших судов</w:t>
        </w:r>
      </w:hyperlink>
      <w:r>
        <w:rPr>
          <w:shd w:val="clear" w:color="auto" w:fill="F0F0F0"/>
        </w:rPr>
        <w:t xml:space="preserve"> и другие комментарии к статье 381.1 ГК РФ</w:t>
      </w:r>
    </w:p>
    <w:p w:rsidR="00000000" w:rsidRDefault="00FE1CF5">
      <w:bookmarkStart w:id="2756" w:name="sub_380111"/>
      <w:r>
        <w:t>1. Денежное обязательство, в том числе обязанность возместить убытки или уплатить неустойку в слу</w:t>
      </w:r>
      <w:r>
        <w:t xml:space="preserve">чае нарушения договора, и обязательство, возникшее по основаниям, предусмотренным </w:t>
      </w:r>
      <w:hyperlink w:anchor="sub_10622" w:history="1">
        <w:r>
          <w:rPr>
            <w:rStyle w:val="a4"/>
          </w:rPr>
          <w:t>пунктом 2 статьи 1062</w:t>
        </w:r>
      </w:hyperlink>
      <w:r>
        <w:t xml:space="preserve"> настоящего Кодекса, по соглашению сторон могут быть обеспечены внесением одной из сторон в пользу другой стороны определенной</w:t>
      </w:r>
      <w:r>
        <w:t xml:space="preserve"> денежной суммы (обеспечительный платеж). Обеспечительным платежом может быть обеспечено обязательство, которое возникнет в будущем.</w:t>
      </w:r>
    </w:p>
    <w:p w:rsidR="00000000" w:rsidRDefault="00FE1CF5">
      <w:bookmarkStart w:id="2757" w:name="sub_3801112"/>
      <w:bookmarkEnd w:id="2756"/>
      <w:r>
        <w:t>При наступлении обстоятельств, предусмотренных договором, сумма обеспечительного платежа засчитывается</w:t>
      </w:r>
      <w:r>
        <w:t xml:space="preserve"> в счет исполнения соответствующего обязательства.</w:t>
      </w:r>
    </w:p>
    <w:p w:rsidR="00000000" w:rsidRDefault="00FE1CF5">
      <w:bookmarkStart w:id="2758" w:name="sub_380112"/>
      <w:bookmarkEnd w:id="2757"/>
      <w:r>
        <w:t xml:space="preserve">2. В случае ненаступления в предусмотренный договором срок обстоятельств, указанных в </w:t>
      </w:r>
      <w:hyperlink w:anchor="sub_3801112" w:history="1">
        <w:r>
          <w:rPr>
            <w:rStyle w:val="a4"/>
          </w:rPr>
          <w:t>абзаце втором пункта 1</w:t>
        </w:r>
      </w:hyperlink>
      <w:r>
        <w:t xml:space="preserve"> настоящей статьи</w:t>
      </w:r>
      <w:r>
        <w:t>, или прекращения обеспеченного обязательства обеспечительный платеж подлежит возврату, если иное не предусмотрено соглашением сторон.</w:t>
      </w:r>
    </w:p>
    <w:p w:rsidR="00000000" w:rsidRDefault="00FE1CF5">
      <w:bookmarkStart w:id="2759" w:name="sub_380113"/>
      <w:bookmarkEnd w:id="2758"/>
      <w:r>
        <w:t>3. Договором может быть предусмотрена обязанность соответствующей стороны дополнительно внести или ча</w:t>
      </w:r>
      <w:r>
        <w:t>стично возвратить обеспечительный платеж при наступлении определенных обстоятельств.</w:t>
      </w:r>
    </w:p>
    <w:p w:rsidR="00000000" w:rsidRDefault="00FE1CF5">
      <w:bookmarkStart w:id="2760" w:name="sub_380114"/>
      <w:bookmarkEnd w:id="2759"/>
      <w:r>
        <w:t xml:space="preserve">4. На сумму обеспечительного платежа проценты, установленные </w:t>
      </w:r>
      <w:hyperlink w:anchor="sub_31701" w:history="1">
        <w:r>
          <w:rPr>
            <w:rStyle w:val="a4"/>
          </w:rPr>
          <w:t>статьей 317.1</w:t>
        </w:r>
      </w:hyperlink>
      <w:r>
        <w:t xml:space="preserve"> настоящего Кодекса, не начисляются, если иное не </w:t>
      </w:r>
      <w:r>
        <w:t>предусмотрено договором.</w:t>
      </w:r>
    </w:p>
    <w:bookmarkEnd w:id="2760"/>
    <w:p w:rsidR="00000000" w:rsidRDefault="00FE1CF5"/>
    <w:p w:rsidR="00000000" w:rsidRDefault="00FE1CF5">
      <w:pPr>
        <w:pStyle w:val="a7"/>
        <w:rPr>
          <w:color w:val="000000"/>
          <w:sz w:val="16"/>
          <w:szCs w:val="16"/>
          <w:shd w:val="clear" w:color="auto" w:fill="F0F0F0"/>
        </w:rPr>
      </w:pPr>
      <w:bookmarkStart w:id="2761" w:name="sub_38112"/>
      <w:r>
        <w:rPr>
          <w:color w:val="000000"/>
          <w:sz w:val="16"/>
          <w:szCs w:val="16"/>
          <w:shd w:val="clear" w:color="auto" w:fill="F0F0F0"/>
        </w:rPr>
        <w:t>Информация об изменениях:</w:t>
      </w:r>
    </w:p>
    <w:bookmarkEnd w:id="2761"/>
    <w:p w:rsidR="00000000" w:rsidRDefault="00FE1CF5">
      <w:pPr>
        <w:pStyle w:val="a8"/>
        <w:rPr>
          <w:shd w:val="clear" w:color="auto" w:fill="F0F0F0"/>
        </w:rPr>
      </w:pPr>
      <w:r>
        <w:t xml:space="preserve"> </w:t>
      </w:r>
      <w:r>
        <w:rPr>
          <w:shd w:val="clear" w:color="auto" w:fill="F0F0F0"/>
        </w:rPr>
        <w:t xml:space="preserve">Статья 381.2 изменена с 1 июня 2018 г. - </w:t>
      </w:r>
      <w:hyperlink r:id="rId2875"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2876" w:history="1">
        <w:r>
          <w:rPr>
            <w:rStyle w:val="a4"/>
            <w:shd w:val="clear" w:color="auto" w:fill="F0F0F0"/>
          </w:rPr>
          <w:t>См. предыдущую редакцию</w:t>
        </w:r>
      </w:hyperlink>
    </w:p>
    <w:p w:rsidR="00000000" w:rsidRDefault="00FE1CF5">
      <w:pPr>
        <w:pStyle w:val="a5"/>
      </w:pPr>
      <w:r>
        <w:rPr>
          <w:rStyle w:val="a3"/>
        </w:rPr>
        <w:t>Статья 381.2.</w:t>
      </w:r>
      <w:r>
        <w:t xml:space="preserve"> Применение правил об обеспечительном платеже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381.2 ГК РФ</w:t>
      </w:r>
    </w:p>
    <w:p w:rsidR="00000000" w:rsidRDefault="00FE1CF5">
      <w:r>
        <w:t>Правила об обеспечительном платеже (</w:t>
      </w:r>
      <w:hyperlink w:anchor="sub_38011" w:history="1">
        <w:r>
          <w:rPr>
            <w:rStyle w:val="a4"/>
          </w:rPr>
          <w:t>статья 381.1</w:t>
        </w:r>
      </w:hyperlink>
      <w:r>
        <w:t>) прим</w:t>
      </w:r>
      <w:r>
        <w:t xml:space="preserve">еняются также в случаях, если в счет обеспечения вносятся подлежащие передаче по обеспечиваемому обязательству акции, облигации, иные ценные бумаги или вещи, определенные родовыми признаками. Если в счет обеспечения исполнения обязательств вносятся ценные </w:t>
      </w:r>
      <w:r>
        <w:t>бумаги, особенности обеспечительного платежа могут быть установлены законами о ценных бумагах.</w:t>
      </w:r>
    </w:p>
    <w:p w:rsidR="00000000" w:rsidRDefault="00FE1CF5"/>
    <w:p w:rsidR="00000000" w:rsidRDefault="00FE1CF5">
      <w:pPr>
        <w:pStyle w:val="1"/>
      </w:pPr>
      <w:bookmarkStart w:id="2762" w:name="sub_1024"/>
      <w:r>
        <w:t>Глава 24. Перемена лиц в обязательстве</w:t>
      </w:r>
    </w:p>
    <w:bookmarkEnd w:id="27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некоторых вопросах применения положений главы 24 настоящего Кодекса см. </w:t>
      </w:r>
      <w:hyperlink r:id="rId2877" w:history="1">
        <w:r>
          <w:rPr>
            <w:rStyle w:val="a4"/>
            <w:shd w:val="clear" w:color="auto" w:fill="F0F0F0"/>
          </w:rPr>
          <w:t>постановление</w:t>
        </w:r>
      </w:hyperlink>
      <w:r>
        <w:rPr>
          <w:shd w:val="clear" w:color="auto" w:fill="F0F0F0"/>
        </w:rPr>
        <w:t xml:space="preserve"> Пленума Верховного Суда РФ от 21 декабря 2017 г. N 54</w:t>
      </w:r>
    </w:p>
    <w:p w:rsidR="00000000" w:rsidRDefault="00FE1CF5">
      <w:pPr>
        <w:pStyle w:val="a7"/>
        <w:rPr>
          <w:shd w:val="clear" w:color="auto" w:fill="F0F0F0"/>
        </w:rPr>
      </w:pPr>
      <w:r>
        <w:t xml:space="preserve"> </w:t>
      </w:r>
      <w:r>
        <w:rPr>
          <w:shd w:val="clear" w:color="auto" w:fill="F0F0F0"/>
        </w:rPr>
        <w:t xml:space="preserve">См. </w:t>
      </w:r>
      <w:hyperlink r:id="rId2878" w:history="1">
        <w:r>
          <w:rPr>
            <w:rStyle w:val="a4"/>
            <w:shd w:val="clear" w:color="auto" w:fill="F0F0F0"/>
          </w:rPr>
          <w:t>Обзор</w:t>
        </w:r>
      </w:hyperlink>
      <w:r>
        <w:rPr>
          <w:shd w:val="clear" w:color="auto" w:fill="F0F0F0"/>
        </w:rPr>
        <w:t xml:space="preserve"> практики применения арбитражными судами положен</w:t>
      </w:r>
      <w:r>
        <w:rPr>
          <w:shd w:val="clear" w:color="auto" w:fill="F0F0F0"/>
        </w:rPr>
        <w:t>ий главы 24 Гражданского кодекса РФ</w:t>
      </w:r>
    </w:p>
    <w:p w:rsidR="00000000" w:rsidRDefault="00FE1CF5">
      <w:pPr>
        <w:pStyle w:val="a7"/>
        <w:rPr>
          <w:shd w:val="clear" w:color="auto" w:fill="F0F0F0"/>
        </w:rPr>
      </w:pPr>
      <w:r>
        <w:t xml:space="preserve"> </w:t>
      </w:r>
      <w:r>
        <w:rPr>
          <w:shd w:val="clear" w:color="auto" w:fill="F0F0F0"/>
        </w:rPr>
        <w:t xml:space="preserve">См. </w:t>
      </w:r>
      <w:hyperlink r:id="rId2879" w:history="1">
        <w:r>
          <w:rPr>
            <w:rStyle w:val="a4"/>
            <w:shd w:val="clear" w:color="auto" w:fill="F0F0F0"/>
          </w:rPr>
          <w:t>схему</w:t>
        </w:r>
      </w:hyperlink>
      <w:r>
        <w:rPr>
          <w:shd w:val="clear" w:color="auto" w:fill="F0F0F0"/>
        </w:rPr>
        <w:t xml:space="preserve"> "Перемена лиц в обязательстве"</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763" w:name="sub_24001"/>
      <w:r>
        <w:rPr>
          <w:color w:val="000000"/>
          <w:sz w:val="16"/>
          <w:szCs w:val="16"/>
          <w:shd w:val="clear" w:color="auto" w:fill="F0F0F0"/>
        </w:rPr>
        <w:t>Информация об изменениях:</w:t>
      </w:r>
    </w:p>
    <w:bookmarkEnd w:id="2763"/>
    <w:p w:rsidR="00000000" w:rsidRDefault="00FE1CF5">
      <w:pPr>
        <w:pStyle w:val="a8"/>
        <w:rPr>
          <w:shd w:val="clear" w:color="auto" w:fill="F0F0F0"/>
        </w:rPr>
      </w:pPr>
      <w:r>
        <w:t xml:space="preserve"> </w:t>
      </w:r>
      <w:hyperlink r:id="rId2880" w:history="1">
        <w:r>
          <w:rPr>
            <w:rStyle w:val="a4"/>
            <w:shd w:val="clear" w:color="auto" w:fill="F0F0F0"/>
          </w:rPr>
          <w:t>Федера</w:t>
        </w:r>
        <w:r>
          <w:rPr>
            <w:rStyle w:val="a4"/>
            <w:shd w:val="clear" w:color="auto" w:fill="F0F0F0"/>
          </w:rPr>
          <w:t>льным законом</w:t>
        </w:r>
      </w:hyperlink>
      <w:r>
        <w:rPr>
          <w:shd w:val="clear" w:color="auto" w:fill="F0F0F0"/>
        </w:rPr>
        <w:t xml:space="preserve"> от 21 декабря 2013 г. N 367-ФЗ параграф 1 главы 24 настоящего Кодекса изложен в новой редакции, </w:t>
      </w:r>
      <w:hyperlink r:id="rId2881"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882" w:history="1">
        <w:r>
          <w:rPr>
            <w:rStyle w:val="a4"/>
            <w:shd w:val="clear" w:color="auto" w:fill="F0F0F0"/>
          </w:rPr>
          <w:t>См. текст параграфа в предыдущей редакции</w:t>
        </w:r>
      </w:hyperlink>
    </w:p>
    <w:p w:rsidR="00000000" w:rsidRDefault="00FE1CF5">
      <w:pPr>
        <w:pStyle w:val="1"/>
      </w:pPr>
      <w:r>
        <w:t>§ 1. Переход прав кредитора к другому лицу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883" w:history="1">
        <w:r>
          <w:rPr>
            <w:rStyle w:val="a4"/>
            <w:shd w:val="clear" w:color="auto" w:fill="F0F0F0"/>
          </w:rPr>
          <w:t>Энциклопедию решений</w:t>
        </w:r>
      </w:hyperlink>
      <w:r>
        <w:rPr>
          <w:shd w:val="clear" w:color="auto" w:fill="F0F0F0"/>
        </w:rPr>
        <w:t>. Договор цессии</w:t>
      </w:r>
    </w:p>
    <w:p w:rsidR="00000000" w:rsidRDefault="00FE1CF5">
      <w:pPr>
        <w:pStyle w:val="a7"/>
        <w:rPr>
          <w:shd w:val="clear" w:color="auto" w:fill="F0F0F0"/>
        </w:rPr>
      </w:pPr>
      <w:r>
        <w:t xml:space="preserve"> </w:t>
      </w:r>
      <w:r>
        <w:rPr>
          <w:shd w:val="clear" w:color="auto" w:fill="F0F0F0"/>
        </w:rPr>
        <w:t xml:space="preserve">См. </w:t>
      </w:r>
      <w:hyperlink r:id="rId2884" w:history="1">
        <w:r>
          <w:rPr>
            <w:rStyle w:val="a4"/>
            <w:shd w:val="clear" w:color="auto" w:fill="F0F0F0"/>
          </w:rPr>
          <w:t>комментарии</w:t>
        </w:r>
      </w:hyperlink>
      <w:r>
        <w:rPr>
          <w:shd w:val="clear" w:color="auto" w:fill="F0F0F0"/>
        </w:rPr>
        <w:t xml:space="preserve"> к параграфу 1 главы 24 настоящего Кодекса</w:t>
      </w:r>
    </w:p>
    <w:p w:rsidR="00000000" w:rsidRDefault="00FE1CF5">
      <w:pPr>
        <w:pStyle w:val="a7"/>
        <w:rPr>
          <w:color w:val="000000"/>
          <w:sz w:val="16"/>
          <w:szCs w:val="16"/>
          <w:shd w:val="clear" w:color="auto" w:fill="F0F0F0"/>
        </w:rPr>
      </w:pPr>
      <w:bookmarkStart w:id="2764" w:name="sub_24110"/>
      <w:r>
        <w:rPr>
          <w:color w:val="000000"/>
          <w:sz w:val="16"/>
          <w:szCs w:val="16"/>
          <w:shd w:val="clear" w:color="auto" w:fill="F0F0F0"/>
        </w:rPr>
        <w:t>Информация об изменениях:</w:t>
      </w:r>
    </w:p>
    <w:bookmarkEnd w:id="2764"/>
    <w:p w:rsidR="00000000" w:rsidRDefault="00FE1CF5">
      <w:pPr>
        <w:pStyle w:val="a8"/>
        <w:rPr>
          <w:shd w:val="clear" w:color="auto" w:fill="F0F0F0"/>
        </w:rPr>
      </w:pPr>
      <w:r>
        <w:t xml:space="preserve"> </w:t>
      </w:r>
      <w:hyperlink r:id="rId2885" w:history="1">
        <w:r>
          <w:rPr>
            <w:rStyle w:val="a4"/>
            <w:shd w:val="clear" w:color="auto" w:fill="F0F0F0"/>
          </w:rPr>
          <w:t>Федеральным законом</w:t>
        </w:r>
      </w:hyperlink>
      <w:r>
        <w:rPr>
          <w:shd w:val="clear" w:color="auto" w:fill="F0F0F0"/>
        </w:rPr>
        <w:t xml:space="preserve"> от 21 декабря 2013 г. N </w:t>
      </w:r>
      <w:r>
        <w:rPr>
          <w:shd w:val="clear" w:color="auto" w:fill="F0F0F0"/>
        </w:rPr>
        <w:t xml:space="preserve">367-ФЗ параграф 1 главы 24 настоящего Кодекса дополнен подпараграфом 1, </w:t>
      </w:r>
      <w:hyperlink r:id="rId2886" w:history="1">
        <w:r>
          <w:rPr>
            <w:rStyle w:val="a4"/>
            <w:shd w:val="clear" w:color="auto" w:fill="F0F0F0"/>
          </w:rPr>
          <w:t>вступающим в силу</w:t>
        </w:r>
      </w:hyperlink>
      <w:r>
        <w:rPr>
          <w:shd w:val="clear" w:color="auto" w:fill="F0F0F0"/>
        </w:rPr>
        <w:t xml:space="preserve"> с 1 июля 2014 г.</w:t>
      </w:r>
    </w:p>
    <w:p w:rsidR="00000000" w:rsidRDefault="00FE1CF5">
      <w:pPr>
        <w:pStyle w:val="1"/>
      </w:pPr>
      <w:r>
        <w:t>1. Общие положения</w:t>
      </w:r>
    </w:p>
    <w:p w:rsidR="00000000" w:rsidRDefault="00FE1CF5"/>
    <w:p w:rsidR="00000000" w:rsidRDefault="00FE1CF5">
      <w:pPr>
        <w:pStyle w:val="a7"/>
        <w:rPr>
          <w:color w:val="000000"/>
          <w:sz w:val="16"/>
          <w:szCs w:val="16"/>
          <w:shd w:val="clear" w:color="auto" w:fill="F0F0F0"/>
        </w:rPr>
      </w:pPr>
      <w:bookmarkStart w:id="2765" w:name="sub_382"/>
      <w:r>
        <w:rPr>
          <w:color w:val="000000"/>
          <w:sz w:val="16"/>
          <w:szCs w:val="16"/>
          <w:shd w:val="clear" w:color="auto" w:fill="F0F0F0"/>
        </w:rPr>
        <w:t>Информация об изменениях:</w:t>
      </w:r>
    </w:p>
    <w:bookmarkEnd w:id="2765"/>
    <w:p w:rsidR="00000000" w:rsidRDefault="00FE1CF5">
      <w:pPr>
        <w:pStyle w:val="a8"/>
        <w:rPr>
          <w:shd w:val="clear" w:color="auto" w:fill="F0F0F0"/>
        </w:rPr>
      </w:pPr>
      <w:r>
        <w:t xml:space="preserve"> </w:t>
      </w:r>
      <w:hyperlink r:id="rId2887" w:history="1">
        <w:r>
          <w:rPr>
            <w:rStyle w:val="a4"/>
            <w:shd w:val="clear" w:color="auto" w:fill="F0F0F0"/>
          </w:rPr>
          <w:t>Федеральным законом</w:t>
        </w:r>
      </w:hyperlink>
      <w:r>
        <w:rPr>
          <w:shd w:val="clear" w:color="auto" w:fill="F0F0F0"/>
        </w:rPr>
        <w:t xml:space="preserve"> от 21 декабря 2013 г. N 367-ФЗ статья 382 настоящего Кодекса изложена в новой редакции, </w:t>
      </w:r>
      <w:hyperlink r:id="rId288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lastRenderedPageBreak/>
        <w:t xml:space="preserve"> </w:t>
      </w:r>
      <w:hyperlink r:id="rId2889" w:history="1">
        <w:r>
          <w:rPr>
            <w:rStyle w:val="a4"/>
            <w:shd w:val="clear" w:color="auto" w:fill="F0F0F0"/>
          </w:rPr>
          <w:t>См. текст статьи в предыдущей редакции</w:t>
        </w:r>
      </w:hyperlink>
    </w:p>
    <w:p w:rsidR="00000000" w:rsidRDefault="00FE1CF5">
      <w:pPr>
        <w:pStyle w:val="a5"/>
      </w:pPr>
      <w:r>
        <w:rPr>
          <w:rStyle w:val="a3"/>
        </w:rPr>
        <w:t>Статья 382.</w:t>
      </w:r>
      <w:r>
        <w:t xml:space="preserve"> Основания и порядок перехода прав кредитора к другому лицу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890" w:history="1">
        <w:r>
          <w:rPr>
            <w:rStyle w:val="a4"/>
            <w:shd w:val="clear" w:color="auto" w:fill="F0F0F0"/>
          </w:rPr>
          <w:t>позиции высших судов</w:t>
        </w:r>
      </w:hyperlink>
      <w:r>
        <w:rPr>
          <w:shd w:val="clear" w:color="auto" w:fill="F0F0F0"/>
        </w:rPr>
        <w:t xml:space="preserve"> и другие комментарии к статье 382 ГК РФ</w:t>
      </w:r>
    </w:p>
    <w:p w:rsidR="00000000" w:rsidRDefault="00FE1CF5">
      <w:bookmarkStart w:id="2766" w:name="sub_38201"/>
      <w:r>
        <w:t>1. Право (требование), принадлежащее на основании обязательства кредитору, может быть передано им другому лицу по сделке (уступка требования) или может перейти к другому лицу на ос</w:t>
      </w:r>
      <w:r>
        <w:t>новании закона.</w:t>
      </w:r>
    </w:p>
    <w:p w:rsidR="00000000" w:rsidRDefault="00FE1CF5">
      <w:bookmarkStart w:id="2767" w:name="sub_3822"/>
      <w:bookmarkEnd w:id="2766"/>
      <w:r>
        <w:t xml:space="preserve">2. Для перехода к другому лицу прав кредитора не требуется согласие должника, если иное не предусмотрено законом или </w:t>
      </w:r>
      <w:hyperlink r:id="rId2891" w:history="1">
        <w:r>
          <w:rPr>
            <w:rStyle w:val="a4"/>
          </w:rPr>
          <w:t>договором</w:t>
        </w:r>
      </w:hyperlink>
      <w:r>
        <w:t>.</w:t>
      </w:r>
    </w:p>
    <w:p w:rsidR="00000000" w:rsidRDefault="00FE1CF5">
      <w:bookmarkStart w:id="2768" w:name="sub_382202"/>
      <w:bookmarkEnd w:id="2767"/>
      <w:r>
        <w:t>Абзац утрати</w:t>
      </w:r>
      <w:r>
        <w:t xml:space="preserve">л силу с 1 июня 2018 г. - </w:t>
      </w:r>
      <w:hyperlink r:id="rId2892" w:history="1">
        <w:r>
          <w:rPr>
            <w:rStyle w:val="a4"/>
          </w:rPr>
          <w:t>Федеральный закон</w:t>
        </w:r>
      </w:hyperlink>
      <w:r>
        <w:t xml:space="preserve"> от 26 июля 2017 г. N 212-ФЗ</w:t>
      </w:r>
    </w:p>
    <w:bookmarkEnd w:id="2768"/>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2893" w:history="1">
        <w:r>
          <w:rPr>
            <w:rStyle w:val="a4"/>
            <w:shd w:val="clear" w:color="auto" w:fill="F0F0F0"/>
          </w:rPr>
          <w:t>См. предыдущую р</w:t>
        </w:r>
        <w:r>
          <w:rPr>
            <w:rStyle w:val="a4"/>
            <w:shd w:val="clear" w:color="auto" w:fill="F0F0F0"/>
          </w:rPr>
          <w:t>едакцию</w:t>
        </w:r>
      </w:hyperlink>
    </w:p>
    <w:p w:rsidR="00000000" w:rsidRDefault="00FE1CF5">
      <w:bookmarkStart w:id="2769" w:name="sub_382203"/>
      <w:r>
        <w:t xml:space="preserve">Предусмотренный договором запрет перехода прав кредитора к другому лицу не препятствует продаже таких прав в порядке, установленном </w:t>
      </w:r>
      <w:hyperlink r:id="rId2894" w:history="1">
        <w:r>
          <w:rPr>
            <w:rStyle w:val="a4"/>
          </w:rPr>
          <w:t>законодательством</w:t>
        </w:r>
      </w:hyperlink>
      <w:r>
        <w:t xml:space="preserve"> об исполнительном про</w:t>
      </w:r>
      <w:r>
        <w:t>изводстве и законодательством о несостоятельности (банкротстве).</w:t>
      </w:r>
    </w:p>
    <w:p w:rsidR="00000000" w:rsidRDefault="00FE1CF5">
      <w:bookmarkStart w:id="2770" w:name="sub_38203"/>
      <w:bookmarkEnd w:id="2769"/>
      <w:r>
        <w:t>3. Если должник не был уведомлен в письменной форме о состоявшемся переходе прав кредитора к другому лицу, новый кредитор несет риск вызванных этим неблагоприятных для него</w:t>
      </w:r>
      <w:r>
        <w:t xml:space="preserve"> последствий. Обязательство должника прекращается его исполнением первоначальному кредитору, произведенным до получения уведомления о переходе права к другому лицу.</w:t>
      </w:r>
    </w:p>
    <w:p w:rsidR="00000000" w:rsidRDefault="00FE1CF5">
      <w:bookmarkStart w:id="2771" w:name="sub_3824"/>
      <w:bookmarkEnd w:id="2770"/>
      <w:r>
        <w:t xml:space="preserve">4. Первоначальный кредитор и новый кредитор солидарно обязаны возместить должнику - физическому лицу необходимые расходы, вызванные переходом права, в случае, если уступка, которая повлекла такие расходы, была совершена без согласия должника. Иные правила </w:t>
      </w:r>
      <w:r>
        <w:t>возмещения расходов могут быть предусмотрены в соответствии с законами о ценных бумагах.</w:t>
      </w:r>
    </w:p>
    <w:bookmarkEnd w:id="2771"/>
    <w:p w:rsidR="00000000" w:rsidRDefault="00FE1CF5"/>
    <w:p w:rsidR="00000000" w:rsidRDefault="00FE1CF5">
      <w:pPr>
        <w:pStyle w:val="a7"/>
        <w:rPr>
          <w:color w:val="000000"/>
          <w:sz w:val="16"/>
          <w:szCs w:val="16"/>
          <w:shd w:val="clear" w:color="auto" w:fill="F0F0F0"/>
        </w:rPr>
      </w:pPr>
      <w:bookmarkStart w:id="2772" w:name="sub_383"/>
      <w:r>
        <w:rPr>
          <w:color w:val="000000"/>
          <w:sz w:val="16"/>
          <w:szCs w:val="16"/>
          <w:shd w:val="clear" w:color="auto" w:fill="F0F0F0"/>
        </w:rPr>
        <w:t>Информация об изменениях:</w:t>
      </w:r>
    </w:p>
    <w:bookmarkEnd w:id="2772"/>
    <w:p w:rsidR="00000000" w:rsidRDefault="00FE1CF5">
      <w:pPr>
        <w:pStyle w:val="a8"/>
        <w:rPr>
          <w:shd w:val="clear" w:color="auto" w:fill="F0F0F0"/>
        </w:rPr>
      </w:pPr>
      <w:r>
        <w:t xml:space="preserve"> </w:t>
      </w:r>
      <w:hyperlink r:id="rId2895" w:history="1">
        <w:r>
          <w:rPr>
            <w:rStyle w:val="a4"/>
            <w:shd w:val="clear" w:color="auto" w:fill="F0F0F0"/>
          </w:rPr>
          <w:t>Федеральным законом</w:t>
        </w:r>
      </w:hyperlink>
      <w:r>
        <w:rPr>
          <w:shd w:val="clear" w:color="auto" w:fill="F0F0F0"/>
        </w:rPr>
        <w:t xml:space="preserve"> от 21 декабря 2013 г. N 367-ФЗ с</w:t>
      </w:r>
      <w:r>
        <w:rPr>
          <w:shd w:val="clear" w:color="auto" w:fill="F0F0F0"/>
        </w:rPr>
        <w:t xml:space="preserve">татья 383 настоящего Кодекса изложена в новой редакции, </w:t>
      </w:r>
      <w:hyperlink r:id="rId2896"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897" w:history="1">
        <w:r>
          <w:rPr>
            <w:rStyle w:val="a4"/>
            <w:shd w:val="clear" w:color="auto" w:fill="F0F0F0"/>
          </w:rPr>
          <w:t>См. текст статьи в предыдущей редакц</w:t>
        </w:r>
        <w:r>
          <w:rPr>
            <w:rStyle w:val="a4"/>
            <w:shd w:val="clear" w:color="auto" w:fill="F0F0F0"/>
          </w:rPr>
          <w:t>ии</w:t>
        </w:r>
      </w:hyperlink>
    </w:p>
    <w:p w:rsidR="00000000" w:rsidRDefault="00FE1CF5">
      <w:pPr>
        <w:pStyle w:val="a5"/>
      </w:pPr>
      <w:r>
        <w:rPr>
          <w:rStyle w:val="a3"/>
        </w:rPr>
        <w:t>Статья 383.</w:t>
      </w:r>
      <w:r>
        <w:t xml:space="preserve"> Права, которые не могут переходить к другим лицам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898" w:history="1">
        <w:r>
          <w:rPr>
            <w:rStyle w:val="a4"/>
            <w:shd w:val="clear" w:color="auto" w:fill="F0F0F0"/>
          </w:rPr>
          <w:t>позиции высших судов</w:t>
        </w:r>
      </w:hyperlink>
      <w:r>
        <w:rPr>
          <w:shd w:val="clear" w:color="auto" w:fill="F0F0F0"/>
        </w:rPr>
        <w:t xml:space="preserve"> и другие комментарии к статье 383 ГК РФ</w:t>
      </w:r>
    </w:p>
    <w:p w:rsidR="00000000" w:rsidRDefault="00FE1CF5">
      <w:r>
        <w:t>Переход к другому лицу прав, неразры</w:t>
      </w:r>
      <w:r>
        <w:t>вно связанных с личностью кредитора, в частности требований об алиментах и о возмещении вреда, причиненного жизни или здоровью, не допускается.</w:t>
      </w:r>
    </w:p>
    <w:p w:rsidR="00000000" w:rsidRDefault="00FE1CF5"/>
    <w:p w:rsidR="00000000" w:rsidRDefault="00FE1CF5">
      <w:pPr>
        <w:pStyle w:val="a7"/>
        <w:rPr>
          <w:color w:val="000000"/>
          <w:sz w:val="16"/>
          <w:szCs w:val="16"/>
          <w:shd w:val="clear" w:color="auto" w:fill="F0F0F0"/>
        </w:rPr>
      </w:pPr>
      <w:bookmarkStart w:id="2773" w:name="sub_384"/>
      <w:r>
        <w:rPr>
          <w:color w:val="000000"/>
          <w:sz w:val="16"/>
          <w:szCs w:val="16"/>
          <w:shd w:val="clear" w:color="auto" w:fill="F0F0F0"/>
        </w:rPr>
        <w:t>Информация об изменениях:</w:t>
      </w:r>
    </w:p>
    <w:bookmarkEnd w:id="2773"/>
    <w:p w:rsidR="00000000" w:rsidRDefault="00FE1CF5">
      <w:pPr>
        <w:pStyle w:val="a8"/>
        <w:rPr>
          <w:shd w:val="clear" w:color="auto" w:fill="F0F0F0"/>
        </w:rPr>
      </w:pPr>
      <w:r>
        <w:t xml:space="preserve"> </w:t>
      </w:r>
      <w:hyperlink r:id="rId2899" w:history="1">
        <w:r>
          <w:rPr>
            <w:rStyle w:val="a4"/>
            <w:shd w:val="clear" w:color="auto" w:fill="F0F0F0"/>
          </w:rPr>
          <w:t>Федераль</w:t>
        </w:r>
        <w:r>
          <w:rPr>
            <w:rStyle w:val="a4"/>
            <w:shd w:val="clear" w:color="auto" w:fill="F0F0F0"/>
          </w:rPr>
          <w:t>ным законом</w:t>
        </w:r>
      </w:hyperlink>
      <w:r>
        <w:rPr>
          <w:shd w:val="clear" w:color="auto" w:fill="F0F0F0"/>
        </w:rPr>
        <w:t xml:space="preserve"> от 21 декабря 2013 г. N 367-ФЗ статья 384 настоящего Кодекса изложена в новой редакции, </w:t>
      </w:r>
      <w:hyperlink r:id="rId2900"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901" w:history="1">
        <w:r>
          <w:rPr>
            <w:rStyle w:val="a4"/>
            <w:shd w:val="clear" w:color="auto" w:fill="F0F0F0"/>
          </w:rPr>
          <w:t>См. текст статьи в предыдущей редакции</w:t>
        </w:r>
      </w:hyperlink>
    </w:p>
    <w:p w:rsidR="00000000" w:rsidRDefault="00FE1CF5">
      <w:pPr>
        <w:pStyle w:val="a5"/>
      </w:pPr>
      <w:r>
        <w:rPr>
          <w:rStyle w:val="a3"/>
        </w:rPr>
        <w:t>Статья 384.</w:t>
      </w:r>
      <w:r>
        <w:t xml:space="preserve"> Объем прав кредитора, переходящих к другому лицу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02" w:history="1">
        <w:r>
          <w:rPr>
            <w:rStyle w:val="a4"/>
            <w:shd w:val="clear" w:color="auto" w:fill="F0F0F0"/>
          </w:rPr>
          <w:t>Энциклопедии</w:t>
        </w:r>
      </w:hyperlink>
      <w:r>
        <w:rPr>
          <w:shd w:val="clear" w:color="auto" w:fill="F0F0F0"/>
        </w:rPr>
        <w:t>,</w:t>
      </w:r>
      <w:r>
        <w:rPr>
          <w:shd w:val="clear" w:color="auto" w:fill="F0F0F0"/>
        </w:rPr>
        <w:t xml:space="preserve"> </w:t>
      </w:r>
      <w:hyperlink r:id="rId2903" w:history="1">
        <w:r>
          <w:rPr>
            <w:rStyle w:val="a4"/>
            <w:shd w:val="clear" w:color="auto" w:fill="F0F0F0"/>
          </w:rPr>
          <w:t>позиции высших судов</w:t>
        </w:r>
      </w:hyperlink>
      <w:r>
        <w:rPr>
          <w:shd w:val="clear" w:color="auto" w:fill="F0F0F0"/>
        </w:rPr>
        <w:t xml:space="preserve"> и другие комментарии к статье 384 ГК РФ</w:t>
      </w:r>
    </w:p>
    <w:p w:rsidR="00000000" w:rsidRDefault="00FE1CF5">
      <w:bookmarkStart w:id="2774" w:name="sub_3841"/>
      <w:r>
        <w:t>1. Если иное не предусмотрено законом или договором, право первоначального кредитора переходит к новому кредитору в том об</w:t>
      </w:r>
      <w:r>
        <w:t>ъеме и на тех условиях, которые существовали к моменту перехода права. В частности, к новому кредитору переходят права, обеспечивающие исполнение обязательства, а также другие связанные с требованием права, в том числе право на проценты.</w:t>
      </w:r>
    </w:p>
    <w:p w:rsidR="00000000" w:rsidRDefault="00FE1CF5">
      <w:bookmarkStart w:id="2775" w:name="sub_3842"/>
      <w:bookmarkEnd w:id="2774"/>
      <w:r>
        <w:t>2.</w:t>
      </w:r>
      <w:r>
        <w:t xml:space="preserve"> Право требования по денежному обязательству может перейти к другому лицу в части, если иное не предусмотрено законом.</w:t>
      </w:r>
    </w:p>
    <w:p w:rsidR="00000000" w:rsidRDefault="00FE1CF5">
      <w:bookmarkStart w:id="2776" w:name="sub_3843"/>
      <w:bookmarkEnd w:id="2775"/>
      <w:r>
        <w:lastRenderedPageBreak/>
        <w:t>3. Если иное не предусмотрено законом или договором, право на получение исполнения иного, чем уплата денежной суммы, може</w:t>
      </w:r>
      <w:r>
        <w:t>т перейти к другому лицу в части при условии, что соответствующее обязательство делимо и частичная уступка не делает для должника исполнение его обязательства значительно более обременительным.</w:t>
      </w:r>
    </w:p>
    <w:bookmarkEnd w:id="2776"/>
    <w:p w:rsidR="00000000" w:rsidRDefault="00FE1CF5"/>
    <w:p w:rsidR="00000000" w:rsidRDefault="00FE1CF5">
      <w:pPr>
        <w:pStyle w:val="a7"/>
        <w:rPr>
          <w:color w:val="000000"/>
          <w:sz w:val="16"/>
          <w:szCs w:val="16"/>
          <w:shd w:val="clear" w:color="auto" w:fill="F0F0F0"/>
        </w:rPr>
      </w:pPr>
      <w:bookmarkStart w:id="2777" w:name="sub_385"/>
      <w:r>
        <w:rPr>
          <w:color w:val="000000"/>
          <w:sz w:val="16"/>
          <w:szCs w:val="16"/>
          <w:shd w:val="clear" w:color="auto" w:fill="F0F0F0"/>
        </w:rPr>
        <w:t>Информация об изменениях:</w:t>
      </w:r>
    </w:p>
    <w:bookmarkEnd w:id="2777"/>
    <w:p w:rsidR="00000000" w:rsidRDefault="00FE1CF5">
      <w:pPr>
        <w:pStyle w:val="a8"/>
        <w:rPr>
          <w:shd w:val="clear" w:color="auto" w:fill="F0F0F0"/>
        </w:rPr>
      </w:pPr>
      <w:r>
        <w:t xml:space="preserve"> </w:t>
      </w:r>
      <w:hyperlink r:id="rId2904" w:history="1">
        <w:r>
          <w:rPr>
            <w:rStyle w:val="a4"/>
            <w:shd w:val="clear" w:color="auto" w:fill="F0F0F0"/>
          </w:rPr>
          <w:t>Федеральным законом</w:t>
        </w:r>
      </w:hyperlink>
      <w:r>
        <w:rPr>
          <w:shd w:val="clear" w:color="auto" w:fill="F0F0F0"/>
        </w:rPr>
        <w:t xml:space="preserve"> от 21 декабря 2013 г. N 367-ФЗ статья 385 настоящего Кодекса изложена в новой редакции, </w:t>
      </w:r>
      <w:hyperlink r:id="rId2905" w:history="1">
        <w:r>
          <w:rPr>
            <w:rStyle w:val="a4"/>
            <w:shd w:val="clear" w:color="auto" w:fill="F0F0F0"/>
          </w:rPr>
          <w:t>вступающей в силу</w:t>
        </w:r>
      </w:hyperlink>
      <w:r>
        <w:rPr>
          <w:shd w:val="clear" w:color="auto" w:fill="F0F0F0"/>
        </w:rPr>
        <w:t xml:space="preserve"> с 1 июля 201</w:t>
      </w:r>
      <w:r>
        <w:rPr>
          <w:shd w:val="clear" w:color="auto" w:fill="F0F0F0"/>
        </w:rPr>
        <w:t>4 г.</w:t>
      </w:r>
    </w:p>
    <w:p w:rsidR="00000000" w:rsidRDefault="00FE1CF5">
      <w:pPr>
        <w:pStyle w:val="a8"/>
        <w:rPr>
          <w:shd w:val="clear" w:color="auto" w:fill="F0F0F0"/>
        </w:rPr>
      </w:pPr>
      <w:r>
        <w:t xml:space="preserve"> </w:t>
      </w:r>
      <w:hyperlink r:id="rId2906" w:history="1">
        <w:r>
          <w:rPr>
            <w:rStyle w:val="a4"/>
            <w:shd w:val="clear" w:color="auto" w:fill="F0F0F0"/>
          </w:rPr>
          <w:t>См. текст статьи в предыдущей редакции</w:t>
        </w:r>
      </w:hyperlink>
    </w:p>
    <w:p w:rsidR="00000000" w:rsidRDefault="00FE1CF5">
      <w:pPr>
        <w:pStyle w:val="a5"/>
      </w:pPr>
      <w:r>
        <w:rPr>
          <w:rStyle w:val="a3"/>
        </w:rPr>
        <w:t>Статья 385.</w:t>
      </w:r>
      <w:r>
        <w:t xml:space="preserve"> Уведомление должника о переходе права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907" w:history="1">
        <w:r>
          <w:rPr>
            <w:rStyle w:val="a4"/>
            <w:shd w:val="clear" w:color="auto" w:fill="F0F0F0"/>
          </w:rPr>
          <w:t>позиции</w:t>
        </w:r>
        <w:r>
          <w:rPr>
            <w:rStyle w:val="a4"/>
            <w:shd w:val="clear" w:color="auto" w:fill="F0F0F0"/>
          </w:rPr>
          <w:t xml:space="preserve"> высших судов</w:t>
        </w:r>
      </w:hyperlink>
      <w:r>
        <w:rPr>
          <w:shd w:val="clear" w:color="auto" w:fill="F0F0F0"/>
        </w:rPr>
        <w:t xml:space="preserve"> и другие комментарии к статье 385 ГК РФ</w:t>
      </w:r>
    </w:p>
    <w:p w:rsidR="00000000" w:rsidRDefault="00FE1CF5">
      <w:bookmarkStart w:id="2778" w:name="sub_38501"/>
      <w:r>
        <w:t xml:space="preserve">1. </w:t>
      </w:r>
      <w:hyperlink r:id="rId2908" w:history="1">
        <w:r>
          <w:rPr>
            <w:rStyle w:val="a4"/>
          </w:rPr>
          <w:t>Уведомление</w:t>
        </w:r>
      </w:hyperlink>
      <w:r>
        <w:t xml:space="preserve"> должника о переходе права имеет для него силу независимо от того, первоначальным или новым кредитором оно напр</w:t>
      </w:r>
      <w:r>
        <w:t>авлено.</w:t>
      </w:r>
    </w:p>
    <w:p w:rsidR="00000000" w:rsidRDefault="00FE1CF5">
      <w:bookmarkStart w:id="2779" w:name="sub_3851"/>
      <w:bookmarkEnd w:id="2778"/>
      <w:r>
        <w:t>Должник вправе не исполнять обязательство новому кредитору до предоставления ему доказательств перехода права к этому кредитору, за исключением случаев, если уведомление о переходе права получено от первоначального кредитора.</w:t>
      </w:r>
    </w:p>
    <w:p w:rsidR="00000000" w:rsidRDefault="00FE1CF5">
      <w:bookmarkStart w:id="2780" w:name="sub_38502"/>
      <w:bookmarkEnd w:id="2779"/>
      <w:r>
        <w:t>2. Если должник получил уведомление об одном или о нескольких последующих переходах права, должник считается исполнившим обязательство надлежащему кредитору при исполнении обязательства в соответствии с уведомлением о последнем из этих пер</w:t>
      </w:r>
      <w:r>
        <w:t>еходов права.</w:t>
      </w:r>
    </w:p>
    <w:p w:rsidR="00000000" w:rsidRDefault="00FE1CF5">
      <w:bookmarkStart w:id="2781" w:name="sub_3852"/>
      <w:bookmarkEnd w:id="2780"/>
      <w:r>
        <w:t>3. Кредитор, уступивший требование другому лицу, обязан передать ему документы, удостоверяющие право (требование), и сообщить сведения, имеющие значение для осуществления этого права (требования).</w:t>
      </w:r>
    </w:p>
    <w:bookmarkEnd w:id="2781"/>
    <w:p w:rsidR="00000000" w:rsidRDefault="00FE1CF5"/>
    <w:p w:rsidR="00000000" w:rsidRDefault="00FE1CF5">
      <w:pPr>
        <w:pStyle w:val="a7"/>
        <w:rPr>
          <w:color w:val="000000"/>
          <w:sz w:val="16"/>
          <w:szCs w:val="16"/>
          <w:shd w:val="clear" w:color="auto" w:fill="F0F0F0"/>
        </w:rPr>
      </w:pPr>
      <w:bookmarkStart w:id="2782" w:name="sub_386"/>
      <w:r>
        <w:rPr>
          <w:color w:val="000000"/>
          <w:sz w:val="16"/>
          <w:szCs w:val="16"/>
          <w:shd w:val="clear" w:color="auto" w:fill="F0F0F0"/>
        </w:rPr>
        <w:t>Информация о</w:t>
      </w:r>
      <w:r>
        <w:rPr>
          <w:color w:val="000000"/>
          <w:sz w:val="16"/>
          <w:szCs w:val="16"/>
          <w:shd w:val="clear" w:color="auto" w:fill="F0F0F0"/>
        </w:rPr>
        <w:t>б изменениях:</w:t>
      </w:r>
    </w:p>
    <w:bookmarkEnd w:id="2782"/>
    <w:p w:rsidR="00000000" w:rsidRDefault="00FE1CF5">
      <w:pPr>
        <w:pStyle w:val="a8"/>
        <w:rPr>
          <w:shd w:val="clear" w:color="auto" w:fill="F0F0F0"/>
        </w:rPr>
      </w:pPr>
      <w:r>
        <w:t xml:space="preserve"> </w:t>
      </w:r>
      <w:r>
        <w:rPr>
          <w:shd w:val="clear" w:color="auto" w:fill="F0F0F0"/>
        </w:rPr>
        <w:t xml:space="preserve">Статья 386 изменена с 1 июня 2018 г. - </w:t>
      </w:r>
      <w:hyperlink r:id="rId290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2910" w:history="1">
        <w:r>
          <w:rPr>
            <w:rStyle w:val="a4"/>
            <w:shd w:val="clear" w:color="auto" w:fill="F0F0F0"/>
          </w:rPr>
          <w:t>См. предыдущую редак</w:t>
        </w:r>
        <w:r>
          <w:rPr>
            <w:rStyle w:val="a4"/>
            <w:shd w:val="clear" w:color="auto" w:fill="F0F0F0"/>
          </w:rPr>
          <w:t>цию</w:t>
        </w:r>
      </w:hyperlink>
    </w:p>
    <w:p w:rsidR="00000000" w:rsidRDefault="00FE1CF5">
      <w:pPr>
        <w:pStyle w:val="a5"/>
      </w:pPr>
      <w:r>
        <w:rPr>
          <w:rStyle w:val="a3"/>
        </w:rPr>
        <w:t>Статья 386.</w:t>
      </w:r>
      <w:r>
        <w:t xml:space="preserve"> Возражения должника против требования нового кредитора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911" w:history="1">
        <w:r>
          <w:rPr>
            <w:rStyle w:val="a4"/>
            <w:shd w:val="clear" w:color="auto" w:fill="F0F0F0"/>
          </w:rPr>
          <w:t>позиции высших судов</w:t>
        </w:r>
      </w:hyperlink>
      <w:r>
        <w:rPr>
          <w:shd w:val="clear" w:color="auto" w:fill="F0F0F0"/>
        </w:rPr>
        <w:t xml:space="preserve"> и другие комментарии к статье 386 ГК РФ</w:t>
      </w:r>
    </w:p>
    <w:p w:rsidR="00000000" w:rsidRDefault="00FE1CF5">
      <w:bookmarkStart w:id="2783" w:name="sub_38601"/>
      <w:r>
        <w:t>Должник вправе выдвиг</w:t>
      </w:r>
      <w:r>
        <w:t>ать против требования нового кредитора возражения, которые он имел против первоначального кредитора, если основания для таких возражений возникли к моменту получения уведомления о переходе прав по обязательству к новому кредитору. Должник в разумный срок п</w:t>
      </w:r>
      <w:r>
        <w:t>осле получения указанного уведомления обязан сообщить новому кредитору о возникновении известных ему оснований для возражений и предоставить ему возможность ознакомления с ними. В противном случае должник не вправе ссылаться на такие основания.</w:t>
      </w:r>
    </w:p>
    <w:bookmarkEnd w:id="2783"/>
    <w:p w:rsidR="00000000" w:rsidRDefault="00FE1CF5"/>
    <w:p w:rsidR="00000000" w:rsidRDefault="00FE1CF5">
      <w:pPr>
        <w:pStyle w:val="a7"/>
        <w:rPr>
          <w:color w:val="000000"/>
          <w:sz w:val="16"/>
          <w:szCs w:val="16"/>
          <w:shd w:val="clear" w:color="auto" w:fill="F0F0F0"/>
        </w:rPr>
      </w:pPr>
      <w:bookmarkStart w:id="2784" w:name="sub_24120"/>
      <w:r>
        <w:rPr>
          <w:color w:val="000000"/>
          <w:sz w:val="16"/>
          <w:szCs w:val="16"/>
          <w:shd w:val="clear" w:color="auto" w:fill="F0F0F0"/>
        </w:rPr>
        <w:t>Информация об изменениях:</w:t>
      </w:r>
    </w:p>
    <w:bookmarkEnd w:id="2784"/>
    <w:p w:rsidR="00000000" w:rsidRDefault="00FE1CF5">
      <w:pPr>
        <w:pStyle w:val="a8"/>
        <w:rPr>
          <w:shd w:val="clear" w:color="auto" w:fill="F0F0F0"/>
        </w:rPr>
      </w:pPr>
      <w:r>
        <w:t xml:space="preserve"> </w:t>
      </w:r>
      <w:hyperlink r:id="rId2912" w:history="1">
        <w:r>
          <w:rPr>
            <w:rStyle w:val="a4"/>
            <w:shd w:val="clear" w:color="auto" w:fill="F0F0F0"/>
          </w:rPr>
          <w:t>Федеральным законом</w:t>
        </w:r>
      </w:hyperlink>
      <w:r>
        <w:rPr>
          <w:shd w:val="clear" w:color="auto" w:fill="F0F0F0"/>
        </w:rPr>
        <w:t xml:space="preserve"> от 21 декабря 2013 г. N 367-ФЗ параграф 1 главы 24 настоящего Кодекса дополнен подпараграфом 2, </w:t>
      </w:r>
      <w:hyperlink r:id="rId2913" w:history="1">
        <w:r>
          <w:rPr>
            <w:rStyle w:val="a4"/>
            <w:shd w:val="clear" w:color="auto" w:fill="F0F0F0"/>
          </w:rPr>
          <w:t>вступающим в силу</w:t>
        </w:r>
      </w:hyperlink>
      <w:r>
        <w:rPr>
          <w:shd w:val="clear" w:color="auto" w:fill="F0F0F0"/>
        </w:rPr>
        <w:t xml:space="preserve"> с 1 июля 2014 г.</w:t>
      </w:r>
    </w:p>
    <w:p w:rsidR="00000000" w:rsidRDefault="00FE1CF5">
      <w:pPr>
        <w:pStyle w:val="1"/>
      </w:pPr>
      <w:r>
        <w:t>2. Переход прав на основании закона</w:t>
      </w:r>
    </w:p>
    <w:p w:rsidR="00000000" w:rsidRDefault="00FE1CF5"/>
    <w:p w:rsidR="00000000" w:rsidRDefault="00FE1CF5">
      <w:pPr>
        <w:pStyle w:val="a7"/>
        <w:rPr>
          <w:color w:val="000000"/>
          <w:sz w:val="16"/>
          <w:szCs w:val="16"/>
          <w:shd w:val="clear" w:color="auto" w:fill="F0F0F0"/>
        </w:rPr>
      </w:pPr>
      <w:bookmarkStart w:id="2785" w:name="sub_387"/>
      <w:r>
        <w:rPr>
          <w:color w:val="000000"/>
          <w:sz w:val="16"/>
          <w:szCs w:val="16"/>
          <w:shd w:val="clear" w:color="auto" w:fill="F0F0F0"/>
        </w:rPr>
        <w:t>Информация об изменениях:</w:t>
      </w:r>
    </w:p>
    <w:bookmarkEnd w:id="2785"/>
    <w:p w:rsidR="00000000" w:rsidRDefault="00FE1CF5">
      <w:pPr>
        <w:pStyle w:val="a8"/>
        <w:rPr>
          <w:shd w:val="clear" w:color="auto" w:fill="F0F0F0"/>
        </w:rPr>
      </w:pPr>
      <w:r>
        <w:t xml:space="preserve"> </w:t>
      </w:r>
      <w:hyperlink r:id="rId2914" w:history="1">
        <w:r>
          <w:rPr>
            <w:rStyle w:val="a4"/>
            <w:shd w:val="clear" w:color="auto" w:fill="F0F0F0"/>
          </w:rPr>
          <w:t>Федеральным законом</w:t>
        </w:r>
      </w:hyperlink>
      <w:r>
        <w:rPr>
          <w:shd w:val="clear" w:color="auto" w:fill="F0F0F0"/>
        </w:rPr>
        <w:t xml:space="preserve"> от 21 декабря 2013 г. N </w:t>
      </w:r>
      <w:r>
        <w:rPr>
          <w:shd w:val="clear" w:color="auto" w:fill="F0F0F0"/>
        </w:rPr>
        <w:t xml:space="preserve">367-ФЗ статья 387 настоящего Кодекса изложена в новой редакции, </w:t>
      </w:r>
      <w:hyperlink r:id="rId2915"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916" w:history="1">
        <w:r>
          <w:rPr>
            <w:rStyle w:val="a4"/>
            <w:shd w:val="clear" w:color="auto" w:fill="F0F0F0"/>
          </w:rPr>
          <w:t>См. текст статьи в предыдуще</w:t>
        </w:r>
        <w:r>
          <w:rPr>
            <w:rStyle w:val="a4"/>
            <w:shd w:val="clear" w:color="auto" w:fill="F0F0F0"/>
          </w:rPr>
          <w:t>й редакции</w:t>
        </w:r>
      </w:hyperlink>
    </w:p>
    <w:p w:rsidR="00000000" w:rsidRDefault="00FE1CF5">
      <w:pPr>
        <w:pStyle w:val="a5"/>
      </w:pPr>
      <w:r>
        <w:rPr>
          <w:rStyle w:val="a3"/>
        </w:rPr>
        <w:t>Статья 387.</w:t>
      </w:r>
      <w:r>
        <w:t xml:space="preserve"> Переход прав кредитора к другому лицу на основании закона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2917" w:history="1">
        <w:r>
          <w:rPr>
            <w:rStyle w:val="a4"/>
            <w:shd w:val="clear" w:color="auto" w:fill="F0F0F0"/>
          </w:rPr>
          <w:t>Энциклопедии</w:t>
        </w:r>
      </w:hyperlink>
      <w:r>
        <w:rPr>
          <w:shd w:val="clear" w:color="auto" w:fill="F0F0F0"/>
        </w:rPr>
        <w:t xml:space="preserve">, </w:t>
      </w:r>
      <w:hyperlink r:id="rId2918" w:history="1">
        <w:r>
          <w:rPr>
            <w:rStyle w:val="a4"/>
            <w:shd w:val="clear" w:color="auto" w:fill="F0F0F0"/>
          </w:rPr>
          <w:t>позиции высших судов</w:t>
        </w:r>
      </w:hyperlink>
      <w:r>
        <w:rPr>
          <w:shd w:val="clear" w:color="auto" w:fill="F0F0F0"/>
        </w:rPr>
        <w:t xml:space="preserve"> и другие комментарии к статье 387 ГК РФ</w:t>
      </w:r>
    </w:p>
    <w:p w:rsidR="00000000" w:rsidRDefault="00FE1CF5">
      <w:bookmarkStart w:id="2786" w:name="sub_3871"/>
      <w:r>
        <w:t>1. Права кредитора по обязательству переходят к другому лицу на основании закона при наступлении указанных в нем обстоятельств:</w:t>
      </w:r>
    </w:p>
    <w:p w:rsidR="00000000" w:rsidRDefault="00FE1CF5">
      <w:bookmarkStart w:id="2787" w:name="sub_38702"/>
      <w:bookmarkEnd w:id="2786"/>
      <w:r>
        <w:t>1) в результате универсального правопреемства в правах кред</w:t>
      </w:r>
      <w:r>
        <w:t>итора;</w:t>
      </w:r>
    </w:p>
    <w:p w:rsidR="00000000" w:rsidRDefault="00FE1CF5">
      <w:bookmarkStart w:id="2788" w:name="sub_38703"/>
      <w:bookmarkEnd w:id="2787"/>
      <w:r>
        <w:t>2) по решению суда о переводе прав кредитора на другое лицо, если возможность такого перевода предусмотрена законом;</w:t>
      </w:r>
    </w:p>
    <w:p w:rsidR="00000000" w:rsidRDefault="00FE1CF5">
      <w:bookmarkStart w:id="2789" w:name="sub_38704"/>
      <w:bookmarkEnd w:id="2788"/>
      <w:r>
        <w:t>3) вследствие исполнения обязательства поручителем должника или не являющимся должником по этому</w:t>
      </w:r>
      <w:r>
        <w:t xml:space="preserve"> обязательству залогодателем;</w:t>
      </w:r>
    </w:p>
    <w:p w:rsidR="00000000" w:rsidRDefault="00FE1CF5">
      <w:bookmarkStart w:id="2790" w:name="sub_38705"/>
      <w:bookmarkEnd w:id="2789"/>
      <w:r>
        <w:t>4) при суброгации страховщику прав кредитора к должнику, ответственному за наступление страхового случая;</w:t>
      </w:r>
    </w:p>
    <w:p w:rsidR="00000000" w:rsidRDefault="00FE1CF5">
      <w:bookmarkStart w:id="2791" w:name="sub_38706"/>
      <w:bookmarkEnd w:id="2790"/>
      <w:r>
        <w:t>5) в других случаях, предусмотренных законом.</w:t>
      </w:r>
    </w:p>
    <w:p w:rsidR="00000000" w:rsidRDefault="00FE1CF5">
      <w:bookmarkStart w:id="2792" w:name="sub_3872"/>
      <w:bookmarkEnd w:id="2791"/>
      <w:r>
        <w:t>2. К отношениям, связ</w:t>
      </w:r>
      <w:r>
        <w:t>анным с переходом прав на основании закона, применяются правила настоящего Кодекса об уступке требования (</w:t>
      </w:r>
      <w:hyperlink w:anchor="sub_388" w:history="1">
        <w:r>
          <w:rPr>
            <w:rStyle w:val="a4"/>
          </w:rPr>
          <w:t>статьи 388 - 390</w:t>
        </w:r>
      </w:hyperlink>
      <w:r>
        <w:t>), если иное не установлено настоящим Кодексом, другими законами или не вытекает из существа отношений.</w:t>
      </w:r>
    </w:p>
    <w:bookmarkEnd w:id="2792"/>
    <w:p w:rsidR="00000000" w:rsidRDefault="00FE1CF5"/>
    <w:p w:rsidR="00000000" w:rsidRDefault="00FE1CF5">
      <w:pPr>
        <w:pStyle w:val="a7"/>
        <w:rPr>
          <w:color w:val="000000"/>
          <w:sz w:val="16"/>
          <w:szCs w:val="16"/>
          <w:shd w:val="clear" w:color="auto" w:fill="F0F0F0"/>
        </w:rPr>
      </w:pPr>
      <w:bookmarkStart w:id="2793" w:name="sub_24130"/>
      <w:r>
        <w:rPr>
          <w:color w:val="000000"/>
          <w:sz w:val="16"/>
          <w:szCs w:val="16"/>
          <w:shd w:val="clear" w:color="auto" w:fill="F0F0F0"/>
        </w:rPr>
        <w:t>Информация об изменениях:</w:t>
      </w:r>
    </w:p>
    <w:bookmarkEnd w:id="2793"/>
    <w:p w:rsidR="00000000" w:rsidRDefault="00FE1CF5">
      <w:pPr>
        <w:pStyle w:val="a8"/>
        <w:rPr>
          <w:shd w:val="clear" w:color="auto" w:fill="F0F0F0"/>
        </w:rPr>
      </w:pPr>
      <w:r>
        <w:t xml:space="preserve"> </w:t>
      </w:r>
      <w:hyperlink r:id="rId2919" w:history="1">
        <w:r>
          <w:rPr>
            <w:rStyle w:val="a4"/>
            <w:shd w:val="clear" w:color="auto" w:fill="F0F0F0"/>
          </w:rPr>
          <w:t>Федеральным законом</w:t>
        </w:r>
      </w:hyperlink>
      <w:r>
        <w:rPr>
          <w:shd w:val="clear" w:color="auto" w:fill="F0F0F0"/>
        </w:rPr>
        <w:t xml:space="preserve"> от 21 декабря 2013 г. N 367-ФЗ параграф 1 главы 24 настоящего Кодекса дополнен подпараграфом 3, </w:t>
      </w:r>
      <w:hyperlink r:id="rId2920" w:history="1">
        <w:r>
          <w:rPr>
            <w:rStyle w:val="a4"/>
            <w:shd w:val="clear" w:color="auto" w:fill="F0F0F0"/>
          </w:rPr>
          <w:t>вступающим в силу</w:t>
        </w:r>
      </w:hyperlink>
      <w:r>
        <w:rPr>
          <w:shd w:val="clear" w:color="auto" w:fill="F0F0F0"/>
        </w:rPr>
        <w:t xml:space="preserve"> с 1 июля 2014 г.</w:t>
      </w:r>
    </w:p>
    <w:p w:rsidR="00000000" w:rsidRDefault="00FE1CF5">
      <w:pPr>
        <w:pStyle w:val="1"/>
      </w:pPr>
      <w:r>
        <w:t>3. Уступка требования (цессия)</w:t>
      </w:r>
    </w:p>
    <w:p w:rsidR="00000000" w:rsidRDefault="00FE1CF5"/>
    <w:p w:rsidR="00000000" w:rsidRDefault="00FE1CF5">
      <w:pPr>
        <w:pStyle w:val="a7"/>
        <w:rPr>
          <w:color w:val="000000"/>
          <w:sz w:val="16"/>
          <w:szCs w:val="16"/>
          <w:shd w:val="clear" w:color="auto" w:fill="F0F0F0"/>
        </w:rPr>
      </w:pPr>
      <w:bookmarkStart w:id="2794" w:name="sub_388"/>
      <w:r>
        <w:rPr>
          <w:color w:val="000000"/>
          <w:sz w:val="16"/>
          <w:szCs w:val="16"/>
          <w:shd w:val="clear" w:color="auto" w:fill="F0F0F0"/>
        </w:rPr>
        <w:t>Информация об изменениях:</w:t>
      </w:r>
    </w:p>
    <w:bookmarkEnd w:id="2794"/>
    <w:p w:rsidR="00000000" w:rsidRDefault="00FE1CF5">
      <w:pPr>
        <w:pStyle w:val="a8"/>
        <w:rPr>
          <w:shd w:val="clear" w:color="auto" w:fill="F0F0F0"/>
        </w:rPr>
      </w:pPr>
      <w:r>
        <w:t xml:space="preserve"> </w:t>
      </w:r>
      <w:hyperlink r:id="rId2921" w:history="1">
        <w:r>
          <w:rPr>
            <w:rStyle w:val="a4"/>
            <w:shd w:val="clear" w:color="auto" w:fill="F0F0F0"/>
          </w:rPr>
          <w:t>Федеральным законом</w:t>
        </w:r>
      </w:hyperlink>
      <w:r>
        <w:rPr>
          <w:shd w:val="clear" w:color="auto" w:fill="F0F0F0"/>
        </w:rPr>
        <w:t xml:space="preserve"> от 21 декабря 2013 </w:t>
      </w:r>
      <w:r>
        <w:rPr>
          <w:shd w:val="clear" w:color="auto" w:fill="F0F0F0"/>
        </w:rPr>
        <w:t xml:space="preserve">г. N 367-ФЗ статья 388 настоящего Кодекса изложена в новой редакции, </w:t>
      </w:r>
      <w:hyperlink r:id="rId2922"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923" w:history="1">
        <w:r>
          <w:rPr>
            <w:rStyle w:val="a4"/>
            <w:shd w:val="clear" w:color="auto" w:fill="F0F0F0"/>
          </w:rPr>
          <w:t>См. текст статьи в пред</w:t>
        </w:r>
        <w:r>
          <w:rPr>
            <w:rStyle w:val="a4"/>
            <w:shd w:val="clear" w:color="auto" w:fill="F0F0F0"/>
          </w:rPr>
          <w:t>ыдущей редакции</w:t>
        </w:r>
      </w:hyperlink>
    </w:p>
    <w:p w:rsidR="00000000" w:rsidRDefault="00FE1CF5">
      <w:pPr>
        <w:pStyle w:val="a5"/>
      </w:pPr>
      <w:r>
        <w:rPr>
          <w:rStyle w:val="a3"/>
        </w:rPr>
        <w:t>Статья 388.</w:t>
      </w:r>
      <w:r>
        <w:t xml:space="preserve"> Условия уступки требования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24" w:history="1">
        <w:r>
          <w:rPr>
            <w:rStyle w:val="a4"/>
            <w:shd w:val="clear" w:color="auto" w:fill="F0F0F0"/>
          </w:rPr>
          <w:t>Энциклопедии</w:t>
        </w:r>
      </w:hyperlink>
      <w:r>
        <w:rPr>
          <w:shd w:val="clear" w:color="auto" w:fill="F0F0F0"/>
        </w:rPr>
        <w:t xml:space="preserve">, </w:t>
      </w:r>
      <w:hyperlink r:id="rId2925" w:history="1">
        <w:r>
          <w:rPr>
            <w:rStyle w:val="a4"/>
            <w:shd w:val="clear" w:color="auto" w:fill="F0F0F0"/>
          </w:rPr>
          <w:t>позиции высших судов</w:t>
        </w:r>
      </w:hyperlink>
      <w:r>
        <w:rPr>
          <w:shd w:val="clear" w:color="auto" w:fill="F0F0F0"/>
        </w:rPr>
        <w:t xml:space="preserve"> и другие комментарии к</w:t>
      </w:r>
      <w:r>
        <w:rPr>
          <w:shd w:val="clear" w:color="auto" w:fill="F0F0F0"/>
        </w:rPr>
        <w:t xml:space="preserve"> статье 388 ГК РФ</w:t>
      </w:r>
    </w:p>
    <w:p w:rsidR="00000000" w:rsidRDefault="00FE1CF5">
      <w:bookmarkStart w:id="2795" w:name="sub_3881"/>
      <w:r>
        <w:t>1. Уступка требования кредитором (цедентом) другому лицу (цессионарию) допускается, если она не противоречит закону.</w:t>
      </w:r>
    </w:p>
    <w:p w:rsidR="00000000" w:rsidRDefault="00FE1CF5">
      <w:bookmarkStart w:id="2796" w:name="sub_38802"/>
      <w:bookmarkEnd w:id="2795"/>
      <w:r>
        <w:t xml:space="preserve">2. Не допускается без согласия должника уступка требования по обязательству, в котором личность </w:t>
      </w:r>
      <w:r>
        <w:t xml:space="preserve">кредитора имеет </w:t>
      </w:r>
      <w:hyperlink r:id="rId2926" w:history="1">
        <w:r>
          <w:rPr>
            <w:rStyle w:val="a4"/>
          </w:rPr>
          <w:t>существенное значение</w:t>
        </w:r>
      </w:hyperlink>
      <w:r>
        <w:t xml:space="preserve"> для должника.</w:t>
      </w:r>
    </w:p>
    <w:p w:rsidR="00000000" w:rsidRDefault="00FE1CF5">
      <w:pPr>
        <w:pStyle w:val="a7"/>
        <w:rPr>
          <w:color w:val="000000"/>
          <w:sz w:val="16"/>
          <w:szCs w:val="16"/>
          <w:shd w:val="clear" w:color="auto" w:fill="F0F0F0"/>
        </w:rPr>
      </w:pPr>
      <w:bookmarkStart w:id="2797" w:name="sub_3883"/>
      <w:bookmarkEnd w:id="2796"/>
      <w:r>
        <w:rPr>
          <w:color w:val="000000"/>
          <w:sz w:val="16"/>
          <w:szCs w:val="16"/>
          <w:shd w:val="clear" w:color="auto" w:fill="F0F0F0"/>
        </w:rPr>
        <w:t>Информация об изменениях:</w:t>
      </w:r>
    </w:p>
    <w:bookmarkEnd w:id="2797"/>
    <w:p w:rsidR="00000000" w:rsidRDefault="00FE1CF5">
      <w:pPr>
        <w:pStyle w:val="a8"/>
        <w:rPr>
          <w:shd w:val="clear" w:color="auto" w:fill="F0F0F0"/>
        </w:rPr>
      </w:pPr>
      <w:r>
        <w:t xml:space="preserve"> </w:t>
      </w:r>
      <w:hyperlink r:id="rId2927" w:history="1">
        <w:r>
          <w:rPr>
            <w:rStyle w:val="a4"/>
            <w:shd w:val="clear" w:color="auto" w:fill="F0F0F0"/>
          </w:rPr>
          <w:t>Федеральным законом</w:t>
        </w:r>
      </w:hyperlink>
      <w:r>
        <w:rPr>
          <w:shd w:val="clear" w:color="auto" w:fill="F0F0F0"/>
        </w:rPr>
        <w:t xml:space="preserve"> о</w:t>
      </w:r>
      <w:r>
        <w:rPr>
          <w:shd w:val="clear" w:color="auto" w:fill="F0F0F0"/>
        </w:rPr>
        <w:t xml:space="preserve">т 8 марта 2015 г. N 42-ФЗ в пункт 3 статьи 388 настоящего Кодекса внесены изменения, </w:t>
      </w:r>
      <w:hyperlink r:id="rId2928"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929" w:history="1">
        <w:r>
          <w:rPr>
            <w:rStyle w:val="a4"/>
            <w:shd w:val="clear" w:color="auto" w:fill="F0F0F0"/>
          </w:rPr>
          <w:t>См. текст пункта в предыдущей редакции</w:t>
        </w:r>
      </w:hyperlink>
    </w:p>
    <w:p w:rsidR="00000000" w:rsidRDefault="00FE1CF5">
      <w:r>
        <w:t>3. Соглашение между должником и кредитором об ограничении или о запрете уступки требования по денежному обязательству не лишает силы такую уступку и не может служить основанием для расторжения договора, из которого</w:t>
      </w:r>
      <w:r>
        <w:t xml:space="preserve"> возникло это требование, но кредитор (цедент) не освобождается от ответственности перед должником за данное нарушение соглашения.</w:t>
      </w:r>
    </w:p>
    <w:p w:rsidR="00000000" w:rsidRDefault="00FE1CF5">
      <w:pPr>
        <w:pStyle w:val="a7"/>
        <w:rPr>
          <w:color w:val="000000"/>
          <w:sz w:val="16"/>
          <w:szCs w:val="16"/>
          <w:shd w:val="clear" w:color="auto" w:fill="F0F0F0"/>
        </w:rPr>
      </w:pPr>
      <w:bookmarkStart w:id="2798" w:name="sub_3884"/>
      <w:r>
        <w:rPr>
          <w:color w:val="000000"/>
          <w:sz w:val="16"/>
          <w:szCs w:val="16"/>
          <w:shd w:val="clear" w:color="auto" w:fill="F0F0F0"/>
        </w:rPr>
        <w:t>Информация об изменениях:</w:t>
      </w:r>
    </w:p>
    <w:bookmarkEnd w:id="2798"/>
    <w:p w:rsidR="00000000" w:rsidRDefault="00FE1CF5">
      <w:pPr>
        <w:pStyle w:val="a8"/>
        <w:rPr>
          <w:shd w:val="clear" w:color="auto" w:fill="F0F0F0"/>
        </w:rPr>
      </w:pPr>
      <w:r>
        <w:t xml:space="preserve"> </w:t>
      </w:r>
      <w:r>
        <w:rPr>
          <w:shd w:val="clear" w:color="auto" w:fill="F0F0F0"/>
        </w:rPr>
        <w:t xml:space="preserve">Пункт 4 изменен с 1 июня 2018 г. - </w:t>
      </w:r>
      <w:hyperlink r:id="rId2930"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2931" w:history="1">
        <w:r>
          <w:rPr>
            <w:rStyle w:val="a4"/>
            <w:shd w:val="clear" w:color="auto" w:fill="F0F0F0"/>
          </w:rPr>
          <w:t>См. предыдущую редакцию</w:t>
        </w:r>
      </w:hyperlink>
    </w:p>
    <w:p w:rsidR="00000000" w:rsidRDefault="00FE1CF5">
      <w:r>
        <w:t>4. Право на получение неденежного исполнения может быть уступлено без согласия должника, если уступк</w:t>
      </w:r>
      <w:r>
        <w:t>а не делает исполнение его обязательства значительно более обременительным для него.</w:t>
      </w:r>
    </w:p>
    <w:p w:rsidR="00000000" w:rsidRDefault="00FE1CF5">
      <w:bookmarkStart w:id="2799" w:name="sub_388402"/>
      <w:r>
        <w:t xml:space="preserve">Соглашением между должником и цедентом может быть запрещена или ограничена уступка </w:t>
      </w:r>
      <w:r>
        <w:lastRenderedPageBreak/>
        <w:t>права на получение неденежного исполнения.</w:t>
      </w:r>
    </w:p>
    <w:p w:rsidR="00000000" w:rsidRDefault="00FE1CF5">
      <w:bookmarkStart w:id="2800" w:name="sub_388403"/>
      <w:bookmarkEnd w:id="2799"/>
      <w:r>
        <w:t xml:space="preserve">Если договором </w:t>
      </w:r>
      <w:r>
        <w:t>был предусмотрен запрет уступки права на получение неденежного исполнения, соглашение об уступке может быть признано недействительным по иску должника только в случае, когда доказано, что другая сторона соглашения знала или должна была знать об указанном з</w:t>
      </w:r>
      <w:r>
        <w:t>апрете.</w:t>
      </w:r>
    </w:p>
    <w:p w:rsidR="00000000" w:rsidRDefault="00FE1CF5">
      <w:bookmarkStart w:id="2801" w:name="sub_3885"/>
      <w:bookmarkEnd w:id="2800"/>
      <w:r>
        <w:t>5. Солидарный кредитор вправе уступить требование третьему лицу с согласия других кредиторов, если иное не предусмотрено соглашением между ними.</w:t>
      </w:r>
    </w:p>
    <w:bookmarkEnd w:id="2801"/>
    <w:p w:rsidR="00000000" w:rsidRDefault="00FE1CF5"/>
    <w:p w:rsidR="00000000" w:rsidRDefault="00FE1CF5">
      <w:pPr>
        <w:pStyle w:val="a7"/>
        <w:rPr>
          <w:color w:val="000000"/>
          <w:sz w:val="16"/>
          <w:szCs w:val="16"/>
          <w:shd w:val="clear" w:color="auto" w:fill="F0F0F0"/>
        </w:rPr>
      </w:pPr>
      <w:bookmarkStart w:id="2802" w:name="sub_38810"/>
      <w:r>
        <w:rPr>
          <w:color w:val="000000"/>
          <w:sz w:val="16"/>
          <w:szCs w:val="16"/>
          <w:shd w:val="clear" w:color="auto" w:fill="F0F0F0"/>
        </w:rPr>
        <w:t>Информация об изменениях:</w:t>
      </w:r>
    </w:p>
    <w:bookmarkEnd w:id="2802"/>
    <w:p w:rsidR="00000000" w:rsidRDefault="00FE1CF5">
      <w:pPr>
        <w:pStyle w:val="a8"/>
        <w:rPr>
          <w:shd w:val="clear" w:color="auto" w:fill="F0F0F0"/>
        </w:rPr>
      </w:pPr>
      <w:r>
        <w:t xml:space="preserve"> </w:t>
      </w:r>
      <w:hyperlink r:id="rId2932" w:history="1">
        <w:r>
          <w:rPr>
            <w:rStyle w:val="a4"/>
            <w:shd w:val="clear" w:color="auto" w:fill="F0F0F0"/>
          </w:rPr>
          <w:t>Федеральным законом</w:t>
        </w:r>
      </w:hyperlink>
      <w:r>
        <w:rPr>
          <w:shd w:val="clear" w:color="auto" w:fill="F0F0F0"/>
        </w:rPr>
        <w:t xml:space="preserve"> от 21 декабря 2013 г. N 367-ФЗ подпараграф 3 параграфа 1 главы 24 настоящего Кодекса дополнен статьей 388.1, </w:t>
      </w:r>
      <w:hyperlink r:id="rId2933" w:history="1">
        <w:r>
          <w:rPr>
            <w:rStyle w:val="a4"/>
            <w:shd w:val="clear" w:color="auto" w:fill="F0F0F0"/>
          </w:rPr>
          <w:t>вступающей в силу</w:t>
        </w:r>
      </w:hyperlink>
      <w:r>
        <w:rPr>
          <w:shd w:val="clear" w:color="auto" w:fill="F0F0F0"/>
        </w:rPr>
        <w:t xml:space="preserve"> с 1 июля 2</w:t>
      </w:r>
      <w:r>
        <w:rPr>
          <w:shd w:val="clear" w:color="auto" w:fill="F0F0F0"/>
        </w:rPr>
        <w:t>014 г.</w:t>
      </w:r>
    </w:p>
    <w:p w:rsidR="00000000" w:rsidRDefault="00FE1CF5">
      <w:pPr>
        <w:pStyle w:val="a5"/>
      </w:pPr>
      <w:r>
        <w:rPr>
          <w:rStyle w:val="a3"/>
        </w:rPr>
        <w:t>Статья 388.1.</w:t>
      </w:r>
      <w:r>
        <w:t xml:space="preserve"> Уступка будущего требования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934" w:history="1">
        <w:r>
          <w:rPr>
            <w:rStyle w:val="a4"/>
            <w:shd w:val="clear" w:color="auto" w:fill="F0F0F0"/>
          </w:rPr>
          <w:t>позиции высших судов</w:t>
        </w:r>
      </w:hyperlink>
      <w:r>
        <w:rPr>
          <w:shd w:val="clear" w:color="auto" w:fill="F0F0F0"/>
        </w:rPr>
        <w:t xml:space="preserve"> и другие комментарии к статье 388.1 ГК РФ</w:t>
      </w:r>
    </w:p>
    <w:p w:rsidR="00000000" w:rsidRDefault="00FE1CF5">
      <w:pPr>
        <w:pStyle w:val="a7"/>
        <w:rPr>
          <w:color w:val="000000"/>
          <w:sz w:val="16"/>
          <w:szCs w:val="16"/>
          <w:shd w:val="clear" w:color="auto" w:fill="F0F0F0"/>
        </w:rPr>
      </w:pPr>
      <w:bookmarkStart w:id="2803" w:name="sub_38811"/>
      <w:r>
        <w:rPr>
          <w:color w:val="000000"/>
          <w:sz w:val="16"/>
          <w:szCs w:val="16"/>
          <w:shd w:val="clear" w:color="auto" w:fill="F0F0F0"/>
        </w:rPr>
        <w:t>Информация об изменениях:</w:t>
      </w:r>
    </w:p>
    <w:bookmarkEnd w:id="2803"/>
    <w:p w:rsidR="00000000" w:rsidRDefault="00FE1CF5">
      <w:pPr>
        <w:pStyle w:val="a8"/>
        <w:rPr>
          <w:shd w:val="clear" w:color="auto" w:fill="F0F0F0"/>
        </w:rPr>
      </w:pPr>
      <w:r>
        <w:t xml:space="preserve"> </w:t>
      </w:r>
      <w:hyperlink r:id="rId2935" w:history="1">
        <w:r>
          <w:rPr>
            <w:rStyle w:val="a4"/>
            <w:shd w:val="clear" w:color="auto" w:fill="F0F0F0"/>
          </w:rPr>
          <w:t>Федеральным законом</w:t>
        </w:r>
      </w:hyperlink>
      <w:r>
        <w:rPr>
          <w:shd w:val="clear" w:color="auto" w:fill="F0F0F0"/>
        </w:rPr>
        <w:t xml:space="preserve"> от 8 марта 2015 г. N 42-ФЗ пункт 1 статьи 388.1 настоящего Кодекса изложен в новой редакции, </w:t>
      </w:r>
      <w:hyperlink r:id="rId2936" w:history="1">
        <w:r>
          <w:rPr>
            <w:rStyle w:val="a4"/>
            <w:shd w:val="clear" w:color="auto" w:fill="F0F0F0"/>
          </w:rPr>
          <w:t>вступающей в си</w:t>
        </w:r>
        <w:r>
          <w:rPr>
            <w:rStyle w:val="a4"/>
            <w:shd w:val="clear" w:color="auto" w:fill="F0F0F0"/>
          </w:rPr>
          <w:t>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937" w:history="1">
        <w:r>
          <w:rPr>
            <w:rStyle w:val="a4"/>
            <w:shd w:val="clear" w:color="auto" w:fill="F0F0F0"/>
          </w:rPr>
          <w:t>См. текст пункта в предыдущей редакции</w:t>
        </w:r>
      </w:hyperlink>
    </w:p>
    <w:p w:rsidR="00000000" w:rsidRDefault="00FE1CF5">
      <w:r>
        <w:t xml:space="preserve">1. Требование по обязательству, которое возникнет в будущем (будущее требование), в том числе требование по обязательству из </w:t>
      </w:r>
      <w:r>
        <w:t>договора, который будет заключен в будущем, должно быть определено в соглашении об уступке способом, позволяющим идентифицировать это требование на момент его возникновения или перехода к цессионарию.</w:t>
      </w:r>
    </w:p>
    <w:p w:rsidR="00000000" w:rsidRDefault="00FE1CF5">
      <w:bookmarkStart w:id="2804" w:name="sub_38812"/>
      <w:r>
        <w:t>2. Если иное не установлено законом, будущее т</w:t>
      </w:r>
      <w:r>
        <w:t>ребование переходит к цессионарию с момента его возникновения. Соглашением сторон может быть предусмотрено, что будущее требование переходит позднее.</w:t>
      </w:r>
    </w:p>
    <w:bookmarkEnd w:id="2804"/>
    <w:p w:rsidR="00000000" w:rsidRDefault="00FE1CF5"/>
    <w:p w:rsidR="00000000" w:rsidRDefault="00FE1CF5">
      <w:pPr>
        <w:pStyle w:val="a7"/>
        <w:rPr>
          <w:color w:val="000000"/>
          <w:sz w:val="16"/>
          <w:szCs w:val="16"/>
          <w:shd w:val="clear" w:color="auto" w:fill="F0F0F0"/>
        </w:rPr>
      </w:pPr>
      <w:bookmarkStart w:id="2805" w:name="sub_389"/>
      <w:r>
        <w:rPr>
          <w:color w:val="000000"/>
          <w:sz w:val="16"/>
          <w:szCs w:val="16"/>
          <w:shd w:val="clear" w:color="auto" w:fill="F0F0F0"/>
        </w:rPr>
        <w:t>Информация об изменениях:</w:t>
      </w:r>
    </w:p>
    <w:bookmarkEnd w:id="2805"/>
    <w:p w:rsidR="00000000" w:rsidRDefault="00FE1CF5">
      <w:pPr>
        <w:pStyle w:val="a8"/>
        <w:rPr>
          <w:shd w:val="clear" w:color="auto" w:fill="F0F0F0"/>
        </w:rPr>
      </w:pPr>
      <w:r>
        <w:t xml:space="preserve"> </w:t>
      </w:r>
      <w:hyperlink r:id="rId2938" w:history="1">
        <w:r>
          <w:rPr>
            <w:rStyle w:val="a4"/>
            <w:shd w:val="clear" w:color="auto" w:fill="F0F0F0"/>
          </w:rPr>
          <w:t>Федеральным законом</w:t>
        </w:r>
      </w:hyperlink>
      <w:r>
        <w:rPr>
          <w:shd w:val="clear" w:color="auto" w:fill="F0F0F0"/>
        </w:rPr>
        <w:t xml:space="preserve"> от 21 декабря 2013 г. N 367-ФЗ статья 389 настоящего Кодекса изложена в новой редакции, </w:t>
      </w:r>
      <w:hyperlink r:id="rId293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940" w:history="1">
        <w:r>
          <w:rPr>
            <w:rStyle w:val="a4"/>
            <w:shd w:val="clear" w:color="auto" w:fill="F0F0F0"/>
          </w:rPr>
          <w:t>См. текст статьи в предыдущей редакции</w:t>
        </w:r>
      </w:hyperlink>
    </w:p>
    <w:p w:rsidR="00000000" w:rsidRDefault="00FE1CF5">
      <w:pPr>
        <w:pStyle w:val="a5"/>
      </w:pPr>
      <w:r>
        <w:rPr>
          <w:rStyle w:val="a3"/>
        </w:rPr>
        <w:t>Статья 389.</w:t>
      </w:r>
      <w:r>
        <w:t xml:space="preserve"> Форма уступки требования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941" w:history="1">
        <w:r>
          <w:rPr>
            <w:rStyle w:val="a4"/>
            <w:shd w:val="clear" w:color="auto" w:fill="F0F0F0"/>
          </w:rPr>
          <w:t>позиции высших судов</w:t>
        </w:r>
      </w:hyperlink>
      <w:r>
        <w:rPr>
          <w:shd w:val="clear" w:color="auto" w:fill="F0F0F0"/>
        </w:rPr>
        <w:t xml:space="preserve"> и другие комментарии к статье 389 ГК РФ</w:t>
      </w:r>
    </w:p>
    <w:p w:rsidR="00000000" w:rsidRDefault="00FE1CF5">
      <w:pPr>
        <w:pStyle w:val="a7"/>
        <w:rPr>
          <w:shd w:val="clear" w:color="auto" w:fill="F0F0F0"/>
        </w:rPr>
      </w:pPr>
      <w:r>
        <w:t xml:space="preserve"> </w:t>
      </w:r>
      <w:r>
        <w:rPr>
          <w:shd w:val="clear" w:color="auto" w:fill="F0F0F0"/>
        </w:rPr>
        <w:t xml:space="preserve">О форме уступки права требования см. также </w:t>
      </w:r>
      <w:hyperlink r:id="rId2942" w:history="1">
        <w:r>
          <w:rPr>
            <w:rStyle w:val="a4"/>
            <w:shd w:val="clear" w:color="auto" w:fill="F0F0F0"/>
          </w:rPr>
          <w:t>Кодекс</w:t>
        </w:r>
      </w:hyperlink>
      <w:r>
        <w:rPr>
          <w:shd w:val="clear" w:color="auto" w:fill="F0F0F0"/>
        </w:rPr>
        <w:t xml:space="preserve"> торгового мореплавания РФ от 30 апреля 1999 г. N 81-ФЗ</w:t>
      </w:r>
    </w:p>
    <w:p w:rsidR="00000000" w:rsidRDefault="00FE1CF5">
      <w:bookmarkStart w:id="2806" w:name="sub_3891"/>
      <w:r>
        <w:t>1. Уступка треб</w:t>
      </w:r>
      <w:r>
        <w:t>ования, основанного на сделке, совершенной в простой письменной или нотариальной форме, должна быть совершена в соответствующей письменной форме.</w:t>
      </w:r>
    </w:p>
    <w:p w:rsidR="00000000" w:rsidRDefault="00FE1CF5">
      <w:bookmarkStart w:id="2807" w:name="sub_3892"/>
      <w:bookmarkEnd w:id="2806"/>
      <w:r>
        <w:t>2. Соглашение об уступке требования по сделке, требующей государственной регистрации, должно б</w:t>
      </w:r>
      <w:r>
        <w:t>ыть зарегистрировано в порядке, установленном для регистрации этой сделки, если иное не установлено законом.</w:t>
      </w:r>
    </w:p>
    <w:bookmarkEnd w:id="2807"/>
    <w:p w:rsidR="00000000" w:rsidRDefault="00FE1CF5"/>
    <w:p w:rsidR="00000000" w:rsidRDefault="00FE1CF5">
      <w:pPr>
        <w:pStyle w:val="a7"/>
        <w:rPr>
          <w:color w:val="000000"/>
          <w:sz w:val="16"/>
          <w:szCs w:val="16"/>
          <w:shd w:val="clear" w:color="auto" w:fill="F0F0F0"/>
        </w:rPr>
      </w:pPr>
      <w:bookmarkStart w:id="2808" w:name="sub_38910"/>
      <w:r>
        <w:rPr>
          <w:color w:val="000000"/>
          <w:sz w:val="16"/>
          <w:szCs w:val="16"/>
          <w:shd w:val="clear" w:color="auto" w:fill="F0F0F0"/>
        </w:rPr>
        <w:t>Информация об изменениях:</w:t>
      </w:r>
    </w:p>
    <w:bookmarkEnd w:id="2808"/>
    <w:p w:rsidR="00000000" w:rsidRDefault="00FE1CF5">
      <w:pPr>
        <w:pStyle w:val="a8"/>
        <w:rPr>
          <w:shd w:val="clear" w:color="auto" w:fill="F0F0F0"/>
        </w:rPr>
      </w:pPr>
      <w:r>
        <w:t xml:space="preserve"> </w:t>
      </w:r>
      <w:hyperlink r:id="rId2943" w:history="1">
        <w:r>
          <w:rPr>
            <w:rStyle w:val="a4"/>
            <w:shd w:val="clear" w:color="auto" w:fill="F0F0F0"/>
          </w:rPr>
          <w:t>Федеральным законом</w:t>
        </w:r>
      </w:hyperlink>
      <w:r>
        <w:rPr>
          <w:shd w:val="clear" w:color="auto" w:fill="F0F0F0"/>
        </w:rPr>
        <w:t xml:space="preserve"> от 21 де</w:t>
      </w:r>
      <w:r>
        <w:rPr>
          <w:shd w:val="clear" w:color="auto" w:fill="F0F0F0"/>
        </w:rPr>
        <w:t xml:space="preserve">кабря 2013 г. N 367-ФЗ подпараграф 3 параграфа 1 главы 24 настоящего Кодекса дополнен статьей 389.1, </w:t>
      </w:r>
      <w:hyperlink r:id="rId2944"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389.1.</w:t>
      </w:r>
      <w:r>
        <w:t xml:space="preserve"> Права и обязанности цедента и цессионария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45" w:history="1">
        <w:r>
          <w:rPr>
            <w:rStyle w:val="a4"/>
            <w:shd w:val="clear" w:color="auto" w:fill="F0F0F0"/>
          </w:rPr>
          <w:t>Энциклопедии</w:t>
        </w:r>
      </w:hyperlink>
      <w:r>
        <w:rPr>
          <w:shd w:val="clear" w:color="auto" w:fill="F0F0F0"/>
        </w:rPr>
        <w:t xml:space="preserve">, </w:t>
      </w:r>
      <w:hyperlink r:id="rId2946" w:history="1">
        <w:r>
          <w:rPr>
            <w:rStyle w:val="a4"/>
            <w:shd w:val="clear" w:color="auto" w:fill="F0F0F0"/>
          </w:rPr>
          <w:t>позиции высших судов</w:t>
        </w:r>
      </w:hyperlink>
      <w:r>
        <w:rPr>
          <w:shd w:val="clear" w:color="auto" w:fill="F0F0F0"/>
        </w:rPr>
        <w:t xml:space="preserve"> и другие комментарии к статье 389.1 ГК РФ</w:t>
      </w:r>
    </w:p>
    <w:p w:rsidR="00000000" w:rsidRDefault="00FE1CF5">
      <w:bookmarkStart w:id="2809" w:name="sub_38911"/>
      <w:r>
        <w:t>1. Взаимные права и обязанно</w:t>
      </w:r>
      <w:r>
        <w:t xml:space="preserve">сти цедента и цессионария определяются настоящим </w:t>
      </w:r>
      <w:r>
        <w:lastRenderedPageBreak/>
        <w:t>Кодексом и договором между ними, на основании которого производится уступка.</w:t>
      </w:r>
    </w:p>
    <w:p w:rsidR="00000000" w:rsidRDefault="00FE1CF5">
      <w:bookmarkStart w:id="2810" w:name="sub_38912"/>
      <w:bookmarkEnd w:id="2809"/>
      <w:r>
        <w:t xml:space="preserve">2. Требование переходит к цессионарию в момент заключения договора, на основании которого производится уступка, </w:t>
      </w:r>
      <w:r>
        <w:t xml:space="preserve">если законом или договором не предусмотрено </w:t>
      </w:r>
      <w:hyperlink r:id="rId2947" w:history="1">
        <w:r>
          <w:rPr>
            <w:rStyle w:val="a4"/>
          </w:rPr>
          <w:t>иное</w:t>
        </w:r>
      </w:hyperlink>
      <w:r>
        <w:t>.</w:t>
      </w:r>
    </w:p>
    <w:p w:rsidR="00000000" w:rsidRDefault="00FE1CF5">
      <w:bookmarkStart w:id="2811" w:name="sub_38913"/>
      <w:bookmarkEnd w:id="2810"/>
      <w:r>
        <w:t>3. Если иное не предусмотрено договором, цедент обязан передать цессионарию все полученное от должника в счет уступленного т</w:t>
      </w:r>
      <w:r>
        <w:t>ребования.</w:t>
      </w:r>
    </w:p>
    <w:bookmarkEnd w:id="2811"/>
    <w:p w:rsidR="00000000" w:rsidRDefault="00FE1CF5"/>
    <w:p w:rsidR="00000000" w:rsidRDefault="00FE1CF5">
      <w:pPr>
        <w:pStyle w:val="a7"/>
        <w:rPr>
          <w:color w:val="000000"/>
          <w:sz w:val="16"/>
          <w:szCs w:val="16"/>
          <w:shd w:val="clear" w:color="auto" w:fill="F0F0F0"/>
        </w:rPr>
      </w:pPr>
      <w:bookmarkStart w:id="2812" w:name="sub_390"/>
      <w:r>
        <w:rPr>
          <w:color w:val="000000"/>
          <w:sz w:val="16"/>
          <w:szCs w:val="16"/>
          <w:shd w:val="clear" w:color="auto" w:fill="F0F0F0"/>
        </w:rPr>
        <w:t>Информация об изменениях:</w:t>
      </w:r>
    </w:p>
    <w:bookmarkEnd w:id="2812"/>
    <w:p w:rsidR="00000000" w:rsidRDefault="00FE1CF5">
      <w:pPr>
        <w:pStyle w:val="a8"/>
        <w:rPr>
          <w:shd w:val="clear" w:color="auto" w:fill="F0F0F0"/>
        </w:rPr>
      </w:pPr>
      <w:r>
        <w:t xml:space="preserve"> </w:t>
      </w:r>
      <w:hyperlink r:id="rId2948" w:history="1">
        <w:r>
          <w:rPr>
            <w:rStyle w:val="a4"/>
            <w:shd w:val="clear" w:color="auto" w:fill="F0F0F0"/>
          </w:rPr>
          <w:t>Федеральным законом</w:t>
        </w:r>
      </w:hyperlink>
      <w:r>
        <w:rPr>
          <w:shd w:val="clear" w:color="auto" w:fill="F0F0F0"/>
        </w:rPr>
        <w:t xml:space="preserve"> от 21 декабря 2013 г. N 367-ФЗ статья 390 настоящего Кодекса изложена в новой редакции, </w:t>
      </w:r>
      <w:hyperlink r:id="rId2949"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950" w:history="1">
        <w:r>
          <w:rPr>
            <w:rStyle w:val="a4"/>
            <w:shd w:val="clear" w:color="auto" w:fill="F0F0F0"/>
          </w:rPr>
          <w:t>См. текст статьи в предыдущей редакции</w:t>
        </w:r>
      </w:hyperlink>
    </w:p>
    <w:p w:rsidR="00000000" w:rsidRDefault="00FE1CF5">
      <w:pPr>
        <w:pStyle w:val="a5"/>
      </w:pPr>
      <w:r>
        <w:rPr>
          <w:rStyle w:val="a3"/>
        </w:rPr>
        <w:t>Статья 390.</w:t>
      </w:r>
      <w:r>
        <w:t xml:space="preserve"> Ответственность цедента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w:t>
      </w:r>
      <w:r>
        <w:rPr>
          <w:shd w:val="clear" w:color="auto" w:fill="F0F0F0"/>
        </w:rPr>
        <w:t xml:space="preserve">нциклопедии, </w:t>
      </w:r>
      <w:hyperlink r:id="rId2951" w:history="1">
        <w:r>
          <w:rPr>
            <w:rStyle w:val="a4"/>
            <w:shd w:val="clear" w:color="auto" w:fill="F0F0F0"/>
          </w:rPr>
          <w:t>позиции высших судов</w:t>
        </w:r>
      </w:hyperlink>
      <w:r>
        <w:rPr>
          <w:shd w:val="clear" w:color="auto" w:fill="F0F0F0"/>
        </w:rPr>
        <w:t xml:space="preserve"> и другие комментарии к статье 390 ГК РФ</w:t>
      </w:r>
    </w:p>
    <w:p w:rsidR="00000000" w:rsidRDefault="00FE1CF5">
      <w:pPr>
        <w:pStyle w:val="a7"/>
        <w:rPr>
          <w:color w:val="000000"/>
          <w:sz w:val="16"/>
          <w:szCs w:val="16"/>
          <w:shd w:val="clear" w:color="auto" w:fill="F0F0F0"/>
        </w:rPr>
      </w:pPr>
      <w:bookmarkStart w:id="2813" w:name="sub_39001"/>
      <w:r>
        <w:rPr>
          <w:color w:val="000000"/>
          <w:sz w:val="16"/>
          <w:szCs w:val="16"/>
          <w:shd w:val="clear" w:color="auto" w:fill="F0F0F0"/>
        </w:rPr>
        <w:t>Информация об изменениях:</w:t>
      </w:r>
    </w:p>
    <w:bookmarkEnd w:id="2813"/>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295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2953" w:history="1">
        <w:r>
          <w:rPr>
            <w:rStyle w:val="a4"/>
            <w:shd w:val="clear" w:color="auto" w:fill="F0F0F0"/>
          </w:rPr>
          <w:t>См. предыдущую редакцию</w:t>
        </w:r>
      </w:hyperlink>
    </w:p>
    <w:p w:rsidR="00000000" w:rsidRDefault="00FE1CF5">
      <w:r>
        <w:t>1. Цедент отвечает перед цессионарием за недействительность переданного ему требования, но</w:t>
      </w:r>
      <w:r>
        <w:t xml:space="preserve"> не отвечает за неисполнение этого требования должником, за исключением случая, если цедент принял на себя поручительство за должника перед цессионарием.</w:t>
      </w:r>
    </w:p>
    <w:p w:rsidR="00000000" w:rsidRDefault="00FE1CF5">
      <w:bookmarkStart w:id="2814" w:name="sub_390012"/>
      <w:r>
        <w:t>Если иное не предусмотрено законом, договор, на основании которого производится уступка, мож</w:t>
      </w:r>
      <w:r>
        <w:t>ет предусматривать, что цедент не несет ответственности перед цессионарием за недействительность переданного ему требования по договору, исполнение которого связано с осуществлением его сторонами предпринимательской деятельности, при условии, что такая нед</w:t>
      </w:r>
      <w:r>
        <w:t>ействительность вызвана обстоятельствами, о которых цедент не знал или не мог знать или о которых он предупредил цессионария, в том числе обстоятельствами, относящимися к дополнительным требованиям, включая требования по правам, обеспечивающим исполнение о</w:t>
      </w:r>
      <w:r>
        <w:t>бязательства, и правам на проценты.</w:t>
      </w:r>
    </w:p>
    <w:p w:rsidR="00000000" w:rsidRDefault="00FE1CF5">
      <w:bookmarkStart w:id="2815" w:name="sub_39002"/>
      <w:bookmarkEnd w:id="2814"/>
      <w:r>
        <w:t>2. При уступке цедентом должны быть соблюдены следующие условия:</w:t>
      </w:r>
    </w:p>
    <w:p w:rsidR="00000000" w:rsidRDefault="00FE1CF5">
      <w:bookmarkStart w:id="2816" w:name="sub_390022"/>
      <w:bookmarkEnd w:id="2815"/>
      <w:r>
        <w:t>уступаемое требование существует в момент уступки, если только это требование не является будущим требованием;</w:t>
      </w:r>
    </w:p>
    <w:p w:rsidR="00000000" w:rsidRDefault="00FE1CF5">
      <w:bookmarkStart w:id="2817" w:name="sub_390023"/>
      <w:bookmarkEnd w:id="2816"/>
      <w:r>
        <w:t>цедент правомочен совершать уступку;</w:t>
      </w:r>
    </w:p>
    <w:p w:rsidR="00000000" w:rsidRDefault="00FE1CF5">
      <w:bookmarkStart w:id="2818" w:name="sub_390024"/>
      <w:bookmarkEnd w:id="2817"/>
      <w:r>
        <w:t>уступаемое требование ранее не было уступлено цедентом другому лицу;</w:t>
      </w:r>
    </w:p>
    <w:p w:rsidR="00000000" w:rsidRDefault="00FE1CF5">
      <w:bookmarkStart w:id="2819" w:name="sub_390025"/>
      <w:bookmarkEnd w:id="2818"/>
      <w:r>
        <w:t>цедент не совершал и не будет совершать никакие действия, которые могут служить основанием для в</w:t>
      </w:r>
      <w:r>
        <w:t>озражений должника против уступленного требования.</w:t>
      </w:r>
    </w:p>
    <w:p w:rsidR="00000000" w:rsidRDefault="00FE1CF5">
      <w:bookmarkStart w:id="2820" w:name="sub_390026"/>
      <w:bookmarkEnd w:id="2819"/>
      <w:r>
        <w:t>Законом или договором могут быть предусмотрены и иные требования, предъявляемые к уступке.</w:t>
      </w:r>
    </w:p>
    <w:p w:rsidR="00000000" w:rsidRDefault="00FE1CF5">
      <w:bookmarkStart w:id="2821" w:name="sub_39003"/>
      <w:bookmarkEnd w:id="2820"/>
      <w:r>
        <w:t xml:space="preserve">3. При нарушении цедентом правил, предусмотренных </w:t>
      </w:r>
      <w:hyperlink w:anchor="sub_39001" w:history="1">
        <w:r>
          <w:rPr>
            <w:rStyle w:val="a4"/>
          </w:rPr>
          <w:t>п</w:t>
        </w:r>
        <w:r>
          <w:rPr>
            <w:rStyle w:val="a4"/>
          </w:rPr>
          <w:t>унктами 1</w:t>
        </w:r>
      </w:hyperlink>
      <w:r>
        <w:t xml:space="preserve"> и </w:t>
      </w:r>
      <w:hyperlink w:anchor="sub_39002" w:history="1">
        <w:r>
          <w:rPr>
            <w:rStyle w:val="a4"/>
          </w:rPr>
          <w:t>2</w:t>
        </w:r>
      </w:hyperlink>
      <w:r>
        <w:t xml:space="preserve"> настоящей статьи, цессионарий вправе потребовать от цедента возврата всего переданного по соглашению об уступке, а также возмещения причиненных убытков.</w:t>
      </w:r>
    </w:p>
    <w:p w:rsidR="00000000" w:rsidRDefault="00FE1CF5">
      <w:bookmarkStart w:id="2822" w:name="sub_39004"/>
      <w:bookmarkEnd w:id="2821"/>
      <w:r>
        <w:t>4. В отношениях между несколькими лицами,</w:t>
      </w:r>
      <w:r>
        <w:t xml:space="preserve"> которым одно и то же требование передавалось от одного цедента, требование признается перешедшим к лицу, в пользу которого передача была совершена ранее.</w:t>
      </w:r>
    </w:p>
    <w:p w:rsidR="00000000" w:rsidRDefault="00FE1CF5">
      <w:bookmarkStart w:id="2823" w:name="sub_3900402"/>
      <w:bookmarkEnd w:id="2822"/>
      <w:r>
        <w:t>В случае исполнения должником другому цессионарию риск последствий такого исполне</w:t>
      </w:r>
      <w:r>
        <w:t>ния несет цедент или цессионарий, которые знали или должны были знать об уступке требования, состоявшейся ранее.</w:t>
      </w:r>
    </w:p>
    <w:bookmarkEnd w:id="2823"/>
    <w:p w:rsidR="00000000" w:rsidRDefault="00FE1CF5"/>
    <w:p w:rsidR="00000000" w:rsidRDefault="00FE1CF5">
      <w:pPr>
        <w:pStyle w:val="1"/>
      </w:pPr>
      <w:bookmarkStart w:id="2824" w:name="sub_24002"/>
      <w:r>
        <w:t>§ 2. Перевод долга</w:t>
      </w:r>
    </w:p>
    <w:bookmarkEnd w:id="28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2954" w:history="1">
        <w:r>
          <w:rPr>
            <w:rStyle w:val="a4"/>
            <w:shd w:val="clear" w:color="auto" w:fill="F0F0F0"/>
          </w:rPr>
          <w:t>комментарии</w:t>
        </w:r>
      </w:hyperlink>
      <w:r>
        <w:rPr>
          <w:shd w:val="clear" w:color="auto" w:fill="F0F0F0"/>
        </w:rPr>
        <w:t xml:space="preserve"> к параграфу 2 главы 24 настоящего Кодекса</w:t>
      </w:r>
    </w:p>
    <w:p w:rsidR="00000000" w:rsidRDefault="00FE1CF5">
      <w:pPr>
        <w:pStyle w:val="a7"/>
        <w:rPr>
          <w:color w:val="000000"/>
          <w:sz w:val="16"/>
          <w:szCs w:val="16"/>
          <w:shd w:val="clear" w:color="auto" w:fill="F0F0F0"/>
        </w:rPr>
      </w:pPr>
      <w:bookmarkStart w:id="2825" w:name="sub_391"/>
      <w:r>
        <w:rPr>
          <w:color w:val="000000"/>
          <w:sz w:val="16"/>
          <w:szCs w:val="16"/>
          <w:shd w:val="clear" w:color="auto" w:fill="F0F0F0"/>
        </w:rPr>
        <w:t>Информация об изменениях:</w:t>
      </w:r>
    </w:p>
    <w:bookmarkEnd w:id="2825"/>
    <w:p w:rsidR="00000000" w:rsidRDefault="00FE1CF5">
      <w:pPr>
        <w:pStyle w:val="a8"/>
        <w:rPr>
          <w:shd w:val="clear" w:color="auto" w:fill="F0F0F0"/>
        </w:rPr>
      </w:pPr>
      <w:r>
        <w:t xml:space="preserve"> </w:t>
      </w:r>
      <w:hyperlink r:id="rId2955" w:history="1">
        <w:r>
          <w:rPr>
            <w:rStyle w:val="a4"/>
            <w:shd w:val="clear" w:color="auto" w:fill="F0F0F0"/>
          </w:rPr>
          <w:t>Федеральным законом</w:t>
        </w:r>
      </w:hyperlink>
      <w:r>
        <w:rPr>
          <w:shd w:val="clear" w:color="auto" w:fill="F0F0F0"/>
        </w:rPr>
        <w:t xml:space="preserve"> от 21 декабря 2013 г. N 367-ФЗ статья 391 настоящего Кодекса изложена в новой редакции,</w:t>
      </w:r>
      <w:r>
        <w:rPr>
          <w:shd w:val="clear" w:color="auto" w:fill="F0F0F0"/>
        </w:rPr>
        <w:t xml:space="preserve"> </w:t>
      </w:r>
      <w:hyperlink r:id="rId2956"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957" w:history="1">
        <w:r>
          <w:rPr>
            <w:rStyle w:val="a4"/>
            <w:shd w:val="clear" w:color="auto" w:fill="F0F0F0"/>
          </w:rPr>
          <w:t>См. текст статьи в предыдущей редакции</w:t>
        </w:r>
      </w:hyperlink>
    </w:p>
    <w:p w:rsidR="00000000" w:rsidRDefault="00FE1CF5">
      <w:pPr>
        <w:pStyle w:val="a5"/>
      </w:pPr>
      <w:r>
        <w:rPr>
          <w:rStyle w:val="a3"/>
        </w:rPr>
        <w:t>Статья 391.</w:t>
      </w:r>
      <w:r>
        <w:t xml:space="preserve"> Условия и форма перевода долга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Энциклопедии, </w:t>
      </w:r>
      <w:hyperlink r:id="rId2958" w:history="1">
        <w:r>
          <w:rPr>
            <w:rStyle w:val="a4"/>
            <w:shd w:val="clear" w:color="auto" w:fill="F0F0F0"/>
          </w:rPr>
          <w:t>позиции высших судов</w:t>
        </w:r>
      </w:hyperlink>
      <w:r>
        <w:rPr>
          <w:shd w:val="clear" w:color="auto" w:fill="F0F0F0"/>
        </w:rPr>
        <w:t xml:space="preserve"> и другие комментарии к статье 391 ГК РФ</w:t>
      </w:r>
    </w:p>
    <w:p w:rsidR="00000000" w:rsidRDefault="00FE1CF5">
      <w:bookmarkStart w:id="2826" w:name="sub_39101"/>
      <w:r>
        <w:t>1. Перевод долга с должник</w:t>
      </w:r>
      <w:r>
        <w:t>а на другое лицо может быть произведен по соглашению между первоначальным должником и новым должником.</w:t>
      </w:r>
    </w:p>
    <w:p w:rsidR="00000000" w:rsidRDefault="00FE1CF5">
      <w:bookmarkStart w:id="2827" w:name="sub_39112"/>
      <w:bookmarkEnd w:id="2826"/>
      <w:r>
        <w:t>В обязательствах, связанных с осуществлением их сторонами предпринимательской деятельности, перевод долга может быть произведен по согл</w:t>
      </w:r>
      <w:r>
        <w:t>ашению между кредитором и новым должником, согласно которому новый должник принимает на себя обязательство первоначального должника.</w:t>
      </w:r>
    </w:p>
    <w:p w:rsidR="00000000" w:rsidRDefault="00FE1CF5">
      <w:bookmarkStart w:id="2828" w:name="sub_3912"/>
      <w:bookmarkEnd w:id="2827"/>
      <w:r>
        <w:t xml:space="preserve">2. Перевод должником своего долга на другое лицо допускается с согласия кредитора и при отсутствии такого </w:t>
      </w:r>
      <w:r>
        <w:t>согласия является ничтожным.</w:t>
      </w:r>
    </w:p>
    <w:p w:rsidR="00000000" w:rsidRDefault="00FE1CF5">
      <w:bookmarkStart w:id="2829" w:name="sub_391202"/>
      <w:bookmarkEnd w:id="2828"/>
      <w:r>
        <w:t>Если кредитор дает предварительное согласие на перевод долга, этот перевод считается состоявшимся в момент получения кредитором уведомления о переводе долга.</w:t>
      </w:r>
    </w:p>
    <w:p w:rsidR="00000000" w:rsidRDefault="00FE1CF5">
      <w:bookmarkStart w:id="2830" w:name="sub_3913"/>
      <w:bookmarkEnd w:id="2829"/>
      <w:r>
        <w:t>3. При переводе долга по обязател</w:t>
      </w:r>
      <w:r>
        <w:t xml:space="preserve">ьству, связанному с осуществлением его сторонами предпринимательской деятельности, в случае, предусмотренном </w:t>
      </w:r>
      <w:hyperlink w:anchor="sub_39112" w:history="1">
        <w:r>
          <w:rPr>
            <w:rStyle w:val="a4"/>
          </w:rPr>
          <w:t>абзацем вторым пункта 1</w:t>
        </w:r>
      </w:hyperlink>
      <w:r>
        <w:t xml:space="preserve"> настоящей статьи, первоначальный должник и новый должник несут солидарную ответственность перед </w:t>
      </w:r>
      <w:r>
        <w:t>кредитором, если соглашением о переводе долга не предусмотрена субсидиарная ответственность первоначального должника либо первоначальный должник не освобожден от исполнения обязательства. Первоначальный должник вправе отказаться от освобождения от исполнен</w:t>
      </w:r>
      <w:r>
        <w:t>ия обязательства.</w:t>
      </w:r>
    </w:p>
    <w:p w:rsidR="00000000" w:rsidRDefault="00FE1CF5">
      <w:bookmarkStart w:id="2831" w:name="sub_39132"/>
      <w:bookmarkEnd w:id="2830"/>
      <w:r>
        <w:t>К новому должнику, исполнившему обязательство, связанное с осуществлением его сторонами предпринимательской деятельности, переходят права кредитора по этому обязательству, если иное не предусмотрено соглашением между перв</w:t>
      </w:r>
      <w:r>
        <w:t>оначальным должником и новым должником или не вытекает из существа их отношений.</w:t>
      </w:r>
    </w:p>
    <w:p w:rsidR="00000000" w:rsidRDefault="00FE1CF5">
      <w:bookmarkStart w:id="2832" w:name="sub_3914"/>
      <w:bookmarkEnd w:id="2831"/>
      <w:r>
        <w:t xml:space="preserve">4. К форме перевода долга соответственно применяются правила, содержащиеся в </w:t>
      </w:r>
      <w:hyperlink w:anchor="sub_389" w:history="1">
        <w:r>
          <w:rPr>
            <w:rStyle w:val="a4"/>
          </w:rPr>
          <w:t>статье 389</w:t>
        </w:r>
      </w:hyperlink>
      <w:r>
        <w:t xml:space="preserve"> настоящего Кодекса.</w:t>
      </w:r>
    </w:p>
    <w:bookmarkEnd w:id="2832"/>
    <w:p w:rsidR="00000000" w:rsidRDefault="00FE1CF5"/>
    <w:p w:rsidR="00000000" w:rsidRDefault="00FE1CF5">
      <w:pPr>
        <w:pStyle w:val="a7"/>
        <w:rPr>
          <w:color w:val="000000"/>
          <w:sz w:val="16"/>
          <w:szCs w:val="16"/>
          <w:shd w:val="clear" w:color="auto" w:fill="F0F0F0"/>
        </w:rPr>
      </w:pPr>
      <w:bookmarkStart w:id="2833" w:name="sub_392"/>
      <w:r>
        <w:rPr>
          <w:color w:val="000000"/>
          <w:sz w:val="16"/>
          <w:szCs w:val="16"/>
          <w:shd w:val="clear" w:color="auto" w:fill="F0F0F0"/>
        </w:rPr>
        <w:t>Информаци</w:t>
      </w:r>
      <w:r>
        <w:rPr>
          <w:color w:val="000000"/>
          <w:sz w:val="16"/>
          <w:szCs w:val="16"/>
          <w:shd w:val="clear" w:color="auto" w:fill="F0F0F0"/>
        </w:rPr>
        <w:t>я об изменениях:</w:t>
      </w:r>
    </w:p>
    <w:bookmarkEnd w:id="2833"/>
    <w:p w:rsidR="00000000" w:rsidRDefault="00FE1CF5">
      <w:pPr>
        <w:pStyle w:val="a8"/>
        <w:rPr>
          <w:shd w:val="clear" w:color="auto" w:fill="F0F0F0"/>
        </w:rPr>
      </w:pPr>
      <w:r>
        <w:t xml:space="preserve"> </w:t>
      </w:r>
      <w:hyperlink r:id="rId2959" w:history="1">
        <w:r>
          <w:rPr>
            <w:rStyle w:val="a4"/>
            <w:shd w:val="clear" w:color="auto" w:fill="F0F0F0"/>
          </w:rPr>
          <w:t>Федеральным законом</w:t>
        </w:r>
      </w:hyperlink>
      <w:r>
        <w:rPr>
          <w:shd w:val="clear" w:color="auto" w:fill="F0F0F0"/>
        </w:rPr>
        <w:t xml:space="preserve"> от 21 декабря 2013 г. N 367-ФЗ в статью 392 настоящего Кодекса внесены изменения, </w:t>
      </w:r>
      <w:hyperlink r:id="rId2960" w:history="1">
        <w:r>
          <w:rPr>
            <w:rStyle w:val="a4"/>
            <w:shd w:val="clear" w:color="auto" w:fill="F0F0F0"/>
          </w:rPr>
          <w:t>вс</w:t>
        </w:r>
        <w:r>
          <w:rPr>
            <w:rStyle w:val="a4"/>
            <w:shd w:val="clear" w:color="auto" w:fill="F0F0F0"/>
          </w:rPr>
          <w:t>тупающие в силу</w:t>
        </w:r>
      </w:hyperlink>
      <w:r>
        <w:rPr>
          <w:shd w:val="clear" w:color="auto" w:fill="F0F0F0"/>
        </w:rPr>
        <w:t xml:space="preserve"> с 1 июля 2014 г.</w:t>
      </w:r>
    </w:p>
    <w:p w:rsidR="00000000" w:rsidRDefault="00FE1CF5">
      <w:pPr>
        <w:pStyle w:val="a8"/>
        <w:rPr>
          <w:shd w:val="clear" w:color="auto" w:fill="F0F0F0"/>
        </w:rPr>
      </w:pPr>
      <w:r>
        <w:t xml:space="preserve"> </w:t>
      </w:r>
      <w:hyperlink r:id="rId2961" w:history="1">
        <w:r>
          <w:rPr>
            <w:rStyle w:val="a4"/>
            <w:shd w:val="clear" w:color="auto" w:fill="F0F0F0"/>
          </w:rPr>
          <w:t>См. текст статьи в предыдущей редакции</w:t>
        </w:r>
      </w:hyperlink>
    </w:p>
    <w:p w:rsidR="00000000" w:rsidRDefault="00FE1CF5">
      <w:pPr>
        <w:pStyle w:val="a5"/>
      </w:pPr>
      <w:r>
        <w:rPr>
          <w:rStyle w:val="a3"/>
        </w:rPr>
        <w:t>Статья 392.</w:t>
      </w:r>
      <w:r>
        <w:t xml:space="preserve"> Возражения нового должника против требования кредитора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62" w:history="1">
        <w:r>
          <w:rPr>
            <w:rStyle w:val="a4"/>
            <w:shd w:val="clear" w:color="auto" w:fill="F0F0F0"/>
          </w:rPr>
          <w:t>Энциклопедии</w:t>
        </w:r>
      </w:hyperlink>
      <w:r>
        <w:rPr>
          <w:shd w:val="clear" w:color="auto" w:fill="F0F0F0"/>
        </w:rPr>
        <w:t xml:space="preserve">, </w:t>
      </w:r>
      <w:hyperlink r:id="rId2963" w:history="1">
        <w:r>
          <w:rPr>
            <w:rStyle w:val="a4"/>
            <w:shd w:val="clear" w:color="auto" w:fill="F0F0F0"/>
          </w:rPr>
          <w:t>позиции высших судов</w:t>
        </w:r>
      </w:hyperlink>
      <w:r>
        <w:rPr>
          <w:shd w:val="clear" w:color="auto" w:fill="F0F0F0"/>
        </w:rPr>
        <w:t xml:space="preserve"> и другие комментарии к статье 392 ГК РФ</w:t>
      </w:r>
    </w:p>
    <w:p w:rsidR="00000000" w:rsidRDefault="00FE1CF5">
      <w:r>
        <w:t>Новый должник вправе выдвигать против требования кредитора возражения, основанные на от</w:t>
      </w:r>
      <w:r>
        <w:t>ношениях между кредитором и первоначальным должником, но не вправе осуществлять в отношении кредитора право на зачет встречного требования, принадлежащего первоначальному должнику.</w:t>
      </w:r>
    </w:p>
    <w:p w:rsidR="00000000" w:rsidRDefault="00FE1CF5"/>
    <w:p w:rsidR="00000000" w:rsidRDefault="00FE1CF5">
      <w:pPr>
        <w:pStyle w:val="a7"/>
        <w:rPr>
          <w:color w:val="000000"/>
          <w:sz w:val="16"/>
          <w:szCs w:val="16"/>
          <w:shd w:val="clear" w:color="auto" w:fill="F0F0F0"/>
        </w:rPr>
      </w:pPr>
      <w:bookmarkStart w:id="2834" w:name="sub_3921"/>
      <w:r>
        <w:rPr>
          <w:color w:val="000000"/>
          <w:sz w:val="16"/>
          <w:szCs w:val="16"/>
          <w:shd w:val="clear" w:color="auto" w:fill="F0F0F0"/>
        </w:rPr>
        <w:t>Информация об изменениях:</w:t>
      </w:r>
    </w:p>
    <w:bookmarkEnd w:id="2834"/>
    <w:p w:rsidR="00000000" w:rsidRDefault="00FE1CF5">
      <w:pPr>
        <w:pStyle w:val="a8"/>
        <w:rPr>
          <w:shd w:val="clear" w:color="auto" w:fill="F0F0F0"/>
        </w:rPr>
      </w:pPr>
      <w:r>
        <w:t xml:space="preserve"> </w:t>
      </w:r>
      <w:hyperlink r:id="rId2964" w:history="1">
        <w:r>
          <w:rPr>
            <w:rStyle w:val="a4"/>
            <w:shd w:val="clear" w:color="auto" w:fill="F0F0F0"/>
          </w:rPr>
          <w:t>Федеральным законом</w:t>
        </w:r>
      </w:hyperlink>
      <w:r>
        <w:rPr>
          <w:shd w:val="clear" w:color="auto" w:fill="F0F0F0"/>
        </w:rPr>
        <w:t xml:space="preserve"> от 21 декабря 2013 г. N 367-ФЗ параграф 2 главы 24 настоящего Кодекса дополнен статьей 392.1, </w:t>
      </w:r>
      <w:hyperlink r:id="rId2965"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w:t>
      </w:r>
      <w:r>
        <w:rPr>
          <w:rStyle w:val="a3"/>
        </w:rPr>
        <w:t>92.1.</w:t>
      </w:r>
      <w:r>
        <w:t xml:space="preserve"> Права кредитора в отношении нового должника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2966" w:history="1">
        <w:r>
          <w:rPr>
            <w:rStyle w:val="a4"/>
            <w:shd w:val="clear" w:color="auto" w:fill="F0F0F0"/>
          </w:rPr>
          <w:t>Энциклопедии</w:t>
        </w:r>
      </w:hyperlink>
      <w:r>
        <w:rPr>
          <w:shd w:val="clear" w:color="auto" w:fill="F0F0F0"/>
        </w:rPr>
        <w:t xml:space="preserve"> и другие комментарии к статье 392.1 ГК РФ</w:t>
      </w:r>
    </w:p>
    <w:p w:rsidR="00000000" w:rsidRDefault="00FE1CF5">
      <w:bookmarkStart w:id="2835" w:name="sub_39211"/>
      <w:r>
        <w:t>1. Кредитор может осуществлять в отношении нового должника все права по обязательству, если иное не предусмотрено законом, договором или не вытекает из существа обязательства.</w:t>
      </w:r>
    </w:p>
    <w:p w:rsidR="00000000" w:rsidRDefault="00FE1CF5">
      <w:bookmarkStart w:id="2836" w:name="sub_39212"/>
      <w:bookmarkEnd w:id="2835"/>
      <w:r>
        <w:t>2. Если при переводе долга первоначальный должник освобожден о</w:t>
      </w:r>
      <w:r>
        <w:t>т обязательства, обеспечение исполнения обязательства, предоставленное третьим лицом, прекращается, за исключением случая, когда такое лицо согласилось отвечать за нового должника.</w:t>
      </w:r>
    </w:p>
    <w:p w:rsidR="00000000" w:rsidRDefault="00FE1CF5">
      <w:bookmarkStart w:id="2837" w:name="sub_39213"/>
      <w:bookmarkEnd w:id="2836"/>
      <w:r>
        <w:t>3. Освобождение первоначального должника от обязательства</w:t>
      </w:r>
      <w:r>
        <w:t xml:space="preserve"> распространяется на всякое предоставленное им обеспечение, если только имущество, являющееся предметом обеспечения, не передано им новому должнику.</w:t>
      </w:r>
    </w:p>
    <w:bookmarkEnd w:id="2837"/>
    <w:p w:rsidR="00000000" w:rsidRDefault="00FE1CF5"/>
    <w:p w:rsidR="00000000" w:rsidRDefault="00FE1CF5">
      <w:pPr>
        <w:pStyle w:val="a7"/>
        <w:rPr>
          <w:color w:val="000000"/>
          <w:sz w:val="16"/>
          <w:szCs w:val="16"/>
          <w:shd w:val="clear" w:color="auto" w:fill="F0F0F0"/>
        </w:rPr>
      </w:pPr>
      <w:bookmarkStart w:id="2838" w:name="sub_3922"/>
      <w:r>
        <w:rPr>
          <w:color w:val="000000"/>
          <w:sz w:val="16"/>
          <w:szCs w:val="16"/>
          <w:shd w:val="clear" w:color="auto" w:fill="F0F0F0"/>
        </w:rPr>
        <w:t>Информация об изменениях:</w:t>
      </w:r>
    </w:p>
    <w:bookmarkEnd w:id="2838"/>
    <w:p w:rsidR="00000000" w:rsidRDefault="00FE1CF5">
      <w:pPr>
        <w:pStyle w:val="a8"/>
        <w:rPr>
          <w:shd w:val="clear" w:color="auto" w:fill="F0F0F0"/>
        </w:rPr>
      </w:pPr>
      <w:r>
        <w:t xml:space="preserve"> </w:t>
      </w:r>
      <w:hyperlink r:id="rId2967" w:history="1">
        <w:r>
          <w:rPr>
            <w:rStyle w:val="a4"/>
            <w:shd w:val="clear" w:color="auto" w:fill="F0F0F0"/>
          </w:rPr>
          <w:t>Федеральным законом</w:t>
        </w:r>
      </w:hyperlink>
      <w:r>
        <w:rPr>
          <w:shd w:val="clear" w:color="auto" w:fill="F0F0F0"/>
        </w:rPr>
        <w:t xml:space="preserve"> от 21 декабря 2013 г. N 367-ФЗ параграф 2 главы 24 настоящего Кодекса дополнен статьей 392.2, </w:t>
      </w:r>
      <w:hyperlink r:id="rId2968" w:history="1">
        <w:r>
          <w:rPr>
            <w:rStyle w:val="a4"/>
            <w:shd w:val="clear" w:color="auto" w:fill="F0F0F0"/>
          </w:rPr>
          <w:t>вступающей в силу</w:t>
        </w:r>
      </w:hyperlink>
      <w:r>
        <w:rPr>
          <w:shd w:val="clear" w:color="auto" w:fill="F0F0F0"/>
        </w:rPr>
        <w:t xml:space="preserve"> с 1 июля 2014 г.</w:t>
      </w:r>
    </w:p>
    <w:p w:rsidR="00000000" w:rsidRDefault="00FE1CF5">
      <w:pPr>
        <w:pStyle w:val="a5"/>
      </w:pPr>
      <w:r>
        <w:rPr>
          <w:rStyle w:val="a3"/>
        </w:rPr>
        <w:t>Статья 392.2.</w:t>
      </w:r>
      <w:r>
        <w:t xml:space="preserve"> Переход долга в силу закона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69" w:history="1">
        <w:r>
          <w:rPr>
            <w:rStyle w:val="a4"/>
            <w:shd w:val="clear" w:color="auto" w:fill="F0F0F0"/>
          </w:rPr>
          <w:t>Энциклопедии</w:t>
        </w:r>
      </w:hyperlink>
      <w:r>
        <w:rPr>
          <w:shd w:val="clear" w:color="auto" w:fill="F0F0F0"/>
        </w:rPr>
        <w:t xml:space="preserve"> и другие комментарии к статье 392.2 ГК РФ</w:t>
      </w:r>
    </w:p>
    <w:p w:rsidR="00000000" w:rsidRDefault="00FE1CF5">
      <w:bookmarkStart w:id="2839" w:name="sub_39221"/>
      <w:r>
        <w:t>1. Долг может перейти с должника на другое лицо по основаниям, предусмотренным законом</w:t>
      </w:r>
      <w:r>
        <w:t>.</w:t>
      </w:r>
    </w:p>
    <w:p w:rsidR="00000000" w:rsidRDefault="00FE1CF5">
      <w:bookmarkStart w:id="2840" w:name="sub_39222"/>
      <w:bookmarkEnd w:id="2839"/>
      <w:r>
        <w:t xml:space="preserve">2. Для перехода долга в силу закона не требуется согласие кредитора, если иное не установлено </w:t>
      </w:r>
      <w:hyperlink w:anchor="sub_5621" w:history="1">
        <w:r>
          <w:rPr>
            <w:rStyle w:val="a4"/>
          </w:rPr>
          <w:t>законом</w:t>
        </w:r>
      </w:hyperlink>
      <w:r>
        <w:t xml:space="preserve"> или не вытекает из существа обязательства.</w:t>
      </w:r>
    </w:p>
    <w:bookmarkEnd w:id="2840"/>
    <w:p w:rsidR="00000000" w:rsidRDefault="00FE1CF5"/>
    <w:p w:rsidR="00000000" w:rsidRDefault="00FE1CF5">
      <w:pPr>
        <w:pStyle w:val="a7"/>
        <w:rPr>
          <w:color w:val="000000"/>
          <w:sz w:val="16"/>
          <w:szCs w:val="16"/>
          <w:shd w:val="clear" w:color="auto" w:fill="F0F0F0"/>
        </w:rPr>
      </w:pPr>
      <w:bookmarkStart w:id="2841" w:name="sub_3923"/>
      <w:r>
        <w:rPr>
          <w:color w:val="000000"/>
          <w:sz w:val="16"/>
          <w:szCs w:val="16"/>
          <w:shd w:val="clear" w:color="auto" w:fill="F0F0F0"/>
        </w:rPr>
        <w:t>Информация об изменениях:</w:t>
      </w:r>
    </w:p>
    <w:bookmarkEnd w:id="2841"/>
    <w:p w:rsidR="00000000" w:rsidRDefault="00FE1CF5">
      <w:pPr>
        <w:pStyle w:val="a8"/>
        <w:rPr>
          <w:shd w:val="clear" w:color="auto" w:fill="F0F0F0"/>
        </w:rPr>
      </w:pPr>
      <w:r>
        <w:t xml:space="preserve"> </w:t>
      </w:r>
      <w:hyperlink r:id="rId2970" w:history="1">
        <w:r>
          <w:rPr>
            <w:rStyle w:val="a4"/>
            <w:shd w:val="clear" w:color="auto" w:fill="F0F0F0"/>
          </w:rPr>
          <w:t>Федеральным законом</w:t>
        </w:r>
      </w:hyperlink>
      <w:r>
        <w:rPr>
          <w:shd w:val="clear" w:color="auto" w:fill="F0F0F0"/>
        </w:rPr>
        <w:t xml:space="preserve"> от 21 декабря 2013 г. N 367-ФЗ параграф 2 главы 24 настоящего Кодекса дополнен статьей 392.3, </w:t>
      </w:r>
      <w:hyperlink r:id="rId2971" w:history="1">
        <w:r>
          <w:rPr>
            <w:rStyle w:val="a4"/>
            <w:shd w:val="clear" w:color="auto" w:fill="F0F0F0"/>
          </w:rPr>
          <w:t>вступающей в силу</w:t>
        </w:r>
      </w:hyperlink>
      <w:r>
        <w:rPr>
          <w:shd w:val="clear" w:color="auto" w:fill="F0F0F0"/>
        </w:rPr>
        <w:t xml:space="preserve"> с 1 ию</w:t>
      </w:r>
      <w:r>
        <w:rPr>
          <w:shd w:val="clear" w:color="auto" w:fill="F0F0F0"/>
        </w:rPr>
        <w:t>ля 2014 г.</w:t>
      </w:r>
    </w:p>
    <w:p w:rsidR="00000000" w:rsidRDefault="00FE1CF5">
      <w:pPr>
        <w:pStyle w:val="a5"/>
      </w:pPr>
      <w:r>
        <w:rPr>
          <w:rStyle w:val="a3"/>
        </w:rPr>
        <w:t>Статья 392.3.</w:t>
      </w:r>
      <w:r>
        <w:t xml:space="preserve"> Передача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72" w:history="1">
        <w:r>
          <w:rPr>
            <w:rStyle w:val="a4"/>
            <w:shd w:val="clear" w:color="auto" w:fill="F0F0F0"/>
          </w:rPr>
          <w:t>Энциклопедии</w:t>
        </w:r>
      </w:hyperlink>
      <w:r>
        <w:rPr>
          <w:shd w:val="clear" w:color="auto" w:fill="F0F0F0"/>
        </w:rPr>
        <w:t xml:space="preserve">, </w:t>
      </w:r>
      <w:hyperlink r:id="rId2973" w:history="1">
        <w:r>
          <w:rPr>
            <w:rStyle w:val="a4"/>
            <w:shd w:val="clear" w:color="auto" w:fill="F0F0F0"/>
          </w:rPr>
          <w:t>позиции высших судов</w:t>
        </w:r>
      </w:hyperlink>
      <w:r>
        <w:rPr>
          <w:shd w:val="clear" w:color="auto" w:fill="F0F0F0"/>
        </w:rPr>
        <w:t xml:space="preserve"> и другие комментарии к статье 392.3 Г</w:t>
      </w:r>
      <w:r>
        <w:rPr>
          <w:shd w:val="clear" w:color="auto" w:fill="F0F0F0"/>
        </w:rPr>
        <w:t>К РФ</w:t>
      </w:r>
    </w:p>
    <w:p w:rsidR="00000000" w:rsidRDefault="00FE1CF5">
      <w:r>
        <w:t xml:space="preserve">В случае одновременной передачи стороной всех прав и обязанностей по договору другому лицу (передача договора) к сделке по передаче соответственно применяются правила об </w:t>
      </w:r>
      <w:hyperlink w:anchor="sub_24130" w:history="1">
        <w:r>
          <w:rPr>
            <w:rStyle w:val="a4"/>
          </w:rPr>
          <w:t>уступке требования</w:t>
        </w:r>
      </w:hyperlink>
      <w:r>
        <w:t xml:space="preserve"> и о </w:t>
      </w:r>
      <w:hyperlink w:anchor="sub_24002" w:history="1">
        <w:r>
          <w:rPr>
            <w:rStyle w:val="a4"/>
          </w:rPr>
          <w:t>перевод</w:t>
        </w:r>
        <w:r>
          <w:rPr>
            <w:rStyle w:val="a4"/>
          </w:rPr>
          <w:t>е долга</w:t>
        </w:r>
      </w:hyperlink>
      <w:r>
        <w:t>.</w:t>
      </w:r>
    </w:p>
    <w:p w:rsidR="00000000" w:rsidRDefault="00FE1CF5"/>
    <w:p w:rsidR="00000000" w:rsidRDefault="00FE1CF5">
      <w:pPr>
        <w:pStyle w:val="1"/>
      </w:pPr>
      <w:bookmarkStart w:id="2842" w:name="sub_1025"/>
      <w:r>
        <w:t>Глава 25. Ответственность за нарушение обязательств</w:t>
      </w:r>
    </w:p>
    <w:bookmarkEnd w:id="2842"/>
    <w:p w:rsidR="00000000" w:rsidRDefault="00FE1CF5"/>
    <w:p w:rsidR="00000000" w:rsidRDefault="00FE1CF5">
      <w:pPr>
        <w:pStyle w:val="a5"/>
      </w:pPr>
      <w:bookmarkStart w:id="2843" w:name="sub_393"/>
      <w:r>
        <w:rPr>
          <w:rStyle w:val="a3"/>
        </w:rPr>
        <w:t>Статья 393.</w:t>
      </w:r>
      <w:r>
        <w:t xml:space="preserve"> Обязанность должника возместить убытки</w:t>
      </w:r>
    </w:p>
    <w:bookmarkEnd w:id="28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974" w:history="1">
        <w:r>
          <w:rPr>
            <w:rStyle w:val="a4"/>
            <w:shd w:val="clear" w:color="auto" w:fill="F0F0F0"/>
          </w:rPr>
          <w:t>позиции высших судов</w:t>
        </w:r>
      </w:hyperlink>
      <w:r>
        <w:rPr>
          <w:shd w:val="clear" w:color="auto" w:fill="F0F0F0"/>
        </w:rPr>
        <w:t xml:space="preserve"> и другие комментарии к статье 393 ГК РФ</w:t>
      </w:r>
    </w:p>
    <w:p w:rsidR="00000000" w:rsidRDefault="00FE1CF5">
      <w:pPr>
        <w:pStyle w:val="a7"/>
        <w:rPr>
          <w:color w:val="000000"/>
          <w:sz w:val="16"/>
          <w:szCs w:val="16"/>
          <w:shd w:val="clear" w:color="auto" w:fill="F0F0F0"/>
        </w:rPr>
      </w:pPr>
      <w:bookmarkStart w:id="2844" w:name="sub_3931"/>
      <w:r>
        <w:rPr>
          <w:color w:val="000000"/>
          <w:sz w:val="16"/>
          <w:szCs w:val="16"/>
          <w:shd w:val="clear" w:color="auto" w:fill="F0F0F0"/>
        </w:rPr>
        <w:t>Информация об изменениях:</w:t>
      </w:r>
    </w:p>
    <w:bookmarkEnd w:id="2844"/>
    <w:p w:rsidR="00000000" w:rsidRDefault="00FE1CF5">
      <w:pPr>
        <w:pStyle w:val="a8"/>
        <w:rPr>
          <w:shd w:val="clear" w:color="auto" w:fill="F0F0F0"/>
        </w:rPr>
      </w:pPr>
      <w:r>
        <w:t xml:space="preserve"> </w:t>
      </w:r>
      <w:hyperlink r:id="rId2975" w:history="1">
        <w:r>
          <w:rPr>
            <w:rStyle w:val="a4"/>
            <w:shd w:val="clear" w:color="auto" w:fill="F0F0F0"/>
          </w:rPr>
          <w:t>Федеральным законом</w:t>
        </w:r>
      </w:hyperlink>
      <w:r>
        <w:rPr>
          <w:shd w:val="clear" w:color="auto" w:fill="F0F0F0"/>
        </w:rPr>
        <w:t xml:space="preserve"> от 8 марта 2015 г. N 42-ФЗ в пункт 1 статьи 393 настоящего Кодекса внесены изменения</w:t>
      </w:r>
      <w:r>
        <w:rPr>
          <w:shd w:val="clear" w:color="auto" w:fill="F0F0F0"/>
        </w:rPr>
        <w:t xml:space="preserve">, </w:t>
      </w:r>
      <w:hyperlink r:id="rId2976"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977" w:history="1">
        <w:r>
          <w:rPr>
            <w:rStyle w:val="a4"/>
            <w:shd w:val="clear" w:color="auto" w:fill="F0F0F0"/>
          </w:rPr>
          <w:t>См. текст пункта в предыдущей редакции</w:t>
        </w:r>
      </w:hyperlink>
    </w:p>
    <w:p w:rsidR="00000000" w:rsidRDefault="00FE1CF5">
      <w:r>
        <w:t>1. Должник обязан возместить кредитору убытки, причиненные неисполнением или ненадлежащим исполнением обязательства.</w:t>
      </w:r>
    </w:p>
    <w:p w:rsidR="00000000" w:rsidRDefault="00FE1CF5">
      <w:bookmarkStart w:id="2845" w:name="sub_39311"/>
      <w:r>
        <w:t>Если иное не установлено законом, использование кредитором иных способов защиты нарушенных прав, предусмотренных законом или догов</w:t>
      </w:r>
      <w:r>
        <w:t>ором, не лишает его права требовать от должника возмещения убытков, причиненных неисполнением или ненадлежащим исполнением обязательства.</w:t>
      </w:r>
    </w:p>
    <w:p w:rsidR="00000000" w:rsidRDefault="00FE1CF5">
      <w:pPr>
        <w:pStyle w:val="a7"/>
        <w:rPr>
          <w:color w:val="000000"/>
          <w:sz w:val="16"/>
          <w:szCs w:val="16"/>
          <w:shd w:val="clear" w:color="auto" w:fill="F0F0F0"/>
        </w:rPr>
      </w:pPr>
      <w:bookmarkStart w:id="2846" w:name="sub_3932"/>
      <w:bookmarkEnd w:id="2845"/>
      <w:r>
        <w:rPr>
          <w:color w:val="000000"/>
          <w:sz w:val="16"/>
          <w:szCs w:val="16"/>
          <w:shd w:val="clear" w:color="auto" w:fill="F0F0F0"/>
        </w:rPr>
        <w:t>Информация об изменениях:</w:t>
      </w:r>
    </w:p>
    <w:bookmarkEnd w:id="2846"/>
    <w:p w:rsidR="00000000" w:rsidRDefault="00FE1CF5">
      <w:pPr>
        <w:pStyle w:val="a8"/>
        <w:rPr>
          <w:shd w:val="clear" w:color="auto" w:fill="F0F0F0"/>
        </w:rPr>
      </w:pPr>
      <w:r>
        <w:lastRenderedPageBreak/>
        <w:t xml:space="preserve"> </w:t>
      </w:r>
      <w:hyperlink r:id="rId2978" w:history="1">
        <w:r>
          <w:rPr>
            <w:rStyle w:val="a4"/>
            <w:shd w:val="clear" w:color="auto" w:fill="F0F0F0"/>
          </w:rPr>
          <w:t>Фед</w:t>
        </w:r>
        <w:r>
          <w:rPr>
            <w:rStyle w:val="a4"/>
            <w:shd w:val="clear" w:color="auto" w:fill="F0F0F0"/>
          </w:rPr>
          <w:t>еральным законом</w:t>
        </w:r>
      </w:hyperlink>
      <w:r>
        <w:rPr>
          <w:shd w:val="clear" w:color="auto" w:fill="F0F0F0"/>
        </w:rPr>
        <w:t xml:space="preserve"> от 8 марта 2015 г. N 42-ФЗ в пункт 2 статьи 393 настоящего Кодекса внесены изменения, </w:t>
      </w:r>
      <w:hyperlink r:id="rId2979"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2980" w:history="1">
        <w:r>
          <w:rPr>
            <w:rStyle w:val="a4"/>
            <w:shd w:val="clear" w:color="auto" w:fill="F0F0F0"/>
          </w:rPr>
          <w:t>См. текст пункта в предыдущей редакции</w:t>
        </w:r>
      </w:hyperlink>
    </w:p>
    <w:p w:rsidR="00000000" w:rsidRDefault="00FE1CF5">
      <w:r>
        <w:t xml:space="preserve">2. Убытки определяются в соответствии с правилами, предусмотренными </w:t>
      </w:r>
      <w:hyperlink w:anchor="sub_15" w:history="1">
        <w:r>
          <w:rPr>
            <w:rStyle w:val="a4"/>
          </w:rPr>
          <w:t>статьей 15</w:t>
        </w:r>
      </w:hyperlink>
      <w:r>
        <w:t xml:space="preserve"> настоящего Кодекса.</w:t>
      </w:r>
    </w:p>
    <w:p w:rsidR="00000000" w:rsidRDefault="00FE1CF5">
      <w:bookmarkStart w:id="2847" w:name="sub_39321"/>
      <w:r>
        <w:t>Возмещение убытков в полном размере означает, что в результате их в</w:t>
      </w:r>
      <w:r>
        <w:t>озмещения кредитор должен быть поставлен в положение, в котором он находился бы, если бы обязательство было исполнено надлежащим образом.</w:t>
      </w:r>
    </w:p>
    <w:p w:rsidR="00000000" w:rsidRDefault="00FE1CF5">
      <w:bookmarkStart w:id="2848" w:name="sub_3933"/>
      <w:bookmarkEnd w:id="2847"/>
      <w:r>
        <w:t>3. Если иное не предусмотрено законом, иными правовыми актами или договором, при определении убытков принимаются во внимание цены, существовавшие в том месте, где обязательство должно было быть исполнено, в день добровольного удовлетворения должником требо</w:t>
      </w:r>
      <w:r>
        <w:t>вания кредитора, а если требование добровольно удовлетворено не было, - в день предъявления иска. Исходя из обстоятельств, суд может удовлетворить требование о возмещении убытков, принимая во внимание цены, существующие в день вынесения решения.</w:t>
      </w:r>
    </w:p>
    <w:p w:rsidR="00000000" w:rsidRDefault="00FE1CF5">
      <w:bookmarkStart w:id="2849" w:name="sub_3934"/>
      <w:bookmarkEnd w:id="2848"/>
      <w:r>
        <w:t>4. При определении упущенной выгоды учитываются предпринятые кредитором для ее получения меры и сделанные с этой целью приготовления.</w:t>
      </w:r>
    </w:p>
    <w:p w:rsidR="00000000" w:rsidRDefault="00FE1CF5">
      <w:pPr>
        <w:pStyle w:val="a7"/>
        <w:rPr>
          <w:color w:val="000000"/>
          <w:sz w:val="16"/>
          <w:szCs w:val="16"/>
          <w:shd w:val="clear" w:color="auto" w:fill="F0F0F0"/>
        </w:rPr>
      </w:pPr>
      <w:bookmarkStart w:id="2850" w:name="sub_3935"/>
      <w:bookmarkEnd w:id="2849"/>
      <w:r>
        <w:rPr>
          <w:color w:val="000000"/>
          <w:sz w:val="16"/>
          <w:szCs w:val="16"/>
          <w:shd w:val="clear" w:color="auto" w:fill="F0F0F0"/>
        </w:rPr>
        <w:t>Информация об изменениях:</w:t>
      </w:r>
    </w:p>
    <w:bookmarkEnd w:id="2850"/>
    <w:p w:rsidR="00000000" w:rsidRDefault="00FE1CF5">
      <w:pPr>
        <w:pStyle w:val="a8"/>
        <w:rPr>
          <w:shd w:val="clear" w:color="auto" w:fill="F0F0F0"/>
        </w:rPr>
      </w:pPr>
      <w:r>
        <w:t xml:space="preserve"> </w:t>
      </w:r>
      <w:hyperlink r:id="rId2981"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8 марта 2015 г. N 42-ФЗ статья 393 настоящего Кодекса дополнена пунктом 5, </w:t>
      </w:r>
      <w:hyperlink r:id="rId2982" w:history="1">
        <w:r>
          <w:rPr>
            <w:rStyle w:val="a4"/>
            <w:shd w:val="clear" w:color="auto" w:fill="F0F0F0"/>
          </w:rPr>
          <w:t>вступающим в силу</w:t>
        </w:r>
      </w:hyperlink>
      <w:r>
        <w:rPr>
          <w:shd w:val="clear" w:color="auto" w:fill="F0F0F0"/>
        </w:rPr>
        <w:t xml:space="preserve"> с 1 июня 2015 г.</w:t>
      </w:r>
    </w:p>
    <w:p w:rsidR="00000000" w:rsidRDefault="00FE1CF5">
      <w:r>
        <w:t>5. Размер подлежащих возмещению убытков должен быть устан</w:t>
      </w:r>
      <w:r>
        <w:t>овлен с разумной степенью достоверности. Суд не может отказать в удовлетворении требования кредитора о возмещении убытков, причиненных неисполнением или ненадлежащим исполнением обязательства, только на том основании, что размер убытков не может быть устан</w:t>
      </w:r>
      <w:r>
        <w:t>овлен с разумной степенью достоверности. В этом случае размер подлежащих возмещению убытков определяется судом с учетом всех обстоятельств дела исходя из принципов справедливости и соразмерности ответственности допущенному нарушению обязательства.</w:t>
      </w:r>
    </w:p>
    <w:p w:rsidR="00000000" w:rsidRDefault="00FE1CF5">
      <w:pPr>
        <w:pStyle w:val="a7"/>
        <w:rPr>
          <w:color w:val="000000"/>
          <w:sz w:val="16"/>
          <w:szCs w:val="16"/>
          <w:shd w:val="clear" w:color="auto" w:fill="F0F0F0"/>
        </w:rPr>
      </w:pPr>
      <w:bookmarkStart w:id="2851" w:name="sub_3936"/>
      <w:r>
        <w:rPr>
          <w:color w:val="000000"/>
          <w:sz w:val="16"/>
          <w:szCs w:val="16"/>
          <w:shd w:val="clear" w:color="auto" w:fill="F0F0F0"/>
        </w:rPr>
        <w:t>Информация об изменениях:</w:t>
      </w:r>
    </w:p>
    <w:bookmarkEnd w:id="2851"/>
    <w:p w:rsidR="00000000" w:rsidRDefault="00FE1CF5">
      <w:pPr>
        <w:pStyle w:val="a8"/>
        <w:rPr>
          <w:shd w:val="clear" w:color="auto" w:fill="F0F0F0"/>
        </w:rPr>
      </w:pPr>
      <w:r>
        <w:t xml:space="preserve"> </w:t>
      </w:r>
      <w:hyperlink r:id="rId2983" w:history="1">
        <w:r>
          <w:rPr>
            <w:rStyle w:val="a4"/>
            <w:shd w:val="clear" w:color="auto" w:fill="F0F0F0"/>
          </w:rPr>
          <w:t>Федеральным законом</w:t>
        </w:r>
      </w:hyperlink>
      <w:r>
        <w:rPr>
          <w:shd w:val="clear" w:color="auto" w:fill="F0F0F0"/>
        </w:rPr>
        <w:t xml:space="preserve"> от 8 марта 2015 г. N 42-ФЗ статья 393 настоящего Кодекса дополнена пунктом 6, </w:t>
      </w:r>
      <w:hyperlink r:id="rId2984" w:history="1">
        <w:r>
          <w:rPr>
            <w:rStyle w:val="a4"/>
            <w:shd w:val="clear" w:color="auto" w:fill="F0F0F0"/>
          </w:rPr>
          <w:t>вступающим в силу</w:t>
        </w:r>
      </w:hyperlink>
      <w:r>
        <w:rPr>
          <w:shd w:val="clear" w:color="auto" w:fill="F0F0F0"/>
        </w:rPr>
        <w:t xml:space="preserve"> с 1 июня 2015 г.</w:t>
      </w:r>
    </w:p>
    <w:p w:rsidR="00000000" w:rsidRDefault="00FE1CF5">
      <w:r>
        <w:t>6. В случае нарушения должником обязательства по воздержанию от совершения определенного действия (негативное обязательство) кредитор независимо от возмещения убытков вправе требовать пресечения соответствующего д</w:t>
      </w:r>
      <w:r>
        <w:t>ействия, если это не противоречит существу обязательства. Данное требование может быть предъявлено кредитором и в случае возникновения реальной угрозы нарушения такого обязательства.</w:t>
      </w:r>
    </w:p>
    <w:p w:rsidR="00000000" w:rsidRDefault="00FE1CF5"/>
    <w:p w:rsidR="00000000" w:rsidRDefault="00FE1CF5">
      <w:pPr>
        <w:pStyle w:val="a7"/>
        <w:rPr>
          <w:color w:val="000000"/>
          <w:sz w:val="16"/>
          <w:szCs w:val="16"/>
          <w:shd w:val="clear" w:color="auto" w:fill="F0F0F0"/>
        </w:rPr>
      </w:pPr>
      <w:bookmarkStart w:id="2852" w:name="sub_39301"/>
      <w:r>
        <w:rPr>
          <w:color w:val="000000"/>
          <w:sz w:val="16"/>
          <w:szCs w:val="16"/>
          <w:shd w:val="clear" w:color="auto" w:fill="F0F0F0"/>
        </w:rPr>
        <w:t>Информация об изменениях:</w:t>
      </w:r>
    </w:p>
    <w:bookmarkEnd w:id="2852"/>
    <w:p w:rsidR="00000000" w:rsidRDefault="00FE1CF5">
      <w:pPr>
        <w:pStyle w:val="a8"/>
        <w:rPr>
          <w:shd w:val="clear" w:color="auto" w:fill="F0F0F0"/>
        </w:rPr>
      </w:pPr>
      <w:r>
        <w:t xml:space="preserve"> </w:t>
      </w:r>
      <w:hyperlink r:id="rId2985"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393.1, </w:t>
      </w:r>
      <w:hyperlink r:id="rId2986"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393.1.</w:t>
      </w:r>
      <w:r>
        <w:t xml:space="preserve"> Возмещение убыт</w:t>
      </w:r>
      <w:r>
        <w:t>ков при прекращении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2987" w:history="1">
        <w:r>
          <w:rPr>
            <w:rStyle w:val="a4"/>
            <w:shd w:val="clear" w:color="auto" w:fill="F0F0F0"/>
          </w:rPr>
          <w:t>Энциклопедии</w:t>
        </w:r>
      </w:hyperlink>
      <w:r>
        <w:rPr>
          <w:shd w:val="clear" w:color="auto" w:fill="F0F0F0"/>
        </w:rPr>
        <w:t xml:space="preserve">, </w:t>
      </w:r>
      <w:hyperlink r:id="rId2988" w:history="1">
        <w:r>
          <w:rPr>
            <w:rStyle w:val="a4"/>
            <w:shd w:val="clear" w:color="auto" w:fill="F0F0F0"/>
          </w:rPr>
          <w:t>позиции высших судов</w:t>
        </w:r>
      </w:hyperlink>
      <w:r>
        <w:rPr>
          <w:shd w:val="clear" w:color="auto" w:fill="F0F0F0"/>
        </w:rPr>
        <w:t xml:space="preserve"> и другие комментарии к статье 393.1 ГК РФ</w:t>
      </w:r>
    </w:p>
    <w:p w:rsidR="00000000" w:rsidRDefault="00FE1CF5">
      <w:bookmarkStart w:id="2853" w:name="sub_393011"/>
      <w:r>
        <w:t>1. В случае, если неисполнение или ненадлежащее исполнение должником договора повлекло его досрочное прекращение и кредитор заключил взамен его аналогичный договор, кредитор вправе потребовать от должника возмещения убытков в виде разницы между ценой, уст</w:t>
      </w:r>
      <w:r>
        <w:t>ановленной в прекращенном договоре, и ценой на сопоставимые товары, работы или услуги по условиям договора, заключенного взамен прекращенного договора.</w:t>
      </w:r>
    </w:p>
    <w:p w:rsidR="00000000" w:rsidRDefault="00FE1CF5">
      <w:bookmarkStart w:id="2854" w:name="sub_393012"/>
      <w:bookmarkEnd w:id="2853"/>
      <w:r>
        <w:t>2. Если кредитор не заключил аналогичный договор взамен прекращенного договора (</w:t>
      </w:r>
      <w:hyperlink w:anchor="sub_393011" w:history="1">
        <w:r>
          <w:rPr>
            <w:rStyle w:val="a4"/>
          </w:rPr>
          <w:t>пункт 1</w:t>
        </w:r>
      </w:hyperlink>
      <w:r>
        <w:t xml:space="preserve"> настоящей статьи), но в отношении предусмотренного прекращенным договором исполнения имеется текущая цена на сопоставимые товары, работы или услуги, кредитор вправе </w:t>
      </w:r>
      <w:r>
        <w:lastRenderedPageBreak/>
        <w:t>потребовать от должника возмещения убытков в виде разницы м</w:t>
      </w:r>
      <w:r>
        <w:t>ежду ценой, установленной в прекращенном договоре, и текущей ценой.</w:t>
      </w:r>
    </w:p>
    <w:p w:rsidR="00000000" w:rsidRDefault="00FE1CF5">
      <w:bookmarkStart w:id="2855" w:name="sub_3930122"/>
      <w:bookmarkEnd w:id="2854"/>
      <w:r>
        <w:t>Текущей ценой признается цена, взимаемая в момент прекращения договора за сопоставимые товары, работы или услуги в месте, где должен был быть исполнен договор, а при о</w:t>
      </w:r>
      <w:r>
        <w:t>тсутствии текущей цены в указанном месте - цена, которая применялась в другом месте и может служить разумной заменой с учетом транспортных и иных дополнительных расходов.</w:t>
      </w:r>
    </w:p>
    <w:p w:rsidR="00000000" w:rsidRDefault="00FE1CF5">
      <w:bookmarkStart w:id="2856" w:name="sub_393013"/>
      <w:bookmarkEnd w:id="2855"/>
      <w:r>
        <w:t xml:space="preserve">3. Удовлетворение требований, предусмотренных </w:t>
      </w:r>
      <w:hyperlink w:anchor="sub_393011" w:history="1">
        <w:r>
          <w:rPr>
            <w:rStyle w:val="a4"/>
          </w:rPr>
          <w:t>пунктами 1</w:t>
        </w:r>
      </w:hyperlink>
      <w:r>
        <w:t xml:space="preserve"> и </w:t>
      </w:r>
      <w:hyperlink w:anchor="sub_393012" w:history="1">
        <w:r>
          <w:rPr>
            <w:rStyle w:val="a4"/>
          </w:rPr>
          <w:t>2</w:t>
        </w:r>
      </w:hyperlink>
      <w:r>
        <w:t xml:space="preserve"> настоящей статьи, не освобождает сторону, не исполнившую обязательства или ненадлежаще его исполнившую, от возмещения иных убытков, причиненных другой стороне.</w:t>
      </w:r>
    </w:p>
    <w:bookmarkEnd w:id="28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возмещении убытков при</w:t>
      </w:r>
      <w:r>
        <w:rPr>
          <w:shd w:val="clear" w:color="auto" w:fill="F0F0F0"/>
        </w:rPr>
        <w:t xml:space="preserve"> прекращении договора см. </w:t>
      </w:r>
      <w:hyperlink r:id="rId2989" w:history="1">
        <w:r>
          <w:rPr>
            <w:rStyle w:val="a4"/>
            <w:shd w:val="clear" w:color="auto" w:fill="F0F0F0"/>
          </w:rPr>
          <w:t>постановление</w:t>
        </w:r>
      </w:hyperlink>
      <w:r>
        <w:rPr>
          <w:shd w:val="clear" w:color="auto" w:fill="F0F0F0"/>
        </w:rPr>
        <w:t xml:space="preserve"> Пленума Верховного Суда РФ от 24 марта 2016 г. N 7</w:t>
      </w:r>
    </w:p>
    <w:p w:rsidR="00000000" w:rsidRDefault="00FE1CF5">
      <w:pPr>
        <w:pStyle w:val="a7"/>
        <w:rPr>
          <w:shd w:val="clear" w:color="auto" w:fill="F0F0F0"/>
        </w:rPr>
      </w:pPr>
      <w:r>
        <w:t xml:space="preserve"> </w:t>
      </w:r>
    </w:p>
    <w:p w:rsidR="00000000" w:rsidRDefault="00FE1CF5">
      <w:pPr>
        <w:pStyle w:val="a5"/>
      </w:pPr>
      <w:bookmarkStart w:id="2857" w:name="sub_394"/>
      <w:r>
        <w:rPr>
          <w:rStyle w:val="a3"/>
        </w:rPr>
        <w:t>Статья 394.</w:t>
      </w:r>
      <w:r>
        <w:t xml:space="preserve"> Убытки и неустойка</w:t>
      </w:r>
    </w:p>
    <w:bookmarkEnd w:id="28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990" w:history="1">
        <w:r>
          <w:rPr>
            <w:rStyle w:val="a4"/>
            <w:shd w:val="clear" w:color="auto" w:fill="F0F0F0"/>
          </w:rPr>
          <w:t>позиции высших судов</w:t>
        </w:r>
      </w:hyperlink>
      <w:r>
        <w:rPr>
          <w:shd w:val="clear" w:color="auto" w:fill="F0F0F0"/>
        </w:rPr>
        <w:t xml:space="preserve"> и другие комментарии к статье 394 ГК РФ</w:t>
      </w:r>
    </w:p>
    <w:p w:rsidR="00000000" w:rsidRDefault="00FE1CF5">
      <w:bookmarkStart w:id="2858" w:name="sub_3941"/>
      <w:r>
        <w:t xml:space="preserve">1. Если за неисполнение или ненадлежащее исполнение обязательства установлена неустойка, то убытки возмещаются в части, не </w:t>
      </w:r>
      <w:r>
        <w:t>покрытой неустойкой.</w:t>
      </w:r>
    </w:p>
    <w:p w:rsidR="00000000" w:rsidRDefault="00FE1CF5">
      <w:bookmarkStart w:id="2859" w:name="sub_3942"/>
      <w:bookmarkEnd w:id="2858"/>
      <w:r>
        <w:t xml:space="preserve">Законом или договором могут быть предусмотрены </w:t>
      </w:r>
      <w:hyperlink r:id="rId2991" w:history="1">
        <w:r>
          <w:rPr>
            <w:rStyle w:val="a4"/>
          </w:rPr>
          <w:t>случаи</w:t>
        </w:r>
      </w:hyperlink>
      <w:r>
        <w:t>: когда допускается взыскание только неустойки, но не убытков; когда убытки могут быть взысканы в по</w:t>
      </w:r>
      <w:r>
        <w:t>лной сумме сверх неустойки; когда по выбору кредитора могут быть взысканы либо неустойка, либо убытки.</w:t>
      </w:r>
    </w:p>
    <w:p w:rsidR="00000000" w:rsidRDefault="00FE1CF5">
      <w:bookmarkStart w:id="2860" w:name="sub_39402"/>
      <w:bookmarkEnd w:id="2859"/>
      <w:r>
        <w:t>2. В случаях, когда за неисполнение или ненадлежащее исполнение обязательства установлена ограниченная ответственность (</w:t>
      </w:r>
      <w:hyperlink w:anchor="sub_400" w:history="1">
        <w:r>
          <w:rPr>
            <w:rStyle w:val="a4"/>
          </w:rPr>
          <w:t>статья 400</w:t>
        </w:r>
      </w:hyperlink>
      <w:r>
        <w:t>), убытки, подлежащие возмещению в части, не покрытой неустойкой, либо сверх ее, либо вместо нее, могут быть взысканы до пределов, установленных таким ограничением.</w:t>
      </w:r>
    </w:p>
    <w:bookmarkEnd w:id="2860"/>
    <w:p w:rsidR="00000000" w:rsidRDefault="00FE1CF5"/>
    <w:p w:rsidR="00000000" w:rsidRDefault="00FE1CF5">
      <w:pPr>
        <w:pStyle w:val="a5"/>
      </w:pPr>
      <w:bookmarkStart w:id="2861" w:name="sub_395"/>
      <w:r>
        <w:rPr>
          <w:rStyle w:val="a3"/>
        </w:rPr>
        <w:t>Статья 395.</w:t>
      </w:r>
      <w:r>
        <w:t xml:space="preserve"> Ответственность за неисполнение денежного обязательства</w:t>
      </w:r>
    </w:p>
    <w:bookmarkEnd w:id="28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2992" w:history="1">
        <w:r>
          <w:rPr>
            <w:rStyle w:val="a4"/>
            <w:shd w:val="clear" w:color="auto" w:fill="F0F0F0"/>
          </w:rPr>
          <w:t>позиции высших судов</w:t>
        </w:r>
      </w:hyperlink>
      <w:r>
        <w:rPr>
          <w:shd w:val="clear" w:color="auto" w:fill="F0F0F0"/>
        </w:rPr>
        <w:t xml:space="preserve"> и другие комментарии к статье 395 ГК РФ</w:t>
      </w:r>
    </w:p>
    <w:p w:rsidR="00000000" w:rsidRDefault="00FE1CF5">
      <w:pPr>
        <w:pStyle w:val="a7"/>
        <w:rPr>
          <w:color w:val="000000"/>
          <w:sz w:val="16"/>
          <w:szCs w:val="16"/>
          <w:shd w:val="clear" w:color="auto" w:fill="F0F0F0"/>
        </w:rPr>
      </w:pPr>
      <w:bookmarkStart w:id="2862" w:name="sub_3951"/>
      <w:r>
        <w:rPr>
          <w:color w:val="000000"/>
          <w:sz w:val="16"/>
          <w:szCs w:val="16"/>
          <w:shd w:val="clear" w:color="auto" w:fill="F0F0F0"/>
        </w:rPr>
        <w:t>Информация об изменениях:</w:t>
      </w:r>
    </w:p>
    <w:bookmarkEnd w:id="2862"/>
    <w:p w:rsidR="00000000" w:rsidRDefault="00FE1CF5">
      <w:pPr>
        <w:pStyle w:val="a8"/>
        <w:rPr>
          <w:shd w:val="clear" w:color="auto" w:fill="F0F0F0"/>
        </w:rPr>
      </w:pPr>
      <w:r>
        <w:t xml:space="preserve"> </w:t>
      </w:r>
      <w:hyperlink r:id="rId2993" w:history="1">
        <w:r>
          <w:rPr>
            <w:rStyle w:val="a4"/>
            <w:shd w:val="clear" w:color="auto" w:fill="F0F0F0"/>
          </w:rPr>
          <w:t>Федеральным законом</w:t>
        </w:r>
      </w:hyperlink>
      <w:r>
        <w:rPr>
          <w:shd w:val="clear" w:color="auto" w:fill="F0F0F0"/>
        </w:rPr>
        <w:t xml:space="preserve"> от 3 июля 2016 г. N 315-ФЗ пункт 1 статьи 395 настоящего Кодекса изложен в новой редакции, </w:t>
      </w:r>
      <w:hyperlink r:id="rId2994" w:history="1">
        <w:r>
          <w:rPr>
            <w:rStyle w:val="a4"/>
            <w:shd w:val="clear" w:color="auto" w:fill="F0F0F0"/>
          </w:rPr>
          <w:t>вступающей в си</w:t>
        </w:r>
        <w:r>
          <w:rPr>
            <w:rStyle w:val="a4"/>
            <w:shd w:val="clear" w:color="auto" w:fill="F0F0F0"/>
          </w:rPr>
          <w:t>лу</w:t>
        </w:r>
      </w:hyperlink>
      <w:r>
        <w:rPr>
          <w:shd w:val="clear" w:color="auto" w:fill="F0F0F0"/>
        </w:rPr>
        <w:t xml:space="preserve"> с 1 августа 2016 г.</w:t>
      </w:r>
    </w:p>
    <w:p w:rsidR="00000000" w:rsidRDefault="00FE1CF5">
      <w:pPr>
        <w:pStyle w:val="a8"/>
        <w:rPr>
          <w:shd w:val="clear" w:color="auto" w:fill="F0F0F0"/>
        </w:rPr>
      </w:pPr>
      <w:r>
        <w:t xml:space="preserve"> </w:t>
      </w:r>
      <w:hyperlink r:id="rId2995" w:history="1">
        <w:r>
          <w:rPr>
            <w:rStyle w:val="a4"/>
            <w:shd w:val="clear" w:color="auto" w:fill="F0F0F0"/>
          </w:rPr>
          <w:t>См. текст пункта в предыдущей редакции</w:t>
        </w:r>
      </w:hyperlink>
    </w:p>
    <w:p w:rsidR="00000000" w:rsidRDefault="00FE1CF5">
      <w:r>
        <w:t>1. В случаях неправомерного удержания денежных средств, уклонения от их возврата, иной просрочки в их уплате подлежат уплат</w:t>
      </w:r>
      <w:r>
        <w:t xml:space="preserve">е проценты на сумму долга. Размер процентов определяется </w:t>
      </w:r>
      <w:hyperlink r:id="rId2996" w:history="1">
        <w:r>
          <w:rPr>
            <w:rStyle w:val="a4"/>
          </w:rPr>
          <w:t>ключевой ставкой</w:t>
        </w:r>
      </w:hyperlink>
      <w:r>
        <w:t xml:space="preserve"> Банка России, действовавшей в соответствующие периоды. Эти правила применяются, если </w:t>
      </w:r>
      <w:hyperlink r:id="rId2997" w:history="1">
        <w:r>
          <w:rPr>
            <w:rStyle w:val="a4"/>
          </w:rPr>
          <w:t>иной</w:t>
        </w:r>
      </w:hyperlink>
      <w:r>
        <w:t xml:space="preserve"> размер процентов не установлен законом или договором.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Для расчета процентов по ст. 395 ГК РФ воспользуйтесь </w:t>
      </w:r>
      <w:hyperlink r:id="rId2998" w:history="1">
        <w:r>
          <w:rPr>
            <w:rStyle w:val="a4"/>
            <w:shd w:val="clear" w:color="auto" w:fill="F0F0F0"/>
          </w:rPr>
          <w:t>калькулятором</w:t>
        </w:r>
      </w:hyperlink>
      <w:r>
        <w:rPr>
          <w:shd w:val="clear" w:color="auto" w:fill="F0F0F0"/>
        </w:rPr>
        <w:t>, разработанным эксперта</w:t>
      </w:r>
      <w:r>
        <w:rPr>
          <w:shd w:val="clear" w:color="auto" w:fill="F0F0F0"/>
        </w:rPr>
        <w:t>ми компании "Гарант"</w:t>
      </w:r>
    </w:p>
    <w:p w:rsidR="00000000" w:rsidRDefault="00FE1CF5">
      <w:bookmarkStart w:id="2863" w:name="sub_3952"/>
      <w:r>
        <w:t xml:space="preserve">2. Если убытки, причиненные кредитору неправомерным пользованием его денежными средствами, превышают сумму процентов, причитающуюся ему на основании </w:t>
      </w:r>
      <w:hyperlink w:anchor="sub_395" w:history="1">
        <w:r>
          <w:rPr>
            <w:rStyle w:val="a4"/>
          </w:rPr>
          <w:t>пункта 1</w:t>
        </w:r>
      </w:hyperlink>
      <w:r>
        <w:t xml:space="preserve"> настоящей статьи, он вправе требовать от дол</w:t>
      </w:r>
      <w:r>
        <w:t>жника возмещения убытков в части, превышающей эту сумму.</w:t>
      </w:r>
    </w:p>
    <w:p w:rsidR="00000000" w:rsidRDefault="00FE1CF5">
      <w:bookmarkStart w:id="2864" w:name="sub_3953"/>
      <w:bookmarkEnd w:id="2863"/>
      <w:r>
        <w:t>3. Проценты за пользование чужими средствами взимаются по день уплаты суммы этих средств кредитору, если законом, иными правовыми актами или договором не установлен для начисления про</w:t>
      </w:r>
      <w:r>
        <w:t>центов более короткий срок.</w:t>
      </w:r>
    </w:p>
    <w:p w:rsidR="00000000" w:rsidRDefault="00FE1CF5">
      <w:pPr>
        <w:pStyle w:val="a7"/>
        <w:rPr>
          <w:color w:val="000000"/>
          <w:sz w:val="16"/>
          <w:szCs w:val="16"/>
          <w:shd w:val="clear" w:color="auto" w:fill="F0F0F0"/>
        </w:rPr>
      </w:pPr>
      <w:bookmarkStart w:id="2865" w:name="sub_39504"/>
      <w:bookmarkEnd w:id="2864"/>
      <w:r>
        <w:rPr>
          <w:color w:val="000000"/>
          <w:sz w:val="16"/>
          <w:szCs w:val="16"/>
          <w:shd w:val="clear" w:color="auto" w:fill="F0F0F0"/>
        </w:rPr>
        <w:t>Информация об изменениях:</w:t>
      </w:r>
    </w:p>
    <w:bookmarkEnd w:id="2865"/>
    <w:p w:rsidR="00000000" w:rsidRDefault="00FE1CF5">
      <w:pPr>
        <w:pStyle w:val="a8"/>
        <w:rPr>
          <w:shd w:val="clear" w:color="auto" w:fill="F0F0F0"/>
        </w:rPr>
      </w:pPr>
      <w:r>
        <w:t xml:space="preserve"> </w:t>
      </w:r>
      <w:hyperlink r:id="rId2999" w:history="1">
        <w:r>
          <w:rPr>
            <w:rStyle w:val="a4"/>
            <w:shd w:val="clear" w:color="auto" w:fill="F0F0F0"/>
          </w:rPr>
          <w:t>Федеральным законом</w:t>
        </w:r>
      </w:hyperlink>
      <w:r>
        <w:rPr>
          <w:shd w:val="clear" w:color="auto" w:fill="F0F0F0"/>
        </w:rPr>
        <w:t xml:space="preserve"> от 8 марта 2015 г. N 42-ФЗ статья 395 настоящего Кодекса дополнена </w:t>
      </w:r>
      <w:r>
        <w:rPr>
          <w:shd w:val="clear" w:color="auto" w:fill="F0F0F0"/>
        </w:rPr>
        <w:lastRenderedPageBreak/>
        <w:t xml:space="preserve">пунктом 4, </w:t>
      </w:r>
      <w:hyperlink r:id="rId3000" w:history="1">
        <w:r>
          <w:rPr>
            <w:rStyle w:val="a4"/>
            <w:shd w:val="clear" w:color="auto" w:fill="F0F0F0"/>
          </w:rPr>
          <w:t>вступающим в силу</w:t>
        </w:r>
      </w:hyperlink>
      <w:r>
        <w:rPr>
          <w:shd w:val="clear" w:color="auto" w:fill="F0F0F0"/>
        </w:rPr>
        <w:t xml:space="preserve"> с 1 июня 2015 г.</w:t>
      </w:r>
    </w:p>
    <w:p w:rsidR="00000000" w:rsidRDefault="00FE1CF5">
      <w:r>
        <w:t>4. В случае, когда соглашением сторон предусмотрена неустойка за неисполнение или ненадлежащее исполнение денежного обязательства, предусмотренные настоящей статьей пр</w:t>
      </w:r>
      <w:r>
        <w:t>оценты не подлежат взысканию, если иное не предусмотрено законом или договором.</w:t>
      </w:r>
    </w:p>
    <w:p w:rsidR="00000000" w:rsidRDefault="00FE1CF5">
      <w:pPr>
        <w:pStyle w:val="a7"/>
        <w:rPr>
          <w:color w:val="000000"/>
          <w:sz w:val="16"/>
          <w:szCs w:val="16"/>
          <w:shd w:val="clear" w:color="auto" w:fill="F0F0F0"/>
        </w:rPr>
      </w:pPr>
      <w:bookmarkStart w:id="2866" w:name="sub_39505"/>
      <w:r>
        <w:rPr>
          <w:color w:val="000000"/>
          <w:sz w:val="16"/>
          <w:szCs w:val="16"/>
          <w:shd w:val="clear" w:color="auto" w:fill="F0F0F0"/>
        </w:rPr>
        <w:t>Информация об изменениях:</w:t>
      </w:r>
    </w:p>
    <w:bookmarkEnd w:id="2866"/>
    <w:p w:rsidR="00000000" w:rsidRDefault="00FE1CF5">
      <w:pPr>
        <w:pStyle w:val="a8"/>
        <w:rPr>
          <w:shd w:val="clear" w:color="auto" w:fill="F0F0F0"/>
        </w:rPr>
      </w:pPr>
      <w:r>
        <w:t xml:space="preserve"> </w:t>
      </w:r>
      <w:hyperlink r:id="rId3001" w:history="1">
        <w:r>
          <w:rPr>
            <w:rStyle w:val="a4"/>
            <w:shd w:val="clear" w:color="auto" w:fill="F0F0F0"/>
          </w:rPr>
          <w:t>Федеральным законом</w:t>
        </w:r>
      </w:hyperlink>
      <w:r>
        <w:rPr>
          <w:shd w:val="clear" w:color="auto" w:fill="F0F0F0"/>
        </w:rPr>
        <w:t xml:space="preserve"> от 8 марта 2015 г. N 42-ФЗ статья 395 настоящ</w:t>
      </w:r>
      <w:r>
        <w:rPr>
          <w:shd w:val="clear" w:color="auto" w:fill="F0F0F0"/>
        </w:rPr>
        <w:t xml:space="preserve">его Кодекса дополнена пунктом 5, </w:t>
      </w:r>
      <w:hyperlink r:id="rId3002" w:history="1">
        <w:r>
          <w:rPr>
            <w:rStyle w:val="a4"/>
            <w:shd w:val="clear" w:color="auto" w:fill="F0F0F0"/>
          </w:rPr>
          <w:t>вступающим в силу</w:t>
        </w:r>
      </w:hyperlink>
      <w:r>
        <w:rPr>
          <w:shd w:val="clear" w:color="auto" w:fill="F0F0F0"/>
        </w:rPr>
        <w:t xml:space="preserve"> с 1 июня 2015 г.</w:t>
      </w:r>
    </w:p>
    <w:p w:rsidR="00000000" w:rsidRDefault="00FE1CF5">
      <w:r>
        <w:t xml:space="preserve">5. Начисление процентов на проценты (сложные проценты) не допускается, если иное </w:t>
      </w:r>
      <w:r>
        <w:t>не установлено законом. По обязательствам, исполняемым при осуществлении сторонами предпринимательской деятельности, применение сложных процентов не допускается, если иное не предусмотрено законом или договором.</w:t>
      </w:r>
    </w:p>
    <w:p w:rsidR="00000000" w:rsidRDefault="00FE1CF5">
      <w:pPr>
        <w:pStyle w:val="a7"/>
        <w:rPr>
          <w:color w:val="000000"/>
          <w:sz w:val="16"/>
          <w:szCs w:val="16"/>
          <w:shd w:val="clear" w:color="auto" w:fill="F0F0F0"/>
        </w:rPr>
      </w:pPr>
      <w:bookmarkStart w:id="2867" w:name="sub_39506"/>
      <w:r>
        <w:rPr>
          <w:color w:val="000000"/>
          <w:sz w:val="16"/>
          <w:szCs w:val="16"/>
          <w:shd w:val="clear" w:color="auto" w:fill="F0F0F0"/>
        </w:rPr>
        <w:t>Информация об изменениях:</w:t>
      </w:r>
    </w:p>
    <w:bookmarkEnd w:id="2867"/>
    <w:p w:rsidR="00000000" w:rsidRDefault="00FE1CF5">
      <w:pPr>
        <w:pStyle w:val="a8"/>
        <w:rPr>
          <w:shd w:val="clear" w:color="auto" w:fill="F0F0F0"/>
        </w:rPr>
      </w:pPr>
      <w:r>
        <w:t xml:space="preserve"> </w:t>
      </w:r>
      <w:hyperlink r:id="rId3003" w:history="1">
        <w:r>
          <w:rPr>
            <w:rStyle w:val="a4"/>
            <w:shd w:val="clear" w:color="auto" w:fill="F0F0F0"/>
          </w:rPr>
          <w:t>Федеральным законом</w:t>
        </w:r>
      </w:hyperlink>
      <w:r>
        <w:rPr>
          <w:shd w:val="clear" w:color="auto" w:fill="F0F0F0"/>
        </w:rPr>
        <w:t xml:space="preserve"> от 8 марта 2015 г. N 42-ФЗ статья 395 настоящего Кодекса дополнена пунктом 6, </w:t>
      </w:r>
      <w:hyperlink r:id="rId3004" w:history="1">
        <w:r>
          <w:rPr>
            <w:rStyle w:val="a4"/>
            <w:shd w:val="clear" w:color="auto" w:fill="F0F0F0"/>
          </w:rPr>
          <w:t>вступающим в силу</w:t>
        </w:r>
      </w:hyperlink>
      <w:r>
        <w:rPr>
          <w:shd w:val="clear" w:color="auto" w:fill="F0F0F0"/>
        </w:rPr>
        <w:t xml:space="preserve"> с 1 июня</w:t>
      </w:r>
      <w:r>
        <w:rPr>
          <w:shd w:val="clear" w:color="auto" w:fill="F0F0F0"/>
        </w:rPr>
        <w:t xml:space="preserve"> 2015 г.</w:t>
      </w:r>
    </w:p>
    <w:p w:rsidR="00000000" w:rsidRDefault="00FE1CF5">
      <w:r>
        <w:t xml:space="preserve">6. Если подлежащая уплате сумма процентов явно несоразмерна последствиям нарушения обязательства, суд по заявлению должника вправе уменьшить предусмотренные договором проценты, но не менее чем до суммы, определенной исходя из ставки, указанной в </w:t>
      </w:r>
      <w:hyperlink w:anchor="sub_3951" w:history="1">
        <w:r>
          <w:rPr>
            <w:rStyle w:val="a4"/>
          </w:rPr>
          <w:t>пункте 1</w:t>
        </w:r>
      </w:hyperlink>
      <w:r>
        <w:t xml:space="preserve"> настоящей статьи.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практике применения положений настоящего Кодекса о процентах за пользование чужими денежными средствами см. </w:t>
      </w:r>
      <w:hyperlink r:id="rId3005" w:history="1">
        <w:r>
          <w:rPr>
            <w:rStyle w:val="a4"/>
            <w:shd w:val="clear" w:color="auto" w:fill="F0F0F0"/>
          </w:rPr>
          <w:t>постановление</w:t>
        </w:r>
      </w:hyperlink>
      <w:r>
        <w:rPr>
          <w:shd w:val="clear" w:color="auto" w:fill="F0F0F0"/>
        </w:rPr>
        <w:t xml:space="preserve"> Пленума</w:t>
      </w:r>
      <w:r>
        <w:rPr>
          <w:shd w:val="clear" w:color="auto" w:fill="F0F0F0"/>
        </w:rPr>
        <w:t xml:space="preserve"> Верховного Суда РФ и Пленума Высшего Арбитражного Суда РФ от 8 октября 1998 г. N 13/14, </w:t>
      </w:r>
      <w:hyperlink r:id="rId3006" w:history="1">
        <w:r>
          <w:rPr>
            <w:rStyle w:val="a4"/>
            <w:shd w:val="clear" w:color="auto" w:fill="F0F0F0"/>
          </w:rPr>
          <w:t>постановление</w:t>
        </w:r>
      </w:hyperlink>
      <w:r>
        <w:rPr>
          <w:shd w:val="clear" w:color="auto" w:fill="F0F0F0"/>
        </w:rPr>
        <w:t xml:space="preserve"> Пленума Высшего Арбитражного Суда РФ от 6 декабря 2013 г. N 88 и </w:t>
      </w:r>
      <w:hyperlink r:id="rId3007" w:history="1">
        <w:r>
          <w:rPr>
            <w:rStyle w:val="a4"/>
            <w:shd w:val="clear" w:color="auto" w:fill="F0F0F0"/>
          </w:rPr>
          <w:t>постановление</w:t>
        </w:r>
      </w:hyperlink>
      <w:r>
        <w:rPr>
          <w:shd w:val="clear" w:color="auto" w:fill="F0F0F0"/>
        </w:rPr>
        <w:t xml:space="preserve"> Пленума Верховного Суда РФ от 24 марта 2016 г. N 7</w:t>
      </w:r>
    </w:p>
    <w:p w:rsidR="00000000" w:rsidRDefault="00FE1CF5">
      <w:pPr>
        <w:pStyle w:val="a7"/>
        <w:rPr>
          <w:shd w:val="clear" w:color="auto" w:fill="F0F0F0"/>
        </w:rPr>
      </w:pPr>
      <w:r>
        <w:t xml:space="preserve"> </w:t>
      </w:r>
    </w:p>
    <w:p w:rsidR="00000000" w:rsidRDefault="00FE1CF5">
      <w:pPr>
        <w:pStyle w:val="a5"/>
      </w:pPr>
      <w:bookmarkStart w:id="2868" w:name="sub_396"/>
      <w:r>
        <w:rPr>
          <w:rStyle w:val="a3"/>
        </w:rPr>
        <w:t>Статья 396.</w:t>
      </w:r>
      <w:r>
        <w:t xml:space="preserve"> Ответственность и исполнение обязательства в натуре</w:t>
      </w:r>
    </w:p>
    <w:bookmarkEnd w:id="28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08" w:history="1">
        <w:r>
          <w:rPr>
            <w:rStyle w:val="a4"/>
            <w:shd w:val="clear" w:color="auto" w:fill="F0F0F0"/>
          </w:rPr>
          <w:t>Энциклопедии</w:t>
        </w:r>
      </w:hyperlink>
      <w:r>
        <w:rPr>
          <w:shd w:val="clear" w:color="auto" w:fill="F0F0F0"/>
        </w:rPr>
        <w:t xml:space="preserve">, </w:t>
      </w:r>
      <w:hyperlink r:id="rId3009" w:history="1">
        <w:r>
          <w:rPr>
            <w:rStyle w:val="a4"/>
            <w:shd w:val="clear" w:color="auto" w:fill="F0F0F0"/>
          </w:rPr>
          <w:t>позиции высших судов</w:t>
        </w:r>
      </w:hyperlink>
      <w:r>
        <w:rPr>
          <w:shd w:val="clear" w:color="auto" w:fill="F0F0F0"/>
        </w:rPr>
        <w:t xml:space="preserve"> и другие комментарии к статье 396 ГК РФ</w:t>
      </w:r>
    </w:p>
    <w:p w:rsidR="00000000" w:rsidRDefault="00FE1CF5">
      <w:bookmarkStart w:id="2869" w:name="sub_3961"/>
      <w:r>
        <w:t>1. Уплата неустойки и возмещение убытков в случае ненадлежащего исполнения обязательства не освобожда</w:t>
      </w:r>
      <w:r>
        <w:t>ют должника от исполнения обязательства в натуре, если иное не предусмотрено законом или договором.</w:t>
      </w:r>
    </w:p>
    <w:p w:rsidR="00000000" w:rsidRDefault="00FE1CF5">
      <w:bookmarkStart w:id="2870" w:name="sub_3962"/>
      <w:bookmarkEnd w:id="2869"/>
      <w:r>
        <w:t>2. Возмещение убытков в случае неисполнения обязательства и уплата неустойки за его неисполнение освобождают должника от исполнения обязател</w:t>
      </w:r>
      <w:r>
        <w:t>ьства в натуре, если иное не предусмотрено законом или договором.</w:t>
      </w:r>
    </w:p>
    <w:p w:rsidR="00000000" w:rsidRDefault="00FE1CF5">
      <w:bookmarkStart w:id="2871" w:name="sub_3963"/>
      <w:bookmarkEnd w:id="2870"/>
      <w:r>
        <w:t>3. Отказ кредитора от принятия исполнения, которое вследствие просрочки утратило для него интерес (</w:t>
      </w:r>
      <w:hyperlink w:anchor="sub_4052" w:history="1">
        <w:r>
          <w:rPr>
            <w:rStyle w:val="a4"/>
          </w:rPr>
          <w:t>пункт 2 статьи 405</w:t>
        </w:r>
      </w:hyperlink>
      <w:r>
        <w:t>), а также уплата неустойки, установленной в качестве отступного (</w:t>
      </w:r>
      <w:hyperlink w:anchor="sub_409" w:history="1">
        <w:r>
          <w:rPr>
            <w:rStyle w:val="a4"/>
          </w:rPr>
          <w:t>статья 409</w:t>
        </w:r>
      </w:hyperlink>
      <w:r>
        <w:t>), освобождают должника от исполнения обязательства в натуре.</w:t>
      </w:r>
    </w:p>
    <w:bookmarkEnd w:id="28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ответственности за неисполнение обязательства в натуре см. </w:t>
      </w:r>
      <w:hyperlink r:id="rId3010" w:history="1">
        <w:r>
          <w:rPr>
            <w:rStyle w:val="a4"/>
            <w:shd w:val="clear" w:color="auto" w:fill="F0F0F0"/>
          </w:rPr>
          <w:t>постановление</w:t>
        </w:r>
      </w:hyperlink>
      <w:r>
        <w:rPr>
          <w:shd w:val="clear" w:color="auto" w:fill="F0F0F0"/>
        </w:rPr>
        <w:t xml:space="preserve"> Пленума Верховного Суда РФ от 24 марта 2016 г. N 7</w:t>
      </w:r>
    </w:p>
    <w:p w:rsidR="00000000" w:rsidRDefault="00FE1CF5">
      <w:pPr>
        <w:pStyle w:val="a7"/>
        <w:rPr>
          <w:shd w:val="clear" w:color="auto" w:fill="F0F0F0"/>
        </w:rPr>
      </w:pPr>
      <w:r>
        <w:t xml:space="preserve"> </w:t>
      </w:r>
    </w:p>
    <w:p w:rsidR="00000000" w:rsidRDefault="00FE1CF5">
      <w:pPr>
        <w:pStyle w:val="a5"/>
      </w:pPr>
      <w:bookmarkStart w:id="2872" w:name="sub_397"/>
      <w:r>
        <w:rPr>
          <w:rStyle w:val="a3"/>
        </w:rPr>
        <w:t>Статья 397.</w:t>
      </w:r>
      <w:r>
        <w:t xml:space="preserve"> Исполнение обязательства за счет должника</w:t>
      </w:r>
    </w:p>
    <w:bookmarkEnd w:id="28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11" w:history="1">
        <w:r>
          <w:rPr>
            <w:rStyle w:val="a4"/>
            <w:shd w:val="clear" w:color="auto" w:fill="F0F0F0"/>
          </w:rPr>
          <w:t>Энциклопедии</w:t>
        </w:r>
      </w:hyperlink>
      <w:r>
        <w:rPr>
          <w:shd w:val="clear" w:color="auto" w:fill="F0F0F0"/>
        </w:rPr>
        <w:t xml:space="preserve">, </w:t>
      </w:r>
      <w:hyperlink r:id="rId3012" w:history="1">
        <w:r>
          <w:rPr>
            <w:rStyle w:val="a4"/>
            <w:shd w:val="clear" w:color="auto" w:fill="F0F0F0"/>
          </w:rPr>
          <w:t>позиции высших судов</w:t>
        </w:r>
      </w:hyperlink>
      <w:r>
        <w:rPr>
          <w:shd w:val="clear" w:color="auto" w:fill="F0F0F0"/>
        </w:rPr>
        <w:t xml:space="preserve"> и другие комментарии к статье 397 ГК РФ</w:t>
      </w:r>
    </w:p>
    <w:p w:rsidR="00000000" w:rsidRDefault="00FE1CF5">
      <w:r>
        <w:t>В случае неисполнения должником обязательства изготовить и передать вещь в собственность, в хозяйственное вед</w:t>
      </w:r>
      <w:r>
        <w:t xml:space="preserve">ение или в оперативное управление, либо передать вещь в пользование кредитору, либо выполнить для него определенную работу или оказать ему услугу кредитор вправе в разумный срок поручить выполнение обязательства третьим лицам за разумную </w:t>
      </w:r>
      <w:r>
        <w:lastRenderedPageBreak/>
        <w:t>цену либо выполнит</w:t>
      </w:r>
      <w:r>
        <w:t>ь его своими силами, если иное не вытекает из закона, иных правовых актов, договора или существа обязательства, и потребовать от должника возмещения понесенных необходимых расходов и других убытков.</w:t>
      </w:r>
    </w:p>
    <w:p w:rsidR="00000000" w:rsidRDefault="00FE1CF5"/>
    <w:p w:rsidR="00000000" w:rsidRDefault="00FE1CF5">
      <w:pPr>
        <w:pStyle w:val="a5"/>
      </w:pPr>
      <w:bookmarkStart w:id="2873" w:name="sub_398"/>
      <w:r>
        <w:rPr>
          <w:rStyle w:val="a3"/>
        </w:rPr>
        <w:t>Статья 398.</w:t>
      </w:r>
      <w:r>
        <w:t xml:space="preserve"> Последствия неисполнения обязательств</w:t>
      </w:r>
      <w:r>
        <w:t>а передать индивидуально-определенную вещь</w:t>
      </w:r>
    </w:p>
    <w:bookmarkEnd w:id="28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13" w:history="1">
        <w:r>
          <w:rPr>
            <w:rStyle w:val="a4"/>
            <w:shd w:val="clear" w:color="auto" w:fill="F0F0F0"/>
          </w:rPr>
          <w:t>Энциклопедии</w:t>
        </w:r>
      </w:hyperlink>
      <w:r>
        <w:rPr>
          <w:shd w:val="clear" w:color="auto" w:fill="F0F0F0"/>
        </w:rPr>
        <w:t xml:space="preserve">, </w:t>
      </w:r>
      <w:hyperlink r:id="rId3014" w:history="1">
        <w:r>
          <w:rPr>
            <w:rStyle w:val="a4"/>
            <w:shd w:val="clear" w:color="auto" w:fill="F0F0F0"/>
          </w:rPr>
          <w:t>позиции высших судов</w:t>
        </w:r>
      </w:hyperlink>
      <w:r>
        <w:rPr>
          <w:shd w:val="clear" w:color="auto" w:fill="F0F0F0"/>
        </w:rPr>
        <w:t xml:space="preserve"> и другие комментарии к статье 398 ГК РФ</w:t>
      </w:r>
    </w:p>
    <w:p w:rsidR="00000000" w:rsidRDefault="00FE1CF5">
      <w:bookmarkStart w:id="2874" w:name="sub_39801"/>
      <w:r>
        <w:t>В случае неисполнения обязательства передать индивидуально-определенную вещь в собственность, в хозяйственное ведение, в оперативное управление или в возмездное пользование кредитору последний вправе требов</w:t>
      </w:r>
      <w:r>
        <w:t>ать отобрания этой вещи у должника и передачи ее кредитору на предусмотренных обязательством условиях. Это право отпадает, если вещь уже передана третьему лицу, имеющему право собственности, хозяйственного ведения или оперативного управления. Если вещь еще</w:t>
      </w:r>
      <w:r>
        <w:t xml:space="preserve"> не передана, преимущество имеет тот из кредиторов, в пользу которого обязательство возникло раньше, а если это невозможно установить, - тот, кто раньше предъявил иск.</w:t>
      </w:r>
    </w:p>
    <w:p w:rsidR="00000000" w:rsidRDefault="00FE1CF5">
      <w:bookmarkStart w:id="2875" w:name="sub_39802"/>
      <w:bookmarkEnd w:id="2874"/>
      <w:r>
        <w:t>Вместо требования передать ему вещь, являющуюся предметом обязательств</w:t>
      </w:r>
      <w:r>
        <w:t>а, кредитор вправе потребовать возмещения убытков.</w:t>
      </w:r>
    </w:p>
    <w:bookmarkEnd w:id="2875"/>
    <w:p w:rsidR="00000000" w:rsidRDefault="00FE1CF5"/>
    <w:p w:rsidR="00000000" w:rsidRDefault="00FE1CF5">
      <w:pPr>
        <w:pStyle w:val="a5"/>
      </w:pPr>
      <w:bookmarkStart w:id="2876" w:name="sub_399"/>
      <w:r>
        <w:rPr>
          <w:rStyle w:val="a3"/>
        </w:rPr>
        <w:t>Статья 399.</w:t>
      </w:r>
      <w:r>
        <w:t xml:space="preserve"> Субсидиарная ответственность</w:t>
      </w:r>
    </w:p>
    <w:bookmarkEnd w:id="28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15" w:history="1">
        <w:r>
          <w:rPr>
            <w:rStyle w:val="a4"/>
            <w:shd w:val="clear" w:color="auto" w:fill="F0F0F0"/>
          </w:rPr>
          <w:t>Энциклопедии</w:t>
        </w:r>
      </w:hyperlink>
      <w:r>
        <w:rPr>
          <w:shd w:val="clear" w:color="auto" w:fill="F0F0F0"/>
        </w:rPr>
        <w:t xml:space="preserve">, </w:t>
      </w:r>
      <w:hyperlink r:id="rId3016" w:history="1">
        <w:r>
          <w:rPr>
            <w:rStyle w:val="a4"/>
            <w:shd w:val="clear" w:color="auto" w:fill="F0F0F0"/>
          </w:rPr>
          <w:t>позиции высших судов</w:t>
        </w:r>
      </w:hyperlink>
      <w:r>
        <w:rPr>
          <w:shd w:val="clear" w:color="auto" w:fill="F0F0F0"/>
        </w:rPr>
        <w:t xml:space="preserve"> и другие комментарии к статье 399 ГК РФ</w:t>
      </w:r>
    </w:p>
    <w:p w:rsidR="00000000" w:rsidRDefault="00FE1CF5">
      <w:bookmarkStart w:id="2877" w:name="sub_3991"/>
      <w:r>
        <w:t>1. До предъявления требований к лицу, которое в соответствии с законом, иными правовыми актами или условиями обязательства несет ответственность дополнительно к ответственн</w:t>
      </w:r>
      <w:r>
        <w:t>ости другого лица, являющегося основным должником (субсидиарную ответственность), кредитор должен предъявить требование к основному должнику.</w:t>
      </w:r>
    </w:p>
    <w:p w:rsidR="00000000" w:rsidRDefault="00FE1CF5">
      <w:bookmarkStart w:id="2878" w:name="sub_39912"/>
      <w:bookmarkEnd w:id="2877"/>
      <w:r>
        <w:t>Если основной должник отказался удовлетворить требование кредитора или кредитор не получил от нег</w:t>
      </w:r>
      <w:r>
        <w:t>о в разумный срок ответ на предъявленное требование, это требование может быть предъявлено лицу, несущему субсидиарную ответственность.</w:t>
      </w:r>
    </w:p>
    <w:bookmarkEnd w:id="28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Редакции Гражданского кодекса (часть первая), опубликованные в "Собрании законодательства РФ" и "Росси</w:t>
      </w:r>
      <w:r>
        <w:rPr>
          <w:shd w:val="clear" w:color="auto" w:fill="F0F0F0"/>
        </w:rPr>
        <w:t>йской газете", имеют расхождения. 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3017"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t xml:space="preserve"> </w:t>
      </w:r>
    </w:p>
    <w:p w:rsidR="00000000" w:rsidRDefault="00FE1CF5">
      <w:bookmarkStart w:id="2879" w:name="sub_39922"/>
      <w:r>
        <w:t>2. Кредитор не вп</w:t>
      </w:r>
      <w:r>
        <w:t>раве требовать удовлетворения своего требования к основному должнику от лица, несущего субсидиарную ответственность, если это требование может быть удовлетворено путем зачета встречного требования к основному должнику либо бесспорного взыскания средств с о</w:t>
      </w:r>
      <w:r>
        <w:t>сновного должника.</w:t>
      </w:r>
    </w:p>
    <w:p w:rsidR="00000000" w:rsidRDefault="00FE1CF5">
      <w:bookmarkStart w:id="2880" w:name="sub_3993"/>
      <w:bookmarkEnd w:id="2879"/>
      <w:r>
        <w:t>3. Лицо, несущее субсидиарную ответственность, должно до удовлетворения требования, предъявленного ему кредитором, предупредить об этом основного должника, а если к такому лицу предъявлен иск, - привлечь основного должни</w:t>
      </w:r>
      <w:r>
        <w:t>ка к участию в деле. В противном случае основной должник имеет право выдвинуть против регрессного требования лица, отвечающего субсидиарно, возражения, которые он имел против кредитора.</w:t>
      </w:r>
    </w:p>
    <w:p w:rsidR="00000000" w:rsidRDefault="00FE1CF5">
      <w:pPr>
        <w:pStyle w:val="a7"/>
        <w:rPr>
          <w:color w:val="000000"/>
          <w:sz w:val="16"/>
          <w:szCs w:val="16"/>
          <w:shd w:val="clear" w:color="auto" w:fill="F0F0F0"/>
        </w:rPr>
      </w:pPr>
      <w:bookmarkStart w:id="2881" w:name="sub_3994"/>
      <w:bookmarkEnd w:id="2880"/>
      <w:r>
        <w:rPr>
          <w:color w:val="000000"/>
          <w:sz w:val="16"/>
          <w:szCs w:val="16"/>
          <w:shd w:val="clear" w:color="auto" w:fill="F0F0F0"/>
        </w:rPr>
        <w:t>Информация об изменениях:</w:t>
      </w:r>
    </w:p>
    <w:bookmarkEnd w:id="2881"/>
    <w:p w:rsidR="00000000" w:rsidRDefault="00FE1CF5">
      <w:pPr>
        <w:pStyle w:val="a8"/>
        <w:rPr>
          <w:shd w:val="clear" w:color="auto" w:fill="F0F0F0"/>
        </w:rPr>
      </w:pPr>
      <w:r>
        <w:t xml:space="preserve"> </w:t>
      </w:r>
      <w:hyperlink r:id="rId3018" w:history="1">
        <w:r>
          <w:rPr>
            <w:rStyle w:val="a4"/>
            <w:shd w:val="clear" w:color="auto" w:fill="F0F0F0"/>
          </w:rPr>
          <w:t>Федеральным законом</w:t>
        </w:r>
      </w:hyperlink>
      <w:r>
        <w:rPr>
          <w:shd w:val="clear" w:color="auto" w:fill="F0F0F0"/>
        </w:rPr>
        <w:t xml:space="preserve"> от 8 марта 2015 г. N 42-ФЗ статья 399 настоящего Кодекса дополнена пунктом 4, </w:t>
      </w:r>
      <w:hyperlink r:id="rId3019" w:history="1">
        <w:r>
          <w:rPr>
            <w:rStyle w:val="a4"/>
            <w:shd w:val="clear" w:color="auto" w:fill="F0F0F0"/>
          </w:rPr>
          <w:t>вступающим в силу</w:t>
        </w:r>
      </w:hyperlink>
      <w:r>
        <w:rPr>
          <w:shd w:val="clear" w:color="auto" w:fill="F0F0F0"/>
        </w:rPr>
        <w:t xml:space="preserve"> с 1 июня 2015 г.</w:t>
      </w:r>
    </w:p>
    <w:p w:rsidR="00000000" w:rsidRDefault="00FE1CF5">
      <w:r>
        <w:t>4. Правила настоящей статьи применяются, если настоящим Кодексом или иными законами не установлен другой порядок привлечения к субсидиарной ответственности.</w:t>
      </w:r>
    </w:p>
    <w:p w:rsidR="00000000" w:rsidRDefault="00FE1CF5"/>
    <w:p w:rsidR="00000000" w:rsidRDefault="00FE1CF5">
      <w:pPr>
        <w:pStyle w:val="a5"/>
      </w:pPr>
      <w:bookmarkStart w:id="2882" w:name="sub_400"/>
      <w:r>
        <w:rPr>
          <w:rStyle w:val="a3"/>
        </w:rPr>
        <w:t>Статья 400.</w:t>
      </w:r>
      <w:r>
        <w:t xml:space="preserve"> Ограничение размера ответственности по обязательствам</w:t>
      </w:r>
    </w:p>
    <w:bookmarkEnd w:id="28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20" w:history="1">
        <w:r>
          <w:rPr>
            <w:rStyle w:val="a4"/>
            <w:shd w:val="clear" w:color="auto" w:fill="F0F0F0"/>
          </w:rPr>
          <w:t>Энциклопедии</w:t>
        </w:r>
      </w:hyperlink>
      <w:r>
        <w:rPr>
          <w:shd w:val="clear" w:color="auto" w:fill="F0F0F0"/>
        </w:rPr>
        <w:t xml:space="preserve">, </w:t>
      </w:r>
      <w:hyperlink r:id="rId3021" w:history="1">
        <w:r>
          <w:rPr>
            <w:rStyle w:val="a4"/>
            <w:shd w:val="clear" w:color="auto" w:fill="F0F0F0"/>
          </w:rPr>
          <w:t>позиции высших судов</w:t>
        </w:r>
      </w:hyperlink>
      <w:r>
        <w:rPr>
          <w:shd w:val="clear" w:color="auto" w:fill="F0F0F0"/>
        </w:rPr>
        <w:t xml:space="preserve"> и другие комментарии к статье 400 ГК РФ</w:t>
      </w:r>
    </w:p>
    <w:p w:rsidR="00000000" w:rsidRDefault="00FE1CF5">
      <w:bookmarkStart w:id="2883" w:name="sub_400010"/>
      <w:r>
        <w:t>1. По отдельным видам обязательств и по обязател</w:t>
      </w:r>
      <w:r>
        <w:t>ьствам, связанным с определенным родом деятельности, законом может быть ограничено право на полное возмещение убытков (ограниченная ответственность).</w:t>
      </w:r>
    </w:p>
    <w:p w:rsidR="00000000" w:rsidRDefault="00FE1CF5">
      <w:bookmarkStart w:id="2884" w:name="sub_40002"/>
      <w:bookmarkEnd w:id="2883"/>
      <w:r>
        <w:t>2. Соглашение об ограничении размера ответственности должника по договору присоединения</w:t>
      </w:r>
      <w:r>
        <w:t xml:space="preserve"> или иному договору, в котором кредитором является гражданин, выступающий в качестве потребителя, ничтожно, если размер ответственности для данного вида обязательств или за данное нарушение определен </w:t>
      </w:r>
      <w:hyperlink r:id="rId3022" w:history="1">
        <w:r>
          <w:rPr>
            <w:rStyle w:val="a4"/>
          </w:rPr>
          <w:t>законом</w:t>
        </w:r>
      </w:hyperlink>
      <w:r>
        <w:t xml:space="preserve"> и если соглашение заключено до наступления обстоятельств, влекущих ответственность за неисполнение или ненадлежащее исполнение обязательства.</w:t>
      </w:r>
    </w:p>
    <w:bookmarkEnd w:id="2884"/>
    <w:p w:rsidR="00000000" w:rsidRDefault="00FE1CF5"/>
    <w:p w:rsidR="00000000" w:rsidRDefault="00FE1CF5">
      <w:pPr>
        <w:pStyle w:val="a5"/>
      </w:pPr>
      <w:bookmarkStart w:id="2885" w:name="sub_401"/>
      <w:r>
        <w:rPr>
          <w:rStyle w:val="a3"/>
        </w:rPr>
        <w:t>Статья 401.</w:t>
      </w:r>
      <w:r>
        <w:t xml:space="preserve"> Основания ответственности за нарушение обязательства</w:t>
      </w:r>
    </w:p>
    <w:bookmarkEnd w:id="28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23" w:history="1">
        <w:r>
          <w:rPr>
            <w:rStyle w:val="a4"/>
            <w:shd w:val="clear" w:color="auto" w:fill="F0F0F0"/>
          </w:rPr>
          <w:t>Энциклопедии</w:t>
        </w:r>
      </w:hyperlink>
      <w:r>
        <w:rPr>
          <w:shd w:val="clear" w:color="auto" w:fill="F0F0F0"/>
        </w:rPr>
        <w:t xml:space="preserve">, </w:t>
      </w:r>
      <w:hyperlink r:id="rId3024" w:history="1">
        <w:r>
          <w:rPr>
            <w:rStyle w:val="a4"/>
            <w:shd w:val="clear" w:color="auto" w:fill="F0F0F0"/>
          </w:rPr>
          <w:t>позиции высших судов</w:t>
        </w:r>
      </w:hyperlink>
      <w:r>
        <w:rPr>
          <w:shd w:val="clear" w:color="auto" w:fill="F0F0F0"/>
        </w:rPr>
        <w:t xml:space="preserve"> и другие комментарии к статье 401 ГК РФ</w:t>
      </w:r>
    </w:p>
    <w:p w:rsidR="00000000" w:rsidRDefault="00FE1CF5">
      <w:bookmarkStart w:id="2886" w:name="sub_4011"/>
      <w:r>
        <w:t>1. Лицо, не исполнившее обязательства ли</w:t>
      </w:r>
      <w:r>
        <w:t>бо исполнившее его ненадлежащим образом, несет ответственность при наличии вины (умысла или неосторожности), кроме случаев, когда законом или договором предусмотрены иные основания ответственности.</w:t>
      </w:r>
    </w:p>
    <w:p w:rsidR="00000000" w:rsidRDefault="00FE1CF5">
      <w:bookmarkStart w:id="2887" w:name="sub_40101"/>
      <w:bookmarkEnd w:id="2886"/>
      <w:r>
        <w:t xml:space="preserve">Лицо признается невиновным, если при той </w:t>
      </w:r>
      <w:r>
        <w:t>степени заботливости и осмотрительности, какая от него требовалась по характеру обязательства и условиям оборота, оно приняло все меры для надлежащего исполнения обязательства.</w:t>
      </w:r>
    </w:p>
    <w:p w:rsidR="00000000" w:rsidRDefault="00FE1CF5">
      <w:bookmarkStart w:id="2888" w:name="sub_40102"/>
      <w:bookmarkEnd w:id="2887"/>
      <w:r>
        <w:t>2. Отсутствие вины доказывается лицом, нарушившим обязательст</w:t>
      </w:r>
      <w:r>
        <w:t>во.</w:t>
      </w:r>
    </w:p>
    <w:p w:rsidR="00000000" w:rsidRDefault="00FE1CF5">
      <w:bookmarkStart w:id="2889" w:name="sub_4013"/>
      <w:bookmarkEnd w:id="2888"/>
      <w:r>
        <w:t>3. Если иное не предусмотрено законом или договором, лицо, не исполнившее или ненадлежащим образом исполнившее обязательство при осуществлении предпринимательской деятельности, несет ответственность, если не докажет, что надлежащее исп</w:t>
      </w:r>
      <w:r>
        <w:t xml:space="preserve">олнение оказалось невозможным вследствие непреодолимой силы, то есть </w:t>
      </w:r>
      <w:hyperlink r:id="rId3025" w:history="1">
        <w:r>
          <w:rPr>
            <w:rStyle w:val="a4"/>
          </w:rPr>
          <w:t>чрезвычайных</w:t>
        </w:r>
      </w:hyperlink>
      <w:r>
        <w:t xml:space="preserve"> и </w:t>
      </w:r>
      <w:hyperlink r:id="rId3026" w:history="1">
        <w:r>
          <w:rPr>
            <w:rStyle w:val="a4"/>
          </w:rPr>
          <w:t>непредотвратимых</w:t>
        </w:r>
      </w:hyperlink>
      <w:r>
        <w:t xml:space="preserve"> при данных условиях обс</w:t>
      </w:r>
      <w:r>
        <w:t>тоятельств. К таким обстоятельствам не относятся, в частности, нарушение обязанностей со стороны контрагентов должника, отсутствие на рынке нужных для исполнения товаров, отсутствие у должника необходимых денежных средств.</w:t>
      </w:r>
    </w:p>
    <w:p w:rsidR="00000000" w:rsidRDefault="00FE1CF5">
      <w:bookmarkStart w:id="2890" w:name="sub_4014"/>
      <w:bookmarkEnd w:id="2889"/>
      <w:r>
        <w:t>4. Заключенное за</w:t>
      </w:r>
      <w:r>
        <w:t xml:space="preserve">ранее соглашение об устранении или ограничении ответственности за </w:t>
      </w:r>
      <w:hyperlink r:id="rId3027" w:history="1">
        <w:r>
          <w:rPr>
            <w:rStyle w:val="a4"/>
          </w:rPr>
          <w:t>умышленное</w:t>
        </w:r>
      </w:hyperlink>
      <w:r>
        <w:t xml:space="preserve"> нарушение обязательства ничтожно.</w:t>
      </w:r>
    </w:p>
    <w:bookmarkEnd w:id="28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28" w:history="1">
        <w:r>
          <w:rPr>
            <w:rStyle w:val="a4"/>
            <w:shd w:val="clear" w:color="auto" w:fill="F0F0F0"/>
          </w:rPr>
          <w:t>схему</w:t>
        </w:r>
      </w:hyperlink>
      <w:r>
        <w:rPr>
          <w:shd w:val="clear" w:color="auto" w:fill="F0F0F0"/>
        </w:rPr>
        <w:t xml:space="preserve"> "Ответственность за нарушение обязательств"</w:t>
      </w:r>
    </w:p>
    <w:p w:rsidR="00000000" w:rsidRDefault="00FE1CF5">
      <w:pPr>
        <w:pStyle w:val="a7"/>
        <w:rPr>
          <w:shd w:val="clear" w:color="auto" w:fill="F0F0F0"/>
        </w:rPr>
      </w:pPr>
      <w:r>
        <w:t xml:space="preserve"> </w:t>
      </w:r>
    </w:p>
    <w:p w:rsidR="00000000" w:rsidRDefault="00FE1CF5">
      <w:pPr>
        <w:pStyle w:val="a5"/>
      </w:pPr>
      <w:bookmarkStart w:id="2891" w:name="sub_402"/>
      <w:r>
        <w:rPr>
          <w:rStyle w:val="a3"/>
        </w:rPr>
        <w:t>Статья 402.</w:t>
      </w:r>
      <w:r>
        <w:t xml:space="preserve"> Ответственность должника за своих работников</w:t>
      </w:r>
    </w:p>
    <w:bookmarkEnd w:id="28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29" w:history="1">
        <w:r>
          <w:rPr>
            <w:rStyle w:val="a4"/>
            <w:shd w:val="clear" w:color="auto" w:fill="F0F0F0"/>
          </w:rPr>
          <w:t>Энциклопедии</w:t>
        </w:r>
      </w:hyperlink>
      <w:r>
        <w:rPr>
          <w:shd w:val="clear" w:color="auto" w:fill="F0F0F0"/>
        </w:rPr>
        <w:t xml:space="preserve">, </w:t>
      </w:r>
      <w:hyperlink r:id="rId3030" w:history="1">
        <w:r>
          <w:rPr>
            <w:rStyle w:val="a4"/>
            <w:shd w:val="clear" w:color="auto" w:fill="F0F0F0"/>
          </w:rPr>
          <w:t>позиции высших судов</w:t>
        </w:r>
      </w:hyperlink>
      <w:r>
        <w:rPr>
          <w:shd w:val="clear" w:color="auto" w:fill="F0F0F0"/>
        </w:rPr>
        <w:t xml:space="preserve"> и другие комментарии к статье 402 ГК РФ</w:t>
      </w:r>
    </w:p>
    <w:p w:rsidR="00000000" w:rsidRDefault="00FE1CF5">
      <w:r>
        <w:t>Действия работников должника по исполнению его обязательства считаются действиями должника. Должник отвечает за эти действия, если они повлекли неисполнение или ненадлежа</w:t>
      </w:r>
      <w:r>
        <w:t>щее исполнение обязательства.</w:t>
      </w:r>
    </w:p>
    <w:p w:rsidR="00000000" w:rsidRDefault="00FE1CF5"/>
    <w:p w:rsidR="00000000" w:rsidRDefault="00FE1CF5">
      <w:pPr>
        <w:pStyle w:val="a5"/>
      </w:pPr>
      <w:bookmarkStart w:id="2892" w:name="sub_403"/>
      <w:r>
        <w:rPr>
          <w:rStyle w:val="a3"/>
        </w:rPr>
        <w:t>Статья 403.</w:t>
      </w:r>
      <w:r>
        <w:t xml:space="preserve"> Ответственность должника за действия третьих лиц</w:t>
      </w:r>
    </w:p>
    <w:bookmarkEnd w:id="28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31" w:history="1">
        <w:r>
          <w:rPr>
            <w:rStyle w:val="a4"/>
            <w:shd w:val="clear" w:color="auto" w:fill="F0F0F0"/>
          </w:rPr>
          <w:t>Энциклопедии</w:t>
        </w:r>
      </w:hyperlink>
      <w:r>
        <w:rPr>
          <w:shd w:val="clear" w:color="auto" w:fill="F0F0F0"/>
        </w:rPr>
        <w:t xml:space="preserve">, </w:t>
      </w:r>
      <w:hyperlink r:id="rId3032" w:history="1">
        <w:r>
          <w:rPr>
            <w:rStyle w:val="a4"/>
            <w:shd w:val="clear" w:color="auto" w:fill="F0F0F0"/>
          </w:rPr>
          <w:t>позиции высших судов</w:t>
        </w:r>
      </w:hyperlink>
      <w:r>
        <w:rPr>
          <w:shd w:val="clear" w:color="auto" w:fill="F0F0F0"/>
        </w:rPr>
        <w:t xml:space="preserve"> и другие комментарии к статье 403 ГК РФ</w:t>
      </w:r>
    </w:p>
    <w:p w:rsidR="00000000" w:rsidRDefault="00FE1CF5">
      <w:r>
        <w:t>Должник отвечает за неисполнение или ненадлежащее исполнение обязательства третьими лицами, на которых было возложено исполнение, если законом не установлено, что ответственность несет являю</w:t>
      </w:r>
      <w:r>
        <w:t>щееся непосредственным исполнителем третье лицо.</w:t>
      </w:r>
    </w:p>
    <w:p w:rsidR="00000000" w:rsidRDefault="00FE1CF5"/>
    <w:p w:rsidR="00000000" w:rsidRDefault="00FE1CF5">
      <w:pPr>
        <w:pStyle w:val="a5"/>
      </w:pPr>
      <w:bookmarkStart w:id="2893" w:name="sub_404"/>
      <w:r>
        <w:rPr>
          <w:rStyle w:val="a3"/>
        </w:rPr>
        <w:t>Статья 404.</w:t>
      </w:r>
      <w:r>
        <w:t xml:space="preserve"> Вина кредитора</w:t>
      </w:r>
    </w:p>
    <w:bookmarkEnd w:id="28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33" w:history="1">
        <w:r>
          <w:rPr>
            <w:rStyle w:val="a4"/>
            <w:shd w:val="clear" w:color="auto" w:fill="F0F0F0"/>
          </w:rPr>
          <w:t>Энциклопедии</w:t>
        </w:r>
      </w:hyperlink>
      <w:r>
        <w:rPr>
          <w:shd w:val="clear" w:color="auto" w:fill="F0F0F0"/>
        </w:rPr>
        <w:t xml:space="preserve">, </w:t>
      </w:r>
      <w:hyperlink r:id="rId3034" w:history="1">
        <w:r>
          <w:rPr>
            <w:rStyle w:val="a4"/>
            <w:shd w:val="clear" w:color="auto" w:fill="F0F0F0"/>
          </w:rPr>
          <w:t>позиции высших судов</w:t>
        </w:r>
      </w:hyperlink>
      <w:r>
        <w:rPr>
          <w:shd w:val="clear" w:color="auto" w:fill="F0F0F0"/>
        </w:rPr>
        <w:t xml:space="preserve"> и другие комментарии к статье 404 ГК РФ</w:t>
      </w:r>
    </w:p>
    <w:p w:rsidR="00000000" w:rsidRDefault="00FE1CF5">
      <w:bookmarkStart w:id="2894" w:name="sub_4041"/>
      <w:r>
        <w:t xml:space="preserve">1. Если неисполнение или ненадлежащее исполнение обязательства произошло по вине обеих сторон, суд соответственно уменьшает размер ответственности должника. Суд также вправе уменьшить </w:t>
      </w:r>
      <w:r>
        <w:t>размер ответственности должника, если кредитор умышленно или по неосторожности содействовал увеличению размера убытков, причиненных неисполнением или ненадлежащим исполнением, либо не принял разумных мер к их уменьшению.</w:t>
      </w:r>
    </w:p>
    <w:p w:rsidR="00000000" w:rsidRDefault="00FE1CF5">
      <w:bookmarkStart w:id="2895" w:name="sub_4042"/>
      <w:bookmarkEnd w:id="2894"/>
      <w:r>
        <w:t xml:space="preserve">2. Правила </w:t>
      </w:r>
      <w:hyperlink w:anchor="sub_4041" w:history="1">
        <w:r>
          <w:rPr>
            <w:rStyle w:val="a4"/>
          </w:rPr>
          <w:t>пункта 1</w:t>
        </w:r>
      </w:hyperlink>
      <w:r>
        <w:t xml:space="preserve"> настоящей статьи соответственно применяются и в случаях, когда должник в силу закона или договора несет ответственность за неисполнение или ненадлежащее исполнение обязательства независимо от своей вины.</w:t>
      </w:r>
    </w:p>
    <w:bookmarkEnd w:id="2895"/>
    <w:p w:rsidR="00000000" w:rsidRDefault="00FE1CF5"/>
    <w:p w:rsidR="00000000" w:rsidRDefault="00FE1CF5">
      <w:pPr>
        <w:pStyle w:val="a5"/>
      </w:pPr>
      <w:bookmarkStart w:id="2896" w:name="sub_405"/>
      <w:r>
        <w:rPr>
          <w:rStyle w:val="a3"/>
        </w:rPr>
        <w:t>Статья 40</w:t>
      </w:r>
      <w:r>
        <w:rPr>
          <w:rStyle w:val="a3"/>
        </w:rPr>
        <w:t>5.</w:t>
      </w:r>
      <w:r>
        <w:t xml:space="preserve"> Просрочка должника</w:t>
      </w:r>
    </w:p>
    <w:bookmarkEnd w:id="28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35" w:history="1">
        <w:r>
          <w:rPr>
            <w:rStyle w:val="a4"/>
            <w:shd w:val="clear" w:color="auto" w:fill="F0F0F0"/>
          </w:rPr>
          <w:t>Энциклопедии</w:t>
        </w:r>
      </w:hyperlink>
      <w:r>
        <w:rPr>
          <w:shd w:val="clear" w:color="auto" w:fill="F0F0F0"/>
        </w:rPr>
        <w:t xml:space="preserve">, </w:t>
      </w:r>
      <w:hyperlink r:id="rId3036" w:history="1">
        <w:r>
          <w:rPr>
            <w:rStyle w:val="a4"/>
            <w:shd w:val="clear" w:color="auto" w:fill="F0F0F0"/>
          </w:rPr>
          <w:t>позиции высших судов</w:t>
        </w:r>
      </w:hyperlink>
      <w:r>
        <w:rPr>
          <w:shd w:val="clear" w:color="auto" w:fill="F0F0F0"/>
        </w:rPr>
        <w:t xml:space="preserve"> и другие комментарии к статье 405 ГК РФ</w:t>
      </w:r>
    </w:p>
    <w:p w:rsidR="00000000" w:rsidRDefault="00FE1CF5">
      <w:bookmarkStart w:id="2897" w:name="sub_4051"/>
      <w:r>
        <w:t xml:space="preserve">1. </w:t>
      </w:r>
      <w:r>
        <w:t>Должник, просрочивший исполнение, отвечает перед кредитором за убытки, причиненные просрочкой, и за последствия случайно наступившей во время просрочки невозможности исполнения.</w:t>
      </w:r>
    </w:p>
    <w:p w:rsidR="00000000" w:rsidRDefault="00FE1CF5">
      <w:bookmarkStart w:id="2898" w:name="sub_4052"/>
      <w:bookmarkEnd w:id="2897"/>
      <w:r>
        <w:t>2. Если вследствие просрочки должника исполнение утратило инте</w:t>
      </w:r>
      <w:r>
        <w:t>рес для кредитора, он может отказаться от принятия исполнения и требовать возмещения убытков.</w:t>
      </w:r>
    </w:p>
    <w:p w:rsidR="00000000" w:rsidRDefault="00FE1CF5">
      <w:bookmarkStart w:id="2899" w:name="sub_4053"/>
      <w:bookmarkEnd w:id="2898"/>
      <w:r>
        <w:t>3. Должник не считается просрочившим, пока обязательство не может быть исполнено вследствие просрочки кредитора.</w:t>
      </w:r>
    </w:p>
    <w:bookmarkEnd w:id="2899"/>
    <w:p w:rsidR="00000000" w:rsidRDefault="00FE1CF5"/>
    <w:p w:rsidR="00000000" w:rsidRDefault="00FE1CF5">
      <w:pPr>
        <w:pStyle w:val="a5"/>
      </w:pPr>
      <w:bookmarkStart w:id="2900" w:name="sub_406"/>
      <w:r>
        <w:rPr>
          <w:rStyle w:val="a3"/>
        </w:rPr>
        <w:t>Статья 406.</w:t>
      </w:r>
      <w:r>
        <w:t xml:space="preserve"> Проср</w:t>
      </w:r>
      <w:r>
        <w:t>очка кредитора</w:t>
      </w:r>
    </w:p>
    <w:bookmarkEnd w:id="29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37" w:history="1">
        <w:r>
          <w:rPr>
            <w:rStyle w:val="a4"/>
            <w:shd w:val="clear" w:color="auto" w:fill="F0F0F0"/>
          </w:rPr>
          <w:t>Энциклопедии</w:t>
        </w:r>
      </w:hyperlink>
      <w:r>
        <w:rPr>
          <w:shd w:val="clear" w:color="auto" w:fill="F0F0F0"/>
        </w:rPr>
        <w:t xml:space="preserve">, </w:t>
      </w:r>
      <w:hyperlink r:id="rId3038" w:history="1">
        <w:r>
          <w:rPr>
            <w:rStyle w:val="a4"/>
            <w:shd w:val="clear" w:color="auto" w:fill="F0F0F0"/>
          </w:rPr>
          <w:t>позиции высших судов</w:t>
        </w:r>
      </w:hyperlink>
      <w:r>
        <w:rPr>
          <w:shd w:val="clear" w:color="auto" w:fill="F0F0F0"/>
        </w:rPr>
        <w:t xml:space="preserve"> и другие комментарии к статье 406 ГК РФ</w:t>
      </w:r>
    </w:p>
    <w:p w:rsidR="00000000" w:rsidRDefault="00FE1CF5">
      <w:pPr>
        <w:pStyle w:val="a7"/>
        <w:rPr>
          <w:color w:val="000000"/>
          <w:sz w:val="16"/>
          <w:szCs w:val="16"/>
          <w:shd w:val="clear" w:color="auto" w:fill="F0F0F0"/>
        </w:rPr>
      </w:pPr>
      <w:bookmarkStart w:id="2901" w:name="sub_4061"/>
      <w:r>
        <w:rPr>
          <w:color w:val="000000"/>
          <w:sz w:val="16"/>
          <w:szCs w:val="16"/>
          <w:shd w:val="clear" w:color="auto" w:fill="F0F0F0"/>
        </w:rPr>
        <w:t>Информация</w:t>
      </w:r>
      <w:r>
        <w:rPr>
          <w:color w:val="000000"/>
          <w:sz w:val="16"/>
          <w:szCs w:val="16"/>
          <w:shd w:val="clear" w:color="auto" w:fill="F0F0F0"/>
        </w:rPr>
        <w:t xml:space="preserve"> об изменениях:</w:t>
      </w:r>
    </w:p>
    <w:bookmarkEnd w:id="2901"/>
    <w:p w:rsidR="00000000" w:rsidRDefault="00FE1CF5">
      <w:pPr>
        <w:pStyle w:val="a8"/>
        <w:rPr>
          <w:shd w:val="clear" w:color="auto" w:fill="F0F0F0"/>
        </w:rPr>
      </w:pPr>
      <w:r>
        <w:t xml:space="preserve"> </w:t>
      </w:r>
      <w:hyperlink r:id="rId3039" w:history="1">
        <w:r>
          <w:rPr>
            <w:rStyle w:val="a4"/>
            <w:shd w:val="clear" w:color="auto" w:fill="F0F0F0"/>
          </w:rPr>
          <w:t>Федеральным законом</w:t>
        </w:r>
      </w:hyperlink>
      <w:r>
        <w:rPr>
          <w:shd w:val="clear" w:color="auto" w:fill="F0F0F0"/>
        </w:rPr>
        <w:t xml:space="preserve"> от 8 марта 2015 г. N 42-ФЗ в пункт 1 статьи 406 настоящего Кодекса внесены изменения, </w:t>
      </w:r>
      <w:hyperlink r:id="rId3040"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041" w:history="1">
        <w:r>
          <w:rPr>
            <w:rStyle w:val="a4"/>
            <w:shd w:val="clear" w:color="auto" w:fill="F0F0F0"/>
          </w:rPr>
          <w:t>См. текст пункта в предыдущей редакции</w:t>
        </w:r>
      </w:hyperlink>
    </w:p>
    <w:p w:rsidR="00000000" w:rsidRDefault="00FE1CF5">
      <w:r>
        <w:t>1. Кредитор считается просрочившим, если он отказался принять предложенное д</w:t>
      </w:r>
      <w:r>
        <w:t>олжником надлежащее исполнение или не совершил действий, предусмотренных законом, иными правовыми актами или договором либо вытекающих из обычаев или из существа обязательства, до совершения которых должник не мог исполнить своего обязательства.</w:t>
      </w:r>
    </w:p>
    <w:p w:rsidR="00000000" w:rsidRDefault="00FE1CF5">
      <w:bookmarkStart w:id="2902" w:name="sub_40612"/>
      <w:r>
        <w:t>К</w:t>
      </w:r>
      <w:r>
        <w:t xml:space="preserve">редитор считается просрочившим также в случаях, указанных в </w:t>
      </w:r>
      <w:hyperlink w:anchor="sub_4082" w:history="1">
        <w:r>
          <w:rPr>
            <w:rStyle w:val="a4"/>
          </w:rPr>
          <w:t>пункте 2 статьи 408</w:t>
        </w:r>
      </w:hyperlink>
      <w:r>
        <w:t xml:space="preserve"> настоящего Кодекса.</w:t>
      </w:r>
    </w:p>
    <w:p w:rsidR="00000000" w:rsidRDefault="00FE1CF5">
      <w:bookmarkStart w:id="2903" w:name="sub_40613"/>
      <w:bookmarkEnd w:id="2902"/>
      <w:r>
        <w:t>Кредитор не считается просрочившим в случае, если должник был не в состоянии исполнить обязательство, вне зависи</w:t>
      </w:r>
      <w:r>
        <w:t xml:space="preserve">мости от того, что кредитором не были совершены действия, предусмотренные </w:t>
      </w:r>
      <w:hyperlink w:anchor="sub_4061" w:history="1">
        <w:r>
          <w:rPr>
            <w:rStyle w:val="a4"/>
          </w:rPr>
          <w:t>абзацем первым</w:t>
        </w:r>
      </w:hyperlink>
      <w:r>
        <w:t xml:space="preserve"> настоящего пункта.</w:t>
      </w:r>
    </w:p>
    <w:p w:rsidR="00000000" w:rsidRDefault="00FE1CF5">
      <w:bookmarkStart w:id="2904" w:name="sub_4062"/>
      <w:bookmarkEnd w:id="2903"/>
      <w:r>
        <w:t>2. Просрочка кредитора дает должнику право на возмещение причиненных просрочкой убытков, если кредитор не</w:t>
      </w:r>
      <w:r>
        <w:t xml:space="preserve"> докажет, что просрочка произошла по обстоятельствам, за которые ни он сам, ни те лица, на которых в силу закона, иных правовых актов или поручения кредитора было возложено принятие исполнения, не отвечают.</w:t>
      </w:r>
    </w:p>
    <w:p w:rsidR="00000000" w:rsidRDefault="00FE1CF5">
      <w:bookmarkStart w:id="2905" w:name="sub_4063"/>
      <w:bookmarkEnd w:id="2904"/>
      <w:r>
        <w:t>3. По денежному обязательству дол</w:t>
      </w:r>
      <w:r>
        <w:t>жник не обязан платить проценты за время просрочки кредитора.</w:t>
      </w:r>
    </w:p>
    <w:bookmarkEnd w:id="2905"/>
    <w:p w:rsidR="00000000" w:rsidRDefault="00FE1CF5"/>
    <w:p w:rsidR="00000000" w:rsidRDefault="00FE1CF5">
      <w:pPr>
        <w:pStyle w:val="a7"/>
        <w:rPr>
          <w:color w:val="000000"/>
          <w:sz w:val="16"/>
          <w:szCs w:val="16"/>
          <w:shd w:val="clear" w:color="auto" w:fill="F0F0F0"/>
        </w:rPr>
      </w:pPr>
      <w:bookmarkStart w:id="2906" w:name="sub_40061"/>
      <w:r>
        <w:rPr>
          <w:color w:val="000000"/>
          <w:sz w:val="16"/>
          <w:szCs w:val="16"/>
          <w:shd w:val="clear" w:color="auto" w:fill="F0F0F0"/>
        </w:rPr>
        <w:t>Информация об изменениях:</w:t>
      </w:r>
    </w:p>
    <w:bookmarkEnd w:id="2906"/>
    <w:p w:rsidR="00000000" w:rsidRDefault="00FE1CF5">
      <w:pPr>
        <w:pStyle w:val="a8"/>
        <w:rPr>
          <w:shd w:val="clear" w:color="auto" w:fill="F0F0F0"/>
        </w:rPr>
      </w:pPr>
      <w:r>
        <w:t xml:space="preserve"> </w:t>
      </w:r>
      <w:hyperlink r:id="rId3042"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w:t>
      </w:r>
      <w:r>
        <w:rPr>
          <w:shd w:val="clear" w:color="auto" w:fill="F0F0F0"/>
        </w:rPr>
        <w:t xml:space="preserve">татьей 406.1, </w:t>
      </w:r>
      <w:hyperlink r:id="rId3043"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406.1.</w:t>
      </w:r>
      <w:r>
        <w:t xml:space="preserve"> Возмещение потерь, возникших в случае наступления определенных в договоре обстоятельств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44" w:history="1">
        <w:r>
          <w:rPr>
            <w:rStyle w:val="a4"/>
            <w:shd w:val="clear" w:color="auto" w:fill="F0F0F0"/>
          </w:rPr>
          <w:t>Энциклопедии</w:t>
        </w:r>
      </w:hyperlink>
      <w:r>
        <w:rPr>
          <w:shd w:val="clear" w:color="auto" w:fill="F0F0F0"/>
        </w:rPr>
        <w:t xml:space="preserve">, </w:t>
      </w:r>
      <w:hyperlink r:id="rId3045" w:history="1">
        <w:r>
          <w:rPr>
            <w:rStyle w:val="a4"/>
            <w:shd w:val="clear" w:color="auto" w:fill="F0F0F0"/>
          </w:rPr>
          <w:t>позиции высших судов</w:t>
        </w:r>
      </w:hyperlink>
      <w:r>
        <w:rPr>
          <w:shd w:val="clear" w:color="auto" w:fill="F0F0F0"/>
        </w:rPr>
        <w:t xml:space="preserve"> и другие комментарии к статье 406.1 ГК РФ</w:t>
      </w:r>
    </w:p>
    <w:p w:rsidR="00000000" w:rsidRDefault="00FE1CF5">
      <w:bookmarkStart w:id="2907" w:name="sub_400611"/>
      <w:r>
        <w:t>1. Стороны обязательства, действуя при ос</w:t>
      </w:r>
      <w:r>
        <w:t xml:space="preserve">уществлении ими предпринимательской деятельности, могут своим </w:t>
      </w:r>
      <w:hyperlink r:id="rId3046" w:history="1">
        <w:r>
          <w:rPr>
            <w:rStyle w:val="a4"/>
          </w:rPr>
          <w:t>соглашением</w:t>
        </w:r>
      </w:hyperlink>
      <w:r>
        <w:t xml:space="preserve"> предусмотреть обязанность одной стороны возместить имущественные потери другой стороны, возникшие в случае наступлени</w:t>
      </w:r>
      <w:r>
        <w:t xml:space="preserve">я определенных в таком соглашении обстоятельств и не связанные с нарушением обязательства его стороной (потери, вызванные невозможностью исполнения обязательства, предъявлением требований третьими лицами или органами государственной власти к стороне или к </w:t>
      </w:r>
      <w:r>
        <w:t>третьему лицу, указанному в соглашении, и т.п.). Соглашением сторон должен быть определен размер возмещения таких потерь или порядок его определения.</w:t>
      </w:r>
    </w:p>
    <w:p w:rsidR="00000000" w:rsidRDefault="00FE1CF5">
      <w:bookmarkStart w:id="2908" w:name="sub_400612"/>
      <w:bookmarkEnd w:id="2907"/>
      <w:r>
        <w:t>2. Суд не может уменьшить размер возмещения потерь, предусмотренных настоящей статьей,</w:t>
      </w:r>
      <w:r>
        <w:t xml:space="preserve"> за исключением случаев, если доказано, что сторона умышленно содействовала увеличению размера потерь.</w:t>
      </w:r>
    </w:p>
    <w:p w:rsidR="00000000" w:rsidRDefault="00FE1CF5">
      <w:bookmarkStart w:id="2909" w:name="sub_400613"/>
      <w:bookmarkEnd w:id="2908"/>
      <w:r>
        <w:t>3. Потери, предусмотренные настоящей статьей, возмещаются независимо от признания договора незаключенным или недействительным, если и</w:t>
      </w:r>
      <w:r>
        <w:t>ное не предусмотрено соглашением сторон.</w:t>
      </w:r>
    </w:p>
    <w:p w:rsidR="00000000" w:rsidRDefault="00FE1CF5">
      <w:bookmarkStart w:id="2910" w:name="sub_400614"/>
      <w:bookmarkEnd w:id="2909"/>
      <w:r>
        <w:t>4. В случае, если потери возникли в связи с неправомерными действиями третьего лица, к стороне, возместившей такие потери, переходит требование кредитора к этому третьему лицу о возмещении убытко</w:t>
      </w:r>
      <w:r>
        <w:t>в.</w:t>
      </w:r>
    </w:p>
    <w:p w:rsidR="00000000" w:rsidRDefault="00FE1CF5">
      <w:bookmarkStart w:id="2911" w:name="sub_400615"/>
      <w:bookmarkEnd w:id="2910"/>
      <w:r>
        <w:t>5. Правила настоящей статьи применяются также в случаях, если условие о возмещении потерь предусмотрено в корпоративном договоре либо в договоре об отчуждении акций или долей в уставном капитале хозяйственного общества, стороной кото</w:t>
      </w:r>
      <w:r>
        <w:t>рого является физическое лицо.</w:t>
      </w:r>
    </w:p>
    <w:bookmarkEnd w:id="2911"/>
    <w:p w:rsidR="00000000" w:rsidRDefault="00FE1CF5"/>
    <w:p w:rsidR="00000000" w:rsidRDefault="00FE1CF5">
      <w:pPr>
        <w:pStyle w:val="1"/>
      </w:pPr>
      <w:bookmarkStart w:id="2912" w:name="sub_1026"/>
      <w:r>
        <w:t>Глава 26. Прекращение обязательств</w:t>
      </w:r>
    </w:p>
    <w:bookmarkEnd w:id="29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47" w:history="1">
        <w:r>
          <w:rPr>
            <w:rStyle w:val="a4"/>
            <w:shd w:val="clear" w:color="auto" w:fill="F0F0F0"/>
          </w:rPr>
          <w:t>Обзор</w:t>
        </w:r>
      </w:hyperlink>
      <w:r>
        <w:rPr>
          <w:shd w:val="clear" w:color="auto" w:fill="F0F0F0"/>
        </w:rPr>
        <w:t xml:space="preserve"> практики применения арбитражными судами норм Гражданского кодекса РФ о некото</w:t>
      </w:r>
      <w:r>
        <w:rPr>
          <w:shd w:val="clear" w:color="auto" w:fill="F0F0F0"/>
        </w:rPr>
        <w:t>рых основаниях прекращения обязательств</w:t>
      </w:r>
    </w:p>
    <w:p w:rsidR="00000000" w:rsidRDefault="00FE1CF5">
      <w:pPr>
        <w:pStyle w:val="a7"/>
        <w:rPr>
          <w:shd w:val="clear" w:color="auto" w:fill="F0F0F0"/>
        </w:rPr>
      </w:pPr>
      <w:r>
        <w:t xml:space="preserve"> </w:t>
      </w:r>
      <w:r>
        <w:rPr>
          <w:shd w:val="clear" w:color="auto" w:fill="F0F0F0"/>
        </w:rPr>
        <w:t xml:space="preserve">См. </w:t>
      </w:r>
      <w:hyperlink r:id="rId3048" w:history="1">
        <w:r>
          <w:rPr>
            <w:rStyle w:val="a4"/>
            <w:shd w:val="clear" w:color="auto" w:fill="F0F0F0"/>
          </w:rPr>
          <w:t>схему</w:t>
        </w:r>
      </w:hyperlink>
      <w:r>
        <w:rPr>
          <w:shd w:val="clear" w:color="auto" w:fill="F0F0F0"/>
        </w:rPr>
        <w:t xml:space="preserve"> "Основания прекращения обязательств"</w:t>
      </w:r>
    </w:p>
    <w:p w:rsidR="00000000" w:rsidRDefault="00FE1CF5">
      <w:pPr>
        <w:pStyle w:val="a7"/>
        <w:rPr>
          <w:shd w:val="clear" w:color="auto" w:fill="F0F0F0"/>
        </w:rPr>
      </w:pPr>
      <w:r>
        <w:t xml:space="preserve"> </w:t>
      </w:r>
    </w:p>
    <w:p w:rsidR="00000000" w:rsidRDefault="00FE1CF5">
      <w:pPr>
        <w:pStyle w:val="a5"/>
      </w:pPr>
      <w:bookmarkStart w:id="2913" w:name="sub_407"/>
      <w:r>
        <w:rPr>
          <w:rStyle w:val="a3"/>
        </w:rPr>
        <w:t>Статья 407.</w:t>
      </w:r>
      <w:r>
        <w:t xml:space="preserve"> Основания прекращения обязательств</w:t>
      </w:r>
    </w:p>
    <w:bookmarkEnd w:id="29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49" w:history="1">
        <w:r>
          <w:rPr>
            <w:rStyle w:val="a4"/>
            <w:shd w:val="clear" w:color="auto" w:fill="F0F0F0"/>
          </w:rPr>
          <w:t>Энциклопедии</w:t>
        </w:r>
      </w:hyperlink>
      <w:r>
        <w:rPr>
          <w:shd w:val="clear" w:color="auto" w:fill="F0F0F0"/>
        </w:rPr>
        <w:t xml:space="preserve">, </w:t>
      </w:r>
      <w:hyperlink r:id="rId3050" w:history="1">
        <w:r>
          <w:rPr>
            <w:rStyle w:val="a4"/>
            <w:shd w:val="clear" w:color="auto" w:fill="F0F0F0"/>
          </w:rPr>
          <w:t>позиции высших судов</w:t>
        </w:r>
      </w:hyperlink>
      <w:r>
        <w:rPr>
          <w:shd w:val="clear" w:color="auto" w:fill="F0F0F0"/>
        </w:rPr>
        <w:t xml:space="preserve"> и другие комментарии к статье 407 ГК РФ</w:t>
      </w:r>
    </w:p>
    <w:p w:rsidR="00000000" w:rsidRDefault="00FE1CF5">
      <w:bookmarkStart w:id="2914" w:name="sub_4071"/>
      <w:r>
        <w:t xml:space="preserve">1. Обязательство </w:t>
      </w:r>
      <w:hyperlink r:id="rId3051" w:history="1">
        <w:r>
          <w:rPr>
            <w:rStyle w:val="a4"/>
          </w:rPr>
          <w:t>прекращается</w:t>
        </w:r>
      </w:hyperlink>
      <w:r>
        <w:t xml:space="preserve"> полностью или частично по основаниям, предусмотренным настоящим Кодексом, другими законами, иными правовыми актами или договором.</w:t>
      </w:r>
    </w:p>
    <w:p w:rsidR="00000000" w:rsidRDefault="00FE1CF5">
      <w:bookmarkStart w:id="2915" w:name="sub_4072"/>
      <w:bookmarkEnd w:id="2914"/>
      <w:r>
        <w:t>2. Прекращение обязательства по требованию одной из сторон допускается только в случаях, п</w:t>
      </w:r>
      <w:r>
        <w:t>редусмотренных законом или договором.</w:t>
      </w:r>
    </w:p>
    <w:p w:rsidR="00000000" w:rsidRDefault="00FE1CF5">
      <w:pPr>
        <w:pStyle w:val="a7"/>
        <w:rPr>
          <w:color w:val="000000"/>
          <w:sz w:val="16"/>
          <w:szCs w:val="16"/>
          <w:shd w:val="clear" w:color="auto" w:fill="F0F0F0"/>
        </w:rPr>
      </w:pPr>
      <w:bookmarkStart w:id="2916" w:name="sub_4073"/>
      <w:bookmarkEnd w:id="2915"/>
      <w:r>
        <w:rPr>
          <w:color w:val="000000"/>
          <w:sz w:val="16"/>
          <w:szCs w:val="16"/>
          <w:shd w:val="clear" w:color="auto" w:fill="F0F0F0"/>
        </w:rPr>
        <w:t>Информация об изменениях:</w:t>
      </w:r>
    </w:p>
    <w:bookmarkEnd w:id="2916"/>
    <w:p w:rsidR="00000000" w:rsidRDefault="00FE1CF5">
      <w:pPr>
        <w:pStyle w:val="a8"/>
        <w:rPr>
          <w:shd w:val="clear" w:color="auto" w:fill="F0F0F0"/>
        </w:rPr>
      </w:pPr>
      <w:r>
        <w:t xml:space="preserve"> </w:t>
      </w:r>
      <w:hyperlink r:id="rId3052" w:history="1">
        <w:r>
          <w:rPr>
            <w:rStyle w:val="a4"/>
            <w:shd w:val="clear" w:color="auto" w:fill="F0F0F0"/>
          </w:rPr>
          <w:t>Федеральным законом</w:t>
        </w:r>
      </w:hyperlink>
      <w:r>
        <w:rPr>
          <w:shd w:val="clear" w:color="auto" w:fill="F0F0F0"/>
        </w:rPr>
        <w:t xml:space="preserve"> от 8 марта 2015 г. N 42-ФЗ статья 407 настоящего Кодекса дополнен пунктом 3, </w:t>
      </w:r>
      <w:hyperlink r:id="rId3053" w:history="1">
        <w:r>
          <w:rPr>
            <w:rStyle w:val="a4"/>
            <w:shd w:val="clear" w:color="auto" w:fill="F0F0F0"/>
          </w:rPr>
          <w:t>вступающим в силу</w:t>
        </w:r>
      </w:hyperlink>
      <w:r>
        <w:rPr>
          <w:shd w:val="clear" w:color="auto" w:fill="F0F0F0"/>
        </w:rPr>
        <w:t xml:space="preserve"> с 1 июня 2015 г.</w:t>
      </w:r>
    </w:p>
    <w:p w:rsidR="00000000" w:rsidRDefault="00FE1CF5">
      <w:r>
        <w:t>3. Стороны своим соглашением вправе прекратить обязательство и определить последствия его прекращения, если иное не установлено законом или не вытекает из с</w:t>
      </w:r>
      <w:r>
        <w:t>ущества обязательства.</w:t>
      </w:r>
    </w:p>
    <w:p w:rsidR="00000000" w:rsidRDefault="00FE1CF5"/>
    <w:p w:rsidR="00000000" w:rsidRDefault="00FE1CF5">
      <w:pPr>
        <w:pStyle w:val="a5"/>
      </w:pPr>
      <w:bookmarkStart w:id="2917" w:name="sub_408"/>
      <w:r>
        <w:rPr>
          <w:rStyle w:val="a3"/>
        </w:rPr>
        <w:t>Статья 408.</w:t>
      </w:r>
      <w:r>
        <w:t xml:space="preserve"> Прекращение обязательства исполнением</w:t>
      </w:r>
    </w:p>
    <w:bookmarkEnd w:id="29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54" w:history="1">
        <w:r>
          <w:rPr>
            <w:rStyle w:val="a4"/>
            <w:shd w:val="clear" w:color="auto" w:fill="F0F0F0"/>
          </w:rPr>
          <w:t>Энциклопедии</w:t>
        </w:r>
      </w:hyperlink>
      <w:r>
        <w:rPr>
          <w:shd w:val="clear" w:color="auto" w:fill="F0F0F0"/>
        </w:rPr>
        <w:t xml:space="preserve">, </w:t>
      </w:r>
      <w:hyperlink r:id="rId3055" w:history="1">
        <w:r>
          <w:rPr>
            <w:rStyle w:val="a4"/>
            <w:shd w:val="clear" w:color="auto" w:fill="F0F0F0"/>
          </w:rPr>
          <w:t>позиции высших с</w:t>
        </w:r>
        <w:r>
          <w:rPr>
            <w:rStyle w:val="a4"/>
            <w:shd w:val="clear" w:color="auto" w:fill="F0F0F0"/>
          </w:rPr>
          <w:t>удов</w:t>
        </w:r>
      </w:hyperlink>
      <w:r>
        <w:rPr>
          <w:shd w:val="clear" w:color="auto" w:fill="F0F0F0"/>
        </w:rPr>
        <w:t xml:space="preserve"> и другие комментарии к статье 408 ГК РФ</w:t>
      </w:r>
    </w:p>
    <w:p w:rsidR="00000000" w:rsidRDefault="00FE1CF5">
      <w:bookmarkStart w:id="2918" w:name="sub_4081"/>
      <w:r>
        <w:lastRenderedPageBreak/>
        <w:t>1. Надлежащее исполнение прекращает обязательство.</w:t>
      </w:r>
    </w:p>
    <w:p w:rsidR="00000000" w:rsidRDefault="00FE1CF5">
      <w:bookmarkStart w:id="2919" w:name="sub_4082"/>
      <w:bookmarkEnd w:id="2918"/>
      <w:r>
        <w:t>2. Кредитор, принимая исполнение, обязан по требованию должника выдать ему расписку в получении исполнения полностью или в соответств</w:t>
      </w:r>
      <w:r>
        <w:t>ующей части.</w:t>
      </w:r>
    </w:p>
    <w:p w:rsidR="00000000" w:rsidRDefault="00FE1CF5">
      <w:bookmarkStart w:id="2920" w:name="sub_408022"/>
      <w:bookmarkEnd w:id="2919"/>
      <w:r>
        <w:t xml:space="preserve">Если должник выдал кредитору в удостоверение обязательства долговой документ, то кредитор, принимая исполнение, должен вернуть этот документ, а при невозможности возвращения указать на это в выдаваемой им расписке. Расписка может быть заменена надписью на </w:t>
      </w:r>
      <w:r>
        <w:t>возвращаемом долговом документе. Нахождение долгового документа у должника удостоверяет, пока не доказано иное, прекращение обязательства.</w:t>
      </w:r>
    </w:p>
    <w:p w:rsidR="00000000" w:rsidRDefault="00FE1CF5">
      <w:bookmarkStart w:id="2921" w:name="sub_408023"/>
      <w:bookmarkEnd w:id="2920"/>
      <w:r>
        <w:t>При отказе кредитора выдать расписку, вернуть долговой документ или отметить в расписке невозможн</w:t>
      </w:r>
      <w:r>
        <w:t>ость его возвращения должник вправе задержать исполнение. В этих случаях кредитор считается просрочившим.</w:t>
      </w:r>
    </w:p>
    <w:bookmarkEnd w:id="2921"/>
    <w:p w:rsidR="00000000" w:rsidRDefault="00FE1CF5"/>
    <w:p w:rsidR="00000000" w:rsidRDefault="00FE1CF5">
      <w:pPr>
        <w:pStyle w:val="a7"/>
        <w:rPr>
          <w:color w:val="000000"/>
          <w:sz w:val="16"/>
          <w:szCs w:val="16"/>
          <w:shd w:val="clear" w:color="auto" w:fill="F0F0F0"/>
        </w:rPr>
      </w:pPr>
      <w:bookmarkStart w:id="2922" w:name="sub_409"/>
      <w:r>
        <w:rPr>
          <w:color w:val="000000"/>
          <w:sz w:val="16"/>
          <w:szCs w:val="16"/>
          <w:shd w:val="clear" w:color="auto" w:fill="F0F0F0"/>
        </w:rPr>
        <w:t>Информация об изменениях:</w:t>
      </w:r>
    </w:p>
    <w:bookmarkEnd w:id="2922"/>
    <w:p w:rsidR="00000000" w:rsidRDefault="00FE1CF5">
      <w:pPr>
        <w:pStyle w:val="a8"/>
        <w:rPr>
          <w:shd w:val="clear" w:color="auto" w:fill="F0F0F0"/>
        </w:rPr>
      </w:pPr>
      <w:r>
        <w:t xml:space="preserve"> </w:t>
      </w:r>
      <w:hyperlink r:id="rId3056" w:history="1">
        <w:r>
          <w:rPr>
            <w:rStyle w:val="a4"/>
            <w:shd w:val="clear" w:color="auto" w:fill="F0F0F0"/>
          </w:rPr>
          <w:t>Федеральным законом</w:t>
        </w:r>
      </w:hyperlink>
      <w:r>
        <w:rPr>
          <w:shd w:val="clear" w:color="auto" w:fill="F0F0F0"/>
        </w:rPr>
        <w:t xml:space="preserve"> от 8 марта 2</w:t>
      </w:r>
      <w:r>
        <w:rPr>
          <w:shd w:val="clear" w:color="auto" w:fill="F0F0F0"/>
        </w:rPr>
        <w:t xml:space="preserve">015 г. N 42-ФЗ статья 409 настоящего Кодекса изложена в новой редакции, </w:t>
      </w:r>
      <w:hyperlink r:id="rId3057"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058" w:history="1">
        <w:r>
          <w:rPr>
            <w:rStyle w:val="a4"/>
            <w:shd w:val="clear" w:color="auto" w:fill="F0F0F0"/>
          </w:rPr>
          <w:t>См. текст статьи в п</w:t>
        </w:r>
        <w:r>
          <w:rPr>
            <w:rStyle w:val="a4"/>
            <w:shd w:val="clear" w:color="auto" w:fill="F0F0F0"/>
          </w:rPr>
          <w:t>редыдущей редакции</w:t>
        </w:r>
      </w:hyperlink>
    </w:p>
    <w:p w:rsidR="00000000" w:rsidRDefault="00FE1CF5">
      <w:pPr>
        <w:pStyle w:val="a5"/>
      </w:pPr>
      <w:r>
        <w:rPr>
          <w:rStyle w:val="a3"/>
        </w:rPr>
        <w:t>Статья 409.</w:t>
      </w:r>
      <w:r>
        <w:t xml:space="preserve"> Отступное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059" w:history="1">
        <w:r>
          <w:rPr>
            <w:rStyle w:val="a4"/>
            <w:shd w:val="clear" w:color="auto" w:fill="F0F0F0"/>
          </w:rPr>
          <w:t>позиции высших судов</w:t>
        </w:r>
      </w:hyperlink>
      <w:r>
        <w:rPr>
          <w:shd w:val="clear" w:color="auto" w:fill="F0F0F0"/>
        </w:rPr>
        <w:t xml:space="preserve"> и другие комментарии к статье 409 ГК РФ</w:t>
      </w:r>
    </w:p>
    <w:p w:rsidR="00000000" w:rsidRDefault="00FE1CF5">
      <w:r>
        <w:t>По соглашению сторон обязательство может быть прекращено пре</w:t>
      </w:r>
      <w:r>
        <w:t xml:space="preserve">доставлением </w:t>
      </w:r>
      <w:hyperlink r:id="rId3060" w:history="1">
        <w:r>
          <w:rPr>
            <w:rStyle w:val="a4"/>
          </w:rPr>
          <w:t>отступного</w:t>
        </w:r>
      </w:hyperlink>
      <w:r>
        <w:t xml:space="preserve"> - уплатой денежных средств или передачей иного имущества.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особенностях предоставления отступного см. </w:t>
      </w:r>
      <w:hyperlink r:id="rId3061" w:history="1">
        <w:r>
          <w:rPr>
            <w:rStyle w:val="a4"/>
            <w:shd w:val="clear" w:color="auto" w:fill="F0F0F0"/>
          </w:rPr>
          <w:t>Федеральный закон</w:t>
        </w:r>
      </w:hyperlink>
      <w:r>
        <w:rPr>
          <w:shd w:val="clear" w:color="auto" w:fill="F0F0F0"/>
        </w:rPr>
        <w:t xml:space="preserve"> от 26 октября 2002 г. N 127-ФЗ</w:t>
      </w:r>
    </w:p>
    <w:p w:rsidR="00000000" w:rsidRDefault="00FE1CF5">
      <w:pPr>
        <w:pStyle w:val="a7"/>
        <w:rPr>
          <w:shd w:val="clear" w:color="auto" w:fill="F0F0F0"/>
        </w:rPr>
      </w:pPr>
      <w:r>
        <w:t xml:space="preserve"> </w:t>
      </w:r>
      <w:r>
        <w:rPr>
          <w:shd w:val="clear" w:color="auto" w:fill="F0F0F0"/>
        </w:rPr>
        <w:t>См. Обзоры практики применения арбитражными судами статьи 409 Гражданского кодекса РФ</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923" w:name="sub_410"/>
      <w:r>
        <w:rPr>
          <w:color w:val="000000"/>
          <w:sz w:val="16"/>
          <w:szCs w:val="16"/>
          <w:shd w:val="clear" w:color="auto" w:fill="F0F0F0"/>
        </w:rPr>
        <w:t>Информация об изменениях:</w:t>
      </w:r>
    </w:p>
    <w:bookmarkEnd w:id="2923"/>
    <w:p w:rsidR="00000000" w:rsidRDefault="00FE1CF5">
      <w:pPr>
        <w:pStyle w:val="a8"/>
        <w:rPr>
          <w:shd w:val="clear" w:color="auto" w:fill="F0F0F0"/>
        </w:rPr>
      </w:pPr>
      <w:r>
        <w:t xml:space="preserve"> </w:t>
      </w:r>
      <w:hyperlink r:id="rId3062"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8 марта 2015 г. N 42-ФЗ в статью 410 настоящего Кодекса внесены изменения, </w:t>
      </w:r>
      <w:hyperlink r:id="rId3063"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064" w:history="1">
        <w:r>
          <w:rPr>
            <w:rStyle w:val="a4"/>
            <w:shd w:val="clear" w:color="auto" w:fill="F0F0F0"/>
          </w:rPr>
          <w:t>См. текст статьи в предыдущей редакции</w:t>
        </w:r>
      </w:hyperlink>
    </w:p>
    <w:p w:rsidR="00000000" w:rsidRDefault="00FE1CF5">
      <w:pPr>
        <w:pStyle w:val="a5"/>
      </w:pPr>
      <w:r>
        <w:rPr>
          <w:rStyle w:val="a3"/>
        </w:rPr>
        <w:t>Статья 410.</w:t>
      </w:r>
      <w:r>
        <w:t xml:space="preserve"> Прекращение обязательства зачетом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65" w:history="1">
        <w:r>
          <w:rPr>
            <w:rStyle w:val="a4"/>
            <w:shd w:val="clear" w:color="auto" w:fill="F0F0F0"/>
          </w:rPr>
          <w:t>Энциклопедии</w:t>
        </w:r>
      </w:hyperlink>
      <w:r>
        <w:rPr>
          <w:shd w:val="clear" w:color="auto" w:fill="F0F0F0"/>
        </w:rPr>
        <w:t xml:space="preserve">, </w:t>
      </w:r>
      <w:hyperlink r:id="rId3066" w:history="1">
        <w:r>
          <w:rPr>
            <w:rStyle w:val="a4"/>
            <w:shd w:val="clear" w:color="auto" w:fill="F0F0F0"/>
          </w:rPr>
          <w:t>позиции высших судов</w:t>
        </w:r>
      </w:hyperlink>
      <w:r>
        <w:rPr>
          <w:shd w:val="clear" w:color="auto" w:fill="F0F0F0"/>
        </w:rPr>
        <w:t xml:space="preserve"> и другие комментарии к статье 410 ГК РФ</w:t>
      </w:r>
    </w:p>
    <w:p w:rsidR="00000000" w:rsidRDefault="00FE1CF5">
      <w:r>
        <w:t xml:space="preserve">Обязательство прекращается полностью или частично </w:t>
      </w:r>
      <w:hyperlink r:id="rId3067" w:history="1">
        <w:r>
          <w:rPr>
            <w:rStyle w:val="a4"/>
          </w:rPr>
          <w:t>зачетом</w:t>
        </w:r>
      </w:hyperlink>
      <w:r>
        <w:t xml:space="preserve"> встречного однородного требования, срок которого наступил либо срок </w:t>
      </w:r>
      <w:r>
        <w:t>которого не указан или определен моментом востребования. В случаях, предусмотренных законом, допускается зачет встречного однородного требования, срок которого не наступил. Для зачета достаточно заявления одной стороны.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68" w:history="1">
        <w:r>
          <w:rPr>
            <w:rStyle w:val="a4"/>
            <w:shd w:val="clear" w:color="auto" w:fill="F0F0F0"/>
          </w:rPr>
          <w:t>Обзор</w:t>
        </w:r>
      </w:hyperlink>
      <w:r>
        <w:rPr>
          <w:shd w:val="clear" w:color="auto" w:fill="F0F0F0"/>
        </w:rPr>
        <w:t xml:space="preserve"> практики разрешения споров, связанных с прекращением обязательств зачетом встречных однородных требований</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924" w:name="sub_411"/>
      <w:r>
        <w:rPr>
          <w:color w:val="000000"/>
          <w:sz w:val="16"/>
          <w:szCs w:val="16"/>
          <w:shd w:val="clear" w:color="auto" w:fill="F0F0F0"/>
        </w:rPr>
        <w:t>Информация об изменениях:</w:t>
      </w:r>
    </w:p>
    <w:bookmarkEnd w:id="2924"/>
    <w:p w:rsidR="00000000" w:rsidRDefault="00FE1CF5">
      <w:pPr>
        <w:pStyle w:val="a8"/>
        <w:rPr>
          <w:shd w:val="clear" w:color="auto" w:fill="F0F0F0"/>
        </w:rPr>
      </w:pPr>
      <w:r>
        <w:t xml:space="preserve"> </w:t>
      </w:r>
      <w:hyperlink r:id="rId3069" w:history="1">
        <w:r>
          <w:rPr>
            <w:rStyle w:val="a4"/>
            <w:shd w:val="clear" w:color="auto" w:fill="F0F0F0"/>
          </w:rPr>
          <w:t>Федеральным законом</w:t>
        </w:r>
      </w:hyperlink>
      <w:r>
        <w:rPr>
          <w:shd w:val="clear" w:color="auto" w:fill="F0F0F0"/>
        </w:rPr>
        <w:t xml:space="preserve"> от 8 марта 2015 г. N 42-ФЗ статья 411 настоящего Кодекса изложена в новой редакции, </w:t>
      </w:r>
      <w:hyperlink r:id="rId3070"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071" w:history="1">
        <w:r>
          <w:rPr>
            <w:rStyle w:val="a4"/>
            <w:shd w:val="clear" w:color="auto" w:fill="F0F0F0"/>
          </w:rPr>
          <w:t>См. текст статьи в предыдущей редакции</w:t>
        </w:r>
      </w:hyperlink>
    </w:p>
    <w:p w:rsidR="00000000" w:rsidRDefault="00FE1CF5">
      <w:pPr>
        <w:pStyle w:val="a5"/>
      </w:pPr>
      <w:r>
        <w:rPr>
          <w:rStyle w:val="a3"/>
        </w:rPr>
        <w:t>Статья 411.</w:t>
      </w:r>
      <w:r>
        <w:t xml:space="preserve"> Случаи недопустимости зачета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3072" w:history="1">
        <w:r>
          <w:rPr>
            <w:rStyle w:val="a4"/>
            <w:shd w:val="clear" w:color="auto" w:fill="F0F0F0"/>
          </w:rPr>
          <w:t>Энциклопедии</w:t>
        </w:r>
      </w:hyperlink>
      <w:r>
        <w:rPr>
          <w:shd w:val="clear" w:color="auto" w:fill="F0F0F0"/>
        </w:rPr>
        <w:t xml:space="preserve">, </w:t>
      </w:r>
      <w:hyperlink r:id="rId3073" w:history="1">
        <w:r>
          <w:rPr>
            <w:rStyle w:val="a4"/>
            <w:shd w:val="clear" w:color="auto" w:fill="F0F0F0"/>
          </w:rPr>
          <w:t>позиции высших судов</w:t>
        </w:r>
      </w:hyperlink>
      <w:r>
        <w:rPr>
          <w:shd w:val="clear" w:color="auto" w:fill="F0F0F0"/>
        </w:rPr>
        <w:t xml:space="preserve"> и другие комментарии к статье 411 ГК РФ</w:t>
      </w:r>
    </w:p>
    <w:p w:rsidR="00000000" w:rsidRDefault="00FE1CF5">
      <w:bookmarkStart w:id="2925" w:name="sub_41101"/>
      <w:r>
        <w:t>Не допускается зачет требований:</w:t>
      </w:r>
    </w:p>
    <w:p w:rsidR="00000000" w:rsidRDefault="00FE1CF5">
      <w:bookmarkStart w:id="2926" w:name="sub_41103"/>
      <w:bookmarkEnd w:id="2925"/>
      <w:r>
        <w:t>о возмещении вреда, причиненного жизни или здоровью;</w:t>
      </w:r>
    </w:p>
    <w:p w:rsidR="00000000" w:rsidRDefault="00FE1CF5">
      <w:bookmarkStart w:id="2927" w:name="sub_41105"/>
      <w:bookmarkEnd w:id="2926"/>
      <w:r>
        <w:t>о пожизненном содержании;</w:t>
      </w:r>
    </w:p>
    <w:p w:rsidR="00000000" w:rsidRDefault="00FE1CF5">
      <w:bookmarkStart w:id="2928" w:name="sub_41104"/>
      <w:bookmarkEnd w:id="2927"/>
      <w:r>
        <w:t>о взыскании алиме</w:t>
      </w:r>
      <w:r>
        <w:t>нтов;</w:t>
      </w:r>
    </w:p>
    <w:p w:rsidR="00000000" w:rsidRDefault="00FE1CF5">
      <w:bookmarkStart w:id="2929" w:name="sub_41102"/>
      <w:bookmarkEnd w:id="2928"/>
      <w:r>
        <w:t xml:space="preserve">по которым </w:t>
      </w:r>
      <w:hyperlink r:id="rId3074" w:history="1">
        <w:r>
          <w:rPr>
            <w:rStyle w:val="a4"/>
          </w:rPr>
          <w:t>истек</w:t>
        </w:r>
      </w:hyperlink>
      <w:r>
        <w:t xml:space="preserve"> срок исковой давности;</w:t>
      </w:r>
    </w:p>
    <w:p w:rsidR="00000000" w:rsidRDefault="00FE1CF5">
      <w:bookmarkStart w:id="2930" w:name="sub_41106"/>
      <w:bookmarkEnd w:id="2929"/>
      <w:r>
        <w:t>в иных случаях, предусмотренных законом или договором.</w:t>
      </w:r>
    </w:p>
    <w:bookmarkEnd w:id="2930"/>
    <w:p w:rsidR="00000000" w:rsidRDefault="00FE1CF5"/>
    <w:p w:rsidR="00000000" w:rsidRDefault="00FE1CF5">
      <w:pPr>
        <w:pStyle w:val="a5"/>
      </w:pPr>
      <w:bookmarkStart w:id="2931" w:name="sub_412"/>
      <w:r>
        <w:rPr>
          <w:rStyle w:val="a3"/>
        </w:rPr>
        <w:t>Статья 412.</w:t>
      </w:r>
      <w:r>
        <w:t xml:space="preserve"> Зачет при уступке требова</w:t>
      </w:r>
      <w:r>
        <w:t>ния</w:t>
      </w:r>
    </w:p>
    <w:bookmarkEnd w:id="29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75" w:history="1">
        <w:r>
          <w:rPr>
            <w:rStyle w:val="a4"/>
            <w:shd w:val="clear" w:color="auto" w:fill="F0F0F0"/>
          </w:rPr>
          <w:t>Энциклопедии</w:t>
        </w:r>
      </w:hyperlink>
      <w:r>
        <w:rPr>
          <w:shd w:val="clear" w:color="auto" w:fill="F0F0F0"/>
        </w:rPr>
        <w:t xml:space="preserve">, </w:t>
      </w:r>
      <w:hyperlink r:id="rId3076" w:history="1">
        <w:r>
          <w:rPr>
            <w:rStyle w:val="a4"/>
            <w:shd w:val="clear" w:color="auto" w:fill="F0F0F0"/>
          </w:rPr>
          <w:t>позиции высших судов</w:t>
        </w:r>
      </w:hyperlink>
      <w:r>
        <w:rPr>
          <w:shd w:val="clear" w:color="auto" w:fill="F0F0F0"/>
        </w:rPr>
        <w:t xml:space="preserve"> и другие комментарии к статье 412 ГК РФ</w:t>
      </w:r>
    </w:p>
    <w:p w:rsidR="00000000" w:rsidRDefault="00FE1CF5">
      <w:bookmarkStart w:id="2932" w:name="sub_4121"/>
      <w:r>
        <w:t>В случае уступки треб</w:t>
      </w:r>
      <w:r>
        <w:t>ования должник вправе зачесть против требования нового кредитора свое встречное требование к первоначальному кредитору.</w:t>
      </w:r>
    </w:p>
    <w:p w:rsidR="00000000" w:rsidRDefault="00FE1CF5">
      <w:bookmarkStart w:id="2933" w:name="sub_41212"/>
      <w:bookmarkEnd w:id="2932"/>
      <w:r>
        <w:t>Зачет производится, если требование возникло по основанию, существовавшему к моменту получения должником уведомления об</w:t>
      </w:r>
      <w:r>
        <w:t xml:space="preserve"> уступке требования, и срок требования наступил до его получения либо этот срок не указан или определен моментом востребования.</w:t>
      </w:r>
    </w:p>
    <w:bookmarkEnd w:id="2933"/>
    <w:p w:rsidR="00000000" w:rsidRDefault="00FE1CF5"/>
    <w:p w:rsidR="00000000" w:rsidRDefault="00FE1CF5">
      <w:pPr>
        <w:pStyle w:val="a7"/>
        <w:rPr>
          <w:color w:val="000000"/>
          <w:sz w:val="16"/>
          <w:szCs w:val="16"/>
          <w:shd w:val="clear" w:color="auto" w:fill="F0F0F0"/>
        </w:rPr>
      </w:pPr>
      <w:bookmarkStart w:id="2934" w:name="sub_413"/>
      <w:r>
        <w:rPr>
          <w:color w:val="000000"/>
          <w:sz w:val="16"/>
          <w:szCs w:val="16"/>
          <w:shd w:val="clear" w:color="auto" w:fill="F0F0F0"/>
        </w:rPr>
        <w:t>Информация об изменениях:</w:t>
      </w:r>
    </w:p>
    <w:bookmarkEnd w:id="2934"/>
    <w:p w:rsidR="00000000" w:rsidRDefault="00FE1CF5">
      <w:pPr>
        <w:pStyle w:val="a8"/>
        <w:rPr>
          <w:shd w:val="clear" w:color="auto" w:fill="F0F0F0"/>
        </w:rPr>
      </w:pPr>
      <w:r>
        <w:t xml:space="preserve"> </w:t>
      </w:r>
      <w:hyperlink r:id="rId3077" w:history="1">
        <w:r>
          <w:rPr>
            <w:rStyle w:val="a4"/>
            <w:shd w:val="clear" w:color="auto" w:fill="F0F0F0"/>
          </w:rPr>
          <w:t>Федеральным за</w:t>
        </w:r>
        <w:r>
          <w:rPr>
            <w:rStyle w:val="a4"/>
            <w:shd w:val="clear" w:color="auto" w:fill="F0F0F0"/>
          </w:rPr>
          <w:t>коном</w:t>
        </w:r>
      </w:hyperlink>
      <w:r>
        <w:rPr>
          <w:shd w:val="clear" w:color="auto" w:fill="F0F0F0"/>
        </w:rPr>
        <w:t xml:space="preserve"> от 8 марта 2015 г. N 42-ФЗ в статью 413 настоящего Кодекса внесены изменения, </w:t>
      </w:r>
      <w:hyperlink r:id="rId3078"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079" w:history="1">
        <w:r>
          <w:rPr>
            <w:rStyle w:val="a4"/>
            <w:shd w:val="clear" w:color="auto" w:fill="F0F0F0"/>
          </w:rPr>
          <w:t>См. т</w:t>
        </w:r>
        <w:r>
          <w:rPr>
            <w:rStyle w:val="a4"/>
            <w:shd w:val="clear" w:color="auto" w:fill="F0F0F0"/>
          </w:rPr>
          <w:t>екст статьи в предыдущей редакции</w:t>
        </w:r>
      </w:hyperlink>
    </w:p>
    <w:p w:rsidR="00000000" w:rsidRDefault="00FE1CF5">
      <w:pPr>
        <w:pStyle w:val="a5"/>
      </w:pPr>
      <w:r>
        <w:rPr>
          <w:rStyle w:val="a3"/>
        </w:rPr>
        <w:t>Статья 413.</w:t>
      </w:r>
      <w:r>
        <w:t xml:space="preserve"> Прекращение обязательства совпадением должника и кредитора в одном лице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80" w:history="1">
        <w:r>
          <w:rPr>
            <w:rStyle w:val="a4"/>
            <w:shd w:val="clear" w:color="auto" w:fill="F0F0F0"/>
          </w:rPr>
          <w:t>Энциклопедии</w:t>
        </w:r>
      </w:hyperlink>
      <w:r>
        <w:rPr>
          <w:shd w:val="clear" w:color="auto" w:fill="F0F0F0"/>
        </w:rPr>
        <w:t xml:space="preserve">, </w:t>
      </w:r>
      <w:hyperlink r:id="rId3081" w:history="1">
        <w:r>
          <w:rPr>
            <w:rStyle w:val="a4"/>
            <w:shd w:val="clear" w:color="auto" w:fill="F0F0F0"/>
          </w:rPr>
          <w:t>позиции высших судов</w:t>
        </w:r>
      </w:hyperlink>
      <w:r>
        <w:rPr>
          <w:shd w:val="clear" w:color="auto" w:fill="F0F0F0"/>
        </w:rPr>
        <w:t xml:space="preserve"> и другие комментарии к статье 413 ГК РФ</w:t>
      </w:r>
    </w:p>
    <w:p w:rsidR="00000000" w:rsidRDefault="00FE1CF5">
      <w:r>
        <w:t>Обязательство прекращается совпадением должника и кредитора в одном лице, если иное не установлено законом или не вытекает из сущес</w:t>
      </w:r>
      <w:r>
        <w:t>тва обязательства.</w:t>
      </w:r>
    </w:p>
    <w:p w:rsidR="00000000" w:rsidRDefault="00FE1CF5"/>
    <w:p w:rsidR="00000000" w:rsidRDefault="00FE1CF5">
      <w:pPr>
        <w:pStyle w:val="a7"/>
        <w:rPr>
          <w:color w:val="000000"/>
          <w:sz w:val="16"/>
          <w:szCs w:val="16"/>
          <w:shd w:val="clear" w:color="auto" w:fill="F0F0F0"/>
        </w:rPr>
      </w:pPr>
      <w:bookmarkStart w:id="2935" w:name="sub_414"/>
      <w:r>
        <w:rPr>
          <w:color w:val="000000"/>
          <w:sz w:val="16"/>
          <w:szCs w:val="16"/>
          <w:shd w:val="clear" w:color="auto" w:fill="F0F0F0"/>
        </w:rPr>
        <w:t>Информация об изменениях:</w:t>
      </w:r>
    </w:p>
    <w:bookmarkEnd w:id="2935"/>
    <w:p w:rsidR="00000000" w:rsidRDefault="00FE1CF5">
      <w:pPr>
        <w:pStyle w:val="a8"/>
        <w:rPr>
          <w:shd w:val="clear" w:color="auto" w:fill="F0F0F0"/>
        </w:rPr>
      </w:pPr>
      <w:r>
        <w:t xml:space="preserve"> </w:t>
      </w:r>
      <w:hyperlink r:id="rId3082" w:history="1">
        <w:r>
          <w:rPr>
            <w:rStyle w:val="a4"/>
            <w:shd w:val="clear" w:color="auto" w:fill="F0F0F0"/>
          </w:rPr>
          <w:t>Федеральным законом</w:t>
        </w:r>
      </w:hyperlink>
      <w:r>
        <w:rPr>
          <w:shd w:val="clear" w:color="auto" w:fill="F0F0F0"/>
        </w:rPr>
        <w:t xml:space="preserve"> от 8 марта 2015 г. N 42-ФЗ статья 414 настоящего Кодекса изложена в новой редакции, </w:t>
      </w:r>
      <w:hyperlink r:id="rId3083"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084" w:history="1">
        <w:r>
          <w:rPr>
            <w:rStyle w:val="a4"/>
            <w:shd w:val="clear" w:color="auto" w:fill="F0F0F0"/>
          </w:rPr>
          <w:t>См. текст статьи в предыдущей редакции</w:t>
        </w:r>
      </w:hyperlink>
    </w:p>
    <w:p w:rsidR="00000000" w:rsidRDefault="00FE1CF5">
      <w:pPr>
        <w:pStyle w:val="a5"/>
      </w:pPr>
      <w:r>
        <w:rPr>
          <w:rStyle w:val="a3"/>
        </w:rPr>
        <w:t>Статья 414.</w:t>
      </w:r>
      <w:r>
        <w:t xml:space="preserve"> Прекращение обязательства новацией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85" w:history="1">
        <w:r>
          <w:rPr>
            <w:rStyle w:val="a4"/>
            <w:shd w:val="clear" w:color="auto" w:fill="F0F0F0"/>
          </w:rPr>
          <w:t>Энциклопедии</w:t>
        </w:r>
      </w:hyperlink>
      <w:r>
        <w:rPr>
          <w:shd w:val="clear" w:color="auto" w:fill="F0F0F0"/>
        </w:rPr>
        <w:t xml:space="preserve">, </w:t>
      </w:r>
      <w:hyperlink r:id="rId3086" w:history="1">
        <w:r>
          <w:rPr>
            <w:rStyle w:val="a4"/>
            <w:shd w:val="clear" w:color="auto" w:fill="F0F0F0"/>
          </w:rPr>
          <w:t>позиции высших судов</w:t>
        </w:r>
      </w:hyperlink>
      <w:r>
        <w:rPr>
          <w:shd w:val="clear" w:color="auto" w:fill="F0F0F0"/>
        </w:rPr>
        <w:t xml:space="preserve"> и другие комментарии к статье 414 ГК РФ</w:t>
      </w:r>
    </w:p>
    <w:p w:rsidR="00000000" w:rsidRDefault="00FE1CF5">
      <w:bookmarkStart w:id="2936" w:name="sub_4141"/>
      <w:r>
        <w:t>1. Обязательство прекращается соглашением сто</w:t>
      </w:r>
      <w:r>
        <w:t>рон о замене первоначального обязательства, существовавшего между ними, другим обязательством между теми же лицами (</w:t>
      </w:r>
      <w:hyperlink r:id="rId3087" w:history="1">
        <w:r>
          <w:rPr>
            <w:rStyle w:val="a4"/>
          </w:rPr>
          <w:t>новация</w:t>
        </w:r>
      </w:hyperlink>
      <w:r>
        <w:t xml:space="preserve">), если иное не установлено </w:t>
      </w:r>
      <w:hyperlink r:id="rId3088" w:history="1">
        <w:r>
          <w:rPr>
            <w:rStyle w:val="a4"/>
          </w:rPr>
          <w:t>законом</w:t>
        </w:r>
      </w:hyperlink>
      <w:r>
        <w:t xml:space="preserve"> или не вытекает из существа отношений.</w:t>
      </w:r>
    </w:p>
    <w:p w:rsidR="00000000" w:rsidRDefault="00FE1CF5">
      <w:bookmarkStart w:id="2937" w:name="sub_41402"/>
      <w:bookmarkEnd w:id="2936"/>
      <w:r>
        <w:t>2. Новация прекращает дополнительные обязательства, связанные с первоначальным обязательством, если иное не предусмотрено соглашением сторон.</w:t>
      </w:r>
    </w:p>
    <w:bookmarkEnd w:id="29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89" w:history="1">
        <w:r>
          <w:rPr>
            <w:rStyle w:val="a4"/>
            <w:shd w:val="clear" w:color="auto" w:fill="F0F0F0"/>
          </w:rPr>
          <w:t>Обзор</w:t>
        </w:r>
      </w:hyperlink>
      <w:r>
        <w:rPr>
          <w:shd w:val="clear" w:color="auto" w:fill="F0F0F0"/>
        </w:rPr>
        <w:t xml:space="preserve"> практики применения арбитражными судами статьи 414 Гражданского кодекса РФ</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2938" w:name="sub_415"/>
      <w:r>
        <w:rPr>
          <w:color w:val="000000"/>
          <w:sz w:val="16"/>
          <w:szCs w:val="16"/>
          <w:shd w:val="clear" w:color="auto" w:fill="F0F0F0"/>
        </w:rPr>
        <w:t>Информация об изменениях:</w:t>
      </w:r>
    </w:p>
    <w:bookmarkEnd w:id="2938"/>
    <w:p w:rsidR="00000000" w:rsidRDefault="00FE1CF5">
      <w:pPr>
        <w:pStyle w:val="a8"/>
        <w:rPr>
          <w:shd w:val="clear" w:color="auto" w:fill="F0F0F0"/>
        </w:rPr>
      </w:pPr>
      <w:r>
        <w:t xml:space="preserve"> </w:t>
      </w:r>
      <w:hyperlink r:id="rId3090"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8 марта 2015 г. N 42-ФЗ в статью 415 настоящего Кодекса внесены изменения, </w:t>
      </w:r>
      <w:hyperlink r:id="rId3091"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092" w:history="1">
        <w:r>
          <w:rPr>
            <w:rStyle w:val="a4"/>
            <w:shd w:val="clear" w:color="auto" w:fill="F0F0F0"/>
          </w:rPr>
          <w:t>См. текст статьи в предыдущей редакции</w:t>
        </w:r>
      </w:hyperlink>
    </w:p>
    <w:p w:rsidR="00000000" w:rsidRDefault="00FE1CF5">
      <w:pPr>
        <w:pStyle w:val="a5"/>
      </w:pPr>
      <w:r>
        <w:rPr>
          <w:rStyle w:val="a3"/>
        </w:rPr>
        <w:t>Статья 415.</w:t>
      </w:r>
      <w:r>
        <w:t xml:space="preserve"> Прощение долга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3093" w:history="1">
        <w:r>
          <w:rPr>
            <w:rStyle w:val="a4"/>
            <w:shd w:val="clear" w:color="auto" w:fill="F0F0F0"/>
          </w:rPr>
          <w:t>Энциклопедии</w:t>
        </w:r>
      </w:hyperlink>
      <w:r>
        <w:rPr>
          <w:shd w:val="clear" w:color="auto" w:fill="F0F0F0"/>
        </w:rPr>
        <w:t xml:space="preserve">, </w:t>
      </w:r>
      <w:hyperlink r:id="rId3094" w:history="1">
        <w:r>
          <w:rPr>
            <w:rStyle w:val="a4"/>
            <w:shd w:val="clear" w:color="auto" w:fill="F0F0F0"/>
          </w:rPr>
          <w:t>позиции высших судов</w:t>
        </w:r>
      </w:hyperlink>
      <w:r>
        <w:rPr>
          <w:shd w:val="clear" w:color="auto" w:fill="F0F0F0"/>
        </w:rPr>
        <w:t xml:space="preserve"> и др</w:t>
      </w:r>
      <w:r>
        <w:rPr>
          <w:shd w:val="clear" w:color="auto" w:fill="F0F0F0"/>
        </w:rPr>
        <w:t>угие комментарии к статье 415 ГК РФ</w:t>
      </w:r>
    </w:p>
    <w:p w:rsidR="00000000" w:rsidRDefault="00FE1CF5">
      <w:bookmarkStart w:id="2939" w:name="sub_4151"/>
      <w:r>
        <w:t xml:space="preserve">1. Обязательство прекращается </w:t>
      </w:r>
      <w:hyperlink r:id="rId3095" w:history="1">
        <w:r>
          <w:rPr>
            <w:rStyle w:val="a4"/>
          </w:rPr>
          <w:t>освобождением</w:t>
        </w:r>
      </w:hyperlink>
      <w:r>
        <w:t xml:space="preserve"> кредитором должника от лежащих на нем обязанностей, если это не нарушает</w:t>
      </w:r>
      <w:r>
        <w:t xml:space="preserve"> прав других лиц в отношении имущества кредитора.</w:t>
      </w:r>
    </w:p>
    <w:p w:rsidR="00000000" w:rsidRDefault="00FE1CF5">
      <w:bookmarkStart w:id="2940" w:name="sub_4152"/>
      <w:bookmarkEnd w:id="2939"/>
      <w:r>
        <w:t>2. Обязательство считается прекращенным с момента получения должником уведомления кредитора о прощении долга, если должник в разумный срок не направит кредитору возражений против прощения до</w:t>
      </w:r>
      <w:r>
        <w:t>лга.</w:t>
      </w:r>
    </w:p>
    <w:bookmarkEnd w:id="2940"/>
    <w:p w:rsidR="00000000" w:rsidRDefault="00FE1CF5"/>
    <w:p w:rsidR="00000000" w:rsidRDefault="00FE1CF5">
      <w:pPr>
        <w:pStyle w:val="a5"/>
      </w:pPr>
      <w:bookmarkStart w:id="2941" w:name="sub_416"/>
      <w:r>
        <w:rPr>
          <w:rStyle w:val="a3"/>
        </w:rPr>
        <w:t>Статья 416.</w:t>
      </w:r>
      <w:r>
        <w:t xml:space="preserve"> Прекращение обязательства невозможностью исполнения</w:t>
      </w:r>
    </w:p>
    <w:bookmarkEnd w:id="29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096" w:history="1">
        <w:r>
          <w:rPr>
            <w:rStyle w:val="a4"/>
            <w:shd w:val="clear" w:color="auto" w:fill="F0F0F0"/>
          </w:rPr>
          <w:t>Энциклопедии</w:t>
        </w:r>
      </w:hyperlink>
      <w:r>
        <w:rPr>
          <w:shd w:val="clear" w:color="auto" w:fill="F0F0F0"/>
        </w:rPr>
        <w:t xml:space="preserve">, </w:t>
      </w:r>
      <w:hyperlink r:id="rId3097" w:history="1">
        <w:r>
          <w:rPr>
            <w:rStyle w:val="a4"/>
            <w:shd w:val="clear" w:color="auto" w:fill="F0F0F0"/>
          </w:rPr>
          <w:t>позиции высш</w:t>
        </w:r>
        <w:r>
          <w:rPr>
            <w:rStyle w:val="a4"/>
            <w:shd w:val="clear" w:color="auto" w:fill="F0F0F0"/>
          </w:rPr>
          <w:t>их судов</w:t>
        </w:r>
      </w:hyperlink>
      <w:r>
        <w:rPr>
          <w:shd w:val="clear" w:color="auto" w:fill="F0F0F0"/>
        </w:rPr>
        <w:t xml:space="preserve"> и другие комментарии к статье 416 ГК РФ</w:t>
      </w:r>
    </w:p>
    <w:p w:rsidR="00000000" w:rsidRDefault="00FE1CF5">
      <w:pPr>
        <w:pStyle w:val="a7"/>
        <w:rPr>
          <w:color w:val="000000"/>
          <w:sz w:val="16"/>
          <w:szCs w:val="16"/>
          <w:shd w:val="clear" w:color="auto" w:fill="F0F0F0"/>
        </w:rPr>
      </w:pPr>
      <w:bookmarkStart w:id="2942" w:name="sub_4161"/>
      <w:r>
        <w:rPr>
          <w:color w:val="000000"/>
          <w:sz w:val="16"/>
          <w:szCs w:val="16"/>
          <w:shd w:val="clear" w:color="auto" w:fill="F0F0F0"/>
        </w:rPr>
        <w:t>Информация об изменениях:</w:t>
      </w:r>
    </w:p>
    <w:bookmarkEnd w:id="2942"/>
    <w:p w:rsidR="00000000" w:rsidRDefault="00FE1CF5">
      <w:pPr>
        <w:pStyle w:val="a8"/>
        <w:rPr>
          <w:shd w:val="clear" w:color="auto" w:fill="F0F0F0"/>
        </w:rPr>
      </w:pPr>
      <w:r>
        <w:t xml:space="preserve"> </w:t>
      </w:r>
      <w:hyperlink r:id="rId3098" w:history="1">
        <w:r>
          <w:rPr>
            <w:rStyle w:val="a4"/>
            <w:shd w:val="clear" w:color="auto" w:fill="F0F0F0"/>
          </w:rPr>
          <w:t>Федеральным законом</w:t>
        </w:r>
      </w:hyperlink>
      <w:r>
        <w:rPr>
          <w:shd w:val="clear" w:color="auto" w:fill="F0F0F0"/>
        </w:rPr>
        <w:t xml:space="preserve"> от 8 марта 2015 г. N 42-ФЗ в пункт 1 статьи 416 настоящего Кодекса внесены </w:t>
      </w:r>
      <w:r>
        <w:rPr>
          <w:shd w:val="clear" w:color="auto" w:fill="F0F0F0"/>
        </w:rPr>
        <w:t xml:space="preserve">изменения, </w:t>
      </w:r>
      <w:hyperlink r:id="rId3099"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00" w:history="1">
        <w:r>
          <w:rPr>
            <w:rStyle w:val="a4"/>
            <w:shd w:val="clear" w:color="auto" w:fill="F0F0F0"/>
          </w:rPr>
          <w:t>См. текст пункта в предыдущей редакции</w:t>
        </w:r>
      </w:hyperlink>
    </w:p>
    <w:p w:rsidR="00000000" w:rsidRDefault="00FE1CF5">
      <w:r>
        <w:t xml:space="preserve">1. Обязательство прекращается </w:t>
      </w:r>
      <w:hyperlink r:id="rId3101" w:history="1">
        <w:r>
          <w:rPr>
            <w:rStyle w:val="a4"/>
          </w:rPr>
          <w:t>невозможностью</w:t>
        </w:r>
      </w:hyperlink>
      <w:r>
        <w:t xml:space="preserve"> исполнения, если она вызвана наступившим после возникновения обязательства обстоятельством, за которое ни одна из сторон не отвечает.</w:t>
      </w:r>
    </w:p>
    <w:p w:rsidR="00000000" w:rsidRDefault="00FE1CF5">
      <w:bookmarkStart w:id="2943" w:name="sub_4162"/>
      <w:r>
        <w:t>2. В случае невозможности исполнения долж</w:t>
      </w:r>
      <w:r>
        <w:t>ником обязательства, вызванной виновными действиями кредитора, последний не вправе требовать возвращения исполненного им по обязательству.</w:t>
      </w:r>
    </w:p>
    <w:bookmarkEnd w:id="2943"/>
    <w:p w:rsidR="00000000" w:rsidRDefault="00FE1CF5"/>
    <w:p w:rsidR="00000000" w:rsidRDefault="00FE1CF5">
      <w:pPr>
        <w:pStyle w:val="a7"/>
        <w:rPr>
          <w:color w:val="000000"/>
          <w:sz w:val="16"/>
          <w:szCs w:val="16"/>
          <w:shd w:val="clear" w:color="auto" w:fill="F0F0F0"/>
        </w:rPr>
      </w:pPr>
      <w:bookmarkStart w:id="2944" w:name="sub_417"/>
      <w:r>
        <w:rPr>
          <w:color w:val="000000"/>
          <w:sz w:val="16"/>
          <w:szCs w:val="16"/>
          <w:shd w:val="clear" w:color="auto" w:fill="F0F0F0"/>
        </w:rPr>
        <w:t>Информация об изменениях:</w:t>
      </w:r>
    </w:p>
    <w:bookmarkEnd w:id="2944"/>
    <w:p w:rsidR="00000000" w:rsidRDefault="00FE1CF5">
      <w:pPr>
        <w:pStyle w:val="a8"/>
        <w:rPr>
          <w:shd w:val="clear" w:color="auto" w:fill="F0F0F0"/>
        </w:rPr>
      </w:pPr>
      <w:r>
        <w:t xml:space="preserve"> </w:t>
      </w:r>
      <w:hyperlink r:id="rId3102" w:history="1">
        <w:r>
          <w:rPr>
            <w:rStyle w:val="a4"/>
            <w:shd w:val="clear" w:color="auto" w:fill="F0F0F0"/>
          </w:rPr>
          <w:t>Феде</w:t>
        </w:r>
        <w:r>
          <w:rPr>
            <w:rStyle w:val="a4"/>
            <w:shd w:val="clear" w:color="auto" w:fill="F0F0F0"/>
          </w:rPr>
          <w:t>ральным законом</w:t>
        </w:r>
      </w:hyperlink>
      <w:r>
        <w:rPr>
          <w:shd w:val="clear" w:color="auto" w:fill="F0F0F0"/>
        </w:rPr>
        <w:t xml:space="preserve"> от 8 марта 2015 г. N 42-ФЗ статья 417 настоящего Кодекса изложена в новой редакции, </w:t>
      </w:r>
      <w:hyperlink r:id="rId3103"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04" w:history="1">
        <w:r>
          <w:rPr>
            <w:rStyle w:val="a4"/>
            <w:shd w:val="clear" w:color="auto" w:fill="F0F0F0"/>
          </w:rPr>
          <w:t>См. текст статьи в предыдущей редакции</w:t>
        </w:r>
      </w:hyperlink>
    </w:p>
    <w:p w:rsidR="00000000" w:rsidRDefault="00FE1CF5">
      <w:pPr>
        <w:pStyle w:val="a5"/>
      </w:pPr>
      <w:r>
        <w:rPr>
          <w:rStyle w:val="a3"/>
        </w:rPr>
        <w:t>Статья 417.</w:t>
      </w:r>
      <w:r>
        <w:t xml:space="preserve"> Прекращение обязательства на основании акта органа государственной власти или органа местного самоуправления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05" w:history="1">
        <w:r>
          <w:rPr>
            <w:rStyle w:val="a4"/>
            <w:shd w:val="clear" w:color="auto" w:fill="F0F0F0"/>
          </w:rPr>
          <w:t>Энциклопедии</w:t>
        </w:r>
      </w:hyperlink>
      <w:r>
        <w:rPr>
          <w:shd w:val="clear" w:color="auto" w:fill="F0F0F0"/>
        </w:rPr>
        <w:t xml:space="preserve">, </w:t>
      </w:r>
      <w:hyperlink r:id="rId3106" w:history="1">
        <w:r>
          <w:rPr>
            <w:rStyle w:val="a4"/>
            <w:shd w:val="clear" w:color="auto" w:fill="F0F0F0"/>
          </w:rPr>
          <w:t>позиции высших судов</w:t>
        </w:r>
      </w:hyperlink>
      <w:r>
        <w:rPr>
          <w:shd w:val="clear" w:color="auto" w:fill="F0F0F0"/>
        </w:rPr>
        <w:t xml:space="preserve"> и другие комментарии к статье 417 ГК РФ</w:t>
      </w:r>
    </w:p>
    <w:p w:rsidR="00000000" w:rsidRDefault="00FE1CF5">
      <w:bookmarkStart w:id="2945" w:name="sub_4171"/>
      <w:r>
        <w:t>1. Если в результате издания акта органа государственной власти или органа местного самоуправления исполне</w:t>
      </w:r>
      <w:r>
        <w:t xml:space="preserve">ние обязательства становится невозможным полностью или частично, обязательство прекращается полностью или в соответствующей части. Стороны, понесшие в результате этого убытки, вправе требовать их возмещения в соответствии со </w:t>
      </w:r>
      <w:hyperlink w:anchor="sub_13" w:history="1">
        <w:r>
          <w:rPr>
            <w:rStyle w:val="a4"/>
          </w:rPr>
          <w:t>статьями 1</w:t>
        </w:r>
        <w:r>
          <w:rPr>
            <w:rStyle w:val="a4"/>
          </w:rPr>
          <w:t>3</w:t>
        </w:r>
      </w:hyperlink>
      <w:r>
        <w:t xml:space="preserve"> и </w:t>
      </w:r>
      <w:hyperlink w:anchor="sub_16" w:history="1">
        <w:r>
          <w:rPr>
            <w:rStyle w:val="a4"/>
          </w:rPr>
          <w:t>16</w:t>
        </w:r>
      </w:hyperlink>
      <w:r>
        <w:t xml:space="preserve"> настоящего Кодекса.</w:t>
      </w:r>
    </w:p>
    <w:p w:rsidR="00000000" w:rsidRDefault="00FE1CF5">
      <w:bookmarkStart w:id="2946" w:name="sub_4172"/>
      <w:bookmarkEnd w:id="2945"/>
      <w:r>
        <w:t xml:space="preserve">2. Обязательство не считается прекращенным, если издание акта органа государственной власти или органа местного самоуправления, повлекшее невозможность исполнения обязательства, вызвано </w:t>
      </w:r>
      <w:r>
        <w:t>неправомерными действиями (бездействием) самого должника.</w:t>
      </w:r>
    </w:p>
    <w:p w:rsidR="00000000" w:rsidRDefault="00FE1CF5">
      <w:bookmarkStart w:id="2947" w:name="sub_4173"/>
      <w:bookmarkEnd w:id="2946"/>
      <w:r>
        <w:t>3. В случае признания недействительным либо отмены в установленном порядке акта органа государственной власти или органа местного самоуправления (</w:t>
      </w:r>
      <w:hyperlink w:anchor="sub_4171" w:history="1">
        <w:r>
          <w:rPr>
            <w:rStyle w:val="a4"/>
          </w:rPr>
          <w:t>пункт 1</w:t>
        </w:r>
      </w:hyperlink>
      <w:r>
        <w:t xml:space="preserve"> на</w:t>
      </w:r>
      <w:r>
        <w:t>стоящей статьи) обязательство не считается прекращенным, если иное не вытекает из соглашения сторон или существа обязательства либо если кредитор в разумный срок не отказался от исполнения обязательства.</w:t>
      </w:r>
    </w:p>
    <w:bookmarkEnd w:id="2947"/>
    <w:p w:rsidR="00000000" w:rsidRDefault="00FE1CF5"/>
    <w:p w:rsidR="00000000" w:rsidRDefault="00FE1CF5">
      <w:pPr>
        <w:pStyle w:val="a5"/>
      </w:pPr>
      <w:bookmarkStart w:id="2948" w:name="sub_418"/>
      <w:r>
        <w:rPr>
          <w:rStyle w:val="a3"/>
        </w:rPr>
        <w:t>Статья 418.</w:t>
      </w:r>
      <w:r>
        <w:t xml:space="preserve"> Прекращение обязательств</w:t>
      </w:r>
      <w:r>
        <w:t>а смертью гражданина</w:t>
      </w:r>
    </w:p>
    <w:bookmarkEnd w:id="29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07" w:history="1">
        <w:r>
          <w:rPr>
            <w:rStyle w:val="a4"/>
            <w:shd w:val="clear" w:color="auto" w:fill="F0F0F0"/>
          </w:rPr>
          <w:t>Энциклопедии</w:t>
        </w:r>
      </w:hyperlink>
      <w:r>
        <w:rPr>
          <w:shd w:val="clear" w:color="auto" w:fill="F0F0F0"/>
        </w:rPr>
        <w:t xml:space="preserve">, </w:t>
      </w:r>
      <w:hyperlink r:id="rId3108" w:history="1">
        <w:r>
          <w:rPr>
            <w:rStyle w:val="a4"/>
            <w:shd w:val="clear" w:color="auto" w:fill="F0F0F0"/>
          </w:rPr>
          <w:t>позиции высших судов</w:t>
        </w:r>
      </w:hyperlink>
      <w:r>
        <w:rPr>
          <w:shd w:val="clear" w:color="auto" w:fill="F0F0F0"/>
        </w:rPr>
        <w:t xml:space="preserve"> и другие комментарии к статье 418 ГК РФ</w:t>
      </w:r>
    </w:p>
    <w:p w:rsidR="00000000" w:rsidRDefault="00FE1CF5">
      <w:bookmarkStart w:id="2949" w:name="sub_4181"/>
      <w:r>
        <w:t xml:space="preserve">1. Обязательство прекращается смертью должника, если исполнение не может быть </w:t>
      </w:r>
      <w:r>
        <w:lastRenderedPageBreak/>
        <w:t>произведено без личного участия должника либо обязательство иным образом неразрывно связано с личностью должника.</w:t>
      </w:r>
    </w:p>
    <w:p w:rsidR="00000000" w:rsidRDefault="00FE1CF5">
      <w:bookmarkStart w:id="2950" w:name="sub_41802"/>
      <w:bookmarkEnd w:id="2949"/>
      <w:r>
        <w:t>2. Обязательство прекращается смертью кредитора</w:t>
      </w:r>
      <w:r>
        <w:t>, если исполнение предназначено лично для кредитора либо обязательство иным образом неразрывно связано с личностью кредитора.</w:t>
      </w:r>
    </w:p>
    <w:bookmarkEnd w:id="2950"/>
    <w:p w:rsidR="00000000" w:rsidRDefault="00FE1CF5"/>
    <w:p w:rsidR="00000000" w:rsidRDefault="00FE1CF5">
      <w:pPr>
        <w:pStyle w:val="a5"/>
      </w:pPr>
      <w:bookmarkStart w:id="2951" w:name="sub_419"/>
      <w:r>
        <w:rPr>
          <w:rStyle w:val="a3"/>
        </w:rPr>
        <w:t>Статья 419.</w:t>
      </w:r>
      <w:r>
        <w:t xml:space="preserve"> Прекращение обязательства ликвидацией юридического лица</w:t>
      </w:r>
    </w:p>
    <w:bookmarkEnd w:id="29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09" w:history="1">
        <w:r>
          <w:rPr>
            <w:rStyle w:val="a4"/>
            <w:shd w:val="clear" w:color="auto" w:fill="F0F0F0"/>
          </w:rPr>
          <w:t>Энциклопедии</w:t>
        </w:r>
      </w:hyperlink>
      <w:r>
        <w:rPr>
          <w:shd w:val="clear" w:color="auto" w:fill="F0F0F0"/>
        </w:rPr>
        <w:t xml:space="preserve">, </w:t>
      </w:r>
      <w:hyperlink r:id="rId3110" w:history="1">
        <w:r>
          <w:rPr>
            <w:rStyle w:val="a4"/>
            <w:shd w:val="clear" w:color="auto" w:fill="F0F0F0"/>
          </w:rPr>
          <w:t>позиции высших судов</w:t>
        </w:r>
      </w:hyperlink>
      <w:r>
        <w:rPr>
          <w:shd w:val="clear" w:color="auto" w:fill="F0F0F0"/>
        </w:rPr>
        <w:t xml:space="preserve"> и другие комментарии к статье 419 ГК РФ</w:t>
      </w:r>
    </w:p>
    <w:p w:rsidR="00000000" w:rsidRDefault="00FE1CF5">
      <w:r>
        <w:t xml:space="preserve">Обязательство прекращается </w:t>
      </w:r>
      <w:hyperlink r:id="rId3111" w:history="1">
        <w:r>
          <w:rPr>
            <w:rStyle w:val="a4"/>
          </w:rPr>
          <w:t>ликвидацией</w:t>
        </w:r>
      </w:hyperlink>
      <w:r>
        <w:t xml:space="preserve"> юридического лица (должника или кредитора), кроме случаев, когда </w:t>
      </w:r>
      <w:hyperlink w:anchor="sub_10932" w:history="1">
        <w:r>
          <w:rPr>
            <w:rStyle w:val="a4"/>
          </w:rPr>
          <w:t>законом</w:t>
        </w:r>
      </w:hyperlink>
      <w:r>
        <w:t xml:space="preserve"> или иными правовыми актами исполнение обязательства ликвидированного юридического лица возлагается на другое лицо (по требованиям</w:t>
      </w:r>
      <w:r>
        <w:t xml:space="preserve"> о возмещении вреда, причиненного жизни или здоровью, и др.).</w:t>
      </w:r>
    </w:p>
    <w:p w:rsidR="00000000" w:rsidRDefault="00FE1CF5"/>
    <w:p w:rsidR="00000000" w:rsidRDefault="00FE1CF5">
      <w:pPr>
        <w:pStyle w:val="1"/>
      </w:pPr>
      <w:bookmarkStart w:id="2952" w:name="sub_3200"/>
      <w:r>
        <w:t>Подраздел 2. Общие положения о договоре</w:t>
      </w:r>
    </w:p>
    <w:bookmarkEnd w:id="2952"/>
    <w:p w:rsidR="00000000" w:rsidRDefault="00FE1CF5"/>
    <w:p w:rsidR="00000000" w:rsidRDefault="00FE1CF5">
      <w:pPr>
        <w:pStyle w:val="1"/>
      </w:pPr>
      <w:bookmarkStart w:id="2953" w:name="sub_1027"/>
      <w:r>
        <w:t>Глава 27. Понятие и условия договора</w:t>
      </w:r>
    </w:p>
    <w:bookmarkEnd w:id="29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12" w:history="1">
        <w:r>
          <w:rPr>
            <w:rStyle w:val="a4"/>
            <w:shd w:val="clear" w:color="auto" w:fill="F0F0F0"/>
          </w:rPr>
          <w:t>Энциклопе</w:t>
        </w:r>
        <w:r>
          <w:rPr>
            <w:rStyle w:val="a4"/>
            <w:shd w:val="clear" w:color="auto" w:fill="F0F0F0"/>
          </w:rPr>
          <w:t>дию решений</w:t>
        </w:r>
      </w:hyperlink>
      <w:r>
        <w:rPr>
          <w:shd w:val="clear" w:color="auto" w:fill="F0F0F0"/>
        </w:rPr>
        <w:t>. Гражданско-правовой договор. Общие положения</w:t>
      </w:r>
    </w:p>
    <w:p w:rsidR="00000000" w:rsidRDefault="00FE1CF5">
      <w:pPr>
        <w:pStyle w:val="a7"/>
        <w:rPr>
          <w:shd w:val="clear" w:color="auto" w:fill="F0F0F0"/>
        </w:rPr>
      </w:pPr>
      <w:r>
        <w:t xml:space="preserve"> </w:t>
      </w:r>
      <w:r>
        <w:rPr>
          <w:shd w:val="clear" w:color="auto" w:fill="F0F0F0"/>
        </w:rPr>
        <w:t xml:space="preserve">См. </w:t>
      </w:r>
      <w:hyperlink r:id="rId3113" w:history="1">
        <w:r>
          <w:rPr>
            <w:rStyle w:val="a4"/>
            <w:shd w:val="clear" w:color="auto" w:fill="F0F0F0"/>
          </w:rPr>
          <w:t>схему</w:t>
        </w:r>
      </w:hyperlink>
      <w:r>
        <w:rPr>
          <w:shd w:val="clear" w:color="auto" w:fill="F0F0F0"/>
        </w:rPr>
        <w:t xml:space="preserve"> "Понятие и условия договора"</w:t>
      </w:r>
    </w:p>
    <w:p w:rsidR="00000000" w:rsidRDefault="00FE1CF5">
      <w:pPr>
        <w:pStyle w:val="a7"/>
        <w:rPr>
          <w:shd w:val="clear" w:color="auto" w:fill="F0F0F0"/>
        </w:rPr>
      </w:pPr>
      <w:r>
        <w:t xml:space="preserve"> </w:t>
      </w:r>
    </w:p>
    <w:p w:rsidR="00000000" w:rsidRDefault="00FE1CF5">
      <w:pPr>
        <w:pStyle w:val="a5"/>
      </w:pPr>
      <w:bookmarkStart w:id="2954" w:name="sub_420"/>
      <w:r>
        <w:rPr>
          <w:rStyle w:val="a3"/>
        </w:rPr>
        <w:t>Статья 420.</w:t>
      </w:r>
      <w:r>
        <w:t xml:space="preserve"> Понятие договора</w:t>
      </w:r>
    </w:p>
    <w:bookmarkEnd w:id="29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14" w:history="1">
        <w:r>
          <w:rPr>
            <w:rStyle w:val="a4"/>
            <w:shd w:val="clear" w:color="auto" w:fill="F0F0F0"/>
          </w:rPr>
          <w:t>Энциклопедии</w:t>
        </w:r>
      </w:hyperlink>
      <w:r>
        <w:rPr>
          <w:shd w:val="clear" w:color="auto" w:fill="F0F0F0"/>
        </w:rPr>
        <w:t xml:space="preserve">, </w:t>
      </w:r>
      <w:hyperlink r:id="rId3115" w:history="1">
        <w:r>
          <w:rPr>
            <w:rStyle w:val="a4"/>
            <w:shd w:val="clear" w:color="auto" w:fill="F0F0F0"/>
          </w:rPr>
          <w:t>позиции высших судов</w:t>
        </w:r>
      </w:hyperlink>
      <w:r>
        <w:rPr>
          <w:shd w:val="clear" w:color="auto" w:fill="F0F0F0"/>
        </w:rPr>
        <w:t xml:space="preserve"> и другие комментарии к статье 420 ГК РФ</w:t>
      </w:r>
    </w:p>
    <w:p w:rsidR="00000000" w:rsidRDefault="00FE1CF5">
      <w:bookmarkStart w:id="2955" w:name="sub_4201"/>
      <w:r>
        <w:t>1. Договором признается соглашение двух или нескольких лиц об установлении, изм</w:t>
      </w:r>
      <w:r>
        <w:t>енении или прекращении гражданских прав и обязанностей.</w:t>
      </w:r>
    </w:p>
    <w:p w:rsidR="00000000" w:rsidRDefault="00FE1CF5">
      <w:pPr>
        <w:pStyle w:val="a7"/>
        <w:rPr>
          <w:color w:val="000000"/>
          <w:sz w:val="16"/>
          <w:szCs w:val="16"/>
          <w:shd w:val="clear" w:color="auto" w:fill="F0F0F0"/>
        </w:rPr>
      </w:pPr>
      <w:bookmarkStart w:id="2956" w:name="sub_42002"/>
      <w:bookmarkEnd w:id="2955"/>
      <w:r>
        <w:rPr>
          <w:color w:val="000000"/>
          <w:sz w:val="16"/>
          <w:szCs w:val="16"/>
          <w:shd w:val="clear" w:color="auto" w:fill="F0F0F0"/>
        </w:rPr>
        <w:t>Информация об изменениях:</w:t>
      </w:r>
    </w:p>
    <w:bookmarkEnd w:id="2956"/>
    <w:p w:rsidR="00000000" w:rsidRDefault="00FE1CF5">
      <w:pPr>
        <w:pStyle w:val="a8"/>
        <w:rPr>
          <w:shd w:val="clear" w:color="auto" w:fill="F0F0F0"/>
        </w:rPr>
      </w:pPr>
      <w:r>
        <w:t xml:space="preserve"> </w:t>
      </w:r>
      <w:hyperlink r:id="rId3116" w:history="1">
        <w:r>
          <w:rPr>
            <w:rStyle w:val="a4"/>
            <w:shd w:val="clear" w:color="auto" w:fill="F0F0F0"/>
          </w:rPr>
          <w:t>Федеральным законом</w:t>
        </w:r>
      </w:hyperlink>
      <w:r>
        <w:rPr>
          <w:shd w:val="clear" w:color="auto" w:fill="F0F0F0"/>
        </w:rPr>
        <w:t xml:space="preserve"> от 8 марта 2015 г. N </w:t>
      </w:r>
      <w:r>
        <w:rPr>
          <w:shd w:val="clear" w:color="auto" w:fill="F0F0F0"/>
        </w:rPr>
        <w:t xml:space="preserve">42-ФЗ в пункт 2 статьи 420 настоящего Кодекса внесены изменения, </w:t>
      </w:r>
      <w:hyperlink r:id="rId3117"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18" w:history="1">
        <w:r>
          <w:rPr>
            <w:rStyle w:val="a4"/>
            <w:shd w:val="clear" w:color="auto" w:fill="F0F0F0"/>
          </w:rPr>
          <w:t>См. текст пункта в предыд</w:t>
        </w:r>
        <w:r>
          <w:rPr>
            <w:rStyle w:val="a4"/>
            <w:shd w:val="clear" w:color="auto" w:fill="F0F0F0"/>
          </w:rPr>
          <w:t>ущей редакции</w:t>
        </w:r>
      </w:hyperlink>
    </w:p>
    <w:p w:rsidR="00000000" w:rsidRDefault="00FE1CF5">
      <w:r>
        <w:t xml:space="preserve">2. К договорам применяются правила о двух- и многосторонних сделках, предусмотренные </w:t>
      </w:r>
      <w:hyperlink w:anchor="sub_1009" w:history="1">
        <w:r>
          <w:rPr>
            <w:rStyle w:val="a4"/>
          </w:rPr>
          <w:t>главой 9</w:t>
        </w:r>
      </w:hyperlink>
      <w:r>
        <w:t xml:space="preserve"> настоящего Кодекса, если иное не установлено настоящим Кодексом.</w:t>
      </w:r>
    </w:p>
    <w:p w:rsidR="00000000" w:rsidRDefault="00FE1CF5">
      <w:bookmarkStart w:id="2957" w:name="sub_42003"/>
      <w:r>
        <w:t>3. К обязательствам, возникшим из договора, п</w:t>
      </w:r>
      <w:r>
        <w:t>рименяются общие положения об обязательствах (</w:t>
      </w:r>
      <w:hyperlink w:anchor="sub_307" w:history="1">
        <w:r>
          <w:rPr>
            <w:rStyle w:val="a4"/>
          </w:rPr>
          <w:t>статьи 307 - 419</w:t>
        </w:r>
      </w:hyperlink>
      <w:r>
        <w:t>), если иное не предусмотрено правилами настоящей главы и правилами об отдельных видах договоров, содержащимися в настоящем Кодексе.</w:t>
      </w:r>
    </w:p>
    <w:p w:rsidR="00000000" w:rsidRDefault="00FE1CF5">
      <w:bookmarkStart w:id="2958" w:name="sub_42004"/>
      <w:bookmarkEnd w:id="2957"/>
      <w:r>
        <w:t>4. К договорам, за</w:t>
      </w:r>
      <w:r>
        <w:t>ключаемым более чем двумя сторонами, общие положения о договоре применяются, если это не противоречит многостороннему характеру таких договоров.</w:t>
      </w:r>
    </w:p>
    <w:bookmarkEnd w:id="2958"/>
    <w:p w:rsidR="00000000" w:rsidRDefault="00FE1CF5"/>
    <w:p w:rsidR="00000000" w:rsidRDefault="00FE1CF5">
      <w:pPr>
        <w:pStyle w:val="a5"/>
      </w:pPr>
      <w:bookmarkStart w:id="2959" w:name="sub_421"/>
      <w:r>
        <w:rPr>
          <w:rStyle w:val="a3"/>
        </w:rPr>
        <w:t>Статья 421.</w:t>
      </w:r>
      <w:r>
        <w:t xml:space="preserve"> Свобода договора</w:t>
      </w:r>
    </w:p>
    <w:bookmarkEnd w:id="29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119" w:history="1">
        <w:r>
          <w:rPr>
            <w:rStyle w:val="a4"/>
            <w:shd w:val="clear" w:color="auto" w:fill="F0F0F0"/>
          </w:rPr>
          <w:t>позиции высших судов</w:t>
        </w:r>
      </w:hyperlink>
      <w:r>
        <w:rPr>
          <w:shd w:val="clear" w:color="auto" w:fill="F0F0F0"/>
        </w:rPr>
        <w:t xml:space="preserve"> и другие комментарии к статье 421 ГК РФ</w:t>
      </w:r>
    </w:p>
    <w:p w:rsidR="00000000" w:rsidRDefault="00FE1CF5">
      <w:bookmarkStart w:id="2960" w:name="sub_42101"/>
      <w:r>
        <w:t>1. Граждане и юридические лица свободны в заключении договора.</w:t>
      </w:r>
    </w:p>
    <w:p w:rsidR="00000000" w:rsidRDefault="00FE1CF5">
      <w:bookmarkStart w:id="2961" w:name="sub_42112"/>
      <w:bookmarkEnd w:id="2960"/>
      <w:r>
        <w:t>Понуждение к заключению договора не допус</w:t>
      </w:r>
      <w:r>
        <w:t>кается, за исключением случаев, когда обязанность заключить договор предусмотрена настоящим Кодексом, законом или добровольно принятым обязательством.</w:t>
      </w:r>
    </w:p>
    <w:p w:rsidR="00000000" w:rsidRDefault="00FE1CF5">
      <w:pPr>
        <w:pStyle w:val="a7"/>
        <w:rPr>
          <w:color w:val="000000"/>
          <w:sz w:val="16"/>
          <w:szCs w:val="16"/>
          <w:shd w:val="clear" w:color="auto" w:fill="F0F0F0"/>
        </w:rPr>
      </w:pPr>
      <w:bookmarkStart w:id="2962" w:name="sub_42102"/>
      <w:bookmarkEnd w:id="2961"/>
      <w:r>
        <w:rPr>
          <w:color w:val="000000"/>
          <w:sz w:val="16"/>
          <w:szCs w:val="16"/>
          <w:shd w:val="clear" w:color="auto" w:fill="F0F0F0"/>
        </w:rPr>
        <w:t>Информация об изменениях:</w:t>
      </w:r>
    </w:p>
    <w:bookmarkEnd w:id="2962"/>
    <w:p w:rsidR="00000000" w:rsidRDefault="00FE1CF5">
      <w:pPr>
        <w:pStyle w:val="a8"/>
        <w:rPr>
          <w:shd w:val="clear" w:color="auto" w:fill="F0F0F0"/>
        </w:rPr>
      </w:pPr>
      <w:r>
        <w:t xml:space="preserve"> </w:t>
      </w:r>
      <w:hyperlink r:id="rId3120" w:history="1">
        <w:r>
          <w:rPr>
            <w:rStyle w:val="a4"/>
            <w:shd w:val="clear" w:color="auto" w:fill="F0F0F0"/>
          </w:rPr>
          <w:t>Федеральным законом</w:t>
        </w:r>
      </w:hyperlink>
      <w:r>
        <w:rPr>
          <w:shd w:val="clear" w:color="auto" w:fill="F0F0F0"/>
        </w:rPr>
        <w:t xml:space="preserve"> от 8 марта 2015 г. N 42-ФЗ в пункт 2 статьи 421 настоящего Кодекса </w:t>
      </w:r>
      <w:r>
        <w:rPr>
          <w:shd w:val="clear" w:color="auto" w:fill="F0F0F0"/>
        </w:rPr>
        <w:lastRenderedPageBreak/>
        <w:t xml:space="preserve">внесены изменения, </w:t>
      </w:r>
      <w:hyperlink r:id="rId3121"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22" w:history="1">
        <w:r>
          <w:rPr>
            <w:rStyle w:val="a4"/>
            <w:shd w:val="clear" w:color="auto" w:fill="F0F0F0"/>
          </w:rPr>
          <w:t>См. текст пункта в предыдущей редакции</w:t>
        </w:r>
      </w:hyperlink>
    </w:p>
    <w:p w:rsidR="00000000" w:rsidRDefault="00FE1CF5">
      <w:r>
        <w:t xml:space="preserve">2. Стороны могут заключить договор, как предусмотренный, так и </w:t>
      </w:r>
      <w:hyperlink r:id="rId3123" w:history="1">
        <w:r>
          <w:rPr>
            <w:rStyle w:val="a4"/>
          </w:rPr>
          <w:t>не предусмотренный</w:t>
        </w:r>
      </w:hyperlink>
      <w:r>
        <w:t xml:space="preserve"> законом или иными правовыми актами. К</w:t>
      </w:r>
      <w:r>
        <w:t xml:space="preserve"> договору, не предусмотренному законом или иными правовыми актами, при отсутствии признаков, указанных в </w:t>
      </w:r>
      <w:hyperlink w:anchor="sub_42103" w:history="1">
        <w:r>
          <w:rPr>
            <w:rStyle w:val="a4"/>
          </w:rPr>
          <w:t>пункте 3</w:t>
        </w:r>
      </w:hyperlink>
      <w:r>
        <w:t xml:space="preserve"> настоящей статьи, правила об отдельных видах договоров, предусмотренных законом или иными правовыми актами, не прим</w:t>
      </w:r>
      <w:r>
        <w:t>еняются, что не исключает возможности применения правил об аналогии закона (</w:t>
      </w:r>
      <w:hyperlink w:anchor="sub_60001" w:history="1">
        <w:r>
          <w:rPr>
            <w:rStyle w:val="a4"/>
          </w:rPr>
          <w:t>пункт 1 статьи 6</w:t>
        </w:r>
      </w:hyperlink>
      <w:r>
        <w:t>) к отдельным отношениям сторон по договору.</w:t>
      </w:r>
    </w:p>
    <w:p w:rsidR="00000000" w:rsidRDefault="00FE1CF5">
      <w:bookmarkStart w:id="2963" w:name="sub_42103"/>
      <w:r>
        <w:t>3. Стороны могут заключить договор, в котором содержатся элементы различных договор</w:t>
      </w:r>
      <w:r>
        <w:t>ов, предусмотренных законом или иными правовыми актами (смешанный договор). К отношениям сторон по смешанному договору применяются в соответствующих частях правила о договорах, элементы которых содержатся в смешанном договоре, если иное не вытекает из согл</w:t>
      </w:r>
      <w:r>
        <w:t>ашения сторон или существа смешанного договора.</w:t>
      </w:r>
    </w:p>
    <w:p w:rsidR="00000000" w:rsidRDefault="00FE1CF5">
      <w:bookmarkStart w:id="2964" w:name="sub_4214"/>
      <w:bookmarkEnd w:id="2963"/>
      <w:r>
        <w:t>4. Условия договора определяются по усмотрению сторон, кроме случаев, когда содержание соответствующего условия предписано законом или иными правовыми актами (</w:t>
      </w:r>
      <w:hyperlink w:anchor="sub_422" w:history="1">
        <w:r>
          <w:rPr>
            <w:rStyle w:val="a4"/>
          </w:rPr>
          <w:t>статья 422</w:t>
        </w:r>
      </w:hyperlink>
      <w:r>
        <w:t>).</w:t>
      </w:r>
    </w:p>
    <w:p w:rsidR="00000000" w:rsidRDefault="00FE1CF5">
      <w:bookmarkStart w:id="2965" w:name="sub_421402"/>
      <w:bookmarkEnd w:id="2964"/>
      <w:r>
        <w:t>В случаях, когда условие договора предусмотрено нормой, которая применяется постольку, поскольку соглашением сторон не установлено иное (</w:t>
      </w:r>
      <w:hyperlink r:id="rId3124" w:history="1">
        <w:r>
          <w:rPr>
            <w:rStyle w:val="a4"/>
          </w:rPr>
          <w:t>диспозитивная норма</w:t>
        </w:r>
      </w:hyperlink>
      <w:r>
        <w:t>), стороны м</w:t>
      </w:r>
      <w:r>
        <w:t>огут своим соглашением исключить ее применение либо установить условие, отличное от предусмотренного в ней. При отсутствии такого соглашения условие договора определяется диспозитивной нормой.</w:t>
      </w:r>
    </w:p>
    <w:p w:rsidR="00000000" w:rsidRDefault="00FE1CF5">
      <w:pPr>
        <w:pStyle w:val="a7"/>
        <w:rPr>
          <w:color w:val="000000"/>
          <w:sz w:val="16"/>
          <w:szCs w:val="16"/>
          <w:shd w:val="clear" w:color="auto" w:fill="F0F0F0"/>
        </w:rPr>
      </w:pPr>
      <w:bookmarkStart w:id="2966" w:name="sub_4215"/>
      <w:bookmarkEnd w:id="2965"/>
      <w:r>
        <w:rPr>
          <w:color w:val="000000"/>
          <w:sz w:val="16"/>
          <w:szCs w:val="16"/>
          <w:shd w:val="clear" w:color="auto" w:fill="F0F0F0"/>
        </w:rPr>
        <w:t>Информация об изменениях:</w:t>
      </w:r>
    </w:p>
    <w:bookmarkEnd w:id="2966"/>
    <w:p w:rsidR="00000000" w:rsidRDefault="00FE1CF5">
      <w:pPr>
        <w:pStyle w:val="a8"/>
        <w:rPr>
          <w:shd w:val="clear" w:color="auto" w:fill="F0F0F0"/>
        </w:rPr>
      </w:pPr>
      <w:r>
        <w:t xml:space="preserve"> </w:t>
      </w:r>
      <w:hyperlink r:id="rId3125" w:history="1">
        <w:r>
          <w:rPr>
            <w:rStyle w:val="a4"/>
            <w:shd w:val="clear" w:color="auto" w:fill="F0F0F0"/>
          </w:rPr>
          <w:t>Федеральным законом</w:t>
        </w:r>
      </w:hyperlink>
      <w:r>
        <w:rPr>
          <w:shd w:val="clear" w:color="auto" w:fill="F0F0F0"/>
        </w:rPr>
        <w:t xml:space="preserve"> от 8 марта 2015 г. N 42-ФЗ в пункт 5 статьи 421 настоящего Кодекса внесены изменения, </w:t>
      </w:r>
      <w:hyperlink r:id="rId3126" w:history="1">
        <w:r>
          <w:rPr>
            <w:rStyle w:val="a4"/>
            <w:shd w:val="clear" w:color="auto" w:fill="F0F0F0"/>
          </w:rPr>
          <w:t>вступающие в силу</w:t>
        </w:r>
      </w:hyperlink>
      <w:r>
        <w:rPr>
          <w:shd w:val="clear" w:color="auto" w:fill="F0F0F0"/>
        </w:rPr>
        <w:t xml:space="preserve"> с 1 июня 20</w:t>
      </w:r>
      <w:r>
        <w:rPr>
          <w:shd w:val="clear" w:color="auto" w:fill="F0F0F0"/>
        </w:rPr>
        <w:t>15 г.</w:t>
      </w:r>
    </w:p>
    <w:p w:rsidR="00000000" w:rsidRDefault="00FE1CF5">
      <w:pPr>
        <w:pStyle w:val="a8"/>
        <w:rPr>
          <w:shd w:val="clear" w:color="auto" w:fill="F0F0F0"/>
        </w:rPr>
      </w:pPr>
      <w:r>
        <w:t xml:space="preserve"> </w:t>
      </w:r>
      <w:hyperlink r:id="rId3127" w:history="1">
        <w:r>
          <w:rPr>
            <w:rStyle w:val="a4"/>
            <w:shd w:val="clear" w:color="auto" w:fill="F0F0F0"/>
          </w:rPr>
          <w:t>См. текст пункта в предыдущей редакции</w:t>
        </w:r>
      </w:hyperlink>
    </w:p>
    <w:p w:rsidR="00000000" w:rsidRDefault="00FE1CF5">
      <w:r>
        <w:t xml:space="preserve">5. Если условие договора не определено сторонами или диспозитивной нормой, соответствующие условия определяются </w:t>
      </w:r>
      <w:hyperlink r:id="rId3128" w:history="1">
        <w:r>
          <w:rPr>
            <w:rStyle w:val="a4"/>
          </w:rPr>
          <w:t>обычаями</w:t>
        </w:r>
      </w:hyperlink>
      <w:r>
        <w:t>, применимыми к отношениям сторон.</w:t>
      </w:r>
    </w:p>
    <w:p w:rsidR="00000000" w:rsidRDefault="00FE1CF5"/>
    <w:p w:rsidR="00000000" w:rsidRDefault="00FE1CF5">
      <w:pPr>
        <w:pStyle w:val="a5"/>
      </w:pPr>
      <w:bookmarkStart w:id="2967" w:name="sub_422"/>
      <w:r>
        <w:rPr>
          <w:rStyle w:val="a3"/>
        </w:rPr>
        <w:t>Статья 422.</w:t>
      </w:r>
      <w:r>
        <w:t xml:space="preserve"> Договор и закон</w:t>
      </w:r>
    </w:p>
    <w:bookmarkEnd w:id="29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29" w:history="1">
        <w:r>
          <w:rPr>
            <w:rStyle w:val="a4"/>
            <w:shd w:val="clear" w:color="auto" w:fill="F0F0F0"/>
          </w:rPr>
          <w:t>Энциклопедии</w:t>
        </w:r>
      </w:hyperlink>
      <w:r>
        <w:rPr>
          <w:shd w:val="clear" w:color="auto" w:fill="F0F0F0"/>
        </w:rPr>
        <w:t xml:space="preserve">, </w:t>
      </w:r>
      <w:hyperlink r:id="rId3130" w:history="1">
        <w:r>
          <w:rPr>
            <w:rStyle w:val="a4"/>
            <w:shd w:val="clear" w:color="auto" w:fill="F0F0F0"/>
          </w:rPr>
          <w:t>позиции высших судов</w:t>
        </w:r>
      </w:hyperlink>
      <w:r>
        <w:rPr>
          <w:shd w:val="clear" w:color="auto" w:fill="F0F0F0"/>
        </w:rPr>
        <w:t xml:space="preserve"> и другие комментарии к статье 422 ГК РФ</w:t>
      </w:r>
    </w:p>
    <w:p w:rsidR="00000000" w:rsidRDefault="00FE1CF5">
      <w:bookmarkStart w:id="2968" w:name="sub_4221"/>
      <w:r>
        <w:t>1. Договор должен соответствовать обязательным для сторон правилам, установленным законом и иными правовыми актами (</w:t>
      </w:r>
      <w:hyperlink r:id="rId3131" w:history="1">
        <w:r>
          <w:rPr>
            <w:rStyle w:val="a4"/>
          </w:rPr>
          <w:t>императивным нормам</w:t>
        </w:r>
      </w:hyperlink>
      <w:r>
        <w:t>), действующим в момент его заключения.</w:t>
      </w:r>
    </w:p>
    <w:p w:rsidR="00000000" w:rsidRDefault="00FE1CF5">
      <w:bookmarkStart w:id="2969" w:name="sub_42202"/>
      <w:bookmarkEnd w:id="2968"/>
      <w:r>
        <w:t>2. Если после заключения договора принят закон, устанавливающий обязательные для сторон правила иные, чем те, которые действовали при заключении договора, условия заключенного договора сохраняют силу, кроме случаев, когда в законе установлено, что его дейс</w:t>
      </w:r>
      <w:r>
        <w:t>твие распространяется на отношения, возникшие из ранее заключенных договоров.</w:t>
      </w:r>
    </w:p>
    <w:bookmarkEnd w:id="2969"/>
    <w:p w:rsidR="00000000" w:rsidRDefault="00FE1CF5"/>
    <w:p w:rsidR="00000000" w:rsidRDefault="00FE1CF5">
      <w:pPr>
        <w:pStyle w:val="a5"/>
      </w:pPr>
      <w:bookmarkStart w:id="2970" w:name="sub_423"/>
      <w:r>
        <w:rPr>
          <w:rStyle w:val="a3"/>
        </w:rPr>
        <w:t>Статья 423.</w:t>
      </w:r>
      <w:r>
        <w:t xml:space="preserve"> Возмездный и безвозмездный договоры</w:t>
      </w:r>
    </w:p>
    <w:bookmarkEnd w:id="29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132" w:history="1">
        <w:r>
          <w:rPr>
            <w:rStyle w:val="a4"/>
            <w:shd w:val="clear" w:color="auto" w:fill="F0F0F0"/>
          </w:rPr>
          <w:t>позиции высших судов</w:t>
        </w:r>
      </w:hyperlink>
      <w:r>
        <w:rPr>
          <w:shd w:val="clear" w:color="auto" w:fill="F0F0F0"/>
        </w:rPr>
        <w:t xml:space="preserve"> и другие комментарии к статье 423 ГК РФ</w:t>
      </w:r>
    </w:p>
    <w:p w:rsidR="00000000" w:rsidRDefault="00FE1CF5">
      <w:bookmarkStart w:id="2971" w:name="sub_4231"/>
      <w:r>
        <w:t>1. Договор, по которому сторона должна получить плату или иное встречное предоставление за исполнение своих обязанностей, является возмездным.</w:t>
      </w:r>
    </w:p>
    <w:p w:rsidR="00000000" w:rsidRDefault="00FE1CF5">
      <w:bookmarkStart w:id="2972" w:name="sub_4232"/>
      <w:bookmarkEnd w:id="2971"/>
      <w:r>
        <w:t>2. Безвозмездным признает</w:t>
      </w:r>
      <w:r>
        <w:t>ся договор, по которому одна сторона обязуется предоставить что-либо другой стороне без получения от нее платы или иного встречного предоставления.</w:t>
      </w:r>
    </w:p>
    <w:p w:rsidR="00000000" w:rsidRDefault="00FE1CF5">
      <w:bookmarkStart w:id="2973" w:name="sub_4233"/>
      <w:bookmarkEnd w:id="2972"/>
      <w:r>
        <w:t>3. Договор предполагается возмездным, если из закона, иных правовых актов, содержания или су</w:t>
      </w:r>
      <w:r>
        <w:t>щества договора не вытекает иное.</w:t>
      </w:r>
    </w:p>
    <w:bookmarkEnd w:id="29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33" w:history="1">
        <w:r>
          <w:rPr>
            <w:rStyle w:val="a4"/>
            <w:shd w:val="clear" w:color="auto" w:fill="F0F0F0"/>
          </w:rPr>
          <w:t>схему</w:t>
        </w:r>
      </w:hyperlink>
      <w:r>
        <w:rPr>
          <w:shd w:val="clear" w:color="auto" w:fill="F0F0F0"/>
        </w:rPr>
        <w:t xml:space="preserve"> "Отдельные типы договоров"</w:t>
      </w:r>
    </w:p>
    <w:p w:rsidR="00000000" w:rsidRDefault="00FE1CF5">
      <w:pPr>
        <w:pStyle w:val="a7"/>
        <w:rPr>
          <w:shd w:val="clear" w:color="auto" w:fill="F0F0F0"/>
        </w:rPr>
      </w:pPr>
      <w:r>
        <w:lastRenderedPageBreak/>
        <w:t xml:space="preserve"> </w:t>
      </w:r>
    </w:p>
    <w:p w:rsidR="00000000" w:rsidRDefault="00FE1CF5">
      <w:pPr>
        <w:pStyle w:val="a5"/>
      </w:pPr>
      <w:bookmarkStart w:id="2974" w:name="sub_424"/>
      <w:r>
        <w:rPr>
          <w:rStyle w:val="a3"/>
        </w:rPr>
        <w:t>Статья 424.</w:t>
      </w:r>
      <w:r>
        <w:t xml:space="preserve"> Цена</w:t>
      </w:r>
    </w:p>
    <w:bookmarkEnd w:id="29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134" w:history="1">
        <w:r>
          <w:rPr>
            <w:rStyle w:val="a4"/>
            <w:shd w:val="clear" w:color="auto" w:fill="F0F0F0"/>
          </w:rPr>
          <w:t>позиции высших судов</w:t>
        </w:r>
      </w:hyperlink>
      <w:r>
        <w:rPr>
          <w:shd w:val="clear" w:color="auto" w:fill="F0F0F0"/>
        </w:rPr>
        <w:t xml:space="preserve"> и другие комментарии к статье 424 ГК РФ</w:t>
      </w:r>
    </w:p>
    <w:p w:rsidR="00000000" w:rsidRDefault="00FE1CF5">
      <w:pPr>
        <w:pStyle w:val="a7"/>
        <w:rPr>
          <w:color w:val="000000"/>
          <w:sz w:val="16"/>
          <w:szCs w:val="16"/>
          <w:shd w:val="clear" w:color="auto" w:fill="F0F0F0"/>
        </w:rPr>
      </w:pPr>
      <w:bookmarkStart w:id="2975" w:name="sub_4241"/>
      <w:r>
        <w:rPr>
          <w:color w:val="000000"/>
          <w:sz w:val="16"/>
          <w:szCs w:val="16"/>
          <w:shd w:val="clear" w:color="auto" w:fill="F0F0F0"/>
        </w:rPr>
        <w:t>Информация об изменениях:</w:t>
      </w:r>
    </w:p>
    <w:bookmarkEnd w:id="2975"/>
    <w:p w:rsidR="00000000" w:rsidRDefault="00FE1CF5">
      <w:pPr>
        <w:pStyle w:val="a8"/>
        <w:rPr>
          <w:shd w:val="clear" w:color="auto" w:fill="F0F0F0"/>
        </w:rPr>
      </w:pPr>
      <w:r>
        <w:t xml:space="preserve"> </w:t>
      </w:r>
      <w:hyperlink r:id="rId3135" w:history="1">
        <w:r>
          <w:rPr>
            <w:rStyle w:val="a4"/>
            <w:shd w:val="clear" w:color="auto" w:fill="F0F0F0"/>
          </w:rPr>
          <w:t>Федеральным законом</w:t>
        </w:r>
      </w:hyperlink>
      <w:r>
        <w:rPr>
          <w:shd w:val="clear" w:color="auto" w:fill="F0F0F0"/>
        </w:rPr>
        <w:t xml:space="preserve"> от 29 июня 2009 г. N 132-ФЗ в пункт 1 статьи 424 </w:t>
      </w:r>
      <w:r>
        <w:rPr>
          <w:shd w:val="clear" w:color="auto" w:fill="F0F0F0"/>
        </w:rPr>
        <w:t>настоящего Кодекса внесены изменения</w:t>
      </w:r>
    </w:p>
    <w:p w:rsidR="00000000" w:rsidRDefault="00FE1CF5">
      <w:pPr>
        <w:pStyle w:val="a8"/>
        <w:rPr>
          <w:shd w:val="clear" w:color="auto" w:fill="F0F0F0"/>
        </w:rPr>
      </w:pPr>
      <w:r>
        <w:t xml:space="preserve"> </w:t>
      </w:r>
      <w:hyperlink r:id="rId3136"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1. Исполнение договора оплачивается по цене, установленной соглашением сторон.</w:t>
      </w:r>
    </w:p>
    <w:p w:rsidR="00000000" w:rsidRDefault="00FE1CF5">
      <w:bookmarkStart w:id="2976" w:name="sub_424012"/>
      <w:r>
        <w:t>В предусмотренных зако</w:t>
      </w:r>
      <w:r>
        <w:t>ном случаях применяются цены (тарифы, расценки, ставки и т.п.), устанавливаемые или регулируемые уполномоченными на то государственными органами и (или) органами местного самоуправления.</w:t>
      </w:r>
    </w:p>
    <w:bookmarkEnd w:id="29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рассмотрении судами споров об оплате энергии в с</w:t>
      </w:r>
      <w:r>
        <w:rPr>
          <w:shd w:val="clear" w:color="auto" w:fill="F0F0F0"/>
        </w:rPr>
        <w:t xml:space="preserve">лучае признания недействующим нормативного правового акта, которым установлена регулируемая цена, см. </w:t>
      </w:r>
      <w:hyperlink r:id="rId3137" w:history="1">
        <w:r>
          <w:rPr>
            <w:rStyle w:val="a4"/>
            <w:shd w:val="clear" w:color="auto" w:fill="F0F0F0"/>
          </w:rPr>
          <w:t>постановление</w:t>
        </w:r>
      </w:hyperlink>
      <w:r>
        <w:rPr>
          <w:shd w:val="clear" w:color="auto" w:fill="F0F0F0"/>
        </w:rPr>
        <w:t xml:space="preserve"> Пленума Верховного Суда РФ от 27 декабря 2016 г. N 63</w:t>
      </w:r>
    </w:p>
    <w:p w:rsidR="00000000" w:rsidRDefault="00FE1CF5">
      <w:pPr>
        <w:pStyle w:val="a7"/>
        <w:rPr>
          <w:shd w:val="clear" w:color="auto" w:fill="F0F0F0"/>
        </w:rPr>
      </w:pPr>
      <w:r>
        <w:t xml:space="preserve"> </w:t>
      </w:r>
      <w:r>
        <w:rPr>
          <w:shd w:val="clear" w:color="auto" w:fill="F0F0F0"/>
        </w:rPr>
        <w:t xml:space="preserve">См. также </w:t>
      </w:r>
      <w:hyperlink r:id="rId3138" w:history="1">
        <w:r>
          <w:rPr>
            <w:rStyle w:val="a4"/>
            <w:shd w:val="clear" w:color="auto" w:fill="F0F0F0"/>
          </w:rPr>
          <w:t>Указ</w:t>
        </w:r>
      </w:hyperlink>
      <w:r>
        <w:rPr>
          <w:shd w:val="clear" w:color="auto" w:fill="F0F0F0"/>
        </w:rPr>
        <w:t xml:space="preserve"> Президента РФ от 28 февраля 1995 г. N 221 "О мерах по упорядочению государственного регулирования цен (тарифов)"</w:t>
      </w:r>
    </w:p>
    <w:p w:rsidR="00000000" w:rsidRDefault="00FE1CF5">
      <w:pPr>
        <w:pStyle w:val="a7"/>
        <w:rPr>
          <w:shd w:val="clear" w:color="auto" w:fill="F0F0F0"/>
        </w:rPr>
      </w:pPr>
      <w:r>
        <w:t xml:space="preserve"> </w:t>
      </w:r>
    </w:p>
    <w:p w:rsidR="00000000" w:rsidRDefault="00FE1CF5">
      <w:bookmarkStart w:id="2977" w:name="sub_4242"/>
      <w:r>
        <w:t>2. Изменение цены после заключения договора допускается в случаях и на усло</w:t>
      </w:r>
      <w:r>
        <w:t>виях, предусмотренных договором, законом либо в установленном законом порядке.</w:t>
      </w:r>
    </w:p>
    <w:p w:rsidR="00000000" w:rsidRDefault="00FE1CF5">
      <w:bookmarkStart w:id="2978" w:name="sub_4243"/>
      <w:bookmarkEnd w:id="2977"/>
      <w:r>
        <w:t>3. В случаях, когда в возмездном договоре цена не предусмотрена и не может быть определена исходя из условий договора, исполнение договора должно быть оплачено п</w:t>
      </w:r>
      <w:r>
        <w:t>о цене, которая при сравнимых обстоятельствах обычно взимается за аналогичные товары, работы или услуги.</w:t>
      </w:r>
    </w:p>
    <w:bookmarkEnd w:id="2978"/>
    <w:p w:rsidR="00000000" w:rsidRDefault="00FE1CF5"/>
    <w:p w:rsidR="00000000" w:rsidRDefault="00FE1CF5">
      <w:pPr>
        <w:pStyle w:val="a5"/>
      </w:pPr>
      <w:bookmarkStart w:id="2979" w:name="sub_425"/>
      <w:r>
        <w:rPr>
          <w:rStyle w:val="a3"/>
        </w:rPr>
        <w:t>Статья 425.</w:t>
      </w:r>
      <w:r>
        <w:t xml:space="preserve"> Действие договора</w:t>
      </w:r>
    </w:p>
    <w:bookmarkEnd w:id="29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139" w:history="1">
        <w:r>
          <w:rPr>
            <w:rStyle w:val="a4"/>
            <w:shd w:val="clear" w:color="auto" w:fill="F0F0F0"/>
          </w:rPr>
          <w:t>позиции высших судов</w:t>
        </w:r>
      </w:hyperlink>
      <w:r>
        <w:rPr>
          <w:shd w:val="clear" w:color="auto" w:fill="F0F0F0"/>
        </w:rPr>
        <w:t xml:space="preserve"> и другие комментарии к статье 425 ГК РФ</w:t>
      </w:r>
    </w:p>
    <w:p w:rsidR="00000000" w:rsidRDefault="00FE1CF5">
      <w:bookmarkStart w:id="2980" w:name="sub_4251"/>
      <w:r>
        <w:t>1. Договор вступает в силу и становится обязательным для сторон с момента его заключения.</w:t>
      </w:r>
    </w:p>
    <w:p w:rsidR="00000000" w:rsidRDefault="00FE1CF5">
      <w:pPr>
        <w:pStyle w:val="a7"/>
        <w:rPr>
          <w:color w:val="000000"/>
          <w:sz w:val="16"/>
          <w:szCs w:val="16"/>
          <w:shd w:val="clear" w:color="auto" w:fill="F0F0F0"/>
        </w:rPr>
      </w:pPr>
      <w:bookmarkStart w:id="2981" w:name="sub_42502"/>
      <w:bookmarkEnd w:id="2980"/>
      <w:r>
        <w:rPr>
          <w:color w:val="000000"/>
          <w:sz w:val="16"/>
          <w:szCs w:val="16"/>
          <w:shd w:val="clear" w:color="auto" w:fill="F0F0F0"/>
        </w:rPr>
        <w:t>Информация об изменениях:</w:t>
      </w:r>
    </w:p>
    <w:bookmarkEnd w:id="2981"/>
    <w:p w:rsidR="00000000" w:rsidRDefault="00FE1CF5">
      <w:pPr>
        <w:pStyle w:val="a8"/>
        <w:rPr>
          <w:shd w:val="clear" w:color="auto" w:fill="F0F0F0"/>
        </w:rPr>
      </w:pPr>
      <w:r>
        <w:t xml:space="preserve"> </w:t>
      </w:r>
      <w:hyperlink r:id="rId3140" w:history="1">
        <w:r>
          <w:rPr>
            <w:rStyle w:val="a4"/>
            <w:shd w:val="clear" w:color="auto" w:fill="F0F0F0"/>
          </w:rPr>
          <w:t>Федеральным законом</w:t>
        </w:r>
      </w:hyperlink>
      <w:r>
        <w:rPr>
          <w:shd w:val="clear" w:color="auto" w:fill="F0F0F0"/>
        </w:rPr>
        <w:t xml:space="preserve"> от 8 марта 2015 г. N 42-ФЗ в пункт 2 статьи 425 настоящего Кодекса внесены изменения, </w:t>
      </w:r>
      <w:hyperlink r:id="rId3141"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42" w:history="1">
        <w:r>
          <w:rPr>
            <w:rStyle w:val="a4"/>
            <w:shd w:val="clear" w:color="auto" w:fill="F0F0F0"/>
          </w:rPr>
          <w:t>См. текст пункта в предыдущей редакции</w:t>
        </w:r>
      </w:hyperlink>
    </w:p>
    <w:p w:rsidR="00000000" w:rsidRDefault="00FE1CF5">
      <w:r>
        <w:t>2. Стороны вправе установить, что условия заключенного ими договора применяются к их отношениям, возникшим до заключения договора, если иное не установлено законом или не вы</w:t>
      </w:r>
      <w:r>
        <w:t>текает из существа соответствующих отношений.</w:t>
      </w:r>
    </w:p>
    <w:p w:rsidR="00000000" w:rsidRDefault="00FE1CF5">
      <w:bookmarkStart w:id="2982" w:name="sub_42503"/>
      <w:r>
        <w:t>3. Законом или договором может быть предусмотрено, что окончание срока действия договора влечет прекращение обязательств сторон по договору.</w:t>
      </w:r>
    </w:p>
    <w:p w:rsidR="00000000" w:rsidRDefault="00FE1CF5">
      <w:bookmarkStart w:id="2983" w:name="sub_425032"/>
      <w:bookmarkEnd w:id="2982"/>
      <w:r>
        <w:t>Договор, в котором отсутствует такое усло</w:t>
      </w:r>
      <w:r>
        <w:t>вие, признается действующим до определенного в нем момента окончания исполнения сторонами обязательства.</w:t>
      </w:r>
    </w:p>
    <w:p w:rsidR="00000000" w:rsidRDefault="00FE1CF5">
      <w:bookmarkStart w:id="2984" w:name="sub_42504"/>
      <w:bookmarkEnd w:id="2983"/>
      <w:r>
        <w:t>4. Окончание срока действия договора не освобождает стороны от ответственности за его нарушение.</w:t>
      </w:r>
    </w:p>
    <w:bookmarkEnd w:id="2984"/>
    <w:p w:rsidR="00000000" w:rsidRDefault="00FE1CF5"/>
    <w:p w:rsidR="00000000" w:rsidRDefault="00FE1CF5">
      <w:pPr>
        <w:pStyle w:val="a5"/>
      </w:pPr>
      <w:bookmarkStart w:id="2985" w:name="sub_426"/>
      <w:r>
        <w:rPr>
          <w:rStyle w:val="a3"/>
        </w:rPr>
        <w:t>Статья 426.</w:t>
      </w:r>
      <w:r>
        <w:t xml:space="preserve"> Публич</w:t>
      </w:r>
      <w:r>
        <w:t>ный договор</w:t>
      </w:r>
    </w:p>
    <w:bookmarkEnd w:id="29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Энциклопедии, </w:t>
      </w:r>
      <w:hyperlink r:id="rId3143" w:history="1">
        <w:r>
          <w:rPr>
            <w:rStyle w:val="a4"/>
            <w:shd w:val="clear" w:color="auto" w:fill="F0F0F0"/>
          </w:rPr>
          <w:t>позиции высших судов</w:t>
        </w:r>
      </w:hyperlink>
      <w:r>
        <w:rPr>
          <w:shd w:val="clear" w:color="auto" w:fill="F0F0F0"/>
        </w:rPr>
        <w:t xml:space="preserve"> и другие комментарии к статье 426 ГК РФ</w:t>
      </w:r>
    </w:p>
    <w:p w:rsidR="00000000" w:rsidRDefault="00FE1CF5">
      <w:pPr>
        <w:pStyle w:val="a7"/>
        <w:rPr>
          <w:color w:val="000000"/>
          <w:sz w:val="16"/>
          <w:szCs w:val="16"/>
          <w:shd w:val="clear" w:color="auto" w:fill="F0F0F0"/>
        </w:rPr>
      </w:pPr>
      <w:bookmarkStart w:id="2986" w:name="sub_4261"/>
      <w:r>
        <w:rPr>
          <w:color w:val="000000"/>
          <w:sz w:val="16"/>
          <w:szCs w:val="16"/>
          <w:shd w:val="clear" w:color="auto" w:fill="F0F0F0"/>
        </w:rPr>
        <w:t>Информация об изменениях:</w:t>
      </w:r>
    </w:p>
    <w:bookmarkEnd w:id="2986"/>
    <w:p w:rsidR="00000000" w:rsidRDefault="00FE1CF5">
      <w:pPr>
        <w:pStyle w:val="a8"/>
        <w:rPr>
          <w:shd w:val="clear" w:color="auto" w:fill="F0F0F0"/>
        </w:rPr>
      </w:pPr>
      <w:r>
        <w:t xml:space="preserve"> </w:t>
      </w:r>
      <w:hyperlink r:id="rId3144" w:history="1">
        <w:r>
          <w:rPr>
            <w:rStyle w:val="a4"/>
            <w:shd w:val="clear" w:color="auto" w:fill="F0F0F0"/>
          </w:rPr>
          <w:t>Федеральным законом</w:t>
        </w:r>
      </w:hyperlink>
      <w:r>
        <w:rPr>
          <w:shd w:val="clear" w:color="auto" w:fill="F0F0F0"/>
        </w:rPr>
        <w:t xml:space="preserve"> от 8 марта 2015 г. N 42-ФЗ пункт 1 статьи 426 настоящего Кодекса изложен в новой редакции, </w:t>
      </w:r>
      <w:hyperlink r:id="rId3145"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46" w:history="1">
        <w:r>
          <w:rPr>
            <w:rStyle w:val="a4"/>
            <w:shd w:val="clear" w:color="auto" w:fill="F0F0F0"/>
          </w:rPr>
          <w:t>См. текст пункта в предыдущей редакции</w:t>
        </w:r>
      </w:hyperlink>
    </w:p>
    <w:p w:rsidR="00000000" w:rsidRDefault="00FE1CF5">
      <w:bookmarkStart w:id="2987" w:name="sub_42602"/>
      <w:r>
        <w:t>1. Публичным договором признается договор, заключенный лицом, осуществляющим предпринимательскую или иную приносящую до</w:t>
      </w:r>
      <w:r>
        <w:t>ход деятельность, и устанавливающий его обязанности по продаже товаров, выполнению работ либо оказанию услуг, которые такое лицо по характеру своей деятельности должно осуществлять в отношении каждого, кто к нему обратится (розничная торговля, перевозка тр</w:t>
      </w:r>
      <w:r>
        <w:t>анспортом общего пользования, услуги связи, энергоснабжение, медицинское, гостиничное обслуживание и т.п.).</w:t>
      </w:r>
    </w:p>
    <w:p w:rsidR="00000000" w:rsidRDefault="00FE1CF5">
      <w:bookmarkStart w:id="2988" w:name="sub_4260202"/>
      <w:bookmarkEnd w:id="2987"/>
      <w:r>
        <w:t>Лицо, осуществляющее предпринимательскую или иную приносящую доход деятельность, не вправе оказывать предпочтение одному лицу пе</w:t>
      </w:r>
      <w:r>
        <w:t>ред другим лицом в отношении заключения публичного договора, за исключением случаев, предусмотренных законом или иными правовыми актами.</w:t>
      </w:r>
    </w:p>
    <w:p w:rsidR="00000000" w:rsidRDefault="00FE1CF5">
      <w:pPr>
        <w:pStyle w:val="a7"/>
        <w:rPr>
          <w:color w:val="000000"/>
          <w:sz w:val="16"/>
          <w:szCs w:val="16"/>
          <w:shd w:val="clear" w:color="auto" w:fill="F0F0F0"/>
        </w:rPr>
      </w:pPr>
      <w:bookmarkStart w:id="2989" w:name="sub_4262"/>
      <w:bookmarkEnd w:id="2988"/>
      <w:r>
        <w:rPr>
          <w:color w:val="000000"/>
          <w:sz w:val="16"/>
          <w:szCs w:val="16"/>
          <w:shd w:val="clear" w:color="auto" w:fill="F0F0F0"/>
        </w:rPr>
        <w:t>Информация об изменениях:</w:t>
      </w:r>
    </w:p>
    <w:bookmarkEnd w:id="2989"/>
    <w:p w:rsidR="00000000" w:rsidRDefault="00FE1CF5">
      <w:pPr>
        <w:pStyle w:val="a8"/>
        <w:rPr>
          <w:shd w:val="clear" w:color="auto" w:fill="F0F0F0"/>
        </w:rPr>
      </w:pPr>
      <w:r>
        <w:t xml:space="preserve"> </w:t>
      </w:r>
      <w:hyperlink r:id="rId3147"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8 марта 2015 г. N 42-ФЗ пункт 2 статьи 426 настоящего Кодекса изложен в новой редакции, </w:t>
      </w:r>
      <w:hyperlink r:id="rId314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49" w:history="1">
        <w:r>
          <w:rPr>
            <w:rStyle w:val="a4"/>
            <w:shd w:val="clear" w:color="auto" w:fill="F0F0F0"/>
          </w:rPr>
          <w:t>См. текст пункта в предыдущей редакции</w:t>
        </w:r>
      </w:hyperlink>
    </w:p>
    <w:p w:rsidR="00000000" w:rsidRDefault="00FE1CF5">
      <w:r>
        <w:t xml:space="preserve">2. В публичном договоре цена товаров, работ или услуг должна быть одинаковой для </w:t>
      </w:r>
      <w:hyperlink r:id="rId3150" w:history="1">
        <w:r>
          <w:rPr>
            <w:rStyle w:val="a4"/>
          </w:rPr>
          <w:t>потребителей</w:t>
        </w:r>
      </w:hyperlink>
      <w:r>
        <w:t xml:space="preserve"> соответствующей категории. Иные у</w:t>
      </w:r>
      <w:r>
        <w:t>словия публичного договора не могут устанавливаться исходя из преимуществ отдельных потребителей или оказания им предпочтения, за исключением случаев, если законом или иными правовыми актами допускается предоставление льгот отдельным категориям потребителе</w:t>
      </w:r>
      <w:r>
        <w:t>й.</w:t>
      </w:r>
    </w:p>
    <w:p w:rsidR="00000000" w:rsidRDefault="00FE1CF5">
      <w:pPr>
        <w:pStyle w:val="a7"/>
        <w:rPr>
          <w:color w:val="000000"/>
          <w:sz w:val="16"/>
          <w:szCs w:val="16"/>
          <w:shd w:val="clear" w:color="auto" w:fill="F0F0F0"/>
        </w:rPr>
      </w:pPr>
      <w:bookmarkStart w:id="2990" w:name="sub_4263"/>
      <w:r>
        <w:rPr>
          <w:color w:val="000000"/>
          <w:sz w:val="16"/>
          <w:szCs w:val="16"/>
          <w:shd w:val="clear" w:color="auto" w:fill="F0F0F0"/>
        </w:rPr>
        <w:t>Информация об изменениях:</w:t>
      </w:r>
    </w:p>
    <w:bookmarkEnd w:id="2990"/>
    <w:p w:rsidR="00000000" w:rsidRDefault="00FE1CF5">
      <w:pPr>
        <w:pStyle w:val="a8"/>
        <w:rPr>
          <w:shd w:val="clear" w:color="auto" w:fill="F0F0F0"/>
        </w:rPr>
      </w:pPr>
      <w:r>
        <w:t xml:space="preserve"> </w:t>
      </w:r>
      <w:r>
        <w:rPr>
          <w:shd w:val="clear" w:color="auto" w:fill="F0F0F0"/>
        </w:rPr>
        <w:t xml:space="preserve">Пункт 3 изменен с 16 декабря 2017 г. - </w:t>
      </w:r>
      <w:hyperlink r:id="rId3151" w:history="1">
        <w:r>
          <w:rPr>
            <w:rStyle w:val="a4"/>
            <w:shd w:val="clear" w:color="auto" w:fill="F0F0F0"/>
          </w:rPr>
          <w:t>Федеральный закон</w:t>
        </w:r>
      </w:hyperlink>
      <w:r>
        <w:rPr>
          <w:shd w:val="clear" w:color="auto" w:fill="F0F0F0"/>
        </w:rPr>
        <w:t xml:space="preserve"> от 5 декабря 2017 г. N 379-ФЗ</w:t>
      </w:r>
    </w:p>
    <w:p w:rsidR="00000000" w:rsidRDefault="00FE1CF5">
      <w:pPr>
        <w:pStyle w:val="a8"/>
        <w:rPr>
          <w:shd w:val="clear" w:color="auto" w:fill="F0F0F0"/>
        </w:rPr>
      </w:pPr>
      <w:r>
        <w:t xml:space="preserve"> </w:t>
      </w:r>
      <w:hyperlink r:id="rId3152" w:history="1">
        <w:r>
          <w:rPr>
            <w:rStyle w:val="a4"/>
            <w:shd w:val="clear" w:color="auto" w:fill="F0F0F0"/>
          </w:rPr>
          <w:t>См. предыдущую редакцию</w:t>
        </w:r>
      </w:hyperlink>
    </w:p>
    <w:p w:rsidR="00000000" w:rsidRDefault="00FE1CF5">
      <w:r>
        <w:t>3. Отказ лица, осуществляющего предпринимательскую или иную приносящую доход деятельность, от заключения публичного договора при наличии возможности предоставить потребителю соответствующие товары, услуги, выполнить для нег</w:t>
      </w:r>
      <w:r>
        <w:t xml:space="preserve">о соответствующие работы не допускается, за исключением случаев, предусмотренных </w:t>
      </w:r>
      <w:hyperlink w:anchor="sub_7864" w:history="1">
        <w:r>
          <w:rPr>
            <w:rStyle w:val="a4"/>
          </w:rPr>
          <w:t>пунктом 4 статьи 786</w:t>
        </w:r>
      </w:hyperlink>
      <w:r>
        <w:t xml:space="preserve"> настоящего Кодекса.</w:t>
      </w:r>
    </w:p>
    <w:p w:rsidR="00000000" w:rsidRDefault="00FE1CF5">
      <w:bookmarkStart w:id="2991" w:name="sub_426032"/>
      <w:r>
        <w:t>При необоснованном уклонении лица, осуществляющего предпринимательскую или иную приносящую доход д</w:t>
      </w:r>
      <w:r>
        <w:t xml:space="preserve">еятельность, от заключения публичного договора применяются положения, предусмотренные </w:t>
      </w:r>
      <w:hyperlink w:anchor="sub_4454" w:history="1">
        <w:r>
          <w:rPr>
            <w:rStyle w:val="a4"/>
          </w:rPr>
          <w:t>пунктом 4 статьи 445</w:t>
        </w:r>
      </w:hyperlink>
      <w:r>
        <w:t xml:space="preserve"> настоящего Кодекса.</w:t>
      </w:r>
    </w:p>
    <w:bookmarkEnd w:id="2991"/>
    <w:p w:rsidR="00000000" w:rsidRDefault="00FE1CF5"/>
    <w:p w:rsidR="00000000" w:rsidRDefault="00FE1CF5">
      <w:pPr>
        <w:pStyle w:val="a7"/>
        <w:rPr>
          <w:color w:val="000000"/>
          <w:sz w:val="16"/>
          <w:szCs w:val="16"/>
          <w:shd w:val="clear" w:color="auto" w:fill="F0F0F0"/>
        </w:rPr>
      </w:pPr>
      <w:bookmarkStart w:id="2992" w:name="sub_4264"/>
      <w:r>
        <w:rPr>
          <w:color w:val="000000"/>
          <w:sz w:val="16"/>
          <w:szCs w:val="16"/>
          <w:shd w:val="clear" w:color="auto" w:fill="F0F0F0"/>
        </w:rPr>
        <w:t>Информация об изменениях:</w:t>
      </w:r>
    </w:p>
    <w:bookmarkEnd w:id="2992"/>
    <w:p w:rsidR="00000000" w:rsidRDefault="00FE1CF5">
      <w:pPr>
        <w:pStyle w:val="a8"/>
        <w:rPr>
          <w:shd w:val="clear" w:color="auto" w:fill="F0F0F0"/>
        </w:rPr>
      </w:pPr>
      <w:r>
        <w:t xml:space="preserve"> </w:t>
      </w:r>
      <w:hyperlink r:id="rId3153" w:history="1">
        <w:r>
          <w:rPr>
            <w:rStyle w:val="a4"/>
            <w:shd w:val="clear" w:color="auto" w:fill="F0F0F0"/>
          </w:rPr>
          <w:t>Федеральным законом</w:t>
        </w:r>
      </w:hyperlink>
      <w:r>
        <w:rPr>
          <w:shd w:val="clear" w:color="auto" w:fill="F0F0F0"/>
        </w:rPr>
        <w:t xml:space="preserve"> от 23 июля 2008 г. N 160-ФЗ пункт 4 статьи 426 настоящего Кодекса изложен в новой редакции, </w:t>
      </w:r>
      <w:hyperlink r:id="rId3154" w:history="1">
        <w:r>
          <w:rPr>
            <w:rStyle w:val="a4"/>
            <w:shd w:val="clear" w:color="auto" w:fill="F0F0F0"/>
          </w:rPr>
          <w:t>вступающей в сил</w:t>
        </w:r>
        <w:r>
          <w:rPr>
            <w:rStyle w:val="a4"/>
            <w:shd w:val="clear" w:color="auto" w:fill="F0F0F0"/>
          </w:rPr>
          <w:t>у</w:t>
        </w:r>
      </w:hyperlink>
      <w:r>
        <w:rPr>
          <w:shd w:val="clear" w:color="auto" w:fill="F0F0F0"/>
        </w:rPr>
        <w:t xml:space="preserve"> с 1 января 2009 г.</w:t>
      </w:r>
    </w:p>
    <w:p w:rsidR="00000000" w:rsidRDefault="00FE1CF5">
      <w:pPr>
        <w:pStyle w:val="a8"/>
        <w:rPr>
          <w:shd w:val="clear" w:color="auto" w:fill="F0F0F0"/>
        </w:rPr>
      </w:pPr>
      <w:r>
        <w:t xml:space="preserve"> </w:t>
      </w:r>
      <w:hyperlink r:id="rId3155"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4. В случаях, предусмотренных законом, Правительство Российской Федерации, а также уполномоченные Правительством Российской </w:t>
      </w:r>
      <w:r>
        <w:t>Федерации федеральные органы исполнительной власти могут издавать правила, обязательные для сторон при заключении и исполнении публичных договоров (типовые договоры, положения и т.п.).</w:t>
      </w:r>
    </w:p>
    <w:p w:rsidR="00000000" w:rsidRDefault="00FE1CF5">
      <w:bookmarkStart w:id="2993" w:name="sub_4265"/>
      <w:r>
        <w:t>5. Условия публичного договора, не соответствующие требованиям,</w:t>
      </w:r>
      <w:r>
        <w:t xml:space="preserve"> установленным </w:t>
      </w:r>
      <w:hyperlink w:anchor="sub_4262" w:history="1">
        <w:r>
          <w:rPr>
            <w:rStyle w:val="a4"/>
          </w:rPr>
          <w:t>пунктами 2</w:t>
        </w:r>
      </w:hyperlink>
      <w:r>
        <w:t xml:space="preserve"> и </w:t>
      </w:r>
      <w:hyperlink w:anchor="sub_4264" w:history="1">
        <w:r>
          <w:rPr>
            <w:rStyle w:val="a4"/>
          </w:rPr>
          <w:t>4</w:t>
        </w:r>
      </w:hyperlink>
      <w:r>
        <w:t xml:space="preserve"> настоящей статьи, ничтожны.</w:t>
      </w:r>
    </w:p>
    <w:bookmarkEnd w:id="29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56" w:history="1">
        <w:r>
          <w:rPr>
            <w:rStyle w:val="a4"/>
            <w:shd w:val="clear" w:color="auto" w:fill="F0F0F0"/>
          </w:rPr>
          <w:t>схему</w:t>
        </w:r>
      </w:hyperlink>
      <w:r>
        <w:rPr>
          <w:shd w:val="clear" w:color="auto" w:fill="F0F0F0"/>
        </w:rPr>
        <w:t xml:space="preserve"> "Отдельные типы договоров"</w:t>
      </w:r>
    </w:p>
    <w:p w:rsidR="00000000" w:rsidRDefault="00FE1CF5">
      <w:pPr>
        <w:pStyle w:val="a7"/>
        <w:rPr>
          <w:shd w:val="clear" w:color="auto" w:fill="F0F0F0"/>
        </w:rPr>
      </w:pPr>
      <w:r>
        <w:lastRenderedPageBreak/>
        <w:t xml:space="preserve"> </w:t>
      </w:r>
    </w:p>
    <w:p w:rsidR="00000000" w:rsidRDefault="00FE1CF5">
      <w:pPr>
        <w:pStyle w:val="a5"/>
      </w:pPr>
      <w:bookmarkStart w:id="2994" w:name="sub_427"/>
      <w:r>
        <w:rPr>
          <w:rStyle w:val="a3"/>
        </w:rPr>
        <w:t>Статья 427.</w:t>
      </w:r>
      <w:r>
        <w:t xml:space="preserve"> Примерные условия договора</w:t>
      </w:r>
    </w:p>
    <w:bookmarkEnd w:id="29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57" w:history="1">
        <w:r>
          <w:rPr>
            <w:rStyle w:val="a4"/>
            <w:shd w:val="clear" w:color="auto" w:fill="F0F0F0"/>
          </w:rPr>
          <w:t>Энциклопедии</w:t>
        </w:r>
      </w:hyperlink>
      <w:r>
        <w:rPr>
          <w:shd w:val="clear" w:color="auto" w:fill="F0F0F0"/>
        </w:rPr>
        <w:t xml:space="preserve">, </w:t>
      </w:r>
      <w:hyperlink r:id="rId3158" w:history="1">
        <w:r>
          <w:rPr>
            <w:rStyle w:val="a4"/>
            <w:shd w:val="clear" w:color="auto" w:fill="F0F0F0"/>
          </w:rPr>
          <w:t>позиции высших судов</w:t>
        </w:r>
      </w:hyperlink>
      <w:r>
        <w:rPr>
          <w:shd w:val="clear" w:color="auto" w:fill="F0F0F0"/>
        </w:rPr>
        <w:t xml:space="preserve"> и другие комментарии к статье 427 ГК РФ</w:t>
      </w:r>
    </w:p>
    <w:p w:rsidR="00000000" w:rsidRDefault="00FE1CF5">
      <w:bookmarkStart w:id="2995" w:name="sub_4271"/>
      <w:r>
        <w:t xml:space="preserve">1. В договоре может быть предусмотрено, что его отдельные условия определяются </w:t>
      </w:r>
      <w:hyperlink r:id="rId3159" w:history="1">
        <w:r>
          <w:rPr>
            <w:rStyle w:val="a4"/>
          </w:rPr>
          <w:t>примерными условиями</w:t>
        </w:r>
      </w:hyperlink>
      <w:r>
        <w:t>, разработанными для договоров соответствующего вида и опубликованными в печати.</w:t>
      </w:r>
    </w:p>
    <w:p w:rsidR="00000000" w:rsidRDefault="00FE1CF5">
      <w:pPr>
        <w:pStyle w:val="a7"/>
        <w:rPr>
          <w:color w:val="000000"/>
          <w:sz w:val="16"/>
          <w:szCs w:val="16"/>
          <w:shd w:val="clear" w:color="auto" w:fill="F0F0F0"/>
        </w:rPr>
      </w:pPr>
      <w:bookmarkStart w:id="2996" w:name="sub_4272"/>
      <w:bookmarkEnd w:id="2995"/>
      <w:r>
        <w:rPr>
          <w:color w:val="000000"/>
          <w:sz w:val="16"/>
          <w:szCs w:val="16"/>
          <w:shd w:val="clear" w:color="auto" w:fill="F0F0F0"/>
        </w:rPr>
        <w:t>Информация об изменениях:</w:t>
      </w:r>
    </w:p>
    <w:bookmarkEnd w:id="2996"/>
    <w:p w:rsidR="00000000" w:rsidRDefault="00FE1CF5">
      <w:pPr>
        <w:pStyle w:val="a8"/>
        <w:rPr>
          <w:shd w:val="clear" w:color="auto" w:fill="F0F0F0"/>
        </w:rPr>
      </w:pPr>
      <w:r>
        <w:t xml:space="preserve"> </w:t>
      </w:r>
      <w:hyperlink r:id="rId3160" w:history="1">
        <w:r>
          <w:rPr>
            <w:rStyle w:val="a4"/>
            <w:shd w:val="clear" w:color="auto" w:fill="F0F0F0"/>
          </w:rPr>
          <w:t>Федеральным законом</w:t>
        </w:r>
      </w:hyperlink>
      <w:r>
        <w:rPr>
          <w:shd w:val="clear" w:color="auto" w:fill="F0F0F0"/>
        </w:rPr>
        <w:t xml:space="preserve"> от 8 марта 2015 г. N 42-ФЗ в пункт 2 статьи 427 настоящего Кодекса внесены изменения, </w:t>
      </w:r>
      <w:hyperlink r:id="rId3161"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62" w:history="1">
        <w:r>
          <w:rPr>
            <w:rStyle w:val="a4"/>
            <w:shd w:val="clear" w:color="auto" w:fill="F0F0F0"/>
          </w:rPr>
          <w:t>См. текст пункта в предыдущей редакции</w:t>
        </w:r>
      </w:hyperlink>
    </w:p>
    <w:p w:rsidR="00000000" w:rsidRDefault="00FE1CF5">
      <w:r>
        <w:t xml:space="preserve">2. В случаях, когда в договоре не содержится отсылка к примерным условиям, такие примерные </w:t>
      </w:r>
      <w:r>
        <w:t xml:space="preserve">условия применяются к отношениям сторон в качестве обычаев, если они отвечают требованиям, установленным </w:t>
      </w:r>
      <w:hyperlink w:anchor="sub_5" w:history="1">
        <w:r>
          <w:rPr>
            <w:rStyle w:val="a4"/>
          </w:rPr>
          <w:t>статьей 5</w:t>
        </w:r>
      </w:hyperlink>
      <w:r>
        <w:t xml:space="preserve"> и </w:t>
      </w:r>
      <w:hyperlink w:anchor="sub_4215" w:history="1">
        <w:r>
          <w:rPr>
            <w:rStyle w:val="a4"/>
          </w:rPr>
          <w:t>пунктом 5 статьи 421</w:t>
        </w:r>
      </w:hyperlink>
      <w:r>
        <w:t xml:space="preserve"> настоящего Кодекса.</w:t>
      </w:r>
    </w:p>
    <w:p w:rsidR="00000000" w:rsidRDefault="00FE1CF5">
      <w:bookmarkStart w:id="2997" w:name="sub_4273"/>
      <w:r>
        <w:t xml:space="preserve">3. Примерные условия могут быть изложены </w:t>
      </w:r>
      <w:r>
        <w:t>в форме примерного договора или иного документа, содержащего эти условия.</w:t>
      </w:r>
    </w:p>
    <w:bookmarkEnd w:id="2997"/>
    <w:p w:rsidR="00000000" w:rsidRDefault="00FE1CF5"/>
    <w:p w:rsidR="00000000" w:rsidRDefault="00FE1CF5">
      <w:pPr>
        <w:pStyle w:val="a5"/>
      </w:pPr>
      <w:bookmarkStart w:id="2998" w:name="sub_428"/>
      <w:r>
        <w:rPr>
          <w:rStyle w:val="a3"/>
        </w:rPr>
        <w:t>Статья 428.</w:t>
      </w:r>
      <w:r>
        <w:t xml:space="preserve"> Договор присоединения</w:t>
      </w:r>
    </w:p>
    <w:bookmarkEnd w:id="29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163" w:history="1">
        <w:r>
          <w:rPr>
            <w:rStyle w:val="a4"/>
            <w:shd w:val="clear" w:color="auto" w:fill="F0F0F0"/>
          </w:rPr>
          <w:t>позиции высших судов</w:t>
        </w:r>
      </w:hyperlink>
      <w:r>
        <w:rPr>
          <w:shd w:val="clear" w:color="auto" w:fill="F0F0F0"/>
        </w:rPr>
        <w:t xml:space="preserve"> и другие комм</w:t>
      </w:r>
      <w:r>
        <w:rPr>
          <w:shd w:val="clear" w:color="auto" w:fill="F0F0F0"/>
        </w:rPr>
        <w:t>ентарии к статье 428 ГК РФ</w:t>
      </w:r>
    </w:p>
    <w:p w:rsidR="00000000" w:rsidRDefault="00FE1CF5">
      <w:bookmarkStart w:id="2999" w:name="sub_4281"/>
      <w:r>
        <w:t>1. Договором присоединения признается договор, условия которого определены одной из сторон в формулярах или иных стандартных формах и могли быть приняты другой стороной не иначе как путем присоединения к предложенному дог</w:t>
      </w:r>
      <w:r>
        <w:t>овору в целом.</w:t>
      </w:r>
    </w:p>
    <w:p w:rsidR="00000000" w:rsidRDefault="00FE1CF5">
      <w:pPr>
        <w:pStyle w:val="a7"/>
        <w:rPr>
          <w:color w:val="000000"/>
          <w:sz w:val="16"/>
          <w:szCs w:val="16"/>
          <w:shd w:val="clear" w:color="auto" w:fill="F0F0F0"/>
        </w:rPr>
      </w:pPr>
      <w:bookmarkStart w:id="3000" w:name="sub_42802"/>
      <w:bookmarkEnd w:id="2999"/>
      <w:r>
        <w:rPr>
          <w:color w:val="000000"/>
          <w:sz w:val="16"/>
          <w:szCs w:val="16"/>
          <w:shd w:val="clear" w:color="auto" w:fill="F0F0F0"/>
        </w:rPr>
        <w:t>Информация об изменениях:</w:t>
      </w:r>
    </w:p>
    <w:bookmarkEnd w:id="3000"/>
    <w:p w:rsidR="00000000" w:rsidRDefault="00FE1CF5">
      <w:pPr>
        <w:pStyle w:val="a8"/>
        <w:rPr>
          <w:shd w:val="clear" w:color="auto" w:fill="F0F0F0"/>
        </w:rPr>
      </w:pPr>
      <w:r>
        <w:t xml:space="preserve"> </w:t>
      </w:r>
      <w:hyperlink r:id="rId3164" w:history="1">
        <w:r>
          <w:rPr>
            <w:rStyle w:val="a4"/>
            <w:shd w:val="clear" w:color="auto" w:fill="F0F0F0"/>
          </w:rPr>
          <w:t>Федеральным законом</w:t>
        </w:r>
      </w:hyperlink>
      <w:r>
        <w:rPr>
          <w:shd w:val="clear" w:color="auto" w:fill="F0F0F0"/>
        </w:rPr>
        <w:t xml:space="preserve"> от 8 марта 2015 г. N 42-ФЗ в пункт 2 статьи 428 настоящего Кодекса внесены изменения, </w:t>
      </w:r>
      <w:hyperlink r:id="rId3165"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66" w:history="1">
        <w:r>
          <w:rPr>
            <w:rStyle w:val="a4"/>
            <w:shd w:val="clear" w:color="auto" w:fill="F0F0F0"/>
          </w:rPr>
          <w:t>См. текст пункта в предыдущей редакции</w:t>
        </w:r>
      </w:hyperlink>
    </w:p>
    <w:p w:rsidR="00000000" w:rsidRDefault="00FE1CF5">
      <w:r>
        <w:t>2. Присоединившаяся к договору сторона вправе потребовать растор</w:t>
      </w:r>
      <w:r>
        <w:t>жения или изменения договора, если договор присоединения хотя и не противоречит закону и иным правовым актам, но лишает эту сторону прав, обычно предоставляемых по договорам такого вида, исключает или ограничивает ответственность другой стороны за нарушени</w:t>
      </w:r>
      <w:r>
        <w:t>е обязательств либо содержит другие явно обременительные для присоединившейся стороны условия, которые она исходя из своих разумно понимаемых интересов не приняла бы при наличии у нее возможности участвовать в определении условий договора.</w:t>
      </w:r>
    </w:p>
    <w:p w:rsidR="00000000" w:rsidRDefault="00FE1CF5">
      <w:bookmarkStart w:id="3001" w:name="sub_428021"/>
      <w:r>
        <w:t>Если иное не установлено законом или не вытекает из существа обязательства, в случае изменения или расторжения договора судом по требованию присоединившейся к договору стороны договор считается действовавшим в измененной редакции либо соответственно не дей</w:t>
      </w:r>
      <w:r>
        <w:t>ствовавшим с момента его заключения.</w:t>
      </w:r>
    </w:p>
    <w:p w:rsidR="00000000" w:rsidRDefault="00FE1CF5">
      <w:pPr>
        <w:pStyle w:val="a7"/>
        <w:rPr>
          <w:color w:val="000000"/>
          <w:sz w:val="16"/>
          <w:szCs w:val="16"/>
          <w:shd w:val="clear" w:color="auto" w:fill="F0F0F0"/>
        </w:rPr>
      </w:pPr>
      <w:bookmarkStart w:id="3002" w:name="sub_42803"/>
      <w:bookmarkEnd w:id="3001"/>
      <w:r>
        <w:rPr>
          <w:color w:val="000000"/>
          <w:sz w:val="16"/>
          <w:szCs w:val="16"/>
          <w:shd w:val="clear" w:color="auto" w:fill="F0F0F0"/>
        </w:rPr>
        <w:t>Информация об изменениях:</w:t>
      </w:r>
    </w:p>
    <w:bookmarkEnd w:id="3002"/>
    <w:p w:rsidR="00000000" w:rsidRDefault="00FE1CF5">
      <w:pPr>
        <w:pStyle w:val="a8"/>
        <w:rPr>
          <w:shd w:val="clear" w:color="auto" w:fill="F0F0F0"/>
        </w:rPr>
      </w:pPr>
      <w:r>
        <w:t xml:space="preserve"> </w:t>
      </w:r>
      <w:hyperlink r:id="rId3167" w:history="1">
        <w:r>
          <w:rPr>
            <w:rStyle w:val="a4"/>
            <w:shd w:val="clear" w:color="auto" w:fill="F0F0F0"/>
          </w:rPr>
          <w:t>Федеральным законом</w:t>
        </w:r>
      </w:hyperlink>
      <w:r>
        <w:rPr>
          <w:shd w:val="clear" w:color="auto" w:fill="F0F0F0"/>
        </w:rPr>
        <w:t xml:space="preserve"> от 8 марта 2015 г. N </w:t>
      </w:r>
      <w:r>
        <w:rPr>
          <w:shd w:val="clear" w:color="auto" w:fill="F0F0F0"/>
        </w:rPr>
        <w:t xml:space="preserve">42-ФЗ пункт 3 статьи 428 настоящего Кодекса изложен в новой редакции, </w:t>
      </w:r>
      <w:hyperlink r:id="rId316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69"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t xml:space="preserve">3. Правила, предусмотренные </w:t>
      </w:r>
      <w:hyperlink w:anchor="sub_42802" w:history="1">
        <w:r>
          <w:rPr>
            <w:rStyle w:val="a4"/>
          </w:rPr>
          <w:t>пунктом 2</w:t>
        </w:r>
      </w:hyperlink>
      <w:r>
        <w:t xml:space="preserve"> настоящей статьи, подлежат применению также в случаях, если при заключении договора, не являющегося договором присоединения, условия договора определены одной из сторон,</w:t>
      </w:r>
      <w:r>
        <w:t xml:space="preserve"> а другая сторона в силу явного неравенства переговорных возможностей поставлена в положение, существенно затрудняющее согласование иного содержания отдельных условий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3170" w:history="1">
        <w:r>
          <w:rPr>
            <w:rStyle w:val="a4"/>
            <w:shd w:val="clear" w:color="auto" w:fill="F0F0F0"/>
          </w:rPr>
          <w:t>схему</w:t>
        </w:r>
      </w:hyperlink>
      <w:r>
        <w:rPr>
          <w:shd w:val="clear" w:color="auto" w:fill="F0F0F0"/>
        </w:rPr>
        <w:t xml:space="preserve"> "Отдельные типы договоров"</w:t>
      </w:r>
    </w:p>
    <w:p w:rsidR="00000000" w:rsidRDefault="00FE1CF5">
      <w:pPr>
        <w:pStyle w:val="a7"/>
        <w:rPr>
          <w:shd w:val="clear" w:color="auto" w:fill="F0F0F0"/>
        </w:rPr>
      </w:pPr>
      <w:r>
        <w:t xml:space="preserve"> </w:t>
      </w:r>
    </w:p>
    <w:p w:rsidR="00000000" w:rsidRDefault="00FE1CF5">
      <w:pPr>
        <w:pStyle w:val="a5"/>
      </w:pPr>
      <w:bookmarkStart w:id="3003" w:name="sub_429"/>
      <w:r>
        <w:rPr>
          <w:rStyle w:val="a3"/>
        </w:rPr>
        <w:t>Статья 429.</w:t>
      </w:r>
      <w:r>
        <w:t xml:space="preserve"> Предварительный договор</w:t>
      </w:r>
    </w:p>
    <w:bookmarkEnd w:id="30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71" w:history="1">
        <w:r>
          <w:rPr>
            <w:rStyle w:val="a4"/>
            <w:shd w:val="clear" w:color="auto" w:fill="F0F0F0"/>
          </w:rPr>
          <w:t>Энциклопедии</w:t>
        </w:r>
      </w:hyperlink>
      <w:r>
        <w:rPr>
          <w:shd w:val="clear" w:color="auto" w:fill="F0F0F0"/>
        </w:rPr>
        <w:t xml:space="preserve">, </w:t>
      </w:r>
      <w:hyperlink r:id="rId3172" w:history="1">
        <w:r>
          <w:rPr>
            <w:rStyle w:val="a4"/>
            <w:shd w:val="clear" w:color="auto" w:fill="F0F0F0"/>
          </w:rPr>
          <w:t>позиции высших судов</w:t>
        </w:r>
      </w:hyperlink>
      <w:r>
        <w:rPr>
          <w:shd w:val="clear" w:color="auto" w:fill="F0F0F0"/>
        </w:rPr>
        <w:t xml:space="preserve"> и другие комментарии к статье 429 ГК РФ</w:t>
      </w:r>
    </w:p>
    <w:p w:rsidR="00000000" w:rsidRDefault="00FE1CF5">
      <w:bookmarkStart w:id="3004" w:name="sub_4291"/>
      <w:r>
        <w:t>1. По предварительному договору стороны обязуются заключить в будущем договор о передаче имущества, выполнении работ или оказании услуг (основной договор) на условиях, предусмотренных предварительным догово</w:t>
      </w:r>
      <w:r>
        <w:t>ром.</w:t>
      </w:r>
    </w:p>
    <w:p w:rsidR="00000000" w:rsidRDefault="00FE1CF5">
      <w:bookmarkStart w:id="3005" w:name="sub_4292"/>
      <w:bookmarkEnd w:id="3004"/>
      <w:r>
        <w:t>2. Предварительный договор заключается в форме, установленной для основного договора, а если форма основного договора не установлена, то в письменной форме. Несоблюдение правил о форме предварительного договора влечет его ничтожность.</w:t>
      </w:r>
    </w:p>
    <w:bookmarkEnd w:id="30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73" w:history="1">
        <w:r>
          <w:rPr>
            <w:rStyle w:val="a4"/>
            <w:shd w:val="clear" w:color="auto" w:fill="F0F0F0"/>
          </w:rPr>
          <w:t>Обзор</w:t>
        </w:r>
      </w:hyperlink>
      <w:r>
        <w:rPr>
          <w:shd w:val="clear" w:color="auto" w:fill="F0F0F0"/>
        </w:rPr>
        <w:t xml:space="preserve"> практики разрешения споров, связанных с применением Федерального закона "О государственной регистрации прав на недвижимое имущество и сделок с ним"</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006" w:name="sub_4293"/>
      <w:r>
        <w:rPr>
          <w:color w:val="000000"/>
          <w:sz w:val="16"/>
          <w:szCs w:val="16"/>
          <w:shd w:val="clear" w:color="auto" w:fill="F0F0F0"/>
        </w:rPr>
        <w:t>Информ</w:t>
      </w:r>
      <w:r>
        <w:rPr>
          <w:color w:val="000000"/>
          <w:sz w:val="16"/>
          <w:szCs w:val="16"/>
          <w:shd w:val="clear" w:color="auto" w:fill="F0F0F0"/>
        </w:rPr>
        <w:t>ация об изменениях:</w:t>
      </w:r>
    </w:p>
    <w:bookmarkEnd w:id="3006"/>
    <w:p w:rsidR="00000000" w:rsidRDefault="00FE1CF5">
      <w:pPr>
        <w:pStyle w:val="a8"/>
        <w:rPr>
          <w:shd w:val="clear" w:color="auto" w:fill="F0F0F0"/>
        </w:rPr>
      </w:pPr>
      <w:r>
        <w:t xml:space="preserve"> </w:t>
      </w:r>
      <w:hyperlink r:id="rId3174" w:history="1">
        <w:r>
          <w:rPr>
            <w:rStyle w:val="a4"/>
            <w:shd w:val="clear" w:color="auto" w:fill="F0F0F0"/>
          </w:rPr>
          <w:t>Федеральным законом</w:t>
        </w:r>
      </w:hyperlink>
      <w:r>
        <w:rPr>
          <w:shd w:val="clear" w:color="auto" w:fill="F0F0F0"/>
        </w:rPr>
        <w:t xml:space="preserve"> от 8 марта 2015 г. N 42-ФЗ в пункт 3 статьи 429 настоящего Кодекса внесены изменения, </w:t>
      </w:r>
      <w:hyperlink r:id="rId3175"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76" w:history="1">
        <w:r>
          <w:rPr>
            <w:rStyle w:val="a4"/>
            <w:shd w:val="clear" w:color="auto" w:fill="F0F0F0"/>
          </w:rPr>
          <w:t>См. текст пункта в предыдущей редакции</w:t>
        </w:r>
      </w:hyperlink>
    </w:p>
    <w:p w:rsidR="00000000" w:rsidRDefault="00FE1CF5">
      <w:r>
        <w:t>3. Предварительный договор должен содержать условия, позволяющие установить предмет, а также условия осн</w:t>
      </w:r>
      <w:r>
        <w:t>овного договора, относительно которых по заявлению одной из сторон должно быть достигнуто соглашение при заключении предварительного договора.</w:t>
      </w:r>
    </w:p>
    <w:p w:rsidR="00000000" w:rsidRDefault="00FE1CF5">
      <w:bookmarkStart w:id="3007" w:name="sub_4294"/>
      <w:r>
        <w:t>4. В предварительном договоре указывается срок, в который стороны обязуются заключить основной договор.</w:t>
      </w:r>
    </w:p>
    <w:p w:rsidR="00000000" w:rsidRDefault="00FE1CF5">
      <w:bookmarkStart w:id="3008" w:name="sub_429402"/>
      <w:bookmarkEnd w:id="3007"/>
      <w:r>
        <w:t>Если такой срок в предварительном договоре не определен, основной договор подлежит заключению в течение года с момента заключения предварительного договора.</w:t>
      </w:r>
    </w:p>
    <w:p w:rsidR="00000000" w:rsidRDefault="00FE1CF5">
      <w:pPr>
        <w:pStyle w:val="a7"/>
        <w:rPr>
          <w:color w:val="000000"/>
          <w:sz w:val="16"/>
          <w:szCs w:val="16"/>
          <w:shd w:val="clear" w:color="auto" w:fill="F0F0F0"/>
        </w:rPr>
      </w:pPr>
      <w:bookmarkStart w:id="3009" w:name="sub_4295"/>
      <w:bookmarkEnd w:id="3008"/>
      <w:r>
        <w:rPr>
          <w:color w:val="000000"/>
          <w:sz w:val="16"/>
          <w:szCs w:val="16"/>
          <w:shd w:val="clear" w:color="auto" w:fill="F0F0F0"/>
        </w:rPr>
        <w:t>Информация об изменениях:</w:t>
      </w:r>
    </w:p>
    <w:bookmarkEnd w:id="3009"/>
    <w:p w:rsidR="00000000" w:rsidRDefault="00FE1CF5">
      <w:pPr>
        <w:pStyle w:val="a8"/>
        <w:rPr>
          <w:shd w:val="clear" w:color="auto" w:fill="F0F0F0"/>
        </w:rPr>
      </w:pPr>
      <w:r>
        <w:t xml:space="preserve"> </w:t>
      </w:r>
      <w:hyperlink r:id="rId3177" w:history="1">
        <w:r>
          <w:rPr>
            <w:rStyle w:val="a4"/>
            <w:shd w:val="clear" w:color="auto" w:fill="F0F0F0"/>
          </w:rPr>
          <w:t>Федеральным законом</w:t>
        </w:r>
      </w:hyperlink>
      <w:r>
        <w:rPr>
          <w:shd w:val="clear" w:color="auto" w:fill="F0F0F0"/>
        </w:rPr>
        <w:t xml:space="preserve"> от 8 марта 2015 г. N 42-ФЗ пункт 5 статьи 429 настоящего Кодекса изложен в новой редакции, </w:t>
      </w:r>
      <w:hyperlink r:id="rId3178"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179" w:history="1">
        <w:r>
          <w:rPr>
            <w:rStyle w:val="a4"/>
            <w:shd w:val="clear" w:color="auto" w:fill="F0F0F0"/>
          </w:rPr>
          <w:t>См. текст пункта в предыдущей редакции</w:t>
        </w:r>
      </w:hyperlink>
    </w:p>
    <w:p w:rsidR="00000000" w:rsidRDefault="00FE1CF5">
      <w:r>
        <w:t xml:space="preserve">5. В случаях, если сторона, заключившая предварительный договор, уклоняется от заключения основного договора, применяются положения, предусмотренные </w:t>
      </w:r>
      <w:hyperlink w:anchor="sub_4454" w:history="1">
        <w:r>
          <w:rPr>
            <w:rStyle w:val="a4"/>
          </w:rPr>
          <w:t>пунктом 4 статьи 445</w:t>
        </w:r>
      </w:hyperlink>
      <w:r>
        <w:t xml:space="preserve"> настоящего Кодекса. Требование о понуждении к заключению основного договора может быть заявлено в течение </w:t>
      </w:r>
      <w:hyperlink r:id="rId3180" w:history="1">
        <w:r>
          <w:rPr>
            <w:rStyle w:val="a4"/>
          </w:rPr>
          <w:t>шести месяцев</w:t>
        </w:r>
      </w:hyperlink>
      <w:r>
        <w:t xml:space="preserve"> с момента неисполнения обязательства по заключению договора.</w:t>
      </w:r>
    </w:p>
    <w:p w:rsidR="00000000" w:rsidRDefault="00FE1CF5">
      <w:bookmarkStart w:id="3010" w:name="sub_429502"/>
      <w:r>
        <w:t>В случае возникновения разногласий сторон относительно условий основного договора такие условия определяются в соответствии с решением суда. Основной договор в этом случае считается за</w:t>
      </w:r>
      <w:r>
        <w:t>ключенным с момента вступления в законную силу решения суда или с момента, указанного в решении суда.</w:t>
      </w:r>
    </w:p>
    <w:p w:rsidR="00000000" w:rsidRDefault="00FE1CF5">
      <w:bookmarkStart w:id="3011" w:name="sub_4296"/>
      <w:bookmarkEnd w:id="3010"/>
      <w:r>
        <w:t>6. Обязательства, предусмотренные предварительным договором, прекращаются, если до окончания срока, в который стороны должны заключить о</w:t>
      </w:r>
      <w:r>
        <w:t>сновной договор, он не будет заключен либо одна из сторон не направит другой стороне предложение заключить этот договор.</w:t>
      </w:r>
    </w:p>
    <w:bookmarkEnd w:id="30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81" w:history="1">
        <w:r>
          <w:rPr>
            <w:rStyle w:val="a4"/>
            <w:shd w:val="clear" w:color="auto" w:fill="F0F0F0"/>
          </w:rPr>
          <w:t>схему</w:t>
        </w:r>
      </w:hyperlink>
      <w:r>
        <w:rPr>
          <w:shd w:val="clear" w:color="auto" w:fill="F0F0F0"/>
        </w:rPr>
        <w:t xml:space="preserve"> "Отдельные типы договоров"</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012" w:name="sub_42901"/>
      <w:r>
        <w:rPr>
          <w:color w:val="000000"/>
          <w:sz w:val="16"/>
          <w:szCs w:val="16"/>
          <w:shd w:val="clear" w:color="auto" w:fill="F0F0F0"/>
        </w:rPr>
        <w:t>Информация об изменениях:</w:t>
      </w:r>
    </w:p>
    <w:bookmarkEnd w:id="3012"/>
    <w:p w:rsidR="00000000" w:rsidRDefault="00FE1CF5">
      <w:pPr>
        <w:pStyle w:val="a8"/>
        <w:rPr>
          <w:shd w:val="clear" w:color="auto" w:fill="F0F0F0"/>
        </w:rPr>
      </w:pPr>
      <w:r>
        <w:t xml:space="preserve"> </w:t>
      </w:r>
      <w:hyperlink r:id="rId3182"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429.1, </w:t>
      </w:r>
      <w:hyperlink r:id="rId3183" w:history="1">
        <w:r>
          <w:rPr>
            <w:rStyle w:val="a4"/>
            <w:shd w:val="clear" w:color="auto" w:fill="F0F0F0"/>
          </w:rPr>
          <w:t>всту</w:t>
        </w:r>
        <w:r>
          <w:rPr>
            <w:rStyle w:val="a4"/>
            <w:shd w:val="clear" w:color="auto" w:fill="F0F0F0"/>
          </w:rPr>
          <w:t>пающей в силу</w:t>
        </w:r>
      </w:hyperlink>
      <w:r>
        <w:rPr>
          <w:shd w:val="clear" w:color="auto" w:fill="F0F0F0"/>
        </w:rPr>
        <w:t xml:space="preserve"> с 1 июня 2015 г.</w:t>
      </w:r>
    </w:p>
    <w:p w:rsidR="00000000" w:rsidRDefault="00FE1CF5">
      <w:pPr>
        <w:pStyle w:val="a5"/>
      </w:pPr>
      <w:r>
        <w:rPr>
          <w:rStyle w:val="a3"/>
        </w:rPr>
        <w:lastRenderedPageBreak/>
        <w:t>Статья 429.1.</w:t>
      </w:r>
      <w:r>
        <w:t xml:space="preserve"> Рамочный договор</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84" w:history="1">
        <w:r>
          <w:rPr>
            <w:rStyle w:val="a4"/>
            <w:shd w:val="clear" w:color="auto" w:fill="F0F0F0"/>
          </w:rPr>
          <w:t>Энциклопедии</w:t>
        </w:r>
      </w:hyperlink>
      <w:r>
        <w:rPr>
          <w:shd w:val="clear" w:color="auto" w:fill="F0F0F0"/>
        </w:rPr>
        <w:t xml:space="preserve">, </w:t>
      </w:r>
      <w:hyperlink r:id="rId3185" w:history="1">
        <w:r>
          <w:rPr>
            <w:rStyle w:val="a4"/>
            <w:shd w:val="clear" w:color="auto" w:fill="F0F0F0"/>
          </w:rPr>
          <w:t>позиции высших судов</w:t>
        </w:r>
      </w:hyperlink>
      <w:r>
        <w:rPr>
          <w:shd w:val="clear" w:color="auto" w:fill="F0F0F0"/>
        </w:rPr>
        <w:t xml:space="preserve"> и другие коммен</w:t>
      </w:r>
      <w:r>
        <w:rPr>
          <w:shd w:val="clear" w:color="auto" w:fill="F0F0F0"/>
        </w:rPr>
        <w:t>тарии к статье 429.1 ГК РФ</w:t>
      </w:r>
    </w:p>
    <w:p w:rsidR="00000000" w:rsidRDefault="00FE1CF5">
      <w:bookmarkStart w:id="3013" w:name="sub_429011"/>
      <w:r>
        <w:t xml:space="preserve">1. </w:t>
      </w:r>
      <w:hyperlink r:id="rId3186" w:history="1">
        <w:r>
          <w:rPr>
            <w:rStyle w:val="a4"/>
          </w:rPr>
          <w:t>Рамочным договором</w:t>
        </w:r>
      </w:hyperlink>
      <w:r>
        <w:t xml:space="preserve"> (договором с открытыми условиями) признается договор, определяющий общие условия обязательственных взаимоотношений сторон, которые м</w:t>
      </w:r>
      <w:r>
        <w:t>огут быть конкретизированы и уточнены сторонами путем заключения отдельных договоров, подачи заявок одной из сторон или иным образом на основании либо во исполнение рамочного договора.</w:t>
      </w:r>
    </w:p>
    <w:p w:rsidR="00000000" w:rsidRDefault="00FE1CF5">
      <w:bookmarkStart w:id="3014" w:name="sub_429012"/>
      <w:bookmarkEnd w:id="3013"/>
      <w:r>
        <w:t>2. К отношениям сторон, не урегулированным отдельны</w:t>
      </w:r>
      <w:r>
        <w:t>ми договорами, в том числе в случае незаключения сторонами отдельных договоров, подлежат применению общие условия, содержащиеся в рамочном договоре, если иное не указано в отдельных договорах или не вытекает из существа обязательства.</w:t>
      </w:r>
    </w:p>
    <w:bookmarkEnd w:id="3014"/>
    <w:p w:rsidR="00000000" w:rsidRDefault="00FE1CF5"/>
    <w:p w:rsidR="00000000" w:rsidRDefault="00FE1CF5">
      <w:pPr>
        <w:pStyle w:val="a7"/>
        <w:rPr>
          <w:color w:val="000000"/>
          <w:sz w:val="16"/>
          <w:szCs w:val="16"/>
          <w:shd w:val="clear" w:color="auto" w:fill="F0F0F0"/>
        </w:rPr>
      </w:pPr>
      <w:bookmarkStart w:id="3015" w:name="sub_42902"/>
      <w:r>
        <w:rPr>
          <w:color w:val="000000"/>
          <w:sz w:val="16"/>
          <w:szCs w:val="16"/>
          <w:shd w:val="clear" w:color="auto" w:fill="F0F0F0"/>
        </w:rPr>
        <w:t>И</w:t>
      </w:r>
      <w:r>
        <w:rPr>
          <w:color w:val="000000"/>
          <w:sz w:val="16"/>
          <w:szCs w:val="16"/>
          <w:shd w:val="clear" w:color="auto" w:fill="F0F0F0"/>
        </w:rPr>
        <w:t>нформация об изменениях:</w:t>
      </w:r>
    </w:p>
    <w:bookmarkEnd w:id="3015"/>
    <w:p w:rsidR="00000000" w:rsidRDefault="00FE1CF5">
      <w:pPr>
        <w:pStyle w:val="a8"/>
        <w:rPr>
          <w:shd w:val="clear" w:color="auto" w:fill="F0F0F0"/>
        </w:rPr>
      </w:pPr>
      <w:r>
        <w:t xml:space="preserve"> </w:t>
      </w:r>
      <w:hyperlink r:id="rId3187"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429.2, </w:t>
      </w:r>
      <w:hyperlink r:id="rId3188" w:history="1">
        <w:r>
          <w:rPr>
            <w:rStyle w:val="a4"/>
            <w:shd w:val="clear" w:color="auto" w:fill="F0F0F0"/>
          </w:rPr>
          <w:t>вступ</w:t>
        </w:r>
        <w:r>
          <w:rPr>
            <w:rStyle w:val="a4"/>
            <w:shd w:val="clear" w:color="auto" w:fill="F0F0F0"/>
          </w:rPr>
          <w:t>ающей в силу</w:t>
        </w:r>
      </w:hyperlink>
      <w:r>
        <w:rPr>
          <w:shd w:val="clear" w:color="auto" w:fill="F0F0F0"/>
        </w:rPr>
        <w:t xml:space="preserve"> с 1 июня 2015 г.</w:t>
      </w:r>
    </w:p>
    <w:p w:rsidR="00000000" w:rsidRDefault="00FE1CF5">
      <w:pPr>
        <w:pStyle w:val="a5"/>
      </w:pPr>
      <w:r>
        <w:rPr>
          <w:rStyle w:val="a3"/>
        </w:rPr>
        <w:t>Статья 429.2.</w:t>
      </w:r>
      <w:r>
        <w:t xml:space="preserve"> Опцион на заключение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89" w:history="1">
        <w:r>
          <w:rPr>
            <w:rStyle w:val="a4"/>
            <w:shd w:val="clear" w:color="auto" w:fill="F0F0F0"/>
          </w:rPr>
          <w:t>Энциклопедии</w:t>
        </w:r>
      </w:hyperlink>
      <w:r>
        <w:rPr>
          <w:shd w:val="clear" w:color="auto" w:fill="F0F0F0"/>
        </w:rPr>
        <w:t xml:space="preserve">, </w:t>
      </w:r>
      <w:hyperlink r:id="rId3190" w:history="1">
        <w:r>
          <w:rPr>
            <w:rStyle w:val="a4"/>
            <w:shd w:val="clear" w:color="auto" w:fill="F0F0F0"/>
          </w:rPr>
          <w:t>позиции высших судов</w:t>
        </w:r>
      </w:hyperlink>
      <w:r>
        <w:rPr>
          <w:shd w:val="clear" w:color="auto" w:fill="F0F0F0"/>
        </w:rPr>
        <w:t xml:space="preserve"> и д</w:t>
      </w:r>
      <w:r>
        <w:rPr>
          <w:shd w:val="clear" w:color="auto" w:fill="F0F0F0"/>
        </w:rPr>
        <w:t>ругие комментарии к статье 429.2 ГК РФ</w:t>
      </w:r>
    </w:p>
    <w:p w:rsidR="00000000" w:rsidRDefault="00FE1CF5">
      <w:bookmarkStart w:id="3016" w:name="sub_429021"/>
      <w:r>
        <w:t>1. В силу соглашения о предоставлении опциона на заключение договора (опцион на заключение договора) одна сторона посредством безотзывной оферты предоставляет другой стороне право заключить один или нескольк</w:t>
      </w:r>
      <w:r>
        <w:t>о договоров на условиях, предусмотренных опционом. Опцион на заключение договора предоставляется за плату или другое встречное предоставление, если иное не предусмотрено соглашением, в том числе заключенным между коммерческими организациями. Другая сторона</w:t>
      </w:r>
      <w:r>
        <w:t xml:space="preserve"> вправе заключить договор путем акцепта такой оферты в порядке, в сроки и на условиях, которые предусмотрены опционом.</w:t>
      </w:r>
    </w:p>
    <w:p w:rsidR="00000000" w:rsidRDefault="00FE1CF5">
      <w:bookmarkStart w:id="3017" w:name="sub_4290212"/>
      <w:bookmarkEnd w:id="3016"/>
      <w:r>
        <w:t>Опционом на заключение договора может быть предусмотрено, что акцепт возможен только при наступлении определенного т</w:t>
      </w:r>
      <w:r>
        <w:t>аким опционом условия, в том числе зависящего от воли одной из сторон.</w:t>
      </w:r>
    </w:p>
    <w:p w:rsidR="00000000" w:rsidRDefault="00FE1CF5">
      <w:bookmarkStart w:id="3018" w:name="sub_429022"/>
      <w:bookmarkEnd w:id="3017"/>
      <w:r>
        <w:t xml:space="preserve">2. В случае, когда опционом на заключение договора срок для акцепта безотзывной оферты не установлен, этот срок считается равным одному году, если иное не вытекает </w:t>
      </w:r>
      <w:r>
        <w:t>из существа договора или обычаев.</w:t>
      </w:r>
    </w:p>
    <w:p w:rsidR="00000000" w:rsidRDefault="00FE1CF5">
      <w:bookmarkStart w:id="3019" w:name="sub_429023"/>
      <w:bookmarkEnd w:id="3018"/>
      <w:r>
        <w:t>3. Если опционом на заключение договора не предусмотрено иное, платеж по нему не засчитывается в счет платежей по договору, заключаемому на основании безотзывной оферты, и не подлежит возврату в случае,</w:t>
      </w:r>
      <w:r>
        <w:t xml:space="preserve"> когда не будет акцепта.</w:t>
      </w:r>
    </w:p>
    <w:p w:rsidR="00000000" w:rsidRDefault="00FE1CF5">
      <w:bookmarkStart w:id="3020" w:name="sub_429024"/>
      <w:bookmarkEnd w:id="3019"/>
      <w:r>
        <w:t>4. Опцион на заключение договора должен содержать условия, позволяющие определить предмет и другие существенные условия договора, подлежащего заключению.</w:t>
      </w:r>
    </w:p>
    <w:p w:rsidR="00000000" w:rsidRDefault="00FE1CF5">
      <w:bookmarkStart w:id="3021" w:name="sub_4290242"/>
      <w:bookmarkEnd w:id="3020"/>
      <w:r>
        <w:t>Предмет договора, подлежащего заключ</w:t>
      </w:r>
      <w:r>
        <w:t>ению, может быть описан любым способом, позволяющим его идентифицировать на момент акцепта безотзывной оферты.</w:t>
      </w:r>
    </w:p>
    <w:p w:rsidR="00000000" w:rsidRDefault="00FE1CF5">
      <w:bookmarkStart w:id="3022" w:name="sub_429025"/>
      <w:bookmarkEnd w:id="3021"/>
      <w:r>
        <w:t>5. Опцион на заключение договора заключается в форме, установленной для договора, подлежащего заключению.</w:t>
      </w:r>
    </w:p>
    <w:p w:rsidR="00000000" w:rsidRDefault="00FE1CF5">
      <w:bookmarkStart w:id="3023" w:name="sub_429026"/>
      <w:bookmarkEnd w:id="3022"/>
      <w:r>
        <w:t>6. Опцион на заключение договора может быть включен в другое соглашение, если иное не вытекает из существа такого соглашения.</w:t>
      </w:r>
    </w:p>
    <w:p w:rsidR="00000000" w:rsidRDefault="00FE1CF5">
      <w:bookmarkStart w:id="3024" w:name="sub_429027"/>
      <w:bookmarkEnd w:id="3023"/>
      <w:r>
        <w:t>7. Права по опциону на заключение договора могут быть уступлены другому лицу, если иное не предусмотрено эти</w:t>
      </w:r>
      <w:r>
        <w:t>м соглашением или не вытекает из его существа.</w:t>
      </w:r>
    </w:p>
    <w:p w:rsidR="00000000" w:rsidRDefault="00FE1CF5">
      <w:bookmarkStart w:id="3025" w:name="sub_429028"/>
      <w:bookmarkEnd w:id="3024"/>
      <w:r>
        <w:t>8. Особенности отдельных видов опционов на заключение договора могут быть установлены законом.</w:t>
      </w:r>
    </w:p>
    <w:bookmarkEnd w:id="3025"/>
    <w:p w:rsidR="00000000" w:rsidRDefault="00FE1CF5"/>
    <w:p w:rsidR="00000000" w:rsidRDefault="00FE1CF5">
      <w:pPr>
        <w:pStyle w:val="a7"/>
        <w:rPr>
          <w:color w:val="000000"/>
          <w:sz w:val="16"/>
          <w:szCs w:val="16"/>
          <w:shd w:val="clear" w:color="auto" w:fill="F0F0F0"/>
        </w:rPr>
      </w:pPr>
      <w:bookmarkStart w:id="3026" w:name="sub_42903"/>
      <w:r>
        <w:rPr>
          <w:color w:val="000000"/>
          <w:sz w:val="16"/>
          <w:szCs w:val="16"/>
          <w:shd w:val="clear" w:color="auto" w:fill="F0F0F0"/>
        </w:rPr>
        <w:t>Информация об изменениях:</w:t>
      </w:r>
    </w:p>
    <w:bookmarkEnd w:id="3026"/>
    <w:p w:rsidR="00000000" w:rsidRDefault="00FE1CF5">
      <w:pPr>
        <w:pStyle w:val="a8"/>
        <w:rPr>
          <w:shd w:val="clear" w:color="auto" w:fill="F0F0F0"/>
        </w:rPr>
      </w:pPr>
      <w:r>
        <w:t xml:space="preserve"> </w:t>
      </w:r>
      <w:hyperlink r:id="rId3191"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429.3, </w:t>
      </w:r>
      <w:hyperlink r:id="rId3192"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w:t>
      </w:r>
      <w:r>
        <w:rPr>
          <w:rStyle w:val="a3"/>
        </w:rPr>
        <w:t>атья 429.3.</w:t>
      </w:r>
      <w:r>
        <w:t xml:space="preserve"> Опционный договор</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93" w:history="1">
        <w:r>
          <w:rPr>
            <w:rStyle w:val="a4"/>
            <w:shd w:val="clear" w:color="auto" w:fill="F0F0F0"/>
          </w:rPr>
          <w:t>Энциклопедии</w:t>
        </w:r>
      </w:hyperlink>
      <w:r>
        <w:rPr>
          <w:shd w:val="clear" w:color="auto" w:fill="F0F0F0"/>
        </w:rPr>
        <w:t xml:space="preserve"> и другие комментарии к статье 429.3 ГК РФ</w:t>
      </w:r>
    </w:p>
    <w:p w:rsidR="00000000" w:rsidRDefault="00FE1CF5">
      <w:bookmarkStart w:id="3027" w:name="sub_429031"/>
      <w:r>
        <w:t xml:space="preserve">1. По опционному договору одна сторона на условиях, предусмотренных этим договором, </w:t>
      </w:r>
      <w:r>
        <w:t>вправе потребовать в установленный договором срок от другой стороны совершения предусмотренных опционным договором действий (в том числе уплатить денежные средства, передать или принять имущество), и при этом, если управомоченная сторона не заявит требован</w:t>
      </w:r>
      <w:r>
        <w:t>ие в указанный срок, опционный договор прекращается. Опционным договором может быть предусмотрено, что требование по опционному договору считается заявленным при наступлении определенных таким договором обстоятельств.</w:t>
      </w:r>
    </w:p>
    <w:p w:rsidR="00000000" w:rsidRDefault="00FE1CF5">
      <w:bookmarkStart w:id="3028" w:name="sub_429032"/>
      <w:bookmarkEnd w:id="3027"/>
      <w:r>
        <w:t>2. За право заявит</w:t>
      </w:r>
      <w:r>
        <w:t xml:space="preserve">ь требование по опционному договору сторона уплачивает предусмотренную таким договором денежную сумму, за исключением случаев, если опционным договором, в том числе заключенным между коммерческими организациями, предусмотрена его безвозмездность либо если </w:t>
      </w:r>
      <w:r>
        <w:t>заключение такого договора обусловлено иным обязательством или иным охраняемым законом интересом, которые вытекают из отношений сторон.</w:t>
      </w:r>
    </w:p>
    <w:p w:rsidR="00000000" w:rsidRDefault="00FE1CF5">
      <w:bookmarkStart w:id="3029" w:name="sub_429033"/>
      <w:bookmarkEnd w:id="3028"/>
      <w:r>
        <w:t xml:space="preserve">3. При прекращении опционного договора платеж, предусмотренный </w:t>
      </w:r>
      <w:hyperlink w:anchor="sub_429032" w:history="1">
        <w:r>
          <w:rPr>
            <w:rStyle w:val="a4"/>
          </w:rPr>
          <w:t>пунктом 2</w:t>
        </w:r>
      </w:hyperlink>
      <w:r>
        <w:t xml:space="preserve"> настоящей статьи, возврату не подлежит, если иное не предусмотрено опционным договором.</w:t>
      </w:r>
    </w:p>
    <w:p w:rsidR="00000000" w:rsidRDefault="00FE1CF5">
      <w:bookmarkStart w:id="3030" w:name="sub_429034"/>
      <w:bookmarkEnd w:id="3029"/>
      <w:r>
        <w:t>4. Особенности отдельных видов опционных договоров могут быть установлены законом или в установленном им порядке.</w:t>
      </w:r>
    </w:p>
    <w:bookmarkEnd w:id="3030"/>
    <w:p w:rsidR="00000000" w:rsidRDefault="00FE1CF5"/>
    <w:p w:rsidR="00000000" w:rsidRDefault="00FE1CF5">
      <w:pPr>
        <w:pStyle w:val="a7"/>
        <w:rPr>
          <w:color w:val="000000"/>
          <w:sz w:val="16"/>
          <w:szCs w:val="16"/>
          <w:shd w:val="clear" w:color="auto" w:fill="F0F0F0"/>
        </w:rPr>
      </w:pPr>
      <w:bookmarkStart w:id="3031" w:name="sub_42904"/>
      <w:r>
        <w:rPr>
          <w:color w:val="000000"/>
          <w:sz w:val="16"/>
          <w:szCs w:val="16"/>
          <w:shd w:val="clear" w:color="auto" w:fill="F0F0F0"/>
        </w:rPr>
        <w:t>Информация об</w:t>
      </w:r>
      <w:r>
        <w:rPr>
          <w:color w:val="000000"/>
          <w:sz w:val="16"/>
          <w:szCs w:val="16"/>
          <w:shd w:val="clear" w:color="auto" w:fill="F0F0F0"/>
        </w:rPr>
        <w:t xml:space="preserve"> изменениях:</w:t>
      </w:r>
    </w:p>
    <w:bookmarkEnd w:id="3031"/>
    <w:p w:rsidR="00000000" w:rsidRDefault="00FE1CF5">
      <w:pPr>
        <w:pStyle w:val="a8"/>
        <w:rPr>
          <w:shd w:val="clear" w:color="auto" w:fill="F0F0F0"/>
        </w:rPr>
      </w:pPr>
      <w:r>
        <w:t xml:space="preserve"> </w:t>
      </w:r>
      <w:hyperlink r:id="rId3194"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429.4, </w:t>
      </w:r>
      <w:hyperlink r:id="rId3195"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429.4.</w:t>
      </w:r>
      <w:r>
        <w:t xml:space="preserve"> Договор с исполнением по требованию (абонентский договор)</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196" w:history="1">
        <w:r>
          <w:rPr>
            <w:rStyle w:val="a4"/>
            <w:shd w:val="clear" w:color="auto" w:fill="F0F0F0"/>
          </w:rPr>
          <w:t>Энциклопедии</w:t>
        </w:r>
      </w:hyperlink>
      <w:r>
        <w:rPr>
          <w:shd w:val="clear" w:color="auto" w:fill="F0F0F0"/>
        </w:rPr>
        <w:t xml:space="preserve">, </w:t>
      </w:r>
      <w:hyperlink r:id="rId3197" w:history="1">
        <w:r>
          <w:rPr>
            <w:rStyle w:val="a4"/>
            <w:shd w:val="clear" w:color="auto" w:fill="F0F0F0"/>
          </w:rPr>
          <w:t>позиции выс</w:t>
        </w:r>
        <w:r>
          <w:rPr>
            <w:rStyle w:val="a4"/>
            <w:shd w:val="clear" w:color="auto" w:fill="F0F0F0"/>
          </w:rPr>
          <w:t>ших судов</w:t>
        </w:r>
      </w:hyperlink>
      <w:r>
        <w:rPr>
          <w:shd w:val="clear" w:color="auto" w:fill="F0F0F0"/>
        </w:rPr>
        <w:t xml:space="preserve"> и другие комментарии к статье 429.4 ГК РФ</w:t>
      </w:r>
    </w:p>
    <w:p w:rsidR="00000000" w:rsidRDefault="00FE1CF5">
      <w:bookmarkStart w:id="3032" w:name="sub_429041"/>
      <w:r>
        <w:t>1. Договором с исполнением по требованию (</w:t>
      </w:r>
      <w:hyperlink r:id="rId3198" w:history="1">
        <w:r>
          <w:rPr>
            <w:rStyle w:val="a4"/>
          </w:rPr>
          <w:t>абонентским договором</w:t>
        </w:r>
      </w:hyperlink>
      <w:r>
        <w:t>) признается договор, предусматривающий внесение одной из сторо</w:t>
      </w:r>
      <w:r>
        <w:t>н (абонентом) определенных, в том числе периодических, платежей или иного предоставления за право требовать от другой стороны (исполнителя) предоставления предусмотренного договором исполнения в затребованных количестве или объеме либо на иных условиях, оп</w:t>
      </w:r>
      <w:r>
        <w:t>ределяемых абонентом.</w:t>
      </w:r>
    </w:p>
    <w:p w:rsidR="00000000" w:rsidRDefault="00FE1CF5">
      <w:bookmarkStart w:id="3033" w:name="sub_429042"/>
      <w:bookmarkEnd w:id="3032"/>
      <w:r>
        <w:t xml:space="preserve">2. Абонент обязан вносить платежи или предоставлять иное исполнение по абонентскому договору независимо от того, было ли затребовано им соответствующее исполнение от исполнителя, если иное не предусмотрено законом </w:t>
      </w:r>
      <w:r>
        <w:t>или договором.</w:t>
      </w:r>
    </w:p>
    <w:bookmarkEnd w:id="3033"/>
    <w:p w:rsidR="00000000" w:rsidRDefault="00FE1CF5"/>
    <w:p w:rsidR="00000000" w:rsidRDefault="00FE1CF5">
      <w:pPr>
        <w:pStyle w:val="a5"/>
      </w:pPr>
      <w:bookmarkStart w:id="3034" w:name="sub_430"/>
      <w:r>
        <w:rPr>
          <w:rStyle w:val="a3"/>
        </w:rPr>
        <w:t>Статья 430.</w:t>
      </w:r>
      <w:r>
        <w:t xml:space="preserve"> Договор в пользу третьего лица</w:t>
      </w:r>
    </w:p>
    <w:bookmarkEnd w:id="30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199" w:history="1">
        <w:r>
          <w:rPr>
            <w:rStyle w:val="a4"/>
            <w:shd w:val="clear" w:color="auto" w:fill="F0F0F0"/>
          </w:rPr>
          <w:t>позиции высших судов</w:t>
        </w:r>
      </w:hyperlink>
      <w:r>
        <w:rPr>
          <w:shd w:val="clear" w:color="auto" w:fill="F0F0F0"/>
        </w:rPr>
        <w:t xml:space="preserve"> и другие комментарии к статье 430 ГК РФ</w:t>
      </w:r>
    </w:p>
    <w:p w:rsidR="00000000" w:rsidRDefault="00FE1CF5">
      <w:bookmarkStart w:id="3035" w:name="sub_43010"/>
      <w:r>
        <w:t>1. Договором</w:t>
      </w:r>
      <w:r>
        <w:t xml:space="preserve"> в пользу третьего лица признается договор, в котором стороны установили, что должник обязан произвести исполнение не кредитору, а указанному или не указанному в договоре третьему лицу, имеющему право требовать от должника исполнения обязательства в свою п</w:t>
      </w:r>
      <w:r>
        <w:t>ользу.</w:t>
      </w:r>
    </w:p>
    <w:p w:rsidR="00000000" w:rsidRDefault="00FE1CF5">
      <w:bookmarkStart w:id="3036" w:name="sub_43002"/>
      <w:bookmarkEnd w:id="3035"/>
      <w:r>
        <w:t>2. Если иное не предусмотрено законом, иными правовыми актами или договором, с момента выражения третьим лицом должнику намерения воспользоваться своим правом по договору стороны не могут расторгать или изменять заключенный ими дог</w:t>
      </w:r>
      <w:r>
        <w:t>овор без согласия третьего лица.</w:t>
      </w:r>
    </w:p>
    <w:p w:rsidR="00000000" w:rsidRDefault="00FE1CF5">
      <w:bookmarkStart w:id="3037" w:name="sub_43030"/>
      <w:bookmarkEnd w:id="3036"/>
      <w:r>
        <w:t>3. Должник в договоре вправе выдвигать против требования третьего лица возражения, которые он мог бы выдвинуть против кредитора.</w:t>
      </w:r>
    </w:p>
    <w:p w:rsidR="00000000" w:rsidRDefault="00FE1CF5">
      <w:bookmarkStart w:id="3038" w:name="sub_4304"/>
      <w:bookmarkEnd w:id="3037"/>
      <w:r>
        <w:lastRenderedPageBreak/>
        <w:t>4. В случае, когда третье лицо отказалось от права, предост</w:t>
      </w:r>
      <w:r>
        <w:t>авленного ему по договору, кредитор может воспользоваться этим правом, если это не противоречит закону, иным правовым актам и договору.</w:t>
      </w:r>
    </w:p>
    <w:bookmarkEnd w:id="30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00" w:history="1">
        <w:r>
          <w:rPr>
            <w:rStyle w:val="a4"/>
            <w:shd w:val="clear" w:color="auto" w:fill="F0F0F0"/>
          </w:rPr>
          <w:t>схему</w:t>
        </w:r>
      </w:hyperlink>
      <w:r>
        <w:rPr>
          <w:shd w:val="clear" w:color="auto" w:fill="F0F0F0"/>
        </w:rPr>
        <w:t xml:space="preserve"> "Отдельные типы договоров"</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039" w:name="sub_431"/>
      <w:r>
        <w:rPr>
          <w:color w:val="000000"/>
          <w:sz w:val="16"/>
          <w:szCs w:val="16"/>
          <w:shd w:val="clear" w:color="auto" w:fill="F0F0F0"/>
        </w:rPr>
        <w:t>Информация об изменениях:</w:t>
      </w:r>
    </w:p>
    <w:bookmarkEnd w:id="3039"/>
    <w:p w:rsidR="00000000" w:rsidRDefault="00FE1CF5">
      <w:pPr>
        <w:pStyle w:val="a8"/>
        <w:rPr>
          <w:shd w:val="clear" w:color="auto" w:fill="F0F0F0"/>
        </w:rPr>
      </w:pPr>
      <w:r>
        <w:t xml:space="preserve"> </w:t>
      </w:r>
      <w:hyperlink r:id="rId3201" w:history="1">
        <w:r>
          <w:rPr>
            <w:rStyle w:val="a4"/>
            <w:shd w:val="clear" w:color="auto" w:fill="F0F0F0"/>
          </w:rPr>
          <w:t>Федеральным законом</w:t>
        </w:r>
      </w:hyperlink>
      <w:r>
        <w:rPr>
          <w:shd w:val="clear" w:color="auto" w:fill="F0F0F0"/>
        </w:rPr>
        <w:t xml:space="preserve"> от 8 марта 2015 г. N 42-ФЗ в статью 431 настоящего Кодекса внесены изменения, </w:t>
      </w:r>
      <w:hyperlink r:id="rId3202"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03" w:history="1">
        <w:r>
          <w:rPr>
            <w:rStyle w:val="a4"/>
            <w:shd w:val="clear" w:color="auto" w:fill="F0F0F0"/>
          </w:rPr>
          <w:t>См. текст статьи в предыдущей редакции</w:t>
        </w:r>
      </w:hyperlink>
    </w:p>
    <w:p w:rsidR="00000000" w:rsidRDefault="00FE1CF5">
      <w:pPr>
        <w:pStyle w:val="a5"/>
      </w:pPr>
      <w:r>
        <w:rPr>
          <w:rStyle w:val="a3"/>
        </w:rPr>
        <w:t>Статья 431.</w:t>
      </w:r>
      <w:r>
        <w:t xml:space="preserve"> Толкование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w:t>
      </w:r>
      <w:r>
        <w:rPr>
          <w:shd w:val="clear" w:color="auto" w:fill="F0F0F0"/>
        </w:rPr>
        <w:t xml:space="preserve">лопедии, </w:t>
      </w:r>
      <w:hyperlink r:id="rId3204" w:history="1">
        <w:r>
          <w:rPr>
            <w:rStyle w:val="a4"/>
            <w:shd w:val="clear" w:color="auto" w:fill="F0F0F0"/>
          </w:rPr>
          <w:t>позиции высших судов</w:t>
        </w:r>
      </w:hyperlink>
      <w:r>
        <w:rPr>
          <w:shd w:val="clear" w:color="auto" w:fill="F0F0F0"/>
        </w:rPr>
        <w:t xml:space="preserve"> и другие комментарии к статье 431 ГК РФ</w:t>
      </w:r>
    </w:p>
    <w:p w:rsidR="00000000" w:rsidRDefault="00FE1CF5">
      <w:bookmarkStart w:id="3040" w:name="sub_43101"/>
      <w:r>
        <w:t xml:space="preserve">При </w:t>
      </w:r>
      <w:hyperlink r:id="rId3205" w:history="1">
        <w:r>
          <w:rPr>
            <w:rStyle w:val="a4"/>
          </w:rPr>
          <w:t>толковании</w:t>
        </w:r>
      </w:hyperlink>
      <w:r>
        <w:t xml:space="preserve"> условий договора судом принимает</w:t>
      </w:r>
      <w:r>
        <w:t>ся во внимание буквальное значение содержащихся в нем слов и выражений. Буквальное значение условия договора в случае его неясности устанавливается путем сопоставления с другими условиями и смыслом договора в целом.</w:t>
      </w:r>
    </w:p>
    <w:p w:rsidR="00000000" w:rsidRDefault="00FE1CF5">
      <w:bookmarkStart w:id="3041" w:name="sub_43102"/>
      <w:bookmarkEnd w:id="3040"/>
      <w:r>
        <w:t>Если правила, содержащ</w:t>
      </w:r>
      <w:r>
        <w:t xml:space="preserve">иеся в </w:t>
      </w:r>
      <w:hyperlink w:anchor="sub_43101" w:history="1">
        <w:r>
          <w:rPr>
            <w:rStyle w:val="a4"/>
          </w:rPr>
          <w:t>части первой</w:t>
        </w:r>
      </w:hyperlink>
      <w:r>
        <w:t xml:space="preserve"> настоящей статьи, не позволяют определить содержание договора, должна быть выяснена действительная общая воля сторон с учетом цели договора. При этом принимаются во внимание все соответствующие обстоятельства,</w:t>
      </w:r>
      <w:r>
        <w:t xml:space="preserve"> включая предшествующие договору переговоры и переписку, практику, установившуюся во взаимных отношениях сторон, обычаи, последующее поведение сторон.</w:t>
      </w:r>
    </w:p>
    <w:bookmarkEnd w:id="3041"/>
    <w:p w:rsidR="00000000" w:rsidRDefault="00FE1CF5"/>
    <w:p w:rsidR="00000000" w:rsidRDefault="00FE1CF5">
      <w:pPr>
        <w:pStyle w:val="a7"/>
        <w:rPr>
          <w:color w:val="000000"/>
          <w:sz w:val="16"/>
          <w:szCs w:val="16"/>
          <w:shd w:val="clear" w:color="auto" w:fill="F0F0F0"/>
        </w:rPr>
      </w:pPr>
      <w:bookmarkStart w:id="3042" w:name="sub_4311"/>
      <w:r>
        <w:rPr>
          <w:color w:val="000000"/>
          <w:sz w:val="16"/>
          <w:szCs w:val="16"/>
          <w:shd w:val="clear" w:color="auto" w:fill="F0F0F0"/>
        </w:rPr>
        <w:t>Информация об изменениях:</w:t>
      </w:r>
    </w:p>
    <w:bookmarkEnd w:id="3042"/>
    <w:p w:rsidR="00000000" w:rsidRDefault="00FE1CF5">
      <w:pPr>
        <w:pStyle w:val="a8"/>
        <w:rPr>
          <w:shd w:val="clear" w:color="auto" w:fill="F0F0F0"/>
        </w:rPr>
      </w:pPr>
      <w:r>
        <w:t xml:space="preserve"> </w:t>
      </w:r>
      <w:hyperlink r:id="rId3206"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431.1, </w:t>
      </w:r>
      <w:hyperlink r:id="rId3207"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431.1.</w:t>
      </w:r>
      <w:r>
        <w:t xml:space="preserve"> Недействительность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431.1 ГК РФ</w:t>
      </w:r>
    </w:p>
    <w:p w:rsidR="00000000" w:rsidRDefault="00FE1CF5">
      <w:bookmarkStart w:id="3043" w:name="sub_43111"/>
      <w:r>
        <w:t>1. Положения настоящего Кодекса о недействительности сделок (</w:t>
      </w:r>
      <w:hyperlink w:anchor="sub_10092" w:history="1">
        <w:r>
          <w:rPr>
            <w:rStyle w:val="a4"/>
          </w:rPr>
          <w:t>параграф 2 главы 9</w:t>
        </w:r>
      </w:hyperlink>
      <w:r>
        <w:t>) применяются к договорам, если иное не установлено правилами об отдельных видах д</w:t>
      </w:r>
      <w:r>
        <w:t>оговоров и настоящей статьей.</w:t>
      </w:r>
    </w:p>
    <w:p w:rsidR="00000000" w:rsidRDefault="00FE1CF5">
      <w:bookmarkStart w:id="3044" w:name="sub_43112"/>
      <w:bookmarkEnd w:id="3043"/>
      <w:r>
        <w:t>2. Сторона, которая приняла от контрагента исполнение по договору, связанному с осуществлением его сторонами предпринимательской деятельности, и при этом полностью или частично не исполнила свое обязательство</w:t>
      </w:r>
      <w:r>
        <w:t xml:space="preserve">, не вправе требовать признания договора недействительным, за исключением случаев признания договора недействительным по основаниям, предусмотренным </w:t>
      </w:r>
      <w:hyperlink w:anchor="sub_173" w:history="1">
        <w:r>
          <w:rPr>
            <w:rStyle w:val="a4"/>
          </w:rPr>
          <w:t>статьями 173</w:t>
        </w:r>
      </w:hyperlink>
      <w:r>
        <w:t xml:space="preserve">, </w:t>
      </w:r>
      <w:hyperlink w:anchor="sub_178" w:history="1">
        <w:r>
          <w:rPr>
            <w:rStyle w:val="a4"/>
          </w:rPr>
          <w:t>178</w:t>
        </w:r>
      </w:hyperlink>
      <w:r>
        <w:t xml:space="preserve"> и </w:t>
      </w:r>
      <w:hyperlink w:anchor="sub_179" w:history="1">
        <w:r>
          <w:rPr>
            <w:rStyle w:val="a4"/>
          </w:rPr>
          <w:t>179</w:t>
        </w:r>
      </w:hyperlink>
      <w:r>
        <w:t xml:space="preserve"> настояще</w:t>
      </w:r>
      <w:r>
        <w:t>го Кодекса, а также если предоставленное другой стороной исполнение связано с заведомо недобросовестными действиями этой стороны.</w:t>
      </w:r>
    </w:p>
    <w:p w:rsidR="00000000" w:rsidRDefault="00FE1CF5">
      <w:bookmarkStart w:id="3045" w:name="sub_43113"/>
      <w:bookmarkEnd w:id="3044"/>
      <w:r>
        <w:t>3. В случае признания недействительным по требованию одной из сторон договора, который является оспоримой сд</w:t>
      </w:r>
      <w:r>
        <w:t>елкой и исполнение которого связано с осуществлением его сторонами предпринимательской деятельности, общие последствия недействительности сделки (</w:t>
      </w:r>
      <w:hyperlink w:anchor="sub_167" w:history="1">
        <w:r>
          <w:rPr>
            <w:rStyle w:val="a4"/>
          </w:rPr>
          <w:t>статья 167</w:t>
        </w:r>
      </w:hyperlink>
      <w:r>
        <w:t>) применяются, если иные последствия недействительности договора не предусм</w:t>
      </w:r>
      <w:r>
        <w:t>отрены соглашением сторон, заключенным после признания договора недействительным и не затрагивающим интересов третьих лиц, а также не нарушающим публичных интересов.</w:t>
      </w:r>
    </w:p>
    <w:bookmarkEnd w:id="3045"/>
    <w:p w:rsidR="00000000" w:rsidRDefault="00FE1CF5"/>
    <w:p w:rsidR="00000000" w:rsidRDefault="00FE1CF5">
      <w:pPr>
        <w:pStyle w:val="a7"/>
        <w:rPr>
          <w:color w:val="000000"/>
          <w:sz w:val="16"/>
          <w:szCs w:val="16"/>
          <w:shd w:val="clear" w:color="auto" w:fill="F0F0F0"/>
        </w:rPr>
      </w:pPr>
      <w:bookmarkStart w:id="3046" w:name="sub_4312"/>
      <w:r>
        <w:rPr>
          <w:color w:val="000000"/>
          <w:sz w:val="16"/>
          <w:szCs w:val="16"/>
          <w:shd w:val="clear" w:color="auto" w:fill="F0F0F0"/>
        </w:rPr>
        <w:t>Информация об изменениях:</w:t>
      </w:r>
    </w:p>
    <w:bookmarkEnd w:id="3046"/>
    <w:p w:rsidR="00000000" w:rsidRDefault="00FE1CF5">
      <w:pPr>
        <w:pStyle w:val="a8"/>
        <w:rPr>
          <w:shd w:val="clear" w:color="auto" w:fill="F0F0F0"/>
        </w:rPr>
      </w:pPr>
      <w:r>
        <w:t xml:space="preserve"> </w:t>
      </w:r>
      <w:hyperlink r:id="rId3208"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431.2, </w:t>
      </w:r>
      <w:hyperlink r:id="rId3209"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lastRenderedPageBreak/>
        <w:t>Статья 431.2.</w:t>
      </w:r>
      <w:r>
        <w:t xml:space="preserve"> Заверения об обстоятельст</w:t>
      </w:r>
      <w:r>
        <w:t>вах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210" w:history="1">
        <w:r>
          <w:rPr>
            <w:rStyle w:val="a4"/>
            <w:shd w:val="clear" w:color="auto" w:fill="F0F0F0"/>
          </w:rPr>
          <w:t>позиции высших судов</w:t>
        </w:r>
      </w:hyperlink>
      <w:r>
        <w:rPr>
          <w:shd w:val="clear" w:color="auto" w:fill="F0F0F0"/>
        </w:rPr>
        <w:t xml:space="preserve"> и другие комментарии к статье 431.2 ГК РФ</w:t>
      </w:r>
    </w:p>
    <w:p w:rsidR="00000000" w:rsidRDefault="00FE1CF5">
      <w:bookmarkStart w:id="3047" w:name="sub_43121"/>
      <w:r>
        <w:t xml:space="preserve">1. Сторона, которая при заключении договора либо до или после его заключения дала другой </w:t>
      </w:r>
      <w:r>
        <w:t xml:space="preserve">стороне недостоверные </w:t>
      </w:r>
      <w:hyperlink r:id="rId3211" w:history="1">
        <w:r>
          <w:rPr>
            <w:rStyle w:val="a4"/>
          </w:rPr>
          <w:t>заверения</w:t>
        </w:r>
      </w:hyperlink>
      <w:r>
        <w:t xml:space="preserve"> об обстоятельствах, имеющих значение для заключения договора, его исполнения или прекращения (в том числе относящихся к предмету договора, полномочиям на его з</w:t>
      </w:r>
      <w:r>
        <w:t xml:space="preserve">аключение, соответствию договора применимому к нему праву, наличию необходимых лицензий и разрешений, своему финансовому состоянию либо относящихся к третьему лицу), обязана возместить другой стороне по ее требованию </w:t>
      </w:r>
      <w:hyperlink r:id="rId3212" w:history="1">
        <w:r>
          <w:rPr>
            <w:rStyle w:val="a4"/>
          </w:rPr>
          <w:t>убытки</w:t>
        </w:r>
      </w:hyperlink>
      <w:r>
        <w:t>, причиненные недостоверностью таких заверений, или уплатить предусмотренную договором неустойку.</w:t>
      </w:r>
    </w:p>
    <w:p w:rsidR="00000000" w:rsidRDefault="00FE1CF5">
      <w:bookmarkStart w:id="3048" w:name="sub_4312102"/>
      <w:bookmarkEnd w:id="3047"/>
      <w:r>
        <w:t>Признание договора незаключенным или недействительным само по себе не препятствует наступлению последствий</w:t>
      </w:r>
      <w:r>
        <w:t>, предусмотренных абзацем первым настоящего пункта.</w:t>
      </w:r>
    </w:p>
    <w:p w:rsidR="00000000" w:rsidRDefault="00FE1CF5">
      <w:bookmarkStart w:id="3049" w:name="sub_4312103"/>
      <w:bookmarkEnd w:id="3048"/>
      <w:r>
        <w:t>Предусмотренная настоящей статьей ответственность наступает, если сторона, предоставившая недостоверные заверения, исходила из того, что другая сторона будет полагаться на них, или и</w:t>
      </w:r>
      <w:r>
        <w:t>мела разумные основания исходить из такого предположения.</w:t>
      </w:r>
    </w:p>
    <w:p w:rsidR="00000000" w:rsidRDefault="00FE1CF5">
      <w:bookmarkStart w:id="3050" w:name="sub_43122"/>
      <w:bookmarkEnd w:id="3049"/>
      <w:r>
        <w:t>2. Сторона, полагавшаяся на недостоверные заверения контрагента, имеющие для нее существенное значение, наряду с требованием о возмещении убытков или взыскании неустойки также вп</w:t>
      </w:r>
      <w:r>
        <w:t>раве отказаться от договора, если иное не предусмотрено соглашением сторон.</w:t>
      </w:r>
    </w:p>
    <w:p w:rsidR="00000000" w:rsidRDefault="00FE1CF5">
      <w:bookmarkStart w:id="3051" w:name="sub_43123"/>
      <w:bookmarkEnd w:id="3050"/>
      <w:r>
        <w:t>3. Сторона, заключившая договор под влиянием обмана или существенного заблуждения, вызванного недостоверными заверениями, данными другой стороной, вправе вместо о</w:t>
      </w:r>
      <w:r>
        <w:t>тказа от договора (</w:t>
      </w:r>
      <w:hyperlink w:anchor="sub_43122" w:history="1">
        <w:r>
          <w:rPr>
            <w:rStyle w:val="a4"/>
          </w:rPr>
          <w:t>пункт 2</w:t>
        </w:r>
      </w:hyperlink>
      <w:r>
        <w:t xml:space="preserve"> настоящей статьи) требовать признания договора недействительным (</w:t>
      </w:r>
      <w:hyperlink w:anchor="sub_179" w:history="1">
        <w:r>
          <w:rPr>
            <w:rStyle w:val="a4"/>
          </w:rPr>
          <w:t>статьи 179</w:t>
        </w:r>
      </w:hyperlink>
      <w:r>
        <w:t xml:space="preserve"> и </w:t>
      </w:r>
      <w:hyperlink w:anchor="sub_178" w:history="1">
        <w:r>
          <w:rPr>
            <w:rStyle w:val="a4"/>
          </w:rPr>
          <w:t>178</w:t>
        </w:r>
      </w:hyperlink>
      <w:r>
        <w:t>).</w:t>
      </w:r>
    </w:p>
    <w:p w:rsidR="00000000" w:rsidRDefault="00FE1CF5">
      <w:bookmarkStart w:id="3052" w:name="sub_43124"/>
      <w:bookmarkEnd w:id="3051"/>
      <w:r>
        <w:t xml:space="preserve">4. Последствия, предусмотренные </w:t>
      </w:r>
      <w:hyperlink w:anchor="sub_43121" w:history="1">
        <w:r>
          <w:rPr>
            <w:rStyle w:val="a4"/>
          </w:rPr>
          <w:t>пунктами 1</w:t>
        </w:r>
      </w:hyperlink>
      <w:r>
        <w:t xml:space="preserve"> и </w:t>
      </w:r>
      <w:hyperlink w:anchor="sub_43122" w:history="1">
        <w:r>
          <w:rPr>
            <w:rStyle w:val="a4"/>
          </w:rPr>
          <w:t>2</w:t>
        </w:r>
      </w:hyperlink>
      <w:r>
        <w:t xml:space="preserve"> настоящей статьи, применяются к стороне, давшей недостоверные заверения при осуществлении предпринимательской деятельности, а равно и в связи с корпоративным договором либо договором об отчуждении акций ил</w:t>
      </w:r>
      <w:r>
        <w:t>и долей в уставном капитале хозяйственного общества, независимо от того, было ли ей известно о недостоверности таких заверений, если иное не предусмотрено соглашением сторон.</w:t>
      </w:r>
    </w:p>
    <w:p w:rsidR="00000000" w:rsidRDefault="00FE1CF5">
      <w:bookmarkStart w:id="3053" w:name="sub_4312402"/>
      <w:bookmarkEnd w:id="3052"/>
      <w:r>
        <w:t xml:space="preserve">В случаях, предусмотренных </w:t>
      </w:r>
      <w:hyperlink w:anchor="sub_43124" w:history="1">
        <w:r>
          <w:rPr>
            <w:rStyle w:val="a4"/>
          </w:rPr>
          <w:t>абза</w:t>
        </w:r>
        <w:r>
          <w:rPr>
            <w:rStyle w:val="a4"/>
          </w:rPr>
          <w:t>цем первым</w:t>
        </w:r>
      </w:hyperlink>
      <w:r>
        <w:t xml:space="preserve"> настоящего пункта, предполагается, что сторона, предоставившая недостоверные заверения, знала, что другая сторона будет полагаться на такие заверения.</w:t>
      </w:r>
    </w:p>
    <w:bookmarkEnd w:id="3053"/>
    <w:p w:rsidR="00000000" w:rsidRDefault="00FE1CF5"/>
    <w:p w:rsidR="00000000" w:rsidRDefault="00FE1CF5">
      <w:pPr>
        <w:pStyle w:val="1"/>
      </w:pPr>
      <w:bookmarkStart w:id="3054" w:name="sub_1028"/>
      <w:r>
        <w:t>Глава 28. Заключение договора</w:t>
      </w:r>
    </w:p>
    <w:bookmarkEnd w:id="30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13" w:history="1">
        <w:r>
          <w:rPr>
            <w:rStyle w:val="a4"/>
            <w:shd w:val="clear" w:color="auto" w:fill="F0F0F0"/>
          </w:rPr>
          <w:t>схему</w:t>
        </w:r>
      </w:hyperlink>
      <w:r>
        <w:rPr>
          <w:shd w:val="clear" w:color="auto" w:fill="F0F0F0"/>
        </w:rPr>
        <w:t xml:space="preserve"> "Заключение договора"</w:t>
      </w:r>
    </w:p>
    <w:p w:rsidR="00000000" w:rsidRDefault="00FE1CF5">
      <w:pPr>
        <w:pStyle w:val="a7"/>
        <w:rPr>
          <w:shd w:val="clear" w:color="auto" w:fill="F0F0F0"/>
        </w:rPr>
      </w:pPr>
      <w:r>
        <w:t xml:space="preserve"> </w:t>
      </w:r>
      <w:r>
        <w:rPr>
          <w:shd w:val="clear" w:color="auto" w:fill="F0F0F0"/>
        </w:rPr>
        <w:t xml:space="preserve">О некоторых вопросах применения общих положений о заключении договора см. </w:t>
      </w:r>
      <w:hyperlink r:id="rId3214" w:history="1">
        <w:r>
          <w:rPr>
            <w:rStyle w:val="a4"/>
            <w:shd w:val="clear" w:color="auto" w:fill="F0F0F0"/>
          </w:rPr>
          <w:t>постановление</w:t>
        </w:r>
      </w:hyperlink>
      <w:r>
        <w:rPr>
          <w:shd w:val="clear" w:color="auto" w:fill="F0F0F0"/>
        </w:rPr>
        <w:t xml:space="preserve"> Пленума Верх</w:t>
      </w:r>
      <w:r>
        <w:rPr>
          <w:shd w:val="clear" w:color="auto" w:fill="F0F0F0"/>
        </w:rPr>
        <w:t>овного Суда РФ от 25 декабря 2018 г. N 49</w:t>
      </w:r>
    </w:p>
    <w:p w:rsidR="00000000" w:rsidRDefault="00FE1CF5">
      <w:pPr>
        <w:pStyle w:val="a5"/>
      </w:pPr>
      <w:bookmarkStart w:id="3055" w:name="sub_432"/>
      <w:r>
        <w:rPr>
          <w:rStyle w:val="a3"/>
        </w:rPr>
        <w:t>Статья 432.</w:t>
      </w:r>
      <w:r>
        <w:t xml:space="preserve"> Основные положения о заключении договора</w:t>
      </w:r>
    </w:p>
    <w:bookmarkEnd w:id="30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15" w:history="1">
        <w:r>
          <w:rPr>
            <w:rStyle w:val="a4"/>
            <w:shd w:val="clear" w:color="auto" w:fill="F0F0F0"/>
          </w:rPr>
          <w:t>Энциклопедии</w:t>
        </w:r>
      </w:hyperlink>
      <w:r>
        <w:rPr>
          <w:shd w:val="clear" w:color="auto" w:fill="F0F0F0"/>
        </w:rPr>
        <w:t xml:space="preserve">, </w:t>
      </w:r>
      <w:hyperlink r:id="rId3216" w:history="1">
        <w:r>
          <w:rPr>
            <w:rStyle w:val="a4"/>
            <w:shd w:val="clear" w:color="auto" w:fill="F0F0F0"/>
          </w:rPr>
          <w:t>позиции высших судов</w:t>
        </w:r>
      </w:hyperlink>
      <w:r>
        <w:rPr>
          <w:shd w:val="clear" w:color="auto" w:fill="F0F0F0"/>
        </w:rPr>
        <w:t xml:space="preserve"> и другие комментарии к статье 432 ГК РФ</w:t>
      </w:r>
    </w:p>
    <w:p w:rsidR="00000000" w:rsidRDefault="00FE1CF5">
      <w:bookmarkStart w:id="3056" w:name="sub_4321"/>
      <w:r>
        <w:t>1. Договор считается заключенным, если между сторонами, в требуемой в подлежащих случаях форме, достигнуто соглашение по всем существенным условиям договора.</w:t>
      </w:r>
    </w:p>
    <w:p w:rsidR="00000000" w:rsidRDefault="00FE1CF5">
      <w:bookmarkStart w:id="3057" w:name="sub_4320"/>
      <w:bookmarkEnd w:id="3056"/>
      <w:r>
        <w:t>Сущес</w:t>
      </w:r>
      <w:r>
        <w:t>твенными являются условия о предмете договора, условия, которые названы в законе или иных правовых актах как существенные или необходимые для договоров данного вида, а также все те условия, относительно которых по заявлению одной из сторон должно быть дост</w:t>
      </w:r>
      <w:r>
        <w:t>игнуто соглашение.</w:t>
      </w:r>
    </w:p>
    <w:p w:rsidR="00000000" w:rsidRDefault="00FE1CF5">
      <w:bookmarkStart w:id="3058" w:name="sub_4322"/>
      <w:bookmarkEnd w:id="3057"/>
      <w:r>
        <w:t>2. Договор заключается посредством направления оферты (предложения заключить договор) одной из сторон и ее акцепта (принятия предложения) другой стороной.</w:t>
      </w:r>
    </w:p>
    <w:p w:rsidR="00000000" w:rsidRDefault="00FE1CF5">
      <w:pPr>
        <w:pStyle w:val="a7"/>
        <w:rPr>
          <w:color w:val="000000"/>
          <w:sz w:val="16"/>
          <w:szCs w:val="16"/>
          <w:shd w:val="clear" w:color="auto" w:fill="F0F0F0"/>
        </w:rPr>
      </w:pPr>
      <w:bookmarkStart w:id="3059" w:name="sub_4323"/>
      <w:bookmarkEnd w:id="3058"/>
      <w:r>
        <w:rPr>
          <w:color w:val="000000"/>
          <w:sz w:val="16"/>
          <w:szCs w:val="16"/>
          <w:shd w:val="clear" w:color="auto" w:fill="F0F0F0"/>
        </w:rPr>
        <w:t>Информация об изменениях:</w:t>
      </w:r>
    </w:p>
    <w:bookmarkEnd w:id="3059"/>
    <w:p w:rsidR="00000000" w:rsidRDefault="00FE1CF5">
      <w:pPr>
        <w:pStyle w:val="a8"/>
        <w:rPr>
          <w:shd w:val="clear" w:color="auto" w:fill="F0F0F0"/>
        </w:rPr>
      </w:pPr>
      <w:r>
        <w:lastRenderedPageBreak/>
        <w:t xml:space="preserve"> </w:t>
      </w:r>
      <w:hyperlink r:id="rId3217" w:history="1">
        <w:r>
          <w:rPr>
            <w:rStyle w:val="a4"/>
            <w:shd w:val="clear" w:color="auto" w:fill="F0F0F0"/>
          </w:rPr>
          <w:t>Федеральным законом</w:t>
        </w:r>
      </w:hyperlink>
      <w:r>
        <w:rPr>
          <w:shd w:val="clear" w:color="auto" w:fill="F0F0F0"/>
        </w:rPr>
        <w:t xml:space="preserve"> от 8 марта 2015 г. N 42-ФЗ статья 432 настоящего Кодекса дополнена пунктом 3, </w:t>
      </w:r>
      <w:hyperlink r:id="rId3218" w:history="1">
        <w:r>
          <w:rPr>
            <w:rStyle w:val="a4"/>
            <w:shd w:val="clear" w:color="auto" w:fill="F0F0F0"/>
          </w:rPr>
          <w:t>вступающим в силу</w:t>
        </w:r>
      </w:hyperlink>
      <w:r>
        <w:rPr>
          <w:shd w:val="clear" w:color="auto" w:fill="F0F0F0"/>
        </w:rPr>
        <w:t xml:space="preserve"> с 1 июня 2015 г.</w:t>
      </w:r>
    </w:p>
    <w:p w:rsidR="00000000" w:rsidRDefault="00FE1CF5">
      <w:r>
        <w:t>3. Стор</w:t>
      </w:r>
      <w:r>
        <w:t>она, принявшая от другой стороны полное или частичное исполнение по договору либо иным образом подтвердившая действие договора, не вправе требовать признания этого договора незаключенным, если заявление такого требования с учетом конкретных обстоятельств б</w:t>
      </w:r>
      <w:r>
        <w:t>удет противоречить принципу добросовестности (</w:t>
      </w:r>
      <w:hyperlink w:anchor="sub_1333" w:history="1">
        <w:r>
          <w:rPr>
            <w:rStyle w:val="a4"/>
          </w:rPr>
          <w:t>пункт 3 статьи 1</w:t>
        </w:r>
      </w:hyperlink>
      <w:r>
        <w:t>).</w:t>
      </w:r>
    </w:p>
    <w:p w:rsidR="00000000" w:rsidRDefault="00FE1CF5"/>
    <w:p w:rsidR="00000000" w:rsidRDefault="00FE1CF5">
      <w:pPr>
        <w:pStyle w:val="a5"/>
      </w:pPr>
      <w:bookmarkStart w:id="3060" w:name="sub_433"/>
      <w:r>
        <w:rPr>
          <w:rStyle w:val="a3"/>
        </w:rPr>
        <w:t>Статья 433.</w:t>
      </w:r>
      <w:r>
        <w:t xml:space="preserve"> Момент заключения договора</w:t>
      </w:r>
    </w:p>
    <w:bookmarkEnd w:id="30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19" w:history="1">
        <w:r>
          <w:rPr>
            <w:rStyle w:val="a4"/>
            <w:shd w:val="clear" w:color="auto" w:fill="F0F0F0"/>
          </w:rPr>
          <w:t>Энциклопедии</w:t>
        </w:r>
      </w:hyperlink>
      <w:r>
        <w:rPr>
          <w:shd w:val="clear" w:color="auto" w:fill="F0F0F0"/>
        </w:rPr>
        <w:t xml:space="preserve">, </w:t>
      </w:r>
      <w:hyperlink r:id="rId3220" w:history="1">
        <w:r>
          <w:rPr>
            <w:rStyle w:val="a4"/>
            <w:shd w:val="clear" w:color="auto" w:fill="F0F0F0"/>
          </w:rPr>
          <w:t>позиции высших судов</w:t>
        </w:r>
      </w:hyperlink>
      <w:r>
        <w:rPr>
          <w:shd w:val="clear" w:color="auto" w:fill="F0F0F0"/>
        </w:rPr>
        <w:t xml:space="preserve"> и другие комментарии к статье 433 ГК РФ</w:t>
      </w:r>
    </w:p>
    <w:p w:rsidR="00000000" w:rsidRDefault="00FE1CF5">
      <w:bookmarkStart w:id="3061" w:name="sub_4331"/>
      <w:r>
        <w:t>1. Договор признается заключенным в момент получения лицом, направившим оферту, ее акцепта.</w:t>
      </w:r>
    </w:p>
    <w:p w:rsidR="00000000" w:rsidRDefault="00FE1CF5">
      <w:bookmarkStart w:id="3062" w:name="sub_4332"/>
      <w:bookmarkEnd w:id="3061"/>
      <w:r>
        <w:t>2. Если в соответствии с законом дл</w:t>
      </w:r>
      <w:r>
        <w:t>я заключения договора необходима также передача имущества, договор считается заключенным с момента передачи соответствующего имущества (</w:t>
      </w:r>
      <w:hyperlink w:anchor="sub_224" w:history="1">
        <w:r>
          <w:rPr>
            <w:rStyle w:val="a4"/>
          </w:rPr>
          <w:t>статья 224</w:t>
        </w:r>
      </w:hyperlink>
      <w:r>
        <w:t>).</w:t>
      </w:r>
    </w:p>
    <w:p w:rsidR="00000000" w:rsidRDefault="00FE1CF5">
      <w:pPr>
        <w:pStyle w:val="a7"/>
        <w:rPr>
          <w:color w:val="000000"/>
          <w:sz w:val="16"/>
          <w:szCs w:val="16"/>
          <w:shd w:val="clear" w:color="auto" w:fill="F0F0F0"/>
        </w:rPr>
      </w:pPr>
      <w:bookmarkStart w:id="3063" w:name="sub_4333"/>
      <w:bookmarkEnd w:id="3062"/>
      <w:r>
        <w:rPr>
          <w:color w:val="000000"/>
          <w:sz w:val="16"/>
          <w:szCs w:val="16"/>
          <w:shd w:val="clear" w:color="auto" w:fill="F0F0F0"/>
        </w:rPr>
        <w:t>Информация об изменениях:</w:t>
      </w:r>
    </w:p>
    <w:bookmarkEnd w:id="3063"/>
    <w:p w:rsidR="00000000" w:rsidRDefault="00FE1CF5">
      <w:pPr>
        <w:pStyle w:val="a8"/>
        <w:rPr>
          <w:shd w:val="clear" w:color="auto" w:fill="F0F0F0"/>
        </w:rPr>
      </w:pPr>
      <w:r>
        <w:t xml:space="preserve"> </w:t>
      </w:r>
      <w:hyperlink r:id="rId3221" w:history="1">
        <w:r>
          <w:rPr>
            <w:rStyle w:val="a4"/>
            <w:shd w:val="clear" w:color="auto" w:fill="F0F0F0"/>
          </w:rPr>
          <w:t>Федеральным законом</w:t>
        </w:r>
      </w:hyperlink>
      <w:r>
        <w:rPr>
          <w:shd w:val="clear" w:color="auto" w:fill="F0F0F0"/>
        </w:rPr>
        <w:t xml:space="preserve"> от 8 марта 2015 г. N 42-ФЗ в пункт 3 статьи 433 настоящего Кодекса внесены изменения, </w:t>
      </w:r>
      <w:hyperlink r:id="rId3222"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23" w:history="1">
        <w:r>
          <w:rPr>
            <w:rStyle w:val="a4"/>
            <w:shd w:val="clear" w:color="auto" w:fill="F0F0F0"/>
          </w:rPr>
          <w:t>См. текст пункта в предыдущей редакции</w:t>
        </w:r>
      </w:hyperlink>
    </w:p>
    <w:p w:rsidR="00000000" w:rsidRDefault="00FE1CF5">
      <w:r>
        <w:t>3. Договор, подлежащий государственной регистрации, считается для третьих лиц заключенным с момента его регистрации, если иное не установлено законом.</w:t>
      </w:r>
    </w:p>
    <w:p w:rsidR="00000000" w:rsidRDefault="00FE1CF5"/>
    <w:p w:rsidR="00000000" w:rsidRDefault="00FE1CF5">
      <w:pPr>
        <w:pStyle w:val="a5"/>
      </w:pPr>
      <w:bookmarkStart w:id="3064" w:name="sub_434"/>
      <w:r>
        <w:rPr>
          <w:rStyle w:val="a3"/>
        </w:rPr>
        <w:t>Стать</w:t>
      </w:r>
      <w:r>
        <w:rPr>
          <w:rStyle w:val="a3"/>
        </w:rPr>
        <w:t>я 434.</w:t>
      </w:r>
      <w:r>
        <w:t xml:space="preserve"> Форма договора</w:t>
      </w:r>
    </w:p>
    <w:bookmarkEnd w:id="30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224" w:history="1">
        <w:r>
          <w:rPr>
            <w:rStyle w:val="a4"/>
            <w:shd w:val="clear" w:color="auto" w:fill="F0F0F0"/>
          </w:rPr>
          <w:t>позиции высших судов</w:t>
        </w:r>
      </w:hyperlink>
      <w:r>
        <w:rPr>
          <w:shd w:val="clear" w:color="auto" w:fill="F0F0F0"/>
        </w:rPr>
        <w:t xml:space="preserve"> и другие комментарии к статье 434 ГК РФ</w:t>
      </w:r>
    </w:p>
    <w:p w:rsidR="00000000" w:rsidRDefault="00FE1CF5">
      <w:bookmarkStart w:id="3065" w:name="sub_4341"/>
      <w:r>
        <w:t xml:space="preserve">1. Договор может быть заключен в любой </w:t>
      </w:r>
      <w:hyperlink w:anchor="sub_158" w:history="1">
        <w:r>
          <w:rPr>
            <w:rStyle w:val="a4"/>
          </w:rPr>
          <w:t>форме</w:t>
        </w:r>
      </w:hyperlink>
      <w:r>
        <w:t>, предусмотренной для совершения сделок, если законом для договоров данного вида не установлена определенная форма.</w:t>
      </w:r>
    </w:p>
    <w:p w:rsidR="00000000" w:rsidRDefault="00FE1CF5">
      <w:bookmarkStart w:id="3066" w:name="sub_43401"/>
      <w:bookmarkEnd w:id="3065"/>
      <w:r>
        <w:t>Если стороны договорились заключить договор в определенной форме, он считается заключенным после придания ему условленной формы, хотя бы законом для договоров данного вида такая форма не требовалась.</w:t>
      </w:r>
    </w:p>
    <w:p w:rsidR="00000000" w:rsidRDefault="00FE1CF5">
      <w:pPr>
        <w:pStyle w:val="a7"/>
        <w:rPr>
          <w:color w:val="000000"/>
          <w:sz w:val="16"/>
          <w:szCs w:val="16"/>
          <w:shd w:val="clear" w:color="auto" w:fill="F0F0F0"/>
        </w:rPr>
      </w:pPr>
      <w:bookmarkStart w:id="3067" w:name="sub_4342"/>
      <w:bookmarkEnd w:id="3066"/>
      <w:r>
        <w:rPr>
          <w:color w:val="000000"/>
          <w:sz w:val="16"/>
          <w:szCs w:val="16"/>
          <w:shd w:val="clear" w:color="auto" w:fill="F0F0F0"/>
        </w:rPr>
        <w:t>Информация об изменениях:</w:t>
      </w:r>
    </w:p>
    <w:bookmarkEnd w:id="3067"/>
    <w:p w:rsidR="00000000" w:rsidRDefault="00FE1CF5">
      <w:pPr>
        <w:pStyle w:val="a8"/>
        <w:rPr>
          <w:shd w:val="clear" w:color="auto" w:fill="F0F0F0"/>
        </w:rPr>
      </w:pPr>
      <w:r>
        <w:t xml:space="preserve"> </w:t>
      </w:r>
      <w:r>
        <w:rPr>
          <w:shd w:val="clear" w:color="auto" w:fill="F0F0F0"/>
        </w:rPr>
        <w:t>Пунк</w:t>
      </w:r>
      <w:r>
        <w:rPr>
          <w:shd w:val="clear" w:color="auto" w:fill="F0F0F0"/>
        </w:rPr>
        <w:t xml:space="preserve">т 2 изменен с 1 октября 2019 г. - </w:t>
      </w:r>
      <w:hyperlink r:id="rId3225"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3226" w:history="1">
        <w:r>
          <w:rPr>
            <w:rStyle w:val="a4"/>
            <w:shd w:val="clear" w:color="auto" w:fill="F0F0F0"/>
          </w:rPr>
          <w:t>См. предыдущую редакцию</w:t>
        </w:r>
      </w:hyperlink>
    </w:p>
    <w:p w:rsidR="00000000" w:rsidRDefault="00FE1CF5">
      <w:r>
        <w:t>2. Договор в письме</w:t>
      </w:r>
      <w:r>
        <w:t xml:space="preserve">нной форме может быть заключен путем составления одного документа (в том числе электронного), подписанного сторонами, или обмена письмами, телеграммами, электронными документами либо иными данными в соответствии с правилами </w:t>
      </w:r>
      <w:hyperlink w:anchor="sub_16011" w:history="1">
        <w:r>
          <w:rPr>
            <w:rStyle w:val="a4"/>
          </w:rPr>
          <w:t>абзаца в</w:t>
        </w:r>
        <w:r>
          <w:rPr>
            <w:rStyle w:val="a4"/>
          </w:rPr>
          <w:t>торого пункта 1 статьи 160</w:t>
        </w:r>
      </w:hyperlink>
      <w:r>
        <w:t xml:space="preserve"> настоящего Кодекса.</w:t>
      </w:r>
    </w:p>
    <w:p w:rsidR="00000000" w:rsidRDefault="00FE1CF5">
      <w:bookmarkStart w:id="3068" w:name="sub_4343"/>
      <w:r>
        <w:t xml:space="preserve">3. Письменная форма договора считается соблюденной, если письменное предложение заключить договор принято в порядке, предусмотренном </w:t>
      </w:r>
      <w:hyperlink w:anchor="sub_4383" w:history="1">
        <w:r>
          <w:rPr>
            <w:rStyle w:val="a4"/>
          </w:rPr>
          <w:t>пунктом 3 статьи 438</w:t>
        </w:r>
      </w:hyperlink>
      <w:r>
        <w:t xml:space="preserve"> настоящего Кодекса</w:t>
      </w:r>
      <w:r>
        <w:t>.</w:t>
      </w:r>
    </w:p>
    <w:p w:rsidR="00000000" w:rsidRDefault="00FE1CF5">
      <w:pPr>
        <w:pStyle w:val="a7"/>
        <w:rPr>
          <w:color w:val="000000"/>
          <w:sz w:val="16"/>
          <w:szCs w:val="16"/>
          <w:shd w:val="clear" w:color="auto" w:fill="F0F0F0"/>
        </w:rPr>
      </w:pPr>
      <w:bookmarkStart w:id="3069" w:name="sub_4344"/>
      <w:bookmarkEnd w:id="3068"/>
      <w:r>
        <w:rPr>
          <w:color w:val="000000"/>
          <w:sz w:val="16"/>
          <w:szCs w:val="16"/>
          <w:shd w:val="clear" w:color="auto" w:fill="F0F0F0"/>
        </w:rPr>
        <w:t>Информация об изменениях:</w:t>
      </w:r>
    </w:p>
    <w:bookmarkEnd w:id="3069"/>
    <w:p w:rsidR="00000000" w:rsidRDefault="00FE1CF5">
      <w:pPr>
        <w:pStyle w:val="a8"/>
        <w:rPr>
          <w:shd w:val="clear" w:color="auto" w:fill="F0F0F0"/>
        </w:rPr>
      </w:pPr>
      <w:r>
        <w:t xml:space="preserve"> </w:t>
      </w:r>
      <w:hyperlink r:id="rId3227" w:history="1">
        <w:r>
          <w:rPr>
            <w:rStyle w:val="a4"/>
            <w:shd w:val="clear" w:color="auto" w:fill="F0F0F0"/>
          </w:rPr>
          <w:t>Федеральным законом</w:t>
        </w:r>
      </w:hyperlink>
      <w:r>
        <w:rPr>
          <w:shd w:val="clear" w:color="auto" w:fill="F0F0F0"/>
        </w:rPr>
        <w:t xml:space="preserve"> от 8 марта 2015 г. N 42-ФЗ статья 434 настоящего Кодекса дополнена пунктом 4, </w:t>
      </w:r>
      <w:hyperlink r:id="rId3228" w:history="1">
        <w:r>
          <w:rPr>
            <w:rStyle w:val="a4"/>
            <w:shd w:val="clear" w:color="auto" w:fill="F0F0F0"/>
          </w:rPr>
          <w:t>вступающим в силу</w:t>
        </w:r>
      </w:hyperlink>
      <w:r>
        <w:rPr>
          <w:shd w:val="clear" w:color="auto" w:fill="F0F0F0"/>
        </w:rPr>
        <w:t xml:space="preserve"> с 1 июня 2015 г.</w:t>
      </w:r>
    </w:p>
    <w:p w:rsidR="00000000" w:rsidRDefault="00FE1CF5">
      <w:r>
        <w:t>4. В случаях, предусмотренных законом или соглашением сторон, договор в письменной форме может быть заключен только путем составления одного документа, подписанного сторонами договора.</w:t>
      </w:r>
    </w:p>
    <w:p w:rsidR="00000000" w:rsidRDefault="00FE1CF5"/>
    <w:p w:rsidR="00000000" w:rsidRDefault="00FE1CF5">
      <w:pPr>
        <w:pStyle w:val="a7"/>
        <w:rPr>
          <w:color w:val="000000"/>
          <w:sz w:val="16"/>
          <w:szCs w:val="16"/>
          <w:shd w:val="clear" w:color="auto" w:fill="F0F0F0"/>
        </w:rPr>
      </w:pPr>
      <w:bookmarkStart w:id="3070" w:name="sub_43411"/>
      <w:r>
        <w:rPr>
          <w:color w:val="000000"/>
          <w:sz w:val="16"/>
          <w:szCs w:val="16"/>
          <w:shd w:val="clear" w:color="auto" w:fill="F0F0F0"/>
        </w:rPr>
        <w:t>Информация об изменениях:</w:t>
      </w:r>
    </w:p>
    <w:bookmarkEnd w:id="3070"/>
    <w:p w:rsidR="00000000" w:rsidRDefault="00FE1CF5">
      <w:pPr>
        <w:pStyle w:val="a8"/>
        <w:rPr>
          <w:shd w:val="clear" w:color="auto" w:fill="F0F0F0"/>
        </w:rPr>
      </w:pPr>
      <w:r>
        <w:lastRenderedPageBreak/>
        <w:t xml:space="preserve"> </w:t>
      </w:r>
      <w:hyperlink r:id="rId3229"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434.1, </w:t>
      </w:r>
      <w:hyperlink r:id="rId3230" w:history="1">
        <w:r>
          <w:rPr>
            <w:rStyle w:val="a4"/>
            <w:shd w:val="clear" w:color="auto" w:fill="F0F0F0"/>
          </w:rPr>
          <w:t>всту</w:t>
        </w:r>
        <w:r>
          <w:rPr>
            <w:rStyle w:val="a4"/>
            <w:shd w:val="clear" w:color="auto" w:fill="F0F0F0"/>
          </w:rPr>
          <w:t>пающей в силу</w:t>
        </w:r>
      </w:hyperlink>
      <w:r>
        <w:rPr>
          <w:shd w:val="clear" w:color="auto" w:fill="F0F0F0"/>
        </w:rPr>
        <w:t xml:space="preserve"> с 1 июня 2015 г.</w:t>
      </w:r>
    </w:p>
    <w:p w:rsidR="00000000" w:rsidRDefault="00FE1CF5">
      <w:pPr>
        <w:pStyle w:val="a5"/>
      </w:pPr>
      <w:r>
        <w:rPr>
          <w:rStyle w:val="a3"/>
        </w:rPr>
        <w:t>Статья 434.1.</w:t>
      </w:r>
      <w:r>
        <w:t xml:space="preserve"> Переговоры о заключении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231" w:history="1">
        <w:r>
          <w:rPr>
            <w:rStyle w:val="a4"/>
            <w:shd w:val="clear" w:color="auto" w:fill="F0F0F0"/>
          </w:rPr>
          <w:t>позиции высших судов</w:t>
        </w:r>
      </w:hyperlink>
      <w:r>
        <w:rPr>
          <w:shd w:val="clear" w:color="auto" w:fill="F0F0F0"/>
        </w:rPr>
        <w:t xml:space="preserve"> и другие комментарии к статье 434.1 ГК РФ</w:t>
      </w:r>
    </w:p>
    <w:p w:rsidR="00000000" w:rsidRDefault="00FE1CF5">
      <w:bookmarkStart w:id="3071" w:name="sub_434111"/>
      <w:r>
        <w:t>1. Если ино</w:t>
      </w:r>
      <w:r>
        <w:t>е не предусмотрено законом или договором, граждане и юридические лица свободны в проведении переговоров о заключении договора, самостоятельно несут расходы, связанные с их проведением, и не отвечают за то, что соглашение не достигнуто.</w:t>
      </w:r>
    </w:p>
    <w:p w:rsidR="00000000" w:rsidRDefault="00FE1CF5">
      <w:bookmarkStart w:id="3072" w:name="sub_434112"/>
      <w:bookmarkEnd w:id="3071"/>
      <w:r>
        <w:t>2. При вступлении в переговоры о заключении договора, в ходе их проведения и по их завершении стороны обязаны действовать добросовестно, в частности не допускать вступление в переговоры о заключении договора или их продолжение при заведомом отсутствии наме</w:t>
      </w:r>
      <w:r>
        <w:t>рения достичь соглашения с другой стороной. Недобросовестными действиями при проведении переговоров предполагаются:</w:t>
      </w:r>
    </w:p>
    <w:p w:rsidR="00000000" w:rsidRDefault="00FE1CF5">
      <w:bookmarkStart w:id="3073" w:name="sub_4341121"/>
      <w:bookmarkEnd w:id="3072"/>
      <w:r>
        <w:t>1) предоставление стороне неполной или недостоверной информации, в том числе умолчание об обстоятельствах, которые в си</w:t>
      </w:r>
      <w:r>
        <w:t>лу характера договора должны быть доведены до сведения другой стороны;</w:t>
      </w:r>
    </w:p>
    <w:p w:rsidR="00000000" w:rsidRDefault="00FE1CF5">
      <w:bookmarkStart w:id="3074" w:name="sub_4341122"/>
      <w:bookmarkEnd w:id="3073"/>
      <w:r>
        <w:t>2) внезапное и неоправданное прекращение переговоров о заключении договора при таких обстоятельствах, при которых другая сторона переговоров не могла разумно этого</w:t>
      </w:r>
      <w:r>
        <w:t xml:space="preserve"> ожидать.</w:t>
      </w:r>
    </w:p>
    <w:p w:rsidR="00000000" w:rsidRDefault="00FE1CF5">
      <w:bookmarkStart w:id="3075" w:name="sub_434113"/>
      <w:bookmarkEnd w:id="3074"/>
      <w:r>
        <w:t xml:space="preserve">3. Сторона, которая ведет или прерывает переговоры о заключении договора </w:t>
      </w:r>
      <w:hyperlink r:id="rId3232" w:history="1">
        <w:r>
          <w:rPr>
            <w:rStyle w:val="a4"/>
          </w:rPr>
          <w:t>недобросовестно</w:t>
        </w:r>
      </w:hyperlink>
      <w:r>
        <w:t>, обязана возместить другой стороне причиненные этим убытки.</w:t>
      </w:r>
    </w:p>
    <w:p w:rsidR="00000000" w:rsidRDefault="00FE1CF5">
      <w:bookmarkStart w:id="3076" w:name="sub_43411302"/>
      <w:bookmarkEnd w:id="3075"/>
      <w:r>
        <w:t>Убытками, подлежащими возмещению недобросовестной стороной, признаются расходы, понесенные другой стороной в связи с ведением переговоров о заключении договора, а также в связи с утратой возможности заключить договор с третьим лицом.</w:t>
      </w:r>
    </w:p>
    <w:p w:rsidR="00000000" w:rsidRDefault="00FE1CF5">
      <w:bookmarkStart w:id="3077" w:name="sub_434114"/>
      <w:bookmarkEnd w:id="3076"/>
      <w:r>
        <w:t xml:space="preserve">4. Если в ходе переговоров о заключении договора сторона получает информацию, которая передается ей другой стороной в качестве конфиденциальной, она обязана не раскрывать эту информацию и не использовать ее ненадлежащим образом для своих целей </w:t>
      </w:r>
      <w:r>
        <w:t>независимо от того, будет ли заключен договор. При нарушении этой обязанности она должна возместить другой стороне убытки, причиненные в результате раскрытия конфиденциальной информации или использования ее для своих целей.</w:t>
      </w:r>
    </w:p>
    <w:p w:rsidR="00000000" w:rsidRDefault="00FE1CF5">
      <w:bookmarkStart w:id="3078" w:name="sub_434115"/>
      <w:bookmarkEnd w:id="3077"/>
      <w:r>
        <w:t>5. Стороны м</w:t>
      </w:r>
      <w:r>
        <w:t>огут заключить соглашение о порядке ведения переговоров. Такое соглашение может конкретизировать требования к добросовестному ведению переговоров, устанавливать порядок распределения расходов на ведение переговоров и иные подобные права и обязанности. Согл</w:t>
      </w:r>
      <w:r>
        <w:t>ашение о порядке ведения переговоров может устанавливать неустойку за нарушение предусмотренных в нем положений.</w:t>
      </w:r>
    </w:p>
    <w:p w:rsidR="00000000" w:rsidRDefault="00FE1CF5">
      <w:bookmarkStart w:id="3079" w:name="sub_43411502"/>
      <w:bookmarkEnd w:id="3078"/>
      <w:r>
        <w:t>Условия соглашения о порядке ведения переговоров, ограничивающие ответственность за недобросовестные действия сторон согл</w:t>
      </w:r>
      <w:r>
        <w:t>ашения, ничтожны.</w:t>
      </w:r>
    </w:p>
    <w:p w:rsidR="00000000" w:rsidRDefault="00FE1CF5">
      <w:bookmarkStart w:id="3080" w:name="sub_434116"/>
      <w:bookmarkEnd w:id="3079"/>
      <w:r>
        <w:t xml:space="preserve">6. Предусмотренные </w:t>
      </w:r>
      <w:hyperlink w:anchor="sub_434113" w:history="1">
        <w:r>
          <w:rPr>
            <w:rStyle w:val="a4"/>
          </w:rPr>
          <w:t>пунктами 3</w:t>
        </w:r>
      </w:hyperlink>
      <w:r>
        <w:t xml:space="preserve"> и </w:t>
      </w:r>
      <w:hyperlink w:anchor="sub_434114" w:history="1">
        <w:r>
          <w:rPr>
            <w:rStyle w:val="a4"/>
          </w:rPr>
          <w:t>4</w:t>
        </w:r>
      </w:hyperlink>
      <w:r>
        <w:t xml:space="preserve"> настоящей статьи положения об обязанности стороны возместить убытки, причиненные другой стороне, не применяются к гражданам, п</w:t>
      </w:r>
      <w:r>
        <w:t xml:space="preserve">ризнаваемым потребителями в соответствии с </w:t>
      </w:r>
      <w:hyperlink r:id="rId3233" w:history="1">
        <w:r>
          <w:rPr>
            <w:rStyle w:val="a4"/>
          </w:rPr>
          <w:t>законодательством</w:t>
        </w:r>
      </w:hyperlink>
      <w:r>
        <w:t xml:space="preserve"> о защите прав потребителей.</w:t>
      </w:r>
    </w:p>
    <w:p w:rsidR="00000000" w:rsidRDefault="00FE1CF5">
      <w:bookmarkStart w:id="3081" w:name="sub_434117"/>
      <w:bookmarkEnd w:id="3080"/>
      <w:r>
        <w:t>7. Правила настоящей статьи применяются независимо от того, был ли заключен сторо</w:t>
      </w:r>
      <w:r>
        <w:t>нами договор по результатам переговоров.</w:t>
      </w:r>
    </w:p>
    <w:p w:rsidR="00000000" w:rsidRDefault="00FE1CF5">
      <w:bookmarkStart w:id="3082" w:name="sub_434118"/>
      <w:bookmarkEnd w:id="3081"/>
      <w:r>
        <w:t xml:space="preserve">8. Правила настоящей статьи не исключают применения к отношениям, возникшим при установлении договорных обязательств, правил </w:t>
      </w:r>
      <w:hyperlink w:anchor="sub_2059" w:history="1">
        <w:r>
          <w:rPr>
            <w:rStyle w:val="a4"/>
          </w:rPr>
          <w:t>главы 59</w:t>
        </w:r>
      </w:hyperlink>
      <w:r>
        <w:t xml:space="preserve"> настоящего Кодекса.</w:t>
      </w:r>
    </w:p>
    <w:bookmarkEnd w:id="3082"/>
    <w:p w:rsidR="00000000" w:rsidRDefault="00FE1CF5"/>
    <w:p w:rsidR="00000000" w:rsidRDefault="00FE1CF5">
      <w:pPr>
        <w:pStyle w:val="a5"/>
      </w:pPr>
      <w:bookmarkStart w:id="3083" w:name="sub_435"/>
      <w:r>
        <w:rPr>
          <w:rStyle w:val="a3"/>
        </w:rPr>
        <w:t>Статья 435.</w:t>
      </w:r>
      <w:r>
        <w:t xml:space="preserve"> Оферта</w:t>
      </w:r>
    </w:p>
    <w:bookmarkEnd w:id="30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234" w:history="1">
        <w:r>
          <w:rPr>
            <w:rStyle w:val="a4"/>
            <w:shd w:val="clear" w:color="auto" w:fill="F0F0F0"/>
          </w:rPr>
          <w:t>позиции высших судов</w:t>
        </w:r>
      </w:hyperlink>
      <w:r>
        <w:rPr>
          <w:shd w:val="clear" w:color="auto" w:fill="F0F0F0"/>
        </w:rPr>
        <w:t xml:space="preserve"> и другие комментарии к статье 435 ГК РФ</w:t>
      </w:r>
    </w:p>
    <w:p w:rsidR="00000000" w:rsidRDefault="00FE1CF5">
      <w:bookmarkStart w:id="3084" w:name="sub_4351"/>
      <w:r>
        <w:t>1. Офертой признается адресованное одному или нескольким конкре</w:t>
      </w:r>
      <w:r>
        <w:t xml:space="preserve">тным лицам предложение, которое достаточно определенно и выражает </w:t>
      </w:r>
      <w:hyperlink r:id="rId3235" w:history="1">
        <w:r>
          <w:rPr>
            <w:rStyle w:val="a4"/>
          </w:rPr>
          <w:t>намерение</w:t>
        </w:r>
      </w:hyperlink>
      <w:r>
        <w:t xml:space="preserve"> лица, сделавшего предложение, считать себя заключившим договор с адресатом, которым будет принято </w:t>
      </w:r>
      <w:r>
        <w:lastRenderedPageBreak/>
        <w:t>предложение.</w:t>
      </w:r>
    </w:p>
    <w:p w:rsidR="00000000" w:rsidRDefault="00FE1CF5">
      <w:bookmarkStart w:id="3085" w:name="sub_43512"/>
      <w:bookmarkEnd w:id="3084"/>
      <w:r>
        <w:t>Оферта должна содержать существенные условия договора.</w:t>
      </w:r>
    </w:p>
    <w:p w:rsidR="00000000" w:rsidRDefault="00FE1CF5">
      <w:bookmarkStart w:id="3086" w:name="sub_43522"/>
      <w:bookmarkEnd w:id="3085"/>
      <w:r>
        <w:t>2. Оферта связывает направившее ее лицо с момента ее получения адресатом.</w:t>
      </w:r>
    </w:p>
    <w:p w:rsidR="00000000" w:rsidRDefault="00FE1CF5">
      <w:bookmarkStart w:id="3087" w:name="sub_435022"/>
      <w:bookmarkEnd w:id="3086"/>
      <w:r>
        <w:t>Если извещение об отзыве оферты поступило ранее или одновременно с самой оферт</w:t>
      </w:r>
      <w:r>
        <w:t>ой, оферта считается не полученной.</w:t>
      </w:r>
    </w:p>
    <w:bookmarkEnd w:id="3087"/>
    <w:p w:rsidR="00000000" w:rsidRDefault="00FE1CF5"/>
    <w:p w:rsidR="00000000" w:rsidRDefault="00FE1CF5">
      <w:pPr>
        <w:pStyle w:val="a5"/>
      </w:pPr>
      <w:bookmarkStart w:id="3088" w:name="sub_436"/>
      <w:r>
        <w:rPr>
          <w:rStyle w:val="a3"/>
        </w:rPr>
        <w:t>Статья 436.</w:t>
      </w:r>
      <w:r>
        <w:t xml:space="preserve"> Безотзывность оферты</w:t>
      </w:r>
    </w:p>
    <w:bookmarkEnd w:id="30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36" w:history="1">
        <w:r>
          <w:rPr>
            <w:rStyle w:val="a4"/>
            <w:shd w:val="clear" w:color="auto" w:fill="F0F0F0"/>
          </w:rPr>
          <w:t>Энциклопедии</w:t>
        </w:r>
      </w:hyperlink>
      <w:r>
        <w:rPr>
          <w:shd w:val="clear" w:color="auto" w:fill="F0F0F0"/>
        </w:rPr>
        <w:t xml:space="preserve">, </w:t>
      </w:r>
      <w:hyperlink r:id="rId3237" w:history="1">
        <w:r>
          <w:rPr>
            <w:rStyle w:val="a4"/>
            <w:shd w:val="clear" w:color="auto" w:fill="F0F0F0"/>
          </w:rPr>
          <w:t>позиции высших судов</w:t>
        </w:r>
      </w:hyperlink>
      <w:r>
        <w:rPr>
          <w:shd w:val="clear" w:color="auto" w:fill="F0F0F0"/>
        </w:rPr>
        <w:t xml:space="preserve"> и другие комментарии к статье 436 ГК РФ</w:t>
      </w:r>
    </w:p>
    <w:p w:rsidR="00000000" w:rsidRDefault="00FE1CF5">
      <w:r>
        <w:t xml:space="preserve">Полученная адресатом оферта не может быть отозвана в течение срока, установленного для ее акцепта, если </w:t>
      </w:r>
      <w:hyperlink r:id="rId3238" w:history="1">
        <w:r>
          <w:rPr>
            <w:rStyle w:val="a4"/>
          </w:rPr>
          <w:t>иное</w:t>
        </w:r>
      </w:hyperlink>
      <w:r>
        <w:t xml:space="preserve"> не оговорено в с</w:t>
      </w:r>
      <w:r>
        <w:t>амой оферте либо не вытекает из существа предложения или обстановки, в которой оно было сделано.</w:t>
      </w:r>
    </w:p>
    <w:p w:rsidR="00000000" w:rsidRDefault="00FE1CF5"/>
    <w:p w:rsidR="00000000" w:rsidRDefault="00FE1CF5">
      <w:pPr>
        <w:pStyle w:val="a5"/>
      </w:pPr>
      <w:bookmarkStart w:id="3089" w:name="sub_437"/>
      <w:r>
        <w:rPr>
          <w:rStyle w:val="a3"/>
        </w:rPr>
        <w:t>Статья 437.</w:t>
      </w:r>
      <w:r>
        <w:t xml:space="preserve"> Приглашение делать оферты. Публичная оферта</w:t>
      </w:r>
    </w:p>
    <w:bookmarkEnd w:id="30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39" w:history="1">
        <w:r>
          <w:rPr>
            <w:rStyle w:val="a4"/>
            <w:shd w:val="clear" w:color="auto" w:fill="F0F0F0"/>
          </w:rPr>
          <w:t>Энциклопедии</w:t>
        </w:r>
      </w:hyperlink>
      <w:r>
        <w:rPr>
          <w:shd w:val="clear" w:color="auto" w:fill="F0F0F0"/>
        </w:rPr>
        <w:t xml:space="preserve">, </w:t>
      </w:r>
      <w:hyperlink r:id="rId3240" w:history="1">
        <w:r>
          <w:rPr>
            <w:rStyle w:val="a4"/>
            <w:shd w:val="clear" w:color="auto" w:fill="F0F0F0"/>
          </w:rPr>
          <w:t>позиции высших судов</w:t>
        </w:r>
      </w:hyperlink>
      <w:r>
        <w:rPr>
          <w:shd w:val="clear" w:color="auto" w:fill="F0F0F0"/>
        </w:rPr>
        <w:t xml:space="preserve"> и другие комментарии к статье 437 ГК РФ</w:t>
      </w:r>
    </w:p>
    <w:p w:rsidR="00000000" w:rsidRDefault="00FE1CF5">
      <w:bookmarkStart w:id="3090" w:name="sub_4371"/>
      <w:r>
        <w:t xml:space="preserve">1. </w:t>
      </w:r>
      <w:hyperlink r:id="rId3241" w:history="1">
        <w:r>
          <w:rPr>
            <w:rStyle w:val="a4"/>
          </w:rPr>
          <w:t>Реклама</w:t>
        </w:r>
      </w:hyperlink>
      <w:r>
        <w:t xml:space="preserve"> и иные предложения, адресованные неопределе</w:t>
      </w:r>
      <w:r>
        <w:t>нному кругу лиц, рассматриваются как приглашение делать оферты, если иное прямо не указано в предложении.</w:t>
      </w:r>
    </w:p>
    <w:p w:rsidR="00000000" w:rsidRDefault="00FE1CF5">
      <w:bookmarkStart w:id="3091" w:name="sub_4370"/>
      <w:bookmarkEnd w:id="3090"/>
      <w:r>
        <w:t>2. Содержащее все существенные условия договора предложение, из которого усматривается воля лица, делающего предложение, заключить дог</w:t>
      </w:r>
      <w:r>
        <w:t>овор на указанных в предложении условиях с любым, кто отзовется, признается офертой (публичная оферта).</w:t>
      </w:r>
    </w:p>
    <w:bookmarkEnd w:id="3091"/>
    <w:p w:rsidR="00000000" w:rsidRDefault="00FE1CF5"/>
    <w:p w:rsidR="00000000" w:rsidRDefault="00FE1CF5">
      <w:pPr>
        <w:pStyle w:val="a5"/>
      </w:pPr>
      <w:bookmarkStart w:id="3092" w:name="sub_438"/>
      <w:r>
        <w:rPr>
          <w:rStyle w:val="a3"/>
        </w:rPr>
        <w:t>Статья 438.</w:t>
      </w:r>
      <w:r>
        <w:t xml:space="preserve"> Акцепт</w:t>
      </w:r>
    </w:p>
    <w:bookmarkEnd w:id="30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242" w:history="1">
        <w:r>
          <w:rPr>
            <w:rStyle w:val="a4"/>
            <w:shd w:val="clear" w:color="auto" w:fill="F0F0F0"/>
          </w:rPr>
          <w:t>позиции высших судов</w:t>
        </w:r>
      </w:hyperlink>
      <w:r>
        <w:rPr>
          <w:shd w:val="clear" w:color="auto" w:fill="F0F0F0"/>
        </w:rPr>
        <w:t xml:space="preserve"> и другие комментарии к статье 438 ГК РФ</w:t>
      </w:r>
    </w:p>
    <w:p w:rsidR="00000000" w:rsidRDefault="00FE1CF5">
      <w:bookmarkStart w:id="3093" w:name="sub_4381"/>
      <w:r>
        <w:t xml:space="preserve">1. Акцептом признается ответ </w:t>
      </w:r>
      <w:hyperlink r:id="rId3243" w:history="1">
        <w:r>
          <w:rPr>
            <w:rStyle w:val="a4"/>
          </w:rPr>
          <w:t>лица</w:t>
        </w:r>
      </w:hyperlink>
      <w:r>
        <w:t>, которому адресована оферта, о ее принятии.</w:t>
      </w:r>
    </w:p>
    <w:p w:rsidR="00000000" w:rsidRDefault="00FE1CF5">
      <w:bookmarkStart w:id="3094" w:name="sub_43812"/>
      <w:bookmarkEnd w:id="3093"/>
      <w:r>
        <w:t>Акцепт должен быть полным и безоговорочным.</w:t>
      </w:r>
    </w:p>
    <w:p w:rsidR="00000000" w:rsidRDefault="00FE1CF5">
      <w:pPr>
        <w:pStyle w:val="a7"/>
        <w:rPr>
          <w:color w:val="000000"/>
          <w:sz w:val="16"/>
          <w:szCs w:val="16"/>
          <w:shd w:val="clear" w:color="auto" w:fill="F0F0F0"/>
        </w:rPr>
      </w:pPr>
      <w:bookmarkStart w:id="3095" w:name="sub_4382"/>
      <w:bookmarkEnd w:id="3094"/>
      <w:r>
        <w:rPr>
          <w:color w:val="000000"/>
          <w:sz w:val="16"/>
          <w:szCs w:val="16"/>
          <w:shd w:val="clear" w:color="auto" w:fill="F0F0F0"/>
        </w:rPr>
        <w:t>Информация об изменениях:</w:t>
      </w:r>
    </w:p>
    <w:bookmarkEnd w:id="3095"/>
    <w:p w:rsidR="00000000" w:rsidRDefault="00FE1CF5">
      <w:pPr>
        <w:pStyle w:val="a8"/>
        <w:rPr>
          <w:shd w:val="clear" w:color="auto" w:fill="F0F0F0"/>
        </w:rPr>
      </w:pPr>
      <w:r>
        <w:t xml:space="preserve"> </w:t>
      </w:r>
      <w:hyperlink r:id="rId3244" w:history="1">
        <w:r>
          <w:rPr>
            <w:rStyle w:val="a4"/>
            <w:shd w:val="clear" w:color="auto" w:fill="F0F0F0"/>
          </w:rPr>
          <w:t>Федеральным законом</w:t>
        </w:r>
      </w:hyperlink>
      <w:r>
        <w:rPr>
          <w:shd w:val="clear" w:color="auto" w:fill="F0F0F0"/>
        </w:rPr>
        <w:t xml:space="preserve"> от 8 марта 2015 г. N 42-ФЗ в пункт 2 статьи 438 настоящего Кодекса внесены изменения, </w:t>
      </w:r>
      <w:hyperlink r:id="rId3245"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46" w:history="1">
        <w:r>
          <w:rPr>
            <w:rStyle w:val="a4"/>
            <w:shd w:val="clear" w:color="auto" w:fill="F0F0F0"/>
          </w:rPr>
          <w:t>См. текст пункта в предыдущей редакции</w:t>
        </w:r>
      </w:hyperlink>
    </w:p>
    <w:p w:rsidR="00000000" w:rsidRDefault="00FE1CF5">
      <w:r>
        <w:t>2. Молчание не является акцептом, если иное не вытекает из закона, соглашения сторон, обычая или из прежних деловых отношений сторон.</w:t>
      </w:r>
    </w:p>
    <w:p w:rsidR="00000000" w:rsidRDefault="00FE1CF5">
      <w:bookmarkStart w:id="3096" w:name="sub_4383"/>
      <w:r>
        <w:t xml:space="preserve">3. Совершение лицом, получившим оферту, в срок, установленный для ее акцепта, </w:t>
      </w:r>
      <w:hyperlink r:id="rId3247" w:history="1">
        <w:r>
          <w:rPr>
            <w:rStyle w:val="a4"/>
          </w:rPr>
          <w:t>действий</w:t>
        </w:r>
      </w:hyperlink>
      <w:r>
        <w:t xml:space="preserve"> по выполнению указанных в ней условий договора (отгрузка товаров, предоставление услуг, выполнение работ, уплата соответствующей суммы и т.п.) считается акцептом, если иное не предусмотрено законом, иными правовыми акт</w:t>
      </w:r>
      <w:r>
        <w:t>ами или не указано в оферте.</w:t>
      </w:r>
    </w:p>
    <w:bookmarkEnd w:id="3096"/>
    <w:p w:rsidR="00000000" w:rsidRDefault="00FE1CF5"/>
    <w:p w:rsidR="00000000" w:rsidRDefault="00FE1CF5">
      <w:pPr>
        <w:pStyle w:val="a5"/>
      </w:pPr>
      <w:bookmarkStart w:id="3097" w:name="sub_439"/>
      <w:r>
        <w:rPr>
          <w:rStyle w:val="a3"/>
        </w:rPr>
        <w:t>Статья 439.</w:t>
      </w:r>
      <w:r>
        <w:t xml:space="preserve"> Отзыв акцепта</w:t>
      </w:r>
    </w:p>
    <w:bookmarkEnd w:id="30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48" w:history="1">
        <w:r>
          <w:rPr>
            <w:rStyle w:val="a4"/>
            <w:shd w:val="clear" w:color="auto" w:fill="F0F0F0"/>
          </w:rPr>
          <w:t>Энциклопедии</w:t>
        </w:r>
      </w:hyperlink>
      <w:r>
        <w:rPr>
          <w:shd w:val="clear" w:color="auto" w:fill="F0F0F0"/>
        </w:rPr>
        <w:t xml:space="preserve">, </w:t>
      </w:r>
      <w:hyperlink r:id="rId3249" w:history="1">
        <w:r>
          <w:rPr>
            <w:rStyle w:val="a4"/>
            <w:shd w:val="clear" w:color="auto" w:fill="F0F0F0"/>
          </w:rPr>
          <w:t>позиции высших судов</w:t>
        </w:r>
      </w:hyperlink>
      <w:r>
        <w:rPr>
          <w:shd w:val="clear" w:color="auto" w:fill="F0F0F0"/>
        </w:rPr>
        <w:t xml:space="preserve"> и </w:t>
      </w:r>
      <w:r>
        <w:rPr>
          <w:shd w:val="clear" w:color="auto" w:fill="F0F0F0"/>
        </w:rPr>
        <w:t>другие комментарии к статье 439 ГК РФ</w:t>
      </w:r>
    </w:p>
    <w:p w:rsidR="00000000" w:rsidRDefault="00FE1CF5">
      <w:r>
        <w:t>Если извещение об отзыве акцепта поступило лицу, направившему оферту, ранее акцепта или одновременно с ним, акцепт считается не полученным.</w:t>
      </w:r>
    </w:p>
    <w:p w:rsidR="00000000" w:rsidRDefault="00FE1CF5"/>
    <w:p w:rsidR="00000000" w:rsidRDefault="00FE1CF5">
      <w:pPr>
        <w:pStyle w:val="a5"/>
      </w:pPr>
      <w:bookmarkStart w:id="3098" w:name="sub_440"/>
      <w:r>
        <w:rPr>
          <w:rStyle w:val="a3"/>
        </w:rPr>
        <w:t>Статья 440.</w:t>
      </w:r>
      <w:r>
        <w:t xml:space="preserve"> Заключение договора на основании оферты, определяющей срок</w:t>
      </w:r>
      <w:r>
        <w:t xml:space="preserve"> для акцепта</w:t>
      </w:r>
    </w:p>
    <w:bookmarkEnd w:id="30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50" w:history="1">
        <w:r>
          <w:rPr>
            <w:rStyle w:val="a4"/>
            <w:shd w:val="clear" w:color="auto" w:fill="F0F0F0"/>
          </w:rPr>
          <w:t>Энциклопедии</w:t>
        </w:r>
      </w:hyperlink>
      <w:r>
        <w:rPr>
          <w:shd w:val="clear" w:color="auto" w:fill="F0F0F0"/>
        </w:rPr>
        <w:t xml:space="preserve"> и другие комментарии к статье 440 ГК РФ</w:t>
      </w:r>
    </w:p>
    <w:p w:rsidR="00000000" w:rsidRDefault="00FE1CF5">
      <w:r>
        <w:t xml:space="preserve">Когда в оферте определен срок для акцепта, договор считается заключенным, если акцепт </w:t>
      </w:r>
      <w:r>
        <w:lastRenderedPageBreak/>
        <w:t>получен лицом, направившим оферту, в пределах указанного в ней срока.</w:t>
      </w:r>
    </w:p>
    <w:p w:rsidR="00000000" w:rsidRDefault="00FE1CF5"/>
    <w:p w:rsidR="00000000" w:rsidRDefault="00FE1CF5">
      <w:pPr>
        <w:pStyle w:val="a5"/>
      </w:pPr>
      <w:bookmarkStart w:id="3099" w:name="sub_441"/>
      <w:r>
        <w:rPr>
          <w:rStyle w:val="a3"/>
        </w:rPr>
        <w:t>Статья 441.</w:t>
      </w:r>
      <w:r>
        <w:t xml:space="preserve"> Заключение договора на основании оферты, не определяющей срок для акцепта</w:t>
      </w:r>
    </w:p>
    <w:bookmarkEnd w:id="30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51" w:history="1">
        <w:r>
          <w:rPr>
            <w:rStyle w:val="a4"/>
            <w:shd w:val="clear" w:color="auto" w:fill="F0F0F0"/>
          </w:rPr>
          <w:t>Энциклопедии</w:t>
        </w:r>
      </w:hyperlink>
      <w:r>
        <w:rPr>
          <w:shd w:val="clear" w:color="auto" w:fill="F0F0F0"/>
        </w:rPr>
        <w:t xml:space="preserve"> и другие комментарии к статье 441 ГК РФ</w:t>
      </w:r>
    </w:p>
    <w:p w:rsidR="00000000" w:rsidRDefault="00FE1CF5">
      <w:bookmarkStart w:id="3100" w:name="sub_4411"/>
      <w:r>
        <w:t>1. Когда в письменной оферте не определен срок для акцепта, договор считается заключенным, если акцепт получен лицом,</w:t>
      </w:r>
      <w:r>
        <w:t xml:space="preserve"> направившим оферту, до окончания срока, установленного законом или иными правовыми актами, а если такой срок не установлен, - в течение нормально необходимого для этого времени.</w:t>
      </w:r>
    </w:p>
    <w:p w:rsidR="00000000" w:rsidRDefault="00FE1CF5">
      <w:bookmarkStart w:id="3101" w:name="sub_44102"/>
      <w:bookmarkEnd w:id="3100"/>
      <w:r>
        <w:t>2. Когда оферта сделана устно без указания срока для акцепта</w:t>
      </w:r>
      <w:r>
        <w:t>, договор считается заключенным, если другая сторона немедленно заявила о ее акцепте.</w:t>
      </w:r>
    </w:p>
    <w:bookmarkEnd w:id="3101"/>
    <w:p w:rsidR="00000000" w:rsidRDefault="00FE1CF5"/>
    <w:p w:rsidR="00000000" w:rsidRDefault="00FE1CF5">
      <w:pPr>
        <w:pStyle w:val="a5"/>
      </w:pPr>
      <w:bookmarkStart w:id="3102" w:name="sub_442"/>
      <w:r>
        <w:rPr>
          <w:rStyle w:val="a3"/>
        </w:rPr>
        <w:t>Статья 442.</w:t>
      </w:r>
      <w:r>
        <w:t xml:space="preserve"> Акцепт, полученный с опозданием</w:t>
      </w:r>
    </w:p>
    <w:bookmarkEnd w:id="31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52" w:history="1">
        <w:r>
          <w:rPr>
            <w:rStyle w:val="a4"/>
            <w:shd w:val="clear" w:color="auto" w:fill="F0F0F0"/>
          </w:rPr>
          <w:t>Энциклопедии</w:t>
        </w:r>
      </w:hyperlink>
      <w:r>
        <w:rPr>
          <w:shd w:val="clear" w:color="auto" w:fill="F0F0F0"/>
        </w:rPr>
        <w:t xml:space="preserve">, </w:t>
      </w:r>
      <w:hyperlink r:id="rId3253" w:history="1">
        <w:r>
          <w:rPr>
            <w:rStyle w:val="a4"/>
            <w:shd w:val="clear" w:color="auto" w:fill="F0F0F0"/>
          </w:rPr>
          <w:t>позиции высших судов</w:t>
        </w:r>
      </w:hyperlink>
      <w:r>
        <w:rPr>
          <w:shd w:val="clear" w:color="auto" w:fill="F0F0F0"/>
        </w:rPr>
        <w:t xml:space="preserve"> и другие комментарии к статье 442 ГК РФ</w:t>
      </w:r>
    </w:p>
    <w:p w:rsidR="00000000" w:rsidRDefault="00FE1CF5">
      <w:bookmarkStart w:id="3103" w:name="sub_44201"/>
      <w:r>
        <w:t xml:space="preserve">В случаях, когда </w:t>
      </w:r>
      <w:hyperlink r:id="rId3254" w:history="1">
        <w:r>
          <w:rPr>
            <w:rStyle w:val="a4"/>
          </w:rPr>
          <w:t>своевременно</w:t>
        </w:r>
      </w:hyperlink>
      <w:r>
        <w:t xml:space="preserve"> направленное извещение об акцепте пол</w:t>
      </w:r>
      <w:r>
        <w:t>учено с опозданием, акцепт не считается опоздавшим, если сторона, направившая оферту, немедленно не уведомит другую сторону о получении акцепта с опозданием.</w:t>
      </w:r>
    </w:p>
    <w:p w:rsidR="00000000" w:rsidRDefault="00FE1CF5">
      <w:bookmarkStart w:id="3104" w:name="sub_44202"/>
      <w:bookmarkEnd w:id="3103"/>
      <w:r>
        <w:t>Если сторона, направившая оферту, немедленно сообщит другой стороне о принятии е</w:t>
      </w:r>
      <w:r>
        <w:t>е акцепта, полученного с опозданием, договор считается заключенным.</w:t>
      </w:r>
    </w:p>
    <w:bookmarkEnd w:id="3104"/>
    <w:p w:rsidR="00000000" w:rsidRDefault="00FE1CF5"/>
    <w:p w:rsidR="00000000" w:rsidRDefault="00FE1CF5">
      <w:pPr>
        <w:pStyle w:val="a5"/>
      </w:pPr>
      <w:bookmarkStart w:id="3105" w:name="sub_443"/>
      <w:r>
        <w:rPr>
          <w:rStyle w:val="a3"/>
        </w:rPr>
        <w:t>Статья 443.</w:t>
      </w:r>
      <w:r>
        <w:t xml:space="preserve"> Акцепт на иных условиях</w:t>
      </w:r>
    </w:p>
    <w:bookmarkEnd w:id="31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55" w:history="1">
        <w:r>
          <w:rPr>
            <w:rStyle w:val="a4"/>
            <w:shd w:val="clear" w:color="auto" w:fill="F0F0F0"/>
          </w:rPr>
          <w:t>Энциклопедии</w:t>
        </w:r>
      </w:hyperlink>
      <w:r>
        <w:rPr>
          <w:shd w:val="clear" w:color="auto" w:fill="F0F0F0"/>
        </w:rPr>
        <w:t xml:space="preserve">, </w:t>
      </w:r>
      <w:hyperlink r:id="rId3256" w:history="1">
        <w:r>
          <w:rPr>
            <w:rStyle w:val="a4"/>
            <w:shd w:val="clear" w:color="auto" w:fill="F0F0F0"/>
          </w:rPr>
          <w:t>позиции высших судов</w:t>
        </w:r>
      </w:hyperlink>
      <w:r>
        <w:rPr>
          <w:shd w:val="clear" w:color="auto" w:fill="F0F0F0"/>
        </w:rPr>
        <w:t xml:space="preserve"> и другие комментарии к статье 443 ГК РФ</w:t>
      </w:r>
    </w:p>
    <w:p w:rsidR="00000000" w:rsidRDefault="00FE1CF5">
      <w:bookmarkStart w:id="3106" w:name="sub_44301"/>
      <w:r>
        <w:t>Ответ о согласии заключить договор на иных условиях, чем предложено в оферте, не является акцептом.</w:t>
      </w:r>
    </w:p>
    <w:p w:rsidR="00000000" w:rsidRDefault="00FE1CF5">
      <w:bookmarkStart w:id="3107" w:name="sub_44302"/>
      <w:bookmarkEnd w:id="3106"/>
      <w:r>
        <w:t>Тако</w:t>
      </w:r>
      <w:r>
        <w:t xml:space="preserve">й ответ признается отказом от акцепта и в то же время </w:t>
      </w:r>
      <w:hyperlink r:id="rId3257" w:history="1">
        <w:r>
          <w:rPr>
            <w:rStyle w:val="a4"/>
          </w:rPr>
          <w:t>новой</w:t>
        </w:r>
      </w:hyperlink>
      <w:r>
        <w:t xml:space="preserve"> офертой.</w:t>
      </w:r>
    </w:p>
    <w:bookmarkEnd w:id="3107"/>
    <w:p w:rsidR="00000000" w:rsidRDefault="00FE1CF5"/>
    <w:p w:rsidR="00000000" w:rsidRDefault="00FE1CF5">
      <w:pPr>
        <w:pStyle w:val="a5"/>
      </w:pPr>
      <w:bookmarkStart w:id="3108" w:name="sub_444"/>
      <w:r>
        <w:rPr>
          <w:rStyle w:val="a3"/>
        </w:rPr>
        <w:t>Статья 444.</w:t>
      </w:r>
      <w:r>
        <w:t xml:space="preserve"> Место заключения договора</w:t>
      </w:r>
    </w:p>
    <w:bookmarkEnd w:id="31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444 ГК РФ</w:t>
      </w:r>
    </w:p>
    <w:p w:rsidR="00000000" w:rsidRDefault="00FE1CF5">
      <w:r>
        <w:t>Если в договоре</w:t>
      </w:r>
      <w:r>
        <w:t xml:space="preserve"> не указано место его заключения, договор признается заключенным в </w:t>
      </w:r>
      <w:hyperlink w:anchor="sub_20" w:history="1">
        <w:r>
          <w:rPr>
            <w:rStyle w:val="a4"/>
          </w:rPr>
          <w:t>месте жительства</w:t>
        </w:r>
      </w:hyperlink>
      <w:r>
        <w:t xml:space="preserve"> гражданина или </w:t>
      </w:r>
      <w:hyperlink w:anchor="sub_54001" w:history="1">
        <w:r>
          <w:rPr>
            <w:rStyle w:val="a4"/>
          </w:rPr>
          <w:t>месте нахождения</w:t>
        </w:r>
      </w:hyperlink>
      <w:r>
        <w:t xml:space="preserve"> юридического лица, направившего оферту.</w:t>
      </w:r>
    </w:p>
    <w:p w:rsidR="00000000" w:rsidRDefault="00FE1CF5"/>
    <w:p w:rsidR="00000000" w:rsidRDefault="00FE1CF5">
      <w:pPr>
        <w:pStyle w:val="a5"/>
      </w:pPr>
      <w:bookmarkStart w:id="3109" w:name="sub_445"/>
      <w:r>
        <w:rPr>
          <w:rStyle w:val="a3"/>
        </w:rPr>
        <w:t>Статья 445.</w:t>
      </w:r>
      <w:r>
        <w:t xml:space="preserve"> Заключение договора в обязате</w:t>
      </w:r>
      <w:r>
        <w:t>льном порядке</w:t>
      </w:r>
    </w:p>
    <w:bookmarkEnd w:id="31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58" w:history="1">
        <w:r>
          <w:rPr>
            <w:rStyle w:val="a4"/>
            <w:shd w:val="clear" w:color="auto" w:fill="F0F0F0"/>
          </w:rPr>
          <w:t>Энциклопедии</w:t>
        </w:r>
      </w:hyperlink>
      <w:r>
        <w:rPr>
          <w:shd w:val="clear" w:color="auto" w:fill="F0F0F0"/>
        </w:rPr>
        <w:t xml:space="preserve">, </w:t>
      </w:r>
      <w:hyperlink r:id="rId3259" w:history="1">
        <w:r>
          <w:rPr>
            <w:rStyle w:val="a4"/>
            <w:shd w:val="clear" w:color="auto" w:fill="F0F0F0"/>
          </w:rPr>
          <w:t>позиции высших судов</w:t>
        </w:r>
      </w:hyperlink>
      <w:r>
        <w:rPr>
          <w:shd w:val="clear" w:color="auto" w:fill="F0F0F0"/>
        </w:rPr>
        <w:t xml:space="preserve"> и другие комментарии к статье 445 ГК РФ</w:t>
      </w:r>
    </w:p>
    <w:p w:rsidR="00000000" w:rsidRDefault="00FE1CF5">
      <w:bookmarkStart w:id="3110" w:name="sub_4451"/>
      <w:r>
        <w:t>1. В случая</w:t>
      </w:r>
      <w:r>
        <w:t xml:space="preserve">х, когда в соответствии с настоящим Кодексом или иными законами для стороны, которой направлена оферта (проект договора), заключение договора обязательно, эта сторона должна направить другой стороне извещение об акцепте, либо об отказе от акцепта, либо об </w:t>
      </w:r>
      <w:r>
        <w:t>акцепте оферты на иных условиях (протокол разногласий к проекту договора) в течение тридцати дней со дня получения оферты.</w:t>
      </w:r>
    </w:p>
    <w:p w:rsidR="00000000" w:rsidRDefault="00FE1CF5">
      <w:bookmarkStart w:id="3111" w:name="sub_445012"/>
      <w:bookmarkEnd w:id="3110"/>
      <w:r>
        <w:t>Сторона, направившая оферту и получившая от стороны, для которой заключение договора обязательно, извещение о ее ак</w:t>
      </w:r>
      <w:r>
        <w:t>цепте на иных условиях (протокол разногласий к проекту договора), вправе передать разногласия, возникшие при заключении договора, на рассмотрение суда в течение тридцати дней со дня получения такого извещения либо истечения срока для акцепта.</w:t>
      </w:r>
    </w:p>
    <w:p w:rsidR="00000000" w:rsidRDefault="00FE1CF5">
      <w:bookmarkStart w:id="3112" w:name="sub_4452"/>
      <w:bookmarkEnd w:id="3111"/>
      <w:r>
        <w:t>2. В случаях, когда в соответствии с настоящим Кодексом или иными законами заключение договора обязательно для стороны, направившей оферту (проект договора), и ей в течение тридцати дней будет направлен протокол разногласий к проекту договора, эта сто</w:t>
      </w:r>
      <w:r>
        <w:t xml:space="preserve">рона обязана в </w:t>
      </w:r>
      <w:r>
        <w:lastRenderedPageBreak/>
        <w:t>течение тридцати дней со дня получения протокола разногласий известить другую сторону о принятии договора в ее редакции либо об отклонении протокола разногласий.</w:t>
      </w:r>
    </w:p>
    <w:p w:rsidR="00000000" w:rsidRDefault="00FE1CF5">
      <w:bookmarkStart w:id="3113" w:name="sub_44522"/>
      <w:bookmarkEnd w:id="3112"/>
      <w:r>
        <w:t>При отклонении протокола разногласий либо неполучении извещени</w:t>
      </w:r>
      <w:r>
        <w:t>я о результатах его рассмотрения в указанный срок сторона, направившая протокол разногласий, вправе передать разногласия, возникшие при заключении договора, на рассмотрение суда.</w:t>
      </w:r>
    </w:p>
    <w:p w:rsidR="00000000" w:rsidRDefault="00FE1CF5">
      <w:bookmarkStart w:id="3114" w:name="sub_4453"/>
      <w:bookmarkEnd w:id="3113"/>
      <w:r>
        <w:t xml:space="preserve">3. Правила о сроках, предусмотренные </w:t>
      </w:r>
      <w:hyperlink w:anchor="sub_4451" w:history="1">
        <w:r>
          <w:rPr>
            <w:rStyle w:val="a4"/>
          </w:rPr>
          <w:t>пунктами 1</w:t>
        </w:r>
      </w:hyperlink>
      <w:r>
        <w:t xml:space="preserve"> и </w:t>
      </w:r>
      <w:hyperlink w:anchor="sub_4452" w:history="1">
        <w:r>
          <w:rPr>
            <w:rStyle w:val="a4"/>
          </w:rPr>
          <w:t>2</w:t>
        </w:r>
      </w:hyperlink>
      <w:r>
        <w:t xml:space="preserve"> настоящей статьи, применяются, если другие сроки не установлены законом, иными правовыми актами или не согласованы сторонами.</w:t>
      </w:r>
    </w:p>
    <w:p w:rsidR="00000000" w:rsidRDefault="00FE1CF5">
      <w:pPr>
        <w:pStyle w:val="a7"/>
        <w:rPr>
          <w:color w:val="000000"/>
          <w:sz w:val="16"/>
          <w:szCs w:val="16"/>
          <w:shd w:val="clear" w:color="auto" w:fill="F0F0F0"/>
        </w:rPr>
      </w:pPr>
      <w:bookmarkStart w:id="3115" w:name="sub_4454"/>
      <w:bookmarkEnd w:id="3114"/>
      <w:r>
        <w:rPr>
          <w:color w:val="000000"/>
          <w:sz w:val="16"/>
          <w:szCs w:val="16"/>
          <w:shd w:val="clear" w:color="auto" w:fill="F0F0F0"/>
        </w:rPr>
        <w:t>Информация об изменениях:</w:t>
      </w:r>
    </w:p>
    <w:bookmarkEnd w:id="3115"/>
    <w:p w:rsidR="00000000" w:rsidRDefault="00FE1CF5">
      <w:pPr>
        <w:pStyle w:val="a8"/>
        <w:rPr>
          <w:shd w:val="clear" w:color="auto" w:fill="F0F0F0"/>
        </w:rPr>
      </w:pPr>
      <w:r>
        <w:t xml:space="preserve"> </w:t>
      </w:r>
      <w:hyperlink r:id="rId3260" w:history="1">
        <w:r>
          <w:rPr>
            <w:rStyle w:val="a4"/>
            <w:shd w:val="clear" w:color="auto" w:fill="F0F0F0"/>
          </w:rPr>
          <w:t>Федеральным законом</w:t>
        </w:r>
      </w:hyperlink>
      <w:r>
        <w:rPr>
          <w:shd w:val="clear" w:color="auto" w:fill="F0F0F0"/>
        </w:rPr>
        <w:t xml:space="preserve"> от 8 марта 2015 г. N 42-ФЗ в пункт 4 статьи 445 настоящего Кодекса внесены изменения, </w:t>
      </w:r>
      <w:hyperlink r:id="rId3261"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62" w:history="1">
        <w:r>
          <w:rPr>
            <w:rStyle w:val="a4"/>
            <w:shd w:val="clear" w:color="auto" w:fill="F0F0F0"/>
          </w:rPr>
          <w:t>См. текст пункта в предыдущей редакции</w:t>
        </w:r>
      </w:hyperlink>
    </w:p>
    <w:p w:rsidR="00000000" w:rsidRDefault="00FE1CF5">
      <w:r>
        <w:t>4. Если сторона, для которой в соответствии с настоящим Кодексом или иными законами заключение договора обязательно, уклоняется от его заключения, дру</w:t>
      </w:r>
      <w:r>
        <w:t xml:space="preserve">гая сторона вправе </w:t>
      </w:r>
      <w:hyperlink r:id="rId3263" w:history="1">
        <w:r>
          <w:rPr>
            <w:rStyle w:val="a4"/>
          </w:rPr>
          <w:t>обратиться</w:t>
        </w:r>
      </w:hyperlink>
      <w:r>
        <w:t xml:space="preserve"> в суд с требованием о понуждении заключить договор. В этом случае договор считается заключенным на условиях, указанных в решении суда, с момента вступления в за</w:t>
      </w:r>
      <w:r>
        <w:t>конную силу соответствующего решения суда.</w:t>
      </w:r>
    </w:p>
    <w:p w:rsidR="00000000" w:rsidRDefault="00FE1CF5">
      <w:bookmarkStart w:id="3116" w:name="sub_445402"/>
      <w:r>
        <w:t>Сторона, необоснованно уклоняющаяся от заключения договора, должна возместить другой стороне причиненные этим убытки.</w:t>
      </w:r>
    </w:p>
    <w:bookmarkEnd w:id="3116"/>
    <w:p w:rsidR="00000000" w:rsidRDefault="00FE1CF5"/>
    <w:p w:rsidR="00000000" w:rsidRDefault="00FE1CF5">
      <w:pPr>
        <w:pStyle w:val="a7"/>
        <w:rPr>
          <w:color w:val="000000"/>
          <w:sz w:val="16"/>
          <w:szCs w:val="16"/>
          <w:shd w:val="clear" w:color="auto" w:fill="F0F0F0"/>
        </w:rPr>
      </w:pPr>
      <w:bookmarkStart w:id="3117" w:name="sub_446"/>
      <w:r>
        <w:rPr>
          <w:color w:val="000000"/>
          <w:sz w:val="16"/>
          <w:szCs w:val="16"/>
          <w:shd w:val="clear" w:color="auto" w:fill="F0F0F0"/>
        </w:rPr>
        <w:t>Информация об изменениях:</w:t>
      </w:r>
    </w:p>
    <w:bookmarkEnd w:id="3117"/>
    <w:p w:rsidR="00000000" w:rsidRDefault="00FE1CF5">
      <w:pPr>
        <w:pStyle w:val="a8"/>
        <w:rPr>
          <w:shd w:val="clear" w:color="auto" w:fill="F0F0F0"/>
        </w:rPr>
      </w:pPr>
      <w:r>
        <w:t xml:space="preserve"> </w:t>
      </w:r>
      <w:hyperlink r:id="rId3264" w:history="1">
        <w:r>
          <w:rPr>
            <w:rStyle w:val="a4"/>
            <w:shd w:val="clear" w:color="auto" w:fill="F0F0F0"/>
          </w:rPr>
          <w:t>Федеральным законом</w:t>
        </w:r>
      </w:hyperlink>
      <w:r>
        <w:rPr>
          <w:shd w:val="clear" w:color="auto" w:fill="F0F0F0"/>
        </w:rPr>
        <w:t xml:space="preserve"> от 8 марта 2015 г. N 42-ФЗ в статью 446 настоящего Кодекса внесены изменения, </w:t>
      </w:r>
      <w:hyperlink r:id="rId3265"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66" w:history="1">
        <w:r>
          <w:rPr>
            <w:rStyle w:val="a4"/>
            <w:shd w:val="clear" w:color="auto" w:fill="F0F0F0"/>
          </w:rPr>
          <w:t>См. текст статьи в предыдущей редакции</w:t>
        </w:r>
      </w:hyperlink>
    </w:p>
    <w:p w:rsidR="00000000" w:rsidRDefault="00FE1CF5">
      <w:pPr>
        <w:pStyle w:val="a5"/>
      </w:pPr>
      <w:r>
        <w:rPr>
          <w:rStyle w:val="a3"/>
        </w:rPr>
        <w:t>Статья 446.</w:t>
      </w:r>
      <w:r>
        <w:t xml:space="preserve"> Преддоговорные споры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67" w:history="1">
        <w:r>
          <w:rPr>
            <w:rStyle w:val="a4"/>
            <w:shd w:val="clear" w:color="auto" w:fill="F0F0F0"/>
          </w:rPr>
          <w:t>Энциклопедии</w:t>
        </w:r>
      </w:hyperlink>
      <w:r>
        <w:rPr>
          <w:shd w:val="clear" w:color="auto" w:fill="F0F0F0"/>
        </w:rPr>
        <w:t xml:space="preserve">, </w:t>
      </w:r>
      <w:hyperlink r:id="rId3268" w:history="1">
        <w:r>
          <w:rPr>
            <w:rStyle w:val="a4"/>
            <w:shd w:val="clear" w:color="auto" w:fill="F0F0F0"/>
          </w:rPr>
          <w:t>позиции высших судов</w:t>
        </w:r>
      </w:hyperlink>
      <w:r>
        <w:rPr>
          <w:shd w:val="clear" w:color="auto" w:fill="F0F0F0"/>
        </w:rPr>
        <w:t xml:space="preserve"> и другие комментарии к статье 446 ГК РФ</w:t>
      </w:r>
    </w:p>
    <w:p w:rsidR="00000000" w:rsidRDefault="00FE1CF5">
      <w:bookmarkStart w:id="3118" w:name="sub_4461"/>
      <w:r>
        <w:t xml:space="preserve">1. В случаях передачи разногласий, возникших при заключении договора, на рассмотрение суда на основании </w:t>
      </w:r>
      <w:hyperlink w:anchor="sub_445" w:history="1">
        <w:r>
          <w:rPr>
            <w:rStyle w:val="a4"/>
          </w:rPr>
          <w:t>статьи 445</w:t>
        </w:r>
      </w:hyperlink>
      <w:r>
        <w:t xml:space="preserve"> настоящего Кодекса</w:t>
      </w:r>
      <w:r>
        <w:t xml:space="preserve"> либо по соглашению сторон условия договора, по которым у сторон имелись разногласия, определяются в соответствии с решением суда.</w:t>
      </w:r>
    </w:p>
    <w:p w:rsidR="00000000" w:rsidRDefault="00FE1CF5">
      <w:bookmarkStart w:id="3119" w:name="sub_4462"/>
      <w:bookmarkEnd w:id="3118"/>
      <w:r>
        <w:t xml:space="preserve">2. Разногласия, которые возникли при заключении договора и не были переданы на рассмотрение суда в течение </w:t>
      </w:r>
      <w:hyperlink r:id="rId3269" w:history="1">
        <w:r>
          <w:rPr>
            <w:rStyle w:val="a4"/>
          </w:rPr>
          <w:t>шести месяцев</w:t>
        </w:r>
      </w:hyperlink>
      <w:r>
        <w:t xml:space="preserve"> с момента их возникновения, не подлежат урегулированию в судебном порядке.</w:t>
      </w:r>
    </w:p>
    <w:bookmarkEnd w:id="3119"/>
    <w:p w:rsidR="00000000" w:rsidRDefault="00FE1CF5"/>
    <w:p w:rsidR="00000000" w:rsidRDefault="00FE1CF5">
      <w:pPr>
        <w:pStyle w:val="a5"/>
      </w:pPr>
      <w:bookmarkStart w:id="3120" w:name="sub_447"/>
      <w:r>
        <w:rPr>
          <w:rStyle w:val="a3"/>
        </w:rPr>
        <w:t>Статья 447.</w:t>
      </w:r>
      <w:r>
        <w:t xml:space="preserve"> Заключение договора на торгах</w:t>
      </w:r>
    </w:p>
    <w:bookmarkEnd w:id="31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270" w:history="1">
        <w:r>
          <w:rPr>
            <w:rStyle w:val="a4"/>
            <w:shd w:val="clear" w:color="auto" w:fill="F0F0F0"/>
          </w:rPr>
          <w:t>позиции высших судов</w:t>
        </w:r>
      </w:hyperlink>
      <w:r>
        <w:rPr>
          <w:shd w:val="clear" w:color="auto" w:fill="F0F0F0"/>
        </w:rPr>
        <w:t xml:space="preserve"> и другие комментарии к статье 447 ГК РФ</w:t>
      </w:r>
    </w:p>
    <w:p w:rsidR="00000000" w:rsidRDefault="00FE1CF5">
      <w:bookmarkStart w:id="3121" w:name="sub_4471"/>
      <w:r>
        <w:t>1. Договор, если иное не вытекает из его существа, может быть заключен путем проведения торгов. Договор заключается с лицом, выигравши</w:t>
      </w:r>
      <w:r>
        <w:t>м торги.</w:t>
      </w:r>
    </w:p>
    <w:bookmarkEnd w:id="3121"/>
    <w:p w:rsidR="00000000" w:rsidRDefault="00FE1CF5"/>
    <w:p w:rsidR="00000000" w:rsidRDefault="00FE1CF5">
      <w:pPr>
        <w:pStyle w:val="a7"/>
        <w:rPr>
          <w:color w:val="000000"/>
          <w:sz w:val="16"/>
          <w:szCs w:val="16"/>
          <w:shd w:val="clear" w:color="auto" w:fill="F0F0F0"/>
        </w:rPr>
      </w:pPr>
      <w:bookmarkStart w:id="3122" w:name="sub_44702"/>
      <w:r>
        <w:rPr>
          <w:color w:val="000000"/>
          <w:sz w:val="16"/>
          <w:szCs w:val="16"/>
          <w:shd w:val="clear" w:color="auto" w:fill="F0F0F0"/>
        </w:rPr>
        <w:t>Информация об изменениях:</w:t>
      </w:r>
    </w:p>
    <w:bookmarkEnd w:id="3122"/>
    <w:p w:rsidR="00000000" w:rsidRDefault="00FE1CF5">
      <w:pPr>
        <w:pStyle w:val="a8"/>
        <w:rPr>
          <w:shd w:val="clear" w:color="auto" w:fill="F0F0F0"/>
        </w:rPr>
      </w:pPr>
      <w:r>
        <w:t xml:space="preserve"> </w:t>
      </w:r>
      <w:hyperlink r:id="rId3271" w:history="1">
        <w:r>
          <w:rPr>
            <w:rStyle w:val="a4"/>
            <w:shd w:val="clear" w:color="auto" w:fill="F0F0F0"/>
          </w:rPr>
          <w:t>Федеральным законом</w:t>
        </w:r>
      </w:hyperlink>
      <w:r>
        <w:rPr>
          <w:shd w:val="clear" w:color="auto" w:fill="F0F0F0"/>
        </w:rPr>
        <w:t xml:space="preserve"> от 8 марта 2015 г. N 42-ФЗ пункт 2 статьи 447 настоящего Кодекса изложен в новой редакции, </w:t>
      </w:r>
      <w:hyperlink r:id="rId3272"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73" w:history="1">
        <w:r>
          <w:rPr>
            <w:rStyle w:val="a4"/>
            <w:shd w:val="clear" w:color="auto" w:fill="F0F0F0"/>
          </w:rPr>
          <w:t>См. текст пункта в предыдущей редакции</w:t>
        </w:r>
      </w:hyperlink>
    </w:p>
    <w:p w:rsidR="00000000" w:rsidRDefault="00FE1CF5">
      <w:r>
        <w:t>2. В качестве организатора торгов могут выступать собственник ве</w:t>
      </w:r>
      <w:r>
        <w:t xml:space="preserve">щи, обладатель иного имущественного права на нее, другое лицо, имеющее интерес в заключении договора с тем, кто выиграет торги, а также лицо, действующее на основании договора с указанными лицами и выступающее от их имени или от своего имени, если иное не </w:t>
      </w:r>
      <w:r>
        <w:t>предусмотрено законом (нотариус, специализированная организация и др.).</w:t>
      </w:r>
    </w:p>
    <w:p w:rsidR="00000000" w:rsidRDefault="00FE1CF5">
      <w:bookmarkStart w:id="3123" w:name="sub_44703"/>
      <w:r>
        <w:lastRenderedPageBreak/>
        <w:t>3. В случаях, указанных в настоящем Кодексе или ином законе, договоры о продаже вещи или имущественного права могут быть заключены только путем проведения торгов.</w:t>
      </w:r>
    </w:p>
    <w:p w:rsidR="00000000" w:rsidRDefault="00FE1CF5">
      <w:pPr>
        <w:pStyle w:val="a7"/>
        <w:rPr>
          <w:color w:val="000000"/>
          <w:sz w:val="16"/>
          <w:szCs w:val="16"/>
          <w:shd w:val="clear" w:color="auto" w:fill="F0F0F0"/>
        </w:rPr>
      </w:pPr>
      <w:bookmarkStart w:id="3124" w:name="sub_44704"/>
      <w:bookmarkEnd w:id="3123"/>
      <w:r>
        <w:rPr>
          <w:color w:val="000000"/>
          <w:sz w:val="16"/>
          <w:szCs w:val="16"/>
          <w:shd w:val="clear" w:color="auto" w:fill="F0F0F0"/>
        </w:rPr>
        <w:t>Информация об изменениях:</w:t>
      </w:r>
    </w:p>
    <w:bookmarkEnd w:id="3124"/>
    <w:p w:rsidR="00000000" w:rsidRDefault="00FE1CF5">
      <w:pPr>
        <w:pStyle w:val="a8"/>
        <w:rPr>
          <w:shd w:val="clear" w:color="auto" w:fill="F0F0F0"/>
        </w:rPr>
      </w:pPr>
      <w:r>
        <w:t xml:space="preserve"> </w:t>
      </w:r>
      <w:hyperlink r:id="rId3274" w:history="1">
        <w:r>
          <w:rPr>
            <w:rStyle w:val="a4"/>
            <w:shd w:val="clear" w:color="auto" w:fill="F0F0F0"/>
          </w:rPr>
          <w:t>Федеральным законом</w:t>
        </w:r>
      </w:hyperlink>
      <w:r>
        <w:rPr>
          <w:shd w:val="clear" w:color="auto" w:fill="F0F0F0"/>
        </w:rPr>
        <w:t xml:space="preserve"> от 8 марта 2015 г. N 42-ФЗ в пункт 4 статьи 447 настоящего Кодекса внесены изменения, </w:t>
      </w:r>
      <w:hyperlink r:id="rId3275"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76" w:history="1">
        <w:r>
          <w:rPr>
            <w:rStyle w:val="a4"/>
            <w:shd w:val="clear" w:color="auto" w:fill="F0F0F0"/>
          </w:rPr>
          <w:t>См. текст пункта в предыдущей редакции</w:t>
        </w:r>
      </w:hyperlink>
    </w:p>
    <w:p w:rsidR="00000000" w:rsidRDefault="00FE1CF5">
      <w:r>
        <w:t xml:space="preserve">4. Торги (в том числе электронные) проводятся в форме аукциона, конкурса или в иной форме, предусмотренной </w:t>
      </w:r>
      <w:hyperlink r:id="rId3277" w:history="1">
        <w:r>
          <w:rPr>
            <w:rStyle w:val="a4"/>
          </w:rPr>
          <w:t>законом</w:t>
        </w:r>
      </w:hyperlink>
      <w:r>
        <w:t>.</w:t>
      </w:r>
    </w:p>
    <w:p w:rsidR="00000000" w:rsidRDefault="00FE1CF5">
      <w:bookmarkStart w:id="3125" w:name="sub_447041"/>
      <w:r>
        <w:t>Выигравшим торги на аукционе признается лицо, предложившее наибол</w:t>
      </w:r>
      <w:r>
        <w:t>ее высокую цену, а по конкурсу - лицо, которое по заключению конкурсной комиссии, заранее назначенной организатором торгов, предложило лучшие условия.</w:t>
      </w:r>
    </w:p>
    <w:p w:rsidR="00000000" w:rsidRDefault="00FE1CF5">
      <w:bookmarkStart w:id="3126" w:name="sub_447042"/>
      <w:bookmarkEnd w:id="3125"/>
      <w:r>
        <w:t>Форма торгов определяется собственником продаваемой вещи или обладателем реализуемого</w:t>
      </w:r>
      <w:r>
        <w:t xml:space="preserve"> имущественного права, если иное не предусмотрено законом.</w:t>
      </w:r>
    </w:p>
    <w:p w:rsidR="00000000" w:rsidRDefault="00FE1CF5">
      <w:pPr>
        <w:pStyle w:val="a7"/>
        <w:rPr>
          <w:color w:val="000000"/>
          <w:sz w:val="16"/>
          <w:szCs w:val="16"/>
          <w:shd w:val="clear" w:color="auto" w:fill="F0F0F0"/>
        </w:rPr>
      </w:pPr>
      <w:bookmarkStart w:id="3127" w:name="sub_44705"/>
      <w:bookmarkEnd w:id="3126"/>
      <w:r>
        <w:rPr>
          <w:color w:val="000000"/>
          <w:sz w:val="16"/>
          <w:szCs w:val="16"/>
          <w:shd w:val="clear" w:color="auto" w:fill="F0F0F0"/>
        </w:rPr>
        <w:t>Информация об изменениях:</w:t>
      </w:r>
    </w:p>
    <w:bookmarkEnd w:id="3127"/>
    <w:p w:rsidR="00000000" w:rsidRDefault="00FE1CF5">
      <w:pPr>
        <w:pStyle w:val="a8"/>
        <w:rPr>
          <w:shd w:val="clear" w:color="auto" w:fill="F0F0F0"/>
        </w:rPr>
      </w:pPr>
      <w:r>
        <w:t xml:space="preserve"> </w:t>
      </w:r>
      <w:hyperlink r:id="rId3278" w:history="1">
        <w:r>
          <w:rPr>
            <w:rStyle w:val="a4"/>
            <w:shd w:val="clear" w:color="auto" w:fill="F0F0F0"/>
          </w:rPr>
          <w:t>Федеральным законом</w:t>
        </w:r>
      </w:hyperlink>
      <w:r>
        <w:rPr>
          <w:shd w:val="clear" w:color="auto" w:fill="F0F0F0"/>
        </w:rPr>
        <w:t xml:space="preserve"> от 8 марта 2015 г. N 42-ФЗ в пункт 5 статьи 447 настояще</w:t>
      </w:r>
      <w:r>
        <w:rPr>
          <w:shd w:val="clear" w:color="auto" w:fill="F0F0F0"/>
        </w:rPr>
        <w:t xml:space="preserve">го Кодекса внесены изменения, </w:t>
      </w:r>
      <w:hyperlink r:id="rId3279"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80" w:history="1">
        <w:r>
          <w:rPr>
            <w:rStyle w:val="a4"/>
            <w:shd w:val="clear" w:color="auto" w:fill="F0F0F0"/>
          </w:rPr>
          <w:t>См. текст пункта в предыдущей редакции</w:t>
        </w:r>
      </w:hyperlink>
    </w:p>
    <w:p w:rsidR="00000000" w:rsidRDefault="00FE1CF5">
      <w:r>
        <w:t>5. Аукцион и конку</w:t>
      </w:r>
      <w:r>
        <w:t>рс, в которых участвовал только один участник, признаются несостоявшимися. Иные основания признания торгов несостоявшимися устанавливаются законом.</w:t>
      </w:r>
    </w:p>
    <w:p w:rsidR="00000000" w:rsidRDefault="00FE1CF5">
      <w:pPr>
        <w:pStyle w:val="a7"/>
        <w:rPr>
          <w:color w:val="000000"/>
          <w:sz w:val="16"/>
          <w:szCs w:val="16"/>
          <w:shd w:val="clear" w:color="auto" w:fill="F0F0F0"/>
        </w:rPr>
      </w:pPr>
      <w:bookmarkStart w:id="3128" w:name="sub_4476"/>
      <w:r>
        <w:rPr>
          <w:color w:val="000000"/>
          <w:sz w:val="16"/>
          <w:szCs w:val="16"/>
          <w:shd w:val="clear" w:color="auto" w:fill="F0F0F0"/>
        </w:rPr>
        <w:t>Информация об изменениях:</w:t>
      </w:r>
    </w:p>
    <w:bookmarkEnd w:id="3128"/>
    <w:p w:rsidR="00000000" w:rsidRDefault="00FE1CF5">
      <w:pPr>
        <w:pStyle w:val="a8"/>
        <w:rPr>
          <w:shd w:val="clear" w:color="auto" w:fill="F0F0F0"/>
        </w:rPr>
      </w:pPr>
      <w:r>
        <w:t xml:space="preserve"> </w:t>
      </w:r>
      <w:hyperlink r:id="rId3281"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8 марта 2015 г. N 42-ФЗ пункт 6 статьи 447 настоящего Кодекса изложен в новой редакции, </w:t>
      </w:r>
      <w:hyperlink r:id="rId3282"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83" w:history="1">
        <w:r>
          <w:rPr>
            <w:rStyle w:val="a4"/>
            <w:shd w:val="clear" w:color="auto" w:fill="F0F0F0"/>
          </w:rPr>
          <w:t>См. текст пункта в предыдущей редакции</w:t>
        </w:r>
      </w:hyperlink>
    </w:p>
    <w:p w:rsidR="00000000" w:rsidRDefault="00FE1CF5">
      <w:r>
        <w:t xml:space="preserve">6. Правила, предусмотренные </w:t>
      </w:r>
      <w:hyperlink w:anchor="sub_448" w:history="1">
        <w:r>
          <w:rPr>
            <w:rStyle w:val="a4"/>
          </w:rPr>
          <w:t>статьями 448</w:t>
        </w:r>
      </w:hyperlink>
      <w:r>
        <w:t xml:space="preserve"> и </w:t>
      </w:r>
      <w:hyperlink w:anchor="sub_449" w:history="1">
        <w:r>
          <w:rPr>
            <w:rStyle w:val="a4"/>
          </w:rPr>
          <w:t>449</w:t>
        </w:r>
      </w:hyperlink>
      <w:r>
        <w:t xml:space="preserve"> настоящего Кодекса, применяются также к торгам, проводимым в целях заключения договоров на приоб</w:t>
      </w:r>
      <w:r>
        <w:t>ретение товаров, выполнение работ, оказание услуг или приобретение имущественных прав, если иное не установлено законом или не вытекает из существа отношений.</w:t>
      </w:r>
    </w:p>
    <w:p w:rsidR="00000000" w:rsidRDefault="00FE1CF5">
      <w:bookmarkStart w:id="3129" w:name="sub_447602"/>
      <w:r>
        <w:t xml:space="preserve">К </w:t>
      </w:r>
      <w:hyperlink r:id="rId3284" w:history="1">
        <w:r>
          <w:rPr>
            <w:rStyle w:val="a4"/>
          </w:rPr>
          <w:t>организованным торгам</w:t>
        </w:r>
      </w:hyperlink>
      <w:r>
        <w:t xml:space="preserve"> правила, предусмотренные </w:t>
      </w:r>
      <w:hyperlink w:anchor="sub_448" w:history="1">
        <w:r>
          <w:rPr>
            <w:rStyle w:val="a4"/>
          </w:rPr>
          <w:t>статьями 448</w:t>
        </w:r>
      </w:hyperlink>
      <w:r>
        <w:t xml:space="preserve"> и </w:t>
      </w:r>
      <w:hyperlink w:anchor="sub_449" w:history="1">
        <w:r>
          <w:rPr>
            <w:rStyle w:val="a4"/>
          </w:rPr>
          <w:t>449</w:t>
        </w:r>
      </w:hyperlink>
      <w:r>
        <w:t xml:space="preserve"> настоящего Кодекса, не применяются, если иное не установлено законом.</w:t>
      </w:r>
    </w:p>
    <w:bookmarkEnd w:id="3129"/>
    <w:p w:rsidR="00000000" w:rsidRDefault="00FE1CF5"/>
    <w:p w:rsidR="00000000" w:rsidRDefault="00FE1CF5">
      <w:pPr>
        <w:pStyle w:val="a7"/>
        <w:rPr>
          <w:color w:val="000000"/>
          <w:sz w:val="16"/>
          <w:szCs w:val="16"/>
          <w:shd w:val="clear" w:color="auto" w:fill="F0F0F0"/>
        </w:rPr>
      </w:pPr>
      <w:bookmarkStart w:id="3130" w:name="sub_448"/>
      <w:r>
        <w:rPr>
          <w:color w:val="000000"/>
          <w:sz w:val="16"/>
          <w:szCs w:val="16"/>
          <w:shd w:val="clear" w:color="auto" w:fill="F0F0F0"/>
        </w:rPr>
        <w:t>Информация об изменениях:</w:t>
      </w:r>
    </w:p>
    <w:bookmarkEnd w:id="3130"/>
    <w:p w:rsidR="00000000" w:rsidRDefault="00FE1CF5">
      <w:pPr>
        <w:pStyle w:val="a8"/>
        <w:rPr>
          <w:shd w:val="clear" w:color="auto" w:fill="F0F0F0"/>
        </w:rPr>
      </w:pPr>
      <w:r>
        <w:t xml:space="preserve"> </w:t>
      </w:r>
      <w:hyperlink r:id="rId3285" w:history="1">
        <w:r>
          <w:rPr>
            <w:rStyle w:val="a4"/>
            <w:shd w:val="clear" w:color="auto" w:fill="F0F0F0"/>
          </w:rPr>
          <w:t>Федеральным законом</w:t>
        </w:r>
      </w:hyperlink>
      <w:r>
        <w:rPr>
          <w:shd w:val="clear" w:color="auto" w:fill="F0F0F0"/>
        </w:rPr>
        <w:t xml:space="preserve"> от 8 марта 2015 г. N 42-ФЗ статья 448 настоящего Кодекса изложена в новой редакции, </w:t>
      </w:r>
      <w:hyperlink r:id="rId3286"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287" w:history="1">
        <w:r>
          <w:rPr>
            <w:rStyle w:val="a4"/>
            <w:shd w:val="clear" w:color="auto" w:fill="F0F0F0"/>
          </w:rPr>
          <w:t>См. текст статьи в предыдущей редакции</w:t>
        </w:r>
      </w:hyperlink>
    </w:p>
    <w:p w:rsidR="00000000" w:rsidRDefault="00FE1CF5">
      <w:pPr>
        <w:pStyle w:val="a5"/>
      </w:pPr>
      <w:r>
        <w:rPr>
          <w:rStyle w:val="a3"/>
        </w:rPr>
        <w:t>Статья 448.</w:t>
      </w:r>
      <w:r>
        <w:t xml:space="preserve"> Организация и порядок проведения торгов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88" w:history="1">
        <w:r>
          <w:rPr>
            <w:rStyle w:val="a4"/>
            <w:shd w:val="clear" w:color="auto" w:fill="F0F0F0"/>
          </w:rPr>
          <w:t>Энциклопедии</w:t>
        </w:r>
      </w:hyperlink>
      <w:r>
        <w:rPr>
          <w:shd w:val="clear" w:color="auto" w:fill="F0F0F0"/>
        </w:rPr>
        <w:t xml:space="preserve">, </w:t>
      </w:r>
      <w:hyperlink r:id="rId3289" w:history="1">
        <w:r>
          <w:rPr>
            <w:rStyle w:val="a4"/>
            <w:shd w:val="clear" w:color="auto" w:fill="F0F0F0"/>
          </w:rPr>
          <w:t>позиции высших судов</w:t>
        </w:r>
      </w:hyperlink>
      <w:r>
        <w:rPr>
          <w:shd w:val="clear" w:color="auto" w:fill="F0F0F0"/>
        </w:rPr>
        <w:t xml:space="preserve"> и другие комментарии к статье 448 ГК РФ</w:t>
      </w:r>
    </w:p>
    <w:p w:rsidR="00000000" w:rsidRDefault="00FE1CF5">
      <w:bookmarkStart w:id="3131" w:name="sub_4481"/>
      <w:r>
        <w:t>1. Аукционы и конкурсы могут быть открытыми и закрытыми. В открытом аукционе и открытом конкурсе может участвовать любое ли</w:t>
      </w:r>
      <w:r>
        <w:t>цо. В закрытом аукционе и закрытом конкурсе участвуют только лица, специально приглашенные для этой цели.</w:t>
      </w:r>
    </w:p>
    <w:p w:rsidR="00000000" w:rsidRDefault="00FE1CF5">
      <w:bookmarkStart w:id="3132" w:name="sub_4482"/>
      <w:bookmarkEnd w:id="3131"/>
      <w:r>
        <w:t xml:space="preserve">2. Если иное не предусмотрено законом, извещение о проведении торгов должно быть </w:t>
      </w:r>
      <w:hyperlink r:id="rId3290" w:history="1">
        <w:r>
          <w:rPr>
            <w:rStyle w:val="a4"/>
          </w:rPr>
          <w:t>опубликовано</w:t>
        </w:r>
      </w:hyperlink>
      <w:r>
        <w:t xml:space="preserve"> организатором не позднее чем за тридцать дней до их проведения. Извещение должно содержать сведения о времени, месте и форме торгов, об их предмете, о существующих обременениях продаваемого имущества и о порядке проведения торгов, </w:t>
      </w:r>
      <w:r>
        <w:t>в том числе об оформлении участия в торгах, определении лица, выигравшего торги, а также сведения о начальной цене.</w:t>
      </w:r>
    </w:p>
    <w:p w:rsidR="00000000" w:rsidRDefault="00FE1CF5">
      <w:bookmarkStart w:id="3133" w:name="sub_4483"/>
      <w:bookmarkEnd w:id="3132"/>
      <w:r>
        <w:t>3. Условия договора, заключаемого по результатам торгов, определяются организатором торгов и должны быть указаны в извещении</w:t>
      </w:r>
      <w:r>
        <w:t xml:space="preserve"> о проведении торгов.</w:t>
      </w:r>
    </w:p>
    <w:p w:rsidR="00000000" w:rsidRDefault="00FE1CF5">
      <w:bookmarkStart w:id="3134" w:name="sub_4484"/>
      <w:bookmarkEnd w:id="3133"/>
      <w:r>
        <w:t xml:space="preserve">4. Если иное не предусмотрено в законе или в извещении о проведении торгов, организатор </w:t>
      </w:r>
      <w:r>
        <w:lastRenderedPageBreak/>
        <w:t>открытых торгов, опубликовавший извещение, вправе отказаться от проведения аукциона в любое время, но не позднее чем за три дня до</w:t>
      </w:r>
      <w:r>
        <w:t xml:space="preserve"> наступления даты его проведения, а от проведения конкурса - не позднее чем за тридцать дней до проведения конкурса.</w:t>
      </w:r>
    </w:p>
    <w:p w:rsidR="00000000" w:rsidRDefault="00FE1CF5">
      <w:bookmarkStart w:id="3135" w:name="sub_44832"/>
      <w:bookmarkEnd w:id="3134"/>
      <w:r>
        <w:t xml:space="preserve">В случае, если организатор открытых торгов отказался от их проведения с нарушением указанных сроков, он обязан возместить </w:t>
      </w:r>
      <w:r>
        <w:t>участникам понесенный ими реальный ущерб.</w:t>
      </w:r>
    </w:p>
    <w:p w:rsidR="00000000" w:rsidRDefault="00FE1CF5">
      <w:bookmarkStart w:id="3136" w:name="sub_44833"/>
      <w:bookmarkEnd w:id="3135"/>
      <w:r>
        <w:t>Организатор закрытого аукциона или закрытого конкурса обязан возместить приглашенным им участникам реальный ущерб независимо от того, в какой именно срок после направления извещения последовал отк</w:t>
      </w:r>
      <w:r>
        <w:t>аз от проведения торгов.</w:t>
      </w:r>
    </w:p>
    <w:p w:rsidR="00000000" w:rsidRDefault="00FE1CF5">
      <w:bookmarkStart w:id="3137" w:name="sub_4485"/>
      <w:bookmarkEnd w:id="3136"/>
      <w:r>
        <w:t>5. Участники торгов вносят задаток в размере, в сроки и в порядке, которые указаны в извещении о проведении торгов. Если торги не состоялись, задаток подлежит возврату. Задаток возвращается также лицам, которые уча</w:t>
      </w:r>
      <w:r>
        <w:t>ствовали в торгах, но не выиграли их.</w:t>
      </w:r>
    </w:p>
    <w:p w:rsidR="00000000" w:rsidRDefault="00FE1CF5">
      <w:bookmarkStart w:id="3138" w:name="sub_44842"/>
      <w:bookmarkEnd w:id="3137"/>
      <w:r>
        <w:t>При заключении договора с лицом, выигравшим торги, сумма внесенного им задатка засчитывается в счет исполнения обязательств по заключенному договору.</w:t>
      </w:r>
    </w:p>
    <w:p w:rsidR="00000000" w:rsidRDefault="00FE1CF5">
      <w:bookmarkStart w:id="3139" w:name="sub_44843"/>
      <w:bookmarkEnd w:id="3138"/>
      <w:r>
        <w:t>Если иное не установлено законом,</w:t>
      </w:r>
      <w:r>
        <w:t xml:space="preserve"> обязательства организатора и участников торгов по заключению договора по результатам торгов могут обеспечиваться независимой гарантией.</w:t>
      </w:r>
    </w:p>
    <w:p w:rsidR="00000000" w:rsidRDefault="00FE1CF5">
      <w:bookmarkStart w:id="3140" w:name="sub_4486"/>
      <w:bookmarkEnd w:id="3139"/>
      <w:r>
        <w:t>6. Если иное не установлено законом, лицо, выигравшее торги, и организатор торгов подписывают в день п</w:t>
      </w:r>
      <w:r>
        <w:t>роведения аукциона или конкурса протокол о результатах торгов, который имеет силу договора.</w:t>
      </w:r>
    </w:p>
    <w:p w:rsidR="00000000" w:rsidRDefault="00FE1CF5">
      <w:bookmarkStart w:id="3141" w:name="sub_44862"/>
      <w:bookmarkEnd w:id="3140"/>
      <w:r>
        <w:t>Лицо, уклонившееся от подписания протокола, обязано возместить причиненные этим убытки в части, превышающей размер предоставленного обеспечения.</w:t>
      </w:r>
    </w:p>
    <w:p w:rsidR="00000000" w:rsidRDefault="00FE1CF5">
      <w:bookmarkStart w:id="3142" w:name="sub_44863"/>
      <w:bookmarkEnd w:id="3141"/>
      <w:r>
        <w:t>Если в соответствии с законом заключение договора возможно только путем проведения торгов, при уклонении организатора торгов от подписания протокола победитель торгов вправе обратиться в суд с требованием о понуждении заключить договор, а т</w:t>
      </w:r>
      <w:r>
        <w:t>акже о возмещении убытков, вызванных уклонением от его заключения.</w:t>
      </w:r>
    </w:p>
    <w:p w:rsidR="00000000" w:rsidRDefault="00FE1CF5">
      <w:pPr>
        <w:pStyle w:val="a7"/>
        <w:rPr>
          <w:color w:val="000000"/>
          <w:sz w:val="16"/>
          <w:szCs w:val="16"/>
          <w:shd w:val="clear" w:color="auto" w:fill="F0F0F0"/>
        </w:rPr>
      </w:pPr>
      <w:bookmarkStart w:id="3143" w:name="sub_4487"/>
      <w:bookmarkEnd w:id="3142"/>
      <w:r>
        <w:rPr>
          <w:color w:val="000000"/>
          <w:sz w:val="16"/>
          <w:szCs w:val="16"/>
          <w:shd w:val="clear" w:color="auto" w:fill="F0F0F0"/>
        </w:rPr>
        <w:t>Информация об изменениях:</w:t>
      </w:r>
    </w:p>
    <w:bookmarkEnd w:id="3143"/>
    <w:p w:rsidR="00000000" w:rsidRDefault="00FE1CF5">
      <w:pPr>
        <w:pStyle w:val="a8"/>
        <w:rPr>
          <w:shd w:val="clear" w:color="auto" w:fill="F0F0F0"/>
        </w:rPr>
      </w:pPr>
      <w:r>
        <w:t xml:space="preserve"> </w:t>
      </w:r>
      <w:r>
        <w:rPr>
          <w:shd w:val="clear" w:color="auto" w:fill="F0F0F0"/>
        </w:rPr>
        <w:t xml:space="preserve">Пункт 7 изменен с 1 июня 2018 г. - </w:t>
      </w:r>
      <w:hyperlink r:id="rId3291" w:history="1">
        <w:r>
          <w:rPr>
            <w:rStyle w:val="a4"/>
            <w:shd w:val="clear" w:color="auto" w:fill="F0F0F0"/>
          </w:rPr>
          <w:t>Федеральный закон</w:t>
        </w:r>
      </w:hyperlink>
      <w:r>
        <w:rPr>
          <w:shd w:val="clear" w:color="auto" w:fill="F0F0F0"/>
        </w:rPr>
        <w:t xml:space="preserve"> от 26 июля 2017 г.</w:t>
      </w:r>
      <w:r>
        <w:rPr>
          <w:shd w:val="clear" w:color="auto" w:fill="F0F0F0"/>
        </w:rPr>
        <w:t xml:space="preserve"> N 212-ФЗ</w:t>
      </w:r>
    </w:p>
    <w:p w:rsidR="00000000" w:rsidRDefault="00FE1CF5">
      <w:pPr>
        <w:pStyle w:val="a8"/>
        <w:rPr>
          <w:shd w:val="clear" w:color="auto" w:fill="F0F0F0"/>
        </w:rPr>
      </w:pPr>
      <w:r>
        <w:t xml:space="preserve"> </w:t>
      </w:r>
      <w:hyperlink r:id="rId3292" w:history="1">
        <w:r>
          <w:rPr>
            <w:rStyle w:val="a4"/>
            <w:shd w:val="clear" w:color="auto" w:fill="F0F0F0"/>
          </w:rPr>
          <w:t>См. предыдущую редакцию</w:t>
        </w:r>
      </w:hyperlink>
    </w:p>
    <w:p w:rsidR="00000000" w:rsidRDefault="00FE1CF5">
      <w:r>
        <w:t>7. Если в соответствии с законом заключение договора возможно только путем проведения торгов, победитель торгов не вправе уступать права (за исключением т</w:t>
      </w:r>
      <w:r>
        <w:t>ребований по денежному обязательству) и осуществлять перевод долга по обязательствам, возникшим из заключенного на торгах договора. Обязательства по такому договору должны быть исполнены победителем торгов лично, если иное не установлено законом.</w:t>
      </w:r>
    </w:p>
    <w:p w:rsidR="00000000" w:rsidRDefault="00FE1CF5">
      <w:pPr>
        <w:pStyle w:val="a7"/>
        <w:rPr>
          <w:color w:val="000000"/>
          <w:sz w:val="16"/>
          <w:szCs w:val="16"/>
          <w:shd w:val="clear" w:color="auto" w:fill="F0F0F0"/>
        </w:rPr>
      </w:pPr>
      <w:bookmarkStart w:id="3144" w:name="sub_4488"/>
      <w:r>
        <w:rPr>
          <w:color w:val="000000"/>
          <w:sz w:val="16"/>
          <w:szCs w:val="16"/>
          <w:shd w:val="clear" w:color="auto" w:fill="F0F0F0"/>
        </w:rPr>
        <w:t>И</w:t>
      </w:r>
      <w:r>
        <w:rPr>
          <w:color w:val="000000"/>
          <w:sz w:val="16"/>
          <w:szCs w:val="16"/>
          <w:shd w:val="clear" w:color="auto" w:fill="F0F0F0"/>
        </w:rPr>
        <w:t>нформация об изменениях:</w:t>
      </w:r>
    </w:p>
    <w:bookmarkEnd w:id="3144"/>
    <w:p w:rsidR="00000000" w:rsidRDefault="00FE1CF5">
      <w:pPr>
        <w:pStyle w:val="a8"/>
        <w:rPr>
          <w:shd w:val="clear" w:color="auto" w:fill="F0F0F0"/>
        </w:rPr>
      </w:pPr>
      <w:r>
        <w:t xml:space="preserve"> </w:t>
      </w:r>
      <w:r>
        <w:rPr>
          <w:shd w:val="clear" w:color="auto" w:fill="F0F0F0"/>
        </w:rPr>
        <w:t xml:space="preserve">Пункт 8 изменен с 1 июня 2018 г. - </w:t>
      </w:r>
      <w:hyperlink r:id="rId3293"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3294" w:history="1">
        <w:r>
          <w:rPr>
            <w:rStyle w:val="a4"/>
            <w:shd w:val="clear" w:color="auto" w:fill="F0F0F0"/>
          </w:rPr>
          <w:t>См. предыд</w:t>
        </w:r>
        <w:r>
          <w:rPr>
            <w:rStyle w:val="a4"/>
            <w:shd w:val="clear" w:color="auto" w:fill="F0F0F0"/>
          </w:rPr>
          <w:t>ущую редакцию</w:t>
        </w:r>
      </w:hyperlink>
    </w:p>
    <w:p w:rsidR="00000000" w:rsidRDefault="00FE1CF5">
      <w:r>
        <w:t>8. Условия договора, заключенного по результатам торгов в случаях, когда его заключение в соответствии с законом допускается только путем проведения торгов, могут быть изменены сторонами:</w:t>
      </w:r>
    </w:p>
    <w:p w:rsidR="00000000" w:rsidRDefault="00FE1CF5">
      <w:bookmarkStart w:id="3145" w:name="sub_415472832"/>
      <w:r>
        <w:t>1) по основаниям, установленны</w:t>
      </w:r>
      <w:r>
        <w:t>м законом;</w:t>
      </w:r>
    </w:p>
    <w:p w:rsidR="00000000" w:rsidRDefault="00FE1CF5">
      <w:bookmarkStart w:id="3146" w:name="sub_415472833"/>
      <w:bookmarkEnd w:id="3145"/>
      <w:r>
        <w:t xml:space="preserve">2) в связи с изменением размера процентов за пользование займом при изменении </w:t>
      </w:r>
      <w:hyperlink r:id="rId3295" w:history="1">
        <w:r>
          <w:rPr>
            <w:rStyle w:val="a4"/>
          </w:rPr>
          <w:t>ключевой ставки</w:t>
        </w:r>
      </w:hyperlink>
      <w:r>
        <w:t xml:space="preserve"> Банка России (соразмерно такому изменению), если на торгах </w:t>
      </w:r>
      <w:r>
        <w:t>заключался договор займа (кредита);</w:t>
      </w:r>
    </w:p>
    <w:p w:rsidR="00000000" w:rsidRDefault="00FE1CF5">
      <w:bookmarkStart w:id="3147" w:name="sub_415472834"/>
      <w:bookmarkEnd w:id="3146"/>
      <w:r>
        <w:t>3) по иным основаниям, если изменение договора не повлияет на его условия, имевшие существенное значение для определения цены на торгах.</w:t>
      </w:r>
    </w:p>
    <w:bookmarkEnd w:id="3147"/>
    <w:p w:rsidR="00000000" w:rsidRDefault="00FE1CF5"/>
    <w:p w:rsidR="00000000" w:rsidRDefault="00FE1CF5">
      <w:pPr>
        <w:pStyle w:val="a7"/>
        <w:rPr>
          <w:color w:val="000000"/>
          <w:sz w:val="16"/>
          <w:szCs w:val="16"/>
          <w:shd w:val="clear" w:color="auto" w:fill="F0F0F0"/>
        </w:rPr>
      </w:pPr>
      <w:bookmarkStart w:id="3148" w:name="sub_449"/>
      <w:r>
        <w:rPr>
          <w:color w:val="000000"/>
          <w:sz w:val="16"/>
          <w:szCs w:val="16"/>
          <w:shd w:val="clear" w:color="auto" w:fill="F0F0F0"/>
        </w:rPr>
        <w:t>Информация об изменениях:</w:t>
      </w:r>
    </w:p>
    <w:bookmarkEnd w:id="3148"/>
    <w:p w:rsidR="00000000" w:rsidRDefault="00FE1CF5">
      <w:pPr>
        <w:pStyle w:val="a8"/>
        <w:rPr>
          <w:shd w:val="clear" w:color="auto" w:fill="F0F0F0"/>
        </w:rPr>
      </w:pPr>
      <w:r>
        <w:t xml:space="preserve"> </w:t>
      </w:r>
      <w:hyperlink r:id="rId3296" w:history="1">
        <w:r>
          <w:rPr>
            <w:rStyle w:val="a4"/>
            <w:shd w:val="clear" w:color="auto" w:fill="F0F0F0"/>
          </w:rPr>
          <w:t>Федеральным законом</w:t>
        </w:r>
      </w:hyperlink>
      <w:r>
        <w:rPr>
          <w:shd w:val="clear" w:color="auto" w:fill="F0F0F0"/>
        </w:rPr>
        <w:t xml:space="preserve"> от 8 марта 2015 г. N 42-ФЗ наименование статьи 449 настоящего Кодекса изложено в новой редакции, </w:t>
      </w:r>
      <w:hyperlink r:id="rId3297" w:history="1">
        <w:r>
          <w:rPr>
            <w:rStyle w:val="a4"/>
            <w:shd w:val="clear" w:color="auto" w:fill="F0F0F0"/>
          </w:rPr>
          <w:t xml:space="preserve">вступающей в </w:t>
        </w:r>
        <w:r>
          <w:rPr>
            <w:rStyle w:val="a4"/>
            <w:shd w:val="clear" w:color="auto" w:fill="F0F0F0"/>
          </w:rPr>
          <w:t>силу</w:t>
        </w:r>
      </w:hyperlink>
      <w:r>
        <w:rPr>
          <w:shd w:val="clear" w:color="auto" w:fill="F0F0F0"/>
        </w:rPr>
        <w:t xml:space="preserve"> с 1 июня 2015 г.</w:t>
      </w:r>
    </w:p>
    <w:p w:rsidR="00000000" w:rsidRDefault="00FE1CF5">
      <w:pPr>
        <w:pStyle w:val="a8"/>
        <w:rPr>
          <w:shd w:val="clear" w:color="auto" w:fill="F0F0F0"/>
        </w:rPr>
      </w:pPr>
      <w:r>
        <w:lastRenderedPageBreak/>
        <w:t xml:space="preserve"> </w:t>
      </w:r>
      <w:hyperlink r:id="rId3298"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449.</w:t>
      </w:r>
      <w:r>
        <w:t xml:space="preserve"> Основания и последствия признания торгов недействительными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299" w:history="1">
        <w:r>
          <w:rPr>
            <w:rStyle w:val="a4"/>
            <w:shd w:val="clear" w:color="auto" w:fill="F0F0F0"/>
          </w:rPr>
          <w:t>Энциклопедии</w:t>
        </w:r>
      </w:hyperlink>
      <w:r>
        <w:rPr>
          <w:shd w:val="clear" w:color="auto" w:fill="F0F0F0"/>
        </w:rPr>
        <w:t xml:space="preserve">, </w:t>
      </w:r>
      <w:hyperlink r:id="rId3300" w:history="1">
        <w:r>
          <w:rPr>
            <w:rStyle w:val="a4"/>
            <w:shd w:val="clear" w:color="auto" w:fill="F0F0F0"/>
          </w:rPr>
          <w:t>позиции высших судов</w:t>
        </w:r>
      </w:hyperlink>
      <w:r>
        <w:rPr>
          <w:shd w:val="clear" w:color="auto" w:fill="F0F0F0"/>
        </w:rPr>
        <w:t xml:space="preserve"> и другие комментарии к статье 449 ГК РФ</w:t>
      </w:r>
    </w:p>
    <w:p w:rsidR="00000000" w:rsidRDefault="00FE1CF5">
      <w:pPr>
        <w:pStyle w:val="a7"/>
        <w:rPr>
          <w:shd w:val="clear" w:color="auto" w:fill="F0F0F0"/>
        </w:rPr>
      </w:pPr>
      <w:r>
        <w:t xml:space="preserve"> </w:t>
      </w:r>
      <w:hyperlink r:id="rId3301" w:history="1">
        <w:r>
          <w:rPr>
            <w:rStyle w:val="a4"/>
            <w:shd w:val="clear" w:color="auto" w:fill="F0F0F0"/>
          </w:rPr>
          <w:t>Обзор</w:t>
        </w:r>
      </w:hyperlink>
      <w:r>
        <w:rPr>
          <w:shd w:val="clear" w:color="auto" w:fill="F0F0F0"/>
        </w:rPr>
        <w:t xml:space="preserve"> практики рассм</w:t>
      </w:r>
      <w:r>
        <w:rPr>
          <w:shd w:val="clear" w:color="auto" w:fill="F0F0F0"/>
        </w:rPr>
        <w:t>отрения споров, связанных с признанием недействительными публичных торгов, проводимых в рамках исполнительного производства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149" w:name="sub_4491"/>
      <w:r>
        <w:rPr>
          <w:color w:val="000000"/>
          <w:sz w:val="16"/>
          <w:szCs w:val="16"/>
          <w:shd w:val="clear" w:color="auto" w:fill="F0F0F0"/>
        </w:rPr>
        <w:t>Информация об изменениях:</w:t>
      </w:r>
    </w:p>
    <w:bookmarkEnd w:id="3149"/>
    <w:p w:rsidR="00000000" w:rsidRDefault="00FE1CF5">
      <w:pPr>
        <w:pStyle w:val="a8"/>
        <w:rPr>
          <w:shd w:val="clear" w:color="auto" w:fill="F0F0F0"/>
        </w:rPr>
      </w:pPr>
      <w:r>
        <w:t xml:space="preserve"> </w:t>
      </w:r>
      <w:hyperlink r:id="rId3302" w:history="1">
        <w:r>
          <w:rPr>
            <w:rStyle w:val="a4"/>
            <w:shd w:val="clear" w:color="auto" w:fill="F0F0F0"/>
          </w:rPr>
          <w:t>Федеральным законом</w:t>
        </w:r>
      </w:hyperlink>
      <w:r>
        <w:rPr>
          <w:shd w:val="clear" w:color="auto" w:fill="F0F0F0"/>
        </w:rPr>
        <w:t xml:space="preserve"> о</w:t>
      </w:r>
      <w:r>
        <w:rPr>
          <w:shd w:val="clear" w:color="auto" w:fill="F0F0F0"/>
        </w:rPr>
        <w:t xml:space="preserve">т 8 марта 2015 г. N 42-ФЗ пункт 1 статья 449 настоящего Кодекса изложен в новой редакции, </w:t>
      </w:r>
      <w:hyperlink r:id="rId3303"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304" w:history="1">
        <w:r>
          <w:rPr>
            <w:rStyle w:val="a4"/>
            <w:shd w:val="clear" w:color="auto" w:fill="F0F0F0"/>
          </w:rPr>
          <w:t>См. текст пункта в предыдущей редакции</w:t>
        </w:r>
      </w:hyperlink>
    </w:p>
    <w:p w:rsidR="00000000" w:rsidRDefault="00FE1CF5">
      <w:r>
        <w:t xml:space="preserve">1. Торги, проведенные с нарушением правил, установленных законом, могут быть признаны судом недействительными по иску </w:t>
      </w:r>
      <w:hyperlink r:id="rId3305" w:history="1">
        <w:r>
          <w:rPr>
            <w:rStyle w:val="a4"/>
          </w:rPr>
          <w:t>заинтересованного</w:t>
        </w:r>
      </w:hyperlink>
      <w:r>
        <w:t xml:space="preserve"> лица в течени</w:t>
      </w:r>
      <w:r>
        <w:t xml:space="preserve">е </w:t>
      </w:r>
      <w:hyperlink r:id="rId3306" w:history="1">
        <w:r>
          <w:rPr>
            <w:rStyle w:val="a4"/>
          </w:rPr>
          <w:t>одного года</w:t>
        </w:r>
      </w:hyperlink>
      <w:r>
        <w:t xml:space="preserve"> со дня проведения торгов.</w:t>
      </w:r>
    </w:p>
    <w:p w:rsidR="00000000" w:rsidRDefault="00FE1CF5">
      <w:bookmarkStart w:id="3150" w:name="sub_44912"/>
      <w:r>
        <w:t>Торги могут быть признаны недействительными в случае, если:</w:t>
      </w:r>
    </w:p>
    <w:p w:rsidR="00000000" w:rsidRDefault="00FE1CF5">
      <w:bookmarkStart w:id="3151" w:name="sub_44913"/>
      <w:bookmarkEnd w:id="3150"/>
      <w:r>
        <w:t>кто-либо необоснованно был отстранен от участия в торгах;</w:t>
      </w:r>
    </w:p>
    <w:bookmarkEnd w:id="3151"/>
    <w:p w:rsidR="00000000" w:rsidRDefault="00FE1CF5">
      <w:r>
        <w:t>на торгах неосновательно была не принята высшая предложенная цена;</w:t>
      </w:r>
    </w:p>
    <w:p w:rsidR="00000000" w:rsidRDefault="00FE1CF5">
      <w:r>
        <w:t>продажа была произведена ранее указанного в извещении срока;</w:t>
      </w:r>
    </w:p>
    <w:p w:rsidR="00000000" w:rsidRDefault="00FE1CF5">
      <w:bookmarkStart w:id="3152" w:name="sub_44916"/>
      <w:r>
        <w:t xml:space="preserve">были допущены иные </w:t>
      </w:r>
      <w:hyperlink r:id="rId3307" w:history="1">
        <w:r>
          <w:rPr>
            <w:rStyle w:val="a4"/>
          </w:rPr>
          <w:t>существенные</w:t>
        </w:r>
      </w:hyperlink>
      <w:r>
        <w:t xml:space="preserve"> нарушения поряд</w:t>
      </w:r>
      <w:r>
        <w:t>ка проведения торгов, повлекшие неправильное определение цены продажи;</w:t>
      </w:r>
    </w:p>
    <w:bookmarkEnd w:id="3152"/>
    <w:p w:rsidR="00000000" w:rsidRDefault="00FE1CF5">
      <w:r>
        <w:t xml:space="preserve">были допущены </w:t>
      </w:r>
      <w:hyperlink r:id="rId3308" w:history="1">
        <w:r>
          <w:rPr>
            <w:rStyle w:val="a4"/>
          </w:rPr>
          <w:t>иные</w:t>
        </w:r>
      </w:hyperlink>
      <w:r>
        <w:t xml:space="preserve"> нарушения правил, установленных законом.</w:t>
      </w:r>
    </w:p>
    <w:p w:rsidR="00000000" w:rsidRDefault="00FE1CF5">
      <w:pPr>
        <w:pStyle w:val="a7"/>
        <w:rPr>
          <w:color w:val="000000"/>
          <w:sz w:val="16"/>
          <w:szCs w:val="16"/>
          <w:shd w:val="clear" w:color="auto" w:fill="F0F0F0"/>
        </w:rPr>
      </w:pPr>
      <w:bookmarkStart w:id="3153" w:name="sub_4492"/>
      <w:r>
        <w:rPr>
          <w:color w:val="000000"/>
          <w:sz w:val="16"/>
          <w:szCs w:val="16"/>
          <w:shd w:val="clear" w:color="auto" w:fill="F0F0F0"/>
        </w:rPr>
        <w:t>Информация об изменениях:</w:t>
      </w:r>
    </w:p>
    <w:bookmarkEnd w:id="3153"/>
    <w:p w:rsidR="00000000" w:rsidRDefault="00FE1CF5">
      <w:pPr>
        <w:pStyle w:val="a8"/>
        <w:rPr>
          <w:shd w:val="clear" w:color="auto" w:fill="F0F0F0"/>
        </w:rPr>
      </w:pPr>
      <w:r>
        <w:t xml:space="preserve"> </w:t>
      </w:r>
      <w:hyperlink r:id="rId3309" w:history="1">
        <w:r>
          <w:rPr>
            <w:rStyle w:val="a4"/>
            <w:shd w:val="clear" w:color="auto" w:fill="F0F0F0"/>
          </w:rPr>
          <w:t>Федеральным законом</w:t>
        </w:r>
      </w:hyperlink>
      <w:r>
        <w:rPr>
          <w:shd w:val="clear" w:color="auto" w:fill="F0F0F0"/>
        </w:rPr>
        <w:t xml:space="preserve"> от 8 марта 2015 г. N 42-ФЗ в пункт 2 статьи 449 настоящего Кодекса внесены изменения, </w:t>
      </w:r>
      <w:hyperlink r:id="rId3310" w:history="1">
        <w:r>
          <w:rPr>
            <w:rStyle w:val="a4"/>
            <w:shd w:val="clear" w:color="auto" w:fill="F0F0F0"/>
          </w:rPr>
          <w:t>вступающие в силу</w:t>
        </w:r>
      </w:hyperlink>
      <w:r>
        <w:rPr>
          <w:shd w:val="clear" w:color="auto" w:fill="F0F0F0"/>
        </w:rPr>
        <w:t xml:space="preserve"> с 1 июн</w:t>
      </w:r>
      <w:r>
        <w:rPr>
          <w:shd w:val="clear" w:color="auto" w:fill="F0F0F0"/>
        </w:rPr>
        <w:t>я 2015 г.</w:t>
      </w:r>
    </w:p>
    <w:p w:rsidR="00000000" w:rsidRDefault="00FE1CF5">
      <w:pPr>
        <w:pStyle w:val="a8"/>
        <w:rPr>
          <w:shd w:val="clear" w:color="auto" w:fill="F0F0F0"/>
        </w:rPr>
      </w:pPr>
      <w:r>
        <w:t xml:space="preserve"> </w:t>
      </w:r>
      <w:hyperlink r:id="rId3311" w:history="1">
        <w:r>
          <w:rPr>
            <w:rStyle w:val="a4"/>
            <w:shd w:val="clear" w:color="auto" w:fill="F0F0F0"/>
          </w:rPr>
          <w:t>См. текст пункта в предыдущей редакции</w:t>
        </w:r>
      </w:hyperlink>
    </w:p>
    <w:p w:rsidR="00000000" w:rsidRDefault="00FE1CF5">
      <w:r>
        <w:t>2. Признание торгов недействительными влечет недействительность договора, заключенного с лицом, выигравшим торги, и применение последствий,</w:t>
      </w:r>
      <w:r>
        <w:t xml:space="preserve"> предусмотренных </w:t>
      </w:r>
      <w:hyperlink w:anchor="sub_167" w:history="1">
        <w:r>
          <w:rPr>
            <w:rStyle w:val="a4"/>
          </w:rPr>
          <w:t>статьей 167</w:t>
        </w:r>
      </w:hyperlink>
      <w:r>
        <w:t xml:space="preserve"> настоящего Кодекса.</w:t>
      </w:r>
    </w:p>
    <w:p w:rsidR="00000000" w:rsidRDefault="00FE1CF5">
      <w:pPr>
        <w:pStyle w:val="a7"/>
        <w:rPr>
          <w:color w:val="000000"/>
          <w:sz w:val="16"/>
          <w:szCs w:val="16"/>
          <w:shd w:val="clear" w:color="auto" w:fill="F0F0F0"/>
        </w:rPr>
      </w:pPr>
      <w:bookmarkStart w:id="3154" w:name="sub_4493"/>
      <w:r>
        <w:rPr>
          <w:color w:val="000000"/>
          <w:sz w:val="16"/>
          <w:szCs w:val="16"/>
          <w:shd w:val="clear" w:color="auto" w:fill="F0F0F0"/>
        </w:rPr>
        <w:t>Информация об изменениях:</w:t>
      </w:r>
    </w:p>
    <w:bookmarkEnd w:id="3154"/>
    <w:p w:rsidR="00000000" w:rsidRDefault="00FE1CF5">
      <w:pPr>
        <w:pStyle w:val="a8"/>
        <w:rPr>
          <w:shd w:val="clear" w:color="auto" w:fill="F0F0F0"/>
        </w:rPr>
      </w:pPr>
      <w:r>
        <w:t xml:space="preserve"> </w:t>
      </w:r>
      <w:hyperlink r:id="rId3312" w:history="1">
        <w:r>
          <w:rPr>
            <w:rStyle w:val="a4"/>
            <w:shd w:val="clear" w:color="auto" w:fill="F0F0F0"/>
          </w:rPr>
          <w:t>Федеральным законом</w:t>
        </w:r>
      </w:hyperlink>
      <w:r>
        <w:rPr>
          <w:shd w:val="clear" w:color="auto" w:fill="F0F0F0"/>
        </w:rPr>
        <w:t xml:space="preserve"> от 8 марта 2015 г. N 42-ФЗ статья 449 настоящего Коде</w:t>
      </w:r>
      <w:r>
        <w:rPr>
          <w:shd w:val="clear" w:color="auto" w:fill="F0F0F0"/>
        </w:rPr>
        <w:t xml:space="preserve">кса дополнена пунктом 3, </w:t>
      </w:r>
      <w:hyperlink r:id="rId3313" w:history="1">
        <w:r>
          <w:rPr>
            <w:rStyle w:val="a4"/>
            <w:shd w:val="clear" w:color="auto" w:fill="F0F0F0"/>
          </w:rPr>
          <w:t>вступающим в силу</w:t>
        </w:r>
      </w:hyperlink>
      <w:r>
        <w:rPr>
          <w:shd w:val="clear" w:color="auto" w:fill="F0F0F0"/>
        </w:rPr>
        <w:t xml:space="preserve"> с 1 июня 2015 г.</w:t>
      </w:r>
    </w:p>
    <w:p w:rsidR="00000000" w:rsidRDefault="00FE1CF5">
      <w:r>
        <w:t>3. Расходы организатора торгов, связанные с применением последствий недействительности торгов и необходимостью проведения повторных торгов, распределяются между лицами, допустившими нарушения, повлекшие признание торгов недействительными.</w:t>
      </w:r>
    </w:p>
    <w:p w:rsidR="00000000" w:rsidRDefault="00FE1CF5"/>
    <w:p w:rsidR="00000000" w:rsidRDefault="00FE1CF5">
      <w:pPr>
        <w:pStyle w:val="a7"/>
        <w:rPr>
          <w:color w:val="000000"/>
          <w:sz w:val="16"/>
          <w:szCs w:val="16"/>
          <w:shd w:val="clear" w:color="auto" w:fill="F0F0F0"/>
        </w:rPr>
      </w:pPr>
      <w:bookmarkStart w:id="3155" w:name="sub_44901"/>
      <w:r>
        <w:rPr>
          <w:color w:val="000000"/>
          <w:sz w:val="16"/>
          <w:szCs w:val="16"/>
          <w:shd w:val="clear" w:color="auto" w:fill="F0F0F0"/>
        </w:rPr>
        <w:t>Информа</w:t>
      </w:r>
      <w:r>
        <w:rPr>
          <w:color w:val="000000"/>
          <w:sz w:val="16"/>
          <w:szCs w:val="16"/>
          <w:shd w:val="clear" w:color="auto" w:fill="F0F0F0"/>
        </w:rPr>
        <w:t>ция об изменениях:</w:t>
      </w:r>
    </w:p>
    <w:bookmarkEnd w:id="3155"/>
    <w:p w:rsidR="00000000" w:rsidRDefault="00FE1CF5">
      <w:pPr>
        <w:pStyle w:val="a8"/>
        <w:rPr>
          <w:shd w:val="clear" w:color="auto" w:fill="F0F0F0"/>
        </w:rPr>
      </w:pPr>
      <w:r>
        <w:t xml:space="preserve"> </w:t>
      </w:r>
      <w:hyperlink r:id="rId3314" w:history="1">
        <w:r>
          <w:rPr>
            <w:rStyle w:val="a4"/>
            <w:shd w:val="clear" w:color="auto" w:fill="F0F0F0"/>
          </w:rPr>
          <w:t>Федеральным законом</w:t>
        </w:r>
      </w:hyperlink>
      <w:r>
        <w:rPr>
          <w:shd w:val="clear" w:color="auto" w:fill="F0F0F0"/>
        </w:rPr>
        <w:t xml:space="preserve"> от 8 марта 2015 г. N 42-ФЗ настоящий Кодекс дополнен статьей 449.1, </w:t>
      </w:r>
      <w:hyperlink r:id="rId3315" w:history="1">
        <w:r>
          <w:rPr>
            <w:rStyle w:val="a4"/>
            <w:shd w:val="clear" w:color="auto" w:fill="F0F0F0"/>
          </w:rPr>
          <w:t xml:space="preserve">вступающей </w:t>
        </w:r>
        <w:r>
          <w:rPr>
            <w:rStyle w:val="a4"/>
            <w:shd w:val="clear" w:color="auto" w:fill="F0F0F0"/>
          </w:rPr>
          <w:t>в силу</w:t>
        </w:r>
      </w:hyperlink>
      <w:r>
        <w:rPr>
          <w:shd w:val="clear" w:color="auto" w:fill="F0F0F0"/>
        </w:rPr>
        <w:t xml:space="preserve"> с 1 июня 2015 г.</w:t>
      </w:r>
    </w:p>
    <w:p w:rsidR="00000000" w:rsidRDefault="00FE1CF5">
      <w:pPr>
        <w:pStyle w:val="a5"/>
      </w:pPr>
      <w:r>
        <w:rPr>
          <w:rStyle w:val="a3"/>
        </w:rPr>
        <w:t>Статья 449.1.</w:t>
      </w:r>
      <w:r>
        <w:t xml:space="preserve"> Публичные торги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16" w:history="1">
        <w:r>
          <w:rPr>
            <w:rStyle w:val="a4"/>
            <w:shd w:val="clear" w:color="auto" w:fill="F0F0F0"/>
          </w:rPr>
          <w:t>Энциклопедии</w:t>
        </w:r>
      </w:hyperlink>
      <w:r>
        <w:rPr>
          <w:shd w:val="clear" w:color="auto" w:fill="F0F0F0"/>
        </w:rPr>
        <w:t xml:space="preserve">, </w:t>
      </w:r>
      <w:hyperlink r:id="rId3317" w:history="1">
        <w:r>
          <w:rPr>
            <w:rStyle w:val="a4"/>
            <w:shd w:val="clear" w:color="auto" w:fill="F0F0F0"/>
          </w:rPr>
          <w:t>позиции высших судов</w:t>
        </w:r>
      </w:hyperlink>
      <w:r>
        <w:rPr>
          <w:shd w:val="clear" w:color="auto" w:fill="F0F0F0"/>
        </w:rPr>
        <w:t xml:space="preserve"> и другие комментарии к </w:t>
      </w:r>
      <w:r>
        <w:rPr>
          <w:shd w:val="clear" w:color="auto" w:fill="F0F0F0"/>
        </w:rPr>
        <w:t>статье 449.1 ГК РФ</w:t>
      </w:r>
    </w:p>
    <w:p w:rsidR="00000000" w:rsidRDefault="00FE1CF5">
      <w:pPr>
        <w:pStyle w:val="a7"/>
        <w:rPr>
          <w:color w:val="000000"/>
          <w:sz w:val="16"/>
          <w:szCs w:val="16"/>
          <w:shd w:val="clear" w:color="auto" w:fill="F0F0F0"/>
        </w:rPr>
      </w:pPr>
      <w:bookmarkStart w:id="3156" w:name="sub_449011"/>
      <w:r>
        <w:rPr>
          <w:color w:val="000000"/>
          <w:sz w:val="16"/>
          <w:szCs w:val="16"/>
          <w:shd w:val="clear" w:color="auto" w:fill="F0F0F0"/>
        </w:rPr>
        <w:t>Информация об изменениях:</w:t>
      </w:r>
    </w:p>
    <w:bookmarkEnd w:id="3156"/>
    <w:p w:rsidR="00000000" w:rsidRDefault="00FE1CF5">
      <w:pPr>
        <w:pStyle w:val="a8"/>
        <w:rPr>
          <w:shd w:val="clear" w:color="auto" w:fill="F0F0F0"/>
        </w:rPr>
      </w:pPr>
      <w:r>
        <w:t xml:space="preserve"> </w:t>
      </w:r>
      <w:hyperlink r:id="rId3318" w:history="1">
        <w:r>
          <w:rPr>
            <w:rStyle w:val="a4"/>
            <w:shd w:val="clear" w:color="auto" w:fill="F0F0F0"/>
          </w:rPr>
          <w:t>Федеральным законом</w:t>
        </w:r>
      </w:hyperlink>
      <w:r>
        <w:rPr>
          <w:shd w:val="clear" w:color="auto" w:fill="F0F0F0"/>
        </w:rPr>
        <w:t xml:space="preserve"> от 3 июля 2016 г. N 354-ФЗ в пункт 1 статьи 449.1 настоящего Кодекса внесены изменения</w:t>
      </w:r>
    </w:p>
    <w:p w:rsidR="00000000" w:rsidRDefault="00FE1CF5">
      <w:pPr>
        <w:pStyle w:val="a8"/>
        <w:rPr>
          <w:shd w:val="clear" w:color="auto" w:fill="F0F0F0"/>
        </w:rPr>
      </w:pPr>
      <w:r>
        <w:t xml:space="preserve"> </w:t>
      </w:r>
      <w:hyperlink r:id="rId3319" w:history="1">
        <w:r>
          <w:rPr>
            <w:rStyle w:val="a4"/>
            <w:shd w:val="clear" w:color="auto" w:fill="F0F0F0"/>
          </w:rPr>
          <w:t>См. текст пункта в предыдущей редакции</w:t>
        </w:r>
      </w:hyperlink>
    </w:p>
    <w:p w:rsidR="00000000" w:rsidRDefault="00FE1CF5">
      <w:r>
        <w:t xml:space="preserve">1. Под публичными торгами понимаются торги, проводимые в целях исполнения решения суда или </w:t>
      </w:r>
      <w:hyperlink r:id="rId3320" w:history="1">
        <w:r>
          <w:rPr>
            <w:rStyle w:val="a4"/>
          </w:rPr>
          <w:t>исполнительных документов</w:t>
        </w:r>
      </w:hyperlink>
      <w:r>
        <w:t xml:space="preserve"> в порядке исполнительного производства, а также в иных </w:t>
      </w:r>
      <w:r>
        <w:lastRenderedPageBreak/>
        <w:t xml:space="preserve">случаях, установленных законом. Правила, предусмотренные </w:t>
      </w:r>
      <w:hyperlink w:anchor="sub_448" w:history="1">
        <w:r>
          <w:rPr>
            <w:rStyle w:val="a4"/>
          </w:rPr>
          <w:t>статьями 448</w:t>
        </w:r>
      </w:hyperlink>
      <w:r>
        <w:t xml:space="preserve"> и </w:t>
      </w:r>
      <w:hyperlink w:anchor="sub_449" w:history="1">
        <w:r>
          <w:rPr>
            <w:rStyle w:val="a4"/>
          </w:rPr>
          <w:t>449</w:t>
        </w:r>
      </w:hyperlink>
      <w:r>
        <w:t xml:space="preserve"> настоящего Кодекса, применяются к публичн</w:t>
      </w:r>
      <w:r>
        <w:t>ым торгам, если иное не установлено настоящим Кодексом и процессуальным законодательством.</w:t>
      </w:r>
    </w:p>
    <w:p w:rsidR="00000000" w:rsidRDefault="00FE1CF5">
      <w:pPr>
        <w:pStyle w:val="a7"/>
        <w:rPr>
          <w:color w:val="000000"/>
          <w:sz w:val="16"/>
          <w:szCs w:val="16"/>
          <w:shd w:val="clear" w:color="auto" w:fill="F0F0F0"/>
        </w:rPr>
      </w:pPr>
      <w:bookmarkStart w:id="3157" w:name="sub_449012"/>
      <w:r>
        <w:rPr>
          <w:color w:val="000000"/>
          <w:sz w:val="16"/>
          <w:szCs w:val="16"/>
          <w:shd w:val="clear" w:color="auto" w:fill="F0F0F0"/>
        </w:rPr>
        <w:t>Информация об изменениях:</w:t>
      </w:r>
    </w:p>
    <w:bookmarkEnd w:id="3157"/>
    <w:p w:rsidR="00000000" w:rsidRDefault="00FE1CF5">
      <w:pPr>
        <w:pStyle w:val="a8"/>
        <w:rPr>
          <w:shd w:val="clear" w:color="auto" w:fill="F0F0F0"/>
        </w:rPr>
      </w:pPr>
      <w:r>
        <w:t xml:space="preserve"> </w:t>
      </w:r>
      <w:hyperlink r:id="rId3321" w:history="1">
        <w:r>
          <w:rPr>
            <w:rStyle w:val="a4"/>
            <w:shd w:val="clear" w:color="auto" w:fill="F0F0F0"/>
          </w:rPr>
          <w:t>Федеральным законом</w:t>
        </w:r>
      </w:hyperlink>
      <w:r>
        <w:rPr>
          <w:shd w:val="clear" w:color="auto" w:fill="F0F0F0"/>
        </w:rPr>
        <w:t xml:space="preserve"> от 3 июля 2016 г. N 354-ФЗ в пун</w:t>
      </w:r>
      <w:r>
        <w:rPr>
          <w:shd w:val="clear" w:color="auto" w:fill="F0F0F0"/>
        </w:rPr>
        <w:t>кт 2 статьи 449.1 настоящего Кодекса внесены изменения</w:t>
      </w:r>
    </w:p>
    <w:p w:rsidR="00000000" w:rsidRDefault="00FE1CF5">
      <w:pPr>
        <w:pStyle w:val="a8"/>
        <w:rPr>
          <w:shd w:val="clear" w:color="auto" w:fill="F0F0F0"/>
        </w:rPr>
      </w:pPr>
      <w:r>
        <w:t xml:space="preserve"> </w:t>
      </w:r>
      <w:hyperlink r:id="rId3322" w:history="1">
        <w:r>
          <w:rPr>
            <w:rStyle w:val="a4"/>
            <w:shd w:val="clear" w:color="auto" w:fill="F0F0F0"/>
          </w:rPr>
          <w:t>См. текст пункта в предыдущей редакции</w:t>
        </w:r>
      </w:hyperlink>
    </w:p>
    <w:p w:rsidR="00000000" w:rsidRDefault="00FE1CF5">
      <w:r>
        <w:t xml:space="preserve">2. Организатором публичных торгов выступает лицо, уполномоченное в соответствии с </w:t>
      </w:r>
      <w:hyperlink r:id="rId3323" w:history="1">
        <w:r>
          <w:rPr>
            <w:rStyle w:val="a4"/>
          </w:rPr>
          <w:t>законом</w:t>
        </w:r>
      </w:hyperlink>
      <w:r>
        <w:t xml:space="preserve"> или иным правовым актом отчуждать имущество в порядке исполнительного производства, а также государственный орган или орган местного самоуправления в случаях, установленных законом.</w:t>
      </w:r>
    </w:p>
    <w:p w:rsidR="00000000" w:rsidRDefault="00FE1CF5">
      <w:bookmarkStart w:id="3158" w:name="sub_449013"/>
      <w:r>
        <w:t>3. Должник, взыскатели и лица, имеющие права на имущество, продаваемое на публичных торгах, вправе на них присутствовать.</w:t>
      </w:r>
    </w:p>
    <w:p w:rsidR="00000000" w:rsidRDefault="00FE1CF5">
      <w:pPr>
        <w:pStyle w:val="a7"/>
        <w:rPr>
          <w:color w:val="000000"/>
          <w:sz w:val="16"/>
          <w:szCs w:val="16"/>
          <w:shd w:val="clear" w:color="auto" w:fill="F0F0F0"/>
        </w:rPr>
      </w:pPr>
      <w:bookmarkStart w:id="3159" w:name="sub_449014"/>
      <w:bookmarkEnd w:id="3158"/>
      <w:r>
        <w:rPr>
          <w:color w:val="000000"/>
          <w:sz w:val="16"/>
          <w:szCs w:val="16"/>
          <w:shd w:val="clear" w:color="auto" w:fill="F0F0F0"/>
        </w:rPr>
        <w:t>Информация об изменениях:</w:t>
      </w:r>
    </w:p>
    <w:bookmarkEnd w:id="3159"/>
    <w:p w:rsidR="00000000" w:rsidRDefault="00FE1CF5">
      <w:pPr>
        <w:pStyle w:val="a8"/>
        <w:rPr>
          <w:shd w:val="clear" w:color="auto" w:fill="F0F0F0"/>
        </w:rPr>
      </w:pPr>
      <w:r>
        <w:t xml:space="preserve"> </w:t>
      </w:r>
      <w:hyperlink r:id="rId3324" w:history="1">
        <w:r>
          <w:rPr>
            <w:rStyle w:val="a4"/>
            <w:shd w:val="clear" w:color="auto" w:fill="F0F0F0"/>
          </w:rPr>
          <w:t>Федеральным з</w:t>
        </w:r>
        <w:r>
          <w:rPr>
            <w:rStyle w:val="a4"/>
            <w:shd w:val="clear" w:color="auto" w:fill="F0F0F0"/>
          </w:rPr>
          <w:t>аконом</w:t>
        </w:r>
      </w:hyperlink>
      <w:r>
        <w:rPr>
          <w:shd w:val="clear" w:color="auto" w:fill="F0F0F0"/>
        </w:rPr>
        <w:t xml:space="preserve"> от 3 июля 2016 г. N 354-ФЗ в пункт 4 статьи 449.1 настоящего Кодекса внесены изменения</w:t>
      </w:r>
    </w:p>
    <w:p w:rsidR="00000000" w:rsidRDefault="00FE1CF5">
      <w:pPr>
        <w:pStyle w:val="a8"/>
        <w:rPr>
          <w:shd w:val="clear" w:color="auto" w:fill="F0F0F0"/>
        </w:rPr>
      </w:pPr>
      <w:r>
        <w:t xml:space="preserve"> </w:t>
      </w:r>
      <w:hyperlink r:id="rId3325" w:history="1">
        <w:r>
          <w:rPr>
            <w:rStyle w:val="a4"/>
            <w:shd w:val="clear" w:color="auto" w:fill="F0F0F0"/>
          </w:rPr>
          <w:t>См. текст пункта в предыдущей редакции</w:t>
        </w:r>
      </w:hyperlink>
    </w:p>
    <w:p w:rsidR="00000000" w:rsidRDefault="00FE1CF5">
      <w:r>
        <w:t>4. Извещение о проведении публичных торгов опублик</w:t>
      </w:r>
      <w:r>
        <w:t xml:space="preserve">овывается в порядке, предусмотренном </w:t>
      </w:r>
      <w:hyperlink w:anchor="sub_4482" w:history="1">
        <w:r>
          <w:rPr>
            <w:rStyle w:val="a4"/>
          </w:rPr>
          <w:t>пунктом 2 статьи 448</w:t>
        </w:r>
      </w:hyperlink>
      <w:r>
        <w:t xml:space="preserve"> настоящего Кодекса, а также размещается на </w:t>
      </w:r>
      <w:hyperlink r:id="rId3326" w:history="1">
        <w:r>
          <w:rPr>
            <w:rStyle w:val="a4"/>
          </w:rPr>
          <w:t>сайте</w:t>
        </w:r>
      </w:hyperlink>
      <w:r>
        <w:t xml:space="preserve"> органа, осуществляющего исполнительное производство, либ</w:t>
      </w:r>
      <w:r>
        <w:t>о в случае, если организатором публичных торгов выступает орган государственной власти или орган местного самоуправления, на сайте соответствующего органа.</w:t>
      </w:r>
    </w:p>
    <w:p w:rsidR="00000000" w:rsidRDefault="00FE1CF5">
      <w:bookmarkStart w:id="3160" w:name="sub_4490142"/>
      <w:r>
        <w:t xml:space="preserve">Извещение должно содержать наряду со сведениями, указанными в </w:t>
      </w:r>
      <w:hyperlink w:anchor="sub_4482" w:history="1">
        <w:r>
          <w:rPr>
            <w:rStyle w:val="a4"/>
          </w:rPr>
          <w:t>пунк</w:t>
        </w:r>
        <w:r>
          <w:rPr>
            <w:rStyle w:val="a4"/>
          </w:rPr>
          <w:t>те 2 статьи 448</w:t>
        </w:r>
      </w:hyperlink>
      <w:r>
        <w:t xml:space="preserve"> настоящего Кодекса, указание на собственника (правообладателя) имущества.</w:t>
      </w:r>
    </w:p>
    <w:p w:rsidR="00000000" w:rsidRDefault="00FE1CF5">
      <w:bookmarkStart w:id="3161" w:name="sub_449015"/>
      <w:bookmarkEnd w:id="3160"/>
      <w:r>
        <w:t>5. В публичных торгах не могут участвовать должник, организации, на которые возложены оценка и реализация имущества должника, и работники указ</w:t>
      </w:r>
      <w:r>
        <w:t>анных организаций, должностные лица органов государственной власти, органов местного самоуправления, чье участие в торгах может оказать влияние на условия и результаты торгов, а также члены семей соответствующих физических лиц.</w:t>
      </w:r>
    </w:p>
    <w:p w:rsidR="00000000" w:rsidRDefault="00FE1CF5">
      <w:bookmarkStart w:id="3162" w:name="sub_449016"/>
      <w:bookmarkEnd w:id="3161"/>
      <w:r>
        <w:t>6. В про</w:t>
      </w:r>
      <w:r>
        <w:t>токоле о результатах публичных торгов должны быть указаны все участники торгов, а также предложения о цене, которые они вносили.</w:t>
      </w:r>
    </w:p>
    <w:p w:rsidR="00000000" w:rsidRDefault="00FE1CF5">
      <w:bookmarkStart w:id="3163" w:name="sub_449017"/>
      <w:bookmarkEnd w:id="3162"/>
      <w:r>
        <w:t>7. В случае неуплаты победителем торгов покупной цены в установленный срок договор с ним считается незаключ</w:t>
      </w:r>
      <w:r>
        <w:t>енным, а торги признаются несостоявшимися. Организатор торгов также вправе требовать возмещения причиненных ему убытков.</w:t>
      </w:r>
    </w:p>
    <w:bookmarkEnd w:id="3163"/>
    <w:p w:rsidR="00000000" w:rsidRDefault="00FE1CF5"/>
    <w:p w:rsidR="00000000" w:rsidRDefault="00FE1CF5">
      <w:pPr>
        <w:pStyle w:val="1"/>
      </w:pPr>
      <w:bookmarkStart w:id="3164" w:name="sub_1029"/>
      <w:r>
        <w:t>Глава 29. Изменение и расторжение договора</w:t>
      </w:r>
    </w:p>
    <w:bookmarkEnd w:id="31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27" w:history="1">
        <w:r>
          <w:rPr>
            <w:rStyle w:val="a4"/>
            <w:shd w:val="clear" w:color="auto" w:fill="F0F0F0"/>
          </w:rPr>
          <w:t>схему</w:t>
        </w:r>
      </w:hyperlink>
      <w:r>
        <w:rPr>
          <w:shd w:val="clear" w:color="auto" w:fill="F0F0F0"/>
        </w:rPr>
        <w:t xml:space="preserve"> "Изменение и расторжение договора"</w:t>
      </w:r>
    </w:p>
    <w:p w:rsidR="00000000" w:rsidRDefault="00FE1CF5">
      <w:pPr>
        <w:pStyle w:val="a7"/>
        <w:rPr>
          <w:shd w:val="clear" w:color="auto" w:fill="F0F0F0"/>
        </w:rPr>
      </w:pPr>
      <w:r>
        <w:t xml:space="preserve"> </w:t>
      </w:r>
    </w:p>
    <w:p w:rsidR="00000000" w:rsidRDefault="00FE1CF5">
      <w:pPr>
        <w:pStyle w:val="a5"/>
      </w:pPr>
      <w:bookmarkStart w:id="3165" w:name="sub_450"/>
      <w:r>
        <w:rPr>
          <w:rStyle w:val="a3"/>
        </w:rPr>
        <w:t>Статья 450.</w:t>
      </w:r>
      <w:r>
        <w:t xml:space="preserve"> Основания изменения и расторжения договора</w:t>
      </w:r>
    </w:p>
    <w:bookmarkEnd w:id="31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28" w:history="1">
        <w:r>
          <w:rPr>
            <w:rStyle w:val="a4"/>
            <w:shd w:val="clear" w:color="auto" w:fill="F0F0F0"/>
          </w:rPr>
          <w:t>позиции высших судов</w:t>
        </w:r>
      </w:hyperlink>
      <w:r>
        <w:rPr>
          <w:shd w:val="clear" w:color="auto" w:fill="F0F0F0"/>
        </w:rPr>
        <w:t xml:space="preserve"> и другие комментарии к статье 450 ГК РФ</w:t>
      </w:r>
    </w:p>
    <w:p w:rsidR="00000000" w:rsidRDefault="00FE1CF5">
      <w:pPr>
        <w:pStyle w:val="a7"/>
        <w:rPr>
          <w:color w:val="000000"/>
          <w:sz w:val="16"/>
          <w:szCs w:val="16"/>
          <w:shd w:val="clear" w:color="auto" w:fill="F0F0F0"/>
        </w:rPr>
      </w:pPr>
      <w:bookmarkStart w:id="3166" w:name="sub_4501"/>
      <w:r>
        <w:rPr>
          <w:color w:val="000000"/>
          <w:sz w:val="16"/>
          <w:szCs w:val="16"/>
          <w:shd w:val="clear" w:color="auto" w:fill="F0F0F0"/>
        </w:rPr>
        <w:t>Информация об изменениях:</w:t>
      </w:r>
    </w:p>
    <w:bookmarkEnd w:id="3166"/>
    <w:p w:rsidR="00000000" w:rsidRDefault="00FE1CF5">
      <w:pPr>
        <w:pStyle w:val="a8"/>
        <w:rPr>
          <w:shd w:val="clear" w:color="auto" w:fill="F0F0F0"/>
        </w:rPr>
      </w:pPr>
      <w:r>
        <w:t xml:space="preserve"> </w:t>
      </w:r>
      <w:hyperlink r:id="rId3329" w:history="1">
        <w:r>
          <w:rPr>
            <w:rStyle w:val="a4"/>
            <w:shd w:val="clear" w:color="auto" w:fill="F0F0F0"/>
          </w:rPr>
          <w:t>Федеральным законом</w:t>
        </w:r>
      </w:hyperlink>
      <w:r>
        <w:rPr>
          <w:shd w:val="clear" w:color="auto" w:fill="F0F0F0"/>
        </w:rPr>
        <w:t xml:space="preserve"> от 8 марта 2015 г. N 42-ФЗ в пункт 1 статьи 450 настоящего Кодекса внесены изменения, </w:t>
      </w:r>
      <w:hyperlink r:id="rId3330"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331" w:history="1">
        <w:r>
          <w:rPr>
            <w:rStyle w:val="a4"/>
            <w:shd w:val="clear" w:color="auto" w:fill="F0F0F0"/>
          </w:rPr>
          <w:t>См. текст пункта в предыдущей редакции</w:t>
        </w:r>
      </w:hyperlink>
    </w:p>
    <w:p w:rsidR="00000000" w:rsidRDefault="00FE1CF5">
      <w:r>
        <w:t>1. Изменение и расторжение договора возможны по с</w:t>
      </w:r>
      <w:r>
        <w:t xml:space="preserve">оглашению сторон, если иное не </w:t>
      </w:r>
      <w:r>
        <w:lastRenderedPageBreak/>
        <w:t>предусмотрено настоящим Кодексом, другими законами или договором.</w:t>
      </w:r>
    </w:p>
    <w:p w:rsidR="00000000" w:rsidRDefault="00FE1CF5">
      <w:bookmarkStart w:id="3167" w:name="sub_450101"/>
      <w:r>
        <w:t>Многосторонним договором, исполнение которого связано с осуществлением всеми его сторонами предпринимательской деятельности, может быть предусмотрена</w:t>
      </w:r>
      <w:r>
        <w:t xml:space="preserve"> возможность изменения или расторжения такого договора по соглашению как всех, так и большинства лиц, участвующих в указанном договоре, если иное не установлено законом. В указанном в настоящем абзаце договоре может быть предусмотрен порядок определения та</w:t>
      </w:r>
      <w:r>
        <w:t>кого большинства.</w:t>
      </w:r>
    </w:p>
    <w:p w:rsidR="00000000" w:rsidRDefault="00FE1CF5">
      <w:bookmarkStart w:id="3168" w:name="sub_4502"/>
      <w:bookmarkEnd w:id="3167"/>
      <w:r>
        <w:t>2. По требованию одной из сторон договор может быть изменен или расторгнут по решению суда только:</w:t>
      </w:r>
    </w:p>
    <w:p w:rsidR="00000000" w:rsidRDefault="00FE1CF5">
      <w:bookmarkStart w:id="3169" w:name="sub_45021"/>
      <w:bookmarkEnd w:id="3168"/>
      <w:r>
        <w:t>1) при существенном нарушении договора другой стороной;</w:t>
      </w:r>
    </w:p>
    <w:p w:rsidR="00000000" w:rsidRDefault="00FE1CF5">
      <w:bookmarkStart w:id="3170" w:name="sub_45022"/>
      <w:bookmarkEnd w:id="3169"/>
      <w:r>
        <w:t>2) в иных случаях, предусмотре</w:t>
      </w:r>
      <w:r>
        <w:t>нных настоящим Кодексом, другими законами или договором.</w:t>
      </w:r>
    </w:p>
    <w:p w:rsidR="00000000" w:rsidRDefault="00FE1CF5">
      <w:bookmarkStart w:id="3171" w:name="sub_45024"/>
      <w:bookmarkEnd w:id="3170"/>
      <w:r>
        <w:t>Существенным признается нарушение договора одной из сторон, которое влечет для другой стороны такой ущерб, что она в значительной степени лишается того, на что была вправе рассчитыв</w:t>
      </w:r>
      <w:r>
        <w:t>ать при заключении договора.</w:t>
      </w:r>
    </w:p>
    <w:p w:rsidR="00000000" w:rsidRDefault="00FE1CF5">
      <w:bookmarkStart w:id="3172" w:name="sub_45003"/>
      <w:bookmarkEnd w:id="3171"/>
      <w:r>
        <w:t xml:space="preserve">3. </w:t>
      </w:r>
      <w:hyperlink r:id="rId3332" w:history="1">
        <w:r>
          <w:rPr>
            <w:rStyle w:val="a4"/>
          </w:rPr>
          <w:t>Утратил силу</w:t>
        </w:r>
      </w:hyperlink>
      <w:r>
        <w:t xml:space="preserve"> с 1 июня 2015 г.</w:t>
      </w:r>
    </w:p>
    <w:bookmarkEnd w:id="3172"/>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3333" w:history="1">
        <w:r>
          <w:rPr>
            <w:rStyle w:val="a4"/>
            <w:shd w:val="clear" w:color="auto" w:fill="F0F0F0"/>
          </w:rPr>
          <w:t>пункта 3 статьи 450</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3173" w:name="sub_45004"/>
      <w:r>
        <w:t xml:space="preserve"> </w:t>
      </w:r>
      <w:hyperlink r:id="rId3334" w:history="1">
        <w:r>
          <w:rPr>
            <w:rStyle w:val="a4"/>
            <w:shd w:val="clear" w:color="auto" w:fill="F0F0F0"/>
          </w:rPr>
          <w:t>Федеральным законом</w:t>
        </w:r>
      </w:hyperlink>
      <w:r>
        <w:rPr>
          <w:shd w:val="clear" w:color="auto" w:fill="F0F0F0"/>
        </w:rPr>
        <w:t xml:space="preserve"> от 8 марта 2015 г. N 42-ФЗ статья 450 настоящего Кодекса дополнена пунктом 4, </w:t>
      </w:r>
      <w:hyperlink r:id="rId3335" w:history="1">
        <w:r>
          <w:rPr>
            <w:rStyle w:val="a4"/>
            <w:shd w:val="clear" w:color="auto" w:fill="F0F0F0"/>
          </w:rPr>
          <w:t>вступающим в силу</w:t>
        </w:r>
      </w:hyperlink>
      <w:r>
        <w:rPr>
          <w:shd w:val="clear" w:color="auto" w:fill="F0F0F0"/>
        </w:rPr>
        <w:t xml:space="preserve"> с 1 июня 2015 г.</w:t>
      </w:r>
    </w:p>
    <w:bookmarkEnd w:id="3173"/>
    <w:p w:rsidR="00000000" w:rsidRDefault="00FE1CF5">
      <w:r>
        <w:t xml:space="preserve">4. Сторона, которой настоящим Кодексом, другими законами или договором предоставлено право на одностороннее изменение договора, должна при осуществлении этого права действовать добросовестно и разумно в </w:t>
      </w:r>
      <w:r>
        <w:t>пределах, предусмотренных настоящим Кодексом, другими законами или договором.</w:t>
      </w:r>
    </w:p>
    <w:p w:rsidR="00000000" w:rsidRDefault="00FE1CF5"/>
    <w:p w:rsidR="00000000" w:rsidRDefault="00FE1CF5">
      <w:pPr>
        <w:pStyle w:val="a7"/>
        <w:rPr>
          <w:color w:val="000000"/>
          <w:sz w:val="16"/>
          <w:szCs w:val="16"/>
          <w:shd w:val="clear" w:color="auto" w:fill="F0F0F0"/>
        </w:rPr>
      </w:pPr>
      <w:bookmarkStart w:id="3174" w:name="sub_45011"/>
      <w:r>
        <w:rPr>
          <w:color w:val="000000"/>
          <w:sz w:val="16"/>
          <w:szCs w:val="16"/>
          <w:shd w:val="clear" w:color="auto" w:fill="F0F0F0"/>
        </w:rPr>
        <w:t>Информация об изменениях:</w:t>
      </w:r>
    </w:p>
    <w:bookmarkEnd w:id="3174"/>
    <w:p w:rsidR="00000000" w:rsidRDefault="00FE1CF5">
      <w:pPr>
        <w:pStyle w:val="a8"/>
        <w:rPr>
          <w:shd w:val="clear" w:color="auto" w:fill="F0F0F0"/>
        </w:rPr>
      </w:pPr>
      <w:r>
        <w:t xml:space="preserve"> </w:t>
      </w:r>
      <w:hyperlink r:id="rId3336" w:history="1">
        <w:r>
          <w:rPr>
            <w:rStyle w:val="a4"/>
            <w:shd w:val="clear" w:color="auto" w:fill="F0F0F0"/>
          </w:rPr>
          <w:t>Федеральным законом</w:t>
        </w:r>
      </w:hyperlink>
      <w:r>
        <w:rPr>
          <w:shd w:val="clear" w:color="auto" w:fill="F0F0F0"/>
        </w:rPr>
        <w:t xml:space="preserve"> от 8 марта 2015 г. N 42-ФЗ настоящий Кодекс до</w:t>
      </w:r>
      <w:r>
        <w:rPr>
          <w:shd w:val="clear" w:color="auto" w:fill="F0F0F0"/>
        </w:rPr>
        <w:t xml:space="preserve">полнен статьей 450.1, </w:t>
      </w:r>
      <w:hyperlink r:id="rId3337" w:history="1">
        <w:r>
          <w:rPr>
            <w:rStyle w:val="a4"/>
            <w:shd w:val="clear" w:color="auto" w:fill="F0F0F0"/>
          </w:rPr>
          <w:t>вступающей в силу</w:t>
        </w:r>
      </w:hyperlink>
      <w:r>
        <w:rPr>
          <w:shd w:val="clear" w:color="auto" w:fill="F0F0F0"/>
        </w:rPr>
        <w:t xml:space="preserve"> с 1 июня 2015 г.</w:t>
      </w:r>
    </w:p>
    <w:p w:rsidR="00000000" w:rsidRDefault="00FE1CF5">
      <w:pPr>
        <w:pStyle w:val="a5"/>
      </w:pPr>
      <w:r>
        <w:rPr>
          <w:rStyle w:val="a3"/>
        </w:rPr>
        <w:t>Статья 450.1.</w:t>
      </w:r>
      <w:r>
        <w:t xml:space="preserve"> Отказ от договора (исполнения договора) или от осуществления прав по договору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38" w:history="1">
        <w:r>
          <w:rPr>
            <w:rStyle w:val="a4"/>
            <w:shd w:val="clear" w:color="auto" w:fill="F0F0F0"/>
          </w:rPr>
          <w:t>позиции высших судов</w:t>
        </w:r>
      </w:hyperlink>
      <w:r>
        <w:rPr>
          <w:shd w:val="clear" w:color="auto" w:fill="F0F0F0"/>
        </w:rPr>
        <w:t xml:space="preserve"> и другие комментарии к статье 450.1 ГК РФ</w:t>
      </w:r>
    </w:p>
    <w:p w:rsidR="00000000" w:rsidRDefault="00FE1CF5">
      <w:bookmarkStart w:id="3175" w:name="sub_450111"/>
      <w:r>
        <w:t>1. Предоставленное настоящим Кодексом, другими законами, иными правовыми актами или договором право на односторонний отказ от договора</w:t>
      </w:r>
      <w:r>
        <w:t xml:space="preserve"> (исполнения договора) (</w:t>
      </w:r>
      <w:hyperlink w:anchor="sub_310" w:history="1">
        <w:r>
          <w:rPr>
            <w:rStyle w:val="a4"/>
          </w:rPr>
          <w:t>статья 310</w:t>
        </w:r>
      </w:hyperlink>
      <w:r>
        <w:t>) может быть осуществлено управомоченной стороной путем уведомления другой стороны об отказе от договора (исполнения договора). Договор прекращается с момента получения данного уведомления, если ин</w:t>
      </w:r>
      <w:r>
        <w:t>ое не предусмотрено настоящим Кодексом, другими законами, иными правовыми актами или договором.</w:t>
      </w:r>
    </w:p>
    <w:p w:rsidR="00000000" w:rsidRDefault="00FE1CF5">
      <w:bookmarkStart w:id="3176" w:name="sub_450112"/>
      <w:bookmarkEnd w:id="3175"/>
      <w:r>
        <w:t xml:space="preserve">2. В случае одностороннего отказа от договора (исполнения договора) полностью или частично, если такой отказ допускается, договор считается </w:t>
      </w:r>
      <w:r>
        <w:t>расторгнутым или измененным.</w:t>
      </w:r>
    </w:p>
    <w:p w:rsidR="00000000" w:rsidRDefault="00FE1CF5">
      <w:bookmarkStart w:id="3177" w:name="sub_450113"/>
      <w:bookmarkEnd w:id="3176"/>
      <w:r>
        <w:t>3. В случае отсутствия у одной из сторон договора лицензии на осуществление деятельности или членства в саморегулируемой организации, необходимых для исполнения обязательства по договору, другая сторона впра</w:t>
      </w:r>
      <w:r>
        <w:t>ве отказаться от договора (исполнения договора) и потребовать возмещения убытков.</w:t>
      </w:r>
    </w:p>
    <w:p w:rsidR="00000000" w:rsidRDefault="00FE1CF5">
      <w:bookmarkStart w:id="3178" w:name="sub_450114"/>
      <w:bookmarkEnd w:id="3177"/>
      <w:r>
        <w:t>4. Сторона, которой настоящим Кодексом, другими законами, иными правовыми актами или договором предоставлено право на отказ от договора (исполнения договора), должна при осуществлении этого права действовать добросовестно и разумно в пределах, предусмотрен</w:t>
      </w:r>
      <w:r>
        <w:t>ных настоящим Кодексом, другими законами, иными правовыми актами или договором.</w:t>
      </w:r>
    </w:p>
    <w:p w:rsidR="00000000" w:rsidRDefault="00FE1CF5">
      <w:bookmarkStart w:id="3179" w:name="sub_450115"/>
      <w:bookmarkEnd w:id="3178"/>
      <w:r>
        <w:t xml:space="preserve">5. В случаях, если при наличии оснований для отказа от договора (исполнения договора) </w:t>
      </w:r>
      <w:r>
        <w:lastRenderedPageBreak/>
        <w:t>сторона, имеющая право на такой отказ, подтверждает действие договора,</w:t>
      </w:r>
      <w:r>
        <w:t xml:space="preserve"> в том числе путем принятия от другой стороны предложенного последней исполнения обязательства, последующий отказ по тем же основаниям не допускается.</w:t>
      </w:r>
    </w:p>
    <w:p w:rsidR="00000000" w:rsidRDefault="00FE1CF5">
      <w:bookmarkStart w:id="3180" w:name="sub_450116"/>
      <w:bookmarkEnd w:id="3179"/>
      <w:r>
        <w:t>6. Если иное не предусмотрено настоящим Кодексом, другими законами, иными правовыми а</w:t>
      </w:r>
      <w:r>
        <w:t>ктами или договором, в случаях, когда сторона, осуществляющая предпринимательскую деятельность, при наступлении обстоятельств, предусмотренных настоящим Кодексом, другими законами, иными правовыми актами или договором и служащих основанием для осуществлени</w:t>
      </w:r>
      <w:r>
        <w:t>я определенного права по договору, заявляет отказ от осуществления этого права, в последующем осуществление этого права по тем же основаниям не допускается, за исключением случаев, когда аналогичные обстоятельства наступили вновь.</w:t>
      </w:r>
    </w:p>
    <w:p w:rsidR="00000000" w:rsidRDefault="00FE1CF5">
      <w:bookmarkStart w:id="3181" w:name="sub_450117"/>
      <w:bookmarkEnd w:id="3180"/>
      <w:r>
        <w:t xml:space="preserve">7. В </w:t>
      </w:r>
      <w:r>
        <w:t xml:space="preserve">случаях, установленных настоящим Кодексом, другими законами, иными правовыми актами или договором, правила </w:t>
      </w:r>
      <w:hyperlink w:anchor="sub_450116" w:history="1">
        <w:r>
          <w:rPr>
            <w:rStyle w:val="a4"/>
          </w:rPr>
          <w:t>пункта 6</w:t>
        </w:r>
      </w:hyperlink>
      <w:r>
        <w:t xml:space="preserve"> настоящей статьи применяются при неосуществлении определенного права в срок, предусмотренный настоящим Кодексом,</w:t>
      </w:r>
      <w:r>
        <w:t xml:space="preserve"> другими законами, иными правовыми актами или договором.</w:t>
      </w:r>
    </w:p>
    <w:bookmarkEnd w:id="3181"/>
    <w:p w:rsidR="00000000" w:rsidRDefault="00FE1CF5"/>
    <w:p w:rsidR="00000000" w:rsidRDefault="00FE1CF5">
      <w:pPr>
        <w:pStyle w:val="a5"/>
      </w:pPr>
      <w:bookmarkStart w:id="3182" w:name="sub_451"/>
      <w:r>
        <w:rPr>
          <w:rStyle w:val="a3"/>
        </w:rPr>
        <w:t>Статья 451.</w:t>
      </w:r>
      <w:r>
        <w:t xml:space="preserve"> Изменение и расторжение договора в связи с существенным изменением обстоятельств</w:t>
      </w:r>
    </w:p>
    <w:bookmarkEnd w:id="31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39" w:history="1">
        <w:r>
          <w:rPr>
            <w:rStyle w:val="a4"/>
            <w:shd w:val="clear" w:color="auto" w:fill="F0F0F0"/>
          </w:rPr>
          <w:t>позиции высших судов</w:t>
        </w:r>
      </w:hyperlink>
      <w:r>
        <w:rPr>
          <w:shd w:val="clear" w:color="auto" w:fill="F0F0F0"/>
        </w:rPr>
        <w:t xml:space="preserve"> и другие комментарии к статье 451 ГК РФ</w:t>
      </w:r>
    </w:p>
    <w:p w:rsidR="00000000" w:rsidRDefault="00FE1CF5">
      <w:bookmarkStart w:id="3183" w:name="sub_4511"/>
      <w:r>
        <w:t>1. Существенное изменение обстоятельств, из которых стороны исходили при заключении договора, является основанием для его изменения или расторжения, если иное не предусмотрено д</w:t>
      </w:r>
      <w:r>
        <w:t>оговором или не вытекает из его существа.</w:t>
      </w:r>
    </w:p>
    <w:p w:rsidR="00000000" w:rsidRDefault="00FE1CF5">
      <w:bookmarkStart w:id="3184" w:name="sub_451012"/>
      <w:bookmarkEnd w:id="3183"/>
      <w:r>
        <w:t>Изменение обстоятельств признается существенным, когда они изменились настолько, что, если бы стороны могли это разумно предвидеть, договор вообще не был бы ими заключен или был бы заключен на зна</w:t>
      </w:r>
      <w:r>
        <w:t>чительно отличающихся условиях.</w:t>
      </w:r>
    </w:p>
    <w:p w:rsidR="00000000" w:rsidRDefault="00FE1CF5">
      <w:bookmarkStart w:id="3185" w:name="sub_45102"/>
      <w:bookmarkEnd w:id="3184"/>
      <w:r>
        <w:t>2. Если стороны не достигли соглашения о приведении договора в соответствие с существенно изменившимися обстоятельствами или о его расторжении, договор может быть расторгнут, а по основаниям, предусмотренн</w:t>
      </w:r>
      <w:r>
        <w:t xml:space="preserve">ым </w:t>
      </w:r>
      <w:hyperlink w:anchor="sub_4514" w:history="1">
        <w:r>
          <w:rPr>
            <w:rStyle w:val="a4"/>
          </w:rPr>
          <w:t>пунктом 4</w:t>
        </w:r>
      </w:hyperlink>
      <w:r>
        <w:t xml:space="preserve"> настоящей статьи, изменен судом по требованию заинтересованной стороны при наличии одновременно следующих условий:</w:t>
      </w:r>
    </w:p>
    <w:p w:rsidR="00000000" w:rsidRDefault="00FE1CF5">
      <w:bookmarkStart w:id="3186" w:name="sub_451021"/>
      <w:bookmarkEnd w:id="3185"/>
      <w:r>
        <w:t>1) в момент заключения договора стороны исходили из того, что такого изменения обстоятельств не произойдет;</w:t>
      </w:r>
    </w:p>
    <w:p w:rsidR="00000000" w:rsidRDefault="00FE1CF5">
      <w:bookmarkStart w:id="3187" w:name="sub_451022"/>
      <w:bookmarkEnd w:id="3186"/>
      <w:r>
        <w:t>2) изменение обстоятельств вызвано причинами, которые заинтересованная сторона не могла преодолеть после их возникновения при то</w:t>
      </w:r>
      <w:r>
        <w:t>й степени заботливости и осмотрительности, какая от нее требовалась по характеру договора и условиям оборота;</w:t>
      </w:r>
    </w:p>
    <w:p w:rsidR="00000000" w:rsidRDefault="00FE1CF5">
      <w:bookmarkStart w:id="3188" w:name="sub_451023"/>
      <w:bookmarkEnd w:id="3187"/>
      <w:r>
        <w:t>3) исполнение договора без изменения его условий настолько нарушило бы соответствующее договору соотношение имущественных инте</w:t>
      </w:r>
      <w:r>
        <w:t>ресов сторон и повлекло бы для заинтересованной стороны такой ущерб, что она в значительной степени лишилась бы того, на что была вправе рассчитывать при заключении договора;</w:t>
      </w:r>
    </w:p>
    <w:p w:rsidR="00000000" w:rsidRDefault="00FE1CF5">
      <w:pPr>
        <w:pStyle w:val="a7"/>
        <w:rPr>
          <w:color w:val="000000"/>
          <w:sz w:val="16"/>
          <w:szCs w:val="16"/>
          <w:shd w:val="clear" w:color="auto" w:fill="F0F0F0"/>
        </w:rPr>
      </w:pPr>
      <w:bookmarkStart w:id="3189" w:name="sub_451024"/>
      <w:bookmarkEnd w:id="3188"/>
      <w:r>
        <w:rPr>
          <w:color w:val="000000"/>
          <w:sz w:val="16"/>
          <w:szCs w:val="16"/>
          <w:shd w:val="clear" w:color="auto" w:fill="F0F0F0"/>
        </w:rPr>
        <w:t>Информация об изменениях:</w:t>
      </w:r>
    </w:p>
    <w:bookmarkEnd w:id="3189"/>
    <w:p w:rsidR="00000000" w:rsidRDefault="00FE1CF5">
      <w:pPr>
        <w:pStyle w:val="a8"/>
        <w:rPr>
          <w:shd w:val="clear" w:color="auto" w:fill="F0F0F0"/>
        </w:rPr>
      </w:pPr>
      <w:r>
        <w:t xml:space="preserve"> </w:t>
      </w:r>
      <w:hyperlink r:id="rId3340" w:history="1">
        <w:r>
          <w:rPr>
            <w:rStyle w:val="a4"/>
            <w:shd w:val="clear" w:color="auto" w:fill="F0F0F0"/>
          </w:rPr>
          <w:t>Федеральным законом</w:t>
        </w:r>
      </w:hyperlink>
      <w:r>
        <w:rPr>
          <w:shd w:val="clear" w:color="auto" w:fill="F0F0F0"/>
        </w:rPr>
        <w:t xml:space="preserve"> от 8 марта 2015 г. N 42-ФЗ в подпункт 4 пункта 2 статьи 451 настоящего Кодекса внесены изменения, </w:t>
      </w:r>
      <w:hyperlink r:id="rId3341" w:history="1">
        <w:r>
          <w:rPr>
            <w:rStyle w:val="a4"/>
            <w:shd w:val="clear" w:color="auto" w:fill="F0F0F0"/>
          </w:rPr>
          <w:t>вступающие в силу</w:t>
        </w:r>
      </w:hyperlink>
      <w:r>
        <w:rPr>
          <w:shd w:val="clear" w:color="auto" w:fill="F0F0F0"/>
        </w:rPr>
        <w:t xml:space="preserve"> с 1 июня 2015</w:t>
      </w:r>
      <w:r>
        <w:rPr>
          <w:shd w:val="clear" w:color="auto" w:fill="F0F0F0"/>
        </w:rPr>
        <w:t xml:space="preserve"> г.</w:t>
      </w:r>
    </w:p>
    <w:p w:rsidR="00000000" w:rsidRDefault="00FE1CF5">
      <w:pPr>
        <w:pStyle w:val="a8"/>
        <w:rPr>
          <w:shd w:val="clear" w:color="auto" w:fill="F0F0F0"/>
        </w:rPr>
      </w:pPr>
      <w:r>
        <w:t xml:space="preserve"> </w:t>
      </w:r>
      <w:hyperlink r:id="rId3342" w:history="1">
        <w:r>
          <w:rPr>
            <w:rStyle w:val="a4"/>
            <w:shd w:val="clear" w:color="auto" w:fill="F0F0F0"/>
          </w:rPr>
          <w:t>См. текст подпункта в предыдущей редакции</w:t>
        </w:r>
      </w:hyperlink>
    </w:p>
    <w:p w:rsidR="00000000" w:rsidRDefault="00FE1CF5">
      <w:r>
        <w:t>4) из обычаев или существа договора не вытекает, что риск изменения обстоятельств несет заинтересованная сторона.</w:t>
      </w:r>
    </w:p>
    <w:p w:rsidR="00000000" w:rsidRDefault="00FE1CF5">
      <w:bookmarkStart w:id="3190" w:name="sub_4513"/>
      <w:r>
        <w:t>3. При расторжении</w:t>
      </w:r>
      <w:r>
        <w:t xml:space="preserve"> договора вследствие существенно изменившихся обстоятельств суд по требованию любой из сторон определяет последствия расторжения договора, исходя из необходимости справедливого распределения между сторонами расходов, понесенных ими в связи с исполнением эт</w:t>
      </w:r>
      <w:r>
        <w:t>ого договора.</w:t>
      </w:r>
    </w:p>
    <w:p w:rsidR="00000000" w:rsidRDefault="00FE1CF5">
      <w:bookmarkStart w:id="3191" w:name="sub_4514"/>
      <w:bookmarkEnd w:id="3190"/>
      <w:r>
        <w:t xml:space="preserve">4. Изменение договора в связи с существенным изменением обстоятельств допускается по </w:t>
      </w:r>
      <w:r>
        <w:lastRenderedPageBreak/>
        <w:t>решению суда в исключительных случаях, когда расторжение договора противоречит общественным интересам либо повлечет для сторон ущерб, значите</w:t>
      </w:r>
      <w:r>
        <w:t>льно превышающий затраты, необходимые для исполнения договора на измененных судом условиях.</w:t>
      </w:r>
    </w:p>
    <w:bookmarkEnd w:id="3191"/>
    <w:p w:rsidR="00000000" w:rsidRDefault="00FE1CF5"/>
    <w:p w:rsidR="00000000" w:rsidRDefault="00FE1CF5">
      <w:pPr>
        <w:pStyle w:val="a5"/>
      </w:pPr>
      <w:bookmarkStart w:id="3192" w:name="sub_452"/>
      <w:r>
        <w:rPr>
          <w:rStyle w:val="a3"/>
        </w:rPr>
        <w:t>Статья 452.</w:t>
      </w:r>
      <w:r>
        <w:t xml:space="preserve"> Порядок изменения и расторжения договора</w:t>
      </w:r>
    </w:p>
    <w:bookmarkEnd w:id="31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43" w:history="1">
        <w:r>
          <w:rPr>
            <w:rStyle w:val="a4"/>
            <w:shd w:val="clear" w:color="auto" w:fill="F0F0F0"/>
          </w:rPr>
          <w:t>Энциклопедии</w:t>
        </w:r>
      </w:hyperlink>
      <w:r>
        <w:rPr>
          <w:shd w:val="clear" w:color="auto" w:fill="F0F0F0"/>
        </w:rPr>
        <w:t xml:space="preserve">, </w:t>
      </w:r>
      <w:hyperlink r:id="rId3344" w:history="1">
        <w:r>
          <w:rPr>
            <w:rStyle w:val="a4"/>
            <w:shd w:val="clear" w:color="auto" w:fill="F0F0F0"/>
          </w:rPr>
          <w:t>позиции высших судов</w:t>
        </w:r>
      </w:hyperlink>
      <w:r>
        <w:rPr>
          <w:shd w:val="clear" w:color="auto" w:fill="F0F0F0"/>
        </w:rPr>
        <w:t xml:space="preserve"> и другие комментарии к статье 452 ГК РФ</w:t>
      </w:r>
    </w:p>
    <w:p w:rsidR="00000000" w:rsidRDefault="00FE1CF5">
      <w:pPr>
        <w:pStyle w:val="a7"/>
        <w:rPr>
          <w:color w:val="000000"/>
          <w:sz w:val="16"/>
          <w:szCs w:val="16"/>
          <w:shd w:val="clear" w:color="auto" w:fill="F0F0F0"/>
        </w:rPr>
      </w:pPr>
      <w:bookmarkStart w:id="3193" w:name="sub_4521"/>
      <w:r>
        <w:rPr>
          <w:color w:val="000000"/>
          <w:sz w:val="16"/>
          <w:szCs w:val="16"/>
          <w:shd w:val="clear" w:color="auto" w:fill="F0F0F0"/>
        </w:rPr>
        <w:t>Информация об изменениях:</w:t>
      </w:r>
    </w:p>
    <w:bookmarkEnd w:id="3193"/>
    <w:p w:rsidR="00000000" w:rsidRDefault="00FE1CF5">
      <w:pPr>
        <w:pStyle w:val="a8"/>
        <w:rPr>
          <w:shd w:val="clear" w:color="auto" w:fill="F0F0F0"/>
        </w:rPr>
      </w:pPr>
      <w:r>
        <w:t xml:space="preserve"> </w:t>
      </w:r>
      <w:hyperlink r:id="rId3345" w:history="1">
        <w:r>
          <w:rPr>
            <w:rStyle w:val="a4"/>
            <w:shd w:val="clear" w:color="auto" w:fill="F0F0F0"/>
          </w:rPr>
          <w:t>Федеральным законом</w:t>
        </w:r>
      </w:hyperlink>
      <w:r>
        <w:rPr>
          <w:shd w:val="clear" w:color="auto" w:fill="F0F0F0"/>
        </w:rPr>
        <w:t xml:space="preserve"> от 8 марта 2015 г. N 42-ФЗ в пункт 1 статьи 452 настоящего Кодекса внесены изменения, </w:t>
      </w:r>
      <w:hyperlink r:id="rId3346"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347" w:history="1">
        <w:r>
          <w:rPr>
            <w:rStyle w:val="a4"/>
            <w:shd w:val="clear" w:color="auto" w:fill="F0F0F0"/>
          </w:rPr>
          <w:t xml:space="preserve">См. </w:t>
        </w:r>
        <w:r>
          <w:rPr>
            <w:rStyle w:val="a4"/>
            <w:shd w:val="clear" w:color="auto" w:fill="F0F0F0"/>
          </w:rPr>
          <w:t>текст пункта в предыдущей редакции</w:t>
        </w:r>
      </w:hyperlink>
    </w:p>
    <w:p w:rsidR="00000000" w:rsidRDefault="00FE1CF5">
      <w:r>
        <w:t xml:space="preserve">1. Соглашение об изменении или о расторжении договора совершается в той же форме, что и договор, если из </w:t>
      </w:r>
      <w:hyperlink w:anchor="sub_50002" w:history="1">
        <w:r>
          <w:rPr>
            <w:rStyle w:val="a4"/>
          </w:rPr>
          <w:t>закона</w:t>
        </w:r>
      </w:hyperlink>
      <w:r>
        <w:t>, иных правовых актов, договора или обычаев не вытекает иное.</w:t>
      </w:r>
    </w:p>
    <w:p w:rsidR="00000000" w:rsidRDefault="00FE1CF5">
      <w:bookmarkStart w:id="3194" w:name="sub_4522"/>
      <w:r>
        <w:t xml:space="preserve">2. Требование об изменении или о расторжении договора может быть заявлено стороной в суд только после получения отказа другой стороны на предложение изменить или расторгнуть договор либо неполучения ответа в срок, указанный в предложении или установленный </w:t>
      </w:r>
      <w:r>
        <w:t>законом либо договором, а при его отсутствии - в тридцатидневный срок.</w:t>
      </w:r>
    </w:p>
    <w:bookmarkEnd w:id="3194"/>
    <w:p w:rsidR="00000000" w:rsidRDefault="00FE1CF5"/>
    <w:p w:rsidR="00000000" w:rsidRDefault="00FE1CF5">
      <w:pPr>
        <w:pStyle w:val="a5"/>
      </w:pPr>
      <w:bookmarkStart w:id="3195" w:name="sub_453"/>
      <w:r>
        <w:rPr>
          <w:rStyle w:val="a3"/>
        </w:rPr>
        <w:t>Статья 453.</w:t>
      </w:r>
      <w:r>
        <w:t xml:space="preserve"> Последствия изменения и расторжения договора</w:t>
      </w:r>
    </w:p>
    <w:bookmarkEnd w:id="31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судами статьи 453 настоящего Кодекса см. </w:t>
      </w:r>
      <w:hyperlink r:id="rId3348" w:history="1">
        <w:r>
          <w:rPr>
            <w:rStyle w:val="a4"/>
            <w:shd w:val="clear" w:color="auto" w:fill="F0F0F0"/>
          </w:rPr>
          <w:t>постановление</w:t>
        </w:r>
      </w:hyperlink>
      <w:r>
        <w:rPr>
          <w:shd w:val="clear" w:color="auto" w:fill="F0F0F0"/>
        </w:rPr>
        <w:t xml:space="preserve"> Пленума Высшего Арбитражного Суда РФ от 6 июня 2014 г. N 35</w:t>
      </w:r>
    </w:p>
    <w:p w:rsidR="00000000" w:rsidRDefault="00FE1CF5">
      <w:pPr>
        <w:pStyle w:val="a7"/>
        <w:rPr>
          <w:shd w:val="clear" w:color="auto" w:fill="F0F0F0"/>
        </w:rPr>
      </w:pPr>
      <w:r>
        <w:t xml:space="preserve"> </w:t>
      </w:r>
      <w:r>
        <w:rPr>
          <w:shd w:val="clear" w:color="auto" w:fill="F0F0F0"/>
        </w:rPr>
        <w:t xml:space="preserve">См. Энциклопедии, </w:t>
      </w:r>
      <w:hyperlink r:id="rId3349" w:history="1">
        <w:r>
          <w:rPr>
            <w:rStyle w:val="a4"/>
            <w:shd w:val="clear" w:color="auto" w:fill="F0F0F0"/>
          </w:rPr>
          <w:t>позиции высших судов</w:t>
        </w:r>
      </w:hyperlink>
      <w:r>
        <w:rPr>
          <w:shd w:val="clear" w:color="auto" w:fill="F0F0F0"/>
        </w:rPr>
        <w:t xml:space="preserve"> и другие комментарии к статье 453 ГК РФ</w:t>
      </w:r>
    </w:p>
    <w:p w:rsidR="00000000" w:rsidRDefault="00FE1CF5">
      <w:bookmarkStart w:id="3196" w:name="sub_4531"/>
      <w:r>
        <w:t>1. При и</w:t>
      </w:r>
      <w:r>
        <w:t>зменении договора обязательства сторон сохраняются в измененном виде.</w:t>
      </w:r>
    </w:p>
    <w:p w:rsidR="00000000" w:rsidRDefault="00FE1CF5">
      <w:pPr>
        <w:pStyle w:val="a7"/>
        <w:rPr>
          <w:color w:val="000000"/>
          <w:sz w:val="16"/>
          <w:szCs w:val="16"/>
          <w:shd w:val="clear" w:color="auto" w:fill="F0F0F0"/>
        </w:rPr>
      </w:pPr>
      <w:bookmarkStart w:id="3197" w:name="sub_4532"/>
      <w:bookmarkEnd w:id="3196"/>
      <w:r>
        <w:rPr>
          <w:color w:val="000000"/>
          <w:sz w:val="16"/>
          <w:szCs w:val="16"/>
          <w:shd w:val="clear" w:color="auto" w:fill="F0F0F0"/>
        </w:rPr>
        <w:t>Информация об изменениях:</w:t>
      </w:r>
    </w:p>
    <w:bookmarkEnd w:id="3197"/>
    <w:p w:rsidR="00000000" w:rsidRDefault="00FE1CF5">
      <w:pPr>
        <w:pStyle w:val="a8"/>
        <w:rPr>
          <w:shd w:val="clear" w:color="auto" w:fill="F0F0F0"/>
        </w:rPr>
      </w:pPr>
      <w:r>
        <w:t xml:space="preserve"> </w:t>
      </w:r>
      <w:hyperlink r:id="rId3350" w:history="1">
        <w:r>
          <w:rPr>
            <w:rStyle w:val="a4"/>
            <w:shd w:val="clear" w:color="auto" w:fill="F0F0F0"/>
          </w:rPr>
          <w:t>Федеральным законом</w:t>
        </w:r>
      </w:hyperlink>
      <w:r>
        <w:rPr>
          <w:shd w:val="clear" w:color="auto" w:fill="F0F0F0"/>
        </w:rPr>
        <w:t xml:space="preserve"> от 8 марта 2015 г. N 42-ФЗ в пункт 2 статьи 453 н</w:t>
      </w:r>
      <w:r>
        <w:rPr>
          <w:shd w:val="clear" w:color="auto" w:fill="F0F0F0"/>
        </w:rPr>
        <w:t xml:space="preserve">астоящего Кодекса внесены изменения, </w:t>
      </w:r>
      <w:hyperlink r:id="rId3351"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352" w:history="1">
        <w:r>
          <w:rPr>
            <w:rStyle w:val="a4"/>
            <w:shd w:val="clear" w:color="auto" w:fill="F0F0F0"/>
          </w:rPr>
          <w:t>См. текст пункта в предыдущей редакции</w:t>
        </w:r>
      </w:hyperlink>
    </w:p>
    <w:p w:rsidR="00000000" w:rsidRDefault="00FE1CF5">
      <w:r>
        <w:t>2. При расто</w:t>
      </w:r>
      <w:r>
        <w:t xml:space="preserve">ржении договора обязательства сторон прекращаются, если </w:t>
      </w:r>
      <w:hyperlink r:id="rId3353" w:history="1">
        <w:r>
          <w:rPr>
            <w:rStyle w:val="a4"/>
          </w:rPr>
          <w:t>иное</w:t>
        </w:r>
      </w:hyperlink>
      <w:r>
        <w:t xml:space="preserve"> не предусмотрено законом, договором или не вытекает из существа обязательства.</w:t>
      </w:r>
    </w:p>
    <w:p w:rsidR="00000000" w:rsidRDefault="00FE1CF5">
      <w:bookmarkStart w:id="3198" w:name="sub_4533"/>
      <w:r>
        <w:t>3. В случае изменения или расторжения договора обязательства считаются измененными или прекращенными с момента заключения соглашения сторон об изменении или о расторжении договора, если иное не вытекает из соглашения или характера изменения договора, а при</w:t>
      </w:r>
      <w:r>
        <w:t xml:space="preserve"> изменении или расторжении договора в судебном порядке - с момента вступления в законную силу решения суда об изменении или о расторжении договора.</w:t>
      </w:r>
    </w:p>
    <w:p w:rsidR="00000000" w:rsidRDefault="00FE1CF5">
      <w:pPr>
        <w:pStyle w:val="a7"/>
        <w:rPr>
          <w:color w:val="000000"/>
          <w:sz w:val="16"/>
          <w:szCs w:val="16"/>
          <w:shd w:val="clear" w:color="auto" w:fill="F0F0F0"/>
        </w:rPr>
      </w:pPr>
      <w:bookmarkStart w:id="3199" w:name="sub_45304"/>
      <w:bookmarkEnd w:id="3198"/>
      <w:r>
        <w:rPr>
          <w:color w:val="000000"/>
          <w:sz w:val="16"/>
          <w:szCs w:val="16"/>
          <w:shd w:val="clear" w:color="auto" w:fill="F0F0F0"/>
        </w:rPr>
        <w:t>Информация об изменениях:</w:t>
      </w:r>
    </w:p>
    <w:bookmarkEnd w:id="3199"/>
    <w:p w:rsidR="00000000" w:rsidRDefault="00FE1CF5">
      <w:pPr>
        <w:pStyle w:val="a8"/>
        <w:rPr>
          <w:shd w:val="clear" w:color="auto" w:fill="F0F0F0"/>
        </w:rPr>
      </w:pPr>
      <w:r>
        <w:t xml:space="preserve"> </w:t>
      </w:r>
      <w:hyperlink r:id="rId3354" w:history="1">
        <w:r>
          <w:rPr>
            <w:rStyle w:val="a4"/>
            <w:shd w:val="clear" w:color="auto" w:fill="F0F0F0"/>
          </w:rPr>
          <w:t>Федеральным законом</w:t>
        </w:r>
      </w:hyperlink>
      <w:r>
        <w:rPr>
          <w:shd w:val="clear" w:color="auto" w:fill="F0F0F0"/>
        </w:rPr>
        <w:t xml:space="preserve"> от 8 марта 2015 г. N 42-ФЗ в пункт 4 статьи 453 настоящего Кодекса внесены изменения, </w:t>
      </w:r>
      <w:hyperlink r:id="rId3355" w:history="1">
        <w:r>
          <w:rPr>
            <w:rStyle w:val="a4"/>
            <w:shd w:val="clear" w:color="auto" w:fill="F0F0F0"/>
          </w:rPr>
          <w:t>вступающие в силу</w:t>
        </w:r>
      </w:hyperlink>
      <w:r>
        <w:rPr>
          <w:shd w:val="clear" w:color="auto" w:fill="F0F0F0"/>
        </w:rPr>
        <w:t xml:space="preserve"> с 1 июня 2015 г.</w:t>
      </w:r>
    </w:p>
    <w:p w:rsidR="00000000" w:rsidRDefault="00FE1CF5">
      <w:pPr>
        <w:pStyle w:val="a8"/>
        <w:rPr>
          <w:shd w:val="clear" w:color="auto" w:fill="F0F0F0"/>
        </w:rPr>
      </w:pPr>
      <w:r>
        <w:t xml:space="preserve"> </w:t>
      </w:r>
      <w:hyperlink r:id="rId3356" w:history="1">
        <w:r>
          <w:rPr>
            <w:rStyle w:val="a4"/>
            <w:shd w:val="clear" w:color="auto" w:fill="F0F0F0"/>
          </w:rPr>
          <w:t>См. текст пункта в предыдущей редакции</w:t>
        </w:r>
      </w:hyperlink>
    </w:p>
    <w:p w:rsidR="00000000" w:rsidRDefault="00FE1CF5">
      <w:r>
        <w:t xml:space="preserve">4. Стороны не вправе требовать возвращения того, что было исполнено ими по обязательству до момента изменения или расторжения договора, если иное не установлено </w:t>
      </w:r>
      <w:hyperlink w:anchor="sub_110303" w:history="1">
        <w:r>
          <w:rPr>
            <w:rStyle w:val="a4"/>
          </w:rPr>
          <w:t>з</w:t>
        </w:r>
        <w:r>
          <w:rPr>
            <w:rStyle w:val="a4"/>
          </w:rPr>
          <w:t>аконом</w:t>
        </w:r>
      </w:hyperlink>
      <w:r>
        <w:t xml:space="preserve"> или соглашением сторон.</w:t>
      </w:r>
    </w:p>
    <w:p w:rsidR="00000000" w:rsidRDefault="00FE1CF5">
      <w:bookmarkStart w:id="3200" w:name="sub_453041"/>
      <w:r>
        <w:t>В случае, когда до расторжения или изменения договора одна из сторон, получив от другой стороны исполнение обязательства по договору, не исполнила свое обязательство либо предоставила другой стороне неравноценное</w:t>
      </w:r>
      <w:r>
        <w:t xml:space="preserve"> исполнение, к отношениям сторон применяются правила об обязательствах вследствие неосновательного обогащения (</w:t>
      </w:r>
      <w:hyperlink w:anchor="sub_2060" w:history="1">
        <w:r>
          <w:rPr>
            <w:rStyle w:val="a4"/>
          </w:rPr>
          <w:t>глава 60</w:t>
        </w:r>
      </w:hyperlink>
      <w:r>
        <w:t>), если иное не предусмотрено законом или договором либо не вытекает из существа обязательства.</w:t>
      </w:r>
    </w:p>
    <w:p w:rsidR="00000000" w:rsidRDefault="00FE1CF5">
      <w:bookmarkStart w:id="3201" w:name="sub_4535"/>
      <w:bookmarkEnd w:id="3200"/>
      <w:r>
        <w:t xml:space="preserve">5. Если основанием для изменения или расторжения договора послужило существенное </w:t>
      </w:r>
      <w:r>
        <w:lastRenderedPageBreak/>
        <w:t>нарушение договора одной из сторон, другая сторона вправе требовать возмещения убытков, причиненных изменением или расторжением договора.</w:t>
      </w:r>
    </w:p>
    <w:bookmarkEnd w:id="3201"/>
    <w:p w:rsidR="00000000" w:rsidRDefault="00FE1CF5"/>
    <w:tbl>
      <w:tblPr>
        <w:tblW w:w="5000" w:type="pct"/>
        <w:tblInd w:w="108" w:type="dxa"/>
        <w:tblLook w:val="0000" w:firstRow="0" w:lastRow="0" w:firstColumn="0" w:lastColumn="0" w:noHBand="0" w:noVBand="0"/>
      </w:tblPr>
      <w:tblGrid>
        <w:gridCol w:w="7012"/>
        <w:gridCol w:w="3504"/>
      </w:tblGrid>
      <w:tr w:rsidR="00000000">
        <w:tblPrEx>
          <w:tblCellMar>
            <w:top w:w="0" w:type="dxa"/>
            <w:bottom w:w="0" w:type="dxa"/>
          </w:tblCellMar>
        </w:tblPrEx>
        <w:tc>
          <w:tcPr>
            <w:tcW w:w="3245" w:type="pct"/>
            <w:tcBorders>
              <w:top w:val="nil"/>
              <w:left w:val="nil"/>
              <w:bottom w:val="nil"/>
              <w:right w:val="nil"/>
            </w:tcBorders>
          </w:tcPr>
          <w:p w:rsidR="00000000" w:rsidRDefault="00FE1CF5">
            <w:pPr>
              <w:pStyle w:val="ae"/>
            </w:pPr>
            <w:r>
              <w:t>Президент Российской Феде</w:t>
            </w:r>
            <w:r>
              <w:t>рации</w:t>
            </w:r>
          </w:p>
        </w:tc>
        <w:tc>
          <w:tcPr>
            <w:tcW w:w="1622" w:type="pct"/>
            <w:tcBorders>
              <w:top w:val="nil"/>
              <w:left w:val="nil"/>
              <w:bottom w:val="nil"/>
              <w:right w:val="nil"/>
            </w:tcBorders>
          </w:tcPr>
          <w:p w:rsidR="00000000" w:rsidRDefault="00FE1CF5">
            <w:pPr>
              <w:pStyle w:val="ab"/>
              <w:jc w:val="right"/>
            </w:pPr>
            <w:r>
              <w:t>Б. Ельцин</w:t>
            </w:r>
          </w:p>
        </w:tc>
      </w:tr>
    </w:tbl>
    <w:p w:rsidR="00000000" w:rsidRDefault="00FE1CF5"/>
    <w:p w:rsidR="00000000" w:rsidRDefault="00FE1CF5">
      <w:pPr>
        <w:pStyle w:val="ae"/>
      </w:pPr>
      <w:r>
        <w:t>Москва, Кремль</w:t>
      </w:r>
    </w:p>
    <w:p w:rsidR="00000000" w:rsidRDefault="00FE1CF5">
      <w:pPr>
        <w:pStyle w:val="ae"/>
      </w:pPr>
      <w:r>
        <w:t>30 ноября 1994 г.</w:t>
      </w:r>
    </w:p>
    <w:p w:rsidR="00000000" w:rsidRDefault="00FE1CF5">
      <w:pPr>
        <w:pStyle w:val="ae"/>
      </w:pPr>
      <w:r>
        <w:t>N 51-ФЗ</w:t>
      </w:r>
    </w:p>
    <w:p w:rsidR="00000000" w:rsidRDefault="00FE1CF5"/>
    <w:p w:rsidR="00000000" w:rsidRDefault="00FE1CF5">
      <w:pPr>
        <w:pStyle w:val="1"/>
      </w:pPr>
      <w:bookmarkStart w:id="3202" w:name="sub_22222"/>
      <w:r>
        <w:t>Часть вторая</w:t>
      </w:r>
    </w:p>
    <w:bookmarkEnd w:id="3202"/>
    <w:p w:rsidR="00000000" w:rsidRDefault="00FE1CF5"/>
    <w:p w:rsidR="00000000" w:rsidRDefault="00FE1CF5">
      <w:r>
        <w:rPr>
          <w:rStyle w:val="a3"/>
        </w:rPr>
        <w:t>Принят Государственной Думой 22 декабря 1995 года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части второй ГК РФ</w:t>
      </w:r>
    </w:p>
    <w:p w:rsidR="00000000" w:rsidRDefault="00FE1CF5">
      <w:pPr>
        <w:pStyle w:val="1"/>
      </w:pPr>
      <w:bookmarkStart w:id="3203" w:name="sub_4001"/>
      <w:r>
        <w:t>Раздел IV. Отдельные виды обязательств</w:t>
      </w:r>
    </w:p>
    <w:bookmarkEnd w:id="3203"/>
    <w:p w:rsidR="00000000" w:rsidRDefault="00FE1CF5"/>
    <w:p w:rsidR="00000000" w:rsidRDefault="00FE1CF5">
      <w:pPr>
        <w:pStyle w:val="1"/>
      </w:pPr>
      <w:bookmarkStart w:id="3204" w:name="sub_2030"/>
      <w:r>
        <w:t>Глава 30. Купля-продажа</w:t>
      </w:r>
    </w:p>
    <w:bookmarkEnd w:id="32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57" w:history="1">
        <w:r>
          <w:rPr>
            <w:rStyle w:val="a4"/>
            <w:shd w:val="clear" w:color="auto" w:fill="F0F0F0"/>
          </w:rPr>
          <w:t>Энциклопедию решений</w:t>
        </w:r>
      </w:hyperlink>
      <w:r>
        <w:rPr>
          <w:shd w:val="clear" w:color="auto" w:fill="F0F0F0"/>
        </w:rPr>
        <w:t>. Договор купли-продажи</w:t>
      </w:r>
    </w:p>
    <w:p w:rsidR="00000000" w:rsidRDefault="00FE1CF5">
      <w:pPr>
        <w:pStyle w:val="a7"/>
        <w:rPr>
          <w:shd w:val="clear" w:color="auto" w:fill="F0F0F0"/>
        </w:rPr>
      </w:pPr>
      <w:r>
        <w:t xml:space="preserve"> </w:t>
      </w:r>
      <w:r>
        <w:rPr>
          <w:shd w:val="clear" w:color="auto" w:fill="F0F0F0"/>
        </w:rPr>
        <w:t xml:space="preserve">См. </w:t>
      </w:r>
      <w:hyperlink r:id="rId3358" w:history="1">
        <w:r>
          <w:rPr>
            <w:rStyle w:val="a4"/>
            <w:shd w:val="clear" w:color="auto" w:fill="F0F0F0"/>
          </w:rPr>
          <w:t>схему</w:t>
        </w:r>
      </w:hyperlink>
      <w:r>
        <w:rPr>
          <w:shd w:val="clear" w:color="auto" w:fill="F0F0F0"/>
        </w:rPr>
        <w:t xml:space="preserve"> "Договор купли-продажи"</w:t>
      </w:r>
    </w:p>
    <w:p w:rsidR="00000000" w:rsidRDefault="00FE1CF5">
      <w:pPr>
        <w:pStyle w:val="a7"/>
        <w:rPr>
          <w:shd w:val="clear" w:color="auto" w:fill="F0F0F0"/>
        </w:rPr>
      </w:pPr>
      <w:r>
        <w:t xml:space="preserve"> </w:t>
      </w:r>
      <w:r>
        <w:rPr>
          <w:shd w:val="clear" w:color="auto" w:fill="F0F0F0"/>
        </w:rPr>
        <w:t>Об о</w:t>
      </w:r>
      <w:r>
        <w:rPr>
          <w:shd w:val="clear" w:color="auto" w:fill="F0F0F0"/>
        </w:rPr>
        <w:t xml:space="preserve">сновах государственного регулирования торговой деятельности в РФ см. </w:t>
      </w:r>
      <w:hyperlink r:id="rId3359" w:history="1">
        <w:r>
          <w:rPr>
            <w:rStyle w:val="a4"/>
            <w:shd w:val="clear" w:color="auto" w:fill="F0F0F0"/>
          </w:rPr>
          <w:t>Федеральный закон</w:t>
        </w:r>
      </w:hyperlink>
      <w:r>
        <w:rPr>
          <w:shd w:val="clear" w:color="auto" w:fill="F0F0F0"/>
        </w:rPr>
        <w:t xml:space="preserve"> от 28 декабря 2009 г. N 381-ФЗ</w:t>
      </w:r>
    </w:p>
    <w:p w:rsidR="00000000" w:rsidRDefault="00FE1CF5">
      <w:pPr>
        <w:pStyle w:val="a7"/>
        <w:rPr>
          <w:shd w:val="clear" w:color="auto" w:fill="F0F0F0"/>
        </w:rPr>
      </w:pPr>
      <w:r>
        <w:t xml:space="preserve"> </w:t>
      </w:r>
    </w:p>
    <w:p w:rsidR="00000000" w:rsidRDefault="00FE1CF5">
      <w:pPr>
        <w:pStyle w:val="1"/>
      </w:pPr>
      <w:bookmarkStart w:id="3205" w:name="sub_454"/>
      <w:r>
        <w:t>§ 1. Общие положения о купле-продаже</w:t>
      </w:r>
    </w:p>
    <w:bookmarkEnd w:id="3205"/>
    <w:p w:rsidR="00000000" w:rsidRDefault="00FE1CF5"/>
    <w:p w:rsidR="00000000" w:rsidRDefault="00FE1CF5">
      <w:pPr>
        <w:pStyle w:val="a5"/>
      </w:pPr>
      <w:bookmarkStart w:id="3206" w:name="sub_20454"/>
      <w:r>
        <w:rPr>
          <w:rStyle w:val="a3"/>
        </w:rPr>
        <w:t>Статья 454.</w:t>
      </w:r>
      <w:r>
        <w:t xml:space="preserve"> Договор купли-продажи</w:t>
      </w:r>
    </w:p>
    <w:bookmarkEnd w:id="32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60" w:history="1">
        <w:r>
          <w:rPr>
            <w:rStyle w:val="a4"/>
            <w:shd w:val="clear" w:color="auto" w:fill="F0F0F0"/>
          </w:rPr>
          <w:t>позиции высших судов</w:t>
        </w:r>
      </w:hyperlink>
      <w:r>
        <w:rPr>
          <w:shd w:val="clear" w:color="auto" w:fill="F0F0F0"/>
        </w:rPr>
        <w:t xml:space="preserve"> и другие комментарии к статье 454 ГК РФ</w:t>
      </w:r>
    </w:p>
    <w:p w:rsidR="00000000" w:rsidRDefault="00FE1CF5">
      <w:bookmarkStart w:id="3207" w:name="sub_4541"/>
      <w:r>
        <w:t>1. По договору купли-продажи одна сторона (продавец) обязуется передать вещь (товар) в собственность другой стороне (покупателю), а покупатель обязуется принять этот товар и уплатить за него определенную денежную сумму (цену).</w:t>
      </w:r>
    </w:p>
    <w:p w:rsidR="00000000" w:rsidRDefault="00FE1CF5">
      <w:bookmarkStart w:id="3208" w:name="sub_4542"/>
      <w:bookmarkEnd w:id="3207"/>
      <w:r>
        <w:t>2. К купле-пр</w:t>
      </w:r>
      <w:r>
        <w:t>одаже ценных бумаг и валютных ценностей положения, предусмотренные настоящим параграфом, применяются, если законом не установлены специальные правила их купли-продажи.</w:t>
      </w:r>
    </w:p>
    <w:p w:rsidR="00000000" w:rsidRDefault="00FE1CF5">
      <w:bookmarkStart w:id="3209" w:name="sub_4543"/>
      <w:bookmarkEnd w:id="3208"/>
      <w:r>
        <w:t>3. В случаях, предусмотренных настоящим Кодексом или иным законом, особе</w:t>
      </w:r>
      <w:r>
        <w:t>нности купли и продажи товаров отдельных видов определяются законами и иными правовыми актами.</w:t>
      </w:r>
    </w:p>
    <w:bookmarkEnd w:id="32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отдельных видах договоров купли-продажи см. также </w:t>
      </w:r>
      <w:hyperlink r:id="rId3361" w:history="1">
        <w:r>
          <w:rPr>
            <w:rStyle w:val="a4"/>
            <w:shd w:val="clear" w:color="auto" w:fill="F0F0F0"/>
          </w:rPr>
          <w:t>Конвенцию</w:t>
        </w:r>
      </w:hyperlink>
      <w:r>
        <w:rPr>
          <w:shd w:val="clear" w:color="auto" w:fill="F0F0F0"/>
        </w:rPr>
        <w:t xml:space="preserve"> ООН О договорах м</w:t>
      </w:r>
      <w:r>
        <w:rPr>
          <w:shd w:val="clear" w:color="auto" w:fill="F0F0F0"/>
        </w:rPr>
        <w:t>еждународной купли-продажи товаров от 11 апреля 1980 г.</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210" w:name="sub_4544"/>
      <w:r>
        <w:rPr>
          <w:color w:val="000000"/>
          <w:sz w:val="16"/>
          <w:szCs w:val="16"/>
          <w:shd w:val="clear" w:color="auto" w:fill="F0F0F0"/>
        </w:rPr>
        <w:t>Информация об изменениях:</w:t>
      </w:r>
    </w:p>
    <w:bookmarkEnd w:id="3210"/>
    <w:p w:rsidR="00000000" w:rsidRDefault="00FE1CF5">
      <w:pPr>
        <w:pStyle w:val="a8"/>
        <w:rPr>
          <w:shd w:val="clear" w:color="auto" w:fill="F0F0F0"/>
        </w:rPr>
      </w:pPr>
      <w:r>
        <w:t xml:space="preserve"> </w:t>
      </w:r>
      <w:r>
        <w:rPr>
          <w:shd w:val="clear" w:color="auto" w:fill="F0F0F0"/>
        </w:rPr>
        <w:t xml:space="preserve">Пункт 4 изменен с 1 октября 2019 г. - </w:t>
      </w:r>
      <w:hyperlink r:id="rId3362"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3363" w:history="1">
        <w:r>
          <w:rPr>
            <w:rStyle w:val="a4"/>
            <w:shd w:val="clear" w:color="auto" w:fill="F0F0F0"/>
          </w:rPr>
          <w:t>См. предыдущую редакцию</w:t>
        </w:r>
      </w:hyperlink>
    </w:p>
    <w:p w:rsidR="00000000" w:rsidRDefault="00FE1CF5">
      <w:r>
        <w:t xml:space="preserve">4. Положения, предусмотренные настоящим параграфом, применяются к продаже </w:t>
      </w:r>
      <w:r>
        <w:lastRenderedPageBreak/>
        <w:t xml:space="preserve">имущественных, в том числе </w:t>
      </w:r>
      <w:hyperlink w:anchor="sub_1411" w:history="1">
        <w:r>
          <w:rPr>
            <w:rStyle w:val="a4"/>
          </w:rPr>
          <w:t>цифровых</w:t>
        </w:r>
      </w:hyperlink>
      <w:r>
        <w:t xml:space="preserve">, прав, если иное не вытекает </w:t>
      </w:r>
      <w:r>
        <w:t>из содержания или характера этих прав.</w:t>
      </w:r>
    </w:p>
    <w:p w:rsidR="00000000" w:rsidRDefault="00FE1CF5">
      <w:bookmarkStart w:id="3211" w:name="sub_4545"/>
      <w:r>
        <w:t>5. К отдельным видам договора купли-продажи (розничная купля-продажа, поставка товаров, поставка товаров для государственных нужд, контрактация, энергоснабжение, продажа недвижимости, продажа предприятия) поло</w:t>
      </w:r>
      <w:r>
        <w:t>жения, предусмотренные настоящим параграфом, применяются, если иное не предусмотрено правилами настоящего Кодекса об этих видах договоров.</w:t>
      </w:r>
    </w:p>
    <w:bookmarkEnd w:id="3211"/>
    <w:p w:rsidR="00000000" w:rsidRDefault="00FE1CF5"/>
    <w:p w:rsidR="00000000" w:rsidRDefault="00FE1CF5">
      <w:pPr>
        <w:pStyle w:val="a5"/>
      </w:pPr>
      <w:bookmarkStart w:id="3212" w:name="sub_455"/>
      <w:r>
        <w:rPr>
          <w:rStyle w:val="a3"/>
        </w:rPr>
        <w:t>Статья 455.</w:t>
      </w:r>
      <w:r>
        <w:t xml:space="preserve"> Условие договора о товаре</w:t>
      </w:r>
    </w:p>
    <w:bookmarkEnd w:id="32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64" w:history="1">
        <w:r>
          <w:rPr>
            <w:rStyle w:val="a4"/>
            <w:shd w:val="clear" w:color="auto" w:fill="F0F0F0"/>
          </w:rPr>
          <w:t>Энциклопедии</w:t>
        </w:r>
      </w:hyperlink>
      <w:r>
        <w:rPr>
          <w:shd w:val="clear" w:color="auto" w:fill="F0F0F0"/>
        </w:rPr>
        <w:t xml:space="preserve">, </w:t>
      </w:r>
      <w:hyperlink r:id="rId3365" w:history="1">
        <w:r>
          <w:rPr>
            <w:rStyle w:val="a4"/>
            <w:shd w:val="clear" w:color="auto" w:fill="F0F0F0"/>
          </w:rPr>
          <w:t>позиции высших судов</w:t>
        </w:r>
      </w:hyperlink>
      <w:r>
        <w:rPr>
          <w:shd w:val="clear" w:color="auto" w:fill="F0F0F0"/>
        </w:rPr>
        <w:t xml:space="preserve"> и другие комментарии к статье 455 ГК РФ</w:t>
      </w:r>
    </w:p>
    <w:p w:rsidR="00000000" w:rsidRDefault="00FE1CF5">
      <w:bookmarkStart w:id="3213" w:name="sub_4551"/>
      <w:r>
        <w:t>1. Товаром по договору купли-продажи могут быть любые вещи с соблюдением правил, предусм</w:t>
      </w:r>
      <w:r>
        <w:t xml:space="preserve">отренных </w:t>
      </w:r>
      <w:hyperlink w:anchor="sub_129" w:history="1">
        <w:r>
          <w:rPr>
            <w:rStyle w:val="a4"/>
          </w:rPr>
          <w:t>статьей 129</w:t>
        </w:r>
      </w:hyperlink>
      <w:r>
        <w:t xml:space="preserve"> настоящего Кодекса.</w:t>
      </w:r>
    </w:p>
    <w:p w:rsidR="00000000" w:rsidRDefault="00FE1CF5">
      <w:bookmarkStart w:id="3214" w:name="sub_4552"/>
      <w:bookmarkEnd w:id="3213"/>
      <w:r>
        <w:t>2. Договор может быть заключен на куплю-продажу товара, имеющегося в наличии у продавца в момент заключения договора, а также товара, который будет создан или приобретен прод</w:t>
      </w:r>
      <w:r>
        <w:t xml:space="preserve">авцом </w:t>
      </w:r>
      <w:hyperlink r:id="rId3366" w:history="1">
        <w:r>
          <w:rPr>
            <w:rStyle w:val="a4"/>
          </w:rPr>
          <w:t>в будущем</w:t>
        </w:r>
      </w:hyperlink>
      <w:r>
        <w:t>, если иное не установлено законом или не вытекает из характера товара.</w:t>
      </w:r>
    </w:p>
    <w:p w:rsidR="00000000" w:rsidRDefault="00FE1CF5">
      <w:bookmarkStart w:id="3215" w:name="sub_4553"/>
      <w:bookmarkEnd w:id="3214"/>
      <w:r>
        <w:t>3. Условие договора купли-продажи о товаре считается согласованным, если договор позволяе</w:t>
      </w:r>
      <w:r>
        <w:t>т определить наименование и количество товара.</w:t>
      </w:r>
    </w:p>
    <w:bookmarkEnd w:id="3215"/>
    <w:p w:rsidR="00000000" w:rsidRDefault="00FE1CF5"/>
    <w:p w:rsidR="00000000" w:rsidRDefault="00FE1CF5">
      <w:pPr>
        <w:pStyle w:val="a5"/>
      </w:pPr>
      <w:bookmarkStart w:id="3216" w:name="sub_456"/>
      <w:r>
        <w:rPr>
          <w:rStyle w:val="a3"/>
        </w:rPr>
        <w:t>Статья 456.</w:t>
      </w:r>
      <w:r>
        <w:t xml:space="preserve"> Обязанности продавца по передаче товара</w:t>
      </w:r>
    </w:p>
    <w:bookmarkEnd w:id="32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67" w:history="1">
        <w:r>
          <w:rPr>
            <w:rStyle w:val="a4"/>
            <w:shd w:val="clear" w:color="auto" w:fill="F0F0F0"/>
          </w:rPr>
          <w:t>позиции высших судов</w:t>
        </w:r>
      </w:hyperlink>
      <w:r>
        <w:rPr>
          <w:shd w:val="clear" w:color="auto" w:fill="F0F0F0"/>
        </w:rPr>
        <w:t xml:space="preserve"> и другие комментарии к</w:t>
      </w:r>
      <w:r>
        <w:rPr>
          <w:shd w:val="clear" w:color="auto" w:fill="F0F0F0"/>
        </w:rPr>
        <w:t xml:space="preserve"> статье 456 ГК РФ</w:t>
      </w:r>
    </w:p>
    <w:p w:rsidR="00000000" w:rsidRDefault="00FE1CF5">
      <w:bookmarkStart w:id="3217" w:name="sub_4561"/>
      <w:r>
        <w:t>1. Продавец обязан передать покупателю товар, предусмотренный договором купли-продажи.</w:t>
      </w:r>
    </w:p>
    <w:p w:rsidR="00000000" w:rsidRDefault="00FE1CF5">
      <w:bookmarkStart w:id="3218" w:name="sub_4562"/>
      <w:bookmarkEnd w:id="3217"/>
      <w:r>
        <w:t>2. Если иное не предусмотрено договором купли-продажи, продавец обязан одновременно с передачей вещи передать покупателю ее при</w:t>
      </w:r>
      <w:r>
        <w:t>надлежности, а также относящиеся к ней документы (технический паспорт, сертификат качества, инструкцию по эксплуатации и т.п.), предусмотренные законом, иными правовыми актами или договором.</w:t>
      </w:r>
    </w:p>
    <w:bookmarkEnd w:id="3218"/>
    <w:p w:rsidR="00000000" w:rsidRDefault="00FE1CF5"/>
    <w:p w:rsidR="00000000" w:rsidRDefault="00FE1CF5">
      <w:pPr>
        <w:pStyle w:val="a5"/>
      </w:pPr>
      <w:bookmarkStart w:id="3219" w:name="sub_457"/>
      <w:r>
        <w:rPr>
          <w:rStyle w:val="a3"/>
        </w:rPr>
        <w:t>Статья 457.</w:t>
      </w:r>
      <w:r>
        <w:t xml:space="preserve"> Срок исполнения обязанности передать </w:t>
      </w:r>
      <w:r>
        <w:t>товар</w:t>
      </w:r>
    </w:p>
    <w:bookmarkEnd w:id="32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68" w:history="1">
        <w:r>
          <w:rPr>
            <w:rStyle w:val="a4"/>
            <w:shd w:val="clear" w:color="auto" w:fill="F0F0F0"/>
          </w:rPr>
          <w:t>Энциклопедии</w:t>
        </w:r>
      </w:hyperlink>
      <w:r>
        <w:rPr>
          <w:shd w:val="clear" w:color="auto" w:fill="F0F0F0"/>
        </w:rPr>
        <w:t xml:space="preserve">, </w:t>
      </w:r>
      <w:hyperlink r:id="rId3369" w:history="1">
        <w:r>
          <w:rPr>
            <w:rStyle w:val="a4"/>
            <w:shd w:val="clear" w:color="auto" w:fill="F0F0F0"/>
          </w:rPr>
          <w:t>позиции высших судов</w:t>
        </w:r>
      </w:hyperlink>
      <w:r>
        <w:rPr>
          <w:shd w:val="clear" w:color="auto" w:fill="F0F0F0"/>
        </w:rPr>
        <w:t xml:space="preserve"> и другие комментарии к статье 457 ГК РФ</w:t>
      </w:r>
    </w:p>
    <w:p w:rsidR="00000000" w:rsidRDefault="00FE1CF5">
      <w:bookmarkStart w:id="3220" w:name="sub_4571"/>
      <w:r>
        <w:t xml:space="preserve">1. Срок исполнения продавцом обязанности передать товар покупателю определяется договором купли-продажи, а если договор не позволяет определить этот срок, в соответствии с правилами, предусмотренными </w:t>
      </w:r>
      <w:hyperlink w:anchor="sub_314" w:history="1">
        <w:r>
          <w:rPr>
            <w:rStyle w:val="a4"/>
          </w:rPr>
          <w:t>статьей 314</w:t>
        </w:r>
      </w:hyperlink>
      <w:r>
        <w:t xml:space="preserve"> настоящего Кодекса.</w:t>
      </w:r>
    </w:p>
    <w:p w:rsidR="00000000" w:rsidRDefault="00FE1CF5">
      <w:bookmarkStart w:id="3221" w:name="sub_4572"/>
      <w:bookmarkEnd w:id="3220"/>
      <w:r>
        <w:t>2. Договор купли-продажи признается заключенным с условием его исполнения к строго определенному сроку, если из договора ясно вытекает, что при нарушении срока его исполнения покупатель утрачивает интерес к договору.</w:t>
      </w:r>
    </w:p>
    <w:p w:rsidR="00000000" w:rsidRDefault="00FE1CF5">
      <w:bookmarkStart w:id="3222" w:name="sub_45721"/>
      <w:bookmarkEnd w:id="3221"/>
      <w:r>
        <w:t>Прода</w:t>
      </w:r>
      <w:r>
        <w:t xml:space="preserve">вец вправе исполнять такой договор до наступления или после истечения определенного в нем срока только с </w:t>
      </w:r>
      <w:hyperlink r:id="rId3370" w:history="1">
        <w:r>
          <w:rPr>
            <w:rStyle w:val="a4"/>
          </w:rPr>
          <w:t>согласия</w:t>
        </w:r>
      </w:hyperlink>
      <w:r>
        <w:t xml:space="preserve"> покупателя.</w:t>
      </w:r>
    </w:p>
    <w:bookmarkEnd w:id="3222"/>
    <w:p w:rsidR="00000000" w:rsidRDefault="00FE1CF5"/>
    <w:p w:rsidR="00000000" w:rsidRDefault="00FE1CF5">
      <w:pPr>
        <w:pStyle w:val="a5"/>
      </w:pPr>
      <w:bookmarkStart w:id="3223" w:name="sub_458"/>
      <w:r>
        <w:rPr>
          <w:rStyle w:val="a3"/>
        </w:rPr>
        <w:t>Статья 458.</w:t>
      </w:r>
      <w:r>
        <w:t xml:space="preserve"> Момент исполнения обязанности продав</w:t>
      </w:r>
      <w:r>
        <w:t>ца передать товар</w:t>
      </w:r>
    </w:p>
    <w:bookmarkEnd w:id="32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71" w:history="1">
        <w:r>
          <w:rPr>
            <w:rStyle w:val="a4"/>
            <w:shd w:val="clear" w:color="auto" w:fill="F0F0F0"/>
          </w:rPr>
          <w:t>позиции высших судов</w:t>
        </w:r>
      </w:hyperlink>
      <w:r>
        <w:rPr>
          <w:shd w:val="clear" w:color="auto" w:fill="F0F0F0"/>
        </w:rPr>
        <w:t xml:space="preserve"> и другие комментарии к статье 458 ГК РФ</w:t>
      </w:r>
    </w:p>
    <w:p w:rsidR="00000000" w:rsidRDefault="00FE1CF5">
      <w:bookmarkStart w:id="3224" w:name="sub_4581"/>
      <w:r>
        <w:t>1. Если иное не предусмотрено договором купли-продажи, обязанность прод</w:t>
      </w:r>
      <w:r>
        <w:t>авца передать товар покупателю считается исполненной в момент:</w:t>
      </w:r>
    </w:p>
    <w:p w:rsidR="00000000" w:rsidRDefault="00FE1CF5">
      <w:bookmarkStart w:id="3225" w:name="sub_45812"/>
      <w:bookmarkEnd w:id="3224"/>
      <w:r>
        <w:t>вручения товара покупателю или указанному им лицу, если договором предусмотрена обязанность продавца по доставке товара;</w:t>
      </w:r>
    </w:p>
    <w:p w:rsidR="00000000" w:rsidRDefault="00FE1CF5">
      <w:bookmarkStart w:id="3226" w:name="sub_45813"/>
      <w:bookmarkEnd w:id="3225"/>
      <w:r>
        <w:t xml:space="preserve">предоставления товара в распоряжение </w:t>
      </w:r>
      <w:r>
        <w:t xml:space="preserve">покупателя, если товар должен быть передан </w:t>
      </w:r>
      <w:r>
        <w:lastRenderedPageBreak/>
        <w:t>покупателю или указанному им лицу в месте нахождения товара. Товар считается предоставленным в распоряжение покупателя, когда к сроку, предусмотренному договором, товар готов к передаче в надлежащем месте и покупа</w:t>
      </w:r>
      <w:r>
        <w:t>тель в соответствии с условиями договора осведомлен о готовности товара к передаче. Товар не признается готовым к передаче, если он не идентифицирован для целей договора путем маркировки или иным образом.</w:t>
      </w:r>
    </w:p>
    <w:p w:rsidR="00000000" w:rsidRDefault="00FE1CF5">
      <w:bookmarkStart w:id="3227" w:name="sub_4582"/>
      <w:bookmarkEnd w:id="3226"/>
      <w:r>
        <w:t>2. В случаях, когда из договора ку</w:t>
      </w:r>
      <w:r>
        <w:t>пли-продажи не вытекает обязанность продавца по доставке товара или передаче товара в месте его нахождения покупателю, обязанность продавца передать товар покупателю считается исполненной в момент сдачи товара перевозчику или организации связи для доставки</w:t>
      </w:r>
      <w:r>
        <w:t xml:space="preserve"> покупателю, если договором не предусмотрено иное.</w:t>
      </w:r>
    </w:p>
    <w:bookmarkEnd w:id="3227"/>
    <w:p w:rsidR="00000000" w:rsidRDefault="00FE1CF5"/>
    <w:p w:rsidR="00000000" w:rsidRDefault="00FE1CF5">
      <w:pPr>
        <w:pStyle w:val="a5"/>
      </w:pPr>
      <w:bookmarkStart w:id="3228" w:name="sub_459"/>
      <w:r>
        <w:rPr>
          <w:rStyle w:val="a3"/>
        </w:rPr>
        <w:t>Статья 459.</w:t>
      </w:r>
      <w:r>
        <w:t xml:space="preserve"> Переход риска случайной гибели товара</w:t>
      </w:r>
    </w:p>
    <w:bookmarkEnd w:id="32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72" w:history="1">
        <w:r>
          <w:rPr>
            <w:rStyle w:val="a4"/>
            <w:shd w:val="clear" w:color="auto" w:fill="F0F0F0"/>
          </w:rPr>
          <w:t>позиции высших судов</w:t>
        </w:r>
      </w:hyperlink>
      <w:r>
        <w:rPr>
          <w:shd w:val="clear" w:color="auto" w:fill="F0F0F0"/>
        </w:rPr>
        <w:t xml:space="preserve"> и другие комментарии к статье 459 ГК РФ</w:t>
      </w:r>
    </w:p>
    <w:p w:rsidR="00000000" w:rsidRDefault="00FE1CF5">
      <w:bookmarkStart w:id="3229" w:name="sub_4591"/>
      <w:r>
        <w:t xml:space="preserve">1. Если иное не предусмотрено договором купли-продажи, риск случайной гибели или случайного повреждения товара переходит на покупателя с </w:t>
      </w:r>
      <w:hyperlink r:id="rId3373" w:history="1">
        <w:r>
          <w:rPr>
            <w:rStyle w:val="a4"/>
          </w:rPr>
          <w:t>момента</w:t>
        </w:r>
      </w:hyperlink>
      <w:r>
        <w:t>, когда в соответствии с законом или договором продавец считается исполнившим свою обязанность по передаче товара покупателю.</w:t>
      </w:r>
    </w:p>
    <w:p w:rsidR="00000000" w:rsidRDefault="00FE1CF5">
      <w:bookmarkStart w:id="3230" w:name="sub_45902"/>
      <w:bookmarkEnd w:id="3229"/>
      <w:r>
        <w:t>2. Риск случайной гибели или случайного повреждения товара, проданного во время его нахождения в пути, переходи</w:t>
      </w:r>
      <w:r>
        <w:t>т на покупателя с момента заключения договора купли-продажи, если иное не предусмотрено таким договором или обычаями делового оборота.</w:t>
      </w:r>
    </w:p>
    <w:p w:rsidR="00000000" w:rsidRDefault="00FE1CF5">
      <w:bookmarkStart w:id="3231" w:name="sub_459022"/>
      <w:bookmarkEnd w:id="3230"/>
      <w:r>
        <w:t>Условие договора о том, что риск случайной гибели или случайного повреждения товара переходит на покуп</w:t>
      </w:r>
      <w:r>
        <w:t>ателя с момента сдачи товара первому перевозчику, по требованию покупателя может быть признано судом недействительным, если в момент заключения договора продавец знал или должен был знать, что товар утрачен или поврежден, и не сообщил об этом покупателю.</w:t>
      </w:r>
    </w:p>
    <w:bookmarkEnd w:id="3231"/>
    <w:p w:rsidR="00000000" w:rsidRDefault="00FE1CF5"/>
    <w:p w:rsidR="00000000" w:rsidRDefault="00FE1CF5">
      <w:pPr>
        <w:pStyle w:val="a5"/>
      </w:pPr>
      <w:bookmarkStart w:id="3232" w:name="sub_460"/>
      <w:r>
        <w:rPr>
          <w:rStyle w:val="a3"/>
        </w:rPr>
        <w:t>Статья 460.</w:t>
      </w:r>
      <w:r>
        <w:t xml:space="preserve"> Обязанность продавца передать товар свободным от прав третьих лиц</w:t>
      </w:r>
    </w:p>
    <w:bookmarkEnd w:id="32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74" w:history="1">
        <w:r>
          <w:rPr>
            <w:rStyle w:val="a4"/>
            <w:shd w:val="clear" w:color="auto" w:fill="F0F0F0"/>
          </w:rPr>
          <w:t>Энциклопедии</w:t>
        </w:r>
      </w:hyperlink>
      <w:r>
        <w:rPr>
          <w:shd w:val="clear" w:color="auto" w:fill="F0F0F0"/>
        </w:rPr>
        <w:t xml:space="preserve">, </w:t>
      </w:r>
      <w:hyperlink r:id="rId3375"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460 ГК РФ</w:t>
      </w:r>
    </w:p>
    <w:p w:rsidR="00000000" w:rsidRDefault="00FE1CF5">
      <w:bookmarkStart w:id="3233" w:name="sub_46001"/>
      <w:r>
        <w:t>1. Продавец обязан передать покупателю товар свободным от любых прав третьих лиц, за исключением случая, когда покупатель согласился принять товар, обремененный правами третьих лиц.</w:t>
      </w:r>
    </w:p>
    <w:p w:rsidR="00000000" w:rsidRDefault="00FE1CF5">
      <w:bookmarkStart w:id="3234" w:name="sub_460012"/>
      <w:bookmarkEnd w:id="3233"/>
      <w:r>
        <w:t>Неисполнение продавцом этой обязанности дает покупателю право требовать уменьшения цены товара либо расторжения договора купли-продажи, если не будет доказано, что покупатель знал или должен был знать о правах третьих лиц на этот товар.</w:t>
      </w:r>
    </w:p>
    <w:p w:rsidR="00000000" w:rsidRDefault="00FE1CF5">
      <w:bookmarkStart w:id="3235" w:name="sub_46002"/>
      <w:bookmarkEnd w:id="3234"/>
      <w:r>
        <w:t xml:space="preserve">2. Правила, предусмотренные </w:t>
      </w:r>
      <w:hyperlink w:anchor="sub_46001" w:history="1">
        <w:r>
          <w:rPr>
            <w:rStyle w:val="a4"/>
          </w:rPr>
          <w:t>пунктом 1</w:t>
        </w:r>
      </w:hyperlink>
      <w:r>
        <w:t xml:space="preserve"> настоящей статьи, соответственно применяются и в том случае, когда в отношении товара к моменту его передачи покупателю имелись притязания третьих лиц, о которых продавцу было</w:t>
      </w:r>
      <w:r>
        <w:t xml:space="preserve"> известно, если эти притязания впоследствии признаны в установленном порядке правомерными.</w:t>
      </w:r>
    </w:p>
    <w:bookmarkEnd w:id="3235"/>
    <w:p w:rsidR="00000000" w:rsidRDefault="00FE1CF5"/>
    <w:p w:rsidR="00000000" w:rsidRDefault="00FE1CF5">
      <w:pPr>
        <w:pStyle w:val="a5"/>
      </w:pPr>
      <w:bookmarkStart w:id="3236" w:name="sub_461"/>
      <w:r>
        <w:rPr>
          <w:rStyle w:val="a3"/>
        </w:rPr>
        <w:t>Статья 461.</w:t>
      </w:r>
      <w:r>
        <w:t xml:space="preserve"> Ответственность продавца в случае изъятия товара у покупателя</w:t>
      </w:r>
    </w:p>
    <w:bookmarkEnd w:id="32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76" w:history="1">
        <w:r>
          <w:rPr>
            <w:rStyle w:val="a4"/>
            <w:shd w:val="clear" w:color="auto" w:fill="F0F0F0"/>
          </w:rPr>
          <w:t>Энциклопедии</w:t>
        </w:r>
      </w:hyperlink>
      <w:r>
        <w:rPr>
          <w:shd w:val="clear" w:color="auto" w:fill="F0F0F0"/>
        </w:rPr>
        <w:t xml:space="preserve">, </w:t>
      </w:r>
      <w:hyperlink r:id="rId3377" w:history="1">
        <w:r>
          <w:rPr>
            <w:rStyle w:val="a4"/>
            <w:shd w:val="clear" w:color="auto" w:fill="F0F0F0"/>
          </w:rPr>
          <w:t>позиции высших судов</w:t>
        </w:r>
      </w:hyperlink>
      <w:r>
        <w:rPr>
          <w:shd w:val="clear" w:color="auto" w:fill="F0F0F0"/>
        </w:rPr>
        <w:t xml:space="preserve"> и другие комментарии к статье 461 ГК РФ</w:t>
      </w:r>
    </w:p>
    <w:p w:rsidR="00000000" w:rsidRDefault="00FE1CF5">
      <w:bookmarkStart w:id="3237" w:name="sub_4611"/>
      <w:r>
        <w:t xml:space="preserve">1. При </w:t>
      </w:r>
      <w:hyperlink r:id="rId3378" w:history="1">
        <w:r>
          <w:rPr>
            <w:rStyle w:val="a4"/>
          </w:rPr>
          <w:t>изъятии</w:t>
        </w:r>
      </w:hyperlink>
      <w:r>
        <w:t xml:space="preserve"> товара у покупателя третьими лицами по основаниям, возникшим до исполнения договора купли-продажи, продавец обязан возместить покупателю понесенные им убытки, если не докажет, что покупатель знал или должен был знать о на</w:t>
      </w:r>
      <w:r>
        <w:t>личии этих оснований.</w:t>
      </w:r>
    </w:p>
    <w:p w:rsidR="00000000" w:rsidRDefault="00FE1CF5">
      <w:bookmarkStart w:id="3238" w:name="sub_4612"/>
      <w:bookmarkEnd w:id="3237"/>
      <w:r>
        <w:t>2. Соглашение сторон об освобождении продавца от ответственности в случае истребования приобретенного товара у покупателя третьими лицами или о ее ограничении недействительно.</w:t>
      </w:r>
    </w:p>
    <w:bookmarkEnd w:id="3238"/>
    <w:p w:rsidR="00000000" w:rsidRDefault="00FE1CF5"/>
    <w:p w:rsidR="00000000" w:rsidRDefault="00FE1CF5">
      <w:pPr>
        <w:pStyle w:val="a5"/>
      </w:pPr>
      <w:bookmarkStart w:id="3239" w:name="sub_462"/>
      <w:r>
        <w:rPr>
          <w:rStyle w:val="a3"/>
        </w:rPr>
        <w:t>Статья 462.</w:t>
      </w:r>
      <w:r>
        <w:t xml:space="preserve"> Обязанности по</w:t>
      </w:r>
      <w:r>
        <w:t xml:space="preserve">купателя и продавца в случае предъявления иска об изъятии </w:t>
      </w:r>
      <w:r>
        <w:lastRenderedPageBreak/>
        <w:t>товара</w:t>
      </w:r>
    </w:p>
    <w:bookmarkEnd w:id="32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79" w:history="1">
        <w:r>
          <w:rPr>
            <w:rStyle w:val="a4"/>
            <w:shd w:val="clear" w:color="auto" w:fill="F0F0F0"/>
          </w:rPr>
          <w:t>Энциклопедии</w:t>
        </w:r>
      </w:hyperlink>
      <w:r>
        <w:rPr>
          <w:shd w:val="clear" w:color="auto" w:fill="F0F0F0"/>
        </w:rPr>
        <w:t xml:space="preserve">, </w:t>
      </w:r>
      <w:hyperlink r:id="rId3380" w:history="1">
        <w:r>
          <w:rPr>
            <w:rStyle w:val="a4"/>
            <w:shd w:val="clear" w:color="auto" w:fill="F0F0F0"/>
          </w:rPr>
          <w:t>позиции высших судов</w:t>
        </w:r>
      </w:hyperlink>
      <w:r>
        <w:rPr>
          <w:shd w:val="clear" w:color="auto" w:fill="F0F0F0"/>
        </w:rPr>
        <w:t xml:space="preserve"> и другие</w:t>
      </w:r>
      <w:r>
        <w:rPr>
          <w:shd w:val="clear" w:color="auto" w:fill="F0F0F0"/>
        </w:rPr>
        <w:t xml:space="preserve"> комментарии к статье 462 ГК РФ</w:t>
      </w:r>
    </w:p>
    <w:p w:rsidR="00000000" w:rsidRDefault="00FE1CF5">
      <w:bookmarkStart w:id="3240" w:name="sub_462001"/>
      <w:r>
        <w:t>Если третье лицо по основанию, возникшему до исполнения договора купли-продажи, предъявит к покупателю иск об изъятии товара, покупатель обязан привлечь продавца к участию в деле, а продавец обязан вступить в это д</w:t>
      </w:r>
      <w:r>
        <w:t>ело на стороне покупателя.</w:t>
      </w:r>
    </w:p>
    <w:p w:rsidR="00000000" w:rsidRDefault="00FE1CF5">
      <w:bookmarkStart w:id="3241" w:name="sub_4622"/>
      <w:bookmarkEnd w:id="3240"/>
      <w:r>
        <w:t>Непривлечение покупателем продавца к участию в деле освобождает продавца от ответственности перед покупателем, если продавец докажет, что, приняв участие в деле, он мог бы предотвратить изъятие проданного товара</w:t>
      </w:r>
      <w:r>
        <w:t xml:space="preserve"> у покупателя.</w:t>
      </w:r>
    </w:p>
    <w:p w:rsidR="00000000" w:rsidRDefault="00FE1CF5">
      <w:bookmarkStart w:id="3242" w:name="sub_4623"/>
      <w:bookmarkEnd w:id="3241"/>
      <w:r>
        <w:t>Продавец, привлеченный покупателем к участию в деле, но не принявший в нем участия, лишается права доказывать неправильность ведения дела покупателем.</w:t>
      </w:r>
    </w:p>
    <w:bookmarkEnd w:id="3242"/>
    <w:p w:rsidR="00000000" w:rsidRDefault="00FE1CF5"/>
    <w:p w:rsidR="00000000" w:rsidRDefault="00FE1CF5">
      <w:pPr>
        <w:pStyle w:val="a5"/>
      </w:pPr>
      <w:bookmarkStart w:id="3243" w:name="sub_463"/>
      <w:r>
        <w:rPr>
          <w:rStyle w:val="a3"/>
        </w:rPr>
        <w:t>Статья 463.</w:t>
      </w:r>
      <w:r>
        <w:t xml:space="preserve"> Последствия неисполнения обязанности передать </w:t>
      </w:r>
      <w:r>
        <w:t>товар</w:t>
      </w:r>
    </w:p>
    <w:bookmarkEnd w:id="32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81" w:history="1">
        <w:r>
          <w:rPr>
            <w:rStyle w:val="a4"/>
            <w:shd w:val="clear" w:color="auto" w:fill="F0F0F0"/>
          </w:rPr>
          <w:t>Энциклопедии</w:t>
        </w:r>
      </w:hyperlink>
      <w:r>
        <w:rPr>
          <w:shd w:val="clear" w:color="auto" w:fill="F0F0F0"/>
        </w:rPr>
        <w:t xml:space="preserve">, </w:t>
      </w:r>
      <w:hyperlink r:id="rId3382" w:history="1">
        <w:r>
          <w:rPr>
            <w:rStyle w:val="a4"/>
            <w:shd w:val="clear" w:color="auto" w:fill="F0F0F0"/>
          </w:rPr>
          <w:t>позиции высших судов</w:t>
        </w:r>
      </w:hyperlink>
      <w:r>
        <w:rPr>
          <w:shd w:val="clear" w:color="auto" w:fill="F0F0F0"/>
        </w:rPr>
        <w:t xml:space="preserve"> и другие комментарии к статье 463 ГК РФ</w:t>
      </w:r>
    </w:p>
    <w:p w:rsidR="00000000" w:rsidRDefault="00FE1CF5">
      <w:bookmarkStart w:id="3244" w:name="sub_4631"/>
      <w:r>
        <w:t>1. Если продавец от</w:t>
      </w:r>
      <w:r>
        <w:t xml:space="preserve">казывается передать покупателю проданный товар, покупатель </w:t>
      </w:r>
      <w:hyperlink r:id="rId3383" w:history="1">
        <w:r>
          <w:rPr>
            <w:rStyle w:val="a4"/>
          </w:rPr>
          <w:t>вправе</w:t>
        </w:r>
      </w:hyperlink>
      <w:r>
        <w:t xml:space="preserve"> отказаться от исполнения договора купли-продажи.</w:t>
      </w:r>
    </w:p>
    <w:p w:rsidR="00000000" w:rsidRDefault="00FE1CF5">
      <w:bookmarkStart w:id="3245" w:name="sub_46302"/>
      <w:bookmarkEnd w:id="3244"/>
      <w:r>
        <w:t xml:space="preserve">2. При отказе продавца передать индивидуально-определенную </w:t>
      </w:r>
      <w:r>
        <w:t xml:space="preserve">вещь покупатель </w:t>
      </w:r>
      <w:hyperlink r:id="rId3384" w:history="1">
        <w:r>
          <w:rPr>
            <w:rStyle w:val="a4"/>
          </w:rPr>
          <w:t>вправе</w:t>
        </w:r>
      </w:hyperlink>
      <w:r>
        <w:t xml:space="preserve"> предъявить продавцу требования, предусмотренные </w:t>
      </w:r>
      <w:hyperlink w:anchor="sub_398" w:history="1">
        <w:r>
          <w:rPr>
            <w:rStyle w:val="a4"/>
          </w:rPr>
          <w:t>статьей 398</w:t>
        </w:r>
      </w:hyperlink>
      <w:r>
        <w:t xml:space="preserve"> настоящего Кодекса.</w:t>
      </w:r>
    </w:p>
    <w:bookmarkEnd w:id="3245"/>
    <w:p w:rsidR="00000000" w:rsidRDefault="00FE1CF5"/>
    <w:p w:rsidR="00000000" w:rsidRDefault="00FE1CF5">
      <w:pPr>
        <w:pStyle w:val="a5"/>
      </w:pPr>
      <w:bookmarkStart w:id="3246" w:name="sub_464"/>
      <w:r>
        <w:rPr>
          <w:rStyle w:val="a3"/>
        </w:rPr>
        <w:t>Статья 464.</w:t>
      </w:r>
      <w:r>
        <w:t xml:space="preserve"> Последствия неисполнения обязанно</w:t>
      </w:r>
      <w:r>
        <w:t>сти передать принадлежности и документы, относящиеся к товару</w:t>
      </w:r>
    </w:p>
    <w:bookmarkEnd w:id="32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85" w:history="1">
        <w:r>
          <w:rPr>
            <w:rStyle w:val="a4"/>
            <w:shd w:val="clear" w:color="auto" w:fill="F0F0F0"/>
          </w:rPr>
          <w:t>Энциклопедии</w:t>
        </w:r>
      </w:hyperlink>
      <w:r>
        <w:rPr>
          <w:shd w:val="clear" w:color="auto" w:fill="F0F0F0"/>
        </w:rPr>
        <w:t xml:space="preserve">, </w:t>
      </w:r>
      <w:hyperlink r:id="rId3386" w:history="1">
        <w:r>
          <w:rPr>
            <w:rStyle w:val="a4"/>
            <w:shd w:val="clear" w:color="auto" w:fill="F0F0F0"/>
          </w:rPr>
          <w:t>позиции высших судов</w:t>
        </w:r>
      </w:hyperlink>
      <w:r>
        <w:rPr>
          <w:shd w:val="clear" w:color="auto" w:fill="F0F0F0"/>
        </w:rPr>
        <w:t xml:space="preserve"> и другие комментарии к статье 464 ГК РФ</w:t>
      </w:r>
    </w:p>
    <w:p w:rsidR="00000000" w:rsidRDefault="00FE1CF5">
      <w:bookmarkStart w:id="3247" w:name="sub_46401"/>
      <w:r>
        <w:t>Если продавец не передает или отказывается передать покупателю относящиеся к товару принадлежности или документы, которые он должен передать в соответствии с законом, иными правовыми актами или договором ку</w:t>
      </w:r>
      <w:r>
        <w:t>пли-продажи (</w:t>
      </w:r>
      <w:hyperlink w:anchor="sub_4562" w:history="1">
        <w:r>
          <w:rPr>
            <w:rStyle w:val="a4"/>
          </w:rPr>
          <w:t>пункт 2 статьи 456</w:t>
        </w:r>
      </w:hyperlink>
      <w:r>
        <w:t>), покупатель вправе назначить ему разумный срок для их передачи.</w:t>
      </w:r>
    </w:p>
    <w:p w:rsidR="00000000" w:rsidRDefault="00FE1CF5">
      <w:bookmarkStart w:id="3248" w:name="sub_46402"/>
      <w:bookmarkEnd w:id="3247"/>
      <w:r>
        <w:t>В случае, когда принадлежности или документы, относящиеся к товару, не переданы продавцом в указанный срок, покупат</w:t>
      </w:r>
      <w:r>
        <w:t>ель вправе отказаться от товара, если иное не предусмотрено договором.</w:t>
      </w:r>
    </w:p>
    <w:bookmarkEnd w:id="3248"/>
    <w:p w:rsidR="00000000" w:rsidRDefault="00FE1CF5"/>
    <w:p w:rsidR="00000000" w:rsidRDefault="00FE1CF5">
      <w:pPr>
        <w:pStyle w:val="a5"/>
      </w:pPr>
      <w:bookmarkStart w:id="3249" w:name="sub_465"/>
      <w:r>
        <w:rPr>
          <w:rStyle w:val="a3"/>
        </w:rPr>
        <w:t>Статья 465.</w:t>
      </w:r>
      <w:r>
        <w:t xml:space="preserve"> Количество товара</w:t>
      </w:r>
    </w:p>
    <w:bookmarkEnd w:id="32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87" w:history="1">
        <w:r>
          <w:rPr>
            <w:rStyle w:val="a4"/>
            <w:shd w:val="clear" w:color="auto" w:fill="F0F0F0"/>
          </w:rPr>
          <w:t>Энциклопедии</w:t>
        </w:r>
      </w:hyperlink>
      <w:r>
        <w:rPr>
          <w:shd w:val="clear" w:color="auto" w:fill="F0F0F0"/>
        </w:rPr>
        <w:t xml:space="preserve">, </w:t>
      </w:r>
      <w:hyperlink r:id="rId3388" w:history="1">
        <w:r>
          <w:rPr>
            <w:rStyle w:val="a4"/>
            <w:shd w:val="clear" w:color="auto" w:fill="F0F0F0"/>
          </w:rPr>
          <w:t>позиции высших судов</w:t>
        </w:r>
      </w:hyperlink>
      <w:r>
        <w:rPr>
          <w:shd w:val="clear" w:color="auto" w:fill="F0F0F0"/>
        </w:rPr>
        <w:t xml:space="preserve"> и другие комментарии к статье 465 ГК РФ</w:t>
      </w:r>
    </w:p>
    <w:p w:rsidR="00000000" w:rsidRDefault="00FE1CF5">
      <w:bookmarkStart w:id="3250" w:name="sub_4651"/>
      <w:r>
        <w:t>1. Количество товара, подлежащего передаче покупателю, предусматривается договором купли-продажи в соответствующих единицах измерения или в денежном выражении. Усл</w:t>
      </w:r>
      <w:r>
        <w:t>овие о количестве товара может быть согласовано путем установления в договоре порядка его определения.</w:t>
      </w:r>
    </w:p>
    <w:p w:rsidR="00000000" w:rsidRDefault="00FE1CF5">
      <w:bookmarkStart w:id="3251" w:name="sub_4652"/>
      <w:bookmarkEnd w:id="3250"/>
      <w:r>
        <w:t>2. Если договор купли-продажи не позволяет определить количество подлежащего передаче товара, договор не считается заключенным.</w:t>
      </w:r>
    </w:p>
    <w:bookmarkEnd w:id="3251"/>
    <w:p w:rsidR="00000000" w:rsidRDefault="00FE1CF5"/>
    <w:p w:rsidR="00000000" w:rsidRDefault="00FE1CF5">
      <w:pPr>
        <w:pStyle w:val="a5"/>
      </w:pPr>
      <w:bookmarkStart w:id="3252" w:name="sub_466"/>
      <w:r>
        <w:rPr>
          <w:rStyle w:val="a3"/>
        </w:rPr>
        <w:t>Статья 466.</w:t>
      </w:r>
      <w:r>
        <w:t xml:space="preserve"> Последствия нарушения условия о количестве товара</w:t>
      </w:r>
    </w:p>
    <w:bookmarkEnd w:id="32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89" w:history="1">
        <w:r>
          <w:rPr>
            <w:rStyle w:val="a4"/>
            <w:shd w:val="clear" w:color="auto" w:fill="F0F0F0"/>
          </w:rPr>
          <w:t>Энциклопедии</w:t>
        </w:r>
      </w:hyperlink>
      <w:r>
        <w:rPr>
          <w:shd w:val="clear" w:color="auto" w:fill="F0F0F0"/>
        </w:rPr>
        <w:t xml:space="preserve"> и другие комментарии к статье 466 ГК РФ</w:t>
      </w:r>
    </w:p>
    <w:p w:rsidR="00000000" w:rsidRDefault="00FE1CF5">
      <w:bookmarkStart w:id="3253" w:name="sub_4661"/>
      <w:r>
        <w:t>1. Если продавец передал в нарушение догов</w:t>
      </w:r>
      <w:r>
        <w:t xml:space="preserve">ора купли-продажи покупателю меньшее количество товара, чем определено договором, покупатель вправе, если иное не предусмотрено договором, либо потребовать </w:t>
      </w:r>
      <w:hyperlink r:id="rId3390" w:history="1">
        <w:r>
          <w:rPr>
            <w:rStyle w:val="a4"/>
          </w:rPr>
          <w:t>передать</w:t>
        </w:r>
      </w:hyperlink>
      <w:r>
        <w:t xml:space="preserve"> недостающее количество то</w:t>
      </w:r>
      <w:r>
        <w:t xml:space="preserve">вара, либо отказаться от переданного товара и от его оплаты, а если товар оплачен, потребовать возврата уплаченной </w:t>
      </w:r>
      <w:r>
        <w:lastRenderedPageBreak/>
        <w:t>денежной суммы.</w:t>
      </w:r>
    </w:p>
    <w:p w:rsidR="00000000" w:rsidRDefault="00FE1CF5">
      <w:bookmarkStart w:id="3254" w:name="sub_4662"/>
      <w:bookmarkEnd w:id="3253"/>
      <w:r>
        <w:t>2. Если продавец передал покупателю товар в количестве, превышающем указанное в договоре купли-продажи, покуп</w:t>
      </w:r>
      <w:r>
        <w:t xml:space="preserve">атель обязан известить об этом продавца в порядке, предусмотренном </w:t>
      </w:r>
      <w:hyperlink w:anchor="sub_483" w:history="1">
        <w:r>
          <w:rPr>
            <w:rStyle w:val="a4"/>
          </w:rPr>
          <w:t>пунктом 1 статьи 483</w:t>
        </w:r>
      </w:hyperlink>
      <w:r>
        <w:t xml:space="preserve"> настоящего Кодекса. В случае, когда в разумный срок после получения сообщения покупателя продавец не распорядится соответствующей частью товара</w:t>
      </w:r>
      <w:r>
        <w:t>, покупатель вправе, если иное не предусмотрено договором, принять весь товар.</w:t>
      </w:r>
    </w:p>
    <w:p w:rsidR="00000000" w:rsidRDefault="00FE1CF5">
      <w:bookmarkStart w:id="3255" w:name="sub_4663"/>
      <w:bookmarkEnd w:id="3254"/>
      <w:r>
        <w:t>3. В случае принятия покупателем товара в количестве, превышающем указанное в договоре купли-продажи (</w:t>
      </w:r>
      <w:hyperlink w:anchor="sub_4662" w:history="1">
        <w:r>
          <w:rPr>
            <w:rStyle w:val="a4"/>
          </w:rPr>
          <w:t>пункт 2</w:t>
        </w:r>
      </w:hyperlink>
      <w:r>
        <w:t xml:space="preserve"> настоящей статьи), дополн</w:t>
      </w:r>
      <w:r>
        <w:t>ительно принятый товар оплачивается по цене, определенной для товара, принятого в соответствии с договором, если иная цена не определена соглашением сторон.</w:t>
      </w:r>
    </w:p>
    <w:bookmarkEnd w:id="3255"/>
    <w:p w:rsidR="00000000" w:rsidRDefault="00FE1CF5"/>
    <w:p w:rsidR="00000000" w:rsidRDefault="00FE1CF5">
      <w:pPr>
        <w:pStyle w:val="a5"/>
      </w:pPr>
      <w:bookmarkStart w:id="3256" w:name="sub_467"/>
      <w:r>
        <w:rPr>
          <w:rStyle w:val="a3"/>
        </w:rPr>
        <w:t>Статья 467.</w:t>
      </w:r>
      <w:r>
        <w:t xml:space="preserve"> Ассортимент товаров</w:t>
      </w:r>
    </w:p>
    <w:bookmarkEnd w:id="32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91" w:history="1">
        <w:r>
          <w:rPr>
            <w:rStyle w:val="a4"/>
            <w:shd w:val="clear" w:color="auto" w:fill="F0F0F0"/>
          </w:rPr>
          <w:t>Энциклопедии</w:t>
        </w:r>
      </w:hyperlink>
      <w:r>
        <w:rPr>
          <w:shd w:val="clear" w:color="auto" w:fill="F0F0F0"/>
        </w:rPr>
        <w:t xml:space="preserve">, </w:t>
      </w:r>
      <w:hyperlink r:id="rId3392" w:history="1">
        <w:r>
          <w:rPr>
            <w:rStyle w:val="a4"/>
            <w:shd w:val="clear" w:color="auto" w:fill="F0F0F0"/>
          </w:rPr>
          <w:t>позиции высших судов</w:t>
        </w:r>
      </w:hyperlink>
      <w:r>
        <w:rPr>
          <w:shd w:val="clear" w:color="auto" w:fill="F0F0F0"/>
        </w:rPr>
        <w:t xml:space="preserve"> и другие комментарии к статье 467 ГК РФ</w:t>
      </w:r>
    </w:p>
    <w:p w:rsidR="00000000" w:rsidRDefault="00FE1CF5">
      <w:bookmarkStart w:id="3257" w:name="sub_4671"/>
      <w:r>
        <w:t>1. Если по договору купли-продажи передаче подлежат товары в определенном со</w:t>
      </w:r>
      <w:r>
        <w:t>отношении по видам, моделям, размерам, цветам или иным признакам (ассортимент), продавец обязан передать покупателю товары в ассортименте, согласованном сторонами.</w:t>
      </w:r>
    </w:p>
    <w:p w:rsidR="00000000" w:rsidRDefault="00FE1CF5">
      <w:bookmarkStart w:id="3258" w:name="sub_46702"/>
      <w:bookmarkEnd w:id="3257"/>
      <w:r>
        <w:t>2. Если ассортимент в договоре купли-продажи не определен и в договоре не у</w:t>
      </w:r>
      <w:r>
        <w:t>становлен порядок его определения, но из существа обязательства вытекает, что товары должны быть переданы покупателю в ассортименте, продавец вправе передать покупателю товары в ассортименте исходя из потребностей покупателя, которые были известны продавцу</w:t>
      </w:r>
      <w:r>
        <w:t xml:space="preserve"> на момент заключения договора, или отказаться от исполнения договора.</w:t>
      </w:r>
    </w:p>
    <w:bookmarkEnd w:id="3258"/>
    <w:p w:rsidR="00000000" w:rsidRDefault="00FE1CF5"/>
    <w:p w:rsidR="00000000" w:rsidRDefault="00FE1CF5">
      <w:pPr>
        <w:pStyle w:val="a5"/>
      </w:pPr>
      <w:bookmarkStart w:id="3259" w:name="sub_468"/>
      <w:r>
        <w:rPr>
          <w:rStyle w:val="a3"/>
        </w:rPr>
        <w:t>Статья 468.</w:t>
      </w:r>
      <w:r>
        <w:t xml:space="preserve"> Последствия нарушения условия об ассортименте товаров</w:t>
      </w:r>
    </w:p>
    <w:bookmarkEnd w:id="32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393" w:history="1">
        <w:r>
          <w:rPr>
            <w:rStyle w:val="a4"/>
            <w:shd w:val="clear" w:color="auto" w:fill="F0F0F0"/>
          </w:rPr>
          <w:t>Энциклопедии</w:t>
        </w:r>
      </w:hyperlink>
      <w:r>
        <w:rPr>
          <w:shd w:val="clear" w:color="auto" w:fill="F0F0F0"/>
        </w:rPr>
        <w:t xml:space="preserve">, </w:t>
      </w:r>
      <w:hyperlink r:id="rId3394" w:history="1">
        <w:r>
          <w:rPr>
            <w:rStyle w:val="a4"/>
            <w:shd w:val="clear" w:color="auto" w:fill="F0F0F0"/>
          </w:rPr>
          <w:t>позиции высших судов</w:t>
        </w:r>
      </w:hyperlink>
      <w:r>
        <w:rPr>
          <w:shd w:val="clear" w:color="auto" w:fill="F0F0F0"/>
        </w:rPr>
        <w:t xml:space="preserve"> и другие комментарии к статье 468 ГК РФ</w:t>
      </w:r>
    </w:p>
    <w:p w:rsidR="00000000" w:rsidRDefault="00FE1CF5">
      <w:bookmarkStart w:id="3260" w:name="sub_4681"/>
      <w:r>
        <w:t>1. При передаче продавцом предусмотренных договором купли-продажи товаров в ассортименте, не соответствующем договору, покупате</w:t>
      </w:r>
      <w:r>
        <w:t>ль вправе отказаться от их принятия и оплаты, а если они оплачены, потребовать возврата уплаченной денежной суммы.</w:t>
      </w:r>
    </w:p>
    <w:p w:rsidR="00000000" w:rsidRDefault="00FE1CF5">
      <w:bookmarkStart w:id="3261" w:name="sub_4682"/>
      <w:bookmarkEnd w:id="3260"/>
      <w:r>
        <w:t>2. Если продавец передал покупателю наряду с товарами, ассортимент которых соответствует договору купли-продажи, товары с нар</w:t>
      </w:r>
      <w:r>
        <w:t xml:space="preserve">ушением условия об ассортименте, покупатель </w:t>
      </w:r>
      <w:hyperlink r:id="rId3395" w:history="1">
        <w:r>
          <w:rPr>
            <w:rStyle w:val="a4"/>
          </w:rPr>
          <w:t>вправе</w:t>
        </w:r>
      </w:hyperlink>
      <w:r>
        <w:t xml:space="preserve"> по своему выбору:</w:t>
      </w:r>
    </w:p>
    <w:p w:rsidR="00000000" w:rsidRDefault="00FE1CF5">
      <w:bookmarkStart w:id="3262" w:name="sub_46822"/>
      <w:bookmarkEnd w:id="3261"/>
      <w:r>
        <w:t>принять товары, соответствующие условию об ассортименте, и отказаться от остальных товаров;</w:t>
      </w:r>
    </w:p>
    <w:p w:rsidR="00000000" w:rsidRDefault="00FE1CF5">
      <w:bookmarkStart w:id="3263" w:name="sub_46823"/>
      <w:bookmarkEnd w:id="3262"/>
      <w:r>
        <w:t>отказаться от всех переданных товаров;</w:t>
      </w:r>
    </w:p>
    <w:p w:rsidR="00000000" w:rsidRDefault="00FE1CF5">
      <w:bookmarkStart w:id="3264" w:name="sub_46824"/>
      <w:bookmarkEnd w:id="3263"/>
      <w:r>
        <w:t>потребовать заменить товары, не соответствующие условию об ассортименте, товарами в ассортименте, предусмотренном договором;</w:t>
      </w:r>
    </w:p>
    <w:p w:rsidR="00000000" w:rsidRDefault="00FE1CF5">
      <w:bookmarkStart w:id="3265" w:name="sub_46825"/>
      <w:bookmarkEnd w:id="3264"/>
      <w:r>
        <w:t>принять все переданные товары.</w:t>
      </w:r>
    </w:p>
    <w:p w:rsidR="00000000" w:rsidRDefault="00FE1CF5">
      <w:bookmarkStart w:id="3266" w:name="sub_4683"/>
      <w:bookmarkEnd w:id="3265"/>
      <w:r>
        <w:t xml:space="preserve">3. </w:t>
      </w:r>
      <w:r>
        <w:t>При отказе от товаров, ассортимент которых не соответствует условию договора купли-продажи, или предъявлении требования о замене товаров, не соответствующих условию об ассортименте, покупатель вправе также отказаться от оплаты этих товаров, а если они опла</w:t>
      </w:r>
      <w:r>
        <w:t>чены, потребовать возврата уплаченной денежной суммы.</w:t>
      </w:r>
    </w:p>
    <w:p w:rsidR="00000000" w:rsidRDefault="00FE1CF5">
      <w:bookmarkStart w:id="3267" w:name="sub_46804"/>
      <w:bookmarkEnd w:id="3266"/>
      <w:r>
        <w:t xml:space="preserve">4. Товары, не соответствующие условию договора купли-продажи об ассортименте, считаются принятыми, если покупатель в разумный срок после их получения не сообщит продавцу о своем отказе </w:t>
      </w:r>
      <w:r>
        <w:t>от товаров.</w:t>
      </w:r>
    </w:p>
    <w:p w:rsidR="00000000" w:rsidRDefault="00FE1CF5">
      <w:bookmarkStart w:id="3268" w:name="sub_4685"/>
      <w:bookmarkEnd w:id="3267"/>
      <w:r>
        <w:t>5. Если покупатель не отказался от товаров, ассортимент которых не соответствует договору купли-продажи, он обязан их оплатить по цене, согласованной с продавцом. В случае, когда продавцом не приняты необходимые меры по согласо</w:t>
      </w:r>
      <w:r>
        <w:t>ванию цены в разумный срок, покупатель оплачивает товары по цене, которая в момент заключения договора при сравнимых обстоятельствах обычно взималась за аналогичные товары.</w:t>
      </w:r>
    </w:p>
    <w:p w:rsidR="00000000" w:rsidRDefault="00FE1CF5">
      <w:bookmarkStart w:id="3269" w:name="sub_46806"/>
      <w:bookmarkEnd w:id="3268"/>
      <w:r>
        <w:lastRenderedPageBreak/>
        <w:t>6. Правила настоящей статьи применяются, если иное не предусмотрен</w:t>
      </w:r>
      <w:r>
        <w:t>о договором купли-продажи.</w:t>
      </w:r>
    </w:p>
    <w:bookmarkEnd w:id="3269"/>
    <w:p w:rsidR="00000000" w:rsidRDefault="00FE1CF5"/>
    <w:p w:rsidR="00000000" w:rsidRDefault="00FE1CF5">
      <w:pPr>
        <w:pStyle w:val="a7"/>
        <w:rPr>
          <w:color w:val="000000"/>
          <w:sz w:val="16"/>
          <w:szCs w:val="16"/>
          <w:shd w:val="clear" w:color="auto" w:fill="F0F0F0"/>
        </w:rPr>
      </w:pPr>
      <w:bookmarkStart w:id="3270" w:name="sub_469"/>
      <w:r>
        <w:rPr>
          <w:color w:val="000000"/>
          <w:sz w:val="16"/>
          <w:szCs w:val="16"/>
          <w:shd w:val="clear" w:color="auto" w:fill="F0F0F0"/>
        </w:rPr>
        <w:t>Информация об изменениях:</w:t>
      </w:r>
    </w:p>
    <w:bookmarkEnd w:id="3270"/>
    <w:p w:rsidR="00000000" w:rsidRDefault="00FE1CF5">
      <w:pPr>
        <w:pStyle w:val="a8"/>
        <w:rPr>
          <w:shd w:val="clear" w:color="auto" w:fill="F0F0F0"/>
        </w:rPr>
      </w:pPr>
      <w:r>
        <w:t xml:space="preserve"> </w:t>
      </w:r>
      <w:hyperlink r:id="rId3396" w:history="1">
        <w:r>
          <w:rPr>
            <w:rStyle w:val="a4"/>
            <w:shd w:val="clear" w:color="auto" w:fill="F0F0F0"/>
          </w:rPr>
          <w:t>Федеральным законом</w:t>
        </w:r>
      </w:hyperlink>
      <w:r>
        <w:rPr>
          <w:shd w:val="clear" w:color="auto" w:fill="F0F0F0"/>
        </w:rPr>
        <w:t xml:space="preserve"> от 17 декабря 1999 г. N 213-ФЗ в статью 469 настоящего Кодекса внесены изменения</w:t>
      </w:r>
    </w:p>
    <w:p w:rsidR="00000000" w:rsidRDefault="00FE1CF5">
      <w:pPr>
        <w:pStyle w:val="a8"/>
        <w:rPr>
          <w:shd w:val="clear" w:color="auto" w:fill="F0F0F0"/>
        </w:rPr>
      </w:pPr>
      <w:r>
        <w:t xml:space="preserve"> </w:t>
      </w:r>
      <w:hyperlink r:id="rId3397"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469.</w:t>
      </w:r>
      <w:r>
        <w:t xml:space="preserve"> Качество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398" w:history="1">
        <w:r>
          <w:rPr>
            <w:rStyle w:val="a4"/>
            <w:shd w:val="clear" w:color="auto" w:fill="F0F0F0"/>
          </w:rPr>
          <w:t>позиции высших судов</w:t>
        </w:r>
      </w:hyperlink>
      <w:r>
        <w:rPr>
          <w:shd w:val="clear" w:color="auto" w:fill="F0F0F0"/>
        </w:rPr>
        <w:t xml:space="preserve"> и другие комментарии к статье 469 ГК РФ</w:t>
      </w:r>
    </w:p>
    <w:p w:rsidR="00000000" w:rsidRDefault="00FE1CF5">
      <w:pPr>
        <w:pStyle w:val="a7"/>
        <w:rPr>
          <w:shd w:val="clear" w:color="auto" w:fill="F0F0F0"/>
        </w:rPr>
      </w:pPr>
      <w:r>
        <w:t xml:space="preserve"> </w:t>
      </w:r>
      <w:r>
        <w:rPr>
          <w:shd w:val="clear" w:color="auto" w:fill="F0F0F0"/>
        </w:rPr>
        <w:t xml:space="preserve">О качестве проданной вещи см. также </w:t>
      </w:r>
      <w:hyperlink r:id="rId3399" w:history="1">
        <w:r>
          <w:rPr>
            <w:rStyle w:val="a4"/>
            <w:shd w:val="clear" w:color="auto" w:fill="F0F0F0"/>
          </w:rPr>
          <w:t>Закон</w:t>
        </w:r>
      </w:hyperlink>
      <w:r>
        <w:rPr>
          <w:shd w:val="clear" w:color="auto" w:fill="F0F0F0"/>
        </w:rPr>
        <w:t xml:space="preserve"> РФ от 7 февраля 1992 г. N 2300-I "О защите прав потребителей"</w:t>
      </w:r>
    </w:p>
    <w:p w:rsidR="00000000" w:rsidRDefault="00FE1CF5">
      <w:pPr>
        <w:pStyle w:val="a7"/>
        <w:rPr>
          <w:shd w:val="clear" w:color="auto" w:fill="F0F0F0"/>
        </w:rPr>
      </w:pPr>
      <w:r>
        <w:t xml:space="preserve"> </w:t>
      </w:r>
    </w:p>
    <w:p w:rsidR="00000000" w:rsidRDefault="00FE1CF5">
      <w:bookmarkStart w:id="3271" w:name="sub_4691"/>
      <w:r>
        <w:t>1. Продавец обязан передать покупате</w:t>
      </w:r>
      <w:r>
        <w:t>лю товар, качество которого соответствует договору купли-продажи.</w:t>
      </w:r>
    </w:p>
    <w:p w:rsidR="00000000" w:rsidRDefault="00FE1CF5">
      <w:bookmarkStart w:id="3272" w:name="sub_4692"/>
      <w:bookmarkEnd w:id="3271"/>
      <w:r>
        <w:t>2. При отсутствии в договоре купли-продажи условий о качестве товара продавец обязан передать покупателю товар, пригодный для целей, для которых товар такого рода обычно испо</w:t>
      </w:r>
      <w:r>
        <w:t>льзуется.</w:t>
      </w:r>
    </w:p>
    <w:p w:rsidR="00000000" w:rsidRDefault="00FE1CF5">
      <w:bookmarkStart w:id="3273" w:name="sub_46922"/>
      <w:bookmarkEnd w:id="3272"/>
      <w:r>
        <w:t>Если продавец при заключении договора был поставлен покупателем в известность о конкретных целях приобретения товара, продавец обязан передать покупателю товар, пригодный для использования в соответствии с этими целями.</w:t>
      </w:r>
    </w:p>
    <w:p w:rsidR="00000000" w:rsidRDefault="00FE1CF5">
      <w:bookmarkStart w:id="3274" w:name="sub_4693"/>
      <w:bookmarkEnd w:id="3273"/>
      <w:r>
        <w:t>3. При продаже товара по образцу и (или) по описанию продавец обязан передать покупателю товар, который соответствует образцу и (или) описанию.</w:t>
      </w:r>
    </w:p>
    <w:p w:rsidR="00000000" w:rsidRDefault="00FE1CF5">
      <w:bookmarkStart w:id="3275" w:name="sub_4694"/>
      <w:bookmarkEnd w:id="3274"/>
      <w:r>
        <w:t>4. Если законом или в установленном им порядке предусмотрены обязательные требования к к</w:t>
      </w:r>
      <w:r>
        <w:t>ачеству продаваемого товара, то продавец, осуществляющий предпринимательскую деятельность, обязан передать покупателю товар, соответствующий этим обязательным требованиям.</w:t>
      </w:r>
    </w:p>
    <w:p w:rsidR="00000000" w:rsidRDefault="00FE1CF5">
      <w:bookmarkStart w:id="3276" w:name="sub_46942"/>
      <w:bookmarkEnd w:id="3275"/>
      <w:r>
        <w:t>По соглашению между продавцом и покупателем может быть передан това</w:t>
      </w:r>
      <w:r>
        <w:t>р, соответствующий повышенным требованиям к качеству по сравнению с обязательными требованиями, предусмотренными законом или в установленном им порядке.</w:t>
      </w:r>
    </w:p>
    <w:bookmarkEnd w:id="3276"/>
    <w:p w:rsidR="00000000" w:rsidRDefault="00FE1CF5"/>
    <w:p w:rsidR="00000000" w:rsidRDefault="00FE1CF5">
      <w:pPr>
        <w:pStyle w:val="a5"/>
      </w:pPr>
      <w:bookmarkStart w:id="3277" w:name="sub_470"/>
      <w:r>
        <w:rPr>
          <w:rStyle w:val="a3"/>
        </w:rPr>
        <w:t>Статья 470.</w:t>
      </w:r>
      <w:r>
        <w:t xml:space="preserve"> Гарантия качества товара</w:t>
      </w:r>
    </w:p>
    <w:bookmarkEnd w:id="32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400" w:history="1">
        <w:r>
          <w:rPr>
            <w:rStyle w:val="a4"/>
            <w:shd w:val="clear" w:color="auto" w:fill="F0F0F0"/>
          </w:rPr>
          <w:t>позиции высших судов</w:t>
        </w:r>
      </w:hyperlink>
      <w:r>
        <w:rPr>
          <w:shd w:val="clear" w:color="auto" w:fill="F0F0F0"/>
        </w:rPr>
        <w:t xml:space="preserve"> и другие комментарии к статье 470 ГК РФ</w:t>
      </w:r>
    </w:p>
    <w:p w:rsidR="00000000" w:rsidRDefault="00FE1CF5">
      <w:bookmarkStart w:id="3278" w:name="sub_47001"/>
      <w:r>
        <w:t xml:space="preserve">1. Товар, который продавец обязан передать покупателю, должен соответствовать требованиям, предусмотренным </w:t>
      </w:r>
      <w:hyperlink w:anchor="sub_469" w:history="1">
        <w:r>
          <w:rPr>
            <w:rStyle w:val="a4"/>
          </w:rPr>
          <w:t xml:space="preserve">статьей </w:t>
        </w:r>
        <w:r>
          <w:rPr>
            <w:rStyle w:val="a4"/>
          </w:rPr>
          <w:t>469</w:t>
        </w:r>
      </w:hyperlink>
      <w:r>
        <w:t xml:space="preserve"> настоящего Кодекса, в момент передачи покупателю, если иной момент определения соответствия товара этим требованиям не предусмотрен договором купли-продажи, и в пределах разумного срока должен быть пригодным для целей, для которых товары такого рода</w:t>
      </w:r>
      <w:r>
        <w:t xml:space="preserve"> обычно используются.</w:t>
      </w:r>
    </w:p>
    <w:p w:rsidR="00000000" w:rsidRDefault="00FE1CF5">
      <w:bookmarkStart w:id="3279" w:name="sub_47002"/>
      <w:bookmarkEnd w:id="3278"/>
      <w:r>
        <w:t xml:space="preserve">2. В случае, когда договором купли-продажи предусмотрено предоставление продавцом гарантии качества товара, продавец обязан передать покупателю товар, который должен соответствовать требованиям, предусмотренным </w:t>
      </w:r>
      <w:hyperlink w:anchor="sub_469" w:history="1">
        <w:r>
          <w:rPr>
            <w:rStyle w:val="a4"/>
          </w:rPr>
          <w:t>статьей 469</w:t>
        </w:r>
      </w:hyperlink>
      <w:r>
        <w:t xml:space="preserve"> настоящего Кодекса, в течение определенного времени, установленного договором (гарантийного срока).</w:t>
      </w:r>
    </w:p>
    <w:p w:rsidR="00000000" w:rsidRDefault="00FE1CF5">
      <w:bookmarkStart w:id="3280" w:name="sub_47003"/>
      <w:bookmarkEnd w:id="3279"/>
      <w:r>
        <w:t>3. Гарантия качества товара распространяется и на все составляющие его части (комплектующие изделия), если</w:t>
      </w:r>
      <w:r>
        <w:t xml:space="preserve"> иное не предусмотрено договором купли-продажи.</w:t>
      </w:r>
    </w:p>
    <w:bookmarkEnd w:id="3280"/>
    <w:p w:rsidR="00000000" w:rsidRDefault="00FE1CF5"/>
    <w:p w:rsidR="00000000" w:rsidRDefault="00FE1CF5">
      <w:pPr>
        <w:pStyle w:val="a5"/>
      </w:pPr>
      <w:bookmarkStart w:id="3281" w:name="sub_471"/>
      <w:r>
        <w:rPr>
          <w:rStyle w:val="a3"/>
        </w:rPr>
        <w:t>Статья 471.</w:t>
      </w:r>
      <w:r>
        <w:t xml:space="preserve"> Исчисление гарантийного срока</w:t>
      </w:r>
    </w:p>
    <w:bookmarkEnd w:id="3281"/>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3401" w:history="1">
        <w:r>
          <w:rPr>
            <w:rStyle w:val="a4"/>
            <w:shd w:val="clear" w:color="auto" w:fill="F0F0F0"/>
          </w:rPr>
          <w:t>Энциклопедии,</w:t>
        </w:r>
      </w:hyperlink>
      <w:r>
        <w:rPr>
          <w:shd w:val="clear" w:color="auto" w:fill="F0F0F0"/>
        </w:rPr>
        <w:t xml:space="preserve"> </w:t>
      </w:r>
      <w:hyperlink r:id="rId3402" w:history="1">
        <w:r>
          <w:rPr>
            <w:rStyle w:val="a4"/>
            <w:shd w:val="clear" w:color="auto" w:fill="F0F0F0"/>
          </w:rPr>
          <w:t>позиции высших судов</w:t>
        </w:r>
      </w:hyperlink>
      <w:r>
        <w:rPr>
          <w:shd w:val="clear" w:color="auto" w:fill="F0F0F0"/>
        </w:rPr>
        <w:t xml:space="preserve"> и другие комментарии к статье 471 ГК РФ</w:t>
      </w:r>
    </w:p>
    <w:p w:rsidR="00000000" w:rsidRDefault="00FE1CF5">
      <w:pPr>
        <w:pStyle w:val="a7"/>
        <w:rPr>
          <w:shd w:val="clear" w:color="auto" w:fill="F0F0F0"/>
        </w:rPr>
      </w:pPr>
      <w:r>
        <w:t xml:space="preserve"> </w:t>
      </w:r>
      <w:r>
        <w:rPr>
          <w:shd w:val="clear" w:color="auto" w:fill="F0F0F0"/>
        </w:rPr>
        <w:t xml:space="preserve">Об установлении срока службы, срока годности товара (работы), а также гарантийного срока на товар (работу) см. </w:t>
      </w:r>
      <w:hyperlink r:id="rId3403" w:history="1">
        <w:r>
          <w:rPr>
            <w:rStyle w:val="a4"/>
            <w:shd w:val="clear" w:color="auto" w:fill="F0F0F0"/>
          </w:rPr>
          <w:t>Закон</w:t>
        </w:r>
      </w:hyperlink>
      <w:r>
        <w:rPr>
          <w:shd w:val="clear" w:color="auto" w:fill="F0F0F0"/>
        </w:rPr>
        <w:t xml:space="preserve"> </w:t>
      </w:r>
      <w:r>
        <w:rPr>
          <w:shd w:val="clear" w:color="auto" w:fill="F0F0F0"/>
        </w:rPr>
        <w:t>Российской Федерации от 7 февраля 1992 г. N 2300-I "О защите прав потребителей"</w:t>
      </w:r>
    </w:p>
    <w:p w:rsidR="00000000" w:rsidRDefault="00FE1CF5">
      <w:pPr>
        <w:pStyle w:val="a7"/>
        <w:rPr>
          <w:shd w:val="clear" w:color="auto" w:fill="F0F0F0"/>
        </w:rPr>
      </w:pPr>
      <w:r>
        <w:t xml:space="preserve"> </w:t>
      </w:r>
    </w:p>
    <w:p w:rsidR="00000000" w:rsidRDefault="00FE1CF5">
      <w:bookmarkStart w:id="3282" w:name="sub_4711"/>
      <w:r>
        <w:t>1. Гарантийный срок начинает течь с момента передачи товара покупателю (</w:t>
      </w:r>
      <w:hyperlink w:anchor="sub_457" w:history="1">
        <w:r>
          <w:rPr>
            <w:rStyle w:val="a4"/>
          </w:rPr>
          <w:t>статья 457</w:t>
        </w:r>
      </w:hyperlink>
      <w:r>
        <w:t>), если иное не предусмотрено договором купли-продажи.</w:t>
      </w:r>
    </w:p>
    <w:bookmarkEnd w:id="32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Момент передачи товара определяется </w:t>
      </w:r>
      <w:hyperlink w:anchor="sub_458" w:history="1">
        <w:r>
          <w:rPr>
            <w:rStyle w:val="a4"/>
            <w:shd w:val="clear" w:color="auto" w:fill="F0F0F0"/>
          </w:rPr>
          <w:t>статьей 458</w:t>
        </w:r>
      </w:hyperlink>
      <w:r>
        <w:rPr>
          <w:shd w:val="clear" w:color="auto" w:fill="F0F0F0"/>
        </w:rPr>
        <w:t xml:space="preserve"> ГК РФ</w:t>
      </w:r>
    </w:p>
    <w:p w:rsidR="00000000" w:rsidRDefault="00FE1CF5">
      <w:bookmarkStart w:id="3283" w:name="sub_4712"/>
      <w:r>
        <w:t>2. Если покупатель лишен возможности использовать товар, в отношении которого договором установлен гарантийный срок, по обстоятельствам, зависящим от продавца, гарантийный срок не течет до устранения соответствующих обстоятельств продавцом.</w:t>
      </w:r>
    </w:p>
    <w:p w:rsidR="00000000" w:rsidRDefault="00FE1CF5">
      <w:bookmarkStart w:id="3284" w:name="sub_47122"/>
      <w:bookmarkEnd w:id="3283"/>
      <w:r>
        <w:t xml:space="preserve">Если иное не предусмотрено договором, гарантийный срок продлевается на время, в течение которого товар не мог использоваться из-за обнаруженных в нем недостатков, при условии извещения продавца о недостатках товара в порядке, установленном </w:t>
      </w:r>
      <w:hyperlink w:anchor="sub_483" w:history="1">
        <w:r>
          <w:rPr>
            <w:rStyle w:val="a4"/>
          </w:rPr>
          <w:t>статьей 483</w:t>
        </w:r>
      </w:hyperlink>
      <w:r>
        <w:t xml:space="preserve"> настоящего Кодекса.</w:t>
      </w:r>
    </w:p>
    <w:p w:rsidR="00000000" w:rsidRDefault="00FE1CF5">
      <w:bookmarkStart w:id="3285" w:name="sub_4713"/>
      <w:bookmarkEnd w:id="3284"/>
      <w:r>
        <w:t xml:space="preserve">3. Если иное не предусмотрено договором купли-продажи, гарантийный срок на комплектующее изделие считается равным гарантийному сроку на основное изделие и начинает течь одновременно с гарантийным </w:t>
      </w:r>
      <w:r>
        <w:t>сроком на основное изделие.</w:t>
      </w:r>
    </w:p>
    <w:p w:rsidR="00000000" w:rsidRDefault="00FE1CF5">
      <w:bookmarkStart w:id="3286" w:name="sub_4714"/>
      <w:bookmarkEnd w:id="3285"/>
      <w:r>
        <w:t>4. На товар (комплектующее изделие), переданный продавцом взамен товара (комплектующего изделия), в котором в течение гарантийного срока были обнаружены недостатки (</w:t>
      </w:r>
      <w:hyperlink w:anchor="sub_476" w:history="1">
        <w:r>
          <w:rPr>
            <w:rStyle w:val="a4"/>
          </w:rPr>
          <w:t>статья 476</w:t>
        </w:r>
      </w:hyperlink>
      <w:r>
        <w:t>), устанавли</w:t>
      </w:r>
      <w:r>
        <w:t>вается гарантийный срок той же продолжительности, что и на замененный, если иное не предусмотрено договором купли-продажи.</w:t>
      </w:r>
    </w:p>
    <w:bookmarkEnd w:id="3286"/>
    <w:p w:rsidR="00000000" w:rsidRDefault="00FE1CF5"/>
    <w:p w:rsidR="00000000" w:rsidRDefault="00FE1CF5">
      <w:pPr>
        <w:pStyle w:val="a7"/>
        <w:rPr>
          <w:color w:val="000000"/>
          <w:sz w:val="16"/>
          <w:szCs w:val="16"/>
          <w:shd w:val="clear" w:color="auto" w:fill="F0F0F0"/>
        </w:rPr>
      </w:pPr>
      <w:bookmarkStart w:id="3287" w:name="sub_472"/>
      <w:r>
        <w:rPr>
          <w:color w:val="000000"/>
          <w:sz w:val="16"/>
          <w:szCs w:val="16"/>
          <w:shd w:val="clear" w:color="auto" w:fill="F0F0F0"/>
        </w:rPr>
        <w:t>Информация об изменениях:</w:t>
      </w:r>
    </w:p>
    <w:bookmarkEnd w:id="3287"/>
    <w:p w:rsidR="00000000" w:rsidRDefault="00FE1CF5">
      <w:pPr>
        <w:pStyle w:val="a8"/>
        <w:rPr>
          <w:shd w:val="clear" w:color="auto" w:fill="F0F0F0"/>
        </w:rPr>
      </w:pPr>
      <w:r>
        <w:t xml:space="preserve"> </w:t>
      </w:r>
      <w:hyperlink r:id="rId3404" w:history="1">
        <w:r>
          <w:rPr>
            <w:rStyle w:val="a4"/>
            <w:shd w:val="clear" w:color="auto" w:fill="F0F0F0"/>
          </w:rPr>
          <w:t>Федеральным законом</w:t>
        </w:r>
      </w:hyperlink>
      <w:r>
        <w:rPr>
          <w:shd w:val="clear" w:color="auto" w:fill="F0F0F0"/>
        </w:rPr>
        <w:t xml:space="preserve"> от 17 декабря 1999 г. N 213-ФЗ в статью 472 настоящего Кодекса внесены изменения</w:t>
      </w:r>
    </w:p>
    <w:p w:rsidR="00000000" w:rsidRDefault="00FE1CF5">
      <w:pPr>
        <w:pStyle w:val="a8"/>
        <w:rPr>
          <w:shd w:val="clear" w:color="auto" w:fill="F0F0F0"/>
        </w:rPr>
      </w:pPr>
      <w:r>
        <w:t xml:space="preserve"> </w:t>
      </w:r>
      <w:hyperlink r:id="rId3405"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472.</w:t>
      </w:r>
      <w:r>
        <w:t xml:space="preserve"> Срок годности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472 ГК РФ</w:t>
      </w:r>
    </w:p>
    <w:p w:rsidR="00000000" w:rsidRDefault="00FE1CF5">
      <w:bookmarkStart w:id="3288" w:name="sub_4721"/>
      <w:r>
        <w:t>1. Законом или в установленном им порядке может быть предусмотрена обязанность определять срок, по истечении которого товар считается непригодным для использования по назначению (срок годност</w:t>
      </w:r>
      <w:r>
        <w:t>и).</w:t>
      </w:r>
    </w:p>
    <w:p w:rsidR="00000000" w:rsidRDefault="00FE1CF5">
      <w:bookmarkStart w:id="3289" w:name="sub_4722"/>
      <w:bookmarkEnd w:id="3288"/>
      <w:r>
        <w:t>2. Товар, на который установлен срок годности, продавец обязан передать покупателю с таким расчетом, чтобы он мог быть использован по назначению до истечения срока годности, если иное не предусмотрено договором.</w:t>
      </w:r>
    </w:p>
    <w:bookmarkEnd w:id="3289"/>
    <w:p w:rsidR="00000000" w:rsidRDefault="00FE1CF5"/>
    <w:p w:rsidR="00000000" w:rsidRDefault="00FE1CF5">
      <w:pPr>
        <w:pStyle w:val="a5"/>
      </w:pPr>
      <w:bookmarkStart w:id="3290" w:name="sub_473"/>
      <w:r>
        <w:rPr>
          <w:rStyle w:val="a3"/>
        </w:rPr>
        <w:t>Статья 4</w:t>
      </w:r>
      <w:r>
        <w:rPr>
          <w:rStyle w:val="a3"/>
        </w:rPr>
        <w:t>73.</w:t>
      </w:r>
      <w:r>
        <w:t xml:space="preserve"> Исчисление срока годности товара</w:t>
      </w:r>
    </w:p>
    <w:bookmarkEnd w:id="32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06" w:history="1">
        <w:r>
          <w:rPr>
            <w:rStyle w:val="a4"/>
            <w:shd w:val="clear" w:color="auto" w:fill="F0F0F0"/>
          </w:rPr>
          <w:t>Энциклопедии</w:t>
        </w:r>
      </w:hyperlink>
      <w:r>
        <w:rPr>
          <w:shd w:val="clear" w:color="auto" w:fill="F0F0F0"/>
        </w:rPr>
        <w:t xml:space="preserve">, </w:t>
      </w:r>
      <w:hyperlink r:id="rId3407" w:history="1">
        <w:r>
          <w:rPr>
            <w:rStyle w:val="a4"/>
            <w:shd w:val="clear" w:color="auto" w:fill="F0F0F0"/>
          </w:rPr>
          <w:t>позиции высших судов</w:t>
        </w:r>
      </w:hyperlink>
      <w:r>
        <w:rPr>
          <w:shd w:val="clear" w:color="auto" w:fill="F0F0F0"/>
        </w:rPr>
        <w:t xml:space="preserve"> и другие комментарии к статье 473 ГК</w:t>
      </w:r>
      <w:r>
        <w:rPr>
          <w:shd w:val="clear" w:color="auto" w:fill="F0F0F0"/>
        </w:rPr>
        <w:t xml:space="preserve"> РФ</w:t>
      </w:r>
    </w:p>
    <w:p w:rsidR="00000000" w:rsidRDefault="00FE1CF5">
      <w:r>
        <w:t>Срок годности товара определяется периодом времени, исчисляемым со дня его изготовления, в течение которого товар пригоден к использованию, либо датой, до наступления которой товар пригоден к использованию.</w:t>
      </w:r>
    </w:p>
    <w:p w:rsidR="00000000" w:rsidRDefault="00FE1CF5"/>
    <w:p w:rsidR="00000000" w:rsidRDefault="00FE1CF5">
      <w:pPr>
        <w:pStyle w:val="a5"/>
      </w:pPr>
      <w:bookmarkStart w:id="3291" w:name="sub_474"/>
      <w:r>
        <w:rPr>
          <w:rStyle w:val="a3"/>
        </w:rPr>
        <w:t>Статья 474.</w:t>
      </w:r>
      <w:r>
        <w:t xml:space="preserve"> Проверка качества товара</w:t>
      </w:r>
    </w:p>
    <w:bookmarkEnd w:id="3291"/>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3408" w:history="1">
        <w:r>
          <w:rPr>
            <w:rStyle w:val="a4"/>
            <w:shd w:val="clear" w:color="auto" w:fill="F0F0F0"/>
          </w:rPr>
          <w:t>Энциклопедии</w:t>
        </w:r>
      </w:hyperlink>
      <w:r>
        <w:rPr>
          <w:shd w:val="clear" w:color="auto" w:fill="F0F0F0"/>
        </w:rPr>
        <w:t xml:space="preserve">, </w:t>
      </w:r>
      <w:hyperlink r:id="rId3409" w:history="1">
        <w:r>
          <w:rPr>
            <w:rStyle w:val="a4"/>
            <w:shd w:val="clear" w:color="auto" w:fill="F0F0F0"/>
          </w:rPr>
          <w:t>позиции высших судов</w:t>
        </w:r>
      </w:hyperlink>
      <w:r>
        <w:rPr>
          <w:shd w:val="clear" w:color="auto" w:fill="F0F0F0"/>
        </w:rPr>
        <w:t xml:space="preserve"> и другие комментарии к статье 474 ГК РФ</w:t>
      </w:r>
    </w:p>
    <w:p w:rsidR="00000000" w:rsidRDefault="00FE1CF5">
      <w:pPr>
        <w:pStyle w:val="a7"/>
        <w:rPr>
          <w:color w:val="000000"/>
          <w:sz w:val="16"/>
          <w:szCs w:val="16"/>
          <w:shd w:val="clear" w:color="auto" w:fill="F0F0F0"/>
        </w:rPr>
      </w:pPr>
      <w:bookmarkStart w:id="3292" w:name="sub_4741"/>
      <w:r>
        <w:rPr>
          <w:color w:val="000000"/>
          <w:sz w:val="16"/>
          <w:szCs w:val="16"/>
          <w:shd w:val="clear" w:color="auto" w:fill="F0F0F0"/>
        </w:rPr>
        <w:t>Информация об изменениях:</w:t>
      </w:r>
    </w:p>
    <w:bookmarkEnd w:id="3292"/>
    <w:p w:rsidR="00000000" w:rsidRDefault="00FE1CF5">
      <w:pPr>
        <w:pStyle w:val="a8"/>
        <w:rPr>
          <w:shd w:val="clear" w:color="auto" w:fill="F0F0F0"/>
        </w:rPr>
      </w:pPr>
      <w:r>
        <w:t xml:space="preserve"> </w:t>
      </w:r>
      <w:hyperlink r:id="rId3410" w:history="1">
        <w:r>
          <w:rPr>
            <w:rStyle w:val="a4"/>
            <w:shd w:val="clear" w:color="auto" w:fill="F0F0F0"/>
          </w:rPr>
          <w:t>Федеральным законом</w:t>
        </w:r>
      </w:hyperlink>
      <w:r>
        <w:rPr>
          <w:shd w:val="clear" w:color="auto" w:fill="F0F0F0"/>
        </w:rPr>
        <w:t xml:space="preserve"> от 19 июля 2011 г. N 248-ФЗ в пункт 1 статьи 474 настоящего Кодекса внесены изменения, </w:t>
      </w:r>
      <w:hyperlink r:id="rId3411" w:history="1">
        <w:r>
          <w:rPr>
            <w:rStyle w:val="a4"/>
            <w:shd w:val="clear" w:color="auto" w:fill="F0F0F0"/>
          </w:rPr>
          <w:t>вступающие</w:t>
        </w:r>
        <w:r>
          <w:rPr>
            <w:rStyle w:val="a4"/>
            <w:shd w:val="clear" w:color="auto" w:fill="F0F0F0"/>
          </w:rPr>
          <w:t xml:space="preserve"> в силу</w:t>
        </w:r>
      </w:hyperlink>
      <w:r>
        <w:rPr>
          <w:shd w:val="clear" w:color="auto" w:fill="F0F0F0"/>
        </w:rPr>
        <w:t xml:space="preserve"> по истечении девяноста дней после дня </w:t>
      </w:r>
      <w:hyperlink r:id="rId3412"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3413" w:history="1">
        <w:r>
          <w:rPr>
            <w:rStyle w:val="a4"/>
            <w:shd w:val="clear" w:color="auto" w:fill="F0F0F0"/>
          </w:rPr>
          <w:t>См. текст пункта в пр</w:t>
        </w:r>
        <w:r>
          <w:rPr>
            <w:rStyle w:val="a4"/>
            <w:shd w:val="clear" w:color="auto" w:fill="F0F0F0"/>
          </w:rPr>
          <w:t>едыдущей редакции</w:t>
        </w:r>
      </w:hyperlink>
    </w:p>
    <w:p w:rsidR="00000000" w:rsidRDefault="00FE1CF5">
      <w:r>
        <w:t xml:space="preserve">1. Проверка качества товара может быть предусмотрена </w:t>
      </w:r>
      <w:hyperlink r:id="rId3414" w:history="1">
        <w:r>
          <w:rPr>
            <w:rStyle w:val="a4"/>
          </w:rPr>
          <w:t>законом</w:t>
        </w:r>
      </w:hyperlink>
      <w:r>
        <w:t xml:space="preserve">, иными правовыми актами, обязательными требованиями, установленными в соответствии с </w:t>
      </w:r>
      <w:hyperlink r:id="rId3415" w:history="1">
        <w:r>
          <w:rPr>
            <w:rStyle w:val="a4"/>
          </w:rPr>
          <w:t>законодательством</w:t>
        </w:r>
      </w:hyperlink>
      <w:r>
        <w:t xml:space="preserve"> Российской Федерации о техническом регулировании, или договором купли-продажи.</w:t>
      </w:r>
    </w:p>
    <w:p w:rsidR="00000000" w:rsidRDefault="00FE1CF5">
      <w:bookmarkStart w:id="3293" w:name="sub_474102"/>
      <w:r>
        <w:t xml:space="preserve">Порядок проверки качества товара устанавливается законом, </w:t>
      </w:r>
      <w:hyperlink r:id="rId3416" w:history="1">
        <w:r>
          <w:rPr>
            <w:rStyle w:val="a4"/>
          </w:rPr>
          <w:t>иными</w:t>
        </w:r>
      </w:hyperlink>
      <w:r>
        <w:t xml:space="preserve"> правовыми актами, обязательными требованиями, установленными в соответствии с </w:t>
      </w:r>
      <w:hyperlink r:id="rId3417" w:history="1">
        <w:r>
          <w:rPr>
            <w:rStyle w:val="a4"/>
          </w:rPr>
          <w:t>законодательством</w:t>
        </w:r>
      </w:hyperlink>
      <w:r>
        <w:t xml:space="preserve"> Российской Федерации о </w:t>
      </w:r>
      <w:r>
        <w:t>техническом регулировании, или договором. В случаях, когда порядок проверки установлен законом, иными правовыми актами, обязательными требованиями, установленными в соответствии с законодательством Российской Федерации о техническом регулировании порядок п</w:t>
      </w:r>
      <w:r>
        <w:t>роверки качества товаров, определяемый договором, должен соответствовать этим требованиям.</w:t>
      </w:r>
    </w:p>
    <w:p w:rsidR="00000000" w:rsidRDefault="00FE1CF5">
      <w:bookmarkStart w:id="3294" w:name="sub_4742"/>
      <w:bookmarkEnd w:id="3293"/>
      <w:r>
        <w:t xml:space="preserve">2. Если порядок проверки качества товара не установлен в соответствии с </w:t>
      </w:r>
      <w:hyperlink w:anchor="sub_4741" w:history="1">
        <w:r>
          <w:rPr>
            <w:rStyle w:val="a4"/>
          </w:rPr>
          <w:t>пунктом 1</w:t>
        </w:r>
      </w:hyperlink>
      <w:r>
        <w:t xml:space="preserve"> настоящей статьи, то проверка качества </w:t>
      </w:r>
      <w:r>
        <w:t>товара производится в соответствии с обычаями делового оборота или иными обычно применяемыми условиями проверки товара, подлежащего передаче по договору купли-продажи.</w:t>
      </w:r>
    </w:p>
    <w:p w:rsidR="00000000" w:rsidRDefault="00FE1CF5">
      <w:pPr>
        <w:pStyle w:val="a7"/>
        <w:rPr>
          <w:color w:val="000000"/>
          <w:sz w:val="16"/>
          <w:szCs w:val="16"/>
          <w:shd w:val="clear" w:color="auto" w:fill="F0F0F0"/>
        </w:rPr>
      </w:pPr>
      <w:bookmarkStart w:id="3295" w:name="sub_4743"/>
      <w:bookmarkEnd w:id="3294"/>
      <w:r>
        <w:rPr>
          <w:color w:val="000000"/>
          <w:sz w:val="16"/>
          <w:szCs w:val="16"/>
          <w:shd w:val="clear" w:color="auto" w:fill="F0F0F0"/>
        </w:rPr>
        <w:t>Информация об изменениях:</w:t>
      </w:r>
    </w:p>
    <w:bookmarkEnd w:id="3295"/>
    <w:p w:rsidR="00000000" w:rsidRDefault="00FE1CF5">
      <w:pPr>
        <w:pStyle w:val="a8"/>
        <w:rPr>
          <w:shd w:val="clear" w:color="auto" w:fill="F0F0F0"/>
        </w:rPr>
      </w:pPr>
      <w:r>
        <w:t xml:space="preserve"> </w:t>
      </w:r>
      <w:hyperlink r:id="rId3418" w:history="1">
        <w:r>
          <w:rPr>
            <w:rStyle w:val="a4"/>
            <w:shd w:val="clear" w:color="auto" w:fill="F0F0F0"/>
          </w:rPr>
          <w:t>Федеральным законом</w:t>
        </w:r>
      </w:hyperlink>
      <w:r>
        <w:rPr>
          <w:shd w:val="clear" w:color="auto" w:fill="F0F0F0"/>
        </w:rPr>
        <w:t xml:space="preserve"> от 19 июля 2011 г. N 248-ФЗ в пункт 3 статьи 474 настоящего Кодекса внесены изменения, </w:t>
      </w:r>
      <w:hyperlink r:id="rId3419" w:history="1">
        <w:r>
          <w:rPr>
            <w:rStyle w:val="a4"/>
            <w:shd w:val="clear" w:color="auto" w:fill="F0F0F0"/>
          </w:rPr>
          <w:t>вступающие в силу</w:t>
        </w:r>
      </w:hyperlink>
      <w:r>
        <w:rPr>
          <w:shd w:val="clear" w:color="auto" w:fill="F0F0F0"/>
        </w:rPr>
        <w:t xml:space="preserve"> по истечении девяноста дней после дн</w:t>
      </w:r>
      <w:r>
        <w:rPr>
          <w:shd w:val="clear" w:color="auto" w:fill="F0F0F0"/>
        </w:rPr>
        <w:t xml:space="preserve">я </w:t>
      </w:r>
      <w:hyperlink r:id="rId3420"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3421" w:history="1">
        <w:r>
          <w:rPr>
            <w:rStyle w:val="a4"/>
            <w:shd w:val="clear" w:color="auto" w:fill="F0F0F0"/>
          </w:rPr>
          <w:t>См. текст пункта в предыдущей редакции</w:t>
        </w:r>
      </w:hyperlink>
    </w:p>
    <w:p w:rsidR="00000000" w:rsidRDefault="00FE1CF5">
      <w:r>
        <w:t xml:space="preserve">3. Если законом, иными правовыми актами, обязательными требованиями, установленными в соответствии с </w:t>
      </w:r>
      <w:hyperlink r:id="rId3422" w:history="1">
        <w:r>
          <w:rPr>
            <w:rStyle w:val="a4"/>
          </w:rPr>
          <w:t>законодательством</w:t>
        </w:r>
      </w:hyperlink>
      <w:r>
        <w:t xml:space="preserve"> Российской Федерации о техническом регулировании, или договором купли-про</w:t>
      </w:r>
      <w:r>
        <w:t>дажи предусмотрена обязанность продавца проверить качество товара, передаваемого покупателю (испытание, анализ, осмотр и т.п.), продавец должен предоставить покупателю доказательства осуществления проверки качества товара.</w:t>
      </w:r>
    </w:p>
    <w:p w:rsidR="00000000" w:rsidRDefault="00FE1CF5">
      <w:bookmarkStart w:id="3296" w:name="sub_4744"/>
      <w:r>
        <w:t xml:space="preserve">4. Порядок, а также иные </w:t>
      </w:r>
      <w:r>
        <w:t>условия проверки качества товара, производимой как продавцом, так и покупателем, должны быть одними и теми же.</w:t>
      </w:r>
    </w:p>
    <w:bookmarkEnd w:id="3296"/>
    <w:p w:rsidR="00000000" w:rsidRDefault="00FE1CF5"/>
    <w:p w:rsidR="00000000" w:rsidRDefault="00FE1CF5">
      <w:pPr>
        <w:pStyle w:val="a5"/>
      </w:pPr>
      <w:bookmarkStart w:id="3297" w:name="sub_475"/>
      <w:r>
        <w:rPr>
          <w:rStyle w:val="a3"/>
        </w:rPr>
        <w:t>Статья 475.</w:t>
      </w:r>
      <w:r>
        <w:t xml:space="preserve"> Последствия передачи товара ненадлежащего качества</w:t>
      </w:r>
    </w:p>
    <w:bookmarkEnd w:id="32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423" w:history="1">
        <w:r>
          <w:rPr>
            <w:rStyle w:val="a4"/>
            <w:shd w:val="clear" w:color="auto" w:fill="F0F0F0"/>
          </w:rPr>
          <w:t>позиции высших судов</w:t>
        </w:r>
      </w:hyperlink>
      <w:r>
        <w:rPr>
          <w:shd w:val="clear" w:color="auto" w:fill="F0F0F0"/>
        </w:rPr>
        <w:t xml:space="preserve"> и другие комментарии к статье 475 ГК РФ</w:t>
      </w:r>
    </w:p>
    <w:p w:rsidR="00000000" w:rsidRDefault="00FE1CF5">
      <w:bookmarkStart w:id="3298" w:name="sub_4751"/>
      <w:r>
        <w:t xml:space="preserve">1. Если недостатки товара не были оговорены продавцом, покупатель, которому передан товар ненадлежащего качества, </w:t>
      </w:r>
      <w:hyperlink r:id="rId3424" w:history="1">
        <w:r>
          <w:rPr>
            <w:rStyle w:val="a4"/>
          </w:rPr>
          <w:t>вправе</w:t>
        </w:r>
      </w:hyperlink>
      <w:r>
        <w:t xml:space="preserve"> по своему выбору потребовать от продавца:</w:t>
      </w:r>
    </w:p>
    <w:p w:rsidR="00000000" w:rsidRDefault="00FE1CF5">
      <w:bookmarkStart w:id="3299" w:name="sub_47512"/>
      <w:bookmarkEnd w:id="3298"/>
      <w:r>
        <w:t>соразмерного уменьшения покупной цены;</w:t>
      </w:r>
    </w:p>
    <w:p w:rsidR="00000000" w:rsidRDefault="00FE1CF5">
      <w:bookmarkStart w:id="3300" w:name="sub_1243"/>
      <w:bookmarkEnd w:id="3299"/>
      <w:r>
        <w:t>безвозмездного устранения недостатков товара в разумный срок;</w:t>
      </w:r>
    </w:p>
    <w:p w:rsidR="00000000" w:rsidRDefault="00FE1CF5">
      <w:bookmarkStart w:id="3301" w:name="sub_47514"/>
      <w:bookmarkEnd w:id="3300"/>
      <w:r>
        <w:t>возмещения своих расходов на ус</w:t>
      </w:r>
      <w:r>
        <w:t>транение недостатков товара.</w:t>
      </w:r>
    </w:p>
    <w:p w:rsidR="00000000" w:rsidRDefault="00FE1CF5">
      <w:bookmarkStart w:id="3302" w:name="sub_4752"/>
      <w:bookmarkEnd w:id="3301"/>
      <w:r>
        <w:t xml:space="preserve">2. В случае существенного нарушения требований к качеству товара (обнаружения </w:t>
      </w:r>
      <w:hyperlink r:id="rId3425" w:history="1">
        <w:r>
          <w:rPr>
            <w:rStyle w:val="a4"/>
          </w:rPr>
          <w:t>неустранимых</w:t>
        </w:r>
      </w:hyperlink>
      <w:r>
        <w:t xml:space="preserve"> недостатков, недостатков, которые не могут быть устра</w:t>
      </w:r>
      <w:r>
        <w:t xml:space="preserve">нены без </w:t>
      </w:r>
      <w:hyperlink r:id="rId3426" w:history="1">
        <w:r>
          <w:rPr>
            <w:rStyle w:val="a4"/>
          </w:rPr>
          <w:t>несоразмерных расходов</w:t>
        </w:r>
      </w:hyperlink>
      <w:r>
        <w:t xml:space="preserve"> или </w:t>
      </w:r>
      <w:hyperlink r:id="rId3427" w:history="1">
        <w:r>
          <w:rPr>
            <w:rStyle w:val="a4"/>
          </w:rPr>
          <w:t>затрат времени</w:t>
        </w:r>
      </w:hyperlink>
      <w:r>
        <w:t xml:space="preserve">, или выявляются </w:t>
      </w:r>
      <w:hyperlink r:id="rId3428" w:history="1">
        <w:r>
          <w:rPr>
            <w:rStyle w:val="a4"/>
          </w:rPr>
          <w:t>неоднократно</w:t>
        </w:r>
      </w:hyperlink>
      <w:r>
        <w:t xml:space="preserve">, либо </w:t>
      </w:r>
      <w:hyperlink r:id="rId3429" w:history="1">
        <w:r>
          <w:rPr>
            <w:rStyle w:val="a4"/>
          </w:rPr>
          <w:t>проявляются</w:t>
        </w:r>
      </w:hyperlink>
      <w:r>
        <w:t xml:space="preserve"> вновь после их устранения, и других подобных недостатков) покупатель вправе по своему выбору:</w:t>
      </w:r>
    </w:p>
    <w:p w:rsidR="00000000" w:rsidRDefault="00FE1CF5">
      <w:bookmarkStart w:id="3303" w:name="sub_47522"/>
      <w:bookmarkEnd w:id="3302"/>
      <w:r>
        <w:t>отказаться от исполнения договора купли</w:t>
      </w:r>
      <w:r>
        <w:t>-продажи и потребовать возврата уплаченной за товар денежной суммы;</w:t>
      </w:r>
    </w:p>
    <w:p w:rsidR="00000000" w:rsidRDefault="00FE1CF5">
      <w:bookmarkStart w:id="3304" w:name="sub_47523"/>
      <w:bookmarkEnd w:id="3303"/>
      <w:r>
        <w:t>потребовать замены товара ненадлежащего качества товаром, соответствующим договору.</w:t>
      </w:r>
    </w:p>
    <w:p w:rsidR="00000000" w:rsidRDefault="00FE1CF5">
      <w:bookmarkStart w:id="3305" w:name="sub_4753"/>
      <w:bookmarkEnd w:id="3304"/>
      <w:r>
        <w:t>3. Требования об устранении недостатков или о замене товара, указанны</w:t>
      </w:r>
      <w:r>
        <w:t xml:space="preserve">е в </w:t>
      </w:r>
      <w:hyperlink w:anchor="sub_4751" w:history="1">
        <w:r>
          <w:rPr>
            <w:rStyle w:val="a4"/>
          </w:rPr>
          <w:t>пунктах 1</w:t>
        </w:r>
      </w:hyperlink>
      <w:r>
        <w:t xml:space="preserve"> и </w:t>
      </w:r>
      <w:hyperlink w:anchor="sub_4752" w:history="1">
        <w:r>
          <w:rPr>
            <w:rStyle w:val="a4"/>
          </w:rPr>
          <w:t>2</w:t>
        </w:r>
      </w:hyperlink>
      <w:r>
        <w:t xml:space="preserve"> </w:t>
      </w:r>
      <w:r>
        <w:lastRenderedPageBreak/>
        <w:t>настоящей статьи, могут быть предъявлены покупателем, если иное не вытекает из характера товара или существа обязательства.</w:t>
      </w:r>
    </w:p>
    <w:p w:rsidR="00000000" w:rsidRDefault="00FE1CF5">
      <w:bookmarkStart w:id="3306" w:name="sub_4754"/>
      <w:bookmarkEnd w:id="3305"/>
      <w:r>
        <w:t>4. В случае ненадлежащего качества части товар</w:t>
      </w:r>
      <w:r>
        <w:t>ов, входящих в комплект (</w:t>
      </w:r>
      <w:hyperlink w:anchor="sub_479" w:history="1">
        <w:r>
          <w:rPr>
            <w:rStyle w:val="a4"/>
          </w:rPr>
          <w:t>статья 479</w:t>
        </w:r>
      </w:hyperlink>
      <w:r>
        <w:t xml:space="preserve">), покупатель вправе осуществить в отношении этой части товаров права, предусмотренные </w:t>
      </w:r>
      <w:hyperlink w:anchor="sub_4751" w:history="1">
        <w:r>
          <w:rPr>
            <w:rStyle w:val="a4"/>
          </w:rPr>
          <w:t>пунктами 1</w:t>
        </w:r>
      </w:hyperlink>
      <w:r>
        <w:t xml:space="preserve"> и </w:t>
      </w:r>
      <w:hyperlink w:anchor="sub_4752" w:history="1">
        <w:r>
          <w:rPr>
            <w:rStyle w:val="a4"/>
          </w:rPr>
          <w:t>2</w:t>
        </w:r>
      </w:hyperlink>
      <w:r>
        <w:t xml:space="preserve"> настоящей статьи.</w:t>
      </w:r>
    </w:p>
    <w:p w:rsidR="00000000" w:rsidRDefault="00FE1CF5">
      <w:bookmarkStart w:id="3307" w:name="sub_4755"/>
      <w:bookmarkEnd w:id="3306"/>
      <w:r>
        <w:t>5. Прави</w:t>
      </w:r>
      <w:r>
        <w:t xml:space="preserve">ла, предусмотренные настоящей статьей, применяются, если настоящим Кодексом или другим </w:t>
      </w:r>
      <w:hyperlink r:id="rId3430" w:history="1">
        <w:r>
          <w:rPr>
            <w:rStyle w:val="a4"/>
          </w:rPr>
          <w:t>законом</w:t>
        </w:r>
      </w:hyperlink>
      <w:r>
        <w:t xml:space="preserve"> не установлено иное.</w:t>
      </w:r>
    </w:p>
    <w:bookmarkEnd w:id="3307"/>
    <w:p w:rsidR="00000000" w:rsidRDefault="00FE1CF5"/>
    <w:p w:rsidR="00000000" w:rsidRDefault="00FE1CF5">
      <w:pPr>
        <w:pStyle w:val="a5"/>
      </w:pPr>
      <w:bookmarkStart w:id="3308" w:name="sub_476"/>
      <w:r>
        <w:rPr>
          <w:rStyle w:val="a3"/>
        </w:rPr>
        <w:t>Статья 476.</w:t>
      </w:r>
      <w:r>
        <w:t xml:space="preserve"> Недостатки товара, за которые отвечает продавец</w:t>
      </w:r>
    </w:p>
    <w:bookmarkEnd w:id="33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31" w:history="1">
        <w:r>
          <w:rPr>
            <w:rStyle w:val="a4"/>
            <w:shd w:val="clear" w:color="auto" w:fill="F0F0F0"/>
          </w:rPr>
          <w:t>Энциклопедии</w:t>
        </w:r>
      </w:hyperlink>
      <w:r>
        <w:rPr>
          <w:shd w:val="clear" w:color="auto" w:fill="F0F0F0"/>
        </w:rPr>
        <w:t xml:space="preserve">, </w:t>
      </w:r>
      <w:hyperlink r:id="rId3432" w:history="1">
        <w:r>
          <w:rPr>
            <w:rStyle w:val="a4"/>
            <w:shd w:val="clear" w:color="auto" w:fill="F0F0F0"/>
          </w:rPr>
          <w:t>позиции высших судов</w:t>
        </w:r>
      </w:hyperlink>
      <w:r>
        <w:rPr>
          <w:shd w:val="clear" w:color="auto" w:fill="F0F0F0"/>
        </w:rPr>
        <w:t xml:space="preserve"> и другие комментарии к статье 476 ГК РФ</w:t>
      </w:r>
    </w:p>
    <w:p w:rsidR="00000000" w:rsidRDefault="00FE1CF5">
      <w:bookmarkStart w:id="3309" w:name="sub_4761"/>
      <w:r>
        <w:t xml:space="preserve">1. Продавец отвечает за </w:t>
      </w:r>
      <w:r>
        <w:t>недостатки товара, если покупатель докажет, что недостатки товара возникли до его передачи покупателю или по причинам, возникшим до этого момента.</w:t>
      </w:r>
    </w:p>
    <w:p w:rsidR="00000000" w:rsidRDefault="00FE1CF5">
      <w:bookmarkStart w:id="3310" w:name="sub_4762"/>
      <w:bookmarkEnd w:id="3309"/>
      <w:r>
        <w:t>2. В отношении товара, на который продавцом предоставлена гарантия качества, продавец отвечае</w:t>
      </w:r>
      <w:r>
        <w:t>т за недостатки товара, если не докажет, что недостатки товара возникли после его передачи покупателю вследствие нарушения покупателем правил пользования товаром или его хранения, либо действий третьих лиц, либо непреодолимой силы.</w:t>
      </w:r>
    </w:p>
    <w:bookmarkEnd w:id="3310"/>
    <w:p w:rsidR="00000000" w:rsidRDefault="00FE1CF5"/>
    <w:p w:rsidR="00000000" w:rsidRDefault="00FE1CF5">
      <w:pPr>
        <w:pStyle w:val="a5"/>
      </w:pPr>
      <w:bookmarkStart w:id="3311" w:name="sub_477"/>
      <w:r>
        <w:rPr>
          <w:rStyle w:val="a3"/>
        </w:rPr>
        <w:t>Статья 477.</w:t>
      </w:r>
      <w:r>
        <w:t xml:space="preserve"> Сроки обнаружения недостатков переданного товара</w:t>
      </w:r>
    </w:p>
    <w:bookmarkEnd w:id="33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33" w:history="1">
        <w:r>
          <w:rPr>
            <w:rStyle w:val="a4"/>
            <w:shd w:val="clear" w:color="auto" w:fill="F0F0F0"/>
          </w:rPr>
          <w:t>Энциклопедии</w:t>
        </w:r>
      </w:hyperlink>
      <w:r>
        <w:rPr>
          <w:shd w:val="clear" w:color="auto" w:fill="F0F0F0"/>
        </w:rPr>
        <w:t xml:space="preserve">, </w:t>
      </w:r>
      <w:hyperlink r:id="rId3434" w:history="1">
        <w:r>
          <w:rPr>
            <w:rStyle w:val="a4"/>
            <w:shd w:val="clear" w:color="auto" w:fill="F0F0F0"/>
          </w:rPr>
          <w:t>позиции высших судов</w:t>
        </w:r>
      </w:hyperlink>
      <w:r>
        <w:rPr>
          <w:shd w:val="clear" w:color="auto" w:fill="F0F0F0"/>
        </w:rPr>
        <w:t xml:space="preserve"> и другие комментарии к статье 477 ГК РФ</w:t>
      </w:r>
    </w:p>
    <w:p w:rsidR="00000000" w:rsidRDefault="00FE1CF5">
      <w:bookmarkStart w:id="3312" w:name="sub_4771"/>
      <w:r>
        <w:t xml:space="preserve">1. Если иное не установлено </w:t>
      </w:r>
      <w:hyperlink r:id="rId3435" w:history="1">
        <w:r>
          <w:rPr>
            <w:rStyle w:val="a4"/>
          </w:rPr>
          <w:t>законом</w:t>
        </w:r>
      </w:hyperlink>
      <w:r>
        <w:t xml:space="preserve"> или договором купли-продажи, покупатель вправе предъявить требования, связанные с недостатками товара, при</w:t>
      </w:r>
      <w:r>
        <w:t xml:space="preserve"> условии, что они обнаружены в сроки, установленные настоящей статьей.</w:t>
      </w:r>
    </w:p>
    <w:p w:rsidR="00000000" w:rsidRDefault="00FE1CF5">
      <w:bookmarkStart w:id="3313" w:name="sub_4772"/>
      <w:bookmarkEnd w:id="3312"/>
      <w:r>
        <w:t xml:space="preserve">2. Если на товар не установлен </w:t>
      </w:r>
      <w:hyperlink w:anchor="sub_47002" w:history="1">
        <w:r>
          <w:rPr>
            <w:rStyle w:val="a4"/>
          </w:rPr>
          <w:t>гарантийный срок</w:t>
        </w:r>
      </w:hyperlink>
      <w:r>
        <w:t xml:space="preserve"> или </w:t>
      </w:r>
      <w:hyperlink w:anchor="sub_4721" w:history="1">
        <w:r>
          <w:rPr>
            <w:rStyle w:val="a4"/>
          </w:rPr>
          <w:t>срок годности</w:t>
        </w:r>
      </w:hyperlink>
      <w:r>
        <w:t>, требования, связанные с недостатками товара, могу</w:t>
      </w:r>
      <w:r>
        <w:t xml:space="preserve">т быть предъявлены покупателем при условии, что недостатки проданного товара были обнаружены в разумный срок, но в пределах двух лет со дня передачи товара покупателю либо в пределах более длительного срока, когда такой срок установлен </w:t>
      </w:r>
      <w:hyperlink r:id="rId3436" w:history="1">
        <w:r>
          <w:rPr>
            <w:rStyle w:val="a4"/>
          </w:rPr>
          <w:t>законом</w:t>
        </w:r>
      </w:hyperlink>
      <w:r>
        <w:t xml:space="preserve"> или договором купли-продажи. Срок для выявления недостатков товара, подлежащего перевозке или отправке по почте, исчисляется со дня доставки товара в место его назначения.</w:t>
      </w:r>
    </w:p>
    <w:p w:rsidR="00000000" w:rsidRDefault="00FE1CF5">
      <w:bookmarkStart w:id="3314" w:name="sub_4773"/>
      <w:bookmarkEnd w:id="3313"/>
      <w:r>
        <w:t>3. Если на тов</w:t>
      </w:r>
      <w:r>
        <w:t>ар установлен гарантийный срок, покупатель вправе предъявить требования, связанные с недостатками товара, при обнаружении недостатков в течение гарантийного срока.</w:t>
      </w:r>
    </w:p>
    <w:p w:rsidR="00000000" w:rsidRDefault="00FE1CF5">
      <w:bookmarkStart w:id="3315" w:name="sub_47732"/>
      <w:bookmarkEnd w:id="3314"/>
      <w:r>
        <w:t>В случае, когда на комплектующее изделие в договоре купли-продажи установле</w:t>
      </w:r>
      <w:r>
        <w:t>н гарантийный срок меньшей продолжительности, чем на основное изделие, покупатель вправе предъявить требования, связанные с недостатками комплектующего изделия, при их обнаружении в течение гарантийного срока на основное изделие.</w:t>
      </w:r>
    </w:p>
    <w:p w:rsidR="00000000" w:rsidRDefault="00FE1CF5">
      <w:bookmarkStart w:id="3316" w:name="sub_47733"/>
      <w:bookmarkEnd w:id="3315"/>
      <w:r>
        <w:t xml:space="preserve">Если на </w:t>
      </w:r>
      <w:r>
        <w:t xml:space="preserve">комплектующее изделие в договоре установлен гарантийный срок большей продолжительности, чем гарантийный срок на основное изделие, покупатель вправе предъявить требования, связанные с недостатками товара, если недостатки комплектующего изделия обнаружены в </w:t>
      </w:r>
      <w:r>
        <w:t>течение гарантийного срока на него, независимо от истечения гарантийного срока на основное изделие.</w:t>
      </w:r>
    </w:p>
    <w:p w:rsidR="00000000" w:rsidRDefault="00FE1CF5">
      <w:bookmarkStart w:id="3317" w:name="sub_4774"/>
      <w:bookmarkEnd w:id="3316"/>
      <w:r>
        <w:t xml:space="preserve">4. В отношении товара, на который установлен срок годности, покупатель вправе предъявить требования, связанные с недостатками товара, если </w:t>
      </w:r>
      <w:r>
        <w:t>они обнаружены в течение срока годности товара.</w:t>
      </w:r>
    </w:p>
    <w:p w:rsidR="00000000" w:rsidRDefault="00FE1CF5">
      <w:bookmarkStart w:id="3318" w:name="sub_4775"/>
      <w:bookmarkEnd w:id="3317"/>
      <w:r>
        <w:t>5. В случаях, когда предусмотренный договором гарантийный срок составляет менее двух лет и недостатки товара обнаружены покупателем по истечении гарантийного срока, но в пределах двух лет со д</w:t>
      </w:r>
      <w:r>
        <w:t>ня передачи товара покупателю, продавец несет ответственность, если покупатель докажет, что недостатки товара возникли до передачи товара покупателю или по причинам, возникшим до этого момента.</w:t>
      </w:r>
    </w:p>
    <w:bookmarkEnd w:id="3318"/>
    <w:p w:rsidR="00000000" w:rsidRDefault="00FE1CF5"/>
    <w:p w:rsidR="00000000" w:rsidRDefault="00FE1CF5">
      <w:pPr>
        <w:pStyle w:val="a5"/>
      </w:pPr>
      <w:bookmarkStart w:id="3319" w:name="sub_478"/>
      <w:r>
        <w:rPr>
          <w:rStyle w:val="a3"/>
        </w:rPr>
        <w:lastRenderedPageBreak/>
        <w:t>Статья 478.</w:t>
      </w:r>
      <w:r>
        <w:t xml:space="preserve"> Комплектность товара</w:t>
      </w:r>
    </w:p>
    <w:bookmarkEnd w:id="3319"/>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w:t>
      </w:r>
      <w:hyperlink r:id="rId3437" w:history="1">
        <w:r>
          <w:rPr>
            <w:rStyle w:val="a4"/>
            <w:shd w:val="clear" w:color="auto" w:fill="F0F0F0"/>
          </w:rPr>
          <w:t>Энциклопедии</w:t>
        </w:r>
      </w:hyperlink>
      <w:r>
        <w:rPr>
          <w:shd w:val="clear" w:color="auto" w:fill="F0F0F0"/>
        </w:rPr>
        <w:t xml:space="preserve"> и другие комментарии к статье 478 ГК РФ</w:t>
      </w:r>
    </w:p>
    <w:p w:rsidR="00000000" w:rsidRDefault="00FE1CF5">
      <w:bookmarkStart w:id="3320" w:name="sub_4781"/>
      <w:r>
        <w:t>1. Продавец обязан передать покупателю товар, соответствующий условиям договора купли-продажи о комплектности.</w:t>
      </w:r>
    </w:p>
    <w:p w:rsidR="00000000" w:rsidRDefault="00FE1CF5">
      <w:bookmarkStart w:id="3321" w:name="sub_47802"/>
      <w:bookmarkEnd w:id="3320"/>
      <w:r>
        <w:t>2. В случае, когда договором купли-продажи не определена комплектность товара, продавец обязан передать покупателю товар, комплектность которого определяется обычаями делового оборота или иными обычно предъявляемыми требованиями.</w:t>
      </w:r>
    </w:p>
    <w:bookmarkEnd w:id="3321"/>
    <w:p w:rsidR="00000000" w:rsidRDefault="00FE1CF5"/>
    <w:p w:rsidR="00000000" w:rsidRDefault="00FE1CF5">
      <w:pPr>
        <w:pStyle w:val="a5"/>
      </w:pPr>
      <w:bookmarkStart w:id="3322" w:name="sub_479"/>
      <w:r>
        <w:rPr>
          <w:rStyle w:val="a3"/>
        </w:rPr>
        <w:t>Стать</w:t>
      </w:r>
      <w:r>
        <w:rPr>
          <w:rStyle w:val="a3"/>
        </w:rPr>
        <w:t>я 479.</w:t>
      </w:r>
      <w:r>
        <w:t xml:space="preserve"> Комплект товаров</w:t>
      </w:r>
    </w:p>
    <w:bookmarkEnd w:id="33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38" w:history="1">
        <w:r>
          <w:rPr>
            <w:rStyle w:val="a4"/>
            <w:shd w:val="clear" w:color="auto" w:fill="F0F0F0"/>
          </w:rPr>
          <w:t>Энциклопедии</w:t>
        </w:r>
      </w:hyperlink>
      <w:r>
        <w:rPr>
          <w:shd w:val="clear" w:color="auto" w:fill="F0F0F0"/>
        </w:rPr>
        <w:t xml:space="preserve">, </w:t>
      </w:r>
      <w:hyperlink r:id="rId3439" w:history="1">
        <w:r>
          <w:rPr>
            <w:rStyle w:val="a4"/>
            <w:shd w:val="clear" w:color="auto" w:fill="F0F0F0"/>
          </w:rPr>
          <w:t>позиции высших судов</w:t>
        </w:r>
      </w:hyperlink>
      <w:r>
        <w:rPr>
          <w:shd w:val="clear" w:color="auto" w:fill="F0F0F0"/>
        </w:rPr>
        <w:t xml:space="preserve"> и другие комментарии к статье 479 ГК РФ</w:t>
      </w:r>
    </w:p>
    <w:p w:rsidR="00000000" w:rsidRDefault="00FE1CF5">
      <w:bookmarkStart w:id="3323" w:name="sub_4791"/>
      <w:r>
        <w:t>1</w:t>
      </w:r>
      <w:r>
        <w:t>. Если договором купли-продажи предусмотрена обязанность продавца передать покупателю определенный набор товаров в комплекте (комплект товаров), обязательство считается исполненным с момента передачи всех товаров, включенных в комплект.</w:t>
      </w:r>
    </w:p>
    <w:p w:rsidR="00000000" w:rsidRDefault="00FE1CF5">
      <w:bookmarkStart w:id="3324" w:name="sub_47902"/>
      <w:bookmarkEnd w:id="3323"/>
      <w:r>
        <w:t>2.</w:t>
      </w:r>
      <w:r>
        <w:t xml:space="preserve"> Если иное не предусмотрено договором купли-продажи и не вытекает из существа обязательства, продавец обязан передать покупателю все товары, входящие в комплект, одновременно.</w:t>
      </w:r>
    </w:p>
    <w:bookmarkEnd w:id="3324"/>
    <w:p w:rsidR="00000000" w:rsidRDefault="00FE1CF5"/>
    <w:p w:rsidR="00000000" w:rsidRDefault="00FE1CF5">
      <w:pPr>
        <w:pStyle w:val="a5"/>
      </w:pPr>
      <w:bookmarkStart w:id="3325" w:name="sub_480"/>
      <w:r>
        <w:rPr>
          <w:rStyle w:val="a3"/>
        </w:rPr>
        <w:t>Статья 480.</w:t>
      </w:r>
      <w:r>
        <w:t xml:space="preserve"> Последствия передачи некомплектного товара</w:t>
      </w:r>
    </w:p>
    <w:bookmarkEnd w:id="3325"/>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3440" w:history="1">
        <w:r>
          <w:rPr>
            <w:rStyle w:val="a4"/>
            <w:shd w:val="clear" w:color="auto" w:fill="F0F0F0"/>
          </w:rPr>
          <w:t>Энциклопедии</w:t>
        </w:r>
      </w:hyperlink>
      <w:r>
        <w:rPr>
          <w:shd w:val="clear" w:color="auto" w:fill="F0F0F0"/>
        </w:rPr>
        <w:t xml:space="preserve">, </w:t>
      </w:r>
      <w:hyperlink r:id="rId3441" w:history="1">
        <w:r>
          <w:rPr>
            <w:rStyle w:val="a4"/>
            <w:shd w:val="clear" w:color="auto" w:fill="F0F0F0"/>
          </w:rPr>
          <w:t>позиции высших судов</w:t>
        </w:r>
      </w:hyperlink>
      <w:r>
        <w:rPr>
          <w:shd w:val="clear" w:color="auto" w:fill="F0F0F0"/>
        </w:rPr>
        <w:t xml:space="preserve"> и другие комментарии к статье 480 ГК РФ</w:t>
      </w:r>
    </w:p>
    <w:p w:rsidR="00000000" w:rsidRDefault="00FE1CF5">
      <w:bookmarkStart w:id="3326" w:name="sub_48001"/>
      <w:r>
        <w:t>1. В случае передачи некомплектн</w:t>
      </w:r>
      <w:r>
        <w:t>ого товара (</w:t>
      </w:r>
      <w:hyperlink w:anchor="sub_478" w:history="1">
        <w:r>
          <w:rPr>
            <w:rStyle w:val="a4"/>
          </w:rPr>
          <w:t>статья 478</w:t>
        </w:r>
      </w:hyperlink>
      <w:r>
        <w:t>) покупатель вправе по своему выбору потребовать от продавца:</w:t>
      </w:r>
    </w:p>
    <w:p w:rsidR="00000000" w:rsidRDefault="00FE1CF5">
      <w:bookmarkStart w:id="3327" w:name="sub_4800102"/>
      <w:bookmarkEnd w:id="3326"/>
      <w:r>
        <w:t>соразмерного уменьшения покупной цены;</w:t>
      </w:r>
    </w:p>
    <w:bookmarkEnd w:id="3327"/>
    <w:p w:rsidR="00000000" w:rsidRDefault="00FE1CF5">
      <w:r>
        <w:t>доукомплектования товара в разумный срок.</w:t>
      </w:r>
    </w:p>
    <w:p w:rsidR="00000000" w:rsidRDefault="00FE1CF5">
      <w:bookmarkStart w:id="3328" w:name="sub_48002"/>
      <w:r>
        <w:t>2. Если продавец в разумный срок не выполнил требования покупателя о доукомплектовании товара, покупатель вправе по своему выбору:</w:t>
      </w:r>
    </w:p>
    <w:bookmarkEnd w:id="3328"/>
    <w:p w:rsidR="00000000" w:rsidRDefault="00FE1CF5">
      <w:r>
        <w:t>потребовать замены некомплектного товара на комплектный;</w:t>
      </w:r>
    </w:p>
    <w:p w:rsidR="00000000" w:rsidRDefault="00FE1CF5">
      <w:bookmarkStart w:id="3329" w:name="sub_48022"/>
      <w:r>
        <w:t xml:space="preserve">отказаться от исполнения договора купли-продажи и </w:t>
      </w:r>
      <w:r>
        <w:t>потребовать возврата уплаченной денежной суммы.</w:t>
      </w:r>
    </w:p>
    <w:p w:rsidR="00000000" w:rsidRDefault="00FE1CF5">
      <w:bookmarkStart w:id="3330" w:name="sub_48003"/>
      <w:bookmarkEnd w:id="3329"/>
      <w:r>
        <w:t xml:space="preserve">3. Последствия, предусмотренные </w:t>
      </w:r>
      <w:hyperlink w:anchor="sub_48001" w:history="1">
        <w:r>
          <w:rPr>
            <w:rStyle w:val="a4"/>
          </w:rPr>
          <w:t>пунктами 1</w:t>
        </w:r>
      </w:hyperlink>
      <w:r>
        <w:t xml:space="preserve"> и </w:t>
      </w:r>
      <w:hyperlink w:anchor="sub_48002" w:history="1">
        <w:r>
          <w:rPr>
            <w:rStyle w:val="a4"/>
          </w:rPr>
          <w:t>2</w:t>
        </w:r>
      </w:hyperlink>
      <w:r>
        <w:t xml:space="preserve"> настоящей статьи, применяются и в случае нарушения продавцом обязанности передать покупат</w:t>
      </w:r>
      <w:r>
        <w:t>елю комплект товаров (</w:t>
      </w:r>
      <w:hyperlink w:anchor="sub_479" w:history="1">
        <w:r>
          <w:rPr>
            <w:rStyle w:val="a4"/>
          </w:rPr>
          <w:t>статья 479</w:t>
        </w:r>
      </w:hyperlink>
      <w:r>
        <w:t>), если иное не предусмотрено договором купли-продажи и не вытекает из существа обязательства.</w:t>
      </w:r>
    </w:p>
    <w:bookmarkEnd w:id="3330"/>
    <w:p w:rsidR="00000000" w:rsidRDefault="00FE1CF5"/>
    <w:p w:rsidR="00000000" w:rsidRDefault="00FE1CF5">
      <w:pPr>
        <w:pStyle w:val="a5"/>
      </w:pPr>
      <w:bookmarkStart w:id="3331" w:name="sub_481"/>
      <w:r>
        <w:rPr>
          <w:rStyle w:val="a3"/>
        </w:rPr>
        <w:t>Статья 481.</w:t>
      </w:r>
      <w:r>
        <w:t xml:space="preserve"> Тара и упаковка</w:t>
      </w:r>
    </w:p>
    <w:bookmarkEnd w:id="33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42" w:history="1">
        <w:r>
          <w:rPr>
            <w:rStyle w:val="a4"/>
            <w:shd w:val="clear" w:color="auto" w:fill="F0F0F0"/>
          </w:rPr>
          <w:t>Энциклопедии</w:t>
        </w:r>
      </w:hyperlink>
      <w:r>
        <w:rPr>
          <w:shd w:val="clear" w:color="auto" w:fill="F0F0F0"/>
        </w:rPr>
        <w:t xml:space="preserve"> и другие комментарии к статье 481 ГК РФ</w:t>
      </w:r>
    </w:p>
    <w:p w:rsidR="00000000" w:rsidRDefault="00FE1CF5">
      <w:bookmarkStart w:id="3332" w:name="sub_4811"/>
      <w:r>
        <w:t>1. Если иное не предусмотрено договором купли-продажи и не вытекает из существа обязательства, продавец обязан передать покупателю товар в таре и (или) упаковке, за исклю</w:t>
      </w:r>
      <w:r>
        <w:t>чением товара, который по своему характеру не требует затаривания и (или) упаковки.</w:t>
      </w:r>
    </w:p>
    <w:p w:rsidR="00000000" w:rsidRDefault="00FE1CF5">
      <w:bookmarkStart w:id="3333" w:name="sub_48102"/>
      <w:bookmarkEnd w:id="3332"/>
      <w:r>
        <w:t>2. Если договором купли-продажи не определены требования к таре и упаковке, то товар должен быть затарен и (или) упакован обычным для такого товара способо</w:t>
      </w:r>
      <w:r>
        <w:t>м, а при отсутствии такового способом, обеспечивающим сохранность товаров такого рода при обычных условиях хранения и транспортирования.</w:t>
      </w:r>
    </w:p>
    <w:p w:rsidR="00000000" w:rsidRDefault="00FE1CF5">
      <w:bookmarkStart w:id="3334" w:name="sub_4813"/>
      <w:bookmarkEnd w:id="3333"/>
      <w:r>
        <w:t>3. Если в установленном законом порядке предусмотрены обязательные требования к таре и (или) упаковке,</w:t>
      </w:r>
      <w:r>
        <w:t xml:space="preserve"> то продавец, осуществляющий предпринимательскую деятельность, обязан передать покупателю товар в таре и (или) упаковке, соответствующих этим обязательным требованиям.</w:t>
      </w:r>
    </w:p>
    <w:bookmarkEnd w:id="3334"/>
    <w:p w:rsidR="00000000" w:rsidRDefault="00FE1CF5"/>
    <w:p w:rsidR="00000000" w:rsidRDefault="00FE1CF5">
      <w:pPr>
        <w:pStyle w:val="a5"/>
      </w:pPr>
      <w:bookmarkStart w:id="3335" w:name="sub_482"/>
      <w:r>
        <w:rPr>
          <w:rStyle w:val="a3"/>
        </w:rPr>
        <w:t>Статья 482.</w:t>
      </w:r>
      <w:r>
        <w:t xml:space="preserve"> Последствия передачи товара без тары и (или) упаковки либо в</w:t>
      </w:r>
      <w:r>
        <w:t xml:space="preserve"> ненадлежащей таре и (или) упаковке</w:t>
      </w:r>
    </w:p>
    <w:bookmarkEnd w:id="33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43" w:history="1">
        <w:r>
          <w:rPr>
            <w:rStyle w:val="a4"/>
            <w:shd w:val="clear" w:color="auto" w:fill="F0F0F0"/>
          </w:rPr>
          <w:t>Энциклопедии</w:t>
        </w:r>
      </w:hyperlink>
      <w:r>
        <w:rPr>
          <w:shd w:val="clear" w:color="auto" w:fill="F0F0F0"/>
        </w:rPr>
        <w:t xml:space="preserve">, </w:t>
      </w:r>
      <w:hyperlink r:id="rId3444" w:history="1">
        <w:r>
          <w:rPr>
            <w:rStyle w:val="a4"/>
            <w:shd w:val="clear" w:color="auto" w:fill="F0F0F0"/>
          </w:rPr>
          <w:t>позиции высших судов</w:t>
        </w:r>
      </w:hyperlink>
      <w:r>
        <w:rPr>
          <w:shd w:val="clear" w:color="auto" w:fill="F0F0F0"/>
        </w:rPr>
        <w:t xml:space="preserve"> и другие комментарии к статье 482 ГК РФ</w:t>
      </w:r>
    </w:p>
    <w:p w:rsidR="00000000" w:rsidRDefault="00FE1CF5">
      <w:bookmarkStart w:id="3336" w:name="sub_4821"/>
      <w:r>
        <w:t>1. В случаях, когда подлежащий затариванию и (или) упаковке товар передается покупателю без тары и (или) упаковки либо в ненадлежащей таре и (или) упаковке, покупатель вправе потребовать от продавца затарить</w:t>
      </w:r>
      <w:r>
        <w:t xml:space="preserve"> и (или) упаковать товар либо заменить ненадлежащую тару и (или) упаковку, если иное не вытекает из договора, существа обязательства или характера товара.</w:t>
      </w:r>
    </w:p>
    <w:p w:rsidR="00000000" w:rsidRDefault="00FE1CF5">
      <w:bookmarkStart w:id="3337" w:name="sub_4822"/>
      <w:bookmarkEnd w:id="3336"/>
      <w:r>
        <w:t xml:space="preserve">2. В случаях, предусмотренных </w:t>
      </w:r>
      <w:hyperlink w:anchor="sub_4821" w:history="1">
        <w:r>
          <w:rPr>
            <w:rStyle w:val="a4"/>
          </w:rPr>
          <w:t>пунктом 1</w:t>
        </w:r>
      </w:hyperlink>
      <w:r>
        <w:t xml:space="preserve"> настоящей статьи, п</w:t>
      </w:r>
      <w:r>
        <w:t>окупатель вправе вместо предъявления продавцу требований, указанных в этом пункте, предъявить к нему требования, вытекающие из передачи товара ненадлежащего качества (</w:t>
      </w:r>
      <w:hyperlink w:anchor="sub_475" w:history="1">
        <w:r>
          <w:rPr>
            <w:rStyle w:val="a4"/>
          </w:rPr>
          <w:t>статья 475</w:t>
        </w:r>
      </w:hyperlink>
      <w:r>
        <w:t>).</w:t>
      </w:r>
    </w:p>
    <w:bookmarkEnd w:id="3337"/>
    <w:p w:rsidR="00000000" w:rsidRDefault="00FE1CF5"/>
    <w:p w:rsidR="00000000" w:rsidRDefault="00FE1CF5">
      <w:pPr>
        <w:pStyle w:val="a5"/>
      </w:pPr>
      <w:bookmarkStart w:id="3338" w:name="sub_483"/>
      <w:r>
        <w:rPr>
          <w:rStyle w:val="a3"/>
        </w:rPr>
        <w:t>Статья 483.</w:t>
      </w:r>
      <w:r>
        <w:t xml:space="preserve"> Извещение продавца о не</w:t>
      </w:r>
      <w:r>
        <w:t>надлежащем исполнении договора купли-продажи</w:t>
      </w:r>
    </w:p>
    <w:bookmarkEnd w:id="33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45" w:history="1">
        <w:r>
          <w:rPr>
            <w:rStyle w:val="a4"/>
            <w:shd w:val="clear" w:color="auto" w:fill="F0F0F0"/>
          </w:rPr>
          <w:t>Энциклопедии</w:t>
        </w:r>
      </w:hyperlink>
      <w:r>
        <w:rPr>
          <w:shd w:val="clear" w:color="auto" w:fill="F0F0F0"/>
        </w:rPr>
        <w:t xml:space="preserve">, </w:t>
      </w:r>
      <w:hyperlink r:id="rId3446" w:history="1">
        <w:r>
          <w:rPr>
            <w:rStyle w:val="a4"/>
            <w:shd w:val="clear" w:color="auto" w:fill="F0F0F0"/>
          </w:rPr>
          <w:t>позиции высших судов</w:t>
        </w:r>
      </w:hyperlink>
      <w:r>
        <w:rPr>
          <w:shd w:val="clear" w:color="auto" w:fill="F0F0F0"/>
        </w:rPr>
        <w:t xml:space="preserve"> и другие комментарии к стать</w:t>
      </w:r>
      <w:r>
        <w:rPr>
          <w:shd w:val="clear" w:color="auto" w:fill="F0F0F0"/>
        </w:rPr>
        <w:t>е 483 ГК РФ</w:t>
      </w:r>
    </w:p>
    <w:p w:rsidR="00000000" w:rsidRDefault="00FE1CF5">
      <w:bookmarkStart w:id="3339" w:name="sub_4831"/>
      <w:r>
        <w:t>1. Покупатель обязан известить продавца о нарушении условий договора купли-продажи о количестве, об ассортименте, о качестве, комплектности, таре и (или) об упаковке товара в срок, предусмотренный законом, иными правовыми актами или дог</w:t>
      </w:r>
      <w:r>
        <w:t>овором, а если такой срок не установлен, в разумный срок после того, как нарушение соответствующего условия договора должно было быть обнаружено исходя из характера и назначения товара.</w:t>
      </w:r>
    </w:p>
    <w:p w:rsidR="00000000" w:rsidRDefault="00FE1CF5">
      <w:bookmarkStart w:id="3340" w:name="sub_4832"/>
      <w:bookmarkEnd w:id="3339"/>
      <w:r>
        <w:t xml:space="preserve">2. В случае невыполнения правила, предусмотренного </w:t>
      </w:r>
      <w:hyperlink w:anchor="sub_4831" w:history="1">
        <w:r>
          <w:rPr>
            <w:rStyle w:val="a4"/>
          </w:rPr>
          <w:t>пунктом 1</w:t>
        </w:r>
      </w:hyperlink>
      <w:r>
        <w:t xml:space="preserve"> настоящей статьи, продавец вправе отказаться полностью или частично от удовлетворения требований покупателя о передаче ему недостающего количества товара, замене товара, не соответствующего условиям договора купли-продажи о</w:t>
      </w:r>
      <w:r>
        <w:t xml:space="preserve"> качестве или об ассортименте, об устранении недостатков товара, о доукомплектовании товара или о замене некомплектного товара комплектным, о затаривании и (или) об упаковке товара либо о замене ненадлежащей тары и (или) упаковки товара, если докажет, что </w:t>
      </w:r>
      <w:r>
        <w:t>невыполнение этого правила покупателем повлекло невозможность удовлетворить его требования или влечет для продавца несоизмеримые расходы по сравнению с теми, которые он понес бы, если бы был своевременно извещен о нарушении договора.</w:t>
      </w:r>
    </w:p>
    <w:p w:rsidR="00000000" w:rsidRDefault="00FE1CF5">
      <w:bookmarkStart w:id="3341" w:name="sub_4833"/>
      <w:bookmarkEnd w:id="3340"/>
      <w:r>
        <w:t>3. Есл</w:t>
      </w:r>
      <w:r>
        <w:t xml:space="preserve">и продавец знал или должен был знать о том, что переданные покупателю товары не соответствуют условиям договора купли-продажи, он не вправе ссылаться на положения, предусмотренные </w:t>
      </w:r>
      <w:hyperlink w:anchor="sub_4831" w:history="1">
        <w:r>
          <w:rPr>
            <w:rStyle w:val="a4"/>
          </w:rPr>
          <w:t>пунктами 1</w:t>
        </w:r>
      </w:hyperlink>
      <w:r>
        <w:t xml:space="preserve"> и </w:t>
      </w:r>
      <w:hyperlink w:anchor="sub_4832" w:history="1">
        <w:r>
          <w:rPr>
            <w:rStyle w:val="a4"/>
          </w:rPr>
          <w:t>2</w:t>
        </w:r>
      </w:hyperlink>
      <w:r>
        <w:t xml:space="preserve"> настоящей</w:t>
      </w:r>
      <w:r>
        <w:t xml:space="preserve"> статьи.</w:t>
      </w:r>
    </w:p>
    <w:bookmarkEnd w:id="3341"/>
    <w:p w:rsidR="00000000" w:rsidRDefault="00FE1CF5"/>
    <w:p w:rsidR="00000000" w:rsidRDefault="00FE1CF5">
      <w:pPr>
        <w:pStyle w:val="a5"/>
      </w:pPr>
      <w:bookmarkStart w:id="3342" w:name="sub_484"/>
      <w:r>
        <w:rPr>
          <w:rStyle w:val="a3"/>
        </w:rPr>
        <w:t>Статья 484.</w:t>
      </w:r>
      <w:r>
        <w:t xml:space="preserve"> Обязанность покупателя принять товар</w:t>
      </w:r>
    </w:p>
    <w:bookmarkEnd w:id="33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447" w:history="1">
        <w:r>
          <w:rPr>
            <w:rStyle w:val="a4"/>
            <w:shd w:val="clear" w:color="auto" w:fill="F0F0F0"/>
          </w:rPr>
          <w:t>позиции высших судов</w:t>
        </w:r>
      </w:hyperlink>
      <w:r>
        <w:rPr>
          <w:shd w:val="clear" w:color="auto" w:fill="F0F0F0"/>
        </w:rPr>
        <w:t xml:space="preserve"> и другие комментарии к статье 484 ГК РФ</w:t>
      </w:r>
    </w:p>
    <w:p w:rsidR="00000000" w:rsidRDefault="00FE1CF5">
      <w:bookmarkStart w:id="3343" w:name="sub_4841"/>
      <w:r>
        <w:t>1. Покупатель о</w:t>
      </w:r>
      <w:r>
        <w:t>бязан принять переданный ему товар, за исключением случаев, когда он вправе потребовать замены товара или отказаться от исполнения договора купли-продажи.</w:t>
      </w:r>
    </w:p>
    <w:p w:rsidR="00000000" w:rsidRDefault="00FE1CF5">
      <w:bookmarkStart w:id="3344" w:name="sub_48402"/>
      <w:bookmarkEnd w:id="3343"/>
      <w:r>
        <w:t xml:space="preserve">2. Если иное не предусмотрено </w:t>
      </w:r>
      <w:hyperlink w:anchor="sub_5432" w:history="1">
        <w:r>
          <w:rPr>
            <w:rStyle w:val="a4"/>
          </w:rPr>
          <w:t>законом</w:t>
        </w:r>
      </w:hyperlink>
      <w:r>
        <w:t>, иными правовыми актами или договором купли-продажи, покупатель обязан совершить действия, которые в соответствии с обычно предъявляемыми требованиями необходимы с его стороны для обеспечения передачи и получения соответствующего товара.</w:t>
      </w:r>
    </w:p>
    <w:p w:rsidR="00000000" w:rsidRDefault="00FE1CF5">
      <w:bookmarkStart w:id="3345" w:name="sub_4843"/>
      <w:bookmarkEnd w:id="3344"/>
      <w:r>
        <w:t>3. В случаях, когда покупатель в нарушение закона, иных правовых актов или договора купли-продажи не принимает товар или отказывается его принять, продавец вправе потребовать от покупателя принять товар или отказаться от исполнения договора.</w:t>
      </w:r>
    </w:p>
    <w:bookmarkEnd w:id="3345"/>
    <w:p w:rsidR="00000000" w:rsidRDefault="00FE1CF5"/>
    <w:p w:rsidR="00000000" w:rsidRDefault="00FE1CF5">
      <w:pPr>
        <w:pStyle w:val="a5"/>
      </w:pPr>
      <w:bookmarkStart w:id="3346" w:name="sub_485"/>
      <w:r>
        <w:rPr>
          <w:rStyle w:val="a3"/>
        </w:rPr>
        <w:t>Статья 485.</w:t>
      </w:r>
      <w:r>
        <w:t xml:space="preserve"> Цена товара</w:t>
      </w:r>
    </w:p>
    <w:bookmarkEnd w:id="33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Энциклопедии, </w:t>
      </w:r>
      <w:hyperlink r:id="rId3448" w:history="1">
        <w:r>
          <w:rPr>
            <w:rStyle w:val="a4"/>
            <w:shd w:val="clear" w:color="auto" w:fill="F0F0F0"/>
          </w:rPr>
          <w:t>позиции высших судов</w:t>
        </w:r>
      </w:hyperlink>
      <w:r>
        <w:rPr>
          <w:shd w:val="clear" w:color="auto" w:fill="F0F0F0"/>
        </w:rPr>
        <w:t xml:space="preserve"> и другие комментарии к статье 485 ГК РФ</w:t>
      </w:r>
    </w:p>
    <w:p w:rsidR="00000000" w:rsidRDefault="00FE1CF5">
      <w:bookmarkStart w:id="3347" w:name="sub_4851"/>
      <w:r>
        <w:t>1. Покупатель обязан оплатить товар по цене, предусмотренной до</w:t>
      </w:r>
      <w:r>
        <w:t xml:space="preserve">говором купли-продажи, либо, если она договором не предусмотрена и не может быть определена исходя из его условий, по цене, определяемой в соответствии с </w:t>
      </w:r>
      <w:hyperlink w:anchor="sub_4243" w:history="1">
        <w:r>
          <w:rPr>
            <w:rStyle w:val="a4"/>
          </w:rPr>
          <w:t>пунктом 3 статьи 424</w:t>
        </w:r>
      </w:hyperlink>
      <w:r>
        <w:t xml:space="preserve"> настоящего Кодекса, а также совершить за свой счет дейс</w:t>
      </w:r>
      <w:r>
        <w:t>твия, которые в соответствии с законом, иными правовыми актами, договором или обычно предъявляемыми требованиями необходимы для осуществления платежа.</w:t>
      </w:r>
    </w:p>
    <w:p w:rsidR="00000000" w:rsidRDefault="00FE1CF5">
      <w:bookmarkStart w:id="3348" w:name="sub_4852"/>
      <w:bookmarkEnd w:id="3347"/>
      <w:r>
        <w:t>2. Когда цена установлена в зависимости от веса товара, она определяется по весу нетто, е</w:t>
      </w:r>
      <w:r>
        <w:t>сли иное не предусмотрено договором купли-продажи.</w:t>
      </w:r>
    </w:p>
    <w:p w:rsidR="00000000" w:rsidRDefault="00FE1CF5">
      <w:bookmarkStart w:id="3349" w:name="sub_4853"/>
      <w:bookmarkEnd w:id="3348"/>
      <w:r>
        <w:t>3. Если договор купли-продажи предусматривает, что цена товара подлежит изменению в зависимости от показателей, обусловливающих цену товара (себестоимость, затраты и т.п.), но при этом не о</w:t>
      </w:r>
      <w:r>
        <w:t xml:space="preserve">пределен способ пересмотра цены, цена определяется исходя из соотношения этих показателей на момент заключения договора и на момент передачи товара. При просрочке продавцом исполнения обязанности передать товар цена определяется исходя из соотношения этих </w:t>
      </w:r>
      <w:r>
        <w:t xml:space="preserve">показателей на момент заключения договора и на момент передачи товара, предусмотренный договором, а если он договором не предусмотрен, на момент, определенный в соответствии со </w:t>
      </w:r>
      <w:hyperlink w:anchor="sub_314" w:history="1">
        <w:r>
          <w:rPr>
            <w:rStyle w:val="a4"/>
          </w:rPr>
          <w:t>статьей 314</w:t>
        </w:r>
      </w:hyperlink>
      <w:r>
        <w:t xml:space="preserve"> настоящего Кодекса.</w:t>
      </w:r>
    </w:p>
    <w:bookmarkEnd w:id="3349"/>
    <w:p w:rsidR="00000000" w:rsidRDefault="00FE1CF5">
      <w:r>
        <w:t>Правила, преду</w:t>
      </w:r>
      <w:r>
        <w:t>смотренные настоящим пунктом, применяются, если иное не установлено настоящим Кодексом, другим законом, иными правовыми актами или договором и не вытекает из существа обязательства.</w:t>
      </w:r>
    </w:p>
    <w:p w:rsidR="00000000" w:rsidRDefault="00FE1CF5"/>
    <w:p w:rsidR="00000000" w:rsidRDefault="00FE1CF5">
      <w:pPr>
        <w:pStyle w:val="a5"/>
      </w:pPr>
      <w:bookmarkStart w:id="3350" w:name="sub_486"/>
      <w:r>
        <w:rPr>
          <w:rStyle w:val="a3"/>
        </w:rPr>
        <w:t>Статья 486.</w:t>
      </w:r>
      <w:r>
        <w:t xml:space="preserve"> Оплата товара</w:t>
      </w:r>
    </w:p>
    <w:bookmarkEnd w:id="33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449" w:history="1">
        <w:r>
          <w:rPr>
            <w:rStyle w:val="a4"/>
            <w:shd w:val="clear" w:color="auto" w:fill="F0F0F0"/>
          </w:rPr>
          <w:t>позиции высших судов</w:t>
        </w:r>
      </w:hyperlink>
      <w:r>
        <w:rPr>
          <w:shd w:val="clear" w:color="auto" w:fill="F0F0F0"/>
        </w:rPr>
        <w:t xml:space="preserve"> и другие комментарии к статье 486 ГК РФ</w:t>
      </w:r>
    </w:p>
    <w:p w:rsidR="00000000" w:rsidRDefault="00FE1CF5">
      <w:bookmarkStart w:id="3351" w:name="sub_4861"/>
      <w:r>
        <w:t xml:space="preserve">1. Покупатель обязан </w:t>
      </w:r>
      <w:hyperlink r:id="rId3450" w:history="1">
        <w:r>
          <w:rPr>
            <w:rStyle w:val="a4"/>
          </w:rPr>
          <w:t>оплатить</w:t>
        </w:r>
      </w:hyperlink>
      <w:r>
        <w:t xml:space="preserve"> товар непосредственно до или после</w:t>
      </w:r>
      <w:r>
        <w:t xml:space="preserve"> передачи ему продавцом товара, если иное не предусмотрено настоящим Кодексом, другим законом, иными правовыми актами или договором купли-продажи и не вытекает из существа обязательства.</w:t>
      </w:r>
    </w:p>
    <w:p w:rsidR="00000000" w:rsidRDefault="00FE1CF5">
      <w:bookmarkStart w:id="3352" w:name="sub_4862"/>
      <w:bookmarkEnd w:id="3351"/>
      <w:r>
        <w:t>2. Если договором купли-продажи не предусмотрена расс</w:t>
      </w:r>
      <w:r>
        <w:t>рочка оплаты товара, покупатель обязан уплатить продавцу цену переданного товара полностью.</w:t>
      </w:r>
    </w:p>
    <w:p w:rsidR="00000000" w:rsidRDefault="00FE1CF5">
      <w:bookmarkStart w:id="3353" w:name="sub_4863"/>
      <w:bookmarkEnd w:id="3352"/>
      <w:r>
        <w:t>3. Если покупатель своевременно не оплачивает переданный в соответствии с договором купли-продажи товар, продавец вправе потребовать оплаты товара и</w:t>
      </w:r>
      <w:r>
        <w:t xml:space="preserve"> уплаты процентов в соответствии со </w:t>
      </w:r>
      <w:hyperlink w:anchor="sub_395" w:history="1">
        <w:r>
          <w:rPr>
            <w:rStyle w:val="a4"/>
          </w:rPr>
          <w:t>статьей 395</w:t>
        </w:r>
      </w:hyperlink>
      <w:r>
        <w:t xml:space="preserve"> настоящего Кодекса.</w:t>
      </w:r>
    </w:p>
    <w:p w:rsidR="00000000" w:rsidRDefault="00FE1CF5">
      <w:bookmarkStart w:id="3354" w:name="sub_4864"/>
      <w:bookmarkEnd w:id="3353"/>
      <w:r>
        <w:t>4. Если покупатель в нарушение договора купли-продажи отказывается принять и оплатить товар, продавец вправе по своему выбору потребовать оплаты то</w:t>
      </w:r>
      <w:r>
        <w:t>вара либо отказаться от исполнения договора.</w:t>
      </w:r>
    </w:p>
    <w:p w:rsidR="00000000" w:rsidRDefault="00FE1CF5">
      <w:bookmarkStart w:id="3355" w:name="sub_4865"/>
      <w:bookmarkEnd w:id="3354"/>
      <w:r>
        <w:t>5. В случаях, когда продавец в соответствии с договором купли-продажи обязан передать покупателю не только товары, которые покупателем не оплачены, но и другие товары, продавец вправе приостанови</w:t>
      </w:r>
      <w:r>
        <w:t>ть передачу этих товаров до полной оплаты всех ранее переданных товаров, если иное не предусмотрено законом, иными правовыми актами или договором.</w:t>
      </w:r>
    </w:p>
    <w:bookmarkEnd w:id="3355"/>
    <w:p w:rsidR="00000000" w:rsidRDefault="00FE1CF5"/>
    <w:p w:rsidR="00000000" w:rsidRDefault="00FE1CF5">
      <w:pPr>
        <w:pStyle w:val="a5"/>
      </w:pPr>
      <w:bookmarkStart w:id="3356" w:name="sub_487"/>
      <w:r>
        <w:rPr>
          <w:rStyle w:val="a3"/>
        </w:rPr>
        <w:t>Статья 487.</w:t>
      </w:r>
      <w:r>
        <w:t xml:space="preserve"> Предварительная оплата товара</w:t>
      </w:r>
    </w:p>
    <w:bookmarkEnd w:id="33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451" w:history="1">
        <w:r>
          <w:rPr>
            <w:rStyle w:val="a4"/>
            <w:shd w:val="clear" w:color="auto" w:fill="F0F0F0"/>
          </w:rPr>
          <w:t>позиции высших судов</w:t>
        </w:r>
      </w:hyperlink>
      <w:r>
        <w:rPr>
          <w:shd w:val="clear" w:color="auto" w:fill="F0F0F0"/>
        </w:rPr>
        <w:t xml:space="preserve"> и другие комментарии к статье 487 ГК РФ</w:t>
      </w:r>
    </w:p>
    <w:p w:rsidR="00000000" w:rsidRDefault="00FE1CF5">
      <w:bookmarkStart w:id="3357" w:name="sub_4871"/>
      <w:r>
        <w:t>1. В случаях, когда договором купли-продажи предусмотрена обязанность покупателя оплатить товар полностью или частично до п</w:t>
      </w:r>
      <w:r>
        <w:t xml:space="preserve">ередачи продавцом товара (предварительная оплата), покупатель должен произвести оплату в срок, предусмотренный договором, а если такой срок договором не предусмотрен, в срок, определенный в соответствии со </w:t>
      </w:r>
      <w:hyperlink w:anchor="sub_314" w:history="1">
        <w:r>
          <w:rPr>
            <w:rStyle w:val="a4"/>
          </w:rPr>
          <w:t>статьей 314</w:t>
        </w:r>
      </w:hyperlink>
      <w:r>
        <w:t xml:space="preserve"> настоящего Ко</w:t>
      </w:r>
      <w:r>
        <w:t>декса.</w:t>
      </w:r>
    </w:p>
    <w:p w:rsidR="00000000" w:rsidRDefault="00FE1CF5">
      <w:bookmarkStart w:id="3358" w:name="sub_4872"/>
      <w:bookmarkEnd w:id="3357"/>
      <w:r>
        <w:t xml:space="preserve">2. В случае неисполнения покупателем обязанности предварительно оплатить товар применяются правила, предусмотренные </w:t>
      </w:r>
      <w:hyperlink w:anchor="sub_328" w:history="1">
        <w:r>
          <w:rPr>
            <w:rStyle w:val="a4"/>
          </w:rPr>
          <w:t>статьей 328</w:t>
        </w:r>
      </w:hyperlink>
      <w:r>
        <w:t xml:space="preserve"> настоящего Кодекса.</w:t>
      </w:r>
    </w:p>
    <w:p w:rsidR="00000000" w:rsidRDefault="00FE1CF5">
      <w:bookmarkStart w:id="3359" w:name="sub_4873"/>
      <w:bookmarkEnd w:id="3358"/>
      <w:r>
        <w:t>3. В случае, когда продавец, получивший сумм</w:t>
      </w:r>
      <w:r>
        <w:t xml:space="preserve">у предварительной оплаты, не исполняет </w:t>
      </w:r>
      <w:r>
        <w:lastRenderedPageBreak/>
        <w:t>обязанность по передаче товара в установленный срок (</w:t>
      </w:r>
      <w:hyperlink w:anchor="sub_457" w:history="1">
        <w:r>
          <w:rPr>
            <w:rStyle w:val="a4"/>
          </w:rPr>
          <w:t>статья 457</w:t>
        </w:r>
      </w:hyperlink>
      <w:r>
        <w:t>), покупатель вправе потребовать передачи оплаченного товара или возврата суммы предварительной оплаты за товар, не переданный пр</w:t>
      </w:r>
      <w:r>
        <w:t>одавцом.</w:t>
      </w:r>
    </w:p>
    <w:bookmarkEnd w:id="3359"/>
    <w:p w:rsidR="00000000" w:rsidRDefault="00FE1CF5"/>
    <w:p w:rsidR="00000000" w:rsidRDefault="00FE1CF5">
      <w:pPr>
        <w:pStyle w:val="a7"/>
        <w:rPr>
          <w:color w:val="000000"/>
          <w:sz w:val="16"/>
          <w:szCs w:val="16"/>
          <w:shd w:val="clear" w:color="auto" w:fill="F0F0F0"/>
        </w:rPr>
      </w:pPr>
      <w:bookmarkStart w:id="3360" w:name="sub_4874"/>
      <w:r>
        <w:rPr>
          <w:color w:val="000000"/>
          <w:sz w:val="16"/>
          <w:szCs w:val="16"/>
          <w:shd w:val="clear" w:color="auto" w:fill="F0F0F0"/>
        </w:rPr>
        <w:t>Информация об изменениях:</w:t>
      </w:r>
    </w:p>
    <w:bookmarkEnd w:id="3360"/>
    <w:p w:rsidR="00000000" w:rsidRDefault="00FE1CF5">
      <w:pPr>
        <w:pStyle w:val="a8"/>
        <w:rPr>
          <w:shd w:val="clear" w:color="auto" w:fill="F0F0F0"/>
        </w:rPr>
      </w:pPr>
      <w:r>
        <w:t xml:space="preserve"> </w:t>
      </w:r>
      <w:hyperlink r:id="rId3452" w:history="1">
        <w:r>
          <w:rPr>
            <w:rStyle w:val="a4"/>
            <w:shd w:val="clear" w:color="auto" w:fill="F0F0F0"/>
          </w:rPr>
          <w:t>Федеральным законом</w:t>
        </w:r>
      </w:hyperlink>
      <w:r>
        <w:rPr>
          <w:shd w:val="clear" w:color="auto" w:fill="F0F0F0"/>
        </w:rPr>
        <w:t xml:space="preserve"> от 25 октября 2007 г. N 234-ФЗ в пункт 4 статьи 487 настоящего Кодекса внесены изменения, </w:t>
      </w:r>
      <w:hyperlink r:id="rId3453" w:history="1">
        <w:r>
          <w:rPr>
            <w:rStyle w:val="a4"/>
            <w:shd w:val="clear" w:color="auto" w:fill="F0F0F0"/>
          </w:rPr>
          <w:t>вступающие в силу</w:t>
        </w:r>
      </w:hyperlink>
      <w:r>
        <w:rPr>
          <w:shd w:val="clear" w:color="auto" w:fill="F0F0F0"/>
        </w:rPr>
        <w:t xml:space="preserve"> по истечении сорока пяти дней после дня </w:t>
      </w:r>
      <w:hyperlink r:id="rId3454"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3455"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4. В случае, когда продавец не исполняет обязанность по передаче предварительно оплаченного товара и иное не предусмотрено </w:t>
      </w:r>
      <w:hyperlink r:id="rId3456" w:history="1">
        <w:r>
          <w:rPr>
            <w:rStyle w:val="a4"/>
          </w:rPr>
          <w:t>законом</w:t>
        </w:r>
      </w:hyperlink>
      <w:r>
        <w:t xml:space="preserve"> или договором купли-продажи, на сумму предварительной оплаты подлежат уплате проценты в соответствии со </w:t>
      </w:r>
      <w:hyperlink w:anchor="sub_395" w:history="1">
        <w:r>
          <w:rPr>
            <w:rStyle w:val="a4"/>
          </w:rPr>
          <w:t>статьей 395</w:t>
        </w:r>
      </w:hyperlink>
      <w:r>
        <w:t xml:space="preserve"> настоящего Кодекса со дня, когда по договору передача товара должн</w:t>
      </w:r>
      <w:r>
        <w:t>а была быть произведена, до дня передачи товара покупателю или возврата ему предварительно уплаченной им суммы. Договором может быть предусмотрена обязанность продавца уплачивать проценты на сумму предварительной оплаты со дня получения этой суммы от покуп</w:t>
      </w:r>
      <w:r>
        <w:t>ателя.</w:t>
      </w:r>
    </w:p>
    <w:p w:rsidR="00000000" w:rsidRDefault="00FE1CF5"/>
    <w:p w:rsidR="00000000" w:rsidRDefault="00FE1CF5">
      <w:pPr>
        <w:pStyle w:val="a5"/>
      </w:pPr>
      <w:bookmarkStart w:id="3361" w:name="sub_488"/>
      <w:r>
        <w:rPr>
          <w:rStyle w:val="a3"/>
        </w:rPr>
        <w:t>Статья 488.</w:t>
      </w:r>
      <w:r>
        <w:t xml:space="preserve"> Оплата товара, проданного в кредит</w:t>
      </w:r>
    </w:p>
    <w:bookmarkEnd w:id="33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457" w:history="1">
        <w:r>
          <w:rPr>
            <w:rStyle w:val="a4"/>
            <w:shd w:val="clear" w:color="auto" w:fill="F0F0F0"/>
          </w:rPr>
          <w:t>позиции высших судов</w:t>
        </w:r>
      </w:hyperlink>
      <w:r>
        <w:rPr>
          <w:shd w:val="clear" w:color="auto" w:fill="F0F0F0"/>
        </w:rPr>
        <w:t xml:space="preserve"> и другие комментарии к статье 488 ГК РФ</w:t>
      </w:r>
    </w:p>
    <w:p w:rsidR="00000000" w:rsidRDefault="00FE1CF5">
      <w:bookmarkStart w:id="3362" w:name="sub_4881"/>
      <w:r>
        <w:t>1. В случае, когда договоро</w:t>
      </w:r>
      <w:r>
        <w:t>м купли-продажи предусмотрена оплата товара через определенное время после его передачи покупателю (продажа товара в кредит), покупатель должен произвести оплату в срок, предусмотренный договором, а если такой срок договором не предусмотрен, в срок, опреде</w:t>
      </w:r>
      <w:r>
        <w:t xml:space="preserve">ленный в соответствии со </w:t>
      </w:r>
      <w:hyperlink w:anchor="sub_314" w:history="1">
        <w:r>
          <w:rPr>
            <w:rStyle w:val="a4"/>
          </w:rPr>
          <w:t>статьей 314</w:t>
        </w:r>
      </w:hyperlink>
      <w:r>
        <w:t xml:space="preserve"> настоящего Кодекса.</w:t>
      </w:r>
    </w:p>
    <w:p w:rsidR="00000000" w:rsidRDefault="00FE1CF5">
      <w:bookmarkStart w:id="3363" w:name="sub_4882"/>
      <w:bookmarkEnd w:id="3362"/>
      <w:r>
        <w:t xml:space="preserve">2. В случае неисполнения продавцом обязанности по передаче товара применяются правила, предусмотренные </w:t>
      </w:r>
      <w:hyperlink w:anchor="sub_328" w:history="1">
        <w:r>
          <w:rPr>
            <w:rStyle w:val="a4"/>
          </w:rPr>
          <w:t>статьей 328</w:t>
        </w:r>
      </w:hyperlink>
      <w:r>
        <w:t xml:space="preserve"> настоящего Кодекса</w:t>
      </w:r>
      <w:r>
        <w:t>.</w:t>
      </w:r>
    </w:p>
    <w:p w:rsidR="00000000" w:rsidRDefault="00FE1CF5">
      <w:bookmarkStart w:id="3364" w:name="sub_4883"/>
      <w:bookmarkEnd w:id="3363"/>
      <w:r>
        <w:t>3. В случае, когда покупатель, получивший товар, не исполняет обязанность по его оплате в установленный договором купли-продажи срок, продавец вправе потребовать оплаты переданного товара или возврата неоплаченных товаров.</w:t>
      </w:r>
    </w:p>
    <w:p w:rsidR="00000000" w:rsidRDefault="00FE1CF5">
      <w:bookmarkStart w:id="3365" w:name="sub_4884"/>
      <w:bookmarkEnd w:id="3364"/>
      <w:r>
        <w:t xml:space="preserve">4. В случае, когда покупатель не исполняет обязанность по оплате переданного товара в установленный договором срок и иное не предусмотрено настоящим </w:t>
      </w:r>
      <w:hyperlink w:anchor="sub_50003" w:history="1">
        <w:r>
          <w:rPr>
            <w:rStyle w:val="a4"/>
          </w:rPr>
          <w:t>Кодексом</w:t>
        </w:r>
      </w:hyperlink>
      <w:r>
        <w:t xml:space="preserve"> или договором купли-продажи, на просроченную сумму подлежат уплате про</w:t>
      </w:r>
      <w:r>
        <w:t xml:space="preserve">центы в соответствии со </w:t>
      </w:r>
      <w:hyperlink w:anchor="sub_395" w:history="1">
        <w:r>
          <w:rPr>
            <w:rStyle w:val="a4"/>
          </w:rPr>
          <w:t>статьей 395</w:t>
        </w:r>
      </w:hyperlink>
      <w:r>
        <w:t xml:space="preserve"> настоящего Кодекса со дня, когда по договору товар должен был быть оплачен, до дня оплаты товара покупателем.</w:t>
      </w:r>
    </w:p>
    <w:p w:rsidR="00000000" w:rsidRDefault="00FE1CF5">
      <w:bookmarkStart w:id="3366" w:name="sub_48842"/>
      <w:bookmarkEnd w:id="3365"/>
      <w:r>
        <w:t>Договором может быть предусмотрена обязанность покупателя уплачивать</w:t>
      </w:r>
      <w:r>
        <w:t xml:space="preserve"> </w:t>
      </w:r>
      <w:hyperlink r:id="rId3458" w:history="1">
        <w:r>
          <w:rPr>
            <w:rStyle w:val="a4"/>
          </w:rPr>
          <w:t>проценты</w:t>
        </w:r>
      </w:hyperlink>
      <w:r>
        <w:t xml:space="preserve"> на сумму, соответствующую цене товара, начиная со дня передачи товара продавцом.</w:t>
      </w:r>
    </w:p>
    <w:p w:rsidR="00000000" w:rsidRDefault="00FE1CF5">
      <w:bookmarkStart w:id="3367" w:name="sub_4885"/>
      <w:bookmarkEnd w:id="3366"/>
      <w:r>
        <w:t xml:space="preserve">5. Если иное не предусмотрено договором купли-продажи, с момента передачи товара </w:t>
      </w:r>
      <w:r>
        <w:t>покупателю и до его оплаты товар, проданный в кредит, признается находящимся в залоге у продавца для обеспечения исполнения покупателем его обязанности по оплате товара.</w:t>
      </w:r>
    </w:p>
    <w:bookmarkEnd w:id="3367"/>
    <w:p w:rsidR="00000000" w:rsidRDefault="00FE1CF5"/>
    <w:p w:rsidR="00000000" w:rsidRDefault="00FE1CF5">
      <w:pPr>
        <w:pStyle w:val="a5"/>
      </w:pPr>
      <w:bookmarkStart w:id="3368" w:name="sub_489"/>
      <w:r>
        <w:rPr>
          <w:rStyle w:val="a3"/>
        </w:rPr>
        <w:t>Статья 489.</w:t>
      </w:r>
      <w:r>
        <w:t xml:space="preserve"> Оплата товара в рассрочку</w:t>
      </w:r>
    </w:p>
    <w:bookmarkEnd w:id="33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w:t>
      </w:r>
      <w:r>
        <w:rPr>
          <w:shd w:val="clear" w:color="auto" w:fill="F0F0F0"/>
        </w:rPr>
        <w:t xml:space="preserve">, </w:t>
      </w:r>
      <w:hyperlink r:id="rId3459" w:history="1">
        <w:r>
          <w:rPr>
            <w:rStyle w:val="a4"/>
            <w:shd w:val="clear" w:color="auto" w:fill="F0F0F0"/>
          </w:rPr>
          <w:t>позиции высших судов</w:t>
        </w:r>
      </w:hyperlink>
      <w:r>
        <w:rPr>
          <w:shd w:val="clear" w:color="auto" w:fill="F0F0F0"/>
        </w:rPr>
        <w:t xml:space="preserve"> и другие комментарии к статье 489 ГК РФ</w:t>
      </w:r>
    </w:p>
    <w:p w:rsidR="00000000" w:rsidRDefault="00FE1CF5">
      <w:bookmarkStart w:id="3369" w:name="sub_4891"/>
      <w:r>
        <w:t>1. Договором о продаже товара в кредит может быть предусмотрена оплата товара в рассрочку.</w:t>
      </w:r>
    </w:p>
    <w:p w:rsidR="00000000" w:rsidRDefault="00FE1CF5">
      <w:bookmarkStart w:id="3370" w:name="sub_48901"/>
      <w:bookmarkEnd w:id="3369"/>
      <w:r>
        <w:t>Договор о продаже товара в кредит с условием о рассрочке платежа считается заключенным, если в нем наряду с другими существенными условиями договора купли-продажи указаны цена товара, порядок, сроки и размеры платежей.</w:t>
      </w:r>
    </w:p>
    <w:p w:rsidR="00000000" w:rsidRDefault="00FE1CF5">
      <w:bookmarkStart w:id="3371" w:name="sub_4892"/>
      <w:bookmarkEnd w:id="3370"/>
      <w:r>
        <w:lastRenderedPageBreak/>
        <w:t xml:space="preserve">2. Когда покупатель </w:t>
      </w:r>
      <w:r>
        <w:t>не производит в установленный договором срок очередной платеж за проданный в рассрочку и переданный ему товар, продавец вправе, если иное не предусмотрено договором, отказаться от исполнения договора и потребовать возврата проданного товара, за исключением</w:t>
      </w:r>
      <w:r>
        <w:t xml:space="preserve"> случаев, когда сумма платежей, полученных от покупателя, превышает половину цены товара.</w:t>
      </w:r>
    </w:p>
    <w:p w:rsidR="00000000" w:rsidRDefault="00FE1CF5">
      <w:bookmarkStart w:id="3372" w:name="sub_4893"/>
      <w:bookmarkEnd w:id="3371"/>
      <w:r>
        <w:t xml:space="preserve">3. К договору о продаже товара в кредит с условием о рассрочке платежа применяются правила, предусмотренные </w:t>
      </w:r>
      <w:hyperlink w:anchor="sub_4882" w:history="1">
        <w:r>
          <w:rPr>
            <w:rStyle w:val="a4"/>
          </w:rPr>
          <w:t>пунктами 2</w:t>
        </w:r>
      </w:hyperlink>
      <w:r>
        <w:t xml:space="preserve">, </w:t>
      </w:r>
      <w:hyperlink w:anchor="sub_4884" w:history="1">
        <w:r>
          <w:rPr>
            <w:rStyle w:val="a4"/>
          </w:rPr>
          <w:t>4</w:t>
        </w:r>
      </w:hyperlink>
      <w:r>
        <w:t xml:space="preserve"> и </w:t>
      </w:r>
      <w:hyperlink w:anchor="sub_4885" w:history="1">
        <w:r>
          <w:rPr>
            <w:rStyle w:val="a4"/>
          </w:rPr>
          <w:t>5 статьи 488</w:t>
        </w:r>
      </w:hyperlink>
      <w:r>
        <w:t xml:space="preserve"> настоящего Кодекса.</w:t>
      </w:r>
    </w:p>
    <w:bookmarkEnd w:id="3372"/>
    <w:p w:rsidR="00000000" w:rsidRDefault="00FE1CF5"/>
    <w:p w:rsidR="00000000" w:rsidRDefault="00FE1CF5">
      <w:pPr>
        <w:pStyle w:val="a5"/>
      </w:pPr>
      <w:bookmarkStart w:id="3373" w:name="sub_490"/>
      <w:r>
        <w:rPr>
          <w:rStyle w:val="a3"/>
        </w:rPr>
        <w:t>Статья 490.</w:t>
      </w:r>
      <w:r>
        <w:t xml:space="preserve"> Страхование товара</w:t>
      </w:r>
    </w:p>
    <w:bookmarkEnd w:id="33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60" w:history="1">
        <w:r>
          <w:rPr>
            <w:rStyle w:val="a4"/>
            <w:shd w:val="clear" w:color="auto" w:fill="F0F0F0"/>
          </w:rPr>
          <w:t>Энциклопедии</w:t>
        </w:r>
      </w:hyperlink>
      <w:r>
        <w:rPr>
          <w:shd w:val="clear" w:color="auto" w:fill="F0F0F0"/>
        </w:rPr>
        <w:t xml:space="preserve"> и другие комментарии к стат</w:t>
      </w:r>
      <w:r>
        <w:rPr>
          <w:shd w:val="clear" w:color="auto" w:fill="F0F0F0"/>
        </w:rPr>
        <w:t>ье 490 ГК РФ</w:t>
      </w:r>
    </w:p>
    <w:p w:rsidR="00000000" w:rsidRDefault="00FE1CF5">
      <w:bookmarkStart w:id="3374" w:name="sub_49001"/>
      <w:r>
        <w:t>Договором купли-продажи может быть предусмотрена обязанность продавца или покупателя страховать товар.</w:t>
      </w:r>
    </w:p>
    <w:p w:rsidR="00000000" w:rsidRDefault="00FE1CF5">
      <w:bookmarkStart w:id="3375" w:name="sub_49002"/>
      <w:bookmarkEnd w:id="3374"/>
      <w:r>
        <w:t>В случае, когда сторона, обязанная страховать товар, не осуществляет страхование в соответствии с условиями догов</w:t>
      </w:r>
      <w:r>
        <w:t>ора, другая сторона вправе застраховать товар и потребовать от обязанной стороны возмещения расходов на страхование либо отказаться от исполнения договора.</w:t>
      </w:r>
    </w:p>
    <w:bookmarkEnd w:id="3375"/>
    <w:p w:rsidR="00000000" w:rsidRDefault="00FE1CF5"/>
    <w:p w:rsidR="00000000" w:rsidRDefault="00FE1CF5">
      <w:pPr>
        <w:pStyle w:val="a5"/>
      </w:pPr>
      <w:bookmarkStart w:id="3376" w:name="sub_491"/>
      <w:r>
        <w:rPr>
          <w:rStyle w:val="a3"/>
        </w:rPr>
        <w:t>Статья 491.</w:t>
      </w:r>
      <w:r>
        <w:t xml:space="preserve"> Сохранение права собственности за продавцом</w:t>
      </w:r>
    </w:p>
    <w:bookmarkEnd w:id="33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61" w:history="1">
        <w:r>
          <w:rPr>
            <w:rStyle w:val="a4"/>
            <w:shd w:val="clear" w:color="auto" w:fill="F0F0F0"/>
          </w:rPr>
          <w:t>Энциклопедии</w:t>
        </w:r>
      </w:hyperlink>
      <w:r>
        <w:rPr>
          <w:shd w:val="clear" w:color="auto" w:fill="F0F0F0"/>
        </w:rPr>
        <w:t xml:space="preserve">, </w:t>
      </w:r>
      <w:hyperlink r:id="rId3462" w:history="1">
        <w:r>
          <w:rPr>
            <w:rStyle w:val="a4"/>
            <w:shd w:val="clear" w:color="auto" w:fill="F0F0F0"/>
          </w:rPr>
          <w:t>позиции высших судов</w:t>
        </w:r>
      </w:hyperlink>
      <w:r>
        <w:rPr>
          <w:shd w:val="clear" w:color="auto" w:fill="F0F0F0"/>
        </w:rPr>
        <w:t xml:space="preserve"> и другие комментарии к статье 491 ГК РФ</w:t>
      </w:r>
    </w:p>
    <w:p w:rsidR="00000000" w:rsidRDefault="00FE1CF5">
      <w:bookmarkStart w:id="3377" w:name="sub_49101"/>
      <w:r>
        <w:t>В случаях, когда договором купли-продажи пре</w:t>
      </w:r>
      <w:r>
        <w:t xml:space="preserve">дусмотрено, что право собственности на переданный покупателю товар сохраняется за продавцом до оплаты товара или наступления иных обстоятельств, покупатель не вправе до перехода к нему права собственности отчуждать товар или распоряжаться им иным образом, </w:t>
      </w:r>
      <w:r>
        <w:t>если иное не предусмотрено законом или договором либо не вытекает из назначения и свойств товара.</w:t>
      </w:r>
    </w:p>
    <w:p w:rsidR="00000000" w:rsidRDefault="00FE1CF5">
      <w:bookmarkStart w:id="3378" w:name="sub_49102"/>
      <w:bookmarkEnd w:id="3377"/>
      <w:r>
        <w:t>В случаях, когда в срок, предусмотренный договором, переданный товар не будет оплачен или не наступят иные обстоятельства, при которых право</w:t>
      </w:r>
      <w:r>
        <w:t xml:space="preserve"> собственности переходит к покупателю, продавец вправе потребовать от покупателя возвратить ему товар, если иное не предусмотрено договором.</w:t>
      </w:r>
    </w:p>
    <w:bookmarkEnd w:id="3378"/>
    <w:p w:rsidR="00000000" w:rsidRDefault="00FE1CF5"/>
    <w:p w:rsidR="00000000" w:rsidRDefault="00FE1CF5">
      <w:pPr>
        <w:pStyle w:val="1"/>
      </w:pPr>
      <w:bookmarkStart w:id="3379" w:name="sub_492"/>
      <w:r>
        <w:t>§ 2. Розничная купля-продажа</w:t>
      </w:r>
    </w:p>
    <w:bookmarkEnd w:id="3379"/>
    <w:p w:rsidR="00000000" w:rsidRDefault="00FE1CF5"/>
    <w:p w:rsidR="00000000" w:rsidRDefault="00FE1CF5">
      <w:pPr>
        <w:pStyle w:val="a5"/>
      </w:pPr>
      <w:bookmarkStart w:id="3380" w:name="sub_4920"/>
      <w:r>
        <w:rPr>
          <w:rStyle w:val="a3"/>
        </w:rPr>
        <w:t>Статья 492.</w:t>
      </w:r>
      <w:r>
        <w:t xml:space="preserve"> Договор розничной купли-продажи</w:t>
      </w:r>
    </w:p>
    <w:bookmarkEnd w:id="3380"/>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3463" w:history="1">
        <w:r>
          <w:rPr>
            <w:rStyle w:val="a4"/>
            <w:shd w:val="clear" w:color="auto" w:fill="F0F0F0"/>
          </w:rPr>
          <w:t>Энциклопедии</w:t>
        </w:r>
      </w:hyperlink>
      <w:r>
        <w:rPr>
          <w:shd w:val="clear" w:color="auto" w:fill="F0F0F0"/>
        </w:rPr>
        <w:t xml:space="preserve">, </w:t>
      </w:r>
      <w:hyperlink r:id="rId3464" w:history="1">
        <w:r>
          <w:rPr>
            <w:rStyle w:val="a4"/>
            <w:shd w:val="clear" w:color="auto" w:fill="F0F0F0"/>
          </w:rPr>
          <w:t>позиции высших судов</w:t>
        </w:r>
      </w:hyperlink>
      <w:r>
        <w:rPr>
          <w:shd w:val="clear" w:color="auto" w:fill="F0F0F0"/>
        </w:rPr>
        <w:t xml:space="preserve"> и другие комментарии к статье 492 ГК РФ</w:t>
      </w:r>
    </w:p>
    <w:p w:rsidR="00000000" w:rsidRDefault="00FE1CF5">
      <w:bookmarkStart w:id="3381" w:name="sub_4921"/>
      <w:r>
        <w:t>1. По договору розничной купли-пр</w:t>
      </w:r>
      <w:r>
        <w:t>одажи продавец, осуществляющий предпринимательскую деятельность по продаже товаров в розницу, обязуется передать покупателю товар, предназначенный для личного, семейного, домашнего или иного использования, не связанного с предпринимательской деятельностью.</w:t>
      </w:r>
    </w:p>
    <w:p w:rsidR="00000000" w:rsidRDefault="00FE1CF5">
      <w:bookmarkStart w:id="3382" w:name="sub_4922"/>
      <w:bookmarkEnd w:id="3381"/>
      <w:r>
        <w:t>2. Договор розничной купли-продажи является публичным договором (</w:t>
      </w:r>
      <w:hyperlink w:anchor="sub_426" w:history="1">
        <w:r>
          <w:rPr>
            <w:rStyle w:val="a4"/>
          </w:rPr>
          <w:t>статья 426</w:t>
        </w:r>
      </w:hyperlink>
      <w:r>
        <w:t>).</w:t>
      </w:r>
    </w:p>
    <w:p w:rsidR="00000000" w:rsidRDefault="00FE1CF5">
      <w:bookmarkStart w:id="3383" w:name="sub_4923"/>
      <w:bookmarkEnd w:id="3382"/>
      <w:r>
        <w:t>3. К отношениям по договору розничной купли-продажи с участием покупателя-гражданина, не урегулированным настоящим Кодек</w:t>
      </w:r>
      <w:r>
        <w:t xml:space="preserve">сом, применяются </w:t>
      </w:r>
      <w:hyperlink r:id="rId3465" w:history="1">
        <w:r>
          <w:rPr>
            <w:rStyle w:val="a4"/>
          </w:rPr>
          <w:t>законы</w:t>
        </w:r>
      </w:hyperlink>
      <w:r>
        <w:t xml:space="preserve"> о защите прав потребителей и иные правовые акты, принятые в соответствии с ними.</w:t>
      </w:r>
    </w:p>
    <w:bookmarkEnd w:id="3383"/>
    <w:p w:rsidR="00000000" w:rsidRDefault="00FE1CF5"/>
    <w:p w:rsidR="00000000" w:rsidRDefault="00FE1CF5">
      <w:pPr>
        <w:pStyle w:val="a7"/>
        <w:rPr>
          <w:color w:val="000000"/>
          <w:sz w:val="16"/>
          <w:szCs w:val="16"/>
          <w:shd w:val="clear" w:color="auto" w:fill="F0F0F0"/>
        </w:rPr>
      </w:pPr>
      <w:bookmarkStart w:id="3384" w:name="sub_493"/>
      <w:r>
        <w:rPr>
          <w:color w:val="000000"/>
          <w:sz w:val="16"/>
          <w:szCs w:val="16"/>
          <w:shd w:val="clear" w:color="auto" w:fill="F0F0F0"/>
        </w:rPr>
        <w:t>Информация об изменениях:</w:t>
      </w:r>
    </w:p>
    <w:bookmarkEnd w:id="3384"/>
    <w:p w:rsidR="00000000" w:rsidRDefault="00FE1CF5">
      <w:pPr>
        <w:pStyle w:val="a8"/>
        <w:rPr>
          <w:shd w:val="clear" w:color="auto" w:fill="F0F0F0"/>
        </w:rPr>
      </w:pPr>
      <w:r>
        <w:t xml:space="preserve"> </w:t>
      </w:r>
      <w:r>
        <w:rPr>
          <w:shd w:val="clear" w:color="auto" w:fill="F0F0F0"/>
        </w:rPr>
        <w:t>Статья 493 изменена с 1 октября 2019 </w:t>
      </w:r>
      <w:r>
        <w:rPr>
          <w:shd w:val="clear" w:color="auto" w:fill="F0F0F0"/>
        </w:rPr>
        <w:t xml:space="preserve">г. - </w:t>
      </w:r>
      <w:hyperlink r:id="rId3466"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3467" w:history="1">
        <w:r>
          <w:rPr>
            <w:rStyle w:val="a4"/>
            <w:shd w:val="clear" w:color="auto" w:fill="F0F0F0"/>
          </w:rPr>
          <w:t>См. предыдущую редакцию</w:t>
        </w:r>
      </w:hyperlink>
    </w:p>
    <w:p w:rsidR="00000000" w:rsidRDefault="00FE1CF5">
      <w:pPr>
        <w:pStyle w:val="a5"/>
      </w:pPr>
      <w:r>
        <w:rPr>
          <w:rStyle w:val="a3"/>
        </w:rPr>
        <w:t>Статья 493.</w:t>
      </w:r>
      <w:r>
        <w:t xml:space="preserve"> Форма договора розничной купли-продаж</w:t>
      </w:r>
      <w:r>
        <w:t>и</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3468" w:history="1">
        <w:r>
          <w:rPr>
            <w:rStyle w:val="a4"/>
            <w:shd w:val="clear" w:color="auto" w:fill="F0F0F0"/>
          </w:rPr>
          <w:t>Энциклопедии</w:t>
        </w:r>
      </w:hyperlink>
      <w:r>
        <w:rPr>
          <w:shd w:val="clear" w:color="auto" w:fill="F0F0F0"/>
        </w:rPr>
        <w:t xml:space="preserve">, </w:t>
      </w:r>
      <w:hyperlink r:id="rId3469" w:history="1">
        <w:r>
          <w:rPr>
            <w:rStyle w:val="a4"/>
            <w:shd w:val="clear" w:color="auto" w:fill="F0F0F0"/>
          </w:rPr>
          <w:t>позиции высших судов</w:t>
        </w:r>
      </w:hyperlink>
      <w:r>
        <w:rPr>
          <w:shd w:val="clear" w:color="auto" w:fill="F0F0F0"/>
        </w:rPr>
        <w:t xml:space="preserve"> и другие комментарии к статье 493 ГК РФ</w:t>
      </w:r>
    </w:p>
    <w:p w:rsidR="00000000" w:rsidRDefault="00FE1CF5">
      <w:r>
        <w:t xml:space="preserve">Если иное не предусмотрено </w:t>
      </w:r>
      <w:hyperlink w:anchor="sub_4982" w:history="1">
        <w:r>
          <w:rPr>
            <w:rStyle w:val="a4"/>
          </w:rPr>
          <w:t>законом</w:t>
        </w:r>
      </w:hyperlink>
      <w:r>
        <w:t xml:space="preserve"> или договором розничной купли-продажи, в том числе условиями формуляров или иных стандартных форм, к которым присоединяется покупатель (</w:t>
      </w:r>
      <w:hyperlink w:anchor="sub_428" w:history="1">
        <w:r>
          <w:rPr>
            <w:rStyle w:val="a4"/>
          </w:rPr>
          <w:t>статья 428</w:t>
        </w:r>
      </w:hyperlink>
      <w:r>
        <w:t>), договор розничной купли-продажи считается заключенным в над</w:t>
      </w:r>
      <w:r>
        <w:t xml:space="preserve">лежащей форме с момента выдачи продавцом покупателю кассового или товарного чека, электронного или </w:t>
      </w:r>
      <w:hyperlink r:id="rId3470" w:history="1">
        <w:r>
          <w:rPr>
            <w:rStyle w:val="a4"/>
          </w:rPr>
          <w:t>иного</w:t>
        </w:r>
      </w:hyperlink>
      <w:r>
        <w:t xml:space="preserve"> документа, подтверждающего оплату товара. Отсутствие у покупателя указанных документ</w:t>
      </w:r>
      <w:r>
        <w:t>ов не лишает его возможности ссылаться на свидетельские показания в подтверждение заключения договора и его условий.</w:t>
      </w:r>
    </w:p>
    <w:p w:rsidR="00000000" w:rsidRDefault="00FE1CF5"/>
    <w:p w:rsidR="00000000" w:rsidRDefault="00FE1CF5">
      <w:pPr>
        <w:pStyle w:val="a5"/>
      </w:pPr>
      <w:bookmarkStart w:id="3385" w:name="sub_494"/>
      <w:r>
        <w:rPr>
          <w:rStyle w:val="a3"/>
        </w:rPr>
        <w:t>Статья 494.</w:t>
      </w:r>
      <w:r>
        <w:t xml:space="preserve"> Публичная оферта товара</w:t>
      </w:r>
    </w:p>
    <w:bookmarkEnd w:id="33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71" w:history="1">
        <w:r>
          <w:rPr>
            <w:rStyle w:val="a4"/>
            <w:shd w:val="clear" w:color="auto" w:fill="F0F0F0"/>
          </w:rPr>
          <w:t>Энциклопедии</w:t>
        </w:r>
      </w:hyperlink>
      <w:r>
        <w:rPr>
          <w:shd w:val="clear" w:color="auto" w:fill="F0F0F0"/>
        </w:rPr>
        <w:t xml:space="preserve">, </w:t>
      </w:r>
      <w:hyperlink r:id="rId3472" w:history="1">
        <w:r>
          <w:rPr>
            <w:rStyle w:val="a4"/>
            <w:shd w:val="clear" w:color="auto" w:fill="F0F0F0"/>
          </w:rPr>
          <w:t>позиции высших судов</w:t>
        </w:r>
      </w:hyperlink>
      <w:r>
        <w:rPr>
          <w:shd w:val="clear" w:color="auto" w:fill="F0F0F0"/>
        </w:rPr>
        <w:t xml:space="preserve"> и другие комментарии к статье 494 ГК РФ</w:t>
      </w:r>
    </w:p>
    <w:p w:rsidR="00000000" w:rsidRDefault="00FE1CF5">
      <w:bookmarkStart w:id="3386" w:name="sub_4941"/>
      <w:r>
        <w:t>1. Предложение товара в его рекламе, каталогах и описаниях товаров, обращенных к неопределенному кругу лиц, признается п</w:t>
      </w:r>
      <w:r>
        <w:t>убличной офертой (</w:t>
      </w:r>
      <w:hyperlink w:anchor="sub_4370" w:history="1">
        <w:r>
          <w:rPr>
            <w:rStyle w:val="a4"/>
          </w:rPr>
          <w:t>пункт 2 статьи 437</w:t>
        </w:r>
      </w:hyperlink>
      <w:r>
        <w:t>), если оно содержит все существенные условия договора розничной купли-продажи.</w:t>
      </w:r>
    </w:p>
    <w:p w:rsidR="00000000" w:rsidRDefault="00FE1CF5">
      <w:pPr>
        <w:pStyle w:val="a7"/>
        <w:rPr>
          <w:color w:val="000000"/>
          <w:sz w:val="16"/>
          <w:szCs w:val="16"/>
          <w:shd w:val="clear" w:color="auto" w:fill="F0F0F0"/>
        </w:rPr>
      </w:pPr>
      <w:bookmarkStart w:id="3387" w:name="sub_4942"/>
      <w:bookmarkEnd w:id="3386"/>
      <w:r>
        <w:rPr>
          <w:color w:val="000000"/>
          <w:sz w:val="16"/>
          <w:szCs w:val="16"/>
          <w:shd w:val="clear" w:color="auto" w:fill="F0F0F0"/>
        </w:rPr>
        <w:t>Информация об изменениях:</w:t>
      </w:r>
    </w:p>
    <w:bookmarkEnd w:id="3387"/>
    <w:p w:rsidR="00000000" w:rsidRDefault="00FE1CF5">
      <w:pPr>
        <w:pStyle w:val="a8"/>
        <w:rPr>
          <w:shd w:val="clear" w:color="auto" w:fill="F0F0F0"/>
        </w:rPr>
      </w:pPr>
      <w:r>
        <w:t xml:space="preserve"> </w:t>
      </w:r>
      <w:r>
        <w:rPr>
          <w:shd w:val="clear" w:color="auto" w:fill="F0F0F0"/>
        </w:rPr>
        <w:t xml:space="preserve">Пункт 2 изменен с 1 октября 2019 г. - </w:t>
      </w:r>
      <w:hyperlink r:id="rId3473"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3474" w:history="1">
        <w:r>
          <w:rPr>
            <w:rStyle w:val="a4"/>
            <w:shd w:val="clear" w:color="auto" w:fill="F0F0F0"/>
          </w:rPr>
          <w:t>См. предыдущую редакцию</w:t>
        </w:r>
      </w:hyperlink>
    </w:p>
    <w:p w:rsidR="00000000" w:rsidRDefault="00FE1CF5">
      <w:r>
        <w:t>2. Выставление в месте продажи (на прилавках, в витринах и т.п.) товаро</w:t>
      </w:r>
      <w:r>
        <w:t xml:space="preserve">в, демонстрация их образцов или предоставление сведений о продаваемых товарах (описаний, каталогов, фотоснимков товаров и т.п.) в месте их продажи или в сети "Интернет" признается публичной офертой независимо от того, указаны ли цена и другие существенные </w:t>
      </w:r>
      <w:r>
        <w:t>условия договора розничной купли-продажи, за исключением случая, когда продавец явно определил, что соответствующие товары не предназначены для продажи.</w:t>
      </w:r>
    </w:p>
    <w:p w:rsidR="00000000" w:rsidRDefault="00FE1CF5"/>
    <w:p w:rsidR="00000000" w:rsidRDefault="00FE1CF5">
      <w:pPr>
        <w:pStyle w:val="a5"/>
      </w:pPr>
      <w:bookmarkStart w:id="3388" w:name="sub_495"/>
      <w:r>
        <w:rPr>
          <w:rStyle w:val="a3"/>
        </w:rPr>
        <w:t>Статья 495.</w:t>
      </w:r>
      <w:r>
        <w:t xml:space="preserve"> Предоставление покупателю информации о товаре</w:t>
      </w:r>
    </w:p>
    <w:bookmarkEnd w:id="33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75" w:history="1">
        <w:r>
          <w:rPr>
            <w:rStyle w:val="a4"/>
            <w:shd w:val="clear" w:color="auto" w:fill="F0F0F0"/>
          </w:rPr>
          <w:t>Энциклопедии</w:t>
        </w:r>
      </w:hyperlink>
      <w:r>
        <w:rPr>
          <w:shd w:val="clear" w:color="auto" w:fill="F0F0F0"/>
        </w:rPr>
        <w:t xml:space="preserve">, </w:t>
      </w:r>
      <w:hyperlink r:id="rId3476" w:history="1">
        <w:r>
          <w:rPr>
            <w:rStyle w:val="a4"/>
            <w:shd w:val="clear" w:color="auto" w:fill="F0F0F0"/>
          </w:rPr>
          <w:t>позиции высших судов</w:t>
        </w:r>
      </w:hyperlink>
      <w:r>
        <w:rPr>
          <w:shd w:val="clear" w:color="auto" w:fill="F0F0F0"/>
        </w:rPr>
        <w:t xml:space="preserve"> и другие комментарии к статье 495 ГК РФ</w:t>
      </w:r>
    </w:p>
    <w:p w:rsidR="00000000" w:rsidRDefault="00FE1CF5">
      <w:bookmarkStart w:id="3389" w:name="sub_4951"/>
      <w:r>
        <w:t>1. Продавец обязан предоставить покупателю необходимую и досто</w:t>
      </w:r>
      <w:r>
        <w:t>верную информацию о товаре, предлагаемом к продаже, соответствующую установленным законом, иными правовыми актами и обычно предъявляемым в розничной торговле требованиям к содержанию и способам предоставления такой информации.</w:t>
      </w:r>
    </w:p>
    <w:p w:rsidR="00000000" w:rsidRDefault="00FE1CF5">
      <w:bookmarkStart w:id="3390" w:name="sub_4952"/>
      <w:bookmarkEnd w:id="3389"/>
      <w:r>
        <w:t>2. Покупатель</w:t>
      </w:r>
      <w:r>
        <w:t xml:space="preserve"> вправе до заключения договора розничной купли-продажи осмотреть товар, потребовать проведения в его присутствии проверки свойств или демонстрации использования товара, если это не исключено ввиду характера товара и не противоречит правилам, принятым в роз</w:t>
      </w:r>
      <w:r>
        <w:t>ничной торговле.</w:t>
      </w:r>
    </w:p>
    <w:p w:rsidR="00000000" w:rsidRDefault="00FE1CF5">
      <w:bookmarkStart w:id="3391" w:name="sub_4953"/>
      <w:bookmarkEnd w:id="3390"/>
      <w:r>
        <w:t xml:space="preserve">3. Если покупателю не предоставлена возможность незамедлительно получить в месте продажи информацию о товаре, указанную в </w:t>
      </w:r>
      <w:hyperlink w:anchor="sub_4951" w:history="1">
        <w:r>
          <w:rPr>
            <w:rStyle w:val="a4"/>
          </w:rPr>
          <w:t>пунктах 1</w:t>
        </w:r>
      </w:hyperlink>
      <w:r>
        <w:t xml:space="preserve"> и </w:t>
      </w:r>
      <w:hyperlink w:anchor="sub_4952" w:history="1">
        <w:r>
          <w:rPr>
            <w:rStyle w:val="a4"/>
          </w:rPr>
          <w:t>2</w:t>
        </w:r>
      </w:hyperlink>
      <w:r>
        <w:t xml:space="preserve"> настоящей статьи, он вправе потребо</w:t>
      </w:r>
      <w:r>
        <w:t>вать от продавца возмещения убытков, вызванных необоснованным уклонением от заключения договора розничной купли-продажи (</w:t>
      </w:r>
      <w:hyperlink w:anchor="sub_4454" w:history="1">
        <w:r>
          <w:rPr>
            <w:rStyle w:val="a4"/>
          </w:rPr>
          <w:t>пункт 4 статьи 445</w:t>
        </w:r>
      </w:hyperlink>
      <w:r>
        <w:t xml:space="preserve">), а если договор заключен, в разумный срок отказаться от исполнения договора, потребовать </w:t>
      </w:r>
      <w:r>
        <w:t>возврата уплаченной за товар суммы и возмещения других убытков.</w:t>
      </w:r>
    </w:p>
    <w:p w:rsidR="00000000" w:rsidRDefault="00FE1CF5">
      <w:bookmarkStart w:id="3392" w:name="sub_4954"/>
      <w:bookmarkEnd w:id="3391"/>
      <w:r>
        <w:t>4. Продавец, не предоставивший покупателю возможность получить соответствующую информацию о товаре, несет ответственность и за недостатки товара, возникшие после его передачи п</w:t>
      </w:r>
      <w:r>
        <w:t>окупателю, в отношении которых покупатель докажет, что они возникли в связи с отсутствием у него такой информации.</w:t>
      </w:r>
    </w:p>
    <w:bookmarkEnd w:id="3392"/>
    <w:p w:rsidR="00000000" w:rsidRDefault="00FE1CF5"/>
    <w:p w:rsidR="00000000" w:rsidRDefault="00FE1CF5">
      <w:pPr>
        <w:pStyle w:val="a5"/>
      </w:pPr>
      <w:bookmarkStart w:id="3393" w:name="sub_496"/>
      <w:r>
        <w:rPr>
          <w:rStyle w:val="a3"/>
        </w:rPr>
        <w:t>Статья 496.</w:t>
      </w:r>
      <w:r>
        <w:t xml:space="preserve"> Продажа товара с условием о его принятии покупателем в определенный срок</w:t>
      </w:r>
    </w:p>
    <w:bookmarkEnd w:id="3393"/>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См. комментарии к статье</w:t>
      </w:r>
      <w:r>
        <w:rPr>
          <w:shd w:val="clear" w:color="auto" w:fill="F0F0F0"/>
        </w:rPr>
        <w:t xml:space="preserve"> 496 ГК РФ</w:t>
      </w:r>
    </w:p>
    <w:p w:rsidR="00000000" w:rsidRDefault="00FE1CF5">
      <w:bookmarkStart w:id="3394" w:name="sub_4961"/>
      <w:r>
        <w:t>Договор розничной купли-продажи может быть заключен с условием о принятии покупателем товара в определенный договором срок, в течение которого этот товар не может быть продан другому покупателю.</w:t>
      </w:r>
    </w:p>
    <w:p w:rsidR="00000000" w:rsidRDefault="00FE1CF5">
      <w:bookmarkStart w:id="3395" w:name="sub_49602"/>
      <w:bookmarkEnd w:id="3394"/>
      <w:r>
        <w:t>Если иное не предусмотрен</w:t>
      </w:r>
      <w:r>
        <w:t>о договором, неявка покупателя или несовершение иных необходимых действий для принятия товара в определенный договором срок могут рассматриваться продавцом в качестве отказа покупателя от исполнения договора.</w:t>
      </w:r>
    </w:p>
    <w:p w:rsidR="00000000" w:rsidRDefault="00FE1CF5">
      <w:bookmarkStart w:id="3396" w:name="sub_1963"/>
      <w:bookmarkEnd w:id="3395"/>
      <w:r>
        <w:t>Дополнительные расходы продавц</w:t>
      </w:r>
      <w:r>
        <w:t>а на обеспечение передачи товара покупателю в определенный договором срок включаются в цену товара, если иное не предусмотрено законом, иными правовыми актами или договором.</w:t>
      </w:r>
    </w:p>
    <w:bookmarkEnd w:id="3396"/>
    <w:p w:rsidR="00000000" w:rsidRDefault="00FE1CF5"/>
    <w:p w:rsidR="00000000" w:rsidRDefault="00FE1CF5">
      <w:pPr>
        <w:pStyle w:val="a7"/>
        <w:rPr>
          <w:color w:val="000000"/>
          <w:sz w:val="16"/>
          <w:szCs w:val="16"/>
          <w:shd w:val="clear" w:color="auto" w:fill="F0F0F0"/>
        </w:rPr>
      </w:pPr>
      <w:bookmarkStart w:id="3397" w:name="sub_497"/>
      <w:r>
        <w:rPr>
          <w:color w:val="000000"/>
          <w:sz w:val="16"/>
          <w:szCs w:val="16"/>
          <w:shd w:val="clear" w:color="auto" w:fill="F0F0F0"/>
        </w:rPr>
        <w:t>Информация об изменениях:</w:t>
      </w:r>
    </w:p>
    <w:bookmarkEnd w:id="3397"/>
    <w:p w:rsidR="00000000" w:rsidRDefault="00FE1CF5">
      <w:pPr>
        <w:pStyle w:val="a8"/>
        <w:rPr>
          <w:shd w:val="clear" w:color="auto" w:fill="F0F0F0"/>
        </w:rPr>
      </w:pPr>
      <w:r>
        <w:t xml:space="preserve"> </w:t>
      </w:r>
      <w:hyperlink r:id="rId3477" w:history="1">
        <w:r>
          <w:rPr>
            <w:rStyle w:val="a4"/>
            <w:shd w:val="clear" w:color="auto" w:fill="F0F0F0"/>
          </w:rPr>
          <w:t>Федеральным законом</w:t>
        </w:r>
      </w:hyperlink>
      <w:r>
        <w:rPr>
          <w:shd w:val="clear" w:color="auto" w:fill="F0F0F0"/>
        </w:rPr>
        <w:t xml:space="preserve"> от 25 октября 2007 г. N 234-ФЗ статья 497 настоящего Кодекса изложена в новой редакции, </w:t>
      </w:r>
      <w:hyperlink r:id="rId3478" w:history="1">
        <w:r>
          <w:rPr>
            <w:rStyle w:val="a4"/>
            <w:shd w:val="clear" w:color="auto" w:fill="F0F0F0"/>
          </w:rPr>
          <w:t>вступающей в силу</w:t>
        </w:r>
      </w:hyperlink>
      <w:r>
        <w:rPr>
          <w:shd w:val="clear" w:color="auto" w:fill="F0F0F0"/>
        </w:rPr>
        <w:t xml:space="preserve"> по истечении сорока пяти дней по</w:t>
      </w:r>
      <w:r>
        <w:rPr>
          <w:shd w:val="clear" w:color="auto" w:fill="F0F0F0"/>
        </w:rPr>
        <w:t xml:space="preserve">сле дня </w:t>
      </w:r>
      <w:hyperlink r:id="rId3479"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348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497.</w:t>
      </w:r>
      <w:r>
        <w:t xml:space="preserve"> Продажа товара по образцам и дистанционный способ продажи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81" w:history="1">
        <w:r>
          <w:rPr>
            <w:rStyle w:val="a4"/>
            <w:shd w:val="clear" w:color="auto" w:fill="F0F0F0"/>
          </w:rPr>
          <w:t>Энциклопедии</w:t>
        </w:r>
      </w:hyperlink>
      <w:r>
        <w:rPr>
          <w:shd w:val="clear" w:color="auto" w:fill="F0F0F0"/>
        </w:rPr>
        <w:t xml:space="preserve">, </w:t>
      </w:r>
      <w:hyperlink r:id="rId3482"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497 ГК РФ</w:t>
      </w:r>
    </w:p>
    <w:p w:rsidR="00000000" w:rsidRDefault="00FE1CF5">
      <w:bookmarkStart w:id="3398" w:name="sub_4971"/>
      <w:r>
        <w:t>1. Договор розничной купли-продажи может быть заключен на основании ознакомления покупателя с образцом товара, предложенным продавцом и выставленным в месте продажи товаров (продажа товара по образцам).</w:t>
      </w:r>
    </w:p>
    <w:p w:rsidR="00000000" w:rsidRDefault="00FE1CF5">
      <w:bookmarkStart w:id="3399" w:name="sub_49702"/>
      <w:bookmarkEnd w:id="3398"/>
      <w:r>
        <w:t>2.</w:t>
      </w:r>
      <w:r>
        <w:t> Договор розничной купли-продажи может быть заключен на основании ознакомления покупателя с предложенным продавцом описанием товара посредством каталогов, проспектов, буклетов, фотоснимков, средств связи (телевизионной, почтовой, радиосвязи и других) или и</w:t>
      </w:r>
      <w:r>
        <w:t>ными способами, исключающими возможность непосредственного ознакомления потребителя с товаром либо образцом товара при заключении такого договора (дистанционный способ продажи товара).</w:t>
      </w:r>
    </w:p>
    <w:p w:rsidR="00000000" w:rsidRDefault="00FE1CF5">
      <w:bookmarkStart w:id="3400" w:name="sub_4972"/>
      <w:bookmarkEnd w:id="3399"/>
      <w:r>
        <w:t>3. </w:t>
      </w:r>
      <w:r>
        <w:t>Если иное не предусмотрено законом, иными правовыми актами или договором, договор розничной купли-продажи товара по образцам или договор розничной купли-продажи, заключенный дистанционным способом продажи товара, считается исполненным с момента доставки то</w:t>
      </w:r>
      <w:r>
        <w:t>вара в место, указанное в таком договоре, а если место передачи товара таким договором не определено, с момента доставки товара по месту жительства покупателя-гражданина или месту нахождения покупателя - юридического лица.</w:t>
      </w:r>
    </w:p>
    <w:p w:rsidR="00000000" w:rsidRDefault="00FE1CF5">
      <w:bookmarkStart w:id="3401" w:name="sub_4973"/>
      <w:bookmarkEnd w:id="3400"/>
      <w:r>
        <w:t>4. Если иное не п</w:t>
      </w:r>
      <w:r>
        <w:t xml:space="preserve">редусмотрено </w:t>
      </w:r>
      <w:hyperlink r:id="rId3483" w:history="1">
        <w:r>
          <w:rPr>
            <w:rStyle w:val="a4"/>
          </w:rPr>
          <w:t>законом</w:t>
        </w:r>
      </w:hyperlink>
      <w:r>
        <w:t xml:space="preserve">, до передачи товара покупатель вправе отказаться от исполнения любого указанного в </w:t>
      </w:r>
      <w:hyperlink w:anchor="sub_4972" w:history="1">
        <w:r>
          <w:rPr>
            <w:rStyle w:val="a4"/>
          </w:rPr>
          <w:t>пункте 3</w:t>
        </w:r>
      </w:hyperlink>
      <w:r>
        <w:t xml:space="preserve"> настоящей статьи договора розничной купли-продаж</w:t>
      </w:r>
      <w:r>
        <w:t>и при условии возмещения продавцу необходимых расходов, понесенных в связи с совершением действий по исполнению договора.</w:t>
      </w:r>
    </w:p>
    <w:bookmarkEnd w:id="3401"/>
    <w:p w:rsidR="00000000" w:rsidRDefault="00FE1CF5"/>
    <w:p w:rsidR="00000000" w:rsidRDefault="00FE1CF5">
      <w:pPr>
        <w:pStyle w:val="a5"/>
      </w:pPr>
      <w:bookmarkStart w:id="3402" w:name="sub_498"/>
      <w:r>
        <w:rPr>
          <w:rStyle w:val="a3"/>
        </w:rPr>
        <w:t>Статья 498.</w:t>
      </w:r>
      <w:r>
        <w:t xml:space="preserve"> Продажа товаров с использованием автоматов</w:t>
      </w:r>
    </w:p>
    <w:bookmarkEnd w:id="34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498 ГК РФ</w:t>
      </w:r>
    </w:p>
    <w:p w:rsidR="00000000" w:rsidRDefault="00FE1CF5">
      <w:bookmarkStart w:id="3403" w:name="sub_4981"/>
      <w:r>
        <w:t>1. В</w:t>
      </w:r>
      <w:r>
        <w:t xml:space="preserve"> случаях, когда продажа товаров производится </w:t>
      </w:r>
      <w:hyperlink r:id="rId3484" w:history="1">
        <w:r>
          <w:rPr>
            <w:rStyle w:val="a4"/>
          </w:rPr>
          <w:t>с использованием автоматов</w:t>
        </w:r>
      </w:hyperlink>
      <w:r>
        <w:t>, владелец автоматов обязан довести до покупателей информацию о продавце товаров путем помещения на автомате или предос</w:t>
      </w:r>
      <w:r>
        <w:t>тавления покупателям иным способом сведений о наименовании (фирменном наименовании) продавца, месте его нахождения, режиме работы, а также о действиях, которые необходимо совершить покупателю для получения товара.</w:t>
      </w:r>
    </w:p>
    <w:p w:rsidR="00000000" w:rsidRDefault="00FE1CF5">
      <w:bookmarkStart w:id="3404" w:name="sub_4982"/>
      <w:bookmarkEnd w:id="3403"/>
      <w:r>
        <w:t>2. Договор розничной купли</w:t>
      </w:r>
      <w:r>
        <w:t xml:space="preserve">-продажи с использованием автоматов считается заключенным с </w:t>
      </w:r>
      <w:r>
        <w:lastRenderedPageBreak/>
        <w:t>момента совершения покупателем действий, необходимых для получения товара.</w:t>
      </w:r>
    </w:p>
    <w:p w:rsidR="00000000" w:rsidRDefault="00FE1CF5">
      <w:bookmarkStart w:id="3405" w:name="sub_4983"/>
      <w:bookmarkEnd w:id="3404"/>
      <w:r>
        <w:t>3. Если покупателю не предоставляется оплаченный товар, продавец обязан по требованию покупателя незамедл</w:t>
      </w:r>
      <w:r>
        <w:t>ительно предоставить покупателю товар или возвратить уплаченную им сумму.</w:t>
      </w:r>
    </w:p>
    <w:p w:rsidR="00000000" w:rsidRDefault="00FE1CF5">
      <w:bookmarkStart w:id="3406" w:name="sub_4984"/>
      <w:bookmarkEnd w:id="3405"/>
      <w:r>
        <w:t xml:space="preserve">4. В случаях, когда автомат используется для размена денег, приобретения знаков оплаты или обмена валюты, применяются правила о розничной купле-продаже, если иное не </w:t>
      </w:r>
      <w:r>
        <w:t>вытекает из существа обязательства.</w:t>
      </w:r>
    </w:p>
    <w:bookmarkEnd w:id="3406"/>
    <w:p w:rsidR="00000000" w:rsidRDefault="00FE1CF5"/>
    <w:p w:rsidR="00000000" w:rsidRDefault="00FE1CF5">
      <w:pPr>
        <w:pStyle w:val="a5"/>
      </w:pPr>
      <w:bookmarkStart w:id="3407" w:name="sub_499"/>
      <w:r>
        <w:rPr>
          <w:rStyle w:val="a3"/>
        </w:rPr>
        <w:t>Статья 499.</w:t>
      </w:r>
      <w:r>
        <w:t xml:space="preserve"> Продажа товара с условием о его доставке покупателю</w:t>
      </w:r>
    </w:p>
    <w:bookmarkEnd w:id="34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85" w:history="1">
        <w:r>
          <w:rPr>
            <w:rStyle w:val="a4"/>
            <w:shd w:val="clear" w:color="auto" w:fill="F0F0F0"/>
          </w:rPr>
          <w:t>Энциклопедии</w:t>
        </w:r>
      </w:hyperlink>
      <w:r>
        <w:rPr>
          <w:shd w:val="clear" w:color="auto" w:fill="F0F0F0"/>
        </w:rPr>
        <w:t xml:space="preserve">, </w:t>
      </w:r>
      <w:hyperlink r:id="rId3486" w:history="1">
        <w:r>
          <w:rPr>
            <w:rStyle w:val="a4"/>
            <w:shd w:val="clear" w:color="auto" w:fill="F0F0F0"/>
          </w:rPr>
          <w:t>позиции высших судов</w:t>
        </w:r>
      </w:hyperlink>
      <w:r>
        <w:rPr>
          <w:shd w:val="clear" w:color="auto" w:fill="F0F0F0"/>
        </w:rPr>
        <w:t xml:space="preserve"> и другие комментарии к статье 499 ГК РФ</w:t>
      </w:r>
    </w:p>
    <w:p w:rsidR="00000000" w:rsidRDefault="00FE1CF5">
      <w:bookmarkStart w:id="3408" w:name="sub_4991"/>
      <w:r>
        <w:t>1. В случае, когда договор розничной купли-продажи заключен с условием о доставке товара покупателю, продавец обязан в установленный договором срок доставить товар в</w:t>
      </w:r>
      <w:r>
        <w:t xml:space="preserve"> место, указанное покупателем, а если место доставки товара покупателем не указано, в место жительства гражданина или место нахождения юридического лица, являющихся покупателями.</w:t>
      </w:r>
    </w:p>
    <w:p w:rsidR="00000000" w:rsidRDefault="00FE1CF5">
      <w:bookmarkStart w:id="3409" w:name="sub_4992"/>
      <w:bookmarkEnd w:id="3408"/>
      <w:r>
        <w:t>2. Договор розничной купли-продажи считается исполненным с мо</w:t>
      </w:r>
      <w:r>
        <w:t>мента вручения товара покупателю, а при его отсутствии любому лицу, предъявившему квитанцию или иной документ, свидетельствующий о заключении договора или об оформлении доставки товара, если иное не предусмотрено законом, иными правовыми актами или договор</w:t>
      </w:r>
      <w:r>
        <w:t>ом либо не вытекает из существа обязательства.</w:t>
      </w:r>
    </w:p>
    <w:p w:rsidR="00000000" w:rsidRDefault="00FE1CF5">
      <w:bookmarkStart w:id="3410" w:name="sub_4993"/>
      <w:bookmarkEnd w:id="3409"/>
      <w:r>
        <w:t>3. В случае, когда договором не определено время доставки товара для вручения его покупателю, товар должен быть доставлен в разумный срок после получения требования покупателя.</w:t>
      </w:r>
    </w:p>
    <w:bookmarkEnd w:id="3410"/>
    <w:p w:rsidR="00000000" w:rsidRDefault="00FE1CF5"/>
    <w:p w:rsidR="00000000" w:rsidRDefault="00FE1CF5">
      <w:pPr>
        <w:pStyle w:val="a5"/>
      </w:pPr>
      <w:bookmarkStart w:id="3411" w:name="sub_500"/>
      <w:r>
        <w:rPr>
          <w:rStyle w:val="a3"/>
        </w:rPr>
        <w:t>Статья 500.</w:t>
      </w:r>
      <w:r>
        <w:t xml:space="preserve"> Цена и оплата товара</w:t>
      </w:r>
    </w:p>
    <w:bookmarkEnd w:id="34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87" w:history="1">
        <w:r>
          <w:rPr>
            <w:rStyle w:val="a4"/>
            <w:shd w:val="clear" w:color="auto" w:fill="F0F0F0"/>
          </w:rPr>
          <w:t>Энциклопедии</w:t>
        </w:r>
      </w:hyperlink>
      <w:r>
        <w:rPr>
          <w:shd w:val="clear" w:color="auto" w:fill="F0F0F0"/>
        </w:rPr>
        <w:t xml:space="preserve">, </w:t>
      </w:r>
      <w:hyperlink r:id="rId3488" w:history="1">
        <w:r>
          <w:rPr>
            <w:rStyle w:val="a4"/>
            <w:shd w:val="clear" w:color="auto" w:fill="F0F0F0"/>
          </w:rPr>
          <w:t>позиции высших судов</w:t>
        </w:r>
      </w:hyperlink>
      <w:r>
        <w:rPr>
          <w:shd w:val="clear" w:color="auto" w:fill="F0F0F0"/>
        </w:rPr>
        <w:t xml:space="preserve"> и другие комментарии к статье 500 ГК РФ</w:t>
      </w:r>
    </w:p>
    <w:p w:rsidR="00000000" w:rsidRDefault="00FE1CF5">
      <w:bookmarkStart w:id="3412" w:name="sub_5001"/>
      <w:r>
        <w:t xml:space="preserve">1. Покупатель обязан оплатить товар по </w:t>
      </w:r>
      <w:hyperlink r:id="rId3489" w:history="1">
        <w:r>
          <w:rPr>
            <w:rStyle w:val="a4"/>
          </w:rPr>
          <w:t>цене</w:t>
        </w:r>
      </w:hyperlink>
      <w:r>
        <w:t xml:space="preserve">, объявленной продавцом в момент заключения договора розничной купли-продажи, если иное не предусмотрено законом, иными правовыми актами </w:t>
      </w:r>
      <w:r>
        <w:t>или не вытекает из существа обязательства.</w:t>
      </w:r>
    </w:p>
    <w:p w:rsidR="00000000" w:rsidRDefault="00FE1CF5">
      <w:bookmarkStart w:id="3413" w:name="sub_50002"/>
      <w:bookmarkEnd w:id="3412"/>
      <w:r>
        <w:t>2. В случае, когда договором розничной купли-продажи предусмотрена предварительная оплата товара (</w:t>
      </w:r>
      <w:hyperlink w:anchor="sub_487" w:history="1">
        <w:r>
          <w:rPr>
            <w:rStyle w:val="a4"/>
          </w:rPr>
          <w:t>статья 487</w:t>
        </w:r>
      </w:hyperlink>
      <w:r>
        <w:t>), неоплата покупателем товара в установленный договором срок п</w:t>
      </w:r>
      <w:r>
        <w:t>ризнается отказом покупателя от исполнения договора, если иное не предусмотрено соглашением сторон.</w:t>
      </w:r>
    </w:p>
    <w:p w:rsidR="00000000" w:rsidRDefault="00FE1CF5">
      <w:bookmarkStart w:id="3414" w:name="sub_50003"/>
      <w:bookmarkEnd w:id="3413"/>
      <w:r>
        <w:t>3. К договорам розничной купли-продажи товаров в кредит, в том числе с условием оплаты покупателем товаров в рассрочку, не подлежат примен</w:t>
      </w:r>
      <w:r>
        <w:t xml:space="preserve">ению правила, предусмотренные </w:t>
      </w:r>
      <w:hyperlink w:anchor="sub_4884" w:history="1">
        <w:r>
          <w:rPr>
            <w:rStyle w:val="a4"/>
          </w:rPr>
          <w:t>абзацем первым пункта 4 статьи 488</w:t>
        </w:r>
      </w:hyperlink>
      <w:r>
        <w:t xml:space="preserve"> настоящего Кодекса.</w:t>
      </w:r>
    </w:p>
    <w:p w:rsidR="00000000" w:rsidRDefault="00FE1CF5">
      <w:bookmarkStart w:id="3415" w:name="sub_50032"/>
      <w:bookmarkEnd w:id="3414"/>
      <w:r>
        <w:t>Покупатель вправе оплатить товар в любое время в пределах установленного договором периода рассрочки оплаты товара.</w:t>
      </w:r>
    </w:p>
    <w:bookmarkEnd w:id="3415"/>
    <w:p w:rsidR="00000000" w:rsidRDefault="00FE1CF5"/>
    <w:p w:rsidR="00000000" w:rsidRDefault="00FE1CF5">
      <w:pPr>
        <w:pStyle w:val="a5"/>
      </w:pPr>
      <w:bookmarkStart w:id="3416" w:name="sub_501"/>
      <w:r>
        <w:rPr>
          <w:rStyle w:val="a3"/>
        </w:rPr>
        <w:t>Статья 501.</w:t>
      </w:r>
      <w:r>
        <w:t xml:space="preserve"> Договор найма-продажи</w:t>
      </w:r>
    </w:p>
    <w:bookmarkEnd w:id="34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501 ГК РФ</w:t>
      </w:r>
    </w:p>
    <w:p w:rsidR="00000000" w:rsidRDefault="00FE1CF5">
      <w:bookmarkStart w:id="3417" w:name="sub_5011"/>
      <w:r>
        <w:t>Договором может быть предусмотрено, что до перехода права собственности на товар к покупателю (</w:t>
      </w:r>
      <w:hyperlink w:anchor="sub_491" w:history="1">
        <w:r>
          <w:rPr>
            <w:rStyle w:val="a4"/>
          </w:rPr>
          <w:t>статья 491</w:t>
        </w:r>
      </w:hyperlink>
      <w:r>
        <w:t>) покупатель является нанимателем (арендатором) переданного ему товара (договор найма-продажи).</w:t>
      </w:r>
    </w:p>
    <w:p w:rsidR="00000000" w:rsidRDefault="00FE1CF5">
      <w:bookmarkStart w:id="3418" w:name="sub_5012"/>
      <w:bookmarkEnd w:id="3417"/>
      <w:r>
        <w:t>Если иное не предусмотрено договором, покупатель становится собственником товара с момента оплаты товара.</w:t>
      </w:r>
    </w:p>
    <w:bookmarkEnd w:id="3418"/>
    <w:p w:rsidR="00000000" w:rsidRDefault="00FE1CF5"/>
    <w:p w:rsidR="00000000" w:rsidRDefault="00FE1CF5">
      <w:pPr>
        <w:pStyle w:val="a5"/>
      </w:pPr>
      <w:bookmarkStart w:id="3419" w:name="sub_502"/>
      <w:r>
        <w:rPr>
          <w:rStyle w:val="a3"/>
        </w:rPr>
        <w:lastRenderedPageBreak/>
        <w:t>Статья 502.</w:t>
      </w:r>
      <w:r>
        <w:t xml:space="preserve"> Обмен това</w:t>
      </w:r>
      <w:r>
        <w:t>ра</w:t>
      </w:r>
    </w:p>
    <w:bookmarkEnd w:id="34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90" w:history="1">
        <w:r>
          <w:rPr>
            <w:rStyle w:val="a4"/>
            <w:shd w:val="clear" w:color="auto" w:fill="F0F0F0"/>
          </w:rPr>
          <w:t>Энциклопедии</w:t>
        </w:r>
      </w:hyperlink>
      <w:r>
        <w:rPr>
          <w:shd w:val="clear" w:color="auto" w:fill="F0F0F0"/>
        </w:rPr>
        <w:t xml:space="preserve"> и другие комментарии к статье 502 ГК РФ</w:t>
      </w:r>
    </w:p>
    <w:p w:rsidR="00000000" w:rsidRDefault="00FE1CF5">
      <w:bookmarkStart w:id="3420" w:name="sub_5021"/>
      <w:r>
        <w:t>1. Покупатель вправе в течение четырнадцати дней с момента передачи ему непродовольственного товара, если бо</w:t>
      </w:r>
      <w:r>
        <w:t xml:space="preserve">лее длительный срок не объявлен продавцом, </w:t>
      </w:r>
      <w:hyperlink r:id="rId3491" w:history="1">
        <w:r>
          <w:rPr>
            <w:rStyle w:val="a4"/>
          </w:rPr>
          <w:t>обменять</w:t>
        </w:r>
      </w:hyperlink>
      <w:r>
        <w:t xml:space="preserve"> купленный товар в месте покупки и иных местах, объявленных продавцом, на аналогичный товар других размера, формы, габарита, фасона, расцвет</w:t>
      </w:r>
      <w:r>
        <w:t>ки или комплектации, произведя в случае разницы в цене необходимый перерасчет с продавцом.</w:t>
      </w:r>
    </w:p>
    <w:p w:rsidR="00000000" w:rsidRDefault="00FE1CF5">
      <w:bookmarkStart w:id="3421" w:name="sub_50211"/>
      <w:bookmarkEnd w:id="3420"/>
      <w:r>
        <w:t xml:space="preserve">При отсутствии необходимого для обмена товара у продавца покупатель вправе возвратить приобретенный товар продавцу и </w:t>
      </w:r>
      <w:hyperlink r:id="rId3492" w:history="1">
        <w:r>
          <w:rPr>
            <w:rStyle w:val="a4"/>
          </w:rPr>
          <w:t>получить</w:t>
        </w:r>
      </w:hyperlink>
      <w:r>
        <w:t xml:space="preserve"> уплаченную за него денежную сумму.</w:t>
      </w:r>
    </w:p>
    <w:p w:rsidR="00000000" w:rsidRDefault="00FE1CF5">
      <w:bookmarkStart w:id="3422" w:name="sub_50213"/>
      <w:bookmarkEnd w:id="3421"/>
      <w:r>
        <w:t>Требование покупателя об обмене либо о возврате товара подлежит удовлетворению, если товар не был в употреблении, сохранены его потребительские свойства и имею</w:t>
      </w:r>
      <w:r>
        <w:t>тся доказательства приобретения его у данного продавца.</w:t>
      </w:r>
    </w:p>
    <w:p w:rsidR="00000000" w:rsidRDefault="00FE1CF5">
      <w:bookmarkStart w:id="3423" w:name="sub_5022"/>
      <w:bookmarkEnd w:id="3422"/>
      <w:r>
        <w:t xml:space="preserve">2. </w:t>
      </w:r>
      <w:hyperlink r:id="rId3493" w:history="1">
        <w:r>
          <w:rPr>
            <w:rStyle w:val="a4"/>
          </w:rPr>
          <w:t>Перечень</w:t>
        </w:r>
      </w:hyperlink>
      <w:r>
        <w:t xml:space="preserve"> товаров, которые не подлежат обмену или возврату по указанным в настоящей статье основаниям, определяет</w:t>
      </w:r>
      <w:r>
        <w:t xml:space="preserve">ся в порядке, установленном </w:t>
      </w:r>
      <w:hyperlink r:id="rId3494" w:history="1">
        <w:r>
          <w:rPr>
            <w:rStyle w:val="a4"/>
          </w:rPr>
          <w:t>законом</w:t>
        </w:r>
      </w:hyperlink>
      <w:r>
        <w:t xml:space="preserve"> или иными правовыми актами.</w:t>
      </w:r>
    </w:p>
    <w:bookmarkEnd w:id="3423"/>
    <w:p w:rsidR="00000000" w:rsidRDefault="00FE1CF5"/>
    <w:p w:rsidR="00000000" w:rsidRDefault="00FE1CF5">
      <w:pPr>
        <w:pStyle w:val="a7"/>
        <w:rPr>
          <w:color w:val="000000"/>
          <w:sz w:val="16"/>
          <w:szCs w:val="16"/>
          <w:shd w:val="clear" w:color="auto" w:fill="F0F0F0"/>
        </w:rPr>
      </w:pPr>
      <w:bookmarkStart w:id="3424" w:name="sub_503"/>
      <w:r>
        <w:rPr>
          <w:color w:val="000000"/>
          <w:sz w:val="16"/>
          <w:szCs w:val="16"/>
          <w:shd w:val="clear" w:color="auto" w:fill="F0F0F0"/>
        </w:rPr>
        <w:t>Информация об изменениях:</w:t>
      </w:r>
    </w:p>
    <w:bookmarkEnd w:id="3424"/>
    <w:p w:rsidR="00000000" w:rsidRDefault="00FE1CF5">
      <w:pPr>
        <w:pStyle w:val="a8"/>
        <w:rPr>
          <w:shd w:val="clear" w:color="auto" w:fill="F0F0F0"/>
        </w:rPr>
      </w:pPr>
      <w:r>
        <w:t xml:space="preserve"> </w:t>
      </w:r>
      <w:hyperlink r:id="rId3495" w:history="1">
        <w:r>
          <w:rPr>
            <w:rStyle w:val="a4"/>
            <w:shd w:val="clear" w:color="auto" w:fill="F0F0F0"/>
          </w:rPr>
          <w:t xml:space="preserve">Федеральным </w:t>
        </w:r>
        <w:r>
          <w:rPr>
            <w:rStyle w:val="a4"/>
            <w:shd w:val="clear" w:color="auto" w:fill="F0F0F0"/>
          </w:rPr>
          <w:t>законом</w:t>
        </w:r>
      </w:hyperlink>
      <w:r>
        <w:rPr>
          <w:shd w:val="clear" w:color="auto" w:fill="F0F0F0"/>
        </w:rPr>
        <w:t xml:space="preserve"> от 25 октября 2007 г. N 234-ФЗ статья 503 настоящего Кодекса изложена в новой редакции, </w:t>
      </w:r>
      <w:hyperlink r:id="rId3496" w:history="1">
        <w:r>
          <w:rPr>
            <w:rStyle w:val="a4"/>
            <w:shd w:val="clear" w:color="auto" w:fill="F0F0F0"/>
          </w:rPr>
          <w:t>вступающей в силу</w:t>
        </w:r>
      </w:hyperlink>
      <w:r>
        <w:rPr>
          <w:shd w:val="clear" w:color="auto" w:fill="F0F0F0"/>
        </w:rPr>
        <w:t xml:space="preserve"> по истечении сорока пяти дней после дня </w:t>
      </w:r>
      <w:hyperlink r:id="rId3497"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3498"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503.</w:t>
      </w:r>
      <w:r>
        <w:t xml:space="preserve"> Права покупателя в случае продажи ему товара ненад</w:t>
      </w:r>
      <w:r>
        <w:t>лежащего качества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499" w:history="1">
        <w:r>
          <w:rPr>
            <w:rStyle w:val="a4"/>
            <w:shd w:val="clear" w:color="auto" w:fill="F0F0F0"/>
          </w:rPr>
          <w:t>Энциклопедии</w:t>
        </w:r>
      </w:hyperlink>
      <w:r>
        <w:rPr>
          <w:shd w:val="clear" w:color="auto" w:fill="F0F0F0"/>
        </w:rPr>
        <w:t xml:space="preserve">, </w:t>
      </w:r>
      <w:hyperlink r:id="rId3500" w:history="1">
        <w:r>
          <w:rPr>
            <w:rStyle w:val="a4"/>
            <w:shd w:val="clear" w:color="auto" w:fill="F0F0F0"/>
          </w:rPr>
          <w:t>позиции высших судов</w:t>
        </w:r>
      </w:hyperlink>
      <w:r>
        <w:rPr>
          <w:shd w:val="clear" w:color="auto" w:fill="F0F0F0"/>
        </w:rPr>
        <w:t xml:space="preserve"> и другие комментарии к статье 503 ГК РФ</w:t>
      </w:r>
    </w:p>
    <w:p w:rsidR="00000000" w:rsidRDefault="00FE1CF5">
      <w:bookmarkStart w:id="3425" w:name="sub_50301"/>
      <w:r>
        <w:t>1. Покупатель</w:t>
      </w:r>
      <w:r>
        <w:t>, которому продан товар ненадлежащего качества, если его недостатки не были оговорены продавцом, по своему выбору вправе потребовать:</w:t>
      </w:r>
    </w:p>
    <w:bookmarkStart w:id="3426" w:name="sub_50312"/>
    <w:bookmarkEnd w:id="3425"/>
    <w:p w:rsidR="00000000" w:rsidRDefault="00FE1CF5">
      <w:r>
        <w:fldChar w:fldCharType="begin"/>
      </w:r>
      <w:r>
        <w:instrText>HYPERLINK "http://ivo.garant.ru/document/redirect/70194860/40"</w:instrText>
      </w:r>
      <w:r>
        <w:fldChar w:fldCharType="separate"/>
      </w:r>
      <w:r>
        <w:rPr>
          <w:rStyle w:val="a4"/>
        </w:rPr>
        <w:t>замены</w:t>
      </w:r>
      <w:r>
        <w:fldChar w:fldCharType="end"/>
      </w:r>
      <w:r>
        <w:t xml:space="preserve"> недоброкачественного товара това</w:t>
      </w:r>
      <w:r>
        <w:t>ром надлежащего качества;</w:t>
      </w:r>
    </w:p>
    <w:p w:rsidR="00000000" w:rsidRDefault="00FE1CF5">
      <w:bookmarkStart w:id="3427" w:name="sub_50313"/>
      <w:bookmarkEnd w:id="3426"/>
      <w:r>
        <w:t>соразмерного уменьшения покупной цены;</w:t>
      </w:r>
    </w:p>
    <w:p w:rsidR="00000000" w:rsidRDefault="00FE1CF5">
      <w:bookmarkStart w:id="3428" w:name="sub_50314"/>
      <w:bookmarkEnd w:id="3427"/>
      <w:r>
        <w:t>незамедлительного безвозмездного устранения недостатков товара;</w:t>
      </w:r>
    </w:p>
    <w:p w:rsidR="00000000" w:rsidRDefault="00FE1CF5">
      <w:bookmarkStart w:id="3429" w:name="sub_50315"/>
      <w:bookmarkEnd w:id="3428"/>
      <w:r>
        <w:t>возмещения расходов на устранение недостатков товара.</w:t>
      </w:r>
    </w:p>
    <w:p w:rsidR="00000000" w:rsidRDefault="00FE1CF5">
      <w:bookmarkStart w:id="3430" w:name="sub_5032"/>
      <w:bookmarkEnd w:id="3429"/>
      <w:r>
        <w:t>2.</w:t>
      </w:r>
      <w:r>
        <w:t> В случае обнаружения недостатков товара, свойства которого не позволяют устранить их (продовольственные товары, товары бытовой химии и тому подобное), покупатель по своему выбору вправе потребовать замены такого товара товаром надлежащего качества или сор</w:t>
      </w:r>
      <w:r>
        <w:t>азмерного уменьшения покупной цены.</w:t>
      </w:r>
    </w:p>
    <w:p w:rsidR="00000000" w:rsidRDefault="00FE1CF5">
      <w:bookmarkStart w:id="3431" w:name="sub_5031"/>
      <w:bookmarkEnd w:id="3430"/>
      <w:r>
        <w:t xml:space="preserve">3. В отношении </w:t>
      </w:r>
      <w:hyperlink r:id="rId3501" w:history="1">
        <w:r>
          <w:rPr>
            <w:rStyle w:val="a4"/>
          </w:rPr>
          <w:t>технически сложного товара</w:t>
        </w:r>
      </w:hyperlink>
      <w:r>
        <w:t xml:space="preserve"> покупатель вправе потребовать его замены или отказаться от исполнения договора розничной купли-</w:t>
      </w:r>
      <w:r>
        <w:t>продажи и потребовать возврата уплаченной за товар суммы в случае существенного нарушения требований к его качеству (</w:t>
      </w:r>
      <w:hyperlink w:anchor="sub_4752" w:history="1">
        <w:r>
          <w:rPr>
            <w:rStyle w:val="a4"/>
          </w:rPr>
          <w:t>пункт 2 статьи 475</w:t>
        </w:r>
      </w:hyperlink>
      <w:r>
        <w:t>).</w:t>
      </w:r>
    </w:p>
    <w:p w:rsidR="00000000" w:rsidRDefault="00FE1CF5">
      <w:bookmarkStart w:id="3432" w:name="sub_5033"/>
      <w:bookmarkEnd w:id="3431"/>
      <w:r>
        <w:t xml:space="preserve">4. Вместо предъявления указанных в </w:t>
      </w:r>
      <w:hyperlink w:anchor="sub_50301" w:history="1">
        <w:r>
          <w:rPr>
            <w:rStyle w:val="a4"/>
          </w:rPr>
          <w:t>пунктах 1</w:t>
        </w:r>
      </w:hyperlink>
      <w:r>
        <w:t xml:space="preserve"> и </w:t>
      </w:r>
      <w:hyperlink w:anchor="sub_5032" w:history="1">
        <w:r>
          <w:rPr>
            <w:rStyle w:val="a4"/>
          </w:rPr>
          <w:t>2</w:t>
        </w:r>
      </w:hyperlink>
      <w:r>
        <w:t xml:space="preserve"> настоящей статьи требований покупатель вправе отказаться от исполнения договора розничной купли-продажи и потребовать возврата уплаченной за товар суммы.</w:t>
      </w:r>
    </w:p>
    <w:p w:rsidR="00000000" w:rsidRDefault="00FE1CF5">
      <w:bookmarkStart w:id="3433" w:name="sub_5035"/>
      <w:bookmarkEnd w:id="3432"/>
      <w:r>
        <w:t>5. При отказе от исполнения договора розничной купли-продажи</w:t>
      </w:r>
      <w:r>
        <w:t xml:space="preserve"> с требованием возврата уплаченной за товар суммы покупатель по требованию продавца и за его счет должен возвратить полученный товар ненадлежащего качества.</w:t>
      </w:r>
    </w:p>
    <w:p w:rsidR="00000000" w:rsidRDefault="00FE1CF5">
      <w:bookmarkStart w:id="3434" w:name="sub_503303"/>
      <w:bookmarkEnd w:id="3433"/>
      <w:r>
        <w:t>При возврате покупателю уплаченной за товар суммы продавец не вправе удерживать и</w:t>
      </w:r>
      <w:r>
        <w:t>з нее сумму, на которую понизилась стоимость товара из-за полного или частичного использования товара, потери им товарного вида или подобных обстоятельств.</w:t>
      </w:r>
    </w:p>
    <w:p w:rsidR="00000000" w:rsidRDefault="00FE1CF5">
      <w:bookmarkStart w:id="3435" w:name="sub_5036"/>
      <w:bookmarkEnd w:id="3434"/>
      <w:r>
        <w:t xml:space="preserve">6. Правила, предусмотренные настоящей статьей, применяются, если </w:t>
      </w:r>
      <w:hyperlink r:id="rId3502" w:history="1">
        <w:r>
          <w:rPr>
            <w:rStyle w:val="a4"/>
          </w:rPr>
          <w:t>законами</w:t>
        </w:r>
      </w:hyperlink>
      <w:r>
        <w:t xml:space="preserve"> о защите прав потребителей не установлено иное.</w:t>
      </w:r>
    </w:p>
    <w:bookmarkEnd w:id="3435"/>
    <w:p w:rsidR="00000000" w:rsidRDefault="00FE1CF5"/>
    <w:p w:rsidR="00000000" w:rsidRDefault="00FE1CF5">
      <w:pPr>
        <w:pStyle w:val="a5"/>
      </w:pPr>
      <w:bookmarkStart w:id="3436" w:name="sub_504"/>
      <w:r>
        <w:rPr>
          <w:rStyle w:val="a3"/>
        </w:rPr>
        <w:t>Статья 504.</w:t>
      </w:r>
      <w:r>
        <w:t xml:space="preserve"> Возмещение разницы в цене при замене товара, уменьшении покупной цены и возврате товара ненадлежащего кач</w:t>
      </w:r>
      <w:r>
        <w:t>ества</w:t>
      </w:r>
    </w:p>
    <w:bookmarkEnd w:id="34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03" w:history="1">
        <w:r>
          <w:rPr>
            <w:rStyle w:val="a4"/>
            <w:shd w:val="clear" w:color="auto" w:fill="F0F0F0"/>
          </w:rPr>
          <w:t>Энциклопедии</w:t>
        </w:r>
      </w:hyperlink>
      <w:r>
        <w:rPr>
          <w:shd w:val="clear" w:color="auto" w:fill="F0F0F0"/>
        </w:rPr>
        <w:t xml:space="preserve"> и другие комментарии к статье 504 ГК РФ</w:t>
      </w:r>
    </w:p>
    <w:p w:rsidR="00000000" w:rsidRDefault="00FE1CF5">
      <w:bookmarkStart w:id="3437" w:name="sub_5041"/>
      <w:r>
        <w:t>1. При замене недоброкачественного товара на соответствующий договору розничной купли-продажи товар надлежащего качества продавец не вправе требовать возмещения разницы между ценой товара, установленной договором, и ценой товара, существующей в момент заме</w:t>
      </w:r>
      <w:r>
        <w:t>ны товара или вынесения судом решения о замене товара.</w:t>
      </w:r>
    </w:p>
    <w:p w:rsidR="00000000" w:rsidRDefault="00FE1CF5">
      <w:bookmarkStart w:id="3438" w:name="sub_5042"/>
      <w:bookmarkEnd w:id="3437"/>
      <w:r>
        <w:t>2. При замене недоброкачественного товара на аналогичный, но иной по размеру, фасону, сорту или другим признакам товар надлежащего качества подлежит возмещению разница между ценой замен</w:t>
      </w:r>
      <w:r>
        <w:t>яемого товара в момент замены и ценой товара, передаваемого взамен товара ненадлежащего качества.</w:t>
      </w:r>
    </w:p>
    <w:p w:rsidR="00000000" w:rsidRDefault="00FE1CF5">
      <w:bookmarkStart w:id="3439" w:name="sub_50422"/>
      <w:bookmarkEnd w:id="3438"/>
      <w:r>
        <w:t>Если требование покупателя не удовлетворено продавцом, цена заменяемого товара и цена товара, передаваемого взамен него, определяются на моме</w:t>
      </w:r>
      <w:r>
        <w:t>нт вынесения судом решения о замене товара.</w:t>
      </w:r>
    </w:p>
    <w:bookmarkEnd w:id="34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Редакции Гражданского кодекса (часть вторая), опубликованные в "Собрании законодательства РФ" и "Российской газете", имеют расхождения. Текст предыдущего абзаца приводится в редакции "Собрания з</w:t>
      </w:r>
      <w:r>
        <w:rPr>
          <w:shd w:val="clear" w:color="auto" w:fill="F0F0F0"/>
        </w:rPr>
        <w:t>аконодательства РФ"</w:t>
      </w:r>
    </w:p>
    <w:p w:rsidR="00000000" w:rsidRDefault="00FE1CF5">
      <w:pPr>
        <w:pStyle w:val="a7"/>
        <w:rPr>
          <w:shd w:val="clear" w:color="auto" w:fill="F0F0F0"/>
        </w:rPr>
      </w:pPr>
      <w:r>
        <w:t xml:space="preserve"> </w:t>
      </w:r>
      <w:hyperlink r:id="rId3504"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t xml:space="preserve"> </w:t>
      </w:r>
    </w:p>
    <w:p w:rsidR="00000000" w:rsidRDefault="00FE1CF5">
      <w:bookmarkStart w:id="3440" w:name="sub_5043"/>
      <w:r>
        <w:t>3. В случае предъявления требования о соразмерном уменьшении покупной цены товара в расчет принимается цена тов</w:t>
      </w:r>
      <w:r>
        <w:t>ара на момент предъявления требования об уценке, а если требование покупателя добровольно не удовлетворено, на момент вынесения судом решения о соразмерном уменьшении цены.</w:t>
      </w:r>
    </w:p>
    <w:p w:rsidR="00000000" w:rsidRDefault="00FE1CF5">
      <w:bookmarkStart w:id="3441" w:name="sub_5044"/>
      <w:bookmarkEnd w:id="3440"/>
      <w:r>
        <w:t>4. При возврате продавцу товара ненадлежащего качества покупатель в</w:t>
      </w:r>
      <w:r>
        <w:t>праве потребовать возмещения разницы между ценой товара, установленной договором розничной купли-продажи, и ценой соответствующего товара на момент добровольного удовлетворения его требования, а если требование добровольно не удовлетворено, на момент вынес</w:t>
      </w:r>
      <w:r>
        <w:t>ения судом решения.</w:t>
      </w:r>
    </w:p>
    <w:bookmarkEnd w:id="3441"/>
    <w:p w:rsidR="00000000" w:rsidRDefault="00FE1CF5"/>
    <w:p w:rsidR="00000000" w:rsidRDefault="00FE1CF5">
      <w:pPr>
        <w:pStyle w:val="a5"/>
      </w:pPr>
      <w:bookmarkStart w:id="3442" w:name="sub_505"/>
      <w:r>
        <w:rPr>
          <w:rStyle w:val="a3"/>
        </w:rPr>
        <w:t>Статья 505.</w:t>
      </w:r>
      <w:r>
        <w:t xml:space="preserve"> Ответственность продавца и исполнение обязательства в натуре</w:t>
      </w:r>
    </w:p>
    <w:bookmarkEnd w:id="34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505 ГК РФ</w:t>
      </w:r>
    </w:p>
    <w:p w:rsidR="00000000" w:rsidRDefault="00FE1CF5">
      <w:r>
        <w:t>В случае неисполнения продавцом обязательства по договору розничной купли-продажи возмещение убы</w:t>
      </w:r>
      <w:r>
        <w:t>тков и уплата неустойки не освобождают продавца от исполнения обязательства в натуре.</w:t>
      </w:r>
    </w:p>
    <w:p w:rsidR="00000000" w:rsidRDefault="00FE1CF5"/>
    <w:p w:rsidR="00000000" w:rsidRDefault="00FE1CF5">
      <w:pPr>
        <w:pStyle w:val="1"/>
      </w:pPr>
      <w:bookmarkStart w:id="3443" w:name="sub_506"/>
      <w:r>
        <w:t>§ 3. Поставка товаров</w:t>
      </w:r>
    </w:p>
    <w:bookmarkEnd w:id="34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05" w:history="1">
        <w:r>
          <w:rPr>
            <w:rStyle w:val="a4"/>
            <w:shd w:val="clear" w:color="auto" w:fill="F0F0F0"/>
          </w:rPr>
          <w:t>Энциклопедию решений</w:t>
        </w:r>
      </w:hyperlink>
      <w:r>
        <w:rPr>
          <w:shd w:val="clear" w:color="auto" w:fill="F0F0F0"/>
        </w:rPr>
        <w:t>. Договор поставки</w:t>
      </w:r>
    </w:p>
    <w:p w:rsidR="00000000" w:rsidRDefault="00FE1CF5">
      <w:pPr>
        <w:pStyle w:val="a7"/>
        <w:rPr>
          <w:shd w:val="clear" w:color="auto" w:fill="F0F0F0"/>
        </w:rPr>
      </w:pPr>
      <w:r>
        <w:t xml:space="preserve"> </w:t>
      </w:r>
      <w:r>
        <w:rPr>
          <w:shd w:val="clear" w:color="auto" w:fill="F0F0F0"/>
        </w:rPr>
        <w:t xml:space="preserve">См. </w:t>
      </w:r>
      <w:hyperlink r:id="rId3506" w:history="1">
        <w:r>
          <w:rPr>
            <w:rStyle w:val="a4"/>
            <w:shd w:val="clear" w:color="auto" w:fill="F0F0F0"/>
          </w:rPr>
          <w:t>Обзор</w:t>
        </w:r>
      </w:hyperlink>
      <w:r>
        <w:rPr>
          <w:shd w:val="clear" w:color="auto" w:fill="F0F0F0"/>
        </w:rPr>
        <w:t xml:space="preserve"> практики применения арбитражными судами положений Гражданского кодекса РФ о договоре поставки</w:t>
      </w:r>
    </w:p>
    <w:p w:rsidR="00000000" w:rsidRDefault="00FE1CF5">
      <w:pPr>
        <w:pStyle w:val="a7"/>
        <w:rPr>
          <w:shd w:val="clear" w:color="auto" w:fill="F0F0F0"/>
        </w:rPr>
      </w:pPr>
      <w:r>
        <w:t xml:space="preserve"> </w:t>
      </w:r>
      <w:r>
        <w:rPr>
          <w:shd w:val="clear" w:color="auto" w:fill="F0F0F0"/>
        </w:rPr>
        <w:t>О поставке товаров см. также:</w:t>
      </w:r>
    </w:p>
    <w:p w:rsidR="00000000" w:rsidRDefault="00FE1CF5">
      <w:pPr>
        <w:pStyle w:val="a7"/>
        <w:rPr>
          <w:shd w:val="clear" w:color="auto" w:fill="F0F0F0"/>
        </w:rPr>
      </w:pPr>
      <w:r>
        <w:t xml:space="preserve"> </w:t>
      </w:r>
      <w:hyperlink r:id="rId3507" w:history="1">
        <w:r>
          <w:rPr>
            <w:rStyle w:val="a4"/>
            <w:shd w:val="clear" w:color="auto" w:fill="F0F0F0"/>
          </w:rPr>
          <w:t>Правила</w:t>
        </w:r>
      </w:hyperlink>
      <w:r>
        <w:rPr>
          <w:shd w:val="clear" w:color="auto" w:fill="F0F0F0"/>
        </w:rPr>
        <w:t xml:space="preserve"> поставки газа в Российской Федерации, утвержденные </w:t>
      </w:r>
      <w:hyperlink r:id="rId3508" w:history="1">
        <w:r>
          <w:rPr>
            <w:rStyle w:val="a4"/>
            <w:shd w:val="clear" w:color="auto" w:fill="F0F0F0"/>
          </w:rPr>
          <w:t>постановлением</w:t>
        </w:r>
      </w:hyperlink>
      <w:r>
        <w:rPr>
          <w:shd w:val="clear" w:color="auto" w:fill="F0F0F0"/>
        </w:rPr>
        <w:t xml:space="preserve"> Правительства РФ от 1 ноября 2021 г. N 1901</w:t>
      </w:r>
    </w:p>
    <w:p w:rsidR="00000000" w:rsidRDefault="00FE1CF5">
      <w:pPr>
        <w:pStyle w:val="a7"/>
        <w:rPr>
          <w:shd w:val="clear" w:color="auto" w:fill="F0F0F0"/>
        </w:rPr>
      </w:pPr>
      <w:r>
        <w:t xml:space="preserve"> </w:t>
      </w:r>
      <w:hyperlink r:id="rId3509" w:history="1">
        <w:r>
          <w:rPr>
            <w:rStyle w:val="a4"/>
            <w:shd w:val="clear" w:color="auto" w:fill="F0F0F0"/>
          </w:rPr>
          <w:t>Правила</w:t>
        </w:r>
      </w:hyperlink>
      <w:r>
        <w:rPr>
          <w:shd w:val="clear" w:color="auto" w:fill="F0F0F0"/>
        </w:rPr>
        <w:t xml:space="preserve"> п</w:t>
      </w:r>
      <w:r>
        <w:rPr>
          <w:shd w:val="clear" w:color="auto" w:fill="F0F0F0"/>
        </w:rPr>
        <w:t xml:space="preserve">оставки газа в РФ, утвержденные </w:t>
      </w:r>
      <w:hyperlink r:id="rId3510" w:history="1">
        <w:r>
          <w:rPr>
            <w:rStyle w:val="a4"/>
            <w:shd w:val="clear" w:color="auto" w:fill="F0F0F0"/>
          </w:rPr>
          <w:t>постановлением</w:t>
        </w:r>
      </w:hyperlink>
      <w:r>
        <w:rPr>
          <w:shd w:val="clear" w:color="auto" w:fill="F0F0F0"/>
        </w:rPr>
        <w:t xml:space="preserve"> Правительства РФ от 5 февраля </w:t>
      </w:r>
      <w:r>
        <w:rPr>
          <w:shd w:val="clear" w:color="auto" w:fill="F0F0F0"/>
        </w:rPr>
        <w:lastRenderedPageBreak/>
        <w:t>1998 г. N 162</w:t>
      </w:r>
    </w:p>
    <w:p w:rsidR="00000000" w:rsidRDefault="00FE1CF5">
      <w:pPr>
        <w:pStyle w:val="a7"/>
        <w:rPr>
          <w:shd w:val="clear" w:color="auto" w:fill="F0F0F0"/>
        </w:rPr>
      </w:pPr>
      <w:r>
        <w:t xml:space="preserve"> </w:t>
      </w:r>
      <w:hyperlink r:id="rId3511" w:history="1">
        <w:r>
          <w:rPr>
            <w:rStyle w:val="a4"/>
            <w:shd w:val="clear" w:color="auto" w:fill="F0F0F0"/>
          </w:rPr>
          <w:t>Правила</w:t>
        </w:r>
      </w:hyperlink>
      <w:r>
        <w:rPr>
          <w:shd w:val="clear" w:color="auto" w:fill="F0F0F0"/>
        </w:rPr>
        <w:t xml:space="preserve"> поставки газа для обеспеч</w:t>
      </w:r>
      <w:r>
        <w:rPr>
          <w:shd w:val="clear" w:color="auto" w:fill="F0F0F0"/>
        </w:rPr>
        <w:t xml:space="preserve">ения коммунально-бытовых нужд граждан, утвержденные </w:t>
      </w:r>
      <w:hyperlink r:id="rId3512" w:history="1">
        <w:r>
          <w:rPr>
            <w:rStyle w:val="a4"/>
            <w:shd w:val="clear" w:color="auto" w:fill="F0F0F0"/>
          </w:rPr>
          <w:t>постановлением</w:t>
        </w:r>
      </w:hyperlink>
      <w:r>
        <w:rPr>
          <w:shd w:val="clear" w:color="auto" w:fill="F0F0F0"/>
        </w:rPr>
        <w:t xml:space="preserve"> Правительства РФ от 21 июля 2008 г. N 549</w:t>
      </w:r>
    </w:p>
    <w:p w:rsidR="00000000" w:rsidRDefault="00FE1CF5">
      <w:pPr>
        <w:pStyle w:val="a7"/>
        <w:rPr>
          <w:shd w:val="clear" w:color="auto" w:fill="F0F0F0"/>
        </w:rPr>
      </w:pPr>
      <w:r>
        <w:t xml:space="preserve"> </w:t>
      </w:r>
    </w:p>
    <w:p w:rsidR="00000000" w:rsidRDefault="00FE1CF5">
      <w:pPr>
        <w:pStyle w:val="a5"/>
      </w:pPr>
      <w:bookmarkStart w:id="3444" w:name="sub_5060"/>
      <w:r>
        <w:rPr>
          <w:rStyle w:val="a3"/>
        </w:rPr>
        <w:t>Статья 506.</w:t>
      </w:r>
      <w:r>
        <w:t xml:space="preserve"> Договор поставки</w:t>
      </w:r>
    </w:p>
    <w:bookmarkEnd w:id="34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13" w:history="1">
        <w:r>
          <w:rPr>
            <w:rStyle w:val="a4"/>
            <w:shd w:val="clear" w:color="auto" w:fill="F0F0F0"/>
          </w:rPr>
          <w:t>позиции высших судов</w:t>
        </w:r>
      </w:hyperlink>
      <w:r>
        <w:rPr>
          <w:shd w:val="clear" w:color="auto" w:fill="F0F0F0"/>
        </w:rPr>
        <w:t xml:space="preserve"> и другие комментарии к статье 506 ГК РФ</w:t>
      </w:r>
    </w:p>
    <w:p w:rsidR="00000000" w:rsidRDefault="00FE1CF5">
      <w:r>
        <w:t>По договору поставки поставщик - продавец, осуществляющий предпринимательскую деятельность, обязуется передать в обусловленный срок</w:t>
      </w:r>
      <w:r>
        <w:t xml:space="preserve"> или сроки производимые или закупаемые им товары покупателю для использования в предпринимательской деятельности или в </w:t>
      </w:r>
      <w:hyperlink r:id="rId3514" w:history="1">
        <w:r>
          <w:rPr>
            <w:rStyle w:val="a4"/>
          </w:rPr>
          <w:t>иных</w:t>
        </w:r>
      </w:hyperlink>
      <w:r>
        <w:t xml:space="preserve"> целях, не связанных с личным, семейным, домашним и иным подобным использованием.</w:t>
      </w:r>
    </w:p>
    <w:p w:rsidR="00000000" w:rsidRDefault="00FE1CF5"/>
    <w:p w:rsidR="00000000" w:rsidRDefault="00FE1CF5">
      <w:pPr>
        <w:pStyle w:val="a5"/>
      </w:pPr>
      <w:bookmarkStart w:id="3445" w:name="sub_507"/>
      <w:r>
        <w:rPr>
          <w:rStyle w:val="a3"/>
        </w:rPr>
        <w:t>Статья 507.</w:t>
      </w:r>
      <w:r>
        <w:t xml:space="preserve"> Урегулирование разногласий при заключении договора поставки</w:t>
      </w:r>
    </w:p>
    <w:bookmarkEnd w:id="34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15" w:history="1">
        <w:r>
          <w:rPr>
            <w:rStyle w:val="a4"/>
            <w:shd w:val="clear" w:color="auto" w:fill="F0F0F0"/>
          </w:rPr>
          <w:t>Энциклопедии</w:t>
        </w:r>
      </w:hyperlink>
      <w:r>
        <w:rPr>
          <w:shd w:val="clear" w:color="auto" w:fill="F0F0F0"/>
        </w:rPr>
        <w:t xml:space="preserve">, </w:t>
      </w:r>
      <w:hyperlink r:id="rId3516" w:history="1">
        <w:r>
          <w:rPr>
            <w:rStyle w:val="a4"/>
            <w:shd w:val="clear" w:color="auto" w:fill="F0F0F0"/>
          </w:rPr>
          <w:t>позиции высших судов</w:t>
        </w:r>
      </w:hyperlink>
      <w:r>
        <w:rPr>
          <w:shd w:val="clear" w:color="auto" w:fill="F0F0F0"/>
        </w:rPr>
        <w:t xml:space="preserve"> и другие комментарии к статье 507 ГК РФ</w:t>
      </w:r>
    </w:p>
    <w:p w:rsidR="00000000" w:rsidRDefault="00FE1CF5">
      <w:bookmarkStart w:id="3446" w:name="sub_5071"/>
      <w:r>
        <w:t>1. В случае, когда при заключении договора поставки между сторонами возникли разногласия по отдельным условиям договора</w:t>
      </w:r>
      <w:r>
        <w:t>, сторона, предложившая заключить договор и получившая от другой стороны предложение о согласовании этих условий, должна в течение тридцати дней со дня получения этого предложения, если иной срок не установлен законом или не согласован сторонами, принять м</w:t>
      </w:r>
      <w:r>
        <w:t>еры по согласованию соответствующих условий договора либо письменно уведомить другую сторону об отказе от его заключения.</w:t>
      </w:r>
    </w:p>
    <w:p w:rsidR="00000000" w:rsidRDefault="00FE1CF5">
      <w:bookmarkStart w:id="3447" w:name="sub_5072"/>
      <w:bookmarkEnd w:id="3446"/>
      <w:r>
        <w:t>2. Сторона, получившая предложение по соответствующим условиям договора, но не принявшая мер по согласованию условий д</w:t>
      </w:r>
      <w:r>
        <w:t xml:space="preserve">оговора поставки и не уведомившая другую сторону об отказе от заключения договора в срок, предусмотренный </w:t>
      </w:r>
      <w:hyperlink w:anchor="sub_5071" w:history="1">
        <w:r>
          <w:rPr>
            <w:rStyle w:val="a4"/>
          </w:rPr>
          <w:t>пунктом 1</w:t>
        </w:r>
      </w:hyperlink>
      <w:r>
        <w:t xml:space="preserve"> настоящей статьи, обязана возместить </w:t>
      </w:r>
      <w:hyperlink r:id="rId3517" w:history="1">
        <w:r>
          <w:rPr>
            <w:rStyle w:val="a4"/>
          </w:rPr>
          <w:t>убытки</w:t>
        </w:r>
      </w:hyperlink>
      <w:r>
        <w:t>, вызва</w:t>
      </w:r>
      <w:r>
        <w:t>нные уклонением от согласования условий договора.</w:t>
      </w:r>
    </w:p>
    <w:bookmarkEnd w:id="3447"/>
    <w:p w:rsidR="00000000" w:rsidRDefault="00FE1CF5"/>
    <w:p w:rsidR="00000000" w:rsidRDefault="00FE1CF5">
      <w:pPr>
        <w:pStyle w:val="a5"/>
      </w:pPr>
      <w:bookmarkStart w:id="3448" w:name="sub_508"/>
      <w:r>
        <w:rPr>
          <w:rStyle w:val="a3"/>
        </w:rPr>
        <w:t>Статья 508.</w:t>
      </w:r>
      <w:r>
        <w:t xml:space="preserve"> Периоды поставки товаров</w:t>
      </w:r>
    </w:p>
    <w:bookmarkEnd w:id="34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18" w:history="1">
        <w:r>
          <w:rPr>
            <w:rStyle w:val="a4"/>
            <w:shd w:val="clear" w:color="auto" w:fill="F0F0F0"/>
          </w:rPr>
          <w:t>Энциклопедии</w:t>
        </w:r>
      </w:hyperlink>
      <w:r>
        <w:rPr>
          <w:shd w:val="clear" w:color="auto" w:fill="F0F0F0"/>
        </w:rPr>
        <w:t xml:space="preserve">, </w:t>
      </w:r>
      <w:hyperlink r:id="rId3519" w:history="1">
        <w:r>
          <w:rPr>
            <w:rStyle w:val="a4"/>
            <w:shd w:val="clear" w:color="auto" w:fill="F0F0F0"/>
          </w:rPr>
          <w:t>позиции высших судов</w:t>
        </w:r>
      </w:hyperlink>
      <w:r>
        <w:rPr>
          <w:shd w:val="clear" w:color="auto" w:fill="F0F0F0"/>
        </w:rPr>
        <w:t xml:space="preserve"> и другие комментарии к статье 508 ГК РФ</w:t>
      </w:r>
    </w:p>
    <w:p w:rsidR="00000000" w:rsidRDefault="00FE1CF5">
      <w:bookmarkStart w:id="3449" w:name="sub_5081"/>
      <w:r>
        <w:t xml:space="preserve">1. В случае, когда сторонами предусмотрена поставка товаров в течение срока действия договора поставки отдельными партиями и сроки поставки отдельных партий (периоды поставки) в </w:t>
      </w:r>
      <w:r>
        <w:t>нем не определены, то товары должны поставляться равномерными партиями помесячно, если иное не вытекает из закона, иных правовых актов, существа обязательства или обычаев делового оборота.</w:t>
      </w:r>
    </w:p>
    <w:p w:rsidR="00000000" w:rsidRDefault="00FE1CF5">
      <w:bookmarkStart w:id="3450" w:name="sub_5082"/>
      <w:bookmarkEnd w:id="3449"/>
      <w:r>
        <w:t>2. Наряду с определением периодов поставки в догово</w:t>
      </w:r>
      <w:r>
        <w:t>ре поставки может быть установлен график поставки товаров (декадный, суточный, часовой и т.п.).</w:t>
      </w:r>
    </w:p>
    <w:p w:rsidR="00000000" w:rsidRDefault="00FE1CF5">
      <w:bookmarkStart w:id="3451" w:name="sub_5083"/>
      <w:bookmarkEnd w:id="3450"/>
      <w:r>
        <w:t xml:space="preserve">3. Досрочная поставка товаров может производиться с </w:t>
      </w:r>
      <w:hyperlink r:id="rId3520" w:history="1">
        <w:r>
          <w:rPr>
            <w:rStyle w:val="a4"/>
          </w:rPr>
          <w:t>согласия</w:t>
        </w:r>
      </w:hyperlink>
      <w:r>
        <w:t xml:space="preserve"> покупателя.</w:t>
      </w:r>
    </w:p>
    <w:p w:rsidR="00000000" w:rsidRDefault="00FE1CF5">
      <w:bookmarkStart w:id="3452" w:name="sub_50832"/>
      <w:bookmarkEnd w:id="3451"/>
      <w:r>
        <w:t>Товары, поставленные досрочно и принятые покупателем, засчитываются в счет количества товаров, подлежащих поставке в следующем периоде.</w:t>
      </w:r>
    </w:p>
    <w:bookmarkEnd w:id="3452"/>
    <w:p w:rsidR="00000000" w:rsidRDefault="00FE1CF5"/>
    <w:p w:rsidR="00000000" w:rsidRDefault="00FE1CF5">
      <w:pPr>
        <w:pStyle w:val="a5"/>
      </w:pPr>
      <w:bookmarkStart w:id="3453" w:name="sub_509"/>
      <w:r>
        <w:rPr>
          <w:rStyle w:val="a3"/>
        </w:rPr>
        <w:t>Статья 509.</w:t>
      </w:r>
      <w:r>
        <w:t xml:space="preserve"> Порядок поставки товаров</w:t>
      </w:r>
    </w:p>
    <w:bookmarkEnd w:id="34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21" w:history="1">
        <w:r>
          <w:rPr>
            <w:rStyle w:val="a4"/>
            <w:shd w:val="clear" w:color="auto" w:fill="F0F0F0"/>
          </w:rPr>
          <w:t>Энциклопедии</w:t>
        </w:r>
      </w:hyperlink>
      <w:r>
        <w:rPr>
          <w:shd w:val="clear" w:color="auto" w:fill="F0F0F0"/>
        </w:rPr>
        <w:t xml:space="preserve">, </w:t>
      </w:r>
      <w:hyperlink r:id="rId3522" w:history="1">
        <w:r>
          <w:rPr>
            <w:rStyle w:val="a4"/>
            <w:shd w:val="clear" w:color="auto" w:fill="F0F0F0"/>
          </w:rPr>
          <w:t>позиции высших судов</w:t>
        </w:r>
      </w:hyperlink>
      <w:r>
        <w:rPr>
          <w:shd w:val="clear" w:color="auto" w:fill="F0F0F0"/>
        </w:rPr>
        <w:t xml:space="preserve"> и другие комментарии к статье 509 ГК РФ</w:t>
      </w:r>
    </w:p>
    <w:p w:rsidR="00000000" w:rsidRDefault="00FE1CF5">
      <w:bookmarkStart w:id="3454" w:name="sub_5091"/>
      <w:r>
        <w:t>1. Поставка товаров осуществляется поставщиком путем отгрузки (передачи) товаров</w:t>
      </w:r>
      <w:r>
        <w:t xml:space="preserve"> покупателю, являющемуся стороной договора поставки, или лицу, указанному в договоре в качестве получателя.</w:t>
      </w:r>
    </w:p>
    <w:p w:rsidR="00000000" w:rsidRDefault="00FE1CF5">
      <w:bookmarkStart w:id="3455" w:name="sub_5092"/>
      <w:bookmarkEnd w:id="3454"/>
      <w:r>
        <w:t>2. В случае, когда договором поставки предусмотрено право покупателя давать поставщику указания об отгрузке (передаче) товаров получ</w:t>
      </w:r>
      <w:r>
        <w:t xml:space="preserve">ателям (отгрузочные разнарядки), отгрузка (передача) товаров осуществляется поставщиком получателям, указанным в отгрузочной </w:t>
      </w:r>
      <w:r>
        <w:lastRenderedPageBreak/>
        <w:t>разнарядке.</w:t>
      </w:r>
    </w:p>
    <w:p w:rsidR="00000000" w:rsidRDefault="00FE1CF5">
      <w:bookmarkStart w:id="3456" w:name="sub_50922"/>
      <w:bookmarkEnd w:id="3455"/>
      <w:r>
        <w:t>Содержание отгрузочной разнарядки и срок ее направления покупателем поставщику определяются договором.</w:t>
      </w:r>
      <w:r>
        <w:t xml:space="preserve"> Если срок направления отгрузочной разнарядки договором не предусмотрен, она должна быть направлена поставщику не позднее чем за тридцать дней до наступления периода поставки.</w:t>
      </w:r>
    </w:p>
    <w:p w:rsidR="00000000" w:rsidRDefault="00FE1CF5">
      <w:bookmarkStart w:id="3457" w:name="sub_5093"/>
      <w:bookmarkEnd w:id="3456"/>
      <w:r>
        <w:t>3. Непредставление покупателем отгрузочной разнарядки в установ</w:t>
      </w:r>
      <w:r>
        <w:t>ленный срок дает поставщику право либо отказаться от исполнения договора поставки, либо потребовать от покупателя оплаты товаров. Кроме того, поставщик вправе потребовать возмещения убытков, причиненных в связи с непредставлением отгрузочной разнарядки.</w:t>
      </w:r>
    </w:p>
    <w:bookmarkEnd w:id="3457"/>
    <w:p w:rsidR="00000000" w:rsidRDefault="00FE1CF5"/>
    <w:p w:rsidR="00000000" w:rsidRDefault="00FE1CF5">
      <w:pPr>
        <w:pStyle w:val="a5"/>
      </w:pPr>
      <w:bookmarkStart w:id="3458" w:name="sub_510"/>
      <w:r>
        <w:rPr>
          <w:rStyle w:val="a3"/>
        </w:rPr>
        <w:t>Статья 510.</w:t>
      </w:r>
      <w:r>
        <w:t xml:space="preserve"> Доставка товаров</w:t>
      </w:r>
    </w:p>
    <w:bookmarkEnd w:id="34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23" w:history="1">
        <w:r>
          <w:rPr>
            <w:rStyle w:val="a4"/>
            <w:shd w:val="clear" w:color="auto" w:fill="F0F0F0"/>
          </w:rPr>
          <w:t>позиции высших судов</w:t>
        </w:r>
      </w:hyperlink>
      <w:r>
        <w:rPr>
          <w:shd w:val="clear" w:color="auto" w:fill="F0F0F0"/>
        </w:rPr>
        <w:t xml:space="preserve"> и другие комментарии к статье 510 ГК РФ</w:t>
      </w:r>
    </w:p>
    <w:p w:rsidR="00000000" w:rsidRDefault="00FE1CF5">
      <w:bookmarkStart w:id="3459" w:name="sub_51001"/>
      <w:r>
        <w:t>1. Доставка товаров осуществляется поставщиком путем отгрузки их транспортом, предусмотренным договором поставки, и на определенных в договоре условиях.</w:t>
      </w:r>
    </w:p>
    <w:p w:rsidR="00000000" w:rsidRDefault="00FE1CF5">
      <w:bookmarkStart w:id="3460" w:name="sub_510012"/>
      <w:bookmarkEnd w:id="3459"/>
      <w:r>
        <w:t xml:space="preserve">В случаях, когда в договоре </w:t>
      </w:r>
      <w:hyperlink r:id="rId3524" w:history="1">
        <w:r>
          <w:rPr>
            <w:rStyle w:val="a4"/>
          </w:rPr>
          <w:t>не определено</w:t>
        </w:r>
      </w:hyperlink>
      <w:r>
        <w:t>, каким видом транспорта или на каких условиях осуществляется доставка, право выбора вида транспорта или определения условий доставки товаров принадлежит поставщику, если иное не вытекает из закона, иных правовых актов, существа обязат</w:t>
      </w:r>
      <w:r>
        <w:t>ельства или обычаев делового оборота.</w:t>
      </w:r>
    </w:p>
    <w:p w:rsidR="00000000" w:rsidRDefault="00FE1CF5">
      <w:bookmarkStart w:id="3461" w:name="sub_25102"/>
      <w:bookmarkEnd w:id="3460"/>
      <w:r>
        <w:t>2. Договором поставки может быть предусмотрено получение товаров покупателем (получателем) в месте нахождения поставщика (выборка товаров).</w:t>
      </w:r>
    </w:p>
    <w:p w:rsidR="00000000" w:rsidRDefault="00FE1CF5">
      <w:bookmarkStart w:id="3462" w:name="sub_251022"/>
      <w:bookmarkEnd w:id="3461"/>
      <w:r>
        <w:t>Если срок выборки не предусмотрен догово</w:t>
      </w:r>
      <w:r>
        <w:t>ром, выборка товаров покупателем (получателем) должна производиться в разумный срок после получения уведомления поставщика о готовности товаров.</w:t>
      </w:r>
    </w:p>
    <w:bookmarkEnd w:id="3462"/>
    <w:p w:rsidR="00000000" w:rsidRDefault="00FE1CF5"/>
    <w:p w:rsidR="00000000" w:rsidRDefault="00FE1CF5">
      <w:pPr>
        <w:pStyle w:val="a5"/>
      </w:pPr>
      <w:bookmarkStart w:id="3463" w:name="sub_511"/>
      <w:r>
        <w:rPr>
          <w:rStyle w:val="a3"/>
        </w:rPr>
        <w:t>Статья 511.</w:t>
      </w:r>
      <w:r>
        <w:t xml:space="preserve"> Восполнение недопоставки товаров</w:t>
      </w:r>
    </w:p>
    <w:bookmarkEnd w:id="34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25" w:history="1">
        <w:r>
          <w:rPr>
            <w:rStyle w:val="a4"/>
            <w:shd w:val="clear" w:color="auto" w:fill="F0F0F0"/>
          </w:rPr>
          <w:t>Энциклопедии</w:t>
        </w:r>
      </w:hyperlink>
      <w:r>
        <w:rPr>
          <w:shd w:val="clear" w:color="auto" w:fill="F0F0F0"/>
        </w:rPr>
        <w:t xml:space="preserve">, </w:t>
      </w:r>
      <w:hyperlink r:id="rId3526" w:history="1">
        <w:r>
          <w:rPr>
            <w:rStyle w:val="a4"/>
            <w:shd w:val="clear" w:color="auto" w:fill="F0F0F0"/>
          </w:rPr>
          <w:t>позиции высших судов</w:t>
        </w:r>
      </w:hyperlink>
      <w:r>
        <w:rPr>
          <w:shd w:val="clear" w:color="auto" w:fill="F0F0F0"/>
        </w:rPr>
        <w:t xml:space="preserve"> и другие комментарии к статье 511 ГК РФ</w:t>
      </w:r>
    </w:p>
    <w:p w:rsidR="00000000" w:rsidRDefault="00FE1CF5">
      <w:bookmarkStart w:id="3464" w:name="sub_5111"/>
      <w:r>
        <w:t>1. Поставщик, допустивший недопоставку товаров в отдельном периоде постав</w:t>
      </w:r>
      <w:r>
        <w:t>ки, обязан восполнить недопоставленное количество товаров в следующем периоде (периодах) в пределах срока действия договора поставки, если иное не предусмотрено договором.</w:t>
      </w:r>
    </w:p>
    <w:p w:rsidR="00000000" w:rsidRDefault="00FE1CF5">
      <w:bookmarkStart w:id="3465" w:name="sub_5112"/>
      <w:bookmarkEnd w:id="3464"/>
      <w:r>
        <w:t>2. В случае, когда товары отгружаются поставщиком нескольким получат</w:t>
      </w:r>
      <w:r>
        <w:t>елям, указанным в договоре поставки или отгрузочной разнарядке покупателя, товары, поставленные одному получателю сверх количества, предусмотренного в договоре или отгрузочной разнарядке, не засчитываются в покрытие недопоставки другим получателям, если ин</w:t>
      </w:r>
      <w:r>
        <w:t>ое не предусмотрено в договоре.</w:t>
      </w:r>
    </w:p>
    <w:p w:rsidR="00000000" w:rsidRDefault="00FE1CF5">
      <w:bookmarkStart w:id="3466" w:name="sub_5113"/>
      <w:bookmarkEnd w:id="3465"/>
      <w:r>
        <w:t xml:space="preserve">3. Покупатель вправе, </w:t>
      </w:r>
      <w:hyperlink r:id="rId3527" w:history="1">
        <w:r>
          <w:rPr>
            <w:rStyle w:val="a4"/>
          </w:rPr>
          <w:t>уведомив</w:t>
        </w:r>
      </w:hyperlink>
      <w:r>
        <w:t xml:space="preserve"> поставщика, отказаться от принятия товаров, поставка которых просрочена, если в договоре поставки не предусмотре</w:t>
      </w:r>
      <w:r>
        <w:t>но иное. Товары, поставленные до получения поставщиком уведомления, покупатель обязан принять и оплатить.</w:t>
      </w:r>
    </w:p>
    <w:bookmarkEnd w:id="3466"/>
    <w:p w:rsidR="00000000" w:rsidRDefault="00FE1CF5"/>
    <w:p w:rsidR="00000000" w:rsidRDefault="00FE1CF5">
      <w:pPr>
        <w:pStyle w:val="a5"/>
      </w:pPr>
      <w:bookmarkStart w:id="3467" w:name="sub_512"/>
      <w:r>
        <w:rPr>
          <w:rStyle w:val="a3"/>
        </w:rPr>
        <w:t>Статья 512.</w:t>
      </w:r>
      <w:r>
        <w:t xml:space="preserve"> Ассортимент товаров при восполнении недопоставки</w:t>
      </w:r>
    </w:p>
    <w:bookmarkEnd w:id="34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28" w:history="1">
        <w:r>
          <w:rPr>
            <w:rStyle w:val="a4"/>
            <w:shd w:val="clear" w:color="auto" w:fill="F0F0F0"/>
          </w:rPr>
          <w:t>Энциклопедии</w:t>
        </w:r>
      </w:hyperlink>
      <w:r>
        <w:rPr>
          <w:shd w:val="clear" w:color="auto" w:fill="F0F0F0"/>
        </w:rPr>
        <w:t xml:space="preserve">, </w:t>
      </w:r>
      <w:hyperlink r:id="rId3529" w:history="1">
        <w:r>
          <w:rPr>
            <w:rStyle w:val="a4"/>
            <w:shd w:val="clear" w:color="auto" w:fill="F0F0F0"/>
          </w:rPr>
          <w:t>позиции высших судов</w:t>
        </w:r>
      </w:hyperlink>
      <w:r>
        <w:rPr>
          <w:shd w:val="clear" w:color="auto" w:fill="F0F0F0"/>
        </w:rPr>
        <w:t xml:space="preserve"> и другие комментарии к статье 512 ГК РФ</w:t>
      </w:r>
    </w:p>
    <w:p w:rsidR="00000000" w:rsidRDefault="00FE1CF5">
      <w:bookmarkStart w:id="3468" w:name="sub_5121"/>
      <w:r>
        <w:t xml:space="preserve">1. Ассортимент товаров, недопоставка которых </w:t>
      </w:r>
      <w:r>
        <w:t>подлежит восполнению, определяется соглашением сторон. При отсутствии такого соглашения поставщик обязан восполнить недопоставленное количество товаров в ассортименте, установленном для того периода, в котором допущена недопоставка.</w:t>
      </w:r>
    </w:p>
    <w:p w:rsidR="00000000" w:rsidRDefault="00FE1CF5">
      <w:bookmarkStart w:id="3469" w:name="sub_5122"/>
      <w:bookmarkEnd w:id="3468"/>
      <w:r>
        <w:t>2. Пост</w:t>
      </w:r>
      <w:r>
        <w:t xml:space="preserve">авка товаров одного наименования в большем количестве, чем предусмотрено договором поставки, не засчитывается в покрытие недопоставки товаров другого наименования, </w:t>
      </w:r>
      <w:r>
        <w:lastRenderedPageBreak/>
        <w:t>входящих в тот же ассортимент, и подлежит восполнению, кроме случаев, когда такая поставка п</w:t>
      </w:r>
      <w:r>
        <w:t>роизведена с предварительного письменного согласия покупателя.</w:t>
      </w:r>
    </w:p>
    <w:bookmarkEnd w:id="3469"/>
    <w:p w:rsidR="00000000" w:rsidRDefault="00FE1CF5"/>
    <w:p w:rsidR="00000000" w:rsidRDefault="00FE1CF5">
      <w:pPr>
        <w:pStyle w:val="a5"/>
      </w:pPr>
      <w:bookmarkStart w:id="3470" w:name="sub_513"/>
      <w:r>
        <w:rPr>
          <w:rStyle w:val="a3"/>
        </w:rPr>
        <w:t>Статья 513.</w:t>
      </w:r>
      <w:r>
        <w:t xml:space="preserve"> Принятие товаров покупателем</w:t>
      </w:r>
    </w:p>
    <w:bookmarkEnd w:id="34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30" w:history="1">
        <w:r>
          <w:rPr>
            <w:rStyle w:val="a4"/>
            <w:shd w:val="clear" w:color="auto" w:fill="F0F0F0"/>
          </w:rPr>
          <w:t>позиции высших судов</w:t>
        </w:r>
      </w:hyperlink>
      <w:r>
        <w:rPr>
          <w:shd w:val="clear" w:color="auto" w:fill="F0F0F0"/>
        </w:rPr>
        <w:t xml:space="preserve"> и другие коммента</w:t>
      </w:r>
      <w:r>
        <w:rPr>
          <w:shd w:val="clear" w:color="auto" w:fill="F0F0F0"/>
        </w:rPr>
        <w:t>рии к статье 513 ГК РФ</w:t>
      </w:r>
    </w:p>
    <w:p w:rsidR="00000000" w:rsidRDefault="00FE1CF5">
      <w:bookmarkStart w:id="3471" w:name="sub_5131"/>
      <w:r>
        <w:t>1. Покупатель (получатель) обязан совершить все необходимые действия, обеспечивающие принятие товаров, поставленных в соответствии с договором поставки.</w:t>
      </w:r>
    </w:p>
    <w:p w:rsidR="00000000" w:rsidRDefault="00FE1CF5">
      <w:bookmarkStart w:id="3472" w:name="sub_5132"/>
      <w:bookmarkEnd w:id="3471"/>
      <w:r>
        <w:t>2. Принятые покупателем (получателем) товары должны быть</w:t>
      </w:r>
      <w:r>
        <w:t xml:space="preserve"> им осмотрены в срок, определенный законом, иными правовыми актами, договором поставки или обычаями делового оборота.</w:t>
      </w:r>
    </w:p>
    <w:p w:rsidR="00000000" w:rsidRDefault="00FE1CF5">
      <w:bookmarkStart w:id="3473" w:name="sub_51322"/>
      <w:bookmarkEnd w:id="3472"/>
      <w:r>
        <w:t xml:space="preserve">Покупатель (получатель) обязан в этот же срок </w:t>
      </w:r>
      <w:hyperlink r:id="rId3531" w:history="1">
        <w:r>
          <w:rPr>
            <w:rStyle w:val="a4"/>
          </w:rPr>
          <w:t>проверить</w:t>
        </w:r>
      </w:hyperlink>
      <w:r>
        <w:t xml:space="preserve"> </w:t>
      </w:r>
      <w:r>
        <w:t>количество и качество принятых товаров в порядке, установленном законом, иными правовыми актами, договором или обычаями делового оборота, и о выявленных несоответствиях или недостатках товаров незамедлительно письменно уведомить поставщика.</w:t>
      </w:r>
    </w:p>
    <w:p w:rsidR="00000000" w:rsidRDefault="00FE1CF5">
      <w:bookmarkStart w:id="3474" w:name="sub_5133"/>
      <w:bookmarkEnd w:id="3473"/>
      <w:r>
        <w:t>3. В случае получения поставленных товаров от транспортной организации покупатель (получатель) обязан проверить соответствие товаров сведениям, указанным в транспортных и сопроводительных документах, а также принять эти товары от транспортной организации</w:t>
      </w:r>
      <w:r>
        <w:t xml:space="preserve"> с соблюдением правил, предусмотренных законами и иными правовыми актами, регулирующими деятельность транспорта.</w:t>
      </w:r>
    </w:p>
    <w:bookmarkEnd w:id="3474"/>
    <w:p w:rsidR="00000000" w:rsidRDefault="00FE1CF5"/>
    <w:p w:rsidR="00000000" w:rsidRDefault="00FE1CF5">
      <w:pPr>
        <w:pStyle w:val="a5"/>
      </w:pPr>
      <w:bookmarkStart w:id="3475" w:name="sub_514"/>
      <w:r>
        <w:rPr>
          <w:rStyle w:val="a3"/>
        </w:rPr>
        <w:t>Статья 514.</w:t>
      </w:r>
      <w:r>
        <w:t xml:space="preserve"> Ответственное хранение товара, не принятого покупателем</w:t>
      </w:r>
    </w:p>
    <w:bookmarkEnd w:id="34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32" w:history="1">
        <w:r>
          <w:rPr>
            <w:rStyle w:val="a4"/>
            <w:shd w:val="clear" w:color="auto" w:fill="F0F0F0"/>
          </w:rPr>
          <w:t>Энциклопедии</w:t>
        </w:r>
      </w:hyperlink>
      <w:r>
        <w:rPr>
          <w:shd w:val="clear" w:color="auto" w:fill="F0F0F0"/>
        </w:rPr>
        <w:t xml:space="preserve">, </w:t>
      </w:r>
      <w:hyperlink r:id="rId3533" w:history="1">
        <w:r>
          <w:rPr>
            <w:rStyle w:val="a4"/>
            <w:shd w:val="clear" w:color="auto" w:fill="F0F0F0"/>
          </w:rPr>
          <w:t>позиции высших судов</w:t>
        </w:r>
      </w:hyperlink>
      <w:r>
        <w:rPr>
          <w:shd w:val="clear" w:color="auto" w:fill="F0F0F0"/>
        </w:rPr>
        <w:t xml:space="preserve"> и другие комментарии к статье 514 ГК РФ</w:t>
      </w:r>
    </w:p>
    <w:p w:rsidR="00000000" w:rsidRDefault="00FE1CF5">
      <w:bookmarkStart w:id="3476" w:name="sub_5141"/>
      <w:r>
        <w:t>1. Когда покупатель (получатель) в соответств</w:t>
      </w:r>
      <w:r>
        <w:t>ии с законом, иными правовыми актами или договором поставки отказывается от переданного поставщиком товара, он обязан обеспечить сохранность этого товара (ответственное хранение) и незамедлительно уведомить поставщика.</w:t>
      </w:r>
    </w:p>
    <w:p w:rsidR="00000000" w:rsidRDefault="00FE1CF5">
      <w:bookmarkStart w:id="3477" w:name="sub_5142"/>
      <w:bookmarkEnd w:id="3476"/>
      <w:r>
        <w:t>2. Поставщик обязан в</w:t>
      </w:r>
      <w:r>
        <w:t>ывезти товар, принятый покупателем (получателем) на ответственное хранение, или распорядиться им в разумный срок.</w:t>
      </w:r>
    </w:p>
    <w:p w:rsidR="00000000" w:rsidRDefault="00FE1CF5">
      <w:bookmarkStart w:id="3478" w:name="sub_51422"/>
      <w:bookmarkEnd w:id="3477"/>
      <w:r>
        <w:t>Если поставщик в этот срок не распорядится товаром, покупатель вправе реализовать товар или возвратить его поставщику.</w:t>
      </w:r>
    </w:p>
    <w:p w:rsidR="00000000" w:rsidRDefault="00FE1CF5">
      <w:bookmarkStart w:id="3479" w:name="sub_5143"/>
      <w:bookmarkEnd w:id="3478"/>
      <w:r>
        <w:t>3. Необходимые расходы, понесенные покупателем в связи с принятием товара на ответственное хранение, реализацией товара или его возвратом продавцу, подлежат возмещению поставщиком.</w:t>
      </w:r>
    </w:p>
    <w:p w:rsidR="00000000" w:rsidRDefault="00FE1CF5">
      <w:bookmarkStart w:id="3480" w:name="sub_51432"/>
      <w:bookmarkEnd w:id="3479"/>
      <w:r>
        <w:t>При этом вырученное от реализации товара переда</w:t>
      </w:r>
      <w:r>
        <w:t>ется поставщику за вычетом причитающегося покупателю.</w:t>
      </w:r>
    </w:p>
    <w:p w:rsidR="00000000" w:rsidRDefault="00FE1CF5">
      <w:bookmarkStart w:id="3481" w:name="sub_5144"/>
      <w:bookmarkEnd w:id="3480"/>
      <w:r>
        <w:t>4. В случаях, когда покупатель без установленных законом, иными правовыми актами или договором оснований не принимает товар от поставщика или отказывается от его принятия, поставщик впр</w:t>
      </w:r>
      <w:r>
        <w:t>аве потребовать от покупателя оплаты товара.</w:t>
      </w:r>
    </w:p>
    <w:bookmarkEnd w:id="3481"/>
    <w:p w:rsidR="00000000" w:rsidRDefault="00FE1CF5"/>
    <w:p w:rsidR="00000000" w:rsidRDefault="00FE1CF5">
      <w:pPr>
        <w:pStyle w:val="a5"/>
      </w:pPr>
      <w:bookmarkStart w:id="3482" w:name="sub_515"/>
      <w:r>
        <w:rPr>
          <w:rStyle w:val="a3"/>
        </w:rPr>
        <w:t>Статья 515.</w:t>
      </w:r>
      <w:r>
        <w:t xml:space="preserve"> Выборка товаров</w:t>
      </w:r>
    </w:p>
    <w:bookmarkEnd w:id="34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34" w:history="1">
        <w:r>
          <w:rPr>
            <w:rStyle w:val="a4"/>
            <w:shd w:val="clear" w:color="auto" w:fill="F0F0F0"/>
          </w:rPr>
          <w:t>Энциклопедии</w:t>
        </w:r>
      </w:hyperlink>
      <w:r>
        <w:rPr>
          <w:shd w:val="clear" w:color="auto" w:fill="F0F0F0"/>
        </w:rPr>
        <w:t xml:space="preserve">, </w:t>
      </w:r>
      <w:hyperlink r:id="rId3535" w:history="1">
        <w:r>
          <w:rPr>
            <w:rStyle w:val="a4"/>
            <w:shd w:val="clear" w:color="auto" w:fill="F0F0F0"/>
          </w:rPr>
          <w:t xml:space="preserve">позиции </w:t>
        </w:r>
        <w:r>
          <w:rPr>
            <w:rStyle w:val="a4"/>
            <w:shd w:val="clear" w:color="auto" w:fill="F0F0F0"/>
          </w:rPr>
          <w:t>высших судов</w:t>
        </w:r>
      </w:hyperlink>
      <w:r>
        <w:rPr>
          <w:shd w:val="clear" w:color="auto" w:fill="F0F0F0"/>
        </w:rPr>
        <w:t xml:space="preserve"> и другие комментарии к статье 515 ГК РФ</w:t>
      </w:r>
    </w:p>
    <w:p w:rsidR="00000000" w:rsidRDefault="00FE1CF5">
      <w:bookmarkStart w:id="3483" w:name="sub_5151"/>
      <w:r>
        <w:t>1. Когда договором поставки предусмотрена выборка товаров покупателем (получателем) в месте нахождения поставщика (</w:t>
      </w:r>
      <w:hyperlink w:anchor="sub_25102" w:history="1">
        <w:r>
          <w:rPr>
            <w:rStyle w:val="a4"/>
          </w:rPr>
          <w:t>пункт 2 статьи 510</w:t>
        </w:r>
      </w:hyperlink>
      <w:r>
        <w:t>), покупатель обязан осуществить</w:t>
      </w:r>
      <w:r>
        <w:t xml:space="preserve"> осмотр передаваемых товаров в месте их передачи, если иное не предусмотрено законом, иными правовыми актами или не вытекает из существа обязательства.</w:t>
      </w:r>
    </w:p>
    <w:p w:rsidR="00000000" w:rsidRDefault="00FE1CF5">
      <w:bookmarkStart w:id="3484" w:name="sub_5152"/>
      <w:bookmarkEnd w:id="3483"/>
      <w:r>
        <w:t xml:space="preserve">2. Невыборка покупателем (получателем) товаров в установленный договором поставки срок, </w:t>
      </w:r>
      <w:r>
        <w:t xml:space="preserve">а при его отсутствии в разумный срок после получения уведомления поставщика о </w:t>
      </w:r>
      <w:r>
        <w:lastRenderedPageBreak/>
        <w:t>готовности товаров дает поставщику право отказаться от исполнения договора либо потребовать от покупателя оплаты товаров.</w:t>
      </w:r>
    </w:p>
    <w:bookmarkEnd w:id="3484"/>
    <w:p w:rsidR="00000000" w:rsidRDefault="00FE1CF5"/>
    <w:p w:rsidR="00000000" w:rsidRDefault="00FE1CF5">
      <w:pPr>
        <w:pStyle w:val="a5"/>
      </w:pPr>
      <w:bookmarkStart w:id="3485" w:name="sub_516"/>
      <w:r>
        <w:rPr>
          <w:rStyle w:val="a3"/>
        </w:rPr>
        <w:t>Статья 516.</w:t>
      </w:r>
      <w:r>
        <w:t xml:space="preserve"> Расчеты за поставляемые това</w:t>
      </w:r>
      <w:r>
        <w:t>ры</w:t>
      </w:r>
    </w:p>
    <w:bookmarkEnd w:id="34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36" w:history="1">
        <w:r>
          <w:rPr>
            <w:rStyle w:val="a4"/>
            <w:shd w:val="clear" w:color="auto" w:fill="F0F0F0"/>
          </w:rPr>
          <w:t>позиции высших судов</w:t>
        </w:r>
      </w:hyperlink>
      <w:r>
        <w:rPr>
          <w:shd w:val="clear" w:color="auto" w:fill="F0F0F0"/>
        </w:rPr>
        <w:t xml:space="preserve"> и другие комментарии к статье 516 ГК РФ</w:t>
      </w:r>
    </w:p>
    <w:p w:rsidR="00000000" w:rsidRDefault="00FE1CF5">
      <w:bookmarkStart w:id="3486" w:name="sub_5161"/>
      <w:r>
        <w:t>1. Покупатель оплачивает поставляемые товары с соблюдением порядка и формы расчетов, п</w:t>
      </w:r>
      <w:r>
        <w:t>редусмотренных договором поставки. Если соглашением сторон порядок и форма расчетов не определены, то расчеты осуществляются платежными поручениями.</w:t>
      </w:r>
    </w:p>
    <w:p w:rsidR="00000000" w:rsidRDefault="00FE1CF5">
      <w:bookmarkStart w:id="3487" w:name="sub_5162"/>
      <w:bookmarkEnd w:id="3486"/>
      <w:r>
        <w:t>2. Если договором поставки предусмотрено, что оплата товаров осуществляется получателем (пл</w:t>
      </w:r>
      <w:r>
        <w:t>ательщиком) и последний неосновательно отказался от оплаты либо не оплатил товары в установленный договором срок, поставщик вправе потребовать оплаты поставленных товаров от покупателя.</w:t>
      </w:r>
    </w:p>
    <w:p w:rsidR="00000000" w:rsidRDefault="00FE1CF5">
      <w:bookmarkStart w:id="3488" w:name="sub_5163"/>
      <w:bookmarkEnd w:id="3487"/>
      <w:r>
        <w:t>3. В случае, когда в договоре поставки предусмотрена п</w:t>
      </w:r>
      <w:r>
        <w:t>оставка товаров отдельными частями, входящими в комплект, оплата товаров покупателем производится после отгрузки (выборки) последней части, входящей в комплект, если иное не установлено договором.</w:t>
      </w:r>
    </w:p>
    <w:bookmarkEnd w:id="3488"/>
    <w:p w:rsidR="00000000" w:rsidRDefault="00FE1CF5"/>
    <w:p w:rsidR="00000000" w:rsidRDefault="00FE1CF5">
      <w:pPr>
        <w:pStyle w:val="a5"/>
      </w:pPr>
      <w:bookmarkStart w:id="3489" w:name="sub_517"/>
      <w:r>
        <w:rPr>
          <w:rStyle w:val="a3"/>
        </w:rPr>
        <w:t>Статья 517.</w:t>
      </w:r>
      <w:r>
        <w:t xml:space="preserve"> Тара и упаковка</w:t>
      </w:r>
    </w:p>
    <w:bookmarkEnd w:id="34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37" w:history="1">
        <w:r>
          <w:rPr>
            <w:rStyle w:val="a4"/>
            <w:shd w:val="clear" w:color="auto" w:fill="F0F0F0"/>
          </w:rPr>
          <w:t>Энциклопедии</w:t>
        </w:r>
      </w:hyperlink>
      <w:r>
        <w:rPr>
          <w:shd w:val="clear" w:color="auto" w:fill="F0F0F0"/>
        </w:rPr>
        <w:t xml:space="preserve">, </w:t>
      </w:r>
      <w:hyperlink r:id="rId3538" w:history="1">
        <w:r>
          <w:rPr>
            <w:rStyle w:val="a4"/>
            <w:shd w:val="clear" w:color="auto" w:fill="F0F0F0"/>
          </w:rPr>
          <w:t>позиции высших судов</w:t>
        </w:r>
      </w:hyperlink>
      <w:r>
        <w:rPr>
          <w:shd w:val="clear" w:color="auto" w:fill="F0F0F0"/>
        </w:rPr>
        <w:t xml:space="preserve"> и другие комментарии к статье 517 ГК РФ</w:t>
      </w:r>
    </w:p>
    <w:p w:rsidR="00000000" w:rsidRDefault="00FE1CF5">
      <w:bookmarkStart w:id="3490" w:name="sub_51701"/>
      <w:r>
        <w:t>Если иное не установлено договором пост</w:t>
      </w:r>
      <w:r>
        <w:t xml:space="preserve">авки, покупатель (получатель) обязан возвратить поставщику многооборотную тару и средства пакетирования, в которых поступил товар, в порядке и в </w:t>
      </w:r>
      <w:hyperlink r:id="rId3539" w:history="1">
        <w:r>
          <w:rPr>
            <w:rStyle w:val="a4"/>
          </w:rPr>
          <w:t>сроки</w:t>
        </w:r>
      </w:hyperlink>
      <w:r>
        <w:t>, установленные законом, иными правовым</w:t>
      </w:r>
      <w:r>
        <w:t xml:space="preserve">и актами, принятыми в соответствии с ними обязательными </w:t>
      </w:r>
      <w:hyperlink r:id="rId3540" w:history="1">
        <w:r>
          <w:rPr>
            <w:rStyle w:val="a4"/>
          </w:rPr>
          <w:t>правилами</w:t>
        </w:r>
      </w:hyperlink>
      <w:r>
        <w:t xml:space="preserve"> или договором.</w:t>
      </w:r>
    </w:p>
    <w:p w:rsidR="00000000" w:rsidRDefault="00FE1CF5">
      <w:bookmarkStart w:id="3491" w:name="sub_5172"/>
      <w:bookmarkEnd w:id="3490"/>
      <w:r>
        <w:t>Прочая тара, а также упаковка товара подлежат возврату поставщику лишь в случаях, предусмотренн</w:t>
      </w:r>
      <w:r>
        <w:t>ых договором.</w:t>
      </w:r>
    </w:p>
    <w:bookmarkEnd w:id="3491"/>
    <w:p w:rsidR="00000000" w:rsidRDefault="00FE1CF5"/>
    <w:p w:rsidR="00000000" w:rsidRDefault="00FE1CF5">
      <w:pPr>
        <w:pStyle w:val="a5"/>
      </w:pPr>
      <w:bookmarkStart w:id="3492" w:name="sub_518"/>
      <w:r>
        <w:rPr>
          <w:rStyle w:val="a3"/>
        </w:rPr>
        <w:t>Статья 518.</w:t>
      </w:r>
      <w:r>
        <w:t xml:space="preserve"> Последствия поставки товаров ненадлежащего качества</w:t>
      </w:r>
    </w:p>
    <w:bookmarkEnd w:id="34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41" w:history="1">
        <w:r>
          <w:rPr>
            <w:rStyle w:val="a4"/>
            <w:shd w:val="clear" w:color="auto" w:fill="F0F0F0"/>
          </w:rPr>
          <w:t>позиции высших судов</w:t>
        </w:r>
      </w:hyperlink>
      <w:r>
        <w:rPr>
          <w:shd w:val="clear" w:color="auto" w:fill="F0F0F0"/>
        </w:rPr>
        <w:t xml:space="preserve"> и другие комментарии к статье 518 ГК РФ</w:t>
      </w:r>
    </w:p>
    <w:p w:rsidR="00000000" w:rsidRDefault="00FE1CF5">
      <w:bookmarkStart w:id="3493" w:name="sub_5181"/>
      <w:r>
        <w:t xml:space="preserve">1. Покупатель (получатель), которому поставлены товары ненадлежащего качества, вправе предъявить поставщику требования, предусмотренные </w:t>
      </w:r>
      <w:hyperlink w:anchor="sub_475" w:history="1">
        <w:r>
          <w:rPr>
            <w:rStyle w:val="a4"/>
          </w:rPr>
          <w:t>статьей 475</w:t>
        </w:r>
      </w:hyperlink>
      <w:r>
        <w:t xml:space="preserve"> настоящего Кодекса, за исключением случая, когда поставщик, получивший увед</w:t>
      </w:r>
      <w:r>
        <w:t>омление покупателя о недостатках поставленных товаров, без промедления заменит поставленные товары товарами надлежащего качества.</w:t>
      </w:r>
    </w:p>
    <w:p w:rsidR="00000000" w:rsidRDefault="00FE1CF5">
      <w:bookmarkStart w:id="3494" w:name="sub_5182"/>
      <w:bookmarkEnd w:id="3493"/>
      <w:r>
        <w:t>2. Покупатель (получатель), осуществляющий продажу поставленных ему товаров в розницу, вправе требовать замены</w:t>
      </w:r>
      <w:r>
        <w:t xml:space="preserve"> в разумный срок товара ненадлежащего качества, возвращенного потребителем, если иное не предусмотрено договором поставки.</w:t>
      </w:r>
    </w:p>
    <w:bookmarkEnd w:id="3494"/>
    <w:p w:rsidR="00000000" w:rsidRDefault="00FE1CF5"/>
    <w:p w:rsidR="00000000" w:rsidRDefault="00FE1CF5">
      <w:pPr>
        <w:pStyle w:val="a5"/>
      </w:pPr>
      <w:bookmarkStart w:id="3495" w:name="sub_519"/>
      <w:r>
        <w:rPr>
          <w:rStyle w:val="a3"/>
        </w:rPr>
        <w:t>Статья 519.</w:t>
      </w:r>
      <w:r>
        <w:t xml:space="preserve"> Последствия поставки некомплектных товаров</w:t>
      </w:r>
    </w:p>
    <w:bookmarkEnd w:id="34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42" w:history="1">
        <w:r>
          <w:rPr>
            <w:rStyle w:val="a4"/>
            <w:shd w:val="clear" w:color="auto" w:fill="F0F0F0"/>
          </w:rPr>
          <w:t>позиции высших судов</w:t>
        </w:r>
      </w:hyperlink>
      <w:r>
        <w:rPr>
          <w:shd w:val="clear" w:color="auto" w:fill="F0F0F0"/>
        </w:rPr>
        <w:t xml:space="preserve"> и другие комментарии к статье 519 ГК РФ</w:t>
      </w:r>
    </w:p>
    <w:p w:rsidR="00000000" w:rsidRDefault="00FE1CF5">
      <w:bookmarkStart w:id="3496" w:name="sub_5191"/>
      <w:r>
        <w:t>1. Покупатель (получатель), которому поставлены товары с нарушением условий договора поставки, требований закона, иных правовых актов либо обычно предъ</w:t>
      </w:r>
      <w:r>
        <w:t xml:space="preserve">являемых требований к комплектности, вправе предъявить поставщику требования, предусмотренные </w:t>
      </w:r>
      <w:hyperlink w:anchor="sub_480" w:history="1">
        <w:r>
          <w:rPr>
            <w:rStyle w:val="a4"/>
          </w:rPr>
          <w:t>статьей 480</w:t>
        </w:r>
      </w:hyperlink>
      <w:r>
        <w:t xml:space="preserve"> настоящего Кодекса, за исключением случая, когда поставщик, получивший уведомление покупателя о некомплектности поставленных </w:t>
      </w:r>
      <w:r>
        <w:t>товаров, без промедления доукомплектует товары либо заменит их комплектными товарами.</w:t>
      </w:r>
    </w:p>
    <w:p w:rsidR="00000000" w:rsidRDefault="00FE1CF5">
      <w:bookmarkStart w:id="3497" w:name="sub_5192"/>
      <w:bookmarkEnd w:id="3496"/>
      <w:r>
        <w:t xml:space="preserve">2. Покупатель (получатель), осуществляющий продажу товаров в розницу, </w:t>
      </w:r>
      <w:hyperlink r:id="rId3543" w:history="1">
        <w:r>
          <w:rPr>
            <w:rStyle w:val="a4"/>
          </w:rPr>
          <w:t>вправе</w:t>
        </w:r>
      </w:hyperlink>
      <w:r>
        <w:t xml:space="preserve"> требовать </w:t>
      </w:r>
      <w:r>
        <w:lastRenderedPageBreak/>
        <w:t>за</w:t>
      </w:r>
      <w:r>
        <w:t>мены в разумный срок некомплектных товаров, возвращенных потребителем, комплектными, если иное не предусмотрено договором поставки.</w:t>
      </w:r>
    </w:p>
    <w:bookmarkEnd w:id="3497"/>
    <w:p w:rsidR="00000000" w:rsidRDefault="00FE1CF5"/>
    <w:p w:rsidR="00000000" w:rsidRDefault="00FE1CF5">
      <w:pPr>
        <w:pStyle w:val="a5"/>
      </w:pPr>
      <w:bookmarkStart w:id="3498" w:name="sub_520"/>
      <w:r>
        <w:rPr>
          <w:rStyle w:val="a3"/>
        </w:rPr>
        <w:t>Статья 520.</w:t>
      </w:r>
      <w:r>
        <w:t xml:space="preserve"> Права покупателя в случае недопоставки товаров, невыполнения требований об устранении недостатко</w:t>
      </w:r>
      <w:r>
        <w:t>в товаров или о доукомплектовании товаров</w:t>
      </w:r>
    </w:p>
    <w:bookmarkEnd w:id="34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44" w:history="1">
        <w:r>
          <w:rPr>
            <w:rStyle w:val="a4"/>
            <w:shd w:val="clear" w:color="auto" w:fill="F0F0F0"/>
          </w:rPr>
          <w:t>Энциклопедии</w:t>
        </w:r>
      </w:hyperlink>
      <w:r>
        <w:rPr>
          <w:shd w:val="clear" w:color="auto" w:fill="F0F0F0"/>
        </w:rPr>
        <w:t xml:space="preserve">, </w:t>
      </w:r>
      <w:hyperlink r:id="rId3545" w:history="1">
        <w:r>
          <w:rPr>
            <w:rStyle w:val="a4"/>
            <w:shd w:val="clear" w:color="auto" w:fill="F0F0F0"/>
          </w:rPr>
          <w:t>позиции высших судов</w:t>
        </w:r>
      </w:hyperlink>
      <w:r>
        <w:rPr>
          <w:shd w:val="clear" w:color="auto" w:fill="F0F0F0"/>
        </w:rPr>
        <w:t xml:space="preserve"> и другие комментарии к статье 5</w:t>
      </w:r>
      <w:r>
        <w:rPr>
          <w:shd w:val="clear" w:color="auto" w:fill="F0F0F0"/>
        </w:rPr>
        <w:t>20 ГК РФ</w:t>
      </w:r>
    </w:p>
    <w:p w:rsidR="00000000" w:rsidRDefault="00FE1CF5">
      <w:bookmarkStart w:id="3499" w:name="sub_52001"/>
      <w:r>
        <w:t>1. Если поставщик не поставил предусмотренное договором поставки количество товаров либо не выполнил требования покупателя о замене недоброкачественных товаров или о доукомплектовании товаров в установленный срок, покупатель вправе приобр</w:t>
      </w:r>
      <w:r>
        <w:t>ести непоставленные товары у других лиц с отнесением на поставщика всех необходимых и разумных расходов на их приобретение.</w:t>
      </w:r>
    </w:p>
    <w:p w:rsidR="00000000" w:rsidRDefault="00FE1CF5">
      <w:bookmarkStart w:id="3500" w:name="sub_520012"/>
      <w:bookmarkEnd w:id="3499"/>
      <w:r>
        <w:t>Исчисление расходов покупателя на приобретение товаров у других лиц в случаях их недопоставки поставщиком или нев</w:t>
      </w:r>
      <w:r>
        <w:t xml:space="preserve">ыполнения требований покупателя об устранении недостатков товаров либо о доукомплектовании товаров производится по правилам, предусмотренным </w:t>
      </w:r>
      <w:hyperlink w:anchor="sub_5241" w:history="1">
        <w:r>
          <w:rPr>
            <w:rStyle w:val="a4"/>
          </w:rPr>
          <w:t>пунктом 1 статьи 524</w:t>
        </w:r>
      </w:hyperlink>
      <w:r>
        <w:t xml:space="preserve"> настоящего Кодекса.</w:t>
      </w:r>
    </w:p>
    <w:p w:rsidR="00000000" w:rsidRDefault="00FE1CF5">
      <w:bookmarkStart w:id="3501" w:name="sub_52002"/>
      <w:bookmarkEnd w:id="3500"/>
      <w:r>
        <w:t>2. Покупатель (получатель) вп</w:t>
      </w:r>
      <w:r>
        <w:t>раве отказаться от оплаты товаров ненадлежащего качества и некомплектных товаров, а если такие товары оплачены, потребовать возврата уплаченных сумм впредь до устранения недостатков и доукомплектования товаров либо их замены.</w:t>
      </w:r>
    </w:p>
    <w:bookmarkEnd w:id="3501"/>
    <w:p w:rsidR="00000000" w:rsidRDefault="00FE1CF5"/>
    <w:p w:rsidR="00000000" w:rsidRDefault="00FE1CF5">
      <w:pPr>
        <w:pStyle w:val="a5"/>
      </w:pPr>
      <w:bookmarkStart w:id="3502" w:name="sub_521"/>
      <w:r>
        <w:rPr>
          <w:rStyle w:val="a3"/>
        </w:rPr>
        <w:t>Статья 521.</w:t>
      </w:r>
      <w:r>
        <w:t xml:space="preserve"> Н</w:t>
      </w:r>
      <w:r>
        <w:t>еустойка за недопоставку или просрочку поставки товаров</w:t>
      </w:r>
    </w:p>
    <w:bookmarkEnd w:id="35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46" w:history="1">
        <w:r>
          <w:rPr>
            <w:rStyle w:val="a4"/>
            <w:shd w:val="clear" w:color="auto" w:fill="F0F0F0"/>
          </w:rPr>
          <w:t>Энциклопедии</w:t>
        </w:r>
      </w:hyperlink>
      <w:r>
        <w:rPr>
          <w:shd w:val="clear" w:color="auto" w:fill="F0F0F0"/>
        </w:rPr>
        <w:t xml:space="preserve">, </w:t>
      </w:r>
      <w:hyperlink r:id="rId3547" w:history="1">
        <w:r>
          <w:rPr>
            <w:rStyle w:val="a4"/>
            <w:shd w:val="clear" w:color="auto" w:fill="F0F0F0"/>
          </w:rPr>
          <w:t>позиции высших судов</w:t>
        </w:r>
      </w:hyperlink>
      <w:r>
        <w:rPr>
          <w:shd w:val="clear" w:color="auto" w:fill="F0F0F0"/>
        </w:rPr>
        <w:t xml:space="preserve"> и другие коммента</w:t>
      </w:r>
      <w:r>
        <w:rPr>
          <w:shd w:val="clear" w:color="auto" w:fill="F0F0F0"/>
        </w:rPr>
        <w:t>рии к статье 521 ГК РФ</w:t>
      </w:r>
    </w:p>
    <w:p w:rsidR="00000000" w:rsidRDefault="00FE1CF5">
      <w:r>
        <w:t xml:space="preserve">Установленная законом или договором поставки неустойка за недопоставку или просрочку поставки товаров </w:t>
      </w:r>
      <w:hyperlink r:id="rId3548" w:history="1">
        <w:r>
          <w:rPr>
            <w:rStyle w:val="a4"/>
          </w:rPr>
          <w:t>взыскивается</w:t>
        </w:r>
      </w:hyperlink>
      <w:r>
        <w:t xml:space="preserve"> с поставщика до фактического исполнения обязательства</w:t>
      </w:r>
      <w:r>
        <w:t xml:space="preserve"> в пределах его обязанности восполнить недопоставленное количество товаров в последующих периодах поставки, если иной порядок уплаты неустойки не установлен законом или договором.</w:t>
      </w:r>
    </w:p>
    <w:p w:rsidR="00000000" w:rsidRDefault="00FE1CF5"/>
    <w:p w:rsidR="00000000" w:rsidRDefault="00FE1CF5">
      <w:pPr>
        <w:pStyle w:val="a5"/>
      </w:pPr>
      <w:bookmarkStart w:id="3503" w:name="sub_522"/>
      <w:r>
        <w:rPr>
          <w:rStyle w:val="a3"/>
        </w:rPr>
        <w:t>Статья 522.</w:t>
      </w:r>
      <w:r>
        <w:t xml:space="preserve"> Погашение однородных обязательств по нескольким договора</w:t>
      </w:r>
      <w:r>
        <w:t>м поставки</w:t>
      </w:r>
    </w:p>
    <w:bookmarkEnd w:id="35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49" w:history="1">
        <w:r>
          <w:rPr>
            <w:rStyle w:val="a4"/>
            <w:shd w:val="clear" w:color="auto" w:fill="F0F0F0"/>
          </w:rPr>
          <w:t>Энциклопедии</w:t>
        </w:r>
      </w:hyperlink>
      <w:r>
        <w:rPr>
          <w:shd w:val="clear" w:color="auto" w:fill="F0F0F0"/>
        </w:rPr>
        <w:t xml:space="preserve">, </w:t>
      </w:r>
      <w:hyperlink r:id="rId3550" w:history="1">
        <w:r>
          <w:rPr>
            <w:rStyle w:val="a4"/>
            <w:shd w:val="clear" w:color="auto" w:fill="F0F0F0"/>
          </w:rPr>
          <w:t>позиции высших судов</w:t>
        </w:r>
      </w:hyperlink>
      <w:r>
        <w:rPr>
          <w:shd w:val="clear" w:color="auto" w:fill="F0F0F0"/>
        </w:rPr>
        <w:t xml:space="preserve"> и другие комментарии к статье 522 ГК РФ</w:t>
      </w:r>
    </w:p>
    <w:p w:rsidR="00000000" w:rsidRDefault="00FE1CF5">
      <w:bookmarkStart w:id="3504" w:name="sub_5221"/>
      <w:r>
        <w:t xml:space="preserve">1. В случаях, </w:t>
      </w:r>
      <w:r>
        <w:t>когда поставка одноименных товаров осуществляется поставщиком покупателю одновременно по нескольким договорам поставки и количество поставленных товаров недостаточно для погашения обязательств поставщика по всем договорам, поставленные товары должны засчит</w:t>
      </w:r>
      <w:r>
        <w:t>ываться в счет исполнения договора, указанного поставщиком при осуществлении поставки либо без промедления после поставки.</w:t>
      </w:r>
    </w:p>
    <w:p w:rsidR="00000000" w:rsidRDefault="00FE1CF5">
      <w:bookmarkStart w:id="3505" w:name="sub_5222"/>
      <w:bookmarkEnd w:id="3504"/>
      <w:r>
        <w:t>2. Если покупатель оплатил поставщику одноименные товары, полученные по нескольким договорам поставки, и суммы оплаты</w:t>
      </w:r>
      <w:r>
        <w:t xml:space="preserve"> недостаточно для погашения обязательств покупателя по всем договорам, уплаченная сумма должна засчитываться в счет исполнения договора, указанного покупателем при осуществлении оплаты товаров или без промедления после оплаты.</w:t>
      </w:r>
    </w:p>
    <w:p w:rsidR="00000000" w:rsidRDefault="00FE1CF5">
      <w:bookmarkStart w:id="3506" w:name="sub_5223"/>
      <w:bookmarkEnd w:id="3505"/>
      <w:r>
        <w:t>3. Если поста</w:t>
      </w:r>
      <w:r>
        <w:t xml:space="preserve">вщик или покупатель не воспользовались правами, предоставленными им соответственно </w:t>
      </w:r>
      <w:hyperlink w:anchor="sub_5221" w:history="1">
        <w:r>
          <w:rPr>
            <w:rStyle w:val="a4"/>
          </w:rPr>
          <w:t>пунктами 1</w:t>
        </w:r>
      </w:hyperlink>
      <w:r>
        <w:t xml:space="preserve"> и </w:t>
      </w:r>
      <w:hyperlink w:anchor="sub_5222" w:history="1">
        <w:r>
          <w:rPr>
            <w:rStyle w:val="a4"/>
          </w:rPr>
          <w:t>2</w:t>
        </w:r>
      </w:hyperlink>
      <w:r>
        <w:t xml:space="preserve"> настоящей статьи, исполнение обязательства засчитывается в погашение обязательств по договору, срок исполн</w:t>
      </w:r>
      <w:r>
        <w:t>ения которого наступил ранее. Если срок исполнения обязательств по нескольким договорам наступил одновременно, предоставленное исполнение засчитывается пропорционально в погашение обязательств по всем договорам.</w:t>
      </w:r>
    </w:p>
    <w:bookmarkEnd w:id="3506"/>
    <w:p w:rsidR="00000000" w:rsidRDefault="00FE1CF5"/>
    <w:p w:rsidR="00000000" w:rsidRDefault="00FE1CF5">
      <w:pPr>
        <w:pStyle w:val="a5"/>
      </w:pPr>
      <w:bookmarkStart w:id="3507" w:name="sub_523"/>
      <w:r>
        <w:rPr>
          <w:rStyle w:val="a3"/>
        </w:rPr>
        <w:t>Статья 523.</w:t>
      </w:r>
      <w:r>
        <w:t xml:space="preserve"> Односторонний отказ от исполнения договора поставки</w:t>
      </w:r>
    </w:p>
    <w:bookmarkEnd w:id="35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51" w:history="1">
        <w:r>
          <w:rPr>
            <w:rStyle w:val="a4"/>
            <w:shd w:val="clear" w:color="auto" w:fill="F0F0F0"/>
          </w:rPr>
          <w:t>позиции высших судов</w:t>
        </w:r>
      </w:hyperlink>
      <w:r>
        <w:rPr>
          <w:shd w:val="clear" w:color="auto" w:fill="F0F0F0"/>
        </w:rPr>
        <w:t xml:space="preserve"> и другие комментарии к статье 523 ГК РФ</w:t>
      </w:r>
    </w:p>
    <w:p w:rsidR="00000000" w:rsidRDefault="00FE1CF5">
      <w:bookmarkStart w:id="3508" w:name="sub_5231"/>
      <w:r>
        <w:lastRenderedPageBreak/>
        <w:t>1. Односторонний отказ от исполнения договора поставки (полностью или частично) или одностороннее его изменение допускаются в случае существенного нарушения договора одной из сторон (</w:t>
      </w:r>
      <w:hyperlink w:anchor="sub_45024" w:history="1">
        <w:r>
          <w:rPr>
            <w:rStyle w:val="a4"/>
          </w:rPr>
          <w:t>абзац четвертый пункта 2 статьи 450</w:t>
        </w:r>
      </w:hyperlink>
      <w:r>
        <w:t>).</w:t>
      </w:r>
    </w:p>
    <w:p w:rsidR="00000000" w:rsidRDefault="00FE1CF5">
      <w:bookmarkStart w:id="3509" w:name="sub_5232"/>
      <w:bookmarkEnd w:id="3508"/>
      <w:r>
        <w:t>2. Нарушение договора поставки поставщиком предполагается существенным в случаях:</w:t>
      </w:r>
    </w:p>
    <w:p w:rsidR="00000000" w:rsidRDefault="00FE1CF5">
      <w:bookmarkStart w:id="3510" w:name="sub_52322"/>
      <w:bookmarkEnd w:id="3509"/>
      <w:r>
        <w:t>поставки товаров ненадлежащего качества с недостатками, которые не могут быть устранены в приемлемый для покупателя срок;</w:t>
      </w:r>
    </w:p>
    <w:p w:rsidR="00000000" w:rsidRDefault="00FE1CF5">
      <w:bookmarkStart w:id="3511" w:name="sub_52332"/>
      <w:bookmarkEnd w:id="3510"/>
      <w:r>
        <w:t>неоднокра</w:t>
      </w:r>
      <w:r>
        <w:t>тного нарушения сроков поставки товаров.</w:t>
      </w:r>
    </w:p>
    <w:p w:rsidR="00000000" w:rsidRDefault="00FE1CF5">
      <w:bookmarkStart w:id="3512" w:name="sub_5233"/>
      <w:bookmarkEnd w:id="3511"/>
      <w:r>
        <w:t>3. Нарушение договора поставки покупателем предполагается существенным в случаях:</w:t>
      </w:r>
    </w:p>
    <w:p w:rsidR="00000000" w:rsidRDefault="00FE1CF5">
      <w:bookmarkStart w:id="3513" w:name="sub_523322"/>
      <w:bookmarkEnd w:id="3512"/>
      <w:r>
        <w:t>неоднократного нарушения сроков оплаты товаров;</w:t>
      </w:r>
    </w:p>
    <w:bookmarkEnd w:id="3513"/>
    <w:p w:rsidR="00000000" w:rsidRDefault="00FE1CF5">
      <w:r>
        <w:t>неоднократной невыборки товаров.</w:t>
      </w:r>
    </w:p>
    <w:p w:rsidR="00000000" w:rsidRDefault="00FE1CF5">
      <w:bookmarkStart w:id="3514" w:name="sub_5234"/>
      <w:r>
        <w:t>4. Договор поставки считается измененным или расторгнутым с момента получения одной стороной уведомления другой стороны об одностороннем отказе от исполнения договора полностью или частично, если иной срок расторжения или изменения договора не предусмотре</w:t>
      </w:r>
      <w:r>
        <w:t>н в уведомлении либо не определен соглашением сторон.</w:t>
      </w:r>
    </w:p>
    <w:bookmarkEnd w:id="3514"/>
    <w:p w:rsidR="00000000" w:rsidRDefault="00FE1CF5"/>
    <w:p w:rsidR="00000000" w:rsidRDefault="00FE1CF5">
      <w:pPr>
        <w:pStyle w:val="a5"/>
      </w:pPr>
      <w:bookmarkStart w:id="3515" w:name="sub_524"/>
      <w:r>
        <w:rPr>
          <w:rStyle w:val="a3"/>
        </w:rPr>
        <w:t>Статья 524.</w:t>
      </w:r>
      <w:r>
        <w:t xml:space="preserve"> Исчисление убытков при расторжении договора</w:t>
      </w:r>
    </w:p>
    <w:bookmarkEnd w:id="35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52" w:history="1">
        <w:r>
          <w:rPr>
            <w:rStyle w:val="a4"/>
            <w:shd w:val="clear" w:color="auto" w:fill="F0F0F0"/>
          </w:rPr>
          <w:t>позиции высших судов</w:t>
        </w:r>
      </w:hyperlink>
      <w:r>
        <w:rPr>
          <w:shd w:val="clear" w:color="auto" w:fill="F0F0F0"/>
        </w:rPr>
        <w:t xml:space="preserve"> и другие ко</w:t>
      </w:r>
      <w:r>
        <w:rPr>
          <w:shd w:val="clear" w:color="auto" w:fill="F0F0F0"/>
        </w:rPr>
        <w:t>мментарии к статье 524 ГК РФ</w:t>
      </w:r>
    </w:p>
    <w:p w:rsidR="00000000" w:rsidRDefault="00FE1CF5">
      <w:bookmarkStart w:id="3516" w:name="sub_5241"/>
      <w:r>
        <w:t>1. Если в разумный срок после расторжения договора вследствие нарушения обязательства продавцом покупатель купил у другого лица по более высокой, но разумной цене товар взамен предусмотренного договором, покупатель може</w:t>
      </w:r>
      <w:r>
        <w:t>т предъявить продавцу требование о возмещении убытков в виде разницы между установленной в договоре ценой и ценой по совершенной взамен сделке.</w:t>
      </w:r>
    </w:p>
    <w:p w:rsidR="00000000" w:rsidRDefault="00FE1CF5">
      <w:bookmarkStart w:id="3517" w:name="sub_5242"/>
      <w:bookmarkEnd w:id="3516"/>
      <w:r>
        <w:t>2. Если в разумный срок после расторжения договора вследствие нарушения обязательства покупателе</w:t>
      </w:r>
      <w:r>
        <w:t>м продавец продал товар другому лицу по более низкой, чем предусмотренная договором, но разумной цене, продавец может предъявить покупателю требование о возмещении убытков в виде разницы между установленной в договоре ценой и ценой по совершенной взамен сд</w:t>
      </w:r>
      <w:r>
        <w:t>елке.</w:t>
      </w:r>
    </w:p>
    <w:p w:rsidR="00000000" w:rsidRDefault="00FE1CF5">
      <w:bookmarkStart w:id="3518" w:name="sub_5243"/>
      <w:bookmarkEnd w:id="3517"/>
      <w:r>
        <w:t xml:space="preserve">3. Если после расторжения договора по основаниям, предусмотренным </w:t>
      </w:r>
      <w:hyperlink w:anchor="sub_5241" w:history="1">
        <w:r>
          <w:rPr>
            <w:rStyle w:val="a4"/>
          </w:rPr>
          <w:t>пунктами 1</w:t>
        </w:r>
      </w:hyperlink>
      <w:r>
        <w:t xml:space="preserve"> и </w:t>
      </w:r>
      <w:hyperlink w:anchor="sub_5242" w:history="1">
        <w:r>
          <w:rPr>
            <w:rStyle w:val="a4"/>
          </w:rPr>
          <w:t>2</w:t>
        </w:r>
      </w:hyperlink>
      <w:r>
        <w:t xml:space="preserve"> настоящей статьи, не совершена сделка взамен расторгнутого договора и на данный товар имеется текущая</w:t>
      </w:r>
      <w:r>
        <w:t xml:space="preserve"> цена, сторона может предъявить требование о возмещении убытков в виде разницы между ценой, установленной в договоре, и текущей ценой на момент расторжения договора.</w:t>
      </w:r>
    </w:p>
    <w:p w:rsidR="00000000" w:rsidRDefault="00FE1CF5">
      <w:bookmarkStart w:id="3519" w:name="sub_52432"/>
      <w:bookmarkEnd w:id="3518"/>
      <w:r>
        <w:t>Текущей ценой признается цена, обычно взимавшаяся при сравнимых обстоятел</w:t>
      </w:r>
      <w:r>
        <w:t>ьствах за аналогичный товар в месте, где должна была быть осуществлена передача товара. Если в этом месте не существует текущей цены, может быть использована текущая цена, применявшаяся в другом месте, которое может служить разумной заменой, с учетом разни</w:t>
      </w:r>
      <w:r>
        <w:t>цы в расходах по транспортировке товара.</w:t>
      </w:r>
    </w:p>
    <w:p w:rsidR="00000000" w:rsidRDefault="00FE1CF5">
      <w:bookmarkStart w:id="3520" w:name="sub_5244"/>
      <w:bookmarkEnd w:id="3519"/>
      <w:r>
        <w:t xml:space="preserve">4. Удовлетворение требований, предусмотренных </w:t>
      </w:r>
      <w:hyperlink w:anchor="sub_5241" w:history="1">
        <w:r>
          <w:rPr>
            <w:rStyle w:val="a4"/>
          </w:rPr>
          <w:t>пунктами 1</w:t>
        </w:r>
      </w:hyperlink>
      <w:r>
        <w:t xml:space="preserve">, </w:t>
      </w:r>
      <w:hyperlink w:anchor="sub_5242" w:history="1">
        <w:r>
          <w:rPr>
            <w:rStyle w:val="a4"/>
          </w:rPr>
          <w:t>2</w:t>
        </w:r>
      </w:hyperlink>
      <w:r>
        <w:t xml:space="preserve"> и </w:t>
      </w:r>
      <w:hyperlink w:anchor="sub_5243" w:history="1">
        <w:r>
          <w:rPr>
            <w:rStyle w:val="a4"/>
          </w:rPr>
          <w:t>3</w:t>
        </w:r>
      </w:hyperlink>
      <w:r>
        <w:t xml:space="preserve"> настоящей статьи, не освобождает сторону, не исполнившую</w:t>
      </w:r>
      <w:r>
        <w:t xml:space="preserve"> или ненадлежаще исполнившую обязательство, от возмещения иных убытков, причиненных другой стороне, на основании </w:t>
      </w:r>
      <w:hyperlink w:anchor="sub_15" w:history="1">
        <w:r>
          <w:rPr>
            <w:rStyle w:val="a4"/>
          </w:rPr>
          <w:t>статьи 15</w:t>
        </w:r>
      </w:hyperlink>
      <w:r>
        <w:t xml:space="preserve"> настоящего Кодекса.</w:t>
      </w:r>
    </w:p>
    <w:bookmarkEnd w:id="3520"/>
    <w:p w:rsidR="00000000" w:rsidRDefault="00FE1CF5"/>
    <w:p w:rsidR="00000000" w:rsidRDefault="00FE1CF5">
      <w:pPr>
        <w:pStyle w:val="a7"/>
        <w:rPr>
          <w:color w:val="000000"/>
          <w:sz w:val="16"/>
          <w:szCs w:val="16"/>
          <w:shd w:val="clear" w:color="auto" w:fill="F0F0F0"/>
        </w:rPr>
      </w:pPr>
      <w:bookmarkStart w:id="3521" w:name="sub_525"/>
      <w:r>
        <w:rPr>
          <w:color w:val="000000"/>
          <w:sz w:val="16"/>
          <w:szCs w:val="16"/>
          <w:shd w:val="clear" w:color="auto" w:fill="F0F0F0"/>
        </w:rPr>
        <w:t>Информация об изменениях:</w:t>
      </w:r>
    </w:p>
    <w:bookmarkEnd w:id="3521"/>
    <w:p w:rsidR="00000000" w:rsidRDefault="00FE1CF5">
      <w:pPr>
        <w:pStyle w:val="a8"/>
        <w:rPr>
          <w:shd w:val="clear" w:color="auto" w:fill="F0F0F0"/>
        </w:rPr>
      </w:pPr>
      <w:r>
        <w:t xml:space="preserve"> </w:t>
      </w:r>
      <w:hyperlink r:id="rId3553" w:history="1">
        <w:r>
          <w:rPr>
            <w:rStyle w:val="a4"/>
            <w:shd w:val="clear" w:color="auto" w:fill="F0F0F0"/>
          </w:rPr>
          <w:t>Федеральным законом</w:t>
        </w:r>
      </w:hyperlink>
      <w:r>
        <w:rPr>
          <w:shd w:val="clear" w:color="auto" w:fill="F0F0F0"/>
        </w:rPr>
        <w:t xml:space="preserve"> от 2 февраля 2006 г. N 19-ФЗ в наименование параграфа 4 главы 30 настоящего Кодекса внесены изменения</w:t>
      </w:r>
    </w:p>
    <w:p w:rsidR="00000000" w:rsidRDefault="00FE1CF5">
      <w:pPr>
        <w:pStyle w:val="a8"/>
        <w:rPr>
          <w:shd w:val="clear" w:color="auto" w:fill="F0F0F0"/>
        </w:rPr>
      </w:pPr>
      <w:r>
        <w:t xml:space="preserve"> </w:t>
      </w:r>
      <w:hyperlink r:id="rId3554" w:history="1">
        <w:r>
          <w:rPr>
            <w:rStyle w:val="a4"/>
            <w:shd w:val="clear" w:color="auto" w:fill="F0F0F0"/>
          </w:rPr>
          <w:t>См. текст наименования в предыдущей редакции</w:t>
        </w:r>
      </w:hyperlink>
    </w:p>
    <w:p w:rsidR="00000000" w:rsidRDefault="00FE1CF5">
      <w:pPr>
        <w:pStyle w:val="a8"/>
        <w:rPr>
          <w:shd w:val="clear" w:color="auto" w:fill="F0F0F0"/>
        </w:rPr>
      </w:pPr>
      <w:r>
        <w:t xml:space="preserve"> </w:t>
      </w:r>
    </w:p>
    <w:p w:rsidR="00000000" w:rsidRDefault="00FE1CF5">
      <w:pPr>
        <w:pStyle w:val="1"/>
      </w:pPr>
      <w:r>
        <w:t>§ 4. Поставка товаров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О поставках товаров для государственных или муниципальных нужд см:</w:t>
      </w:r>
    </w:p>
    <w:p w:rsidR="00000000" w:rsidRDefault="00FE1CF5">
      <w:pPr>
        <w:pStyle w:val="a7"/>
        <w:rPr>
          <w:shd w:val="clear" w:color="auto" w:fill="F0F0F0"/>
        </w:rPr>
      </w:pPr>
      <w:r>
        <w:t xml:space="preserve"> </w:t>
      </w:r>
      <w:hyperlink r:id="rId3555" w:history="1">
        <w:r>
          <w:rPr>
            <w:rStyle w:val="a4"/>
            <w:shd w:val="clear" w:color="auto" w:fill="F0F0F0"/>
          </w:rPr>
          <w:t>Федеральный закон</w:t>
        </w:r>
      </w:hyperlink>
      <w:r>
        <w:rPr>
          <w:shd w:val="clear" w:color="auto" w:fill="F0F0F0"/>
        </w:rPr>
        <w:t xml:space="preserve"> от 5 апреля 2013 г. N </w:t>
      </w:r>
      <w:r>
        <w:rPr>
          <w:shd w:val="clear" w:color="auto" w:fill="F0F0F0"/>
        </w:rPr>
        <w:t>44-ФЗ,</w:t>
      </w:r>
    </w:p>
    <w:p w:rsidR="00000000" w:rsidRDefault="00FE1CF5">
      <w:pPr>
        <w:pStyle w:val="a7"/>
        <w:rPr>
          <w:shd w:val="clear" w:color="auto" w:fill="F0F0F0"/>
        </w:rPr>
      </w:pPr>
      <w:r>
        <w:t xml:space="preserve"> </w:t>
      </w:r>
      <w:hyperlink r:id="rId3556" w:history="1">
        <w:r>
          <w:rPr>
            <w:rStyle w:val="a4"/>
            <w:shd w:val="clear" w:color="auto" w:fill="F0F0F0"/>
          </w:rPr>
          <w:t>Федеральный закон</w:t>
        </w:r>
      </w:hyperlink>
      <w:r>
        <w:rPr>
          <w:shd w:val="clear" w:color="auto" w:fill="F0F0F0"/>
        </w:rPr>
        <w:t xml:space="preserve"> от 29 декабря 2012 г. N 275-ФЗ,</w:t>
      </w:r>
    </w:p>
    <w:p w:rsidR="00000000" w:rsidRDefault="00FE1CF5">
      <w:pPr>
        <w:pStyle w:val="a7"/>
        <w:rPr>
          <w:shd w:val="clear" w:color="auto" w:fill="F0F0F0"/>
        </w:rPr>
      </w:pPr>
      <w:r>
        <w:t xml:space="preserve"> </w:t>
      </w:r>
      <w:hyperlink r:id="rId3557" w:history="1">
        <w:r>
          <w:rPr>
            <w:rStyle w:val="a4"/>
            <w:shd w:val="clear" w:color="auto" w:fill="F0F0F0"/>
          </w:rPr>
          <w:t>Федеральный закон</w:t>
        </w:r>
      </w:hyperlink>
      <w:r>
        <w:rPr>
          <w:shd w:val="clear" w:color="auto" w:fill="F0F0F0"/>
        </w:rPr>
        <w:t xml:space="preserve"> от 29 декабря 1994 г. N 79-ФЗ,</w:t>
      </w:r>
    </w:p>
    <w:p w:rsidR="00000000" w:rsidRDefault="00FE1CF5">
      <w:pPr>
        <w:pStyle w:val="a7"/>
        <w:rPr>
          <w:shd w:val="clear" w:color="auto" w:fill="F0F0F0"/>
        </w:rPr>
      </w:pPr>
      <w:r>
        <w:t xml:space="preserve"> </w:t>
      </w:r>
      <w:hyperlink r:id="rId3558" w:history="1">
        <w:r>
          <w:rPr>
            <w:rStyle w:val="a4"/>
            <w:shd w:val="clear" w:color="auto" w:fill="F0F0F0"/>
          </w:rPr>
          <w:t>Федеральный закон</w:t>
        </w:r>
      </w:hyperlink>
      <w:r>
        <w:rPr>
          <w:shd w:val="clear" w:color="auto" w:fill="F0F0F0"/>
        </w:rPr>
        <w:t xml:space="preserve"> от 13 декабря 1994 г. N 60-ФЗ,</w:t>
      </w:r>
    </w:p>
    <w:p w:rsidR="00000000" w:rsidRDefault="00FE1CF5">
      <w:pPr>
        <w:pStyle w:val="a7"/>
        <w:rPr>
          <w:shd w:val="clear" w:color="auto" w:fill="F0F0F0"/>
        </w:rPr>
      </w:pPr>
      <w:r>
        <w:t xml:space="preserve"> </w:t>
      </w:r>
      <w:hyperlink r:id="rId3559" w:history="1">
        <w:r>
          <w:rPr>
            <w:rStyle w:val="a4"/>
            <w:shd w:val="clear" w:color="auto" w:fill="F0F0F0"/>
          </w:rPr>
          <w:t>Федеральный закон</w:t>
        </w:r>
      </w:hyperlink>
      <w:r>
        <w:rPr>
          <w:shd w:val="clear" w:color="auto" w:fill="F0F0F0"/>
        </w:rPr>
        <w:t xml:space="preserve"> от 2 декабря 1994 г. N 53-ФЗ</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522" w:name="sub_5250"/>
      <w:r>
        <w:rPr>
          <w:color w:val="000000"/>
          <w:sz w:val="16"/>
          <w:szCs w:val="16"/>
          <w:shd w:val="clear" w:color="auto" w:fill="F0F0F0"/>
        </w:rPr>
        <w:t>Информация об изменениях:</w:t>
      </w:r>
    </w:p>
    <w:bookmarkEnd w:id="3522"/>
    <w:p w:rsidR="00000000" w:rsidRDefault="00FE1CF5">
      <w:pPr>
        <w:pStyle w:val="a8"/>
        <w:rPr>
          <w:shd w:val="clear" w:color="auto" w:fill="F0F0F0"/>
        </w:rPr>
      </w:pPr>
      <w:r>
        <w:t xml:space="preserve"> </w:t>
      </w:r>
      <w:hyperlink r:id="rId3560" w:history="1">
        <w:r>
          <w:rPr>
            <w:rStyle w:val="a4"/>
            <w:shd w:val="clear" w:color="auto" w:fill="F0F0F0"/>
          </w:rPr>
          <w:t>Федеральным законом</w:t>
        </w:r>
      </w:hyperlink>
      <w:r>
        <w:rPr>
          <w:shd w:val="clear" w:color="auto" w:fill="F0F0F0"/>
        </w:rPr>
        <w:t xml:space="preserve"> от 2 февраля 2006 г. N 19-ФЗ в статью 525 настоящего Кодекса внесены изменения</w:t>
      </w:r>
    </w:p>
    <w:p w:rsidR="00000000" w:rsidRDefault="00FE1CF5">
      <w:pPr>
        <w:pStyle w:val="a8"/>
        <w:rPr>
          <w:shd w:val="clear" w:color="auto" w:fill="F0F0F0"/>
        </w:rPr>
      </w:pPr>
      <w:r>
        <w:t xml:space="preserve"> </w:t>
      </w:r>
      <w:hyperlink r:id="rId3561" w:history="1">
        <w:r>
          <w:rPr>
            <w:rStyle w:val="a4"/>
            <w:shd w:val="clear" w:color="auto" w:fill="F0F0F0"/>
          </w:rPr>
          <w:t>См. текст статьи в предыдущ</w:t>
        </w:r>
        <w:r>
          <w:rPr>
            <w:rStyle w:val="a4"/>
            <w:shd w:val="clear" w:color="auto" w:fill="F0F0F0"/>
          </w:rPr>
          <w:t>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525.</w:t>
      </w:r>
      <w:r>
        <w:t xml:space="preserve"> Основания поставки товаров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562" w:history="1">
        <w:r>
          <w:rPr>
            <w:rStyle w:val="a4"/>
            <w:shd w:val="clear" w:color="auto" w:fill="F0F0F0"/>
          </w:rPr>
          <w:t>позиции высших судов</w:t>
        </w:r>
      </w:hyperlink>
      <w:r>
        <w:rPr>
          <w:shd w:val="clear" w:color="auto" w:fill="F0F0F0"/>
        </w:rPr>
        <w:t xml:space="preserve"> и другие комментарии к статье 525 ГК РФ</w:t>
      </w:r>
    </w:p>
    <w:p w:rsidR="00000000" w:rsidRDefault="00FE1CF5">
      <w:bookmarkStart w:id="3523" w:name="sub_5251"/>
      <w:r>
        <w:t>1. Поставка товаров для государственных или муниципальных нужд осуществляется на основе государственного или муниципального контракта на поставку товаров для государственных или муниципальных нужд, а также заключаемых в соответствии с ним договоров пост</w:t>
      </w:r>
      <w:r>
        <w:t>авки товаров для государственных или муниципальных нужд (</w:t>
      </w:r>
      <w:hyperlink w:anchor="sub_5302" w:history="1">
        <w:r>
          <w:rPr>
            <w:rStyle w:val="a4"/>
          </w:rPr>
          <w:t>пункт 2 статьи 530</w:t>
        </w:r>
      </w:hyperlink>
      <w:r>
        <w:t>).</w:t>
      </w:r>
    </w:p>
    <w:p w:rsidR="00000000" w:rsidRDefault="00FE1CF5">
      <w:bookmarkStart w:id="3524" w:name="sub_52522"/>
      <w:bookmarkEnd w:id="3523"/>
      <w:r>
        <w:t>2. К отношениям по поставке товаров для государственных или муниципальных нужд применяются правила о договоре поставки (</w:t>
      </w:r>
      <w:hyperlink w:anchor="sub_506" w:history="1">
        <w:r>
          <w:rPr>
            <w:rStyle w:val="a4"/>
          </w:rPr>
          <w:t>статьи 506 - 522</w:t>
        </w:r>
      </w:hyperlink>
      <w:r>
        <w:t>), если иное не предусмотрено правилами настоящего Кодекса.</w:t>
      </w:r>
    </w:p>
    <w:p w:rsidR="00000000" w:rsidRDefault="00FE1CF5">
      <w:bookmarkStart w:id="3525" w:name="sub_525202"/>
      <w:bookmarkEnd w:id="3524"/>
      <w:r>
        <w:t>К отношениям по поставке товаров для государственных или муниципальных нужд в части, не урегулированной настоящим параграфом, применяются иные законы.</w:t>
      </w:r>
    </w:p>
    <w:bookmarkEnd w:id="3525"/>
    <w:p w:rsidR="00000000" w:rsidRDefault="00FE1CF5"/>
    <w:p w:rsidR="00000000" w:rsidRDefault="00FE1CF5">
      <w:pPr>
        <w:pStyle w:val="a7"/>
        <w:rPr>
          <w:color w:val="000000"/>
          <w:sz w:val="16"/>
          <w:szCs w:val="16"/>
          <w:shd w:val="clear" w:color="auto" w:fill="F0F0F0"/>
        </w:rPr>
      </w:pPr>
      <w:bookmarkStart w:id="3526" w:name="sub_526"/>
      <w:r>
        <w:rPr>
          <w:color w:val="000000"/>
          <w:sz w:val="16"/>
          <w:szCs w:val="16"/>
          <w:shd w:val="clear" w:color="auto" w:fill="F0F0F0"/>
        </w:rPr>
        <w:t>Информация об изменениях:</w:t>
      </w:r>
    </w:p>
    <w:bookmarkEnd w:id="3526"/>
    <w:p w:rsidR="00000000" w:rsidRDefault="00FE1CF5">
      <w:pPr>
        <w:pStyle w:val="a8"/>
        <w:rPr>
          <w:shd w:val="clear" w:color="auto" w:fill="F0F0F0"/>
        </w:rPr>
      </w:pPr>
      <w:r>
        <w:t xml:space="preserve"> </w:t>
      </w:r>
      <w:hyperlink r:id="rId3563" w:history="1">
        <w:r>
          <w:rPr>
            <w:rStyle w:val="a4"/>
            <w:shd w:val="clear" w:color="auto" w:fill="F0F0F0"/>
          </w:rPr>
          <w:t>Федеральным законом</w:t>
        </w:r>
      </w:hyperlink>
      <w:r>
        <w:rPr>
          <w:shd w:val="clear" w:color="auto" w:fill="F0F0F0"/>
        </w:rPr>
        <w:t xml:space="preserve"> от 2 февраля 2006 г. N 19-ФЗ в статью 526 настоящего Кодекса внесены изменения</w:t>
      </w:r>
    </w:p>
    <w:p w:rsidR="00000000" w:rsidRDefault="00FE1CF5">
      <w:pPr>
        <w:pStyle w:val="a8"/>
        <w:rPr>
          <w:shd w:val="clear" w:color="auto" w:fill="F0F0F0"/>
        </w:rPr>
      </w:pPr>
      <w:r>
        <w:t xml:space="preserve"> </w:t>
      </w:r>
      <w:hyperlink r:id="rId3564"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526.</w:t>
      </w:r>
      <w:r>
        <w:t> Государственный или муниципальный контракт на поставку товаров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65" w:history="1">
        <w:r>
          <w:rPr>
            <w:rStyle w:val="a4"/>
            <w:shd w:val="clear" w:color="auto" w:fill="F0F0F0"/>
          </w:rPr>
          <w:t>Энциклопедии</w:t>
        </w:r>
      </w:hyperlink>
      <w:r>
        <w:rPr>
          <w:shd w:val="clear" w:color="auto" w:fill="F0F0F0"/>
        </w:rPr>
        <w:t xml:space="preserve">, </w:t>
      </w:r>
      <w:hyperlink r:id="rId3566" w:history="1">
        <w:r>
          <w:rPr>
            <w:rStyle w:val="a4"/>
            <w:shd w:val="clear" w:color="auto" w:fill="F0F0F0"/>
          </w:rPr>
          <w:t>позиции высших судов</w:t>
        </w:r>
      </w:hyperlink>
      <w:r>
        <w:rPr>
          <w:shd w:val="clear" w:color="auto" w:fill="F0F0F0"/>
        </w:rPr>
        <w:t xml:space="preserve"> и другие комментарии к статье 526 ГК РФ</w:t>
      </w:r>
    </w:p>
    <w:p w:rsidR="00000000" w:rsidRDefault="00FE1CF5">
      <w:r>
        <w:t>По государственному или муниципальному контракту на поставку товаров для государственных или муниципальных нуж</w:t>
      </w:r>
      <w:r>
        <w:t>д (далее - государственный или муниципальный контракт) поставщик (исполнитель) обязуется передать товары государственному или муниципальному заказчику либо по его указанию иному лицу, а государственный или муниципальный заказчик обязуется обеспечить оплату</w:t>
      </w:r>
      <w:r>
        <w:t xml:space="preserve"> поставленных товаров.</w:t>
      </w:r>
    </w:p>
    <w:p w:rsidR="00000000" w:rsidRDefault="00FE1CF5"/>
    <w:p w:rsidR="00000000" w:rsidRDefault="00FE1CF5">
      <w:pPr>
        <w:pStyle w:val="a7"/>
        <w:rPr>
          <w:color w:val="000000"/>
          <w:sz w:val="16"/>
          <w:szCs w:val="16"/>
          <w:shd w:val="clear" w:color="auto" w:fill="F0F0F0"/>
        </w:rPr>
      </w:pPr>
      <w:bookmarkStart w:id="3527" w:name="sub_527"/>
      <w:r>
        <w:rPr>
          <w:color w:val="000000"/>
          <w:sz w:val="16"/>
          <w:szCs w:val="16"/>
          <w:shd w:val="clear" w:color="auto" w:fill="F0F0F0"/>
        </w:rPr>
        <w:t>Информация об изменениях:</w:t>
      </w:r>
    </w:p>
    <w:bookmarkEnd w:id="3527"/>
    <w:p w:rsidR="00000000" w:rsidRDefault="00FE1CF5">
      <w:pPr>
        <w:pStyle w:val="a8"/>
        <w:rPr>
          <w:shd w:val="clear" w:color="auto" w:fill="F0F0F0"/>
        </w:rPr>
      </w:pPr>
      <w:r>
        <w:t xml:space="preserve"> </w:t>
      </w:r>
      <w:hyperlink r:id="rId3567" w:history="1">
        <w:r>
          <w:rPr>
            <w:rStyle w:val="a4"/>
            <w:shd w:val="clear" w:color="auto" w:fill="F0F0F0"/>
          </w:rPr>
          <w:t>Федеральным законом</w:t>
        </w:r>
      </w:hyperlink>
      <w:r>
        <w:rPr>
          <w:shd w:val="clear" w:color="auto" w:fill="F0F0F0"/>
        </w:rPr>
        <w:t xml:space="preserve"> от 2 февраля 2006 г. N 19-ФЗ в статью 527 настоящего Кодекса внесены изменения</w:t>
      </w:r>
    </w:p>
    <w:p w:rsidR="00000000" w:rsidRDefault="00FE1CF5">
      <w:pPr>
        <w:pStyle w:val="a8"/>
        <w:rPr>
          <w:shd w:val="clear" w:color="auto" w:fill="F0F0F0"/>
        </w:rPr>
      </w:pPr>
      <w:r>
        <w:t xml:space="preserve"> </w:t>
      </w:r>
      <w:hyperlink r:id="rId3568"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lastRenderedPageBreak/>
        <w:t>Статья 527.</w:t>
      </w:r>
      <w:r>
        <w:t xml:space="preserve"> Основания заключения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69" w:history="1">
        <w:r>
          <w:rPr>
            <w:rStyle w:val="a4"/>
            <w:shd w:val="clear" w:color="auto" w:fill="F0F0F0"/>
          </w:rPr>
          <w:t>Энциклопедии</w:t>
        </w:r>
      </w:hyperlink>
      <w:r>
        <w:rPr>
          <w:shd w:val="clear" w:color="auto" w:fill="F0F0F0"/>
        </w:rPr>
        <w:t xml:space="preserve">, </w:t>
      </w:r>
      <w:hyperlink r:id="rId3570" w:history="1">
        <w:r>
          <w:rPr>
            <w:rStyle w:val="a4"/>
            <w:shd w:val="clear" w:color="auto" w:fill="F0F0F0"/>
          </w:rPr>
          <w:t>позиции высших судов</w:t>
        </w:r>
      </w:hyperlink>
      <w:r>
        <w:rPr>
          <w:shd w:val="clear" w:color="auto" w:fill="F0F0F0"/>
        </w:rPr>
        <w:t xml:space="preserve"> и другие комментарии к статье 527 ГК РФ</w:t>
      </w:r>
    </w:p>
    <w:p w:rsidR="00000000" w:rsidRDefault="00FE1CF5">
      <w:bookmarkStart w:id="3528" w:name="sub_5271"/>
      <w:r>
        <w:t>1. Государственный или муниципальный контракт заключается на основе заказа на поставку товаров для государственных или</w:t>
      </w:r>
      <w:r>
        <w:t xml:space="preserve"> муниципальных нужд, размещаемого в порядке, предусмотренном законодательством о размещении заказов на поставки товаров, выполнение работ, оказание услуг для государственных и муниципальных нужд.</w:t>
      </w:r>
    </w:p>
    <w:p w:rsidR="00000000" w:rsidRDefault="00FE1CF5">
      <w:bookmarkStart w:id="3529" w:name="sub_52702"/>
      <w:bookmarkEnd w:id="3528"/>
      <w:r>
        <w:t>Для государственного или муниципального зак</w:t>
      </w:r>
      <w:r>
        <w:t>азчика, разместившего заказ, заключение государственного или муниципального контракта является обязательным, если иное не установлено законом.</w:t>
      </w:r>
    </w:p>
    <w:p w:rsidR="00000000" w:rsidRDefault="00FE1CF5">
      <w:bookmarkStart w:id="3530" w:name="sub_5272"/>
      <w:bookmarkEnd w:id="3529"/>
      <w:r>
        <w:t>2. Заключение государственного или муниципального контракта является обязательным для поставщика</w:t>
      </w:r>
      <w:r>
        <w:t xml:space="preserve"> (исполнителя) лишь в случаях, установленных законом, и при условии, что государственным или муниципальным заказчиком будут возмещены все убытки, которые могут быть причинены поставщику (исполнителю) в связи с выполнением государственного или муниципальног</w:t>
      </w:r>
      <w:r>
        <w:t>о контракта.</w:t>
      </w:r>
    </w:p>
    <w:p w:rsidR="00000000" w:rsidRDefault="00FE1CF5">
      <w:bookmarkStart w:id="3531" w:name="sub_5273"/>
      <w:bookmarkEnd w:id="3530"/>
      <w:r>
        <w:t xml:space="preserve">3. Условие о возмещении убытков, предусмотренное </w:t>
      </w:r>
      <w:hyperlink w:anchor="sub_5272" w:history="1">
        <w:r>
          <w:rPr>
            <w:rStyle w:val="a4"/>
          </w:rPr>
          <w:t>пунктом 2</w:t>
        </w:r>
      </w:hyperlink>
      <w:r>
        <w:t xml:space="preserve"> настоящей статьи, не применяется в отношении казенного предприятия.</w:t>
      </w:r>
    </w:p>
    <w:p w:rsidR="00000000" w:rsidRDefault="00FE1CF5">
      <w:bookmarkStart w:id="3532" w:name="sub_52704"/>
      <w:bookmarkEnd w:id="3531"/>
      <w:r>
        <w:t>4. В отношении победителя торгов или победителя в проведе</w:t>
      </w:r>
      <w:r>
        <w:t>нии запроса котировок цен на товары либо лица, с которым в соответствии с законом заключается государственный или муниципальный контракт при уклонении победителя торгов или победителя в проведении запроса котировок цен на товары от заключения государственн</w:t>
      </w:r>
      <w:r>
        <w:t xml:space="preserve">ого или муниципального контракта, не применяется условие о возмещении убытков, предусмотренное </w:t>
      </w:r>
      <w:hyperlink w:anchor="sub_5272" w:history="1">
        <w:r>
          <w:rPr>
            <w:rStyle w:val="a4"/>
          </w:rPr>
          <w:t>пунктом 2</w:t>
        </w:r>
      </w:hyperlink>
      <w:r>
        <w:t xml:space="preserve"> настоящей статьи, в случае заведомого занижения предлагаемой цены государственного или муниципального контракта.</w:t>
      </w:r>
    </w:p>
    <w:bookmarkEnd w:id="3532"/>
    <w:p w:rsidR="00000000" w:rsidRDefault="00FE1CF5"/>
    <w:p w:rsidR="00000000" w:rsidRDefault="00FE1CF5">
      <w:pPr>
        <w:pStyle w:val="a7"/>
        <w:rPr>
          <w:color w:val="000000"/>
          <w:sz w:val="16"/>
          <w:szCs w:val="16"/>
          <w:shd w:val="clear" w:color="auto" w:fill="F0F0F0"/>
        </w:rPr>
      </w:pPr>
      <w:bookmarkStart w:id="3533" w:name="sub_528"/>
      <w:r>
        <w:rPr>
          <w:color w:val="000000"/>
          <w:sz w:val="16"/>
          <w:szCs w:val="16"/>
          <w:shd w:val="clear" w:color="auto" w:fill="F0F0F0"/>
        </w:rPr>
        <w:t>Информация об изменениях:</w:t>
      </w:r>
    </w:p>
    <w:bookmarkEnd w:id="3533"/>
    <w:p w:rsidR="00000000" w:rsidRDefault="00FE1CF5">
      <w:pPr>
        <w:pStyle w:val="a8"/>
        <w:rPr>
          <w:shd w:val="clear" w:color="auto" w:fill="F0F0F0"/>
        </w:rPr>
      </w:pPr>
      <w:r>
        <w:t xml:space="preserve"> </w:t>
      </w:r>
      <w:hyperlink r:id="rId3571" w:history="1">
        <w:r>
          <w:rPr>
            <w:rStyle w:val="a4"/>
            <w:shd w:val="clear" w:color="auto" w:fill="F0F0F0"/>
          </w:rPr>
          <w:t>Федеральным законом</w:t>
        </w:r>
      </w:hyperlink>
      <w:r>
        <w:rPr>
          <w:shd w:val="clear" w:color="auto" w:fill="F0F0F0"/>
        </w:rPr>
        <w:t xml:space="preserve"> от 2 февраля 2006 г. N 19-ФЗ в статью 528 настоящего Кодекса внесены изменения</w:t>
      </w:r>
    </w:p>
    <w:p w:rsidR="00000000" w:rsidRDefault="00FE1CF5">
      <w:pPr>
        <w:pStyle w:val="a8"/>
        <w:rPr>
          <w:shd w:val="clear" w:color="auto" w:fill="F0F0F0"/>
        </w:rPr>
      </w:pPr>
      <w:r>
        <w:t xml:space="preserve"> </w:t>
      </w:r>
      <w:hyperlink r:id="rId3572" w:history="1">
        <w:r>
          <w:rPr>
            <w:rStyle w:val="a4"/>
            <w:shd w:val="clear" w:color="auto" w:fill="F0F0F0"/>
          </w:rPr>
          <w:t>См. текст статьи в предыдущей редакции</w:t>
        </w:r>
      </w:hyperlink>
    </w:p>
    <w:p w:rsidR="00000000" w:rsidRDefault="00FE1CF5">
      <w:pPr>
        <w:pStyle w:val="a5"/>
      </w:pPr>
      <w:r>
        <w:rPr>
          <w:rStyle w:val="a3"/>
        </w:rPr>
        <w:t>Статья 528.</w:t>
      </w:r>
      <w:r>
        <w:t xml:space="preserve"> Порядок заключения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73" w:history="1">
        <w:r>
          <w:rPr>
            <w:rStyle w:val="a4"/>
            <w:shd w:val="clear" w:color="auto" w:fill="F0F0F0"/>
          </w:rPr>
          <w:t>Энциклопедии</w:t>
        </w:r>
      </w:hyperlink>
      <w:r>
        <w:rPr>
          <w:shd w:val="clear" w:color="auto" w:fill="F0F0F0"/>
        </w:rPr>
        <w:t xml:space="preserve">, </w:t>
      </w:r>
      <w:hyperlink r:id="rId3574" w:history="1">
        <w:r>
          <w:rPr>
            <w:rStyle w:val="a4"/>
            <w:shd w:val="clear" w:color="auto" w:fill="F0F0F0"/>
          </w:rPr>
          <w:t>позиции высших судов</w:t>
        </w:r>
      </w:hyperlink>
      <w:r>
        <w:rPr>
          <w:shd w:val="clear" w:color="auto" w:fill="F0F0F0"/>
        </w:rPr>
        <w:t xml:space="preserve"> и другие комментарии к статье 528 ГК РФ</w:t>
      </w:r>
    </w:p>
    <w:p w:rsidR="00000000" w:rsidRDefault="00FE1CF5">
      <w:bookmarkStart w:id="3534" w:name="sub_5281"/>
      <w:r>
        <w:t xml:space="preserve">1. Проект государственного или муниципального контракта разрабатывается государственным или муниципальным заказчиком и направляется поставщику (исполнителю), </w:t>
      </w:r>
      <w:r>
        <w:t>если иное не предусмотрено соглашением между ними.</w:t>
      </w:r>
    </w:p>
    <w:p w:rsidR="00000000" w:rsidRDefault="00FE1CF5">
      <w:bookmarkStart w:id="3535" w:name="sub_5282"/>
      <w:bookmarkEnd w:id="3534"/>
      <w:r>
        <w:t>2. Сторона, получившая проект государственного или муниципального контракта, не позднее тридцатидневного срока подписывает его и возвращает один экземпляр государственного или муниципальног</w:t>
      </w:r>
      <w:r>
        <w:t>о контракта другой стороне, а при наличии разногласий по условиям государственного или муниципального контракта в этот же срок составляет протокол разногласий и направляет его вместе с подписанным государственным или муниципальным контрактом другой стороне</w:t>
      </w:r>
      <w:r>
        <w:t xml:space="preserve"> либо уведомляет ее об отказе от заключения государственного или муниципального контракта.</w:t>
      </w:r>
    </w:p>
    <w:p w:rsidR="00000000" w:rsidRDefault="00FE1CF5">
      <w:bookmarkStart w:id="3536" w:name="sub_5283"/>
      <w:bookmarkEnd w:id="3535"/>
      <w:r>
        <w:t>3. Сторона, получившая государственный или муниципальный контракт с протоколом разногласий, должна в течение тридцати дней рассмотреть разногласия, п</w:t>
      </w:r>
      <w:r>
        <w:t>ринять меры по их согласованию с другой стороной и известить другую сторону о принятии государственного или муниципального контракта в ее редакции либо об отклонении протокола разногласий.</w:t>
      </w:r>
    </w:p>
    <w:p w:rsidR="00000000" w:rsidRDefault="00FE1CF5">
      <w:bookmarkStart w:id="3537" w:name="sub_52832"/>
      <w:bookmarkEnd w:id="3536"/>
      <w:r>
        <w:t>При отклонении протокола разногласий или истечении</w:t>
      </w:r>
      <w:r>
        <w:t xml:space="preserve"> этого срока неурегулированные разногласия по государственному или муниципальному контракту, заключение которого является обязательным для одной из сторон, могут быть переданы другой стороной не позднее тридцати </w:t>
      </w:r>
      <w:r>
        <w:lastRenderedPageBreak/>
        <w:t>дней на рассмотрение суда.</w:t>
      </w:r>
    </w:p>
    <w:p w:rsidR="00000000" w:rsidRDefault="00FE1CF5">
      <w:bookmarkStart w:id="3538" w:name="sub_5274"/>
      <w:bookmarkEnd w:id="3537"/>
      <w:r>
        <w:t xml:space="preserve">4. В случае, когда государственный или муниципальный контракт заключается по результатам торгов на размещение заказа на поставку товаров для государственных или муниципальных нужд, государственный или муниципальный контракт должен быть заключен не позднее </w:t>
      </w:r>
      <w:r>
        <w:t>двадцати дней со дня проведения торгов.</w:t>
      </w:r>
    </w:p>
    <w:p w:rsidR="00000000" w:rsidRDefault="00FE1CF5">
      <w:bookmarkStart w:id="3539" w:name="sub_5285"/>
      <w:bookmarkEnd w:id="3538"/>
      <w:r>
        <w:t>5. Если сторона, для которой заключение государственного или муниципального контракта является обязательным, уклоняется от его заключения, другая сторона вправе обратиться в суд с требованием о понужд</w:t>
      </w:r>
      <w:r>
        <w:t>ении этой стороны заключить государственный или муниципальный контракт.</w:t>
      </w:r>
    </w:p>
    <w:bookmarkEnd w:id="3539"/>
    <w:p w:rsidR="00000000" w:rsidRDefault="00FE1CF5"/>
    <w:p w:rsidR="00000000" w:rsidRDefault="00FE1CF5">
      <w:pPr>
        <w:pStyle w:val="a7"/>
        <w:rPr>
          <w:color w:val="000000"/>
          <w:sz w:val="16"/>
          <w:szCs w:val="16"/>
          <w:shd w:val="clear" w:color="auto" w:fill="F0F0F0"/>
        </w:rPr>
      </w:pPr>
      <w:bookmarkStart w:id="3540" w:name="sub_529"/>
      <w:r>
        <w:rPr>
          <w:color w:val="000000"/>
          <w:sz w:val="16"/>
          <w:szCs w:val="16"/>
          <w:shd w:val="clear" w:color="auto" w:fill="F0F0F0"/>
        </w:rPr>
        <w:t>Информация об изменениях:</w:t>
      </w:r>
    </w:p>
    <w:bookmarkEnd w:id="3540"/>
    <w:p w:rsidR="00000000" w:rsidRDefault="00FE1CF5">
      <w:pPr>
        <w:pStyle w:val="a8"/>
        <w:rPr>
          <w:shd w:val="clear" w:color="auto" w:fill="F0F0F0"/>
        </w:rPr>
      </w:pPr>
      <w:r>
        <w:t xml:space="preserve"> </w:t>
      </w:r>
      <w:hyperlink r:id="rId3575" w:history="1">
        <w:r>
          <w:rPr>
            <w:rStyle w:val="a4"/>
            <w:shd w:val="clear" w:color="auto" w:fill="F0F0F0"/>
          </w:rPr>
          <w:t>Федеральным законом</w:t>
        </w:r>
      </w:hyperlink>
      <w:r>
        <w:rPr>
          <w:shd w:val="clear" w:color="auto" w:fill="F0F0F0"/>
        </w:rPr>
        <w:t xml:space="preserve"> от 2 февраля 2006 г. N 19-ФЗ в статью 529 настоя</w:t>
      </w:r>
      <w:r>
        <w:rPr>
          <w:shd w:val="clear" w:color="auto" w:fill="F0F0F0"/>
        </w:rPr>
        <w:t>щего Кодекса внесены изменения</w:t>
      </w:r>
    </w:p>
    <w:p w:rsidR="00000000" w:rsidRDefault="00FE1CF5">
      <w:pPr>
        <w:pStyle w:val="a8"/>
        <w:rPr>
          <w:shd w:val="clear" w:color="auto" w:fill="F0F0F0"/>
        </w:rPr>
      </w:pPr>
      <w:r>
        <w:t xml:space="preserve"> </w:t>
      </w:r>
      <w:hyperlink r:id="rId3576"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529.</w:t>
      </w:r>
      <w:r>
        <w:t xml:space="preserve"> Заключение договора поставки товаров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77" w:history="1">
        <w:r>
          <w:rPr>
            <w:rStyle w:val="a4"/>
            <w:shd w:val="clear" w:color="auto" w:fill="F0F0F0"/>
          </w:rPr>
          <w:t>Энциклопедии</w:t>
        </w:r>
      </w:hyperlink>
      <w:r>
        <w:rPr>
          <w:shd w:val="clear" w:color="auto" w:fill="F0F0F0"/>
        </w:rPr>
        <w:t xml:space="preserve"> и другие комментарии к статье 529 ГК РФ</w:t>
      </w:r>
    </w:p>
    <w:p w:rsidR="00000000" w:rsidRDefault="00FE1CF5">
      <w:bookmarkStart w:id="3541" w:name="sub_5291"/>
      <w:r>
        <w:t xml:space="preserve">1. Если государственным или муниципальным контрактом предусмотрено, что поставка товаров осуществляется поставщиком (исполнителем) </w:t>
      </w:r>
      <w:r>
        <w:t xml:space="preserve">определяемому государственным или муниципальным заказчиком покупателю по договорам поставки товаров для государственных или муниципальных нужд, государственный или муниципальный заказчик не позднее тридцатидневного срока со дня подписания государственного </w:t>
      </w:r>
      <w:r>
        <w:t>или муниципального контракта направляет поставщику (исполнителю) и покупателю извещение о прикреплении покупателя к поставщику (исполнителю).</w:t>
      </w:r>
    </w:p>
    <w:p w:rsidR="00000000" w:rsidRDefault="00FE1CF5">
      <w:bookmarkStart w:id="3542" w:name="sub_52912"/>
      <w:bookmarkEnd w:id="3541"/>
      <w:r>
        <w:t>Извещение о прикреплении покупателя к поставщику (исполнителю), выданное государственным или муни</w:t>
      </w:r>
      <w:r>
        <w:t>ципальным заказчиком в соответствии с государственным или муниципальным контрактом, является основанием заключения договора поставки товаров для государственных или муниципальных нужд.</w:t>
      </w:r>
    </w:p>
    <w:p w:rsidR="00000000" w:rsidRDefault="00FE1CF5">
      <w:bookmarkStart w:id="3543" w:name="sub_5292"/>
      <w:bookmarkEnd w:id="3542"/>
      <w:r>
        <w:t>2. Поставщик (исполнитель) обязан направить проект дог</w:t>
      </w:r>
      <w:r>
        <w:t xml:space="preserve">овора поставки товаров для государственных или муниципальных нужд покупателю, указанному в извещении о прикреплении, не позднее тридцати дней со дня получения извещения от государственного или муниципального заказчика, если иной порядок подготовки проекта </w:t>
      </w:r>
      <w:r>
        <w:t>договора не предусмотрен государственным или муниципальным контрактом либо проект договора не представлен покупателем.</w:t>
      </w:r>
    </w:p>
    <w:p w:rsidR="00000000" w:rsidRDefault="00FE1CF5">
      <w:bookmarkStart w:id="3544" w:name="sub_5293"/>
      <w:bookmarkEnd w:id="3543"/>
      <w:r>
        <w:t>3. Сторона, получившая проект договора поставки товаров для государственных или муниципальных нужд, подписывает его и воз</w:t>
      </w:r>
      <w:r>
        <w:t>вращает один экземпляр другой стороне в течение тридцати дней со дня получения проекта, а при наличии разногласий по условиям договора в этот же срок составляет протокол разногласий и направляет его вместе с подписанным договором другой стороне.</w:t>
      </w:r>
    </w:p>
    <w:p w:rsidR="00000000" w:rsidRDefault="00FE1CF5">
      <w:bookmarkStart w:id="3545" w:name="sub_5294"/>
      <w:bookmarkEnd w:id="3544"/>
      <w:r>
        <w:t>4. Сторона, получившая подписанный проект договора поставки товаров для государственных или муниципальных нужд с протоколом разногласий, должна в течение тридцати дней рассмотреть разногласия, принять меры по согласованию условий договора с другой ст</w:t>
      </w:r>
      <w:r>
        <w:t>ороной и известить другую сторону о принятии договора в ее редакции либо об отклонении протокола разногласий. Неурегулированные разногласия в тридцатидневный срок могут быть переданы заинтересованной стороной на рассмотрение суда.</w:t>
      </w:r>
    </w:p>
    <w:p w:rsidR="00000000" w:rsidRDefault="00FE1CF5">
      <w:bookmarkStart w:id="3546" w:name="sub_5295"/>
      <w:bookmarkEnd w:id="3545"/>
      <w:r>
        <w:t>5. Если п</w:t>
      </w:r>
      <w:r>
        <w:t xml:space="preserve">оставщик (исполнитель) уклоняется от заключения договора поставки товаров для государственных или муниципальных нужд, покупатель вправе обратиться в суд с требованием о понуждении поставщика (исполнителя) заключить договор на условиях разработанного </w:t>
      </w:r>
      <w:r>
        <w:lastRenderedPageBreak/>
        <w:t>покупа</w:t>
      </w:r>
      <w:r>
        <w:t>телем проекта договора.</w:t>
      </w:r>
    </w:p>
    <w:bookmarkEnd w:id="3546"/>
    <w:p w:rsidR="00000000" w:rsidRDefault="00FE1CF5"/>
    <w:p w:rsidR="00000000" w:rsidRDefault="00FE1CF5">
      <w:pPr>
        <w:pStyle w:val="a7"/>
        <w:rPr>
          <w:color w:val="000000"/>
          <w:sz w:val="16"/>
          <w:szCs w:val="16"/>
          <w:shd w:val="clear" w:color="auto" w:fill="F0F0F0"/>
        </w:rPr>
      </w:pPr>
      <w:bookmarkStart w:id="3547" w:name="sub_530"/>
      <w:r>
        <w:rPr>
          <w:color w:val="000000"/>
          <w:sz w:val="16"/>
          <w:szCs w:val="16"/>
          <w:shd w:val="clear" w:color="auto" w:fill="F0F0F0"/>
        </w:rPr>
        <w:t>Информация об изменениях:</w:t>
      </w:r>
    </w:p>
    <w:bookmarkEnd w:id="3547"/>
    <w:p w:rsidR="00000000" w:rsidRDefault="00FE1CF5">
      <w:pPr>
        <w:pStyle w:val="a8"/>
        <w:rPr>
          <w:shd w:val="clear" w:color="auto" w:fill="F0F0F0"/>
        </w:rPr>
      </w:pPr>
      <w:r>
        <w:t xml:space="preserve"> </w:t>
      </w:r>
      <w:hyperlink r:id="rId3578" w:history="1">
        <w:r>
          <w:rPr>
            <w:rStyle w:val="a4"/>
            <w:shd w:val="clear" w:color="auto" w:fill="F0F0F0"/>
          </w:rPr>
          <w:t>Федеральным законом</w:t>
        </w:r>
      </w:hyperlink>
      <w:r>
        <w:rPr>
          <w:shd w:val="clear" w:color="auto" w:fill="F0F0F0"/>
        </w:rPr>
        <w:t xml:space="preserve"> от 2 февраля 2006 г. N 19-ФЗ в статью 530 настоящего Кодекса внесены изменения</w:t>
      </w:r>
    </w:p>
    <w:p w:rsidR="00000000" w:rsidRDefault="00FE1CF5">
      <w:pPr>
        <w:pStyle w:val="a8"/>
        <w:rPr>
          <w:shd w:val="clear" w:color="auto" w:fill="F0F0F0"/>
        </w:rPr>
      </w:pPr>
      <w:r>
        <w:t xml:space="preserve"> </w:t>
      </w:r>
      <w:hyperlink r:id="rId3579"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530.</w:t>
      </w:r>
      <w:r>
        <w:t xml:space="preserve"> Отказ покупателя от заключения договора поставки товаров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530 ГК РФ</w:t>
      </w:r>
    </w:p>
    <w:p w:rsidR="00000000" w:rsidRDefault="00FE1CF5">
      <w:bookmarkStart w:id="3548" w:name="sub_53001"/>
      <w:r>
        <w:t>1. Покупатель вправе полностью или частично отказаться от товаров, указанных в извещении о прикреплении, и от заключения договора на их поставку.</w:t>
      </w:r>
    </w:p>
    <w:p w:rsidR="00000000" w:rsidRDefault="00FE1CF5">
      <w:bookmarkStart w:id="3549" w:name="sub_53102"/>
      <w:bookmarkEnd w:id="3548"/>
      <w:r>
        <w:t xml:space="preserve">В этом случае поставщик (исполнитель) должен незамедлительно уведомить государственного или </w:t>
      </w:r>
      <w:r>
        <w:t>муниципального заказчика и вправе потребовать от него извещения о прикреплении к другому покупателю.</w:t>
      </w:r>
    </w:p>
    <w:p w:rsidR="00000000" w:rsidRDefault="00FE1CF5">
      <w:bookmarkStart w:id="3550" w:name="sub_5302"/>
      <w:bookmarkEnd w:id="3549"/>
      <w:r>
        <w:t>2. Государственный или муниципальный заказчик не позднее тридцати дней со дня получения уведомления поставщика (исполнителя) либо выдает и</w:t>
      </w:r>
      <w:r>
        <w:t>звещение о прикреплении к нему другого покупателя, либо направляет поставщику (исполнителю) отгрузочную разнарядку с указанием получателя товаров, либо сообщает о своем согласии принять и оплатить товары.</w:t>
      </w:r>
    </w:p>
    <w:p w:rsidR="00000000" w:rsidRDefault="00FE1CF5">
      <w:bookmarkStart w:id="3551" w:name="sub_53003"/>
      <w:bookmarkEnd w:id="3550"/>
      <w:r>
        <w:t>3. При невыполнении государственны</w:t>
      </w:r>
      <w:r>
        <w:t xml:space="preserve">м или муниципальным заказчиком обязанностей, предусмотренных </w:t>
      </w:r>
      <w:hyperlink w:anchor="sub_5302" w:history="1">
        <w:r>
          <w:rPr>
            <w:rStyle w:val="a4"/>
          </w:rPr>
          <w:t>пунктом 2</w:t>
        </w:r>
      </w:hyperlink>
      <w:r>
        <w:t xml:space="preserve"> настоящей статьи, поставщик (исполнитель) вправе либо потребовать от государственного или муниципального заказчика принять и оплатить товары, либо реализовать </w:t>
      </w:r>
      <w:r>
        <w:t>товары по своему усмотрению с отнесением разумных расходов, связанных с их реализацией, на государственного или муниципального заказчика.</w:t>
      </w:r>
    </w:p>
    <w:bookmarkEnd w:id="3551"/>
    <w:p w:rsidR="00000000" w:rsidRDefault="00FE1CF5"/>
    <w:p w:rsidR="00000000" w:rsidRDefault="00FE1CF5">
      <w:pPr>
        <w:pStyle w:val="a7"/>
        <w:rPr>
          <w:color w:val="000000"/>
          <w:sz w:val="16"/>
          <w:szCs w:val="16"/>
          <w:shd w:val="clear" w:color="auto" w:fill="F0F0F0"/>
        </w:rPr>
      </w:pPr>
      <w:bookmarkStart w:id="3552" w:name="sub_531"/>
      <w:r>
        <w:rPr>
          <w:color w:val="000000"/>
          <w:sz w:val="16"/>
          <w:szCs w:val="16"/>
          <w:shd w:val="clear" w:color="auto" w:fill="F0F0F0"/>
        </w:rPr>
        <w:t>Информация об изменениях:</w:t>
      </w:r>
    </w:p>
    <w:bookmarkEnd w:id="3552"/>
    <w:p w:rsidR="00000000" w:rsidRDefault="00FE1CF5">
      <w:pPr>
        <w:pStyle w:val="a8"/>
        <w:rPr>
          <w:shd w:val="clear" w:color="auto" w:fill="F0F0F0"/>
        </w:rPr>
      </w:pPr>
      <w:r>
        <w:t xml:space="preserve"> </w:t>
      </w:r>
      <w:hyperlink r:id="rId3580" w:history="1">
        <w:r>
          <w:rPr>
            <w:rStyle w:val="a4"/>
            <w:shd w:val="clear" w:color="auto" w:fill="F0F0F0"/>
          </w:rPr>
          <w:t>Феде</w:t>
        </w:r>
        <w:r>
          <w:rPr>
            <w:rStyle w:val="a4"/>
            <w:shd w:val="clear" w:color="auto" w:fill="F0F0F0"/>
          </w:rPr>
          <w:t>ральным законом</w:t>
        </w:r>
      </w:hyperlink>
      <w:r>
        <w:rPr>
          <w:shd w:val="clear" w:color="auto" w:fill="F0F0F0"/>
        </w:rPr>
        <w:t xml:space="preserve"> от 2 февраля 2006 г. N 19-ФЗ в статью 531 настоящего Кодекса внесены изменения</w:t>
      </w:r>
    </w:p>
    <w:p w:rsidR="00000000" w:rsidRDefault="00FE1CF5">
      <w:pPr>
        <w:pStyle w:val="a8"/>
        <w:rPr>
          <w:shd w:val="clear" w:color="auto" w:fill="F0F0F0"/>
        </w:rPr>
      </w:pPr>
      <w:r>
        <w:t xml:space="preserve"> </w:t>
      </w:r>
      <w:hyperlink r:id="rId3581"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531.</w:t>
      </w:r>
      <w:r>
        <w:t xml:space="preserve"> Исполнение государственного или муницип</w:t>
      </w:r>
      <w:r>
        <w:t>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82" w:history="1">
        <w:r>
          <w:rPr>
            <w:rStyle w:val="a4"/>
            <w:shd w:val="clear" w:color="auto" w:fill="F0F0F0"/>
          </w:rPr>
          <w:t>Энциклопедии</w:t>
        </w:r>
      </w:hyperlink>
      <w:r>
        <w:rPr>
          <w:shd w:val="clear" w:color="auto" w:fill="F0F0F0"/>
        </w:rPr>
        <w:t xml:space="preserve">, </w:t>
      </w:r>
      <w:hyperlink r:id="rId3583" w:history="1">
        <w:r>
          <w:rPr>
            <w:rStyle w:val="a4"/>
            <w:shd w:val="clear" w:color="auto" w:fill="F0F0F0"/>
          </w:rPr>
          <w:t>позиции высших судов</w:t>
        </w:r>
      </w:hyperlink>
      <w:r>
        <w:rPr>
          <w:shd w:val="clear" w:color="auto" w:fill="F0F0F0"/>
        </w:rPr>
        <w:t xml:space="preserve"> и другие комментарии к статье 531 ГК РФ</w:t>
      </w:r>
    </w:p>
    <w:p w:rsidR="00000000" w:rsidRDefault="00FE1CF5">
      <w:bookmarkStart w:id="3553" w:name="sub_5311"/>
      <w:r>
        <w:t>1. В случаях, когда в соответствии с условиями государственного или муниципального контракта поставка товаров осуществляется непосредственно государственному или муниципальному заказчику или по его указанию (отгрузочной разнарядке) другому лицу (получателю</w:t>
      </w:r>
      <w:r>
        <w:t xml:space="preserve">), отношения сторон по исполнению государственного или муниципального контракта регулируются правилами, предусмотренными </w:t>
      </w:r>
      <w:hyperlink w:anchor="sub_506" w:history="1">
        <w:r>
          <w:rPr>
            <w:rStyle w:val="a4"/>
          </w:rPr>
          <w:t>статьями 506 - 522</w:t>
        </w:r>
      </w:hyperlink>
      <w:r>
        <w:t xml:space="preserve"> настоящего Кодекса.</w:t>
      </w:r>
    </w:p>
    <w:p w:rsidR="00000000" w:rsidRDefault="00FE1CF5">
      <w:bookmarkStart w:id="3554" w:name="sub_5312"/>
      <w:bookmarkEnd w:id="3553"/>
      <w:r>
        <w:t>2. В случаях, когда поставка товаров для государственны</w:t>
      </w:r>
      <w:r>
        <w:t>х или муниципальных нужд осуществляется получателем, указанным в отгрузочной разнарядке, оплата товаров производится государственным или муниципальным заказчиком, если иной порядок расчетов не предусмотрен государственным или муниципальным контрактом.</w:t>
      </w:r>
    </w:p>
    <w:bookmarkEnd w:id="35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Редакции Гражданского кодекса (часть вторая), опубликованные в "Собрании законодательства РФ" и "Российской газете", имеют расхождения. 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3584"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lastRenderedPageBreak/>
        <w:t xml:space="preserve"> </w:t>
      </w:r>
    </w:p>
    <w:p w:rsidR="00000000" w:rsidRDefault="00FE1CF5">
      <w:pPr>
        <w:pStyle w:val="a7"/>
        <w:rPr>
          <w:color w:val="000000"/>
          <w:sz w:val="16"/>
          <w:szCs w:val="16"/>
          <w:shd w:val="clear" w:color="auto" w:fill="F0F0F0"/>
        </w:rPr>
      </w:pPr>
      <w:bookmarkStart w:id="3555" w:name="sub_532"/>
      <w:r>
        <w:rPr>
          <w:color w:val="000000"/>
          <w:sz w:val="16"/>
          <w:szCs w:val="16"/>
          <w:shd w:val="clear" w:color="auto" w:fill="F0F0F0"/>
        </w:rPr>
        <w:t>Информация об изменениях:</w:t>
      </w:r>
    </w:p>
    <w:bookmarkEnd w:id="3555"/>
    <w:p w:rsidR="00000000" w:rsidRDefault="00FE1CF5">
      <w:pPr>
        <w:pStyle w:val="a8"/>
        <w:rPr>
          <w:shd w:val="clear" w:color="auto" w:fill="F0F0F0"/>
        </w:rPr>
      </w:pPr>
      <w:r>
        <w:t xml:space="preserve"> </w:t>
      </w:r>
      <w:hyperlink r:id="rId3585" w:history="1">
        <w:r>
          <w:rPr>
            <w:rStyle w:val="a4"/>
            <w:shd w:val="clear" w:color="auto" w:fill="F0F0F0"/>
          </w:rPr>
          <w:t>Федеральным законом</w:t>
        </w:r>
      </w:hyperlink>
      <w:r>
        <w:rPr>
          <w:shd w:val="clear" w:color="auto" w:fill="F0F0F0"/>
        </w:rPr>
        <w:t xml:space="preserve"> от 2 февраля 2006 г. N 19-ФЗ в статью 532</w:t>
      </w:r>
      <w:r>
        <w:rPr>
          <w:shd w:val="clear" w:color="auto" w:fill="F0F0F0"/>
        </w:rPr>
        <w:t xml:space="preserve"> настоящего Кодекса внесены изменения</w:t>
      </w:r>
    </w:p>
    <w:p w:rsidR="00000000" w:rsidRDefault="00FE1CF5">
      <w:pPr>
        <w:pStyle w:val="a8"/>
        <w:rPr>
          <w:shd w:val="clear" w:color="auto" w:fill="F0F0F0"/>
        </w:rPr>
      </w:pPr>
      <w:r>
        <w:t xml:space="preserve"> </w:t>
      </w:r>
      <w:hyperlink r:id="rId3586" w:history="1">
        <w:r>
          <w:rPr>
            <w:rStyle w:val="a4"/>
            <w:shd w:val="clear" w:color="auto" w:fill="F0F0F0"/>
          </w:rPr>
          <w:t>См. текст статьи в предыдущей редакции</w:t>
        </w:r>
      </w:hyperlink>
    </w:p>
    <w:p w:rsidR="00000000" w:rsidRDefault="00FE1CF5">
      <w:pPr>
        <w:pStyle w:val="a5"/>
      </w:pPr>
      <w:r>
        <w:rPr>
          <w:rStyle w:val="a3"/>
        </w:rPr>
        <w:t>Статья 532.</w:t>
      </w:r>
      <w:r>
        <w:t xml:space="preserve"> Оплата товара по договору поставки товаров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87" w:history="1">
        <w:r>
          <w:rPr>
            <w:rStyle w:val="a4"/>
            <w:shd w:val="clear" w:color="auto" w:fill="F0F0F0"/>
          </w:rPr>
          <w:t>Энциклопедии</w:t>
        </w:r>
      </w:hyperlink>
      <w:r>
        <w:rPr>
          <w:shd w:val="clear" w:color="auto" w:fill="F0F0F0"/>
        </w:rPr>
        <w:t xml:space="preserve">, </w:t>
      </w:r>
      <w:hyperlink r:id="rId3588" w:history="1">
        <w:r>
          <w:rPr>
            <w:rStyle w:val="a4"/>
            <w:shd w:val="clear" w:color="auto" w:fill="F0F0F0"/>
          </w:rPr>
          <w:t>позиции высших судов</w:t>
        </w:r>
      </w:hyperlink>
      <w:r>
        <w:rPr>
          <w:shd w:val="clear" w:color="auto" w:fill="F0F0F0"/>
        </w:rPr>
        <w:t xml:space="preserve"> и другие комментарии к статье 532 ГК РФ</w:t>
      </w:r>
    </w:p>
    <w:p w:rsidR="00000000" w:rsidRDefault="00FE1CF5">
      <w:bookmarkStart w:id="3556" w:name="sub_53201"/>
      <w:r>
        <w:t xml:space="preserve">При поставке товаров покупателям по договорам </w:t>
      </w:r>
      <w:r>
        <w:t>поставки товаров для государственных или муниципальных нужд оплата товаров производится покупателями по ценам, определяемым в соответствии с государственным или муниципальным контрактом, если иной порядок определения цен и расчетов не предусмотрен государс</w:t>
      </w:r>
      <w:r>
        <w:t>твенным или муниципальным контрактом.</w:t>
      </w:r>
    </w:p>
    <w:p w:rsidR="00000000" w:rsidRDefault="00FE1CF5">
      <w:bookmarkStart w:id="3557" w:name="sub_5322"/>
      <w:bookmarkEnd w:id="3556"/>
      <w:r>
        <w:t>При оплате покупателем товаров по договору поставки товаров для государственных или муниципальных нужд государственный или муниципальный заказчик признается поручителем по этому обязательству покупател</w:t>
      </w:r>
      <w:r>
        <w:t>я (</w:t>
      </w:r>
      <w:hyperlink w:anchor="sub_361" w:history="1">
        <w:r>
          <w:rPr>
            <w:rStyle w:val="a4"/>
          </w:rPr>
          <w:t>статьи 361 - 367</w:t>
        </w:r>
      </w:hyperlink>
      <w:r>
        <w:t>).</w:t>
      </w:r>
    </w:p>
    <w:bookmarkEnd w:id="3557"/>
    <w:p w:rsidR="00000000" w:rsidRDefault="00FE1CF5"/>
    <w:p w:rsidR="00000000" w:rsidRDefault="00FE1CF5">
      <w:pPr>
        <w:pStyle w:val="a7"/>
        <w:rPr>
          <w:color w:val="000000"/>
          <w:sz w:val="16"/>
          <w:szCs w:val="16"/>
          <w:shd w:val="clear" w:color="auto" w:fill="F0F0F0"/>
        </w:rPr>
      </w:pPr>
      <w:bookmarkStart w:id="3558" w:name="sub_533"/>
      <w:r>
        <w:rPr>
          <w:color w:val="000000"/>
          <w:sz w:val="16"/>
          <w:szCs w:val="16"/>
          <w:shd w:val="clear" w:color="auto" w:fill="F0F0F0"/>
        </w:rPr>
        <w:t>Информация об изменениях:</w:t>
      </w:r>
    </w:p>
    <w:bookmarkEnd w:id="3558"/>
    <w:p w:rsidR="00000000" w:rsidRDefault="00FE1CF5">
      <w:pPr>
        <w:pStyle w:val="a8"/>
        <w:rPr>
          <w:shd w:val="clear" w:color="auto" w:fill="F0F0F0"/>
        </w:rPr>
      </w:pPr>
      <w:r>
        <w:t xml:space="preserve"> </w:t>
      </w:r>
      <w:hyperlink r:id="rId3589" w:history="1">
        <w:r>
          <w:rPr>
            <w:rStyle w:val="a4"/>
            <w:shd w:val="clear" w:color="auto" w:fill="F0F0F0"/>
          </w:rPr>
          <w:t>Федеральным законом</w:t>
        </w:r>
      </w:hyperlink>
      <w:r>
        <w:rPr>
          <w:shd w:val="clear" w:color="auto" w:fill="F0F0F0"/>
        </w:rPr>
        <w:t xml:space="preserve"> от 2 февраля 2006 г. N 19-ФЗ в статью 533 настоящего Кодекса внесены изм</w:t>
      </w:r>
      <w:r>
        <w:rPr>
          <w:shd w:val="clear" w:color="auto" w:fill="F0F0F0"/>
        </w:rPr>
        <w:t>енения</w:t>
      </w:r>
    </w:p>
    <w:p w:rsidR="00000000" w:rsidRDefault="00FE1CF5">
      <w:pPr>
        <w:pStyle w:val="a8"/>
        <w:rPr>
          <w:shd w:val="clear" w:color="auto" w:fill="F0F0F0"/>
        </w:rPr>
      </w:pPr>
      <w:r>
        <w:t xml:space="preserve"> </w:t>
      </w:r>
      <w:hyperlink r:id="rId3590" w:history="1">
        <w:r>
          <w:rPr>
            <w:rStyle w:val="a4"/>
            <w:shd w:val="clear" w:color="auto" w:fill="F0F0F0"/>
          </w:rPr>
          <w:t>См. текст статьи в предыдущей редакции</w:t>
        </w:r>
      </w:hyperlink>
    </w:p>
    <w:p w:rsidR="00000000" w:rsidRDefault="00FE1CF5">
      <w:pPr>
        <w:pStyle w:val="a5"/>
      </w:pPr>
      <w:r>
        <w:rPr>
          <w:rStyle w:val="a3"/>
        </w:rPr>
        <w:t>Статья 533.</w:t>
      </w:r>
      <w:r>
        <w:t xml:space="preserve"> Возмещение убытков, причиненных в связи с выполнением или расторжением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91" w:history="1">
        <w:r>
          <w:rPr>
            <w:rStyle w:val="a4"/>
            <w:shd w:val="clear" w:color="auto" w:fill="F0F0F0"/>
          </w:rPr>
          <w:t>Энциклопедии</w:t>
        </w:r>
      </w:hyperlink>
      <w:r>
        <w:rPr>
          <w:shd w:val="clear" w:color="auto" w:fill="F0F0F0"/>
        </w:rPr>
        <w:t xml:space="preserve">, </w:t>
      </w:r>
      <w:hyperlink r:id="rId3592" w:history="1">
        <w:r>
          <w:rPr>
            <w:rStyle w:val="a4"/>
            <w:shd w:val="clear" w:color="auto" w:fill="F0F0F0"/>
          </w:rPr>
          <w:t>позиции высших судов</w:t>
        </w:r>
      </w:hyperlink>
      <w:r>
        <w:rPr>
          <w:shd w:val="clear" w:color="auto" w:fill="F0F0F0"/>
        </w:rPr>
        <w:t xml:space="preserve"> и другие комментарии к статье 533 ГК РФ</w:t>
      </w:r>
    </w:p>
    <w:p w:rsidR="00000000" w:rsidRDefault="00FE1CF5">
      <w:bookmarkStart w:id="3559" w:name="sub_5331"/>
      <w:r>
        <w:t>1. Если иное не предусмотрено законом либо го</w:t>
      </w:r>
      <w:r>
        <w:t>сударственным или муниципальным контрактом, убытки, которые причинены поставщику (исполнителю) в связи с выполнением государственного или муниципального контракта (</w:t>
      </w:r>
      <w:hyperlink w:anchor="sub_5272" w:history="1">
        <w:r>
          <w:rPr>
            <w:rStyle w:val="a4"/>
          </w:rPr>
          <w:t>пункт 2 статьи 527</w:t>
        </w:r>
      </w:hyperlink>
      <w:r>
        <w:t>), подлежат возмещению государственным или муниц</w:t>
      </w:r>
      <w:r>
        <w:t>ипальным заказчиком не позднее тридцати дней со дня передачи товара в соответствии с государственным или муниципальным контрактом.</w:t>
      </w:r>
    </w:p>
    <w:p w:rsidR="00000000" w:rsidRDefault="00FE1CF5">
      <w:bookmarkStart w:id="3560" w:name="sub_5332"/>
      <w:bookmarkEnd w:id="3559"/>
      <w:r>
        <w:t>2. В случае, когда убытки, причиненные поставщику (исполнителю) в связи с выполнением государственного или му</w:t>
      </w:r>
      <w:r>
        <w:t>ниципального контракта, не возмещаются в соответствии с государственным или муниципальным контрактом, поставщик (исполнитель) вправе отказаться от исполнения государственного или муниципального контракта и потребовать возмещения убытков, вызванных расторже</w:t>
      </w:r>
      <w:r>
        <w:t>нием государственного или муниципального контракта.</w:t>
      </w:r>
    </w:p>
    <w:p w:rsidR="00000000" w:rsidRDefault="00FE1CF5">
      <w:bookmarkStart w:id="3561" w:name="sub_5333"/>
      <w:bookmarkEnd w:id="3560"/>
      <w:r>
        <w:t xml:space="preserve">3. При расторжении государственного или муниципального контракта по основаниям, указанным в </w:t>
      </w:r>
      <w:hyperlink w:anchor="sub_5332" w:history="1">
        <w:r>
          <w:rPr>
            <w:rStyle w:val="a4"/>
          </w:rPr>
          <w:t>пункте 2</w:t>
        </w:r>
      </w:hyperlink>
      <w:r>
        <w:t xml:space="preserve"> настоящей статьи, поставщик вправе отказаться от исполнения д</w:t>
      </w:r>
      <w:r>
        <w:t>оговора поставки товара для государственных или муниципальных нужд.</w:t>
      </w:r>
    </w:p>
    <w:p w:rsidR="00000000" w:rsidRDefault="00FE1CF5">
      <w:bookmarkStart w:id="3562" w:name="sub_53332"/>
      <w:bookmarkEnd w:id="3561"/>
      <w:r>
        <w:t>Убытки, причиненные покупателю таким отказом поставщика, возмещаются государственным или муниципальным заказчиком.</w:t>
      </w:r>
    </w:p>
    <w:bookmarkEnd w:id="3562"/>
    <w:p w:rsidR="00000000" w:rsidRDefault="00FE1CF5"/>
    <w:p w:rsidR="00000000" w:rsidRDefault="00FE1CF5">
      <w:pPr>
        <w:pStyle w:val="a7"/>
        <w:rPr>
          <w:color w:val="000000"/>
          <w:sz w:val="16"/>
          <w:szCs w:val="16"/>
          <w:shd w:val="clear" w:color="auto" w:fill="F0F0F0"/>
        </w:rPr>
      </w:pPr>
      <w:bookmarkStart w:id="3563" w:name="sub_534"/>
      <w:r>
        <w:rPr>
          <w:color w:val="000000"/>
          <w:sz w:val="16"/>
          <w:szCs w:val="16"/>
          <w:shd w:val="clear" w:color="auto" w:fill="F0F0F0"/>
        </w:rPr>
        <w:t>Информация об изменениях:</w:t>
      </w:r>
    </w:p>
    <w:bookmarkEnd w:id="3563"/>
    <w:p w:rsidR="00000000" w:rsidRDefault="00FE1CF5">
      <w:pPr>
        <w:pStyle w:val="a8"/>
        <w:rPr>
          <w:shd w:val="clear" w:color="auto" w:fill="F0F0F0"/>
        </w:rPr>
      </w:pPr>
      <w:r>
        <w:t xml:space="preserve"> </w:t>
      </w:r>
      <w:hyperlink r:id="rId3593" w:history="1">
        <w:r>
          <w:rPr>
            <w:rStyle w:val="a4"/>
            <w:shd w:val="clear" w:color="auto" w:fill="F0F0F0"/>
          </w:rPr>
          <w:t>Федеральным законом</w:t>
        </w:r>
      </w:hyperlink>
      <w:r>
        <w:rPr>
          <w:shd w:val="clear" w:color="auto" w:fill="F0F0F0"/>
        </w:rPr>
        <w:t xml:space="preserve"> от 2 февраля 2006 г. N 19-ФЗ в статью 534 настоящего Кодекса внесены изменения</w:t>
      </w:r>
    </w:p>
    <w:p w:rsidR="00000000" w:rsidRDefault="00FE1CF5">
      <w:pPr>
        <w:pStyle w:val="a8"/>
        <w:rPr>
          <w:shd w:val="clear" w:color="auto" w:fill="F0F0F0"/>
        </w:rPr>
      </w:pPr>
      <w:r>
        <w:t xml:space="preserve"> </w:t>
      </w:r>
      <w:hyperlink r:id="rId3594" w:history="1">
        <w:r>
          <w:rPr>
            <w:rStyle w:val="a4"/>
            <w:shd w:val="clear" w:color="auto" w:fill="F0F0F0"/>
          </w:rPr>
          <w:t xml:space="preserve">См. текст статьи в предыдущей </w:t>
        </w:r>
        <w:r>
          <w:rPr>
            <w:rStyle w:val="a4"/>
            <w:shd w:val="clear" w:color="auto" w:fill="F0F0F0"/>
          </w:rPr>
          <w:t>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534.</w:t>
      </w:r>
      <w:r>
        <w:t xml:space="preserve"> Отказ государственного или муниципального заказчика от товаров, поставленных по государственному или муниципальному контракту</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3595" w:history="1">
        <w:r>
          <w:rPr>
            <w:rStyle w:val="a4"/>
            <w:shd w:val="clear" w:color="auto" w:fill="F0F0F0"/>
          </w:rPr>
          <w:t>Энциклопедии</w:t>
        </w:r>
      </w:hyperlink>
      <w:r>
        <w:rPr>
          <w:shd w:val="clear" w:color="auto" w:fill="F0F0F0"/>
        </w:rPr>
        <w:t xml:space="preserve">, </w:t>
      </w:r>
      <w:hyperlink r:id="rId3596" w:history="1">
        <w:r>
          <w:rPr>
            <w:rStyle w:val="a4"/>
            <w:shd w:val="clear" w:color="auto" w:fill="F0F0F0"/>
          </w:rPr>
          <w:t>позиции высших судов</w:t>
        </w:r>
      </w:hyperlink>
      <w:r>
        <w:rPr>
          <w:shd w:val="clear" w:color="auto" w:fill="F0F0F0"/>
        </w:rPr>
        <w:t xml:space="preserve"> и другие комментарии к статье 534 ГК РФ</w:t>
      </w:r>
    </w:p>
    <w:p w:rsidR="00000000" w:rsidRDefault="00FE1CF5">
      <w:bookmarkStart w:id="3564" w:name="sub_5341"/>
      <w:r>
        <w:t>В случаях, предусмотренных законом, государственный или муниципальный заказчик вправе полностью или частично отказаться от товаров, пост</w:t>
      </w:r>
      <w:r>
        <w:t>авка которых предусмотрена государственным или муниципальным контрактом, при условии возмещения поставщику убытков, причиненных таким отказом.</w:t>
      </w:r>
    </w:p>
    <w:p w:rsidR="00000000" w:rsidRDefault="00FE1CF5">
      <w:bookmarkStart w:id="3565" w:name="sub_5342"/>
      <w:bookmarkEnd w:id="3564"/>
      <w:r>
        <w:t>Если отказ государственного или муниципального заказчика от товаров, поставка которых предусмотре</w:t>
      </w:r>
      <w:r>
        <w:t>на государственным или муниципальным контрактом, повлек расторжение или изменение договора поставки товаров для государственных или муниципальных нужд, убытки, причиненные покупателю таким расторжением или изменением, возмещаются государственным или муници</w:t>
      </w:r>
      <w:r>
        <w:t>пальным заказчиком.</w:t>
      </w:r>
    </w:p>
    <w:bookmarkEnd w:id="3565"/>
    <w:p w:rsidR="00000000" w:rsidRDefault="00FE1CF5"/>
    <w:p w:rsidR="00000000" w:rsidRDefault="00FE1CF5">
      <w:pPr>
        <w:pStyle w:val="1"/>
      </w:pPr>
      <w:bookmarkStart w:id="3566" w:name="sub_535"/>
      <w:r>
        <w:t>§ 5. Контрактация</w:t>
      </w:r>
    </w:p>
    <w:bookmarkEnd w:id="3566"/>
    <w:p w:rsidR="00000000" w:rsidRDefault="00FE1CF5"/>
    <w:p w:rsidR="00000000" w:rsidRDefault="00FE1CF5">
      <w:pPr>
        <w:pStyle w:val="a5"/>
      </w:pPr>
      <w:bookmarkStart w:id="3567" w:name="sub_20535"/>
      <w:r>
        <w:rPr>
          <w:rStyle w:val="a3"/>
        </w:rPr>
        <w:t>Статья 535.</w:t>
      </w:r>
      <w:r>
        <w:t xml:space="preserve"> Договор контрактации</w:t>
      </w:r>
    </w:p>
    <w:bookmarkEnd w:id="35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97" w:history="1">
        <w:r>
          <w:rPr>
            <w:rStyle w:val="a4"/>
            <w:shd w:val="clear" w:color="auto" w:fill="F0F0F0"/>
          </w:rPr>
          <w:t>Энциклопедии</w:t>
        </w:r>
      </w:hyperlink>
      <w:r>
        <w:rPr>
          <w:shd w:val="clear" w:color="auto" w:fill="F0F0F0"/>
        </w:rPr>
        <w:t xml:space="preserve"> и другие комментарии к статье 535 ГК РФ</w:t>
      </w:r>
    </w:p>
    <w:p w:rsidR="00000000" w:rsidRDefault="00FE1CF5">
      <w:bookmarkStart w:id="3568" w:name="sub_5351"/>
      <w:r>
        <w:t>1. По</w:t>
      </w:r>
      <w:r>
        <w:t xml:space="preserve"> договору контрактации производитель сельскохозяйственной продукции обязуется передать выращенную (произведенную) им сельскохозяйственную продукцию заготовителю - лицу, осуществляющему закупки такой продукции для переработки или продажи.</w:t>
      </w:r>
    </w:p>
    <w:p w:rsidR="00000000" w:rsidRDefault="00FE1CF5">
      <w:bookmarkStart w:id="3569" w:name="sub_5352"/>
      <w:bookmarkEnd w:id="3568"/>
      <w:r>
        <w:t>2.</w:t>
      </w:r>
      <w:r>
        <w:t xml:space="preserve"> К отношениям по договору контрактации, не урегулированным правилами настоящего параграфа, применяются правила о договоре поставки (</w:t>
      </w:r>
      <w:hyperlink w:anchor="sub_506" w:history="1">
        <w:r>
          <w:rPr>
            <w:rStyle w:val="a4"/>
          </w:rPr>
          <w:t>статьи 506 - 524</w:t>
        </w:r>
      </w:hyperlink>
      <w:r>
        <w:t>), а в соответствующих случаях о поставке товаров для государственных нужд (</w:t>
      </w:r>
      <w:hyperlink w:anchor="sub_525" w:history="1">
        <w:r>
          <w:rPr>
            <w:rStyle w:val="a4"/>
          </w:rPr>
          <w:t>статьи 525 - 534</w:t>
        </w:r>
      </w:hyperlink>
      <w:r>
        <w:t>).</w:t>
      </w:r>
    </w:p>
    <w:bookmarkEnd w:id="35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закупках и поставках сельскохозяйственной продукции, сырья и продовольствия для государственных нужд см. </w:t>
      </w:r>
      <w:hyperlink r:id="rId3598" w:history="1">
        <w:r>
          <w:rPr>
            <w:rStyle w:val="a4"/>
            <w:shd w:val="clear" w:color="auto" w:fill="F0F0F0"/>
          </w:rPr>
          <w:t>Федеральный закон</w:t>
        </w:r>
      </w:hyperlink>
      <w:r>
        <w:rPr>
          <w:shd w:val="clear" w:color="auto" w:fill="F0F0F0"/>
        </w:rPr>
        <w:t xml:space="preserve"> от 2 декабря </w:t>
      </w:r>
      <w:r>
        <w:rPr>
          <w:shd w:val="clear" w:color="auto" w:fill="F0F0F0"/>
        </w:rPr>
        <w:t>1994 г. N 53-ФЗ</w:t>
      </w:r>
    </w:p>
    <w:p w:rsidR="00000000" w:rsidRDefault="00FE1CF5">
      <w:pPr>
        <w:pStyle w:val="a7"/>
        <w:rPr>
          <w:shd w:val="clear" w:color="auto" w:fill="F0F0F0"/>
        </w:rPr>
      </w:pPr>
      <w:r>
        <w:t xml:space="preserve"> </w:t>
      </w:r>
    </w:p>
    <w:p w:rsidR="00000000" w:rsidRDefault="00FE1CF5">
      <w:pPr>
        <w:pStyle w:val="a5"/>
      </w:pPr>
      <w:bookmarkStart w:id="3570" w:name="sub_536"/>
      <w:r>
        <w:rPr>
          <w:rStyle w:val="a3"/>
        </w:rPr>
        <w:t>Статья 536.</w:t>
      </w:r>
      <w:r>
        <w:t xml:space="preserve"> Обязанности заготовителя</w:t>
      </w:r>
    </w:p>
    <w:bookmarkEnd w:id="35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599" w:history="1">
        <w:r>
          <w:rPr>
            <w:rStyle w:val="a4"/>
            <w:shd w:val="clear" w:color="auto" w:fill="F0F0F0"/>
          </w:rPr>
          <w:t>Энциклопедии</w:t>
        </w:r>
      </w:hyperlink>
      <w:r>
        <w:rPr>
          <w:shd w:val="clear" w:color="auto" w:fill="F0F0F0"/>
        </w:rPr>
        <w:t xml:space="preserve">, </w:t>
      </w:r>
      <w:hyperlink r:id="rId3600" w:history="1">
        <w:r>
          <w:rPr>
            <w:rStyle w:val="a4"/>
            <w:shd w:val="clear" w:color="auto" w:fill="F0F0F0"/>
          </w:rPr>
          <w:t>позиции высших судов</w:t>
        </w:r>
      </w:hyperlink>
      <w:r>
        <w:rPr>
          <w:shd w:val="clear" w:color="auto" w:fill="F0F0F0"/>
        </w:rPr>
        <w:t xml:space="preserve"> и другие комментарии к статье 536 ГК РФ</w:t>
      </w:r>
    </w:p>
    <w:p w:rsidR="00000000" w:rsidRDefault="00FE1CF5">
      <w:bookmarkStart w:id="3571" w:name="sub_5361"/>
      <w:r>
        <w:t>1. Если иное не предусмотрено договором контрактации, заготовитель обязан принять сельскохозяйственную продукцию у производителя по месту ее нахождения и обеспечить ее вывоз.</w:t>
      </w:r>
    </w:p>
    <w:p w:rsidR="00000000" w:rsidRDefault="00FE1CF5">
      <w:bookmarkStart w:id="3572" w:name="sub_53602"/>
      <w:bookmarkEnd w:id="3571"/>
      <w:r>
        <w:t>2. В случае, ко</w:t>
      </w:r>
      <w:r>
        <w:t>гда принятие сельскохозяйственной продукции осуществляется в месте нахождения заготовителя или ином указанном им месте, заготовитель не вправе отказаться от принятия сельскохозяйственной продукции, соответствующей условиям договора контрактации и переданно</w:t>
      </w:r>
      <w:r>
        <w:t>й заготовителю в обусловленный договором срок.</w:t>
      </w:r>
    </w:p>
    <w:p w:rsidR="00000000" w:rsidRDefault="00FE1CF5">
      <w:bookmarkStart w:id="3573" w:name="sub_5363"/>
      <w:bookmarkEnd w:id="3572"/>
      <w:r>
        <w:t>3. Договором контрактации может быть предусмотрена обязанность заготовителя, осуществляющего переработку сельскохозяйственной продукции, возвращать производителю по его требованию отходы от пе</w:t>
      </w:r>
      <w:r>
        <w:t>реработки сельскохозяйственной продукции с оплатой по цене, определенной договором.</w:t>
      </w:r>
    </w:p>
    <w:bookmarkEnd w:id="3573"/>
    <w:p w:rsidR="00000000" w:rsidRDefault="00FE1CF5"/>
    <w:p w:rsidR="00000000" w:rsidRDefault="00FE1CF5">
      <w:pPr>
        <w:pStyle w:val="a5"/>
      </w:pPr>
      <w:bookmarkStart w:id="3574" w:name="sub_537"/>
      <w:r>
        <w:rPr>
          <w:rStyle w:val="a3"/>
        </w:rPr>
        <w:t>Статья 537.</w:t>
      </w:r>
      <w:r>
        <w:t xml:space="preserve"> Обязанности производителя сельскохозяйственной продукции</w:t>
      </w:r>
    </w:p>
    <w:bookmarkEnd w:id="35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01" w:history="1">
        <w:r>
          <w:rPr>
            <w:rStyle w:val="a4"/>
            <w:shd w:val="clear" w:color="auto" w:fill="F0F0F0"/>
          </w:rPr>
          <w:t>Энциклопедии</w:t>
        </w:r>
      </w:hyperlink>
      <w:r>
        <w:rPr>
          <w:shd w:val="clear" w:color="auto" w:fill="F0F0F0"/>
        </w:rPr>
        <w:t xml:space="preserve"> и другие комментарии к статье 537 ГК РФ</w:t>
      </w:r>
    </w:p>
    <w:p w:rsidR="00000000" w:rsidRDefault="00FE1CF5">
      <w:r>
        <w:t>Производитель сельскохозяйственной продукции обязан передать заготовителю выращенную (произведенную) сельскохозяйственную продукцию в количестве и ассортименте, предусмотренных договором контрактации.</w:t>
      </w:r>
    </w:p>
    <w:p w:rsidR="00000000" w:rsidRDefault="00FE1CF5"/>
    <w:p w:rsidR="00000000" w:rsidRDefault="00FE1CF5">
      <w:pPr>
        <w:pStyle w:val="a5"/>
      </w:pPr>
      <w:bookmarkStart w:id="3575" w:name="sub_538"/>
      <w:r>
        <w:rPr>
          <w:rStyle w:val="a3"/>
        </w:rPr>
        <w:lastRenderedPageBreak/>
        <w:t>Статья 538.</w:t>
      </w:r>
      <w:r>
        <w:t xml:space="preserve"> Ответственность производителя сельскохозяйственной продукции</w:t>
      </w:r>
    </w:p>
    <w:bookmarkEnd w:id="35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02" w:history="1">
        <w:r>
          <w:rPr>
            <w:rStyle w:val="a4"/>
            <w:shd w:val="clear" w:color="auto" w:fill="F0F0F0"/>
          </w:rPr>
          <w:t>Энциклопедии</w:t>
        </w:r>
      </w:hyperlink>
      <w:r>
        <w:rPr>
          <w:shd w:val="clear" w:color="auto" w:fill="F0F0F0"/>
        </w:rPr>
        <w:t xml:space="preserve"> и другие комментарии к статье 538 ГК РФ</w:t>
      </w:r>
    </w:p>
    <w:p w:rsidR="00000000" w:rsidRDefault="00FE1CF5">
      <w:r>
        <w:t>Производитель сельскохозяйственной пр</w:t>
      </w:r>
      <w:r>
        <w:t>одукции, не исполнивший обязательство либо ненадлежащим образом исполнивший обязательство, несет ответственность при наличии его вины.</w:t>
      </w:r>
    </w:p>
    <w:p w:rsidR="00000000" w:rsidRDefault="00FE1CF5"/>
    <w:p w:rsidR="00000000" w:rsidRDefault="00FE1CF5">
      <w:pPr>
        <w:pStyle w:val="1"/>
      </w:pPr>
      <w:bookmarkStart w:id="3576" w:name="sub_539"/>
      <w:r>
        <w:t>§ 6. Энергоснабжение</w:t>
      </w:r>
    </w:p>
    <w:bookmarkEnd w:id="35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03" w:history="1">
        <w:r>
          <w:rPr>
            <w:rStyle w:val="a4"/>
            <w:shd w:val="clear" w:color="auto" w:fill="F0F0F0"/>
          </w:rPr>
          <w:t>Энциклопеди</w:t>
        </w:r>
        <w:r>
          <w:rPr>
            <w:rStyle w:val="a4"/>
            <w:shd w:val="clear" w:color="auto" w:fill="F0F0F0"/>
          </w:rPr>
          <w:t>ю решений</w:t>
        </w:r>
      </w:hyperlink>
      <w:r>
        <w:rPr>
          <w:shd w:val="clear" w:color="auto" w:fill="F0F0F0"/>
        </w:rPr>
        <w:t>. Договор энергоснабжения</w:t>
      </w:r>
    </w:p>
    <w:p w:rsidR="00000000" w:rsidRDefault="00FE1CF5">
      <w:pPr>
        <w:pStyle w:val="a7"/>
        <w:rPr>
          <w:shd w:val="clear" w:color="auto" w:fill="F0F0F0"/>
        </w:rPr>
      </w:pPr>
      <w:r>
        <w:t xml:space="preserve"> </w:t>
      </w:r>
      <w:r>
        <w:rPr>
          <w:shd w:val="clear" w:color="auto" w:fill="F0F0F0"/>
        </w:rPr>
        <w:t xml:space="preserve">О практике разрешения споров, связанных с договором энергоснабжения, см. </w:t>
      </w:r>
      <w:hyperlink r:id="rId3604" w:history="1">
        <w:r>
          <w:rPr>
            <w:rStyle w:val="a4"/>
            <w:shd w:val="clear" w:color="auto" w:fill="F0F0F0"/>
          </w:rPr>
          <w:t>обзор</w:t>
        </w:r>
      </w:hyperlink>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3577" w:name="sub_20539"/>
      <w:r>
        <w:rPr>
          <w:color w:val="000000"/>
          <w:sz w:val="16"/>
          <w:szCs w:val="16"/>
          <w:shd w:val="clear" w:color="auto" w:fill="F0F0F0"/>
        </w:rPr>
        <w:t>Информация об изменениях:</w:t>
      </w:r>
    </w:p>
    <w:bookmarkEnd w:id="3577"/>
    <w:p w:rsidR="00000000" w:rsidRDefault="00FE1CF5">
      <w:pPr>
        <w:pStyle w:val="a8"/>
        <w:rPr>
          <w:shd w:val="clear" w:color="auto" w:fill="F0F0F0"/>
        </w:rPr>
      </w:pPr>
      <w:r>
        <w:t xml:space="preserve"> </w:t>
      </w:r>
      <w:hyperlink r:id="rId3605" w:history="1">
        <w:r>
          <w:rPr>
            <w:rStyle w:val="a4"/>
            <w:shd w:val="clear" w:color="auto" w:fill="F0F0F0"/>
          </w:rPr>
          <w:t>Федеральным законом</w:t>
        </w:r>
      </w:hyperlink>
      <w:r>
        <w:rPr>
          <w:shd w:val="clear" w:color="auto" w:fill="F0F0F0"/>
        </w:rPr>
        <w:t xml:space="preserve"> от 26 марта 2003 г. N 37-ФЗ в статью 539 настоящего Кодекса внесены изменения</w:t>
      </w:r>
    </w:p>
    <w:p w:rsidR="00000000" w:rsidRDefault="00FE1CF5">
      <w:pPr>
        <w:pStyle w:val="a8"/>
        <w:rPr>
          <w:shd w:val="clear" w:color="auto" w:fill="F0F0F0"/>
        </w:rPr>
      </w:pPr>
      <w:r>
        <w:t xml:space="preserve"> </w:t>
      </w:r>
      <w:hyperlink r:id="rId3606"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53</w:t>
      </w:r>
      <w:r>
        <w:rPr>
          <w:rStyle w:val="a3"/>
        </w:rPr>
        <w:t>9.</w:t>
      </w:r>
      <w:r>
        <w:t xml:space="preserve"> Договор энергоснабжения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07" w:history="1">
        <w:r>
          <w:rPr>
            <w:rStyle w:val="a4"/>
            <w:shd w:val="clear" w:color="auto" w:fill="F0F0F0"/>
          </w:rPr>
          <w:t>позиции высших судов</w:t>
        </w:r>
      </w:hyperlink>
      <w:r>
        <w:rPr>
          <w:shd w:val="clear" w:color="auto" w:fill="F0F0F0"/>
        </w:rPr>
        <w:t xml:space="preserve"> и другие комментарии к статье 539 ГК РФ</w:t>
      </w:r>
    </w:p>
    <w:p w:rsidR="00000000" w:rsidRDefault="00FE1CF5">
      <w:bookmarkStart w:id="3578" w:name="sub_5391"/>
      <w:r>
        <w:t>1. По договору энергоснабжения энергоснабжающая организация обязуется</w:t>
      </w:r>
      <w:r>
        <w:t xml:space="preserve"> подавать абоненту (потребителю) через присоединенную сеть энергию, а абонент обязуется оплачивать принятую энергию, а также соблюдать предусмотренный договором режим ее потребления, обеспечивать безопасность эксплуатации находящихся в его ведении энергети</w:t>
      </w:r>
      <w:r>
        <w:t>ческих сетей и исправность используемых им приборов и оборудования, связанных с потреблением энергии.</w:t>
      </w:r>
    </w:p>
    <w:p w:rsidR="00000000" w:rsidRDefault="00FE1CF5">
      <w:bookmarkStart w:id="3579" w:name="sub_5392"/>
      <w:bookmarkEnd w:id="3578"/>
      <w:r>
        <w:t>2. Договор энергоснабжения заключается с абонентом при наличии у него отвечающего установленным техническим требованиям энергопринимающего</w:t>
      </w:r>
      <w:r>
        <w:t xml:space="preserve"> устройства, присоединенного к сетям энергоснабжающей организации, и другого необходимого оборудования, а также при обеспечении учета потребления энергии.</w:t>
      </w:r>
    </w:p>
    <w:p w:rsidR="00000000" w:rsidRDefault="00FE1CF5">
      <w:bookmarkStart w:id="3580" w:name="sub_5393"/>
      <w:bookmarkEnd w:id="3579"/>
      <w:r>
        <w:t>3. К отношениям по договору энергоснабжения, не урегулированным настоящим Кодексом, п</w:t>
      </w:r>
      <w:r>
        <w:t xml:space="preserve">рименяются законы и иные </w:t>
      </w:r>
      <w:hyperlink r:id="rId3608" w:history="1">
        <w:r>
          <w:rPr>
            <w:rStyle w:val="a4"/>
          </w:rPr>
          <w:t>правовые акты</w:t>
        </w:r>
      </w:hyperlink>
      <w:r>
        <w:t xml:space="preserve"> об энергоснабжении, а также обязательные правила, принятые в соответствии с ними.</w:t>
      </w:r>
    </w:p>
    <w:p w:rsidR="00000000" w:rsidRDefault="00FE1CF5">
      <w:bookmarkStart w:id="3581" w:name="sub_5394"/>
      <w:bookmarkEnd w:id="3580"/>
      <w:r>
        <w:t xml:space="preserve">4. К отношениям по договору снабжения электрической </w:t>
      </w:r>
      <w:r>
        <w:t>энергией правила настоящего параграфа применяются, если законом или иными правовыми актами не установлено иное.</w:t>
      </w:r>
    </w:p>
    <w:bookmarkEnd w:id="3581"/>
    <w:p w:rsidR="00000000" w:rsidRDefault="00FE1CF5"/>
    <w:p w:rsidR="00000000" w:rsidRDefault="00FE1CF5">
      <w:pPr>
        <w:pStyle w:val="a5"/>
      </w:pPr>
      <w:bookmarkStart w:id="3582" w:name="sub_540"/>
      <w:r>
        <w:rPr>
          <w:rStyle w:val="a3"/>
        </w:rPr>
        <w:t>Статья 540.</w:t>
      </w:r>
      <w:r>
        <w:t xml:space="preserve"> Заключение и продление договора энергоснабжения</w:t>
      </w:r>
    </w:p>
    <w:bookmarkEnd w:id="35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09" w:history="1">
        <w:r>
          <w:rPr>
            <w:rStyle w:val="a4"/>
            <w:shd w:val="clear" w:color="auto" w:fill="F0F0F0"/>
          </w:rPr>
          <w:t>Энциклопедии</w:t>
        </w:r>
      </w:hyperlink>
      <w:r>
        <w:rPr>
          <w:shd w:val="clear" w:color="auto" w:fill="F0F0F0"/>
        </w:rPr>
        <w:t xml:space="preserve">, </w:t>
      </w:r>
      <w:hyperlink r:id="rId3610" w:history="1">
        <w:r>
          <w:rPr>
            <w:rStyle w:val="a4"/>
            <w:shd w:val="clear" w:color="auto" w:fill="F0F0F0"/>
          </w:rPr>
          <w:t>позиции высших судов</w:t>
        </w:r>
      </w:hyperlink>
      <w:r>
        <w:rPr>
          <w:shd w:val="clear" w:color="auto" w:fill="F0F0F0"/>
        </w:rPr>
        <w:t xml:space="preserve"> и другие комментарии к статье 540 ГК РФ</w:t>
      </w:r>
    </w:p>
    <w:p w:rsidR="00000000" w:rsidRDefault="00FE1CF5">
      <w:bookmarkStart w:id="3583" w:name="sub_54010"/>
      <w:r>
        <w:t>1. В случае, когда абонентом по договору энергоснабжения выст</w:t>
      </w:r>
      <w:r>
        <w:t>упает гражданин, использующий энергию для бытового потребления, договор считается заключенным с момента первого фактического подключения абонента в установленном порядке к присоединенной сети.</w:t>
      </w:r>
    </w:p>
    <w:p w:rsidR="00000000" w:rsidRDefault="00FE1CF5">
      <w:bookmarkStart w:id="3584" w:name="sub_540102"/>
      <w:bookmarkEnd w:id="3583"/>
      <w:r>
        <w:t>Если иное не предусмотрено соглашением сторо</w:t>
      </w:r>
      <w:r>
        <w:t xml:space="preserve">н, такой договор считается заключенным на неопределенный срок и может быть изменен или расторгнут по основаниям, предусмотренным </w:t>
      </w:r>
      <w:hyperlink w:anchor="sub_546" w:history="1">
        <w:r>
          <w:rPr>
            <w:rStyle w:val="a4"/>
          </w:rPr>
          <w:t>статьей 546</w:t>
        </w:r>
      </w:hyperlink>
      <w:r>
        <w:t xml:space="preserve"> настоящего Кодекса.</w:t>
      </w:r>
    </w:p>
    <w:p w:rsidR="00000000" w:rsidRDefault="00FE1CF5">
      <w:bookmarkStart w:id="3585" w:name="sub_5402"/>
      <w:bookmarkEnd w:id="3584"/>
      <w:r>
        <w:t>2. Договор энергоснабжения, заключенный на определен</w:t>
      </w:r>
      <w:r>
        <w:t>ный срок, считается продленным на тот же срок и на тех же условиях, если до окончания срока его действия ни одна из сторон не заявит о его прекращении или изменении либо о заключении нового договора.</w:t>
      </w:r>
    </w:p>
    <w:p w:rsidR="00000000" w:rsidRDefault="00FE1CF5">
      <w:bookmarkStart w:id="3586" w:name="sub_54003"/>
      <w:bookmarkEnd w:id="3585"/>
      <w:r>
        <w:t>3. Если одной из сторон до окончания ср</w:t>
      </w:r>
      <w:r>
        <w:t xml:space="preserve">ока действия договора внесено предложение о </w:t>
      </w:r>
      <w:r>
        <w:lastRenderedPageBreak/>
        <w:t>заключении нового договора, то отношения сторон до заключения нового договора регулируются ранее заключенным договором.</w:t>
      </w:r>
    </w:p>
    <w:bookmarkEnd w:id="3586"/>
    <w:p w:rsidR="00000000" w:rsidRDefault="00FE1CF5"/>
    <w:p w:rsidR="00000000" w:rsidRDefault="00FE1CF5">
      <w:pPr>
        <w:pStyle w:val="a7"/>
        <w:rPr>
          <w:color w:val="000000"/>
          <w:sz w:val="16"/>
          <w:szCs w:val="16"/>
          <w:shd w:val="clear" w:color="auto" w:fill="F0F0F0"/>
        </w:rPr>
      </w:pPr>
      <w:bookmarkStart w:id="3587" w:name="sub_541"/>
      <w:r>
        <w:rPr>
          <w:color w:val="000000"/>
          <w:sz w:val="16"/>
          <w:szCs w:val="16"/>
          <w:shd w:val="clear" w:color="auto" w:fill="F0F0F0"/>
        </w:rPr>
        <w:t>Информация об изменениях:</w:t>
      </w:r>
    </w:p>
    <w:bookmarkEnd w:id="3587"/>
    <w:p w:rsidR="00000000" w:rsidRDefault="00FE1CF5">
      <w:pPr>
        <w:pStyle w:val="a8"/>
        <w:rPr>
          <w:shd w:val="clear" w:color="auto" w:fill="F0F0F0"/>
        </w:rPr>
      </w:pPr>
      <w:r>
        <w:t xml:space="preserve"> </w:t>
      </w:r>
      <w:hyperlink r:id="rId3611" w:history="1">
        <w:r>
          <w:rPr>
            <w:rStyle w:val="a4"/>
            <w:shd w:val="clear" w:color="auto" w:fill="F0F0F0"/>
          </w:rPr>
          <w:t>Федеральным законом</w:t>
        </w:r>
      </w:hyperlink>
      <w:r>
        <w:rPr>
          <w:shd w:val="clear" w:color="auto" w:fill="F0F0F0"/>
        </w:rPr>
        <w:t xml:space="preserve"> от 26 марта 2003 г. N 37-ФЗ в статью 541 настоящего Кодекса внесены изменения</w:t>
      </w:r>
    </w:p>
    <w:p w:rsidR="00000000" w:rsidRDefault="00FE1CF5">
      <w:pPr>
        <w:pStyle w:val="a8"/>
        <w:rPr>
          <w:shd w:val="clear" w:color="auto" w:fill="F0F0F0"/>
        </w:rPr>
      </w:pPr>
      <w:r>
        <w:t xml:space="preserve"> </w:t>
      </w:r>
      <w:hyperlink r:id="rId3612"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541.</w:t>
      </w:r>
      <w:r>
        <w:t xml:space="preserve"> Количество энер</w:t>
      </w:r>
      <w:r>
        <w:t>гии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13" w:history="1">
        <w:r>
          <w:rPr>
            <w:rStyle w:val="a4"/>
            <w:shd w:val="clear" w:color="auto" w:fill="F0F0F0"/>
          </w:rPr>
          <w:t>позиции высших судов</w:t>
        </w:r>
      </w:hyperlink>
      <w:r>
        <w:rPr>
          <w:shd w:val="clear" w:color="auto" w:fill="F0F0F0"/>
        </w:rPr>
        <w:t xml:space="preserve"> и другие комментарии к статье 541 ГК РФ</w:t>
      </w:r>
    </w:p>
    <w:p w:rsidR="00000000" w:rsidRDefault="00FE1CF5">
      <w:bookmarkStart w:id="3588" w:name="sub_5411"/>
      <w:r>
        <w:t xml:space="preserve">1. Энергоснабжающая организация обязана подавать абоненту энергию через присоединенную сеть </w:t>
      </w:r>
      <w:r>
        <w:t xml:space="preserve">в количестве, предусмотренном договором энергоснабжения, и с соблюдением режима подачи, согласованного сторонами. Количество поданной абоненту и использованной им энергии определяется в соответствии с данными </w:t>
      </w:r>
      <w:hyperlink r:id="rId3614" w:history="1">
        <w:r>
          <w:rPr>
            <w:rStyle w:val="a4"/>
          </w:rPr>
          <w:t>учета</w:t>
        </w:r>
      </w:hyperlink>
      <w:r>
        <w:t xml:space="preserve"> о ее фактическом потреблении.</w:t>
      </w:r>
    </w:p>
    <w:p w:rsidR="00000000" w:rsidRDefault="00FE1CF5">
      <w:bookmarkStart w:id="3589" w:name="sub_5412"/>
      <w:bookmarkEnd w:id="3588"/>
      <w:r>
        <w:t xml:space="preserve">2. Договором энергоснабжения может быть предусмотрено право абонента изменять количество принимаемой им энергии, определенное договором, при условии возмещения им расходов, понесенных </w:t>
      </w:r>
      <w:r>
        <w:t>энергоснабжающей организацией в связи с обеспечением подачи энергии не в обусловленном договором количестве.</w:t>
      </w:r>
    </w:p>
    <w:p w:rsidR="00000000" w:rsidRDefault="00FE1CF5">
      <w:bookmarkStart w:id="3590" w:name="sub_54103"/>
      <w:bookmarkEnd w:id="3589"/>
      <w:r>
        <w:t>3. В случае, когда абонентом по договору энергоснабжения выступает гражданин, использующий энергию для бытового потребления, он вп</w:t>
      </w:r>
      <w:r>
        <w:t>раве использовать энергию в необходимом ему количестве.</w:t>
      </w:r>
    </w:p>
    <w:bookmarkEnd w:id="3590"/>
    <w:p w:rsidR="00000000" w:rsidRDefault="00FE1CF5"/>
    <w:p w:rsidR="00000000" w:rsidRDefault="00FE1CF5">
      <w:pPr>
        <w:pStyle w:val="a7"/>
        <w:rPr>
          <w:color w:val="000000"/>
          <w:sz w:val="16"/>
          <w:szCs w:val="16"/>
          <w:shd w:val="clear" w:color="auto" w:fill="F0F0F0"/>
        </w:rPr>
      </w:pPr>
      <w:bookmarkStart w:id="3591" w:name="sub_542"/>
      <w:r>
        <w:rPr>
          <w:color w:val="000000"/>
          <w:sz w:val="16"/>
          <w:szCs w:val="16"/>
          <w:shd w:val="clear" w:color="auto" w:fill="F0F0F0"/>
        </w:rPr>
        <w:t>Информация об изменениях:</w:t>
      </w:r>
    </w:p>
    <w:bookmarkEnd w:id="3591"/>
    <w:p w:rsidR="00000000" w:rsidRDefault="00FE1CF5">
      <w:pPr>
        <w:pStyle w:val="a8"/>
        <w:rPr>
          <w:shd w:val="clear" w:color="auto" w:fill="F0F0F0"/>
        </w:rPr>
      </w:pPr>
      <w:r>
        <w:t xml:space="preserve"> </w:t>
      </w:r>
      <w:hyperlink r:id="rId3615" w:history="1">
        <w:r>
          <w:rPr>
            <w:rStyle w:val="a4"/>
            <w:shd w:val="clear" w:color="auto" w:fill="F0F0F0"/>
          </w:rPr>
          <w:t>Федеральным законом</w:t>
        </w:r>
      </w:hyperlink>
      <w:r>
        <w:rPr>
          <w:shd w:val="clear" w:color="auto" w:fill="F0F0F0"/>
        </w:rPr>
        <w:t xml:space="preserve"> от 26 марта 2003 г. N 37-ФЗ в статью 542 настоящего Кодекса внес</w:t>
      </w:r>
      <w:r>
        <w:rPr>
          <w:shd w:val="clear" w:color="auto" w:fill="F0F0F0"/>
        </w:rPr>
        <w:t>ены изменения</w:t>
      </w:r>
    </w:p>
    <w:p w:rsidR="00000000" w:rsidRDefault="00FE1CF5">
      <w:pPr>
        <w:pStyle w:val="a8"/>
        <w:rPr>
          <w:shd w:val="clear" w:color="auto" w:fill="F0F0F0"/>
        </w:rPr>
      </w:pPr>
      <w:r>
        <w:t xml:space="preserve"> </w:t>
      </w:r>
      <w:hyperlink r:id="rId3616"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542.</w:t>
      </w:r>
      <w:r>
        <w:t xml:space="preserve"> Качество энергии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17" w:history="1">
        <w:r>
          <w:rPr>
            <w:rStyle w:val="a4"/>
            <w:shd w:val="clear" w:color="auto" w:fill="F0F0F0"/>
          </w:rPr>
          <w:t>позиции высших суд</w:t>
        </w:r>
        <w:r>
          <w:rPr>
            <w:rStyle w:val="a4"/>
            <w:shd w:val="clear" w:color="auto" w:fill="F0F0F0"/>
          </w:rPr>
          <w:t>ов</w:t>
        </w:r>
      </w:hyperlink>
      <w:r>
        <w:rPr>
          <w:shd w:val="clear" w:color="auto" w:fill="F0F0F0"/>
        </w:rPr>
        <w:t xml:space="preserve"> и другие комментарии к статье 542 ГК РФ</w:t>
      </w:r>
    </w:p>
    <w:p w:rsidR="00000000" w:rsidRDefault="00FE1CF5">
      <w:pPr>
        <w:pStyle w:val="a7"/>
        <w:rPr>
          <w:color w:val="000000"/>
          <w:sz w:val="16"/>
          <w:szCs w:val="16"/>
          <w:shd w:val="clear" w:color="auto" w:fill="F0F0F0"/>
        </w:rPr>
      </w:pPr>
      <w:bookmarkStart w:id="3592" w:name="sub_5421"/>
      <w:r>
        <w:rPr>
          <w:color w:val="000000"/>
          <w:sz w:val="16"/>
          <w:szCs w:val="16"/>
          <w:shd w:val="clear" w:color="auto" w:fill="F0F0F0"/>
        </w:rPr>
        <w:t>Информация об изменениях:</w:t>
      </w:r>
    </w:p>
    <w:bookmarkEnd w:id="3592"/>
    <w:p w:rsidR="00000000" w:rsidRDefault="00FE1CF5">
      <w:pPr>
        <w:pStyle w:val="a8"/>
        <w:rPr>
          <w:shd w:val="clear" w:color="auto" w:fill="F0F0F0"/>
        </w:rPr>
      </w:pPr>
      <w:r>
        <w:t xml:space="preserve"> </w:t>
      </w:r>
      <w:hyperlink r:id="rId3618" w:history="1">
        <w:r>
          <w:rPr>
            <w:rStyle w:val="a4"/>
            <w:shd w:val="clear" w:color="auto" w:fill="F0F0F0"/>
          </w:rPr>
          <w:t>Федеральным законом</w:t>
        </w:r>
      </w:hyperlink>
      <w:r>
        <w:rPr>
          <w:shd w:val="clear" w:color="auto" w:fill="F0F0F0"/>
        </w:rPr>
        <w:t xml:space="preserve"> от 19 июля 2011 г. N 248-ФЗ в пункт 1 статьи 542 настоящего Кодекса внесены измен</w:t>
      </w:r>
      <w:r>
        <w:rPr>
          <w:shd w:val="clear" w:color="auto" w:fill="F0F0F0"/>
        </w:rPr>
        <w:t xml:space="preserve">ения, </w:t>
      </w:r>
      <w:hyperlink r:id="rId3619" w:history="1">
        <w:r>
          <w:rPr>
            <w:rStyle w:val="a4"/>
            <w:shd w:val="clear" w:color="auto" w:fill="F0F0F0"/>
          </w:rPr>
          <w:t>вступающие в силу</w:t>
        </w:r>
      </w:hyperlink>
      <w:r>
        <w:rPr>
          <w:shd w:val="clear" w:color="auto" w:fill="F0F0F0"/>
        </w:rPr>
        <w:t xml:space="preserve"> по истечении девяноста дней после дня </w:t>
      </w:r>
      <w:hyperlink r:id="rId3620"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3621" w:history="1">
        <w:r>
          <w:rPr>
            <w:rStyle w:val="a4"/>
            <w:shd w:val="clear" w:color="auto" w:fill="F0F0F0"/>
          </w:rPr>
          <w:t>См. текст пункта в предыдущей редакции</w:t>
        </w:r>
      </w:hyperlink>
    </w:p>
    <w:p w:rsidR="00000000" w:rsidRDefault="00FE1CF5">
      <w:r>
        <w:t>1. Качество подаваемой энергии долж</w:t>
      </w:r>
      <w:r>
        <w:t>но соответствовать требованиям, установленным в соответствии с законодательством Российской Федерации, в том числе с обязательными правилами, или предусмотренным договором энергоснабжения.</w:t>
      </w:r>
    </w:p>
    <w:p w:rsidR="00000000" w:rsidRDefault="00FE1CF5">
      <w:bookmarkStart w:id="3593" w:name="sub_5422"/>
      <w:r>
        <w:t>2. В случае нарушения энергоснабжающей организацией требований, предъявляемых к качеству энергии, абонент вправе отказаться от оплаты такой энергии. При этом энергоснабжающая организация вправе требовать возмещения абонентом стоимости того, что абонент нео</w:t>
      </w:r>
      <w:r>
        <w:t>сновательно сберег вследствие использования этой энергии (</w:t>
      </w:r>
      <w:hyperlink w:anchor="sub_11052" w:history="1">
        <w:r>
          <w:rPr>
            <w:rStyle w:val="a4"/>
          </w:rPr>
          <w:t>пункт 2 статьи 1105</w:t>
        </w:r>
      </w:hyperlink>
      <w:r>
        <w:t>).</w:t>
      </w:r>
    </w:p>
    <w:bookmarkEnd w:id="3593"/>
    <w:p w:rsidR="00000000" w:rsidRDefault="00FE1CF5"/>
    <w:p w:rsidR="00000000" w:rsidRDefault="00FE1CF5">
      <w:pPr>
        <w:pStyle w:val="a5"/>
      </w:pPr>
      <w:bookmarkStart w:id="3594" w:name="sub_543"/>
      <w:r>
        <w:rPr>
          <w:rStyle w:val="a3"/>
        </w:rPr>
        <w:t>Статья 543.</w:t>
      </w:r>
      <w:r>
        <w:t xml:space="preserve"> Обязанности покупателя по содержанию и эксплуатации сетей, приборов и оборудования</w:t>
      </w:r>
    </w:p>
    <w:bookmarkEnd w:id="35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3622" w:history="1">
        <w:r>
          <w:rPr>
            <w:rStyle w:val="a4"/>
            <w:shd w:val="clear" w:color="auto" w:fill="F0F0F0"/>
          </w:rPr>
          <w:t>Энциклопедии</w:t>
        </w:r>
      </w:hyperlink>
      <w:r>
        <w:rPr>
          <w:shd w:val="clear" w:color="auto" w:fill="F0F0F0"/>
        </w:rPr>
        <w:t xml:space="preserve">, </w:t>
      </w:r>
      <w:hyperlink r:id="rId3623" w:history="1">
        <w:r>
          <w:rPr>
            <w:rStyle w:val="a4"/>
            <w:shd w:val="clear" w:color="auto" w:fill="F0F0F0"/>
          </w:rPr>
          <w:t>позиции высших судов</w:t>
        </w:r>
      </w:hyperlink>
      <w:r>
        <w:rPr>
          <w:shd w:val="clear" w:color="auto" w:fill="F0F0F0"/>
        </w:rPr>
        <w:t xml:space="preserve"> и другие комментарии к статье 543 ГК РФ</w:t>
      </w:r>
    </w:p>
    <w:p w:rsidR="00000000" w:rsidRDefault="00FE1CF5">
      <w:bookmarkStart w:id="3595" w:name="sub_5431"/>
      <w:r>
        <w:t>1. Абонент обязан обеспечивать надлежащее техническое состояние</w:t>
      </w:r>
      <w:r>
        <w:t xml:space="preserve"> и безопасность эксплуатируемых энергетических сетей, приборов и оборудования, соблюдать установленный режим потребления энергии, а также немедленно сообщать энергоснабжающей организации об авариях, о пожарах, неисправностях приборов учета энергии и об ины</w:t>
      </w:r>
      <w:r>
        <w:t>х нарушениях, возникающих при пользовании энергией.</w:t>
      </w:r>
    </w:p>
    <w:p w:rsidR="00000000" w:rsidRDefault="00FE1CF5">
      <w:bookmarkStart w:id="3596" w:name="sub_5432"/>
      <w:bookmarkEnd w:id="3595"/>
      <w:r>
        <w:t>2. В случае, когда абонентом по договору энергоснабжения выступает гражданин, использующий энергию для бытового потребления, обязанность обеспечивать надлежащее техническое состояние и без</w:t>
      </w:r>
      <w:r>
        <w:t xml:space="preserve">опасность энергетических сетей, а также приборов учета потребления энергии возлагается на энергоснабжающую организацию, если иное не установлено </w:t>
      </w:r>
      <w:hyperlink r:id="rId3624" w:history="1">
        <w:r>
          <w:rPr>
            <w:rStyle w:val="a4"/>
          </w:rPr>
          <w:t>законом</w:t>
        </w:r>
      </w:hyperlink>
      <w:r>
        <w:t xml:space="preserve"> или иными правовыми актами.</w:t>
      </w:r>
    </w:p>
    <w:p w:rsidR="00000000" w:rsidRDefault="00FE1CF5">
      <w:bookmarkStart w:id="3597" w:name="sub_5433"/>
      <w:bookmarkEnd w:id="3596"/>
      <w:r>
        <w:t xml:space="preserve">3. Требования к техническому состоянию и эксплуатации энергетических сетей, приборов и оборудования, а также порядок осуществления контроля за их соблюдением определяются </w:t>
      </w:r>
      <w:hyperlink r:id="rId3625" w:history="1">
        <w:r>
          <w:rPr>
            <w:rStyle w:val="a4"/>
          </w:rPr>
          <w:t>законом</w:t>
        </w:r>
      </w:hyperlink>
      <w:r>
        <w:t>, иными</w:t>
      </w:r>
      <w:r>
        <w:t xml:space="preserve"> правовыми актами и принятыми в соответствии с ними обязательными правилами.</w:t>
      </w:r>
    </w:p>
    <w:bookmarkEnd w:id="3597"/>
    <w:p w:rsidR="00000000" w:rsidRDefault="00FE1CF5"/>
    <w:p w:rsidR="00000000" w:rsidRDefault="00FE1CF5">
      <w:pPr>
        <w:pStyle w:val="a5"/>
      </w:pPr>
      <w:bookmarkStart w:id="3598" w:name="sub_544"/>
      <w:r>
        <w:rPr>
          <w:rStyle w:val="a3"/>
        </w:rPr>
        <w:t>Статья 544.</w:t>
      </w:r>
      <w:r>
        <w:t xml:space="preserve"> Оплата энергии</w:t>
      </w:r>
    </w:p>
    <w:bookmarkEnd w:id="35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26" w:history="1">
        <w:r>
          <w:rPr>
            <w:rStyle w:val="a4"/>
            <w:shd w:val="clear" w:color="auto" w:fill="F0F0F0"/>
          </w:rPr>
          <w:t>позиции высших судов</w:t>
        </w:r>
      </w:hyperlink>
      <w:r>
        <w:rPr>
          <w:shd w:val="clear" w:color="auto" w:fill="F0F0F0"/>
        </w:rPr>
        <w:t xml:space="preserve"> и другие коммента</w:t>
      </w:r>
      <w:r>
        <w:rPr>
          <w:shd w:val="clear" w:color="auto" w:fill="F0F0F0"/>
        </w:rPr>
        <w:t>рии к статье 544 ГК РФ</w:t>
      </w:r>
    </w:p>
    <w:p w:rsidR="00000000" w:rsidRDefault="00FE1CF5">
      <w:bookmarkStart w:id="3599" w:name="sub_5441"/>
      <w:r>
        <w:t xml:space="preserve">1. Оплата энергии производится за фактически принятое абонентом количество энергии в соответствии с данными учета энергии, если иное не предусмотрено законом, иными </w:t>
      </w:r>
      <w:hyperlink r:id="rId3627" w:history="1">
        <w:r>
          <w:rPr>
            <w:rStyle w:val="a4"/>
          </w:rPr>
          <w:t>правовыми актами</w:t>
        </w:r>
      </w:hyperlink>
      <w:r>
        <w:t xml:space="preserve"> или </w:t>
      </w:r>
      <w:hyperlink r:id="rId3628" w:history="1">
        <w:r>
          <w:rPr>
            <w:rStyle w:val="a4"/>
          </w:rPr>
          <w:t>соглашением</w:t>
        </w:r>
      </w:hyperlink>
      <w:r>
        <w:t xml:space="preserve"> сторон.</w:t>
      </w:r>
    </w:p>
    <w:p w:rsidR="00000000" w:rsidRDefault="00FE1CF5">
      <w:bookmarkStart w:id="3600" w:name="sub_5442"/>
      <w:bookmarkEnd w:id="3599"/>
      <w:r>
        <w:t>2. Порядок расчетов за энергию определяется законом, иными правовыми актами или соглашением сторон.</w:t>
      </w:r>
    </w:p>
    <w:bookmarkEnd w:id="3600"/>
    <w:p w:rsidR="00000000" w:rsidRDefault="00FE1CF5"/>
    <w:p w:rsidR="00000000" w:rsidRDefault="00FE1CF5">
      <w:pPr>
        <w:pStyle w:val="a5"/>
      </w:pPr>
      <w:bookmarkStart w:id="3601" w:name="sub_545"/>
      <w:r>
        <w:rPr>
          <w:rStyle w:val="a3"/>
        </w:rPr>
        <w:t>Статья 545.</w:t>
      </w:r>
      <w:r>
        <w:t xml:space="preserve"> С</w:t>
      </w:r>
      <w:r>
        <w:t>убабонент</w:t>
      </w:r>
    </w:p>
    <w:bookmarkEnd w:id="36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29" w:history="1">
        <w:r>
          <w:rPr>
            <w:rStyle w:val="a4"/>
            <w:shd w:val="clear" w:color="auto" w:fill="F0F0F0"/>
          </w:rPr>
          <w:t>позиции высших судов</w:t>
        </w:r>
      </w:hyperlink>
      <w:r>
        <w:rPr>
          <w:shd w:val="clear" w:color="auto" w:fill="F0F0F0"/>
        </w:rPr>
        <w:t xml:space="preserve"> и другие комментарии к статье 545 ГК РФ</w:t>
      </w:r>
    </w:p>
    <w:p w:rsidR="00000000" w:rsidRDefault="00FE1CF5">
      <w:r>
        <w:t>Абонент может передавать энергию, принятую им от энергоснабжающей организации через при</w:t>
      </w:r>
      <w:r>
        <w:t>соединенную сеть, другому лицу (субабоненту) только с согласия энергоснабжающей организации.</w:t>
      </w:r>
    </w:p>
    <w:p w:rsidR="00000000" w:rsidRDefault="00FE1CF5"/>
    <w:p w:rsidR="00000000" w:rsidRDefault="00FE1CF5">
      <w:pPr>
        <w:pStyle w:val="a7"/>
        <w:rPr>
          <w:color w:val="000000"/>
          <w:sz w:val="16"/>
          <w:szCs w:val="16"/>
          <w:shd w:val="clear" w:color="auto" w:fill="F0F0F0"/>
        </w:rPr>
      </w:pPr>
      <w:bookmarkStart w:id="3602" w:name="sub_546"/>
      <w:r>
        <w:rPr>
          <w:color w:val="000000"/>
          <w:sz w:val="16"/>
          <w:szCs w:val="16"/>
          <w:shd w:val="clear" w:color="auto" w:fill="F0F0F0"/>
        </w:rPr>
        <w:t>Информация об изменениях:</w:t>
      </w:r>
    </w:p>
    <w:bookmarkEnd w:id="3602"/>
    <w:p w:rsidR="00000000" w:rsidRDefault="00FE1CF5">
      <w:pPr>
        <w:pStyle w:val="a8"/>
        <w:rPr>
          <w:shd w:val="clear" w:color="auto" w:fill="F0F0F0"/>
        </w:rPr>
      </w:pPr>
      <w:r>
        <w:t xml:space="preserve"> </w:t>
      </w:r>
      <w:hyperlink r:id="rId3630" w:history="1">
        <w:r>
          <w:rPr>
            <w:rStyle w:val="a4"/>
            <w:shd w:val="clear" w:color="auto" w:fill="F0F0F0"/>
          </w:rPr>
          <w:t>Федеральным законом</w:t>
        </w:r>
      </w:hyperlink>
      <w:r>
        <w:rPr>
          <w:shd w:val="clear" w:color="auto" w:fill="F0F0F0"/>
        </w:rPr>
        <w:t xml:space="preserve"> от 26 марта 2003 г. N 37-ФЗ в статью</w:t>
      </w:r>
      <w:r>
        <w:rPr>
          <w:shd w:val="clear" w:color="auto" w:fill="F0F0F0"/>
        </w:rPr>
        <w:t xml:space="preserve"> 546 настоящего Кодекса внесены изменения</w:t>
      </w:r>
    </w:p>
    <w:p w:rsidR="00000000" w:rsidRDefault="00FE1CF5">
      <w:pPr>
        <w:pStyle w:val="a8"/>
        <w:rPr>
          <w:shd w:val="clear" w:color="auto" w:fill="F0F0F0"/>
        </w:rPr>
      </w:pPr>
      <w:r>
        <w:t xml:space="preserve"> </w:t>
      </w:r>
      <w:hyperlink r:id="rId3631"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546.</w:t>
      </w:r>
      <w:r>
        <w:t xml:space="preserve"> Изменение и расторжение договора энергоснабжения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32" w:history="1">
        <w:r>
          <w:rPr>
            <w:rStyle w:val="a4"/>
            <w:shd w:val="clear" w:color="auto" w:fill="F0F0F0"/>
          </w:rPr>
          <w:t>позиции высших судов</w:t>
        </w:r>
      </w:hyperlink>
      <w:r>
        <w:rPr>
          <w:shd w:val="clear" w:color="auto" w:fill="F0F0F0"/>
        </w:rPr>
        <w:t xml:space="preserve"> и другие комментарии к статье 546 ГК РФ</w:t>
      </w:r>
    </w:p>
    <w:p w:rsidR="00000000" w:rsidRDefault="00FE1CF5">
      <w:bookmarkStart w:id="3603" w:name="sub_5461"/>
      <w:r>
        <w:t>1. В случае, когда абонентом по договору энергоснабжения выступает гражданин, использующий энергию для бытового потребления, он вправе расторг</w:t>
      </w:r>
      <w:r>
        <w:t>нуть договор в одностороннем порядке при условии уведомления об этом энергоснабжающей организации и полной оплаты использованной энергии.</w:t>
      </w:r>
    </w:p>
    <w:p w:rsidR="00000000" w:rsidRDefault="00FE1CF5">
      <w:bookmarkStart w:id="3604" w:name="sub_546012"/>
      <w:bookmarkEnd w:id="3603"/>
      <w:r>
        <w:t xml:space="preserve">В случае, когда абонентом по договору энергоснабжения выступает юридическое лицо, энергоснабжающая организация вправе отказаться от исполнения договора в одностороннем порядке по основаниям, предусмотренным </w:t>
      </w:r>
      <w:hyperlink w:anchor="sub_523" w:history="1">
        <w:r>
          <w:rPr>
            <w:rStyle w:val="a4"/>
          </w:rPr>
          <w:t>статьей 523</w:t>
        </w:r>
      </w:hyperlink>
      <w:r>
        <w:t xml:space="preserve"> настоящего К</w:t>
      </w:r>
      <w:r>
        <w:t xml:space="preserve">одекса, за исключением случаев, установленных законом или иными </w:t>
      </w:r>
      <w:hyperlink r:id="rId3633" w:history="1">
        <w:r>
          <w:rPr>
            <w:rStyle w:val="a4"/>
          </w:rPr>
          <w:t>правовыми актами</w:t>
        </w:r>
      </w:hyperlink>
      <w:r>
        <w:t>.</w:t>
      </w:r>
    </w:p>
    <w:p w:rsidR="00000000" w:rsidRDefault="00FE1CF5">
      <w:bookmarkStart w:id="3605" w:name="sub_5462"/>
      <w:bookmarkEnd w:id="3604"/>
      <w:r>
        <w:t xml:space="preserve">2. Перерыв в подаче, прекращение или ограничение подачи энергии допускаются по соглашению сторон, за исключением случаев, когда удостоверенное органом государственного </w:t>
      </w:r>
      <w:r>
        <w:lastRenderedPageBreak/>
        <w:t>энергетического надзора неудовлетворительное состояние энергетических установок абонента</w:t>
      </w:r>
      <w:r>
        <w:t xml:space="preserve"> угрожает аварией или создает угрозу жизни и безопасности граждан. О перерыве в подаче, прекращении или об ограничении подачи энергии энергоснабжающая организация должна предупредить абонента.</w:t>
      </w:r>
    </w:p>
    <w:p w:rsidR="00000000" w:rsidRDefault="00FE1CF5">
      <w:bookmarkStart w:id="3606" w:name="sub_546202"/>
      <w:bookmarkEnd w:id="3605"/>
      <w:r>
        <w:t>Прекращение или ограничение подачи энергии бе</w:t>
      </w:r>
      <w:r>
        <w:t>з согласования с абонентом - юридическим лицом, но с соответствующим его предупреждением допускается в установленном законом или иными правовыми актами порядке в случае нарушения указанным абонентом обязательств по оплате энергии.</w:t>
      </w:r>
    </w:p>
    <w:p w:rsidR="00000000" w:rsidRDefault="00FE1CF5">
      <w:bookmarkStart w:id="3607" w:name="sub_5463"/>
      <w:bookmarkEnd w:id="3606"/>
      <w:r>
        <w:t>3. Пере</w:t>
      </w:r>
      <w:r>
        <w:t>рыв в подаче, прекращение или ограничение подачи энергии без согласования с абонентом и без соответствующего его предупреждения допускаются в случае необходимости принять неотложные меры по предотвращению или ликвидации аварии при условии немедленного увед</w:t>
      </w:r>
      <w:r>
        <w:t>омления абонента об этом.</w:t>
      </w:r>
    </w:p>
    <w:bookmarkEnd w:id="3607"/>
    <w:p w:rsidR="00000000" w:rsidRDefault="00FE1CF5"/>
    <w:p w:rsidR="00000000" w:rsidRDefault="00FE1CF5">
      <w:pPr>
        <w:pStyle w:val="a5"/>
      </w:pPr>
      <w:bookmarkStart w:id="3608" w:name="sub_547"/>
      <w:r>
        <w:rPr>
          <w:rStyle w:val="a3"/>
        </w:rPr>
        <w:t>Статья 547.</w:t>
      </w:r>
      <w:r>
        <w:t xml:space="preserve"> Ответственность по договору энергоснабжения</w:t>
      </w:r>
    </w:p>
    <w:bookmarkEnd w:id="36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34" w:history="1">
        <w:r>
          <w:rPr>
            <w:rStyle w:val="a4"/>
            <w:shd w:val="clear" w:color="auto" w:fill="F0F0F0"/>
          </w:rPr>
          <w:t>позиции высших судов</w:t>
        </w:r>
      </w:hyperlink>
      <w:r>
        <w:rPr>
          <w:shd w:val="clear" w:color="auto" w:fill="F0F0F0"/>
        </w:rPr>
        <w:t xml:space="preserve"> и другие комментарии к статье 547 ГК РФ</w:t>
      </w:r>
    </w:p>
    <w:p w:rsidR="00000000" w:rsidRDefault="00FE1CF5">
      <w:bookmarkStart w:id="3609" w:name="sub_5471"/>
      <w:r>
        <w:t>1. В случаях неисполнения или ненадлежащего исполнения обязательств по договору энергоснабжения сторона, нарушившая обязательство, обязана возместить причиненный этим реальный ущерб (</w:t>
      </w:r>
      <w:hyperlink w:anchor="sub_15001" w:history="1">
        <w:r>
          <w:rPr>
            <w:rStyle w:val="a4"/>
          </w:rPr>
          <w:t>пункт 2 статьи 15</w:t>
        </w:r>
      </w:hyperlink>
      <w:r>
        <w:t>).</w:t>
      </w:r>
    </w:p>
    <w:p w:rsidR="00000000" w:rsidRDefault="00FE1CF5">
      <w:bookmarkStart w:id="3610" w:name="sub_5472"/>
      <w:bookmarkEnd w:id="3609"/>
      <w:r>
        <w:t>2</w:t>
      </w:r>
      <w:r>
        <w:t>. Если в результате регулирования режима потребления энергии, осуществленного на основании закона или иных правовых актов, допущен перерыв в подаче энергии абоненту, энергоснабжающая организация несет ответственность за неисполнение или ненадлежащее исполн</w:t>
      </w:r>
      <w:r>
        <w:t>ение договорных обязательств при наличии ее вины.</w:t>
      </w:r>
    </w:p>
    <w:bookmarkEnd w:id="36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уголовной ответственности за незаконное прекращение или ограничение подачи электрической энергии либо отключение от других источников жизнеобеспечения см. </w:t>
      </w:r>
      <w:hyperlink r:id="rId3635" w:history="1">
        <w:r>
          <w:rPr>
            <w:rStyle w:val="a4"/>
            <w:shd w:val="clear" w:color="auto" w:fill="F0F0F0"/>
          </w:rPr>
          <w:t>Уголовный кодекс</w:t>
        </w:r>
      </w:hyperlink>
      <w:r>
        <w:rPr>
          <w:shd w:val="clear" w:color="auto" w:fill="F0F0F0"/>
        </w:rPr>
        <w:t xml:space="preserve"> РФ</w:t>
      </w:r>
    </w:p>
    <w:p w:rsidR="00000000" w:rsidRDefault="00FE1CF5">
      <w:pPr>
        <w:pStyle w:val="a7"/>
        <w:rPr>
          <w:shd w:val="clear" w:color="auto" w:fill="F0F0F0"/>
        </w:rPr>
      </w:pPr>
      <w:r>
        <w:t xml:space="preserve"> </w:t>
      </w:r>
    </w:p>
    <w:p w:rsidR="00000000" w:rsidRDefault="00FE1CF5">
      <w:pPr>
        <w:pStyle w:val="a5"/>
      </w:pPr>
      <w:bookmarkStart w:id="3611" w:name="sub_548"/>
      <w:r>
        <w:rPr>
          <w:rStyle w:val="a3"/>
        </w:rPr>
        <w:t>Статья 548.</w:t>
      </w:r>
      <w:r>
        <w:t xml:space="preserve"> Применение правил об энергоснабжении к иным договорам</w:t>
      </w:r>
    </w:p>
    <w:bookmarkEnd w:id="36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36" w:history="1">
        <w:r>
          <w:rPr>
            <w:rStyle w:val="a4"/>
            <w:shd w:val="clear" w:color="auto" w:fill="F0F0F0"/>
          </w:rPr>
          <w:t>Энциклопедии</w:t>
        </w:r>
      </w:hyperlink>
      <w:r>
        <w:rPr>
          <w:shd w:val="clear" w:color="auto" w:fill="F0F0F0"/>
        </w:rPr>
        <w:t xml:space="preserve">, </w:t>
      </w:r>
      <w:hyperlink r:id="rId3637" w:history="1">
        <w:r>
          <w:rPr>
            <w:rStyle w:val="a4"/>
            <w:shd w:val="clear" w:color="auto" w:fill="F0F0F0"/>
          </w:rPr>
          <w:t>позиции высших судов</w:t>
        </w:r>
      </w:hyperlink>
      <w:r>
        <w:rPr>
          <w:shd w:val="clear" w:color="auto" w:fill="F0F0F0"/>
        </w:rPr>
        <w:t xml:space="preserve"> и другие комментарии к статье 548 ГК РФ</w:t>
      </w:r>
    </w:p>
    <w:p w:rsidR="00000000" w:rsidRDefault="00FE1CF5">
      <w:bookmarkStart w:id="3612" w:name="sub_5481"/>
      <w:r>
        <w:t xml:space="preserve">1. Правила, предусмотренные </w:t>
      </w:r>
      <w:hyperlink w:anchor="sub_20539" w:history="1">
        <w:r>
          <w:rPr>
            <w:rStyle w:val="a4"/>
          </w:rPr>
          <w:t>статьями 539 - 547</w:t>
        </w:r>
      </w:hyperlink>
      <w:r>
        <w:t xml:space="preserve"> настоящего Кодекса, применяются к отношениям, связанным со снабжением теплов</w:t>
      </w:r>
      <w:r>
        <w:t>ой энергией через присоединенную сеть, если иное не установлено законом или иными правовыми актами.</w:t>
      </w:r>
    </w:p>
    <w:p w:rsidR="00000000" w:rsidRDefault="00FE1CF5">
      <w:bookmarkStart w:id="3613" w:name="sub_5482"/>
      <w:bookmarkEnd w:id="3612"/>
      <w:r>
        <w:t>2. К отношениям, связанным со снабжением через присоединенную сеть газом, нефтью и нефтепродуктами, водой и другими товарами, правила о дого</w:t>
      </w:r>
      <w:r>
        <w:t>воре энергоснабжения (</w:t>
      </w:r>
      <w:hyperlink w:anchor="sub_539" w:history="1">
        <w:r>
          <w:rPr>
            <w:rStyle w:val="a4"/>
          </w:rPr>
          <w:t>статьи 539 - 547</w:t>
        </w:r>
      </w:hyperlink>
      <w:r>
        <w:t>) применяются, если иное не установлено законом, иными правовыми актами или не вытекает из существа обязательства.</w:t>
      </w:r>
    </w:p>
    <w:bookmarkEnd w:id="3613"/>
    <w:p w:rsidR="00000000" w:rsidRDefault="00FE1CF5"/>
    <w:p w:rsidR="00000000" w:rsidRDefault="00FE1CF5">
      <w:pPr>
        <w:pStyle w:val="1"/>
      </w:pPr>
      <w:bookmarkStart w:id="3614" w:name="sub_549"/>
      <w:r>
        <w:t>§ 7. Продажа недвижимости</w:t>
      </w:r>
    </w:p>
    <w:bookmarkEnd w:id="36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38" w:history="1">
        <w:r>
          <w:rPr>
            <w:rStyle w:val="a4"/>
            <w:shd w:val="clear" w:color="auto" w:fill="F0F0F0"/>
          </w:rPr>
          <w:t>Энциклопедию решений</w:t>
        </w:r>
      </w:hyperlink>
      <w:r>
        <w:rPr>
          <w:shd w:val="clear" w:color="auto" w:fill="F0F0F0"/>
        </w:rPr>
        <w:t>. Купля-продажа недвижимого имущества</w:t>
      </w:r>
    </w:p>
    <w:p w:rsidR="00000000" w:rsidRDefault="00FE1CF5">
      <w:pPr>
        <w:pStyle w:val="a7"/>
        <w:rPr>
          <w:shd w:val="clear" w:color="auto" w:fill="F0F0F0"/>
        </w:rPr>
      </w:pPr>
      <w:r>
        <w:t xml:space="preserve"> </w:t>
      </w:r>
      <w:r>
        <w:rPr>
          <w:shd w:val="clear" w:color="auto" w:fill="F0F0F0"/>
        </w:rPr>
        <w:t xml:space="preserve">Об особенностях купли-продажи земельных участков см. </w:t>
      </w:r>
      <w:hyperlink r:id="rId3639" w:history="1">
        <w:r>
          <w:rPr>
            <w:rStyle w:val="a4"/>
            <w:shd w:val="clear" w:color="auto" w:fill="F0F0F0"/>
          </w:rPr>
          <w:t>Земельный кодекс</w:t>
        </w:r>
      </w:hyperlink>
      <w:r>
        <w:rPr>
          <w:shd w:val="clear" w:color="auto" w:fill="F0F0F0"/>
        </w:rPr>
        <w:t xml:space="preserve"> РФ от 25 октяб</w:t>
      </w:r>
      <w:r>
        <w:rPr>
          <w:shd w:val="clear" w:color="auto" w:fill="F0F0F0"/>
        </w:rPr>
        <w:t>ря 2001 г. N 136-ФЗ</w:t>
      </w:r>
    </w:p>
    <w:p w:rsidR="00000000" w:rsidRDefault="00FE1CF5">
      <w:pPr>
        <w:pStyle w:val="a7"/>
        <w:rPr>
          <w:shd w:val="clear" w:color="auto" w:fill="F0F0F0"/>
        </w:rPr>
      </w:pPr>
      <w:r>
        <w:t xml:space="preserve"> </w:t>
      </w:r>
    </w:p>
    <w:p w:rsidR="00000000" w:rsidRDefault="00FE1CF5">
      <w:pPr>
        <w:pStyle w:val="a5"/>
      </w:pPr>
      <w:bookmarkStart w:id="3615" w:name="sub_20549"/>
      <w:r>
        <w:rPr>
          <w:rStyle w:val="a3"/>
        </w:rPr>
        <w:t>Статья 549.</w:t>
      </w:r>
      <w:r>
        <w:t xml:space="preserve"> Договор продажи недвижимости</w:t>
      </w:r>
    </w:p>
    <w:bookmarkEnd w:id="36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Энциклопедии, </w:t>
      </w:r>
      <w:hyperlink r:id="rId3640" w:history="1">
        <w:r>
          <w:rPr>
            <w:rStyle w:val="a4"/>
            <w:shd w:val="clear" w:color="auto" w:fill="F0F0F0"/>
          </w:rPr>
          <w:t>позиции высших судов</w:t>
        </w:r>
      </w:hyperlink>
      <w:r>
        <w:rPr>
          <w:shd w:val="clear" w:color="auto" w:fill="F0F0F0"/>
        </w:rPr>
        <w:t xml:space="preserve"> и другие комментарии к статье 549 ГК РФ</w:t>
      </w:r>
    </w:p>
    <w:p w:rsidR="00000000" w:rsidRDefault="00FE1CF5">
      <w:bookmarkStart w:id="3616" w:name="sub_5491"/>
      <w:r>
        <w:t xml:space="preserve">1. По договору </w:t>
      </w:r>
      <w:r>
        <w:t>купли-продажи недвижимого имущества (договору продажи недвижимости) продавец обязуется передать в собственность покупателя земельный участок, здание, сооружение, квартиру или другое недвижимое имущество (</w:t>
      </w:r>
      <w:hyperlink w:anchor="sub_130" w:history="1">
        <w:r>
          <w:rPr>
            <w:rStyle w:val="a4"/>
          </w:rPr>
          <w:t>статья 130</w:t>
        </w:r>
      </w:hyperlink>
      <w:r>
        <w:t>).</w:t>
      </w:r>
    </w:p>
    <w:p w:rsidR="00000000" w:rsidRDefault="00FE1CF5">
      <w:bookmarkStart w:id="3617" w:name="sub_5492"/>
      <w:bookmarkEnd w:id="3616"/>
      <w:r>
        <w:t>2. Правила, предусмотренные настоящим параграфом, применяются к продаже предприятий постольку, поскольку иное не предусмотрено правилами о договоре продажи предприятия (</w:t>
      </w:r>
      <w:hyperlink w:anchor="sub_559" w:history="1">
        <w:r>
          <w:rPr>
            <w:rStyle w:val="a4"/>
          </w:rPr>
          <w:t>статьи 559 - 566</w:t>
        </w:r>
      </w:hyperlink>
      <w:r>
        <w:t>).</w:t>
      </w:r>
    </w:p>
    <w:bookmarkEnd w:id="3617"/>
    <w:p w:rsidR="00000000" w:rsidRDefault="00FE1CF5"/>
    <w:p w:rsidR="00000000" w:rsidRDefault="00FE1CF5">
      <w:pPr>
        <w:pStyle w:val="a5"/>
      </w:pPr>
      <w:bookmarkStart w:id="3618" w:name="sub_550"/>
      <w:r>
        <w:rPr>
          <w:rStyle w:val="a3"/>
        </w:rPr>
        <w:t>Статья 550.</w:t>
      </w:r>
      <w:r>
        <w:t xml:space="preserve"> Форма д</w:t>
      </w:r>
      <w:r>
        <w:t>оговора продажи недвижимости</w:t>
      </w:r>
    </w:p>
    <w:bookmarkEnd w:id="36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41" w:history="1">
        <w:r>
          <w:rPr>
            <w:rStyle w:val="a4"/>
            <w:shd w:val="clear" w:color="auto" w:fill="F0F0F0"/>
          </w:rPr>
          <w:t>позиции высших судов</w:t>
        </w:r>
      </w:hyperlink>
      <w:r>
        <w:rPr>
          <w:shd w:val="clear" w:color="auto" w:fill="F0F0F0"/>
        </w:rPr>
        <w:t xml:space="preserve"> и другие комментарии к статье 550 ГК РФ</w:t>
      </w:r>
    </w:p>
    <w:p w:rsidR="00000000" w:rsidRDefault="00FE1CF5">
      <w:bookmarkStart w:id="3619" w:name="sub_550001"/>
      <w:r>
        <w:t>Договор продажи недвижимости заключается в письменной форме путем составления одного документа, подписанного сторонами (</w:t>
      </w:r>
      <w:hyperlink w:anchor="sub_4342" w:history="1">
        <w:r>
          <w:rPr>
            <w:rStyle w:val="a4"/>
          </w:rPr>
          <w:t>пункт 2 статьи 434</w:t>
        </w:r>
      </w:hyperlink>
      <w:r>
        <w:t>).</w:t>
      </w:r>
    </w:p>
    <w:p w:rsidR="00000000" w:rsidRDefault="00FE1CF5">
      <w:bookmarkStart w:id="3620" w:name="sub_55002"/>
      <w:bookmarkEnd w:id="3619"/>
      <w:r>
        <w:t>Несоблюдение формы договора продажи недвижимости влечет его недействит</w:t>
      </w:r>
      <w:r>
        <w:t>ельность.</w:t>
      </w:r>
    </w:p>
    <w:bookmarkEnd w:id="3620"/>
    <w:p w:rsidR="00000000" w:rsidRDefault="00FE1CF5"/>
    <w:p w:rsidR="00000000" w:rsidRDefault="00FE1CF5">
      <w:pPr>
        <w:pStyle w:val="a5"/>
      </w:pPr>
      <w:bookmarkStart w:id="3621" w:name="sub_551"/>
      <w:r>
        <w:rPr>
          <w:rStyle w:val="a3"/>
        </w:rPr>
        <w:t>Статья 551.</w:t>
      </w:r>
      <w:r>
        <w:t xml:space="preserve"> Государственная регистрация перехода права собственности на недвижимость</w:t>
      </w:r>
    </w:p>
    <w:bookmarkEnd w:id="36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42" w:history="1">
        <w:r>
          <w:rPr>
            <w:rStyle w:val="a4"/>
            <w:shd w:val="clear" w:color="auto" w:fill="F0F0F0"/>
          </w:rPr>
          <w:t>Энциклопедии</w:t>
        </w:r>
      </w:hyperlink>
      <w:r>
        <w:rPr>
          <w:shd w:val="clear" w:color="auto" w:fill="F0F0F0"/>
        </w:rPr>
        <w:t xml:space="preserve">, </w:t>
      </w:r>
      <w:hyperlink r:id="rId3643" w:history="1">
        <w:r>
          <w:rPr>
            <w:rStyle w:val="a4"/>
            <w:shd w:val="clear" w:color="auto" w:fill="F0F0F0"/>
          </w:rPr>
          <w:t>позиции высших судов</w:t>
        </w:r>
      </w:hyperlink>
      <w:r>
        <w:rPr>
          <w:shd w:val="clear" w:color="auto" w:fill="F0F0F0"/>
        </w:rPr>
        <w:t xml:space="preserve"> и другие комментарии к статье 551 ГК РФ</w:t>
      </w:r>
    </w:p>
    <w:p w:rsidR="00000000" w:rsidRDefault="00FE1CF5">
      <w:bookmarkStart w:id="3622" w:name="sub_5511"/>
      <w:r>
        <w:t xml:space="preserve">1. Переход права собственности на недвижимость по договору продажи недвижимости к покупателю подлежит государственной </w:t>
      </w:r>
      <w:hyperlink r:id="rId3644" w:history="1">
        <w:r>
          <w:rPr>
            <w:rStyle w:val="a4"/>
          </w:rPr>
          <w:t>регистрации</w:t>
        </w:r>
      </w:hyperlink>
      <w:r>
        <w:t>.</w:t>
      </w:r>
    </w:p>
    <w:p w:rsidR="00000000" w:rsidRDefault="00FE1CF5">
      <w:bookmarkStart w:id="3623" w:name="sub_5512"/>
      <w:bookmarkEnd w:id="3622"/>
      <w:r>
        <w:t>2. Исполнение договора продажи недвижимости сторонами до государственной регистрации перехода права собственности не является основанием для изменения их отношений с третьими лицами.</w:t>
      </w:r>
    </w:p>
    <w:p w:rsidR="00000000" w:rsidRDefault="00FE1CF5">
      <w:pPr>
        <w:pStyle w:val="a7"/>
        <w:rPr>
          <w:color w:val="000000"/>
          <w:sz w:val="16"/>
          <w:szCs w:val="16"/>
          <w:shd w:val="clear" w:color="auto" w:fill="F0F0F0"/>
        </w:rPr>
      </w:pPr>
      <w:bookmarkStart w:id="3624" w:name="sub_5513"/>
      <w:bookmarkEnd w:id="3623"/>
      <w:r>
        <w:rPr>
          <w:color w:val="000000"/>
          <w:sz w:val="16"/>
          <w:szCs w:val="16"/>
          <w:shd w:val="clear" w:color="auto" w:fill="F0F0F0"/>
        </w:rPr>
        <w:t>Информация об и</w:t>
      </w:r>
      <w:r>
        <w:rPr>
          <w:color w:val="000000"/>
          <w:sz w:val="16"/>
          <w:szCs w:val="16"/>
          <w:shd w:val="clear" w:color="auto" w:fill="F0F0F0"/>
        </w:rPr>
        <w:t>зменениях:</w:t>
      </w:r>
    </w:p>
    <w:bookmarkEnd w:id="3624"/>
    <w:p w:rsidR="00000000" w:rsidRDefault="00FE1CF5">
      <w:pPr>
        <w:pStyle w:val="a8"/>
        <w:rPr>
          <w:shd w:val="clear" w:color="auto" w:fill="F0F0F0"/>
        </w:rPr>
      </w:pPr>
      <w:r>
        <w:t xml:space="preserve"> </w:t>
      </w:r>
      <w:hyperlink r:id="rId3645" w:history="1">
        <w:r>
          <w:rPr>
            <w:rStyle w:val="a4"/>
            <w:shd w:val="clear" w:color="auto" w:fill="F0F0F0"/>
          </w:rPr>
          <w:t>Федеральным законом</w:t>
        </w:r>
      </w:hyperlink>
      <w:r>
        <w:rPr>
          <w:shd w:val="clear" w:color="auto" w:fill="F0F0F0"/>
        </w:rPr>
        <w:t xml:space="preserve"> от 2 октября 2007 г. N 225-ФЗ в пункт 3 статьи 551 настоящего Кодекса внесены изменения, </w:t>
      </w:r>
      <w:hyperlink r:id="rId3646" w:history="1">
        <w:r>
          <w:rPr>
            <w:rStyle w:val="a4"/>
            <w:shd w:val="clear" w:color="auto" w:fill="F0F0F0"/>
          </w:rPr>
          <w:t>вступающие в силу</w:t>
        </w:r>
      </w:hyperlink>
      <w:r>
        <w:rPr>
          <w:shd w:val="clear" w:color="auto" w:fill="F0F0F0"/>
        </w:rPr>
        <w:t xml:space="preserve"> с 1 февраля 2008 г.</w:t>
      </w:r>
    </w:p>
    <w:p w:rsidR="00000000" w:rsidRDefault="00FE1CF5">
      <w:pPr>
        <w:pStyle w:val="a8"/>
        <w:rPr>
          <w:shd w:val="clear" w:color="auto" w:fill="F0F0F0"/>
        </w:rPr>
      </w:pPr>
      <w:r>
        <w:t xml:space="preserve"> </w:t>
      </w:r>
      <w:hyperlink r:id="rId3647" w:history="1">
        <w:r>
          <w:rPr>
            <w:rStyle w:val="a4"/>
            <w:shd w:val="clear" w:color="auto" w:fill="F0F0F0"/>
          </w:rPr>
          <w:t>См. текст пункта в предыдущей редакции</w:t>
        </w:r>
      </w:hyperlink>
    </w:p>
    <w:p w:rsidR="00000000" w:rsidRDefault="00FE1CF5">
      <w:r>
        <w:t xml:space="preserve">3. В случае, когда одна из сторон уклоняется от государственной регистрации перехода права собственности на </w:t>
      </w:r>
      <w:r>
        <w:t xml:space="preserve">недвижимость, суд вправе по требованию другой стороны, а в случаях, предусмотренных </w:t>
      </w:r>
      <w:hyperlink r:id="rId3648" w:history="1">
        <w:r>
          <w:rPr>
            <w:rStyle w:val="a4"/>
          </w:rPr>
          <w:t>законодательством</w:t>
        </w:r>
      </w:hyperlink>
      <w:r>
        <w:t xml:space="preserve"> Российской Федерации об исполнительном производстве, также по требованию судебного приста</w:t>
      </w:r>
      <w:r>
        <w:t>ва-исполнителя вынести решение о государственной регистрации перехода права собственности. Сторона, необоснованно уклоняющаяся от государственной регистрации перехода права собственности, должна возместить другой стороне убытки, вызванные задержкой регистр</w:t>
      </w:r>
      <w:r>
        <w:t>ации.</w:t>
      </w:r>
    </w:p>
    <w:p w:rsidR="00000000" w:rsidRDefault="00FE1CF5"/>
    <w:p w:rsidR="00000000" w:rsidRDefault="00FE1CF5">
      <w:pPr>
        <w:pStyle w:val="a7"/>
        <w:rPr>
          <w:color w:val="000000"/>
          <w:sz w:val="16"/>
          <w:szCs w:val="16"/>
          <w:shd w:val="clear" w:color="auto" w:fill="F0F0F0"/>
        </w:rPr>
      </w:pPr>
      <w:bookmarkStart w:id="3625" w:name="sub_552"/>
      <w:r>
        <w:rPr>
          <w:color w:val="000000"/>
          <w:sz w:val="16"/>
          <w:szCs w:val="16"/>
          <w:shd w:val="clear" w:color="auto" w:fill="F0F0F0"/>
        </w:rPr>
        <w:t>Информация об изменениях:</w:t>
      </w:r>
    </w:p>
    <w:bookmarkEnd w:id="3625"/>
    <w:p w:rsidR="00000000" w:rsidRDefault="00FE1CF5">
      <w:pPr>
        <w:pStyle w:val="a8"/>
        <w:rPr>
          <w:shd w:val="clear" w:color="auto" w:fill="F0F0F0"/>
        </w:rPr>
      </w:pPr>
      <w:r>
        <w:t xml:space="preserve"> </w:t>
      </w:r>
      <w:hyperlink r:id="rId3649" w:history="1">
        <w:r>
          <w:rPr>
            <w:rStyle w:val="a4"/>
            <w:shd w:val="clear" w:color="auto" w:fill="F0F0F0"/>
          </w:rPr>
          <w:t>Федеральным законом</w:t>
        </w:r>
      </w:hyperlink>
      <w:r>
        <w:rPr>
          <w:shd w:val="clear" w:color="auto" w:fill="F0F0F0"/>
        </w:rPr>
        <w:t xml:space="preserve"> от 26 июня 2007 г. N 118-ФЗ в статью 552 настоящего Кодекса внесены изменения</w:t>
      </w:r>
    </w:p>
    <w:p w:rsidR="00000000" w:rsidRDefault="00FE1CF5">
      <w:pPr>
        <w:pStyle w:val="a8"/>
        <w:rPr>
          <w:shd w:val="clear" w:color="auto" w:fill="F0F0F0"/>
        </w:rPr>
      </w:pPr>
      <w:r>
        <w:t xml:space="preserve"> </w:t>
      </w:r>
      <w:hyperlink r:id="rId3650" w:history="1">
        <w:r>
          <w:rPr>
            <w:rStyle w:val="a4"/>
            <w:shd w:val="clear" w:color="auto" w:fill="F0F0F0"/>
          </w:rPr>
          <w:t>См. текст статьи в предыдущей редакции</w:t>
        </w:r>
      </w:hyperlink>
    </w:p>
    <w:p w:rsidR="00000000" w:rsidRDefault="00FE1CF5">
      <w:pPr>
        <w:pStyle w:val="a5"/>
      </w:pPr>
      <w:r>
        <w:rPr>
          <w:rStyle w:val="a3"/>
        </w:rPr>
        <w:t>Статья 552.</w:t>
      </w:r>
      <w:r>
        <w:t xml:space="preserve"> Права на земельный участок при продаже здания, сооружения или другой находящейся на нем недвижимости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51" w:history="1">
        <w:r>
          <w:rPr>
            <w:rStyle w:val="a4"/>
            <w:shd w:val="clear" w:color="auto" w:fill="F0F0F0"/>
          </w:rPr>
          <w:t>позиции высших судов</w:t>
        </w:r>
      </w:hyperlink>
      <w:r>
        <w:rPr>
          <w:shd w:val="clear" w:color="auto" w:fill="F0F0F0"/>
        </w:rPr>
        <w:t xml:space="preserve"> и другие комментарии к статье 552 ГК РФ</w:t>
      </w:r>
    </w:p>
    <w:p w:rsidR="00000000" w:rsidRDefault="00FE1CF5">
      <w:bookmarkStart w:id="3626" w:name="sub_5521"/>
      <w:r>
        <w:t>1. По договору продажи здания, сооружения или другой недвижимости покупателю одновременно с передачей права собственности на такую недвижимость передаются права на земельный учас</w:t>
      </w:r>
      <w:r>
        <w:t>ток, занятый такой недвижимостью и необходимый для ее использования.</w:t>
      </w:r>
    </w:p>
    <w:p w:rsidR="00000000" w:rsidRDefault="00FE1CF5">
      <w:bookmarkStart w:id="3627" w:name="sub_55202"/>
      <w:bookmarkEnd w:id="3626"/>
      <w:r>
        <w:t>2. В случае, когда продавец является собственником земельного участка, на котором находится продаваемая недвижимость, покупателю передается право собственности на земельн</w:t>
      </w:r>
      <w:r>
        <w:t xml:space="preserve">ый </w:t>
      </w:r>
      <w:r>
        <w:lastRenderedPageBreak/>
        <w:t>участок, занятый такой недвижимостью и необходимый для ее использования, если иное не предусмотрено законом.</w:t>
      </w:r>
    </w:p>
    <w:p w:rsidR="00000000" w:rsidRDefault="00FE1CF5">
      <w:bookmarkStart w:id="3628" w:name="sub_552022"/>
      <w:bookmarkEnd w:id="3627"/>
      <w:r>
        <w:t xml:space="preserve">Абзац второй </w:t>
      </w:r>
      <w:hyperlink r:id="rId3652" w:history="1">
        <w:r>
          <w:rPr>
            <w:rStyle w:val="a4"/>
          </w:rPr>
          <w:t>утратил силу</w:t>
        </w:r>
      </w:hyperlink>
      <w:r>
        <w:t>.</w:t>
      </w:r>
    </w:p>
    <w:bookmarkEnd w:id="3628"/>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w:t>
      </w:r>
      <w:r>
        <w:rPr>
          <w:color w:val="000000"/>
          <w:sz w:val="16"/>
          <w:szCs w:val="16"/>
          <w:shd w:val="clear" w:color="auto" w:fill="F0F0F0"/>
        </w:rPr>
        <w:t>х:</w:t>
      </w:r>
    </w:p>
    <w:p w:rsidR="00000000" w:rsidRDefault="00FE1CF5">
      <w:pPr>
        <w:pStyle w:val="a8"/>
        <w:rPr>
          <w:shd w:val="clear" w:color="auto" w:fill="F0F0F0"/>
        </w:rPr>
      </w:pPr>
      <w:r>
        <w:t xml:space="preserve"> </w:t>
      </w:r>
      <w:r>
        <w:rPr>
          <w:shd w:val="clear" w:color="auto" w:fill="F0F0F0"/>
        </w:rPr>
        <w:t xml:space="preserve">См. текст </w:t>
      </w:r>
      <w:hyperlink r:id="rId3653" w:history="1">
        <w:r>
          <w:rPr>
            <w:rStyle w:val="a4"/>
            <w:shd w:val="clear" w:color="auto" w:fill="F0F0F0"/>
          </w:rPr>
          <w:t>абзаца второго пункта 2 статьи 552</w:t>
        </w:r>
      </w:hyperlink>
    </w:p>
    <w:p w:rsidR="00000000" w:rsidRDefault="00FE1CF5">
      <w:bookmarkStart w:id="3629" w:name="sub_5523"/>
      <w:r>
        <w:t>3. Продажа недвижимости, находящейся на земельном участке, не принадлежащем продавцу на праве собственности, допускается без согласия собственника этого участка, если это не противоречит условиям пользования таким участком, установленным законом или догово</w:t>
      </w:r>
      <w:r>
        <w:t>ром.</w:t>
      </w:r>
    </w:p>
    <w:p w:rsidR="00000000" w:rsidRDefault="00FE1CF5">
      <w:bookmarkStart w:id="3630" w:name="sub_552032"/>
      <w:bookmarkEnd w:id="3629"/>
      <w:r>
        <w:t>При продаже такой недвижимости покупатель приобретает право пользования соответствующим земельным участком на тех же условиях, что и продавец недвижимости.</w:t>
      </w:r>
    </w:p>
    <w:bookmarkEnd w:id="36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3654" w:history="1">
        <w:r>
          <w:rPr>
            <w:rStyle w:val="a4"/>
            <w:shd w:val="clear" w:color="auto" w:fill="F0F0F0"/>
          </w:rPr>
          <w:t>Земельным кодексом</w:t>
        </w:r>
      </w:hyperlink>
      <w:r>
        <w:rPr>
          <w:shd w:val="clear" w:color="auto" w:fill="F0F0F0"/>
        </w:rPr>
        <w:t xml:space="preserve"> N 136-ФЗ от 25 октября 2001 г. устанавливается принцип единства судьбы земельных участков и прочно связанных с ними объектов, согласно которому все прочно связанные с земельными участками объекты следуют судьбе земельных участков, за исключением случаев, </w:t>
      </w:r>
      <w:r>
        <w:rPr>
          <w:shd w:val="clear" w:color="auto" w:fill="F0F0F0"/>
        </w:rPr>
        <w:t>установленных федеральными законами</w:t>
      </w:r>
    </w:p>
    <w:p w:rsidR="00000000" w:rsidRDefault="00FE1CF5">
      <w:pPr>
        <w:pStyle w:val="a7"/>
        <w:rPr>
          <w:shd w:val="clear" w:color="auto" w:fill="F0F0F0"/>
        </w:rPr>
      </w:pPr>
      <w:r>
        <w:t xml:space="preserve"> </w:t>
      </w:r>
      <w:r>
        <w:rPr>
          <w:shd w:val="clear" w:color="auto" w:fill="F0F0F0"/>
        </w:rPr>
        <w:t xml:space="preserve">О некоторых вопросах, связанных с применением земельного законодательства см. </w:t>
      </w:r>
      <w:hyperlink r:id="rId3655" w:history="1">
        <w:r>
          <w:rPr>
            <w:rStyle w:val="a4"/>
            <w:shd w:val="clear" w:color="auto" w:fill="F0F0F0"/>
          </w:rPr>
          <w:t>Постановление</w:t>
        </w:r>
      </w:hyperlink>
      <w:r>
        <w:rPr>
          <w:shd w:val="clear" w:color="auto" w:fill="F0F0F0"/>
        </w:rPr>
        <w:t xml:space="preserve"> Пленума Высшего Арбитражного Суда РФ от 24 марта 2005 г. N 11</w:t>
      </w:r>
    </w:p>
    <w:p w:rsidR="00000000" w:rsidRDefault="00FE1CF5">
      <w:pPr>
        <w:pStyle w:val="a7"/>
        <w:rPr>
          <w:shd w:val="clear" w:color="auto" w:fill="F0F0F0"/>
        </w:rPr>
      </w:pPr>
      <w:r>
        <w:t xml:space="preserve"> </w:t>
      </w:r>
    </w:p>
    <w:p w:rsidR="00000000" w:rsidRDefault="00FE1CF5">
      <w:pPr>
        <w:pStyle w:val="a5"/>
      </w:pPr>
      <w:bookmarkStart w:id="3631" w:name="sub_553"/>
      <w:r>
        <w:rPr>
          <w:rStyle w:val="a3"/>
        </w:rPr>
        <w:t>Статья 553.</w:t>
      </w:r>
      <w:r>
        <w:t xml:space="preserve"> </w:t>
      </w:r>
      <w:hyperlink r:id="rId3656" w:history="1">
        <w:r>
          <w:rPr>
            <w:rStyle w:val="a4"/>
          </w:rPr>
          <w:t>Утратила силу.</w:t>
        </w:r>
      </w:hyperlink>
    </w:p>
    <w:bookmarkEnd w:id="3631"/>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3657" w:history="1">
        <w:r>
          <w:rPr>
            <w:rStyle w:val="a4"/>
            <w:shd w:val="clear" w:color="auto" w:fill="F0F0F0"/>
          </w:rPr>
          <w:t>статьи 553</w:t>
        </w:r>
      </w:hyperlink>
    </w:p>
    <w:p w:rsidR="00000000" w:rsidRDefault="00FE1CF5">
      <w:pPr>
        <w:pStyle w:val="a8"/>
        <w:rPr>
          <w:shd w:val="clear" w:color="auto" w:fill="F0F0F0"/>
        </w:rPr>
      </w:pPr>
      <w:r>
        <w:t xml:space="preserve"> </w:t>
      </w:r>
    </w:p>
    <w:p w:rsidR="00000000" w:rsidRDefault="00FE1CF5">
      <w:pPr>
        <w:pStyle w:val="a5"/>
      </w:pPr>
      <w:bookmarkStart w:id="3632" w:name="sub_554"/>
      <w:r>
        <w:rPr>
          <w:rStyle w:val="a3"/>
        </w:rPr>
        <w:t>Статья 554.</w:t>
      </w:r>
      <w:r>
        <w:t xml:space="preserve"> Определение п</w:t>
      </w:r>
      <w:r>
        <w:t>редмета в договоре продажи недвижимости</w:t>
      </w:r>
    </w:p>
    <w:bookmarkEnd w:id="36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58" w:history="1">
        <w:r>
          <w:rPr>
            <w:rStyle w:val="a4"/>
            <w:shd w:val="clear" w:color="auto" w:fill="F0F0F0"/>
          </w:rPr>
          <w:t>Энциклопедии</w:t>
        </w:r>
      </w:hyperlink>
      <w:r>
        <w:rPr>
          <w:shd w:val="clear" w:color="auto" w:fill="F0F0F0"/>
        </w:rPr>
        <w:t xml:space="preserve">, </w:t>
      </w:r>
      <w:hyperlink r:id="rId3659" w:history="1">
        <w:r>
          <w:rPr>
            <w:rStyle w:val="a4"/>
            <w:shd w:val="clear" w:color="auto" w:fill="F0F0F0"/>
          </w:rPr>
          <w:t>позиции высших судов</w:t>
        </w:r>
      </w:hyperlink>
      <w:r>
        <w:rPr>
          <w:shd w:val="clear" w:color="auto" w:fill="F0F0F0"/>
        </w:rPr>
        <w:t xml:space="preserve"> и другие комментарии к статье 554</w:t>
      </w:r>
      <w:r>
        <w:rPr>
          <w:shd w:val="clear" w:color="auto" w:fill="F0F0F0"/>
        </w:rPr>
        <w:t xml:space="preserve"> ГК РФ</w:t>
      </w:r>
    </w:p>
    <w:p w:rsidR="00000000" w:rsidRDefault="00FE1CF5">
      <w:bookmarkStart w:id="3633" w:name="sub_55401"/>
      <w:r>
        <w:t xml:space="preserve">В договоре продажи недвижимости должны быть указаны </w:t>
      </w:r>
      <w:hyperlink r:id="rId3660" w:history="1">
        <w:r>
          <w:rPr>
            <w:rStyle w:val="a4"/>
          </w:rPr>
          <w:t>данные</w:t>
        </w:r>
      </w:hyperlink>
      <w:r>
        <w:t>, позволяющие определенно установить недвижимое имущество, подлежащее передаче покупателю по договору, в том числе дан</w:t>
      </w:r>
      <w:r>
        <w:t>ные, определяющие расположение недвижимости на соответствующем земельном участке либо в составе другого недвижимого имущества.</w:t>
      </w:r>
    </w:p>
    <w:p w:rsidR="00000000" w:rsidRDefault="00FE1CF5">
      <w:bookmarkStart w:id="3634" w:name="sub_55402"/>
      <w:bookmarkEnd w:id="3633"/>
      <w:r>
        <w:t>При отсутствии этих данных в договоре условие о недвижимом имуществе, подлежащем передаче, считается не согласо</w:t>
      </w:r>
      <w:r>
        <w:t>ванным сторонами, а соответствующий договор не считается заключенным.</w:t>
      </w:r>
    </w:p>
    <w:bookmarkEnd w:id="3634"/>
    <w:p w:rsidR="00000000" w:rsidRDefault="00FE1CF5"/>
    <w:p w:rsidR="00000000" w:rsidRDefault="00FE1CF5">
      <w:pPr>
        <w:pStyle w:val="a5"/>
      </w:pPr>
      <w:bookmarkStart w:id="3635" w:name="sub_555"/>
      <w:r>
        <w:rPr>
          <w:rStyle w:val="a3"/>
        </w:rPr>
        <w:t>Статья 555.</w:t>
      </w:r>
      <w:r>
        <w:t xml:space="preserve"> Цена в договоре продажи недвижимости</w:t>
      </w:r>
    </w:p>
    <w:bookmarkEnd w:id="36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61" w:history="1">
        <w:r>
          <w:rPr>
            <w:rStyle w:val="a4"/>
            <w:shd w:val="clear" w:color="auto" w:fill="F0F0F0"/>
          </w:rPr>
          <w:t>Энциклопедии</w:t>
        </w:r>
      </w:hyperlink>
      <w:r>
        <w:rPr>
          <w:shd w:val="clear" w:color="auto" w:fill="F0F0F0"/>
        </w:rPr>
        <w:t xml:space="preserve"> и другие комментарии к </w:t>
      </w:r>
      <w:r>
        <w:rPr>
          <w:shd w:val="clear" w:color="auto" w:fill="F0F0F0"/>
        </w:rPr>
        <w:t>статье 555 ГК РФ</w:t>
      </w:r>
    </w:p>
    <w:p w:rsidR="00000000" w:rsidRDefault="00FE1CF5">
      <w:bookmarkStart w:id="3636" w:name="sub_5551"/>
      <w:r>
        <w:t>1. Договор продажи недвижимости должен предусматривать цену этого имущества.</w:t>
      </w:r>
    </w:p>
    <w:p w:rsidR="00000000" w:rsidRDefault="00FE1CF5">
      <w:bookmarkStart w:id="3637" w:name="sub_55512"/>
      <w:bookmarkEnd w:id="3636"/>
      <w:r>
        <w:t>При отсутствии в договоре согласованного сторонами в письменной форме условия о цене недвижимости договор о ее продаже считается незаключ</w:t>
      </w:r>
      <w:r>
        <w:t xml:space="preserve">енным. При этом правила определения цены, предусмотренные </w:t>
      </w:r>
      <w:hyperlink w:anchor="sub_4243" w:history="1">
        <w:r>
          <w:rPr>
            <w:rStyle w:val="a4"/>
          </w:rPr>
          <w:t>пунктом 3 статьи 424</w:t>
        </w:r>
      </w:hyperlink>
      <w:r>
        <w:t xml:space="preserve"> настоящего Кодекса, не применяются.</w:t>
      </w:r>
    </w:p>
    <w:p w:rsidR="00000000" w:rsidRDefault="00FE1CF5">
      <w:bookmarkStart w:id="3638" w:name="sub_5552"/>
      <w:bookmarkEnd w:id="3637"/>
      <w:r>
        <w:t>2. Если иное не предусмотрено законом или договором продажи недвижимости, установленная в нем цена</w:t>
      </w:r>
      <w:r>
        <w:t xml:space="preserve"> здания, сооружения или другого недвижимого имущества, находящегося на земельном участке, включает цену передаваемой с этим недвижимым имуществом соответствующей части земельного участка или права на нее.</w:t>
      </w:r>
    </w:p>
    <w:p w:rsidR="00000000" w:rsidRDefault="00FE1CF5">
      <w:bookmarkStart w:id="3639" w:name="sub_5553"/>
      <w:bookmarkEnd w:id="3638"/>
      <w:r>
        <w:t>3. В случаях, когда цена недвижимос</w:t>
      </w:r>
      <w:r>
        <w:t>ти в договоре продажи недвижимости установлена на единицу ее площади или иного показателя ее размера, общая цена такого недвижимого имущества, подлежащая уплате, определяется исходя из фактического размера переданного покупателю недвижимого имущества.</w:t>
      </w:r>
    </w:p>
    <w:bookmarkEnd w:id="3639"/>
    <w:p w:rsidR="00000000" w:rsidRDefault="00FE1CF5"/>
    <w:p w:rsidR="00000000" w:rsidRDefault="00FE1CF5">
      <w:pPr>
        <w:pStyle w:val="a5"/>
      </w:pPr>
      <w:bookmarkStart w:id="3640" w:name="sub_556"/>
      <w:r>
        <w:rPr>
          <w:rStyle w:val="a3"/>
        </w:rPr>
        <w:t>Статья 556.</w:t>
      </w:r>
      <w:r>
        <w:t xml:space="preserve"> Передача недвижимости</w:t>
      </w:r>
    </w:p>
    <w:bookmarkEnd w:id="36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62" w:history="1">
        <w:r>
          <w:rPr>
            <w:rStyle w:val="a4"/>
            <w:shd w:val="clear" w:color="auto" w:fill="F0F0F0"/>
          </w:rPr>
          <w:t>позиции высших судов</w:t>
        </w:r>
      </w:hyperlink>
      <w:r>
        <w:rPr>
          <w:shd w:val="clear" w:color="auto" w:fill="F0F0F0"/>
        </w:rPr>
        <w:t xml:space="preserve"> и другие комментарии к статье 556 ГК РФ</w:t>
      </w:r>
    </w:p>
    <w:p w:rsidR="00000000" w:rsidRDefault="00FE1CF5">
      <w:bookmarkStart w:id="3641" w:name="sub_5561"/>
      <w:r>
        <w:t>1. Передача недвижимости продавцом и принятие ее покупателем осуществляются по подписываемому сторонами передаточному акту или иному документу о передаче.</w:t>
      </w:r>
    </w:p>
    <w:p w:rsidR="00000000" w:rsidRDefault="00FE1CF5">
      <w:bookmarkStart w:id="3642" w:name="sub_556012"/>
      <w:bookmarkEnd w:id="3641"/>
      <w:r>
        <w:t>Если иное не предусмотрено законом или договором, обязательство продавца передать н</w:t>
      </w:r>
      <w:r>
        <w:t>едвижимость покупателю считается исполненным после вручения этого имущества покупателю и подписания сторонами соответствующего документа о передаче.</w:t>
      </w:r>
    </w:p>
    <w:p w:rsidR="00000000" w:rsidRDefault="00FE1CF5">
      <w:bookmarkStart w:id="3643" w:name="sub_556013"/>
      <w:bookmarkEnd w:id="3642"/>
      <w:r>
        <w:t xml:space="preserve">Уклонение одной из сторон от подписания документа о передаче недвижимости на условиях, </w:t>
      </w:r>
      <w:r>
        <w:t>предусмотренных договором, считается отказом соответственно продавца от исполнения обязанности передать имущество, а покупателя - обязанности принять имущество.</w:t>
      </w:r>
    </w:p>
    <w:p w:rsidR="00000000" w:rsidRDefault="00FE1CF5">
      <w:bookmarkStart w:id="3644" w:name="sub_5562"/>
      <w:bookmarkEnd w:id="3643"/>
      <w:r>
        <w:t>2. Принятие покупателем недвижимости, не соответствующей условиям договора пр</w:t>
      </w:r>
      <w:r>
        <w:t>одажи недвижимости, в том числе в случае, когда такое несоответствие оговорено в документе о передаче недвижимости, не является основанием для освобождения продавца от ответственности за ненадлежащее исполнение договора.</w:t>
      </w:r>
    </w:p>
    <w:bookmarkEnd w:id="3644"/>
    <w:p w:rsidR="00000000" w:rsidRDefault="00FE1CF5"/>
    <w:p w:rsidR="00000000" w:rsidRDefault="00FE1CF5">
      <w:pPr>
        <w:pStyle w:val="a5"/>
      </w:pPr>
      <w:bookmarkStart w:id="3645" w:name="sub_557"/>
      <w:r>
        <w:rPr>
          <w:rStyle w:val="a3"/>
        </w:rPr>
        <w:t>Статья 557.</w:t>
      </w:r>
      <w:r>
        <w:t xml:space="preserve"> Последс</w:t>
      </w:r>
      <w:r>
        <w:t>твия передачи недвижимости ненадлежащего качества</w:t>
      </w:r>
    </w:p>
    <w:bookmarkEnd w:id="36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63" w:history="1">
        <w:r>
          <w:rPr>
            <w:rStyle w:val="a4"/>
            <w:shd w:val="clear" w:color="auto" w:fill="F0F0F0"/>
          </w:rPr>
          <w:t>Энциклопедии</w:t>
        </w:r>
      </w:hyperlink>
      <w:r>
        <w:rPr>
          <w:shd w:val="clear" w:color="auto" w:fill="F0F0F0"/>
        </w:rPr>
        <w:t xml:space="preserve"> и другие комментарии к статье 557 ГК РФ</w:t>
      </w:r>
    </w:p>
    <w:p w:rsidR="00000000" w:rsidRDefault="00FE1CF5">
      <w:r>
        <w:t>В случае передачи продавцом покупателю недвижимости, не соответствующ</w:t>
      </w:r>
      <w:r>
        <w:t xml:space="preserve">ей условиям договора продажи недвижимости о ее качестве, применяются правила </w:t>
      </w:r>
      <w:hyperlink w:anchor="sub_475" w:history="1">
        <w:r>
          <w:rPr>
            <w:rStyle w:val="a4"/>
          </w:rPr>
          <w:t>статьи 475</w:t>
        </w:r>
      </w:hyperlink>
      <w:r>
        <w:t xml:space="preserve"> настоящего Кодекса, за исключением положений о праве покупателя потребовать замены товара ненадлежащего качества на товар, соответствующий дого</w:t>
      </w:r>
      <w:r>
        <w:t>вору.</w:t>
      </w:r>
    </w:p>
    <w:p w:rsidR="00000000" w:rsidRDefault="00FE1CF5"/>
    <w:p w:rsidR="00000000" w:rsidRDefault="00FE1CF5">
      <w:pPr>
        <w:pStyle w:val="a5"/>
      </w:pPr>
      <w:bookmarkStart w:id="3646" w:name="sub_558"/>
      <w:r>
        <w:rPr>
          <w:rStyle w:val="a3"/>
        </w:rPr>
        <w:t>Статья 558.</w:t>
      </w:r>
      <w:r>
        <w:t xml:space="preserve"> Особенности продажи жилых помещений</w:t>
      </w:r>
    </w:p>
    <w:bookmarkEnd w:id="36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64" w:history="1">
        <w:r>
          <w:rPr>
            <w:rStyle w:val="a4"/>
            <w:shd w:val="clear" w:color="auto" w:fill="F0F0F0"/>
          </w:rPr>
          <w:t>позиции высших судов</w:t>
        </w:r>
      </w:hyperlink>
      <w:r>
        <w:rPr>
          <w:shd w:val="clear" w:color="auto" w:fill="F0F0F0"/>
        </w:rPr>
        <w:t xml:space="preserve"> и другие комментарии к статье 558 ГК РФ</w:t>
      </w:r>
    </w:p>
    <w:p w:rsidR="00000000" w:rsidRDefault="00FE1CF5">
      <w:bookmarkStart w:id="3647" w:name="sub_5581"/>
      <w:r>
        <w:t>1. Существенным условием договора продажи жилого дома, квартиры, части жилого дома или квартиры, в которых проживают лица, сохраняющие в соответствии с законом право пользования этим жилым помещением после его приобретения покупателем, является перечень эт</w:t>
      </w:r>
      <w:r>
        <w:t>их лиц с указанием их прав на пользование продаваемым жилым помещением.</w:t>
      </w:r>
    </w:p>
    <w:p w:rsidR="00000000" w:rsidRDefault="00FE1CF5">
      <w:pPr>
        <w:pStyle w:val="a7"/>
        <w:rPr>
          <w:color w:val="000000"/>
          <w:sz w:val="16"/>
          <w:szCs w:val="16"/>
          <w:shd w:val="clear" w:color="auto" w:fill="F0F0F0"/>
        </w:rPr>
      </w:pPr>
      <w:bookmarkStart w:id="3648" w:name="sub_55802"/>
      <w:bookmarkEnd w:id="3647"/>
      <w:r>
        <w:rPr>
          <w:color w:val="000000"/>
          <w:sz w:val="16"/>
          <w:szCs w:val="16"/>
          <w:shd w:val="clear" w:color="auto" w:fill="F0F0F0"/>
        </w:rPr>
        <w:t>ГАРАНТ:</w:t>
      </w:r>
    </w:p>
    <w:bookmarkEnd w:id="3648"/>
    <w:p w:rsidR="00000000" w:rsidRDefault="00FE1CF5">
      <w:pPr>
        <w:pStyle w:val="a7"/>
        <w:rPr>
          <w:shd w:val="clear" w:color="auto" w:fill="F0F0F0"/>
        </w:rPr>
      </w:pPr>
      <w:r>
        <w:t xml:space="preserve"> </w:t>
      </w:r>
      <w:r>
        <w:rPr>
          <w:shd w:val="clear" w:color="auto" w:fill="F0F0F0"/>
        </w:rPr>
        <w:t xml:space="preserve">Правила о государственной регистрации сделок с недвижимым имуществом, содержащиеся в статье 558, </w:t>
      </w:r>
      <w:hyperlink r:id="rId3665" w:history="1">
        <w:r>
          <w:rPr>
            <w:rStyle w:val="a4"/>
            <w:shd w:val="clear" w:color="auto" w:fill="F0F0F0"/>
          </w:rPr>
          <w:t>не подлежат</w:t>
        </w:r>
      </w:hyperlink>
      <w:r>
        <w:rPr>
          <w:shd w:val="clear" w:color="auto" w:fill="F0F0F0"/>
        </w:rPr>
        <w:t xml:space="preserve"> применению к договорам, заключаемым после 1 марта 2013 г.</w:t>
      </w:r>
    </w:p>
    <w:p w:rsidR="00000000" w:rsidRDefault="00FE1CF5">
      <w:pPr>
        <w:pStyle w:val="a7"/>
        <w:rPr>
          <w:shd w:val="clear" w:color="auto" w:fill="F0F0F0"/>
        </w:rPr>
      </w:pPr>
      <w:r>
        <w:t xml:space="preserve"> </w:t>
      </w:r>
      <w:r>
        <w:rPr>
          <w:shd w:val="clear" w:color="auto" w:fill="F0F0F0"/>
        </w:rPr>
        <w:t xml:space="preserve">О государственной регистрации прав на недвижимое имущество и сделок с ним см. </w:t>
      </w:r>
      <w:hyperlink w:anchor="sub_551" w:history="1">
        <w:r>
          <w:rPr>
            <w:rStyle w:val="a4"/>
            <w:shd w:val="clear" w:color="auto" w:fill="F0F0F0"/>
          </w:rPr>
          <w:t>статью 551</w:t>
        </w:r>
      </w:hyperlink>
      <w:r>
        <w:rPr>
          <w:shd w:val="clear" w:color="auto" w:fill="F0F0F0"/>
        </w:rPr>
        <w:t xml:space="preserve"> настоящего Кодекса и </w:t>
      </w:r>
      <w:hyperlink r:id="rId3666" w:history="1">
        <w:r>
          <w:rPr>
            <w:rStyle w:val="a4"/>
            <w:shd w:val="clear" w:color="auto" w:fill="F0F0F0"/>
          </w:rPr>
          <w:t>Федеральный закон</w:t>
        </w:r>
      </w:hyperlink>
      <w:r>
        <w:rPr>
          <w:shd w:val="clear" w:color="auto" w:fill="F0F0F0"/>
        </w:rPr>
        <w:t xml:space="preserve"> от 13 июля 2015 г. N 218-ФЗ</w:t>
      </w:r>
    </w:p>
    <w:p w:rsidR="00000000" w:rsidRDefault="00FE1CF5">
      <w:pPr>
        <w:ind w:firstLine="698"/>
        <w:rPr>
          <w:rStyle w:val="af"/>
        </w:rPr>
      </w:pPr>
      <w:r>
        <w:rPr>
          <w:rStyle w:val="af"/>
        </w:rPr>
        <w:t>2. Договор продажи жилого дома, квартиры, части жилого дома или квартиры подлежит государственной регистрации и считается заключенным с момента такой регистрации.</w:t>
      </w:r>
    </w:p>
    <w:p w:rsidR="00000000" w:rsidRDefault="00FE1CF5">
      <w:bookmarkStart w:id="3649" w:name="sub_5583"/>
      <w:r>
        <w:t>3. Утратил с</w:t>
      </w:r>
      <w:r>
        <w:t xml:space="preserve">илу с 29 апреля 2018 г. - </w:t>
      </w:r>
      <w:hyperlink r:id="rId3667" w:history="1">
        <w:r>
          <w:rPr>
            <w:rStyle w:val="a4"/>
          </w:rPr>
          <w:t>Федеральный закон</w:t>
        </w:r>
      </w:hyperlink>
      <w:r>
        <w:t xml:space="preserve"> от 18 апреля 2018 г. N 67-ФЗ</w:t>
      </w:r>
    </w:p>
    <w:bookmarkEnd w:id="364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3668" w:history="1">
        <w:r>
          <w:rPr>
            <w:rStyle w:val="a4"/>
            <w:shd w:val="clear" w:color="auto" w:fill="F0F0F0"/>
          </w:rPr>
          <w:t>См. предыдущую редак</w:t>
        </w:r>
        <w:r>
          <w:rPr>
            <w:rStyle w:val="a4"/>
            <w:shd w:val="clear" w:color="auto" w:fill="F0F0F0"/>
          </w:rPr>
          <w:t>цию</w:t>
        </w:r>
      </w:hyperlink>
    </w:p>
    <w:p w:rsidR="00000000" w:rsidRDefault="00FE1CF5">
      <w:pPr>
        <w:pStyle w:val="a8"/>
        <w:rPr>
          <w:shd w:val="clear" w:color="auto" w:fill="F0F0F0"/>
        </w:rPr>
      </w:pPr>
      <w:r>
        <w:t xml:space="preserve"> </w:t>
      </w:r>
    </w:p>
    <w:p w:rsidR="00000000" w:rsidRDefault="00FE1CF5">
      <w:pPr>
        <w:pStyle w:val="1"/>
      </w:pPr>
      <w:bookmarkStart w:id="3650" w:name="sub_559"/>
      <w:r>
        <w:t>§ 8. Продажа предприятия</w:t>
      </w:r>
    </w:p>
    <w:bookmarkEnd w:id="36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69" w:history="1">
        <w:r>
          <w:rPr>
            <w:rStyle w:val="a4"/>
            <w:shd w:val="clear" w:color="auto" w:fill="F0F0F0"/>
          </w:rPr>
          <w:t>Энциклопедию решений</w:t>
        </w:r>
      </w:hyperlink>
      <w:r>
        <w:rPr>
          <w:shd w:val="clear" w:color="auto" w:fill="F0F0F0"/>
        </w:rPr>
        <w:t>. Продажа предприятия</w:t>
      </w:r>
    </w:p>
    <w:p w:rsidR="00000000" w:rsidRDefault="00FE1CF5">
      <w:pPr>
        <w:pStyle w:val="a5"/>
      </w:pPr>
      <w:bookmarkStart w:id="3651" w:name="sub_20559"/>
      <w:r>
        <w:rPr>
          <w:rStyle w:val="a3"/>
        </w:rPr>
        <w:t>Статья 559.</w:t>
      </w:r>
      <w:r>
        <w:t xml:space="preserve"> Договор продажи предприятия</w:t>
      </w:r>
    </w:p>
    <w:bookmarkEnd w:id="3651"/>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70" w:history="1">
        <w:r>
          <w:rPr>
            <w:rStyle w:val="a4"/>
            <w:shd w:val="clear" w:color="auto" w:fill="F0F0F0"/>
          </w:rPr>
          <w:t>позиции высших судов</w:t>
        </w:r>
      </w:hyperlink>
      <w:r>
        <w:rPr>
          <w:shd w:val="clear" w:color="auto" w:fill="F0F0F0"/>
        </w:rPr>
        <w:t xml:space="preserve"> и другие комментарии к статье 559 ГК РФ</w:t>
      </w:r>
    </w:p>
    <w:p w:rsidR="00000000" w:rsidRDefault="00FE1CF5">
      <w:bookmarkStart w:id="3652" w:name="sub_5591"/>
      <w:r>
        <w:t>1. По договору продажи предприятия продавец обязуется передать в собственность покупателя предприятие в целом как имуществе</w:t>
      </w:r>
      <w:r>
        <w:t>нный комплекс (</w:t>
      </w:r>
      <w:hyperlink w:anchor="sub_132" w:history="1">
        <w:r>
          <w:rPr>
            <w:rStyle w:val="a4"/>
          </w:rPr>
          <w:t>статья 132</w:t>
        </w:r>
      </w:hyperlink>
      <w:r>
        <w:t>), за исключением прав и обязанностей, которые продавец не вправе передавать другим лицам.</w:t>
      </w:r>
    </w:p>
    <w:bookmarkEnd w:id="3652"/>
    <w:p w:rsidR="00000000" w:rsidRDefault="00FE1CF5"/>
    <w:p w:rsidR="00000000" w:rsidRDefault="00FE1CF5">
      <w:pPr>
        <w:pStyle w:val="a7"/>
        <w:rPr>
          <w:color w:val="000000"/>
          <w:sz w:val="16"/>
          <w:szCs w:val="16"/>
          <w:shd w:val="clear" w:color="auto" w:fill="F0F0F0"/>
        </w:rPr>
      </w:pPr>
      <w:bookmarkStart w:id="3653" w:name="sub_5592"/>
      <w:r>
        <w:rPr>
          <w:color w:val="000000"/>
          <w:sz w:val="16"/>
          <w:szCs w:val="16"/>
          <w:shd w:val="clear" w:color="auto" w:fill="F0F0F0"/>
        </w:rPr>
        <w:t>Информация об изменениях:</w:t>
      </w:r>
    </w:p>
    <w:bookmarkEnd w:id="3653"/>
    <w:p w:rsidR="00000000" w:rsidRDefault="00FE1CF5">
      <w:pPr>
        <w:pStyle w:val="a8"/>
        <w:rPr>
          <w:shd w:val="clear" w:color="auto" w:fill="F0F0F0"/>
        </w:rPr>
      </w:pPr>
      <w:r>
        <w:t xml:space="preserve"> </w:t>
      </w:r>
      <w:hyperlink r:id="rId3671" w:history="1">
        <w:r>
          <w:rPr>
            <w:rStyle w:val="a4"/>
            <w:shd w:val="clear" w:color="auto" w:fill="F0F0F0"/>
          </w:rPr>
          <w:t>Федеральным законом</w:t>
        </w:r>
      </w:hyperlink>
      <w:r>
        <w:rPr>
          <w:shd w:val="clear" w:color="auto" w:fill="F0F0F0"/>
        </w:rPr>
        <w:t xml:space="preserve"> от 18 декабря 2006 г. N 231-ФЗ пункт 2 статьи 559 настоящего Кодекса изложен в новой редакции, </w:t>
      </w:r>
      <w:hyperlink r:id="rId3672" w:history="1">
        <w:r>
          <w:rPr>
            <w:rStyle w:val="a4"/>
            <w:shd w:val="clear" w:color="auto" w:fill="F0F0F0"/>
          </w:rPr>
          <w:t>вступающей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3673"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2. Исключительные права на средства индивидуализации предприятия, продукции, работ или услуг продавца (коммерческое обозначение, товарный знак, знак обслуживания), а также принадлежа</w:t>
      </w:r>
      <w:r>
        <w:t>щие ему на основании лицензионных договоров права использования таких средств индивидуализации переходят к покупателю, если иное не предусмотрено договором.</w:t>
      </w:r>
    </w:p>
    <w:p w:rsidR="00000000" w:rsidRDefault="00FE1CF5">
      <w:bookmarkStart w:id="3654" w:name="sub_5593"/>
      <w:r>
        <w:t>3. Права продавца, полученные им на основании разрешения (лицензии) на занятие соответствую</w:t>
      </w:r>
      <w:r>
        <w:t>щей деятельностью, не подлежат передаче покупателю предприятия, если иное не установлено законом или иными правовыми актами. Передача покупателю в составе предприятия обязательств, исполнение которых покупателем невозможно при отсутствии у него такого разр</w:t>
      </w:r>
      <w:r>
        <w:t>ешения (лицензии), не освобождает продавца от соответствующих обязательств перед кредиторами. За неисполнение таких обязательств продавец и покупатель несут перед кредиторами солидарную ответственность.</w:t>
      </w:r>
    </w:p>
    <w:bookmarkEnd w:id="3654"/>
    <w:p w:rsidR="00000000" w:rsidRDefault="00FE1CF5"/>
    <w:p w:rsidR="00000000" w:rsidRDefault="00FE1CF5">
      <w:pPr>
        <w:pStyle w:val="a5"/>
      </w:pPr>
      <w:bookmarkStart w:id="3655" w:name="sub_560"/>
      <w:r>
        <w:rPr>
          <w:rStyle w:val="a3"/>
        </w:rPr>
        <w:t>Статья 560.</w:t>
      </w:r>
      <w:r>
        <w:t xml:space="preserve"> Форма и государственная регистрация договора продажи предприятия</w:t>
      </w:r>
    </w:p>
    <w:bookmarkEnd w:id="36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74" w:history="1">
        <w:r>
          <w:rPr>
            <w:rStyle w:val="a4"/>
            <w:shd w:val="clear" w:color="auto" w:fill="F0F0F0"/>
          </w:rPr>
          <w:t>Энциклопедии</w:t>
        </w:r>
      </w:hyperlink>
      <w:r>
        <w:rPr>
          <w:shd w:val="clear" w:color="auto" w:fill="F0F0F0"/>
        </w:rPr>
        <w:t xml:space="preserve"> и другие комментарии к статье 560 ГК РФ</w:t>
      </w:r>
    </w:p>
    <w:p w:rsidR="00000000" w:rsidRDefault="00FE1CF5">
      <w:bookmarkStart w:id="3656" w:name="sub_56001"/>
      <w:r>
        <w:t>1. Договор продажи предприятия заключается в</w:t>
      </w:r>
      <w:r>
        <w:t xml:space="preserve"> письменной форме путем составления одного документа, подписанного сторонами (</w:t>
      </w:r>
      <w:hyperlink w:anchor="sub_4342" w:history="1">
        <w:r>
          <w:rPr>
            <w:rStyle w:val="a4"/>
          </w:rPr>
          <w:t>пункт 2 статьи 434</w:t>
        </w:r>
      </w:hyperlink>
      <w:r>
        <w:t xml:space="preserve">), с обязательным приложением к нему документов, указанных в </w:t>
      </w:r>
      <w:hyperlink w:anchor="sub_5612" w:history="1">
        <w:r>
          <w:rPr>
            <w:rStyle w:val="a4"/>
          </w:rPr>
          <w:t>пункте 2 статьи 561</w:t>
        </w:r>
      </w:hyperlink>
      <w:r>
        <w:t xml:space="preserve"> настоящего Кодекса.</w:t>
      </w:r>
    </w:p>
    <w:p w:rsidR="00000000" w:rsidRDefault="00FE1CF5">
      <w:bookmarkStart w:id="3657" w:name="sub_25602"/>
      <w:bookmarkEnd w:id="3656"/>
      <w:r>
        <w:t>2. Несоблюдение формы договора продажи предприятия влечет его недействительность.</w:t>
      </w:r>
    </w:p>
    <w:p w:rsidR="00000000" w:rsidRDefault="00FE1CF5">
      <w:pPr>
        <w:pStyle w:val="a7"/>
        <w:rPr>
          <w:color w:val="000000"/>
          <w:sz w:val="16"/>
          <w:szCs w:val="16"/>
          <w:shd w:val="clear" w:color="auto" w:fill="F0F0F0"/>
        </w:rPr>
      </w:pPr>
      <w:bookmarkStart w:id="3658" w:name="sub_56003"/>
      <w:bookmarkEnd w:id="3657"/>
      <w:r>
        <w:rPr>
          <w:color w:val="000000"/>
          <w:sz w:val="16"/>
          <w:szCs w:val="16"/>
          <w:shd w:val="clear" w:color="auto" w:fill="F0F0F0"/>
        </w:rPr>
        <w:t>ГАРАНТ:</w:t>
      </w:r>
    </w:p>
    <w:bookmarkEnd w:id="3658"/>
    <w:p w:rsidR="00000000" w:rsidRDefault="00FE1CF5">
      <w:pPr>
        <w:pStyle w:val="a7"/>
        <w:rPr>
          <w:shd w:val="clear" w:color="auto" w:fill="F0F0F0"/>
        </w:rPr>
      </w:pPr>
      <w:r>
        <w:t xml:space="preserve"> </w:t>
      </w:r>
      <w:r>
        <w:rPr>
          <w:shd w:val="clear" w:color="auto" w:fill="F0F0F0"/>
        </w:rPr>
        <w:t xml:space="preserve">Правила о государственной регистрации сделок с недвижимым имуществом, содержащиеся в статье 560, </w:t>
      </w:r>
      <w:hyperlink r:id="rId3675" w:history="1">
        <w:r>
          <w:rPr>
            <w:rStyle w:val="a4"/>
            <w:shd w:val="clear" w:color="auto" w:fill="F0F0F0"/>
          </w:rPr>
          <w:t>не подлежат</w:t>
        </w:r>
      </w:hyperlink>
      <w:r>
        <w:rPr>
          <w:shd w:val="clear" w:color="auto" w:fill="F0F0F0"/>
        </w:rPr>
        <w:t xml:space="preserve"> применению к договорам, заключаемым после 1 марта 2013 г.</w:t>
      </w:r>
    </w:p>
    <w:p w:rsidR="00000000" w:rsidRDefault="00FE1CF5">
      <w:pPr>
        <w:pStyle w:val="a7"/>
        <w:rPr>
          <w:shd w:val="clear" w:color="auto" w:fill="F0F0F0"/>
        </w:rPr>
      </w:pPr>
      <w:r>
        <w:t xml:space="preserve"> </w:t>
      </w:r>
      <w:r>
        <w:rPr>
          <w:shd w:val="clear" w:color="auto" w:fill="F0F0F0"/>
        </w:rPr>
        <w:t xml:space="preserve">О государственной регистрации прав на предприятие как имущественный комплекс и сделок с ним см. </w:t>
      </w:r>
      <w:hyperlink w:anchor="sub_551" w:history="1">
        <w:r>
          <w:rPr>
            <w:rStyle w:val="a4"/>
            <w:shd w:val="clear" w:color="auto" w:fill="F0F0F0"/>
          </w:rPr>
          <w:t>статью 551</w:t>
        </w:r>
      </w:hyperlink>
      <w:r>
        <w:rPr>
          <w:shd w:val="clear" w:color="auto" w:fill="F0F0F0"/>
        </w:rPr>
        <w:t xml:space="preserve"> настоящего Кодекса</w:t>
      </w:r>
      <w:r>
        <w:rPr>
          <w:shd w:val="clear" w:color="auto" w:fill="F0F0F0"/>
        </w:rPr>
        <w:t xml:space="preserve"> и </w:t>
      </w:r>
      <w:hyperlink r:id="rId3676" w:history="1">
        <w:r>
          <w:rPr>
            <w:rStyle w:val="a4"/>
            <w:shd w:val="clear" w:color="auto" w:fill="F0F0F0"/>
          </w:rPr>
          <w:t>Федеральный закон</w:t>
        </w:r>
      </w:hyperlink>
      <w:r>
        <w:rPr>
          <w:shd w:val="clear" w:color="auto" w:fill="F0F0F0"/>
        </w:rPr>
        <w:t xml:space="preserve"> от 13 июля 2015 г. N 218-ФЗ</w:t>
      </w:r>
    </w:p>
    <w:p w:rsidR="00000000" w:rsidRDefault="00FE1CF5">
      <w:pPr>
        <w:ind w:firstLine="698"/>
        <w:rPr>
          <w:rStyle w:val="af"/>
        </w:rPr>
      </w:pPr>
      <w:r>
        <w:rPr>
          <w:rStyle w:val="af"/>
        </w:rPr>
        <w:t>3. Договор продажи предприятия подлежит государственной регистрации и считается заключенным с момента такой регистрации.</w:t>
      </w:r>
    </w:p>
    <w:p w:rsidR="00000000" w:rsidRDefault="00FE1CF5"/>
    <w:p w:rsidR="00000000" w:rsidRDefault="00FE1CF5">
      <w:pPr>
        <w:pStyle w:val="a5"/>
      </w:pPr>
      <w:bookmarkStart w:id="3659" w:name="sub_561"/>
      <w:r>
        <w:rPr>
          <w:rStyle w:val="a3"/>
        </w:rPr>
        <w:t>Статья 561.</w:t>
      </w:r>
      <w:r>
        <w:t xml:space="preserve"> У</w:t>
      </w:r>
      <w:r>
        <w:t>достоверение состава продаваемого предприятия</w:t>
      </w:r>
    </w:p>
    <w:bookmarkEnd w:id="36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561 ГК РФ</w:t>
      </w:r>
    </w:p>
    <w:p w:rsidR="00000000" w:rsidRDefault="00FE1CF5">
      <w:bookmarkStart w:id="3660" w:name="sub_5611"/>
      <w:r>
        <w:t>1. Состав и стоимость продаваемого предприятия определяются в договоре продажи предприятия на основе полной инвентаризации предприятия, проводимой в со</w:t>
      </w:r>
      <w:r>
        <w:t xml:space="preserve">ответствии с установленными </w:t>
      </w:r>
      <w:hyperlink r:id="rId3677" w:history="1">
        <w:r>
          <w:rPr>
            <w:rStyle w:val="a4"/>
          </w:rPr>
          <w:t>правилами</w:t>
        </w:r>
      </w:hyperlink>
      <w:r>
        <w:t xml:space="preserve"> такой инвентаризации.</w:t>
      </w:r>
    </w:p>
    <w:p w:rsidR="00000000" w:rsidRDefault="00FE1CF5">
      <w:bookmarkStart w:id="3661" w:name="sub_5612"/>
      <w:bookmarkEnd w:id="3660"/>
      <w:r>
        <w:t>2. До подписания договора продажи предприятия должны быть составлены и рассмотрены сторонами: акт инвентаризации,</w:t>
      </w:r>
      <w:r>
        <w:t xml:space="preserve"> бухгалтерский баланс, заключение независимого аудитора о составе и стоимости предприятия, а также перечень всех долгов (обязательств), включаемых в состав предприятия, с указанием кредиторов, характера, размера и сроков их требований.</w:t>
      </w:r>
    </w:p>
    <w:p w:rsidR="00000000" w:rsidRDefault="00FE1CF5">
      <w:bookmarkStart w:id="3662" w:name="sub_561202"/>
      <w:bookmarkEnd w:id="3661"/>
      <w:r>
        <w:lastRenderedPageBreak/>
        <w:t>Им</w:t>
      </w:r>
      <w:r>
        <w:t xml:space="preserve">ущество, права и обязанности, указанные в названных документах, подлежат передаче продавцом покупателю, если иное не следует из правил </w:t>
      </w:r>
      <w:hyperlink w:anchor="sub_559" w:history="1">
        <w:r>
          <w:rPr>
            <w:rStyle w:val="a4"/>
          </w:rPr>
          <w:t>статьи 559</w:t>
        </w:r>
      </w:hyperlink>
      <w:r>
        <w:t xml:space="preserve"> настоящего Кодекса и не установлено соглашением сторон.</w:t>
      </w:r>
    </w:p>
    <w:bookmarkEnd w:id="3662"/>
    <w:p w:rsidR="00000000" w:rsidRDefault="00FE1CF5"/>
    <w:p w:rsidR="00000000" w:rsidRDefault="00FE1CF5">
      <w:pPr>
        <w:pStyle w:val="a5"/>
      </w:pPr>
      <w:bookmarkStart w:id="3663" w:name="sub_562"/>
      <w:r>
        <w:rPr>
          <w:rStyle w:val="a3"/>
        </w:rPr>
        <w:t>Статья 562.</w:t>
      </w:r>
      <w:r>
        <w:t xml:space="preserve"> Права кредиторов при продаже предприятия</w:t>
      </w:r>
    </w:p>
    <w:bookmarkEnd w:id="36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78" w:history="1">
        <w:r>
          <w:rPr>
            <w:rStyle w:val="a4"/>
            <w:shd w:val="clear" w:color="auto" w:fill="F0F0F0"/>
          </w:rPr>
          <w:t>Энциклопедии</w:t>
        </w:r>
      </w:hyperlink>
      <w:r>
        <w:rPr>
          <w:shd w:val="clear" w:color="auto" w:fill="F0F0F0"/>
        </w:rPr>
        <w:t xml:space="preserve"> и другие комментарии к статье 562 ГК РФ</w:t>
      </w:r>
    </w:p>
    <w:p w:rsidR="00000000" w:rsidRDefault="00FE1CF5">
      <w:bookmarkStart w:id="3664" w:name="sub_5621"/>
      <w:r>
        <w:t>1. Кредиторы по обязательствам, включенным в состав продаваемого предприятия, должны быть до его передачи покупателю письменно уведомлены о его продаже одной из сторон договора продажи предприятия.</w:t>
      </w:r>
    </w:p>
    <w:p w:rsidR="00000000" w:rsidRDefault="00FE1CF5">
      <w:bookmarkStart w:id="3665" w:name="sub_5622"/>
      <w:bookmarkEnd w:id="3664"/>
      <w:r>
        <w:t xml:space="preserve">2. Кредитор, который письменно не сообщил </w:t>
      </w:r>
      <w:r>
        <w:t>продавцу или покупателю о своем согласии на перевод долга, вправе в течение трех месяцев со дня получения уведомления о продаже предприятия потребовать либо прекращения или досрочного исполнения обязательства и возмещения продавцом причиненных этим убытков</w:t>
      </w:r>
      <w:r>
        <w:t>, либо признания договора продажи предприятия недействительным полностью или в соответствующей части.</w:t>
      </w:r>
    </w:p>
    <w:p w:rsidR="00000000" w:rsidRDefault="00FE1CF5">
      <w:bookmarkStart w:id="3666" w:name="sub_5623"/>
      <w:bookmarkEnd w:id="3665"/>
      <w:r>
        <w:t xml:space="preserve">3. Кредитор, который не был уведомлен о продаже предприятия в порядке, предусмотренном </w:t>
      </w:r>
      <w:hyperlink w:anchor="sub_5621" w:history="1">
        <w:r>
          <w:rPr>
            <w:rStyle w:val="a4"/>
          </w:rPr>
          <w:t>пунктом 1</w:t>
        </w:r>
      </w:hyperlink>
      <w:r>
        <w:t xml:space="preserve"> настоящей стать</w:t>
      </w:r>
      <w:r>
        <w:t xml:space="preserve">и, может предъявить иск об удовлетворении требований, предусмотренных </w:t>
      </w:r>
      <w:hyperlink w:anchor="sub_5622" w:history="1">
        <w:r>
          <w:rPr>
            <w:rStyle w:val="a4"/>
          </w:rPr>
          <w:t>пунктом 2</w:t>
        </w:r>
      </w:hyperlink>
      <w:r>
        <w:t xml:space="preserve"> настоящей статьи, в течение года со дня, когда он узнал или должен был узнать о передаче предприятия продавцом покупателю.</w:t>
      </w:r>
    </w:p>
    <w:p w:rsidR="00000000" w:rsidRDefault="00FE1CF5">
      <w:bookmarkStart w:id="3667" w:name="sub_5624"/>
      <w:bookmarkEnd w:id="3666"/>
      <w:r>
        <w:t>4. После пе</w:t>
      </w:r>
      <w:r>
        <w:t>редачи предприятия покупателю продавец и покупатель несут солидарную ответственность по включенным в состав переданного предприятия долгам, которые были переведены на покупателя без согласия кредитора.</w:t>
      </w:r>
    </w:p>
    <w:bookmarkEnd w:id="3667"/>
    <w:p w:rsidR="00000000" w:rsidRDefault="00FE1CF5"/>
    <w:p w:rsidR="00000000" w:rsidRDefault="00FE1CF5">
      <w:pPr>
        <w:pStyle w:val="a5"/>
      </w:pPr>
      <w:bookmarkStart w:id="3668" w:name="sub_563"/>
      <w:r>
        <w:rPr>
          <w:rStyle w:val="a3"/>
        </w:rPr>
        <w:t>Статья 563.</w:t>
      </w:r>
      <w:r>
        <w:t xml:space="preserve"> Передача предприятия</w:t>
      </w:r>
    </w:p>
    <w:bookmarkEnd w:id="36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79" w:history="1">
        <w:r>
          <w:rPr>
            <w:rStyle w:val="a4"/>
            <w:shd w:val="clear" w:color="auto" w:fill="F0F0F0"/>
          </w:rPr>
          <w:t>Энциклопедии</w:t>
        </w:r>
      </w:hyperlink>
      <w:r>
        <w:rPr>
          <w:shd w:val="clear" w:color="auto" w:fill="F0F0F0"/>
        </w:rPr>
        <w:t xml:space="preserve"> и другие комментарии к статье 563 ГК РФ</w:t>
      </w:r>
    </w:p>
    <w:p w:rsidR="00000000" w:rsidRDefault="00FE1CF5">
      <w:bookmarkStart w:id="3669" w:name="sub_5631"/>
      <w:r>
        <w:t>1. Передача предприятия продавцом покупателю осуществляется по передаточному акту, в котором указываются данные о со</w:t>
      </w:r>
      <w:r>
        <w:t>ставе предприятия и об уведомлении кредиторов о продаже предприятия, а также сведения о выявленных недостатках переданного имущества и перечень имущества, обязанности по передаче которого не исполнены продавцом ввиду его утраты.</w:t>
      </w:r>
    </w:p>
    <w:p w:rsidR="00000000" w:rsidRDefault="00FE1CF5">
      <w:bookmarkStart w:id="3670" w:name="sub_56302"/>
      <w:bookmarkEnd w:id="3669"/>
      <w:r>
        <w:t>Подготовка</w:t>
      </w:r>
      <w:r>
        <w:t xml:space="preserve"> предприятия к передаче, включая составление и представление на подписание передаточного акта, является обязанностью продавца и осуществляется за его счет, если иное не предусмотрено договором.</w:t>
      </w:r>
    </w:p>
    <w:p w:rsidR="00000000" w:rsidRDefault="00FE1CF5">
      <w:bookmarkStart w:id="3671" w:name="sub_56320"/>
      <w:bookmarkEnd w:id="3670"/>
      <w:r>
        <w:t>2. Предприятие считается переданным покупате</w:t>
      </w:r>
      <w:r>
        <w:t>лю со дня подписания передаточного акта обеими сторонами.</w:t>
      </w:r>
    </w:p>
    <w:p w:rsidR="00000000" w:rsidRDefault="00FE1CF5">
      <w:bookmarkStart w:id="3672" w:name="sub_563202"/>
      <w:bookmarkEnd w:id="3671"/>
      <w:r>
        <w:t>С этого момента на покупателя переходит риск случайной гибели или случайного повреждения имущества, переданного в составе предприятия.</w:t>
      </w:r>
    </w:p>
    <w:bookmarkEnd w:id="3672"/>
    <w:p w:rsidR="00000000" w:rsidRDefault="00FE1CF5"/>
    <w:p w:rsidR="00000000" w:rsidRDefault="00FE1CF5">
      <w:pPr>
        <w:pStyle w:val="a5"/>
      </w:pPr>
      <w:bookmarkStart w:id="3673" w:name="sub_564"/>
      <w:r>
        <w:rPr>
          <w:rStyle w:val="a3"/>
        </w:rPr>
        <w:t>Статья 564.</w:t>
      </w:r>
      <w:r>
        <w:t xml:space="preserve"> Переход права </w:t>
      </w:r>
      <w:r>
        <w:t>собственности на предприятие</w:t>
      </w:r>
    </w:p>
    <w:bookmarkEnd w:id="36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564 ГК РФ</w:t>
      </w:r>
    </w:p>
    <w:p w:rsidR="00000000" w:rsidRDefault="00FE1CF5">
      <w:bookmarkStart w:id="3674" w:name="sub_5641"/>
      <w:r>
        <w:t xml:space="preserve">1. Право собственности на предприятие переходит к покупателю с момента </w:t>
      </w:r>
      <w:hyperlink r:id="rId3680" w:history="1">
        <w:r>
          <w:rPr>
            <w:rStyle w:val="a4"/>
          </w:rPr>
          <w:t>государственной регистрации</w:t>
        </w:r>
      </w:hyperlink>
      <w:r>
        <w:t xml:space="preserve"> этог</w:t>
      </w:r>
      <w:r>
        <w:t>о права.</w:t>
      </w:r>
    </w:p>
    <w:p w:rsidR="00000000" w:rsidRDefault="00FE1CF5">
      <w:bookmarkStart w:id="3675" w:name="sub_5642"/>
      <w:bookmarkEnd w:id="3674"/>
      <w:r>
        <w:t>2. Если иное не предусмотрено договором продажи предприятия, право собственности на предприятие переходит к покупателю и подлежит государственной регистрации непосредственно после передачи предприятия покупателю (</w:t>
      </w:r>
      <w:hyperlink w:anchor="sub_563" w:history="1">
        <w:r>
          <w:rPr>
            <w:rStyle w:val="a4"/>
          </w:rPr>
          <w:t>статья 563</w:t>
        </w:r>
      </w:hyperlink>
      <w:r>
        <w:t>).</w:t>
      </w:r>
    </w:p>
    <w:p w:rsidR="00000000" w:rsidRDefault="00FE1CF5">
      <w:bookmarkStart w:id="3676" w:name="sub_5643"/>
      <w:bookmarkEnd w:id="3675"/>
      <w:r>
        <w:t>3. В случаях, когда договором предусмотрено сохранение за продавцом права собственности на предприятие, переданное покупателю, до оплаты предприятия или до наступления иных обстоятельств, покупатель вправе до перехода к нему права собственности распоряжать</w:t>
      </w:r>
      <w:r>
        <w:t xml:space="preserve">ся </w:t>
      </w:r>
      <w:r>
        <w:lastRenderedPageBreak/>
        <w:t>имуществом и правами, входящими в состав переданного предприятия, в той мере, в какой это необходимо для целей, для которых предприятие было приобретено.</w:t>
      </w:r>
    </w:p>
    <w:bookmarkEnd w:id="3676"/>
    <w:p w:rsidR="00000000" w:rsidRDefault="00FE1CF5"/>
    <w:p w:rsidR="00000000" w:rsidRDefault="00FE1CF5">
      <w:pPr>
        <w:pStyle w:val="a5"/>
      </w:pPr>
      <w:bookmarkStart w:id="3677" w:name="sub_565"/>
      <w:r>
        <w:rPr>
          <w:rStyle w:val="a3"/>
        </w:rPr>
        <w:t>Статья 565.</w:t>
      </w:r>
      <w:r>
        <w:t xml:space="preserve"> Последствия передачи и принятия предприятия с недостатками</w:t>
      </w:r>
    </w:p>
    <w:bookmarkEnd w:id="3677"/>
    <w:p w:rsidR="00000000" w:rsidRDefault="00FE1CF5">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FE1CF5">
      <w:pPr>
        <w:pStyle w:val="a7"/>
        <w:rPr>
          <w:shd w:val="clear" w:color="auto" w:fill="F0F0F0"/>
        </w:rPr>
      </w:pPr>
      <w:r>
        <w:t xml:space="preserve"> </w:t>
      </w:r>
      <w:r>
        <w:rPr>
          <w:shd w:val="clear" w:color="auto" w:fill="F0F0F0"/>
        </w:rPr>
        <w:t xml:space="preserve">См. </w:t>
      </w:r>
      <w:hyperlink r:id="rId3681" w:history="1">
        <w:r>
          <w:rPr>
            <w:rStyle w:val="a4"/>
            <w:shd w:val="clear" w:color="auto" w:fill="F0F0F0"/>
          </w:rPr>
          <w:t>Энциклопедии</w:t>
        </w:r>
      </w:hyperlink>
      <w:r>
        <w:rPr>
          <w:shd w:val="clear" w:color="auto" w:fill="F0F0F0"/>
        </w:rPr>
        <w:t xml:space="preserve">, </w:t>
      </w:r>
      <w:hyperlink r:id="rId3682" w:history="1">
        <w:r>
          <w:rPr>
            <w:rStyle w:val="a4"/>
            <w:shd w:val="clear" w:color="auto" w:fill="F0F0F0"/>
          </w:rPr>
          <w:t>позиции высших судов</w:t>
        </w:r>
      </w:hyperlink>
      <w:r>
        <w:rPr>
          <w:shd w:val="clear" w:color="auto" w:fill="F0F0F0"/>
        </w:rPr>
        <w:t xml:space="preserve"> и другие комментарии к статье 565 ГК РФ</w:t>
      </w:r>
    </w:p>
    <w:p w:rsidR="00000000" w:rsidRDefault="00FE1CF5">
      <w:bookmarkStart w:id="3678" w:name="sub_5651"/>
      <w:r>
        <w:t>1. Последствия передачи продавцом и п</w:t>
      </w:r>
      <w:r>
        <w:t xml:space="preserve">ринятия покупателем по передаточному акту предприятия, состав которого не соответствует предусмотренному договором продажи предприятия, в том числе в отношении качества переданного имущества, определяются на основании правил, предусмотренных </w:t>
      </w:r>
      <w:hyperlink w:anchor="sub_460" w:history="1">
        <w:r>
          <w:rPr>
            <w:rStyle w:val="a4"/>
          </w:rPr>
          <w:t>статьями 460 - 462</w:t>
        </w:r>
      </w:hyperlink>
      <w:r>
        <w:t xml:space="preserve">, </w:t>
      </w:r>
      <w:hyperlink w:anchor="sub_466" w:history="1">
        <w:r>
          <w:rPr>
            <w:rStyle w:val="a4"/>
          </w:rPr>
          <w:t>466</w:t>
        </w:r>
      </w:hyperlink>
      <w:r>
        <w:t xml:space="preserve">, </w:t>
      </w:r>
      <w:hyperlink w:anchor="sub_469" w:history="1">
        <w:r>
          <w:rPr>
            <w:rStyle w:val="a4"/>
          </w:rPr>
          <w:t>469</w:t>
        </w:r>
      </w:hyperlink>
      <w:r>
        <w:t xml:space="preserve">, </w:t>
      </w:r>
      <w:hyperlink w:anchor="sub_475" w:history="1">
        <w:r>
          <w:rPr>
            <w:rStyle w:val="a4"/>
          </w:rPr>
          <w:t>475</w:t>
        </w:r>
      </w:hyperlink>
      <w:r>
        <w:t xml:space="preserve">, </w:t>
      </w:r>
      <w:hyperlink w:anchor="sub_479" w:history="1">
        <w:r>
          <w:rPr>
            <w:rStyle w:val="a4"/>
          </w:rPr>
          <w:t>479</w:t>
        </w:r>
      </w:hyperlink>
      <w:r>
        <w:t xml:space="preserve"> настоящего Кодекса, если иное не вытекает из договора и не предусмотрено </w:t>
      </w:r>
      <w:hyperlink w:anchor="sub_5652" w:history="1">
        <w:r>
          <w:rPr>
            <w:rStyle w:val="a4"/>
          </w:rPr>
          <w:t>пунктами 2</w:t>
        </w:r>
        <w:r>
          <w:rPr>
            <w:rStyle w:val="a4"/>
          </w:rPr>
          <w:t xml:space="preserve"> - 4</w:t>
        </w:r>
      </w:hyperlink>
      <w:r>
        <w:t xml:space="preserve"> настоящей статьи.</w:t>
      </w:r>
    </w:p>
    <w:p w:rsidR="00000000" w:rsidRDefault="00FE1CF5">
      <w:bookmarkStart w:id="3679" w:name="sub_5652"/>
      <w:bookmarkEnd w:id="3678"/>
      <w:r>
        <w:t>2. В случае, когда предприятие передано и принято по передаточному акту, в котором указаны сведения о выявленных недостатках предприятия и об утраченном имуществе (</w:t>
      </w:r>
      <w:hyperlink w:anchor="sub_5631" w:history="1">
        <w:r>
          <w:rPr>
            <w:rStyle w:val="a4"/>
          </w:rPr>
          <w:t>пункт 1 статьи 563</w:t>
        </w:r>
      </w:hyperlink>
      <w:r>
        <w:t>), пок</w:t>
      </w:r>
      <w:r>
        <w:t>упатель вправе требовать соответствующего уменьшения покупной цены предприятия, если право на предъявление в таких случаях иных требований не предусмотрено договором продажи предприятия.</w:t>
      </w:r>
    </w:p>
    <w:p w:rsidR="00000000" w:rsidRDefault="00FE1CF5">
      <w:bookmarkStart w:id="3680" w:name="sub_5653"/>
      <w:bookmarkEnd w:id="3679"/>
      <w:r>
        <w:t>3. Покупатель вправе требовать уменьшения покупной це</w:t>
      </w:r>
      <w:r>
        <w:t>ны в случае передачи ему в составе предприятия долгов (обязательств) продавца, которые не были указаны в договоре продажи предприятия или передаточном акте, если продавец не докажет, что покупатель знал о таких долгах (обязательствах) во время заключения д</w:t>
      </w:r>
      <w:r>
        <w:t>оговора и передачи предприятия.</w:t>
      </w:r>
    </w:p>
    <w:p w:rsidR="00000000" w:rsidRDefault="00FE1CF5">
      <w:bookmarkStart w:id="3681" w:name="sub_5654"/>
      <w:bookmarkEnd w:id="3680"/>
      <w:r>
        <w:t>4. Продавец в случае получения уведомления покупателя о недостатках имущества, переданного в составе предприятия, или отсутствия в этом составе отдельных видов имущества, подлежащих передаче, может без промед</w:t>
      </w:r>
      <w:r>
        <w:t>ления заменить имущество ненадлежащего качества или предоставить покупателю недостающее имущество.</w:t>
      </w:r>
    </w:p>
    <w:p w:rsidR="00000000" w:rsidRDefault="00FE1CF5">
      <w:bookmarkStart w:id="3682" w:name="sub_5655"/>
      <w:bookmarkEnd w:id="3681"/>
      <w:r>
        <w:t>5. Покупатель вправе в судебном порядке требовать расторжения или изменения договора продажи предприятия и возвращения того, что исполнено сторонами по договору, если установлено, что предприятие ввиду недостатков, за которые продавец отвечает, не пригодно</w:t>
      </w:r>
      <w:r>
        <w:t xml:space="preserve"> для целей, названных в договоре продажи, и эти недостатки не устранены продавцом на условиях, в порядке и в сроки, которые установлены в соответствии с настоящим Кодексом, другими законами, иными правовыми актами или договором, либо устранение таких недос</w:t>
      </w:r>
      <w:r>
        <w:t>татков невозможно.</w:t>
      </w:r>
    </w:p>
    <w:bookmarkEnd w:id="3682"/>
    <w:p w:rsidR="00000000" w:rsidRDefault="00FE1CF5"/>
    <w:p w:rsidR="00000000" w:rsidRDefault="00FE1CF5">
      <w:pPr>
        <w:pStyle w:val="a5"/>
      </w:pPr>
      <w:bookmarkStart w:id="3683" w:name="sub_566"/>
      <w:r>
        <w:rPr>
          <w:rStyle w:val="a3"/>
        </w:rPr>
        <w:t>Статья 566.</w:t>
      </w:r>
      <w:r>
        <w:t xml:space="preserve"> Применение к договору продажи предприятия правил о последствиях недействительности сделок и об изменении или о расторжении договора</w:t>
      </w:r>
    </w:p>
    <w:bookmarkEnd w:id="36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83" w:history="1">
        <w:r>
          <w:rPr>
            <w:rStyle w:val="a4"/>
            <w:shd w:val="clear" w:color="auto" w:fill="F0F0F0"/>
          </w:rPr>
          <w:t>Энциклопедии</w:t>
        </w:r>
      </w:hyperlink>
      <w:r>
        <w:rPr>
          <w:shd w:val="clear" w:color="auto" w:fill="F0F0F0"/>
        </w:rPr>
        <w:t xml:space="preserve">, </w:t>
      </w:r>
      <w:hyperlink r:id="rId3684" w:history="1">
        <w:r>
          <w:rPr>
            <w:rStyle w:val="a4"/>
            <w:shd w:val="clear" w:color="auto" w:fill="F0F0F0"/>
          </w:rPr>
          <w:t>позиции высших судов</w:t>
        </w:r>
      </w:hyperlink>
      <w:r>
        <w:rPr>
          <w:shd w:val="clear" w:color="auto" w:fill="F0F0F0"/>
        </w:rPr>
        <w:t xml:space="preserve"> и другие комментарии к статье 566 ГК РФ</w:t>
      </w:r>
    </w:p>
    <w:p w:rsidR="00000000" w:rsidRDefault="00FE1CF5">
      <w:r>
        <w:t xml:space="preserve">Правила настоящего Кодекса о последствиях недействительности сделок и об изменении или о расторжении договора </w:t>
      </w:r>
      <w:r>
        <w:t>купли-продажи, предусматривающие возврат или взыскание в натуре полученного по договору с одной стороны или с обеих сторон, применяются к договору продажи предприятия, если такие последствия существенно не нарушают права и охраняемые законом интересы креди</w:t>
      </w:r>
      <w:r>
        <w:t>торов продавца и покупателя, других лиц и не противоречат общественным интересам.</w:t>
      </w:r>
    </w:p>
    <w:p w:rsidR="00000000" w:rsidRDefault="00FE1CF5"/>
    <w:p w:rsidR="00000000" w:rsidRDefault="00FE1CF5">
      <w:pPr>
        <w:pStyle w:val="1"/>
      </w:pPr>
      <w:bookmarkStart w:id="3684" w:name="sub_2031"/>
      <w:r>
        <w:t>Глава 31. Мена</w:t>
      </w:r>
    </w:p>
    <w:bookmarkEnd w:id="36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85" w:history="1">
        <w:r>
          <w:rPr>
            <w:rStyle w:val="a4"/>
            <w:shd w:val="clear" w:color="auto" w:fill="F0F0F0"/>
          </w:rPr>
          <w:t>Энциклопедию решений</w:t>
        </w:r>
      </w:hyperlink>
      <w:r>
        <w:rPr>
          <w:shd w:val="clear" w:color="auto" w:fill="F0F0F0"/>
        </w:rPr>
        <w:t>. Договор мены</w:t>
      </w:r>
    </w:p>
    <w:p w:rsidR="00000000" w:rsidRDefault="00FE1CF5">
      <w:pPr>
        <w:pStyle w:val="a7"/>
        <w:rPr>
          <w:shd w:val="clear" w:color="auto" w:fill="F0F0F0"/>
        </w:rPr>
      </w:pPr>
      <w:r>
        <w:t xml:space="preserve"> </w:t>
      </w:r>
      <w:r>
        <w:rPr>
          <w:shd w:val="clear" w:color="auto" w:fill="F0F0F0"/>
        </w:rPr>
        <w:t xml:space="preserve">См. </w:t>
      </w:r>
      <w:hyperlink r:id="rId3686" w:history="1">
        <w:r>
          <w:rPr>
            <w:rStyle w:val="a4"/>
            <w:shd w:val="clear" w:color="auto" w:fill="F0F0F0"/>
          </w:rPr>
          <w:t>Обзор</w:t>
        </w:r>
      </w:hyperlink>
      <w:r>
        <w:rPr>
          <w:shd w:val="clear" w:color="auto" w:fill="F0F0F0"/>
        </w:rPr>
        <w:t xml:space="preserve"> практики разрешения споров, связанных с договором мены</w:t>
      </w:r>
    </w:p>
    <w:p w:rsidR="00000000" w:rsidRDefault="00FE1CF5">
      <w:pPr>
        <w:pStyle w:val="a7"/>
        <w:rPr>
          <w:shd w:val="clear" w:color="auto" w:fill="F0F0F0"/>
        </w:rPr>
      </w:pPr>
      <w:r>
        <w:t xml:space="preserve"> </w:t>
      </w:r>
      <w:r>
        <w:rPr>
          <w:shd w:val="clear" w:color="auto" w:fill="F0F0F0"/>
        </w:rPr>
        <w:t xml:space="preserve">См. </w:t>
      </w:r>
      <w:hyperlink r:id="rId3687" w:history="1">
        <w:r>
          <w:rPr>
            <w:rStyle w:val="a4"/>
            <w:shd w:val="clear" w:color="auto" w:fill="F0F0F0"/>
          </w:rPr>
          <w:t>схему</w:t>
        </w:r>
      </w:hyperlink>
      <w:r>
        <w:rPr>
          <w:shd w:val="clear" w:color="auto" w:fill="F0F0F0"/>
        </w:rPr>
        <w:t xml:space="preserve"> "Договор мены. Договор дарения"</w:t>
      </w:r>
    </w:p>
    <w:p w:rsidR="00000000" w:rsidRDefault="00FE1CF5">
      <w:pPr>
        <w:pStyle w:val="a7"/>
        <w:rPr>
          <w:shd w:val="clear" w:color="auto" w:fill="F0F0F0"/>
        </w:rPr>
      </w:pPr>
      <w:r>
        <w:t xml:space="preserve"> </w:t>
      </w:r>
    </w:p>
    <w:p w:rsidR="00000000" w:rsidRDefault="00FE1CF5">
      <w:pPr>
        <w:pStyle w:val="a5"/>
      </w:pPr>
      <w:bookmarkStart w:id="3685" w:name="sub_567"/>
      <w:r>
        <w:rPr>
          <w:rStyle w:val="a3"/>
        </w:rPr>
        <w:lastRenderedPageBreak/>
        <w:t>Статья 567.</w:t>
      </w:r>
      <w:r>
        <w:t xml:space="preserve"> Договор мены</w:t>
      </w:r>
    </w:p>
    <w:bookmarkEnd w:id="3685"/>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Энциклопедии, </w:t>
      </w:r>
      <w:hyperlink r:id="rId3688" w:history="1">
        <w:r>
          <w:rPr>
            <w:rStyle w:val="a4"/>
            <w:shd w:val="clear" w:color="auto" w:fill="F0F0F0"/>
          </w:rPr>
          <w:t>позиции высших судов</w:t>
        </w:r>
      </w:hyperlink>
      <w:r>
        <w:rPr>
          <w:shd w:val="clear" w:color="auto" w:fill="F0F0F0"/>
        </w:rPr>
        <w:t xml:space="preserve"> и другие комментарии к статье 567 ГК РФ</w:t>
      </w:r>
    </w:p>
    <w:p w:rsidR="00000000" w:rsidRDefault="00FE1CF5">
      <w:bookmarkStart w:id="3686" w:name="sub_5671"/>
      <w:r>
        <w:t>1. По договору мены каждая из с</w:t>
      </w:r>
      <w:r>
        <w:t>торон обязуется передать в собственность другой стороны один товар в обмен на другой.</w:t>
      </w:r>
    </w:p>
    <w:p w:rsidR="00000000" w:rsidRDefault="00FE1CF5">
      <w:bookmarkStart w:id="3687" w:name="sub_5672"/>
      <w:bookmarkEnd w:id="3686"/>
      <w:r>
        <w:t>2. К договору мены применяются соответственно правила о купле-продаже (</w:t>
      </w:r>
      <w:hyperlink w:anchor="sub_2030" w:history="1">
        <w:r>
          <w:rPr>
            <w:rStyle w:val="a4"/>
          </w:rPr>
          <w:t>глава 30</w:t>
        </w:r>
      </w:hyperlink>
      <w:r>
        <w:t>), если это не противоречит правилам настоящей гл</w:t>
      </w:r>
      <w:r>
        <w:t>авы и существу мены. При этом каждая из сторон признается продавцом товара, который она обязуется передать, и покупателем товара, который она обязуется принять в обмен.</w:t>
      </w:r>
    </w:p>
    <w:bookmarkEnd w:id="3687"/>
    <w:p w:rsidR="00000000" w:rsidRDefault="00FE1CF5"/>
    <w:p w:rsidR="00000000" w:rsidRDefault="00FE1CF5">
      <w:pPr>
        <w:pStyle w:val="a5"/>
      </w:pPr>
      <w:bookmarkStart w:id="3688" w:name="sub_568"/>
      <w:r>
        <w:rPr>
          <w:rStyle w:val="a3"/>
        </w:rPr>
        <w:t>Статья 568.</w:t>
      </w:r>
      <w:r>
        <w:t xml:space="preserve"> Цены и расходы по договору мены</w:t>
      </w:r>
    </w:p>
    <w:bookmarkEnd w:id="36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w:t>
      </w:r>
      <w:r>
        <w:rPr>
          <w:shd w:val="clear" w:color="auto" w:fill="F0F0F0"/>
        </w:rPr>
        <w:t xml:space="preserve">педии, </w:t>
      </w:r>
      <w:hyperlink r:id="rId3689" w:history="1">
        <w:r>
          <w:rPr>
            <w:rStyle w:val="a4"/>
            <w:shd w:val="clear" w:color="auto" w:fill="F0F0F0"/>
          </w:rPr>
          <w:t>позиции высших судов</w:t>
        </w:r>
      </w:hyperlink>
      <w:r>
        <w:rPr>
          <w:shd w:val="clear" w:color="auto" w:fill="F0F0F0"/>
        </w:rPr>
        <w:t xml:space="preserve"> и другие комментарии к статье 568 ГК РФ</w:t>
      </w:r>
    </w:p>
    <w:p w:rsidR="00000000" w:rsidRDefault="00FE1CF5">
      <w:bookmarkStart w:id="3689" w:name="sub_5681"/>
      <w:r>
        <w:t>1. Если из договора мены не вытекает иное, товары, подлежащие обмену, предполагаются равноценными, а расходы на их п</w:t>
      </w:r>
      <w:r>
        <w:t>ередачу и принятие осуществляются в каждом случае той стороной, которая несет соответствующие обязанности.</w:t>
      </w:r>
    </w:p>
    <w:p w:rsidR="00000000" w:rsidRDefault="00FE1CF5">
      <w:bookmarkStart w:id="3690" w:name="sub_5682"/>
      <w:bookmarkEnd w:id="3689"/>
      <w:r>
        <w:t xml:space="preserve">2. В случае, когда в соответствии с договором мены обмениваемые товары признаются неравноценными, сторона, обязанная передать товар, </w:t>
      </w:r>
      <w:r>
        <w:t>цена которого ниже цены товара, предоставляемого в обмен, должна оплатить разницу в ценах непосредственно до или после исполнения ее обязанности передать товар, если иной порядок оплаты не предусмотрен договором.</w:t>
      </w:r>
    </w:p>
    <w:bookmarkEnd w:id="3690"/>
    <w:p w:rsidR="00000000" w:rsidRDefault="00FE1CF5"/>
    <w:p w:rsidR="00000000" w:rsidRDefault="00FE1CF5">
      <w:pPr>
        <w:pStyle w:val="a5"/>
      </w:pPr>
      <w:bookmarkStart w:id="3691" w:name="sub_569"/>
      <w:r>
        <w:rPr>
          <w:rStyle w:val="a3"/>
        </w:rPr>
        <w:t>Статья 569.</w:t>
      </w:r>
      <w:r>
        <w:t xml:space="preserve"> Встречное испол</w:t>
      </w:r>
      <w:r>
        <w:t>нение обязательства передать товар по договору мены</w:t>
      </w:r>
    </w:p>
    <w:bookmarkEnd w:id="36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90" w:history="1">
        <w:r>
          <w:rPr>
            <w:rStyle w:val="a4"/>
            <w:shd w:val="clear" w:color="auto" w:fill="F0F0F0"/>
          </w:rPr>
          <w:t>Энциклопедии</w:t>
        </w:r>
      </w:hyperlink>
      <w:r>
        <w:rPr>
          <w:shd w:val="clear" w:color="auto" w:fill="F0F0F0"/>
        </w:rPr>
        <w:t xml:space="preserve">, </w:t>
      </w:r>
      <w:hyperlink r:id="rId3691" w:history="1">
        <w:r>
          <w:rPr>
            <w:rStyle w:val="a4"/>
            <w:shd w:val="clear" w:color="auto" w:fill="F0F0F0"/>
          </w:rPr>
          <w:t>позиции высших судов</w:t>
        </w:r>
      </w:hyperlink>
      <w:r>
        <w:rPr>
          <w:shd w:val="clear" w:color="auto" w:fill="F0F0F0"/>
        </w:rPr>
        <w:t xml:space="preserve"> и другие комментарии </w:t>
      </w:r>
      <w:r>
        <w:rPr>
          <w:shd w:val="clear" w:color="auto" w:fill="F0F0F0"/>
        </w:rPr>
        <w:t>к статье 569 ГК РФ</w:t>
      </w:r>
    </w:p>
    <w:p w:rsidR="00000000" w:rsidRDefault="00FE1CF5">
      <w:r>
        <w:t xml:space="preserve">В случае, когда в соответствии с договором мены сроки передачи обмениваемых товаров не совпадают, к исполнению </w:t>
      </w:r>
      <w:r>
        <w:t>обязательства передать товар стороной, которая должна передать товар после передачи товара другой стороной, применяются правила о встречном исполнении обязательств (</w:t>
      </w:r>
      <w:hyperlink w:anchor="sub_328" w:history="1">
        <w:r>
          <w:rPr>
            <w:rStyle w:val="a4"/>
          </w:rPr>
          <w:t>статья 328</w:t>
        </w:r>
      </w:hyperlink>
      <w:r>
        <w:t>).</w:t>
      </w:r>
    </w:p>
    <w:p w:rsidR="00000000" w:rsidRDefault="00FE1CF5"/>
    <w:p w:rsidR="00000000" w:rsidRDefault="00FE1CF5">
      <w:pPr>
        <w:pStyle w:val="a5"/>
      </w:pPr>
      <w:bookmarkStart w:id="3692" w:name="sub_570"/>
      <w:r>
        <w:rPr>
          <w:rStyle w:val="a3"/>
        </w:rPr>
        <w:t>Статья 570.</w:t>
      </w:r>
      <w:r>
        <w:t xml:space="preserve"> Переход права собственности на об</w:t>
      </w:r>
      <w:r>
        <w:t>мениваемые товары</w:t>
      </w:r>
    </w:p>
    <w:bookmarkEnd w:id="36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692" w:history="1">
        <w:r>
          <w:rPr>
            <w:rStyle w:val="a4"/>
            <w:shd w:val="clear" w:color="auto" w:fill="F0F0F0"/>
          </w:rPr>
          <w:t>позиции высших судов</w:t>
        </w:r>
      </w:hyperlink>
      <w:r>
        <w:rPr>
          <w:shd w:val="clear" w:color="auto" w:fill="F0F0F0"/>
        </w:rPr>
        <w:t xml:space="preserve"> и другие комментарии к статье 570 ГК РФ</w:t>
      </w:r>
    </w:p>
    <w:p w:rsidR="00000000" w:rsidRDefault="00FE1CF5">
      <w:r>
        <w:t>Если законом или договором мены не предусмотрено иное, право собственности на о</w:t>
      </w:r>
      <w:r>
        <w:t>бмениваемые товары переходит к сторонам, выступающим по договору мены в качестве покупателей, одновременно после исполнения обязательств передать соответствующие товары обеими сторонами.</w:t>
      </w:r>
    </w:p>
    <w:p w:rsidR="00000000" w:rsidRDefault="00FE1CF5"/>
    <w:p w:rsidR="00000000" w:rsidRDefault="00FE1CF5">
      <w:pPr>
        <w:pStyle w:val="a5"/>
      </w:pPr>
      <w:bookmarkStart w:id="3693" w:name="sub_571"/>
      <w:r>
        <w:rPr>
          <w:rStyle w:val="a3"/>
        </w:rPr>
        <w:t>Статья 571.</w:t>
      </w:r>
      <w:r>
        <w:t xml:space="preserve"> Ответственность за изъятие товара, приобретенного</w:t>
      </w:r>
      <w:r>
        <w:t xml:space="preserve"> по договору мены</w:t>
      </w:r>
    </w:p>
    <w:bookmarkEnd w:id="36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93" w:history="1">
        <w:r>
          <w:rPr>
            <w:rStyle w:val="a4"/>
            <w:shd w:val="clear" w:color="auto" w:fill="F0F0F0"/>
          </w:rPr>
          <w:t>Энциклопедии</w:t>
        </w:r>
      </w:hyperlink>
      <w:r>
        <w:rPr>
          <w:shd w:val="clear" w:color="auto" w:fill="F0F0F0"/>
        </w:rPr>
        <w:t xml:space="preserve"> и другие комментарии к статье 571 ГК РФ</w:t>
      </w:r>
    </w:p>
    <w:p w:rsidR="00000000" w:rsidRDefault="00FE1CF5">
      <w:r>
        <w:t>Сторона, у которой третьим лицом изъят товар, приобретенный по договору мены, вправе при наличии осно</w:t>
      </w:r>
      <w:r>
        <w:t xml:space="preserve">ваний, предусмотренных </w:t>
      </w:r>
      <w:hyperlink w:anchor="sub_461" w:history="1">
        <w:r>
          <w:rPr>
            <w:rStyle w:val="a4"/>
          </w:rPr>
          <w:t>статьей 461</w:t>
        </w:r>
      </w:hyperlink>
      <w:r>
        <w:t xml:space="preserve"> настоящего Кодекса, потребовать от другой стороны возврата товара, полученного последней в обмен, и (или) возмещения убытков.</w:t>
      </w:r>
    </w:p>
    <w:p w:rsidR="00000000" w:rsidRDefault="00FE1CF5"/>
    <w:p w:rsidR="00000000" w:rsidRDefault="00FE1CF5">
      <w:pPr>
        <w:pStyle w:val="1"/>
      </w:pPr>
      <w:bookmarkStart w:id="3694" w:name="sub_2032"/>
      <w:r>
        <w:t>Глава 32. Дарение</w:t>
      </w:r>
    </w:p>
    <w:bookmarkEnd w:id="36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694" w:history="1">
        <w:r>
          <w:rPr>
            <w:rStyle w:val="a4"/>
            <w:shd w:val="clear" w:color="auto" w:fill="F0F0F0"/>
          </w:rPr>
          <w:t>Энциклопедию решений</w:t>
        </w:r>
      </w:hyperlink>
      <w:r>
        <w:rPr>
          <w:shd w:val="clear" w:color="auto" w:fill="F0F0F0"/>
        </w:rPr>
        <w:t>. Договор дарения</w:t>
      </w:r>
    </w:p>
    <w:p w:rsidR="00000000" w:rsidRDefault="00FE1CF5">
      <w:pPr>
        <w:pStyle w:val="a7"/>
        <w:rPr>
          <w:shd w:val="clear" w:color="auto" w:fill="F0F0F0"/>
        </w:rPr>
      </w:pPr>
      <w:r>
        <w:t xml:space="preserve"> </w:t>
      </w:r>
      <w:r>
        <w:rPr>
          <w:shd w:val="clear" w:color="auto" w:fill="F0F0F0"/>
        </w:rPr>
        <w:t xml:space="preserve">См. </w:t>
      </w:r>
      <w:hyperlink r:id="rId3695" w:history="1">
        <w:r>
          <w:rPr>
            <w:rStyle w:val="a4"/>
            <w:shd w:val="clear" w:color="auto" w:fill="F0F0F0"/>
          </w:rPr>
          <w:t>схему</w:t>
        </w:r>
      </w:hyperlink>
      <w:r>
        <w:rPr>
          <w:shd w:val="clear" w:color="auto" w:fill="F0F0F0"/>
        </w:rPr>
        <w:t xml:space="preserve"> "Договор мены. Договор дарения"</w:t>
      </w:r>
    </w:p>
    <w:p w:rsidR="00000000" w:rsidRDefault="00FE1CF5">
      <w:pPr>
        <w:pStyle w:val="a7"/>
        <w:rPr>
          <w:shd w:val="clear" w:color="auto" w:fill="F0F0F0"/>
        </w:rPr>
      </w:pPr>
      <w:r>
        <w:lastRenderedPageBreak/>
        <w:t xml:space="preserve"> </w:t>
      </w:r>
    </w:p>
    <w:p w:rsidR="00000000" w:rsidRDefault="00FE1CF5">
      <w:pPr>
        <w:pStyle w:val="a5"/>
      </w:pPr>
      <w:bookmarkStart w:id="3695" w:name="sub_572"/>
      <w:r>
        <w:rPr>
          <w:rStyle w:val="a3"/>
        </w:rPr>
        <w:t>Статья 572.</w:t>
      </w:r>
      <w:r>
        <w:t xml:space="preserve"> Договор дарения</w:t>
      </w:r>
    </w:p>
    <w:bookmarkEnd w:id="36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w:t>
      </w:r>
      <w:r>
        <w:rPr>
          <w:shd w:val="clear" w:color="auto" w:fill="F0F0F0"/>
        </w:rPr>
        <w:t xml:space="preserve"> </w:t>
      </w:r>
      <w:hyperlink r:id="rId3696" w:history="1">
        <w:r>
          <w:rPr>
            <w:rStyle w:val="a4"/>
            <w:shd w:val="clear" w:color="auto" w:fill="F0F0F0"/>
          </w:rPr>
          <w:t>позиции высших судов</w:t>
        </w:r>
      </w:hyperlink>
      <w:r>
        <w:rPr>
          <w:shd w:val="clear" w:color="auto" w:fill="F0F0F0"/>
        </w:rPr>
        <w:t xml:space="preserve"> и другие комментарии к статье 572 ГК РФ</w:t>
      </w:r>
    </w:p>
    <w:p w:rsidR="00000000" w:rsidRDefault="00FE1CF5">
      <w:bookmarkStart w:id="3696" w:name="sub_5721"/>
      <w:r>
        <w:t>1. По договору дарения одна сторона (даритель) безвозмездно передает или обязуется передать другой стороне (одаряемо</w:t>
      </w:r>
      <w:r>
        <w:t>му) вещь в собственность либо имущественное право (требование) к себе или к третьему лицу либо освобождает или обязуется освободить ее от имущественной обязанности перед собой или перед третьим лицом.</w:t>
      </w:r>
    </w:p>
    <w:p w:rsidR="00000000" w:rsidRDefault="00FE1CF5">
      <w:bookmarkStart w:id="3697" w:name="sub_672102"/>
      <w:bookmarkEnd w:id="3696"/>
      <w:r>
        <w:t>При наличии встречной передачи вещи и</w:t>
      </w:r>
      <w:r>
        <w:t xml:space="preserve">ли права либо встречного обязательства договор не признается дарением. К такому договору применяются правила, предусмотренные </w:t>
      </w:r>
      <w:hyperlink w:anchor="sub_1702" w:history="1">
        <w:r>
          <w:rPr>
            <w:rStyle w:val="a4"/>
          </w:rPr>
          <w:t>пунктом 2 статьи 170</w:t>
        </w:r>
      </w:hyperlink>
      <w:r>
        <w:t xml:space="preserve"> настоящего Кодекса.</w:t>
      </w:r>
    </w:p>
    <w:p w:rsidR="00000000" w:rsidRDefault="00FE1CF5">
      <w:bookmarkStart w:id="3698" w:name="sub_5722"/>
      <w:bookmarkEnd w:id="3697"/>
      <w:r>
        <w:t>2. Обещание безвозмездно передать кому-либо в</w:t>
      </w:r>
      <w:r>
        <w:t>ещь или имущественное право либо освободить кого-либо от имущественной обязанности (обещание дарения) признается договором дарения и связывает обещавшего, если обещание сделано в надлежащей форме (</w:t>
      </w:r>
      <w:hyperlink w:anchor="sub_5742" w:history="1">
        <w:r>
          <w:rPr>
            <w:rStyle w:val="a4"/>
          </w:rPr>
          <w:t>пункт 2 статьи 574</w:t>
        </w:r>
      </w:hyperlink>
      <w:r>
        <w:t>) и содержит яс</w:t>
      </w:r>
      <w:r>
        <w:t>но выраженное намерение совершить в будущем безвозмездную передачу вещи или права конкретному лицу либо освободить его от имущественной обязанности.</w:t>
      </w:r>
    </w:p>
    <w:p w:rsidR="00000000" w:rsidRDefault="00FE1CF5">
      <w:bookmarkStart w:id="3699" w:name="sub_57222"/>
      <w:bookmarkEnd w:id="3698"/>
      <w:r>
        <w:t>Обещание подарить все свое имущество или часть всего своего имущества без указания на конк</w:t>
      </w:r>
      <w:r>
        <w:t>ретный предмет дарения в виде вещи, права или освобождения от обязанности ничтожно.</w:t>
      </w:r>
    </w:p>
    <w:p w:rsidR="00000000" w:rsidRDefault="00FE1CF5">
      <w:bookmarkStart w:id="3700" w:name="sub_5723"/>
      <w:bookmarkEnd w:id="3699"/>
      <w:r>
        <w:t>3. Договор, предусматривающий передачу дара одаряемому после смерти дарителя, ничтожен.</w:t>
      </w:r>
    </w:p>
    <w:p w:rsidR="00000000" w:rsidRDefault="00FE1CF5">
      <w:bookmarkStart w:id="3701" w:name="sub_572032"/>
      <w:bookmarkEnd w:id="3700"/>
      <w:r>
        <w:t xml:space="preserve">К такого рода дарению применяются правила </w:t>
      </w:r>
      <w:hyperlink w:anchor="sub_50000" w:history="1">
        <w:r>
          <w:rPr>
            <w:rStyle w:val="a4"/>
          </w:rPr>
          <w:t>гражданского законодательства</w:t>
        </w:r>
      </w:hyperlink>
      <w:r>
        <w:t xml:space="preserve"> о наследовании.</w:t>
      </w:r>
    </w:p>
    <w:bookmarkEnd w:id="3701"/>
    <w:p w:rsidR="00000000" w:rsidRDefault="00FE1CF5"/>
    <w:p w:rsidR="00000000" w:rsidRDefault="00FE1CF5">
      <w:pPr>
        <w:pStyle w:val="a5"/>
      </w:pPr>
      <w:bookmarkStart w:id="3702" w:name="sub_573"/>
      <w:r>
        <w:rPr>
          <w:rStyle w:val="a3"/>
        </w:rPr>
        <w:t>Статья 573.</w:t>
      </w:r>
      <w:r>
        <w:t xml:space="preserve"> Отказ одаряемого принять дар</w:t>
      </w:r>
    </w:p>
    <w:bookmarkEnd w:id="37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573 ГК РФ</w:t>
      </w:r>
    </w:p>
    <w:p w:rsidR="00000000" w:rsidRDefault="00FE1CF5">
      <w:bookmarkStart w:id="3703" w:name="sub_5731"/>
      <w:r>
        <w:t>1. Одаряемый вправе в любое время до передачи ему дара от него отказаться. В этом случае договор дарения считается расторгнутым.</w:t>
      </w:r>
    </w:p>
    <w:p w:rsidR="00000000" w:rsidRDefault="00FE1CF5">
      <w:bookmarkStart w:id="3704" w:name="sub_5732"/>
      <w:bookmarkEnd w:id="3703"/>
      <w:r>
        <w:t>2. Если договор дарения заключен в письменной форме, отказ от дара должен быть совершен также в письменной форм</w:t>
      </w:r>
      <w:r>
        <w:t>е. В случае, когда договор дарения зарегистрирован (</w:t>
      </w:r>
      <w:hyperlink w:anchor="sub_5743" w:history="1">
        <w:r>
          <w:rPr>
            <w:rStyle w:val="a4"/>
          </w:rPr>
          <w:t>пункт 3 статьи 574</w:t>
        </w:r>
      </w:hyperlink>
      <w:r>
        <w:t>), отказ от принятия дара также подлежит государственной регистрации.</w:t>
      </w:r>
    </w:p>
    <w:p w:rsidR="00000000" w:rsidRDefault="00FE1CF5">
      <w:bookmarkStart w:id="3705" w:name="sub_5733"/>
      <w:bookmarkEnd w:id="3704"/>
      <w:r>
        <w:t>3. Если договор дарения был заключен в письменной форме, даритель вправе т</w:t>
      </w:r>
      <w:r>
        <w:t>ребовать от одаряемого возмещения реального ущерба, причиненного отказом принять дар.</w:t>
      </w:r>
    </w:p>
    <w:bookmarkEnd w:id="3705"/>
    <w:p w:rsidR="00000000" w:rsidRDefault="00FE1CF5"/>
    <w:p w:rsidR="00000000" w:rsidRDefault="00FE1CF5">
      <w:pPr>
        <w:pStyle w:val="a5"/>
      </w:pPr>
      <w:bookmarkStart w:id="3706" w:name="sub_574"/>
      <w:r>
        <w:rPr>
          <w:rStyle w:val="a3"/>
        </w:rPr>
        <w:t>Статья 574.</w:t>
      </w:r>
      <w:r>
        <w:t xml:space="preserve"> Форма договора дарения</w:t>
      </w:r>
    </w:p>
    <w:bookmarkEnd w:id="37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574 ГК РФ</w:t>
      </w:r>
    </w:p>
    <w:p w:rsidR="00000000" w:rsidRDefault="00FE1CF5">
      <w:bookmarkStart w:id="3707" w:name="sub_5741"/>
      <w:r>
        <w:t>1. Дарение, сопровождаемое передачей д</w:t>
      </w:r>
      <w:r>
        <w:t xml:space="preserve">ара одаряемому, может быть совершено устно, за исключением случаев, предусмотренных </w:t>
      </w:r>
      <w:hyperlink w:anchor="sub_5742" w:history="1">
        <w:r>
          <w:rPr>
            <w:rStyle w:val="a4"/>
          </w:rPr>
          <w:t>пунктами 2</w:t>
        </w:r>
      </w:hyperlink>
      <w:r>
        <w:t xml:space="preserve"> и </w:t>
      </w:r>
      <w:hyperlink w:anchor="sub_5743" w:history="1">
        <w:r>
          <w:rPr>
            <w:rStyle w:val="a4"/>
          </w:rPr>
          <w:t>3</w:t>
        </w:r>
      </w:hyperlink>
      <w:r>
        <w:t xml:space="preserve"> настоящей статьи.</w:t>
      </w:r>
    </w:p>
    <w:p w:rsidR="00000000" w:rsidRDefault="00FE1CF5">
      <w:bookmarkStart w:id="3708" w:name="sub_57412"/>
      <w:bookmarkEnd w:id="3707"/>
      <w:r>
        <w:t>Передача дара осуществляется посредством его вручения, символической п</w:t>
      </w:r>
      <w:r>
        <w:t>ередачи (вручение ключей и т.п.) либо вручения правоустанавливающих документов.</w:t>
      </w:r>
    </w:p>
    <w:bookmarkEnd w:id="3708"/>
    <w:p w:rsidR="00000000" w:rsidRDefault="00FE1CF5"/>
    <w:p w:rsidR="00000000" w:rsidRDefault="00FE1CF5">
      <w:pPr>
        <w:pStyle w:val="a7"/>
        <w:rPr>
          <w:color w:val="000000"/>
          <w:sz w:val="16"/>
          <w:szCs w:val="16"/>
          <w:shd w:val="clear" w:color="auto" w:fill="F0F0F0"/>
        </w:rPr>
      </w:pPr>
      <w:bookmarkStart w:id="3709" w:name="sub_5742"/>
      <w:r>
        <w:rPr>
          <w:color w:val="000000"/>
          <w:sz w:val="16"/>
          <w:szCs w:val="16"/>
          <w:shd w:val="clear" w:color="auto" w:fill="F0F0F0"/>
        </w:rPr>
        <w:t>Информация об изменениях:</w:t>
      </w:r>
    </w:p>
    <w:bookmarkEnd w:id="3709"/>
    <w:p w:rsidR="00000000" w:rsidRDefault="00FE1CF5">
      <w:pPr>
        <w:pStyle w:val="a8"/>
        <w:rPr>
          <w:shd w:val="clear" w:color="auto" w:fill="F0F0F0"/>
        </w:rPr>
      </w:pPr>
      <w:r>
        <w:t xml:space="preserve"> </w:t>
      </w:r>
      <w:hyperlink r:id="rId3697" w:history="1">
        <w:r>
          <w:rPr>
            <w:rStyle w:val="a4"/>
            <w:shd w:val="clear" w:color="auto" w:fill="F0F0F0"/>
          </w:rPr>
          <w:t>Федеральным законом</w:t>
        </w:r>
      </w:hyperlink>
      <w:r>
        <w:rPr>
          <w:shd w:val="clear" w:color="auto" w:fill="F0F0F0"/>
        </w:rPr>
        <w:t xml:space="preserve"> от 25 декабря 2008 г. N 280-ФЗ в пунк</w:t>
      </w:r>
      <w:r>
        <w:rPr>
          <w:shd w:val="clear" w:color="auto" w:fill="F0F0F0"/>
        </w:rPr>
        <w:t>т 2 статьи 574 настоящего Кодекса внесены изменения</w:t>
      </w:r>
    </w:p>
    <w:p w:rsidR="00000000" w:rsidRDefault="00FE1CF5">
      <w:pPr>
        <w:pStyle w:val="a8"/>
        <w:rPr>
          <w:shd w:val="clear" w:color="auto" w:fill="F0F0F0"/>
        </w:rPr>
      </w:pPr>
      <w:r>
        <w:t xml:space="preserve"> </w:t>
      </w:r>
      <w:hyperlink r:id="rId3698"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2. Договор дарения движимого имущества должен быть совершен в письменной форме в случаях, когда:</w:t>
      </w:r>
    </w:p>
    <w:p w:rsidR="00000000" w:rsidRDefault="00FE1CF5">
      <w:bookmarkStart w:id="3710" w:name="sub_574202"/>
      <w:r>
        <w:lastRenderedPageBreak/>
        <w:t>дарителем является юридическое лицо и стоимость дара превышает три тысячи рублей;</w:t>
      </w:r>
    </w:p>
    <w:p w:rsidR="00000000" w:rsidRDefault="00FE1CF5">
      <w:bookmarkStart w:id="3711" w:name="sub_574203"/>
      <w:bookmarkEnd w:id="3710"/>
      <w:r>
        <w:t>договор содержит обещание дарения в будущем.</w:t>
      </w:r>
    </w:p>
    <w:p w:rsidR="00000000" w:rsidRDefault="00FE1CF5">
      <w:bookmarkStart w:id="3712" w:name="sub_57424"/>
      <w:bookmarkEnd w:id="3711"/>
      <w:r>
        <w:t>В случаях, предусмотренных в настоящем пункте, договор дарения, совершенный уст</w:t>
      </w:r>
      <w:r>
        <w:t>но, ничтожен.</w:t>
      </w:r>
    </w:p>
    <w:p w:rsidR="00000000" w:rsidRDefault="00FE1CF5">
      <w:pPr>
        <w:pStyle w:val="a7"/>
        <w:rPr>
          <w:color w:val="000000"/>
          <w:sz w:val="16"/>
          <w:szCs w:val="16"/>
          <w:shd w:val="clear" w:color="auto" w:fill="F0F0F0"/>
        </w:rPr>
      </w:pPr>
      <w:bookmarkStart w:id="3713" w:name="sub_5743"/>
      <w:bookmarkEnd w:id="3712"/>
      <w:r>
        <w:rPr>
          <w:color w:val="000000"/>
          <w:sz w:val="16"/>
          <w:szCs w:val="16"/>
          <w:shd w:val="clear" w:color="auto" w:fill="F0F0F0"/>
        </w:rPr>
        <w:t>ГАРАНТ:</w:t>
      </w:r>
    </w:p>
    <w:bookmarkEnd w:id="3713"/>
    <w:p w:rsidR="00000000" w:rsidRDefault="00FE1CF5">
      <w:pPr>
        <w:pStyle w:val="a7"/>
        <w:rPr>
          <w:shd w:val="clear" w:color="auto" w:fill="F0F0F0"/>
        </w:rPr>
      </w:pPr>
      <w:r>
        <w:t xml:space="preserve"> </w:t>
      </w:r>
      <w:r>
        <w:rPr>
          <w:shd w:val="clear" w:color="auto" w:fill="F0F0F0"/>
        </w:rPr>
        <w:t xml:space="preserve">Правила о государственной регистрации сделок с недвижимым имуществом, содержащиеся в статье 574, </w:t>
      </w:r>
      <w:hyperlink r:id="rId3699" w:history="1">
        <w:r>
          <w:rPr>
            <w:rStyle w:val="a4"/>
            <w:shd w:val="clear" w:color="auto" w:fill="F0F0F0"/>
          </w:rPr>
          <w:t>не подлежат</w:t>
        </w:r>
      </w:hyperlink>
      <w:r>
        <w:rPr>
          <w:shd w:val="clear" w:color="auto" w:fill="F0F0F0"/>
        </w:rPr>
        <w:t xml:space="preserve"> применению к договорам, заключаемы</w:t>
      </w:r>
      <w:r>
        <w:rPr>
          <w:shd w:val="clear" w:color="auto" w:fill="F0F0F0"/>
        </w:rPr>
        <w:t>м после 1 марта 2013 г.</w:t>
      </w:r>
    </w:p>
    <w:p w:rsidR="00000000" w:rsidRDefault="00FE1CF5">
      <w:pPr>
        <w:pStyle w:val="a7"/>
        <w:rPr>
          <w:shd w:val="clear" w:color="auto" w:fill="F0F0F0"/>
        </w:rPr>
      </w:pPr>
      <w:r>
        <w:t xml:space="preserve"> </w:t>
      </w:r>
      <w:r>
        <w:rPr>
          <w:shd w:val="clear" w:color="auto" w:fill="F0F0F0"/>
        </w:rPr>
        <w:t xml:space="preserve">О государственной регистрации прав на недвижимое имущество и сделок с ним см. </w:t>
      </w:r>
      <w:hyperlink w:anchor="sub_551" w:history="1">
        <w:r>
          <w:rPr>
            <w:rStyle w:val="a4"/>
            <w:shd w:val="clear" w:color="auto" w:fill="F0F0F0"/>
          </w:rPr>
          <w:t>статью 551</w:t>
        </w:r>
      </w:hyperlink>
      <w:r>
        <w:rPr>
          <w:shd w:val="clear" w:color="auto" w:fill="F0F0F0"/>
        </w:rPr>
        <w:t xml:space="preserve"> настоящего Кодекса и </w:t>
      </w:r>
      <w:hyperlink r:id="rId3700" w:history="1">
        <w:r>
          <w:rPr>
            <w:rStyle w:val="a4"/>
            <w:shd w:val="clear" w:color="auto" w:fill="F0F0F0"/>
          </w:rPr>
          <w:t>Федеральный закон</w:t>
        </w:r>
      </w:hyperlink>
      <w:r>
        <w:rPr>
          <w:shd w:val="clear" w:color="auto" w:fill="F0F0F0"/>
        </w:rPr>
        <w:t xml:space="preserve"> от 13 июля 201</w:t>
      </w:r>
      <w:r>
        <w:rPr>
          <w:shd w:val="clear" w:color="auto" w:fill="F0F0F0"/>
        </w:rPr>
        <w:t>5 г. N 218-ФЗ</w:t>
      </w:r>
    </w:p>
    <w:p w:rsidR="00000000" w:rsidRDefault="00FE1CF5">
      <w:pPr>
        <w:ind w:firstLine="698"/>
        <w:rPr>
          <w:rStyle w:val="af"/>
        </w:rPr>
      </w:pPr>
      <w:r>
        <w:rPr>
          <w:rStyle w:val="af"/>
        </w:rPr>
        <w:t>3. Договор дарения недвижимого имущества подлежит государственной регистрации.</w:t>
      </w:r>
    </w:p>
    <w:p w:rsidR="00000000" w:rsidRDefault="00FE1CF5"/>
    <w:p w:rsidR="00000000" w:rsidRDefault="00FE1CF5">
      <w:pPr>
        <w:pStyle w:val="a7"/>
        <w:rPr>
          <w:color w:val="000000"/>
          <w:sz w:val="16"/>
          <w:szCs w:val="16"/>
          <w:shd w:val="clear" w:color="auto" w:fill="F0F0F0"/>
        </w:rPr>
      </w:pPr>
      <w:bookmarkStart w:id="3714" w:name="sub_575"/>
      <w:r>
        <w:rPr>
          <w:color w:val="000000"/>
          <w:sz w:val="16"/>
          <w:szCs w:val="16"/>
          <w:shd w:val="clear" w:color="auto" w:fill="F0F0F0"/>
        </w:rPr>
        <w:t>Информация об изменениях:</w:t>
      </w:r>
    </w:p>
    <w:bookmarkEnd w:id="3714"/>
    <w:p w:rsidR="00000000" w:rsidRDefault="00FE1CF5">
      <w:pPr>
        <w:pStyle w:val="a8"/>
        <w:rPr>
          <w:shd w:val="clear" w:color="auto" w:fill="F0F0F0"/>
        </w:rPr>
      </w:pPr>
      <w:r>
        <w:t xml:space="preserve"> </w:t>
      </w:r>
      <w:hyperlink r:id="rId3701" w:history="1">
        <w:r>
          <w:rPr>
            <w:rStyle w:val="a4"/>
            <w:shd w:val="clear" w:color="auto" w:fill="F0F0F0"/>
          </w:rPr>
          <w:t>Федеральным законом</w:t>
        </w:r>
      </w:hyperlink>
      <w:r>
        <w:rPr>
          <w:shd w:val="clear" w:color="auto" w:fill="F0F0F0"/>
        </w:rPr>
        <w:t xml:space="preserve"> от 25 декабря 2008 г. N 280-ФЗ в ст</w:t>
      </w:r>
      <w:r>
        <w:rPr>
          <w:shd w:val="clear" w:color="auto" w:fill="F0F0F0"/>
        </w:rPr>
        <w:t>атью 575 настоящего Кодекса внесены изменения</w:t>
      </w:r>
    </w:p>
    <w:p w:rsidR="00000000" w:rsidRDefault="00FE1CF5">
      <w:pPr>
        <w:pStyle w:val="a8"/>
        <w:rPr>
          <w:shd w:val="clear" w:color="auto" w:fill="F0F0F0"/>
        </w:rPr>
      </w:pPr>
      <w:r>
        <w:t xml:space="preserve"> </w:t>
      </w:r>
      <w:hyperlink r:id="rId3702"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575.</w:t>
      </w:r>
      <w:r>
        <w:t xml:space="preserve"> Запрещение дарения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703" w:history="1">
        <w:r>
          <w:rPr>
            <w:rStyle w:val="a4"/>
            <w:shd w:val="clear" w:color="auto" w:fill="F0F0F0"/>
          </w:rPr>
          <w:t>позиции высших судов</w:t>
        </w:r>
      </w:hyperlink>
      <w:r>
        <w:rPr>
          <w:shd w:val="clear" w:color="auto" w:fill="F0F0F0"/>
        </w:rPr>
        <w:t xml:space="preserve"> и другие комментарии к статье 575 ГК РФ</w:t>
      </w:r>
    </w:p>
    <w:p w:rsidR="00000000" w:rsidRDefault="00FE1CF5">
      <w:bookmarkStart w:id="3715" w:name="sub_57501"/>
      <w:r>
        <w:t>1. Не допускается дарение, за исключением обычных подарков, стоимость которых не превышает трех тысяч рублей:</w:t>
      </w:r>
    </w:p>
    <w:p w:rsidR="00000000" w:rsidRDefault="00FE1CF5">
      <w:bookmarkStart w:id="3716" w:name="sub_5751"/>
      <w:bookmarkEnd w:id="3715"/>
      <w:r>
        <w:t>1) от имени малолетних и граждан, признанных недееспособными, их законными представителями;</w:t>
      </w:r>
    </w:p>
    <w:p w:rsidR="00000000" w:rsidRDefault="00FE1CF5">
      <w:bookmarkStart w:id="3717" w:name="sub_5752"/>
      <w:bookmarkEnd w:id="3716"/>
      <w:r>
        <w:t>2) работникам образовательных организаций, медицинских организаций, организаций, оказывающих социальные услуги, и аналогичных организаций, в то</w:t>
      </w:r>
      <w:r>
        <w:t>м числе организаций для детей-сирот и детей, оставшихся без попечения родителей, гражданами, находящимися в них на лечении, содержании или воспитании, супругами и родственниками этих граждан;</w:t>
      </w:r>
    </w:p>
    <w:p w:rsidR="00000000" w:rsidRDefault="00FE1CF5">
      <w:bookmarkStart w:id="3718" w:name="sub_5753"/>
      <w:bookmarkEnd w:id="3717"/>
      <w:r>
        <w:t>3) лицам, замещающим государственные должности Р</w:t>
      </w:r>
      <w:r>
        <w:t>оссийской Федерации, государственные должности субъектов Российской Федерации, муниципальные должности, государственным служащим, муниципальным служащим, служащим Банка России в связи с их должностным положением или в связи с исполнением ими служебных обяз</w:t>
      </w:r>
      <w:r>
        <w:t>анностей;</w:t>
      </w:r>
    </w:p>
    <w:p w:rsidR="00000000" w:rsidRDefault="00FE1CF5">
      <w:bookmarkStart w:id="3719" w:name="sub_5754"/>
      <w:bookmarkEnd w:id="3718"/>
      <w:r>
        <w:t xml:space="preserve">4) в отношениях между </w:t>
      </w:r>
      <w:hyperlink w:anchor="sub_5002" w:history="1">
        <w:r>
          <w:rPr>
            <w:rStyle w:val="a4"/>
          </w:rPr>
          <w:t>коммерческими</w:t>
        </w:r>
      </w:hyperlink>
      <w:r>
        <w:t xml:space="preserve"> организациями.</w:t>
      </w:r>
    </w:p>
    <w:bookmarkEnd w:id="37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К договорам, на основании которых вносятся безвозмездные вклады в денежной или иной форме в имущество общества, положения Гражданского к</w:t>
      </w:r>
      <w:r>
        <w:rPr>
          <w:shd w:val="clear" w:color="auto" w:fill="F0F0F0"/>
        </w:rPr>
        <w:t xml:space="preserve">одекса Российской Федерации о договоре дарения </w:t>
      </w:r>
      <w:hyperlink r:id="rId3704" w:history="1">
        <w:r>
          <w:rPr>
            <w:rStyle w:val="a4"/>
            <w:shd w:val="clear" w:color="auto" w:fill="F0F0F0"/>
          </w:rPr>
          <w:t>не применяются</w:t>
        </w:r>
      </w:hyperlink>
    </w:p>
    <w:p w:rsidR="00000000" w:rsidRDefault="00FE1CF5">
      <w:bookmarkStart w:id="3720" w:name="sub_57502"/>
      <w:r>
        <w:t>2. Запрет на дарение лицам, замещающим государственные должности Российской Федерации, государственные должности суб</w:t>
      </w:r>
      <w:r>
        <w:t xml:space="preserve">ъектов Российской Федерации, муниципальные должности, государственным служащим, муниципальным служащим, служащим Банка России, установленный </w:t>
      </w:r>
      <w:hyperlink w:anchor="sub_57501" w:history="1">
        <w:r>
          <w:rPr>
            <w:rStyle w:val="a4"/>
          </w:rPr>
          <w:t>пунктом 1</w:t>
        </w:r>
      </w:hyperlink>
      <w:r>
        <w:t xml:space="preserve"> настоящей статьи, не распространяется на случаи дарения в связи с протокольным</w:t>
      </w:r>
      <w:r>
        <w:t>и мероприятиями, служебными командировками и другими официальными мероприятиями. Подарки, которые получены 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w:t>
      </w:r>
      <w:r>
        <w:t>, государственными служащими, муниципальными служащими, служащими Банка России и стоимость которых превышает три тысячи рублей, признаются соответственно федеральной собственностью, собственностью субъекта Российской Федерации или муниципальной собственнос</w:t>
      </w:r>
      <w:r>
        <w:t>тью и передаются служащим по акту в орган, в котором указанное лицо замещает должность.</w:t>
      </w:r>
    </w:p>
    <w:bookmarkEnd w:id="3720"/>
    <w:p w:rsidR="00000000" w:rsidRDefault="00FE1CF5"/>
    <w:p w:rsidR="00000000" w:rsidRDefault="00FE1CF5">
      <w:pPr>
        <w:pStyle w:val="a5"/>
      </w:pPr>
      <w:bookmarkStart w:id="3721" w:name="sub_576"/>
      <w:r>
        <w:rPr>
          <w:rStyle w:val="a3"/>
        </w:rPr>
        <w:t>Статья 576.</w:t>
      </w:r>
      <w:r>
        <w:t xml:space="preserve"> Ограничения дарения</w:t>
      </w:r>
    </w:p>
    <w:bookmarkEnd w:id="37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705" w:history="1">
        <w:r>
          <w:rPr>
            <w:rStyle w:val="a4"/>
            <w:shd w:val="clear" w:color="auto" w:fill="F0F0F0"/>
          </w:rPr>
          <w:t>позиции высших судов</w:t>
        </w:r>
      </w:hyperlink>
      <w:r>
        <w:rPr>
          <w:shd w:val="clear" w:color="auto" w:fill="F0F0F0"/>
        </w:rPr>
        <w:t xml:space="preserve"> </w:t>
      </w:r>
      <w:r>
        <w:rPr>
          <w:shd w:val="clear" w:color="auto" w:fill="F0F0F0"/>
        </w:rPr>
        <w:t>и другие комментарии к статье 576 ГК РФ</w:t>
      </w:r>
    </w:p>
    <w:p w:rsidR="00000000" w:rsidRDefault="00FE1CF5">
      <w:bookmarkStart w:id="3722" w:name="sub_5761"/>
      <w:r>
        <w:t>1. Юридическое лицо, которому вещь принадлежит на праве хозяйственного ведения или оперативного управления, вправе подарить ее с согласия собственника, если законом не предусмотрено иное. Это ограничение не р</w:t>
      </w:r>
      <w:r>
        <w:t>аспространяется на обычные подарки небольшой стоимости.</w:t>
      </w:r>
    </w:p>
    <w:p w:rsidR="00000000" w:rsidRDefault="00FE1CF5">
      <w:bookmarkStart w:id="3723" w:name="sub_5762"/>
      <w:bookmarkEnd w:id="3722"/>
      <w:r>
        <w:t xml:space="preserve">2. Дарение имущества, находящегося в общей совместной собственности, допускается по согласию всех участников совместной собственности с соблюдением правил, предусмотренных </w:t>
      </w:r>
      <w:hyperlink w:anchor="sub_253" w:history="1">
        <w:r>
          <w:rPr>
            <w:rStyle w:val="a4"/>
          </w:rPr>
          <w:t>статьей 253</w:t>
        </w:r>
      </w:hyperlink>
      <w:r>
        <w:t xml:space="preserve"> настоящего Кодекса.</w:t>
      </w:r>
    </w:p>
    <w:p w:rsidR="00000000" w:rsidRDefault="00FE1CF5">
      <w:bookmarkStart w:id="3724" w:name="sub_5763"/>
      <w:bookmarkEnd w:id="3723"/>
      <w:r>
        <w:t xml:space="preserve">3. Дарение принадлежащего дарителю права требования к третьему лицу осуществляется с соблюдением правил, предусмотренных </w:t>
      </w:r>
      <w:hyperlink w:anchor="sub_382" w:history="1">
        <w:r>
          <w:rPr>
            <w:rStyle w:val="a4"/>
          </w:rPr>
          <w:t>статьями 382-386</w:t>
        </w:r>
      </w:hyperlink>
      <w:r>
        <w:t xml:space="preserve">, </w:t>
      </w:r>
      <w:hyperlink w:anchor="sub_388" w:history="1">
        <w:r>
          <w:rPr>
            <w:rStyle w:val="a4"/>
          </w:rPr>
          <w:t>388</w:t>
        </w:r>
      </w:hyperlink>
      <w:r>
        <w:t xml:space="preserve"> и </w:t>
      </w:r>
      <w:hyperlink w:anchor="sub_389" w:history="1">
        <w:r>
          <w:rPr>
            <w:rStyle w:val="a4"/>
          </w:rPr>
          <w:t>389</w:t>
        </w:r>
      </w:hyperlink>
      <w:r>
        <w:t xml:space="preserve"> настоящего Кодекса.</w:t>
      </w:r>
    </w:p>
    <w:p w:rsidR="00000000" w:rsidRDefault="00FE1CF5">
      <w:bookmarkStart w:id="3725" w:name="sub_5764"/>
      <w:bookmarkEnd w:id="3724"/>
      <w:r>
        <w:t xml:space="preserve">4. Дарение посредством исполнения за одаряемого его обязанности перед третьим лицом осуществляется с соблюдением правил, предусмотренных </w:t>
      </w:r>
      <w:hyperlink w:anchor="sub_3131" w:history="1">
        <w:r>
          <w:rPr>
            <w:rStyle w:val="a4"/>
          </w:rPr>
          <w:t>пунктом 1 статьи 313</w:t>
        </w:r>
      </w:hyperlink>
      <w:r>
        <w:t xml:space="preserve"> настоящ</w:t>
      </w:r>
      <w:r>
        <w:t>его Кодекса.</w:t>
      </w:r>
    </w:p>
    <w:p w:rsidR="00000000" w:rsidRDefault="00FE1CF5">
      <w:bookmarkStart w:id="3726" w:name="sub_576402"/>
      <w:bookmarkEnd w:id="3725"/>
      <w:r>
        <w:t xml:space="preserve">Дарение посредством перевода дарителем на себя долга одаряемого перед третьим лицом осуществляется с соблюдением правил, предусмотренных </w:t>
      </w:r>
      <w:hyperlink w:anchor="sub_391" w:history="1">
        <w:r>
          <w:rPr>
            <w:rStyle w:val="a4"/>
          </w:rPr>
          <w:t>статьями 391</w:t>
        </w:r>
      </w:hyperlink>
      <w:r>
        <w:t xml:space="preserve"> и </w:t>
      </w:r>
      <w:hyperlink w:anchor="sub_392" w:history="1">
        <w:r>
          <w:rPr>
            <w:rStyle w:val="a4"/>
          </w:rPr>
          <w:t>392</w:t>
        </w:r>
      </w:hyperlink>
      <w:r>
        <w:t xml:space="preserve"> настоящего Кодекса.</w:t>
      </w:r>
    </w:p>
    <w:p w:rsidR="00000000" w:rsidRDefault="00FE1CF5">
      <w:bookmarkStart w:id="3727" w:name="sub_5765"/>
      <w:bookmarkEnd w:id="3726"/>
      <w:r>
        <w:t>5. Доверенность на совершение дарения представителем, в которой не назван одаряемый и не указан предмет дарения, ничтожна.</w:t>
      </w:r>
    </w:p>
    <w:bookmarkEnd w:id="3727"/>
    <w:p w:rsidR="00000000" w:rsidRDefault="00FE1CF5"/>
    <w:p w:rsidR="00000000" w:rsidRDefault="00FE1CF5">
      <w:pPr>
        <w:pStyle w:val="a5"/>
      </w:pPr>
      <w:bookmarkStart w:id="3728" w:name="sub_577"/>
      <w:r>
        <w:rPr>
          <w:rStyle w:val="a3"/>
        </w:rPr>
        <w:t>Статья 577.</w:t>
      </w:r>
      <w:r>
        <w:t xml:space="preserve"> Отказ от исполнения договора дарения</w:t>
      </w:r>
    </w:p>
    <w:bookmarkEnd w:id="37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w:t>
      </w:r>
      <w:r>
        <w:rPr>
          <w:shd w:val="clear" w:color="auto" w:fill="F0F0F0"/>
        </w:rPr>
        <w:t>арии к статье 577 ГК РФ</w:t>
      </w:r>
    </w:p>
    <w:p w:rsidR="00000000" w:rsidRDefault="00FE1CF5">
      <w:bookmarkStart w:id="3729" w:name="sub_5771"/>
      <w:r>
        <w:t>1. Даритель вправе отказаться от исполнения договора, содержащего обещание передать в будущем одаряемому вещь или право либо освободить одаряемого от имущественной обязанности, если после заключения договора имущественное ил</w:t>
      </w:r>
      <w:r>
        <w:t>и семейное положение либо состояние здоровья дарителя изменилось настолько, что исполнение договора в новых условиях приведет к существенному снижению уровня его жизни.</w:t>
      </w:r>
    </w:p>
    <w:p w:rsidR="00000000" w:rsidRDefault="00FE1CF5">
      <w:bookmarkStart w:id="3730" w:name="sub_5772"/>
      <w:bookmarkEnd w:id="3729"/>
      <w:r>
        <w:t>2. Даритель вправе отказаться от исполнения договора, содержащего обеща</w:t>
      </w:r>
      <w:r>
        <w:t>ние передать в будущем одаряемому вещь или право либо освободить одаряемого от имущественной обязанности, по основаниям, дающим ему право отменить дарение (</w:t>
      </w:r>
      <w:hyperlink w:anchor="sub_5781" w:history="1">
        <w:r>
          <w:rPr>
            <w:rStyle w:val="a4"/>
          </w:rPr>
          <w:t>пункт 1 статьи 578</w:t>
        </w:r>
      </w:hyperlink>
      <w:r>
        <w:t>).</w:t>
      </w:r>
    </w:p>
    <w:p w:rsidR="00000000" w:rsidRDefault="00FE1CF5">
      <w:bookmarkStart w:id="3731" w:name="sub_5773"/>
      <w:bookmarkEnd w:id="3730"/>
      <w:r>
        <w:t xml:space="preserve">3. Отказ дарителя от исполнения договора дарения по основаниям, предусмотренным </w:t>
      </w:r>
      <w:hyperlink w:anchor="sub_5771" w:history="1">
        <w:r>
          <w:rPr>
            <w:rStyle w:val="a4"/>
          </w:rPr>
          <w:t>пунктами 1</w:t>
        </w:r>
      </w:hyperlink>
      <w:r>
        <w:t xml:space="preserve"> и </w:t>
      </w:r>
      <w:hyperlink w:anchor="sub_5772" w:history="1">
        <w:r>
          <w:rPr>
            <w:rStyle w:val="a4"/>
          </w:rPr>
          <w:t>2</w:t>
        </w:r>
      </w:hyperlink>
      <w:r>
        <w:t xml:space="preserve"> настоящей статьи, не дает одаряемому права требовать возмещения убытков.</w:t>
      </w:r>
    </w:p>
    <w:bookmarkEnd w:id="3731"/>
    <w:p w:rsidR="00000000" w:rsidRDefault="00FE1CF5"/>
    <w:p w:rsidR="00000000" w:rsidRDefault="00FE1CF5">
      <w:pPr>
        <w:pStyle w:val="a5"/>
      </w:pPr>
      <w:bookmarkStart w:id="3732" w:name="sub_578"/>
      <w:r>
        <w:rPr>
          <w:rStyle w:val="a3"/>
        </w:rPr>
        <w:t>Статья 578.</w:t>
      </w:r>
      <w:r>
        <w:t xml:space="preserve"> Отмена д</w:t>
      </w:r>
      <w:r>
        <w:t>арения</w:t>
      </w:r>
    </w:p>
    <w:bookmarkEnd w:id="37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706" w:history="1">
        <w:r>
          <w:rPr>
            <w:rStyle w:val="a4"/>
            <w:shd w:val="clear" w:color="auto" w:fill="F0F0F0"/>
          </w:rPr>
          <w:t>позиции высших судов</w:t>
        </w:r>
      </w:hyperlink>
      <w:r>
        <w:rPr>
          <w:shd w:val="clear" w:color="auto" w:fill="F0F0F0"/>
        </w:rPr>
        <w:t xml:space="preserve"> и другие комментарии к статье 578 ГК РФ</w:t>
      </w:r>
    </w:p>
    <w:p w:rsidR="00000000" w:rsidRDefault="00FE1CF5">
      <w:bookmarkStart w:id="3733" w:name="sub_5781"/>
      <w:r>
        <w:t>1. Даритель вправе отменить дарение, если одаряемый совершил покушение на его жизнь, жизнь кого-либо из членов его семьи или близких родственников либо умышленно причинил дарителю телесные повреждения.</w:t>
      </w:r>
    </w:p>
    <w:p w:rsidR="00000000" w:rsidRDefault="00FE1CF5">
      <w:bookmarkStart w:id="3734" w:name="sub_57812"/>
      <w:bookmarkEnd w:id="3733"/>
      <w:r>
        <w:t>В случае умышленного лишения жизни да</w:t>
      </w:r>
      <w:r>
        <w:t>рителя одаряемым право требовать в суде отмены дарения принадлежит наследникам дарителя.</w:t>
      </w:r>
    </w:p>
    <w:p w:rsidR="00000000" w:rsidRDefault="00FE1CF5">
      <w:bookmarkStart w:id="3735" w:name="sub_5782"/>
      <w:bookmarkEnd w:id="3734"/>
      <w:r>
        <w:t>2. Даритель вправе потребовать в судебном порядке отмены дарения, если обращение одаряемого с подаренной вещью, представляющей для дарителя большую не</w:t>
      </w:r>
      <w:r>
        <w:t>имущественную ценность, создает угрозу ее безвозвратной утраты.</w:t>
      </w:r>
    </w:p>
    <w:p w:rsidR="00000000" w:rsidRDefault="00FE1CF5">
      <w:bookmarkStart w:id="3736" w:name="sub_57803"/>
      <w:bookmarkEnd w:id="3735"/>
      <w:r>
        <w:t xml:space="preserve">3. По требованию заинтересованного лица суд может отменить дарение, совершенное индивидуальным предпринимателем или юридическим лицом в нарушение положений </w:t>
      </w:r>
      <w:hyperlink r:id="rId3707" w:history="1">
        <w:r>
          <w:rPr>
            <w:rStyle w:val="a4"/>
          </w:rPr>
          <w:t>закона</w:t>
        </w:r>
      </w:hyperlink>
      <w:r>
        <w:t xml:space="preserve"> о несостоятельности (банкротстве) за счет средств, связанных с его предпринимательской </w:t>
      </w:r>
      <w:r>
        <w:lastRenderedPageBreak/>
        <w:t>деятельностью, в течение шести месяцев, предшествовавших объявлению такого лица несостоятельным (банкротом).</w:t>
      </w:r>
    </w:p>
    <w:p w:rsidR="00000000" w:rsidRDefault="00FE1CF5">
      <w:bookmarkStart w:id="3737" w:name="sub_5784"/>
      <w:bookmarkEnd w:id="3736"/>
      <w:r>
        <w:t>4. В договоре дарения может быть обусловлено право дарителя отменить дарение в случае, если он переживет одаряемого.</w:t>
      </w:r>
    </w:p>
    <w:p w:rsidR="00000000" w:rsidRDefault="00FE1CF5">
      <w:bookmarkStart w:id="3738" w:name="sub_5785"/>
      <w:bookmarkEnd w:id="3737"/>
      <w:r>
        <w:t>5. В случае отмены дарения одаряемый обязан возвратить подаренную вещь, если она сохранилась в натуре к моменту отме</w:t>
      </w:r>
      <w:r>
        <w:t>ны дарения.</w:t>
      </w:r>
    </w:p>
    <w:bookmarkEnd w:id="3738"/>
    <w:p w:rsidR="00000000" w:rsidRDefault="00FE1CF5"/>
    <w:p w:rsidR="00000000" w:rsidRDefault="00FE1CF5">
      <w:pPr>
        <w:pStyle w:val="a5"/>
      </w:pPr>
      <w:bookmarkStart w:id="3739" w:name="sub_579"/>
      <w:r>
        <w:rPr>
          <w:rStyle w:val="a3"/>
        </w:rPr>
        <w:t>Статья 579.</w:t>
      </w:r>
      <w:r>
        <w:t xml:space="preserve"> Случаи, в которых отказ от исполнения договора дарения и отмена дарения невозможны</w:t>
      </w:r>
    </w:p>
    <w:bookmarkEnd w:id="37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579 ГК РФ</w:t>
      </w:r>
    </w:p>
    <w:p w:rsidR="00000000" w:rsidRDefault="00FE1CF5">
      <w:r>
        <w:t>Правила об отказе от исполнения договора дарения (</w:t>
      </w:r>
      <w:hyperlink w:anchor="sub_577" w:history="1">
        <w:r>
          <w:rPr>
            <w:rStyle w:val="a4"/>
          </w:rPr>
          <w:t>статья 577</w:t>
        </w:r>
      </w:hyperlink>
      <w:r>
        <w:t>) и об отмене дарения (</w:t>
      </w:r>
      <w:hyperlink w:anchor="sub_578" w:history="1">
        <w:r>
          <w:rPr>
            <w:rStyle w:val="a4"/>
          </w:rPr>
          <w:t>статья 578</w:t>
        </w:r>
      </w:hyperlink>
      <w:r>
        <w:t>) не применяются к обычным подаркам небольшой стоимости.</w:t>
      </w:r>
    </w:p>
    <w:p w:rsidR="00000000" w:rsidRDefault="00FE1CF5"/>
    <w:p w:rsidR="00000000" w:rsidRDefault="00FE1CF5">
      <w:pPr>
        <w:pStyle w:val="a5"/>
      </w:pPr>
      <w:bookmarkStart w:id="3740" w:name="sub_580"/>
      <w:r>
        <w:rPr>
          <w:rStyle w:val="a3"/>
        </w:rPr>
        <w:t>Статья 580.</w:t>
      </w:r>
      <w:r>
        <w:t xml:space="preserve"> Последствия причинения вреда вследствие недостатков подаренной вещи</w:t>
      </w:r>
    </w:p>
    <w:bookmarkEnd w:id="37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08" w:history="1">
        <w:r>
          <w:rPr>
            <w:rStyle w:val="a4"/>
            <w:shd w:val="clear" w:color="auto" w:fill="F0F0F0"/>
          </w:rPr>
          <w:t>Энциклопедии</w:t>
        </w:r>
      </w:hyperlink>
      <w:r>
        <w:rPr>
          <w:shd w:val="clear" w:color="auto" w:fill="F0F0F0"/>
        </w:rPr>
        <w:t xml:space="preserve"> и другие комментарии к статье 580 ГК РФ</w:t>
      </w:r>
    </w:p>
    <w:p w:rsidR="00000000" w:rsidRDefault="00FE1CF5">
      <w:r>
        <w:t>Вред, причиненный жизни, здоровью или имуществу одаряемого гражданина вследствие недостатков подаренной вещи, подлежит возмещению дарителем в соответствии с правилами, п</w:t>
      </w:r>
      <w:r>
        <w:t xml:space="preserve">редусмотренными </w:t>
      </w:r>
      <w:hyperlink w:anchor="sub_2059" w:history="1">
        <w:r>
          <w:rPr>
            <w:rStyle w:val="a4"/>
          </w:rPr>
          <w:t>главой 59</w:t>
        </w:r>
      </w:hyperlink>
      <w:r>
        <w:t xml:space="preserve"> настоящего Кодекса, если доказано, что эти недостатки возникли до передачи вещи одаряемому, не относятся к числу явных и даритель, хотя и знал о них, не предупредил о них одаряемого.</w:t>
      </w:r>
    </w:p>
    <w:p w:rsidR="00000000" w:rsidRDefault="00FE1CF5"/>
    <w:p w:rsidR="00000000" w:rsidRDefault="00FE1CF5">
      <w:pPr>
        <w:pStyle w:val="a5"/>
      </w:pPr>
      <w:bookmarkStart w:id="3741" w:name="sub_581"/>
      <w:r>
        <w:rPr>
          <w:rStyle w:val="a3"/>
        </w:rPr>
        <w:t>Статья 581.</w:t>
      </w:r>
      <w:r>
        <w:t xml:space="preserve"> П</w:t>
      </w:r>
      <w:r>
        <w:t>равопреемство при обещании дарения</w:t>
      </w:r>
    </w:p>
    <w:bookmarkEnd w:id="37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09" w:history="1">
        <w:r>
          <w:rPr>
            <w:rStyle w:val="a4"/>
            <w:shd w:val="clear" w:color="auto" w:fill="F0F0F0"/>
          </w:rPr>
          <w:t>Энциклопедии</w:t>
        </w:r>
      </w:hyperlink>
      <w:r>
        <w:rPr>
          <w:shd w:val="clear" w:color="auto" w:fill="F0F0F0"/>
        </w:rPr>
        <w:t xml:space="preserve"> и другие комментарии к статье 581 ГК РФ</w:t>
      </w:r>
    </w:p>
    <w:p w:rsidR="00000000" w:rsidRDefault="00FE1CF5">
      <w:bookmarkStart w:id="3742" w:name="sub_5811"/>
      <w:r>
        <w:t>1. Права одаряемого, которому по договору дарения обещан дар, не переходят к</w:t>
      </w:r>
      <w:r>
        <w:t xml:space="preserve"> его наследникам (правопреемникам), если иное не предусмотрено договором дарения.</w:t>
      </w:r>
    </w:p>
    <w:p w:rsidR="00000000" w:rsidRDefault="00FE1CF5">
      <w:bookmarkStart w:id="3743" w:name="sub_5812"/>
      <w:bookmarkEnd w:id="3742"/>
      <w:r>
        <w:t>2. Обязанности дарителя, обещавшего дарение, переходят к его наследникам (правопреемникам), если иное не предусмотрено договором дарения.</w:t>
      </w:r>
    </w:p>
    <w:bookmarkEnd w:id="3743"/>
    <w:p w:rsidR="00000000" w:rsidRDefault="00FE1CF5"/>
    <w:p w:rsidR="00000000" w:rsidRDefault="00FE1CF5">
      <w:pPr>
        <w:pStyle w:val="a7"/>
        <w:rPr>
          <w:color w:val="000000"/>
          <w:sz w:val="16"/>
          <w:szCs w:val="16"/>
          <w:shd w:val="clear" w:color="auto" w:fill="F0F0F0"/>
        </w:rPr>
      </w:pPr>
      <w:bookmarkStart w:id="3744" w:name="sub_582"/>
      <w:r>
        <w:rPr>
          <w:color w:val="000000"/>
          <w:sz w:val="16"/>
          <w:szCs w:val="16"/>
          <w:shd w:val="clear" w:color="auto" w:fill="F0F0F0"/>
        </w:rPr>
        <w:t>Инфо</w:t>
      </w:r>
      <w:r>
        <w:rPr>
          <w:color w:val="000000"/>
          <w:sz w:val="16"/>
          <w:szCs w:val="16"/>
          <w:shd w:val="clear" w:color="auto" w:fill="F0F0F0"/>
        </w:rPr>
        <w:t>рмация об изменениях:</w:t>
      </w:r>
    </w:p>
    <w:bookmarkEnd w:id="3744"/>
    <w:p w:rsidR="00000000" w:rsidRDefault="00FE1CF5">
      <w:pPr>
        <w:pStyle w:val="a8"/>
        <w:rPr>
          <w:shd w:val="clear" w:color="auto" w:fill="F0F0F0"/>
        </w:rPr>
      </w:pPr>
      <w:r>
        <w:t xml:space="preserve"> </w:t>
      </w:r>
      <w:hyperlink r:id="rId3710" w:history="1">
        <w:r>
          <w:rPr>
            <w:rStyle w:val="a4"/>
            <w:shd w:val="clear" w:color="auto" w:fill="F0F0F0"/>
          </w:rPr>
          <w:t>Федеральным законом</w:t>
        </w:r>
      </w:hyperlink>
      <w:r>
        <w:rPr>
          <w:shd w:val="clear" w:color="auto" w:fill="F0F0F0"/>
        </w:rPr>
        <w:t xml:space="preserve"> от 30 декабря 2006 г. N 276-ФЗ в статью 582 настоящего Кодекса внесены изменения, </w:t>
      </w:r>
      <w:hyperlink r:id="rId3711" w:history="1">
        <w:r>
          <w:rPr>
            <w:rStyle w:val="a4"/>
            <w:shd w:val="clear" w:color="auto" w:fill="F0F0F0"/>
          </w:rPr>
          <w:t>вступающие в силу</w:t>
        </w:r>
      </w:hyperlink>
      <w:r>
        <w:rPr>
          <w:shd w:val="clear" w:color="auto" w:fill="F0F0F0"/>
        </w:rPr>
        <w:t xml:space="preserve"> со дня </w:t>
      </w:r>
      <w:hyperlink r:id="rId3712"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3713" w:history="1">
        <w:r>
          <w:rPr>
            <w:rStyle w:val="a4"/>
            <w:shd w:val="clear" w:color="auto" w:fill="F0F0F0"/>
          </w:rPr>
          <w:t>См. текст статьи в предыдущей редакции</w:t>
        </w:r>
      </w:hyperlink>
    </w:p>
    <w:p w:rsidR="00000000" w:rsidRDefault="00FE1CF5">
      <w:pPr>
        <w:pStyle w:val="a5"/>
      </w:pPr>
      <w:r>
        <w:rPr>
          <w:rStyle w:val="a3"/>
        </w:rPr>
        <w:t>Статья 582.</w:t>
      </w:r>
      <w:r>
        <w:t xml:space="preserve"> Пожертвования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714" w:history="1">
        <w:r>
          <w:rPr>
            <w:rStyle w:val="a4"/>
            <w:shd w:val="clear" w:color="auto" w:fill="F0F0F0"/>
          </w:rPr>
          <w:t>позиции высших судов</w:t>
        </w:r>
      </w:hyperlink>
      <w:r>
        <w:rPr>
          <w:shd w:val="clear" w:color="auto" w:fill="F0F0F0"/>
        </w:rPr>
        <w:t xml:space="preserve"> и другие комментарии к статье 582 ГК РФ</w:t>
      </w:r>
    </w:p>
    <w:p w:rsidR="00000000" w:rsidRDefault="00FE1CF5">
      <w:pPr>
        <w:pStyle w:val="a7"/>
        <w:rPr>
          <w:color w:val="000000"/>
          <w:sz w:val="16"/>
          <w:szCs w:val="16"/>
          <w:shd w:val="clear" w:color="auto" w:fill="F0F0F0"/>
        </w:rPr>
      </w:pPr>
      <w:bookmarkStart w:id="3745" w:name="sub_5821"/>
      <w:r>
        <w:rPr>
          <w:color w:val="000000"/>
          <w:sz w:val="16"/>
          <w:szCs w:val="16"/>
          <w:shd w:val="clear" w:color="auto" w:fill="F0F0F0"/>
        </w:rPr>
        <w:t>Информаци</w:t>
      </w:r>
      <w:r>
        <w:rPr>
          <w:color w:val="000000"/>
          <w:sz w:val="16"/>
          <w:szCs w:val="16"/>
          <w:shd w:val="clear" w:color="auto" w:fill="F0F0F0"/>
        </w:rPr>
        <w:t>я об изменениях:</w:t>
      </w:r>
    </w:p>
    <w:bookmarkEnd w:id="3745"/>
    <w:p w:rsidR="00000000" w:rsidRDefault="00FE1CF5">
      <w:pPr>
        <w:pStyle w:val="a8"/>
        <w:rPr>
          <w:shd w:val="clear" w:color="auto" w:fill="F0F0F0"/>
        </w:rPr>
      </w:pPr>
      <w:r>
        <w:t xml:space="preserve"> </w:t>
      </w:r>
      <w:hyperlink r:id="rId3715" w:history="1">
        <w:r>
          <w:rPr>
            <w:rStyle w:val="a4"/>
            <w:shd w:val="clear" w:color="auto" w:fill="F0F0F0"/>
          </w:rPr>
          <w:t>Федеральным законом</w:t>
        </w:r>
      </w:hyperlink>
      <w:r>
        <w:rPr>
          <w:shd w:val="clear" w:color="auto" w:fill="F0F0F0"/>
        </w:rPr>
        <w:t xml:space="preserve"> от 28 марта 2017 г. N 39-ФЗ пункт 1 статьи 582 настоящего Кодекса изложен в новой редакции</w:t>
      </w:r>
    </w:p>
    <w:p w:rsidR="00000000" w:rsidRDefault="00FE1CF5">
      <w:pPr>
        <w:pStyle w:val="a8"/>
        <w:rPr>
          <w:shd w:val="clear" w:color="auto" w:fill="F0F0F0"/>
        </w:rPr>
      </w:pPr>
      <w:r>
        <w:t xml:space="preserve"> </w:t>
      </w:r>
      <w:hyperlink r:id="rId3716" w:history="1">
        <w:r>
          <w:rPr>
            <w:rStyle w:val="a4"/>
            <w:shd w:val="clear" w:color="auto" w:fill="F0F0F0"/>
          </w:rPr>
          <w:t>См. текст пункта в предыдущей редакции</w:t>
        </w:r>
      </w:hyperlink>
    </w:p>
    <w:p w:rsidR="00000000" w:rsidRDefault="00FE1CF5">
      <w:r>
        <w:t>1. Пожертвованием признается дарение вещи или права в общеполезных целях. Пожертвования могут делаться гражданам, медицинским, образовательным организациям, организациям социального обслуживания и другим аналогичным организациям, благотворительным и научны</w:t>
      </w:r>
      <w:r>
        <w:t xml:space="preserve">м организациям, фондам, музеям и другим учреждениям культуры, общественным и религиозным организациям, иным некоммерческим организациям в соответствии </w:t>
      </w:r>
      <w:r>
        <w:lastRenderedPageBreak/>
        <w:t xml:space="preserve">с законом, а также государству и другим субъектам гражданского права, указанным в </w:t>
      </w:r>
      <w:hyperlink w:anchor="sub_124" w:history="1">
        <w:r>
          <w:rPr>
            <w:rStyle w:val="a4"/>
          </w:rPr>
          <w:t>с</w:t>
        </w:r>
        <w:r>
          <w:rPr>
            <w:rStyle w:val="a4"/>
          </w:rPr>
          <w:t>татье 124</w:t>
        </w:r>
      </w:hyperlink>
      <w:r>
        <w:t xml:space="preserve"> настоящего Кодекса.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пожертвованиях политической партии и ее региональным отделениям см. </w:t>
      </w:r>
      <w:hyperlink r:id="rId3717" w:history="1">
        <w:r>
          <w:rPr>
            <w:rStyle w:val="a4"/>
            <w:shd w:val="clear" w:color="auto" w:fill="F0F0F0"/>
          </w:rPr>
          <w:t>Федеральный закон</w:t>
        </w:r>
      </w:hyperlink>
      <w:r>
        <w:rPr>
          <w:shd w:val="clear" w:color="auto" w:fill="F0F0F0"/>
        </w:rPr>
        <w:t xml:space="preserve"> от 11 июля 2001 г. N 95-ФЗ</w:t>
      </w:r>
    </w:p>
    <w:p w:rsidR="00000000" w:rsidRDefault="00FE1CF5">
      <w:bookmarkStart w:id="3746" w:name="sub_5822"/>
      <w:r>
        <w:t>2. На принятие пожертвования</w:t>
      </w:r>
      <w:r>
        <w:t xml:space="preserve"> не требуется чьего-либо разрешения или согласия.</w:t>
      </w:r>
    </w:p>
    <w:p w:rsidR="00000000" w:rsidRDefault="00FE1CF5">
      <w:bookmarkStart w:id="3747" w:name="sub_5823"/>
      <w:bookmarkEnd w:id="3746"/>
      <w:r>
        <w:t xml:space="preserve">3. Пожертвование имущества гражданину должно быть, а юридическим лицам может быть обусловлено жертвователем использованием этого имущества по определенному назначению. При отсутствии такого </w:t>
      </w:r>
      <w:r>
        <w:t>условия пожертвование имущества гражданину считается обычным дарением, а в остальных случаях пожертвованное имущество используется одаряемым в соответствии с назначением имущества.</w:t>
      </w:r>
    </w:p>
    <w:p w:rsidR="00000000" w:rsidRDefault="00FE1CF5">
      <w:bookmarkStart w:id="3748" w:name="sub_58232"/>
      <w:bookmarkEnd w:id="3747"/>
      <w:r>
        <w:t>Юридическое лицо, принимающее пожертвование, для использов</w:t>
      </w:r>
      <w:r>
        <w:t>ания которого установлено определенное назначение, должно вести обособленный учет всех операций по использованию пожертвованного имущества.</w:t>
      </w:r>
    </w:p>
    <w:p w:rsidR="00000000" w:rsidRDefault="00FE1CF5">
      <w:bookmarkStart w:id="3749" w:name="sub_5824"/>
      <w:bookmarkEnd w:id="3748"/>
      <w:r>
        <w:t xml:space="preserve">4. Если </w:t>
      </w:r>
      <w:hyperlink r:id="rId3718" w:history="1">
        <w:r>
          <w:rPr>
            <w:rStyle w:val="a4"/>
          </w:rPr>
          <w:t>законом</w:t>
        </w:r>
      </w:hyperlink>
      <w:r>
        <w:t xml:space="preserve"> не установлен иной </w:t>
      </w:r>
      <w:r>
        <w:t>порядок, в случаях, когда использование пожертвованного имущества в соответствии с указанным жертвователем назначением становится вследствие изменившихся обстоятельств невозможным, оно может быть использовано по другому назначению лишь с согласия жертвоват</w:t>
      </w:r>
      <w:r>
        <w:t>еля, а в случае смерти гражданина-жертвователя или ликвидации юридического лица - жертвователя по решению суда.</w:t>
      </w:r>
    </w:p>
    <w:p w:rsidR="00000000" w:rsidRDefault="00FE1CF5">
      <w:bookmarkStart w:id="3750" w:name="sub_5825"/>
      <w:bookmarkEnd w:id="3749"/>
      <w:r>
        <w:t>5. Использование пожертвованного имущества не в соответствии с указанным жертвователем назначением или изменение этого назначени</w:t>
      </w:r>
      <w:r>
        <w:t xml:space="preserve">я с нарушением правил, предусмотренных </w:t>
      </w:r>
      <w:hyperlink w:anchor="sub_5824" w:history="1">
        <w:r>
          <w:rPr>
            <w:rStyle w:val="a4"/>
          </w:rPr>
          <w:t>пунктом 4</w:t>
        </w:r>
      </w:hyperlink>
      <w:r>
        <w:t xml:space="preserve"> настоящей статьи, дает право жертвователю, его наследникам или иному правопреемнику требовать отмены пожертвования.</w:t>
      </w:r>
    </w:p>
    <w:p w:rsidR="00000000" w:rsidRDefault="00FE1CF5">
      <w:bookmarkStart w:id="3751" w:name="sub_5826"/>
      <w:bookmarkEnd w:id="3750"/>
      <w:r>
        <w:t xml:space="preserve">6. К пожертвованиям не применяются </w:t>
      </w:r>
      <w:hyperlink w:anchor="sub_578" w:history="1">
        <w:r>
          <w:rPr>
            <w:rStyle w:val="a4"/>
          </w:rPr>
          <w:t>статьи 578</w:t>
        </w:r>
      </w:hyperlink>
      <w:r>
        <w:t xml:space="preserve"> и </w:t>
      </w:r>
      <w:hyperlink w:anchor="sub_581" w:history="1">
        <w:r>
          <w:rPr>
            <w:rStyle w:val="a4"/>
          </w:rPr>
          <w:t>581</w:t>
        </w:r>
      </w:hyperlink>
      <w:r>
        <w:t xml:space="preserve"> настоящего Кодекса.</w:t>
      </w:r>
    </w:p>
    <w:bookmarkEnd w:id="3751"/>
    <w:p w:rsidR="00000000" w:rsidRDefault="00FE1CF5"/>
    <w:p w:rsidR="00000000" w:rsidRDefault="00FE1CF5">
      <w:pPr>
        <w:pStyle w:val="1"/>
      </w:pPr>
      <w:bookmarkStart w:id="3752" w:name="sub_2033"/>
      <w:r>
        <w:t>Глава 33. Рента и пожизненное содержание с иждивением</w:t>
      </w:r>
    </w:p>
    <w:bookmarkEnd w:id="37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19" w:history="1">
        <w:r>
          <w:rPr>
            <w:rStyle w:val="a4"/>
            <w:shd w:val="clear" w:color="auto" w:fill="F0F0F0"/>
          </w:rPr>
          <w:t>схему</w:t>
        </w:r>
      </w:hyperlink>
      <w:r>
        <w:rPr>
          <w:shd w:val="clear" w:color="auto" w:fill="F0F0F0"/>
        </w:rPr>
        <w:t xml:space="preserve"> "Договор ренты"</w:t>
      </w:r>
    </w:p>
    <w:p w:rsidR="00000000" w:rsidRDefault="00FE1CF5">
      <w:pPr>
        <w:pStyle w:val="a7"/>
        <w:rPr>
          <w:shd w:val="clear" w:color="auto" w:fill="F0F0F0"/>
        </w:rPr>
      </w:pPr>
      <w:r>
        <w:t xml:space="preserve"> </w:t>
      </w:r>
    </w:p>
    <w:p w:rsidR="00000000" w:rsidRDefault="00FE1CF5">
      <w:pPr>
        <w:pStyle w:val="1"/>
      </w:pPr>
      <w:bookmarkStart w:id="3753" w:name="sub_583"/>
      <w:r>
        <w:t>§ 1. Общие положения о ренте и пожизненном содержании с иждивением</w:t>
      </w:r>
    </w:p>
    <w:bookmarkEnd w:id="3753"/>
    <w:p w:rsidR="00000000" w:rsidRDefault="00FE1CF5"/>
    <w:p w:rsidR="00000000" w:rsidRDefault="00FE1CF5">
      <w:pPr>
        <w:pStyle w:val="a5"/>
      </w:pPr>
      <w:bookmarkStart w:id="3754" w:name="sub_20583"/>
      <w:r>
        <w:rPr>
          <w:rStyle w:val="a3"/>
        </w:rPr>
        <w:t>Статья 583.</w:t>
      </w:r>
      <w:r>
        <w:t xml:space="preserve"> Договор ренты</w:t>
      </w:r>
    </w:p>
    <w:bookmarkEnd w:id="37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20" w:history="1">
        <w:r>
          <w:rPr>
            <w:rStyle w:val="a4"/>
            <w:shd w:val="clear" w:color="auto" w:fill="F0F0F0"/>
          </w:rPr>
          <w:t>Энциклопедии</w:t>
        </w:r>
      </w:hyperlink>
      <w:r>
        <w:rPr>
          <w:shd w:val="clear" w:color="auto" w:fill="F0F0F0"/>
        </w:rPr>
        <w:t xml:space="preserve">, </w:t>
      </w:r>
      <w:hyperlink r:id="rId3721" w:history="1">
        <w:r>
          <w:rPr>
            <w:rStyle w:val="a4"/>
            <w:shd w:val="clear" w:color="auto" w:fill="F0F0F0"/>
          </w:rPr>
          <w:t>позиции высших судов</w:t>
        </w:r>
      </w:hyperlink>
      <w:r>
        <w:rPr>
          <w:shd w:val="clear" w:color="auto" w:fill="F0F0F0"/>
        </w:rPr>
        <w:t xml:space="preserve"> и другие комментарии к статье 583 ГК РФ</w:t>
      </w:r>
    </w:p>
    <w:p w:rsidR="00000000" w:rsidRDefault="00FE1CF5">
      <w:bookmarkStart w:id="3755" w:name="sub_5831"/>
      <w:r>
        <w:t>1. По договору ренты одна сторона (получатель ренты) передает другой стороне (плательщику ренты) в собственность имущество, а плательщик ренты обязуется в обмен на по</w:t>
      </w:r>
      <w:r>
        <w:t>лученное имущество периодически выплачивать получателю ренту в виде определенной денежной суммы либо предоставления средств на его содержание в иной форме.</w:t>
      </w:r>
    </w:p>
    <w:p w:rsidR="00000000" w:rsidRDefault="00FE1CF5">
      <w:bookmarkStart w:id="3756" w:name="sub_58302"/>
      <w:bookmarkEnd w:id="3755"/>
      <w:r>
        <w:t>2. По договору ренты допускается установление обязанности выплачивать ренту бессрочно (постоянная рента) или на срок жизни получателя ренты (пожизненная рента). Пожизненная рента может быть установлена на условиях пожизненного содержания гражданина с иждив</w:t>
      </w:r>
      <w:r>
        <w:t>ением.</w:t>
      </w:r>
    </w:p>
    <w:bookmarkEnd w:id="3756"/>
    <w:p w:rsidR="00000000" w:rsidRDefault="00FE1CF5"/>
    <w:p w:rsidR="00000000" w:rsidRDefault="00FE1CF5">
      <w:pPr>
        <w:pStyle w:val="a5"/>
      </w:pPr>
      <w:bookmarkStart w:id="3757" w:name="sub_584"/>
      <w:r>
        <w:rPr>
          <w:rStyle w:val="a3"/>
        </w:rPr>
        <w:t>Статья 584.</w:t>
      </w:r>
      <w:r>
        <w:t xml:space="preserve"> Форма договора ренты</w:t>
      </w:r>
    </w:p>
    <w:bookmarkEnd w:id="37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584 ГК РФ</w:t>
      </w:r>
    </w:p>
    <w:p w:rsidR="00000000" w:rsidRDefault="00FE1CF5">
      <w:pPr>
        <w:pStyle w:val="a7"/>
        <w:rPr>
          <w:shd w:val="clear" w:color="auto" w:fill="F0F0F0"/>
        </w:rPr>
      </w:pPr>
      <w:r>
        <w:t xml:space="preserve"> </w:t>
      </w:r>
      <w:r>
        <w:rPr>
          <w:shd w:val="clear" w:color="auto" w:fill="F0F0F0"/>
        </w:rPr>
        <w:t xml:space="preserve">Правила о государственной регистрации сделок с недвижимым имуществом, содержащиеся в статье 584, </w:t>
      </w:r>
      <w:hyperlink r:id="rId3722" w:history="1">
        <w:r>
          <w:rPr>
            <w:rStyle w:val="a4"/>
            <w:shd w:val="clear" w:color="auto" w:fill="F0F0F0"/>
          </w:rPr>
          <w:t>не подлежат</w:t>
        </w:r>
      </w:hyperlink>
      <w:r>
        <w:rPr>
          <w:shd w:val="clear" w:color="auto" w:fill="F0F0F0"/>
        </w:rPr>
        <w:t xml:space="preserve"> применению к договорам, заключаемым после 1 марта 2013 г.</w:t>
      </w:r>
    </w:p>
    <w:p w:rsidR="00000000" w:rsidRDefault="00FE1CF5">
      <w:r>
        <w:lastRenderedPageBreak/>
        <w:t xml:space="preserve">Договор ренты подлежит </w:t>
      </w:r>
      <w:hyperlink r:id="rId3723" w:history="1">
        <w:r>
          <w:rPr>
            <w:rStyle w:val="a4"/>
          </w:rPr>
          <w:t>нотариальному удостоверению</w:t>
        </w:r>
      </w:hyperlink>
      <w:r>
        <w:rPr>
          <w:rStyle w:val="af"/>
        </w:rPr>
        <w:t xml:space="preserve">, а договор, предусматривающий отчуждение недвижимого </w:t>
      </w:r>
      <w:r>
        <w:rPr>
          <w:rStyle w:val="af"/>
        </w:rPr>
        <w:t xml:space="preserve">имущества под выплату ренты, подлежит также </w:t>
      </w:r>
      <w:hyperlink r:id="rId3724" w:history="1">
        <w:r>
          <w:rPr>
            <w:rStyle w:val="a4"/>
            <w:strike/>
          </w:rPr>
          <w:t>государственной регистрации</w:t>
        </w:r>
      </w:hyperlink>
      <w:r>
        <w:rPr>
          <w:rStyle w:val="af"/>
        </w:rPr>
        <w:t>.</w:t>
      </w:r>
    </w:p>
    <w:p w:rsidR="00000000" w:rsidRDefault="00FE1CF5"/>
    <w:p w:rsidR="00000000" w:rsidRDefault="00FE1CF5">
      <w:pPr>
        <w:pStyle w:val="a5"/>
      </w:pPr>
      <w:bookmarkStart w:id="3758" w:name="sub_585"/>
      <w:r>
        <w:rPr>
          <w:rStyle w:val="a3"/>
        </w:rPr>
        <w:t>Статья 585.</w:t>
      </w:r>
      <w:r>
        <w:t xml:space="preserve"> Отчуждение имущества под выплату ренты</w:t>
      </w:r>
    </w:p>
    <w:bookmarkEnd w:id="37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25" w:history="1">
        <w:r>
          <w:rPr>
            <w:rStyle w:val="a4"/>
            <w:shd w:val="clear" w:color="auto" w:fill="F0F0F0"/>
          </w:rPr>
          <w:t>Энциклопедии</w:t>
        </w:r>
      </w:hyperlink>
      <w:r>
        <w:rPr>
          <w:shd w:val="clear" w:color="auto" w:fill="F0F0F0"/>
        </w:rPr>
        <w:t xml:space="preserve"> и другие комментарии к статье 585 ГК РФ</w:t>
      </w:r>
    </w:p>
    <w:p w:rsidR="00000000" w:rsidRDefault="00FE1CF5">
      <w:bookmarkStart w:id="3759" w:name="sub_5851"/>
      <w:r>
        <w:t>1. Имущество, которое отчуждается под выплату ренты, может быть передано получателем ренты в собственность плательщика ренты за пла</w:t>
      </w:r>
      <w:r>
        <w:t>ту или бесплатно.</w:t>
      </w:r>
    </w:p>
    <w:p w:rsidR="00000000" w:rsidRDefault="00FE1CF5">
      <w:bookmarkStart w:id="3760" w:name="sub_5852"/>
      <w:bookmarkEnd w:id="3759"/>
      <w:r>
        <w:t>2. В случае, когда договором ренты предусматривается передача имущества за плату, к отношениям сторон по передаче и оплате применяются правила о купле-продаже (</w:t>
      </w:r>
      <w:hyperlink w:anchor="sub_2030" w:history="1">
        <w:r>
          <w:rPr>
            <w:rStyle w:val="a4"/>
          </w:rPr>
          <w:t>глава 30</w:t>
        </w:r>
      </w:hyperlink>
      <w:r>
        <w:t>), а в случае, когда такое и</w:t>
      </w:r>
      <w:r>
        <w:t>мущество передается бесплатно, правила о договоре дарения (</w:t>
      </w:r>
      <w:hyperlink w:anchor="sub_2032" w:history="1">
        <w:r>
          <w:rPr>
            <w:rStyle w:val="a4"/>
          </w:rPr>
          <w:t>глава 32</w:t>
        </w:r>
      </w:hyperlink>
      <w:r>
        <w:t xml:space="preserve">) постольку, поскольку иное не установлено правилами настоящей </w:t>
      </w:r>
      <w:hyperlink w:anchor="sub_2033" w:history="1">
        <w:r>
          <w:rPr>
            <w:rStyle w:val="a4"/>
          </w:rPr>
          <w:t>главы</w:t>
        </w:r>
      </w:hyperlink>
      <w:r>
        <w:t xml:space="preserve"> и не противоречит существу договора ренты.</w:t>
      </w:r>
    </w:p>
    <w:bookmarkEnd w:id="3760"/>
    <w:p w:rsidR="00000000" w:rsidRDefault="00FE1CF5"/>
    <w:p w:rsidR="00000000" w:rsidRDefault="00FE1CF5">
      <w:pPr>
        <w:pStyle w:val="a5"/>
      </w:pPr>
      <w:bookmarkStart w:id="3761" w:name="sub_586"/>
      <w:r>
        <w:rPr>
          <w:rStyle w:val="a3"/>
        </w:rPr>
        <w:t>Статья 58</w:t>
      </w:r>
      <w:r>
        <w:rPr>
          <w:rStyle w:val="a3"/>
        </w:rPr>
        <w:t>6.</w:t>
      </w:r>
      <w:r>
        <w:t xml:space="preserve"> Обременение рентой недвижимого имущества</w:t>
      </w:r>
    </w:p>
    <w:bookmarkEnd w:id="37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586 ГК РФ</w:t>
      </w:r>
    </w:p>
    <w:p w:rsidR="00000000" w:rsidRDefault="00FE1CF5">
      <w:bookmarkStart w:id="3762" w:name="sub_5861"/>
      <w:r>
        <w:t>1. Рента обременяет земельный участок, предприятие, здание, сооружение или другое недвижимое имущество, переданное под ее выплату. В случае отчуждения та</w:t>
      </w:r>
      <w:r>
        <w:t>кого имущества плательщиком ренты его обязательства по договору ренты переходят на приобретателя имущества.</w:t>
      </w:r>
    </w:p>
    <w:p w:rsidR="00000000" w:rsidRDefault="00FE1CF5">
      <w:bookmarkStart w:id="3763" w:name="sub_5862"/>
      <w:bookmarkEnd w:id="3762"/>
      <w:r>
        <w:t xml:space="preserve">2. Лицо, передавшее обремененное рентой недвижимое имущество в собственность другого лица, несет субсидиарную с ним ответственность </w:t>
      </w:r>
      <w:r>
        <w:t>(</w:t>
      </w:r>
      <w:hyperlink w:anchor="sub_399" w:history="1">
        <w:r>
          <w:rPr>
            <w:rStyle w:val="a4"/>
          </w:rPr>
          <w:t>статья 399</w:t>
        </w:r>
      </w:hyperlink>
      <w:r>
        <w:t xml:space="preserve">) по требованиям получателя ренты, возникшим в связи с нарушением договора ренты, если настоящим Кодексом, другим законом или договором не предусмотрена </w:t>
      </w:r>
      <w:hyperlink w:anchor="sub_3221" w:history="1">
        <w:r>
          <w:rPr>
            <w:rStyle w:val="a4"/>
          </w:rPr>
          <w:t>солидарная ответственность</w:t>
        </w:r>
      </w:hyperlink>
      <w:r>
        <w:t xml:space="preserve"> по этому обяза</w:t>
      </w:r>
      <w:r>
        <w:t>тельству.</w:t>
      </w:r>
    </w:p>
    <w:bookmarkEnd w:id="3763"/>
    <w:p w:rsidR="00000000" w:rsidRDefault="00FE1CF5"/>
    <w:p w:rsidR="00000000" w:rsidRDefault="00FE1CF5">
      <w:pPr>
        <w:pStyle w:val="a5"/>
      </w:pPr>
      <w:bookmarkStart w:id="3764" w:name="sub_587"/>
      <w:r>
        <w:rPr>
          <w:rStyle w:val="a3"/>
        </w:rPr>
        <w:t>Статья 587.</w:t>
      </w:r>
      <w:r>
        <w:t xml:space="preserve"> Обеспечение выплаты ренты</w:t>
      </w:r>
    </w:p>
    <w:bookmarkEnd w:id="37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587 ГК РФ</w:t>
      </w:r>
    </w:p>
    <w:p w:rsidR="00000000" w:rsidRDefault="00FE1CF5">
      <w:bookmarkStart w:id="3765" w:name="sub_5871"/>
      <w:r>
        <w:t>1. При передаче под выплату ренты земельного участка или другого недвижимого имущества получатель ренты в обеспечение обязательства п</w:t>
      </w:r>
      <w:r>
        <w:t>лательщика ренты приобретает право залога на это имущество.</w:t>
      </w:r>
    </w:p>
    <w:p w:rsidR="00000000" w:rsidRDefault="00FE1CF5">
      <w:bookmarkStart w:id="3766" w:name="sub_5872"/>
      <w:bookmarkEnd w:id="3765"/>
      <w:r>
        <w:t>2. Существенным условием договора, предусматривающего передачу под выплату ренты денежной суммы или иного движимого имущества, является условие, устанавливающее обязанность платель</w:t>
      </w:r>
      <w:r>
        <w:t>щика ренты предоставить обеспечение исполнения его обязательств (</w:t>
      </w:r>
      <w:hyperlink w:anchor="sub_329" w:history="1">
        <w:r>
          <w:rPr>
            <w:rStyle w:val="a4"/>
          </w:rPr>
          <w:t>статья 329</w:t>
        </w:r>
      </w:hyperlink>
      <w:r>
        <w:t>) либо застраховать в пользу получателя ренты риск ответственности за неисполнение либо ненадлежащее исполнение этих обязательств.</w:t>
      </w:r>
    </w:p>
    <w:p w:rsidR="00000000" w:rsidRDefault="00FE1CF5">
      <w:bookmarkStart w:id="3767" w:name="sub_58703"/>
      <w:bookmarkEnd w:id="3766"/>
      <w:r>
        <w:t>3. При н</w:t>
      </w:r>
      <w:r>
        <w:t xml:space="preserve">евыполнении плательщиком ренты обязанностей, предусмотренных </w:t>
      </w:r>
      <w:hyperlink w:anchor="sub_5872" w:history="1">
        <w:r>
          <w:rPr>
            <w:rStyle w:val="a4"/>
          </w:rPr>
          <w:t>пунктом 2</w:t>
        </w:r>
      </w:hyperlink>
      <w:r>
        <w:t xml:space="preserve"> настоящей статьи, а также в случае утраты обеспечения или ухудшения его условий по обстоятельствам, за которые получатель ренты не отвечает, получатель ренты в</w:t>
      </w:r>
      <w:r>
        <w:t>праве расторгнуть договор ренты и потребовать возмещения убытков, вызванных расторжением договора.</w:t>
      </w:r>
    </w:p>
    <w:bookmarkEnd w:id="3767"/>
    <w:p w:rsidR="00000000" w:rsidRDefault="00FE1CF5"/>
    <w:p w:rsidR="00000000" w:rsidRDefault="00FE1CF5">
      <w:pPr>
        <w:pStyle w:val="a5"/>
      </w:pPr>
      <w:bookmarkStart w:id="3768" w:name="sub_588"/>
      <w:r>
        <w:rPr>
          <w:rStyle w:val="a3"/>
        </w:rPr>
        <w:t>Статья 588.</w:t>
      </w:r>
      <w:r>
        <w:t xml:space="preserve"> Ответственность за просрочку выплаты ренты</w:t>
      </w:r>
    </w:p>
    <w:bookmarkEnd w:id="37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588 ГК РФ</w:t>
      </w:r>
    </w:p>
    <w:p w:rsidR="00000000" w:rsidRDefault="00FE1CF5">
      <w:r>
        <w:t xml:space="preserve">За просрочку выплаты ренты плательщик ренты уплачивает получателю ренты проценты, предусмотренные </w:t>
      </w:r>
      <w:hyperlink w:anchor="sub_395" w:history="1">
        <w:r>
          <w:rPr>
            <w:rStyle w:val="a4"/>
          </w:rPr>
          <w:t>статьей 395</w:t>
        </w:r>
      </w:hyperlink>
      <w:r>
        <w:t xml:space="preserve"> настоящего Кодекса, если иной размер процентов не установлен договором ренты.</w:t>
      </w:r>
    </w:p>
    <w:p w:rsidR="00000000" w:rsidRDefault="00FE1CF5"/>
    <w:p w:rsidR="00000000" w:rsidRDefault="00FE1CF5">
      <w:pPr>
        <w:pStyle w:val="1"/>
      </w:pPr>
      <w:bookmarkStart w:id="3769" w:name="sub_589"/>
      <w:r>
        <w:lastRenderedPageBreak/>
        <w:t>§ 2. Постоянная рента</w:t>
      </w:r>
    </w:p>
    <w:bookmarkEnd w:id="3769"/>
    <w:p w:rsidR="00000000" w:rsidRDefault="00FE1CF5"/>
    <w:p w:rsidR="00000000" w:rsidRDefault="00FE1CF5">
      <w:pPr>
        <w:pStyle w:val="a5"/>
      </w:pPr>
      <w:bookmarkStart w:id="3770" w:name="sub_20589"/>
      <w:r>
        <w:rPr>
          <w:rStyle w:val="a3"/>
        </w:rPr>
        <w:t>Статья 589.</w:t>
      </w:r>
      <w:r>
        <w:t xml:space="preserve"> Получатель постоянной ренты</w:t>
      </w:r>
    </w:p>
    <w:bookmarkEnd w:id="37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26" w:history="1">
        <w:r>
          <w:rPr>
            <w:rStyle w:val="a4"/>
            <w:shd w:val="clear" w:color="auto" w:fill="F0F0F0"/>
          </w:rPr>
          <w:t>Энциклопедии</w:t>
        </w:r>
      </w:hyperlink>
      <w:r>
        <w:rPr>
          <w:shd w:val="clear" w:color="auto" w:fill="F0F0F0"/>
        </w:rPr>
        <w:t xml:space="preserve">, </w:t>
      </w:r>
      <w:hyperlink r:id="rId3727" w:history="1">
        <w:r>
          <w:rPr>
            <w:rStyle w:val="a4"/>
            <w:shd w:val="clear" w:color="auto" w:fill="F0F0F0"/>
          </w:rPr>
          <w:t>позиции высших судов</w:t>
        </w:r>
      </w:hyperlink>
      <w:r>
        <w:rPr>
          <w:shd w:val="clear" w:color="auto" w:fill="F0F0F0"/>
        </w:rPr>
        <w:t xml:space="preserve"> и другие комментарии к стат</w:t>
      </w:r>
      <w:r>
        <w:rPr>
          <w:shd w:val="clear" w:color="auto" w:fill="F0F0F0"/>
        </w:rPr>
        <w:t>ье 589 ГК РФ</w:t>
      </w:r>
    </w:p>
    <w:p w:rsidR="00000000" w:rsidRDefault="00FE1CF5">
      <w:bookmarkStart w:id="3771" w:name="sub_5891"/>
      <w:r>
        <w:t>1. Получателями постоянной ренты могут быть только граждане, а также некоммерческие организации, если это не противоречит закону и соответствует целям их деятельности.</w:t>
      </w:r>
    </w:p>
    <w:p w:rsidR="00000000" w:rsidRDefault="00FE1CF5">
      <w:bookmarkStart w:id="3772" w:name="sub_589002"/>
      <w:bookmarkEnd w:id="3771"/>
      <w:r>
        <w:t xml:space="preserve">2. Права получателя ренты по договору постоянной </w:t>
      </w:r>
      <w:r>
        <w:t xml:space="preserve">ренты могут передаваться лицам, указанным в </w:t>
      </w:r>
      <w:hyperlink w:anchor="sub_5891" w:history="1">
        <w:r>
          <w:rPr>
            <w:rStyle w:val="a4"/>
          </w:rPr>
          <w:t>пункте 1</w:t>
        </w:r>
      </w:hyperlink>
      <w:r>
        <w:t xml:space="preserve"> настоящей статьи, путем уступки требования и переходить по наследству либо в порядке правопреемства при реорганизации юридических лиц, если иное не предусмотрено законом или дог</w:t>
      </w:r>
      <w:r>
        <w:t>овором.</w:t>
      </w:r>
    </w:p>
    <w:bookmarkEnd w:id="3772"/>
    <w:p w:rsidR="00000000" w:rsidRDefault="00FE1CF5"/>
    <w:p w:rsidR="00000000" w:rsidRDefault="00FE1CF5">
      <w:pPr>
        <w:pStyle w:val="a5"/>
      </w:pPr>
      <w:bookmarkStart w:id="3773" w:name="sub_590"/>
      <w:r>
        <w:rPr>
          <w:rStyle w:val="a3"/>
        </w:rPr>
        <w:t>Статья 590.</w:t>
      </w:r>
      <w:r>
        <w:t xml:space="preserve"> Форма и размер постоянной ренты</w:t>
      </w:r>
    </w:p>
    <w:bookmarkEnd w:id="37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28" w:history="1">
        <w:r>
          <w:rPr>
            <w:rStyle w:val="a4"/>
            <w:shd w:val="clear" w:color="auto" w:fill="F0F0F0"/>
          </w:rPr>
          <w:t>Энциклопедии</w:t>
        </w:r>
      </w:hyperlink>
      <w:r>
        <w:rPr>
          <w:shd w:val="clear" w:color="auto" w:fill="F0F0F0"/>
        </w:rPr>
        <w:t xml:space="preserve"> и другие комментарии к статье 590 ГК РФ</w:t>
      </w:r>
    </w:p>
    <w:p w:rsidR="00000000" w:rsidRDefault="00FE1CF5">
      <w:bookmarkStart w:id="3774" w:name="sub_59001"/>
      <w:r>
        <w:t>1. Постоянная рента выплачивается в деньгах в размере, устанавливаемом договором.</w:t>
      </w:r>
    </w:p>
    <w:p w:rsidR="00000000" w:rsidRDefault="00FE1CF5">
      <w:bookmarkStart w:id="3775" w:name="sub_590012"/>
      <w:bookmarkEnd w:id="3774"/>
      <w:r>
        <w:t>Договором постоянной ренты может быть предусмотрена выплата ренты путем предоставления вещей, выполнения работ или оказания услуг, соответствующих по стоим</w:t>
      </w:r>
      <w:r>
        <w:t>ости денежной сумме ренты.</w:t>
      </w:r>
    </w:p>
    <w:p w:rsidR="00000000" w:rsidRDefault="00FE1CF5">
      <w:pPr>
        <w:pStyle w:val="a7"/>
        <w:rPr>
          <w:color w:val="000000"/>
          <w:sz w:val="16"/>
          <w:szCs w:val="16"/>
          <w:shd w:val="clear" w:color="auto" w:fill="F0F0F0"/>
        </w:rPr>
      </w:pPr>
      <w:bookmarkStart w:id="3776" w:name="sub_59002"/>
      <w:bookmarkEnd w:id="3775"/>
      <w:r>
        <w:rPr>
          <w:color w:val="000000"/>
          <w:sz w:val="16"/>
          <w:szCs w:val="16"/>
          <w:shd w:val="clear" w:color="auto" w:fill="F0F0F0"/>
        </w:rPr>
        <w:t>Информация об изменениях:</w:t>
      </w:r>
    </w:p>
    <w:bookmarkEnd w:id="3776"/>
    <w:p w:rsidR="00000000" w:rsidRDefault="00FE1CF5">
      <w:pPr>
        <w:pStyle w:val="a8"/>
        <w:rPr>
          <w:shd w:val="clear" w:color="auto" w:fill="F0F0F0"/>
        </w:rPr>
      </w:pPr>
      <w:r>
        <w:t xml:space="preserve"> </w:t>
      </w:r>
      <w:hyperlink r:id="rId3729" w:history="1">
        <w:r>
          <w:rPr>
            <w:rStyle w:val="a4"/>
            <w:shd w:val="clear" w:color="auto" w:fill="F0F0F0"/>
          </w:rPr>
          <w:t>Федеральным законом</w:t>
        </w:r>
      </w:hyperlink>
      <w:r>
        <w:rPr>
          <w:shd w:val="clear" w:color="auto" w:fill="F0F0F0"/>
        </w:rPr>
        <w:t xml:space="preserve"> от 30 ноября 2011 г. N 363-ФЗ пункт 2 статьи 590 настоящего Кодекса изложен в новой редак</w:t>
      </w:r>
      <w:r>
        <w:rPr>
          <w:shd w:val="clear" w:color="auto" w:fill="F0F0F0"/>
        </w:rPr>
        <w:t>ции</w:t>
      </w:r>
    </w:p>
    <w:p w:rsidR="00000000" w:rsidRDefault="00FE1CF5">
      <w:pPr>
        <w:pStyle w:val="a8"/>
        <w:rPr>
          <w:shd w:val="clear" w:color="auto" w:fill="F0F0F0"/>
        </w:rPr>
      </w:pPr>
      <w:r>
        <w:t xml:space="preserve"> </w:t>
      </w:r>
      <w:hyperlink r:id="rId3730" w:history="1">
        <w:r>
          <w:rPr>
            <w:rStyle w:val="a4"/>
            <w:shd w:val="clear" w:color="auto" w:fill="F0F0F0"/>
          </w:rPr>
          <w:t>См. текст пункта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действии положений пункта 2 статьи 590 настоящего Кодекса (в редакции </w:t>
      </w:r>
      <w:hyperlink r:id="rId3731" w:history="1">
        <w:r>
          <w:rPr>
            <w:rStyle w:val="a4"/>
            <w:shd w:val="clear" w:color="auto" w:fill="F0F0F0"/>
          </w:rPr>
          <w:t>Фе</w:t>
        </w:r>
        <w:r>
          <w:rPr>
            <w:rStyle w:val="a4"/>
            <w:shd w:val="clear" w:color="auto" w:fill="F0F0F0"/>
          </w:rPr>
          <w:t>дерального закона</w:t>
        </w:r>
      </w:hyperlink>
      <w:r>
        <w:rPr>
          <w:shd w:val="clear" w:color="auto" w:fill="F0F0F0"/>
        </w:rPr>
        <w:t xml:space="preserve"> от 30 ноября 2011 г. N 363-ФЗ) см. </w:t>
      </w:r>
      <w:hyperlink r:id="rId3732" w:history="1">
        <w:r>
          <w:rPr>
            <w:rStyle w:val="a4"/>
            <w:shd w:val="clear" w:color="auto" w:fill="F0F0F0"/>
          </w:rPr>
          <w:t>Федеральный закон</w:t>
        </w:r>
      </w:hyperlink>
      <w:r>
        <w:rPr>
          <w:shd w:val="clear" w:color="auto" w:fill="F0F0F0"/>
        </w:rPr>
        <w:t xml:space="preserve"> от 30 ноября 2011 г. N 363-ФЗ</w:t>
      </w:r>
    </w:p>
    <w:p w:rsidR="00000000" w:rsidRDefault="00FE1CF5">
      <w:r>
        <w:t>2. Размер выплачиваемой постоянной ренты, установленный договором постоянной ренты, в р</w:t>
      </w:r>
      <w:r>
        <w:t xml:space="preserve">асчете на месяц должен быть не менее установленной в соответствии с </w:t>
      </w:r>
      <w:hyperlink r:id="rId3733" w:history="1">
        <w:r>
          <w:rPr>
            <w:rStyle w:val="a4"/>
          </w:rPr>
          <w:t>законом</w:t>
        </w:r>
      </w:hyperlink>
      <w:r>
        <w:t xml:space="preserve"> </w:t>
      </w:r>
      <w:hyperlink r:id="rId3734" w:history="1">
        <w:r>
          <w:rPr>
            <w:rStyle w:val="a4"/>
          </w:rPr>
          <w:t>величины</w:t>
        </w:r>
      </w:hyperlink>
      <w:r>
        <w:t xml:space="preserve"> прожиточного минимума на душу населения в соот</w:t>
      </w:r>
      <w:r>
        <w:t xml:space="preserve">ветствующем субъекте Российской Федерации по месту нахождения имущества, являющегося предметом договора постоянной ренты, а при отсутствии в соответствующем субъекте Российской Федерации указанной величины не менее установленной в соответствии с законом </w:t>
      </w:r>
      <w:hyperlink r:id="rId3735" w:history="1">
        <w:r>
          <w:rPr>
            <w:rStyle w:val="a4"/>
          </w:rPr>
          <w:t>величины</w:t>
        </w:r>
      </w:hyperlink>
      <w:r>
        <w:t xml:space="preserve"> прожиточного минимума на душу населения в целом по Российской Федерации.</w:t>
      </w:r>
    </w:p>
    <w:p w:rsidR="00000000" w:rsidRDefault="00FE1CF5">
      <w:bookmarkStart w:id="3777" w:name="sub_590022"/>
      <w:r>
        <w:t xml:space="preserve">Размер постоянной ренты, установленный договором постоянной ренты на уровне указанной в </w:t>
      </w:r>
      <w:hyperlink w:anchor="sub_59002" w:history="1">
        <w:r>
          <w:rPr>
            <w:rStyle w:val="a4"/>
          </w:rPr>
          <w:t>абзаце первом</w:t>
        </w:r>
      </w:hyperlink>
      <w:r>
        <w:t xml:space="preserve"> настоящего пункта величины прожиточного минимума на душу населения, подлежит увеличению с учетом роста соответствующей величины прожиточного минимума на душу населения.</w:t>
      </w:r>
    </w:p>
    <w:bookmarkEnd w:id="3777"/>
    <w:p w:rsidR="00000000" w:rsidRDefault="00FE1CF5"/>
    <w:p w:rsidR="00000000" w:rsidRDefault="00FE1CF5">
      <w:pPr>
        <w:pStyle w:val="a5"/>
      </w:pPr>
      <w:bookmarkStart w:id="3778" w:name="sub_591"/>
      <w:r>
        <w:rPr>
          <w:rStyle w:val="a3"/>
        </w:rPr>
        <w:t>Статья 591.</w:t>
      </w:r>
      <w:r>
        <w:t xml:space="preserve"> Сроки выплаты постоянной ренты</w:t>
      </w:r>
    </w:p>
    <w:bookmarkEnd w:id="37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591 ГК РФ</w:t>
      </w:r>
    </w:p>
    <w:p w:rsidR="00000000" w:rsidRDefault="00FE1CF5">
      <w:r>
        <w:t>Если иное не предусмотрено договором постоянной ренты, постоянная рента выплачивается по окончании каждого календарного квартала.</w:t>
      </w:r>
    </w:p>
    <w:p w:rsidR="00000000" w:rsidRDefault="00FE1CF5"/>
    <w:p w:rsidR="00000000" w:rsidRDefault="00FE1CF5">
      <w:pPr>
        <w:pStyle w:val="a5"/>
      </w:pPr>
      <w:bookmarkStart w:id="3779" w:name="sub_592"/>
      <w:r>
        <w:rPr>
          <w:rStyle w:val="a3"/>
        </w:rPr>
        <w:t>Статья 592.</w:t>
      </w:r>
      <w:r>
        <w:t xml:space="preserve"> Право плательщика на выкуп постоянной ренты</w:t>
      </w:r>
    </w:p>
    <w:bookmarkEnd w:id="37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592 ГК РФ</w:t>
      </w:r>
    </w:p>
    <w:p w:rsidR="00000000" w:rsidRDefault="00FE1CF5">
      <w:bookmarkStart w:id="3780" w:name="sub_5921"/>
      <w:r>
        <w:t xml:space="preserve">1. Плательщик постоянной ренты вправе отказаться от дальнейшей выплаты ренты путем ее </w:t>
      </w:r>
      <w:r>
        <w:lastRenderedPageBreak/>
        <w:t>выкупа.</w:t>
      </w:r>
    </w:p>
    <w:p w:rsidR="00000000" w:rsidRDefault="00FE1CF5">
      <w:bookmarkStart w:id="3781" w:name="sub_5922"/>
      <w:bookmarkEnd w:id="3780"/>
      <w:r>
        <w:t xml:space="preserve">2. Такой отказ действителен при условии, что он заявлен плательщиком ренты в письменной форме </w:t>
      </w:r>
      <w:r>
        <w:t xml:space="preserve">не позднее чем за три месяца до прекращения выплаты ренты или за более длительный срок, предусмотренный договором постоянной ренты. При этом обязательство по выплате ренты не прекращается до получения всей суммы выкупа получателем ренты, если иной порядок </w:t>
      </w:r>
      <w:r>
        <w:t>выкупа не предусмотрен договором.</w:t>
      </w:r>
    </w:p>
    <w:p w:rsidR="00000000" w:rsidRDefault="00FE1CF5">
      <w:bookmarkStart w:id="3782" w:name="sub_5923"/>
      <w:bookmarkEnd w:id="3781"/>
      <w:r>
        <w:t>3. Условие договора постоянной ренты об отказе плательщика постоянной ренты от права на ее выкуп ничтожно.</w:t>
      </w:r>
    </w:p>
    <w:bookmarkEnd w:id="3782"/>
    <w:p w:rsidR="00000000" w:rsidRDefault="00FE1CF5">
      <w:r>
        <w:t>Договором может быть предусмотрено, что право на выкуп постоянной ренты не может быть осуще</w:t>
      </w:r>
      <w:r>
        <w:t>ствлено при жизни получателя ренты либо в течение иного срока, не превышающего тридцати лет с момента заключения договора.</w:t>
      </w:r>
    </w:p>
    <w:p w:rsidR="00000000" w:rsidRDefault="00FE1CF5"/>
    <w:p w:rsidR="00000000" w:rsidRDefault="00FE1CF5">
      <w:pPr>
        <w:pStyle w:val="a5"/>
      </w:pPr>
      <w:bookmarkStart w:id="3783" w:name="sub_593"/>
      <w:r>
        <w:rPr>
          <w:rStyle w:val="a3"/>
        </w:rPr>
        <w:t>Статья 593.</w:t>
      </w:r>
      <w:r>
        <w:t xml:space="preserve"> Выкуп постоянной ренты по требованию получателя ренты</w:t>
      </w:r>
    </w:p>
    <w:bookmarkEnd w:id="37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36" w:history="1">
        <w:r>
          <w:rPr>
            <w:rStyle w:val="a4"/>
            <w:shd w:val="clear" w:color="auto" w:fill="F0F0F0"/>
          </w:rPr>
          <w:t>Энциклопедии</w:t>
        </w:r>
      </w:hyperlink>
      <w:r>
        <w:rPr>
          <w:shd w:val="clear" w:color="auto" w:fill="F0F0F0"/>
        </w:rPr>
        <w:t xml:space="preserve"> и другие комментарии к статье 593 ГК РФ</w:t>
      </w:r>
    </w:p>
    <w:p w:rsidR="00000000" w:rsidRDefault="00FE1CF5">
      <w:r>
        <w:t>Получатель постоянной ренты вправе требовать выкупа ренты плательщиком в случаях, когда:</w:t>
      </w:r>
    </w:p>
    <w:p w:rsidR="00000000" w:rsidRDefault="00FE1CF5">
      <w:r>
        <w:t>плательщик ренты просрочил ее выплату более чем на один год, если иное не предусмотрено д</w:t>
      </w:r>
      <w:r>
        <w:t>оговором постоянной ренты;</w:t>
      </w:r>
    </w:p>
    <w:p w:rsidR="00000000" w:rsidRDefault="00FE1CF5">
      <w:r>
        <w:t>плательщик ренты нарушил свои обязательства по обеспечению выплаты ренты (</w:t>
      </w:r>
      <w:hyperlink w:anchor="sub_587" w:history="1">
        <w:r>
          <w:rPr>
            <w:rStyle w:val="a4"/>
          </w:rPr>
          <w:t>статья 587</w:t>
        </w:r>
      </w:hyperlink>
      <w:r>
        <w:t>);</w:t>
      </w:r>
    </w:p>
    <w:p w:rsidR="00000000" w:rsidRDefault="00FE1CF5">
      <w:r>
        <w:t xml:space="preserve">плательщик ренты признан неплатежеспособным либо возникли иные обстоятельства, очевидно свидетельствующие, что рента </w:t>
      </w:r>
      <w:r>
        <w:t>не будет выплачиваться им в размере и в сроки, которые установлены договором;</w:t>
      </w:r>
    </w:p>
    <w:p w:rsidR="00000000" w:rsidRDefault="00FE1CF5">
      <w:r>
        <w:t>недвижимое имущество, переданное под выплату ренты, поступило в общую собственность или разделено между несколькими лицами;</w:t>
      </w:r>
    </w:p>
    <w:p w:rsidR="00000000" w:rsidRDefault="00FE1CF5">
      <w:r>
        <w:t>в других случаях, предусмотренных договором.</w:t>
      </w:r>
    </w:p>
    <w:p w:rsidR="00000000" w:rsidRDefault="00FE1CF5"/>
    <w:p w:rsidR="00000000" w:rsidRDefault="00FE1CF5">
      <w:pPr>
        <w:pStyle w:val="a5"/>
      </w:pPr>
      <w:bookmarkStart w:id="3784" w:name="sub_594"/>
      <w:r>
        <w:rPr>
          <w:rStyle w:val="a3"/>
        </w:rPr>
        <w:t>С</w:t>
      </w:r>
      <w:r>
        <w:rPr>
          <w:rStyle w:val="a3"/>
        </w:rPr>
        <w:t>татья 594.</w:t>
      </w:r>
      <w:r>
        <w:t xml:space="preserve"> Выкупная цена постоянной ренты</w:t>
      </w:r>
    </w:p>
    <w:bookmarkEnd w:id="37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37" w:history="1">
        <w:r>
          <w:rPr>
            <w:rStyle w:val="a4"/>
            <w:shd w:val="clear" w:color="auto" w:fill="F0F0F0"/>
          </w:rPr>
          <w:t>Энциклопедии</w:t>
        </w:r>
      </w:hyperlink>
      <w:r>
        <w:rPr>
          <w:shd w:val="clear" w:color="auto" w:fill="F0F0F0"/>
        </w:rPr>
        <w:t xml:space="preserve"> и другие комментарии к статье 594 ГК РФ</w:t>
      </w:r>
    </w:p>
    <w:p w:rsidR="00000000" w:rsidRDefault="00FE1CF5">
      <w:bookmarkStart w:id="3785" w:name="sub_5941"/>
      <w:r>
        <w:t xml:space="preserve">1. Выкуп постоянной ренты в случаях, предусмотренных </w:t>
      </w:r>
      <w:hyperlink w:anchor="sub_592" w:history="1">
        <w:r>
          <w:rPr>
            <w:rStyle w:val="a4"/>
          </w:rPr>
          <w:t>статьями 592</w:t>
        </w:r>
      </w:hyperlink>
      <w:r>
        <w:t xml:space="preserve"> и </w:t>
      </w:r>
      <w:hyperlink w:anchor="sub_593" w:history="1">
        <w:r>
          <w:rPr>
            <w:rStyle w:val="a4"/>
          </w:rPr>
          <w:t>593</w:t>
        </w:r>
      </w:hyperlink>
      <w:r>
        <w:t xml:space="preserve"> настоящего Кодекса, производится по цене, определенной договором постоянной ренты.</w:t>
      </w:r>
    </w:p>
    <w:p w:rsidR="00000000" w:rsidRDefault="00FE1CF5">
      <w:bookmarkStart w:id="3786" w:name="sub_5942"/>
      <w:bookmarkEnd w:id="3785"/>
      <w:r>
        <w:t>2. При отсутствии условия о выкупной цене в договоре постоянной ренты, по которому имущество передано за</w:t>
      </w:r>
      <w:r>
        <w:t xml:space="preserve"> плату под выплату постоянной ренты, выкуп осуществляется по цене, соответствующей годовой сумме подлежащей выплате ренты.</w:t>
      </w:r>
    </w:p>
    <w:p w:rsidR="00000000" w:rsidRDefault="00FE1CF5">
      <w:bookmarkStart w:id="3787" w:name="sub_5943"/>
      <w:bookmarkEnd w:id="3786"/>
      <w:r>
        <w:t>3. При отсутствии условия о выкупной цене в договоре постоянной ренты, по которому имущество передано под выплату рен</w:t>
      </w:r>
      <w:r>
        <w:t xml:space="preserve">ты бесплатно, в выкупную цену наряду с годовой суммой рентных платежей включается цена переданного имущества, определяемая по правилам, предусмотренным </w:t>
      </w:r>
      <w:hyperlink w:anchor="sub_4243" w:history="1">
        <w:r>
          <w:rPr>
            <w:rStyle w:val="a4"/>
          </w:rPr>
          <w:t>пунктом 3 статьи 424</w:t>
        </w:r>
      </w:hyperlink>
      <w:r>
        <w:t xml:space="preserve"> настоящего Кодекса.</w:t>
      </w:r>
    </w:p>
    <w:bookmarkEnd w:id="3787"/>
    <w:p w:rsidR="00000000" w:rsidRDefault="00FE1CF5"/>
    <w:p w:rsidR="00000000" w:rsidRDefault="00FE1CF5">
      <w:pPr>
        <w:pStyle w:val="a5"/>
      </w:pPr>
      <w:bookmarkStart w:id="3788" w:name="sub_595"/>
      <w:r>
        <w:rPr>
          <w:rStyle w:val="a3"/>
        </w:rPr>
        <w:t>Статья 595.</w:t>
      </w:r>
      <w:r>
        <w:t xml:space="preserve"> Риск случайной гибели имущества, переданного под выплату постоянной ренты</w:t>
      </w:r>
    </w:p>
    <w:bookmarkEnd w:id="37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595 ГК РФ</w:t>
      </w:r>
    </w:p>
    <w:p w:rsidR="00000000" w:rsidRDefault="00FE1CF5">
      <w:bookmarkStart w:id="3789" w:name="sub_5951"/>
      <w:r>
        <w:t>1. Риск случайной гибели или случайного повреждения им</w:t>
      </w:r>
      <w:r>
        <w:t>ущества, переданного бесплатно под выплату постоянной ренты, несет плательщик ренты.</w:t>
      </w:r>
    </w:p>
    <w:p w:rsidR="00000000" w:rsidRDefault="00FE1CF5">
      <w:bookmarkStart w:id="3790" w:name="sub_5952"/>
      <w:bookmarkEnd w:id="3789"/>
      <w:r>
        <w:t xml:space="preserve">2. При случайной гибели или случайном повреждении имущества, переданного за плату под выплату постоянной ренты, плательщик вправе требовать соответственно </w:t>
      </w:r>
      <w:r>
        <w:t xml:space="preserve">прекращения </w:t>
      </w:r>
      <w:r>
        <w:lastRenderedPageBreak/>
        <w:t>обязательства по выплате ренты либо изменения условий ее выплаты.</w:t>
      </w:r>
    </w:p>
    <w:bookmarkEnd w:id="3790"/>
    <w:p w:rsidR="00000000" w:rsidRDefault="00FE1CF5"/>
    <w:p w:rsidR="00000000" w:rsidRDefault="00FE1CF5">
      <w:pPr>
        <w:pStyle w:val="1"/>
      </w:pPr>
      <w:bookmarkStart w:id="3791" w:name="sub_596"/>
      <w:r>
        <w:t>§ 3. Пожизненная рента</w:t>
      </w:r>
    </w:p>
    <w:bookmarkEnd w:id="3791"/>
    <w:p w:rsidR="00000000" w:rsidRDefault="00FE1CF5"/>
    <w:p w:rsidR="00000000" w:rsidRDefault="00FE1CF5">
      <w:pPr>
        <w:pStyle w:val="a5"/>
      </w:pPr>
      <w:bookmarkStart w:id="3792" w:name="sub_20596"/>
      <w:r>
        <w:rPr>
          <w:rStyle w:val="a3"/>
        </w:rPr>
        <w:t>Статья 596.</w:t>
      </w:r>
      <w:r>
        <w:t xml:space="preserve"> Получатель пожизненной ренты</w:t>
      </w:r>
    </w:p>
    <w:bookmarkEnd w:id="37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38" w:history="1">
        <w:r>
          <w:rPr>
            <w:rStyle w:val="a4"/>
            <w:shd w:val="clear" w:color="auto" w:fill="F0F0F0"/>
          </w:rPr>
          <w:t>Энциклопедии</w:t>
        </w:r>
      </w:hyperlink>
      <w:r>
        <w:rPr>
          <w:shd w:val="clear" w:color="auto" w:fill="F0F0F0"/>
        </w:rPr>
        <w:t xml:space="preserve"> и другие комментарии к статье 596 ГК РФ</w:t>
      </w:r>
    </w:p>
    <w:p w:rsidR="00000000" w:rsidRDefault="00FE1CF5">
      <w:bookmarkStart w:id="3793" w:name="sub_5961"/>
      <w:r>
        <w:t>1. Пожизненная рента может быть установлена на период жизни гражданина, передающего имущество под выплату ренты, либо на период жизни другого указанного им гражданина.</w:t>
      </w:r>
    </w:p>
    <w:p w:rsidR="00000000" w:rsidRDefault="00FE1CF5">
      <w:bookmarkStart w:id="3794" w:name="sub_5962"/>
      <w:bookmarkEnd w:id="3793"/>
      <w:r>
        <w:t>2. Доп</w:t>
      </w:r>
      <w:r>
        <w:t>ускается установление пожизненной ренты в пользу нескольких граждан, доли которых в праве на получение ренты считаются равными, если иное не предусмотрено договором пожизненной ренты.</w:t>
      </w:r>
    </w:p>
    <w:p w:rsidR="00000000" w:rsidRDefault="00FE1CF5">
      <w:bookmarkStart w:id="3795" w:name="sub_596022"/>
      <w:bookmarkEnd w:id="3794"/>
      <w:r>
        <w:t>В случае смерти одного из получателей ренты его доля в</w:t>
      </w:r>
      <w:r>
        <w:t xml:space="preserve"> праве на получение ренты переходит к пережившим его получателям ренты, если договором пожизненной ренты не предусмотрено иное, а в случае смерти последнего получателя ренты обязательство выплаты ренты прекращается.</w:t>
      </w:r>
    </w:p>
    <w:p w:rsidR="00000000" w:rsidRDefault="00FE1CF5">
      <w:bookmarkStart w:id="3796" w:name="sub_5963"/>
      <w:bookmarkEnd w:id="3795"/>
      <w:r>
        <w:t>3. Договор, устанавлив</w:t>
      </w:r>
      <w:r>
        <w:t>ающий пожизненную ренту в пользу гражданина, который умер к моменту заключения договора, ничтожен.</w:t>
      </w:r>
    </w:p>
    <w:bookmarkEnd w:id="3796"/>
    <w:p w:rsidR="00000000" w:rsidRDefault="00FE1CF5"/>
    <w:p w:rsidR="00000000" w:rsidRDefault="00FE1CF5">
      <w:pPr>
        <w:pStyle w:val="a5"/>
      </w:pPr>
      <w:bookmarkStart w:id="3797" w:name="sub_597"/>
      <w:r>
        <w:rPr>
          <w:rStyle w:val="a3"/>
        </w:rPr>
        <w:t>Статья 597.</w:t>
      </w:r>
      <w:r>
        <w:t xml:space="preserve"> Размер пожизненной ренты</w:t>
      </w:r>
    </w:p>
    <w:bookmarkEnd w:id="37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39" w:history="1">
        <w:r>
          <w:rPr>
            <w:rStyle w:val="a4"/>
            <w:shd w:val="clear" w:color="auto" w:fill="F0F0F0"/>
          </w:rPr>
          <w:t>Энциклопедии</w:t>
        </w:r>
      </w:hyperlink>
      <w:r>
        <w:rPr>
          <w:shd w:val="clear" w:color="auto" w:fill="F0F0F0"/>
        </w:rPr>
        <w:t xml:space="preserve">, </w:t>
      </w:r>
      <w:hyperlink r:id="rId3740" w:history="1">
        <w:r>
          <w:rPr>
            <w:rStyle w:val="a4"/>
            <w:shd w:val="clear" w:color="auto" w:fill="F0F0F0"/>
          </w:rPr>
          <w:t>позиции высших судов</w:t>
        </w:r>
      </w:hyperlink>
      <w:r>
        <w:rPr>
          <w:shd w:val="clear" w:color="auto" w:fill="F0F0F0"/>
        </w:rPr>
        <w:t xml:space="preserve"> и другие комментарии к статье 597 ГК РФ</w:t>
      </w:r>
    </w:p>
    <w:p w:rsidR="00000000" w:rsidRDefault="00FE1CF5">
      <w:bookmarkStart w:id="3798" w:name="sub_5971"/>
      <w:r>
        <w:t>1. Пожизненная рента определяется в договоре как денежная сумма, периодически выплачиваемая получателю ренты в течение его жизни.</w:t>
      </w:r>
    </w:p>
    <w:bookmarkEnd w:id="3798"/>
    <w:p w:rsidR="00000000" w:rsidRDefault="00FE1CF5"/>
    <w:p w:rsidR="00000000" w:rsidRDefault="00FE1CF5">
      <w:pPr>
        <w:pStyle w:val="a7"/>
        <w:rPr>
          <w:color w:val="000000"/>
          <w:sz w:val="16"/>
          <w:szCs w:val="16"/>
          <w:shd w:val="clear" w:color="auto" w:fill="F0F0F0"/>
        </w:rPr>
      </w:pPr>
      <w:bookmarkStart w:id="3799" w:name="sub_5972"/>
      <w:r>
        <w:rPr>
          <w:color w:val="000000"/>
          <w:sz w:val="16"/>
          <w:szCs w:val="16"/>
          <w:shd w:val="clear" w:color="auto" w:fill="F0F0F0"/>
        </w:rPr>
        <w:t>Информация об изменениях:</w:t>
      </w:r>
    </w:p>
    <w:bookmarkEnd w:id="3799"/>
    <w:p w:rsidR="00000000" w:rsidRDefault="00FE1CF5">
      <w:pPr>
        <w:pStyle w:val="a8"/>
        <w:rPr>
          <w:shd w:val="clear" w:color="auto" w:fill="F0F0F0"/>
        </w:rPr>
      </w:pPr>
      <w:r>
        <w:t xml:space="preserve"> </w:t>
      </w:r>
      <w:hyperlink r:id="rId3741" w:history="1">
        <w:r>
          <w:rPr>
            <w:rStyle w:val="a4"/>
            <w:shd w:val="clear" w:color="auto" w:fill="F0F0F0"/>
          </w:rPr>
          <w:t>Федеральным законом</w:t>
        </w:r>
      </w:hyperlink>
      <w:r>
        <w:rPr>
          <w:shd w:val="clear" w:color="auto" w:fill="F0F0F0"/>
        </w:rPr>
        <w:t xml:space="preserve"> от 30 ноября 2011 г. N 363-ФЗ пункт 2 статьи 597 настоящего Кодекса изложен в новой редакции</w:t>
      </w:r>
    </w:p>
    <w:p w:rsidR="00000000" w:rsidRDefault="00FE1CF5">
      <w:pPr>
        <w:pStyle w:val="a8"/>
        <w:rPr>
          <w:shd w:val="clear" w:color="auto" w:fill="F0F0F0"/>
        </w:rPr>
      </w:pPr>
      <w:r>
        <w:t xml:space="preserve"> </w:t>
      </w:r>
      <w:hyperlink r:id="rId3742" w:history="1">
        <w:r>
          <w:rPr>
            <w:rStyle w:val="a4"/>
            <w:shd w:val="clear" w:color="auto" w:fill="F0F0F0"/>
          </w:rPr>
          <w:t>См. текст пункта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действии положений пункта 2 статьи 597 настоящего Кодекса (в редакции </w:t>
      </w:r>
      <w:hyperlink r:id="rId3743" w:history="1">
        <w:r>
          <w:rPr>
            <w:rStyle w:val="a4"/>
            <w:shd w:val="clear" w:color="auto" w:fill="F0F0F0"/>
          </w:rPr>
          <w:t>Федерального закона</w:t>
        </w:r>
      </w:hyperlink>
      <w:r>
        <w:rPr>
          <w:shd w:val="clear" w:color="auto" w:fill="F0F0F0"/>
        </w:rPr>
        <w:t xml:space="preserve"> от 30 ноя</w:t>
      </w:r>
      <w:r>
        <w:rPr>
          <w:shd w:val="clear" w:color="auto" w:fill="F0F0F0"/>
        </w:rPr>
        <w:t xml:space="preserve">бря 2011 г. N 363-ФЗ) см. </w:t>
      </w:r>
      <w:hyperlink r:id="rId3744" w:history="1">
        <w:r>
          <w:rPr>
            <w:rStyle w:val="a4"/>
            <w:shd w:val="clear" w:color="auto" w:fill="F0F0F0"/>
          </w:rPr>
          <w:t>Федеральный закон</w:t>
        </w:r>
      </w:hyperlink>
      <w:r>
        <w:rPr>
          <w:shd w:val="clear" w:color="auto" w:fill="F0F0F0"/>
        </w:rPr>
        <w:t xml:space="preserve"> от 30 ноября 2011 г. N 363-ФЗ</w:t>
      </w:r>
    </w:p>
    <w:p w:rsidR="00000000" w:rsidRDefault="00FE1CF5">
      <w:pPr>
        <w:pStyle w:val="a7"/>
        <w:rPr>
          <w:shd w:val="clear" w:color="auto" w:fill="F0F0F0"/>
        </w:rPr>
      </w:pPr>
      <w:r>
        <w:t xml:space="preserve"> </w:t>
      </w:r>
    </w:p>
    <w:p w:rsidR="00000000" w:rsidRDefault="00FE1CF5">
      <w:r>
        <w:t>2. Размер пожизненной ренты, установленный договором пожизненной ренты, предусматривающим отчуждение имущества бесп</w:t>
      </w:r>
      <w:r>
        <w:t xml:space="preserve">латно, в расчете на месяц должен быть не менее установленной в соответствии с </w:t>
      </w:r>
      <w:hyperlink r:id="rId3745" w:history="1">
        <w:r>
          <w:rPr>
            <w:rStyle w:val="a4"/>
          </w:rPr>
          <w:t>законом</w:t>
        </w:r>
      </w:hyperlink>
      <w:r>
        <w:t xml:space="preserve"> </w:t>
      </w:r>
      <w:hyperlink r:id="rId3746" w:history="1">
        <w:r>
          <w:rPr>
            <w:rStyle w:val="a4"/>
          </w:rPr>
          <w:t>величины</w:t>
        </w:r>
      </w:hyperlink>
      <w:r>
        <w:t xml:space="preserve"> прожиточного минимума на душу населе</w:t>
      </w:r>
      <w:r>
        <w:t>ния в соответствующем субъекте Российской Федерации по месту нахождения имущества, являющегося предметом договора пожизненной ренты, а при отсутствии в соответствующем субъекте Российской Федерации указанной величины не менее установленной в соответствии с</w:t>
      </w:r>
      <w:r>
        <w:t xml:space="preserve"> законом </w:t>
      </w:r>
      <w:hyperlink r:id="rId3747" w:history="1">
        <w:r>
          <w:rPr>
            <w:rStyle w:val="a4"/>
          </w:rPr>
          <w:t>величины</w:t>
        </w:r>
      </w:hyperlink>
      <w:r>
        <w:t xml:space="preserve"> прожиточного минимума на душу населения в целом по Российской Федерации.</w:t>
      </w:r>
    </w:p>
    <w:p w:rsidR="00000000" w:rsidRDefault="00FE1CF5">
      <w:bookmarkStart w:id="3800" w:name="sub_59722"/>
      <w:r>
        <w:t xml:space="preserve">Размер пожизненной ренты, установленный договором пожизненной ренты на уровне указанной в </w:t>
      </w:r>
      <w:hyperlink w:anchor="sub_5972" w:history="1">
        <w:r>
          <w:rPr>
            <w:rStyle w:val="a4"/>
          </w:rPr>
          <w:t>абзаце первом</w:t>
        </w:r>
      </w:hyperlink>
      <w:r>
        <w:t xml:space="preserve"> настоящего пункта величины прожиточного минимума на душу населения, подлежит увеличению с учетом роста соответствующей величины прожиточного минимума на душу населения.</w:t>
      </w:r>
    </w:p>
    <w:bookmarkEnd w:id="3800"/>
    <w:p w:rsidR="00000000" w:rsidRDefault="00FE1CF5"/>
    <w:p w:rsidR="00000000" w:rsidRDefault="00FE1CF5">
      <w:pPr>
        <w:pStyle w:val="a5"/>
      </w:pPr>
      <w:bookmarkStart w:id="3801" w:name="sub_598"/>
      <w:r>
        <w:rPr>
          <w:rStyle w:val="a3"/>
        </w:rPr>
        <w:t>Статья 598.</w:t>
      </w:r>
      <w:r>
        <w:t xml:space="preserve"> Сроки выплаты пожизне</w:t>
      </w:r>
      <w:r>
        <w:t>нной ренты</w:t>
      </w:r>
    </w:p>
    <w:bookmarkEnd w:id="38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48" w:history="1">
        <w:r>
          <w:rPr>
            <w:rStyle w:val="a4"/>
            <w:shd w:val="clear" w:color="auto" w:fill="F0F0F0"/>
          </w:rPr>
          <w:t>Энциклопедии</w:t>
        </w:r>
      </w:hyperlink>
      <w:r>
        <w:rPr>
          <w:shd w:val="clear" w:color="auto" w:fill="F0F0F0"/>
        </w:rPr>
        <w:t xml:space="preserve"> и другие комментарии к статье 598 ГК РФ</w:t>
      </w:r>
    </w:p>
    <w:p w:rsidR="00000000" w:rsidRDefault="00FE1CF5">
      <w:r>
        <w:lastRenderedPageBreak/>
        <w:t>Если иное не предусмотрено договором пожизненной ренты, пожизненная рента выплачивается по окончании каждого календарного месяца.</w:t>
      </w:r>
    </w:p>
    <w:p w:rsidR="00000000" w:rsidRDefault="00FE1CF5"/>
    <w:p w:rsidR="00000000" w:rsidRDefault="00FE1CF5">
      <w:pPr>
        <w:pStyle w:val="a5"/>
      </w:pPr>
      <w:bookmarkStart w:id="3802" w:name="sub_599"/>
      <w:r>
        <w:rPr>
          <w:rStyle w:val="a3"/>
        </w:rPr>
        <w:t>Статья 599.</w:t>
      </w:r>
      <w:r>
        <w:t xml:space="preserve"> Расторжение договора пожизненной ренты по требованию получателя ренты</w:t>
      </w:r>
    </w:p>
    <w:bookmarkEnd w:id="38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49" w:history="1">
        <w:r>
          <w:rPr>
            <w:rStyle w:val="a4"/>
            <w:shd w:val="clear" w:color="auto" w:fill="F0F0F0"/>
          </w:rPr>
          <w:t>Энциклопедии</w:t>
        </w:r>
      </w:hyperlink>
      <w:r>
        <w:rPr>
          <w:shd w:val="clear" w:color="auto" w:fill="F0F0F0"/>
        </w:rPr>
        <w:t xml:space="preserve"> и другие комментарии к статье 599 ГК РФ</w:t>
      </w:r>
    </w:p>
    <w:p w:rsidR="00000000" w:rsidRDefault="00FE1CF5">
      <w:bookmarkStart w:id="3803" w:name="sub_5991"/>
      <w:r>
        <w:t>1. В случае существенного нарушения договора пожизненной ренты плательщиком ренты получатель ренты вправе требовать от плательщика ренты выкупа рен</w:t>
      </w:r>
      <w:r>
        <w:t xml:space="preserve">ты на условиях, предусмотренных </w:t>
      </w:r>
      <w:hyperlink w:anchor="sub_594" w:history="1">
        <w:r>
          <w:rPr>
            <w:rStyle w:val="a4"/>
          </w:rPr>
          <w:t>статьей 594</w:t>
        </w:r>
      </w:hyperlink>
      <w:r>
        <w:t xml:space="preserve"> настоящего Кодекса, либо расторжения договора и возмещения убытков.</w:t>
      </w:r>
    </w:p>
    <w:p w:rsidR="00000000" w:rsidRDefault="00FE1CF5">
      <w:bookmarkStart w:id="3804" w:name="sub_5992"/>
      <w:bookmarkEnd w:id="3803"/>
      <w:r>
        <w:t>2. Если под выплату пожизненной ренты квартира, жилой дом или иное имущество отчуждены бесплатно, получ</w:t>
      </w:r>
      <w:r>
        <w:t>атель ренты вправе при существенном нарушении договора плательщиком ренты потребовать возврата этого имущества с зачетом его стоимости в счет выкупной цены ренты.</w:t>
      </w:r>
    </w:p>
    <w:bookmarkEnd w:id="3804"/>
    <w:p w:rsidR="00000000" w:rsidRDefault="00FE1CF5"/>
    <w:p w:rsidR="00000000" w:rsidRDefault="00FE1CF5">
      <w:pPr>
        <w:pStyle w:val="a5"/>
      </w:pPr>
      <w:bookmarkStart w:id="3805" w:name="sub_600"/>
      <w:r>
        <w:rPr>
          <w:rStyle w:val="a3"/>
        </w:rPr>
        <w:t>Статья 600.</w:t>
      </w:r>
      <w:r>
        <w:t xml:space="preserve"> Риск случайной гибели имущества, переданного под выплату пожизнен</w:t>
      </w:r>
      <w:r>
        <w:t>ной ренты</w:t>
      </w:r>
    </w:p>
    <w:bookmarkEnd w:id="38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600 ГК РФ</w:t>
      </w:r>
    </w:p>
    <w:p w:rsidR="00000000" w:rsidRDefault="00FE1CF5">
      <w:r>
        <w:t>Случайная гибель или случайное повреждение имущества, переданного под выплату пожизненной ренты, не освобождают плательщика ренты от обязательства выплачивать ее на условиях, предусмотренных дого</w:t>
      </w:r>
      <w:r>
        <w:t>вором пожизненной ренты.</w:t>
      </w:r>
    </w:p>
    <w:p w:rsidR="00000000" w:rsidRDefault="00FE1CF5"/>
    <w:p w:rsidR="00000000" w:rsidRDefault="00FE1CF5">
      <w:pPr>
        <w:pStyle w:val="1"/>
      </w:pPr>
      <w:bookmarkStart w:id="3806" w:name="sub_601"/>
      <w:r>
        <w:t>§ 4. Пожизненное содержание с иждивением</w:t>
      </w:r>
    </w:p>
    <w:bookmarkEnd w:id="3806"/>
    <w:p w:rsidR="00000000" w:rsidRDefault="00FE1CF5"/>
    <w:p w:rsidR="00000000" w:rsidRDefault="00FE1CF5">
      <w:pPr>
        <w:pStyle w:val="a5"/>
      </w:pPr>
      <w:bookmarkStart w:id="3807" w:name="sub_20601"/>
      <w:r>
        <w:rPr>
          <w:rStyle w:val="a3"/>
        </w:rPr>
        <w:t>Статья 601.</w:t>
      </w:r>
      <w:r>
        <w:t xml:space="preserve"> Договор пожизненного содержания с иждивением</w:t>
      </w:r>
    </w:p>
    <w:bookmarkEnd w:id="38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50" w:history="1">
        <w:r>
          <w:rPr>
            <w:rStyle w:val="a4"/>
            <w:shd w:val="clear" w:color="auto" w:fill="F0F0F0"/>
          </w:rPr>
          <w:t>Энциклопедии</w:t>
        </w:r>
      </w:hyperlink>
      <w:r>
        <w:rPr>
          <w:shd w:val="clear" w:color="auto" w:fill="F0F0F0"/>
        </w:rPr>
        <w:t xml:space="preserve">, </w:t>
      </w:r>
      <w:hyperlink r:id="rId3751" w:history="1">
        <w:r>
          <w:rPr>
            <w:rStyle w:val="a4"/>
            <w:shd w:val="clear" w:color="auto" w:fill="F0F0F0"/>
          </w:rPr>
          <w:t>позиции высших судов</w:t>
        </w:r>
      </w:hyperlink>
      <w:r>
        <w:rPr>
          <w:shd w:val="clear" w:color="auto" w:fill="F0F0F0"/>
        </w:rPr>
        <w:t xml:space="preserve"> и другие комментарии к статье 601 ГК РФ</w:t>
      </w:r>
    </w:p>
    <w:p w:rsidR="00000000" w:rsidRDefault="00FE1CF5">
      <w:bookmarkStart w:id="3808" w:name="sub_6011"/>
      <w:r>
        <w:t>1. По договору пожизненного содержания с иждивением получатель ренты - гражданин передает принадлежащие ему жилой дом, квартиру, зе</w:t>
      </w:r>
      <w:r>
        <w:t>мельный участок или иную недвижимость в собственность плательщика ренты, который обязуется осуществлять пожизненное содержание с иждивением гражданина и (или) указанного им третьего лица (лиц).</w:t>
      </w:r>
    </w:p>
    <w:p w:rsidR="00000000" w:rsidRDefault="00FE1CF5">
      <w:bookmarkStart w:id="3809" w:name="sub_6012"/>
      <w:bookmarkEnd w:id="3808"/>
      <w:r>
        <w:t>2. К договору пожизненного содержания с иждиве</w:t>
      </w:r>
      <w:r>
        <w:t xml:space="preserve">нием применяются </w:t>
      </w:r>
      <w:hyperlink w:anchor="sub_596" w:history="1">
        <w:r>
          <w:rPr>
            <w:rStyle w:val="a4"/>
          </w:rPr>
          <w:t>правила</w:t>
        </w:r>
      </w:hyperlink>
      <w:r>
        <w:t xml:space="preserve"> о пожизненной ренте, если иное не предусмотрено правилами настоящего параграфа.</w:t>
      </w:r>
    </w:p>
    <w:bookmarkEnd w:id="3809"/>
    <w:p w:rsidR="00000000" w:rsidRDefault="00FE1CF5"/>
    <w:p w:rsidR="00000000" w:rsidRDefault="00FE1CF5">
      <w:pPr>
        <w:pStyle w:val="a5"/>
      </w:pPr>
      <w:bookmarkStart w:id="3810" w:name="sub_602"/>
      <w:r>
        <w:rPr>
          <w:rStyle w:val="a3"/>
        </w:rPr>
        <w:t>Статья 602.</w:t>
      </w:r>
      <w:r>
        <w:t xml:space="preserve"> Обязанность по предоставлению содержания с иждивением</w:t>
      </w:r>
    </w:p>
    <w:bookmarkEnd w:id="38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52" w:history="1">
        <w:r>
          <w:rPr>
            <w:rStyle w:val="a4"/>
            <w:shd w:val="clear" w:color="auto" w:fill="F0F0F0"/>
          </w:rPr>
          <w:t>Энциклопедии</w:t>
        </w:r>
      </w:hyperlink>
      <w:r>
        <w:rPr>
          <w:shd w:val="clear" w:color="auto" w:fill="F0F0F0"/>
        </w:rPr>
        <w:t xml:space="preserve">, </w:t>
      </w:r>
      <w:hyperlink r:id="rId3753" w:history="1">
        <w:r>
          <w:rPr>
            <w:rStyle w:val="a4"/>
            <w:shd w:val="clear" w:color="auto" w:fill="F0F0F0"/>
          </w:rPr>
          <w:t>позиции высших судов</w:t>
        </w:r>
      </w:hyperlink>
      <w:r>
        <w:rPr>
          <w:shd w:val="clear" w:color="auto" w:fill="F0F0F0"/>
        </w:rPr>
        <w:t xml:space="preserve"> и другие комментарии к статье 602 ГК РФ</w:t>
      </w:r>
    </w:p>
    <w:p w:rsidR="00000000" w:rsidRDefault="00FE1CF5">
      <w:bookmarkStart w:id="3811" w:name="sub_6021"/>
      <w:r>
        <w:t>1. Обязанность плательщика ренты по предоставлению содержания с иждив</w:t>
      </w:r>
      <w:r>
        <w:t>ением может включать обеспечение потребностей в жилище, питании и одежде, а если этого требует состояние здоровья гражданина, также и уход за ним. Договором пожизненного содержания с иждивением может быть также предусмотрена оплата плательщиком ренты ритуа</w:t>
      </w:r>
      <w:r>
        <w:t>льных услуг.</w:t>
      </w:r>
    </w:p>
    <w:bookmarkEnd w:id="3811"/>
    <w:p w:rsidR="00000000" w:rsidRDefault="00FE1CF5"/>
    <w:p w:rsidR="00000000" w:rsidRDefault="00FE1CF5">
      <w:pPr>
        <w:pStyle w:val="a7"/>
        <w:rPr>
          <w:color w:val="000000"/>
          <w:sz w:val="16"/>
          <w:szCs w:val="16"/>
          <w:shd w:val="clear" w:color="auto" w:fill="F0F0F0"/>
        </w:rPr>
      </w:pPr>
      <w:bookmarkStart w:id="3812" w:name="sub_60202"/>
      <w:r>
        <w:rPr>
          <w:color w:val="000000"/>
          <w:sz w:val="16"/>
          <w:szCs w:val="16"/>
          <w:shd w:val="clear" w:color="auto" w:fill="F0F0F0"/>
        </w:rPr>
        <w:t>Информация об изменениях:</w:t>
      </w:r>
    </w:p>
    <w:bookmarkEnd w:id="3812"/>
    <w:p w:rsidR="00000000" w:rsidRDefault="00FE1CF5">
      <w:pPr>
        <w:pStyle w:val="a8"/>
        <w:rPr>
          <w:shd w:val="clear" w:color="auto" w:fill="F0F0F0"/>
        </w:rPr>
      </w:pPr>
      <w:r>
        <w:t xml:space="preserve"> </w:t>
      </w:r>
      <w:hyperlink r:id="rId3754" w:history="1">
        <w:r>
          <w:rPr>
            <w:rStyle w:val="a4"/>
            <w:shd w:val="clear" w:color="auto" w:fill="F0F0F0"/>
          </w:rPr>
          <w:t>Федеральным законом</w:t>
        </w:r>
      </w:hyperlink>
      <w:r>
        <w:rPr>
          <w:shd w:val="clear" w:color="auto" w:fill="F0F0F0"/>
        </w:rPr>
        <w:t xml:space="preserve"> от 30 ноября 2011 г. N 363-ФЗ в пункт 2 статьи 602 настоящего Кодекса внесены изменения</w:t>
      </w:r>
    </w:p>
    <w:p w:rsidR="00000000" w:rsidRDefault="00FE1CF5">
      <w:pPr>
        <w:pStyle w:val="a8"/>
        <w:rPr>
          <w:shd w:val="clear" w:color="auto" w:fill="F0F0F0"/>
        </w:rPr>
      </w:pPr>
      <w:r>
        <w:t xml:space="preserve"> </w:t>
      </w:r>
      <w:hyperlink r:id="rId3755" w:history="1">
        <w:r>
          <w:rPr>
            <w:rStyle w:val="a4"/>
            <w:shd w:val="clear" w:color="auto" w:fill="F0F0F0"/>
          </w:rPr>
          <w:t>См. текст пункта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О действии положений пункта 2 статьи 602 настоящего Кодекса (в редакции </w:t>
      </w:r>
      <w:hyperlink r:id="rId3756" w:history="1">
        <w:r>
          <w:rPr>
            <w:rStyle w:val="a4"/>
            <w:shd w:val="clear" w:color="auto" w:fill="F0F0F0"/>
          </w:rPr>
          <w:t>Федерал</w:t>
        </w:r>
        <w:r>
          <w:rPr>
            <w:rStyle w:val="a4"/>
            <w:shd w:val="clear" w:color="auto" w:fill="F0F0F0"/>
          </w:rPr>
          <w:t>ьного закона</w:t>
        </w:r>
      </w:hyperlink>
      <w:r>
        <w:rPr>
          <w:shd w:val="clear" w:color="auto" w:fill="F0F0F0"/>
        </w:rPr>
        <w:t xml:space="preserve"> от 30 ноября 2011 г. N 363-ФЗ) см. </w:t>
      </w:r>
      <w:hyperlink r:id="rId3757" w:history="1">
        <w:r>
          <w:rPr>
            <w:rStyle w:val="a4"/>
            <w:shd w:val="clear" w:color="auto" w:fill="F0F0F0"/>
          </w:rPr>
          <w:t>Федеральный закон</w:t>
        </w:r>
      </w:hyperlink>
      <w:r>
        <w:rPr>
          <w:shd w:val="clear" w:color="auto" w:fill="F0F0F0"/>
        </w:rPr>
        <w:t xml:space="preserve"> от 30 ноября 2011 г. N 363-ФЗ</w:t>
      </w:r>
    </w:p>
    <w:p w:rsidR="00000000" w:rsidRDefault="00FE1CF5">
      <w:r>
        <w:t>2. В договоре пожизненного содержания с иждивением должна быть определена стоимость всего об</w:t>
      </w:r>
      <w:r>
        <w:t xml:space="preserve">ъема содержания с иждивением. При этом стоимость общего объема содержания в месяц по договору пожизненного содержания с иждивением, предусматривающему отчуждение имущества бесплатно, не может быть менее двух установленных в соответствии с </w:t>
      </w:r>
      <w:hyperlink r:id="rId3758" w:history="1">
        <w:r>
          <w:rPr>
            <w:rStyle w:val="a4"/>
          </w:rPr>
          <w:t>законом</w:t>
        </w:r>
      </w:hyperlink>
      <w:r>
        <w:t xml:space="preserve"> </w:t>
      </w:r>
      <w:hyperlink r:id="rId3759" w:history="1">
        <w:r>
          <w:rPr>
            <w:rStyle w:val="a4"/>
          </w:rPr>
          <w:t>величин</w:t>
        </w:r>
      </w:hyperlink>
      <w:r>
        <w:t xml:space="preserve"> прожиточного минимума на душу населения в соответствующем субъекте Российской Федерации по месту нахождения имущества, являющегося предметом договора пожизненного содержания с иждивением, а при отсутствии в соответствующем субъекте Российской Федерации ук</w:t>
      </w:r>
      <w:r>
        <w:t xml:space="preserve">азанной величины не менее двух установленных в соответствии с законом </w:t>
      </w:r>
      <w:hyperlink r:id="rId3760" w:history="1">
        <w:r>
          <w:rPr>
            <w:rStyle w:val="a4"/>
          </w:rPr>
          <w:t>величин</w:t>
        </w:r>
      </w:hyperlink>
      <w:r>
        <w:t xml:space="preserve"> прожиточного минимума на душу населения в целом по Российской Федерации.</w:t>
      </w:r>
    </w:p>
    <w:p w:rsidR="00000000" w:rsidRDefault="00FE1CF5">
      <w:bookmarkStart w:id="3813" w:name="sub_60203"/>
      <w:r>
        <w:t>3. При разрешении спора между сто</w:t>
      </w:r>
      <w:r>
        <w:t xml:space="preserve">ронами об объеме содержания, которое предоставляется или должно предоставляться гражданину, суд должен руководствоваться принципами </w:t>
      </w:r>
      <w:hyperlink r:id="rId3761" w:history="1">
        <w:r>
          <w:rPr>
            <w:rStyle w:val="a4"/>
          </w:rPr>
          <w:t>добросовестности</w:t>
        </w:r>
      </w:hyperlink>
      <w:r>
        <w:t xml:space="preserve"> и разумности.</w:t>
      </w:r>
    </w:p>
    <w:bookmarkEnd w:id="3813"/>
    <w:p w:rsidR="00000000" w:rsidRDefault="00FE1CF5"/>
    <w:p w:rsidR="00000000" w:rsidRDefault="00FE1CF5">
      <w:pPr>
        <w:pStyle w:val="a5"/>
      </w:pPr>
      <w:bookmarkStart w:id="3814" w:name="sub_603"/>
      <w:r>
        <w:rPr>
          <w:rStyle w:val="a3"/>
        </w:rPr>
        <w:t>Статья 60</w:t>
      </w:r>
      <w:r>
        <w:rPr>
          <w:rStyle w:val="a3"/>
        </w:rPr>
        <w:t>3.</w:t>
      </w:r>
      <w:r>
        <w:t xml:space="preserve"> Замена пожизненного содержания периодическими платежами</w:t>
      </w:r>
    </w:p>
    <w:bookmarkEnd w:id="38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62" w:history="1">
        <w:r>
          <w:rPr>
            <w:rStyle w:val="a4"/>
            <w:shd w:val="clear" w:color="auto" w:fill="F0F0F0"/>
          </w:rPr>
          <w:t>Энциклопедии</w:t>
        </w:r>
      </w:hyperlink>
      <w:r>
        <w:rPr>
          <w:shd w:val="clear" w:color="auto" w:fill="F0F0F0"/>
        </w:rPr>
        <w:t xml:space="preserve">, </w:t>
      </w:r>
      <w:hyperlink r:id="rId3763"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603 ГК РФ</w:t>
      </w:r>
    </w:p>
    <w:p w:rsidR="00000000" w:rsidRDefault="00FE1CF5">
      <w:r>
        <w:t>Договором пожизненного содержания с иждивением может быть предусмотрена возможность замены предоставления содержания с иждивением в натуре выплатой в течение жизни гражданина периодических платежей в деньгах.</w:t>
      </w:r>
    </w:p>
    <w:p w:rsidR="00000000" w:rsidRDefault="00FE1CF5"/>
    <w:p w:rsidR="00000000" w:rsidRDefault="00FE1CF5">
      <w:pPr>
        <w:pStyle w:val="a5"/>
      </w:pPr>
      <w:bookmarkStart w:id="3815" w:name="sub_604"/>
      <w:r>
        <w:rPr>
          <w:rStyle w:val="a3"/>
        </w:rPr>
        <w:t>Статья 604.</w:t>
      </w:r>
      <w:r>
        <w:t xml:space="preserve"> О</w:t>
      </w:r>
      <w:r>
        <w:t>тчуждение и использование имущества, переданного для обеспечения пожизненного содержания</w:t>
      </w:r>
    </w:p>
    <w:bookmarkEnd w:id="38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64" w:history="1">
        <w:r>
          <w:rPr>
            <w:rStyle w:val="a4"/>
            <w:shd w:val="clear" w:color="auto" w:fill="F0F0F0"/>
          </w:rPr>
          <w:t>Энциклопедии</w:t>
        </w:r>
      </w:hyperlink>
      <w:r>
        <w:rPr>
          <w:shd w:val="clear" w:color="auto" w:fill="F0F0F0"/>
        </w:rPr>
        <w:t xml:space="preserve">, </w:t>
      </w:r>
      <w:hyperlink r:id="rId3765" w:history="1">
        <w:r>
          <w:rPr>
            <w:rStyle w:val="a4"/>
            <w:shd w:val="clear" w:color="auto" w:fill="F0F0F0"/>
          </w:rPr>
          <w:t xml:space="preserve">позиции </w:t>
        </w:r>
        <w:r>
          <w:rPr>
            <w:rStyle w:val="a4"/>
            <w:shd w:val="clear" w:color="auto" w:fill="F0F0F0"/>
          </w:rPr>
          <w:t>высших судов</w:t>
        </w:r>
      </w:hyperlink>
      <w:r>
        <w:rPr>
          <w:shd w:val="clear" w:color="auto" w:fill="F0F0F0"/>
        </w:rPr>
        <w:t xml:space="preserve"> и другие комментарии к статье 604 ГК РФ</w:t>
      </w:r>
    </w:p>
    <w:p w:rsidR="00000000" w:rsidRDefault="00FE1CF5">
      <w:bookmarkStart w:id="3816" w:name="sub_6041"/>
      <w:r>
        <w:t>Плательщик ренты вправе отчуждать, сдавать в залог или иным способом обременять недвижимое имущество, переданное ему в обеспечение пожизненного содержания, только с предварительного согласия п</w:t>
      </w:r>
      <w:r>
        <w:t>олучателя ренты.</w:t>
      </w:r>
    </w:p>
    <w:p w:rsidR="00000000" w:rsidRDefault="00FE1CF5">
      <w:bookmarkStart w:id="3817" w:name="sub_6042"/>
      <w:bookmarkEnd w:id="3816"/>
      <w:r>
        <w:t>Плательщик ренты обязан принимать необходимые меры для того, чтобы в период предоставления пожизненного содержания с иждивением использование указанного имущества не приводило к снижению стоимости этого имущества.</w:t>
      </w:r>
    </w:p>
    <w:bookmarkEnd w:id="3817"/>
    <w:p w:rsidR="00000000" w:rsidRDefault="00FE1CF5"/>
    <w:p w:rsidR="00000000" w:rsidRDefault="00FE1CF5">
      <w:pPr>
        <w:pStyle w:val="a5"/>
      </w:pPr>
      <w:bookmarkStart w:id="3818" w:name="sub_605"/>
      <w:r>
        <w:rPr>
          <w:rStyle w:val="a3"/>
        </w:rPr>
        <w:t>Статья 605.</w:t>
      </w:r>
      <w:r>
        <w:t xml:space="preserve"> Прекращение пожизненного содержания с иждивением</w:t>
      </w:r>
    </w:p>
    <w:bookmarkEnd w:id="38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66" w:history="1">
        <w:r>
          <w:rPr>
            <w:rStyle w:val="a4"/>
            <w:shd w:val="clear" w:color="auto" w:fill="F0F0F0"/>
          </w:rPr>
          <w:t>Энциклопедии</w:t>
        </w:r>
      </w:hyperlink>
      <w:r>
        <w:rPr>
          <w:shd w:val="clear" w:color="auto" w:fill="F0F0F0"/>
        </w:rPr>
        <w:t xml:space="preserve">, </w:t>
      </w:r>
      <w:hyperlink r:id="rId3767" w:history="1">
        <w:r>
          <w:rPr>
            <w:rStyle w:val="a4"/>
            <w:shd w:val="clear" w:color="auto" w:fill="F0F0F0"/>
          </w:rPr>
          <w:t>позиции высших судов</w:t>
        </w:r>
      </w:hyperlink>
      <w:r>
        <w:rPr>
          <w:shd w:val="clear" w:color="auto" w:fill="F0F0F0"/>
        </w:rPr>
        <w:t xml:space="preserve"> и дру</w:t>
      </w:r>
      <w:r>
        <w:rPr>
          <w:shd w:val="clear" w:color="auto" w:fill="F0F0F0"/>
        </w:rPr>
        <w:t>гие комментарии к статье 605 ГК РФ</w:t>
      </w:r>
    </w:p>
    <w:p w:rsidR="00000000" w:rsidRDefault="00FE1CF5">
      <w:bookmarkStart w:id="3819" w:name="sub_6051"/>
      <w:r>
        <w:t>1. Обязательство пожизненного содержания с иждивением прекращается смертью получателя ренты.</w:t>
      </w:r>
    </w:p>
    <w:p w:rsidR="00000000" w:rsidRDefault="00FE1CF5">
      <w:bookmarkStart w:id="3820" w:name="sub_60502"/>
      <w:bookmarkEnd w:id="3819"/>
      <w:r>
        <w:t>2. При существенном нарушении плательщиком ренты своих обязательств получатель ренты вправе потребовать</w:t>
      </w:r>
      <w:r>
        <w:t xml:space="preserve"> возврата недвижимого имущества, переданного в обеспечение пожизненного содержания, либо выплаты ему выкупной цены на условиях, установленных </w:t>
      </w:r>
      <w:hyperlink w:anchor="sub_594" w:history="1">
        <w:r>
          <w:rPr>
            <w:rStyle w:val="a4"/>
          </w:rPr>
          <w:t>статьей 594</w:t>
        </w:r>
      </w:hyperlink>
      <w:r>
        <w:t xml:space="preserve"> настоящего Кодекса. При этом плательщик ренты не вправе требовать компенсацию</w:t>
      </w:r>
      <w:r>
        <w:t xml:space="preserve"> расходов, понесенных в связи с содержанием получателя ренты.</w:t>
      </w:r>
    </w:p>
    <w:bookmarkEnd w:id="3820"/>
    <w:p w:rsidR="00000000" w:rsidRDefault="00FE1CF5"/>
    <w:p w:rsidR="00000000" w:rsidRDefault="00FE1CF5">
      <w:pPr>
        <w:pStyle w:val="1"/>
      </w:pPr>
      <w:bookmarkStart w:id="3821" w:name="sub_2034"/>
      <w:r>
        <w:t>Глава 34. Аренда</w:t>
      </w:r>
    </w:p>
    <w:bookmarkEnd w:id="38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68" w:history="1">
        <w:r>
          <w:rPr>
            <w:rStyle w:val="a4"/>
            <w:shd w:val="clear" w:color="auto" w:fill="F0F0F0"/>
          </w:rPr>
          <w:t>Энциклопедию решений</w:t>
        </w:r>
      </w:hyperlink>
      <w:r>
        <w:rPr>
          <w:shd w:val="clear" w:color="auto" w:fill="F0F0F0"/>
        </w:rPr>
        <w:t>. Договор аренды</w:t>
      </w:r>
    </w:p>
    <w:p w:rsidR="00000000" w:rsidRDefault="00FE1CF5">
      <w:pPr>
        <w:pStyle w:val="a7"/>
        <w:rPr>
          <w:shd w:val="clear" w:color="auto" w:fill="F0F0F0"/>
        </w:rPr>
      </w:pPr>
      <w:r>
        <w:t xml:space="preserve"> </w:t>
      </w:r>
      <w:r>
        <w:rPr>
          <w:shd w:val="clear" w:color="auto" w:fill="F0F0F0"/>
        </w:rPr>
        <w:t xml:space="preserve">Об отдельных вопросах практики применения правил настоящего Кодекса о договоре аренды см. </w:t>
      </w:r>
      <w:hyperlink r:id="rId3769" w:history="1">
        <w:r>
          <w:rPr>
            <w:rStyle w:val="a4"/>
            <w:shd w:val="clear" w:color="auto" w:fill="F0F0F0"/>
          </w:rPr>
          <w:t>Постановление</w:t>
        </w:r>
      </w:hyperlink>
      <w:r>
        <w:rPr>
          <w:shd w:val="clear" w:color="auto" w:fill="F0F0F0"/>
        </w:rPr>
        <w:t xml:space="preserve"> Пленума Высшего Арбитражного Суда РФ от 17 ноября 2011 г. N 73</w:t>
      </w:r>
    </w:p>
    <w:p w:rsidR="00000000" w:rsidRDefault="00FE1CF5">
      <w:pPr>
        <w:pStyle w:val="a7"/>
        <w:rPr>
          <w:shd w:val="clear" w:color="auto" w:fill="F0F0F0"/>
        </w:rPr>
      </w:pPr>
      <w:r>
        <w:t xml:space="preserve"> </w:t>
      </w:r>
      <w:r>
        <w:rPr>
          <w:shd w:val="clear" w:color="auto" w:fill="F0F0F0"/>
        </w:rPr>
        <w:t xml:space="preserve">См. </w:t>
      </w:r>
      <w:hyperlink r:id="rId3770" w:history="1">
        <w:r>
          <w:rPr>
            <w:rStyle w:val="a4"/>
            <w:shd w:val="clear" w:color="auto" w:fill="F0F0F0"/>
          </w:rPr>
          <w:t>Обзор</w:t>
        </w:r>
      </w:hyperlink>
      <w:r>
        <w:rPr>
          <w:shd w:val="clear" w:color="auto" w:fill="F0F0F0"/>
        </w:rPr>
        <w:t xml:space="preserve"> практики применения арбитражными судами положений главы 34 Гражданского кодекса РФ</w:t>
      </w:r>
    </w:p>
    <w:p w:rsidR="00000000" w:rsidRDefault="00FE1CF5">
      <w:pPr>
        <w:pStyle w:val="a7"/>
        <w:rPr>
          <w:shd w:val="clear" w:color="auto" w:fill="F0F0F0"/>
        </w:rPr>
      </w:pPr>
      <w:r>
        <w:t xml:space="preserve"> </w:t>
      </w:r>
      <w:r>
        <w:rPr>
          <w:shd w:val="clear" w:color="auto" w:fill="F0F0F0"/>
        </w:rPr>
        <w:t xml:space="preserve">См. </w:t>
      </w:r>
      <w:hyperlink r:id="rId3771" w:history="1">
        <w:r>
          <w:rPr>
            <w:rStyle w:val="a4"/>
            <w:shd w:val="clear" w:color="auto" w:fill="F0F0F0"/>
          </w:rPr>
          <w:t>схему</w:t>
        </w:r>
      </w:hyperlink>
      <w:r>
        <w:rPr>
          <w:shd w:val="clear" w:color="auto" w:fill="F0F0F0"/>
        </w:rPr>
        <w:t xml:space="preserve"> "Договор аренды. Договор безвозмездного пользо</w:t>
      </w:r>
      <w:r>
        <w:rPr>
          <w:shd w:val="clear" w:color="auto" w:fill="F0F0F0"/>
        </w:rPr>
        <w:t>вания (ссуда)"</w:t>
      </w:r>
    </w:p>
    <w:p w:rsidR="00000000" w:rsidRDefault="00FE1CF5">
      <w:pPr>
        <w:pStyle w:val="a7"/>
        <w:rPr>
          <w:shd w:val="clear" w:color="auto" w:fill="F0F0F0"/>
        </w:rPr>
      </w:pPr>
      <w:r>
        <w:t xml:space="preserve"> </w:t>
      </w:r>
    </w:p>
    <w:p w:rsidR="00000000" w:rsidRDefault="00FE1CF5">
      <w:pPr>
        <w:pStyle w:val="1"/>
      </w:pPr>
      <w:bookmarkStart w:id="3822" w:name="sub_606"/>
      <w:r>
        <w:t>§ 1. Общие положения об аренде</w:t>
      </w:r>
    </w:p>
    <w:bookmarkEnd w:id="3822"/>
    <w:p w:rsidR="00000000" w:rsidRDefault="00FE1CF5"/>
    <w:p w:rsidR="00000000" w:rsidRDefault="00FE1CF5">
      <w:pPr>
        <w:pStyle w:val="a5"/>
      </w:pPr>
      <w:bookmarkStart w:id="3823" w:name="sub_20606"/>
      <w:r>
        <w:rPr>
          <w:rStyle w:val="a3"/>
        </w:rPr>
        <w:t>Статья 606.</w:t>
      </w:r>
      <w:r>
        <w:t xml:space="preserve"> Договор аренды</w:t>
      </w:r>
    </w:p>
    <w:bookmarkEnd w:id="38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72" w:history="1">
        <w:r>
          <w:rPr>
            <w:rStyle w:val="a4"/>
            <w:shd w:val="clear" w:color="auto" w:fill="F0F0F0"/>
          </w:rPr>
          <w:t>Энциклопедии</w:t>
        </w:r>
      </w:hyperlink>
      <w:r>
        <w:rPr>
          <w:shd w:val="clear" w:color="auto" w:fill="F0F0F0"/>
        </w:rPr>
        <w:t xml:space="preserve">, </w:t>
      </w:r>
      <w:hyperlink r:id="rId3773" w:history="1">
        <w:r>
          <w:rPr>
            <w:rStyle w:val="a4"/>
            <w:shd w:val="clear" w:color="auto" w:fill="F0F0F0"/>
          </w:rPr>
          <w:t>позиции высших судов</w:t>
        </w:r>
      </w:hyperlink>
      <w:r>
        <w:rPr>
          <w:shd w:val="clear" w:color="auto" w:fill="F0F0F0"/>
        </w:rPr>
        <w:t xml:space="preserve"> и другие комментарии к статье 606 ГК РФ</w:t>
      </w:r>
    </w:p>
    <w:p w:rsidR="00000000" w:rsidRDefault="00FE1CF5">
      <w:bookmarkStart w:id="3824" w:name="sub_6061"/>
      <w:r>
        <w:t>По договору аренды (имущественного найма) арендодатель (наймодатель) обязуется предоставить арендатору (нанимателю) имущест</w:t>
      </w:r>
      <w:r>
        <w:t>во за плату во временное владение и пользование или во временное пользование.</w:t>
      </w:r>
    </w:p>
    <w:p w:rsidR="00000000" w:rsidRDefault="00FE1CF5">
      <w:bookmarkStart w:id="3825" w:name="sub_6062"/>
      <w:bookmarkEnd w:id="3824"/>
      <w:r>
        <w:t>Плоды, продукция и доходы, полученные арендатором в результате использования арендованного имущества в соответствии с договором, являются его собственностью.</w:t>
      </w:r>
    </w:p>
    <w:bookmarkEnd w:id="3825"/>
    <w:p w:rsidR="00000000" w:rsidRDefault="00FE1CF5"/>
    <w:p w:rsidR="00000000" w:rsidRDefault="00FE1CF5">
      <w:pPr>
        <w:pStyle w:val="a5"/>
      </w:pPr>
      <w:bookmarkStart w:id="3826" w:name="sub_607"/>
      <w:r>
        <w:rPr>
          <w:rStyle w:val="a3"/>
        </w:rPr>
        <w:t>Статья 607.</w:t>
      </w:r>
      <w:r>
        <w:t xml:space="preserve"> Объекты аренды</w:t>
      </w:r>
    </w:p>
    <w:bookmarkEnd w:id="38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74" w:history="1">
        <w:r>
          <w:rPr>
            <w:rStyle w:val="a4"/>
            <w:shd w:val="clear" w:color="auto" w:fill="F0F0F0"/>
          </w:rPr>
          <w:t>Энциклопедии</w:t>
        </w:r>
      </w:hyperlink>
      <w:r>
        <w:rPr>
          <w:shd w:val="clear" w:color="auto" w:fill="F0F0F0"/>
        </w:rPr>
        <w:t xml:space="preserve">, </w:t>
      </w:r>
      <w:hyperlink r:id="rId3775" w:history="1">
        <w:r>
          <w:rPr>
            <w:rStyle w:val="a4"/>
            <w:shd w:val="clear" w:color="auto" w:fill="F0F0F0"/>
          </w:rPr>
          <w:t>позиции высших судов</w:t>
        </w:r>
      </w:hyperlink>
      <w:r>
        <w:rPr>
          <w:shd w:val="clear" w:color="auto" w:fill="F0F0F0"/>
        </w:rPr>
        <w:t xml:space="preserve"> и другие комментарии к статье 607 </w:t>
      </w:r>
      <w:r>
        <w:rPr>
          <w:shd w:val="clear" w:color="auto" w:fill="F0F0F0"/>
        </w:rPr>
        <w:t>ГК РФ</w:t>
      </w:r>
    </w:p>
    <w:p w:rsidR="00000000" w:rsidRDefault="00FE1CF5">
      <w:bookmarkStart w:id="3827" w:name="sub_6071"/>
      <w:r>
        <w:t xml:space="preserve">1. В аренду могут быть переданы земельные участки и другие обособленные природные объекты, предприятия и другие имущественные комплексы, здания, сооружения, оборудование, транспортные средства и другие </w:t>
      </w:r>
      <w:hyperlink r:id="rId3776" w:history="1">
        <w:r>
          <w:rPr>
            <w:rStyle w:val="a4"/>
          </w:rPr>
          <w:t>вещи</w:t>
        </w:r>
      </w:hyperlink>
      <w:r>
        <w:t>, которые не теряют своих натуральных свойств в процессе их использования (непотребляемые вещи).</w:t>
      </w:r>
    </w:p>
    <w:p w:rsidR="00000000" w:rsidRDefault="00FE1CF5">
      <w:bookmarkStart w:id="3828" w:name="sub_607102"/>
      <w:bookmarkEnd w:id="3827"/>
      <w:r>
        <w:t>Законом могут быть установлены виды имущества, сдача которого в аренду не допускается или ограничивается.</w:t>
      </w:r>
    </w:p>
    <w:p w:rsidR="00000000" w:rsidRDefault="00FE1CF5">
      <w:bookmarkStart w:id="3829" w:name="sub_6072"/>
      <w:bookmarkEnd w:id="3828"/>
      <w:r>
        <w:t>2. Законом могут быть установлены особенности сдачи в аренду земельных участков и других обособленных природных объектов.</w:t>
      </w:r>
    </w:p>
    <w:p w:rsidR="00000000" w:rsidRDefault="00FE1CF5">
      <w:bookmarkStart w:id="3830" w:name="sub_6073"/>
      <w:bookmarkEnd w:id="3829"/>
      <w:r>
        <w:t xml:space="preserve">3. В договоре аренды должны быть указаны данные, позволяющие </w:t>
      </w:r>
      <w:hyperlink r:id="rId3777" w:history="1">
        <w:r>
          <w:rPr>
            <w:rStyle w:val="a4"/>
          </w:rPr>
          <w:t>определенно</w:t>
        </w:r>
      </w:hyperlink>
      <w:r>
        <w:t xml:space="preserve"> установить имущество, подлежащее передаче арендатору в качестве объекта аренды. При отсутствии этих данных в договоре условие об объекте, подлежащем передаче в аренду, считается не согласованным сторонами, а соответствующий</w:t>
      </w:r>
      <w:r>
        <w:t xml:space="preserve"> договор не считается заключенным.</w:t>
      </w:r>
    </w:p>
    <w:bookmarkEnd w:id="3830"/>
    <w:p w:rsidR="00000000" w:rsidRDefault="00FE1CF5"/>
    <w:p w:rsidR="00000000" w:rsidRDefault="00FE1CF5">
      <w:pPr>
        <w:pStyle w:val="a5"/>
      </w:pPr>
      <w:bookmarkStart w:id="3831" w:name="sub_608"/>
      <w:r>
        <w:rPr>
          <w:rStyle w:val="a3"/>
        </w:rPr>
        <w:t>Статья 608.</w:t>
      </w:r>
      <w:r>
        <w:t xml:space="preserve"> Арендодатель</w:t>
      </w:r>
    </w:p>
    <w:bookmarkEnd w:id="38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78" w:history="1">
        <w:r>
          <w:rPr>
            <w:rStyle w:val="a4"/>
            <w:shd w:val="clear" w:color="auto" w:fill="F0F0F0"/>
          </w:rPr>
          <w:t>Энциклопедии</w:t>
        </w:r>
      </w:hyperlink>
      <w:r>
        <w:rPr>
          <w:shd w:val="clear" w:color="auto" w:fill="F0F0F0"/>
        </w:rPr>
        <w:t xml:space="preserve">, </w:t>
      </w:r>
      <w:hyperlink r:id="rId3779" w:history="1">
        <w:r>
          <w:rPr>
            <w:rStyle w:val="a4"/>
            <w:shd w:val="clear" w:color="auto" w:fill="F0F0F0"/>
          </w:rPr>
          <w:t>позиции высших судов</w:t>
        </w:r>
      </w:hyperlink>
      <w:r>
        <w:rPr>
          <w:shd w:val="clear" w:color="auto" w:fill="F0F0F0"/>
        </w:rPr>
        <w:t xml:space="preserve"> и другие комментарии к статье 608 ГК РФ</w:t>
      </w:r>
    </w:p>
    <w:p w:rsidR="00000000" w:rsidRDefault="00FE1CF5">
      <w:r>
        <w:t xml:space="preserve">Право сдачи имущества в аренду принадлежит его </w:t>
      </w:r>
      <w:hyperlink r:id="rId3780" w:history="1">
        <w:r>
          <w:rPr>
            <w:rStyle w:val="a4"/>
          </w:rPr>
          <w:t>собственнику</w:t>
        </w:r>
      </w:hyperlink>
      <w:r>
        <w:t>. Арендодателями могут быть также лица, управомоченные законом или собственником сдават</w:t>
      </w:r>
      <w:r>
        <w:t>ь имущество в аренду.</w:t>
      </w:r>
    </w:p>
    <w:p w:rsidR="00000000" w:rsidRDefault="00FE1CF5"/>
    <w:p w:rsidR="00000000" w:rsidRDefault="00FE1CF5">
      <w:pPr>
        <w:pStyle w:val="a5"/>
      </w:pPr>
      <w:bookmarkStart w:id="3832" w:name="sub_609"/>
      <w:r>
        <w:rPr>
          <w:rStyle w:val="a3"/>
        </w:rPr>
        <w:t>Статья 609.</w:t>
      </w:r>
      <w:r>
        <w:t xml:space="preserve"> Форма и государственная регистрация договора аренды</w:t>
      </w:r>
    </w:p>
    <w:bookmarkEnd w:id="38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81" w:history="1">
        <w:r>
          <w:rPr>
            <w:rStyle w:val="a4"/>
            <w:shd w:val="clear" w:color="auto" w:fill="F0F0F0"/>
          </w:rPr>
          <w:t>Энциклопедии</w:t>
        </w:r>
      </w:hyperlink>
      <w:r>
        <w:rPr>
          <w:shd w:val="clear" w:color="auto" w:fill="F0F0F0"/>
        </w:rPr>
        <w:t xml:space="preserve">, </w:t>
      </w:r>
      <w:hyperlink r:id="rId3782" w:history="1">
        <w:r>
          <w:rPr>
            <w:rStyle w:val="a4"/>
            <w:shd w:val="clear" w:color="auto" w:fill="F0F0F0"/>
          </w:rPr>
          <w:t>поз</w:t>
        </w:r>
        <w:r>
          <w:rPr>
            <w:rStyle w:val="a4"/>
            <w:shd w:val="clear" w:color="auto" w:fill="F0F0F0"/>
          </w:rPr>
          <w:t>иции высших судов</w:t>
        </w:r>
      </w:hyperlink>
      <w:r>
        <w:rPr>
          <w:shd w:val="clear" w:color="auto" w:fill="F0F0F0"/>
        </w:rPr>
        <w:t xml:space="preserve"> и другие комментарии к статье 609 ГК РФ</w:t>
      </w:r>
    </w:p>
    <w:p w:rsidR="00000000" w:rsidRDefault="00FE1CF5">
      <w:bookmarkStart w:id="3833" w:name="sub_6091"/>
      <w:r>
        <w:t>1. Договор аренды на срок более года, а если хотя бы одной из сторон договора является юридическое лицо, независимо от срока, должен быть заключен в письменной форме.</w:t>
      </w:r>
    </w:p>
    <w:p w:rsidR="00000000" w:rsidRDefault="00FE1CF5">
      <w:bookmarkStart w:id="3834" w:name="sub_6092"/>
      <w:bookmarkEnd w:id="3833"/>
      <w:r>
        <w:t xml:space="preserve">2. Договор аренды недвижимого имущества подлежит </w:t>
      </w:r>
      <w:hyperlink r:id="rId3783" w:history="1">
        <w:r>
          <w:rPr>
            <w:rStyle w:val="a4"/>
          </w:rPr>
          <w:t>государственной регистрации</w:t>
        </w:r>
      </w:hyperlink>
      <w:r>
        <w:t xml:space="preserve">, если </w:t>
      </w:r>
      <w:hyperlink r:id="rId3784" w:history="1">
        <w:r>
          <w:rPr>
            <w:rStyle w:val="a4"/>
          </w:rPr>
          <w:t>иное</w:t>
        </w:r>
      </w:hyperlink>
      <w:r>
        <w:t xml:space="preserve"> не установлено законом.</w:t>
      </w:r>
    </w:p>
    <w:p w:rsidR="00000000" w:rsidRDefault="00FE1CF5">
      <w:bookmarkStart w:id="3835" w:name="sub_6093"/>
      <w:bookmarkEnd w:id="3834"/>
      <w:r>
        <w:t>3. Договор аренды имущества, предусматривающий переход в последующем права собственности на это имущество к арендатору (</w:t>
      </w:r>
      <w:hyperlink w:anchor="sub_624" w:history="1">
        <w:r>
          <w:rPr>
            <w:rStyle w:val="a4"/>
          </w:rPr>
          <w:t>статья 624</w:t>
        </w:r>
      </w:hyperlink>
      <w:r>
        <w:t>), заключается в форме, предусмотренной для договора купли-продажи такого имущества.</w:t>
      </w:r>
    </w:p>
    <w:bookmarkEnd w:id="3835"/>
    <w:p w:rsidR="00000000" w:rsidRDefault="00FE1CF5"/>
    <w:p w:rsidR="00000000" w:rsidRDefault="00FE1CF5">
      <w:pPr>
        <w:pStyle w:val="a5"/>
      </w:pPr>
      <w:bookmarkStart w:id="3836" w:name="sub_610"/>
      <w:r>
        <w:rPr>
          <w:rStyle w:val="a3"/>
        </w:rPr>
        <w:t>Статья 610.</w:t>
      </w:r>
      <w:r>
        <w:t xml:space="preserve"> Срок договора аренды</w:t>
      </w:r>
    </w:p>
    <w:bookmarkEnd w:id="38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85" w:history="1">
        <w:r>
          <w:rPr>
            <w:rStyle w:val="a4"/>
            <w:shd w:val="clear" w:color="auto" w:fill="F0F0F0"/>
          </w:rPr>
          <w:t>Энциклопедии</w:t>
        </w:r>
      </w:hyperlink>
      <w:r>
        <w:rPr>
          <w:shd w:val="clear" w:color="auto" w:fill="F0F0F0"/>
        </w:rPr>
        <w:t xml:space="preserve">, </w:t>
      </w:r>
      <w:hyperlink r:id="rId3786" w:history="1">
        <w:r>
          <w:rPr>
            <w:rStyle w:val="a4"/>
            <w:shd w:val="clear" w:color="auto" w:fill="F0F0F0"/>
          </w:rPr>
          <w:t>позиции высших судов</w:t>
        </w:r>
      </w:hyperlink>
      <w:r>
        <w:rPr>
          <w:shd w:val="clear" w:color="auto" w:fill="F0F0F0"/>
        </w:rPr>
        <w:t xml:space="preserve"> и другие комментарии к статье 610 ГК РФ</w:t>
      </w:r>
    </w:p>
    <w:p w:rsidR="00000000" w:rsidRDefault="00FE1CF5">
      <w:bookmarkStart w:id="3837" w:name="sub_61001"/>
      <w:r>
        <w:t>1. Договор аренды заключается на срок, определенный договором.</w:t>
      </w:r>
    </w:p>
    <w:bookmarkStart w:id="3838" w:name="sub_6102"/>
    <w:bookmarkEnd w:id="3837"/>
    <w:p w:rsidR="00000000" w:rsidRDefault="00FE1CF5">
      <w:r>
        <w:fldChar w:fldCharType="begin"/>
      </w:r>
      <w:r>
        <w:instrText>HYPERLINK "http://ivo.garant.ru/document/redirect/12125561/1004"</w:instrText>
      </w:r>
      <w:r>
        <w:fldChar w:fldCharType="separate"/>
      </w:r>
      <w:r>
        <w:rPr>
          <w:rStyle w:val="a4"/>
        </w:rPr>
        <w:t>2.</w:t>
      </w:r>
      <w:r>
        <w:fldChar w:fldCharType="end"/>
      </w:r>
      <w:r>
        <w:t xml:space="preserve"> Если срок аренды в договоре не определен, договор аренды считается заключенным на неопределенный</w:t>
      </w:r>
      <w:r>
        <w:t xml:space="preserve"> срок.</w:t>
      </w:r>
    </w:p>
    <w:p w:rsidR="00000000" w:rsidRDefault="00FE1CF5">
      <w:bookmarkStart w:id="3839" w:name="sub_61022"/>
      <w:bookmarkEnd w:id="3838"/>
      <w:r>
        <w:t>В этом случае каждая из сторон вправе в любое время отказаться от договора, предупредив об этом другую сторону за один месяц, а при аренде недвижимого имущества за три месяца. Законом или договором может быть установлен иной срок дл</w:t>
      </w:r>
      <w:r>
        <w:t>я предупреждения о прекращении договора аренды, заключенного на неопределенный срок.</w:t>
      </w:r>
    </w:p>
    <w:p w:rsidR="00000000" w:rsidRDefault="00FE1CF5">
      <w:bookmarkStart w:id="3840" w:name="sub_61003"/>
      <w:bookmarkEnd w:id="3839"/>
      <w:r>
        <w:t>3. Законом могут устанавливаться максимальные (предельные) сроки договора для отдельных видов аренды, а также для аренды отдельных видов имущества. В эти</w:t>
      </w:r>
      <w:r>
        <w:t>х случаях, если срок аренды в договоре не определен и ни одна из сторон не отказалась от договора до истечения предельного срока, установленного законом, договор по истечении предельного срока прекращается.</w:t>
      </w:r>
    </w:p>
    <w:p w:rsidR="00000000" w:rsidRDefault="00FE1CF5">
      <w:bookmarkStart w:id="3841" w:name="sub_61032"/>
      <w:bookmarkEnd w:id="3840"/>
      <w:r>
        <w:t xml:space="preserve">Договор аренды, заключенный на </w:t>
      </w:r>
      <w:r>
        <w:t>срок, превышающий установленный законом предельный срок, считается заключенным на срок, равный предельному.</w:t>
      </w:r>
    </w:p>
    <w:bookmarkEnd w:id="3841"/>
    <w:p w:rsidR="00000000" w:rsidRDefault="00FE1CF5"/>
    <w:p w:rsidR="00000000" w:rsidRDefault="00FE1CF5">
      <w:pPr>
        <w:pStyle w:val="a5"/>
      </w:pPr>
      <w:bookmarkStart w:id="3842" w:name="sub_611"/>
      <w:r>
        <w:rPr>
          <w:rStyle w:val="a3"/>
        </w:rPr>
        <w:t>Статья 611.</w:t>
      </w:r>
      <w:r>
        <w:t xml:space="preserve"> Предоставление имущества арендатору</w:t>
      </w:r>
    </w:p>
    <w:bookmarkEnd w:id="38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87" w:history="1">
        <w:r>
          <w:rPr>
            <w:rStyle w:val="a4"/>
            <w:shd w:val="clear" w:color="auto" w:fill="F0F0F0"/>
          </w:rPr>
          <w:t>Эн</w:t>
        </w:r>
        <w:r>
          <w:rPr>
            <w:rStyle w:val="a4"/>
            <w:shd w:val="clear" w:color="auto" w:fill="F0F0F0"/>
          </w:rPr>
          <w:t>циклопедии</w:t>
        </w:r>
      </w:hyperlink>
      <w:r>
        <w:rPr>
          <w:shd w:val="clear" w:color="auto" w:fill="F0F0F0"/>
        </w:rPr>
        <w:t xml:space="preserve">, </w:t>
      </w:r>
      <w:hyperlink r:id="rId3788" w:history="1">
        <w:r>
          <w:rPr>
            <w:rStyle w:val="a4"/>
            <w:shd w:val="clear" w:color="auto" w:fill="F0F0F0"/>
          </w:rPr>
          <w:t>позиции высших судов</w:t>
        </w:r>
      </w:hyperlink>
      <w:r>
        <w:rPr>
          <w:shd w:val="clear" w:color="auto" w:fill="F0F0F0"/>
        </w:rPr>
        <w:t xml:space="preserve"> и другие комментарии к статье 611 ГК РФ</w:t>
      </w:r>
    </w:p>
    <w:p w:rsidR="00000000" w:rsidRDefault="00FE1CF5">
      <w:bookmarkStart w:id="3843" w:name="sub_6111"/>
      <w:r>
        <w:t>1. Арендодатель обязан предоставить арендатору имущество в состоянии, соответствующем условиям договора арен</w:t>
      </w:r>
      <w:r>
        <w:t>ды и назначению имущества.</w:t>
      </w:r>
    </w:p>
    <w:p w:rsidR="00000000" w:rsidRDefault="00FE1CF5">
      <w:bookmarkStart w:id="3844" w:name="sub_61120"/>
      <w:bookmarkEnd w:id="3843"/>
      <w:r>
        <w:t>2. Имущество сдается в аренду вместе со всеми его принадлежностями и относящимися к нему документами (техническим паспортом, сертификатом качества и т.п.), если иное не предусмотрено договором.</w:t>
      </w:r>
    </w:p>
    <w:p w:rsidR="00000000" w:rsidRDefault="00FE1CF5">
      <w:bookmarkStart w:id="3845" w:name="sub_61122"/>
      <w:bookmarkEnd w:id="3844"/>
      <w:r>
        <w:t>Если такие принадлежности и документы переданы не были, однако без них арендатор не может пользоваться имуществом в соответствии с его назначением либо в значительной степени лишается того, на что был вправе рассчитывать при заключении договора, он может п</w:t>
      </w:r>
      <w:r>
        <w:t>отребовать предоставления ему арендодателем таких принадлежностей и документов или расторжения договора, а также возмещения убытков.</w:t>
      </w:r>
    </w:p>
    <w:bookmarkEnd w:id="38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89" w:history="1">
        <w:r>
          <w:rPr>
            <w:rStyle w:val="a4"/>
            <w:shd w:val="clear" w:color="auto" w:fill="F0F0F0"/>
          </w:rPr>
          <w:t>Обзор</w:t>
        </w:r>
      </w:hyperlink>
      <w:r>
        <w:rPr>
          <w:shd w:val="clear" w:color="auto" w:fill="F0F0F0"/>
        </w:rPr>
        <w:t xml:space="preserve"> практики разрешения споров, </w:t>
      </w:r>
      <w:r>
        <w:rPr>
          <w:shd w:val="clear" w:color="auto" w:fill="F0F0F0"/>
        </w:rPr>
        <w:t>связанных с арендой</w:t>
      </w:r>
    </w:p>
    <w:p w:rsidR="00000000" w:rsidRDefault="00FE1CF5">
      <w:pPr>
        <w:pStyle w:val="a7"/>
        <w:rPr>
          <w:shd w:val="clear" w:color="auto" w:fill="F0F0F0"/>
        </w:rPr>
      </w:pPr>
      <w:r>
        <w:t xml:space="preserve"> </w:t>
      </w:r>
    </w:p>
    <w:p w:rsidR="00000000" w:rsidRDefault="00FE1CF5">
      <w:bookmarkStart w:id="3846" w:name="sub_6113"/>
      <w:r>
        <w:t xml:space="preserve">3. Если арендодатель не предоставил арендатору сданное внаем имущество в указанный в договоре аренды срок, а в случае, когда в договоре такой срок не указан, в разумный срок, арендатор вправе истребовать от него это имущество </w:t>
      </w:r>
      <w:r>
        <w:t xml:space="preserve">в соответствии со </w:t>
      </w:r>
      <w:hyperlink w:anchor="sub_398" w:history="1">
        <w:r>
          <w:rPr>
            <w:rStyle w:val="a4"/>
          </w:rPr>
          <w:t>статьей 398</w:t>
        </w:r>
      </w:hyperlink>
      <w:r>
        <w:t xml:space="preserve"> настоящего Кодекса и потребовать возмещения убытков, причиненных задержкой исполнения, либо потребовать расторжения договора и возмещения убытков, причиненных его неисполнением.</w:t>
      </w:r>
    </w:p>
    <w:bookmarkEnd w:id="38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90" w:history="1">
        <w:r>
          <w:rPr>
            <w:rStyle w:val="a4"/>
            <w:shd w:val="clear" w:color="auto" w:fill="F0F0F0"/>
          </w:rPr>
          <w:t>Обзор</w:t>
        </w:r>
      </w:hyperlink>
      <w:r>
        <w:rPr>
          <w:shd w:val="clear" w:color="auto" w:fill="F0F0F0"/>
        </w:rPr>
        <w:t xml:space="preserve"> практики разрешения споров, связанных с арендой</w:t>
      </w:r>
    </w:p>
    <w:p w:rsidR="00000000" w:rsidRDefault="00FE1CF5">
      <w:pPr>
        <w:pStyle w:val="a7"/>
        <w:rPr>
          <w:shd w:val="clear" w:color="auto" w:fill="F0F0F0"/>
        </w:rPr>
      </w:pPr>
      <w:r>
        <w:t xml:space="preserve"> </w:t>
      </w:r>
    </w:p>
    <w:p w:rsidR="00000000" w:rsidRDefault="00FE1CF5">
      <w:pPr>
        <w:pStyle w:val="a5"/>
      </w:pPr>
      <w:bookmarkStart w:id="3847" w:name="sub_612"/>
      <w:r>
        <w:rPr>
          <w:rStyle w:val="a3"/>
        </w:rPr>
        <w:t>Статья 612.</w:t>
      </w:r>
      <w:r>
        <w:t xml:space="preserve"> Ответственность арендодателя за недостатки сданного в аренду имущества</w:t>
      </w:r>
    </w:p>
    <w:bookmarkEnd w:id="38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91" w:history="1">
        <w:r>
          <w:rPr>
            <w:rStyle w:val="a4"/>
            <w:shd w:val="clear" w:color="auto" w:fill="F0F0F0"/>
          </w:rPr>
          <w:t>Энциклопедии</w:t>
        </w:r>
      </w:hyperlink>
      <w:r>
        <w:rPr>
          <w:shd w:val="clear" w:color="auto" w:fill="F0F0F0"/>
        </w:rPr>
        <w:t xml:space="preserve">, </w:t>
      </w:r>
      <w:hyperlink r:id="rId3792" w:history="1">
        <w:r>
          <w:rPr>
            <w:rStyle w:val="a4"/>
            <w:shd w:val="clear" w:color="auto" w:fill="F0F0F0"/>
          </w:rPr>
          <w:t>позиции высших судов</w:t>
        </w:r>
      </w:hyperlink>
      <w:r>
        <w:rPr>
          <w:shd w:val="clear" w:color="auto" w:fill="F0F0F0"/>
        </w:rPr>
        <w:t xml:space="preserve"> и другие комментарии к статье 612 ГК РФ</w:t>
      </w:r>
    </w:p>
    <w:p w:rsidR="00000000" w:rsidRDefault="00FE1CF5">
      <w:bookmarkStart w:id="3848" w:name="sub_6121"/>
      <w:r>
        <w:t xml:space="preserve">1. Арендодатель отвечает за недостатки сданного в аренду имущества, полностью или частично препятствующие пользованию им, даже если во время заключения договора аренды он не </w:t>
      </w:r>
      <w:r>
        <w:lastRenderedPageBreak/>
        <w:t>знал об этих недостатках.</w:t>
      </w:r>
    </w:p>
    <w:p w:rsidR="00000000" w:rsidRDefault="00FE1CF5">
      <w:bookmarkStart w:id="3849" w:name="sub_612102"/>
      <w:bookmarkEnd w:id="3848"/>
      <w:r>
        <w:t>При обнаружении таких недостатков арен</w:t>
      </w:r>
      <w:r>
        <w:t>датор вправе по своему выбору:</w:t>
      </w:r>
    </w:p>
    <w:p w:rsidR="00000000" w:rsidRDefault="00FE1CF5">
      <w:bookmarkStart w:id="3850" w:name="sub_612103"/>
      <w:bookmarkEnd w:id="3849"/>
      <w:r>
        <w:t>потребовать от арендодателя либо безвозмездного устранения недостатков имущества, либо соразмерного уменьшения арендной платы, либо возмещения своих расходов на устранение недостатков имущества;</w:t>
      </w:r>
    </w:p>
    <w:p w:rsidR="00000000" w:rsidRDefault="00FE1CF5">
      <w:bookmarkStart w:id="3851" w:name="sub_612104"/>
      <w:bookmarkEnd w:id="3850"/>
      <w:r>
        <w:t>непосредственно удержать сумму понесенных им расходов на устранение данных недостатков из арендной платы, предварительно уведомив об этом арендодателя;</w:t>
      </w:r>
    </w:p>
    <w:p w:rsidR="00000000" w:rsidRDefault="00FE1CF5">
      <w:bookmarkStart w:id="3852" w:name="sub_612105"/>
      <w:bookmarkEnd w:id="3851"/>
      <w:r>
        <w:t>потребовать досрочного расторжения договора.</w:t>
      </w:r>
    </w:p>
    <w:p w:rsidR="00000000" w:rsidRDefault="00FE1CF5">
      <w:bookmarkStart w:id="3853" w:name="sub_612013"/>
      <w:bookmarkEnd w:id="3852"/>
      <w:r>
        <w:t>Арендодат</w:t>
      </w:r>
      <w:r>
        <w:t>ель, извещенный о требованиях арендатора или о его намерении устранить недостатки имущества за счет арендодателя, может без промедления произвести замену предоставленного арендатору имущества другим аналогичным имуществом, находящимся в надлежащем состояни</w:t>
      </w:r>
      <w:r>
        <w:t>и, либо безвозмездно устранить недостатки имущества.</w:t>
      </w:r>
    </w:p>
    <w:p w:rsidR="00000000" w:rsidRDefault="00FE1CF5">
      <w:bookmarkStart w:id="3854" w:name="sub_612017"/>
      <w:bookmarkEnd w:id="3853"/>
      <w:r>
        <w:t>Если удовлетворение требований арендатора или удержание им расходов на устранение недостатков из арендной платы не покрывает причиненных арендатору убытков, он вправе потребовать возм</w:t>
      </w:r>
      <w:r>
        <w:t>ещения непокрытой части убытков.</w:t>
      </w:r>
    </w:p>
    <w:p w:rsidR="00000000" w:rsidRDefault="00FE1CF5">
      <w:bookmarkStart w:id="3855" w:name="sub_6122"/>
      <w:bookmarkEnd w:id="3854"/>
      <w:r>
        <w:t>2. Арендодатель не отвечает за недостатки сданного в аренду имущества, которые были им оговорены при заключении договора аренды или были заранее известны арендатору либо должны были быть обнаружены арендат</w:t>
      </w:r>
      <w:r>
        <w:t>ором во время осмотра имущества или проверки его исправности при заключении договора или передаче имущества в аренду.</w:t>
      </w:r>
    </w:p>
    <w:bookmarkEnd w:id="3855"/>
    <w:p w:rsidR="00000000" w:rsidRDefault="00FE1CF5"/>
    <w:p w:rsidR="00000000" w:rsidRDefault="00FE1CF5">
      <w:pPr>
        <w:pStyle w:val="a5"/>
      </w:pPr>
      <w:bookmarkStart w:id="3856" w:name="sub_613"/>
      <w:r>
        <w:rPr>
          <w:rStyle w:val="a3"/>
        </w:rPr>
        <w:t>Статья 613.</w:t>
      </w:r>
      <w:r>
        <w:t xml:space="preserve"> Права третьих лиц на сдаваемое в аренду имущество</w:t>
      </w:r>
    </w:p>
    <w:bookmarkEnd w:id="38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93" w:history="1">
        <w:r>
          <w:rPr>
            <w:rStyle w:val="a4"/>
            <w:shd w:val="clear" w:color="auto" w:fill="F0F0F0"/>
          </w:rPr>
          <w:t>Энциклопедии</w:t>
        </w:r>
      </w:hyperlink>
      <w:r>
        <w:rPr>
          <w:shd w:val="clear" w:color="auto" w:fill="F0F0F0"/>
        </w:rPr>
        <w:t xml:space="preserve">, </w:t>
      </w:r>
      <w:hyperlink r:id="rId3794" w:history="1">
        <w:r>
          <w:rPr>
            <w:rStyle w:val="a4"/>
            <w:shd w:val="clear" w:color="auto" w:fill="F0F0F0"/>
          </w:rPr>
          <w:t>позиции высших судов</w:t>
        </w:r>
      </w:hyperlink>
      <w:r>
        <w:rPr>
          <w:shd w:val="clear" w:color="auto" w:fill="F0F0F0"/>
        </w:rPr>
        <w:t xml:space="preserve"> и другие комментарии к статье 613 ГК РФ</w:t>
      </w:r>
    </w:p>
    <w:p w:rsidR="00000000" w:rsidRDefault="00FE1CF5">
      <w:bookmarkStart w:id="3857" w:name="sub_6131"/>
      <w:r>
        <w:t>Передача имущества в аренду не является основанием для прекращения или изменения прав</w:t>
      </w:r>
      <w:r>
        <w:t xml:space="preserve"> третьих лиц на это имущество.</w:t>
      </w:r>
    </w:p>
    <w:p w:rsidR="00000000" w:rsidRDefault="00FE1CF5">
      <w:bookmarkStart w:id="3858" w:name="sub_6132"/>
      <w:bookmarkEnd w:id="3857"/>
      <w:r>
        <w:t>При заключении договора аренды арендодатель обязан предупредить арендатора о всех правах третьих лиц на сдаваемое в аренду имущество (сервитуте, праве залога и т.п.). Неисполнение арендодателем этой обязанност</w:t>
      </w:r>
      <w:r>
        <w:t>и дает арендатору право требовать уменьшения арендной платы либо расторжения договора и возмещения убытков.</w:t>
      </w:r>
    </w:p>
    <w:bookmarkEnd w:id="3858"/>
    <w:p w:rsidR="00000000" w:rsidRDefault="00FE1CF5"/>
    <w:p w:rsidR="00000000" w:rsidRDefault="00FE1CF5">
      <w:pPr>
        <w:pStyle w:val="a5"/>
      </w:pPr>
      <w:bookmarkStart w:id="3859" w:name="sub_614"/>
      <w:r>
        <w:rPr>
          <w:rStyle w:val="a3"/>
        </w:rPr>
        <w:t>Статья 614.</w:t>
      </w:r>
      <w:r>
        <w:t xml:space="preserve"> Арендная плата</w:t>
      </w:r>
    </w:p>
    <w:bookmarkEnd w:id="38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795" w:history="1">
        <w:r>
          <w:rPr>
            <w:rStyle w:val="a4"/>
            <w:shd w:val="clear" w:color="auto" w:fill="F0F0F0"/>
          </w:rPr>
          <w:t>Энциклопедии</w:t>
        </w:r>
      </w:hyperlink>
      <w:r>
        <w:rPr>
          <w:shd w:val="clear" w:color="auto" w:fill="F0F0F0"/>
        </w:rPr>
        <w:t xml:space="preserve">, </w:t>
      </w:r>
      <w:hyperlink r:id="rId3796" w:history="1">
        <w:r>
          <w:rPr>
            <w:rStyle w:val="a4"/>
            <w:shd w:val="clear" w:color="auto" w:fill="F0F0F0"/>
          </w:rPr>
          <w:t>позиции высших судов</w:t>
        </w:r>
      </w:hyperlink>
      <w:r>
        <w:rPr>
          <w:shd w:val="clear" w:color="auto" w:fill="F0F0F0"/>
        </w:rPr>
        <w:t xml:space="preserve"> и другие комментарии к статье 614 ГК РФ</w:t>
      </w:r>
    </w:p>
    <w:p w:rsidR="00000000" w:rsidRDefault="00FE1CF5">
      <w:bookmarkStart w:id="3860" w:name="sub_6141"/>
      <w:r>
        <w:t>1. Арендатор обязан своевременно вносить плату за пользование имуществом (арендную плату).</w:t>
      </w:r>
    </w:p>
    <w:p w:rsidR="00000000" w:rsidRDefault="00FE1CF5">
      <w:bookmarkStart w:id="3861" w:name="sub_614012"/>
      <w:bookmarkEnd w:id="3860"/>
      <w:r>
        <w:t>Порядок, условия и сроки внесения арендной платы определяются договором аренды. В случае, когда договором они не определены, считается, что установлены порядок, условия и сроки, обычно применяемые при аренде аналогичного имущества при сравнимых обстоятельс</w:t>
      </w:r>
      <w:r>
        <w:t>твах.</w:t>
      </w:r>
    </w:p>
    <w:bookmarkEnd w:id="38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3797" w:history="1">
        <w:r>
          <w:rPr>
            <w:rStyle w:val="a4"/>
            <w:shd w:val="clear" w:color="auto" w:fill="F0F0F0"/>
          </w:rPr>
          <w:t>Земельным кодексом</w:t>
        </w:r>
      </w:hyperlink>
      <w:r>
        <w:rPr>
          <w:shd w:val="clear" w:color="auto" w:fill="F0F0F0"/>
        </w:rPr>
        <w:t xml:space="preserve"> РФ размер арендной платы является существенным условием договора аренды земельного участка</w:t>
      </w:r>
    </w:p>
    <w:p w:rsidR="00000000" w:rsidRDefault="00FE1CF5">
      <w:pPr>
        <w:pStyle w:val="a7"/>
        <w:rPr>
          <w:shd w:val="clear" w:color="auto" w:fill="F0F0F0"/>
        </w:rPr>
      </w:pPr>
      <w:r>
        <w:t xml:space="preserve"> </w:t>
      </w:r>
    </w:p>
    <w:p w:rsidR="00000000" w:rsidRDefault="00FE1CF5">
      <w:bookmarkStart w:id="3862" w:name="sub_6142"/>
      <w:r>
        <w:t>2. Арендная плата устанавл</w:t>
      </w:r>
      <w:r>
        <w:t>ивается за все арендуемое имущество в целом или отдельно по каждой из его составных частей в виде:</w:t>
      </w:r>
    </w:p>
    <w:p w:rsidR="00000000" w:rsidRDefault="00FE1CF5">
      <w:bookmarkStart w:id="3863" w:name="sub_61421"/>
      <w:bookmarkEnd w:id="3862"/>
      <w:r>
        <w:t>1) определенных в твердой сумме платежей, вносимых периодически или единовременно;</w:t>
      </w:r>
    </w:p>
    <w:p w:rsidR="00000000" w:rsidRDefault="00FE1CF5">
      <w:bookmarkStart w:id="3864" w:name="sub_61422"/>
      <w:bookmarkEnd w:id="3863"/>
      <w:r>
        <w:t>2) установленной доли полученных в резу</w:t>
      </w:r>
      <w:r>
        <w:t>льтате использования арендованного имущества продукции, плодов или доходов;</w:t>
      </w:r>
    </w:p>
    <w:p w:rsidR="00000000" w:rsidRDefault="00FE1CF5">
      <w:bookmarkStart w:id="3865" w:name="sub_61423"/>
      <w:bookmarkEnd w:id="3864"/>
      <w:r>
        <w:t>3) предоставления арендатором определенных услуг;</w:t>
      </w:r>
    </w:p>
    <w:p w:rsidR="00000000" w:rsidRDefault="00FE1CF5">
      <w:bookmarkStart w:id="3866" w:name="sub_61424"/>
      <w:bookmarkEnd w:id="3865"/>
      <w:r>
        <w:t xml:space="preserve">4) передачи арендатором арендодателю обусловленной договором вещи в собственность или </w:t>
      </w:r>
      <w:r>
        <w:lastRenderedPageBreak/>
        <w:t>в аренду</w:t>
      </w:r>
      <w:r>
        <w:t>;</w:t>
      </w:r>
    </w:p>
    <w:p w:rsidR="00000000" w:rsidRDefault="00FE1CF5">
      <w:bookmarkStart w:id="3867" w:name="sub_61425"/>
      <w:bookmarkEnd w:id="3866"/>
      <w:r>
        <w:t>5) возложения на арендатора обусловленных договором затрат на улучшение арендованного имущества.</w:t>
      </w:r>
    </w:p>
    <w:p w:rsidR="00000000" w:rsidRDefault="00FE1CF5">
      <w:bookmarkStart w:id="3868" w:name="sub_61427"/>
      <w:bookmarkEnd w:id="3867"/>
      <w:r>
        <w:t>Стороны могут предусматривать в договоре аренды сочетание указанных форм арендной платы или иные формы оплаты аренды.</w:t>
      </w:r>
    </w:p>
    <w:bookmarkStart w:id="3869" w:name="sub_61403"/>
    <w:bookmarkEnd w:id="3868"/>
    <w:p w:rsidR="00000000" w:rsidRDefault="00FE1CF5">
      <w:r>
        <w:fldChar w:fldCharType="begin"/>
      </w:r>
      <w:r>
        <w:instrText>HYPERLINK "http://ivo.garant.ru/document/redirect/12125561/1011"</w:instrText>
      </w:r>
      <w:r>
        <w:fldChar w:fldCharType="separate"/>
      </w:r>
      <w:r>
        <w:rPr>
          <w:rStyle w:val="a4"/>
        </w:rPr>
        <w:t>3.</w:t>
      </w:r>
      <w:r>
        <w:fldChar w:fldCharType="end"/>
      </w:r>
      <w:r>
        <w:t xml:space="preserve"> Если </w:t>
      </w:r>
      <w:hyperlink r:id="rId3798" w:history="1">
        <w:r>
          <w:rPr>
            <w:rStyle w:val="a4"/>
          </w:rPr>
          <w:t>иное</w:t>
        </w:r>
      </w:hyperlink>
      <w:r>
        <w:t xml:space="preserve"> не предусмотрено договором, размер арендной платы может изменяться по соглашению сторон в с</w:t>
      </w:r>
      <w:r>
        <w:t xml:space="preserve">роки, предусмотренные договором, но не чаще одного раза в год. </w:t>
      </w:r>
      <w:hyperlink r:id="rId3799" w:history="1">
        <w:r>
          <w:rPr>
            <w:rStyle w:val="a4"/>
          </w:rPr>
          <w:t>Законом</w:t>
        </w:r>
      </w:hyperlink>
      <w:r>
        <w:t xml:space="preserve"> могут быть предусмотрены иные минимальные сроки пересмотра размера арендной платы для отдельных видов аренды, а также </w:t>
      </w:r>
      <w:r>
        <w:t>для аренды отдельных видов имущества.</w:t>
      </w:r>
    </w:p>
    <w:p w:rsidR="00000000" w:rsidRDefault="00FE1CF5">
      <w:bookmarkStart w:id="3870" w:name="sub_6144"/>
      <w:bookmarkEnd w:id="3869"/>
      <w:r>
        <w:t>4. Если законом не предусмотрено иное, арендатор вправе потребовать соответственного уменьшения арендной платы, если в силу обстоятельств, за которые он не отвечает, условия пользования, предусмотренны</w:t>
      </w:r>
      <w:r>
        <w:t>е договором аренды, или состояние имущества существенно ухудшились.</w:t>
      </w:r>
    </w:p>
    <w:p w:rsidR="00000000" w:rsidRDefault="00FE1CF5">
      <w:bookmarkStart w:id="3871" w:name="sub_6145"/>
      <w:bookmarkEnd w:id="3870"/>
      <w:r>
        <w:t>5. Если иное не предусмотрено договором аренды, в случае существенного нарушения арендатором сроков внесения арендной платы арендодатель вправе потребовать от него досрочно</w:t>
      </w:r>
      <w:r>
        <w:t>го внесения арендной платы в установленный арендодателем срок. При этом арендодатель не вправе требовать досрочного внесения арендной платы более чем за два срока подряд.</w:t>
      </w:r>
    </w:p>
    <w:bookmarkEnd w:id="3871"/>
    <w:p w:rsidR="00000000" w:rsidRDefault="00FE1CF5"/>
    <w:p w:rsidR="00000000" w:rsidRDefault="00FE1CF5">
      <w:pPr>
        <w:pStyle w:val="a5"/>
      </w:pPr>
      <w:bookmarkStart w:id="3872" w:name="sub_615"/>
      <w:r>
        <w:rPr>
          <w:rStyle w:val="a3"/>
        </w:rPr>
        <w:t>Статья 615.</w:t>
      </w:r>
      <w:r>
        <w:t xml:space="preserve"> Пользование арендованным имуществом</w:t>
      </w:r>
    </w:p>
    <w:bookmarkEnd w:id="38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00" w:history="1">
        <w:r>
          <w:rPr>
            <w:rStyle w:val="a4"/>
            <w:shd w:val="clear" w:color="auto" w:fill="F0F0F0"/>
          </w:rPr>
          <w:t>Энциклопедии</w:t>
        </w:r>
      </w:hyperlink>
      <w:r>
        <w:rPr>
          <w:shd w:val="clear" w:color="auto" w:fill="F0F0F0"/>
        </w:rPr>
        <w:t xml:space="preserve">, </w:t>
      </w:r>
      <w:hyperlink r:id="rId3801" w:history="1">
        <w:r>
          <w:rPr>
            <w:rStyle w:val="a4"/>
            <w:shd w:val="clear" w:color="auto" w:fill="F0F0F0"/>
          </w:rPr>
          <w:t>позиции высших судов</w:t>
        </w:r>
      </w:hyperlink>
      <w:r>
        <w:rPr>
          <w:shd w:val="clear" w:color="auto" w:fill="F0F0F0"/>
        </w:rPr>
        <w:t xml:space="preserve"> и другие комментарии к статье 615 ГК РФ</w:t>
      </w:r>
    </w:p>
    <w:p w:rsidR="00000000" w:rsidRDefault="00FE1CF5">
      <w:bookmarkStart w:id="3873" w:name="sub_6151"/>
      <w:r>
        <w:t xml:space="preserve">1. Арендатор обязан пользоваться арендованным </w:t>
      </w:r>
      <w:r>
        <w:t>имуществом в соответствии с условиями договора аренды, а если такие условия в договоре не определены, в соответствии с назначением имущества.</w:t>
      </w:r>
    </w:p>
    <w:p w:rsidR="00000000" w:rsidRDefault="00FE1CF5">
      <w:bookmarkStart w:id="3874" w:name="sub_6152"/>
      <w:bookmarkEnd w:id="3873"/>
      <w:r>
        <w:t>2. Арендатор вправе с согласия арендодателя сдавать арендованное имущество в субаренду (поднаем) и</w:t>
      </w:r>
      <w:r>
        <w:t xml:space="preserve"> передавать свои права и обязанности по договору аренды другому лицу (перенаем), предоставлять арендованное имущество в безвозмездное пользование, а также отдавать арендные права в залог и вносить их в качестве вклада в уставный капитал хозяйственных товар</w:t>
      </w:r>
      <w:r>
        <w:t>иществ и обществ или паевого взноса в производственный кооператив, если иное не установлено настоящим Кодексом, другим законом или иными правовыми актами. В указанных случаях, за исключением перенайма, ответственным по договору перед арендодателем остается</w:t>
      </w:r>
      <w:r>
        <w:t xml:space="preserve"> арендатор.</w:t>
      </w:r>
    </w:p>
    <w:p w:rsidR="00000000" w:rsidRDefault="00FE1CF5">
      <w:bookmarkStart w:id="3875" w:name="sub_61522"/>
      <w:bookmarkEnd w:id="3874"/>
      <w:r>
        <w:t>Договор субаренды не может быть заключен на срок, превышающий срок договора аренды.</w:t>
      </w:r>
    </w:p>
    <w:p w:rsidR="00000000" w:rsidRDefault="00FE1CF5">
      <w:bookmarkStart w:id="3876" w:name="sub_61523"/>
      <w:bookmarkEnd w:id="3875"/>
      <w:r>
        <w:t>К договорам субаренды применяются правила о договорах аренды, если иное не установлено законом или иными правовыми актами.</w:t>
      </w:r>
    </w:p>
    <w:p w:rsidR="00000000" w:rsidRDefault="00FE1CF5">
      <w:bookmarkStart w:id="3877" w:name="sub_6153"/>
      <w:bookmarkEnd w:id="3876"/>
      <w:r>
        <w:t>3. Если арендатор пользуется имуществом не в соответствии с условиями договора аренды или назначением имущества, арендодатель имеет право потребовать расторжения договора и возмещения убытков.</w:t>
      </w:r>
    </w:p>
    <w:bookmarkEnd w:id="3877"/>
    <w:p w:rsidR="00000000" w:rsidRDefault="00FE1CF5"/>
    <w:p w:rsidR="00000000" w:rsidRDefault="00FE1CF5">
      <w:pPr>
        <w:pStyle w:val="a5"/>
      </w:pPr>
      <w:bookmarkStart w:id="3878" w:name="sub_616"/>
      <w:r>
        <w:rPr>
          <w:rStyle w:val="a3"/>
        </w:rPr>
        <w:t>Статья 616.</w:t>
      </w:r>
      <w:r>
        <w:t xml:space="preserve"> Обязанности сторон п</w:t>
      </w:r>
      <w:r>
        <w:t>о содержанию арендованного имущества</w:t>
      </w:r>
    </w:p>
    <w:bookmarkEnd w:id="38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02" w:history="1">
        <w:r>
          <w:rPr>
            <w:rStyle w:val="a4"/>
            <w:shd w:val="clear" w:color="auto" w:fill="F0F0F0"/>
          </w:rPr>
          <w:t>Энциклопедии</w:t>
        </w:r>
      </w:hyperlink>
      <w:r>
        <w:rPr>
          <w:shd w:val="clear" w:color="auto" w:fill="F0F0F0"/>
        </w:rPr>
        <w:t xml:space="preserve">, </w:t>
      </w:r>
      <w:hyperlink r:id="rId3803" w:history="1">
        <w:r>
          <w:rPr>
            <w:rStyle w:val="a4"/>
            <w:shd w:val="clear" w:color="auto" w:fill="F0F0F0"/>
          </w:rPr>
          <w:t>позиции высших судов</w:t>
        </w:r>
      </w:hyperlink>
      <w:r>
        <w:rPr>
          <w:shd w:val="clear" w:color="auto" w:fill="F0F0F0"/>
        </w:rPr>
        <w:t xml:space="preserve"> и другие комментарии к статье 616 ГК</w:t>
      </w:r>
      <w:r>
        <w:rPr>
          <w:shd w:val="clear" w:color="auto" w:fill="F0F0F0"/>
        </w:rPr>
        <w:t xml:space="preserve"> РФ</w:t>
      </w:r>
    </w:p>
    <w:p w:rsidR="00000000" w:rsidRDefault="00FE1CF5">
      <w:bookmarkStart w:id="3879" w:name="sub_6161"/>
      <w:r>
        <w:t>1. Арендодатель обязан производить за свой счет капитальный ремонт переданного в аренду имущества, если иное не предусмотрено законом, иными правовыми актами или договором аренды.</w:t>
      </w:r>
    </w:p>
    <w:p w:rsidR="00000000" w:rsidRDefault="00FE1CF5">
      <w:bookmarkStart w:id="3880" w:name="sub_616102"/>
      <w:bookmarkEnd w:id="3879"/>
      <w:r>
        <w:t>Капитальный ремонт должен производиться в срок</w:t>
      </w:r>
      <w:r>
        <w:t>, установленный договором, а если он не определен договором или вызван неотложной необходимостью, в разумный срок.</w:t>
      </w:r>
    </w:p>
    <w:p w:rsidR="00000000" w:rsidRDefault="00FE1CF5">
      <w:bookmarkStart w:id="3881" w:name="sub_616103"/>
      <w:bookmarkEnd w:id="3880"/>
      <w:r>
        <w:t>Нарушение арендодателем обязанности по производству капитального ремонта дает арендатору право по своему выбору:</w:t>
      </w:r>
    </w:p>
    <w:p w:rsidR="00000000" w:rsidRDefault="00FE1CF5">
      <w:bookmarkStart w:id="3882" w:name="sub_616104"/>
      <w:bookmarkEnd w:id="3881"/>
      <w:r>
        <w:t xml:space="preserve">произвести капитальный ремонт, предусмотренный договором или вызванный неотложной необходимостью, и взыскать с арендодателя стоимость ремонта или </w:t>
      </w:r>
      <w:hyperlink r:id="rId3804" w:history="1">
        <w:r>
          <w:rPr>
            <w:rStyle w:val="a4"/>
          </w:rPr>
          <w:t>зачесть</w:t>
        </w:r>
      </w:hyperlink>
      <w:r>
        <w:t xml:space="preserve"> ее в счет арендной плат</w:t>
      </w:r>
      <w:r>
        <w:t>ы;</w:t>
      </w:r>
    </w:p>
    <w:p w:rsidR="00000000" w:rsidRDefault="00FE1CF5">
      <w:bookmarkStart w:id="3883" w:name="sub_61615"/>
      <w:bookmarkEnd w:id="3882"/>
      <w:r>
        <w:lastRenderedPageBreak/>
        <w:t>потребовать соответственного уменьшения арендной платы;</w:t>
      </w:r>
    </w:p>
    <w:p w:rsidR="00000000" w:rsidRDefault="00FE1CF5">
      <w:bookmarkStart w:id="3884" w:name="sub_61616"/>
      <w:bookmarkEnd w:id="3883"/>
      <w:r>
        <w:t>потребовать расторжения договора и возмещения убытков.</w:t>
      </w:r>
    </w:p>
    <w:p w:rsidR="00000000" w:rsidRDefault="00FE1CF5">
      <w:bookmarkStart w:id="3885" w:name="sub_6162"/>
      <w:bookmarkEnd w:id="3884"/>
      <w:r>
        <w:t>2. Арендатор обязан поддерживать имущество в исправном состоянии, производить за свой сч</w:t>
      </w:r>
      <w:r>
        <w:t>ет текущий ремонт и нести расходы на содержание имущества, если иное не установлено законом или договором аренды.</w:t>
      </w:r>
    </w:p>
    <w:bookmarkEnd w:id="3885"/>
    <w:p w:rsidR="00000000" w:rsidRDefault="00FE1CF5"/>
    <w:p w:rsidR="00000000" w:rsidRDefault="00FE1CF5">
      <w:pPr>
        <w:pStyle w:val="a5"/>
      </w:pPr>
      <w:bookmarkStart w:id="3886" w:name="sub_617"/>
      <w:r>
        <w:rPr>
          <w:rStyle w:val="a3"/>
        </w:rPr>
        <w:t>Статья 617.</w:t>
      </w:r>
      <w:r>
        <w:t xml:space="preserve"> Сохранение договора аренды в силе при изменении сторон</w:t>
      </w:r>
    </w:p>
    <w:bookmarkEnd w:id="38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05" w:history="1">
        <w:r>
          <w:rPr>
            <w:rStyle w:val="a4"/>
            <w:shd w:val="clear" w:color="auto" w:fill="F0F0F0"/>
          </w:rPr>
          <w:t>Энциклопедии</w:t>
        </w:r>
      </w:hyperlink>
      <w:r>
        <w:rPr>
          <w:shd w:val="clear" w:color="auto" w:fill="F0F0F0"/>
        </w:rPr>
        <w:t xml:space="preserve">, </w:t>
      </w:r>
      <w:hyperlink r:id="rId3806" w:history="1">
        <w:r>
          <w:rPr>
            <w:rStyle w:val="a4"/>
            <w:shd w:val="clear" w:color="auto" w:fill="F0F0F0"/>
          </w:rPr>
          <w:t>позиции высших судов</w:t>
        </w:r>
      </w:hyperlink>
      <w:r>
        <w:rPr>
          <w:shd w:val="clear" w:color="auto" w:fill="F0F0F0"/>
        </w:rPr>
        <w:t xml:space="preserve"> и другие комментарии к статье 617 ГК РФ</w:t>
      </w:r>
    </w:p>
    <w:p w:rsidR="00000000" w:rsidRDefault="00FE1CF5">
      <w:bookmarkStart w:id="3887" w:name="sub_6171"/>
      <w:r>
        <w:t>1. Переход права собственности (хозяйственного ведения, оперативного управления, пож</w:t>
      </w:r>
      <w:r>
        <w:t>изненного наследуемого владения) на сданное в аренду имущество к другому лицу не является основанием для изменения или расторжения договора аренды.</w:t>
      </w:r>
    </w:p>
    <w:p w:rsidR="00000000" w:rsidRDefault="00FE1CF5">
      <w:bookmarkStart w:id="3888" w:name="sub_6172"/>
      <w:bookmarkEnd w:id="3887"/>
      <w:r>
        <w:t xml:space="preserve">2. В случае смерти гражданина, арендующего недвижимое имущество, его права и обязанности по договору аренды переходят к наследнику, если </w:t>
      </w:r>
      <w:hyperlink w:anchor="sub_4181" w:history="1">
        <w:r>
          <w:rPr>
            <w:rStyle w:val="a4"/>
          </w:rPr>
          <w:t>законом</w:t>
        </w:r>
      </w:hyperlink>
      <w:r>
        <w:t xml:space="preserve"> или договором не предусмотрено иное.</w:t>
      </w:r>
    </w:p>
    <w:p w:rsidR="00000000" w:rsidRDefault="00FE1CF5">
      <w:bookmarkStart w:id="3889" w:name="sub_617202"/>
      <w:bookmarkEnd w:id="3888"/>
      <w:r>
        <w:t>Арендодатель не вправе отказат</w:t>
      </w:r>
      <w:r>
        <w:t>ь такому наследнику во вступлении в договор на оставшийся срок его действия, за исключением случая, когда заключение договора было обусловлено личными качествами арендатора.</w:t>
      </w:r>
    </w:p>
    <w:bookmarkEnd w:id="3889"/>
    <w:p w:rsidR="00000000" w:rsidRDefault="00FE1CF5"/>
    <w:p w:rsidR="00000000" w:rsidRDefault="00FE1CF5">
      <w:pPr>
        <w:pStyle w:val="a5"/>
      </w:pPr>
      <w:bookmarkStart w:id="3890" w:name="sub_618"/>
      <w:r>
        <w:rPr>
          <w:rStyle w:val="a3"/>
        </w:rPr>
        <w:t>Статья 618.</w:t>
      </w:r>
      <w:r>
        <w:t xml:space="preserve"> Прекращение договора субаренды при досрочном прекращ</w:t>
      </w:r>
      <w:r>
        <w:t>ении договора аренды</w:t>
      </w:r>
    </w:p>
    <w:bookmarkEnd w:id="38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07" w:history="1">
        <w:r>
          <w:rPr>
            <w:rStyle w:val="a4"/>
            <w:shd w:val="clear" w:color="auto" w:fill="F0F0F0"/>
          </w:rPr>
          <w:t>Энциклопедии</w:t>
        </w:r>
      </w:hyperlink>
      <w:r>
        <w:rPr>
          <w:shd w:val="clear" w:color="auto" w:fill="F0F0F0"/>
        </w:rPr>
        <w:t xml:space="preserve">, </w:t>
      </w:r>
      <w:hyperlink r:id="rId3808" w:history="1">
        <w:r>
          <w:rPr>
            <w:rStyle w:val="a4"/>
            <w:shd w:val="clear" w:color="auto" w:fill="F0F0F0"/>
          </w:rPr>
          <w:t>позиции высших судов</w:t>
        </w:r>
      </w:hyperlink>
      <w:r>
        <w:rPr>
          <w:shd w:val="clear" w:color="auto" w:fill="F0F0F0"/>
        </w:rPr>
        <w:t xml:space="preserve"> и другие комментарии к статье 618 ГК РФ</w:t>
      </w:r>
    </w:p>
    <w:p w:rsidR="00000000" w:rsidRDefault="00FE1CF5">
      <w:bookmarkStart w:id="3891" w:name="sub_6181"/>
      <w:r>
        <w:t>1. Е</w:t>
      </w:r>
      <w:r>
        <w:t>сли иное не предусмотрено договором аренды, досрочное прекращение договора аренды влечет прекращение заключенного в соответствии с ним договора субаренды. Субарендатор в этом случае имеет право на заключение с ним договора аренды на имущество, находившееся</w:t>
      </w:r>
      <w:r>
        <w:t xml:space="preserve"> в его пользовании в соответствии с договором субаренды, в пределах оставшегося срока субаренды на условиях, соответствующих условиям прекращенного договора аренды.</w:t>
      </w:r>
    </w:p>
    <w:p w:rsidR="00000000" w:rsidRDefault="00FE1CF5">
      <w:bookmarkStart w:id="3892" w:name="sub_6182"/>
      <w:bookmarkEnd w:id="3891"/>
      <w:r>
        <w:t xml:space="preserve">2. Если договор аренды по основаниям, предусмотренным настоящим </w:t>
      </w:r>
      <w:hyperlink w:anchor="sub_10092" w:history="1">
        <w:r>
          <w:rPr>
            <w:rStyle w:val="a4"/>
          </w:rPr>
          <w:t>Кодексом</w:t>
        </w:r>
      </w:hyperlink>
      <w:r>
        <w:t>, является ничтожным, ничтожными являются и заключенные в соответствии с ним договоры субаренды.</w:t>
      </w:r>
    </w:p>
    <w:bookmarkEnd w:id="3892"/>
    <w:p w:rsidR="00000000" w:rsidRDefault="00FE1CF5"/>
    <w:p w:rsidR="00000000" w:rsidRDefault="00FE1CF5">
      <w:pPr>
        <w:pStyle w:val="a5"/>
      </w:pPr>
      <w:bookmarkStart w:id="3893" w:name="sub_619"/>
      <w:r>
        <w:rPr>
          <w:rStyle w:val="a3"/>
        </w:rPr>
        <w:t>Статья 619.</w:t>
      </w:r>
      <w:r>
        <w:t xml:space="preserve"> Досрочное расторжение договора по требованию арендодателя</w:t>
      </w:r>
    </w:p>
    <w:bookmarkEnd w:id="38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09" w:history="1">
        <w:r>
          <w:rPr>
            <w:rStyle w:val="a4"/>
            <w:shd w:val="clear" w:color="auto" w:fill="F0F0F0"/>
          </w:rPr>
          <w:t>Энциклопедии</w:t>
        </w:r>
      </w:hyperlink>
      <w:r>
        <w:rPr>
          <w:shd w:val="clear" w:color="auto" w:fill="F0F0F0"/>
        </w:rPr>
        <w:t xml:space="preserve">, </w:t>
      </w:r>
      <w:hyperlink r:id="rId3810" w:history="1">
        <w:r>
          <w:rPr>
            <w:rStyle w:val="a4"/>
            <w:shd w:val="clear" w:color="auto" w:fill="F0F0F0"/>
          </w:rPr>
          <w:t>позиции высших судов</w:t>
        </w:r>
      </w:hyperlink>
      <w:r>
        <w:rPr>
          <w:shd w:val="clear" w:color="auto" w:fill="F0F0F0"/>
        </w:rPr>
        <w:t xml:space="preserve"> и другие комментарии к статье 619 ГК РФ</w:t>
      </w:r>
    </w:p>
    <w:p w:rsidR="00000000" w:rsidRDefault="00FE1CF5">
      <w:bookmarkStart w:id="3894" w:name="sub_61901"/>
      <w:r>
        <w:t>По требованию арендодателя договор аренды мо</w:t>
      </w:r>
      <w:r>
        <w:t>жет быть досрочно расторгнут судом в случаях, когда арендатор:</w:t>
      </w:r>
    </w:p>
    <w:p w:rsidR="00000000" w:rsidRDefault="00FE1CF5">
      <w:bookmarkStart w:id="3895" w:name="sub_61911"/>
      <w:bookmarkEnd w:id="3894"/>
      <w:r>
        <w:t>1) пользуется имуществом с существенным нарушением условий договора или назначения имущества либо с неоднократными нарушениями;</w:t>
      </w:r>
    </w:p>
    <w:p w:rsidR="00000000" w:rsidRDefault="00FE1CF5">
      <w:bookmarkStart w:id="3896" w:name="sub_61912"/>
      <w:bookmarkEnd w:id="3895"/>
      <w:r>
        <w:t>2) существенно ухудшает имуще</w:t>
      </w:r>
      <w:r>
        <w:t>ство;</w:t>
      </w:r>
    </w:p>
    <w:p w:rsidR="00000000" w:rsidRDefault="00FE1CF5">
      <w:bookmarkStart w:id="3897" w:name="sub_61913"/>
      <w:bookmarkEnd w:id="3896"/>
      <w:r>
        <w:t>3) более двух раз подряд по истечении установленного договором срока платежа не вносит арендную плату;</w:t>
      </w:r>
    </w:p>
    <w:p w:rsidR="00000000" w:rsidRDefault="00FE1CF5">
      <w:bookmarkStart w:id="3898" w:name="sub_61914"/>
      <w:bookmarkEnd w:id="3897"/>
      <w:r>
        <w:t>4) не производит капитального ремонта имущества в установленные договором аренды сроки, а при отсутствии их в д</w:t>
      </w:r>
      <w:r>
        <w:t>оговоре в разумные сроки в тех случаях, когда в соответствии с законом, иными правовыми актами или договором производство капитального ремонта является обязанностью арендатора.</w:t>
      </w:r>
    </w:p>
    <w:p w:rsidR="00000000" w:rsidRDefault="00FE1CF5">
      <w:bookmarkStart w:id="3899" w:name="sub_6192"/>
      <w:bookmarkEnd w:id="3898"/>
      <w:r>
        <w:t xml:space="preserve">Договором аренды могут быть установлены и </w:t>
      </w:r>
      <w:hyperlink r:id="rId3811" w:history="1">
        <w:r>
          <w:rPr>
            <w:rStyle w:val="a4"/>
          </w:rPr>
          <w:t>другие основания</w:t>
        </w:r>
      </w:hyperlink>
      <w:r>
        <w:t xml:space="preserve"> досрочного расторжения договора по требованию арендодателя в соответствии с </w:t>
      </w:r>
      <w:hyperlink w:anchor="sub_4502" w:history="1">
        <w:r>
          <w:rPr>
            <w:rStyle w:val="a4"/>
          </w:rPr>
          <w:t>пунктом 2 статьи 450</w:t>
        </w:r>
      </w:hyperlink>
      <w:r>
        <w:t xml:space="preserve"> настоящего Кодекса.</w:t>
      </w:r>
    </w:p>
    <w:p w:rsidR="00000000" w:rsidRDefault="00FE1CF5">
      <w:bookmarkStart w:id="3900" w:name="sub_6193"/>
      <w:bookmarkEnd w:id="3899"/>
      <w:r>
        <w:t>Арендодатель вправе требовать дос</w:t>
      </w:r>
      <w:r>
        <w:t xml:space="preserve">рочного расторжения договора только после направления арендатору письменного предупреждения о необходимости исполнения им </w:t>
      </w:r>
      <w:r>
        <w:lastRenderedPageBreak/>
        <w:t>обязательства в разумный срок.</w:t>
      </w:r>
    </w:p>
    <w:bookmarkEnd w:id="3900"/>
    <w:p w:rsidR="00000000" w:rsidRDefault="00FE1CF5"/>
    <w:p w:rsidR="00000000" w:rsidRDefault="00FE1CF5">
      <w:pPr>
        <w:pStyle w:val="a5"/>
      </w:pPr>
      <w:bookmarkStart w:id="3901" w:name="sub_620"/>
      <w:r>
        <w:rPr>
          <w:rStyle w:val="a3"/>
        </w:rPr>
        <w:t>Статья 620.</w:t>
      </w:r>
      <w:r>
        <w:t xml:space="preserve"> Досрочное расторжение договора по требованию арендатора</w:t>
      </w:r>
    </w:p>
    <w:bookmarkEnd w:id="39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3812" w:history="1">
        <w:r>
          <w:rPr>
            <w:rStyle w:val="a4"/>
            <w:shd w:val="clear" w:color="auto" w:fill="F0F0F0"/>
          </w:rPr>
          <w:t>Энциклопедии</w:t>
        </w:r>
      </w:hyperlink>
      <w:r>
        <w:rPr>
          <w:shd w:val="clear" w:color="auto" w:fill="F0F0F0"/>
        </w:rPr>
        <w:t xml:space="preserve">, </w:t>
      </w:r>
      <w:hyperlink r:id="rId3813" w:history="1">
        <w:r>
          <w:rPr>
            <w:rStyle w:val="a4"/>
            <w:shd w:val="clear" w:color="auto" w:fill="F0F0F0"/>
          </w:rPr>
          <w:t>позиции высших судов</w:t>
        </w:r>
      </w:hyperlink>
      <w:r>
        <w:rPr>
          <w:shd w:val="clear" w:color="auto" w:fill="F0F0F0"/>
        </w:rPr>
        <w:t xml:space="preserve"> и другие комментарии к статье 620 ГК РФ</w:t>
      </w:r>
    </w:p>
    <w:p w:rsidR="00000000" w:rsidRDefault="00FE1CF5">
      <w:bookmarkStart w:id="3902" w:name="sub_620002"/>
      <w:r>
        <w:t>По требованию арендатора договор аренды мо</w:t>
      </w:r>
      <w:r>
        <w:t>жет быть досрочно расторгнут судом в случаях, когда:</w:t>
      </w:r>
    </w:p>
    <w:p w:rsidR="00000000" w:rsidRDefault="00FE1CF5">
      <w:bookmarkStart w:id="3903" w:name="sub_62001"/>
      <w:bookmarkEnd w:id="3902"/>
      <w:r>
        <w:t>1) арендодатель не предоставляет имущество в пользование арендатору либо создает препятствия пользованию имуществом в соответствии с условиями договора или назначением имущества;</w:t>
      </w:r>
    </w:p>
    <w:p w:rsidR="00000000" w:rsidRDefault="00FE1CF5">
      <w:bookmarkStart w:id="3904" w:name="sub_640012"/>
      <w:bookmarkEnd w:id="3903"/>
      <w:r>
        <w:t>2) переданное арендатору имущество имеет препятствующие пользованию им недостатки, которые не были оговорены арендодателем при заключении договора, не были заранее известны арендатору и не должны были быть обнаружены арендатором во время осмо</w:t>
      </w:r>
      <w:r>
        <w:t>тра имущества или проверки его исправности при заключении договора;</w:t>
      </w:r>
    </w:p>
    <w:p w:rsidR="00000000" w:rsidRDefault="00FE1CF5">
      <w:bookmarkStart w:id="3905" w:name="sub_62003"/>
      <w:bookmarkEnd w:id="3904"/>
      <w:r>
        <w:t xml:space="preserve">3) арендодатель не производит являющийся его обязанностью капитальный ремонт имущества в установленные договором аренды сроки, а при отсутствии их в договоре в разумные </w:t>
      </w:r>
      <w:r>
        <w:t>сроки;</w:t>
      </w:r>
    </w:p>
    <w:p w:rsidR="00000000" w:rsidRDefault="00FE1CF5">
      <w:bookmarkStart w:id="3906" w:name="sub_62004"/>
      <w:bookmarkEnd w:id="3905"/>
      <w:r>
        <w:t>4) имущество в силу обстоятельств, за которые арендатор не отвечает, окажется в состоянии, не пригодном для использования.</w:t>
      </w:r>
    </w:p>
    <w:p w:rsidR="00000000" w:rsidRDefault="00FE1CF5">
      <w:bookmarkStart w:id="3907" w:name="sub_62002"/>
      <w:bookmarkEnd w:id="3906"/>
      <w:r>
        <w:t>Договором аренды могут быть установлены и другие основания досрочного расторжения договора</w:t>
      </w:r>
      <w:r>
        <w:t xml:space="preserve"> по требованию арендатора в соответствии с </w:t>
      </w:r>
      <w:hyperlink w:anchor="sub_4502" w:history="1">
        <w:r>
          <w:rPr>
            <w:rStyle w:val="a4"/>
          </w:rPr>
          <w:t>пунктом 2 статьи 450</w:t>
        </w:r>
      </w:hyperlink>
      <w:r>
        <w:t xml:space="preserve"> настоящего Кодекса.</w:t>
      </w:r>
    </w:p>
    <w:bookmarkEnd w:id="3907"/>
    <w:p w:rsidR="00000000" w:rsidRDefault="00FE1CF5"/>
    <w:p w:rsidR="00000000" w:rsidRDefault="00FE1CF5">
      <w:pPr>
        <w:pStyle w:val="a5"/>
      </w:pPr>
      <w:bookmarkStart w:id="3908" w:name="sub_621"/>
      <w:r>
        <w:rPr>
          <w:rStyle w:val="a3"/>
        </w:rPr>
        <w:t>Статья 621.</w:t>
      </w:r>
      <w:r>
        <w:t xml:space="preserve"> Преимущественное право арендатора на заключение договора аренды на новый срок</w:t>
      </w:r>
    </w:p>
    <w:bookmarkEnd w:id="39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14" w:history="1">
        <w:r>
          <w:rPr>
            <w:rStyle w:val="a4"/>
            <w:shd w:val="clear" w:color="auto" w:fill="F0F0F0"/>
          </w:rPr>
          <w:t>Энциклопедии</w:t>
        </w:r>
      </w:hyperlink>
      <w:r>
        <w:rPr>
          <w:shd w:val="clear" w:color="auto" w:fill="F0F0F0"/>
        </w:rPr>
        <w:t xml:space="preserve">, </w:t>
      </w:r>
      <w:hyperlink r:id="rId3815" w:history="1">
        <w:r>
          <w:rPr>
            <w:rStyle w:val="a4"/>
            <w:shd w:val="clear" w:color="auto" w:fill="F0F0F0"/>
          </w:rPr>
          <w:t>позиции высших судов</w:t>
        </w:r>
      </w:hyperlink>
      <w:r>
        <w:rPr>
          <w:shd w:val="clear" w:color="auto" w:fill="F0F0F0"/>
        </w:rPr>
        <w:t xml:space="preserve"> и другие комментарии к статье 621 ГК РФ</w:t>
      </w:r>
    </w:p>
    <w:p w:rsidR="00000000" w:rsidRDefault="00FE1CF5">
      <w:bookmarkStart w:id="3909" w:name="sub_6211"/>
      <w:r>
        <w:t>1. Если иное не предусмотрено законом или договоро</w:t>
      </w:r>
      <w:r>
        <w:t xml:space="preserve">м аренды, </w:t>
      </w:r>
      <w:hyperlink r:id="rId3816" w:history="1">
        <w:r>
          <w:rPr>
            <w:rStyle w:val="a4"/>
          </w:rPr>
          <w:t>арендатор</w:t>
        </w:r>
      </w:hyperlink>
      <w:r>
        <w:t>, надлежащим образом исполнявший свои обязанности, по истечении срока договора имеет при прочих равных условиях преимущественное перед другими лицами право на заключение д</w:t>
      </w:r>
      <w:r>
        <w:t>оговора аренды на новый срок. Арендатор обязан письменно уведомить арендодателя о желании заключить такой договор в срок, указанный в договоре аренды, а если в договоре такой срок не указан, в разумный срок до окончания действия договора.</w:t>
      </w:r>
    </w:p>
    <w:p w:rsidR="00000000" w:rsidRDefault="00FE1CF5">
      <w:bookmarkStart w:id="3910" w:name="sub_62122"/>
      <w:bookmarkEnd w:id="3909"/>
      <w:r>
        <w:t>При заключении договора аренды на новый срок условия договора могут быть изменены по соглашению сторон.</w:t>
      </w:r>
    </w:p>
    <w:p w:rsidR="00000000" w:rsidRDefault="00FE1CF5">
      <w:bookmarkStart w:id="3911" w:name="sub_6213"/>
      <w:bookmarkEnd w:id="3910"/>
      <w:r>
        <w:t>Если арендодатель отказал арендатору в заключении договора на новый срок, но в течение года со дня истечения срока договора с ним заклю</w:t>
      </w:r>
      <w:r>
        <w:t>чил договор аренды с другим лицом, арендатор вправе по своему выбору потребовать в суде перевода на себя прав и обязанностей по заключенному договору и возмещения убытков, причиненных отказом возобновить с ним договор аренды, либо только возмещения таких у</w:t>
      </w:r>
      <w:r>
        <w:t>бытков.</w:t>
      </w:r>
    </w:p>
    <w:p w:rsidR="00000000" w:rsidRDefault="00FE1CF5">
      <w:bookmarkStart w:id="3912" w:name="sub_6212"/>
      <w:bookmarkEnd w:id="3911"/>
      <w:r>
        <w:t>2. Если арендатор продолжает пользоваться имуществом после истечения срока договора при отсутствии возражений со стороны арендодателя, договор считается возобновленным на тех же условиях на неопределенный срок (</w:t>
      </w:r>
      <w:hyperlink w:anchor="sub_610" w:history="1">
        <w:r>
          <w:rPr>
            <w:rStyle w:val="a4"/>
          </w:rPr>
          <w:t>статья 610</w:t>
        </w:r>
      </w:hyperlink>
      <w:r>
        <w:t>).</w:t>
      </w:r>
    </w:p>
    <w:bookmarkEnd w:id="3912"/>
    <w:p w:rsidR="00000000" w:rsidRDefault="00FE1CF5"/>
    <w:p w:rsidR="00000000" w:rsidRDefault="00FE1CF5">
      <w:pPr>
        <w:pStyle w:val="a5"/>
      </w:pPr>
      <w:bookmarkStart w:id="3913" w:name="sub_622"/>
      <w:r>
        <w:rPr>
          <w:rStyle w:val="a3"/>
        </w:rPr>
        <w:t>Статья 622.</w:t>
      </w:r>
      <w:r>
        <w:t xml:space="preserve"> Возврат арендованного имущества арендодателю</w:t>
      </w:r>
    </w:p>
    <w:bookmarkEnd w:id="39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17" w:history="1">
        <w:r>
          <w:rPr>
            <w:rStyle w:val="a4"/>
            <w:shd w:val="clear" w:color="auto" w:fill="F0F0F0"/>
          </w:rPr>
          <w:t>Энциклопедии</w:t>
        </w:r>
      </w:hyperlink>
      <w:r>
        <w:rPr>
          <w:shd w:val="clear" w:color="auto" w:fill="F0F0F0"/>
        </w:rPr>
        <w:t xml:space="preserve">, </w:t>
      </w:r>
      <w:hyperlink r:id="rId3818" w:history="1">
        <w:r>
          <w:rPr>
            <w:rStyle w:val="a4"/>
            <w:shd w:val="clear" w:color="auto" w:fill="F0F0F0"/>
          </w:rPr>
          <w:t>позиции</w:t>
        </w:r>
        <w:r>
          <w:rPr>
            <w:rStyle w:val="a4"/>
            <w:shd w:val="clear" w:color="auto" w:fill="F0F0F0"/>
          </w:rPr>
          <w:t xml:space="preserve"> высших судов</w:t>
        </w:r>
      </w:hyperlink>
      <w:r>
        <w:rPr>
          <w:shd w:val="clear" w:color="auto" w:fill="F0F0F0"/>
        </w:rPr>
        <w:t xml:space="preserve"> и другие комментарии к статье 622 ГК РФ</w:t>
      </w:r>
    </w:p>
    <w:p w:rsidR="00000000" w:rsidRDefault="00FE1CF5">
      <w:bookmarkStart w:id="3914" w:name="sub_6221"/>
      <w:r>
        <w:t>При прекращении договора аренды арендатор обязан вернуть арендодателю имущество в том состоянии, в котором он его получил, с учетом нормального износа или в состоянии, обусловленном договором</w:t>
      </w:r>
      <w:r>
        <w:t>.</w:t>
      </w:r>
    </w:p>
    <w:p w:rsidR="00000000" w:rsidRDefault="00FE1CF5">
      <w:bookmarkStart w:id="3915" w:name="sub_6222"/>
      <w:bookmarkEnd w:id="3914"/>
      <w:r>
        <w:lastRenderedPageBreak/>
        <w:t>Если арендатор не возвратил арендованное имущество либо возвратил его несвоевременно, арендодатель вправе потребовать внесения арендной платы за все время просрочки. В случае, когда указанная плата не покрывает причиненных арендодателю уб</w:t>
      </w:r>
      <w:r>
        <w:t>ытков, он может потребовать их возмещения.</w:t>
      </w:r>
    </w:p>
    <w:p w:rsidR="00000000" w:rsidRDefault="00FE1CF5">
      <w:bookmarkStart w:id="3916" w:name="sub_6223"/>
      <w:bookmarkEnd w:id="3915"/>
      <w:r>
        <w:t>В случае, когда за несвоевременный возврат арендованного имущества договором предусмотрена неустойка, убытки могут быть взысканы в полной сумме сверх неустойки, если иное не предусмотрено договором</w:t>
      </w:r>
      <w:r>
        <w:t>.</w:t>
      </w:r>
    </w:p>
    <w:bookmarkEnd w:id="3916"/>
    <w:p w:rsidR="00000000" w:rsidRDefault="00FE1CF5"/>
    <w:p w:rsidR="00000000" w:rsidRDefault="00FE1CF5">
      <w:pPr>
        <w:pStyle w:val="a5"/>
      </w:pPr>
      <w:bookmarkStart w:id="3917" w:name="sub_623"/>
      <w:r>
        <w:rPr>
          <w:rStyle w:val="a3"/>
        </w:rPr>
        <w:t>Статья 623.</w:t>
      </w:r>
      <w:r>
        <w:t xml:space="preserve"> Улучшения арендованного имущества</w:t>
      </w:r>
    </w:p>
    <w:bookmarkEnd w:id="39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19" w:history="1">
        <w:r>
          <w:rPr>
            <w:rStyle w:val="a4"/>
            <w:shd w:val="clear" w:color="auto" w:fill="F0F0F0"/>
          </w:rPr>
          <w:t>Энциклопедии</w:t>
        </w:r>
      </w:hyperlink>
      <w:r>
        <w:rPr>
          <w:shd w:val="clear" w:color="auto" w:fill="F0F0F0"/>
        </w:rPr>
        <w:t xml:space="preserve">, </w:t>
      </w:r>
      <w:hyperlink r:id="rId3820" w:history="1">
        <w:r>
          <w:rPr>
            <w:rStyle w:val="a4"/>
            <w:shd w:val="clear" w:color="auto" w:fill="F0F0F0"/>
          </w:rPr>
          <w:t>позиции высших судов</w:t>
        </w:r>
      </w:hyperlink>
      <w:r>
        <w:rPr>
          <w:shd w:val="clear" w:color="auto" w:fill="F0F0F0"/>
        </w:rPr>
        <w:t xml:space="preserve"> и другие комментарии к статье 623 ГК РФ</w:t>
      </w:r>
    </w:p>
    <w:p w:rsidR="00000000" w:rsidRDefault="00FE1CF5">
      <w:bookmarkStart w:id="3918" w:name="sub_6231"/>
      <w:r>
        <w:t>1. Произведенные арендатором отделимые улучшения арендованного имущества являются его собственностью, если иное не предусмотрено договором аренды.</w:t>
      </w:r>
    </w:p>
    <w:p w:rsidR="00000000" w:rsidRDefault="00FE1CF5">
      <w:bookmarkStart w:id="3919" w:name="sub_6232"/>
      <w:bookmarkEnd w:id="3918"/>
      <w:r>
        <w:t>2. В случае, когда арендатор произвел за сче</w:t>
      </w:r>
      <w:r>
        <w:t xml:space="preserve">т собственных средств и с согласия арендодателя улучшения арендованного имущества, не отделимые без вреда для имущества, арендатор </w:t>
      </w:r>
      <w:hyperlink r:id="rId3821" w:history="1">
        <w:r>
          <w:rPr>
            <w:rStyle w:val="a4"/>
          </w:rPr>
          <w:t>имеет право</w:t>
        </w:r>
      </w:hyperlink>
      <w:r>
        <w:t xml:space="preserve"> после прекращения договора на возмещение стоим</w:t>
      </w:r>
      <w:r>
        <w:t>ости этих улучшений, если иное не предусмотрено договором аренды.</w:t>
      </w:r>
    </w:p>
    <w:p w:rsidR="00000000" w:rsidRDefault="00FE1CF5">
      <w:bookmarkStart w:id="3920" w:name="sub_6233"/>
      <w:bookmarkEnd w:id="3919"/>
      <w:r>
        <w:t xml:space="preserve">3. Стоимость неотделимых улучшений арендованного имущества, произведенных арендатором без согласия арендодателя, возмещению не подлежит, если иное не предусмотрено </w:t>
      </w:r>
      <w:hyperlink w:anchor="sub_6621" w:history="1">
        <w:r>
          <w:rPr>
            <w:rStyle w:val="a4"/>
          </w:rPr>
          <w:t>законом</w:t>
        </w:r>
      </w:hyperlink>
      <w:r>
        <w:t>.</w:t>
      </w:r>
    </w:p>
    <w:p w:rsidR="00000000" w:rsidRDefault="00FE1CF5">
      <w:bookmarkStart w:id="3921" w:name="sub_6234"/>
      <w:bookmarkEnd w:id="3920"/>
      <w:r>
        <w:t>4. Улучшения арендованного имущества, как отделимые, так и неотделимые, произведенные за счет амортизационных отчислений от этого имущества, являются собственностью арендодателя.</w:t>
      </w:r>
    </w:p>
    <w:bookmarkEnd w:id="3921"/>
    <w:p w:rsidR="00000000" w:rsidRDefault="00FE1CF5"/>
    <w:p w:rsidR="00000000" w:rsidRDefault="00FE1CF5">
      <w:pPr>
        <w:pStyle w:val="a5"/>
      </w:pPr>
      <w:bookmarkStart w:id="3922" w:name="sub_624"/>
      <w:r>
        <w:rPr>
          <w:rStyle w:val="a3"/>
        </w:rPr>
        <w:t>Статья 624.</w:t>
      </w:r>
      <w:r>
        <w:t xml:space="preserve"> Выкуп ар</w:t>
      </w:r>
      <w:r>
        <w:t>ендованного имущества</w:t>
      </w:r>
    </w:p>
    <w:bookmarkEnd w:id="39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22" w:history="1">
        <w:r>
          <w:rPr>
            <w:rStyle w:val="a4"/>
            <w:shd w:val="clear" w:color="auto" w:fill="F0F0F0"/>
          </w:rPr>
          <w:t>Энциклопедии</w:t>
        </w:r>
      </w:hyperlink>
      <w:r>
        <w:rPr>
          <w:shd w:val="clear" w:color="auto" w:fill="F0F0F0"/>
        </w:rPr>
        <w:t xml:space="preserve">, </w:t>
      </w:r>
      <w:hyperlink r:id="rId3823" w:history="1">
        <w:r>
          <w:rPr>
            <w:rStyle w:val="a4"/>
            <w:shd w:val="clear" w:color="auto" w:fill="F0F0F0"/>
          </w:rPr>
          <w:t>позиции высших судов</w:t>
        </w:r>
      </w:hyperlink>
      <w:r>
        <w:rPr>
          <w:shd w:val="clear" w:color="auto" w:fill="F0F0F0"/>
        </w:rPr>
        <w:t xml:space="preserve"> и другие комментарии к статье 624 ГК РФ</w:t>
      </w:r>
    </w:p>
    <w:p w:rsidR="00000000" w:rsidRDefault="00FE1CF5">
      <w:bookmarkStart w:id="3923" w:name="sub_6241"/>
      <w:r>
        <w:t xml:space="preserve">1. </w:t>
      </w:r>
      <w:r>
        <w:t>В законе или договоре аренды может быть предусмотрено, что арендованное имущество переходит в собственность арендатора по истечении срока аренды или до его истечения при условии внесения арендатором всей обусловленной договором выкупной цены.</w:t>
      </w:r>
    </w:p>
    <w:p w:rsidR="00000000" w:rsidRDefault="00FE1CF5">
      <w:bookmarkStart w:id="3924" w:name="sub_6242"/>
      <w:bookmarkEnd w:id="3923"/>
      <w:r>
        <w:t>2. Если условие о выкупе арендованного имущества не предусмотрено в договоре аренды, оно может быть установлено дополнительным соглашением сторон, которые при этом вправе договориться о зачете ранее выплаченной арендной платы в выкупную цену.</w:t>
      </w:r>
    </w:p>
    <w:p w:rsidR="00000000" w:rsidRDefault="00FE1CF5">
      <w:bookmarkStart w:id="3925" w:name="sub_6243"/>
      <w:bookmarkEnd w:id="3924"/>
      <w:r>
        <w:t>3. Законом могут быть установлены случаи запрещения выкупа арендованного имущества.</w:t>
      </w:r>
    </w:p>
    <w:bookmarkEnd w:id="3925"/>
    <w:p w:rsidR="00000000" w:rsidRDefault="00FE1CF5"/>
    <w:p w:rsidR="00000000" w:rsidRDefault="00FE1CF5">
      <w:pPr>
        <w:pStyle w:val="a5"/>
      </w:pPr>
      <w:bookmarkStart w:id="3926" w:name="sub_625"/>
      <w:r>
        <w:rPr>
          <w:rStyle w:val="a3"/>
        </w:rPr>
        <w:t>Статья 625.</w:t>
      </w:r>
      <w:r>
        <w:t xml:space="preserve"> Особенности отдельных видов аренды и аренды отдельных видов имущества</w:t>
      </w:r>
    </w:p>
    <w:bookmarkEnd w:id="39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24" w:history="1">
        <w:r>
          <w:rPr>
            <w:rStyle w:val="a4"/>
            <w:shd w:val="clear" w:color="auto" w:fill="F0F0F0"/>
          </w:rPr>
          <w:t>Энциклопедии</w:t>
        </w:r>
      </w:hyperlink>
      <w:r>
        <w:rPr>
          <w:shd w:val="clear" w:color="auto" w:fill="F0F0F0"/>
        </w:rPr>
        <w:t xml:space="preserve">, </w:t>
      </w:r>
      <w:hyperlink r:id="rId3825" w:history="1">
        <w:r>
          <w:rPr>
            <w:rStyle w:val="a4"/>
            <w:shd w:val="clear" w:color="auto" w:fill="F0F0F0"/>
          </w:rPr>
          <w:t>позиции высших судов</w:t>
        </w:r>
      </w:hyperlink>
      <w:r>
        <w:rPr>
          <w:shd w:val="clear" w:color="auto" w:fill="F0F0F0"/>
        </w:rPr>
        <w:t xml:space="preserve"> и другие комментарии к статье 625 ГК РФ</w:t>
      </w:r>
    </w:p>
    <w:p w:rsidR="00000000" w:rsidRDefault="00FE1CF5">
      <w:r>
        <w:t>К отдельным видам договора аренды и договорам аренды отдельных видов имущества (прокат, аренда тран</w:t>
      </w:r>
      <w:r>
        <w:t>спортных средств, аренда зданий и сооружений, аренда предприятий, финансовая аренда) положения, предусмотренные настоящим параграфом, применяются, если иное не установлено правилами настоящего Кодекса об этих договорах.</w:t>
      </w:r>
    </w:p>
    <w:p w:rsidR="00000000" w:rsidRDefault="00FE1CF5"/>
    <w:p w:rsidR="00000000" w:rsidRDefault="00FE1CF5">
      <w:pPr>
        <w:pStyle w:val="1"/>
      </w:pPr>
      <w:bookmarkStart w:id="3927" w:name="sub_626"/>
      <w:r>
        <w:t>§ 2. Прокат</w:t>
      </w:r>
    </w:p>
    <w:bookmarkEnd w:id="39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26" w:history="1">
        <w:r>
          <w:rPr>
            <w:rStyle w:val="a4"/>
            <w:shd w:val="clear" w:color="auto" w:fill="F0F0F0"/>
          </w:rPr>
          <w:t>Энциклопедию решений</w:t>
        </w:r>
      </w:hyperlink>
      <w:r>
        <w:rPr>
          <w:shd w:val="clear" w:color="auto" w:fill="F0F0F0"/>
        </w:rPr>
        <w:t>. Прокат</w:t>
      </w:r>
    </w:p>
    <w:p w:rsidR="00000000" w:rsidRDefault="00FE1CF5">
      <w:pPr>
        <w:pStyle w:val="a5"/>
      </w:pPr>
      <w:bookmarkStart w:id="3928" w:name="sub_20626"/>
      <w:r>
        <w:rPr>
          <w:rStyle w:val="a3"/>
        </w:rPr>
        <w:t>Статья 626.</w:t>
      </w:r>
      <w:r>
        <w:t xml:space="preserve"> Договор проката</w:t>
      </w:r>
    </w:p>
    <w:bookmarkEnd w:id="39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27" w:history="1">
        <w:r>
          <w:rPr>
            <w:rStyle w:val="a4"/>
            <w:shd w:val="clear" w:color="auto" w:fill="F0F0F0"/>
          </w:rPr>
          <w:t>Энциклопедии</w:t>
        </w:r>
      </w:hyperlink>
      <w:r>
        <w:rPr>
          <w:shd w:val="clear" w:color="auto" w:fill="F0F0F0"/>
        </w:rPr>
        <w:t xml:space="preserve">, </w:t>
      </w:r>
      <w:hyperlink r:id="rId3828" w:history="1">
        <w:r>
          <w:rPr>
            <w:rStyle w:val="a4"/>
            <w:shd w:val="clear" w:color="auto" w:fill="F0F0F0"/>
          </w:rPr>
          <w:t>позиции высших судов</w:t>
        </w:r>
      </w:hyperlink>
      <w:r>
        <w:rPr>
          <w:shd w:val="clear" w:color="auto" w:fill="F0F0F0"/>
        </w:rPr>
        <w:t xml:space="preserve"> и другие комментарии к статье 626 ГК РФ</w:t>
      </w:r>
    </w:p>
    <w:p w:rsidR="00000000" w:rsidRDefault="00FE1CF5">
      <w:bookmarkStart w:id="3929" w:name="sub_6261"/>
      <w:r>
        <w:lastRenderedPageBreak/>
        <w:t>1. По договору проката арендодатель, осуществляющий сдачу имущества в аренду в качестве постоянной предпринимательской деятельности, обязуется пр</w:t>
      </w:r>
      <w:r>
        <w:t>едоставить арендатору движимое имущество за плату во временное владение и пользование.</w:t>
      </w:r>
    </w:p>
    <w:p w:rsidR="00000000" w:rsidRDefault="00FE1CF5">
      <w:bookmarkStart w:id="3930" w:name="sub_626102"/>
      <w:bookmarkEnd w:id="3929"/>
      <w:r>
        <w:t>Имущество, предоставленное по договору проката, используется для потребительских целей, если иное не предусмотрено договором или не вытекает из существ</w:t>
      </w:r>
      <w:r>
        <w:t>а обязательства.</w:t>
      </w:r>
    </w:p>
    <w:p w:rsidR="00000000" w:rsidRDefault="00FE1CF5">
      <w:bookmarkStart w:id="3931" w:name="sub_6262"/>
      <w:bookmarkEnd w:id="3930"/>
      <w:r>
        <w:t>2. Договор проката заключается в письменной форме.</w:t>
      </w:r>
    </w:p>
    <w:p w:rsidR="00000000" w:rsidRDefault="00FE1CF5">
      <w:bookmarkStart w:id="3932" w:name="sub_6263"/>
      <w:bookmarkEnd w:id="3931"/>
      <w:r>
        <w:t>3. Договор проката является публичным договором (</w:t>
      </w:r>
      <w:hyperlink w:anchor="sub_426" w:history="1">
        <w:r>
          <w:rPr>
            <w:rStyle w:val="a4"/>
          </w:rPr>
          <w:t>статья 426</w:t>
        </w:r>
      </w:hyperlink>
      <w:r>
        <w:t>).</w:t>
      </w:r>
    </w:p>
    <w:bookmarkEnd w:id="3932"/>
    <w:p w:rsidR="00000000" w:rsidRDefault="00FE1CF5"/>
    <w:p w:rsidR="00000000" w:rsidRDefault="00FE1CF5">
      <w:pPr>
        <w:pStyle w:val="a5"/>
      </w:pPr>
      <w:bookmarkStart w:id="3933" w:name="sub_627"/>
      <w:r>
        <w:rPr>
          <w:rStyle w:val="a3"/>
        </w:rPr>
        <w:t>Статья 627.</w:t>
      </w:r>
      <w:r>
        <w:t xml:space="preserve"> Срок договора проката</w:t>
      </w:r>
    </w:p>
    <w:bookmarkEnd w:id="39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w:t>
      </w:r>
      <w:r>
        <w:rPr>
          <w:shd w:val="clear" w:color="auto" w:fill="F0F0F0"/>
        </w:rPr>
        <w:t>м. комментарии к статье 627 ГК РФ</w:t>
      </w:r>
    </w:p>
    <w:p w:rsidR="00000000" w:rsidRDefault="00FE1CF5">
      <w:bookmarkStart w:id="3934" w:name="sub_6271"/>
      <w:r>
        <w:t>1. Договор проката заключается на срок до одного года.</w:t>
      </w:r>
    </w:p>
    <w:p w:rsidR="00000000" w:rsidRDefault="00FE1CF5">
      <w:bookmarkStart w:id="3935" w:name="sub_6272"/>
      <w:bookmarkEnd w:id="3934"/>
      <w:r>
        <w:t>2. Правила о возобновлении договора аренды на неопределенный срок и о преимущественном праве арендатора на возобновление договора аренды (</w:t>
      </w:r>
      <w:hyperlink w:anchor="sub_621" w:history="1">
        <w:r>
          <w:rPr>
            <w:rStyle w:val="a4"/>
          </w:rPr>
          <w:t>статья 621</w:t>
        </w:r>
      </w:hyperlink>
      <w:r>
        <w:t>) к договору проката не применяются.</w:t>
      </w:r>
    </w:p>
    <w:p w:rsidR="00000000" w:rsidRDefault="00FE1CF5">
      <w:bookmarkStart w:id="3936" w:name="sub_6273"/>
      <w:bookmarkEnd w:id="3935"/>
      <w:r>
        <w:t>3. Арендатор вправе отказаться от договора проката в любое время, письменно предупредив о своем намерении арендодателя не менее чем за десять дней.</w:t>
      </w:r>
    </w:p>
    <w:bookmarkEnd w:id="3936"/>
    <w:p w:rsidR="00000000" w:rsidRDefault="00FE1CF5"/>
    <w:p w:rsidR="00000000" w:rsidRDefault="00FE1CF5">
      <w:pPr>
        <w:pStyle w:val="a5"/>
      </w:pPr>
      <w:bookmarkStart w:id="3937" w:name="sub_628"/>
      <w:r>
        <w:rPr>
          <w:rStyle w:val="a3"/>
        </w:rPr>
        <w:t>Статья 62</w:t>
      </w:r>
      <w:r>
        <w:rPr>
          <w:rStyle w:val="a3"/>
        </w:rPr>
        <w:t>8.</w:t>
      </w:r>
      <w:r>
        <w:t xml:space="preserve"> Предоставление имущества арендатору</w:t>
      </w:r>
    </w:p>
    <w:bookmarkEnd w:id="39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628 ГК РФ</w:t>
      </w:r>
    </w:p>
    <w:p w:rsidR="00000000" w:rsidRDefault="00FE1CF5">
      <w:r>
        <w:t>Арендодатель, заключающий договор проката, обязан в присутствии арендатора проверить исправность сдаваемого в аренду имущества, а также ознакомить арендатора с правилами эксплуатации имущества либо выдать ему письменные инструкции о пользовании этим имущес</w:t>
      </w:r>
      <w:r>
        <w:t>твом.</w:t>
      </w:r>
    </w:p>
    <w:p w:rsidR="00000000" w:rsidRDefault="00FE1CF5"/>
    <w:p w:rsidR="00000000" w:rsidRDefault="00FE1CF5">
      <w:pPr>
        <w:pStyle w:val="a5"/>
      </w:pPr>
      <w:bookmarkStart w:id="3938" w:name="sub_629"/>
      <w:r>
        <w:rPr>
          <w:rStyle w:val="a3"/>
        </w:rPr>
        <w:t>Статья 629.</w:t>
      </w:r>
      <w:r>
        <w:t xml:space="preserve"> Устранение недостатков сданного в аренду имущества</w:t>
      </w:r>
    </w:p>
    <w:bookmarkEnd w:id="39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629 ГК РФ</w:t>
      </w:r>
    </w:p>
    <w:p w:rsidR="00000000" w:rsidRDefault="00FE1CF5">
      <w:bookmarkStart w:id="3939" w:name="sub_6291"/>
      <w:r>
        <w:t>1. При обнаружении арендатором недостатков сданного в аренду имущества, полностью или ч</w:t>
      </w:r>
      <w:r>
        <w:t>астично препятствующих пользованию им, арендодатель обязан в десятидневный срок со дня заявления арендатора о недостатках, если более короткий срок не установлен договором проката, безвозмездно устранить недостатки имущества на месте либо произвести замену</w:t>
      </w:r>
      <w:r>
        <w:t xml:space="preserve"> данного имущества другим аналогичным имуществом, находящимся в надлежащем состоянии.</w:t>
      </w:r>
    </w:p>
    <w:p w:rsidR="00000000" w:rsidRDefault="00FE1CF5">
      <w:bookmarkStart w:id="3940" w:name="sub_6292"/>
      <w:bookmarkEnd w:id="3939"/>
      <w:r>
        <w:t>2. Если недостатки арендованного имущества явились следствием нарушения арендатором правил эксплуатации и содержания имущества, арендатор оплачивает аренд</w:t>
      </w:r>
      <w:r>
        <w:t>одателю стоимость ремонта и транспортировки имущества.</w:t>
      </w:r>
    </w:p>
    <w:bookmarkEnd w:id="3940"/>
    <w:p w:rsidR="00000000" w:rsidRDefault="00FE1CF5"/>
    <w:p w:rsidR="00000000" w:rsidRDefault="00FE1CF5">
      <w:pPr>
        <w:pStyle w:val="a5"/>
      </w:pPr>
      <w:bookmarkStart w:id="3941" w:name="sub_630"/>
      <w:r>
        <w:rPr>
          <w:rStyle w:val="a3"/>
        </w:rPr>
        <w:t>Статья 630.</w:t>
      </w:r>
      <w:r>
        <w:t xml:space="preserve"> Арендная плата по договору проката</w:t>
      </w:r>
    </w:p>
    <w:bookmarkEnd w:id="39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630 ГК РФ</w:t>
      </w:r>
    </w:p>
    <w:p w:rsidR="00000000" w:rsidRDefault="00FE1CF5">
      <w:bookmarkStart w:id="3942" w:name="sub_63001"/>
      <w:r>
        <w:t>1. Арендная плата по договору проката устанавливается в виде определенных в тв</w:t>
      </w:r>
      <w:r>
        <w:t>ердой сумме платежей, вносимых периодически или единовременно.</w:t>
      </w:r>
    </w:p>
    <w:p w:rsidR="00000000" w:rsidRDefault="00FE1CF5">
      <w:bookmarkStart w:id="3943" w:name="sub_63002"/>
      <w:bookmarkEnd w:id="3942"/>
      <w:r>
        <w:t>2. В случае досрочного возврата имущества арендатором арендодатель возвращает ему соответствующую часть полученной арендной платы, исчисляя ее со дня, следующего за днем факти</w:t>
      </w:r>
      <w:r>
        <w:t>ческого возврата имущества.</w:t>
      </w:r>
    </w:p>
    <w:p w:rsidR="00000000" w:rsidRDefault="00FE1CF5">
      <w:bookmarkStart w:id="3944" w:name="sub_6303"/>
      <w:bookmarkEnd w:id="3943"/>
      <w:r>
        <w:t xml:space="preserve">3. Взыскание с арендатора задолженности по арендной плате производится в бесспорном порядке на основе </w:t>
      </w:r>
      <w:hyperlink r:id="rId3829" w:history="1">
        <w:r>
          <w:rPr>
            <w:rStyle w:val="a4"/>
          </w:rPr>
          <w:t>исполнительной надписи</w:t>
        </w:r>
      </w:hyperlink>
      <w:r>
        <w:t xml:space="preserve"> нотариуса.</w:t>
      </w:r>
    </w:p>
    <w:bookmarkEnd w:id="3944"/>
    <w:p w:rsidR="00000000" w:rsidRDefault="00FE1CF5"/>
    <w:p w:rsidR="00000000" w:rsidRDefault="00FE1CF5">
      <w:pPr>
        <w:pStyle w:val="a5"/>
      </w:pPr>
      <w:bookmarkStart w:id="3945" w:name="sub_631"/>
      <w:r>
        <w:rPr>
          <w:rStyle w:val="a3"/>
        </w:rPr>
        <w:lastRenderedPageBreak/>
        <w:t>Статья 631.</w:t>
      </w:r>
      <w:r>
        <w:t xml:space="preserve"> Пользование арендованным имуществом</w:t>
      </w:r>
    </w:p>
    <w:bookmarkEnd w:id="39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631 ГК РФ</w:t>
      </w:r>
    </w:p>
    <w:p w:rsidR="00000000" w:rsidRDefault="00FE1CF5">
      <w:bookmarkStart w:id="3946" w:name="sub_6311"/>
      <w:r>
        <w:t>1. Капитальный и текущий ремонт имущества, сданного в аренду по договору проката, является обязанностью арендодателя.</w:t>
      </w:r>
    </w:p>
    <w:p w:rsidR="00000000" w:rsidRDefault="00FE1CF5">
      <w:bookmarkStart w:id="3947" w:name="sub_6312"/>
      <w:bookmarkEnd w:id="3946"/>
      <w:r>
        <w:t>2. Сдач</w:t>
      </w:r>
      <w:r>
        <w:t>а в субаренду имущества, предоставленного арендатору по договору проката, передача им своих прав и обязанностей по договору проката другому лицу, предоставление этого имущества в безвозмездное пользование, залог арендных прав и внесение их в качестве имуще</w:t>
      </w:r>
      <w:r>
        <w:t>ственного вклада в хозяйственные товарищества и общества или паевого взноса в производственные кооперативы не допускаются.</w:t>
      </w:r>
    </w:p>
    <w:bookmarkEnd w:id="3947"/>
    <w:p w:rsidR="00000000" w:rsidRDefault="00FE1CF5"/>
    <w:p w:rsidR="00000000" w:rsidRDefault="00FE1CF5">
      <w:pPr>
        <w:pStyle w:val="1"/>
      </w:pPr>
      <w:bookmarkStart w:id="3948" w:name="sub_632"/>
      <w:r>
        <w:t>§ 3. Аренда транспортных средств</w:t>
      </w:r>
    </w:p>
    <w:bookmarkEnd w:id="39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30" w:history="1">
        <w:r>
          <w:rPr>
            <w:rStyle w:val="a4"/>
            <w:shd w:val="clear" w:color="auto" w:fill="F0F0F0"/>
          </w:rPr>
          <w:t>Энц</w:t>
        </w:r>
        <w:r>
          <w:rPr>
            <w:rStyle w:val="a4"/>
            <w:shd w:val="clear" w:color="auto" w:fill="F0F0F0"/>
          </w:rPr>
          <w:t>иклопедию решений</w:t>
        </w:r>
      </w:hyperlink>
      <w:r>
        <w:rPr>
          <w:shd w:val="clear" w:color="auto" w:fill="F0F0F0"/>
        </w:rPr>
        <w:t>. Аренда транспортных средств</w:t>
      </w:r>
    </w:p>
    <w:p w:rsidR="00000000" w:rsidRDefault="00FE1CF5">
      <w:pPr>
        <w:pStyle w:val="1"/>
      </w:pPr>
      <w:bookmarkStart w:id="3949" w:name="sub_1226"/>
      <w:r>
        <w:t>1. Аренда транспортного средства с предоставлением услуг по управлению и технической эксплуатации</w:t>
      </w:r>
    </w:p>
    <w:bookmarkEnd w:id="3949"/>
    <w:p w:rsidR="00000000" w:rsidRDefault="00FE1CF5"/>
    <w:p w:rsidR="00000000" w:rsidRDefault="00FE1CF5">
      <w:pPr>
        <w:pStyle w:val="a5"/>
      </w:pPr>
      <w:bookmarkStart w:id="3950" w:name="sub_20632"/>
      <w:r>
        <w:rPr>
          <w:rStyle w:val="a3"/>
        </w:rPr>
        <w:t>Статья 632.</w:t>
      </w:r>
      <w:r>
        <w:t xml:space="preserve"> Договор аренды транспортного средства с экипажем</w:t>
      </w:r>
    </w:p>
    <w:bookmarkEnd w:id="39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31" w:history="1">
        <w:r>
          <w:rPr>
            <w:rStyle w:val="a4"/>
            <w:shd w:val="clear" w:color="auto" w:fill="F0F0F0"/>
          </w:rPr>
          <w:t>Энциклопедии</w:t>
        </w:r>
      </w:hyperlink>
      <w:r>
        <w:rPr>
          <w:shd w:val="clear" w:color="auto" w:fill="F0F0F0"/>
        </w:rPr>
        <w:t xml:space="preserve">, </w:t>
      </w:r>
      <w:hyperlink r:id="rId3832" w:history="1">
        <w:r>
          <w:rPr>
            <w:rStyle w:val="a4"/>
            <w:shd w:val="clear" w:color="auto" w:fill="F0F0F0"/>
          </w:rPr>
          <w:t>позиции высших судов</w:t>
        </w:r>
      </w:hyperlink>
      <w:r>
        <w:rPr>
          <w:shd w:val="clear" w:color="auto" w:fill="F0F0F0"/>
        </w:rPr>
        <w:t xml:space="preserve"> и другие комментарии к статье 632 ГК РФ</w:t>
      </w:r>
    </w:p>
    <w:p w:rsidR="00000000" w:rsidRDefault="00FE1CF5">
      <w:bookmarkStart w:id="3951" w:name="sub_6321"/>
      <w:r>
        <w:t>По договору аренды (фрахтования на время)</w:t>
      </w:r>
      <w:r>
        <w:t xml:space="preserve"> транспортного средства с экипажем арендодатель предоставляет арендатору транспортное средство за плату во временное владение и пользование и оказывает своими силами услуги по управлению им и по его технической эксплуатации.</w:t>
      </w:r>
    </w:p>
    <w:p w:rsidR="00000000" w:rsidRDefault="00FE1CF5">
      <w:bookmarkStart w:id="3952" w:name="sub_6322"/>
      <w:bookmarkEnd w:id="3951"/>
      <w:r>
        <w:t>Правила о возоб</w:t>
      </w:r>
      <w:r>
        <w:t>новлении договора аренды на неопределенный срок и о преимущественном праве арендатора на заключение договора аренды на новый срок (</w:t>
      </w:r>
      <w:hyperlink w:anchor="sub_621" w:history="1">
        <w:r>
          <w:rPr>
            <w:rStyle w:val="a4"/>
          </w:rPr>
          <w:t>статья 621</w:t>
        </w:r>
      </w:hyperlink>
      <w:r>
        <w:t>) к договору аренды транспортного средства с экипажем не применяются.</w:t>
      </w:r>
    </w:p>
    <w:bookmarkEnd w:id="3952"/>
    <w:p w:rsidR="00000000" w:rsidRDefault="00FE1CF5"/>
    <w:p w:rsidR="00000000" w:rsidRDefault="00FE1CF5">
      <w:pPr>
        <w:pStyle w:val="a5"/>
      </w:pPr>
      <w:bookmarkStart w:id="3953" w:name="sub_633"/>
      <w:r>
        <w:rPr>
          <w:rStyle w:val="a3"/>
        </w:rPr>
        <w:t>Стат</w:t>
      </w:r>
      <w:r>
        <w:rPr>
          <w:rStyle w:val="a3"/>
        </w:rPr>
        <w:t>ья 633.</w:t>
      </w:r>
      <w:r>
        <w:t xml:space="preserve"> Форма договора аренды транспортного средства с экипажем</w:t>
      </w:r>
    </w:p>
    <w:bookmarkEnd w:id="39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33" w:history="1">
        <w:r>
          <w:rPr>
            <w:rStyle w:val="a4"/>
            <w:shd w:val="clear" w:color="auto" w:fill="F0F0F0"/>
          </w:rPr>
          <w:t>Энциклопедии</w:t>
        </w:r>
      </w:hyperlink>
      <w:r>
        <w:rPr>
          <w:shd w:val="clear" w:color="auto" w:fill="F0F0F0"/>
        </w:rPr>
        <w:t xml:space="preserve">, </w:t>
      </w:r>
      <w:hyperlink r:id="rId3834" w:history="1">
        <w:r>
          <w:rPr>
            <w:rStyle w:val="a4"/>
            <w:shd w:val="clear" w:color="auto" w:fill="F0F0F0"/>
          </w:rPr>
          <w:t>позиции высших судов</w:t>
        </w:r>
      </w:hyperlink>
      <w:r>
        <w:rPr>
          <w:shd w:val="clear" w:color="auto" w:fill="F0F0F0"/>
        </w:rPr>
        <w:t xml:space="preserve"> и другие </w:t>
      </w:r>
      <w:r>
        <w:rPr>
          <w:shd w:val="clear" w:color="auto" w:fill="F0F0F0"/>
        </w:rPr>
        <w:t>комментарии к статье 633 ГК РФ</w:t>
      </w:r>
    </w:p>
    <w:p w:rsidR="00000000" w:rsidRDefault="00FE1CF5">
      <w:r>
        <w:t xml:space="preserve">Договор аренды транспортного средства с экипажем должен быть заключен в письменной форме независимо от его срока. К такому договору не применяются правила о регистрации договоров аренды, предусмотренные </w:t>
      </w:r>
      <w:hyperlink w:anchor="sub_6092" w:history="1">
        <w:r>
          <w:rPr>
            <w:rStyle w:val="a4"/>
          </w:rPr>
          <w:t>пунктом 2 статьи 609</w:t>
        </w:r>
      </w:hyperlink>
      <w:r>
        <w:t xml:space="preserve"> настоящего Кодекса.</w:t>
      </w:r>
    </w:p>
    <w:p w:rsidR="00000000" w:rsidRDefault="00FE1CF5"/>
    <w:p w:rsidR="00000000" w:rsidRDefault="00FE1CF5">
      <w:pPr>
        <w:pStyle w:val="a5"/>
      </w:pPr>
      <w:bookmarkStart w:id="3954" w:name="sub_634"/>
      <w:r>
        <w:rPr>
          <w:rStyle w:val="a3"/>
        </w:rPr>
        <w:t>Статья 634.</w:t>
      </w:r>
      <w:r>
        <w:t xml:space="preserve"> Обязанность арендодателя по содержанию транспортного средства</w:t>
      </w:r>
    </w:p>
    <w:bookmarkEnd w:id="39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35" w:history="1">
        <w:r>
          <w:rPr>
            <w:rStyle w:val="a4"/>
            <w:shd w:val="clear" w:color="auto" w:fill="F0F0F0"/>
          </w:rPr>
          <w:t>Энциклопедии</w:t>
        </w:r>
      </w:hyperlink>
      <w:r>
        <w:rPr>
          <w:shd w:val="clear" w:color="auto" w:fill="F0F0F0"/>
        </w:rPr>
        <w:t xml:space="preserve">, </w:t>
      </w:r>
      <w:hyperlink r:id="rId3836" w:history="1">
        <w:r>
          <w:rPr>
            <w:rStyle w:val="a4"/>
            <w:shd w:val="clear" w:color="auto" w:fill="F0F0F0"/>
          </w:rPr>
          <w:t>позиции высших судов</w:t>
        </w:r>
      </w:hyperlink>
      <w:r>
        <w:rPr>
          <w:shd w:val="clear" w:color="auto" w:fill="F0F0F0"/>
        </w:rPr>
        <w:t xml:space="preserve"> и другие комментарии к статье 634 ГК РФ</w:t>
      </w:r>
    </w:p>
    <w:p w:rsidR="00000000" w:rsidRDefault="00FE1CF5">
      <w:r>
        <w:t>Арендодатель в течение всего срока договора аренды транспортного средства с экипажем обязан поддерживать надлежащее состояние сданного в аренду транспортного сред</w:t>
      </w:r>
      <w:r>
        <w:t>ства, включая осуществление текущего и капитального ремонта и предоставление необходимых принадлежностей.</w:t>
      </w:r>
    </w:p>
    <w:p w:rsidR="00000000" w:rsidRDefault="00FE1CF5"/>
    <w:p w:rsidR="00000000" w:rsidRDefault="00FE1CF5">
      <w:pPr>
        <w:pStyle w:val="a5"/>
      </w:pPr>
      <w:bookmarkStart w:id="3955" w:name="sub_635"/>
      <w:r>
        <w:rPr>
          <w:rStyle w:val="a3"/>
        </w:rPr>
        <w:t>Статья 635.</w:t>
      </w:r>
      <w:r>
        <w:t xml:space="preserve"> Обязанности арендодателя по управлению и технической эксплуатации транспортного средства</w:t>
      </w:r>
    </w:p>
    <w:bookmarkEnd w:id="39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37" w:history="1">
        <w:r>
          <w:rPr>
            <w:rStyle w:val="a4"/>
            <w:shd w:val="clear" w:color="auto" w:fill="F0F0F0"/>
          </w:rPr>
          <w:t>Энциклопедии</w:t>
        </w:r>
      </w:hyperlink>
      <w:r>
        <w:rPr>
          <w:shd w:val="clear" w:color="auto" w:fill="F0F0F0"/>
        </w:rPr>
        <w:t xml:space="preserve">, </w:t>
      </w:r>
      <w:hyperlink r:id="rId3838" w:history="1">
        <w:r>
          <w:rPr>
            <w:rStyle w:val="a4"/>
            <w:shd w:val="clear" w:color="auto" w:fill="F0F0F0"/>
          </w:rPr>
          <w:t>позиции высших судов</w:t>
        </w:r>
      </w:hyperlink>
      <w:r>
        <w:rPr>
          <w:shd w:val="clear" w:color="auto" w:fill="F0F0F0"/>
        </w:rPr>
        <w:t xml:space="preserve"> и другие комментарии к статье 635 ГК РФ</w:t>
      </w:r>
    </w:p>
    <w:p w:rsidR="00000000" w:rsidRDefault="00FE1CF5">
      <w:bookmarkStart w:id="3956" w:name="sub_6351"/>
      <w:r>
        <w:lastRenderedPageBreak/>
        <w:t>1. Предоставляемые арендатору арендодателем у</w:t>
      </w:r>
      <w:r>
        <w:t>слуги по управлению и технической эксплуатации транспортного средства должны обеспечивать его нормальную и безопасную эксплуатацию в соответствии с целями аренды, указанными в договоре. Договором аренды транспортного средства с экипажем может быть предусмо</w:t>
      </w:r>
      <w:r>
        <w:t>трен более широкий круг услуг, предоставляемых арендатору.</w:t>
      </w:r>
    </w:p>
    <w:p w:rsidR="00000000" w:rsidRDefault="00FE1CF5">
      <w:bookmarkStart w:id="3957" w:name="sub_6352"/>
      <w:bookmarkEnd w:id="3956"/>
      <w:r>
        <w:t>2. Состав экипажа транспортного средства и его квалификация должны отвечать обязательным для сторон правилам и условиям договора, а если обязательными для сторон правилами такие тре</w:t>
      </w:r>
      <w:r>
        <w:t>бования не установлены, требованиям обычной практики эксплуатации транспортного средства данного вида и условиям договора.</w:t>
      </w:r>
    </w:p>
    <w:p w:rsidR="00000000" w:rsidRDefault="00FE1CF5">
      <w:bookmarkStart w:id="3958" w:name="sub_63522"/>
      <w:bookmarkEnd w:id="3957"/>
      <w:r>
        <w:t>Члены экипажа являются работниками арендодателя. Они подчиняются распоряжениям арендодателя, относящимся к управлени</w:t>
      </w:r>
      <w:r>
        <w:t>ю и технической эксплуатации, и распоряжениям арендатора, касающимся коммерческой эксплуатации транспортного средства.</w:t>
      </w:r>
    </w:p>
    <w:p w:rsidR="00000000" w:rsidRDefault="00FE1CF5">
      <w:bookmarkStart w:id="3959" w:name="sub_63523"/>
      <w:bookmarkEnd w:id="3958"/>
      <w:r>
        <w:t>Если договором аренды не предусмотрено иное, расходы по оплате услуг членов экипажа, а также расходы на их содержание н</w:t>
      </w:r>
      <w:r>
        <w:t>есет арендодатель.</w:t>
      </w:r>
    </w:p>
    <w:bookmarkEnd w:id="3959"/>
    <w:p w:rsidR="00000000" w:rsidRDefault="00FE1CF5"/>
    <w:p w:rsidR="00000000" w:rsidRDefault="00FE1CF5">
      <w:pPr>
        <w:pStyle w:val="a5"/>
      </w:pPr>
      <w:bookmarkStart w:id="3960" w:name="sub_636"/>
      <w:r>
        <w:rPr>
          <w:rStyle w:val="a3"/>
        </w:rPr>
        <w:t>Статья 636.</w:t>
      </w:r>
      <w:r>
        <w:t xml:space="preserve"> Обязанность арендатора по оплате расходов, связанных с коммерческой эксплуатацией транспортного средства</w:t>
      </w:r>
    </w:p>
    <w:bookmarkEnd w:id="39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39" w:history="1">
        <w:r>
          <w:rPr>
            <w:rStyle w:val="a4"/>
            <w:shd w:val="clear" w:color="auto" w:fill="F0F0F0"/>
          </w:rPr>
          <w:t>Энциклопедии</w:t>
        </w:r>
      </w:hyperlink>
      <w:r>
        <w:rPr>
          <w:shd w:val="clear" w:color="auto" w:fill="F0F0F0"/>
        </w:rPr>
        <w:t xml:space="preserve"> и друг</w:t>
      </w:r>
      <w:r>
        <w:rPr>
          <w:shd w:val="clear" w:color="auto" w:fill="F0F0F0"/>
        </w:rPr>
        <w:t>ие комментарии к статье 636 ГК РФ</w:t>
      </w:r>
    </w:p>
    <w:p w:rsidR="00000000" w:rsidRDefault="00FE1CF5">
      <w:r>
        <w:t>Если иное не предусмотрено договором аренды транспортного средства с экипажем, арендатор несет расходы, возникающие в связи с коммерческой эксплуатацией транспортного средства, в том числе расходы на оплату топлива и други</w:t>
      </w:r>
      <w:r>
        <w:t>х расходуемых в процессе эксплуатации материалов и на оплату сборов.</w:t>
      </w:r>
    </w:p>
    <w:p w:rsidR="00000000" w:rsidRDefault="00FE1CF5"/>
    <w:p w:rsidR="00000000" w:rsidRDefault="00FE1CF5">
      <w:pPr>
        <w:pStyle w:val="a5"/>
      </w:pPr>
      <w:bookmarkStart w:id="3961" w:name="sub_637"/>
      <w:r>
        <w:rPr>
          <w:rStyle w:val="a3"/>
        </w:rPr>
        <w:t>Статья 637.</w:t>
      </w:r>
      <w:r>
        <w:t xml:space="preserve"> Страхование транспортного средства</w:t>
      </w:r>
    </w:p>
    <w:bookmarkEnd w:id="39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40" w:history="1">
        <w:r>
          <w:rPr>
            <w:rStyle w:val="a4"/>
            <w:shd w:val="clear" w:color="auto" w:fill="F0F0F0"/>
          </w:rPr>
          <w:t>Энциклопедии</w:t>
        </w:r>
      </w:hyperlink>
      <w:r>
        <w:rPr>
          <w:shd w:val="clear" w:color="auto" w:fill="F0F0F0"/>
        </w:rPr>
        <w:t xml:space="preserve"> и другие комментарии к статье 637 ГК РФ</w:t>
      </w:r>
    </w:p>
    <w:p w:rsidR="00000000" w:rsidRDefault="00FE1CF5">
      <w:r>
        <w:t>Если иное не предусмотрено договором аренды транспортного средства с экипажем, обязанность страховать транспортное средство и (или) страховать ответственность за ущерб, который может быть причинен им или в связи с е</w:t>
      </w:r>
      <w:r>
        <w:t>го эксплуатацией, возлагается на арендодателя в тех случаях, когда такое страхование является обязательным в силу закона или договора.</w:t>
      </w:r>
    </w:p>
    <w:p w:rsidR="00000000" w:rsidRDefault="00FE1CF5"/>
    <w:p w:rsidR="00000000" w:rsidRDefault="00FE1CF5">
      <w:pPr>
        <w:pStyle w:val="a5"/>
      </w:pPr>
      <w:bookmarkStart w:id="3962" w:name="sub_638"/>
      <w:r>
        <w:rPr>
          <w:rStyle w:val="a3"/>
        </w:rPr>
        <w:t>Статья 638.</w:t>
      </w:r>
      <w:r>
        <w:t xml:space="preserve"> Договоры с третьими лицами об использовании транспортного средства</w:t>
      </w:r>
    </w:p>
    <w:bookmarkEnd w:id="39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41" w:history="1">
        <w:r>
          <w:rPr>
            <w:rStyle w:val="a4"/>
            <w:shd w:val="clear" w:color="auto" w:fill="F0F0F0"/>
          </w:rPr>
          <w:t>Энциклопедии</w:t>
        </w:r>
      </w:hyperlink>
      <w:r>
        <w:rPr>
          <w:shd w:val="clear" w:color="auto" w:fill="F0F0F0"/>
        </w:rPr>
        <w:t xml:space="preserve">, </w:t>
      </w:r>
      <w:hyperlink r:id="rId3842" w:history="1">
        <w:r>
          <w:rPr>
            <w:rStyle w:val="a4"/>
            <w:shd w:val="clear" w:color="auto" w:fill="F0F0F0"/>
          </w:rPr>
          <w:t>позиции высших судов</w:t>
        </w:r>
      </w:hyperlink>
      <w:r>
        <w:rPr>
          <w:shd w:val="clear" w:color="auto" w:fill="F0F0F0"/>
        </w:rPr>
        <w:t xml:space="preserve"> и другие комментарии к статье 638 ГК РФ</w:t>
      </w:r>
    </w:p>
    <w:p w:rsidR="00000000" w:rsidRDefault="00FE1CF5">
      <w:bookmarkStart w:id="3963" w:name="sub_6381"/>
      <w:r>
        <w:t xml:space="preserve">1. Если договором аренды транспортного средства с экипажем </w:t>
      </w:r>
      <w:r>
        <w:t>не предусмотрено иное, арендатор вправе без согласия арендодателя сдавать транспортное средство в субаренду.</w:t>
      </w:r>
    </w:p>
    <w:p w:rsidR="00000000" w:rsidRDefault="00FE1CF5">
      <w:bookmarkStart w:id="3964" w:name="sub_6382"/>
      <w:bookmarkEnd w:id="3963"/>
      <w:r>
        <w:t>2. Арендатор в рамках осуществления коммерческой эксплуатации арендованного транспортного средства вправе без согласия арендодателя</w:t>
      </w:r>
      <w:r>
        <w:t xml:space="preserve"> от своего имени заключать с третьими лицами договоры перевозки и иные договоры, если они не противоречат целям использования транспортного средства, указанным в договоре аренды, а если такие цели не установлены, назначению транспортного средства.</w:t>
      </w:r>
    </w:p>
    <w:bookmarkEnd w:id="3964"/>
    <w:p w:rsidR="00000000" w:rsidRDefault="00FE1CF5"/>
    <w:p w:rsidR="00000000" w:rsidRDefault="00FE1CF5">
      <w:pPr>
        <w:pStyle w:val="a5"/>
      </w:pPr>
      <w:bookmarkStart w:id="3965" w:name="sub_639"/>
      <w:r>
        <w:rPr>
          <w:rStyle w:val="a3"/>
        </w:rPr>
        <w:t>Статья 639.</w:t>
      </w:r>
      <w:r>
        <w:t xml:space="preserve"> Ответственность за вред, причиненный транспортному средству</w:t>
      </w:r>
    </w:p>
    <w:bookmarkEnd w:id="39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43" w:history="1">
        <w:r>
          <w:rPr>
            <w:rStyle w:val="a4"/>
            <w:shd w:val="clear" w:color="auto" w:fill="F0F0F0"/>
          </w:rPr>
          <w:t>Энциклопедии</w:t>
        </w:r>
      </w:hyperlink>
      <w:r>
        <w:rPr>
          <w:shd w:val="clear" w:color="auto" w:fill="F0F0F0"/>
        </w:rPr>
        <w:t xml:space="preserve">, </w:t>
      </w:r>
      <w:hyperlink r:id="rId3844" w:history="1">
        <w:r>
          <w:rPr>
            <w:rStyle w:val="a4"/>
            <w:shd w:val="clear" w:color="auto" w:fill="F0F0F0"/>
          </w:rPr>
          <w:t>позиции высших су</w:t>
        </w:r>
        <w:r>
          <w:rPr>
            <w:rStyle w:val="a4"/>
            <w:shd w:val="clear" w:color="auto" w:fill="F0F0F0"/>
          </w:rPr>
          <w:t>дов</w:t>
        </w:r>
      </w:hyperlink>
      <w:r>
        <w:rPr>
          <w:shd w:val="clear" w:color="auto" w:fill="F0F0F0"/>
        </w:rPr>
        <w:t xml:space="preserve"> и другие комментарии к статье 639 ГК РФ</w:t>
      </w:r>
    </w:p>
    <w:p w:rsidR="00000000" w:rsidRDefault="00FE1CF5">
      <w:r>
        <w:t>В случае гибели или повреждения арендованного транспортного средства арендатор обязан возместить арендодателю причиненные убытки, если последний докажет, что гибель или повреждение транспортного средства произ</w:t>
      </w:r>
      <w:r>
        <w:t xml:space="preserve">ошли по обстоятельствам, за которые арендатор </w:t>
      </w:r>
      <w:r>
        <w:lastRenderedPageBreak/>
        <w:t>отвечает в соответствии с законом или договором аренды.</w:t>
      </w:r>
    </w:p>
    <w:p w:rsidR="00000000" w:rsidRDefault="00FE1CF5"/>
    <w:p w:rsidR="00000000" w:rsidRDefault="00FE1CF5">
      <w:pPr>
        <w:pStyle w:val="a5"/>
      </w:pPr>
      <w:bookmarkStart w:id="3966" w:name="sub_640"/>
      <w:r>
        <w:rPr>
          <w:rStyle w:val="a3"/>
        </w:rPr>
        <w:t>Статья 640.</w:t>
      </w:r>
      <w:r>
        <w:t xml:space="preserve"> Ответственность за вред, причиненный транспортным средством</w:t>
      </w:r>
    </w:p>
    <w:bookmarkEnd w:id="39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45" w:history="1">
        <w:r>
          <w:rPr>
            <w:rStyle w:val="a4"/>
            <w:shd w:val="clear" w:color="auto" w:fill="F0F0F0"/>
          </w:rPr>
          <w:t>Энциклопедии</w:t>
        </w:r>
      </w:hyperlink>
      <w:r>
        <w:rPr>
          <w:shd w:val="clear" w:color="auto" w:fill="F0F0F0"/>
        </w:rPr>
        <w:t xml:space="preserve">, </w:t>
      </w:r>
      <w:hyperlink r:id="rId3846" w:history="1">
        <w:r>
          <w:rPr>
            <w:rStyle w:val="a4"/>
            <w:shd w:val="clear" w:color="auto" w:fill="F0F0F0"/>
          </w:rPr>
          <w:t>позиции высших судов</w:t>
        </w:r>
      </w:hyperlink>
      <w:r>
        <w:rPr>
          <w:shd w:val="clear" w:color="auto" w:fill="F0F0F0"/>
        </w:rPr>
        <w:t xml:space="preserve"> и другие комментарии к статье 640 ГК РФ</w:t>
      </w:r>
    </w:p>
    <w:p w:rsidR="00000000" w:rsidRDefault="00FE1CF5">
      <w:r>
        <w:t>Ответственность за вред, причиненный третьим лицам арендованным транспортным средством, его механизмами, ус</w:t>
      </w:r>
      <w:r>
        <w:t xml:space="preserve">тройствами, оборудованием, несет арендодатель в соответствии с правилами, предусмотренными </w:t>
      </w:r>
      <w:hyperlink w:anchor="sub_2059" w:history="1">
        <w:r>
          <w:rPr>
            <w:rStyle w:val="a4"/>
          </w:rPr>
          <w:t>главой 59</w:t>
        </w:r>
      </w:hyperlink>
      <w:r>
        <w:t xml:space="preserve"> настоящего Кодекса. Он вправе предъявить к арендатору регрессное требование о возмещении сумм, выплаченных третьим лицам, если до</w:t>
      </w:r>
      <w:r>
        <w:t>кажет, что вред возник по вине арендатора.</w:t>
      </w:r>
    </w:p>
    <w:p w:rsidR="00000000" w:rsidRDefault="00FE1CF5"/>
    <w:p w:rsidR="00000000" w:rsidRDefault="00FE1CF5">
      <w:pPr>
        <w:pStyle w:val="a5"/>
      </w:pPr>
      <w:bookmarkStart w:id="3967" w:name="sub_641"/>
      <w:r>
        <w:rPr>
          <w:rStyle w:val="a3"/>
        </w:rPr>
        <w:t>Статья 641.</w:t>
      </w:r>
      <w:r>
        <w:t xml:space="preserve"> Особенности аренды отдельных видов транспортных средств</w:t>
      </w:r>
    </w:p>
    <w:bookmarkEnd w:id="39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47" w:history="1">
        <w:r>
          <w:rPr>
            <w:rStyle w:val="a4"/>
            <w:shd w:val="clear" w:color="auto" w:fill="F0F0F0"/>
          </w:rPr>
          <w:t>Энциклопедии</w:t>
        </w:r>
      </w:hyperlink>
      <w:r>
        <w:rPr>
          <w:shd w:val="clear" w:color="auto" w:fill="F0F0F0"/>
        </w:rPr>
        <w:t xml:space="preserve"> и другие комментарии к статье 641 ГК РФ</w:t>
      </w:r>
    </w:p>
    <w:p w:rsidR="00000000" w:rsidRDefault="00FE1CF5">
      <w:r>
        <w:t>Транспортными уставами и кодексами могут быть установлены иные, помимо предусмотренных настоящим параграфом, особенности аренды отдельных видов транспортных средств с предоставлением услуг по управлению и технической эксплуатации.</w:t>
      </w:r>
    </w:p>
    <w:p w:rsidR="00000000" w:rsidRDefault="00FE1CF5"/>
    <w:p w:rsidR="00000000" w:rsidRDefault="00FE1CF5">
      <w:pPr>
        <w:pStyle w:val="1"/>
      </w:pPr>
      <w:bookmarkStart w:id="3968" w:name="sub_642"/>
      <w:r>
        <w:t>2. Аренда транспо</w:t>
      </w:r>
      <w:r>
        <w:t>ртного средства без предоставления услуг по управлению и технической эксплуатации</w:t>
      </w:r>
    </w:p>
    <w:bookmarkEnd w:id="3968"/>
    <w:p w:rsidR="00000000" w:rsidRDefault="00FE1CF5"/>
    <w:p w:rsidR="00000000" w:rsidRDefault="00FE1CF5">
      <w:pPr>
        <w:pStyle w:val="a5"/>
      </w:pPr>
      <w:bookmarkStart w:id="3969" w:name="sub_20642"/>
      <w:r>
        <w:rPr>
          <w:rStyle w:val="a3"/>
        </w:rPr>
        <w:t>Статья 642.</w:t>
      </w:r>
      <w:r>
        <w:t xml:space="preserve"> Договор аренды транспортного средства без экипажа</w:t>
      </w:r>
    </w:p>
    <w:bookmarkEnd w:id="39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48" w:history="1">
        <w:r>
          <w:rPr>
            <w:rStyle w:val="a4"/>
            <w:shd w:val="clear" w:color="auto" w:fill="F0F0F0"/>
          </w:rPr>
          <w:t>Энциклопедии</w:t>
        </w:r>
      </w:hyperlink>
      <w:r>
        <w:rPr>
          <w:shd w:val="clear" w:color="auto" w:fill="F0F0F0"/>
        </w:rPr>
        <w:t xml:space="preserve">, </w:t>
      </w:r>
      <w:hyperlink r:id="rId3849" w:history="1">
        <w:r>
          <w:rPr>
            <w:rStyle w:val="a4"/>
            <w:shd w:val="clear" w:color="auto" w:fill="F0F0F0"/>
          </w:rPr>
          <w:t>позиции высших судов</w:t>
        </w:r>
      </w:hyperlink>
      <w:r>
        <w:rPr>
          <w:shd w:val="clear" w:color="auto" w:fill="F0F0F0"/>
        </w:rPr>
        <w:t xml:space="preserve"> и другие комментарии к статье 642 ГК РФ</w:t>
      </w:r>
    </w:p>
    <w:p w:rsidR="00000000" w:rsidRDefault="00FE1CF5">
      <w:bookmarkStart w:id="3970" w:name="sub_64201"/>
      <w:r>
        <w:t xml:space="preserve">По договору аренды транспортного средства без экипажа арендодатель предоставляет арендатору транспортное средство за </w:t>
      </w:r>
      <w:r>
        <w:t>плату во временное владение и пользование без оказания услуг по управлению им и его технической эксплуатации.</w:t>
      </w:r>
    </w:p>
    <w:p w:rsidR="00000000" w:rsidRDefault="00FE1CF5">
      <w:bookmarkStart w:id="3971" w:name="sub_64202"/>
      <w:bookmarkEnd w:id="3970"/>
      <w:r>
        <w:t>Правила о возобновлении договора аренды на неопределенный срок и о преимущественном праве арендатора на заключение договора арен</w:t>
      </w:r>
      <w:r>
        <w:t>ды на новый срок (</w:t>
      </w:r>
      <w:hyperlink w:anchor="sub_621" w:history="1">
        <w:r>
          <w:rPr>
            <w:rStyle w:val="a4"/>
          </w:rPr>
          <w:t>статья 621</w:t>
        </w:r>
      </w:hyperlink>
      <w:r>
        <w:t>) к договору аренды транспортного средства без экипажа не применяются.</w:t>
      </w:r>
    </w:p>
    <w:bookmarkEnd w:id="3971"/>
    <w:p w:rsidR="00000000" w:rsidRDefault="00FE1CF5"/>
    <w:p w:rsidR="00000000" w:rsidRDefault="00FE1CF5">
      <w:pPr>
        <w:pStyle w:val="a5"/>
      </w:pPr>
      <w:bookmarkStart w:id="3972" w:name="sub_643"/>
      <w:r>
        <w:rPr>
          <w:rStyle w:val="a3"/>
        </w:rPr>
        <w:t>Статья 643.</w:t>
      </w:r>
      <w:r>
        <w:t xml:space="preserve"> Форма договора аренды транспортного средства без экипажа</w:t>
      </w:r>
    </w:p>
    <w:bookmarkEnd w:id="39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50" w:history="1">
        <w:r>
          <w:rPr>
            <w:rStyle w:val="a4"/>
            <w:shd w:val="clear" w:color="auto" w:fill="F0F0F0"/>
          </w:rPr>
          <w:t>Энциклопедии</w:t>
        </w:r>
      </w:hyperlink>
      <w:r>
        <w:rPr>
          <w:shd w:val="clear" w:color="auto" w:fill="F0F0F0"/>
        </w:rPr>
        <w:t xml:space="preserve">, </w:t>
      </w:r>
      <w:hyperlink r:id="rId3851" w:history="1">
        <w:r>
          <w:rPr>
            <w:rStyle w:val="a4"/>
            <w:shd w:val="clear" w:color="auto" w:fill="F0F0F0"/>
          </w:rPr>
          <w:t>позиции высших судов</w:t>
        </w:r>
      </w:hyperlink>
      <w:r>
        <w:rPr>
          <w:shd w:val="clear" w:color="auto" w:fill="F0F0F0"/>
        </w:rPr>
        <w:t xml:space="preserve"> и другие комментарии к статье 643 ГК РФ</w:t>
      </w:r>
    </w:p>
    <w:p w:rsidR="00000000" w:rsidRDefault="00FE1CF5">
      <w:r>
        <w:t>Договор аренды транспортного средства без экипажа должен быть заключен в письме</w:t>
      </w:r>
      <w:r>
        <w:t xml:space="preserve">нной форме независимо от его срока. К такому договору не применяются правила о регистрации договоров аренды, предусмотренные </w:t>
      </w:r>
      <w:hyperlink w:anchor="sub_6092" w:history="1">
        <w:r>
          <w:rPr>
            <w:rStyle w:val="a4"/>
          </w:rPr>
          <w:t>пунктом 2 статьи 609</w:t>
        </w:r>
      </w:hyperlink>
      <w:r>
        <w:t xml:space="preserve"> настоящего Кодекса.</w:t>
      </w:r>
    </w:p>
    <w:p w:rsidR="00000000" w:rsidRDefault="00FE1CF5"/>
    <w:p w:rsidR="00000000" w:rsidRDefault="00FE1CF5">
      <w:pPr>
        <w:pStyle w:val="a5"/>
      </w:pPr>
      <w:bookmarkStart w:id="3973" w:name="sub_644"/>
      <w:r>
        <w:rPr>
          <w:rStyle w:val="a3"/>
        </w:rPr>
        <w:t>Статья 644.</w:t>
      </w:r>
      <w:r>
        <w:t xml:space="preserve"> Обязанность арендатора по содержанию транспо</w:t>
      </w:r>
      <w:r>
        <w:t>ртного средства</w:t>
      </w:r>
    </w:p>
    <w:bookmarkEnd w:id="39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52" w:history="1">
        <w:r>
          <w:rPr>
            <w:rStyle w:val="a4"/>
            <w:shd w:val="clear" w:color="auto" w:fill="F0F0F0"/>
          </w:rPr>
          <w:t>Энциклопедии</w:t>
        </w:r>
      </w:hyperlink>
      <w:r>
        <w:rPr>
          <w:shd w:val="clear" w:color="auto" w:fill="F0F0F0"/>
        </w:rPr>
        <w:t xml:space="preserve">, </w:t>
      </w:r>
      <w:hyperlink r:id="rId3853" w:history="1">
        <w:r>
          <w:rPr>
            <w:rStyle w:val="a4"/>
            <w:shd w:val="clear" w:color="auto" w:fill="F0F0F0"/>
          </w:rPr>
          <w:t>позиции высших судов</w:t>
        </w:r>
      </w:hyperlink>
      <w:r>
        <w:rPr>
          <w:shd w:val="clear" w:color="auto" w:fill="F0F0F0"/>
        </w:rPr>
        <w:t xml:space="preserve"> и другие комментарии к статье 644 ГК РФ</w:t>
      </w:r>
    </w:p>
    <w:p w:rsidR="00000000" w:rsidRDefault="00FE1CF5">
      <w:r>
        <w:t>Арендатор в течен</w:t>
      </w:r>
      <w:r>
        <w:t>ие всего срока договора аренды транспортного средства без экипажа обязан поддерживать надлежащее состояние арендованного транспортного средства, включая осуществление текущего и капитального ремонта.</w:t>
      </w:r>
    </w:p>
    <w:p w:rsidR="00000000" w:rsidRDefault="00FE1CF5"/>
    <w:p w:rsidR="00000000" w:rsidRDefault="00FE1CF5">
      <w:pPr>
        <w:pStyle w:val="a5"/>
      </w:pPr>
      <w:bookmarkStart w:id="3974" w:name="sub_645"/>
      <w:r>
        <w:rPr>
          <w:rStyle w:val="a3"/>
        </w:rPr>
        <w:t>Статья 645.</w:t>
      </w:r>
      <w:r>
        <w:t xml:space="preserve"> Обязанности арендатора по управлению</w:t>
      </w:r>
      <w:r>
        <w:t xml:space="preserve"> транспортным средством и по его технической эксплуатации</w:t>
      </w:r>
    </w:p>
    <w:bookmarkEnd w:id="39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3854" w:history="1">
        <w:r>
          <w:rPr>
            <w:rStyle w:val="a4"/>
            <w:shd w:val="clear" w:color="auto" w:fill="F0F0F0"/>
          </w:rPr>
          <w:t>Энциклопедии</w:t>
        </w:r>
      </w:hyperlink>
      <w:r>
        <w:rPr>
          <w:shd w:val="clear" w:color="auto" w:fill="F0F0F0"/>
        </w:rPr>
        <w:t xml:space="preserve"> и другие комментарии к статье 645 ГК РФ</w:t>
      </w:r>
    </w:p>
    <w:p w:rsidR="00000000" w:rsidRDefault="00FE1CF5">
      <w:r>
        <w:t xml:space="preserve">Арендатор своими силами осуществляет управление арендованным </w:t>
      </w:r>
      <w:r>
        <w:t>транспортным средством и его эксплуатацию, как коммерческую, так и техническую.</w:t>
      </w:r>
    </w:p>
    <w:p w:rsidR="00000000" w:rsidRDefault="00FE1CF5"/>
    <w:p w:rsidR="00000000" w:rsidRDefault="00FE1CF5">
      <w:pPr>
        <w:pStyle w:val="a5"/>
      </w:pPr>
      <w:bookmarkStart w:id="3975" w:name="sub_646"/>
      <w:r>
        <w:rPr>
          <w:rStyle w:val="a3"/>
        </w:rPr>
        <w:t>Статья 646.</w:t>
      </w:r>
      <w:r>
        <w:t xml:space="preserve"> Обязанность арендатора по оплате расходов на содержание транспортного средства</w:t>
      </w:r>
    </w:p>
    <w:bookmarkEnd w:id="39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55" w:history="1">
        <w:r>
          <w:rPr>
            <w:rStyle w:val="a4"/>
            <w:shd w:val="clear" w:color="auto" w:fill="F0F0F0"/>
          </w:rPr>
          <w:t>Энциклопедии</w:t>
        </w:r>
      </w:hyperlink>
      <w:r>
        <w:rPr>
          <w:shd w:val="clear" w:color="auto" w:fill="F0F0F0"/>
        </w:rPr>
        <w:t xml:space="preserve">, </w:t>
      </w:r>
      <w:hyperlink r:id="rId3856" w:history="1">
        <w:r>
          <w:rPr>
            <w:rStyle w:val="a4"/>
            <w:shd w:val="clear" w:color="auto" w:fill="F0F0F0"/>
          </w:rPr>
          <w:t>позиции высших судов</w:t>
        </w:r>
      </w:hyperlink>
      <w:r>
        <w:rPr>
          <w:shd w:val="clear" w:color="auto" w:fill="F0F0F0"/>
        </w:rPr>
        <w:t xml:space="preserve"> и другие комментарии к статье 646 ГК РФ</w:t>
      </w:r>
    </w:p>
    <w:p w:rsidR="00000000" w:rsidRDefault="00FE1CF5">
      <w:r>
        <w:t>Если иное не предусмотрено договором аренды транспортного средства без экипажа, арендатор несет расходы на сод</w:t>
      </w:r>
      <w:r>
        <w:t>ержание арендованного транспортного средства, его страхование, включая страхование своей ответственности, а также расходы, возникающие в связи с его эксплуатацией.</w:t>
      </w:r>
    </w:p>
    <w:p w:rsidR="00000000" w:rsidRDefault="00FE1CF5"/>
    <w:p w:rsidR="00000000" w:rsidRDefault="00FE1CF5">
      <w:pPr>
        <w:pStyle w:val="a5"/>
      </w:pPr>
      <w:bookmarkStart w:id="3976" w:name="sub_647"/>
      <w:r>
        <w:rPr>
          <w:rStyle w:val="a3"/>
        </w:rPr>
        <w:t>Статья 647.</w:t>
      </w:r>
      <w:r>
        <w:t xml:space="preserve"> Договоры с третьими лицами об использовании транспортного средства</w:t>
      </w:r>
    </w:p>
    <w:bookmarkEnd w:id="39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57" w:history="1">
        <w:r>
          <w:rPr>
            <w:rStyle w:val="a4"/>
            <w:shd w:val="clear" w:color="auto" w:fill="F0F0F0"/>
          </w:rPr>
          <w:t>Энциклопедии</w:t>
        </w:r>
      </w:hyperlink>
      <w:r>
        <w:rPr>
          <w:shd w:val="clear" w:color="auto" w:fill="F0F0F0"/>
        </w:rPr>
        <w:t xml:space="preserve">, </w:t>
      </w:r>
      <w:hyperlink r:id="rId3858" w:history="1">
        <w:r>
          <w:rPr>
            <w:rStyle w:val="a4"/>
            <w:shd w:val="clear" w:color="auto" w:fill="F0F0F0"/>
          </w:rPr>
          <w:t>позиции высших судов</w:t>
        </w:r>
      </w:hyperlink>
      <w:r>
        <w:rPr>
          <w:shd w:val="clear" w:color="auto" w:fill="F0F0F0"/>
        </w:rPr>
        <w:t xml:space="preserve"> и другие комментарии к статье 647 ГК РФ</w:t>
      </w:r>
    </w:p>
    <w:p w:rsidR="00000000" w:rsidRDefault="00FE1CF5">
      <w:bookmarkStart w:id="3977" w:name="sub_6471"/>
      <w:r>
        <w:t>1. Если договором аренды транспортного средства без экипажа не предусмотрено иное, арендатор вправе без согласия арендодателя сдавать арендованное транспортное средство в субаренду на условиях договора аренды транспортного средства с экипажем или без экипа</w:t>
      </w:r>
      <w:r>
        <w:t>жа.</w:t>
      </w:r>
    </w:p>
    <w:p w:rsidR="00000000" w:rsidRDefault="00FE1CF5">
      <w:bookmarkStart w:id="3978" w:name="sub_64702"/>
      <w:bookmarkEnd w:id="3977"/>
      <w:r>
        <w:t>2. Арендатор вправе без согласия арендодателя от своего имени заключать с третьими лицами договоры перевозки и иные договоры, если они не противоречат целям использования транспортного средства, указанным в договоре аренды, а если таки</w:t>
      </w:r>
      <w:r>
        <w:t>е цели не установлены, назначению транспортного средства.</w:t>
      </w:r>
    </w:p>
    <w:bookmarkEnd w:id="3978"/>
    <w:p w:rsidR="00000000" w:rsidRDefault="00FE1CF5"/>
    <w:p w:rsidR="00000000" w:rsidRDefault="00FE1CF5">
      <w:pPr>
        <w:pStyle w:val="a5"/>
      </w:pPr>
      <w:bookmarkStart w:id="3979" w:name="sub_648"/>
      <w:r>
        <w:rPr>
          <w:rStyle w:val="a3"/>
        </w:rPr>
        <w:t>Статья 648.</w:t>
      </w:r>
      <w:r>
        <w:t xml:space="preserve"> Ответственность за вред, причиненный транспортным средством</w:t>
      </w:r>
    </w:p>
    <w:bookmarkEnd w:id="39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59" w:history="1">
        <w:r>
          <w:rPr>
            <w:rStyle w:val="a4"/>
            <w:shd w:val="clear" w:color="auto" w:fill="F0F0F0"/>
          </w:rPr>
          <w:t>Энциклопедии</w:t>
        </w:r>
      </w:hyperlink>
      <w:r>
        <w:rPr>
          <w:shd w:val="clear" w:color="auto" w:fill="F0F0F0"/>
        </w:rPr>
        <w:t xml:space="preserve">, </w:t>
      </w:r>
      <w:hyperlink r:id="rId3860" w:history="1">
        <w:r>
          <w:rPr>
            <w:rStyle w:val="a4"/>
            <w:shd w:val="clear" w:color="auto" w:fill="F0F0F0"/>
          </w:rPr>
          <w:t>позиции высших судов</w:t>
        </w:r>
      </w:hyperlink>
      <w:r>
        <w:rPr>
          <w:shd w:val="clear" w:color="auto" w:fill="F0F0F0"/>
        </w:rPr>
        <w:t xml:space="preserve"> и другие комментарии к статье 648 ГК РФ</w:t>
      </w:r>
    </w:p>
    <w:p w:rsidR="00000000" w:rsidRDefault="00FE1CF5">
      <w:r>
        <w:t>Ответственность за вред, причиненный третьим лицам транспортным средством, его механизмами, устройствами, оборудованием, несет арен</w:t>
      </w:r>
      <w:r>
        <w:t xml:space="preserve">датор в соответствии с правилами </w:t>
      </w:r>
      <w:hyperlink w:anchor="sub_2059" w:history="1">
        <w:r>
          <w:rPr>
            <w:rStyle w:val="a4"/>
          </w:rPr>
          <w:t>главы 59</w:t>
        </w:r>
      </w:hyperlink>
      <w:r>
        <w:t xml:space="preserve"> настоящего Кодекса.</w:t>
      </w:r>
    </w:p>
    <w:p w:rsidR="00000000" w:rsidRDefault="00FE1CF5"/>
    <w:p w:rsidR="00000000" w:rsidRDefault="00FE1CF5">
      <w:pPr>
        <w:pStyle w:val="a5"/>
      </w:pPr>
      <w:bookmarkStart w:id="3980" w:name="sub_649"/>
      <w:r>
        <w:rPr>
          <w:rStyle w:val="a3"/>
        </w:rPr>
        <w:t>Статья 649.</w:t>
      </w:r>
      <w:r>
        <w:t xml:space="preserve"> Особенности аренды отдельных видов транспортных средств</w:t>
      </w:r>
    </w:p>
    <w:bookmarkEnd w:id="39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61" w:history="1">
        <w:r>
          <w:rPr>
            <w:rStyle w:val="a4"/>
            <w:shd w:val="clear" w:color="auto" w:fill="F0F0F0"/>
          </w:rPr>
          <w:t>Энциклопеди</w:t>
        </w:r>
        <w:r>
          <w:rPr>
            <w:rStyle w:val="a4"/>
            <w:shd w:val="clear" w:color="auto" w:fill="F0F0F0"/>
          </w:rPr>
          <w:t>и</w:t>
        </w:r>
      </w:hyperlink>
      <w:r>
        <w:rPr>
          <w:shd w:val="clear" w:color="auto" w:fill="F0F0F0"/>
        </w:rPr>
        <w:t xml:space="preserve">, </w:t>
      </w:r>
      <w:hyperlink r:id="rId3862" w:history="1">
        <w:r>
          <w:rPr>
            <w:rStyle w:val="a4"/>
            <w:shd w:val="clear" w:color="auto" w:fill="F0F0F0"/>
          </w:rPr>
          <w:t>позиции высших судов</w:t>
        </w:r>
      </w:hyperlink>
      <w:r>
        <w:rPr>
          <w:shd w:val="clear" w:color="auto" w:fill="F0F0F0"/>
        </w:rPr>
        <w:t xml:space="preserve"> и другие комментарии к статье 649 ГК РФ</w:t>
      </w:r>
    </w:p>
    <w:p w:rsidR="00000000" w:rsidRDefault="00FE1CF5">
      <w:r>
        <w:t>Транспортными уставами и кодексами могут быть установлены иные, помимо предусмотренных настоящим параграфом, особенности арен</w:t>
      </w:r>
      <w:r>
        <w:t>ды отдельных видов транспортных средств без предоставления услуг по управлению и технической эксплуатации.</w:t>
      </w:r>
    </w:p>
    <w:p w:rsidR="00000000" w:rsidRDefault="00FE1CF5"/>
    <w:p w:rsidR="00000000" w:rsidRDefault="00FE1CF5">
      <w:pPr>
        <w:pStyle w:val="1"/>
      </w:pPr>
      <w:bookmarkStart w:id="3981" w:name="sub_650"/>
      <w:r>
        <w:t>§ 4. Аренда зданий и сооружений</w:t>
      </w:r>
    </w:p>
    <w:bookmarkEnd w:id="3981"/>
    <w:p w:rsidR="00000000" w:rsidRDefault="00FE1CF5"/>
    <w:p w:rsidR="00000000" w:rsidRDefault="00FE1CF5">
      <w:pPr>
        <w:pStyle w:val="a5"/>
      </w:pPr>
      <w:bookmarkStart w:id="3982" w:name="sub_20650"/>
      <w:r>
        <w:rPr>
          <w:rStyle w:val="a3"/>
        </w:rPr>
        <w:t>Статья 650.</w:t>
      </w:r>
      <w:r>
        <w:t xml:space="preserve"> Договор аренды здания или сооружения</w:t>
      </w:r>
    </w:p>
    <w:bookmarkEnd w:id="39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63" w:history="1">
        <w:r>
          <w:rPr>
            <w:rStyle w:val="a4"/>
            <w:shd w:val="clear" w:color="auto" w:fill="F0F0F0"/>
          </w:rPr>
          <w:t>Энциклопедии</w:t>
        </w:r>
      </w:hyperlink>
      <w:r>
        <w:rPr>
          <w:shd w:val="clear" w:color="auto" w:fill="F0F0F0"/>
        </w:rPr>
        <w:t xml:space="preserve">, </w:t>
      </w:r>
      <w:hyperlink r:id="rId3864" w:history="1">
        <w:r>
          <w:rPr>
            <w:rStyle w:val="a4"/>
            <w:shd w:val="clear" w:color="auto" w:fill="F0F0F0"/>
          </w:rPr>
          <w:t>позиции высших судов</w:t>
        </w:r>
      </w:hyperlink>
      <w:r>
        <w:rPr>
          <w:shd w:val="clear" w:color="auto" w:fill="F0F0F0"/>
        </w:rPr>
        <w:t xml:space="preserve"> и другие комментарии к статье 650 ГК РФ</w:t>
      </w:r>
    </w:p>
    <w:p w:rsidR="00000000" w:rsidRDefault="00FE1CF5">
      <w:bookmarkStart w:id="3983" w:name="sub_65001"/>
      <w:r>
        <w:t>1. По договору аренды здания или сооружения арендодатель обязуетс</w:t>
      </w:r>
      <w:r>
        <w:t>я передать во временное владение и пользование или во временное пользование арендатору здание или сооружение.</w:t>
      </w:r>
    </w:p>
    <w:p w:rsidR="00000000" w:rsidRDefault="00FE1CF5">
      <w:bookmarkStart w:id="3984" w:name="sub_65002"/>
      <w:bookmarkEnd w:id="3983"/>
      <w:r>
        <w:t xml:space="preserve">2. Правила настоящего параграфа применяются к аренде предприятий, если иное не предусмотрено правилами настоящего </w:t>
      </w:r>
      <w:hyperlink w:anchor="sub_656" w:history="1">
        <w:r>
          <w:rPr>
            <w:rStyle w:val="a4"/>
          </w:rPr>
          <w:t>Кодекса</w:t>
        </w:r>
      </w:hyperlink>
      <w:r>
        <w:t xml:space="preserve"> об аренде предприятия.</w:t>
      </w:r>
    </w:p>
    <w:bookmarkEnd w:id="3984"/>
    <w:p w:rsidR="00000000" w:rsidRDefault="00FE1CF5"/>
    <w:p w:rsidR="00000000" w:rsidRDefault="00FE1CF5">
      <w:pPr>
        <w:pStyle w:val="a5"/>
      </w:pPr>
      <w:bookmarkStart w:id="3985" w:name="sub_651"/>
      <w:r>
        <w:rPr>
          <w:rStyle w:val="a3"/>
        </w:rPr>
        <w:t>Статья 651.</w:t>
      </w:r>
      <w:r>
        <w:t xml:space="preserve"> Форма и государственная регистрация договора аренды здания или сооружения</w:t>
      </w:r>
    </w:p>
    <w:bookmarkEnd w:id="39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65" w:history="1">
        <w:r>
          <w:rPr>
            <w:rStyle w:val="a4"/>
            <w:shd w:val="clear" w:color="auto" w:fill="F0F0F0"/>
          </w:rPr>
          <w:t>Энциклопедии</w:t>
        </w:r>
      </w:hyperlink>
      <w:r>
        <w:rPr>
          <w:shd w:val="clear" w:color="auto" w:fill="F0F0F0"/>
        </w:rPr>
        <w:t xml:space="preserve">, </w:t>
      </w:r>
      <w:hyperlink r:id="rId3866" w:history="1">
        <w:r>
          <w:rPr>
            <w:rStyle w:val="a4"/>
            <w:shd w:val="clear" w:color="auto" w:fill="F0F0F0"/>
          </w:rPr>
          <w:t>позиции высших судов</w:t>
        </w:r>
      </w:hyperlink>
      <w:r>
        <w:rPr>
          <w:shd w:val="clear" w:color="auto" w:fill="F0F0F0"/>
        </w:rPr>
        <w:t xml:space="preserve"> и другие комментарии к статье 651 ГК РФ</w:t>
      </w:r>
    </w:p>
    <w:p w:rsidR="00000000" w:rsidRDefault="00FE1CF5">
      <w:bookmarkStart w:id="3986" w:name="sub_6511"/>
      <w:r>
        <w:t>1. Договор аренды здания или сооружения заключается в письменной форме путем составления одного документа, подписанного сторонами (</w:t>
      </w:r>
      <w:hyperlink w:anchor="sub_4342" w:history="1">
        <w:r>
          <w:rPr>
            <w:rStyle w:val="a4"/>
          </w:rPr>
          <w:t>пункт 2 статьи 434</w:t>
        </w:r>
      </w:hyperlink>
      <w:r>
        <w:t>).</w:t>
      </w:r>
    </w:p>
    <w:p w:rsidR="00000000" w:rsidRDefault="00FE1CF5">
      <w:bookmarkStart w:id="3987" w:name="sub_65112"/>
      <w:bookmarkEnd w:id="3986"/>
      <w:r>
        <w:t>Несоблюдение формы договора аренды здания или сооружения влечет его недействительность.</w:t>
      </w:r>
    </w:p>
    <w:p w:rsidR="00000000" w:rsidRDefault="00FE1CF5">
      <w:bookmarkStart w:id="3988" w:name="sub_6512"/>
      <w:bookmarkEnd w:id="3987"/>
      <w:r>
        <w:t xml:space="preserve">2. Договор аренды здания или сооружения, заключенный на срок не менее </w:t>
      </w:r>
      <w:hyperlink r:id="rId3867" w:history="1">
        <w:r>
          <w:rPr>
            <w:rStyle w:val="a4"/>
          </w:rPr>
          <w:t>года</w:t>
        </w:r>
      </w:hyperlink>
      <w:r>
        <w:t>, подлежит государственной регистрации и считается заключенным с момента такой регистрации.</w:t>
      </w:r>
    </w:p>
    <w:bookmarkEnd w:id="3988"/>
    <w:p w:rsidR="00000000" w:rsidRDefault="00FE1CF5"/>
    <w:p w:rsidR="00000000" w:rsidRDefault="00FE1CF5">
      <w:pPr>
        <w:pStyle w:val="a7"/>
        <w:rPr>
          <w:color w:val="000000"/>
          <w:sz w:val="16"/>
          <w:szCs w:val="16"/>
          <w:shd w:val="clear" w:color="auto" w:fill="F0F0F0"/>
        </w:rPr>
      </w:pPr>
      <w:bookmarkStart w:id="3989" w:name="sub_652"/>
      <w:r>
        <w:rPr>
          <w:color w:val="000000"/>
          <w:sz w:val="16"/>
          <w:szCs w:val="16"/>
          <w:shd w:val="clear" w:color="auto" w:fill="F0F0F0"/>
        </w:rPr>
        <w:t>Информация об изменениях:</w:t>
      </w:r>
    </w:p>
    <w:bookmarkEnd w:id="3989"/>
    <w:p w:rsidR="00000000" w:rsidRDefault="00FE1CF5">
      <w:pPr>
        <w:pStyle w:val="a8"/>
        <w:rPr>
          <w:shd w:val="clear" w:color="auto" w:fill="F0F0F0"/>
        </w:rPr>
      </w:pPr>
      <w:r>
        <w:t xml:space="preserve"> </w:t>
      </w:r>
      <w:hyperlink r:id="rId3868"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26 июня 2007 г. N 118-ФЗ в статью 652 настоящего Кодекса внесены изменения</w:t>
      </w:r>
    </w:p>
    <w:p w:rsidR="00000000" w:rsidRDefault="00FE1CF5">
      <w:pPr>
        <w:pStyle w:val="a8"/>
        <w:rPr>
          <w:shd w:val="clear" w:color="auto" w:fill="F0F0F0"/>
        </w:rPr>
      </w:pPr>
      <w:r>
        <w:t xml:space="preserve"> </w:t>
      </w:r>
      <w:hyperlink r:id="rId3869"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652.</w:t>
      </w:r>
      <w:r>
        <w:t xml:space="preserve"> Права на земельный участок при аренде находящегося на нем здания или сооружения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70" w:history="1">
        <w:r>
          <w:rPr>
            <w:rStyle w:val="a4"/>
            <w:shd w:val="clear" w:color="auto" w:fill="F0F0F0"/>
          </w:rPr>
          <w:t>Энциклопедии</w:t>
        </w:r>
      </w:hyperlink>
      <w:r>
        <w:rPr>
          <w:shd w:val="clear" w:color="auto" w:fill="F0F0F0"/>
        </w:rPr>
        <w:t xml:space="preserve">, </w:t>
      </w:r>
      <w:hyperlink r:id="rId3871" w:history="1">
        <w:r>
          <w:rPr>
            <w:rStyle w:val="a4"/>
            <w:shd w:val="clear" w:color="auto" w:fill="F0F0F0"/>
          </w:rPr>
          <w:t>позиции высших судов</w:t>
        </w:r>
      </w:hyperlink>
      <w:r>
        <w:rPr>
          <w:shd w:val="clear" w:color="auto" w:fill="F0F0F0"/>
        </w:rPr>
        <w:t xml:space="preserve"> и другие комментарии к статье 652 ГК РФ</w:t>
      </w:r>
    </w:p>
    <w:p w:rsidR="00000000" w:rsidRDefault="00FE1CF5">
      <w:bookmarkStart w:id="3990" w:name="sub_6521"/>
      <w:r>
        <w:t>1. По договору аренды здания или сооружения арендатору одновременно с передачей прав владения и пользования такой недвижимостью передаются права на земельный участок, который занят такой недвижимостью и необ</w:t>
      </w:r>
      <w:r>
        <w:t>ходим для ее использования.</w:t>
      </w:r>
    </w:p>
    <w:p w:rsidR="00000000" w:rsidRDefault="00FE1CF5">
      <w:bookmarkStart w:id="3991" w:name="sub_6522"/>
      <w:bookmarkEnd w:id="3990"/>
      <w:r>
        <w:t>2. В случаях, когда арендодатель является собственником земельного участка, на котором находится сдаваемое в аренду здание или сооружение, арендатору предоставляется право аренды земельного участка или предусмотр</w:t>
      </w:r>
      <w:r>
        <w:t xml:space="preserve">енное договором аренды здания или сооружения </w:t>
      </w:r>
      <w:hyperlink r:id="rId3872" w:history="1">
        <w:r>
          <w:rPr>
            <w:rStyle w:val="a4"/>
          </w:rPr>
          <w:t>иное право</w:t>
        </w:r>
      </w:hyperlink>
      <w:r>
        <w:t xml:space="preserve"> на соответствующий земельный участок.</w:t>
      </w:r>
    </w:p>
    <w:p w:rsidR="00000000" w:rsidRDefault="00FE1CF5">
      <w:bookmarkStart w:id="3992" w:name="sub_65222"/>
      <w:bookmarkEnd w:id="3991"/>
      <w:r>
        <w:t xml:space="preserve">Если договором </w:t>
      </w:r>
      <w:hyperlink r:id="rId3873" w:history="1">
        <w:r>
          <w:rPr>
            <w:rStyle w:val="a4"/>
          </w:rPr>
          <w:t xml:space="preserve">не </w:t>
        </w:r>
        <w:r>
          <w:rPr>
            <w:rStyle w:val="a4"/>
          </w:rPr>
          <w:t>определено</w:t>
        </w:r>
      </w:hyperlink>
      <w:r>
        <w:t xml:space="preserve"> передаваемое арендатору право на соответствующий земельный участок, к нему переходит на срок аренды здания или сооружения право пользования земельным участком, который занят зданием или сооружением и необходим для его использования в соответс</w:t>
      </w:r>
      <w:r>
        <w:t>твии с его назначением.</w:t>
      </w:r>
    </w:p>
    <w:p w:rsidR="00000000" w:rsidRDefault="00FE1CF5">
      <w:bookmarkStart w:id="3993" w:name="sub_6523"/>
      <w:bookmarkEnd w:id="3992"/>
      <w:r>
        <w:t>3. Аренда здания или сооружения, находящегося на земельном участке, не принадлежащем арендодателю на праве собственности, допускается без согласия собственника этого участка, если это не противоречит условиям пользо</w:t>
      </w:r>
      <w:r>
        <w:t>вания таким участком, установленным законом или договором с собственником земельного участка.</w:t>
      </w:r>
    </w:p>
    <w:bookmarkEnd w:id="3993"/>
    <w:p w:rsidR="00000000" w:rsidRDefault="00FE1CF5"/>
    <w:p w:rsidR="00000000" w:rsidRDefault="00FE1CF5">
      <w:pPr>
        <w:pStyle w:val="a7"/>
        <w:rPr>
          <w:color w:val="000000"/>
          <w:sz w:val="16"/>
          <w:szCs w:val="16"/>
          <w:shd w:val="clear" w:color="auto" w:fill="F0F0F0"/>
        </w:rPr>
      </w:pPr>
      <w:bookmarkStart w:id="3994" w:name="sub_653"/>
      <w:r>
        <w:rPr>
          <w:color w:val="000000"/>
          <w:sz w:val="16"/>
          <w:szCs w:val="16"/>
          <w:shd w:val="clear" w:color="auto" w:fill="F0F0F0"/>
        </w:rPr>
        <w:t>Информация об изменениях:</w:t>
      </w:r>
    </w:p>
    <w:bookmarkEnd w:id="3994"/>
    <w:p w:rsidR="00000000" w:rsidRDefault="00FE1CF5">
      <w:pPr>
        <w:pStyle w:val="a8"/>
        <w:rPr>
          <w:shd w:val="clear" w:color="auto" w:fill="F0F0F0"/>
        </w:rPr>
      </w:pPr>
      <w:r>
        <w:t xml:space="preserve"> </w:t>
      </w:r>
      <w:hyperlink r:id="rId3874" w:history="1">
        <w:r>
          <w:rPr>
            <w:rStyle w:val="a4"/>
            <w:shd w:val="clear" w:color="auto" w:fill="F0F0F0"/>
          </w:rPr>
          <w:t>Федеральным законом</w:t>
        </w:r>
      </w:hyperlink>
      <w:r>
        <w:rPr>
          <w:shd w:val="clear" w:color="auto" w:fill="F0F0F0"/>
        </w:rPr>
        <w:t xml:space="preserve"> от 26 июня 2007 г. N 118-Ф</w:t>
      </w:r>
      <w:r>
        <w:rPr>
          <w:shd w:val="clear" w:color="auto" w:fill="F0F0F0"/>
        </w:rPr>
        <w:t>З в статью 653 настоящего Кодекса внесены изменения</w:t>
      </w:r>
    </w:p>
    <w:p w:rsidR="00000000" w:rsidRDefault="00FE1CF5">
      <w:pPr>
        <w:pStyle w:val="a8"/>
        <w:rPr>
          <w:shd w:val="clear" w:color="auto" w:fill="F0F0F0"/>
        </w:rPr>
      </w:pPr>
      <w:r>
        <w:t xml:space="preserve"> </w:t>
      </w:r>
      <w:hyperlink r:id="rId3875"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653.</w:t>
      </w:r>
      <w:r>
        <w:t xml:space="preserve"> Сохранение арендатором здания или сооружения права пользования земельным участком при</w:t>
      </w:r>
      <w:r>
        <w:t xml:space="preserve"> его продаже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76" w:history="1">
        <w:r>
          <w:rPr>
            <w:rStyle w:val="a4"/>
            <w:shd w:val="clear" w:color="auto" w:fill="F0F0F0"/>
          </w:rPr>
          <w:t>Энциклопедии</w:t>
        </w:r>
      </w:hyperlink>
      <w:r>
        <w:rPr>
          <w:shd w:val="clear" w:color="auto" w:fill="F0F0F0"/>
        </w:rPr>
        <w:t xml:space="preserve"> и другие комментарии к статье 653 ГК РФ</w:t>
      </w:r>
    </w:p>
    <w:p w:rsidR="00000000" w:rsidRDefault="00FE1CF5">
      <w:r>
        <w:t>В случаях, когда земельный участок, на котором находится арендованное здание или сооружение, продается другому ли</w:t>
      </w:r>
      <w:r>
        <w:t xml:space="preserve">цу, за арендатором этого здания или сооружения сохраняется право пользования земельным участком, который занят зданием или сооружением и необходим для </w:t>
      </w:r>
      <w:r>
        <w:lastRenderedPageBreak/>
        <w:t>его использования, на условиях, действовавших до продажи земельного участка.</w:t>
      </w:r>
    </w:p>
    <w:p w:rsidR="00000000" w:rsidRDefault="00FE1CF5"/>
    <w:p w:rsidR="00000000" w:rsidRDefault="00FE1CF5">
      <w:pPr>
        <w:pStyle w:val="a5"/>
      </w:pPr>
      <w:bookmarkStart w:id="3995" w:name="sub_654"/>
      <w:r>
        <w:rPr>
          <w:rStyle w:val="a3"/>
        </w:rPr>
        <w:t>Статья 654.</w:t>
      </w:r>
      <w:r>
        <w:t xml:space="preserve"> Размер а</w:t>
      </w:r>
      <w:r>
        <w:t>рендной платы</w:t>
      </w:r>
    </w:p>
    <w:bookmarkEnd w:id="39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77" w:history="1">
        <w:r>
          <w:rPr>
            <w:rStyle w:val="a4"/>
            <w:shd w:val="clear" w:color="auto" w:fill="F0F0F0"/>
          </w:rPr>
          <w:t>Энциклопедии</w:t>
        </w:r>
      </w:hyperlink>
      <w:r>
        <w:rPr>
          <w:shd w:val="clear" w:color="auto" w:fill="F0F0F0"/>
        </w:rPr>
        <w:t xml:space="preserve">, </w:t>
      </w:r>
      <w:hyperlink r:id="rId3878" w:history="1">
        <w:r>
          <w:rPr>
            <w:rStyle w:val="a4"/>
            <w:shd w:val="clear" w:color="auto" w:fill="F0F0F0"/>
          </w:rPr>
          <w:t>позиции высших судов</w:t>
        </w:r>
      </w:hyperlink>
      <w:r>
        <w:rPr>
          <w:shd w:val="clear" w:color="auto" w:fill="F0F0F0"/>
        </w:rPr>
        <w:t xml:space="preserve"> и другие комментарии к статье 654 ГК РФ</w:t>
      </w:r>
    </w:p>
    <w:p w:rsidR="00000000" w:rsidRDefault="00FE1CF5">
      <w:bookmarkStart w:id="3996" w:name="sub_6541"/>
      <w:r>
        <w:t xml:space="preserve">1. Договор </w:t>
      </w:r>
      <w:r>
        <w:t>аренды здания или сооружения должен предусматривать размер арендной платы. При отсутствии согласованного сторонами в письменной форме условия о размере арендной платы договор аренды здания или сооружения считается незаключенным. При этом правила определени</w:t>
      </w:r>
      <w:r>
        <w:t xml:space="preserve">я цены, предусмотренные </w:t>
      </w:r>
      <w:hyperlink w:anchor="sub_4243" w:history="1">
        <w:r>
          <w:rPr>
            <w:rStyle w:val="a4"/>
          </w:rPr>
          <w:t>пунктом 3 статьи 424</w:t>
        </w:r>
      </w:hyperlink>
      <w:r>
        <w:t xml:space="preserve"> настоящего Кодекса, не применяются.</w:t>
      </w:r>
    </w:p>
    <w:p w:rsidR="00000000" w:rsidRDefault="00FE1CF5">
      <w:bookmarkStart w:id="3997" w:name="sub_65402"/>
      <w:bookmarkEnd w:id="3996"/>
      <w:r>
        <w:t xml:space="preserve">2. Установленная в договоре аренды здания или сооружения плата за пользование зданием или сооружением включает плату за пользование </w:t>
      </w:r>
      <w:r>
        <w:t>земельным участком, на котором оно расположено, или передаваемой вместе с ним соответствующей частью участка, если иное не предусмотрено законом или договором.</w:t>
      </w:r>
    </w:p>
    <w:p w:rsidR="00000000" w:rsidRDefault="00FE1CF5">
      <w:bookmarkStart w:id="3998" w:name="sub_6543"/>
      <w:bookmarkEnd w:id="3997"/>
      <w:r>
        <w:t>3. В случаях, когда плата за аренду здания или сооружения установлена в договор</w:t>
      </w:r>
      <w:r>
        <w:t>е на единицу площади здания (сооружения) или иного показателя его размера, арендная плата определяется исходя из фактического размера переданного арендатору здания или сооружения.</w:t>
      </w:r>
    </w:p>
    <w:bookmarkEnd w:id="3998"/>
    <w:p w:rsidR="00000000" w:rsidRDefault="00FE1CF5"/>
    <w:p w:rsidR="00000000" w:rsidRDefault="00FE1CF5">
      <w:pPr>
        <w:pStyle w:val="a5"/>
      </w:pPr>
      <w:bookmarkStart w:id="3999" w:name="sub_655"/>
      <w:r>
        <w:rPr>
          <w:rStyle w:val="a3"/>
        </w:rPr>
        <w:t>Статья 655.</w:t>
      </w:r>
      <w:r>
        <w:t xml:space="preserve"> Передача здания или сооружения</w:t>
      </w:r>
    </w:p>
    <w:bookmarkEnd w:id="39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79" w:history="1">
        <w:r>
          <w:rPr>
            <w:rStyle w:val="a4"/>
            <w:shd w:val="clear" w:color="auto" w:fill="F0F0F0"/>
          </w:rPr>
          <w:t>Энциклопедии</w:t>
        </w:r>
      </w:hyperlink>
      <w:r>
        <w:rPr>
          <w:shd w:val="clear" w:color="auto" w:fill="F0F0F0"/>
        </w:rPr>
        <w:t xml:space="preserve">, </w:t>
      </w:r>
      <w:hyperlink r:id="rId3880" w:history="1">
        <w:r>
          <w:rPr>
            <w:rStyle w:val="a4"/>
            <w:shd w:val="clear" w:color="auto" w:fill="F0F0F0"/>
          </w:rPr>
          <w:t>позиции высших судов</w:t>
        </w:r>
      </w:hyperlink>
      <w:r>
        <w:rPr>
          <w:shd w:val="clear" w:color="auto" w:fill="F0F0F0"/>
        </w:rPr>
        <w:t xml:space="preserve"> и другие комментарии к статье 655 ГК РФ</w:t>
      </w:r>
    </w:p>
    <w:p w:rsidR="00000000" w:rsidRDefault="00FE1CF5">
      <w:bookmarkStart w:id="4000" w:name="sub_6551"/>
      <w:r>
        <w:t>1. Передача здания или сооружения арендод</w:t>
      </w:r>
      <w:r>
        <w:t>ателем и принятие его арендатором осуществляются по передаточному акту или иному документу о передаче, подписываемому сторонами.</w:t>
      </w:r>
    </w:p>
    <w:p w:rsidR="00000000" w:rsidRDefault="00FE1CF5">
      <w:bookmarkStart w:id="4001" w:name="sub_655012"/>
      <w:bookmarkEnd w:id="4000"/>
      <w:r>
        <w:t>Если иное не предусмотрено законом или договором аренды здания или сооружения, обязательство арендодателя пер</w:t>
      </w:r>
      <w:r>
        <w:t>едать здание или сооружение арендатору считается исполненным после предоставления его арендатору во владение или пользование и подписания сторонами соответствующего документа о передаче.</w:t>
      </w:r>
    </w:p>
    <w:p w:rsidR="00000000" w:rsidRDefault="00FE1CF5">
      <w:bookmarkStart w:id="4002" w:name="sub_655013"/>
      <w:bookmarkEnd w:id="4001"/>
      <w:r>
        <w:t>Уклонение одной из сторон от подписания документа</w:t>
      </w:r>
      <w:r>
        <w:t xml:space="preserve"> о передаче здания или сооружения на условиях, предусмотренных договором, рассматривается как отказ соответственно арендодателя от исполнения обязанности по передаче имущества, а арендатора от принятия имущества.</w:t>
      </w:r>
    </w:p>
    <w:p w:rsidR="00000000" w:rsidRDefault="00FE1CF5">
      <w:bookmarkStart w:id="4003" w:name="sub_6552"/>
      <w:bookmarkEnd w:id="4002"/>
      <w:r>
        <w:t>2. При прекращении догово</w:t>
      </w:r>
      <w:r>
        <w:t xml:space="preserve">ра аренды здания или сооружения арендованное здание или сооружение должно быть возвращено арендодателю с соблюдением правил, предусмотренных </w:t>
      </w:r>
      <w:hyperlink w:anchor="sub_6551" w:history="1">
        <w:r>
          <w:rPr>
            <w:rStyle w:val="a4"/>
          </w:rPr>
          <w:t>пунктом 1</w:t>
        </w:r>
      </w:hyperlink>
      <w:r>
        <w:t xml:space="preserve"> настоящей статьи.</w:t>
      </w:r>
    </w:p>
    <w:bookmarkEnd w:id="4003"/>
    <w:p w:rsidR="00000000" w:rsidRDefault="00FE1CF5"/>
    <w:p w:rsidR="00000000" w:rsidRDefault="00FE1CF5">
      <w:pPr>
        <w:pStyle w:val="1"/>
      </w:pPr>
      <w:bookmarkStart w:id="4004" w:name="sub_656"/>
      <w:r>
        <w:t>§ 5. Аренда предприятий</w:t>
      </w:r>
    </w:p>
    <w:bookmarkEnd w:id="40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81" w:history="1">
        <w:r>
          <w:rPr>
            <w:rStyle w:val="a4"/>
            <w:shd w:val="clear" w:color="auto" w:fill="F0F0F0"/>
          </w:rPr>
          <w:t>Энциклопедию решений</w:t>
        </w:r>
      </w:hyperlink>
      <w:r>
        <w:rPr>
          <w:shd w:val="clear" w:color="auto" w:fill="F0F0F0"/>
        </w:rPr>
        <w:t>. Договор аренды предприятия</w:t>
      </w:r>
    </w:p>
    <w:p w:rsidR="00000000" w:rsidRDefault="00FE1CF5">
      <w:pPr>
        <w:pStyle w:val="a5"/>
      </w:pPr>
      <w:bookmarkStart w:id="4005" w:name="sub_20656"/>
      <w:r>
        <w:rPr>
          <w:rStyle w:val="a3"/>
        </w:rPr>
        <w:t>Статья 656.</w:t>
      </w:r>
      <w:r>
        <w:t xml:space="preserve"> Договор аренды предприятия</w:t>
      </w:r>
    </w:p>
    <w:bookmarkEnd w:id="40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82" w:history="1">
        <w:r>
          <w:rPr>
            <w:rStyle w:val="a4"/>
            <w:shd w:val="clear" w:color="auto" w:fill="F0F0F0"/>
          </w:rPr>
          <w:t>Энциклопедии</w:t>
        </w:r>
      </w:hyperlink>
      <w:r>
        <w:rPr>
          <w:shd w:val="clear" w:color="auto" w:fill="F0F0F0"/>
        </w:rPr>
        <w:t xml:space="preserve"> и другие комментарии к статье 656 ГК РФ</w:t>
      </w:r>
    </w:p>
    <w:p w:rsidR="00000000" w:rsidRDefault="00FE1CF5">
      <w:pPr>
        <w:pStyle w:val="a7"/>
        <w:rPr>
          <w:color w:val="000000"/>
          <w:sz w:val="16"/>
          <w:szCs w:val="16"/>
          <w:shd w:val="clear" w:color="auto" w:fill="F0F0F0"/>
        </w:rPr>
      </w:pPr>
      <w:bookmarkStart w:id="4006" w:name="sub_6561"/>
      <w:r>
        <w:rPr>
          <w:color w:val="000000"/>
          <w:sz w:val="16"/>
          <w:szCs w:val="16"/>
          <w:shd w:val="clear" w:color="auto" w:fill="F0F0F0"/>
        </w:rPr>
        <w:t>Информация об изменениях:</w:t>
      </w:r>
    </w:p>
    <w:bookmarkEnd w:id="4006"/>
    <w:p w:rsidR="00000000" w:rsidRDefault="00FE1CF5">
      <w:pPr>
        <w:pStyle w:val="a8"/>
        <w:rPr>
          <w:shd w:val="clear" w:color="auto" w:fill="F0F0F0"/>
        </w:rPr>
      </w:pPr>
      <w:r>
        <w:t xml:space="preserve"> </w:t>
      </w:r>
      <w:hyperlink r:id="rId3883" w:history="1">
        <w:r>
          <w:rPr>
            <w:rStyle w:val="a4"/>
            <w:shd w:val="clear" w:color="auto" w:fill="F0F0F0"/>
          </w:rPr>
          <w:t>Федеральным законом</w:t>
        </w:r>
      </w:hyperlink>
      <w:r>
        <w:rPr>
          <w:shd w:val="clear" w:color="auto" w:fill="F0F0F0"/>
        </w:rPr>
        <w:t xml:space="preserve"> от 14 июля 2008 г. N 118-ФЗ в пункт 1 статьи 656 настоящего Кодекса внесены изменени</w:t>
      </w:r>
      <w:r>
        <w:rPr>
          <w:shd w:val="clear" w:color="auto" w:fill="F0F0F0"/>
        </w:rPr>
        <w:t>я</w:t>
      </w:r>
    </w:p>
    <w:p w:rsidR="00000000" w:rsidRDefault="00FE1CF5">
      <w:pPr>
        <w:pStyle w:val="a8"/>
        <w:rPr>
          <w:shd w:val="clear" w:color="auto" w:fill="F0F0F0"/>
        </w:rPr>
      </w:pPr>
      <w:r>
        <w:t xml:space="preserve"> </w:t>
      </w:r>
      <w:hyperlink r:id="rId3884"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1. По договору аренды предприятия в целом как имущественного комплекса, используемого для осуществления предпринимательской деятельности, арендода</w:t>
      </w:r>
      <w:r>
        <w:t xml:space="preserve">тель обязуется предоставить арендатору за плату во временное владение и пользование земельные участки, здания, сооружения, </w:t>
      </w:r>
      <w:r>
        <w:lastRenderedPageBreak/>
        <w:t>оборудование и другие входящие в состав предприятия основные средства, передать в порядке, на условиях и в пределах, определяемых дог</w:t>
      </w:r>
      <w:r>
        <w:t xml:space="preserve">овором, запасы сырья, топлива, материалов и иные оборотные средства, права пользования землей, водными объектами и другими природными ресурсами, зданиями, сооружениями и оборудованием, иные имущественные права арендодателя, связанные с предприятием, права </w:t>
      </w:r>
      <w:r>
        <w:t>на обозначения, индивидуализирующие деятельность предприятия, и другие исключительные права, а также уступить ему права требования и перевести на него долги, относящиеся к предприятию. Передача прав владения и пользования находящимся в собственности других</w:t>
      </w:r>
      <w:r>
        <w:t xml:space="preserve"> лиц имуществом, в том числе землей и другими природными ресурсами, производится в порядке, предусмотренном законом и иными правовыми актами.</w:t>
      </w:r>
    </w:p>
    <w:p w:rsidR="00000000" w:rsidRDefault="00FE1CF5">
      <w:bookmarkStart w:id="4007" w:name="sub_6562"/>
      <w:r>
        <w:t>2. Права арендодателя, полученные им на основании разрешения (лицензии) на занятие соответствующей деятель</w:t>
      </w:r>
      <w:r>
        <w:t>ностью, не подлежат передаче арендатору, если иное не установлено законом или иными правовыми актами. Включение в состав передаваемого по договору предприятия обязательств, исполнение которых арендатором невозможно при отсутствии у него такого разрешения (</w:t>
      </w:r>
      <w:r>
        <w:t>лицензии), не освобождает арендодателя от соответствующих обязательств перед кредиторами.</w:t>
      </w:r>
    </w:p>
    <w:bookmarkEnd w:id="4007"/>
    <w:p w:rsidR="00000000" w:rsidRDefault="00FE1CF5"/>
    <w:p w:rsidR="00000000" w:rsidRDefault="00FE1CF5">
      <w:pPr>
        <w:pStyle w:val="a5"/>
      </w:pPr>
      <w:bookmarkStart w:id="4008" w:name="sub_657"/>
      <w:r>
        <w:rPr>
          <w:rStyle w:val="a3"/>
        </w:rPr>
        <w:t>Статья 657.</w:t>
      </w:r>
      <w:r>
        <w:t xml:space="preserve"> Права кредиторов при аренде предприятия</w:t>
      </w:r>
    </w:p>
    <w:bookmarkEnd w:id="40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657 ГК РФ</w:t>
      </w:r>
    </w:p>
    <w:p w:rsidR="00000000" w:rsidRDefault="00FE1CF5">
      <w:bookmarkStart w:id="4009" w:name="sub_6571"/>
      <w:r>
        <w:t>1. Кредиторы по обязательствам, включен</w:t>
      </w:r>
      <w:r>
        <w:t>ным в состав предприятия, должны быть до его передачи арендатору письменно уведомлены арендодателем о передаче предприятия в аренду.</w:t>
      </w:r>
    </w:p>
    <w:p w:rsidR="00000000" w:rsidRDefault="00FE1CF5">
      <w:bookmarkStart w:id="4010" w:name="sub_6572"/>
      <w:bookmarkEnd w:id="4009"/>
      <w:r>
        <w:t xml:space="preserve">2. Кредитор, который письменно не сообщил арендодателю о своем согласии на перевод долга, вправе в течение </w:t>
      </w:r>
      <w:r>
        <w:t>трех месяцев со дня получения уведомления о передаче предприятия в аренду потребовать прекращения или досрочного исполнения обязательства и возмещения причиненных этим убытков.</w:t>
      </w:r>
    </w:p>
    <w:p w:rsidR="00000000" w:rsidRDefault="00FE1CF5">
      <w:bookmarkStart w:id="4011" w:name="sub_6573"/>
      <w:bookmarkEnd w:id="4010"/>
      <w:r>
        <w:t xml:space="preserve">3. Кредитор, который не был уведомлен о передаче предприятия в </w:t>
      </w:r>
      <w:r>
        <w:t xml:space="preserve">аренду в порядке, предусмотренном </w:t>
      </w:r>
      <w:hyperlink w:anchor="sub_6571" w:history="1">
        <w:r>
          <w:rPr>
            <w:rStyle w:val="a4"/>
          </w:rPr>
          <w:t>пунктом 1</w:t>
        </w:r>
      </w:hyperlink>
      <w:r>
        <w:t xml:space="preserve"> настоящей статьи, может предъявить иск об удовлетворении требований, предусмотренных </w:t>
      </w:r>
      <w:hyperlink w:anchor="sub_6572" w:history="1">
        <w:r>
          <w:rPr>
            <w:rStyle w:val="a4"/>
          </w:rPr>
          <w:t>пунктом 2</w:t>
        </w:r>
      </w:hyperlink>
      <w:r>
        <w:t xml:space="preserve"> настоящей статьи, в течение года со дня, когда он узнал или долже</w:t>
      </w:r>
      <w:r>
        <w:t>н был узнать о передаче предприятия в аренду.</w:t>
      </w:r>
    </w:p>
    <w:p w:rsidR="00000000" w:rsidRDefault="00FE1CF5">
      <w:bookmarkStart w:id="4012" w:name="sub_6574"/>
      <w:bookmarkEnd w:id="4011"/>
      <w:r>
        <w:t xml:space="preserve">4. После передачи предприятия в аренду арендодатель и арендатор несут солидарную ответственность по включенным в состав переданного предприятия долгам, которые были переведены на арендатора без </w:t>
      </w:r>
      <w:r>
        <w:t>согласия кредитора.</w:t>
      </w:r>
    </w:p>
    <w:bookmarkEnd w:id="4012"/>
    <w:p w:rsidR="00000000" w:rsidRDefault="00FE1CF5"/>
    <w:p w:rsidR="00000000" w:rsidRDefault="00FE1CF5">
      <w:pPr>
        <w:pStyle w:val="a5"/>
      </w:pPr>
      <w:bookmarkStart w:id="4013" w:name="sub_658"/>
      <w:r>
        <w:rPr>
          <w:rStyle w:val="a3"/>
        </w:rPr>
        <w:t>Статья 658.</w:t>
      </w:r>
      <w:r>
        <w:t xml:space="preserve"> Форма и государственная регистрация договора аренды предприятия</w:t>
      </w:r>
    </w:p>
    <w:bookmarkEnd w:id="40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85" w:history="1">
        <w:r>
          <w:rPr>
            <w:rStyle w:val="a4"/>
            <w:shd w:val="clear" w:color="auto" w:fill="F0F0F0"/>
          </w:rPr>
          <w:t>Энциклопедии</w:t>
        </w:r>
      </w:hyperlink>
      <w:r>
        <w:rPr>
          <w:shd w:val="clear" w:color="auto" w:fill="F0F0F0"/>
        </w:rPr>
        <w:t xml:space="preserve"> и другие комментарии к статье 658 ГК РФ</w:t>
      </w:r>
    </w:p>
    <w:p w:rsidR="00000000" w:rsidRDefault="00FE1CF5">
      <w:bookmarkStart w:id="4014" w:name="sub_6581"/>
      <w:r>
        <w:t>1. Договор аренды предприятия заключается в письменной форме путем составления одного документа, подписанного сторонами (</w:t>
      </w:r>
      <w:hyperlink w:anchor="sub_4342" w:history="1">
        <w:r>
          <w:rPr>
            <w:rStyle w:val="a4"/>
          </w:rPr>
          <w:t>пункт 2 статьи 434</w:t>
        </w:r>
      </w:hyperlink>
      <w:r>
        <w:t>).</w:t>
      </w:r>
    </w:p>
    <w:p w:rsidR="00000000" w:rsidRDefault="00FE1CF5">
      <w:bookmarkStart w:id="4015" w:name="sub_6582"/>
      <w:bookmarkEnd w:id="4014"/>
      <w:r>
        <w:t>2. Договор аренды предприятия подлежит государственной регистрац</w:t>
      </w:r>
      <w:r>
        <w:t>ии и считается заключенным с момента такой регистрации.</w:t>
      </w:r>
    </w:p>
    <w:bookmarkEnd w:id="40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государственной регистрации прав на предприятие как имущественный комплекс и сделок с ним см. </w:t>
      </w:r>
      <w:hyperlink r:id="rId3886" w:history="1">
        <w:r>
          <w:rPr>
            <w:rStyle w:val="a4"/>
            <w:shd w:val="clear" w:color="auto" w:fill="F0F0F0"/>
          </w:rPr>
          <w:t>Федеральный закон</w:t>
        </w:r>
      </w:hyperlink>
      <w:r>
        <w:rPr>
          <w:shd w:val="clear" w:color="auto" w:fill="F0F0F0"/>
        </w:rPr>
        <w:t xml:space="preserve"> от 1</w:t>
      </w:r>
      <w:r>
        <w:rPr>
          <w:shd w:val="clear" w:color="auto" w:fill="F0F0F0"/>
        </w:rPr>
        <w:t>3 июля 2015 г. N 218-ФЗ</w:t>
      </w:r>
    </w:p>
    <w:p w:rsidR="00000000" w:rsidRDefault="00FE1CF5">
      <w:bookmarkStart w:id="4016" w:name="sub_6583"/>
      <w:r>
        <w:t>3. Несоблюдение формы договора аренды предприятия влечет его недействительность.</w:t>
      </w:r>
    </w:p>
    <w:bookmarkEnd w:id="4016"/>
    <w:p w:rsidR="00000000" w:rsidRDefault="00FE1CF5"/>
    <w:p w:rsidR="00000000" w:rsidRDefault="00FE1CF5">
      <w:pPr>
        <w:pStyle w:val="a5"/>
      </w:pPr>
      <w:bookmarkStart w:id="4017" w:name="sub_659"/>
      <w:r>
        <w:rPr>
          <w:rStyle w:val="a3"/>
        </w:rPr>
        <w:t>Статья 659.</w:t>
      </w:r>
      <w:r>
        <w:t xml:space="preserve"> Передача арендованного предприятия</w:t>
      </w:r>
    </w:p>
    <w:bookmarkEnd w:id="40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659 ГК РФ</w:t>
      </w:r>
    </w:p>
    <w:p w:rsidR="00000000" w:rsidRDefault="00FE1CF5">
      <w:bookmarkStart w:id="4018" w:name="sub_65901"/>
      <w:r>
        <w:t>Передача предприятия</w:t>
      </w:r>
      <w:r>
        <w:t xml:space="preserve"> арендатору осуществляется по передаточному акту.</w:t>
      </w:r>
    </w:p>
    <w:p w:rsidR="00000000" w:rsidRDefault="00FE1CF5">
      <w:bookmarkStart w:id="4019" w:name="sub_65902"/>
      <w:bookmarkEnd w:id="4018"/>
      <w:r>
        <w:lastRenderedPageBreak/>
        <w:t>Подготовка предприятия к передаче, включая составление и представление на подписание передаточного акта, является обязанностью арендодателя и осуществляется за его счет, если иное не преду</w:t>
      </w:r>
      <w:r>
        <w:t>смотрено договором аренды предприятия.</w:t>
      </w:r>
    </w:p>
    <w:bookmarkEnd w:id="4019"/>
    <w:p w:rsidR="00000000" w:rsidRDefault="00FE1CF5"/>
    <w:p w:rsidR="00000000" w:rsidRDefault="00FE1CF5">
      <w:pPr>
        <w:pStyle w:val="a5"/>
      </w:pPr>
      <w:bookmarkStart w:id="4020" w:name="sub_660"/>
      <w:r>
        <w:rPr>
          <w:rStyle w:val="a3"/>
        </w:rPr>
        <w:t>Статья 660.</w:t>
      </w:r>
      <w:r>
        <w:t xml:space="preserve"> Пользование имуществом арендованного предприятия</w:t>
      </w:r>
    </w:p>
    <w:bookmarkEnd w:id="40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87" w:history="1">
        <w:r>
          <w:rPr>
            <w:rStyle w:val="a4"/>
            <w:shd w:val="clear" w:color="auto" w:fill="F0F0F0"/>
          </w:rPr>
          <w:t>Энциклопедии</w:t>
        </w:r>
      </w:hyperlink>
      <w:r>
        <w:rPr>
          <w:shd w:val="clear" w:color="auto" w:fill="F0F0F0"/>
        </w:rPr>
        <w:t xml:space="preserve"> и другие комментарии к статье 660 ГК РФ</w:t>
      </w:r>
    </w:p>
    <w:p w:rsidR="00000000" w:rsidRDefault="00FE1CF5">
      <w:bookmarkStart w:id="4021" w:name="sub_66001"/>
      <w:r>
        <w:t>Если иное не предусмотрено договором аренды предприятия, арендатор вправе без согласия арендодателя продавать, обменивать, предоставлять во временное пользование либо взаймы материальные ценности, входящие в состав имущества арендованного предприя</w:t>
      </w:r>
      <w:r>
        <w:t>тия, сдавать их в субаренду и передавать свои права и обязанности по договору аренды в отношении таких ценностей другому лицу при условии, что это не влечет уменьшения стоимости предприятия и не нарушает других положений договора аренды предприятия. Указан</w:t>
      </w:r>
      <w:r>
        <w:t>ный порядок не применяется в отношении земли и других природных ресурсов, а также в иных случаях, предусмотренных законом.</w:t>
      </w:r>
    </w:p>
    <w:p w:rsidR="00000000" w:rsidRDefault="00FE1CF5">
      <w:bookmarkStart w:id="4022" w:name="sub_66002"/>
      <w:bookmarkEnd w:id="4021"/>
      <w:r>
        <w:t>Если иное не предусмотрено договором аренды предприятия, арендатор вправе без согласия арендодателя вносить изменен</w:t>
      </w:r>
      <w:r>
        <w:t>ия в состав арендованного имущественного комплекса, проводить его реконструкцию, расширение, техническое перевооружение, увеличивающее его стоимость.</w:t>
      </w:r>
    </w:p>
    <w:bookmarkEnd w:id="4022"/>
    <w:p w:rsidR="00000000" w:rsidRDefault="00FE1CF5"/>
    <w:p w:rsidR="00000000" w:rsidRDefault="00FE1CF5">
      <w:pPr>
        <w:pStyle w:val="a5"/>
      </w:pPr>
      <w:bookmarkStart w:id="4023" w:name="sub_661"/>
      <w:r>
        <w:rPr>
          <w:rStyle w:val="a3"/>
        </w:rPr>
        <w:t>Статья 661.</w:t>
      </w:r>
      <w:r>
        <w:t xml:space="preserve"> Обязанности арендатора по содержанию предприятия и оплате расходов на его экс</w:t>
      </w:r>
      <w:r>
        <w:t>плуатацию</w:t>
      </w:r>
    </w:p>
    <w:bookmarkEnd w:id="40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661 ГК РФ</w:t>
      </w:r>
    </w:p>
    <w:p w:rsidR="00000000" w:rsidRDefault="00FE1CF5">
      <w:bookmarkStart w:id="4024" w:name="sub_6611"/>
      <w:r>
        <w:t>1. Арендатор предприятия обязан в течение всего срока действия договора аренды предприятия поддерживать предприятие в надлежащем техническом состоянии, в том числе осуществлять его текущи</w:t>
      </w:r>
      <w:r>
        <w:t>й и капитальный ремонт.</w:t>
      </w:r>
    </w:p>
    <w:bookmarkEnd w:id="40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Редакции Гражданского кодекса (часть вторая), опубликованные в "Собрании законодательства РФ" и "Российской газете", имеют расхождения. 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3888"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t xml:space="preserve"> </w:t>
      </w:r>
    </w:p>
    <w:p w:rsidR="00000000" w:rsidRDefault="00FE1CF5">
      <w:bookmarkStart w:id="4025" w:name="sub_6612"/>
      <w:r>
        <w:t>2. На арендатора возлагаются расходы, связанные с эксплуатацией арендованного предприятия, если иное не предусмотрено договором, а т</w:t>
      </w:r>
      <w:r>
        <w:t>акже с уплатой платежей по страхованию арендованного имущества.</w:t>
      </w:r>
    </w:p>
    <w:bookmarkEnd w:id="4025"/>
    <w:p w:rsidR="00000000" w:rsidRDefault="00FE1CF5"/>
    <w:p w:rsidR="00000000" w:rsidRDefault="00FE1CF5">
      <w:pPr>
        <w:pStyle w:val="a5"/>
      </w:pPr>
      <w:bookmarkStart w:id="4026" w:name="sub_662"/>
      <w:r>
        <w:rPr>
          <w:rStyle w:val="a3"/>
        </w:rPr>
        <w:t>Статья 662.</w:t>
      </w:r>
      <w:r>
        <w:t xml:space="preserve"> Внесение арендатором улучшений в арендованное предприятие</w:t>
      </w:r>
    </w:p>
    <w:bookmarkEnd w:id="40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662 ГК РФ</w:t>
      </w:r>
    </w:p>
    <w:p w:rsidR="00000000" w:rsidRDefault="00FE1CF5">
      <w:bookmarkStart w:id="4027" w:name="sub_6621"/>
      <w:r>
        <w:t>Арендатор предприятия имеет право на возмещение ему стоимости неотделимых улучшений арендованного имущества независимо от разрешения арендодателя на такие улучшения, если иное не предусмотрено договором аренды предприятия.</w:t>
      </w:r>
    </w:p>
    <w:p w:rsidR="00000000" w:rsidRDefault="00FE1CF5">
      <w:bookmarkStart w:id="4028" w:name="sub_6622"/>
      <w:bookmarkEnd w:id="4027"/>
      <w:r>
        <w:t>Арендодатель може</w:t>
      </w:r>
      <w:r>
        <w:t>т быть освобожден судом от обязанности возместить арендатору стоимость таких улучшений, если докажет, что издержки арендатора на эти улучшения повышают стоимость арендованного имущества несоразмерно улучшению его качества и (или) эксплуатационных свойств и</w:t>
      </w:r>
      <w:r>
        <w:t xml:space="preserve">ли при осуществлении таких улучшений были нарушены принципы </w:t>
      </w:r>
      <w:hyperlink r:id="rId3889" w:history="1">
        <w:r>
          <w:rPr>
            <w:rStyle w:val="a4"/>
          </w:rPr>
          <w:t>добросовестности</w:t>
        </w:r>
      </w:hyperlink>
      <w:r>
        <w:t xml:space="preserve"> и разумности.</w:t>
      </w:r>
    </w:p>
    <w:bookmarkEnd w:id="4028"/>
    <w:p w:rsidR="00000000" w:rsidRDefault="00FE1CF5"/>
    <w:p w:rsidR="00000000" w:rsidRDefault="00FE1CF5">
      <w:pPr>
        <w:pStyle w:val="a5"/>
      </w:pPr>
      <w:bookmarkStart w:id="4029" w:name="sub_2663"/>
      <w:r>
        <w:rPr>
          <w:rStyle w:val="a3"/>
        </w:rPr>
        <w:t>Статья 663.</w:t>
      </w:r>
      <w:r>
        <w:t xml:space="preserve"> Применение к договору аренды предприятия правил о последствиях </w:t>
      </w:r>
      <w:r>
        <w:lastRenderedPageBreak/>
        <w:t>недейс</w:t>
      </w:r>
      <w:r>
        <w:t>твительности сделок, об изменении и о расторжении договора</w:t>
      </w:r>
    </w:p>
    <w:bookmarkEnd w:id="40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663 ГК РФ</w:t>
      </w:r>
    </w:p>
    <w:p w:rsidR="00000000" w:rsidRDefault="00FE1CF5">
      <w:r>
        <w:t>Правила настоящего Кодекса о последствиях недействительности сделок, об изменении и о расторжении договора, предусматривающие возврат или взыскан</w:t>
      </w:r>
      <w:r>
        <w:t>ие в натуре полученного по договору с одной стороны или с обеих сторон, применяются к договору аренды предприятия, если такие последствия не нарушают существенно права и охраняемые законом интересы кредиторов арендодателя и арендатора, других лиц и не прот</w:t>
      </w:r>
      <w:r>
        <w:t>иворечат общественным интересам.</w:t>
      </w:r>
    </w:p>
    <w:p w:rsidR="00000000" w:rsidRDefault="00FE1CF5"/>
    <w:p w:rsidR="00000000" w:rsidRDefault="00FE1CF5">
      <w:pPr>
        <w:pStyle w:val="a5"/>
      </w:pPr>
      <w:bookmarkStart w:id="4030" w:name="sub_664"/>
      <w:r>
        <w:rPr>
          <w:rStyle w:val="a3"/>
        </w:rPr>
        <w:t>Статья 664.</w:t>
      </w:r>
      <w:r>
        <w:t xml:space="preserve"> Возврат арендованного предприятия</w:t>
      </w:r>
    </w:p>
    <w:bookmarkEnd w:id="40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664 ГК РФ</w:t>
      </w:r>
    </w:p>
    <w:p w:rsidR="00000000" w:rsidRDefault="00FE1CF5">
      <w:r>
        <w:t>При прекращении договора аренды предприятия арендованный имущественный комплекс должен быть возвращен арендодателю с с</w:t>
      </w:r>
      <w:r>
        <w:t xml:space="preserve">облюдением правил, предусмотренных </w:t>
      </w:r>
      <w:hyperlink w:anchor="sub_20656" w:history="1">
        <w:r>
          <w:rPr>
            <w:rStyle w:val="a4"/>
          </w:rPr>
          <w:t>статьями 656</w:t>
        </w:r>
      </w:hyperlink>
      <w:r>
        <w:t xml:space="preserve">, </w:t>
      </w:r>
      <w:hyperlink w:anchor="sub_657" w:history="1">
        <w:r>
          <w:rPr>
            <w:rStyle w:val="a4"/>
          </w:rPr>
          <w:t>657</w:t>
        </w:r>
      </w:hyperlink>
      <w:r>
        <w:t xml:space="preserve"> и </w:t>
      </w:r>
      <w:hyperlink w:anchor="sub_659" w:history="1">
        <w:r>
          <w:rPr>
            <w:rStyle w:val="a4"/>
          </w:rPr>
          <w:t>659</w:t>
        </w:r>
      </w:hyperlink>
      <w:r>
        <w:t xml:space="preserve"> настоящего Кодекса. Подготовка предприятия к передаче арендодателю, включая составление и представление на подписание пе</w:t>
      </w:r>
      <w:r>
        <w:t>редаточного акта, является в этом случае обязанностью арендатора и осуществляется за его счет, если иное не предусмотрено договором.</w:t>
      </w:r>
    </w:p>
    <w:p w:rsidR="00000000" w:rsidRDefault="00FE1CF5"/>
    <w:p w:rsidR="00000000" w:rsidRDefault="00FE1CF5">
      <w:pPr>
        <w:pStyle w:val="1"/>
      </w:pPr>
      <w:bookmarkStart w:id="4031" w:name="sub_665"/>
      <w:r>
        <w:t>§ 6. Финансовая аренда (лизинг)</w:t>
      </w:r>
    </w:p>
    <w:bookmarkEnd w:id="40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90" w:history="1">
        <w:r>
          <w:rPr>
            <w:rStyle w:val="a4"/>
            <w:shd w:val="clear" w:color="auto" w:fill="F0F0F0"/>
          </w:rPr>
          <w:t>Эн</w:t>
        </w:r>
        <w:r>
          <w:rPr>
            <w:rStyle w:val="a4"/>
            <w:shd w:val="clear" w:color="auto" w:fill="F0F0F0"/>
          </w:rPr>
          <w:t>циклопедию решений</w:t>
        </w:r>
      </w:hyperlink>
      <w:r>
        <w:rPr>
          <w:shd w:val="clear" w:color="auto" w:fill="F0F0F0"/>
        </w:rPr>
        <w:t>. Финансовая аренда (лизинг)</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032" w:name="sub_20665"/>
      <w:r>
        <w:rPr>
          <w:color w:val="000000"/>
          <w:sz w:val="16"/>
          <w:szCs w:val="16"/>
          <w:shd w:val="clear" w:color="auto" w:fill="F0F0F0"/>
        </w:rPr>
        <w:t>Информация об изменениях:</w:t>
      </w:r>
    </w:p>
    <w:bookmarkEnd w:id="4032"/>
    <w:p w:rsidR="00000000" w:rsidRDefault="00FE1CF5">
      <w:pPr>
        <w:pStyle w:val="a8"/>
        <w:rPr>
          <w:shd w:val="clear" w:color="auto" w:fill="F0F0F0"/>
        </w:rPr>
      </w:pPr>
      <w:r>
        <w:t xml:space="preserve"> </w:t>
      </w:r>
      <w:hyperlink r:id="rId3891" w:history="1">
        <w:r>
          <w:rPr>
            <w:rStyle w:val="a4"/>
            <w:shd w:val="clear" w:color="auto" w:fill="F0F0F0"/>
          </w:rPr>
          <w:t>Федеральным законом</w:t>
        </w:r>
      </w:hyperlink>
      <w:r>
        <w:rPr>
          <w:shd w:val="clear" w:color="auto" w:fill="F0F0F0"/>
        </w:rPr>
        <w:t xml:space="preserve"> от 8 мая 2010 г. N 83-ФЗ в статью 665 настоящего Кодекса внесены изменен</w:t>
      </w:r>
      <w:r>
        <w:rPr>
          <w:shd w:val="clear" w:color="auto" w:fill="F0F0F0"/>
        </w:rPr>
        <w:t xml:space="preserve">ия, </w:t>
      </w:r>
      <w:hyperlink r:id="rId3892" w:history="1">
        <w:r>
          <w:rPr>
            <w:rStyle w:val="a4"/>
            <w:shd w:val="clear" w:color="auto" w:fill="F0F0F0"/>
          </w:rPr>
          <w:t>вступающие в силу</w:t>
        </w:r>
      </w:hyperlink>
      <w:r>
        <w:rPr>
          <w:shd w:val="clear" w:color="auto" w:fill="F0F0F0"/>
        </w:rPr>
        <w:t xml:space="preserve"> с 1 января 2011 г.</w:t>
      </w:r>
    </w:p>
    <w:p w:rsidR="00000000" w:rsidRDefault="00FE1CF5">
      <w:pPr>
        <w:pStyle w:val="a8"/>
        <w:rPr>
          <w:shd w:val="clear" w:color="auto" w:fill="F0F0F0"/>
        </w:rPr>
      </w:pPr>
      <w:r>
        <w:t xml:space="preserve"> </w:t>
      </w:r>
      <w:hyperlink r:id="rId3893"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665.</w:t>
      </w:r>
      <w:r>
        <w:t xml:space="preserve"> Договор финансовой аренды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894" w:history="1">
        <w:r>
          <w:rPr>
            <w:rStyle w:val="a4"/>
            <w:shd w:val="clear" w:color="auto" w:fill="F0F0F0"/>
          </w:rPr>
          <w:t>Энциклопедии</w:t>
        </w:r>
      </w:hyperlink>
      <w:r>
        <w:rPr>
          <w:shd w:val="clear" w:color="auto" w:fill="F0F0F0"/>
        </w:rPr>
        <w:t xml:space="preserve">, </w:t>
      </w:r>
      <w:hyperlink r:id="rId3895" w:history="1">
        <w:r>
          <w:rPr>
            <w:rStyle w:val="a4"/>
            <w:shd w:val="clear" w:color="auto" w:fill="F0F0F0"/>
          </w:rPr>
          <w:t>позиции высших судов</w:t>
        </w:r>
      </w:hyperlink>
      <w:r>
        <w:rPr>
          <w:shd w:val="clear" w:color="auto" w:fill="F0F0F0"/>
        </w:rPr>
        <w:t xml:space="preserve"> и другие комментарии к статье 665 ГК РФ</w:t>
      </w:r>
    </w:p>
    <w:p w:rsidR="00000000" w:rsidRDefault="00FE1CF5">
      <w:bookmarkStart w:id="4033" w:name="sub_20666"/>
      <w:r>
        <w:t xml:space="preserve">По договору финансовой аренды (договору лизинга) арендодатель обязуется приобрести в собственность указанное арендатором имущество у определенного им продавца и предоставить арендатору это имущество за </w:t>
      </w:r>
      <w:hyperlink r:id="rId3896" w:history="1">
        <w:r>
          <w:rPr>
            <w:rStyle w:val="a4"/>
          </w:rPr>
          <w:t>плату</w:t>
        </w:r>
      </w:hyperlink>
      <w:r>
        <w:t xml:space="preserve"> во временное владение и пользование. Арендодатель в этом случае не несет ответственности за выбор предмета аренды и продавца.</w:t>
      </w:r>
    </w:p>
    <w:p w:rsidR="00000000" w:rsidRDefault="00FE1CF5">
      <w:bookmarkStart w:id="4034" w:name="sub_66502"/>
      <w:bookmarkEnd w:id="4033"/>
      <w:r>
        <w:t>Договором финансовой аренды может быть предусмотрено, что выбор продавца и приобретаемого имуще</w:t>
      </w:r>
      <w:r>
        <w:t>ства осуществляется арендодателем.</w:t>
      </w:r>
    </w:p>
    <w:p w:rsidR="00000000" w:rsidRDefault="00FE1CF5">
      <w:bookmarkStart w:id="4035" w:name="sub_66503"/>
      <w:bookmarkEnd w:id="4034"/>
      <w:r>
        <w:t xml:space="preserve">Часть третья </w:t>
      </w:r>
      <w:hyperlink r:id="rId3897" w:history="1">
        <w:r>
          <w:rPr>
            <w:rStyle w:val="a4"/>
          </w:rPr>
          <w:t>утратила силу</w:t>
        </w:r>
      </w:hyperlink>
      <w:r>
        <w:t>.</w:t>
      </w:r>
    </w:p>
    <w:bookmarkEnd w:id="4035"/>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3898" w:history="1">
        <w:r>
          <w:rPr>
            <w:rStyle w:val="a4"/>
            <w:shd w:val="clear" w:color="auto" w:fill="F0F0F0"/>
          </w:rPr>
          <w:t>части третьей статьи 665</w:t>
        </w:r>
      </w:hyperlink>
    </w:p>
    <w:p w:rsidR="00000000" w:rsidRDefault="00FE1CF5">
      <w:pPr>
        <w:pStyle w:val="a8"/>
        <w:rPr>
          <w:shd w:val="clear" w:color="auto" w:fill="F0F0F0"/>
        </w:rPr>
      </w:pPr>
      <w:bookmarkStart w:id="4036" w:name="sub_66504"/>
      <w:r>
        <w:t xml:space="preserve"> </w:t>
      </w:r>
      <w:hyperlink r:id="rId3899" w:history="1">
        <w:r>
          <w:rPr>
            <w:rStyle w:val="a4"/>
            <w:shd w:val="clear" w:color="auto" w:fill="F0F0F0"/>
          </w:rPr>
          <w:t>Федеральным законом</w:t>
        </w:r>
      </w:hyperlink>
      <w:r>
        <w:rPr>
          <w:shd w:val="clear" w:color="auto" w:fill="F0F0F0"/>
        </w:rPr>
        <w:t xml:space="preserve"> от 31 декабря 2014 г. N 512-ФЗ статья 665 настоящего Кодекса дополнена частью четвертой</w:t>
      </w:r>
    </w:p>
    <w:bookmarkEnd w:id="40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Положения статьи 665 насто</w:t>
      </w:r>
      <w:r>
        <w:rPr>
          <w:shd w:val="clear" w:color="auto" w:fill="F0F0F0"/>
        </w:rPr>
        <w:t xml:space="preserve">ящего Кодекса (в редакции </w:t>
      </w:r>
      <w:hyperlink r:id="rId3900" w:history="1">
        <w:r>
          <w:rPr>
            <w:rStyle w:val="a4"/>
            <w:shd w:val="clear" w:color="auto" w:fill="F0F0F0"/>
          </w:rPr>
          <w:t>Федерального закона</w:t>
        </w:r>
      </w:hyperlink>
      <w:r>
        <w:rPr>
          <w:shd w:val="clear" w:color="auto" w:fill="F0F0F0"/>
        </w:rPr>
        <w:t xml:space="preserve"> от 31 декабря 2014 г. N 512-ФЗ) </w:t>
      </w:r>
      <w:hyperlink r:id="rId3901" w:history="1">
        <w:r>
          <w:rPr>
            <w:rStyle w:val="a4"/>
            <w:shd w:val="clear" w:color="auto" w:fill="F0F0F0"/>
          </w:rPr>
          <w:t>применяются</w:t>
        </w:r>
      </w:hyperlink>
      <w:r>
        <w:rPr>
          <w:shd w:val="clear" w:color="auto" w:fill="F0F0F0"/>
        </w:rPr>
        <w:t xml:space="preserve"> к правоотношениям, возникшим после дн</w:t>
      </w:r>
      <w:r>
        <w:rPr>
          <w:shd w:val="clear" w:color="auto" w:fill="F0F0F0"/>
        </w:rPr>
        <w:t xml:space="preserve">я </w:t>
      </w:r>
      <w:hyperlink r:id="rId3902"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r>
        <w:t xml:space="preserve">Особенности договора финансовой аренды (договора лизинга), заключаемого государственным или муниципальным учреждением, устанавливаются </w:t>
      </w:r>
      <w:hyperlink r:id="rId3903" w:history="1">
        <w:r>
          <w:rPr>
            <w:rStyle w:val="a4"/>
          </w:rPr>
          <w:t>Федеральным законом</w:t>
        </w:r>
      </w:hyperlink>
      <w:r>
        <w:t xml:space="preserve"> от 29 </w:t>
      </w:r>
      <w:r>
        <w:lastRenderedPageBreak/>
        <w:t>октября 1998 года N 164-ФЗ "О финансовой аренде (лизинге)".</w:t>
      </w:r>
    </w:p>
    <w:p w:rsidR="00000000" w:rsidRDefault="00FE1CF5"/>
    <w:p w:rsidR="00000000" w:rsidRDefault="00FE1CF5">
      <w:pPr>
        <w:pStyle w:val="a7"/>
        <w:rPr>
          <w:color w:val="000000"/>
          <w:sz w:val="16"/>
          <w:szCs w:val="16"/>
          <w:shd w:val="clear" w:color="auto" w:fill="F0F0F0"/>
        </w:rPr>
      </w:pPr>
      <w:bookmarkStart w:id="4037" w:name="sub_666"/>
      <w:r>
        <w:rPr>
          <w:color w:val="000000"/>
          <w:sz w:val="16"/>
          <w:szCs w:val="16"/>
          <w:shd w:val="clear" w:color="auto" w:fill="F0F0F0"/>
        </w:rPr>
        <w:t>Информация об изменениях:</w:t>
      </w:r>
    </w:p>
    <w:bookmarkEnd w:id="4037"/>
    <w:p w:rsidR="00000000" w:rsidRDefault="00FE1CF5">
      <w:pPr>
        <w:pStyle w:val="a8"/>
        <w:rPr>
          <w:shd w:val="clear" w:color="auto" w:fill="F0F0F0"/>
        </w:rPr>
      </w:pPr>
      <w:r>
        <w:t xml:space="preserve"> </w:t>
      </w:r>
      <w:hyperlink r:id="rId3904" w:history="1">
        <w:r>
          <w:rPr>
            <w:rStyle w:val="a4"/>
            <w:shd w:val="clear" w:color="auto" w:fill="F0F0F0"/>
          </w:rPr>
          <w:t>Федер</w:t>
        </w:r>
        <w:r>
          <w:rPr>
            <w:rStyle w:val="a4"/>
            <w:shd w:val="clear" w:color="auto" w:fill="F0F0F0"/>
          </w:rPr>
          <w:t>альным законом</w:t>
        </w:r>
      </w:hyperlink>
      <w:r>
        <w:rPr>
          <w:shd w:val="clear" w:color="auto" w:fill="F0F0F0"/>
        </w:rPr>
        <w:t xml:space="preserve"> от 8 мая 2010 г. N 83-ФЗ в статью 666 настоящего Кодекса внесены изменения, </w:t>
      </w:r>
      <w:hyperlink r:id="rId3905" w:history="1">
        <w:r>
          <w:rPr>
            <w:rStyle w:val="a4"/>
            <w:shd w:val="clear" w:color="auto" w:fill="F0F0F0"/>
          </w:rPr>
          <w:t>вступающие в силу</w:t>
        </w:r>
      </w:hyperlink>
      <w:r>
        <w:rPr>
          <w:shd w:val="clear" w:color="auto" w:fill="F0F0F0"/>
        </w:rPr>
        <w:t xml:space="preserve"> с 1 января 2011 г.</w:t>
      </w:r>
    </w:p>
    <w:p w:rsidR="00000000" w:rsidRDefault="00FE1CF5">
      <w:pPr>
        <w:pStyle w:val="a8"/>
        <w:rPr>
          <w:shd w:val="clear" w:color="auto" w:fill="F0F0F0"/>
        </w:rPr>
      </w:pPr>
      <w:r>
        <w:t xml:space="preserve"> </w:t>
      </w:r>
      <w:hyperlink r:id="rId3906"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666.</w:t>
      </w:r>
      <w:r>
        <w:t xml:space="preserve"> Предмет договора финансовой аренды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07" w:history="1">
        <w:r>
          <w:rPr>
            <w:rStyle w:val="a4"/>
            <w:shd w:val="clear" w:color="auto" w:fill="F0F0F0"/>
          </w:rPr>
          <w:t>Энциклопедии</w:t>
        </w:r>
      </w:hyperlink>
      <w:r>
        <w:rPr>
          <w:shd w:val="clear" w:color="auto" w:fill="F0F0F0"/>
        </w:rPr>
        <w:t xml:space="preserve">, </w:t>
      </w:r>
      <w:hyperlink r:id="rId3908" w:history="1">
        <w:r>
          <w:rPr>
            <w:rStyle w:val="a4"/>
            <w:shd w:val="clear" w:color="auto" w:fill="F0F0F0"/>
          </w:rPr>
          <w:t>позиции высших судов</w:t>
        </w:r>
      </w:hyperlink>
      <w:r>
        <w:rPr>
          <w:shd w:val="clear" w:color="auto" w:fill="F0F0F0"/>
        </w:rPr>
        <w:t xml:space="preserve"> и другие комментарии к статье 666 ГК РФ</w:t>
      </w:r>
    </w:p>
    <w:p w:rsidR="00000000" w:rsidRDefault="00FE1CF5">
      <w:hyperlink r:id="rId3909" w:history="1">
        <w:r>
          <w:rPr>
            <w:rStyle w:val="a4"/>
          </w:rPr>
          <w:t>Предметом</w:t>
        </w:r>
      </w:hyperlink>
      <w:r>
        <w:t xml:space="preserve"> договора финансовой аренды могут быть любые непотребляемые вещи, кроме земельных участков и других природных объектов.</w:t>
      </w:r>
    </w:p>
    <w:p w:rsidR="00000000" w:rsidRDefault="00FE1CF5"/>
    <w:p w:rsidR="00000000" w:rsidRDefault="00FE1CF5">
      <w:pPr>
        <w:pStyle w:val="a5"/>
      </w:pPr>
      <w:bookmarkStart w:id="4038" w:name="sub_667"/>
      <w:r>
        <w:rPr>
          <w:rStyle w:val="a3"/>
        </w:rPr>
        <w:t>Статья 667.</w:t>
      </w:r>
      <w:r>
        <w:t xml:space="preserve"> Уведомление продавца о сдаче имущества в аренду</w:t>
      </w:r>
    </w:p>
    <w:bookmarkEnd w:id="40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10" w:history="1">
        <w:r>
          <w:rPr>
            <w:rStyle w:val="a4"/>
            <w:shd w:val="clear" w:color="auto" w:fill="F0F0F0"/>
          </w:rPr>
          <w:t>Энциклопедии</w:t>
        </w:r>
      </w:hyperlink>
      <w:r>
        <w:rPr>
          <w:shd w:val="clear" w:color="auto" w:fill="F0F0F0"/>
        </w:rPr>
        <w:t xml:space="preserve"> и другие комментарии к статье 667 ГК РФ</w:t>
      </w:r>
    </w:p>
    <w:p w:rsidR="00000000" w:rsidRDefault="00FE1CF5">
      <w:r>
        <w:t>Арендодатель, приобретая имущество для арендатора,</w:t>
      </w:r>
      <w:r>
        <w:t xml:space="preserve"> должен уведомить продавца о том, что имущество предназначено для передачи его в аренду определенному лицу.</w:t>
      </w:r>
    </w:p>
    <w:p w:rsidR="00000000" w:rsidRDefault="00FE1CF5"/>
    <w:p w:rsidR="00000000" w:rsidRDefault="00FE1CF5">
      <w:pPr>
        <w:pStyle w:val="a5"/>
      </w:pPr>
      <w:bookmarkStart w:id="4039" w:name="sub_668"/>
      <w:r>
        <w:rPr>
          <w:rStyle w:val="a3"/>
        </w:rPr>
        <w:t>Статья 668.</w:t>
      </w:r>
      <w:r>
        <w:t xml:space="preserve"> Передача арендатору предмета договора финансовой аренды</w:t>
      </w:r>
    </w:p>
    <w:bookmarkEnd w:id="40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11" w:history="1">
        <w:r>
          <w:rPr>
            <w:rStyle w:val="a4"/>
            <w:shd w:val="clear" w:color="auto" w:fill="F0F0F0"/>
          </w:rPr>
          <w:t>Энциклопедии</w:t>
        </w:r>
      </w:hyperlink>
      <w:r>
        <w:rPr>
          <w:shd w:val="clear" w:color="auto" w:fill="F0F0F0"/>
        </w:rPr>
        <w:t xml:space="preserve">, </w:t>
      </w:r>
      <w:hyperlink r:id="rId3912" w:history="1">
        <w:r>
          <w:rPr>
            <w:rStyle w:val="a4"/>
            <w:shd w:val="clear" w:color="auto" w:fill="F0F0F0"/>
          </w:rPr>
          <w:t>позиции высших судов</w:t>
        </w:r>
      </w:hyperlink>
      <w:r>
        <w:rPr>
          <w:shd w:val="clear" w:color="auto" w:fill="F0F0F0"/>
        </w:rPr>
        <w:t xml:space="preserve"> и другие комментарии к статье 668 ГК РФ</w:t>
      </w:r>
    </w:p>
    <w:p w:rsidR="00000000" w:rsidRDefault="00FE1CF5">
      <w:bookmarkStart w:id="4040" w:name="sub_6681"/>
      <w:r>
        <w:t xml:space="preserve">1. Если иное не предусмотрено договором финансовой аренды, имущество, являющееся предметом этого </w:t>
      </w:r>
      <w:r>
        <w:t>договора, передается продавцом непосредственно арендатору в месте нахождения последнего.</w:t>
      </w:r>
    </w:p>
    <w:p w:rsidR="00000000" w:rsidRDefault="00FE1CF5">
      <w:bookmarkStart w:id="4041" w:name="sub_66802"/>
      <w:bookmarkEnd w:id="4040"/>
      <w:r>
        <w:t>2. В случае, когда имущество, являющееся предметом договора финансовой аренды, не передано арендатору в указанный в этом договоре срок, а если в договоре такой срок не указан, в разумный срок, арендатор вправе, если просрочка допущена по обстоятельствам, з</w:t>
      </w:r>
      <w:r>
        <w:t>а которые отвечает арендодатель, потребовать расторжения договора и возмещения убытков.</w:t>
      </w:r>
    </w:p>
    <w:bookmarkEnd w:id="4041"/>
    <w:p w:rsidR="00000000" w:rsidRDefault="00FE1CF5"/>
    <w:p w:rsidR="00000000" w:rsidRDefault="00FE1CF5">
      <w:pPr>
        <w:pStyle w:val="a5"/>
      </w:pPr>
      <w:bookmarkStart w:id="4042" w:name="sub_669"/>
      <w:r>
        <w:rPr>
          <w:rStyle w:val="a3"/>
        </w:rPr>
        <w:t>Статья 669.</w:t>
      </w:r>
      <w:r>
        <w:t xml:space="preserve"> Переход к арендатору риска случайной гибели или случайной порчи имущества</w:t>
      </w:r>
    </w:p>
    <w:bookmarkEnd w:id="40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13" w:history="1">
        <w:r>
          <w:rPr>
            <w:rStyle w:val="a4"/>
            <w:shd w:val="clear" w:color="auto" w:fill="F0F0F0"/>
          </w:rPr>
          <w:t>Энциклопедии</w:t>
        </w:r>
      </w:hyperlink>
      <w:r>
        <w:rPr>
          <w:shd w:val="clear" w:color="auto" w:fill="F0F0F0"/>
        </w:rPr>
        <w:t xml:space="preserve">, </w:t>
      </w:r>
      <w:hyperlink r:id="rId3914" w:history="1">
        <w:r>
          <w:rPr>
            <w:rStyle w:val="a4"/>
            <w:shd w:val="clear" w:color="auto" w:fill="F0F0F0"/>
          </w:rPr>
          <w:t>позиции высших судов</w:t>
        </w:r>
      </w:hyperlink>
      <w:r>
        <w:rPr>
          <w:shd w:val="clear" w:color="auto" w:fill="F0F0F0"/>
        </w:rPr>
        <w:t xml:space="preserve"> и другие комментарии к статье 669 ГК РФ</w:t>
      </w:r>
    </w:p>
    <w:p w:rsidR="00000000" w:rsidRDefault="00FE1CF5">
      <w:hyperlink r:id="rId3915" w:history="1">
        <w:r>
          <w:rPr>
            <w:rStyle w:val="a4"/>
          </w:rPr>
          <w:t>Риск</w:t>
        </w:r>
      </w:hyperlink>
      <w:r>
        <w:t xml:space="preserve"> случайной гибели или случа</w:t>
      </w:r>
      <w:r>
        <w:t>йной порчи арендованного имущества переходит к арендатору в момент передачи ему арендованного имущества, если иное не предусмотрено договором финансовой аренды.</w:t>
      </w:r>
    </w:p>
    <w:p w:rsidR="00000000" w:rsidRDefault="00FE1CF5"/>
    <w:p w:rsidR="00000000" w:rsidRDefault="00FE1CF5">
      <w:pPr>
        <w:pStyle w:val="a5"/>
      </w:pPr>
      <w:bookmarkStart w:id="4043" w:name="sub_670"/>
      <w:r>
        <w:rPr>
          <w:rStyle w:val="a3"/>
        </w:rPr>
        <w:t>Статья 670.</w:t>
      </w:r>
      <w:r>
        <w:t xml:space="preserve"> Ответственность продавца</w:t>
      </w:r>
    </w:p>
    <w:bookmarkEnd w:id="40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16" w:history="1">
        <w:r>
          <w:rPr>
            <w:rStyle w:val="a4"/>
            <w:shd w:val="clear" w:color="auto" w:fill="F0F0F0"/>
          </w:rPr>
          <w:t>Энциклопедии</w:t>
        </w:r>
      </w:hyperlink>
      <w:r>
        <w:rPr>
          <w:shd w:val="clear" w:color="auto" w:fill="F0F0F0"/>
        </w:rPr>
        <w:t xml:space="preserve">, </w:t>
      </w:r>
      <w:hyperlink r:id="rId3917" w:history="1">
        <w:r>
          <w:rPr>
            <w:rStyle w:val="a4"/>
            <w:shd w:val="clear" w:color="auto" w:fill="F0F0F0"/>
          </w:rPr>
          <w:t>позиции высших судов</w:t>
        </w:r>
      </w:hyperlink>
      <w:r>
        <w:rPr>
          <w:shd w:val="clear" w:color="auto" w:fill="F0F0F0"/>
        </w:rPr>
        <w:t xml:space="preserve"> и другие комментарии к статье 670 ГК РФ</w:t>
      </w:r>
    </w:p>
    <w:p w:rsidR="00000000" w:rsidRDefault="00FE1CF5">
      <w:bookmarkStart w:id="4044" w:name="sub_67001"/>
      <w:r>
        <w:t>1. Арендатор вправе предъявлять непосредственно продавцу имущества, являющ</w:t>
      </w:r>
      <w:r>
        <w:t>егося предметом договора финансовой аренды, требования, вытекающие из договора купли-продажи, заключенного между продавцом и арендодателем, в частности в отношении качества и комплектности имущества, сроков его поставки, и в других случаях ненадлежащего ис</w:t>
      </w:r>
      <w:r>
        <w:t>полнения договора продавцом. При этом арендатор имеет права и несет обязанности, предусмотренные настоящим Кодексом для покупателя, кроме обязанности оплатить приобретенное имущество, как если бы он был стороной договора купли-продажи указанного имущества.</w:t>
      </w:r>
      <w:r>
        <w:t xml:space="preserve"> Однако арендатор не может расторгнуть договор купли-продажи с продавцом без согласия арендодателя.</w:t>
      </w:r>
    </w:p>
    <w:p w:rsidR="00000000" w:rsidRDefault="00FE1CF5">
      <w:bookmarkStart w:id="4045" w:name="sub_670012"/>
      <w:bookmarkEnd w:id="4044"/>
      <w:r>
        <w:lastRenderedPageBreak/>
        <w:t>В отношениях с продавцом арендатор и арендодатель выступают как солидарные кредиторы (</w:t>
      </w:r>
      <w:hyperlink w:anchor="sub_326" w:history="1">
        <w:r>
          <w:rPr>
            <w:rStyle w:val="a4"/>
          </w:rPr>
          <w:t>статья 326</w:t>
        </w:r>
      </w:hyperlink>
      <w:r>
        <w:t>).</w:t>
      </w:r>
    </w:p>
    <w:p w:rsidR="00000000" w:rsidRDefault="00FE1CF5">
      <w:bookmarkStart w:id="4046" w:name="sub_6702"/>
      <w:bookmarkEnd w:id="4045"/>
      <w:r>
        <w:t>2. Если иное не предусмотрено договором финансовой аренды, арендодатель не отвечает перед арендатором за выполнение продавцом требований, вытекающих из договора купли-продажи, кроме случаев, когда ответственность за выбор продавца лежит на арендодател</w:t>
      </w:r>
      <w:r>
        <w:t>е. В последнем случае арендатор вправе по своему выбору предъявлять требования, вытекающие из договора купли-продажи, как непосредственно продавцу имущества, так и арендодателю, которые несут солидарную ответственность.</w:t>
      </w:r>
    </w:p>
    <w:bookmarkEnd w:id="4046"/>
    <w:p w:rsidR="00000000" w:rsidRDefault="00FE1CF5"/>
    <w:p w:rsidR="00000000" w:rsidRDefault="00FE1CF5">
      <w:pPr>
        <w:pStyle w:val="1"/>
      </w:pPr>
      <w:bookmarkStart w:id="4047" w:name="sub_2035"/>
      <w:r>
        <w:t>Глава 35. Наем жило</w:t>
      </w:r>
      <w:r>
        <w:t>го помещения</w:t>
      </w:r>
    </w:p>
    <w:bookmarkEnd w:id="40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социальном найме жилого помещения см. </w:t>
      </w:r>
      <w:hyperlink r:id="rId3918" w:history="1">
        <w:r>
          <w:rPr>
            <w:rStyle w:val="a4"/>
            <w:shd w:val="clear" w:color="auto" w:fill="F0F0F0"/>
          </w:rPr>
          <w:t>Жилищный кодекс</w:t>
        </w:r>
      </w:hyperlink>
      <w:r>
        <w:rPr>
          <w:shd w:val="clear" w:color="auto" w:fill="F0F0F0"/>
        </w:rPr>
        <w:t xml:space="preserve"> РФ</w:t>
      </w:r>
    </w:p>
    <w:p w:rsidR="00000000" w:rsidRDefault="00FE1CF5">
      <w:pPr>
        <w:pStyle w:val="a7"/>
        <w:rPr>
          <w:shd w:val="clear" w:color="auto" w:fill="F0F0F0"/>
        </w:rPr>
      </w:pPr>
      <w:r>
        <w:t xml:space="preserve"> </w:t>
      </w:r>
      <w:r>
        <w:rPr>
          <w:shd w:val="clear" w:color="auto" w:fill="F0F0F0"/>
        </w:rPr>
        <w:t xml:space="preserve">См. </w:t>
      </w:r>
      <w:hyperlink r:id="rId3919" w:history="1">
        <w:r>
          <w:rPr>
            <w:rStyle w:val="a4"/>
            <w:shd w:val="clear" w:color="auto" w:fill="F0F0F0"/>
          </w:rPr>
          <w:t>схему</w:t>
        </w:r>
      </w:hyperlink>
      <w:r>
        <w:rPr>
          <w:shd w:val="clear" w:color="auto" w:fill="F0F0F0"/>
        </w:rPr>
        <w:t xml:space="preserve"> "Договор найма жилого помещения"</w:t>
      </w:r>
    </w:p>
    <w:p w:rsidR="00000000" w:rsidRDefault="00FE1CF5">
      <w:pPr>
        <w:pStyle w:val="a7"/>
        <w:rPr>
          <w:shd w:val="clear" w:color="auto" w:fill="F0F0F0"/>
        </w:rPr>
      </w:pPr>
      <w:r>
        <w:t xml:space="preserve"> </w:t>
      </w:r>
    </w:p>
    <w:p w:rsidR="00000000" w:rsidRDefault="00FE1CF5">
      <w:pPr>
        <w:pStyle w:val="a5"/>
      </w:pPr>
      <w:bookmarkStart w:id="4048" w:name="sub_671"/>
      <w:r>
        <w:rPr>
          <w:rStyle w:val="a3"/>
        </w:rPr>
        <w:t>Статья 671.</w:t>
      </w:r>
      <w:r>
        <w:t xml:space="preserve"> Договор найма жилого помещения</w:t>
      </w:r>
    </w:p>
    <w:bookmarkEnd w:id="40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20" w:history="1">
        <w:r>
          <w:rPr>
            <w:rStyle w:val="a4"/>
            <w:shd w:val="clear" w:color="auto" w:fill="F0F0F0"/>
          </w:rPr>
          <w:t>Энциклопедии</w:t>
        </w:r>
      </w:hyperlink>
      <w:r>
        <w:rPr>
          <w:shd w:val="clear" w:color="auto" w:fill="F0F0F0"/>
        </w:rPr>
        <w:t xml:space="preserve"> и другие комментарии к статье 671 ГК РФ</w:t>
      </w:r>
    </w:p>
    <w:p w:rsidR="00000000" w:rsidRDefault="00FE1CF5">
      <w:bookmarkStart w:id="4049" w:name="sub_6711"/>
      <w:r>
        <w:t>1. По договору найма жило</w:t>
      </w:r>
      <w:r>
        <w:t>го помещения одна сторона - собственник жилого помещения или управомоченное им лицо (наймодатель) - обязуется предоставить другой стороне (нанимателю) жилое помещение за плату во владение и пользование для проживания в нем.</w:t>
      </w:r>
    </w:p>
    <w:p w:rsidR="00000000" w:rsidRDefault="00FE1CF5">
      <w:bookmarkStart w:id="4050" w:name="sub_6712"/>
      <w:bookmarkEnd w:id="4049"/>
      <w:r>
        <w:t>2. Юридическим л</w:t>
      </w:r>
      <w:r>
        <w:t>ицам жилое помещение может быть предоставлено во владение и (или) пользование на основе договора аренды или иного договора. Юридическое лицо может использовать жилое помещение только для проживания граждан.</w:t>
      </w:r>
    </w:p>
    <w:bookmarkEnd w:id="4050"/>
    <w:p w:rsidR="00000000" w:rsidRDefault="00FE1CF5"/>
    <w:p w:rsidR="00000000" w:rsidRDefault="00FE1CF5">
      <w:pPr>
        <w:pStyle w:val="a7"/>
        <w:rPr>
          <w:color w:val="000000"/>
          <w:sz w:val="16"/>
          <w:szCs w:val="16"/>
          <w:shd w:val="clear" w:color="auto" w:fill="F0F0F0"/>
        </w:rPr>
      </w:pPr>
      <w:bookmarkStart w:id="4051" w:name="sub_672"/>
      <w:r>
        <w:rPr>
          <w:color w:val="000000"/>
          <w:sz w:val="16"/>
          <w:szCs w:val="16"/>
          <w:shd w:val="clear" w:color="auto" w:fill="F0F0F0"/>
        </w:rPr>
        <w:t>Информация об изменениях:</w:t>
      </w:r>
    </w:p>
    <w:bookmarkEnd w:id="4051"/>
    <w:p w:rsidR="00000000" w:rsidRDefault="00FE1CF5">
      <w:pPr>
        <w:pStyle w:val="a8"/>
        <w:rPr>
          <w:shd w:val="clear" w:color="auto" w:fill="F0F0F0"/>
        </w:rPr>
      </w:pPr>
      <w:r>
        <w:t xml:space="preserve"> </w:t>
      </w:r>
      <w:hyperlink r:id="rId3921" w:history="1">
        <w:r>
          <w:rPr>
            <w:rStyle w:val="a4"/>
            <w:shd w:val="clear" w:color="auto" w:fill="F0F0F0"/>
          </w:rPr>
          <w:t>Федеральным законом</w:t>
        </w:r>
      </w:hyperlink>
      <w:r>
        <w:rPr>
          <w:shd w:val="clear" w:color="auto" w:fill="F0F0F0"/>
        </w:rPr>
        <w:t xml:space="preserve"> от 21 июля 2014 г. N 217-ФЗ наименование статьи 672 настоящего Кодекса изложено в новой редакции</w:t>
      </w:r>
    </w:p>
    <w:p w:rsidR="00000000" w:rsidRDefault="00FE1CF5">
      <w:pPr>
        <w:pStyle w:val="a8"/>
        <w:rPr>
          <w:shd w:val="clear" w:color="auto" w:fill="F0F0F0"/>
        </w:rPr>
      </w:pPr>
      <w:r>
        <w:t xml:space="preserve"> </w:t>
      </w:r>
      <w:hyperlink r:id="rId3922" w:history="1">
        <w:r>
          <w:rPr>
            <w:rStyle w:val="a4"/>
            <w:shd w:val="clear" w:color="auto" w:fill="F0F0F0"/>
          </w:rPr>
          <w:t>См. текст</w:t>
        </w:r>
        <w:r>
          <w:rPr>
            <w:rStyle w:val="a4"/>
            <w:shd w:val="clear" w:color="auto" w:fill="F0F0F0"/>
          </w:rPr>
          <w:t xml:space="preserve"> наименования в предыдущей редакции</w:t>
        </w:r>
      </w:hyperlink>
    </w:p>
    <w:p w:rsidR="00000000" w:rsidRDefault="00FE1CF5">
      <w:pPr>
        <w:pStyle w:val="a5"/>
      </w:pPr>
      <w:r>
        <w:rPr>
          <w:rStyle w:val="a3"/>
        </w:rPr>
        <w:t>Статья 672.</w:t>
      </w:r>
      <w:r>
        <w:t xml:space="preserve"> Договор найма жилого помещения в жилищном фонде социального использования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23" w:history="1">
        <w:r>
          <w:rPr>
            <w:rStyle w:val="a4"/>
            <w:shd w:val="clear" w:color="auto" w:fill="F0F0F0"/>
          </w:rPr>
          <w:t>Энциклопедии</w:t>
        </w:r>
      </w:hyperlink>
      <w:r>
        <w:rPr>
          <w:shd w:val="clear" w:color="auto" w:fill="F0F0F0"/>
        </w:rPr>
        <w:t xml:space="preserve">, </w:t>
      </w:r>
      <w:hyperlink r:id="rId3924" w:history="1">
        <w:r>
          <w:rPr>
            <w:rStyle w:val="a4"/>
            <w:shd w:val="clear" w:color="auto" w:fill="F0F0F0"/>
          </w:rPr>
          <w:t>позиции высших судов</w:t>
        </w:r>
      </w:hyperlink>
      <w:r>
        <w:rPr>
          <w:shd w:val="clear" w:color="auto" w:fill="F0F0F0"/>
        </w:rPr>
        <w:t xml:space="preserve"> и другие комментарии к статье 672 ГК РФ</w:t>
      </w:r>
    </w:p>
    <w:p w:rsidR="00000000" w:rsidRDefault="00FE1CF5">
      <w:pPr>
        <w:pStyle w:val="a7"/>
        <w:rPr>
          <w:color w:val="000000"/>
          <w:sz w:val="16"/>
          <w:szCs w:val="16"/>
          <w:shd w:val="clear" w:color="auto" w:fill="F0F0F0"/>
        </w:rPr>
      </w:pPr>
      <w:bookmarkStart w:id="4052" w:name="sub_6721"/>
      <w:r>
        <w:rPr>
          <w:color w:val="000000"/>
          <w:sz w:val="16"/>
          <w:szCs w:val="16"/>
          <w:shd w:val="clear" w:color="auto" w:fill="F0F0F0"/>
        </w:rPr>
        <w:t>Информация об изменениях:</w:t>
      </w:r>
    </w:p>
    <w:bookmarkEnd w:id="4052"/>
    <w:p w:rsidR="00000000" w:rsidRDefault="00FE1CF5">
      <w:pPr>
        <w:pStyle w:val="a8"/>
        <w:rPr>
          <w:shd w:val="clear" w:color="auto" w:fill="F0F0F0"/>
        </w:rPr>
      </w:pPr>
      <w:r>
        <w:t xml:space="preserve"> </w:t>
      </w:r>
      <w:hyperlink r:id="rId3925" w:history="1">
        <w:r>
          <w:rPr>
            <w:rStyle w:val="a4"/>
            <w:shd w:val="clear" w:color="auto" w:fill="F0F0F0"/>
          </w:rPr>
          <w:t>Федеральным законом</w:t>
        </w:r>
      </w:hyperlink>
      <w:r>
        <w:rPr>
          <w:shd w:val="clear" w:color="auto" w:fill="F0F0F0"/>
        </w:rPr>
        <w:t xml:space="preserve"> от</w:t>
      </w:r>
      <w:r>
        <w:rPr>
          <w:shd w:val="clear" w:color="auto" w:fill="F0F0F0"/>
        </w:rPr>
        <w:t xml:space="preserve"> 21 июля 2014 г. N 217-ФЗ в пункт 1 статьи 672 настоящего Кодекса внесены изменения</w:t>
      </w:r>
    </w:p>
    <w:p w:rsidR="00000000" w:rsidRDefault="00FE1CF5">
      <w:pPr>
        <w:pStyle w:val="a8"/>
        <w:rPr>
          <w:shd w:val="clear" w:color="auto" w:fill="F0F0F0"/>
        </w:rPr>
      </w:pPr>
      <w:r>
        <w:t xml:space="preserve"> </w:t>
      </w:r>
      <w:hyperlink r:id="rId3926" w:history="1">
        <w:r>
          <w:rPr>
            <w:rStyle w:val="a4"/>
            <w:shd w:val="clear" w:color="auto" w:fill="F0F0F0"/>
          </w:rPr>
          <w:t>См. текст пункта в предыдущей редакции</w:t>
        </w:r>
      </w:hyperlink>
    </w:p>
    <w:p w:rsidR="00000000" w:rsidRDefault="00FE1CF5">
      <w:r>
        <w:t>1. В государственном и муниципальном жилищном фонде социального и</w:t>
      </w:r>
      <w:r>
        <w:t>спользования жилые помещения предоставляются гражданам по договору социального найма жилого помещения, по договору найма жилого помещения жилищного фонда социального использования.</w:t>
      </w:r>
    </w:p>
    <w:p w:rsidR="00000000" w:rsidRDefault="00FE1CF5">
      <w:bookmarkStart w:id="4053" w:name="sub_6722"/>
      <w:r>
        <w:t>2. Проживающие по договору социального найма жилого помещения совме</w:t>
      </w:r>
      <w:r>
        <w:t xml:space="preserve">стно с нанимателем </w:t>
      </w:r>
      <w:hyperlink r:id="rId3927" w:history="1">
        <w:r>
          <w:rPr>
            <w:rStyle w:val="a4"/>
          </w:rPr>
          <w:t>члены</w:t>
        </w:r>
      </w:hyperlink>
      <w:r>
        <w:t xml:space="preserve"> его семьи пользуются всеми </w:t>
      </w:r>
      <w:hyperlink r:id="rId3928" w:history="1">
        <w:r>
          <w:rPr>
            <w:rStyle w:val="a4"/>
          </w:rPr>
          <w:t>правами</w:t>
        </w:r>
      </w:hyperlink>
      <w:r>
        <w:t xml:space="preserve"> и несут все обязанности по договору найма жилого помещения наравне с</w:t>
      </w:r>
      <w:r>
        <w:t xml:space="preserve"> нанимателем.</w:t>
      </w:r>
    </w:p>
    <w:p w:rsidR="00000000" w:rsidRDefault="00FE1CF5">
      <w:bookmarkStart w:id="4054" w:name="sub_67222"/>
      <w:bookmarkEnd w:id="4053"/>
      <w:r>
        <w:t xml:space="preserve">По требованию нанимателя и членов его семьи договор может быть заключен с одним из </w:t>
      </w:r>
      <w:hyperlink r:id="rId3929" w:history="1">
        <w:r>
          <w:rPr>
            <w:rStyle w:val="a4"/>
          </w:rPr>
          <w:t>членов</w:t>
        </w:r>
      </w:hyperlink>
      <w:r>
        <w:t xml:space="preserve"> семьи. В случае смерти нанимателя или его выбытия из жилого помещени</w:t>
      </w:r>
      <w:r>
        <w:t>я договор заключается с одним из членов семьи, проживающих в жилом помещении.</w:t>
      </w:r>
    </w:p>
    <w:p w:rsidR="00000000" w:rsidRDefault="00FE1CF5">
      <w:pPr>
        <w:pStyle w:val="a7"/>
        <w:rPr>
          <w:color w:val="000000"/>
          <w:sz w:val="16"/>
          <w:szCs w:val="16"/>
          <w:shd w:val="clear" w:color="auto" w:fill="F0F0F0"/>
        </w:rPr>
      </w:pPr>
      <w:bookmarkStart w:id="4055" w:name="sub_6723"/>
      <w:bookmarkEnd w:id="4054"/>
      <w:r>
        <w:rPr>
          <w:color w:val="000000"/>
          <w:sz w:val="16"/>
          <w:szCs w:val="16"/>
          <w:shd w:val="clear" w:color="auto" w:fill="F0F0F0"/>
        </w:rPr>
        <w:t>Информация об изменениях:</w:t>
      </w:r>
    </w:p>
    <w:bookmarkEnd w:id="4055"/>
    <w:p w:rsidR="00000000" w:rsidRDefault="00FE1CF5">
      <w:pPr>
        <w:pStyle w:val="a8"/>
        <w:rPr>
          <w:shd w:val="clear" w:color="auto" w:fill="F0F0F0"/>
        </w:rPr>
      </w:pPr>
      <w:r>
        <w:t xml:space="preserve"> </w:t>
      </w:r>
      <w:hyperlink r:id="rId3930" w:history="1">
        <w:r>
          <w:rPr>
            <w:rStyle w:val="a4"/>
            <w:shd w:val="clear" w:color="auto" w:fill="F0F0F0"/>
          </w:rPr>
          <w:t>Федеральным законом</w:t>
        </w:r>
      </w:hyperlink>
      <w:r>
        <w:rPr>
          <w:shd w:val="clear" w:color="auto" w:fill="F0F0F0"/>
        </w:rPr>
        <w:t xml:space="preserve"> от 29 декабря 2004 г. N 189-ФЗ в пункт 3 </w:t>
      </w:r>
      <w:r>
        <w:rPr>
          <w:shd w:val="clear" w:color="auto" w:fill="F0F0F0"/>
        </w:rPr>
        <w:t xml:space="preserve">статьи 672 настоящего </w:t>
      </w:r>
      <w:r>
        <w:rPr>
          <w:shd w:val="clear" w:color="auto" w:fill="F0F0F0"/>
        </w:rPr>
        <w:lastRenderedPageBreak/>
        <w:t>Кодекса внесены изменения</w:t>
      </w:r>
    </w:p>
    <w:p w:rsidR="00000000" w:rsidRDefault="00FE1CF5">
      <w:pPr>
        <w:pStyle w:val="a8"/>
        <w:rPr>
          <w:shd w:val="clear" w:color="auto" w:fill="F0F0F0"/>
        </w:rPr>
      </w:pPr>
      <w:r>
        <w:t xml:space="preserve"> </w:t>
      </w:r>
      <w:hyperlink r:id="rId3931" w:history="1">
        <w:r>
          <w:rPr>
            <w:rStyle w:val="a4"/>
            <w:shd w:val="clear" w:color="auto" w:fill="F0F0F0"/>
          </w:rPr>
          <w:t>См. текст пункта в предыдущей редакции</w:t>
        </w:r>
      </w:hyperlink>
    </w:p>
    <w:p w:rsidR="00000000" w:rsidRDefault="00FE1CF5">
      <w:r>
        <w:t xml:space="preserve">3. </w:t>
      </w:r>
      <w:hyperlink r:id="rId3932" w:history="1">
        <w:r>
          <w:rPr>
            <w:rStyle w:val="a4"/>
          </w:rPr>
          <w:t>Договор</w:t>
        </w:r>
      </w:hyperlink>
      <w:r>
        <w:t xml:space="preserve"> социального найма жилого</w:t>
      </w:r>
      <w:r>
        <w:t xml:space="preserve"> помещения заключается по основаниям, на условиях и в порядке, предусмотренных </w:t>
      </w:r>
      <w:hyperlink r:id="rId3933" w:history="1">
        <w:r>
          <w:rPr>
            <w:rStyle w:val="a4"/>
          </w:rPr>
          <w:t>жилищным законодательством</w:t>
        </w:r>
      </w:hyperlink>
      <w:r>
        <w:t xml:space="preserve">. К такому договору применяются правила </w:t>
      </w:r>
      <w:hyperlink w:anchor="sub_674" w:history="1">
        <w:r>
          <w:rPr>
            <w:rStyle w:val="a4"/>
          </w:rPr>
          <w:t>статей 674</w:t>
        </w:r>
      </w:hyperlink>
      <w:r>
        <w:t xml:space="preserve">, </w:t>
      </w:r>
      <w:hyperlink w:anchor="sub_675" w:history="1">
        <w:r>
          <w:rPr>
            <w:rStyle w:val="a4"/>
          </w:rPr>
          <w:t>675</w:t>
        </w:r>
      </w:hyperlink>
      <w:r>
        <w:t xml:space="preserve">, </w:t>
      </w:r>
      <w:hyperlink w:anchor="sub_678" w:history="1">
        <w:r>
          <w:rPr>
            <w:rStyle w:val="a4"/>
          </w:rPr>
          <w:t>678</w:t>
        </w:r>
      </w:hyperlink>
      <w:r>
        <w:t xml:space="preserve">, </w:t>
      </w:r>
      <w:hyperlink w:anchor="sub_680" w:history="1">
        <w:r>
          <w:rPr>
            <w:rStyle w:val="a4"/>
          </w:rPr>
          <w:t>680</w:t>
        </w:r>
      </w:hyperlink>
      <w:r>
        <w:t xml:space="preserve">, </w:t>
      </w:r>
      <w:hyperlink w:anchor="sub_685" w:history="1">
        <w:r>
          <w:rPr>
            <w:rStyle w:val="a4"/>
          </w:rPr>
          <w:t>пунктов 1-3 статьи 685</w:t>
        </w:r>
      </w:hyperlink>
      <w:r>
        <w:t xml:space="preserve"> настоящего Кодекса. Другие положения настоящего Кодекса применяются к договору социального найма жилого помещения, есл</w:t>
      </w:r>
      <w:r>
        <w:t xml:space="preserve">и иное не предусмотрено </w:t>
      </w:r>
      <w:hyperlink r:id="rId3934" w:history="1">
        <w:r>
          <w:rPr>
            <w:rStyle w:val="a4"/>
          </w:rPr>
          <w:t>жилищным законодательством</w:t>
        </w:r>
      </w:hyperlink>
      <w:r>
        <w:t>.</w:t>
      </w:r>
    </w:p>
    <w:p w:rsidR="00000000" w:rsidRDefault="00FE1CF5">
      <w:pPr>
        <w:pStyle w:val="a7"/>
        <w:rPr>
          <w:color w:val="000000"/>
          <w:sz w:val="16"/>
          <w:szCs w:val="16"/>
          <w:shd w:val="clear" w:color="auto" w:fill="F0F0F0"/>
        </w:rPr>
      </w:pPr>
      <w:bookmarkStart w:id="4056" w:name="sub_41547283"/>
      <w:r>
        <w:rPr>
          <w:color w:val="000000"/>
          <w:sz w:val="16"/>
          <w:szCs w:val="16"/>
          <w:shd w:val="clear" w:color="auto" w:fill="F0F0F0"/>
        </w:rPr>
        <w:t>Информация об изменениях:</w:t>
      </w:r>
    </w:p>
    <w:bookmarkEnd w:id="4056"/>
    <w:p w:rsidR="00000000" w:rsidRDefault="00FE1CF5">
      <w:pPr>
        <w:pStyle w:val="a8"/>
        <w:rPr>
          <w:shd w:val="clear" w:color="auto" w:fill="F0F0F0"/>
        </w:rPr>
      </w:pPr>
      <w:r>
        <w:t xml:space="preserve"> </w:t>
      </w:r>
      <w:hyperlink r:id="rId3935" w:history="1">
        <w:r>
          <w:rPr>
            <w:rStyle w:val="a4"/>
            <w:shd w:val="clear" w:color="auto" w:fill="F0F0F0"/>
          </w:rPr>
          <w:t>Федеральным законом</w:t>
        </w:r>
      </w:hyperlink>
      <w:r>
        <w:rPr>
          <w:shd w:val="clear" w:color="auto" w:fill="F0F0F0"/>
        </w:rPr>
        <w:t xml:space="preserve"> о</w:t>
      </w:r>
      <w:r>
        <w:rPr>
          <w:shd w:val="clear" w:color="auto" w:fill="F0F0F0"/>
        </w:rPr>
        <w:t>т 21 июля 2014 г. N 217-ФЗ статья 672 настоящего Кодекса дополнена пунктом 4</w:t>
      </w:r>
    </w:p>
    <w:p w:rsidR="00000000" w:rsidRDefault="00FE1CF5">
      <w:r>
        <w:t xml:space="preserve">4. </w:t>
      </w:r>
      <w:hyperlink r:id="rId3936" w:history="1">
        <w:r>
          <w:rPr>
            <w:rStyle w:val="a4"/>
          </w:rPr>
          <w:t>Договор</w:t>
        </w:r>
      </w:hyperlink>
      <w:r>
        <w:t xml:space="preserve"> найма жилого помещения жилищного фонда социального использования заключается по основаниям, на услови</w:t>
      </w:r>
      <w:r>
        <w:t xml:space="preserve">ях и в порядке, которые предусмотрены </w:t>
      </w:r>
      <w:hyperlink r:id="rId3937" w:history="1">
        <w:r>
          <w:rPr>
            <w:rStyle w:val="a4"/>
          </w:rPr>
          <w:t>жилищным законодательством</w:t>
        </w:r>
      </w:hyperlink>
      <w:r>
        <w:t xml:space="preserve">. К такому договору применяются правила </w:t>
      </w:r>
      <w:hyperlink w:anchor="sub_67801" w:history="1">
        <w:r>
          <w:rPr>
            <w:rStyle w:val="a4"/>
          </w:rPr>
          <w:t>частей первой</w:t>
        </w:r>
      </w:hyperlink>
      <w:r>
        <w:t xml:space="preserve"> и </w:t>
      </w:r>
      <w:hyperlink w:anchor="sub_6782" w:history="1">
        <w:r>
          <w:rPr>
            <w:rStyle w:val="a4"/>
          </w:rPr>
          <w:t>второй статьи 678</w:t>
        </w:r>
      </w:hyperlink>
      <w:r>
        <w:t xml:space="preserve">, </w:t>
      </w:r>
      <w:hyperlink w:anchor="sub_6813" w:history="1">
        <w:r>
          <w:rPr>
            <w:rStyle w:val="a4"/>
          </w:rPr>
          <w:t>пункта 3 статьи 681</w:t>
        </w:r>
      </w:hyperlink>
      <w:r>
        <w:t xml:space="preserve"> и </w:t>
      </w:r>
      <w:hyperlink w:anchor="sub_686" w:history="1">
        <w:r>
          <w:rPr>
            <w:rStyle w:val="a4"/>
          </w:rPr>
          <w:t>статьи 686</w:t>
        </w:r>
      </w:hyperlink>
      <w:r>
        <w:t xml:space="preserve"> настоящего Кодекса. Другие положения настоящего Кодекса применяются к договору найма жилого помещения жилищного фонда социального использования, если иное не предусмотрен</w:t>
      </w:r>
      <w:r>
        <w:t>о жилищным законодательством.</w:t>
      </w:r>
    </w:p>
    <w:p w:rsidR="00000000" w:rsidRDefault="00FE1CF5"/>
    <w:p w:rsidR="00000000" w:rsidRDefault="00FE1CF5">
      <w:pPr>
        <w:pStyle w:val="a5"/>
      </w:pPr>
      <w:bookmarkStart w:id="4057" w:name="sub_673"/>
      <w:r>
        <w:rPr>
          <w:rStyle w:val="a3"/>
        </w:rPr>
        <w:t>Статья 673.</w:t>
      </w:r>
      <w:r>
        <w:t xml:space="preserve"> Объект договора найма жилого помещения</w:t>
      </w:r>
    </w:p>
    <w:bookmarkEnd w:id="40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38" w:history="1">
        <w:r>
          <w:rPr>
            <w:rStyle w:val="a4"/>
            <w:shd w:val="clear" w:color="auto" w:fill="F0F0F0"/>
          </w:rPr>
          <w:t>Энциклопедии</w:t>
        </w:r>
      </w:hyperlink>
      <w:r>
        <w:rPr>
          <w:shd w:val="clear" w:color="auto" w:fill="F0F0F0"/>
        </w:rPr>
        <w:t xml:space="preserve"> и другие комментарии к статье 673 ГК РФ</w:t>
      </w:r>
    </w:p>
    <w:p w:rsidR="00000000" w:rsidRDefault="00FE1CF5">
      <w:bookmarkStart w:id="4058" w:name="sub_6731"/>
      <w:r>
        <w:t>1. Объектом договора н</w:t>
      </w:r>
      <w:r>
        <w:t>айма жилого помещения может быть изолированное жилое помещение, пригодное для постоянного проживания (квартира, жилой дом, часть квартиры или жилого дома).</w:t>
      </w:r>
    </w:p>
    <w:p w:rsidR="00000000" w:rsidRDefault="00FE1CF5">
      <w:bookmarkStart w:id="4059" w:name="sub_67312"/>
      <w:bookmarkEnd w:id="4058"/>
      <w:r>
        <w:t xml:space="preserve">Пригодность жилого помещения для проживания определяется в </w:t>
      </w:r>
      <w:hyperlink r:id="rId3939" w:history="1">
        <w:r>
          <w:rPr>
            <w:rStyle w:val="a4"/>
          </w:rPr>
          <w:t>порядке</w:t>
        </w:r>
      </w:hyperlink>
      <w:r>
        <w:t xml:space="preserve">, предусмотренном жилищным </w:t>
      </w:r>
      <w:hyperlink r:id="rId3940" w:history="1">
        <w:r>
          <w:rPr>
            <w:rStyle w:val="a4"/>
          </w:rPr>
          <w:t>законодательством</w:t>
        </w:r>
      </w:hyperlink>
      <w:r>
        <w:t>.</w:t>
      </w:r>
    </w:p>
    <w:p w:rsidR="00000000" w:rsidRDefault="00FE1CF5">
      <w:bookmarkStart w:id="4060" w:name="sub_6732"/>
      <w:bookmarkEnd w:id="4059"/>
      <w:r>
        <w:t>2. Наниматель жилого помещения в многоквартирном доме наряду с пользование</w:t>
      </w:r>
      <w:r>
        <w:t xml:space="preserve">м жилым помещением имеет право пользоваться имуществом, указанным в </w:t>
      </w:r>
      <w:hyperlink w:anchor="sub_290" w:history="1">
        <w:r>
          <w:rPr>
            <w:rStyle w:val="a4"/>
          </w:rPr>
          <w:t>статье 290</w:t>
        </w:r>
      </w:hyperlink>
      <w:r>
        <w:t xml:space="preserve"> настоящего Кодекса.</w:t>
      </w:r>
    </w:p>
    <w:bookmarkEnd w:id="4060"/>
    <w:p w:rsidR="00000000" w:rsidRDefault="00FE1CF5"/>
    <w:p w:rsidR="00000000" w:rsidRDefault="00FE1CF5">
      <w:pPr>
        <w:pStyle w:val="a7"/>
        <w:rPr>
          <w:color w:val="000000"/>
          <w:sz w:val="16"/>
          <w:szCs w:val="16"/>
          <w:shd w:val="clear" w:color="auto" w:fill="F0F0F0"/>
        </w:rPr>
      </w:pPr>
      <w:bookmarkStart w:id="4061" w:name="sub_674"/>
      <w:r>
        <w:rPr>
          <w:color w:val="000000"/>
          <w:sz w:val="16"/>
          <w:szCs w:val="16"/>
          <w:shd w:val="clear" w:color="auto" w:fill="F0F0F0"/>
        </w:rPr>
        <w:t>Информация об изменениях:</w:t>
      </w:r>
    </w:p>
    <w:bookmarkEnd w:id="4061"/>
    <w:p w:rsidR="00000000" w:rsidRDefault="00FE1CF5">
      <w:pPr>
        <w:pStyle w:val="a8"/>
        <w:rPr>
          <w:shd w:val="clear" w:color="auto" w:fill="F0F0F0"/>
        </w:rPr>
      </w:pPr>
      <w:r>
        <w:t xml:space="preserve"> </w:t>
      </w:r>
      <w:hyperlink r:id="rId3941" w:history="1">
        <w:r>
          <w:rPr>
            <w:rStyle w:val="a4"/>
            <w:shd w:val="clear" w:color="auto" w:fill="F0F0F0"/>
          </w:rPr>
          <w:t>Федеральным законом</w:t>
        </w:r>
      </w:hyperlink>
      <w:r>
        <w:rPr>
          <w:shd w:val="clear" w:color="auto" w:fill="F0F0F0"/>
        </w:rPr>
        <w:t xml:space="preserve"> от 21 июля 2014 г. N 217-ФЗ в статью 674 настоящего Кодекса внесены изменения</w:t>
      </w:r>
    </w:p>
    <w:p w:rsidR="00000000" w:rsidRDefault="00FE1CF5">
      <w:pPr>
        <w:pStyle w:val="a8"/>
        <w:rPr>
          <w:shd w:val="clear" w:color="auto" w:fill="F0F0F0"/>
        </w:rPr>
      </w:pPr>
      <w:r>
        <w:t xml:space="preserve"> </w:t>
      </w:r>
      <w:hyperlink r:id="rId3942" w:history="1">
        <w:r>
          <w:rPr>
            <w:rStyle w:val="a4"/>
            <w:shd w:val="clear" w:color="auto" w:fill="F0F0F0"/>
          </w:rPr>
          <w:t>См. текст статьи в предыдущей редакции</w:t>
        </w:r>
      </w:hyperlink>
    </w:p>
    <w:p w:rsidR="00000000" w:rsidRDefault="00FE1CF5">
      <w:pPr>
        <w:pStyle w:val="a5"/>
      </w:pPr>
      <w:r>
        <w:rPr>
          <w:rStyle w:val="a3"/>
        </w:rPr>
        <w:t>Статья 674.</w:t>
      </w:r>
      <w:r>
        <w:t xml:space="preserve"> Форма договора найма жилого помещения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43" w:history="1">
        <w:r>
          <w:rPr>
            <w:rStyle w:val="a4"/>
            <w:shd w:val="clear" w:color="auto" w:fill="F0F0F0"/>
          </w:rPr>
          <w:t>Энциклопедии</w:t>
        </w:r>
      </w:hyperlink>
      <w:r>
        <w:rPr>
          <w:shd w:val="clear" w:color="auto" w:fill="F0F0F0"/>
        </w:rPr>
        <w:t xml:space="preserve"> и другие комментарии к статье 674 ГК РФ</w:t>
      </w:r>
    </w:p>
    <w:p w:rsidR="00000000" w:rsidRDefault="00FE1CF5">
      <w:bookmarkStart w:id="4062" w:name="sub_6741"/>
      <w:r>
        <w:t>1. Договор найма жилого помещения заключается в письменной форме.</w:t>
      </w:r>
    </w:p>
    <w:p w:rsidR="00000000" w:rsidRDefault="00FE1CF5">
      <w:bookmarkStart w:id="4063" w:name="sub_6742"/>
      <w:bookmarkEnd w:id="4062"/>
      <w:r>
        <w:t xml:space="preserve">2. Ограничение (обременение) права собственности </w:t>
      </w:r>
      <w:r>
        <w:t xml:space="preserve">на жилое помещение, возникающее на основании договора найма такого жилого помещения, заключенного на срок не менее года, подлежит государственной регистрации в </w:t>
      </w:r>
      <w:hyperlink r:id="rId3944" w:history="1">
        <w:r>
          <w:rPr>
            <w:rStyle w:val="a4"/>
          </w:rPr>
          <w:t>порядке</w:t>
        </w:r>
      </w:hyperlink>
      <w:r>
        <w:t>, установленном законо</w:t>
      </w:r>
      <w:r>
        <w:t>м о регистрации прав на недвижимое имущество и сделок с ним.</w:t>
      </w:r>
    </w:p>
    <w:bookmarkEnd w:id="4063"/>
    <w:p w:rsidR="00000000" w:rsidRDefault="00FE1CF5"/>
    <w:p w:rsidR="00000000" w:rsidRDefault="00FE1CF5">
      <w:pPr>
        <w:pStyle w:val="a5"/>
      </w:pPr>
      <w:bookmarkStart w:id="4064" w:name="sub_675"/>
      <w:r>
        <w:rPr>
          <w:rStyle w:val="a3"/>
        </w:rPr>
        <w:t>Статья 675.</w:t>
      </w:r>
      <w:r>
        <w:t xml:space="preserve"> Сохранение договора найма жилого помещения при переходе права собственности на жилое помещение</w:t>
      </w:r>
    </w:p>
    <w:bookmarkEnd w:id="40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45" w:history="1">
        <w:r>
          <w:rPr>
            <w:rStyle w:val="a4"/>
            <w:shd w:val="clear" w:color="auto" w:fill="F0F0F0"/>
          </w:rPr>
          <w:t>Энциклопедии</w:t>
        </w:r>
      </w:hyperlink>
      <w:r>
        <w:rPr>
          <w:shd w:val="clear" w:color="auto" w:fill="F0F0F0"/>
        </w:rPr>
        <w:t xml:space="preserve">, </w:t>
      </w:r>
      <w:hyperlink r:id="rId3946" w:history="1">
        <w:r>
          <w:rPr>
            <w:rStyle w:val="a4"/>
            <w:shd w:val="clear" w:color="auto" w:fill="F0F0F0"/>
          </w:rPr>
          <w:t>позиции высших судов</w:t>
        </w:r>
      </w:hyperlink>
      <w:r>
        <w:rPr>
          <w:shd w:val="clear" w:color="auto" w:fill="F0F0F0"/>
        </w:rPr>
        <w:t xml:space="preserve"> и другие комментарии к статье 675 ГК РФ</w:t>
      </w:r>
    </w:p>
    <w:p w:rsidR="00000000" w:rsidRDefault="00FE1CF5">
      <w:r>
        <w:t>Переход права собственности на занимаемое по договору найма жилое помещение не влечет расторжения или изм</w:t>
      </w:r>
      <w:r>
        <w:t>енения договора найма жилого помещения. При этом новый собственник становится наймодателем на условиях ранее заключенного договора найма.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hyperlink r:id="rId3947" w:history="1">
        <w:r>
          <w:rPr>
            <w:rStyle w:val="a4"/>
            <w:shd w:val="clear" w:color="auto" w:fill="F0F0F0"/>
          </w:rPr>
          <w:t>Статьей 64</w:t>
        </w:r>
      </w:hyperlink>
      <w:r>
        <w:rPr>
          <w:shd w:val="clear" w:color="auto" w:fill="F0F0F0"/>
        </w:rPr>
        <w:t xml:space="preserve"> ЖК РФ предусматривается сохранени</w:t>
      </w:r>
      <w:r>
        <w:rPr>
          <w:shd w:val="clear" w:color="auto" w:fill="F0F0F0"/>
        </w:rPr>
        <w:t>е договора социального найма жилого помещения при переходе права собственности на жилое помещение, а также права хозяйственного ведения или права оперативного управления жилым помещением</w:t>
      </w:r>
    </w:p>
    <w:p w:rsidR="00000000" w:rsidRDefault="00FE1CF5">
      <w:pPr>
        <w:pStyle w:val="a7"/>
        <w:rPr>
          <w:shd w:val="clear" w:color="auto" w:fill="F0F0F0"/>
        </w:rPr>
      </w:pPr>
      <w:r>
        <w:t xml:space="preserve"> </w:t>
      </w:r>
    </w:p>
    <w:p w:rsidR="00000000" w:rsidRDefault="00FE1CF5">
      <w:pPr>
        <w:pStyle w:val="a5"/>
      </w:pPr>
      <w:bookmarkStart w:id="4065" w:name="sub_676"/>
      <w:r>
        <w:rPr>
          <w:rStyle w:val="a3"/>
        </w:rPr>
        <w:t>Статья 676.</w:t>
      </w:r>
      <w:r>
        <w:t xml:space="preserve"> Обязанности наймодателя жилого помещения</w:t>
      </w:r>
    </w:p>
    <w:bookmarkEnd w:id="40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48" w:history="1">
        <w:r>
          <w:rPr>
            <w:rStyle w:val="a4"/>
            <w:shd w:val="clear" w:color="auto" w:fill="F0F0F0"/>
          </w:rPr>
          <w:t>Энциклопедии</w:t>
        </w:r>
      </w:hyperlink>
      <w:r>
        <w:rPr>
          <w:shd w:val="clear" w:color="auto" w:fill="F0F0F0"/>
        </w:rPr>
        <w:t xml:space="preserve">, </w:t>
      </w:r>
      <w:hyperlink r:id="rId3949" w:history="1">
        <w:r>
          <w:rPr>
            <w:rStyle w:val="a4"/>
            <w:shd w:val="clear" w:color="auto" w:fill="F0F0F0"/>
          </w:rPr>
          <w:t>позиции высших судов</w:t>
        </w:r>
      </w:hyperlink>
      <w:r>
        <w:rPr>
          <w:shd w:val="clear" w:color="auto" w:fill="F0F0F0"/>
        </w:rPr>
        <w:t xml:space="preserve"> и другие комментарии к статье 676 ГК РФ</w:t>
      </w:r>
    </w:p>
    <w:p w:rsidR="00000000" w:rsidRDefault="00FE1CF5">
      <w:bookmarkStart w:id="4066" w:name="sub_6761"/>
      <w:r>
        <w:t>1. Наймодатель обязан передать н</w:t>
      </w:r>
      <w:r>
        <w:t>анимателю свободное жилое помещение в состоянии, пригодном для проживания.</w:t>
      </w:r>
    </w:p>
    <w:p w:rsidR="00000000" w:rsidRDefault="00FE1CF5">
      <w:bookmarkStart w:id="4067" w:name="sub_6762"/>
      <w:bookmarkEnd w:id="4066"/>
      <w:r>
        <w:t>2. Наймодатель обязан осуществлять надлежащую эксплуатацию жилого дома, в котором находится сданное внаем жилое помещение, предоставлять или обеспечивать предоставле</w:t>
      </w:r>
      <w:r>
        <w:t>ние нанимателю за плату необходимых коммунальных услуг, обеспечивать проведение ремонта общего имущества многоквартирного дома и устройств для оказания коммунальных услуг, находящихся в жилом помещении.</w:t>
      </w:r>
    </w:p>
    <w:bookmarkEnd w:id="4067"/>
    <w:p w:rsidR="00000000" w:rsidRDefault="00FE1CF5"/>
    <w:p w:rsidR="00000000" w:rsidRDefault="00FE1CF5">
      <w:pPr>
        <w:pStyle w:val="a5"/>
      </w:pPr>
      <w:bookmarkStart w:id="4068" w:name="sub_677"/>
      <w:r>
        <w:rPr>
          <w:rStyle w:val="a3"/>
        </w:rPr>
        <w:t>Статья 677.</w:t>
      </w:r>
      <w:r>
        <w:t xml:space="preserve"> Наниматель и постоянно пр</w:t>
      </w:r>
      <w:r>
        <w:t>оживающие вместе с ним граждане</w:t>
      </w:r>
    </w:p>
    <w:bookmarkEnd w:id="40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50" w:history="1">
        <w:r>
          <w:rPr>
            <w:rStyle w:val="a4"/>
            <w:shd w:val="clear" w:color="auto" w:fill="F0F0F0"/>
          </w:rPr>
          <w:t>Энциклопедии</w:t>
        </w:r>
      </w:hyperlink>
      <w:r>
        <w:rPr>
          <w:shd w:val="clear" w:color="auto" w:fill="F0F0F0"/>
        </w:rPr>
        <w:t xml:space="preserve"> и другие комментарии к статье 677 ГК РФ</w:t>
      </w:r>
    </w:p>
    <w:p w:rsidR="00000000" w:rsidRDefault="00FE1CF5">
      <w:bookmarkStart w:id="4069" w:name="sub_6771"/>
      <w:r>
        <w:t>1. Нанимателем по договору найма жилого помещения может быть только гражданин.</w:t>
      </w:r>
    </w:p>
    <w:p w:rsidR="00000000" w:rsidRDefault="00FE1CF5">
      <w:bookmarkStart w:id="4070" w:name="sub_6772"/>
      <w:bookmarkEnd w:id="4069"/>
      <w:r>
        <w:t xml:space="preserve">2. В договоре должны быть указаны граждане, постоянно проживающие в жилом помещении вместе с нанимателем. При отсутствии в договоре таких указаний вселение этих граждан производится в соответствии с правилами </w:t>
      </w:r>
      <w:hyperlink w:anchor="sub_679" w:history="1">
        <w:r>
          <w:rPr>
            <w:rStyle w:val="a4"/>
          </w:rPr>
          <w:t>статьи 67</w:t>
        </w:r>
        <w:r>
          <w:rPr>
            <w:rStyle w:val="a4"/>
          </w:rPr>
          <w:t>9</w:t>
        </w:r>
      </w:hyperlink>
      <w:r>
        <w:t xml:space="preserve"> настоящего Кодекса.</w:t>
      </w:r>
    </w:p>
    <w:p w:rsidR="00000000" w:rsidRDefault="00FE1CF5">
      <w:bookmarkStart w:id="4071" w:name="sub_67722"/>
      <w:bookmarkEnd w:id="4070"/>
      <w:r>
        <w:t>Граждане, постоянно проживающие совместно с нанимателем, имеют равные с ним права по пользованию жилым помещением. Отношения между нанимателем и такими гражданами определяются законом.</w:t>
      </w:r>
    </w:p>
    <w:p w:rsidR="00000000" w:rsidRDefault="00FE1CF5">
      <w:bookmarkStart w:id="4072" w:name="sub_6773"/>
      <w:bookmarkEnd w:id="4071"/>
      <w:r>
        <w:t>3. Нанимател</w:t>
      </w:r>
      <w:r>
        <w:t>ь несет ответственность перед наймодателем за действия граждан, постоянно проживающих совместно с ним, которые нарушают условия договора найма жилого помещения.</w:t>
      </w:r>
    </w:p>
    <w:p w:rsidR="00000000" w:rsidRDefault="00FE1CF5">
      <w:bookmarkStart w:id="4073" w:name="sub_6774"/>
      <w:bookmarkEnd w:id="4072"/>
      <w:r>
        <w:t>4. Граждане, постоянно проживающие вместе с нанимателем, могут, известив наймод</w:t>
      </w:r>
      <w:r>
        <w:t>ателя, заключить с нанимателем договор о том, что все граждане, постоянно проживающие в жилом помещении, несут совместно с нанимателем солидарную ответственность перед наймодателем. В этом случае такие граждане являются сонанимателями.</w:t>
      </w:r>
    </w:p>
    <w:bookmarkEnd w:id="4073"/>
    <w:p w:rsidR="00000000" w:rsidRDefault="00FE1CF5"/>
    <w:p w:rsidR="00000000" w:rsidRDefault="00FE1CF5">
      <w:pPr>
        <w:pStyle w:val="a5"/>
      </w:pPr>
      <w:bookmarkStart w:id="4074" w:name="sub_678"/>
      <w:r>
        <w:rPr>
          <w:rStyle w:val="a3"/>
        </w:rPr>
        <w:t>Стат</w:t>
      </w:r>
      <w:r>
        <w:rPr>
          <w:rStyle w:val="a3"/>
        </w:rPr>
        <w:t>ья 678.</w:t>
      </w:r>
      <w:r>
        <w:t xml:space="preserve"> Обязанности нанимателя жилого помещения</w:t>
      </w:r>
    </w:p>
    <w:bookmarkEnd w:id="40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51" w:history="1">
        <w:r>
          <w:rPr>
            <w:rStyle w:val="a4"/>
            <w:shd w:val="clear" w:color="auto" w:fill="F0F0F0"/>
          </w:rPr>
          <w:t>Энциклопедии</w:t>
        </w:r>
      </w:hyperlink>
      <w:r>
        <w:rPr>
          <w:shd w:val="clear" w:color="auto" w:fill="F0F0F0"/>
        </w:rPr>
        <w:t xml:space="preserve">, </w:t>
      </w:r>
      <w:hyperlink r:id="rId3952" w:history="1">
        <w:r>
          <w:rPr>
            <w:rStyle w:val="a4"/>
            <w:shd w:val="clear" w:color="auto" w:fill="F0F0F0"/>
          </w:rPr>
          <w:t>позиции высших судов</w:t>
        </w:r>
      </w:hyperlink>
      <w:r>
        <w:rPr>
          <w:shd w:val="clear" w:color="auto" w:fill="F0F0F0"/>
        </w:rPr>
        <w:t xml:space="preserve"> и другие комментарии к статье 678 ГК РФ</w:t>
      </w:r>
    </w:p>
    <w:p w:rsidR="00000000" w:rsidRDefault="00FE1CF5">
      <w:bookmarkStart w:id="4075" w:name="sub_67801"/>
      <w:r>
        <w:t>Наниматель обязан использовать жилое помещение только для проживания, обеспечивать сохранность жилого помещения и поддерживать его в надлежащем состоянии.</w:t>
      </w:r>
    </w:p>
    <w:p w:rsidR="00000000" w:rsidRDefault="00FE1CF5">
      <w:bookmarkStart w:id="4076" w:name="sub_6782"/>
      <w:bookmarkEnd w:id="4075"/>
      <w:r>
        <w:t>Наниматель не вправе производить п</w:t>
      </w:r>
      <w:r>
        <w:t>ереустройство и реконструкцию жилого помещения без согласия наймодателя.</w:t>
      </w:r>
    </w:p>
    <w:p w:rsidR="00000000" w:rsidRDefault="00FE1CF5">
      <w:bookmarkStart w:id="4077" w:name="sub_67803"/>
      <w:bookmarkEnd w:id="4076"/>
      <w:r>
        <w:t>Наниматель обязан своевременно вносить плату за жилое помещение. Если договором не установлено иное, наниматель обязан самостоятельно вносить коммунальные платежи.</w:t>
      </w:r>
    </w:p>
    <w:bookmarkEnd w:id="4077"/>
    <w:p w:rsidR="00000000" w:rsidRDefault="00FE1CF5"/>
    <w:p w:rsidR="00000000" w:rsidRDefault="00FE1CF5">
      <w:pPr>
        <w:pStyle w:val="a7"/>
        <w:rPr>
          <w:color w:val="000000"/>
          <w:sz w:val="16"/>
          <w:szCs w:val="16"/>
          <w:shd w:val="clear" w:color="auto" w:fill="F0F0F0"/>
        </w:rPr>
      </w:pPr>
      <w:bookmarkStart w:id="4078" w:name="sub_679"/>
      <w:r>
        <w:rPr>
          <w:color w:val="000000"/>
          <w:sz w:val="16"/>
          <w:szCs w:val="16"/>
          <w:shd w:val="clear" w:color="auto" w:fill="F0F0F0"/>
        </w:rPr>
        <w:t>Информация об изменениях:</w:t>
      </w:r>
    </w:p>
    <w:bookmarkEnd w:id="4078"/>
    <w:p w:rsidR="00000000" w:rsidRDefault="00FE1CF5">
      <w:pPr>
        <w:pStyle w:val="a8"/>
        <w:rPr>
          <w:shd w:val="clear" w:color="auto" w:fill="F0F0F0"/>
        </w:rPr>
      </w:pPr>
      <w:r>
        <w:t xml:space="preserve"> </w:t>
      </w:r>
      <w:hyperlink r:id="rId3953" w:history="1">
        <w:r>
          <w:rPr>
            <w:rStyle w:val="a4"/>
            <w:shd w:val="clear" w:color="auto" w:fill="F0F0F0"/>
          </w:rPr>
          <w:t>Федеральным законом</w:t>
        </w:r>
      </w:hyperlink>
      <w:r>
        <w:rPr>
          <w:shd w:val="clear" w:color="auto" w:fill="F0F0F0"/>
        </w:rPr>
        <w:t xml:space="preserve"> от 29 декабря 2004 г. N 189-ФЗ в статью 679 настоящего Кодекса внесены изменения</w:t>
      </w:r>
    </w:p>
    <w:p w:rsidR="00000000" w:rsidRDefault="00FE1CF5">
      <w:pPr>
        <w:pStyle w:val="a8"/>
        <w:rPr>
          <w:shd w:val="clear" w:color="auto" w:fill="F0F0F0"/>
        </w:rPr>
      </w:pPr>
      <w:r>
        <w:t xml:space="preserve"> </w:t>
      </w:r>
      <w:hyperlink r:id="rId3954" w:history="1">
        <w:r>
          <w:rPr>
            <w:rStyle w:val="a4"/>
            <w:shd w:val="clear" w:color="auto" w:fill="F0F0F0"/>
          </w:rPr>
          <w:t>См. текст статьи в предыдущей редакции</w:t>
        </w:r>
      </w:hyperlink>
    </w:p>
    <w:p w:rsidR="00000000" w:rsidRDefault="00FE1CF5">
      <w:pPr>
        <w:pStyle w:val="a5"/>
      </w:pPr>
      <w:r>
        <w:rPr>
          <w:rStyle w:val="a3"/>
        </w:rPr>
        <w:t>Статья 679.</w:t>
      </w:r>
      <w:r>
        <w:t xml:space="preserve"> Вселение граждан, постоянно проживающих с нанимателем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3955" w:history="1">
        <w:r>
          <w:rPr>
            <w:rStyle w:val="a4"/>
            <w:shd w:val="clear" w:color="auto" w:fill="F0F0F0"/>
          </w:rPr>
          <w:t>Энциклопедии</w:t>
        </w:r>
      </w:hyperlink>
      <w:r>
        <w:rPr>
          <w:shd w:val="clear" w:color="auto" w:fill="F0F0F0"/>
        </w:rPr>
        <w:t xml:space="preserve">, </w:t>
      </w:r>
      <w:hyperlink r:id="rId3956" w:history="1">
        <w:r>
          <w:rPr>
            <w:rStyle w:val="a4"/>
            <w:shd w:val="clear" w:color="auto" w:fill="F0F0F0"/>
          </w:rPr>
          <w:t>позиции высших судов</w:t>
        </w:r>
      </w:hyperlink>
      <w:r>
        <w:rPr>
          <w:shd w:val="clear" w:color="auto" w:fill="F0F0F0"/>
        </w:rPr>
        <w:t xml:space="preserve"> и другие комментарии к статье 679 ГК РФ</w:t>
      </w:r>
    </w:p>
    <w:p w:rsidR="00000000" w:rsidRDefault="00FE1CF5">
      <w:bookmarkStart w:id="4079" w:name="sub_67901"/>
      <w:r>
        <w:t>С согласия наймодателя, нанимателя и граждан, постоянно с ним проживающих, в жилое помещение могут быть вселены другие гра</w:t>
      </w:r>
      <w:r>
        <w:t>ждане в качестве постоянно проживающих с нанимателем. При вселении несовершеннолетних детей такого согласия не требуется.</w:t>
      </w:r>
    </w:p>
    <w:p w:rsidR="00000000" w:rsidRDefault="00FE1CF5">
      <w:bookmarkStart w:id="4080" w:name="sub_67902"/>
      <w:bookmarkEnd w:id="4079"/>
      <w:r>
        <w:t xml:space="preserve">Вселение допускается при условии соблюдения требований законодательства о </w:t>
      </w:r>
      <w:hyperlink r:id="rId3957" w:history="1">
        <w:r>
          <w:rPr>
            <w:rStyle w:val="a4"/>
          </w:rPr>
          <w:t>норме</w:t>
        </w:r>
      </w:hyperlink>
      <w:r>
        <w:t xml:space="preserve"> общей площади жилого помещения на одного человека, кроме случая вселения несовершеннолетних детей.</w:t>
      </w:r>
    </w:p>
    <w:bookmarkEnd w:id="4080"/>
    <w:p w:rsidR="00000000" w:rsidRDefault="00FE1CF5"/>
    <w:p w:rsidR="00000000" w:rsidRDefault="00FE1CF5">
      <w:pPr>
        <w:pStyle w:val="a7"/>
        <w:rPr>
          <w:color w:val="000000"/>
          <w:sz w:val="16"/>
          <w:szCs w:val="16"/>
          <w:shd w:val="clear" w:color="auto" w:fill="F0F0F0"/>
        </w:rPr>
      </w:pPr>
      <w:bookmarkStart w:id="4081" w:name="sub_680"/>
      <w:r>
        <w:rPr>
          <w:color w:val="000000"/>
          <w:sz w:val="16"/>
          <w:szCs w:val="16"/>
          <w:shd w:val="clear" w:color="auto" w:fill="F0F0F0"/>
        </w:rPr>
        <w:t>Информация об изменениях:</w:t>
      </w:r>
    </w:p>
    <w:bookmarkEnd w:id="4081"/>
    <w:p w:rsidR="00000000" w:rsidRDefault="00FE1CF5">
      <w:pPr>
        <w:pStyle w:val="a8"/>
        <w:rPr>
          <w:shd w:val="clear" w:color="auto" w:fill="F0F0F0"/>
        </w:rPr>
      </w:pPr>
      <w:r>
        <w:t xml:space="preserve"> </w:t>
      </w:r>
      <w:hyperlink r:id="rId3958" w:history="1">
        <w:r>
          <w:rPr>
            <w:rStyle w:val="a4"/>
            <w:shd w:val="clear" w:color="auto" w:fill="F0F0F0"/>
          </w:rPr>
          <w:t>Федеральным зак</w:t>
        </w:r>
        <w:r>
          <w:rPr>
            <w:rStyle w:val="a4"/>
            <w:shd w:val="clear" w:color="auto" w:fill="F0F0F0"/>
          </w:rPr>
          <w:t>оном</w:t>
        </w:r>
      </w:hyperlink>
      <w:r>
        <w:rPr>
          <w:shd w:val="clear" w:color="auto" w:fill="F0F0F0"/>
        </w:rPr>
        <w:t xml:space="preserve"> от 29 декабря 2004 г. N 189-ФЗ в статью 680 настоящего Кодекса внесены изменения</w:t>
      </w:r>
    </w:p>
    <w:p w:rsidR="00000000" w:rsidRDefault="00FE1CF5">
      <w:pPr>
        <w:pStyle w:val="a8"/>
        <w:rPr>
          <w:shd w:val="clear" w:color="auto" w:fill="F0F0F0"/>
        </w:rPr>
      </w:pPr>
      <w:r>
        <w:t xml:space="preserve"> </w:t>
      </w:r>
      <w:hyperlink r:id="rId3959"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680.</w:t>
      </w:r>
      <w:r>
        <w:t xml:space="preserve"> Временные жильцы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60" w:history="1">
        <w:r>
          <w:rPr>
            <w:rStyle w:val="a4"/>
            <w:shd w:val="clear" w:color="auto" w:fill="F0F0F0"/>
          </w:rPr>
          <w:t>Энциклопедии</w:t>
        </w:r>
      </w:hyperlink>
      <w:r>
        <w:rPr>
          <w:shd w:val="clear" w:color="auto" w:fill="F0F0F0"/>
        </w:rPr>
        <w:t xml:space="preserve"> и другие комментарии к статье 680 ГК РФ</w:t>
      </w:r>
    </w:p>
    <w:p w:rsidR="00000000" w:rsidRDefault="00FE1CF5">
      <w:bookmarkStart w:id="4082" w:name="sub_68001"/>
      <w:r>
        <w:t>Наниматель и граждане, постоянно с ним проживающие, по общему согласию и с предварительным уведомлением наймодателя вправе разрешить безвозмездное п</w:t>
      </w:r>
      <w:r>
        <w:t xml:space="preserve">роживание в жилом помещении </w:t>
      </w:r>
      <w:hyperlink r:id="rId3961" w:history="1">
        <w:r>
          <w:rPr>
            <w:rStyle w:val="a4"/>
          </w:rPr>
          <w:t>временным жильцам</w:t>
        </w:r>
      </w:hyperlink>
      <w:r>
        <w:t xml:space="preserve"> (пользователям). Наймодатель может запретить проживание временных жильцов при условии несоблюдения требований законодательства о </w:t>
      </w:r>
      <w:hyperlink r:id="rId3962" w:history="1">
        <w:r>
          <w:rPr>
            <w:rStyle w:val="a4"/>
          </w:rPr>
          <w:t>норме</w:t>
        </w:r>
      </w:hyperlink>
      <w:r>
        <w:t xml:space="preserve"> общей площади жилого помещения на одного человека. Срок проживания временных жильцов не может превышать шесть месяцев.</w:t>
      </w:r>
    </w:p>
    <w:p w:rsidR="00000000" w:rsidRDefault="00FE1CF5">
      <w:bookmarkStart w:id="4083" w:name="sub_68002"/>
      <w:bookmarkEnd w:id="4082"/>
      <w:r>
        <w:t xml:space="preserve">Временные жильцы не обладают самостоятельным правом пользования </w:t>
      </w:r>
      <w:r>
        <w:t>жилым помещением. Ответственность за их действия перед наймодателем несет наниматель.</w:t>
      </w:r>
    </w:p>
    <w:p w:rsidR="00000000" w:rsidRDefault="00FE1CF5">
      <w:bookmarkStart w:id="4084" w:name="sub_680003"/>
      <w:bookmarkEnd w:id="4083"/>
      <w:r>
        <w:t>Временные жильцы обязаны освободить жилое помещение по истечении согласованного с ними срока проживания, а если срок не согласован, не позднее семи дне</w:t>
      </w:r>
      <w:r>
        <w:t>й со дня предъявления соответствующего требования нанимателем или любым гражданином, постоянно с ним проживающим.</w:t>
      </w:r>
    </w:p>
    <w:bookmarkEnd w:id="4084"/>
    <w:p w:rsidR="00000000" w:rsidRDefault="00FE1CF5"/>
    <w:p w:rsidR="00000000" w:rsidRDefault="00FE1CF5">
      <w:pPr>
        <w:pStyle w:val="a5"/>
      </w:pPr>
      <w:bookmarkStart w:id="4085" w:name="sub_681"/>
      <w:r>
        <w:rPr>
          <w:rStyle w:val="a3"/>
        </w:rPr>
        <w:t>Статья 681.</w:t>
      </w:r>
      <w:r>
        <w:t xml:space="preserve"> Ремонт сданного внаем жилого помещения</w:t>
      </w:r>
    </w:p>
    <w:bookmarkEnd w:id="40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681 ГК РФ</w:t>
      </w:r>
    </w:p>
    <w:p w:rsidR="00000000" w:rsidRDefault="00FE1CF5">
      <w:bookmarkStart w:id="4086" w:name="sub_6811"/>
      <w:r>
        <w:t>1. Текущий ремонт сданного внаем жилого помещения является обязанностью нанимателя, если иное не установлено договором найма жилого помещения.</w:t>
      </w:r>
    </w:p>
    <w:p w:rsidR="00000000" w:rsidRDefault="00FE1CF5">
      <w:bookmarkStart w:id="4087" w:name="sub_6812"/>
      <w:bookmarkEnd w:id="4086"/>
      <w:r>
        <w:t>2. Капитальный ремонт сданного внаем жилого помещения является обязанностью наймодателя, если ино</w:t>
      </w:r>
      <w:r>
        <w:t>е не установлено договором найма жилого помещения.</w:t>
      </w:r>
    </w:p>
    <w:p w:rsidR="00000000" w:rsidRDefault="00FE1CF5">
      <w:bookmarkStart w:id="4088" w:name="sub_6813"/>
      <w:bookmarkEnd w:id="4087"/>
      <w:r>
        <w:t>3. Переоборудование жилого дома, в котором находится сданное внаем жилое помещение, если такое переоборудование существенно изменяет условия пользования жилым помещением, без согласия наним</w:t>
      </w:r>
      <w:r>
        <w:t>ателя не допускается.</w:t>
      </w:r>
    </w:p>
    <w:bookmarkEnd w:id="40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переустройстве и перепланировке жилого помещения см. </w:t>
      </w:r>
      <w:hyperlink r:id="rId3963" w:history="1">
        <w:r>
          <w:rPr>
            <w:rStyle w:val="a4"/>
            <w:shd w:val="clear" w:color="auto" w:fill="F0F0F0"/>
          </w:rPr>
          <w:t>Жилищный кодекс</w:t>
        </w:r>
      </w:hyperlink>
      <w:r>
        <w:rPr>
          <w:shd w:val="clear" w:color="auto" w:fill="F0F0F0"/>
        </w:rPr>
        <w:t xml:space="preserve"> РФ от 29 декабря 2004 г. N 188-ФЗ</w:t>
      </w:r>
    </w:p>
    <w:p w:rsidR="00000000" w:rsidRDefault="00FE1CF5">
      <w:pPr>
        <w:pStyle w:val="a7"/>
        <w:rPr>
          <w:shd w:val="clear" w:color="auto" w:fill="F0F0F0"/>
        </w:rPr>
      </w:pPr>
      <w:r>
        <w:t xml:space="preserve"> </w:t>
      </w:r>
    </w:p>
    <w:p w:rsidR="00000000" w:rsidRDefault="00FE1CF5">
      <w:pPr>
        <w:pStyle w:val="a5"/>
      </w:pPr>
      <w:bookmarkStart w:id="4089" w:name="sub_682"/>
      <w:r>
        <w:rPr>
          <w:rStyle w:val="a3"/>
        </w:rPr>
        <w:t>Статья 682.</w:t>
      </w:r>
      <w:r>
        <w:t xml:space="preserve"> Плата за жилое помещение</w:t>
      </w:r>
    </w:p>
    <w:bookmarkEnd w:id="40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64" w:history="1">
        <w:r>
          <w:rPr>
            <w:rStyle w:val="a4"/>
            <w:shd w:val="clear" w:color="auto" w:fill="F0F0F0"/>
          </w:rPr>
          <w:t>Энциклопедии</w:t>
        </w:r>
      </w:hyperlink>
      <w:r>
        <w:rPr>
          <w:shd w:val="clear" w:color="auto" w:fill="F0F0F0"/>
        </w:rPr>
        <w:t xml:space="preserve">, </w:t>
      </w:r>
      <w:hyperlink r:id="rId3965" w:history="1">
        <w:r>
          <w:rPr>
            <w:rStyle w:val="a4"/>
            <w:shd w:val="clear" w:color="auto" w:fill="F0F0F0"/>
          </w:rPr>
          <w:t>позиции высших судов</w:t>
        </w:r>
      </w:hyperlink>
      <w:r>
        <w:rPr>
          <w:shd w:val="clear" w:color="auto" w:fill="F0F0F0"/>
        </w:rPr>
        <w:t xml:space="preserve"> и другие комментарии к статье 682 ГК РФ</w:t>
      </w:r>
    </w:p>
    <w:p w:rsidR="00000000" w:rsidRDefault="00FE1CF5">
      <w:bookmarkStart w:id="4090" w:name="sub_6821"/>
      <w:r>
        <w:t xml:space="preserve">1. Размер платы за жилое </w:t>
      </w:r>
      <w:r>
        <w:t xml:space="preserve">помещение устанавливается по соглашению сторон в договоре найма жилого помещения. В случае, если в соответствии с законом установлен максимальный </w:t>
      </w:r>
      <w:r>
        <w:lastRenderedPageBreak/>
        <w:t>размер платы за жилое помещение, плата, установленная в договоре, не должна превышать этот размер.</w:t>
      </w:r>
    </w:p>
    <w:p w:rsidR="00000000" w:rsidRDefault="00FE1CF5">
      <w:bookmarkStart w:id="4091" w:name="sub_6822"/>
      <w:bookmarkEnd w:id="4090"/>
      <w:r>
        <w:t>2. Одностороннее изменение размера платы за жилое помещение не допускается, за исключением случаев, предусмотренных законом или договором.</w:t>
      </w:r>
    </w:p>
    <w:p w:rsidR="00000000" w:rsidRDefault="00FE1CF5">
      <w:bookmarkStart w:id="4092" w:name="sub_6823"/>
      <w:bookmarkEnd w:id="4091"/>
      <w:r>
        <w:t>3. Плата за жилое помещение должна вноситься нанимателем в сроки, предусмотренные договором найм</w:t>
      </w:r>
      <w:r>
        <w:t xml:space="preserve">а жилого помещения. Если договором сроки не предусмотрены, плата должна вноситься нанимателем ежемесячно в порядке, установленном </w:t>
      </w:r>
      <w:hyperlink r:id="rId3966" w:history="1">
        <w:r>
          <w:rPr>
            <w:rStyle w:val="a4"/>
          </w:rPr>
          <w:t>Жилищным кодексом</w:t>
        </w:r>
      </w:hyperlink>
      <w:r>
        <w:t xml:space="preserve"> Российской Федерации.</w:t>
      </w:r>
    </w:p>
    <w:bookmarkEnd w:id="4092"/>
    <w:p w:rsidR="00000000" w:rsidRDefault="00FE1CF5"/>
    <w:p w:rsidR="00000000" w:rsidRDefault="00FE1CF5">
      <w:pPr>
        <w:pStyle w:val="a5"/>
      </w:pPr>
      <w:bookmarkStart w:id="4093" w:name="sub_683"/>
      <w:r>
        <w:rPr>
          <w:rStyle w:val="a3"/>
        </w:rPr>
        <w:t>Стат</w:t>
      </w:r>
      <w:r>
        <w:rPr>
          <w:rStyle w:val="a3"/>
        </w:rPr>
        <w:t>ья 683.</w:t>
      </w:r>
      <w:r>
        <w:t xml:space="preserve"> Срок в договоре найма жилого помещения</w:t>
      </w:r>
    </w:p>
    <w:bookmarkEnd w:id="40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67" w:history="1">
        <w:r>
          <w:rPr>
            <w:rStyle w:val="a4"/>
            <w:shd w:val="clear" w:color="auto" w:fill="F0F0F0"/>
          </w:rPr>
          <w:t>Энциклопедии</w:t>
        </w:r>
      </w:hyperlink>
      <w:r>
        <w:rPr>
          <w:shd w:val="clear" w:color="auto" w:fill="F0F0F0"/>
        </w:rPr>
        <w:t xml:space="preserve">, </w:t>
      </w:r>
      <w:hyperlink r:id="rId3968" w:history="1">
        <w:r>
          <w:rPr>
            <w:rStyle w:val="a4"/>
            <w:shd w:val="clear" w:color="auto" w:fill="F0F0F0"/>
          </w:rPr>
          <w:t>позиции высших судов</w:t>
        </w:r>
      </w:hyperlink>
      <w:r>
        <w:rPr>
          <w:shd w:val="clear" w:color="auto" w:fill="F0F0F0"/>
        </w:rPr>
        <w:t xml:space="preserve"> и другие комментарии к статье 683 ГК РФ</w:t>
      </w:r>
    </w:p>
    <w:p w:rsidR="00000000" w:rsidRDefault="00FE1CF5">
      <w:bookmarkStart w:id="4094" w:name="sub_6831"/>
      <w:r>
        <w:t>1. Договор найма жилого помещения заключается на срок, не превышающий пяти лет. Если в договоре срок не определен, договор считается заключенным на пять лет.</w:t>
      </w:r>
    </w:p>
    <w:bookmarkEnd w:id="40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3969" w:history="1">
        <w:r>
          <w:rPr>
            <w:rStyle w:val="a4"/>
            <w:shd w:val="clear" w:color="auto" w:fill="F0F0F0"/>
          </w:rPr>
          <w:t>Жилищным кодексом</w:t>
        </w:r>
      </w:hyperlink>
      <w:r>
        <w:rPr>
          <w:shd w:val="clear" w:color="auto" w:fill="F0F0F0"/>
        </w:rPr>
        <w:t xml:space="preserve"> РФ договор социального найма жилого помещения заключается без установления срока его действия</w:t>
      </w:r>
    </w:p>
    <w:p w:rsidR="00000000" w:rsidRDefault="00FE1CF5">
      <w:pPr>
        <w:pStyle w:val="a7"/>
        <w:rPr>
          <w:shd w:val="clear" w:color="auto" w:fill="F0F0F0"/>
        </w:rPr>
      </w:pPr>
      <w:r>
        <w:t xml:space="preserve"> </w:t>
      </w:r>
    </w:p>
    <w:p w:rsidR="00000000" w:rsidRDefault="00FE1CF5">
      <w:bookmarkStart w:id="4095" w:name="sub_6832"/>
      <w:r>
        <w:t>2. К договору найма жилого помещения, заключенному на срок до одного года (краткос</w:t>
      </w:r>
      <w:r>
        <w:t xml:space="preserve">рочный наем), не применяются правила, предусмотренные </w:t>
      </w:r>
      <w:hyperlink w:anchor="sub_6772" w:history="1">
        <w:r>
          <w:rPr>
            <w:rStyle w:val="a4"/>
          </w:rPr>
          <w:t>пунктом 2 статьи 677</w:t>
        </w:r>
      </w:hyperlink>
      <w:r>
        <w:t xml:space="preserve">, </w:t>
      </w:r>
      <w:hyperlink w:anchor="sub_680" w:history="1">
        <w:r>
          <w:rPr>
            <w:rStyle w:val="a4"/>
          </w:rPr>
          <w:t>статьями 680</w:t>
        </w:r>
      </w:hyperlink>
      <w:r>
        <w:t xml:space="preserve">, </w:t>
      </w:r>
      <w:hyperlink w:anchor="sub_684" w:history="1">
        <w:r>
          <w:rPr>
            <w:rStyle w:val="a4"/>
          </w:rPr>
          <w:t>684 - 686</w:t>
        </w:r>
      </w:hyperlink>
      <w:r>
        <w:t xml:space="preserve">, </w:t>
      </w:r>
      <w:hyperlink w:anchor="sub_68722" w:history="1">
        <w:r>
          <w:rPr>
            <w:rStyle w:val="a4"/>
          </w:rPr>
          <w:t>абзацем четвертым пункта 2 статьи 687</w:t>
        </w:r>
      </w:hyperlink>
      <w:r>
        <w:t xml:space="preserve"> настоящего Код</w:t>
      </w:r>
      <w:r>
        <w:t>екса, если договором не предусмотрено иное.</w:t>
      </w:r>
    </w:p>
    <w:bookmarkEnd w:id="4095"/>
    <w:p w:rsidR="00000000" w:rsidRDefault="00FE1CF5"/>
    <w:p w:rsidR="00000000" w:rsidRDefault="00FE1CF5">
      <w:pPr>
        <w:pStyle w:val="a5"/>
      </w:pPr>
      <w:bookmarkStart w:id="4096" w:name="sub_684"/>
      <w:r>
        <w:rPr>
          <w:rStyle w:val="a3"/>
        </w:rPr>
        <w:t>Статья 684.</w:t>
      </w:r>
      <w:r>
        <w:t xml:space="preserve"> Преимущественное право нанимателя на заключение договора на новый срок</w:t>
      </w:r>
    </w:p>
    <w:bookmarkEnd w:id="40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70" w:history="1">
        <w:r>
          <w:rPr>
            <w:rStyle w:val="a4"/>
            <w:shd w:val="clear" w:color="auto" w:fill="F0F0F0"/>
          </w:rPr>
          <w:t>Энциклопедии</w:t>
        </w:r>
      </w:hyperlink>
      <w:r>
        <w:rPr>
          <w:shd w:val="clear" w:color="auto" w:fill="F0F0F0"/>
        </w:rPr>
        <w:t xml:space="preserve"> и другие коммент</w:t>
      </w:r>
      <w:r>
        <w:rPr>
          <w:shd w:val="clear" w:color="auto" w:fill="F0F0F0"/>
        </w:rPr>
        <w:t>арии к статье 684 ГК РФ</w:t>
      </w:r>
    </w:p>
    <w:p w:rsidR="00000000" w:rsidRDefault="00FE1CF5">
      <w:bookmarkStart w:id="4097" w:name="sub_6841"/>
      <w:r>
        <w:t>По истечении срока договора найма жилого помещения наниматель имеет преимущественное право на заключение договора найма жилого помещения на новый срок.</w:t>
      </w:r>
    </w:p>
    <w:p w:rsidR="00000000" w:rsidRDefault="00FE1CF5">
      <w:bookmarkStart w:id="4098" w:name="sub_6842"/>
      <w:bookmarkEnd w:id="4097"/>
      <w:r>
        <w:t>Не позднее чем за три месяца до истечения срока договора</w:t>
      </w:r>
      <w:r>
        <w:t xml:space="preserve"> найма жилого помещения наймодатель должен предложить нанимателю заключить договор на тех же или иных условиях либо предупредить нанимателя об отказе от продления договора в связи с решением не сдавать в течение не менее года жилое помещение внаем. Если на</w:t>
      </w:r>
      <w:r>
        <w:t>ймодатель не выполнил этой обязанности, а наниматель не отказался от продления договора, договор считается продленным на тех же условиях и на тот же срок.</w:t>
      </w:r>
    </w:p>
    <w:p w:rsidR="00000000" w:rsidRDefault="00FE1CF5">
      <w:bookmarkStart w:id="4099" w:name="sub_6843"/>
      <w:bookmarkEnd w:id="4098"/>
      <w:r>
        <w:t>При согласовании условий договора наниматель не вправе требовать увеличения числа лиц</w:t>
      </w:r>
      <w:r>
        <w:t>, постоянно с ним проживающих по договору найма жилого помещения.</w:t>
      </w:r>
    </w:p>
    <w:p w:rsidR="00000000" w:rsidRDefault="00FE1CF5">
      <w:bookmarkStart w:id="4100" w:name="sub_6844"/>
      <w:bookmarkEnd w:id="4099"/>
      <w:r>
        <w:t>Если наймодатель отказался от продления договора в связи с решением не сдавать помещение внаем, но в течение года со дня истечения срока договора с нанимателем заключил догов</w:t>
      </w:r>
      <w:r>
        <w:t>ор найма жилого помещения с другим лицом, наниматель вправе требовать признания такого договора недействительным и (или) возмещения убытков, причиненных отказом возобновить с ним договор.</w:t>
      </w:r>
    </w:p>
    <w:bookmarkEnd w:id="4100"/>
    <w:p w:rsidR="00000000" w:rsidRDefault="00FE1CF5"/>
    <w:p w:rsidR="00000000" w:rsidRDefault="00FE1CF5">
      <w:pPr>
        <w:pStyle w:val="a5"/>
      </w:pPr>
      <w:bookmarkStart w:id="4101" w:name="sub_685"/>
      <w:r>
        <w:rPr>
          <w:rStyle w:val="a3"/>
        </w:rPr>
        <w:t>Статья 685.</w:t>
      </w:r>
      <w:r>
        <w:t xml:space="preserve"> Поднаем жилого помещения</w:t>
      </w:r>
    </w:p>
    <w:bookmarkEnd w:id="41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71" w:history="1">
        <w:r>
          <w:rPr>
            <w:rStyle w:val="a4"/>
            <w:shd w:val="clear" w:color="auto" w:fill="F0F0F0"/>
          </w:rPr>
          <w:t>Энциклопедии</w:t>
        </w:r>
      </w:hyperlink>
      <w:r>
        <w:rPr>
          <w:shd w:val="clear" w:color="auto" w:fill="F0F0F0"/>
        </w:rPr>
        <w:t xml:space="preserve"> и другие комментарии к статье 685 ГК РФ</w:t>
      </w:r>
    </w:p>
    <w:p w:rsidR="00000000" w:rsidRDefault="00FE1CF5">
      <w:bookmarkStart w:id="4102" w:name="sub_6851"/>
      <w:r>
        <w:t>1. По договору поднайма жилого помещения наниматель с согласия наймодателя передает на срок часть или все нанятое им помещение</w:t>
      </w:r>
      <w:r>
        <w:t xml:space="preserve"> в пользование поднанимателю. Поднаниматель не приобретает самостоятельного права пользования жилым помещением. Ответственным перед наймодателем по договору найма жилого помещения остается наниматель.</w:t>
      </w:r>
    </w:p>
    <w:bookmarkEnd w:id="4102"/>
    <w:p w:rsidR="00000000" w:rsidRDefault="00FE1CF5"/>
    <w:p w:rsidR="00000000" w:rsidRDefault="00FE1CF5">
      <w:pPr>
        <w:pStyle w:val="a7"/>
        <w:rPr>
          <w:color w:val="000000"/>
          <w:sz w:val="16"/>
          <w:szCs w:val="16"/>
          <w:shd w:val="clear" w:color="auto" w:fill="F0F0F0"/>
        </w:rPr>
      </w:pPr>
      <w:bookmarkStart w:id="4103" w:name="sub_6852"/>
      <w:r>
        <w:rPr>
          <w:color w:val="000000"/>
          <w:sz w:val="16"/>
          <w:szCs w:val="16"/>
          <w:shd w:val="clear" w:color="auto" w:fill="F0F0F0"/>
        </w:rPr>
        <w:t>Информация об изменениях:</w:t>
      </w:r>
    </w:p>
    <w:bookmarkEnd w:id="4103"/>
    <w:p w:rsidR="00000000" w:rsidRDefault="00FE1CF5">
      <w:pPr>
        <w:pStyle w:val="a8"/>
        <w:rPr>
          <w:shd w:val="clear" w:color="auto" w:fill="F0F0F0"/>
        </w:rPr>
      </w:pPr>
      <w:r>
        <w:t xml:space="preserve"> </w:t>
      </w:r>
      <w:hyperlink r:id="rId3972" w:history="1">
        <w:r>
          <w:rPr>
            <w:rStyle w:val="a4"/>
            <w:shd w:val="clear" w:color="auto" w:fill="F0F0F0"/>
          </w:rPr>
          <w:t>Федеральным законом</w:t>
        </w:r>
      </w:hyperlink>
      <w:r>
        <w:rPr>
          <w:shd w:val="clear" w:color="auto" w:fill="F0F0F0"/>
        </w:rPr>
        <w:t xml:space="preserve"> от 29 декабря 2004 г. N 189-ФЗ в пункт 2 статьи 685 настоящего Кодекса внесены изменения</w:t>
      </w:r>
    </w:p>
    <w:p w:rsidR="00000000" w:rsidRDefault="00FE1CF5">
      <w:pPr>
        <w:pStyle w:val="a8"/>
        <w:rPr>
          <w:shd w:val="clear" w:color="auto" w:fill="F0F0F0"/>
        </w:rPr>
      </w:pPr>
      <w:r>
        <w:t xml:space="preserve"> </w:t>
      </w:r>
      <w:hyperlink r:id="rId3973" w:history="1">
        <w:r>
          <w:rPr>
            <w:rStyle w:val="a4"/>
            <w:shd w:val="clear" w:color="auto" w:fill="F0F0F0"/>
          </w:rPr>
          <w:t>См. текст пункта в пр</w:t>
        </w:r>
        <w:r>
          <w:rPr>
            <w:rStyle w:val="a4"/>
            <w:shd w:val="clear" w:color="auto" w:fill="F0F0F0"/>
          </w:rPr>
          <w:t>едыдущей редакции</w:t>
        </w:r>
      </w:hyperlink>
    </w:p>
    <w:p w:rsidR="00000000" w:rsidRDefault="00FE1CF5">
      <w:pPr>
        <w:pStyle w:val="a8"/>
        <w:rPr>
          <w:shd w:val="clear" w:color="auto" w:fill="F0F0F0"/>
        </w:rPr>
      </w:pPr>
      <w:r>
        <w:t xml:space="preserve"> </w:t>
      </w:r>
    </w:p>
    <w:p w:rsidR="00000000" w:rsidRDefault="00FE1CF5">
      <w:r>
        <w:t xml:space="preserve">2. Договор поднайма жилого помещения может быть заключен при условии соблюдения требований законодательства о </w:t>
      </w:r>
      <w:hyperlink r:id="rId3974" w:history="1">
        <w:r>
          <w:rPr>
            <w:rStyle w:val="a4"/>
          </w:rPr>
          <w:t>норме</w:t>
        </w:r>
      </w:hyperlink>
      <w:r>
        <w:t xml:space="preserve"> общей площади жилого помещения на одного человека.</w:t>
      </w:r>
    </w:p>
    <w:p w:rsidR="00000000" w:rsidRDefault="00FE1CF5">
      <w:bookmarkStart w:id="4104" w:name="sub_6853"/>
      <w:r>
        <w:t>3. Договор поднайма жилого помещения является возмездным.</w:t>
      </w:r>
    </w:p>
    <w:p w:rsidR="00000000" w:rsidRDefault="00FE1CF5">
      <w:bookmarkStart w:id="4105" w:name="sub_6854"/>
      <w:bookmarkEnd w:id="4104"/>
      <w:r>
        <w:t>4. Срок договора поднайма жилого помещения не может превышать срока договора найма жилого помещения.</w:t>
      </w:r>
    </w:p>
    <w:p w:rsidR="00000000" w:rsidRDefault="00FE1CF5">
      <w:bookmarkStart w:id="4106" w:name="sub_6855"/>
      <w:bookmarkEnd w:id="4105"/>
      <w:r>
        <w:t>5. При досрочном прекращении договора найма жилого помещен</w:t>
      </w:r>
      <w:r>
        <w:t>ия одновременно с ним прекращается договор поднайма жилого помещения.</w:t>
      </w:r>
    </w:p>
    <w:p w:rsidR="00000000" w:rsidRDefault="00FE1CF5">
      <w:bookmarkStart w:id="4107" w:name="sub_6856"/>
      <w:bookmarkEnd w:id="4106"/>
      <w:r>
        <w:t>6. На договор поднайма жилого помещения не распространяются правила о преимущественном праве на заключение договора на новый срок.</w:t>
      </w:r>
    </w:p>
    <w:bookmarkEnd w:id="4107"/>
    <w:p w:rsidR="00000000" w:rsidRDefault="00FE1CF5"/>
    <w:p w:rsidR="00000000" w:rsidRDefault="00FE1CF5">
      <w:pPr>
        <w:pStyle w:val="a5"/>
      </w:pPr>
      <w:bookmarkStart w:id="4108" w:name="sub_686"/>
      <w:r>
        <w:rPr>
          <w:rStyle w:val="a3"/>
        </w:rPr>
        <w:t>Статья 686.</w:t>
      </w:r>
      <w:r>
        <w:t xml:space="preserve"> Замена нани</w:t>
      </w:r>
      <w:r>
        <w:t>мателя в договоре найма жилого помещения</w:t>
      </w:r>
    </w:p>
    <w:bookmarkEnd w:id="41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75" w:history="1">
        <w:r>
          <w:rPr>
            <w:rStyle w:val="a4"/>
            <w:shd w:val="clear" w:color="auto" w:fill="F0F0F0"/>
          </w:rPr>
          <w:t>Энциклопедии</w:t>
        </w:r>
      </w:hyperlink>
      <w:r>
        <w:rPr>
          <w:shd w:val="clear" w:color="auto" w:fill="F0F0F0"/>
        </w:rPr>
        <w:t xml:space="preserve"> и другие комментарии к статье 686 ГК РФ</w:t>
      </w:r>
    </w:p>
    <w:p w:rsidR="00000000" w:rsidRDefault="00FE1CF5">
      <w:bookmarkStart w:id="4109" w:name="sub_6861"/>
      <w:r>
        <w:t>1. По требованию нанимателя и других граждан, постоянно с ним проживаю</w:t>
      </w:r>
      <w:r>
        <w:t>щих, и с согласия наймодателя наниматель в договоре найма жилого помещения может быть заменен одним из совершеннолетних граждан, постоянно проживающих с нанимателем.</w:t>
      </w:r>
    </w:p>
    <w:p w:rsidR="00000000" w:rsidRDefault="00FE1CF5">
      <w:bookmarkStart w:id="4110" w:name="sub_6862"/>
      <w:bookmarkEnd w:id="4109"/>
      <w:r>
        <w:t xml:space="preserve">2. В случае смерти нанимателя или его выбытия из жилого помещения договор </w:t>
      </w:r>
      <w:r>
        <w:t>продолжает действовать на тех же условиях, а нанимателем становится один из граждан, постоянно проживающих с прежним нанимателем, по общему согласию между ними. Если такое согласие не достигнуто, все граждане, постоянно проживающие в жилом помещении, стано</w:t>
      </w:r>
      <w:r>
        <w:t>вятся сонанимателями.</w:t>
      </w:r>
    </w:p>
    <w:bookmarkEnd w:id="4110"/>
    <w:p w:rsidR="00000000" w:rsidRDefault="00FE1CF5"/>
    <w:p w:rsidR="00000000" w:rsidRDefault="00FE1CF5">
      <w:pPr>
        <w:pStyle w:val="a5"/>
      </w:pPr>
      <w:bookmarkStart w:id="4111" w:name="sub_687"/>
      <w:r>
        <w:rPr>
          <w:rStyle w:val="a3"/>
        </w:rPr>
        <w:t>Статья 687.</w:t>
      </w:r>
      <w:r>
        <w:t xml:space="preserve"> Расторжение договора найма жилого помещения</w:t>
      </w:r>
    </w:p>
    <w:bookmarkEnd w:id="41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76" w:history="1">
        <w:r>
          <w:rPr>
            <w:rStyle w:val="a4"/>
            <w:shd w:val="clear" w:color="auto" w:fill="F0F0F0"/>
          </w:rPr>
          <w:t>Энциклопедии</w:t>
        </w:r>
      </w:hyperlink>
      <w:r>
        <w:rPr>
          <w:shd w:val="clear" w:color="auto" w:fill="F0F0F0"/>
        </w:rPr>
        <w:t xml:space="preserve">, </w:t>
      </w:r>
      <w:hyperlink r:id="rId3977" w:history="1">
        <w:r>
          <w:rPr>
            <w:rStyle w:val="a4"/>
            <w:shd w:val="clear" w:color="auto" w:fill="F0F0F0"/>
          </w:rPr>
          <w:t>позиции высших судов</w:t>
        </w:r>
      </w:hyperlink>
      <w:r>
        <w:rPr>
          <w:shd w:val="clear" w:color="auto" w:fill="F0F0F0"/>
        </w:rPr>
        <w:t xml:space="preserve"> и другие комментарии к статье 687 ГК РФ</w:t>
      </w:r>
    </w:p>
    <w:p w:rsidR="00000000" w:rsidRDefault="00FE1CF5">
      <w:bookmarkStart w:id="4112" w:name="sub_6871"/>
      <w:r>
        <w:t>1. Наниматель жилого помещения вправе с согласия других граждан, постоянно проживающих с ним, в любое время расторгнуть договор найма с письменным предупреждением наймодателя за три ме</w:t>
      </w:r>
      <w:r>
        <w:t>сяца.</w:t>
      </w:r>
    </w:p>
    <w:p w:rsidR="00000000" w:rsidRDefault="00FE1CF5">
      <w:bookmarkStart w:id="4113" w:name="sub_6872"/>
      <w:bookmarkEnd w:id="4112"/>
      <w:r>
        <w:t>2. Договор найма жилого помещения может быть расторгнут в судебном порядке по требованию наймодателя в случаях:</w:t>
      </w:r>
    </w:p>
    <w:p w:rsidR="00000000" w:rsidRDefault="00FE1CF5">
      <w:bookmarkStart w:id="4114" w:name="sub_687202"/>
      <w:bookmarkEnd w:id="4113"/>
      <w:r>
        <w:t>невнесения нанимателем платы за жилое помещение за шесть месяцев, если договором не установлен более дли</w:t>
      </w:r>
      <w:r>
        <w:t>тельный срок, а при краткосрочном найме в случае невнесения платы более двух раз по истечении установленного договором срока платежа;</w:t>
      </w:r>
    </w:p>
    <w:bookmarkEnd w:id="41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расторжении договора социального найма жилого помещения в связи с невнесением нанимателем платы за жилье и коммунальные услуги в течение шести месяцев, см. </w:t>
      </w:r>
      <w:hyperlink r:id="rId3978" w:history="1">
        <w:r>
          <w:rPr>
            <w:rStyle w:val="a4"/>
            <w:shd w:val="clear" w:color="auto" w:fill="F0F0F0"/>
          </w:rPr>
          <w:t>Обзор</w:t>
        </w:r>
      </w:hyperlink>
      <w:r>
        <w:rPr>
          <w:shd w:val="clear" w:color="auto" w:fill="F0F0F0"/>
        </w:rPr>
        <w:t xml:space="preserve"> судебной практики Верховного</w:t>
      </w:r>
      <w:r>
        <w:rPr>
          <w:shd w:val="clear" w:color="auto" w:fill="F0F0F0"/>
        </w:rPr>
        <w:t xml:space="preserve"> Суда РФ от 21 июля 2000 г.</w:t>
      </w:r>
    </w:p>
    <w:p w:rsidR="00000000" w:rsidRDefault="00FE1CF5">
      <w:pPr>
        <w:pStyle w:val="a7"/>
        <w:rPr>
          <w:shd w:val="clear" w:color="auto" w:fill="F0F0F0"/>
        </w:rPr>
      </w:pPr>
      <w:r>
        <w:t xml:space="preserve"> </w:t>
      </w:r>
    </w:p>
    <w:p w:rsidR="00000000" w:rsidRDefault="00FE1CF5">
      <w:bookmarkStart w:id="4115" w:name="sub_687203"/>
      <w:r>
        <w:t>разрушения или порчи жилого помещения нанимателем или другими гражданами, за действия которых он отвечает.</w:t>
      </w:r>
    </w:p>
    <w:p w:rsidR="00000000" w:rsidRDefault="00FE1CF5">
      <w:bookmarkStart w:id="4116" w:name="sub_68722"/>
      <w:bookmarkEnd w:id="4115"/>
      <w:r>
        <w:t>По решению суда нанимателю может быть предоставлен срок не более года для устранения им на</w:t>
      </w:r>
      <w:r>
        <w:t xml:space="preserve">рушений, послуживших основанием для расторжения договора найма жилого помещения. </w:t>
      </w:r>
      <w:r>
        <w:lastRenderedPageBreak/>
        <w:t>Если в течение определенного судом срока наниматель не устранит допущенных нарушений или не примет всех необходимых мер для их устранения, суд по повторному обращению наймодат</w:t>
      </w:r>
      <w:r>
        <w:t>еля принимает решение о расторжении договора найма жилого помещения. При этом по просьбе нанимателя суд в решении о расторжении договора может отсрочить исполнение решения на срок не более года.</w:t>
      </w:r>
    </w:p>
    <w:p w:rsidR="00000000" w:rsidRDefault="00FE1CF5">
      <w:bookmarkStart w:id="4117" w:name="sub_6873"/>
      <w:bookmarkEnd w:id="4116"/>
      <w:r>
        <w:t>3. Договор найма жилого помещения может быть</w:t>
      </w:r>
      <w:r>
        <w:t xml:space="preserve"> расторгнут в судебном порядке по требованию любой из сторон в договоре:</w:t>
      </w:r>
    </w:p>
    <w:bookmarkEnd w:id="4117"/>
    <w:p w:rsidR="00000000" w:rsidRDefault="00FE1CF5">
      <w:r>
        <w:t xml:space="preserve">если помещение </w:t>
      </w:r>
      <w:hyperlink r:id="rId3979" w:history="1">
        <w:r>
          <w:rPr>
            <w:rStyle w:val="a4"/>
          </w:rPr>
          <w:t>перестает быть пригодным</w:t>
        </w:r>
      </w:hyperlink>
      <w:r>
        <w:t xml:space="preserve"> для постоянного проживания, а также в случае его аварийного состояни</w:t>
      </w:r>
      <w:r>
        <w:t>я;</w:t>
      </w:r>
    </w:p>
    <w:p w:rsidR="00000000" w:rsidRDefault="00FE1CF5">
      <w:r>
        <w:t>в других случаях, предусмотренных жилищным законодательством.</w:t>
      </w:r>
    </w:p>
    <w:p w:rsidR="00000000" w:rsidRDefault="00FE1CF5">
      <w:bookmarkStart w:id="4118" w:name="sub_6874"/>
      <w:r>
        <w:t xml:space="preserve">4. Если наниматель жилого помещения или другие граждане, за действия которых он отвечает, используют жилое помещение не по </w:t>
      </w:r>
      <w:hyperlink r:id="rId3980" w:history="1">
        <w:r>
          <w:rPr>
            <w:rStyle w:val="a4"/>
          </w:rPr>
          <w:t>назначению</w:t>
        </w:r>
      </w:hyperlink>
      <w:r>
        <w:t xml:space="preserve"> либо систематически нарушают права и интересы соседей, наймодатель может предупредить нанимателя о необходимости устранения нарушения.</w:t>
      </w:r>
    </w:p>
    <w:p w:rsidR="00000000" w:rsidRDefault="00FE1CF5">
      <w:bookmarkStart w:id="4119" w:name="sub_68742"/>
      <w:bookmarkEnd w:id="4118"/>
      <w:r>
        <w:t>Если наниматель или другие граждане, за действия которых он отвечает, после предупрежден</w:t>
      </w:r>
      <w:r>
        <w:t xml:space="preserve">ия продолжают использовать жилое помещение не по назначению или нарушать права и интересы соседей, наймодатель вправе в судебном порядке расторгнуть договор найма жилого помещения. В этом случае применяются правила, предусмотренные </w:t>
      </w:r>
      <w:hyperlink w:anchor="sub_68722" w:history="1">
        <w:r>
          <w:rPr>
            <w:rStyle w:val="a4"/>
          </w:rPr>
          <w:t>абзацем четвертым пункта 2</w:t>
        </w:r>
      </w:hyperlink>
      <w:r>
        <w:t xml:space="preserve"> настоящей статьи.</w:t>
      </w:r>
    </w:p>
    <w:bookmarkEnd w:id="4119"/>
    <w:p w:rsidR="00000000" w:rsidRDefault="00FE1CF5"/>
    <w:p w:rsidR="00000000" w:rsidRDefault="00FE1CF5">
      <w:pPr>
        <w:pStyle w:val="a5"/>
      </w:pPr>
      <w:bookmarkStart w:id="4120" w:name="sub_688"/>
      <w:r>
        <w:rPr>
          <w:rStyle w:val="a3"/>
        </w:rPr>
        <w:t>Статья 688.</w:t>
      </w:r>
      <w:r>
        <w:t xml:space="preserve"> Последствия расторжения договора найма жилого помещения</w:t>
      </w:r>
    </w:p>
    <w:bookmarkEnd w:id="41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81" w:history="1">
        <w:r>
          <w:rPr>
            <w:rStyle w:val="a4"/>
            <w:shd w:val="clear" w:color="auto" w:fill="F0F0F0"/>
          </w:rPr>
          <w:t>Энциклопедии</w:t>
        </w:r>
      </w:hyperlink>
      <w:r>
        <w:rPr>
          <w:shd w:val="clear" w:color="auto" w:fill="F0F0F0"/>
        </w:rPr>
        <w:t xml:space="preserve"> и другие комментарии к ста</w:t>
      </w:r>
      <w:r>
        <w:rPr>
          <w:shd w:val="clear" w:color="auto" w:fill="F0F0F0"/>
        </w:rPr>
        <w:t>тье 688 ГК РФ</w:t>
      </w:r>
    </w:p>
    <w:p w:rsidR="00000000" w:rsidRDefault="00FE1CF5">
      <w:r>
        <w:t>В случае расторжения договора найма жилого помещения наниматель и другие граждане, проживающие в жилом помещении к моменту расторжения договора, подлежат выселению из жилого помещения на основании решения суда.</w:t>
      </w:r>
    </w:p>
    <w:p w:rsidR="00000000" w:rsidRDefault="00FE1CF5"/>
    <w:p w:rsidR="00000000" w:rsidRDefault="00FE1CF5">
      <w:pPr>
        <w:pStyle w:val="1"/>
      </w:pPr>
      <w:bookmarkStart w:id="4121" w:name="sub_2036"/>
      <w:r>
        <w:t>Глава 36. Безвозмездно</w:t>
      </w:r>
      <w:r>
        <w:t>е пользование</w:t>
      </w:r>
    </w:p>
    <w:bookmarkEnd w:id="41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82" w:history="1">
        <w:r>
          <w:rPr>
            <w:rStyle w:val="a4"/>
            <w:shd w:val="clear" w:color="auto" w:fill="F0F0F0"/>
          </w:rPr>
          <w:t>Энциклопедию решений</w:t>
        </w:r>
      </w:hyperlink>
      <w:r>
        <w:rPr>
          <w:shd w:val="clear" w:color="auto" w:fill="F0F0F0"/>
        </w:rPr>
        <w:t>. Договор безвозмездного пользования</w:t>
      </w:r>
    </w:p>
    <w:p w:rsidR="00000000" w:rsidRDefault="00FE1CF5">
      <w:pPr>
        <w:pStyle w:val="a7"/>
        <w:rPr>
          <w:shd w:val="clear" w:color="auto" w:fill="F0F0F0"/>
        </w:rPr>
      </w:pPr>
      <w:r>
        <w:t xml:space="preserve"> </w:t>
      </w:r>
      <w:r>
        <w:rPr>
          <w:shd w:val="clear" w:color="auto" w:fill="F0F0F0"/>
        </w:rPr>
        <w:t xml:space="preserve">См. </w:t>
      </w:r>
      <w:hyperlink r:id="rId3983" w:history="1">
        <w:r>
          <w:rPr>
            <w:rStyle w:val="a4"/>
            <w:shd w:val="clear" w:color="auto" w:fill="F0F0F0"/>
          </w:rPr>
          <w:t>схему</w:t>
        </w:r>
      </w:hyperlink>
      <w:r>
        <w:rPr>
          <w:shd w:val="clear" w:color="auto" w:fill="F0F0F0"/>
        </w:rPr>
        <w:t xml:space="preserve"> "Договор аренды. Договор б</w:t>
      </w:r>
      <w:r>
        <w:rPr>
          <w:shd w:val="clear" w:color="auto" w:fill="F0F0F0"/>
        </w:rPr>
        <w:t>езвозмездного пользования (ссуда)"</w:t>
      </w:r>
    </w:p>
    <w:p w:rsidR="00000000" w:rsidRDefault="00FE1CF5">
      <w:pPr>
        <w:pStyle w:val="a7"/>
        <w:rPr>
          <w:shd w:val="clear" w:color="auto" w:fill="F0F0F0"/>
        </w:rPr>
      </w:pPr>
      <w:r>
        <w:t xml:space="preserve"> </w:t>
      </w:r>
    </w:p>
    <w:p w:rsidR="00000000" w:rsidRDefault="00FE1CF5">
      <w:pPr>
        <w:pStyle w:val="a5"/>
      </w:pPr>
      <w:bookmarkStart w:id="4122" w:name="sub_689"/>
      <w:r>
        <w:rPr>
          <w:rStyle w:val="a3"/>
        </w:rPr>
        <w:t>Статья 689.</w:t>
      </w:r>
      <w:r>
        <w:t xml:space="preserve"> Договор безвозмездного пользования</w:t>
      </w:r>
    </w:p>
    <w:bookmarkEnd w:id="41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984" w:history="1">
        <w:r>
          <w:rPr>
            <w:rStyle w:val="a4"/>
            <w:shd w:val="clear" w:color="auto" w:fill="F0F0F0"/>
          </w:rPr>
          <w:t>позиции высших судов</w:t>
        </w:r>
      </w:hyperlink>
      <w:r>
        <w:rPr>
          <w:shd w:val="clear" w:color="auto" w:fill="F0F0F0"/>
        </w:rPr>
        <w:t xml:space="preserve"> и другие комментарии к статье 689 ГК РФ</w:t>
      </w:r>
    </w:p>
    <w:p w:rsidR="00000000" w:rsidRDefault="00FE1CF5">
      <w:bookmarkStart w:id="4123" w:name="sub_6891"/>
      <w:r>
        <w:t>1. По договору безвозмездного пользования (договору ссуды) одна сторона (ссудодатель) обязуется передать или передает вещь в безвозмездное временное пользование другой стороне (ссудополучателю), а последняя обязуется вернуть ту же вещь в том состоянии, в</w:t>
      </w:r>
      <w:r>
        <w:t xml:space="preserve"> каком она ее получила, с учетом нормального износа или в состоянии, обусловленном договором.</w:t>
      </w:r>
    </w:p>
    <w:p w:rsidR="00000000" w:rsidRDefault="00FE1CF5">
      <w:bookmarkStart w:id="4124" w:name="sub_68902"/>
      <w:bookmarkEnd w:id="4123"/>
      <w:r>
        <w:t xml:space="preserve">2. К договору безвозмездного пользования соответственно применяются правила, предусмотренные </w:t>
      </w:r>
      <w:hyperlink w:anchor="sub_607" w:history="1">
        <w:r>
          <w:rPr>
            <w:rStyle w:val="a4"/>
          </w:rPr>
          <w:t>статьей 607</w:t>
        </w:r>
      </w:hyperlink>
      <w:r>
        <w:t xml:space="preserve">, </w:t>
      </w:r>
      <w:hyperlink w:anchor="sub_61001" w:history="1">
        <w:r>
          <w:rPr>
            <w:rStyle w:val="a4"/>
          </w:rPr>
          <w:t>пунктом 1</w:t>
        </w:r>
      </w:hyperlink>
      <w:r>
        <w:t xml:space="preserve"> и </w:t>
      </w:r>
      <w:hyperlink w:anchor="sub_6102" w:history="1">
        <w:r>
          <w:rPr>
            <w:rStyle w:val="a4"/>
          </w:rPr>
          <w:t>абзацем первым пункта 2 статьи 610</w:t>
        </w:r>
      </w:hyperlink>
      <w:r>
        <w:t xml:space="preserve">, </w:t>
      </w:r>
      <w:hyperlink w:anchor="sub_6151" w:history="1">
        <w:r>
          <w:rPr>
            <w:rStyle w:val="a4"/>
          </w:rPr>
          <w:t>пунктами 1</w:t>
        </w:r>
      </w:hyperlink>
      <w:r>
        <w:t xml:space="preserve"> и </w:t>
      </w:r>
      <w:hyperlink w:anchor="sub_6153" w:history="1">
        <w:r>
          <w:rPr>
            <w:rStyle w:val="a4"/>
          </w:rPr>
          <w:t>3 статьи 615</w:t>
        </w:r>
      </w:hyperlink>
      <w:r>
        <w:t xml:space="preserve">, </w:t>
      </w:r>
      <w:hyperlink w:anchor="sub_6212" w:history="1">
        <w:r>
          <w:rPr>
            <w:rStyle w:val="a4"/>
          </w:rPr>
          <w:t>пунктом 2 статьи 621</w:t>
        </w:r>
      </w:hyperlink>
      <w:r>
        <w:t xml:space="preserve">, </w:t>
      </w:r>
      <w:hyperlink w:anchor="sub_6231" w:history="1">
        <w:r>
          <w:rPr>
            <w:rStyle w:val="a4"/>
          </w:rPr>
          <w:t>пунктами 1</w:t>
        </w:r>
      </w:hyperlink>
      <w:r>
        <w:t xml:space="preserve"> и </w:t>
      </w:r>
      <w:hyperlink w:anchor="sub_6233" w:history="1">
        <w:r>
          <w:rPr>
            <w:rStyle w:val="a4"/>
          </w:rPr>
          <w:t>3 статьи 623</w:t>
        </w:r>
      </w:hyperlink>
      <w:r>
        <w:t xml:space="preserve"> настоящего Кодекса.</w:t>
      </w:r>
    </w:p>
    <w:p w:rsidR="00000000" w:rsidRDefault="00FE1CF5">
      <w:pPr>
        <w:pStyle w:val="a7"/>
        <w:rPr>
          <w:color w:val="000000"/>
          <w:sz w:val="16"/>
          <w:szCs w:val="16"/>
          <w:shd w:val="clear" w:color="auto" w:fill="F0F0F0"/>
        </w:rPr>
      </w:pPr>
      <w:bookmarkStart w:id="4125" w:name="sub_68903"/>
      <w:bookmarkEnd w:id="4124"/>
      <w:r>
        <w:rPr>
          <w:color w:val="000000"/>
          <w:sz w:val="16"/>
          <w:szCs w:val="16"/>
          <w:shd w:val="clear" w:color="auto" w:fill="F0F0F0"/>
        </w:rPr>
        <w:t>Информация об изменениях:</w:t>
      </w:r>
    </w:p>
    <w:bookmarkEnd w:id="4125"/>
    <w:p w:rsidR="00000000" w:rsidRDefault="00FE1CF5">
      <w:pPr>
        <w:pStyle w:val="a8"/>
        <w:rPr>
          <w:shd w:val="clear" w:color="auto" w:fill="F0F0F0"/>
        </w:rPr>
      </w:pPr>
      <w:r>
        <w:t xml:space="preserve"> </w:t>
      </w:r>
      <w:hyperlink r:id="rId3985" w:history="1">
        <w:r>
          <w:rPr>
            <w:rStyle w:val="a4"/>
            <w:shd w:val="clear" w:color="auto" w:fill="F0F0F0"/>
          </w:rPr>
          <w:t>Федеральным законом</w:t>
        </w:r>
      </w:hyperlink>
      <w:r>
        <w:rPr>
          <w:shd w:val="clear" w:color="auto" w:fill="F0F0F0"/>
        </w:rPr>
        <w:t xml:space="preserve"> от 22 октября 2014 г. N 315-ФЗ статья 689 настоящего Кодекс</w:t>
      </w:r>
      <w:r>
        <w:rPr>
          <w:shd w:val="clear" w:color="auto" w:fill="F0F0F0"/>
        </w:rPr>
        <w:t xml:space="preserve">а дополнена пунктом 3, </w:t>
      </w:r>
      <w:hyperlink r:id="rId3986" w:history="1">
        <w:r>
          <w:rPr>
            <w:rStyle w:val="a4"/>
            <w:shd w:val="clear" w:color="auto" w:fill="F0F0F0"/>
          </w:rPr>
          <w:t>вступающим в силу</w:t>
        </w:r>
      </w:hyperlink>
      <w:r>
        <w:rPr>
          <w:shd w:val="clear" w:color="auto" w:fill="F0F0F0"/>
        </w:rPr>
        <w:t xml:space="preserve"> по истечении девяноста дней после дня </w:t>
      </w:r>
      <w:hyperlink r:id="rId3987" w:history="1">
        <w:r>
          <w:rPr>
            <w:rStyle w:val="a4"/>
            <w:shd w:val="clear" w:color="auto" w:fill="F0F0F0"/>
          </w:rPr>
          <w:t>официального опубликования</w:t>
        </w:r>
      </w:hyperlink>
      <w:r>
        <w:rPr>
          <w:shd w:val="clear" w:color="auto" w:fill="F0F0F0"/>
        </w:rPr>
        <w:t xml:space="preserve"> названного Федеральн</w:t>
      </w:r>
      <w:r>
        <w:rPr>
          <w:shd w:val="clear" w:color="auto" w:fill="F0F0F0"/>
        </w:rPr>
        <w:t>ого закона</w:t>
      </w:r>
    </w:p>
    <w:p w:rsidR="00000000" w:rsidRDefault="00FE1CF5">
      <w:r>
        <w:t xml:space="preserve">3. К договору безвозмездного пользования (ссуды) объектом культурного наследия применяются также правила, предусмотренные </w:t>
      </w:r>
      <w:hyperlink w:anchor="sub_609" w:history="1">
        <w:r>
          <w:rPr>
            <w:rStyle w:val="a4"/>
          </w:rPr>
          <w:t>статьей 609</w:t>
        </w:r>
      </w:hyperlink>
      <w:r>
        <w:t xml:space="preserve"> настоящего Кодекса.</w:t>
      </w:r>
    </w:p>
    <w:p w:rsidR="00000000" w:rsidRDefault="00FE1CF5"/>
    <w:p w:rsidR="00000000" w:rsidRDefault="00FE1CF5">
      <w:pPr>
        <w:pStyle w:val="a5"/>
      </w:pPr>
      <w:bookmarkStart w:id="4126" w:name="sub_690"/>
      <w:r>
        <w:rPr>
          <w:rStyle w:val="a3"/>
        </w:rPr>
        <w:t>Статья 690.</w:t>
      </w:r>
      <w:r>
        <w:t xml:space="preserve"> Ссудодатель</w:t>
      </w:r>
    </w:p>
    <w:bookmarkEnd w:id="41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988" w:history="1">
        <w:r>
          <w:rPr>
            <w:rStyle w:val="a4"/>
            <w:shd w:val="clear" w:color="auto" w:fill="F0F0F0"/>
          </w:rPr>
          <w:t>позиции высших судов</w:t>
        </w:r>
      </w:hyperlink>
      <w:r>
        <w:rPr>
          <w:shd w:val="clear" w:color="auto" w:fill="F0F0F0"/>
        </w:rPr>
        <w:t xml:space="preserve"> и другие комментарии к статье 690 ГК РФ</w:t>
      </w:r>
    </w:p>
    <w:p w:rsidR="00000000" w:rsidRDefault="00FE1CF5">
      <w:bookmarkStart w:id="4127" w:name="sub_69001"/>
      <w:r>
        <w:t xml:space="preserve">1. Право передачи вещи в безвозмездное пользование принадлежит ее собственнику и иным лицам, управомоченным на то законом </w:t>
      </w:r>
      <w:r>
        <w:t>или собственником.</w:t>
      </w:r>
    </w:p>
    <w:p w:rsidR="00000000" w:rsidRDefault="00FE1CF5">
      <w:bookmarkStart w:id="4128" w:name="sub_6902"/>
      <w:bookmarkEnd w:id="4127"/>
      <w:r>
        <w:t>2. Коммерческая организация не вправе передавать имущество в безвозмездное пользование лицу, являющемуся ее учредителем, участником, руководителем, членом ее органов управления или контроля.</w:t>
      </w:r>
    </w:p>
    <w:bookmarkEnd w:id="4128"/>
    <w:p w:rsidR="00000000" w:rsidRDefault="00FE1CF5"/>
    <w:p w:rsidR="00000000" w:rsidRDefault="00FE1CF5">
      <w:pPr>
        <w:pStyle w:val="a5"/>
      </w:pPr>
      <w:bookmarkStart w:id="4129" w:name="sub_691"/>
      <w:r>
        <w:rPr>
          <w:rStyle w:val="a3"/>
        </w:rPr>
        <w:t>Статья 691.</w:t>
      </w:r>
      <w:r>
        <w:t xml:space="preserve"> П</w:t>
      </w:r>
      <w:r>
        <w:t>редоставление вещи в безвозмездное пользование</w:t>
      </w:r>
    </w:p>
    <w:bookmarkEnd w:id="41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691 ГК РФ</w:t>
      </w:r>
    </w:p>
    <w:p w:rsidR="00000000" w:rsidRDefault="00FE1CF5">
      <w:bookmarkStart w:id="4130" w:name="sub_6911"/>
      <w:r>
        <w:t>1. Ссудодатель обязан предоставить вещь в состоянии, соответствующем условиям договора безвозмездного пользования и ее назначени</w:t>
      </w:r>
      <w:r>
        <w:t>ю.</w:t>
      </w:r>
    </w:p>
    <w:p w:rsidR="00000000" w:rsidRDefault="00FE1CF5">
      <w:bookmarkStart w:id="4131" w:name="sub_6912"/>
      <w:bookmarkEnd w:id="4130"/>
      <w:r>
        <w:t>2. Вещь предоставляется в безвозмездное пользование со всеми ее принадлежностями и относящимися к ней документами (инструкцией по использованию, техническим паспортом и т.п.), если иное не предусмотрено договором.</w:t>
      </w:r>
    </w:p>
    <w:p w:rsidR="00000000" w:rsidRDefault="00FE1CF5">
      <w:bookmarkStart w:id="4132" w:name="sub_69122"/>
      <w:bookmarkEnd w:id="4131"/>
      <w:r>
        <w:t>Если т</w:t>
      </w:r>
      <w:r>
        <w:t>акие принадлежности и документы переданы не были, однако без них вещь не может быть использована по назначению либо ее использование в значительной степени утрачивает ценность для ссудополучателя, последний вправе потребовать предоставления ему таких прина</w:t>
      </w:r>
      <w:r>
        <w:t>длежностей и документов либо расторжения договора и возмещения понесенного им реального ущерба.</w:t>
      </w:r>
    </w:p>
    <w:bookmarkEnd w:id="4132"/>
    <w:p w:rsidR="00000000" w:rsidRDefault="00FE1CF5"/>
    <w:p w:rsidR="00000000" w:rsidRDefault="00FE1CF5">
      <w:pPr>
        <w:pStyle w:val="a5"/>
      </w:pPr>
      <w:bookmarkStart w:id="4133" w:name="sub_692"/>
      <w:r>
        <w:rPr>
          <w:rStyle w:val="a3"/>
        </w:rPr>
        <w:t>Статья 692.</w:t>
      </w:r>
      <w:r>
        <w:t xml:space="preserve"> Последствия непредоставления вещи в безвозмездное пользование</w:t>
      </w:r>
    </w:p>
    <w:bookmarkEnd w:id="41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89" w:history="1">
        <w:r>
          <w:rPr>
            <w:rStyle w:val="a4"/>
            <w:shd w:val="clear" w:color="auto" w:fill="F0F0F0"/>
          </w:rPr>
          <w:t>Энциклопедии</w:t>
        </w:r>
      </w:hyperlink>
      <w:r>
        <w:rPr>
          <w:shd w:val="clear" w:color="auto" w:fill="F0F0F0"/>
        </w:rPr>
        <w:t xml:space="preserve"> и другие комментарии к статье 692 ГК РФ</w:t>
      </w:r>
    </w:p>
    <w:p w:rsidR="00000000" w:rsidRDefault="00FE1CF5">
      <w:r>
        <w:t>Если ссудодатель не передает вещь ссудополучателю, последний вправе потребовать расторжения договора безвозмездного пользования и возмещения понесенного им реального ущерба.</w:t>
      </w:r>
    </w:p>
    <w:p w:rsidR="00000000" w:rsidRDefault="00FE1CF5"/>
    <w:p w:rsidR="00000000" w:rsidRDefault="00FE1CF5">
      <w:pPr>
        <w:pStyle w:val="a5"/>
      </w:pPr>
      <w:bookmarkStart w:id="4134" w:name="sub_693"/>
      <w:r>
        <w:rPr>
          <w:rStyle w:val="a3"/>
        </w:rPr>
        <w:t>Статья</w:t>
      </w:r>
      <w:r>
        <w:rPr>
          <w:rStyle w:val="a3"/>
        </w:rPr>
        <w:t xml:space="preserve"> 693.</w:t>
      </w:r>
      <w:r>
        <w:t xml:space="preserve"> Ответственность за недостатки вещи, переданной в безвозмездное пользование</w:t>
      </w:r>
    </w:p>
    <w:bookmarkEnd w:id="41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90" w:history="1">
        <w:r>
          <w:rPr>
            <w:rStyle w:val="a4"/>
            <w:shd w:val="clear" w:color="auto" w:fill="F0F0F0"/>
          </w:rPr>
          <w:t>Энциклопедии</w:t>
        </w:r>
      </w:hyperlink>
      <w:r>
        <w:rPr>
          <w:shd w:val="clear" w:color="auto" w:fill="F0F0F0"/>
        </w:rPr>
        <w:t xml:space="preserve"> и другие комментарии к статье 693 ГК РФ</w:t>
      </w:r>
    </w:p>
    <w:p w:rsidR="00000000" w:rsidRDefault="00FE1CF5">
      <w:bookmarkStart w:id="4135" w:name="sub_6931"/>
      <w:r>
        <w:t>1. Ссудодатель отвечает за нед</w:t>
      </w:r>
      <w:r>
        <w:t>остатки вещи, которые он умышленно или по грубой неосторожности не оговорил при заключении договора безвозмездного пользования.</w:t>
      </w:r>
    </w:p>
    <w:p w:rsidR="00000000" w:rsidRDefault="00FE1CF5">
      <w:bookmarkStart w:id="4136" w:name="sub_69312"/>
      <w:bookmarkEnd w:id="4135"/>
      <w:r>
        <w:t>При обнаружении таких недостатков ссудополучатель вправе по своему выбору потребовать от ссудодателя безвозмезд</w:t>
      </w:r>
      <w:r>
        <w:t>ного устранения недостатков вещи или возмещения своих расходов на устранение недостатков вещи либо досрочного расторжения договора и возмещения понесенного им реального ущерба.</w:t>
      </w:r>
    </w:p>
    <w:p w:rsidR="00000000" w:rsidRDefault="00FE1CF5">
      <w:bookmarkStart w:id="4137" w:name="sub_6932"/>
      <w:bookmarkEnd w:id="4136"/>
      <w:r>
        <w:t>2. Ссудодатель, извещенный о требованиях ссудополучателя или о</w:t>
      </w:r>
      <w:r>
        <w:t xml:space="preserve"> его намерении устранить недостатки вещи за счет ссудодателя, может без промедления произвести замену неисправной вещи другой аналогичной вещью, находящейся в надлежащем состоянии.</w:t>
      </w:r>
    </w:p>
    <w:p w:rsidR="00000000" w:rsidRDefault="00FE1CF5">
      <w:bookmarkStart w:id="4138" w:name="sub_6933"/>
      <w:bookmarkEnd w:id="4137"/>
      <w:r>
        <w:t>3. Ссудодатель не отвечает за недостатки вещи, которые были</w:t>
      </w:r>
      <w:r>
        <w:t xml:space="preserve"> им оговорены при заключении договора, либо были заранее известны ссудополучателю, либо должны были быть обнаружены ссудополучателем во время осмотра вещи или проверки ее исправности при заключении договора или при передаче вещи.</w:t>
      </w:r>
    </w:p>
    <w:bookmarkEnd w:id="4138"/>
    <w:p w:rsidR="00000000" w:rsidRDefault="00FE1CF5"/>
    <w:p w:rsidR="00000000" w:rsidRDefault="00FE1CF5">
      <w:pPr>
        <w:pStyle w:val="a5"/>
      </w:pPr>
      <w:bookmarkStart w:id="4139" w:name="sub_694"/>
      <w:r>
        <w:rPr>
          <w:rStyle w:val="a3"/>
        </w:rPr>
        <w:t>Статья 694.</w:t>
      </w:r>
      <w:r>
        <w:t xml:space="preserve"> Права третьих лиц на вещь, передаваемую в безвозмездное пользование</w:t>
      </w:r>
    </w:p>
    <w:bookmarkEnd w:id="4139"/>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694 ГК РФ</w:t>
      </w:r>
    </w:p>
    <w:p w:rsidR="00000000" w:rsidRDefault="00FE1CF5">
      <w:bookmarkStart w:id="4140" w:name="sub_69402"/>
      <w:r>
        <w:t>Передача вещи в безвозмездное пользование не является основанием для изменения или прекращения</w:t>
      </w:r>
      <w:r>
        <w:t xml:space="preserve"> прав третьих лиц на эту вещь.</w:t>
      </w:r>
    </w:p>
    <w:p w:rsidR="00000000" w:rsidRDefault="00FE1CF5">
      <w:bookmarkStart w:id="4141" w:name="sub_6942"/>
      <w:bookmarkEnd w:id="4140"/>
      <w:r>
        <w:t>При заключении договора безвозмездного пользования ссудодатель обязан предупредить ссудополучателя о всех правах третьих лиц на эту вещь (сервитуте, праве залога и т.п.). Неисполнение этой обязанности дает сс</w:t>
      </w:r>
      <w:r>
        <w:t>удополучателю право требовать расторжения договора и возмещения понесенного им реального ущерба.</w:t>
      </w:r>
    </w:p>
    <w:bookmarkEnd w:id="4141"/>
    <w:p w:rsidR="00000000" w:rsidRDefault="00FE1CF5"/>
    <w:p w:rsidR="00000000" w:rsidRDefault="00FE1CF5">
      <w:pPr>
        <w:pStyle w:val="a5"/>
      </w:pPr>
      <w:bookmarkStart w:id="4142" w:name="sub_695"/>
      <w:r>
        <w:rPr>
          <w:rStyle w:val="a3"/>
        </w:rPr>
        <w:t>Статья 695.</w:t>
      </w:r>
      <w:r>
        <w:t xml:space="preserve"> Обязанности ссудополучателя по содержанию вещи</w:t>
      </w:r>
    </w:p>
    <w:bookmarkEnd w:id="41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991" w:history="1">
        <w:r>
          <w:rPr>
            <w:rStyle w:val="a4"/>
            <w:shd w:val="clear" w:color="auto" w:fill="F0F0F0"/>
          </w:rPr>
          <w:t>позиции высших судов</w:t>
        </w:r>
      </w:hyperlink>
      <w:r>
        <w:rPr>
          <w:shd w:val="clear" w:color="auto" w:fill="F0F0F0"/>
        </w:rPr>
        <w:t xml:space="preserve"> и другие комментарии к статье 695 ГК РФ</w:t>
      </w:r>
    </w:p>
    <w:p w:rsidR="00000000" w:rsidRDefault="00FE1CF5">
      <w:r>
        <w:t>Ссудополучатель обязан поддерживать вещь, полученную в безвозмездное пользование, в исправном состоянии, включая осуществление текущего и капитального ремонта, и нести все расходы на ее содержание, если иное не предусмотрено договором безвозмездного пользо</w:t>
      </w:r>
      <w:r>
        <w:t>вания.</w:t>
      </w:r>
    </w:p>
    <w:p w:rsidR="00000000" w:rsidRDefault="00FE1CF5"/>
    <w:p w:rsidR="00000000" w:rsidRDefault="00FE1CF5">
      <w:pPr>
        <w:pStyle w:val="a5"/>
      </w:pPr>
      <w:bookmarkStart w:id="4143" w:name="sub_696"/>
      <w:r>
        <w:rPr>
          <w:rStyle w:val="a3"/>
        </w:rPr>
        <w:t>Статья 696.</w:t>
      </w:r>
      <w:r>
        <w:t xml:space="preserve"> Риск случайной гибели или случайного повреждения вещи</w:t>
      </w:r>
    </w:p>
    <w:bookmarkEnd w:id="41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992" w:history="1">
        <w:r>
          <w:rPr>
            <w:rStyle w:val="a4"/>
            <w:shd w:val="clear" w:color="auto" w:fill="F0F0F0"/>
          </w:rPr>
          <w:t>позиции высших судов</w:t>
        </w:r>
      </w:hyperlink>
      <w:r>
        <w:rPr>
          <w:shd w:val="clear" w:color="auto" w:fill="F0F0F0"/>
        </w:rPr>
        <w:t xml:space="preserve"> и другие комментарии к статье 696 ГК РФ</w:t>
      </w:r>
    </w:p>
    <w:p w:rsidR="00000000" w:rsidRDefault="00FE1CF5">
      <w:r>
        <w:t xml:space="preserve">Ссудополучатель </w:t>
      </w:r>
      <w:r>
        <w:t>несет риск случайной гибели или случайного повреждения полученной в безвозмездное пользование вещи, если вещь погибла или была испорчена в связи с тем, что он использовал ее не в соответствии с договором безвозмездного пользования или назначением вещи либо</w:t>
      </w:r>
      <w:r>
        <w:t xml:space="preserve"> передал ее третьему лицу без согласия ссудодателя. Ссудополучатель несет также риск случайной гибели или случайного повреждения вещи, если с учетом фактических обстоятельств мог предотвратить ее гибель или порчу, пожертвовав своей вещью, но предпочел сохр</w:t>
      </w:r>
      <w:r>
        <w:t>анить свою вещь.</w:t>
      </w:r>
    </w:p>
    <w:p w:rsidR="00000000" w:rsidRDefault="00FE1CF5"/>
    <w:p w:rsidR="00000000" w:rsidRDefault="00FE1CF5">
      <w:pPr>
        <w:pStyle w:val="a5"/>
      </w:pPr>
      <w:bookmarkStart w:id="4144" w:name="sub_697"/>
      <w:r>
        <w:rPr>
          <w:rStyle w:val="a3"/>
        </w:rPr>
        <w:t>Статья 697.</w:t>
      </w:r>
      <w:r>
        <w:t xml:space="preserve"> Ответственность за вред, причиненный третьему лицу в результате использования вещи</w:t>
      </w:r>
    </w:p>
    <w:bookmarkEnd w:id="41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93" w:history="1">
        <w:r>
          <w:rPr>
            <w:rStyle w:val="a4"/>
            <w:shd w:val="clear" w:color="auto" w:fill="F0F0F0"/>
          </w:rPr>
          <w:t>Энциклопедии</w:t>
        </w:r>
      </w:hyperlink>
      <w:r>
        <w:rPr>
          <w:shd w:val="clear" w:color="auto" w:fill="F0F0F0"/>
        </w:rPr>
        <w:t xml:space="preserve"> и другие комментарии к статье 697 ГК РФ</w:t>
      </w:r>
    </w:p>
    <w:p w:rsidR="00000000" w:rsidRDefault="00FE1CF5">
      <w:r>
        <w:t>Ссудодатель отвечает за вред, причиненный третьему лицу в результате использования вещи, если не докажет, что вред причинен вследствие умысла или грубой неосторожности ссудополучателя или лица, у которого эта вещь оказалась с согласия ссудодателя.</w:t>
      </w:r>
    </w:p>
    <w:p w:rsidR="00000000" w:rsidRDefault="00FE1CF5"/>
    <w:p w:rsidR="00000000" w:rsidRDefault="00FE1CF5">
      <w:pPr>
        <w:pStyle w:val="a5"/>
      </w:pPr>
      <w:bookmarkStart w:id="4145" w:name="sub_698"/>
      <w:r>
        <w:rPr>
          <w:rStyle w:val="a3"/>
        </w:rPr>
        <w:t>Статья 698.</w:t>
      </w:r>
      <w:r>
        <w:t xml:space="preserve"> Досрочное расторжение договора безвозмездного пользования</w:t>
      </w:r>
    </w:p>
    <w:bookmarkEnd w:id="41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698 ГК РФ</w:t>
      </w:r>
    </w:p>
    <w:p w:rsidR="00000000" w:rsidRDefault="00FE1CF5">
      <w:bookmarkStart w:id="4146" w:name="sub_6981"/>
      <w:r>
        <w:t xml:space="preserve">1. Ссудодатель вправе потребовать досрочного расторжения договора безвозмездного пользования в случаях, </w:t>
      </w:r>
      <w:r>
        <w:t>когда ссудополучатель:</w:t>
      </w:r>
    </w:p>
    <w:p w:rsidR="00000000" w:rsidRDefault="00FE1CF5">
      <w:bookmarkStart w:id="4147" w:name="sub_698102"/>
      <w:bookmarkEnd w:id="4146"/>
      <w:r>
        <w:t>использует вещь не в соответствии с договором или назначением вещи;</w:t>
      </w:r>
    </w:p>
    <w:p w:rsidR="00000000" w:rsidRDefault="00FE1CF5">
      <w:bookmarkStart w:id="4148" w:name="sub_698103"/>
      <w:bookmarkEnd w:id="4147"/>
      <w:r>
        <w:t>не выполняет обязанностей по поддержанию вещи в исправном состоянии или ее содержанию;</w:t>
      </w:r>
    </w:p>
    <w:p w:rsidR="00000000" w:rsidRDefault="00FE1CF5">
      <w:bookmarkStart w:id="4149" w:name="sub_698104"/>
      <w:bookmarkEnd w:id="4148"/>
      <w:r>
        <w:t>существенно ухудшает</w:t>
      </w:r>
      <w:r>
        <w:t xml:space="preserve"> состояние вещи;</w:t>
      </w:r>
    </w:p>
    <w:p w:rsidR="00000000" w:rsidRDefault="00FE1CF5">
      <w:bookmarkStart w:id="4150" w:name="sub_698105"/>
      <w:bookmarkEnd w:id="4149"/>
      <w:r>
        <w:t>без согласия ссудодателя передал вещь третьему лицу.</w:t>
      </w:r>
    </w:p>
    <w:p w:rsidR="00000000" w:rsidRDefault="00FE1CF5">
      <w:bookmarkStart w:id="4151" w:name="sub_6982"/>
      <w:bookmarkEnd w:id="4150"/>
      <w:r>
        <w:t>2. Ссудополучатель вправе требовать досрочного расторжения договора безвозмездного пользования:</w:t>
      </w:r>
    </w:p>
    <w:p w:rsidR="00000000" w:rsidRDefault="00FE1CF5">
      <w:bookmarkStart w:id="4152" w:name="sub_698202"/>
      <w:bookmarkEnd w:id="4151"/>
      <w:r>
        <w:t xml:space="preserve">при обнаружении недостатков, делающих нормальное использование вещи невозможным или обременительным, о наличии которых он не знал и не мог знать в момент заключения </w:t>
      </w:r>
      <w:r>
        <w:lastRenderedPageBreak/>
        <w:t>договора;</w:t>
      </w:r>
    </w:p>
    <w:p w:rsidR="00000000" w:rsidRDefault="00FE1CF5">
      <w:bookmarkStart w:id="4153" w:name="sub_698203"/>
      <w:bookmarkEnd w:id="4152"/>
      <w:r>
        <w:t>если вещь в силу обстоятельств, за которые он не отвечает, ок</w:t>
      </w:r>
      <w:r>
        <w:t>ажется в состоянии, непригодном для использования;</w:t>
      </w:r>
    </w:p>
    <w:p w:rsidR="00000000" w:rsidRDefault="00FE1CF5">
      <w:bookmarkStart w:id="4154" w:name="sub_698204"/>
      <w:bookmarkEnd w:id="4153"/>
      <w:r>
        <w:t>если при заключении договора ссудодатель не предупредил его о правах третьих лиц на передаваемую вещь;</w:t>
      </w:r>
    </w:p>
    <w:p w:rsidR="00000000" w:rsidRDefault="00FE1CF5">
      <w:bookmarkStart w:id="4155" w:name="sub_698205"/>
      <w:bookmarkEnd w:id="4154"/>
      <w:r>
        <w:t>при неисполнении ссудодателем обязанности передать вещь либо е</w:t>
      </w:r>
      <w:r>
        <w:t>е принадлежности и относящиеся к ней документы.</w:t>
      </w:r>
    </w:p>
    <w:bookmarkEnd w:id="4155"/>
    <w:p w:rsidR="00000000" w:rsidRDefault="00FE1CF5"/>
    <w:p w:rsidR="00000000" w:rsidRDefault="00FE1CF5">
      <w:pPr>
        <w:pStyle w:val="a5"/>
      </w:pPr>
      <w:bookmarkStart w:id="4156" w:name="sub_699"/>
      <w:r>
        <w:rPr>
          <w:rStyle w:val="a3"/>
        </w:rPr>
        <w:t>Статья 699.</w:t>
      </w:r>
      <w:r>
        <w:t xml:space="preserve"> Отказ от договора безвозмездного пользования</w:t>
      </w:r>
    </w:p>
    <w:bookmarkEnd w:id="41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994"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699 ГК РФ</w:t>
      </w:r>
    </w:p>
    <w:p w:rsidR="00000000" w:rsidRDefault="00FE1CF5">
      <w:bookmarkStart w:id="4157" w:name="sub_6991"/>
      <w:r>
        <w:t>1. Каждая из сторон вправе во всякое время отказаться от договора безвозмездного пользования, заключенного без указания срока, известив об этом другую сторону за один месяц, если договором не предусмотрен иной срок извещен</w:t>
      </w:r>
      <w:r>
        <w:t>ия.</w:t>
      </w:r>
    </w:p>
    <w:p w:rsidR="00000000" w:rsidRDefault="00FE1CF5">
      <w:bookmarkStart w:id="4158" w:name="sub_6992"/>
      <w:bookmarkEnd w:id="4157"/>
      <w:r>
        <w:t xml:space="preserve">2. Если иное не предусмотрено договором, ссудополучатель вправе во всякое время отказаться от договора, заключенного с указанием срока, в порядке, предусмотренном </w:t>
      </w:r>
      <w:hyperlink w:anchor="sub_6991" w:history="1">
        <w:r>
          <w:rPr>
            <w:rStyle w:val="a4"/>
          </w:rPr>
          <w:t>пунктом 1</w:t>
        </w:r>
      </w:hyperlink>
      <w:r>
        <w:t xml:space="preserve"> настоящей статьи.</w:t>
      </w:r>
    </w:p>
    <w:bookmarkEnd w:id="4158"/>
    <w:p w:rsidR="00000000" w:rsidRDefault="00FE1CF5"/>
    <w:p w:rsidR="00000000" w:rsidRDefault="00FE1CF5">
      <w:pPr>
        <w:pStyle w:val="a5"/>
      </w:pPr>
      <w:bookmarkStart w:id="4159" w:name="sub_700"/>
      <w:r>
        <w:rPr>
          <w:rStyle w:val="a3"/>
        </w:rPr>
        <w:t>Ста</w:t>
      </w:r>
      <w:r>
        <w:rPr>
          <w:rStyle w:val="a3"/>
        </w:rPr>
        <w:t>тья 700.</w:t>
      </w:r>
      <w:r>
        <w:t xml:space="preserve"> Изменение сторон в договоре безвозмездного пользования</w:t>
      </w:r>
    </w:p>
    <w:bookmarkEnd w:id="41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 и другие комментарии к статье 700 ГК РФ</w:t>
      </w:r>
    </w:p>
    <w:p w:rsidR="00000000" w:rsidRDefault="00FE1CF5">
      <w:bookmarkStart w:id="4160" w:name="sub_70010"/>
      <w:r>
        <w:t>1. Ссудодатель вправе произвести отчуждение вещи или передать ее в возмездное пользование третьему лицу. При э</w:t>
      </w:r>
      <w:r>
        <w:t>том к новому собственнику или пользователю переходят права по ранее заключенному договору безвозмездного пользования, а его права в отношении вещи обременяются правами ссудополучателя.</w:t>
      </w:r>
    </w:p>
    <w:p w:rsidR="00000000" w:rsidRDefault="00FE1CF5">
      <w:bookmarkStart w:id="4161" w:name="sub_7002"/>
      <w:bookmarkEnd w:id="4160"/>
      <w:r>
        <w:t>2. В случае смерти гражданина-ссудодателя либо реорган</w:t>
      </w:r>
      <w:r>
        <w:t>изации или ликвидации юридического лица - ссудодателя права и обязанности ссудодателя по договору безвозмездного пользования переходят к наследнику (правопреемнику) или к другому лицу, к которому перешло право собственности на вещь или иное право, на основ</w:t>
      </w:r>
      <w:r>
        <w:t>ании которого вещь была передана в безвозмездное пользование.</w:t>
      </w:r>
    </w:p>
    <w:p w:rsidR="00000000" w:rsidRDefault="00FE1CF5">
      <w:bookmarkStart w:id="4162" w:name="sub_70022"/>
      <w:bookmarkEnd w:id="4161"/>
      <w:r>
        <w:t>В случае реорганизации юридического лица - ссудополучателя его права и обязанности по договору переходят к юридическому лицу, являющемуся его правопреемником, если иное не преду</w:t>
      </w:r>
      <w:r>
        <w:t>смотрено договором.</w:t>
      </w:r>
    </w:p>
    <w:bookmarkEnd w:id="4162"/>
    <w:p w:rsidR="00000000" w:rsidRDefault="00FE1CF5"/>
    <w:p w:rsidR="00000000" w:rsidRDefault="00FE1CF5">
      <w:pPr>
        <w:pStyle w:val="a5"/>
      </w:pPr>
      <w:bookmarkStart w:id="4163" w:name="sub_701"/>
      <w:r>
        <w:rPr>
          <w:rStyle w:val="a3"/>
        </w:rPr>
        <w:t>Статья 701.</w:t>
      </w:r>
      <w:r>
        <w:t xml:space="preserve"> Прекращение договора безвозмездного пользования</w:t>
      </w:r>
    </w:p>
    <w:bookmarkEnd w:id="41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3995" w:history="1">
        <w:r>
          <w:rPr>
            <w:rStyle w:val="a4"/>
            <w:shd w:val="clear" w:color="auto" w:fill="F0F0F0"/>
          </w:rPr>
          <w:t>позиции высших судов</w:t>
        </w:r>
      </w:hyperlink>
      <w:r>
        <w:rPr>
          <w:shd w:val="clear" w:color="auto" w:fill="F0F0F0"/>
        </w:rPr>
        <w:t xml:space="preserve"> и другие комментарии к статье 701 ГК РФ</w:t>
      </w:r>
    </w:p>
    <w:p w:rsidR="00000000" w:rsidRDefault="00FE1CF5">
      <w:r>
        <w:t>Договор безвозмездного пользования прекращается в случае смерти гражданина-ссудополучателя или ликвидации юридического лица - ссудополучателя, если иное не предусмотрено договором.</w:t>
      </w:r>
    </w:p>
    <w:p w:rsidR="00000000" w:rsidRDefault="00FE1CF5"/>
    <w:p w:rsidR="00000000" w:rsidRDefault="00FE1CF5">
      <w:pPr>
        <w:pStyle w:val="1"/>
      </w:pPr>
      <w:bookmarkStart w:id="4164" w:name="sub_2037"/>
      <w:r>
        <w:t>Глава 37. Подряд</w:t>
      </w:r>
    </w:p>
    <w:bookmarkEnd w:id="41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96" w:history="1">
        <w:r>
          <w:rPr>
            <w:rStyle w:val="a4"/>
            <w:shd w:val="clear" w:color="auto" w:fill="F0F0F0"/>
          </w:rPr>
          <w:t>Энциклопедию решений</w:t>
        </w:r>
      </w:hyperlink>
      <w:r>
        <w:rPr>
          <w:shd w:val="clear" w:color="auto" w:fill="F0F0F0"/>
        </w:rPr>
        <w:t>. Договор подряда</w:t>
      </w:r>
    </w:p>
    <w:p w:rsidR="00000000" w:rsidRDefault="00FE1CF5">
      <w:pPr>
        <w:pStyle w:val="a7"/>
        <w:rPr>
          <w:shd w:val="clear" w:color="auto" w:fill="F0F0F0"/>
        </w:rPr>
      </w:pPr>
      <w:r>
        <w:t xml:space="preserve"> </w:t>
      </w:r>
      <w:r>
        <w:rPr>
          <w:shd w:val="clear" w:color="auto" w:fill="F0F0F0"/>
        </w:rPr>
        <w:t xml:space="preserve">См. </w:t>
      </w:r>
      <w:hyperlink r:id="rId3997" w:history="1">
        <w:r>
          <w:rPr>
            <w:rStyle w:val="a4"/>
            <w:shd w:val="clear" w:color="auto" w:fill="F0F0F0"/>
          </w:rPr>
          <w:t>схему</w:t>
        </w:r>
      </w:hyperlink>
      <w:r>
        <w:rPr>
          <w:shd w:val="clear" w:color="auto" w:fill="F0F0F0"/>
        </w:rPr>
        <w:t xml:space="preserve"> "Договор подряда"</w:t>
      </w:r>
    </w:p>
    <w:p w:rsidR="00000000" w:rsidRDefault="00FE1CF5">
      <w:pPr>
        <w:pStyle w:val="a7"/>
        <w:rPr>
          <w:shd w:val="clear" w:color="auto" w:fill="F0F0F0"/>
        </w:rPr>
      </w:pPr>
      <w:r>
        <w:t xml:space="preserve"> </w:t>
      </w:r>
    </w:p>
    <w:p w:rsidR="00000000" w:rsidRDefault="00FE1CF5">
      <w:pPr>
        <w:pStyle w:val="1"/>
      </w:pPr>
      <w:bookmarkStart w:id="4165" w:name="sub_702"/>
      <w:r>
        <w:t>§ 1. Общие положения о подряде</w:t>
      </w:r>
    </w:p>
    <w:bookmarkEnd w:id="4165"/>
    <w:p w:rsidR="00000000" w:rsidRDefault="00FE1CF5"/>
    <w:p w:rsidR="00000000" w:rsidRDefault="00FE1CF5">
      <w:pPr>
        <w:pStyle w:val="a5"/>
      </w:pPr>
      <w:bookmarkStart w:id="4166" w:name="sub_20702"/>
      <w:r>
        <w:rPr>
          <w:rStyle w:val="a3"/>
        </w:rPr>
        <w:t>Статья 702.</w:t>
      </w:r>
      <w:r>
        <w:t xml:space="preserve"> Договор подряда</w:t>
      </w:r>
    </w:p>
    <w:bookmarkEnd w:id="41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3998" w:history="1">
        <w:r>
          <w:rPr>
            <w:rStyle w:val="a4"/>
            <w:shd w:val="clear" w:color="auto" w:fill="F0F0F0"/>
          </w:rPr>
          <w:t>Энциклопедии</w:t>
        </w:r>
      </w:hyperlink>
      <w:r>
        <w:rPr>
          <w:shd w:val="clear" w:color="auto" w:fill="F0F0F0"/>
        </w:rPr>
        <w:t xml:space="preserve">, </w:t>
      </w:r>
      <w:hyperlink r:id="rId3999" w:history="1">
        <w:r>
          <w:rPr>
            <w:rStyle w:val="a4"/>
            <w:shd w:val="clear" w:color="auto" w:fill="F0F0F0"/>
          </w:rPr>
          <w:t>позиции высших судов</w:t>
        </w:r>
      </w:hyperlink>
      <w:r>
        <w:rPr>
          <w:shd w:val="clear" w:color="auto" w:fill="F0F0F0"/>
        </w:rPr>
        <w:t xml:space="preserve"> и другие комментарии к статье 702 ГК РФ</w:t>
      </w:r>
    </w:p>
    <w:p w:rsidR="00000000" w:rsidRDefault="00FE1CF5">
      <w:bookmarkStart w:id="4167" w:name="sub_7021"/>
      <w:r>
        <w:t>1. По договору подряда одна сторона (подрядчик) обязуется выполнить по заданию другой стороны (заказчика) определенную работу и сдать ее результат заказчику, а заказчик обязуется принять результат работы и оплатить его.</w:t>
      </w:r>
    </w:p>
    <w:p w:rsidR="00000000" w:rsidRDefault="00FE1CF5">
      <w:bookmarkStart w:id="4168" w:name="sub_7022"/>
      <w:bookmarkEnd w:id="4167"/>
      <w:r>
        <w:t>2. К отдельным видам</w:t>
      </w:r>
      <w:r>
        <w:t xml:space="preserve"> договора подряда (бытовой подряд, строительный подряд, подряд на выполнение проектных и изыскательских работ, подрядные работы для государственных нужд) положения, предусмотренные настоящим параграфом, применяются, если иное не установлено правилами насто</w:t>
      </w:r>
      <w:r>
        <w:t>ящего Кодекса об этих видах договоров.</w:t>
      </w:r>
    </w:p>
    <w:bookmarkEnd w:id="4168"/>
    <w:p w:rsidR="00000000" w:rsidRDefault="00FE1CF5"/>
    <w:p w:rsidR="00000000" w:rsidRDefault="00FE1CF5">
      <w:pPr>
        <w:pStyle w:val="a5"/>
      </w:pPr>
      <w:bookmarkStart w:id="4169" w:name="sub_703"/>
      <w:r>
        <w:rPr>
          <w:rStyle w:val="a3"/>
        </w:rPr>
        <w:t>Статья 703.</w:t>
      </w:r>
      <w:r>
        <w:t xml:space="preserve"> Работы, выполняемые по договору подряда</w:t>
      </w:r>
    </w:p>
    <w:bookmarkEnd w:id="41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00" w:history="1">
        <w:r>
          <w:rPr>
            <w:rStyle w:val="a4"/>
            <w:shd w:val="clear" w:color="auto" w:fill="F0F0F0"/>
          </w:rPr>
          <w:t>Энциклопедии</w:t>
        </w:r>
      </w:hyperlink>
      <w:r>
        <w:rPr>
          <w:shd w:val="clear" w:color="auto" w:fill="F0F0F0"/>
        </w:rPr>
        <w:t xml:space="preserve">, </w:t>
      </w:r>
      <w:hyperlink r:id="rId4001" w:history="1">
        <w:r>
          <w:rPr>
            <w:rStyle w:val="a4"/>
            <w:shd w:val="clear" w:color="auto" w:fill="F0F0F0"/>
          </w:rPr>
          <w:t>позиции высших судов</w:t>
        </w:r>
      </w:hyperlink>
      <w:r>
        <w:rPr>
          <w:shd w:val="clear" w:color="auto" w:fill="F0F0F0"/>
        </w:rPr>
        <w:t xml:space="preserve"> и другие комментарии к статье 703 ГК РФ</w:t>
      </w:r>
    </w:p>
    <w:p w:rsidR="00000000" w:rsidRDefault="00FE1CF5">
      <w:bookmarkStart w:id="4170" w:name="sub_7031"/>
      <w:r>
        <w:t>1. Договор подряда заключается на изготовление или переработку (обработку) вещи либо на выполнение другой работы с передачей ее результата заказчику.</w:t>
      </w:r>
    </w:p>
    <w:p w:rsidR="00000000" w:rsidRDefault="00FE1CF5">
      <w:bookmarkStart w:id="4171" w:name="sub_7032"/>
      <w:bookmarkEnd w:id="4170"/>
      <w:r>
        <w:t>2. По до</w:t>
      </w:r>
      <w:r>
        <w:t>говору подряда, заключенному на изготовление вещи, подрядчик передает права на нее заказчику.</w:t>
      </w:r>
    </w:p>
    <w:p w:rsidR="00000000" w:rsidRDefault="00FE1CF5">
      <w:bookmarkStart w:id="4172" w:name="sub_7033"/>
      <w:bookmarkEnd w:id="4171"/>
      <w:r>
        <w:t>3. Если иное не предусмотрено договором, подрядчик самостоятельно определяет способы выполнения задания заказчика.</w:t>
      </w:r>
    </w:p>
    <w:bookmarkEnd w:id="4172"/>
    <w:p w:rsidR="00000000" w:rsidRDefault="00FE1CF5"/>
    <w:p w:rsidR="00000000" w:rsidRDefault="00FE1CF5">
      <w:pPr>
        <w:pStyle w:val="a5"/>
      </w:pPr>
      <w:bookmarkStart w:id="4173" w:name="sub_704"/>
      <w:r>
        <w:rPr>
          <w:rStyle w:val="a3"/>
        </w:rPr>
        <w:t>Статья 704.</w:t>
      </w:r>
      <w:r>
        <w:t xml:space="preserve"> Вып</w:t>
      </w:r>
      <w:r>
        <w:t>олнение работы иждивением подрядчика</w:t>
      </w:r>
    </w:p>
    <w:bookmarkEnd w:id="41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02" w:history="1">
        <w:r>
          <w:rPr>
            <w:rStyle w:val="a4"/>
            <w:shd w:val="clear" w:color="auto" w:fill="F0F0F0"/>
          </w:rPr>
          <w:t>Энциклопедии</w:t>
        </w:r>
      </w:hyperlink>
      <w:r>
        <w:rPr>
          <w:shd w:val="clear" w:color="auto" w:fill="F0F0F0"/>
        </w:rPr>
        <w:t xml:space="preserve"> и другие комментарии к статье 704 ГК РФ</w:t>
      </w:r>
    </w:p>
    <w:p w:rsidR="00000000" w:rsidRDefault="00FE1CF5">
      <w:bookmarkStart w:id="4174" w:name="sub_7041"/>
      <w:r>
        <w:t>1. Если иное не предусмотрено договором подряда, работа выполняется иждиве</w:t>
      </w:r>
      <w:r>
        <w:t>нием подрядчика - из его материалов, его силами и средствами.</w:t>
      </w:r>
    </w:p>
    <w:p w:rsidR="00000000" w:rsidRDefault="00FE1CF5">
      <w:bookmarkStart w:id="4175" w:name="sub_7042"/>
      <w:bookmarkEnd w:id="4174"/>
      <w:r>
        <w:t>2. Подрядчик несет ответственность за ненадлежащее качество предоставленных им материалов и оборудования, а также за предоставление материалов и оборудования, обремененных правам</w:t>
      </w:r>
      <w:r>
        <w:t>и третьих лиц.</w:t>
      </w:r>
    </w:p>
    <w:bookmarkEnd w:id="4175"/>
    <w:p w:rsidR="00000000" w:rsidRDefault="00FE1CF5"/>
    <w:p w:rsidR="00000000" w:rsidRDefault="00FE1CF5">
      <w:pPr>
        <w:pStyle w:val="a5"/>
      </w:pPr>
      <w:bookmarkStart w:id="4176" w:name="sub_705"/>
      <w:r>
        <w:rPr>
          <w:rStyle w:val="a3"/>
        </w:rPr>
        <w:t>Статья 705.</w:t>
      </w:r>
      <w:r>
        <w:t xml:space="preserve"> Распределение рисков между сторонами</w:t>
      </w:r>
    </w:p>
    <w:bookmarkEnd w:id="41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03" w:history="1">
        <w:r>
          <w:rPr>
            <w:rStyle w:val="a4"/>
            <w:shd w:val="clear" w:color="auto" w:fill="F0F0F0"/>
          </w:rPr>
          <w:t>Энциклопедии</w:t>
        </w:r>
      </w:hyperlink>
      <w:r>
        <w:rPr>
          <w:shd w:val="clear" w:color="auto" w:fill="F0F0F0"/>
        </w:rPr>
        <w:t xml:space="preserve">, </w:t>
      </w:r>
      <w:hyperlink r:id="rId4004" w:history="1">
        <w:r>
          <w:rPr>
            <w:rStyle w:val="a4"/>
            <w:shd w:val="clear" w:color="auto" w:fill="F0F0F0"/>
          </w:rPr>
          <w:t>позиции высших су</w:t>
        </w:r>
        <w:r>
          <w:rPr>
            <w:rStyle w:val="a4"/>
            <w:shd w:val="clear" w:color="auto" w:fill="F0F0F0"/>
          </w:rPr>
          <w:t>дов</w:t>
        </w:r>
      </w:hyperlink>
      <w:r>
        <w:rPr>
          <w:shd w:val="clear" w:color="auto" w:fill="F0F0F0"/>
        </w:rPr>
        <w:t xml:space="preserve"> и другие комментарии к статье 705 ГК РФ</w:t>
      </w:r>
    </w:p>
    <w:p w:rsidR="00000000" w:rsidRDefault="00FE1CF5">
      <w:bookmarkStart w:id="4177" w:name="sub_7051"/>
      <w:r>
        <w:t>1. Если иное не предусмотрено настоящим Кодексом, иными законами или договором подряда:</w:t>
      </w:r>
    </w:p>
    <w:p w:rsidR="00000000" w:rsidRDefault="00FE1CF5">
      <w:bookmarkStart w:id="4178" w:name="sub_70512"/>
      <w:bookmarkEnd w:id="4177"/>
      <w:r>
        <w:t>риск случайной гибели или случайного повреждения материалов, оборудования, переданной для перера</w:t>
      </w:r>
      <w:r>
        <w:t>ботки (обработки) вещи или иного используемого для исполнения договора имущества несет предоставившая их сторона;</w:t>
      </w:r>
    </w:p>
    <w:p w:rsidR="00000000" w:rsidRDefault="00FE1CF5">
      <w:bookmarkStart w:id="4179" w:name="sub_70513"/>
      <w:bookmarkEnd w:id="4178"/>
      <w:r>
        <w:t>риск случайной гибели или случайного повреждения результата выполненной работы до ее приемки заказчиком несет подрядчик.</w:t>
      </w:r>
    </w:p>
    <w:p w:rsidR="00000000" w:rsidRDefault="00FE1CF5">
      <w:bookmarkStart w:id="4180" w:name="sub_7052"/>
      <w:bookmarkEnd w:id="4179"/>
      <w:r>
        <w:t xml:space="preserve">2. При просрочке передачи или приемки результата работы риски, предусмотренные в </w:t>
      </w:r>
      <w:hyperlink w:anchor="sub_7051" w:history="1">
        <w:r>
          <w:rPr>
            <w:rStyle w:val="a4"/>
          </w:rPr>
          <w:t>пункте 1</w:t>
        </w:r>
      </w:hyperlink>
      <w:r>
        <w:t xml:space="preserve"> настоящей статьи, несет сторона, допустившая просрочку.</w:t>
      </w:r>
    </w:p>
    <w:bookmarkEnd w:id="4180"/>
    <w:p w:rsidR="00000000" w:rsidRDefault="00FE1CF5"/>
    <w:p w:rsidR="00000000" w:rsidRDefault="00FE1CF5">
      <w:pPr>
        <w:pStyle w:val="a5"/>
      </w:pPr>
      <w:bookmarkStart w:id="4181" w:name="sub_706"/>
      <w:r>
        <w:rPr>
          <w:rStyle w:val="a3"/>
        </w:rPr>
        <w:t>Статья 706.</w:t>
      </w:r>
      <w:r>
        <w:t xml:space="preserve"> Генеральный подрядчик и субподрядчик</w:t>
      </w:r>
    </w:p>
    <w:bookmarkEnd w:id="41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05" w:history="1">
        <w:r>
          <w:rPr>
            <w:rStyle w:val="a4"/>
            <w:shd w:val="clear" w:color="auto" w:fill="F0F0F0"/>
          </w:rPr>
          <w:t>Энциклопедии</w:t>
        </w:r>
      </w:hyperlink>
      <w:r>
        <w:rPr>
          <w:shd w:val="clear" w:color="auto" w:fill="F0F0F0"/>
        </w:rPr>
        <w:t xml:space="preserve">, </w:t>
      </w:r>
      <w:hyperlink r:id="rId4006" w:history="1">
        <w:r>
          <w:rPr>
            <w:rStyle w:val="a4"/>
            <w:shd w:val="clear" w:color="auto" w:fill="F0F0F0"/>
          </w:rPr>
          <w:t>позиции высших судов</w:t>
        </w:r>
      </w:hyperlink>
      <w:r>
        <w:rPr>
          <w:shd w:val="clear" w:color="auto" w:fill="F0F0F0"/>
        </w:rPr>
        <w:t xml:space="preserve"> и другие комментарии к статье 706 ГК РФ</w:t>
      </w:r>
    </w:p>
    <w:p w:rsidR="00000000" w:rsidRDefault="00FE1CF5">
      <w:bookmarkStart w:id="4182" w:name="sub_7061"/>
      <w:r>
        <w:t>1. Если из закона или догов</w:t>
      </w:r>
      <w:r>
        <w:t xml:space="preserve">ора подряда не вытекает обязанность подрядчика выполнить предусмотренную в договоре работу лично, подрядчик вправе привлечь к исполнению своих </w:t>
      </w:r>
      <w:r>
        <w:lastRenderedPageBreak/>
        <w:t>обязательств других лиц (субподрядчиков). В этом случае подрядчик выступает в роли генерального подрядчика.</w:t>
      </w:r>
    </w:p>
    <w:p w:rsidR="00000000" w:rsidRDefault="00FE1CF5">
      <w:bookmarkStart w:id="4183" w:name="sub_7062"/>
      <w:bookmarkEnd w:id="4182"/>
      <w:r>
        <w:t xml:space="preserve">2. Подрядчик, который привлек к исполнению договора подряда субподрядчика в нарушение положений </w:t>
      </w:r>
      <w:hyperlink w:anchor="sub_7061" w:history="1">
        <w:r>
          <w:rPr>
            <w:rStyle w:val="a4"/>
          </w:rPr>
          <w:t>пункта 1</w:t>
        </w:r>
      </w:hyperlink>
      <w:r>
        <w:t xml:space="preserve"> настоящей статьи или договора, несет перед заказчиком ответственность за убытки, причиненные участием субподрядчик</w:t>
      </w:r>
      <w:r>
        <w:t>а в исполнении договора.</w:t>
      </w:r>
    </w:p>
    <w:p w:rsidR="00000000" w:rsidRDefault="00FE1CF5">
      <w:bookmarkStart w:id="4184" w:name="sub_7063"/>
      <w:bookmarkEnd w:id="4183"/>
      <w:r>
        <w:t xml:space="preserve">3. Генеральный подрядчик несет перед заказчиком ответственность за последствия неисполнения или ненадлежащего исполнения обязательств субподрядчиком в соответствии с правилами </w:t>
      </w:r>
      <w:hyperlink w:anchor="sub_3131" w:history="1">
        <w:r>
          <w:rPr>
            <w:rStyle w:val="a4"/>
          </w:rPr>
          <w:t xml:space="preserve">пункта 1 статьи </w:t>
        </w:r>
        <w:r>
          <w:rPr>
            <w:rStyle w:val="a4"/>
          </w:rPr>
          <w:t>313</w:t>
        </w:r>
      </w:hyperlink>
      <w:r>
        <w:t xml:space="preserve"> и </w:t>
      </w:r>
      <w:hyperlink w:anchor="sub_403" w:history="1">
        <w:r>
          <w:rPr>
            <w:rStyle w:val="a4"/>
          </w:rPr>
          <w:t>статьи 403</w:t>
        </w:r>
      </w:hyperlink>
      <w:r>
        <w:t xml:space="preserve"> настоящего Кодекса, а перед субподрядчиком - ответственность за неисполнение или ненадлежащее исполнение заказчиком обязательств по договору подряда.</w:t>
      </w:r>
    </w:p>
    <w:p w:rsidR="00000000" w:rsidRDefault="00FE1CF5">
      <w:bookmarkStart w:id="4185" w:name="sub_70632"/>
      <w:bookmarkEnd w:id="4184"/>
      <w:r>
        <w:t>Если иное не предусмотрено законом или догов</w:t>
      </w:r>
      <w:r>
        <w:t>ором, заказчик и субподрядчик не вправе предъявлять друг другу требования, связанные с нарушением договоров, заключенных каждым из них с генеральным подрядчиком.</w:t>
      </w:r>
    </w:p>
    <w:p w:rsidR="00000000" w:rsidRDefault="00FE1CF5">
      <w:bookmarkStart w:id="4186" w:name="sub_7064"/>
      <w:bookmarkEnd w:id="4185"/>
      <w:r>
        <w:t>4. С согласия генерального подрядчика заказчик вправе заключить договоры на в</w:t>
      </w:r>
      <w:r>
        <w:t>ыполнение отдельных работ с другими лицами. В этом случае указанные лица несут ответственность за неисполнение или ненадлежащее исполнение работы непосредственно перед заказчиком.</w:t>
      </w:r>
    </w:p>
    <w:bookmarkEnd w:id="4186"/>
    <w:p w:rsidR="00000000" w:rsidRDefault="00FE1CF5"/>
    <w:p w:rsidR="00000000" w:rsidRDefault="00FE1CF5">
      <w:pPr>
        <w:pStyle w:val="a5"/>
      </w:pPr>
      <w:bookmarkStart w:id="4187" w:name="sub_707"/>
      <w:r>
        <w:rPr>
          <w:rStyle w:val="a3"/>
        </w:rPr>
        <w:t>Статья 707.</w:t>
      </w:r>
      <w:r>
        <w:t xml:space="preserve"> Участие в исполнении работы нескольких лиц</w:t>
      </w:r>
    </w:p>
    <w:bookmarkEnd w:id="41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07" w:history="1">
        <w:r>
          <w:rPr>
            <w:rStyle w:val="a4"/>
            <w:shd w:val="clear" w:color="auto" w:fill="F0F0F0"/>
          </w:rPr>
          <w:t>Энциклопедии</w:t>
        </w:r>
      </w:hyperlink>
      <w:r>
        <w:rPr>
          <w:shd w:val="clear" w:color="auto" w:fill="F0F0F0"/>
        </w:rPr>
        <w:t xml:space="preserve"> и другие комментарии к статье 707 ГК РФ</w:t>
      </w:r>
    </w:p>
    <w:p w:rsidR="00000000" w:rsidRDefault="00FE1CF5">
      <w:bookmarkStart w:id="4188" w:name="sub_7071"/>
      <w:r>
        <w:t xml:space="preserve">1. Если на стороне подрядчика выступают одновременно два лица или более, при неделимости предмета обязательства они </w:t>
      </w:r>
      <w:r>
        <w:t>признаются по отношению к заказчику солидарными должниками и соответственно солидарными кредиторами.</w:t>
      </w:r>
    </w:p>
    <w:p w:rsidR="00000000" w:rsidRDefault="00FE1CF5">
      <w:bookmarkStart w:id="4189" w:name="sub_7072"/>
      <w:bookmarkEnd w:id="4188"/>
      <w:r>
        <w:t>2. При делимости предмета обязательства, а также в других случаях, предусмотренных законом, иными правовыми актами или договором, каждое из</w:t>
      </w:r>
      <w:r>
        <w:t xml:space="preserve"> указанных в </w:t>
      </w:r>
      <w:hyperlink w:anchor="sub_7071" w:history="1">
        <w:r>
          <w:rPr>
            <w:rStyle w:val="a4"/>
          </w:rPr>
          <w:t>пункте 1</w:t>
        </w:r>
      </w:hyperlink>
      <w:r>
        <w:t xml:space="preserve"> настоящей статьи лиц приобретает права и несет обязанности по отношению к заказчику в пределах своей доли (</w:t>
      </w:r>
      <w:hyperlink w:anchor="sub_321" w:history="1">
        <w:r>
          <w:rPr>
            <w:rStyle w:val="a4"/>
          </w:rPr>
          <w:t>статья 321</w:t>
        </w:r>
      </w:hyperlink>
      <w:r>
        <w:t>).</w:t>
      </w:r>
    </w:p>
    <w:bookmarkEnd w:id="4189"/>
    <w:p w:rsidR="00000000" w:rsidRDefault="00FE1CF5"/>
    <w:p w:rsidR="00000000" w:rsidRDefault="00FE1CF5">
      <w:pPr>
        <w:pStyle w:val="a7"/>
        <w:rPr>
          <w:color w:val="000000"/>
          <w:sz w:val="16"/>
          <w:szCs w:val="16"/>
          <w:shd w:val="clear" w:color="auto" w:fill="F0F0F0"/>
        </w:rPr>
      </w:pPr>
      <w:bookmarkStart w:id="4190" w:name="sub_708"/>
      <w:r>
        <w:rPr>
          <w:color w:val="000000"/>
          <w:sz w:val="16"/>
          <w:szCs w:val="16"/>
          <w:shd w:val="clear" w:color="auto" w:fill="F0F0F0"/>
        </w:rPr>
        <w:t>Информация об изменениях:</w:t>
      </w:r>
    </w:p>
    <w:bookmarkEnd w:id="4190"/>
    <w:p w:rsidR="00000000" w:rsidRDefault="00FE1CF5">
      <w:pPr>
        <w:pStyle w:val="a8"/>
        <w:rPr>
          <w:shd w:val="clear" w:color="auto" w:fill="F0F0F0"/>
        </w:rPr>
      </w:pPr>
      <w:r>
        <w:t xml:space="preserve"> </w:t>
      </w:r>
      <w:hyperlink r:id="rId4008" w:history="1">
        <w:r>
          <w:rPr>
            <w:rStyle w:val="a4"/>
            <w:shd w:val="clear" w:color="auto" w:fill="F0F0F0"/>
          </w:rPr>
          <w:t>Федеральным законом</w:t>
        </w:r>
      </w:hyperlink>
      <w:r>
        <w:rPr>
          <w:shd w:val="clear" w:color="auto" w:fill="F0F0F0"/>
        </w:rPr>
        <w:t xml:space="preserve"> от 17 декабря 1999 г. N 213-ФЗ в статью 708 настоящего Кодекса внесены изменения</w:t>
      </w:r>
    </w:p>
    <w:p w:rsidR="00000000" w:rsidRDefault="00FE1CF5">
      <w:pPr>
        <w:pStyle w:val="a8"/>
        <w:rPr>
          <w:shd w:val="clear" w:color="auto" w:fill="F0F0F0"/>
        </w:rPr>
      </w:pPr>
      <w:r>
        <w:t xml:space="preserve"> </w:t>
      </w:r>
      <w:hyperlink r:id="rId4009" w:history="1">
        <w:r>
          <w:rPr>
            <w:rStyle w:val="a4"/>
            <w:shd w:val="clear" w:color="auto" w:fill="F0F0F0"/>
          </w:rPr>
          <w:t>См. текст статьи в предыду</w:t>
        </w:r>
        <w:r>
          <w:rPr>
            <w:rStyle w:val="a4"/>
            <w:shd w:val="clear" w:color="auto" w:fill="F0F0F0"/>
          </w:rPr>
          <w:t>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708.</w:t>
      </w:r>
      <w:r>
        <w:t xml:space="preserve"> Сроки выполнения работы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10" w:history="1">
        <w:r>
          <w:rPr>
            <w:rStyle w:val="a4"/>
            <w:shd w:val="clear" w:color="auto" w:fill="F0F0F0"/>
          </w:rPr>
          <w:t>Энциклопедии</w:t>
        </w:r>
      </w:hyperlink>
      <w:r>
        <w:rPr>
          <w:shd w:val="clear" w:color="auto" w:fill="F0F0F0"/>
        </w:rPr>
        <w:t xml:space="preserve">, </w:t>
      </w:r>
      <w:hyperlink r:id="rId4011" w:history="1">
        <w:r>
          <w:rPr>
            <w:rStyle w:val="a4"/>
            <w:shd w:val="clear" w:color="auto" w:fill="F0F0F0"/>
          </w:rPr>
          <w:t>позиции высших судов</w:t>
        </w:r>
      </w:hyperlink>
      <w:r>
        <w:rPr>
          <w:shd w:val="clear" w:color="auto" w:fill="F0F0F0"/>
        </w:rPr>
        <w:t xml:space="preserve"> и другие комментарии к ста</w:t>
      </w:r>
      <w:r>
        <w:rPr>
          <w:shd w:val="clear" w:color="auto" w:fill="F0F0F0"/>
        </w:rPr>
        <w:t>тье 708 ГК РФ</w:t>
      </w:r>
    </w:p>
    <w:p w:rsidR="00000000" w:rsidRDefault="00FE1CF5">
      <w:bookmarkStart w:id="4191" w:name="sub_7081"/>
      <w:r>
        <w:t>1. В договоре подряда указываются начальный и конечный сроки выполнения работы. По согласованию между сторонами в договоре могут быть предусмотрены также сроки завершения отдельных этапов работы (промежуточные сроки).</w:t>
      </w:r>
    </w:p>
    <w:p w:rsidR="00000000" w:rsidRDefault="00FE1CF5">
      <w:bookmarkStart w:id="4192" w:name="sub_70812"/>
      <w:bookmarkEnd w:id="4191"/>
      <w:r>
        <w:t>Если иное не установлено законом, иными правовыми актами или не предусмотрено договором, подрядчик несет ответственность за нарушение как начального и конечного, так и промежуточных сроков выполнения работы.</w:t>
      </w:r>
    </w:p>
    <w:p w:rsidR="00000000" w:rsidRDefault="00FE1CF5">
      <w:bookmarkStart w:id="4193" w:name="sub_7082"/>
      <w:bookmarkEnd w:id="4192"/>
      <w:r>
        <w:t>2. Указанные в договоре подряд</w:t>
      </w:r>
      <w:r>
        <w:t>а начальный, конечный и промежуточные сроки выполнения работы могут быть изменены в случаях и в порядке, предусмотренных договором.</w:t>
      </w:r>
    </w:p>
    <w:p w:rsidR="00000000" w:rsidRDefault="00FE1CF5">
      <w:bookmarkStart w:id="4194" w:name="sub_7083"/>
      <w:bookmarkEnd w:id="4193"/>
      <w:r>
        <w:t xml:space="preserve">3. Указанные в </w:t>
      </w:r>
      <w:hyperlink w:anchor="sub_4052" w:history="1">
        <w:r>
          <w:rPr>
            <w:rStyle w:val="a4"/>
          </w:rPr>
          <w:t>пункте 2 статьи 405</w:t>
        </w:r>
      </w:hyperlink>
      <w:r>
        <w:t xml:space="preserve"> настоящего Кодекса последствия просрочки исполн</w:t>
      </w:r>
      <w:r>
        <w:t>ения наступают при нарушении конечного срока выполнения работы, а также иных установленных договором подряда сроков.</w:t>
      </w:r>
    </w:p>
    <w:bookmarkEnd w:id="4194"/>
    <w:p w:rsidR="00000000" w:rsidRDefault="00FE1CF5"/>
    <w:p w:rsidR="00000000" w:rsidRDefault="00FE1CF5">
      <w:pPr>
        <w:pStyle w:val="a5"/>
      </w:pPr>
      <w:bookmarkStart w:id="4195" w:name="sub_709"/>
      <w:r>
        <w:rPr>
          <w:rStyle w:val="a3"/>
        </w:rPr>
        <w:t>Статья 709.</w:t>
      </w:r>
      <w:r>
        <w:t xml:space="preserve"> Цена работы</w:t>
      </w:r>
    </w:p>
    <w:bookmarkEnd w:id="4195"/>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012" w:history="1">
        <w:r>
          <w:rPr>
            <w:rStyle w:val="a4"/>
            <w:shd w:val="clear" w:color="auto" w:fill="F0F0F0"/>
          </w:rPr>
          <w:t>Энциклопедии</w:t>
        </w:r>
      </w:hyperlink>
      <w:r>
        <w:rPr>
          <w:shd w:val="clear" w:color="auto" w:fill="F0F0F0"/>
        </w:rPr>
        <w:t xml:space="preserve">, </w:t>
      </w:r>
      <w:hyperlink r:id="rId4013" w:history="1">
        <w:r>
          <w:rPr>
            <w:rStyle w:val="a4"/>
            <w:shd w:val="clear" w:color="auto" w:fill="F0F0F0"/>
          </w:rPr>
          <w:t>позиции высших судов</w:t>
        </w:r>
      </w:hyperlink>
      <w:r>
        <w:rPr>
          <w:shd w:val="clear" w:color="auto" w:fill="F0F0F0"/>
        </w:rPr>
        <w:t xml:space="preserve"> и другие комментарии к статье 709 ГК РФ</w:t>
      </w:r>
    </w:p>
    <w:p w:rsidR="00000000" w:rsidRDefault="00FE1CF5">
      <w:bookmarkStart w:id="4196" w:name="sub_7091"/>
      <w:r>
        <w:t>1. В договоре подряда указываются цена подлежащей выполнению работы или способы ее определения. При отсутствии в договоре т</w:t>
      </w:r>
      <w:r>
        <w:t xml:space="preserve">аких указаний цена определяется в соответствии с </w:t>
      </w:r>
      <w:hyperlink w:anchor="sub_4243" w:history="1">
        <w:r>
          <w:rPr>
            <w:rStyle w:val="a4"/>
          </w:rPr>
          <w:t>пунктом 3 статьи 424</w:t>
        </w:r>
      </w:hyperlink>
      <w:r>
        <w:t xml:space="preserve"> настоящего Кодекса.</w:t>
      </w:r>
    </w:p>
    <w:p w:rsidR="00000000" w:rsidRDefault="00FE1CF5">
      <w:bookmarkStart w:id="4197" w:name="sub_7092"/>
      <w:bookmarkEnd w:id="4196"/>
      <w:r>
        <w:t>2. Цена в договоре подряда включает компенсацию издержек подрядчика и причитающееся ему вознаграждение.</w:t>
      </w:r>
    </w:p>
    <w:p w:rsidR="00000000" w:rsidRDefault="00FE1CF5">
      <w:bookmarkStart w:id="4198" w:name="sub_7093"/>
      <w:bookmarkEnd w:id="4197"/>
      <w:r>
        <w:t>3. Ц</w:t>
      </w:r>
      <w:r>
        <w:t>ена работы может быть определена путем составления сметы.</w:t>
      </w:r>
    </w:p>
    <w:p w:rsidR="00000000" w:rsidRDefault="00FE1CF5">
      <w:bookmarkStart w:id="4199" w:name="sub_70932"/>
      <w:bookmarkEnd w:id="4198"/>
      <w:r>
        <w:t>В случае, когда работа выполняется в соответствии со сметой, составленной подрядчиком, смета приобретает силу и становится частью договора подряда с момента подтверждения ее заказчи</w:t>
      </w:r>
      <w:r>
        <w:t>ком.</w:t>
      </w:r>
    </w:p>
    <w:p w:rsidR="00000000" w:rsidRDefault="00FE1CF5">
      <w:bookmarkStart w:id="4200" w:name="sub_7094"/>
      <w:bookmarkEnd w:id="4199"/>
      <w:r>
        <w:t>4. Цена работы (смета) может быть приблизительной или твердой. При отсутствии других указаний в договоре подряда цена работы считается твердой.</w:t>
      </w:r>
    </w:p>
    <w:p w:rsidR="00000000" w:rsidRDefault="00FE1CF5">
      <w:bookmarkStart w:id="4201" w:name="sub_7095"/>
      <w:bookmarkEnd w:id="4200"/>
      <w:r>
        <w:t>5. Если возникла необходимость в проведении дополнительных работ и по этой</w:t>
      </w:r>
      <w:r>
        <w:t xml:space="preserve"> причине в существенном превышении определенной приблизительно цены работы, подрядчик обязан своевременно предупредить об этом заказчика. Заказчик, не согласившийся на превышение указанной в договоре подряда цены работы, вправе отказаться от договора. В эт</w:t>
      </w:r>
      <w:r>
        <w:t>ом случае подрядчик может требовать от заказчика уплаты ему цены за выполненную часть работы.</w:t>
      </w:r>
    </w:p>
    <w:p w:rsidR="00000000" w:rsidRDefault="00FE1CF5">
      <w:bookmarkStart w:id="4202" w:name="sub_70952"/>
      <w:bookmarkEnd w:id="4201"/>
      <w:r>
        <w:t>Подрядчик, своевременно не предупредивший заказчика о необходимости превышения указанной в договоре цены работы, обязан выполнить договор, сохран</w:t>
      </w:r>
      <w:r>
        <w:t>яя право на оплату работы по цене, определенной в договоре.</w:t>
      </w:r>
    </w:p>
    <w:p w:rsidR="00000000" w:rsidRDefault="00FE1CF5">
      <w:bookmarkStart w:id="4203" w:name="sub_7096"/>
      <w:bookmarkEnd w:id="4202"/>
      <w:r>
        <w:t>6. Подрядчик не вправе требовать увеличения твердой цены, а заказчик ее уменьшения, в том числе в случае, когда в момент заключения договора подряда исключалась возможность предус</w:t>
      </w:r>
      <w:r>
        <w:t>мотреть полный объем подлежащих выполнению работ или необходимых для этого расходов.</w:t>
      </w:r>
    </w:p>
    <w:p w:rsidR="00000000" w:rsidRDefault="00FE1CF5">
      <w:bookmarkStart w:id="4204" w:name="sub_70962"/>
      <w:bookmarkEnd w:id="4203"/>
      <w:r>
        <w:t>При существенном возрастании стоимости материалов и оборудования, предоставленных подрядчиком, а также оказываемых ему третьими лицами услуг, которые нель</w:t>
      </w:r>
      <w:r>
        <w:t xml:space="preserve">зя было предусмотреть при заключении договора, подрядчик имеет право требовать увеличения установленной цены, а при отказе заказчика выполнить это требование - расторжения договора в соответствии со </w:t>
      </w:r>
      <w:hyperlink w:anchor="sub_451" w:history="1">
        <w:r>
          <w:rPr>
            <w:rStyle w:val="a4"/>
          </w:rPr>
          <w:t>статьей 451</w:t>
        </w:r>
      </w:hyperlink>
      <w:r>
        <w:t xml:space="preserve"> настоящего Кодекса.</w:t>
      </w:r>
    </w:p>
    <w:bookmarkEnd w:id="4204"/>
    <w:p w:rsidR="00000000" w:rsidRDefault="00FE1CF5"/>
    <w:p w:rsidR="00000000" w:rsidRDefault="00FE1CF5">
      <w:pPr>
        <w:pStyle w:val="a5"/>
      </w:pPr>
      <w:bookmarkStart w:id="4205" w:name="sub_710"/>
      <w:r>
        <w:rPr>
          <w:rStyle w:val="a3"/>
        </w:rPr>
        <w:t>Статья 710.</w:t>
      </w:r>
      <w:r>
        <w:t xml:space="preserve"> Экономия подрядчика</w:t>
      </w:r>
    </w:p>
    <w:bookmarkEnd w:id="42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14" w:history="1">
        <w:r>
          <w:rPr>
            <w:rStyle w:val="a4"/>
            <w:shd w:val="clear" w:color="auto" w:fill="F0F0F0"/>
          </w:rPr>
          <w:t>Энциклопедии</w:t>
        </w:r>
      </w:hyperlink>
      <w:r>
        <w:rPr>
          <w:shd w:val="clear" w:color="auto" w:fill="F0F0F0"/>
        </w:rPr>
        <w:t xml:space="preserve">, </w:t>
      </w:r>
      <w:hyperlink r:id="rId4015" w:history="1">
        <w:r>
          <w:rPr>
            <w:rStyle w:val="a4"/>
            <w:shd w:val="clear" w:color="auto" w:fill="F0F0F0"/>
          </w:rPr>
          <w:t>позиции высших судов</w:t>
        </w:r>
      </w:hyperlink>
      <w:r>
        <w:rPr>
          <w:shd w:val="clear" w:color="auto" w:fill="F0F0F0"/>
        </w:rPr>
        <w:t xml:space="preserve"> и другие комментарии к с</w:t>
      </w:r>
      <w:r>
        <w:rPr>
          <w:shd w:val="clear" w:color="auto" w:fill="F0F0F0"/>
        </w:rPr>
        <w:t>татье 710 ГК РФ</w:t>
      </w:r>
    </w:p>
    <w:p w:rsidR="00000000" w:rsidRDefault="00FE1CF5">
      <w:bookmarkStart w:id="4206" w:name="sub_71010"/>
      <w:r>
        <w:t>1. В случаях, когда фактические расходы подрядчика оказались меньше тех, которые учитывались при определении цены работы, подрядчик сохраняет право на оплату работ по цене, предусмотренной договором подряда, если заказчик не докаже</w:t>
      </w:r>
      <w:r>
        <w:t>т, что полученная подрядчиком экономия повлияла на качество выполненных работ.</w:t>
      </w:r>
    </w:p>
    <w:p w:rsidR="00000000" w:rsidRDefault="00FE1CF5">
      <w:bookmarkStart w:id="4207" w:name="sub_71020"/>
      <w:bookmarkEnd w:id="4206"/>
      <w:r>
        <w:t>2. В договоре подряда может быть предусмотрено распределение полученной подрядчиком экономии между сторонами.</w:t>
      </w:r>
    </w:p>
    <w:bookmarkEnd w:id="4207"/>
    <w:p w:rsidR="00000000" w:rsidRDefault="00FE1CF5"/>
    <w:p w:rsidR="00000000" w:rsidRDefault="00FE1CF5">
      <w:pPr>
        <w:pStyle w:val="a5"/>
      </w:pPr>
      <w:bookmarkStart w:id="4208" w:name="sub_711"/>
      <w:r>
        <w:rPr>
          <w:rStyle w:val="a3"/>
        </w:rPr>
        <w:t>Статья 711.</w:t>
      </w:r>
      <w:r>
        <w:t xml:space="preserve"> Порядок оплаты работ</w:t>
      </w:r>
      <w:r>
        <w:t>ы</w:t>
      </w:r>
    </w:p>
    <w:bookmarkEnd w:id="42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16" w:history="1">
        <w:r>
          <w:rPr>
            <w:rStyle w:val="a4"/>
            <w:shd w:val="clear" w:color="auto" w:fill="F0F0F0"/>
          </w:rPr>
          <w:t>Энциклопедии</w:t>
        </w:r>
      </w:hyperlink>
      <w:r>
        <w:rPr>
          <w:shd w:val="clear" w:color="auto" w:fill="F0F0F0"/>
        </w:rPr>
        <w:t xml:space="preserve">, </w:t>
      </w:r>
      <w:hyperlink r:id="rId4017" w:history="1">
        <w:r>
          <w:rPr>
            <w:rStyle w:val="a4"/>
            <w:shd w:val="clear" w:color="auto" w:fill="F0F0F0"/>
          </w:rPr>
          <w:t>позиции высших судов</w:t>
        </w:r>
      </w:hyperlink>
      <w:r>
        <w:rPr>
          <w:shd w:val="clear" w:color="auto" w:fill="F0F0F0"/>
        </w:rPr>
        <w:t xml:space="preserve"> и другие комментарии к статье 711 ГК РФ</w:t>
      </w:r>
    </w:p>
    <w:p w:rsidR="00000000" w:rsidRDefault="00FE1CF5">
      <w:bookmarkStart w:id="4209" w:name="sub_7111"/>
      <w:r>
        <w:t>1. Если договором подря</w:t>
      </w:r>
      <w:r>
        <w:t>да не предусмотрена предварительная оплата выполненной работы или отдельных ее этапов, заказчик обязан уплатить подрядчику обусловленную цену после окончательной сдачи результатов работы при условии, что работа выполнена надлежащим образом и в согласованны</w:t>
      </w:r>
      <w:r>
        <w:t>й срок, либо с согласия заказчика досрочно.</w:t>
      </w:r>
    </w:p>
    <w:p w:rsidR="00000000" w:rsidRDefault="00FE1CF5">
      <w:bookmarkStart w:id="4210" w:name="sub_7112"/>
      <w:bookmarkEnd w:id="4209"/>
      <w:r>
        <w:t>2. Подрядчик вправе требовать выплаты ему аванса либо задатка только в случаях и в размере, указанных в законе или договоре подряда.</w:t>
      </w:r>
    </w:p>
    <w:bookmarkEnd w:id="4210"/>
    <w:p w:rsidR="00000000" w:rsidRDefault="00FE1CF5"/>
    <w:p w:rsidR="00000000" w:rsidRDefault="00FE1CF5">
      <w:pPr>
        <w:pStyle w:val="a5"/>
      </w:pPr>
      <w:bookmarkStart w:id="4211" w:name="sub_712"/>
      <w:r>
        <w:rPr>
          <w:rStyle w:val="a3"/>
        </w:rPr>
        <w:t>Статья 712.</w:t>
      </w:r>
      <w:r>
        <w:t xml:space="preserve"> Право подрядчика на удержание</w:t>
      </w:r>
    </w:p>
    <w:bookmarkEnd w:id="42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18" w:history="1">
        <w:r>
          <w:rPr>
            <w:rStyle w:val="a4"/>
            <w:shd w:val="clear" w:color="auto" w:fill="F0F0F0"/>
          </w:rPr>
          <w:t>Энциклопедии</w:t>
        </w:r>
      </w:hyperlink>
      <w:r>
        <w:rPr>
          <w:shd w:val="clear" w:color="auto" w:fill="F0F0F0"/>
        </w:rPr>
        <w:t xml:space="preserve">, </w:t>
      </w:r>
      <w:hyperlink r:id="rId4019" w:history="1">
        <w:r>
          <w:rPr>
            <w:rStyle w:val="a4"/>
            <w:shd w:val="clear" w:color="auto" w:fill="F0F0F0"/>
          </w:rPr>
          <w:t>позиции высших судов</w:t>
        </w:r>
      </w:hyperlink>
      <w:r>
        <w:rPr>
          <w:shd w:val="clear" w:color="auto" w:fill="F0F0F0"/>
        </w:rPr>
        <w:t xml:space="preserve"> и другие комментарии к статье 712 ГК РФ</w:t>
      </w:r>
    </w:p>
    <w:p w:rsidR="00000000" w:rsidRDefault="00FE1CF5">
      <w:r>
        <w:t xml:space="preserve">При неисполнении заказчиком обязанности уплатить установленную цену либо иную сумму, причитающуюся подрядчику в связи с выполнением договора подряда, подрядчик имеет право на удержание в соответствии со </w:t>
      </w:r>
      <w:hyperlink w:anchor="sub_359" w:history="1">
        <w:r>
          <w:rPr>
            <w:rStyle w:val="a4"/>
          </w:rPr>
          <w:t>статьями 359</w:t>
        </w:r>
      </w:hyperlink>
      <w:r>
        <w:t xml:space="preserve"> и </w:t>
      </w:r>
      <w:hyperlink w:anchor="sub_360" w:history="1">
        <w:r>
          <w:rPr>
            <w:rStyle w:val="a4"/>
          </w:rPr>
          <w:t>360</w:t>
        </w:r>
      </w:hyperlink>
      <w:r>
        <w:t xml:space="preserve"> настоящего Кодекса результата работ, а также принадлежащих заказчику оборудования, переданной для переработки (обработки) вещи, остатка неиспользованного материала и другого оказавшегося у него имущества заказчика до уплаты заказчиком соотв</w:t>
      </w:r>
      <w:r>
        <w:t>етствующих сумм.</w:t>
      </w:r>
    </w:p>
    <w:p w:rsidR="00000000" w:rsidRDefault="00FE1CF5"/>
    <w:p w:rsidR="00000000" w:rsidRDefault="00FE1CF5">
      <w:pPr>
        <w:pStyle w:val="a5"/>
      </w:pPr>
      <w:bookmarkStart w:id="4212" w:name="sub_713"/>
      <w:r>
        <w:rPr>
          <w:rStyle w:val="a3"/>
        </w:rPr>
        <w:t>Статья 713.</w:t>
      </w:r>
      <w:r>
        <w:t xml:space="preserve"> Выполнение работы с использованием материала заказчика</w:t>
      </w:r>
    </w:p>
    <w:bookmarkEnd w:id="42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20" w:history="1">
        <w:r>
          <w:rPr>
            <w:rStyle w:val="a4"/>
            <w:shd w:val="clear" w:color="auto" w:fill="F0F0F0"/>
          </w:rPr>
          <w:t>Энциклопедии</w:t>
        </w:r>
      </w:hyperlink>
      <w:r>
        <w:rPr>
          <w:shd w:val="clear" w:color="auto" w:fill="F0F0F0"/>
        </w:rPr>
        <w:t xml:space="preserve"> и другие комментарии к статье 713 ГК РФ</w:t>
      </w:r>
    </w:p>
    <w:p w:rsidR="00000000" w:rsidRDefault="00FE1CF5">
      <w:bookmarkStart w:id="4213" w:name="sub_7131"/>
      <w:r>
        <w:t>1. Подрядчик обязан</w:t>
      </w:r>
      <w:r>
        <w:t xml:space="preserve"> использовать предоставленный заказчиком материал экономно и расчетливо, после окончания работы представить заказчику отчет об израсходовании материала, а также возвратить его остаток либо с согласия заказчика уменьшить цену работы с учетом стоимости остаю</w:t>
      </w:r>
      <w:r>
        <w:t>щегося у подрядчика неиспользованного материала.</w:t>
      </w:r>
    </w:p>
    <w:p w:rsidR="00000000" w:rsidRDefault="00FE1CF5">
      <w:bookmarkStart w:id="4214" w:name="sub_7132"/>
      <w:bookmarkEnd w:id="4213"/>
      <w:r>
        <w:t>2. Если результат работы не был достигнут либо достигнутый результат оказался с недостатками, которые делают его не пригодным для предусмотренного в договоре подряда использования, а при отсу</w:t>
      </w:r>
      <w:r>
        <w:t>тствии в договоре соответствующего условия не пригодным для обычного использования, по причинам, вызванным недостатками предоставленного заказчиком материала, подрядчик вправе потребовать оплаты выполненной им работы.</w:t>
      </w:r>
    </w:p>
    <w:p w:rsidR="00000000" w:rsidRDefault="00FE1CF5">
      <w:bookmarkStart w:id="4215" w:name="sub_7133"/>
      <w:bookmarkEnd w:id="4214"/>
      <w:r>
        <w:t>3. Подрядчик может осу</w:t>
      </w:r>
      <w:r>
        <w:t xml:space="preserve">ществить право, указанное в </w:t>
      </w:r>
      <w:hyperlink w:anchor="sub_7132" w:history="1">
        <w:r>
          <w:rPr>
            <w:rStyle w:val="a4"/>
          </w:rPr>
          <w:t>пункте 2</w:t>
        </w:r>
      </w:hyperlink>
      <w:r>
        <w:t xml:space="preserve"> настоящей статьи, в случае, если докажет, что недостатки материала не могли быть обнаружены при надлежащей приемке подрядчиком этого материала.</w:t>
      </w:r>
    </w:p>
    <w:bookmarkEnd w:id="4215"/>
    <w:p w:rsidR="00000000" w:rsidRDefault="00FE1CF5"/>
    <w:p w:rsidR="00000000" w:rsidRDefault="00FE1CF5">
      <w:pPr>
        <w:pStyle w:val="a5"/>
      </w:pPr>
      <w:bookmarkStart w:id="4216" w:name="sub_714"/>
      <w:r>
        <w:rPr>
          <w:rStyle w:val="a3"/>
        </w:rPr>
        <w:t>Статья 714.</w:t>
      </w:r>
      <w:r>
        <w:t xml:space="preserve"> Ответственность подря</w:t>
      </w:r>
      <w:r>
        <w:t>дчика за несохранность предоставленного заказчиком имущества</w:t>
      </w:r>
    </w:p>
    <w:bookmarkEnd w:id="42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21" w:history="1">
        <w:r>
          <w:rPr>
            <w:rStyle w:val="a4"/>
            <w:shd w:val="clear" w:color="auto" w:fill="F0F0F0"/>
          </w:rPr>
          <w:t>Энциклопедии</w:t>
        </w:r>
      </w:hyperlink>
      <w:r>
        <w:rPr>
          <w:shd w:val="clear" w:color="auto" w:fill="F0F0F0"/>
        </w:rPr>
        <w:t xml:space="preserve">, </w:t>
      </w:r>
      <w:hyperlink r:id="rId4022" w:history="1">
        <w:r>
          <w:rPr>
            <w:rStyle w:val="a4"/>
            <w:shd w:val="clear" w:color="auto" w:fill="F0F0F0"/>
          </w:rPr>
          <w:t>позиции высших судов</w:t>
        </w:r>
      </w:hyperlink>
      <w:r>
        <w:rPr>
          <w:shd w:val="clear" w:color="auto" w:fill="F0F0F0"/>
        </w:rPr>
        <w:t xml:space="preserve"> и другие ком</w:t>
      </w:r>
      <w:r>
        <w:rPr>
          <w:shd w:val="clear" w:color="auto" w:fill="F0F0F0"/>
        </w:rPr>
        <w:t>ментарии к статье 714 ГК РФ</w:t>
      </w:r>
    </w:p>
    <w:p w:rsidR="00000000" w:rsidRDefault="00FE1CF5">
      <w:r>
        <w:t>Подрядчик несет ответственность за несохранность предоставленных заказчиком материала, оборудования, переданной для переработки (обработки) вещи или иного имущества, оказавшегося во владении подрядчика в связи с исполнением дого</w:t>
      </w:r>
      <w:r>
        <w:t>вора подряда.</w:t>
      </w:r>
    </w:p>
    <w:p w:rsidR="00000000" w:rsidRDefault="00FE1CF5"/>
    <w:p w:rsidR="00000000" w:rsidRDefault="00FE1CF5">
      <w:pPr>
        <w:pStyle w:val="a5"/>
      </w:pPr>
      <w:bookmarkStart w:id="4217" w:name="sub_715"/>
      <w:r>
        <w:rPr>
          <w:rStyle w:val="a3"/>
        </w:rPr>
        <w:t>Статья 715.</w:t>
      </w:r>
      <w:r>
        <w:t xml:space="preserve"> Права заказчика во время выполнения работы подрядчиком</w:t>
      </w:r>
    </w:p>
    <w:bookmarkEnd w:id="42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23" w:history="1">
        <w:r>
          <w:rPr>
            <w:rStyle w:val="a4"/>
            <w:shd w:val="clear" w:color="auto" w:fill="F0F0F0"/>
          </w:rPr>
          <w:t>Энциклопедии</w:t>
        </w:r>
      </w:hyperlink>
      <w:r>
        <w:rPr>
          <w:shd w:val="clear" w:color="auto" w:fill="F0F0F0"/>
        </w:rPr>
        <w:t xml:space="preserve">, </w:t>
      </w:r>
      <w:hyperlink r:id="rId4024" w:history="1">
        <w:r>
          <w:rPr>
            <w:rStyle w:val="a4"/>
            <w:shd w:val="clear" w:color="auto" w:fill="F0F0F0"/>
          </w:rPr>
          <w:t xml:space="preserve">позиции </w:t>
        </w:r>
        <w:r>
          <w:rPr>
            <w:rStyle w:val="a4"/>
            <w:shd w:val="clear" w:color="auto" w:fill="F0F0F0"/>
          </w:rPr>
          <w:t>высших судов</w:t>
        </w:r>
      </w:hyperlink>
      <w:r>
        <w:rPr>
          <w:shd w:val="clear" w:color="auto" w:fill="F0F0F0"/>
        </w:rPr>
        <w:t xml:space="preserve"> и другие комментарии к статье 715 ГК РФ</w:t>
      </w:r>
    </w:p>
    <w:p w:rsidR="00000000" w:rsidRDefault="00FE1CF5">
      <w:bookmarkStart w:id="4218" w:name="sub_7151"/>
      <w:r>
        <w:t>1. Заказчик вправе во всякое время проверять ход и качество работы, выполняемой подрядчиком, не вмешиваясь в его деятельность.</w:t>
      </w:r>
    </w:p>
    <w:p w:rsidR="00000000" w:rsidRDefault="00FE1CF5">
      <w:bookmarkStart w:id="4219" w:name="sub_7152"/>
      <w:bookmarkEnd w:id="4218"/>
      <w:r>
        <w:t>2. Если подрядчик не приступает своевременно к ис</w:t>
      </w:r>
      <w:r>
        <w:t>полнению договора подряда или выполняет работу настолько медленно, что окончание ее к сроку становится явно невозможным, заказчик вправе отказаться от исполнения договора и потребовать возмещения убытков.</w:t>
      </w:r>
    </w:p>
    <w:p w:rsidR="00000000" w:rsidRDefault="00FE1CF5">
      <w:bookmarkStart w:id="4220" w:name="sub_7153"/>
      <w:bookmarkEnd w:id="4219"/>
      <w:r>
        <w:t xml:space="preserve">3. Если во время выполнения работы </w:t>
      </w:r>
      <w:r>
        <w:t>станет очевидным, что она не будет выполнена надлежащим образом, заказчик вправе назначить подрядчику разумный срок для устранения недостатков и при неисполнении подрядчиком в назначенный срок этого требования отказаться от договора подряда либо поручить и</w:t>
      </w:r>
      <w:r>
        <w:t>справление работ другому лицу за счет подрядчика, а также потребовать возмещения убытков.</w:t>
      </w:r>
    </w:p>
    <w:bookmarkEnd w:id="4220"/>
    <w:p w:rsidR="00000000" w:rsidRDefault="00FE1CF5"/>
    <w:p w:rsidR="00000000" w:rsidRDefault="00FE1CF5">
      <w:pPr>
        <w:pStyle w:val="a5"/>
      </w:pPr>
      <w:bookmarkStart w:id="4221" w:name="sub_716"/>
      <w:r>
        <w:rPr>
          <w:rStyle w:val="a3"/>
        </w:rPr>
        <w:lastRenderedPageBreak/>
        <w:t>Статья 716.</w:t>
      </w:r>
      <w:r>
        <w:t xml:space="preserve"> Обстоятельства, о которых подрядчик обязан предупредить заказчика</w:t>
      </w:r>
    </w:p>
    <w:bookmarkEnd w:id="42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25" w:history="1">
        <w:r>
          <w:rPr>
            <w:rStyle w:val="a4"/>
            <w:shd w:val="clear" w:color="auto" w:fill="F0F0F0"/>
          </w:rPr>
          <w:t>Энциклопедии</w:t>
        </w:r>
      </w:hyperlink>
      <w:r>
        <w:rPr>
          <w:shd w:val="clear" w:color="auto" w:fill="F0F0F0"/>
        </w:rPr>
        <w:t xml:space="preserve">, </w:t>
      </w:r>
      <w:hyperlink r:id="rId4026" w:history="1">
        <w:r>
          <w:rPr>
            <w:rStyle w:val="a4"/>
            <w:shd w:val="clear" w:color="auto" w:fill="F0F0F0"/>
          </w:rPr>
          <w:t>позиции высших судов</w:t>
        </w:r>
      </w:hyperlink>
      <w:r>
        <w:rPr>
          <w:shd w:val="clear" w:color="auto" w:fill="F0F0F0"/>
        </w:rPr>
        <w:t xml:space="preserve"> и другие комментарии к статье 716 ГК РФ</w:t>
      </w:r>
    </w:p>
    <w:p w:rsidR="00000000" w:rsidRDefault="00FE1CF5">
      <w:bookmarkStart w:id="4222" w:name="sub_7161"/>
      <w:r>
        <w:t>1. Подрядчик обязан немедленно предупредить заказчика и до получения от него указаний приостанови</w:t>
      </w:r>
      <w:r>
        <w:t>ть работу при обнаружении:</w:t>
      </w:r>
    </w:p>
    <w:p w:rsidR="00000000" w:rsidRDefault="00FE1CF5">
      <w:bookmarkStart w:id="4223" w:name="sub_71612"/>
      <w:bookmarkEnd w:id="4222"/>
      <w:r>
        <w:t>непригодности или недоброкачественности предоставленных заказчиком материала, оборудования, технической документации или переданной для переработки (обработки) вещи;</w:t>
      </w:r>
    </w:p>
    <w:p w:rsidR="00000000" w:rsidRDefault="00FE1CF5">
      <w:bookmarkStart w:id="4224" w:name="sub_71613"/>
      <w:bookmarkEnd w:id="4223"/>
      <w:r>
        <w:t>возможных неблагоприятных дл</w:t>
      </w:r>
      <w:r>
        <w:t>я заказчика последствий выполнения его указаний о способе исполнения работы;</w:t>
      </w:r>
    </w:p>
    <w:p w:rsidR="00000000" w:rsidRDefault="00FE1CF5">
      <w:bookmarkStart w:id="4225" w:name="sub_71614"/>
      <w:bookmarkEnd w:id="4224"/>
      <w:r>
        <w:t>иных не зависящих от подрядчика обстоятельств, которые грозят годности или прочности результатов выполняемой работы либо создают невозможность ее завершения в ср</w:t>
      </w:r>
      <w:r>
        <w:t>ок.</w:t>
      </w:r>
    </w:p>
    <w:p w:rsidR="00000000" w:rsidRDefault="00FE1CF5">
      <w:bookmarkStart w:id="4226" w:name="sub_7162"/>
      <w:bookmarkEnd w:id="4225"/>
      <w:r>
        <w:t xml:space="preserve">2. Подрядчик, не предупредивший заказчика об обстоятельствах, указанных в </w:t>
      </w:r>
      <w:hyperlink w:anchor="sub_7161" w:history="1">
        <w:r>
          <w:rPr>
            <w:rStyle w:val="a4"/>
          </w:rPr>
          <w:t>пункте 1</w:t>
        </w:r>
      </w:hyperlink>
      <w:r>
        <w:t xml:space="preserve"> настоящей статьи, либо продолживший работу, не дожидаясь истечения указанного в договоре срока, а при его отсутствии разумного</w:t>
      </w:r>
      <w:r>
        <w:t xml:space="preserve"> срока для ответа на предупреждение или несмотря на своевременное указание заказчика о прекращении работы, не вправе при предъявлении к нему или им к заказчику соответствующих требований ссылаться на указанные обстоятельства.</w:t>
      </w:r>
    </w:p>
    <w:p w:rsidR="00000000" w:rsidRDefault="00FE1CF5">
      <w:bookmarkStart w:id="4227" w:name="sub_7163"/>
      <w:bookmarkEnd w:id="4226"/>
      <w:r>
        <w:t xml:space="preserve">3. Если заказчик, несмотря на своевременное и обоснованное предупреждение со стороны подрядчика об обстоятельствах, указанных в </w:t>
      </w:r>
      <w:hyperlink w:anchor="sub_7161" w:history="1">
        <w:r>
          <w:rPr>
            <w:rStyle w:val="a4"/>
          </w:rPr>
          <w:t>пункте 1</w:t>
        </w:r>
      </w:hyperlink>
      <w:r>
        <w:t xml:space="preserve"> настоящей статьи, в разумный срок не заменит непригодные или недоброкачественные материал, об</w:t>
      </w:r>
      <w:r>
        <w:t>орудование, техническую документацию или переданную для переработки (обработки) вещь, не изменит указаний о способе выполнения работы или не примет других необходимых мер для устранения обстоятельств, грозящих ее годности, подрядчик вправе отказаться от ис</w:t>
      </w:r>
      <w:r>
        <w:t>полнения договора подряда и потребовать возмещения причиненных его прекращением убытков.</w:t>
      </w:r>
    </w:p>
    <w:bookmarkEnd w:id="4227"/>
    <w:p w:rsidR="00000000" w:rsidRDefault="00FE1CF5"/>
    <w:p w:rsidR="00000000" w:rsidRDefault="00FE1CF5">
      <w:pPr>
        <w:pStyle w:val="a5"/>
      </w:pPr>
      <w:bookmarkStart w:id="4228" w:name="sub_717"/>
      <w:r>
        <w:rPr>
          <w:rStyle w:val="a3"/>
        </w:rPr>
        <w:t>Статья 717.</w:t>
      </w:r>
      <w:r>
        <w:t xml:space="preserve"> Отказ заказчика от исполнения договора подряда</w:t>
      </w:r>
    </w:p>
    <w:bookmarkEnd w:id="42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27" w:history="1">
        <w:r>
          <w:rPr>
            <w:rStyle w:val="a4"/>
            <w:shd w:val="clear" w:color="auto" w:fill="F0F0F0"/>
          </w:rPr>
          <w:t>Энциклопедии</w:t>
        </w:r>
      </w:hyperlink>
      <w:r>
        <w:rPr>
          <w:shd w:val="clear" w:color="auto" w:fill="F0F0F0"/>
        </w:rPr>
        <w:t xml:space="preserve">, </w:t>
      </w:r>
      <w:hyperlink r:id="rId4028" w:history="1">
        <w:r>
          <w:rPr>
            <w:rStyle w:val="a4"/>
            <w:shd w:val="clear" w:color="auto" w:fill="F0F0F0"/>
          </w:rPr>
          <w:t>позиции высших судов</w:t>
        </w:r>
      </w:hyperlink>
      <w:r>
        <w:rPr>
          <w:shd w:val="clear" w:color="auto" w:fill="F0F0F0"/>
        </w:rPr>
        <w:t xml:space="preserve"> и другие комментарии к статье 717 ГК РФ</w:t>
      </w:r>
    </w:p>
    <w:p w:rsidR="00000000" w:rsidRDefault="00FE1CF5">
      <w:r>
        <w:t>Если иное не предусмотрено договором подряда, заказчик может в любое время до сдачи ему результата работы отказать</w:t>
      </w:r>
      <w:r>
        <w:t>ся от исполнения договора, уплатив подрядчику часть установленной цены пропорционально части работы, выполненной до получения извещения об отказе заказчика от исполнения договора. Заказчик также обязан возместить подрядчику убытки, причиненные прекращением</w:t>
      </w:r>
      <w:r>
        <w:t xml:space="preserve"> договора подряда, в пределах разницы между ценой, определенной за всю работу, и частью цены, выплаченной за выполненную работу.</w:t>
      </w:r>
    </w:p>
    <w:p w:rsidR="00000000" w:rsidRDefault="00FE1CF5"/>
    <w:p w:rsidR="00000000" w:rsidRDefault="00FE1CF5">
      <w:pPr>
        <w:pStyle w:val="a5"/>
      </w:pPr>
      <w:bookmarkStart w:id="4229" w:name="sub_718"/>
      <w:r>
        <w:rPr>
          <w:rStyle w:val="a3"/>
        </w:rPr>
        <w:t>Статья 718.</w:t>
      </w:r>
      <w:r>
        <w:t xml:space="preserve"> Содействие заказчика</w:t>
      </w:r>
    </w:p>
    <w:bookmarkEnd w:id="42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29" w:history="1">
        <w:r>
          <w:rPr>
            <w:rStyle w:val="a4"/>
            <w:shd w:val="clear" w:color="auto" w:fill="F0F0F0"/>
          </w:rPr>
          <w:t>Энцик</w:t>
        </w:r>
        <w:r>
          <w:rPr>
            <w:rStyle w:val="a4"/>
            <w:shd w:val="clear" w:color="auto" w:fill="F0F0F0"/>
          </w:rPr>
          <w:t>лопедии</w:t>
        </w:r>
      </w:hyperlink>
      <w:r>
        <w:rPr>
          <w:shd w:val="clear" w:color="auto" w:fill="F0F0F0"/>
        </w:rPr>
        <w:t xml:space="preserve"> и другие комментарии к статье 718 ГК РФ</w:t>
      </w:r>
    </w:p>
    <w:p w:rsidR="00000000" w:rsidRDefault="00FE1CF5">
      <w:bookmarkStart w:id="4230" w:name="sub_7181"/>
      <w:r>
        <w:t>1. Заказчик обязан в случаях, в объеме и в порядке, предусмотренных договором подряда, оказывать подрядчику содействие в выполнении работы.</w:t>
      </w:r>
    </w:p>
    <w:p w:rsidR="00000000" w:rsidRDefault="00FE1CF5">
      <w:bookmarkStart w:id="4231" w:name="sub_71812"/>
      <w:bookmarkEnd w:id="4230"/>
      <w:r>
        <w:t>При неисполнении заказчиком этой обязанн</w:t>
      </w:r>
      <w:r>
        <w:t>ости подрядчик вправе требовать возмещения причиненных убытков, включая дополнительные издержки, вызванные простоем, либо перенесения сроков исполнения работы, либо увеличения указанной в договоре цены работы.</w:t>
      </w:r>
    </w:p>
    <w:p w:rsidR="00000000" w:rsidRDefault="00FE1CF5">
      <w:bookmarkStart w:id="4232" w:name="sub_7182"/>
      <w:bookmarkEnd w:id="4231"/>
      <w:r>
        <w:t>2. В случаях, когда исполнени</w:t>
      </w:r>
      <w:r>
        <w:t>е работы по договору подряда стало невозможным вследствие действий или упущений заказчика, подрядчик сохраняет право на уплату ему указанной в договоре цены с учетом выполненной части работы.</w:t>
      </w:r>
    </w:p>
    <w:bookmarkEnd w:id="4232"/>
    <w:p w:rsidR="00000000" w:rsidRDefault="00FE1CF5"/>
    <w:p w:rsidR="00000000" w:rsidRDefault="00FE1CF5">
      <w:pPr>
        <w:pStyle w:val="a5"/>
      </w:pPr>
      <w:bookmarkStart w:id="4233" w:name="sub_719"/>
      <w:r>
        <w:rPr>
          <w:rStyle w:val="a3"/>
        </w:rPr>
        <w:t>Статья 719.</w:t>
      </w:r>
      <w:r>
        <w:t xml:space="preserve"> Неисполнение заказчиком встречных об</w:t>
      </w:r>
      <w:r>
        <w:t>язанностей по договору подряда</w:t>
      </w:r>
    </w:p>
    <w:bookmarkEnd w:id="42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30" w:history="1">
        <w:r>
          <w:rPr>
            <w:rStyle w:val="a4"/>
            <w:shd w:val="clear" w:color="auto" w:fill="F0F0F0"/>
          </w:rPr>
          <w:t>Энциклопедии</w:t>
        </w:r>
      </w:hyperlink>
      <w:r>
        <w:rPr>
          <w:shd w:val="clear" w:color="auto" w:fill="F0F0F0"/>
        </w:rPr>
        <w:t xml:space="preserve">, </w:t>
      </w:r>
      <w:hyperlink r:id="rId4031" w:history="1">
        <w:r>
          <w:rPr>
            <w:rStyle w:val="a4"/>
            <w:shd w:val="clear" w:color="auto" w:fill="F0F0F0"/>
          </w:rPr>
          <w:t>позиции высших судов</w:t>
        </w:r>
      </w:hyperlink>
      <w:r>
        <w:rPr>
          <w:shd w:val="clear" w:color="auto" w:fill="F0F0F0"/>
        </w:rPr>
        <w:t xml:space="preserve"> и другие комментарии к статье 719 ГК РФ</w:t>
      </w:r>
    </w:p>
    <w:p w:rsidR="00000000" w:rsidRDefault="00FE1CF5">
      <w:bookmarkStart w:id="4234" w:name="sub_7191"/>
      <w:r>
        <w:lastRenderedPageBreak/>
        <w:t>1. Подрядчик вправе не приступать к работе, а начатую работу приостановить в случаях, когда нарушение заказчиком своих обязанностей по договору подряда, в частности непредоставление материала, оборудования, технической документации или подлежащей пер</w:t>
      </w:r>
      <w:r>
        <w:t>еработке (обработке) вещи, препятствует исполнению договора подрядчиком, а также при наличии обстоятельств, очевидно свидетельствующих о том, что исполнение указанных обязанностей не будет произведено в установленный срок (</w:t>
      </w:r>
      <w:hyperlink w:anchor="sub_328" w:history="1">
        <w:r>
          <w:rPr>
            <w:rStyle w:val="a4"/>
          </w:rPr>
          <w:t>статья 328</w:t>
        </w:r>
      </w:hyperlink>
      <w:r>
        <w:t>).</w:t>
      </w:r>
    </w:p>
    <w:p w:rsidR="00000000" w:rsidRDefault="00FE1CF5">
      <w:bookmarkStart w:id="4235" w:name="sub_7192"/>
      <w:bookmarkEnd w:id="4234"/>
      <w:r>
        <w:t xml:space="preserve">2. Если иное не предусмотрено договором подряда, подрядчик при наличии обстоятельств, указанных в </w:t>
      </w:r>
      <w:hyperlink w:anchor="sub_7191" w:history="1">
        <w:r>
          <w:rPr>
            <w:rStyle w:val="a4"/>
          </w:rPr>
          <w:t>пункте 1</w:t>
        </w:r>
      </w:hyperlink>
      <w:r>
        <w:t xml:space="preserve"> настоящей статьи, вправе отказаться от исполнения договора и потребовать возмещения убытков.</w:t>
      </w:r>
    </w:p>
    <w:bookmarkEnd w:id="4235"/>
    <w:p w:rsidR="00000000" w:rsidRDefault="00FE1CF5"/>
    <w:p w:rsidR="00000000" w:rsidRDefault="00FE1CF5">
      <w:pPr>
        <w:pStyle w:val="a5"/>
      </w:pPr>
      <w:bookmarkStart w:id="4236" w:name="sub_720"/>
      <w:r>
        <w:rPr>
          <w:rStyle w:val="a3"/>
        </w:rPr>
        <w:t>Статья 720.</w:t>
      </w:r>
      <w:r>
        <w:t xml:space="preserve"> Приемка заказчиком работы, выполненной подрядчиком</w:t>
      </w:r>
    </w:p>
    <w:bookmarkEnd w:id="42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32" w:history="1">
        <w:r>
          <w:rPr>
            <w:rStyle w:val="a4"/>
            <w:shd w:val="clear" w:color="auto" w:fill="F0F0F0"/>
          </w:rPr>
          <w:t>Энциклопедии</w:t>
        </w:r>
      </w:hyperlink>
      <w:r>
        <w:rPr>
          <w:shd w:val="clear" w:color="auto" w:fill="F0F0F0"/>
        </w:rPr>
        <w:t xml:space="preserve">, </w:t>
      </w:r>
      <w:hyperlink r:id="rId4033" w:history="1">
        <w:r>
          <w:rPr>
            <w:rStyle w:val="a4"/>
            <w:shd w:val="clear" w:color="auto" w:fill="F0F0F0"/>
          </w:rPr>
          <w:t>позиции высших судов</w:t>
        </w:r>
      </w:hyperlink>
      <w:r>
        <w:rPr>
          <w:shd w:val="clear" w:color="auto" w:fill="F0F0F0"/>
        </w:rPr>
        <w:t xml:space="preserve"> и д</w:t>
      </w:r>
      <w:r>
        <w:rPr>
          <w:shd w:val="clear" w:color="auto" w:fill="F0F0F0"/>
        </w:rPr>
        <w:t>ругие комментарии к статье 720 ГК РФ</w:t>
      </w:r>
    </w:p>
    <w:p w:rsidR="00000000" w:rsidRDefault="00FE1CF5">
      <w:bookmarkStart w:id="4237" w:name="sub_72001"/>
      <w:r>
        <w:t>1. Заказчик обязан в сроки и в порядке, которые предусмотрены договором подряда, с участием подрядчика осмотреть и принять выполненную работу (ее результат), а при обнаружении отступлений от договора, ухудшающи</w:t>
      </w:r>
      <w:r>
        <w:t>х результат работы, или иных недостатков в работе немедленно заявить об этом подрядчику.</w:t>
      </w:r>
    </w:p>
    <w:p w:rsidR="00000000" w:rsidRDefault="00FE1CF5">
      <w:bookmarkStart w:id="4238" w:name="sub_7202"/>
      <w:bookmarkEnd w:id="4237"/>
      <w:r>
        <w:t>2. Заказчик, обнаруживший недостатки в работе при ее приемке, вправе ссылаться на них в случаях, если в акте либо в ином документе, удостоверяющем при</w:t>
      </w:r>
      <w:r>
        <w:t>емку, были оговорены эти недостатки либо возможность последующего предъявления требования об их устранении.</w:t>
      </w:r>
    </w:p>
    <w:p w:rsidR="00000000" w:rsidRDefault="00FE1CF5">
      <w:bookmarkStart w:id="4239" w:name="sub_7203"/>
      <w:bookmarkEnd w:id="4238"/>
      <w:r>
        <w:t>3. Если иное не предусмотрено договором подряда, заказчик, принявший работу без проверки, лишается права ссылаться на недостатки раб</w:t>
      </w:r>
      <w:r>
        <w:t>оты, которые могли быть установлены при обычном способе ее приемки (явные недостатки).</w:t>
      </w:r>
    </w:p>
    <w:p w:rsidR="00000000" w:rsidRDefault="00FE1CF5">
      <w:bookmarkStart w:id="4240" w:name="sub_7204"/>
      <w:bookmarkEnd w:id="4239"/>
      <w:r>
        <w:t>4. Заказчик, обнаруживший после приемки работы отступления в ней от договора подряда или иные недостатки, которые не могли быть установлены при обычном с</w:t>
      </w:r>
      <w:r>
        <w:t>пособе приемки (скрытые недостатки), в том числе такие, которые были умышленно скрыты подрядчиком, обязан известить об этом подрядчика в разумный срок по их обнаружении.</w:t>
      </w:r>
    </w:p>
    <w:p w:rsidR="00000000" w:rsidRDefault="00FE1CF5">
      <w:bookmarkStart w:id="4241" w:name="sub_7205"/>
      <w:bookmarkEnd w:id="4240"/>
      <w:r>
        <w:t>5. При возникновении между заказчиком и подрядчиком спора по поводу не</w:t>
      </w:r>
      <w:r>
        <w:t>достатков выполненной работы или их причин по требованию любой из сторон должна быть назначена экспертиза. Расходы на экспертизу несет подрядчик, за исключением случаев, когда экспертизой установлено отсутствие нарушений подрядчиком договора подряда или пр</w:t>
      </w:r>
      <w:r>
        <w:t>ичинной связи между действиями подрядчика и обнаруженными недостатками. В указанных случаях расходы на экспертизу несет сторона, потребовавшая назначения экспертизы, а если она назначена по соглашению между сторонами, обе стороны поровну.</w:t>
      </w:r>
    </w:p>
    <w:p w:rsidR="00000000" w:rsidRDefault="00FE1CF5">
      <w:bookmarkStart w:id="4242" w:name="sub_7206"/>
      <w:bookmarkEnd w:id="4241"/>
      <w:r>
        <w:t>6</w:t>
      </w:r>
      <w:r>
        <w:t>. Если иное не предусмотрено договором подряда, при уклонении заказчика от принятия выполненной работы подрядчик вправе по истечении месяца со дня, когда согласно договору результат работы должен был быть передан заказчику, и при условии последующего двукр</w:t>
      </w:r>
      <w:r>
        <w:t xml:space="preserve">атного предупреждения заказчика продать результат работы, а вырученную сумму, за вычетом всех причитающихся подрядчику платежей, внести на имя заказчика в депозит в порядке, предусмотренном </w:t>
      </w:r>
      <w:hyperlink w:anchor="sub_327" w:history="1">
        <w:r>
          <w:rPr>
            <w:rStyle w:val="a4"/>
          </w:rPr>
          <w:t>статьей 327</w:t>
        </w:r>
      </w:hyperlink>
      <w:r>
        <w:t xml:space="preserve"> настоящего Кодекса.</w:t>
      </w:r>
    </w:p>
    <w:p w:rsidR="00000000" w:rsidRDefault="00FE1CF5">
      <w:bookmarkStart w:id="4243" w:name="sub_7207"/>
      <w:bookmarkEnd w:id="4242"/>
      <w:r>
        <w:t>7. Если уклонение заказчика от принятия выполненной работы повлекло за собой просрочку в сдаче работы, риск случайной гибели изготовленной (переработанной или обработанной) вещи признается перешедшим к заказчику в момент, когда передача вещи должна</w:t>
      </w:r>
      <w:r>
        <w:t xml:space="preserve"> была состояться.</w:t>
      </w:r>
    </w:p>
    <w:bookmarkEnd w:id="4243"/>
    <w:p w:rsidR="00000000" w:rsidRDefault="00FE1CF5"/>
    <w:p w:rsidR="00000000" w:rsidRDefault="00FE1CF5">
      <w:pPr>
        <w:pStyle w:val="a5"/>
      </w:pPr>
      <w:bookmarkStart w:id="4244" w:name="sub_721"/>
      <w:r>
        <w:rPr>
          <w:rStyle w:val="a3"/>
        </w:rPr>
        <w:t>Статья 721.</w:t>
      </w:r>
      <w:r>
        <w:t xml:space="preserve"> Качество работы</w:t>
      </w:r>
    </w:p>
    <w:bookmarkEnd w:id="42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34" w:history="1">
        <w:r>
          <w:rPr>
            <w:rStyle w:val="a4"/>
            <w:shd w:val="clear" w:color="auto" w:fill="F0F0F0"/>
          </w:rPr>
          <w:t>Энциклопедии</w:t>
        </w:r>
      </w:hyperlink>
      <w:r>
        <w:rPr>
          <w:shd w:val="clear" w:color="auto" w:fill="F0F0F0"/>
        </w:rPr>
        <w:t xml:space="preserve">, </w:t>
      </w:r>
      <w:hyperlink r:id="rId4035" w:history="1">
        <w:r>
          <w:rPr>
            <w:rStyle w:val="a4"/>
            <w:shd w:val="clear" w:color="auto" w:fill="F0F0F0"/>
          </w:rPr>
          <w:t>позиции высших судов</w:t>
        </w:r>
      </w:hyperlink>
      <w:r>
        <w:rPr>
          <w:shd w:val="clear" w:color="auto" w:fill="F0F0F0"/>
        </w:rPr>
        <w:t xml:space="preserve"> и другие ко</w:t>
      </w:r>
      <w:r>
        <w:rPr>
          <w:shd w:val="clear" w:color="auto" w:fill="F0F0F0"/>
        </w:rPr>
        <w:t>мментарии к статье 721 ГК РФ</w:t>
      </w:r>
    </w:p>
    <w:p w:rsidR="00000000" w:rsidRDefault="00FE1CF5">
      <w:bookmarkStart w:id="4245" w:name="sub_7211"/>
      <w:r>
        <w:t>1. Качество выполненной подрядчиком работы должно соответствовать условиям договора подряда, а при отсутствии или неполноте условий договора требованиям, обычно предъявляемым к работам соответствующего рода. Если иное н</w:t>
      </w:r>
      <w:r>
        <w:t xml:space="preserve">е предусмотрено законом, иными правовыми актами </w:t>
      </w:r>
      <w:r>
        <w:lastRenderedPageBreak/>
        <w:t>или договором, результат выполненной работы должен в момент передачи заказчику обладать свойствами, указанными в договоре или определенными обычно предъявляемыми требованиями, и в пределах разумного срока быт</w:t>
      </w:r>
      <w:r>
        <w:t>ь пригодным для установленного договором использования, а если такое использование договором не предусмотрено, для обычного использования результата работы такого рода.</w:t>
      </w:r>
    </w:p>
    <w:p w:rsidR="00000000" w:rsidRDefault="00FE1CF5">
      <w:bookmarkStart w:id="4246" w:name="sub_7212"/>
      <w:bookmarkEnd w:id="4245"/>
      <w:r>
        <w:t>2. Если законом, иными правовыми актами или в установленном ими порядке</w:t>
      </w:r>
      <w:r>
        <w:t xml:space="preserve"> предусмотрены обязательные требования к работе, выполняемой по договору подряда, подрядчик, действующий в качестве предпринимателя, обязан выполнять работу, соблюдая эти обязательные требования.</w:t>
      </w:r>
    </w:p>
    <w:p w:rsidR="00000000" w:rsidRDefault="00FE1CF5">
      <w:bookmarkStart w:id="4247" w:name="sub_72122"/>
      <w:bookmarkEnd w:id="4246"/>
      <w:r>
        <w:t>Подрядчик может принять на себя по договору</w:t>
      </w:r>
      <w:r>
        <w:t xml:space="preserve"> обязанность выполнить работу, отвечающую требованиям к качеству, более высоким по сравнению с установленными обязательными для сторон требованиями.</w:t>
      </w:r>
    </w:p>
    <w:bookmarkEnd w:id="4247"/>
    <w:p w:rsidR="00000000" w:rsidRDefault="00FE1CF5"/>
    <w:p w:rsidR="00000000" w:rsidRDefault="00FE1CF5">
      <w:pPr>
        <w:pStyle w:val="a5"/>
      </w:pPr>
      <w:bookmarkStart w:id="4248" w:name="sub_722"/>
      <w:r>
        <w:rPr>
          <w:rStyle w:val="a3"/>
        </w:rPr>
        <w:t>Статья 722.</w:t>
      </w:r>
      <w:r>
        <w:t xml:space="preserve"> Гарантия качества работы</w:t>
      </w:r>
    </w:p>
    <w:bookmarkEnd w:id="42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36" w:history="1">
        <w:r>
          <w:rPr>
            <w:rStyle w:val="a4"/>
            <w:shd w:val="clear" w:color="auto" w:fill="F0F0F0"/>
          </w:rPr>
          <w:t>Энциклопедии</w:t>
        </w:r>
      </w:hyperlink>
      <w:r>
        <w:rPr>
          <w:shd w:val="clear" w:color="auto" w:fill="F0F0F0"/>
        </w:rPr>
        <w:t xml:space="preserve">, </w:t>
      </w:r>
      <w:hyperlink r:id="rId4037" w:history="1">
        <w:r>
          <w:rPr>
            <w:rStyle w:val="a4"/>
            <w:shd w:val="clear" w:color="auto" w:fill="F0F0F0"/>
          </w:rPr>
          <w:t>позиции высших судов</w:t>
        </w:r>
      </w:hyperlink>
      <w:r>
        <w:rPr>
          <w:shd w:val="clear" w:color="auto" w:fill="F0F0F0"/>
        </w:rPr>
        <w:t xml:space="preserve"> и другие комментарии к статье 722 ГК РФ</w:t>
      </w:r>
    </w:p>
    <w:p w:rsidR="00000000" w:rsidRDefault="00FE1CF5">
      <w:bookmarkStart w:id="4249" w:name="sub_7221"/>
      <w:r>
        <w:t>1. В случае, когда законом, иным правовым актом, договором подряда или обычаям</w:t>
      </w:r>
      <w:r>
        <w:t>и делового оборота предусмотрен для результата работы гарантийный срок, результат работы должен в течение всего гарантийного срока соответствовать условиям договора о качестве (</w:t>
      </w:r>
      <w:hyperlink w:anchor="sub_7211" w:history="1">
        <w:r>
          <w:rPr>
            <w:rStyle w:val="a4"/>
          </w:rPr>
          <w:t>пункт 1 статьи 721</w:t>
        </w:r>
      </w:hyperlink>
      <w:r>
        <w:t>).</w:t>
      </w:r>
    </w:p>
    <w:p w:rsidR="00000000" w:rsidRDefault="00FE1CF5">
      <w:bookmarkStart w:id="4250" w:name="sub_7222"/>
      <w:bookmarkEnd w:id="4249"/>
      <w:r>
        <w:t>2. Гарантия каче</w:t>
      </w:r>
      <w:r>
        <w:t>ства результата работы, если иное не предусмотрено договором подряда, распространяется на все, составляющее результат работы.</w:t>
      </w:r>
    </w:p>
    <w:bookmarkEnd w:id="4250"/>
    <w:p w:rsidR="00000000" w:rsidRDefault="00FE1CF5"/>
    <w:p w:rsidR="00000000" w:rsidRDefault="00FE1CF5">
      <w:pPr>
        <w:pStyle w:val="a5"/>
      </w:pPr>
      <w:bookmarkStart w:id="4251" w:name="sub_723"/>
      <w:r>
        <w:rPr>
          <w:rStyle w:val="a3"/>
        </w:rPr>
        <w:t>Статья 723.</w:t>
      </w:r>
      <w:r>
        <w:t xml:space="preserve"> Ответственность подрядчика за ненадлежащее качество работы</w:t>
      </w:r>
    </w:p>
    <w:bookmarkEnd w:id="42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38" w:history="1">
        <w:r>
          <w:rPr>
            <w:rStyle w:val="a4"/>
            <w:shd w:val="clear" w:color="auto" w:fill="F0F0F0"/>
          </w:rPr>
          <w:t>Энциклопедии</w:t>
        </w:r>
      </w:hyperlink>
      <w:r>
        <w:rPr>
          <w:shd w:val="clear" w:color="auto" w:fill="F0F0F0"/>
        </w:rPr>
        <w:t xml:space="preserve">, </w:t>
      </w:r>
      <w:hyperlink r:id="rId4039" w:history="1">
        <w:r>
          <w:rPr>
            <w:rStyle w:val="a4"/>
            <w:shd w:val="clear" w:color="auto" w:fill="F0F0F0"/>
          </w:rPr>
          <w:t>позиции высших судов</w:t>
        </w:r>
      </w:hyperlink>
      <w:r>
        <w:rPr>
          <w:shd w:val="clear" w:color="auto" w:fill="F0F0F0"/>
        </w:rPr>
        <w:t xml:space="preserve"> и другие комментарии к статье 723 ГК РФ</w:t>
      </w:r>
    </w:p>
    <w:p w:rsidR="00000000" w:rsidRDefault="00FE1CF5">
      <w:bookmarkStart w:id="4252" w:name="sub_7231"/>
      <w:r>
        <w:t>1. В случаях, когда работа выполнена подрядчи</w:t>
      </w:r>
      <w:r>
        <w:t>ком с отступлениями от договора подряда, ухудшившими результат работы, или с иными недостатками, которые делают его не пригодным для предусмотренного в договоре использования либо при отсутствии в договоре соответствующего условия непригодности для обычног</w:t>
      </w:r>
      <w:r>
        <w:t>о использования, заказчик вправе, если иное не установлено законом или договором, по своему выбору потребовать от подрядчика:</w:t>
      </w:r>
    </w:p>
    <w:p w:rsidR="00000000" w:rsidRDefault="00FE1CF5">
      <w:bookmarkStart w:id="4253" w:name="sub_72312"/>
      <w:bookmarkEnd w:id="4252"/>
      <w:r>
        <w:t>безвозмездного устранения недостатков в разумный срок;</w:t>
      </w:r>
    </w:p>
    <w:p w:rsidR="00000000" w:rsidRDefault="00FE1CF5">
      <w:bookmarkStart w:id="4254" w:name="sub_72313"/>
      <w:bookmarkEnd w:id="4253"/>
      <w:r>
        <w:t>соразмерного уменьшения установленной за</w:t>
      </w:r>
      <w:r>
        <w:t xml:space="preserve"> работу цены;</w:t>
      </w:r>
    </w:p>
    <w:p w:rsidR="00000000" w:rsidRDefault="00FE1CF5">
      <w:bookmarkStart w:id="4255" w:name="sub_72314"/>
      <w:bookmarkEnd w:id="4254"/>
      <w:r>
        <w:t>возмещения своих расходов на устранение недостатков, когда право заказчика устранять их предусмотрено в договоре подряда (</w:t>
      </w:r>
      <w:hyperlink w:anchor="sub_397" w:history="1">
        <w:r>
          <w:rPr>
            <w:rStyle w:val="a4"/>
          </w:rPr>
          <w:t>статья 397</w:t>
        </w:r>
      </w:hyperlink>
      <w:r>
        <w:t>).</w:t>
      </w:r>
    </w:p>
    <w:p w:rsidR="00000000" w:rsidRDefault="00FE1CF5">
      <w:bookmarkStart w:id="4256" w:name="sub_7232"/>
      <w:bookmarkEnd w:id="4255"/>
      <w:r>
        <w:t>2. Подрядчик вправе вместо устранения недостатк</w:t>
      </w:r>
      <w:r>
        <w:t>ов, за которые он отвечает, безвозмездно выполнить работу заново с возмещением заказчику причиненных просрочкой исполнения убытков. В этом случае заказчик обязан возвратить ранее переданный ему результат работы подрядчику, если по характеру работы такой во</w:t>
      </w:r>
      <w:r>
        <w:t>зврат возможен.</w:t>
      </w:r>
    </w:p>
    <w:p w:rsidR="00000000" w:rsidRDefault="00FE1CF5">
      <w:bookmarkStart w:id="4257" w:name="sub_7233"/>
      <w:bookmarkEnd w:id="4256"/>
      <w:r>
        <w:t>3. Если отступления в работе от условий договора подряда или иные недостатки результата работы в установленный заказчиком разумный срок не были устранены либо являются существенными и неустранимыми, заказчик вправе отказатьс</w:t>
      </w:r>
      <w:r>
        <w:t>я от исполнения договора и потребовать возмещения причиненных убытков.</w:t>
      </w:r>
    </w:p>
    <w:p w:rsidR="00000000" w:rsidRDefault="00FE1CF5">
      <w:bookmarkStart w:id="4258" w:name="sub_7234"/>
      <w:bookmarkEnd w:id="4257"/>
      <w:r>
        <w:t>4. Условие договора подряда об освобождении подрядчика от ответственности за определенные недостатки не освобождает его от ответственности, если доказано, что такие недо</w:t>
      </w:r>
      <w:r>
        <w:t>статки возникли вследствие виновных действий или бездействия подрядчика.</w:t>
      </w:r>
    </w:p>
    <w:p w:rsidR="00000000" w:rsidRDefault="00FE1CF5">
      <w:bookmarkStart w:id="4259" w:name="sub_7235"/>
      <w:bookmarkEnd w:id="4258"/>
      <w:r>
        <w:t>5. Подрядчик, предоставивший материал для выполнения работы, отвечает за его качество по правилам об ответственности продавца за товары ненадлежащего качества (</w:t>
      </w:r>
      <w:hyperlink w:anchor="sub_475" w:history="1">
        <w:r>
          <w:rPr>
            <w:rStyle w:val="a4"/>
          </w:rPr>
          <w:t>статья 475</w:t>
        </w:r>
      </w:hyperlink>
      <w:r>
        <w:t>).</w:t>
      </w:r>
    </w:p>
    <w:bookmarkEnd w:id="4259"/>
    <w:p w:rsidR="00000000" w:rsidRDefault="00FE1CF5"/>
    <w:p w:rsidR="00000000" w:rsidRDefault="00FE1CF5">
      <w:pPr>
        <w:pStyle w:val="a5"/>
      </w:pPr>
      <w:bookmarkStart w:id="4260" w:name="sub_724"/>
      <w:r>
        <w:rPr>
          <w:rStyle w:val="a3"/>
        </w:rPr>
        <w:t>Статья 724.</w:t>
      </w:r>
      <w:r>
        <w:t xml:space="preserve"> Сроки обнаружения ненадлежащего качества результата работы</w:t>
      </w:r>
    </w:p>
    <w:bookmarkEnd w:id="4260"/>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040" w:history="1">
        <w:r>
          <w:rPr>
            <w:rStyle w:val="a4"/>
            <w:shd w:val="clear" w:color="auto" w:fill="F0F0F0"/>
          </w:rPr>
          <w:t>Энциклопедии</w:t>
        </w:r>
      </w:hyperlink>
      <w:r>
        <w:rPr>
          <w:shd w:val="clear" w:color="auto" w:fill="F0F0F0"/>
        </w:rPr>
        <w:t xml:space="preserve">, </w:t>
      </w:r>
      <w:hyperlink r:id="rId4041" w:history="1">
        <w:r>
          <w:rPr>
            <w:rStyle w:val="a4"/>
            <w:shd w:val="clear" w:color="auto" w:fill="F0F0F0"/>
          </w:rPr>
          <w:t>позиции высших судов</w:t>
        </w:r>
      </w:hyperlink>
      <w:r>
        <w:rPr>
          <w:shd w:val="clear" w:color="auto" w:fill="F0F0F0"/>
        </w:rPr>
        <w:t xml:space="preserve"> и другие комментарии к статье 724 ГК РФ</w:t>
      </w:r>
    </w:p>
    <w:p w:rsidR="00000000" w:rsidRDefault="00FE1CF5">
      <w:bookmarkStart w:id="4261" w:name="sub_7241"/>
      <w:r>
        <w:t xml:space="preserve">1. Если иное не установлено законом или договором подряда, заказчик вправе предъявить требования, связанные с ненадлежащим </w:t>
      </w:r>
      <w:r>
        <w:t>качеством результата работы, при условии, что оно выявлено в сроки, установленные настоящей статьей.</w:t>
      </w:r>
    </w:p>
    <w:p w:rsidR="00000000" w:rsidRDefault="00FE1CF5">
      <w:bookmarkStart w:id="4262" w:name="sub_7242"/>
      <w:bookmarkEnd w:id="4261"/>
      <w:r>
        <w:t>2. В случае, когда на результат работы не установлен гарантийный срок, требования, связанные с недостатками результата работы, могут быть п</w:t>
      </w:r>
      <w:r>
        <w:t>редъявлены заказчиком при условии, что они были обнаружены в разумный срок, но в пределах двух лет со дня передачи результата работы, если иные сроки не установлены законом, договором или обычаями делового оборота.</w:t>
      </w:r>
    </w:p>
    <w:p w:rsidR="00000000" w:rsidRDefault="00FE1CF5">
      <w:bookmarkStart w:id="4263" w:name="sub_7243"/>
      <w:bookmarkEnd w:id="4262"/>
      <w:r>
        <w:t>3. Заказчик вправе предъя</w:t>
      </w:r>
      <w:r>
        <w:t>вить требования, связанные с недостатками результата работы, обнаруженными в течение гарантийного срока.</w:t>
      </w:r>
    </w:p>
    <w:p w:rsidR="00000000" w:rsidRDefault="00FE1CF5">
      <w:bookmarkStart w:id="4264" w:name="sub_7244"/>
      <w:bookmarkEnd w:id="4263"/>
      <w:r>
        <w:t>4. В случае, когда предусмотренный договором гарантийный срок составляет менее двух лет и недостатки результата работы обнаружены заказ</w:t>
      </w:r>
      <w:r>
        <w:t xml:space="preserve">чиком по истечении гарантийного срока, но в пределах двух лет с момента, предусмотренного </w:t>
      </w:r>
      <w:hyperlink w:anchor="sub_7245" w:history="1">
        <w:r>
          <w:rPr>
            <w:rStyle w:val="a4"/>
          </w:rPr>
          <w:t>пунктом 5</w:t>
        </w:r>
      </w:hyperlink>
      <w:r>
        <w:t xml:space="preserve"> настоящей статьи, подрядчик несет ответственность, если заказчик докажет, что недостатки возникли до передачи результата работы за</w:t>
      </w:r>
      <w:r>
        <w:t>казчику или по причинам, возникшим до этого момента.</w:t>
      </w:r>
    </w:p>
    <w:p w:rsidR="00000000" w:rsidRDefault="00FE1CF5">
      <w:bookmarkStart w:id="4265" w:name="sub_7245"/>
      <w:bookmarkEnd w:id="4264"/>
      <w:r>
        <w:t>5. Если иное не предусмотрено договором подряда, гарантийный срок (</w:t>
      </w:r>
      <w:hyperlink w:anchor="sub_7221" w:history="1">
        <w:r>
          <w:rPr>
            <w:rStyle w:val="a4"/>
          </w:rPr>
          <w:t>пункт 1 статьи 722</w:t>
        </w:r>
      </w:hyperlink>
      <w:r>
        <w:t>) начинает течь с момента, когда результат выполненной работы был принят или</w:t>
      </w:r>
      <w:r>
        <w:t xml:space="preserve"> должен был быть принят заказчиком.</w:t>
      </w:r>
    </w:p>
    <w:p w:rsidR="00000000" w:rsidRDefault="00FE1CF5">
      <w:bookmarkStart w:id="4266" w:name="sub_7246"/>
      <w:bookmarkEnd w:id="4265"/>
      <w:r>
        <w:t xml:space="preserve">6. К исчислению гарантийного срока по договору подряда применяются соответственно правила, содержащиеся в </w:t>
      </w:r>
      <w:hyperlink w:anchor="sub_4712" w:history="1">
        <w:r>
          <w:rPr>
            <w:rStyle w:val="a4"/>
          </w:rPr>
          <w:t>пунктах 2</w:t>
        </w:r>
      </w:hyperlink>
      <w:r>
        <w:t xml:space="preserve"> и </w:t>
      </w:r>
      <w:hyperlink w:anchor="sub_4714" w:history="1">
        <w:r>
          <w:rPr>
            <w:rStyle w:val="a4"/>
          </w:rPr>
          <w:t>4 статьи 471</w:t>
        </w:r>
      </w:hyperlink>
      <w:r>
        <w:t xml:space="preserve"> настоящего Кодекса, е</w:t>
      </w:r>
      <w:r>
        <w:t>сли иное не предусмотрено законом, иными правовыми актами, соглашением сторон или не вытекает из особенностей договора подряда.</w:t>
      </w:r>
    </w:p>
    <w:bookmarkEnd w:id="4266"/>
    <w:p w:rsidR="00000000" w:rsidRDefault="00FE1CF5"/>
    <w:p w:rsidR="00000000" w:rsidRDefault="00FE1CF5">
      <w:pPr>
        <w:pStyle w:val="a5"/>
      </w:pPr>
      <w:bookmarkStart w:id="4267" w:name="sub_725"/>
      <w:r>
        <w:rPr>
          <w:rStyle w:val="a3"/>
        </w:rPr>
        <w:t>Статья 725.</w:t>
      </w:r>
      <w:r>
        <w:t xml:space="preserve"> Давность по искам о ненадлежащем качестве работы</w:t>
      </w:r>
    </w:p>
    <w:bookmarkEnd w:id="42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42" w:history="1">
        <w:r>
          <w:rPr>
            <w:rStyle w:val="a4"/>
            <w:shd w:val="clear" w:color="auto" w:fill="F0F0F0"/>
          </w:rPr>
          <w:t>Энциклопедии</w:t>
        </w:r>
      </w:hyperlink>
      <w:r>
        <w:rPr>
          <w:shd w:val="clear" w:color="auto" w:fill="F0F0F0"/>
        </w:rPr>
        <w:t xml:space="preserve">, </w:t>
      </w:r>
      <w:hyperlink r:id="rId4043" w:history="1">
        <w:r>
          <w:rPr>
            <w:rStyle w:val="a4"/>
            <w:shd w:val="clear" w:color="auto" w:fill="F0F0F0"/>
          </w:rPr>
          <w:t>позиции высших судов</w:t>
        </w:r>
      </w:hyperlink>
      <w:r>
        <w:rPr>
          <w:shd w:val="clear" w:color="auto" w:fill="F0F0F0"/>
        </w:rPr>
        <w:t xml:space="preserve"> и другие комментарии к статье 725 ГК РФ</w:t>
      </w:r>
    </w:p>
    <w:p w:rsidR="00000000" w:rsidRDefault="00FE1CF5">
      <w:bookmarkStart w:id="4268" w:name="sub_7251"/>
      <w:r>
        <w:t>1. Срок исковой давности для требований, предъявляемых в связи с ненадлежащи</w:t>
      </w:r>
      <w:r>
        <w:t xml:space="preserve">м качеством работы, выполненной по договору подряда, составляет один год, а в отношении зданий и сооружений определяется по правилам </w:t>
      </w:r>
      <w:hyperlink w:anchor="sub_196" w:history="1">
        <w:r>
          <w:rPr>
            <w:rStyle w:val="a4"/>
          </w:rPr>
          <w:t>статьи 196</w:t>
        </w:r>
      </w:hyperlink>
      <w:r>
        <w:t xml:space="preserve"> настоящего Кодекса.</w:t>
      </w:r>
    </w:p>
    <w:p w:rsidR="00000000" w:rsidRDefault="00FE1CF5">
      <w:bookmarkStart w:id="4269" w:name="sub_7252"/>
      <w:bookmarkEnd w:id="4268"/>
      <w:r>
        <w:t>2. Если в соответствии с договором подряда результа</w:t>
      </w:r>
      <w:r>
        <w:t>т работы принят заказчиком по частям, течение срока исковой давности начинается со дня приемки результата работы в целом.</w:t>
      </w:r>
    </w:p>
    <w:p w:rsidR="00000000" w:rsidRDefault="00FE1CF5">
      <w:bookmarkStart w:id="4270" w:name="sub_7253"/>
      <w:bookmarkEnd w:id="4269"/>
      <w:r>
        <w:t>3. Если законом, иными правовыми актами или договором подряда установлен гарантийный срок и заявление по поводу недост</w:t>
      </w:r>
      <w:r>
        <w:t xml:space="preserve">атков результата работы сделано в пределах гарантийного срока, течение срока исковой давности, указанного в </w:t>
      </w:r>
      <w:hyperlink w:anchor="sub_7251" w:history="1">
        <w:r>
          <w:rPr>
            <w:rStyle w:val="a4"/>
          </w:rPr>
          <w:t>пункте 1</w:t>
        </w:r>
      </w:hyperlink>
      <w:r>
        <w:t xml:space="preserve"> настоящей статьи, начинается со дня заявления о недостатках.</w:t>
      </w:r>
    </w:p>
    <w:bookmarkEnd w:id="4270"/>
    <w:p w:rsidR="00000000" w:rsidRDefault="00FE1CF5"/>
    <w:p w:rsidR="00000000" w:rsidRDefault="00FE1CF5">
      <w:pPr>
        <w:pStyle w:val="a5"/>
      </w:pPr>
      <w:bookmarkStart w:id="4271" w:name="sub_726"/>
      <w:r>
        <w:rPr>
          <w:rStyle w:val="a3"/>
        </w:rPr>
        <w:t>Статья 726.</w:t>
      </w:r>
      <w:r>
        <w:t xml:space="preserve"> Обязанность подрядчика п</w:t>
      </w:r>
      <w:r>
        <w:t>ередать информацию заказчику</w:t>
      </w:r>
    </w:p>
    <w:bookmarkEnd w:id="42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44" w:history="1">
        <w:r>
          <w:rPr>
            <w:rStyle w:val="a4"/>
            <w:shd w:val="clear" w:color="auto" w:fill="F0F0F0"/>
          </w:rPr>
          <w:t>Энциклопедии</w:t>
        </w:r>
      </w:hyperlink>
      <w:r>
        <w:rPr>
          <w:shd w:val="clear" w:color="auto" w:fill="F0F0F0"/>
        </w:rPr>
        <w:t xml:space="preserve">, </w:t>
      </w:r>
      <w:hyperlink r:id="rId4045" w:history="1">
        <w:r>
          <w:rPr>
            <w:rStyle w:val="a4"/>
            <w:shd w:val="clear" w:color="auto" w:fill="F0F0F0"/>
          </w:rPr>
          <w:t>позиции высших судов</w:t>
        </w:r>
      </w:hyperlink>
      <w:r>
        <w:rPr>
          <w:shd w:val="clear" w:color="auto" w:fill="F0F0F0"/>
        </w:rPr>
        <w:t xml:space="preserve"> и другие комментарии к статье 726 ГК РФ</w:t>
      </w:r>
    </w:p>
    <w:p w:rsidR="00000000" w:rsidRDefault="00FE1CF5">
      <w:r>
        <w:t>Подр</w:t>
      </w:r>
      <w:r>
        <w:t>ядчик обязан передать заказчику вместе с результатом работы информацию, касающуюся эксплуатации или иного использования предмета договора подряда, если это предусмотрено договором либо характер информации таков, что без нее невозможно использование результ</w:t>
      </w:r>
      <w:r>
        <w:t>ата работы для целей, указанных в договоре.</w:t>
      </w:r>
    </w:p>
    <w:p w:rsidR="00000000" w:rsidRDefault="00FE1CF5"/>
    <w:p w:rsidR="00000000" w:rsidRDefault="00FE1CF5">
      <w:pPr>
        <w:pStyle w:val="a7"/>
        <w:rPr>
          <w:color w:val="000000"/>
          <w:sz w:val="16"/>
          <w:szCs w:val="16"/>
          <w:shd w:val="clear" w:color="auto" w:fill="F0F0F0"/>
        </w:rPr>
      </w:pPr>
      <w:bookmarkStart w:id="4272" w:name="sub_727"/>
      <w:r>
        <w:rPr>
          <w:color w:val="000000"/>
          <w:sz w:val="16"/>
          <w:szCs w:val="16"/>
          <w:shd w:val="clear" w:color="auto" w:fill="F0F0F0"/>
        </w:rPr>
        <w:t>Информация об изменениях:</w:t>
      </w:r>
    </w:p>
    <w:bookmarkEnd w:id="4272"/>
    <w:p w:rsidR="00000000" w:rsidRDefault="00FE1CF5">
      <w:pPr>
        <w:pStyle w:val="a8"/>
        <w:rPr>
          <w:shd w:val="clear" w:color="auto" w:fill="F0F0F0"/>
        </w:rPr>
      </w:pPr>
      <w:r>
        <w:t xml:space="preserve"> </w:t>
      </w:r>
      <w:hyperlink r:id="rId4046" w:history="1">
        <w:r>
          <w:rPr>
            <w:rStyle w:val="a4"/>
            <w:shd w:val="clear" w:color="auto" w:fill="F0F0F0"/>
          </w:rPr>
          <w:t>Федеральным законом</w:t>
        </w:r>
      </w:hyperlink>
      <w:r>
        <w:rPr>
          <w:shd w:val="clear" w:color="auto" w:fill="F0F0F0"/>
        </w:rPr>
        <w:t xml:space="preserve"> от 12 марта 2014 г. N 35-ФЗ в статью 727 настоящего Кодекса внесены изменения, </w:t>
      </w:r>
      <w:hyperlink r:id="rId404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4048" w:history="1">
        <w:r>
          <w:rPr>
            <w:rStyle w:val="a4"/>
            <w:shd w:val="clear" w:color="auto" w:fill="F0F0F0"/>
          </w:rPr>
          <w:t>См. текст статьи в предыдущей редакции</w:t>
        </w:r>
      </w:hyperlink>
    </w:p>
    <w:p w:rsidR="00000000" w:rsidRDefault="00FE1CF5">
      <w:pPr>
        <w:pStyle w:val="a5"/>
      </w:pPr>
      <w:r>
        <w:rPr>
          <w:rStyle w:val="a3"/>
        </w:rPr>
        <w:lastRenderedPageBreak/>
        <w:t>Статья 727.</w:t>
      </w:r>
      <w:r>
        <w:t xml:space="preserve"> Конфиденциальность полученной сторо</w:t>
      </w:r>
      <w:r>
        <w:t>нами информации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727 ГК РФ</w:t>
      </w:r>
    </w:p>
    <w:p w:rsidR="00000000" w:rsidRDefault="00FE1CF5">
      <w:bookmarkStart w:id="4273" w:name="sub_7271"/>
      <w:r>
        <w:t xml:space="preserve">Если сторона благодаря исполнению своего обязательства по договору подряда получила от другой стороны информацию о новых решениях и технических знаниях, в том числе не защищаемых законом, </w:t>
      </w:r>
      <w:r>
        <w:t>а также сведения, в отношении которых их обладателем установлен режим коммерческой тайны, сторона, получившая такую информацию, не вправе сообщать ее третьим лицам без согласия другой стороны.</w:t>
      </w:r>
    </w:p>
    <w:p w:rsidR="00000000" w:rsidRDefault="00FE1CF5">
      <w:bookmarkStart w:id="4274" w:name="sub_7272"/>
      <w:bookmarkEnd w:id="4273"/>
      <w:r>
        <w:t>Порядок и условия пользования такой информацией</w:t>
      </w:r>
      <w:r>
        <w:t xml:space="preserve"> определяются соглашением сторон.</w:t>
      </w:r>
    </w:p>
    <w:bookmarkEnd w:id="42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коммерческой тайне см. </w:t>
      </w:r>
      <w:hyperlink r:id="rId4049" w:history="1">
        <w:r>
          <w:rPr>
            <w:rStyle w:val="a4"/>
            <w:shd w:val="clear" w:color="auto" w:fill="F0F0F0"/>
          </w:rPr>
          <w:t>Федеральный закон</w:t>
        </w:r>
      </w:hyperlink>
      <w:r>
        <w:rPr>
          <w:shd w:val="clear" w:color="auto" w:fill="F0F0F0"/>
        </w:rPr>
        <w:t xml:space="preserve"> от 29 июля 2004 г. N 98-ФЗ</w:t>
      </w:r>
    </w:p>
    <w:p w:rsidR="00000000" w:rsidRDefault="00FE1CF5">
      <w:pPr>
        <w:pStyle w:val="a7"/>
        <w:rPr>
          <w:shd w:val="clear" w:color="auto" w:fill="F0F0F0"/>
        </w:rPr>
      </w:pPr>
      <w:r>
        <w:t xml:space="preserve"> </w:t>
      </w:r>
    </w:p>
    <w:p w:rsidR="00000000" w:rsidRDefault="00FE1CF5">
      <w:pPr>
        <w:pStyle w:val="a5"/>
      </w:pPr>
      <w:bookmarkStart w:id="4275" w:name="sub_728"/>
      <w:r>
        <w:rPr>
          <w:rStyle w:val="a3"/>
        </w:rPr>
        <w:t>Статья 728.</w:t>
      </w:r>
      <w:r>
        <w:t xml:space="preserve"> Возвращение подрядчиком имущества, переданного заказчиком</w:t>
      </w:r>
    </w:p>
    <w:bookmarkEnd w:id="42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50" w:history="1">
        <w:r>
          <w:rPr>
            <w:rStyle w:val="a4"/>
            <w:shd w:val="clear" w:color="auto" w:fill="F0F0F0"/>
          </w:rPr>
          <w:t>Энциклопедии</w:t>
        </w:r>
      </w:hyperlink>
      <w:r>
        <w:rPr>
          <w:shd w:val="clear" w:color="auto" w:fill="F0F0F0"/>
        </w:rPr>
        <w:t xml:space="preserve">, </w:t>
      </w:r>
      <w:hyperlink r:id="rId4051"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728 ГК РФ</w:t>
      </w:r>
    </w:p>
    <w:p w:rsidR="00000000" w:rsidRDefault="00FE1CF5">
      <w:r>
        <w:t xml:space="preserve">В случаях, когда заказчик на основании </w:t>
      </w:r>
      <w:hyperlink w:anchor="sub_7152" w:history="1">
        <w:r>
          <w:rPr>
            <w:rStyle w:val="a4"/>
          </w:rPr>
          <w:t>пункта 2 статьи 715</w:t>
        </w:r>
      </w:hyperlink>
      <w:r>
        <w:t xml:space="preserve"> или </w:t>
      </w:r>
      <w:hyperlink w:anchor="sub_7233" w:history="1">
        <w:r>
          <w:rPr>
            <w:rStyle w:val="a4"/>
          </w:rPr>
          <w:t>пункта 3 статьи 723</w:t>
        </w:r>
      </w:hyperlink>
      <w:r>
        <w:t xml:space="preserve"> настоящего Кодекса расторгает договор подряда, подрядчик обязан возвратить предоставленные зака</w:t>
      </w:r>
      <w:r>
        <w:t>зчиком материалы, оборудование, переданную для переработки (обработки) вещь и иное имущество либо передать их указанному заказчиком лицу, а если это оказалось невозможным, - возместить стоимость материалов, оборудования и иного имущества.</w:t>
      </w:r>
    </w:p>
    <w:p w:rsidR="00000000" w:rsidRDefault="00FE1CF5"/>
    <w:p w:rsidR="00000000" w:rsidRDefault="00FE1CF5">
      <w:pPr>
        <w:pStyle w:val="a5"/>
      </w:pPr>
      <w:bookmarkStart w:id="4276" w:name="sub_729"/>
      <w:r>
        <w:rPr>
          <w:rStyle w:val="a3"/>
        </w:rPr>
        <w:t>Статья 72</w:t>
      </w:r>
      <w:r>
        <w:rPr>
          <w:rStyle w:val="a3"/>
        </w:rPr>
        <w:t>9.</w:t>
      </w:r>
      <w:r>
        <w:t xml:space="preserve"> Последствия прекращения договора подряда до приемки результата работы</w:t>
      </w:r>
    </w:p>
    <w:bookmarkEnd w:id="42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52" w:history="1">
        <w:r>
          <w:rPr>
            <w:rStyle w:val="a4"/>
            <w:shd w:val="clear" w:color="auto" w:fill="F0F0F0"/>
          </w:rPr>
          <w:t>Энциклопедии</w:t>
        </w:r>
      </w:hyperlink>
      <w:r>
        <w:rPr>
          <w:shd w:val="clear" w:color="auto" w:fill="F0F0F0"/>
        </w:rPr>
        <w:t xml:space="preserve">, </w:t>
      </w:r>
      <w:hyperlink r:id="rId4053" w:history="1">
        <w:r>
          <w:rPr>
            <w:rStyle w:val="a4"/>
            <w:shd w:val="clear" w:color="auto" w:fill="F0F0F0"/>
          </w:rPr>
          <w:t>позиции высших судов</w:t>
        </w:r>
      </w:hyperlink>
      <w:r>
        <w:rPr>
          <w:shd w:val="clear" w:color="auto" w:fill="F0F0F0"/>
        </w:rPr>
        <w:t xml:space="preserve"> </w:t>
      </w:r>
      <w:r>
        <w:rPr>
          <w:shd w:val="clear" w:color="auto" w:fill="F0F0F0"/>
        </w:rPr>
        <w:t>и другие комментарии к статье 729 ГК РФ</w:t>
      </w:r>
    </w:p>
    <w:p w:rsidR="00000000" w:rsidRDefault="00FE1CF5">
      <w:r>
        <w:t>В случае прекращения договора подряда по основаниям, предусмотренным законом или договором, до приемки заказчиком результата работы, выполненной подрядчиком (</w:t>
      </w:r>
      <w:hyperlink w:anchor="sub_72001" w:history="1">
        <w:r>
          <w:rPr>
            <w:rStyle w:val="a4"/>
          </w:rPr>
          <w:t>пункт 1 статьи 720</w:t>
        </w:r>
      </w:hyperlink>
      <w:r>
        <w:t>), заказчик в</w:t>
      </w:r>
      <w:r>
        <w:t>праве требовать передачи ему результата незавершенной работы с компенсацией подрядчику произведенных затрат.</w:t>
      </w:r>
    </w:p>
    <w:p w:rsidR="00000000" w:rsidRDefault="00FE1CF5"/>
    <w:p w:rsidR="00000000" w:rsidRDefault="00FE1CF5">
      <w:pPr>
        <w:pStyle w:val="1"/>
      </w:pPr>
      <w:bookmarkStart w:id="4277" w:name="sub_730"/>
      <w:r>
        <w:t>§ 2. Бытовой подряд</w:t>
      </w:r>
    </w:p>
    <w:bookmarkEnd w:id="42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54" w:history="1">
        <w:r>
          <w:rPr>
            <w:rStyle w:val="a4"/>
            <w:shd w:val="clear" w:color="auto" w:fill="F0F0F0"/>
          </w:rPr>
          <w:t>Энциклопедию решений</w:t>
        </w:r>
      </w:hyperlink>
      <w:r>
        <w:rPr>
          <w:shd w:val="clear" w:color="auto" w:fill="F0F0F0"/>
        </w:rPr>
        <w:t>. Бытовой подря</w:t>
      </w:r>
      <w:r>
        <w:rPr>
          <w:shd w:val="clear" w:color="auto" w:fill="F0F0F0"/>
        </w:rPr>
        <w:t>д</w:t>
      </w:r>
    </w:p>
    <w:p w:rsidR="00000000" w:rsidRDefault="00FE1CF5">
      <w:pPr>
        <w:pStyle w:val="a5"/>
      </w:pPr>
      <w:bookmarkStart w:id="4278" w:name="sub_20730"/>
      <w:r>
        <w:rPr>
          <w:rStyle w:val="a3"/>
        </w:rPr>
        <w:t>Статья 730.</w:t>
      </w:r>
      <w:r>
        <w:t xml:space="preserve"> Договор бытового подряда</w:t>
      </w:r>
    </w:p>
    <w:bookmarkEnd w:id="42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55" w:history="1">
        <w:r>
          <w:rPr>
            <w:rStyle w:val="a4"/>
            <w:shd w:val="clear" w:color="auto" w:fill="F0F0F0"/>
          </w:rPr>
          <w:t>Энциклопедии</w:t>
        </w:r>
      </w:hyperlink>
      <w:r>
        <w:rPr>
          <w:shd w:val="clear" w:color="auto" w:fill="F0F0F0"/>
        </w:rPr>
        <w:t xml:space="preserve">, </w:t>
      </w:r>
      <w:hyperlink r:id="rId4056" w:history="1">
        <w:r>
          <w:rPr>
            <w:rStyle w:val="a4"/>
            <w:shd w:val="clear" w:color="auto" w:fill="F0F0F0"/>
          </w:rPr>
          <w:t>позиции высших судов</w:t>
        </w:r>
      </w:hyperlink>
      <w:r>
        <w:rPr>
          <w:shd w:val="clear" w:color="auto" w:fill="F0F0F0"/>
        </w:rPr>
        <w:t xml:space="preserve"> и другие комментарии к статье 730 ГК РФ</w:t>
      </w:r>
    </w:p>
    <w:p w:rsidR="00000000" w:rsidRDefault="00FE1CF5">
      <w:bookmarkStart w:id="4279" w:name="sub_73001"/>
      <w:r>
        <w:t>1. По договору бытового подряда подрядчик, осуществляющий соответствующую предпринимательскую деятельность, обязуется выполнить по заданию гражданина (заказчика) определенную работу, предназначенную удовлет</w:t>
      </w:r>
      <w:r>
        <w:t>ворять бытовые или другие личные потребности заказчика, а заказчик обязуется принять и оплатить работу.</w:t>
      </w:r>
    </w:p>
    <w:p w:rsidR="00000000" w:rsidRDefault="00FE1CF5">
      <w:bookmarkStart w:id="4280" w:name="sub_73002"/>
      <w:bookmarkEnd w:id="4279"/>
      <w:r>
        <w:t>2. Договор бытового подряда является публичным договором (</w:t>
      </w:r>
      <w:hyperlink w:anchor="sub_426" w:history="1">
        <w:r>
          <w:rPr>
            <w:rStyle w:val="a4"/>
          </w:rPr>
          <w:t>статья 426</w:t>
        </w:r>
      </w:hyperlink>
      <w:r>
        <w:t>).</w:t>
      </w:r>
    </w:p>
    <w:p w:rsidR="00000000" w:rsidRDefault="00FE1CF5">
      <w:bookmarkStart w:id="4281" w:name="sub_7303"/>
      <w:bookmarkEnd w:id="4280"/>
      <w:r>
        <w:t>3. К отношениям по до</w:t>
      </w:r>
      <w:r>
        <w:t xml:space="preserve">говору бытового подряда, не урегулированным настоящим Кодексом, применяются </w:t>
      </w:r>
      <w:hyperlink r:id="rId4057" w:history="1">
        <w:r>
          <w:rPr>
            <w:rStyle w:val="a4"/>
          </w:rPr>
          <w:t>законы</w:t>
        </w:r>
      </w:hyperlink>
      <w:r>
        <w:t xml:space="preserve"> о защите прав потребителей и иные правовые акты, принятые в соответствии с ними.</w:t>
      </w:r>
    </w:p>
    <w:bookmarkEnd w:id="4281"/>
    <w:p w:rsidR="00000000" w:rsidRDefault="00FE1CF5"/>
    <w:p w:rsidR="00000000" w:rsidRDefault="00FE1CF5">
      <w:pPr>
        <w:pStyle w:val="a5"/>
      </w:pPr>
      <w:bookmarkStart w:id="4282" w:name="sub_731"/>
      <w:r>
        <w:rPr>
          <w:rStyle w:val="a3"/>
        </w:rPr>
        <w:t>Статья 731.</w:t>
      </w:r>
      <w:r>
        <w:t xml:space="preserve"> </w:t>
      </w:r>
      <w:r>
        <w:t>Гарантии прав заказчика</w:t>
      </w:r>
    </w:p>
    <w:bookmarkEnd w:id="42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58" w:history="1">
        <w:r>
          <w:rPr>
            <w:rStyle w:val="a4"/>
            <w:shd w:val="clear" w:color="auto" w:fill="F0F0F0"/>
          </w:rPr>
          <w:t>Энциклопедии</w:t>
        </w:r>
      </w:hyperlink>
      <w:r>
        <w:rPr>
          <w:shd w:val="clear" w:color="auto" w:fill="F0F0F0"/>
        </w:rPr>
        <w:t xml:space="preserve"> и другие комментарии к статье 731 ГК РФ</w:t>
      </w:r>
    </w:p>
    <w:p w:rsidR="00000000" w:rsidRDefault="00FE1CF5">
      <w:bookmarkStart w:id="4283" w:name="sub_7311"/>
      <w:r>
        <w:lastRenderedPageBreak/>
        <w:t>1. Подрядчик не вправе навязывать заказчику включение в договор бытового подряда дополн</w:t>
      </w:r>
      <w:r>
        <w:t>ительной работы или услуги. Заказчик вправе отказаться от оплаты работы или услуги, не предусмотренной договором.</w:t>
      </w:r>
    </w:p>
    <w:p w:rsidR="00000000" w:rsidRDefault="00FE1CF5">
      <w:bookmarkStart w:id="4284" w:name="sub_7312"/>
      <w:bookmarkEnd w:id="4283"/>
      <w:r>
        <w:t>2. Заказчик вправе в любое время до сдачи ему работы отказаться от исполнения договора бытового подряда, уплатив подрядчику ча</w:t>
      </w:r>
      <w:r>
        <w:t xml:space="preserve">сть установленной цены пропорционально части работы, выполненной до уведомления об отказе от исполнения договора, и возместив подрядчику расходы, произведенные до этого момента в целях исполнения договора, если они не входят в указанную часть цены работы. </w:t>
      </w:r>
      <w:r>
        <w:t>Условия договора, лишающие заказчика этого права, ничтожны.</w:t>
      </w:r>
    </w:p>
    <w:bookmarkEnd w:id="4284"/>
    <w:p w:rsidR="00000000" w:rsidRDefault="00FE1CF5"/>
    <w:p w:rsidR="00000000" w:rsidRDefault="00FE1CF5">
      <w:pPr>
        <w:pStyle w:val="a7"/>
        <w:rPr>
          <w:color w:val="000000"/>
          <w:sz w:val="16"/>
          <w:szCs w:val="16"/>
          <w:shd w:val="clear" w:color="auto" w:fill="F0F0F0"/>
        </w:rPr>
      </w:pPr>
      <w:bookmarkStart w:id="4285" w:name="sub_732"/>
      <w:r>
        <w:rPr>
          <w:color w:val="000000"/>
          <w:sz w:val="16"/>
          <w:szCs w:val="16"/>
          <w:shd w:val="clear" w:color="auto" w:fill="F0F0F0"/>
        </w:rPr>
        <w:t>Информация об изменениях:</w:t>
      </w:r>
    </w:p>
    <w:bookmarkEnd w:id="4285"/>
    <w:p w:rsidR="00000000" w:rsidRDefault="00FE1CF5">
      <w:pPr>
        <w:pStyle w:val="a8"/>
        <w:rPr>
          <w:shd w:val="clear" w:color="auto" w:fill="F0F0F0"/>
        </w:rPr>
      </w:pPr>
      <w:r>
        <w:t xml:space="preserve"> </w:t>
      </w:r>
      <w:hyperlink r:id="rId4059" w:history="1">
        <w:r>
          <w:rPr>
            <w:rStyle w:val="a4"/>
            <w:shd w:val="clear" w:color="auto" w:fill="F0F0F0"/>
          </w:rPr>
          <w:t>Федеральным законом</w:t>
        </w:r>
      </w:hyperlink>
      <w:r>
        <w:rPr>
          <w:shd w:val="clear" w:color="auto" w:fill="F0F0F0"/>
        </w:rPr>
        <w:t xml:space="preserve"> от 17 декабря 1999 г. N 213-ФЗ в статью 732 настоящего Кодекса внесены изменения</w:t>
      </w:r>
    </w:p>
    <w:p w:rsidR="00000000" w:rsidRDefault="00FE1CF5">
      <w:pPr>
        <w:pStyle w:val="a8"/>
        <w:rPr>
          <w:shd w:val="clear" w:color="auto" w:fill="F0F0F0"/>
        </w:rPr>
      </w:pPr>
      <w:r>
        <w:t xml:space="preserve"> </w:t>
      </w:r>
      <w:hyperlink r:id="rId406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732.</w:t>
      </w:r>
      <w:r>
        <w:t xml:space="preserve"> Предоставление заказчику информации о предлагаемой рабо</w:t>
      </w:r>
      <w:r>
        <w:t>те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61" w:history="1">
        <w:r>
          <w:rPr>
            <w:rStyle w:val="a4"/>
            <w:shd w:val="clear" w:color="auto" w:fill="F0F0F0"/>
          </w:rPr>
          <w:t>Энциклопедии</w:t>
        </w:r>
      </w:hyperlink>
      <w:r>
        <w:rPr>
          <w:shd w:val="clear" w:color="auto" w:fill="F0F0F0"/>
        </w:rPr>
        <w:t xml:space="preserve">, </w:t>
      </w:r>
      <w:hyperlink r:id="rId4062" w:history="1">
        <w:r>
          <w:rPr>
            <w:rStyle w:val="a4"/>
            <w:shd w:val="clear" w:color="auto" w:fill="F0F0F0"/>
          </w:rPr>
          <w:t>позиции высших судов</w:t>
        </w:r>
      </w:hyperlink>
      <w:r>
        <w:rPr>
          <w:shd w:val="clear" w:color="auto" w:fill="F0F0F0"/>
        </w:rPr>
        <w:t xml:space="preserve"> и другие комментарии к статье 732 ГК РФ</w:t>
      </w:r>
    </w:p>
    <w:p w:rsidR="00000000" w:rsidRDefault="00FE1CF5">
      <w:bookmarkStart w:id="4286" w:name="sub_7321"/>
      <w:r>
        <w:t xml:space="preserve">1. Подрядчик </w:t>
      </w:r>
      <w:hyperlink r:id="rId4063" w:history="1">
        <w:r>
          <w:rPr>
            <w:rStyle w:val="a4"/>
          </w:rPr>
          <w:t>обязан</w:t>
        </w:r>
      </w:hyperlink>
      <w:r>
        <w:t xml:space="preserve"> до заключения договора бытового подряда предоставить заказчику необходимую и достоверную информацию о предлагаемой работе, ее видах и об особенностях, о цене и форме оплаты, а также сообщить заказчику</w:t>
      </w:r>
      <w:r>
        <w:t xml:space="preserve"> по его просьбе другие относящиеся к договору и соответствующей работе сведения. Если по характеру работы это имеет значение, подрядчик должен указать заказчику конкретное лицо, которое будет ее выполнять.</w:t>
      </w:r>
    </w:p>
    <w:p w:rsidR="00000000" w:rsidRDefault="00FE1CF5">
      <w:bookmarkStart w:id="4287" w:name="sub_7322"/>
      <w:bookmarkEnd w:id="4286"/>
      <w:r>
        <w:t>2. Если заказчику не предоставлена</w:t>
      </w:r>
      <w:r>
        <w:t xml:space="preserve"> возможность незамедлительно получить в месте заключения договора бытового подряда информацию о работе, указанную в </w:t>
      </w:r>
      <w:hyperlink w:anchor="sub_7321" w:history="1">
        <w:r>
          <w:rPr>
            <w:rStyle w:val="a4"/>
          </w:rPr>
          <w:t>пункте 1</w:t>
        </w:r>
      </w:hyperlink>
      <w:r>
        <w:t xml:space="preserve"> настоящей статьи, он вправе потребовать от подрядчика возмещения убытков, вызванных необоснованным уклоне</w:t>
      </w:r>
      <w:r>
        <w:t>нием от заключения договора (</w:t>
      </w:r>
      <w:hyperlink w:anchor="sub_4454" w:history="1">
        <w:r>
          <w:rPr>
            <w:rStyle w:val="a4"/>
          </w:rPr>
          <w:t>пункт 4 статьи 445</w:t>
        </w:r>
      </w:hyperlink>
      <w:r>
        <w:t>).</w:t>
      </w:r>
    </w:p>
    <w:p w:rsidR="00000000" w:rsidRDefault="00FE1CF5">
      <w:bookmarkStart w:id="4288" w:name="sub_732202"/>
      <w:bookmarkEnd w:id="4287"/>
      <w:r>
        <w:t>Заказчик вправе требовать расторжения заключенного договора бытового подряда без оплаты выполненной работы, а также возмещения убытков в случаях, когда вследствие</w:t>
      </w:r>
      <w:r>
        <w:t xml:space="preserve"> неполноты или недостоверности полученной от подрядчика информации был заключен договор на выполнение работы, не обладающей свойствами, которые имел в виду заказчик.</w:t>
      </w:r>
    </w:p>
    <w:bookmarkEnd w:id="4288"/>
    <w:p w:rsidR="00000000" w:rsidRDefault="00FE1CF5">
      <w:r>
        <w:t xml:space="preserve">Подрядчик, не предоставивший заказчику информации о работе, указанной в </w:t>
      </w:r>
      <w:hyperlink w:anchor="sub_7321" w:history="1">
        <w:r>
          <w:rPr>
            <w:rStyle w:val="a4"/>
          </w:rPr>
          <w:t>пункте 1</w:t>
        </w:r>
      </w:hyperlink>
      <w:r>
        <w:t xml:space="preserve"> настоящей статьи, несет ответственность и за те недостатки работы, которые возникли после ее передачи заказчику вследствие отсутствия у него такой информации.</w:t>
      </w:r>
    </w:p>
    <w:p w:rsidR="00000000" w:rsidRDefault="00FE1CF5"/>
    <w:p w:rsidR="00000000" w:rsidRDefault="00FE1CF5">
      <w:pPr>
        <w:pStyle w:val="a5"/>
      </w:pPr>
      <w:bookmarkStart w:id="4289" w:name="sub_733"/>
      <w:r>
        <w:rPr>
          <w:rStyle w:val="a3"/>
        </w:rPr>
        <w:t>Статья 733.</w:t>
      </w:r>
      <w:r>
        <w:t xml:space="preserve"> Выполнение работы из материала подрядчика</w:t>
      </w:r>
    </w:p>
    <w:bookmarkEnd w:id="4289"/>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См. комментарии к статье 733 ГК РФ</w:t>
      </w:r>
    </w:p>
    <w:p w:rsidR="00000000" w:rsidRDefault="00FE1CF5">
      <w:bookmarkStart w:id="4290" w:name="sub_7331"/>
      <w:r>
        <w:t>1. Если работа по договору бытового подряда выполняется из материала подрядчика, материал оплачивается заказчиком при заключении договора полностью или в части, указанной в договоре, с окончательным расчет</w:t>
      </w:r>
      <w:r>
        <w:t>ом при получении заказчиком выполненной подрядчиком работы.</w:t>
      </w:r>
    </w:p>
    <w:p w:rsidR="00000000" w:rsidRDefault="00FE1CF5">
      <w:bookmarkStart w:id="4291" w:name="sub_73312"/>
      <w:bookmarkEnd w:id="4290"/>
      <w:r>
        <w:t>В соответствии с договором материал может быть предоставлен подрядчиком в кредит, в том числе с условием оплаты заказчиком материала в рассрочку.</w:t>
      </w:r>
    </w:p>
    <w:p w:rsidR="00000000" w:rsidRDefault="00FE1CF5">
      <w:bookmarkStart w:id="4292" w:name="sub_7332"/>
      <w:bookmarkEnd w:id="4291"/>
      <w:r>
        <w:t>2. Изменение пос</w:t>
      </w:r>
      <w:r>
        <w:t>ле заключения договора бытового подряда цены предоставленного подрядчиком материала не влечет перерасчета.</w:t>
      </w:r>
    </w:p>
    <w:bookmarkEnd w:id="4292"/>
    <w:p w:rsidR="00000000" w:rsidRDefault="00FE1CF5"/>
    <w:p w:rsidR="00000000" w:rsidRDefault="00FE1CF5">
      <w:pPr>
        <w:pStyle w:val="a5"/>
      </w:pPr>
      <w:bookmarkStart w:id="4293" w:name="sub_734"/>
      <w:r>
        <w:rPr>
          <w:rStyle w:val="a3"/>
        </w:rPr>
        <w:t>Статья 734.</w:t>
      </w:r>
      <w:r>
        <w:t xml:space="preserve"> Выполнение работы из материала заказчика</w:t>
      </w:r>
    </w:p>
    <w:bookmarkEnd w:id="42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64" w:history="1">
        <w:r>
          <w:rPr>
            <w:rStyle w:val="a4"/>
            <w:shd w:val="clear" w:color="auto" w:fill="F0F0F0"/>
          </w:rPr>
          <w:t>Энциклопедии</w:t>
        </w:r>
      </w:hyperlink>
      <w:r>
        <w:rPr>
          <w:shd w:val="clear" w:color="auto" w:fill="F0F0F0"/>
        </w:rPr>
        <w:t xml:space="preserve">, </w:t>
      </w:r>
      <w:hyperlink r:id="rId4065" w:history="1">
        <w:r>
          <w:rPr>
            <w:rStyle w:val="a4"/>
            <w:shd w:val="clear" w:color="auto" w:fill="F0F0F0"/>
          </w:rPr>
          <w:t>позиции высших судов</w:t>
        </w:r>
      </w:hyperlink>
      <w:r>
        <w:rPr>
          <w:shd w:val="clear" w:color="auto" w:fill="F0F0F0"/>
        </w:rPr>
        <w:t xml:space="preserve"> и другие комментарии к статье 734 ГК РФ</w:t>
      </w:r>
    </w:p>
    <w:p w:rsidR="00000000" w:rsidRDefault="00FE1CF5">
      <w:r>
        <w:lastRenderedPageBreak/>
        <w:t>Если работа по договору бытового подряда выполняется из материала заказчика, в квитанции или ином документе, выда</w:t>
      </w:r>
      <w:r>
        <w:t>ваемых подрядчиком заказчику при заключении договора, должны быть указаны точное наименование, описание и цена материала, определяемая по соглашению сторон. Оценка материала в квитанции или ином аналогичном документе может быть впоследствии оспорена заказч</w:t>
      </w:r>
      <w:r>
        <w:t>иком в суде.</w:t>
      </w:r>
    </w:p>
    <w:p w:rsidR="00000000" w:rsidRDefault="00FE1CF5"/>
    <w:p w:rsidR="00000000" w:rsidRDefault="00FE1CF5">
      <w:pPr>
        <w:pStyle w:val="a5"/>
      </w:pPr>
      <w:bookmarkStart w:id="4294" w:name="sub_735"/>
      <w:r>
        <w:rPr>
          <w:rStyle w:val="a3"/>
        </w:rPr>
        <w:t>Статья 735.</w:t>
      </w:r>
      <w:r>
        <w:t xml:space="preserve"> Цена и оплата работы</w:t>
      </w:r>
    </w:p>
    <w:bookmarkEnd w:id="42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66" w:history="1">
        <w:r>
          <w:rPr>
            <w:rStyle w:val="a4"/>
            <w:shd w:val="clear" w:color="auto" w:fill="F0F0F0"/>
          </w:rPr>
          <w:t>Энциклопедии</w:t>
        </w:r>
      </w:hyperlink>
      <w:r>
        <w:rPr>
          <w:shd w:val="clear" w:color="auto" w:fill="F0F0F0"/>
        </w:rPr>
        <w:t xml:space="preserve"> и другие комментарии к статье 735 ГК РФ</w:t>
      </w:r>
    </w:p>
    <w:p w:rsidR="00000000" w:rsidRDefault="00FE1CF5">
      <w:r>
        <w:t>Цена работы в договоре бытового подряда определяется соглашением сторон и не может быть выше устанавливаемой или регулируемой соответствующими государственными органами. Работа оплачивается заказчиком после ее окончательной сдачи подрядчиком. С согласия за</w:t>
      </w:r>
      <w:r>
        <w:t>казчика работа может быть оплачена им при заключении договора полностью или путем выдачи аванса.</w:t>
      </w:r>
    </w:p>
    <w:p w:rsidR="00000000" w:rsidRDefault="00FE1CF5"/>
    <w:p w:rsidR="00000000" w:rsidRDefault="00FE1CF5">
      <w:pPr>
        <w:pStyle w:val="a5"/>
      </w:pPr>
      <w:bookmarkStart w:id="4295" w:name="sub_736"/>
      <w:r>
        <w:rPr>
          <w:rStyle w:val="a3"/>
        </w:rPr>
        <w:t>Статья 736.</w:t>
      </w:r>
      <w:r>
        <w:t xml:space="preserve"> Предупреждение заказчика об условиях использования выполненной работы</w:t>
      </w:r>
    </w:p>
    <w:bookmarkEnd w:id="42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736 ГК РФ</w:t>
      </w:r>
    </w:p>
    <w:p w:rsidR="00000000" w:rsidRDefault="00FE1CF5">
      <w:r>
        <w:t>При сдаче работы з</w:t>
      </w:r>
      <w:r>
        <w:t>аказчику подрядчик обязан сообщить ему о требованиях, которые необходимо соблюдать для эффективного и безопасного использования результата работы, а также о возможных для самого заказчика и других лиц последствиях несоблюдения соответствующих требований.</w:t>
      </w:r>
    </w:p>
    <w:p w:rsidR="00000000" w:rsidRDefault="00FE1CF5"/>
    <w:p w:rsidR="00000000" w:rsidRDefault="00FE1CF5">
      <w:pPr>
        <w:pStyle w:val="a7"/>
        <w:rPr>
          <w:color w:val="000000"/>
          <w:sz w:val="16"/>
          <w:szCs w:val="16"/>
          <w:shd w:val="clear" w:color="auto" w:fill="F0F0F0"/>
        </w:rPr>
      </w:pPr>
      <w:bookmarkStart w:id="4296" w:name="sub_737"/>
      <w:r>
        <w:rPr>
          <w:color w:val="000000"/>
          <w:sz w:val="16"/>
          <w:szCs w:val="16"/>
          <w:shd w:val="clear" w:color="auto" w:fill="F0F0F0"/>
        </w:rPr>
        <w:t>Информация об изменениях:</w:t>
      </w:r>
    </w:p>
    <w:bookmarkEnd w:id="4296"/>
    <w:p w:rsidR="00000000" w:rsidRDefault="00FE1CF5">
      <w:pPr>
        <w:pStyle w:val="a8"/>
        <w:rPr>
          <w:shd w:val="clear" w:color="auto" w:fill="F0F0F0"/>
        </w:rPr>
      </w:pPr>
      <w:r>
        <w:t xml:space="preserve"> </w:t>
      </w:r>
      <w:hyperlink r:id="rId4067" w:history="1">
        <w:r>
          <w:rPr>
            <w:rStyle w:val="a4"/>
            <w:shd w:val="clear" w:color="auto" w:fill="F0F0F0"/>
          </w:rPr>
          <w:t>Федеральным законом</w:t>
        </w:r>
      </w:hyperlink>
      <w:r>
        <w:rPr>
          <w:shd w:val="clear" w:color="auto" w:fill="F0F0F0"/>
        </w:rPr>
        <w:t xml:space="preserve"> от 17 декабря 1999 г. N 213-ФЗ в статью 737 настоящего Кодекса внесены изменения</w:t>
      </w:r>
    </w:p>
    <w:p w:rsidR="00000000" w:rsidRDefault="00FE1CF5">
      <w:pPr>
        <w:pStyle w:val="a8"/>
        <w:rPr>
          <w:shd w:val="clear" w:color="auto" w:fill="F0F0F0"/>
        </w:rPr>
      </w:pPr>
      <w:r>
        <w:t xml:space="preserve"> </w:t>
      </w:r>
      <w:hyperlink r:id="rId4068"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737.</w:t>
      </w:r>
      <w:r>
        <w:t xml:space="preserve"> Последствия обнаружения недостатков в выполненной работе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69" w:history="1">
        <w:r>
          <w:rPr>
            <w:rStyle w:val="a4"/>
            <w:shd w:val="clear" w:color="auto" w:fill="F0F0F0"/>
          </w:rPr>
          <w:t>Энциклопедии</w:t>
        </w:r>
      </w:hyperlink>
      <w:r>
        <w:rPr>
          <w:shd w:val="clear" w:color="auto" w:fill="F0F0F0"/>
        </w:rPr>
        <w:t xml:space="preserve"> и другие комментарии к статье 737 ГК Р</w:t>
      </w:r>
      <w:r>
        <w:rPr>
          <w:shd w:val="clear" w:color="auto" w:fill="F0F0F0"/>
        </w:rPr>
        <w:t>Ф</w:t>
      </w:r>
    </w:p>
    <w:p w:rsidR="00000000" w:rsidRDefault="00FE1CF5">
      <w:bookmarkStart w:id="4297" w:name="sub_7371"/>
      <w:r>
        <w:t>1. В случае обнаружения недостатков во время приемки результата работы или после его приемки в течение гарантийного срока, а если он не установлен, - разумного срока, но не позднее двух лет (для недвижимого имущества - пяти лет) со дня приемки ре</w:t>
      </w:r>
      <w:r>
        <w:t xml:space="preserve">зультата работы, заказчик вправе по своему выбору осуществить одно из предусмотренных в </w:t>
      </w:r>
      <w:hyperlink w:anchor="sub_723" w:history="1">
        <w:r>
          <w:rPr>
            <w:rStyle w:val="a4"/>
          </w:rPr>
          <w:t>статье 723</w:t>
        </w:r>
      </w:hyperlink>
      <w:r>
        <w:t xml:space="preserve"> настоящего Кодекса прав либо потребовать безвозмездного повторного выполнения работы или возмещения понесенных им расходов на исправ</w:t>
      </w:r>
      <w:r>
        <w:t>ление недостатков своими средствами или третьими лицами.</w:t>
      </w:r>
    </w:p>
    <w:p w:rsidR="00000000" w:rsidRDefault="00FE1CF5">
      <w:bookmarkStart w:id="4298" w:name="sub_7372"/>
      <w:bookmarkEnd w:id="4297"/>
      <w:r>
        <w:t>2. В случае обнаружения существенных недостатков результата работы заказчик вправе предъявить подрядчику требование о безвозмездном устранении таких недостатков, если докажет, что они</w:t>
      </w:r>
      <w:r>
        <w:t xml:space="preserve"> возникли до принятия результата работы заказчиком или по причинам, возникшим до этого момента. Это требование может быть предъявлено заказчиком, если указанные недостатки обнаружены по истечении двух лет (для недвижимого имущества - пяти лет) со дня приня</w:t>
      </w:r>
      <w:r>
        <w:t>тия результата работы заказчиком, но в пределах установленного для результата работы срока службы или в течение десяти лет со дня принятия результата работы заказчиком, если срок службы не установлен.</w:t>
      </w:r>
    </w:p>
    <w:p w:rsidR="00000000" w:rsidRDefault="00FE1CF5">
      <w:bookmarkStart w:id="4299" w:name="sub_7373"/>
      <w:bookmarkEnd w:id="4298"/>
      <w:r>
        <w:t>3. При невыполнении подрядчиком требова</w:t>
      </w:r>
      <w:r>
        <w:t xml:space="preserve">ния, указанного в </w:t>
      </w:r>
      <w:hyperlink w:anchor="sub_7372" w:history="1">
        <w:r>
          <w:rPr>
            <w:rStyle w:val="a4"/>
          </w:rPr>
          <w:t>пункте 2</w:t>
        </w:r>
      </w:hyperlink>
      <w:r>
        <w:t xml:space="preserve"> настоящей статьи, заказчик вправе в течение того же срока потребовать либо возврата части цены, уплаченной за работу, либо возмещения расходов, понесенных в связи с устранением недостатков заказчиком сво</w:t>
      </w:r>
      <w:r>
        <w:t>ими силами или с помощью третьих лиц либо отказаться от исполнения договора и потребовать возмещения причиненных убытков.</w:t>
      </w:r>
    </w:p>
    <w:bookmarkEnd w:id="4299"/>
    <w:p w:rsidR="00000000" w:rsidRDefault="00FE1CF5"/>
    <w:p w:rsidR="00000000" w:rsidRDefault="00FE1CF5">
      <w:pPr>
        <w:pStyle w:val="a5"/>
      </w:pPr>
      <w:bookmarkStart w:id="4300" w:name="sub_738"/>
      <w:r>
        <w:rPr>
          <w:rStyle w:val="a3"/>
        </w:rPr>
        <w:t>Статья 738.</w:t>
      </w:r>
      <w:r>
        <w:t xml:space="preserve"> Последствия неявки заказчика за получением результата работы</w:t>
      </w:r>
    </w:p>
    <w:bookmarkEnd w:id="43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70" w:history="1">
        <w:r>
          <w:rPr>
            <w:rStyle w:val="a4"/>
            <w:shd w:val="clear" w:color="auto" w:fill="F0F0F0"/>
          </w:rPr>
          <w:t>Энциклопедии</w:t>
        </w:r>
      </w:hyperlink>
      <w:r>
        <w:rPr>
          <w:shd w:val="clear" w:color="auto" w:fill="F0F0F0"/>
        </w:rPr>
        <w:t xml:space="preserve"> и другие комментарии к статье 738 ГК РФ</w:t>
      </w:r>
    </w:p>
    <w:p w:rsidR="00000000" w:rsidRDefault="00FE1CF5">
      <w:r>
        <w:t>В случае неявки заказчика за получением результата выполненной работы или иного уклонения заказчика от его приемки подрядчик вправе, письменно предупредив заказчика</w:t>
      </w:r>
      <w:r>
        <w:t xml:space="preserve">, по истечении двух месяцев со дня такого предупреждения продать результат работы за разумную цену, а вырученную сумму, за вычетом всех причитающихся подрядчику платежей, внести в депозит в порядке, предусмотренном </w:t>
      </w:r>
      <w:hyperlink w:anchor="sub_327" w:history="1">
        <w:r>
          <w:rPr>
            <w:rStyle w:val="a4"/>
          </w:rPr>
          <w:t>статьей 327</w:t>
        </w:r>
      </w:hyperlink>
      <w:r>
        <w:t xml:space="preserve"> наст</w:t>
      </w:r>
      <w:r>
        <w:t>оящего Кодекса.</w:t>
      </w:r>
    </w:p>
    <w:p w:rsidR="00000000" w:rsidRDefault="00FE1CF5"/>
    <w:p w:rsidR="00000000" w:rsidRDefault="00FE1CF5">
      <w:pPr>
        <w:pStyle w:val="a5"/>
      </w:pPr>
      <w:bookmarkStart w:id="4301" w:name="sub_739"/>
      <w:r>
        <w:rPr>
          <w:rStyle w:val="a3"/>
        </w:rPr>
        <w:t>Статья 739.</w:t>
      </w:r>
      <w:r>
        <w:t xml:space="preserve"> Права заказчика в случае ненадлежащего выполнения или невыполнения работы по договору бытового подряда</w:t>
      </w:r>
    </w:p>
    <w:bookmarkEnd w:id="43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71" w:history="1">
        <w:r>
          <w:rPr>
            <w:rStyle w:val="a4"/>
            <w:shd w:val="clear" w:color="auto" w:fill="F0F0F0"/>
          </w:rPr>
          <w:t>Энциклопедии,</w:t>
        </w:r>
      </w:hyperlink>
      <w:r>
        <w:rPr>
          <w:shd w:val="clear" w:color="auto" w:fill="F0F0F0"/>
        </w:rPr>
        <w:t xml:space="preserve"> </w:t>
      </w:r>
      <w:hyperlink r:id="rId4072" w:history="1">
        <w:r>
          <w:rPr>
            <w:rStyle w:val="a4"/>
            <w:shd w:val="clear" w:color="auto" w:fill="F0F0F0"/>
          </w:rPr>
          <w:t>позиции высших судов</w:t>
        </w:r>
      </w:hyperlink>
      <w:r>
        <w:rPr>
          <w:shd w:val="clear" w:color="auto" w:fill="F0F0F0"/>
        </w:rPr>
        <w:t xml:space="preserve"> и другие комментарии к статье 739 ГК РФ</w:t>
      </w:r>
    </w:p>
    <w:p w:rsidR="00000000" w:rsidRDefault="00FE1CF5">
      <w:r>
        <w:t>В случае ненадлежащего выполнения или невыполнения работы по договору бытового подряда заказчик может воспользоваться правами, предоставленными покупа</w:t>
      </w:r>
      <w:r>
        <w:t xml:space="preserve">телю в соответствии со </w:t>
      </w:r>
      <w:hyperlink w:anchor="sub_503" w:history="1">
        <w:r>
          <w:rPr>
            <w:rStyle w:val="a4"/>
          </w:rPr>
          <w:t>статьями 503 - 505</w:t>
        </w:r>
      </w:hyperlink>
      <w:r>
        <w:t xml:space="preserve"> настоящего Кодекса.</w:t>
      </w:r>
    </w:p>
    <w:p w:rsidR="00000000" w:rsidRDefault="00FE1CF5"/>
    <w:p w:rsidR="00000000" w:rsidRDefault="00FE1CF5">
      <w:pPr>
        <w:pStyle w:val="1"/>
      </w:pPr>
      <w:bookmarkStart w:id="4302" w:name="sub_740"/>
      <w:r>
        <w:t>§ 3. Строительный подряд</w:t>
      </w:r>
    </w:p>
    <w:bookmarkEnd w:id="43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73" w:history="1">
        <w:r>
          <w:rPr>
            <w:rStyle w:val="a4"/>
            <w:shd w:val="clear" w:color="auto" w:fill="F0F0F0"/>
          </w:rPr>
          <w:t>Энциклопедию решений</w:t>
        </w:r>
      </w:hyperlink>
      <w:r>
        <w:rPr>
          <w:shd w:val="clear" w:color="auto" w:fill="F0F0F0"/>
        </w:rPr>
        <w:t>. Строительный подряд</w:t>
      </w:r>
    </w:p>
    <w:p w:rsidR="00000000" w:rsidRDefault="00FE1CF5">
      <w:pPr>
        <w:pStyle w:val="a7"/>
        <w:rPr>
          <w:shd w:val="clear" w:color="auto" w:fill="F0F0F0"/>
        </w:rPr>
      </w:pPr>
      <w:r>
        <w:t xml:space="preserve"> </w:t>
      </w:r>
      <w:r>
        <w:rPr>
          <w:shd w:val="clear" w:color="auto" w:fill="F0F0F0"/>
        </w:rPr>
        <w:t xml:space="preserve">См. </w:t>
      </w:r>
      <w:hyperlink r:id="rId4074" w:history="1">
        <w:r>
          <w:rPr>
            <w:rStyle w:val="a4"/>
            <w:shd w:val="clear" w:color="auto" w:fill="F0F0F0"/>
          </w:rPr>
          <w:t>Обобщение</w:t>
        </w:r>
      </w:hyperlink>
      <w:r>
        <w:rPr>
          <w:shd w:val="clear" w:color="auto" w:fill="F0F0F0"/>
        </w:rPr>
        <w:t xml:space="preserve"> практики рассмотрения судами РФ дел по спорам между гражданами и организациями, привлекающими денежные средства граждан для строительства многоквартирных жилых домов (19 сентября 200</w:t>
      </w:r>
      <w:r>
        <w:rPr>
          <w:shd w:val="clear" w:color="auto" w:fill="F0F0F0"/>
        </w:rPr>
        <w:t>2 г.)</w:t>
      </w:r>
    </w:p>
    <w:p w:rsidR="00000000" w:rsidRDefault="00FE1CF5">
      <w:pPr>
        <w:pStyle w:val="a7"/>
        <w:rPr>
          <w:shd w:val="clear" w:color="auto" w:fill="F0F0F0"/>
        </w:rPr>
      </w:pPr>
      <w:r>
        <w:t xml:space="preserve"> </w:t>
      </w:r>
      <w:r>
        <w:rPr>
          <w:shd w:val="clear" w:color="auto" w:fill="F0F0F0"/>
        </w:rPr>
        <w:t xml:space="preserve">См. </w:t>
      </w:r>
      <w:hyperlink r:id="rId4075" w:history="1">
        <w:r>
          <w:rPr>
            <w:rStyle w:val="a4"/>
            <w:shd w:val="clear" w:color="auto" w:fill="F0F0F0"/>
          </w:rPr>
          <w:t>Обзор</w:t>
        </w:r>
      </w:hyperlink>
      <w:r>
        <w:rPr>
          <w:shd w:val="clear" w:color="auto" w:fill="F0F0F0"/>
        </w:rPr>
        <w:t xml:space="preserve"> практики разрешения споров по договору строительного подряда</w:t>
      </w:r>
    </w:p>
    <w:p w:rsidR="00000000" w:rsidRDefault="00FE1CF5">
      <w:pPr>
        <w:pStyle w:val="a7"/>
        <w:rPr>
          <w:shd w:val="clear" w:color="auto" w:fill="F0F0F0"/>
        </w:rPr>
      </w:pPr>
      <w:r>
        <w:t xml:space="preserve"> </w:t>
      </w:r>
    </w:p>
    <w:p w:rsidR="00000000" w:rsidRDefault="00FE1CF5">
      <w:pPr>
        <w:pStyle w:val="a5"/>
      </w:pPr>
      <w:bookmarkStart w:id="4303" w:name="sub_20740"/>
      <w:r>
        <w:rPr>
          <w:rStyle w:val="a3"/>
        </w:rPr>
        <w:t>Статья 740.</w:t>
      </w:r>
      <w:r>
        <w:t xml:space="preserve"> Договор строительного подряда</w:t>
      </w:r>
    </w:p>
    <w:bookmarkEnd w:id="43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76" w:history="1">
        <w:r>
          <w:rPr>
            <w:rStyle w:val="a4"/>
            <w:shd w:val="clear" w:color="auto" w:fill="F0F0F0"/>
          </w:rPr>
          <w:t>Энциклопедии</w:t>
        </w:r>
      </w:hyperlink>
      <w:r>
        <w:rPr>
          <w:shd w:val="clear" w:color="auto" w:fill="F0F0F0"/>
        </w:rPr>
        <w:t xml:space="preserve">, </w:t>
      </w:r>
      <w:hyperlink r:id="rId4077" w:history="1">
        <w:r>
          <w:rPr>
            <w:rStyle w:val="a4"/>
            <w:shd w:val="clear" w:color="auto" w:fill="F0F0F0"/>
          </w:rPr>
          <w:t>позиции высших судов</w:t>
        </w:r>
      </w:hyperlink>
      <w:r>
        <w:rPr>
          <w:shd w:val="clear" w:color="auto" w:fill="F0F0F0"/>
        </w:rPr>
        <w:t xml:space="preserve"> и другие комментарии к статье 740 ГК РФ</w:t>
      </w:r>
    </w:p>
    <w:p w:rsidR="00000000" w:rsidRDefault="00FE1CF5">
      <w:bookmarkStart w:id="4304" w:name="sub_74001"/>
      <w:r>
        <w:t>1. По договору строительного подряда подрядчик обязуется в установленный договор</w:t>
      </w:r>
      <w:r>
        <w:t>ом срок построить по заданию заказчика определенный объект либо выполнить иные строительные работы, а заказчик обязуется создать подрядчику необходимые условия для выполнения работ, принять их результат и уплатить обусловленную цену.</w:t>
      </w:r>
    </w:p>
    <w:p w:rsidR="00000000" w:rsidRDefault="00FE1CF5">
      <w:bookmarkStart w:id="4305" w:name="sub_7402"/>
      <w:bookmarkEnd w:id="4304"/>
      <w:r>
        <w:t>2. До</w:t>
      </w:r>
      <w:r>
        <w:t>говор строительного подряда заключается на строительство или реконструкцию предприятия, здания (в том числе жилого дома), сооружения или иного объекта, а также на выполнение монтажных, пусконаладочных и иных неразрывно связанных со строящимся объектом рабо</w:t>
      </w:r>
      <w:r>
        <w:t>т. Правила о договоре строительного подряда применяются также к работам по капитальному ремонту зданий и сооружений, если иное не предусмотрено договором.</w:t>
      </w:r>
    </w:p>
    <w:p w:rsidR="00000000" w:rsidRDefault="00FE1CF5">
      <w:bookmarkStart w:id="4306" w:name="sub_74022"/>
      <w:bookmarkEnd w:id="4305"/>
      <w:r>
        <w:t>В случаях, предусмотренных договором, подрядчик принимает на себя обязанность обеспе</w:t>
      </w:r>
      <w:r>
        <w:t>чить эксплуатацию объекта после его принятия заказчиком в течение указанного в договоре срока.</w:t>
      </w:r>
    </w:p>
    <w:p w:rsidR="00000000" w:rsidRDefault="00FE1CF5">
      <w:bookmarkStart w:id="4307" w:name="sub_7403"/>
      <w:bookmarkEnd w:id="4306"/>
      <w:r>
        <w:t>3. В случаях, когда по договору строительного подряда выполняются работы для удовлетворения бытовых или других личных потребностей гражданина (з</w:t>
      </w:r>
      <w:r>
        <w:t xml:space="preserve">аказчика), к такому договору соответственно применяются правила </w:t>
      </w:r>
      <w:hyperlink w:anchor="sub_730" w:history="1">
        <w:r>
          <w:rPr>
            <w:rStyle w:val="a4"/>
          </w:rPr>
          <w:t>параграфа 2</w:t>
        </w:r>
      </w:hyperlink>
      <w:r>
        <w:t xml:space="preserve"> настоящей главы о правах заказчика по договору бытового подряда.</w:t>
      </w:r>
    </w:p>
    <w:bookmarkEnd w:id="4307"/>
    <w:p w:rsidR="00000000" w:rsidRDefault="00FE1CF5"/>
    <w:p w:rsidR="00000000" w:rsidRDefault="00FE1CF5">
      <w:pPr>
        <w:pStyle w:val="a5"/>
      </w:pPr>
      <w:bookmarkStart w:id="4308" w:name="sub_741"/>
      <w:r>
        <w:rPr>
          <w:rStyle w:val="a3"/>
        </w:rPr>
        <w:t>Статья 741.</w:t>
      </w:r>
      <w:r>
        <w:t xml:space="preserve"> Распределение риска между сторонами</w:t>
      </w:r>
    </w:p>
    <w:bookmarkEnd w:id="43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078" w:history="1">
        <w:r>
          <w:rPr>
            <w:rStyle w:val="a4"/>
            <w:shd w:val="clear" w:color="auto" w:fill="F0F0F0"/>
          </w:rPr>
          <w:t>Энциклопедии</w:t>
        </w:r>
      </w:hyperlink>
      <w:r>
        <w:rPr>
          <w:shd w:val="clear" w:color="auto" w:fill="F0F0F0"/>
        </w:rPr>
        <w:t xml:space="preserve">, </w:t>
      </w:r>
      <w:hyperlink r:id="rId4079" w:history="1">
        <w:r>
          <w:rPr>
            <w:rStyle w:val="a4"/>
            <w:shd w:val="clear" w:color="auto" w:fill="F0F0F0"/>
          </w:rPr>
          <w:t>позиции высших судов</w:t>
        </w:r>
      </w:hyperlink>
      <w:r>
        <w:rPr>
          <w:shd w:val="clear" w:color="auto" w:fill="F0F0F0"/>
        </w:rPr>
        <w:t xml:space="preserve"> и другие комментарии к статье 741 ГК РФ</w:t>
      </w:r>
    </w:p>
    <w:p w:rsidR="00000000" w:rsidRDefault="00FE1CF5">
      <w:bookmarkStart w:id="4309" w:name="sub_7411"/>
      <w:r>
        <w:t>1. Риск случайной гибели или случайного повреждения</w:t>
      </w:r>
      <w:r>
        <w:t xml:space="preserve"> объекта строительства, составляющего предмет договора строительного подряда, до приемки этого объекта заказчиком несет подрядчик.</w:t>
      </w:r>
    </w:p>
    <w:p w:rsidR="00000000" w:rsidRDefault="00FE1CF5">
      <w:bookmarkStart w:id="4310" w:name="sub_7412"/>
      <w:bookmarkEnd w:id="4309"/>
      <w:r>
        <w:t>2. Если объект строительства до его приемки заказчиком погиб или поврежден вследствие недоброкачественности п</w:t>
      </w:r>
      <w:r>
        <w:t>редоставленного заказчиком материала (деталей, конструкций) или оборудования либо исполнения ошибочных указаний заказчика, подрядчик вправе требовать оплаты всей предусмотренной сметой стоимости работ при условии, что им были выполнены обязанности, предусм</w:t>
      </w:r>
      <w:r>
        <w:t xml:space="preserve">отренные </w:t>
      </w:r>
      <w:hyperlink w:anchor="sub_7161" w:history="1">
        <w:r>
          <w:rPr>
            <w:rStyle w:val="a4"/>
          </w:rPr>
          <w:t>пунктом 1 статьи 716</w:t>
        </w:r>
      </w:hyperlink>
      <w:r>
        <w:t xml:space="preserve"> настоящего Кодекса.</w:t>
      </w:r>
    </w:p>
    <w:bookmarkEnd w:id="4310"/>
    <w:p w:rsidR="00000000" w:rsidRDefault="00FE1CF5"/>
    <w:p w:rsidR="00000000" w:rsidRDefault="00FE1CF5">
      <w:pPr>
        <w:pStyle w:val="a5"/>
      </w:pPr>
      <w:bookmarkStart w:id="4311" w:name="sub_742"/>
      <w:r>
        <w:rPr>
          <w:rStyle w:val="a3"/>
        </w:rPr>
        <w:t>Статья 742.</w:t>
      </w:r>
      <w:r>
        <w:t xml:space="preserve"> Страхование объекта строительства</w:t>
      </w:r>
    </w:p>
    <w:bookmarkEnd w:id="43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80" w:history="1">
        <w:r>
          <w:rPr>
            <w:rStyle w:val="a4"/>
            <w:shd w:val="clear" w:color="auto" w:fill="F0F0F0"/>
          </w:rPr>
          <w:t>Энциклопедии</w:t>
        </w:r>
      </w:hyperlink>
      <w:r>
        <w:rPr>
          <w:shd w:val="clear" w:color="auto" w:fill="F0F0F0"/>
        </w:rPr>
        <w:t xml:space="preserve"> и другие комментарии </w:t>
      </w:r>
      <w:r>
        <w:rPr>
          <w:shd w:val="clear" w:color="auto" w:fill="F0F0F0"/>
        </w:rPr>
        <w:t>к статье 742 ГК РФ</w:t>
      </w:r>
    </w:p>
    <w:p w:rsidR="00000000" w:rsidRDefault="00FE1CF5">
      <w:bookmarkStart w:id="4312" w:name="sub_7421"/>
      <w:r>
        <w:t>1. Договором строительного подряда может быть предусмотрена обязанность стороны, на которой лежит риск случайной гибели или случайного повреждения объекта строительства, материала, оборудования и другого имущества, используемых п</w:t>
      </w:r>
      <w:r>
        <w:t>ри строительстве, либо ответственность за причинение при осуществлении строительства вреда другим лицам, застраховать соответствующие риски.</w:t>
      </w:r>
    </w:p>
    <w:p w:rsidR="00000000" w:rsidRDefault="00FE1CF5">
      <w:bookmarkStart w:id="4313" w:name="sub_74212"/>
      <w:bookmarkEnd w:id="4312"/>
      <w:r>
        <w:t>Сторона, на которую возлагается обязанность по страхованию, должна предоставить другой стороне док</w:t>
      </w:r>
      <w:r>
        <w:t>азательства заключения ею договора страхования на условиях, предусмотренных договором строительного подряда, включая данные о страховщике, размере страховой суммы и застрахованных рисках.</w:t>
      </w:r>
    </w:p>
    <w:p w:rsidR="00000000" w:rsidRDefault="00FE1CF5">
      <w:bookmarkStart w:id="4314" w:name="sub_7422"/>
      <w:bookmarkEnd w:id="4313"/>
      <w:r>
        <w:t>2. Страхование не освобождает соответствующую сторо</w:t>
      </w:r>
      <w:r>
        <w:t>ну от обязанности принять необходимые меры для предотвращения наступления страхового случая.</w:t>
      </w:r>
    </w:p>
    <w:bookmarkEnd w:id="4314"/>
    <w:p w:rsidR="00000000" w:rsidRDefault="00FE1CF5"/>
    <w:p w:rsidR="00000000" w:rsidRDefault="00FE1CF5">
      <w:pPr>
        <w:pStyle w:val="a5"/>
      </w:pPr>
      <w:bookmarkStart w:id="4315" w:name="sub_743"/>
      <w:r>
        <w:rPr>
          <w:rStyle w:val="a3"/>
        </w:rPr>
        <w:t>Статья 743.</w:t>
      </w:r>
      <w:r>
        <w:t xml:space="preserve"> Техническая документация и смета</w:t>
      </w:r>
    </w:p>
    <w:bookmarkEnd w:id="43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81" w:history="1">
        <w:r>
          <w:rPr>
            <w:rStyle w:val="a4"/>
            <w:shd w:val="clear" w:color="auto" w:fill="F0F0F0"/>
          </w:rPr>
          <w:t>Энциклопедии</w:t>
        </w:r>
      </w:hyperlink>
      <w:r>
        <w:rPr>
          <w:shd w:val="clear" w:color="auto" w:fill="F0F0F0"/>
        </w:rPr>
        <w:t xml:space="preserve">, </w:t>
      </w:r>
      <w:hyperlink r:id="rId4082" w:history="1">
        <w:r>
          <w:rPr>
            <w:rStyle w:val="a4"/>
            <w:shd w:val="clear" w:color="auto" w:fill="F0F0F0"/>
          </w:rPr>
          <w:t>позиции высших судов</w:t>
        </w:r>
      </w:hyperlink>
      <w:r>
        <w:rPr>
          <w:shd w:val="clear" w:color="auto" w:fill="F0F0F0"/>
        </w:rPr>
        <w:t xml:space="preserve"> и другие комментарии к статье 743 ГК РФ</w:t>
      </w:r>
    </w:p>
    <w:p w:rsidR="00000000" w:rsidRDefault="00FE1CF5">
      <w:bookmarkStart w:id="4316" w:name="sub_7431"/>
      <w:r>
        <w:t>1. Подрядчик обязан осуществлять строительство и связанные с ним работы в соответствии с технической документацией, определ</w:t>
      </w:r>
      <w:r>
        <w:t>яющей объем, содержание работ и другие предъявляемые к ним требования, и со сметой, определяющей цену работ.</w:t>
      </w:r>
    </w:p>
    <w:p w:rsidR="00000000" w:rsidRDefault="00FE1CF5">
      <w:bookmarkStart w:id="4317" w:name="sub_74312"/>
      <w:bookmarkEnd w:id="4316"/>
      <w:r>
        <w:t>При отсутствии иных указаний в договоре строительного подряда предполагается, что подрядчик обязан выполнить все работы, указанные</w:t>
      </w:r>
      <w:r>
        <w:t xml:space="preserve"> в технической документации и в смете.</w:t>
      </w:r>
    </w:p>
    <w:p w:rsidR="00000000" w:rsidRDefault="00FE1CF5">
      <w:bookmarkStart w:id="4318" w:name="sub_7432"/>
      <w:bookmarkEnd w:id="4317"/>
      <w:r>
        <w:t>2. Договором строительного подряда должны быть определены состав и содержание технической документации, а также должно быть предусмотрено, какая из сторон и в какой срок должна предоставить соответств</w:t>
      </w:r>
      <w:r>
        <w:t>ующую документацию.</w:t>
      </w:r>
    </w:p>
    <w:p w:rsidR="00000000" w:rsidRDefault="00FE1CF5">
      <w:bookmarkStart w:id="4319" w:name="sub_7433"/>
      <w:bookmarkEnd w:id="4318"/>
      <w:r>
        <w:t>3. Подрядчик, обнаруживший в ходе строительства не учтенные в технической документации работы и в связи с этим необходимость проведения дополнительных работ и увеличения сметной стоимости строительства, обязан сообщить о</w:t>
      </w:r>
      <w:r>
        <w:t>б этом заказчику.</w:t>
      </w:r>
    </w:p>
    <w:p w:rsidR="00000000" w:rsidRDefault="00FE1CF5">
      <w:bookmarkStart w:id="4320" w:name="sub_74332"/>
      <w:bookmarkEnd w:id="4319"/>
      <w:r>
        <w:t>При неполучении от заказчика ответа на свое сообщение в течение десяти дней, если законом или договором строительного подряда не предусмотрен для этого иной срок, подрядчик обязан приостановить соответствующие работы с от</w:t>
      </w:r>
      <w:r>
        <w:t>несением убытков, вызванных простоем, на счет заказчика. Заказчик освобождается от возмещения этих убытков, если докажет отсутствие необходимости в проведении дополнительных работ.</w:t>
      </w:r>
    </w:p>
    <w:p w:rsidR="00000000" w:rsidRDefault="00FE1CF5">
      <w:bookmarkStart w:id="4321" w:name="sub_7434"/>
      <w:bookmarkEnd w:id="4320"/>
      <w:r>
        <w:t xml:space="preserve">4. Подрядчик, не выполнивший обязанности, установленной </w:t>
      </w:r>
      <w:hyperlink w:anchor="sub_7433" w:history="1">
        <w:r>
          <w:rPr>
            <w:rStyle w:val="a4"/>
          </w:rPr>
          <w:t>пунктом 3</w:t>
        </w:r>
      </w:hyperlink>
      <w:r>
        <w:t xml:space="preserve"> настоящей статьи, лишается права требовать от заказчика оплаты выполненных им дополнительных работ и возмещения вызванных этим убытков, если не докажет необходимость немедленных действий в интересах заказчика, в частности </w:t>
      </w:r>
      <w:r>
        <w:t>в связи с тем, что приостановление работ могло привести к гибели или повреждению объекта строительства.</w:t>
      </w:r>
    </w:p>
    <w:p w:rsidR="00000000" w:rsidRDefault="00FE1CF5">
      <w:bookmarkStart w:id="4322" w:name="sub_7435"/>
      <w:bookmarkEnd w:id="4321"/>
      <w:r>
        <w:t xml:space="preserve">5. При согласии заказчика на проведение и оплату дополнительных работ подрядчик вправе </w:t>
      </w:r>
      <w:r>
        <w:lastRenderedPageBreak/>
        <w:t>отказаться от их выполнения лишь в случаях, когда</w:t>
      </w:r>
      <w:r>
        <w:t xml:space="preserve"> они не входят в сферу профессиональной деятельности подрядчика либо не могут быть выполнены подрядчиком по не зависящим от него причинам.</w:t>
      </w:r>
    </w:p>
    <w:bookmarkEnd w:id="4322"/>
    <w:p w:rsidR="00000000" w:rsidRDefault="00FE1CF5"/>
    <w:p w:rsidR="00000000" w:rsidRDefault="00FE1CF5">
      <w:pPr>
        <w:pStyle w:val="a5"/>
      </w:pPr>
      <w:bookmarkStart w:id="4323" w:name="sub_744"/>
      <w:r>
        <w:rPr>
          <w:rStyle w:val="a3"/>
        </w:rPr>
        <w:t>Статья 744.</w:t>
      </w:r>
      <w:r>
        <w:t xml:space="preserve"> Внесение изменений в техническую документацию</w:t>
      </w:r>
    </w:p>
    <w:bookmarkEnd w:id="43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83" w:history="1">
        <w:r>
          <w:rPr>
            <w:rStyle w:val="a4"/>
            <w:shd w:val="clear" w:color="auto" w:fill="F0F0F0"/>
          </w:rPr>
          <w:t>Энциклопедии</w:t>
        </w:r>
      </w:hyperlink>
      <w:r>
        <w:rPr>
          <w:shd w:val="clear" w:color="auto" w:fill="F0F0F0"/>
        </w:rPr>
        <w:t xml:space="preserve"> и другие комментарии к статье 744 ГК РФ</w:t>
      </w:r>
    </w:p>
    <w:p w:rsidR="00000000" w:rsidRDefault="00FE1CF5">
      <w:bookmarkStart w:id="4324" w:name="sub_7441"/>
      <w:r>
        <w:t>1. Заказчик вправе вносить изменения в техническую документацию при условии,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w:t>
      </w:r>
      <w:r>
        <w:t>оре строительного подряда работ.</w:t>
      </w:r>
    </w:p>
    <w:p w:rsidR="00000000" w:rsidRDefault="00FE1CF5">
      <w:bookmarkStart w:id="4325" w:name="sub_7442"/>
      <w:bookmarkEnd w:id="4324"/>
      <w:r>
        <w:t xml:space="preserve">2. Внесение в техническую документацию изменений в большем против указанного в </w:t>
      </w:r>
      <w:hyperlink w:anchor="sub_7441" w:history="1">
        <w:r>
          <w:rPr>
            <w:rStyle w:val="a4"/>
          </w:rPr>
          <w:t>пункте 1</w:t>
        </w:r>
      </w:hyperlink>
      <w:r>
        <w:t xml:space="preserve"> настоящей статьи объеме осуществляется на основе согласованной сторонами дополнительной сметы</w:t>
      </w:r>
      <w:r>
        <w:t>.</w:t>
      </w:r>
    </w:p>
    <w:p w:rsidR="00000000" w:rsidRDefault="00FE1CF5">
      <w:bookmarkStart w:id="4326" w:name="sub_7443"/>
      <w:bookmarkEnd w:id="4325"/>
      <w:r>
        <w:t xml:space="preserve">3. Подрядчик вправе требовать в соответствии со </w:t>
      </w:r>
      <w:hyperlink w:anchor="sub_450" w:history="1">
        <w:r>
          <w:rPr>
            <w:rStyle w:val="a4"/>
          </w:rPr>
          <w:t>статьей 450</w:t>
        </w:r>
      </w:hyperlink>
      <w:r>
        <w:t xml:space="preserve"> настоящего Кодекса пересмотра сметы, если по не зависящим от него причинам стоимость работ превысила смету не менее чем на десять процентов.</w:t>
      </w:r>
    </w:p>
    <w:p w:rsidR="00000000" w:rsidRDefault="00FE1CF5">
      <w:bookmarkStart w:id="4327" w:name="sub_7444"/>
      <w:bookmarkEnd w:id="4326"/>
      <w:r>
        <w:t>4. Подрядчик вправе требовать возмещения разумных расходов, которые понесены им в связи с установлением и устранением дефектов в технической документации.</w:t>
      </w:r>
    </w:p>
    <w:bookmarkEnd w:id="4327"/>
    <w:p w:rsidR="00000000" w:rsidRDefault="00FE1CF5"/>
    <w:p w:rsidR="00000000" w:rsidRDefault="00FE1CF5">
      <w:pPr>
        <w:pStyle w:val="a5"/>
      </w:pPr>
      <w:bookmarkStart w:id="4328" w:name="sub_745"/>
      <w:r>
        <w:rPr>
          <w:rStyle w:val="a3"/>
        </w:rPr>
        <w:t>Статья 745.</w:t>
      </w:r>
      <w:r>
        <w:t xml:space="preserve"> Обеспечение строительства материалами и оборудованием</w:t>
      </w:r>
    </w:p>
    <w:bookmarkEnd w:id="43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84" w:history="1">
        <w:r>
          <w:rPr>
            <w:rStyle w:val="a4"/>
            <w:shd w:val="clear" w:color="auto" w:fill="F0F0F0"/>
          </w:rPr>
          <w:t>Энциклопедии</w:t>
        </w:r>
      </w:hyperlink>
      <w:r>
        <w:rPr>
          <w:shd w:val="clear" w:color="auto" w:fill="F0F0F0"/>
        </w:rPr>
        <w:t xml:space="preserve">, </w:t>
      </w:r>
      <w:hyperlink r:id="rId4085" w:history="1">
        <w:r>
          <w:rPr>
            <w:rStyle w:val="a4"/>
            <w:shd w:val="clear" w:color="auto" w:fill="F0F0F0"/>
          </w:rPr>
          <w:t>позиции высших судов</w:t>
        </w:r>
      </w:hyperlink>
      <w:r>
        <w:rPr>
          <w:shd w:val="clear" w:color="auto" w:fill="F0F0F0"/>
        </w:rPr>
        <w:t xml:space="preserve"> и другие комментарии к статье 745 ГК РФ</w:t>
      </w:r>
    </w:p>
    <w:p w:rsidR="00000000" w:rsidRDefault="00FE1CF5">
      <w:bookmarkStart w:id="4329" w:name="sub_7451"/>
      <w:r>
        <w:t>1. Обязанность по обеспечению строительс</w:t>
      </w:r>
      <w:r>
        <w:t>тва материалами, в том числе деталями и конструкциями, или оборудованием несет подрядчик, если договором строительного подряда не предусмотрено, что обеспечение строительства в целом или в определенной части осуществляет заказчик.</w:t>
      </w:r>
    </w:p>
    <w:p w:rsidR="00000000" w:rsidRDefault="00FE1CF5">
      <w:bookmarkStart w:id="4330" w:name="sub_7452"/>
      <w:bookmarkEnd w:id="4329"/>
      <w:r>
        <w:t>2. Сторон</w:t>
      </w:r>
      <w:r>
        <w:t>а, в обязанность которой входит обеспечение строительства, несет ответственность за обнаружившуюся невозможность использования предоставленных ею материалов или оборудования без ухудшения качества выполняемых работ, если не докажет, что невозможность испол</w:t>
      </w:r>
      <w:r>
        <w:t>ьзования возникла по обстоятельствам, за которые отвечает другая сторона.</w:t>
      </w:r>
    </w:p>
    <w:p w:rsidR="00000000" w:rsidRDefault="00FE1CF5">
      <w:bookmarkStart w:id="4331" w:name="sub_7453"/>
      <w:bookmarkEnd w:id="4330"/>
      <w:r>
        <w:t>3. В случае обнаружившейся невозможности использования предоставленных заказчиком материалов или оборудования без ухудшения качества выполняемых работ и отказа заказч</w:t>
      </w:r>
      <w:r>
        <w:t>ика от их замены подрядчик вправе отказаться от договора строительного подряда и потребовать от заказчика уплаты цены договора пропорционально выполненной части работ.</w:t>
      </w:r>
    </w:p>
    <w:bookmarkEnd w:id="4331"/>
    <w:p w:rsidR="00000000" w:rsidRDefault="00FE1CF5"/>
    <w:p w:rsidR="00000000" w:rsidRDefault="00FE1CF5">
      <w:pPr>
        <w:pStyle w:val="a5"/>
      </w:pPr>
      <w:bookmarkStart w:id="4332" w:name="sub_746"/>
      <w:r>
        <w:rPr>
          <w:rStyle w:val="a3"/>
        </w:rPr>
        <w:t>Статья 746.</w:t>
      </w:r>
      <w:r>
        <w:t xml:space="preserve"> Оплата работ</w:t>
      </w:r>
    </w:p>
    <w:bookmarkEnd w:id="43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86" w:history="1">
        <w:r>
          <w:rPr>
            <w:rStyle w:val="a4"/>
            <w:shd w:val="clear" w:color="auto" w:fill="F0F0F0"/>
          </w:rPr>
          <w:t>Энциклопедии</w:t>
        </w:r>
      </w:hyperlink>
      <w:r>
        <w:rPr>
          <w:shd w:val="clear" w:color="auto" w:fill="F0F0F0"/>
        </w:rPr>
        <w:t xml:space="preserve">, </w:t>
      </w:r>
      <w:hyperlink r:id="rId4087" w:history="1">
        <w:r>
          <w:rPr>
            <w:rStyle w:val="a4"/>
            <w:shd w:val="clear" w:color="auto" w:fill="F0F0F0"/>
          </w:rPr>
          <w:t>позиции высших судов</w:t>
        </w:r>
      </w:hyperlink>
      <w:r>
        <w:rPr>
          <w:shd w:val="clear" w:color="auto" w:fill="F0F0F0"/>
        </w:rPr>
        <w:t xml:space="preserve"> и другие комментарии к статье 746 ГК РФ</w:t>
      </w:r>
    </w:p>
    <w:p w:rsidR="00000000" w:rsidRDefault="00FE1CF5">
      <w:bookmarkStart w:id="4333" w:name="sub_7461"/>
      <w:r>
        <w:t>1. Оплата выполненных подрядчиком работ производится заказчиком в размер</w:t>
      </w:r>
      <w:r>
        <w:t xml:space="preserve">е, предусмотренном сметой, в сроки и в порядке, которые установлены законом или договором строительного подряда. При отсутствии соответствующих указаний в законе или договоре оплата работ производится в соответствии со </w:t>
      </w:r>
      <w:hyperlink w:anchor="sub_711" w:history="1">
        <w:r>
          <w:rPr>
            <w:rStyle w:val="a4"/>
          </w:rPr>
          <w:t>статьей 711</w:t>
        </w:r>
      </w:hyperlink>
      <w:r>
        <w:t xml:space="preserve"> </w:t>
      </w:r>
      <w:r>
        <w:t>настоящего Кодекса.</w:t>
      </w:r>
    </w:p>
    <w:p w:rsidR="00000000" w:rsidRDefault="00FE1CF5">
      <w:bookmarkStart w:id="4334" w:name="sub_7462"/>
      <w:bookmarkEnd w:id="4333"/>
      <w:r>
        <w:t>2. Договором строительного подряда может быть предусмотрена оплата работ единовременно и в полном объеме после приемки объекта заказчиком.</w:t>
      </w:r>
    </w:p>
    <w:bookmarkEnd w:id="4334"/>
    <w:p w:rsidR="00000000" w:rsidRDefault="00FE1CF5"/>
    <w:p w:rsidR="00000000" w:rsidRDefault="00FE1CF5">
      <w:pPr>
        <w:pStyle w:val="a5"/>
      </w:pPr>
      <w:bookmarkStart w:id="4335" w:name="sub_747"/>
      <w:r>
        <w:rPr>
          <w:rStyle w:val="a3"/>
        </w:rPr>
        <w:t>Статья 747.</w:t>
      </w:r>
      <w:r>
        <w:t xml:space="preserve"> Дополнительные обязанности заказчика по договору строительного подряда</w:t>
      </w:r>
    </w:p>
    <w:bookmarkEnd w:id="43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88" w:history="1">
        <w:r>
          <w:rPr>
            <w:rStyle w:val="a4"/>
            <w:shd w:val="clear" w:color="auto" w:fill="F0F0F0"/>
          </w:rPr>
          <w:t>Энциклопедии</w:t>
        </w:r>
      </w:hyperlink>
      <w:r>
        <w:rPr>
          <w:shd w:val="clear" w:color="auto" w:fill="F0F0F0"/>
        </w:rPr>
        <w:t xml:space="preserve"> и другие комментарии к статье 747 ГК РФ</w:t>
      </w:r>
    </w:p>
    <w:p w:rsidR="00000000" w:rsidRDefault="00FE1CF5">
      <w:bookmarkStart w:id="4336" w:name="sub_7471"/>
      <w:r>
        <w:lastRenderedPageBreak/>
        <w:t>1. Заказчик обязан своевременно предост</w:t>
      </w:r>
      <w:r>
        <w:t>авить для строительства земельный участок. Площадь и состояние предоставляемого земельного участка должны соответствовать содержащимся в договоре строительного подряда условиям, а при отсутствии таких условий обеспечивать своевременное начало работ, нормал</w:t>
      </w:r>
      <w:r>
        <w:t>ьное их ведение и завершение в срок.</w:t>
      </w:r>
    </w:p>
    <w:p w:rsidR="00000000" w:rsidRDefault="00FE1CF5">
      <w:bookmarkStart w:id="4337" w:name="sub_7472"/>
      <w:bookmarkEnd w:id="4336"/>
      <w:r>
        <w:t>2. Заказчик обязан в случаях и в порядке, предусмотренных договором строительного подряда, передавать подрядчику в пользование необходимые для осуществления работ здания и сооружения, обеспечивать трансп</w:t>
      </w:r>
      <w:r>
        <w:t>ортировку грузов в его адрес, временную подводку сетей энергоснабжения, водо- и паропровода и оказывать другие услуги.</w:t>
      </w:r>
    </w:p>
    <w:p w:rsidR="00000000" w:rsidRDefault="00FE1CF5">
      <w:bookmarkStart w:id="4338" w:name="sub_7473"/>
      <w:bookmarkEnd w:id="4337"/>
      <w:r>
        <w:t xml:space="preserve">3. Оплата предоставленных заказчиком услуг, указанных в </w:t>
      </w:r>
      <w:hyperlink w:anchor="sub_7472" w:history="1">
        <w:r>
          <w:rPr>
            <w:rStyle w:val="a4"/>
          </w:rPr>
          <w:t>пункте 2</w:t>
        </w:r>
      </w:hyperlink>
      <w:r>
        <w:t xml:space="preserve"> настоящей статьи, осуществляет</w:t>
      </w:r>
      <w:r>
        <w:t>ся в случаях и на условиях, предусмотренных договором строительного подряда.</w:t>
      </w:r>
    </w:p>
    <w:bookmarkEnd w:id="4338"/>
    <w:p w:rsidR="00000000" w:rsidRDefault="00FE1CF5"/>
    <w:p w:rsidR="00000000" w:rsidRDefault="00FE1CF5">
      <w:pPr>
        <w:pStyle w:val="a5"/>
      </w:pPr>
      <w:bookmarkStart w:id="4339" w:name="sub_748"/>
      <w:r>
        <w:rPr>
          <w:rStyle w:val="a3"/>
        </w:rPr>
        <w:t>Статья 748.</w:t>
      </w:r>
      <w:r>
        <w:t xml:space="preserve"> Контроль и надзор заказчика за выполнением работ по договору строительного подряда</w:t>
      </w:r>
    </w:p>
    <w:bookmarkEnd w:id="43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89" w:history="1">
        <w:r>
          <w:rPr>
            <w:rStyle w:val="a4"/>
            <w:shd w:val="clear" w:color="auto" w:fill="F0F0F0"/>
          </w:rPr>
          <w:t>Энциклопедии</w:t>
        </w:r>
      </w:hyperlink>
      <w:r>
        <w:rPr>
          <w:shd w:val="clear" w:color="auto" w:fill="F0F0F0"/>
        </w:rPr>
        <w:t xml:space="preserve">, </w:t>
      </w:r>
      <w:hyperlink r:id="rId4090" w:history="1">
        <w:r>
          <w:rPr>
            <w:rStyle w:val="a4"/>
            <w:shd w:val="clear" w:color="auto" w:fill="F0F0F0"/>
          </w:rPr>
          <w:t>позиции высших судов</w:t>
        </w:r>
      </w:hyperlink>
      <w:r>
        <w:rPr>
          <w:shd w:val="clear" w:color="auto" w:fill="F0F0F0"/>
        </w:rPr>
        <w:t xml:space="preserve"> и другие комментарии к статье 748 ГК РФ</w:t>
      </w:r>
    </w:p>
    <w:p w:rsidR="00000000" w:rsidRDefault="00FE1CF5">
      <w:bookmarkStart w:id="4340" w:name="sub_7481"/>
      <w:r>
        <w:t>1. Заказчик вправе осуществлять контроль и надзор за ходом и качеством выполняемых работ, соб</w:t>
      </w:r>
      <w:r>
        <w:t>людением сроков их выполнения (графика), качеством предоставленных подрядчиком материалов, а также правильностью использования подрядчиком материалов заказчика, не вмешиваясь при этом в оперативно-хозяйственную деятельность подрядчика.</w:t>
      </w:r>
    </w:p>
    <w:p w:rsidR="00000000" w:rsidRDefault="00FE1CF5">
      <w:bookmarkStart w:id="4341" w:name="sub_7482"/>
      <w:bookmarkEnd w:id="4340"/>
      <w:r>
        <w:t>2. З</w:t>
      </w:r>
      <w:r>
        <w:t>аказчик, обнаруживший при осуществлении контроля и надзора за выполнением работ отступления от условий договора строительного подряда, которые могут ухудшить качество работ, или иные их недостатки, обязан немедленно заявить об этом подрядчику. Заказчик, не</w:t>
      </w:r>
      <w:r>
        <w:t xml:space="preserve"> сделавший такого заявления, теряет право в дальнейшем ссылаться на обнаруженные им недостатки.</w:t>
      </w:r>
    </w:p>
    <w:p w:rsidR="00000000" w:rsidRDefault="00FE1CF5">
      <w:bookmarkStart w:id="4342" w:name="sub_7483"/>
      <w:bookmarkEnd w:id="4341"/>
      <w:r>
        <w:t>3. Подрядчик обязан исполнять полученные в ходе строительства указания заказчика, если такие указания не противоречат условиям договора строител</w:t>
      </w:r>
      <w:r>
        <w:t>ьного подряда и не представляют собой вмешательство в оперативно-хозяйственную деятельность подрядчика.</w:t>
      </w:r>
    </w:p>
    <w:p w:rsidR="00000000" w:rsidRDefault="00FE1CF5">
      <w:bookmarkStart w:id="4343" w:name="sub_7484"/>
      <w:bookmarkEnd w:id="4342"/>
      <w:r>
        <w:t>4. Подрядчик, ненадлежащим образом выполнивший работы, не вправе ссылаться на то, что заказчик не осуществлял контроль и надзор за их вы</w:t>
      </w:r>
      <w:r>
        <w:t xml:space="preserve">полнением, кроме случаев, когда обязанность осуществлять такой контроль и надзор возложена на заказчика </w:t>
      </w:r>
      <w:hyperlink r:id="rId4091" w:history="1">
        <w:r>
          <w:rPr>
            <w:rStyle w:val="a4"/>
          </w:rPr>
          <w:t>законом</w:t>
        </w:r>
      </w:hyperlink>
      <w:r>
        <w:t>.</w:t>
      </w:r>
    </w:p>
    <w:bookmarkEnd w:id="4343"/>
    <w:p w:rsidR="00000000" w:rsidRDefault="00FE1CF5"/>
    <w:p w:rsidR="00000000" w:rsidRDefault="00FE1CF5">
      <w:pPr>
        <w:pStyle w:val="a5"/>
      </w:pPr>
      <w:bookmarkStart w:id="4344" w:name="sub_749"/>
      <w:r>
        <w:rPr>
          <w:rStyle w:val="a3"/>
        </w:rPr>
        <w:t>Статья 749.</w:t>
      </w:r>
      <w:r>
        <w:t xml:space="preserve"> Участие инженера (инженерной организации) в осущес</w:t>
      </w:r>
      <w:r>
        <w:t>твлении прав и выполнении обязанностей заказчика</w:t>
      </w:r>
    </w:p>
    <w:bookmarkEnd w:id="43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92" w:history="1">
        <w:r>
          <w:rPr>
            <w:rStyle w:val="a4"/>
            <w:shd w:val="clear" w:color="auto" w:fill="F0F0F0"/>
          </w:rPr>
          <w:t>Энциклопедии</w:t>
        </w:r>
      </w:hyperlink>
      <w:r>
        <w:rPr>
          <w:shd w:val="clear" w:color="auto" w:fill="F0F0F0"/>
        </w:rPr>
        <w:t xml:space="preserve"> и другие комментарии к статье 749 ГК РФ</w:t>
      </w:r>
    </w:p>
    <w:p w:rsidR="00000000" w:rsidRDefault="00FE1CF5">
      <w:r>
        <w:t xml:space="preserve">Заказчик в целях осуществления контроля и надзора за строительством и </w:t>
      </w:r>
      <w:r>
        <w:t>принятия от его имени решений во взаимоотношениях с подрядчиком может заключить самостоятельно без согласия подрядчика договор об оказании заказчику услуг такого рода с соответствующим инженером (инженерной организацией). В этом случае в договоре строитель</w:t>
      </w:r>
      <w:r>
        <w:t>ного подряда определяются функции такого инженера (инженерной организации), связанные с последствиями его действий для подрядчика.</w:t>
      </w:r>
    </w:p>
    <w:p w:rsidR="00000000" w:rsidRDefault="00FE1CF5"/>
    <w:p w:rsidR="00000000" w:rsidRDefault="00FE1CF5">
      <w:pPr>
        <w:pStyle w:val="a5"/>
      </w:pPr>
      <w:bookmarkStart w:id="4345" w:name="sub_750"/>
      <w:r>
        <w:rPr>
          <w:rStyle w:val="a3"/>
        </w:rPr>
        <w:t>Статья 750.</w:t>
      </w:r>
      <w:r>
        <w:t xml:space="preserve"> Сотрудничество сторон в договоре строительного подряда</w:t>
      </w:r>
    </w:p>
    <w:bookmarkEnd w:id="43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93" w:history="1">
        <w:r>
          <w:rPr>
            <w:rStyle w:val="a4"/>
            <w:shd w:val="clear" w:color="auto" w:fill="F0F0F0"/>
          </w:rPr>
          <w:t>Энциклопедии</w:t>
        </w:r>
      </w:hyperlink>
      <w:r>
        <w:rPr>
          <w:shd w:val="clear" w:color="auto" w:fill="F0F0F0"/>
        </w:rPr>
        <w:t xml:space="preserve">, </w:t>
      </w:r>
      <w:hyperlink r:id="rId4094" w:history="1">
        <w:r>
          <w:rPr>
            <w:rStyle w:val="a4"/>
            <w:shd w:val="clear" w:color="auto" w:fill="F0F0F0"/>
          </w:rPr>
          <w:t>позиции высших судов</w:t>
        </w:r>
      </w:hyperlink>
      <w:r>
        <w:rPr>
          <w:shd w:val="clear" w:color="auto" w:fill="F0F0F0"/>
        </w:rPr>
        <w:t xml:space="preserve"> и другие комментарии к статье 750 ГК РФ</w:t>
      </w:r>
    </w:p>
    <w:p w:rsidR="00000000" w:rsidRDefault="00FE1CF5">
      <w:bookmarkStart w:id="4346" w:name="sub_75001"/>
      <w:r>
        <w:t>1. Если при выполнении строительства и связа</w:t>
      </w:r>
      <w:r>
        <w:t>нных с ним работ обнаруживаются препятствия к надлежащему исполнению договора строительного подряда,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w:t>
      </w:r>
      <w:r>
        <w:t>раво на возмещение убытков, причиненных тем, что соответствующие препятствия не были устранены.</w:t>
      </w:r>
    </w:p>
    <w:p w:rsidR="00000000" w:rsidRDefault="00FE1CF5">
      <w:bookmarkStart w:id="4347" w:name="sub_75002"/>
      <w:bookmarkEnd w:id="4346"/>
      <w:r>
        <w:lastRenderedPageBreak/>
        <w:t xml:space="preserve">2. Расходы стороны, связанные с исполнением обязанностей, указанных в </w:t>
      </w:r>
      <w:hyperlink w:anchor="sub_75001" w:history="1">
        <w:r>
          <w:rPr>
            <w:rStyle w:val="a4"/>
          </w:rPr>
          <w:t>пункте 1</w:t>
        </w:r>
      </w:hyperlink>
      <w:r>
        <w:t xml:space="preserve"> настоящей статьи, подлежат возмещени</w:t>
      </w:r>
      <w:r>
        <w:t>ю другой стороной в случаях, когда это предусмотрено договором строительного подряда.</w:t>
      </w:r>
    </w:p>
    <w:bookmarkEnd w:id="4347"/>
    <w:p w:rsidR="00000000" w:rsidRDefault="00FE1CF5"/>
    <w:p w:rsidR="00000000" w:rsidRDefault="00FE1CF5">
      <w:pPr>
        <w:pStyle w:val="a5"/>
      </w:pPr>
      <w:bookmarkStart w:id="4348" w:name="sub_751"/>
      <w:r>
        <w:rPr>
          <w:rStyle w:val="a3"/>
        </w:rPr>
        <w:t>Статья 751.</w:t>
      </w:r>
      <w:r>
        <w:t xml:space="preserve"> Обязанности подрядчика по охране окружающей среды и обеспечению безопасности строительных работ</w:t>
      </w:r>
    </w:p>
    <w:bookmarkEnd w:id="43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95" w:history="1">
        <w:r>
          <w:rPr>
            <w:rStyle w:val="a4"/>
            <w:shd w:val="clear" w:color="auto" w:fill="F0F0F0"/>
          </w:rPr>
          <w:t>Энциклопедии</w:t>
        </w:r>
      </w:hyperlink>
      <w:r>
        <w:rPr>
          <w:shd w:val="clear" w:color="auto" w:fill="F0F0F0"/>
        </w:rPr>
        <w:t xml:space="preserve">, </w:t>
      </w:r>
      <w:hyperlink r:id="rId4096" w:history="1">
        <w:r>
          <w:rPr>
            <w:rStyle w:val="a4"/>
            <w:shd w:val="clear" w:color="auto" w:fill="F0F0F0"/>
          </w:rPr>
          <w:t>позиции высших судов</w:t>
        </w:r>
      </w:hyperlink>
      <w:r>
        <w:rPr>
          <w:shd w:val="clear" w:color="auto" w:fill="F0F0F0"/>
        </w:rPr>
        <w:t xml:space="preserve"> и другие комментарии к статье 751 ГК РФ</w:t>
      </w:r>
    </w:p>
    <w:p w:rsidR="00000000" w:rsidRDefault="00FE1CF5">
      <w:bookmarkStart w:id="4349" w:name="sub_7511"/>
      <w:r>
        <w:t>1. Подрядчик обязан при осуществлении строите</w:t>
      </w:r>
      <w:r>
        <w:t>льства и связанных с ним работ соблюдать требования закона и иных правовых актов об охране окружающей среды и о безопасности строительных работ.</w:t>
      </w:r>
    </w:p>
    <w:p w:rsidR="00000000" w:rsidRDefault="00FE1CF5">
      <w:bookmarkStart w:id="4350" w:name="sub_75111"/>
      <w:bookmarkEnd w:id="4349"/>
      <w:r>
        <w:t>Подрядчик несет ответственность за нарушение указанных требований.</w:t>
      </w:r>
    </w:p>
    <w:p w:rsidR="00000000" w:rsidRDefault="00FE1CF5">
      <w:bookmarkStart w:id="4351" w:name="sub_7512"/>
      <w:bookmarkEnd w:id="4350"/>
      <w:r>
        <w:t>2. Подрядч</w:t>
      </w:r>
      <w:r>
        <w:t>ик не вправе использовать в ходе осуществления работ материалы и оборудование, предоставленные заказчиком, или выполнять его указания, если это может привести к нарушению обязательных для сторон требований к охране окружающей среды и безопасности строитель</w:t>
      </w:r>
      <w:r>
        <w:t>ных работ.</w:t>
      </w:r>
    </w:p>
    <w:bookmarkEnd w:id="4351"/>
    <w:p w:rsidR="00000000" w:rsidRDefault="00FE1CF5"/>
    <w:p w:rsidR="00000000" w:rsidRDefault="00FE1CF5">
      <w:pPr>
        <w:pStyle w:val="a5"/>
      </w:pPr>
      <w:bookmarkStart w:id="4352" w:name="sub_752"/>
      <w:r>
        <w:rPr>
          <w:rStyle w:val="a3"/>
        </w:rPr>
        <w:t>Статья 752.</w:t>
      </w:r>
      <w:r>
        <w:t xml:space="preserve"> Последствия консервации строительства</w:t>
      </w:r>
    </w:p>
    <w:bookmarkEnd w:id="43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97" w:history="1">
        <w:r>
          <w:rPr>
            <w:rStyle w:val="a4"/>
            <w:shd w:val="clear" w:color="auto" w:fill="F0F0F0"/>
          </w:rPr>
          <w:t>Энциклопедии</w:t>
        </w:r>
      </w:hyperlink>
      <w:r>
        <w:rPr>
          <w:shd w:val="clear" w:color="auto" w:fill="F0F0F0"/>
        </w:rPr>
        <w:t xml:space="preserve">, </w:t>
      </w:r>
      <w:hyperlink r:id="rId4098" w:history="1">
        <w:r>
          <w:rPr>
            <w:rStyle w:val="a4"/>
            <w:shd w:val="clear" w:color="auto" w:fill="F0F0F0"/>
          </w:rPr>
          <w:t>позиции высших судов</w:t>
        </w:r>
      </w:hyperlink>
      <w:r>
        <w:rPr>
          <w:shd w:val="clear" w:color="auto" w:fill="F0F0F0"/>
        </w:rPr>
        <w:t xml:space="preserve"> и другие комментарии к статье 752 ГК РФ</w:t>
      </w:r>
    </w:p>
    <w:p w:rsidR="00000000" w:rsidRDefault="00FE1CF5">
      <w:r>
        <w:t>Если по не зависящим от сторон причинам работы по договору строительного подряда приостановлены и объект строительства законсервирован, заказчик обязан оплатить подрядчику в полном объеме выполненные до момента к</w:t>
      </w:r>
      <w:r>
        <w:t>онсервации работы, а также возместить расходы, вызванные необходимостью прекращения работ и консервацией строительства, с зачетом выгод, которые подрядчик получил или мог получить вследствие прекращения работ.</w:t>
      </w:r>
    </w:p>
    <w:p w:rsidR="00000000" w:rsidRDefault="00FE1CF5"/>
    <w:p w:rsidR="00000000" w:rsidRDefault="00FE1CF5">
      <w:pPr>
        <w:pStyle w:val="a5"/>
      </w:pPr>
      <w:bookmarkStart w:id="4353" w:name="sub_753"/>
      <w:r>
        <w:rPr>
          <w:rStyle w:val="a3"/>
        </w:rPr>
        <w:t>Статья 753.</w:t>
      </w:r>
      <w:r>
        <w:t xml:space="preserve"> Сдача и приемка работ</w:t>
      </w:r>
    </w:p>
    <w:bookmarkEnd w:id="43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099" w:history="1">
        <w:r>
          <w:rPr>
            <w:rStyle w:val="a4"/>
            <w:shd w:val="clear" w:color="auto" w:fill="F0F0F0"/>
          </w:rPr>
          <w:t>Энциклопедии</w:t>
        </w:r>
      </w:hyperlink>
      <w:r>
        <w:rPr>
          <w:shd w:val="clear" w:color="auto" w:fill="F0F0F0"/>
        </w:rPr>
        <w:t xml:space="preserve">, </w:t>
      </w:r>
      <w:hyperlink r:id="rId4100" w:history="1">
        <w:r>
          <w:rPr>
            <w:rStyle w:val="a4"/>
            <w:shd w:val="clear" w:color="auto" w:fill="F0F0F0"/>
          </w:rPr>
          <w:t>позиции высших судов</w:t>
        </w:r>
      </w:hyperlink>
      <w:r>
        <w:rPr>
          <w:shd w:val="clear" w:color="auto" w:fill="F0F0F0"/>
        </w:rPr>
        <w:t xml:space="preserve"> и другие комментарии к статье 753 ГК РФ</w:t>
      </w:r>
    </w:p>
    <w:p w:rsidR="00000000" w:rsidRDefault="00FE1CF5">
      <w:bookmarkStart w:id="4354" w:name="sub_7531"/>
      <w:r>
        <w:t>1. Заказчик, получивший сообщ</w:t>
      </w:r>
      <w:r>
        <w:t>ение подрядчика о готовности к сдаче результата выполненных по договору строительного подряда работ либо, если это предусмотрено договором, выполненного этапа работ, обязан немедленно приступить к его приемке.</w:t>
      </w:r>
    </w:p>
    <w:p w:rsidR="00000000" w:rsidRDefault="00FE1CF5">
      <w:bookmarkStart w:id="4355" w:name="sub_7532"/>
      <w:bookmarkEnd w:id="4354"/>
      <w:r>
        <w:t>2. Заказчик организует и осуще</w:t>
      </w:r>
      <w:r>
        <w:t>ствляет приемку результата работ за свой счет, если иное не предусмотрено договором строительного подряда.</w:t>
      </w:r>
    </w:p>
    <w:p w:rsidR="00000000" w:rsidRDefault="00FE1CF5">
      <w:bookmarkStart w:id="4356" w:name="sub_753202"/>
      <w:bookmarkEnd w:id="4355"/>
      <w:r>
        <w:t>В предусмотренных законом или иными правовыми актами случаях в приемке результата работ должны участвовать представители государств</w:t>
      </w:r>
      <w:r>
        <w:t>енных органов и органов местного самоуправления.</w:t>
      </w:r>
    </w:p>
    <w:p w:rsidR="00000000" w:rsidRDefault="00FE1CF5">
      <w:bookmarkStart w:id="4357" w:name="sub_7533"/>
      <w:bookmarkEnd w:id="4356"/>
      <w:r>
        <w:t>3. Заказчик, предварительно принявший результат отдельного этапа работ, несет риск последствий гибели или повреждения результата работ, которые произошли не по вине подрядчика.</w:t>
      </w:r>
    </w:p>
    <w:p w:rsidR="00000000" w:rsidRDefault="00FE1CF5">
      <w:bookmarkStart w:id="4358" w:name="sub_7534"/>
      <w:bookmarkEnd w:id="4357"/>
      <w:r>
        <w:t>4. Сдача результата работ подрядчиком и приемка его заказчиком оформляются актом, подписанным обеими сторонами. При отказе одной из сторон от подписания акта в нем делается отметка об этом и акт подписывается другой стороной.</w:t>
      </w:r>
    </w:p>
    <w:p w:rsidR="00000000" w:rsidRDefault="00FE1CF5">
      <w:bookmarkStart w:id="4359" w:name="sub_753402"/>
      <w:bookmarkEnd w:id="4358"/>
      <w:r>
        <w:t>Одностор</w:t>
      </w:r>
      <w:r>
        <w:t>онний акт сдачи или приемки результата работ может быть признан судом недействительным лишь в случае, если мотивы отказа от подписания акта признаны им обоснованными.</w:t>
      </w:r>
    </w:p>
    <w:p w:rsidR="00000000" w:rsidRDefault="00FE1CF5">
      <w:bookmarkStart w:id="4360" w:name="sub_7535"/>
      <w:bookmarkEnd w:id="4359"/>
      <w:r>
        <w:t>5. В случаях, когда это предусмотрено законом или договором строительно</w:t>
      </w:r>
      <w:r>
        <w:t xml:space="preserve">го подряда либо вытекает из характера работ, выполняемых по договору, приемке результата работ должны предшествовать предварительные испытания. В этих случаях приемка может осуществляться </w:t>
      </w:r>
      <w:r>
        <w:lastRenderedPageBreak/>
        <w:t>только при положительном результате предварительных испытаний.</w:t>
      </w:r>
    </w:p>
    <w:p w:rsidR="00000000" w:rsidRDefault="00FE1CF5">
      <w:bookmarkStart w:id="4361" w:name="sub_7536"/>
      <w:bookmarkEnd w:id="4360"/>
      <w:r>
        <w:t>6. Заказчик вправе отказаться от приемки результата работ в случае обнаружения недостатков, которые исключают возможность его использования для указанной в договоре строительного подряда цели и не могут быть устранены подрядчиком или заказчиком.</w:t>
      </w:r>
    </w:p>
    <w:bookmarkEnd w:id="4361"/>
    <w:p w:rsidR="00000000" w:rsidRDefault="00FE1CF5"/>
    <w:p w:rsidR="00000000" w:rsidRDefault="00FE1CF5">
      <w:pPr>
        <w:pStyle w:val="a5"/>
      </w:pPr>
      <w:bookmarkStart w:id="4362" w:name="sub_754"/>
      <w:r>
        <w:rPr>
          <w:rStyle w:val="a3"/>
        </w:rPr>
        <w:t>Статья 754.</w:t>
      </w:r>
      <w:r>
        <w:t xml:space="preserve"> Ответственность подрядчика за качество работ</w:t>
      </w:r>
    </w:p>
    <w:bookmarkEnd w:id="43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01" w:history="1">
        <w:r>
          <w:rPr>
            <w:rStyle w:val="a4"/>
            <w:shd w:val="clear" w:color="auto" w:fill="F0F0F0"/>
          </w:rPr>
          <w:t>Энциклопедии</w:t>
        </w:r>
      </w:hyperlink>
      <w:r>
        <w:rPr>
          <w:shd w:val="clear" w:color="auto" w:fill="F0F0F0"/>
        </w:rPr>
        <w:t xml:space="preserve">, </w:t>
      </w:r>
      <w:hyperlink r:id="rId4102" w:history="1">
        <w:r>
          <w:rPr>
            <w:rStyle w:val="a4"/>
            <w:shd w:val="clear" w:color="auto" w:fill="F0F0F0"/>
          </w:rPr>
          <w:t>позиции высших судов</w:t>
        </w:r>
      </w:hyperlink>
      <w:r>
        <w:rPr>
          <w:shd w:val="clear" w:color="auto" w:fill="F0F0F0"/>
        </w:rPr>
        <w:t xml:space="preserve"> и другие комментарии к статье 754 ГК РФ</w:t>
      </w:r>
    </w:p>
    <w:p w:rsidR="00000000" w:rsidRDefault="00FE1CF5">
      <w:bookmarkStart w:id="4363" w:name="sub_7541"/>
      <w:r>
        <w:t xml:space="preserve">1. Подрядчик несет ответственность перед заказчиком за допущенные отступления от требований, предусмотренных в технической документации и в обязательных для сторон строительных нормах и правилах, а также за </w:t>
      </w:r>
      <w:r>
        <w:t>недостижение указанных в технической документации показателей объекта строительства, в том числе таких, как производственная мощность предприятия.</w:t>
      </w:r>
    </w:p>
    <w:p w:rsidR="00000000" w:rsidRDefault="00FE1CF5">
      <w:bookmarkStart w:id="4364" w:name="sub_754102"/>
      <w:bookmarkEnd w:id="4363"/>
      <w:r>
        <w:t>При реконструкции (обновлении, перестройке, реставрации и т.п.) здания или сооружения на по</w:t>
      </w:r>
      <w:r>
        <w:t>дрядчика возлагается ответственность за снижение или потерю прочности, устойчивости, надежности здания, сооружения или его части.</w:t>
      </w:r>
    </w:p>
    <w:p w:rsidR="00000000" w:rsidRDefault="00FE1CF5">
      <w:bookmarkStart w:id="4365" w:name="sub_7542"/>
      <w:bookmarkEnd w:id="4364"/>
      <w:r>
        <w:t>2. Подрядчик не несет ответственности за допущенные им без согласия заказчика мелкие отступления от техничес</w:t>
      </w:r>
      <w:r>
        <w:t>кой документации, если докажет, что они не повлияли на качество объекта строительства.</w:t>
      </w:r>
    </w:p>
    <w:bookmarkEnd w:id="4365"/>
    <w:p w:rsidR="00000000" w:rsidRDefault="00FE1CF5"/>
    <w:p w:rsidR="00000000" w:rsidRDefault="00FE1CF5">
      <w:pPr>
        <w:pStyle w:val="a5"/>
      </w:pPr>
      <w:bookmarkStart w:id="4366" w:name="sub_755"/>
      <w:r>
        <w:rPr>
          <w:rStyle w:val="a3"/>
        </w:rPr>
        <w:t>Статья 755.</w:t>
      </w:r>
      <w:r>
        <w:t xml:space="preserve"> Гарантии качества в договоре строительного подряда</w:t>
      </w:r>
    </w:p>
    <w:bookmarkEnd w:id="43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03" w:history="1">
        <w:r>
          <w:rPr>
            <w:rStyle w:val="a4"/>
            <w:shd w:val="clear" w:color="auto" w:fill="F0F0F0"/>
          </w:rPr>
          <w:t>Энциклопедии</w:t>
        </w:r>
      </w:hyperlink>
      <w:r>
        <w:rPr>
          <w:shd w:val="clear" w:color="auto" w:fill="F0F0F0"/>
        </w:rPr>
        <w:t xml:space="preserve">, </w:t>
      </w:r>
      <w:hyperlink r:id="rId4104" w:history="1">
        <w:r>
          <w:rPr>
            <w:rStyle w:val="a4"/>
            <w:shd w:val="clear" w:color="auto" w:fill="F0F0F0"/>
          </w:rPr>
          <w:t>позиции высших судов</w:t>
        </w:r>
      </w:hyperlink>
      <w:r>
        <w:rPr>
          <w:shd w:val="clear" w:color="auto" w:fill="F0F0F0"/>
        </w:rPr>
        <w:t xml:space="preserve"> и другие комментарии к статье 755 ГК РФ</w:t>
      </w:r>
    </w:p>
    <w:p w:rsidR="00000000" w:rsidRDefault="00FE1CF5">
      <w:bookmarkStart w:id="4367" w:name="sub_7551"/>
      <w:r>
        <w:t xml:space="preserve">1. Подрядчик, если иное не предусмотрено договором строительного подряда, гарантирует достижение объектом </w:t>
      </w:r>
      <w:r>
        <w:t>строительства указанных в технической документации показателей и возможность эксплуатации объекта в соответствии с договором строительного подряда на протяжении гарантийного срока. Установленный законом гарантийный срок может быть увеличен соглашением стор</w:t>
      </w:r>
      <w:r>
        <w:t>он.</w:t>
      </w:r>
    </w:p>
    <w:p w:rsidR="00000000" w:rsidRDefault="00FE1CF5">
      <w:bookmarkStart w:id="4368" w:name="sub_7552"/>
      <w:bookmarkEnd w:id="4367"/>
      <w:r>
        <w:t>2. Подрядчик несет ответственность за недостатки (дефекты), обнаруженные в пределах гарантийного срока, если не докажет, что они произошли вследствие нормального износа объекта или его частей, неправильной его эксплуатации или неправиль</w:t>
      </w:r>
      <w:r>
        <w:t>ности инструкций по его эксплуатации, разработанных самим заказчиком или привлеченными им третьими лицами, ненадлежащего ремонта объекта, произведенного самим заказчиком или привлеченными им третьими лицами.</w:t>
      </w:r>
    </w:p>
    <w:p w:rsidR="00000000" w:rsidRDefault="00FE1CF5">
      <w:bookmarkStart w:id="4369" w:name="sub_7553"/>
      <w:bookmarkEnd w:id="4368"/>
      <w:r>
        <w:t>3. Течение гарантийного срока пр</w:t>
      </w:r>
      <w:r>
        <w:t>ерывается на все время, на протяжении которого объект не мог эксплуатироваться вследствие недостатков, за которые отвечает подрядчик.</w:t>
      </w:r>
    </w:p>
    <w:p w:rsidR="00000000" w:rsidRDefault="00FE1CF5">
      <w:bookmarkStart w:id="4370" w:name="sub_7554"/>
      <w:bookmarkEnd w:id="4369"/>
      <w:r>
        <w:t xml:space="preserve">4. При обнаружении в течение гарантийного срока недостатков, указанных в </w:t>
      </w:r>
      <w:hyperlink w:anchor="sub_7541" w:history="1">
        <w:r>
          <w:rPr>
            <w:rStyle w:val="a4"/>
          </w:rPr>
          <w:t>пункте 1 с</w:t>
        </w:r>
        <w:r>
          <w:rPr>
            <w:rStyle w:val="a4"/>
          </w:rPr>
          <w:t>татьи 754</w:t>
        </w:r>
      </w:hyperlink>
      <w:r>
        <w:t xml:space="preserve"> настоящего Кодекса, заказчик должен заявить о них подрядчику в разумный срок по их обнаружении.</w:t>
      </w:r>
    </w:p>
    <w:bookmarkEnd w:id="4370"/>
    <w:p w:rsidR="00000000" w:rsidRDefault="00FE1CF5"/>
    <w:p w:rsidR="00000000" w:rsidRDefault="00FE1CF5">
      <w:pPr>
        <w:pStyle w:val="a5"/>
      </w:pPr>
      <w:bookmarkStart w:id="4371" w:name="sub_756"/>
      <w:r>
        <w:rPr>
          <w:rStyle w:val="a3"/>
        </w:rPr>
        <w:t>Статья 756.</w:t>
      </w:r>
      <w:r>
        <w:t xml:space="preserve"> Сроки обнаружения ненадлежащего качества строительных работ</w:t>
      </w:r>
    </w:p>
    <w:bookmarkEnd w:id="43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05" w:history="1">
        <w:r>
          <w:rPr>
            <w:rStyle w:val="a4"/>
            <w:shd w:val="clear" w:color="auto" w:fill="F0F0F0"/>
          </w:rPr>
          <w:t>Энциклопедии</w:t>
        </w:r>
      </w:hyperlink>
      <w:r>
        <w:rPr>
          <w:shd w:val="clear" w:color="auto" w:fill="F0F0F0"/>
        </w:rPr>
        <w:t xml:space="preserve">, </w:t>
      </w:r>
      <w:hyperlink r:id="rId4106" w:history="1">
        <w:r>
          <w:rPr>
            <w:rStyle w:val="a4"/>
            <w:shd w:val="clear" w:color="auto" w:fill="F0F0F0"/>
          </w:rPr>
          <w:t>позиции высших судов</w:t>
        </w:r>
      </w:hyperlink>
      <w:r>
        <w:rPr>
          <w:shd w:val="clear" w:color="auto" w:fill="F0F0F0"/>
        </w:rPr>
        <w:t xml:space="preserve"> и другие комментарии к статье 756 ГК РФ</w:t>
      </w:r>
    </w:p>
    <w:p w:rsidR="00000000" w:rsidRDefault="00FE1CF5">
      <w:bookmarkStart w:id="4372" w:name="sub_7561"/>
      <w:r>
        <w:t>При предъявлении требований, связанных с ненадлежащим качеством ре</w:t>
      </w:r>
      <w:r>
        <w:t xml:space="preserve">зультата работ, применяются правила, предусмотренные </w:t>
      </w:r>
      <w:hyperlink w:anchor="sub_7241" w:history="1">
        <w:r>
          <w:rPr>
            <w:rStyle w:val="a4"/>
          </w:rPr>
          <w:t>пунктами 1 - 5 статьи 724</w:t>
        </w:r>
      </w:hyperlink>
      <w:r>
        <w:t xml:space="preserve"> настоящего Кодекса.</w:t>
      </w:r>
    </w:p>
    <w:p w:rsidR="00000000" w:rsidRDefault="00FE1CF5">
      <w:bookmarkStart w:id="4373" w:name="sub_7562"/>
      <w:bookmarkEnd w:id="4372"/>
      <w:r>
        <w:t xml:space="preserve">При этом предельный срок обнаружения недостатков, в соответствии с </w:t>
      </w:r>
      <w:hyperlink w:anchor="sub_7242" w:history="1">
        <w:r>
          <w:rPr>
            <w:rStyle w:val="a4"/>
          </w:rPr>
          <w:t>пунктами 2</w:t>
        </w:r>
      </w:hyperlink>
      <w:r>
        <w:t xml:space="preserve"> и </w:t>
      </w:r>
      <w:hyperlink w:anchor="sub_7244" w:history="1">
        <w:r>
          <w:rPr>
            <w:rStyle w:val="a4"/>
          </w:rPr>
          <w:t>4 статьи 724</w:t>
        </w:r>
      </w:hyperlink>
      <w:r>
        <w:t xml:space="preserve"> настоящего Кодекса, составляет пять лет.</w:t>
      </w:r>
    </w:p>
    <w:bookmarkEnd w:id="43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Согласно </w:t>
      </w:r>
      <w:hyperlink r:id="rId4107" w:history="1">
        <w:r>
          <w:rPr>
            <w:rStyle w:val="a4"/>
            <w:shd w:val="clear" w:color="auto" w:fill="F0F0F0"/>
          </w:rPr>
          <w:t>постановлению</w:t>
        </w:r>
      </w:hyperlink>
      <w:r>
        <w:rPr>
          <w:shd w:val="clear" w:color="auto" w:fill="F0F0F0"/>
        </w:rPr>
        <w:t xml:space="preserve"> Президиума ВАС РФ от 16 января 2007 г. N 12354/06 обязанность </w:t>
      </w:r>
      <w:r>
        <w:rPr>
          <w:shd w:val="clear" w:color="auto" w:fill="F0F0F0"/>
        </w:rPr>
        <w:lastRenderedPageBreak/>
        <w:t>подрядчика по устран</w:t>
      </w:r>
      <w:r>
        <w:rPr>
          <w:shd w:val="clear" w:color="auto" w:fill="F0F0F0"/>
        </w:rPr>
        <w:t>ению дефектов сохраняется и после истечения гарантийного срока, если он установлен менее предельного срока обнаружения ненадлежащего качества строительных работ (пять лет)</w:t>
      </w:r>
    </w:p>
    <w:p w:rsidR="00000000" w:rsidRDefault="00FE1CF5">
      <w:pPr>
        <w:pStyle w:val="a7"/>
        <w:rPr>
          <w:shd w:val="clear" w:color="auto" w:fill="F0F0F0"/>
        </w:rPr>
      </w:pPr>
      <w:r>
        <w:t xml:space="preserve"> </w:t>
      </w:r>
    </w:p>
    <w:p w:rsidR="00000000" w:rsidRDefault="00FE1CF5">
      <w:pPr>
        <w:pStyle w:val="a5"/>
      </w:pPr>
      <w:bookmarkStart w:id="4374" w:name="sub_757"/>
      <w:r>
        <w:rPr>
          <w:rStyle w:val="a3"/>
        </w:rPr>
        <w:t>Статья 757.</w:t>
      </w:r>
      <w:r>
        <w:t xml:space="preserve"> Устранение недостатков за счет заказчика</w:t>
      </w:r>
    </w:p>
    <w:bookmarkEnd w:id="43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w:t>
      </w:r>
      <w:r>
        <w:rPr>
          <w:shd w:val="clear" w:color="auto" w:fill="F0F0F0"/>
        </w:rPr>
        <w:t>мментарии к статье 757 ГК РФ</w:t>
      </w:r>
    </w:p>
    <w:p w:rsidR="00000000" w:rsidRDefault="00FE1CF5">
      <w:bookmarkStart w:id="4375" w:name="sub_7571"/>
      <w:r>
        <w:t>1. Договором строительного подряда может быть предусмотрена обязанность подрядчика устранять по требованию заказчика и за его счет недостатки, за которые подрядчик не несет ответственности.</w:t>
      </w:r>
    </w:p>
    <w:p w:rsidR="00000000" w:rsidRDefault="00FE1CF5">
      <w:bookmarkStart w:id="4376" w:name="sub_7572"/>
      <w:bookmarkEnd w:id="4375"/>
      <w:r>
        <w:t xml:space="preserve">2. Подрядчик </w:t>
      </w:r>
      <w:r>
        <w:t xml:space="preserve">вправе отказаться от выполнения обязанности, указанной в </w:t>
      </w:r>
      <w:hyperlink w:anchor="sub_7571" w:history="1">
        <w:r>
          <w:rPr>
            <w:rStyle w:val="a4"/>
          </w:rPr>
          <w:t>пункте 1</w:t>
        </w:r>
      </w:hyperlink>
      <w:r>
        <w:t xml:space="preserve"> настоящей статьи, в случаях, когда устранение недостатков не связано непосредственно с предметом договора либо не может быть осуществлено подрядчиком по не зависящи</w:t>
      </w:r>
      <w:r>
        <w:t>м от него причинам.</w:t>
      </w:r>
    </w:p>
    <w:bookmarkEnd w:id="4376"/>
    <w:p w:rsidR="00000000" w:rsidRDefault="00FE1CF5"/>
    <w:p w:rsidR="00000000" w:rsidRDefault="00FE1CF5">
      <w:pPr>
        <w:pStyle w:val="1"/>
      </w:pPr>
      <w:bookmarkStart w:id="4377" w:name="sub_758"/>
      <w:r>
        <w:t>§ 4. Подряд на выполнение проектных и изыскательских работ</w:t>
      </w:r>
    </w:p>
    <w:bookmarkEnd w:id="43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08" w:history="1">
        <w:r>
          <w:rPr>
            <w:rStyle w:val="a4"/>
            <w:shd w:val="clear" w:color="auto" w:fill="F0F0F0"/>
          </w:rPr>
          <w:t>Энциклопедию решений</w:t>
        </w:r>
      </w:hyperlink>
      <w:r>
        <w:rPr>
          <w:shd w:val="clear" w:color="auto" w:fill="F0F0F0"/>
        </w:rPr>
        <w:t>. Подряд на выполнение проектных и изыскательских работ</w:t>
      </w:r>
    </w:p>
    <w:p w:rsidR="00000000" w:rsidRDefault="00FE1CF5">
      <w:pPr>
        <w:pStyle w:val="a5"/>
      </w:pPr>
      <w:bookmarkStart w:id="4378" w:name="sub_20758"/>
      <w:r>
        <w:rPr>
          <w:rStyle w:val="a3"/>
        </w:rPr>
        <w:t>Статья 758.</w:t>
      </w:r>
      <w:r>
        <w:t xml:space="preserve"> Договор подряда на выполнение проектных и изыскательских работ</w:t>
      </w:r>
    </w:p>
    <w:bookmarkEnd w:id="43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09" w:history="1">
        <w:r>
          <w:rPr>
            <w:rStyle w:val="a4"/>
            <w:shd w:val="clear" w:color="auto" w:fill="F0F0F0"/>
          </w:rPr>
          <w:t>Энциклопедии</w:t>
        </w:r>
      </w:hyperlink>
      <w:r>
        <w:rPr>
          <w:shd w:val="clear" w:color="auto" w:fill="F0F0F0"/>
        </w:rPr>
        <w:t xml:space="preserve">, </w:t>
      </w:r>
      <w:hyperlink r:id="rId4110" w:history="1">
        <w:r>
          <w:rPr>
            <w:rStyle w:val="a4"/>
            <w:shd w:val="clear" w:color="auto" w:fill="F0F0F0"/>
          </w:rPr>
          <w:t>позиции высших судов</w:t>
        </w:r>
      </w:hyperlink>
      <w:r>
        <w:rPr>
          <w:shd w:val="clear" w:color="auto" w:fill="F0F0F0"/>
        </w:rPr>
        <w:t xml:space="preserve"> и другие комментарии к статье 758 ГК РФ</w:t>
      </w:r>
    </w:p>
    <w:p w:rsidR="00000000" w:rsidRDefault="00FE1CF5">
      <w:r>
        <w:t>По договору подряда на выполнение проектных и изыскательских работ подрядчик (проектировщик, изыскатель) обязуется по заданию заказчика разработать техническую документацию и (или) выполнить и</w:t>
      </w:r>
      <w:r>
        <w:t>зыскательские работы, а заказчик обязуется принять и оплатить их результат.</w:t>
      </w:r>
    </w:p>
    <w:p w:rsidR="00000000" w:rsidRDefault="00FE1CF5"/>
    <w:p w:rsidR="00000000" w:rsidRDefault="00FE1CF5">
      <w:pPr>
        <w:pStyle w:val="a5"/>
      </w:pPr>
      <w:bookmarkStart w:id="4379" w:name="sub_759"/>
      <w:r>
        <w:rPr>
          <w:rStyle w:val="a3"/>
        </w:rPr>
        <w:t>Статья 759.</w:t>
      </w:r>
      <w:r>
        <w:t xml:space="preserve"> Исходные данные для выполнения проектных и изыскательских работ</w:t>
      </w:r>
    </w:p>
    <w:bookmarkEnd w:id="43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11" w:history="1">
        <w:r>
          <w:rPr>
            <w:rStyle w:val="a4"/>
            <w:shd w:val="clear" w:color="auto" w:fill="F0F0F0"/>
          </w:rPr>
          <w:t>Энциклопедии</w:t>
        </w:r>
      </w:hyperlink>
      <w:r>
        <w:rPr>
          <w:shd w:val="clear" w:color="auto" w:fill="F0F0F0"/>
        </w:rPr>
        <w:t xml:space="preserve"> и другие комментарии к статье 759 ГК РФ</w:t>
      </w:r>
    </w:p>
    <w:p w:rsidR="00000000" w:rsidRDefault="00FE1CF5">
      <w:bookmarkStart w:id="4380" w:name="sub_7591"/>
      <w:r>
        <w:t>1. По договору подряда на выполнение проектных и изыскательских работ заказчик обязан передать подрядчику задание на проектирование, а также иные исходные данные, необходимые для составления технической доку</w:t>
      </w:r>
      <w:r>
        <w:t>ментации. Задание на выполнение проектных работ может быть по поручению заказчика подготовлено подрядчиком. В этом случае задание становится обязательным для сторон с момента его утверждения заказчиком.</w:t>
      </w:r>
    </w:p>
    <w:p w:rsidR="00000000" w:rsidRDefault="00FE1CF5">
      <w:bookmarkStart w:id="4381" w:name="sub_7592"/>
      <w:bookmarkEnd w:id="4380"/>
      <w:r>
        <w:t>2. Подрядчик обязан соблюдать требова</w:t>
      </w:r>
      <w:r>
        <w:t>ния, содержащиеся в задании и других исходных данных для выполнения проектных и изыскательских работ, и вправе отступить от них только с согласия заказчика.</w:t>
      </w:r>
    </w:p>
    <w:bookmarkEnd w:id="4381"/>
    <w:p w:rsidR="00000000" w:rsidRDefault="00FE1CF5"/>
    <w:p w:rsidR="00000000" w:rsidRDefault="00FE1CF5">
      <w:pPr>
        <w:pStyle w:val="a5"/>
      </w:pPr>
      <w:bookmarkStart w:id="4382" w:name="sub_760"/>
      <w:r>
        <w:rPr>
          <w:rStyle w:val="a3"/>
        </w:rPr>
        <w:t>Статья 760.</w:t>
      </w:r>
      <w:r>
        <w:t xml:space="preserve"> Обязанности подрядчика</w:t>
      </w:r>
    </w:p>
    <w:bookmarkEnd w:id="43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12" w:history="1">
        <w:r>
          <w:rPr>
            <w:rStyle w:val="a4"/>
            <w:shd w:val="clear" w:color="auto" w:fill="F0F0F0"/>
          </w:rPr>
          <w:t>Энциклопедии</w:t>
        </w:r>
      </w:hyperlink>
      <w:r>
        <w:rPr>
          <w:shd w:val="clear" w:color="auto" w:fill="F0F0F0"/>
        </w:rPr>
        <w:t xml:space="preserve">, </w:t>
      </w:r>
      <w:hyperlink r:id="rId4113" w:history="1">
        <w:r>
          <w:rPr>
            <w:rStyle w:val="a4"/>
            <w:shd w:val="clear" w:color="auto" w:fill="F0F0F0"/>
          </w:rPr>
          <w:t>позиции высших судов</w:t>
        </w:r>
      </w:hyperlink>
      <w:r>
        <w:rPr>
          <w:shd w:val="clear" w:color="auto" w:fill="F0F0F0"/>
        </w:rPr>
        <w:t xml:space="preserve"> и другие комментарии к статье 760 ГК РФ</w:t>
      </w:r>
    </w:p>
    <w:p w:rsidR="00000000" w:rsidRDefault="00FE1CF5">
      <w:bookmarkStart w:id="4383" w:name="sub_76001"/>
      <w:r>
        <w:t>1. По договору подряда на выполнение проектных и изыскательских работ подрядчик обязан:</w:t>
      </w:r>
    </w:p>
    <w:p w:rsidR="00000000" w:rsidRDefault="00FE1CF5">
      <w:bookmarkStart w:id="4384" w:name="sub_760012"/>
      <w:bookmarkEnd w:id="4383"/>
      <w:r>
        <w:t>выполнять работы в соответствии с заданием и иными исходными данными на проектирование и договором;</w:t>
      </w:r>
    </w:p>
    <w:p w:rsidR="00000000" w:rsidRDefault="00FE1CF5">
      <w:bookmarkStart w:id="4385" w:name="sub_76013"/>
      <w:bookmarkEnd w:id="4384"/>
      <w:r>
        <w:t>согласовывать готовую техничес</w:t>
      </w:r>
      <w:r>
        <w:t>кую документацию с заказчиком, а при необходимости вместе с заказчиком - с компетентными государственными органами и органами местного самоуправления;</w:t>
      </w:r>
    </w:p>
    <w:p w:rsidR="00000000" w:rsidRDefault="00FE1CF5">
      <w:bookmarkStart w:id="4386" w:name="sub_76014"/>
      <w:bookmarkEnd w:id="4385"/>
      <w:r>
        <w:lastRenderedPageBreak/>
        <w:t>передать заказчику готовую техническую документацию и результаты изыскательских работ.</w:t>
      </w:r>
    </w:p>
    <w:p w:rsidR="00000000" w:rsidRDefault="00FE1CF5">
      <w:bookmarkStart w:id="4387" w:name="sub_76015"/>
      <w:bookmarkEnd w:id="4386"/>
      <w:r>
        <w:t>Подрядчик не вправе передавать техническую документацию третьим лицам без согласия заказчика.</w:t>
      </w:r>
    </w:p>
    <w:p w:rsidR="00000000" w:rsidRDefault="00FE1CF5">
      <w:bookmarkStart w:id="4388" w:name="sub_76002"/>
      <w:bookmarkEnd w:id="4387"/>
      <w:r>
        <w:t>2. Подрядчик по договору подряда на выполнение проектных и изыскательских работ гарантирует заказчику отсутствие у третьих лиц</w:t>
      </w:r>
      <w:r>
        <w:t xml:space="preserve"> права воспрепятствовать выполнению работ или ограничивать их выполнение на основе подготовленной подрядчиком технической документации.</w:t>
      </w:r>
    </w:p>
    <w:bookmarkEnd w:id="4388"/>
    <w:p w:rsidR="00000000" w:rsidRDefault="00FE1CF5"/>
    <w:p w:rsidR="00000000" w:rsidRDefault="00FE1CF5">
      <w:pPr>
        <w:pStyle w:val="a5"/>
      </w:pPr>
      <w:bookmarkStart w:id="4389" w:name="sub_761"/>
      <w:r>
        <w:rPr>
          <w:rStyle w:val="a3"/>
        </w:rPr>
        <w:t>Статья 761.</w:t>
      </w:r>
      <w:r>
        <w:t xml:space="preserve"> Ответственность подрядчика за ненадлежащее выполнение проектных и изыскательских работ</w:t>
      </w:r>
    </w:p>
    <w:bookmarkEnd w:id="43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14" w:history="1">
        <w:r>
          <w:rPr>
            <w:rStyle w:val="a4"/>
            <w:shd w:val="clear" w:color="auto" w:fill="F0F0F0"/>
          </w:rPr>
          <w:t>Энциклопедии</w:t>
        </w:r>
      </w:hyperlink>
      <w:r>
        <w:rPr>
          <w:shd w:val="clear" w:color="auto" w:fill="F0F0F0"/>
        </w:rPr>
        <w:t xml:space="preserve">, </w:t>
      </w:r>
      <w:hyperlink r:id="rId4115" w:history="1">
        <w:r>
          <w:rPr>
            <w:rStyle w:val="a4"/>
            <w:shd w:val="clear" w:color="auto" w:fill="F0F0F0"/>
          </w:rPr>
          <w:t>позиции высших судов</w:t>
        </w:r>
      </w:hyperlink>
      <w:r>
        <w:rPr>
          <w:shd w:val="clear" w:color="auto" w:fill="F0F0F0"/>
        </w:rPr>
        <w:t xml:space="preserve"> и другие комментарии к статье 761 ГК РФ</w:t>
      </w:r>
    </w:p>
    <w:p w:rsidR="00000000" w:rsidRDefault="00FE1CF5">
      <w:bookmarkStart w:id="4390" w:name="sub_7611"/>
      <w:r>
        <w:t>1. Подрядчик по договору подр</w:t>
      </w:r>
      <w:r>
        <w:t>яда на выполнение проектных и изыскательских работ несет ответственность за ненадлежащее составление технической документации и выполнение изыскательских работ, включая недостатки, обнаруженные впоследствии в ходе строительства, а также в процессе эксплуат</w:t>
      </w:r>
      <w:r>
        <w:t>ации объекта, созданного на основе технической документации и данных изыскательских работ.</w:t>
      </w:r>
    </w:p>
    <w:p w:rsidR="00000000" w:rsidRDefault="00FE1CF5">
      <w:bookmarkStart w:id="4391" w:name="sub_7612"/>
      <w:bookmarkEnd w:id="4390"/>
      <w:r>
        <w:t>2. При обнаружении недостатков в технической документации или в изыскательских работах подрядчик по требованию заказчика обязан безвозмездно передела</w:t>
      </w:r>
      <w:r>
        <w:t>ть техническую документацию и соответственно произвести необходимые дополнительные изыскательские работы, а также возместить заказчику причиненные убытки, если законом или договором подряда на выполнение проектных и изыскательских работ не установлено иное</w:t>
      </w:r>
      <w:r>
        <w:t>.</w:t>
      </w:r>
    </w:p>
    <w:bookmarkEnd w:id="4391"/>
    <w:p w:rsidR="00000000" w:rsidRDefault="00FE1CF5"/>
    <w:p w:rsidR="00000000" w:rsidRDefault="00FE1CF5">
      <w:pPr>
        <w:pStyle w:val="a5"/>
      </w:pPr>
      <w:bookmarkStart w:id="4392" w:name="sub_762"/>
      <w:r>
        <w:rPr>
          <w:rStyle w:val="a3"/>
        </w:rPr>
        <w:t>Статья 762.</w:t>
      </w:r>
      <w:r>
        <w:t xml:space="preserve"> Обязанности заказчика</w:t>
      </w:r>
    </w:p>
    <w:bookmarkEnd w:id="43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16" w:history="1">
        <w:r>
          <w:rPr>
            <w:rStyle w:val="a4"/>
            <w:shd w:val="clear" w:color="auto" w:fill="F0F0F0"/>
          </w:rPr>
          <w:t>Энциклопедии</w:t>
        </w:r>
      </w:hyperlink>
      <w:r>
        <w:rPr>
          <w:shd w:val="clear" w:color="auto" w:fill="F0F0F0"/>
        </w:rPr>
        <w:t xml:space="preserve">, </w:t>
      </w:r>
      <w:hyperlink r:id="rId4117" w:history="1">
        <w:r>
          <w:rPr>
            <w:rStyle w:val="a4"/>
            <w:shd w:val="clear" w:color="auto" w:fill="F0F0F0"/>
          </w:rPr>
          <w:t>позиции высших судов</w:t>
        </w:r>
      </w:hyperlink>
      <w:r>
        <w:rPr>
          <w:shd w:val="clear" w:color="auto" w:fill="F0F0F0"/>
        </w:rPr>
        <w:t xml:space="preserve"> и другие комментарии </w:t>
      </w:r>
      <w:r>
        <w:rPr>
          <w:shd w:val="clear" w:color="auto" w:fill="F0F0F0"/>
        </w:rPr>
        <w:t>к статье 762 ГК РФ</w:t>
      </w:r>
    </w:p>
    <w:p w:rsidR="00000000" w:rsidRDefault="00FE1CF5">
      <w:r>
        <w:t>По договору подряда на выполнение проектных и изыскательских работ заказчик обязан, если иное не предусмотрено договором:</w:t>
      </w:r>
    </w:p>
    <w:p w:rsidR="00000000" w:rsidRDefault="00FE1CF5">
      <w:bookmarkStart w:id="4393" w:name="sub_7622"/>
      <w:r>
        <w:t>уплатить подрядчику установленную цену полностью после завершения всех работ или уплачивать ее частями после завершения отдельных этапов работ;</w:t>
      </w:r>
    </w:p>
    <w:p w:rsidR="00000000" w:rsidRDefault="00FE1CF5">
      <w:bookmarkStart w:id="4394" w:name="sub_7623"/>
      <w:bookmarkEnd w:id="4393"/>
      <w:r>
        <w:t>использовать техническую документацию, полученную от подрядчика, только на цели, предусмотренные</w:t>
      </w:r>
      <w:r>
        <w:t xml:space="preserve"> договором, не передавать техническую документацию третьим лицам и не разглашать содержащиеся в ней данные без согласия подрядчика;</w:t>
      </w:r>
    </w:p>
    <w:p w:rsidR="00000000" w:rsidRDefault="00FE1CF5">
      <w:bookmarkStart w:id="4395" w:name="sub_7624"/>
      <w:bookmarkEnd w:id="4394"/>
      <w:r>
        <w:t>оказывать содействие подрядчику в выполнении проектных и изыскательских работ в объеме и на условиях, предус</w:t>
      </w:r>
      <w:r>
        <w:t>мотренных в договоре;</w:t>
      </w:r>
    </w:p>
    <w:p w:rsidR="00000000" w:rsidRDefault="00FE1CF5">
      <w:bookmarkStart w:id="4396" w:name="sub_7625"/>
      <w:bookmarkEnd w:id="4395"/>
      <w:r>
        <w:t>участвовать вместе с подрядчиком в согласовании готовой технической документации с соответствующими государственными органами и органами местного самоуправления;</w:t>
      </w:r>
    </w:p>
    <w:p w:rsidR="00000000" w:rsidRDefault="00FE1CF5">
      <w:bookmarkStart w:id="4397" w:name="sub_7626"/>
      <w:bookmarkEnd w:id="4396"/>
      <w:r>
        <w:t>возместить подрядчику дополнительные рас</w:t>
      </w:r>
      <w:r>
        <w:t>ходы, вызванные изменением исходных данных для выполнения проектных и изыскательских работ вследствие обстоятельств, не зависящих от подрядчика;</w:t>
      </w:r>
    </w:p>
    <w:p w:rsidR="00000000" w:rsidRDefault="00FE1CF5">
      <w:bookmarkStart w:id="4398" w:name="sub_7627"/>
      <w:bookmarkEnd w:id="4397"/>
      <w:r>
        <w:t xml:space="preserve">привлечь подрядчика к участию в деле по иску, предъявленному к заказчику третьим лицом в связи </w:t>
      </w:r>
      <w:r>
        <w:t>с недостатками составленной технической документации или выполненных изыскательских работ.</w:t>
      </w:r>
    </w:p>
    <w:bookmarkEnd w:id="4398"/>
    <w:p w:rsidR="00000000" w:rsidRDefault="00FE1CF5"/>
    <w:p w:rsidR="00000000" w:rsidRDefault="00FE1CF5">
      <w:pPr>
        <w:pStyle w:val="a7"/>
        <w:rPr>
          <w:color w:val="000000"/>
          <w:sz w:val="16"/>
          <w:szCs w:val="16"/>
          <w:shd w:val="clear" w:color="auto" w:fill="F0F0F0"/>
        </w:rPr>
      </w:pPr>
      <w:bookmarkStart w:id="4399" w:name="sub_763"/>
      <w:r>
        <w:rPr>
          <w:color w:val="000000"/>
          <w:sz w:val="16"/>
          <w:szCs w:val="16"/>
          <w:shd w:val="clear" w:color="auto" w:fill="F0F0F0"/>
        </w:rPr>
        <w:t>Информация об изменениях:</w:t>
      </w:r>
    </w:p>
    <w:bookmarkEnd w:id="4399"/>
    <w:p w:rsidR="00000000" w:rsidRDefault="00FE1CF5">
      <w:pPr>
        <w:pStyle w:val="a8"/>
        <w:rPr>
          <w:shd w:val="clear" w:color="auto" w:fill="F0F0F0"/>
        </w:rPr>
      </w:pPr>
      <w:r>
        <w:t xml:space="preserve"> </w:t>
      </w:r>
      <w:hyperlink r:id="rId4118" w:history="1">
        <w:r>
          <w:rPr>
            <w:rStyle w:val="a4"/>
            <w:shd w:val="clear" w:color="auto" w:fill="F0F0F0"/>
          </w:rPr>
          <w:t>Федеральным законом</w:t>
        </w:r>
      </w:hyperlink>
      <w:r>
        <w:rPr>
          <w:shd w:val="clear" w:color="auto" w:fill="F0F0F0"/>
        </w:rPr>
        <w:t xml:space="preserve"> от 2 февраля 2006 г. N 19-ФЗ</w:t>
      </w:r>
      <w:r>
        <w:rPr>
          <w:shd w:val="clear" w:color="auto" w:fill="F0F0F0"/>
        </w:rPr>
        <w:t xml:space="preserve"> в наименование параграфа 5 главы 37 настоящего Кодекса внесены изменения</w:t>
      </w:r>
    </w:p>
    <w:p w:rsidR="00000000" w:rsidRDefault="00FE1CF5">
      <w:pPr>
        <w:pStyle w:val="a8"/>
        <w:rPr>
          <w:shd w:val="clear" w:color="auto" w:fill="F0F0F0"/>
        </w:rPr>
      </w:pPr>
      <w:r>
        <w:t xml:space="preserve"> </w:t>
      </w:r>
      <w:hyperlink r:id="rId4119" w:history="1">
        <w:r>
          <w:rPr>
            <w:rStyle w:val="a4"/>
            <w:shd w:val="clear" w:color="auto" w:fill="F0F0F0"/>
          </w:rPr>
          <w:t>См. текст наименования в предыдущей редакции</w:t>
        </w:r>
      </w:hyperlink>
    </w:p>
    <w:p w:rsidR="00000000" w:rsidRDefault="00FE1CF5">
      <w:pPr>
        <w:pStyle w:val="a8"/>
        <w:rPr>
          <w:shd w:val="clear" w:color="auto" w:fill="F0F0F0"/>
        </w:rPr>
      </w:pPr>
      <w:r>
        <w:t xml:space="preserve"> </w:t>
      </w:r>
    </w:p>
    <w:p w:rsidR="00000000" w:rsidRDefault="00FE1CF5">
      <w:pPr>
        <w:pStyle w:val="1"/>
      </w:pPr>
      <w:r>
        <w:lastRenderedPageBreak/>
        <w:t>§ 5. Подрядные работы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t xml:space="preserve"> </w:t>
      </w:r>
      <w:r>
        <w:rPr>
          <w:shd w:val="clear" w:color="auto" w:fill="F0F0F0"/>
        </w:rPr>
        <w:t xml:space="preserve">См. </w:t>
      </w:r>
      <w:hyperlink r:id="rId4120" w:history="1">
        <w:r>
          <w:rPr>
            <w:rStyle w:val="a4"/>
            <w:shd w:val="clear" w:color="auto" w:fill="F0F0F0"/>
          </w:rPr>
          <w:t>Энциклопедию решений</w:t>
        </w:r>
      </w:hyperlink>
      <w:r>
        <w:rPr>
          <w:shd w:val="clear" w:color="auto" w:fill="F0F0F0"/>
        </w:rPr>
        <w:t>. Подрядные работы для государственных или муниципальных нужд</w:t>
      </w:r>
    </w:p>
    <w:p w:rsidR="00000000" w:rsidRDefault="00FE1CF5">
      <w:pPr>
        <w:pStyle w:val="a7"/>
        <w:rPr>
          <w:color w:val="000000"/>
          <w:sz w:val="16"/>
          <w:szCs w:val="16"/>
          <w:shd w:val="clear" w:color="auto" w:fill="F0F0F0"/>
        </w:rPr>
      </w:pPr>
      <w:bookmarkStart w:id="4400" w:name="sub_20763"/>
      <w:r>
        <w:rPr>
          <w:color w:val="000000"/>
          <w:sz w:val="16"/>
          <w:szCs w:val="16"/>
          <w:shd w:val="clear" w:color="auto" w:fill="F0F0F0"/>
        </w:rPr>
        <w:t>Информация об изменениях:</w:t>
      </w:r>
    </w:p>
    <w:bookmarkEnd w:id="4400"/>
    <w:p w:rsidR="00000000" w:rsidRDefault="00FE1CF5">
      <w:pPr>
        <w:pStyle w:val="a8"/>
        <w:rPr>
          <w:shd w:val="clear" w:color="auto" w:fill="F0F0F0"/>
        </w:rPr>
      </w:pPr>
      <w:r>
        <w:t xml:space="preserve"> </w:t>
      </w:r>
      <w:hyperlink r:id="rId4121" w:history="1">
        <w:r>
          <w:rPr>
            <w:rStyle w:val="a4"/>
            <w:shd w:val="clear" w:color="auto" w:fill="F0F0F0"/>
          </w:rPr>
          <w:t>Федеральным законом</w:t>
        </w:r>
      </w:hyperlink>
      <w:r>
        <w:rPr>
          <w:shd w:val="clear" w:color="auto" w:fill="F0F0F0"/>
        </w:rPr>
        <w:t xml:space="preserve"> от 2 февраля 2006 г. N 19-ФЗ в статью 763 настоящего Кодекса внесены изменения</w:t>
      </w:r>
    </w:p>
    <w:p w:rsidR="00000000" w:rsidRDefault="00FE1CF5">
      <w:pPr>
        <w:pStyle w:val="a8"/>
        <w:rPr>
          <w:shd w:val="clear" w:color="auto" w:fill="F0F0F0"/>
        </w:rPr>
      </w:pPr>
      <w:r>
        <w:t xml:space="preserve"> </w:t>
      </w:r>
      <w:hyperlink r:id="rId4122" w:history="1">
        <w:r>
          <w:rPr>
            <w:rStyle w:val="a4"/>
            <w:shd w:val="clear" w:color="auto" w:fill="F0F0F0"/>
          </w:rPr>
          <w:t>См. текст статьи в предыдущей редакции</w:t>
        </w:r>
      </w:hyperlink>
    </w:p>
    <w:p w:rsidR="00000000" w:rsidRDefault="00FE1CF5">
      <w:pPr>
        <w:pStyle w:val="a5"/>
      </w:pPr>
      <w:r>
        <w:rPr>
          <w:rStyle w:val="a3"/>
        </w:rPr>
        <w:t>Статья 763.</w:t>
      </w:r>
      <w:r>
        <w:t xml:space="preserve"> Государственный или муницип</w:t>
      </w:r>
      <w:r>
        <w:t>альный контракт на выполнение подрядных работ для государственных или муниципальных нужд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23" w:history="1">
        <w:r>
          <w:rPr>
            <w:rStyle w:val="a4"/>
            <w:shd w:val="clear" w:color="auto" w:fill="F0F0F0"/>
          </w:rPr>
          <w:t>Энциклопедии</w:t>
        </w:r>
      </w:hyperlink>
      <w:r>
        <w:rPr>
          <w:shd w:val="clear" w:color="auto" w:fill="F0F0F0"/>
        </w:rPr>
        <w:t xml:space="preserve">, </w:t>
      </w:r>
      <w:hyperlink r:id="rId4124" w:history="1">
        <w:r>
          <w:rPr>
            <w:rStyle w:val="a4"/>
            <w:shd w:val="clear" w:color="auto" w:fill="F0F0F0"/>
          </w:rPr>
          <w:t xml:space="preserve">позиции высших </w:t>
        </w:r>
        <w:r>
          <w:rPr>
            <w:rStyle w:val="a4"/>
            <w:shd w:val="clear" w:color="auto" w:fill="F0F0F0"/>
          </w:rPr>
          <w:t>судов</w:t>
        </w:r>
      </w:hyperlink>
      <w:r>
        <w:rPr>
          <w:shd w:val="clear" w:color="auto" w:fill="F0F0F0"/>
        </w:rPr>
        <w:t xml:space="preserve"> и другие комментарии к статье 763 ГК РФ</w:t>
      </w:r>
    </w:p>
    <w:p w:rsidR="00000000" w:rsidRDefault="00FE1CF5">
      <w:bookmarkStart w:id="4401" w:name="sub_7631"/>
      <w:r>
        <w:t>1. Подрядные строительные работы (</w:t>
      </w:r>
      <w:hyperlink w:anchor="sub_20740" w:history="1">
        <w:r>
          <w:rPr>
            <w:rStyle w:val="a4"/>
          </w:rPr>
          <w:t>статья 740</w:t>
        </w:r>
      </w:hyperlink>
      <w:r>
        <w:t>), проектные и изыскательские работы (</w:t>
      </w:r>
      <w:hyperlink w:anchor="sub_20758" w:history="1">
        <w:r>
          <w:rPr>
            <w:rStyle w:val="a4"/>
          </w:rPr>
          <w:t>статья 758</w:t>
        </w:r>
      </w:hyperlink>
      <w:r>
        <w:t>), предназначенные для удовлетворения государственных или муниципальных нужд, осуществляются на основе государственного или муниципального контракта на выполнение подрядных работ для государственных или муниципальных нужд.</w:t>
      </w:r>
    </w:p>
    <w:p w:rsidR="00000000" w:rsidRDefault="00FE1CF5">
      <w:bookmarkStart w:id="4402" w:name="sub_76302"/>
      <w:bookmarkEnd w:id="4401"/>
      <w:r>
        <w:t>2. По государств</w:t>
      </w:r>
      <w:r>
        <w:t>енному или муниципальному контракту на выполнение подрядных работ для государственных или муниципальных нужд (далее - государственный или муниципальный контракт) подрядчик обязуется выполнить строительные, проектные и другие связанные со строительством и р</w:t>
      </w:r>
      <w:r>
        <w:t>емонтом объектов производственного и непроизводственного характера работы и передать их государственному или муниципальному заказчику, а государственный или муниципальный заказчик обязуется принять выполненные работы и оплатить их или обеспечить их оплату.</w:t>
      </w:r>
    </w:p>
    <w:bookmarkEnd w:id="4402"/>
    <w:p w:rsidR="00000000" w:rsidRDefault="00FE1CF5"/>
    <w:p w:rsidR="00000000" w:rsidRDefault="00FE1CF5">
      <w:pPr>
        <w:pStyle w:val="a7"/>
        <w:rPr>
          <w:color w:val="000000"/>
          <w:sz w:val="16"/>
          <w:szCs w:val="16"/>
          <w:shd w:val="clear" w:color="auto" w:fill="F0F0F0"/>
        </w:rPr>
      </w:pPr>
      <w:bookmarkStart w:id="4403" w:name="sub_764"/>
      <w:r>
        <w:rPr>
          <w:color w:val="000000"/>
          <w:sz w:val="16"/>
          <w:szCs w:val="16"/>
          <w:shd w:val="clear" w:color="auto" w:fill="F0F0F0"/>
        </w:rPr>
        <w:t>Информация об изменениях:</w:t>
      </w:r>
    </w:p>
    <w:bookmarkEnd w:id="4403"/>
    <w:p w:rsidR="00000000" w:rsidRDefault="00FE1CF5">
      <w:pPr>
        <w:pStyle w:val="a8"/>
        <w:rPr>
          <w:shd w:val="clear" w:color="auto" w:fill="F0F0F0"/>
        </w:rPr>
      </w:pPr>
      <w:r>
        <w:t xml:space="preserve"> </w:t>
      </w:r>
      <w:hyperlink r:id="rId4125" w:history="1">
        <w:r>
          <w:rPr>
            <w:rStyle w:val="a4"/>
            <w:shd w:val="clear" w:color="auto" w:fill="F0F0F0"/>
          </w:rPr>
          <w:t>Федеральным законом</w:t>
        </w:r>
      </w:hyperlink>
      <w:r>
        <w:rPr>
          <w:shd w:val="clear" w:color="auto" w:fill="F0F0F0"/>
        </w:rPr>
        <w:t xml:space="preserve"> от 30 декабря 2008 г. N 308-ФЗ в статью 764 настоящего Кодекса внесены изменения, </w:t>
      </w:r>
      <w:hyperlink r:id="rId4126" w:history="1">
        <w:r>
          <w:rPr>
            <w:rStyle w:val="a4"/>
            <w:shd w:val="clear" w:color="auto" w:fill="F0F0F0"/>
          </w:rPr>
          <w:t>вступающие в силу</w:t>
        </w:r>
      </w:hyperlink>
      <w:r>
        <w:rPr>
          <w:shd w:val="clear" w:color="auto" w:fill="F0F0F0"/>
        </w:rPr>
        <w:t xml:space="preserve"> с 1 марта 2009 г.</w:t>
      </w:r>
    </w:p>
    <w:p w:rsidR="00000000" w:rsidRDefault="00FE1CF5">
      <w:pPr>
        <w:pStyle w:val="a8"/>
        <w:rPr>
          <w:shd w:val="clear" w:color="auto" w:fill="F0F0F0"/>
        </w:rPr>
      </w:pPr>
      <w:r>
        <w:t xml:space="preserve"> </w:t>
      </w:r>
      <w:hyperlink r:id="rId4127" w:history="1">
        <w:r>
          <w:rPr>
            <w:rStyle w:val="a4"/>
            <w:shd w:val="clear" w:color="auto" w:fill="F0F0F0"/>
          </w:rPr>
          <w:t>См. текст статьи в предыдущей редакции</w:t>
        </w:r>
      </w:hyperlink>
    </w:p>
    <w:p w:rsidR="00000000" w:rsidRDefault="00FE1CF5">
      <w:pPr>
        <w:pStyle w:val="a5"/>
      </w:pPr>
      <w:r>
        <w:rPr>
          <w:rStyle w:val="a3"/>
        </w:rPr>
        <w:t>Статья 764.</w:t>
      </w:r>
      <w:r>
        <w:t> Стороны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28" w:history="1">
        <w:r>
          <w:rPr>
            <w:rStyle w:val="a4"/>
            <w:shd w:val="clear" w:color="auto" w:fill="F0F0F0"/>
          </w:rPr>
          <w:t>Энциклопедии</w:t>
        </w:r>
      </w:hyperlink>
      <w:r>
        <w:rPr>
          <w:shd w:val="clear" w:color="auto" w:fill="F0F0F0"/>
        </w:rPr>
        <w:t xml:space="preserve">, </w:t>
      </w:r>
      <w:hyperlink r:id="rId4129" w:history="1">
        <w:r>
          <w:rPr>
            <w:rStyle w:val="a4"/>
            <w:shd w:val="clear" w:color="auto" w:fill="F0F0F0"/>
          </w:rPr>
          <w:t>позиции высших судов</w:t>
        </w:r>
      </w:hyperlink>
      <w:r>
        <w:rPr>
          <w:shd w:val="clear" w:color="auto" w:fill="F0F0F0"/>
        </w:rPr>
        <w:t xml:space="preserve"> и другие комментарии к статье 764 ГК РФ</w:t>
      </w:r>
    </w:p>
    <w:p w:rsidR="00000000" w:rsidRDefault="00FE1CF5">
      <w:bookmarkStart w:id="4404" w:name="sub_7641"/>
      <w:r>
        <w:t>1. По государственному или муниципальному кон</w:t>
      </w:r>
      <w:r>
        <w:t>тракту подрядчиком может выступать юридическое или физическое лицо.</w:t>
      </w:r>
    </w:p>
    <w:p w:rsidR="00000000" w:rsidRDefault="00FE1CF5">
      <w:pPr>
        <w:pStyle w:val="a7"/>
        <w:rPr>
          <w:color w:val="000000"/>
          <w:sz w:val="16"/>
          <w:szCs w:val="16"/>
          <w:shd w:val="clear" w:color="auto" w:fill="F0F0F0"/>
        </w:rPr>
      </w:pPr>
      <w:bookmarkStart w:id="4405" w:name="sub_7642"/>
      <w:bookmarkEnd w:id="4404"/>
      <w:r>
        <w:rPr>
          <w:color w:val="000000"/>
          <w:sz w:val="16"/>
          <w:szCs w:val="16"/>
          <w:shd w:val="clear" w:color="auto" w:fill="F0F0F0"/>
        </w:rPr>
        <w:t>Информация об изменениях:</w:t>
      </w:r>
    </w:p>
    <w:bookmarkEnd w:id="4405"/>
    <w:p w:rsidR="00000000" w:rsidRDefault="00FE1CF5">
      <w:pPr>
        <w:pStyle w:val="a8"/>
        <w:rPr>
          <w:shd w:val="clear" w:color="auto" w:fill="F0F0F0"/>
        </w:rPr>
      </w:pPr>
      <w:r>
        <w:t xml:space="preserve"> </w:t>
      </w:r>
      <w:hyperlink r:id="rId4130" w:history="1">
        <w:r>
          <w:rPr>
            <w:rStyle w:val="a4"/>
            <w:shd w:val="clear" w:color="auto" w:fill="F0F0F0"/>
          </w:rPr>
          <w:t>Федеральным законом</w:t>
        </w:r>
      </w:hyperlink>
      <w:r>
        <w:rPr>
          <w:shd w:val="clear" w:color="auto" w:fill="F0F0F0"/>
        </w:rPr>
        <w:t xml:space="preserve"> от 8 мая 2010 г. N 83-ФЗ в пункт 2 статьи 764 наст</w:t>
      </w:r>
      <w:r>
        <w:rPr>
          <w:shd w:val="clear" w:color="auto" w:fill="F0F0F0"/>
        </w:rPr>
        <w:t xml:space="preserve">оящего Кодекса внесены изменения, </w:t>
      </w:r>
      <w:hyperlink r:id="rId4131" w:history="1">
        <w:r>
          <w:rPr>
            <w:rStyle w:val="a4"/>
            <w:shd w:val="clear" w:color="auto" w:fill="F0F0F0"/>
          </w:rPr>
          <w:t>вступающие в силу</w:t>
        </w:r>
      </w:hyperlink>
      <w:r>
        <w:rPr>
          <w:shd w:val="clear" w:color="auto" w:fill="F0F0F0"/>
        </w:rPr>
        <w:t xml:space="preserve"> с 1 января 2011 г.</w:t>
      </w:r>
    </w:p>
    <w:p w:rsidR="00000000" w:rsidRDefault="00FE1CF5">
      <w:pPr>
        <w:pStyle w:val="a8"/>
        <w:rPr>
          <w:shd w:val="clear" w:color="auto" w:fill="F0F0F0"/>
        </w:rPr>
      </w:pPr>
      <w:r>
        <w:t xml:space="preserve"> </w:t>
      </w:r>
      <w:hyperlink r:id="rId4132" w:history="1">
        <w:r>
          <w:rPr>
            <w:rStyle w:val="a4"/>
            <w:shd w:val="clear" w:color="auto" w:fill="F0F0F0"/>
          </w:rPr>
          <w:t>См. текст пункта в предыдущей редакции</w:t>
        </w:r>
      </w:hyperlink>
    </w:p>
    <w:p w:rsidR="00000000" w:rsidRDefault="00FE1CF5">
      <w:r>
        <w:t>2. По госуд</w:t>
      </w:r>
      <w:r>
        <w:t>арственному контракту государственными заказчиками могут выступать государственные органы (в том числе органы государственной власти), органы управления государственными внебюджетными фондами, а также казенные учреждения, иные получатели средств федерально</w:t>
      </w:r>
      <w:r>
        <w:t>го бюджета, бюджетов субъектов Российской Федерации при размещении заказов на выполнение подрядных работ за счет бюджетных средств и внебюджетных источников финансирования.</w:t>
      </w:r>
    </w:p>
    <w:p w:rsidR="00000000" w:rsidRDefault="00FE1CF5">
      <w:bookmarkStart w:id="4406" w:name="sub_7643"/>
      <w:r>
        <w:t>3. По муниципальному контракту муниципальными заказчиками могут выступать о</w:t>
      </w:r>
      <w:r>
        <w:t>рганы местного самоуправления, а также иные получатели средств местных бюджетов при размещении заказов на выполнение подрядных работ за счет бюджетных средств и внебюджетных источников финансирования.</w:t>
      </w:r>
    </w:p>
    <w:bookmarkEnd w:id="4406"/>
    <w:p w:rsidR="00000000" w:rsidRDefault="00FE1CF5"/>
    <w:p w:rsidR="00000000" w:rsidRDefault="00FE1CF5">
      <w:pPr>
        <w:pStyle w:val="a7"/>
        <w:rPr>
          <w:color w:val="000000"/>
          <w:sz w:val="16"/>
          <w:szCs w:val="16"/>
          <w:shd w:val="clear" w:color="auto" w:fill="F0F0F0"/>
        </w:rPr>
      </w:pPr>
      <w:bookmarkStart w:id="4407" w:name="sub_765"/>
      <w:r>
        <w:rPr>
          <w:color w:val="000000"/>
          <w:sz w:val="16"/>
          <w:szCs w:val="16"/>
          <w:shd w:val="clear" w:color="auto" w:fill="F0F0F0"/>
        </w:rPr>
        <w:t>Информация об изменениях:</w:t>
      </w:r>
    </w:p>
    <w:bookmarkEnd w:id="4407"/>
    <w:p w:rsidR="00000000" w:rsidRDefault="00FE1CF5">
      <w:pPr>
        <w:pStyle w:val="a8"/>
        <w:rPr>
          <w:shd w:val="clear" w:color="auto" w:fill="F0F0F0"/>
        </w:rPr>
      </w:pPr>
      <w:r>
        <w:lastRenderedPageBreak/>
        <w:t xml:space="preserve"> </w:t>
      </w:r>
      <w:hyperlink r:id="rId4133" w:history="1">
        <w:r>
          <w:rPr>
            <w:rStyle w:val="a4"/>
            <w:shd w:val="clear" w:color="auto" w:fill="F0F0F0"/>
          </w:rPr>
          <w:t>Федеральным законом</w:t>
        </w:r>
      </w:hyperlink>
      <w:r>
        <w:rPr>
          <w:shd w:val="clear" w:color="auto" w:fill="F0F0F0"/>
        </w:rPr>
        <w:t xml:space="preserve"> от 2 февраля 2006 г. N 19-ФЗ в статью 765 настоящего Кодекса внесены изменения</w:t>
      </w:r>
    </w:p>
    <w:p w:rsidR="00000000" w:rsidRDefault="00FE1CF5">
      <w:pPr>
        <w:pStyle w:val="a8"/>
        <w:rPr>
          <w:shd w:val="clear" w:color="auto" w:fill="F0F0F0"/>
        </w:rPr>
      </w:pPr>
      <w:r>
        <w:t xml:space="preserve"> </w:t>
      </w:r>
      <w:hyperlink r:id="rId4134" w:history="1">
        <w:r>
          <w:rPr>
            <w:rStyle w:val="a4"/>
            <w:shd w:val="clear" w:color="auto" w:fill="F0F0F0"/>
          </w:rPr>
          <w:t>См. текст статьи в предыдущей ре</w:t>
        </w:r>
        <w:r>
          <w:rPr>
            <w:rStyle w:val="a4"/>
            <w:shd w:val="clear" w:color="auto" w:fill="F0F0F0"/>
          </w:rPr>
          <w:t>дакции</w:t>
        </w:r>
      </w:hyperlink>
    </w:p>
    <w:p w:rsidR="00000000" w:rsidRDefault="00FE1CF5">
      <w:pPr>
        <w:pStyle w:val="a5"/>
      </w:pPr>
      <w:r>
        <w:rPr>
          <w:rStyle w:val="a3"/>
        </w:rPr>
        <w:t>Статья 765.</w:t>
      </w:r>
      <w:r>
        <w:t xml:space="preserve"> Основания и порядок заключения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35" w:history="1">
        <w:r>
          <w:rPr>
            <w:rStyle w:val="a4"/>
            <w:shd w:val="clear" w:color="auto" w:fill="F0F0F0"/>
          </w:rPr>
          <w:t>Энциклопедии</w:t>
        </w:r>
      </w:hyperlink>
      <w:r>
        <w:rPr>
          <w:shd w:val="clear" w:color="auto" w:fill="F0F0F0"/>
        </w:rPr>
        <w:t xml:space="preserve">, </w:t>
      </w:r>
      <w:hyperlink r:id="rId4136" w:history="1">
        <w:r>
          <w:rPr>
            <w:rStyle w:val="a4"/>
            <w:shd w:val="clear" w:color="auto" w:fill="F0F0F0"/>
          </w:rPr>
          <w:t>позиц</w:t>
        </w:r>
        <w:r>
          <w:rPr>
            <w:rStyle w:val="a4"/>
            <w:shd w:val="clear" w:color="auto" w:fill="F0F0F0"/>
          </w:rPr>
          <w:t>ии высших судов</w:t>
        </w:r>
      </w:hyperlink>
      <w:r>
        <w:rPr>
          <w:shd w:val="clear" w:color="auto" w:fill="F0F0F0"/>
        </w:rPr>
        <w:t xml:space="preserve"> и другие комментарии к статье 765 ГК РФ</w:t>
      </w:r>
    </w:p>
    <w:p w:rsidR="00000000" w:rsidRDefault="00FE1CF5">
      <w:r>
        <w:t xml:space="preserve">Основания и порядок заключения государственного или муниципального контракта определяются в соответствии с положениями </w:t>
      </w:r>
      <w:hyperlink w:anchor="sub_527" w:history="1">
        <w:r>
          <w:rPr>
            <w:rStyle w:val="a4"/>
          </w:rPr>
          <w:t>статей 527</w:t>
        </w:r>
      </w:hyperlink>
      <w:r>
        <w:t xml:space="preserve"> и </w:t>
      </w:r>
      <w:hyperlink w:anchor="sub_528" w:history="1">
        <w:r>
          <w:rPr>
            <w:rStyle w:val="a4"/>
          </w:rPr>
          <w:t>528</w:t>
        </w:r>
      </w:hyperlink>
      <w:r>
        <w:t xml:space="preserve"> настоящего </w:t>
      </w:r>
      <w:r>
        <w:t>Кодекса.</w:t>
      </w:r>
    </w:p>
    <w:p w:rsidR="00000000" w:rsidRDefault="00FE1CF5"/>
    <w:p w:rsidR="00000000" w:rsidRDefault="00FE1CF5">
      <w:pPr>
        <w:pStyle w:val="a7"/>
        <w:rPr>
          <w:color w:val="000000"/>
          <w:sz w:val="16"/>
          <w:szCs w:val="16"/>
          <w:shd w:val="clear" w:color="auto" w:fill="F0F0F0"/>
        </w:rPr>
      </w:pPr>
      <w:bookmarkStart w:id="4408" w:name="sub_766"/>
      <w:r>
        <w:rPr>
          <w:color w:val="000000"/>
          <w:sz w:val="16"/>
          <w:szCs w:val="16"/>
          <w:shd w:val="clear" w:color="auto" w:fill="F0F0F0"/>
        </w:rPr>
        <w:t>Информация об изменениях:</w:t>
      </w:r>
    </w:p>
    <w:bookmarkEnd w:id="4408"/>
    <w:p w:rsidR="00000000" w:rsidRDefault="00FE1CF5">
      <w:pPr>
        <w:pStyle w:val="a8"/>
        <w:rPr>
          <w:shd w:val="clear" w:color="auto" w:fill="F0F0F0"/>
        </w:rPr>
      </w:pPr>
      <w:r>
        <w:t xml:space="preserve"> </w:t>
      </w:r>
      <w:hyperlink r:id="rId4137" w:history="1">
        <w:r>
          <w:rPr>
            <w:rStyle w:val="a4"/>
            <w:shd w:val="clear" w:color="auto" w:fill="F0F0F0"/>
          </w:rPr>
          <w:t>Федеральным законом</w:t>
        </w:r>
      </w:hyperlink>
      <w:r>
        <w:rPr>
          <w:shd w:val="clear" w:color="auto" w:fill="F0F0F0"/>
        </w:rPr>
        <w:t xml:space="preserve"> от 2 февраля 2006 г. N 19-ФЗ в статью 766 настоящего Кодекса внесены изменения</w:t>
      </w:r>
    </w:p>
    <w:p w:rsidR="00000000" w:rsidRDefault="00FE1CF5">
      <w:pPr>
        <w:pStyle w:val="a8"/>
        <w:rPr>
          <w:shd w:val="clear" w:color="auto" w:fill="F0F0F0"/>
        </w:rPr>
      </w:pPr>
      <w:r>
        <w:t xml:space="preserve"> </w:t>
      </w:r>
      <w:hyperlink r:id="rId4138" w:history="1">
        <w:r>
          <w:rPr>
            <w:rStyle w:val="a4"/>
            <w:shd w:val="clear" w:color="auto" w:fill="F0F0F0"/>
          </w:rPr>
          <w:t>См. текст статьи в предыдущей редакции</w:t>
        </w:r>
      </w:hyperlink>
    </w:p>
    <w:p w:rsidR="00000000" w:rsidRDefault="00FE1CF5">
      <w:pPr>
        <w:pStyle w:val="a5"/>
      </w:pPr>
      <w:r>
        <w:rPr>
          <w:rStyle w:val="a3"/>
        </w:rPr>
        <w:t>Статья 766.</w:t>
      </w:r>
      <w:r>
        <w:t xml:space="preserve"> Содержание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39" w:history="1">
        <w:r>
          <w:rPr>
            <w:rStyle w:val="a4"/>
            <w:shd w:val="clear" w:color="auto" w:fill="F0F0F0"/>
          </w:rPr>
          <w:t>Энциклопе</w:t>
        </w:r>
        <w:r>
          <w:rPr>
            <w:rStyle w:val="a4"/>
            <w:shd w:val="clear" w:color="auto" w:fill="F0F0F0"/>
          </w:rPr>
          <w:t>дии</w:t>
        </w:r>
      </w:hyperlink>
      <w:r>
        <w:rPr>
          <w:shd w:val="clear" w:color="auto" w:fill="F0F0F0"/>
        </w:rPr>
        <w:t xml:space="preserve"> и другие комментарии к статье 766 ГК РФ</w:t>
      </w:r>
    </w:p>
    <w:p w:rsidR="00000000" w:rsidRDefault="00FE1CF5">
      <w:bookmarkStart w:id="4409" w:name="sub_7661"/>
      <w:r>
        <w:t>1. Государственный или муниципальный контракт должен содержать условия об объеме и о стоимости подлежащей выполнению работы, сроках ее начала и окончания, размере и порядке финансирования и оплаты рабо</w:t>
      </w:r>
      <w:r>
        <w:t>т, способах обеспечения исполнения обязательств сторон.</w:t>
      </w:r>
    </w:p>
    <w:p w:rsidR="00000000" w:rsidRDefault="00FE1CF5">
      <w:bookmarkStart w:id="4410" w:name="sub_7662"/>
      <w:bookmarkEnd w:id="4409"/>
      <w:r>
        <w:t>2. В случае, если государственный или муниципальный контракт заключается по результатам торгов или запроса котировок цен на работы, проводимых в целях размещения заказа на выполнение п</w:t>
      </w:r>
      <w:r>
        <w:t>одрядных работ для государственных или муниципальных нужд, условия государственного или муниципального контракта определяются в соответствии с объявленными условиями торгов или запроса котировок цен на работы и предложением подрядчика, признанного победите</w:t>
      </w:r>
      <w:r>
        <w:t>лем торгов или победителем в проведении запроса котировок цен на работы.</w:t>
      </w:r>
    </w:p>
    <w:bookmarkEnd w:id="4410"/>
    <w:p w:rsidR="00000000" w:rsidRDefault="00FE1CF5"/>
    <w:p w:rsidR="00000000" w:rsidRDefault="00FE1CF5">
      <w:pPr>
        <w:pStyle w:val="a7"/>
        <w:rPr>
          <w:color w:val="000000"/>
          <w:sz w:val="16"/>
          <w:szCs w:val="16"/>
          <w:shd w:val="clear" w:color="auto" w:fill="F0F0F0"/>
        </w:rPr>
      </w:pPr>
      <w:bookmarkStart w:id="4411" w:name="sub_767"/>
      <w:r>
        <w:rPr>
          <w:color w:val="000000"/>
          <w:sz w:val="16"/>
          <w:szCs w:val="16"/>
          <w:shd w:val="clear" w:color="auto" w:fill="F0F0F0"/>
        </w:rPr>
        <w:t>Информация об изменениях:</w:t>
      </w:r>
    </w:p>
    <w:bookmarkEnd w:id="4411"/>
    <w:p w:rsidR="00000000" w:rsidRDefault="00FE1CF5">
      <w:pPr>
        <w:pStyle w:val="a8"/>
        <w:rPr>
          <w:shd w:val="clear" w:color="auto" w:fill="F0F0F0"/>
        </w:rPr>
      </w:pPr>
      <w:r>
        <w:t xml:space="preserve"> </w:t>
      </w:r>
      <w:hyperlink r:id="rId4140" w:history="1">
        <w:r>
          <w:rPr>
            <w:rStyle w:val="a4"/>
            <w:shd w:val="clear" w:color="auto" w:fill="F0F0F0"/>
          </w:rPr>
          <w:t>Федеральным законом</w:t>
        </w:r>
      </w:hyperlink>
      <w:r>
        <w:rPr>
          <w:shd w:val="clear" w:color="auto" w:fill="F0F0F0"/>
        </w:rPr>
        <w:t xml:space="preserve"> от 2 февраля 2006 г. N 19-ФЗ в статью 767 наст</w:t>
      </w:r>
      <w:r>
        <w:rPr>
          <w:shd w:val="clear" w:color="auto" w:fill="F0F0F0"/>
        </w:rPr>
        <w:t>оящего Кодекса внесены изменения</w:t>
      </w:r>
    </w:p>
    <w:p w:rsidR="00000000" w:rsidRDefault="00FE1CF5">
      <w:pPr>
        <w:pStyle w:val="a8"/>
        <w:rPr>
          <w:shd w:val="clear" w:color="auto" w:fill="F0F0F0"/>
        </w:rPr>
      </w:pPr>
      <w:r>
        <w:t xml:space="preserve"> </w:t>
      </w:r>
      <w:hyperlink r:id="rId4141" w:history="1">
        <w:r>
          <w:rPr>
            <w:rStyle w:val="a4"/>
            <w:shd w:val="clear" w:color="auto" w:fill="F0F0F0"/>
          </w:rPr>
          <w:t>См. текст статьи в предыдущей редакции</w:t>
        </w:r>
      </w:hyperlink>
    </w:p>
    <w:p w:rsidR="00000000" w:rsidRDefault="00FE1CF5">
      <w:pPr>
        <w:pStyle w:val="a5"/>
      </w:pPr>
      <w:r>
        <w:rPr>
          <w:rStyle w:val="a3"/>
        </w:rPr>
        <w:t>Статья 767.</w:t>
      </w:r>
      <w:r>
        <w:t xml:space="preserve"> Изменение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42" w:history="1">
        <w:r>
          <w:rPr>
            <w:rStyle w:val="a4"/>
            <w:shd w:val="clear" w:color="auto" w:fill="F0F0F0"/>
          </w:rPr>
          <w:t>Энциклопедии</w:t>
        </w:r>
      </w:hyperlink>
      <w:r>
        <w:rPr>
          <w:shd w:val="clear" w:color="auto" w:fill="F0F0F0"/>
        </w:rPr>
        <w:t xml:space="preserve">, </w:t>
      </w:r>
      <w:hyperlink r:id="rId4143" w:history="1">
        <w:r>
          <w:rPr>
            <w:rStyle w:val="a4"/>
            <w:shd w:val="clear" w:color="auto" w:fill="F0F0F0"/>
          </w:rPr>
          <w:t>позиции высших судов</w:t>
        </w:r>
      </w:hyperlink>
      <w:r>
        <w:rPr>
          <w:shd w:val="clear" w:color="auto" w:fill="F0F0F0"/>
        </w:rPr>
        <w:t xml:space="preserve"> и другие комментарии к статье 767 ГК РФ</w:t>
      </w:r>
    </w:p>
    <w:p w:rsidR="00000000" w:rsidRDefault="00FE1CF5">
      <w:bookmarkStart w:id="4412" w:name="sub_7671"/>
      <w:r>
        <w:t>1. При уменьшении соответствующими государственными органами или о</w:t>
      </w:r>
      <w:r>
        <w:t>рганами местного самоуправления в установленном порядке средств соответствующего бюджета, выделенных для финансирования подрядных работ, стороны должны согласовать новые сроки, а если необходимо, и другие условия выполнения работ. Подрядчик вправе требоват</w:t>
      </w:r>
      <w:r>
        <w:t>ь от государственного или муниципального заказчика возмещения убытков, причиненных изменением сроков выполнения работ.</w:t>
      </w:r>
    </w:p>
    <w:p w:rsidR="00000000" w:rsidRDefault="00FE1CF5">
      <w:bookmarkStart w:id="4413" w:name="sub_7672"/>
      <w:bookmarkEnd w:id="4412"/>
      <w:r>
        <w:t xml:space="preserve">2. Изменения условий государственного или муниципального контракта, не связанные с обстоятельствами, указанными в </w:t>
      </w:r>
      <w:hyperlink w:anchor="sub_7671" w:history="1">
        <w:r>
          <w:rPr>
            <w:rStyle w:val="a4"/>
          </w:rPr>
          <w:t>пункте 1</w:t>
        </w:r>
      </w:hyperlink>
      <w:r>
        <w:t xml:space="preserve"> настоящей статьи, в одностороннем порядке или по соглашению сторон допускаются в случаях, предусмотренных </w:t>
      </w:r>
      <w:hyperlink r:id="rId4144" w:history="1">
        <w:r>
          <w:rPr>
            <w:rStyle w:val="a4"/>
          </w:rPr>
          <w:t>законом</w:t>
        </w:r>
      </w:hyperlink>
      <w:r>
        <w:t>.</w:t>
      </w:r>
    </w:p>
    <w:bookmarkEnd w:id="4413"/>
    <w:p w:rsidR="00000000" w:rsidRDefault="00FE1CF5"/>
    <w:p w:rsidR="00000000" w:rsidRDefault="00FE1CF5">
      <w:pPr>
        <w:pStyle w:val="a7"/>
        <w:rPr>
          <w:color w:val="000000"/>
          <w:sz w:val="16"/>
          <w:szCs w:val="16"/>
          <w:shd w:val="clear" w:color="auto" w:fill="F0F0F0"/>
        </w:rPr>
      </w:pPr>
      <w:bookmarkStart w:id="4414" w:name="sub_768"/>
      <w:r>
        <w:rPr>
          <w:color w:val="000000"/>
          <w:sz w:val="16"/>
          <w:szCs w:val="16"/>
          <w:shd w:val="clear" w:color="auto" w:fill="F0F0F0"/>
        </w:rPr>
        <w:t>Информация об изменениях:</w:t>
      </w:r>
    </w:p>
    <w:bookmarkEnd w:id="4414"/>
    <w:p w:rsidR="00000000" w:rsidRDefault="00FE1CF5">
      <w:pPr>
        <w:pStyle w:val="a8"/>
        <w:rPr>
          <w:shd w:val="clear" w:color="auto" w:fill="F0F0F0"/>
        </w:rPr>
      </w:pPr>
      <w:r>
        <w:t xml:space="preserve"> </w:t>
      </w:r>
      <w:hyperlink r:id="rId4145" w:history="1">
        <w:r>
          <w:rPr>
            <w:rStyle w:val="a4"/>
            <w:shd w:val="clear" w:color="auto" w:fill="F0F0F0"/>
          </w:rPr>
          <w:t>Федеральным законом</w:t>
        </w:r>
      </w:hyperlink>
      <w:r>
        <w:rPr>
          <w:shd w:val="clear" w:color="auto" w:fill="F0F0F0"/>
        </w:rPr>
        <w:t xml:space="preserve"> от 2 февраля 2006 г. N 19-ФЗ в статью 768 настоящего Кодекса внесены изменения</w:t>
      </w:r>
    </w:p>
    <w:p w:rsidR="00000000" w:rsidRDefault="00FE1CF5">
      <w:pPr>
        <w:pStyle w:val="a8"/>
        <w:rPr>
          <w:shd w:val="clear" w:color="auto" w:fill="F0F0F0"/>
        </w:rPr>
      </w:pPr>
      <w:r>
        <w:t xml:space="preserve"> </w:t>
      </w:r>
      <w:hyperlink r:id="rId4146" w:history="1">
        <w:r>
          <w:rPr>
            <w:rStyle w:val="a4"/>
            <w:shd w:val="clear" w:color="auto" w:fill="F0F0F0"/>
          </w:rPr>
          <w:t>См. текст статьи в предыд</w:t>
        </w:r>
        <w:r>
          <w:rPr>
            <w:rStyle w:val="a4"/>
            <w:shd w:val="clear" w:color="auto" w:fill="F0F0F0"/>
          </w:rPr>
          <w:t>ущей редакции</w:t>
        </w:r>
      </w:hyperlink>
    </w:p>
    <w:p w:rsidR="00000000" w:rsidRDefault="00FE1CF5">
      <w:pPr>
        <w:pStyle w:val="a5"/>
      </w:pPr>
      <w:r>
        <w:rPr>
          <w:rStyle w:val="a3"/>
        </w:rPr>
        <w:lastRenderedPageBreak/>
        <w:t>Статья 768.</w:t>
      </w:r>
      <w:r>
        <w:t xml:space="preserve"> Правовое регулирование государственного или муниципального контракта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47" w:history="1">
        <w:r>
          <w:rPr>
            <w:rStyle w:val="a4"/>
            <w:shd w:val="clear" w:color="auto" w:fill="F0F0F0"/>
          </w:rPr>
          <w:t>Энциклопедии</w:t>
        </w:r>
      </w:hyperlink>
      <w:r>
        <w:rPr>
          <w:shd w:val="clear" w:color="auto" w:fill="F0F0F0"/>
        </w:rPr>
        <w:t xml:space="preserve">, </w:t>
      </w:r>
      <w:hyperlink r:id="rId4148" w:history="1">
        <w:r>
          <w:rPr>
            <w:rStyle w:val="a4"/>
            <w:shd w:val="clear" w:color="auto" w:fill="F0F0F0"/>
          </w:rPr>
          <w:t>позици</w:t>
        </w:r>
        <w:r>
          <w:rPr>
            <w:rStyle w:val="a4"/>
            <w:shd w:val="clear" w:color="auto" w:fill="F0F0F0"/>
          </w:rPr>
          <w:t>и высших судов</w:t>
        </w:r>
      </w:hyperlink>
      <w:r>
        <w:rPr>
          <w:shd w:val="clear" w:color="auto" w:fill="F0F0F0"/>
        </w:rPr>
        <w:t xml:space="preserve"> и другие комментарии к статье 768 ГК РФ</w:t>
      </w:r>
    </w:p>
    <w:p w:rsidR="00000000" w:rsidRDefault="00FE1CF5">
      <w:r>
        <w:t xml:space="preserve">К отношениям по государственным или муниципальным контрактам на выполнение подрядных работ для государственных или муниципальных нужд в части, не урегулированной настоящим Кодексом, применяется </w:t>
      </w:r>
      <w:hyperlink r:id="rId4149" w:history="1">
        <w:r>
          <w:rPr>
            <w:rStyle w:val="a4"/>
          </w:rPr>
          <w:t>закон</w:t>
        </w:r>
      </w:hyperlink>
      <w:r>
        <w:t xml:space="preserve"> о подрядах для государственных или муниципальных нужд.</w:t>
      </w:r>
    </w:p>
    <w:p w:rsidR="00000000" w:rsidRDefault="00FE1CF5"/>
    <w:p w:rsidR="00000000" w:rsidRDefault="00FE1CF5">
      <w:pPr>
        <w:pStyle w:val="1"/>
      </w:pPr>
      <w:bookmarkStart w:id="4415" w:name="sub_2038"/>
      <w:r>
        <w:t>Глава 38. Выполнение научно-исследовательских, опытно-конструкторских и технологических работ</w:t>
      </w:r>
    </w:p>
    <w:bookmarkEnd w:id="44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50" w:history="1">
        <w:r>
          <w:rPr>
            <w:rStyle w:val="a4"/>
            <w:shd w:val="clear" w:color="auto" w:fill="F0F0F0"/>
          </w:rPr>
          <w:t>Энциклопедию решений</w:t>
        </w:r>
      </w:hyperlink>
      <w:r>
        <w:rPr>
          <w:shd w:val="clear" w:color="auto" w:fill="F0F0F0"/>
        </w:rPr>
        <w:t>. Договор на выполнение научно-исследовательских, опытно-конструкторских и технологических работ</w:t>
      </w:r>
    </w:p>
    <w:p w:rsidR="00000000" w:rsidRDefault="00FE1CF5">
      <w:pPr>
        <w:pStyle w:val="a7"/>
        <w:rPr>
          <w:shd w:val="clear" w:color="auto" w:fill="F0F0F0"/>
        </w:rPr>
      </w:pPr>
      <w:r>
        <w:t xml:space="preserve"> </w:t>
      </w:r>
      <w:r>
        <w:rPr>
          <w:shd w:val="clear" w:color="auto" w:fill="F0F0F0"/>
        </w:rPr>
        <w:t xml:space="preserve">См. </w:t>
      </w:r>
      <w:hyperlink r:id="rId4151" w:history="1">
        <w:r>
          <w:rPr>
            <w:rStyle w:val="a4"/>
            <w:shd w:val="clear" w:color="auto" w:fill="F0F0F0"/>
          </w:rPr>
          <w:t>схему</w:t>
        </w:r>
      </w:hyperlink>
      <w:r>
        <w:rPr>
          <w:shd w:val="clear" w:color="auto" w:fill="F0F0F0"/>
        </w:rPr>
        <w:t xml:space="preserve"> "</w:t>
      </w:r>
      <w:r>
        <w:rPr>
          <w:shd w:val="clear" w:color="auto" w:fill="F0F0F0"/>
        </w:rPr>
        <w:t>Договоры на выполнение научно-исследовательских, опытно-конструкторских и технологических работ"</w:t>
      </w:r>
    </w:p>
    <w:p w:rsidR="00000000" w:rsidRDefault="00FE1CF5">
      <w:pPr>
        <w:pStyle w:val="a7"/>
        <w:rPr>
          <w:shd w:val="clear" w:color="auto" w:fill="F0F0F0"/>
        </w:rPr>
      </w:pPr>
      <w:r>
        <w:t xml:space="preserve"> </w:t>
      </w:r>
    </w:p>
    <w:p w:rsidR="00000000" w:rsidRDefault="00FE1CF5">
      <w:pPr>
        <w:pStyle w:val="a5"/>
      </w:pPr>
      <w:bookmarkStart w:id="4416" w:name="sub_769"/>
      <w:r>
        <w:rPr>
          <w:rStyle w:val="a3"/>
        </w:rPr>
        <w:t>Статья 769.</w:t>
      </w:r>
      <w:r>
        <w:t xml:space="preserve"> Договоры на выполнение научно-исследовательских работ, опытно-конструкторских и технологических работ</w:t>
      </w:r>
    </w:p>
    <w:bookmarkEnd w:id="44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52" w:history="1">
        <w:r>
          <w:rPr>
            <w:rStyle w:val="a4"/>
            <w:shd w:val="clear" w:color="auto" w:fill="F0F0F0"/>
          </w:rPr>
          <w:t>Энциклопедии</w:t>
        </w:r>
      </w:hyperlink>
      <w:r>
        <w:rPr>
          <w:shd w:val="clear" w:color="auto" w:fill="F0F0F0"/>
        </w:rPr>
        <w:t xml:space="preserve">, </w:t>
      </w:r>
      <w:hyperlink r:id="rId4153" w:history="1">
        <w:r>
          <w:rPr>
            <w:rStyle w:val="a4"/>
            <w:shd w:val="clear" w:color="auto" w:fill="F0F0F0"/>
          </w:rPr>
          <w:t>позиции высших судов</w:t>
        </w:r>
      </w:hyperlink>
      <w:r>
        <w:rPr>
          <w:shd w:val="clear" w:color="auto" w:fill="F0F0F0"/>
        </w:rPr>
        <w:t xml:space="preserve"> и другие комментарии к статье 769 ГК РФ</w:t>
      </w:r>
    </w:p>
    <w:p w:rsidR="00000000" w:rsidRDefault="00FE1CF5">
      <w:pPr>
        <w:pStyle w:val="a7"/>
        <w:rPr>
          <w:color w:val="000000"/>
          <w:sz w:val="16"/>
          <w:szCs w:val="16"/>
          <w:shd w:val="clear" w:color="auto" w:fill="F0F0F0"/>
        </w:rPr>
      </w:pPr>
      <w:bookmarkStart w:id="4417" w:name="sub_7691"/>
      <w:r>
        <w:rPr>
          <w:color w:val="000000"/>
          <w:sz w:val="16"/>
          <w:szCs w:val="16"/>
          <w:shd w:val="clear" w:color="auto" w:fill="F0F0F0"/>
        </w:rPr>
        <w:t>Информация об изменениях:</w:t>
      </w:r>
    </w:p>
    <w:bookmarkEnd w:id="4417"/>
    <w:p w:rsidR="00000000" w:rsidRDefault="00FE1CF5">
      <w:pPr>
        <w:pStyle w:val="a8"/>
        <w:rPr>
          <w:shd w:val="clear" w:color="auto" w:fill="F0F0F0"/>
        </w:rPr>
      </w:pPr>
      <w:r>
        <w:t xml:space="preserve"> </w:t>
      </w:r>
      <w:r>
        <w:rPr>
          <w:shd w:val="clear" w:color="auto" w:fill="F0F0F0"/>
        </w:rPr>
        <w:t>Пункт 1 изменен с 1 января</w:t>
      </w:r>
      <w:r>
        <w:rPr>
          <w:shd w:val="clear" w:color="auto" w:fill="F0F0F0"/>
        </w:rPr>
        <w:t xml:space="preserve"> 2022 г. - </w:t>
      </w:r>
      <w:hyperlink r:id="rId4154" w:history="1">
        <w:r>
          <w:rPr>
            <w:rStyle w:val="a4"/>
            <w:shd w:val="clear" w:color="auto" w:fill="F0F0F0"/>
          </w:rPr>
          <w:t>Федеральный закон</w:t>
        </w:r>
      </w:hyperlink>
      <w:r>
        <w:rPr>
          <w:shd w:val="clear" w:color="auto" w:fill="F0F0F0"/>
        </w:rPr>
        <w:t xml:space="preserve"> от 22 декабря 2020 г. N 456-ФЗ</w:t>
      </w:r>
    </w:p>
    <w:p w:rsidR="00000000" w:rsidRDefault="00FE1CF5">
      <w:pPr>
        <w:pStyle w:val="a8"/>
        <w:rPr>
          <w:shd w:val="clear" w:color="auto" w:fill="F0F0F0"/>
        </w:rPr>
      </w:pPr>
      <w:r>
        <w:t xml:space="preserve"> </w:t>
      </w:r>
      <w:hyperlink r:id="rId4155" w:history="1">
        <w:r>
          <w:rPr>
            <w:rStyle w:val="a4"/>
            <w:shd w:val="clear" w:color="auto" w:fill="F0F0F0"/>
          </w:rPr>
          <w:t>См. предыдущую редакцию</w:t>
        </w:r>
      </w:hyperlink>
    </w:p>
    <w:p w:rsidR="00000000" w:rsidRDefault="00FE1CF5">
      <w:r>
        <w:t>1. По договору на выполнение научно-ис</w:t>
      </w:r>
      <w:r>
        <w:t xml:space="preserve">следовательских работ исполнитель обязуется провести обусловленные техническим заданием заказчика научные исследования, а по договору на выполнение опытно-конструкторских и технологических работ - разработать образец нового изделия или новую технологию, а </w:t>
      </w:r>
      <w:r>
        <w:t>также техническую и (или) конструкторскую документацию на них, а заказчик обязуется принять работу и оплатить ее.</w:t>
      </w:r>
    </w:p>
    <w:p w:rsidR="00000000" w:rsidRDefault="00FE1CF5">
      <w:bookmarkStart w:id="4418" w:name="sub_7692"/>
      <w:r>
        <w:t xml:space="preserve">2. Договор с исполнителем может охватывать как весь цикл проведения исследования, разработки и изготовления образцов, так и отдельные </w:t>
      </w:r>
      <w:r>
        <w:t>его этапы (элементы).</w:t>
      </w:r>
    </w:p>
    <w:p w:rsidR="00000000" w:rsidRDefault="00FE1CF5">
      <w:bookmarkStart w:id="4419" w:name="sub_7693"/>
      <w:bookmarkEnd w:id="4418"/>
      <w:r>
        <w:t>3. Если иное не предусмотрено законом или договором, риск случайной невозможности исполнения договоров на выполнение научно-исследовательских работ, опытно-конструкторских и технологических работ несет заказчик.</w:t>
      </w:r>
    </w:p>
    <w:p w:rsidR="00000000" w:rsidRDefault="00FE1CF5">
      <w:bookmarkStart w:id="4420" w:name="sub_7694"/>
      <w:bookmarkEnd w:id="4419"/>
      <w:r>
        <w:t>4. Условия договоров на выполнение научно-исследовательских работ, опытно-конструкторских и технологических работ должны соответствовать законам и иным правовым актам об исключительных правах (интеллектуальной собственности).</w:t>
      </w:r>
    </w:p>
    <w:bookmarkEnd w:id="4420"/>
    <w:p w:rsidR="00000000" w:rsidRDefault="00FE1CF5"/>
    <w:p w:rsidR="00000000" w:rsidRDefault="00FE1CF5">
      <w:pPr>
        <w:pStyle w:val="a5"/>
      </w:pPr>
      <w:bookmarkStart w:id="4421" w:name="sub_770"/>
      <w:r>
        <w:rPr>
          <w:rStyle w:val="a3"/>
        </w:rPr>
        <w:t>Статья 770.</w:t>
      </w:r>
      <w:r>
        <w:t xml:space="preserve"> Выполнение работ</w:t>
      </w:r>
    </w:p>
    <w:bookmarkEnd w:id="44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56" w:history="1">
        <w:r>
          <w:rPr>
            <w:rStyle w:val="a4"/>
            <w:shd w:val="clear" w:color="auto" w:fill="F0F0F0"/>
          </w:rPr>
          <w:t>Энциклопедии</w:t>
        </w:r>
      </w:hyperlink>
      <w:r>
        <w:rPr>
          <w:shd w:val="clear" w:color="auto" w:fill="F0F0F0"/>
        </w:rPr>
        <w:t xml:space="preserve"> и другие комментарии к статье 770 ГК РФ</w:t>
      </w:r>
    </w:p>
    <w:p w:rsidR="00000000" w:rsidRDefault="00FE1CF5">
      <w:bookmarkStart w:id="4422" w:name="sub_77001"/>
      <w:r>
        <w:t>1. Исполнитель обязан провести научные исследования лично. Он вправе привлекать</w:t>
      </w:r>
      <w:r>
        <w:t xml:space="preserve"> к исполнению договора на выполнение научно-исследовательских работ третьих лиц только с согласия заказчика.</w:t>
      </w:r>
    </w:p>
    <w:p w:rsidR="00000000" w:rsidRDefault="00FE1CF5">
      <w:bookmarkStart w:id="4423" w:name="sub_7702"/>
      <w:bookmarkEnd w:id="4422"/>
      <w:r>
        <w:t>2. При выполнении опытно-конструкторских или технологических работ исполнитель вправе, если иное не предусмотрено договором, привл</w:t>
      </w:r>
      <w:r>
        <w:t>екать к его исполнению третьих лиц. К отношениям исполнителя с третьими лицами применяются правила о генеральном подрядчике и субподрядчике (</w:t>
      </w:r>
      <w:hyperlink w:anchor="sub_706" w:history="1">
        <w:r>
          <w:rPr>
            <w:rStyle w:val="a4"/>
          </w:rPr>
          <w:t>статья 706</w:t>
        </w:r>
      </w:hyperlink>
      <w:r>
        <w:t>).</w:t>
      </w:r>
    </w:p>
    <w:bookmarkEnd w:id="4423"/>
    <w:p w:rsidR="00000000" w:rsidRDefault="00FE1CF5"/>
    <w:p w:rsidR="00000000" w:rsidRDefault="00FE1CF5">
      <w:pPr>
        <w:pStyle w:val="a5"/>
      </w:pPr>
      <w:bookmarkStart w:id="4424" w:name="sub_771"/>
      <w:r>
        <w:rPr>
          <w:rStyle w:val="a3"/>
        </w:rPr>
        <w:t>Статья 771.</w:t>
      </w:r>
      <w:r>
        <w:t xml:space="preserve"> Конфиденциальность сведений, составляющих предмет</w:t>
      </w:r>
      <w:r>
        <w:t xml:space="preserve"> договора</w:t>
      </w:r>
    </w:p>
    <w:bookmarkEnd w:id="44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57" w:history="1">
        <w:r>
          <w:rPr>
            <w:rStyle w:val="a4"/>
            <w:shd w:val="clear" w:color="auto" w:fill="F0F0F0"/>
          </w:rPr>
          <w:t>Энциклопедии</w:t>
        </w:r>
      </w:hyperlink>
      <w:r>
        <w:rPr>
          <w:shd w:val="clear" w:color="auto" w:fill="F0F0F0"/>
        </w:rPr>
        <w:t xml:space="preserve"> и другие комментарии к статье 771 ГК РФ</w:t>
      </w:r>
    </w:p>
    <w:p w:rsidR="00000000" w:rsidRDefault="00FE1CF5">
      <w:bookmarkStart w:id="4425" w:name="sub_7711"/>
      <w:r>
        <w:t>1. Если иное не предусмотрено договорами на выполнение научно-исследовательских работ, опытно-констру</w:t>
      </w:r>
      <w:r>
        <w:t>кторских и технологических работ, стороны обязаны обеспечить конфиденциальность сведений, касающихся предмета договора, хода его исполнения и полученных результатов. Объем сведений, признаваемых конфиденциальными, определяется в договоре.</w:t>
      </w:r>
    </w:p>
    <w:p w:rsidR="00000000" w:rsidRDefault="00FE1CF5">
      <w:bookmarkStart w:id="4426" w:name="sub_7712"/>
      <w:bookmarkEnd w:id="4425"/>
      <w:r>
        <w:t>2</w:t>
      </w:r>
      <w:r>
        <w:t>. Каждая из сторон обязуется публиковать полученные при выполнении работы сведения, признанные конфиденциальными, только с согласия другой стороны.</w:t>
      </w:r>
    </w:p>
    <w:bookmarkEnd w:id="4426"/>
    <w:p w:rsidR="00000000" w:rsidRDefault="00FE1CF5"/>
    <w:p w:rsidR="00000000" w:rsidRDefault="00FE1CF5">
      <w:pPr>
        <w:pStyle w:val="a7"/>
        <w:rPr>
          <w:color w:val="000000"/>
          <w:sz w:val="16"/>
          <w:szCs w:val="16"/>
          <w:shd w:val="clear" w:color="auto" w:fill="F0F0F0"/>
        </w:rPr>
      </w:pPr>
      <w:bookmarkStart w:id="4427" w:name="sub_772"/>
      <w:r>
        <w:rPr>
          <w:color w:val="000000"/>
          <w:sz w:val="16"/>
          <w:szCs w:val="16"/>
          <w:shd w:val="clear" w:color="auto" w:fill="F0F0F0"/>
        </w:rPr>
        <w:t>Информация об изменениях:</w:t>
      </w:r>
    </w:p>
    <w:bookmarkEnd w:id="4427"/>
    <w:p w:rsidR="00000000" w:rsidRDefault="00FE1CF5">
      <w:pPr>
        <w:pStyle w:val="a8"/>
        <w:rPr>
          <w:shd w:val="clear" w:color="auto" w:fill="F0F0F0"/>
        </w:rPr>
      </w:pPr>
      <w:r>
        <w:t xml:space="preserve"> </w:t>
      </w:r>
      <w:hyperlink r:id="rId4158" w:history="1">
        <w:r>
          <w:rPr>
            <w:rStyle w:val="a4"/>
            <w:shd w:val="clear" w:color="auto" w:fill="F0F0F0"/>
          </w:rPr>
          <w:t>Федеральным законом</w:t>
        </w:r>
      </w:hyperlink>
      <w:r>
        <w:rPr>
          <w:shd w:val="clear" w:color="auto" w:fill="F0F0F0"/>
        </w:rPr>
        <w:t xml:space="preserve"> от 18 декабря 2006 г. N 231-ФЗ в статью 772 настоящего Кодекса внесены изменения, </w:t>
      </w:r>
      <w:hyperlink r:id="rId4159"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416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772.</w:t>
      </w:r>
      <w:r>
        <w:t xml:space="preserve"> Права сторон на результаты работ</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61" w:history="1">
        <w:r>
          <w:rPr>
            <w:rStyle w:val="a4"/>
            <w:shd w:val="clear" w:color="auto" w:fill="F0F0F0"/>
          </w:rPr>
          <w:t>Энциклопедии</w:t>
        </w:r>
      </w:hyperlink>
      <w:r>
        <w:rPr>
          <w:shd w:val="clear" w:color="auto" w:fill="F0F0F0"/>
        </w:rPr>
        <w:t xml:space="preserve">, </w:t>
      </w:r>
      <w:hyperlink r:id="rId4162" w:history="1">
        <w:r>
          <w:rPr>
            <w:rStyle w:val="a4"/>
            <w:shd w:val="clear" w:color="auto" w:fill="F0F0F0"/>
          </w:rPr>
          <w:t>позиции высших судов</w:t>
        </w:r>
      </w:hyperlink>
      <w:r>
        <w:rPr>
          <w:shd w:val="clear" w:color="auto" w:fill="F0F0F0"/>
        </w:rPr>
        <w:t xml:space="preserve"> и другие комментарии к статье 772 ГК РФ</w:t>
      </w:r>
    </w:p>
    <w:p w:rsidR="00000000" w:rsidRDefault="00FE1CF5">
      <w:bookmarkStart w:id="4428" w:name="sub_7721"/>
      <w:r>
        <w:t>1. Стороны в договорах на выполнение научно-исследовательских работ, опытно-конструкторских и технологических работ имеют п</w:t>
      </w:r>
      <w:r>
        <w:t>раво использовать результаты работ в пределах и на условиях, предусмотренных договором.</w:t>
      </w:r>
    </w:p>
    <w:p w:rsidR="00000000" w:rsidRDefault="00FE1CF5">
      <w:bookmarkStart w:id="4429" w:name="sub_7722"/>
      <w:bookmarkEnd w:id="4428"/>
      <w:r>
        <w:t>2. Если иное не предусмотрено договором, заказчик имеет право использовать переданные ему исполнителем результаты работ, а исполнитель вправе использова</w:t>
      </w:r>
      <w:r>
        <w:t>ть полученные им результаты работ для собственных нужд.</w:t>
      </w:r>
    </w:p>
    <w:p w:rsidR="00000000" w:rsidRDefault="00FE1CF5">
      <w:bookmarkStart w:id="4430" w:name="sub_7723"/>
      <w:bookmarkEnd w:id="4429"/>
      <w:r>
        <w:t xml:space="preserve">3. Права исполнителя и заказчика на результаты работ, которым предоставляется правовая охрана как результатам интеллектуальной деятельности, </w:t>
      </w:r>
      <w:hyperlink r:id="rId4163" w:history="1">
        <w:r>
          <w:rPr>
            <w:rStyle w:val="a4"/>
          </w:rPr>
          <w:t>определяются</w:t>
        </w:r>
      </w:hyperlink>
      <w:r>
        <w:t xml:space="preserve"> в соответствии с правилами </w:t>
      </w:r>
      <w:hyperlink w:anchor="sub_40700" w:history="1">
        <w:r>
          <w:rPr>
            <w:rStyle w:val="a4"/>
          </w:rPr>
          <w:t>раздела VII</w:t>
        </w:r>
      </w:hyperlink>
      <w:r>
        <w:t xml:space="preserve"> настоящего Кодекса.</w:t>
      </w:r>
    </w:p>
    <w:bookmarkEnd w:id="4430"/>
    <w:p w:rsidR="00000000" w:rsidRDefault="00FE1CF5"/>
    <w:p w:rsidR="00000000" w:rsidRDefault="00FE1CF5">
      <w:pPr>
        <w:pStyle w:val="a5"/>
      </w:pPr>
      <w:bookmarkStart w:id="4431" w:name="sub_773"/>
      <w:r>
        <w:rPr>
          <w:rStyle w:val="a3"/>
        </w:rPr>
        <w:t>Статья 773.</w:t>
      </w:r>
      <w:r>
        <w:t xml:space="preserve"> Обязанности исполнителя</w:t>
      </w:r>
    </w:p>
    <w:bookmarkEnd w:id="44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64" w:history="1">
        <w:r>
          <w:rPr>
            <w:rStyle w:val="a4"/>
            <w:shd w:val="clear" w:color="auto" w:fill="F0F0F0"/>
          </w:rPr>
          <w:t>Э</w:t>
        </w:r>
        <w:r>
          <w:rPr>
            <w:rStyle w:val="a4"/>
            <w:shd w:val="clear" w:color="auto" w:fill="F0F0F0"/>
          </w:rPr>
          <w:t>нциклопедии</w:t>
        </w:r>
      </w:hyperlink>
      <w:r>
        <w:rPr>
          <w:shd w:val="clear" w:color="auto" w:fill="F0F0F0"/>
        </w:rPr>
        <w:t xml:space="preserve"> и другие комментарии к статье 773 ГК РФ</w:t>
      </w:r>
    </w:p>
    <w:p w:rsidR="00000000" w:rsidRDefault="00FE1CF5">
      <w:r>
        <w:t>Исполнитель в договорах на выполнение научно-исследовательских работ, опытно-конструкторских и технологических работ обязан:</w:t>
      </w:r>
    </w:p>
    <w:p w:rsidR="00000000" w:rsidRDefault="00FE1CF5">
      <w:bookmarkStart w:id="4432" w:name="sub_77302"/>
      <w:r>
        <w:t>выполнить работы в соответствии с согласованным с заказчиком техническим заданием и передать заказчику их результаты в предусмотренный договором срок;</w:t>
      </w:r>
    </w:p>
    <w:p w:rsidR="00000000" w:rsidRDefault="00FE1CF5">
      <w:bookmarkStart w:id="4433" w:name="sub_77303"/>
      <w:bookmarkEnd w:id="4432"/>
      <w:r>
        <w:t>согласовать с заказчиком необходимость использования охраняемых результатов интеллектуа</w:t>
      </w:r>
      <w:r>
        <w:t>льной деятельности, принадлежащих третьим лицам, и приобретение прав на их использование;</w:t>
      </w:r>
    </w:p>
    <w:p w:rsidR="00000000" w:rsidRDefault="00FE1CF5">
      <w:bookmarkStart w:id="4434" w:name="sub_77304"/>
      <w:bookmarkEnd w:id="4433"/>
      <w:r>
        <w:t>своими силами и за свой счет устранять допущенные по его вине в выполненных работах недостатки, которые могут повлечь отступления от технико-экономи</w:t>
      </w:r>
      <w:r>
        <w:t>ческих параметров, предусмотренных в техническом задании или в договоре;</w:t>
      </w:r>
    </w:p>
    <w:p w:rsidR="00000000" w:rsidRDefault="00FE1CF5">
      <w:bookmarkStart w:id="4435" w:name="sub_77305"/>
      <w:bookmarkEnd w:id="4434"/>
      <w:r>
        <w:t>незамедлительно информировать заказчика об обнаруженной невозможности получить ожидаемые результаты или о нецелесообразности продолжения работы;</w:t>
      </w:r>
    </w:p>
    <w:p w:rsidR="00000000" w:rsidRDefault="00FE1CF5">
      <w:bookmarkStart w:id="4436" w:name="sub_77306"/>
      <w:bookmarkEnd w:id="4435"/>
      <w:r>
        <w:t>га</w:t>
      </w:r>
      <w:r>
        <w:t>рантировать заказчику передачу полученных по договору результатов, не нарушающих исключительных прав других лиц.</w:t>
      </w:r>
    </w:p>
    <w:bookmarkEnd w:id="4436"/>
    <w:p w:rsidR="00000000" w:rsidRDefault="00FE1CF5"/>
    <w:p w:rsidR="00000000" w:rsidRDefault="00FE1CF5">
      <w:pPr>
        <w:pStyle w:val="a5"/>
      </w:pPr>
      <w:bookmarkStart w:id="4437" w:name="sub_774"/>
      <w:r>
        <w:rPr>
          <w:rStyle w:val="a3"/>
        </w:rPr>
        <w:t>Статья 774.</w:t>
      </w:r>
      <w:r>
        <w:t xml:space="preserve"> Обязанности заказчика</w:t>
      </w:r>
    </w:p>
    <w:bookmarkEnd w:id="44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165" w:history="1">
        <w:r>
          <w:rPr>
            <w:rStyle w:val="a4"/>
            <w:shd w:val="clear" w:color="auto" w:fill="F0F0F0"/>
          </w:rPr>
          <w:t>Энциклопеди</w:t>
        </w:r>
        <w:r>
          <w:rPr>
            <w:rStyle w:val="a4"/>
            <w:shd w:val="clear" w:color="auto" w:fill="F0F0F0"/>
          </w:rPr>
          <w:t>и</w:t>
        </w:r>
      </w:hyperlink>
      <w:r>
        <w:rPr>
          <w:shd w:val="clear" w:color="auto" w:fill="F0F0F0"/>
        </w:rPr>
        <w:t xml:space="preserve">, </w:t>
      </w:r>
      <w:hyperlink r:id="rId4166" w:history="1">
        <w:r>
          <w:rPr>
            <w:rStyle w:val="a4"/>
            <w:shd w:val="clear" w:color="auto" w:fill="F0F0F0"/>
          </w:rPr>
          <w:t>позиции высших судов</w:t>
        </w:r>
      </w:hyperlink>
      <w:r>
        <w:rPr>
          <w:shd w:val="clear" w:color="auto" w:fill="F0F0F0"/>
        </w:rPr>
        <w:t xml:space="preserve"> и другие комментарии к статье 774 ГК РФ</w:t>
      </w:r>
    </w:p>
    <w:p w:rsidR="00000000" w:rsidRDefault="00FE1CF5">
      <w:bookmarkStart w:id="4438" w:name="sub_7741"/>
      <w:r>
        <w:t xml:space="preserve">1. Заказчик в договорах на выполнение научно-исследовательских работ, опытно-конструкторских и технологических работ </w:t>
      </w:r>
      <w:r>
        <w:t>обязан:</w:t>
      </w:r>
    </w:p>
    <w:bookmarkEnd w:id="4438"/>
    <w:p w:rsidR="00000000" w:rsidRDefault="00FE1CF5">
      <w:r>
        <w:t>передавать исполнителю необходимую для выполнения работы информацию;</w:t>
      </w:r>
    </w:p>
    <w:p w:rsidR="00000000" w:rsidRDefault="00FE1CF5">
      <w:bookmarkStart w:id="4439" w:name="sub_77413"/>
      <w:r>
        <w:t>принять результаты выполненных работ и оплатить их.</w:t>
      </w:r>
    </w:p>
    <w:p w:rsidR="00000000" w:rsidRDefault="00FE1CF5">
      <w:bookmarkStart w:id="4440" w:name="sub_7742"/>
      <w:bookmarkEnd w:id="4439"/>
      <w:r>
        <w:t>2. Договором может быть также предусмотрена обязанность заказчика выдать исполнителю техничес</w:t>
      </w:r>
      <w:r>
        <w:t>кое задание и согласовать с ним программу (технико-экономические параметры) или тематику работ.</w:t>
      </w:r>
    </w:p>
    <w:bookmarkEnd w:id="4440"/>
    <w:p w:rsidR="00000000" w:rsidRDefault="00FE1CF5"/>
    <w:p w:rsidR="00000000" w:rsidRDefault="00FE1CF5">
      <w:pPr>
        <w:pStyle w:val="a5"/>
      </w:pPr>
      <w:bookmarkStart w:id="4441" w:name="sub_775"/>
      <w:r>
        <w:rPr>
          <w:rStyle w:val="a3"/>
        </w:rPr>
        <w:t>Статья 775.</w:t>
      </w:r>
      <w:r>
        <w:t xml:space="preserve"> Последствия невозможности достижения результатов научно-исследовательских работ</w:t>
      </w:r>
    </w:p>
    <w:bookmarkEnd w:id="44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67" w:history="1">
        <w:r>
          <w:rPr>
            <w:rStyle w:val="a4"/>
            <w:shd w:val="clear" w:color="auto" w:fill="F0F0F0"/>
          </w:rPr>
          <w:t>Энциклопедии</w:t>
        </w:r>
      </w:hyperlink>
      <w:r>
        <w:rPr>
          <w:shd w:val="clear" w:color="auto" w:fill="F0F0F0"/>
        </w:rPr>
        <w:t xml:space="preserve">, </w:t>
      </w:r>
      <w:hyperlink r:id="rId4168" w:history="1">
        <w:r>
          <w:rPr>
            <w:rStyle w:val="a4"/>
            <w:shd w:val="clear" w:color="auto" w:fill="F0F0F0"/>
          </w:rPr>
          <w:t>позиции высших судов</w:t>
        </w:r>
      </w:hyperlink>
      <w:r>
        <w:rPr>
          <w:shd w:val="clear" w:color="auto" w:fill="F0F0F0"/>
        </w:rPr>
        <w:t xml:space="preserve"> и другие комментарии к статье 775 ГК РФ</w:t>
      </w:r>
    </w:p>
    <w:p w:rsidR="00000000" w:rsidRDefault="00FE1CF5">
      <w:r>
        <w:t>Если в ходе научно-исследовательских работ обнаруживается невозможность достижения ре</w:t>
      </w:r>
      <w:r>
        <w:t>зультатов вследствие обстоятельств, не зависящих от исполнителя, заказчик обязан оплатить стоимость работ, проведенных до выявления невозможности получить предусмотренные договором на выполнение научно-исследовательских работ результаты, но не свыше соотве</w:t>
      </w:r>
      <w:r>
        <w:t>тствующей части цены работ, указанной в договоре.</w:t>
      </w:r>
    </w:p>
    <w:p w:rsidR="00000000" w:rsidRDefault="00FE1CF5"/>
    <w:p w:rsidR="00000000" w:rsidRDefault="00FE1CF5">
      <w:pPr>
        <w:pStyle w:val="a5"/>
      </w:pPr>
      <w:bookmarkStart w:id="4442" w:name="sub_776"/>
      <w:r>
        <w:rPr>
          <w:rStyle w:val="a3"/>
        </w:rPr>
        <w:t>Статья 776.</w:t>
      </w:r>
      <w:r>
        <w:t xml:space="preserve"> Последствия невозможности продолжения опытно-конструкторских и технологических работ</w:t>
      </w:r>
    </w:p>
    <w:bookmarkEnd w:id="44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69" w:history="1">
        <w:r>
          <w:rPr>
            <w:rStyle w:val="a4"/>
            <w:shd w:val="clear" w:color="auto" w:fill="F0F0F0"/>
          </w:rPr>
          <w:t>Энциклопедии</w:t>
        </w:r>
      </w:hyperlink>
      <w:r>
        <w:rPr>
          <w:shd w:val="clear" w:color="auto" w:fill="F0F0F0"/>
        </w:rPr>
        <w:t xml:space="preserve"> и др</w:t>
      </w:r>
      <w:r>
        <w:rPr>
          <w:shd w:val="clear" w:color="auto" w:fill="F0F0F0"/>
        </w:rPr>
        <w:t>угие комментарии к статье 776 ГК РФ</w:t>
      </w:r>
    </w:p>
    <w:p w:rsidR="00000000" w:rsidRDefault="00FE1CF5">
      <w:r>
        <w:t>Если в ходе выполнения опытно-конструкторских и технологических работ обнаруживается возникшая не по вине исполнителя невозможность или нецелесообразность продолжения работ, заказчик обязан оплатить понесенные исполнител</w:t>
      </w:r>
      <w:r>
        <w:t>ем затраты.</w:t>
      </w:r>
    </w:p>
    <w:p w:rsidR="00000000" w:rsidRDefault="00FE1CF5"/>
    <w:p w:rsidR="00000000" w:rsidRDefault="00FE1CF5">
      <w:pPr>
        <w:pStyle w:val="a5"/>
      </w:pPr>
      <w:bookmarkStart w:id="4443" w:name="sub_777"/>
      <w:r>
        <w:rPr>
          <w:rStyle w:val="a3"/>
        </w:rPr>
        <w:t>Статья 777.</w:t>
      </w:r>
      <w:r>
        <w:t xml:space="preserve"> Ответственность исполнителя за нарушение договора</w:t>
      </w:r>
    </w:p>
    <w:bookmarkEnd w:id="44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70" w:history="1">
        <w:r>
          <w:rPr>
            <w:rStyle w:val="a4"/>
            <w:shd w:val="clear" w:color="auto" w:fill="F0F0F0"/>
          </w:rPr>
          <w:t>Энциклопедии</w:t>
        </w:r>
      </w:hyperlink>
      <w:r>
        <w:rPr>
          <w:shd w:val="clear" w:color="auto" w:fill="F0F0F0"/>
        </w:rPr>
        <w:t xml:space="preserve"> и другие комментарии к статье 777 ГК РФ</w:t>
      </w:r>
    </w:p>
    <w:p w:rsidR="00000000" w:rsidRDefault="00FE1CF5">
      <w:bookmarkStart w:id="4444" w:name="sub_7771"/>
      <w:r>
        <w:t>1. Исполнитель несет ответств</w:t>
      </w:r>
      <w:r>
        <w:t>енность перед заказчиком за нарушение договоров на выполнение научно-исследовательских работ, опытно-конструкторских и технологических работ, если не докажет, что такое нарушение произошло не по вине исполнителя (</w:t>
      </w:r>
      <w:hyperlink w:anchor="sub_4011" w:history="1">
        <w:r>
          <w:rPr>
            <w:rStyle w:val="a4"/>
          </w:rPr>
          <w:t>пункт 1 статьи 401</w:t>
        </w:r>
      </w:hyperlink>
      <w:r>
        <w:t>).</w:t>
      </w:r>
    </w:p>
    <w:p w:rsidR="00000000" w:rsidRDefault="00FE1CF5">
      <w:bookmarkStart w:id="4445" w:name="sub_7772"/>
      <w:bookmarkEnd w:id="4444"/>
      <w:r>
        <w:t xml:space="preserve">2. Исполнитель обязан возместить убытки, причиненные им заказчику, в пределах стоимости работ, в которых выявлены недостатки, если договором предусмотрено, что они подлежат возмещению в пределах общей стоимости работ по договору. Упущенная выгода подлежит </w:t>
      </w:r>
      <w:r>
        <w:t>возмещению в случаях, предусмотренных договором.</w:t>
      </w:r>
    </w:p>
    <w:bookmarkEnd w:id="4445"/>
    <w:p w:rsidR="00000000" w:rsidRDefault="00FE1CF5"/>
    <w:p w:rsidR="00000000" w:rsidRDefault="00FE1CF5">
      <w:pPr>
        <w:pStyle w:val="a7"/>
        <w:rPr>
          <w:color w:val="000000"/>
          <w:sz w:val="16"/>
          <w:szCs w:val="16"/>
          <w:shd w:val="clear" w:color="auto" w:fill="F0F0F0"/>
        </w:rPr>
      </w:pPr>
      <w:bookmarkStart w:id="4446" w:name="sub_778"/>
      <w:r>
        <w:rPr>
          <w:color w:val="000000"/>
          <w:sz w:val="16"/>
          <w:szCs w:val="16"/>
          <w:shd w:val="clear" w:color="auto" w:fill="F0F0F0"/>
        </w:rPr>
        <w:t>Информация об изменениях:</w:t>
      </w:r>
    </w:p>
    <w:bookmarkEnd w:id="4446"/>
    <w:p w:rsidR="00000000" w:rsidRDefault="00FE1CF5">
      <w:pPr>
        <w:pStyle w:val="a8"/>
        <w:rPr>
          <w:shd w:val="clear" w:color="auto" w:fill="F0F0F0"/>
        </w:rPr>
      </w:pPr>
      <w:r>
        <w:t xml:space="preserve"> </w:t>
      </w:r>
      <w:r>
        <w:rPr>
          <w:shd w:val="clear" w:color="auto" w:fill="F0F0F0"/>
        </w:rPr>
        <w:t xml:space="preserve">Статья 778 изменена с 1 января 2022 г. - </w:t>
      </w:r>
      <w:hyperlink r:id="rId4171" w:history="1">
        <w:r>
          <w:rPr>
            <w:rStyle w:val="a4"/>
            <w:shd w:val="clear" w:color="auto" w:fill="F0F0F0"/>
          </w:rPr>
          <w:t>Федеральный закон</w:t>
        </w:r>
      </w:hyperlink>
      <w:r>
        <w:rPr>
          <w:shd w:val="clear" w:color="auto" w:fill="F0F0F0"/>
        </w:rPr>
        <w:t xml:space="preserve"> от 22 декабря 2020 г. N 456-ФЗ</w:t>
      </w:r>
    </w:p>
    <w:p w:rsidR="00000000" w:rsidRDefault="00FE1CF5">
      <w:pPr>
        <w:pStyle w:val="a8"/>
        <w:rPr>
          <w:shd w:val="clear" w:color="auto" w:fill="F0F0F0"/>
        </w:rPr>
      </w:pPr>
      <w:r>
        <w:t xml:space="preserve"> </w:t>
      </w:r>
      <w:hyperlink r:id="rId4172" w:history="1">
        <w:r>
          <w:rPr>
            <w:rStyle w:val="a4"/>
            <w:shd w:val="clear" w:color="auto" w:fill="F0F0F0"/>
          </w:rPr>
          <w:t>См. предыдущую редакцию</w:t>
        </w:r>
      </w:hyperlink>
    </w:p>
    <w:p w:rsidR="00000000" w:rsidRDefault="00FE1CF5">
      <w:pPr>
        <w:pStyle w:val="a5"/>
      </w:pPr>
      <w:r>
        <w:rPr>
          <w:rStyle w:val="a3"/>
        </w:rPr>
        <w:t>Статья 778.</w:t>
      </w:r>
      <w:r>
        <w:t xml:space="preserve"> Правовое регулирование договоров на выполнение научно-исследовательских работ, опытно-конструкторских и технологических работ</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73" w:history="1">
        <w:r>
          <w:rPr>
            <w:rStyle w:val="a4"/>
            <w:shd w:val="clear" w:color="auto" w:fill="F0F0F0"/>
          </w:rPr>
          <w:t>Энциклопедии</w:t>
        </w:r>
      </w:hyperlink>
      <w:r>
        <w:rPr>
          <w:shd w:val="clear" w:color="auto" w:fill="F0F0F0"/>
        </w:rPr>
        <w:t xml:space="preserve">, </w:t>
      </w:r>
      <w:hyperlink r:id="rId4174" w:history="1">
        <w:r>
          <w:rPr>
            <w:rStyle w:val="a4"/>
            <w:shd w:val="clear" w:color="auto" w:fill="F0F0F0"/>
          </w:rPr>
          <w:t>позиции высших судов</w:t>
        </w:r>
      </w:hyperlink>
      <w:r>
        <w:rPr>
          <w:shd w:val="clear" w:color="auto" w:fill="F0F0F0"/>
        </w:rPr>
        <w:t xml:space="preserve"> и другие комментарии к статье 778 ГК РФ</w:t>
      </w:r>
    </w:p>
    <w:p w:rsidR="00000000" w:rsidRDefault="00FE1CF5">
      <w:bookmarkStart w:id="4447" w:name="sub_77802"/>
      <w:r>
        <w:t>К договорам на выполнение научно-исследовательских, опытно-</w:t>
      </w:r>
      <w:r>
        <w:t xml:space="preserve">конструкторских и технологических работ применяются положения </w:t>
      </w:r>
      <w:hyperlink w:anchor="sub_702" w:history="1">
        <w:r>
          <w:rPr>
            <w:rStyle w:val="a4"/>
          </w:rPr>
          <w:t>параграфа 1 главы 37</w:t>
        </w:r>
      </w:hyperlink>
      <w:r>
        <w:t xml:space="preserve"> настоящего Кодекса, если это не противоречит правилам настоящей главы, а также особенностям предмета договоров на выполнение научно-исследовательски</w:t>
      </w:r>
      <w:r>
        <w:t xml:space="preserve">х, опытно-конструкторских и технологических работ. К </w:t>
      </w:r>
      <w:r>
        <w:lastRenderedPageBreak/>
        <w:t xml:space="preserve">последствиям неявки заказчика за получением результатов таких работ применяются правила </w:t>
      </w:r>
      <w:hyperlink w:anchor="sub_738" w:history="1">
        <w:r>
          <w:rPr>
            <w:rStyle w:val="a4"/>
          </w:rPr>
          <w:t>статьи 738</w:t>
        </w:r>
      </w:hyperlink>
      <w:r>
        <w:t xml:space="preserve"> настоящего Кодекса.</w:t>
      </w:r>
    </w:p>
    <w:p w:rsidR="00000000" w:rsidRDefault="00FE1CF5">
      <w:bookmarkStart w:id="4448" w:name="sub_7782"/>
      <w:bookmarkEnd w:id="4447"/>
      <w:r>
        <w:t>К государственным или муниципальным контра</w:t>
      </w:r>
      <w:r>
        <w:t xml:space="preserve">ктам на выполнение научно-исследовательских работ, опытно-конструкторских и технологических работ для государственных или муниципальных нужд применяются правила </w:t>
      </w:r>
      <w:hyperlink w:anchor="sub_20763" w:history="1">
        <w:r>
          <w:rPr>
            <w:rStyle w:val="a4"/>
          </w:rPr>
          <w:t>статей 763 - 768</w:t>
        </w:r>
      </w:hyperlink>
      <w:r>
        <w:t xml:space="preserve"> настоящего Кодекса.</w:t>
      </w:r>
    </w:p>
    <w:bookmarkEnd w:id="4448"/>
    <w:p w:rsidR="00000000" w:rsidRDefault="00FE1CF5"/>
    <w:p w:rsidR="00000000" w:rsidRDefault="00FE1CF5">
      <w:pPr>
        <w:pStyle w:val="1"/>
      </w:pPr>
      <w:bookmarkStart w:id="4449" w:name="sub_2039"/>
      <w:r>
        <w:t>Глава 39. Возм</w:t>
      </w:r>
      <w:r>
        <w:t>ездное оказание услуг</w:t>
      </w:r>
    </w:p>
    <w:bookmarkEnd w:id="44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75" w:history="1">
        <w:r>
          <w:rPr>
            <w:rStyle w:val="a4"/>
            <w:shd w:val="clear" w:color="auto" w:fill="F0F0F0"/>
          </w:rPr>
          <w:t>Энциклопедию решений</w:t>
        </w:r>
      </w:hyperlink>
      <w:r>
        <w:rPr>
          <w:shd w:val="clear" w:color="auto" w:fill="F0F0F0"/>
        </w:rPr>
        <w:t>. Договор возмездного оказания услуг</w:t>
      </w:r>
    </w:p>
    <w:p w:rsidR="00000000" w:rsidRDefault="00FE1CF5">
      <w:pPr>
        <w:pStyle w:val="a7"/>
        <w:rPr>
          <w:shd w:val="clear" w:color="auto" w:fill="F0F0F0"/>
        </w:rPr>
      </w:pPr>
      <w:r>
        <w:t xml:space="preserve"> </w:t>
      </w:r>
      <w:r>
        <w:rPr>
          <w:shd w:val="clear" w:color="auto" w:fill="F0F0F0"/>
        </w:rPr>
        <w:t xml:space="preserve">См. </w:t>
      </w:r>
      <w:hyperlink r:id="rId4176" w:history="1">
        <w:r>
          <w:rPr>
            <w:rStyle w:val="a4"/>
            <w:shd w:val="clear" w:color="auto" w:fill="F0F0F0"/>
          </w:rPr>
          <w:t>обзор</w:t>
        </w:r>
      </w:hyperlink>
      <w:r>
        <w:rPr>
          <w:shd w:val="clear" w:color="auto" w:fill="F0F0F0"/>
        </w:rPr>
        <w:t xml:space="preserve"> практики применен</w:t>
      </w:r>
      <w:r>
        <w:rPr>
          <w:shd w:val="clear" w:color="auto" w:fill="F0F0F0"/>
        </w:rPr>
        <w:t>ия арбитражными судами положений главы 39 Гражданского кодекса РФ</w:t>
      </w:r>
    </w:p>
    <w:p w:rsidR="00000000" w:rsidRDefault="00FE1CF5">
      <w:pPr>
        <w:pStyle w:val="a7"/>
        <w:rPr>
          <w:shd w:val="clear" w:color="auto" w:fill="F0F0F0"/>
        </w:rPr>
      </w:pPr>
      <w:r>
        <w:t xml:space="preserve"> </w:t>
      </w:r>
      <w:r>
        <w:rPr>
          <w:shd w:val="clear" w:color="auto" w:fill="F0F0F0"/>
        </w:rPr>
        <w:t xml:space="preserve">См. </w:t>
      </w:r>
      <w:hyperlink r:id="rId4177" w:history="1">
        <w:r>
          <w:rPr>
            <w:rStyle w:val="a4"/>
            <w:shd w:val="clear" w:color="auto" w:fill="F0F0F0"/>
          </w:rPr>
          <w:t>схему</w:t>
        </w:r>
      </w:hyperlink>
      <w:r>
        <w:rPr>
          <w:shd w:val="clear" w:color="auto" w:fill="F0F0F0"/>
        </w:rPr>
        <w:t xml:space="preserve"> "Договор возмездного оказания услуг"</w:t>
      </w:r>
    </w:p>
    <w:p w:rsidR="00000000" w:rsidRDefault="00FE1CF5">
      <w:pPr>
        <w:pStyle w:val="a7"/>
        <w:rPr>
          <w:shd w:val="clear" w:color="auto" w:fill="F0F0F0"/>
        </w:rPr>
      </w:pPr>
      <w:r>
        <w:t xml:space="preserve"> </w:t>
      </w:r>
    </w:p>
    <w:p w:rsidR="00000000" w:rsidRDefault="00FE1CF5">
      <w:pPr>
        <w:pStyle w:val="a5"/>
      </w:pPr>
      <w:bookmarkStart w:id="4450" w:name="sub_779"/>
      <w:r>
        <w:rPr>
          <w:rStyle w:val="a3"/>
        </w:rPr>
        <w:t>Статья 779.</w:t>
      </w:r>
      <w:r>
        <w:t xml:space="preserve"> Договор возмездного оказания услуг</w:t>
      </w:r>
    </w:p>
    <w:bookmarkEnd w:id="44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78" w:history="1">
        <w:r>
          <w:rPr>
            <w:rStyle w:val="a4"/>
            <w:shd w:val="clear" w:color="auto" w:fill="F0F0F0"/>
          </w:rPr>
          <w:t>Энциклопедии</w:t>
        </w:r>
      </w:hyperlink>
      <w:r>
        <w:rPr>
          <w:shd w:val="clear" w:color="auto" w:fill="F0F0F0"/>
        </w:rPr>
        <w:t xml:space="preserve">, </w:t>
      </w:r>
      <w:hyperlink r:id="rId4179" w:history="1">
        <w:r>
          <w:rPr>
            <w:rStyle w:val="a4"/>
            <w:shd w:val="clear" w:color="auto" w:fill="F0F0F0"/>
          </w:rPr>
          <w:t>позиции высших судов</w:t>
        </w:r>
      </w:hyperlink>
      <w:r>
        <w:rPr>
          <w:shd w:val="clear" w:color="auto" w:fill="F0F0F0"/>
        </w:rPr>
        <w:t xml:space="preserve"> и другие комментарии к статье 779 ГК РФ</w:t>
      </w:r>
    </w:p>
    <w:p w:rsidR="00000000" w:rsidRDefault="00FE1CF5">
      <w:pPr>
        <w:pStyle w:val="a7"/>
        <w:rPr>
          <w:shd w:val="clear" w:color="auto" w:fill="F0F0F0"/>
        </w:rPr>
      </w:pPr>
      <w:bookmarkStart w:id="4451" w:name="sub_7791"/>
      <w:r>
        <w:t xml:space="preserve"> </w:t>
      </w:r>
      <w:hyperlink r:id="rId4180" w:history="1">
        <w:r>
          <w:rPr>
            <w:rStyle w:val="a4"/>
            <w:shd w:val="clear" w:color="auto" w:fill="F0F0F0"/>
          </w:rPr>
          <w:t>Постановлением</w:t>
        </w:r>
      </w:hyperlink>
      <w:r>
        <w:rPr>
          <w:shd w:val="clear" w:color="auto" w:fill="F0F0F0"/>
        </w:rPr>
        <w:t xml:space="preserve"> Конституционного Суда РФ от 23 января 2007 г. N 1-П положения пункта 1 статьи 779 и </w:t>
      </w:r>
      <w:hyperlink w:anchor="sub_7811" w:history="1">
        <w:r>
          <w:rPr>
            <w:rStyle w:val="a4"/>
            <w:shd w:val="clear" w:color="auto" w:fill="F0F0F0"/>
          </w:rPr>
          <w:t>пункта 1 статьи 781</w:t>
        </w:r>
      </w:hyperlink>
      <w:r>
        <w:rPr>
          <w:shd w:val="clear" w:color="auto" w:fill="F0F0F0"/>
        </w:rPr>
        <w:t xml:space="preserve"> настоящего Кодекса признаны не противоречащими </w:t>
      </w:r>
      <w:hyperlink r:id="rId4181" w:history="1">
        <w:r>
          <w:rPr>
            <w:rStyle w:val="a4"/>
            <w:shd w:val="clear" w:color="auto" w:fill="F0F0F0"/>
          </w:rPr>
          <w:t>Конституции</w:t>
        </w:r>
      </w:hyperlink>
      <w:r>
        <w:rPr>
          <w:shd w:val="clear" w:color="auto" w:fill="F0F0F0"/>
        </w:rPr>
        <w:t xml:space="preserve"> РФ, поскольку в системе действующего правового регулирования отношений по возмездному оказанию правовых услуг ими не предполагается удовлетворение требований исполнителя о выплате вознаграждения по договору возмездного оказа</w:t>
      </w:r>
      <w:r>
        <w:rPr>
          <w:shd w:val="clear" w:color="auto" w:fill="F0F0F0"/>
        </w:rPr>
        <w:t>ния услуг, если данное требование обосновывается условием, ставящим размер оплаты услуг в зависимость от решения суда, которое будет принято в будущем</w:t>
      </w:r>
    </w:p>
    <w:bookmarkEnd w:id="4451"/>
    <w:p w:rsidR="00000000" w:rsidRDefault="00FE1CF5">
      <w:pPr>
        <w:pStyle w:val="a7"/>
        <w:rPr>
          <w:shd w:val="clear" w:color="auto" w:fill="F0F0F0"/>
        </w:rPr>
      </w:pPr>
      <w:r>
        <w:t xml:space="preserve"> </w:t>
      </w:r>
    </w:p>
    <w:p w:rsidR="00000000" w:rsidRDefault="00FE1CF5">
      <w:r>
        <w:t>1. По договору возмездного оказания услуг исполнитель обязуется по заданию заказчика оказать услуги (совершить определенные действия или осуществить определенную деятельность), а заказчик обязуется оплатить эти услуги.</w:t>
      </w:r>
    </w:p>
    <w:p w:rsidR="00000000" w:rsidRDefault="00FE1CF5">
      <w:bookmarkStart w:id="4452" w:name="sub_7792"/>
      <w:r>
        <w:t>2. Правила настоящей главы пр</w:t>
      </w:r>
      <w:r>
        <w:t xml:space="preserve">именяются к договорам оказания услуг связи, медицинских, ветеринарных, аудиторских, консультационных, информационных услуг, услуг по обучению, туристическому обслуживанию и иных, за исключением услуг, оказываемых по договорам, предусмотренным </w:t>
      </w:r>
      <w:hyperlink w:anchor="sub_2037" w:history="1">
        <w:r>
          <w:rPr>
            <w:rStyle w:val="a4"/>
          </w:rPr>
          <w:t>главами 37</w:t>
        </w:r>
      </w:hyperlink>
      <w:r>
        <w:t xml:space="preserve">, </w:t>
      </w:r>
      <w:hyperlink w:anchor="sub_2038" w:history="1">
        <w:r>
          <w:rPr>
            <w:rStyle w:val="a4"/>
          </w:rPr>
          <w:t>38</w:t>
        </w:r>
      </w:hyperlink>
      <w:r>
        <w:t xml:space="preserve">, </w:t>
      </w:r>
      <w:hyperlink w:anchor="sub_2040" w:history="1">
        <w:r>
          <w:rPr>
            <w:rStyle w:val="a4"/>
          </w:rPr>
          <w:t>40</w:t>
        </w:r>
      </w:hyperlink>
      <w:r>
        <w:t xml:space="preserve">, </w:t>
      </w:r>
      <w:hyperlink w:anchor="sub_2041" w:history="1">
        <w:r>
          <w:rPr>
            <w:rStyle w:val="a4"/>
          </w:rPr>
          <w:t>41</w:t>
        </w:r>
      </w:hyperlink>
      <w:r>
        <w:t xml:space="preserve">, </w:t>
      </w:r>
      <w:hyperlink w:anchor="sub_2044" w:history="1">
        <w:r>
          <w:rPr>
            <w:rStyle w:val="a4"/>
          </w:rPr>
          <w:t>44</w:t>
        </w:r>
      </w:hyperlink>
      <w:r>
        <w:t xml:space="preserve">, </w:t>
      </w:r>
      <w:hyperlink w:anchor="sub_2045" w:history="1">
        <w:r>
          <w:rPr>
            <w:rStyle w:val="a4"/>
          </w:rPr>
          <w:t>45</w:t>
        </w:r>
      </w:hyperlink>
      <w:r>
        <w:t xml:space="preserve">, </w:t>
      </w:r>
      <w:hyperlink w:anchor="sub_2046" w:history="1">
        <w:r>
          <w:rPr>
            <w:rStyle w:val="a4"/>
          </w:rPr>
          <w:t>46</w:t>
        </w:r>
      </w:hyperlink>
      <w:r>
        <w:t xml:space="preserve">, </w:t>
      </w:r>
      <w:hyperlink w:anchor="sub_2047" w:history="1">
        <w:r>
          <w:rPr>
            <w:rStyle w:val="a4"/>
          </w:rPr>
          <w:t>47</w:t>
        </w:r>
      </w:hyperlink>
      <w:r>
        <w:t xml:space="preserve">, </w:t>
      </w:r>
      <w:hyperlink w:anchor="sub_2049" w:history="1">
        <w:r>
          <w:rPr>
            <w:rStyle w:val="a4"/>
          </w:rPr>
          <w:t>49</w:t>
        </w:r>
      </w:hyperlink>
      <w:r>
        <w:t xml:space="preserve">, </w:t>
      </w:r>
      <w:hyperlink w:anchor="sub_2051" w:history="1">
        <w:r>
          <w:rPr>
            <w:rStyle w:val="a4"/>
          </w:rPr>
          <w:t>51</w:t>
        </w:r>
      </w:hyperlink>
      <w:r>
        <w:t xml:space="preserve">, </w:t>
      </w:r>
      <w:hyperlink w:anchor="sub_2053" w:history="1">
        <w:r>
          <w:rPr>
            <w:rStyle w:val="a4"/>
          </w:rPr>
          <w:t>53</w:t>
        </w:r>
      </w:hyperlink>
      <w:r>
        <w:t xml:space="preserve"> настоящего Кодекса.</w:t>
      </w:r>
    </w:p>
    <w:bookmarkEnd w:id="4452"/>
    <w:p w:rsidR="00000000" w:rsidRDefault="00FE1CF5"/>
    <w:p w:rsidR="00000000" w:rsidRDefault="00FE1CF5">
      <w:pPr>
        <w:pStyle w:val="a5"/>
      </w:pPr>
      <w:bookmarkStart w:id="4453" w:name="sub_780"/>
      <w:r>
        <w:rPr>
          <w:rStyle w:val="a3"/>
        </w:rPr>
        <w:t>Статья 780.</w:t>
      </w:r>
      <w:r>
        <w:t xml:space="preserve"> Исполнение договора возмездного оказания услуг</w:t>
      </w:r>
    </w:p>
    <w:bookmarkEnd w:id="44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82" w:history="1">
        <w:r>
          <w:rPr>
            <w:rStyle w:val="a4"/>
            <w:shd w:val="clear" w:color="auto" w:fill="F0F0F0"/>
          </w:rPr>
          <w:t>Энциклопедии</w:t>
        </w:r>
      </w:hyperlink>
      <w:r>
        <w:rPr>
          <w:shd w:val="clear" w:color="auto" w:fill="F0F0F0"/>
        </w:rPr>
        <w:t xml:space="preserve">, </w:t>
      </w:r>
      <w:hyperlink r:id="rId4183" w:history="1">
        <w:r>
          <w:rPr>
            <w:rStyle w:val="a4"/>
            <w:shd w:val="clear" w:color="auto" w:fill="F0F0F0"/>
          </w:rPr>
          <w:t>позиции высших судов</w:t>
        </w:r>
      </w:hyperlink>
      <w:r>
        <w:rPr>
          <w:shd w:val="clear" w:color="auto" w:fill="F0F0F0"/>
        </w:rPr>
        <w:t xml:space="preserve"> и другие комментарии к статье 780 ГК РФ</w:t>
      </w:r>
    </w:p>
    <w:p w:rsidR="00000000" w:rsidRDefault="00FE1CF5">
      <w:r>
        <w:t>Если иное не предусмотрено договором возмездного оказания услуг, исполнитель обязан оказать услуги лично.</w:t>
      </w:r>
    </w:p>
    <w:p w:rsidR="00000000" w:rsidRDefault="00FE1CF5"/>
    <w:p w:rsidR="00000000" w:rsidRDefault="00FE1CF5">
      <w:pPr>
        <w:pStyle w:val="a5"/>
      </w:pPr>
      <w:bookmarkStart w:id="4454" w:name="sub_781"/>
      <w:r>
        <w:rPr>
          <w:rStyle w:val="a3"/>
        </w:rPr>
        <w:t>Статья 781.</w:t>
      </w:r>
      <w:r>
        <w:t xml:space="preserve"> Оплата услуг</w:t>
      </w:r>
    </w:p>
    <w:bookmarkEnd w:id="44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84" w:history="1">
        <w:r>
          <w:rPr>
            <w:rStyle w:val="a4"/>
            <w:shd w:val="clear" w:color="auto" w:fill="F0F0F0"/>
          </w:rPr>
          <w:t>Энциклопедии</w:t>
        </w:r>
      </w:hyperlink>
      <w:r>
        <w:rPr>
          <w:shd w:val="clear" w:color="auto" w:fill="F0F0F0"/>
        </w:rPr>
        <w:t xml:space="preserve">, </w:t>
      </w:r>
      <w:hyperlink r:id="rId4185" w:history="1">
        <w:r>
          <w:rPr>
            <w:rStyle w:val="a4"/>
            <w:shd w:val="clear" w:color="auto" w:fill="F0F0F0"/>
          </w:rPr>
          <w:t>позиции высших судов</w:t>
        </w:r>
      </w:hyperlink>
      <w:r>
        <w:rPr>
          <w:shd w:val="clear" w:color="auto" w:fill="F0F0F0"/>
        </w:rPr>
        <w:t xml:space="preserve"> и другие комментарии к статье 781 ГК РФ</w:t>
      </w:r>
    </w:p>
    <w:p w:rsidR="00000000" w:rsidRDefault="00FE1CF5">
      <w:pPr>
        <w:pStyle w:val="a7"/>
        <w:rPr>
          <w:shd w:val="clear" w:color="auto" w:fill="F0F0F0"/>
        </w:rPr>
      </w:pPr>
      <w:bookmarkStart w:id="4455" w:name="sub_7811"/>
      <w:r>
        <w:t xml:space="preserve"> </w:t>
      </w:r>
      <w:hyperlink r:id="rId4186" w:history="1">
        <w:r>
          <w:rPr>
            <w:rStyle w:val="a4"/>
            <w:shd w:val="clear" w:color="auto" w:fill="F0F0F0"/>
          </w:rPr>
          <w:t>Постановлением</w:t>
        </w:r>
      </w:hyperlink>
      <w:r>
        <w:rPr>
          <w:shd w:val="clear" w:color="auto" w:fill="F0F0F0"/>
        </w:rPr>
        <w:t xml:space="preserve"> Конституционного Суда РФ от 23 января 2007 г. N 1-П положения </w:t>
      </w:r>
      <w:hyperlink w:anchor="sub_7791" w:history="1">
        <w:r>
          <w:rPr>
            <w:rStyle w:val="a4"/>
            <w:shd w:val="clear" w:color="auto" w:fill="F0F0F0"/>
          </w:rPr>
          <w:t>пункта 1 статьи 779</w:t>
        </w:r>
      </w:hyperlink>
      <w:r>
        <w:rPr>
          <w:shd w:val="clear" w:color="auto" w:fill="F0F0F0"/>
        </w:rPr>
        <w:t xml:space="preserve"> и пункта 1 статьи 781 настоящего Кодекса признаны не противоречащими </w:t>
      </w:r>
      <w:hyperlink r:id="rId4187" w:history="1">
        <w:r>
          <w:rPr>
            <w:rStyle w:val="a4"/>
            <w:shd w:val="clear" w:color="auto" w:fill="F0F0F0"/>
          </w:rPr>
          <w:t>Конституции</w:t>
        </w:r>
      </w:hyperlink>
      <w:r>
        <w:rPr>
          <w:shd w:val="clear" w:color="auto" w:fill="F0F0F0"/>
        </w:rPr>
        <w:t xml:space="preserve"> РФ, поскольку в системе действующего правового регулирования отношений по возмездному оказан</w:t>
      </w:r>
      <w:r>
        <w:rPr>
          <w:shd w:val="clear" w:color="auto" w:fill="F0F0F0"/>
        </w:rPr>
        <w:t xml:space="preserve">ию правовых услуг ими не предполагается удовлетворение требований исполнителя о выплате вознаграждения по договору возмездного оказания услуг, если данное </w:t>
      </w:r>
      <w:r>
        <w:rPr>
          <w:shd w:val="clear" w:color="auto" w:fill="F0F0F0"/>
        </w:rPr>
        <w:lastRenderedPageBreak/>
        <w:t>требование обосновывается условием, ставящим размер оплаты услуг в зависимость от решения суда, котор</w:t>
      </w:r>
      <w:r>
        <w:rPr>
          <w:shd w:val="clear" w:color="auto" w:fill="F0F0F0"/>
        </w:rPr>
        <w:t>ое будет принято в будущем</w:t>
      </w:r>
    </w:p>
    <w:bookmarkEnd w:id="4455"/>
    <w:p w:rsidR="00000000" w:rsidRDefault="00FE1CF5">
      <w:pPr>
        <w:pStyle w:val="a7"/>
        <w:rPr>
          <w:shd w:val="clear" w:color="auto" w:fill="F0F0F0"/>
        </w:rPr>
      </w:pPr>
      <w:r>
        <w:t xml:space="preserve"> </w:t>
      </w:r>
    </w:p>
    <w:p w:rsidR="00000000" w:rsidRDefault="00FE1CF5">
      <w:r>
        <w:t>1. Заказчик обязан оплатить оказанные ему услуги в сроки и в порядке, которые указаны в договоре возмездного оказания услуг.</w:t>
      </w:r>
    </w:p>
    <w:p w:rsidR="00000000" w:rsidRDefault="00FE1CF5">
      <w:bookmarkStart w:id="4456" w:name="sub_7812"/>
      <w:r>
        <w:t>2. В случае невозможности исполнения, возникшей по вине заказчика, услуги подлежат опл</w:t>
      </w:r>
      <w:r>
        <w:t>ате в полном объеме, если иное не предусмотрено законом или договором возмездного оказания услуг.</w:t>
      </w:r>
    </w:p>
    <w:p w:rsidR="00000000" w:rsidRDefault="00FE1CF5">
      <w:bookmarkStart w:id="4457" w:name="sub_7813"/>
      <w:bookmarkEnd w:id="4456"/>
      <w:r>
        <w:t>3. В случае, когда невозможность исполнения возникла по обстоятельствам, за которые ни одна из сторон не отвечает, заказчик возмещает исполнит</w:t>
      </w:r>
      <w:r>
        <w:t>елю фактически понесенные им расходы, если иное не предусмотрено законом или договором возмездного оказания услуг.</w:t>
      </w:r>
    </w:p>
    <w:bookmarkEnd w:id="4457"/>
    <w:p w:rsidR="00000000" w:rsidRDefault="00FE1CF5"/>
    <w:p w:rsidR="00000000" w:rsidRDefault="00FE1CF5">
      <w:pPr>
        <w:pStyle w:val="a5"/>
      </w:pPr>
      <w:bookmarkStart w:id="4458" w:name="sub_782"/>
      <w:r>
        <w:rPr>
          <w:rStyle w:val="a3"/>
        </w:rPr>
        <w:t>Статья 782.</w:t>
      </w:r>
      <w:r>
        <w:t xml:space="preserve"> Односторонний отказ от исполнения договора возмездного оказания услуг</w:t>
      </w:r>
    </w:p>
    <w:bookmarkEnd w:id="44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88" w:history="1">
        <w:r>
          <w:rPr>
            <w:rStyle w:val="a4"/>
            <w:shd w:val="clear" w:color="auto" w:fill="F0F0F0"/>
          </w:rPr>
          <w:t>Энциклопедии</w:t>
        </w:r>
      </w:hyperlink>
      <w:r>
        <w:rPr>
          <w:shd w:val="clear" w:color="auto" w:fill="F0F0F0"/>
        </w:rPr>
        <w:t xml:space="preserve">, </w:t>
      </w:r>
      <w:hyperlink r:id="rId4189" w:history="1">
        <w:r>
          <w:rPr>
            <w:rStyle w:val="a4"/>
            <w:shd w:val="clear" w:color="auto" w:fill="F0F0F0"/>
          </w:rPr>
          <w:t>позиции высших судов</w:t>
        </w:r>
      </w:hyperlink>
      <w:r>
        <w:rPr>
          <w:shd w:val="clear" w:color="auto" w:fill="F0F0F0"/>
        </w:rPr>
        <w:t xml:space="preserve"> и другие комментарии к статье 782 ГК РФ</w:t>
      </w:r>
    </w:p>
    <w:p w:rsidR="00000000" w:rsidRDefault="00FE1CF5">
      <w:bookmarkStart w:id="4459" w:name="sub_7821"/>
      <w:r>
        <w:t xml:space="preserve">1. Заказчик </w:t>
      </w:r>
      <w:hyperlink r:id="rId4190" w:history="1">
        <w:r>
          <w:rPr>
            <w:rStyle w:val="a4"/>
          </w:rPr>
          <w:t>вправе</w:t>
        </w:r>
      </w:hyperlink>
      <w:r>
        <w:t xml:space="preserve"> отказаться от исполнения договора возмездного оказания услуг при условии оплаты исполнителю фактически понесенных им расходов.</w:t>
      </w:r>
    </w:p>
    <w:p w:rsidR="00000000" w:rsidRDefault="00FE1CF5">
      <w:bookmarkStart w:id="4460" w:name="sub_7822"/>
      <w:bookmarkEnd w:id="4459"/>
      <w:r>
        <w:t>2. Исполнитель вправе отказаться от исполнения обязательств по договору возмездного оказания услу</w:t>
      </w:r>
      <w:r>
        <w:t>г лишь при условии полного возмещения заказчику убытков.</w:t>
      </w:r>
    </w:p>
    <w:bookmarkEnd w:id="4460"/>
    <w:p w:rsidR="00000000" w:rsidRDefault="00FE1CF5"/>
    <w:p w:rsidR="00000000" w:rsidRDefault="00FE1CF5">
      <w:pPr>
        <w:pStyle w:val="a5"/>
      </w:pPr>
      <w:bookmarkStart w:id="4461" w:name="sub_783"/>
      <w:r>
        <w:rPr>
          <w:rStyle w:val="a3"/>
        </w:rPr>
        <w:t>Статья 783.</w:t>
      </w:r>
      <w:r>
        <w:t xml:space="preserve"> Правовое регулирование договора возмездного оказания услуг</w:t>
      </w:r>
    </w:p>
    <w:bookmarkEnd w:id="44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91" w:history="1">
        <w:r>
          <w:rPr>
            <w:rStyle w:val="a4"/>
            <w:shd w:val="clear" w:color="auto" w:fill="F0F0F0"/>
          </w:rPr>
          <w:t>Энциклопедии</w:t>
        </w:r>
      </w:hyperlink>
      <w:r>
        <w:rPr>
          <w:shd w:val="clear" w:color="auto" w:fill="F0F0F0"/>
        </w:rPr>
        <w:t xml:space="preserve">, </w:t>
      </w:r>
      <w:hyperlink r:id="rId4192" w:history="1">
        <w:r>
          <w:rPr>
            <w:rStyle w:val="a4"/>
            <w:shd w:val="clear" w:color="auto" w:fill="F0F0F0"/>
          </w:rPr>
          <w:t>позиции высших судов</w:t>
        </w:r>
      </w:hyperlink>
      <w:r>
        <w:rPr>
          <w:shd w:val="clear" w:color="auto" w:fill="F0F0F0"/>
        </w:rPr>
        <w:t xml:space="preserve"> и другие комментарии к статье 783 ГК РФ</w:t>
      </w:r>
    </w:p>
    <w:p w:rsidR="00000000" w:rsidRDefault="00FE1CF5">
      <w:r>
        <w:t>Общие положения о подряде (</w:t>
      </w:r>
      <w:hyperlink w:anchor="sub_20702" w:history="1">
        <w:r>
          <w:rPr>
            <w:rStyle w:val="a4"/>
          </w:rPr>
          <w:t>статьи 702 - 729</w:t>
        </w:r>
      </w:hyperlink>
      <w:r>
        <w:t>) и положения о бытовом подряде (</w:t>
      </w:r>
      <w:hyperlink w:anchor="sub_730" w:history="1">
        <w:r>
          <w:rPr>
            <w:rStyle w:val="a4"/>
          </w:rPr>
          <w:t>статьи 730 - 739</w:t>
        </w:r>
      </w:hyperlink>
      <w:r>
        <w:t>)</w:t>
      </w:r>
      <w:r>
        <w:t xml:space="preserve"> применяются к договору возмездного оказания услуг, если это не противоречит </w:t>
      </w:r>
      <w:hyperlink w:anchor="sub_779" w:history="1">
        <w:r>
          <w:rPr>
            <w:rStyle w:val="a4"/>
          </w:rPr>
          <w:t>статьям 779 - 782</w:t>
        </w:r>
      </w:hyperlink>
      <w:r>
        <w:t xml:space="preserve"> настоящего Кодекса, а также особенностям предмета договора возмездного оказания услуг.</w:t>
      </w:r>
    </w:p>
    <w:p w:rsidR="00000000" w:rsidRDefault="00FE1CF5">
      <w:pPr>
        <w:pStyle w:val="a7"/>
        <w:rPr>
          <w:color w:val="000000"/>
          <w:sz w:val="16"/>
          <w:szCs w:val="16"/>
          <w:shd w:val="clear" w:color="auto" w:fill="F0F0F0"/>
        </w:rPr>
      </w:pPr>
      <w:bookmarkStart w:id="4462" w:name="sub_7831"/>
      <w:r>
        <w:rPr>
          <w:color w:val="000000"/>
          <w:sz w:val="16"/>
          <w:szCs w:val="16"/>
          <w:shd w:val="clear" w:color="auto" w:fill="F0F0F0"/>
        </w:rPr>
        <w:t>Информация об изменениях:</w:t>
      </w:r>
    </w:p>
    <w:bookmarkEnd w:id="4462"/>
    <w:p w:rsidR="00000000" w:rsidRDefault="00FE1CF5">
      <w:pPr>
        <w:pStyle w:val="a8"/>
        <w:rPr>
          <w:shd w:val="clear" w:color="auto" w:fill="F0F0F0"/>
        </w:rPr>
      </w:pPr>
      <w:r>
        <w:t xml:space="preserve"> </w:t>
      </w:r>
      <w:r>
        <w:rPr>
          <w:shd w:val="clear" w:color="auto" w:fill="F0F0F0"/>
        </w:rPr>
        <w:t xml:space="preserve">Глава </w:t>
      </w:r>
      <w:r>
        <w:rPr>
          <w:shd w:val="clear" w:color="auto" w:fill="F0F0F0"/>
        </w:rPr>
        <w:t xml:space="preserve">39 дополнена статьей 783.1 с 1 октября 2019 г. - </w:t>
      </w:r>
      <w:hyperlink r:id="rId4193"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5"/>
      </w:pPr>
      <w:r>
        <w:rPr>
          <w:rStyle w:val="a3"/>
        </w:rPr>
        <w:t>Статья 783.1.</w:t>
      </w:r>
      <w:r>
        <w:t xml:space="preserve"> Особенности договора об оказании услуг по предоставлению информации</w:t>
      </w:r>
    </w:p>
    <w:p w:rsidR="00000000" w:rsidRDefault="00FE1CF5">
      <w:r>
        <w:t>Договором, в с</w:t>
      </w:r>
      <w:r>
        <w:t>илу которого исполнитель обязуется совершить действия по предоставлению определенной информации заказчику (договор об оказании услуг по предоставлению информации), может быть предусмотрена обязанность одной из сторон или обеих сторон не совершать в течение</w:t>
      </w:r>
      <w:r>
        <w:t xml:space="preserve"> определенного периода действий, в результате которых информация может быть раскрыта третьим лицам.</w:t>
      </w:r>
    </w:p>
    <w:p w:rsidR="00000000" w:rsidRDefault="00FE1CF5"/>
    <w:p w:rsidR="00000000" w:rsidRDefault="00FE1CF5">
      <w:pPr>
        <w:pStyle w:val="1"/>
      </w:pPr>
      <w:bookmarkStart w:id="4463" w:name="sub_2040"/>
      <w:r>
        <w:t>Глава 40. Перевозка</w:t>
      </w:r>
    </w:p>
    <w:bookmarkEnd w:id="44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94" w:history="1">
        <w:r>
          <w:rPr>
            <w:rStyle w:val="a4"/>
            <w:shd w:val="clear" w:color="auto" w:fill="F0F0F0"/>
          </w:rPr>
          <w:t>Энциклопедию решений</w:t>
        </w:r>
      </w:hyperlink>
      <w:r>
        <w:rPr>
          <w:shd w:val="clear" w:color="auto" w:fill="F0F0F0"/>
        </w:rPr>
        <w:t>. Договор перевозки</w:t>
      </w:r>
    </w:p>
    <w:p w:rsidR="00000000" w:rsidRDefault="00FE1CF5">
      <w:pPr>
        <w:pStyle w:val="a7"/>
        <w:rPr>
          <w:shd w:val="clear" w:color="auto" w:fill="F0F0F0"/>
        </w:rPr>
      </w:pPr>
      <w:r>
        <w:t xml:space="preserve"> </w:t>
      </w:r>
      <w:r>
        <w:rPr>
          <w:shd w:val="clear" w:color="auto" w:fill="F0F0F0"/>
        </w:rPr>
        <w:t xml:space="preserve">См. </w:t>
      </w:r>
      <w:hyperlink r:id="rId4195" w:history="1">
        <w:r>
          <w:rPr>
            <w:rStyle w:val="a4"/>
            <w:shd w:val="clear" w:color="auto" w:fill="F0F0F0"/>
          </w:rPr>
          <w:t>схему</w:t>
        </w:r>
      </w:hyperlink>
      <w:r>
        <w:rPr>
          <w:shd w:val="clear" w:color="auto" w:fill="F0F0F0"/>
        </w:rPr>
        <w:t xml:space="preserve"> "Договор перевозки"</w:t>
      </w:r>
    </w:p>
    <w:p w:rsidR="00000000" w:rsidRDefault="00FE1CF5">
      <w:pPr>
        <w:pStyle w:val="a7"/>
        <w:rPr>
          <w:shd w:val="clear" w:color="auto" w:fill="F0F0F0"/>
        </w:rPr>
      </w:pPr>
      <w:r>
        <w:t xml:space="preserve"> </w:t>
      </w:r>
      <w:r>
        <w:rPr>
          <w:shd w:val="clear" w:color="auto" w:fill="F0F0F0"/>
        </w:rPr>
        <w:t>О некоторых вопросах применения законодательства о договоре перевозки автомобильным транспортом грузов, пассажиров и багажа и о договоре транспортной экспедиции с</w:t>
      </w:r>
      <w:r>
        <w:rPr>
          <w:shd w:val="clear" w:color="auto" w:fill="F0F0F0"/>
        </w:rPr>
        <w:t xml:space="preserve">м. </w:t>
      </w:r>
      <w:hyperlink r:id="rId4196" w:history="1">
        <w:r>
          <w:rPr>
            <w:rStyle w:val="a4"/>
            <w:shd w:val="clear" w:color="auto" w:fill="F0F0F0"/>
          </w:rPr>
          <w:t>постановление</w:t>
        </w:r>
      </w:hyperlink>
      <w:r>
        <w:rPr>
          <w:shd w:val="clear" w:color="auto" w:fill="F0F0F0"/>
        </w:rPr>
        <w:t xml:space="preserve"> Пленума Верховного Суда РФ от 26 июня 2018 г. N 26</w:t>
      </w:r>
    </w:p>
    <w:p w:rsidR="00000000" w:rsidRDefault="00FE1CF5">
      <w:pPr>
        <w:pStyle w:val="a5"/>
      </w:pPr>
      <w:bookmarkStart w:id="4464" w:name="sub_784"/>
      <w:r>
        <w:rPr>
          <w:rStyle w:val="a3"/>
        </w:rPr>
        <w:t>Статья 784.</w:t>
      </w:r>
      <w:r>
        <w:t xml:space="preserve"> Общие положения о перевозке</w:t>
      </w:r>
    </w:p>
    <w:bookmarkEnd w:id="44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97" w:history="1">
        <w:r>
          <w:rPr>
            <w:rStyle w:val="a4"/>
            <w:shd w:val="clear" w:color="auto" w:fill="F0F0F0"/>
          </w:rPr>
          <w:t>Энциклопедии</w:t>
        </w:r>
      </w:hyperlink>
      <w:r>
        <w:rPr>
          <w:shd w:val="clear" w:color="auto" w:fill="F0F0F0"/>
        </w:rPr>
        <w:t xml:space="preserve">, </w:t>
      </w:r>
      <w:hyperlink r:id="rId4198" w:history="1">
        <w:r>
          <w:rPr>
            <w:rStyle w:val="a4"/>
            <w:shd w:val="clear" w:color="auto" w:fill="F0F0F0"/>
          </w:rPr>
          <w:t>позиции высших судов</w:t>
        </w:r>
      </w:hyperlink>
      <w:r>
        <w:rPr>
          <w:shd w:val="clear" w:color="auto" w:fill="F0F0F0"/>
        </w:rPr>
        <w:t xml:space="preserve"> и другие комментарии к статье 784 ГК РФ</w:t>
      </w:r>
    </w:p>
    <w:p w:rsidR="00000000" w:rsidRDefault="00FE1CF5">
      <w:bookmarkStart w:id="4465" w:name="sub_7841"/>
      <w:r>
        <w:t>1. Перевозка грузов, пассажиров и багажа осущ</w:t>
      </w:r>
      <w:r>
        <w:t>ествляется на основании договора перевозки.</w:t>
      </w:r>
    </w:p>
    <w:p w:rsidR="00000000" w:rsidRDefault="00FE1CF5">
      <w:bookmarkStart w:id="4466" w:name="sub_7842"/>
      <w:bookmarkEnd w:id="4465"/>
      <w:r>
        <w:lastRenderedPageBreak/>
        <w:t>2. Общие условия перевозки определяются транспортными уставами и кодексами, иными законами и издаваемыми в соответствии с ними правилами.</w:t>
      </w:r>
    </w:p>
    <w:p w:rsidR="00000000" w:rsidRDefault="00FE1CF5">
      <w:bookmarkStart w:id="4467" w:name="sub_78422"/>
      <w:bookmarkEnd w:id="4466"/>
      <w:r>
        <w:t>Условия перевозки грузов, пассажиров и ба</w:t>
      </w:r>
      <w:r>
        <w:t>гажа отдельными видами транспорта, а также ответственность сторон по этим перевозкам определяются соглашением сторон, если настоящим Кодексом, транспортными уставами и кодексами, иными законами и издаваемыми в соответствии с ними правилами не установлено и</w:t>
      </w:r>
      <w:r>
        <w:t>ное.</w:t>
      </w:r>
    </w:p>
    <w:bookmarkEnd w:id="4467"/>
    <w:p w:rsidR="00000000" w:rsidRDefault="00FE1CF5"/>
    <w:p w:rsidR="00000000" w:rsidRDefault="00FE1CF5">
      <w:pPr>
        <w:pStyle w:val="a5"/>
      </w:pPr>
      <w:bookmarkStart w:id="4468" w:name="sub_785"/>
      <w:r>
        <w:rPr>
          <w:rStyle w:val="a3"/>
        </w:rPr>
        <w:t>Статья 785.</w:t>
      </w:r>
      <w:r>
        <w:t xml:space="preserve"> Договор перевозки груза</w:t>
      </w:r>
    </w:p>
    <w:bookmarkEnd w:id="44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199" w:history="1">
        <w:r>
          <w:rPr>
            <w:rStyle w:val="a4"/>
            <w:shd w:val="clear" w:color="auto" w:fill="F0F0F0"/>
          </w:rPr>
          <w:t>Обзор</w:t>
        </w:r>
      </w:hyperlink>
      <w:r>
        <w:rPr>
          <w:shd w:val="clear" w:color="auto" w:fill="F0F0F0"/>
        </w:rPr>
        <w:t xml:space="preserve"> судебной практики по спорам, связанным с договорами перевозки груза и транспортной экспедиции, утвержденный </w:t>
      </w:r>
      <w:r>
        <w:rPr>
          <w:shd w:val="clear" w:color="auto" w:fill="F0F0F0"/>
        </w:rPr>
        <w:t>Президиумом Верховного Суда РФ 20 декабря 2017 г.</w:t>
      </w:r>
    </w:p>
    <w:p w:rsidR="00000000" w:rsidRDefault="00FE1CF5">
      <w:pPr>
        <w:pStyle w:val="a7"/>
        <w:rPr>
          <w:shd w:val="clear" w:color="auto" w:fill="F0F0F0"/>
        </w:rPr>
      </w:pPr>
      <w:r>
        <w:t xml:space="preserve"> </w:t>
      </w:r>
      <w:r>
        <w:rPr>
          <w:shd w:val="clear" w:color="auto" w:fill="F0F0F0"/>
        </w:rPr>
        <w:t xml:space="preserve">См. </w:t>
      </w:r>
      <w:hyperlink r:id="rId4200" w:history="1">
        <w:r>
          <w:rPr>
            <w:rStyle w:val="a4"/>
            <w:shd w:val="clear" w:color="auto" w:fill="F0F0F0"/>
          </w:rPr>
          <w:t>Энциклопедии</w:t>
        </w:r>
      </w:hyperlink>
      <w:r>
        <w:rPr>
          <w:shd w:val="clear" w:color="auto" w:fill="F0F0F0"/>
        </w:rPr>
        <w:t xml:space="preserve">, </w:t>
      </w:r>
      <w:hyperlink r:id="rId4201" w:history="1">
        <w:r>
          <w:rPr>
            <w:rStyle w:val="a4"/>
            <w:shd w:val="clear" w:color="auto" w:fill="F0F0F0"/>
          </w:rPr>
          <w:t>позиции высших судов</w:t>
        </w:r>
      </w:hyperlink>
      <w:r>
        <w:rPr>
          <w:shd w:val="clear" w:color="auto" w:fill="F0F0F0"/>
        </w:rPr>
        <w:t xml:space="preserve"> и другие комментарии к статье 785 ГК Р</w:t>
      </w:r>
      <w:r>
        <w:rPr>
          <w:shd w:val="clear" w:color="auto" w:fill="F0F0F0"/>
        </w:rPr>
        <w:t>Ф</w:t>
      </w:r>
    </w:p>
    <w:p w:rsidR="00000000" w:rsidRDefault="00FE1CF5">
      <w:bookmarkStart w:id="4469" w:name="sub_7851"/>
      <w:r>
        <w:t xml:space="preserve">1. По договору перевозки груза перевозчик обязуется доставить вверенный ему отправителем груз в пункт назначения и выдать его управомоченному на получение груза лицу (получателю), а отправитель обязуется уплатить за перевозку груза установленную </w:t>
      </w:r>
      <w:r>
        <w:t>плату.</w:t>
      </w:r>
    </w:p>
    <w:p w:rsidR="00000000" w:rsidRDefault="00FE1CF5">
      <w:bookmarkStart w:id="4470" w:name="sub_7852"/>
      <w:bookmarkEnd w:id="4469"/>
      <w:r>
        <w:t>2. Заключение договора перевозки груза подтверждается составлением и выдачей отправителю груза транспортной накладной (</w:t>
      </w:r>
      <w:hyperlink r:id="rId4202" w:history="1">
        <w:r>
          <w:rPr>
            <w:rStyle w:val="a4"/>
          </w:rPr>
          <w:t>коносамента</w:t>
        </w:r>
      </w:hyperlink>
      <w:r>
        <w:t xml:space="preserve"> или иного документа на груз, предус</w:t>
      </w:r>
      <w:r>
        <w:t>мотренного соответствующим транспортным уставом или кодексом).</w:t>
      </w:r>
    </w:p>
    <w:bookmarkEnd w:id="4470"/>
    <w:p w:rsidR="00000000" w:rsidRDefault="00FE1CF5"/>
    <w:p w:rsidR="00000000" w:rsidRDefault="00FE1CF5">
      <w:pPr>
        <w:pStyle w:val="a5"/>
      </w:pPr>
      <w:bookmarkStart w:id="4471" w:name="sub_786"/>
      <w:r>
        <w:rPr>
          <w:rStyle w:val="a3"/>
        </w:rPr>
        <w:t>Статья 786.</w:t>
      </w:r>
      <w:r>
        <w:t xml:space="preserve"> Договор перевозки пассажира</w:t>
      </w:r>
    </w:p>
    <w:bookmarkEnd w:id="44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03" w:history="1">
        <w:r>
          <w:rPr>
            <w:rStyle w:val="a4"/>
            <w:shd w:val="clear" w:color="auto" w:fill="F0F0F0"/>
          </w:rPr>
          <w:t>Энциклопедии</w:t>
        </w:r>
      </w:hyperlink>
      <w:r>
        <w:rPr>
          <w:shd w:val="clear" w:color="auto" w:fill="F0F0F0"/>
        </w:rPr>
        <w:t xml:space="preserve">, </w:t>
      </w:r>
      <w:hyperlink r:id="rId4204" w:history="1">
        <w:r>
          <w:rPr>
            <w:rStyle w:val="a4"/>
            <w:shd w:val="clear" w:color="auto" w:fill="F0F0F0"/>
          </w:rPr>
          <w:t>позиции высших судов</w:t>
        </w:r>
      </w:hyperlink>
      <w:r>
        <w:rPr>
          <w:shd w:val="clear" w:color="auto" w:fill="F0F0F0"/>
        </w:rPr>
        <w:t xml:space="preserve"> и другие комментарии к статье 786 ГК РФ</w:t>
      </w:r>
    </w:p>
    <w:p w:rsidR="00000000" w:rsidRDefault="00FE1CF5">
      <w:bookmarkStart w:id="4472" w:name="sub_7861"/>
      <w:r>
        <w:t>1. По договору перевозки пассажира перевозчик обязуется перевезти пассажира в пункт назначения, а в случае сдачи пассажиром багажа также доставить багаж в пункт н</w:t>
      </w:r>
      <w:r>
        <w:t>азначения и выдать его управомоченному на получение багажа лицу; пассажир обязуется уплатить установленную плату за проезд, а при сдаче багажа и за провоз багажа.</w:t>
      </w:r>
    </w:p>
    <w:p w:rsidR="00000000" w:rsidRDefault="00FE1CF5">
      <w:pPr>
        <w:pStyle w:val="a7"/>
        <w:rPr>
          <w:color w:val="000000"/>
          <w:sz w:val="16"/>
          <w:szCs w:val="16"/>
          <w:shd w:val="clear" w:color="auto" w:fill="F0F0F0"/>
        </w:rPr>
      </w:pPr>
      <w:bookmarkStart w:id="4473" w:name="sub_7862"/>
      <w:bookmarkEnd w:id="4472"/>
      <w:r>
        <w:rPr>
          <w:color w:val="000000"/>
          <w:sz w:val="16"/>
          <w:szCs w:val="16"/>
          <w:shd w:val="clear" w:color="auto" w:fill="F0F0F0"/>
        </w:rPr>
        <w:t>Информация об изменениях:</w:t>
      </w:r>
    </w:p>
    <w:bookmarkEnd w:id="4473"/>
    <w:p w:rsidR="00000000" w:rsidRDefault="00FE1CF5">
      <w:pPr>
        <w:pStyle w:val="a8"/>
        <w:rPr>
          <w:shd w:val="clear" w:color="auto" w:fill="F0F0F0"/>
        </w:rPr>
      </w:pPr>
      <w:r>
        <w:t xml:space="preserve"> </w:t>
      </w:r>
      <w:r>
        <w:rPr>
          <w:shd w:val="clear" w:color="auto" w:fill="F0F0F0"/>
        </w:rPr>
        <w:t xml:space="preserve">Пункт 2 изменен с 30 декабря 2018 г. - </w:t>
      </w:r>
      <w:hyperlink r:id="rId4205" w:history="1">
        <w:r>
          <w:rPr>
            <w:rStyle w:val="a4"/>
            <w:shd w:val="clear" w:color="auto" w:fill="F0F0F0"/>
          </w:rPr>
          <w:t>Федеральный закон</w:t>
        </w:r>
      </w:hyperlink>
      <w:r>
        <w:rPr>
          <w:shd w:val="clear" w:color="auto" w:fill="F0F0F0"/>
        </w:rPr>
        <w:t xml:space="preserve"> от 29 декабря 2017 г. N 442-ФЗ</w:t>
      </w:r>
    </w:p>
    <w:p w:rsidR="00000000" w:rsidRDefault="00FE1CF5">
      <w:pPr>
        <w:pStyle w:val="a8"/>
        <w:rPr>
          <w:shd w:val="clear" w:color="auto" w:fill="F0F0F0"/>
        </w:rPr>
      </w:pPr>
      <w:r>
        <w:t xml:space="preserve"> </w:t>
      </w:r>
      <w:hyperlink r:id="rId4206" w:history="1">
        <w:r>
          <w:rPr>
            <w:rStyle w:val="a4"/>
            <w:shd w:val="clear" w:color="auto" w:fill="F0F0F0"/>
          </w:rPr>
          <w:t>См. предыдущую редакцию</w:t>
        </w:r>
      </w:hyperlink>
    </w:p>
    <w:p w:rsidR="00000000" w:rsidRDefault="00FE1CF5">
      <w:r>
        <w:t xml:space="preserve">2. Заключение договора перевозки пассажира </w:t>
      </w:r>
      <w:hyperlink r:id="rId4207" w:history="1">
        <w:r>
          <w:rPr>
            <w:rStyle w:val="a4"/>
          </w:rPr>
          <w:t>удостоверяется</w:t>
        </w:r>
      </w:hyperlink>
      <w:r>
        <w:t xml:space="preserve"> билетом, а сдача пассажиром багажа багажной квитанцией.</w:t>
      </w:r>
    </w:p>
    <w:p w:rsidR="00000000" w:rsidRDefault="00FE1CF5">
      <w:bookmarkStart w:id="4474" w:name="sub_78622"/>
      <w:r>
        <w:t>Формы билета и багажной квитанции устанавливаются в порядке, предусмотренном транспортными уставами, кодексами и иными за</w:t>
      </w:r>
      <w:r>
        <w:t>конами.</w:t>
      </w:r>
    </w:p>
    <w:p w:rsidR="00000000" w:rsidRDefault="00FE1CF5">
      <w:pPr>
        <w:pStyle w:val="a7"/>
        <w:rPr>
          <w:color w:val="000000"/>
          <w:sz w:val="16"/>
          <w:szCs w:val="16"/>
          <w:shd w:val="clear" w:color="auto" w:fill="F0F0F0"/>
        </w:rPr>
      </w:pPr>
      <w:bookmarkStart w:id="4475" w:name="sub_7863"/>
      <w:bookmarkEnd w:id="4474"/>
      <w:r>
        <w:rPr>
          <w:color w:val="000000"/>
          <w:sz w:val="16"/>
          <w:szCs w:val="16"/>
          <w:shd w:val="clear" w:color="auto" w:fill="F0F0F0"/>
        </w:rPr>
        <w:t>Информация об изменениях:</w:t>
      </w:r>
    </w:p>
    <w:bookmarkEnd w:id="4475"/>
    <w:p w:rsidR="00000000" w:rsidRDefault="00FE1CF5">
      <w:pPr>
        <w:pStyle w:val="a8"/>
        <w:rPr>
          <w:shd w:val="clear" w:color="auto" w:fill="F0F0F0"/>
        </w:rPr>
      </w:pPr>
      <w:r>
        <w:t xml:space="preserve"> </w:t>
      </w:r>
      <w:r>
        <w:rPr>
          <w:shd w:val="clear" w:color="auto" w:fill="F0F0F0"/>
        </w:rPr>
        <w:t xml:space="preserve">Пункт 3 изменен с 30 декабря 2018 г. - </w:t>
      </w:r>
      <w:hyperlink r:id="rId4208" w:history="1">
        <w:r>
          <w:rPr>
            <w:rStyle w:val="a4"/>
            <w:shd w:val="clear" w:color="auto" w:fill="F0F0F0"/>
          </w:rPr>
          <w:t>Федеральный закон</w:t>
        </w:r>
      </w:hyperlink>
      <w:r>
        <w:rPr>
          <w:shd w:val="clear" w:color="auto" w:fill="F0F0F0"/>
        </w:rPr>
        <w:t xml:space="preserve"> от 29 декабря 2017 г. N 442-ФЗ</w:t>
      </w:r>
    </w:p>
    <w:p w:rsidR="00000000" w:rsidRDefault="00FE1CF5">
      <w:pPr>
        <w:pStyle w:val="a8"/>
        <w:rPr>
          <w:shd w:val="clear" w:color="auto" w:fill="F0F0F0"/>
        </w:rPr>
      </w:pPr>
      <w:r>
        <w:t xml:space="preserve"> </w:t>
      </w:r>
      <w:hyperlink r:id="rId4209" w:history="1">
        <w:r>
          <w:rPr>
            <w:rStyle w:val="a4"/>
            <w:shd w:val="clear" w:color="auto" w:fill="F0F0F0"/>
          </w:rPr>
          <w:t>См. предыдущую редакцию</w:t>
        </w:r>
      </w:hyperlink>
    </w:p>
    <w:p w:rsidR="00000000" w:rsidRDefault="00FE1CF5">
      <w:r>
        <w:t>3. Пассажир имеет право в порядке, предусмотренном соответствующим транспортным уставом, кодексом или иным законом:</w:t>
      </w:r>
    </w:p>
    <w:p w:rsidR="00000000" w:rsidRDefault="00FE1CF5">
      <w:r>
        <w:t>перевозить с собой детей бесплатно или на иных ль</w:t>
      </w:r>
      <w:r>
        <w:t>готных условиях;</w:t>
      </w:r>
    </w:p>
    <w:p w:rsidR="00000000" w:rsidRDefault="00FE1CF5">
      <w:r>
        <w:t>провозить с собой бесплатно ручную кладь в пределах установленных норм;</w:t>
      </w:r>
    </w:p>
    <w:p w:rsidR="00000000" w:rsidRDefault="00FE1CF5">
      <w:r>
        <w:t>сдавать к перевозке багаж за плату по тарифу.</w:t>
      </w:r>
    </w:p>
    <w:p w:rsidR="00000000" w:rsidRDefault="00FE1CF5">
      <w:pPr>
        <w:pStyle w:val="a7"/>
        <w:rPr>
          <w:color w:val="000000"/>
          <w:sz w:val="16"/>
          <w:szCs w:val="16"/>
          <w:shd w:val="clear" w:color="auto" w:fill="F0F0F0"/>
        </w:rPr>
      </w:pPr>
      <w:bookmarkStart w:id="4476" w:name="sub_7864"/>
      <w:r>
        <w:rPr>
          <w:color w:val="000000"/>
          <w:sz w:val="16"/>
          <w:szCs w:val="16"/>
          <w:shd w:val="clear" w:color="auto" w:fill="F0F0F0"/>
        </w:rPr>
        <w:t>Информация об изменениях:</w:t>
      </w:r>
    </w:p>
    <w:bookmarkEnd w:id="4476"/>
    <w:p w:rsidR="00000000" w:rsidRDefault="00FE1CF5">
      <w:pPr>
        <w:pStyle w:val="a8"/>
        <w:rPr>
          <w:shd w:val="clear" w:color="auto" w:fill="F0F0F0"/>
        </w:rPr>
      </w:pPr>
      <w:r>
        <w:t xml:space="preserve"> </w:t>
      </w:r>
      <w:r>
        <w:rPr>
          <w:shd w:val="clear" w:color="auto" w:fill="F0F0F0"/>
        </w:rPr>
        <w:t xml:space="preserve">Статья 786 дополнена пунктом 4 с 16 декабря 2017 г. - </w:t>
      </w:r>
      <w:hyperlink r:id="rId4210" w:history="1">
        <w:r>
          <w:rPr>
            <w:rStyle w:val="a4"/>
            <w:shd w:val="clear" w:color="auto" w:fill="F0F0F0"/>
          </w:rPr>
          <w:t>Федеральный закон</w:t>
        </w:r>
      </w:hyperlink>
      <w:r>
        <w:rPr>
          <w:shd w:val="clear" w:color="auto" w:fill="F0F0F0"/>
        </w:rPr>
        <w:t xml:space="preserve"> от 5 декабря 2017 г. N 379-ФЗ</w:t>
      </w:r>
    </w:p>
    <w:p w:rsidR="00000000" w:rsidRDefault="00FE1CF5">
      <w:r>
        <w:t xml:space="preserve">4. В случаях, предусмотренных </w:t>
      </w:r>
      <w:hyperlink r:id="rId4211" w:history="1">
        <w:r>
          <w:rPr>
            <w:rStyle w:val="a4"/>
          </w:rPr>
          <w:t>статьей 107.1</w:t>
        </w:r>
      </w:hyperlink>
      <w:r>
        <w:t xml:space="preserve"> Воздушного кодекса Российской Федерации, перевозчик или лицо, уполномоченное перевозчиком на заключение договора воздушной перевозки пассажира, вправе отказать в заключении договора воздушной перевозки пассажира, если пассажир внесен в реестр лиц, воздушн</w:t>
      </w:r>
      <w:r>
        <w:t>ая перевозка которых ограничена перевозчиком.</w:t>
      </w:r>
    </w:p>
    <w:p w:rsidR="00000000" w:rsidRDefault="00FE1CF5"/>
    <w:p w:rsidR="00000000" w:rsidRDefault="00FE1CF5">
      <w:pPr>
        <w:pStyle w:val="a7"/>
        <w:rPr>
          <w:color w:val="000000"/>
          <w:sz w:val="16"/>
          <w:szCs w:val="16"/>
          <w:shd w:val="clear" w:color="auto" w:fill="F0F0F0"/>
        </w:rPr>
      </w:pPr>
      <w:bookmarkStart w:id="4477" w:name="sub_787"/>
      <w:r>
        <w:rPr>
          <w:color w:val="000000"/>
          <w:sz w:val="16"/>
          <w:szCs w:val="16"/>
          <w:shd w:val="clear" w:color="auto" w:fill="F0F0F0"/>
        </w:rPr>
        <w:t>Информация об изменениях:</w:t>
      </w:r>
    </w:p>
    <w:bookmarkEnd w:id="4477"/>
    <w:p w:rsidR="00000000" w:rsidRDefault="00FE1CF5">
      <w:pPr>
        <w:pStyle w:val="a8"/>
        <w:rPr>
          <w:shd w:val="clear" w:color="auto" w:fill="F0F0F0"/>
        </w:rPr>
      </w:pPr>
      <w:r>
        <w:t xml:space="preserve"> </w:t>
      </w:r>
      <w:r>
        <w:rPr>
          <w:shd w:val="clear" w:color="auto" w:fill="F0F0F0"/>
        </w:rPr>
        <w:t xml:space="preserve">Статья 787 изменена с 30 декабря 2018 г. - </w:t>
      </w:r>
      <w:hyperlink r:id="rId4212" w:history="1">
        <w:r>
          <w:rPr>
            <w:rStyle w:val="a4"/>
            <w:shd w:val="clear" w:color="auto" w:fill="F0F0F0"/>
          </w:rPr>
          <w:t>Федеральный закон</w:t>
        </w:r>
      </w:hyperlink>
      <w:r>
        <w:rPr>
          <w:shd w:val="clear" w:color="auto" w:fill="F0F0F0"/>
        </w:rPr>
        <w:t xml:space="preserve"> от 29 декабря 2017 г. N 442-ФЗ</w:t>
      </w:r>
    </w:p>
    <w:p w:rsidR="00000000" w:rsidRDefault="00FE1CF5">
      <w:pPr>
        <w:pStyle w:val="a8"/>
        <w:rPr>
          <w:shd w:val="clear" w:color="auto" w:fill="F0F0F0"/>
        </w:rPr>
      </w:pPr>
      <w:r>
        <w:t xml:space="preserve"> </w:t>
      </w:r>
      <w:hyperlink r:id="rId4213" w:history="1">
        <w:r>
          <w:rPr>
            <w:rStyle w:val="a4"/>
            <w:shd w:val="clear" w:color="auto" w:fill="F0F0F0"/>
          </w:rPr>
          <w:t>См. предыдущую редакцию</w:t>
        </w:r>
      </w:hyperlink>
    </w:p>
    <w:p w:rsidR="00000000" w:rsidRDefault="00FE1CF5">
      <w:pPr>
        <w:pStyle w:val="a5"/>
      </w:pPr>
      <w:r>
        <w:rPr>
          <w:rStyle w:val="a3"/>
        </w:rPr>
        <w:t>Статья 787.</w:t>
      </w:r>
      <w:r>
        <w:t xml:space="preserve"> Договор фрахтования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14" w:history="1">
        <w:r>
          <w:rPr>
            <w:rStyle w:val="a4"/>
            <w:shd w:val="clear" w:color="auto" w:fill="F0F0F0"/>
          </w:rPr>
          <w:t>Энциклопедии</w:t>
        </w:r>
      </w:hyperlink>
      <w:r>
        <w:rPr>
          <w:shd w:val="clear" w:color="auto" w:fill="F0F0F0"/>
        </w:rPr>
        <w:t xml:space="preserve"> и другие комментарии к статье 787 ГК РФ</w:t>
      </w:r>
    </w:p>
    <w:p w:rsidR="00000000" w:rsidRDefault="00FE1CF5">
      <w:bookmarkStart w:id="4478" w:name="sub_78701"/>
      <w:r>
        <w:t>По д</w:t>
      </w:r>
      <w:r>
        <w:t>оговору фрахтования (чартер) одна сторона (фрахтовщик) обязуется предоставить другой стороне (фрахтователю) за плату всю или часть вместимости одного или нескольких транспортных средств на один или несколько рейсов для перевозки грузов, пассажиров и багажа</w:t>
      </w:r>
      <w:r>
        <w:t>.</w:t>
      </w:r>
    </w:p>
    <w:p w:rsidR="00000000" w:rsidRDefault="00FE1CF5">
      <w:bookmarkStart w:id="4479" w:name="sub_78702"/>
      <w:bookmarkEnd w:id="4478"/>
      <w:r>
        <w:t xml:space="preserve">Порядок заключения договора фрахтования, а также форма указанного договора устанавливаются транспортными </w:t>
      </w:r>
      <w:hyperlink r:id="rId4215" w:history="1">
        <w:r>
          <w:rPr>
            <w:rStyle w:val="a4"/>
          </w:rPr>
          <w:t>уставами</w:t>
        </w:r>
      </w:hyperlink>
      <w:r>
        <w:t xml:space="preserve">, кодексами и иными </w:t>
      </w:r>
      <w:hyperlink r:id="rId4216" w:history="1">
        <w:r>
          <w:rPr>
            <w:rStyle w:val="a4"/>
          </w:rPr>
          <w:t>законами</w:t>
        </w:r>
      </w:hyperlink>
      <w:r>
        <w:t>.</w:t>
      </w:r>
    </w:p>
    <w:bookmarkEnd w:id="4479"/>
    <w:p w:rsidR="00000000" w:rsidRDefault="00FE1CF5"/>
    <w:p w:rsidR="00000000" w:rsidRDefault="00FE1CF5">
      <w:pPr>
        <w:pStyle w:val="a5"/>
      </w:pPr>
      <w:bookmarkStart w:id="4480" w:name="sub_788"/>
      <w:r>
        <w:rPr>
          <w:rStyle w:val="a3"/>
        </w:rPr>
        <w:t>Статья 788.</w:t>
      </w:r>
      <w:r>
        <w:t xml:space="preserve"> Прямое смешанное сообщение</w:t>
      </w:r>
    </w:p>
    <w:bookmarkEnd w:id="44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788 ГК РФ</w:t>
      </w:r>
    </w:p>
    <w:p w:rsidR="00000000" w:rsidRDefault="00FE1CF5">
      <w:r>
        <w:t xml:space="preserve">Взаимоотношения транспортных организаций при перевозке грузов, пассажиров и багажа разными видами транспорта по </w:t>
      </w:r>
      <w:r>
        <w:t>единому транспортному документу (прямое смешанное сообщение), а также порядок организации этих перевозок определяются соглашениями между организациями соответствующих видов транспорта, заключаемыми в соответствии с законом о прямых смешанных (комбинированн</w:t>
      </w:r>
      <w:r>
        <w:t>ых) перевозках.</w:t>
      </w:r>
    </w:p>
    <w:p w:rsidR="00000000" w:rsidRDefault="00FE1CF5"/>
    <w:p w:rsidR="00000000" w:rsidRDefault="00FE1CF5">
      <w:pPr>
        <w:pStyle w:val="a7"/>
        <w:rPr>
          <w:color w:val="000000"/>
          <w:sz w:val="16"/>
          <w:szCs w:val="16"/>
          <w:shd w:val="clear" w:color="auto" w:fill="F0F0F0"/>
        </w:rPr>
      </w:pPr>
      <w:bookmarkStart w:id="4481" w:name="sub_789"/>
      <w:r>
        <w:rPr>
          <w:color w:val="000000"/>
          <w:sz w:val="16"/>
          <w:szCs w:val="16"/>
          <w:shd w:val="clear" w:color="auto" w:fill="F0F0F0"/>
        </w:rPr>
        <w:t>Информация об изменениях:</w:t>
      </w:r>
    </w:p>
    <w:bookmarkEnd w:id="4481"/>
    <w:p w:rsidR="00000000" w:rsidRDefault="00FE1CF5">
      <w:pPr>
        <w:pStyle w:val="a8"/>
        <w:rPr>
          <w:shd w:val="clear" w:color="auto" w:fill="F0F0F0"/>
        </w:rPr>
      </w:pPr>
      <w:r>
        <w:t xml:space="preserve"> </w:t>
      </w:r>
      <w:hyperlink r:id="rId4217" w:history="1">
        <w:r>
          <w:rPr>
            <w:rStyle w:val="a4"/>
            <w:shd w:val="clear" w:color="auto" w:fill="F0F0F0"/>
          </w:rPr>
          <w:t>Федеральным законом</w:t>
        </w:r>
      </w:hyperlink>
      <w:r>
        <w:rPr>
          <w:shd w:val="clear" w:color="auto" w:fill="F0F0F0"/>
        </w:rPr>
        <w:t xml:space="preserve"> от 10 января 2003 г. N 15-ФЗ в статью 789 настоящего Кодекса внесены изменения</w:t>
      </w:r>
    </w:p>
    <w:p w:rsidR="00000000" w:rsidRDefault="00FE1CF5">
      <w:pPr>
        <w:pStyle w:val="a8"/>
        <w:rPr>
          <w:shd w:val="clear" w:color="auto" w:fill="F0F0F0"/>
        </w:rPr>
      </w:pPr>
      <w:r>
        <w:t xml:space="preserve"> </w:t>
      </w:r>
      <w:hyperlink r:id="rId4218"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789.</w:t>
      </w:r>
      <w:r>
        <w:t xml:space="preserve"> Перевозка транспортом общего пользования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19" w:history="1">
        <w:r>
          <w:rPr>
            <w:rStyle w:val="a4"/>
            <w:shd w:val="clear" w:color="auto" w:fill="F0F0F0"/>
          </w:rPr>
          <w:t>Энциклопедии</w:t>
        </w:r>
      </w:hyperlink>
      <w:r>
        <w:rPr>
          <w:shd w:val="clear" w:color="auto" w:fill="F0F0F0"/>
        </w:rPr>
        <w:t xml:space="preserve">, </w:t>
      </w:r>
      <w:hyperlink r:id="rId4220" w:history="1">
        <w:r>
          <w:rPr>
            <w:rStyle w:val="a4"/>
            <w:shd w:val="clear" w:color="auto" w:fill="F0F0F0"/>
          </w:rPr>
          <w:t>позиции высших судов</w:t>
        </w:r>
      </w:hyperlink>
      <w:r>
        <w:rPr>
          <w:shd w:val="clear" w:color="auto" w:fill="F0F0F0"/>
        </w:rPr>
        <w:t xml:space="preserve"> и другие комментарии к статье 789 ГК РФ</w:t>
      </w:r>
    </w:p>
    <w:p w:rsidR="00000000" w:rsidRDefault="00FE1CF5">
      <w:bookmarkStart w:id="4482" w:name="sub_7891"/>
      <w:r>
        <w:t>1. Перевозка, осуществляемая коммерческой организацией, признается перевозкой транспортом общего пользования, если из закон</w:t>
      </w:r>
      <w:r>
        <w:t>а, иных правовых актов вытекает, что эта организация обязана осуществлять перевозки грузов, пассажиров и багажа по обращению любого гражданина или юридического лица.</w:t>
      </w:r>
    </w:p>
    <w:p w:rsidR="00000000" w:rsidRDefault="00FE1CF5">
      <w:bookmarkStart w:id="4483" w:name="sub_78912"/>
      <w:bookmarkEnd w:id="4482"/>
      <w:r>
        <w:t>Перечень организаций, обязанных осуществлять перевозки, признаваемые пере</w:t>
      </w:r>
      <w:r>
        <w:t>возками транспортом общего пользования, публикуется в установленном порядке.</w:t>
      </w:r>
    </w:p>
    <w:p w:rsidR="00000000" w:rsidRDefault="00FE1CF5">
      <w:bookmarkStart w:id="4484" w:name="sub_7892"/>
      <w:bookmarkEnd w:id="4483"/>
      <w:r>
        <w:t>2. Договор перевозки транспортом общего пользования является публичным договором (</w:t>
      </w:r>
      <w:hyperlink w:anchor="sub_426" w:history="1">
        <w:r>
          <w:rPr>
            <w:rStyle w:val="a4"/>
          </w:rPr>
          <w:t>статья 426</w:t>
        </w:r>
      </w:hyperlink>
      <w:r>
        <w:t>).</w:t>
      </w:r>
    </w:p>
    <w:bookmarkEnd w:id="4484"/>
    <w:p w:rsidR="00000000" w:rsidRDefault="00FE1CF5"/>
    <w:p w:rsidR="00000000" w:rsidRDefault="00FE1CF5">
      <w:pPr>
        <w:pStyle w:val="a5"/>
      </w:pPr>
      <w:bookmarkStart w:id="4485" w:name="sub_790"/>
      <w:r>
        <w:rPr>
          <w:rStyle w:val="a3"/>
        </w:rPr>
        <w:t>Статья 790.</w:t>
      </w:r>
      <w:r>
        <w:t xml:space="preserve"> Провозная плат</w:t>
      </w:r>
      <w:r>
        <w:t>а</w:t>
      </w:r>
    </w:p>
    <w:bookmarkEnd w:id="44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21" w:history="1">
        <w:r>
          <w:rPr>
            <w:rStyle w:val="a4"/>
            <w:shd w:val="clear" w:color="auto" w:fill="F0F0F0"/>
          </w:rPr>
          <w:t>Энциклопедии</w:t>
        </w:r>
      </w:hyperlink>
      <w:r>
        <w:rPr>
          <w:shd w:val="clear" w:color="auto" w:fill="F0F0F0"/>
        </w:rPr>
        <w:t xml:space="preserve">, </w:t>
      </w:r>
      <w:hyperlink r:id="rId4222" w:history="1">
        <w:r>
          <w:rPr>
            <w:rStyle w:val="a4"/>
            <w:shd w:val="clear" w:color="auto" w:fill="F0F0F0"/>
          </w:rPr>
          <w:t>позиции высших судов</w:t>
        </w:r>
      </w:hyperlink>
      <w:r>
        <w:rPr>
          <w:shd w:val="clear" w:color="auto" w:fill="F0F0F0"/>
        </w:rPr>
        <w:t xml:space="preserve"> и другие комментарии к статье 790 ГК РФ</w:t>
      </w:r>
    </w:p>
    <w:p w:rsidR="00000000" w:rsidRDefault="00FE1CF5">
      <w:bookmarkStart w:id="4486" w:name="sub_7901"/>
      <w:r>
        <w:t xml:space="preserve">1. За перевозку грузов, пассажиров и багажа взимается провозная плата, установленная соглашением сторон, если иное не предусмотрено </w:t>
      </w:r>
      <w:hyperlink r:id="rId4223" w:history="1">
        <w:r>
          <w:rPr>
            <w:rStyle w:val="a4"/>
          </w:rPr>
          <w:t>законом</w:t>
        </w:r>
      </w:hyperlink>
      <w:r>
        <w:t xml:space="preserve"> или иными правовыми актами.</w:t>
      </w:r>
    </w:p>
    <w:p w:rsidR="00000000" w:rsidRDefault="00FE1CF5">
      <w:bookmarkStart w:id="4487" w:name="sub_7902"/>
      <w:bookmarkEnd w:id="4486"/>
      <w:r>
        <w:t>2. Плат</w:t>
      </w:r>
      <w:r>
        <w:t>а за перевозку грузов, пассажиров и багажа транспортом общего пользования определяется на основании тарифов, утверждаемых в порядке, установленном транспортными уставами и кодексами.</w:t>
      </w:r>
    </w:p>
    <w:p w:rsidR="00000000" w:rsidRDefault="00FE1CF5">
      <w:bookmarkStart w:id="4488" w:name="sub_79003"/>
      <w:bookmarkEnd w:id="4487"/>
      <w:r>
        <w:t>3. Работы и услуги, выполняемые перевозчиком по требован</w:t>
      </w:r>
      <w:r>
        <w:t xml:space="preserve">ию грузовладельца и не </w:t>
      </w:r>
      <w:r>
        <w:lastRenderedPageBreak/>
        <w:t>предусмотренные тарифами, оплачиваются по соглашению сторон.</w:t>
      </w:r>
    </w:p>
    <w:p w:rsidR="00000000" w:rsidRDefault="00FE1CF5">
      <w:bookmarkStart w:id="4489" w:name="sub_7904"/>
      <w:bookmarkEnd w:id="4488"/>
      <w:r>
        <w:t>4. Перевозчик имеет право удерживать переданные ему для перевозки грузы и багаж в обеспечение причитающихся ему провозной платы и других платежей по перево</w:t>
      </w:r>
      <w:r>
        <w:t>зке (</w:t>
      </w:r>
      <w:hyperlink w:anchor="sub_359" w:history="1">
        <w:r>
          <w:rPr>
            <w:rStyle w:val="a4"/>
          </w:rPr>
          <w:t>статьи 359</w:t>
        </w:r>
      </w:hyperlink>
      <w:r>
        <w:t xml:space="preserve">, </w:t>
      </w:r>
      <w:hyperlink w:anchor="sub_360" w:history="1">
        <w:r>
          <w:rPr>
            <w:rStyle w:val="a4"/>
          </w:rPr>
          <w:t>360</w:t>
        </w:r>
      </w:hyperlink>
      <w:r>
        <w:t>), если иное не установлено законом, иными правовыми актами, договором перевозки или не вытекает из существа обязательства.</w:t>
      </w:r>
    </w:p>
    <w:bookmarkEnd w:id="44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удержании грузов см. также </w:t>
      </w:r>
      <w:hyperlink r:id="rId4224" w:history="1">
        <w:r>
          <w:rPr>
            <w:rStyle w:val="a4"/>
            <w:shd w:val="clear" w:color="auto" w:fill="F0F0F0"/>
          </w:rPr>
          <w:t>Кодекс</w:t>
        </w:r>
      </w:hyperlink>
      <w:r>
        <w:rPr>
          <w:shd w:val="clear" w:color="auto" w:fill="F0F0F0"/>
        </w:rPr>
        <w:t xml:space="preserve"> торгового мореплавания РФ от 30 апреля 1999 г. N 81-ФЗ, </w:t>
      </w:r>
      <w:hyperlink r:id="rId4225" w:history="1">
        <w:r>
          <w:rPr>
            <w:rStyle w:val="a4"/>
            <w:shd w:val="clear" w:color="auto" w:fill="F0F0F0"/>
          </w:rPr>
          <w:t>Кодекс</w:t>
        </w:r>
      </w:hyperlink>
      <w:r>
        <w:rPr>
          <w:shd w:val="clear" w:color="auto" w:fill="F0F0F0"/>
        </w:rPr>
        <w:t xml:space="preserve"> внутреннего водного транспорта РФ от 7 марта 2001 г. N 24-ФЗ, </w:t>
      </w:r>
      <w:hyperlink r:id="rId4226" w:history="1">
        <w:r>
          <w:rPr>
            <w:rStyle w:val="a4"/>
            <w:shd w:val="clear" w:color="auto" w:fill="F0F0F0"/>
          </w:rPr>
          <w:t>Федеральный закон</w:t>
        </w:r>
      </w:hyperlink>
      <w:r>
        <w:rPr>
          <w:shd w:val="clear" w:color="auto" w:fill="F0F0F0"/>
        </w:rPr>
        <w:t xml:space="preserve"> от 30 июня 2003 г. N 87-ФЗ</w:t>
      </w:r>
    </w:p>
    <w:p w:rsidR="00000000" w:rsidRDefault="00FE1CF5">
      <w:pPr>
        <w:pStyle w:val="a7"/>
        <w:rPr>
          <w:shd w:val="clear" w:color="auto" w:fill="F0F0F0"/>
        </w:rPr>
      </w:pPr>
      <w:r>
        <w:t xml:space="preserve"> </w:t>
      </w:r>
    </w:p>
    <w:p w:rsidR="00000000" w:rsidRDefault="00FE1CF5">
      <w:bookmarkStart w:id="4490" w:name="sub_7905"/>
      <w:r>
        <w:t>5. В случаях, когда в соответствии с законом или иными правовыми актами установлены льготы или преимущества по провозной плате за перевозку г</w:t>
      </w:r>
      <w:r>
        <w:t>рузов, пассажиров и багажа, понесенные в связи с этим расходы возмещаются транспортной организацией за счет средств соответствующего бюджета.</w:t>
      </w:r>
    </w:p>
    <w:bookmarkEnd w:id="44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По-видимому, в тексте пункта 5 статьи 790 настоящего Кодекса допущена опечатка. Вместо слова "орг</w:t>
      </w:r>
      <w:r>
        <w:rPr>
          <w:shd w:val="clear" w:color="auto" w:fill="F0F0F0"/>
        </w:rPr>
        <w:t>анизацией" следует читать "организации"</w:t>
      </w:r>
    </w:p>
    <w:p w:rsidR="00000000" w:rsidRDefault="00FE1CF5">
      <w:pPr>
        <w:pStyle w:val="a7"/>
        <w:rPr>
          <w:shd w:val="clear" w:color="auto" w:fill="F0F0F0"/>
        </w:rPr>
      </w:pPr>
      <w:r>
        <w:t xml:space="preserve"> </w:t>
      </w:r>
    </w:p>
    <w:p w:rsidR="00000000" w:rsidRDefault="00FE1CF5">
      <w:pPr>
        <w:pStyle w:val="a5"/>
      </w:pPr>
      <w:bookmarkStart w:id="4491" w:name="sub_791"/>
      <w:r>
        <w:rPr>
          <w:rStyle w:val="a3"/>
        </w:rPr>
        <w:t>Статья 791.</w:t>
      </w:r>
      <w:r>
        <w:t xml:space="preserve"> Подача транспортных средств, погрузка и выгрузка груза</w:t>
      </w:r>
    </w:p>
    <w:bookmarkEnd w:id="44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27" w:history="1">
        <w:r>
          <w:rPr>
            <w:rStyle w:val="a4"/>
            <w:shd w:val="clear" w:color="auto" w:fill="F0F0F0"/>
          </w:rPr>
          <w:t>Энциклопедии</w:t>
        </w:r>
      </w:hyperlink>
      <w:r>
        <w:rPr>
          <w:shd w:val="clear" w:color="auto" w:fill="F0F0F0"/>
        </w:rPr>
        <w:t xml:space="preserve">, </w:t>
      </w:r>
      <w:hyperlink r:id="rId4228" w:history="1">
        <w:r>
          <w:rPr>
            <w:rStyle w:val="a4"/>
            <w:shd w:val="clear" w:color="auto" w:fill="F0F0F0"/>
          </w:rPr>
          <w:t>позиции высших судов</w:t>
        </w:r>
      </w:hyperlink>
      <w:r>
        <w:rPr>
          <w:shd w:val="clear" w:color="auto" w:fill="F0F0F0"/>
        </w:rPr>
        <w:t xml:space="preserve"> и другие комментарии к статье 791 ГК РФ</w:t>
      </w:r>
    </w:p>
    <w:p w:rsidR="00000000" w:rsidRDefault="00FE1CF5">
      <w:bookmarkStart w:id="4492" w:name="sub_7911"/>
      <w:r>
        <w:t>1. Перевозчик обязан подать отправителю груза под погрузку в срок, установленный принятой от него заявкой (заказом), договором перевозки или договором об организации</w:t>
      </w:r>
      <w:r>
        <w:t xml:space="preserve"> перевозок, исправные транспортные средства в состоянии, пригодном для перевозки соответствующего груза.</w:t>
      </w:r>
    </w:p>
    <w:p w:rsidR="00000000" w:rsidRDefault="00FE1CF5">
      <w:bookmarkStart w:id="4493" w:name="sub_79112"/>
      <w:bookmarkEnd w:id="4492"/>
      <w:r>
        <w:t>Отправитель груза вправе отказаться от поданных транспортных средств, не пригодных для перевозки соответствующего груза.</w:t>
      </w:r>
    </w:p>
    <w:p w:rsidR="00000000" w:rsidRDefault="00FE1CF5">
      <w:bookmarkStart w:id="4494" w:name="sub_79102"/>
      <w:bookmarkEnd w:id="4493"/>
      <w:r>
        <w:t>2. Погрузка (выгрузка) груза осуществляется транспортной организацией или отправителем (получателем) в порядке, предусмотренном договором, с соблюдением положений, установленных транспортными уставами и кодексами и издаваемыми в соответствии с ними пр</w:t>
      </w:r>
      <w:r>
        <w:t>авилами.</w:t>
      </w:r>
    </w:p>
    <w:p w:rsidR="00000000" w:rsidRDefault="00FE1CF5">
      <w:bookmarkStart w:id="4495" w:name="sub_7913"/>
      <w:bookmarkEnd w:id="4494"/>
      <w:r>
        <w:t>3. Погрузка (выгрузка) груза, осуществляемая силами и средствами отправителя (получателя) груза, должна производиться в сроки, предусмотренные договором, если такие сроки не установлены транспортными уставами и кодексами и издавае</w:t>
      </w:r>
      <w:r>
        <w:t>мыми в соответствии с ними правилами.</w:t>
      </w:r>
    </w:p>
    <w:bookmarkEnd w:id="4495"/>
    <w:p w:rsidR="00000000" w:rsidRDefault="00FE1CF5"/>
    <w:p w:rsidR="00000000" w:rsidRDefault="00FE1CF5">
      <w:pPr>
        <w:pStyle w:val="a7"/>
        <w:rPr>
          <w:color w:val="000000"/>
          <w:sz w:val="16"/>
          <w:szCs w:val="16"/>
          <w:shd w:val="clear" w:color="auto" w:fill="F0F0F0"/>
        </w:rPr>
      </w:pPr>
      <w:bookmarkStart w:id="4496" w:name="sub_792"/>
      <w:r>
        <w:rPr>
          <w:color w:val="000000"/>
          <w:sz w:val="16"/>
          <w:szCs w:val="16"/>
          <w:shd w:val="clear" w:color="auto" w:fill="F0F0F0"/>
        </w:rPr>
        <w:t>Информация об изменениях:</w:t>
      </w:r>
    </w:p>
    <w:bookmarkEnd w:id="4496"/>
    <w:p w:rsidR="00000000" w:rsidRDefault="00FE1CF5">
      <w:pPr>
        <w:pStyle w:val="a8"/>
        <w:rPr>
          <w:shd w:val="clear" w:color="auto" w:fill="F0F0F0"/>
        </w:rPr>
      </w:pPr>
      <w:r>
        <w:t xml:space="preserve"> </w:t>
      </w:r>
      <w:r>
        <w:rPr>
          <w:shd w:val="clear" w:color="auto" w:fill="F0F0F0"/>
        </w:rPr>
        <w:t xml:space="preserve">Статья 792 изменена с 30 декабря 2018 г. - </w:t>
      </w:r>
      <w:hyperlink r:id="rId4229" w:history="1">
        <w:r>
          <w:rPr>
            <w:rStyle w:val="a4"/>
            <w:shd w:val="clear" w:color="auto" w:fill="F0F0F0"/>
          </w:rPr>
          <w:t>Федеральный закон</w:t>
        </w:r>
      </w:hyperlink>
      <w:r>
        <w:rPr>
          <w:shd w:val="clear" w:color="auto" w:fill="F0F0F0"/>
        </w:rPr>
        <w:t xml:space="preserve"> от 29 декабря 2017 г. N 442-ФЗ</w:t>
      </w:r>
    </w:p>
    <w:p w:rsidR="00000000" w:rsidRDefault="00FE1CF5">
      <w:pPr>
        <w:pStyle w:val="a8"/>
        <w:rPr>
          <w:shd w:val="clear" w:color="auto" w:fill="F0F0F0"/>
        </w:rPr>
      </w:pPr>
      <w:r>
        <w:t xml:space="preserve"> </w:t>
      </w:r>
      <w:hyperlink r:id="rId4230" w:history="1">
        <w:r>
          <w:rPr>
            <w:rStyle w:val="a4"/>
            <w:shd w:val="clear" w:color="auto" w:fill="F0F0F0"/>
          </w:rPr>
          <w:t>См. предыдущую редакцию</w:t>
        </w:r>
      </w:hyperlink>
    </w:p>
    <w:p w:rsidR="00000000" w:rsidRDefault="00FE1CF5">
      <w:pPr>
        <w:pStyle w:val="a5"/>
      </w:pPr>
      <w:r>
        <w:rPr>
          <w:rStyle w:val="a3"/>
        </w:rPr>
        <w:t>Статья 792.</w:t>
      </w:r>
      <w:r>
        <w:t xml:space="preserve"> Сроки доставки груза, пассажира и багажа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31" w:history="1">
        <w:r>
          <w:rPr>
            <w:rStyle w:val="a4"/>
            <w:shd w:val="clear" w:color="auto" w:fill="F0F0F0"/>
          </w:rPr>
          <w:t>Энциклопедии</w:t>
        </w:r>
      </w:hyperlink>
      <w:r>
        <w:rPr>
          <w:shd w:val="clear" w:color="auto" w:fill="F0F0F0"/>
        </w:rPr>
        <w:t xml:space="preserve">, </w:t>
      </w:r>
      <w:hyperlink r:id="rId4232" w:history="1">
        <w:r>
          <w:rPr>
            <w:rStyle w:val="a4"/>
            <w:shd w:val="clear" w:color="auto" w:fill="F0F0F0"/>
          </w:rPr>
          <w:t>позиции высших судов</w:t>
        </w:r>
      </w:hyperlink>
      <w:r>
        <w:rPr>
          <w:shd w:val="clear" w:color="auto" w:fill="F0F0F0"/>
        </w:rPr>
        <w:t xml:space="preserve"> и другие комментарии к статье 792 ГК РФ</w:t>
      </w:r>
    </w:p>
    <w:p w:rsidR="00000000" w:rsidRDefault="00FE1CF5">
      <w:r>
        <w:t>Перевозчик обязан доставить груз, пассажира или багаж в пункт назначения в сроки, определенные в порядке, предусмотренном транспортными уставами, кодекса</w:t>
      </w:r>
      <w:r>
        <w:t xml:space="preserve">ми и иными </w:t>
      </w:r>
      <w:hyperlink r:id="rId4233" w:history="1">
        <w:r>
          <w:rPr>
            <w:rStyle w:val="a4"/>
          </w:rPr>
          <w:t>законами</w:t>
        </w:r>
      </w:hyperlink>
      <w:r>
        <w:t>, а при отсутствии таких сроков в разумный срок.</w:t>
      </w:r>
    </w:p>
    <w:p w:rsidR="00000000" w:rsidRDefault="00FE1CF5"/>
    <w:p w:rsidR="00000000" w:rsidRDefault="00FE1CF5">
      <w:pPr>
        <w:pStyle w:val="a5"/>
      </w:pPr>
      <w:bookmarkStart w:id="4497" w:name="sub_793"/>
      <w:r>
        <w:rPr>
          <w:rStyle w:val="a3"/>
        </w:rPr>
        <w:t>Статья 793.</w:t>
      </w:r>
      <w:r>
        <w:t xml:space="preserve"> Ответственность за нарушение обязательств по перевозке</w:t>
      </w:r>
    </w:p>
    <w:bookmarkEnd w:id="44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34" w:history="1">
        <w:r>
          <w:rPr>
            <w:rStyle w:val="a4"/>
            <w:shd w:val="clear" w:color="auto" w:fill="F0F0F0"/>
          </w:rPr>
          <w:t>Энциклопедии</w:t>
        </w:r>
      </w:hyperlink>
      <w:r>
        <w:rPr>
          <w:shd w:val="clear" w:color="auto" w:fill="F0F0F0"/>
        </w:rPr>
        <w:t xml:space="preserve">, </w:t>
      </w:r>
      <w:hyperlink r:id="rId4235" w:history="1">
        <w:r>
          <w:rPr>
            <w:rStyle w:val="a4"/>
            <w:shd w:val="clear" w:color="auto" w:fill="F0F0F0"/>
          </w:rPr>
          <w:t>позиции высших судов</w:t>
        </w:r>
      </w:hyperlink>
      <w:r>
        <w:rPr>
          <w:shd w:val="clear" w:color="auto" w:fill="F0F0F0"/>
        </w:rPr>
        <w:t xml:space="preserve"> и другие комментарии к статье 793 ГК РФ</w:t>
      </w:r>
    </w:p>
    <w:p w:rsidR="00000000" w:rsidRDefault="00FE1CF5">
      <w:pPr>
        <w:pStyle w:val="a7"/>
        <w:rPr>
          <w:color w:val="000000"/>
          <w:sz w:val="16"/>
          <w:szCs w:val="16"/>
          <w:shd w:val="clear" w:color="auto" w:fill="F0F0F0"/>
        </w:rPr>
      </w:pPr>
      <w:bookmarkStart w:id="4498" w:name="sub_7931"/>
      <w:r>
        <w:rPr>
          <w:color w:val="000000"/>
          <w:sz w:val="16"/>
          <w:szCs w:val="16"/>
          <w:shd w:val="clear" w:color="auto" w:fill="F0F0F0"/>
        </w:rPr>
        <w:lastRenderedPageBreak/>
        <w:t>Информация об изменениях:</w:t>
      </w:r>
    </w:p>
    <w:bookmarkEnd w:id="4498"/>
    <w:p w:rsidR="00000000" w:rsidRDefault="00FE1CF5">
      <w:pPr>
        <w:pStyle w:val="a8"/>
        <w:rPr>
          <w:shd w:val="clear" w:color="auto" w:fill="F0F0F0"/>
        </w:rPr>
      </w:pPr>
      <w:r>
        <w:t xml:space="preserve"> </w:t>
      </w:r>
      <w:r>
        <w:rPr>
          <w:shd w:val="clear" w:color="auto" w:fill="F0F0F0"/>
        </w:rPr>
        <w:t xml:space="preserve">Пункт 1 изменен с 30 декабря 2018 г. - </w:t>
      </w:r>
      <w:hyperlink r:id="rId4236" w:history="1">
        <w:r>
          <w:rPr>
            <w:rStyle w:val="a4"/>
            <w:shd w:val="clear" w:color="auto" w:fill="F0F0F0"/>
          </w:rPr>
          <w:t>Федеральный закон</w:t>
        </w:r>
      </w:hyperlink>
      <w:r>
        <w:rPr>
          <w:shd w:val="clear" w:color="auto" w:fill="F0F0F0"/>
        </w:rPr>
        <w:t xml:space="preserve"> от 29 декабря 2017 г. N 442-ФЗ</w:t>
      </w:r>
    </w:p>
    <w:p w:rsidR="00000000" w:rsidRDefault="00FE1CF5">
      <w:pPr>
        <w:pStyle w:val="a8"/>
        <w:rPr>
          <w:shd w:val="clear" w:color="auto" w:fill="F0F0F0"/>
        </w:rPr>
      </w:pPr>
      <w:r>
        <w:t xml:space="preserve"> </w:t>
      </w:r>
      <w:hyperlink r:id="rId4237" w:history="1">
        <w:r>
          <w:rPr>
            <w:rStyle w:val="a4"/>
            <w:shd w:val="clear" w:color="auto" w:fill="F0F0F0"/>
          </w:rPr>
          <w:t>См. предыдущую редакцию</w:t>
        </w:r>
      </w:hyperlink>
    </w:p>
    <w:p w:rsidR="00000000" w:rsidRDefault="00FE1CF5">
      <w:r>
        <w:t>1. В случа</w:t>
      </w:r>
      <w:r>
        <w:t xml:space="preserve">е неисполнения либо ненадлежащего исполнения обязательств по перевозке стороны несут ответственность, установленную настоящим Кодексом, транспортными уставами, кодексами и иными </w:t>
      </w:r>
      <w:hyperlink r:id="rId4238" w:history="1">
        <w:r>
          <w:rPr>
            <w:rStyle w:val="a4"/>
          </w:rPr>
          <w:t>законами</w:t>
        </w:r>
      </w:hyperlink>
      <w:r>
        <w:t>, а т</w:t>
      </w:r>
      <w:r>
        <w:t>акже соглашением сторон.</w:t>
      </w:r>
    </w:p>
    <w:p w:rsidR="00000000" w:rsidRDefault="00FE1CF5">
      <w:bookmarkStart w:id="4499" w:name="sub_7932"/>
      <w:r>
        <w:t>2. Соглашения транспортных организаций с пассажирами и грузовладельцами об ограничении или устранении установленной законом ответственности перевозчика недействительны, за исключением случаев, когда возможность таких соглаш</w:t>
      </w:r>
      <w:r>
        <w:t xml:space="preserve">ений при перевозках груза предусмотрена транспортными </w:t>
      </w:r>
      <w:hyperlink r:id="rId4239" w:history="1">
        <w:r>
          <w:rPr>
            <w:rStyle w:val="a4"/>
          </w:rPr>
          <w:t>уставами</w:t>
        </w:r>
      </w:hyperlink>
      <w:r>
        <w:t xml:space="preserve"> и </w:t>
      </w:r>
      <w:hyperlink r:id="rId4240" w:history="1">
        <w:r>
          <w:rPr>
            <w:rStyle w:val="a4"/>
          </w:rPr>
          <w:t>кодексами</w:t>
        </w:r>
      </w:hyperlink>
      <w:r>
        <w:t>.</w:t>
      </w:r>
    </w:p>
    <w:bookmarkEnd w:id="4499"/>
    <w:p w:rsidR="00000000" w:rsidRDefault="00FE1CF5"/>
    <w:p w:rsidR="00000000" w:rsidRDefault="00FE1CF5">
      <w:pPr>
        <w:pStyle w:val="a5"/>
      </w:pPr>
      <w:bookmarkStart w:id="4500" w:name="sub_794"/>
      <w:r>
        <w:rPr>
          <w:rStyle w:val="a3"/>
        </w:rPr>
        <w:t>Статья 794.</w:t>
      </w:r>
      <w:r>
        <w:t xml:space="preserve"> Ответственность пере</w:t>
      </w:r>
      <w:r>
        <w:t>возчика за неподачу транспортных средств и отправителя за неиспользование поданных транспортных средств</w:t>
      </w:r>
    </w:p>
    <w:bookmarkEnd w:id="45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41" w:history="1">
        <w:r>
          <w:rPr>
            <w:rStyle w:val="a4"/>
            <w:shd w:val="clear" w:color="auto" w:fill="F0F0F0"/>
          </w:rPr>
          <w:t>Энциклопедии</w:t>
        </w:r>
      </w:hyperlink>
      <w:r>
        <w:rPr>
          <w:shd w:val="clear" w:color="auto" w:fill="F0F0F0"/>
        </w:rPr>
        <w:t xml:space="preserve">, </w:t>
      </w:r>
      <w:hyperlink r:id="rId4242" w:history="1">
        <w:r>
          <w:rPr>
            <w:rStyle w:val="a4"/>
            <w:shd w:val="clear" w:color="auto" w:fill="F0F0F0"/>
          </w:rPr>
          <w:t>позиции высших судов</w:t>
        </w:r>
      </w:hyperlink>
      <w:r>
        <w:rPr>
          <w:shd w:val="clear" w:color="auto" w:fill="F0F0F0"/>
        </w:rPr>
        <w:t xml:space="preserve"> и другие комментарии к статье 794 ГК РФ</w:t>
      </w:r>
    </w:p>
    <w:p w:rsidR="00000000" w:rsidRDefault="00FE1CF5">
      <w:bookmarkStart w:id="4501" w:name="sub_7941"/>
      <w:r>
        <w:t>1. Перевозчик за неподачу транспортных средств для перевозки груза в соответствии с принятой заявкой (заказом) или иным договором, а отправитель за непредъявление груза либо неи</w:t>
      </w:r>
      <w:r>
        <w:t>спользование поданных транспортных средств по иным причинам несут ответственность, установленную транспортными уставами и кодексами, а также соглашением сторон.</w:t>
      </w:r>
    </w:p>
    <w:p w:rsidR="00000000" w:rsidRDefault="00FE1CF5">
      <w:bookmarkStart w:id="4502" w:name="sub_7942"/>
      <w:bookmarkEnd w:id="4501"/>
      <w:r>
        <w:t>2. Перевозчик и отправитель груза освобождаются от ответственности в случае неп</w:t>
      </w:r>
      <w:r>
        <w:t>одачи транспортных средств либо неиспользования поданных транспортных средств, если это произошло вследствие:</w:t>
      </w:r>
    </w:p>
    <w:bookmarkEnd w:id="4502"/>
    <w:p w:rsidR="00000000" w:rsidRDefault="00FE1CF5">
      <w:r>
        <w:t>непреодолимой силы, а также иных явлений стихийного характера (пожаров, заносов, наводнений) и военных действий;</w:t>
      </w:r>
    </w:p>
    <w:p w:rsidR="00000000" w:rsidRDefault="00FE1CF5">
      <w:r>
        <w:t>прекращения или ограничен</w:t>
      </w:r>
      <w:r>
        <w:t>ия перевозки грузов в определенных направлениях, установленного в порядке, предусмотренном соответствующим транспортным уставом или кодексом;</w:t>
      </w:r>
    </w:p>
    <w:p w:rsidR="00000000" w:rsidRDefault="00FE1CF5">
      <w:r>
        <w:t xml:space="preserve">в иных случаях, предусмотренных транспортными уставами и </w:t>
      </w:r>
      <w:hyperlink r:id="rId4243" w:history="1">
        <w:r>
          <w:rPr>
            <w:rStyle w:val="a4"/>
          </w:rPr>
          <w:t>кодексами</w:t>
        </w:r>
      </w:hyperlink>
      <w:r>
        <w:t>.</w:t>
      </w:r>
    </w:p>
    <w:p w:rsidR="00000000" w:rsidRDefault="00FE1CF5"/>
    <w:p w:rsidR="00000000" w:rsidRDefault="00FE1CF5">
      <w:pPr>
        <w:pStyle w:val="a5"/>
      </w:pPr>
      <w:bookmarkStart w:id="4503" w:name="sub_795"/>
      <w:r>
        <w:rPr>
          <w:rStyle w:val="a3"/>
        </w:rPr>
        <w:t>Статья 795.</w:t>
      </w:r>
      <w:r>
        <w:t xml:space="preserve"> Ответственность перевозчика за задержку отправления пассажира</w:t>
      </w:r>
    </w:p>
    <w:bookmarkEnd w:id="45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44" w:history="1">
        <w:r>
          <w:rPr>
            <w:rStyle w:val="a4"/>
            <w:shd w:val="clear" w:color="auto" w:fill="F0F0F0"/>
          </w:rPr>
          <w:t>Энциклопедии</w:t>
        </w:r>
      </w:hyperlink>
      <w:r>
        <w:rPr>
          <w:shd w:val="clear" w:color="auto" w:fill="F0F0F0"/>
        </w:rPr>
        <w:t xml:space="preserve"> и другие комментарии к статье 795 ГК РФ</w:t>
      </w:r>
    </w:p>
    <w:p w:rsidR="00000000" w:rsidRDefault="00FE1CF5">
      <w:bookmarkStart w:id="4504" w:name="sub_7951"/>
      <w:r>
        <w:t>1. За задержку отправления транспортного средства, перевозящего пассажира, или опоздание прибытия такого транспортного средства в пункт назначения (за исключением перевозок в городском и пригородном сообщениях) перевозчик уплачивает пассажиру штраф в разме</w:t>
      </w:r>
      <w:r>
        <w:t>ре, установленном соответствующим транспортным уставом или кодексом, если не докажет, что задержка или опоздание имели место вследствие непреодолимой силы, устранения неисправности транспортных средств, угрожающей жизни и здоровью пассажиров, или иных обст</w:t>
      </w:r>
      <w:r>
        <w:t>оятельств, не зависящих от перевозчика.</w:t>
      </w:r>
    </w:p>
    <w:p w:rsidR="00000000" w:rsidRDefault="00FE1CF5">
      <w:bookmarkStart w:id="4505" w:name="sub_7952"/>
      <w:bookmarkEnd w:id="4504"/>
      <w:r>
        <w:t>2. В случае отказа пассажира от перевозки из-за задержки отправления транспортного средства перевозчик обязан возвратить пассажиру провозную плату.</w:t>
      </w:r>
    </w:p>
    <w:bookmarkEnd w:id="4505"/>
    <w:p w:rsidR="00000000" w:rsidRDefault="00FE1CF5"/>
    <w:p w:rsidR="00000000" w:rsidRDefault="00FE1CF5">
      <w:pPr>
        <w:pStyle w:val="a5"/>
      </w:pPr>
      <w:bookmarkStart w:id="4506" w:name="sub_796"/>
      <w:r>
        <w:rPr>
          <w:rStyle w:val="a3"/>
        </w:rPr>
        <w:t>Статья 796.</w:t>
      </w:r>
      <w:r>
        <w:t xml:space="preserve"> Ответственность перевозч</w:t>
      </w:r>
      <w:r>
        <w:t>ика за утрату, недостачу и повреждение (порчу) груза или багажа</w:t>
      </w:r>
    </w:p>
    <w:bookmarkEnd w:id="45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45" w:history="1">
        <w:r>
          <w:rPr>
            <w:rStyle w:val="a4"/>
            <w:shd w:val="clear" w:color="auto" w:fill="F0F0F0"/>
          </w:rPr>
          <w:t>Энциклопедии</w:t>
        </w:r>
      </w:hyperlink>
      <w:r>
        <w:rPr>
          <w:shd w:val="clear" w:color="auto" w:fill="F0F0F0"/>
        </w:rPr>
        <w:t xml:space="preserve">, </w:t>
      </w:r>
      <w:hyperlink r:id="rId4246" w:history="1">
        <w:r>
          <w:rPr>
            <w:rStyle w:val="a4"/>
            <w:shd w:val="clear" w:color="auto" w:fill="F0F0F0"/>
          </w:rPr>
          <w:t>позиции высших судов</w:t>
        </w:r>
      </w:hyperlink>
      <w:r>
        <w:rPr>
          <w:shd w:val="clear" w:color="auto" w:fill="F0F0F0"/>
        </w:rPr>
        <w:t xml:space="preserve"> и другие </w:t>
      </w:r>
      <w:r>
        <w:rPr>
          <w:shd w:val="clear" w:color="auto" w:fill="F0F0F0"/>
        </w:rPr>
        <w:t>комментарии к статье 796 ГК РФ</w:t>
      </w:r>
    </w:p>
    <w:p w:rsidR="00000000" w:rsidRDefault="00FE1CF5">
      <w:bookmarkStart w:id="4507" w:name="sub_7961"/>
      <w:r>
        <w:t>1. Перевозчик несет ответственность за несохранность груза или багажа, происшедшую после принятия его к перевозке и до выдачи грузополучателю, управомоченному им лицу или лицу, управомоченному на получение багажа, есл</w:t>
      </w:r>
      <w:r>
        <w:t xml:space="preserve">и не докажет, что утрата, недостача или </w:t>
      </w:r>
      <w:r>
        <w:lastRenderedPageBreak/>
        <w:t>повреждение (порча) груза или багажа произошли вследствие обстоятельств, которые перевозчик не мог предотвратить и устранение которых от него не зависело.</w:t>
      </w:r>
    </w:p>
    <w:p w:rsidR="00000000" w:rsidRDefault="00FE1CF5">
      <w:bookmarkStart w:id="4508" w:name="sub_7962"/>
      <w:bookmarkEnd w:id="4507"/>
      <w:r>
        <w:t>2. Ущерб, причиненный при перевозке груза или</w:t>
      </w:r>
      <w:r>
        <w:t xml:space="preserve"> багажа, возмещается перевозчиком:</w:t>
      </w:r>
    </w:p>
    <w:p w:rsidR="00000000" w:rsidRDefault="00FE1CF5">
      <w:bookmarkStart w:id="4509" w:name="sub_79622"/>
      <w:bookmarkEnd w:id="4508"/>
      <w:r>
        <w:t>в случае утраты или недостачи груза или багажа - в размере стоимости утраченного или недостающего груза или багажа;</w:t>
      </w:r>
    </w:p>
    <w:p w:rsidR="00000000" w:rsidRDefault="00FE1CF5">
      <w:bookmarkStart w:id="4510" w:name="sub_79623"/>
      <w:bookmarkEnd w:id="4509"/>
      <w:r>
        <w:t>в случае повреждения (порчи) груза или багажа - в размере суммы, на ко</w:t>
      </w:r>
      <w:r>
        <w:t>торую понизилась его стоимость, а при невозможности восстановления поврежденного груза или багажа - в размере его стоимости;</w:t>
      </w:r>
    </w:p>
    <w:p w:rsidR="00000000" w:rsidRDefault="00FE1CF5">
      <w:bookmarkStart w:id="4511" w:name="sub_79624"/>
      <w:bookmarkEnd w:id="4510"/>
      <w:r>
        <w:t>в случае утраты груза или багажа, сданного к перевозке с объявлением его ценности, - в размере объявленной стоимо</w:t>
      </w:r>
      <w:r>
        <w:t>сти груза или багажа.</w:t>
      </w:r>
    </w:p>
    <w:p w:rsidR="00000000" w:rsidRDefault="00FE1CF5">
      <w:bookmarkStart w:id="4512" w:name="sub_79625"/>
      <w:bookmarkEnd w:id="4511"/>
      <w:r>
        <w:t xml:space="preserve">Стоимость груза или багажа </w:t>
      </w:r>
      <w:hyperlink r:id="rId4247" w:history="1">
        <w:r>
          <w:rPr>
            <w:rStyle w:val="a4"/>
          </w:rPr>
          <w:t>определяется</w:t>
        </w:r>
      </w:hyperlink>
      <w:r>
        <w:t xml:space="preserve"> исходя из его цены, указанной в счете продавца или предусмотренной договором, а при отсутствии счета или указан</w:t>
      </w:r>
      <w:r>
        <w:t>ия цены в договоре исходя из цены, которая при сравнимых обстоятельствах обычно взимается за аналогичные товары.</w:t>
      </w:r>
    </w:p>
    <w:p w:rsidR="00000000" w:rsidRDefault="00FE1CF5">
      <w:bookmarkStart w:id="4513" w:name="sub_7963"/>
      <w:bookmarkEnd w:id="4512"/>
      <w:r>
        <w:t>3. Перевозчик наряду с возмещением установленного ущерба, вызванного утратой, недостачей или повреждением (порчей) груза или б</w:t>
      </w:r>
      <w:r>
        <w:t>агажа, возвращает отправителю (получателю) провозную плату, взысканную за перевозку утраченного, недостающего, испорченного или поврежденного груза или багажа, если эта плата не входит в стоимость груза.</w:t>
      </w:r>
    </w:p>
    <w:p w:rsidR="00000000" w:rsidRDefault="00FE1CF5">
      <w:bookmarkStart w:id="4514" w:name="sub_7964"/>
      <w:bookmarkEnd w:id="4513"/>
      <w:r>
        <w:t>4. Документы о причинах несохранност</w:t>
      </w:r>
      <w:r>
        <w:t>и груза или багажа (коммерческий акт, акт общей формы и т.п.), составленные перевозчиком в одностороннем порядке, подлежат в случае спора оценке судом наряду с другими документами, удостоверяющими обстоятельства, которые могут служить основанием для ответс</w:t>
      </w:r>
      <w:r>
        <w:t>твенности перевозчика, отправителя либо получателя груза или багажа.</w:t>
      </w:r>
    </w:p>
    <w:bookmarkEnd w:id="45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Об ответственности перевозчика за утрату, недостачу и повреждение груза см.:</w:t>
      </w:r>
    </w:p>
    <w:p w:rsidR="00000000" w:rsidRDefault="00FE1CF5">
      <w:pPr>
        <w:pStyle w:val="a7"/>
        <w:rPr>
          <w:shd w:val="clear" w:color="auto" w:fill="F0F0F0"/>
        </w:rPr>
      </w:pPr>
      <w:r>
        <w:t xml:space="preserve"> </w:t>
      </w:r>
      <w:hyperlink r:id="rId4248" w:history="1">
        <w:r>
          <w:rPr>
            <w:rStyle w:val="a4"/>
            <w:shd w:val="clear" w:color="auto" w:fill="F0F0F0"/>
          </w:rPr>
          <w:t>Кодекс</w:t>
        </w:r>
      </w:hyperlink>
      <w:r>
        <w:rPr>
          <w:shd w:val="clear" w:color="auto" w:fill="F0F0F0"/>
        </w:rPr>
        <w:t xml:space="preserve"> внутреннего водного</w:t>
      </w:r>
      <w:r>
        <w:rPr>
          <w:shd w:val="clear" w:color="auto" w:fill="F0F0F0"/>
        </w:rPr>
        <w:t xml:space="preserve"> транспорта РФ от 7 марта 2001 г. N 24-ФЗ</w:t>
      </w:r>
    </w:p>
    <w:p w:rsidR="00000000" w:rsidRDefault="00FE1CF5">
      <w:pPr>
        <w:pStyle w:val="a7"/>
        <w:rPr>
          <w:shd w:val="clear" w:color="auto" w:fill="F0F0F0"/>
        </w:rPr>
      </w:pPr>
      <w:r>
        <w:t xml:space="preserve"> </w:t>
      </w:r>
      <w:hyperlink r:id="rId4249" w:history="1">
        <w:r>
          <w:rPr>
            <w:rStyle w:val="a4"/>
            <w:shd w:val="clear" w:color="auto" w:fill="F0F0F0"/>
          </w:rPr>
          <w:t>Кодекс</w:t>
        </w:r>
      </w:hyperlink>
      <w:r>
        <w:rPr>
          <w:shd w:val="clear" w:color="auto" w:fill="F0F0F0"/>
        </w:rPr>
        <w:t xml:space="preserve"> торгового мореплавания РФ от 30 апреля 1999 г. N 81-ФЗ</w:t>
      </w:r>
    </w:p>
    <w:p w:rsidR="00000000" w:rsidRDefault="00FE1CF5">
      <w:pPr>
        <w:pStyle w:val="a7"/>
        <w:rPr>
          <w:shd w:val="clear" w:color="auto" w:fill="F0F0F0"/>
        </w:rPr>
      </w:pPr>
      <w:r>
        <w:t xml:space="preserve"> </w:t>
      </w:r>
      <w:hyperlink r:id="rId4250" w:history="1">
        <w:r>
          <w:rPr>
            <w:rStyle w:val="a4"/>
            <w:shd w:val="clear" w:color="auto" w:fill="F0F0F0"/>
          </w:rPr>
          <w:t>Воздушный кодекс</w:t>
        </w:r>
      </w:hyperlink>
      <w:r>
        <w:rPr>
          <w:shd w:val="clear" w:color="auto" w:fill="F0F0F0"/>
        </w:rPr>
        <w:t xml:space="preserve"> РФ от 19 марта 1997 г. N 60-ФЗ</w:t>
      </w:r>
    </w:p>
    <w:p w:rsidR="00000000" w:rsidRDefault="00FE1CF5">
      <w:pPr>
        <w:pStyle w:val="a7"/>
        <w:rPr>
          <w:shd w:val="clear" w:color="auto" w:fill="F0F0F0"/>
        </w:rPr>
      </w:pPr>
      <w:r>
        <w:t xml:space="preserve"> </w:t>
      </w:r>
      <w:hyperlink r:id="rId4251" w:history="1">
        <w:r>
          <w:rPr>
            <w:rStyle w:val="a4"/>
            <w:shd w:val="clear" w:color="auto" w:fill="F0F0F0"/>
          </w:rPr>
          <w:t>Федеральный закон</w:t>
        </w:r>
      </w:hyperlink>
      <w:r>
        <w:rPr>
          <w:shd w:val="clear" w:color="auto" w:fill="F0F0F0"/>
        </w:rPr>
        <w:t xml:space="preserve"> от 8 ноября 2007 г. N 259-ФЗ "Устав автомобильного транспорта и городского наземного электрического транспорта"</w:t>
      </w:r>
    </w:p>
    <w:p w:rsidR="00000000" w:rsidRDefault="00FE1CF5">
      <w:pPr>
        <w:pStyle w:val="a7"/>
        <w:rPr>
          <w:shd w:val="clear" w:color="auto" w:fill="F0F0F0"/>
        </w:rPr>
      </w:pPr>
      <w:r>
        <w:t xml:space="preserve"> </w:t>
      </w:r>
      <w:hyperlink r:id="rId4252" w:history="1">
        <w:r>
          <w:rPr>
            <w:rStyle w:val="a4"/>
            <w:shd w:val="clear" w:color="auto" w:fill="F0F0F0"/>
          </w:rPr>
          <w:t>Федеральный закон</w:t>
        </w:r>
      </w:hyperlink>
      <w:r>
        <w:rPr>
          <w:shd w:val="clear" w:color="auto" w:fill="F0F0F0"/>
        </w:rPr>
        <w:t xml:space="preserve"> от 10 января 2003 г. N 18-ФЗ "Устав железнодорожного транспорта Российской Федерации"</w:t>
      </w:r>
    </w:p>
    <w:p w:rsidR="00000000" w:rsidRDefault="00FE1CF5">
      <w:pPr>
        <w:pStyle w:val="a7"/>
        <w:rPr>
          <w:shd w:val="clear" w:color="auto" w:fill="F0F0F0"/>
        </w:rPr>
      </w:pPr>
      <w:r>
        <w:t xml:space="preserve"> </w:t>
      </w:r>
    </w:p>
    <w:p w:rsidR="00000000" w:rsidRDefault="00FE1CF5">
      <w:pPr>
        <w:pStyle w:val="a5"/>
      </w:pPr>
      <w:bookmarkStart w:id="4515" w:name="sub_797"/>
      <w:r>
        <w:rPr>
          <w:rStyle w:val="a3"/>
        </w:rPr>
        <w:t>Статья 797.</w:t>
      </w:r>
      <w:r>
        <w:t xml:space="preserve"> Претензии и иски по перевозкам грузов</w:t>
      </w:r>
    </w:p>
    <w:bookmarkEnd w:id="45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53" w:history="1">
        <w:r>
          <w:rPr>
            <w:rStyle w:val="a4"/>
            <w:shd w:val="clear" w:color="auto" w:fill="F0F0F0"/>
          </w:rPr>
          <w:t>Энциклопедии</w:t>
        </w:r>
      </w:hyperlink>
      <w:r>
        <w:rPr>
          <w:shd w:val="clear" w:color="auto" w:fill="F0F0F0"/>
        </w:rPr>
        <w:t xml:space="preserve">, </w:t>
      </w:r>
      <w:hyperlink r:id="rId4254" w:history="1">
        <w:r>
          <w:rPr>
            <w:rStyle w:val="a4"/>
            <w:shd w:val="clear" w:color="auto" w:fill="F0F0F0"/>
          </w:rPr>
          <w:t>позиции высших судов</w:t>
        </w:r>
      </w:hyperlink>
      <w:r>
        <w:rPr>
          <w:shd w:val="clear" w:color="auto" w:fill="F0F0F0"/>
        </w:rPr>
        <w:t xml:space="preserve"> и другие комментарии к статье 797 ГК РФ</w:t>
      </w:r>
    </w:p>
    <w:p w:rsidR="00000000" w:rsidRDefault="00FE1CF5">
      <w:bookmarkStart w:id="4516" w:name="sub_7971"/>
      <w:r>
        <w:t>1. До предъявления к перевозчику иска, вытекающего из перевозки груза, обяза</w:t>
      </w:r>
      <w:r>
        <w:t>тельно предъявление ему претензии в порядке, предусмотренном соответствующим транспортным уставом или кодексом.</w:t>
      </w:r>
    </w:p>
    <w:p w:rsidR="00000000" w:rsidRDefault="00FE1CF5">
      <w:bookmarkStart w:id="4517" w:name="sub_7972"/>
      <w:bookmarkEnd w:id="4516"/>
      <w:r>
        <w:t>2. Иск к перевозчику может быть предъявлен грузоотправителем или грузополучателем в случае полного или частичного отказа перевоз</w:t>
      </w:r>
      <w:r>
        <w:t>чика удовлетворить претензию либо неполучения от перевозчика ответа в тридцатидневный срок.</w:t>
      </w:r>
    </w:p>
    <w:p w:rsidR="00000000" w:rsidRDefault="00FE1CF5">
      <w:bookmarkStart w:id="4518" w:name="sub_7973"/>
      <w:bookmarkEnd w:id="4517"/>
      <w:r>
        <w:t>3. Срок исковой давности по требованиям, вытекающим из перевозки груза, устанавливается в один год с момента, определяемого в соответствии с транспо</w:t>
      </w:r>
      <w:r>
        <w:t>ртными уставами и кодексами.</w:t>
      </w:r>
    </w:p>
    <w:bookmarkEnd w:id="4518"/>
    <w:p w:rsidR="00000000" w:rsidRDefault="00FE1CF5"/>
    <w:p w:rsidR="00000000" w:rsidRDefault="00FE1CF5">
      <w:pPr>
        <w:pStyle w:val="a5"/>
      </w:pPr>
      <w:bookmarkStart w:id="4519" w:name="sub_798"/>
      <w:r>
        <w:rPr>
          <w:rStyle w:val="a3"/>
        </w:rPr>
        <w:t>Статья 798.</w:t>
      </w:r>
      <w:r>
        <w:t xml:space="preserve"> Договоры об организации перевозок</w:t>
      </w:r>
    </w:p>
    <w:bookmarkEnd w:id="45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55" w:history="1">
        <w:r>
          <w:rPr>
            <w:rStyle w:val="a4"/>
            <w:shd w:val="clear" w:color="auto" w:fill="F0F0F0"/>
          </w:rPr>
          <w:t>Энциклопедии</w:t>
        </w:r>
      </w:hyperlink>
      <w:r>
        <w:rPr>
          <w:shd w:val="clear" w:color="auto" w:fill="F0F0F0"/>
        </w:rPr>
        <w:t xml:space="preserve">, </w:t>
      </w:r>
      <w:hyperlink r:id="rId4256" w:history="1">
        <w:r>
          <w:rPr>
            <w:rStyle w:val="a4"/>
            <w:shd w:val="clear" w:color="auto" w:fill="F0F0F0"/>
          </w:rPr>
          <w:t>позиции высших судов</w:t>
        </w:r>
      </w:hyperlink>
      <w:r>
        <w:rPr>
          <w:shd w:val="clear" w:color="auto" w:fill="F0F0F0"/>
        </w:rPr>
        <w:t xml:space="preserve"> и другие комментарии к статье 798 ГК РФ</w:t>
      </w:r>
    </w:p>
    <w:p w:rsidR="00000000" w:rsidRDefault="00FE1CF5">
      <w:bookmarkStart w:id="4520" w:name="sub_79801"/>
      <w:r>
        <w:t xml:space="preserve">Перевозчик и грузовладелец при необходимости осуществления систематических перевозок </w:t>
      </w:r>
      <w:r>
        <w:lastRenderedPageBreak/>
        <w:t>грузов могут заключать долгосрочные договоры об организации перевозок.</w:t>
      </w:r>
    </w:p>
    <w:p w:rsidR="00000000" w:rsidRDefault="00FE1CF5">
      <w:bookmarkStart w:id="4521" w:name="sub_79802"/>
      <w:bookmarkEnd w:id="4520"/>
      <w:r>
        <w:t>По догово</w:t>
      </w:r>
      <w:r>
        <w:t>ру об организации перевозки грузов перевозчик обязуется в установленные сроки принимать, а грузовладелец - предъявлять к перевозке грузы в обусловленном объеме. В договоре об организации перевозки грузов определяются объемы, сроки и другие условия предоста</w:t>
      </w:r>
      <w:r>
        <w:t>вления транспортных средств и предъявления грузов для перевозки, порядок расчетов, а также иные условия организации перевозки.</w:t>
      </w:r>
    </w:p>
    <w:bookmarkEnd w:id="4521"/>
    <w:p w:rsidR="00000000" w:rsidRDefault="00FE1CF5"/>
    <w:p w:rsidR="00000000" w:rsidRDefault="00FE1CF5">
      <w:pPr>
        <w:pStyle w:val="a5"/>
      </w:pPr>
      <w:bookmarkStart w:id="4522" w:name="sub_799"/>
      <w:r>
        <w:rPr>
          <w:rStyle w:val="a3"/>
        </w:rPr>
        <w:t>Статья 799.</w:t>
      </w:r>
      <w:r>
        <w:t xml:space="preserve"> Договоры между транспортными организациями</w:t>
      </w:r>
    </w:p>
    <w:bookmarkEnd w:id="45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57" w:history="1">
        <w:r>
          <w:rPr>
            <w:rStyle w:val="a4"/>
            <w:shd w:val="clear" w:color="auto" w:fill="F0F0F0"/>
          </w:rPr>
          <w:t>Энциклопедии</w:t>
        </w:r>
      </w:hyperlink>
      <w:r>
        <w:rPr>
          <w:shd w:val="clear" w:color="auto" w:fill="F0F0F0"/>
        </w:rPr>
        <w:t xml:space="preserve"> и другие комментарии к статье 799 ГК РФ</w:t>
      </w:r>
    </w:p>
    <w:p w:rsidR="00000000" w:rsidRDefault="00FE1CF5">
      <w:bookmarkStart w:id="4523" w:name="sub_79901"/>
      <w:r>
        <w:t>Между организациями различных видов транспорта могут заключаться договоры об организации работы по обеспечению перевозок грузов (узловые соглашения, договоры на центра</w:t>
      </w:r>
      <w:r>
        <w:t>лизованный завоз (вывоз) грузов и другие).</w:t>
      </w:r>
    </w:p>
    <w:p w:rsidR="00000000" w:rsidRDefault="00FE1CF5">
      <w:bookmarkStart w:id="4524" w:name="sub_79902"/>
      <w:bookmarkEnd w:id="4523"/>
      <w:r>
        <w:t>Порядок заключения таких договоров определяется транспортными уставами и кодексами, другими законами и иными правовыми актами.</w:t>
      </w:r>
    </w:p>
    <w:bookmarkEnd w:id="4524"/>
    <w:p w:rsidR="00000000" w:rsidRDefault="00FE1CF5"/>
    <w:p w:rsidR="00000000" w:rsidRDefault="00FE1CF5">
      <w:pPr>
        <w:pStyle w:val="a5"/>
      </w:pPr>
      <w:bookmarkStart w:id="4525" w:name="sub_800"/>
      <w:r>
        <w:rPr>
          <w:rStyle w:val="a3"/>
        </w:rPr>
        <w:t>Статья 800.</w:t>
      </w:r>
      <w:r>
        <w:t xml:space="preserve"> Ответственность перевозчика за причинен</w:t>
      </w:r>
      <w:r>
        <w:t>ие вреда жизни или здоровью пассажира</w:t>
      </w:r>
    </w:p>
    <w:bookmarkEnd w:id="452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58" w:history="1">
        <w:r>
          <w:rPr>
            <w:rStyle w:val="a4"/>
            <w:shd w:val="clear" w:color="auto" w:fill="F0F0F0"/>
          </w:rPr>
          <w:t>Энциклопедии</w:t>
        </w:r>
      </w:hyperlink>
      <w:r>
        <w:rPr>
          <w:shd w:val="clear" w:color="auto" w:fill="F0F0F0"/>
        </w:rPr>
        <w:t xml:space="preserve">, </w:t>
      </w:r>
      <w:hyperlink r:id="rId4259" w:history="1">
        <w:r>
          <w:rPr>
            <w:rStyle w:val="a4"/>
            <w:shd w:val="clear" w:color="auto" w:fill="F0F0F0"/>
          </w:rPr>
          <w:t>позиции высших судов</w:t>
        </w:r>
      </w:hyperlink>
      <w:r>
        <w:rPr>
          <w:shd w:val="clear" w:color="auto" w:fill="F0F0F0"/>
        </w:rPr>
        <w:t xml:space="preserve"> и другие комментарии к статье 800 Г</w:t>
      </w:r>
      <w:r>
        <w:rPr>
          <w:shd w:val="clear" w:color="auto" w:fill="F0F0F0"/>
        </w:rPr>
        <w:t>К РФ</w:t>
      </w:r>
    </w:p>
    <w:p w:rsidR="00000000" w:rsidRDefault="00FE1CF5">
      <w:r>
        <w:t xml:space="preserve">Ответственность перевозчика за вред, причиненный жизни или здоровью пассажира, определяется по правилам </w:t>
      </w:r>
      <w:hyperlink w:anchor="sub_2059" w:history="1">
        <w:r>
          <w:rPr>
            <w:rStyle w:val="a4"/>
          </w:rPr>
          <w:t>главы 59</w:t>
        </w:r>
      </w:hyperlink>
      <w:r>
        <w:t xml:space="preserve"> настоящего Кодекса, если законом или договором перевозки не предусмотрена повышенная ответственность перевозчика</w:t>
      </w:r>
      <w:r>
        <w:t>.</w:t>
      </w:r>
    </w:p>
    <w:p w:rsidR="00000000" w:rsidRDefault="00FE1CF5"/>
    <w:p w:rsidR="00000000" w:rsidRDefault="00FE1CF5">
      <w:pPr>
        <w:pStyle w:val="1"/>
      </w:pPr>
      <w:bookmarkStart w:id="4526" w:name="sub_2041"/>
      <w:r>
        <w:t>Глава 41. Транспортная экспедиция</w:t>
      </w:r>
    </w:p>
    <w:bookmarkEnd w:id="45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60" w:history="1">
        <w:r>
          <w:rPr>
            <w:rStyle w:val="a4"/>
            <w:shd w:val="clear" w:color="auto" w:fill="F0F0F0"/>
          </w:rPr>
          <w:t>Обзор</w:t>
        </w:r>
      </w:hyperlink>
      <w:r>
        <w:rPr>
          <w:shd w:val="clear" w:color="auto" w:fill="F0F0F0"/>
        </w:rPr>
        <w:t xml:space="preserve"> судебной практики по спорам, связанным с договорами перевозки груза и транспортной экспедиции, утвержденный Президиумом Верховного Суда РФ 20 декабря 2017 г.</w:t>
      </w:r>
    </w:p>
    <w:p w:rsidR="00000000" w:rsidRDefault="00FE1CF5">
      <w:pPr>
        <w:pStyle w:val="a7"/>
        <w:rPr>
          <w:shd w:val="clear" w:color="auto" w:fill="F0F0F0"/>
        </w:rPr>
      </w:pPr>
      <w:r>
        <w:t xml:space="preserve"> </w:t>
      </w:r>
      <w:r>
        <w:rPr>
          <w:shd w:val="clear" w:color="auto" w:fill="F0F0F0"/>
        </w:rPr>
        <w:t xml:space="preserve">См. </w:t>
      </w:r>
      <w:hyperlink r:id="rId4261" w:history="1">
        <w:r>
          <w:rPr>
            <w:rStyle w:val="a4"/>
            <w:shd w:val="clear" w:color="auto" w:fill="F0F0F0"/>
          </w:rPr>
          <w:t>Федеральный закон</w:t>
        </w:r>
      </w:hyperlink>
      <w:r>
        <w:rPr>
          <w:shd w:val="clear" w:color="auto" w:fill="F0F0F0"/>
        </w:rPr>
        <w:t xml:space="preserve"> от 30 июня</w:t>
      </w:r>
      <w:r>
        <w:rPr>
          <w:shd w:val="clear" w:color="auto" w:fill="F0F0F0"/>
        </w:rPr>
        <w:t xml:space="preserve"> 2003 г. N 87-ФЗ "О транспортно-экспедиционной деятельности"</w:t>
      </w:r>
    </w:p>
    <w:p w:rsidR="00000000" w:rsidRDefault="00FE1CF5">
      <w:pPr>
        <w:pStyle w:val="a7"/>
        <w:rPr>
          <w:shd w:val="clear" w:color="auto" w:fill="F0F0F0"/>
        </w:rPr>
      </w:pPr>
      <w:r>
        <w:t xml:space="preserve"> </w:t>
      </w:r>
      <w:r>
        <w:rPr>
          <w:shd w:val="clear" w:color="auto" w:fill="F0F0F0"/>
        </w:rPr>
        <w:t xml:space="preserve">См. </w:t>
      </w:r>
      <w:hyperlink r:id="rId4262" w:history="1">
        <w:r>
          <w:rPr>
            <w:rStyle w:val="a4"/>
            <w:shd w:val="clear" w:color="auto" w:fill="F0F0F0"/>
          </w:rPr>
          <w:t>Правила</w:t>
        </w:r>
      </w:hyperlink>
      <w:r>
        <w:rPr>
          <w:shd w:val="clear" w:color="auto" w:fill="F0F0F0"/>
        </w:rPr>
        <w:t xml:space="preserve"> транспортно-экспедиционной деятельности, утвержденные </w:t>
      </w:r>
      <w:hyperlink r:id="rId4263" w:history="1">
        <w:r>
          <w:rPr>
            <w:rStyle w:val="a4"/>
            <w:shd w:val="clear" w:color="auto" w:fill="F0F0F0"/>
          </w:rPr>
          <w:t>постановлением</w:t>
        </w:r>
      </w:hyperlink>
      <w:r>
        <w:rPr>
          <w:shd w:val="clear" w:color="auto" w:fill="F0F0F0"/>
        </w:rPr>
        <w:t xml:space="preserve"> Правительства РФ от 8 сентября 2006 г. N 554</w:t>
      </w:r>
    </w:p>
    <w:p w:rsidR="00000000" w:rsidRDefault="00FE1CF5">
      <w:pPr>
        <w:pStyle w:val="a7"/>
        <w:rPr>
          <w:shd w:val="clear" w:color="auto" w:fill="F0F0F0"/>
        </w:rPr>
      </w:pPr>
      <w:r>
        <w:t xml:space="preserve"> </w:t>
      </w:r>
      <w:r>
        <w:rPr>
          <w:shd w:val="clear" w:color="auto" w:fill="F0F0F0"/>
        </w:rPr>
        <w:t xml:space="preserve">О некоторых вопросах применения законодательства о договоре транспортной экспедиции см. </w:t>
      </w:r>
      <w:hyperlink r:id="rId4264" w:history="1">
        <w:r>
          <w:rPr>
            <w:rStyle w:val="a4"/>
            <w:shd w:val="clear" w:color="auto" w:fill="F0F0F0"/>
          </w:rPr>
          <w:t>постановление</w:t>
        </w:r>
      </w:hyperlink>
      <w:r>
        <w:rPr>
          <w:shd w:val="clear" w:color="auto" w:fill="F0F0F0"/>
        </w:rPr>
        <w:t xml:space="preserve"> Пленума Верховного Суда РФ</w:t>
      </w:r>
      <w:r>
        <w:rPr>
          <w:shd w:val="clear" w:color="auto" w:fill="F0F0F0"/>
        </w:rPr>
        <w:t xml:space="preserve"> от 26 июня 2018 г. N 26</w:t>
      </w:r>
    </w:p>
    <w:p w:rsidR="00000000" w:rsidRDefault="00FE1CF5">
      <w:pPr>
        <w:pStyle w:val="a5"/>
      </w:pPr>
      <w:bookmarkStart w:id="4527" w:name="sub_801"/>
      <w:r>
        <w:rPr>
          <w:rStyle w:val="a3"/>
        </w:rPr>
        <w:t>Статья 801.</w:t>
      </w:r>
      <w:r>
        <w:t xml:space="preserve"> Договор транспортной экспедиции</w:t>
      </w:r>
    </w:p>
    <w:bookmarkEnd w:id="45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65" w:history="1">
        <w:r>
          <w:rPr>
            <w:rStyle w:val="a4"/>
            <w:shd w:val="clear" w:color="auto" w:fill="F0F0F0"/>
          </w:rPr>
          <w:t>Энциклопедии</w:t>
        </w:r>
      </w:hyperlink>
      <w:r>
        <w:rPr>
          <w:shd w:val="clear" w:color="auto" w:fill="F0F0F0"/>
        </w:rPr>
        <w:t xml:space="preserve">, </w:t>
      </w:r>
      <w:hyperlink r:id="rId4266" w:history="1">
        <w:r>
          <w:rPr>
            <w:rStyle w:val="a4"/>
            <w:shd w:val="clear" w:color="auto" w:fill="F0F0F0"/>
          </w:rPr>
          <w:t>позиции высших судов</w:t>
        </w:r>
      </w:hyperlink>
      <w:r>
        <w:rPr>
          <w:shd w:val="clear" w:color="auto" w:fill="F0F0F0"/>
        </w:rPr>
        <w:t xml:space="preserve"> и другие комментарии к статье 801 ГК РФ</w:t>
      </w:r>
    </w:p>
    <w:p w:rsidR="00000000" w:rsidRDefault="00FE1CF5">
      <w:bookmarkStart w:id="4528" w:name="sub_8021"/>
      <w:r>
        <w:t xml:space="preserve">1. По договору транспортной экспедиции одна сторона (экспедитор) обязуется за вознаграждение и за счет другой стороны (клиента - грузоотправителя или грузополучателя) выполнить или организовать выполнение </w:t>
      </w:r>
      <w:r>
        <w:t>определенных договором экспедиции услуг, связанных с перевозкой груза.</w:t>
      </w:r>
    </w:p>
    <w:p w:rsidR="00000000" w:rsidRDefault="00FE1CF5">
      <w:bookmarkStart w:id="4529" w:name="sub_8001"/>
      <w:bookmarkEnd w:id="4528"/>
      <w:r>
        <w:t>Договором транспортной экспедиции могут быть предусмотрены обязанности экспедитора организовать перевозку груза транспортом и по маршруту, избранными экспедитором или кл</w:t>
      </w:r>
      <w:r>
        <w:t>иентом, обязанность экспедитора заключить от имени клиента или от своего имени договор (договоры) перевозки груза, обеспечить отправку и получение груза, а также другие обязанности, связанные с перевозкой.</w:t>
      </w:r>
    </w:p>
    <w:p w:rsidR="00000000" w:rsidRDefault="00FE1CF5">
      <w:bookmarkStart w:id="4530" w:name="sub_8011"/>
      <w:bookmarkEnd w:id="4529"/>
      <w:r>
        <w:t>В качестве д</w:t>
      </w:r>
      <w:r>
        <w:t xml:space="preserve">ополнительных услуг договором транспортной экспедиции может быть предусмотрено осуществление таких необходимых для доставки груза операций, как получение </w:t>
      </w:r>
      <w:r>
        <w:lastRenderedPageBreak/>
        <w:t xml:space="preserve">требующихся для экспорта или импорта документов, выполнение таможенных и иных формальностей, проверка </w:t>
      </w:r>
      <w:r>
        <w:t>количества и состояния груза, его погрузка и выгрузка, уплата пошлин, сборов и других расходов, возлагаемых на клиента, хранение груза, его получение в пункте назначения, а также выполнение иных операций и услуг, предусмотренных договором.</w:t>
      </w:r>
    </w:p>
    <w:p w:rsidR="00000000" w:rsidRDefault="00FE1CF5">
      <w:bookmarkStart w:id="4531" w:name="sub_8012"/>
      <w:bookmarkEnd w:id="4530"/>
      <w:r>
        <w:t>2. Правила настоящей главы распространяются и на случаи, когда в соответствии с договором обязанности экспедитора исполняются перевозчиком.</w:t>
      </w:r>
    </w:p>
    <w:p w:rsidR="00000000" w:rsidRDefault="00FE1CF5">
      <w:bookmarkStart w:id="4532" w:name="sub_8013"/>
      <w:bookmarkEnd w:id="4531"/>
      <w:r>
        <w:t>3. Условия выполнения договора транспортной экспедиции определяются соглашением сторон, если иное не</w:t>
      </w:r>
      <w:r>
        <w:t xml:space="preserve"> установлено </w:t>
      </w:r>
      <w:hyperlink r:id="rId4267" w:history="1">
        <w:r>
          <w:rPr>
            <w:rStyle w:val="a4"/>
          </w:rPr>
          <w:t>законом</w:t>
        </w:r>
      </w:hyperlink>
      <w:r>
        <w:t xml:space="preserve"> о транспортно-экспедиционной деятельности, другими законами или иными правовыми актами.</w:t>
      </w:r>
    </w:p>
    <w:bookmarkEnd w:id="4532"/>
    <w:p w:rsidR="00000000" w:rsidRDefault="00FE1CF5"/>
    <w:p w:rsidR="00000000" w:rsidRDefault="00FE1CF5">
      <w:pPr>
        <w:pStyle w:val="a5"/>
      </w:pPr>
      <w:bookmarkStart w:id="4533" w:name="sub_802"/>
      <w:r>
        <w:rPr>
          <w:rStyle w:val="a3"/>
        </w:rPr>
        <w:t>Статья 802.</w:t>
      </w:r>
      <w:r>
        <w:t xml:space="preserve"> Форма договора транспортной экспедиции</w:t>
      </w:r>
    </w:p>
    <w:bookmarkEnd w:id="45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68" w:history="1">
        <w:r>
          <w:rPr>
            <w:rStyle w:val="a4"/>
            <w:shd w:val="clear" w:color="auto" w:fill="F0F0F0"/>
          </w:rPr>
          <w:t>Энциклопедии</w:t>
        </w:r>
      </w:hyperlink>
      <w:r>
        <w:rPr>
          <w:shd w:val="clear" w:color="auto" w:fill="F0F0F0"/>
        </w:rPr>
        <w:t xml:space="preserve"> и другие комментарии к статье 802 ГК РФ</w:t>
      </w:r>
    </w:p>
    <w:p w:rsidR="00000000" w:rsidRDefault="00FE1CF5">
      <w:bookmarkStart w:id="4534" w:name="sub_80201"/>
      <w:r>
        <w:t>1. Договор транспортной экспедиции заключается в письменной форме.</w:t>
      </w:r>
    </w:p>
    <w:p w:rsidR="00000000" w:rsidRDefault="00FE1CF5">
      <w:bookmarkStart w:id="4535" w:name="sub_8022"/>
      <w:bookmarkEnd w:id="4534"/>
      <w:r>
        <w:t>2. Клиент должен выдать экспедитору довере</w:t>
      </w:r>
      <w:r>
        <w:t>нность, если она необходима для выполнения его обязанностей.</w:t>
      </w:r>
    </w:p>
    <w:bookmarkEnd w:id="4535"/>
    <w:p w:rsidR="00000000" w:rsidRDefault="00FE1CF5"/>
    <w:p w:rsidR="00000000" w:rsidRDefault="00FE1CF5">
      <w:pPr>
        <w:pStyle w:val="a5"/>
      </w:pPr>
      <w:bookmarkStart w:id="4536" w:name="sub_803"/>
      <w:r>
        <w:rPr>
          <w:rStyle w:val="a3"/>
        </w:rPr>
        <w:t>Статья 803.</w:t>
      </w:r>
      <w:r>
        <w:t xml:space="preserve"> Ответственность экспедитора по договору транспортной экспедиции</w:t>
      </w:r>
    </w:p>
    <w:bookmarkEnd w:id="45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69" w:history="1">
        <w:r>
          <w:rPr>
            <w:rStyle w:val="a4"/>
            <w:shd w:val="clear" w:color="auto" w:fill="F0F0F0"/>
          </w:rPr>
          <w:t>Энциклопедии</w:t>
        </w:r>
      </w:hyperlink>
      <w:r>
        <w:rPr>
          <w:shd w:val="clear" w:color="auto" w:fill="F0F0F0"/>
        </w:rPr>
        <w:t xml:space="preserve">, </w:t>
      </w:r>
      <w:hyperlink r:id="rId4270" w:history="1">
        <w:r>
          <w:rPr>
            <w:rStyle w:val="a4"/>
            <w:shd w:val="clear" w:color="auto" w:fill="F0F0F0"/>
          </w:rPr>
          <w:t>позиции высших судов</w:t>
        </w:r>
      </w:hyperlink>
      <w:r>
        <w:rPr>
          <w:shd w:val="clear" w:color="auto" w:fill="F0F0F0"/>
        </w:rPr>
        <w:t xml:space="preserve"> и другие комментарии к статье 803 ГК РФ</w:t>
      </w:r>
    </w:p>
    <w:p w:rsidR="00000000" w:rsidRDefault="00FE1CF5">
      <w:bookmarkStart w:id="4537" w:name="sub_8031"/>
      <w:r>
        <w:t>За неисполнение или ненадлежащее исполнение обязанностей по договору экспедиции экспедитор несет ответственность по основаниям и</w:t>
      </w:r>
      <w:r>
        <w:t xml:space="preserve"> в размере, которые определяются в соответствии с правилами </w:t>
      </w:r>
      <w:hyperlink w:anchor="sub_1025" w:history="1">
        <w:r>
          <w:rPr>
            <w:rStyle w:val="a4"/>
          </w:rPr>
          <w:t>главы 25</w:t>
        </w:r>
      </w:hyperlink>
      <w:r>
        <w:t xml:space="preserve"> настоящего Кодекса.</w:t>
      </w:r>
    </w:p>
    <w:p w:rsidR="00000000" w:rsidRDefault="00FE1CF5">
      <w:bookmarkStart w:id="4538" w:name="sub_8032"/>
      <w:bookmarkEnd w:id="4537"/>
      <w:r>
        <w:t>Если экспедитор докажет, что нарушение обязательства вызвано ненадлежащим исполнением договоров перевозки, ответственность эк</w:t>
      </w:r>
      <w:r>
        <w:t>спедитора перед клиентом определяется по тем же правилам, по которым перед экспедитором отвечает соответствующий перевозчик.</w:t>
      </w:r>
    </w:p>
    <w:bookmarkEnd w:id="4538"/>
    <w:p w:rsidR="00000000" w:rsidRDefault="00FE1CF5"/>
    <w:p w:rsidR="00000000" w:rsidRDefault="00FE1CF5">
      <w:pPr>
        <w:pStyle w:val="a5"/>
      </w:pPr>
      <w:bookmarkStart w:id="4539" w:name="sub_804"/>
      <w:r>
        <w:rPr>
          <w:rStyle w:val="a3"/>
        </w:rPr>
        <w:t>Статья 804.</w:t>
      </w:r>
      <w:r>
        <w:t xml:space="preserve"> Документы и другая информация, предоставляемые экспедитору</w:t>
      </w:r>
    </w:p>
    <w:bookmarkEnd w:id="45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71" w:history="1">
        <w:r>
          <w:rPr>
            <w:rStyle w:val="a4"/>
            <w:shd w:val="clear" w:color="auto" w:fill="F0F0F0"/>
          </w:rPr>
          <w:t>Энциклопедии</w:t>
        </w:r>
      </w:hyperlink>
      <w:r>
        <w:rPr>
          <w:shd w:val="clear" w:color="auto" w:fill="F0F0F0"/>
        </w:rPr>
        <w:t xml:space="preserve"> и другие комментарии к статье 804 ГК РФ</w:t>
      </w:r>
    </w:p>
    <w:p w:rsidR="00000000" w:rsidRDefault="00FE1CF5">
      <w:bookmarkStart w:id="4540" w:name="sub_8041"/>
      <w:r>
        <w:t xml:space="preserve">1. Клиент обязан предоставить экспедитору документы и другую информацию о свойствах груза, об условиях его перевозки, а также иную информацию, необходимую </w:t>
      </w:r>
      <w:r>
        <w:t>для исполнения экспедитором обязанности, предусмотренной договором транспортной экспедиции.</w:t>
      </w:r>
    </w:p>
    <w:p w:rsidR="00000000" w:rsidRDefault="00FE1CF5">
      <w:bookmarkStart w:id="4541" w:name="sub_80402"/>
      <w:bookmarkEnd w:id="4540"/>
      <w:r>
        <w:t>2. Экспедитор обязан сообщить клиенту об обнаруженных недостатках полученной информации, а в случае неполноты информации запросить у клиента необхо</w:t>
      </w:r>
      <w:r>
        <w:t>димые дополнительные данные.</w:t>
      </w:r>
    </w:p>
    <w:p w:rsidR="00000000" w:rsidRDefault="00FE1CF5">
      <w:bookmarkStart w:id="4542" w:name="sub_80403"/>
      <w:bookmarkEnd w:id="4541"/>
      <w:r>
        <w:t>3. В случае непредоставления клиентом необходимой информации экспедитор вправе не приступать к исполнению соответствующих обязанностей до предоставления такой информации.</w:t>
      </w:r>
    </w:p>
    <w:p w:rsidR="00000000" w:rsidRDefault="00FE1CF5">
      <w:bookmarkStart w:id="4543" w:name="sub_8044"/>
      <w:bookmarkEnd w:id="4542"/>
      <w:r>
        <w:t>4. Клиент несет ответ</w:t>
      </w:r>
      <w:r>
        <w:t xml:space="preserve">ственность за убытки, причиненные экспедитору в связи с нарушением обязанности по предоставлению информации, указанной в </w:t>
      </w:r>
      <w:hyperlink w:anchor="sub_8041" w:history="1">
        <w:r>
          <w:rPr>
            <w:rStyle w:val="a4"/>
          </w:rPr>
          <w:t>пункте 1</w:t>
        </w:r>
      </w:hyperlink>
      <w:r>
        <w:t xml:space="preserve"> настоящей статьи.</w:t>
      </w:r>
    </w:p>
    <w:bookmarkEnd w:id="4543"/>
    <w:p w:rsidR="00000000" w:rsidRDefault="00FE1CF5"/>
    <w:p w:rsidR="00000000" w:rsidRDefault="00FE1CF5">
      <w:pPr>
        <w:pStyle w:val="a5"/>
      </w:pPr>
      <w:bookmarkStart w:id="4544" w:name="sub_805"/>
      <w:r>
        <w:rPr>
          <w:rStyle w:val="a3"/>
        </w:rPr>
        <w:t>Статья 805.</w:t>
      </w:r>
      <w:r>
        <w:t xml:space="preserve"> Исполнение обязанностей экспедитора третьим лицом</w:t>
      </w:r>
    </w:p>
    <w:bookmarkEnd w:id="45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72" w:history="1">
        <w:r>
          <w:rPr>
            <w:rStyle w:val="a4"/>
            <w:shd w:val="clear" w:color="auto" w:fill="F0F0F0"/>
          </w:rPr>
          <w:t>Энциклопедии</w:t>
        </w:r>
      </w:hyperlink>
      <w:r>
        <w:rPr>
          <w:shd w:val="clear" w:color="auto" w:fill="F0F0F0"/>
        </w:rPr>
        <w:t xml:space="preserve">, </w:t>
      </w:r>
      <w:hyperlink r:id="rId4273" w:history="1">
        <w:r>
          <w:rPr>
            <w:rStyle w:val="a4"/>
            <w:shd w:val="clear" w:color="auto" w:fill="F0F0F0"/>
          </w:rPr>
          <w:t>позиции высших судов</w:t>
        </w:r>
      </w:hyperlink>
      <w:r>
        <w:rPr>
          <w:shd w:val="clear" w:color="auto" w:fill="F0F0F0"/>
        </w:rPr>
        <w:t xml:space="preserve"> и другие комментарии к статье 805 ГК РФ</w:t>
      </w:r>
    </w:p>
    <w:p w:rsidR="00000000" w:rsidRDefault="00FE1CF5">
      <w:bookmarkStart w:id="4545" w:name="sub_805001"/>
      <w:r>
        <w:t>Если из договора транспортной экспедиции не следует, что экспедитор должен исполнить свои обязанности лично, экспедитор вправе привлечь к исполнению своих обязанностей других лиц.</w:t>
      </w:r>
    </w:p>
    <w:p w:rsidR="00000000" w:rsidRDefault="00FE1CF5">
      <w:bookmarkStart w:id="4546" w:name="sub_80502"/>
      <w:bookmarkEnd w:id="4545"/>
      <w:r>
        <w:t>Возложение исполнения обязательства на третье лицо не осв</w:t>
      </w:r>
      <w:r>
        <w:t>обождает экспедитора от ответственности перед клиентом за исполнение договора.</w:t>
      </w:r>
    </w:p>
    <w:bookmarkEnd w:id="4546"/>
    <w:p w:rsidR="00000000" w:rsidRDefault="00FE1CF5"/>
    <w:p w:rsidR="00000000" w:rsidRDefault="00FE1CF5">
      <w:pPr>
        <w:pStyle w:val="a5"/>
      </w:pPr>
      <w:bookmarkStart w:id="4547" w:name="sub_806"/>
      <w:r>
        <w:rPr>
          <w:rStyle w:val="a3"/>
        </w:rPr>
        <w:t>Статья 806.</w:t>
      </w:r>
      <w:r>
        <w:t xml:space="preserve"> Односторонний отказ от исполнения договора транспортной экспедиции</w:t>
      </w:r>
    </w:p>
    <w:bookmarkEnd w:id="45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74" w:history="1">
        <w:r>
          <w:rPr>
            <w:rStyle w:val="a4"/>
            <w:shd w:val="clear" w:color="auto" w:fill="F0F0F0"/>
          </w:rPr>
          <w:t>Энциклопедии</w:t>
        </w:r>
      </w:hyperlink>
      <w:r>
        <w:rPr>
          <w:shd w:val="clear" w:color="auto" w:fill="F0F0F0"/>
        </w:rPr>
        <w:t xml:space="preserve">, </w:t>
      </w:r>
      <w:hyperlink r:id="rId4275" w:history="1">
        <w:r>
          <w:rPr>
            <w:rStyle w:val="a4"/>
            <w:shd w:val="clear" w:color="auto" w:fill="F0F0F0"/>
          </w:rPr>
          <w:t>позиции высших судов</w:t>
        </w:r>
      </w:hyperlink>
      <w:r>
        <w:rPr>
          <w:shd w:val="clear" w:color="auto" w:fill="F0F0F0"/>
        </w:rPr>
        <w:t xml:space="preserve"> и другие комментарии к статье 806 ГК РФ</w:t>
      </w:r>
    </w:p>
    <w:p w:rsidR="00000000" w:rsidRDefault="00FE1CF5">
      <w:bookmarkStart w:id="4548" w:name="sub_806001"/>
      <w:r>
        <w:t>Любая из сторон вправе отказаться от исполнения договора транспортной экспедиции, предупредив об этом др</w:t>
      </w:r>
      <w:r>
        <w:t>угую сторону в разумный срок.</w:t>
      </w:r>
    </w:p>
    <w:p w:rsidR="00000000" w:rsidRDefault="00FE1CF5">
      <w:bookmarkStart w:id="4549" w:name="sub_8062"/>
      <w:bookmarkEnd w:id="4548"/>
      <w:r>
        <w:t>При одностороннем отказе от исполнения договора сторона, заявившая об отказе, возмещает другой стороне убытки, вызванные расторжением договора.</w:t>
      </w:r>
    </w:p>
    <w:bookmarkEnd w:id="45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Согласно </w:t>
      </w:r>
      <w:hyperlink r:id="rId4276" w:history="1">
        <w:r>
          <w:rPr>
            <w:rStyle w:val="a4"/>
            <w:shd w:val="clear" w:color="auto" w:fill="F0F0F0"/>
          </w:rPr>
          <w:t>Федеральному закону</w:t>
        </w:r>
      </w:hyperlink>
      <w:r>
        <w:rPr>
          <w:shd w:val="clear" w:color="auto" w:fill="F0F0F0"/>
        </w:rPr>
        <w:t xml:space="preserve"> от 30 июня 2003 г. N 87-ФЗ при одностороннем отказе от исполнения договора помимо возмещения убытков клиент или экспедитор уплачивает штраф в размере 10 % суммы понесенных другой стороной затрат</w:t>
      </w:r>
    </w:p>
    <w:p w:rsidR="00000000" w:rsidRDefault="00FE1CF5">
      <w:pPr>
        <w:pStyle w:val="a7"/>
        <w:rPr>
          <w:shd w:val="clear" w:color="auto" w:fill="F0F0F0"/>
        </w:rPr>
      </w:pPr>
      <w:r>
        <w:t xml:space="preserve"> </w:t>
      </w:r>
    </w:p>
    <w:p w:rsidR="00000000" w:rsidRDefault="00FE1CF5">
      <w:pPr>
        <w:pStyle w:val="1"/>
      </w:pPr>
      <w:bookmarkStart w:id="4550" w:name="sub_2042"/>
      <w:r>
        <w:t>Гла</w:t>
      </w:r>
      <w:r>
        <w:t>ва 42. Заем и кредит</w:t>
      </w:r>
    </w:p>
    <w:bookmarkEnd w:id="45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77" w:history="1">
        <w:r>
          <w:rPr>
            <w:rStyle w:val="a4"/>
            <w:shd w:val="clear" w:color="auto" w:fill="F0F0F0"/>
          </w:rPr>
          <w:t>схему</w:t>
        </w:r>
      </w:hyperlink>
      <w:r>
        <w:rPr>
          <w:shd w:val="clear" w:color="auto" w:fill="F0F0F0"/>
        </w:rPr>
        <w:t xml:space="preserve"> "Заем и кредит"</w:t>
      </w:r>
    </w:p>
    <w:p w:rsidR="00000000" w:rsidRDefault="00FE1CF5">
      <w:pPr>
        <w:pStyle w:val="a7"/>
        <w:rPr>
          <w:shd w:val="clear" w:color="auto" w:fill="F0F0F0"/>
        </w:rPr>
      </w:pPr>
      <w:r>
        <w:t xml:space="preserve"> </w:t>
      </w:r>
    </w:p>
    <w:p w:rsidR="00000000" w:rsidRDefault="00FE1CF5">
      <w:pPr>
        <w:pStyle w:val="a7"/>
        <w:rPr>
          <w:shd w:val="clear" w:color="auto" w:fill="F0F0F0"/>
        </w:rPr>
      </w:pPr>
      <w:bookmarkStart w:id="4551" w:name="sub_807"/>
      <w:r>
        <w:t xml:space="preserve"> </w:t>
      </w:r>
      <w:r>
        <w:rPr>
          <w:shd w:val="clear" w:color="auto" w:fill="F0F0F0"/>
        </w:rPr>
        <w:t xml:space="preserve">Правила настоящего кодекса о договоре займа </w:t>
      </w:r>
      <w:hyperlink r:id="rId4278" w:history="1">
        <w:r>
          <w:rPr>
            <w:rStyle w:val="a4"/>
            <w:shd w:val="clear" w:color="auto" w:fill="F0F0F0"/>
          </w:rPr>
          <w:t>не применя</w:t>
        </w:r>
        <w:r>
          <w:rPr>
            <w:rStyle w:val="a4"/>
            <w:shd w:val="clear" w:color="auto" w:fill="F0F0F0"/>
          </w:rPr>
          <w:t>ются</w:t>
        </w:r>
      </w:hyperlink>
      <w:r>
        <w:rPr>
          <w:shd w:val="clear" w:color="auto" w:fill="F0F0F0"/>
        </w:rPr>
        <w:t xml:space="preserve"> к отношениям сторон по соглашению о финансировании участия в кредите (займе)</w:t>
      </w:r>
    </w:p>
    <w:bookmarkEnd w:id="4551"/>
    <w:p w:rsidR="00000000" w:rsidRDefault="00FE1CF5">
      <w:pPr>
        <w:pStyle w:val="1"/>
      </w:pPr>
      <w:r>
        <w:t>§ 1. Заем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79" w:history="1">
        <w:r>
          <w:rPr>
            <w:rStyle w:val="a4"/>
            <w:shd w:val="clear" w:color="auto" w:fill="F0F0F0"/>
          </w:rPr>
          <w:t>Энциклопедию решений</w:t>
        </w:r>
      </w:hyperlink>
      <w:r>
        <w:rPr>
          <w:shd w:val="clear" w:color="auto" w:fill="F0F0F0"/>
        </w:rPr>
        <w:t>. Договор займа</w:t>
      </w:r>
    </w:p>
    <w:p w:rsidR="00000000" w:rsidRDefault="00FE1CF5">
      <w:pPr>
        <w:pStyle w:val="a7"/>
        <w:rPr>
          <w:shd w:val="clear" w:color="auto" w:fill="F0F0F0"/>
        </w:rPr>
      </w:pPr>
      <w:r>
        <w:t xml:space="preserve"> </w:t>
      </w:r>
      <w:r>
        <w:rPr>
          <w:shd w:val="clear" w:color="auto" w:fill="F0F0F0"/>
        </w:rPr>
        <w:t xml:space="preserve">О микрозайме см. </w:t>
      </w:r>
      <w:hyperlink r:id="rId4280" w:history="1">
        <w:r>
          <w:rPr>
            <w:rStyle w:val="a4"/>
            <w:shd w:val="clear" w:color="auto" w:fill="F0F0F0"/>
          </w:rPr>
          <w:t>Федеральный закон</w:t>
        </w:r>
      </w:hyperlink>
      <w:r>
        <w:rPr>
          <w:shd w:val="clear" w:color="auto" w:fill="F0F0F0"/>
        </w:rPr>
        <w:t xml:space="preserve"> от 2 июля 2010 г. N 151-ФЗ</w:t>
      </w:r>
    </w:p>
    <w:p w:rsidR="00000000" w:rsidRDefault="00FE1CF5">
      <w:pPr>
        <w:pStyle w:val="a7"/>
        <w:rPr>
          <w:shd w:val="clear" w:color="auto" w:fill="F0F0F0"/>
        </w:rPr>
      </w:pPr>
      <w:r>
        <w:t xml:space="preserve"> </w:t>
      </w:r>
      <w:r>
        <w:rPr>
          <w:shd w:val="clear" w:color="auto" w:fill="F0F0F0"/>
        </w:rPr>
        <w:t xml:space="preserve">О потребительском кредите (займе) см. </w:t>
      </w:r>
      <w:hyperlink r:id="rId4281" w:history="1">
        <w:r>
          <w:rPr>
            <w:rStyle w:val="a4"/>
            <w:shd w:val="clear" w:color="auto" w:fill="F0F0F0"/>
          </w:rPr>
          <w:t>Федеральный закон</w:t>
        </w:r>
      </w:hyperlink>
      <w:r>
        <w:rPr>
          <w:shd w:val="clear" w:color="auto" w:fill="F0F0F0"/>
        </w:rPr>
        <w:t xml:space="preserve"> от 21 декабря 2013 г. N 353-ФЗ</w:t>
      </w:r>
    </w:p>
    <w:p w:rsidR="00000000" w:rsidRDefault="00FE1CF5">
      <w:pPr>
        <w:pStyle w:val="a7"/>
        <w:rPr>
          <w:color w:val="000000"/>
          <w:sz w:val="16"/>
          <w:szCs w:val="16"/>
          <w:shd w:val="clear" w:color="auto" w:fill="F0F0F0"/>
        </w:rPr>
      </w:pPr>
      <w:bookmarkStart w:id="4552" w:name="sub_20807"/>
      <w:r>
        <w:rPr>
          <w:color w:val="000000"/>
          <w:sz w:val="16"/>
          <w:szCs w:val="16"/>
          <w:shd w:val="clear" w:color="auto" w:fill="F0F0F0"/>
        </w:rPr>
        <w:t>Информа</w:t>
      </w:r>
      <w:r>
        <w:rPr>
          <w:color w:val="000000"/>
          <w:sz w:val="16"/>
          <w:szCs w:val="16"/>
          <w:shd w:val="clear" w:color="auto" w:fill="F0F0F0"/>
        </w:rPr>
        <w:t>ция об изменениях:</w:t>
      </w:r>
    </w:p>
    <w:bookmarkEnd w:id="4552"/>
    <w:p w:rsidR="00000000" w:rsidRDefault="00FE1CF5">
      <w:pPr>
        <w:pStyle w:val="a8"/>
        <w:rPr>
          <w:shd w:val="clear" w:color="auto" w:fill="F0F0F0"/>
        </w:rPr>
      </w:pPr>
      <w:r>
        <w:t xml:space="preserve"> </w:t>
      </w:r>
      <w:r>
        <w:rPr>
          <w:shd w:val="clear" w:color="auto" w:fill="F0F0F0"/>
        </w:rPr>
        <w:t xml:space="preserve">Статья 807 изменена с 1 июня 2018 г. - </w:t>
      </w:r>
      <w:hyperlink r:id="rId428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283" w:history="1">
        <w:r>
          <w:rPr>
            <w:rStyle w:val="a4"/>
            <w:shd w:val="clear" w:color="auto" w:fill="F0F0F0"/>
          </w:rPr>
          <w:t>См. предыдущую редакцию</w:t>
        </w:r>
      </w:hyperlink>
    </w:p>
    <w:p w:rsidR="00000000" w:rsidRDefault="00FE1CF5">
      <w:pPr>
        <w:pStyle w:val="a5"/>
      </w:pPr>
      <w:r>
        <w:rPr>
          <w:rStyle w:val="a3"/>
        </w:rPr>
        <w:t>Статья 807.</w:t>
      </w:r>
      <w:r>
        <w:t xml:space="preserve"> Договор займа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84" w:history="1">
        <w:r>
          <w:rPr>
            <w:rStyle w:val="a4"/>
            <w:shd w:val="clear" w:color="auto" w:fill="F0F0F0"/>
          </w:rPr>
          <w:t>Энциклопедии</w:t>
        </w:r>
      </w:hyperlink>
      <w:r>
        <w:rPr>
          <w:shd w:val="clear" w:color="auto" w:fill="F0F0F0"/>
        </w:rPr>
        <w:t xml:space="preserve">, </w:t>
      </w:r>
      <w:hyperlink r:id="rId4285" w:history="1">
        <w:r>
          <w:rPr>
            <w:rStyle w:val="a4"/>
            <w:shd w:val="clear" w:color="auto" w:fill="F0F0F0"/>
          </w:rPr>
          <w:t>позиции высших судов</w:t>
        </w:r>
      </w:hyperlink>
      <w:r>
        <w:rPr>
          <w:shd w:val="clear" w:color="auto" w:fill="F0F0F0"/>
        </w:rPr>
        <w:t xml:space="preserve"> и другие комментарии к стат</w:t>
      </w:r>
      <w:r>
        <w:rPr>
          <w:shd w:val="clear" w:color="auto" w:fill="F0F0F0"/>
        </w:rPr>
        <w:t>ье 807 ГК РФ</w:t>
      </w:r>
    </w:p>
    <w:p w:rsidR="00000000" w:rsidRDefault="00FE1CF5">
      <w:bookmarkStart w:id="4553" w:name="sub_8071"/>
      <w:r>
        <w:t>1. По договору займа одна сторона (займодавец) передает или обязуется передать в собственность другой стороне (заемщику) деньги, вещи, определенные родовыми признаками, или ценные бумаги, а заемщик обязуется возвратить займодавцу такую</w:t>
      </w:r>
      <w:r>
        <w:t xml:space="preserve"> же сумму денег (сумму займа) или равное количество полученных им вещей того же рода и качества либо таких же ценных бумаг.</w:t>
      </w:r>
    </w:p>
    <w:p w:rsidR="00000000" w:rsidRDefault="00FE1CF5">
      <w:bookmarkStart w:id="4554" w:name="sub_80712"/>
      <w:bookmarkEnd w:id="4553"/>
      <w:r>
        <w:t xml:space="preserve">Если займодавцем в договоре займа является гражданин, договор считается заключенным с момента передачи суммы займа </w:t>
      </w:r>
      <w:r>
        <w:t>или другого предмета договора займа заемщику или указанному им лицу.</w:t>
      </w:r>
    </w:p>
    <w:p w:rsidR="00000000" w:rsidRDefault="00FE1CF5">
      <w:bookmarkStart w:id="4555" w:name="sub_8072"/>
      <w:bookmarkEnd w:id="4554"/>
      <w:r>
        <w:t xml:space="preserve">2. Иностранная валюта и </w:t>
      </w:r>
      <w:hyperlink r:id="rId4286" w:history="1">
        <w:r>
          <w:rPr>
            <w:rStyle w:val="a4"/>
          </w:rPr>
          <w:t>валютные ценности</w:t>
        </w:r>
      </w:hyperlink>
      <w:r>
        <w:t xml:space="preserve"> могут быть предметом договора займа на территории Российской </w:t>
      </w:r>
      <w:r>
        <w:t xml:space="preserve">Федерации с соблюдением правил </w:t>
      </w:r>
      <w:hyperlink w:anchor="sub_140" w:history="1">
        <w:r>
          <w:rPr>
            <w:rStyle w:val="a4"/>
          </w:rPr>
          <w:t>статей 140</w:t>
        </w:r>
      </w:hyperlink>
      <w:r>
        <w:t xml:space="preserve">, </w:t>
      </w:r>
      <w:hyperlink w:anchor="sub_141" w:history="1">
        <w:r>
          <w:rPr>
            <w:rStyle w:val="a4"/>
          </w:rPr>
          <w:t>141</w:t>
        </w:r>
      </w:hyperlink>
      <w:r>
        <w:t xml:space="preserve"> и </w:t>
      </w:r>
      <w:hyperlink w:anchor="sub_317" w:history="1">
        <w:r>
          <w:rPr>
            <w:rStyle w:val="a4"/>
          </w:rPr>
          <w:t>317</w:t>
        </w:r>
      </w:hyperlink>
      <w:r>
        <w:t xml:space="preserve"> настоящего Кодекса.</w:t>
      </w:r>
    </w:p>
    <w:p w:rsidR="00000000" w:rsidRDefault="00FE1CF5">
      <w:bookmarkStart w:id="4556" w:name="sub_8073"/>
      <w:bookmarkEnd w:id="4555"/>
      <w:r>
        <w:t>3. Если займодавец в силу договора займа обязался предоставить заем, он вправе отказаться от исполнения договора полностью или частично при наличии обстоятельств, очевидно свидетельствующих о том, что предоставленный заем не будет возвращен в срок.</w:t>
      </w:r>
    </w:p>
    <w:p w:rsidR="00000000" w:rsidRDefault="00FE1CF5">
      <w:bookmarkStart w:id="4557" w:name="sub_80732"/>
      <w:bookmarkEnd w:id="4556"/>
      <w:r>
        <w:t xml:space="preserve">Заемщик по договору займа, в силу которого займодавец обязался предоставить заем, вправе отказаться от получения займа полностью или частично, уведомив об этом займодавца до </w:t>
      </w:r>
      <w:r>
        <w:lastRenderedPageBreak/>
        <w:t>установленного договором срока передачи предмета займа, а если такой сро</w:t>
      </w:r>
      <w:r>
        <w:t>к не установлен, в любое время до момента получения займа, если иное не предусмотрено законом, иными правовыми актами или договором займа, заемщиком по которому является лицо, осуществляющее предпринимательскую деятельность.</w:t>
      </w:r>
    </w:p>
    <w:p w:rsidR="00000000" w:rsidRDefault="00FE1CF5">
      <w:bookmarkStart w:id="4558" w:name="sub_8074"/>
      <w:bookmarkEnd w:id="4557"/>
      <w:r>
        <w:t>4. Договор зай</w:t>
      </w:r>
      <w:r>
        <w:t>ма может быть заключен путем размещения облигаций. Если договор займа заключен путем размещения облигаций, в облигации или в закрепляющем права по облигации документе указывается право ее держателя на получение в предусмотренный ею срок от лица, выпустивше</w:t>
      </w:r>
      <w:r>
        <w:t>го облигацию, номинальной стоимости облигации или иного имущественного эквивалента.</w:t>
      </w:r>
    </w:p>
    <w:p w:rsidR="00000000" w:rsidRDefault="00FE1CF5">
      <w:bookmarkStart w:id="4559" w:name="sub_8075"/>
      <w:bookmarkEnd w:id="4558"/>
      <w:r>
        <w:t>5. Сумма займа или другой предмет договора займа, переданные указанному заемщиком третьему лицу, считаются переданными заемщику.</w:t>
      </w:r>
    </w:p>
    <w:p w:rsidR="00000000" w:rsidRDefault="00FE1CF5">
      <w:bookmarkStart w:id="4560" w:name="sub_8076"/>
      <w:bookmarkEnd w:id="4559"/>
      <w:r>
        <w:t xml:space="preserve">6. Заемщик </w:t>
      </w:r>
      <w:r>
        <w:t>- юридическое лицо вправе привлекать денежные средства граждан в виде займа под проценты путем публичной оферты либо путем предложения делать оферту, направленного неопределенному кругу лиц, если законом такому юридическому лицу предоставлено право на прив</w:t>
      </w:r>
      <w:r>
        <w:t>лечение денежных средств граждан. Правило настоящего пункта не применяется к выпуску облигаций.</w:t>
      </w:r>
    </w:p>
    <w:p w:rsidR="00000000" w:rsidRDefault="00FE1CF5">
      <w:bookmarkStart w:id="4561" w:name="sub_8077"/>
      <w:bookmarkEnd w:id="4560"/>
      <w:r>
        <w:t xml:space="preserve">7. Особенности предоставления займа под проценты заемщику-гражданину в целях, не связанных с предпринимательской деятельностью, устанавливаются </w:t>
      </w:r>
      <w:r>
        <w:t>законами.</w:t>
      </w:r>
    </w:p>
    <w:bookmarkEnd w:id="4561"/>
    <w:p w:rsidR="00000000" w:rsidRDefault="00FE1CF5"/>
    <w:p w:rsidR="00000000" w:rsidRDefault="00FE1CF5">
      <w:pPr>
        <w:pStyle w:val="a5"/>
      </w:pPr>
      <w:bookmarkStart w:id="4562" w:name="sub_808"/>
      <w:r>
        <w:rPr>
          <w:rStyle w:val="a3"/>
        </w:rPr>
        <w:t>Статья 808.</w:t>
      </w:r>
      <w:r>
        <w:t xml:space="preserve"> Форма договора займа</w:t>
      </w:r>
    </w:p>
    <w:bookmarkEnd w:id="45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87" w:history="1">
        <w:r>
          <w:rPr>
            <w:rStyle w:val="a4"/>
            <w:shd w:val="clear" w:color="auto" w:fill="F0F0F0"/>
          </w:rPr>
          <w:t>Энциклопедии</w:t>
        </w:r>
      </w:hyperlink>
      <w:r>
        <w:rPr>
          <w:shd w:val="clear" w:color="auto" w:fill="F0F0F0"/>
        </w:rPr>
        <w:t xml:space="preserve">, </w:t>
      </w:r>
      <w:hyperlink r:id="rId4288"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808 ГК РФ</w:t>
      </w:r>
    </w:p>
    <w:p w:rsidR="00000000" w:rsidRDefault="00FE1CF5">
      <w:pPr>
        <w:pStyle w:val="a7"/>
        <w:rPr>
          <w:color w:val="000000"/>
          <w:sz w:val="16"/>
          <w:szCs w:val="16"/>
          <w:shd w:val="clear" w:color="auto" w:fill="F0F0F0"/>
        </w:rPr>
      </w:pPr>
      <w:bookmarkStart w:id="4563" w:name="sub_8081"/>
      <w:r>
        <w:rPr>
          <w:color w:val="000000"/>
          <w:sz w:val="16"/>
          <w:szCs w:val="16"/>
          <w:shd w:val="clear" w:color="auto" w:fill="F0F0F0"/>
        </w:rPr>
        <w:t>Информация об изменениях:</w:t>
      </w:r>
    </w:p>
    <w:bookmarkEnd w:id="4563"/>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28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290" w:history="1">
        <w:r>
          <w:rPr>
            <w:rStyle w:val="a4"/>
            <w:shd w:val="clear" w:color="auto" w:fill="F0F0F0"/>
          </w:rPr>
          <w:t>См. предыдущую редакцию</w:t>
        </w:r>
      </w:hyperlink>
    </w:p>
    <w:p w:rsidR="00000000" w:rsidRDefault="00FE1CF5">
      <w:r>
        <w:t>1. Договор займа между гражданами должен быть заключен в письменной форме, если его сумма превышает десять тысяч рублей, а в случае, когда займодавцем является юридическое лицо, - независимо от суммы.</w:t>
      </w:r>
    </w:p>
    <w:p w:rsidR="00000000" w:rsidRDefault="00FE1CF5">
      <w:bookmarkStart w:id="4564" w:name="sub_8082"/>
      <w:r>
        <w:t>2. В подтверждение договора займа и его условий может быть представлена расписка заемщика или иной документ, удостоверяющие передачу ему займодавцем определенной денежной суммы или определенного количества вещей.</w:t>
      </w:r>
    </w:p>
    <w:bookmarkEnd w:id="4564"/>
    <w:p w:rsidR="00000000" w:rsidRDefault="00FE1CF5"/>
    <w:p w:rsidR="00000000" w:rsidRDefault="00FE1CF5">
      <w:pPr>
        <w:pStyle w:val="a7"/>
        <w:rPr>
          <w:color w:val="000000"/>
          <w:sz w:val="16"/>
          <w:szCs w:val="16"/>
          <w:shd w:val="clear" w:color="auto" w:fill="F0F0F0"/>
        </w:rPr>
      </w:pPr>
      <w:bookmarkStart w:id="4565" w:name="sub_809"/>
      <w:r>
        <w:rPr>
          <w:color w:val="000000"/>
          <w:sz w:val="16"/>
          <w:szCs w:val="16"/>
          <w:shd w:val="clear" w:color="auto" w:fill="F0F0F0"/>
        </w:rPr>
        <w:t>Информация об изменения</w:t>
      </w:r>
      <w:r>
        <w:rPr>
          <w:color w:val="000000"/>
          <w:sz w:val="16"/>
          <w:szCs w:val="16"/>
          <w:shd w:val="clear" w:color="auto" w:fill="F0F0F0"/>
        </w:rPr>
        <w:t>х:</w:t>
      </w:r>
    </w:p>
    <w:bookmarkEnd w:id="4565"/>
    <w:p w:rsidR="00000000" w:rsidRDefault="00FE1CF5">
      <w:pPr>
        <w:pStyle w:val="a8"/>
        <w:rPr>
          <w:shd w:val="clear" w:color="auto" w:fill="F0F0F0"/>
        </w:rPr>
      </w:pPr>
      <w:r>
        <w:t xml:space="preserve"> </w:t>
      </w:r>
      <w:r>
        <w:rPr>
          <w:shd w:val="clear" w:color="auto" w:fill="F0F0F0"/>
        </w:rPr>
        <w:t xml:space="preserve">Статья 809 изменена с 1 июня 2018 г. - </w:t>
      </w:r>
      <w:hyperlink r:id="rId4291"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292" w:history="1">
        <w:r>
          <w:rPr>
            <w:rStyle w:val="a4"/>
            <w:shd w:val="clear" w:color="auto" w:fill="F0F0F0"/>
          </w:rPr>
          <w:t>См. предыдущую редакцию</w:t>
        </w:r>
      </w:hyperlink>
    </w:p>
    <w:p w:rsidR="00000000" w:rsidRDefault="00FE1CF5">
      <w:pPr>
        <w:pStyle w:val="a5"/>
      </w:pPr>
      <w:r>
        <w:rPr>
          <w:rStyle w:val="a3"/>
        </w:rPr>
        <w:t>Стат</w:t>
      </w:r>
      <w:r>
        <w:rPr>
          <w:rStyle w:val="a3"/>
        </w:rPr>
        <w:t>ья 809.</w:t>
      </w:r>
      <w:r>
        <w:t xml:space="preserve"> Проценты по договору займа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93" w:history="1">
        <w:r>
          <w:rPr>
            <w:rStyle w:val="a4"/>
            <w:shd w:val="clear" w:color="auto" w:fill="F0F0F0"/>
          </w:rPr>
          <w:t>Энциклопедии</w:t>
        </w:r>
      </w:hyperlink>
      <w:r>
        <w:rPr>
          <w:shd w:val="clear" w:color="auto" w:fill="F0F0F0"/>
        </w:rPr>
        <w:t xml:space="preserve">, </w:t>
      </w:r>
      <w:hyperlink r:id="rId4294" w:history="1">
        <w:r>
          <w:rPr>
            <w:rStyle w:val="a4"/>
            <w:shd w:val="clear" w:color="auto" w:fill="F0F0F0"/>
          </w:rPr>
          <w:t>позиции высших судов</w:t>
        </w:r>
      </w:hyperlink>
      <w:r>
        <w:rPr>
          <w:shd w:val="clear" w:color="auto" w:fill="F0F0F0"/>
        </w:rPr>
        <w:t xml:space="preserve"> и другие комментарии к статье 809 ГК РФ</w:t>
      </w:r>
    </w:p>
    <w:p w:rsidR="00000000" w:rsidRDefault="00FE1CF5">
      <w:bookmarkStart w:id="4566" w:name="sub_8091"/>
      <w:r>
        <w:t>1. Если иное не предусмотрено законом или договором займа, займодавец имеет право на получение с заемщика процентов за пользование займом в размерах и в порядке, определенных договором. При отсутствии в договоре условия о размере процентов за пользовани</w:t>
      </w:r>
      <w:r>
        <w:t xml:space="preserve">е займом их размер определяется </w:t>
      </w:r>
      <w:hyperlink r:id="rId4295" w:history="1">
        <w:r>
          <w:rPr>
            <w:rStyle w:val="a4"/>
          </w:rPr>
          <w:t>ключевой ставкой</w:t>
        </w:r>
      </w:hyperlink>
      <w:r>
        <w:t xml:space="preserve"> Банка России, действовавшей в соответствующие периоды.</w:t>
      </w:r>
    </w:p>
    <w:p w:rsidR="00000000" w:rsidRDefault="00FE1CF5">
      <w:bookmarkStart w:id="4567" w:name="sub_80902"/>
      <w:bookmarkEnd w:id="4566"/>
      <w:r>
        <w:t xml:space="preserve">2. Размер процентов за пользование займом может быть установлен в договоре с применением ставки в процентах годовых в виде фиксированной величины, с применением ставки в процентах годовых, величина которой может изменяться в зависимости от предусмотренных </w:t>
      </w:r>
      <w:r>
        <w:t>договором условий, в том числе в зависимости от изменения переменной величины, либо иным путем, позволяющим определить надлежащий размер процентов на момент их уплаты.</w:t>
      </w:r>
    </w:p>
    <w:p w:rsidR="00000000" w:rsidRDefault="00FE1CF5">
      <w:bookmarkStart w:id="4568" w:name="sub_8093"/>
      <w:bookmarkEnd w:id="4567"/>
      <w:r>
        <w:t>3. При отсутствии иного соглашения проценты за пользование займом выпла</w:t>
      </w:r>
      <w:r>
        <w:t>чиваются ежемесячно до дня возврата займа включительно.</w:t>
      </w:r>
    </w:p>
    <w:p w:rsidR="00000000" w:rsidRDefault="00FE1CF5">
      <w:bookmarkStart w:id="4569" w:name="sub_80940"/>
      <w:bookmarkEnd w:id="4568"/>
      <w:r>
        <w:lastRenderedPageBreak/>
        <w:t>4. Договор займа предполагается беспроцентным, если в нем прямо не предусмотрено иное, в случаях, когда:</w:t>
      </w:r>
    </w:p>
    <w:p w:rsidR="00000000" w:rsidRDefault="00FE1CF5">
      <w:bookmarkStart w:id="4570" w:name="sub_80941"/>
      <w:bookmarkEnd w:id="4569"/>
      <w:r>
        <w:t>договор заключен между гражданами, в том числе индивидуальны</w:t>
      </w:r>
      <w:r>
        <w:t>ми предпринимателями, на сумму, не превышающую ста тысяч рублей;</w:t>
      </w:r>
    </w:p>
    <w:p w:rsidR="00000000" w:rsidRDefault="00FE1CF5">
      <w:bookmarkStart w:id="4571" w:name="sub_80942"/>
      <w:bookmarkEnd w:id="4570"/>
      <w:r>
        <w:t>по договору заемщику передаются не деньги, а другие вещи, определенные родовыми признаками.</w:t>
      </w:r>
    </w:p>
    <w:p w:rsidR="00000000" w:rsidRDefault="00FE1CF5">
      <w:bookmarkStart w:id="4572" w:name="sub_8095"/>
      <w:bookmarkEnd w:id="4571"/>
      <w:r>
        <w:t>5. Размер процентов за пользование займом по договору займа, заключенному между гражданами или между юридическим лицом, не осуществляющим профессиональной деятельности по предоставлению потребительских займов, и заемщиком-гражданином, в два и более раза пр</w:t>
      </w:r>
      <w:r>
        <w:t>евышающий обычно взимаемые в подобных случаях проценты и поэтому являющийся чрезмерно обременительным для должника (ростовщические проценты), может быть уменьшен судом до размера процентов, обычно взимаемых при сравнимых обстоятельствах.</w:t>
      </w:r>
    </w:p>
    <w:p w:rsidR="00000000" w:rsidRDefault="00FE1CF5">
      <w:bookmarkStart w:id="4573" w:name="sub_8096"/>
      <w:bookmarkEnd w:id="4572"/>
      <w:r>
        <w:t>6.</w:t>
      </w:r>
      <w:r>
        <w:t xml:space="preserve"> В случае возврата досрочно займа, предоставленного под проценты в соответствии с </w:t>
      </w:r>
      <w:hyperlink w:anchor="sub_8102" w:history="1">
        <w:r>
          <w:rPr>
            <w:rStyle w:val="a4"/>
          </w:rPr>
          <w:t>пунктом 2 статьи 810</w:t>
        </w:r>
      </w:hyperlink>
      <w:r>
        <w:t xml:space="preserve"> настоящего Кодекса, займодавец имеет право на получение с заемщика процентов по договору займа, начисленных включительно до дня</w:t>
      </w:r>
      <w:r>
        <w:t xml:space="preserve"> возврата суммы займа полностью или ее части.</w:t>
      </w:r>
    </w:p>
    <w:bookmarkEnd w:id="4573"/>
    <w:p w:rsidR="00000000" w:rsidRDefault="00FE1CF5"/>
    <w:p w:rsidR="00000000" w:rsidRDefault="00FE1CF5">
      <w:pPr>
        <w:pStyle w:val="a5"/>
      </w:pPr>
      <w:bookmarkStart w:id="4574" w:name="sub_810"/>
      <w:r>
        <w:rPr>
          <w:rStyle w:val="a3"/>
        </w:rPr>
        <w:t>Статья 810.</w:t>
      </w:r>
      <w:r>
        <w:t xml:space="preserve"> Обязанность заемщика возвратить сумму займа</w:t>
      </w:r>
    </w:p>
    <w:bookmarkEnd w:id="45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296" w:history="1">
        <w:r>
          <w:rPr>
            <w:rStyle w:val="a4"/>
            <w:shd w:val="clear" w:color="auto" w:fill="F0F0F0"/>
          </w:rPr>
          <w:t>Энциклопедии</w:t>
        </w:r>
      </w:hyperlink>
      <w:r>
        <w:rPr>
          <w:shd w:val="clear" w:color="auto" w:fill="F0F0F0"/>
        </w:rPr>
        <w:t xml:space="preserve">, </w:t>
      </w:r>
      <w:hyperlink r:id="rId4297" w:history="1">
        <w:r>
          <w:rPr>
            <w:rStyle w:val="a4"/>
            <w:shd w:val="clear" w:color="auto" w:fill="F0F0F0"/>
          </w:rPr>
          <w:t>позиции высших судов</w:t>
        </w:r>
      </w:hyperlink>
      <w:r>
        <w:rPr>
          <w:shd w:val="clear" w:color="auto" w:fill="F0F0F0"/>
        </w:rPr>
        <w:t xml:space="preserve"> и другие комментарии к статье 810 ГК РФ</w:t>
      </w:r>
    </w:p>
    <w:p w:rsidR="00000000" w:rsidRDefault="00FE1CF5">
      <w:bookmarkStart w:id="4575" w:name="sub_8101"/>
      <w:r>
        <w:t>1. Заемщик обязан возвратить займодавцу полученную сумму займа в срок и в порядке, которые предусмотрены договором займа.</w:t>
      </w:r>
    </w:p>
    <w:p w:rsidR="00000000" w:rsidRDefault="00FE1CF5">
      <w:bookmarkStart w:id="4576" w:name="sub_81012"/>
      <w:bookmarkEnd w:id="4575"/>
      <w:r>
        <w:t>В случаях, когда срок во</w:t>
      </w:r>
      <w:r>
        <w:t>зврата договором не установлен или определен моментом востребования, сумма займа должна быть возвращена заемщиком в течение тридцати дней со дня предъявления займодавцем требования об этом, если иное не предусмотрено договором.</w:t>
      </w:r>
    </w:p>
    <w:p w:rsidR="00000000" w:rsidRDefault="00FE1CF5">
      <w:pPr>
        <w:pStyle w:val="a7"/>
        <w:rPr>
          <w:color w:val="000000"/>
          <w:sz w:val="16"/>
          <w:szCs w:val="16"/>
          <w:shd w:val="clear" w:color="auto" w:fill="F0F0F0"/>
        </w:rPr>
      </w:pPr>
      <w:bookmarkStart w:id="4577" w:name="sub_8102"/>
      <w:bookmarkEnd w:id="4576"/>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4577"/>
    <w:p w:rsidR="00000000" w:rsidRDefault="00FE1CF5">
      <w:pPr>
        <w:pStyle w:val="a8"/>
        <w:rPr>
          <w:shd w:val="clear" w:color="auto" w:fill="F0F0F0"/>
        </w:rPr>
      </w:pPr>
      <w:r>
        <w:t xml:space="preserve"> </w:t>
      </w:r>
      <w:r>
        <w:rPr>
          <w:shd w:val="clear" w:color="auto" w:fill="F0F0F0"/>
        </w:rPr>
        <w:t xml:space="preserve">Пункт 2 изменен с 1 июня 2018 г. - </w:t>
      </w:r>
      <w:hyperlink r:id="rId429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299" w:history="1">
        <w:r>
          <w:rPr>
            <w:rStyle w:val="a4"/>
            <w:shd w:val="clear" w:color="auto" w:fill="F0F0F0"/>
          </w:rPr>
          <w:t>См. предыдущую р</w:t>
        </w:r>
        <w:r>
          <w:rPr>
            <w:rStyle w:val="a4"/>
            <w:shd w:val="clear" w:color="auto" w:fill="F0F0F0"/>
          </w:rPr>
          <w:t>едакцию</w:t>
        </w:r>
      </w:hyperlink>
    </w:p>
    <w:p w:rsidR="00000000" w:rsidRDefault="00FE1CF5">
      <w:r>
        <w:t>2. Если иное не предусмотрено договором займа, сумма беспроцентного займа может быть возвращена заемщиком досрочно полностью или частично.</w:t>
      </w:r>
    </w:p>
    <w:p w:rsidR="00000000" w:rsidRDefault="00FE1CF5">
      <w:bookmarkStart w:id="4578" w:name="sub_81022"/>
      <w:r>
        <w:t xml:space="preserve">Сумма займа, предоставленного под проценты заемщику-гражданину для личного, семейного, домашнего </w:t>
      </w:r>
      <w:r>
        <w:t>или иного использования, не связанного с предпринимательской деятельностью, может быть возвращена заемщиком-гражданином досрочно полностью или по частям при условии уведомления об этом займодавца не менее чем за тридцать дней до дня такого возврата. Догово</w:t>
      </w:r>
      <w:r>
        <w:t>ром займа может быть установлен более короткий срок уведомления займодавца о намерении заемщика возвратить денежные средства досрочно.</w:t>
      </w:r>
    </w:p>
    <w:p w:rsidR="00000000" w:rsidRDefault="00FE1CF5">
      <w:bookmarkStart w:id="4579" w:name="sub_81023"/>
      <w:bookmarkEnd w:id="4578"/>
      <w:r>
        <w:t>Сумма займа, предоставленного под проценты в иных случаях, может быть возвращена досрочно с согласия за</w:t>
      </w:r>
      <w:r>
        <w:t>ймодавца, в том числе согласия, выраженного в договоре займа.</w:t>
      </w:r>
    </w:p>
    <w:p w:rsidR="00000000" w:rsidRDefault="00FE1CF5">
      <w:pPr>
        <w:pStyle w:val="a7"/>
        <w:rPr>
          <w:color w:val="000000"/>
          <w:sz w:val="16"/>
          <w:szCs w:val="16"/>
          <w:shd w:val="clear" w:color="auto" w:fill="F0F0F0"/>
        </w:rPr>
      </w:pPr>
      <w:bookmarkStart w:id="4580" w:name="sub_81003"/>
      <w:bookmarkEnd w:id="4579"/>
      <w:r>
        <w:rPr>
          <w:color w:val="000000"/>
          <w:sz w:val="16"/>
          <w:szCs w:val="16"/>
          <w:shd w:val="clear" w:color="auto" w:fill="F0F0F0"/>
        </w:rPr>
        <w:t>Информация об изменениях:</w:t>
      </w:r>
    </w:p>
    <w:bookmarkEnd w:id="4580"/>
    <w:p w:rsidR="00000000" w:rsidRDefault="00FE1CF5">
      <w:pPr>
        <w:pStyle w:val="a8"/>
        <w:rPr>
          <w:shd w:val="clear" w:color="auto" w:fill="F0F0F0"/>
        </w:rPr>
      </w:pPr>
      <w:r>
        <w:t xml:space="preserve"> </w:t>
      </w:r>
      <w:r>
        <w:rPr>
          <w:shd w:val="clear" w:color="auto" w:fill="F0F0F0"/>
        </w:rPr>
        <w:t xml:space="preserve">Пункт 3 изменен с 1 июня 2018 г. - </w:t>
      </w:r>
      <w:hyperlink r:id="rId4300" w:history="1">
        <w:r>
          <w:rPr>
            <w:rStyle w:val="a4"/>
            <w:shd w:val="clear" w:color="auto" w:fill="F0F0F0"/>
          </w:rPr>
          <w:t>Федеральный закон</w:t>
        </w:r>
      </w:hyperlink>
      <w:r>
        <w:rPr>
          <w:shd w:val="clear" w:color="auto" w:fill="F0F0F0"/>
        </w:rPr>
        <w:t xml:space="preserve"> от 26 июля 2017 г</w:t>
      </w:r>
      <w:r>
        <w:rPr>
          <w:shd w:val="clear" w:color="auto" w:fill="F0F0F0"/>
        </w:rPr>
        <w:t>. N 212-ФЗ</w:t>
      </w:r>
    </w:p>
    <w:p w:rsidR="00000000" w:rsidRDefault="00FE1CF5">
      <w:pPr>
        <w:pStyle w:val="a8"/>
        <w:rPr>
          <w:shd w:val="clear" w:color="auto" w:fill="F0F0F0"/>
        </w:rPr>
      </w:pPr>
      <w:r>
        <w:t xml:space="preserve"> </w:t>
      </w:r>
      <w:hyperlink r:id="rId4301" w:history="1">
        <w:r>
          <w:rPr>
            <w:rStyle w:val="a4"/>
            <w:shd w:val="clear" w:color="auto" w:fill="F0F0F0"/>
          </w:rPr>
          <w:t>См. предыдущую редакцию</w:t>
        </w:r>
      </w:hyperlink>
    </w:p>
    <w:p w:rsidR="00000000" w:rsidRDefault="00FE1CF5">
      <w:r>
        <w:t>3. Если иное не предусмотрено законом или договором займа, заем считается возвращенным в момент передачи его займодавцу, в том числе в момент поступлени</w:t>
      </w:r>
      <w:r>
        <w:t>я соответствующей суммы денежных средств в банк, в котором открыт банковский счет займодавца.</w:t>
      </w:r>
    </w:p>
    <w:p w:rsidR="00000000" w:rsidRDefault="00FE1CF5"/>
    <w:p w:rsidR="00000000" w:rsidRDefault="00FE1CF5">
      <w:pPr>
        <w:pStyle w:val="a5"/>
      </w:pPr>
      <w:bookmarkStart w:id="4581" w:name="sub_811"/>
      <w:r>
        <w:rPr>
          <w:rStyle w:val="a3"/>
        </w:rPr>
        <w:t>Статья 811.</w:t>
      </w:r>
      <w:r>
        <w:t xml:space="preserve"> Последствия нарушения заемщиком договора займа</w:t>
      </w:r>
    </w:p>
    <w:bookmarkEnd w:id="45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02" w:history="1">
        <w:r>
          <w:rPr>
            <w:rStyle w:val="a4"/>
            <w:shd w:val="clear" w:color="auto" w:fill="F0F0F0"/>
          </w:rPr>
          <w:t>Энциклопедии</w:t>
        </w:r>
      </w:hyperlink>
      <w:r>
        <w:rPr>
          <w:shd w:val="clear" w:color="auto" w:fill="F0F0F0"/>
        </w:rPr>
        <w:t xml:space="preserve">, </w:t>
      </w:r>
      <w:hyperlink r:id="rId4303" w:history="1">
        <w:r>
          <w:rPr>
            <w:rStyle w:val="a4"/>
            <w:shd w:val="clear" w:color="auto" w:fill="F0F0F0"/>
          </w:rPr>
          <w:t>позиции высших судов</w:t>
        </w:r>
      </w:hyperlink>
      <w:r>
        <w:rPr>
          <w:shd w:val="clear" w:color="auto" w:fill="F0F0F0"/>
        </w:rPr>
        <w:t xml:space="preserve"> и другие комментарии к статье 811 ГК РФ</w:t>
      </w:r>
    </w:p>
    <w:p w:rsidR="00000000" w:rsidRDefault="00FE1CF5">
      <w:bookmarkStart w:id="4582" w:name="sub_8111"/>
      <w:r>
        <w:t xml:space="preserve">1. Если иное не предусмотрено законом или договором займа, в случаях, когда заемщик не </w:t>
      </w:r>
      <w:r>
        <w:lastRenderedPageBreak/>
        <w:t>возвращает в срок сумму займа, на</w:t>
      </w:r>
      <w:r>
        <w:t xml:space="preserve"> эту сумму подлежат уплате </w:t>
      </w:r>
      <w:hyperlink r:id="rId4304" w:history="1">
        <w:r>
          <w:rPr>
            <w:rStyle w:val="a4"/>
          </w:rPr>
          <w:t>проценты</w:t>
        </w:r>
      </w:hyperlink>
      <w:r>
        <w:t xml:space="preserve"> в размере, предусмотренном </w:t>
      </w:r>
      <w:hyperlink w:anchor="sub_3951" w:history="1">
        <w:r>
          <w:rPr>
            <w:rStyle w:val="a4"/>
          </w:rPr>
          <w:t>пунктом 1 статьи 395</w:t>
        </w:r>
      </w:hyperlink>
      <w:r>
        <w:t xml:space="preserve"> настоящего Кодекса, со дня, когда она должна была быть возвращена, до дня ее во</w:t>
      </w:r>
      <w:r>
        <w:t xml:space="preserve">зврата займодавцу независимо от уплаты процентов, предусмотренных </w:t>
      </w:r>
      <w:hyperlink w:anchor="sub_8091" w:history="1">
        <w:r>
          <w:rPr>
            <w:rStyle w:val="a4"/>
          </w:rPr>
          <w:t>пунктом 1 статьи 809</w:t>
        </w:r>
      </w:hyperlink>
      <w:r>
        <w:t xml:space="preserve"> настоящего Кодекса.</w:t>
      </w:r>
    </w:p>
    <w:p w:rsidR="00000000" w:rsidRDefault="00FE1CF5">
      <w:pPr>
        <w:pStyle w:val="a7"/>
        <w:rPr>
          <w:color w:val="000000"/>
          <w:sz w:val="16"/>
          <w:szCs w:val="16"/>
          <w:shd w:val="clear" w:color="auto" w:fill="F0F0F0"/>
        </w:rPr>
      </w:pPr>
      <w:bookmarkStart w:id="4583" w:name="sub_8112"/>
      <w:bookmarkEnd w:id="4582"/>
      <w:r>
        <w:rPr>
          <w:color w:val="000000"/>
          <w:sz w:val="16"/>
          <w:szCs w:val="16"/>
          <w:shd w:val="clear" w:color="auto" w:fill="F0F0F0"/>
        </w:rPr>
        <w:t>Информация об изменениях:</w:t>
      </w:r>
    </w:p>
    <w:bookmarkEnd w:id="4583"/>
    <w:p w:rsidR="00000000" w:rsidRDefault="00FE1CF5">
      <w:pPr>
        <w:pStyle w:val="a8"/>
        <w:rPr>
          <w:shd w:val="clear" w:color="auto" w:fill="F0F0F0"/>
        </w:rPr>
      </w:pPr>
      <w:r>
        <w:t xml:space="preserve"> </w:t>
      </w:r>
      <w:r>
        <w:rPr>
          <w:shd w:val="clear" w:color="auto" w:fill="F0F0F0"/>
        </w:rPr>
        <w:t xml:space="preserve">Пункт 2 изменен с 1 июня 2018 г. - </w:t>
      </w:r>
      <w:hyperlink r:id="rId4305"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06" w:history="1">
        <w:r>
          <w:rPr>
            <w:rStyle w:val="a4"/>
            <w:shd w:val="clear" w:color="auto" w:fill="F0F0F0"/>
          </w:rPr>
          <w:t>См. предыдущую редакцию</w:t>
        </w:r>
      </w:hyperlink>
    </w:p>
    <w:p w:rsidR="00000000" w:rsidRDefault="00FE1CF5">
      <w:r>
        <w:t>2. Если договором займа предусмотрено возвращение займа по частям (в рассрочку), то при н</w:t>
      </w:r>
      <w:r>
        <w:t>арушении заемщиком срока, установленного для возврата очередной части займа, займодавец вправе потребовать досрочного возврата всей оставшейся суммы займа вместе с процентами за пользование займом, причитающимися на момент его возврата.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4307" w:history="1">
        <w:r>
          <w:rPr>
            <w:rStyle w:val="a4"/>
            <w:shd w:val="clear" w:color="auto" w:fill="F0F0F0"/>
          </w:rPr>
          <w:t>Федеральным законом</w:t>
        </w:r>
      </w:hyperlink>
      <w:r>
        <w:rPr>
          <w:shd w:val="clear" w:color="auto" w:fill="F0F0F0"/>
        </w:rPr>
        <w:t xml:space="preserve"> от 16 июля 1998 г. N 102-ФЗ "Об ипотеке (залоге недвижимости)" установлено, что обращение взыскания на имущество, заложенное для обеспечения обязательства, исполняемого </w:t>
      </w:r>
      <w:r>
        <w:rPr>
          <w:shd w:val="clear" w:color="auto" w:fill="F0F0F0"/>
        </w:rPr>
        <w:t>периодическими платежами, допускается при систематическом нарушении сроков их внесения, то есть при нарушении сроков внесения платежей более чем три раза в течение 12 месяцев, предшествующих дате обращения в суд или дате направления уведомления об обращени</w:t>
      </w:r>
      <w:r>
        <w:rPr>
          <w:shd w:val="clear" w:color="auto" w:fill="F0F0F0"/>
        </w:rPr>
        <w:t>и взыскания на заложенное имущество во внесудебном порядке, даже при условии, что каждая просрочка незначительна, если договором об ипотеке не предусмотрено иное</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584" w:name="sub_812"/>
      <w:r>
        <w:rPr>
          <w:color w:val="000000"/>
          <w:sz w:val="16"/>
          <w:szCs w:val="16"/>
          <w:shd w:val="clear" w:color="auto" w:fill="F0F0F0"/>
        </w:rPr>
        <w:t>Информация об изменениях:</w:t>
      </w:r>
    </w:p>
    <w:bookmarkEnd w:id="4584"/>
    <w:p w:rsidR="00000000" w:rsidRDefault="00FE1CF5">
      <w:pPr>
        <w:pStyle w:val="a8"/>
        <w:rPr>
          <w:shd w:val="clear" w:color="auto" w:fill="F0F0F0"/>
        </w:rPr>
      </w:pPr>
      <w:r>
        <w:t xml:space="preserve"> </w:t>
      </w:r>
      <w:r>
        <w:rPr>
          <w:shd w:val="clear" w:color="auto" w:fill="F0F0F0"/>
        </w:rPr>
        <w:t xml:space="preserve">Статья 812 изменена с 1 июня 2018 г. - </w:t>
      </w:r>
      <w:hyperlink r:id="rId430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09" w:history="1">
        <w:r>
          <w:rPr>
            <w:rStyle w:val="a4"/>
            <w:shd w:val="clear" w:color="auto" w:fill="F0F0F0"/>
          </w:rPr>
          <w:t>См. предыдущую редакцию</w:t>
        </w:r>
      </w:hyperlink>
    </w:p>
    <w:p w:rsidR="00000000" w:rsidRDefault="00FE1CF5">
      <w:pPr>
        <w:pStyle w:val="a5"/>
      </w:pPr>
      <w:r>
        <w:rPr>
          <w:rStyle w:val="a3"/>
        </w:rPr>
        <w:t>Статья 812.</w:t>
      </w:r>
      <w:r>
        <w:t xml:space="preserve"> Оспаривание займа по безденежности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10" w:history="1">
        <w:r>
          <w:rPr>
            <w:rStyle w:val="a4"/>
            <w:shd w:val="clear" w:color="auto" w:fill="F0F0F0"/>
          </w:rPr>
          <w:t>Энциклопедии</w:t>
        </w:r>
      </w:hyperlink>
      <w:r>
        <w:rPr>
          <w:shd w:val="clear" w:color="auto" w:fill="F0F0F0"/>
        </w:rPr>
        <w:t xml:space="preserve">, </w:t>
      </w:r>
      <w:hyperlink r:id="rId4311" w:history="1">
        <w:r>
          <w:rPr>
            <w:rStyle w:val="a4"/>
            <w:shd w:val="clear" w:color="auto" w:fill="F0F0F0"/>
          </w:rPr>
          <w:t>позиции высших судов</w:t>
        </w:r>
      </w:hyperlink>
      <w:r>
        <w:rPr>
          <w:shd w:val="clear" w:color="auto" w:fill="F0F0F0"/>
        </w:rPr>
        <w:t xml:space="preserve"> и другие комментарии к статье 812 ГК РФ</w:t>
      </w:r>
    </w:p>
    <w:p w:rsidR="00000000" w:rsidRDefault="00FE1CF5">
      <w:bookmarkStart w:id="4585" w:name="sub_8121"/>
      <w:r>
        <w:t>1. Заемщик вправе доказывать, что предмет договора</w:t>
      </w:r>
      <w:r>
        <w:t xml:space="preserve"> займа в действительности не поступил в его распоряжение или поступил не полностью (оспаривание займа по безденежности).</w:t>
      </w:r>
    </w:p>
    <w:p w:rsidR="00000000" w:rsidRDefault="00FE1CF5">
      <w:bookmarkStart w:id="4586" w:name="sub_81202"/>
      <w:bookmarkEnd w:id="4585"/>
      <w:r>
        <w:t>2. Если договор займа должен быть совершен в письменной форме (</w:t>
      </w:r>
      <w:hyperlink w:anchor="sub_808" w:history="1">
        <w:r>
          <w:rPr>
            <w:rStyle w:val="a4"/>
          </w:rPr>
          <w:t>статья 808</w:t>
        </w:r>
      </w:hyperlink>
      <w:r>
        <w:t>), оспаривание займа</w:t>
      </w:r>
      <w:r>
        <w:t xml:space="preserve"> по безденежности путем свидетельских показаний не допускается, за исключением случаев, когда договор был заключен под влиянием обмана, насилия, угрозы или стечения тяжелых обстоятельств, а также представителем заемщика в ущерб его интересам.</w:t>
      </w:r>
    </w:p>
    <w:p w:rsidR="00000000" w:rsidRDefault="00FE1CF5">
      <w:bookmarkStart w:id="4587" w:name="sub_8123"/>
      <w:bookmarkEnd w:id="4586"/>
      <w:r>
        <w:t>3. В случае оспаривания займа по безденежности размер обязательств заемщика определяется исходя из переданных ему или указанному им третьему лицу сумм денежных средств или иного имущества.</w:t>
      </w:r>
    </w:p>
    <w:bookmarkEnd w:id="4587"/>
    <w:p w:rsidR="00000000" w:rsidRDefault="00FE1CF5"/>
    <w:p w:rsidR="00000000" w:rsidRDefault="00FE1CF5">
      <w:pPr>
        <w:pStyle w:val="a7"/>
        <w:rPr>
          <w:color w:val="000000"/>
          <w:sz w:val="16"/>
          <w:szCs w:val="16"/>
          <w:shd w:val="clear" w:color="auto" w:fill="F0F0F0"/>
        </w:rPr>
      </w:pPr>
      <w:bookmarkStart w:id="4588" w:name="sub_813"/>
      <w:r>
        <w:rPr>
          <w:color w:val="000000"/>
          <w:sz w:val="16"/>
          <w:szCs w:val="16"/>
          <w:shd w:val="clear" w:color="auto" w:fill="F0F0F0"/>
        </w:rPr>
        <w:t>Информация об изменениях:</w:t>
      </w:r>
    </w:p>
    <w:bookmarkEnd w:id="4588"/>
    <w:p w:rsidR="00000000" w:rsidRDefault="00FE1CF5">
      <w:pPr>
        <w:pStyle w:val="a8"/>
        <w:rPr>
          <w:shd w:val="clear" w:color="auto" w:fill="F0F0F0"/>
        </w:rPr>
      </w:pPr>
      <w:r>
        <w:t xml:space="preserve"> </w:t>
      </w:r>
      <w:r>
        <w:rPr>
          <w:shd w:val="clear" w:color="auto" w:fill="F0F0F0"/>
        </w:rPr>
        <w:t>Статья 813 из</w:t>
      </w:r>
      <w:r>
        <w:rPr>
          <w:shd w:val="clear" w:color="auto" w:fill="F0F0F0"/>
        </w:rPr>
        <w:t xml:space="preserve">менена с 1 июня 2018 г. - </w:t>
      </w:r>
      <w:hyperlink r:id="rId431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13" w:history="1">
        <w:r>
          <w:rPr>
            <w:rStyle w:val="a4"/>
            <w:shd w:val="clear" w:color="auto" w:fill="F0F0F0"/>
          </w:rPr>
          <w:t>См. предыдущую редакцию</w:t>
        </w:r>
      </w:hyperlink>
    </w:p>
    <w:p w:rsidR="00000000" w:rsidRDefault="00FE1CF5">
      <w:pPr>
        <w:pStyle w:val="a5"/>
      </w:pPr>
      <w:r>
        <w:rPr>
          <w:rStyle w:val="a3"/>
        </w:rPr>
        <w:t>Статья 813.</w:t>
      </w:r>
      <w:r>
        <w:t xml:space="preserve"> Последствия утр</w:t>
      </w:r>
      <w:r>
        <w:t>аты обеспечения обязательств заемщика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14" w:history="1">
        <w:r>
          <w:rPr>
            <w:rStyle w:val="a4"/>
            <w:shd w:val="clear" w:color="auto" w:fill="F0F0F0"/>
          </w:rPr>
          <w:t>Энциклопедии</w:t>
        </w:r>
      </w:hyperlink>
      <w:r>
        <w:rPr>
          <w:shd w:val="clear" w:color="auto" w:fill="F0F0F0"/>
        </w:rPr>
        <w:t xml:space="preserve">, </w:t>
      </w:r>
      <w:hyperlink r:id="rId4315" w:history="1">
        <w:r>
          <w:rPr>
            <w:rStyle w:val="a4"/>
            <w:shd w:val="clear" w:color="auto" w:fill="F0F0F0"/>
          </w:rPr>
          <w:t>позиции высших судов</w:t>
        </w:r>
      </w:hyperlink>
      <w:r>
        <w:rPr>
          <w:shd w:val="clear" w:color="auto" w:fill="F0F0F0"/>
        </w:rPr>
        <w:t xml:space="preserve"> и другие комментарии к статье 813 ГК РФ</w:t>
      </w:r>
    </w:p>
    <w:p w:rsidR="00000000" w:rsidRDefault="00FE1CF5">
      <w:r>
        <w:t>Пр</w:t>
      </w:r>
      <w:r>
        <w:t xml:space="preserve">и невыполнении заемщиком предусмотренных договором займа обязанностей по обеспечению возврата займа, а также при утрате обеспечения или </w:t>
      </w:r>
      <w:hyperlink r:id="rId4316" w:history="1">
        <w:r>
          <w:rPr>
            <w:rStyle w:val="a4"/>
          </w:rPr>
          <w:t>ухудшении</w:t>
        </w:r>
      </w:hyperlink>
      <w:r>
        <w:t xml:space="preserve"> его условий по обстоятельствам, за которые за</w:t>
      </w:r>
      <w:r>
        <w:t xml:space="preserve">ймодавец не отвечает, займодавец вправе потребовать от заемщика досрочного возврата займа и уплаты причитающихся на момент возврата процентов за пользование займом, если иное не предусмотрено договором займа. Причитающиеся за пользование займом </w:t>
      </w:r>
      <w:r>
        <w:lastRenderedPageBreak/>
        <w:t>проценты уп</w:t>
      </w:r>
      <w:r>
        <w:t xml:space="preserve">лачиваются заемщиком по правилам </w:t>
      </w:r>
      <w:hyperlink w:anchor="sub_8112" w:history="1">
        <w:r>
          <w:rPr>
            <w:rStyle w:val="a4"/>
          </w:rPr>
          <w:t>пункта 2 статьи 811</w:t>
        </w:r>
      </w:hyperlink>
      <w:r>
        <w:t xml:space="preserve"> настоящего Кодекса.</w:t>
      </w:r>
    </w:p>
    <w:p w:rsidR="00000000" w:rsidRDefault="00FE1CF5"/>
    <w:p w:rsidR="00000000" w:rsidRDefault="00FE1CF5">
      <w:pPr>
        <w:pStyle w:val="a5"/>
      </w:pPr>
      <w:bookmarkStart w:id="4589" w:name="sub_814"/>
      <w:r>
        <w:rPr>
          <w:rStyle w:val="a3"/>
        </w:rPr>
        <w:t>Статья 814.</w:t>
      </w:r>
      <w:r>
        <w:t xml:space="preserve"> Целевой заем</w:t>
      </w:r>
    </w:p>
    <w:bookmarkEnd w:id="45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17" w:history="1">
        <w:r>
          <w:rPr>
            <w:rStyle w:val="a4"/>
            <w:shd w:val="clear" w:color="auto" w:fill="F0F0F0"/>
          </w:rPr>
          <w:t>Энциклопедии</w:t>
        </w:r>
      </w:hyperlink>
      <w:r>
        <w:rPr>
          <w:shd w:val="clear" w:color="auto" w:fill="F0F0F0"/>
        </w:rPr>
        <w:t xml:space="preserve">, </w:t>
      </w:r>
      <w:hyperlink r:id="rId4318" w:history="1">
        <w:r>
          <w:rPr>
            <w:rStyle w:val="a4"/>
            <w:shd w:val="clear" w:color="auto" w:fill="F0F0F0"/>
          </w:rPr>
          <w:t>позиции высших судов</w:t>
        </w:r>
      </w:hyperlink>
      <w:r>
        <w:rPr>
          <w:shd w:val="clear" w:color="auto" w:fill="F0F0F0"/>
        </w:rPr>
        <w:t xml:space="preserve"> и другие комментарии к статье 814 ГК РФ</w:t>
      </w:r>
    </w:p>
    <w:p w:rsidR="00000000" w:rsidRDefault="00FE1CF5">
      <w:pPr>
        <w:pStyle w:val="a7"/>
        <w:rPr>
          <w:color w:val="000000"/>
          <w:sz w:val="16"/>
          <w:szCs w:val="16"/>
          <w:shd w:val="clear" w:color="auto" w:fill="F0F0F0"/>
        </w:rPr>
      </w:pPr>
      <w:bookmarkStart w:id="4590" w:name="sub_8141"/>
      <w:r>
        <w:rPr>
          <w:color w:val="000000"/>
          <w:sz w:val="16"/>
          <w:szCs w:val="16"/>
          <w:shd w:val="clear" w:color="auto" w:fill="F0F0F0"/>
        </w:rPr>
        <w:t>Информация об изменениях:</w:t>
      </w:r>
    </w:p>
    <w:bookmarkEnd w:id="4590"/>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31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20" w:history="1">
        <w:r>
          <w:rPr>
            <w:rStyle w:val="a4"/>
            <w:shd w:val="clear" w:color="auto" w:fill="F0F0F0"/>
          </w:rPr>
          <w:t>См. предыдущую редакцию</w:t>
        </w:r>
      </w:hyperlink>
    </w:p>
    <w:p w:rsidR="00000000" w:rsidRDefault="00FE1CF5">
      <w:r>
        <w:t xml:space="preserve">1. Если договор займа заключен с условием использования заемщиком полученных средств на определенные цели (целевой </w:t>
      </w:r>
      <w:r>
        <w:t>заем), заемщик обязан обеспечить возможность осуществления займодавцем контроля за целевым использованием займа.</w:t>
      </w:r>
    </w:p>
    <w:p w:rsidR="00000000" w:rsidRDefault="00FE1CF5">
      <w:pPr>
        <w:pStyle w:val="a7"/>
        <w:rPr>
          <w:color w:val="000000"/>
          <w:sz w:val="16"/>
          <w:szCs w:val="16"/>
          <w:shd w:val="clear" w:color="auto" w:fill="F0F0F0"/>
        </w:rPr>
      </w:pPr>
      <w:bookmarkStart w:id="4591" w:name="sub_8142"/>
      <w:r>
        <w:rPr>
          <w:color w:val="000000"/>
          <w:sz w:val="16"/>
          <w:szCs w:val="16"/>
          <w:shd w:val="clear" w:color="auto" w:fill="F0F0F0"/>
        </w:rPr>
        <w:t>Информация об изменениях:</w:t>
      </w:r>
    </w:p>
    <w:bookmarkEnd w:id="4591"/>
    <w:p w:rsidR="00000000" w:rsidRDefault="00FE1CF5">
      <w:pPr>
        <w:pStyle w:val="a8"/>
        <w:rPr>
          <w:shd w:val="clear" w:color="auto" w:fill="F0F0F0"/>
        </w:rPr>
      </w:pPr>
      <w:r>
        <w:t xml:space="preserve"> </w:t>
      </w:r>
      <w:r>
        <w:rPr>
          <w:shd w:val="clear" w:color="auto" w:fill="F0F0F0"/>
        </w:rPr>
        <w:t xml:space="preserve">Пункт 2 изменен с 1 июня 2018 г. - </w:t>
      </w:r>
      <w:hyperlink r:id="rId4321"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22" w:history="1">
        <w:r>
          <w:rPr>
            <w:rStyle w:val="a4"/>
            <w:shd w:val="clear" w:color="auto" w:fill="F0F0F0"/>
          </w:rPr>
          <w:t>См. предыдущую редакцию</w:t>
        </w:r>
      </w:hyperlink>
    </w:p>
    <w:p w:rsidR="00000000" w:rsidRDefault="00FE1CF5">
      <w:r>
        <w:t>2. В случае невыполнения заемщиком условия догов</w:t>
      </w:r>
      <w:r>
        <w:t xml:space="preserve">ора займа о целевом использовании займа, а также при нарушении обязанностей, предусмотренных </w:t>
      </w:r>
      <w:hyperlink w:anchor="sub_8141" w:history="1">
        <w:r>
          <w:rPr>
            <w:rStyle w:val="a4"/>
          </w:rPr>
          <w:t>пунктом 1</w:t>
        </w:r>
      </w:hyperlink>
      <w:r>
        <w:t xml:space="preserve"> настоящей статьи, займодавец вправе отказаться от дальнейшего исполнения договора займа, потребовать от заемщика досрочного воз</w:t>
      </w:r>
      <w:r>
        <w:t>врата предоставленного займа и уплаты причитающихся на момент возврата процентов за пользование займом, если иное не предусмотрено договором.</w:t>
      </w:r>
    </w:p>
    <w:p w:rsidR="00000000" w:rsidRDefault="00FE1CF5">
      <w:bookmarkStart w:id="4592" w:name="sub_81422"/>
      <w:r>
        <w:t xml:space="preserve">Причитающиеся за пользование займом проценты уплачиваются заемщиком по правилам </w:t>
      </w:r>
      <w:hyperlink w:anchor="sub_8112" w:history="1">
        <w:r>
          <w:rPr>
            <w:rStyle w:val="a4"/>
          </w:rPr>
          <w:t>пу</w:t>
        </w:r>
        <w:r>
          <w:rPr>
            <w:rStyle w:val="a4"/>
          </w:rPr>
          <w:t>нкта 2 статьи 811</w:t>
        </w:r>
      </w:hyperlink>
      <w:r>
        <w:t xml:space="preserve"> настоящего Кодекса.</w:t>
      </w:r>
    </w:p>
    <w:bookmarkEnd w:id="4592"/>
    <w:p w:rsidR="00000000" w:rsidRDefault="00FE1CF5"/>
    <w:p w:rsidR="00000000" w:rsidRDefault="00FE1CF5">
      <w:bookmarkStart w:id="4593" w:name="sub_815"/>
      <w:r>
        <w:rPr>
          <w:rStyle w:val="a3"/>
        </w:rPr>
        <w:t>Статья 815.</w:t>
      </w:r>
      <w:r>
        <w:t xml:space="preserve"> Утратила силу с 1 июня 2018 г. - </w:t>
      </w:r>
      <w:hyperlink r:id="rId4323" w:history="1">
        <w:r>
          <w:rPr>
            <w:rStyle w:val="a4"/>
          </w:rPr>
          <w:t>Федеральный закон</w:t>
        </w:r>
      </w:hyperlink>
      <w:r>
        <w:t xml:space="preserve"> от 26 июля 2017 г. N 212-ФЗ</w:t>
      </w:r>
    </w:p>
    <w:bookmarkEnd w:id="4593"/>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4324"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25" w:history="1">
        <w:r>
          <w:rPr>
            <w:rStyle w:val="a4"/>
            <w:shd w:val="clear" w:color="auto" w:fill="F0F0F0"/>
          </w:rPr>
          <w:t>Федеральный закон</w:t>
        </w:r>
      </w:hyperlink>
      <w:r>
        <w:rPr>
          <w:shd w:val="clear" w:color="auto" w:fill="F0F0F0"/>
        </w:rPr>
        <w:t xml:space="preserve"> от 11 марта 1997 г. N 48-ФЗ "О переводном и простом векселе"</w:t>
      </w:r>
    </w:p>
    <w:p w:rsidR="00000000" w:rsidRDefault="00FE1CF5">
      <w:pPr>
        <w:pStyle w:val="a7"/>
        <w:rPr>
          <w:shd w:val="clear" w:color="auto" w:fill="F0F0F0"/>
        </w:rPr>
      </w:pPr>
      <w:r>
        <w:t xml:space="preserve"> </w:t>
      </w:r>
      <w:r>
        <w:rPr>
          <w:shd w:val="clear" w:color="auto" w:fill="F0F0F0"/>
        </w:rPr>
        <w:t xml:space="preserve">См. </w:t>
      </w:r>
      <w:hyperlink r:id="rId4326" w:history="1">
        <w:r>
          <w:rPr>
            <w:rStyle w:val="a4"/>
            <w:shd w:val="clear" w:color="auto" w:fill="F0F0F0"/>
          </w:rPr>
          <w:t>Энциклопедии</w:t>
        </w:r>
      </w:hyperlink>
      <w:r>
        <w:rPr>
          <w:shd w:val="clear" w:color="auto" w:fill="F0F0F0"/>
        </w:rPr>
        <w:t xml:space="preserve">, </w:t>
      </w:r>
      <w:hyperlink r:id="rId4327" w:history="1">
        <w:r>
          <w:rPr>
            <w:rStyle w:val="a4"/>
            <w:shd w:val="clear" w:color="auto" w:fill="F0F0F0"/>
          </w:rPr>
          <w:t>позиции высших судов</w:t>
        </w:r>
      </w:hyperlink>
      <w:r>
        <w:rPr>
          <w:shd w:val="clear" w:color="auto" w:fill="F0F0F0"/>
        </w:rPr>
        <w:t xml:space="preserve"> и другие комментарии к статье 815 ГК РФ</w:t>
      </w:r>
    </w:p>
    <w:p w:rsidR="00000000" w:rsidRDefault="00FE1CF5">
      <w:pPr>
        <w:pStyle w:val="a7"/>
        <w:rPr>
          <w:shd w:val="clear" w:color="auto" w:fill="F0F0F0"/>
        </w:rPr>
      </w:pPr>
      <w:r>
        <w:t xml:space="preserve"> </w:t>
      </w:r>
    </w:p>
    <w:p w:rsidR="00000000" w:rsidRDefault="00FE1CF5">
      <w:bookmarkStart w:id="4594" w:name="sub_816"/>
      <w:r>
        <w:rPr>
          <w:rStyle w:val="a3"/>
        </w:rPr>
        <w:t>Статья 816.</w:t>
      </w:r>
      <w:r>
        <w:t xml:space="preserve"> Утратила силу с 1 июня 2018 г. - </w:t>
      </w:r>
      <w:hyperlink r:id="rId4328" w:history="1">
        <w:r>
          <w:rPr>
            <w:rStyle w:val="a4"/>
          </w:rPr>
          <w:t>Федеральный закон</w:t>
        </w:r>
      </w:hyperlink>
      <w:r>
        <w:t xml:space="preserve"> от 26 июля 2017 г. N 212-ФЗ</w:t>
      </w:r>
    </w:p>
    <w:bookmarkEnd w:id="459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4329"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30" w:history="1">
        <w:r>
          <w:rPr>
            <w:rStyle w:val="a4"/>
            <w:shd w:val="clear" w:color="auto" w:fill="F0F0F0"/>
          </w:rPr>
          <w:t>Энциклопедии</w:t>
        </w:r>
      </w:hyperlink>
      <w:r>
        <w:rPr>
          <w:shd w:val="clear" w:color="auto" w:fill="F0F0F0"/>
        </w:rPr>
        <w:t xml:space="preserve">, </w:t>
      </w:r>
      <w:hyperlink r:id="rId4331" w:history="1">
        <w:r>
          <w:rPr>
            <w:rStyle w:val="a4"/>
            <w:shd w:val="clear" w:color="auto" w:fill="F0F0F0"/>
          </w:rPr>
          <w:t>позиции высших судов</w:t>
        </w:r>
      </w:hyperlink>
      <w:r>
        <w:rPr>
          <w:shd w:val="clear" w:color="auto" w:fill="F0F0F0"/>
        </w:rPr>
        <w:t xml:space="preserve"> и другие комментарии к статье 816 ГК РФ</w:t>
      </w:r>
    </w:p>
    <w:p w:rsidR="00000000" w:rsidRDefault="00FE1CF5">
      <w:pPr>
        <w:pStyle w:val="a7"/>
        <w:rPr>
          <w:shd w:val="clear" w:color="auto" w:fill="F0F0F0"/>
        </w:rPr>
      </w:pPr>
      <w:r>
        <w:t xml:space="preserve"> </w:t>
      </w:r>
    </w:p>
    <w:p w:rsidR="00000000" w:rsidRDefault="00FE1CF5">
      <w:pPr>
        <w:pStyle w:val="a5"/>
      </w:pPr>
      <w:bookmarkStart w:id="4595" w:name="sub_817"/>
      <w:r>
        <w:rPr>
          <w:rStyle w:val="a3"/>
        </w:rPr>
        <w:t>Статья 817.</w:t>
      </w:r>
      <w:r>
        <w:t xml:space="preserve"> Договор государственного займа</w:t>
      </w:r>
    </w:p>
    <w:bookmarkEnd w:id="45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32" w:history="1">
        <w:r>
          <w:rPr>
            <w:rStyle w:val="a4"/>
            <w:shd w:val="clear" w:color="auto" w:fill="F0F0F0"/>
          </w:rPr>
          <w:t>Энциклопедии</w:t>
        </w:r>
      </w:hyperlink>
      <w:r>
        <w:rPr>
          <w:shd w:val="clear" w:color="auto" w:fill="F0F0F0"/>
        </w:rPr>
        <w:t xml:space="preserve">, </w:t>
      </w:r>
      <w:hyperlink r:id="rId4333" w:history="1">
        <w:r>
          <w:rPr>
            <w:rStyle w:val="a4"/>
            <w:shd w:val="clear" w:color="auto" w:fill="F0F0F0"/>
          </w:rPr>
          <w:t>позиции высших судов</w:t>
        </w:r>
      </w:hyperlink>
      <w:r>
        <w:rPr>
          <w:shd w:val="clear" w:color="auto" w:fill="F0F0F0"/>
        </w:rPr>
        <w:t xml:space="preserve"> и другие комментарии к статье 817 ГК РФ</w:t>
      </w:r>
    </w:p>
    <w:p w:rsidR="00000000" w:rsidRDefault="00FE1CF5">
      <w:bookmarkStart w:id="4596" w:name="sub_8171"/>
      <w:r>
        <w:t>1. По договору государственного займа зае</w:t>
      </w:r>
      <w:r>
        <w:t>мщиком выступает Российская Федерация, субъект Российской Федерации, а займодавцем - гражданин или юридическое лицо.</w:t>
      </w:r>
    </w:p>
    <w:p w:rsidR="00000000" w:rsidRDefault="00FE1CF5">
      <w:bookmarkStart w:id="4597" w:name="sub_8172"/>
      <w:bookmarkEnd w:id="4596"/>
      <w:r>
        <w:t>2. Государственные займы являются добровольными.</w:t>
      </w:r>
    </w:p>
    <w:p w:rsidR="00000000" w:rsidRDefault="00FE1CF5">
      <w:pPr>
        <w:pStyle w:val="a7"/>
        <w:rPr>
          <w:color w:val="000000"/>
          <w:sz w:val="16"/>
          <w:szCs w:val="16"/>
          <w:shd w:val="clear" w:color="auto" w:fill="F0F0F0"/>
        </w:rPr>
      </w:pPr>
      <w:bookmarkStart w:id="4598" w:name="sub_8173"/>
      <w:bookmarkEnd w:id="4597"/>
      <w:r>
        <w:rPr>
          <w:color w:val="000000"/>
          <w:sz w:val="16"/>
          <w:szCs w:val="16"/>
          <w:shd w:val="clear" w:color="auto" w:fill="F0F0F0"/>
        </w:rPr>
        <w:t>Информация об изменениях:</w:t>
      </w:r>
    </w:p>
    <w:bookmarkEnd w:id="4598"/>
    <w:p w:rsidR="00000000" w:rsidRDefault="00FE1CF5">
      <w:pPr>
        <w:pStyle w:val="a8"/>
        <w:rPr>
          <w:shd w:val="clear" w:color="auto" w:fill="F0F0F0"/>
        </w:rPr>
      </w:pPr>
      <w:r>
        <w:t xml:space="preserve"> </w:t>
      </w:r>
      <w:r>
        <w:rPr>
          <w:shd w:val="clear" w:color="auto" w:fill="F0F0F0"/>
        </w:rPr>
        <w:t>Пункт 3 изменен с 1 июн</w:t>
      </w:r>
      <w:r>
        <w:rPr>
          <w:shd w:val="clear" w:color="auto" w:fill="F0F0F0"/>
        </w:rPr>
        <w:t xml:space="preserve">я 2018 г. - </w:t>
      </w:r>
      <w:hyperlink r:id="rId433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35" w:history="1">
        <w:r>
          <w:rPr>
            <w:rStyle w:val="a4"/>
            <w:shd w:val="clear" w:color="auto" w:fill="F0F0F0"/>
          </w:rPr>
          <w:t>См. предыдущую редакцию</w:t>
        </w:r>
      </w:hyperlink>
    </w:p>
    <w:p w:rsidR="00000000" w:rsidRDefault="00FE1CF5">
      <w:r>
        <w:lastRenderedPageBreak/>
        <w:t>3. Договор государственного займа заключ</w:t>
      </w:r>
      <w:r>
        <w:t>ается путем приобретения займодавцем выпущенных государственных облигаций или иных государственных ценных бумаг, удостоверяющих право займодавца на получение от заемщика предоставленных ему взаймы денежных средств или, в зависимости от условий займа, иного</w:t>
      </w:r>
      <w:r>
        <w:t xml:space="preserve"> имущества, установленных процентов либо иных имущественных прав в сроки, предусмотренные условиями выпуска займа в обращение.</w:t>
      </w:r>
    </w:p>
    <w:p w:rsidR="00000000" w:rsidRDefault="00FE1CF5">
      <w:bookmarkStart w:id="4599" w:name="sub_81732"/>
      <w:r>
        <w:t xml:space="preserve">Договор государственного займа может быть заключен также в иных формах, предусмотренных </w:t>
      </w:r>
      <w:hyperlink r:id="rId4336" w:history="1">
        <w:r>
          <w:rPr>
            <w:rStyle w:val="a4"/>
          </w:rPr>
          <w:t>бюджетным законодательством</w:t>
        </w:r>
      </w:hyperlink>
      <w:r>
        <w:t>.</w:t>
      </w:r>
    </w:p>
    <w:p w:rsidR="00000000" w:rsidRDefault="00FE1CF5">
      <w:bookmarkStart w:id="4600" w:name="sub_8174"/>
      <w:bookmarkEnd w:id="4599"/>
      <w:r>
        <w:t>4. Изменение условий выпущенного в обращение займа не допускается.</w:t>
      </w:r>
    </w:p>
    <w:p w:rsidR="00000000" w:rsidRDefault="00FE1CF5">
      <w:bookmarkStart w:id="4601" w:name="sub_8175"/>
      <w:bookmarkEnd w:id="4600"/>
      <w:r>
        <w:t>5. Правила о договоре государственного займа соответственно применяются к займам, выпускаемым муниципальным образованием.</w:t>
      </w:r>
    </w:p>
    <w:bookmarkEnd w:id="4601"/>
    <w:p w:rsidR="00000000" w:rsidRDefault="00FE1CF5"/>
    <w:p w:rsidR="00000000" w:rsidRDefault="00FE1CF5">
      <w:pPr>
        <w:pStyle w:val="a5"/>
      </w:pPr>
      <w:bookmarkStart w:id="4602" w:name="sub_818"/>
      <w:r>
        <w:rPr>
          <w:rStyle w:val="a3"/>
        </w:rPr>
        <w:t>Статья 818.</w:t>
      </w:r>
      <w:r>
        <w:t xml:space="preserve"> Новация долга в заемное обязательство</w:t>
      </w:r>
    </w:p>
    <w:bookmarkEnd w:id="46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37" w:history="1">
        <w:r>
          <w:rPr>
            <w:rStyle w:val="a4"/>
            <w:shd w:val="clear" w:color="auto" w:fill="F0F0F0"/>
          </w:rPr>
          <w:t>Энциклопедии</w:t>
        </w:r>
      </w:hyperlink>
      <w:r>
        <w:rPr>
          <w:shd w:val="clear" w:color="auto" w:fill="F0F0F0"/>
        </w:rPr>
        <w:t xml:space="preserve">, </w:t>
      </w:r>
      <w:hyperlink r:id="rId4338" w:history="1">
        <w:r>
          <w:rPr>
            <w:rStyle w:val="a4"/>
            <w:shd w:val="clear" w:color="auto" w:fill="F0F0F0"/>
          </w:rPr>
          <w:t>позиции высших судов</w:t>
        </w:r>
      </w:hyperlink>
      <w:r>
        <w:rPr>
          <w:shd w:val="clear" w:color="auto" w:fill="F0F0F0"/>
        </w:rPr>
        <w:t xml:space="preserve"> и другие комментарии к статье 818 ГК РФ</w:t>
      </w:r>
    </w:p>
    <w:p w:rsidR="00000000" w:rsidRDefault="00FE1CF5">
      <w:pPr>
        <w:pStyle w:val="a7"/>
        <w:rPr>
          <w:color w:val="000000"/>
          <w:sz w:val="16"/>
          <w:szCs w:val="16"/>
          <w:shd w:val="clear" w:color="auto" w:fill="F0F0F0"/>
        </w:rPr>
      </w:pPr>
      <w:bookmarkStart w:id="4603" w:name="sub_8181"/>
      <w:r>
        <w:rPr>
          <w:color w:val="000000"/>
          <w:sz w:val="16"/>
          <w:szCs w:val="16"/>
          <w:shd w:val="clear" w:color="auto" w:fill="F0F0F0"/>
        </w:rPr>
        <w:t>Информация об изменениях:</w:t>
      </w:r>
    </w:p>
    <w:bookmarkEnd w:id="4603"/>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33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40" w:history="1">
        <w:r>
          <w:rPr>
            <w:rStyle w:val="a4"/>
            <w:shd w:val="clear" w:color="auto" w:fill="F0F0F0"/>
          </w:rPr>
          <w:t>См. предыдущую редакцию</w:t>
        </w:r>
      </w:hyperlink>
    </w:p>
    <w:p w:rsidR="00000000" w:rsidRDefault="00FE1CF5">
      <w:r>
        <w:t xml:space="preserve">1. По соглашению сторон долг, возникший из купли-продажи, аренды или иного </w:t>
      </w:r>
      <w:r>
        <w:t xml:space="preserve">основания, может быть </w:t>
      </w:r>
      <w:hyperlink r:id="rId4341" w:history="1">
        <w:r>
          <w:rPr>
            <w:rStyle w:val="a4"/>
          </w:rPr>
          <w:t>заменен</w:t>
        </w:r>
      </w:hyperlink>
      <w:r>
        <w:t xml:space="preserve"> заемным обязательством.</w:t>
      </w:r>
    </w:p>
    <w:p w:rsidR="00000000" w:rsidRDefault="00FE1CF5">
      <w:bookmarkStart w:id="4604" w:name="sub_8182"/>
      <w:r>
        <w:t>2. Замена долга заемным обязательством осуществляется с соблюдением требований о новации (</w:t>
      </w:r>
      <w:hyperlink w:anchor="sub_414" w:history="1">
        <w:r>
          <w:rPr>
            <w:rStyle w:val="a4"/>
          </w:rPr>
          <w:t>статья 414</w:t>
        </w:r>
      </w:hyperlink>
      <w:r>
        <w:t xml:space="preserve">) и </w:t>
      </w:r>
      <w:r>
        <w:t>совершается в форме, предусмотренной для заключения договора займа (</w:t>
      </w:r>
      <w:hyperlink w:anchor="sub_808" w:history="1">
        <w:r>
          <w:rPr>
            <w:rStyle w:val="a4"/>
          </w:rPr>
          <w:t>статья 808</w:t>
        </w:r>
      </w:hyperlink>
      <w:r>
        <w:t>).</w:t>
      </w:r>
    </w:p>
    <w:bookmarkEnd w:id="4604"/>
    <w:p w:rsidR="00000000" w:rsidRDefault="00FE1CF5"/>
    <w:p w:rsidR="00000000" w:rsidRDefault="00FE1CF5">
      <w:pPr>
        <w:pStyle w:val="a7"/>
        <w:rPr>
          <w:color w:val="000000"/>
          <w:sz w:val="16"/>
          <w:szCs w:val="16"/>
          <w:shd w:val="clear" w:color="auto" w:fill="F0F0F0"/>
        </w:rPr>
      </w:pPr>
      <w:bookmarkStart w:id="4605" w:name="sub_819"/>
      <w:r>
        <w:rPr>
          <w:color w:val="000000"/>
          <w:sz w:val="16"/>
          <w:szCs w:val="16"/>
          <w:shd w:val="clear" w:color="auto" w:fill="F0F0F0"/>
        </w:rPr>
        <w:t>ГАРАНТ:</w:t>
      </w:r>
    </w:p>
    <w:bookmarkEnd w:id="4605"/>
    <w:p w:rsidR="00000000" w:rsidRDefault="00FE1CF5">
      <w:pPr>
        <w:pStyle w:val="a7"/>
        <w:rPr>
          <w:shd w:val="clear" w:color="auto" w:fill="F0F0F0"/>
        </w:rPr>
      </w:pPr>
      <w:r>
        <w:t xml:space="preserve"> </w:t>
      </w:r>
      <w:r>
        <w:rPr>
          <w:shd w:val="clear" w:color="auto" w:fill="F0F0F0"/>
        </w:rPr>
        <w:t xml:space="preserve">Правила настоящего кодекса о кредитном договоре </w:t>
      </w:r>
      <w:hyperlink r:id="rId4342" w:history="1">
        <w:r>
          <w:rPr>
            <w:rStyle w:val="a4"/>
            <w:shd w:val="clear" w:color="auto" w:fill="F0F0F0"/>
          </w:rPr>
          <w:t>не пр</w:t>
        </w:r>
        <w:r>
          <w:rPr>
            <w:rStyle w:val="a4"/>
            <w:shd w:val="clear" w:color="auto" w:fill="F0F0F0"/>
          </w:rPr>
          <w:t>именяются</w:t>
        </w:r>
      </w:hyperlink>
      <w:r>
        <w:rPr>
          <w:shd w:val="clear" w:color="auto" w:fill="F0F0F0"/>
        </w:rPr>
        <w:t xml:space="preserve"> к отношениям сторон по соглашению о финансировании участия в кредите (займе)</w:t>
      </w:r>
    </w:p>
    <w:p w:rsidR="00000000" w:rsidRDefault="00FE1CF5">
      <w:pPr>
        <w:pStyle w:val="1"/>
      </w:pPr>
      <w:r>
        <w:t>§ 2. Кредит</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43" w:history="1">
        <w:r>
          <w:rPr>
            <w:rStyle w:val="a4"/>
            <w:shd w:val="clear" w:color="auto" w:fill="F0F0F0"/>
          </w:rPr>
          <w:t>Энциклопедию решений</w:t>
        </w:r>
      </w:hyperlink>
      <w:r>
        <w:rPr>
          <w:shd w:val="clear" w:color="auto" w:fill="F0F0F0"/>
        </w:rPr>
        <w:t>. Кредитный договор</w:t>
      </w:r>
    </w:p>
    <w:p w:rsidR="00000000" w:rsidRDefault="00FE1CF5">
      <w:pPr>
        <w:pStyle w:val="a7"/>
        <w:rPr>
          <w:shd w:val="clear" w:color="auto" w:fill="F0F0F0"/>
        </w:rPr>
      </w:pPr>
      <w:r>
        <w:t xml:space="preserve"> </w:t>
      </w:r>
      <w:r>
        <w:rPr>
          <w:shd w:val="clear" w:color="auto" w:fill="F0F0F0"/>
        </w:rPr>
        <w:t xml:space="preserve">О разрешении споров, связанных с применением положений настоящего Кодекса о кредитном договоре, см. Информационные письма Президиума Высшего Арбитражного Суда РФ от 13 сентября 2011 г. </w:t>
      </w:r>
      <w:hyperlink r:id="rId4344" w:history="1">
        <w:r>
          <w:rPr>
            <w:rStyle w:val="a4"/>
            <w:shd w:val="clear" w:color="auto" w:fill="F0F0F0"/>
          </w:rPr>
          <w:t>N 146</w:t>
        </w:r>
      </w:hyperlink>
      <w:r>
        <w:rPr>
          <w:shd w:val="clear" w:color="auto" w:fill="F0F0F0"/>
        </w:rPr>
        <w:t xml:space="preserve"> и</w:t>
      </w:r>
      <w:r>
        <w:rPr>
          <w:shd w:val="clear" w:color="auto" w:fill="F0F0F0"/>
        </w:rPr>
        <w:t xml:space="preserve"> </w:t>
      </w:r>
      <w:hyperlink r:id="rId4345" w:history="1">
        <w:r>
          <w:rPr>
            <w:rStyle w:val="a4"/>
            <w:shd w:val="clear" w:color="auto" w:fill="F0F0F0"/>
          </w:rPr>
          <w:t>N 147</w:t>
        </w:r>
      </w:hyperlink>
    </w:p>
    <w:p w:rsidR="00000000" w:rsidRDefault="00FE1CF5">
      <w:pPr>
        <w:pStyle w:val="a7"/>
        <w:rPr>
          <w:shd w:val="clear" w:color="auto" w:fill="F0F0F0"/>
        </w:rPr>
      </w:pPr>
      <w:r>
        <w:t xml:space="preserve"> </w:t>
      </w:r>
      <w:r>
        <w:rPr>
          <w:shd w:val="clear" w:color="auto" w:fill="F0F0F0"/>
        </w:rPr>
        <w:t xml:space="preserve">См. </w:t>
      </w:r>
      <w:hyperlink r:id="rId4346" w:history="1">
        <w:r>
          <w:rPr>
            <w:rStyle w:val="a4"/>
            <w:shd w:val="clear" w:color="auto" w:fill="F0F0F0"/>
          </w:rPr>
          <w:t>Федеральный закон</w:t>
        </w:r>
      </w:hyperlink>
      <w:r>
        <w:rPr>
          <w:shd w:val="clear" w:color="auto" w:fill="F0F0F0"/>
        </w:rPr>
        <w:t xml:space="preserve"> от 21 декабря 2013 г. N 353-ФЗ "О потребительском кредите (займе)"</w:t>
      </w:r>
    </w:p>
    <w:p w:rsidR="00000000" w:rsidRDefault="00FE1CF5">
      <w:pPr>
        <w:pStyle w:val="a7"/>
        <w:rPr>
          <w:shd w:val="clear" w:color="auto" w:fill="F0F0F0"/>
        </w:rPr>
      </w:pPr>
      <w:r>
        <w:t xml:space="preserve"> </w:t>
      </w:r>
    </w:p>
    <w:p w:rsidR="00000000" w:rsidRDefault="00FE1CF5">
      <w:pPr>
        <w:pStyle w:val="a5"/>
      </w:pPr>
      <w:bookmarkStart w:id="4606" w:name="sub_20819"/>
      <w:r>
        <w:rPr>
          <w:rStyle w:val="a3"/>
        </w:rPr>
        <w:t>Статья 819.</w:t>
      </w:r>
      <w:r>
        <w:t xml:space="preserve"> Кредитны</w:t>
      </w:r>
      <w:r>
        <w:t>й договор</w:t>
      </w:r>
    </w:p>
    <w:bookmarkEnd w:id="46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47" w:history="1">
        <w:r>
          <w:rPr>
            <w:rStyle w:val="a4"/>
            <w:shd w:val="clear" w:color="auto" w:fill="F0F0F0"/>
          </w:rPr>
          <w:t>Энциклопедии</w:t>
        </w:r>
      </w:hyperlink>
      <w:r>
        <w:rPr>
          <w:shd w:val="clear" w:color="auto" w:fill="F0F0F0"/>
        </w:rPr>
        <w:t xml:space="preserve">, </w:t>
      </w:r>
      <w:hyperlink r:id="rId4348" w:history="1">
        <w:r>
          <w:rPr>
            <w:rStyle w:val="a4"/>
            <w:shd w:val="clear" w:color="auto" w:fill="F0F0F0"/>
          </w:rPr>
          <w:t>позиции высших судов</w:t>
        </w:r>
      </w:hyperlink>
      <w:r>
        <w:rPr>
          <w:shd w:val="clear" w:color="auto" w:fill="F0F0F0"/>
        </w:rPr>
        <w:t xml:space="preserve"> и другие комментарии к статье 819 ГК РФ</w:t>
      </w:r>
    </w:p>
    <w:p w:rsidR="00000000" w:rsidRDefault="00FE1CF5">
      <w:pPr>
        <w:pStyle w:val="a7"/>
        <w:rPr>
          <w:color w:val="000000"/>
          <w:sz w:val="16"/>
          <w:szCs w:val="16"/>
          <w:shd w:val="clear" w:color="auto" w:fill="F0F0F0"/>
        </w:rPr>
      </w:pPr>
      <w:bookmarkStart w:id="4607" w:name="sub_8191"/>
      <w:r>
        <w:rPr>
          <w:color w:val="000000"/>
          <w:sz w:val="16"/>
          <w:szCs w:val="16"/>
          <w:shd w:val="clear" w:color="auto" w:fill="F0F0F0"/>
        </w:rPr>
        <w:t>Информация об</w:t>
      </w:r>
      <w:r>
        <w:rPr>
          <w:color w:val="000000"/>
          <w:sz w:val="16"/>
          <w:szCs w:val="16"/>
          <w:shd w:val="clear" w:color="auto" w:fill="F0F0F0"/>
        </w:rPr>
        <w:t xml:space="preserve"> изменениях:</w:t>
      </w:r>
    </w:p>
    <w:bookmarkEnd w:id="4607"/>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34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50" w:history="1">
        <w:r>
          <w:rPr>
            <w:rStyle w:val="a4"/>
            <w:shd w:val="clear" w:color="auto" w:fill="F0F0F0"/>
          </w:rPr>
          <w:t>См. предыдущую ред</w:t>
        </w:r>
        <w:r>
          <w:rPr>
            <w:rStyle w:val="a4"/>
            <w:shd w:val="clear" w:color="auto" w:fill="F0F0F0"/>
          </w:rPr>
          <w:t>акцию</w:t>
        </w:r>
      </w:hyperlink>
    </w:p>
    <w:p w:rsidR="00000000" w:rsidRDefault="00FE1CF5">
      <w:r>
        <w:t>1. По кредитному договору банк или иная кредитная организация (кредитор) обязуются предоставить денежные средства (кредит) заемщику в размере и на условиях, предусмотренных договором, а заемщик обязуется возвратить полученную денежную сумму и упла</w:t>
      </w:r>
      <w:r>
        <w:t>тить проценты за пользование ею, а также предусмотренные кредитным договором иные платежи, в том числе связанные с предоставлением кредита.</w:t>
      </w:r>
    </w:p>
    <w:p w:rsidR="00000000" w:rsidRDefault="00FE1CF5">
      <w:bookmarkStart w:id="4608" w:name="sub_81912"/>
      <w:r>
        <w:t xml:space="preserve">В случае предоставления кредита гражданину в целях, не связанных с осуществлением </w:t>
      </w:r>
      <w:r>
        <w:lastRenderedPageBreak/>
        <w:t>предпринимательской деяте</w:t>
      </w:r>
      <w:r>
        <w:t xml:space="preserve">льности (в том числе кредита, обязательства заемщика по которому обеспечены ипотекой), ограничения, случаи и особенности взимания иных платежей, указанных в </w:t>
      </w:r>
      <w:hyperlink w:anchor="sub_8191" w:history="1">
        <w:r>
          <w:rPr>
            <w:rStyle w:val="a4"/>
          </w:rPr>
          <w:t>абзаце первом</w:t>
        </w:r>
      </w:hyperlink>
      <w:r>
        <w:t xml:space="preserve"> настоящего пункта, определяются </w:t>
      </w:r>
      <w:hyperlink r:id="rId4351" w:history="1">
        <w:r>
          <w:rPr>
            <w:rStyle w:val="a4"/>
          </w:rPr>
          <w:t>законом</w:t>
        </w:r>
      </w:hyperlink>
      <w:r>
        <w:t xml:space="preserve"> о потребительском кредите (займе).</w:t>
      </w:r>
    </w:p>
    <w:p w:rsidR="00000000" w:rsidRDefault="00FE1CF5">
      <w:pPr>
        <w:pStyle w:val="a7"/>
        <w:rPr>
          <w:color w:val="000000"/>
          <w:sz w:val="16"/>
          <w:szCs w:val="16"/>
          <w:shd w:val="clear" w:color="auto" w:fill="F0F0F0"/>
        </w:rPr>
      </w:pPr>
      <w:bookmarkStart w:id="4609" w:name="sub_81911"/>
      <w:bookmarkEnd w:id="4608"/>
      <w:r>
        <w:rPr>
          <w:color w:val="000000"/>
          <w:sz w:val="16"/>
          <w:szCs w:val="16"/>
          <w:shd w:val="clear" w:color="auto" w:fill="F0F0F0"/>
        </w:rPr>
        <w:t>Информация об изменениях:</w:t>
      </w:r>
    </w:p>
    <w:bookmarkEnd w:id="4609"/>
    <w:p w:rsidR="00000000" w:rsidRDefault="00FE1CF5">
      <w:pPr>
        <w:pStyle w:val="a8"/>
        <w:rPr>
          <w:shd w:val="clear" w:color="auto" w:fill="F0F0F0"/>
        </w:rPr>
      </w:pPr>
      <w:r>
        <w:t xml:space="preserve"> </w:t>
      </w:r>
      <w:r>
        <w:rPr>
          <w:shd w:val="clear" w:color="auto" w:fill="F0F0F0"/>
        </w:rPr>
        <w:t xml:space="preserve">Статья 819 дополнена пунктом 1.1 с 1 июня 2018 г. - </w:t>
      </w:r>
      <w:hyperlink r:id="rId435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r>
        <w:t xml:space="preserve">1.1. Если кредит используется должником полностью или частично для исполнения обязательств по ранее предоставленному тем же кредитором кредиту и в соответствии с договором кредит используется без зачисления </w:t>
      </w:r>
      <w:r>
        <w:t>на банковский счет должника для исполнения ранее предоставленного кредита, такой кредит считается предоставленным с момента получения должником от кредитора в порядке, предусмотренном договором, сведений о погашении ранее предоставленного кредита.</w:t>
      </w:r>
    </w:p>
    <w:p w:rsidR="00000000" w:rsidRDefault="00FE1CF5">
      <w:bookmarkStart w:id="4610" w:name="sub_8192"/>
      <w:r>
        <w:t xml:space="preserve">2. К отношениям по кредитному договору применяются правила, предусмотренные </w:t>
      </w:r>
      <w:hyperlink w:anchor="sub_807" w:history="1">
        <w:r>
          <w:rPr>
            <w:rStyle w:val="a4"/>
          </w:rPr>
          <w:t>параграфом 1</w:t>
        </w:r>
      </w:hyperlink>
      <w:r>
        <w:t xml:space="preserve"> настоящей главы, если иное не предусмотрено правилами настоящего параграфа и не вытекает из существа кредитного договора.</w:t>
      </w:r>
    </w:p>
    <w:bookmarkEnd w:id="4610"/>
    <w:p w:rsidR="00000000" w:rsidRDefault="00FE1CF5"/>
    <w:p w:rsidR="00000000" w:rsidRDefault="00FE1CF5">
      <w:pPr>
        <w:pStyle w:val="a5"/>
      </w:pPr>
      <w:bookmarkStart w:id="4611" w:name="sub_820"/>
      <w:r>
        <w:rPr>
          <w:rStyle w:val="a3"/>
        </w:rPr>
        <w:t>Стат</w:t>
      </w:r>
      <w:r>
        <w:rPr>
          <w:rStyle w:val="a3"/>
        </w:rPr>
        <w:t>ья 820.</w:t>
      </w:r>
      <w:r>
        <w:t xml:space="preserve"> Форма кредитного договора</w:t>
      </w:r>
    </w:p>
    <w:bookmarkEnd w:id="46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53" w:history="1">
        <w:r>
          <w:rPr>
            <w:rStyle w:val="a4"/>
            <w:shd w:val="clear" w:color="auto" w:fill="F0F0F0"/>
          </w:rPr>
          <w:t>Энциклопедии</w:t>
        </w:r>
      </w:hyperlink>
      <w:r>
        <w:rPr>
          <w:shd w:val="clear" w:color="auto" w:fill="F0F0F0"/>
        </w:rPr>
        <w:t xml:space="preserve">, </w:t>
      </w:r>
      <w:hyperlink r:id="rId4354" w:history="1">
        <w:r>
          <w:rPr>
            <w:rStyle w:val="a4"/>
            <w:shd w:val="clear" w:color="auto" w:fill="F0F0F0"/>
          </w:rPr>
          <w:t>позиции высших судов</w:t>
        </w:r>
      </w:hyperlink>
      <w:r>
        <w:rPr>
          <w:shd w:val="clear" w:color="auto" w:fill="F0F0F0"/>
        </w:rPr>
        <w:t xml:space="preserve"> и другие комментарии к статье 820 ГК РФ</w:t>
      </w:r>
    </w:p>
    <w:p w:rsidR="00000000" w:rsidRDefault="00FE1CF5">
      <w:bookmarkStart w:id="4612" w:name="sub_82011"/>
      <w:r>
        <w:t>Кредитный договор должен быть заключен в письменной форме.</w:t>
      </w:r>
    </w:p>
    <w:p w:rsidR="00000000" w:rsidRDefault="00FE1CF5">
      <w:bookmarkStart w:id="4613" w:name="sub_82012"/>
      <w:bookmarkEnd w:id="4612"/>
      <w:r>
        <w:t>Несоблюдение письменной формы влечет недействительность кредитного договора. Такой договор считается ничтожным.</w:t>
      </w:r>
    </w:p>
    <w:bookmarkEnd w:id="4613"/>
    <w:p w:rsidR="00000000" w:rsidRDefault="00FE1CF5"/>
    <w:p w:rsidR="00000000" w:rsidRDefault="00FE1CF5">
      <w:pPr>
        <w:pStyle w:val="a5"/>
      </w:pPr>
      <w:bookmarkStart w:id="4614" w:name="sub_821"/>
      <w:r>
        <w:rPr>
          <w:rStyle w:val="a3"/>
        </w:rPr>
        <w:t>Статья 821.</w:t>
      </w:r>
      <w:r>
        <w:t xml:space="preserve"> Отказ от предоставления или </w:t>
      </w:r>
      <w:r>
        <w:t>получения кредита</w:t>
      </w:r>
    </w:p>
    <w:bookmarkEnd w:id="46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55" w:history="1">
        <w:r>
          <w:rPr>
            <w:rStyle w:val="a4"/>
            <w:shd w:val="clear" w:color="auto" w:fill="F0F0F0"/>
          </w:rPr>
          <w:t>Энциклопедии</w:t>
        </w:r>
      </w:hyperlink>
      <w:r>
        <w:rPr>
          <w:shd w:val="clear" w:color="auto" w:fill="F0F0F0"/>
        </w:rPr>
        <w:t xml:space="preserve">, </w:t>
      </w:r>
      <w:hyperlink r:id="rId4356" w:history="1">
        <w:r>
          <w:rPr>
            <w:rStyle w:val="a4"/>
            <w:shd w:val="clear" w:color="auto" w:fill="F0F0F0"/>
          </w:rPr>
          <w:t>позиции высших судов</w:t>
        </w:r>
      </w:hyperlink>
      <w:r>
        <w:rPr>
          <w:shd w:val="clear" w:color="auto" w:fill="F0F0F0"/>
        </w:rPr>
        <w:t xml:space="preserve"> и другие комментарии к статье 821 ГК РФ</w:t>
      </w:r>
    </w:p>
    <w:p w:rsidR="00000000" w:rsidRDefault="00FE1CF5">
      <w:bookmarkStart w:id="4615" w:name="sub_8211"/>
      <w:r>
        <w:t>1. Кредитор вправе отказаться от предоставления заемщику предусмотренного кредитным договором кредита полностью или частично при наличии обстоятельств, очевидно свидетельствующих о том, что предоставленная заемщику сумма не будет возвращена в срок.</w:t>
      </w:r>
    </w:p>
    <w:p w:rsidR="00000000" w:rsidRDefault="00FE1CF5">
      <w:bookmarkStart w:id="4616" w:name="sub_8212"/>
      <w:bookmarkEnd w:id="4615"/>
      <w:r>
        <w:t xml:space="preserve">2. Заемщик вправе </w:t>
      </w:r>
      <w:hyperlink r:id="rId4357" w:history="1">
        <w:r>
          <w:rPr>
            <w:rStyle w:val="a4"/>
          </w:rPr>
          <w:t>отказаться</w:t>
        </w:r>
      </w:hyperlink>
      <w:r>
        <w:t xml:space="preserve"> от получения кредита полностью или частично, уведомив об этом кредитора до установленного договором срока его предоставления, если иное не предусмотрено </w:t>
      </w:r>
      <w:r>
        <w:t>законом, иными правовыми актами или кредитным договором.</w:t>
      </w:r>
    </w:p>
    <w:p w:rsidR="00000000" w:rsidRDefault="00FE1CF5">
      <w:bookmarkStart w:id="4617" w:name="sub_8213"/>
      <w:bookmarkEnd w:id="4616"/>
      <w:r>
        <w:t>3. В случае нарушения заемщиком предусмотренной кредитным договором обязанности целевого использования кредита (</w:t>
      </w:r>
      <w:hyperlink w:anchor="sub_814" w:history="1">
        <w:r>
          <w:rPr>
            <w:rStyle w:val="a4"/>
          </w:rPr>
          <w:t>статья 814</w:t>
        </w:r>
      </w:hyperlink>
      <w:r>
        <w:t>) кредитор вправе также отказаться о</w:t>
      </w:r>
      <w:r>
        <w:t>т дальнейшего кредитования заемщика по договору.</w:t>
      </w:r>
    </w:p>
    <w:p w:rsidR="00000000" w:rsidRDefault="00FE1CF5">
      <w:pPr>
        <w:pStyle w:val="a7"/>
        <w:rPr>
          <w:color w:val="000000"/>
          <w:sz w:val="16"/>
          <w:szCs w:val="16"/>
          <w:shd w:val="clear" w:color="auto" w:fill="F0F0F0"/>
        </w:rPr>
      </w:pPr>
      <w:bookmarkStart w:id="4618" w:name="sub_82110"/>
      <w:bookmarkEnd w:id="4617"/>
      <w:r>
        <w:rPr>
          <w:color w:val="000000"/>
          <w:sz w:val="16"/>
          <w:szCs w:val="16"/>
          <w:shd w:val="clear" w:color="auto" w:fill="F0F0F0"/>
        </w:rPr>
        <w:t>Информация об изменениях:</w:t>
      </w:r>
    </w:p>
    <w:bookmarkEnd w:id="4618"/>
    <w:p w:rsidR="00000000" w:rsidRDefault="00FE1CF5">
      <w:pPr>
        <w:pStyle w:val="a8"/>
        <w:rPr>
          <w:shd w:val="clear" w:color="auto" w:fill="F0F0F0"/>
        </w:rPr>
      </w:pPr>
      <w:r>
        <w:t xml:space="preserve"> </w:t>
      </w:r>
      <w:r>
        <w:rPr>
          <w:shd w:val="clear" w:color="auto" w:fill="F0F0F0"/>
        </w:rPr>
        <w:t xml:space="preserve">Параграф 2 дополнен статьей 821.1 с 1 июня 2018 г. - </w:t>
      </w:r>
      <w:hyperlink r:id="rId4358" w:history="1">
        <w:r>
          <w:rPr>
            <w:rStyle w:val="a4"/>
            <w:shd w:val="clear" w:color="auto" w:fill="F0F0F0"/>
          </w:rPr>
          <w:t>Федеральный закон</w:t>
        </w:r>
      </w:hyperlink>
      <w:r>
        <w:rPr>
          <w:shd w:val="clear" w:color="auto" w:fill="F0F0F0"/>
        </w:rPr>
        <w:t xml:space="preserve"> от 26 июля 2017 г</w:t>
      </w:r>
      <w:r>
        <w:rPr>
          <w:shd w:val="clear" w:color="auto" w:fill="F0F0F0"/>
        </w:rPr>
        <w:t>. N 212-ФЗ</w:t>
      </w:r>
    </w:p>
    <w:p w:rsidR="00000000" w:rsidRDefault="00FE1CF5">
      <w:pPr>
        <w:pStyle w:val="a5"/>
      </w:pPr>
      <w:r>
        <w:rPr>
          <w:rStyle w:val="a3"/>
        </w:rPr>
        <w:t>Статья 821.1.</w:t>
      </w:r>
      <w:r>
        <w:t xml:space="preserve"> Требование кредитора о досрочном возврате кредита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821.1 ГК РФ</w:t>
      </w:r>
    </w:p>
    <w:p w:rsidR="00000000" w:rsidRDefault="00FE1CF5">
      <w:r>
        <w:t>Кредитор вправе требовать досрочного возврата кредита в случаях, предусмотренных настоящим Кодексом, другими законами, а при предоставл</w:t>
      </w:r>
      <w:r>
        <w:t>ении кредита юридическому лицу или индивидуальному предпринимателю также в случаях, предусмотренных кредитным договором.</w:t>
      </w:r>
    </w:p>
    <w:p w:rsidR="00000000" w:rsidRDefault="00FE1CF5"/>
    <w:p w:rsidR="00000000" w:rsidRDefault="00FE1CF5">
      <w:pPr>
        <w:pStyle w:val="1"/>
      </w:pPr>
      <w:bookmarkStart w:id="4619" w:name="sub_822"/>
      <w:r>
        <w:t>§ 3. Товарный и коммерческий кредит</w:t>
      </w:r>
    </w:p>
    <w:bookmarkEnd w:id="4619"/>
    <w:p w:rsidR="00000000" w:rsidRDefault="00FE1CF5"/>
    <w:p w:rsidR="00000000" w:rsidRDefault="00FE1CF5">
      <w:pPr>
        <w:pStyle w:val="a7"/>
        <w:rPr>
          <w:color w:val="000000"/>
          <w:sz w:val="16"/>
          <w:szCs w:val="16"/>
          <w:shd w:val="clear" w:color="auto" w:fill="F0F0F0"/>
        </w:rPr>
      </w:pPr>
      <w:bookmarkStart w:id="4620" w:name="sub_20822"/>
      <w:r>
        <w:rPr>
          <w:color w:val="000000"/>
          <w:sz w:val="16"/>
          <w:szCs w:val="16"/>
          <w:shd w:val="clear" w:color="auto" w:fill="F0F0F0"/>
        </w:rPr>
        <w:t>Информация об изменениях:</w:t>
      </w:r>
    </w:p>
    <w:bookmarkEnd w:id="4620"/>
    <w:p w:rsidR="00000000" w:rsidRDefault="00FE1CF5">
      <w:pPr>
        <w:pStyle w:val="a8"/>
        <w:rPr>
          <w:shd w:val="clear" w:color="auto" w:fill="F0F0F0"/>
        </w:rPr>
      </w:pPr>
      <w:r>
        <w:lastRenderedPageBreak/>
        <w:t xml:space="preserve"> </w:t>
      </w:r>
      <w:r>
        <w:rPr>
          <w:shd w:val="clear" w:color="auto" w:fill="F0F0F0"/>
        </w:rPr>
        <w:t>Статья 822 изменена с 1 июня 2018 г. -</w:t>
      </w:r>
      <w:r>
        <w:rPr>
          <w:shd w:val="clear" w:color="auto" w:fill="F0F0F0"/>
        </w:rPr>
        <w:t xml:space="preserve"> </w:t>
      </w:r>
      <w:hyperlink r:id="rId435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60" w:history="1">
        <w:r>
          <w:rPr>
            <w:rStyle w:val="a4"/>
            <w:shd w:val="clear" w:color="auto" w:fill="F0F0F0"/>
          </w:rPr>
          <w:t>См. предыдущую редакцию</w:t>
        </w:r>
      </w:hyperlink>
    </w:p>
    <w:p w:rsidR="00000000" w:rsidRDefault="00FE1CF5">
      <w:pPr>
        <w:pStyle w:val="a5"/>
      </w:pPr>
      <w:r>
        <w:rPr>
          <w:rStyle w:val="a3"/>
        </w:rPr>
        <w:t>Статья 822.</w:t>
      </w:r>
      <w:r>
        <w:t xml:space="preserve"> Товарный кредит</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61" w:history="1">
        <w:r>
          <w:rPr>
            <w:rStyle w:val="a4"/>
            <w:shd w:val="clear" w:color="auto" w:fill="F0F0F0"/>
          </w:rPr>
          <w:t>Энциклопедии</w:t>
        </w:r>
      </w:hyperlink>
      <w:r>
        <w:rPr>
          <w:shd w:val="clear" w:color="auto" w:fill="F0F0F0"/>
        </w:rPr>
        <w:t xml:space="preserve"> и другие комментарии к статье 822 ГК РФ</w:t>
      </w:r>
    </w:p>
    <w:p w:rsidR="00000000" w:rsidRDefault="00FE1CF5">
      <w:bookmarkStart w:id="4621" w:name="sub_8221"/>
      <w:r>
        <w:t>Сторонами может быть заключен договор, предусматривающий обязанность одной стороны предоставить другой стороне вещи, определенные р</w:t>
      </w:r>
      <w:r>
        <w:t xml:space="preserve">одовыми признаками (договор товарного кредита). К такому договору применяются правила </w:t>
      </w:r>
      <w:hyperlink w:anchor="sub_807" w:history="1">
        <w:r>
          <w:rPr>
            <w:rStyle w:val="a4"/>
          </w:rPr>
          <w:t>параграфа 1</w:t>
        </w:r>
      </w:hyperlink>
      <w:r>
        <w:t xml:space="preserve"> настоящей главы, если иное не предусмотрено таким договором и не вытекает из существа обязательства.</w:t>
      </w:r>
    </w:p>
    <w:p w:rsidR="00000000" w:rsidRDefault="00FE1CF5">
      <w:bookmarkStart w:id="4622" w:name="sub_8222"/>
      <w:bookmarkEnd w:id="4621"/>
      <w:r>
        <w:t>Условия о количе</w:t>
      </w:r>
      <w:r>
        <w:t>стве, об ассортименте, о комплектности, о качестве, о таре и (или) об упаковке предоставляемых вещей должны исполняться в соответствии с правилами о договоре купли-продажи товаров (</w:t>
      </w:r>
      <w:hyperlink w:anchor="sub_465" w:history="1">
        <w:r>
          <w:rPr>
            <w:rStyle w:val="a4"/>
          </w:rPr>
          <w:t>статьи 465 -</w:t>
        </w:r>
      </w:hyperlink>
      <w:r>
        <w:t xml:space="preserve"> </w:t>
      </w:r>
      <w:hyperlink w:anchor="sub_485" w:history="1">
        <w:r>
          <w:rPr>
            <w:rStyle w:val="a4"/>
          </w:rPr>
          <w:t>485</w:t>
        </w:r>
      </w:hyperlink>
      <w:r>
        <w:t>), если и</w:t>
      </w:r>
      <w:r>
        <w:t>ное не предусмотрено договором товарного кредита.</w:t>
      </w:r>
    </w:p>
    <w:bookmarkEnd w:id="4622"/>
    <w:p w:rsidR="00000000" w:rsidRDefault="00FE1CF5"/>
    <w:p w:rsidR="00000000" w:rsidRDefault="00FE1CF5">
      <w:pPr>
        <w:pStyle w:val="a5"/>
      </w:pPr>
      <w:bookmarkStart w:id="4623" w:name="sub_823"/>
      <w:r>
        <w:rPr>
          <w:rStyle w:val="a3"/>
        </w:rPr>
        <w:t>Статья 823.</w:t>
      </w:r>
      <w:r>
        <w:t xml:space="preserve"> Коммерческий кредит</w:t>
      </w:r>
    </w:p>
    <w:bookmarkEnd w:id="46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62" w:history="1">
        <w:r>
          <w:rPr>
            <w:rStyle w:val="a4"/>
            <w:shd w:val="clear" w:color="auto" w:fill="F0F0F0"/>
          </w:rPr>
          <w:t>Энциклопедии</w:t>
        </w:r>
      </w:hyperlink>
      <w:r>
        <w:rPr>
          <w:shd w:val="clear" w:color="auto" w:fill="F0F0F0"/>
        </w:rPr>
        <w:t xml:space="preserve">, </w:t>
      </w:r>
      <w:hyperlink r:id="rId4363" w:history="1">
        <w:r>
          <w:rPr>
            <w:rStyle w:val="a4"/>
            <w:shd w:val="clear" w:color="auto" w:fill="F0F0F0"/>
          </w:rPr>
          <w:t>позиции высших судов</w:t>
        </w:r>
      </w:hyperlink>
      <w:r>
        <w:rPr>
          <w:shd w:val="clear" w:color="auto" w:fill="F0F0F0"/>
        </w:rPr>
        <w:t xml:space="preserve"> и другие комментарии к статье 823 ГК РФ</w:t>
      </w:r>
    </w:p>
    <w:p w:rsidR="00000000" w:rsidRDefault="00FE1CF5">
      <w:bookmarkStart w:id="4624" w:name="sub_8231"/>
      <w:r>
        <w:t>1. Договорами, исполнение которых связано с передачей в собственность другой стороне денежных сумм или других вещей, определяемых родовыми признаками, может предусматриваться предоста</w:t>
      </w:r>
      <w:r>
        <w:t>вление кредита, в том числе в виде аванса, предварительной оплаты, отсрочки и рассрочки оплаты товаров, работ или услуг (</w:t>
      </w:r>
      <w:hyperlink r:id="rId4364" w:history="1">
        <w:r>
          <w:rPr>
            <w:rStyle w:val="a4"/>
          </w:rPr>
          <w:t>коммерческий кредит</w:t>
        </w:r>
      </w:hyperlink>
      <w:r>
        <w:t>), если иное не установлено законом.</w:t>
      </w:r>
    </w:p>
    <w:p w:rsidR="00000000" w:rsidRDefault="00FE1CF5">
      <w:bookmarkStart w:id="4625" w:name="sub_8232"/>
      <w:bookmarkEnd w:id="4624"/>
      <w:r>
        <w:t xml:space="preserve">2. К коммерческому кредиту соответственно применяются правила настоящей </w:t>
      </w:r>
      <w:hyperlink w:anchor="sub_2042" w:history="1">
        <w:r>
          <w:rPr>
            <w:rStyle w:val="a4"/>
          </w:rPr>
          <w:t>главы</w:t>
        </w:r>
      </w:hyperlink>
      <w:r>
        <w:t>, если иное не предусмотрено правилами о договоре, из которого возникло соответствующее обязательство, и не противоречит существу такого обязательства.</w:t>
      </w:r>
    </w:p>
    <w:bookmarkEnd w:id="4625"/>
    <w:p w:rsidR="00000000" w:rsidRDefault="00FE1CF5"/>
    <w:p w:rsidR="00000000" w:rsidRDefault="00FE1CF5">
      <w:pPr>
        <w:pStyle w:val="1"/>
      </w:pPr>
      <w:bookmarkStart w:id="4626" w:name="sub_2043"/>
      <w:r>
        <w:t>Глава 43. Финансирование под уступку денежного требования</w:t>
      </w:r>
    </w:p>
    <w:bookmarkEnd w:id="46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65" w:history="1">
        <w:r>
          <w:rPr>
            <w:rStyle w:val="a4"/>
            <w:shd w:val="clear" w:color="auto" w:fill="F0F0F0"/>
          </w:rPr>
          <w:t>схему</w:t>
        </w:r>
      </w:hyperlink>
      <w:r>
        <w:rPr>
          <w:shd w:val="clear" w:color="auto" w:fill="F0F0F0"/>
        </w:rPr>
        <w:t xml:space="preserve"> "Договор финансирования под уступку денежного требования"</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627" w:name="sub_824"/>
      <w:r>
        <w:rPr>
          <w:color w:val="000000"/>
          <w:sz w:val="16"/>
          <w:szCs w:val="16"/>
          <w:shd w:val="clear" w:color="auto" w:fill="F0F0F0"/>
        </w:rPr>
        <w:t>Информация об изменениях:</w:t>
      </w:r>
    </w:p>
    <w:bookmarkEnd w:id="4627"/>
    <w:p w:rsidR="00000000" w:rsidRDefault="00FE1CF5">
      <w:pPr>
        <w:pStyle w:val="a8"/>
        <w:rPr>
          <w:shd w:val="clear" w:color="auto" w:fill="F0F0F0"/>
        </w:rPr>
      </w:pPr>
      <w:r>
        <w:t xml:space="preserve"> </w:t>
      </w:r>
      <w:r>
        <w:rPr>
          <w:shd w:val="clear" w:color="auto" w:fill="F0F0F0"/>
        </w:rPr>
        <w:t xml:space="preserve">Статья 824 изменена с 1 июня 2018 г. - </w:t>
      </w:r>
      <w:hyperlink r:id="rId436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67" w:history="1">
        <w:r>
          <w:rPr>
            <w:rStyle w:val="a4"/>
            <w:shd w:val="clear" w:color="auto" w:fill="F0F0F0"/>
          </w:rPr>
          <w:t>См. пре</w:t>
        </w:r>
        <w:r>
          <w:rPr>
            <w:rStyle w:val="a4"/>
            <w:shd w:val="clear" w:color="auto" w:fill="F0F0F0"/>
          </w:rPr>
          <w:t>дыдущую редакцию</w:t>
        </w:r>
      </w:hyperlink>
    </w:p>
    <w:p w:rsidR="00000000" w:rsidRDefault="00FE1CF5">
      <w:pPr>
        <w:pStyle w:val="a5"/>
      </w:pPr>
      <w:r>
        <w:rPr>
          <w:rStyle w:val="a3"/>
        </w:rPr>
        <w:t>Статья 824.</w:t>
      </w:r>
      <w:r>
        <w:t xml:space="preserve"> Договор финансирования под уступку денежного требования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68" w:history="1">
        <w:r>
          <w:rPr>
            <w:rStyle w:val="a4"/>
            <w:shd w:val="clear" w:color="auto" w:fill="F0F0F0"/>
          </w:rPr>
          <w:t>Энциклопедии</w:t>
        </w:r>
      </w:hyperlink>
      <w:r>
        <w:rPr>
          <w:shd w:val="clear" w:color="auto" w:fill="F0F0F0"/>
        </w:rPr>
        <w:t xml:space="preserve">, </w:t>
      </w:r>
      <w:hyperlink r:id="rId4369" w:history="1">
        <w:r>
          <w:rPr>
            <w:rStyle w:val="a4"/>
            <w:shd w:val="clear" w:color="auto" w:fill="F0F0F0"/>
          </w:rPr>
          <w:t>позиции высших с</w:t>
        </w:r>
        <w:r>
          <w:rPr>
            <w:rStyle w:val="a4"/>
            <w:shd w:val="clear" w:color="auto" w:fill="F0F0F0"/>
          </w:rPr>
          <w:t>удов</w:t>
        </w:r>
      </w:hyperlink>
      <w:r>
        <w:rPr>
          <w:shd w:val="clear" w:color="auto" w:fill="F0F0F0"/>
        </w:rPr>
        <w:t xml:space="preserve"> и другие комментарии к статье 824 ГК РФ</w:t>
      </w:r>
    </w:p>
    <w:p w:rsidR="00000000" w:rsidRDefault="00FE1CF5">
      <w:bookmarkStart w:id="4628" w:name="sub_8241"/>
      <w:r>
        <w:t>1. По договору финансирования под уступку денежного требования (договору факторинга) одна сторона (клиент) обязуется уступить другой стороне - финансовому агенту (фактору) денежные требования к третье</w:t>
      </w:r>
      <w:r>
        <w:t>му лицу (должнику) и оплатить оказанные услуги, а финансовый агент (фактор) обязуется совершить не менее двух следующих действий, связанных с денежными требованиями, являющимися предметом уступки:</w:t>
      </w:r>
    </w:p>
    <w:p w:rsidR="00000000" w:rsidRDefault="00FE1CF5">
      <w:bookmarkStart w:id="4629" w:name="sub_82411"/>
      <w:bookmarkEnd w:id="4628"/>
      <w:r>
        <w:t xml:space="preserve">1) передавать клиенту денежные средства в </w:t>
      </w:r>
      <w:r>
        <w:t>счет денежных требований, в том числе в виде займа или предварительного платежа (аванса);</w:t>
      </w:r>
    </w:p>
    <w:p w:rsidR="00000000" w:rsidRDefault="00FE1CF5">
      <w:bookmarkStart w:id="4630" w:name="sub_824102"/>
      <w:bookmarkEnd w:id="4629"/>
      <w:r>
        <w:t>2) осуществлять учет денежных требований клиента к третьим лицам (должникам);</w:t>
      </w:r>
    </w:p>
    <w:p w:rsidR="00000000" w:rsidRDefault="00FE1CF5">
      <w:bookmarkStart w:id="4631" w:name="sub_82413"/>
      <w:bookmarkEnd w:id="4630"/>
      <w:r>
        <w:t>3) осуществлять права по денежным требованиям клие</w:t>
      </w:r>
      <w:r>
        <w:t>нта, в том числе предъявлять должникам денежные требования к оплате, получать платежи от должников и производить расчеты, связанные с денежными требованиями;</w:t>
      </w:r>
    </w:p>
    <w:p w:rsidR="00000000" w:rsidRDefault="00FE1CF5">
      <w:bookmarkStart w:id="4632" w:name="sub_82414"/>
      <w:bookmarkEnd w:id="4631"/>
      <w:r>
        <w:t>4) осуществлять права по договорам об обеспечении исполнения обязательств должни</w:t>
      </w:r>
      <w:r>
        <w:t>ков.</w:t>
      </w:r>
    </w:p>
    <w:p w:rsidR="00000000" w:rsidRDefault="00FE1CF5">
      <w:bookmarkStart w:id="4633" w:name="sub_8242"/>
      <w:bookmarkEnd w:id="4632"/>
      <w:r>
        <w:lastRenderedPageBreak/>
        <w:t>2. Обязательства финансового агента (фактора) по договору факторинга могут включать ведение для клиента бухгалт</w:t>
      </w:r>
      <w:r>
        <w:t>ерского учета, а также предоставление клиенту иных услуг, связанных с денежными требованиями, являющимися предметом уступки.</w:t>
      </w:r>
    </w:p>
    <w:p w:rsidR="00000000" w:rsidRDefault="00FE1CF5">
      <w:bookmarkStart w:id="4634" w:name="sub_8243"/>
      <w:bookmarkEnd w:id="4633"/>
      <w:r>
        <w:t>3. В части, не урегулированной настоящей главой, к отношениям, связанным с уступкой права требования по договору фа</w:t>
      </w:r>
      <w:r>
        <w:t xml:space="preserve">кторинга, применяются правила </w:t>
      </w:r>
      <w:hyperlink w:anchor="sub_1024" w:history="1">
        <w:r>
          <w:rPr>
            <w:rStyle w:val="a4"/>
          </w:rPr>
          <w:t>главы 24</w:t>
        </w:r>
      </w:hyperlink>
      <w:r>
        <w:t xml:space="preserve"> настоящего Кодекса.</w:t>
      </w:r>
    </w:p>
    <w:p w:rsidR="00000000" w:rsidRDefault="00FE1CF5">
      <w:bookmarkStart w:id="4635" w:name="sub_8244"/>
      <w:bookmarkEnd w:id="4634"/>
      <w:r>
        <w:t>4. Участники гражданского оборота могут заключать также иные договоры, в соответствии с которыми осуществляется уступка денежных требований и которые преду</w:t>
      </w:r>
      <w:r>
        <w:t xml:space="preserve">сматривают обязанность одной из сторон совершить одно или несколько действий, указанных в </w:t>
      </w:r>
      <w:hyperlink w:anchor="sub_82411" w:history="1">
        <w:r>
          <w:rPr>
            <w:rStyle w:val="a4"/>
          </w:rPr>
          <w:t>подпунктах 1 - 4 пункта 1</w:t>
        </w:r>
      </w:hyperlink>
      <w:r>
        <w:t xml:space="preserve"> настоящей статьи.</w:t>
      </w:r>
    </w:p>
    <w:p w:rsidR="00000000" w:rsidRDefault="00FE1CF5">
      <w:bookmarkStart w:id="4636" w:name="sub_8245"/>
      <w:bookmarkEnd w:id="4635"/>
      <w:r>
        <w:t xml:space="preserve">5. Если в силу договора факторинга финансовый агент (фактор) несет обязанности </w:t>
      </w:r>
      <w:r>
        <w:t xml:space="preserve">по оплате цены приобретенных им денежных требований, по предоставлению клиенту займа (кредита) или по оказанию клиенту услуг, к отношениям сторон по договору факторинга применяются правила соответственно о </w:t>
      </w:r>
      <w:hyperlink w:anchor="sub_2030" w:history="1">
        <w:r>
          <w:rPr>
            <w:rStyle w:val="a4"/>
          </w:rPr>
          <w:t>купле-продаже</w:t>
        </w:r>
      </w:hyperlink>
      <w:r>
        <w:t xml:space="preserve">, </w:t>
      </w:r>
      <w:hyperlink w:anchor="sub_2042" w:history="1">
        <w:r>
          <w:rPr>
            <w:rStyle w:val="a4"/>
          </w:rPr>
          <w:t>займе (кредите)</w:t>
        </w:r>
      </w:hyperlink>
      <w:r>
        <w:t xml:space="preserve">, </w:t>
      </w:r>
      <w:hyperlink w:anchor="sub_2039" w:history="1">
        <w:r>
          <w:rPr>
            <w:rStyle w:val="a4"/>
          </w:rPr>
          <w:t>возмездном оказании услуг</w:t>
        </w:r>
      </w:hyperlink>
      <w:r>
        <w:t xml:space="preserve"> постольку, поскольку это не противоречит положениям настоящей главы и существу отношений по договору факторинга.</w:t>
      </w:r>
    </w:p>
    <w:bookmarkEnd w:id="4636"/>
    <w:p w:rsidR="00000000" w:rsidRDefault="00FE1CF5"/>
    <w:p w:rsidR="00000000" w:rsidRDefault="00FE1CF5">
      <w:pPr>
        <w:pStyle w:val="a7"/>
        <w:rPr>
          <w:color w:val="000000"/>
          <w:sz w:val="16"/>
          <w:szCs w:val="16"/>
          <w:shd w:val="clear" w:color="auto" w:fill="F0F0F0"/>
        </w:rPr>
      </w:pPr>
      <w:bookmarkStart w:id="4637" w:name="sub_825"/>
      <w:r>
        <w:rPr>
          <w:color w:val="000000"/>
          <w:sz w:val="16"/>
          <w:szCs w:val="16"/>
          <w:shd w:val="clear" w:color="auto" w:fill="F0F0F0"/>
        </w:rPr>
        <w:t>Информация об изменениях:</w:t>
      </w:r>
    </w:p>
    <w:bookmarkEnd w:id="4637"/>
    <w:p w:rsidR="00000000" w:rsidRDefault="00FE1CF5">
      <w:pPr>
        <w:pStyle w:val="a8"/>
        <w:rPr>
          <w:shd w:val="clear" w:color="auto" w:fill="F0F0F0"/>
        </w:rPr>
      </w:pPr>
      <w:r>
        <w:t xml:space="preserve"> </w:t>
      </w:r>
      <w:r>
        <w:rPr>
          <w:shd w:val="clear" w:color="auto" w:fill="F0F0F0"/>
        </w:rPr>
        <w:t xml:space="preserve">Статья </w:t>
      </w:r>
      <w:r>
        <w:rPr>
          <w:shd w:val="clear" w:color="auto" w:fill="F0F0F0"/>
        </w:rPr>
        <w:t xml:space="preserve">825 изменена с 1 июня 2018 г. - </w:t>
      </w:r>
      <w:hyperlink r:id="rId4370"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71" w:history="1">
        <w:r>
          <w:rPr>
            <w:rStyle w:val="a4"/>
            <w:shd w:val="clear" w:color="auto" w:fill="F0F0F0"/>
          </w:rPr>
          <w:t>См. предыдущую редакцию</w:t>
        </w:r>
      </w:hyperlink>
    </w:p>
    <w:p w:rsidR="00000000" w:rsidRDefault="00FE1CF5">
      <w:pPr>
        <w:pStyle w:val="a5"/>
      </w:pPr>
      <w:r>
        <w:rPr>
          <w:rStyle w:val="a3"/>
        </w:rPr>
        <w:t>Статья 825.</w:t>
      </w:r>
      <w:r>
        <w:t xml:space="preserve"> Финансовы</w:t>
      </w:r>
      <w:r>
        <w:t>й агент</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825 ГК РФ</w:t>
      </w:r>
    </w:p>
    <w:p w:rsidR="00000000" w:rsidRDefault="00FE1CF5">
      <w:r>
        <w:t>В качестве финансового агента договоры факторинга могут заключать коммерческие организации.</w:t>
      </w:r>
    </w:p>
    <w:p w:rsidR="00000000" w:rsidRDefault="00FE1CF5"/>
    <w:p w:rsidR="00000000" w:rsidRDefault="00FE1CF5">
      <w:pPr>
        <w:pStyle w:val="a7"/>
        <w:rPr>
          <w:color w:val="000000"/>
          <w:sz w:val="16"/>
          <w:szCs w:val="16"/>
          <w:shd w:val="clear" w:color="auto" w:fill="F0F0F0"/>
        </w:rPr>
      </w:pPr>
      <w:bookmarkStart w:id="4638" w:name="sub_826"/>
      <w:r>
        <w:rPr>
          <w:color w:val="000000"/>
          <w:sz w:val="16"/>
          <w:szCs w:val="16"/>
          <w:shd w:val="clear" w:color="auto" w:fill="F0F0F0"/>
        </w:rPr>
        <w:t>Информация об изменениях:</w:t>
      </w:r>
    </w:p>
    <w:bookmarkEnd w:id="4638"/>
    <w:p w:rsidR="00000000" w:rsidRDefault="00FE1CF5">
      <w:pPr>
        <w:pStyle w:val="a8"/>
        <w:rPr>
          <w:shd w:val="clear" w:color="auto" w:fill="F0F0F0"/>
        </w:rPr>
      </w:pPr>
      <w:r>
        <w:t xml:space="preserve"> </w:t>
      </w:r>
      <w:r>
        <w:rPr>
          <w:shd w:val="clear" w:color="auto" w:fill="F0F0F0"/>
        </w:rPr>
        <w:t xml:space="preserve">Статья 826 изменена с 1 июня 2018 г. - </w:t>
      </w:r>
      <w:hyperlink r:id="rId437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73" w:history="1">
        <w:r>
          <w:rPr>
            <w:rStyle w:val="a4"/>
            <w:shd w:val="clear" w:color="auto" w:fill="F0F0F0"/>
          </w:rPr>
          <w:t>См. предыдущую редакцию</w:t>
        </w:r>
      </w:hyperlink>
    </w:p>
    <w:p w:rsidR="00000000" w:rsidRDefault="00FE1CF5">
      <w:pPr>
        <w:pStyle w:val="a5"/>
      </w:pPr>
      <w:r>
        <w:rPr>
          <w:rStyle w:val="a3"/>
        </w:rPr>
        <w:t>Статья 826.</w:t>
      </w:r>
      <w:r>
        <w:t xml:space="preserve"> Денежное требование, являющееся предметом уступки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74" w:history="1">
        <w:r>
          <w:rPr>
            <w:rStyle w:val="a4"/>
            <w:shd w:val="clear" w:color="auto" w:fill="F0F0F0"/>
          </w:rPr>
          <w:t>Энциклопедии</w:t>
        </w:r>
      </w:hyperlink>
      <w:r>
        <w:rPr>
          <w:shd w:val="clear" w:color="auto" w:fill="F0F0F0"/>
        </w:rPr>
        <w:t xml:space="preserve">, </w:t>
      </w:r>
      <w:hyperlink r:id="rId4375" w:history="1">
        <w:r>
          <w:rPr>
            <w:rStyle w:val="a4"/>
            <w:shd w:val="clear" w:color="auto" w:fill="F0F0F0"/>
          </w:rPr>
          <w:t>позиции высших судов</w:t>
        </w:r>
      </w:hyperlink>
      <w:r>
        <w:rPr>
          <w:shd w:val="clear" w:color="auto" w:fill="F0F0F0"/>
        </w:rPr>
        <w:t xml:space="preserve"> и другие комментарии к статье 826 ГК РФ</w:t>
      </w:r>
    </w:p>
    <w:p w:rsidR="00000000" w:rsidRDefault="00FE1CF5">
      <w:bookmarkStart w:id="4639" w:name="sub_8261"/>
      <w:r>
        <w:t>1. Предметом уступки по договору факторинга м</w:t>
      </w:r>
      <w:r>
        <w:t>огут быть денежное требование или денежные требования:</w:t>
      </w:r>
    </w:p>
    <w:p w:rsidR="00000000" w:rsidRDefault="00FE1CF5">
      <w:bookmarkStart w:id="4640" w:name="sub_82611"/>
      <w:bookmarkEnd w:id="4639"/>
      <w:r>
        <w:t>1) по существующему обязательству, в том числе по обязательству, возникшему из заключенного договора, срок платежа по которому наступил либо не наступил (существующее требование);</w:t>
      </w:r>
    </w:p>
    <w:p w:rsidR="00000000" w:rsidRDefault="00FE1CF5">
      <w:bookmarkStart w:id="4641" w:name="sub_826102"/>
      <w:bookmarkEnd w:id="4640"/>
      <w:r>
        <w:t>2) по обязательству, которое возникнет в будущем, в том числе из договора, который будет заключен в будущем (будущее требование) (</w:t>
      </w:r>
      <w:hyperlink w:anchor="sub_38810" w:history="1">
        <w:r>
          <w:rPr>
            <w:rStyle w:val="a4"/>
          </w:rPr>
          <w:t>статья 388.1</w:t>
        </w:r>
      </w:hyperlink>
      <w:r>
        <w:t>).</w:t>
      </w:r>
    </w:p>
    <w:p w:rsidR="00000000" w:rsidRDefault="00FE1CF5">
      <w:bookmarkStart w:id="4642" w:name="sub_82602"/>
      <w:bookmarkEnd w:id="4641"/>
      <w:r>
        <w:t>2. Денежное требование переходит к финансовому аге</w:t>
      </w:r>
      <w:r>
        <w:t>нту (фактору) в момент заключения договора факторинга, если иное не установлено таким договором. При этом будущее требование переходит к финансовому агенту (фактору) с момента его возникновения, если договором не предусмотрено, что будущее требование перех</w:t>
      </w:r>
      <w:r>
        <w:t>одит позднее.</w:t>
      </w:r>
    </w:p>
    <w:p w:rsidR="00000000" w:rsidRDefault="00FE1CF5">
      <w:bookmarkStart w:id="4643" w:name="sub_8263"/>
      <w:bookmarkEnd w:id="4642"/>
      <w:r>
        <w:t>3. Если договор факторинга заключен ранее момента перехода денежного требования к финансовому агенту (фактору), дополнительное оформление перехода денежного требования не требуется.</w:t>
      </w:r>
    </w:p>
    <w:bookmarkEnd w:id="4643"/>
    <w:p w:rsidR="00000000" w:rsidRDefault="00FE1CF5"/>
    <w:p w:rsidR="00000000" w:rsidRDefault="00FE1CF5">
      <w:pPr>
        <w:pStyle w:val="a5"/>
      </w:pPr>
      <w:bookmarkStart w:id="4644" w:name="sub_827"/>
      <w:r>
        <w:rPr>
          <w:rStyle w:val="a3"/>
        </w:rPr>
        <w:t>Статья 827.</w:t>
      </w:r>
      <w:r>
        <w:t xml:space="preserve"> Ответственность</w:t>
      </w:r>
      <w:r>
        <w:t xml:space="preserve"> клиента перед финансовым агентом</w:t>
      </w:r>
    </w:p>
    <w:bookmarkEnd w:id="46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376" w:history="1">
        <w:r>
          <w:rPr>
            <w:rStyle w:val="a4"/>
            <w:shd w:val="clear" w:color="auto" w:fill="F0F0F0"/>
          </w:rPr>
          <w:t>Энциклопедии</w:t>
        </w:r>
      </w:hyperlink>
      <w:r>
        <w:rPr>
          <w:shd w:val="clear" w:color="auto" w:fill="F0F0F0"/>
        </w:rPr>
        <w:t xml:space="preserve"> и другие комментарии к статье 827 ГК РФ</w:t>
      </w:r>
    </w:p>
    <w:p w:rsidR="00000000" w:rsidRDefault="00FE1CF5">
      <w:pPr>
        <w:pStyle w:val="a7"/>
        <w:rPr>
          <w:color w:val="000000"/>
          <w:sz w:val="16"/>
          <w:szCs w:val="16"/>
          <w:shd w:val="clear" w:color="auto" w:fill="F0F0F0"/>
        </w:rPr>
      </w:pPr>
      <w:bookmarkStart w:id="4645" w:name="sub_8271"/>
      <w:r>
        <w:rPr>
          <w:color w:val="000000"/>
          <w:sz w:val="16"/>
          <w:szCs w:val="16"/>
          <w:shd w:val="clear" w:color="auto" w:fill="F0F0F0"/>
        </w:rPr>
        <w:t>Информация об изменениях:</w:t>
      </w:r>
    </w:p>
    <w:bookmarkEnd w:id="4645"/>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377"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78" w:history="1">
        <w:r>
          <w:rPr>
            <w:rStyle w:val="a4"/>
            <w:shd w:val="clear" w:color="auto" w:fill="F0F0F0"/>
          </w:rPr>
          <w:t>См. предыдущую редакцию</w:t>
        </w:r>
      </w:hyperlink>
    </w:p>
    <w:p w:rsidR="00000000" w:rsidRDefault="00FE1CF5">
      <w:r>
        <w:t>1. Если договором факторинга не предусмотрено ин</w:t>
      </w:r>
      <w:r>
        <w:t>ое, клиент несет перед финансовым агентом ответственность за недействительность денежного требования, являющегося предметом уступки.</w:t>
      </w:r>
    </w:p>
    <w:p w:rsidR="00000000" w:rsidRDefault="00FE1CF5">
      <w:bookmarkStart w:id="4646" w:name="sub_8272"/>
      <w:r>
        <w:t xml:space="preserve">2. Утратил силу с 1 июня 2018 г. - </w:t>
      </w:r>
      <w:hyperlink r:id="rId4379" w:history="1">
        <w:r>
          <w:rPr>
            <w:rStyle w:val="a4"/>
          </w:rPr>
          <w:t>Федеральный з</w:t>
        </w:r>
        <w:r>
          <w:rPr>
            <w:rStyle w:val="a4"/>
          </w:rPr>
          <w:t>акон</w:t>
        </w:r>
      </w:hyperlink>
      <w:r>
        <w:t xml:space="preserve"> от 26 июля 2017 г. N 212-ФЗ</w:t>
      </w:r>
    </w:p>
    <w:bookmarkEnd w:id="4646"/>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4380" w:history="1">
        <w:r>
          <w:rPr>
            <w:rStyle w:val="a4"/>
            <w:shd w:val="clear" w:color="auto" w:fill="F0F0F0"/>
          </w:rPr>
          <w:t>См. предыдущую редакцию</w:t>
        </w:r>
      </w:hyperlink>
    </w:p>
    <w:p w:rsidR="00000000" w:rsidRDefault="00FE1CF5">
      <w:bookmarkStart w:id="4647" w:name="sub_8273"/>
      <w:r>
        <w:t>3. Клиент не отвечает за неисполнение или ненадлежащее исполнение должником требования</w:t>
      </w:r>
      <w:r>
        <w:t>, являющегося предметом уступки, в случае предъявления его финансовым агентом к исполнению, если иное не предусмотрено договором между клиентом и финансовым агентом.</w:t>
      </w:r>
    </w:p>
    <w:bookmarkEnd w:id="4647"/>
    <w:p w:rsidR="00000000" w:rsidRDefault="00FE1CF5"/>
    <w:p w:rsidR="00000000" w:rsidRDefault="00FE1CF5">
      <w:pPr>
        <w:pStyle w:val="a5"/>
      </w:pPr>
      <w:bookmarkStart w:id="4648" w:name="sub_828"/>
      <w:r>
        <w:rPr>
          <w:rStyle w:val="a3"/>
        </w:rPr>
        <w:t>Статья 828.</w:t>
      </w:r>
      <w:r>
        <w:t xml:space="preserve"> Недействительность запрета уступки денежного требования</w:t>
      </w:r>
    </w:p>
    <w:bookmarkEnd w:id="46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828 ГК РФ</w:t>
      </w:r>
    </w:p>
    <w:p w:rsidR="00000000" w:rsidRDefault="00FE1CF5">
      <w:pPr>
        <w:pStyle w:val="a7"/>
        <w:rPr>
          <w:color w:val="000000"/>
          <w:sz w:val="16"/>
          <w:szCs w:val="16"/>
          <w:shd w:val="clear" w:color="auto" w:fill="F0F0F0"/>
        </w:rPr>
      </w:pPr>
      <w:bookmarkStart w:id="4649" w:name="sub_8281"/>
      <w:r>
        <w:rPr>
          <w:color w:val="000000"/>
          <w:sz w:val="16"/>
          <w:szCs w:val="16"/>
          <w:shd w:val="clear" w:color="auto" w:fill="F0F0F0"/>
        </w:rPr>
        <w:t>Информация об изменениях:</w:t>
      </w:r>
    </w:p>
    <w:bookmarkEnd w:id="4649"/>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381"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82" w:history="1">
        <w:r>
          <w:rPr>
            <w:rStyle w:val="a4"/>
            <w:shd w:val="clear" w:color="auto" w:fill="F0F0F0"/>
          </w:rPr>
          <w:t>См. предыдущую редакцию</w:t>
        </w:r>
      </w:hyperlink>
    </w:p>
    <w:p w:rsidR="00000000" w:rsidRDefault="00FE1CF5">
      <w:r>
        <w:t>1. Уступка финансовому агенту денежного требования является действительной, даже если между клиентом и его должником либо между клиентом и лицом, уступившим ему право требования, су</w:t>
      </w:r>
      <w:r>
        <w:t>ществует соглашение о ее запрете или ограничении.</w:t>
      </w:r>
    </w:p>
    <w:p w:rsidR="00000000" w:rsidRDefault="00FE1CF5">
      <w:pPr>
        <w:pStyle w:val="a7"/>
        <w:rPr>
          <w:color w:val="000000"/>
          <w:sz w:val="16"/>
          <w:szCs w:val="16"/>
          <w:shd w:val="clear" w:color="auto" w:fill="F0F0F0"/>
        </w:rPr>
      </w:pPr>
      <w:bookmarkStart w:id="4650" w:name="sub_8282"/>
      <w:r>
        <w:rPr>
          <w:color w:val="000000"/>
          <w:sz w:val="16"/>
          <w:szCs w:val="16"/>
          <w:shd w:val="clear" w:color="auto" w:fill="F0F0F0"/>
        </w:rPr>
        <w:t>Информация об изменениях:</w:t>
      </w:r>
    </w:p>
    <w:bookmarkEnd w:id="4650"/>
    <w:p w:rsidR="00000000" w:rsidRDefault="00FE1CF5">
      <w:pPr>
        <w:pStyle w:val="a8"/>
        <w:rPr>
          <w:shd w:val="clear" w:color="auto" w:fill="F0F0F0"/>
        </w:rPr>
      </w:pPr>
      <w:r>
        <w:t xml:space="preserve"> </w:t>
      </w:r>
      <w:r>
        <w:rPr>
          <w:shd w:val="clear" w:color="auto" w:fill="F0F0F0"/>
        </w:rPr>
        <w:t xml:space="preserve">Пункт 2 изменен с 1 июня 2018 г. - </w:t>
      </w:r>
      <w:hyperlink r:id="rId4383"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84" w:history="1">
        <w:r>
          <w:rPr>
            <w:rStyle w:val="a4"/>
            <w:shd w:val="clear" w:color="auto" w:fill="F0F0F0"/>
          </w:rPr>
          <w:t>См. предыдущую редакцию</w:t>
        </w:r>
      </w:hyperlink>
    </w:p>
    <w:p w:rsidR="00000000" w:rsidRDefault="00FE1CF5">
      <w:r>
        <w:t xml:space="preserve">2. Положение, установленное </w:t>
      </w:r>
      <w:hyperlink w:anchor="sub_8281" w:history="1">
        <w:r>
          <w:rPr>
            <w:rStyle w:val="a4"/>
          </w:rPr>
          <w:t>пунктом 1</w:t>
        </w:r>
      </w:hyperlink>
      <w:r>
        <w:t xml:space="preserve"> настоящей статьи, не освобождает клиента от обязательств или ответственности перед должником или другой стороной в связи с уступкой требования в нарушение существующего между ними соглашения о ее запрете или ограничении.</w:t>
      </w:r>
    </w:p>
    <w:p w:rsidR="00000000" w:rsidRDefault="00FE1CF5"/>
    <w:p w:rsidR="00000000" w:rsidRDefault="00FE1CF5">
      <w:pPr>
        <w:pStyle w:val="a7"/>
        <w:rPr>
          <w:color w:val="000000"/>
          <w:sz w:val="16"/>
          <w:szCs w:val="16"/>
          <w:shd w:val="clear" w:color="auto" w:fill="F0F0F0"/>
        </w:rPr>
      </w:pPr>
      <w:bookmarkStart w:id="4651" w:name="sub_829"/>
      <w:r>
        <w:rPr>
          <w:color w:val="000000"/>
          <w:sz w:val="16"/>
          <w:szCs w:val="16"/>
          <w:shd w:val="clear" w:color="auto" w:fill="F0F0F0"/>
        </w:rPr>
        <w:t>Информация об изменениях:</w:t>
      </w:r>
    </w:p>
    <w:bookmarkEnd w:id="4651"/>
    <w:p w:rsidR="00000000" w:rsidRDefault="00FE1CF5">
      <w:pPr>
        <w:pStyle w:val="a8"/>
        <w:rPr>
          <w:shd w:val="clear" w:color="auto" w:fill="F0F0F0"/>
        </w:rPr>
      </w:pPr>
      <w:r>
        <w:t xml:space="preserve"> </w:t>
      </w:r>
      <w:r>
        <w:rPr>
          <w:shd w:val="clear" w:color="auto" w:fill="F0F0F0"/>
        </w:rPr>
        <w:t xml:space="preserve">Статья 829 изменена с 1 июня 2018 г. - </w:t>
      </w:r>
      <w:hyperlink r:id="rId4385"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86" w:history="1">
        <w:r>
          <w:rPr>
            <w:rStyle w:val="a4"/>
            <w:shd w:val="clear" w:color="auto" w:fill="F0F0F0"/>
          </w:rPr>
          <w:t>См. предыдущую редакцию</w:t>
        </w:r>
      </w:hyperlink>
    </w:p>
    <w:p w:rsidR="00000000" w:rsidRDefault="00FE1CF5">
      <w:pPr>
        <w:pStyle w:val="a5"/>
      </w:pPr>
      <w:r>
        <w:rPr>
          <w:rStyle w:val="a3"/>
        </w:rPr>
        <w:t>Ст</w:t>
      </w:r>
      <w:r>
        <w:rPr>
          <w:rStyle w:val="a3"/>
        </w:rPr>
        <w:t>атья 829.</w:t>
      </w:r>
      <w:r>
        <w:t xml:space="preserve"> Последующая уступка денежного требования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829 ГК РФ</w:t>
      </w:r>
    </w:p>
    <w:p w:rsidR="00000000" w:rsidRDefault="00FE1CF5">
      <w:bookmarkStart w:id="4652" w:name="sub_8291"/>
      <w:r>
        <w:t>1. Если уступка денежного требования финансовому агенту (фактору) осуществлена в целях приобретения им указанного требования, последующая уступка денежно</w:t>
      </w:r>
      <w:r>
        <w:t>го требования финансовым агентом (фактором) допускается, если договором факторинга не предусмотрено иное.</w:t>
      </w:r>
    </w:p>
    <w:p w:rsidR="00000000" w:rsidRDefault="00FE1CF5">
      <w:bookmarkStart w:id="4653" w:name="sub_8292"/>
      <w:bookmarkEnd w:id="4652"/>
      <w:r>
        <w:t xml:space="preserve">2. Если уступка денежного требования финансовому агенту (фактору) осуществлена в целях обеспечения исполнения обязательства клиента перед финансовым агентом (фактором) или в целях оказания финансовым агентом (фактором) клиенту услуг, связанных с денежными </w:t>
      </w:r>
      <w:r>
        <w:t>требованиями, являющимися предметом уступки, последующая уступка денежного требования финансовым агентом (фактором) не допускается, если договором факторинга не предусмотрено иное.</w:t>
      </w:r>
    </w:p>
    <w:p w:rsidR="00000000" w:rsidRDefault="00FE1CF5">
      <w:bookmarkStart w:id="4654" w:name="sub_8293"/>
      <w:bookmarkEnd w:id="4653"/>
      <w:r>
        <w:t>3. К последующей уступке денежного требования финансовым аг</w:t>
      </w:r>
      <w:r>
        <w:t>ентом (фактором) применяются соответственно положения настоящей главы.</w:t>
      </w:r>
    </w:p>
    <w:bookmarkEnd w:id="4654"/>
    <w:p w:rsidR="00000000" w:rsidRDefault="00FE1CF5"/>
    <w:p w:rsidR="00000000" w:rsidRDefault="00FE1CF5">
      <w:pPr>
        <w:pStyle w:val="a5"/>
      </w:pPr>
      <w:bookmarkStart w:id="4655" w:name="sub_830"/>
      <w:r>
        <w:rPr>
          <w:rStyle w:val="a3"/>
        </w:rPr>
        <w:lastRenderedPageBreak/>
        <w:t>Статья 830.</w:t>
      </w:r>
      <w:r>
        <w:t xml:space="preserve"> Исполнение денежного требования должником финансовому агенту</w:t>
      </w:r>
    </w:p>
    <w:bookmarkEnd w:id="46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87" w:history="1">
        <w:r>
          <w:rPr>
            <w:rStyle w:val="a4"/>
            <w:shd w:val="clear" w:color="auto" w:fill="F0F0F0"/>
          </w:rPr>
          <w:t>Энциклопедии</w:t>
        </w:r>
      </w:hyperlink>
      <w:r>
        <w:rPr>
          <w:shd w:val="clear" w:color="auto" w:fill="F0F0F0"/>
        </w:rPr>
        <w:t xml:space="preserve">, </w:t>
      </w:r>
      <w:hyperlink r:id="rId4388" w:history="1">
        <w:r>
          <w:rPr>
            <w:rStyle w:val="a4"/>
            <w:shd w:val="clear" w:color="auto" w:fill="F0F0F0"/>
          </w:rPr>
          <w:t>позиции высших судов</w:t>
        </w:r>
      </w:hyperlink>
      <w:r>
        <w:rPr>
          <w:shd w:val="clear" w:color="auto" w:fill="F0F0F0"/>
        </w:rPr>
        <w:t xml:space="preserve"> и другие комментарии к статье 830 ГК РФ</w:t>
      </w:r>
    </w:p>
    <w:p w:rsidR="00000000" w:rsidRDefault="00FE1CF5">
      <w:pPr>
        <w:pStyle w:val="a7"/>
        <w:rPr>
          <w:color w:val="000000"/>
          <w:sz w:val="16"/>
          <w:szCs w:val="16"/>
          <w:shd w:val="clear" w:color="auto" w:fill="F0F0F0"/>
        </w:rPr>
      </w:pPr>
      <w:bookmarkStart w:id="4656" w:name="sub_83001"/>
      <w:r>
        <w:rPr>
          <w:color w:val="000000"/>
          <w:sz w:val="16"/>
          <w:szCs w:val="16"/>
          <w:shd w:val="clear" w:color="auto" w:fill="F0F0F0"/>
        </w:rPr>
        <w:t>Информация об изменениях:</w:t>
      </w:r>
    </w:p>
    <w:bookmarkEnd w:id="4656"/>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38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90" w:history="1">
        <w:r>
          <w:rPr>
            <w:rStyle w:val="a4"/>
            <w:shd w:val="clear" w:color="auto" w:fill="F0F0F0"/>
          </w:rPr>
          <w:t>См. предыдущую редакцию</w:t>
        </w:r>
      </w:hyperlink>
    </w:p>
    <w:p w:rsidR="00000000" w:rsidRDefault="00FE1CF5">
      <w:r>
        <w:t xml:space="preserve">1. Должник обязан произвести платеж финансовому агенту (фактору) при условии, что он получил от </w:t>
      </w:r>
      <w:r>
        <w:t>клиента либо от финансового агента (фактора) письменное уведомление об уступке денежного требования данному финансовому агенту (фактору) и в уведомлении определено подлежащее исполнению денежное требование или указан способ его определения, а также указано</w:t>
      </w:r>
      <w:r>
        <w:t xml:space="preserve"> лицо, которому должен быть произведен платеж.</w:t>
      </w:r>
    </w:p>
    <w:p w:rsidR="00000000" w:rsidRDefault="00FE1CF5">
      <w:bookmarkStart w:id="4657" w:name="sub_8302"/>
      <w:r>
        <w:t>2. По просьбе должника финансовый агент обязан в разумный срок представить должнику доказательство того, что уступка денежного требования финансовому агенту действительно имела место. Если финансовый а</w:t>
      </w:r>
      <w:r>
        <w:t>гент не выполнит эту обязанность, должник вправе произвести по данному требованию платеж клиенту во исполнение своего обязательства перед последним.</w:t>
      </w:r>
    </w:p>
    <w:p w:rsidR="00000000" w:rsidRDefault="00FE1CF5">
      <w:pPr>
        <w:pStyle w:val="a7"/>
        <w:rPr>
          <w:color w:val="000000"/>
          <w:sz w:val="16"/>
          <w:szCs w:val="16"/>
          <w:shd w:val="clear" w:color="auto" w:fill="F0F0F0"/>
        </w:rPr>
      </w:pPr>
      <w:bookmarkStart w:id="4658" w:name="sub_83003"/>
      <w:bookmarkEnd w:id="4657"/>
      <w:r>
        <w:rPr>
          <w:color w:val="000000"/>
          <w:sz w:val="16"/>
          <w:szCs w:val="16"/>
          <w:shd w:val="clear" w:color="auto" w:fill="F0F0F0"/>
        </w:rPr>
        <w:t>Информация об изменениях:</w:t>
      </w:r>
    </w:p>
    <w:bookmarkEnd w:id="4658"/>
    <w:p w:rsidR="00000000" w:rsidRDefault="00FE1CF5">
      <w:pPr>
        <w:pStyle w:val="a8"/>
        <w:rPr>
          <w:shd w:val="clear" w:color="auto" w:fill="F0F0F0"/>
        </w:rPr>
      </w:pPr>
      <w:r>
        <w:t xml:space="preserve"> </w:t>
      </w:r>
      <w:r>
        <w:rPr>
          <w:shd w:val="clear" w:color="auto" w:fill="F0F0F0"/>
        </w:rPr>
        <w:t xml:space="preserve">Пункт 3 изменен с 1 июня 2018 г. - </w:t>
      </w:r>
      <w:hyperlink r:id="rId4391"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92" w:history="1">
        <w:r>
          <w:rPr>
            <w:rStyle w:val="a4"/>
            <w:shd w:val="clear" w:color="auto" w:fill="F0F0F0"/>
          </w:rPr>
          <w:t>См. предыдущую редакцию</w:t>
        </w:r>
      </w:hyperlink>
    </w:p>
    <w:p w:rsidR="00000000" w:rsidRDefault="00FE1CF5">
      <w:r>
        <w:t>3. Исполнение денежного требования должником в соответствии с прав</w:t>
      </w:r>
      <w:r>
        <w:t>илами настоящей статьи освобождает должника от соответствующего обязательства перед клиентом.</w:t>
      </w:r>
    </w:p>
    <w:p w:rsidR="00000000" w:rsidRDefault="00FE1CF5"/>
    <w:p w:rsidR="00000000" w:rsidRDefault="00FE1CF5">
      <w:pPr>
        <w:pStyle w:val="a7"/>
        <w:rPr>
          <w:color w:val="000000"/>
          <w:sz w:val="16"/>
          <w:szCs w:val="16"/>
          <w:shd w:val="clear" w:color="auto" w:fill="F0F0F0"/>
        </w:rPr>
      </w:pPr>
      <w:bookmarkStart w:id="4659" w:name="sub_831"/>
      <w:r>
        <w:rPr>
          <w:color w:val="000000"/>
          <w:sz w:val="16"/>
          <w:szCs w:val="16"/>
          <w:shd w:val="clear" w:color="auto" w:fill="F0F0F0"/>
        </w:rPr>
        <w:t>Информация об изменениях:</w:t>
      </w:r>
    </w:p>
    <w:bookmarkEnd w:id="4659"/>
    <w:p w:rsidR="00000000" w:rsidRDefault="00FE1CF5">
      <w:pPr>
        <w:pStyle w:val="a8"/>
        <w:rPr>
          <w:shd w:val="clear" w:color="auto" w:fill="F0F0F0"/>
        </w:rPr>
      </w:pPr>
      <w:r>
        <w:t xml:space="preserve"> </w:t>
      </w:r>
      <w:r>
        <w:rPr>
          <w:shd w:val="clear" w:color="auto" w:fill="F0F0F0"/>
        </w:rPr>
        <w:t xml:space="preserve">Статья 831 изменена с 1 июня 2018 г. - </w:t>
      </w:r>
      <w:hyperlink r:id="rId4393"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94" w:history="1">
        <w:r>
          <w:rPr>
            <w:rStyle w:val="a4"/>
            <w:shd w:val="clear" w:color="auto" w:fill="F0F0F0"/>
          </w:rPr>
          <w:t>См. предыдущую редакцию</w:t>
        </w:r>
      </w:hyperlink>
    </w:p>
    <w:p w:rsidR="00000000" w:rsidRDefault="00FE1CF5">
      <w:pPr>
        <w:pStyle w:val="a5"/>
      </w:pPr>
      <w:r>
        <w:rPr>
          <w:rStyle w:val="a3"/>
        </w:rPr>
        <w:t>Статья 831.</w:t>
      </w:r>
      <w:r>
        <w:t xml:space="preserve"> Права финансового агента (фактора) на суммы, полученные от должника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95" w:history="1">
        <w:r>
          <w:rPr>
            <w:rStyle w:val="a4"/>
            <w:shd w:val="clear" w:color="auto" w:fill="F0F0F0"/>
          </w:rPr>
          <w:t>Энциклопедии</w:t>
        </w:r>
      </w:hyperlink>
      <w:r>
        <w:rPr>
          <w:shd w:val="clear" w:color="auto" w:fill="F0F0F0"/>
        </w:rPr>
        <w:t xml:space="preserve"> и другие комментарии к статье 831 ГК РФ</w:t>
      </w:r>
    </w:p>
    <w:p w:rsidR="00000000" w:rsidRDefault="00FE1CF5">
      <w:bookmarkStart w:id="4660" w:name="sub_8311"/>
      <w:r>
        <w:t>1. Если уступка денежного требования по договору факторинга осуществлена в целях приобретения этого требования финансовым агентом (фактором), последний приобретает право на все суммы, которые он получит от должника во исполнение указанного требования, а кл</w:t>
      </w:r>
      <w:r>
        <w:t>иент не несет ответственности перед финансовым агентом (фактором) за то, что полученные им суммы оказались меньше цены, за которую агент приобрел указанное требование, если иное не предусмотрено договором.</w:t>
      </w:r>
    </w:p>
    <w:p w:rsidR="00000000" w:rsidRDefault="00FE1CF5">
      <w:bookmarkStart w:id="4661" w:name="sub_8312"/>
      <w:bookmarkEnd w:id="4660"/>
      <w:r>
        <w:t>2. Если уступка денежного требован</w:t>
      </w:r>
      <w:r>
        <w:t>ия финансовому агенту (фактору) осуществлена в целях обеспечения исполнения обязательства клиента перед финансовым агентом (фактором) и договором факторинга не предусмотрено иное, финансовый агент (фактор) обязан представить отчет клиенту и после получения</w:t>
      </w:r>
      <w:r>
        <w:t xml:space="preserve"> исполнения от должника передать клиенту сумму, превышающую сумму долга клиента, обеспеченную уступкой требования. В силу уступки денежного требования в целях обеспечения исполнения обязательства клиента при получении финансовым агентом (фактором) денежных</w:t>
      </w:r>
      <w:r>
        <w:t xml:space="preserve"> средств от должника по уступленному финансовому агенту (фактору) клиентом денежному требованию обязательство клиента перед финансовым агентом (фактором) считается надлежащим образом исполненным в том объеме, в котором должник исполнил свое обязательство п</w:t>
      </w:r>
      <w:r>
        <w:t>еред финансовым агентом (фактором). Если денежные средства, полученные финансовым агентом (фактором) от должника, оказались меньше суммы долга клиента финансовому агенту (фактору), обеспеченной уступкой требования, клиент остается ответственным перед финан</w:t>
      </w:r>
      <w:r>
        <w:t>совым агентом (фактором) за остаток своего долга.</w:t>
      </w:r>
    </w:p>
    <w:p w:rsidR="00000000" w:rsidRDefault="00FE1CF5">
      <w:bookmarkStart w:id="4662" w:name="sub_8313"/>
      <w:bookmarkEnd w:id="4661"/>
      <w:r>
        <w:t xml:space="preserve">3. Если уступка денежного требования осуществлена в целях оказания финансовым агентом (фактором) клиенту услуг, связанных с денежными требованиями, являющимися предметом </w:t>
      </w:r>
      <w:r>
        <w:lastRenderedPageBreak/>
        <w:t xml:space="preserve">уступки, финансовый </w:t>
      </w:r>
      <w:r>
        <w:t>агент (фактор) обязан представить отчет клиенту и передать ему все суммы, полученные во исполнение уступленных денежных требований, а клиент обязан оплатить оказанные услуги.</w:t>
      </w:r>
    </w:p>
    <w:p w:rsidR="00000000" w:rsidRDefault="00FE1CF5">
      <w:bookmarkStart w:id="4663" w:name="sub_8314"/>
      <w:bookmarkEnd w:id="4662"/>
      <w:r>
        <w:t>4. Финансовый агент (фактор) вправе при передаче клиенту денежных</w:t>
      </w:r>
      <w:r>
        <w:t xml:space="preserve"> средств предъявить к зачету свои денежные требования по договору.</w:t>
      </w:r>
    </w:p>
    <w:bookmarkEnd w:id="4663"/>
    <w:p w:rsidR="00000000" w:rsidRDefault="00FE1CF5"/>
    <w:p w:rsidR="00000000" w:rsidRDefault="00FE1CF5">
      <w:pPr>
        <w:pStyle w:val="a5"/>
      </w:pPr>
      <w:bookmarkStart w:id="4664" w:name="sub_832"/>
      <w:r>
        <w:rPr>
          <w:rStyle w:val="a3"/>
        </w:rPr>
        <w:t>Статья 832.</w:t>
      </w:r>
      <w:r>
        <w:t xml:space="preserve"> Встречные требования должника</w:t>
      </w:r>
    </w:p>
    <w:bookmarkEnd w:id="46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396" w:history="1">
        <w:r>
          <w:rPr>
            <w:rStyle w:val="a4"/>
            <w:shd w:val="clear" w:color="auto" w:fill="F0F0F0"/>
          </w:rPr>
          <w:t>Энциклопедии</w:t>
        </w:r>
      </w:hyperlink>
      <w:r>
        <w:rPr>
          <w:shd w:val="clear" w:color="auto" w:fill="F0F0F0"/>
        </w:rPr>
        <w:t xml:space="preserve">, </w:t>
      </w:r>
      <w:hyperlink r:id="rId4397" w:history="1">
        <w:r>
          <w:rPr>
            <w:rStyle w:val="a4"/>
            <w:shd w:val="clear" w:color="auto" w:fill="F0F0F0"/>
          </w:rPr>
          <w:t>позиции высших судов</w:t>
        </w:r>
      </w:hyperlink>
      <w:r>
        <w:rPr>
          <w:shd w:val="clear" w:color="auto" w:fill="F0F0F0"/>
        </w:rPr>
        <w:t xml:space="preserve"> и другие комментарии к статье 832 ГК РФ</w:t>
      </w:r>
    </w:p>
    <w:p w:rsidR="00000000" w:rsidRDefault="00FE1CF5">
      <w:bookmarkStart w:id="4665" w:name="sub_8321"/>
      <w:r>
        <w:t xml:space="preserve">1. В случае обращения финансового агента к должнику с требованием произвести платеж должник вправе в соответствии со </w:t>
      </w:r>
      <w:hyperlink w:anchor="sub_410" w:history="1">
        <w:r>
          <w:rPr>
            <w:rStyle w:val="a4"/>
          </w:rPr>
          <w:t>статьями 410 - 412</w:t>
        </w:r>
      </w:hyperlink>
      <w:r>
        <w:t xml:space="preserve"> настоящего Кодекса предъявить к зачету свои денежные требования, основанные на договоре с клиентом, которые уже имелись у должника ко времени, когда им было получено уведомление об уступке требования финансовому агенту</w:t>
      </w:r>
      <w:r>
        <w:t>.</w:t>
      </w:r>
    </w:p>
    <w:p w:rsidR="00000000" w:rsidRDefault="00FE1CF5">
      <w:bookmarkStart w:id="4666" w:name="sub_8322"/>
      <w:bookmarkEnd w:id="4665"/>
      <w:r>
        <w:t>2. Требования, которые должник мог бы предъявить клиенту в связи с нарушением последним соглашения о запрете или об ограничении уступки требования, не имеют силы в отношении финансового агента.</w:t>
      </w:r>
    </w:p>
    <w:bookmarkEnd w:id="4666"/>
    <w:p w:rsidR="00000000" w:rsidRDefault="00FE1CF5"/>
    <w:p w:rsidR="00000000" w:rsidRDefault="00FE1CF5">
      <w:pPr>
        <w:pStyle w:val="a7"/>
        <w:rPr>
          <w:color w:val="000000"/>
          <w:sz w:val="16"/>
          <w:szCs w:val="16"/>
          <w:shd w:val="clear" w:color="auto" w:fill="F0F0F0"/>
        </w:rPr>
      </w:pPr>
      <w:bookmarkStart w:id="4667" w:name="sub_833"/>
      <w:r>
        <w:rPr>
          <w:color w:val="000000"/>
          <w:sz w:val="16"/>
          <w:szCs w:val="16"/>
          <w:shd w:val="clear" w:color="auto" w:fill="F0F0F0"/>
        </w:rPr>
        <w:t>Информация об изменениях:</w:t>
      </w:r>
    </w:p>
    <w:bookmarkEnd w:id="4667"/>
    <w:p w:rsidR="00000000" w:rsidRDefault="00FE1CF5">
      <w:pPr>
        <w:pStyle w:val="a8"/>
        <w:rPr>
          <w:shd w:val="clear" w:color="auto" w:fill="F0F0F0"/>
        </w:rPr>
      </w:pPr>
      <w:r>
        <w:t xml:space="preserve"> </w:t>
      </w:r>
      <w:r>
        <w:rPr>
          <w:shd w:val="clear" w:color="auto" w:fill="F0F0F0"/>
        </w:rPr>
        <w:t xml:space="preserve">Статья 833 изменена с 1 июня 2018 г. - </w:t>
      </w:r>
      <w:hyperlink r:id="rId439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399" w:history="1">
        <w:r>
          <w:rPr>
            <w:rStyle w:val="a4"/>
            <w:shd w:val="clear" w:color="auto" w:fill="F0F0F0"/>
          </w:rPr>
          <w:t>См. предыдущую редакцию</w:t>
        </w:r>
      </w:hyperlink>
    </w:p>
    <w:p w:rsidR="00000000" w:rsidRDefault="00FE1CF5">
      <w:pPr>
        <w:pStyle w:val="a5"/>
      </w:pPr>
      <w:r>
        <w:rPr>
          <w:rStyle w:val="a3"/>
        </w:rPr>
        <w:t>Статья 8</w:t>
      </w:r>
      <w:r>
        <w:rPr>
          <w:rStyle w:val="a3"/>
        </w:rPr>
        <w:t>33.</w:t>
      </w:r>
      <w:r>
        <w:t xml:space="preserve"> Возврат должнику сумм, полученных финансовым агентом (фактором)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833 ГК РФ</w:t>
      </w:r>
    </w:p>
    <w:p w:rsidR="00000000" w:rsidRDefault="00FE1CF5">
      <w:bookmarkStart w:id="4668" w:name="sub_8331"/>
      <w:r>
        <w:t>В случае неисполнения клиентом своих обязательств по договору, заключенному с должником, последний не вправе требовать от финансового аг</w:t>
      </w:r>
      <w:r>
        <w:t>ента (фактора) возврат уплаченных ему сумм. Соответствующее требование может быть предъявлено должником клиенту.</w:t>
      </w:r>
    </w:p>
    <w:bookmarkEnd w:id="4668"/>
    <w:p w:rsidR="00000000" w:rsidRDefault="00FE1CF5"/>
    <w:p w:rsidR="00000000" w:rsidRDefault="00FE1CF5">
      <w:pPr>
        <w:pStyle w:val="1"/>
      </w:pPr>
      <w:bookmarkStart w:id="4669" w:name="sub_2044"/>
      <w:r>
        <w:t>Глава 44. Банковский вклад</w:t>
      </w:r>
    </w:p>
    <w:bookmarkEnd w:id="46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00" w:history="1">
        <w:r>
          <w:rPr>
            <w:rStyle w:val="a4"/>
            <w:shd w:val="clear" w:color="auto" w:fill="F0F0F0"/>
          </w:rPr>
          <w:t>схему</w:t>
        </w:r>
      </w:hyperlink>
      <w:r>
        <w:rPr>
          <w:shd w:val="clear" w:color="auto" w:fill="F0F0F0"/>
        </w:rPr>
        <w:t xml:space="preserve"> "Договор </w:t>
      </w:r>
      <w:r>
        <w:rPr>
          <w:shd w:val="clear" w:color="auto" w:fill="F0F0F0"/>
        </w:rPr>
        <w:t>банковского вклада (депозит)"</w:t>
      </w:r>
    </w:p>
    <w:p w:rsidR="00000000" w:rsidRDefault="00FE1CF5">
      <w:pPr>
        <w:pStyle w:val="a7"/>
        <w:rPr>
          <w:shd w:val="clear" w:color="auto" w:fill="F0F0F0"/>
        </w:rPr>
      </w:pPr>
      <w:r>
        <w:t xml:space="preserve"> </w:t>
      </w:r>
    </w:p>
    <w:p w:rsidR="00000000" w:rsidRDefault="00FE1CF5">
      <w:pPr>
        <w:pStyle w:val="a5"/>
      </w:pPr>
      <w:bookmarkStart w:id="4670" w:name="sub_834"/>
      <w:r>
        <w:rPr>
          <w:rStyle w:val="a3"/>
        </w:rPr>
        <w:t>Статья 834.</w:t>
      </w:r>
      <w:r>
        <w:t xml:space="preserve"> Договор банковского вклада</w:t>
      </w:r>
    </w:p>
    <w:bookmarkEnd w:id="46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01" w:history="1">
        <w:r>
          <w:rPr>
            <w:rStyle w:val="a4"/>
            <w:shd w:val="clear" w:color="auto" w:fill="F0F0F0"/>
          </w:rPr>
          <w:t>Энциклопедии</w:t>
        </w:r>
      </w:hyperlink>
      <w:r>
        <w:rPr>
          <w:shd w:val="clear" w:color="auto" w:fill="F0F0F0"/>
        </w:rPr>
        <w:t xml:space="preserve">, </w:t>
      </w:r>
      <w:hyperlink r:id="rId4402" w:history="1">
        <w:r>
          <w:rPr>
            <w:rStyle w:val="a4"/>
            <w:shd w:val="clear" w:color="auto" w:fill="F0F0F0"/>
          </w:rPr>
          <w:t>позиции высших судо</w:t>
        </w:r>
        <w:r>
          <w:rPr>
            <w:rStyle w:val="a4"/>
            <w:shd w:val="clear" w:color="auto" w:fill="F0F0F0"/>
          </w:rPr>
          <w:t>в</w:t>
        </w:r>
      </w:hyperlink>
      <w:r>
        <w:rPr>
          <w:shd w:val="clear" w:color="auto" w:fill="F0F0F0"/>
        </w:rPr>
        <w:t xml:space="preserve"> и другие комментарии к статье 834 ГК РФ</w:t>
      </w:r>
    </w:p>
    <w:p w:rsidR="00000000" w:rsidRDefault="00FE1CF5">
      <w:pPr>
        <w:pStyle w:val="a7"/>
        <w:rPr>
          <w:shd w:val="clear" w:color="auto" w:fill="F0F0F0"/>
        </w:rPr>
      </w:pPr>
      <w:r>
        <w:t xml:space="preserve"> </w:t>
      </w:r>
      <w:r>
        <w:rPr>
          <w:shd w:val="clear" w:color="auto" w:fill="F0F0F0"/>
        </w:rPr>
        <w:t xml:space="preserve">О заключении договоров банковского вклада хозяйственными обществами, имеющими стратегическое значение для оборонно-промышленного комплекса и безопасности Российской Федерации, см. </w:t>
      </w:r>
      <w:hyperlink r:id="rId4403" w:history="1">
        <w:r>
          <w:rPr>
            <w:rStyle w:val="a4"/>
            <w:shd w:val="clear" w:color="auto" w:fill="F0F0F0"/>
          </w:rPr>
          <w:t>Федеральный закон</w:t>
        </w:r>
      </w:hyperlink>
      <w:r>
        <w:rPr>
          <w:shd w:val="clear" w:color="auto" w:fill="F0F0F0"/>
        </w:rPr>
        <w:t xml:space="preserve"> от 21 июля 2014 г. N 213-ФЗ</w:t>
      </w:r>
    </w:p>
    <w:p w:rsidR="00000000" w:rsidRDefault="00FE1CF5">
      <w:pPr>
        <w:pStyle w:val="a7"/>
        <w:rPr>
          <w:color w:val="000000"/>
          <w:sz w:val="16"/>
          <w:szCs w:val="16"/>
          <w:shd w:val="clear" w:color="auto" w:fill="F0F0F0"/>
        </w:rPr>
      </w:pPr>
      <w:bookmarkStart w:id="4671" w:name="sub_8341"/>
      <w:r>
        <w:rPr>
          <w:color w:val="000000"/>
          <w:sz w:val="16"/>
          <w:szCs w:val="16"/>
          <w:shd w:val="clear" w:color="auto" w:fill="F0F0F0"/>
        </w:rPr>
        <w:t>Информация об изменениях:</w:t>
      </w:r>
    </w:p>
    <w:bookmarkEnd w:id="4671"/>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404" w:history="1">
        <w:r>
          <w:rPr>
            <w:rStyle w:val="a4"/>
            <w:shd w:val="clear" w:color="auto" w:fill="F0F0F0"/>
          </w:rPr>
          <w:t>Федеральный закон</w:t>
        </w:r>
      </w:hyperlink>
      <w:r>
        <w:rPr>
          <w:shd w:val="clear" w:color="auto" w:fill="F0F0F0"/>
        </w:rPr>
        <w:t xml:space="preserve"> от 26 июля</w:t>
      </w:r>
      <w:r>
        <w:rPr>
          <w:shd w:val="clear" w:color="auto" w:fill="F0F0F0"/>
        </w:rPr>
        <w:t xml:space="preserve"> 2017 г. N 212-ФЗ</w:t>
      </w:r>
    </w:p>
    <w:p w:rsidR="00000000" w:rsidRDefault="00FE1CF5">
      <w:pPr>
        <w:pStyle w:val="a8"/>
        <w:rPr>
          <w:shd w:val="clear" w:color="auto" w:fill="F0F0F0"/>
        </w:rPr>
      </w:pPr>
      <w:r>
        <w:t xml:space="preserve"> </w:t>
      </w:r>
      <w:hyperlink r:id="rId4405" w:history="1">
        <w:r>
          <w:rPr>
            <w:rStyle w:val="a4"/>
            <w:shd w:val="clear" w:color="auto" w:fill="F0F0F0"/>
          </w:rPr>
          <w:t>См. предыдущую редакцию</w:t>
        </w:r>
      </w:hyperlink>
    </w:p>
    <w:p w:rsidR="00000000" w:rsidRDefault="00FE1CF5">
      <w:r>
        <w:t>1. По договору банковского вклада (депозита) одна сторона (банк), принявшая поступившую от другой стороны (вкладчика) или поступившую для нее денежную сумму (вклад), обязуется возвратить сумму вклада и выплатить проценты на нее на условиях и в порядке, пре</w:t>
      </w:r>
      <w:r>
        <w:t>дусмотренных договором. Если иное не предусмотрено законом, по просьбе вкладчика-гражданина банк вместо выдачи вклада и процентов на него должен произвести перечисление денежных средств на указанный вкладчиком счет.</w:t>
      </w:r>
    </w:p>
    <w:p w:rsidR="00000000" w:rsidRDefault="00FE1CF5">
      <w:bookmarkStart w:id="4672" w:name="sub_8342"/>
      <w:r>
        <w:t>2. Договор банковского вклада, в</w:t>
      </w:r>
      <w:r>
        <w:t xml:space="preserve"> котором вкладчиком является гражданин, признается </w:t>
      </w:r>
      <w:r>
        <w:lastRenderedPageBreak/>
        <w:t>публичным договором (</w:t>
      </w:r>
      <w:hyperlink w:anchor="sub_426" w:history="1">
        <w:r>
          <w:rPr>
            <w:rStyle w:val="a4"/>
          </w:rPr>
          <w:t>статья 426</w:t>
        </w:r>
      </w:hyperlink>
      <w:r>
        <w:t>).</w:t>
      </w:r>
    </w:p>
    <w:p w:rsidR="00000000" w:rsidRDefault="00FE1CF5">
      <w:pPr>
        <w:pStyle w:val="a7"/>
        <w:rPr>
          <w:color w:val="000000"/>
          <w:sz w:val="16"/>
          <w:szCs w:val="16"/>
          <w:shd w:val="clear" w:color="auto" w:fill="F0F0F0"/>
        </w:rPr>
      </w:pPr>
      <w:bookmarkStart w:id="4673" w:name="sub_8343"/>
      <w:bookmarkEnd w:id="4672"/>
      <w:r>
        <w:rPr>
          <w:color w:val="000000"/>
          <w:sz w:val="16"/>
          <w:szCs w:val="16"/>
          <w:shd w:val="clear" w:color="auto" w:fill="F0F0F0"/>
        </w:rPr>
        <w:t>Информация об изменениях:</w:t>
      </w:r>
    </w:p>
    <w:bookmarkEnd w:id="4673"/>
    <w:p w:rsidR="00000000" w:rsidRDefault="00FE1CF5">
      <w:pPr>
        <w:pStyle w:val="a8"/>
        <w:rPr>
          <w:shd w:val="clear" w:color="auto" w:fill="F0F0F0"/>
        </w:rPr>
      </w:pPr>
      <w:r>
        <w:t xml:space="preserve"> </w:t>
      </w:r>
      <w:r>
        <w:rPr>
          <w:shd w:val="clear" w:color="auto" w:fill="F0F0F0"/>
        </w:rPr>
        <w:t xml:space="preserve">Пункт 3 изменен с 1 июня 2018 г. - </w:t>
      </w:r>
      <w:hyperlink r:id="rId440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07" w:history="1">
        <w:r>
          <w:rPr>
            <w:rStyle w:val="a4"/>
            <w:shd w:val="clear" w:color="auto" w:fill="F0F0F0"/>
          </w:rPr>
          <w:t>См. предыдущую редакцию</w:t>
        </w:r>
      </w:hyperlink>
    </w:p>
    <w:p w:rsidR="00000000" w:rsidRDefault="00FE1CF5">
      <w:r>
        <w:t>3. К отношениям банка и вкладчика по счету, на который внесен вклад, применяются правила о договоре банковского счета (</w:t>
      </w:r>
      <w:hyperlink w:anchor="sub_2045" w:history="1">
        <w:r>
          <w:rPr>
            <w:rStyle w:val="a4"/>
          </w:rPr>
          <w:t>глава 45</w:t>
        </w:r>
      </w:hyperlink>
      <w:r>
        <w:t>), если иное не предусмотрено правилами настоящей главы или не вытекает из существа договора банковског</w:t>
      </w:r>
      <w:r>
        <w:t>о вклада.</w:t>
      </w:r>
    </w:p>
    <w:p w:rsidR="00000000" w:rsidRDefault="00FE1CF5">
      <w:bookmarkStart w:id="4674" w:name="sub_83432"/>
      <w:r>
        <w:t>Если иное не предусмотрено законом, юридические лица не вправе перечислять находящиеся во вкладах (депозитах) денежные средства другим лицам.</w:t>
      </w:r>
    </w:p>
    <w:p w:rsidR="00000000" w:rsidRDefault="00FE1CF5">
      <w:bookmarkStart w:id="4675" w:name="sub_8344"/>
      <w:bookmarkEnd w:id="4674"/>
      <w:r>
        <w:t>4. Правила настоящей главы, относящиеся к банкам, применяются также к другим к</w:t>
      </w:r>
      <w:r>
        <w:t>редитным организациям, принимающим в соответствии с законом вклады (депозиты) от юридических лиц.</w:t>
      </w:r>
    </w:p>
    <w:bookmarkEnd w:id="4675"/>
    <w:p w:rsidR="00000000" w:rsidRDefault="00FE1CF5"/>
    <w:p w:rsidR="00000000" w:rsidRDefault="00FE1CF5">
      <w:pPr>
        <w:pStyle w:val="a5"/>
      </w:pPr>
      <w:bookmarkStart w:id="4676" w:name="sub_835"/>
      <w:r>
        <w:rPr>
          <w:rStyle w:val="a3"/>
        </w:rPr>
        <w:t>Статья 835.</w:t>
      </w:r>
      <w:r>
        <w:t xml:space="preserve"> Право на привлечение денежных средств во вклады</w:t>
      </w:r>
    </w:p>
    <w:bookmarkEnd w:id="46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08" w:history="1">
        <w:r>
          <w:rPr>
            <w:rStyle w:val="a4"/>
            <w:shd w:val="clear" w:color="auto" w:fill="F0F0F0"/>
          </w:rPr>
          <w:t>Э</w:t>
        </w:r>
        <w:r>
          <w:rPr>
            <w:rStyle w:val="a4"/>
            <w:shd w:val="clear" w:color="auto" w:fill="F0F0F0"/>
          </w:rPr>
          <w:t>нциклопедии</w:t>
        </w:r>
      </w:hyperlink>
      <w:r>
        <w:rPr>
          <w:shd w:val="clear" w:color="auto" w:fill="F0F0F0"/>
        </w:rPr>
        <w:t xml:space="preserve">, </w:t>
      </w:r>
      <w:hyperlink r:id="rId4409" w:history="1">
        <w:r>
          <w:rPr>
            <w:rStyle w:val="a4"/>
            <w:shd w:val="clear" w:color="auto" w:fill="F0F0F0"/>
          </w:rPr>
          <w:t>позиции высших судов</w:t>
        </w:r>
      </w:hyperlink>
      <w:r>
        <w:rPr>
          <w:shd w:val="clear" w:color="auto" w:fill="F0F0F0"/>
        </w:rPr>
        <w:t xml:space="preserve"> и другие комментарии к статье 835 ГК РФ</w:t>
      </w:r>
    </w:p>
    <w:p w:rsidR="00000000" w:rsidRDefault="00FE1CF5">
      <w:bookmarkStart w:id="4677" w:name="sub_8351"/>
      <w:r>
        <w:t>1. Право на привлечение денежных средств во вклады имеют банки, которым такое право предоставлено в соответ</w:t>
      </w:r>
      <w:r>
        <w:t xml:space="preserve">ствии с разрешением (лицензией), выданным в </w:t>
      </w:r>
      <w:hyperlink r:id="rId4410" w:history="1">
        <w:r>
          <w:rPr>
            <w:rStyle w:val="a4"/>
          </w:rPr>
          <w:t>порядке</w:t>
        </w:r>
      </w:hyperlink>
      <w:r>
        <w:t xml:space="preserve">, установленном в соответствии с </w:t>
      </w:r>
      <w:hyperlink r:id="rId4411" w:history="1">
        <w:r>
          <w:rPr>
            <w:rStyle w:val="a4"/>
          </w:rPr>
          <w:t>законом</w:t>
        </w:r>
      </w:hyperlink>
      <w:r>
        <w:t>.</w:t>
      </w:r>
    </w:p>
    <w:p w:rsidR="00000000" w:rsidRDefault="00FE1CF5">
      <w:bookmarkStart w:id="4678" w:name="sub_8352"/>
      <w:bookmarkEnd w:id="4677"/>
      <w:r>
        <w:t>2. В случае приняти</w:t>
      </w:r>
      <w:r>
        <w:t xml:space="preserve">я вклада от гражданина лицом, не имеющим на это права, или с нарушением порядка, установленного </w:t>
      </w:r>
      <w:hyperlink r:id="rId4412" w:history="1">
        <w:r>
          <w:rPr>
            <w:rStyle w:val="a4"/>
          </w:rPr>
          <w:t>законом</w:t>
        </w:r>
      </w:hyperlink>
      <w:r>
        <w:t xml:space="preserve"> или принятыми в соответствии с ним банковскими правилами, вкладчик может потребовать н</w:t>
      </w:r>
      <w:r>
        <w:t xml:space="preserve">емедленного возврата суммы вклада, а также уплаты на нее процентов, предусмотренных </w:t>
      </w:r>
      <w:hyperlink w:anchor="sub_395" w:history="1">
        <w:r>
          <w:rPr>
            <w:rStyle w:val="a4"/>
          </w:rPr>
          <w:t>статьей 395</w:t>
        </w:r>
      </w:hyperlink>
      <w:r>
        <w:t xml:space="preserve"> настоящего Кодекса, и возмещения сверх суммы процентов всех причиненных вкладчику убытков.</w:t>
      </w:r>
    </w:p>
    <w:p w:rsidR="00000000" w:rsidRDefault="00FE1CF5">
      <w:bookmarkStart w:id="4679" w:name="sub_83522"/>
      <w:bookmarkEnd w:id="4678"/>
      <w:r>
        <w:t>Если таким лицом приняты на</w:t>
      </w:r>
      <w:r>
        <w:t xml:space="preserve"> условиях договора банковского вклада денежные средства юридического лица, такой договор является недействительным (</w:t>
      </w:r>
      <w:hyperlink w:anchor="sub_168" w:history="1">
        <w:r>
          <w:rPr>
            <w:rStyle w:val="a4"/>
          </w:rPr>
          <w:t>статья 168</w:t>
        </w:r>
      </w:hyperlink>
      <w:r>
        <w:t>).</w:t>
      </w:r>
    </w:p>
    <w:p w:rsidR="00000000" w:rsidRDefault="00FE1CF5">
      <w:bookmarkStart w:id="4680" w:name="sub_8353"/>
      <w:bookmarkEnd w:id="4679"/>
      <w:r>
        <w:t xml:space="preserve">3. Если иное не установлено законом, последствия, предусмотренные </w:t>
      </w:r>
      <w:hyperlink w:anchor="sub_8352" w:history="1">
        <w:r>
          <w:rPr>
            <w:rStyle w:val="a4"/>
          </w:rPr>
          <w:t>пунктом 2</w:t>
        </w:r>
      </w:hyperlink>
      <w:r>
        <w:t xml:space="preserve"> настоящей статьи, применяются также в случаях:</w:t>
      </w:r>
    </w:p>
    <w:bookmarkEnd w:id="4680"/>
    <w:p w:rsidR="00000000" w:rsidRDefault="00FE1CF5">
      <w:r>
        <w:t>привлечения денежных средств граждан и юридических лиц путем продажи им акций и других ценных бумаг, выпуск которых признан незаконным;</w:t>
      </w:r>
    </w:p>
    <w:p w:rsidR="00000000" w:rsidRDefault="00FE1CF5">
      <w:bookmarkStart w:id="4681" w:name="sub_83533"/>
      <w:r>
        <w:t>привлечения денежных средств граждан во</w:t>
      </w:r>
      <w:r>
        <w:t xml:space="preserve"> вклады под векселя или иные ценные бумаги, исключающие получение их держателями вклада по первому требованию и осуществление вкладчиком других прав, предусмотренных правилами настоящей главы.</w:t>
      </w:r>
    </w:p>
    <w:bookmarkEnd w:id="4681"/>
    <w:p w:rsidR="00000000" w:rsidRDefault="00FE1CF5"/>
    <w:p w:rsidR="00000000" w:rsidRDefault="00FE1CF5">
      <w:pPr>
        <w:pStyle w:val="a5"/>
      </w:pPr>
      <w:bookmarkStart w:id="4682" w:name="sub_836"/>
      <w:r>
        <w:rPr>
          <w:rStyle w:val="a3"/>
        </w:rPr>
        <w:t>Статья 836.</w:t>
      </w:r>
      <w:r>
        <w:t xml:space="preserve"> Форма договора банковского вклада</w:t>
      </w:r>
    </w:p>
    <w:bookmarkEnd w:id="46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13" w:history="1">
        <w:r>
          <w:rPr>
            <w:rStyle w:val="a4"/>
            <w:shd w:val="clear" w:color="auto" w:fill="F0F0F0"/>
          </w:rPr>
          <w:t>Энциклопедии</w:t>
        </w:r>
      </w:hyperlink>
      <w:r>
        <w:rPr>
          <w:shd w:val="clear" w:color="auto" w:fill="F0F0F0"/>
        </w:rPr>
        <w:t xml:space="preserve">, </w:t>
      </w:r>
      <w:hyperlink r:id="rId4414" w:history="1">
        <w:r>
          <w:rPr>
            <w:rStyle w:val="a4"/>
            <w:shd w:val="clear" w:color="auto" w:fill="F0F0F0"/>
          </w:rPr>
          <w:t>позиции высших судов</w:t>
        </w:r>
      </w:hyperlink>
      <w:r>
        <w:rPr>
          <w:shd w:val="clear" w:color="auto" w:fill="F0F0F0"/>
        </w:rPr>
        <w:t xml:space="preserve"> и другие комментарии к статье 836 ГК РФ</w:t>
      </w:r>
    </w:p>
    <w:p w:rsidR="00000000" w:rsidRDefault="00FE1CF5">
      <w:pPr>
        <w:pStyle w:val="a7"/>
        <w:rPr>
          <w:color w:val="000000"/>
          <w:sz w:val="16"/>
          <w:szCs w:val="16"/>
          <w:shd w:val="clear" w:color="auto" w:fill="F0F0F0"/>
        </w:rPr>
      </w:pPr>
      <w:bookmarkStart w:id="4683" w:name="sub_8361"/>
      <w:r>
        <w:rPr>
          <w:color w:val="000000"/>
          <w:sz w:val="16"/>
          <w:szCs w:val="16"/>
          <w:shd w:val="clear" w:color="auto" w:fill="F0F0F0"/>
        </w:rPr>
        <w:t>Информация об изменениях:</w:t>
      </w:r>
    </w:p>
    <w:bookmarkEnd w:id="4683"/>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415"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16"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пункта 1 статьи 836 настоящего Кодекса см. </w:t>
      </w:r>
      <w:hyperlink r:id="rId4417" w:history="1">
        <w:r>
          <w:rPr>
            <w:rStyle w:val="a4"/>
            <w:shd w:val="clear" w:color="auto" w:fill="F0F0F0"/>
          </w:rPr>
          <w:t>Постановление</w:t>
        </w:r>
      </w:hyperlink>
      <w:r>
        <w:rPr>
          <w:shd w:val="clear" w:color="auto" w:fill="F0F0F0"/>
        </w:rPr>
        <w:t xml:space="preserve"> Конституционного Суда РФ от 27 октября 2015 г. N 28-П</w:t>
      </w:r>
    </w:p>
    <w:p w:rsidR="00000000" w:rsidRDefault="00FE1CF5">
      <w:r>
        <w:t>1. Договор банковского вклада должен быть заключен в письменной форме.</w:t>
      </w:r>
    </w:p>
    <w:p w:rsidR="00000000" w:rsidRDefault="00FE1CF5">
      <w:bookmarkStart w:id="4684" w:name="sub_83612"/>
      <w:r>
        <w:t xml:space="preserve">Письменная форма договора банковского вклада считается соблюденной, если внесение вклада удостоверено </w:t>
      </w:r>
      <w:hyperlink w:anchor="sub_843" w:history="1">
        <w:r>
          <w:rPr>
            <w:rStyle w:val="a4"/>
          </w:rPr>
          <w:t>сберегательной книжкой</w:t>
        </w:r>
      </w:hyperlink>
      <w:r>
        <w:t xml:space="preserve">, </w:t>
      </w:r>
      <w:hyperlink w:anchor="sub_844" w:history="1">
        <w:r>
          <w:rPr>
            <w:rStyle w:val="a4"/>
          </w:rPr>
          <w:t>сбе</w:t>
        </w:r>
        <w:r>
          <w:rPr>
            <w:rStyle w:val="a4"/>
          </w:rPr>
          <w:t>регательным или депозитным сертификатом</w:t>
        </w:r>
      </w:hyperlink>
      <w:r>
        <w:t xml:space="preserve"> либо иным выданным банком вкладчику документом, отвечающим требованиям, предусмотренным для таких документов законом, установленными в соответствии с ним банковскими правилами и </w:t>
      </w:r>
      <w:r>
        <w:lastRenderedPageBreak/>
        <w:t xml:space="preserve">применяемыми в банковской практике </w:t>
      </w:r>
      <w:r>
        <w:t>обычаями.</w:t>
      </w:r>
    </w:p>
    <w:p w:rsidR="00000000" w:rsidRDefault="00FE1CF5">
      <w:bookmarkStart w:id="4685" w:name="sub_8362"/>
      <w:bookmarkEnd w:id="4684"/>
      <w:r>
        <w:t>2. Несоблюдение письменной формы договора банковского вклада влечет недействительность этого договора. Такой договор является ничтожным.</w:t>
      </w:r>
    </w:p>
    <w:bookmarkEnd w:id="4685"/>
    <w:p w:rsidR="00000000" w:rsidRDefault="00FE1CF5"/>
    <w:p w:rsidR="00000000" w:rsidRDefault="00FE1CF5">
      <w:pPr>
        <w:pStyle w:val="a7"/>
        <w:rPr>
          <w:color w:val="000000"/>
          <w:sz w:val="16"/>
          <w:szCs w:val="16"/>
          <w:shd w:val="clear" w:color="auto" w:fill="F0F0F0"/>
        </w:rPr>
      </w:pPr>
      <w:bookmarkStart w:id="4686" w:name="sub_837"/>
      <w:r>
        <w:rPr>
          <w:color w:val="000000"/>
          <w:sz w:val="16"/>
          <w:szCs w:val="16"/>
          <w:shd w:val="clear" w:color="auto" w:fill="F0F0F0"/>
        </w:rPr>
        <w:t>Информация об изменениях:</w:t>
      </w:r>
    </w:p>
    <w:bookmarkEnd w:id="4686"/>
    <w:p w:rsidR="00000000" w:rsidRDefault="00FE1CF5">
      <w:pPr>
        <w:pStyle w:val="a8"/>
        <w:rPr>
          <w:shd w:val="clear" w:color="auto" w:fill="F0F0F0"/>
        </w:rPr>
      </w:pPr>
      <w:r>
        <w:t xml:space="preserve"> </w:t>
      </w:r>
      <w:r>
        <w:rPr>
          <w:shd w:val="clear" w:color="auto" w:fill="F0F0F0"/>
        </w:rPr>
        <w:t xml:space="preserve">Статья 837 изменена с 1 июня 2018 г. - </w:t>
      </w:r>
      <w:hyperlink r:id="rId441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19" w:history="1">
        <w:r>
          <w:rPr>
            <w:rStyle w:val="a4"/>
            <w:shd w:val="clear" w:color="auto" w:fill="F0F0F0"/>
          </w:rPr>
          <w:t>См. предыдущую редакцию</w:t>
        </w:r>
      </w:hyperlink>
    </w:p>
    <w:p w:rsidR="00000000" w:rsidRDefault="00FE1CF5">
      <w:pPr>
        <w:pStyle w:val="a5"/>
      </w:pPr>
      <w:r>
        <w:rPr>
          <w:rStyle w:val="a3"/>
        </w:rPr>
        <w:t>Статья 837.</w:t>
      </w:r>
      <w:r>
        <w:t xml:space="preserve"> Виды вкладов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20" w:history="1">
        <w:r>
          <w:rPr>
            <w:rStyle w:val="a4"/>
            <w:shd w:val="clear" w:color="auto" w:fill="F0F0F0"/>
          </w:rPr>
          <w:t>Энциклопедии</w:t>
        </w:r>
      </w:hyperlink>
      <w:r>
        <w:rPr>
          <w:shd w:val="clear" w:color="auto" w:fill="F0F0F0"/>
        </w:rPr>
        <w:t xml:space="preserve">, </w:t>
      </w:r>
      <w:hyperlink r:id="rId4421" w:history="1">
        <w:r>
          <w:rPr>
            <w:rStyle w:val="a4"/>
            <w:shd w:val="clear" w:color="auto" w:fill="F0F0F0"/>
          </w:rPr>
          <w:t>позиции высших судов</w:t>
        </w:r>
      </w:hyperlink>
      <w:r>
        <w:rPr>
          <w:shd w:val="clear" w:color="auto" w:fill="F0F0F0"/>
        </w:rPr>
        <w:t xml:space="preserve"> и другие комментарии к статье 837 ГК РФ</w:t>
      </w:r>
    </w:p>
    <w:p w:rsidR="00000000" w:rsidRDefault="00FE1CF5">
      <w:bookmarkStart w:id="4687" w:name="sub_8371"/>
      <w:r>
        <w:t>1. Договор банковского вклада заключается на условиях выдачи</w:t>
      </w:r>
      <w:r>
        <w:t xml:space="preserve"> вклада по требованию (вклад до востребования) либо на условиях возврата вклада по истечении определенного договором срока (срочный вклад). Договором может быть предусмотрено внесение вкладов на иных не противоречащих закону условиях их возврата.</w:t>
      </w:r>
    </w:p>
    <w:p w:rsidR="00000000" w:rsidRDefault="00FE1CF5">
      <w:bookmarkStart w:id="4688" w:name="sub_8372"/>
      <w:bookmarkEnd w:id="4687"/>
      <w:r>
        <w:t>2. По договору вклада любого вида, заключенному с гражданином, банк в любом случае обязан выдать по первому требованию вкладчика сумму вклада или ее часть и соответствующие проценты (за исключением вкладов, внесение которых удостоверено сберегательн</w:t>
      </w:r>
      <w:r>
        <w:t>ым сертификатом, условия которого не предусматривают право вкладчика на получение вклада по требованию).</w:t>
      </w:r>
    </w:p>
    <w:p w:rsidR="00000000" w:rsidRDefault="00FE1CF5">
      <w:bookmarkStart w:id="4689" w:name="sub_8373"/>
      <w:bookmarkEnd w:id="4688"/>
      <w:r>
        <w:t>3. Сроки и порядок выдачи суммы вклада или ее части и соответствующих процентов юридическому лицу по договору вклада любого вида опреде</w:t>
      </w:r>
      <w:r>
        <w:t>ляются договором банковского вклада.</w:t>
      </w:r>
    </w:p>
    <w:p w:rsidR="00000000" w:rsidRDefault="00FE1CF5">
      <w:bookmarkStart w:id="4690" w:name="sub_8374"/>
      <w:bookmarkEnd w:id="4689"/>
      <w:r>
        <w:t>4. Условие договора об отказе гражданина от права на получение срочного вклада или вклада до востребования по его требованию ничтожно, за исключением случая, когда внесение вклада удостоверено сберегател</w:t>
      </w:r>
      <w:r>
        <w:t>ьным сертификатом, условия которого не предусматривают право вкладчика на получение вклада по требованию.</w:t>
      </w:r>
    </w:p>
    <w:p w:rsidR="00000000" w:rsidRDefault="00FE1CF5">
      <w:bookmarkStart w:id="4691" w:name="sub_8375"/>
      <w:bookmarkEnd w:id="4690"/>
      <w:r>
        <w:t xml:space="preserve">5. В случаях, когда срочный вклад возвращается вкладчику по его требованию до истечения срока либо до наступления иных обстоятельств, </w:t>
      </w:r>
      <w:r>
        <w:t>указанных в договоре банковского вклада, проценты по вкладу выплачиваются в размере, соответствующем размеру процентов, выплачиваемых банком по вкладам до востребования, если договором банковского вклада не предусмотрен иной размер процентов.</w:t>
      </w:r>
    </w:p>
    <w:p w:rsidR="00000000" w:rsidRDefault="00FE1CF5">
      <w:bookmarkStart w:id="4692" w:name="sub_8376"/>
      <w:bookmarkEnd w:id="4691"/>
      <w:r>
        <w:t>6. В случаях, когда вкладчик не требует возврата суммы срочного вклада по истечении срока либо по наступлении предусмотренных договором обстоятельств, договор считается продленным на условиях вклада до востребования, если иное не предусмотрено договором</w:t>
      </w:r>
      <w:r>
        <w:t>.</w:t>
      </w:r>
    </w:p>
    <w:p w:rsidR="00000000" w:rsidRDefault="00FE1CF5">
      <w:bookmarkStart w:id="4693" w:name="sub_8377"/>
      <w:bookmarkEnd w:id="4692"/>
      <w:r>
        <w:t>7. В случае, когда внесение вклада удостоверено сберегательным или депозитным сертификатом, все права по договору банковского вклада принадлежат владельцу соответствующего сертификата.</w:t>
      </w:r>
    </w:p>
    <w:bookmarkEnd w:id="4693"/>
    <w:p w:rsidR="00000000" w:rsidRDefault="00FE1CF5"/>
    <w:p w:rsidR="00000000" w:rsidRDefault="00FE1CF5">
      <w:pPr>
        <w:pStyle w:val="a5"/>
      </w:pPr>
      <w:bookmarkStart w:id="4694" w:name="sub_838"/>
      <w:r>
        <w:rPr>
          <w:rStyle w:val="a3"/>
        </w:rPr>
        <w:t>Статья 838.</w:t>
      </w:r>
      <w:r>
        <w:t xml:space="preserve"> Проценты на вклад</w:t>
      </w:r>
    </w:p>
    <w:bookmarkEnd w:id="46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22" w:history="1">
        <w:r>
          <w:rPr>
            <w:rStyle w:val="a4"/>
            <w:shd w:val="clear" w:color="auto" w:fill="F0F0F0"/>
          </w:rPr>
          <w:t>Энциклопедии</w:t>
        </w:r>
      </w:hyperlink>
      <w:r>
        <w:rPr>
          <w:shd w:val="clear" w:color="auto" w:fill="F0F0F0"/>
        </w:rPr>
        <w:t xml:space="preserve">, </w:t>
      </w:r>
      <w:hyperlink r:id="rId4423" w:history="1">
        <w:r>
          <w:rPr>
            <w:rStyle w:val="a4"/>
            <w:shd w:val="clear" w:color="auto" w:fill="F0F0F0"/>
          </w:rPr>
          <w:t>позиции высших судов</w:t>
        </w:r>
      </w:hyperlink>
      <w:r>
        <w:rPr>
          <w:shd w:val="clear" w:color="auto" w:fill="F0F0F0"/>
        </w:rPr>
        <w:t xml:space="preserve"> и другие комментарии к статье 838 ГК РФ</w:t>
      </w:r>
    </w:p>
    <w:p w:rsidR="00000000" w:rsidRDefault="00FE1CF5">
      <w:bookmarkStart w:id="4695" w:name="sub_8381"/>
      <w:r>
        <w:t>1. Банк выплачивает вкладчику пр</w:t>
      </w:r>
      <w:r>
        <w:t>оценты на сумму вклада в размере, определяемом договором банковского вклада.</w:t>
      </w:r>
    </w:p>
    <w:p w:rsidR="00000000" w:rsidRDefault="00FE1CF5">
      <w:bookmarkStart w:id="4696" w:name="sub_83802"/>
      <w:bookmarkEnd w:id="4695"/>
      <w:r>
        <w:t xml:space="preserve">При отсутствии в договоре условия о размере выплачиваемых процентов банк обязан выплачивать проценты в размере, определяемом в соответствии с </w:t>
      </w:r>
      <w:hyperlink w:anchor="sub_8091" w:history="1">
        <w:r>
          <w:rPr>
            <w:rStyle w:val="a4"/>
          </w:rPr>
          <w:t>пунктом 1 статьи 809</w:t>
        </w:r>
      </w:hyperlink>
      <w:r>
        <w:t xml:space="preserve"> настоящего Кодекса.</w:t>
      </w:r>
    </w:p>
    <w:p w:rsidR="00000000" w:rsidRDefault="00FE1CF5">
      <w:bookmarkStart w:id="4697" w:name="sub_8382"/>
      <w:bookmarkEnd w:id="4696"/>
      <w:r>
        <w:t>2. Если иное не предусмотрено договором банковского вклада, банк вправе изменять размер процентов, выплачиваемых на вклады до востребования.</w:t>
      </w:r>
    </w:p>
    <w:p w:rsidR="00000000" w:rsidRDefault="00FE1CF5">
      <w:bookmarkStart w:id="4698" w:name="sub_838202"/>
      <w:bookmarkEnd w:id="4697"/>
      <w:r>
        <w:t>В случае уменьшения банком размер</w:t>
      </w:r>
      <w:r>
        <w:t xml:space="preserve">а процентов новый размер процентов применяется к вкладам, внесенным до сообщения вкладчикам об уменьшении процентов, по истечении месяца с </w:t>
      </w:r>
      <w:r>
        <w:lastRenderedPageBreak/>
        <w:t>момента соответствующего сообщения, если иное не предусмотрено договором.</w:t>
      </w:r>
    </w:p>
    <w:p w:rsidR="00000000" w:rsidRDefault="00FE1CF5">
      <w:pPr>
        <w:pStyle w:val="a7"/>
        <w:rPr>
          <w:color w:val="000000"/>
          <w:sz w:val="16"/>
          <w:szCs w:val="16"/>
          <w:shd w:val="clear" w:color="auto" w:fill="F0F0F0"/>
        </w:rPr>
      </w:pPr>
      <w:bookmarkStart w:id="4699" w:name="sub_8383"/>
      <w:bookmarkEnd w:id="4698"/>
      <w:r>
        <w:rPr>
          <w:color w:val="000000"/>
          <w:sz w:val="16"/>
          <w:szCs w:val="16"/>
          <w:shd w:val="clear" w:color="auto" w:fill="F0F0F0"/>
        </w:rPr>
        <w:t>Информация об изменениях:</w:t>
      </w:r>
    </w:p>
    <w:bookmarkEnd w:id="4699"/>
    <w:p w:rsidR="00000000" w:rsidRDefault="00FE1CF5">
      <w:pPr>
        <w:pStyle w:val="a8"/>
        <w:rPr>
          <w:shd w:val="clear" w:color="auto" w:fill="F0F0F0"/>
        </w:rPr>
      </w:pPr>
      <w:r>
        <w:t xml:space="preserve"> </w:t>
      </w:r>
      <w:r>
        <w:rPr>
          <w:shd w:val="clear" w:color="auto" w:fill="F0F0F0"/>
        </w:rPr>
        <w:t xml:space="preserve">Пункт 3 изменен с 1 июня 2018 г. - </w:t>
      </w:r>
      <w:hyperlink r:id="rId442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25" w:history="1">
        <w:r>
          <w:rPr>
            <w:rStyle w:val="a4"/>
            <w:shd w:val="clear" w:color="auto" w:fill="F0F0F0"/>
          </w:rPr>
          <w:t>См. предыдущую редакцию</w:t>
        </w:r>
      </w:hyperlink>
    </w:p>
    <w:p w:rsidR="00000000" w:rsidRDefault="00FE1CF5">
      <w:r>
        <w:t>3. Опре</w:t>
      </w:r>
      <w:r>
        <w:t>деленный договором банковского вклада размер процентов на вклад, внесенный гражданином на условиях его выдачи по истечении определенного срока либо по наступлении предусмотренных договором обстоятельств, не может быть односторонне уменьшен банком, если ино</w:t>
      </w:r>
      <w:r>
        <w:t>е не предусмотрено законом. По договору такого банковского вклада, заключенному банком с юридическим лицом, размер процентов не может быть односторонне изменен, если иное не предусмотрено законом или договором. По договору банковского вклада, внесение вкла</w:t>
      </w:r>
      <w:r>
        <w:t>да по которому удостоверено сберегательным или депозитным сертификатом, размер процентов не может быть изменен в одностороннем порядке.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пункта 3 статьи 838 настоящего Кодекса см. </w:t>
      </w:r>
      <w:hyperlink r:id="rId4426" w:history="1">
        <w:r>
          <w:rPr>
            <w:rStyle w:val="a4"/>
            <w:shd w:val="clear" w:color="auto" w:fill="F0F0F0"/>
          </w:rPr>
          <w:t>Определение</w:t>
        </w:r>
      </w:hyperlink>
      <w:r>
        <w:rPr>
          <w:shd w:val="clear" w:color="auto" w:fill="F0F0F0"/>
        </w:rPr>
        <w:t xml:space="preserve"> СК Верховного Суда РФ от 27 января 1998 г. и </w:t>
      </w:r>
      <w:hyperlink r:id="rId4427" w:history="1">
        <w:r>
          <w:rPr>
            <w:rStyle w:val="a4"/>
            <w:shd w:val="clear" w:color="auto" w:fill="F0F0F0"/>
          </w:rPr>
          <w:t>Постановление</w:t>
        </w:r>
      </w:hyperlink>
      <w:r>
        <w:rPr>
          <w:shd w:val="clear" w:color="auto" w:fill="F0F0F0"/>
        </w:rPr>
        <w:t xml:space="preserve"> Конституционного Суда РФ от 23 февраля 1999 г. N 4-П</w:t>
      </w:r>
    </w:p>
    <w:p w:rsidR="00000000" w:rsidRDefault="00FE1CF5">
      <w:pPr>
        <w:pStyle w:val="a7"/>
        <w:rPr>
          <w:shd w:val="clear" w:color="auto" w:fill="F0F0F0"/>
        </w:rPr>
      </w:pPr>
      <w:r>
        <w:t xml:space="preserve"> </w:t>
      </w:r>
    </w:p>
    <w:p w:rsidR="00000000" w:rsidRDefault="00FE1CF5">
      <w:pPr>
        <w:pStyle w:val="a5"/>
      </w:pPr>
      <w:bookmarkStart w:id="4700" w:name="sub_839"/>
      <w:r>
        <w:rPr>
          <w:rStyle w:val="a3"/>
        </w:rPr>
        <w:t>Статья 839.</w:t>
      </w:r>
      <w:r>
        <w:t xml:space="preserve"> Порядок начисления процентов на вклад </w:t>
      </w:r>
      <w:r>
        <w:t>и их выплаты</w:t>
      </w:r>
    </w:p>
    <w:bookmarkEnd w:id="47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28" w:history="1">
        <w:r>
          <w:rPr>
            <w:rStyle w:val="a4"/>
            <w:shd w:val="clear" w:color="auto" w:fill="F0F0F0"/>
          </w:rPr>
          <w:t>Энциклопедии</w:t>
        </w:r>
      </w:hyperlink>
      <w:r>
        <w:rPr>
          <w:shd w:val="clear" w:color="auto" w:fill="F0F0F0"/>
        </w:rPr>
        <w:t xml:space="preserve">, </w:t>
      </w:r>
      <w:hyperlink r:id="rId4429" w:history="1">
        <w:r>
          <w:rPr>
            <w:rStyle w:val="a4"/>
            <w:shd w:val="clear" w:color="auto" w:fill="F0F0F0"/>
          </w:rPr>
          <w:t>позиции высших судов</w:t>
        </w:r>
      </w:hyperlink>
      <w:r>
        <w:rPr>
          <w:shd w:val="clear" w:color="auto" w:fill="F0F0F0"/>
        </w:rPr>
        <w:t xml:space="preserve"> и другие комментарии к статье 839 ГК РФ</w:t>
      </w:r>
    </w:p>
    <w:p w:rsidR="00000000" w:rsidRDefault="00FE1CF5">
      <w:pPr>
        <w:pStyle w:val="a7"/>
        <w:rPr>
          <w:color w:val="000000"/>
          <w:sz w:val="16"/>
          <w:szCs w:val="16"/>
          <w:shd w:val="clear" w:color="auto" w:fill="F0F0F0"/>
        </w:rPr>
      </w:pPr>
      <w:bookmarkStart w:id="4701" w:name="sub_8391"/>
      <w:r>
        <w:rPr>
          <w:color w:val="000000"/>
          <w:sz w:val="16"/>
          <w:szCs w:val="16"/>
          <w:shd w:val="clear" w:color="auto" w:fill="F0F0F0"/>
        </w:rPr>
        <w:t>Информация об изменениях:</w:t>
      </w:r>
    </w:p>
    <w:bookmarkEnd w:id="4701"/>
    <w:p w:rsidR="00000000" w:rsidRDefault="00FE1CF5">
      <w:pPr>
        <w:pStyle w:val="a8"/>
        <w:rPr>
          <w:shd w:val="clear" w:color="auto" w:fill="F0F0F0"/>
        </w:rPr>
      </w:pPr>
      <w:r>
        <w:t xml:space="preserve"> </w:t>
      </w:r>
      <w:hyperlink r:id="rId4430" w:history="1">
        <w:r>
          <w:rPr>
            <w:rStyle w:val="a4"/>
            <w:shd w:val="clear" w:color="auto" w:fill="F0F0F0"/>
          </w:rPr>
          <w:t>Федеральным законом</w:t>
        </w:r>
      </w:hyperlink>
      <w:r>
        <w:rPr>
          <w:shd w:val="clear" w:color="auto" w:fill="F0F0F0"/>
        </w:rPr>
        <w:t xml:space="preserve"> от 21 марта 2005 г. N 22-ФЗ в пункт 1 статьи 839 настоящего Кодекса внесены изменения</w:t>
      </w:r>
    </w:p>
    <w:p w:rsidR="00000000" w:rsidRDefault="00FE1CF5">
      <w:pPr>
        <w:pStyle w:val="a8"/>
        <w:rPr>
          <w:shd w:val="clear" w:color="auto" w:fill="F0F0F0"/>
        </w:rPr>
      </w:pPr>
      <w:r>
        <w:t xml:space="preserve"> </w:t>
      </w:r>
      <w:hyperlink r:id="rId4431"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1. Проценты на сумму банковского вклада начисляются со дня, следующего за днем ее поступления в банк, до дня ее возврата вкладчику включительно, а если ее списание со счета вкладчика произведено по и</w:t>
      </w:r>
      <w:r>
        <w:t>ным основаниям, до дня списания включительно.</w:t>
      </w:r>
    </w:p>
    <w:p w:rsidR="00000000" w:rsidRDefault="00FE1CF5">
      <w:bookmarkStart w:id="4702" w:name="sub_8392"/>
      <w:r>
        <w:t>2. Если иное не предусмотрено договором банковского вклада, проценты на сумму банковского вклада выплачиваются вкладчику по его требованию по истечении каждого квартала отдельно от суммы вклада, а невос</w:t>
      </w:r>
      <w:r>
        <w:t>требованные в этот срок проценты увеличивают сумму вклада, на которую начисляются проценты.</w:t>
      </w:r>
    </w:p>
    <w:p w:rsidR="00000000" w:rsidRDefault="00FE1CF5">
      <w:bookmarkStart w:id="4703" w:name="sub_83922"/>
      <w:bookmarkEnd w:id="4702"/>
      <w:r>
        <w:t>При возврате вклада выплачиваются все начисленные к этому моменту проценты.</w:t>
      </w:r>
    </w:p>
    <w:bookmarkEnd w:id="4703"/>
    <w:p w:rsidR="00000000" w:rsidRDefault="00FE1CF5"/>
    <w:p w:rsidR="00000000" w:rsidRDefault="00FE1CF5">
      <w:pPr>
        <w:pStyle w:val="a5"/>
      </w:pPr>
      <w:bookmarkStart w:id="4704" w:name="sub_840"/>
      <w:r>
        <w:rPr>
          <w:rStyle w:val="a3"/>
        </w:rPr>
        <w:t>Статья 840.</w:t>
      </w:r>
      <w:r>
        <w:t xml:space="preserve"> Обеспечение возврата вклада</w:t>
      </w:r>
    </w:p>
    <w:bookmarkEnd w:id="47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32" w:history="1">
        <w:r>
          <w:rPr>
            <w:rStyle w:val="a4"/>
            <w:shd w:val="clear" w:color="auto" w:fill="F0F0F0"/>
          </w:rPr>
          <w:t>Энциклопедии</w:t>
        </w:r>
      </w:hyperlink>
      <w:r>
        <w:rPr>
          <w:shd w:val="clear" w:color="auto" w:fill="F0F0F0"/>
        </w:rPr>
        <w:t xml:space="preserve">, </w:t>
      </w:r>
      <w:hyperlink r:id="rId4433" w:history="1">
        <w:r>
          <w:rPr>
            <w:rStyle w:val="a4"/>
            <w:shd w:val="clear" w:color="auto" w:fill="F0F0F0"/>
          </w:rPr>
          <w:t>позиции высших судов</w:t>
        </w:r>
      </w:hyperlink>
      <w:r>
        <w:rPr>
          <w:shd w:val="clear" w:color="auto" w:fill="F0F0F0"/>
        </w:rPr>
        <w:t xml:space="preserve"> и другие комментарии к статье 840 ГК РФ</w:t>
      </w:r>
    </w:p>
    <w:p w:rsidR="00000000" w:rsidRDefault="00FE1CF5">
      <w:pPr>
        <w:pStyle w:val="a7"/>
        <w:rPr>
          <w:color w:val="000000"/>
          <w:sz w:val="16"/>
          <w:szCs w:val="16"/>
          <w:shd w:val="clear" w:color="auto" w:fill="F0F0F0"/>
        </w:rPr>
      </w:pPr>
      <w:bookmarkStart w:id="4705" w:name="sub_84001"/>
      <w:r>
        <w:rPr>
          <w:color w:val="000000"/>
          <w:sz w:val="16"/>
          <w:szCs w:val="16"/>
          <w:shd w:val="clear" w:color="auto" w:fill="F0F0F0"/>
        </w:rPr>
        <w:t>Информация об изменениях:</w:t>
      </w:r>
    </w:p>
    <w:bookmarkEnd w:id="4705"/>
    <w:p w:rsidR="00000000" w:rsidRDefault="00FE1CF5">
      <w:pPr>
        <w:pStyle w:val="a8"/>
        <w:rPr>
          <w:shd w:val="clear" w:color="auto" w:fill="F0F0F0"/>
        </w:rPr>
      </w:pPr>
      <w:r>
        <w:t xml:space="preserve"> </w:t>
      </w:r>
      <w:hyperlink r:id="rId4434" w:history="1">
        <w:r>
          <w:rPr>
            <w:rStyle w:val="a4"/>
            <w:shd w:val="clear" w:color="auto" w:fill="F0F0F0"/>
          </w:rPr>
          <w:t>Федеральным законом</w:t>
        </w:r>
      </w:hyperlink>
      <w:r>
        <w:rPr>
          <w:shd w:val="clear" w:color="auto" w:fill="F0F0F0"/>
        </w:rPr>
        <w:t xml:space="preserve"> от 23 декабря 2003 г. N 182-ФЗ пункт 1 статьи 840 настоящего Кодекса изложен в новой редакции</w:t>
      </w:r>
    </w:p>
    <w:p w:rsidR="00000000" w:rsidRDefault="00FE1CF5">
      <w:pPr>
        <w:pStyle w:val="a8"/>
        <w:rPr>
          <w:shd w:val="clear" w:color="auto" w:fill="F0F0F0"/>
        </w:rPr>
      </w:pPr>
      <w:r>
        <w:t xml:space="preserve"> </w:t>
      </w:r>
      <w:hyperlink r:id="rId4435" w:history="1">
        <w:r>
          <w:rPr>
            <w:rStyle w:val="a4"/>
            <w:shd w:val="clear" w:color="auto" w:fill="F0F0F0"/>
          </w:rPr>
          <w:t>См. текст пункт</w:t>
        </w:r>
        <w:r>
          <w:rPr>
            <w:rStyle w:val="a4"/>
            <w:shd w:val="clear" w:color="auto" w:fill="F0F0F0"/>
          </w:rPr>
          <w:t>а в предыдущей редакции</w:t>
        </w:r>
      </w:hyperlink>
    </w:p>
    <w:p w:rsidR="00000000" w:rsidRDefault="00FE1CF5">
      <w:pPr>
        <w:pStyle w:val="a8"/>
        <w:rPr>
          <w:shd w:val="clear" w:color="auto" w:fill="F0F0F0"/>
        </w:rPr>
      </w:pPr>
      <w:r>
        <w:t xml:space="preserve"> </w:t>
      </w:r>
    </w:p>
    <w:p w:rsidR="00000000" w:rsidRDefault="00FE1CF5">
      <w:r>
        <w:t xml:space="preserve">1. Возврат вкладов граждан банком обеспечивается путем осуществляемого в соответствии с </w:t>
      </w:r>
      <w:hyperlink r:id="rId4436" w:history="1">
        <w:r>
          <w:rPr>
            <w:rStyle w:val="a4"/>
          </w:rPr>
          <w:t>законом</w:t>
        </w:r>
      </w:hyperlink>
      <w:r>
        <w:t xml:space="preserve"> обязательного страхования вкладов, а в предусмотренных </w:t>
      </w:r>
      <w:hyperlink r:id="rId4437" w:history="1">
        <w:r>
          <w:rPr>
            <w:rStyle w:val="a4"/>
          </w:rPr>
          <w:t>законом</w:t>
        </w:r>
      </w:hyperlink>
      <w:r>
        <w:t xml:space="preserve"> случаях и иными способами.</w:t>
      </w:r>
    </w:p>
    <w:p w:rsidR="00000000" w:rsidRDefault="00FE1CF5">
      <w:bookmarkStart w:id="4706" w:name="sub_84002"/>
      <w:r>
        <w:t>2. Способы обеспечения банком возврата вкладов юридических лиц определяются договором банковского вклада.</w:t>
      </w:r>
    </w:p>
    <w:p w:rsidR="00000000" w:rsidRDefault="00FE1CF5">
      <w:bookmarkStart w:id="4707" w:name="sub_8403"/>
      <w:bookmarkEnd w:id="4706"/>
      <w:r>
        <w:t xml:space="preserve">3. При заключении договора банковского </w:t>
      </w:r>
      <w:r>
        <w:t xml:space="preserve">вклада банк обязан предоставить вкладчику </w:t>
      </w:r>
      <w:hyperlink r:id="rId4438" w:history="1">
        <w:r>
          <w:rPr>
            <w:rStyle w:val="a4"/>
          </w:rPr>
          <w:t>информацию</w:t>
        </w:r>
      </w:hyperlink>
      <w:r>
        <w:t xml:space="preserve"> об обеспеченности возврата вклада.</w:t>
      </w:r>
    </w:p>
    <w:p w:rsidR="00000000" w:rsidRDefault="00FE1CF5">
      <w:bookmarkStart w:id="4708" w:name="sub_8404"/>
      <w:bookmarkEnd w:id="4707"/>
      <w:r>
        <w:t>4. При невыполнении банком предусмотренных законом или договором банковского вклада обяз</w:t>
      </w:r>
      <w:r>
        <w:t xml:space="preserve">анностей по обеспечению возврата вклада, а также при утрате обеспечения или ухудшении его условий вкладчик вправе потребовать от банка немедленного возврата суммы вклада, уплаты на нее процентов в размере, определяемом в соответствии с </w:t>
      </w:r>
      <w:hyperlink w:anchor="sub_8091" w:history="1">
        <w:r>
          <w:rPr>
            <w:rStyle w:val="a4"/>
          </w:rPr>
          <w:t>пунктом 1 статьи 809</w:t>
        </w:r>
      </w:hyperlink>
      <w:r>
        <w:t xml:space="preserve"> настоящего Кодекса, и возмещения причиненных убытков.</w:t>
      </w:r>
    </w:p>
    <w:bookmarkEnd w:id="4708"/>
    <w:p w:rsidR="00000000" w:rsidRDefault="00FE1CF5"/>
    <w:p w:rsidR="00000000" w:rsidRDefault="00FE1CF5">
      <w:pPr>
        <w:pStyle w:val="a5"/>
      </w:pPr>
      <w:bookmarkStart w:id="4709" w:name="sub_841"/>
      <w:r>
        <w:rPr>
          <w:rStyle w:val="a3"/>
        </w:rPr>
        <w:t>Статья 841.</w:t>
      </w:r>
      <w:r>
        <w:t xml:space="preserve"> Внесение третьими лицами денежных средств на счет вкладчика</w:t>
      </w:r>
    </w:p>
    <w:bookmarkEnd w:id="47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39" w:history="1">
        <w:r>
          <w:rPr>
            <w:rStyle w:val="a4"/>
            <w:shd w:val="clear" w:color="auto" w:fill="F0F0F0"/>
          </w:rPr>
          <w:t>Энцикл</w:t>
        </w:r>
        <w:r>
          <w:rPr>
            <w:rStyle w:val="a4"/>
            <w:shd w:val="clear" w:color="auto" w:fill="F0F0F0"/>
          </w:rPr>
          <w:t>опедии</w:t>
        </w:r>
      </w:hyperlink>
      <w:r>
        <w:rPr>
          <w:shd w:val="clear" w:color="auto" w:fill="F0F0F0"/>
        </w:rPr>
        <w:t xml:space="preserve">, </w:t>
      </w:r>
      <w:hyperlink r:id="rId4440" w:history="1">
        <w:r>
          <w:rPr>
            <w:rStyle w:val="a4"/>
            <w:shd w:val="clear" w:color="auto" w:fill="F0F0F0"/>
          </w:rPr>
          <w:t>позиции высших судов</w:t>
        </w:r>
      </w:hyperlink>
      <w:r>
        <w:rPr>
          <w:shd w:val="clear" w:color="auto" w:fill="F0F0F0"/>
        </w:rPr>
        <w:t xml:space="preserve"> и другие комментарии к статье 841 ГК РФ</w:t>
      </w:r>
    </w:p>
    <w:p w:rsidR="00000000" w:rsidRDefault="00FE1CF5">
      <w:r>
        <w:t xml:space="preserve">Если договором банковского вклада не предусмотрено иное, на счет по вкладу зачисляются денежные средства, поступившие в </w:t>
      </w:r>
      <w:r>
        <w:t>банк на имя вкладчика от третьих лиц с указанием необходимых данных о его счете по вкладу. При этом предполагается, что вкладчик выразил согласие на получение денежных средств от таких лиц, предоставив им необходимые данные о счете по вкладу.</w:t>
      </w:r>
    </w:p>
    <w:p w:rsidR="00000000" w:rsidRDefault="00FE1CF5"/>
    <w:p w:rsidR="00000000" w:rsidRDefault="00FE1CF5">
      <w:pPr>
        <w:pStyle w:val="a5"/>
      </w:pPr>
      <w:bookmarkStart w:id="4710" w:name="sub_842"/>
      <w:r>
        <w:rPr>
          <w:rStyle w:val="a3"/>
        </w:rPr>
        <w:t>Стать</w:t>
      </w:r>
      <w:r>
        <w:rPr>
          <w:rStyle w:val="a3"/>
        </w:rPr>
        <w:t>я 842.</w:t>
      </w:r>
      <w:r>
        <w:t xml:space="preserve"> Вклады в пользу третьих лиц</w:t>
      </w:r>
    </w:p>
    <w:bookmarkEnd w:id="47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41" w:history="1">
        <w:r>
          <w:rPr>
            <w:rStyle w:val="a4"/>
            <w:shd w:val="clear" w:color="auto" w:fill="F0F0F0"/>
          </w:rPr>
          <w:t>Энциклопедии</w:t>
        </w:r>
      </w:hyperlink>
      <w:r>
        <w:rPr>
          <w:shd w:val="clear" w:color="auto" w:fill="F0F0F0"/>
        </w:rPr>
        <w:t xml:space="preserve"> и другие комментарии к статье 842 ГК РФ</w:t>
      </w:r>
    </w:p>
    <w:p w:rsidR="00000000" w:rsidRDefault="00FE1CF5">
      <w:bookmarkStart w:id="4711" w:name="sub_8421"/>
      <w:r>
        <w:t>1. Вклад может быть внесен в банк на имя определенного третьего лица. Если иное не предусмотрено договором банковского вклада, такое лицо приобретает права вкладчика с момента предъявления им к банку первого требования, основанного на этих правах, либо выр</w:t>
      </w:r>
      <w:r>
        <w:t>ажения им банку иным способом намерения воспользоваться такими правами.</w:t>
      </w:r>
    </w:p>
    <w:p w:rsidR="00000000" w:rsidRDefault="00FE1CF5">
      <w:bookmarkStart w:id="4712" w:name="sub_84212"/>
      <w:bookmarkEnd w:id="4711"/>
      <w:r>
        <w:t>Указание имени гражданина (</w:t>
      </w:r>
      <w:hyperlink w:anchor="sub_19" w:history="1">
        <w:r>
          <w:rPr>
            <w:rStyle w:val="a4"/>
          </w:rPr>
          <w:t>статья 19</w:t>
        </w:r>
      </w:hyperlink>
      <w:r>
        <w:t>) или наименования юридического лица (</w:t>
      </w:r>
      <w:hyperlink w:anchor="sub_54" w:history="1">
        <w:r>
          <w:rPr>
            <w:rStyle w:val="a4"/>
          </w:rPr>
          <w:t>статья 54</w:t>
        </w:r>
      </w:hyperlink>
      <w:r>
        <w:t>), в пользу которого вносится вклад,</w:t>
      </w:r>
      <w:r>
        <w:t xml:space="preserve"> является существенным условием соответствующего договора банковского вклада.</w:t>
      </w:r>
    </w:p>
    <w:p w:rsidR="00000000" w:rsidRDefault="00FE1CF5">
      <w:bookmarkStart w:id="4713" w:name="sub_84213"/>
      <w:bookmarkEnd w:id="4712"/>
      <w:r>
        <w:t>Договор банковского вклада в пользу гражданина, умершего к моменту заключения договора, либо не существующего к этому моменту юридического лица ничтожен.</w:t>
      </w:r>
    </w:p>
    <w:p w:rsidR="00000000" w:rsidRDefault="00FE1CF5">
      <w:bookmarkStart w:id="4714" w:name="sub_8422"/>
      <w:bookmarkEnd w:id="4713"/>
      <w:r>
        <w:t>2. До выражения третьим лицом намерения воспользоваться правами вкладчика лицо, заключившее договор банковского вклада, может воспользоваться правами вкладчика в отношении внесенных им на счет по вкладу денежных средств.</w:t>
      </w:r>
    </w:p>
    <w:p w:rsidR="00000000" w:rsidRDefault="00FE1CF5">
      <w:bookmarkStart w:id="4715" w:name="sub_8423"/>
      <w:bookmarkEnd w:id="4714"/>
      <w:r>
        <w:t>3. Прави</w:t>
      </w:r>
      <w:r>
        <w:t>ла о договоре в пользу третьего лица (</w:t>
      </w:r>
      <w:hyperlink w:anchor="sub_430" w:history="1">
        <w:r>
          <w:rPr>
            <w:rStyle w:val="a4"/>
          </w:rPr>
          <w:t>статья 430</w:t>
        </w:r>
      </w:hyperlink>
      <w:r>
        <w:t>) применяются к договору банковского вклада в пользу третьего лица, если это не противоречит правилам настоящей статьи и существу банковского вклада.</w:t>
      </w:r>
    </w:p>
    <w:bookmarkEnd w:id="4715"/>
    <w:p w:rsidR="00000000" w:rsidRDefault="00FE1CF5"/>
    <w:p w:rsidR="00000000" w:rsidRDefault="00FE1CF5">
      <w:pPr>
        <w:pStyle w:val="a5"/>
      </w:pPr>
      <w:bookmarkStart w:id="4716" w:name="sub_843"/>
      <w:r>
        <w:rPr>
          <w:rStyle w:val="a3"/>
        </w:rPr>
        <w:t>Статья 843.</w:t>
      </w:r>
      <w:r>
        <w:t xml:space="preserve"> Сбере</w:t>
      </w:r>
      <w:r>
        <w:t>гательная книжка</w:t>
      </w:r>
    </w:p>
    <w:bookmarkEnd w:id="47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42" w:history="1">
        <w:r>
          <w:rPr>
            <w:rStyle w:val="a4"/>
            <w:shd w:val="clear" w:color="auto" w:fill="F0F0F0"/>
          </w:rPr>
          <w:t>Энциклопедии,</w:t>
        </w:r>
      </w:hyperlink>
      <w:r>
        <w:rPr>
          <w:shd w:val="clear" w:color="auto" w:fill="F0F0F0"/>
        </w:rPr>
        <w:t xml:space="preserve"> </w:t>
      </w:r>
      <w:hyperlink r:id="rId4443" w:history="1">
        <w:r>
          <w:rPr>
            <w:rStyle w:val="a4"/>
            <w:shd w:val="clear" w:color="auto" w:fill="F0F0F0"/>
          </w:rPr>
          <w:t>позиции высших судов</w:t>
        </w:r>
      </w:hyperlink>
      <w:r>
        <w:rPr>
          <w:shd w:val="clear" w:color="auto" w:fill="F0F0F0"/>
        </w:rPr>
        <w:t xml:space="preserve"> и другие комментарии к статье 843 ГК РФ</w:t>
      </w:r>
    </w:p>
    <w:p w:rsidR="00000000" w:rsidRDefault="00FE1CF5">
      <w:pPr>
        <w:pStyle w:val="a7"/>
        <w:rPr>
          <w:color w:val="000000"/>
          <w:sz w:val="16"/>
          <w:szCs w:val="16"/>
          <w:shd w:val="clear" w:color="auto" w:fill="F0F0F0"/>
        </w:rPr>
      </w:pPr>
      <w:bookmarkStart w:id="4717" w:name="sub_8431"/>
      <w:r>
        <w:rPr>
          <w:color w:val="000000"/>
          <w:sz w:val="16"/>
          <w:szCs w:val="16"/>
          <w:shd w:val="clear" w:color="auto" w:fill="F0F0F0"/>
        </w:rPr>
        <w:t>Информац</w:t>
      </w:r>
      <w:r>
        <w:rPr>
          <w:color w:val="000000"/>
          <w:sz w:val="16"/>
          <w:szCs w:val="16"/>
          <w:shd w:val="clear" w:color="auto" w:fill="F0F0F0"/>
        </w:rPr>
        <w:t>ия об изменениях:</w:t>
      </w:r>
    </w:p>
    <w:bookmarkEnd w:id="4717"/>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44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45" w:history="1">
        <w:r>
          <w:rPr>
            <w:rStyle w:val="a4"/>
            <w:shd w:val="clear" w:color="auto" w:fill="F0F0F0"/>
          </w:rPr>
          <w:t>См. предыдущу</w:t>
        </w:r>
        <w:r>
          <w:rPr>
            <w:rStyle w:val="a4"/>
            <w:shd w:val="clear" w:color="auto" w:fill="F0F0F0"/>
          </w:rPr>
          <w:t>ю редакцию</w:t>
        </w:r>
      </w:hyperlink>
    </w:p>
    <w:p w:rsidR="00000000" w:rsidRDefault="00FE1CF5">
      <w:r>
        <w:t>1. Договором банковского вклада с гражданином может быть предусмотрена выдача именной сберегательной книжки.</w:t>
      </w:r>
    </w:p>
    <w:p w:rsidR="00000000" w:rsidRDefault="00FE1CF5">
      <w:bookmarkStart w:id="4718" w:name="sub_1237"/>
      <w:r>
        <w:t>В сберегательной книжке должны быть указаны и удостоверены банком наименование и место нахождения банка (</w:t>
      </w:r>
      <w:hyperlink w:anchor="sub_54" w:history="1">
        <w:r>
          <w:rPr>
            <w:rStyle w:val="a4"/>
          </w:rPr>
          <w:t>статья 54</w:t>
        </w:r>
      </w:hyperlink>
      <w:r>
        <w:t xml:space="preserve">), а если вклад внесен в филиал, также его соответствующего филиала, номер счета по вкладу, а также все суммы денежных средств, зачисленных на счет, все суммы денежных средств, списанных со счета, и остаток денежных средств на счете на момент </w:t>
      </w:r>
      <w:r>
        <w:t>предъявления сберегательной книжки в банк.</w:t>
      </w:r>
    </w:p>
    <w:p w:rsidR="00000000" w:rsidRDefault="00FE1CF5">
      <w:bookmarkStart w:id="4719" w:name="sub_84313"/>
      <w:bookmarkEnd w:id="4718"/>
      <w:r>
        <w:t xml:space="preserve">Если не доказано иное состояние вклада, данные о вкладе, указанные в сберегательной </w:t>
      </w:r>
      <w:r>
        <w:lastRenderedPageBreak/>
        <w:t>книжке, являются основанием для расчетов по вкладу между банком и вкладчиком.</w:t>
      </w:r>
    </w:p>
    <w:p w:rsidR="00000000" w:rsidRDefault="00FE1CF5">
      <w:bookmarkStart w:id="4720" w:name="sub_8432"/>
      <w:bookmarkEnd w:id="4719"/>
      <w:r>
        <w:t>2. Выдача вклада,</w:t>
      </w:r>
      <w:r>
        <w:t xml:space="preserve"> выплата процентов по нему и исполнение распоряжений вкладчика о перечислении денежных средств со счета по вкладу другим лицам осуществляются банком при предъявлении сберегательной книжки.</w:t>
      </w:r>
    </w:p>
    <w:p w:rsidR="00000000" w:rsidRDefault="00FE1CF5">
      <w:bookmarkStart w:id="4721" w:name="sub_84322"/>
      <w:bookmarkEnd w:id="4720"/>
      <w:r>
        <w:t>Если именная сберегательная книжка утрачена или пр</w:t>
      </w:r>
      <w:r>
        <w:t>иведена в негодное для предъявления состояние, банк по заявлению вкладчика выдает ему новую сберегательную книжку.</w:t>
      </w:r>
    </w:p>
    <w:p w:rsidR="00000000" w:rsidRDefault="00FE1CF5">
      <w:bookmarkStart w:id="4722" w:name="sub_84323"/>
      <w:bookmarkEnd w:id="4721"/>
      <w:r>
        <w:t xml:space="preserve">Абзац утратил силу с 1 июня 2018 г. - </w:t>
      </w:r>
      <w:hyperlink r:id="rId4446" w:history="1">
        <w:r>
          <w:rPr>
            <w:rStyle w:val="a4"/>
          </w:rPr>
          <w:t>Федеральный закон</w:t>
        </w:r>
      </w:hyperlink>
      <w:r>
        <w:t xml:space="preserve"> от 26 июля 2017 г. N 212-ФЗ</w:t>
      </w:r>
    </w:p>
    <w:bookmarkEnd w:id="4722"/>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4447" w:history="1">
        <w:r>
          <w:rPr>
            <w:rStyle w:val="a4"/>
            <w:shd w:val="clear" w:color="auto" w:fill="F0F0F0"/>
          </w:rPr>
          <w:t>См. предыдущую редакцию</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4723" w:name="sub_844"/>
      <w:r>
        <w:t xml:space="preserve"> </w:t>
      </w:r>
      <w:r>
        <w:rPr>
          <w:shd w:val="clear" w:color="auto" w:fill="F0F0F0"/>
        </w:rPr>
        <w:t xml:space="preserve">Статья 844 изменена с 1 июня 2018 г. - </w:t>
      </w:r>
      <w:hyperlink r:id="rId4448" w:history="1">
        <w:r>
          <w:rPr>
            <w:rStyle w:val="a4"/>
            <w:shd w:val="clear" w:color="auto" w:fill="F0F0F0"/>
          </w:rPr>
          <w:t>Федеральный закон</w:t>
        </w:r>
      </w:hyperlink>
      <w:r>
        <w:rPr>
          <w:shd w:val="clear" w:color="auto" w:fill="F0F0F0"/>
        </w:rPr>
        <w:t xml:space="preserve"> от 26 июля 2017 г. N 212-ФЗ</w:t>
      </w:r>
    </w:p>
    <w:bookmarkEnd w:id="4723"/>
    <w:p w:rsidR="00000000" w:rsidRDefault="00FE1CF5">
      <w:pPr>
        <w:pStyle w:val="a8"/>
        <w:rPr>
          <w:shd w:val="clear" w:color="auto" w:fill="F0F0F0"/>
        </w:rPr>
      </w:pPr>
      <w:r>
        <w:t xml:space="preserve"> </w:t>
      </w:r>
      <w:hyperlink r:id="rId4449"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Выданные до 1 июня 2018 г. сберегательные и депозитные сертификаты </w:t>
      </w:r>
      <w:hyperlink r:id="rId4450" w:history="1">
        <w:r>
          <w:rPr>
            <w:rStyle w:val="a4"/>
            <w:shd w:val="clear" w:color="auto" w:fill="F0F0F0"/>
          </w:rPr>
          <w:t>сохраняют</w:t>
        </w:r>
      </w:hyperlink>
      <w:r>
        <w:rPr>
          <w:shd w:val="clear" w:color="auto" w:fill="F0F0F0"/>
        </w:rPr>
        <w:t xml:space="preserve"> свое действие на тех условиях, на которых они были выданы</w:t>
      </w:r>
    </w:p>
    <w:p w:rsidR="00000000" w:rsidRDefault="00FE1CF5">
      <w:pPr>
        <w:pStyle w:val="a5"/>
      </w:pPr>
      <w:r>
        <w:rPr>
          <w:rStyle w:val="a3"/>
        </w:rPr>
        <w:t>Статья 844.</w:t>
      </w:r>
      <w:r>
        <w:t xml:space="preserve"> Сберегательный и депозитный сертификаты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51" w:history="1">
        <w:r>
          <w:rPr>
            <w:rStyle w:val="a4"/>
            <w:shd w:val="clear" w:color="auto" w:fill="F0F0F0"/>
          </w:rPr>
          <w:t>Энциклопедии</w:t>
        </w:r>
      </w:hyperlink>
      <w:r>
        <w:rPr>
          <w:shd w:val="clear" w:color="auto" w:fill="F0F0F0"/>
        </w:rPr>
        <w:t xml:space="preserve"> и другие комментарии к статье 844 ГК РФ</w:t>
      </w:r>
    </w:p>
    <w:p w:rsidR="00000000" w:rsidRDefault="00FE1CF5">
      <w:bookmarkStart w:id="4724" w:name="sub_8441"/>
      <w:r>
        <w:t>1. Сберегательный и депозитный сертификаты являются именными документарными ценными бумагами, удостоверяющими факт внесения вкладчиком в банк суммы вклада на условиях, указанных в соответствующем сертификате</w:t>
      </w:r>
      <w:r>
        <w:t>, и право владельца такого сертификата на получение по истечении установленного сертификатом срока суммы вклада и обусловленных сертификатом процентов в банке, выдавшем сертификат.</w:t>
      </w:r>
    </w:p>
    <w:p w:rsidR="00000000" w:rsidRDefault="00FE1CF5">
      <w:bookmarkStart w:id="4725" w:name="sub_84412"/>
      <w:bookmarkEnd w:id="4724"/>
      <w:r>
        <w:t>Владельцем сберегательного сертификата может быть только ф</w:t>
      </w:r>
      <w:r>
        <w:t>изическое лицо, в том числе индивидуальный предприниматель.</w:t>
      </w:r>
    </w:p>
    <w:p w:rsidR="00000000" w:rsidRDefault="00FE1CF5">
      <w:bookmarkStart w:id="4726" w:name="sub_84413"/>
      <w:bookmarkEnd w:id="4725"/>
      <w:r>
        <w:t xml:space="preserve">Сумма вклада, внесение которой удостоверено сберегательным сертификатом, подлежит страхованию в соответствии с </w:t>
      </w:r>
      <w:hyperlink r:id="rId4452" w:history="1">
        <w:r>
          <w:rPr>
            <w:rStyle w:val="a4"/>
          </w:rPr>
          <w:t>законо</w:t>
        </w:r>
        <w:r>
          <w:rPr>
            <w:rStyle w:val="a4"/>
          </w:rPr>
          <w:t>м</w:t>
        </w:r>
      </w:hyperlink>
      <w:r>
        <w:t xml:space="preserve"> о страховании вкладов физических лиц.</w:t>
      </w:r>
    </w:p>
    <w:p w:rsidR="00000000" w:rsidRDefault="00FE1CF5">
      <w:bookmarkStart w:id="4727" w:name="sub_84414"/>
      <w:bookmarkEnd w:id="4726"/>
      <w:r>
        <w:t>Владельцем депозитного сертификата может быть только юридическое лицо.</w:t>
      </w:r>
    </w:p>
    <w:p w:rsidR="00000000" w:rsidRDefault="00FE1CF5">
      <w:bookmarkStart w:id="4728" w:name="sub_8442"/>
      <w:bookmarkEnd w:id="4727"/>
      <w:r>
        <w:t xml:space="preserve">2. Проценты по сберегательному или депозитному сертификату устанавливаются и выплачиваются на утвержденных </w:t>
      </w:r>
      <w:r>
        <w:t>банком условиях и в сроки, определенные сберегательным или депозитным сертификатом.</w:t>
      </w:r>
    </w:p>
    <w:p w:rsidR="00000000" w:rsidRDefault="00FE1CF5">
      <w:bookmarkStart w:id="4729" w:name="sub_8443"/>
      <w:bookmarkEnd w:id="4728"/>
      <w:r>
        <w:t>3. Банк вправе выдавать сберегательные и депозитные сертификаты, условия которых не предусматривают право владельца соответствующего сертификата на получени</w:t>
      </w:r>
      <w:r>
        <w:t>е вклада по требованию, при этом такой сертификат должен содержать указание на отсутствие права вкладчика на досрочное получение вклада по требованию.</w:t>
      </w:r>
    </w:p>
    <w:p w:rsidR="00000000" w:rsidRDefault="00FE1CF5">
      <w:bookmarkStart w:id="4730" w:name="sub_8444"/>
      <w:bookmarkEnd w:id="4729"/>
      <w:r>
        <w:t>4. Если сберегательные и депозитные сертификаты предусматривают право владельца соответст</w:t>
      </w:r>
      <w:r>
        <w:t>вующего сертификата на получение вклада по требованию, банком при досрочном предъявлении требования владельца соответствующего сертификата о выдаче денежных средств выплачиваются сумма вклада и проценты в размере, выплачиваемом по вкладам до востребования,</w:t>
      </w:r>
      <w:r>
        <w:t xml:space="preserve"> если условиями соответствующего сертификата не установлен иной размер процентов.</w:t>
      </w:r>
    </w:p>
    <w:p w:rsidR="00000000" w:rsidRDefault="00FE1CF5">
      <w:bookmarkStart w:id="4731" w:name="sub_8445"/>
      <w:bookmarkEnd w:id="4730"/>
      <w:r>
        <w:t>5. Сберегательные или депозитные сертификаты могут выдаваться на условиях обездвижения (</w:t>
      </w:r>
      <w:hyperlink w:anchor="sub_14801" w:history="1">
        <w:r>
          <w:rPr>
            <w:rStyle w:val="a4"/>
          </w:rPr>
          <w:t>статья 148.1</w:t>
        </w:r>
      </w:hyperlink>
      <w:r>
        <w:t>), в том числе обездвижения пут</w:t>
      </w:r>
      <w:r>
        <w:t>ем их хранения в выдавшем банке при условии, что такой банк в соответствии с законом вправе осуществлять хранение документарных ценных бумаг и (или) учет прав на ценные бумаги. В случае обездвижения такие сертификаты не выдаются на руки их владельцам, а пр</w:t>
      </w:r>
      <w:r>
        <w:t xml:space="preserve">ава владельцев таких сертификатов закрепляются в одном сертификате, </w:t>
      </w:r>
      <w:hyperlink r:id="rId4453" w:history="1">
        <w:r>
          <w:rPr>
            <w:rStyle w:val="a4"/>
          </w:rPr>
          <w:t>реквизиты</w:t>
        </w:r>
      </w:hyperlink>
      <w:r>
        <w:t xml:space="preserve"> которого устанавливаются Банком России.</w:t>
      </w:r>
    </w:p>
    <w:p w:rsidR="00000000" w:rsidRDefault="00FE1CF5">
      <w:pPr>
        <w:pStyle w:val="a7"/>
        <w:rPr>
          <w:color w:val="000000"/>
          <w:sz w:val="16"/>
          <w:szCs w:val="16"/>
          <w:shd w:val="clear" w:color="auto" w:fill="F0F0F0"/>
        </w:rPr>
      </w:pPr>
      <w:bookmarkStart w:id="4732" w:name="sub_84410"/>
      <w:bookmarkEnd w:id="4731"/>
      <w:r>
        <w:rPr>
          <w:color w:val="000000"/>
          <w:sz w:val="16"/>
          <w:szCs w:val="16"/>
          <w:shd w:val="clear" w:color="auto" w:fill="F0F0F0"/>
        </w:rPr>
        <w:t>Информация об изменениях:</w:t>
      </w:r>
    </w:p>
    <w:bookmarkEnd w:id="4732"/>
    <w:p w:rsidR="00000000" w:rsidRDefault="00FE1CF5">
      <w:pPr>
        <w:pStyle w:val="a8"/>
        <w:rPr>
          <w:shd w:val="clear" w:color="auto" w:fill="F0F0F0"/>
        </w:rPr>
      </w:pPr>
      <w:r>
        <w:t xml:space="preserve"> </w:t>
      </w:r>
      <w:r>
        <w:rPr>
          <w:shd w:val="clear" w:color="auto" w:fill="F0F0F0"/>
        </w:rPr>
        <w:t>Глава 44 дополнена с</w:t>
      </w:r>
      <w:r>
        <w:rPr>
          <w:shd w:val="clear" w:color="auto" w:fill="F0F0F0"/>
        </w:rPr>
        <w:t xml:space="preserve">татьей 844.1 с 1 июня 2018 г. - </w:t>
      </w:r>
      <w:hyperlink r:id="rId4454" w:history="1">
        <w:r>
          <w:rPr>
            <w:rStyle w:val="a4"/>
            <w:shd w:val="clear" w:color="auto" w:fill="F0F0F0"/>
          </w:rPr>
          <w:t>Федеральный закон</w:t>
        </w:r>
      </w:hyperlink>
      <w:r>
        <w:rPr>
          <w:shd w:val="clear" w:color="auto" w:fill="F0F0F0"/>
        </w:rPr>
        <w:t xml:space="preserve"> от 26 июля 2017 г. </w:t>
      </w:r>
      <w:r>
        <w:rPr>
          <w:shd w:val="clear" w:color="auto" w:fill="F0F0F0"/>
        </w:rPr>
        <w:lastRenderedPageBreak/>
        <w:t>N 212-ФЗ</w:t>
      </w:r>
    </w:p>
    <w:p w:rsidR="00000000" w:rsidRDefault="00FE1CF5">
      <w:pPr>
        <w:pStyle w:val="a5"/>
      </w:pPr>
      <w:r>
        <w:rPr>
          <w:rStyle w:val="a3"/>
        </w:rPr>
        <w:t>Статья 844.1.</w:t>
      </w:r>
      <w:r>
        <w:t xml:space="preserve"> Особенности договора банковского вклада в драгоценных металлах</w:t>
      </w:r>
    </w:p>
    <w:p w:rsidR="00000000" w:rsidRDefault="00FE1CF5">
      <w:bookmarkStart w:id="4733" w:name="sub_84411"/>
      <w:r>
        <w:t>1. По договору банковского</w:t>
      </w:r>
      <w:r>
        <w:t xml:space="preserve"> вклада, предметом которого является драгоценный металл определенного наименования (вклад в драгоценных металлах), банк обязуется возвратить вкладчику имеющийся во вкладе драгоценный металл того же наименования и той же массы либо выдать денежные средства </w:t>
      </w:r>
      <w:r>
        <w:t>в сумме, эквивалентной стоимости этого металла, а также выплатить предусмотренные договором проценты.</w:t>
      </w:r>
    </w:p>
    <w:p w:rsidR="00000000" w:rsidRDefault="00FE1CF5">
      <w:bookmarkStart w:id="4734" w:name="sub_844102"/>
      <w:bookmarkEnd w:id="4733"/>
      <w:r>
        <w:t>2. Договор банковского вклада в драгоценных металлах должен содержать обязательное указание на наименование драгоценного металла, разме</w:t>
      </w:r>
      <w:r>
        <w:t>р процентов по вкладу и форму их получения вкладчиком, а также порядок расчета суммы денежных средств, подлежащих выдаче, если возможность такой выдачи предусмотрена договором.</w:t>
      </w:r>
    </w:p>
    <w:p w:rsidR="00000000" w:rsidRDefault="00FE1CF5">
      <w:bookmarkStart w:id="4735" w:name="sub_844103"/>
      <w:bookmarkEnd w:id="4734"/>
      <w:r>
        <w:t>3. Если иное не установлено законом или не вытекает из суще</w:t>
      </w:r>
      <w:r>
        <w:t xml:space="preserve">ства обязательства, к отношениям по договору банковского вклада в драгоценных металлах применяются правила о вкладах, предусмотренные настоящим Кодексом, в том числе правила </w:t>
      </w:r>
      <w:hyperlink w:anchor="sub_6401" w:history="1">
        <w:r>
          <w:rPr>
            <w:rStyle w:val="a4"/>
          </w:rPr>
          <w:t>абзаца седьмого пункта 1 статьи 64</w:t>
        </w:r>
      </w:hyperlink>
      <w:r>
        <w:t xml:space="preserve"> настоящего Кодекса.</w:t>
      </w:r>
    </w:p>
    <w:p w:rsidR="00000000" w:rsidRDefault="00FE1CF5">
      <w:bookmarkStart w:id="4736" w:name="sub_844104"/>
      <w:bookmarkEnd w:id="4735"/>
      <w:r>
        <w:t xml:space="preserve">4. К отношениям по договору банковского вклада в драгоценных металлах правила </w:t>
      </w:r>
      <w:hyperlink w:anchor="sub_84001" w:history="1">
        <w:r>
          <w:rPr>
            <w:rStyle w:val="a4"/>
          </w:rPr>
          <w:t>пункта 1 статьи 840</w:t>
        </w:r>
      </w:hyperlink>
      <w:r>
        <w:t xml:space="preserve"> настоящего Кодекса об обеспечении возврата вкладов граждан путем осуществляемого в соответствии с законом страхо</w:t>
      </w:r>
      <w:r>
        <w:t>вания вкладов физических лиц не применяются, о чем гражданин должен быть уведомлен в письменной форме до заключения договора банковского вклада в драгоценных металлах, а банк должен получить от гражданина подтверждение того, что такое уведомление было сове</w:t>
      </w:r>
      <w:r>
        <w:t>ршено.</w:t>
      </w:r>
    </w:p>
    <w:bookmarkEnd w:id="47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55" w:history="1">
        <w:r>
          <w:rPr>
            <w:rStyle w:val="a4"/>
            <w:shd w:val="clear" w:color="auto" w:fill="F0F0F0"/>
          </w:rPr>
          <w:t>комментарии</w:t>
        </w:r>
      </w:hyperlink>
      <w:r>
        <w:rPr>
          <w:shd w:val="clear" w:color="auto" w:fill="F0F0F0"/>
        </w:rPr>
        <w:t xml:space="preserve"> к статье 844.1 настоящего Федерального закона</w:t>
      </w:r>
    </w:p>
    <w:p w:rsidR="00000000" w:rsidRDefault="00FE1CF5">
      <w:pPr>
        <w:pStyle w:val="a7"/>
        <w:rPr>
          <w:shd w:val="clear" w:color="auto" w:fill="F0F0F0"/>
        </w:rPr>
      </w:pPr>
      <w:r>
        <w:t xml:space="preserve"> </w:t>
      </w:r>
    </w:p>
    <w:p w:rsidR="00000000" w:rsidRDefault="00FE1CF5">
      <w:pPr>
        <w:pStyle w:val="1"/>
      </w:pPr>
      <w:bookmarkStart w:id="4737" w:name="sub_2045"/>
      <w:r>
        <w:t>Глава 45. Банковский счет</w:t>
      </w:r>
    </w:p>
    <w:bookmarkEnd w:id="47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некоторых вопросах практики рассмотрения спор</w:t>
      </w:r>
      <w:r>
        <w:rPr>
          <w:shd w:val="clear" w:color="auto" w:fill="F0F0F0"/>
        </w:rPr>
        <w:t xml:space="preserve">ов, связанных с заключением, исполнением и расторжением договоров банковского счета, см. </w:t>
      </w:r>
      <w:hyperlink r:id="rId4456" w:history="1">
        <w:r>
          <w:rPr>
            <w:rStyle w:val="a4"/>
            <w:shd w:val="clear" w:color="auto" w:fill="F0F0F0"/>
          </w:rPr>
          <w:t>постановление</w:t>
        </w:r>
      </w:hyperlink>
      <w:r>
        <w:rPr>
          <w:shd w:val="clear" w:color="auto" w:fill="F0F0F0"/>
        </w:rPr>
        <w:t xml:space="preserve"> Пленума ВАС РФ от 19 апреля 1999 г. N 5</w:t>
      </w:r>
    </w:p>
    <w:p w:rsidR="00000000" w:rsidRDefault="00FE1CF5">
      <w:pPr>
        <w:pStyle w:val="a7"/>
        <w:rPr>
          <w:shd w:val="clear" w:color="auto" w:fill="F0F0F0"/>
        </w:rPr>
      </w:pPr>
      <w:r>
        <w:t xml:space="preserve"> </w:t>
      </w:r>
      <w:r>
        <w:rPr>
          <w:shd w:val="clear" w:color="auto" w:fill="F0F0F0"/>
        </w:rPr>
        <w:t xml:space="preserve">См. </w:t>
      </w:r>
      <w:hyperlink r:id="rId4457" w:history="1">
        <w:r>
          <w:rPr>
            <w:rStyle w:val="a4"/>
            <w:shd w:val="clear" w:color="auto" w:fill="F0F0F0"/>
          </w:rPr>
          <w:t>схему</w:t>
        </w:r>
      </w:hyperlink>
      <w:r>
        <w:rPr>
          <w:shd w:val="clear" w:color="auto" w:fill="F0F0F0"/>
        </w:rPr>
        <w:t xml:space="preserve"> "Договор банковского счета"</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738" w:name="sub_20451"/>
      <w:r>
        <w:rPr>
          <w:color w:val="000000"/>
          <w:sz w:val="16"/>
          <w:szCs w:val="16"/>
          <w:shd w:val="clear" w:color="auto" w:fill="F0F0F0"/>
        </w:rPr>
        <w:t>Информация об изменениях:</w:t>
      </w:r>
    </w:p>
    <w:bookmarkEnd w:id="4738"/>
    <w:p w:rsidR="00000000" w:rsidRDefault="00FE1CF5">
      <w:pPr>
        <w:pStyle w:val="a8"/>
        <w:rPr>
          <w:shd w:val="clear" w:color="auto" w:fill="F0F0F0"/>
        </w:rPr>
      </w:pPr>
      <w:r>
        <w:t xml:space="preserve"> </w:t>
      </w:r>
      <w:r>
        <w:rPr>
          <w:shd w:val="clear" w:color="auto" w:fill="F0F0F0"/>
        </w:rPr>
        <w:t xml:space="preserve">Глава 45 дополнена наименованием "§ 1. Общие положения о банковском счете" с 1 июня 2018 г. - </w:t>
      </w:r>
      <w:hyperlink r:id="rId445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1"/>
      </w:pPr>
      <w:r>
        <w:t>§ 1. Общие положения о банковском счете</w:t>
      </w:r>
    </w:p>
    <w:p w:rsidR="00000000" w:rsidRDefault="00FE1CF5"/>
    <w:p w:rsidR="00000000" w:rsidRDefault="00FE1CF5">
      <w:pPr>
        <w:pStyle w:val="a7"/>
        <w:rPr>
          <w:color w:val="000000"/>
          <w:sz w:val="16"/>
          <w:szCs w:val="16"/>
          <w:shd w:val="clear" w:color="auto" w:fill="F0F0F0"/>
        </w:rPr>
      </w:pPr>
      <w:bookmarkStart w:id="4739" w:name="sub_845"/>
      <w:r>
        <w:rPr>
          <w:color w:val="000000"/>
          <w:sz w:val="16"/>
          <w:szCs w:val="16"/>
          <w:shd w:val="clear" w:color="auto" w:fill="F0F0F0"/>
        </w:rPr>
        <w:t>Информация об изменениях:</w:t>
      </w:r>
    </w:p>
    <w:bookmarkEnd w:id="4739"/>
    <w:p w:rsidR="00000000" w:rsidRDefault="00FE1CF5">
      <w:pPr>
        <w:pStyle w:val="a8"/>
        <w:rPr>
          <w:shd w:val="clear" w:color="auto" w:fill="F0F0F0"/>
        </w:rPr>
      </w:pPr>
      <w:r>
        <w:t xml:space="preserve"> </w:t>
      </w:r>
      <w:r>
        <w:rPr>
          <w:shd w:val="clear" w:color="auto" w:fill="F0F0F0"/>
        </w:rPr>
        <w:t xml:space="preserve">Статья 845 изменена с 1 июня 2018 г. - </w:t>
      </w:r>
      <w:hyperlink r:id="rId445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60" w:history="1">
        <w:r>
          <w:rPr>
            <w:rStyle w:val="a4"/>
            <w:shd w:val="clear" w:color="auto" w:fill="F0F0F0"/>
          </w:rPr>
          <w:t>См. предыдущую редакцию</w:t>
        </w:r>
      </w:hyperlink>
    </w:p>
    <w:p w:rsidR="00000000" w:rsidRDefault="00FE1CF5">
      <w:pPr>
        <w:pStyle w:val="a5"/>
      </w:pPr>
      <w:r>
        <w:rPr>
          <w:rStyle w:val="a3"/>
        </w:rPr>
        <w:t>Статья 845.</w:t>
      </w:r>
      <w:r>
        <w:t xml:space="preserve"> Договор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4461" w:history="1">
        <w:r>
          <w:rPr>
            <w:rStyle w:val="a4"/>
            <w:shd w:val="clear" w:color="auto" w:fill="F0F0F0"/>
          </w:rPr>
          <w:t>позиции высших судов</w:t>
        </w:r>
      </w:hyperlink>
      <w:r>
        <w:rPr>
          <w:shd w:val="clear" w:color="auto" w:fill="F0F0F0"/>
        </w:rPr>
        <w:t xml:space="preserve"> и другие комментарии к статье 845 ГК РФ</w:t>
      </w:r>
    </w:p>
    <w:p w:rsidR="00000000" w:rsidRDefault="00FE1CF5">
      <w:bookmarkStart w:id="4740" w:name="sub_8451"/>
      <w:r>
        <w:t>1. По договору банковского счета банк обязуется принимать и зачислять поступающие на счет, открытый клиенту (владельцу счет</w:t>
      </w:r>
      <w:r>
        <w:t>а), денежные средства, выполнять распоряжения клиента о перечислении и выдаче соответствующих сумм со счета и проведении других операций по счету.</w:t>
      </w:r>
    </w:p>
    <w:p w:rsidR="00000000" w:rsidRDefault="00FE1CF5">
      <w:bookmarkStart w:id="4741" w:name="sub_8452"/>
      <w:bookmarkEnd w:id="4740"/>
      <w:r>
        <w:t xml:space="preserve">2. Банк может использовать имеющиеся на счете денежные средства, гарантируя право </w:t>
      </w:r>
      <w:r>
        <w:lastRenderedPageBreak/>
        <w:t>клиента бес</w:t>
      </w:r>
      <w:r>
        <w:t>препятственно распоряжаться этими средствами.</w:t>
      </w:r>
    </w:p>
    <w:p w:rsidR="00000000" w:rsidRDefault="00FE1CF5">
      <w:bookmarkStart w:id="4742" w:name="sub_8453"/>
      <w:bookmarkEnd w:id="4741"/>
      <w:r>
        <w:t>3. Банк не вправе определять и контролировать направления использования денежных средств клиента и устанавливать другие не предусмотренные законом или договором банковского счета ограничения пра</w:t>
      </w:r>
      <w:r>
        <w:t>ва клиента распоряжаться денежными средствами по своему усмотрению.</w:t>
      </w:r>
    </w:p>
    <w:p w:rsidR="00000000" w:rsidRDefault="00FE1CF5">
      <w:bookmarkStart w:id="4743" w:name="sub_8454"/>
      <w:bookmarkEnd w:id="4742"/>
      <w:r>
        <w:t>4. Права на денежные средства, находящиеся на счете, считаются принадлежащими клиенту в пределах суммы остатка, за исключением денежных средств, в отношении которых получат</w:t>
      </w:r>
      <w:r>
        <w:t>елю денежных средств и (или) обслуживающему его банку в соответствии с банковскими правилами и договором подтверждена возможность исполнения распоряжения клиента о списании денежных средств в течение определенного договором срока, но не более чем десять дн</w:t>
      </w:r>
      <w:r>
        <w:t>ей. По истечении указанного срока находящиеся на счете денежные средства, в отношении которых была подтверждена возможность исполнения распоряжения клиента, считаются принадлежащими клиенту.</w:t>
      </w:r>
    </w:p>
    <w:p w:rsidR="00000000" w:rsidRDefault="00FE1CF5">
      <w:bookmarkStart w:id="4744" w:name="sub_8455"/>
      <w:bookmarkEnd w:id="4743"/>
      <w:r>
        <w:t>5. В случае заключения договора банковского счета</w:t>
      </w:r>
      <w:r>
        <w:t xml:space="preserve"> с несколькими клиентами (совместный счет) такими клиентами могут быть только физические лица с учетом ограничений, установленных валютным законодательством Российской Федерации. Права на денежные средства, находящиеся на счете, считаются принадлежащими та</w:t>
      </w:r>
      <w:r>
        <w:t>ким лицам в долях, определяемых пропорционально суммам денежных средств, внесенных каждым 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 В с</w:t>
      </w:r>
      <w:r>
        <w:t>лучае, когда договор банковского счета заключен клиентами-супругами, права на денежные средства, находящиеся на совместном счете, являются общими правами клиентов-супругов (</w:t>
      </w:r>
      <w:hyperlink w:anchor="sub_256" w:history="1">
        <w:r>
          <w:rPr>
            <w:rStyle w:val="a4"/>
          </w:rPr>
          <w:t>статья 256</w:t>
        </w:r>
      </w:hyperlink>
      <w:r>
        <w:t>), если иное не предусмотрено брачным договором,</w:t>
      </w:r>
      <w:r>
        <w:t xml:space="preserve"> о заключении которого клиенты-супруги уведомили банк.</w:t>
      </w:r>
    </w:p>
    <w:p w:rsidR="00000000" w:rsidRDefault="00FE1CF5">
      <w:bookmarkStart w:id="4745" w:name="sub_8456"/>
      <w:bookmarkEnd w:id="4744"/>
      <w:r>
        <w:t>6. Правила настоящей главы, относящиеся к банкам, применяются также и к другим кредитным организациям при заключении и исполнении ими договора банковского счета в соответствии с выданны</w:t>
      </w:r>
      <w:r>
        <w:t>м разрешением (лицензией).</w:t>
      </w:r>
    </w:p>
    <w:p w:rsidR="00000000" w:rsidRDefault="00FE1CF5">
      <w:bookmarkStart w:id="4746" w:name="sub_8457"/>
      <w:bookmarkEnd w:id="4745"/>
      <w:r>
        <w:t xml:space="preserve">7. К отношениям по договору банковского счета с использованием электронного средства платежа нормы настоящей главы применяются, если иное не предусмотрено </w:t>
      </w:r>
      <w:hyperlink r:id="rId4462" w:history="1">
        <w:r>
          <w:rPr>
            <w:rStyle w:val="a4"/>
          </w:rPr>
          <w:t>законодательством</w:t>
        </w:r>
      </w:hyperlink>
      <w:r>
        <w:t xml:space="preserve"> Российской Федерации о национальной платежной системе.</w:t>
      </w:r>
    </w:p>
    <w:bookmarkEnd w:id="47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Об открытии банковских счетов хозяйственными обществами, имеющими стратегическое значение для оборонно-промышленного комплекса и безопасности Российской Федерац</w:t>
      </w:r>
      <w:r>
        <w:rPr>
          <w:shd w:val="clear" w:color="auto" w:fill="F0F0F0"/>
        </w:rPr>
        <w:t xml:space="preserve">ии, см. </w:t>
      </w:r>
      <w:hyperlink r:id="rId4463" w:history="1">
        <w:r>
          <w:rPr>
            <w:rStyle w:val="a4"/>
            <w:shd w:val="clear" w:color="auto" w:fill="F0F0F0"/>
          </w:rPr>
          <w:t>Федеральный закон</w:t>
        </w:r>
      </w:hyperlink>
      <w:r>
        <w:rPr>
          <w:shd w:val="clear" w:color="auto" w:fill="F0F0F0"/>
        </w:rPr>
        <w:t xml:space="preserve"> от 21 июля 2014 г. N 213-ФЗ</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747" w:name="sub_846"/>
      <w:r>
        <w:rPr>
          <w:color w:val="000000"/>
          <w:sz w:val="16"/>
          <w:szCs w:val="16"/>
          <w:shd w:val="clear" w:color="auto" w:fill="F0F0F0"/>
        </w:rPr>
        <w:t>Информация об изменениях:</w:t>
      </w:r>
    </w:p>
    <w:bookmarkEnd w:id="4747"/>
    <w:p w:rsidR="00000000" w:rsidRDefault="00FE1CF5">
      <w:pPr>
        <w:pStyle w:val="a8"/>
        <w:rPr>
          <w:shd w:val="clear" w:color="auto" w:fill="F0F0F0"/>
        </w:rPr>
      </w:pPr>
      <w:r>
        <w:t xml:space="preserve"> </w:t>
      </w:r>
      <w:r>
        <w:rPr>
          <w:shd w:val="clear" w:color="auto" w:fill="F0F0F0"/>
        </w:rPr>
        <w:t xml:space="preserve">Статья 846 изменена с 1 июня 2018 г. - </w:t>
      </w:r>
      <w:hyperlink r:id="rId446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65" w:history="1">
        <w:r>
          <w:rPr>
            <w:rStyle w:val="a4"/>
            <w:shd w:val="clear" w:color="auto" w:fill="F0F0F0"/>
          </w:rPr>
          <w:t>См. предыдущую редакцию</w:t>
        </w:r>
      </w:hyperlink>
    </w:p>
    <w:p w:rsidR="00000000" w:rsidRDefault="00FE1CF5">
      <w:pPr>
        <w:pStyle w:val="a5"/>
      </w:pPr>
      <w:r>
        <w:rPr>
          <w:rStyle w:val="a3"/>
        </w:rPr>
        <w:t>Статья 846.</w:t>
      </w:r>
      <w:r>
        <w:t xml:space="preserve"> Заключение договора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66" w:history="1">
        <w:r>
          <w:rPr>
            <w:rStyle w:val="a4"/>
            <w:shd w:val="clear" w:color="auto" w:fill="F0F0F0"/>
          </w:rPr>
          <w:t>Энциклопедии</w:t>
        </w:r>
      </w:hyperlink>
      <w:r>
        <w:rPr>
          <w:shd w:val="clear" w:color="auto" w:fill="F0F0F0"/>
        </w:rPr>
        <w:t xml:space="preserve">, </w:t>
      </w:r>
      <w:hyperlink r:id="rId4467" w:history="1">
        <w:r>
          <w:rPr>
            <w:rStyle w:val="a4"/>
            <w:shd w:val="clear" w:color="auto" w:fill="F0F0F0"/>
          </w:rPr>
          <w:t>позиции высших судов</w:t>
        </w:r>
      </w:hyperlink>
      <w:r>
        <w:rPr>
          <w:shd w:val="clear" w:color="auto" w:fill="F0F0F0"/>
        </w:rPr>
        <w:t xml:space="preserve"> и другие комментарии к статье 846 ГК РФ</w:t>
      </w:r>
    </w:p>
    <w:p w:rsidR="00000000" w:rsidRDefault="00FE1CF5">
      <w:bookmarkStart w:id="4748" w:name="sub_8461"/>
      <w:r>
        <w:t>1. При заключении договора банковского счета клиенту или указанному им лицу открывается</w:t>
      </w:r>
      <w:r>
        <w:t xml:space="preserve"> счет в банке на условиях, согласованных сторонами.</w:t>
      </w:r>
    </w:p>
    <w:p w:rsidR="00000000" w:rsidRDefault="00FE1CF5">
      <w:bookmarkStart w:id="4749" w:name="sub_8462"/>
      <w:bookmarkEnd w:id="4748"/>
      <w:r>
        <w:t>2. Банк обязан заключить договор банковского счета с клиентом, обратившимся с предложением открыть счет на объявленных банком для открытия счетов данного вида условиях, соответствующих тре</w:t>
      </w:r>
      <w:r>
        <w:t>бованиям, предусмотренным законом и установленными в соответствии с ним банковскими правилами.</w:t>
      </w:r>
    </w:p>
    <w:p w:rsidR="00000000" w:rsidRDefault="00FE1CF5">
      <w:bookmarkStart w:id="4750" w:name="sub_84622"/>
      <w:bookmarkEnd w:id="4749"/>
      <w:r>
        <w:t>Банк не вправе отказать в открытии счета, совершение соответствующих операций по которому предусмотрено законом, уставом банка и выданным ему ра</w:t>
      </w:r>
      <w:r>
        <w:t>зрешением (лицензией), за исключением случаев, когда такой отказ вызван отсутствием у банка возможности принять на банковское обслуживание либо допускается законом или иными правовыми актами.</w:t>
      </w:r>
    </w:p>
    <w:p w:rsidR="00000000" w:rsidRDefault="00FE1CF5">
      <w:bookmarkStart w:id="4751" w:name="sub_84623"/>
      <w:bookmarkEnd w:id="4750"/>
      <w:r>
        <w:lastRenderedPageBreak/>
        <w:t>При необоснованном уклонении банка от заключен</w:t>
      </w:r>
      <w:r>
        <w:t xml:space="preserve">ия договора банковского счета клиент вправе предъявить ему требования, предусмотренные </w:t>
      </w:r>
      <w:hyperlink w:anchor="sub_4454" w:history="1">
        <w:r>
          <w:rPr>
            <w:rStyle w:val="a4"/>
          </w:rPr>
          <w:t>пунктом 4 статьи 445</w:t>
        </w:r>
      </w:hyperlink>
      <w:r>
        <w:t xml:space="preserve"> настоящего Кодекса.</w:t>
      </w:r>
    </w:p>
    <w:p w:rsidR="00000000" w:rsidRDefault="00FE1CF5">
      <w:bookmarkStart w:id="4752" w:name="sub_8463"/>
      <w:bookmarkEnd w:id="4751"/>
      <w:r>
        <w:t xml:space="preserve">3. Банковский счет может быть открыт на условиях использования электронного средства </w:t>
      </w:r>
      <w:r>
        <w:t>платежа.</w:t>
      </w:r>
    </w:p>
    <w:bookmarkEnd w:id="4752"/>
    <w:p w:rsidR="00000000" w:rsidRDefault="00FE1CF5"/>
    <w:p w:rsidR="00000000" w:rsidRDefault="00FE1CF5">
      <w:pPr>
        <w:pStyle w:val="a7"/>
        <w:rPr>
          <w:color w:val="000000"/>
          <w:sz w:val="16"/>
          <w:szCs w:val="16"/>
          <w:shd w:val="clear" w:color="auto" w:fill="F0F0F0"/>
        </w:rPr>
      </w:pPr>
      <w:bookmarkStart w:id="4753" w:name="sub_847"/>
      <w:r>
        <w:rPr>
          <w:color w:val="000000"/>
          <w:sz w:val="16"/>
          <w:szCs w:val="16"/>
          <w:shd w:val="clear" w:color="auto" w:fill="F0F0F0"/>
        </w:rPr>
        <w:t>Информация об изменениях:</w:t>
      </w:r>
    </w:p>
    <w:bookmarkEnd w:id="4753"/>
    <w:p w:rsidR="00000000" w:rsidRDefault="00FE1CF5">
      <w:pPr>
        <w:pStyle w:val="a8"/>
        <w:rPr>
          <w:shd w:val="clear" w:color="auto" w:fill="F0F0F0"/>
        </w:rPr>
      </w:pPr>
      <w:r>
        <w:t xml:space="preserve"> </w:t>
      </w:r>
      <w:r>
        <w:rPr>
          <w:shd w:val="clear" w:color="auto" w:fill="F0F0F0"/>
        </w:rPr>
        <w:t xml:space="preserve">Статья 847 изменена с 1 июня 2018 г. - </w:t>
      </w:r>
      <w:hyperlink r:id="rId446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69" w:history="1">
        <w:r>
          <w:rPr>
            <w:rStyle w:val="a4"/>
            <w:shd w:val="clear" w:color="auto" w:fill="F0F0F0"/>
          </w:rPr>
          <w:t>См. предыдущую редакцию</w:t>
        </w:r>
      </w:hyperlink>
    </w:p>
    <w:p w:rsidR="00000000" w:rsidRDefault="00FE1CF5">
      <w:pPr>
        <w:pStyle w:val="a5"/>
      </w:pPr>
      <w:r>
        <w:rPr>
          <w:rStyle w:val="a3"/>
        </w:rPr>
        <w:t>Статья 847.</w:t>
      </w:r>
      <w:r>
        <w:t xml:space="preserve"> Порядок распоряжения денежными средствами, находящимися на счете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70" w:history="1">
        <w:r>
          <w:rPr>
            <w:rStyle w:val="a4"/>
            <w:shd w:val="clear" w:color="auto" w:fill="F0F0F0"/>
          </w:rPr>
          <w:t>Энциклопедии</w:t>
        </w:r>
      </w:hyperlink>
      <w:r>
        <w:rPr>
          <w:shd w:val="clear" w:color="auto" w:fill="F0F0F0"/>
        </w:rPr>
        <w:t xml:space="preserve">, </w:t>
      </w:r>
      <w:hyperlink r:id="rId4471" w:history="1">
        <w:r>
          <w:rPr>
            <w:rStyle w:val="a4"/>
            <w:shd w:val="clear" w:color="auto" w:fill="F0F0F0"/>
          </w:rPr>
          <w:t>позиции высших судов</w:t>
        </w:r>
      </w:hyperlink>
      <w:r>
        <w:rPr>
          <w:shd w:val="clear" w:color="auto" w:fill="F0F0F0"/>
        </w:rPr>
        <w:t xml:space="preserve"> и другие комментарии к статье 847 ГК РФ</w:t>
      </w:r>
    </w:p>
    <w:p w:rsidR="00000000" w:rsidRDefault="00FE1CF5">
      <w:bookmarkStart w:id="4754" w:name="sub_8471"/>
      <w:r>
        <w:t>1. Права лиц, осуществляющих от имени клиента распоряжения о перечислении и выдаче средств со счета, удостоверяются клиен</w:t>
      </w:r>
      <w:r>
        <w:t>том путем представления банку документов, предусмотренных законом, установленными в соответствии с ним банковскими правилами и договором банковского счета.</w:t>
      </w:r>
    </w:p>
    <w:p w:rsidR="00000000" w:rsidRDefault="00FE1CF5">
      <w:bookmarkStart w:id="4755" w:name="sub_8472"/>
      <w:bookmarkEnd w:id="4754"/>
      <w:r>
        <w:t>2. Клиент может дать распоряжение банку о списании денежных средств со счета по треб</w:t>
      </w:r>
      <w:r>
        <w:t>ованию третьих лиц, в том числе связанному с исполнением клиентом своих обязательств перед этими лицами. Банк принимает эти распоряжения при условии указания в них в письменной форме необходимых данных, позволяющих при предъявлении соответствующего требова</w:t>
      </w:r>
      <w:r>
        <w:t>ния идентифицировать лицо, имеющее право на его предъявление.</w:t>
      </w:r>
    </w:p>
    <w:p w:rsidR="00000000" w:rsidRDefault="00FE1CF5">
      <w:bookmarkStart w:id="4756" w:name="sub_8473"/>
      <w:bookmarkEnd w:id="4755"/>
      <w:r>
        <w:t>3. Банк исполняет распоряжение о списании денежных средств при недостаточности денежных средств на банковском счете, если этот счет включен в соответствии с договором банковского</w:t>
      </w:r>
      <w:r>
        <w:t xml:space="preserve"> счета в группу банковских счетов, в том числе принадлежащих разным лицам, и на всех банковских счетах, включенных в указанную группу, достаточно денежных средств для исполнения распоряжения клиента. При этом такое списание не является кредитованием счета.</w:t>
      </w:r>
    </w:p>
    <w:p w:rsidR="00000000" w:rsidRDefault="00FE1CF5">
      <w:bookmarkStart w:id="4757" w:name="sub_8474"/>
      <w:bookmarkEnd w:id="4756"/>
      <w:r>
        <w:t>4. Договором может быть предусмотрено удостоверение прав распоряжения денежными суммами, находящимися на счете, электронными средствами платежа и иными способами с использованием в них аналогов собственноручной подписи (</w:t>
      </w:r>
      <w:hyperlink w:anchor="sub_1602" w:history="1">
        <w:r>
          <w:rPr>
            <w:rStyle w:val="a4"/>
          </w:rPr>
          <w:t>пункт 2 статьи 160</w:t>
        </w:r>
      </w:hyperlink>
      <w:r>
        <w:t>), кодов, паролей и других средств, подтверждающих, что распоряжение дано уполномоченным на это лицом.</w:t>
      </w:r>
    </w:p>
    <w:bookmarkEnd w:id="4757"/>
    <w:p w:rsidR="00000000" w:rsidRDefault="00FE1CF5"/>
    <w:p w:rsidR="00000000" w:rsidRDefault="00FE1CF5">
      <w:pPr>
        <w:pStyle w:val="a7"/>
        <w:rPr>
          <w:color w:val="000000"/>
          <w:sz w:val="16"/>
          <w:szCs w:val="16"/>
          <w:shd w:val="clear" w:color="auto" w:fill="F0F0F0"/>
        </w:rPr>
      </w:pPr>
      <w:bookmarkStart w:id="4758" w:name="sub_848"/>
      <w:r>
        <w:rPr>
          <w:color w:val="000000"/>
          <w:sz w:val="16"/>
          <w:szCs w:val="16"/>
          <w:shd w:val="clear" w:color="auto" w:fill="F0F0F0"/>
        </w:rPr>
        <w:t>Информация об изменениях:</w:t>
      </w:r>
    </w:p>
    <w:bookmarkEnd w:id="4758"/>
    <w:p w:rsidR="00000000" w:rsidRDefault="00FE1CF5">
      <w:pPr>
        <w:pStyle w:val="a8"/>
        <w:rPr>
          <w:shd w:val="clear" w:color="auto" w:fill="F0F0F0"/>
        </w:rPr>
      </w:pPr>
      <w:r>
        <w:t xml:space="preserve"> </w:t>
      </w:r>
      <w:r>
        <w:rPr>
          <w:shd w:val="clear" w:color="auto" w:fill="F0F0F0"/>
        </w:rPr>
        <w:t xml:space="preserve">Статья 848 изменена с 1 июня 2018 г. - </w:t>
      </w:r>
      <w:hyperlink r:id="rId447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73" w:history="1">
        <w:r>
          <w:rPr>
            <w:rStyle w:val="a4"/>
            <w:shd w:val="clear" w:color="auto" w:fill="F0F0F0"/>
          </w:rPr>
          <w:t>См. предыдущую редакцию</w:t>
        </w:r>
      </w:hyperlink>
    </w:p>
    <w:p w:rsidR="00000000" w:rsidRDefault="00FE1CF5">
      <w:pPr>
        <w:pStyle w:val="a5"/>
      </w:pPr>
      <w:r>
        <w:rPr>
          <w:rStyle w:val="a3"/>
        </w:rPr>
        <w:t>Статья 848.</w:t>
      </w:r>
      <w:r>
        <w:t xml:space="preserve"> Операции по счету, выполняемые банком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74" w:history="1">
        <w:r>
          <w:rPr>
            <w:rStyle w:val="a4"/>
            <w:shd w:val="clear" w:color="auto" w:fill="F0F0F0"/>
          </w:rPr>
          <w:t>Энциклопедии</w:t>
        </w:r>
      </w:hyperlink>
      <w:r>
        <w:rPr>
          <w:shd w:val="clear" w:color="auto" w:fill="F0F0F0"/>
        </w:rPr>
        <w:t xml:space="preserve">, </w:t>
      </w:r>
      <w:hyperlink r:id="rId4475" w:history="1">
        <w:r>
          <w:rPr>
            <w:rStyle w:val="a4"/>
            <w:shd w:val="clear" w:color="auto" w:fill="F0F0F0"/>
          </w:rPr>
          <w:t>позиции высших судов</w:t>
        </w:r>
      </w:hyperlink>
      <w:r>
        <w:rPr>
          <w:shd w:val="clear" w:color="auto" w:fill="F0F0F0"/>
        </w:rPr>
        <w:t xml:space="preserve"> и другие комментарии к статье 848 ГК РФ</w:t>
      </w:r>
    </w:p>
    <w:p w:rsidR="00000000" w:rsidRDefault="00FE1CF5">
      <w:bookmarkStart w:id="4759" w:name="sub_8481"/>
      <w:r>
        <w:t>1. Банк обязан совершать для кл</w:t>
      </w:r>
      <w:r>
        <w:t>иента операции, предусмотренные для счетов данного вида законом, установленными в соответствии с ним банковскими правилами и применяемыми в банковской практике обычаями, если договором банковского счета не предусмотрено иное.</w:t>
      </w:r>
    </w:p>
    <w:p w:rsidR="00000000" w:rsidRDefault="00FE1CF5">
      <w:bookmarkStart w:id="4760" w:name="sub_8482"/>
      <w:bookmarkEnd w:id="4759"/>
      <w:r>
        <w:t>2. Законом мог</w:t>
      </w:r>
      <w:r>
        <w:t>ут быть предусмотрены случаи, когда банк обязан отказать в зачислении на счет клиента денежных средств или их списании со счета клиента.</w:t>
      </w:r>
    </w:p>
    <w:p w:rsidR="00000000" w:rsidRDefault="00FE1CF5">
      <w:bookmarkStart w:id="4761" w:name="sub_8483"/>
      <w:bookmarkEnd w:id="4760"/>
      <w:r>
        <w:t>3. Если иное не установлено законом, договором банковского счета могут быть предусмотрены случаи, когда</w:t>
      </w:r>
      <w:r>
        <w:t xml:space="preserve"> банк обязан отказать в зачислении на счет клиента денежных средств или в их списании со счета клиента.</w:t>
      </w:r>
    </w:p>
    <w:bookmarkEnd w:id="4761"/>
    <w:p w:rsidR="00000000" w:rsidRDefault="00FE1CF5"/>
    <w:p w:rsidR="00000000" w:rsidRDefault="00FE1CF5">
      <w:pPr>
        <w:pStyle w:val="a7"/>
        <w:rPr>
          <w:color w:val="000000"/>
          <w:sz w:val="16"/>
          <w:szCs w:val="16"/>
          <w:shd w:val="clear" w:color="auto" w:fill="F0F0F0"/>
        </w:rPr>
      </w:pPr>
      <w:bookmarkStart w:id="4762" w:name="sub_849"/>
      <w:r>
        <w:rPr>
          <w:color w:val="000000"/>
          <w:sz w:val="16"/>
          <w:szCs w:val="16"/>
          <w:shd w:val="clear" w:color="auto" w:fill="F0F0F0"/>
        </w:rPr>
        <w:t>Информация об изменениях:</w:t>
      </w:r>
    </w:p>
    <w:bookmarkEnd w:id="4762"/>
    <w:p w:rsidR="00000000" w:rsidRDefault="00FE1CF5">
      <w:pPr>
        <w:pStyle w:val="a8"/>
        <w:rPr>
          <w:shd w:val="clear" w:color="auto" w:fill="F0F0F0"/>
        </w:rPr>
      </w:pPr>
      <w:r>
        <w:t xml:space="preserve"> </w:t>
      </w:r>
      <w:r>
        <w:rPr>
          <w:shd w:val="clear" w:color="auto" w:fill="F0F0F0"/>
        </w:rPr>
        <w:t xml:space="preserve">Статья 849 изменена с 1 июня 2018 г. - </w:t>
      </w:r>
      <w:hyperlink r:id="rId447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77" w:history="1">
        <w:r>
          <w:rPr>
            <w:rStyle w:val="a4"/>
            <w:shd w:val="clear" w:color="auto" w:fill="F0F0F0"/>
          </w:rPr>
          <w:t>См. предыдущую редакцию</w:t>
        </w:r>
      </w:hyperlink>
    </w:p>
    <w:p w:rsidR="00000000" w:rsidRDefault="00FE1CF5">
      <w:pPr>
        <w:pStyle w:val="a5"/>
      </w:pPr>
      <w:r>
        <w:rPr>
          <w:rStyle w:val="a3"/>
        </w:rPr>
        <w:lastRenderedPageBreak/>
        <w:t>Статья 849.</w:t>
      </w:r>
      <w:r>
        <w:t xml:space="preserve"> Сроки операций по счету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78" w:history="1">
        <w:r>
          <w:rPr>
            <w:rStyle w:val="a4"/>
            <w:shd w:val="clear" w:color="auto" w:fill="F0F0F0"/>
          </w:rPr>
          <w:t>Эн</w:t>
        </w:r>
        <w:r>
          <w:rPr>
            <w:rStyle w:val="a4"/>
            <w:shd w:val="clear" w:color="auto" w:fill="F0F0F0"/>
          </w:rPr>
          <w:t>циклопедии</w:t>
        </w:r>
      </w:hyperlink>
      <w:r>
        <w:rPr>
          <w:shd w:val="clear" w:color="auto" w:fill="F0F0F0"/>
        </w:rPr>
        <w:t xml:space="preserve">, </w:t>
      </w:r>
      <w:hyperlink r:id="rId4479" w:history="1">
        <w:r>
          <w:rPr>
            <w:rStyle w:val="a4"/>
            <w:shd w:val="clear" w:color="auto" w:fill="F0F0F0"/>
          </w:rPr>
          <w:t>позиции высших судов</w:t>
        </w:r>
      </w:hyperlink>
      <w:r>
        <w:rPr>
          <w:shd w:val="clear" w:color="auto" w:fill="F0F0F0"/>
        </w:rPr>
        <w:t xml:space="preserve"> и другие комментарии к статье 849 ГК РФ</w:t>
      </w:r>
    </w:p>
    <w:p w:rsidR="00000000" w:rsidRDefault="00FE1CF5">
      <w:bookmarkStart w:id="4763" w:name="sub_8491"/>
      <w:r>
        <w:t>Банк обязан зачислять поступившие для клиента денежные средства не позднее дня, следующего за днем поступления в банк соответствующего платежного документа, если более короткий срок не предусмотрен законом, установленными в соответствии с ним банковскими п</w:t>
      </w:r>
      <w:r>
        <w:t>равилами или договором банковского счета.</w:t>
      </w:r>
    </w:p>
    <w:p w:rsidR="00000000" w:rsidRDefault="00FE1CF5">
      <w:bookmarkStart w:id="4764" w:name="sub_8492"/>
      <w:bookmarkEnd w:id="4763"/>
      <w:r>
        <w:t>Банк обязан по распоряжению клиента выдавать или списывать со счета денежные средства клиента не позднее дня, следующего за днем поступления в банк соответствующего платежного документа, если иные с</w:t>
      </w:r>
      <w:r>
        <w:t>роки не предусмотрены законом, изданными в соответствии с ним банковскими правилами или договором банковского счета.</w:t>
      </w:r>
    </w:p>
    <w:bookmarkEnd w:id="4764"/>
    <w:p w:rsidR="00000000" w:rsidRDefault="00FE1CF5"/>
    <w:p w:rsidR="00000000" w:rsidRDefault="00FE1CF5">
      <w:pPr>
        <w:pStyle w:val="a7"/>
        <w:rPr>
          <w:color w:val="000000"/>
          <w:sz w:val="16"/>
          <w:szCs w:val="16"/>
          <w:shd w:val="clear" w:color="auto" w:fill="F0F0F0"/>
        </w:rPr>
      </w:pPr>
      <w:bookmarkStart w:id="4765" w:name="sub_850"/>
      <w:r>
        <w:rPr>
          <w:color w:val="000000"/>
          <w:sz w:val="16"/>
          <w:szCs w:val="16"/>
          <w:shd w:val="clear" w:color="auto" w:fill="F0F0F0"/>
        </w:rPr>
        <w:t>Информация об изменениях:</w:t>
      </w:r>
    </w:p>
    <w:bookmarkEnd w:id="4765"/>
    <w:p w:rsidR="00000000" w:rsidRDefault="00FE1CF5">
      <w:pPr>
        <w:pStyle w:val="a8"/>
        <w:rPr>
          <w:shd w:val="clear" w:color="auto" w:fill="F0F0F0"/>
        </w:rPr>
      </w:pPr>
      <w:r>
        <w:t xml:space="preserve"> </w:t>
      </w:r>
      <w:r>
        <w:rPr>
          <w:shd w:val="clear" w:color="auto" w:fill="F0F0F0"/>
        </w:rPr>
        <w:t xml:space="preserve">Статья 850 изменена с 1 июня 2018 г. - </w:t>
      </w:r>
      <w:hyperlink r:id="rId4480"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81" w:history="1">
        <w:r>
          <w:rPr>
            <w:rStyle w:val="a4"/>
            <w:shd w:val="clear" w:color="auto" w:fill="F0F0F0"/>
          </w:rPr>
          <w:t>См. предыдущую редакцию</w:t>
        </w:r>
      </w:hyperlink>
    </w:p>
    <w:p w:rsidR="00000000" w:rsidRDefault="00FE1CF5">
      <w:pPr>
        <w:pStyle w:val="a5"/>
      </w:pPr>
      <w:r>
        <w:rPr>
          <w:rStyle w:val="a3"/>
        </w:rPr>
        <w:t>Статья 850.</w:t>
      </w:r>
      <w:r>
        <w:t xml:space="preserve"> Кредитование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82" w:history="1">
        <w:r>
          <w:rPr>
            <w:rStyle w:val="a4"/>
            <w:shd w:val="clear" w:color="auto" w:fill="F0F0F0"/>
          </w:rPr>
          <w:t>Энциклопедии</w:t>
        </w:r>
      </w:hyperlink>
      <w:r>
        <w:rPr>
          <w:shd w:val="clear" w:color="auto" w:fill="F0F0F0"/>
        </w:rPr>
        <w:t xml:space="preserve">, </w:t>
      </w:r>
      <w:hyperlink r:id="rId4483" w:history="1">
        <w:r>
          <w:rPr>
            <w:rStyle w:val="a4"/>
            <w:shd w:val="clear" w:color="auto" w:fill="F0F0F0"/>
          </w:rPr>
          <w:t>позиции высших судов</w:t>
        </w:r>
      </w:hyperlink>
      <w:r>
        <w:rPr>
          <w:shd w:val="clear" w:color="auto" w:fill="F0F0F0"/>
        </w:rPr>
        <w:t xml:space="preserve"> и другие комментарии к статье 850 ГК РФ</w:t>
      </w:r>
    </w:p>
    <w:p w:rsidR="00000000" w:rsidRDefault="00FE1CF5">
      <w:bookmarkStart w:id="4766" w:name="sub_85001"/>
      <w:r>
        <w:t>1. В случаях, когда в соответствии с договором банковского счета банк осуществляет платежи со счета</w:t>
      </w:r>
      <w:r>
        <w:t xml:space="preserve"> несмотря на отсутствие денежных средств (кредитование счета), банк считается предоставившим клиенту кредит на соответствующую сумму с момента осуществления такого платежа.</w:t>
      </w:r>
    </w:p>
    <w:p w:rsidR="00000000" w:rsidRDefault="00FE1CF5">
      <w:bookmarkStart w:id="4767" w:name="sub_8502"/>
      <w:bookmarkEnd w:id="4766"/>
      <w:r>
        <w:t>2. Права и обязанности сторон, связанные с кредитованием счета, оп</w:t>
      </w:r>
      <w:r>
        <w:t>ределяются правилами о займе и кредите (</w:t>
      </w:r>
      <w:hyperlink w:anchor="sub_2042" w:history="1">
        <w:r>
          <w:rPr>
            <w:rStyle w:val="a4"/>
          </w:rPr>
          <w:t>глава 42</w:t>
        </w:r>
      </w:hyperlink>
      <w:r>
        <w:t>), если договором банковского счета не предусмотрено иное.</w:t>
      </w:r>
    </w:p>
    <w:bookmarkEnd w:id="4767"/>
    <w:p w:rsidR="00000000" w:rsidRDefault="00FE1CF5"/>
    <w:p w:rsidR="00000000" w:rsidRDefault="00FE1CF5">
      <w:pPr>
        <w:pStyle w:val="a7"/>
        <w:rPr>
          <w:color w:val="000000"/>
          <w:sz w:val="16"/>
          <w:szCs w:val="16"/>
          <w:shd w:val="clear" w:color="auto" w:fill="F0F0F0"/>
        </w:rPr>
      </w:pPr>
      <w:bookmarkStart w:id="4768" w:name="sub_851"/>
      <w:r>
        <w:rPr>
          <w:color w:val="000000"/>
          <w:sz w:val="16"/>
          <w:szCs w:val="16"/>
          <w:shd w:val="clear" w:color="auto" w:fill="F0F0F0"/>
        </w:rPr>
        <w:t>Информация об изменениях:</w:t>
      </w:r>
    </w:p>
    <w:bookmarkEnd w:id="4768"/>
    <w:p w:rsidR="00000000" w:rsidRDefault="00FE1CF5">
      <w:pPr>
        <w:pStyle w:val="a8"/>
        <w:rPr>
          <w:shd w:val="clear" w:color="auto" w:fill="F0F0F0"/>
        </w:rPr>
      </w:pPr>
      <w:r>
        <w:t xml:space="preserve"> </w:t>
      </w:r>
      <w:r>
        <w:rPr>
          <w:shd w:val="clear" w:color="auto" w:fill="F0F0F0"/>
        </w:rPr>
        <w:t xml:space="preserve">Статья 851 изменена с 1 июня 2018 г. - </w:t>
      </w:r>
      <w:hyperlink r:id="rId448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85" w:history="1">
        <w:r>
          <w:rPr>
            <w:rStyle w:val="a4"/>
            <w:shd w:val="clear" w:color="auto" w:fill="F0F0F0"/>
          </w:rPr>
          <w:t>См. предыдущую редакцию</w:t>
        </w:r>
      </w:hyperlink>
    </w:p>
    <w:p w:rsidR="00000000" w:rsidRDefault="00FE1CF5">
      <w:pPr>
        <w:pStyle w:val="a5"/>
      </w:pPr>
      <w:r>
        <w:rPr>
          <w:rStyle w:val="a3"/>
        </w:rPr>
        <w:t>Статья 851.</w:t>
      </w:r>
      <w:r>
        <w:t xml:space="preserve"> Оплата расходов банка на совершение о</w:t>
      </w:r>
      <w:r>
        <w:t>пераций по счету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86" w:history="1">
        <w:r>
          <w:rPr>
            <w:rStyle w:val="a4"/>
            <w:shd w:val="clear" w:color="auto" w:fill="F0F0F0"/>
          </w:rPr>
          <w:t>Энциклопедии</w:t>
        </w:r>
      </w:hyperlink>
      <w:r>
        <w:rPr>
          <w:shd w:val="clear" w:color="auto" w:fill="F0F0F0"/>
        </w:rPr>
        <w:t xml:space="preserve">, </w:t>
      </w:r>
      <w:hyperlink r:id="rId4487" w:history="1">
        <w:r>
          <w:rPr>
            <w:rStyle w:val="a4"/>
            <w:shd w:val="clear" w:color="auto" w:fill="F0F0F0"/>
          </w:rPr>
          <w:t>позиции высших судов</w:t>
        </w:r>
      </w:hyperlink>
      <w:r>
        <w:rPr>
          <w:shd w:val="clear" w:color="auto" w:fill="F0F0F0"/>
        </w:rPr>
        <w:t xml:space="preserve"> и другие комментарии к статье 851 ГК РФ</w:t>
      </w:r>
    </w:p>
    <w:p w:rsidR="00000000" w:rsidRDefault="00FE1CF5">
      <w:bookmarkStart w:id="4769" w:name="sub_8511"/>
      <w:r>
        <w:t>1. В случаях, п</w:t>
      </w:r>
      <w:r>
        <w:t>редусмотренных договором банковского счета, клиент оплачивает услуги банка по совершению операций с денежными средствами, находящимися на счете.</w:t>
      </w:r>
    </w:p>
    <w:p w:rsidR="00000000" w:rsidRDefault="00FE1CF5">
      <w:bookmarkStart w:id="4770" w:name="sub_8512"/>
      <w:bookmarkEnd w:id="4769"/>
      <w:r>
        <w:t xml:space="preserve">2. Плата за услуги банка, предусмотренная </w:t>
      </w:r>
      <w:hyperlink w:anchor="sub_8511" w:history="1">
        <w:r>
          <w:rPr>
            <w:rStyle w:val="a4"/>
          </w:rPr>
          <w:t>пунктом 1</w:t>
        </w:r>
      </w:hyperlink>
      <w:r>
        <w:t xml:space="preserve"> настоящей статьи,</w:t>
      </w:r>
      <w:r>
        <w:t xml:space="preserve"> может взиматься банком по истечении каждого квартала из денежных средств клиента, находящихся на счете, если иное не предусмотрено договором банковского счета.</w:t>
      </w:r>
    </w:p>
    <w:bookmarkEnd w:id="4770"/>
    <w:p w:rsidR="00000000" w:rsidRDefault="00FE1CF5"/>
    <w:p w:rsidR="00000000" w:rsidRDefault="00FE1CF5">
      <w:pPr>
        <w:pStyle w:val="a7"/>
        <w:rPr>
          <w:color w:val="000000"/>
          <w:sz w:val="16"/>
          <w:szCs w:val="16"/>
          <w:shd w:val="clear" w:color="auto" w:fill="F0F0F0"/>
        </w:rPr>
      </w:pPr>
      <w:bookmarkStart w:id="4771" w:name="sub_852"/>
      <w:r>
        <w:rPr>
          <w:color w:val="000000"/>
          <w:sz w:val="16"/>
          <w:szCs w:val="16"/>
          <w:shd w:val="clear" w:color="auto" w:fill="F0F0F0"/>
        </w:rPr>
        <w:t>Информация об изменениях:</w:t>
      </w:r>
    </w:p>
    <w:bookmarkEnd w:id="4771"/>
    <w:p w:rsidR="00000000" w:rsidRDefault="00FE1CF5">
      <w:pPr>
        <w:pStyle w:val="a8"/>
        <w:rPr>
          <w:shd w:val="clear" w:color="auto" w:fill="F0F0F0"/>
        </w:rPr>
      </w:pPr>
      <w:r>
        <w:t xml:space="preserve"> </w:t>
      </w:r>
      <w:r>
        <w:rPr>
          <w:shd w:val="clear" w:color="auto" w:fill="F0F0F0"/>
        </w:rPr>
        <w:t xml:space="preserve">Статья 852 изменена с 1 июня 2018 г. - </w:t>
      </w:r>
      <w:hyperlink r:id="rId448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89" w:history="1">
        <w:r>
          <w:rPr>
            <w:rStyle w:val="a4"/>
            <w:shd w:val="clear" w:color="auto" w:fill="F0F0F0"/>
          </w:rPr>
          <w:t>См. предыдущую редакцию</w:t>
        </w:r>
      </w:hyperlink>
    </w:p>
    <w:p w:rsidR="00000000" w:rsidRDefault="00FE1CF5">
      <w:pPr>
        <w:pStyle w:val="a5"/>
      </w:pPr>
      <w:r>
        <w:rPr>
          <w:rStyle w:val="a3"/>
        </w:rPr>
        <w:t>Статья 852.</w:t>
      </w:r>
      <w:r>
        <w:t xml:space="preserve"> Проценты за пользование банком денежными ср</w:t>
      </w:r>
      <w:r>
        <w:t>едствами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90" w:history="1">
        <w:r>
          <w:rPr>
            <w:rStyle w:val="a4"/>
            <w:shd w:val="clear" w:color="auto" w:fill="F0F0F0"/>
          </w:rPr>
          <w:t>Энциклопедии</w:t>
        </w:r>
      </w:hyperlink>
      <w:r>
        <w:rPr>
          <w:shd w:val="clear" w:color="auto" w:fill="F0F0F0"/>
        </w:rPr>
        <w:t xml:space="preserve">, </w:t>
      </w:r>
      <w:hyperlink r:id="rId4491" w:history="1">
        <w:r>
          <w:rPr>
            <w:rStyle w:val="a4"/>
            <w:shd w:val="clear" w:color="auto" w:fill="F0F0F0"/>
          </w:rPr>
          <w:t>позиции высших судов</w:t>
        </w:r>
      </w:hyperlink>
      <w:r>
        <w:rPr>
          <w:shd w:val="clear" w:color="auto" w:fill="F0F0F0"/>
        </w:rPr>
        <w:t xml:space="preserve"> и другие комментарии к статье 852 ГК РФ</w:t>
      </w:r>
    </w:p>
    <w:p w:rsidR="00000000" w:rsidRDefault="00FE1CF5">
      <w:bookmarkStart w:id="4772" w:name="sub_8521"/>
      <w:r>
        <w:t>1. Если иное не предусм</w:t>
      </w:r>
      <w:r>
        <w:t>отрено договором банковского счета, за пользование денежными средствами, находящимися на банковском счете клиента, банк уплачивает проценты в размере, определяемом договором банковского счета, сумма которых зачисляется на счет.</w:t>
      </w:r>
    </w:p>
    <w:p w:rsidR="00000000" w:rsidRDefault="00FE1CF5">
      <w:bookmarkStart w:id="4773" w:name="sub_85212"/>
      <w:bookmarkEnd w:id="4772"/>
      <w:r>
        <w:t>Сумма процентов зачисляется на счет в сроки, предусмотренные договором, а в случае, когда такие сроки договором не предусмотрены, по истечении каждого квартала.</w:t>
      </w:r>
    </w:p>
    <w:p w:rsidR="00000000" w:rsidRDefault="00FE1CF5">
      <w:bookmarkStart w:id="4774" w:name="sub_85222"/>
      <w:bookmarkEnd w:id="4773"/>
      <w:r>
        <w:lastRenderedPageBreak/>
        <w:t>2. Если в договоре банковского счета не определен размер процентов, указанных</w:t>
      </w:r>
      <w:r>
        <w:t xml:space="preserve"> в </w:t>
      </w:r>
      <w:hyperlink w:anchor="sub_8521" w:history="1">
        <w:r>
          <w:rPr>
            <w:rStyle w:val="a4"/>
          </w:rPr>
          <w:t>пункте 1</w:t>
        </w:r>
      </w:hyperlink>
      <w:r>
        <w:t xml:space="preserve"> настоящей статьи, проценты уплачиваются в размере, обычно уплачиваемом банком по вкладам до востребования (</w:t>
      </w:r>
      <w:hyperlink w:anchor="sub_838" w:history="1">
        <w:r>
          <w:rPr>
            <w:rStyle w:val="a4"/>
          </w:rPr>
          <w:t>статья 838</w:t>
        </w:r>
      </w:hyperlink>
      <w:r>
        <w:t>).</w:t>
      </w:r>
    </w:p>
    <w:bookmarkEnd w:id="4774"/>
    <w:p w:rsidR="00000000" w:rsidRDefault="00FE1CF5"/>
    <w:p w:rsidR="00000000" w:rsidRDefault="00FE1CF5">
      <w:pPr>
        <w:pStyle w:val="a7"/>
        <w:rPr>
          <w:color w:val="000000"/>
          <w:sz w:val="16"/>
          <w:szCs w:val="16"/>
          <w:shd w:val="clear" w:color="auto" w:fill="F0F0F0"/>
        </w:rPr>
      </w:pPr>
      <w:bookmarkStart w:id="4775" w:name="sub_853"/>
      <w:r>
        <w:rPr>
          <w:color w:val="000000"/>
          <w:sz w:val="16"/>
          <w:szCs w:val="16"/>
          <w:shd w:val="clear" w:color="auto" w:fill="F0F0F0"/>
        </w:rPr>
        <w:t>Информация об изменениях:</w:t>
      </w:r>
    </w:p>
    <w:bookmarkEnd w:id="4775"/>
    <w:p w:rsidR="00000000" w:rsidRDefault="00FE1CF5">
      <w:pPr>
        <w:pStyle w:val="a8"/>
        <w:rPr>
          <w:shd w:val="clear" w:color="auto" w:fill="F0F0F0"/>
        </w:rPr>
      </w:pPr>
      <w:r>
        <w:t xml:space="preserve"> </w:t>
      </w:r>
      <w:r>
        <w:rPr>
          <w:shd w:val="clear" w:color="auto" w:fill="F0F0F0"/>
        </w:rPr>
        <w:t xml:space="preserve">Статья 853 изменена с </w:t>
      </w:r>
      <w:r>
        <w:rPr>
          <w:shd w:val="clear" w:color="auto" w:fill="F0F0F0"/>
        </w:rPr>
        <w:t xml:space="preserve">1 июня 2018 г. - </w:t>
      </w:r>
      <w:hyperlink r:id="rId449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93" w:history="1">
        <w:r>
          <w:rPr>
            <w:rStyle w:val="a4"/>
            <w:shd w:val="clear" w:color="auto" w:fill="F0F0F0"/>
          </w:rPr>
          <w:t>См. предыдущую редакцию</w:t>
        </w:r>
      </w:hyperlink>
    </w:p>
    <w:p w:rsidR="00000000" w:rsidRDefault="00FE1CF5">
      <w:pPr>
        <w:pStyle w:val="a5"/>
      </w:pPr>
      <w:r>
        <w:rPr>
          <w:rStyle w:val="a3"/>
        </w:rPr>
        <w:t>Статья 853.</w:t>
      </w:r>
      <w:r>
        <w:t xml:space="preserve"> Зачет встречных треб</w:t>
      </w:r>
      <w:r>
        <w:t>ований банка и клиента по счету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94" w:history="1">
        <w:r>
          <w:rPr>
            <w:rStyle w:val="a4"/>
            <w:shd w:val="clear" w:color="auto" w:fill="F0F0F0"/>
          </w:rPr>
          <w:t>Энциклопедии</w:t>
        </w:r>
      </w:hyperlink>
      <w:r>
        <w:rPr>
          <w:shd w:val="clear" w:color="auto" w:fill="F0F0F0"/>
        </w:rPr>
        <w:t xml:space="preserve">, </w:t>
      </w:r>
      <w:hyperlink r:id="rId4495" w:history="1">
        <w:r>
          <w:rPr>
            <w:rStyle w:val="a4"/>
            <w:shd w:val="clear" w:color="auto" w:fill="F0F0F0"/>
          </w:rPr>
          <w:t>позиции высших судов</w:t>
        </w:r>
      </w:hyperlink>
      <w:r>
        <w:rPr>
          <w:shd w:val="clear" w:color="auto" w:fill="F0F0F0"/>
        </w:rPr>
        <w:t xml:space="preserve"> и другие комментарии к статье 853 ГК РФ</w:t>
      </w:r>
    </w:p>
    <w:p w:rsidR="00000000" w:rsidRDefault="00FE1CF5">
      <w:bookmarkStart w:id="4776" w:name="sub_8531"/>
      <w:r>
        <w:t>Денежные требования банка к клиенту, связанные с кредитованием счета (</w:t>
      </w:r>
      <w:hyperlink w:anchor="sub_850" w:history="1">
        <w:r>
          <w:rPr>
            <w:rStyle w:val="a4"/>
          </w:rPr>
          <w:t>статья 850</w:t>
        </w:r>
      </w:hyperlink>
      <w:r>
        <w:t>) и оплатой услуг банка (</w:t>
      </w:r>
      <w:hyperlink w:anchor="sub_851" w:history="1">
        <w:r>
          <w:rPr>
            <w:rStyle w:val="a4"/>
          </w:rPr>
          <w:t>статья 851</w:t>
        </w:r>
      </w:hyperlink>
      <w:r>
        <w:t>), а также требования клиента к банку об уплате процентов за пользование денежными средствами (</w:t>
      </w:r>
      <w:hyperlink w:anchor="sub_852" w:history="1">
        <w:r>
          <w:rPr>
            <w:rStyle w:val="a4"/>
          </w:rPr>
          <w:t>статья 852</w:t>
        </w:r>
      </w:hyperlink>
      <w:r>
        <w:t>) прекращаются зачетом (</w:t>
      </w:r>
      <w:hyperlink w:anchor="sub_410" w:history="1">
        <w:r>
          <w:rPr>
            <w:rStyle w:val="a4"/>
          </w:rPr>
          <w:t>статья 410</w:t>
        </w:r>
      </w:hyperlink>
      <w:r>
        <w:t>), если иное не предусмотрено договором банковского счета.</w:t>
      </w:r>
    </w:p>
    <w:p w:rsidR="00000000" w:rsidRDefault="00FE1CF5">
      <w:bookmarkStart w:id="4777" w:name="sub_8532"/>
      <w:bookmarkEnd w:id="4776"/>
      <w:r>
        <w:t>Зачет указанных требований осуществляется банком. Банк обязан информировать клиента о произведенном зачете в порядке и в сроки, которые предусмотрены договором, а если соответствующие условия сторонами не согласованы, - в порядке и в сроки, которые</w:t>
      </w:r>
      <w:r>
        <w:t xml:space="preserve"> являются обычными для банковской практики предоставления клиентам информации о состоянии денежных средств на соответствующем счете.</w:t>
      </w:r>
    </w:p>
    <w:bookmarkEnd w:id="4777"/>
    <w:p w:rsidR="00000000" w:rsidRDefault="00FE1CF5"/>
    <w:p w:rsidR="00000000" w:rsidRDefault="00FE1CF5">
      <w:pPr>
        <w:pStyle w:val="a7"/>
        <w:rPr>
          <w:color w:val="000000"/>
          <w:sz w:val="16"/>
          <w:szCs w:val="16"/>
          <w:shd w:val="clear" w:color="auto" w:fill="F0F0F0"/>
        </w:rPr>
      </w:pPr>
      <w:bookmarkStart w:id="4778" w:name="sub_854"/>
      <w:r>
        <w:rPr>
          <w:color w:val="000000"/>
          <w:sz w:val="16"/>
          <w:szCs w:val="16"/>
          <w:shd w:val="clear" w:color="auto" w:fill="F0F0F0"/>
        </w:rPr>
        <w:t>Информация об изменениях:</w:t>
      </w:r>
    </w:p>
    <w:bookmarkEnd w:id="4778"/>
    <w:p w:rsidR="00000000" w:rsidRDefault="00FE1CF5">
      <w:pPr>
        <w:pStyle w:val="a8"/>
        <w:rPr>
          <w:shd w:val="clear" w:color="auto" w:fill="F0F0F0"/>
        </w:rPr>
      </w:pPr>
      <w:r>
        <w:t xml:space="preserve"> </w:t>
      </w:r>
      <w:r>
        <w:rPr>
          <w:shd w:val="clear" w:color="auto" w:fill="F0F0F0"/>
        </w:rPr>
        <w:t xml:space="preserve">Статья 854 изменена с 1 июня 2018 г. - </w:t>
      </w:r>
      <w:hyperlink r:id="rId449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497" w:history="1">
        <w:r>
          <w:rPr>
            <w:rStyle w:val="a4"/>
            <w:shd w:val="clear" w:color="auto" w:fill="F0F0F0"/>
          </w:rPr>
          <w:t>См. предыдущую редакцию</w:t>
        </w:r>
      </w:hyperlink>
    </w:p>
    <w:p w:rsidR="00000000" w:rsidRDefault="00FE1CF5">
      <w:pPr>
        <w:pStyle w:val="a5"/>
      </w:pPr>
      <w:r>
        <w:rPr>
          <w:rStyle w:val="a3"/>
        </w:rPr>
        <w:t>Статья 854.</w:t>
      </w:r>
      <w:r>
        <w:t xml:space="preserve"> Основания списания денежных средств со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498" w:history="1">
        <w:r>
          <w:rPr>
            <w:rStyle w:val="a4"/>
            <w:shd w:val="clear" w:color="auto" w:fill="F0F0F0"/>
          </w:rPr>
          <w:t>Энциклопедии</w:t>
        </w:r>
      </w:hyperlink>
      <w:r>
        <w:rPr>
          <w:shd w:val="clear" w:color="auto" w:fill="F0F0F0"/>
        </w:rPr>
        <w:t xml:space="preserve">, </w:t>
      </w:r>
      <w:hyperlink r:id="rId4499" w:history="1">
        <w:r>
          <w:rPr>
            <w:rStyle w:val="a4"/>
            <w:shd w:val="clear" w:color="auto" w:fill="F0F0F0"/>
          </w:rPr>
          <w:t>позиции высших судов</w:t>
        </w:r>
      </w:hyperlink>
      <w:r>
        <w:rPr>
          <w:shd w:val="clear" w:color="auto" w:fill="F0F0F0"/>
        </w:rPr>
        <w:t xml:space="preserve"> и другие комментарии к статье 854 ГК РФ</w:t>
      </w:r>
    </w:p>
    <w:p w:rsidR="00000000" w:rsidRDefault="00FE1CF5">
      <w:bookmarkStart w:id="4779" w:name="sub_8541"/>
      <w:r>
        <w:t>1. Списание денежных средств со счета осуществляется банко</w:t>
      </w:r>
      <w:r>
        <w:t>м на основании распоряжения клиента.</w:t>
      </w:r>
    </w:p>
    <w:p w:rsidR="00000000" w:rsidRDefault="00FE1CF5">
      <w:bookmarkStart w:id="4780" w:name="sub_8542"/>
      <w:bookmarkEnd w:id="4779"/>
      <w:r>
        <w:t>2. Без распоряжения клиента списание денежных средств, находящихся на счете, допускается по решению суда, а также в случаях, установленных законом или предусмотренных договором между банком и клиентом.</w:t>
      </w:r>
    </w:p>
    <w:bookmarkEnd w:id="47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списании денежных средств, находящихся на счете, без распоряжения клиента см. </w:t>
      </w:r>
      <w:hyperlink r:id="rId4500" w:history="1">
        <w:r>
          <w:rPr>
            <w:rStyle w:val="a4"/>
            <w:shd w:val="clear" w:color="auto" w:fill="F0F0F0"/>
          </w:rPr>
          <w:t>письмо</w:t>
        </w:r>
      </w:hyperlink>
      <w:r>
        <w:rPr>
          <w:shd w:val="clear" w:color="auto" w:fill="F0F0F0"/>
        </w:rPr>
        <w:t xml:space="preserve"> Президиума ВАС РФ от 1 октября 1996 г. N 8</w:t>
      </w:r>
    </w:p>
    <w:p w:rsidR="00000000" w:rsidRDefault="00FE1CF5">
      <w:pPr>
        <w:pStyle w:val="a7"/>
        <w:rPr>
          <w:shd w:val="clear" w:color="auto" w:fill="F0F0F0"/>
        </w:rPr>
      </w:pPr>
      <w:r>
        <w:t xml:space="preserve"> </w:t>
      </w:r>
      <w:r>
        <w:rPr>
          <w:shd w:val="clear" w:color="auto" w:fill="F0F0F0"/>
        </w:rPr>
        <w:t>О порядке взыскания кредитором признанных дол</w:t>
      </w:r>
      <w:r>
        <w:rPr>
          <w:shd w:val="clear" w:color="auto" w:fill="F0F0F0"/>
        </w:rPr>
        <w:t xml:space="preserve">жником сумм, когда претензионный порядок предусмотрен договором, см. </w:t>
      </w:r>
      <w:hyperlink r:id="rId4501" w:history="1">
        <w:r>
          <w:rPr>
            <w:rStyle w:val="a4"/>
            <w:shd w:val="clear" w:color="auto" w:fill="F0F0F0"/>
          </w:rPr>
          <w:t>письмо</w:t>
        </w:r>
      </w:hyperlink>
      <w:r>
        <w:rPr>
          <w:shd w:val="clear" w:color="auto" w:fill="F0F0F0"/>
        </w:rPr>
        <w:t xml:space="preserve"> Президиума ВАС РФ от 25 июля 1996 г. N 6</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781" w:name="sub_855"/>
      <w:r>
        <w:rPr>
          <w:color w:val="000000"/>
          <w:sz w:val="16"/>
          <w:szCs w:val="16"/>
          <w:shd w:val="clear" w:color="auto" w:fill="F0F0F0"/>
        </w:rPr>
        <w:t>Информация об изменениях:</w:t>
      </w:r>
    </w:p>
    <w:bookmarkEnd w:id="4781"/>
    <w:p w:rsidR="00000000" w:rsidRDefault="00FE1CF5">
      <w:pPr>
        <w:pStyle w:val="a8"/>
        <w:rPr>
          <w:shd w:val="clear" w:color="auto" w:fill="F0F0F0"/>
        </w:rPr>
      </w:pPr>
      <w:r>
        <w:t xml:space="preserve"> </w:t>
      </w:r>
      <w:r>
        <w:rPr>
          <w:shd w:val="clear" w:color="auto" w:fill="F0F0F0"/>
        </w:rPr>
        <w:t>Статья 855 изменена с 1 июня 201</w:t>
      </w:r>
      <w:r>
        <w:rPr>
          <w:shd w:val="clear" w:color="auto" w:fill="F0F0F0"/>
        </w:rPr>
        <w:t xml:space="preserve">8 г. - </w:t>
      </w:r>
      <w:hyperlink r:id="rId450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03" w:history="1">
        <w:r>
          <w:rPr>
            <w:rStyle w:val="a4"/>
            <w:shd w:val="clear" w:color="auto" w:fill="F0F0F0"/>
          </w:rPr>
          <w:t>См. предыдущую редакцию</w:t>
        </w:r>
      </w:hyperlink>
    </w:p>
    <w:p w:rsidR="00000000" w:rsidRDefault="00FE1CF5">
      <w:pPr>
        <w:pStyle w:val="a5"/>
      </w:pPr>
      <w:r>
        <w:rPr>
          <w:rStyle w:val="a3"/>
        </w:rPr>
        <w:t>Статья 855.</w:t>
      </w:r>
      <w:r>
        <w:t xml:space="preserve"> Очередность списания денежных </w:t>
      </w:r>
      <w:r>
        <w:t>средств со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04" w:history="1">
        <w:r>
          <w:rPr>
            <w:rStyle w:val="a4"/>
            <w:shd w:val="clear" w:color="auto" w:fill="F0F0F0"/>
          </w:rPr>
          <w:t>Энциклопедии</w:t>
        </w:r>
      </w:hyperlink>
      <w:r>
        <w:rPr>
          <w:shd w:val="clear" w:color="auto" w:fill="F0F0F0"/>
        </w:rPr>
        <w:t xml:space="preserve">, </w:t>
      </w:r>
      <w:hyperlink r:id="rId4505" w:history="1">
        <w:r>
          <w:rPr>
            <w:rStyle w:val="a4"/>
            <w:shd w:val="clear" w:color="auto" w:fill="F0F0F0"/>
          </w:rPr>
          <w:t>позиции высших судов</w:t>
        </w:r>
      </w:hyperlink>
      <w:r>
        <w:rPr>
          <w:shd w:val="clear" w:color="auto" w:fill="F0F0F0"/>
        </w:rPr>
        <w:t xml:space="preserve"> и другие комментарии к статье 855 ГК РФ</w:t>
      </w:r>
    </w:p>
    <w:p w:rsidR="00000000" w:rsidRDefault="00FE1CF5">
      <w:bookmarkStart w:id="4782" w:name="sub_8551"/>
      <w:r>
        <w:t>1. При наличии на счете денежных средств, сумма которых достаточна для удовлетворения всех требований, предъявленных к счету, списание этих средств со счета осуществляется в порядке поступления распоряжений клиента и других документов на списание (календар</w:t>
      </w:r>
      <w:r>
        <w:t xml:space="preserve">ная очередность), если иное не предусмотрено </w:t>
      </w:r>
      <w:hyperlink w:anchor="sub_35899" w:history="1">
        <w:r>
          <w:rPr>
            <w:rStyle w:val="a4"/>
          </w:rPr>
          <w:t>законом</w:t>
        </w:r>
      </w:hyperlink>
      <w:r>
        <w:t>.</w:t>
      </w:r>
    </w:p>
    <w:p w:rsidR="00000000" w:rsidRDefault="00FE1CF5">
      <w:bookmarkStart w:id="4783" w:name="sub_8552"/>
      <w:bookmarkEnd w:id="4782"/>
      <w:r>
        <w:lastRenderedPageBreak/>
        <w:t>2. При недостаточности денежных средств на счете для удовлетворения всех предъявленных к нему требований списание денежных средств осуществляется в следующей о</w:t>
      </w:r>
      <w:r>
        <w:t>чередности:</w:t>
      </w:r>
    </w:p>
    <w:p w:rsidR="00000000" w:rsidRDefault="00FE1CF5">
      <w:bookmarkStart w:id="4784" w:name="sub_85220"/>
      <w:bookmarkEnd w:id="4783"/>
      <w:r>
        <w:t>в первую очередь по исполнительным документам, предусматривающим перечисление или выдачу денежных средств со счета для удовлетворения требований о возмещении вреда, причиненного жизни или здоровью, а также требований о взыскани</w:t>
      </w:r>
      <w:r>
        <w:t>и алиментов;</w:t>
      </w:r>
    </w:p>
    <w:p w:rsidR="00000000" w:rsidRDefault="00FE1CF5">
      <w:bookmarkStart w:id="4785" w:name="sub_85230"/>
      <w:bookmarkEnd w:id="4784"/>
      <w:r>
        <w:t>во вторую очередь по исполнительным документам, предусматривающим перечисление или выдачу денежных средств для расчетов по выплате выходных пособий и оплате труда с лицами, работающими или работавшими по трудовому договору (к</w:t>
      </w:r>
      <w:r>
        <w:t>онтракту), по выплате вознаграждений авторам результатов интеллектуальной деятельности;</w:t>
      </w:r>
    </w:p>
    <w:p w:rsidR="00000000" w:rsidRDefault="00FE1CF5">
      <w:bookmarkStart w:id="4786" w:name="sub_85240"/>
      <w:bookmarkEnd w:id="4785"/>
      <w:r>
        <w:t>в третью очередь по платежным документам, предусматривающим перечисление или выдачу денежных средств для расчетов по оплате труда с лицами, работающим</w:t>
      </w:r>
      <w:r>
        <w:t>и по трудовому договору (контракту), поручениям налоговых органов на списание и перечисление задолженности по уплате налогов и сборов в бюджеты бюджетной системы Российской Федерации, а также поручениям органов контроля за уплатой страховых взносов на спис</w:t>
      </w:r>
      <w:r>
        <w:t>ание и перечисление сумм страховых взносов в бюджеты государственных внебюджетных фондов;</w:t>
      </w:r>
    </w:p>
    <w:p w:rsidR="00000000" w:rsidRDefault="00FE1CF5">
      <w:bookmarkStart w:id="4787" w:name="sub_85525"/>
      <w:bookmarkEnd w:id="4786"/>
      <w:r>
        <w:t>в четвертую очередь по исполнительным документам, предусматривающим удовлетворение других денежных требований;</w:t>
      </w:r>
    </w:p>
    <w:p w:rsidR="00000000" w:rsidRDefault="00FE1CF5">
      <w:bookmarkStart w:id="4788" w:name="sub_85526"/>
      <w:bookmarkEnd w:id="4787"/>
      <w:r>
        <w:t xml:space="preserve">в пятую очередь по </w:t>
      </w:r>
      <w:r>
        <w:t>другим платежным документам в порядке календарной очередности.</w:t>
      </w:r>
    </w:p>
    <w:p w:rsidR="00000000" w:rsidRDefault="00FE1CF5">
      <w:bookmarkStart w:id="4789" w:name="sub_855028"/>
      <w:bookmarkEnd w:id="4788"/>
      <w:r>
        <w:t>Списание средств со счета по требованиям, относящимся к одной очереди, производится в порядке календарной очередности поступления документов.</w:t>
      </w:r>
    </w:p>
    <w:bookmarkEnd w:id="4789"/>
    <w:p w:rsidR="00000000" w:rsidRDefault="00FE1CF5"/>
    <w:p w:rsidR="00000000" w:rsidRDefault="00FE1CF5">
      <w:pPr>
        <w:pStyle w:val="a7"/>
        <w:rPr>
          <w:color w:val="000000"/>
          <w:sz w:val="16"/>
          <w:szCs w:val="16"/>
          <w:shd w:val="clear" w:color="auto" w:fill="F0F0F0"/>
        </w:rPr>
      </w:pPr>
      <w:bookmarkStart w:id="4790" w:name="sub_856"/>
      <w:r>
        <w:rPr>
          <w:color w:val="000000"/>
          <w:sz w:val="16"/>
          <w:szCs w:val="16"/>
          <w:shd w:val="clear" w:color="auto" w:fill="F0F0F0"/>
        </w:rPr>
        <w:t xml:space="preserve">Информация об </w:t>
      </w:r>
      <w:r>
        <w:rPr>
          <w:color w:val="000000"/>
          <w:sz w:val="16"/>
          <w:szCs w:val="16"/>
          <w:shd w:val="clear" w:color="auto" w:fill="F0F0F0"/>
        </w:rPr>
        <w:t>изменениях:</w:t>
      </w:r>
    </w:p>
    <w:bookmarkEnd w:id="4790"/>
    <w:p w:rsidR="00000000" w:rsidRDefault="00FE1CF5">
      <w:pPr>
        <w:pStyle w:val="a8"/>
        <w:rPr>
          <w:shd w:val="clear" w:color="auto" w:fill="F0F0F0"/>
        </w:rPr>
      </w:pPr>
      <w:r>
        <w:t xml:space="preserve"> </w:t>
      </w:r>
      <w:r>
        <w:rPr>
          <w:shd w:val="clear" w:color="auto" w:fill="F0F0F0"/>
        </w:rPr>
        <w:t xml:space="preserve">Статья 856 изменена с 1 июня 2018 г. - </w:t>
      </w:r>
      <w:hyperlink r:id="rId450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07" w:history="1">
        <w:r>
          <w:rPr>
            <w:rStyle w:val="a4"/>
            <w:shd w:val="clear" w:color="auto" w:fill="F0F0F0"/>
          </w:rPr>
          <w:t>См. предыдущую редакцию</w:t>
        </w:r>
      </w:hyperlink>
    </w:p>
    <w:p w:rsidR="00000000" w:rsidRDefault="00FE1CF5">
      <w:pPr>
        <w:pStyle w:val="a5"/>
      </w:pPr>
      <w:r>
        <w:rPr>
          <w:rStyle w:val="a3"/>
        </w:rPr>
        <w:t>Статья 856.</w:t>
      </w:r>
      <w:r>
        <w:t xml:space="preserve"> Ответственность банка за ненадлежащее совершение операций по банковскому счету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08" w:history="1">
        <w:r>
          <w:rPr>
            <w:rStyle w:val="a4"/>
            <w:shd w:val="clear" w:color="auto" w:fill="F0F0F0"/>
          </w:rPr>
          <w:t>Энциклопедии</w:t>
        </w:r>
      </w:hyperlink>
      <w:r>
        <w:rPr>
          <w:shd w:val="clear" w:color="auto" w:fill="F0F0F0"/>
        </w:rPr>
        <w:t xml:space="preserve">, </w:t>
      </w:r>
      <w:hyperlink r:id="rId4509" w:history="1">
        <w:r>
          <w:rPr>
            <w:rStyle w:val="a4"/>
            <w:shd w:val="clear" w:color="auto" w:fill="F0F0F0"/>
          </w:rPr>
          <w:t>позиции высших судов</w:t>
        </w:r>
      </w:hyperlink>
      <w:r>
        <w:rPr>
          <w:shd w:val="clear" w:color="auto" w:fill="F0F0F0"/>
        </w:rPr>
        <w:t xml:space="preserve"> и другие комментарии к статье 856 ГК РФ</w:t>
      </w:r>
    </w:p>
    <w:p w:rsidR="00000000" w:rsidRDefault="00FE1CF5">
      <w:r>
        <w:t>В случаях несвоевременного зачисления банком на счет клиента поступивших клиенту денежных средств либо их необоснованного списания со счета, а также невыполнения или несвоевремен</w:t>
      </w:r>
      <w:r>
        <w:t xml:space="preserve">ного выполнения указаний клиента о перечислении денежных средств со счета либо об их выдаче со счета банк обязан уплатить на эту сумму проценты в порядке и в размере, которые предусмотрены </w:t>
      </w:r>
      <w:hyperlink w:anchor="sub_395" w:history="1">
        <w:r>
          <w:rPr>
            <w:rStyle w:val="a4"/>
          </w:rPr>
          <w:t>статьей 395</w:t>
        </w:r>
      </w:hyperlink>
      <w:r>
        <w:t xml:space="preserve"> настоящего Кодекса, независимо</w:t>
      </w:r>
      <w:r>
        <w:t xml:space="preserve"> от уплаты процентов, предусмотренных </w:t>
      </w:r>
      <w:hyperlink w:anchor="sub_8521" w:history="1">
        <w:r>
          <w:rPr>
            <w:rStyle w:val="a4"/>
          </w:rPr>
          <w:t>пунктом 1 статьи 852</w:t>
        </w:r>
      </w:hyperlink>
      <w:r>
        <w:t xml:space="preserve"> настоящего Кодекса.</w:t>
      </w:r>
    </w:p>
    <w:p w:rsidR="00000000" w:rsidRDefault="00FE1CF5"/>
    <w:p w:rsidR="00000000" w:rsidRDefault="00FE1CF5">
      <w:pPr>
        <w:pStyle w:val="a7"/>
        <w:rPr>
          <w:color w:val="000000"/>
          <w:sz w:val="16"/>
          <w:szCs w:val="16"/>
          <w:shd w:val="clear" w:color="auto" w:fill="F0F0F0"/>
        </w:rPr>
      </w:pPr>
      <w:bookmarkStart w:id="4791" w:name="sub_857"/>
      <w:r>
        <w:rPr>
          <w:color w:val="000000"/>
          <w:sz w:val="16"/>
          <w:szCs w:val="16"/>
          <w:shd w:val="clear" w:color="auto" w:fill="F0F0F0"/>
        </w:rPr>
        <w:t>Информация об изменениях:</w:t>
      </w:r>
    </w:p>
    <w:bookmarkEnd w:id="4791"/>
    <w:p w:rsidR="00000000" w:rsidRDefault="00FE1CF5">
      <w:pPr>
        <w:pStyle w:val="a8"/>
        <w:rPr>
          <w:shd w:val="clear" w:color="auto" w:fill="F0F0F0"/>
        </w:rPr>
      </w:pPr>
      <w:r>
        <w:t xml:space="preserve"> </w:t>
      </w:r>
      <w:r>
        <w:rPr>
          <w:shd w:val="clear" w:color="auto" w:fill="F0F0F0"/>
        </w:rPr>
        <w:t xml:space="preserve">Статья 857 изменена с 1 июня 2018 г. - </w:t>
      </w:r>
      <w:hyperlink r:id="rId4510" w:history="1">
        <w:r>
          <w:rPr>
            <w:rStyle w:val="a4"/>
            <w:shd w:val="clear" w:color="auto" w:fill="F0F0F0"/>
          </w:rPr>
          <w:t>Фед</w:t>
        </w:r>
        <w:r>
          <w:rPr>
            <w:rStyle w:val="a4"/>
            <w:shd w:val="clear" w:color="auto" w:fill="F0F0F0"/>
          </w:rPr>
          <w:t>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11" w:history="1">
        <w:r>
          <w:rPr>
            <w:rStyle w:val="a4"/>
            <w:shd w:val="clear" w:color="auto" w:fill="F0F0F0"/>
          </w:rPr>
          <w:t>См. предыдущую редакцию</w:t>
        </w:r>
      </w:hyperlink>
    </w:p>
    <w:p w:rsidR="00000000" w:rsidRDefault="00FE1CF5">
      <w:pPr>
        <w:pStyle w:val="a5"/>
      </w:pPr>
      <w:r>
        <w:rPr>
          <w:rStyle w:val="a3"/>
        </w:rPr>
        <w:t>Статья 857.</w:t>
      </w:r>
      <w:r>
        <w:t xml:space="preserve"> Банковская тайна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12" w:history="1">
        <w:r>
          <w:rPr>
            <w:rStyle w:val="a4"/>
            <w:shd w:val="clear" w:color="auto" w:fill="F0F0F0"/>
          </w:rPr>
          <w:t>Энциклопедии</w:t>
        </w:r>
      </w:hyperlink>
      <w:r>
        <w:rPr>
          <w:shd w:val="clear" w:color="auto" w:fill="F0F0F0"/>
        </w:rPr>
        <w:t>,</w:t>
      </w:r>
      <w:r>
        <w:rPr>
          <w:shd w:val="clear" w:color="auto" w:fill="F0F0F0"/>
        </w:rPr>
        <w:t xml:space="preserve"> </w:t>
      </w:r>
      <w:hyperlink r:id="rId4513" w:history="1">
        <w:r>
          <w:rPr>
            <w:rStyle w:val="a4"/>
            <w:shd w:val="clear" w:color="auto" w:fill="F0F0F0"/>
          </w:rPr>
          <w:t>позиции высших судов</w:t>
        </w:r>
      </w:hyperlink>
      <w:r>
        <w:rPr>
          <w:shd w:val="clear" w:color="auto" w:fill="F0F0F0"/>
        </w:rPr>
        <w:t xml:space="preserve"> и другие комментарии к статье 857 ГК РФ</w:t>
      </w:r>
    </w:p>
    <w:p w:rsidR="00000000" w:rsidRDefault="00FE1CF5">
      <w:bookmarkStart w:id="4792" w:name="sub_8571"/>
      <w:r>
        <w:t>1. Банк гарантирует тайну банковского счета и банковского вклада, операций по счету и сведений о клиенте.</w:t>
      </w:r>
    </w:p>
    <w:p w:rsidR="00000000" w:rsidRDefault="00FE1CF5">
      <w:bookmarkStart w:id="4793" w:name="sub_85702"/>
      <w:bookmarkEnd w:id="4792"/>
      <w:r>
        <w:t xml:space="preserve">2. Сведения, составляющие банковскую тайну, могут быть предоставлены только самим клиентам или их представителям, а также представлены в бюро кредитных историй на основаниях и в порядке, которые предусмотрены </w:t>
      </w:r>
      <w:hyperlink r:id="rId4514" w:history="1">
        <w:r>
          <w:rPr>
            <w:rStyle w:val="a4"/>
          </w:rPr>
          <w:t>законом</w:t>
        </w:r>
      </w:hyperlink>
      <w:r>
        <w:t xml:space="preserve">. Государственным органам и их должностным лицам, а также иным лицам такие сведения могут быть предоставлены исключительно в случаях и порядке, которые предусмотрены </w:t>
      </w:r>
      <w:hyperlink r:id="rId4515" w:history="1">
        <w:r>
          <w:rPr>
            <w:rStyle w:val="a4"/>
          </w:rPr>
          <w:t>зак</w:t>
        </w:r>
        <w:r>
          <w:rPr>
            <w:rStyle w:val="a4"/>
          </w:rPr>
          <w:t>оном</w:t>
        </w:r>
      </w:hyperlink>
      <w:r>
        <w:t>.</w:t>
      </w:r>
    </w:p>
    <w:p w:rsidR="00000000" w:rsidRDefault="00FE1CF5">
      <w:bookmarkStart w:id="4794" w:name="sub_8573"/>
      <w:bookmarkEnd w:id="4793"/>
      <w:r>
        <w:t xml:space="preserve">3. В случае разглашения банком сведений, составляющих банковскую тайну, клиент, права </w:t>
      </w:r>
      <w:r>
        <w:lastRenderedPageBreak/>
        <w:t>которого нарушены, вправе потребовать от банка возмещения причиненных убытков.</w:t>
      </w:r>
    </w:p>
    <w:bookmarkEnd w:id="4794"/>
    <w:p w:rsidR="00000000" w:rsidRDefault="00FE1CF5"/>
    <w:p w:rsidR="00000000" w:rsidRDefault="00FE1CF5">
      <w:pPr>
        <w:pStyle w:val="a7"/>
        <w:rPr>
          <w:color w:val="000000"/>
          <w:sz w:val="16"/>
          <w:szCs w:val="16"/>
          <w:shd w:val="clear" w:color="auto" w:fill="F0F0F0"/>
        </w:rPr>
      </w:pPr>
      <w:bookmarkStart w:id="4795" w:name="sub_858"/>
      <w:r>
        <w:rPr>
          <w:color w:val="000000"/>
          <w:sz w:val="16"/>
          <w:szCs w:val="16"/>
          <w:shd w:val="clear" w:color="auto" w:fill="F0F0F0"/>
        </w:rPr>
        <w:t>Информация об изменениях:</w:t>
      </w:r>
    </w:p>
    <w:bookmarkEnd w:id="4795"/>
    <w:p w:rsidR="00000000" w:rsidRDefault="00FE1CF5">
      <w:pPr>
        <w:pStyle w:val="a8"/>
        <w:rPr>
          <w:shd w:val="clear" w:color="auto" w:fill="F0F0F0"/>
        </w:rPr>
      </w:pPr>
      <w:r>
        <w:t xml:space="preserve"> </w:t>
      </w:r>
      <w:r>
        <w:rPr>
          <w:shd w:val="clear" w:color="auto" w:fill="F0F0F0"/>
        </w:rPr>
        <w:t xml:space="preserve">Статья 858 изменена с 1 июня 2018 г. - </w:t>
      </w:r>
      <w:hyperlink r:id="rId451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17" w:history="1">
        <w:r>
          <w:rPr>
            <w:rStyle w:val="a4"/>
            <w:shd w:val="clear" w:color="auto" w:fill="F0F0F0"/>
          </w:rPr>
          <w:t>См. предыдущую редакцию</w:t>
        </w:r>
      </w:hyperlink>
    </w:p>
    <w:p w:rsidR="00000000" w:rsidRDefault="00FE1CF5">
      <w:pPr>
        <w:pStyle w:val="a5"/>
      </w:pPr>
      <w:r>
        <w:rPr>
          <w:rStyle w:val="a3"/>
        </w:rPr>
        <w:t>Статья 858</w:t>
      </w:r>
      <w:r>
        <w:rPr>
          <w:rStyle w:val="a3"/>
        </w:rPr>
        <w:t>.</w:t>
      </w:r>
      <w:r>
        <w:t xml:space="preserve"> Ограничение распоряжения счетом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18" w:history="1">
        <w:r>
          <w:rPr>
            <w:rStyle w:val="a4"/>
            <w:shd w:val="clear" w:color="auto" w:fill="F0F0F0"/>
          </w:rPr>
          <w:t>Энциклопедии</w:t>
        </w:r>
      </w:hyperlink>
      <w:r>
        <w:rPr>
          <w:shd w:val="clear" w:color="auto" w:fill="F0F0F0"/>
        </w:rPr>
        <w:t xml:space="preserve">, </w:t>
      </w:r>
      <w:hyperlink r:id="rId4519" w:history="1">
        <w:r>
          <w:rPr>
            <w:rStyle w:val="a4"/>
            <w:shd w:val="clear" w:color="auto" w:fill="F0F0F0"/>
          </w:rPr>
          <w:t>позиции высших судов</w:t>
        </w:r>
      </w:hyperlink>
      <w:r>
        <w:rPr>
          <w:shd w:val="clear" w:color="auto" w:fill="F0F0F0"/>
        </w:rPr>
        <w:t xml:space="preserve"> и другие комментарии к статье 858 ГК РФ</w:t>
      </w:r>
    </w:p>
    <w:p w:rsidR="00000000" w:rsidRDefault="00FE1CF5">
      <w:bookmarkStart w:id="4796" w:name="sub_8581"/>
      <w:r>
        <w:t>1. Если иное не предусмотрено законом или договором, ограничение распоряжения денежными средствами, находящимися на счете, не допускается, за исключением наложения ареста на денежные средства, находящиеся на счете, или приостановления операций по с</w:t>
      </w:r>
      <w:r>
        <w:t>чету, в том числе блокирования (замораживания) денежных средств в случаях, предусмотренных законом.</w:t>
      </w:r>
    </w:p>
    <w:p w:rsidR="00000000" w:rsidRDefault="00FE1CF5">
      <w:bookmarkStart w:id="4797" w:name="sub_8582"/>
      <w:bookmarkEnd w:id="4796"/>
      <w:r>
        <w:t>2. Не допускается арест денежных средств на совместном счете по обязательствам одного из владельцев такого счета в размере, превышающем уста</w:t>
      </w:r>
      <w:r>
        <w:t>новленную договором или законом долю денежных средств, принадлежащих этому владельцу совместного счета.</w:t>
      </w:r>
    </w:p>
    <w:p w:rsidR="00000000" w:rsidRDefault="00FE1CF5">
      <w:bookmarkStart w:id="4798" w:name="sub_85822"/>
      <w:bookmarkEnd w:id="4797"/>
      <w:r>
        <w:t>В случае, когда договор совместного банковского счета заключен клиентами-супругами, между которыми не заключен брачный договор, арест д</w:t>
      </w:r>
      <w:r>
        <w:t xml:space="preserve">енежных средств на совместном счете осуществляется в соответствии с правилами </w:t>
      </w:r>
      <w:hyperlink r:id="rId4520" w:history="1">
        <w:r>
          <w:rPr>
            <w:rStyle w:val="a4"/>
          </w:rPr>
          <w:t>семейного законодательства</w:t>
        </w:r>
      </w:hyperlink>
      <w:r>
        <w:t xml:space="preserve"> об обращении взыскания на имущество супругов по общим обязательствам супругов и по обя</w:t>
      </w:r>
      <w:r>
        <w:t>зательствам одного из них.</w:t>
      </w:r>
    </w:p>
    <w:p w:rsidR="00000000" w:rsidRDefault="00FE1CF5">
      <w:bookmarkStart w:id="4799" w:name="sub_8583"/>
      <w:bookmarkEnd w:id="4798"/>
      <w:r>
        <w:t>3. Расторжение договора банковского счета не является основанием для снятия ареста, наложенного на денежные средства, находящиеся на счете, или отмены приостановления операций по счету. В этом случае указанные ме</w:t>
      </w:r>
      <w:r>
        <w:t>ры по ограничению распоряжения счетом распространяются на остаток денежных средств на счете (</w:t>
      </w:r>
      <w:hyperlink w:anchor="sub_8595" w:history="1">
        <w:r>
          <w:rPr>
            <w:rStyle w:val="a4"/>
          </w:rPr>
          <w:t>пункт 5 статьи 859</w:t>
        </w:r>
      </w:hyperlink>
      <w:r>
        <w:t>).</w:t>
      </w:r>
    </w:p>
    <w:bookmarkEnd w:id="4799"/>
    <w:p w:rsidR="00000000" w:rsidRDefault="00FE1CF5"/>
    <w:p w:rsidR="00000000" w:rsidRDefault="00FE1CF5">
      <w:pPr>
        <w:pStyle w:val="a7"/>
        <w:rPr>
          <w:color w:val="000000"/>
          <w:sz w:val="16"/>
          <w:szCs w:val="16"/>
          <w:shd w:val="clear" w:color="auto" w:fill="F0F0F0"/>
        </w:rPr>
      </w:pPr>
      <w:bookmarkStart w:id="4800" w:name="sub_859"/>
      <w:r>
        <w:rPr>
          <w:color w:val="000000"/>
          <w:sz w:val="16"/>
          <w:szCs w:val="16"/>
          <w:shd w:val="clear" w:color="auto" w:fill="F0F0F0"/>
        </w:rPr>
        <w:t>Информация об изменениях:</w:t>
      </w:r>
    </w:p>
    <w:bookmarkEnd w:id="4800"/>
    <w:p w:rsidR="00000000" w:rsidRDefault="00FE1CF5">
      <w:pPr>
        <w:pStyle w:val="a8"/>
        <w:rPr>
          <w:shd w:val="clear" w:color="auto" w:fill="F0F0F0"/>
        </w:rPr>
      </w:pPr>
      <w:r>
        <w:t xml:space="preserve"> </w:t>
      </w:r>
      <w:r>
        <w:rPr>
          <w:shd w:val="clear" w:color="auto" w:fill="F0F0F0"/>
        </w:rPr>
        <w:t xml:space="preserve">Статья 859 изменена с 1 июня 2018 г. - </w:t>
      </w:r>
      <w:hyperlink r:id="rId4521"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22" w:history="1">
        <w:r>
          <w:rPr>
            <w:rStyle w:val="a4"/>
            <w:shd w:val="clear" w:color="auto" w:fill="F0F0F0"/>
          </w:rPr>
          <w:t>См. предыдущую редакцию</w:t>
        </w:r>
      </w:hyperlink>
    </w:p>
    <w:p w:rsidR="00000000" w:rsidRDefault="00FE1CF5">
      <w:pPr>
        <w:pStyle w:val="a5"/>
      </w:pPr>
      <w:r>
        <w:rPr>
          <w:rStyle w:val="a3"/>
        </w:rPr>
        <w:t>Статья 859.</w:t>
      </w:r>
      <w:r>
        <w:t xml:space="preserve"> Расторжение договора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Энциклопедии</w:t>
      </w:r>
      <w:r>
        <w:rPr>
          <w:shd w:val="clear" w:color="auto" w:fill="F0F0F0"/>
        </w:rPr>
        <w:t xml:space="preserve">, </w:t>
      </w:r>
      <w:hyperlink r:id="rId4523" w:history="1">
        <w:r>
          <w:rPr>
            <w:rStyle w:val="a4"/>
            <w:shd w:val="clear" w:color="auto" w:fill="F0F0F0"/>
          </w:rPr>
          <w:t>позиции высших судов</w:t>
        </w:r>
      </w:hyperlink>
      <w:r>
        <w:rPr>
          <w:shd w:val="clear" w:color="auto" w:fill="F0F0F0"/>
        </w:rPr>
        <w:t xml:space="preserve"> и другие комментарии к статье 859 ГК РФ</w:t>
      </w:r>
    </w:p>
    <w:p w:rsidR="00000000" w:rsidRDefault="00FE1CF5">
      <w:bookmarkStart w:id="4801" w:name="sub_8591"/>
      <w:r>
        <w:t>1. Договор банковского счета расторгается по заявлению клиента в любое время.</w:t>
      </w:r>
    </w:p>
    <w:p w:rsidR="00000000" w:rsidRDefault="00FE1CF5">
      <w:bookmarkStart w:id="4802" w:name="sub_8592"/>
      <w:bookmarkEnd w:id="4801"/>
      <w:r>
        <w:t>2. При отсутствии в течение</w:t>
      </w:r>
      <w:r>
        <w:t xml:space="preserve"> двух лет денежных средств на счете клиента - гражданина, не являющегося индивидуальным предпринимателем, и операций по этому счету банк вправе в одностороннем порядке отказаться от исполнения договора банковского счета, предупредив клиента об этом в письм</w:t>
      </w:r>
      <w:r>
        <w:t>енной форме или иным предусмотренным договором способом, если договором банковского счета не предусмотрен отказ банка от этого права. Договор банковского счета считается расторгнутым по истечении двух месяцев со дня направления банком такого предупреждения</w:t>
      </w:r>
      <w:r>
        <w:t>, если на счет клиента в течение этого срока не поступили денежные средства.</w:t>
      </w:r>
    </w:p>
    <w:p w:rsidR="00000000" w:rsidRDefault="00FE1CF5">
      <w:bookmarkStart w:id="4803" w:name="sub_859202"/>
      <w:bookmarkEnd w:id="4802"/>
      <w:r>
        <w:t xml:space="preserve">При отсутствии в течение двух лет или в течение иного предусмотренного договором банковского счета срока операций по этому счету клиента - юридического лица или </w:t>
      </w:r>
      <w:r>
        <w:t>индивидуального предпринимателя банк вправе в одностороннем порядке отказаться от исполнения договора банковского счета, предупредив клиента об этом в письменной форме или иным способом, предусмотренным договором, если договором банковского счета не предус</w:t>
      </w:r>
      <w:r>
        <w:t>мотрен отказ банка от этого права. При этом указанный срок в любом случае не может быть менее шести месяцев. Договор банковского счета считается расторгнутым по истечении двух месяцев со дня направления банком такого предупреждения.</w:t>
      </w:r>
    </w:p>
    <w:p w:rsidR="00000000" w:rsidRDefault="00FE1CF5">
      <w:bookmarkStart w:id="4804" w:name="sub_8593"/>
      <w:bookmarkEnd w:id="4803"/>
      <w:r>
        <w:t>3. Ба</w:t>
      </w:r>
      <w:r>
        <w:t>нк вправе расторгнуть договор банковского счета в случаях, установленных законом, с обязательным письменным уведомлением об этом клиента. Договор банковского счета считается расторгнутым по истечении шестидесяти дней со дня направления банком клиенту уведо</w:t>
      </w:r>
      <w:r>
        <w:t xml:space="preserve">мления о </w:t>
      </w:r>
      <w:r>
        <w:lastRenderedPageBreak/>
        <w:t>расторжении договора банковского счета.</w:t>
      </w:r>
    </w:p>
    <w:p w:rsidR="00000000" w:rsidRDefault="00FE1CF5">
      <w:bookmarkStart w:id="4805" w:name="sub_85932"/>
      <w:bookmarkEnd w:id="4804"/>
      <w:r>
        <w:t>Со дня направления банком клиенту уведомления о расторжении договора банковского счета до дня, когда договор считается расторгнутым, банк не вправе осуществлять операции по банковскому счету</w:t>
      </w:r>
      <w:r>
        <w:t xml:space="preserve"> клиента, за исключением операций по взиманию платы за услуги банка, начислению процентов, если такие условия содержатся в договоре банковского счета, по перечислению обязательных платежей в бюджет и операций, предусмотренных </w:t>
      </w:r>
      <w:hyperlink w:anchor="sub_8595" w:history="1">
        <w:r>
          <w:rPr>
            <w:rStyle w:val="a4"/>
          </w:rPr>
          <w:t>пунктам</w:t>
        </w:r>
        <w:r>
          <w:rPr>
            <w:rStyle w:val="a4"/>
          </w:rPr>
          <w:t>и 5</w:t>
        </w:r>
      </w:hyperlink>
      <w:r>
        <w:t xml:space="preserve"> и </w:t>
      </w:r>
      <w:hyperlink w:anchor="sub_8596" w:history="1">
        <w:r>
          <w:rPr>
            <w:rStyle w:val="a4"/>
          </w:rPr>
          <w:t>6</w:t>
        </w:r>
      </w:hyperlink>
      <w:r>
        <w:t xml:space="preserve"> настоящей статьи.</w:t>
      </w:r>
    </w:p>
    <w:p w:rsidR="00000000" w:rsidRDefault="00FE1CF5">
      <w:bookmarkStart w:id="4806" w:name="sub_8594"/>
      <w:bookmarkEnd w:id="4805"/>
      <w:r>
        <w:t>4. По требованию банка договор банковского счета может быть расторгнут судом в следующих случаях:</w:t>
      </w:r>
    </w:p>
    <w:p w:rsidR="00000000" w:rsidRDefault="00FE1CF5">
      <w:bookmarkStart w:id="4807" w:name="sub_85942"/>
      <w:bookmarkEnd w:id="4806"/>
      <w:r>
        <w:t xml:space="preserve">когда сумма денежных средств, находящихся на счете клиента, окажется </w:t>
      </w:r>
      <w:r>
        <w:t>ниже минимального размера, предусмотренного банковскими правилами или договором, если такая сумма не будет восстановлена в течение месяца со дня предупреждения банка об этом;</w:t>
      </w:r>
    </w:p>
    <w:p w:rsidR="00000000" w:rsidRDefault="00FE1CF5">
      <w:bookmarkStart w:id="4808" w:name="sub_85943"/>
      <w:bookmarkEnd w:id="4807"/>
      <w:r>
        <w:t>при отсутствии операций по этому счету в течение года, если ино</w:t>
      </w:r>
      <w:r>
        <w:t>е не предусмотрено договором.</w:t>
      </w:r>
    </w:p>
    <w:p w:rsidR="00000000" w:rsidRDefault="00FE1CF5">
      <w:bookmarkStart w:id="4809" w:name="sub_8595"/>
      <w:bookmarkEnd w:id="4808"/>
      <w:r>
        <w:t xml:space="preserve">5. Остаток денежных средств на счете </w:t>
      </w:r>
      <w:hyperlink r:id="rId4524" w:history="1">
        <w:r>
          <w:rPr>
            <w:rStyle w:val="a4"/>
          </w:rPr>
          <w:t>выдается</w:t>
        </w:r>
      </w:hyperlink>
      <w:r>
        <w:t xml:space="preserve"> клиенту либо по его указанию перечисляется на другой счет не позднее семи дней после получения соо</w:t>
      </w:r>
      <w:r>
        <w:t xml:space="preserve">тветствующего письменного заявления клиента, за исключением случаев, предусмотренных </w:t>
      </w:r>
      <w:hyperlink w:anchor="sub_8583" w:history="1">
        <w:r>
          <w:rPr>
            <w:rStyle w:val="a4"/>
          </w:rPr>
          <w:t>пунктом 3 статьи 858</w:t>
        </w:r>
      </w:hyperlink>
      <w:r>
        <w:t xml:space="preserve"> настоящего Кодекса.</w:t>
      </w:r>
    </w:p>
    <w:p w:rsidR="00000000" w:rsidRDefault="00FE1CF5">
      <w:bookmarkStart w:id="4810" w:name="sub_8596"/>
      <w:bookmarkEnd w:id="4809"/>
      <w:r>
        <w:t>6. В случае неявки клиента за получением остатка денежных средств на счете в течение шес</w:t>
      </w:r>
      <w:r>
        <w:t>тидесяти дней со дня направления банком клиенту уведомления о расторжении договора банковского счета либо неполучения банком в течение указанного срока указания клиента о переводе суммы остатка денежных средств на другой счет банк обязан зачислить денежные</w:t>
      </w:r>
      <w:r>
        <w:t xml:space="preserve"> средства на специальный счет в Банке России, </w:t>
      </w:r>
      <w:hyperlink r:id="rId4525" w:history="1">
        <w:r>
          <w:rPr>
            <w:rStyle w:val="a4"/>
          </w:rPr>
          <w:t>порядок</w:t>
        </w:r>
      </w:hyperlink>
      <w:r>
        <w:t xml:space="preserve"> открытия и ведения которого, а также порядок зачисления и возврата денежных средств с которого устанавливается Банком России. При этом в с</w:t>
      </w:r>
      <w:r>
        <w:t>лучае расторжения договора банковского счета в иностранной валюте банк обязан осуществить продажу иностранной валюты, а в случае расторжения договора банковского счета в драгоценных металлах осуществить продажу драгоценного металла по курсу, установленному</w:t>
      </w:r>
      <w:r>
        <w:t xml:space="preserve"> этим банком на день продажи иностранной валюты и (или) драгоценного металла, и перечислить денежные средства в валюте Российской Федерации на указанный счет в Банке России.</w:t>
      </w:r>
    </w:p>
    <w:p w:rsidR="00000000" w:rsidRDefault="00FE1CF5">
      <w:bookmarkStart w:id="4811" w:name="sub_85962"/>
      <w:bookmarkEnd w:id="4810"/>
      <w:r>
        <w:t xml:space="preserve">По требованию клиента банк осуществляет в порядке, </w:t>
      </w:r>
      <w:r>
        <w:t>установленном банковскими правилами, возврат денежных средств в валюте Российской Федерации в сумме, ранее перечисленной этим банком на специальный счет в Банке России.</w:t>
      </w:r>
    </w:p>
    <w:p w:rsidR="00000000" w:rsidRDefault="00FE1CF5">
      <w:bookmarkStart w:id="4812" w:name="sub_8597"/>
      <w:bookmarkEnd w:id="4811"/>
      <w:r>
        <w:t>7. Расторжение договора банковского счета является основанием закрытия</w:t>
      </w:r>
      <w:r>
        <w:t xml:space="preserve"> счета клиента.</w:t>
      </w:r>
    </w:p>
    <w:bookmarkEnd w:id="4812"/>
    <w:p w:rsidR="00000000" w:rsidRDefault="00FE1CF5"/>
    <w:p w:rsidR="00000000" w:rsidRDefault="00FE1CF5">
      <w:pPr>
        <w:pStyle w:val="a7"/>
        <w:rPr>
          <w:color w:val="000000"/>
          <w:sz w:val="16"/>
          <w:szCs w:val="16"/>
          <w:shd w:val="clear" w:color="auto" w:fill="F0F0F0"/>
        </w:rPr>
      </w:pPr>
      <w:bookmarkStart w:id="4813" w:name="sub_85910"/>
      <w:r>
        <w:rPr>
          <w:color w:val="000000"/>
          <w:sz w:val="16"/>
          <w:szCs w:val="16"/>
          <w:shd w:val="clear" w:color="auto" w:fill="F0F0F0"/>
        </w:rPr>
        <w:t>Информация об изменениях:</w:t>
      </w:r>
    </w:p>
    <w:bookmarkEnd w:id="4813"/>
    <w:p w:rsidR="00000000" w:rsidRDefault="00FE1CF5">
      <w:pPr>
        <w:pStyle w:val="a8"/>
        <w:rPr>
          <w:shd w:val="clear" w:color="auto" w:fill="F0F0F0"/>
        </w:rPr>
      </w:pPr>
      <w:r>
        <w:t xml:space="preserve"> </w:t>
      </w:r>
      <w:r>
        <w:rPr>
          <w:shd w:val="clear" w:color="auto" w:fill="F0F0F0"/>
        </w:rPr>
        <w:t xml:space="preserve">Глава 45 дополнена статьей 859.1 с 1 июня 2018 г. - </w:t>
      </w:r>
      <w:hyperlink r:id="rId452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5"/>
      </w:pPr>
      <w:r>
        <w:rPr>
          <w:rStyle w:val="a3"/>
        </w:rPr>
        <w:t>Статья 859.1.</w:t>
      </w:r>
      <w:r>
        <w:t xml:space="preserve"> Особ</w:t>
      </w:r>
      <w:r>
        <w:t>енности договора банковского счета в драгоценных металлах</w:t>
      </w:r>
    </w:p>
    <w:p w:rsidR="00000000" w:rsidRDefault="00FE1CF5">
      <w:bookmarkStart w:id="4814" w:name="sub_859101"/>
      <w:r>
        <w:t xml:space="preserve">1. По договору банковского счета в </w:t>
      </w:r>
      <w:hyperlink r:id="rId4527" w:history="1">
        <w:r>
          <w:rPr>
            <w:rStyle w:val="a4"/>
          </w:rPr>
          <w:t>драгоценных металлах</w:t>
        </w:r>
      </w:hyperlink>
      <w:r>
        <w:t xml:space="preserve"> банк обязуется принимать и зачислять поступающий на счет, откры</w:t>
      </w:r>
      <w:r>
        <w:t>тый клиенту (владельцу счета), драгоценный металл, а также выполнять распоряжения клиента о его перечислении на счет, о выдаче со счета драгоценного металла того же наименования и той же массы либо о выдаче на условиях и в порядке, которые предусмотрены до</w:t>
      </w:r>
      <w:r>
        <w:t>говором, денежных средств в сумме, эквивалентной стоимости этого металла.</w:t>
      </w:r>
    </w:p>
    <w:p w:rsidR="00000000" w:rsidRDefault="00FE1CF5">
      <w:bookmarkStart w:id="4815" w:name="sub_8591012"/>
      <w:bookmarkEnd w:id="4814"/>
      <w:r>
        <w:t>Порядок осуществления операций по банковскому счету в драгоценных металлах регулируется законом, а также установленными в соответствии с ним банковскими правилам</w:t>
      </w:r>
      <w:r>
        <w:t>и.</w:t>
      </w:r>
    </w:p>
    <w:p w:rsidR="00000000" w:rsidRDefault="00FE1CF5">
      <w:bookmarkStart w:id="4816" w:name="sub_859102"/>
      <w:bookmarkEnd w:id="4815"/>
      <w:r>
        <w:t xml:space="preserve">2. Договор банковского счета в драгоценных металлах должен содержать обязательное указание на наименование драгоценного металла, а также порядок расчета суммы денежных средств, подлежащих выдаче со счета, если возможность их выдачи </w:t>
      </w:r>
      <w:r>
        <w:t>предусмотрена договором.</w:t>
      </w:r>
    </w:p>
    <w:p w:rsidR="00000000" w:rsidRDefault="00FE1CF5">
      <w:bookmarkStart w:id="4817" w:name="sub_859103"/>
      <w:bookmarkEnd w:id="4816"/>
      <w:r>
        <w:t xml:space="preserve">3. Если иное не установлено законом, установленными в соответствии с ним банковскими </w:t>
      </w:r>
      <w:r>
        <w:lastRenderedPageBreak/>
        <w:t>правилами или не вытекает из существа счета, к отношениям по договору банковского счета в драгоценных металлах, а также к отно</w:t>
      </w:r>
      <w:r>
        <w:t xml:space="preserve">шениям, возникающим при проведении операций по счету, применяются правила о счетах, предусмотренные настоящим Кодексом, в том числе правила </w:t>
      </w:r>
      <w:hyperlink w:anchor="sub_6401" w:history="1">
        <w:r>
          <w:rPr>
            <w:rStyle w:val="a4"/>
          </w:rPr>
          <w:t>абзаца седьмого пункта 1 статьи 64</w:t>
        </w:r>
      </w:hyperlink>
      <w:r>
        <w:t xml:space="preserve"> настоящего Кодекса.</w:t>
      </w:r>
    </w:p>
    <w:p w:rsidR="00000000" w:rsidRDefault="00FE1CF5">
      <w:bookmarkStart w:id="4818" w:name="sub_8591032"/>
      <w:bookmarkEnd w:id="4817"/>
      <w:r>
        <w:t>К отношениям п</w:t>
      </w:r>
      <w:r>
        <w:t xml:space="preserve">о договору банковского счета в драгоценных металлах правила </w:t>
      </w:r>
      <w:hyperlink w:anchor="sub_84001" w:history="1">
        <w:r>
          <w:rPr>
            <w:rStyle w:val="a4"/>
          </w:rPr>
          <w:t>пункта 1 статьи 840</w:t>
        </w:r>
      </w:hyperlink>
      <w:r>
        <w:t xml:space="preserve"> настоящего Кодекса об обеспечении возврата вкладов граждан путем осуществляемого в соответствии с законом страхования вкладов физических лиц не приме</w:t>
      </w:r>
      <w:r>
        <w:t>няются, о чем клиент-гражданин должен быть уведомлен в письменной форме до заключения договора банковского счета в драгоценных металлах, а банк должен получить от гражданина подтверждение того, что такое уведомление было совершено.</w:t>
      </w:r>
    </w:p>
    <w:p w:rsidR="00000000" w:rsidRDefault="00FE1CF5">
      <w:bookmarkStart w:id="4819" w:name="sub_859104"/>
      <w:bookmarkEnd w:id="4818"/>
      <w:r>
        <w:t xml:space="preserve">4. </w:t>
      </w:r>
      <w:r>
        <w:t>Совместный счет, номинальный счет, публичный депозитный счет и иные виды банковских счетов, предусмотренных законом, могут быть счетами в драгоценных металлах.</w:t>
      </w:r>
    </w:p>
    <w:bookmarkEnd w:id="48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28" w:history="1">
        <w:r>
          <w:rPr>
            <w:rStyle w:val="a4"/>
            <w:shd w:val="clear" w:color="auto" w:fill="F0F0F0"/>
          </w:rPr>
          <w:t>коммента</w:t>
        </w:r>
        <w:r>
          <w:rPr>
            <w:rStyle w:val="a4"/>
            <w:shd w:val="clear" w:color="auto" w:fill="F0F0F0"/>
          </w:rPr>
          <w:t>рии</w:t>
        </w:r>
      </w:hyperlink>
      <w:r>
        <w:rPr>
          <w:shd w:val="clear" w:color="auto" w:fill="F0F0F0"/>
        </w:rPr>
        <w:t xml:space="preserve"> к статье 859.1 настоящего Федерального закона</w:t>
      </w:r>
    </w:p>
    <w:p w:rsidR="00000000" w:rsidRDefault="00FE1CF5">
      <w:pPr>
        <w:pStyle w:val="a7"/>
        <w:rPr>
          <w:color w:val="000000"/>
          <w:sz w:val="16"/>
          <w:szCs w:val="16"/>
          <w:shd w:val="clear" w:color="auto" w:fill="F0F0F0"/>
        </w:rPr>
      </w:pPr>
      <w:bookmarkStart w:id="4820" w:name="sub_860"/>
      <w:r>
        <w:rPr>
          <w:color w:val="000000"/>
          <w:sz w:val="16"/>
          <w:szCs w:val="16"/>
          <w:shd w:val="clear" w:color="auto" w:fill="F0F0F0"/>
        </w:rPr>
        <w:t>Информация об изменениях:</w:t>
      </w:r>
    </w:p>
    <w:bookmarkEnd w:id="4820"/>
    <w:p w:rsidR="00000000" w:rsidRDefault="00FE1CF5">
      <w:pPr>
        <w:pStyle w:val="a8"/>
        <w:rPr>
          <w:shd w:val="clear" w:color="auto" w:fill="F0F0F0"/>
        </w:rPr>
      </w:pPr>
      <w:r>
        <w:t xml:space="preserve"> </w:t>
      </w:r>
      <w:r>
        <w:rPr>
          <w:shd w:val="clear" w:color="auto" w:fill="F0F0F0"/>
        </w:rPr>
        <w:t xml:space="preserve">Статья 860 изменена с 1 июня 2018 г. - </w:t>
      </w:r>
      <w:hyperlink r:id="rId4529"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30" w:history="1">
        <w:r>
          <w:rPr>
            <w:rStyle w:val="a4"/>
            <w:shd w:val="clear" w:color="auto" w:fill="F0F0F0"/>
          </w:rPr>
          <w:t>См. предыдущую редакцию</w:t>
        </w:r>
      </w:hyperlink>
    </w:p>
    <w:p w:rsidR="00000000" w:rsidRDefault="00FE1CF5">
      <w:pPr>
        <w:pStyle w:val="a5"/>
      </w:pPr>
      <w:r>
        <w:rPr>
          <w:rStyle w:val="a3"/>
        </w:rPr>
        <w:t>Статья 860.</w:t>
      </w:r>
      <w:r>
        <w:t xml:space="preserve"> Применение общих положений о банковском счете к отдельным видам банковских счетов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31" w:history="1">
        <w:r>
          <w:rPr>
            <w:rStyle w:val="a4"/>
            <w:shd w:val="clear" w:color="auto" w:fill="F0F0F0"/>
          </w:rPr>
          <w:t>Энциклопедии</w:t>
        </w:r>
      </w:hyperlink>
      <w:r>
        <w:rPr>
          <w:shd w:val="clear" w:color="auto" w:fill="F0F0F0"/>
        </w:rPr>
        <w:t xml:space="preserve">, </w:t>
      </w:r>
      <w:hyperlink r:id="rId4532" w:history="1">
        <w:r>
          <w:rPr>
            <w:rStyle w:val="a4"/>
            <w:shd w:val="clear" w:color="auto" w:fill="F0F0F0"/>
          </w:rPr>
          <w:t>позиции высших судов</w:t>
        </w:r>
      </w:hyperlink>
      <w:r>
        <w:rPr>
          <w:shd w:val="clear" w:color="auto" w:fill="F0F0F0"/>
        </w:rPr>
        <w:t xml:space="preserve"> и другие комментарии к статье 860 ГК РФ</w:t>
      </w:r>
    </w:p>
    <w:p w:rsidR="00000000" w:rsidRDefault="00FE1CF5">
      <w:bookmarkStart w:id="4821" w:name="sub_860001"/>
      <w:r>
        <w:t>1. Общие положения о банковском счете применяются к отдельным видам банковских счетов (совместный счет</w:t>
      </w:r>
      <w:r>
        <w:t xml:space="preserve">, номинальный счет, публичный депозитный счет и иные виды банковских счетов, предусмотренных законом), если правилами об этих видах банковских счетов, предусмотренными </w:t>
      </w:r>
      <w:hyperlink w:anchor="sub_2045" w:history="1">
        <w:r>
          <w:rPr>
            <w:rStyle w:val="a4"/>
          </w:rPr>
          <w:t>главой 45</w:t>
        </w:r>
      </w:hyperlink>
      <w:r>
        <w:t xml:space="preserve"> настоящего Кодекса и иными законами, не установлено </w:t>
      </w:r>
      <w:r>
        <w:t>иное.</w:t>
      </w:r>
    </w:p>
    <w:p w:rsidR="00000000" w:rsidRDefault="00FE1CF5">
      <w:bookmarkStart w:id="4822" w:name="sub_860002"/>
      <w:bookmarkEnd w:id="4821"/>
      <w:r>
        <w:t>2. К договору залогового счета общие положения о банковском счете применяются в части, не урегулированной правилами о залоге прав по договору банковского счета (</w:t>
      </w:r>
      <w:hyperlink w:anchor="sub_35890" w:history="1">
        <w:r>
          <w:rPr>
            <w:rStyle w:val="a4"/>
          </w:rPr>
          <w:t>статьи 358.9 - 358.14</w:t>
        </w:r>
      </w:hyperlink>
      <w:r>
        <w:t>).</w:t>
      </w:r>
    </w:p>
    <w:bookmarkEnd w:id="4822"/>
    <w:p w:rsidR="00000000" w:rsidRDefault="00FE1CF5"/>
    <w:p w:rsidR="00000000" w:rsidRDefault="00FE1CF5">
      <w:pPr>
        <w:pStyle w:val="a7"/>
        <w:rPr>
          <w:color w:val="000000"/>
          <w:sz w:val="16"/>
          <w:szCs w:val="16"/>
          <w:shd w:val="clear" w:color="auto" w:fill="F0F0F0"/>
        </w:rPr>
      </w:pPr>
      <w:bookmarkStart w:id="4823" w:name="sub_20452"/>
      <w:r>
        <w:rPr>
          <w:color w:val="000000"/>
          <w:sz w:val="16"/>
          <w:szCs w:val="16"/>
          <w:shd w:val="clear" w:color="auto" w:fill="F0F0F0"/>
        </w:rPr>
        <w:t>Информация об изменениях:</w:t>
      </w:r>
    </w:p>
    <w:bookmarkEnd w:id="4823"/>
    <w:p w:rsidR="00000000" w:rsidRDefault="00FE1CF5">
      <w:pPr>
        <w:pStyle w:val="a8"/>
        <w:rPr>
          <w:shd w:val="clear" w:color="auto" w:fill="F0F0F0"/>
        </w:rPr>
      </w:pPr>
      <w:r>
        <w:t xml:space="preserve"> </w:t>
      </w:r>
      <w:r>
        <w:rPr>
          <w:shd w:val="clear" w:color="auto" w:fill="F0F0F0"/>
        </w:rPr>
        <w:t xml:space="preserve">Глава 45 дополнена наименованием "§ 2. Номинальный счет" с 1 июня 2018 г. - </w:t>
      </w:r>
      <w:hyperlink r:id="rId4533"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1"/>
      </w:pPr>
      <w:r>
        <w:t>§ 2. Номинальный счет</w:t>
      </w:r>
    </w:p>
    <w:p w:rsidR="00000000" w:rsidRDefault="00FE1CF5"/>
    <w:p w:rsidR="00000000" w:rsidRDefault="00FE1CF5">
      <w:pPr>
        <w:pStyle w:val="a7"/>
        <w:rPr>
          <w:color w:val="000000"/>
          <w:sz w:val="16"/>
          <w:szCs w:val="16"/>
          <w:shd w:val="clear" w:color="auto" w:fill="F0F0F0"/>
        </w:rPr>
      </w:pPr>
      <w:bookmarkStart w:id="4824" w:name="sub_86010"/>
      <w:r>
        <w:rPr>
          <w:color w:val="000000"/>
          <w:sz w:val="16"/>
          <w:szCs w:val="16"/>
          <w:shd w:val="clear" w:color="auto" w:fill="F0F0F0"/>
        </w:rPr>
        <w:t>Информация об изменениях:</w:t>
      </w:r>
    </w:p>
    <w:bookmarkEnd w:id="4824"/>
    <w:p w:rsidR="00000000" w:rsidRDefault="00FE1CF5">
      <w:pPr>
        <w:pStyle w:val="a8"/>
        <w:rPr>
          <w:shd w:val="clear" w:color="auto" w:fill="F0F0F0"/>
        </w:rPr>
      </w:pPr>
      <w:r>
        <w:t xml:space="preserve"> </w:t>
      </w:r>
      <w:r>
        <w:rPr>
          <w:shd w:val="clear" w:color="auto" w:fill="F0F0F0"/>
        </w:rPr>
        <w:t xml:space="preserve">Статья 860.1 изменена с 1 июня 2018 г. - </w:t>
      </w:r>
      <w:hyperlink r:id="rId453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35" w:history="1">
        <w:r>
          <w:rPr>
            <w:rStyle w:val="a4"/>
            <w:shd w:val="clear" w:color="auto" w:fill="F0F0F0"/>
          </w:rPr>
          <w:t>См. предыдущую редакцию</w:t>
        </w:r>
      </w:hyperlink>
    </w:p>
    <w:p w:rsidR="00000000" w:rsidRDefault="00FE1CF5">
      <w:r>
        <w:rPr>
          <w:rStyle w:val="a3"/>
        </w:rPr>
        <w:t xml:space="preserve">Статья 860.1. </w:t>
      </w:r>
      <w:r>
        <w:t>Договор номинального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36" w:history="1">
        <w:r>
          <w:rPr>
            <w:rStyle w:val="a4"/>
            <w:shd w:val="clear" w:color="auto" w:fill="F0F0F0"/>
          </w:rPr>
          <w:t>Энциклопедии</w:t>
        </w:r>
      </w:hyperlink>
      <w:r>
        <w:rPr>
          <w:shd w:val="clear" w:color="auto" w:fill="F0F0F0"/>
        </w:rPr>
        <w:t xml:space="preserve"> и другие комментарии к статье 860</w:t>
      </w:r>
      <w:r>
        <w:rPr>
          <w:shd w:val="clear" w:color="auto" w:fill="F0F0F0"/>
        </w:rPr>
        <w:t>.1 ГК РФ</w:t>
      </w:r>
    </w:p>
    <w:p w:rsidR="00000000" w:rsidRDefault="00FE1CF5">
      <w:pPr>
        <w:pStyle w:val="a7"/>
        <w:rPr>
          <w:color w:val="000000"/>
          <w:sz w:val="16"/>
          <w:szCs w:val="16"/>
          <w:shd w:val="clear" w:color="auto" w:fill="F0F0F0"/>
        </w:rPr>
      </w:pPr>
      <w:bookmarkStart w:id="4825" w:name="sub_86011"/>
      <w:r>
        <w:rPr>
          <w:color w:val="000000"/>
          <w:sz w:val="16"/>
          <w:szCs w:val="16"/>
          <w:shd w:val="clear" w:color="auto" w:fill="F0F0F0"/>
        </w:rPr>
        <w:t>Информация об изменениях:</w:t>
      </w:r>
    </w:p>
    <w:bookmarkEnd w:id="4825"/>
    <w:p w:rsidR="00000000" w:rsidRDefault="00FE1CF5">
      <w:pPr>
        <w:pStyle w:val="a8"/>
        <w:rPr>
          <w:shd w:val="clear" w:color="auto" w:fill="F0F0F0"/>
        </w:rPr>
      </w:pPr>
      <w:r>
        <w:t xml:space="preserve"> </w:t>
      </w:r>
      <w:r>
        <w:rPr>
          <w:shd w:val="clear" w:color="auto" w:fill="F0F0F0"/>
        </w:rPr>
        <w:t xml:space="preserve">Пункт 1 изменен с 29 июня 2021 г. - </w:t>
      </w:r>
      <w:hyperlink r:id="rId4537" w:history="1">
        <w:r>
          <w:rPr>
            <w:rStyle w:val="a4"/>
            <w:shd w:val="clear" w:color="auto" w:fill="F0F0F0"/>
          </w:rPr>
          <w:t>Федеральный закон</w:t>
        </w:r>
      </w:hyperlink>
      <w:r>
        <w:rPr>
          <w:shd w:val="clear" w:color="auto" w:fill="F0F0F0"/>
        </w:rPr>
        <w:t xml:space="preserve"> от 30 декабря 2020 г. N 528-ФЗ</w:t>
      </w:r>
    </w:p>
    <w:p w:rsidR="00000000" w:rsidRDefault="00FE1CF5">
      <w:pPr>
        <w:pStyle w:val="a8"/>
        <w:rPr>
          <w:shd w:val="clear" w:color="auto" w:fill="F0F0F0"/>
        </w:rPr>
      </w:pPr>
      <w:r>
        <w:t xml:space="preserve"> </w:t>
      </w:r>
      <w:hyperlink r:id="rId4538" w:history="1">
        <w:r>
          <w:rPr>
            <w:rStyle w:val="a4"/>
            <w:shd w:val="clear" w:color="auto" w:fill="F0F0F0"/>
          </w:rPr>
          <w:t>См. предыдущую редакцию</w:t>
        </w:r>
      </w:hyperlink>
    </w:p>
    <w:p w:rsidR="00000000" w:rsidRDefault="00FE1CF5">
      <w:r>
        <w:t>1. Номинальный счет может открываться владельцу счета для совершения операций с денежными средствами, права на которые принадлежат другому лицу-бенефициару.</w:t>
      </w:r>
    </w:p>
    <w:p w:rsidR="00000000" w:rsidRDefault="00FE1CF5">
      <w:bookmarkStart w:id="4826" w:name="sub_860112"/>
      <w:r>
        <w:t>Права на денежные средства, поступающие на номин</w:t>
      </w:r>
      <w:r>
        <w:t>альный счет, в том числе в результате их внесения владельцем счета, принадлежат бенефициару.</w:t>
      </w:r>
    </w:p>
    <w:p w:rsidR="00000000" w:rsidRDefault="00FE1CF5">
      <w:bookmarkStart w:id="4827" w:name="sub_860113"/>
      <w:bookmarkEnd w:id="4826"/>
      <w:r>
        <w:t xml:space="preserve">Номинальный счет может открываться для совершения операций с денежными средствами, </w:t>
      </w:r>
      <w:r>
        <w:lastRenderedPageBreak/>
        <w:t xml:space="preserve">права на которые принадлежат нескольким лицам-бенефициарам, </w:t>
      </w:r>
      <w:r>
        <w:t xml:space="preserve">за исключением случаев, установленных </w:t>
      </w:r>
      <w:hyperlink r:id="rId4539" w:history="1">
        <w:r>
          <w:rPr>
            <w:rStyle w:val="a4"/>
          </w:rPr>
          <w:t>законом</w:t>
        </w:r>
      </w:hyperlink>
      <w:r>
        <w:t>.</w:t>
      </w:r>
    </w:p>
    <w:p w:rsidR="00000000" w:rsidRDefault="00FE1CF5">
      <w:bookmarkStart w:id="4828" w:name="sub_860114"/>
      <w:bookmarkEnd w:id="4827"/>
      <w:r>
        <w:t xml:space="preserve">В случаях, предусмотренных </w:t>
      </w:r>
      <w:hyperlink r:id="rId4540" w:history="1">
        <w:r>
          <w:rPr>
            <w:rStyle w:val="a4"/>
          </w:rPr>
          <w:t>законом</w:t>
        </w:r>
      </w:hyperlink>
      <w:r>
        <w:t xml:space="preserve">, владелец счета может </w:t>
      </w:r>
      <w:r>
        <w:t>быть одновременно одним из нескольких бенефициаров, при этом в отношениях с банком такое лицо обязано всякий раз указывать, что действует в качестве владельца счета или в качестве бенефициара.</w:t>
      </w:r>
    </w:p>
    <w:p w:rsidR="00000000" w:rsidRDefault="00FE1CF5">
      <w:bookmarkStart w:id="4829" w:name="sub_8601002"/>
      <w:bookmarkEnd w:id="4828"/>
      <w:r>
        <w:t>2. Существенным условием договора номиналь</w:t>
      </w:r>
      <w:r>
        <w:t>ного счета является указание бенефициара либо порядка получения информации от владельца счета о бенефициаре или бенефициарах, а также основание их участия в отношениях по договору номинального счета.</w:t>
      </w:r>
    </w:p>
    <w:p w:rsidR="00000000" w:rsidRDefault="00FE1CF5">
      <w:bookmarkStart w:id="4830" w:name="sub_86013"/>
      <w:bookmarkEnd w:id="4829"/>
      <w:r>
        <w:t xml:space="preserve">3. </w:t>
      </w:r>
      <w:hyperlink r:id="rId4541" w:history="1">
        <w:r>
          <w:rPr>
            <w:rStyle w:val="a4"/>
          </w:rPr>
          <w:t>Законом</w:t>
        </w:r>
      </w:hyperlink>
      <w:r>
        <w:t xml:space="preserve"> или договором номинального счета с участием бенефициара на банк может быть возложена обязанность контролировать использование владельцем счета денежных средств в интересах бенефициара в пределах и в порядке, которые </w:t>
      </w:r>
      <w:r>
        <w:t>предусмотрены законом или договором.</w:t>
      </w:r>
    </w:p>
    <w:bookmarkEnd w:id="4830"/>
    <w:p w:rsidR="00000000" w:rsidRDefault="00FE1CF5"/>
    <w:p w:rsidR="00000000" w:rsidRDefault="00FE1CF5">
      <w:pPr>
        <w:pStyle w:val="a7"/>
        <w:rPr>
          <w:color w:val="000000"/>
          <w:sz w:val="16"/>
          <w:szCs w:val="16"/>
          <w:shd w:val="clear" w:color="auto" w:fill="F0F0F0"/>
        </w:rPr>
      </w:pPr>
      <w:bookmarkStart w:id="4831" w:name="sub_86020"/>
      <w:r>
        <w:rPr>
          <w:color w:val="000000"/>
          <w:sz w:val="16"/>
          <w:szCs w:val="16"/>
          <w:shd w:val="clear" w:color="auto" w:fill="F0F0F0"/>
        </w:rPr>
        <w:t>Информация об изменениях:</w:t>
      </w:r>
    </w:p>
    <w:bookmarkEnd w:id="4831"/>
    <w:p w:rsidR="00000000" w:rsidRDefault="00FE1CF5">
      <w:pPr>
        <w:pStyle w:val="a8"/>
        <w:rPr>
          <w:shd w:val="clear" w:color="auto" w:fill="F0F0F0"/>
        </w:rPr>
      </w:pPr>
      <w:r>
        <w:t xml:space="preserve"> </w:t>
      </w:r>
      <w:r>
        <w:rPr>
          <w:shd w:val="clear" w:color="auto" w:fill="F0F0F0"/>
        </w:rPr>
        <w:t xml:space="preserve">Статья 860.2 изменена с 1 июня 2018 г. - </w:t>
      </w:r>
      <w:hyperlink r:id="rId454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43" w:history="1">
        <w:r>
          <w:rPr>
            <w:rStyle w:val="a4"/>
            <w:shd w:val="clear" w:color="auto" w:fill="F0F0F0"/>
          </w:rPr>
          <w:t>См. предыдущую редакцию</w:t>
        </w:r>
      </w:hyperlink>
    </w:p>
    <w:p w:rsidR="00000000" w:rsidRDefault="00FE1CF5">
      <w:pPr>
        <w:pStyle w:val="a8"/>
        <w:rPr>
          <w:shd w:val="clear" w:color="auto" w:fill="F0F0F0"/>
        </w:rPr>
      </w:pPr>
      <w:r>
        <w:t xml:space="preserve"> </w:t>
      </w:r>
    </w:p>
    <w:p w:rsidR="00000000" w:rsidRDefault="00FE1CF5">
      <w:r>
        <w:rPr>
          <w:rStyle w:val="a3"/>
        </w:rPr>
        <w:t>Статья 860.2.</w:t>
      </w:r>
      <w:r>
        <w:t xml:space="preserve"> Заключение договора номинального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860.2 ГК РФ</w:t>
      </w:r>
    </w:p>
    <w:p w:rsidR="00000000" w:rsidRDefault="00FE1CF5">
      <w:pPr>
        <w:pStyle w:val="a7"/>
        <w:rPr>
          <w:color w:val="000000"/>
          <w:sz w:val="16"/>
          <w:szCs w:val="16"/>
          <w:shd w:val="clear" w:color="auto" w:fill="F0F0F0"/>
        </w:rPr>
      </w:pPr>
      <w:bookmarkStart w:id="4832" w:name="sub_86021"/>
      <w:r>
        <w:rPr>
          <w:color w:val="000000"/>
          <w:sz w:val="16"/>
          <w:szCs w:val="16"/>
          <w:shd w:val="clear" w:color="auto" w:fill="F0F0F0"/>
        </w:rPr>
        <w:t>Информация об изменениях:</w:t>
      </w:r>
    </w:p>
    <w:bookmarkEnd w:id="4832"/>
    <w:p w:rsidR="00000000" w:rsidRDefault="00FE1CF5">
      <w:pPr>
        <w:pStyle w:val="a8"/>
        <w:rPr>
          <w:shd w:val="clear" w:color="auto" w:fill="F0F0F0"/>
        </w:rPr>
      </w:pPr>
      <w:r>
        <w:t xml:space="preserve"> </w:t>
      </w:r>
      <w:r>
        <w:rPr>
          <w:shd w:val="clear" w:color="auto" w:fill="F0F0F0"/>
        </w:rPr>
        <w:t xml:space="preserve">Пункт 1 изменен с </w:t>
      </w:r>
      <w:r>
        <w:rPr>
          <w:shd w:val="clear" w:color="auto" w:fill="F0F0F0"/>
        </w:rPr>
        <w:t xml:space="preserve">1 октября 2019 г. - </w:t>
      </w:r>
      <w:hyperlink r:id="rId4544"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4545" w:history="1">
        <w:r>
          <w:rPr>
            <w:rStyle w:val="a4"/>
            <w:shd w:val="clear" w:color="auto" w:fill="F0F0F0"/>
          </w:rPr>
          <w:t>См. предыдущую редакцию</w:t>
        </w:r>
      </w:hyperlink>
    </w:p>
    <w:p w:rsidR="00000000" w:rsidRDefault="00FE1CF5">
      <w:r>
        <w:t>1. Договор номинального счета за</w:t>
      </w:r>
      <w:r>
        <w:t xml:space="preserve">ключается в письменной форме путем составления одного документа (в том числе электронного), подписанного сторонами, с обязательным указанием даты его заключения или обмена электронными документами либо иными данными в соответствии с правилами </w:t>
      </w:r>
      <w:hyperlink w:anchor="sub_16011" w:history="1">
        <w:r>
          <w:rPr>
            <w:rStyle w:val="a4"/>
          </w:rPr>
          <w:t>абзаца второго пункта 1 статьи 160</w:t>
        </w:r>
      </w:hyperlink>
      <w:r>
        <w:t xml:space="preserve"> настоящего Кодекса.</w:t>
      </w:r>
    </w:p>
    <w:p w:rsidR="00000000" w:rsidRDefault="00FE1CF5">
      <w:bookmarkStart w:id="4833" w:name="sub_860202"/>
      <w:r>
        <w:t>2. Договор номинального счета может быть заключен как с участием, так и без участия бенефициара. Договор номинального счета с участием бенефициара подписывается также бенефициар</w:t>
      </w:r>
      <w:r>
        <w:t>ом.</w:t>
      </w:r>
    </w:p>
    <w:p w:rsidR="00000000" w:rsidRDefault="00FE1CF5">
      <w:bookmarkStart w:id="4834" w:name="sub_86023"/>
      <w:bookmarkEnd w:id="4833"/>
      <w:r>
        <w:t>3. Несоблюдение формы договора номинального счета влечет его недействительность. Такой договор является ничтожным.</w:t>
      </w:r>
    </w:p>
    <w:p w:rsidR="00000000" w:rsidRDefault="00FE1CF5">
      <w:bookmarkStart w:id="4835" w:name="sub_86024"/>
      <w:bookmarkEnd w:id="4834"/>
      <w:r>
        <w:t>4. В случае, если на номинальном счете учитываются денежные средства нескольких бенефициаров, банк в</w:t>
      </w:r>
      <w:r>
        <w:t>едет учет денежных средств каждого бенефициара, за исключением случаев, когда в соответствии с законом или договором номинального счета обязанность по учету денежных средств каждого бенефициара возложена на владельца счета.</w:t>
      </w:r>
    </w:p>
    <w:bookmarkEnd w:id="4835"/>
    <w:p w:rsidR="00000000" w:rsidRDefault="00FE1CF5"/>
    <w:p w:rsidR="00000000" w:rsidRDefault="00FE1CF5">
      <w:pPr>
        <w:pStyle w:val="a7"/>
        <w:rPr>
          <w:color w:val="000000"/>
          <w:sz w:val="16"/>
          <w:szCs w:val="16"/>
          <w:shd w:val="clear" w:color="auto" w:fill="F0F0F0"/>
        </w:rPr>
      </w:pPr>
      <w:bookmarkStart w:id="4836" w:name="sub_86030"/>
      <w:r>
        <w:rPr>
          <w:color w:val="000000"/>
          <w:sz w:val="16"/>
          <w:szCs w:val="16"/>
          <w:shd w:val="clear" w:color="auto" w:fill="F0F0F0"/>
        </w:rPr>
        <w:t>Информация об изменениях:</w:t>
      </w:r>
    </w:p>
    <w:bookmarkEnd w:id="4836"/>
    <w:p w:rsidR="00000000" w:rsidRDefault="00FE1CF5">
      <w:pPr>
        <w:pStyle w:val="a8"/>
        <w:rPr>
          <w:shd w:val="clear" w:color="auto" w:fill="F0F0F0"/>
        </w:rPr>
      </w:pPr>
      <w:r>
        <w:t xml:space="preserve"> </w:t>
      </w:r>
      <w:r>
        <w:rPr>
          <w:shd w:val="clear" w:color="auto" w:fill="F0F0F0"/>
        </w:rPr>
        <w:t xml:space="preserve">Статья 860.3 изменена с 1 июня 2018 г. - </w:t>
      </w:r>
      <w:hyperlink r:id="rId454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47" w:history="1">
        <w:r>
          <w:rPr>
            <w:rStyle w:val="a4"/>
            <w:shd w:val="clear" w:color="auto" w:fill="F0F0F0"/>
          </w:rPr>
          <w:t>См. предыдущую редакцию</w:t>
        </w:r>
      </w:hyperlink>
    </w:p>
    <w:p w:rsidR="00000000" w:rsidRDefault="00FE1CF5">
      <w:r>
        <w:rPr>
          <w:rStyle w:val="a3"/>
        </w:rPr>
        <w:t>Статья 860.3.</w:t>
      </w:r>
      <w:r>
        <w:t xml:space="preserve"> Операции по номинальному счету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860.3 ГК РФ</w:t>
      </w:r>
    </w:p>
    <w:p w:rsidR="00000000" w:rsidRDefault="00FE1CF5">
      <w:r>
        <w:t>Законом или договором номинального счета может быть ограничен круг операций, которые могут совершаться по указанию владельца счета, в т</w:t>
      </w:r>
      <w:r>
        <w:t>ом числе путем определения:</w:t>
      </w:r>
    </w:p>
    <w:p w:rsidR="00000000" w:rsidRDefault="00FE1CF5">
      <w:bookmarkStart w:id="4837" w:name="sub_860301"/>
      <w:r>
        <w:t>1) лиц, которым могут перечисляться или выдаваться денежные средства;</w:t>
      </w:r>
    </w:p>
    <w:p w:rsidR="00000000" w:rsidRDefault="00FE1CF5">
      <w:bookmarkStart w:id="4838" w:name="sub_860302"/>
      <w:bookmarkEnd w:id="4837"/>
      <w:r>
        <w:t>2) лиц, с согласия которых совершаются операции по счету;</w:t>
      </w:r>
    </w:p>
    <w:p w:rsidR="00000000" w:rsidRDefault="00FE1CF5">
      <w:bookmarkStart w:id="4839" w:name="sub_860303"/>
      <w:bookmarkEnd w:id="4838"/>
      <w:r>
        <w:t>3) документов, являющихся основанием совершения оп</w:t>
      </w:r>
      <w:r>
        <w:t>ераций;</w:t>
      </w:r>
    </w:p>
    <w:p w:rsidR="00000000" w:rsidRDefault="00FE1CF5">
      <w:bookmarkStart w:id="4840" w:name="sub_860304"/>
      <w:bookmarkEnd w:id="4839"/>
      <w:r>
        <w:t>4) иных обстоятельств.</w:t>
      </w:r>
    </w:p>
    <w:bookmarkEnd w:id="4840"/>
    <w:p w:rsidR="00000000" w:rsidRDefault="00FE1CF5"/>
    <w:p w:rsidR="00000000" w:rsidRDefault="00FE1CF5">
      <w:pPr>
        <w:pStyle w:val="a7"/>
        <w:rPr>
          <w:color w:val="000000"/>
          <w:sz w:val="16"/>
          <w:szCs w:val="16"/>
          <w:shd w:val="clear" w:color="auto" w:fill="F0F0F0"/>
        </w:rPr>
      </w:pPr>
      <w:bookmarkStart w:id="4841" w:name="sub_86040"/>
      <w:r>
        <w:rPr>
          <w:color w:val="000000"/>
          <w:sz w:val="16"/>
          <w:szCs w:val="16"/>
          <w:shd w:val="clear" w:color="auto" w:fill="F0F0F0"/>
        </w:rPr>
        <w:t>Информация об изменениях:</w:t>
      </w:r>
    </w:p>
    <w:bookmarkEnd w:id="4841"/>
    <w:p w:rsidR="00000000" w:rsidRDefault="00FE1CF5">
      <w:pPr>
        <w:pStyle w:val="a8"/>
        <w:rPr>
          <w:shd w:val="clear" w:color="auto" w:fill="F0F0F0"/>
        </w:rPr>
      </w:pPr>
      <w:r>
        <w:t xml:space="preserve"> </w:t>
      </w:r>
      <w:r>
        <w:rPr>
          <w:shd w:val="clear" w:color="auto" w:fill="F0F0F0"/>
        </w:rPr>
        <w:t xml:space="preserve">Статья 860.4 изменена с 1 июня 2018 г. - </w:t>
      </w:r>
      <w:hyperlink r:id="rId4548" w:history="1">
        <w:r>
          <w:rPr>
            <w:rStyle w:val="a4"/>
            <w:shd w:val="clear" w:color="auto" w:fill="F0F0F0"/>
          </w:rPr>
          <w:t>Федеральный закон</w:t>
        </w:r>
      </w:hyperlink>
      <w:r>
        <w:rPr>
          <w:shd w:val="clear" w:color="auto" w:fill="F0F0F0"/>
        </w:rPr>
        <w:t xml:space="preserve"> от 26 июля 2017 г. N</w:t>
      </w:r>
      <w:r>
        <w:rPr>
          <w:shd w:val="clear" w:color="auto" w:fill="F0F0F0"/>
        </w:rPr>
        <w:t> 212-ФЗ</w:t>
      </w:r>
    </w:p>
    <w:p w:rsidR="00000000" w:rsidRDefault="00FE1CF5">
      <w:pPr>
        <w:pStyle w:val="a8"/>
        <w:rPr>
          <w:shd w:val="clear" w:color="auto" w:fill="F0F0F0"/>
        </w:rPr>
      </w:pPr>
      <w:r>
        <w:t xml:space="preserve"> </w:t>
      </w:r>
      <w:hyperlink r:id="rId4549" w:history="1">
        <w:r>
          <w:rPr>
            <w:rStyle w:val="a4"/>
            <w:shd w:val="clear" w:color="auto" w:fill="F0F0F0"/>
          </w:rPr>
          <w:t>См. предыдущую редакцию</w:t>
        </w:r>
      </w:hyperlink>
    </w:p>
    <w:p w:rsidR="00000000" w:rsidRDefault="00FE1CF5">
      <w:pPr>
        <w:pStyle w:val="a5"/>
      </w:pPr>
      <w:r>
        <w:rPr>
          <w:rStyle w:val="a3"/>
        </w:rPr>
        <w:t xml:space="preserve">Статья 860.4. </w:t>
      </w:r>
      <w:r>
        <w:t>Предоставление сведений, составляющих банковскую тайну, бенефициару по договору номинального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860.4 ГК</w:t>
      </w:r>
      <w:r>
        <w:rPr>
          <w:shd w:val="clear" w:color="auto" w:fill="F0F0F0"/>
        </w:rPr>
        <w:t xml:space="preserve"> РФ</w:t>
      </w:r>
    </w:p>
    <w:p w:rsidR="00000000" w:rsidRDefault="00FE1CF5">
      <w:bookmarkStart w:id="4842" w:name="sub_86041"/>
      <w:r>
        <w:t>1. Бенефициар по договору номинального счета вправе требовать от банка предоставления сведений, составляющих банковскую тайну, если такое право предоставлено бенефициару договором.</w:t>
      </w:r>
    </w:p>
    <w:p w:rsidR="00000000" w:rsidRDefault="00FE1CF5">
      <w:bookmarkStart w:id="4843" w:name="sub_86042"/>
      <w:bookmarkEnd w:id="4842"/>
      <w:r>
        <w:t>2. Бенефициар по договору номинального счета</w:t>
      </w:r>
      <w:r>
        <w:t xml:space="preserve"> с участием бенефициара вправе требовать от банка предоставления сведений, составляющих банковскую тайну.</w:t>
      </w:r>
    </w:p>
    <w:bookmarkEnd w:id="4843"/>
    <w:p w:rsidR="00000000" w:rsidRDefault="00FE1CF5"/>
    <w:p w:rsidR="00000000" w:rsidRDefault="00FE1CF5">
      <w:pPr>
        <w:pStyle w:val="a7"/>
        <w:rPr>
          <w:color w:val="000000"/>
          <w:sz w:val="16"/>
          <w:szCs w:val="16"/>
          <w:shd w:val="clear" w:color="auto" w:fill="F0F0F0"/>
        </w:rPr>
      </w:pPr>
      <w:bookmarkStart w:id="4844" w:name="sub_86050"/>
      <w:r>
        <w:rPr>
          <w:color w:val="000000"/>
          <w:sz w:val="16"/>
          <w:szCs w:val="16"/>
          <w:shd w:val="clear" w:color="auto" w:fill="F0F0F0"/>
        </w:rPr>
        <w:t>Информация об изменениях:</w:t>
      </w:r>
    </w:p>
    <w:bookmarkEnd w:id="4844"/>
    <w:p w:rsidR="00000000" w:rsidRDefault="00FE1CF5">
      <w:pPr>
        <w:pStyle w:val="a8"/>
        <w:rPr>
          <w:shd w:val="clear" w:color="auto" w:fill="F0F0F0"/>
        </w:rPr>
      </w:pPr>
      <w:r>
        <w:t xml:space="preserve"> </w:t>
      </w:r>
      <w:r>
        <w:rPr>
          <w:shd w:val="clear" w:color="auto" w:fill="F0F0F0"/>
        </w:rPr>
        <w:t xml:space="preserve">Статья 860.5 изменена с 1 июня 2018 г. - </w:t>
      </w:r>
      <w:hyperlink r:id="rId4550"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51" w:history="1">
        <w:r>
          <w:rPr>
            <w:rStyle w:val="a4"/>
            <w:shd w:val="clear" w:color="auto" w:fill="F0F0F0"/>
          </w:rPr>
          <w:t>См. предыдущую редакцию</w:t>
        </w:r>
      </w:hyperlink>
    </w:p>
    <w:p w:rsidR="00000000" w:rsidRDefault="00FE1CF5">
      <w:pPr>
        <w:pStyle w:val="a5"/>
      </w:pPr>
      <w:r>
        <w:rPr>
          <w:rStyle w:val="a3"/>
        </w:rPr>
        <w:t xml:space="preserve">Статья 860.5. </w:t>
      </w:r>
      <w:r>
        <w:t>Арест или списание денежных средств, находящихся на номинальном счете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860.5 ГК РФ</w:t>
      </w:r>
    </w:p>
    <w:p w:rsidR="00000000" w:rsidRDefault="00FE1CF5">
      <w:bookmarkStart w:id="4845" w:name="sub_86051"/>
      <w:r>
        <w:t xml:space="preserve">1. Приостановление операций по номинальному счету, арест или списание денежных средств, находящихся на номинальном счете, по обязательствам владельца счета, за исключением обязательств, предусмотренных </w:t>
      </w:r>
      <w:hyperlink w:anchor="sub_850" w:history="1">
        <w:r>
          <w:rPr>
            <w:rStyle w:val="a4"/>
          </w:rPr>
          <w:t>статьями 850</w:t>
        </w:r>
      </w:hyperlink>
      <w:r>
        <w:t xml:space="preserve"> и </w:t>
      </w:r>
      <w:hyperlink w:anchor="sub_851" w:history="1">
        <w:r>
          <w:rPr>
            <w:rStyle w:val="a4"/>
          </w:rPr>
          <w:t>851</w:t>
        </w:r>
      </w:hyperlink>
      <w:r>
        <w:t xml:space="preserve"> настоящего Кодекса, не допускается.</w:t>
      </w:r>
    </w:p>
    <w:p w:rsidR="00000000" w:rsidRDefault="00FE1CF5">
      <w:bookmarkStart w:id="4846" w:name="sub_86052"/>
      <w:bookmarkEnd w:id="4845"/>
      <w:r>
        <w:t>2. Арест или списание денежных средств с номинального счета по обязательствам бенефициара допускается по решению суда. Списание денежных ср</w:t>
      </w:r>
      <w:r>
        <w:t>едств с номинального счета допускается также в случаях, предусмотренных законом или договором номинального счета.</w:t>
      </w:r>
    </w:p>
    <w:bookmarkEnd w:id="4846"/>
    <w:p w:rsidR="00000000" w:rsidRDefault="00FE1CF5"/>
    <w:p w:rsidR="00000000" w:rsidRDefault="00FE1CF5">
      <w:pPr>
        <w:pStyle w:val="a7"/>
        <w:rPr>
          <w:color w:val="000000"/>
          <w:sz w:val="16"/>
          <w:szCs w:val="16"/>
          <w:shd w:val="clear" w:color="auto" w:fill="F0F0F0"/>
        </w:rPr>
      </w:pPr>
      <w:bookmarkStart w:id="4847" w:name="sub_86060"/>
      <w:r>
        <w:rPr>
          <w:color w:val="000000"/>
          <w:sz w:val="16"/>
          <w:szCs w:val="16"/>
          <w:shd w:val="clear" w:color="auto" w:fill="F0F0F0"/>
        </w:rPr>
        <w:t>Информация об изменениях:</w:t>
      </w:r>
    </w:p>
    <w:bookmarkEnd w:id="4847"/>
    <w:p w:rsidR="00000000" w:rsidRDefault="00FE1CF5">
      <w:pPr>
        <w:pStyle w:val="a8"/>
        <w:rPr>
          <w:shd w:val="clear" w:color="auto" w:fill="F0F0F0"/>
        </w:rPr>
      </w:pPr>
      <w:r>
        <w:t xml:space="preserve"> </w:t>
      </w:r>
      <w:r>
        <w:rPr>
          <w:shd w:val="clear" w:color="auto" w:fill="F0F0F0"/>
        </w:rPr>
        <w:t xml:space="preserve">Статья 860.6 изменена с 1 июня 2018 г. - </w:t>
      </w:r>
      <w:hyperlink r:id="rId455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53" w:history="1">
        <w:r>
          <w:rPr>
            <w:rStyle w:val="a4"/>
            <w:shd w:val="clear" w:color="auto" w:fill="F0F0F0"/>
          </w:rPr>
          <w:t>См. предыдущую редакцию</w:t>
        </w:r>
      </w:hyperlink>
    </w:p>
    <w:p w:rsidR="00000000" w:rsidRDefault="00FE1CF5">
      <w:r>
        <w:rPr>
          <w:rStyle w:val="a3"/>
        </w:rPr>
        <w:t xml:space="preserve">Статья 860.6. </w:t>
      </w:r>
      <w:r>
        <w:t>Изменение и расторжение договора номинального счета, замена владельца номинальн</w:t>
      </w:r>
      <w:r>
        <w:t>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860.6 ГК РФ</w:t>
      </w:r>
    </w:p>
    <w:p w:rsidR="00000000" w:rsidRDefault="00FE1CF5">
      <w:bookmarkStart w:id="4848" w:name="sub_86061"/>
      <w:r>
        <w:t xml:space="preserve">1. Договор номинального счета с участием бенефициара может быть изменен или расторгнут только с согласия бенефициара, если </w:t>
      </w:r>
      <w:hyperlink r:id="rId4554" w:history="1">
        <w:r>
          <w:rPr>
            <w:rStyle w:val="a4"/>
          </w:rPr>
          <w:t>закон</w:t>
        </w:r>
        <w:r>
          <w:rPr>
            <w:rStyle w:val="a4"/>
          </w:rPr>
          <w:t>ом</w:t>
        </w:r>
      </w:hyperlink>
      <w:r>
        <w:t xml:space="preserve"> или договором номинального счета не предусмотрено иное.</w:t>
      </w:r>
    </w:p>
    <w:p w:rsidR="00000000" w:rsidRDefault="00FE1CF5">
      <w:bookmarkStart w:id="4849" w:name="sub_86062"/>
      <w:bookmarkEnd w:id="4848"/>
      <w:r>
        <w:t>2. В случае поступления в банк заявления владельца счета о расторжении договора номинального счета банк обязан незамедлительно проинформировать об этом бенефициара.</w:t>
      </w:r>
    </w:p>
    <w:p w:rsidR="00000000" w:rsidRDefault="00FE1CF5">
      <w:bookmarkStart w:id="4850" w:name="sub_86063"/>
      <w:bookmarkEnd w:id="4849"/>
      <w:r>
        <w:t xml:space="preserve">3. Если владельцем номинального счета является опекун или попечитель бенефициара, при прекращении исполнения обязанностей опекуна или попечителя такой владелец номинального счета заменяется на другого владельца, который в установленном </w:t>
      </w:r>
      <w:hyperlink w:anchor="sub_3501" w:history="1">
        <w:r>
          <w:rPr>
            <w:rStyle w:val="a4"/>
          </w:rPr>
          <w:t>законом</w:t>
        </w:r>
      </w:hyperlink>
      <w:r>
        <w:t xml:space="preserve"> порядке назначен опекуном или попечителем бенефициара. При прекращении опеки или попечительства в случаях, предусмотренных </w:t>
      </w:r>
      <w:hyperlink w:anchor="sub_40" w:history="1">
        <w:r>
          <w:rPr>
            <w:rStyle w:val="a4"/>
          </w:rPr>
          <w:t>законом</w:t>
        </w:r>
      </w:hyperlink>
      <w:r>
        <w:t>, в том числе при достижении бенефициаром совершеннолетия, договор номинального с</w:t>
      </w:r>
      <w:r>
        <w:t>чета прекращается, остаток денежных средств по заявлению бенефициара выдается ему или перечисляется на другой его банковский счет.</w:t>
      </w:r>
    </w:p>
    <w:p w:rsidR="00000000" w:rsidRDefault="00FE1CF5">
      <w:bookmarkStart w:id="4851" w:name="sub_86064"/>
      <w:bookmarkEnd w:id="4850"/>
      <w:r>
        <w:t>4. При расторжении договора номинального счета остаток денежных средств перечисляется на другой номинальный</w:t>
      </w:r>
      <w:r>
        <w:t xml:space="preserve"> счет владельца или выдается бенефициару либо, если иное не </w:t>
      </w:r>
      <w:r>
        <w:lastRenderedPageBreak/>
        <w:t>предусмотрено законом или договором номинального счета либо не вытекает из существа отношений, по указанию бенефициара перечисляется на другой счет.</w:t>
      </w:r>
    </w:p>
    <w:bookmarkEnd w:id="4851"/>
    <w:p w:rsidR="00000000" w:rsidRDefault="00FE1CF5"/>
    <w:p w:rsidR="00000000" w:rsidRDefault="00FE1CF5">
      <w:pPr>
        <w:pStyle w:val="a7"/>
        <w:rPr>
          <w:color w:val="000000"/>
          <w:sz w:val="16"/>
          <w:szCs w:val="16"/>
          <w:shd w:val="clear" w:color="auto" w:fill="F0F0F0"/>
        </w:rPr>
      </w:pPr>
      <w:bookmarkStart w:id="4852" w:name="sub_20453"/>
      <w:r>
        <w:rPr>
          <w:color w:val="000000"/>
          <w:sz w:val="16"/>
          <w:szCs w:val="16"/>
          <w:shd w:val="clear" w:color="auto" w:fill="F0F0F0"/>
        </w:rPr>
        <w:t>Информация об изменениях:</w:t>
      </w:r>
    </w:p>
    <w:bookmarkEnd w:id="4852"/>
    <w:p w:rsidR="00000000" w:rsidRDefault="00FE1CF5">
      <w:pPr>
        <w:pStyle w:val="a8"/>
        <w:rPr>
          <w:shd w:val="clear" w:color="auto" w:fill="F0F0F0"/>
        </w:rPr>
      </w:pPr>
      <w:r>
        <w:t xml:space="preserve"> </w:t>
      </w:r>
      <w:r>
        <w:rPr>
          <w:shd w:val="clear" w:color="auto" w:fill="F0F0F0"/>
        </w:rPr>
        <w:t xml:space="preserve">Глава 45 дополнена наименованием "§ 3. Счет эскроу" с 1 июня 2018 г. - </w:t>
      </w:r>
      <w:hyperlink r:id="rId4555"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1"/>
      </w:pPr>
      <w:r>
        <w:t>§ 3. Счет эскроу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Об особенностях открытия, ведения и</w:t>
      </w:r>
      <w:r>
        <w:rPr>
          <w:shd w:val="clear" w:color="auto" w:fill="F0F0F0"/>
        </w:rPr>
        <w:t xml:space="preserve"> закрытия счета эскроу для расчетов по договору участия в долевом строительстве см. </w:t>
      </w:r>
      <w:hyperlink r:id="rId4556" w:history="1">
        <w:r>
          <w:rPr>
            <w:rStyle w:val="a4"/>
            <w:shd w:val="clear" w:color="auto" w:fill="F0F0F0"/>
          </w:rPr>
          <w:t>Федеральный закон</w:t>
        </w:r>
      </w:hyperlink>
      <w:r>
        <w:rPr>
          <w:shd w:val="clear" w:color="auto" w:fill="F0F0F0"/>
        </w:rPr>
        <w:t xml:space="preserve"> от 30 декабря 2004 г. N 214-ФЗ</w:t>
      </w:r>
    </w:p>
    <w:p w:rsidR="00000000" w:rsidRDefault="00FE1CF5">
      <w:pPr>
        <w:pStyle w:val="a7"/>
        <w:rPr>
          <w:color w:val="000000"/>
          <w:sz w:val="16"/>
          <w:szCs w:val="16"/>
          <w:shd w:val="clear" w:color="auto" w:fill="F0F0F0"/>
        </w:rPr>
      </w:pPr>
      <w:bookmarkStart w:id="4853" w:name="sub_86070"/>
      <w:r>
        <w:rPr>
          <w:color w:val="000000"/>
          <w:sz w:val="16"/>
          <w:szCs w:val="16"/>
          <w:shd w:val="clear" w:color="auto" w:fill="F0F0F0"/>
        </w:rPr>
        <w:t>Информация об изменениях:</w:t>
      </w:r>
    </w:p>
    <w:bookmarkEnd w:id="4853"/>
    <w:p w:rsidR="00000000" w:rsidRDefault="00FE1CF5">
      <w:pPr>
        <w:pStyle w:val="a8"/>
        <w:rPr>
          <w:shd w:val="clear" w:color="auto" w:fill="F0F0F0"/>
        </w:rPr>
      </w:pPr>
      <w:r>
        <w:t xml:space="preserve"> </w:t>
      </w:r>
      <w:r>
        <w:rPr>
          <w:shd w:val="clear" w:color="auto" w:fill="F0F0F0"/>
        </w:rPr>
        <w:t>Статья 860.</w:t>
      </w:r>
      <w:r>
        <w:rPr>
          <w:shd w:val="clear" w:color="auto" w:fill="F0F0F0"/>
        </w:rPr>
        <w:t xml:space="preserve">7 изменена с 1 июня 2018 г. - </w:t>
      </w:r>
      <w:hyperlink r:id="rId4557"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58" w:history="1">
        <w:r>
          <w:rPr>
            <w:rStyle w:val="a4"/>
            <w:shd w:val="clear" w:color="auto" w:fill="F0F0F0"/>
          </w:rPr>
          <w:t>См. предыдущую редакцию</w:t>
        </w:r>
      </w:hyperlink>
    </w:p>
    <w:p w:rsidR="00000000" w:rsidRDefault="00FE1CF5">
      <w:r>
        <w:rPr>
          <w:rStyle w:val="a3"/>
        </w:rPr>
        <w:t xml:space="preserve">Статья 860.7. </w:t>
      </w:r>
      <w:r>
        <w:t>Дог</w:t>
      </w:r>
      <w:r>
        <w:t>овор счета эскроу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860.7 ГК РФ</w:t>
      </w:r>
    </w:p>
    <w:p w:rsidR="00000000" w:rsidRDefault="00FE1CF5">
      <w:bookmarkStart w:id="4854" w:name="sub_86071"/>
      <w:r>
        <w:t>1. По договору счета эскроу банк (эскроу-агент) открывает специальный счет эскроу для учета и блокирования денежных средств, полученных им от владельца счета (депонента) в целях их пе</w:t>
      </w:r>
      <w:r>
        <w:t>редачи другому лицу (бенефициару) при возникновении оснований, предусмотренных договором счета эскроу. Права на денежные средства, находящиеся на счете эскроу, принадлежат депоненту до даты возникновения оснований для передачи денежных средств бенефициару,</w:t>
      </w:r>
      <w:r>
        <w:t xml:space="preserve"> а после указанной даты - бенефициару. Распоряжение денежными средствами, находящимися на счете эскроу, осуществляется в порядке, предусмотренном настоящим параграфом.</w:t>
      </w:r>
    </w:p>
    <w:p w:rsidR="00000000" w:rsidRDefault="00FE1CF5">
      <w:bookmarkStart w:id="4855" w:name="sub_86072"/>
      <w:bookmarkEnd w:id="4854"/>
      <w:r>
        <w:t>2. Обязательства по договору счета эскроу могут содержаться наряду с д</w:t>
      </w:r>
      <w:r>
        <w:t>оговором счета эскроу в ином договоре, по которому эскроу-агентом является банк.</w:t>
      </w:r>
    </w:p>
    <w:p w:rsidR="00000000" w:rsidRDefault="00FE1CF5">
      <w:bookmarkStart w:id="4856" w:name="sub_86073"/>
      <w:bookmarkEnd w:id="4855"/>
      <w:r>
        <w:t>3. Вознаграждение банка как эскроу-агента не может взиматься из денежных средств, находящихся на счете эскроу, если иное не предусмотрено договором.</w:t>
      </w:r>
    </w:p>
    <w:p w:rsidR="00000000" w:rsidRDefault="00FE1CF5">
      <w:bookmarkStart w:id="4857" w:name="sub_86074"/>
      <w:bookmarkEnd w:id="4856"/>
      <w:r>
        <w:t>4. К отношениям сторон применяются общие положения о банковском счете и договоре эскроу (</w:t>
      </w:r>
      <w:hyperlink w:anchor="sub_20471" w:history="1">
        <w:r>
          <w:rPr>
            <w:rStyle w:val="a4"/>
          </w:rPr>
          <w:t>глава 47.1</w:t>
        </w:r>
      </w:hyperlink>
      <w:r>
        <w:t xml:space="preserve">), если иное не предусмотрено настоящей статьей и </w:t>
      </w:r>
      <w:hyperlink w:anchor="sub_86080" w:history="1">
        <w:r>
          <w:rPr>
            <w:rStyle w:val="a4"/>
          </w:rPr>
          <w:t>статьями 860.8 - 860.10</w:t>
        </w:r>
      </w:hyperlink>
      <w:r>
        <w:t xml:space="preserve"> настоящего </w:t>
      </w:r>
      <w:r>
        <w:t>Кодекса или не вытекает из существа отношений сторон.</w:t>
      </w:r>
    </w:p>
    <w:bookmarkEnd w:id="4857"/>
    <w:p w:rsidR="00000000" w:rsidRDefault="00FE1CF5"/>
    <w:p w:rsidR="00000000" w:rsidRDefault="00FE1CF5">
      <w:pPr>
        <w:pStyle w:val="a7"/>
        <w:rPr>
          <w:color w:val="000000"/>
          <w:sz w:val="16"/>
          <w:szCs w:val="16"/>
          <w:shd w:val="clear" w:color="auto" w:fill="F0F0F0"/>
        </w:rPr>
      </w:pPr>
      <w:bookmarkStart w:id="4858" w:name="sub_86080"/>
      <w:r>
        <w:rPr>
          <w:color w:val="000000"/>
          <w:sz w:val="16"/>
          <w:szCs w:val="16"/>
          <w:shd w:val="clear" w:color="auto" w:fill="F0F0F0"/>
        </w:rPr>
        <w:t>Информация об изменениях:</w:t>
      </w:r>
    </w:p>
    <w:bookmarkEnd w:id="4858"/>
    <w:p w:rsidR="00000000" w:rsidRDefault="00FE1CF5">
      <w:pPr>
        <w:pStyle w:val="a8"/>
        <w:rPr>
          <w:shd w:val="clear" w:color="auto" w:fill="F0F0F0"/>
        </w:rPr>
      </w:pPr>
      <w:r>
        <w:t xml:space="preserve"> </w:t>
      </w:r>
      <w:r>
        <w:rPr>
          <w:shd w:val="clear" w:color="auto" w:fill="F0F0F0"/>
        </w:rPr>
        <w:t xml:space="preserve">Статья 860.8 изменена с 1 июня 2018 г. - </w:t>
      </w:r>
      <w:hyperlink r:id="rId4559" w:history="1">
        <w:r>
          <w:rPr>
            <w:rStyle w:val="a4"/>
            <w:shd w:val="clear" w:color="auto" w:fill="F0F0F0"/>
          </w:rPr>
          <w:t>Федеральный закон</w:t>
        </w:r>
      </w:hyperlink>
      <w:r>
        <w:rPr>
          <w:shd w:val="clear" w:color="auto" w:fill="F0F0F0"/>
        </w:rPr>
        <w:t xml:space="preserve"> от 26 июля 2017 </w:t>
      </w:r>
      <w:r>
        <w:rPr>
          <w:shd w:val="clear" w:color="auto" w:fill="F0F0F0"/>
        </w:rPr>
        <w:t>г. N 212-ФЗ</w:t>
      </w:r>
    </w:p>
    <w:p w:rsidR="00000000" w:rsidRDefault="00FE1CF5">
      <w:pPr>
        <w:pStyle w:val="a8"/>
        <w:rPr>
          <w:shd w:val="clear" w:color="auto" w:fill="F0F0F0"/>
        </w:rPr>
      </w:pPr>
      <w:r>
        <w:t xml:space="preserve"> </w:t>
      </w:r>
      <w:hyperlink r:id="rId4560" w:history="1">
        <w:r>
          <w:rPr>
            <w:rStyle w:val="a4"/>
            <w:shd w:val="clear" w:color="auto" w:fill="F0F0F0"/>
          </w:rPr>
          <w:t>См. предыдущую редакцию</w:t>
        </w:r>
      </w:hyperlink>
    </w:p>
    <w:p w:rsidR="00000000" w:rsidRDefault="00FE1CF5">
      <w:pPr>
        <w:pStyle w:val="a5"/>
      </w:pPr>
      <w:r>
        <w:rPr>
          <w:rStyle w:val="a3"/>
        </w:rPr>
        <w:t xml:space="preserve">Статья 860.8. </w:t>
      </w:r>
      <w:r>
        <w:t>Ограничения по распоряжению денежными средствами и использованию счета эскроу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860.8 ГК РФ</w:t>
      </w:r>
    </w:p>
    <w:p w:rsidR="00000000" w:rsidRDefault="00FE1CF5">
      <w:bookmarkStart w:id="4859" w:name="sub_86081"/>
      <w:r>
        <w:t>1. Е</w:t>
      </w:r>
      <w:r>
        <w:t>сли иное не предусмотрено договором, ни депонент, ни бенефициар не вправе распоряжаться денежными средствами, находящимися на счете эскроу, за исключением случаев, указанных в настоящей статье.</w:t>
      </w:r>
    </w:p>
    <w:p w:rsidR="00000000" w:rsidRDefault="00FE1CF5">
      <w:bookmarkStart w:id="4860" w:name="sub_86082"/>
      <w:bookmarkEnd w:id="4859"/>
      <w:r>
        <w:t>2. Зачисление на счет эскроу иных денежных с</w:t>
      </w:r>
      <w:r>
        <w:t>редств депонента, за исключением депонируемой суммы, указанной в договоре эскроу, не допускается.</w:t>
      </w:r>
    </w:p>
    <w:p w:rsidR="00000000" w:rsidRDefault="00FE1CF5">
      <w:bookmarkStart w:id="4861" w:name="sub_86083"/>
      <w:bookmarkEnd w:id="4860"/>
      <w:r>
        <w:t xml:space="preserve">3. При возникновении оснований, предусмотренных договором счета эскроу, банк в установленный таким договором срок, а при его отсутствии - в </w:t>
      </w:r>
      <w:r>
        <w:t>течение десяти дней обязан выдать бенефициару депонированную сумму или перечислить ее на указанный им счет.</w:t>
      </w:r>
    </w:p>
    <w:p w:rsidR="00000000" w:rsidRDefault="00FE1CF5">
      <w:bookmarkStart w:id="4862" w:name="sub_86084"/>
      <w:bookmarkEnd w:id="4861"/>
      <w:r>
        <w:t xml:space="preserve">4. Приостановление операций по счету эскроу, арест или списание денежных средств, </w:t>
      </w:r>
      <w:r>
        <w:lastRenderedPageBreak/>
        <w:t>находящихся на счете эскроу, по обязательствам д</w:t>
      </w:r>
      <w:r>
        <w:t>епонента перед третьими лицами и по обязательствам бенефициара не допускается.</w:t>
      </w:r>
    </w:p>
    <w:bookmarkEnd w:id="4862"/>
    <w:p w:rsidR="00000000" w:rsidRDefault="00FE1CF5"/>
    <w:p w:rsidR="00000000" w:rsidRDefault="00FE1CF5">
      <w:pPr>
        <w:pStyle w:val="a7"/>
        <w:rPr>
          <w:color w:val="000000"/>
          <w:sz w:val="16"/>
          <w:szCs w:val="16"/>
          <w:shd w:val="clear" w:color="auto" w:fill="F0F0F0"/>
        </w:rPr>
      </w:pPr>
      <w:bookmarkStart w:id="4863" w:name="sub_86090"/>
      <w:r>
        <w:rPr>
          <w:color w:val="000000"/>
          <w:sz w:val="16"/>
          <w:szCs w:val="16"/>
          <w:shd w:val="clear" w:color="auto" w:fill="F0F0F0"/>
        </w:rPr>
        <w:t>Информация об изменениях:</w:t>
      </w:r>
    </w:p>
    <w:bookmarkEnd w:id="4863"/>
    <w:p w:rsidR="00000000" w:rsidRDefault="00FE1CF5">
      <w:pPr>
        <w:pStyle w:val="a8"/>
        <w:rPr>
          <w:shd w:val="clear" w:color="auto" w:fill="F0F0F0"/>
        </w:rPr>
      </w:pPr>
      <w:r>
        <w:t xml:space="preserve"> </w:t>
      </w:r>
      <w:r>
        <w:rPr>
          <w:shd w:val="clear" w:color="auto" w:fill="F0F0F0"/>
        </w:rPr>
        <w:t xml:space="preserve">Статья 860.9 изменена с 1 июня 2018 г. - </w:t>
      </w:r>
      <w:hyperlink r:id="rId4561" w:history="1">
        <w:r>
          <w:rPr>
            <w:rStyle w:val="a4"/>
            <w:shd w:val="clear" w:color="auto" w:fill="F0F0F0"/>
          </w:rPr>
          <w:t>Федеральный за</w:t>
        </w:r>
        <w:r>
          <w:rPr>
            <w:rStyle w:val="a4"/>
            <w:shd w:val="clear" w:color="auto" w:fill="F0F0F0"/>
          </w:rPr>
          <w:t>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62" w:history="1">
        <w:r>
          <w:rPr>
            <w:rStyle w:val="a4"/>
            <w:shd w:val="clear" w:color="auto" w:fill="F0F0F0"/>
          </w:rPr>
          <w:t>См. предыдущую редакцию</w:t>
        </w:r>
      </w:hyperlink>
    </w:p>
    <w:p w:rsidR="00000000" w:rsidRDefault="00FE1CF5">
      <w:pPr>
        <w:pStyle w:val="a5"/>
      </w:pPr>
      <w:r>
        <w:rPr>
          <w:rStyle w:val="a3"/>
        </w:rPr>
        <w:t xml:space="preserve">Статья 860.9. </w:t>
      </w:r>
      <w:r>
        <w:t>Предоставление сведений, составляющих банковскую тайну, по договору счета эскроу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w:t>
      </w:r>
      <w:r>
        <w:rPr>
          <w:shd w:val="clear" w:color="auto" w:fill="F0F0F0"/>
        </w:rPr>
        <w:t xml:space="preserve"> 860.9 ГК РФ</w:t>
      </w:r>
    </w:p>
    <w:p w:rsidR="00000000" w:rsidRDefault="00FE1CF5">
      <w:r>
        <w:t>Право требовать от банка предоставления сведений, составляющих банковскую тайну, имеют как депонент, так и бенефициар.</w:t>
      </w:r>
    </w:p>
    <w:p w:rsidR="00000000" w:rsidRDefault="00FE1CF5"/>
    <w:p w:rsidR="00000000" w:rsidRDefault="00FE1CF5">
      <w:pPr>
        <w:pStyle w:val="a7"/>
        <w:rPr>
          <w:color w:val="000000"/>
          <w:sz w:val="16"/>
          <w:szCs w:val="16"/>
          <w:shd w:val="clear" w:color="auto" w:fill="F0F0F0"/>
        </w:rPr>
      </w:pPr>
      <w:bookmarkStart w:id="4864" w:name="sub_860100"/>
      <w:r>
        <w:rPr>
          <w:color w:val="000000"/>
          <w:sz w:val="16"/>
          <w:szCs w:val="16"/>
          <w:shd w:val="clear" w:color="auto" w:fill="F0F0F0"/>
        </w:rPr>
        <w:t>Информация об изменениях:</w:t>
      </w:r>
    </w:p>
    <w:bookmarkEnd w:id="4864"/>
    <w:p w:rsidR="00000000" w:rsidRDefault="00FE1CF5">
      <w:pPr>
        <w:pStyle w:val="a8"/>
        <w:rPr>
          <w:shd w:val="clear" w:color="auto" w:fill="F0F0F0"/>
        </w:rPr>
      </w:pPr>
      <w:r>
        <w:t xml:space="preserve"> </w:t>
      </w:r>
      <w:r>
        <w:rPr>
          <w:shd w:val="clear" w:color="auto" w:fill="F0F0F0"/>
        </w:rPr>
        <w:t xml:space="preserve">Статья 860.10 изменена с 1 июня 2018 г. - </w:t>
      </w:r>
      <w:hyperlink r:id="rId4563"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64" w:history="1">
        <w:r>
          <w:rPr>
            <w:rStyle w:val="a4"/>
            <w:shd w:val="clear" w:color="auto" w:fill="F0F0F0"/>
          </w:rPr>
          <w:t>См. предыдущую редакцию</w:t>
        </w:r>
      </w:hyperlink>
    </w:p>
    <w:p w:rsidR="00000000" w:rsidRDefault="00FE1CF5">
      <w:r>
        <w:rPr>
          <w:rStyle w:val="a3"/>
        </w:rPr>
        <w:t xml:space="preserve">Статья 860.10. </w:t>
      </w:r>
      <w:r>
        <w:t>Закрытие счета эскроу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860.10 ГК</w:t>
      </w:r>
      <w:r>
        <w:rPr>
          <w:shd w:val="clear" w:color="auto" w:fill="F0F0F0"/>
        </w:rPr>
        <w:t xml:space="preserve"> РФ</w:t>
      </w:r>
    </w:p>
    <w:p w:rsidR="00000000" w:rsidRDefault="00FE1CF5">
      <w:bookmarkStart w:id="4865" w:name="sub_860101"/>
      <w:r>
        <w:t xml:space="preserve">1. Если иное не предусмотрено договором эскроу, закрытие счета эскроу осуществляется банком по истечении срока действия или прекращения по </w:t>
      </w:r>
      <w:hyperlink r:id="rId4565" w:history="1">
        <w:r>
          <w:rPr>
            <w:rStyle w:val="a4"/>
          </w:rPr>
          <w:t>иным основаниям</w:t>
        </w:r>
      </w:hyperlink>
      <w:r>
        <w:t xml:space="preserve"> договора эскроу. Пр</w:t>
      </w:r>
      <w:r>
        <w:t xml:space="preserve">авила, установленные </w:t>
      </w:r>
      <w:hyperlink w:anchor="sub_8591" w:history="1">
        <w:r>
          <w:rPr>
            <w:rStyle w:val="a4"/>
          </w:rPr>
          <w:t>пунктами 1</w:t>
        </w:r>
      </w:hyperlink>
      <w:r>
        <w:t xml:space="preserve"> и </w:t>
      </w:r>
      <w:hyperlink w:anchor="sub_8592" w:history="1">
        <w:r>
          <w:rPr>
            <w:rStyle w:val="a4"/>
          </w:rPr>
          <w:t>2 статьи 859</w:t>
        </w:r>
      </w:hyperlink>
      <w:r>
        <w:t xml:space="preserve"> настоящего Кодекса, не применяются к отношениям по счету эскроу.</w:t>
      </w:r>
    </w:p>
    <w:p w:rsidR="00000000" w:rsidRDefault="00FE1CF5">
      <w:bookmarkStart w:id="4866" w:name="sub_860120"/>
      <w:bookmarkEnd w:id="4865"/>
      <w:r>
        <w:t xml:space="preserve">2. Если иное не предусмотрено соглашением депонента и бенефициара, при расторжении договора счета эскроу остаток денежных средств перечисляется или выдается депоненту либо при возникновении оснований для передачи денежных средств бенефициару перечисляется </w:t>
      </w:r>
      <w:r>
        <w:t>или выдается бенефициару.</w:t>
      </w:r>
    </w:p>
    <w:bookmarkEnd w:id="4866"/>
    <w:p w:rsidR="00000000" w:rsidRDefault="00FE1CF5"/>
    <w:p w:rsidR="00000000" w:rsidRDefault="00FE1CF5">
      <w:pPr>
        <w:pStyle w:val="a7"/>
        <w:rPr>
          <w:color w:val="000000"/>
          <w:sz w:val="16"/>
          <w:szCs w:val="16"/>
          <w:shd w:val="clear" w:color="auto" w:fill="F0F0F0"/>
        </w:rPr>
      </w:pPr>
      <w:bookmarkStart w:id="4867" w:name="sub_80454"/>
      <w:r>
        <w:rPr>
          <w:color w:val="000000"/>
          <w:sz w:val="16"/>
          <w:szCs w:val="16"/>
          <w:shd w:val="clear" w:color="auto" w:fill="F0F0F0"/>
        </w:rPr>
        <w:t>Информация об изменениях:</w:t>
      </w:r>
    </w:p>
    <w:bookmarkEnd w:id="4867"/>
    <w:p w:rsidR="00000000" w:rsidRDefault="00FE1CF5">
      <w:pPr>
        <w:pStyle w:val="a8"/>
        <w:rPr>
          <w:shd w:val="clear" w:color="auto" w:fill="F0F0F0"/>
        </w:rPr>
      </w:pPr>
      <w:r>
        <w:t xml:space="preserve"> </w:t>
      </w:r>
      <w:r>
        <w:rPr>
          <w:shd w:val="clear" w:color="auto" w:fill="F0F0F0"/>
        </w:rPr>
        <w:t xml:space="preserve">Глава 45 дополнена параграфом 4 с 1 июня 2018 г. - </w:t>
      </w:r>
      <w:hyperlink r:id="rId456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1"/>
      </w:pPr>
      <w:r>
        <w:t>§ 4. Пу</w:t>
      </w:r>
      <w:r>
        <w:t>бличный депозитный счет</w:t>
      </w:r>
    </w:p>
    <w:p w:rsidR="00000000" w:rsidRDefault="00FE1CF5"/>
    <w:p w:rsidR="00000000" w:rsidRDefault="00FE1CF5">
      <w:pPr>
        <w:pStyle w:val="a5"/>
      </w:pPr>
      <w:bookmarkStart w:id="4868" w:name="sub_860110"/>
      <w:r>
        <w:rPr>
          <w:rStyle w:val="a3"/>
        </w:rPr>
        <w:t>Статья 860.11.</w:t>
      </w:r>
      <w:r>
        <w:t xml:space="preserve"> Договор публичного депозитного счета</w:t>
      </w:r>
    </w:p>
    <w:bookmarkEnd w:id="48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860.11 ГК РФ</w:t>
      </w:r>
    </w:p>
    <w:p w:rsidR="00000000" w:rsidRDefault="00FE1CF5">
      <w:bookmarkStart w:id="4869" w:name="sub_860111"/>
      <w:r>
        <w:t>1. По договору публичного депозитного счета, заключаемому для целей депонирования денежных средств в с</w:t>
      </w:r>
      <w:r>
        <w:t>лучаях, предусмотренных законом, банк обязуется принимать и зачислять в пользу бенефициара денежные средства, поступающие от должника или иного указанного в законе лица (депонента), на счет, открытый владельцу счета (нотариусу, службе судебных приставов, с</w:t>
      </w:r>
      <w:r>
        <w:t>уду и иным органам или лицам, которые в соответствии с законом могут принимать денежные средства в депозит).</w:t>
      </w:r>
    </w:p>
    <w:p w:rsidR="00000000" w:rsidRDefault="00FE1CF5">
      <w:bookmarkStart w:id="4870" w:name="sub_8601112"/>
      <w:bookmarkEnd w:id="4869"/>
      <w:r>
        <w:t>Публичный депозитный счет может открываться в российских кредитных организациях, величина собственных средств (капитала) котор</w:t>
      </w:r>
      <w:r>
        <w:t>ых составляет не менее чем двадцать миллиардов рублей. В течение месяца со дня, когда владельцу публичного депозитного счета стало известно или должно было стать известно о том, что величина капитала кредитной организации составила менее указанной суммы, о</w:t>
      </w:r>
      <w:r>
        <w:t xml:space="preserve">н обязан закрыть свой публичный счет в этой кредитной организации и </w:t>
      </w:r>
      <w:r>
        <w:lastRenderedPageBreak/>
        <w:t>перечислить все средства с него на другой свой публичный депозитный счет в другой российской кредитной организации, величина капитала которой составляет не менее указанной суммы.</w:t>
      </w:r>
    </w:p>
    <w:p w:rsidR="00000000" w:rsidRDefault="00FE1CF5">
      <w:bookmarkStart w:id="4871" w:name="sub_830112"/>
      <w:bookmarkEnd w:id="4870"/>
      <w:r>
        <w:t>2. По договору публичного депозитного счета банк не вправе контролировать соответствие операций владельца публичного депозитного счета установленным законом правилам о депонировании, если иное не предусмотрено законом.</w:t>
      </w:r>
    </w:p>
    <w:p w:rsidR="00000000" w:rsidRDefault="00FE1CF5">
      <w:bookmarkStart w:id="4872" w:name="sub_86113"/>
      <w:bookmarkEnd w:id="4871"/>
      <w:r>
        <w:t>3. Деп</w:t>
      </w:r>
      <w:r>
        <w:t xml:space="preserve">онирование денежных средств на публичном депозитном счете влечет за собой возникновение требования к владельцу счета в отношении этих денежных средств у лица, в чью пользу они депонированы (бенефициар). Бенефициар не вправе требовать совершения операций с </w:t>
      </w:r>
      <w:r>
        <w:t>денежными средствами, поступившими на публичный депозитный счет в его пользу, непосредственно от банка.</w:t>
      </w:r>
    </w:p>
    <w:p w:rsidR="00000000" w:rsidRDefault="00FE1CF5">
      <w:bookmarkStart w:id="4873" w:name="sub_86114"/>
      <w:bookmarkEnd w:id="4872"/>
      <w:r>
        <w:t xml:space="preserve">4. Бенефициар вправе потребовать от владельца счета перечисления (выдачи) бенефициару денежных средств с публичного депозитного счета </w:t>
      </w:r>
      <w:r>
        <w:t>по основаниям и в порядке, которые предусмотрены законом.</w:t>
      </w:r>
    </w:p>
    <w:bookmarkEnd w:id="4873"/>
    <w:p w:rsidR="00000000" w:rsidRDefault="00FE1CF5"/>
    <w:p w:rsidR="00000000" w:rsidRDefault="00FE1CF5">
      <w:pPr>
        <w:pStyle w:val="a5"/>
      </w:pPr>
      <w:bookmarkStart w:id="4874" w:name="sub_8601200"/>
      <w:r>
        <w:rPr>
          <w:rStyle w:val="a3"/>
        </w:rPr>
        <w:t>Статья 860.12.</w:t>
      </w:r>
      <w:r>
        <w:t xml:space="preserve"> Операции по публичному депозитному счету, совершаемые банком</w:t>
      </w:r>
    </w:p>
    <w:bookmarkEnd w:id="48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860.12 ГК РФ</w:t>
      </w:r>
    </w:p>
    <w:p w:rsidR="00000000" w:rsidRDefault="00FE1CF5">
      <w:bookmarkStart w:id="4875" w:name="sub_8601201"/>
      <w:r>
        <w:t>1. По публичному депозитному сче</w:t>
      </w:r>
      <w:r>
        <w:t>ту на основании поручения (распоряжения) владельца счета могут совершаться операции по перечислению или выдаче депонированных денежных средств бенефициару и возврату этих денежных средств депоненту либо по его указанию другому лицу.</w:t>
      </w:r>
    </w:p>
    <w:p w:rsidR="00000000" w:rsidRDefault="00FE1CF5">
      <w:bookmarkStart w:id="4876" w:name="sub_86012012"/>
      <w:bookmarkEnd w:id="4875"/>
      <w:r>
        <w:t>Совершение иных операций по публичному депозитному счету и кредитование счета (</w:t>
      </w:r>
      <w:hyperlink w:anchor="sub_850" w:history="1">
        <w:r>
          <w:rPr>
            <w:rStyle w:val="a4"/>
          </w:rPr>
          <w:t>статья 850</w:t>
        </w:r>
      </w:hyperlink>
      <w:r>
        <w:t>) не допускаются, если иное не предусмотрено законом.</w:t>
      </w:r>
    </w:p>
    <w:p w:rsidR="00000000" w:rsidRDefault="00FE1CF5">
      <w:bookmarkStart w:id="4877" w:name="sub_8601202"/>
      <w:bookmarkEnd w:id="4876"/>
      <w:r>
        <w:t>2. Владелец публичного депозитного счета несет ответственность перед бенефициаром и депонентом за совершение операций по такому счету с нарушением правил о депонировании, установленных законом.</w:t>
      </w:r>
    </w:p>
    <w:p w:rsidR="00000000" w:rsidRDefault="00FE1CF5">
      <w:bookmarkStart w:id="4878" w:name="sub_8601203"/>
      <w:bookmarkEnd w:id="4877"/>
      <w:r>
        <w:t>3. Банк не несет ответственности перед б</w:t>
      </w:r>
      <w:r>
        <w:t>енефициаром и депонентом за совершение операций по публичному депозитному счету на основании поручения (распоряжения) владельца счета с нарушением установленных законом правил о депонировании, за исключением случая, когда банк не исполнил установленную в с</w:t>
      </w:r>
      <w:r>
        <w:t>оответствии с законом обязанность по контролю за использованием денежных средств на счете.</w:t>
      </w:r>
    </w:p>
    <w:bookmarkEnd w:id="4878"/>
    <w:p w:rsidR="00000000" w:rsidRDefault="00FE1CF5"/>
    <w:p w:rsidR="00000000" w:rsidRDefault="00FE1CF5">
      <w:pPr>
        <w:pStyle w:val="a5"/>
      </w:pPr>
      <w:bookmarkStart w:id="4879" w:name="sub_860130"/>
      <w:r>
        <w:rPr>
          <w:rStyle w:val="a3"/>
        </w:rPr>
        <w:t>Статья 860.13.</w:t>
      </w:r>
      <w:r>
        <w:t xml:space="preserve"> Проценты за пользование банком денежными средствами, находящимися на публичном депозитном счете</w:t>
      </w:r>
    </w:p>
    <w:bookmarkEnd w:id="48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w:t>
      </w:r>
      <w:r>
        <w:rPr>
          <w:shd w:val="clear" w:color="auto" w:fill="F0F0F0"/>
        </w:rPr>
        <w:t>ии к статье 860.13 ГК РФ</w:t>
      </w:r>
    </w:p>
    <w:p w:rsidR="00000000" w:rsidRDefault="00FE1CF5">
      <w:bookmarkStart w:id="4880" w:name="sub_860131"/>
      <w:r>
        <w:t>1. За пользование денежными средствами, находящимися на публичном депозитном счете, банк уплачивает проценты, сумма которых зачисляется на счет.</w:t>
      </w:r>
    </w:p>
    <w:p w:rsidR="00000000" w:rsidRDefault="00FE1CF5">
      <w:bookmarkStart w:id="4881" w:name="sub_860132"/>
      <w:bookmarkEnd w:id="4880"/>
      <w:r>
        <w:t xml:space="preserve">2. Проценты, указанные в </w:t>
      </w:r>
      <w:hyperlink w:anchor="sub_860131" w:history="1">
        <w:r>
          <w:rPr>
            <w:rStyle w:val="a4"/>
          </w:rPr>
          <w:t>пункте</w:t>
        </w:r>
        <w:r>
          <w:rPr>
            <w:rStyle w:val="a4"/>
          </w:rPr>
          <w:t xml:space="preserve"> 1</w:t>
        </w:r>
      </w:hyperlink>
      <w:r>
        <w:t xml:space="preserve"> настоящей статьи, уплачиваются банком в размере, который обычно уплачивается банком по вкладам до востребования (</w:t>
      </w:r>
      <w:hyperlink w:anchor="sub_838" w:history="1">
        <w:r>
          <w:rPr>
            <w:rStyle w:val="a4"/>
          </w:rPr>
          <w:t>статья 838</w:t>
        </w:r>
      </w:hyperlink>
      <w:r>
        <w:t>), если иной размер процентов не предусмотрен договором публичного депозитного счета.</w:t>
      </w:r>
    </w:p>
    <w:p w:rsidR="00000000" w:rsidRDefault="00FE1CF5">
      <w:bookmarkStart w:id="4882" w:name="sub_860133"/>
      <w:bookmarkEnd w:id="4881"/>
      <w:r>
        <w:t>3. Выплата депонированных для бенефициара денежных средств, а также их возврат депоненту осуществляется с учетом уплаченных или подлежащих уплате банком процентов за период с момента поступления депонированных денежных средств на публичный депози</w:t>
      </w:r>
      <w:r>
        <w:t>тный счет до их выплаты бенефициару или возврата депоненту за вычетом вознаграждения, причитающегося банку по договору публичного депозитного счета.</w:t>
      </w:r>
    </w:p>
    <w:bookmarkEnd w:id="4882"/>
    <w:p w:rsidR="00000000" w:rsidRDefault="00FE1CF5"/>
    <w:p w:rsidR="00000000" w:rsidRDefault="00FE1CF5">
      <w:pPr>
        <w:pStyle w:val="a5"/>
      </w:pPr>
      <w:bookmarkStart w:id="4883" w:name="sub_860140"/>
      <w:r>
        <w:rPr>
          <w:rStyle w:val="a3"/>
        </w:rPr>
        <w:t>Статья 860.14.</w:t>
      </w:r>
      <w:r>
        <w:t xml:space="preserve"> Распоряжение денежными средствами, находящимися на публичном депозитном</w:t>
      </w:r>
      <w:r>
        <w:t xml:space="preserve"> счете</w:t>
      </w:r>
    </w:p>
    <w:bookmarkEnd w:id="48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См. комментарии к статье 860.14 ГК РФ</w:t>
      </w:r>
    </w:p>
    <w:p w:rsidR="00000000" w:rsidRDefault="00FE1CF5">
      <w:bookmarkStart w:id="4884" w:name="sub_860141"/>
      <w:r>
        <w:t>1. Арест, приостановление операций и списание денежных средств, находящихся на публичном депозитном счете, по обязательствам владельца счета перед его кредиторами и по обязательствам</w:t>
      </w:r>
      <w:r>
        <w:t xml:space="preserve"> бенефициара или депонента не допускаются. Взыскание по обязательствам бенефициара или депонента может быть обращено на их право требования к владельцу счета.</w:t>
      </w:r>
    </w:p>
    <w:p w:rsidR="00000000" w:rsidRDefault="00FE1CF5">
      <w:bookmarkStart w:id="4885" w:name="sub_415472835"/>
      <w:bookmarkEnd w:id="4884"/>
      <w:r>
        <w:t>2. В случае неисполнения владельцем счета предусмотренной законом обязанно</w:t>
      </w:r>
      <w:r>
        <w:t>сти по выдаче или возврату депонированных денежных средств бенефициар или депонент вправе потребовать от владельца счета совершения соответствующих действий в судебном порядке.</w:t>
      </w:r>
    </w:p>
    <w:bookmarkEnd w:id="4885"/>
    <w:p w:rsidR="00000000" w:rsidRDefault="00FE1CF5"/>
    <w:p w:rsidR="00000000" w:rsidRDefault="00FE1CF5">
      <w:pPr>
        <w:pStyle w:val="a5"/>
      </w:pPr>
      <w:bookmarkStart w:id="4886" w:name="sub_860150"/>
      <w:r>
        <w:rPr>
          <w:rStyle w:val="a3"/>
        </w:rPr>
        <w:t>Статья 860.15.</w:t>
      </w:r>
      <w:r>
        <w:t xml:space="preserve"> Замена владельца публичного депозитного </w:t>
      </w:r>
      <w:r>
        <w:t>счета и прекращение договора</w:t>
      </w:r>
    </w:p>
    <w:bookmarkEnd w:id="48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860.15 ГК РФ</w:t>
      </w:r>
    </w:p>
    <w:p w:rsidR="00000000" w:rsidRDefault="00FE1CF5">
      <w:bookmarkStart w:id="4887" w:name="sub_860151"/>
      <w:r>
        <w:t>1. В случае смерти нотариуса (иного уполномоченного на открытие публичного депозитного счета лица) или сложения им (прекращения) своих полномочий владелец публи</w:t>
      </w:r>
      <w:r>
        <w:t>чного депозитного счета заменяется на другого нотариуса (иное лицо), которому в соответствии с законом, иными правовыми актами передаются дела нотариуса (иного лица), являвшегося владельцем счета.</w:t>
      </w:r>
    </w:p>
    <w:p w:rsidR="00000000" w:rsidRDefault="00FE1CF5">
      <w:bookmarkStart w:id="4888" w:name="sub_860152"/>
      <w:bookmarkEnd w:id="4887"/>
      <w:r>
        <w:t>2. В случае упразднения или преобразова</w:t>
      </w:r>
      <w:r>
        <w:t>ния органа, который уполномочен на открытие публичного депозитного счета, владелец такого счета заменяется на другой орган, к компетенции которого в соответствии с законом, иными правовыми актами относится открытие публичного депозитного счета для депониро</w:t>
      </w:r>
      <w:r>
        <w:t>вания денежных средств соответствующих депонентов.</w:t>
      </w:r>
    </w:p>
    <w:p w:rsidR="00000000" w:rsidRDefault="00FE1CF5">
      <w:bookmarkStart w:id="4889" w:name="sub_860153"/>
      <w:bookmarkEnd w:id="4888"/>
      <w:r>
        <w:t xml:space="preserve">3. Договор публичного депозитного счета не может быть прекращен по основаниям, указанным в </w:t>
      </w:r>
      <w:hyperlink w:anchor="sub_8592" w:history="1">
        <w:r>
          <w:rPr>
            <w:rStyle w:val="a4"/>
          </w:rPr>
          <w:t>пунктах 2</w:t>
        </w:r>
      </w:hyperlink>
      <w:r>
        <w:t xml:space="preserve"> и </w:t>
      </w:r>
      <w:hyperlink w:anchor="sub_8594" w:history="1">
        <w:r>
          <w:rPr>
            <w:rStyle w:val="a4"/>
          </w:rPr>
          <w:t>4 статьи 859</w:t>
        </w:r>
      </w:hyperlink>
      <w:r>
        <w:t xml:space="preserve"> настоящего Кодекс</w:t>
      </w:r>
      <w:r>
        <w:t>а.</w:t>
      </w:r>
    </w:p>
    <w:bookmarkEnd w:id="4889"/>
    <w:p w:rsidR="00000000" w:rsidRDefault="00FE1CF5"/>
    <w:p w:rsidR="00000000" w:rsidRDefault="00FE1CF5">
      <w:pPr>
        <w:pStyle w:val="1"/>
      </w:pPr>
      <w:bookmarkStart w:id="4890" w:name="sub_2046"/>
      <w:r>
        <w:t>Глава 46. Расчеты</w:t>
      </w:r>
    </w:p>
    <w:bookmarkEnd w:id="48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67" w:history="1">
        <w:r>
          <w:rPr>
            <w:rStyle w:val="a4"/>
            <w:shd w:val="clear" w:color="auto" w:fill="F0F0F0"/>
          </w:rPr>
          <w:t>Энциклопедию решений</w:t>
        </w:r>
      </w:hyperlink>
      <w:r>
        <w:rPr>
          <w:shd w:val="clear" w:color="auto" w:fill="F0F0F0"/>
        </w:rPr>
        <w:t>. Расчеты</w:t>
      </w:r>
    </w:p>
    <w:p w:rsidR="00000000" w:rsidRDefault="00FE1CF5">
      <w:pPr>
        <w:pStyle w:val="a7"/>
        <w:rPr>
          <w:shd w:val="clear" w:color="auto" w:fill="F0F0F0"/>
        </w:rPr>
      </w:pPr>
      <w:r>
        <w:t xml:space="preserve"> </w:t>
      </w:r>
      <w:r>
        <w:rPr>
          <w:shd w:val="clear" w:color="auto" w:fill="F0F0F0"/>
        </w:rPr>
        <w:t xml:space="preserve">См. </w:t>
      </w:r>
      <w:hyperlink r:id="rId4568" w:history="1">
        <w:r>
          <w:rPr>
            <w:rStyle w:val="a4"/>
            <w:shd w:val="clear" w:color="auto" w:fill="F0F0F0"/>
          </w:rPr>
          <w:t>схему</w:t>
        </w:r>
      </w:hyperlink>
      <w:r>
        <w:rPr>
          <w:shd w:val="clear" w:color="auto" w:fill="F0F0F0"/>
        </w:rPr>
        <w:t xml:space="preserve"> "Расчеты. Формы безналичных</w:t>
      </w:r>
      <w:r>
        <w:rPr>
          <w:shd w:val="clear" w:color="auto" w:fill="F0F0F0"/>
        </w:rPr>
        <w:t xml:space="preserve"> расчетов"</w:t>
      </w:r>
    </w:p>
    <w:p w:rsidR="00000000" w:rsidRDefault="00FE1CF5">
      <w:pPr>
        <w:pStyle w:val="a7"/>
        <w:rPr>
          <w:shd w:val="clear" w:color="auto" w:fill="F0F0F0"/>
        </w:rPr>
      </w:pPr>
      <w:r>
        <w:t xml:space="preserve"> </w:t>
      </w:r>
    </w:p>
    <w:p w:rsidR="00000000" w:rsidRDefault="00FE1CF5">
      <w:pPr>
        <w:pStyle w:val="1"/>
      </w:pPr>
      <w:bookmarkStart w:id="4891" w:name="sub_861"/>
      <w:r>
        <w:t>§ 1. Общие положения о расчетах</w:t>
      </w:r>
    </w:p>
    <w:bookmarkEnd w:id="4891"/>
    <w:p w:rsidR="00000000" w:rsidRDefault="00FE1CF5"/>
    <w:p w:rsidR="00000000" w:rsidRDefault="00FE1CF5">
      <w:pPr>
        <w:pStyle w:val="a5"/>
      </w:pPr>
      <w:bookmarkStart w:id="4892" w:name="sub_20861"/>
      <w:r>
        <w:rPr>
          <w:rStyle w:val="a3"/>
        </w:rPr>
        <w:t>Статья 861.</w:t>
      </w:r>
      <w:r>
        <w:t xml:space="preserve"> Наличные и безналичные расчеты</w:t>
      </w:r>
    </w:p>
    <w:bookmarkEnd w:id="48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69" w:history="1">
        <w:r>
          <w:rPr>
            <w:rStyle w:val="a4"/>
            <w:shd w:val="clear" w:color="auto" w:fill="F0F0F0"/>
          </w:rPr>
          <w:t>Энциклопедии</w:t>
        </w:r>
      </w:hyperlink>
      <w:r>
        <w:rPr>
          <w:shd w:val="clear" w:color="auto" w:fill="F0F0F0"/>
        </w:rPr>
        <w:t xml:space="preserve">, </w:t>
      </w:r>
      <w:hyperlink r:id="rId4570" w:history="1">
        <w:r>
          <w:rPr>
            <w:rStyle w:val="a4"/>
            <w:shd w:val="clear" w:color="auto" w:fill="F0F0F0"/>
          </w:rPr>
          <w:t>позиции высших судов</w:t>
        </w:r>
      </w:hyperlink>
      <w:r>
        <w:rPr>
          <w:shd w:val="clear" w:color="auto" w:fill="F0F0F0"/>
        </w:rPr>
        <w:t xml:space="preserve"> и другие комментарии к статье 861 ГК РФ</w:t>
      </w:r>
    </w:p>
    <w:p w:rsidR="00000000" w:rsidRDefault="00FE1CF5">
      <w:bookmarkStart w:id="4893" w:name="sub_8611"/>
      <w:r>
        <w:t>1. Расчеты с участием граждан, не связанные с осуществлением ими предпринимательской деятельности, могут производиться наличными деньгами (</w:t>
      </w:r>
      <w:hyperlink w:anchor="sub_140" w:history="1">
        <w:r>
          <w:rPr>
            <w:rStyle w:val="a4"/>
          </w:rPr>
          <w:t>статья</w:t>
        </w:r>
        <w:r>
          <w:rPr>
            <w:rStyle w:val="a4"/>
          </w:rPr>
          <w:t xml:space="preserve"> 140</w:t>
        </w:r>
      </w:hyperlink>
      <w:r>
        <w:t xml:space="preserve">) без ограничения суммы или в </w:t>
      </w:r>
      <w:hyperlink r:id="rId4571" w:history="1">
        <w:r>
          <w:rPr>
            <w:rStyle w:val="a4"/>
          </w:rPr>
          <w:t>безналичном порядке</w:t>
        </w:r>
      </w:hyperlink>
      <w:r>
        <w:t>.</w:t>
      </w:r>
    </w:p>
    <w:p w:rsidR="00000000" w:rsidRDefault="00FE1CF5">
      <w:pPr>
        <w:pStyle w:val="a7"/>
        <w:rPr>
          <w:color w:val="000000"/>
          <w:sz w:val="16"/>
          <w:szCs w:val="16"/>
          <w:shd w:val="clear" w:color="auto" w:fill="F0F0F0"/>
        </w:rPr>
      </w:pPr>
      <w:bookmarkStart w:id="4894" w:name="sub_8612"/>
      <w:bookmarkEnd w:id="4893"/>
      <w:r>
        <w:rPr>
          <w:color w:val="000000"/>
          <w:sz w:val="16"/>
          <w:szCs w:val="16"/>
          <w:shd w:val="clear" w:color="auto" w:fill="F0F0F0"/>
        </w:rPr>
        <w:t>Информация об изменениях:</w:t>
      </w:r>
    </w:p>
    <w:bookmarkEnd w:id="4894"/>
    <w:p w:rsidR="00000000" w:rsidRDefault="00FE1CF5">
      <w:pPr>
        <w:pStyle w:val="a8"/>
        <w:rPr>
          <w:shd w:val="clear" w:color="auto" w:fill="F0F0F0"/>
        </w:rPr>
      </w:pPr>
      <w:r>
        <w:t xml:space="preserve"> </w:t>
      </w:r>
      <w:r>
        <w:rPr>
          <w:shd w:val="clear" w:color="auto" w:fill="F0F0F0"/>
        </w:rPr>
        <w:t xml:space="preserve">Пункт 2 изменен с 1 июня 2018 г. - </w:t>
      </w:r>
      <w:hyperlink r:id="rId4572"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73" w:history="1">
        <w:r>
          <w:rPr>
            <w:rStyle w:val="a4"/>
            <w:shd w:val="clear" w:color="auto" w:fill="F0F0F0"/>
          </w:rPr>
          <w:t>См. предыдущую редакцию</w:t>
        </w:r>
      </w:hyperlink>
    </w:p>
    <w:p w:rsidR="00000000" w:rsidRDefault="00FE1CF5">
      <w:r>
        <w:t xml:space="preserve">2. Расчеты между юридическими лицами, а также расчеты с участием граждан, связанные с осуществлением ими предпринимательской деятельности, производятся в </w:t>
      </w:r>
      <w:hyperlink r:id="rId4574" w:history="1">
        <w:r>
          <w:rPr>
            <w:rStyle w:val="a4"/>
          </w:rPr>
          <w:t>безналичном порядке</w:t>
        </w:r>
      </w:hyperlink>
      <w:r>
        <w:t>. Расчеты между эт</w:t>
      </w:r>
      <w:r>
        <w:t xml:space="preserve">ими лицами могут производиться также </w:t>
      </w:r>
      <w:hyperlink r:id="rId4575" w:history="1">
        <w:r>
          <w:rPr>
            <w:rStyle w:val="a4"/>
          </w:rPr>
          <w:t>наличными деньгами</w:t>
        </w:r>
      </w:hyperlink>
      <w:r>
        <w:t xml:space="preserve"> с учетом ограничений, установленных законом и принимаемыми в соответствии с ним банковскими </w:t>
      </w:r>
      <w:hyperlink r:id="rId4576" w:history="1">
        <w:r>
          <w:rPr>
            <w:rStyle w:val="a4"/>
          </w:rPr>
          <w:t>правилами</w:t>
        </w:r>
      </w:hyperlink>
      <w:r>
        <w:t>.</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контрольно-кассовой техники при осуществлении расчетов в Российской Федерации см. </w:t>
      </w:r>
      <w:hyperlink r:id="rId4577" w:history="1">
        <w:r>
          <w:rPr>
            <w:rStyle w:val="a4"/>
            <w:shd w:val="clear" w:color="auto" w:fill="F0F0F0"/>
          </w:rPr>
          <w:t>Федеральный закон</w:t>
        </w:r>
      </w:hyperlink>
      <w:r>
        <w:rPr>
          <w:shd w:val="clear" w:color="auto" w:fill="F0F0F0"/>
        </w:rPr>
        <w:t xml:space="preserve"> от 22 мая 2003 г. N 54-ФЗ</w:t>
      </w:r>
    </w:p>
    <w:p w:rsidR="00000000" w:rsidRDefault="00FE1CF5">
      <w:pPr>
        <w:pStyle w:val="a7"/>
        <w:rPr>
          <w:shd w:val="clear" w:color="auto" w:fill="F0F0F0"/>
        </w:rPr>
      </w:pPr>
      <w:r>
        <w:lastRenderedPageBreak/>
        <w:t xml:space="preserve"> </w:t>
      </w:r>
    </w:p>
    <w:p w:rsidR="00000000" w:rsidRDefault="00FE1CF5">
      <w:pPr>
        <w:pStyle w:val="a7"/>
        <w:rPr>
          <w:color w:val="000000"/>
          <w:sz w:val="16"/>
          <w:szCs w:val="16"/>
          <w:shd w:val="clear" w:color="auto" w:fill="F0F0F0"/>
        </w:rPr>
      </w:pPr>
      <w:bookmarkStart w:id="4895" w:name="sub_8613"/>
      <w:r>
        <w:rPr>
          <w:color w:val="000000"/>
          <w:sz w:val="16"/>
          <w:szCs w:val="16"/>
          <w:shd w:val="clear" w:color="auto" w:fill="F0F0F0"/>
        </w:rPr>
        <w:t>Инфор</w:t>
      </w:r>
      <w:r>
        <w:rPr>
          <w:color w:val="000000"/>
          <w:sz w:val="16"/>
          <w:szCs w:val="16"/>
          <w:shd w:val="clear" w:color="auto" w:fill="F0F0F0"/>
        </w:rPr>
        <w:t>мация об изменениях:</w:t>
      </w:r>
    </w:p>
    <w:bookmarkEnd w:id="4895"/>
    <w:p w:rsidR="00000000" w:rsidRDefault="00FE1CF5">
      <w:pPr>
        <w:pStyle w:val="a8"/>
        <w:rPr>
          <w:shd w:val="clear" w:color="auto" w:fill="F0F0F0"/>
        </w:rPr>
      </w:pPr>
      <w:r>
        <w:t xml:space="preserve"> </w:t>
      </w:r>
      <w:r>
        <w:rPr>
          <w:shd w:val="clear" w:color="auto" w:fill="F0F0F0"/>
        </w:rPr>
        <w:t xml:space="preserve">Пункт 3 изменен с 1 июня 2018 г. - </w:t>
      </w:r>
      <w:hyperlink r:id="rId457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79" w:history="1">
        <w:r>
          <w:rPr>
            <w:rStyle w:val="a4"/>
            <w:shd w:val="clear" w:color="auto" w:fill="F0F0F0"/>
          </w:rPr>
          <w:t>См. предыд</w:t>
        </w:r>
        <w:r>
          <w:rPr>
            <w:rStyle w:val="a4"/>
            <w:shd w:val="clear" w:color="auto" w:fill="F0F0F0"/>
          </w:rPr>
          <w:t>ущую редакцию</w:t>
        </w:r>
      </w:hyperlink>
    </w:p>
    <w:p w:rsidR="00000000" w:rsidRDefault="00FE1CF5">
      <w:r>
        <w:t xml:space="preserve">3. Безналичные расчеты осуществляются путем перевода денежных средств банками и иными кредитными организациями (далее - банки) с открытием или без открытия банковских счетов в </w:t>
      </w:r>
      <w:hyperlink r:id="rId4580" w:history="1">
        <w:r>
          <w:rPr>
            <w:rStyle w:val="a4"/>
          </w:rPr>
          <w:t>порядке</w:t>
        </w:r>
      </w:hyperlink>
      <w:r>
        <w:t>, установленном законом и принимаемыми в соответствии с ним банковскими правилами и договором.</w:t>
      </w:r>
    </w:p>
    <w:p w:rsidR="00000000" w:rsidRDefault="00FE1CF5"/>
    <w:p w:rsidR="00000000" w:rsidRDefault="00FE1CF5">
      <w:pPr>
        <w:pStyle w:val="a5"/>
      </w:pPr>
      <w:bookmarkStart w:id="4896" w:name="sub_862"/>
      <w:r>
        <w:rPr>
          <w:rStyle w:val="a3"/>
        </w:rPr>
        <w:t>Статья 862.</w:t>
      </w:r>
      <w:r>
        <w:t xml:space="preserve"> Формы безналичных расчетов</w:t>
      </w:r>
    </w:p>
    <w:bookmarkEnd w:id="48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81" w:history="1">
        <w:r>
          <w:rPr>
            <w:rStyle w:val="a4"/>
            <w:shd w:val="clear" w:color="auto" w:fill="F0F0F0"/>
          </w:rPr>
          <w:t>Энциклопедии</w:t>
        </w:r>
      </w:hyperlink>
      <w:r>
        <w:rPr>
          <w:shd w:val="clear" w:color="auto" w:fill="F0F0F0"/>
        </w:rPr>
        <w:t xml:space="preserve">, </w:t>
      </w:r>
      <w:hyperlink r:id="rId4582" w:history="1">
        <w:r>
          <w:rPr>
            <w:rStyle w:val="a4"/>
            <w:shd w:val="clear" w:color="auto" w:fill="F0F0F0"/>
          </w:rPr>
          <w:t>позиции высших судов</w:t>
        </w:r>
      </w:hyperlink>
      <w:r>
        <w:rPr>
          <w:shd w:val="clear" w:color="auto" w:fill="F0F0F0"/>
        </w:rPr>
        <w:t xml:space="preserve"> и другие комментарии к статье 862 ГК РФ</w:t>
      </w:r>
    </w:p>
    <w:p w:rsidR="00000000" w:rsidRDefault="00FE1CF5">
      <w:pPr>
        <w:pStyle w:val="a7"/>
        <w:rPr>
          <w:color w:val="000000"/>
          <w:sz w:val="16"/>
          <w:szCs w:val="16"/>
          <w:shd w:val="clear" w:color="auto" w:fill="F0F0F0"/>
        </w:rPr>
      </w:pPr>
      <w:bookmarkStart w:id="4897" w:name="sub_8621"/>
      <w:r>
        <w:rPr>
          <w:color w:val="000000"/>
          <w:sz w:val="16"/>
          <w:szCs w:val="16"/>
          <w:shd w:val="clear" w:color="auto" w:fill="F0F0F0"/>
        </w:rPr>
        <w:t>Информация об изменениях:</w:t>
      </w:r>
    </w:p>
    <w:bookmarkEnd w:id="4897"/>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4583"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84" w:history="1">
        <w:r>
          <w:rPr>
            <w:rStyle w:val="a4"/>
            <w:shd w:val="clear" w:color="auto" w:fill="F0F0F0"/>
          </w:rPr>
          <w:t>См. предыдущую редакцию</w:t>
        </w:r>
      </w:hyperlink>
    </w:p>
    <w:p w:rsidR="00000000" w:rsidRDefault="00FE1CF5">
      <w:r>
        <w:t>1. Безналичные расчеты могут осуществляться в форме расчетов платежными поручениями, расчетов по аккредитиву, п</w:t>
      </w:r>
      <w:r>
        <w:t xml:space="preserve">о инкассо, чеками, а также в иных формах, предусмотренных </w:t>
      </w:r>
      <w:hyperlink r:id="rId4585" w:history="1">
        <w:r>
          <w:rPr>
            <w:rStyle w:val="a4"/>
          </w:rPr>
          <w:t>законом</w:t>
        </w:r>
      </w:hyperlink>
      <w:r>
        <w:t>, банковскими правилами или применяемыми в банковской практике обычаями.</w:t>
      </w:r>
    </w:p>
    <w:p w:rsidR="00000000" w:rsidRDefault="00FE1CF5">
      <w:bookmarkStart w:id="4898" w:name="sub_8622"/>
      <w:r>
        <w:t>2. Стороны по договору вправе избрать и устан</w:t>
      </w:r>
      <w:r>
        <w:t xml:space="preserve">овить в договоре любую из форм расчетов, указанных в </w:t>
      </w:r>
      <w:hyperlink w:anchor="sub_8621" w:history="1">
        <w:r>
          <w:rPr>
            <w:rStyle w:val="a4"/>
          </w:rPr>
          <w:t>пункте 1</w:t>
        </w:r>
      </w:hyperlink>
      <w:r>
        <w:t xml:space="preserve"> настоящей статьи.</w:t>
      </w:r>
    </w:p>
    <w:bookmarkEnd w:id="4898"/>
    <w:p w:rsidR="00000000" w:rsidRDefault="00FE1CF5"/>
    <w:p w:rsidR="00000000" w:rsidRDefault="00FE1CF5">
      <w:pPr>
        <w:pStyle w:val="1"/>
      </w:pPr>
      <w:bookmarkStart w:id="4899" w:name="sub_863"/>
      <w:r>
        <w:t>§ 2. Расчеты платежными поручениями</w:t>
      </w:r>
    </w:p>
    <w:bookmarkEnd w:id="4899"/>
    <w:p w:rsidR="00000000" w:rsidRDefault="00FE1CF5"/>
    <w:p w:rsidR="00000000" w:rsidRDefault="00FE1CF5">
      <w:pPr>
        <w:pStyle w:val="a7"/>
        <w:rPr>
          <w:color w:val="000000"/>
          <w:sz w:val="16"/>
          <w:szCs w:val="16"/>
          <w:shd w:val="clear" w:color="auto" w:fill="F0F0F0"/>
        </w:rPr>
      </w:pPr>
      <w:bookmarkStart w:id="4900" w:name="sub_20863"/>
      <w:r>
        <w:rPr>
          <w:color w:val="000000"/>
          <w:sz w:val="16"/>
          <w:szCs w:val="16"/>
          <w:shd w:val="clear" w:color="auto" w:fill="F0F0F0"/>
        </w:rPr>
        <w:t>Информация об изменениях:</w:t>
      </w:r>
    </w:p>
    <w:bookmarkEnd w:id="4900"/>
    <w:p w:rsidR="00000000" w:rsidRDefault="00FE1CF5">
      <w:pPr>
        <w:pStyle w:val="a8"/>
        <w:rPr>
          <w:shd w:val="clear" w:color="auto" w:fill="F0F0F0"/>
        </w:rPr>
      </w:pPr>
      <w:r>
        <w:t xml:space="preserve"> </w:t>
      </w:r>
      <w:r>
        <w:rPr>
          <w:shd w:val="clear" w:color="auto" w:fill="F0F0F0"/>
        </w:rPr>
        <w:t xml:space="preserve">Статья 863 изменена с 1 июня 2018 г. - </w:t>
      </w:r>
      <w:hyperlink r:id="rId458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87" w:history="1">
        <w:r>
          <w:rPr>
            <w:rStyle w:val="a4"/>
            <w:shd w:val="clear" w:color="auto" w:fill="F0F0F0"/>
          </w:rPr>
          <w:t>См. предыдущую редакцию</w:t>
        </w:r>
      </w:hyperlink>
    </w:p>
    <w:p w:rsidR="00000000" w:rsidRDefault="00FE1CF5">
      <w:pPr>
        <w:pStyle w:val="a5"/>
      </w:pPr>
      <w:r>
        <w:rPr>
          <w:rStyle w:val="a3"/>
        </w:rPr>
        <w:t>Статья 863.</w:t>
      </w:r>
      <w:r>
        <w:t xml:space="preserve"> Общие положения о расчетах платежными пору</w:t>
      </w:r>
      <w:r>
        <w:t>чениями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4588" w:history="1">
        <w:r>
          <w:rPr>
            <w:rStyle w:val="a4"/>
            <w:shd w:val="clear" w:color="auto" w:fill="F0F0F0"/>
          </w:rPr>
          <w:t>позиции высших судов</w:t>
        </w:r>
      </w:hyperlink>
      <w:r>
        <w:rPr>
          <w:shd w:val="clear" w:color="auto" w:fill="F0F0F0"/>
        </w:rPr>
        <w:t xml:space="preserve"> и другие комментарии к статье 863 ГК РФ</w:t>
      </w:r>
    </w:p>
    <w:p w:rsidR="00000000" w:rsidRDefault="00FE1CF5">
      <w:bookmarkStart w:id="4901" w:name="sub_8631"/>
      <w:r>
        <w:t>1. При расчетах платежными поручениями банк плательщика обязуется по распоряжению плател</w:t>
      </w:r>
      <w:r>
        <w:t xml:space="preserve">ьщика перевести находящиеся на его банковском счете денежные средства на банковский счет получателя средств в этом или ином банке в сроки, предусмотренные </w:t>
      </w:r>
      <w:hyperlink r:id="rId4589" w:history="1">
        <w:r>
          <w:rPr>
            <w:rStyle w:val="a4"/>
          </w:rPr>
          <w:t>законом</w:t>
        </w:r>
      </w:hyperlink>
      <w:r>
        <w:t xml:space="preserve">, если более короткий срок </w:t>
      </w:r>
      <w:r>
        <w:t>не предусмотрен договором банковского счета либо не определен применяемыми в банковской практике обычаями.</w:t>
      </w:r>
    </w:p>
    <w:p w:rsidR="00000000" w:rsidRDefault="00FE1CF5">
      <w:bookmarkStart w:id="4902" w:name="sub_8632"/>
      <w:bookmarkEnd w:id="4901"/>
      <w:r>
        <w:t>2. Порядок осуществления расчетов платежными поручениями регулируется законом, банковскими правилами, применяемыми в банковской практике обычаями или договором.</w:t>
      </w:r>
    </w:p>
    <w:p w:rsidR="00000000" w:rsidRDefault="00FE1CF5">
      <w:bookmarkStart w:id="4903" w:name="sub_8633"/>
      <w:bookmarkEnd w:id="4902"/>
      <w:r>
        <w:t>3. Банк плательщика вправе привлекать другие банки (банки-посредники) для испол</w:t>
      </w:r>
      <w:r>
        <w:t>нения платежного поручения плательщика.</w:t>
      </w:r>
    </w:p>
    <w:p w:rsidR="00000000" w:rsidRDefault="00FE1CF5">
      <w:bookmarkStart w:id="4904" w:name="sub_8634"/>
      <w:bookmarkEnd w:id="4903"/>
      <w:r>
        <w:t>4. Правила настоящего параграфа применяются к отношениям, связанным с осуществлением расчетов поручениями о переводе денежных средств без открытия банковского счета, с учетом особенностей, предусмотре</w:t>
      </w:r>
      <w:r>
        <w:t xml:space="preserve">нных </w:t>
      </w:r>
      <w:hyperlink w:anchor="sub_86610" w:history="1">
        <w:r>
          <w:rPr>
            <w:rStyle w:val="a4"/>
          </w:rPr>
          <w:t>статьей 866.1</w:t>
        </w:r>
      </w:hyperlink>
      <w:r>
        <w:t xml:space="preserve"> настоящего Кодекса.</w:t>
      </w:r>
    </w:p>
    <w:bookmarkEnd w:id="4904"/>
    <w:p w:rsidR="00000000" w:rsidRDefault="00FE1CF5"/>
    <w:p w:rsidR="00000000" w:rsidRDefault="00FE1CF5">
      <w:pPr>
        <w:pStyle w:val="a7"/>
        <w:rPr>
          <w:color w:val="000000"/>
          <w:sz w:val="16"/>
          <w:szCs w:val="16"/>
          <w:shd w:val="clear" w:color="auto" w:fill="F0F0F0"/>
        </w:rPr>
      </w:pPr>
      <w:bookmarkStart w:id="4905" w:name="sub_864"/>
      <w:r>
        <w:rPr>
          <w:color w:val="000000"/>
          <w:sz w:val="16"/>
          <w:szCs w:val="16"/>
          <w:shd w:val="clear" w:color="auto" w:fill="F0F0F0"/>
        </w:rPr>
        <w:t>Информация об изменениях:</w:t>
      </w:r>
    </w:p>
    <w:bookmarkEnd w:id="4905"/>
    <w:p w:rsidR="00000000" w:rsidRDefault="00FE1CF5">
      <w:pPr>
        <w:pStyle w:val="a8"/>
        <w:rPr>
          <w:shd w:val="clear" w:color="auto" w:fill="F0F0F0"/>
        </w:rPr>
      </w:pPr>
      <w:r>
        <w:t xml:space="preserve"> </w:t>
      </w:r>
      <w:r>
        <w:rPr>
          <w:shd w:val="clear" w:color="auto" w:fill="F0F0F0"/>
        </w:rPr>
        <w:t xml:space="preserve">Статья 864 изменена с 1 июня 2018 г. - </w:t>
      </w:r>
      <w:hyperlink r:id="rId4590" w:history="1">
        <w:r>
          <w:rPr>
            <w:rStyle w:val="a4"/>
            <w:shd w:val="clear" w:color="auto" w:fill="F0F0F0"/>
          </w:rPr>
          <w:t>Федеральный закон</w:t>
        </w:r>
      </w:hyperlink>
      <w:r>
        <w:rPr>
          <w:shd w:val="clear" w:color="auto" w:fill="F0F0F0"/>
        </w:rPr>
        <w:t xml:space="preserve"> от 26 июля 2017 г</w:t>
      </w:r>
      <w:r>
        <w:rPr>
          <w:shd w:val="clear" w:color="auto" w:fill="F0F0F0"/>
        </w:rPr>
        <w:t>. N 212-ФЗ</w:t>
      </w:r>
    </w:p>
    <w:p w:rsidR="00000000" w:rsidRDefault="00FE1CF5">
      <w:pPr>
        <w:pStyle w:val="a8"/>
        <w:rPr>
          <w:shd w:val="clear" w:color="auto" w:fill="F0F0F0"/>
        </w:rPr>
      </w:pPr>
      <w:r>
        <w:t xml:space="preserve"> </w:t>
      </w:r>
      <w:hyperlink r:id="rId4591" w:history="1">
        <w:r>
          <w:rPr>
            <w:rStyle w:val="a4"/>
            <w:shd w:val="clear" w:color="auto" w:fill="F0F0F0"/>
          </w:rPr>
          <w:t>См. предыдущую редакцию</w:t>
        </w:r>
      </w:hyperlink>
    </w:p>
    <w:p w:rsidR="00000000" w:rsidRDefault="00FE1CF5">
      <w:pPr>
        <w:pStyle w:val="a5"/>
      </w:pPr>
      <w:r>
        <w:rPr>
          <w:rStyle w:val="a3"/>
        </w:rPr>
        <w:t>Статья 864.</w:t>
      </w:r>
      <w:r>
        <w:t xml:space="preserve"> Прием к исполнению банком платежного поручения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592" w:history="1">
        <w:r>
          <w:rPr>
            <w:rStyle w:val="a4"/>
            <w:shd w:val="clear" w:color="auto" w:fill="F0F0F0"/>
          </w:rPr>
          <w:t>Энциклопедии</w:t>
        </w:r>
      </w:hyperlink>
      <w:r>
        <w:rPr>
          <w:shd w:val="clear" w:color="auto" w:fill="F0F0F0"/>
        </w:rPr>
        <w:t xml:space="preserve">, </w:t>
      </w:r>
      <w:hyperlink r:id="rId4593" w:history="1">
        <w:r>
          <w:rPr>
            <w:rStyle w:val="a4"/>
            <w:shd w:val="clear" w:color="auto" w:fill="F0F0F0"/>
          </w:rPr>
          <w:t>позиции высших судов</w:t>
        </w:r>
      </w:hyperlink>
      <w:r>
        <w:rPr>
          <w:shd w:val="clear" w:color="auto" w:fill="F0F0F0"/>
        </w:rPr>
        <w:t xml:space="preserve"> и другие комментарии к статье 864 ГК РФ</w:t>
      </w:r>
    </w:p>
    <w:p w:rsidR="00000000" w:rsidRDefault="00FE1CF5">
      <w:bookmarkStart w:id="4906" w:name="sub_8641"/>
      <w:r>
        <w:t xml:space="preserve">1. Содержание (реквизиты) платежного поручения и его форма должны соответствовать требованиям, предусмотренным законом и </w:t>
      </w:r>
      <w:hyperlink r:id="rId4594" w:history="1">
        <w:r>
          <w:rPr>
            <w:rStyle w:val="a4"/>
          </w:rPr>
          <w:t>банковскими правилами</w:t>
        </w:r>
      </w:hyperlink>
      <w:r>
        <w:t>.</w:t>
      </w:r>
    </w:p>
    <w:p w:rsidR="00000000" w:rsidRDefault="00FE1CF5">
      <w:bookmarkStart w:id="4907" w:name="sub_8642"/>
      <w:bookmarkEnd w:id="4906"/>
      <w:r>
        <w:t>2. При приеме к исполнению платежного поручения банк обязан удостовериться в праве плательщика распоряжаться денежными средствами, проверить соответствие пл</w:t>
      </w:r>
      <w:r>
        <w:t>атежного поручения установленным требованиям, достаточность денежных средств для исполнения платежного поручения, а также выполнить иные процедуры приема к исполнению распоряжений, предусмотренные законом, банковскими правилами и договором.</w:t>
      </w:r>
    </w:p>
    <w:p w:rsidR="00000000" w:rsidRDefault="00FE1CF5">
      <w:bookmarkStart w:id="4908" w:name="sub_86422"/>
      <w:bookmarkEnd w:id="4907"/>
      <w:r>
        <w:t>При отсутствии оснований для исполнения платежного поручения банк отказывает в приеме такого платежного поручения к исполнению с уведомлением об этом плательщика в срок не позднее дня, следующего за днем получения платежного поручения, если более коротки</w:t>
      </w:r>
      <w:r>
        <w:t>й срок не установлен банковскими правилами и договором.</w:t>
      </w:r>
    </w:p>
    <w:p w:rsidR="00000000" w:rsidRDefault="00FE1CF5">
      <w:bookmarkStart w:id="4909" w:name="sub_8643"/>
      <w:bookmarkEnd w:id="4908"/>
      <w:r>
        <w:t>3. Достаточность денежных средств, находящихся на банковском счете плательщика, для исполнения платежного поручения определяется в порядке, установленном законом, банковскими правилам</w:t>
      </w:r>
      <w:r>
        <w:t xml:space="preserve">и и договором с учетом требований </w:t>
      </w:r>
      <w:hyperlink w:anchor="sub_855" w:history="1">
        <w:r>
          <w:rPr>
            <w:rStyle w:val="a4"/>
          </w:rPr>
          <w:t>статьи 855</w:t>
        </w:r>
      </w:hyperlink>
      <w:r>
        <w:t xml:space="preserve"> настоящего Кодекса.</w:t>
      </w:r>
    </w:p>
    <w:p w:rsidR="00000000" w:rsidRDefault="00FE1CF5">
      <w:bookmarkStart w:id="4910" w:name="sub_86432"/>
      <w:bookmarkEnd w:id="4909"/>
      <w:r>
        <w:t>Если иное не предусмотрено законом, банковскими правилами и договором, при недостаточности денежных средств, находящихся на банковском счете плательщ</w:t>
      </w:r>
      <w:r>
        <w:t>ика, для исполнения платежного поручения банк не принимает платежное поручение к исполнению и уведомляет об этом плательщика в срок не позднее дня, следующего за днем поступления в банк платежного поручения.</w:t>
      </w:r>
    </w:p>
    <w:p w:rsidR="00000000" w:rsidRDefault="00FE1CF5">
      <w:bookmarkStart w:id="4911" w:name="sub_8644"/>
      <w:bookmarkEnd w:id="4910"/>
      <w:r>
        <w:t>4. Прием платежного поручения к</w:t>
      </w:r>
      <w:r>
        <w:t xml:space="preserve"> исполнению подтверждается банком в порядке, предусмотренном законом, </w:t>
      </w:r>
      <w:hyperlink r:id="rId4595" w:history="1">
        <w:r>
          <w:rPr>
            <w:rStyle w:val="a4"/>
          </w:rPr>
          <w:t>банковскими правилами</w:t>
        </w:r>
      </w:hyperlink>
      <w:r>
        <w:t xml:space="preserve"> и договором.</w:t>
      </w:r>
    </w:p>
    <w:p w:rsidR="00000000" w:rsidRDefault="00FE1CF5">
      <w:bookmarkStart w:id="4912" w:name="sub_8645"/>
      <w:bookmarkEnd w:id="4911"/>
      <w:r>
        <w:t>5. Платежное поручение может быть отозвано плательщиком до наступлени</w:t>
      </w:r>
      <w:r>
        <w:t xml:space="preserve">я момента безотзывности перевода денежных средств, определяемого в соответствии с </w:t>
      </w:r>
      <w:hyperlink r:id="rId4596" w:history="1">
        <w:r>
          <w:rPr>
            <w:rStyle w:val="a4"/>
          </w:rPr>
          <w:t>законом</w:t>
        </w:r>
      </w:hyperlink>
      <w:r>
        <w:t>.</w:t>
      </w:r>
    </w:p>
    <w:bookmarkEnd w:id="4912"/>
    <w:p w:rsidR="00000000" w:rsidRDefault="00FE1CF5"/>
    <w:p w:rsidR="00000000" w:rsidRDefault="00FE1CF5">
      <w:pPr>
        <w:pStyle w:val="a7"/>
        <w:rPr>
          <w:color w:val="000000"/>
          <w:sz w:val="16"/>
          <w:szCs w:val="16"/>
          <w:shd w:val="clear" w:color="auto" w:fill="F0F0F0"/>
        </w:rPr>
      </w:pPr>
      <w:bookmarkStart w:id="4913" w:name="sub_865"/>
      <w:r>
        <w:rPr>
          <w:color w:val="000000"/>
          <w:sz w:val="16"/>
          <w:szCs w:val="16"/>
          <w:shd w:val="clear" w:color="auto" w:fill="F0F0F0"/>
        </w:rPr>
        <w:t>Информация об изменениях:</w:t>
      </w:r>
    </w:p>
    <w:bookmarkEnd w:id="4913"/>
    <w:p w:rsidR="00000000" w:rsidRDefault="00FE1CF5">
      <w:pPr>
        <w:pStyle w:val="a8"/>
        <w:rPr>
          <w:shd w:val="clear" w:color="auto" w:fill="F0F0F0"/>
        </w:rPr>
      </w:pPr>
      <w:r>
        <w:t xml:space="preserve"> </w:t>
      </w:r>
      <w:r>
        <w:rPr>
          <w:shd w:val="clear" w:color="auto" w:fill="F0F0F0"/>
        </w:rPr>
        <w:t xml:space="preserve">Статья 865 изменена с 1 июня 2018 г. - </w:t>
      </w:r>
      <w:hyperlink r:id="rId4597"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598" w:history="1">
        <w:r>
          <w:rPr>
            <w:rStyle w:val="a4"/>
            <w:shd w:val="clear" w:color="auto" w:fill="F0F0F0"/>
          </w:rPr>
          <w:t>См. предыдущую редакцию</w:t>
        </w:r>
      </w:hyperlink>
    </w:p>
    <w:p w:rsidR="00000000" w:rsidRDefault="00FE1CF5">
      <w:pPr>
        <w:pStyle w:val="a5"/>
      </w:pPr>
      <w:r>
        <w:rPr>
          <w:rStyle w:val="a3"/>
        </w:rPr>
        <w:t>Статья 865.</w:t>
      </w:r>
      <w:r>
        <w:t xml:space="preserve"> Исполнение банком платежного поручения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599" w:history="1">
        <w:r>
          <w:rPr>
            <w:rStyle w:val="a4"/>
            <w:shd w:val="clear" w:color="auto" w:fill="F0F0F0"/>
          </w:rPr>
          <w:t>Энциклопедии</w:t>
        </w:r>
      </w:hyperlink>
      <w:r>
        <w:rPr>
          <w:shd w:val="clear" w:color="auto" w:fill="F0F0F0"/>
        </w:rPr>
        <w:t xml:space="preserve">, </w:t>
      </w:r>
      <w:hyperlink r:id="rId4600" w:history="1">
        <w:r>
          <w:rPr>
            <w:rStyle w:val="a4"/>
            <w:shd w:val="clear" w:color="auto" w:fill="F0F0F0"/>
          </w:rPr>
          <w:t>позиции высших судов</w:t>
        </w:r>
      </w:hyperlink>
      <w:r>
        <w:rPr>
          <w:shd w:val="clear" w:color="auto" w:fill="F0F0F0"/>
        </w:rPr>
        <w:t xml:space="preserve"> и другие комментарии к статье 865 ГК РФ</w:t>
      </w:r>
    </w:p>
    <w:p w:rsidR="00000000" w:rsidRDefault="00FE1CF5">
      <w:bookmarkStart w:id="4914" w:name="sub_8651"/>
      <w:r>
        <w:t>1. Банк плательщика, принявший к исполнению платежное поручение, в соответствии с распоряжением плательщика обязан его исполнить одним из следующих способов:</w:t>
      </w:r>
    </w:p>
    <w:p w:rsidR="00000000" w:rsidRDefault="00FE1CF5">
      <w:bookmarkStart w:id="4915" w:name="sub_86511"/>
      <w:bookmarkEnd w:id="4914"/>
      <w:r>
        <w:t xml:space="preserve">1) зачисление денежных средств на банковский счет получателя средств, открытый в </w:t>
      </w:r>
      <w:r>
        <w:t>этом же банке;</w:t>
      </w:r>
    </w:p>
    <w:p w:rsidR="00000000" w:rsidRDefault="00FE1CF5">
      <w:bookmarkStart w:id="4916" w:name="sub_86512"/>
      <w:bookmarkEnd w:id="4915"/>
      <w:r>
        <w:t>2) зачисление денежных средств на банковский счет банка получателя средств, открытый в банке плательщика, либо передача платежного поручения банку получателя средств для списания денежных средств с банковского счета банка п</w:t>
      </w:r>
      <w:r>
        <w:t>лательщика, открытого в банке получателя средств;</w:t>
      </w:r>
    </w:p>
    <w:p w:rsidR="00000000" w:rsidRDefault="00FE1CF5">
      <w:bookmarkStart w:id="4917" w:name="sub_86513"/>
      <w:bookmarkEnd w:id="4916"/>
      <w:r>
        <w:t>3) передача платежного поручения банку-посреднику в целях зачисления денежных средств на банковский счет банка получателя средств;</w:t>
      </w:r>
    </w:p>
    <w:p w:rsidR="00000000" w:rsidRDefault="00FE1CF5">
      <w:bookmarkStart w:id="4918" w:name="sub_86514"/>
      <w:bookmarkEnd w:id="4917"/>
      <w:r>
        <w:t>4) иные способы, преду</w:t>
      </w:r>
      <w:r>
        <w:t>смотренные банковскими правилами и договором.</w:t>
      </w:r>
    </w:p>
    <w:p w:rsidR="00000000" w:rsidRDefault="00FE1CF5">
      <w:bookmarkStart w:id="4919" w:name="sub_8652"/>
      <w:bookmarkEnd w:id="4918"/>
      <w:r>
        <w:t>2. Банк обязан информировать плательщика об исполнении его платежного поручения в срок не позднее дня, следующего за днем исполнения платежного поручения, если более короткий срок не установлен</w:t>
      </w:r>
      <w:r>
        <w:t xml:space="preserve"> банковскими правилами и договором. Порядок такого информирования определяется банковскими правилами и договором.</w:t>
      </w:r>
    </w:p>
    <w:bookmarkEnd w:id="4919"/>
    <w:p w:rsidR="00000000" w:rsidRDefault="00FE1CF5"/>
    <w:p w:rsidR="00000000" w:rsidRDefault="00FE1CF5">
      <w:pPr>
        <w:pStyle w:val="a7"/>
        <w:rPr>
          <w:color w:val="000000"/>
          <w:sz w:val="16"/>
          <w:szCs w:val="16"/>
          <w:shd w:val="clear" w:color="auto" w:fill="F0F0F0"/>
        </w:rPr>
      </w:pPr>
      <w:bookmarkStart w:id="4920" w:name="sub_866"/>
      <w:r>
        <w:rPr>
          <w:color w:val="000000"/>
          <w:sz w:val="16"/>
          <w:szCs w:val="16"/>
          <w:shd w:val="clear" w:color="auto" w:fill="F0F0F0"/>
        </w:rPr>
        <w:t>Информация об изменениях:</w:t>
      </w:r>
    </w:p>
    <w:bookmarkEnd w:id="4920"/>
    <w:p w:rsidR="00000000" w:rsidRDefault="00FE1CF5">
      <w:pPr>
        <w:pStyle w:val="a8"/>
        <w:rPr>
          <w:shd w:val="clear" w:color="auto" w:fill="F0F0F0"/>
        </w:rPr>
      </w:pPr>
      <w:r>
        <w:t xml:space="preserve"> </w:t>
      </w:r>
      <w:r>
        <w:rPr>
          <w:shd w:val="clear" w:color="auto" w:fill="F0F0F0"/>
        </w:rPr>
        <w:t xml:space="preserve">Статья 866 изменена с 1 июня 2018 г. - </w:t>
      </w:r>
      <w:hyperlink r:id="rId4601"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02" w:history="1">
        <w:r>
          <w:rPr>
            <w:rStyle w:val="a4"/>
            <w:shd w:val="clear" w:color="auto" w:fill="F0F0F0"/>
          </w:rPr>
          <w:t>См. предыдущую редакцию</w:t>
        </w:r>
      </w:hyperlink>
    </w:p>
    <w:p w:rsidR="00000000" w:rsidRDefault="00FE1CF5">
      <w:pPr>
        <w:pStyle w:val="a5"/>
      </w:pPr>
      <w:r>
        <w:rPr>
          <w:rStyle w:val="a3"/>
        </w:rPr>
        <w:lastRenderedPageBreak/>
        <w:t>Статья 866.</w:t>
      </w:r>
      <w:r>
        <w:t xml:space="preserve"> Ответственность банка за неисполнение или ненадлежащее исполнение платежного поручения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03" w:history="1">
        <w:r>
          <w:rPr>
            <w:rStyle w:val="a4"/>
            <w:shd w:val="clear" w:color="auto" w:fill="F0F0F0"/>
          </w:rPr>
          <w:t>Энциклопедии</w:t>
        </w:r>
      </w:hyperlink>
      <w:r>
        <w:rPr>
          <w:shd w:val="clear" w:color="auto" w:fill="F0F0F0"/>
        </w:rPr>
        <w:t xml:space="preserve">, </w:t>
      </w:r>
      <w:hyperlink r:id="rId4604" w:history="1">
        <w:r>
          <w:rPr>
            <w:rStyle w:val="a4"/>
            <w:shd w:val="clear" w:color="auto" w:fill="F0F0F0"/>
          </w:rPr>
          <w:t>позиции высших судов</w:t>
        </w:r>
      </w:hyperlink>
      <w:r>
        <w:rPr>
          <w:shd w:val="clear" w:color="auto" w:fill="F0F0F0"/>
        </w:rPr>
        <w:t xml:space="preserve"> и другие комментарии к статье 866 ГК РФ</w:t>
      </w:r>
    </w:p>
    <w:p w:rsidR="00000000" w:rsidRDefault="00FE1CF5">
      <w:bookmarkStart w:id="4921" w:name="sub_8661"/>
      <w:r>
        <w:t>1. В случае неисполнения или ненадлежащ</w:t>
      </w:r>
      <w:r>
        <w:t xml:space="preserve">его исполнения платежного поручения банк несет ответственность перед плательщиком в соответствии с </w:t>
      </w:r>
      <w:hyperlink w:anchor="sub_1025" w:history="1">
        <w:r>
          <w:rPr>
            <w:rStyle w:val="a4"/>
          </w:rPr>
          <w:t>главой 25</w:t>
        </w:r>
      </w:hyperlink>
      <w:r>
        <w:t xml:space="preserve"> настоящего Кодекса с учетом положений, предусмотренных настоящей статьей.</w:t>
      </w:r>
    </w:p>
    <w:p w:rsidR="00000000" w:rsidRDefault="00FE1CF5">
      <w:bookmarkStart w:id="4922" w:name="sub_8662"/>
      <w:bookmarkEnd w:id="4921"/>
      <w:r>
        <w:t>2. В случаях, если неисполнение</w:t>
      </w:r>
      <w:r>
        <w:t xml:space="preserve"> или ненадлежащее исполнение платежного поручения имело место в связи с нарушением банком-посредником или банком получателя средств правил перевода денежных средств или договора между банками, ответственность перед плательщиком может быть возложена судом н</w:t>
      </w:r>
      <w:r>
        <w:t>а банк-посредник или банк получателя средств, которые в этом случае отвечают перед плательщиком солидарно. Банк плательщика может быть привлечен к солидарной ответственности в указанных случаях, если он осуществил выбор банка-посредника.</w:t>
      </w:r>
    </w:p>
    <w:p w:rsidR="00000000" w:rsidRDefault="00FE1CF5">
      <w:bookmarkStart w:id="4923" w:name="sub_8663"/>
      <w:bookmarkEnd w:id="4922"/>
      <w:r>
        <w:t>3.</w:t>
      </w:r>
      <w:r>
        <w:t xml:space="preserve"> Если нарушение правил перевода денежных средств или условий договора повлекло несвоевременный перевод денежных средств, банки обязаны уплатить проценты в порядке и в размере, которые предусмотрены </w:t>
      </w:r>
      <w:hyperlink w:anchor="sub_395" w:history="1">
        <w:r>
          <w:rPr>
            <w:rStyle w:val="a4"/>
          </w:rPr>
          <w:t>статьей 395</w:t>
        </w:r>
      </w:hyperlink>
      <w:r>
        <w:t xml:space="preserve"> настоящего Кодекса.</w:t>
      </w:r>
    </w:p>
    <w:p w:rsidR="00000000" w:rsidRDefault="00FE1CF5">
      <w:pPr>
        <w:pStyle w:val="a7"/>
        <w:rPr>
          <w:color w:val="000000"/>
          <w:sz w:val="16"/>
          <w:szCs w:val="16"/>
          <w:shd w:val="clear" w:color="auto" w:fill="F0F0F0"/>
        </w:rPr>
      </w:pPr>
      <w:bookmarkStart w:id="4924" w:name="sub_86610"/>
      <w:bookmarkEnd w:id="4923"/>
      <w:r>
        <w:rPr>
          <w:color w:val="000000"/>
          <w:sz w:val="16"/>
          <w:szCs w:val="16"/>
          <w:shd w:val="clear" w:color="auto" w:fill="F0F0F0"/>
        </w:rPr>
        <w:t>Информация об изменениях:</w:t>
      </w:r>
    </w:p>
    <w:bookmarkEnd w:id="4924"/>
    <w:p w:rsidR="00000000" w:rsidRDefault="00FE1CF5">
      <w:pPr>
        <w:pStyle w:val="a8"/>
        <w:rPr>
          <w:shd w:val="clear" w:color="auto" w:fill="F0F0F0"/>
        </w:rPr>
      </w:pPr>
      <w:r>
        <w:t xml:space="preserve"> </w:t>
      </w:r>
      <w:r>
        <w:rPr>
          <w:shd w:val="clear" w:color="auto" w:fill="F0F0F0"/>
        </w:rPr>
        <w:t xml:space="preserve">Параграф 2 дополнен статьей 866.1 с 1 июня 2018 г. - </w:t>
      </w:r>
      <w:hyperlink r:id="rId4605"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5"/>
      </w:pPr>
      <w:r>
        <w:rPr>
          <w:rStyle w:val="a3"/>
        </w:rPr>
        <w:t>Статья 866.1.</w:t>
      </w:r>
      <w:r>
        <w:t xml:space="preserve"> Особенности расчетов без </w:t>
      </w:r>
      <w:r>
        <w:t>открытия банковского счета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06" w:history="1">
        <w:r>
          <w:rPr>
            <w:rStyle w:val="a4"/>
            <w:shd w:val="clear" w:color="auto" w:fill="F0F0F0"/>
          </w:rPr>
          <w:t>Энциклопедии</w:t>
        </w:r>
      </w:hyperlink>
      <w:r>
        <w:rPr>
          <w:shd w:val="clear" w:color="auto" w:fill="F0F0F0"/>
        </w:rPr>
        <w:t xml:space="preserve"> и другие комментарии к статье 866.1 ГК РФ</w:t>
      </w:r>
    </w:p>
    <w:p w:rsidR="00000000" w:rsidRDefault="00FE1CF5">
      <w:bookmarkStart w:id="4925" w:name="sub_86611"/>
      <w:r>
        <w:t>1. При переводе денежных средств без открытия банковского счета банк плательщика обязует</w:t>
      </w:r>
      <w:r>
        <w:t>ся перевести без открытия банковского счета плательщику-гражданину на основании его распоряжения предоставленные им наличные денежные средства получателю средств в этом или ином банке.</w:t>
      </w:r>
    </w:p>
    <w:p w:rsidR="00000000" w:rsidRDefault="00FE1CF5">
      <w:bookmarkStart w:id="4926" w:name="sub_86612"/>
      <w:bookmarkEnd w:id="4925"/>
      <w:r>
        <w:t>2. Достаточность денежных средств для исполнения расп</w:t>
      </w:r>
      <w:r>
        <w:t>оряжения о переводе без открытия банковского счета определяется исходя из суммы предоставленных банку плательщиком наличных денежных средств.</w:t>
      </w:r>
    </w:p>
    <w:bookmarkEnd w:id="4926"/>
    <w:p w:rsidR="00000000" w:rsidRDefault="00FE1CF5"/>
    <w:p w:rsidR="00000000" w:rsidRDefault="00FE1CF5">
      <w:pPr>
        <w:pStyle w:val="1"/>
      </w:pPr>
      <w:bookmarkStart w:id="4927" w:name="sub_13333"/>
      <w:r>
        <w:t>§ 3. Расчеты по аккредитиву</w:t>
      </w:r>
    </w:p>
    <w:bookmarkEnd w:id="49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практике рассмотрения споров, связанных с испол</w:t>
      </w:r>
      <w:r>
        <w:rPr>
          <w:shd w:val="clear" w:color="auto" w:fill="F0F0F0"/>
        </w:rPr>
        <w:t xml:space="preserve">ьзованием аккредитивной формы расчетов, см. </w:t>
      </w:r>
      <w:hyperlink r:id="rId4607" w:history="1">
        <w:r>
          <w:rPr>
            <w:rStyle w:val="a4"/>
            <w:shd w:val="clear" w:color="auto" w:fill="F0F0F0"/>
          </w:rPr>
          <w:t xml:space="preserve">Обзор </w:t>
        </w:r>
      </w:hyperlink>
      <w:r>
        <w:rPr>
          <w:shd w:val="clear" w:color="auto" w:fill="F0F0F0"/>
        </w:rPr>
        <w:t>Президиума ВАС РФ от 15 января 1999 г. N 39</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4928" w:name="sub_867"/>
      <w:r>
        <w:rPr>
          <w:color w:val="000000"/>
          <w:sz w:val="16"/>
          <w:szCs w:val="16"/>
          <w:shd w:val="clear" w:color="auto" w:fill="F0F0F0"/>
        </w:rPr>
        <w:t>Информация об изменениях:</w:t>
      </w:r>
    </w:p>
    <w:bookmarkEnd w:id="4928"/>
    <w:p w:rsidR="00000000" w:rsidRDefault="00FE1CF5">
      <w:pPr>
        <w:pStyle w:val="a8"/>
        <w:rPr>
          <w:shd w:val="clear" w:color="auto" w:fill="F0F0F0"/>
        </w:rPr>
      </w:pPr>
      <w:r>
        <w:t xml:space="preserve"> </w:t>
      </w:r>
      <w:r>
        <w:rPr>
          <w:shd w:val="clear" w:color="auto" w:fill="F0F0F0"/>
        </w:rPr>
        <w:t xml:space="preserve">Статья 867 изменена с 1 июня 2018 г. - </w:t>
      </w:r>
      <w:hyperlink r:id="rId460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09" w:history="1">
        <w:r>
          <w:rPr>
            <w:rStyle w:val="a4"/>
            <w:shd w:val="clear" w:color="auto" w:fill="F0F0F0"/>
          </w:rPr>
          <w:t>См. предыдущую редакцию</w:t>
        </w:r>
      </w:hyperlink>
    </w:p>
    <w:p w:rsidR="00000000" w:rsidRDefault="00FE1CF5">
      <w:pPr>
        <w:pStyle w:val="a5"/>
      </w:pPr>
      <w:r>
        <w:rPr>
          <w:rStyle w:val="a3"/>
        </w:rPr>
        <w:t>Статья 867.</w:t>
      </w:r>
      <w:r>
        <w:t xml:space="preserve"> Общие положения о расчетах по аккредитиву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10" w:history="1">
        <w:r>
          <w:rPr>
            <w:rStyle w:val="a4"/>
            <w:shd w:val="clear" w:color="auto" w:fill="F0F0F0"/>
          </w:rPr>
          <w:t>Энциклопедии</w:t>
        </w:r>
      </w:hyperlink>
      <w:r>
        <w:rPr>
          <w:shd w:val="clear" w:color="auto" w:fill="F0F0F0"/>
        </w:rPr>
        <w:t xml:space="preserve">, </w:t>
      </w:r>
      <w:hyperlink r:id="rId4611" w:history="1">
        <w:r>
          <w:rPr>
            <w:rStyle w:val="a4"/>
            <w:shd w:val="clear" w:color="auto" w:fill="F0F0F0"/>
          </w:rPr>
          <w:t>позиции высших судов</w:t>
        </w:r>
      </w:hyperlink>
      <w:r>
        <w:rPr>
          <w:shd w:val="clear" w:color="auto" w:fill="F0F0F0"/>
        </w:rPr>
        <w:t xml:space="preserve"> и другие комментарии к статье 867 ГК РФ</w:t>
      </w:r>
    </w:p>
    <w:p w:rsidR="00000000" w:rsidRDefault="00FE1CF5">
      <w:pPr>
        <w:pStyle w:val="a7"/>
        <w:rPr>
          <w:shd w:val="clear" w:color="auto" w:fill="F0F0F0"/>
        </w:rPr>
      </w:pPr>
      <w:r>
        <w:t xml:space="preserve"> </w:t>
      </w:r>
      <w:r>
        <w:rPr>
          <w:shd w:val="clear" w:color="auto" w:fill="F0F0F0"/>
        </w:rPr>
        <w:t>Об открытии аккредитивов хозяйственными обществ</w:t>
      </w:r>
      <w:r>
        <w:rPr>
          <w:shd w:val="clear" w:color="auto" w:fill="F0F0F0"/>
        </w:rPr>
        <w:t xml:space="preserve">ами, имеющими стратегическое значение для оборонно-промышленного комплекса и безопасности РФ, см. </w:t>
      </w:r>
      <w:hyperlink r:id="rId4612" w:history="1">
        <w:r>
          <w:rPr>
            <w:rStyle w:val="a4"/>
            <w:shd w:val="clear" w:color="auto" w:fill="F0F0F0"/>
          </w:rPr>
          <w:t>Федеральный закон</w:t>
        </w:r>
      </w:hyperlink>
      <w:r>
        <w:rPr>
          <w:shd w:val="clear" w:color="auto" w:fill="F0F0F0"/>
        </w:rPr>
        <w:t xml:space="preserve"> от 21 июля 2014 г. N 213-ФЗ</w:t>
      </w:r>
    </w:p>
    <w:p w:rsidR="00000000" w:rsidRDefault="00FE1CF5">
      <w:bookmarkStart w:id="4929" w:name="sub_8671"/>
      <w:r>
        <w:t>1. При расчетах по аккредитиву банк-эмит</w:t>
      </w:r>
      <w:r>
        <w:t xml:space="preserve">ент, действующий по поручению плательщика, обязуется перед получателем средств произвести платежи или акцептовать и оплатить переводной вексель, выставленный получателем средств, либо совершить иные действия по исполнению </w:t>
      </w:r>
      <w:r>
        <w:lastRenderedPageBreak/>
        <w:t>аккредитива по представлении получ</w:t>
      </w:r>
      <w:r>
        <w:t>ателем средств предусмотренных аккредитивом документов и в соответствии с условиями аккредитива.</w:t>
      </w:r>
    </w:p>
    <w:p w:rsidR="00000000" w:rsidRDefault="00FE1CF5">
      <w:bookmarkStart w:id="4930" w:name="sub_8672"/>
      <w:bookmarkEnd w:id="4929"/>
      <w:r>
        <w:t>2. Банк-эмитент может уполномочить другой банк (исполняющий банк) произвести платежи или акцептовать и оплатить переводной вексель, выставленны</w:t>
      </w:r>
      <w:r>
        <w:t>й получателем средств, либо совершить иные действия по исполнению аккредитива по представлении получателем средств предусмотренных аккредитивом документов и в соответствии с условиями аккредитива.</w:t>
      </w:r>
    </w:p>
    <w:p w:rsidR="00000000" w:rsidRDefault="00FE1CF5">
      <w:bookmarkStart w:id="4931" w:name="sub_86722"/>
      <w:bookmarkEnd w:id="4930"/>
      <w:r>
        <w:t xml:space="preserve">Исполняющий банк вправе принять поручение </w:t>
      </w:r>
      <w:r>
        <w:t xml:space="preserve">банка-эмитента или отказаться от такого поручения, направив банку-эмитенту соответствующее уведомление. Частичный отказ исполняющего банка от исполнения поручения не допускается. Исполняющий банк считается принявшим поручение банка-эмитента, если он прямо </w:t>
      </w:r>
      <w:r>
        <w:t>выразил на это согласие, в том числе путем совершения действий в соответствии с условиями аккредитива. Согласие исполняющего банка на исполнение аккредитива не препятствует его исполнению банком-эмитентом.</w:t>
      </w:r>
    </w:p>
    <w:p w:rsidR="00000000" w:rsidRDefault="00FE1CF5">
      <w:bookmarkStart w:id="4932" w:name="sub_8673"/>
      <w:bookmarkEnd w:id="4931"/>
      <w:r>
        <w:t>3. В случае открытия покрытого (д</w:t>
      </w:r>
      <w:r>
        <w:t>епонированного) аккредитива банк-эмитент обязан перечислить сумму аккредитива (покрытие) за счет плательщика либо предоставленного ему кредита в распоряжение исполняющего банка на весь срок действия обязательства банка-эмитента.</w:t>
      </w:r>
    </w:p>
    <w:p w:rsidR="00000000" w:rsidRDefault="00FE1CF5">
      <w:bookmarkStart w:id="4933" w:name="sub_86732"/>
      <w:bookmarkEnd w:id="4932"/>
      <w:r>
        <w:t>В случае о</w:t>
      </w:r>
      <w:r>
        <w:t>ткрытия непокрытого (гарантированного) аккредитива банк-эмитент может предоставить исполняющему банку, принявшему поручение банка-эмитента, при осуществлении действий по исполнению аккредитива право списывать средства со счета банка-эмитента, открытого в и</w:t>
      </w:r>
      <w:r>
        <w:t>сполняющем банке, в пределах суммы аккредитива либо может указать в аккредитиве иной способ возмещения исполняющему банку сумм, выплаченных им по аккредитиву. При исполнении непокрытого аккредитива исполняющий банк вправе не осуществлять исполнение аккреди</w:t>
      </w:r>
      <w:r>
        <w:t>тива до поступления денежных средств от банка-эмитента, за исключением случая подтверждения аккредитива исполняющим банком.</w:t>
      </w:r>
    </w:p>
    <w:p w:rsidR="00000000" w:rsidRDefault="00FE1CF5">
      <w:bookmarkStart w:id="4934" w:name="sub_8674"/>
      <w:bookmarkEnd w:id="4933"/>
      <w:r>
        <w:t>4. Аккредитив считается открытым с указанной в нем даты открытия аккредитива, если иное не предусмотрено законом, б</w:t>
      </w:r>
      <w:r>
        <w:t>анковскими правилами и договором.</w:t>
      </w:r>
    </w:p>
    <w:p w:rsidR="00000000" w:rsidRDefault="00FE1CF5">
      <w:bookmarkStart w:id="4935" w:name="sub_86742"/>
      <w:bookmarkEnd w:id="4934"/>
      <w:r>
        <w:t xml:space="preserve">Банк, дающий инструкции другому банку по совершению действий по аккредитиву, обязан оплачивать или компенсировать любые комиссии или затраты такого банка, связанные с выполнением им полученных инструкций. </w:t>
      </w:r>
      <w:r>
        <w:t>Банк-эмитент, пользующийся услугами другого банка для выполнения инструкций плательщика, делает это за счет плательщика и на его риск. Плательщик обязан возместить банку-эмитенту все расходы, понесенные им в связи с выполнением его инструкций по аккредитив</w:t>
      </w:r>
      <w:r>
        <w:t>у.</w:t>
      </w:r>
    </w:p>
    <w:p w:rsidR="00000000" w:rsidRDefault="00FE1CF5">
      <w:bookmarkStart w:id="4936" w:name="sub_8675"/>
      <w:bookmarkEnd w:id="4935"/>
      <w:r>
        <w:t xml:space="preserve">5. Расчеты по аккредитиву регулируются настоящим Кодексом, </w:t>
      </w:r>
      <w:hyperlink r:id="rId4613" w:history="1">
        <w:r>
          <w:rPr>
            <w:rStyle w:val="a4"/>
          </w:rPr>
          <w:t>банковскими правилами</w:t>
        </w:r>
      </w:hyperlink>
      <w:r>
        <w:t>, условиями аккредитива, а в части, ими не урегулированной, обычаями, применяемыми в банк</w:t>
      </w:r>
      <w:r>
        <w:t>овской практике.</w:t>
      </w:r>
    </w:p>
    <w:bookmarkEnd w:id="4936"/>
    <w:p w:rsidR="00000000" w:rsidRDefault="00FE1CF5"/>
    <w:p w:rsidR="00000000" w:rsidRDefault="00FE1CF5">
      <w:pPr>
        <w:pStyle w:val="a7"/>
        <w:rPr>
          <w:color w:val="000000"/>
          <w:sz w:val="16"/>
          <w:szCs w:val="16"/>
          <w:shd w:val="clear" w:color="auto" w:fill="F0F0F0"/>
        </w:rPr>
      </w:pPr>
      <w:bookmarkStart w:id="4937" w:name="sub_868"/>
      <w:r>
        <w:rPr>
          <w:color w:val="000000"/>
          <w:sz w:val="16"/>
          <w:szCs w:val="16"/>
          <w:shd w:val="clear" w:color="auto" w:fill="F0F0F0"/>
        </w:rPr>
        <w:t>Информация об изменениях:</w:t>
      </w:r>
    </w:p>
    <w:bookmarkEnd w:id="4937"/>
    <w:p w:rsidR="00000000" w:rsidRDefault="00FE1CF5">
      <w:pPr>
        <w:pStyle w:val="a8"/>
        <w:rPr>
          <w:shd w:val="clear" w:color="auto" w:fill="F0F0F0"/>
        </w:rPr>
      </w:pPr>
      <w:r>
        <w:t xml:space="preserve"> </w:t>
      </w:r>
      <w:r>
        <w:rPr>
          <w:shd w:val="clear" w:color="auto" w:fill="F0F0F0"/>
        </w:rPr>
        <w:t xml:space="preserve">Статья 868 изменена с 1 июня 2018 г. - </w:t>
      </w:r>
      <w:hyperlink r:id="rId461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15" w:history="1">
        <w:r>
          <w:rPr>
            <w:rStyle w:val="a4"/>
            <w:shd w:val="clear" w:color="auto" w:fill="F0F0F0"/>
          </w:rPr>
          <w:t>См. предыдущую редакцию</w:t>
        </w:r>
      </w:hyperlink>
    </w:p>
    <w:p w:rsidR="00000000" w:rsidRDefault="00FE1CF5">
      <w:pPr>
        <w:pStyle w:val="a5"/>
      </w:pPr>
      <w:r>
        <w:rPr>
          <w:rStyle w:val="a3"/>
        </w:rPr>
        <w:t>Статья 868.</w:t>
      </w:r>
      <w:r>
        <w:t xml:space="preserve"> Отзывный аккредитив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16" w:history="1">
        <w:r>
          <w:rPr>
            <w:rStyle w:val="a4"/>
            <w:shd w:val="clear" w:color="auto" w:fill="F0F0F0"/>
          </w:rPr>
          <w:t>Энциклопедии,</w:t>
        </w:r>
      </w:hyperlink>
      <w:r>
        <w:rPr>
          <w:shd w:val="clear" w:color="auto" w:fill="F0F0F0"/>
        </w:rPr>
        <w:t xml:space="preserve"> </w:t>
      </w:r>
      <w:hyperlink r:id="rId4617" w:history="1">
        <w:r>
          <w:rPr>
            <w:rStyle w:val="a4"/>
            <w:shd w:val="clear" w:color="auto" w:fill="F0F0F0"/>
          </w:rPr>
          <w:t>позиции высших судо</w:t>
        </w:r>
        <w:r>
          <w:rPr>
            <w:rStyle w:val="a4"/>
            <w:shd w:val="clear" w:color="auto" w:fill="F0F0F0"/>
          </w:rPr>
          <w:t>в</w:t>
        </w:r>
      </w:hyperlink>
      <w:r>
        <w:rPr>
          <w:shd w:val="clear" w:color="auto" w:fill="F0F0F0"/>
        </w:rPr>
        <w:t xml:space="preserve"> и другие комментарии к статье 868 ГК РФ</w:t>
      </w:r>
    </w:p>
    <w:p w:rsidR="00000000" w:rsidRDefault="00FE1CF5">
      <w:bookmarkStart w:id="4938" w:name="sub_8681"/>
      <w:r>
        <w:t>1. Отзывный аккредитив может быть изменен или отменен по поручению плательщика банком-эмитентом в любой момент без предварительного уведомления получателя средств.</w:t>
      </w:r>
    </w:p>
    <w:p w:rsidR="00000000" w:rsidRDefault="00FE1CF5">
      <w:bookmarkStart w:id="4939" w:name="sub_8682"/>
      <w:bookmarkEnd w:id="4938"/>
      <w:r>
        <w:t>2. Исполняющий банк осу</w:t>
      </w:r>
      <w:r>
        <w:t>ществляет платеж или иные операции по отзывному аккредитиву, если к моменту их совершения им не получено уведомление банка-эмитента об изменении или отмене аккредитива.</w:t>
      </w:r>
    </w:p>
    <w:bookmarkEnd w:id="4939"/>
    <w:p w:rsidR="00000000" w:rsidRDefault="00FE1CF5"/>
    <w:p w:rsidR="00000000" w:rsidRDefault="00FE1CF5">
      <w:pPr>
        <w:pStyle w:val="a7"/>
        <w:rPr>
          <w:color w:val="000000"/>
          <w:sz w:val="16"/>
          <w:szCs w:val="16"/>
          <w:shd w:val="clear" w:color="auto" w:fill="F0F0F0"/>
        </w:rPr>
      </w:pPr>
      <w:bookmarkStart w:id="4940" w:name="sub_869"/>
      <w:r>
        <w:rPr>
          <w:color w:val="000000"/>
          <w:sz w:val="16"/>
          <w:szCs w:val="16"/>
          <w:shd w:val="clear" w:color="auto" w:fill="F0F0F0"/>
        </w:rPr>
        <w:t>Информация об изменениях:</w:t>
      </w:r>
    </w:p>
    <w:bookmarkEnd w:id="4940"/>
    <w:p w:rsidR="00000000" w:rsidRDefault="00FE1CF5">
      <w:pPr>
        <w:pStyle w:val="a8"/>
        <w:rPr>
          <w:shd w:val="clear" w:color="auto" w:fill="F0F0F0"/>
        </w:rPr>
      </w:pPr>
      <w:r>
        <w:t xml:space="preserve"> </w:t>
      </w:r>
      <w:r>
        <w:rPr>
          <w:shd w:val="clear" w:color="auto" w:fill="F0F0F0"/>
        </w:rPr>
        <w:t xml:space="preserve">Статья 869 изменена с 1 июня 2018 г. </w:t>
      </w:r>
      <w:r>
        <w:rPr>
          <w:shd w:val="clear" w:color="auto" w:fill="F0F0F0"/>
        </w:rPr>
        <w:t xml:space="preserve">- </w:t>
      </w:r>
      <w:hyperlink r:id="rId4618"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lastRenderedPageBreak/>
        <w:t xml:space="preserve"> </w:t>
      </w:r>
      <w:hyperlink r:id="rId4619" w:history="1">
        <w:r>
          <w:rPr>
            <w:rStyle w:val="a4"/>
            <w:shd w:val="clear" w:color="auto" w:fill="F0F0F0"/>
          </w:rPr>
          <w:t>См. предыдущую редакцию</w:t>
        </w:r>
      </w:hyperlink>
    </w:p>
    <w:p w:rsidR="00000000" w:rsidRDefault="00FE1CF5">
      <w:pPr>
        <w:pStyle w:val="a5"/>
      </w:pPr>
      <w:r>
        <w:rPr>
          <w:rStyle w:val="a3"/>
        </w:rPr>
        <w:t>Статья 869.</w:t>
      </w:r>
      <w:r>
        <w:t xml:space="preserve"> Безотзывный аккредитив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20" w:history="1">
        <w:r>
          <w:rPr>
            <w:rStyle w:val="a4"/>
            <w:shd w:val="clear" w:color="auto" w:fill="F0F0F0"/>
          </w:rPr>
          <w:t>Энциклопедии</w:t>
        </w:r>
      </w:hyperlink>
      <w:r>
        <w:rPr>
          <w:shd w:val="clear" w:color="auto" w:fill="F0F0F0"/>
        </w:rPr>
        <w:t xml:space="preserve">, </w:t>
      </w:r>
      <w:hyperlink r:id="rId4621" w:history="1">
        <w:r>
          <w:rPr>
            <w:rStyle w:val="a4"/>
            <w:shd w:val="clear" w:color="auto" w:fill="F0F0F0"/>
          </w:rPr>
          <w:t>позиции высших судов</w:t>
        </w:r>
      </w:hyperlink>
      <w:r>
        <w:rPr>
          <w:shd w:val="clear" w:color="auto" w:fill="F0F0F0"/>
        </w:rPr>
        <w:t xml:space="preserve"> и другие комментарии к статье 869 ГК РФ</w:t>
      </w:r>
    </w:p>
    <w:p w:rsidR="00000000" w:rsidRDefault="00FE1CF5">
      <w:bookmarkStart w:id="4941" w:name="sub_8691"/>
      <w:r>
        <w:t xml:space="preserve">1. Безотзывный аккредитив не может быть отменен </w:t>
      </w:r>
      <w:r>
        <w:t>банком-эмитентом без согласия получателя средств и банка, подтвердившего аккредитив. Безотзывный аккредитив не может быть изменен банком-эмитентом без согласия получателя средств.</w:t>
      </w:r>
    </w:p>
    <w:p w:rsidR="00000000" w:rsidRDefault="00FE1CF5">
      <w:bookmarkStart w:id="4942" w:name="sub_8692"/>
      <w:bookmarkEnd w:id="4941"/>
      <w:r>
        <w:t>2. Для изменения или отмены безотзывного аккреди</w:t>
      </w:r>
      <w:r>
        <w:t>тива по поручению плательщика банк-эмитент должен направить получателю средств соответствующее уведомление. Аккредитив считается отмененным или измененным с момента получения банком-эмитентом согласия получателя средств.</w:t>
      </w:r>
    </w:p>
    <w:p w:rsidR="00000000" w:rsidRDefault="00FE1CF5">
      <w:bookmarkStart w:id="4943" w:name="sub_8693"/>
      <w:bookmarkEnd w:id="4942"/>
      <w:r>
        <w:t xml:space="preserve">3. Если аккредитив </w:t>
      </w:r>
      <w:r>
        <w:t>был подтвержден другим банком (</w:t>
      </w:r>
      <w:hyperlink w:anchor="sub_870" w:history="1">
        <w:r>
          <w:rPr>
            <w:rStyle w:val="a4"/>
          </w:rPr>
          <w:t>статья 870</w:t>
        </w:r>
      </w:hyperlink>
      <w:r>
        <w:t>), такой банк вправе не согласиться с изменением безотзывного аккредитива, при этом он обязан незамедлительно сообщить об этом банку-эмитенту и получателю средств.</w:t>
      </w:r>
    </w:p>
    <w:p w:rsidR="00000000" w:rsidRDefault="00FE1CF5">
      <w:bookmarkStart w:id="4944" w:name="sub_8694"/>
      <w:bookmarkEnd w:id="4943"/>
      <w:r>
        <w:t>4. Аккреди</w:t>
      </w:r>
      <w:r>
        <w:t>тив является безотзывным, если в его тексте не предусмотрено иное.</w:t>
      </w:r>
    </w:p>
    <w:bookmarkEnd w:id="4944"/>
    <w:p w:rsidR="00000000" w:rsidRDefault="00FE1CF5"/>
    <w:p w:rsidR="00000000" w:rsidRDefault="00FE1CF5">
      <w:pPr>
        <w:pStyle w:val="a7"/>
        <w:rPr>
          <w:color w:val="000000"/>
          <w:sz w:val="16"/>
          <w:szCs w:val="16"/>
          <w:shd w:val="clear" w:color="auto" w:fill="F0F0F0"/>
        </w:rPr>
      </w:pPr>
      <w:bookmarkStart w:id="4945" w:name="sub_870"/>
      <w:r>
        <w:rPr>
          <w:color w:val="000000"/>
          <w:sz w:val="16"/>
          <w:szCs w:val="16"/>
          <w:shd w:val="clear" w:color="auto" w:fill="F0F0F0"/>
        </w:rPr>
        <w:t>Информация об изменениях:</w:t>
      </w:r>
    </w:p>
    <w:bookmarkEnd w:id="4945"/>
    <w:p w:rsidR="00000000" w:rsidRDefault="00FE1CF5">
      <w:pPr>
        <w:pStyle w:val="a8"/>
        <w:rPr>
          <w:shd w:val="clear" w:color="auto" w:fill="F0F0F0"/>
        </w:rPr>
      </w:pPr>
      <w:r>
        <w:t xml:space="preserve"> </w:t>
      </w:r>
      <w:r>
        <w:rPr>
          <w:shd w:val="clear" w:color="auto" w:fill="F0F0F0"/>
        </w:rPr>
        <w:t xml:space="preserve">Статья 870 изменена с 1 июня 2018 г. - </w:t>
      </w:r>
      <w:hyperlink r:id="rId4622" w:history="1">
        <w:r>
          <w:rPr>
            <w:rStyle w:val="a4"/>
            <w:shd w:val="clear" w:color="auto" w:fill="F0F0F0"/>
          </w:rPr>
          <w:t>Федеральный закон</w:t>
        </w:r>
      </w:hyperlink>
      <w:r>
        <w:rPr>
          <w:shd w:val="clear" w:color="auto" w:fill="F0F0F0"/>
        </w:rPr>
        <w:t xml:space="preserve"> от 26 июля 2017 </w:t>
      </w:r>
      <w:r>
        <w:rPr>
          <w:shd w:val="clear" w:color="auto" w:fill="F0F0F0"/>
        </w:rPr>
        <w:t>г. N 212-ФЗ</w:t>
      </w:r>
    </w:p>
    <w:p w:rsidR="00000000" w:rsidRDefault="00FE1CF5">
      <w:pPr>
        <w:pStyle w:val="a8"/>
        <w:rPr>
          <w:shd w:val="clear" w:color="auto" w:fill="F0F0F0"/>
        </w:rPr>
      </w:pPr>
      <w:r>
        <w:t xml:space="preserve"> </w:t>
      </w:r>
      <w:hyperlink r:id="rId4623" w:history="1">
        <w:r>
          <w:rPr>
            <w:rStyle w:val="a4"/>
            <w:shd w:val="clear" w:color="auto" w:fill="F0F0F0"/>
          </w:rPr>
          <w:t>См. предыдущую редакцию</w:t>
        </w:r>
      </w:hyperlink>
    </w:p>
    <w:p w:rsidR="00000000" w:rsidRDefault="00FE1CF5">
      <w:pPr>
        <w:pStyle w:val="a5"/>
      </w:pPr>
      <w:r>
        <w:rPr>
          <w:rStyle w:val="a3"/>
        </w:rPr>
        <w:t>Статья 870.</w:t>
      </w:r>
      <w:r>
        <w:t xml:space="preserve"> Подтвержденный аккредитив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870 ГК РФ</w:t>
      </w:r>
    </w:p>
    <w:p w:rsidR="00000000" w:rsidRDefault="00FE1CF5">
      <w:bookmarkStart w:id="4946" w:name="sub_87001"/>
      <w:r>
        <w:t>1. По просьбе банка-эмитента безотзывный аккредитив может быть подтвержден другим банком (подтверждающий банк). После подтверждения аккредитива подтверждающий банк становится обязанным перед бенефициаром по аккредитиву в пределах подтвержденной им суммы со</w:t>
      </w:r>
      <w:r>
        <w:t>лидарно с банком-эмитентом.</w:t>
      </w:r>
    </w:p>
    <w:p w:rsidR="00000000" w:rsidRDefault="00FE1CF5">
      <w:bookmarkStart w:id="4947" w:name="sub_870012"/>
      <w:bookmarkEnd w:id="4946"/>
      <w:r>
        <w:t>Обязательство подтверждающего банка возникает с момента направления получателю средств либо банку получателя уведомления о подтверждении аккредитива, если уведомлением не предусмотрено иное.</w:t>
      </w:r>
    </w:p>
    <w:p w:rsidR="00000000" w:rsidRDefault="00FE1CF5">
      <w:bookmarkStart w:id="4948" w:name="sub_87002"/>
      <w:bookmarkEnd w:id="4947"/>
      <w:r>
        <w:t>2. В случае изменения аккредитива подтверждающий банк становится обязанным на измененных условиях аккредитива, если он дал на это согласие. В остальных случаях подтверждающий банк считается обязанным на прежних условиях аккредитива.</w:t>
      </w:r>
    </w:p>
    <w:p w:rsidR="00000000" w:rsidRDefault="00FE1CF5">
      <w:bookmarkStart w:id="4949" w:name="sub_870022"/>
      <w:bookmarkEnd w:id="4948"/>
      <w:r>
        <w:t>Обя</w:t>
      </w:r>
      <w:r>
        <w:t>зательство подтверждающего банка по аккредитиву с учетом внесенных в него изменений возникает с момента направления получателю либо банку получателя уведомления об этом, если уведомлением не предусмотрено иное.</w:t>
      </w:r>
    </w:p>
    <w:p w:rsidR="00000000" w:rsidRDefault="00FE1CF5">
      <w:pPr>
        <w:pStyle w:val="a7"/>
        <w:rPr>
          <w:color w:val="000000"/>
          <w:sz w:val="16"/>
          <w:szCs w:val="16"/>
          <w:shd w:val="clear" w:color="auto" w:fill="F0F0F0"/>
        </w:rPr>
      </w:pPr>
      <w:bookmarkStart w:id="4950" w:name="sub_87010"/>
      <w:bookmarkEnd w:id="4949"/>
      <w:r>
        <w:rPr>
          <w:color w:val="000000"/>
          <w:sz w:val="16"/>
          <w:szCs w:val="16"/>
          <w:shd w:val="clear" w:color="auto" w:fill="F0F0F0"/>
        </w:rPr>
        <w:t>Информация об изменениях:</w:t>
      </w:r>
    </w:p>
    <w:bookmarkEnd w:id="4950"/>
    <w:p w:rsidR="00000000" w:rsidRDefault="00FE1CF5">
      <w:pPr>
        <w:pStyle w:val="a8"/>
        <w:rPr>
          <w:shd w:val="clear" w:color="auto" w:fill="F0F0F0"/>
        </w:rPr>
      </w:pPr>
      <w:r>
        <w:t xml:space="preserve"> </w:t>
      </w:r>
      <w:r>
        <w:rPr>
          <w:shd w:val="clear" w:color="auto" w:fill="F0F0F0"/>
        </w:rPr>
        <w:t xml:space="preserve">Параграф 3 дополнен статьей 870.1 с 1 июня 2018 г. - </w:t>
      </w:r>
      <w:hyperlink r:id="rId462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5"/>
      </w:pPr>
      <w:r>
        <w:rPr>
          <w:rStyle w:val="a3"/>
        </w:rPr>
        <w:t>Статья 870.1.</w:t>
      </w:r>
      <w:r>
        <w:t xml:space="preserve"> Переводной (трансферабельный) аккредитив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w:t>
      </w:r>
      <w:r>
        <w:rPr>
          <w:shd w:val="clear" w:color="auto" w:fill="F0F0F0"/>
        </w:rPr>
        <w:t xml:space="preserve"> статье 870.1 ГК РФ</w:t>
      </w:r>
    </w:p>
    <w:p w:rsidR="00000000" w:rsidRDefault="00FE1CF5">
      <w:bookmarkStart w:id="4951" w:name="sub_87011"/>
      <w:r>
        <w:t>1. Исполнение аккредитива может осуществляться лицу, указанному получателем средств, если возможность такого исполнения предусмотрена условиями аккредитива и исполняющий банк выразил свое согласие на такое исполнение (далее - п</w:t>
      </w:r>
      <w:r>
        <w:t>ереводной (трансферабельный) аккредитив). При этом получатель средств вправе определить документы, которые должны быть представлены указанным им лицом для исполнения переводного (трансферабельного) аккредитива. Эти документы могут быть не предусмотрены усл</w:t>
      </w:r>
      <w:r>
        <w:t>овиями переводного (трансферабельного) аккредитива.</w:t>
      </w:r>
    </w:p>
    <w:p w:rsidR="00000000" w:rsidRDefault="00FE1CF5">
      <w:bookmarkStart w:id="4952" w:name="sub_870112"/>
      <w:bookmarkEnd w:id="4951"/>
      <w:r>
        <w:t xml:space="preserve">К отношениям, возникающим при исполнении аккредитива в соответствии с настоящей </w:t>
      </w:r>
      <w:r>
        <w:lastRenderedPageBreak/>
        <w:t xml:space="preserve">статьей, положения </w:t>
      </w:r>
      <w:hyperlink w:anchor="sub_24001" w:history="1">
        <w:r>
          <w:rPr>
            <w:rStyle w:val="a4"/>
          </w:rPr>
          <w:t>параграфа 1 главы 24</w:t>
        </w:r>
      </w:hyperlink>
      <w:r>
        <w:t xml:space="preserve"> настоящего Кодекса не применяются.</w:t>
      </w:r>
    </w:p>
    <w:p w:rsidR="00000000" w:rsidRDefault="00FE1CF5">
      <w:bookmarkStart w:id="4953" w:name="sub_870120"/>
      <w:bookmarkEnd w:id="4952"/>
      <w:r>
        <w:t xml:space="preserve">2. Получатель средств вправе указать лицо, которому должно производиться исполнение переводного (трансферабельного) аккредитива (далее - второй получатель средств) до момента представления им документов, соответствующих условиям открытого </w:t>
      </w:r>
      <w:r>
        <w:t>в его пользу аккредитива, в заявлении, представляемом в исполняющий банк. Получатель средств вправе указать несколько вторых получателей средств.</w:t>
      </w:r>
    </w:p>
    <w:p w:rsidR="00000000" w:rsidRDefault="00FE1CF5">
      <w:bookmarkStart w:id="4954" w:name="sub_87013"/>
      <w:bookmarkEnd w:id="4953"/>
      <w:r>
        <w:t>3. Второй получатель средств не вправе указывать иное лицо, которому должен быть исполнен п</w:t>
      </w:r>
      <w:r>
        <w:t>ереводной (трансферабельный) аккредитив, за исключением получателя средств.</w:t>
      </w:r>
    </w:p>
    <w:p w:rsidR="00000000" w:rsidRDefault="00FE1CF5">
      <w:bookmarkStart w:id="4955" w:name="sub_87014"/>
      <w:bookmarkEnd w:id="4954"/>
      <w:r>
        <w:t>4. Порядок и условия исполнения переводного (трансферабельного) аккредитива определяются законом, банковскими правилами и условиями аккредитива.</w:t>
      </w:r>
    </w:p>
    <w:bookmarkEnd w:id="4955"/>
    <w:p w:rsidR="00000000" w:rsidRDefault="00FE1CF5"/>
    <w:p w:rsidR="00000000" w:rsidRDefault="00FE1CF5">
      <w:pPr>
        <w:pStyle w:val="a7"/>
        <w:rPr>
          <w:color w:val="000000"/>
          <w:sz w:val="16"/>
          <w:szCs w:val="16"/>
          <w:shd w:val="clear" w:color="auto" w:fill="F0F0F0"/>
        </w:rPr>
      </w:pPr>
      <w:bookmarkStart w:id="4956" w:name="sub_871"/>
      <w:r>
        <w:rPr>
          <w:color w:val="000000"/>
          <w:sz w:val="16"/>
          <w:szCs w:val="16"/>
          <w:shd w:val="clear" w:color="auto" w:fill="F0F0F0"/>
        </w:rPr>
        <w:t>Информация об изменениях:</w:t>
      </w:r>
    </w:p>
    <w:bookmarkEnd w:id="4956"/>
    <w:p w:rsidR="00000000" w:rsidRDefault="00FE1CF5">
      <w:pPr>
        <w:pStyle w:val="a8"/>
        <w:rPr>
          <w:shd w:val="clear" w:color="auto" w:fill="F0F0F0"/>
        </w:rPr>
      </w:pPr>
      <w:r>
        <w:t xml:space="preserve"> </w:t>
      </w:r>
      <w:r>
        <w:rPr>
          <w:shd w:val="clear" w:color="auto" w:fill="F0F0F0"/>
        </w:rPr>
        <w:t xml:space="preserve">Статья 871 изменена с 1 июня 2018 г. - </w:t>
      </w:r>
      <w:hyperlink r:id="rId4625"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26" w:history="1">
        <w:r>
          <w:rPr>
            <w:rStyle w:val="a4"/>
            <w:shd w:val="clear" w:color="auto" w:fill="F0F0F0"/>
          </w:rPr>
          <w:t>См. пре</w:t>
        </w:r>
        <w:r>
          <w:rPr>
            <w:rStyle w:val="a4"/>
            <w:shd w:val="clear" w:color="auto" w:fill="F0F0F0"/>
          </w:rPr>
          <w:t>дыдущую редакцию</w:t>
        </w:r>
      </w:hyperlink>
    </w:p>
    <w:p w:rsidR="00000000" w:rsidRDefault="00FE1CF5">
      <w:pPr>
        <w:pStyle w:val="a5"/>
      </w:pPr>
      <w:r>
        <w:rPr>
          <w:rStyle w:val="a3"/>
        </w:rPr>
        <w:t>Статья 871.</w:t>
      </w:r>
      <w:r>
        <w:t xml:space="preserve"> Исполнение аккредитива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27" w:history="1">
        <w:r>
          <w:rPr>
            <w:rStyle w:val="a4"/>
            <w:shd w:val="clear" w:color="auto" w:fill="F0F0F0"/>
          </w:rPr>
          <w:t>Энциклопедии</w:t>
        </w:r>
      </w:hyperlink>
      <w:r>
        <w:rPr>
          <w:shd w:val="clear" w:color="auto" w:fill="F0F0F0"/>
        </w:rPr>
        <w:t xml:space="preserve">, </w:t>
      </w:r>
      <w:hyperlink r:id="rId4628" w:history="1">
        <w:r>
          <w:rPr>
            <w:rStyle w:val="a4"/>
            <w:shd w:val="clear" w:color="auto" w:fill="F0F0F0"/>
          </w:rPr>
          <w:t>позиции высших судов</w:t>
        </w:r>
      </w:hyperlink>
      <w:r>
        <w:rPr>
          <w:shd w:val="clear" w:color="auto" w:fill="F0F0F0"/>
        </w:rPr>
        <w:t xml:space="preserve"> и другие комментарии к статье 871 ГК РФ</w:t>
      </w:r>
    </w:p>
    <w:p w:rsidR="00000000" w:rsidRDefault="00FE1CF5">
      <w:bookmarkStart w:id="4957" w:name="sub_8711"/>
      <w:r>
        <w:t>1. Исполнение аккредитива может быть произведено путем:</w:t>
      </w:r>
    </w:p>
    <w:p w:rsidR="00000000" w:rsidRDefault="00FE1CF5">
      <w:bookmarkStart w:id="4958" w:name="sub_87111"/>
      <w:bookmarkEnd w:id="4957"/>
      <w:r>
        <w:t>1) платежа получателю средств, осуществляемого банком по предъявлении ему документов, соответствующих условиям аккредитива, непосредст</w:t>
      </w:r>
      <w:r>
        <w:t>венно либо в срок или сроки, предусмотренные условиями аккредитива;</w:t>
      </w:r>
    </w:p>
    <w:p w:rsidR="00000000" w:rsidRDefault="00FE1CF5">
      <w:bookmarkStart w:id="4959" w:name="sub_87112"/>
      <w:bookmarkEnd w:id="4958"/>
      <w:r>
        <w:t>2) акцепта переводного векселя с его оплатой по наступлении срока платежа;</w:t>
      </w:r>
    </w:p>
    <w:p w:rsidR="00000000" w:rsidRDefault="00FE1CF5">
      <w:bookmarkStart w:id="4960" w:name="sub_87113"/>
      <w:bookmarkEnd w:id="4959"/>
      <w:r>
        <w:t>3) иными способами, указанными в аккредитиве.</w:t>
      </w:r>
    </w:p>
    <w:p w:rsidR="00000000" w:rsidRDefault="00FE1CF5">
      <w:bookmarkStart w:id="4961" w:name="sub_8712"/>
      <w:bookmarkEnd w:id="4960"/>
      <w:r>
        <w:t>2. Для исполне</w:t>
      </w:r>
      <w:r>
        <w:t xml:space="preserve">ния аккредитива получатель средств представляет документы, в том числе в электронной форме, предусмотренные условиями аккредитива, в исполняющий банк или банк-эмитент. Исполняющий банк или банк-эмитент, получившие указанные документы, проверяют их в срок, </w:t>
      </w:r>
      <w:r>
        <w:t>не превышающий пяти рабочих дней со дня их получения, и принимают решение о выплате или об отказе от выплаты.</w:t>
      </w:r>
    </w:p>
    <w:p w:rsidR="00000000" w:rsidRDefault="00FE1CF5">
      <w:bookmarkStart w:id="4962" w:name="sub_8713"/>
      <w:bookmarkEnd w:id="4961"/>
      <w:r>
        <w:t>3. Исполнение аккредитива производится при условии, что представленные документы по внешним признакам соответствуют условиям аккре</w:t>
      </w:r>
      <w:r>
        <w:t>дитива, и не может быть обусловлено обязательством или обязательствами плательщика либо получателя средств, даже если в аккредитиве содержится ссылка на такое обязательство или такие обязательства.</w:t>
      </w:r>
    </w:p>
    <w:p w:rsidR="00000000" w:rsidRDefault="00FE1CF5">
      <w:bookmarkStart w:id="4963" w:name="sub_8714"/>
      <w:bookmarkEnd w:id="4962"/>
      <w:r>
        <w:t xml:space="preserve">4. </w:t>
      </w:r>
      <w:hyperlink r:id="rId4629" w:history="1">
        <w:r>
          <w:rPr>
            <w:rStyle w:val="a4"/>
          </w:rPr>
          <w:t>Проверка</w:t>
        </w:r>
      </w:hyperlink>
      <w:r>
        <w:t xml:space="preserve"> представленных документов осуществляется банком по внешним признакам.</w:t>
      </w:r>
    </w:p>
    <w:p w:rsidR="00000000" w:rsidRDefault="00FE1CF5">
      <w:bookmarkStart w:id="4964" w:name="sub_87142"/>
      <w:bookmarkEnd w:id="4963"/>
      <w:r>
        <w:t>Если представленные документы по внешним признакам не соответствуют условиям аккредитива, банк вправе не исполнять аккредитив. Докум</w:t>
      </w:r>
      <w:r>
        <w:t>енты, которые по внешним признакам не соответствуют друг другу, должны рассматриваться как не соответствующие условиям аккредитива.</w:t>
      </w:r>
    </w:p>
    <w:p w:rsidR="00000000" w:rsidRDefault="00FE1CF5">
      <w:bookmarkStart w:id="4965" w:name="sub_8715"/>
      <w:bookmarkEnd w:id="4964"/>
      <w:r>
        <w:t xml:space="preserve">5. В случае открытия покрытого (депонированного) аккредитива исполняющий банк исполняет аккредитив за счет </w:t>
      </w:r>
      <w:r>
        <w:t>покрытия по такому аккредитиву.</w:t>
      </w:r>
    </w:p>
    <w:p w:rsidR="00000000" w:rsidRDefault="00FE1CF5">
      <w:bookmarkStart w:id="4966" w:name="sub_87152"/>
      <w:bookmarkEnd w:id="4965"/>
      <w:r>
        <w:t>Если исполняющий банк исполнил непокрытый (гарантированный) аккредитив, банк-эмитент или подтверждающий банк обязан возместить ему понесенные расходы. Указанные расходы возмещаются подтверждающему банку банк</w:t>
      </w:r>
      <w:r>
        <w:t>ом-эмитентом, а банку-эмитенту плательщиком. Плательщик обязан выплатить банку-эмитенту суммы, уплаченные по аккредитиву, независимо от исполнения банком-эмитентом своих обязательств перед исполняющим банком и подтверждающим банком, в том числе в случае, е</w:t>
      </w:r>
      <w:r>
        <w:t>сли исполняющим банком или подтверждающим банком банку-эмитенту предоставлена отсрочка.</w:t>
      </w:r>
    </w:p>
    <w:p w:rsidR="00000000" w:rsidRDefault="00FE1CF5">
      <w:bookmarkStart w:id="4967" w:name="sub_8716"/>
      <w:bookmarkEnd w:id="4966"/>
      <w:r>
        <w:t>6. Документы, принятые исполняющим банком, представляются им в банк-эмитент или подтверждающий банк (при его наличии). Документы, принятые подтверждающ</w:t>
      </w:r>
      <w:r>
        <w:t xml:space="preserve">им банком, представляются им в банк-эмитент. Банк, получивший представленные документы, проверяет их в </w:t>
      </w:r>
      <w:r>
        <w:lastRenderedPageBreak/>
        <w:t>срок, не превышающий пяти рабочих дней со дня их получения, и возмещает расходы по исполнению непокрытого (гарантированного) аккредитива или отказывает в</w:t>
      </w:r>
      <w:r>
        <w:t xml:space="preserve"> возмещении таких расходов. В случае установления банком, получившим представленные документы, несоответствия представленных документов условиям покрытого (депонированного) аккредитива банк, получивший представленные документы, вправе потребовать от исполн</w:t>
      </w:r>
      <w:r>
        <w:t>яющего банка сумму денежных средств, перечисленных по исполненному аккредитиву.</w:t>
      </w:r>
    </w:p>
    <w:p w:rsidR="00000000" w:rsidRDefault="00FE1CF5">
      <w:bookmarkStart w:id="4968" w:name="sub_415472836"/>
      <w:bookmarkEnd w:id="4967"/>
      <w:r>
        <w:t>7. Получатель средств не вправе уступить полностью или частично право (требование) по аккредитиву, если иное не предусмотрено условиями аккредитива.</w:t>
      </w:r>
    </w:p>
    <w:bookmarkEnd w:id="4968"/>
    <w:p w:rsidR="00000000" w:rsidRDefault="00FE1CF5"/>
    <w:p w:rsidR="00000000" w:rsidRDefault="00FE1CF5">
      <w:pPr>
        <w:pStyle w:val="a7"/>
        <w:rPr>
          <w:color w:val="000000"/>
          <w:sz w:val="16"/>
          <w:szCs w:val="16"/>
          <w:shd w:val="clear" w:color="auto" w:fill="F0F0F0"/>
        </w:rPr>
      </w:pPr>
      <w:bookmarkStart w:id="4969" w:name="sub_872"/>
      <w:r>
        <w:rPr>
          <w:color w:val="000000"/>
          <w:sz w:val="16"/>
          <w:szCs w:val="16"/>
          <w:shd w:val="clear" w:color="auto" w:fill="F0F0F0"/>
        </w:rPr>
        <w:t>Информация об изменениях:</w:t>
      </w:r>
    </w:p>
    <w:bookmarkEnd w:id="4969"/>
    <w:p w:rsidR="00000000" w:rsidRDefault="00FE1CF5">
      <w:pPr>
        <w:pStyle w:val="a8"/>
        <w:rPr>
          <w:shd w:val="clear" w:color="auto" w:fill="F0F0F0"/>
        </w:rPr>
      </w:pPr>
      <w:r>
        <w:t xml:space="preserve"> </w:t>
      </w:r>
      <w:r>
        <w:rPr>
          <w:shd w:val="clear" w:color="auto" w:fill="F0F0F0"/>
        </w:rPr>
        <w:t xml:space="preserve">Статья 872 изменена с 1 июня 2018 г. - </w:t>
      </w:r>
      <w:hyperlink r:id="rId4630"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31" w:history="1">
        <w:r>
          <w:rPr>
            <w:rStyle w:val="a4"/>
            <w:shd w:val="clear" w:color="auto" w:fill="F0F0F0"/>
          </w:rPr>
          <w:t>См. предыдущую редакцию</w:t>
        </w:r>
      </w:hyperlink>
    </w:p>
    <w:p w:rsidR="00000000" w:rsidRDefault="00FE1CF5">
      <w:pPr>
        <w:pStyle w:val="a5"/>
      </w:pPr>
      <w:r>
        <w:rPr>
          <w:rStyle w:val="a3"/>
        </w:rPr>
        <w:t>Статья 872.</w:t>
      </w:r>
      <w:r>
        <w:t xml:space="preserve"> Ответственность банков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32" w:history="1">
        <w:r>
          <w:rPr>
            <w:rStyle w:val="a4"/>
            <w:shd w:val="clear" w:color="auto" w:fill="F0F0F0"/>
          </w:rPr>
          <w:t>Энциклопедии</w:t>
        </w:r>
      </w:hyperlink>
      <w:r>
        <w:rPr>
          <w:shd w:val="clear" w:color="auto" w:fill="F0F0F0"/>
        </w:rPr>
        <w:t xml:space="preserve">, </w:t>
      </w:r>
      <w:hyperlink r:id="rId4633" w:history="1">
        <w:r>
          <w:rPr>
            <w:rStyle w:val="a4"/>
            <w:shd w:val="clear" w:color="auto" w:fill="F0F0F0"/>
          </w:rPr>
          <w:t>позиции высших судов</w:t>
        </w:r>
      </w:hyperlink>
      <w:r>
        <w:rPr>
          <w:shd w:val="clear" w:color="auto" w:fill="F0F0F0"/>
        </w:rPr>
        <w:t xml:space="preserve"> и друг</w:t>
      </w:r>
      <w:r>
        <w:rPr>
          <w:shd w:val="clear" w:color="auto" w:fill="F0F0F0"/>
        </w:rPr>
        <w:t>ие комментарии к статье 872 ГК РФ</w:t>
      </w:r>
    </w:p>
    <w:p w:rsidR="00000000" w:rsidRDefault="00FE1CF5">
      <w:bookmarkStart w:id="4970" w:name="sub_8721"/>
      <w:r>
        <w:t xml:space="preserve">1. Банк-эмитент и подтверждающий банк, принявшие на себя обязательства по аккредитиву, несут перед получателем средств солидарную ответственность за неисполнение или ненадлежащее исполнение аккредитива при условии </w:t>
      </w:r>
      <w:r>
        <w:t>представления документов, соответствующих условиям аккредитива, и выполнения иных условий аккредитива.</w:t>
      </w:r>
    </w:p>
    <w:p w:rsidR="00000000" w:rsidRDefault="00FE1CF5">
      <w:bookmarkStart w:id="4971" w:name="sub_87212"/>
      <w:bookmarkEnd w:id="4970"/>
      <w:r>
        <w:t>При необоснованном отказе исполняющего банка в выплате денежных средств по аккредитиву ответственность перед получателем средств может б</w:t>
      </w:r>
      <w:r>
        <w:t>ыть возложена судом на исполняющий банк.</w:t>
      </w:r>
    </w:p>
    <w:p w:rsidR="00000000" w:rsidRDefault="00FE1CF5">
      <w:bookmarkStart w:id="4972" w:name="sub_8722"/>
      <w:bookmarkEnd w:id="4971"/>
      <w:r>
        <w:t>2. Исполняющий банк, который принял поручение по исполнению аккредитива, несет ответственность за неисполнение или ненадлежащее исполнение аккредитива перед банком-эмитентом.</w:t>
      </w:r>
    </w:p>
    <w:p w:rsidR="00000000" w:rsidRDefault="00FE1CF5">
      <w:bookmarkStart w:id="4973" w:name="sub_8723"/>
      <w:bookmarkEnd w:id="4972"/>
      <w:r>
        <w:t>3. Банк</w:t>
      </w:r>
      <w:r>
        <w:t>-эмитент, принявший к исполнению поручение плательщика об открытии и исполнении аккредитива, несет перед ним ответственность за неисполнение или ненадлежащее исполнение этого поручения. Подтверждающий банк, принявший к исполнению поручение банка-эмитента о</w:t>
      </w:r>
      <w:r>
        <w:t xml:space="preserve"> подтверждении и исполнении аккредитива, несет ответственность за неисполнение или ненадлежащее исполнение этого поручения перед банком-эмитентом.</w:t>
      </w:r>
    </w:p>
    <w:bookmarkEnd w:id="4973"/>
    <w:p w:rsidR="00000000" w:rsidRDefault="00FE1CF5"/>
    <w:p w:rsidR="00000000" w:rsidRDefault="00FE1CF5">
      <w:pPr>
        <w:pStyle w:val="a7"/>
        <w:rPr>
          <w:color w:val="000000"/>
          <w:sz w:val="16"/>
          <w:szCs w:val="16"/>
          <w:shd w:val="clear" w:color="auto" w:fill="F0F0F0"/>
        </w:rPr>
      </w:pPr>
      <w:bookmarkStart w:id="4974" w:name="sub_873"/>
      <w:r>
        <w:rPr>
          <w:color w:val="000000"/>
          <w:sz w:val="16"/>
          <w:szCs w:val="16"/>
          <w:shd w:val="clear" w:color="auto" w:fill="F0F0F0"/>
        </w:rPr>
        <w:t>Информация об изменениях:</w:t>
      </w:r>
    </w:p>
    <w:bookmarkEnd w:id="4974"/>
    <w:p w:rsidR="00000000" w:rsidRDefault="00FE1CF5">
      <w:pPr>
        <w:pStyle w:val="a8"/>
        <w:rPr>
          <w:shd w:val="clear" w:color="auto" w:fill="F0F0F0"/>
        </w:rPr>
      </w:pPr>
      <w:r>
        <w:t xml:space="preserve"> </w:t>
      </w:r>
      <w:r>
        <w:rPr>
          <w:shd w:val="clear" w:color="auto" w:fill="F0F0F0"/>
        </w:rPr>
        <w:t xml:space="preserve">Статья 873 изменена с 1 июня 2018 г. - </w:t>
      </w:r>
      <w:hyperlink r:id="rId4634"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35" w:history="1">
        <w:r>
          <w:rPr>
            <w:rStyle w:val="a4"/>
            <w:shd w:val="clear" w:color="auto" w:fill="F0F0F0"/>
          </w:rPr>
          <w:t>См. предыдущую редакцию</w:t>
        </w:r>
      </w:hyperlink>
    </w:p>
    <w:p w:rsidR="00000000" w:rsidRDefault="00FE1CF5">
      <w:pPr>
        <w:pStyle w:val="a5"/>
      </w:pPr>
      <w:r>
        <w:rPr>
          <w:rStyle w:val="a3"/>
        </w:rPr>
        <w:t>Статья 873.</w:t>
      </w:r>
      <w:r>
        <w:t xml:space="preserve"> Закрытие аккредитива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36" w:history="1">
        <w:r>
          <w:rPr>
            <w:rStyle w:val="a4"/>
            <w:shd w:val="clear" w:color="auto" w:fill="F0F0F0"/>
          </w:rPr>
          <w:t>Энциклопедии</w:t>
        </w:r>
      </w:hyperlink>
      <w:r>
        <w:rPr>
          <w:shd w:val="clear" w:color="auto" w:fill="F0F0F0"/>
        </w:rPr>
        <w:t xml:space="preserve">, </w:t>
      </w:r>
      <w:hyperlink r:id="rId4637" w:history="1">
        <w:r>
          <w:rPr>
            <w:rStyle w:val="a4"/>
            <w:shd w:val="clear" w:color="auto" w:fill="F0F0F0"/>
          </w:rPr>
          <w:t>позиции высших судов</w:t>
        </w:r>
      </w:hyperlink>
      <w:r>
        <w:rPr>
          <w:shd w:val="clear" w:color="auto" w:fill="F0F0F0"/>
        </w:rPr>
        <w:t xml:space="preserve"> и другие комментарии к статье 873 ГК РФ</w:t>
      </w:r>
    </w:p>
    <w:p w:rsidR="00000000" w:rsidRDefault="00FE1CF5">
      <w:bookmarkStart w:id="4975" w:name="sub_8731"/>
      <w:r>
        <w:t>1. Закрытие аккредитива в исполняющем банке производ</w:t>
      </w:r>
      <w:r>
        <w:t>ится:</w:t>
      </w:r>
    </w:p>
    <w:p w:rsidR="00000000" w:rsidRDefault="00FE1CF5">
      <w:bookmarkStart w:id="4976" w:name="sub_87311"/>
      <w:bookmarkEnd w:id="4975"/>
      <w:r>
        <w:t>1) по истечении срока действия аккредитива, за исключением случая, когда документы по аккредитиву были представлены в пределах срока действия аккредитива;</w:t>
      </w:r>
    </w:p>
    <w:p w:rsidR="00000000" w:rsidRDefault="00FE1CF5">
      <w:bookmarkStart w:id="4977" w:name="sub_873120"/>
      <w:bookmarkEnd w:id="4976"/>
      <w:r>
        <w:t>2) при полном исполнении аккредитива;</w:t>
      </w:r>
    </w:p>
    <w:p w:rsidR="00000000" w:rsidRDefault="00FE1CF5">
      <w:bookmarkStart w:id="4978" w:name="sub_87313"/>
      <w:bookmarkEnd w:id="4977"/>
      <w:r>
        <w:t>3)</w:t>
      </w:r>
      <w:r>
        <w:t xml:space="preserve"> по заявлению получателя средств об отказе от использования аккредитива до истечения срока его действия;</w:t>
      </w:r>
    </w:p>
    <w:p w:rsidR="00000000" w:rsidRDefault="00FE1CF5">
      <w:bookmarkStart w:id="4979" w:name="sub_87314"/>
      <w:bookmarkEnd w:id="4978"/>
      <w:r>
        <w:t>4) по заявлению плательщика об отмене или отзыве аккредитива.</w:t>
      </w:r>
    </w:p>
    <w:p w:rsidR="00000000" w:rsidRDefault="00FE1CF5">
      <w:bookmarkStart w:id="4980" w:name="sub_8732"/>
      <w:bookmarkEnd w:id="4979"/>
      <w:r>
        <w:t>2. О закрытии аккредитива исполняющий банк должен пост</w:t>
      </w:r>
      <w:r>
        <w:t>авить в известность банк-эмитент.</w:t>
      </w:r>
    </w:p>
    <w:p w:rsidR="00000000" w:rsidRDefault="00FE1CF5">
      <w:bookmarkStart w:id="4981" w:name="sub_8733"/>
      <w:bookmarkEnd w:id="4980"/>
      <w:r>
        <w:t>3. Неиспользованная сумма аккредитива подлежит возврату банку-эмитенту одновременно с закрытием аккредитива. Банк-эмитент обязан зачислить возвращенную денежную сумму на банковский счет плательщика, с котор</w:t>
      </w:r>
      <w:r>
        <w:t>ого депонировались эти средства.</w:t>
      </w:r>
    </w:p>
    <w:bookmarkEnd w:id="4981"/>
    <w:p w:rsidR="00000000" w:rsidRDefault="00FE1CF5"/>
    <w:p w:rsidR="00000000" w:rsidRDefault="00FE1CF5">
      <w:pPr>
        <w:pStyle w:val="1"/>
      </w:pPr>
      <w:bookmarkStart w:id="4982" w:name="sub_874"/>
      <w:r>
        <w:t>§ 4. Расчеты по инкассо</w:t>
      </w:r>
    </w:p>
    <w:bookmarkEnd w:id="49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практике рассмотрения споров, связанных с использованием инкассовой формы расчетов, см. </w:t>
      </w:r>
      <w:hyperlink r:id="rId4638" w:history="1">
        <w:r>
          <w:rPr>
            <w:rStyle w:val="a4"/>
            <w:shd w:val="clear" w:color="auto" w:fill="F0F0F0"/>
          </w:rPr>
          <w:t>Обзор</w:t>
        </w:r>
      </w:hyperlink>
      <w:r>
        <w:rPr>
          <w:shd w:val="clear" w:color="auto" w:fill="F0F0F0"/>
        </w:rPr>
        <w:t xml:space="preserve"> През</w:t>
      </w:r>
      <w:r>
        <w:rPr>
          <w:shd w:val="clear" w:color="auto" w:fill="F0F0F0"/>
        </w:rPr>
        <w:t>идиума ВАС РФ от 15 января 1999 г. N 39</w:t>
      </w:r>
    </w:p>
    <w:p w:rsidR="00000000" w:rsidRDefault="00FE1CF5">
      <w:pPr>
        <w:pStyle w:val="a7"/>
        <w:rPr>
          <w:shd w:val="clear" w:color="auto" w:fill="F0F0F0"/>
        </w:rPr>
      </w:pPr>
      <w:r>
        <w:t xml:space="preserve"> </w:t>
      </w:r>
    </w:p>
    <w:p w:rsidR="00000000" w:rsidRDefault="00FE1CF5">
      <w:pPr>
        <w:pStyle w:val="a5"/>
      </w:pPr>
      <w:bookmarkStart w:id="4983" w:name="sub_20874"/>
      <w:r>
        <w:rPr>
          <w:rStyle w:val="a3"/>
        </w:rPr>
        <w:t>Статья 874.</w:t>
      </w:r>
      <w:r>
        <w:t xml:space="preserve"> Общие положения о расчетах по инкассо</w:t>
      </w:r>
    </w:p>
    <w:bookmarkEnd w:id="49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39" w:history="1">
        <w:r>
          <w:rPr>
            <w:rStyle w:val="a4"/>
            <w:shd w:val="clear" w:color="auto" w:fill="F0F0F0"/>
          </w:rPr>
          <w:t>Энциклопедии</w:t>
        </w:r>
      </w:hyperlink>
      <w:r>
        <w:rPr>
          <w:shd w:val="clear" w:color="auto" w:fill="F0F0F0"/>
        </w:rPr>
        <w:t xml:space="preserve">, </w:t>
      </w:r>
      <w:hyperlink r:id="rId4640" w:history="1">
        <w:r>
          <w:rPr>
            <w:rStyle w:val="a4"/>
            <w:shd w:val="clear" w:color="auto" w:fill="F0F0F0"/>
          </w:rPr>
          <w:t>позиции высших судов</w:t>
        </w:r>
      </w:hyperlink>
      <w:r>
        <w:rPr>
          <w:shd w:val="clear" w:color="auto" w:fill="F0F0F0"/>
        </w:rPr>
        <w:t xml:space="preserve"> и другие комментарии к статье 874 ГК РФ</w:t>
      </w:r>
    </w:p>
    <w:p w:rsidR="00000000" w:rsidRDefault="00FE1CF5">
      <w:bookmarkStart w:id="4984" w:name="sub_8741"/>
      <w:r>
        <w:t>1. При расчетах по инкассо банк (банк-эмитент) обязуется по поручению клиента осуществить за счет клиента действия по получению от плательщика платежа и (или) акцепта платежа.</w:t>
      </w:r>
    </w:p>
    <w:p w:rsidR="00000000" w:rsidRDefault="00FE1CF5">
      <w:pPr>
        <w:pStyle w:val="a7"/>
        <w:rPr>
          <w:color w:val="000000"/>
          <w:sz w:val="16"/>
          <w:szCs w:val="16"/>
          <w:shd w:val="clear" w:color="auto" w:fill="F0F0F0"/>
        </w:rPr>
      </w:pPr>
      <w:bookmarkStart w:id="4985" w:name="sub_8742"/>
      <w:bookmarkEnd w:id="4984"/>
      <w:r>
        <w:rPr>
          <w:color w:val="000000"/>
          <w:sz w:val="16"/>
          <w:szCs w:val="16"/>
          <w:shd w:val="clear" w:color="auto" w:fill="F0F0F0"/>
        </w:rPr>
        <w:t>Информация об изменениях:</w:t>
      </w:r>
    </w:p>
    <w:bookmarkEnd w:id="4985"/>
    <w:p w:rsidR="00000000" w:rsidRDefault="00FE1CF5">
      <w:pPr>
        <w:pStyle w:val="a8"/>
        <w:rPr>
          <w:shd w:val="clear" w:color="auto" w:fill="F0F0F0"/>
        </w:rPr>
      </w:pPr>
      <w:r>
        <w:t xml:space="preserve"> </w:t>
      </w:r>
      <w:r>
        <w:rPr>
          <w:shd w:val="clear" w:color="auto" w:fill="F0F0F0"/>
        </w:rPr>
        <w:t xml:space="preserve">Пункт 2 изменен с 1 июня 2018 г. - </w:t>
      </w:r>
      <w:hyperlink r:id="rId4641"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42" w:history="1">
        <w:r>
          <w:rPr>
            <w:rStyle w:val="a4"/>
            <w:shd w:val="clear" w:color="auto" w:fill="F0F0F0"/>
          </w:rPr>
          <w:t>См. предыдущую редакцию</w:t>
        </w:r>
      </w:hyperlink>
    </w:p>
    <w:p w:rsidR="00000000" w:rsidRDefault="00FE1CF5">
      <w:r>
        <w:t>2. Банк-эмитент, получивший поручение клиента, вправе привлекать для его выполнения иной банк (исполняющий банк).</w:t>
      </w:r>
    </w:p>
    <w:p w:rsidR="00000000" w:rsidRDefault="00FE1CF5">
      <w:bookmarkStart w:id="4986" w:name="sub_87422"/>
      <w:r>
        <w:t>Порядок осуществления расчетов по инкассо регулируется законом, банковскими правилами и применяем</w:t>
      </w:r>
      <w:r>
        <w:t>ыми в банковской практике обычаями.</w:t>
      </w:r>
    </w:p>
    <w:p w:rsidR="00000000" w:rsidRDefault="00FE1CF5">
      <w:bookmarkStart w:id="4987" w:name="sub_8743"/>
      <w:bookmarkEnd w:id="4986"/>
      <w:r>
        <w:t xml:space="preserve">3. В случае неисполнения или ненадлежащего исполнения поручения клиента банк-эмитент несет перед ним ответственность по основаниям и в размере, которые предусмотрены </w:t>
      </w:r>
      <w:hyperlink w:anchor="sub_1025" w:history="1">
        <w:r>
          <w:rPr>
            <w:rStyle w:val="a4"/>
          </w:rPr>
          <w:t>главой 25</w:t>
        </w:r>
      </w:hyperlink>
      <w:r>
        <w:t xml:space="preserve"> н</w:t>
      </w:r>
      <w:r>
        <w:t>астоящего Кодекса.</w:t>
      </w:r>
    </w:p>
    <w:p w:rsidR="00000000" w:rsidRDefault="00FE1CF5">
      <w:bookmarkStart w:id="4988" w:name="sub_87432"/>
      <w:bookmarkEnd w:id="4987"/>
      <w:r>
        <w:t>Если неисполнение или ненадлежащее исполнение поручения клиента имело место в связи с нарушением правил совершения расчетных операций исполняющим банком, ответственность перед клиентом может быть возложена на этот банк.</w:t>
      </w:r>
    </w:p>
    <w:bookmarkEnd w:id="4988"/>
    <w:p w:rsidR="00000000" w:rsidRDefault="00FE1CF5"/>
    <w:p w:rsidR="00000000" w:rsidRDefault="00FE1CF5">
      <w:pPr>
        <w:pStyle w:val="a5"/>
      </w:pPr>
      <w:bookmarkStart w:id="4989" w:name="sub_875"/>
      <w:r>
        <w:rPr>
          <w:rStyle w:val="a3"/>
        </w:rPr>
        <w:t>Статья 875.</w:t>
      </w:r>
      <w:r>
        <w:t xml:space="preserve"> Исполнение инкассового поручения</w:t>
      </w:r>
    </w:p>
    <w:bookmarkEnd w:id="49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43" w:history="1">
        <w:r>
          <w:rPr>
            <w:rStyle w:val="a4"/>
            <w:shd w:val="clear" w:color="auto" w:fill="F0F0F0"/>
          </w:rPr>
          <w:t>Энциклопедии</w:t>
        </w:r>
      </w:hyperlink>
      <w:r>
        <w:rPr>
          <w:shd w:val="clear" w:color="auto" w:fill="F0F0F0"/>
        </w:rPr>
        <w:t xml:space="preserve">, </w:t>
      </w:r>
      <w:hyperlink r:id="rId4644" w:history="1">
        <w:r>
          <w:rPr>
            <w:rStyle w:val="a4"/>
            <w:shd w:val="clear" w:color="auto" w:fill="F0F0F0"/>
          </w:rPr>
          <w:t>позиции высших судов</w:t>
        </w:r>
      </w:hyperlink>
      <w:r>
        <w:rPr>
          <w:shd w:val="clear" w:color="auto" w:fill="F0F0F0"/>
        </w:rPr>
        <w:t xml:space="preserve"> и другие ко</w:t>
      </w:r>
      <w:r>
        <w:rPr>
          <w:shd w:val="clear" w:color="auto" w:fill="F0F0F0"/>
        </w:rPr>
        <w:t>мментарии к статье 875 ГК РФ</w:t>
      </w:r>
    </w:p>
    <w:p w:rsidR="00000000" w:rsidRDefault="00FE1CF5">
      <w:bookmarkStart w:id="4990" w:name="sub_8751"/>
      <w:r>
        <w:t>1. При отсутствии какого-либо документа или несоответствии документов по внешним признакам инкассовому поручению исполняющий банк обязан немедленно известить об этом лицо, от которого было получено инкассовое поручение.</w:t>
      </w:r>
      <w:r>
        <w:t xml:space="preserve"> В случае неустранения указанных недостатков банк вправе возвратить документы без исполнения.</w:t>
      </w:r>
    </w:p>
    <w:p w:rsidR="00000000" w:rsidRDefault="00FE1CF5">
      <w:bookmarkStart w:id="4991" w:name="sub_8752"/>
      <w:bookmarkEnd w:id="4990"/>
      <w:r>
        <w:t xml:space="preserve">2. Документы представляются плательщику в той форме, в которой они получены, за исключением отметок и надписей банков, необходимых для оформления </w:t>
      </w:r>
      <w:r>
        <w:t>инкассовой операции.</w:t>
      </w:r>
    </w:p>
    <w:p w:rsidR="00000000" w:rsidRDefault="00FE1CF5">
      <w:bookmarkStart w:id="4992" w:name="sub_8753"/>
      <w:bookmarkEnd w:id="4991"/>
      <w:r>
        <w:t>3. Если документы подлежат оплате по предъявлении, исполняющий банк должен сделать представление к платежу немедленно по получении инкассового поручения.</w:t>
      </w:r>
    </w:p>
    <w:p w:rsidR="00000000" w:rsidRDefault="00FE1CF5">
      <w:bookmarkStart w:id="4993" w:name="sub_87532"/>
      <w:bookmarkEnd w:id="4992"/>
      <w:r>
        <w:t>Если документы подлежат оплате в иной срок, испо</w:t>
      </w:r>
      <w:r>
        <w:t>лняющий банк должен для получения акцепта плательщика представить документы к акцепту немедленно по получении инкассового поручения, а требование платежа должно быть сделано не позднее дня наступления указанного в документе срока платежа.</w:t>
      </w:r>
    </w:p>
    <w:p w:rsidR="00000000" w:rsidRDefault="00FE1CF5">
      <w:bookmarkStart w:id="4994" w:name="sub_8754"/>
      <w:bookmarkEnd w:id="4993"/>
      <w:r>
        <w:t xml:space="preserve">4. Частичные платежи могут быть приняты в случаях, когда это установлено </w:t>
      </w:r>
      <w:hyperlink r:id="rId4645" w:history="1">
        <w:r>
          <w:rPr>
            <w:rStyle w:val="a4"/>
          </w:rPr>
          <w:t>банковскими правилами</w:t>
        </w:r>
      </w:hyperlink>
      <w:r>
        <w:t>, либо при наличии специального разрешения в инкассовом поручении.</w:t>
      </w:r>
    </w:p>
    <w:p w:rsidR="00000000" w:rsidRDefault="00FE1CF5">
      <w:pPr>
        <w:pStyle w:val="a7"/>
        <w:rPr>
          <w:color w:val="000000"/>
          <w:sz w:val="16"/>
          <w:szCs w:val="16"/>
          <w:shd w:val="clear" w:color="auto" w:fill="F0F0F0"/>
        </w:rPr>
      </w:pPr>
      <w:bookmarkStart w:id="4995" w:name="sub_8755"/>
      <w:bookmarkEnd w:id="4994"/>
      <w:r>
        <w:rPr>
          <w:color w:val="000000"/>
          <w:sz w:val="16"/>
          <w:szCs w:val="16"/>
          <w:shd w:val="clear" w:color="auto" w:fill="F0F0F0"/>
        </w:rPr>
        <w:t>Информация об изменениях:</w:t>
      </w:r>
    </w:p>
    <w:bookmarkEnd w:id="4995"/>
    <w:p w:rsidR="00000000" w:rsidRDefault="00FE1CF5">
      <w:pPr>
        <w:pStyle w:val="a8"/>
        <w:rPr>
          <w:shd w:val="clear" w:color="auto" w:fill="F0F0F0"/>
        </w:rPr>
      </w:pPr>
      <w:r>
        <w:t xml:space="preserve"> </w:t>
      </w:r>
      <w:r>
        <w:rPr>
          <w:shd w:val="clear" w:color="auto" w:fill="F0F0F0"/>
        </w:rPr>
        <w:t xml:space="preserve">Пункт 5 изменен с 1 июня 2018 г. - </w:t>
      </w:r>
      <w:hyperlink r:id="rId4646" w:history="1">
        <w:r>
          <w:rPr>
            <w:rStyle w:val="a4"/>
            <w:shd w:val="clear" w:color="auto" w:fill="F0F0F0"/>
          </w:rPr>
          <w:t>Федеральный закон</w:t>
        </w:r>
      </w:hyperlink>
      <w:r>
        <w:rPr>
          <w:shd w:val="clear" w:color="auto" w:fill="F0F0F0"/>
        </w:rPr>
        <w:t xml:space="preserve"> от 26 июля 2017 г. N 212-ФЗ</w:t>
      </w:r>
    </w:p>
    <w:p w:rsidR="00000000" w:rsidRDefault="00FE1CF5">
      <w:pPr>
        <w:pStyle w:val="a8"/>
        <w:rPr>
          <w:shd w:val="clear" w:color="auto" w:fill="F0F0F0"/>
        </w:rPr>
      </w:pPr>
      <w:r>
        <w:t xml:space="preserve"> </w:t>
      </w:r>
      <w:hyperlink r:id="rId4647" w:history="1">
        <w:r>
          <w:rPr>
            <w:rStyle w:val="a4"/>
            <w:shd w:val="clear" w:color="auto" w:fill="F0F0F0"/>
          </w:rPr>
          <w:t>См. п</w:t>
        </w:r>
        <w:r>
          <w:rPr>
            <w:rStyle w:val="a4"/>
            <w:shd w:val="clear" w:color="auto" w:fill="F0F0F0"/>
          </w:rPr>
          <w:t>редыдущую редакцию</w:t>
        </w:r>
      </w:hyperlink>
    </w:p>
    <w:p w:rsidR="00000000" w:rsidRDefault="00FE1CF5">
      <w:r>
        <w:t xml:space="preserve">5. Полученные (инкассированные) суммы должны быть перечислены исполняющим банком </w:t>
      </w:r>
      <w:r>
        <w:lastRenderedPageBreak/>
        <w:t>банку-эмитенту, который обязан зачислить эти суммы на банковский счет клиента. Исполняющий банк вправе удержать из инкассированных сумм причитающиеся ему</w:t>
      </w:r>
      <w:r>
        <w:t xml:space="preserve"> вознаграждение и возмещение расходов.</w:t>
      </w:r>
    </w:p>
    <w:p w:rsidR="00000000" w:rsidRDefault="00FE1CF5"/>
    <w:p w:rsidR="00000000" w:rsidRDefault="00FE1CF5">
      <w:pPr>
        <w:pStyle w:val="a5"/>
      </w:pPr>
      <w:bookmarkStart w:id="4996" w:name="sub_876"/>
      <w:r>
        <w:rPr>
          <w:rStyle w:val="a3"/>
        </w:rPr>
        <w:t>Статья 876.</w:t>
      </w:r>
      <w:r>
        <w:t xml:space="preserve"> Извещение о проведенных операциях</w:t>
      </w:r>
    </w:p>
    <w:bookmarkEnd w:id="49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48" w:history="1">
        <w:r>
          <w:rPr>
            <w:rStyle w:val="a4"/>
            <w:shd w:val="clear" w:color="auto" w:fill="F0F0F0"/>
          </w:rPr>
          <w:t>Энциклопедии</w:t>
        </w:r>
      </w:hyperlink>
      <w:r>
        <w:rPr>
          <w:shd w:val="clear" w:color="auto" w:fill="F0F0F0"/>
        </w:rPr>
        <w:t xml:space="preserve">, </w:t>
      </w:r>
      <w:hyperlink r:id="rId4649" w:history="1">
        <w:r>
          <w:rPr>
            <w:rStyle w:val="a4"/>
            <w:shd w:val="clear" w:color="auto" w:fill="F0F0F0"/>
          </w:rPr>
          <w:t>пози</w:t>
        </w:r>
        <w:r>
          <w:rPr>
            <w:rStyle w:val="a4"/>
            <w:shd w:val="clear" w:color="auto" w:fill="F0F0F0"/>
          </w:rPr>
          <w:t>ции высших судов</w:t>
        </w:r>
      </w:hyperlink>
      <w:r>
        <w:rPr>
          <w:shd w:val="clear" w:color="auto" w:fill="F0F0F0"/>
        </w:rPr>
        <w:t xml:space="preserve"> и другие комментарии к статье 876 ГК РФ</w:t>
      </w:r>
    </w:p>
    <w:p w:rsidR="00000000" w:rsidRDefault="00FE1CF5">
      <w:bookmarkStart w:id="4997" w:name="sub_8761"/>
      <w:r>
        <w:t>1. Если платеж и (или) акцепт не были получены, исполняющий банк обязан немедленно известить банк-эмитент о причинах неплатежа или отказа от акцепта.</w:t>
      </w:r>
    </w:p>
    <w:p w:rsidR="00000000" w:rsidRDefault="00FE1CF5">
      <w:bookmarkStart w:id="4998" w:name="sub_87612"/>
      <w:bookmarkEnd w:id="4997"/>
      <w:r>
        <w:t>Банк-эмитент обязан н</w:t>
      </w:r>
      <w:r>
        <w:t>емедленно информировать об этом клиента, запросив у него указания относительно дальнейших действий.</w:t>
      </w:r>
    </w:p>
    <w:p w:rsidR="00000000" w:rsidRDefault="00FE1CF5">
      <w:bookmarkStart w:id="4999" w:name="sub_8762"/>
      <w:bookmarkEnd w:id="4998"/>
      <w:r>
        <w:t>2. При неполучении указаний о дальнейших действиях в срок, установленный банковскими правилами, а при его отсутствии в разумный срок исполн</w:t>
      </w:r>
      <w:r>
        <w:t>яющий банк вправе возвратить документы банку-эмитенту.</w:t>
      </w:r>
    </w:p>
    <w:bookmarkEnd w:id="4999"/>
    <w:p w:rsidR="00000000" w:rsidRDefault="00FE1CF5"/>
    <w:p w:rsidR="00000000" w:rsidRDefault="00FE1CF5">
      <w:pPr>
        <w:pStyle w:val="1"/>
      </w:pPr>
      <w:bookmarkStart w:id="5000" w:name="sub_877"/>
      <w:r>
        <w:t>§ 5. Расчеты чеками</w:t>
      </w:r>
    </w:p>
    <w:bookmarkEnd w:id="50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50" w:history="1">
        <w:r>
          <w:rPr>
            <w:rStyle w:val="a4"/>
            <w:shd w:val="clear" w:color="auto" w:fill="F0F0F0"/>
          </w:rPr>
          <w:t>схему</w:t>
        </w:r>
      </w:hyperlink>
      <w:r>
        <w:rPr>
          <w:shd w:val="clear" w:color="auto" w:fill="F0F0F0"/>
        </w:rPr>
        <w:t xml:space="preserve"> "Чеки"</w:t>
      </w:r>
    </w:p>
    <w:p w:rsidR="00000000" w:rsidRDefault="00FE1CF5">
      <w:pPr>
        <w:pStyle w:val="a5"/>
      </w:pPr>
      <w:bookmarkStart w:id="5001" w:name="sub_20877"/>
      <w:r>
        <w:rPr>
          <w:rStyle w:val="a3"/>
        </w:rPr>
        <w:t>Статья 877.</w:t>
      </w:r>
      <w:r>
        <w:t xml:space="preserve"> Общие положения о расчетах чеками</w:t>
      </w:r>
    </w:p>
    <w:bookmarkEnd w:id="5001"/>
    <w:p w:rsidR="00000000" w:rsidRDefault="00FE1CF5">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FE1CF5">
      <w:pPr>
        <w:pStyle w:val="a7"/>
        <w:rPr>
          <w:shd w:val="clear" w:color="auto" w:fill="F0F0F0"/>
        </w:rPr>
      </w:pPr>
      <w:r>
        <w:t xml:space="preserve"> </w:t>
      </w:r>
      <w:r>
        <w:rPr>
          <w:shd w:val="clear" w:color="auto" w:fill="F0F0F0"/>
        </w:rPr>
        <w:t xml:space="preserve">См. </w:t>
      </w:r>
      <w:hyperlink r:id="rId4651" w:history="1">
        <w:r>
          <w:rPr>
            <w:rStyle w:val="a4"/>
            <w:shd w:val="clear" w:color="auto" w:fill="F0F0F0"/>
          </w:rPr>
          <w:t>Энциклопедии</w:t>
        </w:r>
      </w:hyperlink>
      <w:r>
        <w:rPr>
          <w:shd w:val="clear" w:color="auto" w:fill="F0F0F0"/>
        </w:rPr>
        <w:t xml:space="preserve">, </w:t>
      </w:r>
      <w:hyperlink r:id="rId4652" w:history="1">
        <w:r>
          <w:rPr>
            <w:rStyle w:val="a4"/>
            <w:shd w:val="clear" w:color="auto" w:fill="F0F0F0"/>
          </w:rPr>
          <w:t>позиции высших судов</w:t>
        </w:r>
      </w:hyperlink>
      <w:r>
        <w:rPr>
          <w:shd w:val="clear" w:color="auto" w:fill="F0F0F0"/>
        </w:rPr>
        <w:t xml:space="preserve"> и другие комментарии к статье 877 ГК РФ</w:t>
      </w:r>
    </w:p>
    <w:p w:rsidR="00000000" w:rsidRDefault="00FE1CF5">
      <w:bookmarkStart w:id="5002" w:name="sub_8771"/>
      <w:r>
        <w:t>1. Чеком признается ценная бумага, со</w:t>
      </w:r>
      <w:r>
        <w:t>держащая ничем не обусловленное распоряжение чекодателя банку произвести платеж указанной в нем суммы чекодержателю.</w:t>
      </w:r>
    </w:p>
    <w:p w:rsidR="00000000" w:rsidRDefault="00FE1CF5">
      <w:bookmarkStart w:id="5003" w:name="sub_8772"/>
      <w:bookmarkEnd w:id="5002"/>
      <w:r>
        <w:t>2. В качестве плательщика по чеку может быть указан только банк, где чекод</w:t>
      </w:r>
      <w:r>
        <w:t>атель имеет средства, которыми он вправе распоряжаться путем выставления чеков.</w:t>
      </w:r>
    </w:p>
    <w:p w:rsidR="00000000" w:rsidRDefault="00FE1CF5">
      <w:bookmarkStart w:id="5004" w:name="sub_8773"/>
      <w:bookmarkEnd w:id="5003"/>
      <w:r>
        <w:t>3. Отзыв чека до истечения срока для его предъявления не допускается.</w:t>
      </w:r>
    </w:p>
    <w:p w:rsidR="00000000" w:rsidRDefault="00FE1CF5">
      <w:bookmarkStart w:id="5005" w:name="sub_8774"/>
      <w:bookmarkEnd w:id="5004"/>
      <w:r>
        <w:t>4. Выдача чека не погашает денежного обязательства, во исполнение которого</w:t>
      </w:r>
      <w:r>
        <w:t xml:space="preserve"> он выдан.</w:t>
      </w:r>
    </w:p>
    <w:p w:rsidR="00000000" w:rsidRDefault="00FE1CF5">
      <w:bookmarkStart w:id="5006" w:name="sub_8775"/>
      <w:bookmarkEnd w:id="5005"/>
      <w:r>
        <w:t xml:space="preserve">5. Порядок и условия использования чеков в платежном обороте регулируются настоящим Кодексом, а в части, им не урегулированной, другими законами и устанавливаемыми в соответствии с ними </w:t>
      </w:r>
      <w:hyperlink r:id="rId4653" w:history="1">
        <w:r>
          <w:rPr>
            <w:rStyle w:val="a4"/>
          </w:rPr>
          <w:t>банковскими правилами</w:t>
        </w:r>
      </w:hyperlink>
      <w:r>
        <w:t>.</w:t>
      </w:r>
    </w:p>
    <w:bookmarkEnd w:id="5006"/>
    <w:p w:rsidR="00000000" w:rsidRDefault="00FE1CF5"/>
    <w:p w:rsidR="00000000" w:rsidRDefault="00FE1CF5">
      <w:pPr>
        <w:pStyle w:val="a5"/>
      </w:pPr>
      <w:bookmarkStart w:id="5007" w:name="sub_878"/>
      <w:r>
        <w:rPr>
          <w:rStyle w:val="a3"/>
        </w:rPr>
        <w:t>Статья 878.</w:t>
      </w:r>
      <w:r>
        <w:t xml:space="preserve"> Реквизиты чека</w:t>
      </w:r>
    </w:p>
    <w:bookmarkEnd w:id="50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54" w:history="1">
        <w:r>
          <w:rPr>
            <w:rStyle w:val="a4"/>
            <w:shd w:val="clear" w:color="auto" w:fill="F0F0F0"/>
          </w:rPr>
          <w:t>Энциклопедии</w:t>
        </w:r>
      </w:hyperlink>
      <w:r>
        <w:rPr>
          <w:shd w:val="clear" w:color="auto" w:fill="F0F0F0"/>
        </w:rPr>
        <w:t xml:space="preserve"> и другие комментарии к статье 878 ГК РФ</w:t>
      </w:r>
    </w:p>
    <w:p w:rsidR="00000000" w:rsidRDefault="00FE1CF5">
      <w:bookmarkStart w:id="5008" w:name="sub_8781"/>
      <w:r>
        <w:t>1. Чек должен содержать</w:t>
      </w:r>
      <w:r>
        <w:t>:</w:t>
      </w:r>
    </w:p>
    <w:p w:rsidR="00000000" w:rsidRDefault="00FE1CF5">
      <w:bookmarkStart w:id="5009" w:name="sub_87811"/>
      <w:bookmarkEnd w:id="5008"/>
      <w:r>
        <w:t>1) наименование "чек", включенное в текст документа;</w:t>
      </w:r>
    </w:p>
    <w:p w:rsidR="00000000" w:rsidRDefault="00FE1CF5">
      <w:bookmarkStart w:id="5010" w:name="sub_87812"/>
      <w:bookmarkEnd w:id="5009"/>
      <w:r>
        <w:t>2) поручение плательщику выплатить определенную денежную сумму;</w:t>
      </w:r>
    </w:p>
    <w:p w:rsidR="00000000" w:rsidRDefault="00FE1CF5">
      <w:bookmarkStart w:id="5011" w:name="sub_87813"/>
      <w:bookmarkEnd w:id="5010"/>
      <w:r>
        <w:t>3) наименование плательщика и указание счета, с которого должен быть произведен плат</w:t>
      </w:r>
      <w:r>
        <w:t>еж;</w:t>
      </w:r>
    </w:p>
    <w:p w:rsidR="00000000" w:rsidRDefault="00FE1CF5">
      <w:bookmarkStart w:id="5012" w:name="sub_87814"/>
      <w:bookmarkEnd w:id="5011"/>
      <w:r>
        <w:t>4) указание валюты платежа;</w:t>
      </w:r>
    </w:p>
    <w:p w:rsidR="00000000" w:rsidRDefault="00FE1CF5">
      <w:bookmarkStart w:id="5013" w:name="sub_87815"/>
      <w:bookmarkEnd w:id="5012"/>
      <w:r>
        <w:t>5) указание даты и места составления чека;</w:t>
      </w:r>
    </w:p>
    <w:p w:rsidR="00000000" w:rsidRDefault="00FE1CF5">
      <w:bookmarkStart w:id="5014" w:name="sub_87816"/>
      <w:bookmarkEnd w:id="5013"/>
      <w:r>
        <w:t>6) подпись лица, выписавшего чек, - чекодателя.</w:t>
      </w:r>
    </w:p>
    <w:p w:rsidR="00000000" w:rsidRDefault="00FE1CF5">
      <w:bookmarkStart w:id="5015" w:name="sub_87817"/>
      <w:bookmarkEnd w:id="5014"/>
      <w:r>
        <w:t>Отсутствие в документе какого-либо из указанных реквизитов ли</w:t>
      </w:r>
      <w:r>
        <w:t>шает его силы чека.</w:t>
      </w:r>
    </w:p>
    <w:p w:rsidR="00000000" w:rsidRDefault="00FE1CF5">
      <w:bookmarkStart w:id="5016" w:name="sub_87818"/>
      <w:bookmarkEnd w:id="5015"/>
      <w:r>
        <w:t>Чек, не содержащий указание места его составления, рассматривается как подписанный в месте нахождения чекодателя.</w:t>
      </w:r>
    </w:p>
    <w:bookmarkEnd w:id="5016"/>
    <w:p w:rsidR="00000000" w:rsidRDefault="00FE1CF5">
      <w:r>
        <w:t>Указание о процентах считается ненаписанным.</w:t>
      </w:r>
    </w:p>
    <w:p w:rsidR="00000000" w:rsidRDefault="00FE1CF5">
      <w:bookmarkStart w:id="5017" w:name="sub_8782"/>
      <w:r>
        <w:t>2. Форма чека и порядок его заполнения опр</w:t>
      </w:r>
      <w:r>
        <w:t xml:space="preserve">еделяются законом и установленными в соответствии с ним </w:t>
      </w:r>
      <w:hyperlink r:id="rId4655" w:history="1">
        <w:r>
          <w:rPr>
            <w:rStyle w:val="a4"/>
          </w:rPr>
          <w:t>банковскими правилами</w:t>
        </w:r>
      </w:hyperlink>
      <w:r>
        <w:t>.</w:t>
      </w:r>
    </w:p>
    <w:bookmarkEnd w:id="50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656" w:history="1">
        <w:r>
          <w:rPr>
            <w:rStyle w:val="a4"/>
            <w:shd w:val="clear" w:color="auto" w:fill="F0F0F0"/>
          </w:rPr>
          <w:t>форму</w:t>
        </w:r>
      </w:hyperlink>
      <w:r>
        <w:rPr>
          <w:shd w:val="clear" w:color="auto" w:fill="F0F0F0"/>
        </w:rPr>
        <w:t xml:space="preserve"> универсального станд</w:t>
      </w:r>
      <w:r>
        <w:rPr>
          <w:shd w:val="clear" w:color="auto" w:fill="F0F0F0"/>
        </w:rPr>
        <w:t xml:space="preserve">артизированного чека, введенную в хозяйственный оборот РФ </w:t>
      </w:r>
      <w:hyperlink r:id="rId4657" w:history="1">
        <w:r>
          <w:rPr>
            <w:rStyle w:val="a4"/>
            <w:shd w:val="clear" w:color="auto" w:fill="F0F0F0"/>
          </w:rPr>
          <w:t>постановлением</w:t>
        </w:r>
      </w:hyperlink>
      <w:r>
        <w:rPr>
          <w:shd w:val="clear" w:color="auto" w:fill="F0F0F0"/>
        </w:rPr>
        <w:t xml:space="preserve"> Президиума ВС РФ от 13 января 1992 г. N 2174-I</w:t>
      </w:r>
    </w:p>
    <w:p w:rsidR="00000000" w:rsidRDefault="00FE1CF5">
      <w:pPr>
        <w:pStyle w:val="a7"/>
        <w:rPr>
          <w:shd w:val="clear" w:color="auto" w:fill="F0F0F0"/>
        </w:rPr>
      </w:pPr>
      <w:r>
        <w:t xml:space="preserve"> </w:t>
      </w:r>
    </w:p>
    <w:p w:rsidR="00000000" w:rsidRDefault="00FE1CF5">
      <w:pPr>
        <w:pStyle w:val="a5"/>
      </w:pPr>
      <w:bookmarkStart w:id="5018" w:name="sub_879"/>
      <w:r>
        <w:rPr>
          <w:rStyle w:val="a3"/>
        </w:rPr>
        <w:t>Статья 879.</w:t>
      </w:r>
      <w:r>
        <w:t xml:space="preserve"> Оплата чека</w:t>
      </w:r>
    </w:p>
    <w:bookmarkEnd w:id="50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58" w:history="1">
        <w:r>
          <w:rPr>
            <w:rStyle w:val="a4"/>
            <w:shd w:val="clear" w:color="auto" w:fill="F0F0F0"/>
          </w:rPr>
          <w:t>Энциклопедии</w:t>
        </w:r>
      </w:hyperlink>
      <w:r>
        <w:rPr>
          <w:shd w:val="clear" w:color="auto" w:fill="F0F0F0"/>
        </w:rPr>
        <w:t xml:space="preserve">, </w:t>
      </w:r>
      <w:hyperlink r:id="rId4659" w:history="1">
        <w:r>
          <w:rPr>
            <w:rStyle w:val="a4"/>
            <w:shd w:val="clear" w:color="auto" w:fill="F0F0F0"/>
          </w:rPr>
          <w:t>позиции высших судов</w:t>
        </w:r>
      </w:hyperlink>
      <w:r>
        <w:rPr>
          <w:shd w:val="clear" w:color="auto" w:fill="F0F0F0"/>
        </w:rPr>
        <w:t xml:space="preserve"> и другие комментарии к статье 879 ГК РФ</w:t>
      </w:r>
    </w:p>
    <w:p w:rsidR="00000000" w:rsidRDefault="00FE1CF5">
      <w:bookmarkStart w:id="5019" w:name="sub_8791"/>
      <w:r>
        <w:t>1. Чек оплачивается за счет средств чекодател</w:t>
      </w:r>
      <w:r>
        <w:t>я.</w:t>
      </w:r>
    </w:p>
    <w:p w:rsidR="00000000" w:rsidRDefault="00FE1CF5">
      <w:bookmarkStart w:id="5020" w:name="sub_87912"/>
      <w:bookmarkEnd w:id="5019"/>
      <w:r>
        <w:t>В случае депонирования средств порядок и условия депонирования средств для покрытия чека устанавливаются банковскими правилами.</w:t>
      </w:r>
    </w:p>
    <w:p w:rsidR="00000000" w:rsidRDefault="00FE1CF5">
      <w:bookmarkStart w:id="5021" w:name="sub_8792"/>
      <w:bookmarkEnd w:id="5020"/>
      <w:r>
        <w:t>2. Чек подлежит оплате плательщиком при условии предъявления его к оплате в срок, установле</w:t>
      </w:r>
      <w:r>
        <w:t>нный законом.</w:t>
      </w:r>
    </w:p>
    <w:p w:rsidR="00000000" w:rsidRDefault="00FE1CF5">
      <w:bookmarkStart w:id="5022" w:name="sub_8793"/>
      <w:bookmarkEnd w:id="5021"/>
      <w:r>
        <w:t>3. Плательщик по чеку обязан удостовериться всеми доступными ему способами в подлинности чека, а также в том, что предъявитель чека является уполномоченным по нему лицом.</w:t>
      </w:r>
    </w:p>
    <w:p w:rsidR="00000000" w:rsidRDefault="00FE1CF5">
      <w:bookmarkStart w:id="5023" w:name="sub_87932"/>
      <w:bookmarkEnd w:id="5022"/>
      <w:r>
        <w:t>При оплате индоссированного чека плательщик обязан проверить правильность индоссаментов, но не подписи индоссантов.</w:t>
      </w:r>
    </w:p>
    <w:p w:rsidR="00000000" w:rsidRDefault="00FE1CF5">
      <w:bookmarkStart w:id="5024" w:name="sub_8794"/>
      <w:bookmarkEnd w:id="5023"/>
      <w:r>
        <w:t>4. Убытки, возникшие вследствие оплаты плательщиком подложного, похищенного или утраченного чека, возлагаются на плательщик</w:t>
      </w:r>
      <w:r>
        <w:t>а или чекодателя в зависимости от того, по чьей вине они были причинены.</w:t>
      </w:r>
    </w:p>
    <w:p w:rsidR="00000000" w:rsidRDefault="00FE1CF5">
      <w:bookmarkStart w:id="5025" w:name="sub_8795"/>
      <w:bookmarkEnd w:id="5024"/>
      <w:r>
        <w:t>5. Лицо, оплатившее чек, вправе потребовать передачи ему чека с распиской в получении платежа.</w:t>
      </w:r>
    </w:p>
    <w:bookmarkEnd w:id="5025"/>
    <w:p w:rsidR="00000000" w:rsidRDefault="00FE1CF5"/>
    <w:p w:rsidR="00000000" w:rsidRDefault="00FE1CF5">
      <w:pPr>
        <w:pStyle w:val="a5"/>
      </w:pPr>
      <w:bookmarkStart w:id="5026" w:name="sub_880"/>
      <w:r>
        <w:rPr>
          <w:rStyle w:val="a3"/>
        </w:rPr>
        <w:t>Статья 880.</w:t>
      </w:r>
      <w:r>
        <w:t xml:space="preserve"> Передача прав по чеку</w:t>
      </w:r>
    </w:p>
    <w:bookmarkEnd w:id="50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w:t>
      </w:r>
      <w:r>
        <w:rPr>
          <w:shd w:val="clear" w:color="auto" w:fill="F0F0F0"/>
        </w:rPr>
        <w:t>мментарии к статье 880 ГК РФ</w:t>
      </w:r>
    </w:p>
    <w:p w:rsidR="00000000" w:rsidRDefault="00FE1CF5">
      <w:bookmarkStart w:id="5027" w:name="sub_88001"/>
      <w:r>
        <w:t xml:space="preserve">1. Передача прав по чеку производится в порядке, установленном </w:t>
      </w:r>
      <w:hyperlink w:anchor="sub_146" w:history="1">
        <w:r>
          <w:rPr>
            <w:rStyle w:val="a4"/>
          </w:rPr>
          <w:t>статьей 146</w:t>
        </w:r>
      </w:hyperlink>
      <w:r>
        <w:t xml:space="preserve"> настоящего Кодекса, с соблюдением правил, предусмотренных настоящей статьей.</w:t>
      </w:r>
    </w:p>
    <w:p w:rsidR="00000000" w:rsidRDefault="00FE1CF5">
      <w:bookmarkStart w:id="5028" w:name="sub_88002"/>
      <w:bookmarkEnd w:id="5027"/>
      <w:r>
        <w:t>2. Именной чек не подле</w:t>
      </w:r>
      <w:r>
        <w:t>жит передаче.</w:t>
      </w:r>
    </w:p>
    <w:p w:rsidR="00000000" w:rsidRDefault="00FE1CF5">
      <w:bookmarkStart w:id="5029" w:name="sub_88003"/>
      <w:bookmarkEnd w:id="5028"/>
      <w:r>
        <w:t>3. В переводном чеке индоссамент на плательщика имеет силу расписки за получение платежа.</w:t>
      </w:r>
    </w:p>
    <w:p w:rsidR="00000000" w:rsidRDefault="00FE1CF5">
      <w:bookmarkStart w:id="5030" w:name="sub_880032"/>
      <w:bookmarkEnd w:id="5029"/>
      <w:r>
        <w:t>Индоссамент, совершенный плательщиком, является недействительным.</w:t>
      </w:r>
    </w:p>
    <w:p w:rsidR="00000000" w:rsidRDefault="00FE1CF5">
      <w:bookmarkStart w:id="5031" w:name="sub_880033"/>
      <w:bookmarkEnd w:id="5030"/>
      <w:r>
        <w:t>Лицо, владеющее переводным че</w:t>
      </w:r>
      <w:r>
        <w:t>ком, полученным по индоссаменту, считается его законным владельцем, если оно основывает свое право на непрерывном ряде индоссаментов.</w:t>
      </w:r>
    </w:p>
    <w:bookmarkEnd w:id="5031"/>
    <w:p w:rsidR="00000000" w:rsidRDefault="00FE1CF5"/>
    <w:p w:rsidR="00000000" w:rsidRDefault="00FE1CF5">
      <w:pPr>
        <w:pStyle w:val="a5"/>
      </w:pPr>
      <w:bookmarkStart w:id="5032" w:name="sub_881"/>
      <w:r>
        <w:rPr>
          <w:rStyle w:val="a3"/>
        </w:rPr>
        <w:t>Статья 881.</w:t>
      </w:r>
      <w:r>
        <w:t xml:space="preserve"> Гарантия платежа</w:t>
      </w:r>
    </w:p>
    <w:bookmarkEnd w:id="50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881 ГК РФ</w:t>
      </w:r>
    </w:p>
    <w:p w:rsidR="00000000" w:rsidRDefault="00FE1CF5">
      <w:bookmarkStart w:id="5033" w:name="sub_8811"/>
      <w:r>
        <w:t>1. Платеж по чек</w:t>
      </w:r>
      <w:r>
        <w:t>у может быть гарантирован полностью или частично посредством аваля.</w:t>
      </w:r>
    </w:p>
    <w:p w:rsidR="00000000" w:rsidRDefault="00FE1CF5">
      <w:bookmarkStart w:id="5034" w:name="sub_88112"/>
      <w:bookmarkEnd w:id="5033"/>
      <w:r>
        <w:t>Гарантия платежа по чеку (аваль) может даваться любым лицом, за исключением плательщика.</w:t>
      </w:r>
    </w:p>
    <w:p w:rsidR="00000000" w:rsidRDefault="00FE1CF5">
      <w:bookmarkStart w:id="5035" w:name="sub_8812"/>
      <w:bookmarkEnd w:id="5034"/>
      <w:r>
        <w:t>2. Аваль проставляется на лицевой стороне чека или на дополнитель</w:t>
      </w:r>
      <w:r>
        <w:t>ном листе путем надписи "считать за аваль" и указания, кем и за кого он дан. Если не указано, за кого он дан, то считается, что аваль дан за чекодателя.</w:t>
      </w:r>
    </w:p>
    <w:p w:rsidR="00000000" w:rsidRDefault="00FE1CF5">
      <w:bookmarkStart w:id="5036" w:name="sub_88122"/>
      <w:bookmarkEnd w:id="5035"/>
      <w:r>
        <w:t>Аваль подписывается авалистом с указанием места его жительства и даты совершения надпи</w:t>
      </w:r>
      <w:r>
        <w:t>си, а если авалистом является юридическое лицо, места его нахождения и даты совершения надписи.</w:t>
      </w:r>
    </w:p>
    <w:p w:rsidR="00000000" w:rsidRDefault="00FE1CF5">
      <w:bookmarkStart w:id="5037" w:name="sub_8813"/>
      <w:bookmarkEnd w:id="5036"/>
      <w:r>
        <w:t>3. Авалист отвечает так же, как и тот, за кого он дал аваль.</w:t>
      </w:r>
    </w:p>
    <w:p w:rsidR="00000000" w:rsidRDefault="00FE1CF5">
      <w:bookmarkStart w:id="5038" w:name="sub_88132"/>
      <w:bookmarkEnd w:id="5037"/>
      <w:r>
        <w:t>Его обязательство действительно даже в том случае, если обязатель</w:t>
      </w:r>
      <w:r>
        <w:t>ство, которое он гарантировал, окажется недействительным по какому бы то ни было основанию, иному, чем несоблюдение формы.</w:t>
      </w:r>
    </w:p>
    <w:p w:rsidR="00000000" w:rsidRDefault="00FE1CF5">
      <w:bookmarkStart w:id="5039" w:name="sub_8814"/>
      <w:bookmarkEnd w:id="5038"/>
      <w:r>
        <w:lastRenderedPageBreak/>
        <w:t>4. Авалист, оплативший чек, приобретает права, вытекающие из чека, против того, за кого он дал гарантию, и против те</w:t>
      </w:r>
      <w:r>
        <w:t>х, кто обязан перед последним.</w:t>
      </w:r>
    </w:p>
    <w:bookmarkEnd w:id="5039"/>
    <w:p w:rsidR="00000000" w:rsidRDefault="00FE1CF5"/>
    <w:p w:rsidR="00000000" w:rsidRDefault="00FE1CF5">
      <w:pPr>
        <w:pStyle w:val="a5"/>
      </w:pPr>
      <w:bookmarkStart w:id="5040" w:name="sub_882"/>
      <w:r>
        <w:rPr>
          <w:rStyle w:val="a3"/>
        </w:rPr>
        <w:t>Статья 882.</w:t>
      </w:r>
      <w:r>
        <w:t xml:space="preserve"> Инкассирование чека</w:t>
      </w:r>
    </w:p>
    <w:bookmarkEnd w:id="50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882 ГК РФ</w:t>
      </w:r>
    </w:p>
    <w:p w:rsidR="00000000" w:rsidRDefault="00FE1CF5">
      <w:bookmarkStart w:id="5041" w:name="sub_8821"/>
      <w:r>
        <w:t>1. Представление чека в банк, обслуживающий чекодержателя, на инкассо для получения платежа считается предъявлением че</w:t>
      </w:r>
      <w:r>
        <w:t>ка к платежу.</w:t>
      </w:r>
    </w:p>
    <w:p w:rsidR="00000000" w:rsidRDefault="00FE1CF5">
      <w:bookmarkStart w:id="5042" w:name="sub_882102"/>
      <w:bookmarkEnd w:id="5041"/>
      <w:r>
        <w:t xml:space="preserve">Оплата чека производится в порядке, установленном </w:t>
      </w:r>
      <w:hyperlink w:anchor="sub_875" w:history="1">
        <w:r>
          <w:rPr>
            <w:rStyle w:val="a4"/>
          </w:rPr>
          <w:t>статьей 875</w:t>
        </w:r>
      </w:hyperlink>
      <w:r>
        <w:t xml:space="preserve"> настоящего Кодекса.</w:t>
      </w:r>
    </w:p>
    <w:p w:rsidR="00000000" w:rsidRDefault="00FE1CF5">
      <w:bookmarkStart w:id="5043" w:name="sub_8822"/>
      <w:bookmarkEnd w:id="5042"/>
      <w:r>
        <w:t>2. Зачисление средств по инкассированному чеку на счет чекодержателя производится после получения платежа от плательщика, если иное не предусмотрено договором между чекодержателем и банком.</w:t>
      </w:r>
    </w:p>
    <w:bookmarkEnd w:id="5043"/>
    <w:p w:rsidR="00000000" w:rsidRDefault="00FE1CF5"/>
    <w:p w:rsidR="00000000" w:rsidRDefault="00FE1CF5">
      <w:pPr>
        <w:pStyle w:val="a5"/>
      </w:pPr>
      <w:bookmarkStart w:id="5044" w:name="sub_883"/>
      <w:r>
        <w:rPr>
          <w:rStyle w:val="a3"/>
        </w:rPr>
        <w:t>Статья 883.</w:t>
      </w:r>
      <w:r>
        <w:t xml:space="preserve"> Удостоверение отказа от оплаты чека</w:t>
      </w:r>
    </w:p>
    <w:bookmarkEnd w:id="50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883 ГК РФ</w:t>
      </w:r>
    </w:p>
    <w:p w:rsidR="00000000" w:rsidRDefault="00FE1CF5">
      <w:bookmarkStart w:id="5045" w:name="sub_8831"/>
      <w:r>
        <w:t>1. Отказ от оплаты чека должен быть удостоверен одним из следующих способов:</w:t>
      </w:r>
    </w:p>
    <w:p w:rsidR="00000000" w:rsidRDefault="00FE1CF5">
      <w:bookmarkStart w:id="5046" w:name="sub_88311"/>
      <w:bookmarkEnd w:id="5045"/>
      <w:r>
        <w:t xml:space="preserve">1) совершением нотариусом протеста либо составлением равнозначного акта в порядке, установленном </w:t>
      </w:r>
      <w:hyperlink r:id="rId4660" w:history="1">
        <w:r>
          <w:rPr>
            <w:rStyle w:val="a4"/>
          </w:rPr>
          <w:t>законом</w:t>
        </w:r>
      </w:hyperlink>
      <w:r>
        <w:t>;</w:t>
      </w:r>
    </w:p>
    <w:p w:rsidR="00000000" w:rsidRDefault="00FE1CF5">
      <w:bookmarkStart w:id="5047" w:name="sub_88312"/>
      <w:bookmarkEnd w:id="5046"/>
      <w:r>
        <w:t>2) отметкой плательщика на чеке об отказе в его оплате с указанием даты представления чека к оплате;</w:t>
      </w:r>
    </w:p>
    <w:p w:rsidR="00000000" w:rsidRDefault="00FE1CF5">
      <w:bookmarkStart w:id="5048" w:name="sub_88313"/>
      <w:bookmarkEnd w:id="5047"/>
      <w:r>
        <w:t>3) отметкой инкассирующего банка с указанием даты о</w:t>
      </w:r>
      <w:r>
        <w:t xml:space="preserve"> том, что чек своевременно выставлен и не оплачен.</w:t>
      </w:r>
    </w:p>
    <w:p w:rsidR="00000000" w:rsidRDefault="00FE1CF5">
      <w:bookmarkStart w:id="5049" w:name="sub_8832"/>
      <w:bookmarkEnd w:id="5048"/>
      <w:r>
        <w:t>2. Протест или равнозначный акт должен быть совершен до истечения срока для предъявления чека.</w:t>
      </w:r>
    </w:p>
    <w:p w:rsidR="00000000" w:rsidRDefault="00FE1CF5">
      <w:bookmarkStart w:id="5050" w:name="sub_88322"/>
      <w:bookmarkEnd w:id="5049"/>
      <w:r>
        <w:t>Если предъявление чека имело место в последний день срока, протест или равно</w:t>
      </w:r>
      <w:r>
        <w:t>значный акт может быть совершен в следующий рабочий день.</w:t>
      </w:r>
    </w:p>
    <w:bookmarkEnd w:id="5050"/>
    <w:p w:rsidR="00000000" w:rsidRDefault="00FE1CF5"/>
    <w:p w:rsidR="00000000" w:rsidRDefault="00FE1CF5">
      <w:pPr>
        <w:pStyle w:val="a5"/>
      </w:pPr>
      <w:bookmarkStart w:id="5051" w:name="sub_884"/>
      <w:r>
        <w:rPr>
          <w:rStyle w:val="a3"/>
        </w:rPr>
        <w:t>Статья 884.</w:t>
      </w:r>
      <w:r>
        <w:t xml:space="preserve"> Извещение о неоплате чека</w:t>
      </w:r>
    </w:p>
    <w:bookmarkEnd w:id="50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884 ГК РФ</w:t>
      </w:r>
    </w:p>
    <w:p w:rsidR="00000000" w:rsidRDefault="00FE1CF5">
      <w:bookmarkStart w:id="5052" w:name="sub_8841"/>
      <w:r>
        <w:t xml:space="preserve">Чекодержатель обязан известить своего индоссанта и чекодателя о неплатеже в течение </w:t>
      </w:r>
      <w:r>
        <w:t>двух рабочих дней, следующих за днем совершения протеста или равнозначного акта.</w:t>
      </w:r>
    </w:p>
    <w:p w:rsidR="00000000" w:rsidRDefault="00FE1CF5">
      <w:bookmarkStart w:id="5053" w:name="sub_8842"/>
      <w:bookmarkEnd w:id="5052"/>
      <w:r>
        <w:t>Каждый индоссант должен в течение двух рабочих дней, следующих за днем получения им извещения, довести до сведения своего индоссанта полученное им извещение. В</w:t>
      </w:r>
      <w:r>
        <w:t xml:space="preserve"> тот же срок направляется извещение тому, кто дал аваль за это лицо.</w:t>
      </w:r>
    </w:p>
    <w:p w:rsidR="00000000" w:rsidRDefault="00FE1CF5">
      <w:bookmarkStart w:id="5054" w:name="sub_8843"/>
      <w:bookmarkEnd w:id="5053"/>
      <w:r>
        <w:t>Не пославший извещение в указанный срок не теряет своих прав. Он возмещает убытки, которые могут произойти вследствие неизвещения о неоплате чека. Размер возмещаемых убытк</w:t>
      </w:r>
      <w:r>
        <w:t>ов не может превышать сумму чека.</w:t>
      </w:r>
    </w:p>
    <w:bookmarkEnd w:id="5054"/>
    <w:p w:rsidR="00000000" w:rsidRDefault="00FE1CF5"/>
    <w:p w:rsidR="00000000" w:rsidRDefault="00FE1CF5">
      <w:pPr>
        <w:pStyle w:val="a5"/>
      </w:pPr>
      <w:bookmarkStart w:id="5055" w:name="sub_885"/>
      <w:r>
        <w:rPr>
          <w:rStyle w:val="a3"/>
        </w:rPr>
        <w:t>Статья 885.</w:t>
      </w:r>
      <w:r>
        <w:t xml:space="preserve"> Последствия неоплаты чека</w:t>
      </w:r>
    </w:p>
    <w:bookmarkEnd w:id="50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885 ГК РФ</w:t>
      </w:r>
    </w:p>
    <w:p w:rsidR="00000000" w:rsidRDefault="00FE1CF5">
      <w:bookmarkStart w:id="5056" w:name="sub_8851"/>
      <w:r>
        <w:t xml:space="preserve">1. В случае отказа плательщика от оплаты чека чекодержатель вправе по своему выбору предъявить иск к одному, </w:t>
      </w:r>
      <w:r>
        <w:t>нескольким или ко всем обязанным по чеку лицам (чекодателю, авалистам, индоссантам), которые несут перед ним солидарную ответственность.</w:t>
      </w:r>
    </w:p>
    <w:p w:rsidR="00000000" w:rsidRDefault="00FE1CF5">
      <w:bookmarkStart w:id="5057" w:name="sub_8852"/>
      <w:bookmarkEnd w:id="5056"/>
      <w:r>
        <w:t>2. Чекодержатель вправе потребовать от указанных лиц оплаты суммы чека, своих издержек на получение опл</w:t>
      </w:r>
      <w:r>
        <w:t xml:space="preserve">аты, а также процентов в соответствии с </w:t>
      </w:r>
      <w:hyperlink w:anchor="sub_3951" w:history="1">
        <w:r>
          <w:rPr>
            <w:rStyle w:val="a4"/>
          </w:rPr>
          <w:t>пунктом 1 статьи 395</w:t>
        </w:r>
      </w:hyperlink>
      <w:r>
        <w:t xml:space="preserve"> настоящего Кодекса.</w:t>
      </w:r>
    </w:p>
    <w:p w:rsidR="00000000" w:rsidRDefault="00FE1CF5">
      <w:bookmarkStart w:id="5058" w:name="sub_885202"/>
      <w:bookmarkEnd w:id="5057"/>
      <w:r>
        <w:lastRenderedPageBreak/>
        <w:t>Такое же право принадлежит обязанному по чеку лицу после того, как оно оплатило чек.</w:t>
      </w:r>
    </w:p>
    <w:p w:rsidR="00000000" w:rsidRDefault="00FE1CF5">
      <w:bookmarkStart w:id="5059" w:name="sub_8853"/>
      <w:bookmarkEnd w:id="5058"/>
      <w:r>
        <w:t>3. Иск чекодержателя к лицам</w:t>
      </w:r>
      <w:r>
        <w:t xml:space="preserve">, указанным в </w:t>
      </w:r>
      <w:hyperlink w:anchor="sub_8851" w:history="1">
        <w:r>
          <w:rPr>
            <w:rStyle w:val="a4"/>
          </w:rPr>
          <w:t>пункте 1</w:t>
        </w:r>
      </w:hyperlink>
      <w:r>
        <w:t xml:space="preserve"> настоящей статьи, может быть предъявлен в течение шести месяцев со дня окончания срока предъявления чека к платежу. Регрессные требования по искам обязанных лиц друг к другу погашаются с истечением шести мес</w:t>
      </w:r>
      <w:r>
        <w:t>яцев со дня, когда соответствующее обязанное лицо удовлетворило требование, или со дня предъявления ему иска.</w:t>
      </w:r>
    </w:p>
    <w:bookmarkEnd w:id="5059"/>
    <w:p w:rsidR="00000000" w:rsidRDefault="00FE1CF5"/>
    <w:p w:rsidR="00000000" w:rsidRDefault="00FE1CF5">
      <w:pPr>
        <w:pStyle w:val="1"/>
      </w:pPr>
      <w:bookmarkStart w:id="5060" w:name="sub_2047"/>
      <w:r>
        <w:t>Глава 47. Хранение</w:t>
      </w:r>
    </w:p>
    <w:bookmarkEnd w:id="50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61" w:history="1">
        <w:r>
          <w:rPr>
            <w:rStyle w:val="a4"/>
            <w:shd w:val="clear" w:color="auto" w:fill="F0F0F0"/>
          </w:rPr>
          <w:t>схему</w:t>
        </w:r>
      </w:hyperlink>
      <w:r>
        <w:rPr>
          <w:shd w:val="clear" w:color="auto" w:fill="F0F0F0"/>
        </w:rPr>
        <w:t xml:space="preserve"> "Договор хранения"</w:t>
      </w:r>
    </w:p>
    <w:p w:rsidR="00000000" w:rsidRDefault="00FE1CF5">
      <w:pPr>
        <w:pStyle w:val="a7"/>
        <w:rPr>
          <w:shd w:val="clear" w:color="auto" w:fill="F0F0F0"/>
        </w:rPr>
      </w:pPr>
      <w:r>
        <w:t xml:space="preserve"> </w:t>
      </w:r>
      <w:r>
        <w:rPr>
          <w:shd w:val="clear" w:color="auto" w:fill="F0F0F0"/>
        </w:rPr>
        <w:t xml:space="preserve">См. </w:t>
      </w:r>
      <w:hyperlink r:id="rId4662" w:history="1">
        <w:r>
          <w:rPr>
            <w:rStyle w:val="a4"/>
            <w:shd w:val="clear" w:color="auto" w:fill="F0F0F0"/>
          </w:rPr>
          <w:t>Энциклопедию решений. Договор хранения</w:t>
        </w:r>
      </w:hyperlink>
    </w:p>
    <w:p w:rsidR="00000000" w:rsidRDefault="00FE1CF5">
      <w:pPr>
        <w:pStyle w:val="a7"/>
        <w:rPr>
          <w:shd w:val="clear" w:color="auto" w:fill="F0F0F0"/>
        </w:rPr>
      </w:pPr>
      <w:r>
        <w:t xml:space="preserve"> </w:t>
      </w:r>
    </w:p>
    <w:p w:rsidR="00000000" w:rsidRDefault="00FE1CF5">
      <w:pPr>
        <w:pStyle w:val="1"/>
      </w:pPr>
      <w:bookmarkStart w:id="5061" w:name="sub_886"/>
      <w:r>
        <w:t>§ 1. Общие положения о хранении</w:t>
      </w:r>
    </w:p>
    <w:bookmarkEnd w:id="5061"/>
    <w:p w:rsidR="00000000" w:rsidRDefault="00FE1CF5"/>
    <w:p w:rsidR="00000000" w:rsidRDefault="00FE1CF5">
      <w:pPr>
        <w:pStyle w:val="a5"/>
      </w:pPr>
      <w:bookmarkStart w:id="5062" w:name="sub_20886"/>
      <w:r>
        <w:rPr>
          <w:rStyle w:val="a3"/>
        </w:rPr>
        <w:t>Статья 886.</w:t>
      </w:r>
      <w:r>
        <w:t xml:space="preserve"> Договор хранения</w:t>
      </w:r>
    </w:p>
    <w:bookmarkEnd w:id="50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63" w:history="1">
        <w:r>
          <w:rPr>
            <w:rStyle w:val="a4"/>
            <w:shd w:val="clear" w:color="auto" w:fill="F0F0F0"/>
          </w:rPr>
          <w:t>Энциклопедии</w:t>
        </w:r>
      </w:hyperlink>
      <w:r>
        <w:rPr>
          <w:shd w:val="clear" w:color="auto" w:fill="F0F0F0"/>
        </w:rPr>
        <w:t xml:space="preserve">, </w:t>
      </w:r>
      <w:hyperlink r:id="rId4664" w:history="1">
        <w:r>
          <w:rPr>
            <w:rStyle w:val="a4"/>
            <w:shd w:val="clear" w:color="auto" w:fill="F0F0F0"/>
          </w:rPr>
          <w:t>позиции высших судов</w:t>
        </w:r>
      </w:hyperlink>
      <w:r>
        <w:rPr>
          <w:shd w:val="clear" w:color="auto" w:fill="F0F0F0"/>
        </w:rPr>
        <w:t xml:space="preserve"> и другие комментарии к статье 886 ГК РФ</w:t>
      </w:r>
    </w:p>
    <w:p w:rsidR="00000000" w:rsidRDefault="00FE1CF5">
      <w:bookmarkStart w:id="5063" w:name="sub_8861"/>
      <w:r>
        <w:t>1. По договору хранения одна сторона (храните</w:t>
      </w:r>
      <w:r>
        <w:t>ль) обязуется хранить вещь, переданную ей другой стороной (поклажедателем), и возвратить эту вещь в сохранности.</w:t>
      </w:r>
    </w:p>
    <w:p w:rsidR="00000000" w:rsidRDefault="00FE1CF5">
      <w:bookmarkStart w:id="5064" w:name="sub_8862"/>
      <w:bookmarkEnd w:id="5063"/>
      <w:r>
        <w:t xml:space="preserve">2. В договоре хранения, в котором хранителем является коммерческая организация либо некоммерческая организация, осуществляющая </w:t>
      </w:r>
      <w:r>
        <w:t>хранение в качестве одной из целей своей профессиональной деятельности (профессиональный хранитель), может быть предусмотрена обязанность хранителя принять на хранение вещь от поклажедателя в предусмотренный договором срок.</w:t>
      </w:r>
    </w:p>
    <w:bookmarkEnd w:id="5064"/>
    <w:p w:rsidR="00000000" w:rsidRDefault="00FE1CF5"/>
    <w:p w:rsidR="00000000" w:rsidRDefault="00FE1CF5">
      <w:pPr>
        <w:pStyle w:val="a5"/>
      </w:pPr>
      <w:bookmarkStart w:id="5065" w:name="sub_887"/>
      <w:r>
        <w:rPr>
          <w:rStyle w:val="a3"/>
        </w:rPr>
        <w:t>Статья 887.</w:t>
      </w:r>
      <w:r>
        <w:t xml:space="preserve"> Форм</w:t>
      </w:r>
      <w:r>
        <w:t>а договора хранения</w:t>
      </w:r>
    </w:p>
    <w:bookmarkEnd w:id="50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65" w:history="1">
        <w:r>
          <w:rPr>
            <w:rStyle w:val="a4"/>
            <w:shd w:val="clear" w:color="auto" w:fill="F0F0F0"/>
          </w:rPr>
          <w:t>Энциклопедии</w:t>
        </w:r>
      </w:hyperlink>
      <w:r>
        <w:rPr>
          <w:shd w:val="clear" w:color="auto" w:fill="F0F0F0"/>
        </w:rPr>
        <w:t xml:space="preserve">, </w:t>
      </w:r>
      <w:hyperlink r:id="rId4666" w:history="1">
        <w:r>
          <w:rPr>
            <w:rStyle w:val="a4"/>
            <w:shd w:val="clear" w:color="auto" w:fill="F0F0F0"/>
          </w:rPr>
          <w:t>позиции высших судов</w:t>
        </w:r>
      </w:hyperlink>
      <w:r>
        <w:rPr>
          <w:shd w:val="clear" w:color="auto" w:fill="F0F0F0"/>
        </w:rPr>
        <w:t xml:space="preserve"> и другие комментарии к статье 887 ГК РФ</w:t>
      </w:r>
    </w:p>
    <w:p w:rsidR="00000000" w:rsidRDefault="00FE1CF5">
      <w:pPr>
        <w:pStyle w:val="a7"/>
        <w:rPr>
          <w:color w:val="000000"/>
          <w:sz w:val="16"/>
          <w:szCs w:val="16"/>
          <w:shd w:val="clear" w:color="auto" w:fill="F0F0F0"/>
        </w:rPr>
      </w:pPr>
      <w:bookmarkStart w:id="5066" w:name="sub_8871"/>
      <w:r>
        <w:rPr>
          <w:color w:val="000000"/>
          <w:sz w:val="16"/>
          <w:szCs w:val="16"/>
          <w:shd w:val="clear" w:color="auto" w:fill="F0F0F0"/>
        </w:rPr>
        <w:t>Инфор</w:t>
      </w:r>
      <w:r>
        <w:rPr>
          <w:color w:val="000000"/>
          <w:sz w:val="16"/>
          <w:szCs w:val="16"/>
          <w:shd w:val="clear" w:color="auto" w:fill="F0F0F0"/>
        </w:rPr>
        <w:t>мация об изменениях:</w:t>
      </w:r>
    </w:p>
    <w:bookmarkEnd w:id="5066"/>
    <w:p w:rsidR="00000000" w:rsidRDefault="00FE1CF5">
      <w:pPr>
        <w:pStyle w:val="a8"/>
        <w:rPr>
          <w:shd w:val="clear" w:color="auto" w:fill="F0F0F0"/>
        </w:rPr>
      </w:pPr>
      <w:r>
        <w:t xml:space="preserve"> </w:t>
      </w:r>
      <w:r>
        <w:rPr>
          <w:shd w:val="clear" w:color="auto" w:fill="F0F0F0"/>
        </w:rPr>
        <w:t xml:space="preserve">Пункт 1 изменен с 20 марта 2021 г. - </w:t>
      </w:r>
      <w:hyperlink r:id="rId4667" w:history="1">
        <w:r>
          <w:rPr>
            <w:rStyle w:val="a4"/>
            <w:shd w:val="clear" w:color="auto" w:fill="F0F0F0"/>
          </w:rPr>
          <w:t>Федеральный закон</w:t>
        </w:r>
      </w:hyperlink>
      <w:r>
        <w:rPr>
          <w:shd w:val="clear" w:color="auto" w:fill="F0F0F0"/>
        </w:rPr>
        <w:t xml:space="preserve"> от 9 марта 2021 г. N 33-ФЗ</w:t>
      </w:r>
    </w:p>
    <w:p w:rsidR="00000000" w:rsidRDefault="00FE1CF5">
      <w:pPr>
        <w:pStyle w:val="a8"/>
        <w:rPr>
          <w:shd w:val="clear" w:color="auto" w:fill="F0F0F0"/>
        </w:rPr>
      </w:pPr>
      <w:r>
        <w:t xml:space="preserve"> </w:t>
      </w:r>
      <w:hyperlink r:id="rId4668" w:history="1">
        <w:r>
          <w:rPr>
            <w:rStyle w:val="a4"/>
            <w:shd w:val="clear" w:color="auto" w:fill="F0F0F0"/>
          </w:rPr>
          <w:t>См. предыдущу</w:t>
        </w:r>
        <w:r>
          <w:rPr>
            <w:rStyle w:val="a4"/>
            <w:shd w:val="clear" w:color="auto" w:fill="F0F0F0"/>
          </w:rPr>
          <w:t>ю редакцию</w:t>
        </w:r>
      </w:hyperlink>
    </w:p>
    <w:p w:rsidR="00000000" w:rsidRDefault="00FE1CF5">
      <w:r>
        <w:t xml:space="preserve">1. Договор хранения должен быть заключен в письменной форме в случаях, указанных в </w:t>
      </w:r>
      <w:hyperlink w:anchor="sub_161" w:history="1">
        <w:r>
          <w:rPr>
            <w:rStyle w:val="a4"/>
          </w:rPr>
          <w:t>статье 161</w:t>
        </w:r>
      </w:hyperlink>
      <w:r>
        <w:t xml:space="preserve"> настоящего Кодекса. При этом для договора хранения между гражданами (</w:t>
      </w:r>
      <w:hyperlink w:anchor="sub_16112" w:history="1">
        <w:r>
          <w:rPr>
            <w:rStyle w:val="a4"/>
          </w:rPr>
          <w:t>подпункт 2 пункта 1 статьи 161</w:t>
        </w:r>
      </w:hyperlink>
      <w:r>
        <w:t>) соблюдение письменной формы требуется, если стоимость передаваемой на хранение вещи превышает десять тысяч рублей.</w:t>
      </w:r>
    </w:p>
    <w:p w:rsidR="00000000" w:rsidRDefault="00FE1CF5">
      <w:bookmarkStart w:id="5067" w:name="sub_88712"/>
      <w:r>
        <w:t>Договор хранения, предусматривающий обязанность хранителя принять вещь на хранение, должен быть заключен в письменной форме нез</w:t>
      </w:r>
      <w:r>
        <w:t>ависимо от состава участников этого договора и стоимости вещи, передаваемой на хранение.</w:t>
      </w:r>
    </w:p>
    <w:p w:rsidR="00000000" w:rsidRDefault="00FE1CF5">
      <w:bookmarkStart w:id="5068" w:name="sub_88713"/>
      <w:bookmarkEnd w:id="5067"/>
      <w:r>
        <w:t>Передача вещи на хранение при чрезвычайных обстоятельствах (пожаре, стихийном бедствии, внезапной болезни, угрозе нападения и т.п.) может быть доказы</w:t>
      </w:r>
      <w:r>
        <w:t>ваема свидетельскими показаниями.</w:t>
      </w:r>
    </w:p>
    <w:p w:rsidR="00000000" w:rsidRDefault="00FE1CF5">
      <w:bookmarkStart w:id="5069" w:name="sub_8872"/>
      <w:bookmarkEnd w:id="5068"/>
      <w:r>
        <w:t>2. Простая письменная форма договора хранения считается соблюденной, если принятие вещи на хранение удостоверено хранителем выдачей поклажедателю:</w:t>
      </w:r>
    </w:p>
    <w:p w:rsidR="00000000" w:rsidRDefault="00FE1CF5">
      <w:bookmarkStart w:id="5070" w:name="sub_88722"/>
      <w:bookmarkEnd w:id="5069"/>
      <w:r>
        <w:t>сохранной расписки, квитанции, свидетельс</w:t>
      </w:r>
      <w:r>
        <w:t>тва или иного документа, подписанного хранителем;</w:t>
      </w:r>
    </w:p>
    <w:bookmarkEnd w:id="5070"/>
    <w:p w:rsidR="00000000" w:rsidRDefault="00FE1CF5">
      <w:r>
        <w:t xml:space="preserve">номерного жетона (номера), иного знака, удостоверяющего прием вещей на хранение, если такая форма подтверждения приема вещей на хранение предусмотрена законом или иным </w:t>
      </w:r>
      <w:r>
        <w:lastRenderedPageBreak/>
        <w:t>правовым актом либо обычна дл</w:t>
      </w:r>
      <w:r>
        <w:t>я данного вида хранения.</w:t>
      </w:r>
    </w:p>
    <w:p w:rsidR="00000000" w:rsidRDefault="00FE1CF5">
      <w:bookmarkStart w:id="5071" w:name="sub_8873"/>
      <w:r>
        <w:t>3. Несоблюдение простой письменной формы договора хранения не лишает стороны права ссылаться на свидетельские показания в случае спора о тождестве вещи, принятой на хранение, и вещи, возвращенной хранителем.</w:t>
      </w:r>
    </w:p>
    <w:bookmarkEnd w:id="5071"/>
    <w:p w:rsidR="00000000" w:rsidRDefault="00FE1CF5"/>
    <w:p w:rsidR="00000000" w:rsidRDefault="00FE1CF5">
      <w:pPr>
        <w:pStyle w:val="a5"/>
      </w:pPr>
      <w:bookmarkStart w:id="5072" w:name="sub_888"/>
      <w:r>
        <w:rPr>
          <w:rStyle w:val="a3"/>
        </w:rPr>
        <w:t>Статья 888.</w:t>
      </w:r>
      <w:r>
        <w:t xml:space="preserve"> Исполнение обязанности принять вещь на хранение</w:t>
      </w:r>
    </w:p>
    <w:bookmarkEnd w:id="50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69" w:history="1">
        <w:r>
          <w:rPr>
            <w:rStyle w:val="a4"/>
            <w:shd w:val="clear" w:color="auto" w:fill="F0F0F0"/>
          </w:rPr>
          <w:t>Энциклопедии</w:t>
        </w:r>
      </w:hyperlink>
      <w:r>
        <w:rPr>
          <w:shd w:val="clear" w:color="auto" w:fill="F0F0F0"/>
        </w:rPr>
        <w:t xml:space="preserve"> и другие комментарии к статье 888 ГК РФ</w:t>
      </w:r>
    </w:p>
    <w:p w:rsidR="00000000" w:rsidRDefault="00FE1CF5">
      <w:bookmarkStart w:id="5073" w:name="sub_8881"/>
      <w:r>
        <w:t>1. Хранитель, взявший на себя по договору хранения обязанность принять вещь на хранение (</w:t>
      </w:r>
      <w:hyperlink w:anchor="sub_8862" w:history="1">
        <w:r>
          <w:rPr>
            <w:rStyle w:val="a4"/>
          </w:rPr>
          <w:t>пункт 2 статьи 886</w:t>
        </w:r>
      </w:hyperlink>
      <w:r>
        <w:t>), не вправе требовать передачи ему этой вещи на хранение.</w:t>
      </w:r>
    </w:p>
    <w:p w:rsidR="00000000" w:rsidRDefault="00FE1CF5">
      <w:bookmarkStart w:id="5074" w:name="sub_8882"/>
      <w:bookmarkEnd w:id="5073"/>
      <w:r>
        <w:t>Однако поклажедатель, не передавший вещь на хран</w:t>
      </w:r>
      <w:r>
        <w:t>ение в предусмотренный договором срок, несет ответственность перед хранителем за убытки, причиненные в связи с несостоявшимся хранением, если иное не предусмотрено законом или договором хранения. Поклажедатель освобождается от этой ответственности, если за</w:t>
      </w:r>
      <w:r>
        <w:t>явит хранителю об отказе от его услуг в разумный срок.</w:t>
      </w:r>
    </w:p>
    <w:p w:rsidR="00000000" w:rsidRDefault="00FE1CF5">
      <w:bookmarkStart w:id="5075" w:name="sub_88802"/>
      <w:bookmarkEnd w:id="5074"/>
      <w:r>
        <w:t>2. Если иное не предусмотрено договором хранения, хранитель освобождается от обязанности принять вещь на хранение в случае, когда в обусловленный договором срок вещь не будет ему перед</w:t>
      </w:r>
      <w:r>
        <w:t>ана.</w:t>
      </w:r>
    </w:p>
    <w:bookmarkEnd w:id="5075"/>
    <w:p w:rsidR="00000000" w:rsidRDefault="00FE1CF5"/>
    <w:p w:rsidR="00000000" w:rsidRDefault="00FE1CF5">
      <w:pPr>
        <w:pStyle w:val="a5"/>
      </w:pPr>
      <w:bookmarkStart w:id="5076" w:name="sub_889"/>
      <w:r>
        <w:rPr>
          <w:rStyle w:val="a3"/>
        </w:rPr>
        <w:t>Статья 889.</w:t>
      </w:r>
      <w:r>
        <w:t xml:space="preserve"> Срок хранения</w:t>
      </w:r>
    </w:p>
    <w:bookmarkEnd w:id="50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70" w:history="1">
        <w:r>
          <w:rPr>
            <w:rStyle w:val="a4"/>
            <w:shd w:val="clear" w:color="auto" w:fill="F0F0F0"/>
          </w:rPr>
          <w:t>Энциклопедии</w:t>
        </w:r>
      </w:hyperlink>
      <w:r>
        <w:rPr>
          <w:shd w:val="clear" w:color="auto" w:fill="F0F0F0"/>
        </w:rPr>
        <w:t xml:space="preserve">, </w:t>
      </w:r>
      <w:hyperlink r:id="rId4671" w:history="1">
        <w:r>
          <w:rPr>
            <w:rStyle w:val="a4"/>
            <w:shd w:val="clear" w:color="auto" w:fill="F0F0F0"/>
          </w:rPr>
          <w:t>позиции высших судов</w:t>
        </w:r>
      </w:hyperlink>
      <w:r>
        <w:rPr>
          <w:shd w:val="clear" w:color="auto" w:fill="F0F0F0"/>
        </w:rPr>
        <w:t xml:space="preserve"> и другие комментарии к ст</w:t>
      </w:r>
      <w:r>
        <w:rPr>
          <w:shd w:val="clear" w:color="auto" w:fill="F0F0F0"/>
        </w:rPr>
        <w:t>атье 889 ГК РФ</w:t>
      </w:r>
    </w:p>
    <w:p w:rsidR="00000000" w:rsidRDefault="00FE1CF5">
      <w:bookmarkStart w:id="5077" w:name="sub_8891"/>
      <w:r>
        <w:t>1. Хранитель обязан хранить вещь в течение обусловленного договором хранения срока.</w:t>
      </w:r>
    </w:p>
    <w:p w:rsidR="00000000" w:rsidRDefault="00FE1CF5">
      <w:bookmarkStart w:id="5078" w:name="sub_8892"/>
      <w:bookmarkEnd w:id="5077"/>
      <w:r>
        <w:t>2. Если срок хранения договором не предусмотрен и не может быть определен исходя из его условий, хранитель обязан хранить вещь до востребования ее поклажедателем.</w:t>
      </w:r>
    </w:p>
    <w:p w:rsidR="00000000" w:rsidRDefault="00FE1CF5">
      <w:bookmarkStart w:id="5079" w:name="sub_8893"/>
      <w:bookmarkEnd w:id="5078"/>
      <w:r>
        <w:t>3. Если срок хранения определен моментом востребования вещи поклажедателем, х</w:t>
      </w:r>
      <w:r>
        <w:t xml:space="preserve">ранитель вправе по истечении обычного при данных обстоятельствах срока хранения вещи потребовать от поклажедателя взять обратно вещь, предоставив ему для этого разумный срок. Неисполнение поклажедателем этой обязанности влечет последствия, предусмотренные </w:t>
      </w:r>
      <w:hyperlink w:anchor="sub_899" w:history="1">
        <w:r>
          <w:rPr>
            <w:rStyle w:val="a4"/>
          </w:rPr>
          <w:t>статьей 899</w:t>
        </w:r>
      </w:hyperlink>
      <w:r>
        <w:t xml:space="preserve"> настоящего Кодекса.</w:t>
      </w:r>
    </w:p>
    <w:bookmarkEnd w:id="5079"/>
    <w:p w:rsidR="00000000" w:rsidRDefault="00FE1CF5"/>
    <w:p w:rsidR="00000000" w:rsidRDefault="00FE1CF5">
      <w:pPr>
        <w:pStyle w:val="a5"/>
      </w:pPr>
      <w:bookmarkStart w:id="5080" w:name="sub_890"/>
      <w:r>
        <w:rPr>
          <w:rStyle w:val="a3"/>
        </w:rPr>
        <w:t>Статья 890.</w:t>
      </w:r>
      <w:r>
        <w:t xml:space="preserve"> Хранение вещей с обезличением</w:t>
      </w:r>
    </w:p>
    <w:bookmarkEnd w:id="50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72" w:history="1">
        <w:r>
          <w:rPr>
            <w:rStyle w:val="a4"/>
            <w:shd w:val="clear" w:color="auto" w:fill="F0F0F0"/>
          </w:rPr>
          <w:t>Энциклопедии</w:t>
        </w:r>
      </w:hyperlink>
      <w:r>
        <w:rPr>
          <w:shd w:val="clear" w:color="auto" w:fill="F0F0F0"/>
        </w:rPr>
        <w:t xml:space="preserve">, </w:t>
      </w:r>
      <w:hyperlink r:id="rId4673" w:history="1">
        <w:r>
          <w:rPr>
            <w:rStyle w:val="a4"/>
            <w:shd w:val="clear" w:color="auto" w:fill="F0F0F0"/>
          </w:rPr>
          <w:t>позиции высших судов</w:t>
        </w:r>
      </w:hyperlink>
      <w:r>
        <w:rPr>
          <w:shd w:val="clear" w:color="auto" w:fill="F0F0F0"/>
        </w:rPr>
        <w:t xml:space="preserve"> и другие комментарии к статье 890 ГК РФ</w:t>
      </w:r>
    </w:p>
    <w:p w:rsidR="00000000" w:rsidRDefault="00FE1CF5">
      <w:r>
        <w:t>В случаях, прямо предусмотренных договором хранения, принятые на хранение вещи одного поклажедателя могут смешиваться с вещами того же рода и качества других поклажедателей (</w:t>
      </w:r>
      <w:r>
        <w:t>хранение с обезличением). Поклажедателю возвращается равное или обусловленное сторонами количество вещей того же рода и качества.</w:t>
      </w:r>
    </w:p>
    <w:p w:rsidR="00000000" w:rsidRDefault="00FE1CF5"/>
    <w:p w:rsidR="00000000" w:rsidRDefault="00FE1CF5">
      <w:pPr>
        <w:pStyle w:val="a5"/>
      </w:pPr>
      <w:bookmarkStart w:id="5081" w:name="sub_891"/>
      <w:r>
        <w:rPr>
          <w:rStyle w:val="a3"/>
        </w:rPr>
        <w:t>Статья 891.</w:t>
      </w:r>
      <w:r>
        <w:t xml:space="preserve"> Обязанность хранителя обеспечить сохранность вещи</w:t>
      </w:r>
    </w:p>
    <w:bookmarkEnd w:id="50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74" w:history="1">
        <w:r>
          <w:rPr>
            <w:rStyle w:val="a4"/>
            <w:shd w:val="clear" w:color="auto" w:fill="F0F0F0"/>
          </w:rPr>
          <w:t>Энциклопедии</w:t>
        </w:r>
      </w:hyperlink>
      <w:r>
        <w:rPr>
          <w:shd w:val="clear" w:color="auto" w:fill="F0F0F0"/>
        </w:rPr>
        <w:t xml:space="preserve">, </w:t>
      </w:r>
      <w:hyperlink r:id="rId4675" w:history="1">
        <w:r>
          <w:rPr>
            <w:rStyle w:val="a4"/>
            <w:shd w:val="clear" w:color="auto" w:fill="F0F0F0"/>
          </w:rPr>
          <w:t>позиции высших судов</w:t>
        </w:r>
      </w:hyperlink>
      <w:r>
        <w:rPr>
          <w:shd w:val="clear" w:color="auto" w:fill="F0F0F0"/>
        </w:rPr>
        <w:t xml:space="preserve"> и другие комментарии к статье 891 ГК РФ</w:t>
      </w:r>
    </w:p>
    <w:p w:rsidR="00000000" w:rsidRDefault="00FE1CF5">
      <w:bookmarkStart w:id="5082" w:name="sub_8911"/>
      <w:r>
        <w:t>1. Хранитель обязан принять все предусмотренные договором хранения меры для того,</w:t>
      </w:r>
      <w:r>
        <w:t xml:space="preserve"> чтобы обеспечить сохранность переданной на хранение вещи.</w:t>
      </w:r>
    </w:p>
    <w:p w:rsidR="00000000" w:rsidRDefault="00FE1CF5">
      <w:bookmarkStart w:id="5083" w:name="sub_89112"/>
      <w:bookmarkEnd w:id="5082"/>
      <w:r>
        <w:t>При отсутствии в договоре условий о таких мерах или неполноте этих условий хранитель должен принять для сохранения вещи также меры, соответствующие обычаям делового оборота и сущес</w:t>
      </w:r>
      <w:r>
        <w:t>тву обязательства, в том числе свойствам переданной на хранение вещи, если только необходимость принятия этих мер не исключена договором.</w:t>
      </w:r>
    </w:p>
    <w:p w:rsidR="00000000" w:rsidRDefault="00FE1CF5">
      <w:bookmarkStart w:id="5084" w:name="sub_8912"/>
      <w:bookmarkEnd w:id="5083"/>
      <w:r>
        <w:t xml:space="preserve">2. Хранитель во всяком случае должен принять для сохранения переданной ему вещи меры, </w:t>
      </w:r>
      <w:r>
        <w:lastRenderedPageBreak/>
        <w:t xml:space="preserve">обязательность </w:t>
      </w:r>
      <w:r>
        <w:t>которых предусмотрена законом, иными правовыми актами или в установленном ими порядке (противопожарные, санитарные, охранные и т.п.).</w:t>
      </w:r>
    </w:p>
    <w:p w:rsidR="00000000" w:rsidRDefault="00FE1CF5">
      <w:bookmarkStart w:id="5085" w:name="sub_8913"/>
      <w:bookmarkEnd w:id="5084"/>
      <w:r>
        <w:t>3. Если хранение осуществляется безвозмездно, хранитель обязан заботиться о принятой на хранение вещи не м</w:t>
      </w:r>
      <w:r>
        <w:t>енее, чем о своих вещах.</w:t>
      </w:r>
    </w:p>
    <w:bookmarkEnd w:id="5085"/>
    <w:p w:rsidR="00000000" w:rsidRDefault="00FE1CF5"/>
    <w:p w:rsidR="00000000" w:rsidRDefault="00FE1CF5">
      <w:pPr>
        <w:pStyle w:val="a5"/>
      </w:pPr>
      <w:bookmarkStart w:id="5086" w:name="sub_892"/>
      <w:r>
        <w:rPr>
          <w:rStyle w:val="a3"/>
        </w:rPr>
        <w:t>Статья 892.</w:t>
      </w:r>
      <w:r>
        <w:t xml:space="preserve"> Пользование вещью, переданной на хранение</w:t>
      </w:r>
    </w:p>
    <w:bookmarkEnd w:id="50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76" w:history="1">
        <w:r>
          <w:rPr>
            <w:rStyle w:val="a4"/>
            <w:shd w:val="clear" w:color="auto" w:fill="F0F0F0"/>
          </w:rPr>
          <w:t>Энциклопедии</w:t>
        </w:r>
      </w:hyperlink>
      <w:r>
        <w:rPr>
          <w:shd w:val="clear" w:color="auto" w:fill="F0F0F0"/>
        </w:rPr>
        <w:t xml:space="preserve">, </w:t>
      </w:r>
      <w:hyperlink r:id="rId4677"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892 ГК РФ</w:t>
      </w:r>
    </w:p>
    <w:p w:rsidR="00000000" w:rsidRDefault="00FE1CF5">
      <w:r>
        <w:t>Хранитель не вправе без согласия поклажедателя пользоваться переданной на хранение вещью, а равно предоставлять возможность пользования ею третьим лицам, за исключением случая, когда пользование</w:t>
      </w:r>
      <w:r>
        <w:t xml:space="preserve"> хранимой вещью необходимо для обеспечения ее сохранности и не противоречит договору хранения.</w:t>
      </w:r>
    </w:p>
    <w:p w:rsidR="00000000" w:rsidRDefault="00FE1CF5"/>
    <w:p w:rsidR="00000000" w:rsidRDefault="00FE1CF5">
      <w:pPr>
        <w:pStyle w:val="a5"/>
      </w:pPr>
      <w:bookmarkStart w:id="5087" w:name="sub_893"/>
      <w:r>
        <w:rPr>
          <w:rStyle w:val="a3"/>
        </w:rPr>
        <w:t>Статья 893.</w:t>
      </w:r>
      <w:r>
        <w:t xml:space="preserve"> Изменение условий хранения</w:t>
      </w:r>
    </w:p>
    <w:bookmarkEnd w:id="50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78" w:history="1">
        <w:r>
          <w:rPr>
            <w:rStyle w:val="a4"/>
            <w:shd w:val="clear" w:color="auto" w:fill="F0F0F0"/>
          </w:rPr>
          <w:t>Энциклопедии</w:t>
        </w:r>
      </w:hyperlink>
      <w:r>
        <w:rPr>
          <w:shd w:val="clear" w:color="auto" w:fill="F0F0F0"/>
        </w:rPr>
        <w:t xml:space="preserve"> и другие комментарии к статье 893 ГК РФ</w:t>
      </w:r>
    </w:p>
    <w:p w:rsidR="00000000" w:rsidRDefault="00FE1CF5">
      <w:bookmarkStart w:id="5088" w:name="sub_8931"/>
      <w:r>
        <w:t>1. При необходимости изменения условий хранения вещи, предусмотренных договором хранения, хранитель обязан незамедлительно уведомить об этом поклажедателя и дождаться его ответа.</w:t>
      </w:r>
    </w:p>
    <w:p w:rsidR="00000000" w:rsidRDefault="00FE1CF5">
      <w:bookmarkStart w:id="5089" w:name="sub_893102"/>
      <w:bookmarkEnd w:id="5088"/>
      <w:r>
        <w:t>Если измен</w:t>
      </w:r>
      <w:r>
        <w:t>ение условий хранения необходимо для устранения опасности утраты, недостачи или повреждения вещи, хранитель вправе изменить способ, место и иные условия хранения, не дожидаясь ответа поклажедателя.</w:t>
      </w:r>
    </w:p>
    <w:p w:rsidR="00000000" w:rsidRDefault="00FE1CF5">
      <w:bookmarkStart w:id="5090" w:name="sub_8932"/>
      <w:bookmarkEnd w:id="5089"/>
      <w:r>
        <w:t>2. Если во время хранения возникла реаль</w:t>
      </w:r>
      <w:r>
        <w:t>ная угроза порчи вещи, либо вещь уже подверглась порче, либо возникли обстоятельства, не позволяющие обеспечить ее сохранность, а своевременного принятия мер от поклажедателя ожидать нельзя, хранитель вправе самостоятельно продать вещь или часть ее по цене</w:t>
      </w:r>
      <w:r>
        <w:t>, сложившейся в месте хранения. Если указанные обстоятельства возникли по причинам, за которые хранитель не отвечает, он имеет право на возмещение своих расходов на продажу за счет покупной цены.</w:t>
      </w:r>
    </w:p>
    <w:bookmarkEnd w:id="5090"/>
    <w:p w:rsidR="00000000" w:rsidRDefault="00FE1CF5"/>
    <w:p w:rsidR="00000000" w:rsidRDefault="00FE1CF5">
      <w:pPr>
        <w:pStyle w:val="a5"/>
      </w:pPr>
      <w:bookmarkStart w:id="5091" w:name="sub_894"/>
      <w:r>
        <w:rPr>
          <w:rStyle w:val="a3"/>
        </w:rPr>
        <w:t>Статья 894.</w:t>
      </w:r>
      <w:r>
        <w:t xml:space="preserve"> Хранение вещей с опасными свойст</w:t>
      </w:r>
      <w:r>
        <w:t>вами</w:t>
      </w:r>
    </w:p>
    <w:bookmarkEnd w:id="50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79" w:history="1">
        <w:r>
          <w:rPr>
            <w:rStyle w:val="a4"/>
            <w:shd w:val="clear" w:color="auto" w:fill="F0F0F0"/>
          </w:rPr>
          <w:t>Энциклопедии</w:t>
        </w:r>
      </w:hyperlink>
      <w:r>
        <w:rPr>
          <w:shd w:val="clear" w:color="auto" w:fill="F0F0F0"/>
        </w:rPr>
        <w:t xml:space="preserve">, </w:t>
      </w:r>
      <w:hyperlink r:id="rId4680" w:history="1">
        <w:r>
          <w:rPr>
            <w:rStyle w:val="a4"/>
            <w:shd w:val="clear" w:color="auto" w:fill="F0F0F0"/>
          </w:rPr>
          <w:t>позиции высших судов</w:t>
        </w:r>
      </w:hyperlink>
      <w:r>
        <w:rPr>
          <w:shd w:val="clear" w:color="auto" w:fill="F0F0F0"/>
        </w:rPr>
        <w:t xml:space="preserve"> и другие комментарии к статье 894 ГК РФ</w:t>
      </w:r>
    </w:p>
    <w:p w:rsidR="00000000" w:rsidRDefault="00FE1CF5">
      <w:bookmarkStart w:id="5092" w:name="sub_8941"/>
      <w:r>
        <w:t>1. Вещи, легковоспла</w:t>
      </w:r>
      <w:r>
        <w:t>меняющиеся, взрывоопасные или вообще опасные по своей природе, если поклажедатель при их сдаче на хранение не предупредил хранителя об этих свойствах, могут быть в любое время обезврежены или уничтожены хранителем без возмещения поклажедателю убытков. Покл</w:t>
      </w:r>
      <w:r>
        <w:t>ажедатель отвечает за убытки, причиненные в связи с хранением таких вещей хранителю и третьим лицам.</w:t>
      </w:r>
    </w:p>
    <w:p w:rsidR="00000000" w:rsidRDefault="00FE1CF5">
      <w:bookmarkStart w:id="5093" w:name="sub_89411"/>
      <w:bookmarkEnd w:id="5092"/>
      <w:r>
        <w:t xml:space="preserve">При передаче вещей с опасными свойствами на хранение профессиональному хранителю правила, предусмотренные </w:t>
      </w:r>
      <w:hyperlink w:anchor="sub_8941" w:history="1">
        <w:r>
          <w:rPr>
            <w:rStyle w:val="a4"/>
          </w:rPr>
          <w:t>абзацем п</w:t>
        </w:r>
        <w:r>
          <w:rPr>
            <w:rStyle w:val="a4"/>
          </w:rPr>
          <w:t>ервым</w:t>
        </w:r>
      </w:hyperlink>
      <w:r>
        <w:t xml:space="preserve"> настоящего пункта, применяются в случае, когда такие вещи были сданы на хранение под неправильным наименованием и хранитель при их принятии не мог путем наружного осмотра удостовериться в их опасных свойствах.</w:t>
      </w:r>
    </w:p>
    <w:p w:rsidR="00000000" w:rsidRDefault="00FE1CF5">
      <w:bookmarkStart w:id="5094" w:name="sub_89413"/>
      <w:bookmarkEnd w:id="5093"/>
      <w:r>
        <w:t>При возмездном хран</w:t>
      </w:r>
      <w:r>
        <w:t>ении в случаях, предусмотренных настоящим пунктом, уплаченное вознаграждение за хранение вещей не возвращается, а если оно не было уплачено, хранитель может взыскать его полностью.</w:t>
      </w:r>
    </w:p>
    <w:p w:rsidR="00000000" w:rsidRDefault="00FE1CF5">
      <w:bookmarkStart w:id="5095" w:name="sub_8942"/>
      <w:bookmarkEnd w:id="5094"/>
      <w:r>
        <w:t>2. Если принятые на хранение с ведома и согласия хранителя</w:t>
      </w:r>
      <w:r>
        <w:t xml:space="preserve"> вещи, указанные в </w:t>
      </w:r>
      <w:hyperlink w:anchor="sub_8941" w:history="1">
        <w:r>
          <w:rPr>
            <w:rStyle w:val="a4"/>
          </w:rPr>
          <w:t>абзаце первом пункта 1</w:t>
        </w:r>
      </w:hyperlink>
      <w:r>
        <w:t xml:space="preserve"> настоящей статьи, стали, несмотря на соблюдение условий их хранения, опасными для окружающих либо для имущества хранителя или третьих лиц и обстоятельства не позволяют хранителю потребоват</w:t>
      </w:r>
      <w:r>
        <w:t xml:space="preserve">ь от поклажедателя немедленно их забрать либо он не выполняет это требование, эти вещи могут быть обезврежены или уничтожены хранителем без возмещения </w:t>
      </w:r>
      <w:r>
        <w:lastRenderedPageBreak/>
        <w:t xml:space="preserve">поклажедателю убытков. Поклажедатель не несет в таком случае ответственности перед хранителем и третьими </w:t>
      </w:r>
      <w:r>
        <w:t>лицами за убытки, причиненные в связи с хранением этих вещей.</w:t>
      </w:r>
    </w:p>
    <w:bookmarkEnd w:id="5095"/>
    <w:p w:rsidR="00000000" w:rsidRDefault="00FE1CF5"/>
    <w:p w:rsidR="00000000" w:rsidRDefault="00FE1CF5">
      <w:pPr>
        <w:pStyle w:val="a5"/>
      </w:pPr>
      <w:bookmarkStart w:id="5096" w:name="sub_895"/>
      <w:r>
        <w:rPr>
          <w:rStyle w:val="a3"/>
        </w:rPr>
        <w:t>Статья 895.</w:t>
      </w:r>
      <w:r>
        <w:t xml:space="preserve"> Передача вещи на хранение третьему лицу</w:t>
      </w:r>
    </w:p>
    <w:bookmarkEnd w:id="50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81" w:history="1">
        <w:r>
          <w:rPr>
            <w:rStyle w:val="a4"/>
            <w:shd w:val="clear" w:color="auto" w:fill="F0F0F0"/>
          </w:rPr>
          <w:t>Энциклопедии</w:t>
        </w:r>
      </w:hyperlink>
      <w:r>
        <w:rPr>
          <w:shd w:val="clear" w:color="auto" w:fill="F0F0F0"/>
        </w:rPr>
        <w:t xml:space="preserve">, </w:t>
      </w:r>
      <w:hyperlink r:id="rId4682" w:history="1">
        <w:r>
          <w:rPr>
            <w:rStyle w:val="a4"/>
            <w:shd w:val="clear" w:color="auto" w:fill="F0F0F0"/>
          </w:rPr>
          <w:t>позиции высших судов</w:t>
        </w:r>
      </w:hyperlink>
      <w:r>
        <w:rPr>
          <w:shd w:val="clear" w:color="auto" w:fill="F0F0F0"/>
        </w:rPr>
        <w:t xml:space="preserve"> и другие комментарии к статье 895 ГК РФ</w:t>
      </w:r>
    </w:p>
    <w:p w:rsidR="00000000" w:rsidRDefault="00FE1CF5">
      <w:bookmarkStart w:id="5097" w:name="sub_89501"/>
      <w:r>
        <w:t>Если договором хранения не предусмотрено иное, хранитель не вправе без согласия поклажедателя передавать вещь на хранение третьему лицу, за исключением случаев, когда он вынужден к этому силою обстоятельств в интересах поклажедателя и лишен возможности пол</w:t>
      </w:r>
      <w:r>
        <w:t>учить его согласие.</w:t>
      </w:r>
    </w:p>
    <w:p w:rsidR="00000000" w:rsidRDefault="00FE1CF5">
      <w:bookmarkStart w:id="5098" w:name="sub_89502"/>
      <w:bookmarkEnd w:id="5097"/>
      <w:r>
        <w:t>О передаче вещи на хранение третьему лицу хранитель обязан незамедлительно уведомить поклажедателя.</w:t>
      </w:r>
    </w:p>
    <w:p w:rsidR="00000000" w:rsidRDefault="00FE1CF5">
      <w:bookmarkStart w:id="5099" w:name="sub_8953"/>
      <w:bookmarkEnd w:id="5098"/>
      <w:r>
        <w:t>При передаче вещи на хранение третьему лицу условия договора между поклажедателем и первоначальным хр</w:t>
      </w:r>
      <w:r>
        <w:t>анителем сохраняют силу и последний отвечает за действия третьего лица, которому он передал вещь на хранение, как за свои собственные.</w:t>
      </w:r>
    </w:p>
    <w:bookmarkEnd w:id="5099"/>
    <w:p w:rsidR="00000000" w:rsidRDefault="00FE1CF5"/>
    <w:p w:rsidR="00000000" w:rsidRDefault="00FE1CF5">
      <w:pPr>
        <w:pStyle w:val="a5"/>
      </w:pPr>
      <w:bookmarkStart w:id="5100" w:name="sub_896"/>
      <w:r>
        <w:rPr>
          <w:rStyle w:val="a3"/>
        </w:rPr>
        <w:t>Статья 896.</w:t>
      </w:r>
      <w:r>
        <w:t xml:space="preserve"> Вознаграждение за хранение</w:t>
      </w:r>
    </w:p>
    <w:bookmarkEnd w:id="51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83" w:history="1">
        <w:r>
          <w:rPr>
            <w:rStyle w:val="a4"/>
            <w:shd w:val="clear" w:color="auto" w:fill="F0F0F0"/>
          </w:rPr>
          <w:t>Энциклопедии</w:t>
        </w:r>
      </w:hyperlink>
      <w:r>
        <w:rPr>
          <w:shd w:val="clear" w:color="auto" w:fill="F0F0F0"/>
        </w:rPr>
        <w:t xml:space="preserve">, </w:t>
      </w:r>
      <w:hyperlink r:id="rId4684" w:history="1">
        <w:r>
          <w:rPr>
            <w:rStyle w:val="a4"/>
            <w:shd w:val="clear" w:color="auto" w:fill="F0F0F0"/>
          </w:rPr>
          <w:t>позиции высших судов</w:t>
        </w:r>
      </w:hyperlink>
      <w:r>
        <w:rPr>
          <w:shd w:val="clear" w:color="auto" w:fill="F0F0F0"/>
        </w:rPr>
        <w:t xml:space="preserve"> и другие комментарии к статье 896 ГК РФ</w:t>
      </w:r>
    </w:p>
    <w:p w:rsidR="00000000" w:rsidRDefault="00FE1CF5">
      <w:bookmarkStart w:id="5101" w:name="sub_8961"/>
      <w:r>
        <w:t xml:space="preserve">1. Вознаграждение за хранение должно быть уплачено хранителю по окончании хранения, а если </w:t>
      </w:r>
      <w:r>
        <w:t>оплата хранения предусмотрена по периодам, оно должно выплачиваться соответствующими частями по истечении каждого периода.</w:t>
      </w:r>
    </w:p>
    <w:p w:rsidR="00000000" w:rsidRDefault="00FE1CF5">
      <w:bookmarkStart w:id="5102" w:name="sub_8962"/>
      <w:bookmarkEnd w:id="5101"/>
      <w:r>
        <w:t>2. При просрочке уплаты вознаграждения за хранение более чем на половину периода, за который оно должно быть уплачено</w:t>
      </w:r>
      <w:r>
        <w:t>, хранитель вправе отказаться от исполнения договора и потребовать от поклажедателя немедленно забрать сданную на хранение вещь.</w:t>
      </w:r>
    </w:p>
    <w:p w:rsidR="00000000" w:rsidRDefault="00FE1CF5">
      <w:bookmarkStart w:id="5103" w:name="sub_8963"/>
      <w:bookmarkEnd w:id="5102"/>
      <w:r>
        <w:t>3. Если хранение прекращается до истечения обусловленного срока по обстоятельствам, за которые хранитель не отв</w:t>
      </w:r>
      <w:r>
        <w:t xml:space="preserve">ечает, он имеет право на соразмерную часть вознаграждения, а в случае, предусмотренном </w:t>
      </w:r>
      <w:hyperlink w:anchor="sub_8941" w:history="1">
        <w:r>
          <w:rPr>
            <w:rStyle w:val="a4"/>
          </w:rPr>
          <w:t>пунктом 1 статьи 894</w:t>
        </w:r>
      </w:hyperlink>
      <w:r>
        <w:t xml:space="preserve"> настоящего Кодекса, на всю сумму вознаграждения.</w:t>
      </w:r>
    </w:p>
    <w:p w:rsidR="00000000" w:rsidRDefault="00FE1CF5">
      <w:bookmarkStart w:id="5104" w:name="sub_896302"/>
      <w:bookmarkEnd w:id="5103"/>
      <w:r>
        <w:t>Если хранение прекращается досрочно по обстоятельствам, за которые хранитель отвечает, он не вправе требовать вознаграждение за хранение, а полученные в счет этого вознаграждения суммы должен вернуть поклажедателю.</w:t>
      </w:r>
    </w:p>
    <w:p w:rsidR="00000000" w:rsidRDefault="00FE1CF5">
      <w:bookmarkStart w:id="5105" w:name="sub_89604"/>
      <w:bookmarkEnd w:id="5104"/>
      <w:r>
        <w:t>4. Если по истечении с</w:t>
      </w:r>
      <w:r>
        <w:t xml:space="preserve">рока хранения находящаяся на хранении вещь не взята обратно поклажедателем, он обязан уплатить хранителю соразмерное вознаграждение за дальнейшее хранение вещи. Это правило применяется и в случае, когда поклажедатель обязан забрать вещь до истечения срока </w:t>
      </w:r>
      <w:r>
        <w:t>хранения.</w:t>
      </w:r>
    </w:p>
    <w:p w:rsidR="00000000" w:rsidRDefault="00FE1CF5">
      <w:bookmarkStart w:id="5106" w:name="sub_89605"/>
      <w:bookmarkEnd w:id="5105"/>
      <w:r>
        <w:t>5. Правила настоящей статьи применяются, если договором хранения не предусмотрено иное.</w:t>
      </w:r>
    </w:p>
    <w:bookmarkEnd w:id="5106"/>
    <w:p w:rsidR="00000000" w:rsidRDefault="00FE1CF5"/>
    <w:p w:rsidR="00000000" w:rsidRDefault="00FE1CF5">
      <w:pPr>
        <w:pStyle w:val="a5"/>
      </w:pPr>
      <w:bookmarkStart w:id="5107" w:name="sub_897"/>
      <w:r>
        <w:rPr>
          <w:rStyle w:val="a3"/>
        </w:rPr>
        <w:t>Статья 897.</w:t>
      </w:r>
      <w:r>
        <w:t xml:space="preserve"> Возмещение расходов на хранение</w:t>
      </w:r>
    </w:p>
    <w:bookmarkEnd w:id="51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85" w:history="1">
        <w:r>
          <w:rPr>
            <w:rStyle w:val="a4"/>
            <w:shd w:val="clear" w:color="auto" w:fill="F0F0F0"/>
          </w:rPr>
          <w:t>Энциклопедии</w:t>
        </w:r>
      </w:hyperlink>
      <w:r>
        <w:rPr>
          <w:shd w:val="clear" w:color="auto" w:fill="F0F0F0"/>
        </w:rPr>
        <w:t xml:space="preserve">, </w:t>
      </w:r>
      <w:hyperlink r:id="rId4686" w:history="1">
        <w:r>
          <w:rPr>
            <w:rStyle w:val="a4"/>
            <w:shd w:val="clear" w:color="auto" w:fill="F0F0F0"/>
          </w:rPr>
          <w:t>позиции высших судов</w:t>
        </w:r>
      </w:hyperlink>
      <w:r>
        <w:rPr>
          <w:shd w:val="clear" w:color="auto" w:fill="F0F0F0"/>
        </w:rPr>
        <w:t xml:space="preserve"> и другие комментарии к статье 897 ГК РФ</w:t>
      </w:r>
    </w:p>
    <w:p w:rsidR="00000000" w:rsidRDefault="00FE1CF5">
      <w:bookmarkStart w:id="5108" w:name="sub_8971"/>
      <w:r>
        <w:t>1. Если иное не предусмотрено договором хранения, расходы хранителя на хранение вещи включаются в вознаг</w:t>
      </w:r>
      <w:r>
        <w:t>раждение за хранение.</w:t>
      </w:r>
    </w:p>
    <w:p w:rsidR="00000000" w:rsidRDefault="00FE1CF5">
      <w:bookmarkStart w:id="5109" w:name="sub_89702"/>
      <w:bookmarkEnd w:id="5108"/>
      <w:r>
        <w:t>2. При безвозмездном хранении поклажедатель обязан возместить хранителю произведенные им необходимые расходы на хранение вещи, если законом или договором хранения не предусмотрено иное.</w:t>
      </w:r>
    </w:p>
    <w:bookmarkEnd w:id="5109"/>
    <w:p w:rsidR="00000000" w:rsidRDefault="00FE1CF5"/>
    <w:p w:rsidR="00000000" w:rsidRDefault="00FE1CF5">
      <w:pPr>
        <w:pStyle w:val="a5"/>
      </w:pPr>
      <w:bookmarkStart w:id="5110" w:name="sub_898"/>
      <w:r>
        <w:rPr>
          <w:rStyle w:val="a3"/>
        </w:rPr>
        <w:t>Статья 898.</w:t>
      </w:r>
      <w:r>
        <w:t xml:space="preserve"> Чр</w:t>
      </w:r>
      <w:r>
        <w:t>езвычайные расходы на хранение</w:t>
      </w:r>
    </w:p>
    <w:bookmarkEnd w:id="51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687" w:history="1">
        <w:r>
          <w:rPr>
            <w:rStyle w:val="a4"/>
            <w:shd w:val="clear" w:color="auto" w:fill="F0F0F0"/>
          </w:rPr>
          <w:t>Энциклопедии</w:t>
        </w:r>
      </w:hyperlink>
      <w:r>
        <w:rPr>
          <w:shd w:val="clear" w:color="auto" w:fill="F0F0F0"/>
        </w:rPr>
        <w:t xml:space="preserve">, </w:t>
      </w:r>
      <w:hyperlink r:id="rId4688" w:history="1">
        <w:r>
          <w:rPr>
            <w:rStyle w:val="a4"/>
            <w:shd w:val="clear" w:color="auto" w:fill="F0F0F0"/>
          </w:rPr>
          <w:t>позиции высших судов</w:t>
        </w:r>
      </w:hyperlink>
      <w:r>
        <w:rPr>
          <w:shd w:val="clear" w:color="auto" w:fill="F0F0F0"/>
        </w:rPr>
        <w:t xml:space="preserve"> и другие комментарии к статье 898 ГК РФ</w:t>
      </w:r>
    </w:p>
    <w:p w:rsidR="00000000" w:rsidRDefault="00FE1CF5">
      <w:bookmarkStart w:id="5111" w:name="sub_8981"/>
      <w:r>
        <w:t>1. Расходы на хранение вещи, которые превышают обычные расходы такого рода и которые стороны не могли предвидеть при заключении договора хранения (чрезвычайные расходы), возмещаются хранителю, если поклажедатель дал согласие на эти расходы или одобри</w:t>
      </w:r>
      <w:r>
        <w:t xml:space="preserve">л их впоследствии, а также в других случаях, предусмотренных </w:t>
      </w:r>
      <w:hyperlink w:anchor="sub_8932" w:history="1">
        <w:r>
          <w:rPr>
            <w:rStyle w:val="a4"/>
          </w:rPr>
          <w:t>законом</w:t>
        </w:r>
      </w:hyperlink>
      <w:r>
        <w:t>, иными правовыми актами или договором.</w:t>
      </w:r>
    </w:p>
    <w:p w:rsidR="00000000" w:rsidRDefault="00FE1CF5">
      <w:bookmarkStart w:id="5112" w:name="sub_8982"/>
      <w:bookmarkEnd w:id="5111"/>
      <w:r>
        <w:t>2. При необходимости произвести чрезвычайные расходы хранитель обязан запросить поклажедателя о согласии н</w:t>
      </w:r>
      <w:r>
        <w:t>а эти расходы. Если поклажедатель не сообщит о своем несогласии в срок, указанный хранителем, или в течение нормально необходимого для ответа времени, считается, что он согласен на чрезвычайные расходы.</w:t>
      </w:r>
    </w:p>
    <w:p w:rsidR="00000000" w:rsidRDefault="00FE1CF5">
      <w:bookmarkStart w:id="5113" w:name="sub_89822"/>
      <w:bookmarkEnd w:id="5112"/>
      <w:r>
        <w:t>В случае, когда хранитель произвел ч</w:t>
      </w:r>
      <w:r>
        <w:t>резвычайные расходы на хранение, не получив от поклажедателя предварительного согласия на эти расходы, хотя по обстоятельствам дела это было возможно, и поклажедатель впоследствии не одобрил их, хранитель может требовать возмещения чрезвычайных расходов ли</w:t>
      </w:r>
      <w:r>
        <w:t>шь в пределах ущерба, который мог быть причинен вещи, если бы эти расходы не были произведены.</w:t>
      </w:r>
    </w:p>
    <w:p w:rsidR="00000000" w:rsidRDefault="00FE1CF5">
      <w:bookmarkStart w:id="5114" w:name="sub_89803"/>
      <w:bookmarkEnd w:id="5113"/>
      <w:r>
        <w:t>3. Если иное не предусмотрено договором хранения, чрезвычайные расходы возмещаются сверх вознаграждения за хранение.</w:t>
      </w:r>
    </w:p>
    <w:bookmarkEnd w:id="5114"/>
    <w:p w:rsidR="00000000" w:rsidRDefault="00FE1CF5"/>
    <w:p w:rsidR="00000000" w:rsidRDefault="00FE1CF5">
      <w:pPr>
        <w:pStyle w:val="a5"/>
      </w:pPr>
      <w:bookmarkStart w:id="5115" w:name="sub_899"/>
      <w:r>
        <w:rPr>
          <w:rStyle w:val="a3"/>
        </w:rPr>
        <w:t>Статья 89</w:t>
      </w:r>
      <w:r>
        <w:rPr>
          <w:rStyle w:val="a3"/>
        </w:rPr>
        <w:t>9.</w:t>
      </w:r>
      <w:r>
        <w:t xml:space="preserve"> Обязанность поклажедателя взять вещь обратно</w:t>
      </w:r>
    </w:p>
    <w:bookmarkEnd w:id="51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89" w:history="1">
        <w:r>
          <w:rPr>
            <w:rStyle w:val="a4"/>
            <w:shd w:val="clear" w:color="auto" w:fill="F0F0F0"/>
          </w:rPr>
          <w:t>Энциклопедии</w:t>
        </w:r>
      </w:hyperlink>
      <w:r>
        <w:rPr>
          <w:shd w:val="clear" w:color="auto" w:fill="F0F0F0"/>
        </w:rPr>
        <w:t xml:space="preserve">, </w:t>
      </w:r>
      <w:hyperlink r:id="rId4690" w:history="1">
        <w:r>
          <w:rPr>
            <w:rStyle w:val="a4"/>
            <w:shd w:val="clear" w:color="auto" w:fill="F0F0F0"/>
          </w:rPr>
          <w:t>позиции высших судов</w:t>
        </w:r>
      </w:hyperlink>
      <w:r>
        <w:rPr>
          <w:shd w:val="clear" w:color="auto" w:fill="F0F0F0"/>
        </w:rPr>
        <w:t xml:space="preserve"> и другие комментарии к ст</w:t>
      </w:r>
      <w:r>
        <w:rPr>
          <w:shd w:val="clear" w:color="auto" w:fill="F0F0F0"/>
        </w:rPr>
        <w:t>атье 899 ГК РФ</w:t>
      </w:r>
    </w:p>
    <w:p w:rsidR="00000000" w:rsidRDefault="00FE1CF5">
      <w:bookmarkStart w:id="5116" w:name="sub_8991"/>
      <w:r>
        <w:t xml:space="preserve">1. По истечении обусловленного срока хранения или срока, предоставленного хранителем для обратного получения вещи на основании </w:t>
      </w:r>
      <w:hyperlink w:anchor="sub_8893" w:history="1">
        <w:r>
          <w:rPr>
            <w:rStyle w:val="a4"/>
          </w:rPr>
          <w:t>пункта 3 статьи 889</w:t>
        </w:r>
      </w:hyperlink>
      <w:r>
        <w:t xml:space="preserve"> настоящего Кодекса, поклажедатель обязан немедленно забрать </w:t>
      </w:r>
      <w:r>
        <w:t>переданную на хранение вещь.</w:t>
      </w:r>
    </w:p>
    <w:p w:rsidR="00000000" w:rsidRDefault="00FE1CF5">
      <w:pPr>
        <w:pStyle w:val="a7"/>
        <w:rPr>
          <w:color w:val="000000"/>
          <w:sz w:val="16"/>
          <w:szCs w:val="16"/>
          <w:shd w:val="clear" w:color="auto" w:fill="F0F0F0"/>
        </w:rPr>
      </w:pPr>
      <w:bookmarkStart w:id="5117" w:name="sub_8992"/>
      <w:bookmarkEnd w:id="5116"/>
      <w:r>
        <w:rPr>
          <w:color w:val="000000"/>
          <w:sz w:val="16"/>
          <w:szCs w:val="16"/>
          <w:shd w:val="clear" w:color="auto" w:fill="F0F0F0"/>
        </w:rPr>
        <w:t>Информация об изменениях:</w:t>
      </w:r>
    </w:p>
    <w:bookmarkEnd w:id="5117"/>
    <w:p w:rsidR="00000000" w:rsidRDefault="00FE1CF5">
      <w:pPr>
        <w:pStyle w:val="a8"/>
        <w:rPr>
          <w:shd w:val="clear" w:color="auto" w:fill="F0F0F0"/>
        </w:rPr>
      </w:pPr>
      <w:r>
        <w:t xml:space="preserve"> </w:t>
      </w:r>
      <w:r>
        <w:rPr>
          <w:shd w:val="clear" w:color="auto" w:fill="F0F0F0"/>
        </w:rPr>
        <w:t xml:space="preserve">Пункт 2 изменен с 20 марта 2021 г. - </w:t>
      </w:r>
      <w:hyperlink r:id="rId4691" w:history="1">
        <w:r>
          <w:rPr>
            <w:rStyle w:val="a4"/>
            <w:shd w:val="clear" w:color="auto" w:fill="F0F0F0"/>
          </w:rPr>
          <w:t>Федеральный закон</w:t>
        </w:r>
      </w:hyperlink>
      <w:r>
        <w:rPr>
          <w:shd w:val="clear" w:color="auto" w:fill="F0F0F0"/>
        </w:rPr>
        <w:t xml:space="preserve"> от 9 марта 2021 г. N 33-ФЗ</w:t>
      </w:r>
    </w:p>
    <w:p w:rsidR="00000000" w:rsidRDefault="00FE1CF5">
      <w:pPr>
        <w:pStyle w:val="a8"/>
        <w:rPr>
          <w:shd w:val="clear" w:color="auto" w:fill="F0F0F0"/>
        </w:rPr>
      </w:pPr>
      <w:r>
        <w:t xml:space="preserve"> </w:t>
      </w:r>
      <w:hyperlink r:id="rId4692" w:history="1">
        <w:r>
          <w:rPr>
            <w:rStyle w:val="a4"/>
            <w:shd w:val="clear" w:color="auto" w:fill="F0F0F0"/>
          </w:rPr>
          <w:t>См. предыдущую редакцию</w:t>
        </w:r>
      </w:hyperlink>
    </w:p>
    <w:p w:rsidR="00000000" w:rsidRDefault="00FE1CF5">
      <w:r>
        <w:t>2. При неисполнении поклажедателем своей обязанности взять обратно вещь, переданную на хранение, в том числе при его уклонении от получения вещи, хранитель вправе, если иное не предусмотрено д</w:t>
      </w:r>
      <w:r>
        <w:t xml:space="preserve">оговором хранения, после письменного предупреждения поклажедателя самостоятельно продать вещь по цене, сложившейся в месте хранения, а если стоимость вещи по оценке превышает пятьдесят тысяч рублей, продать ее с аукциона в порядке, предусмотренном </w:t>
      </w:r>
      <w:hyperlink w:anchor="sub_447" w:history="1">
        <w:r>
          <w:rPr>
            <w:rStyle w:val="a4"/>
          </w:rPr>
          <w:t>статьями 447 - 449</w:t>
        </w:r>
      </w:hyperlink>
      <w:r>
        <w:t xml:space="preserve"> настоящего Кодекса.</w:t>
      </w:r>
    </w:p>
    <w:p w:rsidR="00000000" w:rsidRDefault="00FE1CF5">
      <w:bookmarkStart w:id="5118" w:name="sub_89922"/>
      <w:r>
        <w:t>Сумма, вырученная от продажи вещи, передается поклажедателю за вычетом сумм, причитающихся хранителю, в том числе его расходов на продажу вещи.</w:t>
      </w:r>
    </w:p>
    <w:bookmarkEnd w:id="5118"/>
    <w:p w:rsidR="00000000" w:rsidRDefault="00FE1CF5"/>
    <w:p w:rsidR="00000000" w:rsidRDefault="00FE1CF5">
      <w:pPr>
        <w:pStyle w:val="a5"/>
      </w:pPr>
      <w:bookmarkStart w:id="5119" w:name="sub_900"/>
      <w:r>
        <w:rPr>
          <w:rStyle w:val="a3"/>
        </w:rPr>
        <w:t>Статья 900.</w:t>
      </w:r>
      <w:r>
        <w:t xml:space="preserve"> Обязанность хранителя возвратить вещь</w:t>
      </w:r>
    </w:p>
    <w:bookmarkEnd w:id="51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93" w:history="1">
        <w:r>
          <w:rPr>
            <w:rStyle w:val="a4"/>
            <w:shd w:val="clear" w:color="auto" w:fill="F0F0F0"/>
          </w:rPr>
          <w:t>Энциклопедии</w:t>
        </w:r>
      </w:hyperlink>
      <w:r>
        <w:rPr>
          <w:shd w:val="clear" w:color="auto" w:fill="F0F0F0"/>
        </w:rPr>
        <w:t xml:space="preserve">, </w:t>
      </w:r>
      <w:hyperlink r:id="rId4694" w:history="1">
        <w:r>
          <w:rPr>
            <w:rStyle w:val="a4"/>
            <w:shd w:val="clear" w:color="auto" w:fill="F0F0F0"/>
          </w:rPr>
          <w:t>позиции высших судов</w:t>
        </w:r>
      </w:hyperlink>
      <w:r>
        <w:rPr>
          <w:shd w:val="clear" w:color="auto" w:fill="F0F0F0"/>
        </w:rPr>
        <w:t xml:space="preserve"> и другие комментарии к статье 900 </w:t>
      </w:r>
      <w:r>
        <w:rPr>
          <w:shd w:val="clear" w:color="auto" w:fill="F0F0F0"/>
        </w:rPr>
        <w:t>ГК РФ</w:t>
      </w:r>
    </w:p>
    <w:p w:rsidR="00000000" w:rsidRDefault="00FE1CF5">
      <w:bookmarkStart w:id="5120" w:name="sub_90010"/>
      <w:r>
        <w:t>1. Хранитель обязан возвратить поклажедателю или лицу, указанному им в качестве получателя, ту самую вещь, которая была передана на хранение, если договором не предусмотрено хранение с обезличением (</w:t>
      </w:r>
      <w:hyperlink w:anchor="sub_890" w:history="1">
        <w:r>
          <w:rPr>
            <w:rStyle w:val="a4"/>
          </w:rPr>
          <w:t>статья 890</w:t>
        </w:r>
      </w:hyperlink>
      <w:r>
        <w:t>).</w:t>
      </w:r>
    </w:p>
    <w:p w:rsidR="00000000" w:rsidRDefault="00FE1CF5">
      <w:bookmarkStart w:id="5121" w:name="sub_900002"/>
      <w:bookmarkEnd w:id="5120"/>
      <w:r>
        <w:t>2. Вещь должна быть возвращена хранителем в том состоянии, в каком она была принята на хранение, с учетом ее естественного ухудшения, естественной убыли или иного изменения вследствие ее естественных свойств.</w:t>
      </w:r>
    </w:p>
    <w:p w:rsidR="00000000" w:rsidRDefault="00FE1CF5">
      <w:bookmarkStart w:id="5122" w:name="sub_9033"/>
      <w:bookmarkEnd w:id="5121"/>
      <w:r>
        <w:t>3. Одновременн</w:t>
      </w:r>
      <w:r>
        <w:t>о с возвратом вещи хранитель обязан передать плоды и доходы, полученные за время ее хранения, если иное не предусмотрено договором хранения.</w:t>
      </w:r>
    </w:p>
    <w:bookmarkEnd w:id="5122"/>
    <w:p w:rsidR="00000000" w:rsidRDefault="00FE1CF5"/>
    <w:p w:rsidR="00000000" w:rsidRDefault="00FE1CF5">
      <w:pPr>
        <w:pStyle w:val="a5"/>
      </w:pPr>
      <w:bookmarkStart w:id="5123" w:name="sub_901"/>
      <w:r>
        <w:rPr>
          <w:rStyle w:val="a3"/>
        </w:rPr>
        <w:t>Статья 901.</w:t>
      </w:r>
      <w:r>
        <w:t xml:space="preserve"> Основания ответственности хранителя</w:t>
      </w:r>
    </w:p>
    <w:bookmarkEnd w:id="5123"/>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695" w:history="1">
        <w:r>
          <w:rPr>
            <w:rStyle w:val="a4"/>
            <w:shd w:val="clear" w:color="auto" w:fill="F0F0F0"/>
          </w:rPr>
          <w:t>Энциклопедии</w:t>
        </w:r>
      </w:hyperlink>
      <w:r>
        <w:rPr>
          <w:shd w:val="clear" w:color="auto" w:fill="F0F0F0"/>
        </w:rPr>
        <w:t xml:space="preserve">, </w:t>
      </w:r>
      <w:hyperlink r:id="rId4696" w:history="1">
        <w:r>
          <w:rPr>
            <w:rStyle w:val="a4"/>
            <w:shd w:val="clear" w:color="auto" w:fill="F0F0F0"/>
          </w:rPr>
          <w:t>позиции высших судов</w:t>
        </w:r>
      </w:hyperlink>
      <w:r>
        <w:rPr>
          <w:shd w:val="clear" w:color="auto" w:fill="F0F0F0"/>
        </w:rPr>
        <w:t xml:space="preserve"> и другие комментарии к статье 901 ГК РФ</w:t>
      </w:r>
    </w:p>
    <w:p w:rsidR="00000000" w:rsidRDefault="00FE1CF5">
      <w:bookmarkStart w:id="5124" w:name="sub_9011"/>
      <w:r>
        <w:t>1. Хранитель отвечает за утрату, недостачу или повреждение вещей, принятых н</w:t>
      </w:r>
      <w:r>
        <w:t xml:space="preserve">а хранение, по основаниям, предусмотренным </w:t>
      </w:r>
      <w:hyperlink w:anchor="sub_401" w:history="1">
        <w:r>
          <w:rPr>
            <w:rStyle w:val="a4"/>
          </w:rPr>
          <w:t>статьей 401</w:t>
        </w:r>
      </w:hyperlink>
      <w:r>
        <w:t xml:space="preserve"> настоящего Кодекса.</w:t>
      </w:r>
    </w:p>
    <w:p w:rsidR="00000000" w:rsidRDefault="00FE1CF5">
      <w:bookmarkStart w:id="5125" w:name="sub_90111"/>
      <w:bookmarkEnd w:id="5124"/>
      <w:r>
        <w:t>Профессиональный хранитель отвечает за утрату, недостачу или повреждение вещей, если не докажет, что утрата, недостача или повреждение прои</w:t>
      </w:r>
      <w:r>
        <w:t>зошли вследствие непреодолимой силы, либо из-за свойств вещи, о которых хранитель, принимая ее на хранение, не знал и не должен был знать, либо в результате умысла или грубой неосторожности поклажедателя.</w:t>
      </w:r>
    </w:p>
    <w:p w:rsidR="00000000" w:rsidRDefault="00FE1CF5">
      <w:bookmarkStart w:id="5126" w:name="sub_9012"/>
      <w:bookmarkEnd w:id="5125"/>
      <w:r>
        <w:t>2. За утрату, недостачу или повреж</w:t>
      </w:r>
      <w:r>
        <w:t>дение принятых на хранение вещей после того, как наступила обязанность поклажедателя взять эти вещи обратно (</w:t>
      </w:r>
      <w:hyperlink w:anchor="sub_8991" w:history="1">
        <w:r>
          <w:rPr>
            <w:rStyle w:val="a4"/>
          </w:rPr>
          <w:t>пункт 1 статьи 899</w:t>
        </w:r>
      </w:hyperlink>
      <w:r>
        <w:t>), хранитель отвечает лишь при наличии с его стороны умысла или грубой неосторожности.</w:t>
      </w:r>
    </w:p>
    <w:bookmarkEnd w:id="5126"/>
    <w:p w:rsidR="00000000" w:rsidRDefault="00FE1CF5"/>
    <w:p w:rsidR="00000000" w:rsidRDefault="00FE1CF5">
      <w:pPr>
        <w:pStyle w:val="a5"/>
      </w:pPr>
      <w:bookmarkStart w:id="5127" w:name="sub_902"/>
      <w:r>
        <w:rPr>
          <w:rStyle w:val="a3"/>
        </w:rPr>
        <w:t>Статья 902.</w:t>
      </w:r>
      <w:r>
        <w:t xml:space="preserve"> Размер ответственности хранителя</w:t>
      </w:r>
    </w:p>
    <w:bookmarkEnd w:id="51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697" w:history="1">
        <w:r>
          <w:rPr>
            <w:rStyle w:val="a4"/>
            <w:shd w:val="clear" w:color="auto" w:fill="F0F0F0"/>
          </w:rPr>
          <w:t>Энциклопедии</w:t>
        </w:r>
      </w:hyperlink>
      <w:r>
        <w:rPr>
          <w:shd w:val="clear" w:color="auto" w:fill="F0F0F0"/>
        </w:rPr>
        <w:t xml:space="preserve">, </w:t>
      </w:r>
      <w:hyperlink r:id="rId4698" w:history="1">
        <w:r>
          <w:rPr>
            <w:rStyle w:val="a4"/>
            <w:shd w:val="clear" w:color="auto" w:fill="F0F0F0"/>
          </w:rPr>
          <w:t>позиции высших судов</w:t>
        </w:r>
      </w:hyperlink>
      <w:r>
        <w:rPr>
          <w:shd w:val="clear" w:color="auto" w:fill="F0F0F0"/>
        </w:rPr>
        <w:t xml:space="preserve"> и другие комментарии к стать</w:t>
      </w:r>
      <w:r>
        <w:rPr>
          <w:shd w:val="clear" w:color="auto" w:fill="F0F0F0"/>
        </w:rPr>
        <w:t>е 902 ГК РФ</w:t>
      </w:r>
    </w:p>
    <w:p w:rsidR="00000000" w:rsidRDefault="00FE1CF5">
      <w:bookmarkStart w:id="5128" w:name="sub_9021"/>
      <w:r>
        <w:t xml:space="preserve">1. Убытки, причиненные поклажедателю утратой, недостачей или повреждением вещей, возмещаются хранителем в соответствии со </w:t>
      </w:r>
      <w:hyperlink w:anchor="sub_393" w:history="1">
        <w:r>
          <w:rPr>
            <w:rStyle w:val="a4"/>
          </w:rPr>
          <w:t>статьей 393</w:t>
        </w:r>
      </w:hyperlink>
      <w:r>
        <w:t xml:space="preserve"> настоящего Кодекса, если </w:t>
      </w:r>
      <w:hyperlink r:id="rId4699" w:history="1">
        <w:r>
          <w:rPr>
            <w:rStyle w:val="a4"/>
          </w:rPr>
          <w:t>законом</w:t>
        </w:r>
      </w:hyperlink>
      <w:r>
        <w:t xml:space="preserve"> или договором хранения не предусмотрено иное.</w:t>
      </w:r>
    </w:p>
    <w:p w:rsidR="00000000" w:rsidRDefault="00FE1CF5">
      <w:bookmarkStart w:id="5129" w:name="sub_9022"/>
      <w:bookmarkEnd w:id="5128"/>
      <w:r>
        <w:t>2. При безвозмездном хранении убытки, причиненные поклажедателю утратой, недостачей или повреждением вещей, возмещаются:</w:t>
      </w:r>
    </w:p>
    <w:p w:rsidR="00000000" w:rsidRDefault="00FE1CF5">
      <w:bookmarkStart w:id="5130" w:name="sub_90221"/>
      <w:bookmarkEnd w:id="5129"/>
      <w:r>
        <w:t xml:space="preserve">1) за утрату и недостачу вещей </w:t>
      </w:r>
      <w:r>
        <w:t>- в размере стоимости утраченных или недостающих вещей;</w:t>
      </w:r>
    </w:p>
    <w:p w:rsidR="00000000" w:rsidRDefault="00FE1CF5">
      <w:bookmarkStart w:id="5131" w:name="sub_90222"/>
      <w:bookmarkEnd w:id="5130"/>
      <w:r>
        <w:t>2) за повреждение вещей - в размере суммы, на которую понизилась их стоимость.</w:t>
      </w:r>
    </w:p>
    <w:p w:rsidR="00000000" w:rsidRDefault="00FE1CF5">
      <w:bookmarkStart w:id="5132" w:name="sub_90203"/>
      <w:bookmarkEnd w:id="5131"/>
      <w:r>
        <w:t xml:space="preserve">3. В случае, когда в результате повреждения, за которое хранитель отвечает, качество </w:t>
      </w:r>
      <w:r>
        <w:t>вещи изменилось настолько, что она не может быть использована по первоначальному назначению, поклажедатель вправе от нее отказаться и потребовать от хранителя возмещения стоимости этой вещи, а также других убытков, если иное не предусмотрено законом или до</w:t>
      </w:r>
      <w:r>
        <w:t>говором хранения.</w:t>
      </w:r>
    </w:p>
    <w:bookmarkEnd w:id="5132"/>
    <w:p w:rsidR="00000000" w:rsidRDefault="00FE1CF5"/>
    <w:p w:rsidR="00000000" w:rsidRDefault="00FE1CF5">
      <w:pPr>
        <w:pStyle w:val="a5"/>
      </w:pPr>
      <w:bookmarkStart w:id="5133" w:name="sub_903"/>
      <w:r>
        <w:rPr>
          <w:rStyle w:val="a3"/>
        </w:rPr>
        <w:t>Статья 903.</w:t>
      </w:r>
      <w:r>
        <w:t xml:space="preserve"> Возмещение убытков, причиненных хранителю</w:t>
      </w:r>
    </w:p>
    <w:bookmarkEnd w:id="51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903 ГК РФ</w:t>
      </w:r>
    </w:p>
    <w:p w:rsidR="00000000" w:rsidRDefault="00FE1CF5">
      <w:r>
        <w:t>Поклажедатель обязан возместить хранителю убытки, причиненные свойствами сданной на хранение вещи, если хранитель, п</w:t>
      </w:r>
      <w:r>
        <w:t>ринимая вещь на хранение, не знал и не должен был знать об этих свойствах.</w:t>
      </w:r>
    </w:p>
    <w:p w:rsidR="00000000" w:rsidRDefault="00FE1CF5"/>
    <w:p w:rsidR="00000000" w:rsidRDefault="00FE1CF5">
      <w:pPr>
        <w:pStyle w:val="a5"/>
      </w:pPr>
      <w:bookmarkStart w:id="5134" w:name="sub_904"/>
      <w:r>
        <w:rPr>
          <w:rStyle w:val="a3"/>
        </w:rPr>
        <w:t>Статья 904.</w:t>
      </w:r>
      <w:r>
        <w:t xml:space="preserve"> Прекращение хранения по требованию поклажедателя</w:t>
      </w:r>
    </w:p>
    <w:bookmarkEnd w:id="51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00" w:history="1">
        <w:r>
          <w:rPr>
            <w:rStyle w:val="a4"/>
            <w:shd w:val="clear" w:color="auto" w:fill="F0F0F0"/>
          </w:rPr>
          <w:t>Энциклопедии</w:t>
        </w:r>
      </w:hyperlink>
      <w:r>
        <w:rPr>
          <w:shd w:val="clear" w:color="auto" w:fill="F0F0F0"/>
        </w:rPr>
        <w:t xml:space="preserve"> и другие комментарии к статье 904 ГК РФ</w:t>
      </w:r>
    </w:p>
    <w:p w:rsidR="00000000" w:rsidRDefault="00FE1CF5">
      <w:r>
        <w:t>Хранитель обязан по первому требованию поклажедателя возвратить принятую на хранение вещь, хотя бы предусмотренный договором срок ее хранения еще не окончился.</w:t>
      </w:r>
    </w:p>
    <w:p w:rsidR="00000000" w:rsidRDefault="00FE1CF5"/>
    <w:p w:rsidR="00000000" w:rsidRDefault="00FE1CF5">
      <w:pPr>
        <w:pStyle w:val="a5"/>
      </w:pPr>
      <w:bookmarkStart w:id="5135" w:name="sub_905"/>
      <w:r>
        <w:rPr>
          <w:rStyle w:val="a3"/>
        </w:rPr>
        <w:t>Статья 905.</w:t>
      </w:r>
      <w:r>
        <w:t xml:space="preserve"> Применение общих положений о хранен</w:t>
      </w:r>
      <w:r>
        <w:t>ии к отдельным его видам</w:t>
      </w:r>
    </w:p>
    <w:bookmarkEnd w:id="51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01" w:history="1">
        <w:r>
          <w:rPr>
            <w:rStyle w:val="a4"/>
            <w:shd w:val="clear" w:color="auto" w:fill="F0F0F0"/>
          </w:rPr>
          <w:t>Энциклопедии</w:t>
        </w:r>
      </w:hyperlink>
      <w:r>
        <w:rPr>
          <w:shd w:val="clear" w:color="auto" w:fill="F0F0F0"/>
        </w:rPr>
        <w:t xml:space="preserve"> и другие комментарии к статье 905 ГК РФ</w:t>
      </w:r>
    </w:p>
    <w:p w:rsidR="00000000" w:rsidRDefault="00FE1CF5">
      <w:r>
        <w:t>Общие положения о хранении (</w:t>
      </w:r>
      <w:hyperlink w:anchor="sub_886" w:history="1">
        <w:r>
          <w:rPr>
            <w:rStyle w:val="a4"/>
          </w:rPr>
          <w:t>статьи 886 - 904</w:t>
        </w:r>
      </w:hyperlink>
      <w:r>
        <w:t xml:space="preserve">) применяются к отдельным его видам, если правилами об отдельных видах хранения, содержащимися в </w:t>
      </w:r>
      <w:hyperlink w:anchor="sub_20907" w:history="1">
        <w:r>
          <w:rPr>
            <w:rStyle w:val="a4"/>
          </w:rPr>
          <w:t>статьях 907 - 926</w:t>
        </w:r>
      </w:hyperlink>
      <w:r>
        <w:t xml:space="preserve"> настоящего Кодекса и в других законах, не установлено иное.</w:t>
      </w:r>
    </w:p>
    <w:p w:rsidR="00000000" w:rsidRDefault="00FE1CF5"/>
    <w:p w:rsidR="00000000" w:rsidRDefault="00FE1CF5">
      <w:pPr>
        <w:pStyle w:val="a5"/>
      </w:pPr>
      <w:bookmarkStart w:id="5136" w:name="sub_906"/>
      <w:r>
        <w:rPr>
          <w:rStyle w:val="a3"/>
        </w:rPr>
        <w:t>Статья 906.</w:t>
      </w:r>
      <w:r>
        <w:t xml:space="preserve"> Хранение в силу закона</w:t>
      </w:r>
    </w:p>
    <w:bookmarkEnd w:id="5136"/>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lastRenderedPageBreak/>
        <w:t xml:space="preserve"> </w:t>
      </w:r>
      <w:r>
        <w:rPr>
          <w:shd w:val="clear" w:color="auto" w:fill="F0F0F0"/>
        </w:rPr>
        <w:t xml:space="preserve">См. </w:t>
      </w:r>
      <w:hyperlink r:id="rId4702" w:history="1">
        <w:r>
          <w:rPr>
            <w:rStyle w:val="a4"/>
            <w:shd w:val="clear" w:color="auto" w:fill="F0F0F0"/>
          </w:rPr>
          <w:t>Энциклопедии</w:t>
        </w:r>
      </w:hyperlink>
      <w:r>
        <w:rPr>
          <w:shd w:val="clear" w:color="auto" w:fill="F0F0F0"/>
        </w:rPr>
        <w:t xml:space="preserve">, </w:t>
      </w:r>
      <w:hyperlink r:id="rId4703" w:history="1">
        <w:r>
          <w:rPr>
            <w:rStyle w:val="a4"/>
            <w:shd w:val="clear" w:color="auto" w:fill="F0F0F0"/>
          </w:rPr>
          <w:t>позиции высших судов</w:t>
        </w:r>
      </w:hyperlink>
      <w:r>
        <w:rPr>
          <w:shd w:val="clear" w:color="auto" w:fill="F0F0F0"/>
        </w:rPr>
        <w:t xml:space="preserve"> и другие комментарии к статье 906 ГК РФ</w:t>
      </w:r>
    </w:p>
    <w:p w:rsidR="00000000" w:rsidRDefault="00FE1CF5">
      <w:r>
        <w:t>Правила настоящей главы применяются к обязат</w:t>
      </w:r>
      <w:r>
        <w:t>ельствам хранения, возникающим в силу закона, если законом не установлены иные правила.</w:t>
      </w:r>
    </w:p>
    <w:p w:rsidR="00000000" w:rsidRDefault="00FE1CF5"/>
    <w:p w:rsidR="00000000" w:rsidRDefault="00FE1CF5">
      <w:pPr>
        <w:pStyle w:val="1"/>
      </w:pPr>
      <w:bookmarkStart w:id="5137" w:name="sub_907"/>
      <w:r>
        <w:t>§ 2. Хранение на товарном складе</w:t>
      </w:r>
    </w:p>
    <w:bookmarkEnd w:id="5137"/>
    <w:p w:rsidR="00000000" w:rsidRDefault="00FE1CF5"/>
    <w:p w:rsidR="00000000" w:rsidRDefault="00FE1CF5">
      <w:pPr>
        <w:pStyle w:val="a5"/>
      </w:pPr>
      <w:bookmarkStart w:id="5138" w:name="sub_20907"/>
      <w:r>
        <w:rPr>
          <w:rStyle w:val="a3"/>
        </w:rPr>
        <w:t>Статья 907.</w:t>
      </w:r>
      <w:r>
        <w:t xml:space="preserve"> Договор складского хранения</w:t>
      </w:r>
    </w:p>
    <w:bookmarkEnd w:id="51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04" w:history="1">
        <w:r>
          <w:rPr>
            <w:rStyle w:val="a4"/>
            <w:shd w:val="clear" w:color="auto" w:fill="F0F0F0"/>
          </w:rPr>
          <w:t>Энциклопедии</w:t>
        </w:r>
      </w:hyperlink>
      <w:r>
        <w:rPr>
          <w:shd w:val="clear" w:color="auto" w:fill="F0F0F0"/>
        </w:rPr>
        <w:t xml:space="preserve"> и другие комментарии к статье 907 ГК РФ</w:t>
      </w:r>
    </w:p>
    <w:p w:rsidR="00000000" w:rsidRDefault="00FE1CF5">
      <w:bookmarkStart w:id="5139" w:name="sub_9071"/>
      <w:r>
        <w:t>1. По договору складского хранения товарный склад (хранитель) обязуется за вознаграждение хранить товары, переданные ему товаровладельцем (поклажедателем), и возвратить эти товары</w:t>
      </w:r>
      <w:r>
        <w:t xml:space="preserve"> в сохранности.</w:t>
      </w:r>
    </w:p>
    <w:p w:rsidR="00000000" w:rsidRDefault="00FE1CF5">
      <w:bookmarkStart w:id="5140" w:name="sub_90712"/>
      <w:bookmarkEnd w:id="5139"/>
      <w:r>
        <w:t>Товарным складом признается организация, осуществляющая в качестве предпринимательской деятельности хранение товаров и оказывающая связанные с хранением услуги.</w:t>
      </w:r>
    </w:p>
    <w:p w:rsidR="00000000" w:rsidRDefault="00FE1CF5">
      <w:bookmarkStart w:id="5141" w:name="sub_9072"/>
      <w:bookmarkEnd w:id="5140"/>
      <w:r>
        <w:t>2. Письменная форма договора складского хране</w:t>
      </w:r>
      <w:r>
        <w:t>ния считается соблюденной, если его заключение и принятие товара на склад удостоверены складским документом (</w:t>
      </w:r>
      <w:hyperlink w:anchor="sub_912" w:history="1">
        <w:r>
          <w:rPr>
            <w:rStyle w:val="a4"/>
          </w:rPr>
          <w:t>статья 912</w:t>
        </w:r>
      </w:hyperlink>
      <w:r>
        <w:t>).</w:t>
      </w:r>
    </w:p>
    <w:bookmarkEnd w:id="5141"/>
    <w:p w:rsidR="00000000" w:rsidRDefault="00FE1CF5"/>
    <w:p w:rsidR="00000000" w:rsidRDefault="00FE1CF5">
      <w:pPr>
        <w:pStyle w:val="a7"/>
        <w:rPr>
          <w:color w:val="000000"/>
          <w:sz w:val="16"/>
          <w:szCs w:val="16"/>
          <w:shd w:val="clear" w:color="auto" w:fill="F0F0F0"/>
        </w:rPr>
      </w:pPr>
      <w:bookmarkStart w:id="5142" w:name="sub_908"/>
      <w:r>
        <w:rPr>
          <w:color w:val="000000"/>
          <w:sz w:val="16"/>
          <w:szCs w:val="16"/>
          <w:shd w:val="clear" w:color="auto" w:fill="F0F0F0"/>
        </w:rPr>
        <w:t>Информация об изменениях:</w:t>
      </w:r>
    </w:p>
    <w:bookmarkEnd w:id="5142"/>
    <w:p w:rsidR="00000000" w:rsidRDefault="00FE1CF5">
      <w:pPr>
        <w:pStyle w:val="a8"/>
        <w:rPr>
          <w:shd w:val="clear" w:color="auto" w:fill="F0F0F0"/>
        </w:rPr>
      </w:pPr>
      <w:r>
        <w:t xml:space="preserve"> </w:t>
      </w:r>
      <w:hyperlink r:id="rId4705" w:history="1">
        <w:r>
          <w:rPr>
            <w:rStyle w:val="a4"/>
            <w:shd w:val="clear" w:color="auto" w:fill="F0F0F0"/>
          </w:rPr>
          <w:t>Федеральным законом</w:t>
        </w:r>
      </w:hyperlink>
      <w:r>
        <w:rPr>
          <w:shd w:val="clear" w:color="auto" w:fill="F0F0F0"/>
        </w:rPr>
        <w:t xml:space="preserve"> от 10 января 2003 г. N 15-ФЗ в статью 908 настоящего Кодекса внесены изменения</w:t>
      </w:r>
    </w:p>
    <w:p w:rsidR="00000000" w:rsidRDefault="00FE1CF5">
      <w:pPr>
        <w:pStyle w:val="a8"/>
        <w:rPr>
          <w:shd w:val="clear" w:color="auto" w:fill="F0F0F0"/>
        </w:rPr>
      </w:pPr>
      <w:r>
        <w:t xml:space="preserve"> </w:t>
      </w:r>
      <w:hyperlink r:id="rId4706"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908.</w:t>
      </w:r>
      <w:r>
        <w:t xml:space="preserve"> Хранение товаров складом общего</w:t>
      </w:r>
      <w:r>
        <w:t xml:space="preserve"> пользования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07" w:history="1">
        <w:r>
          <w:rPr>
            <w:rStyle w:val="a4"/>
            <w:shd w:val="clear" w:color="auto" w:fill="F0F0F0"/>
          </w:rPr>
          <w:t>Энциклопедии</w:t>
        </w:r>
      </w:hyperlink>
      <w:r>
        <w:rPr>
          <w:shd w:val="clear" w:color="auto" w:fill="F0F0F0"/>
        </w:rPr>
        <w:t xml:space="preserve"> и другие комментарии к статье 908 ГК РФ</w:t>
      </w:r>
    </w:p>
    <w:p w:rsidR="00000000" w:rsidRDefault="00FE1CF5">
      <w:pPr>
        <w:pStyle w:val="a7"/>
        <w:rPr>
          <w:color w:val="000000"/>
          <w:sz w:val="16"/>
          <w:szCs w:val="16"/>
          <w:shd w:val="clear" w:color="auto" w:fill="F0F0F0"/>
        </w:rPr>
      </w:pPr>
      <w:bookmarkStart w:id="5143" w:name="sub_9081"/>
      <w:r>
        <w:rPr>
          <w:color w:val="000000"/>
          <w:sz w:val="16"/>
          <w:szCs w:val="16"/>
          <w:shd w:val="clear" w:color="auto" w:fill="F0F0F0"/>
        </w:rPr>
        <w:t>Информация об изменениях:</w:t>
      </w:r>
    </w:p>
    <w:bookmarkEnd w:id="5143"/>
    <w:p w:rsidR="00000000" w:rsidRDefault="00FE1CF5">
      <w:pPr>
        <w:pStyle w:val="a8"/>
        <w:rPr>
          <w:shd w:val="clear" w:color="auto" w:fill="F0F0F0"/>
        </w:rPr>
      </w:pPr>
      <w:r>
        <w:t xml:space="preserve"> </w:t>
      </w:r>
      <w:r>
        <w:rPr>
          <w:shd w:val="clear" w:color="auto" w:fill="F0F0F0"/>
        </w:rPr>
        <w:t xml:space="preserve">Пункт 1 изменен с 3 июня 2018 г. - </w:t>
      </w:r>
      <w:hyperlink r:id="rId4708"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4709" w:history="1">
        <w:r>
          <w:rPr>
            <w:rStyle w:val="a4"/>
            <w:shd w:val="clear" w:color="auto" w:fill="F0F0F0"/>
          </w:rPr>
          <w:t>См. предыдущую редакцию</w:t>
        </w:r>
      </w:hyperlink>
    </w:p>
    <w:p w:rsidR="00000000" w:rsidRDefault="00FE1CF5">
      <w:r>
        <w:t>1. Товарный склад признается складом общего пользования</w:t>
      </w:r>
      <w:r>
        <w:t>, если из закона, иных правовых актов вытекает, что он обязан принимать товары на хранение от любого товаровладельца.</w:t>
      </w:r>
    </w:p>
    <w:p w:rsidR="00000000" w:rsidRDefault="00FE1CF5">
      <w:bookmarkStart w:id="5144" w:name="sub_9082"/>
      <w:r>
        <w:t>2. Договор складского хранения, заключаемый товарным складом общего пользования, признается публичным договором (</w:t>
      </w:r>
      <w:hyperlink w:anchor="sub_426" w:history="1">
        <w:r>
          <w:rPr>
            <w:rStyle w:val="a4"/>
          </w:rPr>
          <w:t>статья 426</w:t>
        </w:r>
      </w:hyperlink>
      <w:r>
        <w:t>).</w:t>
      </w:r>
    </w:p>
    <w:bookmarkEnd w:id="5144"/>
    <w:p w:rsidR="00000000" w:rsidRDefault="00FE1CF5"/>
    <w:p w:rsidR="00000000" w:rsidRDefault="00FE1CF5">
      <w:pPr>
        <w:pStyle w:val="a5"/>
      </w:pPr>
      <w:bookmarkStart w:id="5145" w:name="sub_909"/>
      <w:r>
        <w:rPr>
          <w:rStyle w:val="a3"/>
        </w:rPr>
        <w:t>Статья 909.</w:t>
      </w:r>
      <w:r>
        <w:t xml:space="preserve"> Проверка товаров при их приеме товарным складом и во время хранения</w:t>
      </w:r>
    </w:p>
    <w:bookmarkEnd w:id="51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10" w:history="1">
        <w:r>
          <w:rPr>
            <w:rStyle w:val="a4"/>
            <w:shd w:val="clear" w:color="auto" w:fill="F0F0F0"/>
          </w:rPr>
          <w:t>Энциклопедии</w:t>
        </w:r>
      </w:hyperlink>
      <w:r>
        <w:rPr>
          <w:shd w:val="clear" w:color="auto" w:fill="F0F0F0"/>
        </w:rPr>
        <w:t xml:space="preserve"> и другие комментарии к статье 909 ГК РФ</w:t>
      </w:r>
    </w:p>
    <w:p w:rsidR="00000000" w:rsidRDefault="00FE1CF5">
      <w:bookmarkStart w:id="5146" w:name="sub_9091"/>
      <w:r>
        <w:t>1. Если иное не предусмотрено договором складского хранения, товарный склад при приеме товаров на хранение обязан за свой счет произвести осмотр товаров и определить их количество (число единиц или товарных мест либо меру - вес, объем) и внешнее со</w:t>
      </w:r>
      <w:r>
        <w:t>стояние.</w:t>
      </w:r>
    </w:p>
    <w:p w:rsidR="00000000" w:rsidRDefault="00FE1CF5">
      <w:bookmarkStart w:id="5147" w:name="sub_9092"/>
      <w:bookmarkEnd w:id="5146"/>
      <w:r>
        <w:t>2. Товарный склад обязан предоставлять товаровладельцу во время хранения возможность осматривать товары или их образцы, если хранение осуществляется с обезличением, брать пробы и принимать меры, необходимые для обеспечения сохранно</w:t>
      </w:r>
      <w:r>
        <w:t>сти товаров.</w:t>
      </w:r>
    </w:p>
    <w:bookmarkEnd w:id="5147"/>
    <w:p w:rsidR="00000000" w:rsidRDefault="00FE1CF5"/>
    <w:p w:rsidR="00000000" w:rsidRDefault="00FE1CF5">
      <w:pPr>
        <w:pStyle w:val="a5"/>
      </w:pPr>
      <w:bookmarkStart w:id="5148" w:name="sub_910"/>
      <w:r>
        <w:rPr>
          <w:rStyle w:val="a3"/>
        </w:rPr>
        <w:t>Статья 910.</w:t>
      </w:r>
      <w:r>
        <w:t xml:space="preserve"> Изменение условий хранения и состояния товаров</w:t>
      </w:r>
    </w:p>
    <w:bookmarkEnd w:id="51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910 ГК РФ</w:t>
      </w:r>
    </w:p>
    <w:p w:rsidR="00000000" w:rsidRDefault="00FE1CF5">
      <w:bookmarkStart w:id="5149" w:name="sub_91001"/>
      <w:r>
        <w:lastRenderedPageBreak/>
        <w:t>1. В случае, когда для обеспечения сохранности товаров требуется изменить условия их хранения, товарный скла</w:t>
      </w:r>
      <w:r>
        <w:t>д вправе принять требуемые меры самостоятельно. Однако он обязан уведомить товаровладельца о принятых мерах, если требовалось существенно изменить условия хранения товаров, предусмотренные договором складского хранения.</w:t>
      </w:r>
    </w:p>
    <w:p w:rsidR="00000000" w:rsidRDefault="00FE1CF5">
      <w:bookmarkStart w:id="5150" w:name="sub_91002"/>
      <w:bookmarkEnd w:id="5149"/>
      <w:r>
        <w:t>2. При обнаружении</w:t>
      </w:r>
      <w:r>
        <w:t xml:space="preserve"> во время хранения повреждений товара, выходящих за пределы согласованных в договоре складского хранения или обычных норм естественной порчи, товарный склад обязан незамедлительно составить об этом акт и в тот же день известить товаровладельца.</w:t>
      </w:r>
    </w:p>
    <w:bookmarkEnd w:id="5150"/>
    <w:p w:rsidR="00000000" w:rsidRDefault="00FE1CF5"/>
    <w:p w:rsidR="00000000" w:rsidRDefault="00FE1CF5">
      <w:pPr>
        <w:pStyle w:val="a5"/>
      </w:pPr>
      <w:bookmarkStart w:id="5151" w:name="sub_911"/>
      <w:r>
        <w:rPr>
          <w:rStyle w:val="a3"/>
        </w:rPr>
        <w:t>Статья 911.</w:t>
      </w:r>
      <w:r>
        <w:t xml:space="preserve"> Проверка количества и состояния товара при возвращении его товаровладельцу</w:t>
      </w:r>
    </w:p>
    <w:bookmarkEnd w:id="51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11" w:history="1">
        <w:r>
          <w:rPr>
            <w:rStyle w:val="a4"/>
            <w:shd w:val="clear" w:color="auto" w:fill="F0F0F0"/>
          </w:rPr>
          <w:t>Энциклопедии</w:t>
        </w:r>
      </w:hyperlink>
      <w:r>
        <w:rPr>
          <w:shd w:val="clear" w:color="auto" w:fill="F0F0F0"/>
        </w:rPr>
        <w:t xml:space="preserve"> и другие комментарии к статье 911 ГК РФ</w:t>
      </w:r>
    </w:p>
    <w:p w:rsidR="00000000" w:rsidRDefault="00FE1CF5">
      <w:bookmarkStart w:id="5152" w:name="sub_9111"/>
      <w:r>
        <w:t xml:space="preserve">1. Товаровладелец </w:t>
      </w:r>
      <w:r>
        <w:t>и товарный склад имеют право каждый требовать при возвращении товара его осмотра и проверки его количества. Вызванные этим расходы несет тот, кто потребовал осмотра товара или проверки его количества.</w:t>
      </w:r>
    </w:p>
    <w:p w:rsidR="00000000" w:rsidRDefault="00FE1CF5">
      <w:bookmarkStart w:id="5153" w:name="sub_9112"/>
      <w:bookmarkEnd w:id="5152"/>
      <w:r>
        <w:t xml:space="preserve">2. Если при возвращении товара складом </w:t>
      </w:r>
      <w:r>
        <w:t>товаровладельцу товар не был ими совместно осмотрен или проверен, заявление о недостаче или повреждении товара вследствие его ненадлежащего хранения должно быть сделано складу письменно при получении товара, а в отношении недостачи или повреждения, которые</w:t>
      </w:r>
      <w:r>
        <w:t xml:space="preserve"> не могли быть обнаружены при обычном способе принятия товара, в течение трех дней по его получении.</w:t>
      </w:r>
    </w:p>
    <w:bookmarkEnd w:id="5153"/>
    <w:p w:rsidR="00000000" w:rsidRDefault="00FE1CF5">
      <w:r>
        <w:t xml:space="preserve">При отсутствии заявления, указанного в </w:t>
      </w:r>
      <w:hyperlink w:anchor="sub_9112" w:history="1">
        <w:r>
          <w:rPr>
            <w:rStyle w:val="a4"/>
          </w:rPr>
          <w:t>абзаце первом</w:t>
        </w:r>
      </w:hyperlink>
      <w:r>
        <w:t xml:space="preserve"> настоящего пункта, считается, если не доказано иное, что товар возвр</w:t>
      </w:r>
      <w:r>
        <w:t>ащен складом в соответствии с условиями договора складского хранения.</w:t>
      </w:r>
    </w:p>
    <w:p w:rsidR="00000000" w:rsidRDefault="00FE1CF5"/>
    <w:p w:rsidR="00000000" w:rsidRDefault="00FE1CF5">
      <w:pPr>
        <w:pStyle w:val="a5"/>
      </w:pPr>
      <w:bookmarkStart w:id="5154" w:name="sub_912"/>
      <w:r>
        <w:rPr>
          <w:rStyle w:val="a3"/>
        </w:rPr>
        <w:t>Статья 912.</w:t>
      </w:r>
      <w:r>
        <w:t xml:space="preserve"> Складские документы</w:t>
      </w:r>
    </w:p>
    <w:bookmarkEnd w:id="51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12" w:history="1">
        <w:r>
          <w:rPr>
            <w:rStyle w:val="a4"/>
            <w:shd w:val="clear" w:color="auto" w:fill="F0F0F0"/>
          </w:rPr>
          <w:t>Энциклопедии</w:t>
        </w:r>
      </w:hyperlink>
      <w:r>
        <w:rPr>
          <w:shd w:val="clear" w:color="auto" w:fill="F0F0F0"/>
        </w:rPr>
        <w:t xml:space="preserve">, </w:t>
      </w:r>
      <w:hyperlink r:id="rId4713" w:history="1">
        <w:r>
          <w:rPr>
            <w:rStyle w:val="a4"/>
            <w:shd w:val="clear" w:color="auto" w:fill="F0F0F0"/>
          </w:rPr>
          <w:t>позиции высших судов</w:t>
        </w:r>
      </w:hyperlink>
      <w:r>
        <w:rPr>
          <w:shd w:val="clear" w:color="auto" w:fill="F0F0F0"/>
        </w:rPr>
        <w:t xml:space="preserve"> и другие комментарии к статье 912 ГК РФ</w:t>
      </w:r>
    </w:p>
    <w:p w:rsidR="00000000" w:rsidRDefault="00FE1CF5">
      <w:bookmarkStart w:id="5155" w:name="sub_9121"/>
      <w:r>
        <w:t>1. Товарный склад выдает в подтверждение принятия товара на хранение один из следующих складских документов:</w:t>
      </w:r>
    </w:p>
    <w:p w:rsidR="00000000" w:rsidRDefault="00FE1CF5">
      <w:bookmarkStart w:id="5156" w:name="sub_91212"/>
      <w:bookmarkEnd w:id="5155"/>
      <w:r>
        <w:t>двойное складское свидетельство;</w:t>
      </w:r>
    </w:p>
    <w:bookmarkEnd w:id="5156"/>
    <w:p w:rsidR="00000000" w:rsidRDefault="00FE1CF5">
      <w:r>
        <w:fldChar w:fldCharType="begin"/>
      </w:r>
      <w:r>
        <w:instrText>HYPERLINK "http://ivo.garant.ru/document/redirect/1966974/0"</w:instrText>
      </w:r>
      <w:r>
        <w:fldChar w:fldCharType="separate"/>
      </w:r>
      <w:r>
        <w:rPr>
          <w:rStyle w:val="a4"/>
        </w:rPr>
        <w:t>простое складское свидетельство</w:t>
      </w:r>
      <w:r>
        <w:fldChar w:fldCharType="end"/>
      </w:r>
      <w:r>
        <w:t>;</w:t>
      </w:r>
    </w:p>
    <w:p w:rsidR="00000000" w:rsidRDefault="00FE1CF5">
      <w:r>
        <w:t>складскую квитанцию.</w:t>
      </w:r>
    </w:p>
    <w:p w:rsidR="00000000" w:rsidRDefault="00FE1CF5">
      <w:bookmarkStart w:id="5157" w:name="sub_9122"/>
      <w:r>
        <w:t>2. Двойное складское свидетельство состоит из двух частей - складского свидетельства и</w:t>
      </w:r>
      <w:r>
        <w:t xml:space="preserve"> залогового свидетельства (варранта), которые могут быть отделены одно от другого.</w:t>
      </w:r>
    </w:p>
    <w:p w:rsidR="00000000" w:rsidRDefault="00FE1CF5">
      <w:bookmarkStart w:id="5158" w:name="sub_9123"/>
      <w:bookmarkEnd w:id="5157"/>
      <w:r>
        <w:t>3. Двойное складское свидетельство, каждая из двух его частей и простое складское свидетельство являются ценными бумагами.</w:t>
      </w:r>
    </w:p>
    <w:p w:rsidR="00000000" w:rsidRDefault="00FE1CF5">
      <w:bookmarkStart w:id="5159" w:name="sub_9124"/>
      <w:bookmarkEnd w:id="5158"/>
      <w:r>
        <w:t>4. Товар, принятый</w:t>
      </w:r>
      <w:r>
        <w:t xml:space="preserve"> на хранение по двойному или простому складскому свидетельству, может быть в течение его хранения предметом залога путем залога соответствующего свидетельства.</w:t>
      </w:r>
    </w:p>
    <w:bookmarkEnd w:id="5159"/>
    <w:p w:rsidR="00000000" w:rsidRDefault="00FE1CF5"/>
    <w:p w:rsidR="00000000" w:rsidRDefault="00FE1CF5">
      <w:pPr>
        <w:pStyle w:val="a5"/>
      </w:pPr>
      <w:bookmarkStart w:id="5160" w:name="sub_913"/>
      <w:r>
        <w:rPr>
          <w:rStyle w:val="a3"/>
        </w:rPr>
        <w:t>Статья 913.</w:t>
      </w:r>
      <w:r>
        <w:t xml:space="preserve"> Двойное складское свидетельство</w:t>
      </w:r>
    </w:p>
    <w:bookmarkEnd w:id="51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14" w:history="1">
        <w:r>
          <w:rPr>
            <w:rStyle w:val="a4"/>
            <w:shd w:val="clear" w:color="auto" w:fill="F0F0F0"/>
          </w:rPr>
          <w:t>Энциклопедии</w:t>
        </w:r>
      </w:hyperlink>
      <w:r>
        <w:rPr>
          <w:shd w:val="clear" w:color="auto" w:fill="F0F0F0"/>
        </w:rPr>
        <w:t xml:space="preserve">, </w:t>
      </w:r>
      <w:hyperlink r:id="rId4715" w:history="1">
        <w:r>
          <w:rPr>
            <w:rStyle w:val="a4"/>
            <w:shd w:val="clear" w:color="auto" w:fill="F0F0F0"/>
          </w:rPr>
          <w:t>позиции высших судов</w:t>
        </w:r>
      </w:hyperlink>
      <w:r>
        <w:rPr>
          <w:shd w:val="clear" w:color="auto" w:fill="F0F0F0"/>
        </w:rPr>
        <w:t xml:space="preserve"> и другие комментарии к статье 913 ГК РФ</w:t>
      </w:r>
    </w:p>
    <w:p w:rsidR="00000000" w:rsidRDefault="00FE1CF5">
      <w:pPr>
        <w:pStyle w:val="a7"/>
        <w:rPr>
          <w:color w:val="000000"/>
          <w:sz w:val="16"/>
          <w:szCs w:val="16"/>
          <w:shd w:val="clear" w:color="auto" w:fill="F0F0F0"/>
        </w:rPr>
      </w:pPr>
      <w:bookmarkStart w:id="5161" w:name="sub_9131"/>
      <w:r>
        <w:rPr>
          <w:color w:val="000000"/>
          <w:sz w:val="16"/>
          <w:szCs w:val="16"/>
          <w:shd w:val="clear" w:color="auto" w:fill="F0F0F0"/>
        </w:rPr>
        <w:t>Информация об изменениях:</w:t>
      </w:r>
    </w:p>
    <w:bookmarkEnd w:id="5161"/>
    <w:p w:rsidR="00000000" w:rsidRDefault="00FE1CF5">
      <w:pPr>
        <w:pStyle w:val="a8"/>
        <w:rPr>
          <w:shd w:val="clear" w:color="auto" w:fill="F0F0F0"/>
        </w:rPr>
      </w:pPr>
      <w:r>
        <w:t xml:space="preserve"> </w:t>
      </w:r>
      <w:hyperlink r:id="rId4716" w:history="1">
        <w:r>
          <w:rPr>
            <w:rStyle w:val="a4"/>
            <w:shd w:val="clear" w:color="auto" w:fill="F0F0F0"/>
          </w:rPr>
          <w:t>Федеральным законом</w:t>
        </w:r>
      </w:hyperlink>
      <w:r>
        <w:rPr>
          <w:shd w:val="clear" w:color="auto" w:fill="F0F0F0"/>
        </w:rPr>
        <w:t xml:space="preserve"> от 6 апреля 2015 г. N 82-ФЗ в пункт 1 статьи 913 настоящего Кодекса закона внесены изменения</w:t>
      </w:r>
    </w:p>
    <w:p w:rsidR="00000000" w:rsidRDefault="00FE1CF5">
      <w:pPr>
        <w:pStyle w:val="a8"/>
        <w:rPr>
          <w:shd w:val="clear" w:color="auto" w:fill="F0F0F0"/>
        </w:rPr>
      </w:pPr>
      <w:r>
        <w:t xml:space="preserve"> </w:t>
      </w:r>
      <w:hyperlink r:id="rId4717" w:history="1">
        <w:r>
          <w:rPr>
            <w:rStyle w:val="a4"/>
            <w:shd w:val="clear" w:color="auto" w:fill="F0F0F0"/>
          </w:rPr>
          <w:t>См. текст пункта в предыдущей редакции</w:t>
        </w:r>
      </w:hyperlink>
    </w:p>
    <w:p w:rsidR="00000000" w:rsidRDefault="00FE1CF5">
      <w:r>
        <w:t>1. В каждой части двойного складского свидетельства должны быть одинаково указаны:</w:t>
      </w:r>
    </w:p>
    <w:p w:rsidR="00000000" w:rsidRDefault="00FE1CF5">
      <w:bookmarkStart w:id="5162" w:name="sub_91311"/>
      <w:r>
        <w:t>1) наименование и место нахождения товарного склада, принявшего товар на хранение;</w:t>
      </w:r>
    </w:p>
    <w:p w:rsidR="00000000" w:rsidRDefault="00FE1CF5">
      <w:bookmarkStart w:id="5163" w:name="sub_9132"/>
      <w:bookmarkEnd w:id="5162"/>
      <w:r>
        <w:t>2) текущий номер складского свидетельства по реестру склада;</w:t>
      </w:r>
    </w:p>
    <w:p w:rsidR="00000000" w:rsidRDefault="00FE1CF5">
      <w:bookmarkStart w:id="5164" w:name="sub_91313"/>
      <w:bookmarkEnd w:id="5163"/>
      <w:r>
        <w:lastRenderedPageBreak/>
        <w:t>3) наименование юридического лица либо имя гражданина, от которого принят товар на хранение, а также место нахождения (место жительства) товаровладельца;</w:t>
      </w:r>
    </w:p>
    <w:p w:rsidR="00000000" w:rsidRDefault="00FE1CF5">
      <w:bookmarkStart w:id="5165" w:name="sub_9134"/>
      <w:bookmarkEnd w:id="5164"/>
      <w:r>
        <w:t>4) наименование и количество принятого на хранение товара - число еди</w:t>
      </w:r>
      <w:r>
        <w:t>ниц и (или) товарных мест и (или) мера (вес, объем) товара;</w:t>
      </w:r>
    </w:p>
    <w:p w:rsidR="00000000" w:rsidRDefault="00FE1CF5">
      <w:bookmarkStart w:id="5166" w:name="sub_91315"/>
      <w:bookmarkEnd w:id="5165"/>
      <w:r>
        <w:t>5) срок, на который товар принят на хранение, если такой срок устанавливается, либо указание, что товар принят на хранение до востребования;</w:t>
      </w:r>
    </w:p>
    <w:p w:rsidR="00000000" w:rsidRDefault="00FE1CF5">
      <w:bookmarkStart w:id="5167" w:name="sub_9136"/>
      <w:bookmarkEnd w:id="5166"/>
      <w:r>
        <w:t>6) размер вознагражде</w:t>
      </w:r>
      <w:r>
        <w:t>ния за хранение либо тарифы, на основании которых он исчисляется, и порядок оплаты хранения;</w:t>
      </w:r>
    </w:p>
    <w:p w:rsidR="00000000" w:rsidRDefault="00FE1CF5">
      <w:bookmarkStart w:id="5168" w:name="sub_91317"/>
      <w:bookmarkEnd w:id="5167"/>
      <w:r>
        <w:t>7) дата выдачи складского свидетельства.</w:t>
      </w:r>
    </w:p>
    <w:p w:rsidR="00000000" w:rsidRDefault="00FE1CF5">
      <w:bookmarkStart w:id="5169" w:name="sub_91318"/>
      <w:bookmarkEnd w:id="5168"/>
      <w:r>
        <w:t>Обе части двойного складского свидетельства должны иметь идентичные подписи уполномочен</w:t>
      </w:r>
      <w:r>
        <w:t>ного лица и печати товарного склада (при наличии печатей).</w:t>
      </w:r>
    </w:p>
    <w:p w:rsidR="00000000" w:rsidRDefault="00FE1CF5">
      <w:bookmarkStart w:id="5170" w:name="sub_9130"/>
      <w:bookmarkEnd w:id="5169"/>
      <w:r>
        <w:t>2. Документ, не соответствующий требованиям настоящей статьи, не является двойным складским свидетельством.</w:t>
      </w:r>
    </w:p>
    <w:bookmarkEnd w:id="5170"/>
    <w:p w:rsidR="00000000" w:rsidRDefault="00FE1CF5"/>
    <w:p w:rsidR="00000000" w:rsidRDefault="00FE1CF5">
      <w:pPr>
        <w:pStyle w:val="a5"/>
      </w:pPr>
      <w:bookmarkStart w:id="5171" w:name="sub_914"/>
      <w:r>
        <w:rPr>
          <w:rStyle w:val="a3"/>
        </w:rPr>
        <w:t>Статья 914.</w:t>
      </w:r>
      <w:r>
        <w:t xml:space="preserve"> Права держателей складского и залогового сви</w:t>
      </w:r>
      <w:r>
        <w:t>детельств</w:t>
      </w:r>
    </w:p>
    <w:bookmarkEnd w:id="51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914 ГК РФ</w:t>
      </w:r>
    </w:p>
    <w:p w:rsidR="00000000" w:rsidRDefault="00FE1CF5">
      <w:bookmarkStart w:id="5172" w:name="sub_9141"/>
      <w:r>
        <w:t>1. Держатель складского и залогового свидетельств имеет право распоряжения хранящимся на складе товаром в полном объеме.</w:t>
      </w:r>
    </w:p>
    <w:p w:rsidR="00000000" w:rsidRDefault="00FE1CF5">
      <w:bookmarkStart w:id="5173" w:name="sub_91402"/>
      <w:bookmarkEnd w:id="5172"/>
      <w:r>
        <w:t>2. Держатель складского свидетельства, отделенного от залогового свидетельства, вправе распоряжаться товаром, но не может взять его со склада до погашения кредита, выданного по залоговому свидетельству.</w:t>
      </w:r>
    </w:p>
    <w:p w:rsidR="00000000" w:rsidRDefault="00FE1CF5">
      <w:bookmarkStart w:id="5174" w:name="sub_91403"/>
      <w:bookmarkEnd w:id="5173"/>
      <w:r>
        <w:t>3. Держатель залогового свидетельст</w:t>
      </w:r>
      <w:r>
        <w:t>ва, иной, чем держатель складского свидетельства, имеет право залога на товар в размере выданного по залоговому свидетельству кредита и процентов по нему. При залоге товара об этом делается отметка на складском свидетельстве.</w:t>
      </w:r>
    </w:p>
    <w:bookmarkEnd w:id="5174"/>
    <w:p w:rsidR="00000000" w:rsidRDefault="00FE1CF5"/>
    <w:p w:rsidR="00000000" w:rsidRDefault="00FE1CF5">
      <w:pPr>
        <w:pStyle w:val="a5"/>
      </w:pPr>
      <w:bookmarkStart w:id="5175" w:name="sub_915"/>
      <w:r>
        <w:rPr>
          <w:rStyle w:val="a3"/>
        </w:rPr>
        <w:t>Статья 915.</w:t>
      </w:r>
      <w:r>
        <w:t xml:space="preserve"> П</w:t>
      </w:r>
      <w:r>
        <w:t>ередача складского и залогового свидетельств</w:t>
      </w:r>
    </w:p>
    <w:bookmarkEnd w:id="51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18" w:history="1">
        <w:r>
          <w:rPr>
            <w:rStyle w:val="a4"/>
            <w:shd w:val="clear" w:color="auto" w:fill="F0F0F0"/>
          </w:rPr>
          <w:t>Энциклопедии</w:t>
        </w:r>
      </w:hyperlink>
      <w:r>
        <w:rPr>
          <w:shd w:val="clear" w:color="auto" w:fill="F0F0F0"/>
        </w:rPr>
        <w:t xml:space="preserve">, </w:t>
      </w:r>
      <w:hyperlink r:id="rId4719" w:history="1">
        <w:r>
          <w:rPr>
            <w:rStyle w:val="a4"/>
            <w:shd w:val="clear" w:color="auto" w:fill="F0F0F0"/>
          </w:rPr>
          <w:t>позиции высших судов</w:t>
        </w:r>
      </w:hyperlink>
      <w:r>
        <w:rPr>
          <w:shd w:val="clear" w:color="auto" w:fill="F0F0F0"/>
        </w:rPr>
        <w:t xml:space="preserve"> и другие комментарии к статье 915 ГК РФ</w:t>
      </w:r>
    </w:p>
    <w:p w:rsidR="00000000" w:rsidRDefault="00FE1CF5">
      <w:r>
        <w:t>Складское свидетельство и залоговое свидетельство могут передаваться вместе или порознь по передаточным надписям.</w:t>
      </w:r>
    </w:p>
    <w:p w:rsidR="00000000" w:rsidRDefault="00FE1CF5"/>
    <w:p w:rsidR="00000000" w:rsidRDefault="00FE1CF5">
      <w:pPr>
        <w:pStyle w:val="a5"/>
      </w:pPr>
      <w:bookmarkStart w:id="5176" w:name="sub_916"/>
      <w:r>
        <w:rPr>
          <w:rStyle w:val="a3"/>
        </w:rPr>
        <w:t>Статья 916.</w:t>
      </w:r>
      <w:r>
        <w:t xml:space="preserve"> Выдача товара по двойному складскому свидетельству</w:t>
      </w:r>
    </w:p>
    <w:bookmarkEnd w:id="51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20" w:history="1">
        <w:r>
          <w:rPr>
            <w:rStyle w:val="a4"/>
            <w:shd w:val="clear" w:color="auto" w:fill="F0F0F0"/>
          </w:rPr>
          <w:t>Энциклопедии</w:t>
        </w:r>
      </w:hyperlink>
      <w:r>
        <w:rPr>
          <w:shd w:val="clear" w:color="auto" w:fill="F0F0F0"/>
        </w:rPr>
        <w:t xml:space="preserve"> и другие комментарии к статье 916 ГК РФ</w:t>
      </w:r>
    </w:p>
    <w:p w:rsidR="00000000" w:rsidRDefault="00FE1CF5">
      <w:bookmarkStart w:id="5177" w:name="sub_9161"/>
      <w:r>
        <w:t>1. Товарный склад выдает товар держателю складского и залогового свидетельств (двойного складского свидетельства) не иначе как в обмен на оба</w:t>
      </w:r>
      <w:r>
        <w:t xml:space="preserve"> эти свидетельства вместе.</w:t>
      </w:r>
    </w:p>
    <w:p w:rsidR="00000000" w:rsidRDefault="00FE1CF5">
      <w:bookmarkStart w:id="5178" w:name="sub_91602"/>
      <w:bookmarkEnd w:id="5177"/>
      <w:r>
        <w:t>2. Держателю складского свидетельства, который не имеет залогового свидетельства, но внес сумму долга по нему, товар выдается складом не иначе как в обмен на складское свидетельство и при условии представления вм</w:t>
      </w:r>
      <w:r>
        <w:t>есте с ним квитанции об уплате всей суммы долга по залоговому свидетельству.</w:t>
      </w:r>
    </w:p>
    <w:p w:rsidR="00000000" w:rsidRDefault="00FE1CF5">
      <w:bookmarkStart w:id="5179" w:name="sub_91603"/>
      <w:bookmarkEnd w:id="5178"/>
      <w:r>
        <w:t>3. Товарный склад, вопреки требованиям настоящей статьи выдавший товар держателю складского свидетельства, не имеющему залогового свидетельства и не внесшему сум</w:t>
      </w:r>
      <w:r>
        <w:t>му долга по нему, несет ответственность перед держателем залогового свидетельства за платеж всей обеспеченной по нему суммы.</w:t>
      </w:r>
    </w:p>
    <w:p w:rsidR="00000000" w:rsidRDefault="00FE1CF5">
      <w:bookmarkStart w:id="5180" w:name="sub_91604"/>
      <w:bookmarkEnd w:id="5179"/>
      <w:r>
        <w:t>4. Держатель складского и залогового свидетельств вправе требовать выдачи товара по частям. При этом в обмен на п</w:t>
      </w:r>
      <w:r>
        <w:t>ервоначальные свидетельства ему выдаются новые свидетельства на товар, оставшийся на складе.</w:t>
      </w:r>
    </w:p>
    <w:bookmarkEnd w:id="5180"/>
    <w:p w:rsidR="00000000" w:rsidRDefault="00FE1CF5"/>
    <w:p w:rsidR="00000000" w:rsidRDefault="00FE1CF5">
      <w:pPr>
        <w:pStyle w:val="a5"/>
      </w:pPr>
      <w:bookmarkStart w:id="5181" w:name="sub_917"/>
      <w:r>
        <w:rPr>
          <w:rStyle w:val="a3"/>
        </w:rPr>
        <w:lastRenderedPageBreak/>
        <w:t>Статья 917.</w:t>
      </w:r>
      <w:r>
        <w:t xml:space="preserve"> Простое складское свидетельство</w:t>
      </w:r>
    </w:p>
    <w:bookmarkEnd w:id="51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21" w:history="1">
        <w:r>
          <w:rPr>
            <w:rStyle w:val="a4"/>
            <w:shd w:val="clear" w:color="auto" w:fill="F0F0F0"/>
          </w:rPr>
          <w:t>Энциклопедии</w:t>
        </w:r>
      </w:hyperlink>
      <w:r>
        <w:rPr>
          <w:shd w:val="clear" w:color="auto" w:fill="F0F0F0"/>
        </w:rPr>
        <w:t xml:space="preserve">, </w:t>
      </w:r>
      <w:hyperlink r:id="rId4722" w:history="1">
        <w:r>
          <w:rPr>
            <w:rStyle w:val="a4"/>
            <w:shd w:val="clear" w:color="auto" w:fill="F0F0F0"/>
          </w:rPr>
          <w:t>позиции высших судов</w:t>
        </w:r>
      </w:hyperlink>
      <w:r>
        <w:rPr>
          <w:shd w:val="clear" w:color="auto" w:fill="F0F0F0"/>
        </w:rPr>
        <w:t xml:space="preserve"> и другие комментарии к статье 917 ГК РФ</w:t>
      </w:r>
    </w:p>
    <w:p w:rsidR="00000000" w:rsidRDefault="00FE1CF5">
      <w:bookmarkStart w:id="5182" w:name="sub_9171"/>
      <w:r>
        <w:t>1. Простое складское свидетельство выдается на предъявителя.</w:t>
      </w:r>
    </w:p>
    <w:p w:rsidR="00000000" w:rsidRDefault="00FE1CF5">
      <w:bookmarkStart w:id="5183" w:name="sub_9172"/>
      <w:bookmarkEnd w:id="5182"/>
      <w:r>
        <w:t>2. Простое складское свидетельство должно содержат</w:t>
      </w:r>
      <w:r>
        <w:t xml:space="preserve">ь сведения, предусмотренные </w:t>
      </w:r>
      <w:hyperlink w:anchor="sub_91311" w:history="1">
        <w:r>
          <w:rPr>
            <w:rStyle w:val="a4"/>
          </w:rPr>
          <w:t>подпунктами 1</w:t>
        </w:r>
      </w:hyperlink>
      <w:r>
        <w:t xml:space="preserve">, </w:t>
      </w:r>
      <w:hyperlink w:anchor="sub_9132" w:history="1">
        <w:r>
          <w:rPr>
            <w:rStyle w:val="a4"/>
          </w:rPr>
          <w:t>2</w:t>
        </w:r>
      </w:hyperlink>
      <w:r>
        <w:t xml:space="preserve">, </w:t>
      </w:r>
      <w:hyperlink w:anchor="sub_9134" w:history="1">
        <w:r>
          <w:rPr>
            <w:rStyle w:val="a4"/>
          </w:rPr>
          <w:t>4 - 7 пункта 1</w:t>
        </w:r>
      </w:hyperlink>
      <w:r>
        <w:t xml:space="preserve"> и </w:t>
      </w:r>
      <w:hyperlink w:anchor="sub_9130" w:history="1">
        <w:r>
          <w:rPr>
            <w:rStyle w:val="a4"/>
          </w:rPr>
          <w:t>последним абзацем статьи 913</w:t>
        </w:r>
      </w:hyperlink>
      <w:r>
        <w:t xml:space="preserve"> настоящего Кодекса, а также указание на то, что оно выдано </w:t>
      </w:r>
      <w:r>
        <w:t>на предъявителя.</w:t>
      </w:r>
    </w:p>
    <w:p w:rsidR="00000000" w:rsidRDefault="00FE1CF5">
      <w:bookmarkStart w:id="5184" w:name="sub_9173"/>
      <w:bookmarkEnd w:id="5183"/>
      <w:r>
        <w:t>3. Документ, не соответствующий требованиям настоящей статьи, не является простым складским свидетельством.</w:t>
      </w:r>
    </w:p>
    <w:bookmarkEnd w:id="5184"/>
    <w:p w:rsidR="00000000" w:rsidRDefault="00FE1CF5"/>
    <w:p w:rsidR="00000000" w:rsidRDefault="00FE1CF5">
      <w:pPr>
        <w:pStyle w:val="a5"/>
      </w:pPr>
      <w:bookmarkStart w:id="5185" w:name="sub_918"/>
      <w:r>
        <w:rPr>
          <w:rStyle w:val="a3"/>
        </w:rPr>
        <w:t>Статья 918.</w:t>
      </w:r>
      <w:r>
        <w:t xml:space="preserve"> Хранение вещей с правом распоряжения ими</w:t>
      </w:r>
    </w:p>
    <w:bookmarkEnd w:id="51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23" w:history="1">
        <w:r>
          <w:rPr>
            <w:rStyle w:val="a4"/>
            <w:shd w:val="clear" w:color="auto" w:fill="F0F0F0"/>
          </w:rPr>
          <w:t>Энциклопедии</w:t>
        </w:r>
      </w:hyperlink>
      <w:r>
        <w:rPr>
          <w:shd w:val="clear" w:color="auto" w:fill="F0F0F0"/>
        </w:rPr>
        <w:t xml:space="preserve"> и другие комментарии к статье 918 ГК РФ</w:t>
      </w:r>
    </w:p>
    <w:p w:rsidR="00000000" w:rsidRDefault="00FE1CF5">
      <w:r>
        <w:t xml:space="preserve">Если из закона, иных правовых актов или договора следует, что товарный склад может распоряжаться сданными ему на хранение товарами, к отношениям сторон применяются правила </w:t>
      </w:r>
      <w:hyperlink w:anchor="sub_2042" w:history="1">
        <w:r>
          <w:rPr>
            <w:rStyle w:val="a4"/>
          </w:rPr>
          <w:t>главы 42</w:t>
        </w:r>
      </w:hyperlink>
      <w:r>
        <w:t xml:space="preserve"> настоящего Кодекса о займе, однако время и место </w:t>
      </w:r>
      <w:r>
        <w:t>возврата товаров определяются правилами настоящей главы.</w:t>
      </w:r>
    </w:p>
    <w:p w:rsidR="00000000" w:rsidRDefault="00FE1CF5"/>
    <w:p w:rsidR="00000000" w:rsidRDefault="00FE1CF5">
      <w:pPr>
        <w:pStyle w:val="1"/>
      </w:pPr>
      <w:bookmarkStart w:id="5186" w:name="sub_919"/>
      <w:r>
        <w:t>§ 3. Специальные виды хранения</w:t>
      </w:r>
    </w:p>
    <w:bookmarkEnd w:id="5186"/>
    <w:p w:rsidR="00000000" w:rsidRDefault="00FE1CF5"/>
    <w:p w:rsidR="00000000" w:rsidRDefault="00FE1CF5">
      <w:pPr>
        <w:pStyle w:val="a5"/>
      </w:pPr>
      <w:bookmarkStart w:id="5187" w:name="sub_20919"/>
      <w:r>
        <w:rPr>
          <w:rStyle w:val="a3"/>
        </w:rPr>
        <w:t>Статья 919.</w:t>
      </w:r>
      <w:r>
        <w:t xml:space="preserve"> Хранение в ломбарде</w:t>
      </w:r>
    </w:p>
    <w:bookmarkEnd w:id="51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919 ГК РФ</w:t>
      </w:r>
    </w:p>
    <w:p w:rsidR="00000000" w:rsidRDefault="00FE1CF5">
      <w:bookmarkStart w:id="5188" w:name="sub_9191"/>
      <w:r>
        <w:t xml:space="preserve">1. </w:t>
      </w:r>
      <w:hyperlink r:id="rId4724" w:history="1">
        <w:r>
          <w:rPr>
            <w:rStyle w:val="a4"/>
          </w:rPr>
          <w:t>Договор</w:t>
        </w:r>
      </w:hyperlink>
      <w:r>
        <w:t xml:space="preserve"> хранения в ломбарде вещей, принадлежащих гражданину, является публичным договором (</w:t>
      </w:r>
      <w:hyperlink w:anchor="sub_426" w:history="1">
        <w:r>
          <w:rPr>
            <w:rStyle w:val="a4"/>
          </w:rPr>
          <w:t>статья 426</w:t>
        </w:r>
      </w:hyperlink>
      <w:r>
        <w:t>).</w:t>
      </w:r>
    </w:p>
    <w:p w:rsidR="00000000" w:rsidRDefault="00FE1CF5">
      <w:bookmarkStart w:id="5189" w:name="sub_9192"/>
      <w:bookmarkEnd w:id="5188"/>
      <w:r>
        <w:t>2. Заключение договора хранения в ломбарде удостоверяется выдачей ломбардом поклажедателю имен</w:t>
      </w:r>
      <w:r>
        <w:t xml:space="preserve">ной </w:t>
      </w:r>
      <w:hyperlink r:id="rId4725" w:history="1">
        <w:r>
          <w:rPr>
            <w:rStyle w:val="a4"/>
          </w:rPr>
          <w:t>сохранной квитанции</w:t>
        </w:r>
      </w:hyperlink>
      <w:r>
        <w:t>.</w:t>
      </w:r>
    </w:p>
    <w:p w:rsidR="00000000" w:rsidRDefault="00FE1CF5">
      <w:bookmarkStart w:id="5190" w:name="sub_9133"/>
      <w:bookmarkEnd w:id="5189"/>
      <w:r>
        <w:t>3. Вещь, сдаваемая на хранение в ломбард, подлежит оценке по соглашению сторон в соответствии с ценами на вещи такого рода и качества, обычно устана</w:t>
      </w:r>
      <w:r>
        <w:t>вливаемыми в торговле в момент и в месте их принятия на хранение.</w:t>
      </w:r>
    </w:p>
    <w:p w:rsidR="00000000" w:rsidRDefault="00FE1CF5">
      <w:bookmarkStart w:id="5191" w:name="sub_9194"/>
      <w:bookmarkEnd w:id="5190"/>
      <w:r>
        <w:t xml:space="preserve">4. Ломбард обязан </w:t>
      </w:r>
      <w:hyperlink r:id="rId4726" w:history="1">
        <w:r>
          <w:rPr>
            <w:rStyle w:val="a4"/>
          </w:rPr>
          <w:t>страховать</w:t>
        </w:r>
      </w:hyperlink>
      <w:r>
        <w:t xml:space="preserve"> в пользу поклажедателя за свой счет принятые на хранение вещи в полной сумме их о</w:t>
      </w:r>
      <w:r>
        <w:t xml:space="preserve">ценки, произведенной в соответствии с </w:t>
      </w:r>
      <w:hyperlink w:anchor="sub_9133" w:history="1">
        <w:r>
          <w:rPr>
            <w:rStyle w:val="a4"/>
          </w:rPr>
          <w:t>пунктом 3</w:t>
        </w:r>
      </w:hyperlink>
      <w:r>
        <w:t xml:space="preserve"> настоящей статьи.</w:t>
      </w:r>
    </w:p>
    <w:bookmarkEnd w:id="5191"/>
    <w:p w:rsidR="00000000" w:rsidRDefault="00FE1CF5"/>
    <w:p w:rsidR="00000000" w:rsidRDefault="00FE1CF5">
      <w:pPr>
        <w:pStyle w:val="a5"/>
      </w:pPr>
      <w:bookmarkStart w:id="5192" w:name="sub_920"/>
      <w:r>
        <w:rPr>
          <w:rStyle w:val="a3"/>
        </w:rPr>
        <w:t>Статья 920.</w:t>
      </w:r>
      <w:r>
        <w:t xml:space="preserve"> Не востребованные из ломбарда вещи</w:t>
      </w:r>
    </w:p>
    <w:bookmarkEnd w:id="51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920 ГК РФ</w:t>
      </w:r>
    </w:p>
    <w:p w:rsidR="00000000" w:rsidRDefault="00FE1CF5">
      <w:bookmarkStart w:id="5193" w:name="sub_92001"/>
      <w:r>
        <w:t>1. Если вещь, сданная на хранение в ломбард, не востребована поклажедателем в обусловленный соглашением с ломбардом срок, ломбард обязан хранить ее в течение двух месяцев с взиманием за это платы, предусмотренной договором хранения. По истечении этого срок</w:t>
      </w:r>
      <w:r>
        <w:t xml:space="preserve">а невостребованная вещь может быть продана ломбардом в порядке, установленном </w:t>
      </w:r>
      <w:hyperlink w:anchor="sub_3585" w:history="1">
        <w:r>
          <w:rPr>
            <w:rStyle w:val="a4"/>
          </w:rPr>
          <w:t>пунктом 5 статьи 358</w:t>
        </w:r>
      </w:hyperlink>
      <w:r>
        <w:t xml:space="preserve"> настоящего Кодекса.</w:t>
      </w:r>
    </w:p>
    <w:bookmarkEnd w:id="5193"/>
    <w:p w:rsidR="00000000" w:rsidRDefault="00FE1CF5"/>
    <w:p w:rsidR="00000000" w:rsidRDefault="00FE1CF5">
      <w:pPr>
        <w:pStyle w:val="a7"/>
        <w:rPr>
          <w:color w:val="000000"/>
          <w:sz w:val="16"/>
          <w:szCs w:val="16"/>
          <w:shd w:val="clear" w:color="auto" w:fill="F0F0F0"/>
        </w:rPr>
      </w:pPr>
      <w:bookmarkStart w:id="5194" w:name="sub_92002"/>
      <w:r>
        <w:rPr>
          <w:color w:val="000000"/>
          <w:sz w:val="16"/>
          <w:szCs w:val="16"/>
          <w:shd w:val="clear" w:color="auto" w:fill="F0F0F0"/>
        </w:rPr>
        <w:t>Информация об изменениях:</w:t>
      </w:r>
    </w:p>
    <w:bookmarkEnd w:id="5194"/>
    <w:p w:rsidR="00000000" w:rsidRDefault="00FE1CF5">
      <w:pPr>
        <w:pStyle w:val="a8"/>
        <w:rPr>
          <w:shd w:val="clear" w:color="auto" w:fill="F0F0F0"/>
        </w:rPr>
      </w:pPr>
      <w:r>
        <w:t xml:space="preserve"> </w:t>
      </w:r>
      <w:hyperlink r:id="rId4727" w:history="1">
        <w:r>
          <w:rPr>
            <w:rStyle w:val="a4"/>
            <w:shd w:val="clear" w:color="auto" w:fill="F0F0F0"/>
          </w:rPr>
          <w:t>Федеральным законом</w:t>
        </w:r>
      </w:hyperlink>
      <w:r>
        <w:rPr>
          <w:shd w:val="clear" w:color="auto" w:fill="F0F0F0"/>
        </w:rPr>
        <w:t xml:space="preserve"> от 19 июля 2007 г. N 197-ФЗ в пункт 2 статьи 920 настоящего Кодекса внесены изменения, </w:t>
      </w:r>
      <w:hyperlink r:id="rId4728"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4729"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2. Из суммы, вырученной от продажи невостребованной вещи, погашается плата за ее </w:t>
      </w:r>
      <w:r>
        <w:lastRenderedPageBreak/>
        <w:t>хранение. Остаток суммы возвращается ломбардом поклажедателю.</w:t>
      </w:r>
    </w:p>
    <w:p w:rsidR="00000000" w:rsidRDefault="00FE1CF5"/>
    <w:p w:rsidR="00000000" w:rsidRDefault="00FE1CF5">
      <w:pPr>
        <w:pStyle w:val="a5"/>
      </w:pPr>
      <w:bookmarkStart w:id="5195" w:name="sub_921"/>
      <w:r>
        <w:rPr>
          <w:rStyle w:val="a3"/>
        </w:rPr>
        <w:t>Статья 921.</w:t>
      </w:r>
      <w:r>
        <w:t xml:space="preserve"> Хранение ценностей в бан</w:t>
      </w:r>
      <w:r>
        <w:t>ке</w:t>
      </w:r>
    </w:p>
    <w:bookmarkEnd w:id="51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30" w:history="1">
        <w:r>
          <w:rPr>
            <w:rStyle w:val="a4"/>
            <w:shd w:val="clear" w:color="auto" w:fill="F0F0F0"/>
          </w:rPr>
          <w:t>Энциклопедии</w:t>
        </w:r>
      </w:hyperlink>
      <w:r>
        <w:rPr>
          <w:shd w:val="clear" w:color="auto" w:fill="F0F0F0"/>
        </w:rPr>
        <w:t xml:space="preserve"> и другие комментарии к статье 921 ГК РФ</w:t>
      </w:r>
    </w:p>
    <w:p w:rsidR="00000000" w:rsidRDefault="00FE1CF5">
      <w:bookmarkStart w:id="5196" w:name="sub_9211"/>
      <w:r>
        <w:t>1. Банк может принимать на хранение ценные бумаги, драгоценные металлы и камни, иные драгоценные вещи и друг</w:t>
      </w:r>
      <w:r>
        <w:t>ие ценности, в том числе документы.</w:t>
      </w:r>
    </w:p>
    <w:p w:rsidR="00000000" w:rsidRDefault="00FE1CF5">
      <w:bookmarkStart w:id="5197" w:name="sub_92102"/>
      <w:bookmarkEnd w:id="5196"/>
      <w:r>
        <w:t>2. Заключение договора хранения ценностей в банке удостоверяется выдачей банком поклажедателю именного сохранного документа, предъявление которого является основанием для выдачи хранимых ценностей поклаж</w:t>
      </w:r>
      <w:r>
        <w:t>едателю.</w:t>
      </w:r>
    </w:p>
    <w:bookmarkEnd w:id="51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порядке заключения кредитными организациями договора хранения драгоценных металлов и ведения счета ответственного хранения драгоценных металлов в Банке России см. </w:t>
      </w:r>
      <w:hyperlink r:id="rId4731" w:history="1">
        <w:r>
          <w:rPr>
            <w:rStyle w:val="a4"/>
            <w:shd w:val="clear" w:color="auto" w:fill="F0F0F0"/>
          </w:rPr>
          <w:t>Указание</w:t>
        </w:r>
      </w:hyperlink>
      <w:r>
        <w:rPr>
          <w:shd w:val="clear" w:color="auto" w:fill="F0F0F0"/>
        </w:rPr>
        <w:t xml:space="preserve"> ЦБР от 18 ноября 1999 г. N 682-У</w:t>
      </w:r>
    </w:p>
    <w:p w:rsidR="00000000" w:rsidRDefault="00FE1CF5">
      <w:pPr>
        <w:pStyle w:val="a7"/>
        <w:rPr>
          <w:shd w:val="clear" w:color="auto" w:fill="F0F0F0"/>
        </w:rPr>
      </w:pPr>
      <w:r>
        <w:t xml:space="preserve"> </w:t>
      </w:r>
    </w:p>
    <w:p w:rsidR="00000000" w:rsidRDefault="00FE1CF5">
      <w:pPr>
        <w:pStyle w:val="a5"/>
      </w:pPr>
      <w:bookmarkStart w:id="5198" w:name="sub_922"/>
      <w:r>
        <w:rPr>
          <w:rStyle w:val="a3"/>
        </w:rPr>
        <w:t>Статья 922.</w:t>
      </w:r>
      <w:r>
        <w:t xml:space="preserve"> Хранение ценностей в индивидуальном банковском сейфе</w:t>
      </w:r>
    </w:p>
    <w:bookmarkEnd w:id="51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32" w:history="1">
        <w:r>
          <w:rPr>
            <w:rStyle w:val="a4"/>
            <w:shd w:val="clear" w:color="auto" w:fill="F0F0F0"/>
          </w:rPr>
          <w:t>Энциклопедии</w:t>
        </w:r>
      </w:hyperlink>
      <w:r>
        <w:rPr>
          <w:shd w:val="clear" w:color="auto" w:fill="F0F0F0"/>
        </w:rPr>
        <w:t xml:space="preserve">, </w:t>
      </w:r>
      <w:hyperlink r:id="rId4733" w:history="1">
        <w:r>
          <w:rPr>
            <w:rStyle w:val="a4"/>
            <w:shd w:val="clear" w:color="auto" w:fill="F0F0F0"/>
          </w:rPr>
          <w:t>позиции высших судов</w:t>
        </w:r>
      </w:hyperlink>
      <w:r>
        <w:rPr>
          <w:shd w:val="clear" w:color="auto" w:fill="F0F0F0"/>
        </w:rPr>
        <w:t xml:space="preserve"> и другие комментарии к статье 922 ГК РФ</w:t>
      </w:r>
    </w:p>
    <w:p w:rsidR="00000000" w:rsidRDefault="00FE1CF5">
      <w:bookmarkStart w:id="5199" w:name="sub_9221"/>
      <w:r>
        <w:t>1. Договором хранения ценностей в банке может быть предусмотрено их хранение с использованием поклажедателем (клиентом) или с предоставлением ему охраняемого банк</w:t>
      </w:r>
      <w:r>
        <w:t>ом индивидуального банковского сейфа (ячейки сейфа, изолированного помещения в банке).</w:t>
      </w:r>
    </w:p>
    <w:p w:rsidR="00000000" w:rsidRDefault="00FE1CF5">
      <w:bookmarkStart w:id="5200" w:name="sub_92212"/>
      <w:bookmarkEnd w:id="5199"/>
      <w:r>
        <w:t>По договору хранения ценностей в индивидуальном банковском сейфе клиенту предоставляется право самому помещать ценности в сейф и изымать их из сейфа, дл</w:t>
      </w:r>
      <w:r>
        <w:t>я чего ему должны быть выданы ключ от сейфа, карточка, позволяющая идентифицировать клиента, либо иной знак или документ, удостоверяющие право клиента на доступ к сейфу и его содержимому.</w:t>
      </w:r>
    </w:p>
    <w:p w:rsidR="00000000" w:rsidRDefault="00FE1CF5">
      <w:bookmarkStart w:id="5201" w:name="sub_92213"/>
      <w:bookmarkEnd w:id="5200"/>
      <w:r>
        <w:t xml:space="preserve">Условиями договора может быть предусмотрено право </w:t>
      </w:r>
      <w:r>
        <w:t>клиента работать в банке с ценностями, хранимыми в индивидуальном сейфе.</w:t>
      </w:r>
    </w:p>
    <w:p w:rsidR="00000000" w:rsidRDefault="00FE1CF5">
      <w:bookmarkStart w:id="5202" w:name="sub_9222"/>
      <w:bookmarkEnd w:id="5201"/>
      <w:r>
        <w:t>2. По договору хранения ценностей в банке с использованием клиентом индивидуального банковского сейфа банк принимает от клиента ценности, которые должны храниться в с</w:t>
      </w:r>
      <w:r>
        <w:t>ейфе, осуществляет контроль за их помещением клиентом в сейф и изъятием из сейфа и после изъятия возвращает их клиенту.</w:t>
      </w:r>
    </w:p>
    <w:p w:rsidR="00000000" w:rsidRDefault="00FE1CF5">
      <w:bookmarkStart w:id="5203" w:name="sub_9223"/>
      <w:bookmarkEnd w:id="5202"/>
      <w:r>
        <w:t xml:space="preserve">3. По договору хранения ценностей в банке с предоставлением клиенту индивидуального банковского сейфа банк обеспечивает </w:t>
      </w:r>
      <w:r>
        <w:t>клиенту возможность помещения ценностей в сейф и изъятия их из сейфа вне чьего-либо контроля, в том числе и со стороны банка.</w:t>
      </w:r>
    </w:p>
    <w:p w:rsidR="00000000" w:rsidRDefault="00FE1CF5">
      <w:bookmarkStart w:id="5204" w:name="sub_922302"/>
      <w:bookmarkEnd w:id="5203"/>
      <w:r>
        <w:t>Банк обязан осуществлять контроль за доступом в помещение, где находится предоставленный клиенту сейф.</w:t>
      </w:r>
    </w:p>
    <w:p w:rsidR="00000000" w:rsidRDefault="00FE1CF5">
      <w:bookmarkStart w:id="5205" w:name="sub_922303"/>
      <w:bookmarkEnd w:id="5204"/>
      <w:r>
        <w:t xml:space="preserve">Если договором хранения ценностей в банке с предоставлением клиенту индивидуального банковского сейфа не предусмотрено иное, банк освобождается от ответственности за несохранность содержимого сейфа, если докажет, что по условиям хранения доступ </w:t>
      </w:r>
      <w:r>
        <w:t>кого-либо к сейфу без ведома клиента был невозможен либо стал возможным вследствие непреодолимой силы.</w:t>
      </w:r>
    </w:p>
    <w:p w:rsidR="00000000" w:rsidRDefault="00FE1CF5">
      <w:bookmarkStart w:id="5206" w:name="sub_9224"/>
      <w:bookmarkEnd w:id="5205"/>
      <w:r>
        <w:t>4. К договору о предоставлении банковского сейфа в пользование другому лицу без ответственности банка за содержимое сейфа применяются п</w:t>
      </w:r>
      <w:r>
        <w:t xml:space="preserve">равила настоящего Кодекса о </w:t>
      </w:r>
      <w:hyperlink w:anchor="sub_2034" w:history="1">
        <w:r>
          <w:rPr>
            <w:rStyle w:val="a4"/>
          </w:rPr>
          <w:t>договоре аренды.</w:t>
        </w:r>
      </w:hyperlink>
    </w:p>
    <w:bookmarkEnd w:id="5206"/>
    <w:p w:rsidR="00000000" w:rsidRDefault="00FE1CF5"/>
    <w:p w:rsidR="00000000" w:rsidRDefault="00FE1CF5">
      <w:pPr>
        <w:pStyle w:val="a5"/>
      </w:pPr>
      <w:bookmarkStart w:id="5207" w:name="sub_923"/>
      <w:r>
        <w:rPr>
          <w:rStyle w:val="a3"/>
        </w:rPr>
        <w:t>Статья 923.</w:t>
      </w:r>
      <w:r>
        <w:t xml:space="preserve"> Хранение в камерах хранения транспортных организаций</w:t>
      </w:r>
    </w:p>
    <w:bookmarkEnd w:id="52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923 ГК РФ</w:t>
      </w:r>
    </w:p>
    <w:p w:rsidR="00000000" w:rsidRDefault="00FE1CF5">
      <w:bookmarkStart w:id="5208" w:name="sub_9231"/>
      <w:r>
        <w:t>1. Находящиеся в ведении транспортных организ</w:t>
      </w:r>
      <w:r>
        <w:t xml:space="preserve">аций общего пользования камеры хранения обязаны принимать на хранение вещи пассажиров и других граждан независимо от наличия у них </w:t>
      </w:r>
      <w:r>
        <w:lastRenderedPageBreak/>
        <w:t>проездных документов. Договор хранения вещей в камерах хранения транспортных организаций признается публичным договором (</w:t>
      </w:r>
      <w:hyperlink w:anchor="sub_426" w:history="1">
        <w:r>
          <w:rPr>
            <w:rStyle w:val="a4"/>
          </w:rPr>
          <w:t>статья 426</w:t>
        </w:r>
      </w:hyperlink>
      <w:r>
        <w:t>).</w:t>
      </w:r>
    </w:p>
    <w:p w:rsidR="00000000" w:rsidRDefault="00FE1CF5">
      <w:bookmarkStart w:id="5209" w:name="sub_9232"/>
      <w:bookmarkEnd w:id="5208"/>
      <w:r>
        <w:t>2. В подтверждение принятия вещи на хранение в камеру хранения (за исключением автоматических камер) поклажедателю выдается квитанция или номерной жетон. В случае утраты квитанции или жетона сданная в камер</w:t>
      </w:r>
      <w:r>
        <w:t>у хранения вещь выдается поклажедателю по представлении доказательств принадлежности ему этой вещи.</w:t>
      </w:r>
    </w:p>
    <w:p w:rsidR="00000000" w:rsidRDefault="00FE1CF5">
      <w:bookmarkStart w:id="5210" w:name="sub_9233"/>
      <w:bookmarkEnd w:id="5209"/>
      <w:r>
        <w:t xml:space="preserve">3. Срок, в течение которого камера хранения обязана хранить вещи, определяется правилами, установленными в соответствии с </w:t>
      </w:r>
      <w:hyperlink w:anchor="sub_78422" w:history="1">
        <w:r>
          <w:rPr>
            <w:rStyle w:val="a4"/>
          </w:rPr>
          <w:t>абзацем вторым пункта 2 статьи 784</w:t>
        </w:r>
      </w:hyperlink>
      <w:r>
        <w:t xml:space="preserve"> настоящего Кодекса, если соглашением сторон не установлен более длительный срок. Вещи, не востребованные в указанные сроки, камера хранения обязана хранить еще в течение тридцати дней. По истечении этого срока не</w:t>
      </w:r>
      <w:r>
        <w:t xml:space="preserve">востребованные вещи могут быть проданы в порядке, предусмотренном </w:t>
      </w:r>
      <w:hyperlink w:anchor="sub_8992" w:history="1">
        <w:r>
          <w:rPr>
            <w:rStyle w:val="a4"/>
          </w:rPr>
          <w:t>пунктом 2 статьи 899</w:t>
        </w:r>
      </w:hyperlink>
      <w:r>
        <w:t xml:space="preserve"> настоящего Кодекса.</w:t>
      </w:r>
    </w:p>
    <w:p w:rsidR="00000000" w:rsidRDefault="00FE1CF5">
      <w:bookmarkStart w:id="5211" w:name="sub_9234"/>
      <w:bookmarkEnd w:id="5210"/>
      <w:r>
        <w:t>4. Убытки поклажедателя вследствие утраты, недостачи или повреждения вещей, сданных в камеру хранения, в пр</w:t>
      </w:r>
      <w:r>
        <w:t>еделах суммы их оценки поклажедателем при сдаче на хранение подлежат возмещению хранителем в течение двадцати четырех часов с момента предъявления требования об их возмещении.</w:t>
      </w:r>
    </w:p>
    <w:bookmarkEnd w:id="5211"/>
    <w:p w:rsidR="00000000" w:rsidRDefault="00FE1CF5"/>
    <w:p w:rsidR="00000000" w:rsidRDefault="00FE1CF5">
      <w:pPr>
        <w:pStyle w:val="a5"/>
      </w:pPr>
      <w:bookmarkStart w:id="5212" w:name="sub_924"/>
      <w:r>
        <w:rPr>
          <w:rStyle w:val="a3"/>
        </w:rPr>
        <w:t>Статья 924.</w:t>
      </w:r>
      <w:r>
        <w:t xml:space="preserve"> Хранение в гардеробах организаций</w:t>
      </w:r>
    </w:p>
    <w:bookmarkEnd w:id="52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34" w:history="1">
        <w:r>
          <w:rPr>
            <w:rStyle w:val="a4"/>
            <w:shd w:val="clear" w:color="auto" w:fill="F0F0F0"/>
          </w:rPr>
          <w:t>Энциклопедии</w:t>
        </w:r>
      </w:hyperlink>
      <w:r>
        <w:rPr>
          <w:shd w:val="clear" w:color="auto" w:fill="F0F0F0"/>
        </w:rPr>
        <w:t xml:space="preserve"> и другие комментарии к статье 924 ГК РФ</w:t>
      </w:r>
    </w:p>
    <w:p w:rsidR="00000000" w:rsidRDefault="00FE1CF5">
      <w:bookmarkStart w:id="5213" w:name="sub_9241"/>
      <w:r>
        <w:t>1. Хранение в гардеробах организаций предполагается безвозмездным, если вознаграждение за хранение не оговорено или иным очевид</w:t>
      </w:r>
      <w:r>
        <w:t>ным способом не обусловлено при сдаче вещи на хранение.</w:t>
      </w:r>
    </w:p>
    <w:p w:rsidR="00000000" w:rsidRDefault="00FE1CF5">
      <w:bookmarkStart w:id="5214" w:name="sub_92411"/>
      <w:bookmarkEnd w:id="5213"/>
      <w:r>
        <w:t xml:space="preserve">Хранитель вещи, сданной в гардероб, независимо от того, осуществляется хранение возмездно или безвозмездно, обязан принять для обеспечения сохранности вещи все меры, предусмотренные </w:t>
      </w:r>
      <w:hyperlink w:anchor="sub_8911" w:history="1">
        <w:r>
          <w:rPr>
            <w:rStyle w:val="a4"/>
          </w:rPr>
          <w:t>пунктами 1</w:t>
        </w:r>
      </w:hyperlink>
      <w:r>
        <w:t xml:space="preserve"> и </w:t>
      </w:r>
      <w:hyperlink w:anchor="sub_8912" w:history="1">
        <w:r>
          <w:rPr>
            <w:rStyle w:val="a4"/>
          </w:rPr>
          <w:t>2 статьи 891</w:t>
        </w:r>
      </w:hyperlink>
      <w:r>
        <w:t xml:space="preserve"> настоящего Кодекса.</w:t>
      </w:r>
    </w:p>
    <w:p w:rsidR="00000000" w:rsidRDefault="00FE1CF5">
      <w:bookmarkStart w:id="5215" w:name="sub_9242"/>
      <w:bookmarkEnd w:id="5214"/>
      <w:r>
        <w:t>2. Правила настоящей статьи применяются также к хранению верхней одежды, головных уборов и иных подобных вещей, оставляемых без сдачи их на хр</w:t>
      </w:r>
      <w:r>
        <w:t>анение гражданами в местах, отведенных для этих целей в организациях и средствах транспорта.</w:t>
      </w:r>
    </w:p>
    <w:bookmarkEnd w:id="5215"/>
    <w:p w:rsidR="00000000" w:rsidRDefault="00FE1CF5"/>
    <w:p w:rsidR="00000000" w:rsidRDefault="00FE1CF5">
      <w:pPr>
        <w:pStyle w:val="a5"/>
      </w:pPr>
      <w:bookmarkStart w:id="5216" w:name="sub_925"/>
      <w:r>
        <w:rPr>
          <w:rStyle w:val="a3"/>
        </w:rPr>
        <w:t>Статья 925.</w:t>
      </w:r>
      <w:r>
        <w:t xml:space="preserve"> Хранение в гостинице</w:t>
      </w:r>
    </w:p>
    <w:bookmarkEnd w:id="52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35" w:history="1">
        <w:r>
          <w:rPr>
            <w:rStyle w:val="a4"/>
            <w:shd w:val="clear" w:color="auto" w:fill="F0F0F0"/>
          </w:rPr>
          <w:t>Энциклопедии,</w:t>
        </w:r>
      </w:hyperlink>
      <w:r>
        <w:rPr>
          <w:shd w:val="clear" w:color="auto" w:fill="F0F0F0"/>
        </w:rPr>
        <w:t xml:space="preserve"> </w:t>
      </w:r>
      <w:hyperlink r:id="rId4736" w:history="1">
        <w:r>
          <w:rPr>
            <w:rStyle w:val="a4"/>
            <w:shd w:val="clear" w:color="auto" w:fill="F0F0F0"/>
          </w:rPr>
          <w:t>позиции высших судов</w:t>
        </w:r>
      </w:hyperlink>
      <w:r>
        <w:rPr>
          <w:shd w:val="clear" w:color="auto" w:fill="F0F0F0"/>
        </w:rPr>
        <w:t xml:space="preserve"> и другие комментарии к статье 925 ГК РФ</w:t>
      </w:r>
    </w:p>
    <w:p w:rsidR="00000000" w:rsidRDefault="00FE1CF5">
      <w:bookmarkStart w:id="5217" w:name="sub_9251"/>
      <w:r>
        <w:t>1. Гостиница отвечает как хранитель и без особого о том соглашения с проживающим в ней лицом (постояльцем) за утрату, недос</w:t>
      </w:r>
      <w:r>
        <w:t>тачу или повреждение его вещей, внесенных в гостиницу, за исключением денег, иных валютных ценностей, ценных бумаг и других драгоценных вещей.</w:t>
      </w:r>
    </w:p>
    <w:p w:rsidR="00000000" w:rsidRDefault="00FE1CF5">
      <w:bookmarkStart w:id="5218" w:name="sub_925102"/>
      <w:bookmarkEnd w:id="5217"/>
      <w:r>
        <w:t>Внесенной в гостиницу считается вещь, вверенная работникам гостиницы, либо вещь, помещенная в г</w:t>
      </w:r>
      <w:r>
        <w:t>остиничном номере или ином предназначенном для этого месте.</w:t>
      </w:r>
    </w:p>
    <w:p w:rsidR="00000000" w:rsidRDefault="00FE1CF5">
      <w:bookmarkStart w:id="5219" w:name="sub_9252"/>
      <w:bookmarkEnd w:id="5218"/>
      <w:r>
        <w:t xml:space="preserve">2. Гостиница отвечает за утрату денег, иных валютных ценностей, ценных бумаг и других драгоценных вещей постояльца при условии, если они были приняты гостиницей на хранение либо </w:t>
      </w:r>
      <w:r>
        <w:t>были помещены постояльцем в предоставленный ему гостиницей индивидуальный сейф независимо от того, находится этот сейф в его номере или в ином помещении гостиницы. Гостиница освобождается от ответственности за несохранность содержимого такого сейфа, если д</w:t>
      </w:r>
      <w:r>
        <w:t>окажет, что по условиям хранения доступ кого-либо к сейфу без ведома постояльца был невозможен либо стал возможным вследствие непреодолимой силы.</w:t>
      </w:r>
    </w:p>
    <w:p w:rsidR="00000000" w:rsidRDefault="00FE1CF5">
      <w:bookmarkStart w:id="5220" w:name="sub_9253"/>
      <w:bookmarkEnd w:id="5219"/>
      <w:r>
        <w:t>3. Постоялец, обнаруживший утрату, недостачу или повреждение своих вещей, обязан без промедлен</w:t>
      </w:r>
      <w:r>
        <w:t>ия заявить об этом администрации гостиницы. В противном случае гостиница освобождается от ответственности за несохранность вещей.</w:t>
      </w:r>
    </w:p>
    <w:p w:rsidR="00000000" w:rsidRDefault="00FE1CF5">
      <w:bookmarkStart w:id="5221" w:name="sub_9254"/>
      <w:bookmarkEnd w:id="5220"/>
      <w:r>
        <w:t xml:space="preserve">4. Сделанное гостиницей объявление о том, что она не принимает на себя ответственности за несохранность вещей </w:t>
      </w:r>
      <w:r>
        <w:t>постояльцев, не освобождает ее от ответственности.</w:t>
      </w:r>
    </w:p>
    <w:p w:rsidR="00000000" w:rsidRDefault="00FE1CF5">
      <w:bookmarkStart w:id="5222" w:name="sub_9255"/>
      <w:bookmarkEnd w:id="5221"/>
      <w:r>
        <w:lastRenderedPageBreak/>
        <w:t>5. Правила настоящей статьи соответственно применяются в отношении хранения вещей граждан в мотелях, домах отдыха, пансионатах, санаториях, банях и других подобных организациях.</w:t>
      </w:r>
    </w:p>
    <w:bookmarkEnd w:id="5222"/>
    <w:p w:rsidR="00000000" w:rsidRDefault="00FE1CF5"/>
    <w:p w:rsidR="00000000" w:rsidRDefault="00FE1CF5">
      <w:pPr>
        <w:pStyle w:val="a5"/>
      </w:pPr>
      <w:bookmarkStart w:id="5223" w:name="sub_926"/>
      <w:r>
        <w:rPr>
          <w:rStyle w:val="a3"/>
        </w:rPr>
        <w:t>Статья 926.</w:t>
      </w:r>
      <w:r>
        <w:t xml:space="preserve"> Хранение вещей, являющихся предметом спора (секвестр)</w:t>
      </w:r>
    </w:p>
    <w:bookmarkEnd w:id="52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37" w:history="1">
        <w:r>
          <w:rPr>
            <w:rStyle w:val="a4"/>
            <w:shd w:val="clear" w:color="auto" w:fill="F0F0F0"/>
          </w:rPr>
          <w:t>Энциклопедии</w:t>
        </w:r>
      </w:hyperlink>
      <w:r>
        <w:rPr>
          <w:shd w:val="clear" w:color="auto" w:fill="F0F0F0"/>
        </w:rPr>
        <w:t xml:space="preserve">, </w:t>
      </w:r>
      <w:hyperlink r:id="rId4738" w:history="1">
        <w:r>
          <w:rPr>
            <w:rStyle w:val="a4"/>
            <w:shd w:val="clear" w:color="auto" w:fill="F0F0F0"/>
          </w:rPr>
          <w:t>позиции высших судов</w:t>
        </w:r>
      </w:hyperlink>
      <w:r>
        <w:rPr>
          <w:shd w:val="clear" w:color="auto" w:fill="F0F0F0"/>
        </w:rPr>
        <w:t xml:space="preserve"> и </w:t>
      </w:r>
      <w:r>
        <w:rPr>
          <w:shd w:val="clear" w:color="auto" w:fill="F0F0F0"/>
        </w:rPr>
        <w:t>другие комментарии к статье 926 ГК РФ</w:t>
      </w:r>
    </w:p>
    <w:p w:rsidR="00000000" w:rsidRDefault="00FE1CF5">
      <w:bookmarkStart w:id="5224" w:name="sub_9261"/>
      <w:r>
        <w:t>1. По договору о секвестре двое или несколько лиц, между которыми возник спор о праве на вещь, передают эту вещь третьему лицу, принимающему на себя обязанность по разрешении спора возвратить вещь тому лицу, ко</w:t>
      </w:r>
      <w:r>
        <w:t>торому она будет присуждена по решению суда либо по соглашению всех спорящих лиц (договорный секвестр).</w:t>
      </w:r>
    </w:p>
    <w:p w:rsidR="00000000" w:rsidRDefault="00FE1CF5">
      <w:bookmarkStart w:id="5225" w:name="sub_9262"/>
      <w:bookmarkEnd w:id="5224"/>
      <w:r>
        <w:t>2. Вещь, являющаяся предметом спора между двумя или несколькими лицами, может быть передана на хранение в порядке секвестра по решению с</w:t>
      </w:r>
      <w:r>
        <w:t>уда (судебный секвестр).</w:t>
      </w:r>
    </w:p>
    <w:bookmarkEnd w:id="5225"/>
    <w:p w:rsidR="00000000" w:rsidRDefault="00FE1CF5">
      <w:r>
        <w:t>Хранителем по судебному секвестру может быть как лицо, назначенное судом, так и лицо, определяемое по взаимному согласию спорящих сторон. В обоих случаях требуется согласие хранителя, если законом не установлено иное.</w:t>
      </w:r>
    </w:p>
    <w:p w:rsidR="00000000" w:rsidRDefault="00FE1CF5">
      <w:bookmarkStart w:id="5226" w:name="sub_9263"/>
      <w:r>
        <w:t>3. На хранение в порядке секвестра могут быть переданы как движимые, так и недвижимые вещи.</w:t>
      </w:r>
    </w:p>
    <w:p w:rsidR="00000000" w:rsidRDefault="00FE1CF5">
      <w:bookmarkStart w:id="5227" w:name="sub_9264"/>
      <w:bookmarkEnd w:id="5226"/>
      <w:r>
        <w:t>4. Хранитель, осуществляющий хранение вещи в порядке секвестра, имеет право на вознаграждение за счет спорящих сторон, если договором или решение</w:t>
      </w:r>
      <w:r>
        <w:t>м суда, которым установлен секвестр, не предусмотрено иное.</w:t>
      </w:r>
    </w:p>
    <w:bookmarkEnd w:id="5227"/>
    <w:p w:rsidR="00000000" w:rsidRDefault="00FE1CF5"/>
    <w:p w:rsidR="00000000" w:rsidRDefault="00FE1CF5">
      <w:pPr>
        <w:pStyle w:val="a7"/>
        <w:rPr>
          <w:color w:val="000000"/>
          <w:sz w:val="16"/>
          <w:szCs w:val="16"/>
          <w:shd w:val="clear" w:color="auto" w:fill="F0F0F0"/>
        </w:rPr>
      </w:pPr>
      <w:bookmarkStart w:id="5228" w:name="sub_20471"/>
      <w:r>
        <w:rPr>
          <w:color w:val="000000"/>
          <w:sz w:val="16"/>
          <w:szCs w:val="16"/>
          <w:shd w:val="clear" w:color="auto" w:fill="F0F0F0"/>
        </w:rPr>
        <w:t>Информация об изменениях:</w:t>
      </w:r>
    </w:p>
    <w:bookmarkEnd w:id="5228"/>
    <w:p w:rsidR="00000000" w:rsidRDefault="00FE1CF5">
      <w:pPr>
        <w:pStyle w:val="a8"/>
        <w:rPr>
          <w:shd w:val="clear" w:color="auto" w:fill="F0F0F0"/>
        </w:rPr>
      </w:pPr>
      <w:r>
        <w:t xml:space="preserve"> </w:t>
      </w:r>
      <w:r>
        <w:rPr>
          <w:shd w:val="clear" w:color="auto" w:fill="F0F0F0"/>
        </w:rPr>
        <w:t xml:space="preserve">Раздел IV дополнен главой 47.1 с 1 июня 2018 г. - </w:t>
      </w:r>
      <w:hyperlink r:id="rId4739" w:history="1">
        <w:r>
          <w:rPr>
            <w:rStyle w:val="a4"/>
            <w:shd w:val="clear" w:color="auto" w:fill="F0F0F0"/>
          </w:rPr>
          <w:t>Федеральный закон</w:t>
        </w:r>
      </w:hyperlink>
      <w:r>
        <w:rPr>
          <w:shd w:val="clear" w:color="auto" w:fill="F0F0F0"/>
        </w:rPr>
        <w:t xml:space="preserve"> от 2</w:t>
      </w:r>
      <w:r>
        <w:rPr>
          <w:shd w:val="clear" w:color="auto" w:fill="F0F0F0"/>
        </w:rPr>
        <w:t>6 июля 2017 г. N 212-ФЗ</w:t>
      </w:r>
    </w:p>
    <w:p w:rsidR="00000000" w:rsidRDefault="00FE1CF5">
      <w:pPr>
        <w:pStyle w:val="1"/>
      </w:pPr>
      <w:r>
        <w:t>Глава 47.1. Условное депонирование (эскроу)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40" w:history="1">
        <w:r>
          <w:rPr>
            <w:rStyle w:val="a4"/>
            <w:shd w:val="clear" w:color="auto" w:fill="F0F0F0"/>
          </w:rPr>
          <w:t>схему</w:t>
        </w:r>
      </w:hyperlink>
      <w:r>
        <w:rPr>
          <w:shd w:val="clear" w:color="auto" w:fill="F0F0F0"/>
        </w:rPr>
        <w:t xml:space="preserve"> "Договор условного депонирования (эскроу)"</w:t>
      </w:r>
    </w:p>
    <w:p w:rsidR="00000000" w:rsidRDefault="00FE1CF5">
      <w:pPr>
        <w:pStyle w:val="a7"/>
        <w:rPr>
          <w:shd w:val="clear" w:color="auto" w:fill="F0F0F0"/>
        </w:rPr>
      </w:pPr>
      <w:r>
        <w:t xml:space="preserve"> </w:t>
      </w:r>
      <w:r>
        <w:rPr>
          <w:shd w:val="clear" w:color="auto" w:fill="F0F0F0"/>
        </w:rPr>
        <w:t>См. комментарии о договоре условного депонирования (эскроу)</w:t>
      </w:r>
    </w:p>
    <w:p w:rsidR="00000000" w:rsidRDefault="00FE1CF5">
      <w:pPr>
        <w:pStyle w:val="a5"/>
      </w:pPr>
      <w:bookmarkStart w:id="5229" w:name="sub_92610"/>
      <w:r>
        <w:rPr>
          <w:rStyle w:val="a3"/>
        </w:rPr>
        <w:t>Статья 926.1.</w:t>
      </w:r>
      <w:r>
        <w:t xml:space="preserve"> Договор условного депонирования (эскроу)</w:t>
      </w:r>
    </w:p>
    <w:p w:rsidR="00000000" w:rsidRDefault="00FE1CF5">
      <w:bookmarkStart w:id="5230" w:name="sub_926101"/>
      <w:bookmarkEnd w:id="5229"/>
      <w:r>
        <w:t>1. По договору условного депонирования (эскроу) депонент обязуется передать на депонирование эскроу-агенту имущество в целях исполнения обязательства депонента по его передаче</w:t>
      </w:r>
      <w:r>
        <w:t xml:space="preserve"> другому лицу, в пользу которого осуществляется депонирование имущества (бенефициару), а эскроу-агент обязуется обеспечить сохранность этого имущества и передать его бенефициару при возникновении указанных в договоре оснований.</w:t>
      </w:r>
    </w:p>
    <w:p w:rsidR="00000000" w:rsidRDefault="00FE1CF5">
      <w:bookmarkStart w:id="5231" w:name="sub_9261012"/>
      <w:bookmarkEnd w:id="5230"/>
      <w:r>
        <w:t>Дого</w:t>
      </w:r>
      <w:r>
        <w:t>вор эскроу заключается между депонентом, бенефициаром и эскроу-агентом и должен предусматривать срок депонирования имущества. Срок действия договора эскроу не может превышать пять лет. Договор эскроу, заключенный на больший срок или без указания срока, счи</w:t>
      </w:r>
      <w:r>
        <w:t>тается заключенным на пять лет.</w:t>
      </w:r>
    </w:p>
    <w:p w:rsidR="00000000" w:rsidRDefault="00FE1CF5">
      <w:bookmarkStart w:id="5232" w:name="sub_9261013"/>
      <w:bookmarkEnd w:id="5231"/>
      <w:r>
        <w:t>Договор эскроу подлежит нотариальному удостоверению, за исключением случаев депонирования безналичных денежных средств и (или) бездокументарных ценных бумаг.</w:t>
      </w:r>
    </w:p>
    <w:bookmarkEnd w:id="52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По вопросу осуществления</w:t>
      </w:r>
      <w:r>
        <w:rPr>
          <w:shd w:val="clear" w:color="auto" w:fill="F0F0F0"/>
        </w:rPr>
        <w:t xml:space="preserve"> адвокатом деятельности эскроу-агента см. </w:t>
      </w:r>
      <w:hyperlink r:id="rId4741" w:history="1">
        <w:r>
          <w:rPr>
            <w:rStyle w:val="a4"/>
            <w:shd w:val="clear" w:color="auto" w:fill="F0F0F0"/>
          </w:rPr>
          <w:t>Разъяснение</w:t>
        </w:r>
      </w:hyperlink>
      <w:r>
        <w:rPr>
          <w:shd w:val="clear" w:color="auto" w:fill="F0F0F0"/>
        </w:rPr>
        <w:t xml:space="preserve"> N 02/19 Комиссии по этике и стандартам Федеральной палаты адвокатов </w:t>
      </w:r>
    </w:p>
    <w:p w:rsidR="00000000" w:rsidRDefault="00FE1CF5">
      <w:bookmarkStart w:id="5233" w:name="sub_926102"/>
      <w:r>
        <w:t xml:space="preserve">2. При возникновении указанных в договоре эскроу оснований </w:t>
      </w:r>
      <w:r>
        <w:t>для передачи имущества бенефициару (в том числе при совершении бенефициаром или третьим лицом предусмотренных договором действий либо наступлении установленных договором срока или события) эскроу-агент обязан передать депонированное имущество бенефициару в</w:t>
      </w:r>
      <w:r>
        <w:t xml:space="preserve"> соответствии с условиями договора </w:t>
      </w:r>
      <w:r>
        <w:lastRenderedPageBreak/>
        <w:t>эскроу. Если указанные в договоре эскроу основания передачи имущества бенефициару в течение срока действия договора эскроу не возникают, эскроу-агент обязан вернуть полученное имущество депоненту.</w:t>
      </w:r>
    </w:p>
    <w:p w:rsidR="00000000" w:rsidRDefault="00FE1CF5">
      <w:bookmarkStart w:id="5234" w:name="sub_926103"/>
      <w:bookmarkEnd w:id="5233"/>
      <w:r>
        <w:t>3. О</w:t>
      </w:r>
      <w:r>
        <w:t>бъектом депонирования могут быть движимые вещи (включая наличные деньги, документарные ценные бумаги и документы), безналичные денежные средства, бездокументарные ценные бумаги.</w:t>
      </w:r>
    </w:p>
    <w:bookmarkEnd w:id="52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депонировании нотариусом движимых вещей, безналичных дене</w:t>
      </w:r>
      <w:r>
        <w:rPr>
          <w:shd w:val="clear" w:color="auto" w:fill="F0F0F0"/>
        </w:rPr>
        <w:t xml:space="preserve">жных средств или бездокументарных ценных бумаг см. </w:t>
      </w:r>
      <w:hyperlink r:id="rId4742" w:history="1">
        <w:r>
          <w:rPr>
            <w:rStyle w:val="a4"/>
            <w:shd w:val="clear" w:color="auto" w:fill="F0F0F0"/>
          </w:rPr>
          <w:t>Основы</w:t>
        </w:r>
      </w:hyperlink>
      <w:r>
        <w:rPr>
          <w:shd w:val="clear" w:color="auto" w:fill="F0F0F0"/>
        </w:rPr>
        <w:t xml:space="preserve"> законодательства РФ о нотариате</w:t>
      </w:r>
    </w:p>
    <w:p w:rsidR="00000000" w:rsidRDefault="00FE1CF5">
      <w:bookmarkStart w:id="5235" w:name="sub_926104"/>
      <w:r>
        <w:t>4. После передачи объекта депонирования эскроу-агенту и в течение всего периода действия д</w:t>
      </w:r>
      <w:r>
        <w:t>оговора эскроу депонент не вправе распоряжаться данным имуществом, если иное не предусмотрено договором.</w:t>
      </w:r>
    </w:p>
    <w:p w:rsidR="00000000" w:rsidRDefault="00FE1CF5">
      <w:bookmarkStart w:id="5236" w:name="sub_926105"/>
      <w:bookmarkEnd w:id="5235"/>
      <w:r>
        <w:t>5. Обязательство депонента по передаче бенефициару имущества считается исполненным с момента передачи этого имущества эскроу-агенту</w:t>
      </w:r>
      <w:r>
        <w:t>.</w:t>
      </w:r>
    </w:p>
    <w:p w:rsidR="00000000" w:rsidRDefault="00FE1CF5">
      <w:bookmarkStart w:id="5237" w:name="sub_926106"/>
      <w:bookmarkEnd w:id="5236"/>
      <w:r>
        <w:t>6. Сторонами может быть заключен договор, на основании которого у эскроу-агента должно быть депонировано имущество, подлежащее передаче сторонами двустороннего договора друг другу (взаимное эскроу).</w:t>
      </w:r>
    </w:p>
    <w:bookmarkEnd w:id="52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43" w:history="1">
        <w:r>
          <w:rPr>
            <w:rStyle w:val="a4"/>
            <w:shd w:val="clear" w:color="auto" w:fill="F0F0F0"/>
          </w:rPr>
          <w:t>комментарии</w:t>
        </w:r>
      </w:hyperlink>
      <w:r>
        <w:rPr>
          <w:shd w:val="clear" w:color="auto" w:fill="F0F0F0"/>
        </w:rPr>
        <w:t xml:space="preserve"> к статье 926.1 настоящего Федерального закона</w:t>
      </w:r>
    </w:p>
    <w:p w:rsidR="00000000" w:rsidRDefault="00FE1CF5">
      <w:pPr>
        <w:pStyle w:val="a7"/>
        <w:rPr>
          <w:shd w:val="clear" w:color="auto" w:fill="F0F0F0"/>
        </w:rPr>
      </w:pPr>
      <w:r>
        <w:t xml:space="preserve"> </w:t>
      </w:r>
    </w:p>
    <w:p w:rsidR="00000000" w:rsidRDefault="00FE1CF5">
      <w:pPr>
        <w:pStyle w:val="a5"/>
      </w:pPr>
      <w:bookmarkStart w:id="5238" w:name="sub_92620"/>
      <w:r>
        <w:rPr>
          <w:rStyle w:val="a3"/>
        </w:rPr>
        <w:t>Статья 926.2.</w:t>
      </w:r>
      <w:r>
        <w:t xml:space="preserve"> Вознаграждение эскроу-агента</w:t>
      </w:r>
    </w:p>
    <w:p w:rsidR="00000000" w:rsidRDefault="00FE1CF5">
      <w:bookmarkStart w:id="5239" w:name="sub_926201"/>
      <w:bookmarkEnd w:id="5238"/>
      <w:r>
        <w:t>1. Эскроу-агент вправе требовать уплаты вознаграждения за исполнение своих обязательств, если иное не предусмотрено договором.</w:t>
      </w:r>
    </w:p>
    <w:bookmarkEnd w:id="5239"/>
    <w:p w:rsidR="00000000" w:rsidRDefault="00FE1CF5">
      <w:r>
        <w:t>Обязательство депонента и бенефициара по уплате вознаграждения эскроу-агенту является солидарным, если иное не предусмо</w:t>
      </w:r>
      <w:r>
        <w:t>трено договором.</w:t>
      </w:r>
    </w:p>
    <w:p w:rsidR="00000000" w:rsidRDefault="00FE1CF5">
      <w:bookmarkStart w:id="5240" w:name="sub_926202"/>
      <w:r>
        <w:t>2. Эскроу-агент не вправе засчитывать или удерживать полученное от депонента имущество в счет оплаты или обеспечения оплаты своего вознаграждения, если иное не предусмотрено договором.</w:t>
      </w:r>
    </w:p>
    <w:bookmarkEnd w:id="52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44" w:history="1">
        <w:r>
          <w:rPr>
            <w:rStyle w:val="a4"/>
            <w:shd w:val="clear" w:color="auto" w:fill="F0F0F0"/>
          </w:rPr>
          <w:t>комментарии</w:t>
        </w:r>
      </w:hyperlink>
      <w:r>
        <w:rPr>
          <w:shd w:val="clear" w:color="auto" w:fill="F0F0F0"/>
        </w:rPr>
        <w:t xml:space="preserve"> к статье 926.2 настоящего Федерального закона</w:t>
      </w:r>
    </w:p>
    <w:p w:rsidR="00000000" w:rsidRDefault="00FE1CF5">
      <w:pPr>
        <w:pStyle w:val="a7"/>
        <w:rPr>
          <w:shd w:val="clear" w:color="auto" w:fill="F0F0F0"/>
        </w:rPr>
      </w:pPr>
      <w:r>
        <w:t xml:space="preserve"> </w:t>
      </w:r>
    </w:p>
    <w:p w:rsidR="00000000" w:rsidRDefault="00FE1CF5">
      <w:pPr>
        <w:pStyle w:val="a5"/>
      </w:pPr>
      <w:bookmarkStart w:id="5241" w:name="sub_92630"/>
      <w:r>
        <w:rPr>
          <w:rStyle w:val="a3"/>
        </w:rPr>
        <w:t>Статья 926.3.</w:t>
      </w:r>
      <w:r>
        <w:t xml:space="preserve"> Проверка оснований для передачи имущества бенефициару</w:t>
      </w:r>
    </w:p>
    <w:p w:rsidR="00000000" w:rsidRDefault="00FE1CF5">
      <w:bookmarkStart w:id="5242" w:name="sub_926301"/>
      <w:bookmarkEnd w:id="5241"/>
      <w:r>
        <w:t xml:space="preserve">1. Если договором эскроу предусмотрена необходимость </w:t>
      </w:r>
      <w:r>
        <w:t xml:space="preserve">предъявления бенефициаром документов, подтверждающих возникновение оснований для передачи ему имущества, эскроу-агент обязан проверить их по внешним признакам и при наличии разумных оснований полагать, что представленные документы являются недостоверными, </w:t>
      </w:r>
      <w:r>
        <w:t>воздержаться от передачи имущества, если иное не предусмотрено договором.</w:t>
      </w:r>
    </w:p>
    <w:p w:rsidR="00000000" w:rsidRDefault="00FE1CF5">
      <w:bookmarkStart w:id="5243" w:name="sub_926302"/>
      <w:bookmarkEnd w:id="5242"/>
      <w:r>
        <w:t>2. Договором эскроу может быть предусмотрена обязанность эскроу-агента проверить наличие оснований для передачи имущества бенефициару.</w:t>
      </w:r>
    </w:p>
    <w:bookmarkEnd w:id="52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45" w:history="1">
        <w:r>
          <w:rPr>
            <w:rStyle w:val="a4"/>
            <w:shd w:val="clear" w:color="auto" w:fill="F0F0F0"/>
          </w:rPr>
          <w:t>комментарии</w:t>
        </w:r>
      </w:hyperlink>
      <w:r>
        <w:rPr>
          <w:shd w:val="clear" w:color="auto" w:fill="F0F0F0"/>
        </w:rPr>
        <w:t xml:space="preserve"> к статье 926.3 настоящего Федерального закона</w:t>
      </w:r>
    </w:p>
    <w:p w:rsidR="00000000" w:rsidRDefault="00FE1CF5">
      <w:pPr>
        <w:pStyle w:val="a7"/>
        <w:rPr>
          <w:shd w:val="clear" w:color="auto" w:fill="F0F0F0"/>
        </w:rPr>
      </w:pPr>
      <w:r>
        <w:t xml:space="preserve"> </w:t>
      </w:r>
    </w:p>
    <w:p w:rsidR="00000000" w:rsidRDefault="00FE1CF5">
      <w:pPr>
        <w:pStyle w:val="a5"/>
      </w:pPr>
      <w:bookmarkStart w:id="5244" w:name="sub_92640"/>
      <w:r>
        <w:rPr>
          <w:rStyle w:val="a3"/>
        </w:rPr>
        <w:t>Статья 926.4.</w:t>
      </w:r>
      <w:r>
        <w:t xml:space="preserve"> Обособление депонированного имущества</w:t>
      </w:r>
    </w:p>
    <w:p w:rsidR="00000000" w:rsidRDefault="00FE1CF5">
      <w:bookmarkStart w:id="5245" w:name="sub_926401"/>
      <w:bookmarkEnd w:id="5244"/>
      <w:r>
        <w:t>1. Имущество, переданное на депонирование эскроу-аге</w:t>
      </w:r>
      <w:r>
        <w:t>нту, должно быть обособлено от его имущества. Это имущество отражается на отдельном балансе и (или) по нему ведется обособленный учет.</w:t>
      </w:r>
    </w:p>
    <w:p w:rsidR="00000000" w:rsidRDefault="00FE1CF5">
      <w:bookmarkStart w:id="5246" w:name="sub_926402"/>
      <w:bookmarkEnd w:id="5245"/>
      <w:r>
        <w:t xml:space="preserve">2. Смешение эскроу-агентом переданного ему на депонирование имущества с иным (в том числе своим) имуществом того же рода не прекращает обязательства эскроу-агента перед </w:t>
      </w:r>
      <w:r>
        <w:lastRenderedPageBreak/>
        <w:t>депонентом и бенефициаром.</w:t>
      </w:r>
    </w:p>
    <w:p w:rsidR="00000000" w:rsidRDefault="00FE1CF5">
      <w:bookmarkStart w:id="5247" w:name="sub_926403"/>
      <w:bookmarkEnd w:id="5246"/>
      <w:r>
        <w:t xml:space="preserve">3. Если иное не предусмотрено договором </w:t>
      </w:r>
      <w:r>
        <w:t>или не вытекает из существа обязательства, эскроу-агент не вправе использовать переданное ему на депонирование имущество и распоряжаться им.</w:t>
      </w:r>
    </w:p>
    <w:bookmarkEnd w:id="52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46" w:history="1">
        <w:r>
          <w:rPr>
            <w:rStyle w:val="a4"/>
            <w:shd w:val="clear" w:color="auto" w:fill="F0F0F0"/>
          </w:rPr>
          <w:t>комментарии</w:t>
        </w:r>
      </w:hyperlink>
      <w:r>
        <w:rPr>
          <w:shd w:val="clear" w:color="auto" w:fill="F0F0F0"/>
        </w:rPr>
        <w:t xml:space="preserve"> к статье 926</w:t>
      </w:r>
      <w:r>
        <w:rPr>
          <w:shd w:val="clear" w:color="auto" w:fill="F0F0F0"/>
        </w:rPr>
        <w:t>.4 настоящего Федерального закона</w:t>
      </w:r>
    </w:p>
    <w:p w:rsidR="00000000" w:rsidRDefault="00FE1CF5">
      <w:pPr>
        <w:pStyle w:val="a7"/>
        <w:rPr>
          <w:shd w:val="clear" w:color="auto" w:fill="F0F0F0"/>
        </w:rPr>
      </w:pPr>
      <w:r>
        <w:t xml:space="preserve"> </w:t>
      </w:r>
    </w:p>
    <w:p w:rsidR="00000000" w:rsidRDefault="00FE1CF5">
      <w:pPr>
        <w:pStyle w:val="a5"/>
      </w:pPr>
      <w:bookmarkStart w:id="5248" w:name="sub_92650"/>
      <w:r>
        <w:rPr>
          <w:rStyle w:val="a3"/>
        </w:rPr>
        <w:t>Статья 926.5.</w:t>
      </w:r>
      <w:r>
        <w:t xml:space="preserve"> Особенности депонирования вещей</w:t>
      </w:r>
    </w:p>
    <w:p w:rsidR="00000000" w:rsidRDefault="00FE1CF5">
      <w:bookmarkStart w:id="5249" w:name="sub_926501"/>
      <w:bookmarkEnd w:id="5248"/>
      <w:r>
        <w:t>1. Если иное не предусмотрено законом, в случае передачи на депонирование вещей депонент сохраняет право собственности на них до даты возникновени</w:t>
      </w:r>
      <w:r>
        <w:t>я оснований для их передачи бенефициару, а после указанной даты право собственности на депонированные вещи переходит к бенефициару.</w:t>
      </w:r>
    </w:p>
    <w:p w:rsidR="00000000" w:rsidRDefault="00FE1CF5">
      <w:bookmarkStart w:id="5250" w:name="sub_926502"/>
      <w:bookmarkEnd w:id="5249"/>
      <w:r>
        <w:t>2. Эскроу-агент отвечает за утрату, недостачу или повреждение переданных ему на депонирование вещей, есл</w:t>
      </w:r>
      <w:r>
        <w:t>и не докажет, что эти обстоятельства произошли вследствие непреодолимой силы, либо из-за свойств вещей, о которых эскроу-агент, принимая их на депонирование, не знал и не должен был знать, либо в результате умысла или грубой неосторожности депонента.</w:t>
      </w:r>
    </w:p>
    <w:p w:rsidR="00000000" w:rsidRDefault="00FE1CF5">
      <w:bookmarkStart w:id="5251" w:name="sub_926503"/>
      <w:bookmarkEnd w:id="5250"/>
      <w:r>
        <w:t xml:space="preserve">3. К отношениям по договору эскроу, предусматривающему передачу на депонирование вещей, право собственности на которые сохраняется за депонентом, применяются положения </w:t>
      </w:r>
      <w:hyperlink w:anchor="sub_2047" w:history="1">
        <w:r>
          <w:rPr>
            <w:rStyle w:val="a4"/>
          </w:rPr>
          <w:t>главы 47</w:t>
        </w:r>
      </w:hyperlink>
      <w:r>
        <w:t xml:space="preserve"> настоящего Кодекса, если иное не преду</w:t>
      </w:r>
      <w:r>
        <w:t>смотрено правилами настоящей главы, договором или не вытекает из существа обязательства.</w:t>
      </w:r>
    </w:p>
    <w:bookmarkEnd w:id="52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47" w:history="1">
        <w:r>
          <w:rPr>
            <w:rStyle w:val="a4"/>
            <w:shd w:val="clear" w:color="auto" w:fill="F0F0F0"/>
          </w:rPr>
          <w:t>комментарии</w:t>
        </w:r>
      </w:hyperlink>
      <w:r>
        <w:rPr>
          <w:shd w:val="clear" w:color="auto" w:fill="F0F0F0"/>
        </w:rPr>
        <w:t xml:space="preserve"> к статье 926.5 настоящего Федерального закона</w:t>
      </w:r>
    </w:p>
    <w:p w:rsidR="00000000" w:rsidRDefault="00FE1CF5">
      <w:pPr>
        <w:pStyle w:val="a7"/>
        <w:rPr>
          <w:shd w:val="clear" w:color="auto" w:fill="F0F0F0"/>
        </w:rPr>
      </w:pPr>
      <w:r>
        <w:t xml:space="preserve"> </w:t>
      </w:r>
    </w:p>
    <w:p w:rsidR="00000000" w:rsidRDefault="00FE1CF5">
      <w:pPr>
        <w:pStyle w:val="a5"/>
      </w:pPr>
      <w:bookmarkStart w:id="5252" w:name="sub_92660"/>
      <w:r>
        <w:rPr>
          <w:rStyle w:val="a3"/>
        </w:rPr>
        <w:t xml:space="preserve">Статья </w:t>
      </w:r>
      <w:r>
        <w:rPr>
          <w:rStyle w:val="a3"/>
        </w:rPr>
        <w:t>926.6.</w:t>
      </w:r>
      <w:r>
        <w:t xml:space="preserve"> Особенности депонирования бездокументарных ценных бумаг и безналичных денежных средств</w:t>
      </w:r>
    </w:p>
    <w:p w:rsidR="00000000" w:rsidRDefault="00FE1CF5">
      <w:bookmarkStart w:id="5253" w:name="sub_926601"/>
      <w:bookmarkEnd w:id="5252"/>
      <w:r>
        <w:t xml:space="preserve">1. При депонировании бездокументарных ценных бумаг запись об обременении таких ценных бумаг осуществляется в соответствии с правилами </w:t>
      </w:r>
      <w:hyperlink w:anchor="sub_14923" w:history="1">
        <w:r>
          <w:rPr>
            <w:rStyle w:val="a4"/>
          </w:rPr>
          <w:t>пункта 3 статьи 149.2</w:t>
        </w:r>
      </w:hyperlink>
      <w:r>
        <w:t xml:space="preserve"> настоящего Кодекса. Иной порядок и особенности депонирования бездокументарных ценных бумаг могут быть установлены </w:t>
      </w:r>
      <w:hyperlink r:id="rId4748" w:history="1">
        <w:r>
          <w:rPr>
            <w:rStyle w:val="a4"/>
          </w:rPr>
          <w:t>законом</w:t>
        </w:r>
      </w:hyperlink>
      <w:r>
        <w:t xml:space="preserve"> о рынке ценных бумаг.</w:t>
      </w:r>
    </w:p>
    <w:p w:rsidR="00000000" w:rsidRDefault="00FE1CF5">
      <w:bookmarkStart w:id="5254" w:name="sub_926602"/>
      <w:bookmarkEnd w:id="5253"/>
      <w:r>
        <w:t>2. Эскроу-агент не вправе распоряжаться депонированными бездокументарными ценными бумагами и осуществлять права по таким ценным бумагам, если иное не предусмотрено договором.</w:t>
      </w:r>
    </w:p>
    <w:p w:rsidR="00000000" w:rsidRDefault="00FE1CF5">
      <w:bookmarkStart w:id="5255" w:name="sub_926603"/>
      <w:bookmarkEnd w:id="5254"/>
      <w:r>
        <w:t>3. Если эскроу-агент не является банком, безн</w:t>
      </w:r>
      <w:r>
        <w:t>аличные денежные средства депонируются на его номинальном счете. Бенефициаром по номинальному счету, открытому эскроу-агенту, является депонент до даты возникновения оснований для передачи имущества бенефициару, предусмотренных договором эскроу, а после ук</w:t>
      </w:r>
      <w:r>
        <w:t>азанной даты бенефициаром по номинальному счету является бенефициар по договору эскроу.</w:t>
      </w:r>
    </w:p>
    <w:bookmarkEnd w:id="52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49" w:history="1">
        <w:r>
          <w:rPr>
            <w:rStyle w:val="a4"/>
            <w:shd w:val="clear" w:color="auto" w:fill="F0F0F0"/>
          </w:rPr>
          <w:t>комментарии</w:t>
        </w:r>
      </w:hyperlink>
      <w:r>
        <w:rPr>
          <w:shd w:val="clear" w:color="auto" w:fill="F0F0F0"/>
        </w:rPr>
        <w:t xml:space="preserve"> к статье 926.6 настоящего Федерального закона</w:t>
      </w:r>
    </w:p>
    <w:p w:rsidR="00000000" w:rsidRDefault="00FE1CF5">
      <w:pPr>
        <w:pStyle w:val="a7"/>
        <w:rPr>
          <w:shd w:val="clear" w:color="auto" w:fill="F0F0F0"/>
        </w:rPr>
      </w:pPr>
      <w:r>
        <w:t xml:space="preserve"> </w:t>
      </w:r>
    </w:p>
    <w:p w:rsidR="00000000" w:rsidRDefault="00FE1CF5">
      <w:pPr>
        <w:pStyle w:val="a5"/>
      </w:pPr>
      <w:bookmarkStart w:id="5256" w:name="sub_92670"/>
      <w:r>
        <w:rPr>
          <w:rStyle w:val="a3"/>
        </w:rPr>
        <w:t>Статья 9</w:t>
      </w:r>
      <w:r>
        <w:rPr>
          <w:rStyle w:val="a3"/>
        </w:rPr>
        <w:t>26.7.</w:t>
      </w:r>
      <w:r>
        <w:t xml:space="preserve"> Особенности обращения взыскания на имущество по требованиям к сторонам договора эскроу</w:t>
      </w:r>
    </w:p>
    <w:p w:rsidR="00000000" w:rsidRDefault="00FE1CF5">
      <w:bookmarkStart w:id="5257" w:name="sub_926701"/>
      <w:bookmarkEnd w:id="5256"/>
      <w:r>
        <w:t>1. Обращение взыскания на депонированное имущество, арест такого имущества или принятие в отношении его обеспечительных мер по долгам эскроу-аге</w:t>
      </w:r>
      <w:r>
        <w:t>нта либо депонента не допускается.</w:t>
      </w:r>
    </w:p>
    <w:p w:rsidR="00000000" w:rsidRDefault="00FE1CF5">
      <w:bookmarkStart w:id="5258" w:name="sub_926702"/>
      <w:bookmarkEnd w:id="5257"/>
      <w:r>
        <w:t>2. Взыскание по долгам депонента может быть обращено на право (требование) депонента к бенефициару или к эскроу-агенту в случаях прекращения договора эскроу либо нарушения обязательств по нему. При отк</w:t>
      </w:r>
      <w:r>
        <w:t xml:space="preserve">рытии номинального счета для целей депонирования безналичных </w:t>
      </w:r>
      <w:r>
        <w:lastRenderedPageBreak/>
        <w:t>денежных средств (</w:t>
      </w:r>
      <w:hyperlink w:anchor="sub_926603" w:history="1">
        <w:r>
          <w:rPr>
            <w:rStyle w:val="a4"/>
          </w:rPr>
          <w:t>пункт 3 статьи 926.6</w:t>
        </w:r>
      </w:hyperlink>
      <w:r>
        <w:t xml:space="preserve">) не применяются правила </w:t>
      </w:r>
      <w:hyperlink w:anchor="sub_86050" w:history="1">
        <w:r>
          <w:rPr>
            <w:rStyle w:val="a4"/>
          </w:rPr>
          <w:t>статьи 860.5</w:t>
        </w:r>
      </w:hyperlink>
      <w:r>
        <w:t xml:space="preserve"> об аресте или о списании денежных средств.</w:t>
      </w:r>
    </w:p>
    <w:p w:rsidR="00000000" w:rsidRDefault="00FE1CF5">
      <w:bookmarkStart w:id="5259" w:name="sub_926703"/>
      <w:bookmarkEnd w:id="5258"/>
      <w:r>
        <w:t>3</w:t>
      </w:r>
      <w:r>
        <w:t>. По долгам бенефициара взыскание может быть обращено на его право (требование) к эскроу-агенту о передаче депонированного имущества.</w:t>
      </w:r>
    </w:p>
    <w:bookmarkEnd w:id="52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50" w:history="1">
        <w:r>
          <w:rPr>
            <w:rStyle w:val="a4"/>
            <w:shd w:val="clear" w:color="auto" w:fill="F0F0F0"/>
          </w:rPr>
          <w:t>комментарии</w:t>
        </w:r>
      </w:hyperlink>
      <w:r>
        <w:rPr>
          <w:shd w:val="clear" w:color="auto" w:fill="F0F0F0"/>
        </w:rPr>
        <w:t xml:space="preserve"> к статье 926.7 настоящего Федерального закона</w:t>
      </w:r>
    </w:p>
    <w:p w:rsidR="00000000" w:rsidRDefault="00FE1CF5">
      <w:pPr>
        <w:pStyle w:val="a7"/>
        <w:rPr>
          <w:shd w:val="clear" w:color="auto" w:fill="F0F0F0"/>
        </w:rPr>
      </w:pPr>
      <w:r>
        <w:t xml:space="preserve"> </w:t>
      </w:r>
    </w:p>
    <w:p w:rsidR="00000000" w:rsidRDefault="00FE1CF5">
      <w:pPr>
        <w:pStyle w:val="a5"/>
      </w:pPr>
      <w:bookmarkStart w:id="5260" w:name="sub_92680"/>
      <w:r>
        <w:rPr>
          <w:rStyle w:val="a3"/>
        </w:rPr>
        <w:t>Статья 926.8.</w:t>
      </w:r>
      <w:r>
        <w:t xml:space="preserve"> Прекращение договора эскроу</w:t>
      </w:r>
    </w:p>
    <w:p w:rsidR="00000000" w:rsidRDefault="00FE1CF5">
      <w:bookmarkStart w:id="5261" w:name="sub_926801"/>
      <w:bookmarkEnd w:id="5260"/>
      <w:r>
        <w:t>1. Договор эскроу прекращается вследствие смерти гражданина, являющегося эскроу-агентом, признания его недееспособным, ограниченно дееспо</w:t>
      </w:r>
      <w:r>
        <w:t>собным или безвестно отсутствующим, прекращения полномочий нотариуса, являющегося эскроу-агентом, ликвидации эскроу-агента, являющегося юридическим лицом, истечения срока договора эскроу, а также по иным предусмотренным настоящим Кодексом основаниям.</w:t>
      </w:r>
    </w:p>
    <w:p w:rsidR="00000000" w:rsidRDefault="00FE1CF5">
      <w:bookmarkStart w:id="5262" w:name="sub_9268012"/>
      <w:bookmarkEnd w:id="5261"/>
      <w:r>
        <w:t>Депонент и бенефициар могут отказаться от договора эскроу, направив совместное уведомление об этом эскроу-агенту в письменной форме или иным способом, предусмотренным договором эскроу.</w:t>
      </w:r>
    </w:p>
    <w:p w:rsidR="00000000" w:rsidRDefault="00FE1CF5">
      <w:bookmarkStart w:id="5263" w:name="sub_926802"/>
      <w:bookmarkEnd w:id="5262"/>
      <w:r>
        <w:t>2. При прекращении договора эскроу депонированное имущество, если иное не предусмотрено соглашением депонента и бенефициара, подлежит возврату депоненту, а при возникновении оснований для передачи этого имущества бенефициару подлежит передаче бенефициару.</w:t>
      </w:r>
    </w:p>
    <w:p w:rsidR="00000000" w:rsidRDefault="00FE1CF5">
      <w:bookmarkStart w:id="5264" w:name="sub_926803"/>
      <w:bookmarkEnd w:id="5263"/>
      <w:r>
        <w:t>3. Если договор эскроу до наступления предусмотренных настоящей статьей обстоятельств не был передан другому лицу (</w:t>
      </w:r>
      <w:hyperlink w:anchor="sub_3923" w:history="1">
        <w:r>
          <w:rPr>
            <w:rStyle w:val="a4"/>
          </w:rPr>
          <w:t>статья 392.3</w:t>
        </w:r>
      </w:hyperlink>
      <w:r>
        <w:t>), депонированное имущество подлежит возврату депоненту, а при возникновении основа</w:t>
      </w:r>
      <w:r>
        <w:t>ний для передачи этого имущества бенефициару подлежит передаче бенефициару.</w:t>
      </w:r>
    </w:p>
    <w:bookmarkEnd w:id="52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51" w:history="1">
        <w:r>
          <w:rPr>
            <w:rStyle w:val="a4"/>
            <w:shd w:val="clear" w:color="auto" w:fill="F0F0F0"/>
          </w:rPr>
          <w:t>комментарии</w:t>
        </w:r>
      </w:hyperlink>
      <w:r>
        <w:rPr>
          <w:shd w:val="clear" w:color="auto" w:fill="F0F0F0"/>
        </w:rPr>
        <w:t xml:space="preserve"> к статье 926.8 настоящего Федерального закона</w:t>
      </w:r>
    </w:p>
    <w:p w:rsidR="00000000" w:rsidRDefault="00FE1CF5">
      <w:pPr>
        <w:pStyle w:val="a7"/>
        <w:rPr>
          <w:shd w:val="clear" w:color="auto" w:fill="F0F0F0"/>
        </w:rPr>
      </w:pPr>
      <w:r>
        <w:t xml:space="preserve"> </w:t>
      </w:r>
    </w:p>
    <w:p w:rsidR="00000000" w:rsidRDefault="00FE1CF5">
      <w:pPr>
        <w:pStyle w:val="1"/>
      </w:pPr>
      <w:bookmarkStart w:id="5265" w:name="sub_2048"/>
      <w:r>
        <w:t>Глава 48. Страхование</w:t>
      </w:r>
    </w:p>
    <w:bookmarkEnd w:id="52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52" w:history="1">
        <w:r>
          <w:rPr>
            <w:rStyle w:val="a4"/>
            <w:shd w:val="clear" w:color="auto" w:fill="F0F0F0"/>
          </w:rPr>
          <w:t>Энциклопедию решений</w:t>
        </w:r>
      </w:hyperlink>
      <w:r>
        <w:rPr>
          <w:shd w:val="clear" w:color="auto" w:fill="F0F0F0"/>
        </w:rPr>
        <w:t>. Страхование</w:t>
      </w:r>
    </w:p>
    <w:p w:rsidR="00000000" w:rsidRDefault="00FE1CF5">
      <w:pPr>
        <w:pStyle w:val="a7"/>
        <w:rPr>
          <w:shd w:val="clear" w:color="auto" w:fill="F0F0F0"/>
        </w:rPr>
      </w:pPr>
      <w:r>
        <w:t xml:space="preserve"> </w:t>
      </w:r>
      <w:r>
        <w:rPr>
          <w:shd w:val="clear" w:color="auto" w:fill="F0F0F0"/>
        </w:rPr>
        <w:t xml:space="preserve">См. </w:t>
      </w:r>
      <w:hyperlink r:id="rId4753" w:history="1">
        <w:r>
          <w:rPr>
            <w:rStyle w:val="a4"/>
            <w:shd w:val="clear" w:color="auto" w:fill="F0F0F0"/>
          </w:rPr>
          <w:t>Концепцию</w:t>
        </w:r>
      </w:hyperlink>
      <w:r>
        <w:rPr>
          <w:shd w:val="clear" w:color="auto" w:fill="F0F0F0"/>
        </w:rPr>
        <w:t xml:space="preserve"> развития положений части второй Гражданского кодекса Рос</w:t>
      </w:r>
      <w:r>
        <w:rPr>
          <w:shd w:val="clear" w:color="auto" w:fill="F0F0F0"/>
        </w:rPr>
        <w:t>сийской Федерации о договоре страхования (одобрена решением Совета при Президенте Российской Федерации по кодификации и совершенствованию гражданского законодательства от 25 сентября 2020 г. N 202/оп-1/2020)</w:t>
      </w:r>
    </w:p>
    <w:p w:rsidR="00000000" w:rsidRDefault="00FE1CF5">
      <w:pPr>
        <w:pStyle w:val="a7"/>
        <w:rPr>
          <w:shd w:val="clear" w:color="auto" w:fill="F0F0F0"/>
        </w:rPr>
      </w:pPr>
      <w:r>
        <w:t xml:space="preserve"> </w:t>
      </w:r>
      <w:r>
        <w:rPr>
          <w:shd w:val="clear" w:color="auto" w:fill="F0F0F0"/>
        </w:rPr>
        <w:t>О применении судами законодательства об обязате</w:t>
      </w:r>
      <w:r>
        <w:rPr>
          <w:shd w:val="clear" w:color="auto" w:fill="F0F0F0"/>
        </w:rPr>
        <w:t xml:space="preserve">льном страховании гражданской ответственности владельцев транспортных средств см. </w:t>
      </w:r>
      <w:hyperlink r:id="rId4754" w:history="1">
        <w:r>
          <w:rPr>
            <w:rStyle w:val="a4"/>
            <w:shd w:val="clear" w:color="auto" w:fill="F0F0F0"/>
          </w:rPr>
          <w:t>постановление</w:t>
        </w:r>
      </w:hyperlink>
      <w:r>
        <w:rPr>
          <w:shd w:val="clear" w:color="auto" w:fill="F0F0F0"/>
        </w:rPr>
        <w:t xml:space="preserve"> Пленума Верховного Суда РФ от 26 декабря 2017 г. N 58</w:t>
      </w:r>
    </w:p>
    <w:p w:rsidR="00000000" w:rsidRDefault="00FE1CF5">
      <w:pPr>
        <w:pStyle w:val="a7"/>
        <w:rPr>
          <w:shd w:val="clear" w:color="auto" w:fill="F0F0F0"/>
        </w:rPr>
      </w:pPr>
      <w:r>
        <w:t xml:space="preserve"> </w:t>
      </w:r>
      <w:r>
        <w:rPr>
          <w:shd w:val="clear" w:color="auto" w:fill="F0F0F0"/>
        </w:rPr>
        <w:t>О практике рассмотрения споров, связанных</w:t>
      </w:r>
      <w:r>
        <w:rPr>
          <w:shd w:val="clear" w:color="auto" w:fill="F0F0F0"/>
        </w:rPr>
        <w:t xml:space="preserve"> с исполнением договоров страхования, см. </w:t>
      </w:r>
      <w:hyperlink r:id="rId4755" w:history="1">
        <w:r>
          <w:rPr>
            <w:rStyle w:val="a4"/>
            <w:shd w:val="clear" w:color="auto" w:fill="F0F0F0"/>
          </w:rPr>
          <w:t>Обзор</w:t>
        </w:r>
      </w:hyperlink>
      <w:r>
        <w:rPr>
          <w:shd w:val="clear" w:color="auto" w:fill="F0F0F0"/>
        </w:rPr>
        <w:t xml:space="preserve"> Президиума ВАС РФ от 28 ноября 2003 г. N 75</w:t>
      </w:r>
    </w:p>
    <w:p w:rsidR="00000000" w:rsidRDefault="00FE1CF5">
      <w:pPr>
        <w:pStyle w:val="a7"/>
        <w:rPr>
          <w:shd w:val="clear" w:color="auto" w:fill="F0F0F0"/>
        </w:rPr>
      </w:pPr>
      <w:r>
        <w:t xml:space="preserve"> </w:t>
      </w:r>
      <w:r>
        <w:rPr>
          <w:shd w:val="clear" w:color="auto" w:fill="F0F0F0"/>
        </w:rPr>
        <w:t xml:space="preserve">О применении судами законодательства о добровольном страховании имущества граждан см. </w:t>
      </w:r>
      <w:hyperlink r:id="rId4756" w:history="1">
        <w:r>
          <w:rPr>
            <w:rStyle w:val="a4"/>
            <w:shd w:val="clear" w:color="auto" w:fill="F0F0F0"/>
          </w:rPr>
          <w:t>постановление</w:t>
        </w:r>
      </w:hyperlink>
      <w:r>
        <w:rPr>
          <w:shd w:val="clear" w:color="auto" w:fill="F0F0F0"/>
        </w:rPr>
        <w:t xml:space="preserve"> Пленума Верховного Суда РФ от 27 июня 2013 г. N 20</w:t>
      </w:r>
    </w:p>
    <w:p w:rsidR="00000000" w:rsidRDefault="00FE1CF5">
      <w:pPr>
        <w:pStyle w:val="a7"/>
        <w:rPr>
          <w:shd w:val="clear" w:color="auto" w:fill="F0F0F0"/>
        </w:rPr>
      </w:pPr>
      <w:r>
        <w:t xml:space="preserve"> </w:t>
      </w:r>
      <w:r>
        <w:rPr>
          <w:shd w:val="clear" w:color="auto" w:fill="F0F0F0"/>
        </w:rPr>
        <w:t xml:space="preserve">См. </w:t>
      </w:r>
      <w:hyperlink r:id="rId4757" w:history="1">
        <w:r>
          <w:rPr>
            <w:rStyle w:val="a4"/>
            <w:shd w:val="clear" w:color="auto" w:fill="F0F0F0"/>
          </w:rPr>
          <w:t>Закон</w:t>
        </w:r>
      </w:hyperlink>
      <w:r>
        <w:rPr>
          <w:shd w:val="clear" w:color="auto" w:fill="F0F0F0"/>
        </w:rPr>
        <w:t xml:space="preserve"> РФ от 27 ноября 1992 г. N 4015-I "Об организации страхового де</w:t>
      </w:r>
      <w:r>
        <w:rPr>
          <w:shd w:val="clear" w:color="auto" w:fill="F0F0F0"/>
        </w:rPr>
        <w:t>ла в Российской Федерации"</w:t>
      </w:r>
    </w:p>
    <w:p w:rsidR="00000000" w:rsidRDefault="00FE1CF5">
      <w:pPr>
        <w:pStyle w:val="a7"/>
        <w:rPr>
          <w:shd w:val="clear" w:color="auto" w:fill="F0F0F0"/>
        </w:rPr>
      </w:pPr>
      <w:r>
        <w:t xml:space="preserve"> </w:t>
      </w:r>
      <w:r>
        <w:rPr>
          <w:shd w:val="clear" w:color="auto" w:fill="F0F0F0"/>
        </w:rPr>
        <w:t xml:space="preserve">См. </w:t>
      </w:r>
      <w:hyperlink r:id="rId4758" w:history="1">
        <w:r>
          <w:rPr>
            <w:rStyle w:val="a4"/>
            <w:shd w:val="clear" w:color="auto" w:fill="F0F0F0"/>
          </w:rPr>
          <w:t>схему</w:t>
        </w:r>
      </w:hyperlink>
      <w:r>
        <w:rPr>
          <w:shd w:val="clear" w:color="auto" w:fill="F0F0F0"/>
        </w:rPr>
        <w:t xml:space="preserve"> "Договор страхования"</w:t>
      </w:r>
    </w:p>
    <w:p w:rsidR="00000000" w:rsidRDefault="00FE1CF5">
      <w:pPr>
        <w:pStyle w:val="a7"/>
        <w:rPr>
          <w:shd w:val="clear" w:color="auto" w:fill="F0F0F0"/>
        </w:rPr>
      </w:pPr>
      <w:r>
        <w:t xml:space="preserve"> </w:t>
      </w:r>
    </w:p>
    <w:p w:rsidR="00000000" w:rsidRDefault="00FE1CF5">
      <w:pPr>
        <w:pStyle w:val="a5"/>
      </w:pPr>
      <w:bookmarkStart w:id="5266" w:name="sub_927"/>
      <w:r>
        <w:rPr>
          <w:rStyle w:val="a3"/>
        </w:rPr>
        <w:t>Статья 927.</w:t>
      </w:r>
      <w:r>
        <w:t xml:space="preserve"> Добровольное и обязательное страхование</w:t>
      </w:r>
    </w:p>
    <w:bookmarkEnd w:id="5266"/>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759" w:history="1">
        <w:r>
          <w:rPr>
            <w:rStyle w:val="a4"/>
            <w:shd w:val="clear" w:color="auto" w:fill="F0F0F0"/>
          </w:rPr>
          <w:t>Энциклопедии</w:t>
        </w:r>
      </w:hyperlink>
      <w:r>
        <w:rPr>
          <w:shd w:val="clear" w:color="auto" w:fill="F0F0F0"/>
        </w:rPr>
        <w:t xml:space="preserve">, </w:t>
      </w:r>
      <w:hyperlink r:id="rId4760" w:history="1">
        <w:r>
          <w:rPr>
            <w:rStyle w:val="a4"/>
            <w:shd w:val="clear" w:color="auto" w:fill="F0F0F0"/>
          </w:rPr>
          <w:t>позиции высших судов</w:t>
        </w:r>
      </w:hyperlink>
      <w:r>
        <w:rPr>
          <w:shd w:val="clear" w:color="auto" w:fill="F0F0F0"/>
        </w:rPr>
        <w:t xml:space="preserve"> и другие комментарии к статье 927 ГК РФ</w:t>
      </w:r>
    </w:p>
    <w:p w:rsidR="00000000" w:rsidRDefault="00FE1CF5">
      <w:pPr>
        <w:pStyle w:val="a7"/>
        <w:rPr>
          <w:color w:val="000000"/>
          <w:sz w:val="16"/>
          <w:szCs w:val="16"/>
          <w:shd w:val="clear" w:color="auto" w:fill="F0F0F0"/>
        </w:rPr>
      </w:pPr>
      <w:bookmarkStart w:id="5267" w:name="sub_9271"/>
      <w:r>
        <w:rPr>
          <w:color w:val="000000"/>
          <w:sz w:val="16"/>
          <w:szCs w:val="16"/>
          <w:shd w:val="clear" w:color="auto" w:fill="F0F0F0"/>
        </w:rPr>
        <w:t>Информация об изменениях:</w:t>
      </w:r>
    </w:p>
    <w:bookmarkEnd w:id="5267"/>
    <w:p w:rsidR="00000000" w:rsidRDefault="00FE1CF5">
      <w:pPr>
        <w:pStyle w:val="a8"/>
        <w:rPr>
          <w:shd w:val="clear" w:color="auto" w:fill="F0F0F0"/>
        </w:rPr>
      </w:pPr>
      <w:r>
        <w:t xml:space="preserve"> </w:t>
      </w:r>
      <w:r>
        <w:rPr>
          <w:shd w:val="clear" w:color="auto" w:fill="F0F0F0"/>
        </w:rPr>
        <w:t xml:space="preserve">Пункт 1 изменен с 22 августа 2021 г. - </w:t>
      </w:r>
      <w:hyperlink r:id="rId4761" w:history="1">
        <w:r>
          <w:rPr>
            <w:rStyle w:val="a4"/>
            <w:shd w:val="clear" w:color="auto" w:fill="F0F0F0"/>
          </w:rPr>
          <w:t>Федеральный закон</w:t>
        </w:r>
      </w:hyperlink>
      <w:r>
        <w:rPr>
          <w:shd w:val="clear" w:color="auto" w:fill="F0F0F0"/>
        </w:rPr>
        <w:t xml:space="preserve"> от 1 июля 2021 г. N 295-ФЗ</w:t>
      </w:r>
    </w:p>
    <w:p w:rsidR="00000000" w:rsidRDefault="00FE1CF5">
      <w:pPr>
        <w:pStyle w:val="a8"/>
        <w:rPr>
          <w:shd w:val="clear" w:color="auto" w:fill="F0F0F0"/>
        </w:rPr>
      </w:pPr>
      <w:r>
        <w:t xml:space="preserve"> </w:t>
      </w:r>
      <w:hyperlink r:id="rId4762" w:history="1">
        <w:r>
          <w:rPr>
            <w:rStyle w:val="a4"/>
            <w:shd w:val="clear" w:color="auto" w:fill="F0F0F0"/>
          </w:rPr>
          <w:t>См. предыдущую редакцию</w:t>
        </w:r>
      </w:hyperlink>
    </w:p>
    <w:p w:rsidR="00000000" w:rsidRDefault="00FE1CF5">
      <w:r>
        <w:t xml:space="preserve">1. Страхование осуществляется на основании договоров </w:t>
      </w:r>
      <w:r>
        <w:t>имущественного или личного страхования, заключаемых гражданином или юридическим лицом (страхователем) со страховщиком.</w:t>
      </w:r>
    </w:p>
    <w:p w:rsidR="00000000" w:rsidRDefault="00FE1CF5">
      <w:bookmarkStart w:id="5268" w:name="sub_92712"/>
      <w:r>
        <w:t>Договор личного страхования является публичным договором (</w:t>
      </w:r>
      <w:hyperlink w:anchor="sub_426" w:history="1">
        <w:r>
          <w:rPr>
            <w:rStyle w:val="a4"/>
          </w:rPr>
          <w:t>статья 426</w:t>
        </w:r>
      </w:hyperlink>
      <w:r>
        <w:t>).</w:t>
      </w:r>
    </w:p>
    <w:p w:rsidR="00000000" w:rsidRDefault="00FE1CF5">
      <w:bookmarkStart w:id="5269" w:name="sub_9272"/>
      <w:bookmarkEnd w:id="5268"/>
      <w:r>
        <w:t>2. В случаях, к</w:t>
      </w:r>
      <w:r>
        <w:t>огда законом на указанных в нем лиц возлагается обязанность страховать в качестве страхователей жизнь, здоровье или имущество других лиц либо свою гражданскую ответственность перед другими лицами за свой счет или за счет заинтересованных лиц (</w:t>
      </w:r>
      <w:hyperlink w:anchor="sub_935" w:history="1">
        <w:r>
          <w:rPr>
            <w:rStyle w:val="a4"/>
          </w:rPr>
          <w:t>обязательное страхование</w:t>
        </w:r>
      </w:hyperlink>
      <w:r>
        <w:t>), страхование осуществляется путем заключения договоров в соответствии с правилами настоящей главы. Для страховщиков заключение договоров страхования на предложенных страхователем условиях не является обязательным.</w:t>
      </w:r>
    </w:p>
    <w:p w:rsidR="00000000" w:rsidRDefault="00FE1CF5">
      <w:bookmarkStart w:id="5270" w:name="sub_9273"/>
      <w:bookmarkEnd w:id="5269"/>
      <w:r>
        <w:t>3. Законом могут быть предусмотрены случаи обязательного страхования жизни, здоровья и имущества граждан за счет средств, предоставленных из соответствующего бюджета (</w:t>
      </w:r>
      <w:hyperlink w:anchor="sub_969" w:history="1">
        <w:r>
          <w:rPr>
            <w:rStyle w:val="a4"/>
          </w:rPr>
          <w:t>обязательное государственное страхование</w:t>
        </w:r>
      </w:hyperlink>
      <w:r>
        <w:t>).</w:t>
      </w:r>
    </w:p>
    <w:bookmarkEnd w:id="5270"/>
    <w:p w:rsidR="00000000" w:rsidRDefault="00FE1CF5"/>
    <w:p w:rsidR="00000000" w:rsidRDefault="00FE1CF5">
      <w:pPr>
        <w:pStyle w:val="a5"/>
      </w:pPr>
      <w:bookmarkStart w:id="5271" w:name="sub_928"/>
      <w:r>
        <w:rPr>
          <w:rStyle w:val="a3"/>
        </w:rPr>
        <w:t>Статья 928.</w:t>
      </w:r>
      <w:r>
        <w:t xml:space="preserve"> Интересы, страхование которых не допускается</w:t>
      </w:r>
    </w:p>
    <w:bookmarkEnd w:id="52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63" w:history="1">
        <w:r>
          <w:rPr>
            <w:rStyle w:val="a4"/>
            <w:shd w:val="clear" w:color="auto" w:fill="F0F0F0"/>
          </w:rPr>
          <w:t>Энциклопедии</w:t>
        </w:r>
      </w:hyperlink>
      <w:r>
        <w:rPr>
          <w:shd w:val="clear" w:color="auto" w:fill="F0F0F0"/>
        </w:rPr>
        <w:t xml:space="preserve">, </w:t>
      </w:r>
      <w:hyperlink r:id="rId4764" w:history="1">
        <w:r>
          <w:rPr>
            <w:rStyle w:val="a4"/>
            <w:shd w:val="clear" w:color="auto" w:fill="F0F0F0"/>
          </w:rPr>
          <w:t>позиции высших судов</w:t>
        </w:r>
      </w:hyperlink>
      <w:r>
        <w:rPr>
          <w:shd w:val="clear" w:color="auto" w:fill="F0F0F0"/>
        </w:rPr>
        <w:t xml:space="preserve"> и другие комментарии к статье 928 ГК РФ</w:t>
      </w:r>
    </w:p>
    <w:p w:rsidR="00000000" w:rsidRDefault="00FE1CF5">
      <w:bookmarkStart w:id="5272" w:name="sub_9281"/>
      <w:r>
        <w:t>1. Страхование противоправных интересов не допускается.</w:t>
      </w:r>
    </w:p>
    <w:p w:rsidR="00000000" w:rsidRDefault="00FE1CF5">
      <w:bookmarkStart w:id="5273" w:name="sub_92802"/>
      <w:bookmarkEnd w:id="5272"/>
      <w:r>
        <w:t>2. Не допускается страхование убытков от участия в играх, лотереях и пари.</w:t>
      </w:r>
    </w:p>
    <w:p w:rsidR="00000000" w:rsidRDefault="00FE1CF5">
      <w:bookmarkStart w:id="5274" w:name="sub_928003"/>
      <w:bookmarkEnd w:id="5273"/>
      <w:r>
        <w:t xml:space="preserve">3. Не допускается страхование расходов, </w:t>
      </w:r>
      <w:r>
        <w:t>к которым лицо может быть принуждено в целях освобождения заложников.</w:t>
      </w:r>
    </w:p>
    <w:p w:rsidR="00000000" w:rsidRDefault="00FE1CF5">
      <w:bookmarkStart w:id="5275" w:name="sub_9284"/>
      <w:bookmarkEnd w:id="5274"/>
      <w:r>
        <w:t xml:space="preserve">4. Условия договоров страхования, противоречащие </w:t>
      </w:r>
      <w:hyperlink w:anchor="sub_9281" w:history="1">
        <w:r>
          <w:rPr>
            <w:rStyle w:val="a4"/>
          </w:rPr>
          <w:t>пунктам 1 - 3</w:t>
        </w:r>
      </w:hyperlink>
      <w:r>
        <w:t xml:space="preserve"> настоящей статьи, ничтожны.</w:t>
      </w:r>
    </w:p>
    <w:bookmarkEnd w:id="5275"/>
    <w:p w:rsidR="00000000" w:rsidRDefault="00FE1CF5"/>
    <w:p w:rsidR="00000000" w:rsidRDefault="00FE1CF5">
      <w:pPr>
        <w:pStyle w:val="a5"/>
      </w:pPr>
      <w:bookmarkStart w:id="5276" w:name="sub_929"/>
      <w:r>
        <w:rPr>
          <w:rStyle w:val="a3"/>
        </w:rPr>
        <w:t>Статья 929.</w:t>
      </w:r>
      <w:r>
        <w:t xml:space="preserve"> Договор имущественного </w:t>
      </w:r>
      <w:r>
        <w:t>страхования</w:t>
      </w:r>
    </w:p>
    <w:bookmarkEnd w:id="52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65" w:history="1">
        <w:r>
          <w:rPr>
            <w:rStyle w:val="a4"/>
            <w:shd w:val="clear" w:color="auto" w:fill="F0F0F0"/>
          </w:rPr>
          <w:t>Энциклопедии</w:t>
        </w:r>
      </w:hyperlink>
      <w:r>
        <w:rPr>
          <w:shd w:val="clear" w:color="auto" w:fill="F0F0F0"/>
        </w:rPr>
        <w:t xml:space="preserve">, </w:t>
      </w:r>
      <w:hyperlink r:id="rId4766" w:history="1">
        <w:r>
          <w:rPr>
            <w:rStyle w:val="a4"/>
            <w:shd w:val="clear" w:color="auto" w:fill="F0F0F0"/>
          </w:rPr>
          <w:t>позиции высших судов</w:t>
        </w:r>
      </w:hyperlink>
      <w:r>
        <w:rPr>
          <w:shd w:val="clear" w:color="auto" w:fill="F0F0F0"/>
        </w:rPr>
        <w:t xml:space="preserve"> и другие комментарии к статье 929 ГК РФ</w:t>
      </w:r>
    </w:p>
    <w:p w:rsidR="00000000" w:rsidRDefault="00FE1CF5">
      <w:bookmarkStart w:id="5277" w:name="sub_9291"/>
      <w:r>
        <w:t>1. По договор</w:t>
      </w:r>
      <w:r>
        <w:t>у имущественного страхования одна сторона (</w:t>
      </w:r>
      <w:hyperlink r:id="rId4767" w:history="1">
        <w:r>
          <w:rPr>
            <w:rStyle w:val="a4"/>
          </w:rPr>
          <w:t>страховщик</w:t>
        </w:r>
      </w:hyperlink>
      <w:r>
        <w:t>) обязуется за обусловленную договором плату (страховую премию) при наступлении предусмотренного в договоре события (</w:t>
      </w:r>
      <w:hyperlink r:id="rId4768" w:history="1">
        <w:r>
          <w:rPr>
            <w:rStyle w:val="a4"/>
          </w:rPr>
          <w:t>страхового случая</w:t>
        </w:r>
      </w:hyperlink>
      <w:r>
        <w:t>) возместить другой стороне (</w:t>
      </w:r>
      <w:hyperlink r:id="rId4769" w:history="1">
        <w:r>
          <w:rPr>
            <w:rStyle w:val="a4"/>
          </w:rPr>
          <w:t>страхователю</w:t>
        </w:r>
      </w:hyperlink>
      <w:r>
        <w:t xml:space="preserve">) или иному лицу, в пользу которого заключен договор (выгодоприобретателю), причиненные </w:t>
      </w:r>
      <w:r>
        <w:t>вследствие этого события убытки в застрахованном имуществе либо убытки в связи с иными имущественными интересами страхователя (выплатить страховое возмещение) в пределах определенной договором суммы (страховой суммы).</w:t>
      </w:r>
    </w:p>
    <w:p w:rsidR="00000000" w:rsidRDefault="00FE1CF5">
      <w:bookmarkStart w:id="5278" w:name="sub_9292"/>
      <w:bookmarkEnd w:id="5277"/>
      <w:r>
        <w:t>2. По договору имущест</w:t>
      </w:r>
      <w:r>
        <w:t>венного страхования могут быть, в частности, застрахованы следующие имущественные интересы:</w:t>
      </w:r>
    </w:p>
    <w:p w:rsidR="00000000" w:rsidRDefault="00FE1CF5">
      <w:bookmarkStart w:id="5279" w:name="sub_929201"/>
      <w:bookmarkEnd w:id="5278"/>
      <w:r>
        <w:t>1) риск утраты (гибели), недостачи или повреждения определенного имущества (</w:t>
      </w:r>
      <w:hyperlink w:anchor="sub_930" w:history="1">
        <w:r>
          <w:rPr>
            <w:rStyle w:val="a4"/>
          </w:rPr>
          <w:t>статья 930</w:t>
        </w:r>
      </w:hyperlink>
      <w:r>
        <w:t>);</w:t>
      </w:r>
    </w:p>
    <w:p w:rsidR="00000000" w:rsidRDefault="00FE1CF5">
      <w:bookmarkStart w:id="5280" w:name="sub_92922"/>
      <w:bookmarkEnd w:id="5279"/>
      <w:r>
        <w:t>2) риск ответ</w:t>
      </w:r>
      <w:r>
        <w:t>ственности по обязательствам, возникающим вследствие причинения вреда жизни, здоровью или имуществу других лиц, а в случаях, предусмотренных законом, также ответственности по договорам - риск гражданской ответственности (</w:t>
      </w:r>
      <w:hyperlink w:anchor="sub_931" w:history="1">
        <w:r>
          <w:rPr>
            <w:rStyle w:val="a4"/>
          </w:rPr>
          <w:t>статьи 931</w:t>
        </w:r>
      </w:hyperlink>
      <w:r>
        <w:t xml:space="preserve"> и </w:t>
      </w:r>
      <w:hyperlink w:anchor="sub_932" w:history="1">
        <w:r>
          <w:rPr>
            <w:rStyle w:val="a4"/>
          </w:rPr>
          <w:t>932</w:t>
        </w:r>
      </w:hyperlink>
      <w:r>
        <w:t>);</w:t>
      </w:r>
    </w:p>
    <w:p w:rsidR="00000000" w:rsidRDefault="00FE1CF5">
      <w:bookmarkStart w:id="5281" w:name="sub_92923"/>
      <w:bookmarkEnd w:id="5280"/>
      <w:r>
        <w:t>3) риск убытков от предпринимательской деятельности из-за нарушения своих обязательств контрагентами предпринимателя или изменения условий этой деятельности по не зависящим от предпринимателя обстоятельст</w:t>
      </w:r>
      <w:r>
        <w:t>вам, в том числе риск неполучения ожидаемых доходов - предпринимательский риск (</w:t>
      </w:r>
      <w:hyperlink w:anchor="sub_933" w:history="1">
        <w:r>
          <w:rPr>
            <w:rStyle w:val="a4"/>
          </w:rPr>
          <w:t>статья 933</w:t>
        </w:r>
      </w:hyperlink>
      <w:r>
        <w:t>).</w:t>
      </w:r>
    </w:p>
    <w:bookmarkEnd w:id="5281"/>
    <w:p w:rsidR="00000000" w:rsidRDefault="00FE1CF5"/>
    <w:p w:rsidR="00000000" w:rsidRDefault="00FE1CF5">
      <w:pPr>
        <w:pStyle w:val="a5"/>
      </w:pPr>
      <w:bookmarkStart w:id="5282" w:name="sub_930"/>
      <w:r>
        <w:rPr>
          <w:rStyle w:val="a3"/>
        </w:rPr>
        <w:t>Статья 930.</w:t>
      </w:r>
      <w:r>
        <w:t xml:space="preserve"> Страхование имущества</w:t>
      </w:r>
    </w:p>
    <w:bookmarkEnd w:id="52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70" w:history="1">
        <w:r>
          <w:rPr>
            <w:rStyle w:val="a4"/>
            <w:shd w:val="clear" w:color="auto" w:fill="F0F0F0"/>
          </w:rPr>
          <w:t>Энцикл</w:t>
        </w:r>
        <w:r>
          <w:rPr>
            <w:rStyle w:val="a4"/>
            <w:shd w:val="clear" w:color="auto" w:fill="F0F0F0"/>
          </w:rPr>
          <w:t>опедии</w:t>
        </w:r>
      </w:hyperlink>
      <w:r>
        <w:rPr>
          <w:shd w:val="clear" w:color="auto" w:fill="F0F0F0"/>
        </w:rPr>
        <w:t xml:space="preserve">, </w:t>
      </w:r>
      <w:hyperlink r:id="rId4771" w:history="1">
        <w:r>
          <w:rPr>
            <w:rStyle w:val="a4"/>
            <w:shd w:val="clear" w:color="auto" w:fill="F0F0F0"/>
          </w:rPr>
          <w:t>позиции высших судов</w:t>
        </w:r>
      </w:hyperlink>
      <w:r>
        <w:rPr>
          <w:shd w:val="clear" w:color="auto" w:fill="F0F0F0"/>
        </w:rPr>
        <w:t xml:space="preserve"> и другие комментарии к статье 930 ГК РФ</w:t>
      </w:r>
    </w:p>
    <w:p w:rsidR="00000000" w:rsidRDefault="00FE1CF5">
      <w:bookmarkStart w:id="5283" w:name="sub_9310"/>
      <w:r>
        <w:t xml:space="preserve">1. </w:t>
      </w:r>
      <w:hyperlink r:id="rId4772" w:history="1">
        <w:r>
          <w:rPr>
            <w:rStyle w:val="a4"/>
          </w:rPr>
          <w:t>Имущество</w:t>
        </w:r>
      </w:hyperlink>
      <w:r>
        <w:t xml:space="preserve"> может быть застраховано по договору страхования в пользу лица (страхователя или выгодоприобретателя), имеющего основанный на законе, ином правовом акте или договоре </w:t>
      </w:r>
      <w:hyperlink r:id="rId4773" w:history="1">
        <w:r>
          <w:rPr>
            <w:rStyle w:val="a4"/>
          </w:rPr>
          <w:t>интерес</w:t>
        </w:r>
      </w:hyperlink>
      <w:r>
        <w:t xml:space="preserve"> в сохранении это</w:t>
      </w:r>
      <w:r>
        <w:t>го имущества.</w:t>
      </w:r>
    </w:p>
    <w:p w:rsidR="00000000" w:rsidRDefault="00FE1CF5">
      <w:bookmarkStart w:id="5284" w:name="sub_2930"/>
      <w:bookmarkEnd w:id="5283"/>
      <w:r>
        <w:t>2. Договор страхования имущества, заключенный при отсутствии у страхователя или выгодоприобретателя интереса в сохранении застрахованного имущества, недействителен.</w:t>
      </w:r>
    </w:p>
    <w:p w:rsidR="00000000" w:rsidRDefault="00FE1CF5">
      <w:bookmarkStart w:id="5285" w:name="sub_93003"/>
      <w:bookmarkEnd w:id="5284"/>
      <w:r>
        <w:t>3. Договор страхования имущества в пользу вы</w:t>
      </w:r>
      <w:r>
        <w:t>годоприобретателя может быть заключен без указания имени или наименования выгодоприобретателя (страхование "за счет кого следует").</w:t>
      </w:r>
    </w:p>
    <w:p w:rsidR="00000000" w:rsidRDefault="00FE1CF5">
      <w:bookmarkStart w:id="5286" w:name="sub_930032"/>
      <w:bookmarkEnd w:id="5285"/>
      <w:r>
        <w:t>При заключении такого договора страхователю выдается страховой полис на предъявителя. При осуществлении с</w:t>
      </w:r>
      <w:r>
        <w:t>трахователем или выгодоприобретателем прав по такому договору необходимо представление этого полиса страховщику.</w:t>
      </w:r>
    </w:p>
    <w:bookmarkEnd w:id="5286"/>
    <w:p w:rsidR="00000000" w:rsidRDefault="00FE1CF5"/>
    <w:p w:rsidR="00000000" w:rsidRDefault="00FE1CF5">
      <w:pPr>
        <w:pStyle w:val="a5"/>
      </w:pPr>
      <w:bookmarkStart w:id="5287" w:name="sub_931"/>
      <w:r>
        <w:rPr>
          <w:rStyle w:val="a3"/>
        </w:rPr>
        <w:t>Статья 931.</w:t>
      </w:r>
      <w:r>
        <w:t xml:space="preserve"> Страхование ответственности за причинение вреда</w:t>
      </w:r>
    </w:p>
    <w:bookmarkEnd w:id="52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74" w:history="1">
        <w:r>
          <w:rPr>
            <w:rStyle w:val="a4"/>
            <w:shd w:val="clear" w:color="auto" w:fill="F0F0F0"/>
          </w:rPr>
          <w:t>Энциклопедии</w:t>
        </w:r>
      </w:hyperlink>
      <w:r>
        <w:rPr>
          <w:shd w:val="clear" w:color="auto" w:fill="F0F0F0"/>
        </w:rPr>
        <w:t xml:space="preserve">, </w:t>
      </w:r>
      <w:hyperlink r:id="rId4775" w:history="1">
        <w:r>
          <w:rPr>
            <w:rStyle w:val="a4"/>
            <w:shd w:val="clear" w:color="auto" w:fill="F0F0F0"/>
          </w:rPr>
          <w:t>позиции высших судов</w:t>
        </w:r>
      </w:hyperlink>
      <w:r>
        <w:rPr>
          <w:shd w:val="clear" w:color="auto" w:fill="F0F0F0"/>
        </w:rPr>
        <w:t xml:space="preserve"> и другие комментарии к статье 931 ГК РФ</w:t>
      </w:r>
    </w:p>
    <w:p w:rsidR="00000000" w:rsidRDefault="00FE1CF5">
      <w:bookmarkStart w:id="5288" w:name="sub_9311"/>
      <w:r>
        <w:t>1. По договору страхования риска ответственности по обязательствам, возникающим вследствие</w:t>
      </w:r>
      <w:r>
        <w:t xml:space="preserve"> причинения вреда жизни, здоровью или имуществу других лиц, может быть застрахован риск ответственности самого страхователя или иного лица, на которое такая ответственность может быть возложена.</w:t>
      </w:r>
    </w:p>
    <w:p w:rsidR="00000000" w:rsidRDefault="00FE1CF5">
      <w:bookmarkStart w:id="5289" w:name="sub_9312"/>
      <w:bookmarkEnd w:id="5288"/>
      <w:r>
        <w:t>2. Лицо, риск ответственности которого за при</w:t>
      </w:r>
      <w:r>
        <w:t>чинение вреда застрахован, должно быть названо в договоре страхования. Если это лицо в договоре не названо, считается застрахованным риск ответственности самого страхователя.</w:t>
      </w:r>
    </w:p>
    <w:p w:rsidR="00000000" w:rsidRDefault="00FE1CF5">
      <w:bookmarkStart w:id="5290" w:name="sub_9313"/>
      <w:bookmarkEnd w:id="5289"/>
      <w:r>
        <w:t xml:space="preserve">3. Договор страхования риска ответственности за причинение вреда </w:t>
      </w:r>
      <w:r>
        <w:t>считается заключенным в пользу лиц, которым может быть причинен вред (выгодоприобретателей), даже если договор заключен в пользу страхователя или иного лица, ответственных за причинение вреда, либо в договоре не сказано, в чью пользу он заключен.</w:t>
      </w:r>
    </w:p>
    <w:p w:rsidR="00000000" w:rsidRDefault="00FE1CF5">
      <w:bookmarkStart w:id="5291" w:name="sub_9314"/>
      <w:bookmarkEnd w:id="5290"/>
      <w:r>
        <w:t>4. В случае, когда ответственность за причинение вреда застрахована в силу того, что ее страхование обязательно, а также в других случаях, предусмотренных законом или договором страхования такой ответственности, лицо, в пользу которого считается за</w:t>
      </w:r>
      <w:r>
        <w:t>ключенным договор страхования, вправе предъявить непосредственно страховщику требование о возмещении вреда в пределах страховой суммы.</w:t>
      </w:r>
    </w:p>
    <w:bookmarkEnd w:id="5291"/>
    <w:p w:rsidR="00000000" w:rsidRDefault="00FE1CF5"/>
    <w:p w:rsidR="00000000" w:rsidRDefault="00FE1CF5">
      <w:pPr>
        <w:pStyle w:val="a5"/>
      </w:pPr>
      <w:bookmarkStart w:id="5292" w:name="sub_932"/>
      <w:r>
        <w:rPr>
          <w:rStyle w:val="a3"/>
        </w:rPr>
        <w:t>Статья 932.</w:t>
      </w:r>
      <w:r>
        <w:t xml:space="preserve"> Страхование ответственности по договору</w:t>
      </w:r>
    </w:p>
    <w:bookmarkEnd w:id="52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76" w:history="1">
        <w:r>
          <w:rPr>
            <w:rStyle w:val="a4"/>
            <w:shd w:val="clear" w:color="auto" w:fill="F0F0F0"/>
          </w:rPr>
          <w:t>Энциклопедии</w:t>
        </w:r>
      </w:hyperlink>
      <w:r>
        <w:rPr>
          <w:shd w:val="clear" w:color="auto" w:fill="F0F0F0"/>
        </w:rPr>
        <w:t xml:space="preserve">, </w:t>
      </w:r>
      <w:hyperlink r:id="rId4777" w:history="1">
        <w:r>
          <w:rPr>
            <w:rStyle w:val="a4"/>
            <w:shd w:val="clear" w:color="auto" w:fill="F0F0F0"/>
          </w:rPr>
          <w:t>позиции высших судов</w:t>
        </w:r>
      </w:hyperlink>
      <w:r>
        <w:rPr>
          <w:shd w:val="clear" w:color="auto" w:fill="F0F0F0"/>
        </w:rPr>
        <w:t xml:space="preserve"> и другие комментарии к статье 932 ГК РФ</w:t>
      </w:r>
    </w:p>
    <w:p w:rsidR="00000000" w:rsidRDefault="00FE1CF5">
      <w:bookmarkStart w:id="5293" w:name="sub_9321"/>
      <w:r>
        <w:t>1. Страхование риска ответственности за нарушение договора допускается в случа</w:t>
      </w:r>
      <w:r>
        <w:t>ях, предусмотренных законом.</w:t>
      </w:r>
    </w:p>
    <w:p w:rsidR="00000000" w:rsidRDefault="00FE1CF5">
      <w:bookmarkStart w:id="5294" w:name="sub_9322"/>
      <w:bookmarkEnd w:id="5293"/>
      <w:r>
        <w:t>2. По договору страхования риска ответственности за нарушение договора может быть застрахован только риск ответственности самого страхователя. Договор страхования, не соответствующий этому требованию, ничтожен.</w:t>
      </w:r>
    </w:p>
    <w:p w:rsidR="00000000" w:rsidRDefault="00FE1CF5">
      <w:bookmarkStart w:id="5295" w:name="sub_9323"/>
      <w:bookmarkEnd w:id="5294"/>
      <w:r>
        <w:t>3. Риск ответственности за нарушение договора считается застрахованным в пользу стороны, перед которой по условиям этого договора страхователь должен нести соответствующую ответственность, - выгодоприобретателя, даже если договор страховани</w:t>
      </w:r>
      <w:r>
        <w:t>я заключен в пользу другого лица либо в нем не сказано, в чью пользу он заключен.</w:t>
      </w:r>
    </w:p>
    <w:bookmarkEnd w:id="5295"/>
    <w:p w:rsidR="00000000" w:rsidRDefault="00FE1CF5"/>
    <w:p w:rsidR="00000000" w:rsidRDefault="00FE1CF5">
      <w:pPr>
        <w:pStyle w:val="a5"/>
      </w:pPr>
      <w:bookmarkStart w:id="5296" w:name="sub_933"/>
      <w:r>
        <w:rPr>
          <w:rStyle w:val="a3"/>
        </w:rPr>
        <w:t>Статья 933.</w:t>
      </w:r>
      <w:r>
        <w:t xml:space="preserve"> Страхование предпринимательского риска</w:t>
      </w:r>
    </w:p>
    <w:bookmarkEnd w:id="5296"/>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778" w:history="1">
        <w:r>
          <w:rPr>
            <w:rStyle w:val="a4"/>
            <w:shd w:val="clear" w:color="auto" w:fill="F0F0F0"/>
          </w:rPr>
          <w:t>Энциклопедии</w:t>
        </w:r>
      </w:hyperlink>
      <w:r>
        <w:rPr>
          <w:shd w:val="clear" w:color="auto" w:fill="F0F0F0"/>
        </w:rPr>
        <w:t xml:space="preserve"> и другие к</w:t>
      </w:r>
      <w:r>
        <w:rPr>
          <w:shd w:val="clear" w:color="auto" w:fill="F0F0F0"/>
        </w:rPr>
        <w:t>омментарии к статье 933 ГК РФ</w:t>
      </w:r>
    </w:p>
    <w:p w:rsidR="00000000" w:rsidRDefault="00FE1CF5">
      <w:bookmarkStart w:id="5297" w:name="sub_9331"/>
      <w:r>
        <w:t>По договору страхования предпринимательского риска может быть застрахован предпринимательский риск только самого страхователя и только в его пользу.</w:t>
      </w:r>
    </w:p>
    <w:p w:rsidR="00000000" w:rsidRDefault="00FE1CF5">
      <w:bookmarkStart w:id="5298" w:name="sub_9332"/>
      <w:bookmarkEnd w:id="5297"/>
      <w:r>
        <w:t xml:space="preserve">Договор страхования предпринимательского риска лица, </w:t>
      </w:r>
      <w:r>
        <w:t>не являющегося страхователем, ничтожен.</w:t>
      </w:r>
    </w:p>
    <w:p w:rsidR="00000000" w:rsidRDefault="00FE1CF5">
      <w:bookmarkStart w:id="5299" w:name="sub_9333"/>
      <w:bookmarkEnd w:id="5298"/>
      <w:r>
        <w:t>Договор страхования предпринимательского риска в пользу лица, не являющегося страхователем, считается заключенным в пользу страхователя.</w:t>
      </w:r>
    </w:p>
    <w:bookmarkEnd w:id="5299"/>
    <w:p w:rsidR="00000000" w:rsidRDefault="00FE1CF5"/>
    <w:p w:rsidR="00000000" w:rsidRDefault="00FE1CF5">
      <w:pPr>
        <w:pStyle w:val="a5"/>
      </w:pPr>
      <w:bookmarkStart w:id="5300" w:name="sub_934"/>
      <w:r>
        <w:rPr>
          <w:rStyle w:val="a3"/>
        </w:rPr>
        <w:t>Статья 934.</w:t>
      </w:r>
      <w:r>
        <w:t xml:space="preserve"> Договор личного страхования</w:t>
      </w:r>
    </w:p>
    <w:bookmarkEnd w:id="53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79" w:history="1">
        <w:r>
          <w:rPr>
            <w:rStyle w:val="a4"/>
            <w:shd w:val="clear" w:color="auto" w:fill="F0F0F0"/>
          </w:rPr>
          <w:t>Энциклопедии</w:t>
        </w:r>
      </w:hyperlink>
      <w:r>
        <w:rPr>
          <w:shd w:val="clear" w:color="auto" w:fill="F0F0F0"/>
        </w:rPr>
        <w:t xml:space="preserve">, </w:t>
      </w:r>
      <w:hyperlink r:id="rId4780" w:history="1">
        <w:r>
          <w:rPr>
            <w:rStyle w:val="a4"/>
            <w:shd w:val="clear" w:color="auto" w:fill="F0F0F0"/>
          </w:rPr>
          <w:t>позиции высших судов</w:t>
        </w:r>
      </w:hyperlink>
      <w:r>
        <w:rPr>
          <w:shd w:val="clear" w:color="auto" w:fill="F0F0F0"/>
        </w:rPr>
        <w:t xml:space="preserve"> и другие комментарии к статье 934 ГК РФ</w:t>
      </w:r>
    </w:p>
    <w:p w:rsidR="00000000" w:rsidRDefault="00FE1CF5">
      <w:bookmarkStart w:id="5301" w:name="sub_9341"/>
      <w:r>
        <w:t>1. По договору личного страхован</w:t>
      </w:r>
      <w:r>
        <w:t>ия одна сторона (страховщик) обязуется за обусловленную договором плату (страховую премию), уплачиваемую другой стороной (страхователем), выплатить единовременно или выплачивать периодически обусловленную договором сумму (страховую сумму) в случае причинен</w:t>
      </w:r>
      <w:r>
        <w:t>ия вреда жизни или здоровью самого страхователя или другого названного в договоре гражданина (застрахованного лица), достижения им определенного возраста или наступления в его жизни иного предусмотренного договором события (страхового случая).</w:t>
      </w:r>
    </w:p>
    <w:p w:rsidR="00000000" w:rsidRDefault="00FE1CF5">
      <w:bookmarkStart w:id="5302" w:name="sub_93412"/>
      <w:bookmarkEnd w:id="5301"/>
      <w:r>
        <w:t>Право на получение страховой суммы принадлежит лицу, в пользу которого заключен договор.</w:t>
      </w:r>
    </w:p>
    <w:p w:rsidR="00000000" w:rsidRDefault="00FE1CF5">
      <w:bookmarkStart w:id="5303" w:name="sub_9342"/>
      <w:bookmarkEnd w:id="5302"/>
      <w:r>
        <w:t>2. Договор личного страхования считается заключенным в пользу застрахованного лица, если в договоре не названо в качестве выгодоприобретателя дру</w:t>
      </w:r>
      <w:r>
        <w:t xml:space="preserve">гое лицо. В случае смерти лица, застрахованного по договору, в котором не назван иной выгодоприобретатель, выгодоприобретателями признаются </w:t>
      </w:r>
      <w:hyperlink r:id="rId4781" w:history="1">
        <w:r>
          <w:rPr>
            <w:rStyle w:val="a4"/>
          </w:rPr>
          <w:t>наследники</w:t>
        </w:r>
      </w:hyperlink>
      <w:r>
        <w:t xml:space="preserve"> застрахованного лица.</w:t>
      </w:r>
    </w:p>
    <w:p w:rsidR="00000000" w:rsidRDefault="00FE1CF5">
      <w:bookmarkStart w:id="5304" w:name="sub_93422"/>
      <w:bookmarkEnd w:id="5303"/>
      <w:r>
        <w:t>До</w:t>
      </w:r>
      <w:r>
        <w:t>говор личного страхования в пользу лица, не являющегося застрахованным лицом, в том числе в пользу не являющегося застрахованным лицом страхователя, может быть заключен лишь с письменного согласия застрахованного лица. При отсутствии такого согласия догово</w:t>
      </w:r>
      <w:r>
        <w:t>р может быть признан недействительным по иску застрахованного лица, а в случае смерти этого лица по иску его наследников.</w:t>
      </w:r>
    </w:p>
    <w:bookmarkEnd w:id="5304"/>
    <w:p w:rsidR="00000000" w:rsidRDefault="00FE1CF5"/>
    <w:p w:rsidR="00000000" w:rsidRDefault="00FE1CF5">
      <w:pPr>
        <w:pStyle w:val="a5"/>
      </w:pPr>
      <w:bookmarkStart w:id="5305" w:name="sub_935"/>
      <w:r>
        <w:rPr>
          <w:rStyle w:val="a3"/>
        </w:rPr>
        <w:t>Статья 935.</w:t>
      </w:r>
      <w:r>
        <w:t xml:space="preserve"> Обязательное страхование</w:t>
      </w:r>
    </w:p>
    <w:bookmarkEnd w:id="53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82" w:history="1">
        <w:r>
          <w:rPr>
            <w:rStyle w:val="a4"/>
            <w:shd w:val="clear" w:color="auto" w:fill="F0F0F0"/>
          </w:rPr>
          <w:t>Энциклопедии</w:t>
        </w:r>
      </w:hyperlink>
      <w:r>
        <w:rPr>
          <w:shd w:val="clear" w:color="auto" w:fill="F0F0F0"/>
        </w:rPr>
        <w:t xml:space="preserve">, </w:t>
      </w:r>
      <w:hyperlink r:id="rId4783" w:history="1">
        <w:r>
          <w:rPr>
            <w:rStyle w:val="a4"/>
            <w:shd w:val="clear" w:color="auto" w:fill="F0F0F0"/>
          </w:rPr>
          <w:t>позиции высших судов</w:t>
        </w:r>
      </w:hyperlink>
      <w:r>
        <w:rPr>
          <w:shd w:val="clear" w:color="auto" w:fill="F0F0F0"/>
        </w:rPr>
        <w:t xml:space="preserve"> и другие комментарии к статье 935 ГК РФ</w:t>
      </w:r>
    </w:p>
    <w:p w:rsidR="00000000" w:rsidRDefault="00FE1CF5">
      <w:bookmarkStart w:id="5306" w:name="sub_9351"/>
      <w:r>
        <w:t>1. Законом на указанных в нем лиц может быть возложена обязанность страховать:</w:t>
      </w:r>
    </w:p>
    <w:p w:rsidR="00000000" w:rsidRDefault="00FE1CF5">
      <w:bookmarkStart w:id="5307" w:name="sub_93512"/>
      <w:bookmarkEnd w:id="5306"/>
      <w:r>
        <w:t>жизнь, зд</w:t>
      </w:r>
      <w:r>
        <w:t>оровье или имущество других определенных в законе лиц на случай причинения вреда их жизни, здоровью или имуществу;</w:t>
      </w:r>
    </w:p>
    <w:p w:rsidR="00000000" w:rsidRDefault="00FE1CF5">
      <w:bookmarkStart w:id="5308" w:name="sub_93513"/>
      <w:bookmarkEnd w:id="5307"/>
      <w:r>
        <w:t>риск своей гражданской ответственности, которая может наступить вследствие причинения вреда жизни, здоровью или имуществу других лиц или нарушения договоров с другими лицами.</w:t>
      </w:r>
    </w:p>
    <w:p w:rsidR="00000000" w:rsidRDefault="00FE1CF5">
      <w:bookmarkStart w:id="5309" w:name="sub_9352"/>
      <w:bookmarkEnd w:id="5308"/>
      <w:r>
        <w:t xml:space="preserve">2. Обязанность страховать свою жизнь или здоровье не может быть </w:t>
      </w:r>
      <w:r>
        <w:t>возложена на гражданина по закону.</w:t>
      </w:r>
    </w:p>
    <w:p w:rsidR="00000000" w:rsidRDefault="00FE1CF5">
      <w:bookmarkStart w:id="5310" w:name="sub_9353"/>
      <w:bookmarkEnd w:id="5309"/>
      <w:r>
        <w:t xml:space="preserve">3. В случаях, предусмотренных </w:t>
      </w:r>
      <w:hyperlink r:id="rId4784" w:history="1">
        <w:r>
          <w:rPr>
            <w:rStyle w:val="a4"/>
          </w:rPr>
          <w:t>законом</w:t>
        </w:r>
      </w:hyperlink>
      <w:r>
        <w:t xml:space="preserve"> или в установленном им порядке, на юридических лиц, имеющих в хозяйственном ведении или оперативном </w:t>
      </w:r>
      <w:r>
        <w:t>управлении имущество, являющееся государственной или муниципальной собственностью, может быть возложена обязанность страховать это имущество.</w:t>
      </w:r>
    </w:p>
    <w:p w:rsidR="00000000" w:rsidRDefault="00FE1CF5">
      <w:pPr>
        <w:pStyle w:val="a7"/>
        <w:rPr>
          <w:color w:val="000000"/>
          <w:sz w:val="16"/>
          <w:szCs w:val="16"/>
          <w:shd w:val="clear" w:color="auto" w:fill="F0F0F0"/>
        </w:rPr>
      </w:pPr>
      <w:bookmarkStart w:id="5311" w:name="sub_9354"/>
      <w:bookmarkEnd w:id="5310"/>
      <w:r>
        <w:rPr>
          <w:color w:val="000000"/>
          <w:sz w:val="16"/>
          <w:szCs w:val="16"/>
          <w:shd w:val="clear" w:color="auto" w:fill="F0F0F0"/>
        </w:rPr>
        <w:t>Информация об изменениях:</w:t>
      </w:r>
    </w:p>
    <w:bookmarkEnd w:id="5311"/>
    <w:p w:rsidR="00000000" w:rsidRDefault="00FE1CF5">
      <w:pPr>
        <w:pStyle w:val="a8"/>
        <w:rPr>
          <w:shd w:val="clear" w:color="auto" w:fill="F0F0F0"/>
        </w:rPr>
      </w:pPr>
      <w:r>
        <w:t xml:space="preserve"> </w:t>
      </w:r>
      <w:hyperlink r:id="rId4785" w:history="1">
        <w:r>
          <w:rPr>
            <w:rStyle w:val="a4"/>
            <w:shd w:val="clear" w:color="auto" w:fill="F0F0F0"/>
          </w:rPr>
          <w:t>Федеральным законом</w:t>
        </w:r>
      </w:hyperlink>
      <w:r>
        <w:rPr>
          <w:shd w:val="clear" w:color="auto" w:fill="F0F0F0"/>
        </w:rPr>
        <w:t xml:space="preserve"> от 23 мая 2016 г. N 146-ФЗ в пункт 4 статьи 935 настоящего Кодекса внесены изменения</w:t>
      </w:r>
    </w:p>
    <w:p w:rsidR="00000000" w:rsidRDefault="00FE1CF5">
      <w:pPr>
        <w:pStyle w:val="a8"/>
        <w:rPr>
          <w:shd w:val="clear" w:color="auto" w:fill="F0F0F0"/>
        </w:rPr>
      </w:pPr>
      <w:r>
        <w:t xml:space="preserve"> </w:t>
      </w:r>
      <w:hyperlink r:id="rId4786" w:history="1">
        <w:r>
          <w:rPr>
            <w:rStyle w:val="a4"/>
            <w:shd w:val="clear" w:color="auto" w:fill="F0F0F0"/>
          </w:rPr>
          <w:t>См. текст пункта в предыдущей редакции</w:t>
        </w:r>
      </w:hyperlink>
    </w:p>
    <w:p w:rsidR="00000000" w:rsidRDefault="00FE1CF5">
      <w:r>
        <w:t>4. В случаях, когда обязанность страхован</w:t>
      </w:r>
      <w:r>
        <w:t xml:space="preserve">ия не вытекает из закона, а основана на договоре, </w:t>
      </w:r>
      <w:r>
        <w:lastRenderedPageBreak/>
        <w:t>в том числе обязанность страхования имущества - на договоре с владельцем имущества или на учредительном документе юридического лица, являющегося собственником имущества, такое страхование не является обязат</w:t>
      </w:r>
      <w:r>
        <w:t xml:space="preserve">ельным в смысле настоящей статьи и не влечет последствий, предусмотренных </w:t>
      </w:r>
      <w:hyperlink w:anchor="sub_937" w:history="1">
        <w:r>
          <w:rPr>
            <w:rStyle w:val="a4"/>
          </w:rPr>
          <w:t>статьей 937</w:t>
        </w:r>
      </w:hyperlink>
      <w:r>
        <w:t xml:space="preserve"> настоящего Кодекса.</w:t>
      </w:r>
    </w:p>
    <w:p w:rsidR="00000000" w:rsidRDefault="00FE1CF5"/>
    <w:p w:rsidR="00000000" w:rsidRDefault="00FE1CF5">
      <w:pPr>
        <w:pStyle w:val="a5"/>
      </w:pPr>
      <w:bookmarkStart w:id="5312" w:name="sub_936"/>
      <w:r>
        <w:rPr>
          <w:rStyle w:val="a3"/>
        </w:rPr>
        <w:t>Статья 936.</w:t>
      </w:r>
      <w:r>
        <w:t xml:space="preserve"> Осуществление обязательного страхования</w:t>
      </w:r>
    </w:p>
    <w:bookmarkEnd w:id="53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87" w:history="1">
        <w:r>
          <w:rPr>
            <w:rStyle w:val="a4"/>
            <w:shd w:val="clear" w:color="auto" w:fill="F0F0F0"/>
          </w:rPr>
          <w:t>Энциклопедии</w:t>
        </w:r>
      </w:hyperlink>
      <w:r>
        <w:rPr>
          <w:shd w:val="clear" w:color="auto" w:fill="F0F0F0"/>
        </w:rPr>
        <w:t xml:space="preserve"> и другие комментарии к статье 936 ГК РФ</w:t>
      </w:r>
    </w:p>
    <w:p w:rsidR="00000000" w:rsidRDefault="00FE1CF5">
      <w:bookmarkStart w:id="5313" w:name="sub_9361"/>
      <w:r>
        <w:t>1. Обязательное страхование осуществляется путем заключения договора страхования лицом, на которое возложена обязанность такого страхования (страхователем), со страховщиком.</w:t>
      </w:r>
    </w:p>
    <w:p w:rsidR="00000000" w:rsidRDefault="00FE1CF5">
      <w:pPr>
        <w:pStyle w:val="a7"/>
        <w:rPr>
          <w:color w:val="000000"/>
          <w:sz w:val="16"/>
          <w:szCs w:val="16"/>
          <w:shd w:val="clear" w:color="auto" w:fill="F0F0F0"/>
        </w:rPr>
      </w:pPr>
      <w:bookmarkStart w:id="5314" w:name="sub_9362"/>
      <w:bookmarkEnd w:id="5313"/>
      <w:r>
        <w:rPr>
          <w:color w:val="000000"/>
          <w:sz w:val="16"/>
          <w:szCs w:val="16"/>
          <w:shd w:val="clear" w:color="auto" w:fill="F0F0F0"/>
        </w:rPr>
        <w:t>Информация об изменениях:</w:t>
      </w:r>
    </w:p>
    <w:bookmarkEnd w:id="5314"/>
    <w:p w:rsidR="00000000" w:rsidRDefault="00FE1CF5">
      <w:pPr>
        <w:pStyle w:val="a8"/>
        <w:rPr>
          <w:shd w:val="clear" w:color="auto" w:fill="F0F0F0"/>
        </w:rPr>
      </w:pPr>
      <w:r>
        <w:t xml:space="preserve"> </w:t>
      </w:r>
      <w:hyperlink r:id="rId4788" w:history="1">
        <w:r>
          <w:rPr>
            <w:rStyle w:val="a4"/>
            <w:shd w:val="clear" w:color="auto" w:fill="F0F0F0"/>
          </w:rPr>
          <w:t>Федеральным законом</w:t>
        </w:r>
      </w:hyperlink>
      <w:r>
        <w:rPr>
          <w:shd w:val="clear" w:color="auto" w:fill="F0F0F0"/>
        </w:rPr>
        <w:t xml:space="preserve"> от 14 июня 2012 г. N 78-ФЗ в пункт 2 статьи 936 настоящего Кодекса внесены изменения, </w:t>
      </w:r>
      <w:hyperlink r:id="rId4789" w:history="1">
        <w:r>
          <w:rPr>
            <w:rStyle w:val="a4"/>
            <w:shd w:val="clear" w:color="auto" w:fill="F0F0F0"/>
          </w:rPr>
          <w:t>вступающие в силу</w:t>
        </w:r>
      </w:hyperlink>
      <w:r>
        <w:rPr>
          <w:shd w:val="clear" w:color="auto" w:fill="F0F0F0"/>
        </w:rPr>
        <w:t xml:space="preserve"> с 1 января 2013 г.</w:t>
      </w:r>
    </w:p>
    <w:p w:rsidR="00000000" w:rsidRDefault="00FE1CF5">
      <w:pPr>
        <w:pStyle w:val="a8"/>
        <w:rPr>
          <w:shd w:val="clear" w:color="auto" w:fill="F0F0F0"/>
        </w:rPr>
      </w:pPr>
      <w:r>
        <w:t xml:space="preserve"> </w:t>
      </w:r>
      <w:hyperlink r:id="rId4790" w:history="1">
        <w:r>
          <w:rPr>
            <w:rStyle w:val="a4"/>
            <w:shd w:val="clear" w:color="auto" w:fill="F0F0F0"/>
          </w:rPr>
          <w:t>См. текст пункта в предыдущей редакции</w:t>
        </w:r>
      </w:hyperlink>
    </w:p>
    <w:p w:rsidR="00000000" w:rsidRDefault="00FE1CF5">
      <w:r>
        <w:t>2. Обязательное страхование осуществляется за счет страхователя.</w:t>
      </w:r>
    </w:p>
    <w:p w:rsidR="00000000" w:rsidRDefault="00FE1CF5">
      <w:bookmarkStart w:id="5315" w:name="sub_9363"/>
      <w:r>
        <w:t>3. Объект</w:t>
      </w:r>
      <w:r>
        <w:t xml:space="preserve">ы, подлежащие обязательному страхованию, риски, от которых они должны быть застрахованы, и минимальные размеры страховых сумм </w:t>
      </w:r>
      <w:hyperlink r:id="rId4791" w:history="1">
        <w:r>
          <w:rPr>
            <w:rStyle w:val="a4"/>
          </w:rPr>
          <w:t>определяются</w:t>
        </w:r>
      </w:hyperlink>
      <w:r>
        <w:t xml:space="preserve"> законом, а в случае, предусмотренном </w:t>
      </w:r>
      <w:hyperlink w:anchor="sub_9353" w:history="1">
        <w:r>
          <w:rPr>
            <w:rStyle w:val="a4"/>
          </w:rPr>
          <w:t>пунктом 3 статьи 935</w:t>
        </w:r>
      </w:hyperlink>
      <w:r>
        <w:t xml:space="preserve"> настоящего Кодекса, законом или в установленном им порядке.</w:t>
      </w:r>
    </w:p>
    <w:bookmarkEnd w:id="5315"/>
    <w:p w:rsidR="00000000" w:rsidRDefault="00FE1CF5"/>
    <w:p w:rsidR="00000000" w:rsidRDefault="00FE1CF5">
      <w:pPr>
        <w:pStyle w:val="a5"/>
      </w:pPr>
      <w:bookmarkStart w:id="5316" w:name="sub_937"/>
      <w:r>
        <w:rPr>
          <w:rStyle w:val="a3"/>
        </w:rPr>
        <w:t>Статья 937.</w:t>
      </w:r>
      <w:r>
        <w:t xml:space="preserve"> Последствия нарушения правил об обязательном страховании</w:t>
      </w:r>
    </w:p>
    <w:bookmarkEnd w:id="53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92" w:history="1">
        <w:r>
          <w:rPr>
            <w:rStyle w:val="a4"/>
            <w:shd w:val="clear" w:color="auto" w:fill="F0F0F0"/>
          </w:rPr>
          <w:t>Энциклопедии</w:t>
        </w:r>
      </w:hyperlink>
      <w:r>
        <w:rPr>
          <w:shd w:val="clear" w:color="auto" w:fill="F0F0F0"/>
        </w:rPr>
        <w:t xml:space="preserve"> и другие комментарии к статье 937 ГК РФ</w:t>
      </w:r>
    </w:p>
    <w:p w:rsidR="00000000" w:rsidRDefault="00FE1CF5">
      <w:bookmarkStart w:id="5317" w:name="sub_9371"/>
      <w:r>
        <w:t>1. Лицо, в пользу которого по закону должно быть осуществлено обязательное страхование, вправе, если ему известно, что страхование не осуществлено, потребовать в судебном порядке его осущес</w:t>
      </w:r>
      <w:r>
        <w:t>твления лицом, на которое возложена обязанность страхования.</w:t>
      </w:r>
    </w:p>
    <w:p w:rsidR="00000000" w:rsidRDefault="00FE1CF5">
      <w:bookmarkStart w:id="5318" w:name="sub_9372"/>
      <w:bookmarkEnd w:id="5317"/>
      <w:r>
        <w:t>2. Если лицо, на которое возложена обязанность страхования, не осуществило его или заключило договор страхования на условиях, ухудшающих положение выгодоприобретателя по сравнению</w:t>
      </w:r>
      <w:r>
        <w:t xml:space="preserve"> с условиями, определенными законом, оно при наступлении страхового случая несет ответственность перед выгодоприобретателем на тех же условиях, на каких должно было быть выплачено страховое возмещение при надлежащем страховании.</w:t>
      </w:r>
    </w:p>
    <w:p w:rsidR="00000000" w:rsidRDefault="00FE1CF5">
      <w:pPr>
        <w:pStyle w:val="a7"/>
        <w:rPr>
          <w:color w:val="000000"/>
          <w:sz w:val="16"/>
          <w:szCs w:val="16"/>
          <w:shd w:val="clear" w:color="auto" w:fill="F0F0F0"/>
        </w:rPr>
      </w:pPr>
      <w:bookmarkStart w:id="5319" w:name="sub_9373"/>
      <w:bookmarkEnd w:id="5318"/>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5319"/>
    <w:p w:rsidR="00000000" w:rsidRDefault="00FE1CF5">
      <w:pPr>
        <w:pStyle w:val="a8"/>
        <w:rPr>
          <w:shd w:val="clear" w:color="auto" w:fill="F0F0F0"/>
        </w:rPr>
      </w:pPr>
      <w:r>
        <w:t xml:space="preserve"> </w:t>
      </w:r>
      <w:hyperlink r:id="rId4793" w:history="1">
        <w:r>
          <w:rPr>
            <w:rStyle w:val="a4"/>
            <w:shd w:val="clear" w:color="auto" w:fill="F0F0F0"/>
          </w:rPr>
          <w:t>Федеральным законом</w:t>
        </w:r>
      </w:hyperlink>
      <w:r>
        <w:rPr>
          <w:shd w:val="clear" w:color="auto" w:fill="F0F0F0"/>
        </w:rPr>
        <w:t xml:space="preserve"> от 23 июля 2013 г. N 251-ФЗ в пункт 3 статьи 937 настоящего Кодекса внесены изменения, </w:t>
      </w:r>
      <w:hyperlink r:id="rId4794"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4795" w:history="1">
        <w:r>
          <w:rPr>
            <w:rStyle w:val="a4"/>
            <w:shd w:val="clear" w:color="auto" w:fill="F0F0F0"/>
          </w:rPr>
          <w:t>См. текст пункта в предыдущей редакции</w:t>
        </w:r>
      </w:hyperlink>
    </w:p>
    <w:p w:rsidR="00000000" w:rsidRDefault="00FE1CF5">
      <w:r>
        <w:t>3. Суммы, неосновательно сбереженные лицом, на которое возложена обязанность страхования, благодаря то</w:t>
      </w:r>
      <w:r>
        <w:t>му, что оно не выполнило эту обязанность либо выполнило ее ненадлежащим образом, взыскиваются по иску государственных органов, осуществляющих надзор в соответствующей сфере деятельности, в доход Российской Федерации с начислением на эти суммы процентов в с</w:t>
      </w:r>
      <w:r>
        <w:t xml:space="preserve">оответствии со </w:t>
      </w:r>
      <w:hyperlink w:anchor="sub_395" w:history="1">
        <w:r>
          <w:rPr>
            <w:rStyle w:val="a4"/>
          </w:rPr>
          <w:t>статьей 395</w:t>
        </w:r>
      </w:hyperlink>
      <w:r>
        <w:t xml:space="preserve"> настоящего Кодекса.</w:t>
      </w:r>
    </w:p>
    <w:p w:rsidR="00000000" w:rsidRDefault="00FE1CF5"/>
    <w:p w:rsidR="00000000" w:rsidRDefault="00FE1CF5">
      <w:pPr>
        <w:pStyle w:val="a7"/>
        <w:rPr>
          <w:color w:val="000000"/>
          <w:sz w:val="16"/>
          <w:szCs w:val="16"/>
          <w:shd w:val="clear" w:color="auto" w:fill="F0F0F0"/>
        </w:rPr>
      </w:pPr>
      <w:bookmarkStart w:id="5320" w:name="sub_938"/>
      <w:r>
        <w:rPr>
          <w:color w:val="000000"/>
          <w:sz w:val="16"/>
          <w:szCs w:val="16"/>
          <w:shd w:val="clear" w:color="auto" w:fill="F0F0F0"/>
        </w:rPr>
        <w:t>Информация об изменениях:</w:t>
      </w:r>
    </w:p>
    <w:bookmarkEnd w:id="5320"/>
    <w:p w:rsidR="00000000" w:rsidRDefault="00FE1CF5">
      <w:pPr>
        <w:pStyle w:val="a8"/>
        <w:rPr>
          <w:shd w:val="clear" w:color="auto" w:fill="F0F0F0"/>
        </w:rPr>
      </w:pPr>
      <w:r>
        <w:t xml:space="preserve"> </w:t>
      </w:r>
      <w:r>
        <w:rPr>
          <w:shd w:val="clear" w:color="auto" w:fill="F0F0F0"/>
        </w:rPr>
        <w:t xml:space="preserve">Статья 938 изменена с 22 августа 2021 г. - </w:t>
      </w:r>
      <w:hyperlink r:id="rId4796" w:history="1">
        <w:r>
          <w:rPr>
            <w:rStyle w:val="a4"/>
            <w:shd w:val="clear" w:color="auto" w:fill="F0F0F0"/>
          </w:rPr>
          <w:t>Федеральный закон</w:t>
        </w:r>
      </w:hyperlink>
      <w:r>
        <w:rPr>
          <w:shd w:val="clear" w:color="auto" w:fill="F0F0F0"/>
        </w:rPr>
        <w:t xml:space="preserve"> от 1 июля 2021 </w:t>
      </w:r>
      <w:r>
        <w:rPr>
          <w:shd w:val="clear" w:color="auto" w:fill="F0F0F0"/>
        </w:rPr>
        <w:t>г. N 295-ФЗ</w:t>
      </w:r>
    </w:p>
    <w:p w:rsidR="00000000" w:rsidRDefault="00FE1CF5">
      <w:pPr>
        <w:pStyle w:val="a8"/>
        <w:rPr>
          <w:shd w:val="clear" w:color="auto" w:fill="F0F0F0"/>
        </w:rPr>
      </w:pPr>
      <w:r>
        <w:t xml:space="preserve"> </w:t>
      </w:r>
      <w:hyperlink r:id="rId4797" w:history="1">
        <w:r>
          <w:rPr>
            <w:rStyle w:val="a4"/>
            <w:shd w:val="clear" w:color="auto" w:fill="F0F0F0"/>
          </w:rPr>
          <w:t>См. предыдущую редакцию</w:t>
        </w:r>
      </w:hyperlink>
    </w:p>
    <w:p w:rsidR="00000000" w:rsidRDefault="00FE1CF5">
      <w:pPr>
        <w:pStyle w:val="a5"/>
      </w:pPr>
      <w:r>
        <w:rPr>
          <w:rStyle w:val="a3"/>
        </w:rPr>
        <w:t>Статья 938.</w:t>
      </w:r>
      <w:r>
        <w:t xml:space="preserve"> Страховщик</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798" w:history="1">
        <w:r>
          <w:rPr>
            <w:rStyle w:val="a4"/>
            <w:shd w:val="clear" w:color="auto" w:fill="F0F0F0"/>
          </w:rPr>
          <w:t>Энциклопедии</w:t>
        </w:r>
      </w:hyperlink>
      <w:r>
        <w:rPr>
          <w:shd w:val="clear" w:color="auto" w:fill="F0F0F0"/>
        </w:rPr>
        <w:t xml:space="preserve">, </w:t>
      </w:r>
      <w:hyperlink r:id="rId4799" w:history="1">
        <w:r>
          <w:rPr>
            <w:rStyle w:val="a4"/>
            <w:shd w:val="clear" w:color="auto" w:fill="F0F0F0"/>
          </w:rPr>
          <w:t>позиции высших судов</w:t>
        </w:r>
      </w:hyperlink>
      <w:r>
        <w:rPr>
          <w:shd w:val="clear" w:color="auto" w:fill="F0F0F0"/>
        </w:rPr>
        <w:t xml:space="preserve"> и другие комментарии к статье 938 ГК РФ</w:t>
      </w:r>
    </w:p>
    <w:p w:rsidR="00000000" w:rsidRDefault="00FE1CF5">
      <w:bookmarkStart w:id="5321" w:name="sub_9381"/>
      <w:r>
        <w:t xml:space="preserve">В качестве страховщиков договоры страхования могут заключать юридические лица, </w:t>
      </w:r>
      <w:r>
        <w:lastRenderedPageBreak/>
        <w:t>имеющие разрешения (лицензии) на осуществлен</w:t>
      </w:r>
      <w:r>
        <w:t>ие страхования соответствующего вида.</w:t>
      </w:r>
    </w:p>
    <w:p w:rsidR="00000000" w:rsidRDefault="00FE1CF5">
      <w:bookmarkStart w:id="5322" w:name="sub_9382"/>
      <w:bookmarkEnd w:id="5321"/>
      <w:r>
        <w:t>Требования, которым должны отвечать страховщики, порядок лицензирования их деятельности и осуществления надзора за этой деятельностью определяются законами о страховании.</w:t>
      </w:r>
    </w:p>
    <w:bookmarkEnd w:id="5322"/>
    <w:p w:rsidR="00000000" w:rsidRDefault="00FE1CF5"/>
    <w:p w:rsidR="00000000" w:rsidRDefault="00FE1CF5">
      <w:pPr>
        <w:pStyle w:val="a5"/>
      </w:pPr>
      <w:bookmarkStart w:id="5323" w:name="sub_939"/>
      <w:r>
        <w:rPr>
          <w:rStyle w:val="a3"/>
        </w:rPr>
        <w:t>Статья 939.</w:t>
      </w:r>
      <w:r>
        <w:t xml:space="preserve"> Вып</w:t>
      </w:r>
      <w:r>
        <w:t>олнение обязанностей по договору страхования страхователем и выгодоприобретателем</w:t>
      </w:r>
    </w:p>
    <w:bookmarkEnd w:id="53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00" w:history="1">
        <w:r>
          <w:rPr>
            <w:rStyle w:val="a4"/>
            <w:shd w:val="clear" w:color="auto" w:fill="F0F0F0"/>
          </w:rPr>
          <w:t>Энциклопедии</w:t>
        </w:r>
      </w:hyperlink>
      <w:r>
        <w:rPr>
          <w:shd w:val="clear" w:color="auto" w:fill="F0F0F0"/>
        </w:rPr>
        <w:t xml:space="preserve">, </w:t>
      </w:r>
      <w:hyperlink r:id="rId4801" w:history="1">
        <w:r>
          <w:rPr>
            <w:rStyle w:val="a4"/>
            <w:shd w:val="clear" w:color="auto" w:fill="F0F0F0"/>
          </w:rPr>
          <w:t xml:space="preserve">позиции высших </w:t>
        </w:r>
        <w:r>
          <w:rPr>
            <w:rStyle w:val="a4"/>
            <w:shd w:val="clear" w:color="auto" w:fill="F0F0F0"/>
          </w:rPr>
          <w:t>судов</w:t>
        </w:r>
      </w:hyperlink>
      <w:r>
        <w:rPr>
          <w:shd w:val="clear" w:color="auto" w:fill="F0F0F0"/>
        </w:rPr>
        <w:t xml:space="preserve"> и другие комментарии к статье 939 ГК РФ</w:t>
      </w:r>
    </w:p>
    <w:p w:rsidR="00000000" w:rsidRDefault="00FE1CF5">
      <w:bookmarkStart w:id="5324" w:name="sub_9391"/>
      <w:r>
        <w:t xml:space="preserve">1. Заключение договора страхования в пользу выгодоприобретателя, в том числе и тогда, когда им является застрахованное лицо, не освобождает страхователя от выполнения обязанностей по этому договору, </w:t>
      </w:r>
      <w:r>
        <w:t>если только договором не предусмотрено иное либо обязанности страхователя выполнены лицом, в пользу которого заключен договор.</w:t>
      </w:r>
    </w:p>
    <w:p w:rsidR="00000000" w:rsidRDefault="00FE1CF5">
      <w:bookmarkStart w:id="5325" w:name="sub_9392"/>
      <w:bookmarkEnd w:id="5324"/>
      <w:r>
        <w:t>2. Страховщик вправе требовать от выгодоприобретателя, в том числе и тогда, когда выгодоприобретателем является з</w:t>
      </w:r>
      <w:r>
        <w:t>астрахованное лицо, выполнения обязанностей по договору страхования, включая обязанности, лежащие на страхователе, но не выполненные им, при предъявлении выгодоприобретателем требования о выплате страхового возмещения по договору имущественного страхования</w:t>
      </w:r>
      <w:r>
        <w:t xml:space="preserve"> либо страховой суммы по договору личного страхования. Риск последствий невыполнения или несвоевременного выполнения обязанностей, которые должны были быть выполнены ранее, несет выгодоприобретатель.</w:t>
      </w:r>
    </w:p>
    <w:bookmarkEnd w:id="5325"/>
    <w:p w:rsidR="00000000" w:rsidRDefault="00FE1CF5"/>
    <w:p w:rsidR="00000000" w:rsidRDefault="00FE1CF5">
      <w:pPr>
        <w:pStyle w:val="a5"/>
      </w:pPr>
      <w:bookmarkStart w:id="5326" w:name="sub_940"/>
      <w:r>
        <w:rPr>
          <w:rStyle w:val="a3"/>
        </w:rPr>
        <w:t>Статья 940.</w:t>
      </w:r>
      <w:r>
        <w:t xml:space="preserve"> Форма договора страхования</w:t>
      </w:r>
    </w:p>
    <w:bookmarkEnd w:id="53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02" w:history="1">
        <w:r>
          <w:rPr>
            <w:rStyle w:val="a4"/>
            <w:shd w:val="clear" w:color="auto" w:fill="F0F0F0"/>
          </w:rPr>
          <w:t>Энциклопедии</w:t>
        </w:r>
      </w:hyperlink>
      <w:r>
        <w:rPr>
          <w:shd w:val="clear" w:color="auto" w:fill="F0F0F0"/>
        </w:rPr>
        <w:t xml:space="preserve">, </w:t>
      </w:r>
      <w:hyperlink r:id="rId4803" w:history="1">
        <w:r>
          <w:rPr>
            <w:rStyle w:val="a4"/>
            <w:shd w:val="clear" w:color="auto" w:fill="F0F0F0"/>
          </w:rPr>
          <w:t>позиции высших судов</w:t>
        </w:r>
      </w:hyperlink>
      <w:r>
        <w:rPr>
          <w:shd w:val="clear" w:color="auto" w:fill="F0F0F0"/>
        </w:rPr>
        <w:t xml:space="preserve"> и другие комментарии к статье 940 ГК РФ</w:t>
      </w:r>
    </w:p>
    <w:p w:rsidR="00000000" w:rsidRDefault="00FE1CF5">
      <w:bookmarkStart w:id="5327" w:name="sub_9401"/>
      <w:r>
        <w:t>1. Договор страхования дол</w:t>
      </w:r>
      <w:r>
        <w:t>жен быть заключен в письменной форме.</w:t>
      </w:r>
    </w:p>
    <w:p w:rsidR="00000000" w:rsidRDefault="00FE1CF5">
      <w:bookmarkStart w:id="5328" w:name="sub_940102"/>
      <w:bookmarkEnd w:id="5327"/>
      <w:r>
        <w:t>Несоблюдение письменной формы влечет недействительность договора страхования, за исключением договора обязательного государственного страхования (</w:t>
      </w:r>
      <w:hyperlink w:anchor="sub_969" w:history="1">
        <w:r>
          <w:rPr>
            <w:rStyle w:val="a4"/>
          </w:rPr>
          <w:t>статья 969</w:t>
        </w:r>
      </w:hyperlink>
      <w:r>
        <w:t>).</w:t>
      </w:r>
    </w:p>
    <w:p w:rsidR="00000000" w:rsidRDefault="00FE1CF5">
      <w:pPr>
        <w:pStyle w:val="a7"/>
        <w:rPr>
          <w:color w:val="000000"/>
          <w:sz w:val="16"/>
          <w:szCs w:val="16"/>
          <w:shd w:val="clear" w:color="auto" w:fill="F0F0F0"/>
        </w:rPr>
      </w:pPr>
      <w:bookmarkStart w:id="5329" w:name="sub_9402"/>
      <w:bookmarkEnd w:id="5328"/>
      <w:r>
        <w:rPr>
          <w:color w:val="000000"/>
          <w:sz w:val="16"/>
          <w:szCs w:val="16"/>
          <w:shd w:val="clear" w:color="auto" w:fill="F0F0F0"/>
        </w:rPr>
        <w:t>Информация об изменениях:</w:t>
      </w:r>
    </w:p>
    <w:bookmarkEnd w:id="5329"/>
    <w:p w:rsidR="00000000" w:rsidRDefault="00FE1CF5">
      <w:pPr>
        <w:pStyle w:val="a8"/>
        <w:rPr>
          <w:shd w:val="clear" w:color="auto" w:fill="F0F0F0"/>
        </w:rPr>
      </w:pPr>
      <w:r>
        <w:t xml:space="preserve"> </w:t>
      </w:r>
      <w:r>
        <w:rPr>
          <w:shd w:val="clear" w:color="auto" w:fill="F0F0F0"/>
        </w:rPr>
        <w:t xml:space="preserve">Пункт 2 изменен с 1 октября 2019 г. - </w:t>
      </w:r>
      <w:hyperlink r:id="rId4804"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4805" w:history="1">
        <w:r>
          <w:rPr>
            <w:rStyle w:val="a4"/>
            <w:shd w:val="clear" w:color="auto" w:fill="F0F0F0"/>
          </w:rPr>
          <w:t>См. п</w:t>
        </w:r>
        <w:r>
          <w:rPr>
            <w:rStyle w:val="a4"/>
            <w:shd w:val="clear" w:color="auto" w:fill="F0F0F0"/>
          </w:rPr>
          <w:t>редыдущую редакцию</w:t>
        </w:r>
      </w:hyperlink>
    </w:p>
    <w:p w:rsidR="00000000" w:rsidRDefault="00FE1CF5">
      <w:r>
        <w:t>2. Договор страхования может быть заключен путем составления одного документа либо вручения страховщиком страхователю на основании его письменного или устного заявления страхового полиса (свидетельства, сертификата, квитанции), подпис</w:t>
      </w:r>
      <w:r>
        <w:t>анного страховщиком.</w:t>
      </w:r>
    </w:p>
    <w:p w:rsidR="00000000" w:rsidRDefault="00FE1CF5">
      <w:bookmarkStart w:id="5330" w:name="sub_94022"/>
      <w:r>
        <w:t xml:space="preserve">В последнем случае согласие страхователя заключить договор на предложенных страховщиком условиях подтверждается принятием от страховщика указанных в </w:t>
      </w:r>
      <w:hyperlink w:anchor="sub_9402" w:history="1">
        <w:r>
          <w:rPr>
            <w:rStyle w:val="a4"/>
          </w:rPr>
          <w:t>абзаце первом</w:t>
        </w:r>
      </w:hyperlink>
      <w:r>
        <w:t xml:space="preserve"> настоящего пункта документов.</w:t>
      </w:r>
    </w:p>
    <w:p w:rsidR="00000000" w:rsidRDefault="00FE1CF5">
      <w:bookmarkStart w:id="5331" w:name="sub_94023"/>
      <w:bookmarkEnd w:id="5330"/>
      <w:r>
        <w:t xml:space="preserve">Договор страхования может быть также заключен путем составления одного электронного документа, подписанного сторонами, или обмена электронными документами либо иными данными в соответствии с правилами </w:t>
      </w:r>
      <w:hyperlink w:anchor="sub_16011" w:history="1">
        <w:r>
          <w:rPr>
            <w:rStyle w:val="a4"/>
          </w:rPr>
          <w:t>абзаца второго пункт</w:t>
        </w:r>
        <w:r>
          <w:rPr>
            <w:rStyle w:val="a4"/>
          </w:rPr>
          <w:t>а 1 статьи 160</w:t>
        </w:r>
      </w:hyperlink>
      <w:r>
        <w:t xml:space="preserve"> настоящего Кодекса.</w:t>
      </w:r>
    </w:p>
    <w:p w:rsidR="00000000" w:rsidRDefault="00FE1CF5">
      <w:bookmarkStart w:id="5332" w:name="sub_9403"/>
      <w:bookmarkEnd w:id="5331"/>
      <w:r>
        <w:t>3. Страховщик при заключении договора страхования вправе применять разработанные им или объединением страховщиков стандартные формы договора (страхового полиса) по отдельным видам страхования.</w:t>
      </w:r>
    </w:p>
    <w:bookmarkEnd w:id="5332"/>
    <w:p w:rsidR="00000000" w:rsidRDefault="00FE1CF5"/>
    <w:p w:rsidR="00000000" w:rsidRDefault="00FE1CF5">
      <w:pPr>
        <w:pStyle w:val="a5"/>
      </w:pPr>
      <w:bookmarkStart w:id="5333" w:name="sub_941"/>
      <w:r>
        <w:rPr>
          <w:rStyle w:val="a3"/>
        </w:rPr>
        <w:t>Статья 941.</w:t>
      </w:r>
      <w:r>
        <w:t xml:space="preserve"> Страхование по генеральному полису</w:t>
      </w:r>
    </w:p>
    <w:bookmarkEnd w:id="53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06" w:history="1">
        <w:r>
          <w:rPr>
            <w:rStyle w:val="a4"/>
            <w:shd w:val="clear" w:color="auto" w:fill="F0F0F0"/>
          </w:rPr>
          <w:t>Энциклопедии</w:t>
        </w:r>
      </w:hyperlink>
      <w:r>
        <w:rPr>
          <w:shd w:val="clear" w:color="auto" w:fill="F0F0F0"/>
        </w:rPr>
        <w:t xml:space="preserve">, </w:t>
      </w:r>
      <w:hyperlink r:id="rId4807" w:history="1">
        <w:r>
          <w:rPr>
            <w:rStyle w:val="a4"/>
            <w:shd w:val="clear" w:color="auto" w:fill="F0F0F0"/>
          </w:rPr>
          <w:t>позиции высших судов</w:t>
        </w:r>
      </w:hyperlink>
      <w:r>
        <w:rPr>
          <w:shd w:val="clear" w:color="auto" w:fill="F0F0F0"/>
        </w:rPr>
        <w:t xml:space="preserve"> и другие комментарии к статье 941 ГК РФ</w:t>
      </w:r>
    </w:p>
    <w:p w:rsidR="00000000" w:rsidRDefault="00FE1CF5">
      <w:bookmarkStart w:id="5334" w:name="sub_9411"/>
      <w:r>
        <w:t>1. Систематическое страхование разных партий однородного имущества (товаров, грузов и т.п.) на сходных условиях в течение определенного срока может по соглашению страхователя со страховщиком осуществляться н</w:t>
      </w:r>
      <w:r>
        <w:t>а основании одного договора страхования - генерального полиса.</w:t>
      </w:r>
    </w:p>
    <w:p w:rsidR="00000000" w:rsidRDefault="00FE1CF5">
      <w:bookmarkStart w:id="5335" w:name="sub_9412"/>
      <w:bookmarkEnd w:id="5334"/>
      <w:r>
        <w:lastRenderedPageBreak/>
        <w:t>2. Страхователь обязан в отношении каждой партии имущества, подпадающей под действие генерального полиса, сообщать страховщику обусловленные таким полисом сведения в предусмотре</w:t>
      </w:r>
      <w:r>
        <w:t>нный им срок, а если он не предусмотрен, немедленно по их получении. Страхователь не освобождается от этой обязанности, даже если к моменту получения таких сведений возможность убытков, подлежащих возмещению страховщиком, уже миновала.</w:t>
      </w:r>
    </w:p>
    <w:p w:rsidR="00000000" w:rsidRDefault="00FE1CF5">
      <w:bookmarkStart w:id="5336" w:name="sub_9413"/>
      <w:bookmarkEnd w:id="5335"/>
      <w:r>
        <w:t>3. П</w:t>
      </w:r>
      <w:r>
        <w:t>о требованию страхователя страховщик обязан выдавать страховые полисы по отдельным партиям имущества, подпадающим под действие генерального полиса.</w:t>
      </w:r>
    </w:p>
    <w:p w:rsidR="00000000" w:rsidRDefault="00FE1CF5">
      <w:bookmarkStart w:id="5337" w:name="sub_94132"/>
      <w:bookmarkEnd w:id="5336"/>
      <w:r>
        <w:t>В случае несоответствия содержания страхового полиса генеральному полису предпочтение отдае</w:t>
      </w:r>
      <w:r>
        <w:t>тся страховому полису.</w:t>
      </w:r>
    </w:p>
    <w:bookmarkEnd w:id="5337"/>
    <w:p w:rsidR="00000000" w:rsidRDefault="00FE1CF5"/>
    <w:p w:rsidR="00000000" w:rsidRDefault="00FE1CF5">
      <w:pPr>
        <w:pStyle w:val="a5"/>
      </w:pPr>
      <w:bookmarkStart w:id="5338" w:name="sub_942"/>
      <w:r>
        <w:rPr>
          <w:rStyle w:val="a3"/>
        </w:rPr>
        <w:t>Статья 942.</w:t>
      </w:r>
      <w:r>
        <w:t xml:space="preserve"> Существенные условия договора страхования</w:t>
      </w:r>
    </w:p>
    <w:p w:rsidR="00000000" w:rsidRDefault="00FE1CF5">
      <w:pPr>
        <w:pStyle w:val="a7"/>
        <w:rPr>
          <w:color w:val="000000"/>
          <w:sz w:val="16"/>
          <w:szCs w:val="16"/>
          <w:shd w:val="clear" w:color="auto" w:fill="F0F0F0"/>
        </w:rPr>
      </w:pPr>
      <w:bookmarkStart w:id="5339" w:name="sub_9421"/>
      <w:bookmarkEnd w:id="5338"/>
      <w:r>
        <w:rPr>
          <w:color w:val="000000"/>
          <w:sz w:val="16"/>
          <w:szCs w:val="16"/>
          <w:shd w:val="clear" w:color="auto" w:fill="F0F0F0"/>
        </w:rPr>
        <w:t>ГАРАНТ:</w:t>
      </w:r>
    </w:p>
    <w:bookmarkEnd w:id="5339"/>
    <w:p w:rsidR="00000000" w:rsidRDefault="00FE1CF5">
      <w:pPr>
        <w:pStyle w:val="a7"/>
        <w:rPr>
          <w:shd w:val="clear" w:color="auto" w:fill="F0F0F0"/>
        </w:rPr>
      </w:pPr>
      <w:r>
        <w:t xml:space="preserve"> </w:t>
      </w:r>
      <w:r>
        <w:rPr>
          <w:shd w:val="clear" w:color="auto" w:fill="F0F0F0"/>
        </w:rPr>
        <w:t xml:space="preserve">См. </w:t>
      </w:r>
      <w:hyperlink r:id="rId4808" w:history="1">
        <w:r>
          <w:rPr>
            <w:rStyle w:val="a4"/>
            <w:shd w:val="clear" w:color="auto" w:fill="F0F0F0"/>
          </w:rPr>
          <w:t>Энциклопедии</w:t>
        </w:r>
      </w:hyperlink>
      <w:r>
        <w:rPr>
          <w:shd w:val="clear" w:color="auto" w:fill="F0F0F0"/>
        </w:rPr>
        <w:t xml:space="preserve">, </w:t>
      </w:r>
      <w:hyperlink r:id="rId4809" w:history="1">
        <w:r>
          <w:rPr>
            <w:rStyle w:val="a4"/>
            <w:shd w:val="clear" w:color="auto" w:fill="F0F0F0"/>
          </w:rPr>
          <w:t>позиции высших судов</w:t>
        </w:r>
      </w:hyperlink>
      <w:r>
        <w:rPr>
          <w:shd w:val="clear" w:color="auto" w:fill="F0F0F0"/>
        </w:rPr>
        <w:t xml:space="preserve"> и другие комментарии к статье 942 ГК РФ</w:t>
      </w:r>
    </w:p>
    <w:p w:rsidR="00000000" w:rsidRDefault="00FE1CF5">
      <w:r>
        <w:t>1. При заключении договора имущественного страхования между страхователем и страховщиком должно быть достигнуто соглашение:</w:t>
      </w:r>
    </w:p>
    <w:p w:rsidR="00000000" w:rsidRDefault="00FE1CF5">
      <w:bookmarkStart w:id="5340" w:name="sub_94211"/>
      <w:r>
        <w:t>1) об определенном имуществе либо ином имущественном интересе, являющемся объектом страхования;</w:t>
      </w:r>
    </w:p>
    <w:p w:rsidR="00000000" w:rsidRDefault="00FE1CF5">
      <w:bookmarkStart w:id="5341" w:name="sub_94212"/>
      <w:bookmarkEnd w:id="5340"/>
      <w:r>
        <w:t>2) о характере события, на случай наступления которого осуществляется страхование (страхового случая);</w:t>
      </w:r>
    </w:p>
    <w:p w:rsidR="00000000" w:rsidRDefault="00FE1CF5">
      <w:bookmarkStart w:id="5342" w:name="sub_94213"/>
      <w:bookmarkEnd w:id="5341"/>
      <w:r>
        <w:t>3) о размере страхо</w:t>
      </w:r>
      <w:r>
        <w:t>вой суммы;</w:t>
      </w:r>
    </w:p>
    <w:p w:rsidR="00000000" w:rsidRDefault="00FE1CF5">
      <w:bookmarkStart w:id="5343" w:name="sub_94214"/>
      <w:bookmarkEnd w:id="5342"/>
      <w:r>
        <w:t>4) о сроке действия договора.</w:t>
      </w:r>
    </w:p>
    <w:p w:rsidR="00000000" w:rsidRDefault="00FE1CF5">
      <w:bookmarkStart w:id="5344" w:name="sub_9422"/>
      <w:bookmarkEnd w:id="5343"/>
      <w:r>
        <w:t>2. При заключении договора личного страхования между страхователем и страховщиком должно быть достигнуто соглашение:</w:t>
      </w:r>
    </w:p>
    <w:p w:rsidR="00000000" w:rsidRDefault="00FE1CF5">
      <w:bookmarkStart w:id="5345" w:name="sub_94221"/>
      <w:bookmarkEnd w:id="5344"/>
      <w:r>
        <w:t>1) о застрахованном лице;</w:t>
      </w:r>
    </w:p>
    <w:p w:rsidR="00000000" w:rsidRDefault="00FE1CF5">
      <w:bookmarkStart w:id="5346" w:name="sub_94222"/>
      <w:bookmarkEnd w:id="5345"/>
      <w:r>
        <w:t>2)</w:t>
      </w:r>
      <w:r>
        <w:t xml:space="preserve"> о характере события, на случай наступления которого в жизни застрахованного лица осуществляется страхование (страхового случая);</w:t>
      </w:r>
    </w:p>
    <w:p w:rsidR="00000000" w:rsidRDefault="00FE1CF5">
      <w:bookmarkStart w:id="5347" w:name="sub_94223"/>
      <w:bookmarkEnd w:id="5346"/>
      <w:r>
        <w:t>3) о размере страховой суммы;</w:t>
      </w:r>
    </w:p>
    <w:p w:rsidR="00000000" w:rsidRDefault="00FE1CF5">
      <w:bookmarkStart w:id="5348" w:name="sub_94224"/>
      <w:bookmarkEnd w:id="5347"/>
      <w:r>
        <w:t>4) о сроке действия договора.</w:t>
      </w:r>
    </w:p>
    <w:bookmarkEnd w:id="5348"/>
    <w:p w:rsidR="00000000" w:rsidRDefault="00FE1CF5"/>
    <w:p w:rsidR="00000000" w:rsidRDefault="00FE1CF5">
      <w:pPr>
        <w:pStyle w:val="a5"/>
      </w:pPr>
      <w:bookmarkStart w:id="5349" w:name="sub_943"/>
      <w:r>
        <w:rPr>
          <w:rStyle w:val="a3"/>
        </w:rPr>
        <w:t>Статья 943.</w:t>
      </w:r>
      <w:r>
        <w:t xml:space="preserve"> О</w:t>
      </w:r>
      <w:r>
        <w:t>пределение условий договора страхования в правилах страхования</w:t>
      </w:r>
    </w:p>
    <w:bookmarkEnd w:id="53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10" w:history="1">
        <w:r>
          <w:rPr>
            <w:rStyle w:val="a4"/>
            <w:shd w:val="clear" w:color="auto" w:fill="F0F0F0"/>
          </w:rPr>
          <w:t>Энциклопедии</w:t>
        </w:r>
      </w:hyperlink>
      <w:r>
        <w:rPr>
          <w:shd w:val="clear" w:color="auto" w:fill="F0F0F0"/>
        </w:rPr>
        <w:t xml:space="preserve">, </w:t>
      </w:r>
      <w:hyperlink r:id="rId4811" w:history="1">
        <w:r>
          <w:rPr>
            <w:rStyle w:val="a4"/>
            <w:shd w:val="clear" w:color="auto" w:fill="F0F0F0"/>
          </w:rPr>
          <w:t>позиции высших судов</w:t>
        </w:r>
      </w:hyperlink>
      <w:r>
        <w:rPr>
          <w:shd w:val="clear" w:color="auto" w:fill="F0F0F0"/>
        </w:rPr>
        <w:t xml:space="preserve"> и другие к</w:t>
      </w:r>
      <w:r>
        <w:rPr>
          <w:shd w:val="clear" w:color="auto" w:fill="F0F0F0"/>
        </w:rPr>
        <w:t>омментарии к статье 943 ГК РФ</w:t>
      </w:r>
    </w:p>
    <w:p w:rsidR="00000000" w:rsidRDefault="00FE1CF5">
      <w:bookmarkStart w:id="5350" w:name="sub_9431"/>
      <w:r>
        <w:t xml:space="preserve">1. Условия, на которых заключается договор страхования, могут быть определены в стандартных правилах страхования соответствующего вида, принятых, одобренных или утвержденных страховщиком либо объединением страховщиков </w:t>
      </w:r>
      <w:r>
        <w:t>(правилах страхования).</w:t>
      </w:r>
    </w:p>
    <w:p w:rsidR="00000000" w:rsidRDefault="00FE1CF5">
      <w:bookmarkStart w:id="5351" w:name="sub_9432"/>
      <w:bookmarkEnd w:id="5350"/>
      <w:r>
        <w:t>2. Условия, содержащиеся в правилах страхования и не включенные в текст договора страхования (страхового полиса), обязательны для страхователя (выгодоприобретателя), если в договоре (страховом полисе) прямо указывает</w:t>
      </w:r>
      <w:r>
        <w:t>ся на применение таких правил и сами правила изложены в одном документе с договором (страховым полисом) или на его оборотной стороне либо приложены к нему. В последнем случае вручение страхователю при заключении договора правил страхования должно быть удос</w:t>
      </w:r>
      <w:r>
        <w:t>товерено записью в договоре.</w:t>
      </w:r>
    </w:p>
    <w:p w:rsidR="00000000" w:rsidRDefault="00FE1CF5">
      <w:bookmarkStart w:id="5352" w:name="sub_9433"/>
      <w:bookmarkEnd w:id="5351"/>
      <w:r>
        <w:t>3. При заключении договора страхования страхователь и страховщик могут договориться об изменении или исключении отдельных положений правил страхования и о дополнении правил.</w:t>
      </w:r>
    </w:p>
    <w:p w:rsidR="00000000" w:rsidRDefault="00FE1CF5">
      <w:bookmarkStart w:id="5353" w:name="sub_9434"/>
      <w:bookmarkEnd w:id="5352"/>
      <w:r>
        <w:t>4. Страхователь (выго</w:t>
      </w:r>
      <w:r>
        <w:t>доприобретатель) вправе ссылаться в защиту своих интересов на правила страхования соответствующего вида, на которые имеется ссылка в договоре страхования (страховом полисе), даже если эти правила в силу настоящей статьи для него необязательны.</w:t>
      </w:r>
    </w:p>
    <w:bookmarkEnd w:id="5353"/>
    <w:p w:rsidR="00000000" w:rsidRDefault="00FE1CF5"/>
    <w:p w:rsidR="00000000" w:rsidRDefault="00FE1CF5">
      <w:pPr>
        <w:pStyle w:val="a5"/>
      </w:pPr>
      <w:bookmarkStart w:id="5354" w:name="sub_944"/>
      <w:r>
        <w:rPr>
          <w:rStyle w:val="a3"/>
        </w:rPr>
        <w:t>Статья 944.</w:t>
      </w:r>
      <w:r>
        <w:t xml:space="preserve"> Сведения, предоставляемые страхователем при заключении договора страхования</w:t>
      </w:r>
    </w:p>
    <w:bookmarkEnd w:id="53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812" w:history="1">
        <w:r>
          <w:rPr>
            <w:rStyle w:val="a4"/>
            <w:shd w:val="clear" w:color="auto" w:fill="F0F0F0"/>
          </w:rPr>
          <w:t>Энциклопедии</w:t>
        </w:r>
      </w:hyperlink>
      <w:r>
        <w:rPr>
          <w:shd w:val="clear" w:color="auto" w:fill="F0F0F0"/>
        </w:rPr>
        <w:t xml:space="preserve">, </w:t>
      </w:r>
      <w:hyperlink r:id="rId4813"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944 ГК РФ</w:t>
      </w:r>
    </w:p>
    <w:p w:rsidR="00000000" w:rsidRDefault="00FE1CF5">
      <w:bookmarkStart w:id="5355" w:name="sub_9441"/>
      <w:r>
        <w:t>1. При заключении договора страхования страхователь обязан сообщить страховщику известные страхователю обстоятельства, имеющие существенное значение для определения вероятности наступлен</w:t>
      </w:r>
      <w:r>
        <w:t>ия страхового случая и размера возможных убытков от его наступления (страхового риска), если эти обстоятельства не известны и не должны быть известны страховщику.</w:t>
      </w:r>
    </w:p>
    <w:p w:rsidR="00000000" w:rsidRDefault="00FE1CF5">
      <w:bookmarkStart w:id="5356" w:name="sub_94412"/>
      <w:bookmarkEnd w:id="5355"/>
      <w:r>
        <w:t>Существенными признаются во всяком случае обстоятельства, определенно оговор</w:t>
      </w:r>
      <w:r>
        <w:t>енные страховщиком в стандартной форме договора страхования (страхового полиса) или в его письменном запросе.</w:t>
      </w:r>
    </w:p>
    <w:p w:rsidR="00000000" w:rsidRDefault="00FE1CF5">
      <w:bookmarkStart w:id="5357" w:name="sub_9442"/>
      <w:bookmarkEnd w:id="5356"/>
      <w:r>
        <w:t>2. Если договор страхования заключен при отсутствии ответов страхователя на какие-либо вопросы страховщика, страховщик не может в</w:t>
      </w:r>
      <w:r>
        <w:t>последствии требовать расторжения договора либо признания его недействительным на том основании, что соответствующие обстоятельства не были сообщены страхователем.</w:t>
      </w:r>
    </w:p>
    <w:p w:rsidR="00000000" w:rsidRDefault="00FE1CF5">
      <w:bookmarkStart w:id="5358" w:name="sub_9443"/>
      <w:bookmarkEnd w:id="5357"/>
      <w:r>
        <w:t>3. Если после заключения договора страхования будет установлено, что страхов</w:t>
      </w:r>
      <w:r>
        <w:t xml:space="preserve">атель сообщил страховщику заведомо ложные сведения об обстоятельствах, указанных в </w:t>
      </w:r>
      <w:hyperlink w:anchor="sub_9441" w:history="1">
        <w:r>
          <w:rPr>
            <w:rStyle w:val="a4"/>
          </w:rPr>
          <w:t>пункте 1</w:t>
        </w:r>
      </w:hyperlink>
      <w:r>
        <w:t xml:space="preserve"> настоящей статьи, страховщик вправе потребовать признания договора недействительным и применения последствий, предусмотренных </w:t>
      </w:r>
      <w:hyperlink w:anchor="sub_17902" w:history="1">
        <w:r>
          <w:rPr>
            <w:rStyle w:val="a4"/>
          </w:rPr>
          <w:t>пунктом 2 статьи 179</w:t>
        </w:r>
      </w:hyperlink>
      <w:r>
        <w:t xml:space="preserve"> настоящего Кодекса.</w:t>
      </w:r>
    </w:p>
    <w:p w:rsidR="00000000" w:rsidRDefault="00FE1CF5">
      <w:bookmarkStart w:id="5359" w:name="sub_94432"/>
      <w:bookmarkEnd w:id="5358"/>
      <w:r>
        <w:t>Страховщик не может требовать признания договора страхования недействительным, если обстоятельства, о которых умолчал страхователь, уже отпали.</w:t>
      </w:r>
    </w:p>
    <w:bookmarkEnd w:id="5359"/>
    <w:p w:rsidR="00000000" w:rsidRDefault="00FE1CF5"/>
    <w:p w:rsidR="00000000" w:rsidRDefault="00FE1CF5">
      <w:pPr>
        <w:pStyle w:val="a5"/>
      </w:pPr>
      <w:bookmarkStart w:id="5360" w:name="sub_945"/>
      <w:r>
        <w:rPr>
          <w:rStyle w:val="a3"/>
        </w:rPr>
        <w:t>Статья 945.</w:t>
      </w:r>
      <w:r>
        <w:t xml:space="preserve"> Право стра</w:t>
      </w:r>
      <w:r>
        <w:t>ховщика на оценку страхового риска</w:t>
      </w:r>
    </w:p>
    <w:bookmarkEnd w:id="53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14" w:history="1">
        <w:r>
          <w:rPr>
            <w:rStyle w:val="a4"/>
            <w:shd w:val="clear" w:color="auto" w:fill="F0F0F0"/>
          </w:rPr>
          <w:t>Энциклопедии</w:t>
        </w:r>
      </w:hyperlink>
      <w:r>
        <w:rPr>
          <w:shd w:val="clear" w:color="auto" w:fill="F0F0F0"/>
        </w:rPr>
        <w:t xml:space="preserve">, </w:t>
      </w:r>
      <w:hyperlink r:id="rId4815" w:history="1">
        <w:r>
          <w:rPr>
            <w:rStyle w:val="a4"/>
            <w:shd w:val="clear" w:color="auto" w:fill="F0F0F0"/>
          </w:rPr>
          <w:t>позиции высших судов</w:t>
        </w:r>
      </w:hyperlink>
      <w:r>
        <w:rPr>
          <w:shd w:val="clear" w:color="auto" w:fill="F0F0F0"/>
        </w:rPr>
        <w:t xml:space="preserve"> и другие комментарии к статье 945 ГК Р</w:t>
      </w:r>
      <w:r>
        <w:rPr>
          <w:shd w:val="clear" w:color="auto" w:fill="F0F0F0"/>
        </w:rPr>
        <w:t>Ф</w:t>
      </w:r>
    </w:p>
    <w:p w:rsidR="00000000" w:rsidRDefault="00FE1CF5">
      <w:bookmarkStart w:id="5361" w:name="sub_9451"/>
      <w:r>
        <w:t xml:space="preserve">1. При заключении договора страхования имущества страховщик вправе произвести осмотр страхуемого имущества, а при необходимости назначить экспертизу в целях установления его </w:t>
      </w:r>
      <w:hyperlink r:id="rId4816" w:history="1">
        <w:r>
          <w:rPr>
            <w:rStyle w:val="a4"/>
          </w:rPr>
          <w:t>действитель</w:t>
        </w:r>
        <w:r>
          <w:rPr>
            <w:rStyle w:val="a4"/>
          </w:rPr>
          <w:t>ной стоимости</w:t>
        </w:r>
      </w:hyperlink>
      <w:r>
        <w:t>.</w:t>
      </w:r>
    </w:p>
    <w:p w:rsidR="00000000" w:rsidRDefault="00FE1CF5">
      <w:bookmarkStart w:id="5362" w:name="sub_9452"/>
      <w:bookmarkEnd w:id="5361"/>
      <w:r>
        <w:t>2. При заключении договора личного страхования страховщик вправе провести обследование страхуемого лица для оценки фактического состояния его здоровья.</w:t>
      </w:r>
    </w:p>
    <w:p w:rsidR="00000000" w:rsidRDefault="00FE1CF5">
      <w:bookmarkStart w:id="5363" w:name="sub_9453"/>
      <w:bookmarkEnd w:id="5362"/>
      <w:r>
        <w:t>3. Оценка страхового риска страховщиком на основании н</w:t>
      </w:r>
      <w:r>
        <w:t>астоящей статьи необязательна для страхователя, который вправе доказывать иное.</w:t>
      </w:r>
    </w:p>
    <w:bookmarkEnd w:id="5363"/>
    <w:p w:rsidR="00000000" w:rsidRDefault="00FE1CF5"/>
    <w:p w:rsidR="00000000" w:rsidRDefault="00FE1CF5">
      <w:pPr>
        <w:pStyle w:val="a5"/>
      </w:pPr>
      <w:bookmarkStart w:id="5364" w:name="sub_946"/>
      <w:r>
        <w:rPr>
          <w:rStyle w:val="a3"/>
        </w:rPr>
        <w:t>Статья 946.</w:t>
      </w:r>
      <w:r>
        <w:t xml:space="preserve"> Тайна страхования</w:t>
      </w:r>
    </w:p>
    <w:bookmarkEnd w:id="53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17" w:history="1">
        <w:r>
          <w:rPr>
            <w:rStyle w:val="a4"/>
            <w:shd w:val="clear" w:color="auto" w:fill="F0F0F0"/>
          </w:rPr>
          <w:t>Энциклопедии</w:t>
        </w:r>
      </w:hyperlink>
      <w:r>
        <w:rPr>
          <w:shd w:val="clear" w:color="auto" w:fill="F0F0F0"/>
        </w:rPr>
        <w:t xml:space="preserve"> и другие комментарии к статье 946</w:t>
      </w:r>
      <w:r>
        <w:rPr>
          <w:shd w:val="clear" w:color="auto" w:fill="F0F0F0"/>
        </w:rPr>
        <w:t xml:space="preserve"> ГК РФ</w:t>
      </w:r>
    </w:p>
    <w:p w:rsidR="00000000" w:rsidRDefault="00FE1CF5">
      <w:r>
        <w:t>Страховщик не вправе разглашать полученные им в результате своей профессиональной деятельности сведения о страхователе, застрахованном лице и выгодоприобретателе, состоянии их здоровья, а также об имущественном положении этих лиц. За нарушение тайны</w:t>
      </w:r>
      <w:r>
        <w:t xml:space="preserve"> страхования страховщик в зависимости от рода нарушенных прав и характера нарушения несет ответственность в соответствии с правилами, предусмотренными </w:t>
      </w:r>
      <w:hyperlink w:anchor="sub_139" w:history="1">
        <w:r>
          <w:rPr>
            <w:rStyle w:val="a4"/>
          </w:rPr>
          <w:t>статьей 139</w:t>
        </w:r>
      </w:hyperlink>
      <w:r>
        <w:t xml:space="preserve"> или </w:t>
      </w:r>
      <w:hyperlink w:anchor="sub_150" w:history="1">
        <w:r>
          <w:rPr>
            <w:rStyle w:val="a4"/>
          </w:rPr>
          <w:t>статьей 150</w:t>
        </w:r>
      </w:hyperlink>
      <w:r>
        <w:t xml:space="preserve"> настоящего Кодекса.</w:t>
      </w:r>
    </w:p>
    <w:p w:rsidR="00000000" w:rsidRDefault="00FE1CF5"/>
    <w:p w:rsidR="00000000" w:rsidRDefault="00FE1CF5">
      <w:pPr>
        <w:pStyle w:val="a5"/>
      </w:pPr>
      <w:bookmarkStart w:id="5365" w:name="sub_947"/>
      <w:r>
        <w:rPr>
          <w:rStyle w:val="a3"/>
        </w:rPr>
        <w:t>Статья 947.</w:t>
      </w:r>
      <w:r>
        <w:t xml:space="preserve"> Страховая сумма</w:t>
      </w:r>
    </w:p>
    <w:bookmarkEnd w:id="53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18" w:history="1">
        <w:r>
          <w:rPr>
            <w:rStyle w:val="a4"/>
            <w:shd w:val="clear" w:color="auto" w:fill="F0F0F0"/>
          </w:rPr>
          <w:t>Энциклопедии</w:t>
        </w:r>
      </w:hyperlink>
      <w:r>
        <w:rPr>
          <w:shd w:val="clear" w:color="auto" w:fill="F0F0F0"/>
        </w:rPr>
        <w:t xml:space="preserve">, </w:t>
      </w:r>
      <w:hyperlink r:id="rId4819" w:history="1">
        <w:r>
          <w:rPr>
            <w:rStyle w:val="a4"/>
            <w:shd w:val="clear" w:color="auto" w:fill="F0F0F0"/>
          </w:rPr>
          <w:t>позиции высших судов</w:t>
        </w:r>
      </w:hyperlink>
      <w:r>
        <w:rPr>
          <w:shd w:val="clear" w:color="auto" w:fill="F0F0F0"/>
        </w:rPr>
        <w:t xml:space="preserve"> и другие комментарии к статье 947 ГК РФ</w:t>
      </w:r>
    </w:p>
    <w:p w:rsidR="00000000" w:rsidRDefault="00FE1CF5">
      <w:bookmarkStart w:id="5366" w:name="sub_9471"/>
      <w:r>
        <w:t>1. Сумма, в пределах которой страховщик обязуется выплатить страховое возмещение по договору имущественного страхования или которую он обязуется выплатить по договору личного страхования (страховая сумма), определяется соглашением страхователя со с</w:t>
      </w:r>
      <w:r>
        <w:t>траховщиком в соответствии с правилами, предусмотренными настоящей статьей.</w:t>
      </w:r>
    </w:p>
    <w:p w:rsidR="00000000" w:rsidRDefault="00FE1CF5">
      <w:bookmarkStart w:id="5367" w:name="sub_9472"/>
      <w:bookmarkEnd w:id="5366"/>
      <w:r>
        <w:t xml:space="preserve">2. При страховании имущества или предпринимательского риска, если договором страхования не предусмотрено иное, страховая сумма </w:t>
      </w:r>
      <w:hyperlink w:anchor="sub_9511" w:history="1">
        <w:r>
          <w:rPr>
            <w:rStyle w:val="a4"/>
          </w:rPr>
          <w:t>не должна</w:t>
        </w:r>
      </w:hyperlink>
      <w:r>
        <w:t xml:space="preserve"> п</w:t>
      </w:r>
      <w:r>
        <w:t>ревышать их действительную стоимость (страховую стоимость). Такой стоимостью считается:</w:t>
      </w:r>
    </w:p>
    <w:bookmarkEnd w:id="5367"/>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Редакции Гражданского кодекса (часть вторая), опубликованные в "Собрании законодательства РФ" и "Российской газете", имеют расхождения. Текст предыдуще</w:t>
      </w:r>
      <w:r>
        <w:rPr>
          <w:shd w:val="clear" w:color="auto" w:fill="F0F0F0"/>
        </w:rPr>
        <w:t>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4820"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t xml:space="preserve"> </w:t>
      </w:r>
    </w:p>
    <w:p w:rsidR="00000000" w:rsidRDefault="00FE1CF5">
      <w:bookmarkStart w:id="5368" w:name="sub_94722"/>
      <w:r>
        <w:t xml:space="preserve">для имущества его </w:t>
      </w:r>
      <w:hyperlink r:id="rId4821" w:history="1">
        <w:r>
          <w:rPr>
            <w:rStyle w:val="a4"/>
          </w:rPr>
          <w:t>действительная стоимость</w:t>
        </w:r>
      </w:hyperlink>
      <w:r>
        <w:t xml:space="preserve"> в месте его нахождения в день заключения договора страхования;</w:t>
      </w:r>
    </w:p>
    <w:p w:rsidR="00000000" w:rsidRDefault="00FE1CF5">
      <w:bookmarkStart w:id="5369" w:name="sub_94723"/>
      <w:bookmarkEnd w:id="5368"/>
      <w:r>
        <w:t>для предпринимательского риска убытки от предпринимательской деятельности, которые стр</w:t>
      </w:r>
      <w:r>
        <w:t>ахователь, как можно ожидать, понес бы при наступлении страхового случая.</w:t>
      </w:r>
    </w:p>
    <w:p w:rsidR="00000000" w:rsidRDefault="00FE1CF5">
      <w:bookmarkStart w:id="5370" w:name="sub_9473"/>
      <w:bookmarkEnd w:id="5369"/>
      <w:r>
        <w:t>3. В договорах личного страхования и договорах страхования гражданской ответственности страховая сумма определяется сторонами по их усмотрению.</w:t>
      </w:r>
    </w:p>
    <w:bookmarkEnd w:id="5370"/>
    <w:p w:rsidR="00000000" w:rsidRDefault="00FE1CF5"/>
    <w:p w:rsidR="00000000" w:rsidRDefault="00FE1CF5">
      <w:pPr>
        <w:pStyle w:val="a5"/>
      </w:pPr>
      <w:bookmarkStart w:id="5371" w:name="sub_948"/>
      <w:r>
        <w:rPr>
          <w:rStyle w:val="a3"/>
        </w:rPr>
        <w:t>Стать</w:t>
      </w:r>
      <w:r>
        <w:rPr>
          <w:rStyle w:val="a3"/>
        </w:rPr>
        <w:t>я 948.</w:t>
      </w:r>
      <w:r>
        <w:t xml:space="preserve"> Оспаривание страховой стоимости имущества</w:t>
      </w:r>
    </w:p>
    <w:bookmarkEnd w:id="53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22" w:history="1">
        <w:r>
          <w:rPr>
            <w:rStyle w:val="a4"/>
            <w:shd w:val="clear" w:color="auto" w:fill="F0F0F0"/>
          </w:rPr>
          <w:t>Энциклопедии</w:t>
        </w:r>
      </w:hyperlink>
      <w:r>
        <w:rPr>
          <w:shd w:val="clear" w:color="auto" w:fill="F0F0F0"/>
        </w:rPr>
        <w:t xml:space="preserve">, </w:t>
      </w:r>
      <w:hyperlink r:id="rId4823" w:history="1">
        <w:r>
          <w:rPr>
            <w:rStyle w:val="a4"/>
            <w:shd w:val="clear" w:color="auto" w:fill="F0F0F0"/>
          </w:rPr>
          <w:t>позиции высших судов</w:t>
        </w:r>
      </w:hyperlink>
      <w:r>
        <w:rPr>
          <w:shd w:val="clear" w:color="auto" w:fill="F0F0F0"/>
        </w:rPr>
        <w:t xml:space="preserve"> и другие комментарии к с</w:t>
      </w:r>
      <w:r>
        <w:rPr>
          <w:shd w:val="clear" w:color="auto" w:fill="F0F0F0"/>
        </w:rPr>
        <w:t>татье 948 ГК РФ</w:t>
      </w:r>
    </w:p>
    <w:p w:rsidR="00000000" w:rsidRDefault="00FE1CF5">
      <w:r>
        <w:t>Страховая стоимость имущества, указанная в договоре страхования, не может быть впоследствии оспорена, за исключением случая, когда страховщик, не воспользовавшийся до заключения договора своим правом на оценку страхового риска (</w:t>
      </w:r>
      <w:hyperlink w:anchor="sub_9451" w:history="1">
        <w:r>
          <w:rPr>
            <w:rStyle w:val="a4"/>
          </w:rPr>
          <w:t>пункт 1 статьи 945</w:t>
        </w:r>
      </w:hyperlink>
      <w:r>
        <w:t>), был умышленно введен в заблуждение относительно этой стоимости.</w:t>
      </w:r>
    </w:p>
    <w:p w:rsidR="00000000" w:rsidRDefault="00FE1CF5"/>
    <w:p w:rsidR="00000000" w:rsidRDefault="00FE1CF5">
      <w:pPr>
        <w:pStyle w:val="a5"/>
      </w:pPr>
      <w:bookmarkStart w:id="5372" w:name="sub_949"/>
      <w:r>
        <w:rPr>
          <w:rStyle w:val="a3"/>
        </w:rPr>
        <w:t>Статья 949.</w:t>
      </w:r>
      <w:r>
        <w:t xml:space="preserve"> Неполное имущественное страхование</w:t>
      </w:r>
    </w:p>
    <w:bookmarkEnd w:id="53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24" w:history="1">
        <w:r>
          <w:rPr>
            <w:rStyle w:val="a4"/>
            <w:shd w:val="clear" w:color="auto" w:fill="F0F0F0"/>
          </w:rPr>
          <w:t>Энциклопедии</w:t>
        </w:r>
      </w:hyperlink>
      <w:r>
        <w:rPr>
          <w:shd w:val="clear" w:color="auto" w:fill="F0F0F0"/>
        </w:rPr>
        <w:t xml:space="preserve"> и дру</w:t>
      </w:r>
      <w:r>
        <w:rPr>
          <w:shd w:val="clear" w:color="auto" w:fill="F0F0F0"/>
        </w:rPr>
        <w:t>гие комментарии к статье 949 ГК РФ</w:t>
      </w:r>
    </w:p>
    <w:p w:rsidR="00000000" w:rsidRDefault="00FE1CF5">
      <w:bookmarkStart w:id="5373" w:name="sub_94901"/>
      <w:r>
        <w:t>Если в договоре страхования имущества или предпринимательского риска страховая сумма установлена ниже страховой стоимости, страховщик при наступлении страхового случая обязан возместить страхователю (выгодоприобр</w:t>
      </w:r>
      <w:r>
        <w:t>етателю) часть понесенных последним убытков пропорционально отношению страховой суммы к страховой стоимости.</w:t>
      </w:r>
    </w:p>
    <w:p w:rsidR="00000000" w:rsidRDefault="00FE1CF5">
      <w:bookmarkStart w:id="5374" w:name="sub_94902"/>
      <w:bookmarkEnd w:id="5373"/>
      <w:r>
        <w:t>Договором может быть предусмотрен более высокий размер страхового возмещения, но не выше страховой стоимости.</w:t>
      </w:r>
    </w:p>
    <w:bookmarkEnd w:id="5374"/>
    <w:p w:rsidR="00000000" w:rsidRDefault="00FE1CF5"/>
    <w:p w:rsidR="00000000" w:rsidRDefault="00FE1CF5">
      <w:pPr>
        <w:pStyle w:val="a5"/>
      </w:pPr>
      <w:bookmarkStart w:id="5375" w:name="sub_950"/>
      <w:r>
        <w:rPr>
          <w:rStyle w:val="a3"/>
        </w:rPr>
        <w:t>Ст</w:t>
      </w:r>
      <w:r>
        <w:rPr>
          <w:rStyle w:val="a3"/>
        </w:rPr>
        <w:t>атья 950.</w:t>
      </w:r>
      <w:r>
        <w:t xml:space="preserve"> Дополнительное имущественное страхование</w:t>
      </w:r>
    </w:p>
    <w:bookmarkEnd w:id="53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25" w:history="1">
        <w:r>
          <w:rPr>
            <w:rStyle w:val="a4"/>
            <w:shd w:val="clear" w:color="auto" w:fill="F0F0F0"/>
          </w:rPr>
          <w:t>Энциклопедии</w:t>
        </w:r>
      </w:hyperlink>
      <w:r>
        <w:rPr>
          <w:shd w:val="clear" w:color="auto" w:fill="F0F0F0"/>
        </w:rPr>
        <w:t xml:space="preserve"> и другие комментарии к статье 950 ГК РФ</w:t>
      </w:r>
    </w:p>
    <w:p w:rsidR="00000000" w:rsidRDefault="00FE1CF5">
      <w:bookmarkStart w:id="5376" w:name="sub_95001"/>
      <w:r>
        <w:t>1. В случае, когда имущество или предпринимательский риск з</w:t>
      </w:r>
      <w:r>
        <w:t>астрахованы лишь в части страховой стоимости, страхователь (выгодоприобретатель) вправе осуществить дополнительное страхование, в том числе у другого страховщика, но с тем, чтобы общая страховая сумма по всем договорам страхования не превышала страховую ст</w:t>
      </w:r>
      <w:r>
        <w:t>оимость.</w:t>
      </w:r>
    </w:p>
    <w:p w:rsidR="00000000" w:rsidRDefault="00FE1CF5">
      <w:bookmarkStart w:id="5377" w:name="sub_95002"/>
      <w:bookmarkEnd w:id="5376"/>
      <w:r>
        <w:t xml:space="preserve">2. Несоблюдение положений </w:t>
      </w:r>
      <w:hyperlink w:anchor="sub_95001" w:history="1">
        <w:r>
          <w:rPr>
            <w:rStyle w:val="a4"/>
          </w:rPr>
          <w:t>пункта 1</w:t>
        </w:r>
      </w:hyperlink>
      <w:r>
        <w:t xml:space="preserve"> настоящей статьи влечет последствия, предусмотренные </w:t>
      </w:r>
      <w:hyperlink w:anchor="sub_9514" w:history="1">
        <w:r>
          <w:rPr>
            <w:rStyle w:val="a4"/>
          </w:rPr>
          <w:t>пунктом 4 статьи 951</w:t>
        </w:r>
      </w:hyperlink>
      <w:r>
        <w:t xml:space="preserve"> настоящего Кодекса.</w:t>
      </w:r>
    </w:p>
    <w:bookmarkEnd w:id="5377"/>
    <w:p w:rsidR="00000000" w:rsidRDefault="00FE1CF5"/>
    <w:p w:rsidR="00000000" w:rsidRDefault="00FE1CF5">
      <w:pPr>
        <w:pStyle w:val="a5"/>
      </w:pPr>
      <w:bookmarkStart w:id="5378" w:name="sub_951"/>
      <w:r>
        <w:rPr>
          <w:rStyle w:val="a3"/>
        </w:rPr>
        <w:t>Статья 951.</w:t>
      </w:r>
      <w:r>
        <w:t xml:space="preserve"> Последствия страхо</w:t>
      </w:r>
      <w:r>
        <w:t>вания сверх страховой стоимости</w:t>
      </w:r>
    </w:p>
    <w:bookmarkEnd w:id="53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26" w:history="1">
        <w:r>
          <w:rPr>
            <w:rStyle w:val="a4"/>
            <w:shd w:val="clear" w:color="auto" w:fill="F0F0F0"/>
          </w:rPr>
          <w:t>Энциклопедии</w:t>
        </w:r>
      </w:hyperlink>
      <w:r>
        <w:rPr>
          <w:shd w:val="clear" w:color="auto" w:fill="F0F0F0"/>
        </w:rPr>
        <w:t xml:space="preserve"> и другие комментарии к статье 951 ГК РФ</w:t>
      </w:r>
    </w:p>
    <w:p w:rsidR="00000000" w:rsidRDefault="00FE1CF5">
      <w:bookmarkStart w:id="5379" w:name="sub_9511"/>
      <w:r>
        <w:t>1. Если страховая сумма, указанная в договоре страхования имущества или предпри</w:t>
      </w:r>
      <w:r>
        <w:t>нимательского риска, превышает страховую стоимость, договор является ничтожным в той части страховой суммы, которая превышает страховую стоимость.</w:t>
      </w:r>
    </w:p>
    <w:p w:rsidR="00000000" w:rsidRDefault="00FE1CF5">
      <w:bookmarkStart w:id="5380" w:name="sub_1233"/>
      <w:bookmarkEnd w:id="5379"/>
      <w:r>
        <w:t>Уплаченная излишне часть страховой премии возврату в этом случае не подлежит.</w:t>
      </w:r>
    </w:p>
    <w:p w:rsidR="00000000" w:rsidRDefault="00FE1CF5">
      <w:bookmarkStart w:id="5381" w:name="sub_9512"/>
      <w:bookmarkEnd w:id="5380"/>
      <w:r>
        <w:t xml:space="preserve">2. Если в соответствии с договором страхования страховая премия вносится в рассрочку и к </w:t>
      </w:r>
      <w:r>
        <w:lastRenderedPageBreak/>
        <w:t xml:space="preserve">моменту установления обстоятельств, указанных в </w:t>
      </w:r>
      <w:hyperlink w:anchor="sub_9511" w:history="1">
        <w:r>
          <w:rPr>
            <w:rStyle w:val="a4"/>
          </w:rPr>
          <w:t>пункте 1</w:t>
        </w:r>
      </w:hyperlink>
      <w:r>
        <w:t xml:space="preserve"> настоящей статьи, она внесена не полностью, оставшиеся страховые взносы должны быть</w:t>
      </w:r>
      <w:r>
        <w:t xml:space="preserve"> уплачены в размере, уменьшенном пропорционально уменьшению размера страховой суммы.</w:t>
      </w:r>
    </w:p>
    <w:p w:rsidR="00000000" w:rsidRDefault="00FE1CF5">
      <w:bookmarkStart w:id="5382" w:name="sub_9513"/>
      <w:bookmarkEnd w:id="5381"/>
      <w:r>
        <w:t>3. Если завышение страховой суммы в договоре страхования явилось следствием обмана со стороны страхователя, страховщик вправе требовать признания договора недействительным и возмещения причиненных ему этим убытков в размере, превышающем сумму полученной им</w:t>
      </w:r>
      <w:r>
        <w:t xml:space="preserve"> от страхователя страховой премии.</w:t>
      </w:r>
    </w:p>
    <w:p w:rsidR="00000000" w:rsidRDefault="00FE1CF5">
      <w:bookmarkStart w:id="5383" w:name="sub_9514"/>
      <w:bookmarkEnd w:id="5382"/>
      <w:r>
        <w:t xml:space="preserve">4. Правила, предусмотренные в </w:t>
      </w:r>
      <w:hyperlink w:anchor="sub_9511" w:history="1">
        <w:r>
          <w:rPr>
            <w:rStyle w:val="a4"/>
          </w:rPr>
          <w:t>пунктах 1 - 3</w:t>
        </w:r>
      </w:hyperlink>
      <w:r>
        <w:t xml:space="preserve"> настоящей статьи, соответственно применяются и в том случае, когда страховая сумма превысила страховую стоимость в результате страхования одного и того же объекта у двух или нескольких страховщиков (двойное страхование).</w:t>
      </w:r>
    </w:p>
    <w:p w:rsidR="00000000" w:rsidRDefault="00FE1CF5">
      <w:bookmarkStart w:id="5384" w:name="sub_95142"/>
      <w:bookmarkEnd w:id="5383"/>
      <w:r>
        <w:t xml:space="preserve">Сумма страхового </w:t>
      </w:r>
      <w:r>
        <w:t>возмещения, подлежащая выплате в этом случае каждым из страховщиков, сокращается пропорционально уменьшению первоначальной страховой суммы по соответствующему договору страхования.</w:t>
      </w:r>
    </w:p>
    <w:bookmarkEnd w:id="5384"/>
    <w:p w:rsidR="00000000" w:rsidRDefault="00FE1CF5"/>
    <w:p w:rsidR="00000000" w:rsidRDefault="00FE1CF5">
      <w:pPr>
        <w:pStyle w:val="a5"/>
      </w:pPr>
      <w:bookmarkStart w:id="5385" w:name="sub_952"/>
      <w:r>
        <w:rPr>
          <w:rStyle w:val="a3"/>
        </w:rPr>
        <w:t>Статья 952.</w:t>
      </w:r>
      <w:r>
        <w:t xml:space="preserve"> Имущественное страхование от разных страховых </w:t>
      </w:r>
      <w:r>
        <w:t>рисков</w:t>
      </w:r>
    </w:p>
    <w:bookmarkEnd w:id="53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27" w:history="1">
        <w:r>
          <w:rPr>
            <w:rStyle w:val="a4"/>
            <w:shd w:val="clear" w:color="auto" w:fill="F0F0F0"/>
          </w:rPr>
          <w:t>Энциклопедии</w:t>
        </w:r>
      </w:hyperlink>
      <w:r>
        <w:rPr>
          <w:shd w:val="clear" w:color="auto" w:fill="F0F0F0"/>
        </w:rPr>
        <w:t xml:space="preserve">, </w:t>
      </w:r>
      <w:hyperlink r:id="rId4828" w:history="1">
        <w:r>
          <w:rPr>
            <w:rStyle w:val="a4"/>
            <w:shd w:val="clear" w:color="auto" w:fill="F0F0F0"/>
          </w:rPr>
          <w:t>позиции высших судов</w:t>
        </w:r>
      </w:hyperlink>
      <w:r>
        <w:rPr>
          <w:shd w:val="clear" w:color="auto" w:fill="F0F0F0"/>
        </w:rPr>
        <w:t xml:space="preserve"> и другие комментарии к статье 952 ГК РФ</w:t>
      </w:r>
    </w:p>
    <w:p w:rsidR="00000000" w:rsidRDefault="00FE1CF5">
      <w:bookmarkStart w:id="5386" w:name="sub_9521"/>
      <w:r>
        <w:t>1. Имущество и пре</w:t>
      </w:r>
      <w:r>
        <w:t>дпринимательский риск могут быть застрахованы от разных страховых рисков как по одному, так и по отдельным договорам страхования, в том числе по договорам с разными страховщиками.</w:t>
      </w:r>
    </w:p>
    <w:p w:rsidR="00000000" w:rsidRDefault="00FE1CF5">
      <w:bookmarkStart w:id="5387" w:name="sub_952102"/>
      <w:bookmarkEnd w:id="5386"/>
      <w:r>
        <w:t>В этих случаях допускается превышение размера общей страхо</w:t>
      </w:r>
      <w:r>
        <w:t>вой суммы по всем договорам над страховой стоимостью.</w:t>
      </w:r>
    </w:p>
    <w:p w:rsidR="00000000" w:rsidRDefault="00FE1CF5">
      <w:bookmarkStart w:id="5388" w:name="sub_9522"/>
      <w:bookmarkEnd w:id="5387"/>
      <w:r>
        <w:t xml:space="preserve">2. Если из двух или нескольких договоров, заключенных в соответствии с </w:t>
      </w:r>
      <w:hyperlink w:anchor="sub_9521" w:history="1">
        <w:r>
          <w:rPr>
            <w:rStyle w:val="a4"/>
          </w:rPr>
          <w:t>пунктом 1</w:t>
        </w:r>
      </w:hyperlink>
      <w:r>
        <w:t xml:space="preserve"> настоящей статьи, вытекает обязанность страховщиков выплатить страховое возме</w:t>
      </w:r>
      <w:r>
        <w:t xml:space="preserve">щение за одни и те же последствия наступления одного и того же страхового случая, к таким договорам в соответствующей части применяются правила, предусмотренные </w:t>
      </w:r>
      <w:hyperlink w:anchor="sub_9514" w:history="1">
        <w:r>
          <w:rPr>
            <w:rStyle w:val="a4"/>
          </w:rPr>
          <w:t>пунктом 4 статьи 951</w:t>
        </w:r>
      </w:hyperlink>
      <w:r>
        <w:t xml:space="preserve"> настоящего Кодекса.</w:t>
      </w:r>
    </w:p>
    <w:bookmarkEnd w:id="5388"/>
    <w:p w:rsidR="00000000" w:rsidRDefault="00FE1CF5"/>
    <w:p w:rsidR="00000000" w:rsidRDefault="00FE1CF5">
      <w:pPr>
        <w:pStyle w:val="a5"/>
      </w:pPr>
      <w:bookmarkStart w:id="5389" w:name="sub_953"/>
      <w:r>
        <w:rPr>
          <w:rStyle w:val="a3"/>
        </w:rPr>
        <w:t>Статья 953.</w:t>
      </w:r>
      <w:r>
        <w:t xml:space="preserve"> </w:t>
      </w:r>
      <w:r>
        <w:t>Сострахование</w:t>
      </w:r>
    </w:p>
    <w:bookmarkEnd w:id="53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29" w:history="1">
        <w:r>
          <w:rPr>
            <w:rStyle w:val="a4"/>
            <w:shd w:val="clear" w:color="auto" w:fill="F0F0F0"/>
          </w:rPr>
          <w:t>Энциклопедии</w:t>
        </w:r>
      </w:hyperlink>
      <w:r>
        <w:rPr>
          <w:shd w:val="clear" w:color="auto" w:fill="F0F0F0"/>
        </w:rPr>
        <w:t xml:space="preserve"> и другие комментарии к статье 953 ГК РФ</w:t>
      </w:r>
    </w:p>
    <w:p w:rsidR="00000000" w:rsidRDefault="00FE1CF5">
      <w:r>
        <w:t>Объект страхования может быть застрахован по одному договору страхования совместно несколькими страховщик</w:t>
      </w:r>
      <w:r>
        <w:t>ами (сострахование). Если в таком договоре не определены права и обязанности каждого из страховщиков, они солидарно отвечают перед страхователем (выгодоприобретателем) за выплату страхового возмещения по договору имущественного страхования или страховой су</w:t>
      </w:r>
      <w:r>
        <w:t>ммы по договору личного страхования.</w:t>
      </w:r>
    </w:p>
    <w:p w:rsidR="00000000" w:rsidRDefault="00FE1CF5"/>
    <w:p w:rsidR="00000000" w:rsidRDefault="00FE1CF5">
      <w:pPr>
        <w:pStyle w:val="a5"/>
      </w:pPr>
      <w:bookmarkStart w:id="5390" w:name="sub_954"/>
      <w:r>
        <w:rPr>
          <w:rStyle w:val="a3"/>
        </w:rPr>
        <w:t>Статья 954.</w:t>
      </w:r>
      <w:r>
        <w:t xml:space="preserve"> Страховая премия и страховые взносы</w:t>
      </w:r>
    </w:p>
    <w:bookmarkEnd w:id="53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30" w:history="1">
        <w:r>
          <w:rPr>
            <w:rStyle w:val="a4"/>
            <w:shd w:val="clear" w:color="auto" w:fill="F0F0F0"/>
          </w:rPr>
          <w:t>Энциклопедии</w:t>
        </w:r>
      </w:hyperlink>
      <w:r>
        <w:rPr>
          <w:shd w:val="clear" w:color="auto" w:fill="F0F0F0"/>
        </w:rPr>
        <w:t xml:space="preserve">, </w:t>
      </w:r>
      <w:hyperlink r:id="rId4831" w:history="1">
        <w:r>
          <w:rPr>
            <w:rStyle w:val="a4"/>
            <w:shd w:val="clear" w:color="auto" w:fill="F0F0F0"/>
          </w:rPr>
          <w:t>пози</w:t>
        </w:r>
        <w:r>
          <w:rPr>
            <w:rStyle w:val="a4"/>
            <w:shd w:val="clear" w:color="auto" w:fill="F0F0F0"/>
          </w:rPr>
          <w:t>ции высших судов</w:t>
        </w:r>
      </w:hyperlink>
      <w:r>
        <w:rPr>
          <w:shd w:val="clear" w:color="auto" w:fill="F0F0F0"/>
        </w:rPr>
        <w:t xml:space="preserve"> и другие комментарии к статье 954 ГК РФ</w:t>
      </w:r>
    </w:p>
    <w:p w:rsidR="00000000" w:rsidRDefault="00FE1CF5">
      <w:bookmarkStart w:id="5391" w:name="sub_9541"/>
      <w:r>
        <w:t>1. Под страховой премией понимается плата за страхование, которую страхователь (выгодоприобретатель) обязан уплатить страховщику в порядке и в сроки, которые установлены договором страхова</w:t>
      </w:r>
      <w:r>
        <w:t>ния.</w:t>
      </w:r>
    </w:p>
    <w:p w:rsidR="00000000" w:rsidRDefault="00FE1CF5">
      <w:pPr>
        <w:pStyle w:val="a7"/>
        <w:rPr>
          <w:color w:val="000000"/>
          <w:sz w:val="16"/>
          <w:szCs w:val="16"/>
          <w:shd w:val="clear" w:color="auto" w:fill="F0F0F0"/>
        </w:rPr>
      </w:pPr>
      <w:bookmarkStart w:id="5392" w:name="sub_9542"/>
      <w:bookmarkEnd w:id="5391"/>
      <w:r>
        <w:rPr>
          <w:color w:val="000000"/>
          <w:sz w:val="16"/>
          <w:szCs w:val="16"/>
          <w:shd w:val="clear" w:color="auto" w:fill="F0F0F0"/>
        </w:rPr>
        <w:t>Информация об изменениях:</w:t>
      </w:r>
    </w:p>
    <w:bookmarkEnd w:id="5392"/>
    <w:p w:rsidR="00000000" w:rsidRDefault="00FE1CF5">
      <w:pPr>
        <w:pStyle w:val="a8"/>
        <w:rPr>
          <w:shd w:val="clear" w:color="auto" w:fill="F0F0F0"/>
        </w:rPr>
      </w:pPr>
      <w:r>
        <w:t xml:space="preserve"> </w:t>
      </w:r>
      <w:hyperlink r:id="rId4832" w:history="1">
        <w:r>
          <w:rPr>
            <w:rStyle w:val="a4"/>
            <w:shd w:val="clear" w:color="auto" w:fill="F0F0F0"/>
          </w:rPr>
          <w:t>Федеральным законом</w:t>
        </w:r>
      </w:hyperlink>
      <w:r>
        <w:rPr>
          <w:shd w:val="clear" w:color="auto" w:fill="F0F0F0"/>
        </w:rPr>
        <w:t xml:space="preserve"> от 23 июля 2013 г. N 251-ФЗ в пункт 2 статьи 954 настоящего Кодекса внесены изменения, </w:t>
      </w:r>
      <w:hyperlink r:id="rId4833"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4834" w:history="1">
        <w:r>
          <w:rPr>
            <w:rStyle w:val="a4"/>
            <w:shd w:val="clear" w:color="auto" w:fill="F0F0F0"/>
          </w:rPr>
          <w:t>См. текст пункта в предыдущей редакции</w:t>
        </w:r>
      </w:hyperlink>
    </w:p>
    <w:p w:rsidR="00000000" w:rsidRDefault="00FE1CF5">
      <w:r>
        <w:t>2. Страховщик при определении размера страховой премии, подлежащей упл</w:t>
      </w:r>
      <w:r>
        <w:t xml:space="preserve">ате по договору страхования, вправе применять разработанные им страховые тарифы, определяющие премию, </w:t>
      </w:r>
      <w:r>
        <w:lastRenderedPageBreak/>
        <w:t>взимаемую с единицы страховой суммы, с учетом объекта страхования и характера страхового риска.</w:t>
      </w:r>
    </w:p>
    <w:p w:rsidR="00000000" w:rsidRDefault="00FE1CF5">
      <w:bookmarkStart w:id="5393" w:name="sub_95422"/>
      <w:r>
        <w:t xml:space="preserve">В предусмотренных </w:t>
      </w:r>
      <w:hyperlink r:id="rId4835" w:history="1">
        <w:r>
          <w:rPr>
            <w:rStyle w:val="a4"/>
          </w:rPr>
          <w:t>законом</w:t>
        </w:r>
      </w:hyperlink>
      <w:r>
        <w:t xml:space="preserve"> случаях размер страховой премии определяется в соответствии со </w:t>
      </w:r>
      <w:hyperlink r:id="rId4836" w:history="1">
        <w:r>
          <w:rPr>
            <w:rStyle w:val="a4"/>
          </w:rPr>
          <w:t>страховыми тарифами</w:t>
        </w:r>
      </w:hyperlink>
      <w:r>
        <w:t>, установленными или регулируемыми органами страхового надзора.</w:t>
      </w:r>
    </w:p>
    <w:p w:rsidR="00000000" w:rsidRDefault="00FE1CF5">
      <w:bookmarkStart w:id="5394" w:name="sub_9543"/>
      <w:bookmarkEnd w:id="5393"/>
      <w:r>
        <w:t>3. Если договором страхования предусмотрено внесение страховой премии в рассрочку, договором могут быть определены последствия неуплаты в установленные сроки очередных страховых взносов.</w:t>
      </w:r>
    </w:p>
    <w:p w:rsidR="00000000" w:rsidRDefault="00FE1CF5">
      <w:bookmarkStart w:id="5395" w:name="sub_9544"/>
      <w:bookmarkEnd w:id="5394"/>
      <w:r>
        <w:t>4. Если страховой случай наступил до уп</w:t>
      </w:r>
      <w:r>
        <w:t>латы очередного страхового взноса, внесение которого просрочено, страховщик вправе при определении размера подлежащего выплате страхового возмещения по договору имущественного страхования или страховой суммы по договору личного страхования зачесть сумму пр</w:t>
      </w:r>
      <w:r>
        <w:t>осроченного страхового взноса.</w:t>
      </w:r>
    </w:p>
    <w:bookmarkEnd w:id="5395"/>
    <w:p w:rsidR="00000000" w:rsidRDefault="00FE1CF5"/>
    <w:p w:rsidR="00000000" w:rsidRDefault="00FE1CF5">
      <w:pPr>
        <w:pStyle w:val="a5"/>
      </w:pPr>
      <w:bookmarkStart w:id="5396" w:name="sub_955"/>
      <w:r>
        <w:rPr>
          <w:rStyle w:val="a3"/>
        </w:rPr>
        <w:t>Статья 955.</w:t>
      </w:r>
      <w:r>
        <w:t xml:space="preserve"> Замена застрахованного лица</w:t>
      </w:r>
    </w:p>
    <w:bookmarkEnd w:id="53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37" w:history="1">
        <w:r>
          <w:rPr>
            <w:rStyle w:val="a4"/>
            <w:shd w:val="clear" w:color="auto" w:fill="F0F0F0"/>
          </w:rPr>
          <w:t>Энциклопедии</w:t>
        </w:r>
      </w:hyperlink>
      <w:r>
        <w:rPr>
          <w:shd w:val="clear" w:color="auto" w:fill="F0F0F0"/>
        </w:rPr>
        <w:t xml:space="preserve"> и другие комментарии к статье 955 ГК РФ</w:t>
      </w:r>
    </w:p>
    <w:p w:rsidR="00000000" w:rsidRDefault="00FE1CF5">
      <w:bookmarkStart w:id="5397" w:name="sub_9551"/>
      <w:r>
        <w:t>1. В случае, когда по договору страхования риска ответственности за причинение вреда (</w:t>
      </w:r>
      <w:hyperlink w:anchor="sub_931" w:history="1">
        <w:r>
          <w:rPr>
            <w:rStyle w:val="a4"/>
          </w:rPr>
          <w:t>статья 931</w:t>
        </w:r>
      </w:hyperlink>
      <w:r>
        <w:t>) застрахована ответственность лица иного, чем страхователь, последний вправе, если иное не предусмотрено договором, в любое время до н</w:t>
      </w:r>
      <w:r>
        <w:t>аступления страхового случая заменить это лицо другим, письменно уведомив об этом страховщика.</w:t>
      </w:r>
    </w:p>
    <w:p w:rsidR="00000000" w:rsidRDefault="00FE1CF5">
      <w:bookmarkStart w:id="5398" w:name="sub_9552"/>
      <w:bookmarkEnd w:id="5397"/>
      <w:r>
        <w:t>2. Застрахованное лицо, названное в договоре личного страхования, может быть заменено страхователем другим лицом лишь с согласия самого застрахов</w:t>
      </w:r>
      <w:r>
        <w:t>анного лица и страховщика.</w:t>
      </w:r>
    </w:p>
    <w:bookmarkEnd w:id="5398"/>
    <w:p w:rsidR="00000000" w:rsidRDefault="00FE1CF5"/>
    <w:p w:rsidR="00000000" w:rsidRDefault="00FE1CF5">
      <w:pPr>
        <w:pStyle w:val="a5"/>
      </w:pPr>
      <w:bookmarkStart w:id="5399" w:name="sub_956"/>
      <w:r>
        <w:rPr>
          <w:rStyle w:val="a3"/>
        </w:rPr>
        <w:t>Статья 956.</w:t>
      </w:r>
      <w:r>
        <w:t xml:space="preserve"> Замена выгодоприобретателя</w:t>
      </w:r>
    </w:p>
    <w:bookmarkEnd w:id="53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38" w:history="1">
        <w:r>
          <w:rPr>
            <w:rStyle w:val="a4"/>
            <w:shd w:val="clear" w:color="auto" w:fill="F0F0F0"/>
          </w:rPr>
          <w:t>Энциклопедии</w:t>
        </w:r>
      </w:hyperlink>
      <w:r>
        <w:rPr>
          <w:shd w:val="clear" w:color="auto" w:fill="F0F0F0"/>
        </w:rPr>
        <w:t xml:space="preserve">, </w:t>
      </w:r>
      <w:hyperlink r:id="rId4839" w:history="1">
        <w:r>
          <w:rPr>
            <w:rStyle w:val="a4"/>
            <w:shd w:val="clear" w:color="auto" w:fill="F0F0F0"/>
          </w:rPr>
          <w:t>позиции высших судов</w:t>
        </w:r>
      </w:hyperlink>
      <w:r>
        <w:rPr>
          <w:shd w:val="clear" w:color="auto" w:fill="F0F0F0"/>
        </w:rPr>
        <w:t xml:space="preserve"> и другие комментарии к статье 956 ГК РФ</w:t>
      </w:r>
    </w:p>
    <w:p w:rsidR="00000000" w:rsidRDefault="00FE1CF5">
      <w:bookmarkStart w:id="5400" w:name="sub_95601"/>
      <w:r>
        <w:t>Страхователь вправе заменить выгодоприобретателя, названного в договоре страхования, другим лицом, письменно уведомив об этом страховщика. Замена выгодоприобретателя по договору лично</w:t>
      </w:r>
      <w:r>
        <w:t>го страхования, назначенного с согласия застрахованного лица (</w:t>
      </w:r>
      <w:hyperlink w:anchor="sub_9342" w:history="1">
        <w:r>
          <w:rPr>
            <w:rStyle w:val="a4"/>
          </w:rPr>
          <w:t>пункт 2 статьи 934</w:t>
        </w:r>
      </w:hyperlink>
      <w:r>
        <w:t>), допускается лишь с согласия этого лица.</w:t>
      </w:r>
    </w:p>
    <w:p w:rsidR="00000000" w:rsidRDefault="00FE1CF5">
      <w:bookmarkStart w:id="5401" w:name="sub_9562"/>
      <w:bookmarkEnd w:id="5400"/>
      <w:r>
        <w:t>Выгодоприобретатель не может быть заменен другим лицом после того, как он выполнил какую-л</w:t>
      </w:r>
      <w:r>
        <w:t>ибо из обязанностей по договору страхования или предъявил страховщику требование о выплате страхового возмещения или страховой суммы.</w:t>
      </w:r>
    </w:p>
    <w:bookmarkEnd w:id="5401"/>
    <w:p w:rsidR="00000000" w:rsidRDefault="00FE1CF5"/>
    <w:p w:rsidR="00000000" w:rsidRDefault="00FE1CF5">
      <w:pPr>
        <w:pStyle w:val="a5"/>
      </w:pPr>
      <w:bookmarkStart w:id="5402" w:name="sub_957"/>
      <w:r>
        <w:rPr>
          <w:rStyle w:val="a3"/>
        </w:rPr>
        <w:t>Статья 957.</w:t>
      </w:r>
      <w:r>
        <w:t xml:space="preserve"> Начало действия договора страхования</w:t>
      </w:r>
    </w:p>
    <w:bookmarkEnd w:id="54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40" w:history="1">
        <w:r>
          <w:rPr>
            <w:rStyle w:val="a4"/>
            <w:shd w:val="clear" w:color="auto" w:fill="F0F0F0"/>
          </w:rPr>
          <w:t>Энциклопедии</w:t>
        </w:r>
      </w:hyperlink>
      <w:r>
        <w:rPr>
          <w:shd w:val="clear" w:color="auto" w:fill="F0F0F0"/>
        </w:rPr>
        <w:t xml:space="preserve">, </w:t>
      </w:r>
      <w:hyperlink r:id="rId4841" w:history="1">
        <w:r>
          <w:rPr>
            <w:rStyle w:val="a4"/>
            <w:shd w:val="clear" w:color="auto" w:fill="F0F0F0"/>
          </w:rPr>
          <w:t>позиции высших судов</w:t>
        </w:r>
      </w:hyperlink>
      <w:r>
        <w:rPr>
          <w:shd w:val="clear" w:color="auto" w:fill="F0F0F0"/>
        </w:rPr>
        <w:t xml:space="preserve"> и другие комментарии к статье 957 ГК РФ</w:t>
      </w:r>
    </w:p>
    <w:p w:rsidR="00000000" w:rsidRDefault="00FE1CF5">
      <w:bookmarkStart w:id="5403" w:name="sub_9571"/>
      <w:r>
        <w:t>1. Договор страхования, если в нем не предусмотрено иное, вступает в силу в момент</w:t>
      </w:r>
      <w:r>
        <w:t xml:space="preserve"> уплаты страховой премии или первого ее взноса.</w:t>
      </w:r>
    </w:p>
    <w:p w:rsidR="00000000" w:rsidRDefault="00FE1CF5">
      <w:bookmarkStart w:id="5404" w:name="sub_95702"/>
      <w:bookmarkEnd w:id="5403"/>
      <w:r>
        <w:t xml:space="preserve">2. Страхование, обусловленное договором страхования, распространяется на страховые случаи, происшедшие после вступления договора страхования в силу, если в договоре не предусмотрен иной срок </w:t>
      </w:r>
      <w:r>
        <w:t>начала действия страхования.</w:t>
      </w:r>
    </w:p>
    <w:bookmarkEnd w:id="5404"/>
    <w:p w:rsidR="00000000" w:rsidRDefault="00FE1CF5"/>
    <w:p w:rsidR="00000000" w:rsidRDefault="00FE1CF5">
      <w:pPr>
        <w:pStyle w:val="a5"/>
      </w:pPr>
      <w:bookmarkStart w:id="5405" w:name="sub_958"/>
      <w:r>
        <w:rPr>
          <w:rStyle w:val="a3"/>
        </w:rPr>
        <w:t>Статья 958.</w:t>
      </w:r>
      <w:r>
        <w:t xml:space="preserve"> Досрочное прекращение договора страхования</w:t>
      </w:r>
    </w:p>
    <w:bookmarkEnd w:id="54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42" w:history="1">
        <w:r>
          <w:rPr>
            <w:rStyle w:val="a4"/>
            <w:shd w:val="clear" w:color="auto" w:fill="F0F0F0"/>
          </w:rPr>
          <w:t>Энциклопедии</w:t>
        </w:r>
      </w:hyperlink>
      <w:r>
        <w:rPr>
          <w:shd w:val="clear" w:color="auto" w:fill="F0F0F0"/>
        </w:rPr>
        <w:t xml:space="preserve">, </w:t>
      </w:r>
      <w:hyperlink r:id="rId4843" w:history="1">
        <w:r>
          <w:rPr>
            <w:rStyle w:val="a4"/>
            <w:shd w:val="clear" w:color="auto" w:fill="F0F0F0"/>
          </w:rPr>
          <w:t>позиции высших судов</w:t>
        </w:r>
      </w:hyperlink>
      <w:r>
        <w:rPr>
          <w:shd w:val="clear" w:color="auto" w:fill="F0F0F0"/>
        </w:rPr>
        <w:t xml:space="preserve"> и другие комментарии к статье 958 ГК РФ</w:t>
      </w:r>
    </w:p>
    <w:p w:rsidR="00000000" w:rsidRDefault="00FE1CF5">
      <w:bookmarkStart w:id="5406" w:name="sub_9581"/>
      <w:r>
        <w:t>1. Договор страхования прекращается до наступления срока, на который он был заключен, если после его вступления в силу возможность наступления страхового случая отпала и существова</w:t>
      </w:r>
      <w:r>
        <w:t>ние страхового риска прекратилось по обстоятельствам иным, чем страховой случай. К таким обстоятельствам, в частности, относятся:</w:t>
      </w:r>
    </w:p>
    <w:p w:rsidR="00000000" w:rsidRDefault="00FE1CF5">
      <w:bookmarkStart w:id="5407" w:name="sub_95812"/>
      <w:bookmarkEnd w:id="5406"/>
      <w:r>
        <w:lastRenderedPageBreak/>
        <w:t>гибель застрахованного имущества по причинам иным, чем наступление страхового случая;</w:t>
      </w:r>
    </w:p>
    <w:p w:rsidR="00000000" w:rsidRDefault="00FE1CF5">
      <w:bookmarkStart w:id="5408" w:name="sub_95813"/>
      <w:bookmarkEnd w:id="5407"/>
      <w:r>
        <w:t>прекр</w:t>
      </w:r>
      <w:r>
        <w:t>ащение в установленном порядке предпринимательской деятельности лицом, застраховавшим предпринимательский риск или риск гражданской ответственности, связанной с этой деятельностью.</w:t>
      </w:r>
    </w:p>
    <w:p w:rsidR="00000000" w:rsidRDefault="00FE1CF5">
      <w:bookmarkStart w:id="5409" w:name="sub_9582"/>
      <w:bookmarkEnd w:id="5408"/>
      <w:r>
        <w:t>2. Страхователь (выгодоприобретатель) вправе отказаться от</w:t>
      </w:r>
      <w:r>
        <w:t xml:space="preserve"> договора страхования в любое время, если к моменту отказа возможность наступления страхового случая не отпала по обстоятельствам, указанным в </w:t>
      </w:r>
      <w:hyperlink w:anchor="sub_9581" w:history="1">
        <w:r>
          <w:rPr>
            <w:rStyle w:val="a4"/>
          </w:rPr>
          <w:t>пункте 1</w:t>
        </w:r>
      </w:hyperlink>
      <w:r>
        <w:t xml:space="preserve"> настоящей статьи.</w:t>
      </w:r>
    </w:p>
    <w:p w:rsidR="00000000" w:rsidRDefault="00FE1CF5">
      <w:pPr>
        <w:pStyle w:val="a7"/>
        <w:rPr>
          <w:color w:val="000000"/>
          <w:sz w:val="16"/>
          <w:szCs w:val="16"/>
          <w:shd w:val="clear" w:color="auto" w:fill="F0F0F0"/>
        </w:rPr>
      </w:pPr>
      <w:bookmarkStart w:id="5410" w:name="sub_9583"/>
      <w:bookmarkEnd w:id="5409"/>
      <w:r>
        <w:rPr>
          <w:color w:val="000000"/>
          <w:sz w:val="16"/>
          <w:szCs w:val="16"/>
          <w:shd w:val="clear" w:color="auto" w:fill="F0F0F0"/>
        </w:rPr>
        <w:t>Информация об изменениях:</w:t>
      </w:r>
    </w:p>
    <w:bookmarkEnd w:id="5410"/>
    <w:p w:rsidR="00000000" w:rsidRDefault="00FE1CF5">
      <w:pPr>
        <w:pStyle w:val="a8"/>
        <w:rPr>
          <w:shd w:val="clear" w:color="auto" w:fill="F0F0F0"/>
        </w:rPr>
      </w:pPr>
      <w:r>
        <w:t xml:space="preserve"> </w:t>
      </w:r>
      <w:r>
        <w:rPr>
          <w:shd w:val="clear" w:color="auto" w:fill="F0F0F0"/>
        </w:rPr>
        <w:t>Пункт 3 и</w:t>
      </w:r>
      <w:r>
        <w:rPr>
          <w:shd w:val="clear" w:color="auto" w:fill="F0F0F0"/>
        </w:rPr>
        <w:t xml:space="preserve">зменен с 26 июня 2020 г. - </w:t>
      </w:r>
      <w:hyperlink r:id="rId4844" w:history="1">
        <w:r>
          <w:rPr>
            <w:rStyle w:val="a4"/>
            <w:shd w:val="clear" w:color="auto" w:fill="F0F0F0"/>
          </w:rPr>
          <w:t>Федеральный закон</w:t>
        </w:r>
      </w:hyperlink>
      <w:r>
        <w:rPr>
          <w:shd w:val="clear" w:color="auto" w:fill="F0F0F0"/>
        </w:rPr>
        <w:t xml:space="preserve"> от 27 декабря 2019 г. N 489-ФЗ</w:t>
      </w:r>
    </w:p>
    <w:p w:rsidR="00000000" w:rsidRDefault="00FE1CF5">
      <w:pPr>
        <w:pStyle w:val="a8"/>
        <w:rPr>
          <w:shd w:val="clear" w:color="auto" w:fill="F0F0F0"/>
        </w:rPr>
      </w:pPr>
      <w:r>
        <w:t xml:space="preserve"> </w:t>
      </w:r>
      <w:hyperlink r:id="rId4845" w:history="1">
        <w:r>
          <w:rPr>
            <w:rStyle w:val="a4"/>
            <w:shd w:val="clear" w:color="auto" w:fill="F0F0F0"/>
          </w:rPr>
          <w:t>См. предыдущую редакцию</w:t>
        </w:r>
      </w:hyperlink>
    </w:p>
    <w:p w:rsidR="00000000" w:rsidRDefault="00FE1CF5">
      <w:r>
        <w:t xml:space="preserve">3. При досрочном прекращении договора страхования по обстоятельствам, указанным в </w:t>
      </w:r>
      <w:hyperlink w:anchor="sub_9581" w:history="1">
        <w:r>
          <w:rPr>
            <w:rStyle w:val="a4"/>
          </w:rPr>
          <w:t>пункте 1</w:t>
        </w:r>
      </w:hyperlink>
      <w:r>
        <w:t xml:space="preserve"> настоящей статьи, страховщик имеет право на часть страховой премии пропорционально времени, в течение которого действовало страхование.</w:t>
      </w:r>
    </w:p>
    <w:p w:rsidR="00000000" w:rsidRDefault="00FE1CF5">
      <w:bookmarkStart w:id="5411" w:name="sub_95832"/>
      <w:r>
        <w:t>При досрочном отказе страхователя (выгодоприобретателя) от договора страхования уплаченная страховщику страховая премия не подлежит возврату, если законом или договором не предусмотрено иное.</w:t>
      </w:r>
    </w:p>
    <w:bookmarkEnd w:id="5411"/>
    <w:p w:rsidR="00000000" w:rsidRDefault="00FE1CF5"/>
    <w:p w:rsidR="00000000" w:rsidRDefault="00FE1CF5">
      <w:pPr>
        <w:pStyle w:val="a5"/>
      </w:pPr>
      <w:bookmarkStart w:id="5412" w:name="sub_959"/>
      <w:r>
        <w:rPr>
          <w:rStyle w:val="a3"/>
        </w:rPr>
        <w:t>Статья 959.</w:t>
      </w:r>
      <w:r>
        <w:t xml:space="preserve"> Последствия увеличения страхо</w:t>
      </w:r>
      <w:r>
        <w:t>вого риска в период действия договора страхования</w:t>
      </w:r>
    </w:p>
    <w:bookmarkEnd w:id="54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46" w:history="1">
        <w:r>
          <w:rPr>
            <w:rStyle w:val="a4"/>
            <w:shd w:val="clear" w:color="auto" w:fill="F0F0F0"/>
          </w:rPr>
          <w:t>Энциклопедии</w:t>
        </w:r>
      </w:hyperlink>
      <w:r>
        <w:rPr>
          <w:shd w:val="clear" w:color="auto" w:fill="F0F0F0"/>
        </w:rPr>
        <w:t xml:space="preserve">, </w:t>
      </w:r>
      <w:hyperlink r:id="rId4847" w:history="1">
        <w:r>
          <w:rPr>
            <w:rStyle w:val="a4"/>
            <w:shd w:val="clear" w:color="auto" w:fill="F0F0F0"/>
          </w:rPr>
          <w:t>позиции высших судов</w:t>
        </w:r>
      </w:hyperlink>
      <w:r>
        <w:rPr>
          <w:shd w:val="clear" w:color="auto" w:fill="F0F0F0"/>
        </w:rPr>
        <w:t xml:space="preserve"> и другие комментарии к </w:t>
      </w:r>
      <w:r>
        <w:rPr>
          <w:shd w:val="clear" w:color="auto" w:fill="F0F0F0"/>
        </w:rPr>
        <w:t>статье 959 ГК РФ</w:t>
      </w:r>
    </w:p>
    <w:p w:rsidR="00000000" w:rsidRDefault="00FE1CF5">
      <w:bookmarkStart w:id="5413" w:name="sub_9591"/>
      <w:r>
        <w:t xml:space="preserve">1. В период действия договора имущественного страхования страхователь (выгодоприобретатель) обязан незамедлительно сообщать страховщику о ставших ему известными значительных изменениях в обстоятельствах, сообщенных страховщику при </w:t>
      </w:r>
      <w:r>
        <w:t>заключении договора, если эти изменения могут существенно повлиять на увеличение страхового риска.</w:t>
      </w:r>
    </w:p>
    <w:p w:rsidR="00000000" w:rsidRDefault="00FE1CF5">
      <w:bookmarkStart w:id="5414" w:name="sub_95912"/>
      <w:bookmarkEnd w:id="5413"/>
      <w:r>
        <w:t>Значительными во всяком случае признаются изменения, оговоренные в договоре страхования (страховом полисе) и в переданных страхователю прави</w:t>
      </w:r>
      <w:r>
        <w:t>лах страхования.</w:t>
      </w:r>
    </w:p>
    <w:p w:rsidR="00000000" w:rsidRDefault="00FE1CF5">
      <w:bookmarkStart w:id="5415" w:name="sub_9592"/>
      <w:bookmarkEnd w:id="5414"/>
      <w:r>
        <w:t>2. Страховщик, уведомленный об обстоятельствах, влекущих увеличение страхового риска, вправе потребовать изменения условий договора страхования или уплаты дополнительной страховой премии соразмерно увеличению риска.</w:t>
      </w:r>
    </w:p>
    <w:p w:rsidR="00000000" w:rsidRDefault="00FE1CF5">
      <w:bookmarkStart w:id="5416" w:name="sub_95921"/>
      <w:bookmarkEnd w:id="5415"/>
      <w:r>
        <w:t xml:space="preserve">Если страхователь (выгодоприобретатель) возражает против изменения условий договора страхования или доплаты страховой премии, страховщик вправе потребовать расторжения договора в соответствии с правилами, предусмотренными </w:t>
      </w:r>
      <w:hyperlink w:anchor="sub_1029" w:history="1">
        <w:r>
          <w:rPr>
            <w:rStyle w:val="a4"/>
          </w:rPr>
          <w:t>главой 29</w:t>
        </w:r>
      </w:hyperlink>
      <w:r>
        <w:t xml:space="preserve"> настоящего Кодекса.</w:t>
      </w:r>
    </w:p>
    <w:p w:rsidR="00000000" w:rsidRDefault="00FE1CF5">
      <w:bookmarkStart w:id="5417" w:name="sub_9593"/>
      <w:bookmarkEnd w:id="5416"/>
      <w:r>
        <w:t xml:space="preserve">3. При неисполнении страхователем либо выгодоприобретателем предусмотренной в </w:t>
      </w:r>
      <w:hyperlink w:anchor="sub_9591" w:history="1">
        <w:r>
          <w:rPr>
            <w:rStyle w:val="a4"/>
          </w:rPr>
          <w:t>пункте 1</w:t>
        </w:r>
      </w:hyperlink>
      <w:r>
        <w:t xml:space="preserve"> настоящей статьи обязанности страховщик вправе потребовать расторжения договора страхования и</w:t>
      </w:r>
      <w:r>
        <w:t xml:space="preserve"> возмещения убытков, причиненных расторжением договора (</w:t>
      </w:r>
      <w:hyperlink w:anchor="sub_4535" w:history="1">
        <w:r>
          <w:rPr>
            <w:rStyle w:val="a4"/>
          </w:rPr>
          <w:t>пункт 5 статьи 453</w:t>
        </w:r>
      </w:hyperlink>
      <w:r>
        <w:t>).</w:t>
      </w:r>
    </w:p>
    <w:p w:rsidR="00000000" w:rsidRDefault="00FE1CF5">
      <w:bookmarkStart w:id="5418" w:name="sub_9594"/>
      <w:bookmarkEnd w:id="5417"/>
      <w:r>
        <w:t>4. Страховщик не вправе требовать расторжения договора страхования, если обстоятельства, влекущие увеличение страхового риска, уже отпали</w:t>
      </w:r>
      <w:r>
        <w:t>.</w:t>
      </w:r>
    </w:p>
    <w:p w:rsidR="00000000" w:rsidRDefault="00FE1CF5">
      <w:bookmarkStart w:id="5419" w:name="sub_9595"/>
      <w:bookmarkEnd w:id="5418"/>
      <w:r>
        <w:t xml:space="preserve">5. При личном страховании последствия изменения страхового риска в период действия договора страхования, указанные в </w:t>
      </w:r>
      <w:hyperlink w:anchor="sub_9592" w:history="1">
        <w:r>
          <w:rPr>
            <w:rStyle w:val="a4"/>
          </w:rPr>
          <w:t>пунктах 2</w:t>
        </w:r>
      </w:hyperlink>
      <w:r>
        <w:t xml:space="preserve"> и </w:t>
      </w:r>
      <w:hyperlink w:anchor="sub_9593" w:history="1">
        <w:r>
          <w:rPr>
            <w:rStyle w:val="a4"/>
          </w:rPr>
          <w:t>3</w:t>
        </w:r>
      </w:hyperlink>
      <w:r>
        <w:t xml:space="preserve"> настоящей статьи, могут наступить, только если они прямо предусмотрены в договоре.</w:t>
      </w:r>
    </w:p>
    <w:bookmarkEnd w:id="5419"/>
    <w:p w:rsidR="00000000" w:rsidRDefault="00FE1CF5"/>
    <w:p w:rsidR="00000000" w:rsidRDefault="00FE1CF5">
      <w:pPr>
        <w:pStyle w:val="a5"/>
      </w:pPr>
      <w:bookmarkStart w:id="5420" w:name="sub_960"/>
      <w:r>
        <w:rPr>
          <w:rStyle w:val="a3"/>
        </w:rPr>
        <w:t>Статья 960.</w:t>
      </w:r>
      <w:r>
        <w:t xml:space="preserve"> Переход прав на застрахованное имущество к другому лицу</w:t>
      </w:r>
    </w:p>
    <w:bookmarkEnd w:id="54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48" w:history="1">
        <w:r>
          <w:rPr>
            <w:rStyle w:val="a4"/>
            <w:shd w:val="clear" w:color="auto" w:fill="F0F0F0"/>
          </w:rPr>
          <w:t>Энцикло</w:t>
        </w:r>
        <w:r>
          <w:rPr>
            <w:rStyle w:val="a4"/>
            <w:shd w:val="clear" w:color="auto" w:fill="F0F0F0"/>
          </w:rPr>
          <w:t>педии</w:t>
        </w:r>
      </w:hyperlink>
      <w:r>
        <w:rPr>
          <w:shd w:val="clear" w:color="auto" w:fill="F0F0F0"/>
        </w:rPr>
        <w:t xml:space="preserve">, </w:t>
      </w:r>
      <w:hyperlink r:id="rId4849" w:history="1">
        <w:r>
          <w:rPr>
            <w:rStyle w:val="a4"/>
            <w:shd w:val="clear" w:color="auto" w:fill="F0F0F0"/>
          </w:rPr>
          <w:t>позиции высших судов</w:t>
        </w:r>
      </w:hyperlink>
      <w:r>
        <w:rPr>
          <w:shd w:val="clear" w:color="auto" w:fill="F0F0F0"/>
        </w:rPr>
        <w:t xml:space="preserve"> и другие комментарии к статье 960 ГК РФ</w:t>
      </w:r>
    </w:p>
    <w:p w:rsidR="00000000" w:rsidRDefault="00FE1CF5">
      <w:bookmarkStart w:id="5421" w:name="sub_96001"/>
      <w:r>
        <w:t xml:space="preserve">При переходе прав на застрахованное имущество от лица, в интересах которого был заключен договор страхования, к </w:t>
      </w:r>
      <w:r>
        <w:t xml:space="preserve">другому лицу права и обязанности по этому договору переходят к лицу, к которому перешли права на имущество, за исключением случаев принудительного изъятия имущества по основаниям, указанным в </w:t>
      </w:r>
      <w:hyperlink w:anchor="sub_2352" w:history="1">
        <w:r>
          <w:rPr>
            <w:rStyle w:val="a4"/>
          </w:rPr>
          <w:t>пункте 2 статьи 235</w:t>
        </w:r>
      </w:hyperlink>
      <w:r>
        <w:t xml:space="preserve"> настоящего Кодекса</w:t>
      </w:r>
      <w:r>
        <w:t xml:space="preserve">, и отказа от права </w:t>
      </w:r>
      <w:r>
        <w:lastRenderedPageBreak/>
        <w:t>собственности (</w:t>
      </w:r>
      <w:hyperlink w:anchor="sub_236" w:history="1">
        <w:r>
          <w:rPr>
            <w:rStyle w:val="a4"/>
          </w:rPr>
          <w:t>статья 236</w:t>
        </w:r>
      </w:hyperlink>
      <w:r>
        <w:t>).</w:t>
      </w:r>
    </w:p>
    <w:p w:rsidR="00000000" w:rsidRDefault="00FE1CF5">
      <w:bookmarkStart w:id="5422" w:name="sub_96002"/>
      <w:bookmarkEnd w:id="5421"/>
      <w:r>
        <w:t>Лицо, к которому перешли права на застрахованное имущество, должно незамедлительно письменно уведомить об этом страховщика.</w:t>
      </w:r>
    </w:p>
    <w:bookmarkEnd w:id="5422"/>
    <w:p w:rsidR="00000000" w:rsidRDefault="00FE1CF5"/>
    <w:p w:rsidR="00000000" w:rsidRDefault="00FE1CF5">
      <w:pPr>
        <w:pStyle w:val="a5"/>
      </w:pPr>
      <w:bookmarkStart w:id="5423" w:name="sub_961"/>
      <w:r>
        <w:rPr>
          <w:rStyle w:val="a3"/>
        </w:rPr>
        <w:t>Статья 961.</w:t>
      </w:r>
      <w:r>
        <w:t xml:space="preserve"> Уведомление </w:t>
      </w:r>
      <w:r>
        <w:t>страховщика о наступлении страхового случая</w:t>
      </w:r>
    </w:p>
    <w:bookmarkEnd w:id="54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50" w:history="1">
        <w:r>
          <w:rPr>
            <w:rStyle w:val="a4"/>
            <w:shd w:val="clear" w:color="auto" w:fill="F0F0F0"/>
          </w:rPr>
          <w:t>Энциклопедии</w:t>
        </w:r>
      </w:hyperlink>
      <w:r>
        <w:rPr>
          <w:shd w:val="clear" w:color="auto" w:fill="F0F0F0"/>
        </w:rPr>
        <w:t xml:space="preserve">, </w:t>
      </w:r>
      <w:hyperlink r:id="rId4851" w:history="1">
        <w:r>
          <w:rPr>
            <w:rStyle w:val="a4"/>
            <w:shd w:val="clear" w:color="auto" w:fill="F0F0F0"/>
          </w:rPr>
          <w:t>позиции высших судов</w:t>
        </w:r>
      </w:hyperlink>
      <w:r>
        <w:rPr>
          <w:shd w:val="clear" w:color="auto" w:fill="F0F0F0"/>
        </w:rPr>
        <w:t xml:space="preserve"> и другие комментарии к статье</w:t>
      </w:r>
      <w:r>
        <w:rPr>
          <w:shd w:val="clear" w:color="auto" w:fill="F0F0F0"/>
        </w:rPr>
        <w:t xml:space="preserve"> 961 ГК РФ</w:t>
      </w:r>
    </w:p>
    <w:p w:rsidR="00000000" w:rsidRDefault="00FE1CF5">
      <w:bookmarkStart w:id="5424" w:name="sub_9611"/>
      <w:r>
        <w:t xml:space="preserve">1. Страхователь по договору имущественного страхования после того, как ему стало известно о наступлении страхового случая, обязан незамедлительно </w:t>
      </w:r>
      <w:hyperlink r:id="rId4852" w:history="1">
        <w:r>
          <w:rPr>
            <w:rStyle w:val="a4"/>
          </w:rPr>
          <w:t>уведомить</w:t>
        </w:r>
      </w:hyperlink>
      <w:r>
        <w:t xml:space="preserve"> о его наступлени</w:t>
      </w:r>
      <w:r>
        <w:t>и страховщика или его представителя. Если договором предусмотрен срок и (или) способ уведомления, оно должно быть сделано в условленный срок и указанным в договоре способом.</w:t>
      </w:r>
    </w:p>
    <w:p w:rsidR="00000000" w:rsidRDefault="00FE1CF5">
      <w:bookmarkStart w:id="5425" w:name="sub_96112"/>
      <w:bookmarkEnd w:id="5424"/>
      <w:r>
        <w:t>Такая же обязанность лежит на выгодоприобретателе, которому извес</w:t>
      </w:r>
      <w:r>
        <w:t>тно о заключении договора страхования в его пользу, если он намерен воспользоваться правом на страховое возмещение.</w:t>
      </w:r>
    </w:p>
    <w:p w:rsidR="00000000" w:rsidRDefault="00FE1CF5">
      <w:bookmarkStart w:id="5426" w:name="sub_9612"/>
      <w:bookmarkEnd w:id="5425"/>
      <w:r>
        <w:t xml:space="preserve">2. Неисполнение обязанности, предусмотренной </w:t>
      </w:r>
      <w:hyperlink w:anchor="sub_9611" w:history="1">
        <w:r>
          <w:rPr>
            <w:rStyle w:val="a4"/>
          </w:rPr>
          <w:t>пунктом 1</w:t>
        </w:r>
      </w:hyperlink>
      <w:r>
        <w:t xml:space="preserve"> настоящей статьи, дает страховщику право о</w:t>
      </w:r>
      <w:r>
        <w:t>тказать в выплате страхового возмещения, если не будет доказано, что страховщик своевременно узнал о наступлении страхового случая либо что отсутствие у страховщика сведений об этом не могло сказаться на его обязанности выплатить страховое возмещение.</w:t>
      </w:r>
    </w:p>
    <w:p w:rsidR="00000000" w:rsidRDefault="00FE1CF5">
      <w:bookmarkStart w:id="5427" w:name="sub_9613"/>
      <w:bookmarkEnd w:id="5426"/>
      <w:r>
        <w:t xml:space="preserve">3. Правила, предусмотренные </w:t>
      </w:r>
      <w:hyperlink w:anchor="sub_9611" w:history="1">
        <w:r>
          <w:rPr>
            <w:rStyle w:val="a4"/>
          </w:rPr>
          <w:t>пунктами 1</w:t>
        </w:r>
      </w:hyperlink>
      <w:r>
        <w:t xml:space="preserve"> и </w:t>
      </w:r>
      <w:hyperlink w:anchor="sub_9612" w:history="1">
        <w:r>
          <w:rPr>
            <w:rStyle w:val="a4"/>
          </w:rPr>
          <w:t>2</w:t>
        </w:r>
      </w:hyperlink>
      <w:r>
        <w:t xml:space="preserve"> настоящей статьи, соответственно применяются к договору личного страхования, если страховым случаем является смерть застрахованного лица или причинен</w:t>
      </w:r>
      <w:r>
        <w:t>ие вреда его здоровью. При этом устанавливаемый договором срок уведомления страховщика не может быть менее тридцати дней.</w:t>
      </w:r>
    </w:p>
    <w:bookmarkEnd w:id="5427"/>
    <w:p w:rsidR="00000000" w:rsidRDefault="00FE1CF5"/>
    <w:p w:rsidR="00000000" w:rsidRDefault="00FE1CF5">
      <w:pPr>
        <w:pStyle w:val="a5"/>
      </w:pPr>
      <w:bookmarkStart w:id="5428" w:name="sub_962"/>
      <w:r>
        <w:rPr>
          <w:rStyle w:val="a3"/>
        </w:rPr>
        <w:t>Статья 962.</w:t>
      </w:r>
      <w:r>
        <w:t xml:space="preserve"> Уменьшение убытков от страхового случая</w:t>
      </w:r>
    </w:p>
    <w:bookmarkEnd w:id="54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53" w:history="1">
        <w:r>
          <w:rPr>
            <w:rStyle w:val="a4"/>
            <w:shd w:val="clear" w:color="auto" w:fill="F0F0F0"/>
          </w:rPr>
          <w:t>Энциклопедии</w:t>
        </w:r>
      </w:hyperlink>
      <w:r>
        <w:rPr>
          <w:shd w:val="clear" w:color="auto" w:fill="F0F0F0"/>
        </w:rPr>
        <w:t xml:space="preserve">, </w:t>
      </w:r>
      <w:hyperlink r:id="rId4854" w:history="1">
        <w:r>
          <w:rPr>
            <w:rStyle w:val="a4"/>
            <w:shd w:val="clear" w:color="auto" w:fill="F0F0F0"/>
          </w:rPr>
          <w:t>позиции высших судов</w:t>
        </w:r>
      </w:hyperlink>
      <w:r>
        <w:rPr>
          <w:shd w:val="clear" w:color="auto" w:fill="F0F0F0"/>
        </w:rPr>
        <w:t xml:space="preserve"> и другие комментарии к статье 962 ГК РФ</w:t>
      </w:r>
    </w:p>
    <w:p w:rsidR="00000000" w:rsidRDefault="00FE1CF5">
      <w:bookmarkStart w:id="5429" w:name="sub_9621"/>
      <w:r>
        <w:t>1. При наступлении страхового случая, предусм</w:t>
      </w:r>
      <w:r>
        <w:t>отренного договором имущественного страхования, страхователь обязан принять разумные и доступные в сложившихся обстоятельствах меры, чтобы уменьшить возможные убытки.</w:t>
      </w:r>
    </w:p>
    <w:p w:rsidR="00000000" w:rsidRDefault="00FE1CF5">
      <w:bookmarkStart w:id="5430" w:name="sub_96212"/>
      <w:bookmarkEnd w:id="5429"/>
      <w:r>
        <w:t>Принимая такие меры, страхователь должен следовать указаниям страховщика</w:t>
      </w:r>
      <w:r>
        <w:t>, если они сообщены страхователю.</w:t>
      </w:r>
    </w:p>
    <w:p w:rsidR="00000000" w:rsidRDefault="00FE1CF5">
      <w:bookmarkStart w:id="5431" w:name="sub_9622"/>
      <w:bookmarkEnd w:id="5430"/>
      <w:r>
        <w:t>2. Расходы в целях уменьшения убытков, подлежащих возмещению страховщиком, если такие расходы были необходимы или были произведены для выполнения указаний страховщика, должны быть возмещены страховщиком, д</w:t>
      </w:r>
      <w:r>
        <w:t>аже если соответствующие меры оказались безуспешными.</w:t>
      </w:r>
    </w:p>
    <w:p w:rsidR="00000000" w:rsidRDefault="00FE1CF5">
      <w:bookmarkStart w:id="5432" w:name="sub_96222"/>
      <w:bookmarkEnd w:id="5431"/>
      <w:r>
        <w:t>Такие расходы возмещаются пропорционально отношению страховой суммы к страховой стоимости независимо от того, что вместе с возмещением других убытков они могут превысить страховую сумму</w:t>
      </w:r>
      <w:r>
        <w:t>.</w:t>
      </w:r>
    </w:p>
    <w:p w:rsidR="00000000" w:rsidRDefault="00FE1CF5">
      <w:bookmarkStart w:id="5433" w:name="sub_9623"/>
      <w:bookmarkEnd w:id="5432"/>
      <w:r>
        <w:t>3. Страховщик освобождается от возмещения убытков, возникших вследствие того, что страхователь умышленно не принял разумных и доступных ему мер, чтобы уменьшить возможные убытки.</w:t>
      </w:r>
    </w:p>
    <w:bookmarkEnd w:id="5433"/>
    <w:p w:rsidR="00000000" w:rsidRDefault="00FE1CF5"/>
    <w:p w:rsidR="00000000" w:rsidRDefault="00FE1CF5">
      <w:pPr>
        <w:pStyle w:val="a5"/>
      </w:pPr>
      <w:bookmarkStart w:id="5434" w:name="sub_963"/>
      <w:r>
        <w:rPr>
          <w:rStyle w:val="a3"/>
        </w:rPr>
        <w:t>Статья 963.</w:t>
      </w:r>
      <w:r>
        <w:t xml:space="preserve"> Последствия наступления страхо</w:t>
      </w:r>
      <w:r>
        <w:t>вого случая по вине страхователя, выгодоприобретателя или застрахованного лица</w:t>
      </w:r>
    </w:p>
    <w:bookmarkEnd w:id="54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55" w:history="1">
        <w:r>
          <w:rPr>
            <w:rStyle w:val="a4"/>
            <w:shd w:val="clear" w:color="auto" w:fill="F0F0F0"/>
          </w:rPr>
          <w:t>Энциклопедии</w:t>
        </w:r>
      </w:hyperlink>
      <w:r>
        <w:rPr>
          <w:shd w:val="clear" w:color="auto" w:fill="F0F0F0"/>
        </w:rPr>
        <w:t xml:space="preserve">, </w:t>
      </w:r>
      <w:hyperlink r:id="rId4856" w:history="1">
        <w:r>
          <w:rPr>
            <w:rStyle w:val="a4"/>
            <w:shd w:val="clear" w:color="auto" w:fill="F0F0F0"/>
          </w:rPr>
          <w:t>позиции высших суд</w:t>
        </w:r>
        <w:r>
          <w:rPr>
            <w:rStyle w:val="a4"/>
            <w:shd w:val="clear" w:color="auto" w:fill="F0F0F0"/>
          </w:rPr>
          <w:t>ов</w:t>
        </w:r>
      </w:hyperlink>
      <w:r>
        <w:rPr>
          <w:shd w:val="clear" w:color="auto" w:fill="F0F0F0"/>
        </w:rPr>
        <w:t xml:space="preserve"> и другие комментарии к статье 963 ГК РФ</w:t>
      </w:r>
    </w:p>
    <w:p w:rsidR="00000000" w:rsidRDefault="00FE1CF5">
      <w:bookmarkStart w:id="5435" w:name="sub_9631"/>
      <w:r>
        <w:t xml:space="preserve">1. Страховщик </w:t>
      </w:r>
      <w:hyperlink r:id="rId4857" w:history="1">
        <w:r>
          <w:rPr>
            <w:rStyle w:val="a4"/>
          </w:rPr>
          <w:t>освобождается</w:t>
        </w:r>
      </w:hyperlink>
      <w:r>
        <w:t xml:space="preserve"> от выплаты страхового возмещения или страховой суммы, если страховой случай наступил вследствие умысла страх</w:t>
      </w:r>
      <w:r>
        <w:t xml:space="preserve">ователя, выгодоприобретателя или </w:t>
      </w:r>
      <w:r>
        <w:lastRenderedPageBreak/>
        <w:t xml:space="preserve">застрахованного лица, за исключением случаев, предусмотренных </w:t>
      </w:r>
      <w:hyperlink w:anchor="sub_9632" w:history="1">
        <w:r>
          <w:rPr>
            <w:rStyle w:val="a4"/>
          </w:rPr>
          <w:t>пунктами 2</w:t>
        </w:r>
      </w:hyperlink>
      <w:r>
        <w:t xml:space="preserve"> и </w:t>
      </w:r>
      <w:hyperlink w:anchor="sub_9633" w:history="1">
        <w:r>
          <w:rPr>
            <w:rStyle w:val="a4"/>
          </w:rPr>
          <w:t>3</w:t>
        </w:r>
      </w:hyperlink>
      <w:r>
        <w:t xml:space="preserve"> настоящей статьи.</w:t>
      </w:r>
    </w:p>
    <w:bookmarkStart w:id="5436" w:name="sub_963102"/>
    <w:bookmarkEnd w:id="5435"/>
    <w:p w:rsidR="00000000" w:rsidRDefault="00FE1CF5">
      <w:r>
        <w:fldChar w:fldCharType="begin"/>
      </w:r>
      <w:r>
        <w:instrText>HYPERLINK "http://ivo.garant.ru/document/redirect/12115482/265"</w:instrText>
      </w:r>
      <w:r>
        <w:fldChar w:fldCharType="separate"/>
      </w:r>
      <w:r>
        <w:rPr>
          <w:rStyle w:val="a4"/>
        </w:rPr>
        <w:t>Законом</w:t>
      </w:r>
      <w:r>
        <w:fldChar w:fldCharType="end"/>
      </w:r>
      <w:r>
        <w:t xml:space="preserve"> могут быть предусмотрены случаи освобождения страховщика от выплаты страхового возмещения по договорам имущественного страхования при наступлении страхового случая вследствие грубой </w:t>
      </w:r>
      <w:r>
        <w:t>неосторожности страхователя или выгодоприобретателя.</w:t>
      </w:r>
    </w:p>
    <w:p w:rsidR="00000000" w:rsidRDefault="00FE1CF5">
      <w:bookmarkStart w:id="5437" w:name="sub_9632"/>
      <w:bookmarkEnd w:id="5436"/>
      <w:r>
        <w:t>2. Страховщик не освобождается от выплаты страхового возмещения по договору страхования гражданской ответственности за причинение вреда жизни или здоровью, если вред причинен по вине от</w:t>
      </w:r>
      <w:r>
        <w:t>ветственного за него лица.</w:t>
      </w:r>
    </w:p>
    <w:p w:rsidR="00000000" w:rsidRDefault="00FE1CF5">
      <w:bookmarkStart w:id="5438" w:name="sub_9633"/>
      <w:bookmarkEnd w:id="5437"/>
      <w:r>
        <w:t>3. Страховщик не освобождается от выплаты страховой суммы, которая по договору личного страхования подлежит выплате в случае смерти застрахованного лица, если его смерть наступила вследствие самоубийства и к этому</w:t>
      </w:r>
      <w:r>
        <w:t xml:space="preserve"> времени договор страхования действовал уже не менее двух лет.</w:t>
      </w:r>
    </w:p>
    <w:bookmarkEnd w:id="5438"/>
    <w:p w:rsidR="00000000" w:rsidRDefault="00FE1CF5"/>
    <w:p w:rsidR="00000000" w:rsidRDefault="00FE1CF5">
      <w:pPr>
        <w:pStyle w:val="a5"/>
      </w:pPr>
      <w:bookmarkStart w:id="5439" w:name="sub_964"/>
      <w:r>
        <w:rPr>
          <w:rStyle w:val="a3"/>
        </w:rPr>
        <w:t>Статья 964.</w:t>
      </w:r>
      <w:r>
        <w:t xml:space="preserve"> Основания освобождения страховщика от выплаты страхового возмещения и страховой суммы</w:t>
      </w:r>
    </w:p>
    <w:bookmarkEnd w:id="54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58" w:history="1">
        <w:r>
          <w:rPr>
            <w:rStyle w:val="a4"/>
            <w:shd w:val="clear" w:color="auto" w:fill="F0F0F0"/>
          </w:rPr>
          <w:t>Энциклопедии</w:t>
        </w:r>
      </w:hyperlink>
      <w:r>
        <w:rPr>
          <w:shd w:val="clear" w:color="auto" w:fill="F0F0F0"/>
        </w:rPr>
        <w:t xml:space="preserve">, </w:t>
      </w:r>
      <w:hyperlink r:id="rId4859" w:history="1">
        <w:r>
          <w:rPr>
            <w:rStyle w:val="a4"/>
            <w:shd w:val="clear" w:color="auto" w:fill="F0F0F0"/>
          </w:rPr>
          <w:t>позиции высших судов</w:t>
        </w:r>
      </w:hyperlink>
      <w:r>
        <w:rPr>
          <w:shd w:val="clear" w:color="auto" w:fill="F0F0F0"/>
        </w:rPr>
        <w:t xml:space="preserve"> и другие комментарии к статье 964 ГК РФ</w:t>
      </w:r>
    </w:p>
    <w:p w:rsidR="00000000" w:rsidRDefault="00FE1CF5">
      <w:bookmarkStart w:id="5440" w:name="sub_9641"/>
      <w:r>
        <w:t>1. Если законом или договором страхования не предусмотрено иное, страховщик освобождается от выплаты стр</w:t>
      </w:r>
      <w:r>
        <w:t>ахового возмещения и страховой суммы, когда страховой случай наступил вследствие:</w:t>
      </w:r>
    </w:p>
    <w:bookmarkEnd w:id="5440"/>
    <w:p w:rsidR="00000000" w:rsidRDefault="00FE1CF5">
      <w:r>
        <w:t>воздействия ядерного взрыва, радиации или радиоактивного заражения;</w:t>
      </w:r>
    </w:p>
    <w:p w:rsidR="00000000" w:rsidRDefault="00FE1CF5">
      <w:r>
        <w:t>военных действий, а также маневров или иных военных мероприятий;</w:t>
      </w:r>
    </w:p>
    <w:p w:rsidR="00000000" w:rsidRDefault="00FE1CF5">
      <w:r>
        <w:t>гражданской войны, народных волне</w:t>
      </w:r>
      <w:r>
        <w:t>ний всякого рода или забастовок.</w:t>
      </w:r>
    </w:p>
    <w:p w:rsidR="00000000" w:rsidRDefault="00FE1CF5">
      <w:bookmarkStart w:id="5441" w:name="sub_9642"/>
      <w:r>
        <w:t xml:space="preserve">2. Если договором имущественного страхования не предусмотрено иное, страховщик освобождается от выплаты страхового возмещения за убытки, возникшие вследствие изъятия, конфискации, реквизиции, ареста или уничтожения </w:t>
      </w:r>
      <w:r>
        <w:t>застрахованного имущества по распоряжению государственных органов.</w:t>
      </w:r>
    </w:p>
    <w:bookmarkEnd w:id="5441"/>
    <w:p w:rsidR="00000000" w:rsidRDefault="00FE1CF5"/>
    <w:p w:rsidR="00000000" w:rsidRDefault="00FE1CF5">
      <w:pPr>
        <w:pStyle w:val="a5"/>
      </w:pPr>
      <w:bookmarkStart w:id="5442" w:name="sub_965"/>
      <w:r>
        <w:rPr>
          <w:rStyle w:val="a3"/>
        </w:rPr>
        <w:t>Статья 965.</w:t>
      </w:r>
      <w:r>
        <w:t xml:space="preserve"> Переход к страховщику прав страхователя на возмещение ущерба (суброгация)</w:t>
      </w:r>
    </w:p>
    <w:bookmarkEnd w:id="54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60" w:history="1">
        <w:r>
          <w:rPr>
            <w:rStyle w:val="a4"/>
            <w:shd w:val="clear" w:color="auto" w:fill="F0F0F0"/>
          </w:rPr>
          <w:t>Энцикл</w:t>
        </w:r>
        <w:r>
          <w:rPr>
            <w:rStyle w:val="a4"/>
            <w:shd w:val="clear" w:color="auto" w:fill="F0F0F0"/>
          </w:rPr>
          <w:t>опедии</w:t>
        </w:r>
      </w:hyperlink>
      <w:r>
        <w:rPr>
          <w:shd w:val="clear" w:color="auto" w:fill="F0F0F0"/>
        </w:rPr>
        <w:t xml:space="preserve">, </w:t>
      </w:r>
      <w:hyperlink r:id="rId4861" w:history="1">
        <w:r>
          <w:rPr>
            <w:rStyle w:val="a4"/>
            <w:shd w:val="clear" w:color="auto" w:fill="F0F0F0"/>
          </w:rPr>
          <w:t>позиции высших судов</w:t>
        </w:r>
      </w:hyperlink>
      <w:r>
        <w:rPr>
          <w:shd w:val="clear" w:color="auto" w:fill="F0F0F0"/>
        </w:rPr>
        <w:t xml:space="preserve"> и другие комментарии к статье 965 ГК РФ</w:t>
      </w:r>
    </w:p>
    <w:p w:rsidR="00000000" w:rsidRDefault="00FE1CF5">
      <w:bookmarkStart w:id="5443" w:name="sub_9651"/>
      <w:r>
        <w:t>1. Если договором имущественного страхования не предусмотрено иное, к страховщику, выплатившему страховое воз</w:t>
      </w:r>
      <w:r>
        <w:t>мещение, переходит в пределах выплаченной суммы право требования, которое страхователь (выгодоприобретатель) имеет к лицу, ответственному за убытки, возмещенные в результате страхования. Однако условие договора, исключающее переход к страховщику права треб</w:t>
      </w:r>
      <w:r>
        <w:t>ования к лицу, умышленно причинившему убытки, ничтожно.</w:t>
      </w:r>
    </w:p>
    <w:p w:rsidR="00000000" w:rsidRDefault="00FE1CF5">
      <w:bookmarkStart w:id="5444" w:name="sub_9652"/>
      <w:bookmarkEnd w:id="5443"/>
      <w:r>
        <w:t>2. Перешедшее к страховщику право требования осуществляется им с соблюдением правил, регулирующих отношения между страхователем (выгодоприобретателем) и лицом, ответственным за убытки.</w:t>
      </w:r>
    </w:p>
    <w:p w:rsidR="00000000" w:rsidRDefault="00FE1CF5">
      <w:bookmarkStart w:id="5445" w:name="sub_9653"/>
      <w:bookmarkEnd w:id="5444"/>
      <w:r>
        <w:t>3. Страхователь (выгодоприобретатель) обязан передать страховщику все документы и доказательства и сообщить ему все сведения, необходимые для осуществления страховщиком перешедшего к нему права требования.</w:t>
      </w:r>
    </w:p>
    <w:p w:rsidR="00000000" w:rsidRDefault="00FE1CF5">
      <w:bookmarkStart w:id="5446" w:name="sub_9654"/>
      <w:bookmarkEnd w:id="5445"/>
      <w:r>
        <w:t>4. Если страховат</w:t>
      </w:r>
      <w:r>
        <w:t>ель (выгодоприобретатель) отказался от своего права требования к лицу, ответственному за убытки, возмещенные страховщиком, или осуществление этого права стало невозможным по вине страхователя (выгодоприобретателя), страховщик освобождается от выплаты страх</w:t>
      </w:r>
      <w:r>
        <w:t>ового возмещения полностью или в соответствующей части и вправе потребовать возврата излишне выплаченной суммы возмещения.</w:t>
      </w:r>
    </w:p>
    <w:bookmarkEnd w:id="5446"/>
    <w:p w:rsidR="00000000" w:rsidRDefault="00FE1CF5"/>
    <w:p w:rsidR="00000000" w:rsidRDefault="00FE1CF5">
      <w:pPr>
        <w:pStyle w:val="a7"/>
        <w:rPr>
          <w:color w:val="000000"/>
          <w:sz w:val="16"/>
          <w:szCs w:val="16"/>
          <w:shd w:val="clear" w:color="auto" w:fill="F0F0F0"/>
        </w:rPr>
      </w:pPr>
      <w:bookmarkStart w:id="5447" w:name="sub_966"/>
      <w:r>
        <w:rPr>
          <w:color w:val="000000"/>
          <w:sz w:val="16"/>
          <w:szCs w:val="16"/>
          <w:shd w:val="clear" w:color="auto" w:fill="F0F0F0"/>
        </w:rPr>
        <w:t>Информация об изменениях:</w:t>
      </w:r>
    </w:p>
    <w:bookmarkEnd w:id="5447"/>
    <w:p w:rsidR="00000000" w:rsidRDefault="00FE1CF5">
      <w:pPr>
        <w:pStyle w:val="a8"/>
        <w:rPr>
          <w:shd w:val="clear" w:color="auto" w:fill="F0F0F0"/>
        </w:rPr>
      </w:pPr>
      <w:r>
        <w:lastRenderedPageBreak/>
        <w:t xml:space="preserve"> </w:t>
      </w:r>
      <w:hyperlink r:id="rId4862" w:history="1">
        <w:r>
          <w:rPr>
            <w:rStyle w:val="a4"/>
            <w:shd w:val="clear" w:color="auto" w:fill="F0F0F0"/>
          </w:rPr>
          <w:t>Федеральным законом</w:t>
        </w:r>
      </w:hyperlink>
      <w:r>
        <w:rPr>
          <w:shd w:val="clear" w:color="auto" w:fill="F0F0F0"/>
        </w:rPr>
        <w:t xml:space="preserve"> от 4 ноября 2007 г. N 251-ФЗ статья 966 настоящего Кодекса изложена в новой редакции</w:t>
      </w:r>
    </w:p>
    <w:p w:rsidR="00000000" w:rsidRDefault="00FE1CF5">
      <w:pPr>
        <w:pStyle w:val="a8"/>
        <w:rPr>
          <w:shd w:val="clear" w:color="auto" w:fill="F0F0F0"/>
        </w:rPr>
      </w:pPr>
      <w:r>
        <w:t xml:space="preserve"> </w:t>
      </w:r>
      <w:hyperlink r:id="rId4863" w:history="1">
        <w:r>
          <w:rPr>
            <w:rStyle w:val="a4"/>
            <w:shd w:val="clear" w:color="auto" w:fill="F0F0F0"/>
          </w:rPr>
          <w:t>См. текст статьи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Установленный статьей 966 настоящего Кодекса (в редакции</w:t>
      </w:r>
      <w:r>
        <w:rPr>
          <w:shd w:val="clear" w:color="auto" w:fill="F0F0F0"/>
        </w:rPr>
        <w:t xml:space="preserve"> </w:t>
      </w:r>
      <w:hyperlink r:id="rId4864" w:history="1">
        <w:r>
          <w:rPr>
            <w:rStyle w:val="a4"/>
            <w:shd w:val="clear" w:color="auto" w:fill="F0F0F0"/>
          </w:rPr>
          <w:t>Федерального закона</w:t>
        </w:r>
      </w:hyperlink>
      <w:r>
        <w:rPr>
          <w:shd w:val="clear" w:color="auto" w:fill="F0F0F0"/>
        </w:rPr>
        <w:t xml:space="preserve"> от 4 ноября 2007 г. N 251-ФЗ) срок исковой давности по требованиям, вытекающим из договора страхования риска ответственности по обязательствам, возникающим вследствие прич</w:t>
      </w:r>
      <w:r>
        <w:rPr>
          <w:shd w:val="clear" w:color="auto" w:fill="F0F0F0"/>
        </w:rPr>
        <w:t xml:space="preserve">инения вреда жизни, здоровью или имуществу других лиц, применяется также к требованиям, ранее установленный </w:t>
      </w:r>
      <w:hyperlink w:anchor="sub_196" w:history="1">
        <w:r>
          <w:rPr>
            <w:rStyle w:val="a4"/>
            <w:shd w:val="clear" w:color="auto" w:fill="F0F0F0"/>
          </w:rPr>
          <w:t>Гражданским кодексом</w:t>
        </w:r>
      </w:hyperlink>
      <w:r>
        <w:rPr>
          <w:shd w:val="clear" w:color="auto" w:fill="F0F0F0"/>
        </w:rPr>
        <w:t xml:space="preserve"> Российской Федерации срок предъявления которых не истек до дня </w:t>
      </w:r>
      <w:hyperlink r:id="rId4865"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pPr>
        <w:pStyle w:val="a7"/>
        <w:rPr>
          <w:shd w:val="clear" w:color="auto" w:fill="F0F0F0"/>
        </w:rPr>
      </w:pPr>
      <w:r>
        <w:t xml:space="preserve"> </w:t>
      </w:r>
    </w:p>
    <w:p w:rsidR="00000000" w:rsidRDefault="00FE1CF5">
      <w:pPr>
        <w:pStyle w:val="a5"/>
      </w:pPr>
      <w:r>
        <w:rPr>
          <w:rStyle w:val="a3"/>
        </w:rPr>
        <w:t xml:space="preserve">Статья 966. </w:t>
      </w:r>
      <w:r>
        <w:t>Исковая давность по требованиям, связанным с имущественным страхованием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66" w:history="1">
        <w:r>
          <w:rPr>
            <w:rStyle w:val="a4"/>
            <w:shd w:val="clear" w:color="auto" w:fill="F0F0F0"/>
          </w:rPr>
          <w:t>Энциклопедии</w:t>
        </w:r>
      </w:hyperlink>
      <w:r>
        <w:rPr>
          <w:shd w:val="clear" w:color="auto" w:fill="F0F0F0"/>
        </w:rPr>
        <w:t xml:space="preserve">, </w:t>
      </w:r>
      <w:hyperlink r:id="rId4867" w:history="1">
        <w:r>
          <w:rPr>
            <w:rStyle w:val="a4"/>
            <w:shd w:val="clear" w:color="auto" w:fill="F0F0F0"/>
          </w:rPr>
          <w:t>позиции высших судов</w:t>
        </w:r>
      </w:hyperlink>
      <w:r>
        <w:rPr>
          <w:shd w:val="clear" w:color="auto" w:fill="F0F0F0"/>
        </w:rPr>
        <w:t xml:space="preserve"> и другие комментарии к статье 966 ГК РФ</w:t>
      </w:r>
    </w:p>
    <w:p w:rsidR="00000000" w:rsidRDefault="00FE1CF5">
      <w:bookmarkStart w:id="5448" w:name="sub_9661"/>
      <w:r>
        <w:t xml:space="preserve">1. Срок исковой давности по требованиям, вытекающим из договора имущественного страхования, за исключением договора страхования </w:t>
      </w:r>
      <w:r>
        <w:t xml:space="preserve">риска ответственности по обязательствам, возникающим вследствие причинения вреда жизни, здоровью или имуществу других лиц, </w:t>
      </w:r>
      <w:hyperlink r:id="rId4868" w:history="1">
        <w:r>
          <w:rPr>
            <w:rStyle w:val="a4"/>
          </w:rPr>
          <w:t>составляет</w:t>
        </w:r>
      </w:hyperlink>
      <w:r>
        <w:t xml:space="preserve"> два года.</w:t>
      </w:r>
    </w:p>
    <w:p w:rsidR="00000000" w:rsidRDefault="00FE1CF5">
      <w:bookmarkStart w:id="5449" w:name="sub_9662"/>
      <w:bookmarkEnd w:id="5448"/>
      <w:r>
        <w:t>2. Срок исковой давности по треб</w:t>
      </w:r>
      <w:r>
        <w:t>ованиям, вытекающим из договора страхования риска ответственности по обязательствам, возникающим вследствие причинения вреда жизни, здоровью или имуществу других лиц, составляет три года (</w:t>
      </w:r>
      <w:hyperlink w:anchor="sub_196" w:history="1">
        <w:r>
          <w:rPr>
            <w:rStyle w:val="a4"/>
          </w:rPr>
          <w:t>статья 196</w:t>
        </w:r>
      </w:hyperlink>
      <w:r>
        <w:t>).</w:t>
      </w:r>
    </w:p>
    <w:bookmarkEnd w:id="5449"/>
    <w:p w:rsidR="00000000" w:rsidRDefault="00FE1CF5"/>
    <w:p w:rsidR="00000000" w:rsidRDefault="00FE1CF5">
      <w:pPr>
        <w:pStyle w:val="a5"/>
      </w:pPr>
      <w:bookmarkStart w:id="5450" w:name="sub_967"/>
      <w:r>
        <w:rPr>
          <w:rStyle w:val="a3"/>
        </w:rPr>
        <w:t>Статья 967.</w:t>
      </w:r>
      <w:r>
        <w:t xml:space="preserve"> Пе</w:t>
      </w:r>
      <w:r>
        <w:t>рестрахование</w:t>
      </w:r>
    </w:p>
    <w:bookmarkEnd w:id="54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69" w:history="1">
        <w:r>
          <w:rPr>
            <w:rStyle w:val="a4"/>
            <w:shd w:val="clear" w:color="auto" w:fill="F0F0F0"/>
          </w:rPr>
          <w:t>Энциклопедии</w:t>
        </w:r>
      </w:hyperlink>
      <w:r>
        <w:rPr>
          <w:shd w:val="clear" w:color="auto" w:fill="F0F0F0"/>
        </w:rPr>
        <w:t xml:space="preserve">, </w:t>
      </w:r>
      <w:hyperlink r:id="rId4870" w:history="1">
        <w:r>
          <w:rPr>
            <w:rStyle w:val="a4"/>
            <w:shd w:val="clear" w:color="auto" w:fill="F0F0F0"/>
          </w:rPr>
          <w:t>позиции высших судов</w:t>
        </w:r>
      </w:hyperlink>
      <w:r>
        <w:rPr>
          <w:shd w:val="clear" w:color="auto" w:fill="F0F0F0"/>
        </w:rPr>
        <w:t xml:space="preserve"> и другие комментарии к статье 967 ГК РФ</w:t>
      </w:r>
    </w:p>
    <w:p w:rsidR="00000000" w:rsidRDefault="00FE1CF5">
      <w:bookmarkStart w:id="5451" w:name="sub_9671"/>
      <w:r>
        <w:t>1. Риск выплаты страхового возмещения или страховой суммы, принятый на себя страховщиком по договору страхования, может быть им застрахован полностью или частично у другого страховщика (страховщиков) по заключенному с последним договору перестрахования.</w:t>
      </w:r>
    </w:p>
    <w:p w:rsidR="00000000" w:rsidRDefault="00FE1CF5">
      <w:bookmarkStart w:id="5452" w:name="sub_9672"/>
      <w:bookmarkEnd w:id="5451"/>
      <w:r>
        <w:t>2. К договору перестрахования применяются правила, предусмотренные настоящей главой, подлежащие применению в отношении страхования предпринимательского риска, если договором перестрахования не предусмотрено иное. При этом страховщик по догово</w:t>
      </w:r>
      <w:r>
        <w:t>ру страхования (основному договору), заключивший договор перестрахования, считается в этом последнем договоре страхователем.</w:t>
      </w:r>
    </w:p>
    <w:p w:rsidR="00000000" w:rsidRDefault="00FE1CF5">
      <w:bookmarkStart w:id="5453" w:name="sub_9673"/>
      <w:bookmarkEnd w:id="5452"/>
      <w:r>
        <w:t>3. При перестраховании ответственным перед страхователем по основному договору страхования за выплату страхового во</w:t>
      </w:r>
      <w:r>
        <w:t>змещения или страховой суммы остается страховщик по этому договору.</w:t>
      </w:r>
    </w:p>
    <w:p w:rsidR="00000000" w:rsidRDefault="00FE1CF5">
      <w:bookmarkStart w:id="5454" w:name="sub_9674"/>
      <w:bookmarkEnd w:id="5453"/>
      <w:r>
        <w:t>4. Допускается последовательное заключение двух или нескольких договоров перестрахования.</w:t>
      </w:r>
    </w:p>
    <w:bookmarkEnd w:id="5454"/>
    <w:p w:rsidR="00000000" w:rsidRDefault="00FE1CF5"/>
    <w:p w:rsidR="00000000" w:rsidRDefault="00FE1CF5">
      <w:pPr>
        <w:pStyle w:val="a5"/>
      </w:pPr>
      <w:bookmarkStart w:id="5455" w:name="sub_968"/>
      <w:r>
        <w:rPr>
          <w:rStyle w:val="a3"/>
        </w:rPr>
        <w:t>Статья 968.</w:t>
      </w:r>
      <w:r>
        <w:t xml:space="preserve"> Взаимное страхование</w:t>
      </w:r>
    </w:p>
    <w:bookmarkEnd w:id="54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71" w:history="1">
        <w:r>
          <w:rPr>
            <w:rStyle w:val="a4"/>
            <w:shd w:val="clear" w:color="auto" w:fill="F0F0F0"/>
          </w:rPr>
          <w:t>Энциклопедии</w:t>
        </w:r>
      </w:hyperlink>
      <w:r>
        <w:rPr>
          <w:shd w:val="clear" w:color="auto" w:fill="F0F0F0"/>
        </w:rPr>
        <w:t xml:space="preserve">, </w:t>
      </w:r>
      <w:hyperlink r:id="rId4872" w:history="1">
        <w:r>
          <w:rPr>
            <w:rStyle w:val="a4"/>
            <w:shd w:val="clear" w:color="auto" w:fill="F0F0F0"/>
          </w:rPr>
          <w:t>позиции высших судов</w:t>
        </w:r>
      </w:hyperlink>
      <w:r>
        <w:rPr>
          <w:shd w:val="clear" w:color="auto" w:fill="F0F0F0"/>
        </w:rPr>
        <w:t xml:space="preserve"> и другие комментарии к статье 968 ГК РФ</w:t>
      </w:r>
    </w:p>
    <w:p w:rsidR="00000000" w:rsidRDefault="00FE1CF5">
      <w:bookmarkStart w:id="5456" w:name="sub_9681"/>
      <w:r>
        <w:t xml:space="preserve">1. Граждане и юридические лица могут страховать свое имущество и иные имущественные интересы, указанные в </w:t>
      </w:r>
      <w:hyperlink w:anchor="sub_9292" w:history="1">
        <w:r>
          <w:rPr>
            <w:rStyle w:val="a4"/>
          </w:rPr>
          <w:t>пункте 2 статьи 929</w:t>
        </w:r>
      </w:hyperlink>
      <w:r>
        <w:t xml:space="preserve"> настоящего Кодекса, на взаимной основе путем объединения в обществах взаимного страхования необходимых д</w:t>
      </w:r>
      <w:r>
        <w:t>ля этого средств.</w:t>
      </w:r>
    </w:p>
    <w:p w:rsidR="00000000" w:rsidRDefault="00FE1CF5">
      <w:bookmarkStart w:id="5457" w:name="sub_9682"/>
      <w:bookmarkEnd w:id="5456"/>
      <w:r>
        <w:t>2. Общества взаимного страхования осуществляют страхование имущества и иных имущественных интересов своих членов и являются некоммерческими организациями.</w:t>
      </w:r>
    </w:p>
    <w:p w:rsidR="00000000" w:rsidRDefault="00FE1CF5">
      <w:bookmarkStart w:id="5458" w:name="sub_968022"/>
      <w:bookmarkEnd w:id="5457"/>
      <w:r>
        <w:t>Особенности правового положения обществ взаимного</w:t>
      </w:r>
      <w:r>
        <w:t xml:space="preserve"> страхования и условия их деятельности определяются в соответствии с настоящим Кодексом </w:t>
      </w:r>
      <w:hyperlink r:id="rId4873" w:history="1">
        <w:r>
          <w:rPr>
            <w:rStyle w:val="a4"/>
          </w:rPr>
          <w:t>законом</w:t>
        </w:r>
      </w:hyperlink>
      <w:r>
        <w:t xml:space="preserve"> о взаимном </w:t>
      </w:r>
      <w:r>
        <w:lastRenderedPageBreak/>
        <w:t>страховании.</w:t>
      </w:r>
    </w:p>
    <w:p w:rsidR="00000000" w:rsidRDefault="00FE1CF5">
      <w:pPr>
        <w:pStyle w:val="a7"/>
        <w:rPr>
          <w:color w:val="000000"/>
          <w:sz w:val="16"/>
          <w:szCs w:val="16"/>
          <w:shd w:val="clear" w:color="auto" w:fill="F0F0F0"/>
        </w:rPr>
      </w:pPr>
      <w:bookmarkStart w:id="5459" w:name="sub_9683"/>
      <w:bookmarkEnd w:id="5458"/>
      <w:r>
        <w:rPr>
          <w:color w:val="000000"/>
          <w:sz w:val="16"/>
          <w:szCs w:val="16"/>
          <w:shd w:val="clear" w:color="auto" w:fill="F0F0F0"/>
        </w:rPr>
        <w:t>Информация об изменениях:</w:t>
      </w:r>
    </w:p>
    <w:bookmarkEnd w:id="5459"/>
    <w:p w:rsidR="00000000" w:rsidRDefault="00FE1CF5">
      <w:pPr>
        <w:pStyle w:val="a8"/>
        <w:rPr>
          <w:shd w:val="clear" w:color="auto" w:fill="F0F0F0"/>
        </w:rPr>
      </w:pPr>
      <w:r>
        <w:t xml:space="preserve"> </w:t>
      </w:r>
      <w:hyperlink r:id="rId4874" w:history="1">
        <w:r>
          <w:rPr>
            <w:rStyle w:val="a4"/>
            <w:shd w:val="clear" w:color="auto" w:fill="F0F0F0"/>
          </w:rPr>
          <w:t>Федеральным законом</w:t>
        </w:r>
      </w:hyperlink>
      <w:r>
        <w:rPr>
          <w:shd w:val="clear" w:color="auto" w:fill="F0F0F0"/>
        </w:rPr>
        <w:t xml:space="preserve"> от 23 мая 2016 г. N 146-ФЗ в пункт 3 статьи 968 настоящего Кодекса внесены изменения</w:t>
      </w:r>
    </w:p>
    <w:p w:rsidR="00000000" w:rsidRDefault="00FE1CF5">
      <w:pPr>
        <w:pStyle w:val="a8"/>
        <w:rPr>
          <w:shd w:val="clear" w:color="auto" w:fill="F0F0F0"/>
        </w:rPr>
      </w:pPr>
      <w:r>
        <w:t xml:space="preserve"> </w:t>
      </w:r>
      <w:hyperlink r:id="rId4875" w:history="1">
        <w:r>
          <w:rPr>
            <w:rStyle w:val="a4"/>
            <w:shd w:val="clear" w:color="auto" w:fill="F0F0F0"/>
          </w:rPr>
          <w:t>См. текст пункта в предыдущей редакции</w:t>
        </w:r>
      </w:hyperlink>
    </w:p>
    <w:p w:rsidR="00000000" w:rsidRDefault="00FE1CF5">
      <w:r>
        <w:t>3. Страхование обществами взаимного страхования имущества и имущественных интересов своих членов осуществляется непосредственно на основании членства, если уставом общества не предусмотрено заключение в этих случаях договоров страхования.</w:t>
      </w:r>
    </w:p>
    <w:p w:rsidR="00000000" w:rsidRDefault="00FE1CF5">
      <w:bookmarkStart w:id="5460" w:name="sub_968032"/>
      <w:r>
        <w:t>Прав</w:t>
      </w:r>
      <w:r>
        <w:t xml:space="preserve">ила, предусмотренные настоящей главой, применяются к отношениям по страхованию между обществом взаимного страхования и его членами, если иное не предусмотрено </w:t>
      </w:r>
      <w:hyperlink r:id="rId4876" w:history="1">
        <w:r>
          <w:rPr>
            <w:rStyle w:val="a4"/>
          </w:rPr>
          <w:t>законом</w:t>
        </w:r>
      </w:hyperlink>
      <w:r>
        <w:t xml:space="preserve"> о взаимном страховании.</w:t>
      </w:r>
    </w:p>
    <w:p w:rsidR="00000000" w:rsidRDefault="00FE1CF5">
      <w:bookmarkStart w:id="5461" w:name="sub_9684"/>
      <w:bookmarkEnd w:id="5460"/>
      <w:r>
        <w:t xml:space="preserve">4. Осуществление обязательного страхования путем взаимного страхования допускается в случаях, предусмотренных </w:t>
      </w:r>
      <w:hyperlink r:id="rId4877" w:history="1">
        <w:r>
          <w:rPr>
            <w:rStyle w:val="a4"/>
          </w:rPr>
          <w:t>законом</w:t>
        </w:r>
      </w:hyperlink>
      <w:r>
        <w:t xml:space="preserve"> о взаимном страховании.</w:t>
      </w:r>
    </w:p>
    <w:p w:rsidR="00000000" w:rsidRDefault="00FE1CF5">
      <w:bookmarkStart w:id="5462" w:name="sub_9685"/>
      <w:bookmarkEnd w:id="5461"/>
      <w:r>
        <w:t xml:space="preserve">5. </w:t>
      </w:r>
      <w:hyperlink r:id="rId4878" w:history="1">
        <w:r>
          <w:rPr>
            <w:rStyle w:val="a4"/>
          </w:rPr>
          <w:t>Утратил силу</w:t>
        </w:r>
      </w:hyperlink>
      <w:r>
        <w:t>.</w:t>
      </w:r>
    </w:p>
    <w:bookmarkEnd w:id="5462"/>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4879" w:history="1">
        <w:r>
          <w:rPr>
            <w:rStyle w:val="a4"/>
            <w:shd w:val="clear" w:color="auto" w:fill="F0F0F0"/>
          </w:rPr>
          <w:t>пункта 5 статьи 968</w:t>
        </w:r>
      </w:hyperlink>
    </w:p>
    <w:p w:rsidR="00000000" w:rsidRDefault="00FE1CF5">
      <w:pPr>
        <w:pStyle w:val="a8"/>
        <w:rPr>
          <w:shd w:val="clear" w:color="auto" w:fill="F0F0F0"/>
        </w:rPr>
      </w:pPr>
      <w:r>
        <w:t xml:space="preserve"> </w:t>
      </w:r>
    </w:p>
    <w:p w:rsidR="00000000" w:rsidRDefault="00FE1CF5">
      <w:pPr>
        <w:pStyle w:val="a5"/>
      </w:pPr>
      <w:bookmarkStart w:id="5463" w:name="sub_969"/>
      <w:r>
        <w:rPr>
          <w:rStyle w:val="a3"/>
        </w:rPr>
        <w:t>Статья 969.</w:t>
      </w:r>
      <w:r>
        <w:t xml:space="preserve"> Обязательное государственное страхова</w:t>
      </w:r>
      <w:r>
        <w:t>ние</w:t>
      </w:r>
    </w:p>
    <w:bookmarkEnd w:id="54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80" w:history="1">
        <w:r>
          <w:rPr>
            <w:rStyle w:val="a4"/>
            <w:shd w:val="clear" w:color="auto" w:fill="F0F0F0"/>
          </w:rPr>
          <w:t>Энциклопедии</w:t>
        </w:r>
      </w:hyperlink>
      <w:r>
        <w:rPr>
          <w:shd w:val="clear" w:color="auto" w:fill="F0F0F0"/>
        </w:rPr>
        <w:t xml:space="preserve">, </w:t>
      </w:r>
      <w:hyperlink r:id="rId4881" w:history="1">
        <w:r>
          <w:rPr>
            <w:rStyle w:val="a4"/>
            <w:shd w:val="clear" w:color="auto" w:fill="F0F0F0"/>
          </w:rPr>
          <w:t>позиции высших судов</w:t>
        </w:r>
      </w:hyperlink>
      <w:r>
        <w:rPr>
          <w:shd w:val="clear" w:color="auto" w:fill="F0F0F0"/>
        </w:rPr>
        <w:t xml:space="preserve"> и другие комментарии к статье 969 ГК РФ</w:t>
      </w:r>
    </w:p>
    <w:p w:rsidR="00000000" w:rsidRDefault="00FE1CF5">
      <w:bookmarkStart w:id="5464" w:name="sub_9691"/>
      <w:r>
        <w:t>1. В целях обеспечени</w:t>
      </w:r>
      <w:r>
        <w:t>я социальных интересов граждан и интересов государства законом может быть установлено обязательное государственное страхование жизни, здоровья и имущества государственных служащих определенных категорий.</w:t>
      </w:r>
    </w:p>
    <w:p w:rsidR="00000000" w:rsidRDefault="00FE1CF5">
      <w:bookmarkStart w:id="5465" w:name="sub_969012"/>
      <w:bookmarkEnd w:id="5464"/>
      <w:r>
        <w:t>Обязательное государственное страх</w:t>
      </w:r>
      <w:r>
        <w:t>ование осуществляется за счет средств, выделяемых на эти цели из соответствующего бюджета министерствам и иным федеральным органам исполнительной власти (страхователям).</w:t>
      </w:r>
    </w:p>
    <w:p w:rsidR="00000000" w:rsidRDefault="00FE1CF5">
      <w:bookmarkStart w:id="5466" w:name="sub_9692"/>
      <w:bookmarkEnd w:id="5465"/>
      <w:r>
        <w:t>2. Обязательное государственное страхование осуществляется непосредс</w:t>
      </w:r>
      <w:r>
        <w:t>твенно на основании законов и иных правовых актов о таком страховании указанными в этих актах государственными страховыми или иными государственными организациями (страховщиками) либо на основании договоров страхования, заключаемых в соответствии с этими а</w:t>
      </w:r>
      <w:r>
        <w:t>ктами страховщиками и страхователями.</w:t>
      </w:r>
    </w:p>
    <w:p w:rsidR="00000000" w:rsidRDefault="00FE1CF5">
      <w:bookmarkStart w:id="5467" w:name="sub_9693"/>
      <w:bookmarkEnd w:id="5466"/>
      <w:r>
        <w:t>3. Обязательное государственное страхование оплачивается страховщикам в размере, определенном законами и иными правовыми актами о таком страховании.</w:t>
      </w:r>
    </w:p>
    <w:p w:rsidR="00000000" w:rsidRDefault="00FE1CF5">
      <w:bookmarkStart w:id="5468" w:name="sub_9694"/>
      <w:bookmarkEnd w:id="5467"/>
      <w:r>
        <w:t>4. Правила, предусмотренные настоящей</w:t>
      </w:r>
      <w:r>
        <w:t xml:space="preserve"> главой, применяются к обязательному государственному страхованию, если иное не предусмотрено законами и иными правовыми актами о таком страховании и не вытекает из существа соответствующих отношений по страхованию.</w:t>
      </w:r>
    </w:p>
    <w:bookmarkEnd w:id="5468"/>
    <w:p w:rsidR="00000000" w:rsidRDefault="00FE1CF5"/>
    <w:p w:rsidR="00000000" w:rsidRDefault="00FE1CF5">
      <w:pPr>
        <w:pStyle w:val="a7"/>
        <w:rPr>
          <w:color w:val="000000"/>
          <w:sz w:val="16"/>
          <w:szCs w:val="16"/>
          <w:shd w:val="clear" w:color="auto" w:fill="F0F0F0"/>
        </w:rPr>
      </w:pPr>
      <w:bookmarkStart w:id="5469" w:name="sub_970"/>
      <w:r>
        <w:rPr>
          <w:color w:val="000000"/>
          <w:sz w:val="16"/>
          <w:szCs w:val="16"/>
          <w:shd w:val="clear" w:color="auto" w:fill="F0F0F0"/>
        </w:rPr>
        <w:t>Информация об изменениях</w:t>
      </w:r>
      <w:r>
        <w:rPr>
          <w:color w:val="000000"/>
          <w:sz w:val="16"/>
          <w:szCs w:val="16"/>
          <w:shd w:val="clear" w:color="auto" w:fill="F0F0F0"/>
        </w:rPr>
        <w:t>:</w:t>
      </w:r>
    </w:p>
    <w:bookmarkEnd w:id="5469"/>
    <w:p w:rsidR="00000000" w:rsidRDefault="00FE1CF5">
      <w:pPr>
        <w:pStyle w:val="a8"/>
        <w:rPr>
          <w:shd w:val="clear" w:color="auto" w:fill="F0F0F0"/>
        </w:rPr>
      </w:pPr>
      <w:r>
        <w:t xml:space="preserve"> </w:t>
      </w:r>
      <w:hyperlink r:id="rId4882" w:history="1">
        <w:r>
          <w:rPr>
            <w:rStyle w:val="a4"/>
            <w:shd w:val="clear" w:color="auto" w:fill="F0F0F0"/>
          </w:rPr>
          <w:t>Федеральным законом</w:t>
        </w:r>
      </w:hyperlink>
      <w:r>
        <w:rPr>
          <w:shd w:val="clear" w:color="auto" w:fill="F0F0F0"/>
        </w:rPr>
        <w:t xml:space="preserve"> от 29 июня 2015 г. N 185-ФЗ в статью 970 настоящего Кодекса внесены изменения</w:t>
      </w:r>
    </w:p>
    <w:p w:rsidR="00000000" w:rsidRDefault="00FE1CF5">
      <w:pPr>
        <w:pStyle w:val="a8"/>
        <w:rPr>
          <w:shd w:val="clear" w:color="auto" w:fill="F0F0F0"/>
        </w:rPr>
      </w:pPr>
      <w:r>
        <w:t xml:space="preserve"> </w:t>
      </w:r>
      <w:hyperlink r:id="rId4883" w:history="1">
        <w:r>
          <w:rPr>
            <w:rStyle w:val="a4"/>
            <w:shd w:val="clear" w:color="auto" w:fill="F0F0F0"/>
          </w:rPr>
          <w:t>См. текст статьи в предыдущей редакции</w:t>
        </w:r>
      </w:hyperlink>
    </w:p>
    <w:p w:rsidR="00000000" w:rsidRDefault="00FE1CF5">
      <w:pPr>
        <w:pStyle w:val="a5"/>
      </w:pPr>
      <w:r>
        <w:rPr>
          <w:rStyle w:val="a3"/>
        </w:rPr>
        <w:t>Статья 970.</w:t>
      </w:r>
      <w:r>
        <w:t xml:space="preserve"> Применение общих правил о страховании к специальным видам страхования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84" w:history="1">
        <w:r>
          <w:rPr>
            <w:rStyle w:val="a4"/>
            <w:shd w:val="clear" w:color="auto" w:fill="F0F0F0"/>
          </w:rPr>
          <w:t>Энциклопедии</w:t>
        </w:r>
      </w:hyperlink>
      <w:r>
        <w:rPr>
          <w:shd w:val="clear" w:color="auto" w:fill="F0F0F0"/>
        </w:rPr>
        <w:t xml:space="preserve">, </w:t>
      </w:r>
      <w:hyperlink r:id="rId4885" w:history="1">
        <w:r>
          <w:rPr>
            <w:rStyle w:val="a4"/>
            <w:shd w:val="clear" w:color="auto" w:fill="F0F0F0"/>
          </w:rPr>
          <w:t>позиции высших судов</w:t>
        </w:r>
      </w:hyperlink>
      <w:r>
        <w:rPr>
          <w:shd w:val="clear" w:color="auto" w:fill="F0F0F0"/>
        </w:rPr>
        <w:t xml:space="preserve"> и другие комментарии к статье 970 ГК РФ</w:t>
      </w:r>
    </w:p>
    <w:p w:rsidR="00000000" w:rsidRDefault="00FE1CF5">
      <w:r>
        <w:t xml:space="preserve">Правила, предусмотренные настоящей главой, применяются к отношениям по страхованию иностранных инвестиций от некоммерческих рисков, </w:t>
      </w:r>
      <w:hyperlink r:id="rId4886" w:history="1">
        <w:r>
          <w:rPr>
            <w:rStyle w:val="a4"/>
          </w:rPr>
          <w:t>морскому страхованию</w:t>
        </w:r>
      </w:hyperlink>
      <w:r>
        <w:t xml:space="preserve">, </w:t>
      </w:r>
      <w:hyperlink r:id="rId4887" w:history="1">
        <w:r>
          <w:rPr>
            <w:rStyle w:val="a4"/>
          </w:rPr>
          <w:t>медицинскому страхованию</w:t>
        </w:r>
      </w:hyperlink>
      <w:r>
        <w:t xml:space="preserve">, </w:t>
      </w:r>
      <w:hyperlink r:id="rId4888" w:history="1">
        <w:r>
          <w:rPr>
            <w:rStyle w:val="a4"/>
          </w:rPr>
          <w:t>страхованию</w:t>
        </w:r>
      </w:hyperlink>
      <w:r>
        <w:t xml:space="preserve"> </w:t>
      </w:r>
      <w:r>
        <w:t xml:space="preserve">банковских вкладов, страхованию пенсий и </w:t>
      </w:r>
      <w:hyperlink r:id="rId4889" w:history="1">
        <w:r>
          <w:rPr>
            <w:rStyle w:val="a4"/>
          </w:rPr>
          <w:t>страхованию</w:t>
        </w:r>
      </w:hyperlink>
      <w:r>
        <w:t xml:space="preserve"> экспортных кредитов и инвестиций от предпринимательских и (или) политических рисков постольку, </w:t>
      </w:r>
      <w:r>
        <w:lastRenderedPageBreak/>
        <w:t>поскольку законами об этих видах страхов</w:t>
      </w:r>
      <w:r>
        <w:t>ания и </w:t>
      </w:r>
      <w:hyperlink r:id="rId4890" w:history="1">
        <w:r>
          <w:rPr>
            <w:rStyle w:val="a4"/>
          </w:rPr>
          <w:t>Федеральным законом</w:t>
        </w:r>
      </w:hyperlink>
      <w:r>
        <w:t xml:space="preserve"> от 17 мая 2007 года N 82-ФЗ "О банке развития" не установлено иное.</w:t>
      </w:r>
    </w:p>
    <w:p w:rsidR="00000000" w:rsidRDefault="00FE1CF5"/>
    <w:p w:rsidR="00000000" w:rsidRDefault="00FE1CF5">
      <w:pPr>
        <w:pStyle w:val="1"/>
      </w:pPr>
      <w:bookmarkStart w:id="5470" w:name="sub_2049"/>
      <w:r>
        <w:t>Глава 49. Поручение</w:t>
      </w:r>
    </w:p>
    <w:bookmarkEnd w:id="54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91" w:history="1">
        <w:r>
          <w:rPr>
            <w:rStyle w:val="a4"/>
            <w:shd w:val="clear" w:color="auto" w:fill="F0F0F0"/>
          </w:rPr>
          <w:t>Энциклопедию решений</w:t>
        </w:r>
      </w:hyperlink>
      <w:r>
        <w:rPr>
          <w:shd w:val="clear" w:color="auto" w:fill="F0F0F0"/>
        </w:rPr>
        <w:t>. Договор поручения</w:t>
      </w:r>
    </w:p>
    <w:p w:rsidR="00000000" w:rsidRDefault="00FE1CF5">
      <w:pPr>
        <w:pStyle w:val="a7"/>
        <w:rPr>
          <w:shd w:val="clear" w:color="auto" w:fill="F0F0F0"/>
        </w:rPr>
      </w:pPr>
      <w:r>
        <w:t xml:space="preserve"> </w:t>
      </w:r>
      <w:r>
        <w:rPr>
          <w:shd w:val="clear" w:color="auto" w:fill="F0F0F0"/>
        </w:rPr>
        <w:t xml:space="preserve">См. </w:t>
      </w:r>
      <w:hyperlink r:id="rId4892" w:history="1">
        <w:r>
          <w:rPr>
            <w:rStyle w:val="a4"/>
            <w:shd w:val="clear" w:color="auto" w:fill="F0F0F0"/>
          </w:rPr>
          <w:t>схему</w:t>
        </w:r>
      </w:hyperlink>
      <w:r>
        <w:rPr>
          <w:shd w:val="clear" w:color="auto" w:fill="F0F0F0"/>
        </w:rPr>
        <w:t xml:space="preserve"> "Договор поручения. Договор комиссии"</w:t>
      </w:r>
    </w:p>
    <w:p w:rsidR="00000000" w:rsidRDefault="00FE1CF5">
      <w:pPr>
        <w:pStyle w:val="a7"/>
        <w:rPr>
          <w:shd w:val="clear" w:color="auto" w:fill="F0F0F0"/>
        </w:rPr>
      </w:pPr>
      <w:r>
        <w:t xml:space="preserve"> </w:t>
      </w:r>
    </w:p>
    <w:p w:rsidR="00000000" w:rsidRDefault="00FE1CF5">
      <w:pPr>
        <w:pStyle w:val="a5"/>
      </w:pPr>
      <w:bookmarkStart w:id="5471" w:name="sub_971"/>
      <w:r>
        <w:rPr>
          <w:rStyle w:val="a3"/>
        </w:rPr>
        <w:t>Статья 971.</w:t>
      </w:r>
      <w:r>
        <w:t xml:space="preserve"> Договор поручения</w:t>
      </w:r>
    </w:p>
    <w:bookmarkEnd w:id="54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93" w:history="1">
        <w:r>
          <w:rPr>
            <w:rStyle w:val="a4"/>
            <w:shd w:val="clear" w:color="auto" w:fill="F0F0F0"/>
          </w:rPr>
          <w:t>Энциклопедии</w:t>
        </w:r>
      </w:hyperlink>
      <w:r>
        <w:rPr>
          <w:shd w:val="clear" w:color="auto" w:fill="F0F0F0"/>
        </w:rPr>
        <w:t xml:space="preserve">, </w:t>
      </w:r>
      <w:hyperlink r:id="rId4894" w:history="1">
        <w:r>
          <w:rPr>
            <w:rStyle w:val="a4"/>
            <w:shd w:val="clear" w:color="auto" w:fill="F0F0F0"/>
          </w:rPr>
          <w:t>позиции высших судов</w:t>
        </w:r>
      </w:hyperlink>
      <w:r>
        <w:rPr>
          <w:shd w:val="clear" w:color="auto" w:fill="F0F0F0"/>
        </w:rPr>
        <w:t xml:space="preserve"> и другие комментарии к статье 971 ГК РФ</w:t>
      </w:r>
    </w:p>
    <w:p w:rsidR="00000000" w:rsidRDefault="00FE1CF5">
      <w:bookmarkStart w:id="5472" w:name="sub_9711"/>
      <w:r>
        <w:t>1. По договору поручения одна сторона (поверенный) обязуется совершить от</w:t>
      </w:r>
      <w:r>
        <w:t xml:space="preserve"> имени и за счет другой стороны (доверителя) определенные юридические действия. Права и обязанности по сделке, совершенной поверенным, возникают непосредственно у доверителя.</w:t>
      </w:r>
    </w:p>
    <w:p w:rsidR="00000000" w:rsidRDefault="00FE1CF5">
      <w:bookmarkStart w:id="5473" w:name="sub_9712"/>
      <w:bookmarkEnd w:id="5472"/>
      <w:r>
        <w:t>2. Договор поручения может быть заключен с указанием срока, в теч</w:t>
      </w:r>
      <w:r>
        <w:t>ение которого поверенный вправе действовать от имени доверителя, или без такого указания.</w:t>
      </w:r>
    </w:p>
    <w:bookmarkEnd w:id="5473"/>
    <w:p w:rsidR="00000000" w:rsidRDefault="00FE1CF5"/>
    <w:p w:rsidR="00000000" w:rsidRDefault="00FE1CF5">
      <w:pPr>
        <w:pStyle w:val="a5"/>
      </w:pPr>
      <w:bookmarkStart w:id="5474" w:name="sub_972"/>
      <w:r>
        <w:rPr>
          <w:rStyle w:val="a3"/>
        </w:rPr>
        <w:t>Статья 972.</w:t>
      </w:r>
      <w:r>
        <w:t xml:space="preserve"> Вознаграждение поверенного</w:t>
      </w:r>
    </w:p>
    <w:bookmarkEnd w:id="54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95" w:history="1">
        <w:r>
          <w:rPr>
            <w:rStyle w:val="a4"/>
            <w:shd w:val="clear" w:color="auto" w:fill="F0F0F0"/>
          </w:rPr>
          <w:t>Энциклопедии</w:t>
        </w:r>
      </w:hyperlink>
      <w:r>
        <w:rPr>
          <w:shd w:val="clear" w:color="auto" w:fill="F0F0F0"/>
        </w:rPr>
        <w:t xml:space="preserve">, </w:t>
      </w:r>
      <w:hyperlink r:id="rId4896" w:history="1">
        <w:r>
          <w:rPr>
            <w:rStyle w:val="a4"/>
            <w:shd w:val="clear" w:color="auto" w:fill="F0F0F0"/>
          </w:rPr>
          <w:t>позиции высших судов</w:t>
        </w:r>
      </w:hyperlink>
      <w:r>
        <w:rPr>
          <w:shd w:val="clear" w:color="auto" w:fill="F0F0F0"/>
        </w:rPr>
        <w:t xml:space="preserve"> и другие комментарии к статье 972 ГК РФ</w:t>
      </w:r>
    </w:p>
    <w:p w:rsidR="00000000" w:rsidRDefault="00FE1CF5">
      <w:bookmarkStart w:id="5475" w:name="sub_9721"/>
      <w:r>
        <w:t>1. Доверитель обязан уплатить поверенному вознаграждение, если это предусмотрено законом, иными правовыми актами или договором поручения</w:t>
      </w:r>
      <w:r>
        <w:t>.</w:t>
      </w:r>
    </w:p>
    <w:p w:rsidR="00000000" w:rsidRDefault="00FE1CF5">
      <w:bookmarkStart w:id="5476" w:name="sub_97212"/>
      <w:bookmarkEnd w:id="5475"/>
      <w:r>
        <w:t>В случаях, когда договор поручения связан с осуществлением обеими сторонами или одной из них предпринимательской деятельности, доверитель обязан уплатить поверенному вознаграждение, если договором не предусмотрено иное.</w:t>
      </w:r>
    </w:p>
    <w:p w:rsidR="00000000" w:rsidRDefault="00FE1CF5">
      <w:bookmarkStart w:id="5477" w:name="sub_97202"/>
      <w:bookmarkEnd w:id="5476"/>
      <w:r>
        <w:t xml:space="preserve">2. При отсутствии в возмездном договоре поручения условия о размере вознаграждения или о порядке его уплаты вознаграждение уплачивается после исполнения поручения в размере, определяемом в соответствии с </w:t>
      </w:r>
      <w:hyperlink w:anchor="sub_4243" w:history="1">
        <w:r>
          <w:rPr>
            <w:rStyle w:val="a4"/>
          </w:rPr>
          <w:t>пунктом 3 статьи 424</w:t>
        </w:r>
      </w:hyperlink>
      <w:r>
        <w:t xml:space="preserve"> настоящего Кодекса.</w:t>
      </w:r>
    </w:p>
    <w:p w:rsidR="00000000" w:rsidRDefault="00FE1CF5">
      <w:bookmarkStart w:id="5478" w:name="sub_9723"/>
      <w:bookmarkEnd w:id="5477"/>
      <w:r>
        <w:t>3. Поверенный, действующий в качестве коммерческого представителя (</w:t>
      </w:r>
      <w:hyperlink w:anchor="sub_18401" w:history="1">
        <w:r>
          <w:rPr>
            <w:rStyle w:val="a4"/>
          </w:rPr>
          <w:t>пункт 1 статьи 184</w:t>
        </w:r>
      </w:hyperlink>
      <w:r>
        <w:t xml:space="preserve">), вправе в соответствии со </w:t>
      </w:r>
      <w:hyperlink w:anchor="sub_359" w:history="1">
        <w:r>
          <w:rPr>
            <w:rStyle w:val="a4"/>
          </w:rPr>
          <w:t>статьей 359</w:t>
        </w:r>
      </w:hyperlink>
      <w:r>
        <w:t xml:space="preserve"> настоящего Кодекса удерживать находящиеся</w:t>
      </w:r>
      <w:r>
        <w:t xml:space="preserve"> у него вещи, которые подлежат передаче доверителю, в обеспечение своих требований по договору поручения.</w:t>
      </w:r>
    </w:p>
    <w:bookmarkEnd w:id="5478"/>
    <w:p w:rsidR="00000000" w:rsidRDefault="00FE1CF5"/>
    <w:p w:rsidR="00000000" w:rsidRDefault="00FE1CF5">
      <w:pPr>
        <w:pStyle w:val="a5"/>
      </w:pPr>
      <w:bookmarkStart w:id="5479" w:name="sub_973"/>
      <w:r>
        <w:rPr>
          <w:rStyle w:val="a3"/>
        </w:rPr>
        <w:t>Статья 973.</w:t>
      </w:r>
      <w:r>
        <w:t xml:space="preserve"> Исполнение поручения в соответствии с указаниями доверителя</w:t>
      </w:r>
    </w:p>
    <w:bookmarkEnd w:id="54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897" w:history="1">
        <w:r>
          <w:rPr>
            <w:rStyle w:val="a4"/>
            <w:shd w:val="clear" w:color="auto" w:fill="F0F0F0"/>
          </w:rPr>
          <w:t>Энциклопедии</w:t>
        </w:r>
      </w:hyperlink>
      <w:r>
        <w:rPr>
          <w:shd w:val="clear" w:color="auto" w:fill="F0F0F0"/>
        </w:rPr>
        <w:t xml:space="preserve">, </w:t>
      </w:r>
      <w:hyperlink r:id="rId4898" w:history="1">
        <w:r>
          <w:rPr>
            <w:rStyle w:val="a4"/>
            <w:shd w:val="clear" w:color="auto" w:fill="F0F0F0"/>
          </w:rPr>
          <w:t>позиции высших судов</w:t>
        </w:r>
      </w:hyperlink>
      <w:r>
        <w:rPr>
          <w:shd w:val="clear" w:color="auto" w:fill="F0F0F0"/>
        </w:rPr>
        <w:t xml:space="preserve"> и другие комментарии к статье 973 ГК РФ</w:t>
      </w:r>
    </w:p>
    <w:p w:rsidR="00000000" w:rsidRDefault="00FE1CF5">
      <w:bookmarkStart w:id="5480" w:name="sub_9731"/>
      <w:r>
        <w:t>1. Поверенный обязан исполнять данное ему поручение в соответствии с указаниями доверит</w:t>
      </w:r>
      <w:r>
        <w:t>еля. Указания доверителя должны быть правомерными, осуществимыми и конкретными.</w:t>
      </w:r>
    </w:p>
    <w:p w:rsidR="00000000" w:rsidRDefault="00FE1CF5">
      <w:bookmarkStart w:id="5481" w:name="sub_9732"/>
      <w:bookmarkEnd w:id="5480"/>
      <w:r>
        <w:t>2. Поверенный вправе отступить от указаний доверителя, если по обстоятельствам дела это необходимо в интересах доверителя и поверенный не мог предварительно зап</w:t>
      </w:r>
      <w:r>
        <w:t>росить доверителя либо не получил в разумный срок ответа на свой запрос. Поверенный обязан уведомить доверителя о допущенных отступлениях, как только уведомление стало возможным.</w:t>
      </w:r>
    </w:p>
    <w:p w:rsidR="00000000" w:rsidRDefault="00FE1CF5">
      <w:bookmarkStart w:id="5482" w:name="sub_9733"/>
      <w:bookmarkEnd w:id="5481"/>
      <w:r>
        <w:t>3. Поверенному, действующему в качестве коммерческого предста</w:t>
      </w:r>
      <w:r>
        <w:t>вителя (</w:t>
      </w:r>
      <w:hyperlink w:anchor="sub_18401" w:history="1">
        <w:r>
          <w:rPr>
            <w:rStyle w:val="a4"/>
          </w:rPr>
          <w:t>пункт 1 статьи 184</w:t>
        </w:r>
      </w:hyperlink>
      <w:r>
        <w:t>), может быть предоставлено доверителем право отступать в интересах доверителя от его указаний без предварительного запроса об этом. В этом случае коммерческий представитель обязан в разумный срок уведом</w:t>
      </w:r>
      <w:r>
        <w:t>ить доверителя о допущенных отступлениях, если иное не предусмотрено договором поручения.</w:t>
      </w:r>
    </w:p>
    <w:bookmarkEnd w:id="5482"/>
    <w:p w:rsidR="00000000" w:rsidRDefault="00FE1CF5"/>
    <w:p w:rsidR="00000000" w:rsidRDefault="00FE1CF5">
      <w:pPr>
        <w:pStyle w:val="a5"/>
      </w:pPr>
      <w:bookmarkStart w:id="5483" w:name="sub_974"/>
      <w:r>
        <w:rPr>
          <w:rStyle w:val="a3"/>
        </w:rPr>
        <w:t>Статья 974.</w:t>
      </w:r>
      <w:r>
        <w:t xml:space="preserve"> Обязанности поверенного</w:t>
      </w:r>
    </w:p>
    <w:bookmarkEnd w:id="5483"/>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899" w:history="1">
        <w:r>
          <w:rPr>
            <w:rStyle w:val="a4"/>
            <w:shd w:val="clear" w:color="auto" w:fill="F0F0F0"/>
          </w:rPr>
          <w:t>Энциклопедии</w:t>
        </w:r>
      </w:hyperlink>
      <w:r>
        <w:rPr>
          <w:shd w:val="clear" w:color="auto" w:fill="F0F0F0"/>
        </w:rPr>
        <w:t xml:space="preserve">, </w:t>
      </w:r>
      <w:hyperlink r:id="rId4900" w:history="1">
        <w:r>
          <w:rPr>
            <w:rStyle w:val="a4"/>
            <w:shd w:val="clear" w:color="auto" w:fill="F0F0F0"/>
          </w:rPr>
          <w:t>позиции высших судов</w:t>
        </w:r>
      </w:hyperlink>
      <w:r>
        <w:rPr>
          <w:shd w:val="clear" w:color="auto" w:fill="F0F0F0"/>
        </w:rPr>
        <w:t xml:space="preserve"> и другие комментарии к статье 974 ГК РФ</w:t>
      </w:r>
    </w:p>
    <w:p w:rsidR="00000000" w:rsidRDefault="00FE1CF5">
      <w:r>
        <w:t>Поверенный обязан:</w:t>
      </w:r>
    </w:p>
    <w:p w:rsidR="00000000" w:rsidRDefault="00FE1CF5">
      <w:bookmarkStart w:id="5484" w:name="sub_9741"/>
      <w:r>
        <w:t xml:space="preserve">лично исполнять данное ему поручение, за исключением случаев, указанных в </w:t>
      </w:r>
      <w:hyperlink w:anchor="sub_976" w:history="1">
        <w:r>
          <w:rPr>
            <w:rStyle w:val="a4"/>
          </w:rPr>
          <w:t>статье 9</w:t>
        </w:r>
        <w:r>
          <w:rPr>
            <w:rStyle w:val="a4"/>
          </w:rPr>
          <w:t>76</w:t>
        </w:r>
      </w:hyperlink>
      <w:r>
        <w:t xml:space="preserve"> настоящего Кодекса;</w:t>
      </w:r>
    </w:p>
    <w:p w:rsidR="00000000" w:rsidRDefault="00FE1CF5">
      <w:bookmarkStart w:id="5485" w:name="sub_9743"/>
      <w:bookmarkEnd w:id="5484"/>
      <w:r>
        <w:t>сообщать доверителю по его требованию все сведения о ходе исполнения поручения;</w:t>
      </w:r>
    </w:p>
    <w:p w:rsidR="00000000" w:rsidRDefault="00FE1CF5">
      <w:bookmarkStart w:id="5486" w:name="sub_97404"/>
      <w:bookmarkEnd w:id="5485"/>
      <w:r>
        <w:t>передавать доверителю без промедления все полученное по сделкам, совершенным во исполнение поручения;</w:t>
      </w:r>
    </w:p>
    <w:p w:rsidR="00000000" w:rsidRDefault="00FE1CF5">
      <w:bookmarkStart w:id="5487" w:name="sub_97405"/>
      <w:bookmarkEnd w:id="5486"/>
      <w:r>
        <w:t>по исполнении поручения или при прекращении договора поручения до его исполнения без промедления возвратить доверителю доверенность, срок действия которой не истек, и представить отчет с приложением оправдательных документов, если это требуется по услов</w:t>
      </w:r>
      <w:r>
        <w:t>иям договора или характеру поручения.</w:t>
      </w:r>
    </w:p>
    <w:bookmarkEnd w:id="5487"/>
    <w:p w:rsidR="00000000" w:rsidRDefault="00FE1CF5"/>
    <w:p w:rsidR="00000000" w:rsidRDefault="00FE1CF5">
      <w:pPr>
        <w:pStyle w:val="a5"/>
      </w:pPr>
      <w:bookmarkStart w:id="5488" w:name="sub_975"/>
      <w:r>
        <w:rPr>
          <w:rStyle w:val="a3"/>
        </w:rPr>
        <w:t>Статья 975.</w:t>
      </w:r>
      <w:r>
        <w:t xml:space="preserve"> Обязанности доверителя</w:t>
      </w:r>
    </w:p>
    <w:bookmarkEnd w:id="54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01" w:history="1">
        <w:r>
          <w:rPr>
            <w:rStyle w:val="a4"/>
            <w:shd w:val="clear" w:color="auto" w:fill="F0F0F0"/>
          </w:rPr>
          <w:t>Энциклопедии</w:t>
        </w:r>
      </w:hyperlink>
      <w:r>
        <w:rPr>
          <w:shd w:val="clear" w:color="auto" w:fill="F0F0F0"/>
        </w:rPr>
        <w:t xml:space="preserve">, </w:t>
      </w:r>
      <w:hyperlink r:id="rId4902" w:history="1">
        <w:r>
          <w:rPr>
            <w:rStyle w:val="a4"/>
            <w:shd w:val="clear" w:color="auto" w:fill="F0F0F0"/>
          </w:rPr>
          <w:t>позиции</w:t>
        </w:r>
        <w:r>
          <w:rPr>
            <w:rStyle w:val="a4"/>
            <w:shd w:val="clear" w:color="auto" w:fill="F0F0F0"/>
          </w:rPr>
          <w:t xml:space="preserve"> высших судов</w:t>
        </w:r>
      </w:hyperlink>
      <w:r>
        <w:rPr>
          <w:shd w:val="clear" w:color="auto" w:fill="F0F0F0"/>
        </w:rPr>
        <w:t xml:space="preserve"> и другие комментарии к статье 975 ГК РФ</w:t>
      </w:r>
    </w:p>
    <w:p w:rsidR="00000000" w:rsidRDefault="00FE1CF5">
      <w:bookmarkStart w:id="5489" w:name="sub_9751"/>
      <w:r>
        <w:t xml:space="preserve">1. Доверитель обязан выдать поверенному доверенность (доверенности) на совершение юридических действий, предусмотренных договором поручения, за исключением случаев, предусмотренных </w:t>
      </w:r>
      <w:hyperlink w:anchor="sub_18212" w:history="1">
        <w:r>
          <w:rPr>
            <w:rStyle w:val="a4"/>
          </w:rPr>
          <w:t>абзацем вторым пункта 1 статьи 182</w:t>
        </w:r>
      </w:hyperlink>
      <w:r>
        <w:t xml:space="preserve"> настоящего Кодекса.</w:t>
      </w:r>
    </w:p>
    <w:p w:rsidR="00000000" w:rsidRDefault="00FE1CF5">
      <w:bookmarkStart w:id="5490" w:name="sub_9752"/>
      <w:bookmarkEnd w:id="5489"/>
      <w:r>
        <w:t>2. Доверитель обязан, если иное не предусмотрено договором:</w:t>
      </w:r>
    </w:p>
    <w:p w:rsidR="00000000" w:rsidRDefault="00FE1CF5">
      <w:bookmarkStart w:id="5491" w:name="sub_97522"/>
      <w:bookmarkEnd w:id="5490"/>
      <w:r>
        <w:t>возмещать поверенному понесенные издержки;</w:t>
      </w:r>
    </w:p>
    <w:p w:rsidR="00000000" w:rsidRDefault="00FE1CF5">
      <w:bookmarkStart w:id="5492" w:name="sub_97523"/>
      <w:bookmarkEnd w:id="5491"/>
      <w:r>
        <w:t>обеспечивать поверенного средс</w:t>
      </w:r>
      <w:r>
        <w:t>твами, необходимыми для исполнения поручения.</w:t>
      </w:r>
    </w:p>
    <w:p w:rsidR="00000000" w:rsidRDefault="00FE1CF5">
      <w:bookmarkStart w:id="5493" w:name="sub_9753"/>
      <w:bookmarkEnd w:id="5492"/>
      <w:r>
        <w:t>3. Доверитель обязан без промедления принять от поверенного все исполненное им в соответствии с договором поручения.</w:t>
      </w:r>
    </w:p>
    <w:p w:rsidR="00000000" w:rsidRDefault="00FE1CF5">
      <w:bookmarkStart w:id="5494" w:name="sub_9754"/>
      <w:bookmarkEnd w:id="5493"/>
      <w:r>
        <w:t>4. Доверитель обязан уплатить поверенному вознаграждение, ес</w:t>
      </w:r>
      <w:r>
        <w:t xml:space="preserve">ли в соответствии со </w:t>
      </w:r>
      <w:hyperlink w:anchor="sub_972" w:history="1">
        <w:r>
          <w:rPr>
            <w:rStyle w:val="a4"/>
          </w:rPr>
          <w:t>статьей 972</w:t>
        </w:r>
      </w:hyperlink>
      <w:r>
        <w:t xml:space="preserve"> настоящего Кодекса договор поручения является возмездным.</w:t>
      </w:r>
    </w:p>
    <w:bookmarkEnd w:id="5494"/>
    <w:p w:rsidR="00000000" w:rsidRDefault="00FE1CF5"/>
    <w:p w:rsidR="00000000" w:rsidRDefault="00FE1CF5">
      <w:pPr>
        <w:pStyle w:val="a5"/>
      </w:pPr>
      <w:bookmarkStart w:id="5495" w:name="sub_976"/>
      <w:r>
        <w:rPr>
          <w:rStyle w:val="a3"/>
        </w:rPr>
        <w:t>Статья 976.</w:t>
      </w:r>
      <w:r>
        <w:t xml:space="preserve"> Передоверие исполнения поручения</w:t>
      </w:r>
    </w:p>
    <w:bookmarkEnd w:id="54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03" w:history="1">
        <w:r>
          <w:rPr>
            <w:rStyle w:val="a4"/>
            <w:shd w:val="clear" w:color="auto" w:fill="F0F0F0"/>
          </w:rPr>
          <w:t>Энциклопедии</w:t>
        </w:r>
      </w:hyperlink>
      <w:r>
        <w:rPr>
          <w:shd w:val="clear" w:color="auto" w:fill="F0F0F0"/>
        </w:rPr>
        <w:t xml:space="preserve"> и другие комментарии к статье 976 ГК РФ</w:t>
      </w:r>
    </w:p>
    <w:p w:rsidR="00000000" w:rsidRDefault="00FE1CF5">
      <w:bookmarkStart w:id="5496" w:name="sub_9761"/>
      <w:r>
        <w:t xml:space="preserve">1. Поверенный вправе передать исполнение поручения другому лицу (заместителю) лишь в случаях и на условиях, предусмотренных </w:t>
      </w:r>
      <w:hyperlink w:anchor="sub_187" w:history="1">
        <w:r>
          <w:rPr>
            <w:rStyle w:val="a4"/>
          </w:rPr>
          <w:t>статьей 187</w:t>
        </w:r>
      </w:hyperlink>
      <w:r>
        <w:t xml:space="preserve"> настоящего Кодекса.</w:t>
      </w:r>
    </w:p>
    <w:p w:rsidR="00000000" w:rsidRDefault="00FE1CF5">
      <w:bookmarkStart w:id="5497" w:name="sub_97602"/>
      <w:bookmarkEnd w:id="5496"/>
      <w:r>
        <w:t>2. Доверитель вправе отвести заместителя, избранного поверенным.</w:t>
      </w:r>
    </w:p>
    <w:p w:rsidR="00000000" w:rsidRDefault="00FE1CF5">
      <w:bookmarkStart w:id="5498" w:name="sub_9763"/>
      <w:bookmarkEnd w:id="5497"/>
      <w:r>
        <w:t>3. Если возможный заместитель поверенного поименован в договоре поручения, поверенный не отвечает ни за его выбор, ни за ведение им дел.</w:t>
      </w:r>
    </w:p>
    <w:p w:rsidR="00000000" w:rsidRDefault="00FE1CF5">
      <w:bookmarkStart w:id="5499" w:name="sub_97632"/>
      <w:bookmarkEnd w:id="5498"/>
      <w:r>
        <w:t>Если право п</w:t>
      </w:r>
      <w:r>
        <w:t>оверенного передать исполнение поручения другому лицу в договоре не предусмотрено либо предусмотрено, но заместитель в нем не поименован, поверенный отвечает за выбор заместителя.</w:t>
      </w:r>
    </w:p>
    <w:bookmarkEnd w:id="5499"/>
    <w:p w:rsidR="00000000" w:rsidRDefault="00FE1CF5"/>
    <w:p w:rsidR="00000000" w:rsidRDefault="00FE1CF5">
      <w:pPr>
        <w:pStyle w:val="a5"/>
      </w:pPr>
      <w:bookmarkStart w:id="5500" w:name="sub_977"/>
      <w:r>
        <w:rPr>
          <w:rStyle w:val="a3"/>
        </w:rPr>
        <w:t>Статья 977.</w:t>
      </w:r>
      <w:r>
        <w:t xml:space="preserve"> Прекращение договора поручения</w:t>
      </w:r>
    </w:p>
    <w:bookmarkEnd w:id="55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04" w:history="1">
        <w:r>
          <w:rPr>
            <w:rStyle w:val="a4"/>
            <w:shd w:val="clear" w:color="auto" w:fill="F0F0F0"/>
          </w:rPr>
          <w:t>Энциклопедии</w:t>
        </w:r>
      </w:hyperlink>
      <w:r>
        <w:rPr>
          <w:shd w:val="clear" w:color="auto" w:fill="F0F0F0"/>
        </w:rPr>
        <w:t xml:space="preserve">, </w:t>
      </w:r>
      <w:hyperlink r:id="rId4905" w:history="1">
        <w:r>
          <w:rPr>
            <w:rStyle w:val="a4"/>
            <w:shd w:val="clear" w:color="auto" w:fill="F0F0F0"/>
          </w:rPr>
          <w:t>позиции высших судов</w:t>
        </w:r>
      </w:hyperlink>
      <w:r>
        <w:rPr>
          <w:shd w:val="clear" w:color="auto" w:fill="F0F0F0"/>
        </w:rPr>
        <w:t xml:space="preserve"> и другие комментарии к статье 977 ГК РФ</w:t>
      </w:r>
    </w:p>
    <w:p w:rsidR="00000000" w:rsidRDefault="00FE1CF5">
      <w:bookmarkStart w:id="5501" w:name="sub_9771"/>
      <w:r>
        <w:t>1. Договор поручения прекращается вследствие:</w:t>
      </w:r>
    </w:p>
    <w:p w:rsidR="00000000" w:rsidRDefault="00FE1CF5">
      <w:bookmarkStart w:id="5502" w:name="sub_97712"/>
      <w:bookmarkEnd w:id="5501"/>
      <w:r>
        <w:t>отмены поручения доверителем;</w:t>
      </w:r>
    </w:p>
    <w:p w:rsidR="00000000" w:rsidRDefault="00FE1CF5">
      <w:bookmarkStart w:id="5503" w:name="sub_97713"/>
      <w:bookmarkEnd w:id="5502"/>
      <w:r>
        <w:t>отказа поверенного;</w:t>
      </w:r>
    </w:p>
    <w:p w:rsidR="00000000" w:rsidRDefault="00FE1CF5">
      <w:bookmarkStart w:id="5504" w:name="sub_97714"/>
      <w:bookmarkEnd w:id="5503"/>
      <w:r>
        <w:t xml:space="preserve">смерти доверителя или поверенного, признания кого-либо из них недееспособным, ограниченно дееспособным или </w:t>
      </w:r>
      <w:r>
        <w:t>безвестно отсутствующим.</w:t>
      </w:r>
    </w:p>
    <w:p w:rsidR="00000000" w:rsidRDefault="00FE1CF5">
      <w:bookmarkStart w:id="5505" w:name="sub_9772"/>
      <w:bookmarkEnd w:id="5504"/>
      <w:r>
        <w:t>2. Доверитель вправе отменить поручение, а поверенный отказаться от него во всякое время. Соглашение об отказе от этого права ничтожно.</w:t>
      </w:r>
    </w:p>
    <w:p w:rsidR="00000000" w:rsidRDefault="00FE1CF5">
      <w:bookmarkStart w:id="5506" w:name="sub_9773"/>
      <w:bookmarkEnd w:id="5505"/>
      <w:r>
        <w:lastRenderedPageBreak/>
        <w:t>3. Сторона, отказывающаяся от договора поручения, предусматрив</w:t>
      </w:r>
      <w:r>
        <w:t>ающего действия поверенного в качестве коммерческого представителя, должна уведомить другую сторону о прекращении договора не позднее чем за тридцать дней, если договором не предусмотрен более длительный срок.</w:t>
      </w:r>
    </w:p>
    <w:p w:rsidR="00000000" w:rsidRDefault="00FE1CF5">
      <w:bookmarkStart w:id="5507" w:name="sub_97732"/>
      <w:bookmarkEnd w:id="5506"/>
      <w:r>
        <w:t>При реорганизации юридическог</w:t>
      </w:r>
      <w:r>
        <w:t>о лица, являющегося коммерческим представителем, доверитель вправе отменить поручение без такого предварительного уведомления.</w:t>
      </w:r>
    </w:p>
    <w:bookmarkEnd w:id="5507"/>
    <w:p w:rsidR="00000000" w:rsidRDefault="00FE1CF5"/>
    <w:p w:rsidR="00000000" w:rsidRDefault="00FE1CF5">
      <w:pPr>
        <w:pStyle w:val="a5"/>
      </w:pPr>
      <w:bookmarkStart w:id="5508" w:name="sub_978"/>
      <w:r>
        <w:rPr>
          <w:rStyle w:val="a3"/>
        </w:rPr>
        <w:t>Статья 978.</w:t>
      </w:r>
      <w:r>
        <w:t xml:space="preserve"> Последствия прекращения договора поручения</w:t>
      </w:r>
    </w:p>
    <w:bookmarkEnd w:id="55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06" w:history="1">
        <w:r>
          <w:rPr>
            <w:rStyle w:val="a4"/>
            <w:shd w:val="clear" w:color="auto" w:fill="F0F0F0"/>
          </w:rPr>
          <w:t>Энциклопедии</w:t>
        </w:r>
      </w:hyperlink>
      <w:r>
        <w:rPr>
          <w:shd w:val="clear" w:color="auto" w:fill="F0F0F0"/>
        </w:rPr>
        <w:t xml:space="preserve">, </w:t>
      </w:r>
      <w:hyperlink r:id="rId4907" w:history="1">
        <w:r>
          <w:rPr>
            <w:rStyle w:val="a4"/>
            <w:shd w:val="clear" w:color="auto" w:fill="F0F0F0"/>
          </w:rPr>
          <w:t>позиции высших судов</w:t>
        </w:r>
      </w:hyperlink>
      <w:r>
        <w:rPr>
          <w:shd w:val="clear" w:color="auto" w:fill="F0F0F0"/>
        </w:rPr>
        <w:t xml:space="preserve"> и другие комментарии к статье 978 ГК РФ</w:t>
      </w:r>
    </w:p>
    <w:p w:rsidR="00000000" w:rsidRDefault="00FE1CF5">
      <w:bookmarkStart w:id="5509" w:name="sub_9781"/>
      <w:r>
        <w:t>1. Если договор поручения прекращен до того, как поручение исполнено поверенным по</w:t>
      </w:r>
      <w:r>
        <w:t>лностью, доверитель обязан возместить поверенному понесенные при исполнении поручения издержки, а когда поверенному причиталось вознаграждение, также уплатить ему вознаграждение соразмерно выполненной им работе. Это правило не применяется к исполнению пове</w:t>
      </w:r>
      <w:r>
        <w:t>ренным поручения после того, как он узнал или должен был узнать о прекращении поручения.</w:t>
      </w:r>
    </w:p>
    <w:p w:rsidR="00000000" w:rsidRDefault="00FE1CF5">
      <w:bookmarkStart w:id="5510" w:name="sub_9782"/>
      <w:bookmarkEnd w:id="5509"/>
      <w:r>
        <w:t xml:space="preserve">2. Отмена доверителем поручения не является основанием для возмещения убытков, причиненных поверенному прекращением договора поручения, за исключением </w:t>
      </w:r>
      <w:r>
        <w:t>случаев прекращения договора, предусматривающего действия поверенного в качестве коммерческого представителя.</w:t>
      </w:r>
    </w:p>
    <w:p w:rsidR="00000000" w:rsidRDefault="00FE1CF5">
      <w:bookmarkStart w:id="5511" w:name="sub_9783"/>
      <w:bookmarkEnd w:id="5510"/>
      <w:r>
        <w:t>3. Отказ поверенного от исполнения поручения доверителя не является основанием для возмещения убытков, причиненных доверителю прек</w:t>
      </w:r>
      <w:r>
        <w:t>ращением договора поручения, за исключением случаев отказа поверенного в условиях, когда доверитель лишен возможности иначе обеспечить свои интересы, а также отказа от исполнения договора, предусматривающего действия поверенного в качестве коммерческого пр</w:t>
      </w:r>
      <w:r>
        <w:t>едставителя.</w:t>
      </w:r>
    </w:p>
    <w:bookmarkEnd w:id="5511"/>
    <w:p w:rsidR="00000000" w:rsidRDefault="00FE1CF5"/>
    <w:p w:rsidR="00000000" w:rsidRDefault="00FE1CF5">
      <w:pPr>
        <w:pStyle w:val="a5"/>
      </w:pPr>
      <w:bookmarkStart w:id="5512" w:name="sub_979"/>
      <w:r>
        <w:rPr>
          <w:rStyle w:val="a3"/>
        </w:rPr>
        <w:t>Статья 979.</w:t>
      </w:r>
      <w:r>
        <w:t xml:space="preserve"> Обязанности наследников поверенного и ликвидатора юридического лица, являющегося поверенным</w:t>
      </w:r>
    </w:p>
    <w:bookmarkEnd w:id="55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08" w:history="1">
        <w:r>
          <w:rPr>
            <w:rStyle w:val="a4"/>
            <w:shd w:val="clear" w:color="auto" w:fill="F0F0F0"/>
          </w:rPr>
          <w:t>Энциклопедии</w:t>
        </w:r>
      </w:hyperlink>
      <w:r>
        <w:rPr>
          <w:shd w:val="clear" w:color="auto" w:fill="F0F0F0"/>
        </w:rPr>
        <w:t xml:space="preserve"> и другие комментарии к ста</w:t>
      </w:r>
      <w:r>
        <w:rPr>
          <w:shd w:val="clear" w:color="auto" w:fill="F0F0F0"/>
        </w:rPr>
        <w:t>тье 979 ГК РФ</w:t>
      </w:r>
    </w:p>
    <w:p w:rsidR="00000000" w:rsidRDefault="00FE1CF5">
      <w:bookmarkStart w:id="5513" w:name="sub_9791"/>
      <w:r>
        <w:t>В случае смерти поверенного его наследники обязаны известить доверителя о прекращении договора поручения и принять меры, необходимые для охраны имущества доверителя, в частности сохранить его вещи и документы, и затем передать это иму</w:t>
      </w:r>
      <w:r>
        <w:t>щество доверителю.</w:t>
      </w:r>
    </w:p>
    <w:p w:rsidR="00000000" w:rsidRDefault="00FE1CF5">
      <w:bookmarkStart w:id="5514" w:name="sub_9792"/>
      <w:bookmarkEnd w:id="5513"/>
      <w:r>
        <w:t>Такая же обязанность лежит на ликвидаторе юридического лица, являющегося поверенным.</w:t>
      </w:r>
    </w:p>
    <w:bookmarkEnd w:id="5514"/>
    <w:p w:rsidR="00000000" w:rsidRDefault="00FE1CF5"/>
    <w:p w:rsidR="00000000" w:rsidRDefault="00FE1CF5">
      <w:pPr>
        <w:pStyle w:val="1"/>
      </w:pPr>
      <w:bookmarkStart w:id="5515" w:name="sub_2050"/>
      <w:r>
        <w:t>Глава 50. Действия в чужом интересе без поручения</w:t>
      </w:r>
    </w:p>
    <w:bookmarkEnd w:id="5515"/>
    <w:p w:rsidR="00000000" w:rsidRDefault="00FE1CF5"/>
    <w:p w:rsidR="00000000" w:rsidRDefault="00FE1CF5">
      <w:pPr>
        <w:pStyle w:val="a5"/>
      </w:pPr>
      <w:bookmarkStart w:id="5516" w:name="sub_980"/>
      <w:r>
        <w:rPr>
          <w:rStyle w:val="a3"/>
        </w:rPr>
        <w:t>Статья 980.</w:t>
      </w:r>
      <w:r>
        <w:t xml:space="preserve"> Условия действий в чужом интересе</w:t>
      </w:r>
    </w:p>
    <w:bookmarkEnd w:id="55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09" w:history="1">
        <w:r>
          <w:rPr>
            <w:rStyle w:val="a4"/>
            <w:shd w:val="clear" w:color="auto" w:fill="F0F0F0"/>
          </w:rPr>
          <w:t>Энциклопедии</w:t>
        </w:r>
      </w:hyperlink>
      <w:r>
        <w:rPr>
          <w:shd w:val="clear" w:color="auto" w:fill="F0F0F0"/>
        </w:rPr>
        <w:t xml:space="preserve">, </w:t>
      </w:r>
      <w:hyperlink r:id="rId4910" w:history="1">
        <w:r>
          <w:rPr>
            <w:rStyle w:val="a4"/>
            <w:shd w:val="clear" w:color="auto" w:fill="F0F0F0"/>
          </w:rPr>
          <w:t>позиции высших судов</w:t>
        </w:r>
      </w:hyperlink>
      <w:r>
        <w:rPr>
          <w:shd w:val="clear" w:color="auto" w:fill="F0F0F0"/>
        </w:rPr>
        <w:t xml:space="preserve"> и другие комментарии к статье 980 ГК РФ</w:t>
      </w:r>
    </w:p>
    <w:p w:rsidR="00000000" w:rsidRDefault="00FE1CF5">
      <w:bookmarkStart w:id="5517" w:name="sub_98001"/>
      <w:r>
        <w:t>1. Действия без поручения, иног</w:t>
      </w:r>
      <w:r>
        <w:t>о указания или заранее обещанного согласия заинтересованного лица в целях предотвращения вреда его личности или имуществу, исполнения его обязательства или в его иных непротивоправных интересах (действия в чужом интересе) должны совершаться исходя из очеви</w:t>
      </w:r>
      <w:r>
        <w:t>дной выгоды или пользы и действительных или вероятных намерений заинтересованного лица и с необходимой по обстоятельствам дела заботливостью и осмотрительностью.</w:t>
      </w:r>
    </w:p>
    <w:p w:rsidR="00000000" w:rsidRDefault="00FE1CF5">
      <w:bookmarkStart w:id="5518" w:name="sub_98002"/>
      <w:bookmarkEnd w:id="5517"/>
      <w:r>
        <w:t>2. Правила, предусмотренные настоящей главой, не применяются к действиям в интересе других лиц, совершаемым государственными и муниципальными органами, для которых такие действия являются одной из целей их деятельности.</w:t>
      </w:r>
    </w:p>
    <w:bookmarkEnd w:id="5518"/>
    <w:p w:rsidR="00000000" w:rsidRDefault="00FE1CF5"/>
    <w:p w:rsidR="00000000" w:rsidRDefault="00FE1CF5">
      <w:pPr>
        <w:pStyle w:val="a5"/>
      </w:pPr>
      <w:bookmarkStart w:id="5519" w:name="sub_981"/>
      <w:r>
        <w:rPr>
          <w:rStyle w:val="a3"/>
        </w:rPr>
        <w:lastRenderedPageBreak/>
        <w:t>Статья 981.</w:t>
      </w:r>
      <w:r>
        <w:t xml:space="preserve"> Уведомл</w:t>
      </w:r>
      <w:r>
        <w:t>ение заинтересованного лица о действиях в его интересе</w:t>
      </w:r>
    </w:p>
    <w:bookmarkEnd w:id="55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11" w:history="1">
        <w:r>
          <w:rPr>
            <w:rStyle w:val="a4"/>
            <w:shd w:val="clear" w:color="auto" w:fill="F0F0F0"/>
          </w:rPr>
          <w:t>Энциклопедии</w:t>
        </w:r>
      </w:hyperlink>
      <w:r>
        <w:rPr>
          <w:shd w:val="clear" w:color="auto" w:fill="F0F0F0"/>
        </w:rPr>
        <w:t xml:space="preserve"> и другие комментарии к статье 981 ГК РФ</w:t>
      </w:r>
    </w:p>
    <w:p w:rsidR="00000000" w:rsidRDefault="00FE1CF5">
      <w:bookmarkStart w:id="5520" w:name="sub_9811"/>
      <w:r>
        <w:t>1. Лицо, действующее в чужом интересе, обязано при перво</w:t>
      </w:r>
      <w:r>
        <w:t>й возможности сообщить об этом заинтересованному лицу и выждать в течение разумного срока его решения об одобрении или о неодобрении предпринятых действий, если только такое ожидание не повлечет серьезный ущерб для заинтересованного лица.</w:t>
      </w:r>
    </w:p>
    <w:p w:rsidR="00000000" w:rsidRDefault="00FE1CF5">
      <w:bookmarkStart w:id="5521" w:name="sub_98102"/>
      <w:bookmarkEnd w:id="5520"/>
      <w:r>
        <w:t>2. Не требуется специально сообщать заинтересованному гражданину о действиях в его интересе, если эти действия предпринимаются в его присутствии.</w:t>
      </w:r>
    </w:p>
    <w:bookmarkEnd w:id="5521"/>
    <w:p w:rsidR="00000000" w:rsidRDefault="00FE1CF5"/>
    <w:p w:rsidR="00000000" w:rsidRDefault="00FE1CF5">
      <w:pPr>
        <w:pStyle w:val="a5"/>
      </w:pPr>
      <w:bookmarkStart w:id="5522" w:name="sub_982"/>
      <w:r>
        <w:rPr>
          <w:rStyle w:val="a3"/>
        </w:rPr>
        <w:t>Статья 982.</w:t>
      </w:r>
      <w:r>
        <w:t xml:space="preserve"> Последствия одобрения заинтересованным лицом действий в его интересе</w:t>
      </w:r>
    </w:p>
    <w:bookmarkEnd w:id="5522"/>
    <w:p w:rsidR="00000000" w:rsidRDefault="00FE1CF5">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FE1CF5">
      <w:pPr>
        <w:pStyle w:val="a7"/>
        <w:rPr>
          <w:shd w:val="clear" w:color="auto" w:fill="F0F0F0"/>
        </w:rPr>
      </w:pPr>
      <w:r>
        <w:t xml:space="preserve"> </w:t>
      </w:r>
      <w:r>
        <w:rPr>
          <w:shd w:val="clear" w:color="auto" w:fill="F0F0F0"/>
        </w:rPr>
        <w:t xml:space="preserve">См. </w:t>
      </w:r>
      <w:hyperlink r:id="rId4912" w:history="1">
        <w:r>
          <w:rPr>
            <w:rStyle w:val="a4"/>
            <w:shd w:val="clear" w:color="auto" w:fill="F0F0F0"/>
          </w:rPr>
          <w:t>Энциклопедии</w:t>
        </w:r>
      </w:hyperlink>
      <w:r>
        <w:rPr>
          <w:shd w:val="clear" w:color="auto" w:fill="F0F0F0"/>
        </w:rPr>
        <w:t xml:space="preserve">, </w:t>
      </w:r>
      <w:hyperlink r:id="rId4913" w:history="1">
        <w:r>
          <w:rPr>
            <w:rStyle w:val="a4"/>
            <w:shd w:val="clear" w:color="auto" w:fill="F0F0F0"/>
          </w:rPr>
          <w:t>позиции высших судов</w:t>
        </w:r>
      </w:hyperlink>
      <w:r>
        <w:rPr>
          <w:shd w:val="clear" w:color="auto" w:fill="F0F0F0"/>
        </w:rPr>
        <w:t xml:space="preserve"> и другие комментарии к статье 982 ГК РФ</w:t>
      </w:r>
    </w:p>
    <w:p w:rsidR="00000000" w:rsidRDefault="00FE1CF5">
      <w:r>
        <w:t>Если лицо, в интересе которого предпринимаютс</w:t>
      </w:r>
      <w:r>
        <w:t>я действия без его поручения, одобрит эти действия, к отношениям сторон в дальнейшем применяются правила о договоре поручения или ином договоре, соответствующем характеру предпринятых действий, даже если одобрение было устным.</w:t>
      </w:r>
    </w:p>
    <w:p w:rsidR="00000000" w:rsidRDefault="00FE1CF5"/>
    <w:p w:rsidR="00000000" w:rsidRDefault="00FE1CF5">
      <w:pPr>
        <w:pStyle w:val="a5"/>
      </w:pPr>
      <w:bookmarkStart w:id="5523" w:name="sub_983"/>
      <w:r>
        <w:rPr>
          <w:rStyle w:val="a3"/>
        </w:rPr>
        <w:t>Статья 983.</w:t>
      </w:r>
      <w:r>
        <w:t xml:space="preserve"> Последств</w:t>
      </w:r>
      <w:r>
        <w:t>ия неодобрения заинтересованным лицом действий в его интересе</w:t>
      </w:r>
    </w:p>
    <w:bookmarkEnd w:id="55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14" w:history="1">
        <w:r>
          <w:rPr>
            <w:rStyle w:val="a4"/>
            <w:shd w:val="clear" w:color="auto" w:fill="F0F0F0"/>
          </w:rPr>
          <w:t>Энциклопедии</w:t>
        </w:r>
      </w:hyperlink>
      <w:r>
        <w:rPr>
          <w:shd w:val="clear" w:color="auto" w:fill="F0F0F0"/>
        </w:rPr>
        <w:t xml:space="preserve"> и другие комментарии к статье 983 ГК РФ</w:t>
      </w:r>
    </w:p>
    <w:p w:rsidR="00000000" w:rsidRDefault="00FE1CF5">
      <w:bookmarkStart w:id="5524" w:name="sub_9831"/>
      <w:r>
        <w:t>1. Действия в чужом интересе, совершенные после т</w:t>
      </w:r>
      <w:r>
        <w:t>ого, как тому, кто их совершает, стало известно, что они не одобряются заинтересованным лицом, не влекут для последнего обязанностей ни в отношении совершившего эти действия, ни в отношении третьих лиц.</w:t>
      </w:r>
    </w:p>
    <w:p w:rsidR="00000000" w:rsidRDefault="00FE1CF5">
      <w:bookmarkStart w:id="5525" w:name="sub_9832"/>
      <w:bookmarkEnd w:id="5524"/>
      <w:r>
        <w:t>2. Действия с целью предотвратить опа</w:t>
      </w:r>
      <w:r>
        <w:t>сность для жизни лица, оказавшегося в опасности, допускаются и против воли этого лица, а исполнение обязанности по содержанию кого-либо - против воли того, на ком лежит эта обязанность.</w:t>
      </w:r>
    </w:p>
    <w:bookmarkEnd w:id="5525"/>
    <w:p w:rsidR="00000000" w:rsidRDefault="00FE1CF5"/>
    <w:p w:rsidR="00000000" w:rsidRDefault="00FE1CF5">
      <w:pPr>
        <w:pStyle w:val="a5"/>
      </w:pPr>
      <w:bookmarkStart w:id="5526" w:name="sub_984"/>
      <w:r>
        <w:rPr>
          <w:rStyle w:val="a3"/>
        </w:rPr>
        <w:t>Статья 984.</w:t>
      </w:r>
      <w:r>
        <w:t xml:space="preserve"> Возмещение убытков лицу, действовавшему в </w:t>
      </w:r>
      <w:r>
        <w:t>чужом интересе</w:t>
      </w:r>
    </w:p>
    <w:bookmarkEnd w:id="55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15" w:history="1">
        <w:r>
          <w:rPr>
            <w:rStyle w:val="a4"/>
            <w:shd w:val="clear" w:color="auto" w:fill="F0F0F0"/>
          </w:rPr>
          <w:t>Энциклопедии</w:t>
        </w:r>
      </w:hyperlink>
      <w:r>
        <w:rPr>
          <w:shd w:val="clear" w:color="auto" w:fill="F0F0F0"/>
        </w:rPr>
        <w:t xml:space="preserve">, </w:t>
      </w:r>
      <w:hyperlink r:id="rId4916" w:history="1">
        <w:r>
          <w:rPr>
            <w:rStyle w:val="a4"/>
            <w:shd w:val="clear" w:color="auto" w:fill="F0F0F0"/>
          </w:rPr>
          <w:t>позиции высших судов</w:t>
        </w:r>
      </w:hyperlink>
      <w:r>
        <w:rPr>
          <w:shd w:val="clear" w:color="auto" w:fill="F0F0F0"/>
        </w:rPr>
        <w:t xml:space="preserve"> и другие комментарии к статье 984 ГК РФ</w:t>
      </w:r>
    </w:p>
    <w:p w:rsidR="00000000" w:rsidRDefault="00FE1CF5">
      <w:bookmarkStart w:id="5527" w:name="sub_9841"/>
      <w:r>
        <w:t>1. Необходимые расходы и иной реальный ущерб, понесенные лицом, действовавшим в чужом интересе в соответствии с правилами, предусмотренными настоящей главой, подлежат возмещению заинтересованным лицом, за исключением расходов, которые вызваны действиями, у</w:t>
      </w:r>
      <w:r>
        <w:t xml:space="preserve">казанными в </w:t>
      </w:r>
      <w:hyperlink w:anchor="sub_9831" w:history="1">
        <w:r>
          <w:rPr>
            <w:rStyle w:val="a4"/>
          </w:rPr>
          <w:t>пункте 1 статьи 983</w:t>
        </w:r>
      </w:hyperlink>
      <w:r>
        <w:t xml:space="preserve"> настоящего Кодекса.</w:t>
      </w:r>
    </w:p>
    <w:p w:rsidR="00000000" w:rsidRDefault="00FE1CF5">
      <w:bookmarkStart w:id="5528" w:name="sub_98412"/>
      <w:bookmarkEnd w:id="5527"/>
      <w:r>
        <w:t>Право на возмещение необходимых расходов и иного реального ущерба сохраняется и в том случае, когда действия в чужом интересе не привели к предполагаемому резуль</w:t>
      </w:r>
      <w:r>
        <w:t>тату. Однако в случае предотвращения ущерба имуществу другого лица размер возмещения не должен превышать стоимость имущества.</w:t>
      </w:r>
    </w:p>
    <w:p w:rsidR="00000000" w:rsidRDefault="00FE1CF5">
      <w:bookmarkStart w:id="5529" w:name="sub_98402"/>
      <w:bookmarkEnd w:id="5528"/>
      <w:r>
        <w:t>2. Расходы и иные убытки лица, действовавшего в чужом интересе, понесенные им в связи с действиями, которые пред</w:t>
      </w:r>
      <w:r>
        <w:t>приняты после получения одобрения от заинтересованного лица (</w:t>
      </w:r>
      <w:hyperlink w:anchor="sub_982" w:history="1">
        <w:r>
          <w:rPr>
            <w:rStyle w:val="a4"/>
          </w:rPr>
          <w:t>статья 982</w:t>
        </w:r>
      </w:hyperlink>
      <w:r>
        <w:t>), возмещаются по правилам о договоре соответствующего вида.</w:t>
      </w:r>
    </w:p>
    <w:bookmarkEnd w:id="5529"/>
    <w:p w:rsidR="00000000" w:rsidRDefault="00FE1CF5"/>
    <w:p w:rsidR="00000000" w:rsidRDefault="00FE1CF5">
      <w:pPr>
        <w:pStyle w:val="a5"/>
      </w:pPr>
      <w:bookmarkStart w:id="5530" w:name="sub_985"/>
      <w:r>
        <w:rPr>
          <w:rStyle w:val="a3"/>
        </w:rPr>
        <w:t>Статья 985.</w:t>
      </w:r>
      <w:r>
        <w:t xml:space="preserve"> Вознаграждение за действия в чужом интересе</w:t>
      </w:r>
    </w:p>
    <w:bookmarkEnd w:id="55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17" w:history="1">
        <w:r>
          <w:rPr>
            <w:rStyle w:val="a4"/>
            <w:shd w:val="clear" w:color="auto" w:fill="F0F0F0"/>
          </w:rPr>
          <w:t>Энциклопедии</w:t>
        </w:r>
      </w:hyperlink>
      <w:r>
        <w:rPr>
          <w:shd w:val="clear" w:color="auto" w:fill="F0F0F0"/>
        </w:rPr>
        <w:t xml:space="preserve"> и другие комментарии к статье 985 ГК РФ</w:t>
      </w:r>
    </w:p>
    <w:p w:rsidR="00000000" w:rsidRDefault="00FE1CF5">
      <w:r>
        <w:t>Лицо, действия которого в чужом интересе привели к положительному для заинтересованного лица результату, имеет право на получение вознаграждения, если такое право предусмотрено законом, соглашением с заинтересованным лицом или обычаями делового оборота.</w:t>
      </w:r>
    </w:p>
    <w:p w:rsidR="00000000" w:rsidRDefault="00FE1CF5"/>
    <w:p w:rsidR="00000000" w:rsidRDefault="00FE1CF5">
      <w:pPr>
        <w:pStyle w:val="a5"/>
      </w:pPr>
      <w:bookmarkStart w:id="5531" w:name="sub_986"/>
      <w:r>
        <w:rPr>
          <w:rStyle w:val="a3"/>
        </w:rPr>
        <w:t>Статья 986.</w:t>
      </w:r>
      <w:r>
        <w:t xml:space="preserve"> Последствия сделки в чужом интересе</w:t>
      </w:r>
    </w:p>
    <w:bookmarkEnd w:id="55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18" w:history="1">
        <w:r>
          <w:rPr>
            <w:rStyle w:val="a4"/>
            <w:shd w:val="clear" w:color="auto" w:fill="F0F0F0"/>
          </w:rPr>
          <w:t>Энциклопедии</w:t>
        </w:r>
      </w:hyperlink>
      <w:r>
        <w:rPr>
          <w:shd w:val="clear" w:color="auto" w:fill="F0F0F0"/>
        </w:rPr>
        <w:t xml:space="preserve"> и другие комментарии к статье 986 ГК РФ</w:t>
      </w:r>
    </w:p>
    <w:p w:rsidR="00000000" w:rsidRDefault="00FE1CF5">
      <w:bookmarkStart w:id="5532" w:name="sub_9861"/>
      <w:r>
        <w:t>Обязанности по сделке, заключенной в чужом интересе, пере</w:t>
      </w:r>
      <w:r>
        <w:t>ходят к лицу, в интересах которого она совершена, при условии одобрения им этой сделки и если другая сторона не возражает против такого перехода либо при заключении сделки знала или должна была знать о том, что сделка заключена в чужом интересе.</w:t>
      </w:r>
    </w:p>
    <w:p w:rsidR="00000000" w:rsidRDefault="00FE1CF5">
      <w:bookmarkStart w:id="5533" w:name="sub_98602"/>
      <w:bookmarkEnd w:id="5532"/>
      <w:r>
        <w:t>При переходе обязанностей по такой сделке к лицу, в интересах которого она была заключена, последнему должны быть переданы и права по этой сделке.</w:t>
      </w:r>
    </w:p>
    <w:bookmarkEnd w:id="5533"/>
    <w:p w:rsidR="00000000" w:rsidRDefault="00FE1CF5"/>
    <w:p w:rsidR="00000000" w:rsidRDefault="00FE1CF5">
      <w:pPr>
        <w:pStyle w:val="a5"/>
      </w:pPr>
      <w:bookmarkStart w:id="5534" w:name="sub_987"/>
      <w:r>
        <w:rPr>
          <w:rStyle w:val="a3"/>
        </w:rPr>
        <w:t>Статья 987.</w:t>
      </w:r>
      <w:r>
        <w:t xml:space="preserve"> Неосновательное обогащение вследствие действий в чужом интересе</w:t>
      </w:r>
    </w:p>
    <w:bookmarkEnd w:id="5534"/>
    <w:p w:rsidR="00000000" w:rsidRDefault="00FE1CF5">
      <w:pPr>
        <w:pStyle w:val="a7"/>
        <w:rPr>
          <w:color w:val="000000"/>
          <w:sz w:val="16"/>
          <w:szCs w:val="16"/>
          <w:shd w:val="clear" w:color="auto" w:fill="F0F0F0"/>
        </w:rPr>
      </w:pPr>
      <w:r>
        <w:rPr>
          <w:color w:val="000000"/>
          <w:sz w:val="16"/>
          <w:szCs w:val="16"/>
          <w:shd w:val="clear" w:color="auto" w:fill="F0F0F0"/>
        </w:rPr>
        <w:t>ГА</w:t>
      </w:r>
      <w:r>
        <w:rPr>
          <w:color w:val="000000"/>
          <w:sz w:val="16"/>
          <w:szCs w:val="16"/>
          <w:shd w:val="clear" w:color="auto" w:fill="F0F0F0"/>
        </w:rPr>
        <w:t>РАНТ:</w:t>
      </w:r>
    </w:p>
    <w:p w:rsidR="00000000" w:rsidRDefault="00FE1CF5">
      <w:pPr>
        <w:pStyle w:val="a7"/>
        <w:rPr>
          <w:shd w:val="clear" w:color="auto" w:fill="F0F0F0"/>
        </w:rPr>
      </w:pPr>
      <w:r>
        <w:t xml:space="preserve"> </w:t>
      </w:r>
      <w:r>
        <w:rPr>
          <w:shd w:val="clear" w:color="auto" w:fill="F0F0F0"/>
        </w:rPr>
        <w:t xml:space="preserve">См. </w:t>
      </w:r>
      <w:hyperlink r:id="rId4919" w:history="1">
        <w:r>
          <w:rPr>
            <w:rStyle w:val="a4"/>
            <w:shd w:val="clear" w:color="auto" w:fill="F0F0F0"/>
          </w:rPr>
          <w:t>Энциклопедии</w:t>
        </w:r>
      </w:hyperlink>
      <w:r>
        <w:rPr>
          <w:shd w:val="clear" w:color="auto" w:fill="F0F0F0"/>
        </w:rPr>
        <w:t xml:space="preserve"> и другие комментарии к статье 987 ГК РФ</w:t>
      </w:r>
    </w:p>
    <w:p w:rsidR="00000000" w:rsidRDefault="00FE1CF5">
      <w:r>
        <w:t>Если действия, непосредственно не направленные на обеспечение интересов другого лица, в том числе в случае, когда совершившее их</w:t>
      </w:r>
      <w:r>
        <w:t xml:space="preserve"> лицо ошибочно предполагало, что действует в своем интересе, привели к неосновательному обогащению другого лица, применяются правила, предусмотренные </w:t>
      </w:r>
      <w:hyperlink w:anchor="sub_2060" w:history="1">
        <w:r>
          <w:rPr>
            <w:rStyle w:val="a4"/>
          </w:rPr>
          <w:t>главой 60</w:t>
        </w:r>
      </w:hyperlink>
      <w:r>
        <w:t xml:space="preserve"> настоящего Кодекса.</w:t>
      </w:r>
    </w:p>
    <w:p w:rsidR="00000000" w:rsidRDefault="00FE1CF5"/>
    <w:p w:rsidR="00000000" w:rsidRDefault="00FE1CF5">
      <w:pPr>
        <w:pStyle w:val="a5"/>
      </w:pPr>
      <w:bookmarkStart w:id="5535" w:name="sub_988"/>
      <w:r>
        <w:rPr>
          <w:rStyle w:val="a3"/>
        </w:rPr>
        <w:t>Статья 988.</w:t>
      </w:r>
      <w:r>
        <w:t xml:space="preserve"> Возмещение вреда, причиненного</w:t>
      </w:r>
      <w:r>
        <w:t xml:space="preserve"> действиями в чужом интересе</w:t>
      </w:r>
    </w:p>
    <w:bookmarkEnd w:id="55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988 ГК РФ</w:t>
      </w:r>
    </w:p>
    <w:p w:rsidR="00000000" w:rsidRDefault="00FE1CF5">
      <w:r>
        <w:t xml:space="preserve">Отношения по возмещению вреда, причиненного действиями в чужом интересе заинтересованному лицу или третьим лицам, регулируются правилами, предусмотренными </w:t>
      </w:r>
      <w:hyperlink w:anchor="sub_2059" w:history="1">
        <w:r>
          <w:rPr>
            <w:rStyle w:val="a4"/>
          </w:rPr>
          <w:t>главой 59</w:t>
        </w:r>
      </w:hyperlink>
      <w:r>
        <w:t xml:space="preserve"> настоящего Кодекса.</w:t>
      </w:r>
    </w:p>
    <w:p w:rsidR="00000000" w:rsidRDefault="00FE1CF5"/>
    <w:p w:rsidR="00000000" w:rsidRDefault="00FE1CF5">
      <w:pPr>
        <w:pStyle w:val="a5"/>
      </w:pPr>
      <w:bookmarkStart w:id="5536" w:name="sub_989"/>
      <w:r>
        <w:rPr>
          <w:rStyle w:val="a3"/>
        </w:rPr>
        <w:t>Статья 989.</w:t>
      </w:r>
      <w:r>
        <w:t xml:space="preserve"> Отчет лица, действовавшего в чужом интересе</w:t>
      </w:r>
    </w:p>
    <w:bookmarkEnd w:id="55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989 ГК РФ</w:t>
      </w:r>
    </w:p>
    <w:p w:rsidR="00000000" w:rsidRDefault="00FE1CF5">
      <w:r>
        <w:t xml:space="preserve">Лицо, действовавшее в чужом интересе, обязано представить лицу, в интересах которого осуществлялись такие </w:t>
      </w:r>
      <w:r>
        <w:t>действия, отчет с указанием полученных доходов и понесенных расходов и иных убытков.</w:t>
      </w:r>
    </w:p>
    <w:p w:rsidR="00000000" w:rsidRDefault="00FE1CF5"/>
    <w:p w:rsidR="00000000" w:rsidRDefault="00FE1CF5">
      <w:pPr>
        <w:pStyle w:val="1"/>
      </w:pPr>
      <w:bookmarkStart w:id="5537" w:name="sub_2051"/>
      <w:r>
        <w:t>Глава 51. Комиссия</w:t>
      </w:r>
    </w:p>
    <w:bookmarkEnd w:id="55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20" w:history="1">
        <w:r>
          <w:rPr>
            <w:rStyle w:val="a4"/>
            <w:shd w:val="clear" w:color="auto" w:fill="F0F0F0"/>
          </w:rPr>
          <w:t>Энциклопедию решений</w:t>
        </w:r>
      </w:hyperlink>
      <w:r>
        <w:rPr>
          <w:shd w:val="clear" w:color="auto" w:fill="F0F0F0"/>
        </w:rPr>
        <w:t>. Договор комиссии</w:t>
      </w:r>
    </w:p>
    <w:p w:rsidR="00000000" w:rsidRDefault="00FE1CF5">
      <w:pPr>
        <w:pStyle w:val="a7"/>
        <w:rPr>
          <w:shd w:val="clear" w:color="auto" w:fill="F0F0F0"/>
        </w:rPr>
      </w:pPr>
      <w:r>
        <w:t xml:space="preserve"> </w:t>
      </w:r>
      <w:r>
        <w:rPr>
          <w:shd w:val="clear" w:color="auto" w:fill="F0F0F0"/>
        </w:rPr>
        <w:t xml:space="preserve">См. </w:t>
      </w:r>
      <w:hyperlink r:id="rId4921" w:history="1">
        <w:r>
          <w:rPr>
            <w:rStyle w:val="a4"/>
            <w:shd w:val="clear" w:color="auto" w:fill="F0F0F0"/>
          </w:rPr>
          <w:t>Обзор</w:t>
        </w:r>
      </w:hyperlink>
      <w:r>
        <w:rPr>
          <w:shd w:val="clear" w:color="auto" w:fill="F0F0F0"/>
        </w:rPr>
        <w:t xml:space="preserve"> практики применения арбитражными судами положений главы 51 Гражданского кодекса РФ</w:t>
      </w:r>
    </w:p>
    <w:p w:rsidR="00000000" w:rsidRDefault="00FE1CF5">
      <w:pPr>
        <w:pStyle w:val="a7"/>
        <w:rPr>
          <w:shd w:val="clear" w:color="auto" w:fill="F0F0F0"/>
        </w:rPr>
      </w:pPr>
      <w:r>
        <w:t xml:space="preserve"> </w:t>
      </w:r>
      <w:r>
        <w:rPr>
          <w:shd w:val="clear" w:color="auto" w:fill="F0F0F0"/>
        </w:rPr>
        <w:t xml:space="preserve">См. </w:t>
      </w:r>
      <w:hyperlink r:id="rId4922" w:history="1">
        <w:r>
          <w:rPr>
            <w:rStyle w:val="a4"/>
            <w:shd w:val="clear" w:color="auto" w:fill="F0F0F0"/>
          </w:rPr>
          <w:t>схему</w:t>
        </w:r>
      </w:hyperlink>
      <w:r>
        <w:rPr>
          <w:shd w:val="clear" w:color="auto" w:fill="F0F0F0"/>
        </w:rPr>
        <w:t xml:space="preserve"> "Договор поручения. Договор комиссии"</w:t>
      </w:r>
    </w:p>
    <w:p w:rsidR="00000000" w:rsidRDefault="00FE1CF5">
      <w:pPr>
        <w:pStyle w:val="a7"/>
        <w:rPr>
          <w:shd w:val="clear" w:color="auto" w:fill="F0F0F0"/>
        </w:rPr>
      </w:pPr>
      <w:r>
        <w:t xml:space="preserve"> </w:t>
      </w:r>
    </w:p>
    <w:p w:rsidR="00000000" w:rsidRDefault="00FE1CF5">
      <w:pPr>
        <w:pStyle w:val="a5"/>
      </w:pPr>
      <w:bookmarkStart w:id="5538" w:name="sub_990"/>
      <w:r>
        <w:rPr>
          <w:rStyle w:val="a3"/>
        </w:rPr>
        <w:t>Статья 990.</w:t>
      </w:r>
      <w:r>
        <w:t xml:space="preserve"> Договор комиссии</w:t>
      </w:r>
    </w:p>
    <w:bookmarkEnd w:id="55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23" w:history="1">
        <w:r>
          <w:rPr>
            <w:rStyle w:val="a4"/>
            <w:shd w:val="clear" w:color="auto" w:fill="F0F0F0"/>
          </w:rPr>
          <w:t>Энциклопедии</w:t>
        </w:r>
      </w:hyperlink>
      <w:r>
        <w:rPr>
          <w:shd w:val="clear" w:color="auto" w:fill="F0F0F0"/>
        </w:rPr>
        <w:t xml:space="preserve">, </w:t>
      </w:r>
      <w:hyperlink r:id="rId4924" w:history="1">
        <w:r>
          <w:rPr>
            <w:rStyle w:val="a4"/>
            <w:shd w:val="clear" w:color="auto" w:fill="F0F0F0"/>
          </w:rPr>
          <w:t>позиции высших судов</w:t>
        </w:r>
      </w:hyperlink>
      <w:r>
        <w:rPr>
          <w:shd w:val="clear" w:color="auto" w:fill="F0F0F0"/>
        </w:rPr>
        <w:t xml:space="preserve"> и другие комментарии к статье 990 ГК </w:t>
      </w:r>
      <w:r>
        <w:rPr>
          <w:shd w:val="clear" w:color="auto" w:fill="F0F0F0"/>
        </w:rPr>
        <w:t>РФ</w:t>
      </w:r>
    </w:p>
    <w:p w:rsidR="00000000" w:rsidRDefault="00FE1CF5">
      <w:bookmarkStart w:id="5539" w:name="sub_9901"/>
      <w:r>
        <w:t>1. По договору комиссии одна сторона (комиссионер) обязуется по поручению другой стороны (комитента) за вознаграждение совершить одну или несколько сделок от своего имени, но за счет комитента.</w:t>
      </w:r>
    </w:p>
    <w:p w:rsidR="00000000" w:rsidRDefault="00FE1CF5">
      <w:bookmarkStart w:id="5540" w:name="sub_99012"/>
      <w:bookmarkEnd w:id="5539"/>
      <w:r>
        <w:t>По сделке, совершенной комиссионер</w:t>
      </w:r>
      <w:r>
        <w:t xml:space="preserve">ом с третьим лицом, приобретает права и становится </w:t>
      </w:r>
      <w:r>
        <w:lastRenderedPageBreak/>
        <w:t>обязанным комиссионер, хотя бы комитент и был назван в сделке или вступил с третьим лицом в непосредственные отношения по исполнению сделки.</w:t>
      </w:r>
    </w:p>
    <w:p w:rsidR="00000000" w:rsidRDefault="00FE1CF5">
      <w:bookmarkStart w:id="5541" w:name="sub_99002"/>
      <w:bookmarkEnd w:id="5540"/>
      <w:r>
        <w:t>2. Договор комиссии может быть заключен на опр</w:t>
      </w:r>
      <w:r>
        <w:t>еделенный срок или без указания срока его действия, с указанием или без указания территории его исполнения, с обязательством комитента не предоставлять третьим лицам право совершать в его интересах и за его счет сделки, совершение которых поручено комиссио</w:t>
      </w:r>
      <w:r>
        <w:t>неру, или без такого обязательства, с условиями или без условий относительно ассортимента товаров, являющихся предметом комиссии.</w:t>
      </w:r>
    </w:p>
    <w:p w:rsidR="00000000" w:rsidRDefault="00FE1CF5">
      <w:bookmarkStart w:id="5542" w:name="sub_99003"/>
      <w:bookmarkEnd w:id="5541"/>
      <w:r>
        <w:t>3. Законом и иными правовыми актами могут быть предусмотрены особенности отдельных видов договора комиссии.</w:t>
      </w:r>
    </w:p>
    <w:bookmarkEnd w:id="5542"/>
    <w:p w:rsidR="00000000" w:rsidRDefault="00FE1CF5"/>
    <w:p w:rsidR="00000000" w:rsidRDefault="00FE1CF5">
      <w:pPr>
        <w:pStyle w:val="a5"/>
      </w:pPr>
      <w:bookmarkStart w:id="5543" w:name="sub_991"/>
      <w:r>
        <w:rPr>
          <w:rStyle w:val="a3"/>
        </w:rPr>
        <w:t>Статья 991.</w:t>
      </w:r>
      <w:r>
        <w:t xml:space="preserve"> Комиссионное вознаграждение</w:t>
      </w:r>
    </w:p>
    <w:bookmarkEnd w:id="55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25" w:history="1">
        <w:r>
          <w:rPr>
            <w:rStyle w:val="a4"/>
            <w:shd w:val="clear" w:color="auto" w:fill="F0F0F0"/>
          </w:rPr>
          <w:t>Энциклопедии</w:t>
        </w:r>
      </w:hyperlink>
      <w:r>
        <w:rPr>
          <w:shd w:val="clear" w:color="auto" w:fill="F0F0F0"/>
        </w:rPr>
        <w:t xml:space="preserve">, </w:t>
      </w:r>
      <w:hyperlink r:id="rId4926" w:history="1">
        <w:r>
          <w:rPr>
            <w:rStyle w:val="a4"/>
            <w:shd w:val="clear" w:color="auto" w:fill="F0F0F0"/>
          </w:rPr>
          <w:t>позиции высших судов</w:t>
        </w:r>
      </w:hyperlink>
      <w:r>
        <w:rPr>
          <w:shd w:val="clear" w:color="auto" w:fill="F0F0F0"/>
        </w:rPr>
        <w:t xml:space="preserve"> и другие коммент</w:t>
      </w:r>
      <w:r>
        <w:rPr>
          <w:shd w:val="clear" w:color="auto" w:fill="F0F0F0"/>
        </w:rPr>
        <w:t>арии к статье 991 ГК РФ</w:t>
      </w:r>
    </w:p>
    <w:p w:rsidR="00000000" w:rsidRDefault="00FE1CF5">
      <w:bookmarkStart w:id="5544" w:name="sub_9911"/>
      <w:r>
        <w:t xml:space="preserve">1. Комитент обязан уплатить комиссионеру вознаграждение, а в случае, когда комиссионер принял на себя ручательство за исполнение сделки третьим лицом (делькредере), также дополнительное вознаграждение в размере и в порядке, </w:t>
      </w:r>
      <w:r>
        <w:t>установленных в договоре комиссии.</w:t>
      </w:r>
    </w:p>
    <w:p w:rsidR="00000000" w:rsidRDefault="00FE1CF5">
      <w:bookmarkStart w:id="5545" w:name="sub_99112"/>
      <w:bookmarkEnd w:id="5544"/>
      <w:r>
        <w:t>Если договором размер вознаграждения или порядок его уплаты не предусмотрен и размер вознаграждения не может быть определен исходя из условий договора, вознаграждение уплачивается после исполнения договор</w:t>
      </w:r>
      <w:r>
        <w:t xml:space="preserve">а комиссии в размере, определяемом в соответствии с </w:t>
      </w:r>
      <w:hyperlink w:anchor="sub_4243" w:history="1">
        <w:r>
          <w:rPr>
            <w:rStyle w:val="a4"/>
          </w:rPr>
          <w:t>пунктом 3 статьи 424</w:t>
        </w:r>
      </w:hyperlink>
      <w:r>
        <w:t xml:space="preserve"> настоящего Кодекса.</w:t>
      </w:r>
    </w:p>
    <w:p w:rsidR="00000000" w:rsidRDefault="00FE1CF5">
      <w:bookmarkStart w:id="5546" w:name="sub_9912"/>
      <w:bookmarkEnd w:id="5545"/>
      <w:r>
        <w:t>2. Если договор комиссии не был исполнен по причинам, зависящим от комитента, комиссионер сохраняет право на комиссионно</w:t>
      </w:r>
      <w:r>
        <w:t>е вознаграждение, а также на возмещение понесенных расходов.</w:t>
      </w:r>
    </w:p>
    <w:bookmarkEnd w:id="5546"/>
    <w:p w:rsidR="00000000" w:rsidRDefault="00FE1CF5"/>
    <w:p w:rsidR="00000000" w:rsidRDefault="00FE1CF5">
      <w:pPr>
        <w:pStyle w:val="a5"/>
      </w:pPr>
      <w:bookmarkStart w:id="5547" w:name="sub_992"/>
      <w:r>
        <w:rPr>
          <w:rStyle w:val="a3"/>
        </w:rPr>
        <w:t>Статья 992.</w:t>
      </w:r>
      <w:r>
        <w:t xml:space="preserve"> Исполнение комиссионного поручения</w:t>
      </w:r>
    </w:p>
    <w:bookmarkEnd w:id="55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27" w:history="1">
        <w:r>
          <w:rPr>
            <w:rStyle w:val="a4"/>
            <w:shd w:val="clear" w:color="auto" w:fill="F0F0F0"/>
          </w:rPr>
          <w:t>Энциклопедии</w:t>
        </w:r>
      </w:hyperlink>
      <w:r>
        <w:rPr>
          <w:shd w:val="clear" w:color="auto" w:fill="F0F0F0"/>
        </w:rPr>
        <w:t xml:space="preserve">, </w:t>
      </w:r>
      <w:hyperlink r:id="rId4928" w:history="1">
        <w:r>
          <w:rPr>
            <w:rStyle w:val="a4"/>
            <w:shd w:val="clear" w:color="auto" w:fill="F0F0F0"/>
          </w:rPr>
          <w:t>позиции высших судов</w:t>
        </w:r>
      </w:hyperlink>
      <w:r>
        <w:rPr>
          <w:shd w:val="clear" w:color="auto" w:fill="F0F0F0"/>
        </w:rPr>
        <w:t xml:space="preserve"> и другие комментарии к статье 992 ГК РФ</w:t>
      </w:r>
    </w:p>
    <w:p w:rsidR="00000000" w:rsidRDefault="00FE1CF5">
      <w:bookmarkStart w:id="5548" w:name="sub_9921"/>
      <w:r>
        <w:t>Принятое на себя поручение комиссионер обязан исполнить на наиболее выгодных для комитента условиях в соответствии с указаниями комитента, а при отсутствии в</w:t>
      </w:r>
      <w:r>
        <w:t xml:space="preserve"> договоре комиссии таких указаний - в соответствии с обычаями делового оборота или иными обычно предъявляемыми требованиями.</w:t>
      </w:r>
    </w:p>
    <w:p w:rsidR="00000000" w:rsidRDefault="00FE1CF5">
      <w:bookmarkStart w:id="5549" w:name="sub_9922"/>
      <w:bookmarkEnd w:id="5548"/>
      <w:r>
        <w:t>В случае, когда комиссионер совершил сделку на условиях более выгодных, чем те, которые были указаны комитентом, до</w:t>
      </w:r>
      <w:r>
        <w:t>полнительная выгода делится между комитентом и комиссионером поровну, если иное не предусмотрено соглашением сторон.</w:t>
      </w:r>
    </w:p>
    <w:bookmarkEnd w:id="5549"/>
    <w:p w:rsidR="00000000" w:rsidRDefault="00FE1CF5"/>
    <w:p w:rsidR="00000000" w:rsidRDefault="00FE1CF5">
      <w:pPr>
        <w:pStyle w:val="a5"/>
      </w:pPr>
      <w:bookmarkStart w:id="5550" w:name="sub_993"/>
      <w:r>
        <w:rPr>
          <w:rStyle w:val="a3"/>
        </w:rPr>
        <w:t>Статья 993.</w:t>
      </w:r>
      <w:r>
        <w:t xml:space="preserve"> Ответственность за неисполнение сделки, заключенной для комитента</w:t>
      </w:r>
    </w:p>
    <w:bookmarkEnd w:id="55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29" w:history="1">
        <w:r>
          <w:rPr>
            <w:rStyle w:val="a4"/>
            <w:shd w:val="clear" w:color="auto" w:fill="F0F0F0"/>
          </w:rPr>
          <w:t>Энциклопедии</w:t>
        </w:r>
      </w:hyperlink>
      <w:r>
        <w:rPr>
          <w:shd w:val="clear" w:color="auto" w:fill="F0F0F0"/>
        </w:rPr>
        <w:t xml:space="preserve">, </w:t>
      </w:r>
      <w:hyperlink r:id="rId4930" w:history="1">
        <w:r>
          <w:rPr>
            <w:rStyle w:val="a4"/>
            <w:shd w:val="clear" w:color="auto" w:fill="F0F0F0"/>
          </w:rPr>
          <w:t>позиции высших судов</w:t>
        </w:r>
      </w:hyperlink>
      <w:r>
        <w:rPr>
          <w:shd w:val="clear" w:color="auto" w:fill="F0F0F0"/>
        </w:rPr>
        <w:t xml:space="preserve"> и другие комментарии к статье 993 ГК РФ</w:t>
      </w:r>
    </w:p>
    <w:p w:rsidR="00000000" w:rsidRDefault="00FE1CF5">
      <w:bookmarkStart w:id="5551" w:name="sub_9931"/>
      <w:r>
        <w:t>1. Комиссионер не отвечает перед комитентом за неисполнение третьим ли</w:t>
      </w:r>
      <w:r>
        <w:t>цом сделки, заключенной с ним за счет комитента, кроме случаев, когда комиссионер не проявил необходимой осмотрительности в выборе этого лица либо принял на себя ручательство за исполнение сделки (делькредере).</w:t>
      </w:r>
    </w:p>
    <w:p w:rsidR="00000000" w:rsidRDefault="00FE1CF5">
      <w:bookmarkStart w:id="5552" w:name="sub_9932"/>
      <w:bookmarkEnd w:id="5551"/>
      <w:r>
        <w:t>2. В случае неисполнения трет</w:t>
      </w:r>
      <w:r>
        <w:t>ьим лицом сделки, заключенной с ним комиссионером, комиссионер обязан немедленно сообщить об этом комитенту, собрать необходимые доказательства, а также по требованию комитента передать ему права по такой сделке с соблюдением правил об уступке требования (</w:t>
      </w:r>
      <w:hyperlink w:anchor="sub_382" w:history="1">
        <w:r>
          <w:rPr>
            <w:rStyle w:val="a4"/>
          </w:rPr>
          <w:t>статьи 382 - 386</w:t>
        </w:r>
      </w:hyperlink>
      <w:r>
        <w:t xml:space="preserve">, </w:t>
      </w:r>
      <w:hyperlink w:anchor="sub_388" w:history="1">
        <w:r>
          <w:rPr>
            <w:rStyle w:val="a4"/>
          </w:rPr>
          <w:t>388</w:t>
        </w:r>
      </w:hyperlink>
      <w:r>
        <w:t xml:space="preserve">, </w:t>
      </w:r>
      <w:hyperlink w:anchor="sub_389" w:history="1">
        <w:r>
          <w:rPr>
            <w:rStyle w:val="a4"/>
          </w:rPr>
          <w:t>389</w:t>
        </w:r>
      </w:hyperlink>
      <w:r>
        <w:t>).</w:t>
      </w:r>
    </w:p>
    <w:p w:rsidR="00000000" w:rsidRDefault="00FE1CF5">
      <w:bookmarkStart w:id="5553" w:name="sub_9933"/>
      <w:bookmarkEnd w:id="5552"/>
      <w:r>
        <w:t xml:space="preserve">3. Уступка прав комитенту по сделке на основании </w:t>
      </w:r>
      <w:hyperlink w:anchor="sub_9932" w:history="1">
        <w:r>
          <w:rPr>
            <w:rStyle w:val="a4"/>
          </w:rPr>
          <w:t>пункта 2</w:t>
        </w:r>
      </w:hyperlink>
      <w:r>
        <w:t xml:space="preserve"> настоящей статьи допускается независимо от соглашени</w:t>
      </w:r>
      <w:r>
        <w:t xml:space="preserve">я комиссионера с третьим лицом, запрещающего или ограничивающего такую уступку. Это не освобождает комиссионера от ответственности перед третьим лицом в связи </w:t>
      </w:r>
      <w:r>
        <w:lastRenderedPageBreak/>
        <w:t>с уступкой права в нарушение соглашения о ее запрете или об ограничении.</w:t>
      </w:r>
    </w:p>
    <w:bookmarkEnd w:id="5553"/>
    <w:p w:rsidR="00000000" w:rsidRDefault="00FE1CF5"/>
    <w:p w:rsidR="00000000" w:rsidRDefault="00FE1CF5">
      <w:pPr>
        <w:pStyle w:val="a5"/>
      </w:pPr>
      <w:bookmarkStart w:id="5554" w:name="sub_994"/>
      <w:r>
        <w:rPr>
          <w:rStyle w:val="a3"/>
        </w:rPr>
        <w:t>Статья 994.</w:t>
      </w:r>
      <w:r>
        <w:t xml:space="preserve"> Субкомиссия</w:t>
      </w:r>
    </w:p>
    <w:bookmarkEnd w:id="55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994 ГК РФ</w:t>
      </w:r>
    </w:p>
    <w:p w:rsidR="00000000" w:rsidRDefault="00FE1CF5">
      <w:bookmarkStart w:id="5555" w:name="sub_9941"/>
      <w:r>
        <w:t xml:space="preserve">1. Если иное не предусмотрено договором комиссии, комиссионер вправе в целях исполнения этого договора заключить договор субкомиссии с другим лицом, оставаясь ответственным </w:t>
      </w:r>
      <w:r>
        <w:t>за действия субкомиссионера перед комитентом.</w:t>
      </w:r>
    </w:p>
    <w:p w:rsidR="00000000" w:rsidRDefault="00FE1CF5">
      <w:bookmarkStart w:id="5556" w:name="sub_99411"/>
      <w:bookmarkEnd w:id="5555"/>
      <w:r>
        <w:t>По договору субкомиссии комиссионер приобретает в отношении субкомиссионера права и обязанности комитента.</w:t>
      </w:r>
    </w:p>
    <w:p w:rsidR="00000000" w:rsidRDefault="00FE1CF5">
      <w:bookmarkStart w:id="5557" w:name="sub_9942"/>
      <w:bookmarkEnd w:id="5556"/>
      <w:r>
        <w:t>2. До прекращения договора комиссии комитент не вправе без согласия к</w:t>
      </w:r>
      <w:r>
        <w:t>омиссионера вступать в непосредственные отношения с субкомиссионером, если иное не предусмотрено договором комиссии.</w:t>
      </w:r>
    </w:p>
    <w:bookmarkEnd w:id="5557"/>
    <w:p w:rsidR="00000000" w:rsidRDefault="00FE1CF5"/>
    <w:p w:rsidR="00000000" w:rsidRDefault="00FE1CF5">
      <w:pPr>
        <w:pStyle w:val="a5"/>
      </w:pPr>
      <w:bookmarkStart w:id="5558" w:name="sub_995"/>
      <w:r>
        <w:rPr>
          <w:rStyle w:val="a3"/>
        </w:rPr>
        <w:t>Статья 995.</w:t>
      </w:r>
      <w:r>
        <w:t xml:space="preserve"> Отступление от указаний комитента</w:t>
      </w:r>
    </w:p>
    <w:bookmarkEnd w:id="55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31" w:history="1">
        <w:r>
          <w:rPr>
            <w:rStyle w:val="a4"/>
            <w:shd w:val="clear" w:color="auto" w:fill="F0F0F0"/>
          </w:rPr>
          <w:t>Энциклопедии</w:t>
        </w:r>
      </w:hyperlink>
      <w:r>
        <w:rPr>
          <w:shd w:val="clear" w:color="auto" w:fill="F0F0F0"/>
        </w:rPr>
        <w:t xml:space="preserve"> и другие комментарии к статье 995 ГК РФ</w:t>
      </w:r>
    </w:p>
    <w:p w:rsidR="00000000" w:rsidRDefault="00FE1CF5">
      <w:bookmarkStart w:id="5559" w:name="sub_9951"/>
      <w:r>
        <w:t>1. Комиссионер вправе отступить от указаний комитента, если по обстоятельствам дела это необходимо в интересах комитента и комиссио</w:t>
      </w:r>
      <w:r>
        <w:t>нер не мог предварительно запросить комитента либо не получил в разумный срок ответ на свой запрос. Комиссионер обязан уведомить комитента о допущенных отступлениях, как только уведомление стало возможным.</w:t>
      </w:r>
    </w:p>
    <w:p w:rsidR="00000000" w:rsidRDefault="00FE1CF5">
      <w:bookmarkStart w:id="5560" w:name="sub_995012"/>
      <w:bookmarkEnd w:id="5559"/>
      <w:r>
        <w:t>Комиссионеру, действующему в кач</w:t>
      </w:r>
      <w:r>
        <w:t>естве предпринимателя, может быть предоставлено комитентом право отступать от его указаний без предварительного запроса. В этом случае комиссионер обязан в разумный срок уведомить комитента о допущенных отступлениях, если иное не предусмотрено договором ко</w:t>
      </w:r>
      <w:r>
        <w:t>миссии.</w:t>
      </w:r>
    </w:p>
    <w:p w:rsidR="00000000" w:rsidRDefault="00FE1CF5">
      <w:bookmarkStart w:id="5561" w:name="sub_9952"/>
      <w:bookmarkEnd w:id="5560"/>
      <w:r>
        <w:t>2. Комиссионер, продавший имущество по цене ниже согласованной с комитентом, обязан возместить последнему разницу, если не докажет, что у него не было возможности продать имущество по согласованной цене и продажа по более низкой ц</w:t>
      </w:r>
      <w:r>
        <w:t>ене предупредила еще большие убытки. В случае, когда комиссионер был обязан предварительно запросить комитента, комиссионер должен также доказать, что он не имел возможности получить предварительно согласие комитента на отступление от его указаний.</w:t>
      </w:r>
    </w:p>
    <w:p w:rsidR="00000000" w:rsidRDefault="00FE1CF5">
      <w:bookmarkStart w:id="5562" w:name="sub_9953"/>
      <w:bookmarkEnd w:id="5561"/>
      <w:r>
        <w:t>3. Если комиссионер купил имущество по цене выше согласованной с комитентом, комитент, не желающий принять такую покупку, обязан заявить об этом комиссионеру в разумный срок по получении от него извещения о заключении сделки с третьим лицом. В про</w:t>
      </w:r>
      <w:r>
        <w:t>тивном случае покупка признается принятой комитентом.</w:t>
      </w:r>
    </w:p>
    <w:p w:rsidR="00000000" w:rsidRDefault="00FE1CF5">
      <w:bookmarkStart w:id="5563" w:name="sub_99532"/>
      <w:bookmarkEnd w:id="5562"/>
      <w:r>
        <w:t>Если комиссионер сообщил, что принимает разницу в цене на свой счет, комитент не вправе отказаться от заключенной для него сделки.</w:t>
      </w:r>
    </w:p>
    <w:bookmarkEnd w:id="5563"/>
    <w:p w:rsidR="00000000" w:rsidRDefault="00FE1CF5"/>
    <w:p w:rsidR="00000000" w:rsidRDefault="00FE1CF5">
      <w:pPr>
        <w:pStyle w:val="a5"/>
      </w:pPr>
      <w:bookmarkStart w:id="5564" w:name="sub_996"/>
      <w:r>
        <w:rPr>
          <w:rStyle w:val="a3"/>
        </w:rPr>
        <w:t>Статья 996.</w:t>
      </w:r>
      <w:r>
        <w:t xml:space="preserve"> Права на вещи, являющиеся</w:t>
      </w:r>
      <w:r>
        <w:t xml:space="preserve"> предметом комиссии</w:t>
      </w:r>
    </w:p>
    <w:bookmarkEnd w:id="55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32" w:history="1">
        <w:r>
          <w:rPr>
            <w:rStyle w:val="a4"/>
            <w:shd w:val="clear" w:color="auto" w:fill="F0F0F0"/>
          </w:rPr>
          <w:t>Энциклопедии</w:t>
        </w:r>
      </w:hyperlink>
      <w:r>
        <w:rPr>
          <w:shd w:val="clear" w:color="auto" w:fill="F0F0F0"/>
        </w:rPr>
        <w:t xml:space="preserve">, </w:t>
      </w:r>
      <w:hyperlink r:id="rId4933" w:history="1">
        <w:r>
          <w:rPr>
            <w:rStyle w:val="a4"/>
            <w:shd w:val="clear" w:color="auto" w:fill="F0F0F0"/>
          </w:rPr>
          <w:t>позиции высших судов</w:t>
        </w:r>
      </w:hyperlink>
      <w:r>
        <w:rPr>
          <w:shd w:val="clear" w:color="auto" w:fill="F0F0F0"/>
        </w:rPr>
        <w:t xml:space="preserve"> и другие комментарии к статье 996 ГК РФ</w:t>
      </w:r>
    </w:p>
    <w:p w:rsidR="00000000" w:rsidRDefault="00FE1CF5">
      <w:bookmarkStart w:id="5565" w:name="sub_9961"/>
      <w:r>
        <w:t>1. Ве</w:t>
      </w:r>
      <w:r>
        <w:t>щи, поступившие к комиссионеру от комитента либо приобретенные комиссионером за счет комитента, являются собственностью последнего.</w:t>
      </w:r>
    </w:p>
    <w:p w:rsidR="00000000" w:rsidRDefault="00FE1CF5">
      <w:bookmarkStart w:id="5566" w:name="sub_99602"/>
      <w:bookmarkEnd w:id="5565"/>
      <w:r>
        <w:t xml:space="preserve">2. Комиссионер вправе в соответствии со </w:t>
      </w:r>
      <w:hyperlink w:anchor="sub_359" w:history="1">
        <w:r>
          <w:rPr>
            <w:rStyle w:val="a4"/>
          </w:rPr>
          <w:t>статьей 359</w:t>
        </w:r>
      </w:hyperlink>
      <w:r>
        <w:t xml:space="preserve"> настоящего Кодекса удерживать </w:t>
      </w:r>
      <w:r>
        <w:t>находящиеся у него вещи, которые подлежат передаче комитенту либо лицу, указанному комитентом, в обеспечение своих требований по договору комиссии.</w:t>
      </w:r>
    </w:p>
    <w:p w:rsidR="00000000" w:rsidRDefault="00FE1CF5">
      <w:bookmarkStart w:id="5567" w:name="sub_996022"/>
      <w:bookmarkEnd w:id="5566"/>
      <w:r>
        <w:t>В случае объявления комитента несостоятельным (банкротом) указанное право комиссионера пр</w:t>
      </w:r>
      <w:r>
        <w:t xml:space="preserve">екращается, а его требования к комитенту в пределах стоимости вещей, которые он удерживал, удовлетворяются в соответствии со </w:t>
      </w:r>
      <w:hyperlink w:anchor="sub_360" w:history="1">
        <w:r>
          <w:rPr>
            <w:rStyle w:val="a4"/>
          </w:rPr>
          <w:t>статьей 360</w:t>
        </w:r>
      </w:hyperlink>
      <w:r>
        <w:t xml:space="preserve"> настоящего Кодекса наравне с </w:t>
      </w:r>
      <w:r>
        <w:lastRenderedPageBreak/>
        <w:t>требованиями, обеспеченными залогом.</w:t>
      </w:r>
    </w:p>
    <w:bookmarkEnd w:id="5567"/>
    <w:p w:rsidR="00000000" w:rsidRDefault="00FE1CF5"/>
    <w:p w:rsidR="00000000" w:rsidRDefault="00FE1CF5">
      <w:pPr>
        <w:pStyle w:val="a5"/>
      </w:pPr>
      <w:bookmarkStart w:id="5568" w:name="sub_997"/>
      <w:r>
        <w:rPr>
          <w:rStyle w:val="a3"/>
        </w:rPr>
        <w:t>Статья 997</w:t>
      </w:r>
      <w:r>
        <w:rPr>
          <w:rStyle w:val="a3"/>
        </w:rPr>
        <w:t>.</w:t>
      </w:r>
      <w:r>
        <w:t xml:space="preserve"> Удовлетворение требований комиссионера из причитающихся комитенту сумм</w:t>
      </w:r>
    </w:p>
    <w:bookmarkEnd w:id="55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34" w:history="1">
        <w:r>
          <w:rPr>
            <w:rStyle w:val="a4"/>
            <w:shd w:val="clear" w:color="auto" w:fill="F0F0F0"/>
          </w:rPr>
          <w:t>Энциклопедии</w:t>
        </w:r>
      </w:hyperlink>
      <w:r>
        <w:rPr>
          <w:shd w:val="clear" w:color="auto" w:fill="F0F0F0"/>
        </w:rPr>
        <w:t xml:space="preserve">, </w:t>
      </w:r>
      <w:hyperlink r:id="rId4935" w:history="1">
        <w:r>
          <w:rPr>
            <w:rStyle w:val="a4"/>
            <w:shd w:val="clear" w:color="auto" w:fill="F0F0F0"/>
          </w:rPr>
          <w:t>позиции высших судов</w:t>
        </w:r>
      </w:hyperlink>
      <w:r>
        <w:rPr>
          <w:shd w:val="clear" w:color="auto" w:fill="F0F0F0"/>
        </w:rPr>
        <w:t xml:space="preserve"> </w:t>
      </w:r>
      <w:r>
        <w:rPr>
          <w:shd w:val="clear" w:color="auto" w:fill="F0F0F0"/>
        </w:rPr>
        <w:t>и другие комментарии к статье 997 ГК РФ</w:t>
      </w:r>
    </w:p>
    <w:p w:rsidR="00000000" w:rsidRDefault="00FE1CF5">
      <w:r>
        <w:t xml:space="preserve">Комиссионер вправе в соответствии со </w:t>
      </w:r>
      <w:hyperlink w:anchor="sub_410" w:history="1">
        <w:r>
          <w:rPr>
            <w:rStyle w:val="a4"/>
          </w:rPr>
          <w:t>статьей 410</w:t>
        </w:r>
      </w:hyperlink>
      <w:r>
        <w:t xml:space="preserve"> настоящего Кодекса удержать причитающиеся ему по договору комиссии суммы из всех сумм, поступивших к нему за счет комитента. Однако кредиторы </w:t>
      </w:r>
      <w:r>
        <w:t>комитента, пользующиеся в отношении очередности удовлетворения их требований преимуществом перед залогодержателями, не лишаются права на удовлетворение этих требований из удержанных комиссионером сумм.</w:t>
      </w:r>
    </w:p>
    <w:p w:rsidR="00000000" w:rsidRDefault="00FE1CF5"/>
    <w:p w:rsidR="00000000" w:rsidRDefault="00FE1CF5">
      <w:pPr>
        <w:pStyle w:val="a5"/>
      </w:pPr>
      <w:bookmarkStart w:id="5569" w:name="sub_998"/>
      <w:r>
        <w:rPr>
          <w:rStyle w:val="a3"/>
        </w:rPr>
        <w:t>Статья 998.</w:t>
      </w:r>
      <w:r>
        <w:t xml:space="preserve"> Ответственность комиссионера за ут</w:t>
      </w:r>
      <w:r>
        <w:t>рату, недостачу или повреждение имущества комитента</w:t>
      </w:r>
    </w:p>
    <w:bookmarkEnd w:id="55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36" w:history="1">
        <w:r>
          <w:rPr>
            <w:rStyle w:val="a4"/>
            <w:shd w:val="clear" w:color="auto" w:fill="F0F0F0"/>
          </w:rPr>
          <w:t>Энциклопедии</w:t>
        </w:r>
      </w:hyperlink>
      <w:r>
        <w:rPr>
          <w:shd w:val="clear" w:color="auto" w:fill="F0F0F0"/>
        </w:rPr>
        <w:t xml:space="preserve">, </w:t>
      </w:r>
      <w:hyperlink r:id="rId4937" w:history="1">
        <w:r>
          <w:rPr>
            <w:rStyle w:val="a4"/>
            <w:shd w:val="clear" w:color="auto" w:fill="F0F0F0"/>
          </w:rPr>
          <w:t>позиции высших судов</w:t>
        </w:r>
      </w:hyperlink>
      <w:r>
        <w:rPr>
          <w:shd w:val="clear" w:color="auto" w:fill="F0F0F0"/>
        </w:rPr>
        <w:t xml:space="preserve"> и другие комментарии к статье 998 ГК РФ</w:t>
      </w:r>
    </w:p>
    <w:p w:rsidR="00000000" w:rsidRDefault="00FE1CF5">
      <w:bookmarkStart w:id="5570" w:name="sub_9981"/>
      <w:r>
        <w:t>1. Комиссионер отвечает перед комитентом за утрату, недостачу или повреждение находящегося у него имущества комитента.</w:t>
      </w:r>
    </w:p>
    <w:p w:rsidR="00000000" w:rsidRDefault="00FE1CF5">
      <w:bookmarkStart w:id="5571" w:name="sub_9982"/>
      <w:bookmarkEnd w:id="5570"/>
      <w:r>
        <w:t xml:space="preserve">2. Если при приеме комиссионером имущества, присланного комитентом либо </w:t>
      </w:r>
      <w:r>
        <w:t>поступившего к комиссионеру для комитента, в этом имуществе окажутся повреждения или недостача, которые могут быть замечены при наружном осмотре, а также в случае причинения кем-либо ущерба имуществу комитента, находящемуся у комиссионера, комиссионер обяз</w:t>
      </w:r>
      <w:r>
        <w:t>ан принять меры по охране прав комитента, собрать необходимые доказательства и обо всем без промедления сообщить комитенту.</w:t>
      </w:r>
    </w:p>
    <w:p w:rsidR="00000000" w:rsidRDefault="00FE1CF5">
      <w:bookmarkStart w:id="5572" w:name="sub_9983"/>
      <w:bookmarkEnd w:id="5571"/>
      <w:r>
        <w:t>3. Комиссионер, не застраховавший находящееся у него имущество комитента, отвечает за это лишь в случаях, когда коми</w:t>
      </w:r>
      <w:r>
        <w:t>тент предписал ему застраховать имущество за счет комитента либо страхование этого имущества комиссионером предусмотрено договором комиссии или обычаями делового оборота.</w:t>
      </w:r>
    </w:p>
    <w:bookmarkEnd w:id="5572"/>
    <w:p w:rsidR="00000000" w:rsidRDefault="00FE1CF5"/>
    <w:p w:rsidR="00000000" w:rsidRDefault="00FE1CF5">
      <w:pPr>
        <w:pStyle w:val="a5"/>
      </w:pPr>
      <w:bookmarkStart w:id="5573" w:name="sub_999"/>
      <w:r>
        <w:rPr>
          <w:rStyle w:val="a3"/>
        </w:rPr>
        <w:t>Статья 999.</w:t>
      </w:r>
      <w:r>
        <w:t xml:space="preserve"> Отчет комиссионера</w:t>
      </w:r>
    </w:p>
    <w:bookmarkEnd w:id="55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38" w:history="1">
        <w:r>
          <w:rPr>
            <w:rStyle w:val="a4"/>
            <w:shd w:val="clear" w:color="auto" w:fill="F0F0F0"/>
          </w:rPr>
          <w:t>Энциклопедии</w:t>
        </w:r>
      </w:hyperlink>
      <w:r>
        <w:rPr>
          <w:shd w:val="clear" w:color="auto" w:fill="F0F0F0"/>
        </w:rPr>
        <w:t xml:space="preserve">, </w:t>
      </w:r>
      <w:hyperlink r:id="rId4939" w:history="1">
        <w:r>
          <w:rPr>
            <w:rStyle w:val="a4"/>
            <w:shd w:val="clear" w:color="auto" w:fill="F0F0F0"/>
          </w:rPr>
          <w:t>позиции высших судов</w:t>
        </w:r>
      </w:hyperlink>
      <w:r>
        <w:rPr>
          <w:shd w:val="clear" w:color="auto" w:fill="F0F0F0"/>
        </w:rPr>
        <w:t xml:space="preserve"> и другие комментарии к статье 999 ГК РФ</w:t>
      </w:r>
    </w:p>
    <w:p w:rsidR="00000000" w:rsidRDefault="00FE1CF5">
      <w:r>
        <w:t xml:space="preserve">По исполнении поручения комиссионер обязан представить комитенту отчет </w:t>
      </w:r>
      <w:r>
        <w:t>и передать ему все полученное по договору комиссии. Комитент, имеющий возражения по отчету, должен сообщить о них комиссионеру в течение тридцати дней со дня получения отчета, если соглашением сторон не установлен иной срок. В противном случае отчет при от</w:t>
      </w:r>
      <w:r>
        <w:t>сутствии иного соглашения считается принятым.</w:t>
      </w:r>
    </w:p>
    <w:p w:rsidR="00000000" w:rsidRDefault="00FE1CF5"/>
    <w:p w:rsidR="00000000" w:rsidRDefault="00FE1CF5">
      <w:pPr>
        <w:pStyle w:val="a5"/>
      </w:pPr>
      <w:bookmarkStart w:id="5574" w:name="sub_10001"/>
      <w:r>
        <w:rPr>
          <w:rStyle w:val="a3"/>
        </w:rPr>
        <w:t>Статья 1000.</w:t>
      </w:r>
      <w:r>
        <w:t xml:space="preserve"> Принятие комитентом исполненного по договору комиссии</w:t>
      </w:r>
    </w:p>
    <w:bookmarkEnd w:id="55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40" w:history="1">
        <w:r>
          <w:rPr>
            <w:rStyle w:val="a4"/>
            <w:shd w:val="clear" w:color="auto" w:fill="F0F0F0"/>
          </w:rPr>
          <w:t>Энциклопедии</w:t>
        </w:r>
      </w:hyperlink>
      <w:r>
        <w:rPr>
          <w:shd w:val="clear" w:color="auto" w:fill="F0F0F0"/>
        </w:rPr>
        <w:t xml:space="preserve">, </w:t>
      </w:r>
      <w:hyperlink r:id="rId4941" w:history="1">
        <w:r>
          <w:rPr>
            <w:rStyle w:val="a4"/>
            <w:shd w:val="clear" w:color="auto" w:fill="F0F0F0"/>
          </w:rPr>
          <w:t>позиции высших судов</w:t>
        </w:r>
      </w:hyperlink>
      <w:r>
        <w:rPr>
          <w:shd w:val="clear" w:color="auto" w:fill="F0F0F0"/>
        </w:rPr>
        <w:t xml:space="preserve"> и другие комментарии к статье 1000 ГК РФ</w:t>
      </w:r>
    </w:p>
    <w:p w:rsidR="00000000" w:rsidRDefault="00FE1CF5">
      <w:r>
        <w:t>Комитент обязан:</w:t>
      </w:r>
    </w:p>
    <w:p w:rsidR="00000000" w:rsidRDefault="00FE1CF5">
      <w:bookmarkStart w:id="5575" w:name="sub_100011"/>
      <w:r>
        <w:t>принять от комиссионера все исполненное по договору комиссии;</w:t>
      </w:r>
    </w:p>
    <w:p w:rsidR="00000000" w:rsidRDefault="00FE1CF5">
      <w:bookmarkStart w:id="5576" w:name="sub_1000111"/>
      <w:bookmarkEnd w:id="5575"/>
      <w:r>
        <w:t>осмотреть имущество, приобретенное для него комиссион</w:t>
      </w:r>
      <w:r>
        <w:t>ером, и известить последнего без промедления об обнаруженных в этом имуществе недостатках;</w:t>
      </w:r>
    </w:p>
    <w:p w:rsidR="00000000" w:rsidRDefault="00FE1CF5">
      <w:bookmarkStart w:id="5577" w:name="sub_100014"/>
      <w:bookmarkEnd w:id="5576"/>
      <w:r>
        <w:t>освободить комиссионера от обязательств, принятых им на себя перед третьим лицом по исполнению комиссионного поручения.</w:t>
      </w:r>
    </w:p>
    <w:bookmarkEnd w:id="5577"/>
    <w:p w:rsidR="00000000" w:rsidRDefault="00FE1CF5"/>
    <w:p w:rsidR="00000000" w:rsidRDefault="00FE1CF5">
      <w:pPr>
        <w:pStyle w:val="a5"/>
      </w:pPr>
      <w:bookmarkStart w:id="5578" w:name="sub_21001"/>
      <w:r>
        <w:rPr>
          <w:rStyle w:val="a3"/>
        </w:rPr>
        <w:t>Стат</w:t>
      </w:r>
      <w:r>
        <w:rPr>
          <w:rStyle w:val="a3"/>
        </w:rPr>
        <w:t>ья 1001.</w:t>
      </w:r>
      <w:r>
        <w:t xml:space="preserve"> Возмещение расходов на исполнение комиссионного поручения</w:t>
      </w:r>
    </w:p>
    <w:bookmarkEnd w:id="55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4942" w:history="1">
        <w:r>
          <w:rPr>
            <w:rStyle w:val="a4"/>
            <w:shd w:val="clear" w:color="auto" w:fill="F0F0F0"/>
          </w:rPr>
          <w:t>Энциклопедии</w:t>
        </w:r>
      </w:hyperlink>
      <w:r>
        <w:rPr>
          <w:shd w:val="clear" w:color="auto" w:fill="F0F0F0"/>
        </w:rPr>
        <w:t xml:space="preserve">, </w:t>
      </w:r>
      <w:hyperlink r:id="rId4943" w:history="1">
        <w:r>
          <w:rPr>
            <w:rStyle w:val="a4"/>
            <w:shd w:val="clear" w:color="auto" w:fill="F0F0F0"/>
          </w:rPr>
          <w:t>позиции высших судов</w:t>
        </w:r>
      </w:hyperlink>
      <w:r>
        <w:rPr>
          <w:shd w:val="clear" w:color="auto" w:fill="F0F0F0"/>
        </w:rPr>
        <w:t xml:space="preserve"> и другие комментарии к статье 1001 ГК РФ</w:t>
      </w:r>
    </w:p>
    <w:p w:rsidR="00000000" w:rsidRDefault="00FE1CF5">
      <w:bookmarkStart w:id="5579" w:name="sub_210011"/>
      <w:r>
        <w:t>Комитент обязан помимо уплаты комиссионного вознаграждения, а в соответствующих случаях и дополнительного вознаграждения за делькредере возместить комиссионеру израсходованные им на исполнение комиссионно</w:t>
      </w:r>
      <w:r>
        <w:t>го поручения суммы.</w:t>
      </w:r>
    </w:p>
    <w:p w:rsidR="00000000" w:rsidRDefault="00FE1CF5">
      <w:bookmarkStart w:id="5580" w:name="sub_2100112"/>
      <w:bookmarkEnd w:id="5579"/>
      <w:r>
        <w:t>Комиссионер не имеет права на возмещение расходов на хранение находящегося у него имущества комитента, если в законе или договоре комиссии не установлено иное.</w:t>
      </w:r>
    </w:p>
    <w:bookmarkEnd w:id="5580"/>
    <w:p w:rsidR="00000000" w:rsidRDefault="00FE1CF5"/>
    <w:p w:rsidR="00000000" w:rsidRDefault="00FE1CF5">
      <w:pPr>
        <w:pStyle w:val="a5"/>
      </w:pPr>
      <w:bookmarkStart w:id="5581" w:name="sub_21002"/>
      <w:r>
        <w:rPr>
          <w:rStyle w:val="a3"/>
        </w:rPr>
        <w:t>Статья 1002.</w:t>
      </w:r>
      <w:r>
        <w:t xml:space="preserve"> Прекращение договора </w:t>
      </w:r>
      <w:r>
        <w:t>комиссии</w:t>
      </w:r>
    </w:p>
    <w:bookmarkEnd w:id="55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44" w:history="1">
        <w:r>
          <w:rPr>
            <w:rStyle w:val="a4"/>
            <w:shd w:val="clear" w:color="auto" w:fill="F0F0F0"/>
          </w:rPr>
          <w:t>Энциклопедии</w:t>
        </w:r>
      </w:hyperlink>
      <w:r>
        <w:rPr>
          <w:shd w:val="clear" w:color="auto" w:fill="F0F0F0"/>
        </w:rPr>
        <w:t xml:space="preserve">, </w:t>
      </w:r>
      <w:hyperlink r:id="rId4945" w:history="1">
        <w:r>
          <w:rPr>
            <w:rStyle w:val="a4"/>
            <w:shd w:val="clear" w:color="auto" w:fill="F0F0F0"/>
          </w:rPr>
          <w:t>позиции высших судов</w:t>
        </w:r>
      </w:hyperlink>
      <w:r>
        <w:rPr>
          <w:shd w:val="clear" w:color="auto" w:fill="F0F0F0"/>
        </w:rPr>
        <w:t xml:space="preserve"> и другие комментарии к статье 1002 ГК РФ</w:t>
      </w:r>
    </w:p>
    <w:p w:rsidR="00000000" w:rsidRDefault="00FE1CF5">
      <w:bookmarkStart w:id="5582" w:name="sub_100201"/>
      <w:r>
        <w:t>Договор ком</w:t>
      </w:r>
      <w:r>
        <w:t>иссии прекращается вследствие:</w:t>
      </w:r>
    </w:p>
    <w:bookmarkEnd w:id="5582"/>
    <w:p w:rsidR="00000000" w:rsidRDefault="00FE1CF5">
      <w:r>
        <w:t>отказа комитента от исполнения договора;</w:t>
      </w:r>
    </w:p>
    <w:p w:rsidR="00000000" w:rsidRDefault="00FE1CF5">
      <w:r>
        <w:t xml:space="preserve">отказа комиссионера от исполнения договора в случаях, предусмотренных </w:t>
      </w:r>
      <w:hyperlink w:anchor="sub_21004" w:history="1">
        <w:r>
          <w:rPr>
            <w:rStyle w:val="a4"/>
          </w:rPr>
          <w:t>законом</w:t>
        </w:r>
      </w:hyperlink>
      <w:r>
        <w:t xml:space="preserve"> или договором;</w:t>
      </w:r>
    </w:p>
    <w:p w:rsidR="00000000" w:rsidRDefault="00FE1CF5">
      <w:bookmarkStart w:id="5583" w:name="sub_210021"/>
      <w:r>
        <w:t>смерти комиссионера, признания его недееспособным, ограниченно дееспособным или безвестно отсутствующим;</w:t>
      </w:r>
    </w:p>
    <w:p w:rsidR="00000000" w:rsidRDefault="00FE1CF5">
      <w:bookmarkStart w:id="5584" w:name="sub_2100215"/>
      <w:bookmarkEnd w:id="5583"/>
      <w:r>
        <w:t>признания индивидуального предпринимателя, являющегося комиссионером, несостоятельным (банкротом).</w:t>
      </w:r>
    </w:p>
    <w:p w:rsidR="00000000" w:rsidRDefault="00FE1CF5">
      <w:bookmarkStart w:id="5585" w:name="sub_210022"/>
      <w:bookmarkEnd w:id="5584"/>
      <w:r>
        <w:t>В случае о</w:t>
      </w:r>
      <w:r>
        <w:t xml:space="preserve">бъявления комиссионера несостоятельным (банкротом) его права и обязанности по сделкам, заключенным им для комитента во исполнение указаний последнего, </w:t>
      </w:r>
      <w:hyperlink r:id="rId4946" w:history="1">
        <w:r>
          <w:rPr>
            <w:rStyle w:val="a4"/>
          </w:rPr>
          <w:t>переходят</w:t>
        </w:r>
      </w:hyperlink>
      <w:r>
        <w:t xml:space="preserve"> к комитенту.</w:t>
      </w:r>
    </w:p>
    <w:bookmarkEnd w:id="5585"/>
    <w:p w:rsidR="00000000" w:rsidRDefault="00FE1CF5"/>
    <w:p w:rsidR="00000000" w:rsidRDefault="00FE1CF5">
      <w:pPr>
        <w:pStyle w:val="a5"/>
      </w:pPr>
      <w:bookmarkStart w:id="5586" w:name="sub_21003"/>
      <w:r>
        <w:rPr>
          <w:rStyle w:val="a3"/>
        </w:rPr>
        <w:t>Статья 1003.</w:t>
      </w:r>
      <w:r>
        <w:t xml:space="preserve"> Отмена комиссионного поручения комитентом</w:t>
      </w:r>
    </w:p>
    <w:bookmarkEnd w:id="55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47" w:history="1">
        <w:r>
          <w:rPr>
            <w:rStyle w:val="a4"/>
            <w:shd w:val="clear" w:color="auto" w:fill="F0F0F0"/>
          </w:rPr>
          <w:t>Энциклопедии</w:t>
        </w:r>
      </w:hyperlink>
      <w:r>
        <w:rPr>
          <w:shd w:val="clear" w:color="auto" w:fill="F0F0F0"/>
        </w:rPr>
        <w:t xml:space="preserve">, </w:t>
      </w:r>
      <w:hyperlink r:id="rId4948"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1003 ГК РФ</w:t>
      </w:r>
    </w:p>
    <w:p w:rsidR="00000000" w:rsidRDefault="00FE1CF5">
      <w:bookmarkStart w:id="5587" w:name="sub_10031"/>
      <w:r>
        <w:t>1. Комитент вправе в любое время отказаться от исполнения договора комиссии, отменив данное комиссионеру поручение. Комиссионер вправе требовать возмещения убытков, вызванных отменой поручения.</w:t>
      </w:r>
    </w:p>
    <w:p w:rsidR="00000000" w:rsidRDefault="00FE1CF5">
      <w:bookmarkStart w:id="5588" w:name="sub_210032"/>
      <w:bookmarkEnd w:id="5587"/>
      <w:r>
        <w:t>2. В сл</w:t>
      </w:r>
      <w:r>
        <w:t>учае, когда договор комиссии заключен без указания срока его действия, комитент должен уведомить комиссионера о прекращении договора не позднее чем за тридцать дней, если более продолжительный срок уведомления не предусмотрен договором.</w:t>
      </w:r>
    </w:p>
    <w:p w:rsidR="00000000" w:rsidRDefault="00FE1CF5">
      <w:bookmarkStart w:id="5589" w:name="sub_2100322"/>
      <w:bookmarkEnd w:id="5588"/>
      <w:r>
        <w:t>В этом случае комитент обязан выплатить комиссионеру вознаграждение за сделки, совершенные им до прекращения договора, а также возместить комиссионеру понесенные им до прекращения договора расходы.</w:t>
      </w:r>
    </w:p>
    <w:p w:rsidR="00000000" w:rsidRDefault="00FE1CF5">
      <w:bookmarkStart w:id="5590" w:name="sub_210033"/>
      <w:bookmarkEnd w:id="5589"/>
      <w:r>
        <w:t>3. В случае отмены поручения комите</w:t>
      </w:r>
      <w:r>
        <w:t>нт обязан в срок, установленный договором комиссии, а если такой срок не установлен, незамедлительно распорядиться своим находящимся в ведении комиссионера имуществом. Если комитент не выполнит эту обязанность, комиссионер вправе сдать имущество на хранени</w:t>
      </w:r>
      <w:r>
        <w:t>е за счет комитента либо продать его по возможно более выгодной для комитента цене.</w:t>
      </w:r>
    </w:p>
    <w:bookmarkEnd w:id="5590"/>
    <w:p w:rsidR="00000000" w:rsidRDefault="00FE1CF5"/>
    <w:p w:rsidR="00000000" w:rsidRDefault="00FE1CF5">
      <w:pPr>
        <w:pStyle w:val="a5"/>
      </w:pPr>
      <w:bookmarkStart w:id="5591" w:name="sub_21004"/>
      <w:r>
        <w:rPr>
          <w:rStyle w:val="a3"/>
        </w:rPr>
        <w:t>Статья 1004.</w:t>
      </w:r>
      <w:r>
        <w:t xml:space="preserve"> Отказ комиссионера от исполнения договора комиссии</w:t>
      </w:r>
    </w:p>
    <w:bookmarkEnd w:id="55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1004 ГК РФ</w:t>
      </w:r>
    </w:p>
    <w:p w:rsidR="00000000" w:rsidRDefault="00FE1CF5">
      <w:bookmarkStart w:id="5592" w:name="sub_10041"/>
      <w:r>
        <w:t>1. Комиссионер не вправе,</w:t>
      </w:r>
      <w:r>
        <w:t xml:space="preserve"> если иное не предусмотрено договором комиссии, отказаться от его исполнения, за исключением случая, когда договор заключен без указания срока его действия. В этом случае комиссионер должен уведомить комитента о прекращении договора не позднее чем за тридц</w:t>
      </w:r>
      <w:r>
        <w:t>ать дней, если более продолжительный срок уведомления не предусмотрен договором.</w:t>
      </w:r>
    </w:p>
    <w:p w:rsidR="00000000" w:rsidRDefault="00FE1CF5">
      <w:bookmarkStart w:id="5593" w:name="sub_100412"/>
      <w:bookmarkEnd w:id="5592"/>
      <w:r>
        <w:t>Комиссионер обязан принять меры, необходимые для обеспечения сохранности имущества комитента.</w:t>
      </w:r>
    </w:p>
    <w:p w:rsidR="00000000" w:rsidRDefault="00FE1CF5">
      <w:bookmarkStart w:id="5594" w:name="sub_210042"/>
      <w:bookmarkEnd w:id="5593"/>
      <w:r>
        <w:lastRenderedPageBreak/>
        <w:t>2. Комитент должен распорядиться своим нах</w:t>
      </w:r>
      <w:r>
        <w:t>одящимся в ведении комиссионера имуществом в течение пятнадцати дней со дня получения уведомления об отказе комиссионера исполнить поручение, если договором комиссии не установлен иной срок. Если он не выполнит эту обязанность, комиссионер вправе сдать иму</w:t>
      </w:r>
      <w:r>
        <w:t>щество на хранение за счет комитента либо продать его по возможно более выгодной для комитента цене.</w:t>
      </w:r>
    </w:p>
    <w:p w:rsidR="00000000" w:rsidRDefault="00FE1CF5">
      <w:bookmarkStart w:id="5595" w:name="sub_210043"/>
      <w:bookmarkEnd w:id="5594"/>
      <w:r>
        <w:t>3. Если договором комиссии не предусмотрено иное, комиссионер, отказавшийся от исполнения поручения, сохраняет право на комиссионное во</w:t>
      </w:r>
      <w:r>
        <w:t>знаграждение за сделки, совершенные им до прекращения договора, а также на возмещение понесенных до этого момента расходов.</w:t>
      </w:r>
    </w:p>
    <w:bookmarkEnd w:id="5595"/>
    <w:p w:rsidR="00000000" w:rsidRDefault="00FE1CF5"/>
    <w:p w:rsidR="00000000" w:rsidRDefault="00FE1CF5">
      <w:pPr>
        <w:pStyle w:val="1"/>
      </w:pPr>
      <w:bookmarkStart w:id="5596" w:name="sub_2052"/>
      <w:r>
        <w:t>Глава 52. Агентирование</w:t>
      </w:r>
    </w:p>
    <w:bookmarkEnd w:id="55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49" w:history="1">
        <w:r>
          <w:rPr>
            <w:rStyle w:val="a4"/>
            <w:shd w:val="clear" w:color="auto" w:fill="F0F0F0"/>
          </w:rPr>
          <w:t>Энцикло</w:t>
        </w:r>
        <w:r>
          <w:rPr>
            <w:rStyle w:val="a4"/>
            <w:shd w:val="clear" w:color="auto" w:fill="F0F0F0"/>
          </w:rPr>
          <w:t>педию решений</w:t>
        </w:r>
      </w:hyperlink>
      <w:r>
        <w:rPr>
          <w:shd w:val="clear" w:color="auto" w:fill="F0F0F0"/>
        </w:rPr>
        <w:t>. Агентский договор</w:t>
      </w:r>
    </w:p>
    <w:p w:rsidR="00000000" w:rsidRDefault="00FE1CF5">
      <w:pPr>
        <w:pStyle w:val="a7"/>
        <w:rPr>
          <w:shd w:val="clear" w:color="auto" w:fill="F0F0F0"/>
        </w:rPr>
      </w:pPr>
      <w:r>
        <w:t xml:space="preserve"> </w:t>
      </w:r>
      <w:r>
        <w:rPr>
          <w:shd w:val="clear" w:color="auto" w:fill="F0F0F0"/>
        </w:rPr>
        <w:t xml:space="preserve">См. </w:t>
      </w:r>
      <w:hyperlink r:id="rId4950" w:history="1">
        <w:r>
          <w:rPr>
            <w:rStyle w:val="a4"/>
            <w:shd w:val="clear" w:color="auto" w:fill="F0F0F0"/>
          </w:rPr>
          <w:t>схему</w:t>
        </w:r>
      </w:hyperlink>
      <w:r>
        <w:rPr>
          <w:shd w:val="clear" w:color="auto" w:fill="F0F0F0"/>
        </w:rPr>
        <w:t xml:space="preserve"> "Договор агентирования. Договор доверительного управления имуществом"</w:t>
      </w:r>
    </w:p>
    <w:p w:rsidR="00000000" w:rsidRDefault="00FE1CF5">
      <w:pPr>
        <w:pStyle w:val="a7"/>
        <w:rPr>
          <w:shd w:val="clear" w:color="auto" w:fill="F0F0F0"/>
        </w:rPr>
      </w:pPr>
      <w:r>
        <w:t xml:space="preserve"> </w:t>
      </w:r>
    </w:p>
    <w:p w:rsidR="00000000" w:rsidRDefault="00FE1CF5">
      <w:pPr>
        <w:pStyle w:val="a5"/>
      </w:pPr>
      <w:bookmarkStart w:id="5597" w:name="sub_21005"/>
      <w:r>
        <w:rPr>
          <w:rStyle w:val="a3"/>
        </w:rPr>
        <w:t>Статья 1005.</w:t>
      </w:r>
      <w:r>
        <w:t xml:space="preserve"> Агентский договор</w:t>
      </w:r>
    </w:p>
    <w:bookmarkEnd w:id="55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51" w:history="1">
        <w:r>
          <w:rPr>
            <w:rStyle w:val="a4"/>
            <w:shd w:val="clear" w:color="auto" w:fill="F0F0F0"/>
          </w:rPr>
          <w:t>Энциклопедии</w:t>
        </w:r>
      </w:hyperlink>
      <w:r>
        <w:rPr>
          <w:shd w:val="clear" w:color="auto" w:fill="F0F0F0"/>
        </w:rPr>
        <w:t xml:space="preserve">, </w:t>
      </w:r>
      <w:hyperlink r:id="rId4952" w:history="1">
        <w:r>
          <w:rPr>
            <w:rStyle w:val="a4"/>
            <w:shd w:val="clear" w:color="auto" w:fill="F0F0F0"/>
          </w:rPr>
          <w:t>позиции высших судов</w:t>
        </w:r>
      </w:hyperlink>
      <w:r>
        <w:rPr>
          <w:shd w:val="clear" w:color="auto" w:fill="F0F0F0"/>
        </w:rPr>
        <w:t xml:space="preserve"> и другие комментарии к статье 1005 ГК РФ</w:t>
      </w:r>
    </w:p>
    <w:p w:rsidR="00000000" w:rsidRDefault="00FE1CF5">
      <w:bookmarkStart w:id="5598" w:name="sub_10051"/>
      <w:r>
        <w:t>1. По агентскому договору одна сторона (аге</w:t>
      </w:r>
      <w:r>
        <w:t>нт) обязуется за вознаграждение совершать по поручению другой стороны (принципала) юридические и иные действия от своего имени, но за счет принципала либо от имени и за счет принципала.</w:t>
      </w:r>
    </w:p>
    <w:p w:rsidR="00000000" w:rsidRDefault="00FE1CF5">
      <w:bookmarkStart w:id="5599" w:name="sub_2100512"/>
      <w:bookmarkEnd w:id="5598"/>
      <w:r>
        <w:t xml:space="preserve">По сделке, совершенной агентом с третьим лицом от </w:t>
      </w:r>
      <w:r>
        <w:t>своего имени и за счет принципала, приобретает права и становится обязанным агент, хотя бы принципал и был назван в сделке или вступил с третьим лицом в непосредственные отношения по исполнению сделки.</w:t>
      </w:r>
    </w:p>
    <w:p w:rsidR="00000000" w:rsidRDefault="00FE1CF5">
      <w:bookmarkStart w:id="5600" w:name="sub_2100513"/>
      <w:bookmarkEnd w:id="5599"/>
      <w:r>
        <w:t>По сделке, совершенной агентом с</w:t>
      </w:r>
      <w:r>
        <w:t xml:space="preserve"> третьим лицом от имени и за счет принципала, права и обязанности возникают непосредственно у принципала.</w:t>
      </w:r>
    </w:p>
    <w:p w:rsidR="00000000" w:rsidRDefault="00FE1CF5">
      <w:bookmarkStart w:id="5601" w:name="sub_210052"/>
      <w:bookmarkEnd w:id="5600"/>
      <w:r>
        <w:t>2. В случаях, когда в агентском договоре, заключенном в письменной форме, предусмотрены общие полномочия агента на совершение сде</w:t>
      </w:r>
      <w:r>
        <w:t>лок от имени принципала, последний в отношениях с третьими лицами не вправе ссылаться на отсутствие у агента надлежащих полномочий, если не докажет, что третье лицо знало или должно было знать об ограничении полномочий агента.</w:t>
      </w:r>
    </w:p>
    <w:p w:rsidR="00000000" w:rsidRDefault="00FE1CF5">
      <w:bookmarkStart w:id="5602" w:name="sub_210053"/>
      <w:bookmarkEnd w:id="5601"/>
      <w:r>
        <w:t>3. Агентс</w:t>
      </w:r>
      <w:r>
        <w:t>кий договор может быть заключен на определенный срок или без указания срока его действия.</w:t>
      </w:r>
    </w:p>
    <w:p w:rsidR="00000000" w:rsidRDefault="00FE1CF5">
      <w:bookmarkStart w:id="5603" w:name="sub_210054"/>
      <w:bookmarkEnd w:id="5602"/>
      <w:r>
        <w:t>4. Законом могут быть предусмотрены особенности отдельных видов агентского договора.</w:t>
      </w:r>
    </w:p>
    <w:bookmarkEnd w:id="5603"/>
    <w:p w:rsidR="00000000" w:rsidRDefault="00FE1CF5"/>
    <w:p w:rsidR="00000000" w:rsidRDefault="00FE1CF5">
      <w:pPr>
        <w:pStyle w:val="a5"/>
      </w:pPr>
      <w:bookmarkStart w:id="5604" w:name="sub_21006"/>
      <w:r>
        <w:rPr>
          <w:rStyle w:val="a3"/>
        </w:rPr>
        <w:t>Статья 1006.</w:t>
      </w:r>
      <w:r>
        <w:t xml:space="preserve"> Агентское вознаграждение</w:t>
      </w:r>
    </w:p>
    <w:bookmarkEnd w:id="56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53" w:history="1">
        <w:r>
          <w:rPr>
            <w:rStyle w:val="a4"/>
            <w:shd w:val="clear" w:color="auto" w:fill="F0F0F0"/>
          </w:rPr>
          <w:t>Энциклопедии</w:t>
        </w:r>
      </w:hyperlink>
      <w:r>
        <w:rPr>
          <w:shd w:val="clear" w:color="auto" w:fill="F0F0F0"/>
        </w:rPr>
        <w:t xml:space="preserve">, </w:t>
      </w:r>
      <w:hyperlink r:id="rId4954" w:history="1">
        <w:r>
          <w:rPr>
            <w:rStyle w:val="a4"/>
            <w:shd w:val="clear" w:color="auto" w:fill="F0F0F0"/>
          </w:rPr>
          <w:t>позиции высших судов</w:t>
        </w:r>
      </w:hyperlink>
      <w:r>
        <w:rPr>
          <w:shd w:val="clear" w:color="auto" w:fill="F0F0F0"/>
        </w:rPr>
        <w:t xml:space="preserve"> и другие комментарии к статье 1006 ГК РФ</w:t>
      </w:r>
    </w:p>
    <w:p w:rsidR="00000000" w:rsidRDefault="00FE1CF5">
      <w:bookmarkStart w:id="5605" w:name="sub_2110601"/>
      <w:r>
        <w:t>Принципал обязан уп</w:t>
      </w:r>
      <w:r>
        <w:t>латить агенту вознаграждение в размере и в порядке, установленных в агентском договоре.</w:t>
      </w:r>
    </w:p>
    <w:p w:rsidR="00000000" w:rsidRDefault="00FE1CF5">
      <w:bookmarkStart w:id="5606" w:name="sub_2100602"/>
      <w:bookmarkEnd w:id="5605"/>
      <w:r>
        <w:t>Если в агентском договоре размер агентского вознаграждения не предусмотрен и он не может быть определен исходя из условий договора, вознаграждение</w:t>
      </w:r>
      <w:r>
        <w:t xml:space="preserve"> подлежит уплате в размере, определяемом в соответствии с </w:t>
      </w:r>
      <w:hyperlink w:anchor="sub_4243" w:history="1">
        <w:r>
          <w:rPr>
            <w:rStyle w:val="a4"/>
          </w:rPr>
          <w:t>пунктом 3 статьи 424</w:t>
        </w:r>
      </w:hyperlink>
      <w:r>
        <w:t xml:space="preserve"> настоящего Кодекса.</w:t>
      </w:r>
    </w:p>
    <w:p w:rsidR="00000000" w:rsidRDefault="00FE1CF5">
      <w:bookmarkStart w:id="5607" w:name="sub_2100603"/>
      <w:bookmarkEnd w:id="5606"/>
      <w:r>
        <w:t>При отсутствии в договоре условий о порядке уплаты агентского вознаграждения принципал обязан уплачивать возн</w:t>
      </w:r>
      <w:r>
        <w:t>аграждение в течение недели с момента представления ему агентом отчета за прошедший период, если из существа договора или обычаев делового оборота не вытекает иной порядок уплаты вознаграждения.</w:t>
      </w:r>
    </w:p>
    <w:bookmarkEnd w:id="5607"/>
    <w:p w:rsidR="00000000" w:rsidRDefault="00FE1CF5"/>
    <w:p w:rsidR="00000000" w:rsidRDefault="00FE1CF5">
      <w:pPr>
        <w:pStyle w:val="a5"/>
      </w:pPr>
      <w:bookmarkStart w:id="5608" w:name="sub_21007"/>
      <w:r>
        <w:rPr>
          <w:rStyle w:val="a3"/>
        </w:rPr>
        <w:t>Статья 1007.</w:t>
      </w:r>
      <w:r>
        <w:t xml:space="preserve"> Ограничения агентским догов</w:t>
      </w:r>
      <w:r>
        <w:t>ором прав принципала и агента</w:t>
      </w:r>
    </w:p>
    <w:bookmarkEnd w:id="5608"/>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955" w:history="1">
        <w:r>
          <w:rPr>
            <w:rStyle w:val="a4"/>
            <w:shd w:val="clear" w:color="auto" w:fill="F0F0F0"/>
          </w:rPr>
          <w:t>Энциклопедии</w:t>
        </w:r>
      </w:hyperlink>
      <w:r>
        <w:rPr>
          <w:shd w:val="clear" w:color="auto" w:fill="F0F0F0"/>
        </w:rPr>
        <w:t xml:space="preserve"> и другие комментарии к статье 1007 ГК РФ</w:t>
      </w:r>
    </w:p>
    <w:p w:rsidR="00000000" w:rsidRDefault="00FE1CF5">
      <w:bookmarkStart w:id="5609" w:name="sub_10071"/>
      <w:r>
        <w:t>1. Агентским договором может быть предусмотрено обязательство принципала не з</w:t>
      </w:r>
      <w:r>
        <w:t>аключать аналогичных агентских договоров с другими агентами, действующими на определенной в договоре территории, либо воздерживаться от осуществления на этой территории самостоятельной деятельности, аналогичной деятельности, составляющей предмет агентского</w:t>
      </w:r>
      <w:r>
        <w:t xml:space="preserve"> договора.</w:t>
      </w:r>
    </w:p>
    <w:p w:rsidR="00000000" w:rsidRDefault="00FE1CF5">
      <w:bookmarkStart w:id="5610" w:name="sub_10072"/>
      <w:bookmarkEnd w:id="5609"/>
      <w:r>
        <w:t>2. Агентским договором может быть предусмотрено обязательство агента не заключать с другими принципалами аналогичных агентских договоров, которые должны исполняться на территории, полностью или частично совпадающей с территорие</w:t>
      </w:r>
      <w:r>
        <w:t>й, указанной в договоре.</w:t>
      </w:r>
    </w:p>
    <w:p w:rsidR="00000000" w:rsidRDefault="00FE1CF5">
      <w:bookmarkStart w:id="5611" w:name="sub_210073"/>
      <w:bookmarkEnd w:id="5610"/>
      <w:r>
        <w:t>3. Условия агентского договора, в силу которых агент вправе продавать товары, выполнять работы или оказывать услуги исключительно определенной категории покупателей (заказчиков) либо исключительно покупателям (за</w:t>
      </w:r>
      <w:r>
        <w:t>казчикам), имеющим место нахождения или место жительства на определенной в договоре территории, являются ничтожными.</w:t>
      </w:r>
    </w:p>
    <w:bookmarkEnd w:id="5611"/>
    <w:p w:rsidR="00000000" w:rsidRDefault="00FE1CF5"/>
    <w:p w:rsidR="00000000" w:rsidRDefault="00FE1CF5">
      <w:pPr>
        <w:pStyle w:val="a5"/>
      </w:pPr>
      <w:bookmarkStart w:id="5612" w:name="sub_21008"/>
      <w:r>
        <w:rPr>
          <w:rStyle w:val="a3"/>
        </w:rPr>
        <w:t>Статья 1008.</w:t>
      </w:r>
      <w:r>
        <w:t xml:space="preserve"> Отчеты агента</w:t>
      </w:r>
    </w:p>
    <w:bookmarkEnd w:id="56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56" w:history="1">
        <w:r>
          <w:rPr>
            <w:rStyle w:val="a4"/>
            <w:shd w:val="clear" w:color="auto" w:fill="F0F0F0"/>
          </w:rPr>
          <w:t>Энциклопе</w:t>
        </w:r>
        <w:r>
          <w:rPr>
            <w:rStyle w:val="a4"/>
            <w:shd w:val="clear" w:color="auto" w:fill="F0F0F0"/>
          </w:rPr>
          <w:t>дии</w:t>
        </w:r>
      </w:hyperlink>
      <w:r>
        <w:rPr>
          <w:shd w:val="clear" w:color="auto" w:fill="F0F0F0"/>
        </w:rPr>
        <w:t xml:space="preserve">, </w:t>
      </w:r>
      <w:hyperlink r:id="rId4957" w:history="1">
        <w:r>
          <w:rPr>
            <w:rStyle w:val="a4"/>
            <w:shd w:val="clear" w:color="auto" w:fill="F0F0F0"/>
          </w:rPr>
          <w:t>позиции высших судов</w:t>
        </w:r>
      </w:hyperlink>
      <w:r>
        <w:rPr>
          <w:shd w:val="clear" w:color="auto" w:fill="F0F0F0"/>
        </w:rPr>
        <w:t xml:space="preserve"> и другие комментарии к статье 1008 ГК РФ</w:t>
      </w:r>
    </w:p>
    <w:p w:rsidR="00000000" w:rsidRDefault="00FE1CF5">
      <w:bookmarkStart w:id="5613" w:name="sub_10081"/>
      <w:r>
        <w:t>1. В ходе исполнения агентского договора агент обязан представлять принципалу отчеты в порядке и в сроки, которые</w:t>
      </w:r>
      <w:r>
        <w:t xml:space="preserve"> предусмотрены договором. При отсутствии в договоре соответствующих условий отчеты представляются агентом по мере исполнения им договора либо по окончании действия договора.</w:t>
      </w:r>
    </w:p>
    <w:p w:rsidR="00000000" w:rsidRDefault="00FE1CF5">
      <w:bookmarkStart w:id="5614" w:name="sub_10082"/>
      <w:bookmarkEnd w:id="5613"/>
      <w:r>
        <w:t>2. Если агентским договором не предусмотрено иное, к отчету аген</w:t>
      </w:r>
      <w:r>
        <w:t>та должны быть приложены необходимые доказательства расходов, произведенных агентом за счет принципала.</w:t>
      </w:r>
    </w:p>
    <w:p w:rsidR="00000000" w:rsidRDefault="00FE1CF5">
      <w:bookmarkStart w:id="5615" w:name="sub_10083"/>
      <w:bookmarkEnd w:id="5614"/>
      <w:r>
        <w:t xml:space="preserve">3. Принципал, имеющий возражения по отчету агента, должен сообщить о них агенту в течение тридцати дней со дня получения отчета, если </w:t>
      </w:r>
      <w:r>
        <w:t>соглашением сторон не установлен иной срок. В противном случае отчет считается принятым принципалом.</w:t>
      </w:r>
    </w:p>
    <w:bookmarkEnd w:id="5615"/>
    <w:p w:rsidR="00000000" w:rsidRDefault="00FE1CF5"/>
    <w:p w:rsidR="00000000" w:rsidRDefault="00FE1CF5">
      <w:pPr>
        <w:pStyle w:val="a5"/>
      </w:pPr>
      <w:bookmarkStart w:id="5616" w:name="sub_21009"/>
      <w:r>
        <w:rPr>
          <w:rStyle w:val="a3"/>
        </w:rPr>
        <w:t>Статья 1009.</w:t>
      </w:r>
      <w:r>
        <w:t xml:space="preserve"> Субагентский договор</w:t>
      </w:r>
    </w:p>
    <w:bookmarkEnd w:id="56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58" w:history="1">
        <w:r>
          <w:rPr>
            <w:rStyle w:val="a4"/>
            <w:shd w:val="clear" w:color="auto" w:fill="F0F0F0"/>
          </w:rPr>
          <w:t>Энциклопедии</w:t>
        </w:r>
      </w:hyperlink>
      <w:r>
        <w:rPr>
          <w:shd w:val="clear" w:color="auto" w:fill="F0F0F0"/>
        </w:rPr>
        <w:t xml:space="preserve"> и другие комментарии к статье 1009 ГК РФ</w:t>
      </w:r>
    </w:p>
    <w:p w:rsidR="00000000" w:rsidRDefault="00FE1CF5">
      <w:bookmarkStart w:id="5617" w:name="sub_100901"/>
      <w:r>
        <w:t xml:space="preserve">1. Если иное не предусмотрено агентским договором, агент вправе в целях исполнения договора заключить субагентский договор с другим лицом, оставаясь ответственным за действия субагента перед принципалом. </w:t>
      </w:r>
      <w:r>
        <w:t>В агентском договоре может быть предусмотрена обязанность агента заключить субагентский договор с указанием или без указания конкретных условий такого договора.</w:t>
      </w:r>
    </w:p>
    <w:p w:rsidR="00000000" w:rsidRDefault="00FE1CF5">
      <w:bookmarkStart w:id="5618" w:name="sub_210092"/>
      <w:bookmarkEnd w:id="5617"/>
      <w:r>
        <w:t>2. Субагент не вправе заключать с третьими лицами сделки от имени лица, явл</w:t>
      </w:r>
      <w:r>
        <w:t xml:space="preserve">яющегося принципалом по агентскому договору, за исключением случаев, когда в соответствии с </w:t>
      </w:r>
      <w:hyperlink w:anchor="sub_18701" w:history="1">
        <w:r>
          <w:rPr>
            <w:rStyle w:val="a4"/>
          </w:rPr>
          <w:t>пунктом 1 статьи 187</w:t>
        </w:r>
      </w:hyperlink>
      <w:r>
        <w:t xml:space="preserve"> настоящего Кодекса субагент может действовать на основе передоверия. Порядок и последствия такого передоверия опреде</w:t>
      </w:r>
      <w:r>
        <w:t xml:space="preserve">ляются по правилам, предусмотренным </w:t>
      </w:r>
      <w:hyperlink w:anchor="sub_976" w:history="1">
        <w:r>
          <w:rPr>
            <w:rStyle w:val="a4"/>
          </w:rPr>
          <w:t>статьей 976</w:t>
        </w:r>
      </w:hyperlink>
      <w:r>
        <w:t xml:space="preserve"> настоящего Кодекса.</w:t>
      </w:r>
    </w:p>
    <w:bookmarkEnd w:id="5618"/>
    <w:p w:rsidR="00000000" w:rsidRDefault="00FE1CF5"/>
    <w:p w:rsidR="00000000" w:rsidRDefault="00FE1CF5">
      <w:pPr>
        <w:pStyle w:val="a5"/>
      </w:pPr>
      <w:bookmarkStart w:id="5619" w:name="sub_21010"/>
      <w:r>
        <w:rPr>
          <w:rStyle w:val="a3"/>
        </w:rPr>
        <w:t>Статья 1010.</w:t>
      </w:r>
      <w:r>
        <w:t xml:space="preserve"> Прекращение агентского договора</w:t>
      </w:r>
    </w:p>
    <w:bookmarkEnd w:id="56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59" w:history="1">
        <w:r>
          <w:rPr>
            <w:rStyle w:val="a4"/>
            <w:shd w:val="clear" w:color="auto" w:fill="F0F0F0"/>
          </w:rPr>
          <w:t>Энциклопедии</w:t>
        </w:r>
      </w:hyperlink>
      <w:r>
        <w:rPr>
          <w:shd w:val="clear" w:color="auto" w:fill="F0F0F0"/>
        </w:rPr>
        <w:t xml:space="preserve">, </w:t>
      </w:r>
      <w:hyperlink r:id="rId4960" w:history="1">
        <w:r>
          <w:rPr>
            <w:rStyle w:val="a4"/>
            <w:shd w:val="clear" w:color="auto" w:fill="F0F0F0"/>
          </w:rPr>
          <w:t>позиции высших судов</w:t>
        </w:r>
      </w:hyperlink>
      <w:r>
        <w:rPr>
          <w:shd w:val="clear" w:color="auto" w:fill="F0F0F0"/>
        </w:rPr>
        <w:t xml:space="preserve"> и другие комментарии к статье 1010 ГК РФ</w:t>
      </w:r>
    </w:p>
    <w:p w:rsidR="00000000" w:rsidRDefault="00FE1CF5">
      <w:bookmarkStart w:id="5620" w:name="sub_210101"/>
      <w:r>
        <w:t>Агентский договор прекращается вследствие:</w:t>
      </w:r>
    </w:p>
    <w:p w:rsidR="00000000" w:rsidRDefault="00FE1CF5">
      <w:bookmarkStart w:id="5621" w:name="sub_210102"/>
      <w:bookmarkEnd w:id="5620"/>
      <w:r>
        <w:t>отказа одной из сторон от исполнения договора, заключен</w:t>
      </w:r>
      <w:r>
        <w:t>ного без определения срока окончания его действия;</w:t>
      </w:r>
    </w:p>
    <w:p w:rsidR="00000000" w:rsidRDefault="00FE1CF5">
      <w:bookmarkStart w:id="5622" w:name="sub_210103"/>
      <w:bookmarkEnd w:id="5621"/>
      <w:r>
        <w:t>смерти агента, признания его недееспособным, ограниченно дееспособным или безвестно отсутствующим;</w:t>
      </w:r>
    </w:p>
    <w:bookmarkEnd w:id="5622"/>
    <w:p w:rsidR="00000000" w:rsidRDefault="00FE1CF5">
      <w:r>
        <w:lastRenderedPageBreak/>
        <w:t>признания индивидуального предпринимателя, являющегося агентом, несостоятель</w:t>
      </w:r>
      <w:r>
        <w:t>ным (банкротом).</w:t>
      </w:r>
    </w:p>
    <w:p w:rsidR="00000000" w:rsidRDefault="00FE1CF5"/>
    <w:p w:rsidR="00000000" w:rsidRDefault="00FE1CF5">
      <w:pPr>
        <w:pStyle w:val="a5"/>
      </w:pPr>
      <w:bookmarkStart w:id="5623" w:name="sub_21011"/>
      <w:r>
        <w:rPr>
          <w:rStyle w:val="a3"/>
        </w:rPr>
        <w:t>Статья 1011.</w:t>
      </w:r>
      <w:r>
        <w:t xml:space="preserve"> Применение к агентским отношениям правил о договорах поручения и комиссии</w:t>
      </w:r>
    </w:p>
    <w:bookmarkEnd w:id="56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61" w:history="1">
        <w:r>
          <w:rPr>
            <w:rStyle w:val="a4"/>
            <w:shd w:val="clear" w:color="auto" w:fill="F0F0F0"/>
          </w:rPr>
          <w:t>Энциклопедии</w:t>
        </w:r>
      </w:hyperlink>
      <w:r>
        <w:rPr>
          <w:shd w:val="clear" w:color="auto" w:fill="F0F0F0"/>
        </w:rPr>
        <w:t xml:space="preserve">, </w:t>
      </w:r>
      <w:hyperlink r:id="rId4962" w:history="1">
        <w:r>
          <w:rPr>
            <w:rStyle w:val="a4"/>
            <w:shd w:val="clear" w:color="auto" w:fill="F0F0F0"/>
          </w:rPr>
          <w:t>позиции высших судов</w:t>
        </w:r>
      </w:hyperlink>
      <w:r>
        <w:rPr>
          <w:shd w:val="clear" w:color="auto" w:fill="F0F0F0"/>
        </w:rPr>
        <w:t xml:space="preserve"> и другие комментарии к статье 1011 ГК РФ</w:t>
      </w:r>
    </w:p>
    <w:p w:rsidR="00000000" w:rsidRDefault="00FE1CF5">
      <w:r>
        <w:t xml:space="preserve">К отношениям, вытекающим из агентского договора, соответственно применяются правила, предусмотренные </w:t>
      </w:r>
      <w:hyperlink w:anchor="sub_2049" w:history="1">
        <w:r>
          <w:rPr>
            <w:rStyle w:val="a4"/>
          </w:rPr>
          <w:t>главой 49</w:t>
        </w:r>
      </w:hyperlink>
      <w:r>
        <w:t xml:space="preserve"> или </w:t>
      </w:r>
      <w:hyperlink w:anchor="sub_2051" w:history="1">
        <w:r>
          <w:rPr>
            <w:rStyle w:val="a4"/>
          </w:rPr>
          <w:t>главой 51</w:t>
        </w:r>
      </w:hyperlink>
      <w:r>
        <w:t xml:space="preserve"> настоящего Кодекса, в зависимости от того, действует агент по условиям этого договора от имени принципала или от своего имени, если эти правила не противоречат положениям настоящей главы или существу агентского договора.</w:t>
      </w:r>
    </w:p>
    <w:p w:rsidR="00000000" w:rsidRDefault="00FE1CF5"/>
    <w:p w:rsidR="00000000" w:rsidRDefault="00FE1CF5">
      <w:pPr>
        <w:pStyle w:val="1"/>
      </w:pPr>
      <w:bookmarkStart w:id="5624" w:name="sub_2053"/>
      <w:r>
        <w:t>Глава 53. Дов</w:t>
      </w:r>
      <w:r>
        <w:t>ерительное управление имуществом</w:t>
      </w:r>
    </w:p>
    <w:bookmarkEnd w:id="5624"/>
    <w:p w:rsidR="00000000" w:rsidRDefault="00FE1CF5"/>
    <w:p w:rsidR="00000000" w:rsidRDefault="00FE1CF5">
      <w:pPr>
        <w:pStyle w:val="a5"/>
      </w:pPr>
      <w:bookmarkStart w:id="5625" w:name="sub_21012"/>
      <w:r>
        <w:rPr>
          <w:rStyle w:val="a3"/>
        </w:rPr>
        <w:t>Статья 1012.</w:t>
      </w:r>
      <w:r>
        <w:t xml:space="preserve"> Договор доверительного управления имуществом</w:t>
      </w:r>
    </w:p>
    <w:bookmarkEnd w:id="562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63" w:history="1">
        <w:r>
          <w:rPr>
            <w:rStyle w:val="a4"/>
            <w:shd w:val="clear" w:color="auto" w:fill="F0F0F0"/>
          </w:rPr>
          <w:t>Энциклопедии</w:t>
        </w:r>
      </w:hyperlink>
      <w:r>
        <w:rPr>
          <w:shd w:val="clear" w:color="auto" w:fill="F0F0F0"/>
        </w:rPr>
        <w:t xml:space="preserve">, </w:t>
      </w:r>
      <w:hyperlink r:id="rId4964" w:history="1">
        <w:r>
          <w:rPr>
            <w:rStyle w:val="a4"/>
            <w:shd w:val="clear" w:color="auto" w:fill="F0F0F0"/>
          </w:rPr>
          <w:t>позиции высших судов</w:t>
        </w:r>
      </w:hyperlink>
      <w:r>
        <w:rPr>
          <w:shd w:val="clear" w:color="auto" w:fill="F0F0F0"/>
        </w:rPr>
        <w:t xml:space="preserve"> и другие комментарии к статье 1012 ГК РФ</w:t>
      </w:r>
    </w:p>
    <w:p w:rsidR="00000000" w:rsidRDefault="00FE1CF5">
      <w:bookmarkStart w:id="5626" w:name="sub_10121"/>
      <w:r>
        <w:t>1. По договору доверительного управления имуществом одна сторона (учредитель управления) передает другой стороне (доверительному управляющему) на определенный срок имущ</w:t>
      </w:r>
      <w:r>
        <w:t>ество в доверительное управление, а другая сторона обязуется осуществлять управление этим имуществом в интересах учредителя управления или указанного им лица (выгодоприобретателя).</w:t>
      </w:r>
    </w:p>
    <w:p w:rsidR="00000000" w:rsidRDefault="00FE1CF5">
      <w:bookmarkStart w:id="5627" w:name="sub_2101212"/>
      <w:bookmarkEnd w:id="5626"/>
      <w:r>
        <w:t>Передача имущества в доверительное управление не влечет</w:t>
      </w:r>
      <w:r>
        <w:t xml:space="preserve"> перехода права собственности на него к доверительному управляющему.</w:t>
      </w:r>
    </w:p>
    <w:p w:rsidR="00000000" w:rsidRDefault="00FE1CF5">
      <w:bookmarkStart w:id="5628" w:name="sub_2101213"/>
      <w:bookmarkEnd w:id="5627"/>
      <w:r>
        <w:t xml:space="preserve">2. Осуществляя доверительное управление имуществом, доверительный управляющий вправе совершать в отношении этого имущества в соответствии с договором доверительного </w:t>
      </w:r>
      <w:r>
        <w:t>управления любые юридические и фактические действия в интересах выгодоприобретателя.</w:t>
      </w:r>
    </w:p>
    <w:p w:rsidR="00000000" w:rsidRDefault="00FE1CF5">
      <w:bookmarkStart w:id="5629" w:name="sub_2101202"/>
      <w:bookmarkEnd w:id="5628"/>
      <w:r>
        <w:t>Законом или договором могут быть предусмотрены ограничения в отношении отдельных действий по доверительному управлению имуществом.</w:t>
      </w:r>
    </w:p>
    <w:p w:rsidR="00000000" w:rsidRDefault="00FE1CF5">
      <w:bookmarkStart w:id="5630" w:name="sub_210123"/>
      <w:bookmarkEnd w:id="5629"/>
      <w:r>
        <w:t>3. Сделки с переданным в доверительное управление имуществом доверительный управляющий совершает от своего имени, указывая при этом, что он действует в качестве такого управляющего. Это условие считается соблюденным, если при совершении действий,</w:t>
      </w:r>
      <w:r>
        <w:t xml:space="preserve"> не требующих письменного оформления, другая сторона информирована об их совершении доверительным управляющим в этом качестве, а в письменных документах после имени или наименования доверительного управляющего сделана пометка "Д.У.".</w:t>
      </w:r>
    </w:p>
    <w:p w:rsidR="00000000" w:rsidRDefault="00FE1CF5">
      <w:bookmarkStart w:id="5631" w:name="sub_2101232"/>
      <w:bookmarkEnd w:id="5630"/>
      <w:r>
        <w:t>П</w:t>
      </w:r>
      <w:r>
        <w:t>ри отсутствии указания о действии доверительного управляющего в этом качестве доверительный управляющий обязывается перед третьими лицами лично и отвечает перед ними только принадлежащим ему имуществом.</w:t>
      </w:r>
    </w:p>
    <w:bookmarkEnd w:id="5631"/>
    <w:p w:rsidR="00000000" w:rsidRDefault="00FE1CF5"/>
    <w:p w:rsidR="00000000" w:rsidRDefault="00FE1CF5">
      <w:pPr>
        <w:pStyle w:val="a7"/>
        <w:rPr>
          <w:color w:val="000000"/>
          <w:sz w:val="16"/>
          <w:szCs w:val="16"/>
          <w:shd w:val="clear" w:color="auto" w:fill="F0F0F0"/>
        </w:rPr>
      </w:pPr>
      <w:bookmarkStart w:id="5632" w:name="sub_10124"/>
      <w:r>
        <w:rPr>
          <w:color w:val="000000"/>
          <w:sz w:val="16"/>
          <w:szCs w:val="16"/>
          <w:shd w:val="clear" w:color="auto" w:fill="F0F0F0"/>
        </w:rPr>
        <w:t>Информация об изменениях:</w:t>
      </w:r>
    </w:p>
    <w:bookmarkEnd w:id="5632"/>
    <w:p w:rsidR="00000000" w:rsidRDefault="00FE1CF5">
      <w:pPr>
        <w:pStyle w:val="a8"/>
        <w:rPr>
          <w:shd w:val="clear" w:color="auto" w:fill="F0F0F0"/>
        </w:rPr>
      </w:pPr>
      <w:r>
        <w:t xml:space="preserve"> </w:t>
      </w:r>
      <w:hyperlink r:id="rId4965" w:history="1">
        <w:r>
          <w:rPr>
            <w:rStyle w:val="a4"/>
            <w:shd w:val="clear" w:color="auto" w:fill="F0F0F0"/>
          </w:rPr>
          <w:t>Федеральным законом</w:t>
        </w:r>
      </w:hyperlink>
      <w:r>
        <w:rPr>
          <w:shd w:val="clear" w:color="auto" w:fill="F0F0F0"/>
        </w:rPr>
        <w:t xml:space="preserve"> от 6 декабря 2007 г. N 334-ФЗ статья 1012 настоящего Кодекса дополнена пунктом 4</w:t>
      </w:r>
    </w:p>
    <w:p w:rsidR="00000000" w:rsidRDefault="00FE1CF5">
      <w:pPr>
        <w:pStyle w:val="a8"/>
        <w:rPr>
          <w:shd w:val="clear" w:color="auto" w:fill="F0F0F0"/>
        </w:rPr>
      </w:pPr>
      <w:r>
        <w:t xml:space="preserve"> </w:t>
      </w:r>
    </w:p>
    <w:p w:rsidR="00000000" w:rsidRDefault="00FE1CF5">
      <w:r>
        <w:t>4. Особенности доверительного управления паевыми инвестиционными фондами устанавл</w:t>
      </w:r>
      <w:r>
        <w:t xml:space="preserve">иваются </w:t>
      </w:r>
      <w:hyperlink r:id="rId4966" w:history="1">
        <w:r>
          <w:rPr>
            <w:rStyle w:val="a4"/>
          </w:rPr>
          <w:t>законом</w:t>
        </w:r>
      </w:hyperlink>
      <w:r>
        <w:t>.</w:t>
      </w:r>
    </w:p>
    <w:p w:rsidR="00000000" w:rsidRDefault="00FE1CF5"/>
    <w:p w:rsidR="00000000" w:rsidRDefault="00FE1CF5">
      <w:pPr>
        <w:pStyle w:val="a7"/>
        <w:rPr>
          <w:color w:val="000000"/>
          <w:sz w:val="16"/>
          <w:szCs w:val="16"/>
          <w:shd w:val="clear" w:color="auto" w:fill="F0F0F0"/>
        </w:rPr>
      </w:pPr>
      <w:bookmarkStart w:id="5633" w:name="sub_10125"/>
      <w:r>
        <w:rPr>
          <w:color w:val="000000"/>
          <w:sz w:val="16"/>
          <w:szCs w:val="16"/>
          <w:shd w:val="clear" w:color="auto" w:fill="F0F0F0"/>
        </w:rPr>
        <w:t>Информация об изменениях:</w:t>
      </w:r>
    </w:p>
    <w:bookmarkEnd w:id="5633"/>
    <w:p w:rsidR="00000000" w:rsidRDefault="00FE1CF5">
      <w:pPr>
        <w:pStyle w:val="a8"/>
        <w:rPr>
          <w:shd w:val="clear" w:color="auto" w:fill="F0F0F0"/>
        </w:rPr>
      </w:pPr>
      <w:r>
        <w:t xml:space="preserve"> </w:t>
      </w:r>
      <w:hyperlink r:id="rId4967" w:history="1">
        <w:r>
          <w:rPr>
            <w:rStyle w:val="a4"/>
            <w:shd w:val="clear" w:color="auto" w:fill="F0F0F0"/>
          </w:rPr>
          <w:t>Федеральным законом</w:t>
        </w:r>
      </w:hyperlink>
      <w:r>
        <w:rPr>
          <w:shd w:val="clear" w:color="auto" w:fill="F0F0F0"/>
        </w:rPr>
        <w:t xml:space="preserve"> от 17 июля 2009 г. N 145-ФЗ статья 1012 нас</w:t>
      </w:r>
      <w:r>
        <w:rPr>
          <w:shd w:val="clear" w:color="auto" w:fill="F0F0F0"/>
        </w:rPr>
        <w:t>тоящего Кодекса дополнена пунктом 5</w:t>
      </w:r>
    </w:p>
    <w:p w:rsidR="00000000" w:rsidRDefault="00FE1CF5">
      <w:pPr>
        <w:pStyle w:val="a8"/>
        <w:rPr>
          <w:shd w:val="clear" w:color="auto" w:fill="F0F0F0"/>
        </w:rPr>
      </w:pPr>
      <w:r>
        <w:lastRenderedPageBreak/>
        <w:t xml:space="preserve"> </w:t>
      </w:r>
    </w:p>
    <w:p w:rsidR="00000000" w:rsidRDefault="00FE1CF5">
      <w:r>
        <w:t xml:space="preserve">5. Особенности доверительного управления автомобильными дорогами общего пользования федерального значения устанавливаются </w:t>
      </w:r>
      <w:hyperlink r:id="rId4968" w:history="1">
        <w:r>
          <w:rPr>
            <w:rStyle w:val="a4"/>
          </w:rPr>
          <w:t>законом</w:t>
        </w:r>
      </w:hyperlink>
      <w:r>
        <w:t>.</w:t>
      </w:r>
    </w:p>
    <w:p w:rsidR="00000000" w:rsidRDefault="00FE1CF5"/>
    <w:p w:rsidR="00000000" w:rsidRDefault="00FE1CF5">
      <w:pPr>
        <w:pStyle w:val="a5"/>
      </w:pPr>
      <w:bookmarkStart w:id="5634" w:name="sub_21013"/>
      <w:r>
        <w:rPr>
          <w:rStyle w:val="a3"/>
        </w:rPr>
        <w:t>Статья 1013</w:t>
      </w:r>
      <w:r>
        <w:rPr>
          <w:rStyle w:val="a3"/>
        </w:rPr>
        <w:t>.</w:t>
      </w:r>
      <w:r>
        <w:t xml:space="preserve"> Объект доверительного управления</w:t>
      </w:r>
    </w:p>
    <w:bookmarkEnd w:id="56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69" w:history="1">
        <w:r>
          <w:rPr>
            <w:rStyle w:val="a4"/>
            <w:shd w:val="clear" w:color="auto" w:fill="F0F0F0"/>
          </w:rPr>
          <w:t>Энциклопедии</w:t>
        </w:r>
      </w:hyperlink>
      <w:r>
        <w:rPr>
          <w:shd w:val="clear" w:color="auto" w:fill="F0F0F0"/>
        </w:rPr>
        <w:t xml:space="preserve"> и другие комментарии к статье 1013 ГК РФ</w:t>
      </w:r>
    </w:p>
    <w:p w:rsidR="00000000" w:rsidRDefault="00FE1CF5">
      <w:bookmarkStart w:id="5635" w:name="sub_10131"/>
      <w:r>
        <w:t>1. Объектами доверительного управления могут быть предприятия и другие и</w:t>
      </w:r>
      <w:r>
        <w:t xml:space="preserve">мущественные комплексы, отдельные объекты, относящиеся к недвижимому имуществу, ценные бумаги, права, удостоверенные бездокументарными ценными бумагами, </w:t>
      </w:r>
      <w:hyperlink r:id="rId4970" w:history="1">
        <w:r>
          <w:rPr>
            <w:rStyle w:val="a4"/>
          </w:rPr>
          <w:t>исключительные права</w:t>
        </w:r>
      </w:hyperlink>
      <w:r>
        <w:t xml:space="preserve"> и другое имуществ</w:t>
      </w:r>
      <w:r>
        <w:t>о.</w:t>
      </w:r>
    </w:p>
    <w:p w:rsidR="00000000" w:rsidRDefault="00FE1CF5">
      <w:bookmarkStart w:id="5636" w:name="sub_210132"/>
      <w:bookmarkEnd w:id="5635"/>
      <w:r>
        <w:t>2. Не могут быть самостоятельным объектом доверительного управления деньги, за исключением случаев, предусмотренных законом.</w:t>
      </w:r>
    </w:p>
    <w:p w:rsidR="00000000" w:rsidRDefault="00FE1CF5">
      <w:bookmarkStart w:id="5637" w:name="sub_21133"/>
      <w:bookmarkEnd w:id="5636"/>
      <w:r>
        <w:t>3. Имущество, находящееся в хозяйственном ведении или оперативном управлении, не может быт</w:t>
      </w:r>
      <w:r>
        <w:t>ь передано в доверительное управление. Передача в доверительное управление имущества, находившегося в хозяйственном ведении или оперативном управлении, возможна только после ликвидации юридического лица, в хозяйственном ведении или оперативном управлении к</w:t>
      </w:r>
      <w:r>
        <w:t xml:space="preserve">оторого имущество находилось, либо прекращения права хозяйственного ведения или оперативного управления имуществом и поступления его во владение собственника по иным предусмотренным </w:t>
      </w:r>
      <w:hyperlink w:anchor="sub_2962" w:history="1">
        <w:r>
          <w:rPr>
            <w:rStyle w:val="a4"/>
          </w:rPr>
          <w:t>законом</w:t>
        </w:r>
      </w:hyperlink>
      <w:r>
        <w:t xml:space="preserve"> основаниям.</w:t>
      </w:r>
    </w:p>
    <w:bookmarkEnd w:id="5637"/>
    <w:p w:rsidR="00000000" w:rsidRDefault="00FE1CF5"/>
    <w:p w:rsidR="00000000" w:rsidRDefault="00FE1CF5">
      <w:pPr>
        <w:pStyle w:val="a5"/>
      </w:pPr>
      <w:bookmarkStart w:id="5638" w:name="sub_21014"/>
      <w:r>
        <w:rPr>
          <w:rStyle w:val="a3"/>
        </w:rPr>
        <w:t>Статья 10</w:t>
      </w:r>
      <w:r>
        <w:rPr>
          <w:rStyle w:val="a3"/>
        </w:rPr>
        <w:t>14.</w:t>
      </w:r>
      <w:r>
        <w:t xml:space="preserve"> Учредитель управления</w:t>
      </w:r>
    </w:p>
    <w:bookmarkEnd w:id="56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71" w:history="1">
        <w:r>
          <w:rPr>
            <w:rStyle w:val="a4"/>
            <w:shd w:val="clear" w:color="auto" w:fill="F0F0F0"/>
          </w:rPr>
          <w:t>Энциклопедии</w:t>
        </w:r>
      </w:hyperlink>
      <w:r>
        <w:rPr>
          <w:shd w:val="clear" w:color="auto" w:fill="F0F0F0"/>
        </w:rPr>
        <w:t xml:space="preserve">, </w:t>
      </w:r>
      <w:hyperlink r:id="rId4972" w:history="1">
        <w:r>
          <w:rPr>
            <w:rStyle w:val="a4"/>
            <w:shd w:val="clear" w:color="auto" w:fill="F0F0F0"/>
          </w:rPr>
          <w:t>позиции высших судов</w:t>
        </w:r>
      </w:hyperlink>
      <w:r>
        <w:rPr>
          <w:shd w:val="clear" w:color="auto" w:fill="F0F0F0"/>
        </w:rPr>
        <w:t xml:space="preserve"> и другие комментарии к статье 1014 ГК РФ</w:t>
      </w:r>
    </w:p>
    <w:p w:rsidR="00000000" w:rsidRDefault="00FE1CF5">
      <w:r>
        <w:t>Учре</w:t>
      </w:r>
      <w:r>
        <w:t xml:space="preserve">дителем доверительного управления является собственник имущества, а в случаях, предусмотренных </w:t>
      </w:r>
      <w:hyperlink w:anchor="sub_21026" w:history="1">
        <w:r>
          <w:rPr>
            <w:rStyle w:val="a4"/>
          </w:rPr>
          <w:t>статьей 1026</w:t>
        </w:r>
      </w:hyperlink>
      <w:r>
        <w:t xml:space="preserve"> настоящего Кодекса, другое лицо.</w:t>
      </w:r>
    </w:p>
    <w:p w:rsidR="00000000" w:rsidRDefault="00FE1CF5"/>
    <w:p w:rsidR="00000000" w:rsidRDefault="00FE1CF5">
      <w:pPr>
        <w:pStyle w:val="a5"/>
      </w:pPr>
      <w:bookmarkStart w:id="5639" w:name="sub_21015"/>
      <w:r>
        <w:rPr>
          <w:rStyle w:val="a3"/>
        </w:rPr>
        <w:t>Статья 1015.</w:t>
      </w:r>
      <w:r>
        <w:t xml:space="preserve"> Доверительный управляющий</w:t>
      </w:r>
    </w:p>
    <w:bookmarkEnd w:id="56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73" w:history="1">
        <w:r>
          <w:rPr>
            <w:rStyle w:val="a4"/>
            <w:shd w:val="clear" w:color="auto" w:fill="F0F0F0"/>
          </w:rPr>
          <w:t>Энциклопедии</w:t>
        </w:r>
      </w:hyperlink>
      <w:r>
        <w:rPr>
          <w:shd w:val="clear" w:color="auto" w:fill="F0F0F0"/>
        </w:rPr>
        <w:t xml:space="preserve">, </w:t>
      </w:r>
      <w:hyperlink r:id="rId4974" w:history="1">
        <w:r>
          <w:rPr>
            <w:rStyle w:val="a4"/>
            <w:shd w:val="clear" w:color="auto" w:fill="F0F0F0"/>
          </w:rPr>
          <w:t>позиции высших судов</w:t>
        </w:r>
      </w:hyperlink>
      <w:r>
        <w:rPr>
          <w:shd w:val="clear" w:color="auto" w:fill="F0F0F0"/>
        </w:rPr>
        <w:t xml:space="preserve"> и другие комментарии к статье 1015 ГК РФ</w:t>
      </w:r>
    </w:p>
    <w:p w:rsidR="00000000" w:rsidRDefault="00FE1CF5">
      <w:bookmarkStart w:id="5640" w:name="sub_10151"/>
      <w:r>
        <w:t>1. Доверительным управляющим может быть инд</w:t>
      </w:r>
      <w:r>
        <w:t>ивидуальный предприниматель или коммерческая организация, за исключением унитарного предприятия.</w:t>
      </w:r>
    </w:p>
    <w:p w:rsidR="00000000" w:rsidRDefault="00FE1CF5">
      <w:bookmarkStart w:id="5641" w:name="sub_21151"/>
      <w:bookmarkEnd w:id="5640"/>
      <w:r>
        <w:t xml:space="preserve">В случаях, когда доверительное управление имуществом осуществляется по основаниям, предусмотренным </w:t>
      </w:r>
      <w:hyperlink w:anchor="sub_21026" w:history="1">
        <w:r>
          <w:rPr>
            <w:rStyle w:val="a4"/>
          </w:rPr>
          <w:t>законом</w:t>
        </w:r>
      </w:hyperlink>
      <w:r>
        <w:t>, довери</w:t>
      </w:r>
      <w:r>
        <w:t>тельным управляющим может быть гражданин, не являющийся предпринимателем, или некоммерческая организация, за исключением учреждения.</w:t>
      </w:r>
    </w:p>
    <w:p w:rsidR="00000000" w:rsidRDefault="00FE1CF5">
      <w:bookmarkStart w:id="5642" w:name="sub_21152"/>
      <w:bookmarkEnd w:id="5641"/>
      <w:r>
        <w:t xml:space="preserve">2. Имущество не подлежит передаче в доверительное управление государственному органу или органу местного </w:t>
      </w:r>
      <w:r>
        <w:t>самоуправления.</w:t>
      </w:r>
    </w:p>
    <w:bookmarkEnd w:id="56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части первой пункта 1 и пункта 2 статьи 1015 ГК РФ см. </w:t>
      </w:r>
      <w:hyperlink r:id="rId4975" w:history="1">
        <w:r>
          <w:rPr>
            <w:rStyle w:val="a4"/>
            <w:shd w:val="clear" w:color="auto" w:fill="F0F0F0"/>
          </w:rPr>
          <w:t>Определение</w:t>
        </w:r>
      </w:hyperlink>
      <w:r>
        <w:rPr>
          <w:shd w:val="clear" w:color="auto" w:fill="F0F0F0"/>
        </w:rPr>
        <w:t xml:space="preserve"> Конституционного Суда РФ от 1 октября 1998 г. N 168-О</w:t>
      </w:r>
    </w:p>
    <w:p w:rsidR="00000000" w:rsidRDefault="00FE1CF5">
      <w:pPr>
        <w:pStyle w:val="a7"/>
        <w:rPr>
          <w:shd w:val="clear" w:color="auto" w:fill="F0F0F0"/>
        </w:rPr>
      </w:pPr>
      <w:r>
        <w:t xml:space="preserve"> </w:t>
      </w:r>
    </w:p>
    <w:p w:rsidR="00000000" w:rsidRDefault="00FE1CF5">
      <w:bookmarkStart w:id="5643" w:name="sub_21153"/>
      <w:r>
        <w:t>3. Доверительный управляющий не может быть выгодоприобретателем по договору доверительного управления имуществом.</w:t>
      </w:r>
    </w:p>
    <w:bookmarkEnd w:id="5643"/>
    <w:p w:rsidR="00000000" w:rsidRDefault="00FE1CF5"/>
    <w:p w:rsidR="00000000" w:rsidRDefault="00FE1CF5">
      <w:pPr>
        <w:pStyle w:val="a5"/>
      </w:pPr>
      <w:bookmarkStart w:id="5644" w:name="sub_21016"/>
      <w:r>
        <w:rPr>
          <w:rStyle w:val="a3"/>
        </w:rPr>
        <w:t>Статья 1016.</w:t>
      </w:r>
      <w:r>
        <w:t xml:space="preserve"> Существенные условия договора доверительного управления имуществом</w:t>
      </w:r>
    </w:p>
    <w:bookmarkEnd w:id="56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76" w:history="1">
        <w:r>
          <w:rPr>
            <w:rStyle w:val="a4"/>
            <w:shd w:val="clear" w:color="auto" w:fill="F0F0F0"/>
          </w:rPr>
          <w:t>Энциклопедии</w:t>
        </w:r>
      </w:hyperlink>
      <w:r>
        <w:rPr>
          <w:shd w:val="clear" w:color="auto" w:fill="F0F0F0"/>
        </w:rPr>
        <w:t xml:space="preserve">, </w:t>
      </w:r>
      <w:hyperlink r:id="rId4977" w:history="1">
        <w:r>
          <w:rPr>
            <w:rStyle w:val="a4"/>
            <w:shd w:val="clear" w:color="auto" w:fill="F0F0F0"/>
          </w:rPr>
          <w:t>позиции высших судов</w:t>
        </w:r>
      </w:hyperlink>
      <w:r>
        <w:rPr>
          <w:shd w:val="clear" w:color="auto" w:fill="F0F0F0"/>
        </w:rPr>
        <w:t xml:space="preserve"> и другие комментарии к статье 1016 ГК РФ</w:t>
      </w:r>
    </w:p>
    <w:p w:rsidR="00000000" w:rsidRDefault="00FE1CF5">
      <w:bookmarkStart w:id="5645" w:name="sub_10161"/>
      <w:r>
        <w:t>1. В договоре доверительного управления имуществом должны</w:t>
      </w:r>
      <w:r>
        <w:t xml:space="preserve"> быть указаны:</w:t>
      </w:r>
    </w:p>
    <w:bookmarkEnd w:id="5645"/>
    <w:p w:rsidR="00000000" w:rsidRDefault="00FE1CF5">
      <w:r>
        <w:t>состав имущества, передаваемого в доверительное управление;</w:t>
      </w:r>
    </w:p>
    <w:p w:rsidR="00000000" w:rsidRDefault="00FE1CF5">
      <w:bookmarkStart w:id="5646" w:name="sub_101613"/>
      <w:r>
        <w:lastRenderedPageBreak/>
        <w:t>наименование юридического лица или имя гражданина, в интересах которых осуществляется управление имуществом (учредителя управления или выгодоприобретателя);</w:t>
      </w:r>
    </w:p>
    <w:p w:rsidR="00000000" w:rsidRDefault="00FE1CF5">
      <w:bookmarkStart w:id="5647" w:name="sub_101623"/>
      <w:bookmarkEnd w:id="5646"/>
      <w:r>
        <w:t>размер и форма вознаграждения управляющему, если выплата вознаграждения предусмотрена договором;</w:t>
      </w:r>
    </w:p>
    <w:p w:rsidR="00000000" w:rsidRDefault="00FE1CF5">
      <w:bookmarkStart w:id="5648" w:name="sub_101615"/>
      <w:bookmarkEnd w:id="5647"/>
      <w:r>
        <w:t>срок действия договора.</w:t>
      </w:r>
    </w:p>
    <w:p w:rsidR="00000000" w:rsidRDefault="00FE1CF5">
      <w:bookmarkStart w:id="5649" w:name="sub_210162"/>
      <w:bookmarkEnd w:id="5648"/>
      <w:r>
        <w:t>2. Договор доверительного управления имуществом заключается на срок, не превышаю</w:t>
      </w:r>
      <w:r>
        <w:t>щий пяти лет. Для отдельных видов имущества, передаваемого в доверительное управление, законом могут быть установлены иные предельные сроки, на которые может быть заключен договор.</w:t>
      </w:r>
    </w:p>
    <w:p w:rsidR="00000000" w:rsidRDefault="00FE1CF5">
      <w:bookmarkStart w:id="5650" w:name="sub_210163"/>
      <w:bookmarkEnd w:id="5649"/>
      <w:r>
        <w:t xml:space="preserve">При отсутствии заявления одной из сторон о прекращении </w:t>
      </w:r>
      <w:r>
        <w:t>договора по окончании срока его действия он считается продленным на тот же срок и на тех же условиях, какие были предусмотрены договором.</w:t>
      </w:r>
    </w:p>
    <w:bookmarkEnd w:id="56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Об обязательных условиях договора доверительного управления при передаче в доверительное управление</w:t>
      </w:r>
      <w:r>
        <w:rPr>
          <w:shd w:val="clear" w:color="auto" w:fill="F0F0F0"/>
        </w:rPr>
        <w:t xml:space="preserve"> закрепленных в федеральной собственности акций акционерных обществ, созданных в процессе приватизации, см. </w:t>
      </w:r>
      <w:hyperlink r:id="rId4978" w:history="1">
        <w:r>
          <w:rPr>
            <w:rStyle w:val="a4"/>
            <w:shd w:val="clear" w:color="auto" w:fill="F0F0F0"/>
          </w:rPr>
          <w:t>постановление</w:t>
        </w:r>
      </w:hyperlink>
      <w:r>
        <w:rPr>
          <w:shd w:val="clear" w:color="auto" w:fill="F0F0F0"/>
        </w:rPr>
        <w:t xml:space="preserve"> Правительства РФ от 7 августа 1997 г. N 989</w:t>
      </w:r>
    </w:p>
    <w:p w:rsidR="00000000" w:rsidRDefault="00FE1CF5">
      <w:pPr>
        <w:pStyle w:val="a7"/>
        <w:rPr>
          <w:shd w:val="clear" w:color="auto" w:fill="F0F0F0"/>
        </w:rPr>
      </w:pPr>
      <w:r>
        <w:t xml:space="preserve"> </w:t>
      </w:r>
    </w:p>
    <w:p w:rsidR="00000000" w:rsidRDefault="00FE1CF5">
      <w:pPr>
        <w:pStyle w:val="a5"/>
      </w:pPr>
      <w:bookmarkStart w:id="5651" w:name="sub_21017"/>
      <w:r>
        <w:rPr>
          <w:rStyle w:val="a3"/>
        </w:rPr>
        <w:t>Статья 1017.</w:t>
      </w:r>
      <w:r>
        <w:t xml:space="preserve"> </w:t>
      </w:r>
      <w:r>
        <w:t>Форма договора доверительного управления имуществом</w:t>
      </w:r>
    </w:p>
    <w:bookmarkEnd w:id="56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79" w:history="1">
        <w:r>
          <w:rPr>
            <w:rStyle w:val="a4"/>
            <w:shd w:val="clear" w:color="auto" w:fill="F0F0F0"/>
          </w:rPr>
          <w:t>Энциклопедии</w:t>
        </w:r>
      </w:hyperlink>
      <w:r>
        <w:rPr>
          <w:shd w:val="clear" w:color="auto" w:fill="F0F0F0"/>
        </w:rPr>
        <w:t xml:space="preserve">, </w:t>
      </w:r>
      <w:hyperlink r:id="rId4980" w:history="1">
        <w:r>
          <w:rPr>
            <w:rStyle w:val="a4"/>
            <w:shd w:val="clear" w:color="auto" w:fill="F0F0F0"/>
          </w:rPr>
          <w:t>позиции высших судов</w:t>
        </w:r>
      </w:hyperlink>
      <w:r>
        <w:rPr>
          <w:shd w:val="clear" w:color="auto" w:fill="F0F0F0"/>
        </w:rPr>
        <w:t xml:space="preserve"> и другие комментари</w:t>
      </w:r>
      <w:r>
        <w:rPr>
          <w:shd w:val="clear" w:color="auto" w:fill="F0F0F0"/>
        </w:rPr>
        <w:t>и к статье 1017 ГК РФ</w:t>
      </w:r>
    </w:p>
    <w:p w:rsidR="00000000" w:rsidRDefault="00FE1CF5">
      <w:bookmarkStart w:id="5652" w:name="sub_10171"/>
      <w:r>
        <w:t xml:space="preserve">1. </w:t>
      </w:r>
      <w:hyperlink r:id="rId4981" w:history="1">
        <w:r>
          <w:rPr>
            <w:rStyle w:val="a4"/>
          </w:rPr>
          <w:t>Договор</w:t>
        </w:r>
      </w:hyperlink>
      <w:r>
        <w:t xml:space="preserve"> доверительного управления имуществом должен быть заключен в письменной форме.</w:t>
      </w:r>
    </w:p>
    <w:p w:rsidR="00000000" w:rsidRDefault="00FE1CF5">
      <w:bookmarkStart w:id="5653" w:name="sub_10172"/>
      <w:bookmarkEnd w:id="5652"/>
      <w:r>
        <w:t>2. Договор доверительного управления недвижимым имущест</w:t>
      </w:r>
      <w:r>
        <w:t xml:space="preserve">вом должен быть заключен в </w:t>
      </w:r>
      <w:hyperlink w:anchor="sub_550" w:history="1">
        <w:r>
          <w:rPr>
            <w:rStyle w:val="a4"/>
          </w:rPr>
          <w:t>форме</w:t>
        </w:r>
      </w:hyperlink>
      <w:r>
        <w:t xml:space="preserve">, предусмотренной для договора продажи недвижимого имущества. Передача недвижимого имущества в доверительное управление подлежит </w:t>
      </w:r>
      <w:hyperlink r:id="rId4982" w:history="1">
        <w:r>
          <w:rPr>
            <w:rStyle w:val="a4"/>
          </w:rPr>
          <w:t>государс</w:t>
        </w:r>
        <w:r>
          <w:rPr>
            <w:rStyle w:val="a4"/>
          </w:rPr>
          <w:t>твенной регистрации</w:t>
        </w:r>
      </w:hyperlink>
      <w:r>
        <w:t xml:space="preserve"> в том же порядке, что и переход права собственности на это имущество.</w:t>
      </w:r>
    </w:p>
    <w:p w:rsidR="00000000" w:rsidRDefault="00FE1CF5">
      <w:bookmarkStart w:id="5654" w:name="sub_10173"/>
      <w:bookmarkEnd w:id="5653"/>
      <w:r>
        <w:t>3. Несоблюдение формы договора доверительного управления имуществом или требования о регистрации передачи недвижимого имущества в доверительное у</w:t>
      </w:r>
      <w:r>
        <w:t>правление влечет недействительность договора.</w:t>
      </w:r>
    </w:p>
    <w:bookmarkEnd w:id="5654"/>
    <w:p w:rsidR="00000000" w:rsidRDefault="00FE1CF5"/>
    <w:p w:rsidR="00000000" w:rsidRDefault="00FE1CF5">
      <w:pPr>
        <w:pStyle w:val="a5"/>
      </w:pPr>
      <w:bookmarkStart w:id="5655" w:name="sub_21018"/>
      <w:r>
        <w:rPr>
          <w:rStyle w:val="a3"/>
        </w:rPr>
        <w:t>Статья 1018.</w:t>
      </w:r>
      <w:r>
        <w:t xml:space="preserve"> Обособление имущества, находящегося в доверительном управлении</w:t>
      </w:r>
    </w:p>
    <w:bookmarkEnd w:id="56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83" w:history="1">
        <w:r>
          <w:rPr>
            <w:rStyle w:val="a4"/>
            <w:shd w:val="clear" w:color="auto" w:fill="F0F0F0"/>
          </w:rPr>
          <w:t>Энциклопедии</w:t>
        </w:r>
      </w:hyperlink>
      <w:r>
        <w:rPr>
          <w:shd w:val="clear" w:color="auto" w:fill="F0F0F0"/>
        </w:rPr>
        <w:t xml:space="preserve">, </w:t>
      </w:r>
      <w:hyperlink r:id="rId4984" w:history="1">
        <w:r>
          <w:rPr>
            <w:rStyle w:val="a4"/>
            <w:shd w:val="clear" w:color="auto" w:fill="F0F0F0"/>
          </w:rPr>
          <w:t>позиции высших судов</w:t>
        </w:r>
      </w:hyperlink>
      <w:r>
        <w:rPr>
          <w:shd w:val="clear" w:color="auto" w:fill="F0F0F0"/>
        </w:rPr>
        <w:t xml:space="preserve"> и другие комментарии к статье 1018 ГК РФ</w:t>
      </w:r>
    </w:p>
    <w:p w:rsidR="00000000" w:rsidRDefault="00FE1CF5">
      <w:bookmarkStart w:id="5656" w:name="sub_10181"/>
      <w:r>
        <w:t>1. Имущество, переданное в доверительное управление, обособляется от другого имущества</w:t>
      </w:r>
      <w:r>
        <w:t xml:space="preserve"> учредителя управления, а также от имущества доверительного управляющего. Это имущество отражается у доверительного управляющего на отдельном балансе, и по нему ведется самостоятельный учет. Для расчетов по деятельности, связанной с доверительным управлени</w:t>
      </w:r>
      <w:r>
        <w:t>ем, открывается отдельный банковский счет.</w:t>
      </w:r>
    </w:p>
    <w:p w:rsidR="00000000" w:rsidRDefault="00FE1CF5">
      <w:bookmarkStart w:id="5657" w:name="sub_10182"/>
      <w:bookmarkEnd w:id="5656"/>
      <w:r>
        <w:t>2. Обращение взыскания по долгам учредителя управления на имущество, переданное им в доверительное управление, не допускается, за исключением несостоятельности (банкротства) этого лица. При банкр</w:t>
      </w:r>
      <w:r>
        <w:t>отстве учредителя управления доверительное управление этим имуществом прекращается и оно включается в конкурсную массу.</w:t>
      </w:r>
    </w:p>
    <w:bookmarkEnd w:id="5657"/>
    <w:p w:rsidR="00000000" w:rsidRDefault="00FE1CF5"/>
    <w:p w:rsidR="00000000" w:rsidRDefault="00FE1CF5">
      <w:pPr>
        <w:pStyle w:val="a5"/>
      </w:pPr>
      <w:bookmarkStart w:id="5658" w:name="sub_21019"/>
      <w:r>
        <w:rPr>
          <w:rStyle w:val="a3"/>
        </w:rPr>
        <w:t>Статья 1019.</w:t>
      </w:r>
      <w:r>
        <w:t xml:space="preserve"> Передача в доверительное управление имущества, обремененного залогом</w:t>
      </w:r>
    </w:p>
    <w:bookmarkEnd w:id="56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85" w:history="1">
        <w:r>
          <w:rPr>
            <w:rStyle w:val="a4"/>
            <w:shd w:val="clear" w:color="auto" w:fill="F0F0F0"/>
          </w:rPr>
          <w:t>Энциклопедии</w:t>
        </w:r>
      </w:hyperlink>
      <w:r>
        <w:rPr>
          <w:shd w:val="clear" w:color="auto" w:fill="F0F0F0"/>
        </w:rPr>
        <w:t xml:space="preserve"> и другие комментарии к статье 1019 ГК РФ</w:t>
      </w:r>
    </w:p>
    <w:p w:rsidR="00000000" w:rsidRDefault="00FE1CF5">
      <w:bookmarkStart w:id="5659" w:name="sub_10191"/>
      <w:r>
        <w:t>1. Передача заложенного имущества в доверительное управление не лишает залогодержателя права обратить взыскание на это имущество.</w:t>
      </w:r>
    </w:p>
    <w:p w:rsidR="00000000" w:rsidRDefault="00FE1CF5">
      <w:bookmarkStart w:id="5660" w:name="sub_210192"/>
      <w:bookmarkEnd w:id="5659"/>
      <w:r>
        <w:t xml:space="preserve">2. Доверительный управляющий должен быть предупрежден о том, что передаваемое ему в доверительное управление имущество обременено залогом. Если доверительный управляющий не </w:t>
      </w:r>
      <w:r>
        <w:lastRenderedPageBreak/>
        <w:t>знал и не должен был знать об обременении залогом имущества, переданного ему</w:t>
      </w:r>
      <w:r>
        <w:t xml:space="preserve"> в доверительное управление, он вправе потребовать в суде расторжения договора доверительного управления имуществом и уплаты причитающегося ему по договору вознаграждения за один год.</w:t>
      </w:r>
    </w:p>
    <w:bookmarkEnd w:id="5660"/>
    <w:p w:rsidR="00000000" w:rsidRDefault="00FE1CF5"/>
    <w:p w:rsidR="00000000" w:rsidRDefault="00FE1CF5">
      <w:pPr>
        <w:pStyle w:val="a5"/>
      </w:pPr>
      <w:bookmarkStart w:id="5661" w:name="sub_21020"/>
      <w:r>
        <w:rPr>
          <w:rStyle w:val="a3"/>
        </w:rPr>
        <w:t>Статья 1020.</w:t>
      </w:r>
      <w:r>
        <w:t xml:space="preserve"> Права и обязанности доверительного упра</w:t>
      </w:r>
      <w:r>
        <w:t>вляющего</w:t>
      </w:r>
    </w:p>
    <w:bookmarkEnd w:id="56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86" w:history="1">
        <w:r>
          <w:rPr>
            <w:rStyle w:val="a4"/>
            <w:shd w:val="clear" w:color="auto" w:fill="F0F0F0"/>
          </w:rPr>
          <w:t>Энциклопедии</w:t>
        </w:r>
      </w:hyperlink>
      <w:r>
        <w:rPr>
          <w:shd w:val="clear" w:color="auto" w:fill="F0F0F0"/>
        </w:rPr>
        <w:t xml:space="preserve">, </w:t>
      </w:r>
      <w:hyperlink r:id="rId4987" w:history="1">
        <w:r>
          <w:rPr>
            <w:rStyle w:val="a4"/>
            <w:shd w:val="clear" w:color="auto" w:fill="F0F0F0"/>
          </w:rPr>
          <w:t>позиции высших судов</w:t>
        </w:r>
      </w:hyperlink>
      <w:r>
        <w:rPr>
          <w:shd w:val="clear" w:color="auto" w:fill="F0F0F0"/>
        </w:rPr>
        <w:t xml:space="preserve"> и другие комментарии к статье 1020 ГК РФ</w:t>
      </w:r>
    </w:p>
    <w:p w:rsidR="00000000" w:rsidRDefault="00FE1CF5">
      <w:bookmarkStart w:id="5662" w:name="sub_102001"/>
      <w:r>
        <w:t>1. Доверите</w:t>
      </w:r>
      <w:r>
        <w:t>льный управляющий осуществляет в пределах, предусмотренных законом и договором доверительного управления имуществом, правомочия собственника в отношении имущества, переданного в доверительное управление. Распоряжение недвижимым имуществом доверительный упр</w:t>
      </w:r>
      <w:r>
        <w:t>авляющий осуществляет в случаях, предусмотренных договором доверительного управления.</w:t>
      </w:r>
    </w:p>
    <w:p w:rsidR="00000000" w:rsidRDefault="00FE1CF5">
      <w:bookmarkStart w:id="5663" w:name="sub_210202"/>
      <w:bookmarkEnd w:id="5662"/>
      <w:r>
        <w:t>2. Права, приобретенные доверительным управляющим в результате действий по доверительному управлению имуществом, включаются в состав переданного в дов</w:t>
      </w:r>
      <w:r>
        <w:t>ерительное управление имущества. Обязанности, возникшие в результате таких действий доверительного управляющего, исполняются за счет этого имущества.</w:t>
      </w:r>
    </w:p>
    <w:p w:rsidR="00000000" w:rsidRDefault="00FE1CF5">
      <w:bookmarkStart w:id="5664" w:name="sub_10203"/>
      <w:bookmarkEnd w:id="5663"/>
      <w:r>
        <w:t xml:space="preserve">3. Для защиты прав на имущество, находящееся в доверительном управлении, доверительный </w:t>
      </w:r>
      <w:r>
        <w:t>управляющий вправе требовать всякого устранения нарушения его прав (</w:t>
      </w:r>
      <w:hyperlink w:anchor="sub_301" w:history="1">
        <w:r>
          <w:rPr>
            <w:rStyle w:val="a4"/>
          </w:rPr>
          <w:t>статьи 301</w:t>
        </w:r>
      </w:hyperlink>
      <w:r>
        <w:t xml:space="preserve">, </w:t>
      </w:r>
      <w:hyperlink w:anchor="sub_302" w:history="1">
        <w:r>
          <w:rPr>
            <w:rStyle w:val="a4"/>
          </w:rPr>
          <w:t>302</w:t>
        </w:r>
      </w:hyperlink>
      <w:r>
        <w:t xml:space="preserve">, </w:t>
      </w:r>
      <w:hyperlink w:anchor="sub_304" w:history="1">
        <w:r>
          <w:rPr>
            <w:rStyle w:val="a4"/>
          </w:rPr>
          <w:t>304</w:t>
        </w:r>
      </w:hyperlink>
      <w:r>
        <w:t xml:space="preserve">, </w:t>
      </w:r>
      <w:hyperlink w:anchor="sub_305" w:history="1">
        <w:r>
          <w:rPr>
            <w:rStyle w:val="a4"/>
          </w:rPr>
          <w:t>305</w:t>
        </w:r>
      </w:hyperlink>
      <w:r>
        <w:t>).</w:t>
      </w:r>
    </w:p>
    <w:p w:rsidR="00000000" w:rsidRDefault="00FE1CF5">
      <w:bookmarkStart w:id="5665" w:name="sub_10204"/>
      <w:bookmarkEnd w:id="5664"/>
      <w:r>
        <w:t xml:space="preserve">4. Доверительный управляющий представляет </w:t>
      </w:r>
      <w:r>
        <w:t>учредителю управления и выгодоприобретателю отчет о своей деятельности в сроки и в порядке, которые установлены договором доверительного управления имуществом.</w:t>
      </w:r>
    </w:p>
    <w:bookmarkEnd w:id="5665"/>
    <w:p w:rsidR="00000000" w:rsidRDefault="00FE1CF5"/>
    <w:p w:rsidR="00000000" w:rsidRDefault="00FE1CF5">
      <w:pPr>
        <w:pStyle w:val="a5"/>
      </w:pPr>
      <w:bookmarkStart w:id="5666" w:name="sub_21021"/>
      <w:r>
        <w:rPr>
          <w:rStyle w:val="a3"/>
        </w:rPr>
        <w:t>Статья 1021.</w:t>
      </w:r>
      <w:r>
        <w:t xml:space="preserve"> Передача доверительного управления имуществом</w:t>
      </w:r>
    </w:p>
    <w:bookmarkEnd w:id="56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1021 ГК РФ</w:t>
      </w:r>
    </w:p>
    <w:p w:rsidR="00000000" w:rsidRDefault="00FE1CF5">
      <w:bookmarkStart w:id="5667" w:name="sub_10211"/>
      <w:r>
        <w:t xml:space="preserve">1. Доверительный управляющий осуществляет доверительное управление имуществом лично, кроме случаев, предусмотренных </w:t>
      </w:r>
      <w:hyperlink w:anchor="sub_210212" w:history="1">
        <w:r>
          <w:rPr>
            <w:rStyle w:val="a4"/>
          </w:rPr>
          <w:t>пунктом 2</w:t>
        </w:r>
      </w:hyperlink>
      <w:r>
        <w:t xml:space="preserve"> настоящей статьи.</w:t>
      </w:r>
    </w:p>
    <w:p w:rsidR="00000000" w:rsidRDefault="00FE1CF5">
      <w:bookmarkStart w:id="5668" w:name="sub_210212"/>
      <w:bookmarkEnd w:id="5667"/>
      <w:r>
        <w:t>2. Доверительный упр</w:t>
      </w:r>
      <w:r>
        <w:t>авляющий может поручить другому лицу совершать от имени доверительного управляющего действия, необходимые для управления имуществом, если он уполномочен на это договором доверительного управления имуществом, либо получил на это согласие учредителя в письме</w:t>
      </w:r>
      <w:r>
        <w:t>нной форме, либо вынужден к этому в силу обстоятельств для обеспечения интересов учредителя управления или выгодоприобретателя и не имеет при этом возможности получить указания учредителя управления в разумный срок.</w:t>
      </w:r>
    </w:p>
    <w:p w:rsidR="00000000" w:rsidRDefault="00FE1CF5">
      <w:bookmarkStart w:id="5669" w:name="sub_102122"/>
      <w:bookmarkEnd w:id="5668"/>
      <w:r>
        <w:t>Доверительный управл</w:t>
      </w:r>
      <w:r>
        <w:t>яющий отвечает за действия избранного им поверенного как за свои собственные.</w:t>
      </w:r>
    </w:p>
    <w:bookmarkEnd w:id="5669"/>
    <w:p w:rsidR="00000000" w:rsidRDefault="00FE1CF5"/>
    <w:p w:rsidR="00000000" w:rsidRDefault="00FE1CF5">
      <w:pPr>
        <w:pStyle w:val="a5"/>
      </w:pPr>
      <w:bookmarkStart w:id="5670" w:name="sub_21022"/>
      <w:r>
        <w:rPr>
          <w:rStyle w:val="a3"/>
        </w:rPr>
        <w:t>Статья 1022.</w:t>
      </w:r>
      <w:r>
        <w:t xml:space="preserve"> Ответственность доверительного управляющего</w:t>
      </w:r>
    </w:p>
    <w:bookmarkEnd w:id="56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88" w:history="1">
        <w:r>
          <w:rPr>
            <w:rStyle w:val="a4"/>
            <w:shd w:val="clear" w:color="auto" w:fill="F0F0F0"/>
          </w:rPr>
          <w:t>Энциклопедии</w:t>
        </w:r>
      </w:hyperlink>
      <w:r>
        <w:rPr>
          <w:shd w:val="clear" w:color="auto" w:fill="F0F0F0"/>
        </w:rPr>
        <w:t xml:space="preserve">, </w:t>
      </w:r>
      <w:hyperlink r:id="rId4989" w:history="1">
        <w:r>
          <w:rPr>
            <w:rStyle w:val="a4"/>
            <w:shd w:val="clear" w:color="auto" w:fill="F0F0F0"/>
          </w:rPr>
          <w:t>позиции высших судов</w:t>
        </w:r>
      </w:hyperlink>
      <w:r>
        <w:rPr>
          <w:shd w:val="clear" w:color="auto" w:fill="F0F0F0"/>
        </w:rPr>
        <w:t xml:space="preserve"> и другие комментарии к статье 1022 ГК РФ</w:t>
      </w:r>
    </w:p>
    <w:p w:rsidR="00000000" w:rsidRDefault="00FE1CF5">
      <w:bookmarkStart w:id="5671" w:name="sub_10221"/>
      <w:r>
        <w:t>1. Доверительный управляющий, не проявивший при доверительном управлении имуществом должной заботливости об интересах выг</w:t>
      </w:r>
      <w:r>
        <w:t>одоприобретателя или учредителя управления, возмещает выгодоприобретателю упущенную выгоду за время доверительного управления имуществом, а учредителю управления убытки, причиненные утратой или повреждением имущества, с учетом его естественного износа, а т</w:t>
      </w:r>
      <w:r>
        <w:t>акже упущенную выгоду.</w:t>
      </w:r>
    </w:p>
    <w:p w:rsidR="00000000" w:rsidRDefault="00FE1CF5">
      <w:bookmarkStart w:id="5672" w:name="sub_102212"/>
      <w:bookmarkEnd w:id="5671"/>
      <w:r>
        <w:t>Доверительный управляющий несет ответственность за причиненные убытки, если не докажет, что эти убытки произошли вследствие непреодолимой силы либо действий выгодоприобретателя или учредителя управления.</w:t>
      </w:r>
    </w:p>
    <w:p w:rsidR="00000000" w:rsidRDefault="00FE1CF5">
      <w:bookmarkStart w:id="5673" w:name="sub_210222"/>
      <w:bookmarkEnd w:id="5672"/>
      <w:r>
        <w:t xml:space="preserve">2. Обязательства по сделке, совершенной доверительным управляющим с превышением </w:t>
      </w:r>
      <w:r>
        <w:lastRenderedPageBreak/>
        <w:t>предоставленных ему полномочий или с нарушением установленных для него ограничений, несет доверительный управляющий лично. Если участвующие в сделке третьи лица не зн</w:t>
      </w:r>
      <w:r>
        <w:t xml:space="preserve">али и не должны были знать о превышении полномочий или об установленных ограничениях, возникшие обязательства подлежат исполнению в порядке, установленном </w:t>
      </w:r>
      <w:hyperlink w:anchor="sub_10223" w:history="1">
        <w:r>
          <w:rPr>
            <w:rStyle w:val="a4"/>
          </w:rPr>
          <w:t>пунктом 3</w:t>
        </w:r>
      </w:hyperlink>
      <w:r>
        <w:t xml:space="preserve"> настоящей статьи. Учредитель управления может в этом случае потр</w:t>
      </w:r>
      <w:r>
        <w:t>ебовать от доверительного управляющего возмещения понесенных им убытков.</w:t>
      </w:r>
    </w:p>
    <w:p w:rsidR="00000000" w:rsidRDefault="00FE1CF5">
      <w:bookmarkStart w:id="5674" w:name="sub_10223"/>
      <w:bookmarkEnd w:id="5673"/>
      <w:r>
        <w:t>3. Долги по обязательствам, возникшим в связи с доверительным управлением имуществом, погашаются за счет этого имущества. В случае недостаточности этого имущества в</w:t>
      </w:r>
      <w:r>
        <w:t>зыскание может быть обращено на имущество доверительного управляющего, а при недостаточности и его имущества на имущество учредителя управления, не переданное в доверительное управление.</w:t>
      </w:r>
    </w:p>
    <w:p w:rsidR="00000000" w:rsidRDefault="00FE1CF5">
      <w:bookmarkStart w:id="5675" w:name="sub_10224"/>
      <w:bookmarkEnd w:id="5674"/>
      <w:r>
        <w:t>4. Договор доверительного управления имуществом мож</w:t>
      </w:r>
      <w:r>
        <w:t>ет предусматривать предоставление доверительным управляющим залога в обеспечение возмещения убытков, которые могут быть причинены учредителю управления или выгодоприобретателю ненадлежащим исполнением договора доверительного управления.</w:t>
      </w:r>
    </w:p>
    <w:bookmarkEnd w:id="5675"/>
    <w:p w:rsidR="00000000" w:rsidRDefault="00FE1CF5"/>
    <w:p w:rsidR="00000000" w:rsidRDefault="00FE1CF5">
      <w:pPr>
        <w:pStyle w:val="a5"/>
      </w:pPr>
      <w:bookmarkStart w:id="5676" w:name="sub_21023"/>
      <w:r>
        <w:rPr>
          <w:rStyle w:val="a3"/>
        </w:rPr>
        <w:t>Статья 1023.</w:t>
      </w:r>
      <w:r>
        <w:t xml:space="preserve"> Вознаграждение доверительному управляющему</w:t>
      </w:r>
    </w:p>
    <w:bookmarkEnd w:id="56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90" w:history="1">
        <w:r>
          <w:rPr>
            <w:rStyle w:val="a4"/>
            <w:shd w:val="clear" w:color="auto" w:fill="F0F0F0"/>
          </w:rPr>
          <w:t>Энциклопедии</w:t>
        </w:r>
      </w:hyperlink>
      <w:r>
        <w:rPr>
          <w:shd w:val="clear" w:color="auto" w:fill="F0F0F0"/>
        </w:rPr>
        <w:t xml:space="preserve">, </w:t>
      </w:r>
      <w:hyperlink r:id="rId4991" w:history="1">
        <w:r>
          <w:rPr>
            <w:rStyle w:val="a4"/>
            <w:shd w:val="clear" w:color="auto" w:fill="F0F0F0"/>
          </w:rPr>
          <w:t>позиции высших судов</w:t>
        </w:r>
      </w:hyperlink>
      <w:r>
        <w:rPr>
          <w:shd w:val="clear" w:color="auto" w:fill="F0F0F0"/>
        </w:rPr>
        <w:t xml:space="preserve"> и другие коммен</w:t>
      </w:r>
      <w:r>
        <w:rPr>
          <w:shd w:val="clear" w:color="auto" w:fill="F0F0F0"/>
        </w:rPr>
        <w:t>тарии к статье 1023 ГК РФ</w:t>
      </w:r>
    </w:p>
    <w:p w:rsidR="00000000" w:rsidRDefault="00FE1CF5">
      <w:r>
        <w:t>Доверительный управляющий имеет право на вознаграждение, предусмотренное договором доверительного управления имуществом, а также на возмещение необходимых расходов, произведенных им при доверительном управлении имуществом, за счет</w:t>
      </w:r>
      <w:r>
        <w:t xml:space="preserve"> доходов от использования этого имущества.</w:t>
      </w:r>
    </w:p>
    <w:p w:rsidR="00000000" w:rsidRDefault="00FE1CF5"/>
    <w:p w:rsidR="00000000" w:rsidRDefault="00FE1CF5">
      <w:pPr>
        <w:pStyle w:val="a5"/>
      </w:pPr>
      <w:bookmarkStart w:id="5677" w:name="sub_21024"/>
      <w:r>
        <w:rPr>
          <w:rStyle w:val="a3"/>
        </w:rPr>
        <w:t>Статья 1024.</w:t>
      </w:r>
      <w:r>
        <w:t xml:space="preserve"> Прекращение договора доверительного управления имуществом</w:t>
      </w:r>
    </w:p>
    <w:bookmarkEnd w:id="56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92" w:history="1">
        <w:r>
          <w:rPr>
            <w:rStyle w:val="a4"/>
            <w:shd w:val="clear" w:color="auto" w:fill="F0F0F0"/>
          </w:rPr>
          <w:t>Энциклопедии</w:t>
        </w:r>
      </w:hyperlink>
      <w:r>
        <w:rPr>
          <w:shd w:val="clear" w:color="auto" w:fill="F0F0F0"/>
        </w:rPr>
        <w:t xml:space="preserve">, </w:t>
      </w:r>
      <w:hyperlink r:id="rId4993" w:history="1">
        <w:r>
          <w:rPr>
            <w:rStyle w:val="a4"/>
            <w:shd w:val="clear" w:color="auto" w:fill="F0F0F0"/>
          </w:rPr>
          <w:t>позиции высших судов</w:t>
        </w:r>
      </w:hyperlink>
      <w:r>
        <w:rPr>
          <w:shd w:val="clear" w:color="auto" w:fill="F0F0F0"/>
        </w:rPr>
        <w:t xml:space="preserve"> и другие комментарии к статье 1024 ГК РФ</w:t>
      </w:r>
    </w:p>
    <w:p w:rsidR="00000000" w:rsidRDefault="00FE1CF5">
      <w:bookmarkStart w:id="5678" w:name="sub_10241"/>
      <w:r>
        <w:t>1. Договор доверительного управления имуществом прекращается вследствие:</w:t>
      </w:r>
    </w:p>
    <w:p w:rsidR="00000000" w:rsidRDefault="00FE1CF5">
      <w:bookmarkStart w:id="5679" w:name="sub_102412"/>
      <w:bookmarkEnd w:id="5678"/>
      <w:r>
        <w:t>смерти гражданина, являющегос</w:t>
      </w:r>
      <w:r>
        <w:t>я выгодоприобретателем, или ликвидации юридического лица - выгодоприобретателя, если договором не предусмотрено иное;</w:t>
      </w:r>
    </w:p>
    <w:p w:rsidR="00000000" w:rsidRDefault="00FE1CF5">
      <w:bookmarkStart w:id="5680" w:name="sub_1024013"/>
      <w:bookmarkEnd w:id="5679"/>
      <w:r>
        <w:t>отказа выгодоприобретателя от получения выгод по договору, если договором не предусмотрено иное;</w:t>
      </w:r>
    </w:p>
    <w:p w:rsidR="00000000" w:rsidRDefault="00FE1CF5">
      <w:bookmarkStart w:id="5681" w:name="sub_1024014"/>
      <w:bookmarkEnd w:id="5680"/>
      <w:r>
        <w:t>смерти гражданина, являющегося доверительным управляющим, признания его недееспособным, ограниченно дееспособным или безвестно отсутствующим, а также признания индивидуального предпринимателя несостоятельным (банкротом);</w:t>
      </w:r>
    </w:p>
    <w:p w:rsidR="00000000" w:rsidRDefault="00FE1CF5">
      <w:bookmarkStart w:id="5682" w:name="sub_1024015"/>
      <w:bookmarkEnd w:id="5681"/>
      <w:r>
        <w:t>отказа дове</w:t>
      </w:r>
      <w:r>
        <w:t>рительного управляющего или учредителя управления от осуществления доверительного управления в связи с невозможностью для доверительного управляющего лично осуществлять доверительное управление имуществом;</w:t>
      </w:r>
    </w:p>
    <w:p w:rsidR="00000000" w:rsidRDefault="00FE1CF5">
      <w:bookmarkStart w:id="5683" w:name="sub_1024016"/>
      <w:bookmarkEnd w:id="5682"/>
      <w:r>
        <w:t>отказа учредителя управления</w:t>
      </w:r>
      <w:r>
        <w:t xml:space="preserve"> от договора по иным причинам, чем та, которая указана в абзаце пятом настоящего пункта, при условии выплаты доверительному управляющему обусловленного договором вознаграждения;</w:t>
      </w:r>
    </w:p>
    <w:p w:rsidR="00000000" w:rsidRDefault="00FE1CF5">
      <w:bookmarkStart w:id="5684" w:name="sub_1024017"/>
      <w:bookmarkEnd w:id="5683"/>
      <w:r>
        <w:t>признания несостоятельным (банкротом) гражданина-предпри</w:t>
      </w:r>
      <w:r>
        <w:t>нимателя, являющегося учредителем управления.</w:t>
      </w:r>
    </w:p>
    <w:p w:rsidR="00000000" w:rsidRDefault="00FE1CF5">
      <w:bookmarkStart w:id="5685" w:name="sub_10242"/>
      <w:bookmarkEnd w:id="5684"/>
      <w:r>
        <w:t>2. При отказе одной стороны от договора доверительного управления имуществом другая сторона должна быть уведомлена об этом за три месяца до прекращения договора, если договором не предусмотр</w:t>
      </w:r>
      <w:r>
        <w:t>ен иной срок уведомления.</w:t>
      </w:r>
    </w:p>
    <w:p w:rsidR="00000000" w:rsidRDefault="00FE1CF5">
      <w:bookmarkStart w:id="5686" w:name="sub_210243"/>
      <w:bookmarkEnd w:id="5685"/>
      <w:r>
        <w:t>3. При прекращении договора доверительного управления имущество, находящееся в доверительном управлении, передается учредителю управления, если договором не предусмотрено иное.</w:t>
      </w:r>
    </w:p>
    <w:bookmarkEnd w:id="5686"/>
    <w:p w:rsidR="00000000" w:rsidRDefault="00FE1CF5"/>
    <w:p w:rsidR="00000000" w:rsidRDefault="00FE1CF5">
      <w:pPr>
        <w:pStyle w:val="a5"/>
      </w:pPr>
      <w:bookmarkStart w:id="5687" w:name="sub_21025"/>
      <w:r>
        <w:rPr>
          <w:rStyle w:val="a3"/>
        </w:rPr>
        <w:t>Статья 1025.</w:t>
      </w:r>
      <w:r>
        <w:t xml:space="preserve"> П</w:t>
      </w:r>
      <w:r>
        <w:t>ередача в доверительное управление ценных бумаг</w:t>
      </w:r>
    </w:p>
    <w:bookmarkEnd w:id="5687"/>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4994" w:history="1">
        <w:r>
          <w:rPr>
            <w:rStyle w:val="a4"/>
            <w:shd w:val="clear" w:color="auto" w:fill="F0F0F0"/>
          </w:rPr>
          <w:t>Энциклопедии</w:t>
        </w:r>
      </w:hyperlink>
      <w:r>
        <w:rPr>
          <w:shd w:val="clear" w:color="auto" w:fill="F0F0F0"/>
        </w:rPr>
        <w:t xml:space="preserve"> и другие комментарии к статье 1025 ГК РФ</w:t>
      </w:r>
    </w:p>
    <w:p w:rsidR="00000000" w:rsidRDefault="00FE1CF5">
      <w:bookmarkStart w:id="5688" w:name="sub_102501"/>
      <w:r>
        <w:t>При передаче в доверительное управление ценных бумаг может</w:t>
      </w:r>
      <w:r>
        <w:t xml:space="preserve"> быть предусмотрено объединение ценных бумаг, передаваемых в доверительное управление разными лицами.</w:t>
      </w:r>
    </w:p>
    <w:p w:rsidR="00000000" w:rsidRDefault="00FE1CF5">
      <w:bookmarkStart w:id="5689" w:name="sub_2102502"/>
      <w:bookmarkEnd w:id="5688"/>
      <w:r>
        <w:t>Правомочия доверительного управляющего по распоряжению ценными бумагами определяются в договоре доверительного управления.</w:t>
      </w:r>
    </w:p>
    <w:p w:rsidR="00000000" w:rsidRDefault="00FE1CF5">
      <w:bookmarkStart w:id="5690" w:name="sub_210253"/>
      <w:bookmarkEnd w:id="5689"/>
      <w:r>
        <w:t xml:space="preserve">Особенности доверительного управления ценными бумагами определяются </w:t>
      </w:r>
      <w:hyperlink r:id="rId4995" w:history="1">
        <w:r>
          <w:rPr>
            <w:rStyle w:val="a4"/>
          </w:rPr>
          <w:t>законом.</w:t>
        </w:r>
      </w:hyperlink>
    </w:p>
    <w:p w:rsidR="00000000" w:rsidRDefault="00FE1CF5">
      <w:bookmarkStart w:id="5691" w:name="sub_10254"/>
      <w:bookmarkEnd w:id="5690"/>
      <w:r>
        <w:t>Правила настоящей статьи соответственно применяются к правам, удостоверенны</w:t>
      </w:r>
      <w:r>
        <w:t>м бездокументарными ценными бумагами (</w:t>
      </w:r>
      <w:hyperlink w:anchor="sub_149" w:history="1">
        <w:r>
          <w:rPr>
            <w:rStyle w:val="a4"/>
          </w:rPr>
          <w:t>статья 149</w:t>
        </w:r>
      </w:hyperlink>
      <w:r>
        <w:t>).</w:t>
      </w:r>
    </w:p>
    <w:bookmarkEnd w:id="5691"/>
    <w:p w:rsidR="00000000" w:rsidRDefault="00FE1CF5"/>
    <w:p w:rsidR="00000000" w:rsidRDefault="00FE1CF5">
      <w:pPr>
        <w:pStyle w:val="a5"/>
      </w:pPr>
      <w:bookmarkStart w:id="5692" w:name="sub_21026"/>
      <w:r>
        <w:rPr>
          <w:rStyle w:val="a3"/>
        </w:rPr>
        <w:t>Статья 1026.</w:t>
      </w:r>
      <w:r>
        <w:t xml:space="preserve"> Доверительное управление имуществом по основаниям, предусмотренным законом</w:t>
      </w:r>
    </w:p>
    <w:bookmarkEnd w:id="56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4996" w:history="1">
        <w:r>
          <w:rPr>
            <w:rStyle w:val="a4"/>
            <w:shd w:val="clear" w:color="auto" w:fill="F0F0F0"/>
          </w:rPr>
          <w:t>Энциклопедии</w:t>
        </w:r>
      </w:hyperlink>
      <w:r>
        <w:rPr>
          <w:shd w:val="clear" w:color="auto" w:fill="F0F0F0"/>
        </w:rPr>
        <w:t xml:space="preserve">, </w:t>
      </w:r>
      <w:hyperlink r:id="rId4997" w:history="1">
        <w:r>
          <w:rPr>
            <w:rStyle w:val="a4"/>
            <w:shd w:val="clear" w:color="auto" w:fill="F0F0F0"/>
          </w:rPr>
          <w:t>позиции высших судов</w:t>
        </w:r>
      </w:hyperlink>
      <w:r>
        <w:rPr>
          <w:shd w:val="clear" w:color="auto" w:fill="F0F0F0"/>
        </w:rPr>
        <w:t xml:space="preserve"> и другие комментарии к статье 1026 ГК РФ</w:t>
      </w:r>
    </w:p>
    <w:p w:rsidR="00000000" w:rsidRDefault="00FE1CF5">
      <w:pPr>
        <w:pStyle w:val="a7"/>
        <w:rPr>
          <w:color w:val="000000"/>
          <w:sz w:val="16"/>
          <w:szCs w:val="16"/>
          <w:shd w:val="clear" w:color="auto" w:fill="F0F0F0"/>
        </w:rPr>
      </w:pPr>
      <w:bookmarkStart w:id="5693" w:name="sub_10261"/>
      <w:r>
        <w:rPr>
          <w:color w:val="000000"/>
          <w:sz w:val="16"/>
          <w:szCs w:val="16"/>
          <w:shd w:val="clear" w:color="auto" w:fill="F0F0F0"/>
        </w:rPr>
        <w:t>Информация об изменениях:</w:t>
      </w:r>
    </w:p>
    <w:bookmarkEnd w:id="5693"/>
    <w:p w:rsidR="00000000" w:rsidRDefault="00FE1CF5">
      <w:pPr>
        <w:pStyle w:val="a8"/>
        <w:rPr>
          <w:shd w:val="clear" w:color="auto" w:fill="F0F0F0"/>
        </w:rPr>
      </w:pPr>
      <w:r>
        <w:t xml:space="preserve"> </w:t>
      </w:r>
      <w:r>
        <w:rPr>
          <w:shd w:val="clear" w:color="auto" w:fill="F0F0F0"/>
        </w:rPr>
        <w:t xml:space="preserve">Пункт 1 изменен с 1 сентября 2018 г. - </w:t>
      </w:r>
      <w:hyperlink r:id="rId4998"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4999" w:history="1">
        <w:r>
          <w:rPr>
            <w:rStyle w:val="a4"/>
            <w:shd w:val="clear" w:color="auto" w:fill="F0F0F0"/>
          </w:rPr>
          <w:t>См. предыдущую редакцию</w:t>
        </w:r>
      </w:hyperlink>
    </w:p>
    <w:p w:rsidR="00000000" w:rsidRDefault="00FE1CF5">
      <w:r>
        <w:t>1. Доверительное управление имуществом может быть также учреждено:</w:t>
      </w:r>
    </w:p>
    <w:p w:rsidR="00000000" w:rsidRDefault="00FE1CF5">
      <w:r>
        <w:t>всле</w:t>
      </w:r>
      <w:r>
        <w:t xml:space="preserve">дствие необходимости постоянного управления имуществом подопечного в случаях, предусмотренных </w:t>
      </w:r>
      <w:hyperlink w:anchor="sub_38" w:history="1">
        <w:r>
          <w:rPr>
            <w:rStyle w:val="a4"/>
          </w:rPr>
          <w:t>статьей 38</w:t>
        </w:r>
      </w:hyperlink>
      <w:r>
        <w:t xml:space="preserve"> настоящего Кодекса;</w:t>
      </w:r>
    </w:p>
    <w:p w:rsidR="00000000" w:rsidRDefault="00FE1CF5">
      <w:bookmarkStart w:id="5694" w:name="sub_102613"/>
      <w:r>
        <w:t>вследствие необходимости управления наследственным имуществом (</w:t>
      </w:r>
      <w:hyperlink w:anchor="sub_1173" w:history="1">
        <w:r>
          <w:rPr>
            <w:rStyle w:val="a4"/>
          </w:rPr>
          <w:t>статья 1173</w:t>
        </w:r>
      </w:hyperlink>
      <w:r>
        <w:t>);</w:t>
      </w:r>
    </w:p>
    <w:p w:rsidR="00000000" w:rsidRDefault="00FE1CF5">
      <w:bookmarkStart w:id="5695" w:name="sub_102614"/>
      <w:bookmarkEnd w:id="5694"/>
      <w:r>
        <w:t>по иным основаниям, предусмотренным законом.</w:t>
      </w:r>
    </w:p>
    <w:p w:rsidR="00000000" w:rsidRDefault="00FE1CF5">
      <w:pPr>
        <w:pStyle w:val="a7"/>
        <w:rPr>
          <w:color w:val="000000"/>
          <w:sz w:val="16"/>
          <w:szCs w:val="16"/>
          <w:shd w:val="clear" w:color="auto" w:fill="F0F0F0"/>
        </w:rPr>
      </w:pPr>
      <w:bookmarkStart w:id="5696" w:name="sub_10262"/>
      <w:bookmarkEnd w:id="5695"/>
      <w:r>
        <w:rPr>
          <w:color w:val="000000"/>
          <w:sz w:val="16"/>
          <w:szCs w:val="16"/>
          <w:shd w:val="clear" w:color="auto" w:fill="F0F0F0"/>
        </w:rPr>
        <w:t>Информация об изменениях:</w:t>
      </w:r>
    </w:p>
    <w:bookmarkEnd w:id="5696"/>
    <w:p w:rsidR="00000000" w:rsidRDefault="00FE1CF5">
      <w:pPr>
        <w:pStyle w:val="a8"/>
        <w:rPr>
          <w:shd w:val="clear" w:color="auto" w:fill="F0F0F0"/>
        </w:rPr>
      </w:pPr>
      <w:r>
        <w:t xml:space="preserve"> </w:t>
      </w:r>
      <w:r>
        <w:rPr>
          <w:shd w:val="clear" w:color="auto" w:fill="F0F0F0"/>
        </w:rPr>
        <w:t xml:space="preserve">Пункт 2 изменен с 1 сентября 2018 г. - </w:t>
      </w:r>
      <w:hyperlink r:id="rId5000" w:history="1">
        <w:r>
          <w:rPr>
            <w:rStyle w:val="a4"/>
            <w:shd w:val="clear" w:color="auto" w:fill="F0F0F0"/>
          </w:rPr>
          <w:t>Федеральный закон</w:t>
        </w:r>
      </w:hyperlink>
      <w:r>
        <w:rPr>
          <w:shd w:val="clear" w:color="auto" w:fill="F0F0F0"/>
        </w:rPr>
        <w:t xml:space="preserve"> от 29 ию</w:t>
      </w:r>
      <w:r>
        <w:rPr>
          <w:shd w:val="clear" w:color="auto" w:fill="F0F0F0"/>
        </w:rPr>
        <w:t>ля 2017 г. N 259-ФЗ</w:t>
      </w:r>
    </w:p>
    <w:p w:rsidR="00000000" w:rsidRDefault="00FE1CF5">
      <w:pPr>
        <w:pStyle w:val="a8"/>
        <w:rPr>
          <w:shd w:val="clear" w:color="auto" w:fill="F0F0F0"/>
        </w:rPr>
      </w:pPr>
      <w:r>
        <w:t xml:space="preserve"> </w:t>
      </w:r>
      <w:hyperlink r:id="rId5001" w:history="1">
        <w:r>
          <w:rPr>
            <w:rStyle w:val="a4"/>
            <w:shd w:val="clear" w:color="auto" w:fill="F0F0F0"/>
          </w:rPr>
          <w:t>См. предыдущую редакцию</w:t>
        </w:r>
      </w:hyperlink>
    </w:p>
    <w:p w:rsidR="00000000" w:rsidRDefault="00FE1CF5">
      <w:r>
        <w:t xml:space="preserve">2. Правила, предусмотренные настоящей главой, соответственно применяются к отношениям по доверительному управлению имуществом, учрежденному по </w:t>
      </w:r>
      <w:r>
        <w:t xml:space="preserve">основаниям, указанным в </w:t>
      </w:r>
      <w:hyperlink w:anchor="sub_10261" w:history="1">
        <w:r>
          <w:rPr>
            <w:rStyle w:val="a4"/>
          </w:rPr>
          <w:t>пункте 1</w:t>
        </w:r>
      </w:hyperlink>
      <w:r>
        <w:t xml:space="preserve"> настоящей статьи, если иное не предусмотрено законом и не вытекает из существа таких отношений.</w:t>
      </w:r>
    </w:p>
    <w:p w:rsidR="00000000" w:rsidRDefault="00FE1CF5">
      <w:bookmarkStart w:id="5697" w:name="sub_102621"/>
      <w:r>
        <w:t xml:space="preserve">В случаях, когда доверительное управление имуществом учреждается по основаниям, указанным </w:t>
      </w:r>
      <w:r>
        <w:t>в пункте 1 настоящей статьи, права учредителя управления, предусмотренные правилами настоящей главы, принадлежат соответственно органу опеки и попечительства, нотариусу или иному лицу, указанному в законе.</w:t>
      </w:r>
    </w:p>
    <w:bookmarkEnd w:id="5697"/>
    <w:p w:rsidR="00000000" w:rsidRDefault="00FE1CF5"/>
    <w:p w:rsidR="00000000" w:rsidRDefault="00FE1CF5">
      <w:pPr>
        <w:pStyle w:val="1"/>
      </w:pPr>
      <w:bookmarkStart w:id="5698" w:name="sub_2054"/>
      <w:r>
        <w:t>Глава 54. Коммерческая концесси</w:t>
      </w:r>
      <w:r>
        <w:t>я</w:t>
      </w:r>
    </w:p>
    <w:bookmarkEnd w:id="569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02" w:history="1">
        <w:r>
          <w:rPr>
            <w:rStyle w:val="a4"/>
            <w:shd w:val="clear" w:color="auto" w:fill="F0F0F0"/>
          </w:rPr>
          <w:t>схему</w:t>
        </w:r>
      </w:hyperlink>
      <w:r>
        <w:rPr>
          <w:shd w:val="clear" w:color="auto" w:fill="F0F0F0"/>
        </w:rPr>
        <w:t xml:space="preserve"> "Договор коммерческой концессии"</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5699" w:name="sub_21027"/>
      <w:r>
        <w:rPr>
          <w:color w:val="000000"/>
          <w:sz w:val="16"/>
          <w:szCs w:val="16"/>
          <w:shd w:val="clear" w:color="auto" w:fill="F0F0F0"/>
        </w:rPr>
        <w:t>Информация об изменениях:</w:t>
      </w:r>
    </w:p>
    <w:bookmarkEnd w:id="5699"/>
    <w:p w:rsidR="00000000" w:rsidRDefault="00FE1CF5">
      <w:pPr>
        <w:pStyle w:val="a8"/>
        <w:rPr>
          <w:shd w:val="clear" w:color="auto" w:fill="F0F0F0"/>
        </w:rPr>
      </w:pPr>
      <w:r>
        <w:t xml:space="preserve"> </w:t>
      </w:r>
      <w:hyperlink r:id="rId5003" w:history="1">
        <w:r>
          <w:rPr>
            <w:rStyle w:val="a4"/>
            <w:shd w:val="clear" w:color="auto" w:fill="F0F0F0"/>
          </w:rPr>
          <w:t>Федеральным законом</w:t>
        </w:r>
      </w:hyperlink>
      <w:r>
        <w:rPr>
          <w:shd w:val="clear" w:color="auto" w:fill="F0F0F0"/>
        </w:rPr>
        <w:t xml:space="preserve"> от 18 декабря 2006 г. N 231-ФЗ в статью 1027 настоящего Кодекса внесены изменения, </w:t>
      </w:r>
      <w:hyperlink r:id="rId5004"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5005" w:history="1">
        <w:r>
          <w:rPr>
            <w:rStyle w:val="a4"/>
            <w:shd w:val="clear" w:color="auto" w:fill="F0F0F0"/>
          </w:rPr>
          <w:t>См</w:t>
        </w:r>
        <w:r>
          <w:rPr>
            <w:rStyle w:val="a4"/>
            <w:shd w:val="clear" w:color="auto" w:fill="F0F0F0"/>
          </w:rPr>
          <w:t>.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1027.</w:t>
      </w:r>
      <w:r>
        <w:t xml:space="preserve"> Договор коммерческой концессии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06" w:history="1">
        <w:r>
          <w:rPr>
            <w:rStyle w:val="a4"/>
            <w:shd w:val="clear" w:color="auto" w:fill="F0F0F0"/>
          </w:rPr>
          <w:t>Энциклопедии</w:t>
        </w:r>
      </w:hyperlink>
      <w:r>
        <w:rPr>
          <w:shd w:val="clear" w:color="auto" w:fill="F0F0F0"/>
        </w:rPr>
        <w:t xml:space="preserve">, </w:t>
      </w:r>
      <w:hyperlink r:id="rId5007" w:history="1">
        <w:r>
          <w:rPr>
            <w:rStyle w:val="a4"/>
            <w:shd w:val="clear" w:color="auto" w:fill="F0F0F0"/>
          </w:rPr>
          <w:t xml:space="preserve">позиции высших </w:t>
        </w:r>
        <w:r>
          <w:rPr>
            <w:rStyle w:val="a4"/>
            <w:shd w:val="clear" w:color="auto" w:fill="F0F0F0"/>
          </w:rPr>
          <w:t>судов</w:t>
        </w:r>
      </w:hyperlink>
      <w:r>
        <w:rPr>
          <w:shd w:val="clear" w:color="auto" w:fill="F0F0F0"/>
        </w:rPr>
        <w:t xml:space="preserve"> и другие комментарии к статье 1027 ГК РФ</w:t>
      </w:r>
    </w:p>
    <w:p w:rsidR="00000000" w:rsidRDefault="00FE1CF5">
      <w:bookmarkStart w:id="5700" w:name="sub_10271"/>
      <w:r>
        <w:t xml:space="preserve">1. По договору коммерческой концессии одна сторона (правообладатель) обязуется </w:t>
      </w:r>
      <w:r>
        <w:lastRenderedPageBreak/>
        <w:t>предоставить другой стороне (пользователю) за вознаграждение на срок или без указания срока право использовать в предп</w:t>
      </w:r>
      <w:r>
        <w:t xml:space="preserve">ринимательской деятельности пользователя комплекс принадлежащих правообладателю исключительных прав, включающий право на товарный знак, знак обслуживания, а также права на </w:t>
      </w:r>
      <w:hyperlink r:id="rId5008" w:history="1">
        <w:r>
          <w:rPr>
            <w:rStyle w:val="a4"/>
          </w:rPr>
          <w:t>другие</w:t>
        </w:r>
      </w:hyperlink>
      <w:r>
        <w:t xml:space="preserve"> предусмотре</w:t>
      </w:r>
      <w:r>
        <w:t>нные договором объекты исключительных прав, в частности на коммерческое обозначение, секрет производства (ноу-хау).</w:t>
      </w:r>
    </w:p>
    <w:p w:rsidR="00000000" w:rsidRDefault="00FE1CF5">
      <w:bookmarkStart w:id="5701" w:name="sub_10272"/>
      <w:bookmarkEnd w:id="5700"/>
      <w:r>
        <w:t>2. Договор коммерческой концессии предусматривает использование комплекса исключительных прав, деловой репутации и коммерч</w:t>
      </w:r>
      <w:r>
        <w:t>еского опыта правообладателя в определенном объеме (в частности, с установлением минимального и (или) максимального объема использования), с указанием или без указания территории использования применительно к определенной сфере предпринимательской деятельн</w:t>
      </w:r>
      <w:r>
        <w:t>ости (продаже товаров, полученных от правообладателя или произведенных пользователем, осуществлению иной торговой деятельности, выполнению работ, оказанию услуг).</w:t>
      </w:r>
    </w:p>
    <w:p w:rsidR="00000000" w:rsidRDefault="00FE1CF5">
      <w:bookmarkStart w:id="5702" w:name="sub_10273"/>
      <w:bookmarkEnd w:id="5701"/>
      <w:r>
        <w:t>3. Сторонами по договору коммерческой концессии могут быть коммерческие орг</w:t>
      </w:r>
      <w:r>
        <w:t>анизации и граждане, зарегистрированные в качестве индивидуальных предпринимателей.</w:t>
      </w:r>
    </w:p>
    <w:p w:rsidR="00000000" w:rsidRDefault="00FE1CF5">
      <w:bookmarkStart w:id="5703" w:name="sub_10274"/>
      <w:bookmarkEnd w:id="5702"/>
      <w:r>
        <w:t xml:space="preserve">4. К договору коммерческой концессии соответственно применяются правила </w:t>
      </w:r>
      <w:hyperlink w:anchor="sub_412331" w:history="1">
        <w:r>
          <w:rPr>
            <w:rStyle w:val="a4"/>
          </w:rPr>
          <w:t>раздела VII</w:t>
        </w:r>
      </w:hyperlink>
      <w:r>
        <w:t xml:space="preserve"> настоящего Кодекса о лицензионном договоре</w:t>
      </w:r>
      <w:r>
        <w:t>, если это не противоречит положениям настоящей главы и существу договора коммерческой концессии.</w:t>
      </w:r>
    </w:p>
    <w:bookmarkEnd w:id="5703"/>
    <w:p w:rsidR="00000000" w:rsidRDefault="00FE1CF5"/>
    <w:p w:rsidR="00000000" w:rsidRDefault="00FE1CF5">
      <w:pPr>
        <w:pStyle w:val="a5"/>
      </w:pPr>
      <w:bookmarkStart w:id="5704" w:name="sub_21028"/>
      <w:r>
        <w:rPr>
          <w:rStyle w:val="a3"/>
        </w:rPr>
        <w:t>Статья 1028.</w:t>
      </w:r>
      <w:r>
        <w:t xml:space="preserve"> Форма и регистрация договора коммерческой концессии</w:t>
      </w:r>
    </w:p>
    <w:bookmarkEnd w:id="57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09" w:history="1">
        <w:r>
          <w:rPr>
            <w:rStyle w:val="a4"/>
            <w:shd w:val="clear" w:color="auto" w:fill="F0F0F0"/>
          </w:rPr>
          <w:t>Энциклопедии</w:t>
        </w:r>
      </w:hyperlink>
      <w:r>
        <w:rPr>
          <w:shd w:val="clear" w:color="auto" w:fill="F0F0F0"/>
        </w:rPr>
        <w:t xml:space="preserve">, </w:t>
      </w:r>
      <w:hyperlink r:id="rId5010" w:history="1">
        <w:r>
          <w:rPr>
            <w:rStyle w:val="a4"/>
            <w:shd w:val="clear" w:color="auto" w:fill="F0F0F0"/>
          </w:rPr>
          <w:t>позиции высших судов</w:t>
        </w:r>
      </w:hyperlink>
      <w:r>
        <w:rPr>
          <w:shd w:val="clear" w:color="auto" w:fill="F0F0F0"/>
        </w:rPr>
        <w:t xml:space="preserve"> и другие комментарии к статье 1028 ГК РФ</w:t>
      </w:r>
    </w:p>
    <w:p w:rsidR="00000000" w:rsidRDefault="00FE1CF5">
      <w:bookmarkStart w:id="5705" w:name="sub_10281"/>
      <w:r>
        <w:t>1. Договор коммерческой концессии должен быть заключен в письменной форме.</w:t>
      </w:r>
    </w:p>
    <w:p w:rsidR="00000000" w:rsidRDefault="00FE1CF5">
      <w:bookmarkStart w:id="5706" w:name="sub_102812"/>
      <w:bookmarkEnd w:id="5705"/>
      <w:r>
        <w:t>Н</w:t>
      </w:r>
      <w:r>
        <w:t>есоблюдение письменной формы договора влечет его недействительность. Такой договор считается ничтожным.</w:t>
      </w:r>
    </w:p>
    <w:bookmarkEnd w:id="5706"/>
    <w:p w:rsidR="00000000" w:rsidRDefault="00FE1CF5"/>
    <w:p w:rsidR="00000000" w:rsidRDefault="00FE1CF5">
      <w:pPr>
        <w:pStyle w:val="a7"/>
        <w:rPr>
          <w:color w:val="000000"/>
          <w:sz w:val="16"/>
          <w:szCs w:val="16"/>
          <w:shd w:val="clear" w:color="auto" w:fill="F0F0F0"/>
        </w:rPr>
      </w:pPr>
      <w:bookmarkStart w:id="5707" w:name="sub_10282"/>
      <w:r>
        <w:rPr>
          <w:color w:val="000000"/>
          <w:sz w:val="16"/>
          <w:szCs w:val="16"/>
          <w:shd w:val="clear" w:color="auto" w:fill="F0F0F0"/>
        </w:rPr>
        <w:t>Информация об изменениях:</w:t>
      </w:r>
    </w:p>
    <w:bookmarkEnd w:id="5707"/>
    <w:p w:rsidR="00000000" w:rsidRDefault="00FE1CF5">
      <w:pPr>
        <w:pStyle w:val="a8"/>
        <w:rPr>
          <w:shd w:val="clear" w:color="auto" w:fill="F0F0F0"/>
        </w:rPr>
      </w:pPr>
      <w:r>
        <w:t xml:space="preserve"> </w:t>
      </w:r>
      <w:hyperlink r:id="rId5011" w:history="1">
        <w:r>
          <w:rPr>
            <w:rStyle w:val="a4"/>
            <w:shd w:val="clear" w:color="auto" w:fill="F0F0F0"/>
          </w:rPr>
          <w:t>Федеральным законом</w:t>
        </w:r>
      </w:hyperlink>
      <w:r>
        <w:rPr>
          <w:shd w:val="clear" w:color="auto" w:fill="F0F0F0"/>
        </w:rPr>
        <w:t xml:space="preserve"> от 12 марта</w:t>
      </w:r>
      <w:r>
        <w:rPr>
          <w:shd w:val="clear" w:color="auto" w:fill="F0F0F0"/>
        </w:rPr>
        <w:t xml:space="preserve"> 2014 г. N 35-ФЗ пункт 2 статьи 1028 настоящего Кодекса изложен в новой редакции, </w:t>
      </w:r>
      <w:hyperlink r:id="rId501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013" w:history="1">
        <w:r>
          <w:rPr>
            <w:rStyle w:val="a4"/>
            <w:shd w:val="clear" w:color="auto" w:fill="F0F0F0"/>
          </w:rPr>
          <w:t>См. т</w:t>
        </w:r>
        <w:r>
          <w:rPr>
            <w:rStyle w:val="a4"/>
            <w:shd w:val="clear" w:color="auto" w:fill="F0F0F0"/>
          </w:rPr>
          <w:t>екст пункта в предыдущей редакции</w:t>
        </w:r>
      </w:hyperlink>
    </w:p>
    <w:p w:rsidR="00000000" w:rsidRDefault="00FE1CF5">
      <w:r>
        <w:t>2. Предоставление права использования в предпринимательской деятельности пользователя комплекса принадлежащих правообладателю исключительных прав по договору коммерческой концессии подлежит государственной регистрации в</w:t>
      </w:r>
      <w:r>
        <w:t xml:space="preserve"> федеральном органе исполнительной власти по интеллектуальной собственности. При несоблюдении требования о государственной регистрации предоставление права использования считается несостоявшимся.</w:t>
      </w:r>
    </w:p>
    <w:p w:rsidR="00000000" w:rsidRDefault="00FE1CF5"/>
    <w:p w:rsidR="00000000" w:rsidRDefault="00FE1CF5">
      <w:pPr>
        <w:pStyle w:val="a5"/>
      </w:pPr>
      <w:bookmarkStart w:id="5708" w:name="sub_21029"/>
      <w:r>
        <w:rPr>
          <w:rStyle w:val="a3"/>
        </w:rPr>
        <w:t>Статья 1029.</w:t>
      </w:r>
      <w:r>
        <w:t xml:space="preserve"> Коммерческая субконцессия</w:t>
      </w:r>
    </w:p>
    <w:bookmarkEnd w:id="5708"/>
    <w:p w:rsidR="00000000" w:rsidRDefault="00FE1CF5">
      <w:pPr>
        <w:pStyle w:val="a7"/>
        <w:rPr>
          <w:color w:val="000000"/>
          <w:sz w:val="16"/>
          <w:szCs w:val="16"/>
          <w:shd w:val="clear" w:color="auto" w:fill="F0F0F0"/>
        </w:rPr>
      </w:pPr>
      <w:r>
        <w:rPr>
          <w:color w:val="000000"/>
          <w:sz w:val="16"/>
          <w:szCs w:val="16"/>
          <w:shd w:val="clear" w:color="auto" w:fill="F0F0F0"/>
        </w:rPr>
        <w:t>ГА</w:t>
      </w:r>
      <w:r>
        <w:rPr>
          <w:color w:val="000000"/>
          <w:sz w:val="16"/>
          <w:szCs w:val="16"/>
          <w:shd w:val="clear" w:color="auto" w:fill="F0F0F0"/>
        </w:rPr>
        <w:t>РАНТ:</w:t>
      </w:r>
    </w:p>
    <w:p w:rsidR="00000000" w:rsidRDefault="00FE1CF5">
      <w:pPr>
        <w:pStyle w:val="a7"/>
        <w:rPr>
          <w:shd w:val="clear" w:color="auto" w:fill="F0F0F0"/>
        </w:rPr>
      </w:pPr>
      <w:r>
        <w:t xml:space="preserve"> </w:t>
      </w:r>
      <w:r>
        <w:rPr>
          <w:shd w:val="clear" w:color="auto" w:fill="F0F0F0"/>
        </w:rPr>
        <w:t xml:space="preserve">См. </w:t>
      </w:r>
      <w:hyperlink r:id="rId5014" w:history="1">
        <w:r>
          <w:rPr>
            <w:rStyle w:val="a4"/>
            <w:shd w:val="clear" w:color="auto" w:fill="F0F0F0"/>
          </w:rPr>
          <w:t>Энциклопедии</w:t>
        </w:r>
      </w:hyperlink>
      <w:r>
        <w:rPr>
          <w:shd w:val="clear" w:color="auto" w:fill="F0F0F0"/>
        </w:rPr>
        <w:t xml:space="preserve"> и другие комментарии к статье 1029 ГК РФ</w:t>
      </w:r>
    </w:p>
    <w:p w:rsidR="00000000" w:rsidRDefault="00FE1CF5">
      <w:bookmarkStart w:id="5709" w:name="sub_10291"/>
      <w:r>
        <w:t>1. Договором коммерческой концессии может быть предусмотрено право пользователя разрешать другим лицам использование п</w:t>
      </w:r>
      <w:r>
        <w:t>редоставленного ему комплекса исключительных прав или части этого комплекса на условиях субконцессии, согласованных им с правообладателем либо определенных в договоре коммерческой концессии. В договоре может быть предусмотрена обязанность пользователя пред</w:t>
      </w:r>
      <w:r>
        <w:t>оставить в течение определенного срока определенному числу лиц право пользования указанными правами на условиях субконцессии.</w:t>
      </w:r>
    </w:p>
    <w:p w:rsidR="00000000" w:rsidRDefault="00FE1CF5">
      <w:bookmarkStart w:id="5710" w:name="sub_102912"/>
      <w:bookmarkEnd w:id="5709"/>
      <w:r>
        <w:t>Договор коммерческой субконцессии не может быть заключен на более длительный срок, чем договор коммерческой кон</w:t>
      </w:r>
      <w:r>
        <w:t>цессии, на основании которого он заключается.</w:t>
      </w:r>
    </w:p>
    <w:p w:rsidR="00000000" w:rsidRDefault="00FE1CF5">
      <w:bookmarkStart w:id="5711" w:name="sub_10292"/>
      <w:bookmarkEnd w:id="5710"/>
      <w:r>
        <w:t>2. Если договор коммерческой концессии является недействительным, недействительны и заключенные на основании его договоры коммерческой субконцессии.</w:t>
      </w:r>
    </w:p>
    <w:bookmarkEnd w:id="57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Редакции Гражданского кодекса (часть вторая), опубликованные в "Собрании законодательства РФ" и "Российской газете", имеют расхождения. 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5015"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t xml:space="preserve"> </w:t>
      </w:r>
    </w:p>
    <w:p w:rsidR="00000000" w:rsidRDefault="00FE1CF5">
      <w:bookmarkStart w:id="5712" w:name="sub_10293"/>
      <w:r>
        <w:t xml:space="preserve">3. Если иное не предусмотрено договором коммерческой концессии, заключенным на срок, при его </w:t>
      </w:r>
      <w:r>
        <w:t xml:space="preserve">досрочном прекращении права и обязанности вторичного правообладателя по договору коммерческой субконцессии (пользователя по договору коммерческой концессии) переходят к правообладателю, если он не откажется от принятия на себя прав и обязанностей по этому </w:t>
      </w:r>
      <w:r>
        <w:t>договору. Это правило соответственно применяется при расторжении договора коммерческой концессии, заключенного без указания срока.</w:t>
      </w:r>
    </w:p>
    <w:p w:rsidR="00000000" w:rsidRDefault="00FE1CF5">
      <w:bookmarkStart w:id="5713" w:name="sub_210293"/>
      <w:bookmarkEnd w:id="5712"/>
      <w:r>
        <w:t>4. Пользователь несет субсидиарную ответственность за вред, причиненный правообладателю действиями вторичн</w:t>
      </w:r>
      <w:r>
        <w:t>ых пользователей, если иное не предусмотрено договором коммерческой концессии.</w:t>
      </w:r>
    </w:p>
    <w:p w:rsidR="00000000" w:rsidRDefault="00FE1CF5">
      <w:bookmarkStart w:id="5714" w:name="sub_10295"/>
      <w:bookmarkEnd w:id="5713"/>
      <w:r>
        <w:t>5. К договору коммерческой субконцессии применяются предусмотренные настоящей главой правила о договоре коммерческой концессии, если иное не вытекает из особе</w:t>
      </w:r>
      <w:r>
        <w:t>нностей субконцессии.</w:t>
      </w:r>
    </w:p>
    <w:bookmarkEnd w:id="5714"/>
    <w:p w:rsidR="00000000" w:rsidRDefault="00FE1CF5"/>
    <w:p w:rsidR="00000000" w:rsidRDefault="00FE1CF5">
      <w:pPr>
        <w:pStyle w:val="a7"/>
        <w:rPr>
          <w:color w:val="000000"/>
          <w:sz w:val="16"/>
          <w:szCs w:val="16"/>
          <w:shd w:val="clear" w:color="auto" w:fill="F0F0F0"/>
        </w:rPr>
      </w:pPr>
      <w:bookmarkStart w:id="5715" w:name="sub_1030"/>
      <w:r>
        <w:rPr>
          <w:color w:val="000000"/>
          <w:sz w:val="16"/>
          <w:szCs w:val="16"/>
          <w:shd w:val="clear" w:color="auto" w:fill="F0F0F0"/>
        </w:rPr>
        <w:t>Информация об изменениях:</w:t>
      </w:r>
    </w:p>
    <w:bookmarkEnd w:id="5715"/>
    <w:p w:rsidR="00000000" w:rsidRDefault="00FE1CF5">
      <w:pPr>
        <w:pStyle w:val="a8"/>
        <w:rPr>
          <w:shd w:val="clear" w:color="auto" w:fill="F0F0F0"/>
        </w:rPr>
      </w:pPr>
      <w:r>
        <w:t xml:space="preserve"> </w:t>
      </w:r>
      <w:hyperlink r:id="rId5016" w:history="1">
        <w:r>
          <w:rPr>
            <w:rStyle w:val="a4"/>
            <w:shd w:val="clear" w:color="auto" w:fill="F0F0F0"/>
          </w:rPr>
          <w:t>Федеральным законом</w:t>
        </w:r>
      </w:hyperlink>
      <w:r>
        <w:rPr>
          <w:shd w:val="clear" w:color="auto" w:fill="F0F0F0"/>
        </w:rPr>
        <w:t xml:space="preserve"> от 18 июля 2011 г. N 216-ФЗ в статью 1030 настоящего Кодекса внесены изменения, </w:t>
      </w:r>
      <w:hyperlink r:id="rId5017" w:history="1">
        <w:r>
          <w:rPr>
            <w:rStyle w:val="a4"/>
            <w:shd w:val="clear" w:color="auto" w:fill="F0F0F0"/>
          </w:rPr>
          <w:t>вступающие в силу</w:t>
        </w:r>
      </w:hyperlink>
      <w:r>
        <w:rPr>
          <w:shd w:val="clear" w:color="auto" w:fill="F0F0F0"/>
        </w:rPr>
        <w:t xml:space="preserve"> по истечении девяноста дней после дня </w:t>
      </w:r>
      <w:hyperlink r:id="rId5018"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019" w:history="1">
        <w:r>
          <w:rPr>
            <w:rStyle w:val="a4"/>
            <w:shd w:val="clear" w:color="auto" w:fill="F0F0F0"/>
          </w:rPr>
          <w:t>См. текст статьи в предыдущей редакции</w:t>
        </w:r>
      </w:hyperlink>
    </w:p>
    <w:p w:rsidR="00000000" w:rsidRDefault="00FE1CF5">
      <w:pPr>
        <w:pStyle w:val="a5"/>
      </w:pPr>
      <w:r>
        <w:rPr>
          <w:rStyle w:val="a3"/>
        </w:rPr>
        <w:t>Статья 1030.</w:t>
      </w:r>
      <w:r>
        <w:t xml:space="preserve"> Вознаграждение по договору коммерческой концессии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20" w:history="1">
        <w:r>
          <w:rPr>
            <w:rStyle w:val="a4"/>
            <w:shd w:val="clear" w:color="auto" w:fill="F0F0F0"/>
          </w:rPr>
          <w:t>Энциклопедии</w:t>
        </w:r>
      </w:hyperlink>
      <w:r>
        <w:rPr>
          <w:shd w:val="clear" w:color="auto" w:fill="F0F0F0"/>
        </w:rPr>
        <w:t xml:space="preserve"> и другие комментарии к стат</w:t>
      </w:r>
      <w:r>
        <w:rPr>
          <w:shd w:val="clear" w:color="auto" w:fill="F0F0F0"/>
        </w:rPr>
        <w:t>ье 1030 ГК РФ</w:t>
      </w:r>
    </w:p>
    <w:p w:rsidR="00000000" w:rsidRDefault="00FE1CF5">
      <w:r>
        <w:t>Вознаграждение по договору коммерческой концессии может выплачиваться пользователем правообладателю в форме фиксированных разовых и (или) периодических платежей, отчислений от выручки, наценки на оптовую цену товаров, передаваемых правооблада</w:t>
      </w:r>
      <w:r>
        <w:t>телем для перепродажи, или в иной форме, предусмотренной договором.</w:t>
      </w:r>
    </w:p>
    <w:p w:rsidR="00000000" w:rsidRDefault="00FE1CF5"/>
    <w:p w:rsidR="00000000" w:rsidRDefault="00FE1CF5">
      <w:pPr>
        <w:pStyle w:val="a7"/>
        <w:rPr>
          <w:color w:val="000000"/>
          <w:sz w:val="16"/>
          <w:szCs w:val="16"/>
          <w:shd w:val="clear" w:color="auto" w:fill="F0F0F0"/>
        </w:rPr>
      </w:pPr>
      <w:bookmarkStart w:id="5716" w:name="sub_1031"/>
      <w:r>
        <w:rPr>
          <w:color w:val="000000"/>
          <w:sz w:val="16"/>
          <w:szCs w:val="16"/>
          <w:shd w:val="clear" w:color="auto" w:fill="F0F0F0"/>
        </w:rPr>
        <w:t>Информация об изменениях:</w:t>
      </w:r>
    </w:p>
    <w:bookmarkEnd w:id="5716"/>
    <w:p w:rsidR="00000000" w:rsidRDefault="00FE1CF5">
      <w:pPr>
        <w:pStyle w:val="a8"/>
        <w:rPr>
          <w:shd w:val="clear" w:color="auto" w:fill="F0F0F0"/>
        </w:rPr>
      </w:pPr>
      <w:r>
        <w:t xml:space="preserve"> </w:t>
      </w:r>
      <w:hyperlink r:id="rId5021" w:history="1">
        <w:r>
          <w:rPr>
            <w:rStyle w:val="a4"/>
            <w:shd w:val="clear" w:color="auto" w:fill="F0F0F0"/>
          </w:rPr>
          <w:t>Федеральным законом</w:t>
        </w:r>
      </w:hyperlink>
      <w:r>
        <w:rPr>
          <w:shd w:val="clear" w:color="auto" w:fill="F0F0F0"/>
        </w:rPr>
        <w:t xml:space="preserve"> от 18 декабря 2006 г. N 231-ФЗ в статью 1031 настоящего Ко</w:t>
      </w:r>
      <w:r>
        <w:rPr>
          <w:shd w:val="clear" w:color="auto" w:fill="F0F0F0"/>
        </w:rPr>
        <w:t xml:space="preserve">декса внесены изменения, </w:t>
      </w:r>
      <w:hyperlink r:id="rId5022"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5023"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1031.</w:t>
      </w:r>
      <w:r>
        <w:t xml:space="preserve"> Обязанн</w:t>
      </w:r>
      <w:r>
        <w:t>ости правообладателя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24" w:history="1">
        <w:r>
          <w:rPr>
            <w:rStyle w:val="a4"/>
            <w:shd w:val="clear" w:color="auto" w:fill="F0F0F0"/>
          </w:rPr>
          <w:t>Энциклопедии</w:t>
        </w:r>
      </w:hyperlink>
      <w:r>
        <w:rPr>
          <w:shd w:val="clear" w:color="auto" w:fill="F0F0F0"/>
        </w:rPr>
        <w:t xml:space="preserve"> и другие комментарии к статье 1031 ГК РФ</w:t>
      </w:r>
    </w:p>
    <w:p w:rsidR="00000000" w:rsidRDefault="00FE1CF5">
      <w:bookmarkStart w:id="5717" w:name="sub_10311"/>
      <w:r>
        <w:t>1. Правообладатель обязан передать пользователю техническую и коммерческую документацию и предо</w:t>
      </w:r>
      <w:r>
        <w:t>ставить иную информацию, необходимую пользователю для осуществления прав, предоставленных ему по договору коммерческой концессии, а также проинструктировать пользователя и его работников по вопросам, связанным с осуществлением этих прав.</w:t>
      </w:r>
    </w:p>
    <w:p w:rsidR="00000000" w:rsidRDefault="00FE1CF5">
      <w:pPr>
        <w:pStyle w:val="a7"/>
        <w:rPr>
          <w:color w:val="000000"/>
          <w:sz w:val="16"/>
          <w:szCs w:val="16"/>
          <w:shd w:val="clear" w:color="auto" w:fill="F0F0F0"/>
        </w:rPr>
      </w:pPr>
      <w:bookmarkStart w:id="5718" w:name="sub_103102"/>
      <w:bookmarkEnd w:id="5717"/>
      <w:r>
        <w:rPr>
          <w:color w:val="000000"/>
          <w:sz w:val="16"/>
          <w:szCs w:val="16"/>
          <w:shd w:val="clear" w:color="auto" w:fill="F0F0F0"/>
        </w:rPr>
        <w:t>Информация об изменениях:</w:t>
      </w:r>
    </w:p>
    <w:bookmarkEnd w:id="5718"/>
    <w:p w:rsidR="00000000" w:rsidRDefault="00FE1CF5">
      <w:pPr>
        <w:pStyle w:val="a8"/>
        <w:rPr>
          <w:shd w:val="clear" w:color="auto" w:fill="F0F0F0"/>
        </w:rPr>
      </w:pPr>
      <w:r>
        <w:t xml:space="preserve"> </w:t>
      </w:r>
      <w:hyperlink r:id="rId5025" w:history="1">
        <w:r>
          <w:rPr>
            <w:rStyle w:val="a4"/>
            <w:shd w:val="clear" w:color="auto" w:fill="F0F0F0"/>
          </w:rPr>
          <w:t>Федеральным законом</w:t>
        </w:r>
      </w:hyperlink>
      <w:r>
        <w:rPr>
          <w:shd w:val="clear" w:color="auto" w:fill="F0F0F0"/>
        </w:rPr>
        <w:t xml:space="preserve"> от 12 марта 2014 г. N 35-ФЗ в пункт 2 статьи 1031 настоящего Кодекса внесены изменения, </w:t>
      </w:r>
      <w:hyperlink r:id="rId502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027" w:history="1">
        <w:r>
          <w:rPr>
            <w:rStyle w:val="a4"/>
            <w:shd w:val="clear" w:color="auto" w:fill="F0F0F0"/>
          </w:rPr>
          <w:t>См. текст пункта в предыдущей редакции</w:t>
        </w:r>
      </w:hyperlink>
    </w:p>
    <w:p w:rsidR="00000000" w:rsidRDefault="00FE1CF5">
      <w:r>
        <w:lastRenderedPageBreak/>
        <w:t>2. Если договором коммерческой концессии не предусмотрено иное, правообладатель обязан:</w:t>
      </w:r>
    </w:p>
    <w:p w:rsidR="00000000" w:rsidRDefault="00FE1CF5">
      <w:bookmarkStart w:id="5719" w:name="sub_1031022"/>
      <w:r>
        <w:t>обеспечить государственную регистрацию предоставления права использования в предпринимательской деятельности пользователя комплекса принадлежащих правообладателю исключительных прав по договору коммерческой концессии (</w:t>
      </w:r>
      <w:hyperlink w:anchor="sub_10282" w:history="1">
        <w:r>
          <w:rPr>
            <w:rStyle w:val="a4"/>
          </w:rPr>
          <w:t>пунк</w:t>
        </w:r>
        <w:r>
          <w:rPr>
            <w:rStyle w:val="a4"/>
          </w:rPr>
          <w:t>т 2 статьи 1028</w:t>
        </w:r>
      </w:hyperlink>
      <w:r>
        <w:t>);</w:t>
      </w:r>
    </w:p>
    <w:p w:rsidR="00000000" w:rsidRDefault="00FE1CF5">
      <w:bookmarkStart w:id="5720" w:name="sub_103023"/>
      <w:bookmarkEnd w:id="5719"/>
      <w:r>
        <w:t>оказывать пользователю постоянное техническое и консультативное содействие, включая содействие в обучении и повышении квалификации работников;</w:t>
      </w:r>
    </w:p>
    <w:p w:rsidR="00000000" w:rsidRDefault="00FE1CF5">
      <w:bookmarkStart w:id="5721" w:name="sub_10310204"/>
      <w:bookmarkEnd w:id="5720"/>
      <w:r>
        <w:t>контролировать качество товаров (работ, услуг), производимых (выполняемых, оказываемых) пользователем на основании договора коммерческой концессии.</w:t>
      </w:r>
    </w:p>
    <w:bookmarkEnd w:id="5721"/>
    <w:p w:rsidR="00000000" w:rsidRDefault="00FE1CF5"/>
    <w:p w:rsidR="00000000" w:rsidRDefault="00FE1CF5">
      <w:pPr>
        <w:pStyle w:val="a7"/>
        <w:rPr>
          <w:color w:val="000000"/>
          <w:sz w:val="16"/>
          <w:szCs w:val="16"/>
          <w:shd w:val="clear" w:color="auto" w:fill="F0F0F0"/>
        </w:rPr>
      </w:pPr>
      <w:bookmarkStart w:id="5722" w:name="sub_1032"/>
      <w:r>
        <w:rPr>
          <w:color w:val="000000"/>
          <w:sz w:val="16"/>
          <w:szCs w:val="16"/>
          <w:shd w:val="clear" w:color="auto" w:fill="F0F0F0"/>
        </w:rPr>
        <w:t>Информация об изменениях:</w:t>
      </w:r>
    </w:p>
    <w:bookmarkEnd w:id="5722"/>
    <w:p w:rsidR="00000000" w:rsidRDefault="00FE1CF5">
      <w:pPr>
        <w:pStyle w:val="a8"/>
        <w:rPr>
          <w:shd w:val="clear" w:color="auto" w:fill="F0F0F0"/>
        </w:rPr>
      </w:pPr>
      <w:r>
        <w:t xml:space="preserve"> </w:t>
      </w:r>
      <w:hyperlink r:id="rId5028" w:history="1">
        <w:r>
          <w:rPr>
            <w:rStyle w:val="a4"/>
            <w:shd w:val="clear" w:color="auto" w:fill="F0F0F0"/>
          </w:rPr>
          <w:t>Федеральным законом</w:t>
        </w:r>
      </w:hyperlink>
      <w:r>
        <w:rPr>
          <w:shd w:val="clear" w:color="auto" w:fill="F0F0F0"/>
        </w:rPr>
        <w:t xml:space="preserve"> от 18 декабря 2006 г. N 231-ФЗ в статью 1032 настоящего Кодекса внесены изменения, </w:t>
      </w:r>
      <w:hyperlink r:id="rId5029"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503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1032.</w:t>
      </w:r>
      <w:r>
        <w:t xml:space="preserve"> Обязанности пользователя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1032 ГК РФ</w:t>
      </w:r>
    </w:p>
    <w:p w:rsidR="00000000" w:rsidRDefault="00FE1CF5">
      <w:r>
        <w:t>С учетом характера и особенностей деятельности, осуществляемой пользователем по договору ко</w:t>
      </w:r>
      <w:r>
        <w:t>ммерческой концессии, пользователь обязан:</w:t>
      </w:r>
    </w:p>
    <w:p w:rsidR="00000000" w:rsidRDefault="00FE1CF5">
      <w:bookmarkStart w:id="5723" w:name="sub_10322"/>
      <w:r>
        <w:t>использовать при осуществлении предусмотренной договором деятельности коммерческое обозначение, товарный знак, знак обслуживания или иное средство индивидуализации правообладателя указанным в договоре обр</w:t>
      </w:r>
      <w:r>
        <w:t>азом;</w:t>
      </w:r>
    </w:p>
    <w:p w:rsidR="00000000" w:rsidRDefault="00FE1CF5">
      <w:bookmarkStart w:id="5724" w:name="sub_2323"/>
      <w:bookmarkEnd w:id="5723"/>
      <w:r>
        <w:t>обеспечивать соответствие качества производимых им на основе договора товаров, выполняемых работ, оказываемых услуг качеству аналогичных товаров, работ или услуг, производимых, выполняемых или оказываемых непосредственно правообладат</w:t>
      </w:r>
      <w:r>
        <w:t>елем;</w:t>
      </w:r>
    </w:p>
    <w:p w:rsidR="00000000" w:rsidRDefault="00FE1CF5">
      <w:bookmarkStart w:id="5725" w:name="sub_10324"/>
      <w:bookmarkEnd w:id="5724"/>
      <w:r>
        <w:t>соблюдать инструкции и указания правообладателя, направленные на обеспечение соответствия характера, способов и условий использования комплекса исключительных прав тому, как он используется правообладателем, в том числе указания, кас</w:t>
      </w:r>
      <w:r>
        <w:t>ающиеся внешнего и внутреннего оформления коммерческих помещений, используемых пользователем при осуществлении предоставленных ему по договору прав;</w:t>
      </w:r>
    </w:p>
    <w:p w:rsidR="00000000" w:rsidRDefault="00FE1CF5">
      <w:bookmarkStart w:id="5726" w:name="sub_10325"/>
      <w:bookmarkEnd w:id="5725"/>
      <w:r>
        <w:t>оказывать покупателям (заказчикам) все дополнительные услуги, на которые они могли бы рас</w:t>
      </w:r>
      <w:r>
        <w:t>считывать, приобретая (заказывая) товар (работу, услугу) непосредственно у правообладателя;</w:t>
      </w:r>
    </w:p>
    <w:p w:rsidR="00000000" w:rsidRDefault="00FE1CF5">
      <w:bookmarkStart w:id="5727" w:name="sub_10326"/>
      <w:bookmarkEnd w:id="5726"/>
      <w:r>
        <w:t>не разглашать секреты производства (ноу-хау) правообладателя и другую полученную от него конфиденциальную коммерческую информацию;</w:t>
      </w:r>
    </w:p>
    <w:p w:rsidR="00000000" w:rsidRDefault="00FE1CF5">
      <w:bookmarkStart w:id="5728" w:name="sub_10327"/>
      <w:bookmarkEnd w:id="5727"/>
      <w:r>
        <w:t>предоставить оговоренное количество субконцессий, если такая обязанность предусмотрена договором;</w:t>
      </w:r>
    </w:p>
    <w:p w:rsidR="00000000" w:rsidRDefault="00FE1CF5">
      <w:bookmarkStart w:id="5729" w:name="sub_103208"/>
      <w:bookmarkEnd w:id="5728"/>
      <w:r>
        <w:t>информировать покупателей (заказчиков) наиболее очевидным для них способом о том, что он использует коммерческое обозначение, товарный з</w:t>
      </w:r>
      <w:r>
        <w:t>нак, знак обслуживания или иное средство индивидуализации в силу договора коммерческой концессии.</w:t>
      </w:r>
    </w:p>
    <w:bookmarkEnd w:id="5729"/>
    <w:p w:rsidR="00000000" w:rsidRDefault="00FE1CF5"/>
    <w:p w:rsidR="00000000" w:rsidRDefault="00FE1CF5">
      <w:pPr>
        <w:pStyle w:val="a7"/>
        <w:rPr>
          <w:color w:val="000000"/>
          <w:sz w:val="16"/>
          <w:szCs w:val="16"/>
          <w:shd w:val="clear" w:color="auto" w:fill="F0F0F0"/>
        </w:rPr>
      </w:pPr>
      <w:bookmarkStart w:id="5730" w:name="sub_1033"/>
      <w:r>
        <w:rPr>
          <w:color w:val="000000"/>
          <w:sz w:val="16"/>
          <w:szCs w:val="16"/>
          <w:shd w:val="clear" w:color="auto" w:fill="F0F0F0"/>
        </w:rPr>
        <w:t>Информация об изменениях:</w:t>
      </w:r>
    </w:p>
    <w:bookmarkEnd w:id="5730"/>
    <w:p w:rsidR="00000000" w:rsidRDefault="00FE1CF5">
      <w:pPr>
        <w:pStyle w:val="a8"/>
        <w:rPr>
          <w:shd w:val="clear" w:color="auto" w:fill="F0F0F0"/>
        </w:rPr>
      </w:pPr>
      <w:r>
        <w:t xml:space="preserve"> </w:t>
      </w:r>
      <w:hyperlink r:id="rId5031" w:history="1">
        <w:r>
          <w:rPr>
            <w:rStyle w:val="a4"/>
            <w:shd w:val="clear" w:color="auto" w:fill="F0F0F0"/>
          </w:rPr>
          <w:t>Федеральным законом</w:t>
        </w:r>
      </w:hyperlink>
      <w:r>
        <w:rPr>
          <w:shd w:val="clear" w:color="auto" w:fill="F0F0F0"/>
        </w:rPr>
        <w:t xml:space="preserve"> от 18 июля 2011 г. </w:t>
      </w:r>
      <w:r>
        <w:rPr>
          <w:shd w:val="clear" w:color="auto" w:fill="F0F0F0"/>
        </w:rPr>
        <w:t xml:space="preserve">N 216-ФЗ статья 1033 настоящего Кодекса изложена в новой редакции, </w:t>
      </w:r>
      <w:hyperlink r:id="rId5032" w:history="1">
        <w:r>
          <w:rPr>
            <w:rStyle w:val="a4"/>
            <w:shd w:val="clear" w:color="auto" w:fill="F0F0F0"/>
          </w:rPr>
          <w:t>вступающей в силу</w:t>
        </w:r>
      </w:hyperlink>
      <w:r>
        <w:rPr>
          <w:shd w:val="clear" w:color="auto" w:fill="F0F0F0"/>
        </w:rPr>
        <w:t xml:space="preserve"> по истечении девяноста дней после дня </w:t>
      </w:r>
      <w:hyperlink r:id="rId5033" w:history="1">
        <w:r>
          <w:rPr>
            <w:rStyle w:val="a4"/>
            <w:shd w:val="clear" w:color="auto" w:fill="F0F0F0"/>
          </w:rPr>
          <w:t>официаль</w:t>
        </w:r>
        <w:r>
          <w:rPr>
            <w:rStyle w:val="a4"/>
            <w:shd w:val="clear" w:color="auto" w:fill="F0F0F0"/>
          </w:rPr>
          <w:t>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034" w:history="1">
        <w:r>
          <w:rPr>
            <w:rStyle w:val="a4"/>
            <w:shd w:val="clear" w:color="auto" w:fill="F0F0F0"/>
          </w:rPr>
          <w:t>См. текст статьи в предыдущей редакции</w:t>
        </w:r>
      </w:hyperlink>
    </w:p>
    <w:p w:rsidR="00000000" w:rsidRDefault="00FE1CF5">
      <w:pPr>
        <w:pStyle w:val="a5"/>
      </w:pPr>
      <w:r>
        <w:rPr>
          <w:rStyle w:val="a3"/>
        </w:rPr>
        <w:t>Статья 1033.</w:t>
      </w:r>
      <w:r>
        <w:t xml:space="preserve"> Ограничения прав сторон по договору коммерческой концессии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5035" w:history="1">
        <w:r>
          <w:rPr>
            <w:rStyle w:val="a4"/>
            <w:shd w:val="clear" w:color="auto" w:fill="F0F0F0"/>
          </w:rPr>
          <w:t>Энциклопедии</w:t>
        </w:r>
      </w:hyperlink>
      <w:r>
        <w:rPr>
          <w:shd w:val="clear" w:color="auto" w:fill="F0F0F0"/>
        </w:rPr>
        <w:t xml:space="preserve">, </w:t>
      </w:r>
      <w:hyperlink r:id="rId5036" w:history="1">
        <w:r>
          <w:rPr>
            <w:rStyle w:val="a4"/>
            <w:shd w:val="clear" w:color="auto" w:fill="F0F0F0"/>
          </w:rPr>
          <w:t>позиции высших судов</w:t>
        </w:r>
      </w:hyperlink>
      <w:r>
        <w:rPr>
          <w:shd w:val="clear" w:color="auto" w:fill="F0F0F0"/>
        </w:rPr>
        <w:t xml:space="preserve"> и другие комментарии к статье 1033 ГК РФ</w:t>
      </w:r>
    </w:p>
    <w:p w:rsidR="00000000" w:rsidRDefault="00FE1CF5">
      <w:bookmarkStart w:id="5731" w:name="sub_10331"/>
      <w:r>
        <w:t>1. Договором коммерческой концессии могут быть предусмо</w:t>
      </w:r>
      <w:r>
        <w:t>трены ограничения прав сторон по этому договору, в частности могут быть предусмотрены:</w:t>
      </w:r>
    </w:p>
    <w:p w:rsidR="00000000" w:rsidRDefault="00FE1CF5">
      <w:bookmarkStart w:id="5732" w:name="sub_103312"/>
      <w:bookmarkEnd w:id="5731"/>
      <w:r>
        <w:t>обязательство правообладателя не предоставлять другим лицам аналогичные комплексы исключительных прав для их использования на закрепленной за пользова</w:t>
      </w:r>
      <w:r>
        <w:t>телем территории либо воздерживаться от собственной аналогичной деятельности на этой территории;</w:t>
      </w:r>
    </w:p>
    <w:p w:rsidR="00000000" w:rsidRDefault="00FE1CF5">
      <w:bookmarkStart w:id="5733" w:name="sub_103313"/>
      <w:bookmarkEnd w:id="5732"/>
      <w:r>
        <w:t>обязательство пользователя не конкурировать с правообладателем на территории, на которую распространяется действие договора коммерческой ко</w:t>
      </w:r>
      <w:r>
        <w:t>нцессии в отношении предпринимательской деятельности, осуществляемой пользователем с использованием принадлежащих правообладателю исключительных прав;</w:t>
      </w:r>
    </w:p>
    <w:p w:rsidR="00000000" w:rsidRDefault="00FE1CF5">
      <w:bookmarkStart w:id="5734" w:name="sub_103314"/>
      <w:bookmarkEnd w:id="5733"/>
      <w:r>
        <w:t xml:space="preserve">отказ пользователя от получения по договорам коммерческой концессии аналогичных прав </w:t>
      </w:r>
      <w:r>
        <w:t>у конкурентов (потенциальных конкурентов) правообладателя;</w:t>
      </w:r>
    </w:p>
    <w:bookmarkEnd w:id="5734"/>
    <w:p w:rsidR="00000000" w:rsidRDefault="00FE1CF5">
      <w:r>
        <w:t>обязательство пользователя реализовывать, в том числе перепродавать, произведенные и (или) закупленные товары, выполнять работы или оказывать услуги с использованием принадлежащих правооб</w:t>
      </w:r>
      <w:r>
        <w:t>ладателю исключительных прав по установленным правообладателем ценам, а равно обязательство пользователя не осуществлять реализацию аналогичных товаров, выполнение аналогичных работ или оказание аналогичных услуг с использованием товарных знаков или коммер</w:t>
      </w:r>
      <w:r>
        <w:t>ческих обозначений других правообладателей;</w:t>
      </w:r>
    </w:p>
    <w:p w:rsidR="00000000" w:rsidRDefault="00FE1CF5">
      <w:bookmarkStart w:id="5735" w:name="sub_103316"/>
      <w:r>
        <w:t>обязательство пользователя продавать товары, выполнять работы или оказывать услуги исключительно в пределах определенной территории;</w:t>
      </w:r>
    </w:p>
    <w:p w:rsidR="00000000" w:rsidRDefault="00FE1CF5">
      <w:bookmarkStart w:id="5736" w:name="sub_103315"/>
      <w:bookmarkEnd w:id="5735"/>
      <w:r>
        <w:t>обязательство пользователя согласовывать с правообладателем место расположения коммерческих помещений, используемых при осуществлении предоставленных по договору исключительных прав, а также их внешнее и внутреннее оформление.</w:t>
      </w:r>
    </w:p>
    <w:p w:rsidR="00000000" w:rsidRDefault="00FE1CF5">
      <w:bookmarkStart w:id="5737" w:name="sub_103323"/>
      <w:bookmarkStart w:id="5738" w:name="sub_10332"/>
      <w:bookmarkEnd w:id="5736"/>
      <w:r>
        <w:t>2. Условия договора коммерческой концессии, предусматривающие обязательство пользователя продавать товары, выполнять работы или оказывать услуги исключительно покупателям (заказчикам), имеющим место нахождения, место жительства на определенной договором те</w:t>
      </w:r>
      <w:r>
        <w:t>рритории, являются ничтожными.</w:t>
      </w:r>
    </w:p>
    <w:p w:rsidR="00000000" w:rsidRDefault="00FE1CF5">
      <w:bookmarkStart w:id="5739" w:name="sub_10333"/>
      <w:bookmarkEnd w:id="5737"/>
      <w:bookmarkEnd w:id="5738"/>
      <w:r>
        <w:t>3. Ограничительные условия могут быть признаны недействительными по требованию антимонопольного органа или иного заинтересованного лица, если эти условия с учетом состояния соответствующего рынка и</w:t>
      </w:r>
      <w:r>
        <w:t xml:space="preserve"> экономического положения сторон противоречат </w:t>
      </w:r>
      <w:hyperlink r:id="rId5037" w:history="1">
        <w:r>
          <w:rPr>
            <w:rStyle w:val="a4"/>
          </w:rPr>
          <w:t>антимонопольному законодательству</w:t>
        </w:r>
      </w:hyperlink>
      <w:r>
        <w:t>.</w:t>
      </w:r>
    </w:p>
    <w:bookmarkEnd w:id="5739"/>
    <w:p w:rsidR="00000000" w:rsidRDefault="00FE1CF5"/>
    <w:p w:rsidR="00000000" w:rsidRDefault="00FE1CF5">
      <w:pPr>
        <w:pStyle w:val="a5"/>
      </w:pPr>
      <w:bookmarkStart w:id="5740" w:name="sub_1034"/>
      <w:r>
        <w:rPr>
          <w:rStyle w:val="a3"/>
        </w:rPr>
        <w:t>Статья 1034.</w:t>
      </w:r>
      <w:r>
        <w:t xml:space="preserve"> Ответственность правообладателя по требованиям, предъявляемым к пользователю</w:t>
      </w:r>
    </w:p>
    <w:bookmarkEnd w:id="57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1034 ГК РФ</w:t>
      </w:r>
    </w:p>
    <w:p w:rsidR="00000000" w:rsidRDefault="00FE1CF5">
      <w:bookmarkStart w:id="5741" w:name="sub_10341"/>
      <w:r>
        <w:t>Правообладатель несет субсидиарную ответственность по предъявляемым к пользователю требованиям о несоответствии качества товаров (работ, услуг), продаваемых (выполняемых, оказываемых) пользователем</w:t>
      </w:r>
      <w:r>
        <w:t xml:space="preserve"> по договору коммерческой концессии.</w:t>
      </w:r>
    </w:p>
    <w:p w:rsidR="00000000" w:rsidRDefault="00FE1CF5">
      <w:bookmarkStart w:id="5742" w:name="sub_10342"/>
      <w:bookmarkEnd w:id="5741"/>
      <w:r>
        <w:t>По требованиям, предъявляемым к пользователю как изготовителю продукции (товаров) правообладателя, правообладатель отвечает солидарно с пользователем.</w:t>
      </w:r>
    </w:p>
    <w:bookmarkEnd w:id="5742"/>
    <w:p w:rsidR="00000000" w:rsidRDefault="00FE1CF5"/>
    <w:p w:rsidR="00000000" w:rsidRDefault="00FE1CF5">
      <w:pPr>
        <w:pStyle w:val="a7"/>
        <w:rPr>
          <w:color w:val="000000"/>
          <w:sz w:val="16"/>
          <w:szCs w:val="16"/>
          <w:shd w:val="clear" w:color="auto" w:fill="F0F0F0"/>
        </w:rPr>
      </w:pPr>
      <w:bookmarkStart w:id="5743" w:name="sub_21035"/>
      <w:r>
        <w:rPr>
          <w:color w:val="000000"/>
          <w:sz w:val="16"/>
          <w:szCs w:val="16"/>
          <w:shd w:val="clear" w:color="auto" w:fill="F0F0F0"/>
        </w:rPr>
        <w:t>Информация об изменениях:</w:t>
      </w:r>
    </w:p>
    <w:bookmarkEnd w:id="5743"/>
    <w:p w:rsidR="00000000" w:rsidRDefault="00FE1CF5">
      <w:pPr>
        <w:pStyle w:val="a8"/>
        <w:rPr>
          <w:shd w:val="clear" w:color="auto" w:fill="F0F0F0"/>
        </w:rPr>
      </w:pPr>
      <w:r>
        <w:t xml:space="preserve"> </w:t>
      </w:r>
      <w:hyperlink r:id="rId5038" w:history="1">
        <w:r>
          <w:rPr>
            <w:rStyle w:val="a4"/>
            <w:shd w:val="clear" w:color="auto" w:fill="F0F0F0"/>
          </w:rPr>
          <w:t>Федеральным законом</w:t>
        </w:r>
      </w:hyperlink>
      <w:r>
        <w:rPr>
          <w:shd w:val="clear" w:color="auto" w:fill="F0F0F0"/>
        </w:rPr>
        <w:t xml:space="preserve"> от 18 июля 2011 г. N 216-ФЗ статья 1035 настоящего Кодекса изложена в новой редакции, </w:t>
      </w:r>
      <w:hyperlink r:id="rId5039" w:history="1">
        <w:r>
          <w:rPr>
            <w:rStyle w:val="a4"/>
            <w:shd w:val="clear" w:color="auto" w:fill="F0F0F0"/>
          </w:rPr>
          <w:t>вступающей в силу</w:t>
        </w:r>
      </w:hyperlink>
      <w:r>
        <w:rPr>
          <w:shd w:val="clear" w:color="auto" w:fill="F0F0F0"/>
        </w:rPr>
        <w:t xml:space="preserve"> по истечении девяноста дней после дня </w:t>
      </w:r>
      <w:hyperlink r:id="rId5040"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041" w:history="1">
        <w:r>
          <w:rPr>
            <w:rStyle w:val="a4"/>
            <w:shd w:val="clear" w:color="auto" w:fill="F0F0F0"/>
          </w:rPr>
          <w:t>См. текст статьи в предыдущей</w:t>
        </w:r>
        <w:r>
          <w:rPr>
            <w:rStyle w:val="a4"/>
            <w:shd w:val="clear" w:color="auto" w:fill="F0F0F0"/>
          </w:rPr>
          <w:t xml:space="preserve"> редакции</w:t>
        </w:r>
      </w:hyperlink>
    </w:p>
    <w:p w:rsidR="00000000" w:rsidRDefault="00FE1CF5">
      <w:pPr>
        <w:pStyle w:val="a5"/>
      </w:pPr>
      <w:r>
        <w:rPr>
          <w:rStyle w:val="a3"/>
        </w:rPr>
        <w:t>Статья 1035.</w:t>
      </w:r>
      <w:r>
        <w:t xml:space="preserve"> Преимущественное право пользователя на заключение договора коммерческой концессии на новый срок</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См. комментарии к статье 1035 ГК РФ</w:t>
      </w:r>
    </w:p>
    <w:p w:rsidR="00000000" w:rsidRDefault="00FE1CF5">
      <w:bookmarkStart w:id="5744" w:name="sub_10351"/>
      <w:r>
        <w:t>1. Пользователь, надлежащим образом исполнявший свои обязанности, по истечении срока договора коммерческой концессии имеет преимущественное право на заключение договора на новый срок.</w:t>
      </w:r>
    </w:p>
    <w:p w:rsidR="00000000" w:rsidRDefault="00FE1CF5">
      <w:bookmarkStart w:id="5745" w:name="sub_103512"/>
      <w:bookmarkEnd w:id="5744"/>
      <w:r>
        <w:t>При заключении договора коммерческой концессии на нов</w:t>
      </w:r>
      <w:r>
        <w:t>ый срок условия договора могут быть изменены по соглашению сторон.</w:t>
      </w:r>
    </w:p>
    <w:p w:rsidR="00000000" w:rsidRDefault="00FE1CF5">
      <w:bookmarkStart w:id="5746" w:name="sub_2103502"/>
      <w:bookmarkEnd w:id="5745"/>
      <w:r>
        <w:t>2. Если правообладатель отказал пользователю в заключении договора коммерческой концессии на новый срок, но в течение года со дня истечения срока договора с ним заключи</w:t>
      </w:r>
      <w:r>
        <w:t>л с другим лицом договор коммерческой концессии, по которому предоставлены те же права, какие были предоставлены пользователю по прекратившемуся договору, на тех же условиях, пользователь вправе потребовать по своему выбору в суде перевода на себя прав и о</w:t>
      </w:r>
      <w:r>
        <w:t>бязанностей по заключенному договору и возмещения убытков, причиненных отказом возобновить с ним договор коммерческой концессии, или только возмещения таких убытков.</w:t>
      </w:r>
    </w:p>
    <w:bookmarkEnd w:id="5746"/>
    <w:p w:rsidR="00000000" w:rsidRDefault="00FE1CF5"/>
    <w:p w:rsidR="00000000" w:rsidRDefault="00FE1CF5">
      <w:pPr>
        <w:pStyle w:val="a7"/>
        <w:rPr>
          <w:color w:val="000000"/>
          <w:sz w:val="16"/>
          <w:szCs w:val="16"/>
          <w:shd w:val="clear" w:color="auto" w:fill="F0F0F0"/>
        </w:rPr>
      </w:pPr>
      <w:bookmarkStart w:id="5747" w:name="sub_1036"/>
      <w:r>
        <w:rPr>
          <w:color w:val="000000"/>
          <w:sz w:val="16"/>
          <w:szCs w:val="16"/>
          <w:shd w:val="clear" w:color="auto" w:fill="F0F0F0"/>
        </w:rPr>
        <w:t>Информация об изменениях:</w:t>
      </w:r>
    </w:p>
    <w:bookmarkEnd w:id="5747"/>
    <w:p w:rsidR="00000000" w:rsidRDefault="00FE1CF5">
      <w:pPr>
        <w:pStyle w:val="a8"/>
        <w:rPr>
          <w:shd w:val="clear" w:color="auto" w:fill="F0F0F0"/>
        </w:rPr>
      </w:pPr>
      <w:r>
        <w:t xml:space="preserve"> </w:t>
      </w:r>
      <w:hyperlink r:id="rId5042" w:history="1">
        <w:r>
          <w:rPr>
            <w:rStyle w:val="a4"/>
            <w:shd w:val="clear" w:color="auto" w:fill="F0F0F0"/>
          </w:rPr>
          <w:t>Федеральным законом</w:t>
        </w:r>
      </w:hyperlink>
      <w:r>
        <w:rPr>
          <w:shd w:val="clear" w:color="auto" w:fill="F0F0F0"/>
        </w:rPr>
        <w:t xml:space="preserve"> от 18 декабря 2006 г. N 231-ФЗ статья 1036 настоящего Кодекса изложена в новой редакции, </w:t>
      </w:r>
      <w:hyperlink r:id="rId5043" w:history="1">
        <w:r>
          <w:rPr>
            <w:rStyle w:val="a4"/>
            <w:shd w:val="clear" w:color="auto" w:fill="F0F0F0"/>
          </w:rPr>
          <w:t>вступающей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5044"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1036.</w:t>
      </w:r>
      <w:r>
        <w:t xml:space="preserve"> Изменение договора коммерческой концессии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45" w:history="1">
        <w:r>
          <w:rPr>
            <w:rStyle w:val="a4"/>
            <w:shd w:val="clear" w:color="auto" w:fill="F0F0F0"/>
          </w:rPr>
          <w:t>Энциклопедии,</w:t>
        </w:r>
      </w:hyperlink>
      <w:r>
        <w:rPr>
          <w:shd w:val="clear" w:color="auto" w:fill="F0F0F0"/>
        </w:rPr>
        <w:t xml:space="preserve"> </w:t>
      </w:r>
      <w:hyperlink r:id="rId5046" w:history="1">
        <w:r>
          <w:rPr>
            <w:rStyle w:val="a4"/>
            <w:shd w:val="clear" w:color="auto" w:fill="F0F0F0"/>
          </w:rPr>
          <w:t>позиции высших судов</w:t>
        </w:r>
      </w:hyperlink>
      <w:r>
        <w:rPr>
          <w:shd w:val="clear" w:color="auto" w:fill="F0F0F0"/>
        </w:rPr>
        <w:t xml:space="preserve"> и другие комментарии к статье 1036 ГК РФ</w:t>
      </w:r>
    </w:p>
    <w:p w:rsidR="00000000" w:rsidRDefault="00FE1CF5">
      <w:bookmarkStart w:id="5748" w:name="sub_10361"/>
      <w:r>
        <w:t xml:space="preserve">1. Договор коммерческой концессии может быть изменен в соответствии с правилами </w:t>
      </w:r>
      <w:hyperlink w:anchor="sub_1029" w:history="1">
        <w:r>
          <w:rPr>
            <w:rStyle w:val="a4"/>
          </w:rPr>
          <w:t>главы 29</w:t>
        </w:r>
      </w:hyperlink>
      <w:r>
        <w:t xml:space="preserve"> настоящего Кодекса.</w:t>
      </w:r>
    </w:p>
    <w:p w:rsidR="00000000" w:rsidRDefault="00FE1CF5">
      <w:bookmarkStart w:id="5749" w:name="sub_10362"/>
      <w:bookmarkEnd w:id="5748"/>
      <w:r>
        <w:t xml:space="preserve">2. Изменение договора коммерческой концессии подлежит государственной регистрации в порядке, установленном </w:t>
      </w:r>
      <w:hyperlink w:anchor="sub_10282" w:history="1">
        <w:r>
          <w:rPr>
            <w:rStyle w:val="a4"/>
          </w:rPr>
          <w:t>пунктом 2 статьи 1028</w:t>
        </w:r>
      </w:hyperlink>
      <w:r>
        <w:t xml:space="preserve"> настоящего Кодекса.</w:t>
      </w:r>
    </w:p>
    <w:bookmarkEnd w:id="5749"/>
    <w:p w:rsidR="00000000" w:rsidRDefault="00FE1CF5"/>
    <w:p w:rsidR="00000000" w:rsidRDefault="00FE1CF5">
      <w:pPr>
        <w:pStyle w:val="a7"/>
        <w:rPr>
          <w:color w:val="000000"/>
          <w:sz w:val="16"/>
          <w:szCs w:val="16"/>
          <w:shd w:val="clear" w:color="auto" w:fill="F0F0F0"/>
        </w:rPr>
      </w:pPr>
      <w:bookmarkStart w:id="5750" w:name="sub_1037"/>
      <w:r>
        <w:rPr>
          <w:color w:val="000000"/>
          <w:sz w:val="16"/>
          <w:szCs w:val="16"/>
          <w:shd w:val="clear" w:color="auto" w:fill="F0F0F0"/>
        </w:rPr>
        <w:t>Информация об изменениях:</w:t>
      </w:r>
    </w:p>
    <w:bookmarkEnd w:id="5750"/>
    <w:p w:rsidR="00000000" w:rsidRDefault="00FE1CF5">
      <w:pPr>
        <w:pStyle w:val="a8"/>
        <w:rPr>
          <w:shd w:val="clear" w:color="auto" w:fill="F0F0F0"/>
        </w:rPr>
      </w:pPr>
      <w:r>
        <w:t xml:space="preserve"> </w:t>
      </w:r>
      <w:hyperlink r:id="rId5047" w:history="1">
        <w:r>
          <w:rPr>
            <w:rStyle w:val="a4"/>
            <w:shd w:val="clear" w:color="auto" w:fill="F0F0F0"/>
          </w:rPr>
          <w:t>Федеральным законом</w:t>
        </w:r>
      </w:hyperlink>
      <w:r>
        <w:rPr>
          <w:shd w:val="clear" w:color="auto" w:fill="F0F0F0"/>
        </w:rPr>
        <w:t xml:space="preserve"> от 18 декабря 2006 г. N 231-ФЗ в статью 1037 настоящего Кодекса внесены изменения, </w:t>
      </w:r>
      <w:hyperlink r:id="rId5048" w:history="1">
        <w:r>
          <w:rPr>
            <w:rStyle w:val="a4"/>
            <w:shd w:val="clear" w:color="auto" w:fill="F0F0F0"/>
          </w:rPr>
          <w:t>вступающие в силу</w:t>
        </w:r>
      </w:hyperlink>
      <w:r>
        <w:rPr>
          <w:shd w:val="clear" w:color="auto" w:fill="F0F0F0"/>
        </w:rPr>
        <w:t xml:space="preserve"> с 1 января 2</w:t>
      </w:r>
      <w:r>
        <w:rPr>
          <w:shd w:val="clear" w:color="auto" w:fill="F0F0F0"/>
        </w:rPr>
        <w:t>008 г.</w:t>
      </w:r>
    </w:p>
    <w:p w:rsidR="00000000" w:rsidRDefault="00FE1CF5">
      <w:pPr>
        <w:pStyle w:val="a8"/>
        <w:rPr>
          <w:shd w:val="clear" w:color="auto" w:fill="F0F0F0"/>
        </w:rPr>
      </w:pPr>
      <w:r>
        <w:t xml:space="preserve"> </w:t>
      </w:r>
      <w:hyperlink r:id="rId5049"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1037.</w:t>
      </w:r>
      <w:r>
        <w:t xml:space="preserve"> Прекращение договора коммерческой концессии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50" w:history="1">
        <w:r>
          <w:rPr>
            <w:rStyle w:val="a4"/>
            <w:shd w:val="clear" w:color="auto" w:fill="F0F0F0"/>
          </w:rPr>
          <w:t>Энциклопед</w:t>
        </w:r>
        <w:r>
          <w:rPr>
            <w:rStyle w:val="a4"/>
            <w:shd w:val="clear" w:color="auto" w:fill="F0F0F0"/>
          </w:rPr>
          <w:t>ии</w:t>
        </w:r>
      </w:hyperlink>
      <w:r>
        <w:rPr>
          <w:shd w:val="clear" w:color="auto" w:fill="F0F0F0"/>
        </w:rPr>
        <w:t xml:space="preserve"> и другие комментарии к статье 1037 ГК РФ</w:t>
      </w:r>
    </w:p>
    <w:p w:rsidR="00000000" w:rsidRDefault="00FE1CF5">
      <w:pPr>
        <w:pStyle w:val="a7"/>
        <w:rPr>
          <w:color w:val="000000"/>
          <w:sz w:val="16"/>
          <w:szCs w:val="16"/>
          <w:shd w:val="clear" w:color="auto" w:fill="F0F0F0"/>
        </w:rPr>
      </w:pPr>
      <w:bookmarkStart w:id="5751" w:name="sub_10371"/>
      <w:r>
        <w:rPr>
          <w:color w:val="000000"/>
          <w:sz w:val="16"/>
          <w:szCs w:val="16"/>
          <w:shd w:val="clear" w:color="auto" w:fill="F0F0F0"/>
        </w:rPr>
        <w:t>Информация об изменениях:</w:t>
      </w:r>
    </w:p>
    <w:bookmarkEnd w:id="5751"/>
    <w:p w:rsidR="00000000" w:rsidRDefault="00FE1CF5">
      <w:pPr>
        <w:pStyle w:val="a8"/>
        <w:rPr>
          <w:shd w:val="clear" w:color="auto" w:fill="F0F0F0"/>
        </w:rPr>
      </w:pPr>
      <w:r>
        <w:t xml:space="preserve"> </w:t>
      </w:r>
      <w:hyperlink r:id="rId5051" w:history="1">
        <w:r>
          <w:rPr>
            <w:rStyle w:val="a4"/>
            <w:shd w:val="clear" w:color="auto" w:fill="F0F0F0"/>
          </w:rPr>
          <w:t>Федеральным законом</w:t>
        </w:r>
      </w:hyperlink>
      <w:r>
        <w:rPr>
          <w:shd w:val="clear" w:color="auto" w:fill="F0F0F0"/>
        </w:rPr>
        <w:t xml:space="preserve"> от 18 июля 2011 г. N 216-ФЗ пункт 1 статьи 1037 настоящего Кодекса изложен в н</w:t>
      </w:r>
      <w:r>
        <w:rPr>
          <w:shd w:val="clear" w:color="auto" w:fill="F0F0F0"/>
        </w:rPr>
        <w:t xml:space="preserve">овой редакции, </w:t>
      </w:r>
      <w:hyperlink r:id="rId5052" w:history="1">
        <w:r>
          <w:rPr>
            <w:rStyle w:val="a4"/>
            <w:shd w:val="clear" w:color="auto" w:fill="F0F0F0"/>
          </w:rPr>
          <w:t>вступающей в силу</w:t>
        </w:r>
      </w:hyperlink>
      <w:r>
        <w:rPr>
          <w:shd w:val="clear" w:color="auto" w:fill="F0F0F0"/>
        </w:rPr>
        <w:t xml:space="preserve"> по истечении девяноста дней после дня </w:t>
      </w:r>
      <w:hyperlink r:id="rId5053"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054" w:history="1">
        <w:r>
          <w:rPr>
            <w:rStyle w:val="a4"/>
            <w:shd w:val="clear" w:color="auto" w:fill="F0F0F0"/>
          </w:rPr>
          <w:t>См. текст пункта в предыдущей редакции</w:t>
        </w:r>
      </w:hyperlink>
    </w:p>
    <w:p w:rsidR="00000000" w:rsidRDefault="00FE1CF5">
      <w:r>
        <w:t>1. Каждая из сторон договора коммерческой концессии, заключенного без указания срока его действия, во всякое время вправе отказаться от договора, ув</w:t>
      </w:r>
      <w:r>
        <w:t>едомив об этом другую сторону за шесть месяцев, если договором не предусмотрен более продолжительный срок.</w:t>
      </w:r>
    </w:p>
    <w:p w:rsidR="00000000" w:rsidRDefault="00FE1CF5">
      <w:bookmarkStart w:id="5752" w:name="sub_103702"/>
      <w:r>
        <w:t>Каждая из сторон договора коммерческой концессии, заключенного на определенный срок или без указания срока его действия, во всякое время вп</w:t>
      </w:r>
      <w:r>
        <w:t>раве отказаться от договора, уведомив об этом другую сторону не позднее чем за тридцать дней, если договором предусмотрена возможность его прекращения уплатой денежной суммы, установленной в качестве отступного.</w:t>
      </w:r>
    </w:p>
    <w:p w:rsidR="00000000" w:rsidRDefault="00FE1CF5">
      <w:pPr>
        <w:pStyle w:val="a7"/>
        <w:rPr>
          <w:color w:val="000000"/>
          <w:sz w:val="16"/>
          <w:szCs w:val="16"/>
          <w:shd w:val="clear" w:color="auto" w:fill="F0F0F0"/>
        </w:rPr>
      </w:pPr>
      <w:bookmarkStart w:id="5753" w:name="sub_103711"/>
      <w:bookmarkEnd w:id="5752"/>
      <w:r>
        <w:rPr>
          <w:color w:val="000000"/>
          <w:sz w:val="16"/>
          <w:szCs w:val="16"/>
          <w:shd w:val="clear" w:color="auto" w:fill="F0F0F0"/>
        </w:rPr>
        <w:lastRenderedPageBreak/>
        <w:t>Информация об изменениях</w:t>
      </w:r>
      <w:r>
        <w:rPr>
          <w:color w:val="000000"/>
          <w:sz w:val="16"/>
          <w:szCs w:val="16"/>
          <w:shd w:val="clear" w:color="auto" w:fill="F0F0F0"/>
        </w:rPr>
        <w:t>:</w:t>
      </w:r>
    </w:p>
    <w:bookmarkEnd w:id="5753"/>
    <w:p w:rsidR="00000000" w:rsidRDefault="00FE1CF5">
      <w:pPr>
        <w:pStyle w:val="a8"/>
        <w:rPr>
          <w:shd w:val="clear" w:color="auto" w:fill="F0F0F0"/>
        </w:rPr>
      </w:pPr>
      <w:r>
        <w:t xml:space="preserve"> </w:t>
      </w:r>
      <w:hyperlink r:id="rId5055" w:history="1">
        <w:r>
          <w:rPr>
            <w:rStyle w:val="a4"/>
            <w:shd w:val="clear" w:color="auto" w:fill="F0F0F0"/>
          </w:rPr>
          <w:t>Федеральным законом</w:t>
        </w:r>
      </w:hyperlink>
      <w:r>
        <w:rPr>
          <w:shd w:val="clear" w:color="auto" w:fill="F0F0F0"/>
        </w:rPr>
        <w:t xml:space="preserve"> от 18 июля 2011 г. N 216-ФЗ статья 1037 настоящего Кодекса дополнена пунктом 1.1, </w:t>
      </w:r>
      <w:hyperlink r:id="rId5056" w:history="1">
        <w:r>
          <w:rPr>
            <w:rStyle w:val="a4"/>
            <w:shd w:val="clear" w:color="auto" w:fill="F0F0F0"/>
          </w:rPr>
          <w:t>вступающим в с</w:t>
        </w:r>
        <w:r>
          <w:rPr>
            <w:rStyle w:val="a4"/>
            <w:shd w:val="clear" w:color="auto" w:fill="F0F0F0"/>
          </w:rPr>
          <w:t>илу</w:t>
        </w:r>
      </w:hyperlink>
      <w:r>
        <w:rPr>
          <w:shd w:val="clear" w:color="auto" w:fill="F0F0F0"/>
        </w:rPr>
        <w:t xml:space="preserve"> по истечении девяноста дней после дня </w:t>
      </w:r>
      <w:hyperlink r:id="rId5057"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r>
        <w:t>1.1. Правообладатель вправе отказаться от исполнения договора коммерческой концессии полн</w:t>
      </w:r>
      <w:r>
        <w:t>остью или частично в случае:</w:t>
      </w:r>
    </w:p>
    <w:p w:rsidR="00000000" w:rsidRDefault="00FE1CF5">
      <w:r>
        <w:t>нарушения пользователем условий договора о качестве производимых товаров, выполняемых работ, оказываемых услуг;</w:t>
      </w:r>
    </w:p>
    <w:p w:rsidR="00000000" w:rsidRDefault="00FE1CF5">
      <w:bookmarkStart w:id="5754" w:name="sub_1037113"/>
      <w:r>
        <w:t>грубого нарушения пользователем инструкций и указаний правообладателя, направленных на обеспечение соотв</w:t>
      </w:r>
      <w:r>
        <w:t>етствия условиям договора характера, способов и условий использования предоставленного комплекса исключительных прав;</w:t>
      </w:r>
    </w:p>
    <w:bookmarkEnd w:id="5754"/>
    <w:p w:rsidR="00000000" w:rsidRDefault="00FE1CF5">
      <w:r>
        <w:t>нарушения пользователем обязанности выплатить правообладателю вознаграждение в установленный договором срок.</w:t>
      </w:r>
    </w:p>
    <w:p w:rsidR="00000000" w:rsidRDefault="00FE1CF5">
      <w:r>
        <w:t>Односторонний отка</w:t>
      </w:r>
      <w:r>
        <w:t>з правообладателя от исполнения договора возможен в случае, если пользователь после направления ему правообладателем письменного требования об устранении нарушения не устранил его в разумный срок или вновь совершил такое нарушение в течение одного года с д</w:t>
      </w:r>
      <w:r>
        <w:t>аты направления ему указанного требования.</w:t>
      </w:r>
    </w:p>
    <w:p w:rsidR="00000000" w:rsidRDefault="00FE1CF5">
      <w:bookmarkStart w:id="5755" w:name="sub_10372"/>
      <w:r>
        <w:t>2. Досрочное расторжение договора коммерческой концессии, заключенного с указанием срока, а также расторжение договора, заключенного без указания срока, подлежат государственной регистрации в порядке, уст</w:t>
      </w:r>
      <w:r>
        <w:t xml:space="preserve">ановленном </w:t>
      </w:r>
      <w:hyperlink w:anchor="sub_10282" w:history="1">
        <w:r>
          <w:rPr>
            <w:rStyle w:val="a4"/>
          </w:rPr>
          <w:t>пунктом 2 статьи 1028</w:t>
        </w:r>
      </w:hyperlink>
      <w:r>
        <w:t xml:space="preserve"> настоящего Кодекса.</w:t>
      </w:r>
    </w:p>
    <w:p w:rsidR="00000000" w:rsidRDefault="00FE1CF5">
      <w:bookmarkStart w:id="5756" w:name="sub_10373"/>
      <w:bookmarkEnd w:id="5755"/>
      <w:r>
        <w:t>3. В случае прекращения принадлежащего правообладателю права на товарный знак, знак обслуживания или на коммерческое обозначение, когда такое право входит в к</w:t>
      </w:r>
      <w:r>
        <w:t>омплекс исключительных прав, предоставленных пользователю по договору коммерческой концессии, без замены прекратившегося права новым аналогичным правом договор коммерческой концессии прекращается.</w:t>
      </w:r>
    </w:p>
    <w:p w:rsidR="00000000" w:rsidRDefault="00FE1CF5">
      <w:bookmarkStart w:id="5757" w:name="sub_10374"/>
      <w:bookmarkEnd w:id="5756"/>
      <w:r>
        <w:t>4. При объявлении правообладателя или пол</w:t>
      </w:r>
      <w:r>
        <w:t>ьзователя несостоятельным (банкротом) договор коммерческой концессии прекращается.</w:t>
      </w:r>
    </w:p>
    <w:bookmarkEnd w:id="5757"/>
    <w:p w:rsidR="00000000" w:rsidRDefault="00FE1CF5"/>
    <w:p w:rsidR="00000000" w:rsidRDefault="00FE1CF5">
      <w:pPr>
        <w:pStyle w:val="a5"/>
      </w:pPr>
      <w:bookmarkStart w:id="5758" w:name="sub_1038"/>
      <w:r>
        <w:rPr>
          <w:rStyle w:val="a3"/>
        </w:rPr>
        <w:t>Статья 1038.</w:t>
      </w:r>
      <w:r>
        <w:t xml:space="preserve"> Сохранение договора коммерческой концессии в силе при перемене сторон</w:t>
      </w:r>
    </w:p>
    <w:bookmarkEnd w:id="57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1038 ГК РФ</w:t>
      </w:r>
    </w:p>
    <w:p w:rsidR="00000000" w:rsidRDefault="00FE1CF5">
      <w:bookmarkStart w:id="5759" w:name="sub_10381"/>
      <w:r>
        <w:t>1. Переход к другому лицу какого-либо исключительного права, входящего в предоставленный пользователю комплекс исключительных прав, не является основанием для изменения или расторжения договора коммерческой концессии. Новый правообладатель становится сторо</w:t>
      </w:r>
      <w:r>
        <w:t>ной этого договора в части прав и обязанностей, относящихся к перешедшему исключительному праву.</w:t>
      </w:r>
    </w:p>
    <w:p w:rsidR="00000000" w:rsidRDefault="00FE1CF5">
      <w:bookmarkStart w:id="5760" w:name="sub_103802"/>
      <w:bookmarkEnd w:id="5759"/>
      <w:r>
        <w:t>2. В случае смерти правообладателя его права и обязанности по договору коммерческой концессии переходят к наследнику при условии, что он зар</w:t>
      </w:r>
      <w:r>
        <w:t>егистрирован или в течение шести месяцев со дня открытия наследства зарегистрируется в качестве индивидуального предпринимателя. В противном случае договор прекращается.</w:t>
      </w:r>
    </w:p>
    <w:p w:rsidR="00000000" w:rsidRDefault="00FE1CF5">
      <w:bookmarkStart w:id="5761" w:name="sub_1038022"/>
      <w:bookmarkEnd w:id="5760"/>
      <w:r>
        <w:t>Осуществление прав и исполнение обязанностей умершего правооблада</w:t>
      </w:r>
      <w:r>
        <w:t>теля до принятия наследником этих прав и обязанностей или до регистрации наследника в качестве индивидуального предпринимателя осуществляются управляющим, назначаемым нотариусом.</w:t>
      </w:r>
    </w:p>
    <w:bookmarkEnd w:id="5761"/>
    <w:p w:rsidR="00000000" w:rsidRDefault="00FE1CF5"/>
    <w:p w:rsidR="00000000" w:rsidRDefault="00FE1CF5">
      <w:pPr>
        <w:pStyle w:val="a7"/>
        <w:rPr>
          <w:color w:val="000000"/>
          <w:sz w:val="16"/>
          <w:szCs w:val="16"/>
          <w:shd w:val="clear" w:color="auto" w:fill="F0F0F0"/>
        </w:rPr>
      </w:pPr>
      <w:bookmarkStart w:id="5762" w:name="sub_1039"/>
      <w:r>
        <w:rPr>
          <w:color w:val="000000"/>
          <w:sz w:val="16"/>
          <w:szCs w:val="16"/>
          <w:shd w:val="clear" w:color="auto" w:fill="F0F0F0"/>
        </w:rPr>
        <w:t>Информация об изменениях:</w:t>
      </w:r>
    </w:p>
    <w:bookmarkEnd w:id="5762"/>
    <w:p w:rsidR="00000000" w:rsidRDefault="00FE1CF5">
      <w:pPr>
        <w:pStyle w:val="a8"/>
        <w:rPr>
          <w:shd w:val="clear" w:color="auto" w:fill="F0F0F0"/>
        </w:rPr>
      </w:pPr>
      <w:r>
        <w:t xml:space="preserve"> </w:t>
      </w:r>
      <w:hyperlink r:id="rId5058" w:history="1">
        <w:r>
          <w:rPr>
            <w:rStyle w:val="a4"/>
            <w:shd w:val="clear" w:color="auto" w:fill="F0F0F0"/>
          </w:rPr>
          <w:t>Федеральным законом</w:t>
        </w:r>
      </w:hyperlink>
      <w:r>
        <w:rPr>
          <w:shd w:val="clear" w:color="auto" w:fill="F0F0F0"/>
        </w:rPr>
        <w:t xml:space="preserve"> от 18 декабря 2006 г. N 231-ФЗ статья 1039 настоящего Кодекса изложена в новой редакции, </w:t>
      </w:r>
      <w:hyperlink r:id="rId5059" w:history="1">
        <w:r>
          <w:rPr>
            <w:rStyle w:val="a4"/>
            <w:shd w:val="clear" w:color="auto" w:fill="F0F0F0"/>
          </w:rPr>
          <w:t>вступающей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506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lastRenderedPageBreak/>
        <w:t>Статья 1039.</w:t>
      </w:r>
      <w:r>
        <w:t xml:space="preserve"> Последствия изменения коммерческого обозначения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1039 ГК РФ</w:t>
      </w:r>
    </w:p>
    <w:p w:rsidR="00000000" w:rsidRDefault="00FE1CF5">
      <w:r>
        <w:t>В случае изменения правообладателем комме</w:t>
      </w:r>
      <w:r>
        <w:t>рческого обозначения, входящего в комплекс исключительных прав, предоставленных пользователю по договору коммерческой концессии, этот договор продолжает действовать в отношении нового коммерческого обозначения правообладателя, если пользователь не потребуе</w:t>
      </w:r>
      <w:r>
        <w:t>т расторжение договора и возмещение убытков. В случае продолжения действия договора пользователь вправе потребовать соразмерного уменьшения причитающегося правообладателю вознаграждения.</w:t>
      </w:r>
    </w:p>
    <w:p w:rsidR="00000000" w:rsidRDefault="00FE1CF5"/>
    <w:p w:rsidR="00000000" w:rsidRDefault="00FE1CF5">
      <w:pPr>
        <w:pStyle w:val="a7"/>
        <w:rPr>
          <w:color w:val="000000"/>
          <w:sz w:val="16"/>
          <w:szCs w:val="16"/>
          <w:shd w:val="clear" w:color="auto" w:fill="F0F0F0"/>
        </w:rPr>
      </w:pPr>
      <w:bookmarkStart w:id="5763" w:name="sub_1040"/>
      <w:r>
        <w:rPr>
          <w:color w:val="000000"/>
          <w:sz w:val="16"/>
          <w:szCs w:val="16"/>
          <w:shd w:val="clear" w:color="auto" w:fill="F0F0F0"/>
        </w:rPr>
        <w:t>Информация об изменениях:</w:t>
      </w:r>
    </w:p>
    <w:bookmarkEnd w:id="5763"/>
    <w:p w:rsidR="00000000" w:rsidRDefault="00FE1CF5">
      <w:pPr>
        <w:pStyle w:val="a8"/>
        <w:rPr>
          <w:shd w:val="clear" w:color="auto" w:fill="F0F0F0"/>
        </w:rPr>
      </w:pPr>
      <w:r>
        <w:t xml:space="preserve"> </w:t>
      </w:r>
      <w:hyperlink r:id="rId5061" w:history="1">
        <w:r>
          <w:rPr>
            <w:rStyle w:val="a4"/>
            <w:shd w:val="clear" w:color="auto" w:fill="F0F0F0"/>
          </w:rPr>
          <w:t>Федеральным законом</w:t>
        </w:r>
      </w:hyperlink>
      <w:r>
        <w:rPr>
          <w:shd w:val="clear" w:color="auto" w:fill="F0F0F0"/>
        </w:rPr>
        <w:t xml:space="preserve"> от 18 декабря 2006 г. N 231-ФЗ в статью 1040 настоящего Кодекса внесены изменения, </w:t>
      </w:r>
      <w:hyperlink r:id="rId5062"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5063"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1040.</w:t>
      </w:r>
      <w:r>
        <w:t xml:space="preserve"> Последствия прекращения исключительного права, пользование которым предоставлено по договору коммерческой концессии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комментарии к </w:t>
      </w:r>
      <w:r>
        <w:rPr>
          <w:shd w:val="clear" w:color="auto" w:fill="F0F0F0"/>
        </w:rPr>
        <w:t>статье 1040 ГК РФ</w:t>
      </w:r>
    </w:p>
    <w:p w:rsidR="00000000" w:rsidRDefault="00FE1CF5">
      <w:bookmarkStart w:id="5764" w:name="sub_104001"/>
      <w:r>
        <w:t>Если в период действия договора коммерческой концессии истек срок действия исключительного права, пользование которым предоставлено по этому договору, либо такое право прекратилось по иному основанию, договор коммерческой концес</w:t>
      </w:r>
      <w:r>
        <w:t>сии продолжает действовать, за исключением положений, относящихся к прекратившемуся праву, а пользователь, если иное не предусмотрено договором, вправе потребовать соразмерного уменьшения причитающегося правообладателю вознаграждения.</w:t>
      </w:r>
    </w:p>
    <w:p w:rsidR="00000000" w:rsidRDefault="00FE1CF5">
      <w:bookmarkStart w:id="5765" w:name="sub_104002"/>
      <w:bookmarkEnd w:id="5764"/>
      <w:r>
        <w:t>В</w:t>
      </w:r>
      <w:r>
        <w:t xml:space="preserve"> случае прекращения принадлежащего правообладателю исключительного права на товарный знак, знак обслуживания или на коммерческое обозначение наступают последствия, предусмотренные </w:t>
      </w:r>
      <w:hyperlink w:anchor="sub_10373" w:history="1">
        <w:r>
          <w:rPr>
            <w:rStyle w:val="a4"/>
          </w:rPr>
          <w:t>пунктом 3 статьи 1037</w:t>
        </w:r>
      </w:hyperlink>
      <w:r>
        <w:t xml:space="preserve"> и </w:t>
      </w:r>
      <w:hyperlink w:anchor="sub_1039" w:history="1">
        <w:r>
          <w:rPr>
            <w:rStyle w:val="a4"/>
          </w:rPr>
          <w:t>статьей 1039</w:t>
        </w:r>
      </w:hyperlink>
      <w:r>
        <w:t xml:space="preserve"> настоящего Кодекса.</w:t>
      </w:r>
    </w:p>
    <w:bookmarkEnd w:id="57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5064" w:history="1">
        <w:r>
          <w:rPr>
            <w:rStyle w:val="a4"/>
            <w:shd w:val="clear" w:color="auto" w:fill="F0F0F0"/>
          </w:rPr>
          <w:t>См. комментарий к главе 54 Гражданского кодекса РФ</w:t>
        </w:r>
      </w:hyperlink>
    </w:p>
    <w:p w:rsidR="00000000" w:rsidRDefault="00FE1CF5">
      <w:pPr>
        <w:pStyle w:val="a7"/>
        <w:rPr>
          <w:shd w:val="clear" w:color="auto" w:fill="F0F0F0"/>
        </w:rPr>
      </w:pPr>
      <w:r>
        <w:t xml:space="preserve"> </w:t>
      </w:r>
    </w:p>
    <w:p w:rsidR="00000000" w:rsidRDefault="00FE1CF5">
      <w:pPr>
        <w:pStyle w:val="1"/>
      </w:pPr>
      <w:bookmarkStart w:id="5766" w:name="sub_2055"/>
      <w:r>
        <w:t>Глава 55. Простое товарищество</w:t>
      </w:r>
    </w:p>
    <w:bookmarkEnd w:id="57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65" w:history="1">
        <w:r>
          <w:rPr>
            <w:rStyle w:val="a4"/>
            <w:shd w:val="clear" w:color="auto" w:fill="F0F0F0"/>
          </w:rPr>
          <w:t>схему</w:t>
        </w:r>
      </w:hyperlink>
      <w:r>
        <w:rPr>
          <w:shd w:val="clear" w:color="auto" w:fill="F0F0F0"/>
        </w:rPr>
        <w:t xml:space="preserve"> "Договор простого товарищества"</w:t>
      </w:r>
    </w:p>
    <w:p w:rsidR="00000000" w:rsidRDefault="00FE1CF5">
      <w:pPr>
        <w:pStyle w:val="a5"/>
      </w:pPr>
      <w:bookmarkStart w:id="5767" w:name="sub_21041"/>
      <w:r>
        <w:rPr>
          <w:rStyle w:val="a3"/>
        </w:rPr>
        <w:t>Статья 1041.</w:t>
      </w:r>
      <w:r>
        <w:t xml:space="preserve"> Договор простого товарищества</w:t>
      </w:r>
    </w:p>
    <w:bookmarkEnd w:id="57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66" w:history="1">
        <w:r>
          <w:rPr>
            <w:rStyle w:val="a4"/>
            <w:shd w:val="clear" w:color="auto" w:fill="F0F0F0"/>
          </w:rPr>
          <w:t>Энциклопедии</w:t>
        </w:r>
      </w:hyperlink>
      <w:r>
        <w:rPr>
          <w:shd w:val="clear" w:color="auto" w:fill="F0F0F0"/>
        </w:rPr>
        <w:t xml:space="preserve">, </w:t>
      </w:r>
      <w:hyperlink r:id="rId5067" w:history="1">
        <w:r>
          <w:rPr>
            <w:rStyle w:val="a4"/>
            <w:shd w:val="clear" w:color="auto" w:fill="F0F0F0"/>
          </w:rPr>
          <w:t>позиции высших судов</w:t>
        </w:r>
      </w:hyperlink>
      <w:r>
        <w:rPr>
          <w:shd w:val="clear" w:color="auto" w:fill="F0F0F0"/>
        </w:rPr>
        <w:t xml:space="preserve"> и другие комментарии к статье 1041 ГК РФ</w:t>
      </w:r>
    </w:p>
    <w:p w:rsidR="00000000" w:rsidRDefault="00FE1CF5">
      <w:bookmarkStart w:id="5768" w:name="sub_210411"/>
      <w:r>
        <w:t>1. По договору простого товарищества (договору о совместной деятельности) двое или несколько лиц (товарищей) обязуются соед</w:t>
      </w:r>
      <w:r>
        <w:t>инить свои вклады и совместно действовать без образования юридического лица для извлечения прибыли или достижения иной не противоречащей закону цели.</w:t>
      </w:r>
    </w:p>
    <w:bookmarkEnd w:id="57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отличительных признаках договора о совместной деятельности см. </w:t>
      </w:r>
      <w:hyperlink r:id="rId5068" w:history="1">
        <w:r>
          <w:rPr>
            <w:rStyle w:val="a4"/>
            <w:shd w:val="clear" w:color="auto" w:fill="F0F0F0"/>
          </w:rPr>
          <w:t>разъяснение</w:t>
        </w:r>
      </w:hyperlink>
      <w:r>
        <w:rPr>
          <w:shd w:val="clear" w:color="auto" w:fill="F0F0F0"/>
        </w:rPr>
        <w:t xml:space="preserve"> ГКАП РФ</w:t>
      </w:r>
    </w:p>
    <w:p w:rsidR="00000000" w:rsidRDefault="00FE1CF5">
      <w:bookmarkStart w:id="5769" w:name="sub_210412"/>
      <w:r>
        <w:t>2. Сторонами договора простого товарищества, заключаемого для осуществления предпринимательской деятельности, могут быть только индивидуальные предприниматели и (или) коммерческие ор</w:t>
      </w:r>
      <w:r>
        <w:t>ганизации.</w:t>
      </w:r>
    </w:p>
    <w:p w:rsidR="00000000" w:rsidRDefault="00FE1CF5">
      <w:pPr>
        <w:pStyle w:val="a7"/>
        <w:rPr>
          <w:color w:val="000000"/>
          <w:sz w:val="16"/>
          <w:szCs w:val="16"/>
          <w:shd w:val="clear" w:color="auto" w:fill="F0F0F0"/>
        </w:rPr>
      </w:pPr>
      <w:bookmarkStart w:id="5770" w:name="sub_210413"/>
      <w:bookmarkEnd w:id="5769"/>
      <w:r>
        <w:rPr>
          <w:color w:val="000000"/>
          <w:sz w:val="16"/>
          <w:szCs w:val="16"/>
          <w:shd w:val="clear" w:color="auto" w:fill="F0F0F0"/>
        </w:rPr>
        <w:t>Информация об изменениях:</w:t>
      </w:r>
    </w:p>
    <w:bookmarkEnd w:id="5770"/>
    <w:p w:rsidR="00000000" w:rsidRDefault="00FE1CF5">
      <w:pPr>
        <w:pStyle w:val="a8"/>
        <w:rPr>
          <w:shd w:val="clear" w:color="auto" w:fill="F0F0F0"/>
        </w:rPr>
      </w:pPr>
      <w:r>
        <w:lastRenderedPageBreak/>
        <w:t xml:space="preserve"> </w:t>
      </w:r>
      <w:hyperlink r:id="rId5069" w:history="1">
        <w:r>
          <w:rPr>
            <w:rStyle w:val="a4"/>
            <w:shd w:val="clear" w:color="auto" w:fill="F0F0F0"/>
          </w:rPr>
          <w:t>Федеральным законом</w:t>
        </w:r>
      </w:hyperlink>
      <w:r>
        <w:rPr>
          <w:shd w:val="clear" w:color="auto" w:fill="F0F0F0"/>
        </w:rPr>
        <w:t xml:space="preserve"> от 28 ноября 2011 г. N 336-ФЗ статья 1041 настоящего Кодекса дополнена пунктом 3, </w:t>
      </w:r>
      <w:hyperlink r:id="rId5070" w:history="1">
        <w:r>
          <w:rPr>
            <w:rStyle w:val="a4"/>
            <w:shd w:val="clear" w:color="auto" w:fill="F0F0F0"/>
          </w:rPr>
          <w:t>вступающим в силу</w:t>
        </w:r>
      </w:hyperlink>
      <w:r>
        <w:rPr>
          <w:shd w:val="clear" w:color="auto" w:fill="F0F0F0"/>
        </w:rPr>
        <w:t xml:space="preserve"> с 1 января 2012 г.</w:t>
      </w:r>
    </w:p>
    <w:p w:rsidR="00000000" w:rsidRDefault="00FE1CF5">
      <w:r>
        <w:t xml:space="preserve">3. Особенности договора простого товарищества, заключаемого для осуществления совместной инвестиционной деятельности (инвестиционного товарищества), устанавливаются </w:t>
      </w:r>
      <w:hyperlink r:id="rId5071" w:history="1">
        <w:r>
          <w:rPr>
            <w:rStyle w:val="a4"/>
          </w:rPr>
          <w:t>Федеральным законом</w:t>
        </w:r>
      </w:hyperlink>
      <w:r>
        <w:t xml:space="preserve"> "Об инвестиционном товариществе".</w:t>
      </w:r>
    </w:p>
    <w:p w:rsidR="00000000" w:rsidRDefault="00FE1CF5"/>
    <w:p w:rsidR="00000000" w:rsidRDefault="00FE1CF5">
      <w:pPr>
        <w:pStyle w:val="a5"/>
      </w:pPr>
      <w:bookmarkStart w:id="5771" w:name="sub_21042"/>
      <w:r>
        <w:rPr>
          <w:rStyle w:val="a3"/>
        </w:rPr>
        <w:t>Статья 1042.</w:t>
      </w:r>
      <w:r>
        <w:t xml:space="preserve"> Вклады товарищей</w:t>
      </w:r>
    </w:p>
    <w:bookmarkEnd w:id="57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72" w:history="1">
        <w:r>
          <w:rPr>
            <w:rStyle w:val="a4"/>
            <w:shd w:val="clear" w:color="auto" w:fill="F0F0F0"/>
          </w:rPr>
          <w:t>Энциклопедии</w:t>
        </w:r>
      </w:hyperlink>
      <w:r>
        <w:rPr>
          <w:shd w:val="clear" w:color="auto" w:fill="F0F0F0"/>
        </w:rPr>
        <w:t xml:space="preserve">, </w:t>
      </w:r>
      <w:hyperlink r:id="rId5073" w:history="1">
        <w:r>
          <w:rPr>
            <w:rStyle w:val="a4"/>
            <w:shd w:val="clear" w:color="auto" w:fill="F0F0F0"/>
          </w:rPr>
          <w:t>позиции высших судов</w:t>
        </w:r>
      </w:hyperlink>
      <w:r>
        <w:rPr>
          <w:shd w:val="clear" w:color="auto" w:fill="F0F0F0"/>
        </w:rPr>
        <w:t xml:space="preserve"> и другие комментарии к статье 1042 ГК РФ</w:t>
      </w:r>
    </w:p>
    <w:p w:rsidR="00000000" w:rsidRDefault="00FE1CF5">
      <w:bookmarkStart w:id="5772" w:name="sub_104201"/>
      <w:r>
        <w:t>1. Вкладом товарища признается все то, что он вносит в общее дело, в том числе деньги, иное имущество, профессиональные и иные зн</w:t>
      </w:r>
      <w:r>
        <w:t>ания, навыки и умения, а также деловая репутация и деловые связи.</w:t>
      </w:r>
    </w:p>
    <w:p w:rsidR="00000000" w:rsidRDefault="00FE1CF5">
      <w:bookmarkStart w:id="5773" w:name="sub_210422"/>
      <w:bookmarkEnd w:id="5772"/>
      <w:r>
        <w:t>2. Вклады товарищей предполагаются равными по стоимости, если иное не следует из договора простого товарищества или фактических обстоятельств. Денежная оценка вклада това</w:t>
      </w:r>
      <w:r>
        <w:t>рища производится по соглашению между товарищами.</w:t>
      </w:r>
    </w:p>
    <w:bookmarkEnd w:id="5773"/>
    <w:p w:rsidR="00000000" w:rsidRDefault="00FE1CF5"/>
    <w:p w:rsidR="00000000" w:rsidRDefault="00FE1CF5">
      <w:pPr>
        <w:pStyle w:val="a5"/>
      </w:pPr>
      <w:bookmarkStart w:id="5774" w:name="sub_21043"/>
      <w:r>
        <w:rPr>
          <w:rStyle w:val="a3"/>
        </w:rPr>
        <w:t>Статья 1043.</w:t>
      </w:r>
      <w:r>
        <w:t xml:space="preserve"> Общее имущество товарищей</w:t>
      </w:r>
    </w:p>
    <w:bookmarkEnd w:id="57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74" w:history="1">
        <w:r>
          <w:rPr>
            <w:rStyle w:val="a4"/>
            <w:shd w:val="clear" w:color="auto" w:fill="F0F0F0"/>
          </w:rPr>
          <w:t>Энциклопедии</w:t>
        </w:r>
      </w:hyperlink>
      <w:r>
        <w:rPr>
          <w:shd w:val="clear" w:color="auto" w:fill="F0F0F0"/>
        </w:rPr>
        <w:t xml:space="preserve">, </w:t>
      </w:r>
      <w:hyperlink r:id="rId5075" w:history="1">
        <w:r>
          <w:rPr>
            <w:rStyle w:val="a4"/>
            <w:shd w:val="clear" w:color="auto" w:fill="F0F0F0"/>
          </w:rPr>
          <w:t>позиции высших судов</w:t>
        </w:r>
      </w:hyperlink>
      <w:r>
        <w:rPr>
          <w:shd w:val="clear" w:color="auto" w:fill="F0F0F0"/>
        </w:rPr>
        <w:t xml:space="preserve"> и другие комментарии к статье 1043 ГК РФ</w:t>
      </w:r>
    </w:p>
    <w:p w:rsidR="00000000" w:rsidRDefault="00FE1CF5">
      <w:bookmarkStart w:id="5775" w:name="sub_10431"/>
      <w:r>
        <w:t>1. Внесенное товарищами имущество, которым они обладали на праве собственности, а также произведенная в результате совместной деятельно</w:t>
      </w:r>
      <w:r>
        <w:t>сти продукция и полученные от такой деятельности плоды и доходы признаются их общей долевой собственностью, если иное не установлено законом или договором простого товарищества либо не вытекает из существа обязательства.</w:t>
      </w:r>
    </w:p>
    <w:p w:rsidR="00000000" w:rsidRDefault="00FE1CF5">
      <w:bookmarkStart w:id="5776" w:name="sub_104312"/>
      <w:bookmarkEnd w:id="5775"/>
      <w:r>
        <w:t>Внесенное товари</w:t>
      </w:r>
      <w:r>
        <w:t>щами имущество, которым они обладали по основаниям, отличным от права собственности, используется в интересах всех товарищей и составляет наряду с имуществом, находящимся в их общей собственности, общее имущество товарищей.</w:t>
      </w:r>
    </w:p>
    <w:p w:rsidR="00000000" w:rsidRDefault="00FE1CF5">
      <w:bookmarkStart w:id="5777" w:name="sub_10432"/>
      <w:bookmarkEnd w:id="5776"/>
      <w:r>
        <w:t>2. Ведение бу</w:t>
      </w:r>
      <w:r>
        <w:t>хгалтерского учета общего имущества товарищей может быть поручено ими одному из участвующих в договоре простого товарищества юридических лиц.</w:t>
      </w:r>
    </w:p>
    <w:p w:rsidR="00000000" w:rsidRDefault="00FE1CF5">
      <w:bookmarkStart w:id="5778" w:name="sub_10433"/>
      <w:bookmarkEnd w:id="5777"/>
      <w:r>
        <w:t>3. Пользование общим имуществом товарищей осуществляется по их общему согласию, а при недостижен</w:t>
      </w:r>
      <w:r>
        <w:t>ии согласия в порядке, устанавливаемом судом.</w:t>
      </w:r>
    </w:p>
    <w:p w:rsidR="00000000" w:rsidRDefault="00FE1CF5">
      <w:bookmarkStart w:id="5779" w:name="sub_10434"/>
      <w:bookmarkEnd w:id="5778"/>
      <w:r>
        <w:t>4. Обязанности товарищей по содержанию общего имущества и порядок возмещения расходов, связанных с выполнением этих обязанностей, определяются договором простого товарищества.</w:t>
      </w:r>
    </w:p>
    <w:bookmarkEnd w:id="5779"/>
    <w:p w:rsidR="00000000" w:rsidRDefault="00FE1CF5"/>
    <w:p w:rsidR="00000000" w:rsidRDefault="00FE1CF5">
      <w:pPr>
        <w:pStyle w:val="a5"/>
      </w:pPr>
      <w:bookmarkStart w:id="5780" w:name="sub_21044"/>
      <w:r>
        <w:rPr>
          <w:rStyle w:val="a3"/>
        </w:rPr>
        <w:t>Статья 1044.</w:t>
      </w:r>
      <w:r>
        <w:t xml:space="preserve"> Ведение общих дел товарищей</w:t>
      </w:r>
    </w:p>
    <w:bookmarkEnd w:id="57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76" w:history="1">
        <w:r>
          <w:rPr>
            <w:rStyle w:val="a4"/>
            <w:shd w:val="clear" w:color="auto" w:fill="F0F0F0"/>
          </w:rPr>
          <w:t>Энциклопедии</w:t>
        </w:r>
      </w:hyperlink>
      <w:r>
        <w:rPr>
          <w:shd w:val="clear" w:color="auto" w:fill="F0F0F0"/>
        </w:rPr>
        <w:t xml:space="preserve">, </w:t>
      </w:r>
      <w:hyperlink r:id="rId5077" w:history="1">
        <w:r>
          <w:rPr>
            <w:rStyle w:val="a4"/>
            <w:shd w:val="clear" w:color="auto" w:fill="F0F0F0"/>
          </w:rPr>
          <w:t>позиции высших судов</w:t>
        </w:r>
      </w:hyperlink>
      <w:r>
        <w:rPr>
          <w:shd w:val="clear" w:color="auto" w:fill="F0F0F0"/>
        </w:rPr>
        <w:t xml:space="preserve"> и дру</w:t>
      </w:r>
      <w:r>
        <w:rPr>
          <w:shd w:val="clear" w:color="auto" w:fill="F0F0F0"/>
        </w:rPr>
        <w:t>гие комментарии к статье 1044 ГК РФ</w:t>
      </w:r>
    </w:p>
    <w:p w:rsidR="00000000" w:rsidRDefault="00FE1CF5">
      <w:bookmarkStart w:id="5781" w:name="sub_10441"/>
      <w:r>
        <w:t>1. При ведении общих дел каждый товарищ вправе действовать от имени всех товарищей, если договором простого товарищества не установлено, что ведение дел осуществляется отдельными участниками либо совместно всеми</w:t>
      </w:r>
      <w:r>
        <w:t xml:space="preserve"> участниками договора простого товарищества.</w:t>
      </w:r>
    </w:p>
    <w:p w:rsidR="00000000" w:rsidRDefault="00FE1CF5">
      <w:bookmarkStart w:id="5782" w:name="sub_1044102"/>
      <w:bookmarkEnd w:id="5781"/>
      <w:r>
        <w:t>При совместном ведении дел для совершения каждой сделки требуется согласие всех товарищей.</w:t>
      </w:r>
    </w:p>
    <w:p w:rsidR="00000000" w:rsidRDefault="00FE1CF5">
      <w:bookmarkStart w:id="5783" w:name="sub_210442"/>
      <w:bookmarkEnd w:id="5782"/>
      <w:r>
        <w:t>2. В отношениях с третьими лицами полномочие товарища совершать сделки от имени</w:t>
      </w:r>
      <w:r>
        <w:t xml:space="preserve"> всех товарищей удостоверяется доверенностью, выданной ему остальными товарищами, или договором простого товарищества, совершенным в письменной форме.</w:t>
      </w:r>
    </w:p>
    <w:p w:rsidR="00000000" w:rsidRDefault="00FE1CF5">
      <w:bookmarkStart w:id="5784" w:name="sub_10443"/>
      <w:bookmarkEnd w:id="5783"/>
      <w:r>
        <w:t>3. В отношениях с третьими лицами товарищи не могут ссылаться на ограничения прав това</w:t>
      </w:r>
      <w:r>
        <w:t xml:space="preserve">рища, совершившего сделку, по ведению общих дел товарищей, за исключением случаев, когда они докажут, что в момент заключения сделки третье лицо знало или должно было знать о наличии </w:t>
      </w:r>
      <w:r>
        <w:lastRenderedPageBreak/>
        <w:t>таких ограничений.</w:t>
      </w:r>
    </w:p>
    <w:p w:rsidR="00000000" w:rsidRDefault="00FE1CF5">
      <w:bookmarkStart w:id="5785" w:name="sub_10444"/>
      <w:bookmarkEnd w:id="5784"/>
      <w:r>
        <w:t>4. Товарищ, совершивший от имени все</w:t>
      </w:r>
      <w:r>
        <w:t>х товарищей сделки, в отношении которых его право на ведение общих дел товарищей было ограничено, либо заключивший в интересах всех товарищей сделки от своего имени, может требовать возмещения произведенных им за свой счет расходов, если имелись достаточны</w:t>
      </w:r>
      <w:r>
        <w:t>е основания полагать, что эти сделки были необходимыми в интересах всех товарищей. Товарищи, понесшие вследствие таких сделок убытки, вправе требовать их возмещения.</w:t>
      </w:r>
    </w:p>
    <w:p w:rsidR="00000000" w:rsidRDefault="00FE1CF5">
      <w:bookmarkStart w:id="5786" w:name="sub_10445"/>
      <w:bookmarkEnd w:id="5785"/>
      <w:r>
        <w:t>5. Решения, касающиеся общих дел товарищей, принимаются товарищами по об</w:t>
      </w:r>
      <w:r>
        <w:t>щему согласию, если иное не предусмотрено договором простого товарищества.</w:t>
      </w:r>
    </w:p>
    <w:bookmarkEnd w:id="5786"/>
    <w:p w:rsidR="00000000" w:rsidRDefault="00FE1CF5"/>
    <w:p w:rsidR="00000000" w:rsidRDefault="00FE1CF5">
      <w:pPr>
        <w:pStyle w:val="a5"/>
      </w:pPr>
      <w:bookmarkStart w:id="5787" w:name="sub_21045"/>
      <w:r>
        <w:rPr>
          <w:rStyle w:val="a3"/>
        </w:rPr>
        <w:t>Статья 1045.</w:t>
      </w:r>
      <w:r>
        <w:t xml:space="preserve"> Право товарища на информацию</w:t>
      </w:r>
    </w:p>
    <w:bookmarkEnd w:id="57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78" w:history="1">
        <w:r>
          <w:rPr>
            <w:rStyle w:val="a4"/>
            <w:shd w:val="clear" w:color="auto" w:fill="F0F0F0"/>
          </w:rPr>
          <w:t>Энциклопедии</w:t>
        </w:r>
      </w:hyperlink>
      <w:r>
        <w:rPr>
          <w:shd w:val="clear" w:color="auto" w:fill="F0F0F0"/>
        </w:rPr>
        <w:t xml:space="preserve"> и другие комментарии </w:t>
      </w:r>
      <w:r>
        <w:rPr>
          <w:shd w:val="clear" w:color="auto" w:fill="F0F0F0"/>
        </w:rPr>
        <w:t>к статье 1045 ГК РФ</w:t>
      </w:r>
    </w:p>
    <w:p w:rsidR="00000000" w:rsidRDefault="00FE1CF5">
      <w:r>
        <w:t>Каждый товарищ независимо от того, уполномочен ли он вести общие дела товарищей, вправе знакомиться со всей документацией по ведению дел. Отказ от этого права или его ограничение, в том числе по соглашению товарищей, ничтожны.</w:t>
      </w:r>
    </w:p>
    <w:p w:rsidR="00000000" w:rsidRDefault="00FE1CF5"/>
    <w:p w:rsidR="00000000" w:rsidRDefault="00FE1CF5">
      <w:pPr>
        <w:pStyle w:val="a5"/>
      </w:pPr>
      <w:bookmarkStart w:id="5788" w:name="sub_1046"/>
      <w:r>
        <w:rPr>
          <w:rStyle w:val="a3"/>
        </w:rPr>
        <w:t>Статья 1046.</w:t>
      </w:r>
      <w:r>
        <w:t xml:space="preserve"> Общие расходы и убытки товарищей</w:t>
      </w:r>
    </w:p>
    <w:bookmarkEnd w:id="57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79" w:history="1">
        <w:r>
          <w:rPr>
            <w:rStyle w:val="a4"/>
            <w:shd w:val="clear" w:color="auto" w:fill="F0F0F0"/>
          </w:rPr>
          <w:t>Энциклопедии</w:t>
        </w:r>
      </w:hyperlink>
      <w:r>
        <w:rPr>
          <w:shd w:val="clear" w:color="auto" w:fill="F0F0F0"/>
        </w:rPr>
        <w:t xml:space="preserve">, </w:t>
      </w:r>
      <w:hyperlink r:id="rId5080" w:history="1">
        <w:r>
          <w:rPr>
            <w:rStyle w:val="a4"/>
            <w:shd w:val="clear" w:color="auto" w:fill="F0F0F0"/>
          </w:rPr>
          <w:t>позиции высших судов</w:t>
        </w:r>
      </w:hyperlink>
      <w:r>
        <w:rPr>
          <w:shd w:val="clear" w:color="auto" w:fill="F0F0F0"/>
        </w:rPr>
        <w:t xml:space="preserve"> и другие комментарии к ста</w:t>
      </w:r>
      <w:r>
        <w:rPr>
          <w:shd w:val="clear" w:color="auto" w:fill="F0F0F0"/>
        </w:rPr>
        <w:t>тье 1046 ГК РФ</w:t>
      </w:r>
    </w:p>
    <w:p w:rsidR="00000000" w:rsidRDefault="00FE1CF5">
      <w:bookmarkStart w:id="5789" w:name="sub_104601"/>
      <w:r>
        <w:t>Порядок покрытия расходов и убытков, связанных с совместной деятельностью товарищей, определяется их соглашением. При отсутствии такого соглашения каждый товарищ несет расходы и убытки пропорционально стоимости его вклада в общее д</w:t>
      </w:r>
      <w:r>
        <w:t>ело.</w:t>
      </w:r>
    </w:p>
    <w:p w:rsidR="00000000" w:rsidRDefault="00FE1CF5">
      <w:bookmarkStart w:id="5790" w:name="sub_10462"/>
      <w:bookmarkEnd w:id="5789"/>
      <w:r>
        <w:t>Соглашение, полностью освобождающее кого-либо из товарищей от участия в покрытии общих расходов или убытков, ничтожно.</w:t>
      </w:r>
    </w:p>
    <w:bookmarkEnd w:id="5790"/>
    <w:p w:rsidR="00000000" w:rsidRDefault="00FE1CF5"/>
    <w:p w:rsidR="00000000" w:rsidRDefault="00FE1CF5">
      <w:pPr>
        <w:pStyle w:val="a5"/>
      </w:pPr>
      <w:bookmarkStart w:id="5791" w:name="sub_1047"/>
      <w:r>
        <w:rPr>
          <w:rStyle w:val="a3"/>
        </w:rPr>
        <w:t>Статья 1047.</w:t>
      </w:r>
      <w:r>
        <w:t xml:space="preserve"> Ответственность товарищей по общим обязательствам</w:t>
      </w:r>
    </w:p>
    <w:bookmarkEnd w:id="57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81" w:history="1">
        <w:r>
          <w:rPr>
            <w:rStyle w:val="a4"/>
            <w:shd w:val="clear" w:color="auto" w:fill="F0F0F0"/>
          </w:rPr>
          <w:t>Энциклопедии</w:t>
        </w:r>
      </w:hyperlink>
      <w:r>
        <w:rPr>
          <w:shd w:val="clear" w:color="auto" w:fill="F0F0F0"/>
        </w:rPr>
        <w:t xml:space="preserve"> и другие комментарии к статье 1047 ГК РФ</w:t>
      </w:r>
    </w:p>
    <w:p w:rsidR="00000000" w:rsidRDefault="00FE1CF5">
      <w:bookmarkStart w:id="5792" w:name="sub_10471"/>
      <w:r>
        <w:t>1. Если договор простого товарищества не связан с осуществлением его участниками предпринимательской деятельности, каждый товарищ отвечает п</w:t>
      </w:r>
      <w:r>
        <w:t>о общим договорным обязательствам всем своим имуществом пропорционально стоимости его вклада в общее дело.</w:t>
      </w:r>
    </w:p>
    <w:p w:rsidR="00000000" w:rsidRDefault="00FE1CF5">
      <w:bookmarkStart w:id="5793" w:name="sub_1047102"/>
      <w:bookmarkEnd w:id="5792"/>
      <w:r>
        <w:t>По общим обязательствам, возникшим не из договора, товарищи отвечают солидарно.</w:t>
      </w:r>
    </w:p>
    <w:p w:rsidR="00000000" w:rsidRDefault="00FE1CF5">
      <w:bookmarkStart w:id="5794" w:name="sub_107402"/>
      <w:bookmarkEnd w:id="5793"/>
      <w:r>
        <w:t>2. Если договор простого тов</w:t>
      </w:r>
      <w:r>
        <w:t>арищества связан с осуществлением его участниками предпринимательской деятельности, товарищи отвечают солидарно по всем общим обязательствам независимо от оснований их возникновения.</w:t>
      </w:r>
    </w:p>
    <w:bookmarkEnd w:id="5794"/>
    <w:p w:rsidR="00000000" w:rsidRDefault="00FE1CF5"/>
    <w:p w:rsidR="00000000" w:rsidRDefault="00FE1CF5">
      <w:pPr>
        <w:pStyle w:val="a5"/>
      </w:pPr>
      <w:bookmarkStart w:id="5795" w:name="sub_1048"/>
      <w:r>
        <w:rPr>
          <w:rStyle w:val="a3"/>
        </w:rPr>
        <w:t>Статья 1048.</w:t>
      </w:r>
      <w:r>
        <w:t xml:space="preserve"> Распределение прибыли</w:t>
      </w:r>
    </w:p>
    <w:bookmarkEnd w:id="57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82" w:history="1">
        <w:r>
          <w:rPr>
            <w:rStyle w:val="a4"/>
            <w:shd w:val="clear" w:color="auto" w:fill="F0F0F0"/>
          </w:rPr>
          <w:t>Энциклопедии</w:t>
        </w:r>
      </w:hyperlink>
      <w:r>
        <w:rPr>
          <w:shd w:val="clear" w:color="auto" w:fill="F0F0F0"/>
        </w:rPr>
        <w:t xml:space="preserve">, </w:t>
      </w:r>
      <w:hyperlink r:id="rId5083" w:history="1">
        <w:r>
          <w:rPr>
            <w:rStyle w:val="a4"/>
            <w:shd w:val="clear" w:color="auto" w:fill="F0F0F0"/>
          </w:rPr>
          <w:t>позиции высших судов</w:t>
        </w:r>
      </w:hyperlink>
      <w:r>
        <w:rPr>
          <w:shd w:val="clear" w:color="auto" w:fill="F0F0F0"/>
        </w:rPr>
        <w:t xml:space="preserve"> и другие комментарии к статье 1048 ГК РФ</w:t>
      </w:r>
    </w:p>
    <w:p w:rsidR="00000000" w:rsidRDefault="00FE1CF5">
      <w:r>
        <w:t>Прибыль, полученная товарищами в результате их с</w:t>
      </w:r>
      <w:r>
        <w:t>овместной деятельности, распределяется пропорционально стоимости вкладов товарищей в общее дело, если иное не предусмотрено договором простого товарищества или иным соглашением товарищей. Соглашение об устранении кого-либо из товарищей от участия в прибыли</w:t>
      </w:r>
      <w:r>
        <w:t xml:space="preserve"> ничтожно.</w:t>
      </w:r>
    </w:p>
    <w:p w:rsidR="00000000" w:rsidRDefault="00FE1CF5"/>
    <w:p w:rsidR="00000000" w:rsidRDefault="00FE1CF5">
      <w:pPr>
        <w:pStyle w:val="a5"/>
      </w:pPr>
      <w:bookmarkStart w:id="5796" w:name="sub_1049"/>
      <w:r>
        <w:rPr>
          <w:rStyle w:val="a3"/>
        </w:rPr>
        <w:t>Статья 1049.</w:t>
      </w:r>
      <w:r>
        <w:t xml:space="preserve"> Выдел доли товарища по требованию его кредитора</w:t>
      </w:r>
    </w:p>
    <w:bookmarkEnd w:id="57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84" w:history="1">
        <w:r>
          <w:rPr>
            <w:rStyle w:val="a4"/>
            <w:shd w:val="clear" w:color="auto" w:fill="F0F0F0"/>
          </w:rPr>
          <w:t>Энциклопедии</w:t>
        </w:r>
      </w:hyperlink>
      <w:r>
        <w:rPr>
          <w:shd w:val="clear" w:color="auto" w:fill="F0F0F0"/>
        </w:rPr>
        <w:t xml:space="preserve">, </w:t>
      </w:r>
      <w:hyperlink r:id="rId5085" w:history="1">
        <w:r>
          <w:rPr>
            <w:rStyle w:val="a4"/>
            <w:shd w:val="clear" w:color="auto" w:fill="F0F0F0"/>
          </w:rPr>
          <w:t xml:space="preserve">позиции высших </w:t>
        </w:r>
        <w:r>
          <w:rPr>
            <w:rStyle w:val="a4"/>
            <w:shd w:val="clear" w:color="auto" w:fill="F0F0F0"/>
          </w:rPr>
          <w:t>судов</w:t>
        </w:r>
      </w:hyperlink>
      <w:r>
        <w:rPr>
          <w:shd w:val="clear" w:color="auto" w:fill="F0F0F0"/>
        </w:rPr>
        <w:t xml:space="preserve"> и другие комментарии к статье 1049 ГК РФ</w:t>
      </w:r>
    </w:p>
    <w:p w:rsidR="00000000" w:rsidRDefault="00FE1CF5">
      <w:r>
        <w:t xml:space="preserve">Кредитор участника договора простого товарищества вправе предъявить требование о </w:t>
      </w:r>
      <w:r>
        <w:lastRenderedPageBreak/>
        <w:t xml:space="preserve">выделе его доли в общем имуществе в соответствии со </w:t>
      </w:r>
      <w:hyperlink w:anchor="sub_255" w:history="1">
        <w:r>
          <w:rPr>
            <w:rStyle w:val="a4"/>
          </w:rPr>
          <w:t>статьей 255</w:t>
        </w:r>
      </w:hyperlink>
      <w:r>
        <w:t xml:space="preserve"> настоящего Кодекса.</w:t>
      </w:r>
    </w:p>
    <w:p w:rsidR="00000000" w:rsidRDefault="00FE1CF5"/>
    <w:p w:rsidR="00000000" w:rsidRDefault="00FE1CF5">
      <w:pPr>
        <w:pStyle w:val="a5"/>
      </w:pPr>
      <w:bookmarkStart w:id="5797" w:name="sub_1050"/>
      <w:r>
        <w:rPr>
          <w:rStyle w:val="a3"/>
        </w:rPr>
        <w:t xml:space="preserve">Статья </w:t>
      </w:r>
      <w:r>
        <w:rPr>
          <w:rStyle w:val="a3"/>
        </w:rPr>
        <w:t>1050.</w:t>
      </w:r>
      <w:r>
        <w:t xml:space="preserve"> Прекращение договора простого товарищества</w:t>
      </w:r>
    </w:p>
    <w:bookmarkEnd w:id="57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86" w:history="1">
        <w:r>
          <w:rPr>
            <w:rStyle w:val="a4"/>
            <w:shd w:val="clear" w:color="auto" w:fill="F0F0F0"/>
          </w:rPr>
          <w:t>Энциклопедии</w:t>
        </w:r>
      </w:hyperlink>
      <w:r>
        <w:rPr>
          <w:shd w:val="clear" w:color="auto" w:fill="F0F0F0"/>
        </w:rPr>
        <w:t xml:space="preserve">, </w:t>
      </w:r>
      <w:hyperlink r:id="rId5087" w:history="1">
        <w:r>
          <w:rPr>
            <w:rStyle w:val="a4"/>
            <w:shd w:val="clear" w:color="auto" w:fill="F0F0F0"/>
          </w:rPr>
          <w:t>позиции высших судов</w:t>
        </w:r>
      </w:hyperlink>
      <w:r>
        <w:rPr>
          <w:shd w:val="clear" w:color="auto" w:fill="F0F0F0"/>
        </w:rPr>
        <w:t xml:space="preserve"> и другие комментарии к статье 1050 ГК РФ</w:t>
      </w:r>
    </w:p>
    <w:p w:rsidR="00000000" w:rsidRDefault="00FE1CF5">
      <w:bookmarkStart w:id="5798" w:name="sub_105001"/>
      <w:r>
        <w:t>1. Договор простого товарищества прекращается вследствие:</w:t>
      </w:r>
    </w:p>
    <w:p w:rsidR="00000000" w:rsidRDefault="00FE1CF5">
      <w:bookmarkStart w:id="5799" w:name="sub_1050012"/>
      <w:bookmarkEnd w:id="5798"/>
      <w:r>
        <w:t>объявления кого-либо из товарищей недееспособным, ограниченно дееспособным или безвестно отсутствующим, если договором просто</w:t>
      </w:r>
      <w:r>
        <w:t>го товарищества или последующим соглашением не предусмотрено сохранение договора в отношениях между остальными товарищами;</w:t>
      </w:r>
    </w:p>
    <w:p w:rsidR="00000000" w:rsidRDefault="00FE1CF5">
      <w:bookmarkStart w:id="5800" w:name="sub_1050013"/>
      <w:bookmarkEnd w:id="5799"/>
      <w:r>
        <w:t xml:space="preserve">объявления кого-либо из товарищей несостоятельным (банкротом), за изъятием, указанным в </w:t>
      </w:r>
      <w:hyperlink w:anchor="sub_1050012" w:history="1">
        <w:r>
          <w:rPr>
            <w:rStyle w:val="a4"/>
          </w:rPr>
          <w:t>абзаце втором</w:t>
        </w:r>
      </w:hyperlink>
      <w:r>
        <w:t xml:space="preserve"> настоящего пункта;</w:t>
      </w:r>
    </w:p>
    <w:p w:rsidR="00000000" w:rsidRDefault="00FE1CF5">
      <w:bookmarkStart w:id="5801" w:name="sub_1050014"/>
      <w:bookmarkEnd w:id="5800"/>
      <w:r>
        <w:t xml:space="preserve">смерти товарища или ликвидации либо реорганизации участвующего в договоре простого товарищества юридического лица, если договором или последующим соглашением не предусмотрено сохранение договора </w:t>
      </w:r>
      <w:r>
        <w:t>в отношениях между остальными товарищами либо замещение умершего товарища (ликвидированного или реорганизованного юридического лица) его наследниками (правопреемниками);</w:t>
      </w:r>
    </w:p>
    <w:p w:rsidR="00000000" w:rsidRDefault="00FE1CF5">
      <w:bookmarkStart w:id="5802" w:name="sub_10505"/>
      <w:bookmarkEnd w:id="5801"/>
      <w:r>
        <w:t xml:space="preserve">отказа кого-либо из товарищей от дальнейшего участия в бессрочном </w:t>
      </w:r>
      <w:r>
        <w:t xml:space="preserve">договоре простого товарищества, за изъятием, указанным в </w:t>
      </w:r>
      <w:hyperlink w:anchor="sub_1050012" w:history="1">
        <w:r>
          <w:rPr>
            <w:rStyle w:val="a4"/>
          </w:rPr>
          <w:t>абзаце втором</w:t>
        </w:r>
      </w:hyperlink>
      <w:r>
        <w:t xml:space="preserve"> настоящего пункта;</w:t>
      </w:r>
    </w:p>
    <w:p w:rsidR="00000000" w:rsidRDefault="00FE1CF5">
      <w:bookmarkStart w:id="5803" w:name="sub_1050016"/>
      <w:bookmarkEnd w:id="5802"/>
      <w:r>
        <w:t>расторжения договора простого товарищества, заключенного с указанием срока, по требованию одного из товарищей в отнош</w:t>
      </w:r>
      <w:r>
        <w:t xml:space="preserve">ениях между ним и остальными товарищами, за изъятием, указанным в </w:t>
      </w:r>
      <w:hyperlink w:anchor="sub_1050012" w:history="1">
        <w:r>
          <w:rPr>
            <w:rStyle w:val="a4"/>
          </w:rPr>
          <w:t>абзаце втором</w:t>
        </w:r>
      </w:hyperlink>
      <w:r>
        <w:t xml:space="preserve"> настоящего пункта;</w:t>
      </w:r>
    </w:p>
    <w:p w:rsidR="00000000" w:rsidRDefault="00FE1CF5">
      <w:bookmarkStart w:id="5804" w:name="sub_10507"/>
      <w:bookmarkEnd w:id="5803"/>
      <w:r>
        <w:t>истечения срока договора простого товарищества;</w:t>
      </w:r>
    </w:p>
    <w:p w:rsidR="00000000" w:rsidRDefault="00FE1CF5">
      <w:bookmarkStart w:id="5805" w:name="sub_10508"/>
      <w:bookmarkEnd w:id="5804"/>
      <w:r>
        <w:t>выдела доли товарища по требованию его кре</w:t>
      </w:r>
      <w:r>
        <w:t xml:space="preserve">дитора, за изъятием, указанным в </w:t>
      </w:r>
      <w:hyperlink w:anchor="sub_1050012" w:history="1">
        <w:r>
          <w:rPr>
            <w:rStyle w:val="a4"/>
          </w:rPr>
          <w:t>абзаце втором</w:t>
        </w:r>
      </w:hyperlink>
      <w:r>
        <w:t xml:space="preserve"> настоящего пункта.</w:t>
      </w:r>
    </w:p>
    <w:p w:rsidR="00000000" w:rsidRDefault="00FE1CF5">
      <w:bookmarkStart w:id="5806" w:name="sub_105002"/>
      <w:bookmarkEnd w:id="5805"/>
      <w:r>
        <w:t>2. При прекращении договора простого товарищества вещи, переданные в общее владение и (или) пользование товарищей, возвращаются предоставившим</w:t>
      </w:r>
      <w:r>
        <w:t xml:space="preserve"> их товарищам без вознаграждения, если иное не предусмотрено соглашением сторон.</w:t>
      </w:r>
    </w:p>
    <w:p w:rsidR="00000000" w:rsidRDefault="00FE1CF5">
      <w:bookmarkStart w:id="5807" w:name="sub_1050022"/>
      <w:bookmarkEnd w:id="5806"/>
      <w:r>
        <w:t>С момента прекращения договора простого товарищества его участники несут солидарную ответственность по неисполненным общим обязательствам в отношении трет</w:t>
      </w:r>
      <w:r>
        <w:t>ьих лиц.</w:t>
      </w:r>
    </w:p>
    <w:p w:rsidR="00000000" w:rsidRDefault="00FE1CF5">
      <w:bookmarkStart w:id="5808" w:name="sub_105023"/>
      <w:bookmarkEnd w:id="5807"/>
      <w:r>
        <w:t xml:space="preserve">Раздел имущества, находившегося в общей собственности товарищей, и возникших у них общих прав требования осуществляется в порядке, установленном </w:t>
      </w:r>
      <w:hyperlink w:anchor="sub_252" w:history="1">
        <w:r>
          <w:rPr>
            <w:rStyle w:val="a4"/>
          </w:rPr>
          <w:t>статьей 252</w:t>
        </w:r>
      </w:hyperlink>
      <w:r>
        <w:t xml:space="preserve"> настоящего Кодекса.</w:t>
      </w:r>
    </w:p>
    <w:p w:rsidR="00000000" w:rsidRDefault="00FE1CF5">
      <w:bookmarkStart w:id="5809" w:name="sub_10504"/>
      <w:bookmarkEnd w:id="5808"/>
      <w:r>
        <w:t>Товар</w:t>
      </w:r>
      <w:r>
        <w:t>ищ, внесший в общую собственность индивидуально определенную вещь, вправе при прекращении договора простого товарищества требовать в судебном порядке возврата ему этой вещи при условии соблюдения интересов остальных товарищей и кредиторов.</w:t>
      </w:r>
    </w:p>
    <w:bookmarkEnd w:id="5809"/>
    <w:p w:rsidR="00000000" w:rsidRDefault="00FE1CF5"/>
    <w:p w:rsidR="00000000" w:rsidRDefault="00FE1CF5">
      <w:pPr>
        <w:pStyle w:val="a5"/>
      </w:pPr>
      <w:bookmarkStart w:id="5810" w:name="sub_1051"/>
      <w:r>
        <w:rPr>
          <w:rStyle w:val="a3"/>
        </w:rPr>
        <w:t>Статья 1051.</w:t>
      </w:r>
      <w:r>
        <w:t xml:space="preserve"> Отказ от бессрочного договора простого товарищества</w:t>
      </w:r>
    </w:p>
    <w:bookmarkEnd w:id="58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88" w:history="1">
        <w:r>
          <w:rPr>
            <w:rStyle w:val="a4"/>
            <w:shd w:val="clear" w:color="auto" w:fill="F0F0F0"/>
          </w:rPr>
          <w:t>Энциклопедии</w:t>
        </w:r>
      </w:hyperlink>
      <w:r>
        <w:rPr>
          <w:shd w:val="clear" w:color="auto" w:fill="F0F0F0"/>
        </w:rPr>
        <w:t xml:space="preserve"> и другие комментарии к статье 1051 ГК РФ</w:t>
      </w:r>
    </w:p>
    <w:p w:rsidR="00000000" w:rsidRDefault="00FE1CF5">
      <w:bookmarkStart w:id="5811" w:name="sub_10511"/>
      <w:r>
        <w:t>Заявление об отказе товарища от бессрочно</w:t>
      </w:r>
      <w:r>
        <w:t>го договора простого товарищества должно быть сделано им не позднее чем за три месяца до предполагаемого выхода из договора.</w:t>
      </w:r>
    </w:p>
    <w:p w:rsidR="00000000" w:rsidRDefault="00FE1CF5">
      <w:bookmarkStart w:id="5812" w:name="sub_10512"/>
      <w:bookmarkEnd w:id="5811"/>
      <w:r>
        <w:t>Соглашение об ограничении права на отказ от бессрочного договора простого товарищества является ничтожным.</w:t>
      </w:r>
    </w:p>
    <w:bookmarkEnd w:id="5812"/>
    <w:p w:rsidR="00000000" w:rsidRDefault="00FE1CF5"/>
    <w:p w:rsidR="00000000" w:rsidRDefault="00FE1CF5">
      <w:pPr>
        <w:pStyle w:val="a5"/>
      </w:pPr>
      <w:bookmarkStart w:id="5813" w:name="sub_1052"/>
      <w:r>
        <w:rPr>
          <w:rStyle w:val="a3"/>
        </w:rPr>
        <w:t>Статья 1052.</w:t>
      </w:r>
      <w:r>
        <w:t xml:space="preserve"> Расторжение договора простого товарищества по требованию стороны</w:t>
      </w:r>
    </w:p>
    <w:bookmarkEnd w:id="58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89" w:history="1">
        <w:r>
          <w:rPr>
            <w:rStyle w:val="a4"/>
            <w:shd w:val="clear" w:color="auto" w:fill="F0F0F0"/>
          </w:rPr>
          <w:t>Энциклопедии</w:t>
        </w:r>
      </w:hyperlink>
      <w:r>
        <w:rPr>
          <w:shd w:val="clear" w:color="auto" w:fill="F0F0F0"/>
        </w:rPr>
        <w:t xml:space="preserve"> и другие комментарии к статье 1052 ГК РФ</w:t>
      </w:r>
    </w:p>
    <w:p w:rsidR="00000000" w:rsidRDefault="00FE1CF5">
      <w:r>
        <w:t>Наряду с основаниями,</w:t>
      </w:r>
      <w:r>
        <w:t xml:space="preserve"> указанными в </w:t>
      </w:r>
      <w:hyperlink w:anchor="sub_4502" w:history="1">
        <w:r>
          <w:rPr>
            <w:rStyle w:val="a4"/>
          </w:rPr>
          <w:t>пункте 2 статьи 450</w:t>
        </w:r>
      </w:hyperlink>
      <w:r>
        <w:t xml:space="preserve"> настоящего Кодекса, сторона договора простого товарищества, заключенного с указанием срока или с указанием цели в качестве отменительного условия, вправе требовать расторжения договора в отношения</w:t>
      </w:r>
      <w:r>
        <w:t xml:space="preserve">х между собой и </w:t>
      </w:r>
      <w:r>
        <w:lastRenderedPageBreak/>
        <w:t>остальными товарищами по уважительной причине с возмещением остальным товарищам реального ущерба, причиненного расторжением договора.</w:t>
      </w:r>
    </w:p>
    <w:p w:rsidR="00000000" w:rsidRDefault="00FE1CF5"/>
    <w:p w:rsidR="00000000" w:rsidRDefault="00FE1CF5">
      <w:pPr>
        <w:pStyle w:val="a5"/>
      </w:pPr>
      <w:bookmarkStart w:id="5814" w:name="sub_1053"/>
      <w:r>
        <w:rPr>
          <w:rStyle w:val="a3"/>
        </w:rPr>
        <w:t>Статья 1053.</w:t>
      </w:r>
      <w:r>
        <w:t xml:space="preserve"> Ответственность товарища, в отношении которого договор простого товарищества расторг</w:t>
      </w:r>
      <w:r>
        <w:t>нут</w:t>
      </w:r>
    </w:p>
    <w:bookmarkEnd w:id="58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90" w:history="1">
        <w:r>
          <w:rPr>
            <w:rStyle w:val="a4"/>
            <w:shd w:val="clear" w:color="auto" w:fill="F0F0F0"/>
          </w:rPr>
          <w:t>Энциклопедии</w:t>
        </w:r>
      </w:hyperlink>
      <w:r>
        <w:rPr>
          <w:shd w:val="clear" w:color="auto" w:fill="F0F0F0"/>
        </w:rPr>
        <w:t xml:space="preserve"> и другие комментарии к статье 1053 ГК РФ</w:t>
      </w:r>
    </w:p>
    <w:p w:rsidR="00000000" w:rsidRDefault="00FE1CF5">
      <w:r>
        <w:t xml:space="preserve">В случае, когда договор простого товарищества не был прекращен в результате заявления кого-либо из участников об </w:t>
      </w:r>
      <w:r>
        <w:t>отказе от дальнейшего в нем участия либо расторжения договора по требованию одного из товарищей, лицо, участие которого в договоре прекратилось, отвечает перед третьими лицами по общим обязательствам, возникшим в период его участия в договоре, так, как есл</w:t>
      </w:r>
      <w:r>
        <w:t>и бы оно осталось участником договора простого товарищества.</w:t>
      </w:r>
    </w:p>
    <w:p w:rsidR="00000000" w:rsidRDefault="00FE1CF5"/>
    <w:p w:rsidR="00000000" w:rsidRDefault="00FE1CF5">
      <w:pPr>
        <w:pStyle w:val="a5"/>
      </w:pPr>
      <w:bookmarkStart w:id="5815" w:name="sub_1054"/>
      <w:r>
        <w:rPr>
          <w:rStyle w:val="a3"/>
        </w:rPr>
        <w:t>Статья 1054.</w:t>
      </w:r>
      <w:r>
        <w:t xml:space="preserve"> Негласное товарищество</w:t>
      </w:r>
    </w:p>
    <w:bookmarkEnd w:id="58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1054 ГК РФ</w:t>
      </w:r>
    </w:p>
    <w:p w:rsidR="00000000" w:rsidRDefault="00FE1CF5">
      <w:bookmarkStart w:id="5816" w:name="sub_10541"/>
      <w:r>
        <w:t>1. Договором простого товарищества может быть предусмотрено, что его существование не ра</w:t>
      </w:r>
      <w:r>
        <w:t>скрывается для третьих лиц (негласное товарищество). К такому договору применяются предусмотренные настоящей главой правила о договоре простого товарищества, если иное не предусмотрено настоящей статьей или не вытекает из существа негласного товарищества.</w:t>
      </w:r>
    </w:p>
    <w:p w:rsidR="00000000" w:rsidRDefault="00FE1CF5">
      <w:bookmarkStart w:id="5817" w:name="sub_10542"/>
      <w:bookmarkEnd w:id="5816"/>
      <w:r>
        <w:t>2. В отношениях с третьими лицами каждый из участников негласного товарищества отвечает всем своим имуществом по сделкам, которые он заключил от своего имени в общих интересах товарищей.</w:t>
      </w:r>
    </w:p>
    <w:p w:rsidR="00000000" w:rsidRDefault="00FE1CF5">
      <w:bookmarkStart w:id="5818" w:name="sub_10543"/>
      <w:bookmarkEnd w:id="5817"/>
      <w:r>
        <w:t xml:space="preserve">3. В отношениях между товарищами </w:t>
      </w:r>
      <w:r>
        <w:t>обязательства, возникшие в процессе их совместной деятельности, считаются общими.</w:t>
      </w:r>
    </w:p>
    <w:bookmarkEnd w:id="5818"/>
    <w:p w:rsidR="00000000" w:rsidRDefault="00FE1CF5"/>
    <w:p w:rsidR="00000000" w:rsidRDefault="00FE1CF5">
      <w:pPr>
        <w:pStyle w:val="1"/>
      </w:pPr>
      <w:bookmarkStart w:id="5819" w:name="sub_2056"/>
      <w:r>
        <w:t>Глава 56. Публичное обещание награды</w:t>
      </w:r>
    </w:p>
    <w:bookmarkEnd w:id="58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91" w:history="1">
        <w:r>
          <w:rPr>
            <w:rStyle w:val="a4"/>
            <w:shd w:val="clear" w:color="auto" w:fill="F0F0F0"/>
          </w:rPr>
          <w:t>схему</w:t>
        </w:r>
      </w:hyperlink>
      <w:r>
        <w:rPr>
          <w:shd w:val="clear" w:color="auto" w:fill="F0F0F0"/>
        </w:rPr>
        <w:t xml:space="preserve"> "Публичное обещание награды. </w:t>
      </w:r>
      <w:r>
        <w:rPr>
          <w:shd w:val="clear" w:color="auto" w:fill="F0F0F0"/>
        </w:rPr>
        <w:t>Публичный конкурс. Проведение игр и пари"</w:t>
      </w:r>
    </w:p>
    <w:p w:rsidR="00000000" w:rsidRDefault="00FE1CF5">
      <w:pPr>
        <w:pStyle w:val="a7"/>
        <w:rPr>
          <w:shd w:val="clear" w:color="auto" w:fill="F0F0F0"/>
        </w:rPr>
      </w:pPr>
      <w:r>
        <w:t xml:space="preserve"> </w:t>
      </w:r>
    </w:p>
    <w:p w:rsidR="00000000" w:rsidRDefault="00FE1CF5">
      <w:pPr>
        <w:pStyle w:val="a5"/>
      </w:pPr>
      <w:bookmarkStart w:id="5820" w:name="sub_1055"/>
      <w:r>
        <w:rPr>
          <w:rStyle w:val="a3"/>
        </w:rPr>
        <w:t>Статья 1055.</w:t>
      </w:r>
      <w:r>
        <w:t xml:space="preserve"> Обязанность выплатить награду</w:t>
      </w:r>
    </w:p>
    <w:bookmarkEnd w:id="58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92" w:history="1">
        <w:r>
          <w:rPr>
            <w:rStyle w:val="a4"/>
            <w:shd w:val="clear" w:color="auto" w:fill="F0F0F0"/>
          </w:rPr>
          <w:t>Энциклопедии</w:t>
        </w:r>
      </w:hyperlink>
      <w:r>
        <w:rPr>
          <w:shd w:val="clear" w:color="auto" w:fill="F0F0F0"/>
        </w:rPr>
        <w:t xml:space="preserve"> и другие комментарии к статье 1055 ГК РФ</w:t>
      </w:r>
    </w:p>
    <w:p w:rsidR="00000000" w:rsidRDefault="00FE1CF5">
      <w:bookmarkStart w:id="5821" w:name="sub_10551"/>
      <w:r>
        <w:t>1. Лицо, объявившее публично о выплате денежного вознаграждения или выдаче иной награды (о выплате награды) тому, кто совершит указанное в объявлении правомерное действие в указанный в нем срок, обязано выплатить обещанную награду любому, кто совершил соот</w:t>
      </w:r>
      <w:r>
        <w:t>ветствующее действие, в частности отыскал утраченную вещь или сообщил лицу, объявившему о награде, необходимые сведения.</w:t>
      </w:r>
    </w:p>
    <w:p w:rsidR="00000000" w:rsidRDefault="00FE1CF5">
      <w:bookmarkStart w:id="5822" w:name="sub_10552"/>
      <w:bookmarkEnd w:id="5821"/>
      <w:r>
        <w:t>2. Обязанность выплатить награду возникает при условии, что обещание награды позволяет установить, кем она обещана. Л</w:t>
      </w:r>
      <w:r>
        <w:t>ицо, отозвавшееся на обещание, вправе потребовать письменного подтверждения обещания и несет риск последствий непредъявления этого требования, если окажется, что в действительности объявление о награде не было сделано указанным в нем лицом.</w:t>
      </w:r>
    </w:p>
    <w:p w:rsidR="00000000" w:rsidRDefault="00FE1CF5">
      <w:bookmarkStart w:id="5823" w:name="sub_10553"/>
      <w:bookmarkEnd w:id="5822"/>
      <w:r>
        <w:t>3. Если в публичном обещании награды не указан ее размер, он определяется по соглашению с лицом, обещавшим награду, а в случае спора судом.</w:t>
      </w:r>
    </w:p>
    <w:p w:rsidR="00000000" w:rsidRDefault="00FE1CF5">
      <w:bookmarkStart w:id="5824" w:name="sub_10554"/>
      <w:bookmarkEnd w:id="5823"/>
      <w:r>
        <w:t>4. Обязанность выплатить награду возникает независимо от того, совершено ли соответствующее действие в связи со сделанным объявлением или независимо от него.</w:t>
      </w:r>
    </w:p>
    <w:p w:rsidR="00000000" w:rsidRDefault="00FE1CF5">
      <w:bookmarkStart w:id="5825" w:name="sub_105505"/>
      <w:bookmarkEnd w:id="5824"/>
      <w:r>
        <w:t xml:space="preserve">5. В случаях, когда действие, указанное в объявлении, совершили несколько лиц, </w:t>
      </w:r>
      <w:r>
        <w:t>право на получение награды приобретает то из них, которое совершило соответствующее действие первым.</w:t>
      </w:r>
    </w:p>
    <w:bookmarkEnd w:id="5825"/>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Редакции Гражданского кодекса (часть вторая), опубликованные в "Собрании законодательства РФ" и "Российской газете", имеют расхождения. </w:t>
      </w:r>
      <w:r>
        <w:rPr>
          <w:shd w:val="clear" w:color="auto" w:fill="F0F0F0"/>
        </w:rPr>
        <w:t>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5093" w:history="1">
        <w:r>
          <w:rPr>
            <w:rStyle w:val="a4"/>
            <w:shd w:val="clear" w:color="auto" w:fill="F0F0F0"/>
          </w:rPr>
          <w:t>См. текст абзаца в редакции "Российской газеты"</w:t>
        </w:r>
      </w:hyperlink>
    </w:p>
    <w:p w:rsidR="00000000" w:rsidRDefault="00FE1CF5">
      <w:pPr>
        <w:pStyle w:val="a7"/>
        <w:rPr>
          <w:shd w:val="clear" w:color="auto" w:fill="F0F0F0"/>
        </w:rPr>
      </w:pPr>
      <w:r>
        <w:t xml:space="preserve"> </w:t>
      </w:r>
    </w:p>
    <w:p w:rsidR="00000000" w:rsidRDefault="00FE1CF5">
      <w:bookmarkStart w:id="5826" w:name="sub_10555"/>
      <w:r>
        <w:t>Если действие, указанное в объявлении, совершено д</w:t>
      </w:r>
      <w:r>
        <w:t>вумя или более лицами и невозможно определить, кто из них совершил соответствующее действие первым, а также в случае, если действие совершено двумя или более лицами одновременно, награда между ними делится поровну или в ином предусмотренном соглашением меж</w:t>
      </w:r>
      <w:r>
        <w:t>ду ними размере.</w:t>
      </w:r>
    </w:p>
    <w:p w:rsidR="00000000" w:rsidRDefault="00FE1CF5">
      <w:bookmarkStart w:id="5827" w:name="sub_10556"/>
      <w:bookmarkEnd w:id="5826"/>
      <w:r>
        <w:t>6. Если иное не предусмотрено в объявлении о награде и не вытекает из характера указанного в нем действия, соответствие выполненного действия содержащимся в объявлении требованиям определяется лицом, публично обещавшим на</w:t>
      </w:r>
      <w:r>
        <w:t>граду, а в случае спора судом.</w:t>
      </w:r>
    </w:p>
    <w:bookmarkEnd w:id="5827"/>
    <w:p w:rsidR="00000000" w:rsidRDefault="00FE1CF5"/>
    <w:p w:rsidR="00000000" w:rsidRDefault="00FE1CF5">
      <w:pPr>
        <w:pStyle w:val="a5"/>
      </w:pPr>
      <w:bookmarkStart w:id="5828" w:name="sub_1056"/>
      <w:r>
        <w:rPr>
          <w:rStyle w:val="a3"/>
        </w:rPr>
        <w:t>Статья 1056.</w:t>
      </w:r>
      <w:r>
        <w:t xml:space="preserve"> Отмена публичного обещания награды</w:t>
      </w:r>
    </w:p>
    <w:bookmarkEnd w:id="58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94" w:history="1">
        <w:r>
          <w:rPr>
            <w:rStyle w:val="a4"/>
            <w:shd w:val="clear" w:color="auto" w:fill="F0F0F0"/>
          </w:rPr>
          <w:t>Энциклопедии</w:t>
        </w:r>
      </w:hyperlink>
      <w:r>
        <w:rPr>
          <w:shd w:val="clear" w:color="auto" w:fill="F0F0F0"/>
        </w:rPr>
        <w:t xml:space="preserve"> и другие комментарии к статье 1056 ГК РФ</w:t>
      </w:r>
    </w:p>
    <w:p w:rsidR="00000000" w:rsidRDefault="00FE1CF5">
      <w:bookmarkStart w:id="5829" w:name="sub_10561"/>
      <w:r>
        <w:t>1. Лицо, об</w:t>
      </w:r>
      <w:r>
        <w:t>ъявившее публично о выплате награды, вправе в такой же форме отказаться от данного обещания, кроме случаев, когда в самом объявлении предусмотрена или из него вытекает недопустимость отказа или дан определенный срок для совершения действия, за которое обещ</w:t>
      </w:r>
      <w:r>
        <w:t>ана награда, либо к моменту объявления об отказе одно или несколько отозвавшихся лиц уже выполнили указанное в объявлении действие.</w:t>
      </w:r>
    </w:p>
    <w:p w:rsidR="00000000" w:rsidRDefault="00FE1CF5">
      <w:bookmarkStart w:id="5830" w:name="sub_10562"/>
      <w:bookmarkEnd w:id="5829"/>
      <w:r>
        <w:t>2. Отмена публичного обещания награды не освобождает того, кто объявил о награде, от возмещения отозвавшим</w:t>
      </w:r>
      <w:r>
        <w:t>ся лицам расходов, понесенных ими в связи с совершением указанного в объявлении действия, в пределах указанной в объявлении награды.</w:t>
      </w:r>
    </w:p>
    <w:bookmarkEnd w:id="5830"/>
    <w:p w:rsidR="00000000" w:rsidRDefault="00FE1CF5"/>
    <w:p w:rsidR="00000000" w:rsidRDefault="00FE1CF5">
      <w:pPr>
        <w:pStyle w:val="1"/>
      </w:pPr>
      <w:bookmarkStart w:id="5831" w:name="sub_2057"/>
      <w:r>
        <w:t>Глава 57. Публичный конкурс</w:t>
      </w:r>
    </w:p>
    <w:bookmarkEnd w:id="58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95" w:history="1">
        <w:r>
          <w:rPr>
            <w:rStyle w:val="a4"/>
            <w:shd w:val="clear" w:color="auto" w:fill="F0F0F0"/>
          </w:rPr>
          <w:t>схему</w:t>
        </w:r>
      </w:hyperlink>
      <w:r>
        <w:rPr>
          <w:shd w:val="clear" w:color="auto" w:fill="F0F0F0"/>
        </w:rPr>
        <w:t xml:space="preserve"> "Публичное обещание награды. Публичный конкурс. Проведение игр и пари"</w:t>
      </w:r>
    </w:p>
    <w:p w:rsidR="00000000" w:rsidRDefault="00FE1CF5">
      <w:pPr>
        <w:pStyle w:val="a7"/>
        <w:rPr>
          <w:shd w:val="clear" w:color="auto" w:fill="F0F0F0"/>
        </w:rPr>
      </w:pPr>
      <w:r>
        <w:t xml:space="preserve"> </w:t>
      </w:r>
    </w:p>
    <w:p w:rsidR="00000000" w:rsidRDefault="00FE1CF5">
      <w:pPr>
        <w:pStyle w:val="a5"/>
      </w:pPr>
      <w:bookmarkStart w:id="5832" w:name="sub_1057"/>
      <w:r>
        <w:rPr>
          <w:rStyle w:val="a3"/>
        </w:rPr>
        <w:t>Статья 1057.</w:t>
      </w:r>
      <w:r>
        <w:t xml:space="preserve"> Организация публичного конкурса</w:t>
      </w:r>
    </w:p>
    <w:bookmarkEnd w:id="58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96" w:history="1">
        <w:r>
          <w:rPr>
            <w:rStyle w:val="a4"/>
            <w:shd w:val="clear" w:color="auto" w:fill="F0F0F0"/>
          </w:rPr>
          <w:t>Энциклопедии</w:t>
        </w:r>
      </w:hyperlink>
      <w:r>
        <w:rPr>
          <w:shd w:val="clear" w:color="auto" w:fill="F0F0F0"/>
        </w:rPr>
        <w:t xml:space="preserve">, </w:t>
      </w:r>
      <w:hyperlink r:id="rId5097" w:history="1">
        <w:r>
          <w:rPr>
            <w:rStyle w:val="a4"/>
            <w:shd w:val="clear" w:color="auto" w:fill="F0F0F0"/>
          </w:rPr>
          <w:t>позиции высших судов</w:t>
        </w:r>
      </w:hyperlink>
      <w:r>
        <w:rPr>
          <w:shd w:val="clear" w:color="auto" w:fill="F0F0F0"/>
        </w:rPr>
        <w:t xml:space="preserve"> и другие комментарии к статье 1057 ГК РФ</w:t>
      </w:r>
    </w:p>
    <w:p w:rsidR="00000000" w:rsidRDefault="00FE1CF5">
      <w:bookmarkStart w:id="5833" w:name="sub_10571"/>
      <w:r>
        <w:t>1. Лицо, объявившее публично о выплате денежного вознаграждения или выдаче иной награды (о выплате награды) за лучшее выполнение работы или</w:t>
      </w:r>
      <w:r>
        <w:t xml:space="preserve"> достижение иных результатов (публичный конкурс), должно выплатить (выдать) обусловленную награду тому, кто в соответствии с условиями проведения конкурса признан его победителем.</w:t>
      </w:r>
    </w:p>
    <w:p w:rsidR="00000000" w:rsidRDefault="00FE1CF5">
      <w:bookmarkStart w:id="5834" w:name="sub_10572"/>
      <w:bookmarkEnd w:id="5833"/>
      <w:r>
        <w:t>2. Публичный конкурс должен быть направлен на достижение к</w:t>
      </w:r>
      <w:r>
        <w:t>аких-либо общественно полезных целей.</w:t>
      </w:r>
    </w:p>
    <w:p w:rsidR="00000000" w:rsidRDefault="00FE1CF5">
      <w:bookmarkStart w:id="5835" w:name="sub_10573"/>
      <w:bookmarkEnd w:id="5834"/>
      <w:r>
        <w:t>3. Публичный конкурс может быть открытым, когда предложение организатора конкурса принять в нем участие обращено ко всем желающим путем объявления в печати или иных средствах массовой информации, либо</w:t>
      </w:r>
      <w:r>
        <w:t xml:space="preserve"> закрытым, когда предложение принять участие в конкурсе направляется определенному кругу лиц по выбору организатора конкурса.</w:t>
      </w:r>
    </w:p>
    <w:p w:rsidR="00000000" w:rsidRDefault="00FE1CF5">
      <w:bookmarkStart w:id="5836" w:name="sub_1057302"/>
      <w:bookmarkEnd w:id="5835"/>
      <w:r>
        <w:t>Открытый конкурс может быть обусловлен предварительной квалификацией его участников, когда организатором конку</w:t>
      </w:r>
      <w:r>
        <w:t>рса проводится предварительный отбор лиц, пожелавших принять в нем участие.</w:t>
      </w:r>
    </w:p>
    <w:p w:rsidR="00000000" w:rsidRDefault="00FE1CF5">
      <w:bookmarkStart w:id="5837" w:name="sub_10574"/>
      <w:bookmarkEnd w:id="5836"/>
      <w:r>
        <w:t>4. Объявление о публичном конкурсе должно содержать по крайней мере условия, предусматривающие существо задания, критерии и порядок оценки результатов работы ил</w:t>
      </w:r>
      <w:r>
        <w:t xml:space="preserve">и иных </w:t>
      </w:r>
      <w:r>
        <w:lastRenderedPageBreak/>
        <w:t>достижений, место, срок и порядок их представления, размер и форму награды, а также порядок и сроки объявления результатов конкурса.</w:t>
      </w:r>
    </w:p>
    <w:p w:rsidR="00000000" w:rsidRDefault="00FE1CF5">
      <w:bookmarkStart w:id="5838" w:name="sub_10575"/>
      <w:bookmarkEnd w:id="5837"/>
      <w:r>
        <w:t>5. К публичному конкурсу, содержащему обязательство заключить с победителем конкурса договор, прав</w:t>
      </w:r>
      <w:r>
        <w:t xml:space="preserve">ила, предусмотренные настоящей главой, применяются постольку, поскольку </w:t>
      </w:r>
      <w:hyperlink w:anchor="sub_447" w:history="1">
        <w:r>
          <w:rPr>
            <w:rStyle w:val="a4"/>
          </w:rPr>
          <w:t>статьями 447 - 449</w:t>
        </w:r>
      </w:hyperlink>
      <w:r>
        <w:t xml:space="preserve"> настоящего Кодекса не предусмотрено иное.</w:t>
      </w:r>
    </w:p>
    <w:bookmarkEnd w:id="5838"/>
    <w:p w:rsidR="00000000" w:rsidRDefault="00FE1CF5"/>
    <w:p w:rsidR="00000000" w:rsidRDefault="00FE1CF5">
      <w:pPr>
        <w:pStyle w:val="a5"/>
      </w:pPr>
      <w:bookmarkStart w:id="5839" w:name="sub_1058"/>
      <w:r>
        <w:rPr>
          <w:rStyle w:val="a3"/>
        </w:rPr>
        <w:t>Статья 1058.</w:t>
      </w:r>
      <w:r>
        <w:t xml:space="preserve"> Изменение условий и отмена публичного конкурса</w:t>
      </w:r>
    </w:p>
    <w:bookmarkEnd w:id="58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1058 ГК РФ</w:t>
      </w:r>
    </w:p>
    <w:p w:rsidR="00000000" w:rsidRDefault="00FE1CF5">
      <w:bookmarkStart w:id="5840" w:name="sub_10581"/>
      <w:r>
        <w:t>1. Лицо, объявившее публичный конкурс, вправе изменить его условия или отменить конкурс только в течение первой половины установленного для представления работ срока.</w:t>
      </w:r>
    </w:p>
    <w:p w:rsidR="00000000" w:rsidRDefault="00FE1CF5">
      <w:bookmarkStart w:id="5841" w:name="sub_10582"/>
      <w:bookmarkEnd w:id="5840"/>
      <w:r>
        <w:t xml:space="preserve">2. Извещение об изменении </w:t>
      </w:r>
      <w:r>
        <w:t>условий или отмене конкурса должно быть сделано тем же способом, каким конкурс был объявлен.</w:t>
      </w:r>
    </w:p>
    <w:p w:rsidR="00000000" w:rsidRDefault="00FE1CF5">
      <w:bookmarkStart w:id="5842" w:name="sub_10583"/>
      <w:bookmarkEnd w:id="5841"/>
      <w:r>
        <w:t>3. В случае изменения условий конкурса или его отмены лицо, объявившее о конкурсе, должно возместить расходы, понесенные любым лицом, которое вып</w:t>
      </w:r>
      <w:r>
        <w:t>олнило предусмотренную в объявлении работу до того, как ему стало или должно было стать известно об изменении условий конкурса и о его отмене.</w:t>
      </w:r>
    </w:p>
    <w:p w:rsidR="00000000" w:rsidRDefault="00FE1CF5">
      <w:bookmarkStart w:id="5843" w:name="sub_105832"/>
      <w:bookmarkEnd w:id="5842"/>
      <w:r>
        <w:t xml:space="preserve">Лицо, объявившее конкурс, освобождается от обязанности возмещения расходов, если докажет, что </w:t>
      </w:r>
      <w:r>
        <w:t>указанная работа была выполнена не в связи с конкурсом, в частности до объявления о конкурсе, либо заведомо не соответствовала условиям конкурса.</w:t>
      </w:r>
    </w:p>
    <w:p w:rsidR="00000000" w:rsidRDefault="00FE1CF5">
      <w:bookmarkStart w:id="5844" w:name="sub_10584"/>
      <w:bookmarkEnd w:id="5843"/>
      <w:r>
        <w:t>4. Если при изменении условий конкурса или при его отмене были нарушены требования, указанн</w:t>
      </w:r>
      <w:r>
        <w:t xml:space="preserve">ые в </w:t>
      </w:r>
      <w:hyperlink w:anchor="sub_10581" w:history="1">
        <w:r>
          <w:rPr>
            <w:rStyle w:val="a4"/>
          </w:rPr>
          <w:t>пунктах 1</w:t>
        </w:r>
      </w:hyperlink>
      <w:r>
        <w:t xml:space="preserve"> или </w:t>
      </w:r>
      <w:hyperlink w:anchor="sub_10582" w:history="1">
        <w:r>
          <w:rPr>
            <w:rStyle w:val="a4"/>
          </w:rPr>
          <w:t>2</w:t>
        </w:r>
      </w:hyperlink>
      <w:r>
        <w:t xml:space="preserve"> настоящей статьи, лицо, объявившее конкурс, должно выплатить награду тем, кто выполнил работу, удовлетворяющую указанным в объявлении условиям.</w:t>
      </w:r>
    </w:p>
    <w:bookmarkEnd w:id="5844"/>
    <w:p w:rsidR="00000000" w:rsidRDefault="00FE1CF5"/>
    <w:p w:rsidR="00000000" w:rsidRDefault="00FE1CF5">
      <w:pPr>
        <w:pStyle w:val="a5"/>
      </w:pPr>
      <w:bookmarkStart w:id="5845" w:name="sub_1059"/>
      <w:r>
        <w:rPr>
          <w:rStyle w:val="a3"/>
        </w:rPr>
        <w:t>Статья 1059.</w:t>
      </w:r>
      <w:r>
        <w:t xml:space="preserve"> Решени</w:t>
      </w:r>
      <w:r>
        <w:t>е о выплате награды</w:t>
      </w:r>
    </w:p>
    <w:bookmarkEnd w:id="58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1059 ГК РФ</w:t>
      </w:r>
    </w:p>
    <w:p w:rsidR="00000000" w:rsidRDefault="00FE1CF5">
      <w:bookmarkStart w:id="5846" w:name="sub_10591"/>
      <w:r>
        <w:t>1. Решение о выплате награды должно быть вынесено и сообщено участникам публичного конкурса в порядке и в сроки, которые установлены в объявлении о конкурсе.</w:t>
      </w:r>
    </w:p>
    <w:p w:rsidR="00000000" w:rsidRDefault="00FE1CF5">
      <w:bookmarkStart w:id="5847" w:name="sub_10592"/>
      <w:bookmarkEnd w:id="5846"/>
      <w:r>
        <w:t>2. Если указанные в объявлении результаты достигнуты в работе, выполненной совместно двумя или более лицами, награда распределяется в соответствии с достигнутым между ними соглашением. В случае, если такое соглашение не будет достигнуто, порядок распреде</w:t>
      </w:r>
      <w:r>
        <w:t>ления награды определяется судом.</w:t>
      </w:r>
    </w:p>
    <w:bookmarkEnd w:id="5847"/>
    <w:p w:rsidR="00000000" w:rsidRDefault="00FE1CF5"/>
    <w:p w:rsidR="00000000" w:rsidRDefault="00FE1CF5">
      <w:pPr>
        <w:pStyle w:val="a5"/>
      </w:pPr>
      <w:bookmarkStart w:id="5848" w:name="sub_1060"/>
      <w:r>
        <w:rPr>
          <w:rStyle w:val="a3"/>
        </w:rPr>
        <w:t>Статья 1060.</w:t>
      </w:r>
      <w:r>
        <w:t xml:space="preserve"> Использование произведений науки, литературы и искусства, удостоенных награды</w:t>
      </w:r>
    </w:p>
    <w:bookmarkEnd w:id="58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1060 ГК РФ</w:t>
      </w:r>
    </w:p>
    <w:p w:rsidR="00000000" w:rsidRDefault="00FE1CF5">
      <w:r>
        <w:t>Если предмет публичного конкурса составляет создание произведения науки, литературы или искусства и условиями конкурса не предусмотрено иное, лицо, объявившее публичный конкурс, приобретает преимущественное право на заключение с автором произведения, удост</w:t>
      </w:r>
      <w:r>
        <w:t>оенного обусловленной награды, договора об использовании произведения с выплатой ему за это соответствующего вознаграждения.</w:t>
      </w:r>
    </w:p>
    <w:p w:rsidR="00000000" w:rsidRDefault="00FE1CF5"/>
    <w:p w:rsidR="00000000" w:rsidRDefault="00FE1CF5">
      <w:pPr>
        <w:pStyle w:val="a5"/>
      </w:pPr>
      <w:bookmarkStart w:id="5849" w:name="sub_1061"/>
      <w:r>
        <w:rPr>
          <w:rStyle w:val="a3"/>
        </w:rPr>
        <w:t>Статья 1061.</w:t>
      </w:r>
      <w:r>
        <w:t xml:space="preserve"> Возврат участникам публичного конкурса представленных работ</w:t>
      </w:r>
    </w:p>
    <w:bookmarkEnd w:id="58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1061 ГК</w:t>
      </w:r>
      <w:r>
        <w:rPr>
          <w:shd w:val="clear" w:color="auto" w:fill="F0F0F0"/>
        </w:rPr>
        <w:t xml:space="preserve"> РФ</w:t>
      </w:r>
    </w:p>
    <w:p w:rsidR="00000000" w:rsidRDefault="00FE1CF5">
      <w:r>
        <w:t xml:space="preserve">Лицо, объявившее публичный конкурс, обязано возвратить участникам конкурса работы, не удостоенные награды, если иное не предусмотрено объявлением о конкурсе и не вытекает из </w:t>
      </w:r>
      <w:r>
        <w:lastRenderedPageBreak/>
        <w:t>характера выполненной работы.</w:t>
      </w:r>
    </w:p>
    <w:p w:rsidR="00000000" w:rsidRDefault="00FE1CF5"/>
    <w:p w:rsidR="00000000" w:rsidRDefault="00FE1CF5">
      <w:pPr>
        <w:pStyle w:val="1"/>
      </w:pPr>
      <w:bookmarkStart w:id="5850" w:name="sub_2058"/>
      <w:r>
        <w:t>Глава 58. Проведение игр и пари</w:t>
      </w:r>
    </w:p>
    <w:bookmarkEnd w:id="58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098" w:history="1">
        <w:r>
          <w:rPr>
            <w:rStyle w:val="a4"/>
            <w:shd w:val="clear" w:color="auto" w:fill="F0F0F0"/>
          </w:rPr>
          <w:t>схему</w:t>
        </w:r>
      </w:hyperlink>
      <w:r>
        <w:rPr>
          <w:shd w:val="clear" w:color="auto" w:fill="F0F0F0"/>
        </w:rPr>
        <w:t xml:space="preserve"> "Публичное обещание награды. Публичный конкурс. Проведение игр и пари"</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5851" w:name="sub_1062"/>
      <w:r>
        <w:rPr>
          <w:color w:val="000000"/>
          <w:sz w:val="16"/>
          <w:szCs w:val="16"/>
          <w:shd w:val="clear" w:color="auto" w:fill="F0F0F0"/>
        </w:rPr>
        <w:t>Информация об изменениях:</w:t>
      </w:r>
    </w:p>
    <w:bookmarkEnd w:id="5851"/>
    <w:p w:rsidR="00000000" w:rsidRDefault="00FE1CF5">
      <w:pPr>
        <w:pStyle w:val="a8"/>
        <w:rPr>
          <w:shd w:val="clear" w:color="auto" w:fill="F0F0F0"/>
        </w:rPr>
      </w:pPr>
      <w:r>
        <w:t xml:space="preserve"> </w:t>
      </w:r>
      <w:hyperlink r:id="rId5099" w:history="1">
        <w:r>
          <w:rPr>
            <w:rStyle w:val="a4"/>
            <w:shd w:val="clear" w:color="auto" w:fill="F0F0F0"/>
          </w:rPr>
          <w:t>Федеральным законом</w:t>
        </w:r>
      </w:hyperlink>
      <w:r>
        <w:rPr>
          <w:shd w:val="clear" w:color="auto" w:fill="F0F0F0"/>
        </w:rPr>
        <w:t xml:space="preserve"> от 26 января 2007 г. N 5-ФЗ в статью 1062 настоящего Кодекса внесены изменения</w:t>
      </w:r>
    </w:p>
    <w:p w:rsidR="00000000" w:rsidRDefault="00FE1CF5">
      <w:pPr>
        <w:pStyle w:val="a8"/>
        <w:rPr>
          <w:shd w:val="clear" w:color="auto" w:fill="F0F0F0"/>
        </w:rPr>
      </w:pPr>
      <w:r>
        <w:t xml:space="preserve"> </w:t>
      </w:r>
      <w:hyperlink r:id="rId5100" w:history="1">
        <w:r>
          <w:rPr>
            <w:rStyle w:val="a4"/>
            <w:shd w:val="clear" w:color="auto" w:fill="F0F0F0"/>
          </w:rPr>
          <w:t>См. текст статьи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Согласно </w:t>
      </w:r>
      <w:hyperlink r:id="rId5101" w:history="1">
        <w:r>
          <w:rPr>
            <w:rStyle w:val="a4"/>
            <w:shd w:val="clear" w:color="auto" w:fill="F0F0F0"/>
          </w:rPr>
          <w:t>Определению</w:t>
        </w:r>
      </w:hyperlink>
      <w:r>
        <w:rPr>
          <w:shd w:val="clear" w:color="auto" w:fill="F0F0F0"/>
        </w:rPr>
        <w:t xml:space="preserve"> Конституционного Суда РФ от 16 декабря 2002 г. N 282-О положения статьи 1062 не препятствуют предоставлению судебной защиты требованиям, вытекающим из расчетного форвардного контракта, - если по</w:t>
      </w:r>
      <w:r>
        <w:rPr>
          <w:shd w:val="clear" w:color="auto" w:fill="F0F0F0"/>
        </w:rPr>
        <w:t xml:space="preserve"> своему существу он соответствует гражданско-правовым критериям сделок, требования по которым подлежат защите в судебном порядке</w:t>
      </w:r>
    </w:p>
    <w:p w:rsidR="00000000" w:rsidRDefault="00FE1CF5">
      <w:pPr>
        <w:pStyle w:val="a7"/>
        <w:rPr>
          <w:shd w:val="clear" w:color="auto" w:fill="F0F0F0"/>
        </w:rPr>
      </w:pPr>
      <w:r>
        <w:t xml:space="preserve"> </w:t>
      </w:r>
    </w:p>
    <w:p w:rsidR="00000000" w:rsidRDefault="00FE1CF5">
      <w:pPr>
        <w:pStyle w:val="a5"/>
      </w:pPr>
      <w:r>
        <w:rPr>
          <w:rStyle w:val="a3"/>
        </w:rPr>
        <w:t>Статья 1062.</w:t>
      </w:r>
      <w:r>
        <w:t xml:space="preserve"> Требования, связанные с организацией игр и пари и участием в них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02" w:history="1">
        <w:r>
          <w:rPr>
            <w:rStyle w:val="a4"/>
            <w:shd w:val="clear" w:color="auto" w:fill="F0F0F0"/>
          </w:rPr>
          <w:t>Энциклопедии</w:t>
        </w:r>
      </w:hyperlink>
      <w:r>
        <w:rPr>
          <w:shd w:val="clear" w:color="auto" w:fill="F0F0F0"/>
        </w:rPr>
        <w:t xml:space="preserve">, </w:t>
      </w:r>
      <w:hyperlink r:id="rId5103" w:history="1">
        <w:r>
          <w:rPr>
            <w:rStyle w:val="a4"/>
            <w:shd w:val="clear" w:color="auto" w:fill="F0F0F0"/>
          </w:rPr>
          <w:t>позиции высших судов</w:t>
        </w:r>
      </w:hyperlink>
      <w:r>
        <w:rPr>
          <w:shd w:val="clear" w:color="auto" w:fill="F0F0F0"/>
        </w:rPr>
        <w:t xml:space="preserve"> и другие комментарии к статье 1062 ГК РФ</w:t>
      </w:r>
    </w:p>
    <w:p w:rsidR="00000000" w:rsidRDefault="00FE1CF5">
      <w:bookmarkStart w:id="5852" w:name="sub_106201"/>
      <w:r>
        <w:t xml:space="preserve">1. Требования граждан и юридических лиц, связанные с организацией игр и </w:t>
      </w:r>
      <w:hyperlink r:id="rId5104" w:history="1">
        <w:r>
          <w:rPr>
            <w:rStyle w:val="a4"/>
          </w:rPr>
          <w:t>пари</w:t>
        </w:r>
      </w:hyperlink>
      <w:r>
        <w:t xml:space="preserve"> или с участием в них, не подлежат судебной защите, за исключением требований лиц, принявших участие в играх или пари под влиянием обмана, насилия, угрозы или злонамеренного соглашения их пр</w:t>
      </w:r>
      <w:r>
        <w:t xml:space="preserve">едставителя с организатором игр или пари, а также требований, указанных в </w:t>
      </w:r>
      <w:hyperlink w:anchor="sub_10635" w:history="1">
        <w:r>
          <w:rPr>
            <w:rStyle w:val="a4"/>
          </w:rPr>
          <w:t>пункте 5 статьи 1063</w:t>
        </w:r>
      </w:hyperlink>
      <w:r>
        <w:t xml:space="preserve"> настоящего Кодекса.</w:t>
      </w:r>
    </w:p>
    <w:p w:rsidR="00000000" w:rsidRDefault="00FE1CF5">
      <w:pPr>
        <w:pStyle w:val="a7"/>
        <w:rPr>
          <w:color w:val="000000"/>
          <w:sz w:val="16"/>
          <w:szCs w:val="16"/>
          <w:shd w:val="clear" w:color="auto" w:fill="F0F0F0"/>
        </w:rPr>
      </w:pPr>
      <w:bookmarkStart w:id="5853" w:name="sub_10622"/>
      <w:bookmarkEnd w:id="5852"/>
      <w:r>
        <w:rPr>
          <w:color w:val="000000"/>
          <w:sz w:val="16"/>
          <w:szCs w:val="16"/>
          <w:shd w:val="clear" w:color="auto" w:fill="F0F0F0"/>
        </w:rPr>
        <w:t>Информация об изменениях:</w:t>
      </w:r>
    </w:p>
    <w:bookmarkEnd w:id="5853"/>
    <w:p w:rsidR="00000000" w:rsidRDefault="00FE1CF5">
      <w:pPr>
        <w:pStyle w:val="a8"/>
        <w:rPr>
          <w:shd w:val="clear" w:color="auto" w:fill="F0F0F0"/>
        </w:rPr>
      </w:pPr>
      <w:r>
        <w:t xml:space="preserve"> </w:t>
      </w:r>
      <w:hyperlink r:id="rId5105" w:history="1">
        <w:r>
          <w:rPr>
            <w:rStyle w:val="a4"/>
            <w:shd w:val="clear" w:color="auto" w:fill="F0F0F0"/>
          </w:rPr>
          <w:t>Федеральным законом</w:t>
        </w:r>
      </w:hyperlink>
      <w:r>
        <w:rPr>
          <w:shd w:val="clear" w:color="auto" w:fill="F0F0F0"/>
        </w:rPr>
        <w:t xml:space="preserve"> от 29 декабря 2014 г. N 460-ФЗ в пункт 2 статьи 1062 внесены изменения, </w:t>
      </w:r>
      <w:hyperlink r:id="rId5106" w:history="1">
        <w:r>
          <w:rPr>
            <w:rStyle w:val="a4"/>
            <w:shd w:val="clear" w:color="auto" w:fill="F0F0F0"/>
          </w:rPr>
          <w:t>вступающие в силу</w:t>
        </w:r>
      </w:hyperlink>
      <w:r>
        <w:rPr>
          <w:shd w:val="clear" w:color="auto" w:fill="F0F0F0"/>
        </w:rPr>
        <w:t xml:space="preserve"> с 1 января 2015 г.</w:t>
      </w:r>
    </w:p>
    <w:p w:rsidR="00000000" w:rsidRDefault="00FE1CF5">
      <w:pPr>
        <w:pStyle w:val="a8"/>
        <w:rPr>
          <w:shd w:val="clear" w:color="auto" w:fill="F0F0F0"/>
        </w:rPr>
      </w:pPr>
      <w:r>
        <w:t xml:space="preserve"> </w:t>
      </w:r>
      <w:hyperlink r:id="rId5107" w:history="1">
        <w:r>
          <w:rPr>
            <w:rStyle w:val="a4"/>
            <w:shd w:val="clear" w:color="auto" w:fill="F0F0F0"/>
          </w:rPr>
          <w:t>См. текст пункта в предыдущей редакции</w:t>
        </w:r>
      </w:hyperlink>
    </w:p>
    <w:p w:rsidR="00000000" w:rsidRDefault="00FE1CF5">
      <w:r>
        <w:t>2. На требования, связанные с участием в сделках, предусматривающих обязанность стороны или сторон сделки уплачивать денежные суммы в зависимости от изменения цен на товары, ценные бумаги, курса соответств</w:t>
      </w:r>
      <w:r>
        <w:t xml:space="preserve">ующей валюты, величины процентных ставок, уровня инфляции или от значений, рассчитываемых на основании совокупности указанных показателей, либо от наступления иного обстоятельства, которое предусмотрено законом и относительно которого неизвестно, наступит </w:t>
      </w:r>
      <w:r>
        <w:t>оно или не наступит, правила настоящей главы не распространяются. Указанные требования подлежат судебной защите, если хотя бы одной из сторон сделки является юридическое лицо, получившее лицензию на осуществление банковских операций или лицензию на осущест</w:t>
      </w:r>
      <w:r>
        <w:t>вление профессиональной деятельности на рынке ценных бумаг, либо хотя бы одной из сторон сделки, заключенной на бирже, является юридическое лицо, получившее лицензию, на основании которой возможно заключение сделок на бирже, а также в иных случаях, предусм</w:t>
      </w:r>
      <w:r>
        <w:t>отренных законом.</w:t>
      </w:r>
    </w:p>
    <w:p w:rsidR="00000000" w:rsidRDefault="00FE1CF5">
      <w:bookmarkStart w:id="5854" w:name="sub_106222"/>
      <w:r>
        <w:t xml:space="preserve">Требования, связанные с участием граждан в указанных в настоящем пункте сделках, подлежат судебной защите только при условии их заключения на бирже, а также в иных случаях, предусмотренных </w:t>
      </w:r>
      <w:hyperlink r:id="rId5108" w:history="1">
        <w:r>
          <w:rPr>
            <w:rStyle w:val="a4"/>
          </w:rPr>
          <w:t>законом</w:t>
        </w:r>
      </w:hyperlink>
      <w:r>
        <w:t>.</w:t>
      </w:r>
    </w:p>
    <w:bookmarkEnd w:id="5854"/>
    <w:p w:rsidR="00000000" w:rsidRDefault="00FE1CF5"/>
    <w:p w:rsidR="00000000" w:rsidRDefault="00FE1CF5">
      <w:pPr>
        <w:pStyle w:val="a7"/>
        <w:rPr>
          <w:color w:val="000000"/>
          <w:sz w:val="16"/>
          <w:szCs w:val="16"/>
          <w:shd w:val="clear" w:color="auto" w:fill="F0F0F0"/>
        </w:rPr>
      </w:pPr>
      <w:bookmarkStart w:id="5855" w:name="sub_1063"/>
      <w:r>
        <w:rPr>
          <w:color w:val="000000"/>
          <w:sz w:val="16"/>
          <w:szCs w:val="16"/>
          <w:shd w:val="clear" w:color="auto" w:fill="F0F0F0"/>
        </w:rPr>
        <w:t>Информация об изменениях:</w:t>
      </w:r>
    </w:p>
    <w:bookmarkEnd w:id="5855"/>
    <w:p w:rsidR="00000000" w:rsidRDefault="00FE1CF5">
      <w:pPr>
        <w:pStyle w:val="a8"/>
        <w:rPr>
          <w:shd w:val="clear" w:color="auto" w:fill="F0F0F0"/>
        </w:rPr>
      </w:pPr>
      <w:r>
        <w:t xml:space="preserve"> </w:t>
      </w:r>
      <w:hyperlink r:id="rId5109" w:history="1">
        <w:r>
          <w:rPr>
            <w:rStyle w:val="a4"/>
            <w:shd w:val="clear" w:color="auto" w:fill="F0F0F0"/>
          </w:rPr>
          <w:t>Федеральным законом</w:t>
        </w:r>
      </w:hyperlink>
      <w:r>
        <w:rPr>
          <w:shd w:val="clear" w:color="auto" w:fill="F0F0F0"/>
        </w:rPr>
        <w:t xml:space="preserve"> от 11 ноября 2003 г. N 138-ФЗ в статью 1063 настоящего Кодекса </w:t>
      </w:r>
      <w:r>
        <w:rPr>
          <w:shd w:val="clear" w:color="auto" w:fill="F0F0F0"/>
        </w:rPr>
        <w:lastRenderedPageBreak/>
        <w:t xml:space="preserve">внесены изменения, </w:t>
      </w:r>
      <w:hyperlink r:id="rId5110" w:history="1">
        <w:r>
          <w:rPr>
            <w:rStyle w:val="a4"/>
            <w:shd w:val="clear" w:color="auto" w:fill="F0F0F0"/>
          </w:rPr>
          <w:t>вступающие в силу</w:t>
        </w:r>
      </w:hyperlink>
      <w:r>
        <w:rPr>
          <w:shd w:val="clear" w:color="auto" w:fill="F0F0F0"/>
        </w:rPr>
        <w:t xml:space="preserve"> с 1 января 2004 г.</w:t>
      </w:r>
    </w:p>
    <w:p w:rsidR="00000000" w:rsidRDefault="00FE1CF5">
      <w:pPr>
        <w:pStyle w:val="a8"/>
        <w:rPr>
          <w:shd w:val="clear" w:color="auto" w:fill="F0F0F0"/>
        </w:rPr>
      </w:pPr>
      <w:r>
        <w:t xml:space="preserve"> </w:t>
      </w:r>
      <w:hyperlink r:id="rId5111" w:history="1">
        <w:r>
          <w:rPr>
            <w:rStyle w:val="a4"/>
            <w:shd w:val="clear" w:color="auto" w:fill="F0F0F0"/>
          </w:rPr>
          <w:t>См. текст</w:t>
        </w:r>
        <w:r>
          <w:rPr>
            <w:rStyle w:val="a4"/>
            <w:shd w:val="clear" w:color="auto" w:fill="F0F0F0"/>
          </w:rPr>
          <w:t xml:space="preserve">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1063.</w:t>
      </w:r>
      <w:r>
        <w:t xml:space="preserve"> Проведение лотерей, тотализаторов и иных игр государством и муниципальными образованиями или по их разрешению</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12" w:history="1">
        <w:r>
          <w:rPr>
            <w:rStyle w:val="a4"/>
            <w:shd w:val="clear" w:color="auto" w:fill="F0F0F0"/>
          </w:rPr>
          <w:t>Энциклопедии</w:t>
        </w:r>
      </w:hyperlink>
      <w:r>
        <w:rPr>
          <w:shd w:val="clear" w:color="auto" w:fill="F0F0F0"/>
        </w:rPr>
        <w:t xml:space="preserve">, </w:t>
      </w:r>
      <w:hyperlink r:id="rId5113" w:history="1">
        <w:r>
          <w:rPr>
            <w:rStyle w:val="a4"/>
            <w:shd w:val="clear" w:color="auto" w:fill="F0F0F0"/>
          </w:rPr>
          <w:t>позиции высших судов</w:t>
        </w:r>
      </w:hyperlink>
      <w:r>
        <w:rPr>
          <w:shd w:val="clear" w:color="auto" w:fill="F0F0F0"/>
        </w:rPr>
        <w:t xml:space="preserve"> и другие комментарии к статье 1063 ГК РФ</w:t>
      </w:r>
    </w:p>
    <w:p w:rsidR="00000000" w:rsidRDefault="00FE1CF5">
      <w:pPr>
        <w:pStyle w:val="a7"/>
        <w:rPr>
          <w:color w:val="000000"/>
          <w:sz w:val="16"/>
          <w:szCs w:val="16"/>
          <w:shd w:val="clear" w:color="auto" w:fill="F0F0F0"/>
        </w:rPr>
      </w:pPr>
      <w:bookmarkStart w:id="5856" w:name="sub_106301"/>
      <w:r>
        <w:rPr>
          <w:color w:val="000000"/>
          <w:sz w:val="16"/>
          <w:szCs w:val="16"/>
          <w:shd w:val="clear" w:color="auto" w:fill="F0F0F0"/>
        </w:rPr>
        <w:t>Информация об изменениях:</w:t>
      </w:r>
    </w:p>
    <w:bookmarkEnd w:id="5856"/>
    <w:p w:rsidR="00000000" w:rsidRDefault="00FE1CF5">
      <w:pPr>
        <w:pStyle w:val="a8"/>
        <w:rPr>
          <w:shd w:val="clear" w:color="auto" w:fill="F0F0F0"/>
        </w:rPr>
      </w:pPr>
      <w:r>
        <w:t xml:space="preserve"> </w:t>
      </w:r>
      <w:hyperlink r:id="rId5114" w:history="1">
        <w:r>
          <w:rPr>
            <w:rStyle w:val="a4"/>
            <w:shd w:val="clear" w:color="auto" w:fill="F0F0F0"/>
          </w:rPr>
          <w:t>Федеральным законом</w:t>
        </w:r>
      </w:hyperlink>
      <w:r>
        <w:rPr>
          <w:shd w:val="clear" w:color="auto" w:fill="F0F0F0"/>
        </w:rPr>
        <w:t xml:space="preserve"> от 2</w:t>
      </w:r>
      <w:r>
        <w:rPr>
          <w:shd w:val="clear" w:color="auto" w:fill="F0F0F0"/>
        </w:rPr>
        <w:t xml:space="preserve">8 декабря 2013 г. N 416-ФЗ пункт 1 статьи 1063 настоящего Кодекса изложен в новой редакции, </w:t>
      </w:r>
      <w:hyperlink r:id="rId5115" w:history="1">
        <w:r>
          <w:rPr>
            <w:rStyle w:val="a4"/>
            <w:shd w:val="clear" w:color="auto" w:fill="F0F0F0"/>
          </w:rPr>
          <w:t>вступающей в силу</w:t>
        </w:r>
      </w:hyperlink>
      <w:r>
        <w:rPr>
          <w:shd w:val="clear" w:color="auto" w:fill="F0F0F0"/>
        </w:rPr>
        <w:t xml:space="preserve"> по истечении тридцати дней после дня </w:t>
      </w:r>
      <w:hyperlink r:id="rId5116"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117" w:history="1">
        <w:r>
          <w:rPr>
            <w:rStyle w:val="a4"/>
            <w:shd w:val="clear" w:color="auto" w:fill="F0F0F0"/>
          </w:rPr>
          <w:t>См. текст пункта в предыдущей редакции</w:t>
        </w:r>
      </w:hyperlink>
    </w:p>
    <w:p w:rsidR="00000000" w:rsidRDefault="00FE1CF5">
      <w:r>
        <w:t>1. Отношения между организаторами тотализаторов (взаимных пари) и других основанных на риске игр и участниками таких игр, а также между операторами лотерей и участниками лотерей регулируются законами и основаны на договоре.</w:t>
      </w:r>
    </w:p>
    <w:p w:rsidR="00000000" w:rsidRDefault="00FE1CF5">
      <w:pPr>
        <w:pStyle w:val="a7"/>
        <w:rPr>
          <w:color w:val="000000"/>
          <w:sz w:val="16"/>
          <w:szCs w:val="16"/>
          <w:shd w:val="clear" w:color="auto" w:fill="F0F0F0"/>
        </w:rPr>
      </w:pPr>
      <w:bookmarkStart w:id="5857" w:name="sub_106302"/>
      <w:r>
        <w:rPr>
          <w:color w:val="000000"/>
          <w:sz w:val="16"/>
          <w:szCs w:val="16"/>
          <w:shd w:val="clear" w:color="auto" w:fill="F0F0F0"/>
        </w:rPr>
        <w:t>Информация об изменени</w:t>
      </w:r>
      <w:r>
        <w:rPr>
          <w:color w:val="000000"/>
          <w:sz w:val="16"/>
          <w:szCs w:val="16"/>
          <w:shd w:val="clear" w:color="auto" w:fill="F0F0F0"/>
        </w:rPr>
        <w:t>ях:</w:t>
      </w:r>
    </w:p>
    <w:bookmarkEnd w:id="5857"/>
    <w:p w:rsidR="00000000" w:rsidRDefault="00FE1CF5">
      <w:pPr>
        <w:pStyle w:val="a8"/>
        <w:rPr>
          <w:shd w:val="clear" w:color="auto" w:fill="F0F0F0"/>
        </w:rPr>
      </w:pPr>
      <w:r>
        <w:t xml:space="preserve"> </w:t>
      </w:r>
      <w:hyperlink r:id="rId5118" w:history="1">
        <w:r>
          <w:rPr>
            <w:rStyle w:val="a4"/>
            <w:shd w:val="clear" w:color="auto" w:fill="F0F0F0"/>
          </w:rPr>
          <w:t>Федеральным законом</w:t>
        </w:r>
      </w:hyperlink>
      <w:r>
        <w:rPr>
          <w:shd w:val="clear" w:color="auto" w:fill="F0F0F0"/>
        </w:rPr>
        <w:t xml:space="preserve"> от 21 июля 2014 г. N 222-ФЗ в пункт 2 статьи 1063 настоящего Кодекса внесены изменения, </w:t>
      </w:r>
      <w:hyperlink r:id="rId5119" w:history="1">
        <w:r>
          <w:rPr>
            <w:rStyle w:val="a4"/>
            <w:shd w:val="clear" w:color="auto" w:fill="F0F0F0"/>
          </w:rPr>
          <w:t>вступаю</w:t>
        </w:r>
        <w:r>
          <w:rPr>
            <w:rStyle w:val="a4"/>
            <w:shd w:val="clear" w:color="auto" w:fill="F0F0F0"/>
          </w:rPr>
          <w:t>щие в силу</w:t>
        </w:r>
      </w:hyperlink>
      <w:r>
        <w:rPr>
          <w:shd w:val="clear" w:color="auto" w:fill="F0F0F0"/>
        </w:rPr>
        <w:t xml:space="preserve"> по истечении тридцати дней после дня </w:t>
      </w:r>
      <w:hyperlink r:id="rId5120"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121" w:history="1">
        <w:r>
          <w:rPr>
            <w:rStyle w:val="a4"/>
            <w:shd w:val="clear" w:color="auto" w:fill="F0F0F0"/>
          </w:rPr>
          <w:t>См. текст пункта</w:t>
        </w:r>
        <w:r>
          <w:rPr>
            <w:rStyle w:val="a4"/>
            <w:shd w:val="clear" w:color="auto" w:fill="F0F0F0"/>
          </w:rPr>
          <w:t xml:space="preserve"> в предыдущей редакции</w:t>
        </w:r>
      </w:hyperlink>
    </w:p>
    <w:p w:rsidR="00000000" w:rsidRDefault="00FE1CF5">
      <w:r>
        <w:t>2. Договор между организатором и участником игр оформляется выдачей билета, квитанции или иным предусмотренным правилами организации игр способом. Договор между оператором лотереи и участником лотереи оформляется выдачей лотерейно</w:t>
      </w:r>
      <w:r>
        <w:t>го билета, лотерейной квитанции или электронным лотерейным билетом.</w:t>
      </w:r>
    </w:p>
    <w:p w:rsidR="00000000" w:rsidRDefault="00FE1CF5">
      <w:bookmarkStart w:id="5858" w:name="sub_10633"/>
      <w:r>
        <w:t xml:space="preserve">3. Предложение о заключении договора, предусмотренного </w:t>
      </w:r>
      <w:hyperlink w:anchor="sub_106301" w:history="1">
        <w:r>
          <w:rPr>
            <w:rStyle w:val="a4"/>
          </w:rPr>
          <w:t>пунктом 1</w:t>
        </w:r>
      </w:hyperlink>
      <w:r>
        <w:t xml:space="preserve"> настоящей статьи, должно включать условия о сроке проведения игр и порядке определения</w:t>
      </w:r>
      <w:r>
        <w:t xml:space="preserve"> выигрыша и его размере.</w:t>
      </w:r>
    </w:p>
    <w:p w:rsidR="00000000" w:rsidRDefault="00FE1CF5">
      <w:bookmarkStart w:id="5859" w:name="sub_1063302"/>
      <w:bookmarkEnd w:id="5858"/>
      <w:r>
        <w:t xml:space="preserve">В случае отказа организатора игр от их проведения в установленный срок участники игр вправе требовать от их организатора возмещения понесенного из-за отмены игр или переноса их срока </w:t>
      </w:r>
      <w:hyperlink w:anchor="sub_15001" w:history="1">
        <w:r>
          <w:rPr>
            <w:rStyle w:val="a4"/>
          </w:rPr>
          <w:t>реал</w:t>
        </w:r>
        <w:r>
          <w:rPr>
            <w:rStyle w:val="a4"/>
          </w:rPr>
          <w:t>ьного ущерба</w:t>
        </w:r>
      </w:hyperlink>
      <w:r>
        <w:t>.</w:t>
      </w:r>
    </w:p>
    <w:p w:rsidR="00000000" w:rsidRDefault="00FE1CF5">
      <w:pPr>
        <w:pStyle w:val="a7"/>
        <w:rPr>
          <w:color w:val="000000"/>
          <w:sz w:val="16"/>
          <w:szCs w:val="16"/>
          <w:shd w:val="clear" w:color="auto" w:fill="F0F0F0"/>
        </w:rPr>
      </w:pPr>
      <w:bookmarkStart w:id="5860" w:name="sub_10634"/>
      <w:bookmarkEnd w:id="5859"/>
      <w:r>
        <w:rPr>
          <w:color w:val="000000"/>
          <w:sz w:val="16"/>
          <w:szCs w:val="16"/>
          <w:shd w:val="clear" w:color="auto" w:fill="F0F0F0"/>
        </w:rPr>
        <w:t>Информация об изменениях:</w:t>
      </w:r>
    </w:p>
    <w:bookmarkEnd w:id="5860"/>
    <w:p w:rsidR="00000000" w:rsidRDefault="00FE1CF5">
      <w:pPr>
        <w:pStyle w:val="a8"/>
        <w:rPr>
          <w:shd w:val="clear" w:color="auto" w:fill="F0F0F0"/>
        </w:rPr>
      </w:pPr>
      <w:r>
        <w:t xml:space="preserve"> </w:t>
      </w:r>
      <w:hyperlink r:id="rId5122" w:history="1">
        <w:r>
          <w:rPr>
            <w:rStyle w:val="a4"/>
            <w:shd w:val="clear" w:color="auto" w:fill="F0F0F0"/>
          </w:rPr>
          <w:t>Федеральным законом</w:t>
        </w:r>
      </w:hyperlink>
      <w:r>
        <w:rPr>
          <w:shd w:val="clear" w:color="auto" w:fill="F0F0F0"/>
        </w:rPr>
        <w:t xml:space="preserve"> от 28 декабря 2013 г. N 416-ФЗ в пункт 4 статьи 1063 настоящего Кодекса внесены изменения, </w:t>
      </w:r>
      <w:hyperlink r:id="rId5123" w:history="1">
        <w:r>
          <w:rPr>
            <w:rStyle w:val="a4"/>
            <w:shd w:val="clear" w:color="auto" w:fill="F0F0F0"/>
          </w:rPr>
          <w:t>вступающие в силу</w:t>
        </w:r>
      </w:hyperlink>
      <w:r>
        <w:rPr>
          <w:shd w:val="clear" w:color="auto" w:fill="F0F0F0"/>
        </w:rPr>
        <w:t xml:space="preserve"> по истечении тридцати дней после дня </w:t>
      </w:r>
      <w:hyperlink r:id="rId5124"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125" w:history="1">
        <w:r>
          <w:rPr>
            <w:rStyle w:val="a4"/>
            <w:shd w:val="clear" w:color="auto" w:fill="F0F0F0"/>
          </w:rPr>
          <w:t>См. текст пункта в предыдущей редакции</w:t>
        </w:r>
      </w:hyperlink>
    </w:p>
    <w:p w:rsidR="00000000" w:rsidRDefault="00FE1CF5">
      <w:r>
        <w:t>4. Лицам, которые в соответствии с условиями проведения лотереи, тотализатора или иных игр признаются выигравшими, должен быть выплачен оператором лотереи, органи</w:t>
      </w:r>
      <w:r>
        <w:t xml:space="preserve">затором игр выигрыш в предусмотренных условиями проведения игр размере, форме (денежной или в натуре) и срок, а если срок в этих условиях не указан, не позднее десяти дней с момента определения результатов игр либо в иной срок, установленный </w:t>
      </w:r>
      <w:hyperlink r:id="rId5126" w:history="1">
        <w:r>
          <w:rPr>
            <w:rStyle w:val="a4"/>
          </w:rPr>
          <w:t>законом</w:t>
        </w:r>
      </w:hyperlink>
      <w:r>
        <w:t>.</w:t>
      </w:r>
    </w:p>
    <w:p w:rsidR="00000000" w:rsidRDefault="00FE1CF5">
      <w:pPr>
        <w:pStyle w:val="a7"/>
        <w:rPr>
          <w:color w:val="000000"/>
          <w:sz w:val="16"/>
          <w:szCs w:val="16"/>
          <w:shd w:val="clear" w:color="auto" w:fill="F0F0F0"/>
        </w:rPr>
      </w:pPr>
      <w:bookmarkStart w:id="5861" w:name="sub_10635"/>
      <w:r>
        <w:rPr>
          <w:color w:val="000000"/>
          <w:sz w:val="16"/>
          <w:szCs w:val="16"/>
          <w:shd w:val="clear" w:color="auto" w:fill="F0F0F0"/>
        </w:rPr>
        <w:t>Информация об изменениях:</w:t>
      </w:r>
    </w:p>
    <w:bookmarkEnd w:id="5861"/>
    <w:p w:rsidR="00000000" w:rsidRDefault="00FE1CF5">
      <w:pPr>
        <w:pStyle w:val="a8"/>
        <w:rPr>
          <w:shd w:val="clear" w:color="auto" w:fill="F0F0F0"/>
        </w:rPr>
      </w:pPr>
      <w:r>
        <w:t xml:space="preserve"> </w:t>
      </w:r>
      <w:hyperlink r:id="rId5127" w:history="1">
        <w:r>
          <w:rPr>
            <w:rStyle w:val="a4"/>
            <w:shd w:val="clear" w:color="auto" w:fill="F0F0F0"/>
          </w:rPr>
          <w:t>Федеральным законом</w:t>
        </w:r>
      </w:hyperlink>
      <w:r>
        <w:rPr>
          <w:shd w:val="clear" w:color="auto" w:fill="F0F0F0"/>
        </w:rPr>
        <w:t xml:space="preserve"> от 28 декабря 2013 г. N 416-ФЗ в пункт 5 статьи 1063 настоящего Ко</w:t>
      </w:r>
      <w:r>
        <w:rPr>
          <w:shd w:val="clear" w:color="auto" w:fill="F0F0F0"/>
        </w:rPr>
        <w:t xml:space="preserve">декса внесены изменения, </w:t>
      </w:r>
      <w:hyperlink r:id="rId5128" w:history="1">
        <w:r>
          <w:rPr>
            <w:rStyle w:val="a4"/>
            <w:shd w:val="clear" w:color="auto" w:fill="F0F0F0"/>
          </w:rPr>
          <w:t>вступающие в силу</w:t>
        </w:r>
      </w:hyperlink>
      <w:r>
        <w:rPr>
          <w:shd w:val="clear" w:color="auto" w:fill="F0F0F0"/>
        </w:rPr>
        <w:t xml:space="preserve"> по истечении тридцати дней после дня </w:t>
      </w:r>
      <w:hyperlink r:id="rId5129" w:history="1">
        <w:r>
          <w:rPr>
            <w:rStyle w:val="a4"/>
            <w:shd w:val="clear" w:color="auto" w:fill="F0F0F0"/>
          </w:rPr>
          <w:t>официального опубликования</w:t>
        </w:r>
      </w:hyperlink>
      <w:r>
        <w:rPr>
          <w:shd w:val="clear" w:color="auto" w:fill="F0F0F0"/>
        </w:rPr>
        <w:t xml:space="preserve"> названного Федеральн</w:t>
      </w:r>
      <w:r>
        <w:rPr>
          <w:shd w:val="clear" w:color="auto" w:fill="F0F0F0"/>
        </w:rPr>
        <w:t>ого закона</w:t>
      </w:r>
    </w:p>
    <w:p w:rsidR="00000000" w:rsidRDefault="00FE1CF5">
      <w:pPr>
        <w:pStyle w:val="a8"/>
        <w:rPr>
          <w:shd w:val="clear" w:color="auto" w:fill="F0F0F0"/>
        </w:rPr>
      </w:pPr>
      <w:r>
        <w:t xml:space="preserve"> </w:t>
      </w:r>
      <w:hyperlink r:id="rId5130" w:history="1">
        <w:r>
          <w:rPr>
            <w:rStyle w:val="a4"/>
            <w:shd w:val="clear" w:color="auto" w:fill="F0F0F0"/>
          </w:rPr>
          <w:t>См. текст пункта в предыдущей редакции</w:t>
        </w:r>
      </w:hyperlink>
    </w:p>
    <w:p w:rsidR="00000000" w:rsidRDefault="00FE1CF5">
      <w:r>
        <w:t xml:space="preserve">5. В случае неисполнения оператором лотереи, организатором игр указанной в </w:t>
      </w:r>
      <w:hyperlink w:anchor="sub_10634" w:history="1">
        <w:r>
          <w:rPr>
            <w:rStyle w:val="a4"/>
          </w:rPr>
          <w:t>пункте 4</w:t>
        </w:r>
      </w:hyperlink>
      <w:r>
        <w:t xml:space="preserve"> настоящей статьи обязаннос</w:t>
      </w:r>
      <w:r>
        <w:t xml:space="preserve">ти участник, выигравший в лотерее, тотализаторе или иных играх, вправе требовать от оператора лотереи, организатора игр выплаты выигрыша, а также возмещения </w:t>
      </w:r>
      <w:r>
        <w:lastRenderedPageBreak/>
        <w:t>убытков, причиненных нарушением договора со стороны оператора лотереи, организатора игр.</w:t>
      </w:r>
    </w:p>
    <w:p w:rsidR="00000000" w:rsidRDefault="00FE1CF5"/>
    <w:p w:rsidR="00000000" w:rsidRDefault="00FE1CF5">
      <w:pPr>
        <w:pStyle w:val="1"/>
      </w:pPr>
      <w:bookmarkStart w:id="5862" w:name="sub_2059"/>
      <w:r>
        <w:t>Г</w:t>
      </w:r>
      <w:r>
        <w:t>лава 59. Обязательства вследствие причинения вреда</w:t>
      </w:r>
    </w:p>
    <w:bookmarkEnd w:id="58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судами гражданского законодательства, регулирующего отношения по обязательствам вследствие причинения вреда жизни или здоровью гражданина, см. </w:t>
      </w:r>
      <w:hyperlink r:id="rId5131" w:history="1">
        <w:r>
          <w:rPr>
            <w:rStyle w:val="a4"/>
            <w:shd w:val="clear" w:color="auto" w:fill="F0F0F0"/>
          </w:rPr>
          <w:t>постановление</w:t>
        </w:r>
      </w:hyperlink>
      <w:r>
        <w:rPr>
          <w:shd w:val="clear" w:color="auto" w:fill="F0F0F0"/>
        </w:rPr>
        <w:t xml:space="preserve"> Пленума Верховного Суда РФ от 26 января 2010 г. N 1</w:t>
      </w:r>
    </w:p>
    <w:p w:rsidR="00000000" w:rsidRDefault="00FE1CF5">
      <w:pPr>
        <w:pStyle w:val="a7"/>
        <w:rPr>
          <w:shd w:val="clear" w:color="auto" w:fill="F0F0F0"/>
        </w:rPr>
      </w:pPr>
      <w:r>
        <w:t xml:space="preserve"> </w:t>
      </w:r>
    </w:p>
    <w:p w:rsidR="00000000" w:rsidRDefault="00FE1CF5">
      <w:pPr>
        <w:pStyle w:val="1"/>
      </w:pPr>
      <w:bookmarkStart w:id="5863" w:name="sub_1064"/>
      <w:r>
        <w:t>§ 1. Общие положения о возмещении вреда</w:t>
      </w:r>
    </w:p>
    <w:bookmarkEnd w:id="5863"/>
    <w:p w:rsidR="00000000" w:rsidRDefault="00FE1CF5"/>
    <w:p w:rsidR="00000000" w:rsidRDefault="00FE1CF5">
      <w:pPr>
        <w:pStyle w:val="a5"/>
      </w:pPr>
      <w:bookmarkStart w:id="5864" w:name="sub_201064"/>
      <w:r>
        <w:rPr>
          <w:rStyle w:val="a3"/>
        </w:rPr>
        <w:t>Статья 1064.</w:t>
      </w:r>
      <w:r>
        <w:t xml:space="preserve"> Общие основания ответственности за причинение вреда</w:t>
      </w:r>
    </w:p>
    <w:bookmarkEnd w:id="58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32" w:history="1">
        <w:r>
          <w:rPr>
            <w:rStyle w:val="a4"/>
            <w:shd w:val="clear" w:color="auto" w:fill="F0F0F0"/>
          </w:rPr>
          <w:t>Энциклопедии</w:t>
        </w:r>
      </w:hyperlink>
      <w:r>
        <w:rPr>
          <w:shd w:val="clear" w:color="auto" w:fill="F0F0F0"/>
        </w:rPr>
        <w:t xml:space="preserve">, </w:t>
      </w:r>
      <w:hyperlink r:id="rId5133" w:history="1">
        <w:r>
          <w:rPr>
            <w:rStyle w:val="a4"/>
            <w:shd w:val="clear" w:color="auto" w:fill="F0F0F0"/>
          </w:rPr>
          <w:t>позиции высших судов</w:t>
        </w:r>
      </w:hyperlink>
      <w:r>
        <w:rPr>
          <w:shd w:val="clear" w:color="auto" w:fill="F0F0F0"/>
        </w:rPr>
        <w:t xml:space="preserve"> и другие комментарии к статье 1064 ГК РФ</w:t>
      </w:r>
    </w:p>
    <w:p w:rsidR="00000000" w:rsidRDefault="00FE1CF5">
      <w:pPr>
        <w:pStyle w:val="a7"/>
        <w:rPr>
          <w:shd w:val="clear" w:color="auto" w:fill="F0F0F0"/>
        </w:rPr>
      </w:pPr>
      <w:r>
        <w:t xml:space="preserve"> </w:t>
      </w:r>
      <w:r>
        <w:rPr>
          <w:shd w:val="clear" w:color="auto" w:fill="F0F0F0"/>
        </w:rPr>
        <w:t>О конституционно-правовом смысле положений статьи 106</w:t>
      </w:r>
      <w:r>
        <w:rPr>
          <w:shd w:val="clear" w:color="auto" w:fill="F0F0F0"/>
        </w:rPr>
        <w:t xml:space="preserve">4 см. </w:t>
      </w:r>
      <w:hyperlink r:id="rId5134" w:history="1">
        <w:r>
          <w:rPr>
            <w:rStyle w:val="a4"/>
            <w:shd w:val="clear" w:color="auto" w:fill="F0F0F0"/>
          </w:rPr>
          <w:t>постановление</w:t>
        </w:r>
      </w:hyperlink>
      <w:r>
        <w:rPr>
          <w:shd w:val="clear" w:color="auto" w:fill="F0F0F0"/>
        </w:rPr>
        <w:t xml:space="preserve"> Конституционного Суда РФ от 2 июля 2020 г. N 32-П</w:t>
      </w:r>
    </w:p>
    <w:p w:rsidR="00000000" w:rsidRDefault="00FE1CF5">
      <w:pPr>
        <w:pStyle w:val="a7"/>
        <w:rPr>
          <w:shd w:val="clear" w:color="auto" w:fill="F0F0F0"/>
        </w:rPr>
      </w:pPr>
      <w:r>
        <w:t xml:space="preserve"> </w:t>
      </w:r>
      <w:hyperlink r:id="rId5135" w:history="1">
        <w:r>
          <w:rPr>
            <w:rStyle w:val="a4"/>
            <w:shd w:val="clear" w:color="auto" w:fill="F0F0F0"/>
          </w:rPr>
          <w:t>Постановлением</w:t>
        </w:r>
      </w:hyperlink>
      <w:r>
        <w:rPr>
          <w:shd w:val="clear" w:color="auto" w:fill="F0F0F0"/>
        </w:rPr>
        <w:t xml:space="preserve"> Конституционного Суда РФ от 28 апреля </w:t>
      </w:r>
      <w:r>
        <w:rPr>
          <w:shd w:val="clear" w:color="auto" w:fill="F0F0F0"/>
        </w:rPr>
        <w:t xml:space="preserve">2020 г. N 21-П взаимосвязанные положения </w:t>
      </w:r>
      <w:hyperlink w:anchor="sub_15" w:history="1">
        <w:r>
          <w:rPr>
            <w:rStyle w:val="a4"/>
            <w:shd w:val="clear" w:color="auto" w:fill="F0F0F0"/>
          </w:rPr>
          <w:t>статей 15</w:t>
        </w:r>
      </w:hyperlink>
      <w:r>
        <w:rPr>
          <w:shd w:val="clear" w:color="auto" w:fill="F0F0F0"/>
        </w:rPr>
        <w:t xml:space="preserve"> и 1064 ГК РФ признаны не соответствующими Конституции РФ в той мере, в какой по смыслу, придаваемому им правоприменительной практикой в системе действующего правового регулирования,</w:t>
      </w:r>
      <w:r>
        <w:rPr>
          <w:shd w:val="clear" w:color="auto" w:fill="F0F0F0"/>
        </w:rPr>
        <w:t xml:space="preserve"> в том числе с учетом положений </w:t>
      </w:r>
      <w:hyperlink r:id="rId5136" w:history="1">
        <w:r>
          <w:rPr>
            <w:rStyle w:val="a4"/>
            <w:shd w:val="clear" w:color="auto" w:fill="F0F0F0"/>
          </w:rPr>
          <w:t>статей 131</w:t>
        </w:r>
      </w:hyperlink>
      <w:r>
        <w:rPr>
          <w:shd w:val="clear" w:color="auto" w:fill="F0F0F0"/>
        </w:rPr>
        <w:t xml:space="preserve"> и </w:t>
      </w:r>
      <w:hyperlink r:id="rId5137" w:history="1">
        <w:r>
          <w:rPr>
            <w:rStyle w:val="a4"/>
            <w:shd w:val="clear" w:color="auto" w:fill="F0F0F0"/>
          </w:rPr>
          <w:t>132</w:t>
        </w:r>
      </w:hyperlink>
      <w:r>
        <w:rPr>
          <w:shd w:val="clear" w:color="auto" w:fill="F0F0F0"/>
        </w:rPr>
        <w:t xml:space="preserve"> УПК РФ, они не обеспечивают надлежащего уровня правовой опр</w:t>
      </w:r>
      <w:r>
        <w:rPr>
          <w:shd w:val="clear" w:color="auto" w:fill="F0F0F0"/>
        </w:rPr>
        <w:t xml:space="preserve">еделенности применительно к возмещению в разумных пределах необходимых расходов, понесенных потерпевшим (частным обвинителем) на оплату услуг представителя (адвоката) по уголовному делу частного обвинения, прекращенному за отсутствием состава преступления </w:t>
      </w:r>
      <w:r>
        <w:rPr>
          <w:shd w:val="clear" w:color="auto" w:fill="F0F0F0"/>
        </w:rPr>
        <w:t>в связи с декриминализацией деяния</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15" w:history="1">
        <w:r>
          <w:rPr>
            <w:rStyle w:val="a4"/>
            <w:shd w:val="clear" w:color="auto" w:fill="F0F0F0"/>
          </w:rPr>
          <w:t>статьи 15</w:t>
        </w:r>
      </w:hyperlink>
      <w:r>
        <w:rPr>
          <w:shd w:val="clear" w:color="auto" w:fill="F0F0F0"/>
        </w:rPr>
        <w:t xml:space="preserve">, статьи 1064 настоящего Кодекса, </w:t>
      </w:r>
      <w:hyperlink r:id="rId5138" w:history="1">
        <w:r>
          <w:rPr>
            <w:rStyle w:val="a4"/>
            <w:shd w:val="clear" w:color="auto" w:fill="F0F0F0"/>
          </w:rPr>
          <w:t>абзаца второго пункта 1 статьи 9</w:t>
        </w:r>
      </w:hyperlink>
      <w:r>
        <w:rPr>
          <w:shd w:val="clear" w:color="auto" w:fill="F0F0F0"/>
        </w:rPr>
        <w:t xml:space="preserve">, </w:t>
      </w:r>
      <w:hyperlink r:id="rId5139" w:history="1">
        <w:r>
          <w:rPr>
            <w:rStyle w:val="a4"/>
            <w:shd w:val="clear" w:color="auto" w:fill="F0F0F0"/>
          </w:rPr>
          <w:t>пункта 1 статьи 10</w:t>
        </w:r>
      </w:hyperlink>
      <w:r>
        <w:rPr>
          <w:shd w:val="clear" w:color="auto" w:fill="F0F0F0"/>
        </w:rPr>
        <w:t xml:space="preserve"> и </w:t>
      </w:r>
      <w:hyperlink r:id="rId5140" w:history="1">
        <w:r>
          <w:rPr>
            <w:rStyle w:val="a4"/>
            <w:shd w:val="clear" w:color="auto" w:fill="F0F0F0"/>
          </w:rPr>
          <w:t>пункта 3 статьи 59</w:t>
        </w:r>
      </w:hyperlink>
      <w:r>
        <w:rPr>
          <w:shd w:val="clear" w:color="auto" w:fill="F0F0F0"/>
        </w:rPr>
        <w:t xml:space="preserve"> Федерального закона "О несостоятельности (банкротстве)" см. постановления Конст</w:t>
      </w:r>
      <w:r>
        <w:rPr>
          <w:shd w:val="clear" w:color="auto" w:fill="F0F0F0"/>
        </w:rPr>
        <w:t xml:space="preserve">итуционного Суда РФ </w:t>
      </w:r>
      <w:hyperlink r:id="rId5141" w:history="1">
        <w:r>
          <w:rPr>
            <w:rStyle w:val="a4"/>
            <w:shd w:val="clear" w:color="auto" w:fill="F0F0F0"/>
          </w:rPr>
          <w:t>от 5 марта 2019 г. N 14-П</w:t>
        </w:r>
      </w:hyperlink>
      <w:r>
        <w:rPr>
          <w:shd w:val="clear" w:color="auto" w:fill="F0F0F0"/>
        </w:rPr>
        <w:t xml:space="preserve"> и </w:t>
      </w:r>
      <w:hyperlink r:id="rId5142" w:history="1">
        <w:r>
          <w:rPr>
            <w:rStyle w:val="a4"/>
            <w:shd w:val="clear" w:color="auto" w:fill="F0F0F0"/>
          </w:rPr>
          <w:t>от 18 ноября 2019 г. N 36-П</w:t>
        </w:r>
      </w:hyperlink>
    </w:p>
    <w:p w:rsidR="00000000" w:rsidRDefault="00FE1CF5">
      <w:pPr>
        <w:pStyle w:val="a7"/>
        <w:rPr>
          <w:color w:val="000000"/>
          <w:sz w:val="16"/>
          <w:szCs w:val="16"/>
          <w:shd w:val="clear" w:color="auto" w:fill="F0F0F0"/>
        </w:rPr>
      </w:pPr>
      <w:bookmarkStart w:id="5865" w:name="sub_10641"/>
      <w:r>
        <w:rPr>
          <w:color w:val="000000"/>
          <w:sz w:val="16"/>
          <w:szCs w:val="16"/>
          <w:shd w:val="clear" w:color="auto" w:fill="F0F0F0"/>
        </w:rPr>
        <w:t>Информация об изменениях:</w:t>
      </w:r>
    </w:p>
    <w:bookmarkEnd w:id="5865"/>
    <w:p w:rsidR="00000000" w:rsidRDefault="00FE1CF5">
      <w:pPr>
        <w:pStyle w:val="a8"/>
        <w:rPr>
          <w:shd w:val="clear" w:color="auto" w:fill="F0F0F0"/>
        </w:rPr>
      </w:pPr>
      <w:r>
        <w:t xml:space="preserve"> </w:t>
      </w:r>
      <w:hyperlink r:id="rId5143" w:history="1">
        <w:r>
          <w:rPr>
            <w:rStyle w:val="a4"/>
            <w:shd w:val="clear" w:color="auto" w:fill="F0F0F0"/>
          </w:rPr>
          <w:t>Федеральным законом</w:t>
        </w:r>
      </w:hyperlink>
      <w:r>
        <w:rPr>
          <w:shd w:val="clear" w:color="auto" w:fill="F0F0F0"/>
        </w:rPr>
        <w:t xml:space="preserve"> от 28 ноября 2011 г. N 337-ФЗ в пункт 1 статьи 1064 настоящего Кодекса внесены изменения, </w:t>
      </w:r>
      <w:hyperlink r:id="rId5144" w:history="1">
        <w:r>
          <w:rPr>
            <w:rStyle w:val="a4"/>
            <w:shd w:val="clear" w:color="auto" w:fill="F0F0F0"/>
          </w:rPr>
          <w:t>вступающие в силу</w:t>
        </w:r>
      </w:hyperlink>
      <w:r>
        <w:rPr>
          <w:shd w:val="clear" w:color="auto" w:fill="F0F0F0"/>
        </w:rPr>
        <w:t xml:space="preserve"> с 1 июля 2013 г.</w:t>
      </w:r>
    </w:p>
    <w:p w:rsidR="00000000" w:rsidRDefault="00FE1CF5">
      <w:pPr>
        <w:pStyle w:val="a8"/>
        <w:rPr>
          <w:shd w:val="clear" w:color="auto" w:fill="F0F0F0"/>
        </w:rPr>
      </w:pPr>
      <w:r>
        <w:t xml:space="preserve"> </w:t>
      </w:r>
      <w:hyperlink r:id="rId5145" w:history="1">
        <w:r>
          <w:rPr>
            <w:rStyle w:val="a4"/>
            <w:shd w:val="clear" w:color="auto" w:fill="F0F0F0"/>
          </w:rPr>
          <w:t>См. текст пункта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w:t>
      </w:r>
      <w:hyperlink w:anchor="sub_15" w:history="1">
        <w:r>
          <w:rPr>
            <w:rStyle w:val="a4"/>
            <w:shd w:val="clear" w:color="auto" w:fill="F0F0F0"/>
          </w:rPr>
          <w:t>статьи 15</w:t>
        </w:r>
      </w:hyperlink>
      <w:r>
        <w:rPr>
          <w:shd w:val="clear" w:color="auto" w:fill="F0F0F0"/>
        </w:rPr>
        <w:t xml:space="preserve">, пункта 1 статьи 1064 и </w:t>
      </w:r>
      <w:hyperlink w:anchor="sub_1072" w:history="1">
        <w:r>
          <w:rPr>
            <w:rStyle w:val="a4"/>
            <w:shd w:val="clear" w:color="auto" w:fill="F0F0F0"/>
          </w:rPr>
          <w:t>статьи 1072</w:t>
        </w:r>
      </w:hyperlink>
      <w:r>
        <w:rPr>
          <w:shd w:val="clear" w:color="auto" w:fill="F0F0F0"/>
        </w:rPr>
        <w:t xml:space="preserve"> настоящего Кодекса во взаимосвязи с положениями </w:t>
      </w:r>
      <w:hyperlink r:id="rId5146" w:history="1">
        <w:r>
          <w:rPr>
            <w:rStyle w:val="a4"/>
            <w:shd w:val="clear" w:color="auto" w:fill="F0F0F0"/>
          </w:rPr>
          <w:t>Федерального закона</w:t>
        </w:r>
      </w:hyperlink>
      <w:r>
        <w:rPr>
          <w:shd w:val="clear" w:color="auto" w:fill="F0F0F0"/>
        </w:rPr>
        <w:t xml:space="preserve"> от 25 апреля 2002 г. N 40-ФЗ "Об обязательном страховании гражданской ответственности владельцев транспортны</w:t>
      </w:r>
      <w:r>
        <w:rPr>
          <w:shd w:val="clear" w:color="auto" w:fill="F0F0F0"/>
        </w:rPr>
        <w:t xml:space="preserve">х средств" см. </w:t>
      </w:r>
      <w:hyperlink r:id="rId5147" w:history="1">
        <w:r>
          <w:rPr>
            <w:rStyle w:val="a4"/>
            <w:shd w:val="clear" w:color="auto" w:fill="F0F0F0"/>
          </w:rPr>
          <w:t>Определение</w:t>
        </w:r>
      </w:hyperlink>
      <w:r>
        <w:rPr>
          <w:shd w:val="clear" w:color="auto" w:fill="F0F0F0"/>
        </w:rPr>
        <w:t xml:space="preserve"> Конституционного Суда РФ от 13 февраля 2018 г. N 117-О</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w:t>
      </w:r>
      <w:hyperlink w:anchor="sub_15" w:history="1">
        <w:r>
          <w:rPr>
            <w:rStyle w:val="a4"/>
            <w:shd w:val="clear" w:color="auto" w:fill="F0F0F0"/>
          </w:rPr>
          <w:t>статьи 15</w:t>
        </w:r>
      </w:hyperlink>
      <w:r>
        <w:rPr>
          <w:shd w:val="clear" w:color="auto" w:fill="F0F0F0"/>
        </w:rPr>
        <w:t xml:space="preserve">, пункта 1 статьи 1064 и </w:t>
      </w:r>
      <w:hyperlink r:id="rId5148" w:history="1">
        <w:r>
          <w:rPr>
            <w:rStyle w:val="a4"/>
            <w:shd w:val="clear" w:color="auto" w:fill="F0F0F0"/>
          </w:rPr>
          <w:t>подпункта 14 пункта 1 статьи 31</w:t>
        </w:r>
      </w:hyperlink>
      <w:r>
        <w:rPr>
          <w:shd w:val="clear" w:color="auto" w:fill="F0F0F0"/>
        </w:rPr>
        <w:t xml:space="preserve"> Налогового кодекса РФ в их нормативном единстве см. </w:t>
      </w:r>
      <w:hyperlink r:id="rId5149" w:history="1">
        <w:r>
          <w:rPr>
            <w:rStyle w:val="a4"/>
            <w:shd w:val="clear" w:color="auto" w:fill="F0F0F0"/>
          </w:rPr>
          <w:t>Постановление</w:t>
        </w:r>
      </w:hyperlink>
      <w:r>
        <w:rPr>
          <w:shd w:val="clear" w:color="auto" w:fill="F0F0F0"/>
        </w:rPr>
        <w:t xml:space="preserve"> Конституционного Суда РФ от 8 де</w:t>
      </w:r>
      <w:r>
        <w:rPr>
          <w:shd w:val="clear" w:color="auto" w:fill="F0F0F0"/>
        </w:rPr>
        <w:t>кабря 2017 г. N 39-П</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15" w:history="1">
        <w:r>
          <w:rPr>
            <w:rStyle w:val="a4"/>
            <w:shd w:val="clear" w:color="auto" w:fill="F0F0F0"/>
          </w:rPr>
          <w:t>статьи 15</w:t>
        </w:r>
      </w:hyperlink>
      <w:r>
        <w:rPr>
          <w:shd w:val="clear" w:color="auto" w:fill="F0F0F0"/>
        </w:rPr>
        <w:t xml:space="preserve">, пункта 1 статьи 1064, </w:t>
      </w:r>
      <w:hyperlink w:anchor="sub_1072" w:history="1">
        <w:r>
          <w:rPr>
            <w:rStyle w:val="a4"/>
            <w:shd w:val="clear" w:color="auto" w:fill="F0F0F0"/>
          </w:rPr>
          <w:t>статьи 1072</w:t>
        </w:r>
      </w:hyperlink>
      <w:r>
        <w:rPr>
          <w:shd w:val="clear" w:color="auto" w:fill="F0F0F0"/>
        </w:rPr>
        <w:t xml:space="preserve"> и </w:t>
      </w:r>
      <w:hyperlink w:anchor="sub_10791" w:history="1">
        <w:r>
          <w:rPr>
            <w:rStyle w:val="a4"/>
            <w:shd w:val="clear" w:color="auto" w:fill="F0F0F0"/>
          </w:rPr>
          <w:t>пункта 1 статьи 1079</w:t>
        </w:r>
      </w:hyperlink>
      <w:r>
        <w:rPr>
          <w:shd w:val="clear" w:color="auto" w:fill="F0F0F0"/>
        </w:rPr>
        <w:t xml:space="preserve"> настоящего Кодекса см. </w:t>
      </w:r>
      <w:hyperlink r:id="rId5150" w:history="1">
        <w:r>
          <w:rPr>
            <w:rStyle w:val="a4"/>
            <w:shd w:val="clear" w:color="auto" w:fill="F0F0F0"/>
          </w:rPr>
          <w:t>Постановление</w:t>
        </w:r>
      </w:hyperlink>
      <w:r>
        <w:rPr>
          <w:shd w:val="clear" w:color="auto" w:fill="F0F0F0"/>
        </w:rPr>
        <w:t xml:space="preserve"> Конституционного Суда РФ от 10 марта 2017 г. N 6-П</w:t>
      </w:r>
    </w:p>
    <w:p w:rsidR="00000000" w:rsidRDefault="00FE1CF5">
      <w:pPr>
        <w:pStyle w:val="a7"/>
        <w:rPr>
          <w:shd w:val="clear" w:color="auto" w:fill="F0F0F0"/>
        </w:rPr>
      </w:pPr>
      <w:r>
        <w:t xml:space="preserve"> </w:t>
      </w:r>
      <w:hyperlink r:id="rId5151" w:history="1">
        <w:r>
          <w:rPr>
            <w:rStyle w:val="a4"/>
            <w:shd w:val="clear" w:color="auto" w:fill="F0F0F0"/>
          </w:rPr>
          <w:t>Постановлением</w:t>
        </w:r>
      </w:hyperlink>
      <w:r>
        <w:rPr>
          <w:shd w:val="clear" w:color="auto" w:fill="F0F0F0"/>
        </w:rPr>
        <w:t xml:space="preserve"> Конституционного Суда РФ от 7 апреля 2015 г. N </w:t>
      </w:r>
      <w:r>
        <w:rPr>
          <w:shd w:val="clear" w:color="auto" w:fill="F0F0F0"/>
        </w:rPr>
        <w:t xml:space="preserve">7-П положения пунктов 1 и </w:t>
      </w:r>
      <w:hyperlink r:id="rId5152" w:history="1">
        <w:r>
          <w:rPr>
            <w:rStyle w:val="a4"/>
            <w:shd w:val="clear" w:color="auto" w:fill="F0F0F0"/>
          </w:rPr>
          <w:t>2</w:t>
        </w:r>
      </w:hyperlink>
      <w:r>
        <w:rPr>
          <w:shd w:val="clear" w:color="auto" w:fill="F0F0F0"/>
        </w:rPr>
        <w:t xml:space="preserve"> статьи 1064 настоящего Кодекса и </w:t>
      </w:r>
      <w:hyperlink r:id="rId5153" w:history="1">
        <w:r>
          <w:rPr>
            <w:rStyle w:val="a4"/>
            <w:shd w:val="clear" w:color="auto" w:fill="F0F0F0"/>
          </w:rPr>
          <w:t>пункта "а" части второй статьи 166</w:t>
        </w:r>
      </w:hyperlink>
      <w:r>
        <w:rPr>
          <w:shd w:val="clear" w:color="auto" w:fill="F0F0F0"/>
        </w:rPr>
        <w:t xml:space="preserve"> УК РФ признаны не соотв</w:t>
      </w:r>
      <w:r>
        <w:rPr>
          <w:shd w:val="clear" w:color="auto" w:fill="F0F0F0"/>
        </w:rPr>
        <w:t xml:space="preserve">етствующими Конституции РФ в той мере, в какой эти положения в их нормативном </w:t>
      </w:r>
      <w:r>
        <w:rPr>
          <w:shd w:val="clear" w:color="auto" w:fill="F0F0F0"/>
        </w:rPr>
        <w:lastRenderedPageBreak/>
        <w:t>единстве - по смыслу, придаваемому им судебным толкованием, - не позволяют обеспечить возмещение виновным в угоне автомобиля лицом имущественного вреда, причиненного собственнику</w:t>
      </w:r>
      <w:r>
        <w:rPr>
          <w:shd w:val="clear" w:color="auto" w:fill="F0F0F0"/>
        </w:rPr>
        <w:t xml:space="preserve"> этого автомобиля в связи с его угоном и последующей кражей, совершенной неустановленным лицом</w:t>
      </w:r>
    </w:p>
    <w:p w:rsidR="00000000" w:rsidRDefault="00FE1CF5">
      <w:r>
        <w:t>1. Вред, причиненный личности или имуществу гражданина, а также вред, причиненный имуществу юридического лица, подлежит возмещению в полном объеме лицом, причини</w:t>
      </w:r>
      <w:r>
        <w:t>вшим вред.</w:t>
      </w:r>
    </w:p>
    <w:p w:rsidR="00000000" w:rsidRDefault="00FE1CF5">
      <w:bookmarkStart w:id="5866" w:name="sub_106412"/>
      <w:r>
        <w:t>Законом обязанность возмещения вреда может быть возложена на лицо, не являющееся причинителем вреда.</w:t>
      </w:r>
    </w:p>
    <w:p w:rsidR="00000000" w:rsidRDefault="00FE1CF5">
      <w:bookmarkStart w:id="5867" w:name="sub_106413"/>
      <w:bookmarkEnd w:id="5866"/>
      <w:r>
        <w:t>Законом или договором может быть установлена обязанность причинителя вреда выплатить потерпевшим компенсацию сверх</w:t>
      </w:r>
      <w:r>
        <w:t xml:space="preserve"> возмещения вреда. </w:t>
      </w:r>
      <w:hyperlink r:id="rId5154" w:history="1">
        <w:r>
          <w:rPr>
            <w:rStyle w:val="a4"/>
          </w:rPr>
          <w:t>Законом</w:t>
        </w:r>
      </w:hyperlink>
      <w:r>
        <w:t xml:space="preserve"> может быть установлена обязанность лица, не являющегося причинителем вреда, выплатить потерпевшим компенсацию сверх возмещения вреда.</w:t>
      </w:r>
    </w:p>
    <w:p w:rsidR="00000000" w:rsidRDefault="00FE1CF5">
      <w:pPr>
        <w:pStyle w:val="a7"/>
        <w:rPr>
          <w:color w:val="000000"/>
          <w:sz w:val="16"/>
          <w:szCs w:val="16"/>
          <w:shd w:val="clear" w:color="auto" w:fill="F0F0F0"/>
        </w:rPr>
      </w:pPr>
      <w:bookmarkStart w:id="5868" w:name="sub_10642"/>
      <w:bookmarkEnd w:id="5867"/>
      <w:r>
        <w:rPr>
          <w:color w:val="000000"/>
          <w:sz w:val="16"/>
          <w:szCs w:val="16"/>
          <w:shd w:val="clear" w:color="auto" w:fill="F0F0F0"/>
        </w:rPr>
        <w:t>ГАРАНТ:</w:t>
      </w:r>
    </w:p>
    <w:bookmarkEnd w:id="5868"/>
    <w:p w:rsidR="00000000" w:rsidRDefault="00FE1CF5">
      <w:pPr>
        <w:pStyle w:val="a7"/>
        <w:rPr>
          <w:shd w:val="clear" w:color="auto" w:fill="F0F0F0"/>
        </w:rPr>
      </w:pPr>
      <w:r>
        <w:t xml:space="preserve"> </w:t>
      </w:r>
      <w:hyperlink r:id="rId5155" w:history="1">
        <w:r>
          <w:rPr>
            <w:rStyle w:val="a4"/>
            <w:shd w:val="clear" w:color="auto" w:fill="F0F0F0"/>
          </w:rPr>
          <w:t>Постановлением</w:t>
        </w:r>
      </w:hyperlink>
      <w:r>
        <w:rPr>
          <w:shd w:val="clear" w:color="auto" w:fill="F0F0F0"/>
        </w:rPr>
        <w:t xml:space="preserve"> Конституционного Суда РФ от 7 апреля 2015 г. N 7-П положения </w:t>
      </w:r>
      <w:hyperlink r:id="rId5156" w:history="1">
        <w:r>
          <w:rPr>
            <w:rStyle w:val="a4"/>
            <w:shd w:val="clear" w:color="auto" w:fill="F0F0F0"/>
          </w:rPr>
          <w:t>пунктов 1</w:t>
        </w:r>
      </w:hyperlink>
      <w:r>
        <w:rPr>
          <w:shd w:val="clear" w:color="auto" w:fill="F0F0F0"/>
        </w:rPr>
        <w:t xml:space="preserve"> и 2 статьи 1064 настоящего Ко</w:t>
      </w:r>
      <w:r>
        <w:rPr>
          <w:shd w:val="clear" w:color="auto" w:fill="F0F0F0"/>
        </w:rPr>
        <w:t xml:space="preserve">декса и </w:t>
      </w:r>
      <w:hyperlink r:id="rId5157" w:history="1">
        <w:r>
          <w:rPr>
            <w:rStyle w:val="a4"/>
            <w:shd w:val="clear" w:color="auto" w:fill="F0F0F0"/>
          </w:rPr>
          <w:t>пункта "а" части второй статьи 166</w:t>
        </w:r>
      </w:hyperlink>
      <w:r>
        <w:rPr>
          <w:shd w:val="clear" w:color="auto" w:fill="F0F0F0"/>
        </w:rPr>
        <w:t xml:space="preserve"> УК РФ признаны не соответствующими Конституции РФ в той мере, в какой эти положения в их нормативном единстве - по смыслу, придаваемому им судеб</w:t>
      </w:r>
      <w:r>
        <w:rPr>
          <w:shd w:val="clear" w:color="auto" w:fill="F0F0F0"/>
        </w:rPr>
        <w:t>ным толкованием, - не позволяют обеспечить возмещение виновным в угоне автомобиля лицом имущественного вреда, причиненного собственнику этого автомобиля в связи с его угоном и последующей кражей, совершенной неустановленным лицом</w:t>
      </w:r>
    </w:p>
    <w:p w:rsidR="00000000" w:rsidRDefault="00FE1CF5">
      <w:r>
        <w:t>2. Лицо, причинившее вред,</w:t>
      </w:r>
      <w:r>
        <w:t xml:space="preserve"> освобождается от возмещения вреда, если докажет, что вред причинен не по его вине. Законом может быть предусмотрено возмещение вреда и при отсутствии вины причинителя вреда.</w:t>
      </w:r>
    </w:p>
    <w:p w:rsidR="00000000" w:rsidRDefault="00FE1CF5">
      <w:bookmarkStart w:id="5869" w:name="sub_10643"/>
      <w:r>
        <w:t>3. Вред, причиненный правомерными действиями, подлежит возмещению в случ</w:t>
      </w:r>
      <w:r>
        <w:t>аях, предусмотренных законом.</w:t>
      </w:r>
    </w:p>
    <w:p w:rsidR="00000000" w:rsidRDefault="00FE1CF5">
      <w:bookmarkStart w:id="5870" w:name="sub_106432"/>
      <w:bookmarkEnd w:id="5869"/>
      <w:r>
        <w:t>В возмещении вреда может быть отказано, если вред причинен по просьбе или с согласия потерпевшего, а действия причинителя вреда не нарушают нравственные принципы общества.</w:t>
      </w:r>
    </w:p>
    <w:bookmarkEnd w:id="5870"/>
    <w:p w:rsidR="00000000" w:rsidRDefault="00FE1CF5"/>
    <w:p w:rsidR="00000000" w:rsidRDefault="00FE1CF5">
      <w:pPr>
        <w:pStyle w:val="a5"/>
      </w:pPr>
      <w:bookmarkStart w:id="5871" w:name="sub_1065"/>
      <w:r>
        <w:rPr>
          <w:rStyle w:val="a3"/>
        </w:rPr>
        <w:t>Статья 1065.</w:t>
      </w:r>
      <w:r>
        <w:t xml:space="preserve"> Пре</w:t>
      </w:r>
      <w:r>
        <w:t>дупреждение причинения вреда</w:t>
      </w:r>
    </w:p>
    <w:bookmarkEnd w:id="58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58" w:history="1">
        <w:r>
          <w:rPr>
            <w:rStyle w:val="a4"/>
            <w:shd w:val="clear" w:color="auto" w:fill="F0F0F0"/>
          </w:rPr>
          <w:t>Энциклопедии</w:t>
        </w:r>
      </w:hyperlink>
      <w:r>
        <w:rPr>
          <w:shd w:val="clear" w:color="auto" w:fill="F0F0F0"/>
        </w:rPr>
        <w:t xml:space="preserve">, </w:t>
      </w:r>
      <w:hyperlink r:id="rId5159" w:history="1">
        <w:r>
          <w:rPr>
            <w:rStyle w:val="a4"/>
            <w:shd w:val="clear" w:color="auto" w:fill="F0F0F0"/>
          </w:rPr>
          <w:t>позиции высших судов</w:t>
        </w:r>
      </w:hyperlink>
      <w:r>
        <w:rPr>
          <w:shd w:val="clear" w:color="auto" w:fill="F0F0F0"/>
        </w:rPr>
        <w:t xml:space="preserve"> и другие комментарии к статье 1065 ГК РФ</w:t>
      </w:r>
    </w:p>
    <w:p w:rsidR="00000000" w:rsidRDefault="00FE1CF5">
      <w:bookmarkStart w:id="5872" w:name="sub_10651"/>
      <w:r>
        <w:t>1. Опасность причинения вреда в будущем может явиться основанием к иску о запрещении деятельности, создающей такую опасность.</w:t>
      </w:r>
    </w:p>
    <w:p w:rsidR="00000000" w:rsidRDefault="00FE1CF5">
      <w:bookmarkStart w:id="5873" w:name="sub_10652"/>
      <w:bookmarkEnd w:id="5872"/>
      <w:r>
        <w:t>2. Если причиненный вред является последствием эксплуатации предприятия, сооружения либо иной производств</w:t>
      </w:r>
      <w:r>
        <w:t xml:space="preserve">енной деятельности, которая продолжает причинять вред или угрожает новым вредом, суд </w:t>
      </w:r>
      <w:hyperlink r:id="rId5160" w:history="1">
        <w:r>
          <w:rPr>
            <w:rStyle w:val="a4"/>
          </w:rPr>
          <w:t>вправе</w:t>
        </w:r>
      </w:hyperlink>
      <w:r>
        <w:t xml:space="preserve"> обязать ответчика, помимо возмещения вреда, приостановить или прекратить соответствующую деятельнос</w:t>
      </w:r>
      <w:r>
        <w:t>ть.</w:t>
      </w:r>
    </w:p>
    <w:p w:rsidR="00000000" w:rsidRDefault="00FE1CF5">
      <w:bookmarkStart w:id="5874" w:name="sub_106502"/>
      <w:bookmarkEnd w:id="5873"/>
      <w:r>
        <w:t>Суд может отказать в иске о приостановлении либо прекращении соответствующей деятельности лишь в случае, если ее приостановление либо прекращение противоречит общественным интересам. Отказ в приостановлении либо прекращении такой дея</w:t>
      </w:r>
      <w:r>
        <w:t>тельности не лишает потерпевших права на возмещение причиненного этой деятельностью вреда.</w:t>
      </w:r>
    </w:p>
    <w:bookmarkEnd w:id="5874"/>
    <w:p w:rsidR="00000000" w:rsidRDefault="00FE1CF5"/>
    <w:p w:rsidR="00000000" w:rsidRDefault="00FE1CF5">
      <w:pPr>
        <w:pStyle w:val="a5"/>
      </w:pPr>
      <w:bookmarkStart w:id="5875" w:name="sub_1066"/>
      <w:r>
        <w:rPr>
          <w:rStyle w:val="a3"/>
        </w:rPr>
        <w:t>Статья 1066.</w:t>
      </w:r>
      <w:r>
        <w:t xml:space="preserve"> Причинение вреда в состоянии необходимой обороны</w:t>
      </w:r>
    </w:p>
    <w:bookmarkEnd w:id="58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61" w:history="1">
        <w:r>
          <w:rPr>
            <w:rStyle w:val="a4"/>
            <w:shd w:val="clear" w:color="auto" w:fill="F0F0F0"/>
          </w:rPr>
          <w:t>Эн</w:t>
        </w:r>
        <w:r>
          <w:rPr>
            <w:rStyle w:val="a4"/>
            <w:shd w:val="clear" w:color="auto" w:fill="F0F0F0"/>
          </w:rPr>
          <w:t>циклопедии</w:t>
        </w:r>
      </w:hyperlink>
      <w:r>
        <w:rPr>
          <w:shd w:val="clear" w:color="auto" w:fill="F0F0F0"/>
        </w:rPr>
        <w:t xml:space="preserve">, </w:t>
      </w:r>
      <w:hyperlink r:id="rId5162" w:history="1">
        <w:r>
          <w:rPr>
            <w:rStyle w:val="a4"/>
            <w:shd w:val="clear" w:color="auto" w:fill="F0F0F0"/>
          </w:rPr>
          <w:t>позиции высших судов</w:t>
        </w:r>
      </w:hyperlink>
      <w:r>
        <w:rPr>
          <w:shd w:val="clear" w:color="auto" w:fill="F0F0F0"/>
        </w:rPr>
        <w:t xml:space="preserve"> и другие комментарии к статье 1066 ГК РФ</w:t>
      </w:r>
    </w:p>
    <w:p w:rsidR="00000000" w:rsidRDefault="00FE1CF5">
      <w:r>
        <w:t>Не подлежит возмещению вред, причиненный в состоянии необходимой обороны, если при этом не были превышены ее предел</w:t>
      </w:r>
      <w:r>
        <w:t>ы.</w:t>
      </w:r>
    </w:p>
    <w:p w:rsidR="00000000" w:rsidRDefault="00FE1CF5"/>
    <w:p w:rsidR="00000000" w:rsidRDefault="00FE1CF5">
      <w:pPr>
        <w:pStyle w:val="a5"/>
      </w:pPr>
      <w:bookmarkStart w:id="5876" w:name="sub_1067"/>
      <w:r>
        <w:rPr>
          <w:rStyle w:val="a3"/>
        </w:rPr>
        <w:lastRenderedPageBreak/>
        <w:t>Статья 1067.</w:t>
      </w:r>
      <w:r>
        <w:t xml:space="preserve"> Причинение вреда в состоянии крайней необходимости</w:t>
      </w:r>
    </w:p>
    <w:bookmarkEnd w:id="58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63" w:history="1">
        <w:r>
          <w:rPr>
            <w:rStyle w:val="a4"/>
            <w:shd w:val="clear" w:color="auto" w:fill="F0F0F0"/>
          </w:rPr>
          <w:t>Энциклопедии</w:t>
        </w:r>
      </w:hyperlink>
      <w:r>
        <w:rPr>
          <w:shd w:val="clear" w:color="auto" w:fill="F0F0F0"/>
        </w:rPr>
        <w:t xml:space="preserve">, </w:t>
      </w:r>
      <w:hyperlink r:id="rId5164" w:history="1">
        <w:r>
          <w:rPr>
            <w:rStyle w:val="a4"/>
            <w:shd w:val="clear" w:color="auto" w:fill="F0F0F0"/>
          </w:rPr>
          <w:t>позиции высших судов</w:t>
        </w:r>
      </w:hyperlink>
      <w:r>
        <w:rPr>
          <w:shd w:val="clear" w:color="auto" w:fill="F0F0F0"/>
        </w:rPr>
        <w:t xml:space="preserve"> и другие комментарии к статье 1067 ГК РФ</w:t>
      </w:r>
    </w:p>
    <w:p w:rsidR="00000000" w:rsidRDefault="00FE1CF5">
      <w:bookmarkStart w:id="5877" w:name="sub_106701"/>
      <w:r>
        <w:t xml:space="preserve">Вред, причиненный в состоянии крайней необходимости, то есть для устранения опасности, угрожающей самому причинителю вреда или другим лицам, если эта опасность при данных обстоятельствах не могла быть </w:t>
      </w:r>
      <w:r>
        <w:t>устранена иными средствами, должен быть возмещен лицом, причинившим вред.</w:t>
      </w:r>
    </w:p>
    <w:p w:rsidR="00000000" w:rsidRDefault="00FE1CF5">
      <w:bookmarkStart w:id="5878" w:name="sub_10672"/>
      <w:bookmarkEnd w:id="5877"/>
      <w:r>
        <w:t xml:space="preserve">Учитывая обстоятельства, при которых был причинен такой вред, суд </w:t>
      </w:r>
      <w:hyperlink r:id="rId5165" w:history="1">
        <w:r>
          <w:rPr>
            <w:rStyle w:val="a4"/>
          </w:rPr>
          <w:t>может</w:t>
        </w:r>
      </w:hyperlink>
      <w:r>
        <w:t xml:space="preserve"> возложить обязанность его</w:t>
      </w:r>
      <w:r>
        <w:t xml:space="preserve"> возмещения на третье лицо, в интересах которого действовал причинивший вред, либо освободить от возмещения вреда полностью или частично как это третье лицо, так и причинившего вред.</w:t>
      </w:r>
    </w:p>
    <w:bookmarkEnd w:id="5878"/>
    <w:p w:rsidR="00000000" w:rsidRDefault="00FE1CF5"/>
    <w:p w:rsidR="00000000" w:rsidRDefault="00FE1CF5">
      <w:pPr>
        <w:pStyle w:val="a5"/>
      </w:pPr>
      <w:bookmarkStart w:id="5879" w:name="sub_1068"/>
      <w:r>
        <w:rPr>
          <w:rStyle w:val="a3"/>
        </w:rPr>
        <w:t>Статья 1068.</w:t>
      </w:r>
      <w:r>
        <w:t xml:space="preserve"> Ответственность юридического лица или граж</w:t>
      </w:r>
      <w:r>
        <w:t>данина за вред, причиненный его работником</w:t>
      </w:r>
    </w:p>
    <w:bookmarkEnd w:id="58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66" w:history="1">
        <w:r>
          <w:rPr>
            <w:rStyle w:val="a4"/>
            <w:shd w:val="clear" w:color="auto" w:fill="F0F0F0"/>
          </w:rPr>
          <w:t>Энциклопедии</w:t>
        </w:r>
      </w:hyperlink>
      <w:r>
        <w:rPr>
          <w:shd w:val="clear" w:color="auto" w:fill="F0F0F0"/>
        </w:rPr>
        <w:t xml:space="preserve">, </w:t>
      </w:r>
      <w:hyperlink r:id="rId5167" w:history="1">
        <w:r>
          <w:rPr>
            <w:rStyle w:val="a4"/>
            <w:shd w:val="clear" w:color="auto" w:fill="F0F0F0"/>
          </w:rPr>
          <w:t>позиции высших судов</w:t>
        </w:r>
      </w:hyperlink>
      <w:r>
        <w:rPr>
          <w:shd w:val="clear" w:color="auto" w:fill="F0F0F0"/>
        </w:rPr>
        <w:t xml:space="preserve"> и другие комментарии к статье 1068 ГК РФ</w:t>
      </w:r>
    </w:p>
    <w:p w:rsidR="00000000" w:rsidRDefault="00FE1CF5">
      <w:bookmarkStart w:id="5880" w:name="sub_10681"/>
      <w:r>
        <w:t>1. Юридическое лицо либо гражданин возмещает вред, причиненный его работником при исполнении трудовых (служебных, должностных) обязанностей.</w:t>
      </w:r>
    </w:p>
    <w:p w:rsidR="00000000" w:rsidRDefault="00FE1CF5">
      <w:bookmarkStart w:id="5881" w:name="sub_106812"/>
      <w:bookmarkEnd w:id="5880"/>
      <w:r>
        <w:t>Применительно к правилам, предусмотренным нас</w:t>
      </w:r>
      <w:r>
        <w:t>тоящей главой, работниками признаются граждане, выполняющие работу на основании трудового договора (контракта), а также граждане, выполняющие работу по гражданско-правовому договору, если при этом они действовали или должны были действовать по заданию соот</w:t>
      </w:r>
      <w:r>
        <w:t>ветствующего юридического лица или гражданина и под его контролем за безопасным ведением работ.</w:t>
      </w:r>
    </w:p>
    <w:p w:rsidR="00000000" w:rsidRDefault="00FE1CF5">
      <w:bookmarkStart w:id="5882" w:name="sub_10682"/>
      <w:bookmarkEnd w:id="5881"/>
      <w:r>
        <w:t>2. Хозяйственные товарищества и производственные кооперативы возмещают вред, причиненный их участниками (членами) при осуществлении последним</w:t>
      </w:r>
      <w:r>
        <w:t>и предпринимательской, производственной или иной деятельности товарищества или кооператива.</w:t>
      </w:r>
    </w:p>
    <w:bookmarkEnd w:id="5882"/>
    <w:p w:rsidR="00000000" w:rsidRDefault="00FE1CF5"/>
    <w:p w:rsidR="00000000" w:rsidRDefault="00FE1CF5">
      <w:pPr>
        <w:pStyle w:val="a5"/>
      </w:pPr>
      <w:bookmarkStart w:id="5883" w:name="sub_1069"/>
      <w:r>
        <w:rPr>
          <w:rStyle w:val="a3"/>
        </w:rPr>
        <w:t>Статья 1069.</w:t>
      </w:r>
      <w:r>
        <w:t xml:space="preserve"> Ответственность за вред, причиненный государственными органами, органами местного самоуправления, а также их должностными лицами</w:t>
      </w:r>
    </w:p>
    <w:bookmarkEnd w:id="58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68" w:history="1">
        <w:r>
          <w:rPr>
            <w:rStyle w:val="a4"/>
            <w:shd w:val="clear" w:color="auto" w:fill="F0F0F0"/>
          </w:rPr>
          <w:t>Энциклопедии</w:t>
        </w:r>
      </w:hyperlink>
      <w:r>
        <w:rPr>
          <w:shd w:val="clear" w:color="auto" w:fill="F0F0F0"/>
        </w:rPr>
        <w:t xml:space="preserve">, </w:t>
      </w:r>
      <w:hyperlink r:id="rId5169" w:history="1">
        <w:r>
          <w:rPr>
            <w:rStyle w:val="a4"/>
            <w:shd w:val="clear" w:color="auto" w:fill="F0F0F0"/>
          </w:rPr>
          <w:t>позиции высших судов</w:t>
        </w:r>
      </w:hyperlink>
      <w:r>
        <w:rPr>
          <w:shd w:val="clear" w:color="auto" w:fill="F0F0F0"/>
        </w:rPr>
        <w:t xml:space="preserve"> и другие комментарии к статье 1069 ГК РФ</w:t>
      </w:r>
    </w:p>
    <w:p w:rsidR="00000000" w:rsidRDefault="00FE1CF5">
      <w:pPr>
        <w:pStyle w:val="a7"/>
        <w:rPr>
          <w:shd w:val="clear" w:color="auto" w:fill="F0F0F0"/>
        </w:rPr>
      </w:pPr>
      <w:r>
        <w:t xml:space="preserve"> </w:t>
      </w:r>
      <w:r>
        <w:rPr>
          <w:shd w:val="clear" w:color="auto" w:fill="F0F0F0"/>
        </w:rPr>
        <w:t>О конституционно-правовом смысле п</w:t>
      </w:r>
      <w:r>
        <w:rPr>
          <w:shd w:val="clear" w:color="auto" w:fill="F0F0F0"/>
        </w:rPr>
        <w:t xml:space="preserve">оложений статьи 1069 настоящего Кодекса см. </w:t>
      </w:r>
      <w:hyperlink r:id="rId5170" w:history="1">
        <w:r>
          <w:rPr>
            <w:rStyle w:val="a4"/>
            <w:shd w:val="clear" w:color="auto" w:fill="F0F0F0"/>
          </w:rPr>
          <w:t>постановление</w:t>
        </w:r>
      </w:hyperlink>
      <w:r>
        <w:rPr>
          <w:shd w:val="clear" w:color="auto" w:fill="F0F0F0"/>
        </w:rPr>
        <w:t xml:space="preserve"> Конституционного Суда РФ от 15 июля 2020 г. N 36-П</w:t>
      </w:r>
    </w:p>
    <w:p w:rsidR="00000000" w:rsidRDefault="00FE1CF5">
      <w:pPr>
        <w:pStyle w:val="a7"/>
        <w:rPr>
          <w:shd w:val="clear" w:color="auto" w:fill="F0F0F0"/>
        </w:rPr>
      </w:pPr>
      <w:r>
        <w:t xml:space="preserve"> </w:t>
      </w:r>
      <w:hyperlink r:id="rId5171" w:history="1">
        <w:r>
          <w:rPr>
            <w:rStyle w:val="a4"/>
            <w:shd w:val="clear" w:color="auto" w:fill="F0F0F0"/>
          </w:rPr>
          <w:t>Постановлением</w:t>
        </w:r>
      </w:hyperlink>
      <w:r>
        <w:rPr>
          <w:shd w:val="clear" w:color="auto" w:fill="F0F0F0"/>
        </w:rPr>
        <w:t xml:space="preserve"> Конституционного Суда РФ от 3 июня 2019 г. N 26-П взаимосвязанные положения </w:t>
      </w:r>
      <w:hyperlink w:anchor="sub_15" w:history="1">
        <w:r>
          <w:rPr>
            <w:rStyle w:val="a4"/>
            <w:shd w:val="clear" w:color="auto" w:fill="F0F0F0"/>
          </w:rPr>
          <w:t>статей 15</w:t>
        </w:r>
      </w:hyperlink>
      <w:r>
        <w:rPr>
          <w:shd w:val="clear" w:color="auto" w:fill="F0F0F0"/>
        </w:rPr>
        <w:t xml:space="preserve">, </w:t>
      </w:r>
      <w:hyperlink w:anchor="sub_16" w:history="1">
        <w:r>
          <w:rPr>
            <w:rStyle w:val="a4"/>
            <w:shd w:val="clear" w:color="auto" w:fill="F0F0F0"/>
          </w:rPr>
          <w:t>16</w:t>
        </w:r>
      </w:hyperlink>
      <w:r>
        <w:rPr>
          <w:shd w:val="clear" w:color="auto" w:fill="F0F0F0"/>
        </w:rPr>
        <w:t xml:space="preserve"> и 1069 ГК РФ признаны не соответствующими Конституции РФ в той мере, в какой они - по смыслу, придаваемому им правоп</w:t>
      </w:r>
      <w:r>
        <w:rPr>
          <w:shd w:val="clear" w:color="auto" w:fill="F0F0F0"/>
        </w:rPr>
        <w:t>рименительной практикой, - предполагают возложение исключительно на муниципальное образование обязанности возместить гражданину за счет местного бюджета ущерб, причиненный этому гражданину в связи со сносом по решению суда построек, возведенных на земельно</w:t>
      </w:r>
      <w:r>
        <w:rPr>
          <w:shd w:val="clear" w:color="auto" w:fill="F0F0F0"/>
        </w:rPr>
        <w:t>м участке, предоставленном местными органами государственной власти РСФСР для ведения садоводства и расположенном в охранной зоне опасного производственного объекта</w:t>
      </w:r>
    </w:p>
    <w:p w:rsidR="00000000" w:rsidRDefault="00FE1CF5">
      <w:pPr>
        <w:pStyle w:val="a7"/>
        <w:rPr>
          <w:shd w:val="clear" w:color="auto" w:fill="F0F0F0"/>
        </w:rPr>
      </w:pPr>
      <w:r>
        <w:t xml:space="preserve"> </w:t>
      </w:r>
      <w:r>
        <w:rPr>
          <w:shd w:val="clear" w:color="auto" w:fill="F0F0F0"/>
        </w:rPr>
        <w:t xml:space="preserve">Присуждение </w:t>
      </w:r>
      <w:hyperlink r:id="rId5172" w:history="1">
        <w:r>
          <w:rPr>
            <w:rStyle w:val="a4"/>
            <w:shd w:val="clear" w:color="auto" w:fill="F0F0F0"/>
          </w:rPr>
          <w:t>компенсации</w:t>
        </w:r>
      </w:hyperlink>
      <w:r>
        <w:rPr>
          <w:shd w:val="clear" w:color="auto" w:fill="F0F0F0"/>
        </w:rPr>
        <w:t xml:space="preserve"> з</w:t>
      </w:r>
      <w:r>
        <w:rPr>
          <w:shd w:val="clear" w:color="auto" w:fill="F0F0F0"/>
        </w:rPr>
        <w:t xml:space="preserve">а нарушение права на судопроизводство в разумный срок или права на исполнение судебного акта в разумный срок не препятствует возмещению вреда в соответствии со ст.ст. 1069, </w:t>
      </w:r>
      <w:hyperlink w:anchor="sub_1070" w:history="1">
        <w:r>
          <w:rPr>
            <w:rStyle w:val="a4"/>
            <w:shd w:val="clear" w:color="auto" w:fill="F0F0F0"/>
          </w:rPr>
          <w:t>1070</w:t>
        </w:r>
      </w:hyperlink>
      <w:r>
        <w:rPr>
          <w:shd w:val="clear" w:color="auto" w:fill="F0F0F0"/>
        </w:rPr>
        <w:t xml:space="preserve"> Гражданского кодекса РФ</w:t>
      </w:r>
    </w:p>
    <w:p w:rsidR="00000000" w:rsidRDefault="00FE1CF5">
      <w:pPr>
        <w:pStyle w:val="a7"/>
        <w:rPr>
          <w:shd w:val="clear" w:color="auto" w:fill="F0F0F0"/>
        </w:rPr>
      </w:pPr>
      <w:r>
        <w:t xml:space="preserve"> </w:t>
      </w:r>
      <w:r>
        <w:rPr>
          <w:shd w:val="clear" w:color="auto" w:fill="F0F0F0"/>
        </w:rPr>
        <w:t>О конституционно-правовом с</w:t>
      </w:r>
      <w:r>
        <w:rPr>
          <w:shd w:val="clear" w:color="auto" w:fill="F0F0F0"/>
        </w:rPr>
        <w:t xml:space="preserve">мысле положений статьи 1069 настоящего Кодекса см. </w:t>
      </w:r>
      <w:hyperlink r:id="rId5173" w:history="1">
        <w:r>
          <w:rPr>
            <w:rStyle w:val="a4"/>
            <w:shd w:val="clear" w:color="auto" w:fill="F0F0F0"/>
          </w:rPr>
          <w:t>Определение</w:t>
        </w:r>
      </w:hyperlink>
      <w:r>
        <w:rPr>
          <w:shd w:val="clear" w:color="auto" w:fill="F0F0F0"/>
        </w:rPr>
        <w:t xml:space="preserve"> Конституционного Суда РФ от 16 января 2018 г. N 7-О</w:t>
      </w:r>
    </w:p>
    <w:p w:rsidR="00000000" w:rsidRDefault="00FE1CF5">
      <w:r>
        <w:t>Вред, причиненный гражданину или юридическому лицу в результате незаконных</w:t>
      </w:r>
      <w:r>
        <w:t xml:space="preserve"> действий (бездействия) государственных органов, органов местного самоуправления либо должностных лиц </w:t>
      </w:r>
      <w:r>
        <w:lastRenderedPageBreak/>
        <w:t>этих органов, в том числе в результате издания не соответствующего закону или иному правовому акту акта государственного органа или органа местного самоуп</w:t>
      </w:r>
      <w:r>
        <w:t xml:space="preserve">равления, подлежит возмещению. Вред </w:t>
      </w:r>
      <w:hyperlink r:id="rId5174" w:history="1">
        <w:r>
          <w:rPr>
            <w:rStyle w:val="a4"/>
          </w:rPr>
          <w:t>возмещается</w:t>
        </w:r>
      </w:hyperlink>
      <w:r>
        <w:t xml:space="preserve"> за счет соответственно казны Российской Федерации, казны субъекта Российской Федерации или казны муниципального образования.</w:t>
      </w:r>
    </w:p>
    <w:p w:rsidR="00000000" w:rsidRDefault="00FE1CF5"/>
    <w:p w:rsidR="00000000" w:rsidRDefault="00FE1CF5">
      <w:pPr>
        <w:pStyle w:val="a5"/>
      </w:pPr>
      <w:bookmarkStart w:id="5884" w:name="sub_1070"/>
      <w:r>
        <w:rPr>
          <w:rStyle w:val="a3"/>
        </w:rPr>
        <w:t>Статья 10</w:t>
      </w:r>
      <w:r>
        <w:rPr>
          <w:rStyle w:val="a3"/>
        </w:rPr>
        <w:t>70.</w:t>
      </w:r>
      <w:r>
        <w:t xml:space="preserve"> Ответственность за вред, причиненный незаконными действиями органов дознания, предварительного следствия, прокуратуры и суда</w:t>
      </w:r>
    </w:p>
    <w:bookmarkEnd w:id="58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75" w:history="1">
        <w:r>
          <w:rPr>
            <w:rStyle w:val="a4"/>
            <w:shd w:val="clear" w:color="auto" w:fill="F0F0F0"/>
          </w:rPr>
          <w:t>Энциклопедии</w:t>
        </w:r>
      </w:hyperlink>
      <w:r>
        <w:rPr>
          <w:shd w:val="clear" w:color="auto" w:fill="F0F0F0"/>
        </w:rPr>
        <w:t xml:space="preserve">, </w:t>
      </w:r>
      <w:hyperlink r:id="rId5176" w:history="1">
        <w:r>
          <w:rPr>
            <w:rStyle w:val="a4"/>
            <w:shd w:val="clear" w:color="auto" w:fill="F0F0F0"/>
          </w:rPr>
          <w:t>позиции высших судов</w:t>
        </w:r>
      </w:hyperlink>
      <w:r>
        <w:rPr>
          <w:shd w:val="clear" w:color="auto" w:fill="F0F0F0"/>
        </w:rPr>
        <w:t xml:space="preserve"> и другие комментарии к статье 1070 ГК РФ</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статьи 1070 настоящего Кодекса см. </w:t>
      </w:r>
      <w:hyperlink r:id="rId5177" w:history="1">
        <w:r>
          <w:rPr>
            <w:rStyle w:val="a4"/>
            <w:shd w:val="clear" w:color="auto" w:fill="F0F0F0"/>
          </w:rPr>
          <w:t>постановление</w:t>
        </w:r>
      </w:hyperlink>
      <w:r>
        <w:rPr>
          <w:shd w:val="clear" w:color="auto" w:fill="F0F0F0"/>
        </w:rPr>
        <w:t xml:space="preserve"> Конституционного Суда РФ от 15 июля 2020 г. N 36-П</w:t>
      </w:r>
    </w:p>
    <w:p w:rsidR="00000000" w:rsidRDefault="00FE1CF5">
      <w:pPr>
        <w:pStyle w:val="a7"/>
        <w:rPr>
          <w:shd w:val="clear" w:color="auto" w:fill="F0F0F0"/>
        </w:rPr>
      </w:pPr>
      <w:r>
        <w:t xml:space="preserve"> </w:t>
      </w:r>
      <w:r>
        <w:rPr>
          <w:shd w:val="clear" w:color="auto" w:fill="F0F0F0"/>
        </w:rPr>
        <w:t>О взаимодействии органов прокуратуры и Министерства финансов РФ при поступлении сведений об обращении в суд гражданина с иском (заявлением) о возмещении вреда, причиненного в результате незаконного угол</w:t>
      </w:r>
      <w:r>
        <w:rPr>
          <w:shd w:val="clear" w:color="auto" w:fill="F0F0F0"/>
        </w:rPr>
        <w:t xml:space="preserve">овного преследования см. </w:t>
      </w:r>
      <w:hyperlink r:id="rId5178" w:history="1">
        <w:r>
          <w:rPr>
            <w:rStyle w:val="a4"/>
            <w:shd w:val="clear" w:color="auto" w:fill="F0F0F0"/>
          </w:rPr>
          <w:t>приказ</w:t>
        </w:r>
      </w:hyperlink>
      <w:r>
        <w:rPr>
          <w:shd w:val="clear" w:color="auto" w:fill="F0F0F0"/>
        </w:rPr>
        <w:t xml:space="preserve"> Генеральной прокуратуры РФ и Минфина РФ от 20 января 2009 г. N 12/3н</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5885" w:name="sub_107001"/>
      <w:r>
        <w:rPr>
          <w:color w:val="000000"/>
          <w:sz w:val="16"/>
          <w:szCs w:val="16"/>
          <w:shd w:val="clear" w:color="auto" w:fill="F0F0F0"/>
        </w:rPr>
        <w:t>Информация об изменениях:</w:t>
      </w:r>
    </w:p>
    <w:bookmarkEnd w:id="5885"/>
    <w:p w:rsidR="00000000" w:rsidRDefault="00FE1CF5">
      <w:pPr>
        <w:pStyle w:val="a8"/>
        <w:rPr>
          <w:shd w:val="clear" w:color="auto" w:fill="F0F0F0"/>
        </w:rPr>
      </w:pPr>
      <w:r>
        <w:t xml:space="preserve"> </w:t>
      </w:r>
      <w:hyperlink r:id="rId5179" w:history="1">
        <w:r>
          <w:rPr>
            <w:rStyle w:val="a4"/>
            <w:shd w:val="clear" w:color="auto" w:fill="F0F0F0"/>
          </w:rPr>
          <w:t>Федеральным законом</w:t>
        </w:r>
      </w:hyperlink>
      <w:r>
        <w:rPr>
          <w:shd w:val="clear" w:color="auto" w:fill="F0F0F0"/>
        </w:rPr>
        <w:t xml:space="preserve"> от 9 мая 2005 г. N 45-ФЗ в пункт 1 статьи 1070 настоящего Кодекса внесены изменения, </w:t>
      </w:r>
      <w:hyperlink r:id="rId5180" w:history="1">
        <w:r>
          <w:rPr>
            <w:rStyle w:val="a4"/>
            <w:shd w:val="clear" w:color="auto" w:fill="F0F0F0"/>
          </w:rPr>
          <w:t>вступающие в силу</w:t>
        </w:r>
      </w:hyperlink>
      <w:r>
        <w:rPr>
          <w:shd w:val="clear" w:color="auto" w:fill="F0F0F0"/>
        </w:rPr>
        <w:t xml:space="preserve"> по и</w:t>
      </w:r>
      <w:r>
        <w:rPr>
          <w:shd w:val="clear" w:color="auto" w:fill="F0F0F0"/>
        </w:rPr>
        <w:t xml:space="preserve">стечении девяноста дней после дня </w:t>
      </w:r>
      <w:hyperlink r:id="rId5181"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FE1CF5">
      <w:pPr>
        <w:pStyle w:val="a8"/>
        <w:rPr>
          <w:shd w:val="clear" w:color="auto" w:fill="F0F0F0"/>
        </w:rPr>
      </w:pPr>
      <w:r>
        <w:t xml:space="preserve"> </w:t>
      </w:r>
      <w:hyperlink r:id="rId5182" w:history="1">
        <w:r>
          <w:rPr>
            <w:rStyle w:val="a4"/>
            <w:shd w:val="clear" w:color="auto" w:fill="F0F0F0"/>
          </w:rPr>
          <w:t>См. текст пункта в предыдущей реда</w:t>
        </w:r>
        <w:r>
          <w:rPr>
            <w:rStyle w:val="a4"/>
            <w:shd w:val="clear" w:color="auto" w:fill="F0F0F0"/>
          </w:rPr>
          <w:t>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5183" w:history="1">
        <w:r>
          <w:rPr>
            <w:rStyle w:val="a4"/>
            <w:shd w:val="clear" w:color="auto" w:fill="F0F0F0"/>
          </w:rPr>
          <w:t>Постановлением</w:t>
        </w:r>
      </w:hyperlink>
      <w:r>
        <w:rPr>
          <w:shd w:val="clear" w:color="auto" w:fill="F0F0F0"/>
        </w:rPr>
        <w:t xml:space="preserve"> Конституционного Суда РФ от 29 ноября 2019 г. N 38-П пункт 1 статьи 1070 признан не противоречащими Конституции РФ</w:t>
      </w:r>
    </w:p>
    <w:p w:rsidR="00000000" w:rsidRDefault="00FE1CF5">
      <w:pPr>
        <w:pStyle w:val="a7"/>
        <w:rPr>
          <w:shd w:val="clear" w:color="auto" w:fill="F0F0F0"/>
        </w:rPr>
      </w:pPr>
      <w:r>
        <w:t xml:space="preserve"> </w:t>
      </w:r>
      <w:r>
        <w:rPr>
          <w:shd w:val="clear" w:color="auto" w:fill="F0F0F0"/>
        </w:rPr>
        <w:t>Действие положений пункта 1 статьи 1070 на</w:t>
      </w:r>
      <w:r>
        <w:rPr>
          <w:shd w:val="clear" w:color="auto" w:fill="F0F0F0"/>
        </w:rPr>
        <w:t xml:space="preserve">стоящего Кодекса подлежит применению в соответствии с его конституционно-правовым смыслом, выявленном в </w:t>
      </w:r>
      <w:hyperlink r:id="rId5184" w:history="1">
        <w:r>
          <w:rPr>
            <w:rStyle w:val="a4"/>
            <w:shd w:val="clear" w:color="auto" w:fill="F0F0F0"/>
          </w:rPr>
          <w:t>Определении</w:t>
        </w:r>
      </w:hyperlink>
      <w:r>
        <w:rPr>
          <w:shd w:val="clear" w:color="auto" w:fill="F0F0F0"/>
        </w:rPr>
        <w:t xml:space="preserve"> Конституционного Суда РФ от 4 декабря 2003 г. N 440-О и </w:t>
      </w:r>
      <w:hyperlink r:id="rId5185" w:history="1">
        <w:r>
          <w:rPr>
            <w:rStyle w:val="a4"/>
            <w:shd w:val="clear" w:color="auto" w:fill="F0F0F0"/>
          </w:rPr>
          <w:t>Постановлении</w:t>
        </w:r>
      </w:hyperlink>
      <w:r>
        <w:rPr>
          <w:shd w:val="clear" w:color="auto" w:fill="F0F0F0"/>
        </w:rPr>
        <w:t xml:space="preserve"> Конституционного Суда РФ от 16 июня 2009 г. N 9-П, а именно не только в прямо перечисленных в данном пункте случаях, но и в случае причинения вреда в результате незаконного применения в отношении гра</w:t>
      </w:r>
      <w:r>
        <w:rPr>
          <w:shd w:val="clear" w:color="auto" w:fill="F0F0F0"/>
        </w:rPr>
        <w:t>жданина такой меры процессуального принуждения, как задержание</w:t>
      </w:r>
    </w:p>
    <w:p w:rsidR="00000000" w:rsidRDefault="00FE1CF5">
      <w:pPr>
        <w:pStyle w:val="a7"/>
        <w:rPr>
          <w:shd w:val="clear" w:color="auto" w:fill="F0F0F0"/>
        </w:rPr>
      </w:pPr>
      <w:r>
        <w:t xml:space="preserve"> </w:t>
      </w:r>
    </w:p>
    <w:p w:rsidR="00000000" w:rsidRDefault="00FE1CF5">
      <w:r>
        <w:t>1. Вред, причиненный гражданину в результате незаконного осуждения, незаконного привлечения к уголовной ответственности, незаконного применения в качестве меры пресечения заключения под страж</w:t>
      </w:r>
      <w:r>
        <w:t>у или подписки о невыезде, незаконного привлечения к административной ответственности в виде административного ареста, а также вред, причиненный юридическому лицу в результате незаконного привлечения к административной ответственности в виде административн</w:t>
      </w:r>
      <w:r>
        <w:t xml:space="preserve">ого приостановления деятельности, </w:t>
      </w:r>
      <w:hyperlink r:id="rId5186" w:history="1">
        <w:r>
          <w:rPr>
            <w:rStyle w:val="a4"/>
          </w:rPr>
          <w:t>возмещается</w:t>
        </w:r>
      </w:hyperlink>
      <w:r>
        <w:t xml:space="preserve"> за счет казны Российской Федерации, а в случаях, предусмотренных законом, за счет казны субъекта Российской Федерации или казны муниципального </w:t>
      </w:r>
      <w:r>
        <w:t>образования в полном объеме независимо от вины должностных лиц органов дознания, предварительного следствия, прокуратуры и суда в порядке, установленном законом.</w:t>
      </w:r>
    </w:p>
    <w:p w:rsidR="00000000" w:rsidRDefault="00FE1CF5"/>
    <w:p w:rsidR="00000000" w:rsidRDefault="00FE1CF5">
      <w:pPr>
        <w:pStyle w:val="a7"/>
        <w:rPr>
          <w:color w:val="000000"/>
          <w:sz w:val="16"/>
          <w:szCs w:val="16"/>
          <w:shd w:val="clear" w:color="auto" w:fill="F0F0F0"/>
        </w:rPr>
      </w:pPr>
      <w:bookmarkStart w:id="5886" w:name="sub_10702"/>
      <w:r>
        <w:rPr>
          <w:color w:val="000000"/>
          <w:sz w:val="16"/>
          <w:szCs w:val="16"/>
          <w:shd w:val="clear" w:color="auto" w:fill="F0F0F0"/>
        </w:rPr>
        <w:t>ГАРАНТ:</w:t>
      </w:r>
    </w:p>
    <w:bookmarkEnd w:id="5886"/>
    <w:p w:rsidR="00000000" w:rsidRDefault="00FE1CF5">
      <w:pPr>
        <w:pStyle w:val="a7"/>
        <w:rPr>
          <w:shd w:val="clear" w:color="auto" w:fill="F0F0F0"/>
        </w:rPr>
      </w:pPr>
      <w:r>
        <w:t xml:space="preserve"> </w:t>
      </w:r>
      <w:r>
        <w:rPr>
          <w:shd w:val="clear" w:color="auto" w:fill="F0F0F0"/>
        </w:rPr>
        <w:t>О реализации права граждан на возмещение государством морального в</w:t>
      </w:r>
      <w:r>
        <w:rPr>
          <w:shd w:val="clear" w:color="auto" w:fill="F0F0F0"/>
        </w:rPr>
        <w:t xml:space="preserve">реда, причиненного при осуществлении гражданского судопроизводства в иных случаях (когда спор не разрешается по существу) в результате незаконных действий (или бездействия) суда (судьи), в том числе при нарушении разумных сроков судебного разбирательства, </w:t>
      </w:r>
      <w:r>
        <w:rPr>
          <w:shd w:val="clear" w:color="auto" w:fill="F0F0F0"/>
        </w:rPr>
        <w:t xml:space="preserve">если вина судьи установлена не </w:t>
      </w:r>
      <w:r>
        <w:rPr>
          <w:shd w:val="clear" w:color="auto" w:fill="F0F0F0"/>
        </w:rPr>
        <w:lastRenderedPageBreak/>
        <w:t xml:space="preserve">приговором суда, а иным соответствующим судебным решением, см. </w:t>
      </w:r>
      <w:hyperlink r:id="rId5187" w:history="1">
        <w:r>
          <w:rPr>
            <w:rStyle w:val="a4"/>
            <w:shd w:val="clear" w:color="auto" w:fill="F0F0F0"/>
          </w:rPr>
          <w:t>Постановление</w:t>
        </w:r>
      </w:hyperlink>
      <w:r>
        <w:rPr>
          <w:shd w:val="clear" w:color="auto" w:fill="F0F0F0"/>
        </w:rPr>
        <w:t xml:space="preserve"> Конституционного Суда РФ от 25 января 2001 г. N 1-П</w:t>
      </w:r>
    </w:p>
    <w:p w:rsidR="00000000" w:rsidRDefault="00FE1CF5">
      <w:pPr>
        <w:pStyle w:val="a7"/>
        <w:rPr>
          <w:shd w:val="clear" w:color="auto" w:fill="F0F0F0"/>
        </w:rPr>
      </w:pPr>
      <w:r>
        <w:t xml:space="preserve"> </w:t>
      </w:r>
      <w:r>
        <w:rPr>
          <w:shd w:val="clear" w:color="auto" w:fill="F0F0F0"/>
        </w:rPr>
        <w:t>О реализации права граждан на в</w:t>
      </w:r>
      <w:r>
        <w:rPr>
          <w:shd w:val="clear" w:color="auto" w:fill="F0F0F0"/>
        </w:rPr>
        <w:t xml:space="preserve">озмещение государством морального вреда, причиненного незаконным и необоснованным обыском в жилище, см. </w:t>
      </w:r>
      <w:hyperlink r:id="rId5188" w:history="1">
        <w:r>
          <w:rPr>
            <w:rStyle w:val="a4"/>
            <w:shd w:val="clear" w:color="auto" w:fill="F0F0F0"/>
          </w:rPr>
          <w:t>Определение</w:t>
        </w:r>
      </w:hyperlink>
      <w:r>
        <w:rPr>
          <w:shd w:val="clear" w:color="auto" w:fill="F0F0F0"/>
        </w:rPr>
        <w:t xml:space="preserve"> Конституционного Суда РФ от 8 апреля 2010 г. N 524-О-П</w:t>
      </w:r>
    </w:p>
    <w:p w:rsidR="00000000" w:rsidRDefault="00FE1CF5">
      <w:pPr>
        <w:pStyle w:val="a7"/>
        <w:rPr>
          <w:shd w:val="clear" w:color="auto" w:fill="F0F0F0"/>
        </w:rPr>
      </w:pPr>
      <w:r>
        <w:t xml:space="preserve"> </w:t>
      </w:r>
    </w:p>
    <w:p w:rsidR="00000000" w:rsidRDefault="00FE1CF5">
      <w:r>
        <w:t>2. Вред, причиненный</w:t>
      </w:r>
      <w:r>
        <w:t xml:space="preserve"> гражданину или юридическому лицу в результате незаконной деятельности органов дознания, предварительного следствия, прокуратуры, не повлекший последствий, предусмотренных </w:t>
      </w:r>
      <w:hyperlink w:anchor="sub_107001" w:history="1">
        <w:r>
          <w:rPr>
            <w:rStyle w:val="a4"/>
          </w:rPr>
          <w:t>пунктом 1</w:t>
        </w:r>
      </w:hyperlink>
      <w:r>
        <w:t xml:space="preserve"> настоящей статьи, возмещается по основаниям и </w:t>
      </w:r>
      <w:r>
        <w:t xml:space="preserve">в порядке, которые предусмотрены </w:t>
      </w:r>
      <w:hyperlink w:anchor="sub_1069" w:history="1">
        <w:r>
          <w:rPr>
            <w:rStyle w:val="a4"/>
          </w:rPr>
          <w:t>статьей 1069</w:t>
        </w:r>
      </w:hyperlink>
      <w:r>
        <w:t xml:space="preserve"> настоящего Кодекса. Вред, причиненный при осуществлении правосудия, возмещается в случае, если вина судьи установлена приговором суда, вступившим в законную силу.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возмещении</w:t>
      </w:r>
      <w:r>
        <w:rPr>
          <w:shd w:val="clear" w:color="auto" w:fill="F0F0F0"/>
        </w:rPr>
        <w:t xml:space="preserve"> ущерба, причиненного гражданину незаконными действиями государственных и общественных организаций, а также должностных лиц при исполнении ими служебных обязанностей, см. </w:t>
      </w:r>
      <w:hyperlink r:id="rId5189" w:history="1">
        <w:r>
          <w:rPr>
            <w:rStyle w:val="a4"/>
            <w:shd w:val="clear" w:color="auto" w:fill="F0F0F0"/>
          </w:rPr>
          <w:t>Указ</w:t>
        </w:r>
      </w:hyperlink>
      <w:r>
        <w:rPr>
          <w:shd w:val="clear" w:color="auto" w:fill="F0F0F0"/>
        </w:rPr>
        <w:t xml:space="preserve"> Президиума ВС СС</w:t>
      </w:r>
      <w:r>
        <w:rPr>
          <w:shd w:val="clear" w:color="auto" w:fill="F0F0F0"/>
        </w:rPr>
        <w:t>СР от 18 мая 1981 г. N 4892-X</w:t>
      </w:r>
    </w:p>
    <w:p w:rsidR="00000000" w:rsidRDefault="00FE1CF5">
      <w:pPr>
        <w:pStyle w:val="a7"/>
        <w:rPr>
          <w:shd w:val="clear" w:color="auto" w:fill="F0F0F0"/>
        </w:rPr>
      </w:pPr>
      <w:r>
        <w:t xml:space="preserve"> </w:t>
      </w:r>
    </w:p>
    <w:p w:rsidR="00000000" w:rsidRDefault="00FE1CF5">
      <w:pPr>
        <w:pStyle w:val="a5"/>
      </w:pPr>
      <w:bookmarkStart w:id="5887" w:name="sub_1071"/>
      <w:r>
        <w:rPr>
          <w:rStyle w:val="a3"/>
        </w:rPr>
        <w:t>Статья 1071.</w:t>
      </w:r>
      <w:r>
        <w:t xml:space="preserve"> Органы и лица, выступающие от имени казны при возмещении вреда за ее счет</w:t>
      </w:r>
    </w:p>
    <w:bookmarkEnd w:id="58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90" w:history="1">
        <w:r>
          <w:rPr>
            <w:rStyle w:val="a4"/>
            <w:shd w:val="clear" w:color="auto" w:fill="F0F0F0"/>
          </w:rPr>
          <w:t>Энциклопедии</w:t>
        </w:r>
      </w:hyperlink>
      <w:r>
        <w:rPr>
          <w:shd w:val="clear" w:color="auto" w:fill="F0F0F0"/>
        </w:rPr>
        <w:t xml:space="preserve">, </w:t>
      </w:r>
      <w:hyperlink r:id="rId5191" w:history="1">
        <w:r>
          <w:rPr>
            <w:rStyle w:val="a4"/>
            <w:shd w:val="clear" w:color="auto" w:fill="F0F0F0"/>
          </w:rPr>
          <w:t>позиции высших судов</w:t>
        </w:r>
      </w:hyperlink>
      <w:r>
        <w:rPr>
          <w:shd w:val="clear" w:color="auto" w:fill="F0F0F0"/>
        </w:rPr>
        <w:t xml:space="preserve"> и другие комментарии к статье 1071 ГК РФ</w:t>
      </w:r>
    </w:p>
    <w:p w:rsidR="00000000" w:rsidRDefault="00FE1CF5">
      <w:r>
        <w:t>В случаях, когда в соответствии с настоящим Кодексом или другими законами причиненный вред подлежит возмещению за счет казны Российской Федерации, казны субъекта Российской Федерации или казны муниципального образования, от имени казны выступают соответств</w:t>
      </w:r>
      <w:r>
        <w:t xml:space="preserve">ующие финансовые органы, если в соответствии с </w:t>
      </w:r>
      <w:hyperlink w:anchor="sub_1253" w:history="1">
        <w:r>
          <w:rPr>
            <w:rStyle w:val="a4"/>
          </w:rPr>
          <w:t>пунктом 3 статьи 125</w:t>
        </w:r>
      </w:hyperlink>
      <w:r>
        <w:t xml:space="preserve"> настоящего Кодекса эта обязанность не возложена на другой орган, юридическое лицо или гражданина.</w:t>
      </w:r>
    </w:p>
    <w:p w:rsidR="00000000" w:rsidRDefault="00FE1CF5"/>
    <w:p w:rsidR="00000000" w:rsidRDefault="00FE1CF5">
      <w:pPr>
        <w:pStyle w:val="a5"/>
      </w:pPr>
      <w:bookmarkStart w:id="5888" w:name="sub_1072"/>
      <w:r>
        <w:rPr>
          <w:rStyle w:val="a3"/>
        </w:rPr>
        <w:t>Статья 1072.</w:t>
      </w:r>
      <w:r>
        <w:t xml:space="preserve"> Возмещение вреда лицом, застраховавшим сво</w:t>
      </w:r>
      <w:r>
        <w:t>ю ответственность</w:t>
      </w:r>
    </w:p>
    <w:bookmarkEnd w:id="58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w:t>
      </w:r>
      <w:hyperlink w:anchor="sub_15" w:history="1">
        <w:r>
          <w:rPr>
            <w:rStyle w:val="a4"/>
            <w:shd w:val="clear" w:color="auto" w:fill="F0F0F0"/>
          </w:rPr>
          <w:t>статьи 15</w:t>
        </w:r>
      </w:hyperlink>
      <w:r>
        <w:rPr>
          <w:shd w:val="clear" w:color="auto" w:fill="F0F0F0"/>
        </w:rPr>
        <w:t xml:space="preserve">, </w:t>
      </w:r>
      <w:hyperlink w:anchor="sub_10641" w:history="1">
        <w:r>
          <w:rPr>
            <w:rStyle w:val="a4"/>
            <w:shd w:val="clear" w:color="auto" w:fill="F0F0F0"/>
          </w:rPr>
          <w:t>пункта 1 статьи 1064</w:t>
        </w:r>
      </w:hyperlink>
      <w:r>
        <w:rPr>
          <w:shd w:val="clear" w:color="auto" w:fill="F0F0F0"/>
        </w:rPr>
        <w:t xml:space="preserve"> и статьи 1072 настоящего Кодекса во взаимосвязи с положениями </w:t>
      </w:r>
      <w:hyperlink r:id="rId5192" w:history="1">
        <w:r>
          <w:rPr>
            <w:rStyle w:val="a4"/>
            <w:shd w:val="clear" w:color="auto" w:fill="F0F0F0"/>
          </w:rPr>
          <w:t>Федерального закона</w:t>
        </w:r>
      </w:hyperlink>
      <w:r>
        <w:rPr>
          <w:shd w:val="clear" w:color="auto" w:fill="F0F0F0"/>
        </w:rPr>
        <w:t xml:space="preserve"> от 25 апреля 2002 г. N 40-ФЗ "Об обязательном страховании гражданской ответственности владельцев транспортных средств" см. </w:t>
      </w:r>
      <w:hyperlink r:id="rId5193" w:history="1">
        <w:r>
          <w:rPr>
            <w:rStyle w:val="a4"/>
            <w:shd w:val="clear" w:color="auto" w:fill="F0F0F0"/>
          </w:rPr>
          <w:t>Определение</w:t>
        </w:r>
      </w:hyperlink>
      <w:r>
        <w:rPr>
          <w:shd w:val="clear" w:color="auto" w:fill="F0F0F0"/>
        </w:rPr>
        <w:t xml:space="preserve"> Конститу</w:t>
      </w:r>
      <w:r>
        <w:rPr>
          <w:shd w:val="clear" w:color="auto" w:fill="F0F0F0"/>
        </w:rPr>
        <w:t>ционного Суда РФ от 13 февраля 2018 г. N 117-О</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взаимосвязанных положений </w:t>
      </w:r>
      <w:hyperlink w:anchor="sub_15" w:history="1">
        <w:r>
          <w:rPr>
            <w:rStyle w:val="a4"/>
            <w:shd w:val="clear" w:color="auto" w:fill="F0F0F0"/>
          </w:rPr>
          <w:t>статьи 15</w:t>
        </w:r>
      </w:hyperlink>
      <w:r>
        <w:rPr>
          <w:shd w:val="clear" w:color="auto" w:fill="F0F0F0"/>
        </w:rPr>
        <w:t xml:space="preserve">, </w:t>
      </w:r>
      <w:hyperlink w:anchor="sub_10641" w:history="1">
        <w:r>
          <w:rPr>
            <w:rStyle w:val="a4"/>
            <w:shd w:val="clear" w:color="auto" w:fill="F0F0F0"/>
          </w:rPr>
          <w:t>пункта 1 статьи 1064</w:t>
        </w:r>
      </w:hyperlink>
      <w:r>
        <w:rPr>
          <w:shd w:val="clear" w:color="auto" w:fill="F0F0F0"/>
        </w:rPr>
        <w:t xml:space="preserve">, статьи 1072 и </w:t>
      </w:r>
      <w:hyperlink w:anchor="sub_10791" w:history="1">
        <w:r>
          <w:rPr>
            <w:rStyle w:val="a4"/>
            <w:shd w:val="clear" w:color="auto" w:fill="F0F0F0"/>
          </w:rPr>
          <w:t>пункта 1 статьи 1079</w:t>
        </w:r>
      </w:hyperlink>
      <w:r>
        <w:rPr>
          <w:shd w:val="clear" w:color="auto" w:fill="F0F0F0"/>
        </w:rPr>
        <w:t xml:space="preserve"> нас</w:t>
      </w:r>
      <w:r>
        <w:rPr>
          <w:shd w:val="clear" w:color="auto" w:fill="F0F0F0"/>
        </w:rPr>
        <w:t xml:space="preserve">тоящего Кодекса см. </w:t>
      </w:r>
      <w:hyperlink r:id="rId5194" w:history="1">
        <w:r>
          <w:rPr>
            <w:rStyle w:val="a4"/>
            <w:shd w:val="clear" w:color="auto" w:fill="F0F0F0"/>
          </w:rPr>
          <w:t>Постановление</w:t>
        </w:r>
      </w:hyperlink>
      <w:r>
        <w:rPr>
          <w:shd w:val="clear" w:color="auto" w:fill="F0F0F0"/>
        </w:rPr>
        <w:t xml:space="preserve"> Конституционного Суда РФ от 10 марта 2017 г. N 6-П</w:t>
      </w:r>
    </w:p>
    <w:p w:rsidR="00000000" w:rsidRDefault="00FE1CF5">
      <w:pPr>
        <w:pStyle w:val="a7"/>
        <w:rPr>
          <w:shd w:val="clear" w:color="auto" w:fill="F0F0F0"/>
        </w:rPr>
      </w:pPr>
      <w:r>
        <w:t xml:space="preserve"> </w:t>
      </w:r>
      <w:r>
        <w:rPr>
          <w:shd w:val="clear" w:color="auto" w:fill="F0F0F0"/>
        </w:rPr>
        <w:t xml:space="preserve">См. </w:t>
      </w:r>
      <w:hyperlink r:id="rId5195" w:history="1">
        <w:r>
          <w:rPr>
            <w:rStyle w:val="a4"/>
            <w:shd w:val="clear" w:color="auto" w:fill="F0F0F0"/>
          </w:rPr>
          <w:t>Энциклопедии</w:t>
        </w:r>
      </w:hyperlink>
      <w:r>
        <w:rPr>
          <w:shd w:val="clear" w:color="auto" w:fill="F0F0F0"/>
        </w:rPr>
        <w:t xml:space="preserve">, </w:t>
      </w:r>
      <w:hyperlink r:id="rId5196" w:history="1">
        <w:r>
          <w:rPr>
            <w:rStyle w:val="a4"/>
            <w:shd w:val="clear" w:color="auto" w:fill="F0F0F0"/>
          </w:rPr>
          <w:t>позиции высших судов</w:t>
        </w:r>
      </w:hyperlink>
      <w:r>
        <w:rPr>
          <w:shd w:val="clear" w:color="auto" w:fill="F0F0F0"/>
        </w:rPr>
        <w:t xml:space="preserve"> и другие комментарии к статье 1072 ГК РФ</w:t>
      </w:r>
    </w:p>
    <w:p w:rsidR="00000000" w:rsidRDefault="00FE1CF5">
      <w:r>
        <w:t>Юридическое лицо или гражданин, застраховавшие свою ответственность в порядке добровольного или обязательного страхования в пользу потерпевшего (</w:t>
      </w:r>
      <w:hyperlink w:anchor="sub_931" w:history="1">
        <w:r>
          <w:rPr>
            <w:rStyle w:val="a4"/>
          </w:rPr>
          <w:t>статья 931</w:t>
        </w:r>
      </w:hyperlink>
      <w:r>
        <w:t xml:space="preserve">, </w:t>
      </w:r>
      <w:hyperlink w:anchor="sub_9351" w:history="1">
        <w:r>
          <w:rPr>
            <w:rStyle w:val="a4"/>
          </w:rPr>
          <w:t>пункт 1 статьи 935</w:t>
        </w:r>
      </w:hyperlink>
      <w:r>
        <w:t>), в случае, когда страховое возмещение недостаточно для того, чтобы полностью возместить причиненный вред, возмещают разницу между страховым возмещением и фактическим размером ущерб</w:t>
      </w:r>
      <w:r>
        <w:t>а.</w:t>
      </w:r>
    </w:p>
    <w:p w:rsidR="00000000" w:rsidRDefault="00FE1CF5"/>
    <w:p w:rsidR="00000000" w:rsidRDefault="00FE1CF5">
      <w:pPr>
        <w:pStyle w:val="a5"/>
      </w:pPr>
      <w:bookmarkStart w:id="5889" w:name="sub_1073"/>
      <w:r>
        <w:rPr>
          <w:rStyle w:val="a3"/>
        </w:rPr>
        <w:t>Статья 1073.</w:t>
      </w:r>
      <w:r>
        <w:t xml:space="preserve"> Ответственность за вред, причиненный несовершеннолетними в возрасте до четырнадцати лет</w:t>
      </w:r>
    </w:p>
    <w:bookmarkEnd w:id="58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197" w:history="1">
        <w:r>
          <w:rPr>
            <w:rStyle w:val="a4"/>
            <w:shd w:val="clear" w:color="auto" w:fill="F0F0F0"/>
          </w:rPr>
          <w:t>Энциклопедии</w:t>
        </w:r>
      </w:hyperlink>
      <w:r>
        <w:rPr>
          <w:shd w:val="clear" w:color="auto" w:fill="F0F0F0"/>
        </w:rPr>
        <w:t xml:space="preserve">, </w:t>
      </w:r>
      <w:hyperlink r:id="rId5198" w:history="1">
        <w:r>
          <w:rPr>
            <w:rStyle w:val="a4"/>
            <w:shd w:val="clear" w:color="auto" w:fill="F0F0F0"/>
          </w:rPr>
          <w:t>позиции высших судов</w:t>
        </w:r>
      </w:hyperlink>
      <w:r>
        <w:rPr>
          <w:shd w:val="clear" w:color="auto" w:fill="F0F0F0"/>
        </w:rPr>
        <w:t xml:space="preserve"> и другие комментарии к статье 1073 ГК РФ</w:t>
      </w:r>
    </w:p>
    <w:p w:rsidR="00000000" w:rsidRDefault="00FE1CF5">
      <w:bookmarkStart w:id="5890" w:name="sub_10731"/>
      <w:r>
        <w:t xml:space="preserve">1. За вред, причиненный несовершеннолетним, не достигшим четырнадцати лет </w:t>
      </w:r>
      <w:r>
        <w:lastRenderedPageBreak/>
        <w:t xml:space="preserve">(малолетним), отвечают его </w:t>
      </w:r>
      <w:hyperlink r:id="rId5199" w:history="1">
        <w:r>
          <w:rPr>
            <w:rStyle w:val="a4"/>
          </w:rPr>
          <w:t>родители</w:t>
        </w:r>
      </w:hyperlink>
      <w:r>
        <w:t xml:space="preserve"> (усыновители) или опекуны, если не докажут, что вред возник не по их вине.</w:t>
      </w:r>
    </w:p>
    <w:bookmarkEnd w:id="5890"/>
    <w:p w:rsidR="00000000" w:rsidRDefault="00FE1CF5"/>
    <w:p w:rsidR="00000000" w:rsidRDefault="00FE1CF5">
      <w:pPr>
        <w:pStyle w:val="a7"/>
        <w:rPr>
          <w:color w:val="000000"/>
          <w:sz w:val="16"/>
          <w:szCs w:val="16"/>
          <w:shd w:val="clear" w:color="auto" w:fill="F0F0F0"/>
        </w:rPr>
      </w:pPr>
      <w:bookmarkStart w:id="5891" w:name="sub_10732"/>
      <w:r>
        <w:rPr>
          <w:color w:val="000000"/>
          <w:sz w:val="16"/>
          <w:szCs w:val="16"/>
          <w:shd w:val="clear" w:color="auto" w:fill="F0F0F0"/>
        </w:rPr>
        <w:t>Информация об изменениях:</w:t>
      </w:r>
    </w:p>
    <w:bookmarkEnd w:id="5891"/>
    <w:p w:rsidR="00000000" w:rsidRDefault="00FE1CF5">
      <w:pPr>
        <w:pStyle w:val="a8"/>
        <w:rPr>
          <w:shd w:val="clear" w:color="auto" w:fill="F0F0F0"/>
        </w:rPr>
      </w:pPr>
      <w:r>
        <w:t xml:space="preserve"> </w:t>
      </w:r>
      <w:hyperlink r:id="rId5200" w:history="1">
        <w:r>
          <w:rPr>
            <w:rStyle w:val="a4"/>
            <w:shd w:val="clear" w:color="auto" w:fill="F0F0F0"/>
          </w:rPr>
          <w:t>Федераль</w:t>
        </w:r>
        <w:r>
          <w:rPr>
            <w:rStyle w:val="a4"/>
            <w:shd w:val="clear" w:color="auto" w:fill="F0F0F0"/>
          </w:rPr>
          <w:t>ным законом</w:t>
        </w:r>
      </w:hyperlink>
      <w:r>
        <w:rPr>
          <w:shd w:val="clear" w:color="auto" w:fill="F0F0F0"/>
        </w:rPr>
        <w:t xml:space="preserve"> от 24 апреля 2008 г. N 49-ФЗ пункт 2 статьи 1073 настоящего Кодекса изложен в новой редакции, </w:t>
      </w:r>
      <w:hyperlink r:id="rId5201" w:history="1">
        <w:r>
          <w:rPr>
            <w:rStyle w:val="a4"/>
            <w:shd w:val="clear" w:color="auto" w:fill="F0F0F0"/>
          </w:rPr>
          <w:t>вступающей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5202"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2. Если малолетний гражданин, оставшийся без попечения родителей, был помещен под надзор в </w:t>
      </w:r>
      <w:hyperlink r:id="rId5203" w:history="1">
        <w:r>
          <w:rPr>
            <w:rStyle w:val="a4"/>
          </w:rPr>
          <w:t>организацию</w:t>
        </w:r>
      </w:hyperlink>
      <w:r>
        <w:t xml:space="preserve"> для детей-сирот и детей, оставшихся без попечения родителей (</w:t>
      </w:r>
      <w:hyperlink r:id="rId5204" w:history="1">
        <w:r>
          <w:rPr>
            <w:rStyle w:val="a4"/>
          </w:rPr>
          <w:t>статья 155.1</w:t>
        </w:r>
      </w:hyperlink>
      <w:r>
        <w:t xml:space="preserve"> Семейного кодекса Российской Федерации), эта организация обязана возместить вред, причиненный малолетним гражданин</w:t>
      </w:r>
      <w:r>
        <w:t>ом, если не докажет, что вред возник не по ее вине.</w:t>
      </w:r>
    </w:p>
    <w:p w:rsidR="00000000" w:rsidRDefault="00FE1CF5"/>
    <w:p w:rsidR="00000000" w:rsidRDefault="00FE1CF5">
      <w:pPr>
        <w:pStyle w:val="a7"/>
        <w:rPr>
          <w:color w:val="000000"/>
          <w:sz w:val="16"/>
          <w:szCs w:val="16"/>
          <w:shd w:val="clear" w:color="auto" w:fill="F0F0F0"/>
        </w:rPr>
      </w:pPr>
      <w:bookmarkStart w:id="5892" w:name="sub_10733"/>
      <w:r>
        <w:rPr>
          <w:color w:val="000000"/>
          <w:sz w:val="16"/>
          <w:szCs w:val="16"/>
          <w:shd w:val="clear" w:color="auto" w:fill="F0F0F0"/>
        </w:rPr>
        <w:t>Информация об изменениях:</w:t>
      </w:r>
    </w:p>
    <w:bookmarkEnd w:id="5892"/>
    <w:p w:rsidR="00000000" w:rsidRDefault="00FE1CF5">
      <w:pPr>
        <w:pStyle w:val="a8"/>
        <w:rPr>
          <w:shd w:val="clear" w:color="auto" w:fill="F0F0F0"/>
        </w:rPr>
      </w:pPr>
      <w:r>
        <w:t xml:space="preserve"> </w:t>
      </w:r>
      <w:hyperlink r:id="rId5205" w:history="1">
        <w:r>
          <w:rPr>
            <w:rStyle w:val="a4"/>
            <w:shd w:val="clear" w:color="auto" w:fill="F0F0F0"/>
          </w:rPr>
          <w:t>Федеральным законом</w:t>
        </w:r>
      </w:hyperlink>
      <w:r>
        <w:rPr>
          <w:shd w:val="clear" w:color="auto" w:fill="F0F0F0"/>
        </w:rPr>
        <w:t xml:space="preserve"> от 24 апреля 2008 г. N 49-ФЗ пункт 3 статьи 1073 настоящего Кодекса изло</w:t>
      </w:r>
      <w:r>
        <w:rPr>
          <w:shd w:val="clear" w:color="auto" w:fill="F0F0F0"/>
        </w:rPr>
        <w:t xml:space="preserve">жен в новой редакции, </w:t>
      </w:r>
      <w:hyperlink r:id="rId5206" w:history="1">
        <w:r>
          <w:rPr>
            <w:rStyle w:val="a4"/>
            <w:shd w:val="clear" w:color="auto" w:fill="F0F0F0"/>
          </w:rPr>
          <w:t>вступающей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5207"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3. Если малолетний гр</w:t>
      </w:r>
      <w:r>
        <w:t>ажданин причинил вред во время, когда он временно находился под надзором образовательной организации, медицинской организации или иной организации, обязанных осуществлять за ним надзор, либо лица, осуществлявшего надзор над ним на основании договора, эта о</w:t>
      </w:r>
      <w:r>
        <w:t>рганизация либо это лицо отвечает за причиненный вред, если не докажет, что вред возник не по их вине при осуществлении надзора.</w:t>
      </w:r>
    </w:p>
    <w:p w:rsidR="00000000" w:rsidRDefault="00FE1CF5"/>
    <w:p w:rsidR="00000000" w:rsidRDefault="00FE1CF5">
      <w:pPr>
        <w:pStyle w:val="a7"/>
        <w:rPr>
          <w:color w:val="000000"/>
          <w:sz w:val="16"/>
          <w:szCs w:val="16"/>
          <w:shd w:val="clear" w:color="auto" w:fill="F0F0F0"/>
        </w:rPr>
      </w:pPr>
      <w:bookmarkStart w:id="5893" w:name="sub_10734"/>
      <w:r>
        <w:rPr>
          <w:color w:val="000000"/>
          <w:sz w:val="16"/>
          <w:szCs w:val="16"/>
          <w:shd w:val="clear" w:color="auto" w:fill="F0F0F0"/>
        </w:rPr>
        <w:t>Информация об изменениях:</w:t>
      </w:r>
    </w:p>
    <w:bookmarkEnd w:id="5893"/>
    <w:p w:rsidR="00000000" w:rsidRDefault="00FE1CF5">
      <w:pPr>
        <w:pStyle w:val="a8"/>
        <w:rPr>
          <w:shd w:val="clear" w:color="auto" w:fill="F0F0F0"/>
        </w:rPr>
      </w:pPr>
      <w:r>
        <w:t xml:space="preserve"> </w:t>
      </w:r>
      <w:hyperlink r:id="rId5208" w:history="1">
        <w:r>
          <w:rPr>
            <w:rStyle w:val="a4"/>
            <w:shd w:val="clear" w:color="auto" w:fill="F0F0F0"/>
          </w:rPr>
          <w:t>Федеральным законо</w:t>
        </w:r>
        <w:r>
          <w:rPr>
            <w:rStyle w:val="a4"/>
            <w:shd w:val="clear" w:color="auto" w:fill="F0F0F0"/>
          </w:rPr>
          <w:t>м</w:t>
        </w:r>
      </w:hyperlink>
      <w:r>
        <w:rPr>
          <w:shd w:val="clear" w:color="auto" w:fill="F0F0F0"/>
        </w:rPr>
        <w:t xml:space="preserve"> от 24 апреля 2008 г. N 49-ФЗ в пункт 4 статьи 1073 настоящего Кодекса внесены изменения, </w:t>
      </w:r>
      <w:hyperlink r:id="rId5209" w:history="1">
        <w:r>
          <w:rPr>
            <w:rStyle w:val="a4"/>
            <w:shd w:val="clear" w:color="auto" w:fill="F0F0F0"/>
          </w:rPr>
          <w:t>вступающие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5210"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4. Обязанность родителей (усыновителей), опекунов, образовательных, медицинских организаций или иных организаций по возмещению вреда, причиненного малолетним, не прекращается с достижением малолетним совер</w:t>
      </w:r>
      <w:r>
        <w:t>шеннолетия или получением им имущества, достаточного для возмещения вреда.</w:t>
      </w:r>
    </w:p>
    <w:p w:rsidR="00000000" w:rsidRDefault="00FE1CF5">
      <w:bookmarkStart w:id="5894" w:name="sub_107342"/>
      <w:r>
        <w:t xml:space="preserve">Если родители (усыновители), опекуны либо другие граждане, указанные в </w:t>
      </w:r>
      <w:hyperlink w:anchor="sub_10733" w:history="1">
        <w:r>
          <w:rPr>
            <w:rStyle w:val="a4"/>
          </w:rPr>
          <w:t>пункте 3</w:t>
        </w:r>
      </w:hyperlink>
      <w:r>
        <w:t xml:space="preserve"> настоящей статьи, умерли или не имеют достаточных средств для во</w:t>
      </w:r>
      <w:r>
        <w:t>змещения вреда, причиненного жизни или здоровью потерпевшего, а сам причинитель вреда, ставший полностью дееспособным, обладает такими средствами, суд с учетом имущественного положения потерпевшего и причинителя вреда, а также других обстоятельств вправе п</w:t>
      </w:r>
      <w:r>
        <w:t>ринять решение о возмещении вреда полностью или частично за счет самого причинителя вреда.</w:t>
      </w:r>
    </w:p>
    <w:bookmarkEnd w:id="5894"/>
    <w:p w:rsidR="00000000" w:rsidRDefault="00FE1CF5"/>
    <w:p w:rsidR="00000000" w:rsidRDefault="00FE1CF5">
      <w:pPr>
        <w:pStyle w:val="a5"/>
      </w:pPr>
      <w:bookmarkStart w:id="5895" w:name="sub_1074"/>
      <w:r>
        <w:rPr>
          <w:rStyle w:val="a3"/>
        </w:rPr>
        <w:t>Статья 1074.</w:t>
      </w:r>
      <w:r>
        <w:t xml:space="preserve"> Ответственность за вред, причиненный несовершеннолетними в возрасте от четырнадцати до восемнадцати лет</w:t>
      </w:r>
    </w:p>
    <w:bookmarkEnd w:id="58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11" w:history="1">
        <w:r>
          <w:rPr>
            <w:rStyle w:val="a4"/>
            <w:shd w:val="clear" w:color="auto" w:fill="F0F0F0"/>
          </w:rPr>
          <w:t>Энциклопедии</w:t>
        </w:r>
      </w:hyperlink>
      <w:r>
        <w:rPr>
          <w:shd w:val="clear" w:color="auto" w:fill="F0F0F0"/>
        </w:rPr>
        <w:t xml:space="preserve">, </w:t>
      </w:r>
      <w:hyperlink r:id="rId5212" w:history="1">
        <w:r>
          <w:rPr>
            <w:rStyle w:val="a4"/>
            <w:shd w:val="clear" w:color="auto" w:fill="F0F0F0"/>
          </w:rPr>
          <w:t>позиции высших судов</w:t>
        </w:r>
      </w:hyperlink>
      <w:r>
        <w:rPr>
          <w:shd w:val="clear" w:color="auto" w:fill="F0F0F0"/>
        </w:rPr>
        <w:t xml:space="preserve"> и другие комментарии к статье 1074 ГК РФ</w:t>
      </w:r>
    </w:p>
    <w:p w:rsidR="00000000" w:rsidRDefault="00FE1CF5">
      <w:bookmarkStart w:id="5896" w:name="sub_10741"/>
      <w:r>
        <w:t xml:space="preserve">1. Несовершеннолетние в возрасте от четырнадцати до восемнадцати лет </w:t>
      </w:r>
      <w:hyperlink r:id="rId5213" w:history="1">
        <w:r>
          <w:rPr>
            <w:rStyle w:val="a4"/>
          </w:rPr>
          <w:t>самостоятельно</w:t>
        </w:r>
      </w:hyperlink>
      <w:r>
        <w:t xml:space="preserve"> несут ответственность за причиненный вред на общих основаниях.</w:t>
      </w:r>
    </w:p>
    <w:bookmarkEnd w:id="5896"/>
    <w:p w:rsidR="00000000" w:rsidRDefault="00FE1CF5"/>
    <w:p w:rsidR="00000000" w:rsidRDefault="00FE1CF5">
      <w:pPr>
        <w:pStyle w:val="a7"/>
        <w:rPr>
          <w:color w:val="000000"/>
          <w:sz w:val="16"/>
          <w:szCs w:val="16"/>
          <w:shd w:val="clear" w:color="auto" w:fill="F0F0F0"/>
        </w:rPr>
      </w:pPr>
      <w:bookmarkStart w:id="5897" w:name="sub_10742"/>
      <w:r>
        <w:rPr>
          <w:color w:val="000000"/>
          <w:sz w:val="16"/>
          <w:szCs w:val="16"/>
          <w:shd w:val="clear" w:color="auto" w:fill="F0F0F0"/>
        </w:rPr>
        <w:t>Информация об изменениях:</w:t>
      </w:r>
    </w:p>
    <w:bookmarkEnd w:id="5897"/>
    <w:p w:rsidR="00000000" w:rsidRDefault="00FE1CF5">
      <w:pPr>
        <w:pStyle w:val="a8"/>
        <w:rPr>
          <w:shd w:val="clear" w:color="auto" w:fill="F0F0F0"/>
        </w:rPr>
      </w:pPr>
      <w:r>
        <w:lastRenderedPageBreak/>
        <w:t xml:space="preserve"> </w:t>
      </w:r>
      <w:hyperlink r:id="rId5214" w:history="1">
        <w:r>
          <w:rPr>
            <w:rStyle w:val="a4"/>
            <w:shd w:val="clear" w:color="auto" w:fill="F0F0F0"/>
          </w:rPr>
          <w:t>Федеральным законом</w:t>
        </w:r>
      </w:hyperlink>
      <w:r>
        <w:rPr>
          <w:shd w:val="clear" w:color="auto" w:fill="F0F0F0"/>
        </w:rPr>
        <w:t xml:space="preserve"> от 24 апреля 2008 г. N 49-ФЗ в пункт 2 статьи 1074 настоящего Кодекса внесены изменения, </w:t>
      </w:r>
      <w:hyperlink r:id="rId5215" w:history="1">
        <w:r>
          <w:rPr>
            <w:rStyle w:val="a4"/>
            <w:shd w:val="clear" w:color="auto" w:fill="F0F0F0"/>
          </w:rPr>
          <w:t>вступающ</w:t>
        </w:r>
        <w:r>
          <w:rPr>
            <w:rStyle w:val="a4"/>
            <w:shd w:val="clear" w:color="auto" w:fill="F0F0F0"/>
          </w:rPr>
          <w:t>ие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5216"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2. В случае, когда у несовершеннолетнего в возрасте от четырнадца</w:t>
      </w:r>
      <w:r>
        <w:t xml:space="preserve">ти до восемнадцати лет нет доходов или иного имущества, достаточных для возмещения вреда, вред должен быть </w:t>
      </w:r>
      <w:hyperlink r:id="rId5217" w:history="1">
        <w:r>
          <w:rPr>
            <w:rStyle w:val="a4"/>
          </w:rPr>
          <w:t>возмещен</w:t>
        </w:r>
      </w:hyperlink>
      <w:r>
        <w:t xml:space="preserve"> полностью или в недостающей части его родителями (усыновителями) или попечи</w:t>
      </w:r>
      <w:r>
        <w:t>телем, если они не докажут, что вред возник не по их вине.</w:t>
      </w:r>
    </w:p>
    <w:p w:rsidR="00000000" w:rsidRDefault="00FE1CF5">
      <w:bookmarkStart w:id="5898" w:name="sub_107422"/>
      <w:r>
        <w:t>Если несовершеннолетний гражданин в возрасте от четырнадцати до восемнадцати лет, оставшийся без попечения родителей, был помещен под надзор в организацию для детей-сирот и детей, оставши</w:t>
      </w:r>
      <w:r>
        <w:t>хся без попечения родителей (</w:t>
      </w:r>
      <w:hyperlink r:id="rId5218" w:history="1">
        <w:r>
          <w:rPr>
            <w:rStyle w:val="a4"/>
          </w:rPr>
          <w:t>статья 155.1</w:t>
        </w:r>
      </w:hyperlink>
      <w:r>
        <w:t xml:space="preserve"> Семейного кодекса Российской Федерации), эта организация обязана возместить вред полностью или в недостающей части, если не докажет, что вред возни</w:t>
      </w:r>
      <w:r>
        <w:t>к не по ее вине.</w:t>
      </w:r>
    </w:p>
    <w:bookmarkEnd w:id="5898"/>
    <w:p w:rsidR="00000000" w:rsidRDefault="00FE1CF5"/>
    <w:p w:rsidR="00000000" w:rsidRDefault="00FE1CF5">
      <w:pPr>
        <w:pStyle w:val="a7"/>
        <w:rPr>
          <w:color w:val="000000"/>
          <w:sz w:val="16"/>
          <w:szCs w:val="16"/>
          <w:shd w:val="clear" w:color="auto" w:fill="F0F0F0"/>
        </w:rPr>
      </w:pPr>
      <w:bookmarkStart w:id="5899" w:name="sub_10743"/>
      <w:r>
        <w:rPr>
          <w:color w:val="000000"/>
          <w:sz w:val="16"/>
          <w:szCs w:val="16"/>
          <w:shd w:val="clear" w:color="auto" w:fill="F0F0F0"/>
        </w:rPr>
        <w:t>Информация об изменениях:</w:t>
      </w:r>
    </w:p>
    <w:bookmarkEnd w:id="5899"/>
    <w:p w:rsidR="00000000" w:rsidRDefault="00FE1CF5">
      <w:pPr>
        <w:pStyle w:val="a8"/>
        <w:rPr>
          <w:shd w:val="clear" w:color="auto" w:fill="F0F0F0"/>
        </w:rPr>
      </w:pPr>
      <w:r>
        <w:t xml:space="preserve"> </w:t>
      </w:r>
      <w:hyperlink r:id="rId5219" w:history="1">
        <w:r>
          <w:rPr>
            <w:rStyle w:val="a4"/>
            <w:shd w:val="clear" w:color="auto" w:fill="F0F0F0"/>
          </w:rPr>
          <w:t>Федеральным законом</w:t>
        </w:r>
      </w:hyperlink>
      <w:r>
        <w:rPr>
          <w:shd w:val="clear" w:color="auto" w:fill="F0F0F0"/>
        </w:rPr>
        <w:t xml:space="preserve"> от 24 апреля 2008 г. N 49-ФЗ в пункт 3 статьи 1074 настоящего Кодекса внесены изменения, </w:t>
      </w:r>
      <w:hyperlink r:id="rId5220" w:history="1">
        <w:r>
          <w:rPr>
            <w:rStyle w:val="a4"/>
            <w:shd w:val="clear" w:color="auto" w:fill="F0F0F0"/>
          </w:rPr>
          <w:t>вступающие в силу</w:t>
        </w:r>
      </w:hyperlink>
      <w:r>
        <w:rPr>
          <w:shd w:val="clear" w:color="auto" w:fill="F0F0F0"/>
        </w:rPr>
        <w:t xml:space="preserve"> с 1 сентября 2008 г.</w:t>
      </w:r>
    </w:p>
    <w:p w:rsidR="00000000" w:rsidRDefault="00FE1CF5">
      <w:pPr>
        <w:pStyle w:val="a8"/>
        <w:rPr>
          <w:shd w:val="clear" w:color="auto" w:fill="F0F0F0"/>
        </w:rPr>
      </w:pPr>
      <w:r>
        <w:t xml:space="preserve"> </w:t>
      </w:r>
      <w:hyperlink r:id="rId5221"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3. Обязанность родителей (усыновителей), попечителя</w:t>
      </w:r>
      <w:r>
        <w:t xml:space="preserve"> и соответствующей организации по возмещению вреда, причиненного несовершеннолетним в возрасте от четырнадцати до восемнадцати лет, прекращается по достижении причинившим вред совершеннолетия либо в случаях, когда у него до достижения совершеннолетия появи</w:t>
      </w:r>
      <w:r>
        <w:t>лись доходы или иное имущество, достаточные для возмещения вреда, либо когда он до достижения совершеннолетия приобрел дееспособность.</w:t>
      </w:r>
    </w:p>
    <w:p w:rsidR="00000000" w:rsidRDefault="00FE1CF5"/>
    <w:p w:rsidR="00000000" w:rsidRDefault="00FE1CF5">
      <w:pPr>
        <w:pStyle w:val="a5"/>
      </w:pPr>
      <w:bookmarkStart w:id="5900" w:name="sub_1075"/>
      <w:r>
        <w:rPr>
          <w:rStyle w:val="a3"/>
        </w:rPr>
        <w:t>Статья 1075.</w:t>
      </w:r>
      <w:r>
        <w:t xml:space="preserve"> Ответственность родителей, лишенных родительских прав, за вред, причиненный несовершеннолетними</w:t>
      </w:r>
    </w:p>
    <w:bookmarkEnd w:id="59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22" w:history="1">
        <w:r>
          <w:rPr>
            <w:rStyle w:val="a4"/>
            <w:shd w:val="clear" w:color="auto" w:fill="F0F0F0"/>
          </w:rPr>
          <w:t>Энциклопедии</w:t>
        </w:r>
      </w:hyperlink>
      <w:r>
        <w:rPr>
          <w:shd w:val="clear" w:color="auto" w:fill="F0F0F0"/>
        </w:rPr>
        <w:t xml:space="preserve"> и другие комментарии к статье 1075 ГК РФ</w:t>
      </w:r>
    </w:p>
    <w:p w:rsidR="00000000" w:rsidRDefault="00FE1CF5">
      <w:r>
        <w:t>На родителя, лишенного родительских прав, суд может возложить ответственность за вред, причиненный его несовершеннолетни</w:t>
      </w:r>
      <w:r>
        <w:t>м ребенком в течение трех лет после лишения родителя родительских прав, если поведение ребенка, повлекшее причинение вреда, явилось следствием ненадлежащего осуществления родительских обязанностей.</w:t>
      </w:r>
    </w:p>
    <w:p w:rsidR="00000000" w:rsidRDefault="00FE1CF5"/>
    <w:p w:rsidR="00000000" w:rsidRDefault="00FE1CF5">
      <w:pPr>
        <w:pStyle w:val="a5"/>
      </w:pPr>
      <w:bookmarkStart w:id="5901" w:name="sub_1076"/>
      <w:r>
        <w:rPr>
          <w:rStyle w:val="a3"/>
        </w:rPr>
        <w:t>Статья 1076.</w:t>
      </w:r>
      <w:r>
        <w:t xml:space="preserve"> Ответственность за вред, причиненный</w:t>
      </w:r>
      <w:r>
        <w:t xml:space="preserve"> гражданином, признанным недееспособным</w:t>
      </w:r>
    </w:p>
    <w:bookmarkEnd w:id="59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23" w:history="1">
        <w:r>
          <w:rPr>
            <w:rStyle w:val="a4"/>
            <w:shd w:val="clear" w:color="auto" w:fill="F0F0F0"/>
          </w:rPr>
          <w:t>Энциклопедии</w:t>
        </w:r>
      </w:hyperlink>
      <w:r>
        <w:rPr>
          <w:shd w:val="clear" w:color="auto" w:fill="F0F0F0"/>
        </w:rPr>
        <w:t xml:space="preserve">, </w:t>
      </w:r>
      <w:hyperlink r:id="rId5224" w:history="1">
        <w:r>
          <w:rPr>
            <w:rStyle w:val="a4"/>
            <w:shd w:val="clear" w:color="auto" w:fill="F0F0F0"/>
          </w:rPr>
          <w:t>позиции высших судов</w:t>
        </w:r>
      </w:hyperlink>
      <w:r>
        <w:rPr>
          <w:shd w:val="clear" w:color="auto" w:fill="F0F0F0"/>
        </w:rPr>
        <w:t xml:space="preserve"> и другие комментарии к статье 10</w:t>
      </w:r>
      <w:r>
        <w:rPr>
          <w:shd w:val="clear" w:color="auto" w:fill="F0F0F0"/>
        </w:rPr>
        <w:t>76 ГК РФ</w:t>
      </w:r>
    </w:p>
    <w:p w:rsidR="00000000" w:rsidRDefault="00FE1CF5">
      <w:bookmarkStart w:id="5902" w:name="sub_10761"/>
      <w:r>
        <w:t>1. Вред, причиненный гражданином, признанным недееспособным, возмещают его опекун или организация, обязанная осуществлять за ним надзор, если они не докажут, что вред возник не по их вине.</w:t>
      </w:r>
    </w:p>
    <w:p w:rsidR="00000000" w:rsidRDefault="00FE1CF5">
      <w:bookmarkStart w:id="5903" w:name="sub_10762"/>
      <w:bookmarkEnd w:id="5902"/>
      <w:r>
        <w:t>2. Обязанность опекуна или орга</w:t>
      </w:r>
      <w:r>
        <w:t>низации, обязанной осуществлять надзор по возмещению вреда, причиненного гражданином, признанным недееспособным, не прекращается в случае последующего признания его дееспособным.</w:t>
      </w:r>
    </w:p>
    <w:p w:rsidR="00000000" w:rsidRDefault="00FE1CF5">
      <w:bookmarkStart w:id="5904" w:name="sub_10763"/>
      <w:bookmarkEnd w:id="5903"/>
      <w:r>
        <w:t>3. Если опекун умер либо не имеет достаточных средств для в</w:t>
      </w:r>
      <w:r>
        <w:t xml:space="preserve">озмещения вреда, причиненного жизни или здоровью потерпевшего, а сам причинитель вреда обладает такими средствами, суд с учетом имущественного положения потерпевшего и причинителя вреда, а также </w:t>
      </w:r>
      <w:r>
        <w:lastRenderedPageBreak/>
        <w:t>других обстоятельств вправе принять решение о возмещении вред</w:t>
      </w:r>
      <w:r>
        <w:t>а полностью или частично за счет самого причинителя вреда.</w:t>
      </w:r>
    </w:p>
    <w:bookmarkEnd w:id="5904"/>
    <w:p w:rsidR="00000000" w:rsidRDefault="00FE1CF5"/>
    <w:p w:rsidR="00000000" w:rsidRDefault="00FE1CF5">
      <w:pPr>
        <w:pStyle w:val="a5"/>
      </w:pPr>
      <w:bookmarkStart w:id="5905" w:name="sub_1077"/>
      <w:r>
        <w:rPr>
          <w:rStyle w:val="a3"/>
        </w:rPr>
        <w:t>Статья 1077.</w:t>
      </w:r>
      <w:r>
        <w:t xml:space="preserve"> Ответственность за вред, причиненный гражданином, признанным ограниченно дееспособным</w:t>
      </w:r>
    </w:p>
    <w:bookmarkEnd w:id="59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1077 ГК РФ</w:t>
      </w:r>
    </w:p>
    <w:p w:rsidR="00000000" w:rsidRDefault="00FE1CF5">
      <w:r>
        <w:t>Вред, причиненный гражданином, ограниченным в дееспособности вследствие злоупотребления спиртными напитками или наркотическими средствами, возмещается самим причинителем вреда.</w:t>
      </w:r>
    </w:p>
    <w:p w:rsidR="00000000" w:rsidRDefault="00FE1CF5"/>
    <w:p w:rsidR="00000000" w:rsidRDefault="00FE1CF5">
      <w:pPr>
        <w:pStyle w:val="a5"/>
      </w:pPr>
      <w:bookmarkStart w:id="5906" w:name="sub_1078"/>
      <w:r>
        <w:rPr>
          <w:rStyle w:val="a3"/>
        </w:rPr>
        <w:t>Статья 1078.</w:t>
      </w:r>
      <w:r>
        <w:t xml:space="preserve"> Ответственность за вред, причиненный гражданином, не спос</w:t>
      </w:r>
      <w:r>
        <w:t>обным понимать значения своих действий</w:t>
      </w:r>
    </w:p>
    <w:bookmarkEnd w:id="59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25" w:history="1">
        <w:r>
          <w:rPr>
            <w:rStyle w:val="a4"/>
            <w:shd w:val="clear" w:color="auto" w:fill="F0F0F0"/>
          </w:rPr>
          <w:t>Энциклопедии</w:t>
        </w:r>
      </w:hyperlink>
      <w:r>
        <w:rPr>
          <w:shd w:val="clear" w:color="auto" w:fill="F0F0F0"/>
        </w:rPr>
        <w:t xml:space="preserve"> и другие комментарии к статье 1078 ГК РФ</w:t>
      </w:r>
    </w:p>
    <w:p w:rsidR="00000000" w:rsidRDefault="00FE1CF5">
      <w:bookmarkStart w:id="5907" w:name="sub_10781"/>
      <w:r>
        <w:t>1. Дееспособный гражданин или несовершеннолетний в возрасте от четырн</w:t>
      </w:r>
      <w:r>
        <w:t>адцати до восемнадцати лет, причинивший вред в таком состоянии, когда он не мог понимать значения своих действий или руководить ими, не отвечает за причиненный им вред.</w:t>
      </w:r>
    </w:p>
    <w:p w:rsidR="00000000" w:rsidRDefault="00FE1CF5">
      <w:bookmarkStart w:id="5908" w:name="sub_107812"/>
      <w:bookmarkEnd w:id="5907"/>
      <w:r>
        <w:t>Если вред причинен жизни или здоровью потерпевшего, суд может с учет</w:t>
      </w:r>
      <w:r>
        <w:t>ом имущественного положения потерпевшего и причинителя вреда, а также других обстоятельств возложить обязанность по возмещению вреда полностью или частично на причинителя вреда.</w:t>
      </w:r>
    </w:p>
    <w:p w:rsidR="00000000" w:rsidRDefault="00FE1CF5">
      <w:bookmarkStart w:id="5909" w:name="sub_10782"/>
      <w:bookmarkEnd w:id="5908"/>
      <w:r>
        <w:t>2. Причинитель вреда не освобождается от ответственности, е</w:t>
      </w:r>
      <w:r>
        <w:t>сли сам привел себя в состояние, в котором не мог понимать значения своих действий или руководить ими, употреблением спиртных напитков, наркотических средств или иным способом.</w:t>
      </w:r>
    </w:p>
    <w:p w:rsidR="00000000" w:rsidRDefault="00FE1CF5">
      <w:bookmarkStart w:id="5910" w:name="sub_10783"/>
      <w:bookmarkEnd w:id="5909"/>
      <w:r>
        <w:t>3. Если вред причинен лицом, которое не могло понимать значен</w:t>
      </w:r>
      <w:r>
        <w:t>ия своих действий или руководить ими вследствие психического расстройства, обязанность возместить вред может быть возложена судом на проживающих совместно с этим лицом его трудоспособных супруга, родителей, совершеннолетних детей, которые знали о психическ</w:t>
      </w:r>
      <w:r>
        <w:t>ом расстройстве причинителя вреда, но не ставили вопрос о признании его недееспособным.</w:t>
      </w:r>
    </w:p>
    <w:bookmarkEnd w:id="5910"/>
    <w:p w:rsidR="00000000" w:rsidRDefault="00FE1CF5"/>
    <w:p w:rsidR="00000000" w:rsidRDefault="00FE1CF5">
      <w:pPr>
        <w:pStyle w:val="a5"/>
      </w:pPr>
      <w:bookmarkStart w:id="5911" w:name="sub_1079"/>
      <w:r>
        <w:rPr>
          <w:rStyle w:val="a3"/>
        </w:rPr>
        <w:t>Статья 1079.</w:t>
      </w:r>
      <w:r>
        <w:t xml:space="preserve"> Ответственность за вред, причиненный деятельностью, создающей повышенную опасность для окружающих</w:t>
      </w:r>
    </w:p>
    <w:bookmarkEnd w:id="59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применении судами за</w:t>
      </w:r>
      <w:r>
        <w:rPr>
          <w:shd w:val="clear" w:color="auto" w:fill="F0F0F0"/>
        </w:rPr>
        <w:t xml:space="preserve">конодательства об обязательном страховании гражданской ответственности владельцев транспортных средств см. </w:t>
      </w:r>
      <w:hyperlink r:id="rId5226" w:history="1">
        <w:r>
          <w:rPr>
            <w:rStyle w:val="a4"/>
            <w:shd w:val="clear" w:color="auto" w:fill="F0F0F0"/>
          </w:rPr>
          <w:t>постановление</w:t>
        </w:r>
      </w:hyperlink>
      <w:r>
        <w:rPr>
          <w:shd w:val="clear" w:color="auto" w:fill="F0F0F0"/>
        </w:rPr>
        <w:t xml:space="preserve"> Пленума Верховного Суда РФ от 26 декабря 2017 г. N 58</w:t>
      </w:r>
    </w:p>
    <w:p w:rsidR="00000000" w:rsidRDefault="00FE1CF5">
      <w:pPr>
        <w:pStyle w:val="a7"/>
        <w:rPr>
          <w:shd w:val="clear" w:color="auto" w:fill="F0F0F0"/>
        </w:rPr>
      </w:pPr>
      <w:r>
        <w:t xml:space="preserve"> </w:t>
      </w:r>
      <w:r>
        <w:rPr>
          <w:shd w:val="clear" w:color="auto" w:fill="F0F0F0"/>
        </w:rPr>
        <w:t xml:space="preserve">См. </w:t>
      </w:r>
      <w:hyperlink r:id="rId5227" w:history="1">
        <w:r>
          <w:rPr>
            <w:rStyle w:val="a4"/>
            <w:shd w:val="clear" w:color="auto" w:fill="F0F0F0"/>
          </w:rPr>
          <w:t>Энциклопедии</w:t>
        </w:r>
      </w:hyperlink>
      <w:r>
        <w:rPr>
          <w:shd w:val="clear" w:color="auto" w:fill="F0F0F0"/>
        </w:rPr>
        <w:t xml:space="preserve">, </w:t>
      </w:r>
      <w:hyperlink r:id="rId5228" w:history="1">
        <w:r>
          <w:rPr>
            <w:rStyle w:val="a4"/>
            <w:shd w:val="clear" w:color="auto" w:fill="F0F0F0"/>
          </w:rPr>
          <w:t>позиции высших судов</w:t>
        </w:r>
      </w:hyperlink>
      <w:r>
        <w:rPr>
          <w:shd w:val="clear" w:color="auto" w:fill="F0F0F0"/>
        </w:rPr>
        <w:t xml:space="preserve"> и другие комментарии к статье 1079 ГК РФ</w:t>
      </w:r>
    </w:p>
    <w:p w:rsidR="00000000" w:rsidRDefault="00FE1CF5">
      <w:pPr>
        <w:pStyle w:val="a7"/>
        <w:rPr>
          <w:shd w:val="clear" w:color="auto" w:fill="F0F0F0"/>
        </w:rPr>
      </w:pPr>
      <w:bookmarkStart w:id="5912" w:name="sub_10791"/>
      <w:r>
        <w:t xml:space="preserve"> </w:t>
      </w:r>
      <w:r>
        <w:rPr>
          <w:shd w:val="clear" w:color="auto" w:fill="F0F0F0"/>
        </w:rPr>
        <w:t>О конституционно-правовом</w:t>
      </w:r>
      <w:r>
        <w:rPr>
          <w:shd w:val="clear" w:color="auto" w:fill="F0F0F0"/>
        </w:rPr>
        <w:t xml:space="preserve"> смысле взаимосвязанных положений </w:t>
      </w:r>
      <w:hyperlink w:anchor="sub_15" w:history="1">
        <w:r>
          <w:rPr>
            <w:rStyle w:val="a4"/>
            <w:shd w:val="clear" w:color="auto" w:fill="F0F0F0"/>
          </w:rPr>
          <w:t>статьи 15</w:t>
        </w:r>
      </w:hyperlink>
      <w:r>
        <w:rPr>
          <w:shd w:val="clear" w:color="auto" w:fill="F0F0F0"/>
        </w:rPr>
        <w:t xml:space="preserve">, </w:t>
      </w:r>
      <w:hyperlink w:anchor="sub_10641" w:history="1">
        <w:r>
          <w:rPr>
            <w:rStyle w:val="a4"/>
            <w:shd w:val="clear" w:color="auto" w:fill="F0F0F0"/>
          </w:rPr>
          <w:t>пункта 1 статьи 1064</w:t>
        </w:r>
      </w:hyperlink>
      <w:r>
        <w:rPr>
          <w:shd w:val="clear" w:color="auto" w:fill="F0F0F0"/>
        </w:rPr>
        <w:t xml:space="preserve">, </w:t>
      </w:r>
      <w:hyperlink w:anchor="sub_1072" w:history="1">
        <w:r>
          <w:rPr>
            <w:rStyle w:val="a4"/>
            <w:shd w:val="clear" w:color="auto" w:fill="F0F0F0"/>
          </w:rPr>
          <w:t>статьи 1072</w:t>
        </w:r>
      </w:hyperlink>
      <w:r>
        <w:rPr>
          <w:shd w:val="clear" w:color="auto" w:fill="F0F0F0"/>
        </w:rPr>
        <w:t xml:space="preserve"> и пункта 1 статьи 1079 настоящего Кодекса см. </w:t>
      </w:r>
      <w:hyperlink r:id="rId5229" w:history="1">
        <w:r>
          <w:rPr>
            <w:rStyle w:val="a4"/>
            <w:shd w:val="clear" w:color="auto" w:fill="F0F0F0"/>
          </w:rPr>
          <w:t>Постановление</w:t>
        </w:r>
      </w:hyperlink>
      <w:r>
        <w:rPr>
          <w:shd w:val="clear" w:color="auto" w:fill="F0F0F0"/>
        </w:rPr>
        <w:t xml:space="preserve"> Конституционного Суда РФ от 10 марта 2017 г. N 6-П</w:t>
      </w:r>
    </w:p>
    <w:bookmarkEnd w:id="5912"/>
    <w:p w:rsidR="00000000" w:rsidRDefault="00FE1CF5">
      <w:r>
        <w:t>1. Юридические лица и граждане, деятельность которых связана с повышенной опасностью для окружающих (использование транспортных средств, механизмов, электрической энергии</w:t>
      </w:r>
      <w:r>
        <w:t xml:space="preserve"> высокого напряжения, атомной энергии, взрывчатых веществ, сильнодействующих ядов и т.п.; осуществление строительной и иной, связанной с нею деятельности и др.), обязаны возместить вред, причиненный </w:t>
      </w:r>
      <w:hyperlink r:id="rId5230" w:history="1">
        <w:r>
          <w:rPr>
            <w:rStyle w:val="a4"/>
          </w:rPr>
          <w:t>источником</w:t>
        </w:r>
      </w:hyperlink>
      <w:r>
        <w:t xml:space="preserve"> повышенной опасности, если не докажут, что вред возник вследствие непреодолимой силы или </w:t>
      </w:r>
      <w:hyperlink r:id="rId5231" w:history="1">
        <w:r>
          <w:rPr>
            <w:rStyle w:val="a4"/>
          </w:rPr>
          <w:t>умысла</w:t>
        </w:r>
      </w:hyperlink>
      <w:r>
        <w:t xml:space="preserve"> потерпевшего. Владелец источника повышенной опасности может быть освобожден с</w:t>
      </w:r>
      <w:r>
        <w:t xml:space="preserve">удом от ответственности полностью или частично также по основаниям, предусмотренным </w:t>
      </w:r>
      <w:hyperlink w:anchor="sub_10832" w:history="1">
        <w:r>
          <w:rPr>
            <w:rStyle w:val="a4"/>
          </w:rPr>
          <w:t>пунктами 2</w:t>
        </w:r>
      </w:hyperlink>
      <w:r>
        <w:t xml:space="preserve"> и </w:t>
      </w:r>
      <w:hyperlink w:anchor="sub_10833" w:history="1">
        <w:r>
          <w:rPr>
            <w:rStyle w:val="a4"/>
          </w:rPr>
          <w:t>3 статьи 1083</w:t>
        </w:r>
      </w:hyperlink>
      <w:r>
        <w:t xml:space="preserve"> настоящего Кодекса.</w:t>
      </w:r>
    </w:p>
    <w:p w:rsidR="00000000" w:rsidRDefault="00FE1CF5">
      <w:bookmarkStart w:id="5913" w:name="sub_107912"/>
      <w:r>
        <w:t xml:space="preserve">Обязанность возмещения вреда возлагается на юридическое лицо </w:t>
      </w:r>
      <w:r>
        <w:t xml:space="preserve">или гражданина, которые </w:t>
      </w:r>
      <w:hyperlink r:id="rId5232" w:history="1">
        <w:r>
          <w:rPr>
            <w:rStyle w:val="a4"/>
          </w:rPr>
          <w:t>владеют</w:t>
        </w:r>
      </w:hyperlink>
      <w:r>
        <w:t xml:space="preserve"> источником повышенной опасности на праве собственности, праве хозяйственного ведения или праве оперативного управления либо на ином законном основании (на праве</w:t>
      </w:r>
      <w:r>
        <w:t xml:space="preserve"> аренды, по </w:t>
      </w:r>
      <w:hyperlink r:id="rId5233" w:history="1">
        <w:r>
          <w:rPr>
            <w:rStyle w:val="a4"/>
          </w:rPr>
          <w:t>доверенности</w:t>
        </w:r>
      </w:hyperlink>
      <w:r>
        <w:t xml:space="preserve"> на право управления транспортным средством, в силу распоряжения соответствующего органа о передаче ему источника повышенной опасности и т.п.).</w:t>
      </w:r>
    </w:p>
    <w:p w:rsidR="00000000" w:rsidRDefault="00FE1CF5">
      <w:bookmarkStart w:id="5914" w:name="sub_10792"/>
      <w:bookmarkEnd w:id="5913"/>
      <w:r>
        <w:t>2. Вл</w:t>
      </w:r>
      <w:r>
        <w:t>аделец источника повышенной опасности не отвечает за вред, причиненный этим источником, если докажет, что источник выбыл из его обладания в результате противоправных действий других лиц. Ответственность за вред, причиненный источником повышенной опасности,</w:t>
      </w:r>
      <w:r>
        <w:t xml:space="preserve"> в таких случаях несут лица, противоправно завладевшие источником. При наличии вины владельца источника повышенной опасности в противоправном изъятии этого источника из его обладания ответственность может быть возложена как на владельца, так и на лицо, про</w:t>
      </w:r>
      <w:r>
        <w:t>тивоправно завладевшее источником повышенной опасности.</w:t>
      </w:r>
    </w:p>
    <w:p w:rsidR="00000000" w:rsidRDefault="00FE1CF5">
      <w:bookmarkStart w:id="5915" w:name="sub_10793"/>
      <w:bookmarkEnd w:id="5914"/>
      <w:r>
        <w:t>3. Владельцы источников повышенной опасности солидарно несут ответственность за вред, причиненный в результате взаимодействия этих источников (столкновения транспортных средств и т.п</w:t>
      </w:r>
      <w:r>
        <w:t xml:space="preserve">.) третьим лицам по основаниям, предусмотренным </w:t>
      </w:r>
      <w:hyperlink w:anchor="sub_10791" w:history="1">
        <w:r>
          <w:rPr>
            <w:rStyle w:val="a4"/>
          </w:rPr>
          <w:t>пунктом 1</w:t>
        </w:r>
      </w:hyperlink>
      <w:r>
        <w:t xml:space="preserve"> настоящей статьи.</w:t>
      </w:r>
    </w:p>
    <w:p w:rsidR="00000000" w:rsidRDefault="00FE1CF5">
      <w:bookmarkStart w:id="5916" w:name="sub_107932"/>
      <w:bookmarkEnd w:id="5915"/>
      <w:r>
        <w:t xml:space="preserve">Вред, причиненный в результате взаимодействия источников повышенной опасности их владельцам, </w:t>
      </w:r>
      <w:hyperlink r:id="rId5234" w:history="1">
        <w:r>
          <w:rPr>
            <w:rStyle w:val="a4"/>
          </w:rPr>
          <w:t>возмещается</w:t>
        </w:r>
      </w:hyperlink>
      <w:r>
        <w:t xml:space="preserve"> на общих основаниях (</w:t>
      </w:r>
      <w:hyperlink w:anchor="sub_201064" w:history="1">
        <w:r>
          <w:rPr>
            <w:rStyle w:val="a4"/>
          </w:rPr>
          <w:t>статья 1064</w:t>
        </w:r>
      </w:hyperlink>
      <w:r>
        <w:t>).</w:t>
      </w:r>
    </w:p>
    <w:bookmarkEnd w:id="5916"/>
    <w:p w:rsidR="00000000" w:rsidRDefault="00FE1CF5"/>
    <w:p w:rsidR="00000000" w:rsidRDefault="00FE1CF5">
      <w:pPr>
        <w:pStyle w:val="a7"/>
        <w:rPr>
          <w:color w:val="000000"/>
          <w:sz w:val="16"/>
          <w:szCs w:val="16"/>
          <w:shd w:val="clear" w:color="auto" w:fill="F0F0F0"/>
        </w:rPr>
      </w:pPr>
      <w:bookmarkStart w:id="5917" w:name="sub_1080"/>
      <w:r>
        <w:rPr>
          <w:color w:val="000000"/>
          <w:sz w:val="16"/>
          <w:szCs w:val="16"/>
          <w:shd w:val="clear" w:color="auto" w:fill="F0F0F0"/>
        </w:rPr>
        <w:t>Информация об изменениях:</w:t>
      </w:r>
    </w:p>
    <w:bookmarkEnd w:id="5917"/>
    <w:p w:rsidR="00000000" w:rsidRDefault="00FE1CF5">
      <w:pPr>
        <w:pStyle w:val="a8"/>
        <w:rPr>
          <w:shd w:val="clear" w:color="auto" w:fill="F0F0F0"/>
        </w:rPr>
      </w:pPr>
      <w:r>
        <w:t xml:space="preserve"> </w:t>
      </w:r>
      <w:r>
        <w:rPr>
          <w:shd w:val="clear" w:color="auto" w:fill="F0F0F0"/>
        </w:rPr>
        <w:t xml:space="preserve">Статья 1080 изменена с 10 августа 2018 г. - </w:t>
      </w:r>
      <w:hyperlink r:id="rId5235" w:history="1">
        <w:r>
          <w:rPr>
            <w:rStyle w:val="a4"/>
            <w:shd w:val="clear" w:color="auto" w:fill="F0F0F0"/>
          </w:rPr>
          <w:t>Федеральный закон</w:t>
        </w:r>
      </w:hyperlink>
      <w:r>
        <w:rPr>
          <w:shd w:val="clear" w:color="auto" w:fill="F0F0F0"/>
        </w:rPr>
        <w:t xml:space="preserve"> от 29 июля 2018 г. N 225-ФЗ</w:t>
      </w:r>
    </w:p>
    <w:p w:rsidR="00000000" w:rsidRDefault="00FE1CF5">
      <w:pPr>
        <w:pStyle w:val="a8"/>
        <w:rPr>
          <w:shd w:val="clear" w:color="auto" w:fill="F0F0F0"/>
        </w:rPr>
      </w:pPr>
      <w:r>
        <w:t xml:space="preserve"> </w:t>
      </w:r>
      <w:hyperlink r:id="rId5236" w:history="1">
        <w:r>
          <w:rPr>
            <w:rStyle w:val="a4"/>
            <w:shd w:val="clear" w:color="auto" w:fill="F0F0F0"/>
          </w:rPr>
          <w:t>См. предыдущую редакцию</w:t>
        </w:r>
      </w:hyperlink>
    </w:p>
    <w:p w:rsidR="00000000" w:rsidRDefault="00FE1CF5">
      <w:pPr>
        <w:pStyle w:val="a5"/>
      </w:pPr>
      <w:r>
        <w:rPr>
          <w:rStyle w:val="a3"/>
        </w:rPr>
        <w:t>Статья 1080.</w:t>
      </w:r>
      <w:r>
        <w:t xml:space="preserve"> Ответственность за совместно причиненный вред</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37" w:history="1">
        <w:r>
          <w:rPr>
            <w:rStyle w:val="a4"/>
            <w:shd w:val="clear" w:color="auto" w:fill="F0F0F0"/>
          </w:rPr>
          <w:t>Энциклопедии</w:t>
        </w:r>
      </w:hyperlink>
      <w:r>
        <w:rPr>
          <w:shd w:val="clear" w:color="auto" w:fill="F0F0F0"/>
        </w:rPr>
        <w:t xml:space="preserve">, </w:t>
      </w:r>
      <w:hyperlink r:id="rId5238" w:history="1">
        <w:r>
          <w:rPr>
            <w:rStyle w:val="a4"/>
            <w:shd w:val="clear" w:color="auto" w:fill="F0F0F0"/>
          </w:rPr>
          <w:t>позиции высших судов</w:t>
        </w:r>
      </w:hyperlink>
      <w:r>
        <w:rPr>
          <w:shd w:val="clear" w:color="auto" w:fill="F0F0F0"/>
        </w:rPr>
        <w:t xml:space="preserve"> и другие комментарии к статье 1080 ГК РФ</w:t>
      </w:r>
    </w:p>
    <w:p w:rsidR="00000000" w:rsidRDefault="00FE1CF5">
      <w:bookmarkStart w:id="5918" w:name="sub_108010"/>
      <w:r>
        <w:t>Лица, совместно причинившие вред, отвечают</w:t>
      </w:r>
      <w:r>
        <w:t xml:space="preserve"> перед потерпевшим солидарно.</w:t>
      </w:r>
    </w:p>
    <w:p w:rsidR="00000000" w:rsidRDefault="00FE1CF5">
      <w:bookmarkStart w:id="5919" w:name="sub_108020"/>
      <w:bookmarkEnd w:id="5918"/>
      <w:r>
        <w:t xml:space="preserve">По заявлению потерпевшего и в его интересах суд вправе возложить на лиц, совместно причинивших вред, ответственность в долях, определив их применительно к правилам, предусмотренным </w:t>
      </w:r>
      <w:hyperlink w:anchor="sub_10812" w:history="1">
        <w:r>
          <w:rPr>
            <w:rStyle w:val="a4"/>
          </w:rPr>
          <w:t>пунктом 2 статьи 1081</w:t>
        </w:r>
      </w:hyperlink>
      <w:r>
        <w:t xml:space="preserve"> настоящего Кодекса.</w:t>
      </w:r>
    </w:p>
    <w:p w:rsidR="00000000" w:rsidRDefault="00FE1CF5">
      <w:bookmarkStart w:id="5920" w:name="sub_108030"/>
      <w:bookmarkEnd w:id="5919"/>
      <w:r>
        <w:t>Лицо, неправомерно завладевшее чужим имуществом, которое в дальнейшем было повреждено или утрачено вследствие действий другого лица, действовавшего независимо от первого лица, отвечает за при</w:t>
      </w:r>
      <w:r>
        <w:t>чиненный вред. Указанное правило не освобождает непосредственного причинителя вреда от возмещения вреда.</w:t>
      </w:r>
    </w:p>
    <w:bookmarkEnd w:id="5920"/>
    <w:p w:rsidR="00000000" w:rsidRDefault="00FE1CF5"/>
    <w:p w:rsidR="00000000" w:rsidRDefault="00FE1CF5">
      <w:pPr>
        <w:pStyle w:val="a5"/>
      </w:pPr>
      <w:bookmarkStart w:id="5921" w:name="sub_1081"/>
      <w:r>
        <w:rPr>
          <w:rStyle w:val="a3"/>
        </w:rPr>
        <w:t>Статья 1081.</w:t>
      </w:r>
      <w:r>
        <w:t xml:space="preserve"> Право регресса к лицу, причинившему вред</w:t>
      </w:r>
    </w:p>
    <w:bookmarkEnd w:id="59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39" w:history="1">
        <w:r>
          <w:rPr>
            <w:rStyle w:val="a4"/>
            <w:shd w:val="clear" w:color="auto" w:fill="F0F0F0"/>
          </w:rPr>
          <w:t>Энциклопедии</w:t>
        </w:r>
      </w:hyperlink>
      <w:r>
        <w:rPr>
          <w:shd w:val="clear" w:color="auto" w:fill="F0F0F0"/>
        </w:rPr>
        <w:t xml:space="preserve">, </w:t>
      </w:r>
      <w:hyperlink r:id="rId5240" w:history="1">
        <w:r>
          <w:rPr>
            <w:rStyle w:val="a4"/>
            <w:shd w:val="clear" w:color="auto" w:fill="F0F0F0"/>
          </w:rPr>
          <w:t>позиции высших судов</w:t>
        </w:r>
      </w:hyperlink>
      <w:r>
        <w:rPr>
          <w:shd w:val="clear" w:color="auto" w:fill="F0F0F0"/>
        </w:rPr>
        <w:t xml:space="preserve"> и другие комментарии к статье 1081 ГК РФ</w:t>
      </w:r>
    </w:p>
    <w:p w:rsidR="00000000" w:rsidRDefault="00FE1CF5">
      <w:bookmarkStart w:id="5922" w:name="sub_10811"/>
      <w:r>
        <w:t>1. Лицо, возместившее вред, причиненный другим лицом (работником при исполнении им служебных, должно</w:t>
      </w:r>
      <w:r>
        <w:t>стных или иных трудовых обязанностей, лицом, управляющим транспортным средством, и т.п.), имеет право обратного требования (регресса) к этому лицу в размере выплаченного возмещения, если иной размер не установлен законом.</w:t>
      </w:r>
    </w:p>
    <w:p w:rsidR="00000000" w:rsidRDefault="00FE1CF5">
      <w:bookmarkStart w:id="5923" w:name="sub_10812"/>
      <w:bookmarkEnd w:id="5922"/>
      <w:r>
        <w:t>2. Причинитель в</w:t>
      </w:r>
      <w:r>
        <w:t>реда, возместивший совместно причиненный вред, вправе требовать с каждого из других причинителей вреда долю выплаченного потерпевшему возмещения в размере, соответствующем степени вины этого причинителя вреда. При невозможности определить степень вины доли</w:t>
      </w:r>
      <w:r>
        <w:t xml:space="preserve"> признаются равными.</w:t>
      </w:r>
    </w:p>
    <w:p w:rsidR="00000000" w:rsidRDefault="00FE1CF5">
      <w:pPr>
        <w:pStyle w:val="a7"/>
        <w:rPr>
          <w:color w:val="000000"/>
          <w:sz w:val="16"/>
          <w:szCs w:val="16"/>
          <w:shd w:val="clear" w:color="auto" w:fill="F0F0F0"/>
        </w:rPr>
      </w:pPr>
      <w:bookmarkStart w:id="5924" w:name="sub_10813"/>
      <w:bookmarkEnd w:id="5923"/>
      <w:r>
        <w:rPr>
          <w:color w:val="000000"/>
          <w:sz w:val="16"/>
          <w:szCs w:val="16"/>
          <w:shd w:val="clear" w:color="auto" w:fill="F0F0F0"/>
        </w:rPr>
        <w:t>Информация об изменениях:</w:t>
      </w:r>
    </w:p>
    <w:bookmarkEnd w:id="5924"/>
    <w:p w:rsidR="00000000" w:rsidRDefault="00FE1CF5">
      <w:pPr>
        <w:pStyle w:val="a8"/>
        <w:rPr>
          <w:shd w:val="clear" w:color="auto" w:fill="F0F0F0"/>
        </w:rPr>
      </w:pPr>
      <w:r>
        <w:t xml:space="preserve"> </w:t>
      </w:r>
      <w:hyperlink r:id="rId5241" w:history="1">
        <w:r>
          <w:rPr>
            <w:rStyle w:val="a4"/>
            <w:shd w:val="clear" w:color="auto" w:fill="F0F0F0"/>
          </w:rPr>
          <w:t>Федеральным законом</w:t>
        </w:r>
      </w:hyperlink>
      <w:r>
        <w:rPr>
          <w:shd w:val="clear" w:color="auto" w:fill="F0F0F0"/>
        </w:rPr>
        <w:t xml:space="preserve"> от 21 ноября 2011 г. N 329-ФЗ пункт 3 статьи 1081 настоящего Кодекса изложен в новой редакции</w:t>
      </w:r>
    </w:p>
    <w:p w:rsidR="00000000" w:rsidRDefault="00FE1CF5">
      <w:pPr>
        <w:pStyle w:val="a8"/>
        <w:rPr>
          <w:shd w:val="clear" w:color="auto" w:fill="F0F0F0"/>
        </w:rPr>
      </w:pPr>
      <w:r>
        <w:t xml:space="preserve"> </w:t>
      </w:r>
      <w:hyperlink r:id="rId5242" w:history="1">
        <w:r>
          <w:rPr>
            <w:rStyle w:val="a4"/>
            <w:shd w:val="clear" w:color="auto" w:fill="F0F0F0"/>
          </w:rPr>
          <w:t>См. текст пункта в предыдущей редакции</w:t>
        </w:r>
      </w:hyperlink>
    </w:p>
    <w:p w:rsidR="00000000" w:rsidRDefault="00FE1CF5">
      <w:r>
        <w:t>3. Российская Федерация, субъект Российской Федерации или муниципальное образование в случае возмещения ими вреда, причиненного судьей при осуществлении</w:t>
      </w:r>
      <w:r>
        <w:t xml:space="preserve"> им правосудия, имеют </w:t>
      </w:r>
      <w:r>
        <w:lastRenderedPageBreak/>
        <w:t>право регресса к этому лицу, если его вина установлена приговором суда, вступившим в законную силу.</w:t>
      </w:r>
    </w:p>
    <w:p w:rsidR="00000000" w:rsidRDefault="00FE1CF5">
      <w:pPr>
        <w:pStyle w:val="a7"/>
        <w:rPr>
          <w:color w:val="000000"/>
          <w:sz w:val="16"/>
          <w:szCs w:val="16"/>
          <w:shd w:val="clear" w:color="auto" w:fill="F0F0F0"/>
        </w:rPr>
      </w:pPr>
      <w:bookmarkStart w:id="5925" w:name="sub_108131"/>
      <w:r>
        <w:rPr>
          <w:color w:val="000000"/>
          <w:sz w:val="16"/>
          <w:szCs w:val="16"/>
          <w:shd w:val="clear" w:color="auto" w:fill="F0F0F0"/>
        </w:rPr>
        <w:t>Информация об изменениях:</w:t>
      </w:r>
    </w:p>
    <w:bookmarkEnd w:id="5925"/>
    <w:p w:rsidR="00000000" w:rsidRDefault="00FE1CF5">
      <w:pPr>
        <w:pStyle w:val="a8"/>
        <w:rPr>
          <w:shd w:val="clear" w:color="auto" w:fill="F0F0F0"/>
        </w:rPr>
      </w:pPr>
      <w:r>
        <w:t xml:space="preserve"> </w:t>
      </w:r>
      <w:hyperlink r:id="rId5243" w:history="1">
        <w:r>
          <w:rPr>
            <w:rStyle w:val="a4"/>
            <w:shd w:val="clear" w:color="auto" w:fill="F0F0F0"/>
          </w:rPr>
          <w:t>Федеральным законом</w:t>
        </w:r>
      </w:hyperlink>
      <w:r>
        <w:rPr>
          <w:shd w:val="clear" w:color="auto" w:fill="F0F0F0"/>
        </w:rPr>
        <w:t xml:space="preserve"> от</w:t>
      </w:r>
      <w:r>
        <w:rPr>
          <w:shd w:val="clear" w:color="auto" w:fill="F0F0F0"/>
        </w:rPr>
        <w:t xml:space="preserve"> 21 ноября 2011 г. N 329-ФЗ статья 1081 настоящего Кодекса дополнена пунктом 3.1</w:t>
      </w:r>
    </w:p>
    <w:p w:rsidR="00000000" w:rsidRDefault="00FE1CF5">
      <w:r>
        <w:t xml:space="preserve">3.1. Российская Федерация, субъект Российской Федерации или муниципальное образование в случае возмещения ими вреда по основаниям, предусмотренным </w:t>
      </w:r>
      <w:hyperlink w:anchor="sub_1069" w:history="1">
        <w:r>
          <w:rPr>
            <w:rStyle w:val="a4"/>
          </w:rPr>
          <w:t>стать</w:t>
        </w:r>
        <w:r>
          <w:rPr>
            <w:rStyle w:val="a4"/>
          </w:rPr>
          <w:t>ями 1069</w:t>
        </w:r>
      </w:hyperlink>
      <w:r>
        <w:t xml:space="preserve"> и </w:t>
      </w:r>
      <w:hyperlink w:anchor="sub_1070" w:history="1">
        <w:r>
          <w:rPr>
            <w:rStyle w:val="a4"/>
          </w:rPr>
          <w:t>1070</w:t>
        </w:r>
      </w:hyperlink>
      <w:r>
        <w:t xml:space="preserve"> настоящего Кодекса, а также по решениям Европейского Суда по правам человека имеют право регресса к лицу, в связи с незаконными действиями (бездействием) которого произведено указанное возмещение.</w:t>
      </w:r>
    </w:p>
    <w:p w:rsidR="00000000" w:rsidRDefault="00FE1CF5">
      <w:bookmarkStart w:id="5926" w:name="sub_10814"/>
      <w:r>
        <w:t>4. Ли</w:t>
      </w:r>
      <w:r>
        <w:t xml:space="preserve">ца, возместившие вред по основаниям, указанным в </w:t>
      </w:r>
      <w:hyperlink w:anchor="sub_1073" w:history="1">
        <w:r>
          <w:rPr>
            <w:rStyle w:val="a4"/>
          </w:rPr>
          <w:t>статьях 1073 - 1076</w:t>
        </w:r>
      </w:hyperlink>
      <w:r>
        <w:t xml:space="preserve"> настоящего Кодекса, не имеют права регресса к лицу, причинившему вред.</w:t>
      </w:r>
    </w:p>
    <w:bookmarkEnd w:id="5926"/>
    <w:p w:rsidR="00000000" w:rsidRDefault="00FE1CF5"/>
    <w:p w:rsidR="00000000" w:rsidRDefault="00FE1CF5">
      <w:pPr>
        <w:pStyle w:val="a5"/>
      </w:pPr>
      <w:bookmarkStart w:id="5927" w:name="sub_1082"/>
      <w:r>
        <w:rPr>
          <w:rStyle w:val="a3"/>
        </w:rPr>
        <w:t>Статья 1082.</w:t>
      </w:r>
      <w:r>
        <w:t xml:space="preserve"> Способы возмещения вреда</w:t>
      </w:r>
    </w:p>
    <w:bookmarkEnd w:id="59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44" w:history="1">
        <w:r>
          <w:rPr>
            <w:rStyle w:val="a4"/>
            <w:shd w:val="clear" w:color="auto" w:fill="F0F0F0"/>
          </w:rPr>
          <w:t>Энциклопедии</w:t>
        </w:r>
      </w:hyperlink>
      <w:r>
        <w:rPr>
          <w:shd w:val="clear" w:color="auto" w:fill="F0F0F0"/>
        </w:rPr>
        <w:t xml:space="preserve">, </w:t>
      </w:r>
      <w:hyperlink r:id="rId5245" w:history="1">
        <w:r>
          <w:rPr>
            <w:rStyle w:val="a4"/>
            <w:shd w:val="clear" w:color="auto" w:fill="F0F0F0"/>
          </w:rPr>
          <w:t>позиции высших судов</w:t>
        </w:r>
      </w:hyperlink>
      <w:r>
        <w:rPr>
          <w:shd w:val="clear" w:color="auto" w:fill="F0F0F0"/>
        </w:rPr>
        <w:t xml:space="preserve"> и другие комментарии к статье 1082 ГК РФ</w:t>
      </w:r>
    </w:p>
    <w:p w:rsidR="00000000" w:rsidRDefault="00FE1CF5">
      <w:r>
        <w:t xml:space="preserve">Удовлетворяя требование о возмещении вреда, суд в соответствии с </w:t>
      </w:r>
      <w:r>
        <w:t>обстоятельствами дела обязывает лицо, ответственное за причинение вреда, возместить вред в натуре (предоставить вещь того же рода и качества, исправить поврежденную вещь и т.п.) или возместить причиненные убытки (</w:t>
      </w:r>
      <w:hyperlink w:anchor="sub_15001" w:history="1">
        <w:r>
          <w:rPr>
            <w:rStyle w:val="a4"/>
          </w:rPr>
          <w:t>пункт 2 статьи 15</w:t>
        </w:r>
      </w:hyperlink>
      <w:r>
        <w:t>).</w:t>
      </w:r>
    </w:p>
    <w:p w:rsidR="00000000" w:rsidRDefault="00FE1CF5"/>
    <w:p w:rsidR="00000000" w:rsidRDefault="00FE1CF5">
      <w:pPr>
        <w:pStyle w:val="a5"/>
      </w:pPr>
      <w:bookmarkStart w:id="5928" w:name="sub_1083"/>
      <w:r>
        <w:rPr>
          <w:rStyle w:val="a3"/>
        </w:rPr>
        <w:t>Статья 1083.</w:t>
      </w:r>
      <w:r>
        <w:t xml:space="preserve"> Учет вины потерпевшего и имущественного положения лица, причинившего вред</w:t>
      </w:r>
    </w:p>
    <w:bookmarkEnd w:id="59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46" w:history="1">
        <w:r>
          <w:rPr>
            <w:rStyle w:val="a4"/>
            <w:shd w:val="clear" w:color="auto" w:fill="F0F0F0"/>
          </w:rPr>
          <w:t>Энциклопедии</w:t>
        </w:r>
      </w:hyperlink>
      <w:r>
        <w:rPr>
          <w:shd w:val="clear" w:color="auto" w:fill="F0F0F0"/>
        </w:rPr>
        <w:t xml:space="preserve">, </w:t>
      </w:r>
      <w:hyperlink r:id="rId5247" w:history="1">
        <w:r>
          <w:rPr>
            <w:rStyle w:val="a4"/>
            <w:shd w:val="clear" w:color="auto" w:fill="F0F0F0"/>
          </w:rPr>
          <w:t>позиции высших судов</w:t>
        </w:r>
      </w:hyperlink>
      <w:r>
        <w:rPr>
          <w:shd w:val="clear" w:color="auto" w:fill="F0F0F0"/>
        </w:rPr>
        <w:t xml:space="preserve"> и другие комментарии к статье 1083 ГК РФ</w:t>
      </w:r>
    </w:p>
    <w:p w:rsidR="00000000" w:rsidRDefault="00FE1CF5">
      <w:bookmarkStart w:id="5929" w:name="sub_10831"/>
      <w:r>
        <w:t>1. Вред, возникший вследствие умысла потерпевшего, возмещению не подлежит.</w:t>
      </w:r>
    </w:p>
    <w:p w:rsidR="00000000" w:rsidRDefault="00FE1CF5">
      <w:bookmarkStart w:id="5930" w:name="sub_10832"/>
      <w:bookmarkEnd w:id="5929"/>
      <w:r>
        <w:t>2. Если грубая неосторожность самого потерпевшего содействовала возникновению или увеличению вреда, в зависимости от степени вины потерпевшего и причинителя вреда размер возмещения должен быть уменьшен.</w:t>
      </w:r>
    </w:p>
    <w:bookmarkEnd w:id="59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5931" w:name="sub_1083202"/>
      <w:r>
        <w:t xml:space="preserve"> </w:t>
      </w:r>
      <w:hyperlink r:id="rId5248" w:history="1">
        <w:r>
          <w:rPr>
            <w:rStyle w:val="a4"/>
            <w:shd w:val="clear" w:color="auto" w:fill="F0F0F0"/>
          </w:rPr>
          <w:t>Постановлением</w:t>
        </w:r>
      </w:hyperlink>
      <w:r>
        <w:rPr>
          <w:shd w:val="clear" w:color="auto" w:fill="F0F0F0"/>
        </w:rPr>
        <w:t xml:space="preserve"> Конституционного Суда РФ от 8 июля 2021 г. N 33-П положения абзаца второго пункта 2 признаны не соответствующими Конституции РФ в той мере, в какой в системе действующего правового регулирования и в</w:t>
      </w:r>
      <w:r>
        <w:rPr>
          <w:shd w:val="clear" w:color="auto" w:fill="F0F0F0"/>
        </w:rPr>
        <w:t xml:space="preserve"> их судебном истолковании они создают неопределенность в вопросе об учете при определении и осуществлении выплаты собственнику стоимости животных или продуктов животноводства, изъятых у него при ликвидации очагов особо опасных болезней животных, его грубой</w:t>
      </w:r>
      <w:r>
        <w:rPr>
          <w:shd w:val="clear" w:color="auto" w:fill="F0F0F0"/>
        </w:rPr>
        <w:t xml:space="preserve"> неосторожности, если она содействовала возникновению и распространению таких очагов</w:t>
      </w:r>
    </w:p>
    <w:bookmarkEnd w:id="5931"/>
    <w:p w:rsidR="00000000" w:rsidRDefault="00FE1CF5">
      <w:r>
        <w:t>При грубой неосторожности потерпевшего и отсутствии вины причинителя вреда в случаях, когда его ответственность наступает независимо от вины, размер возмещения должен быть уменьшен или в возмещении вреда может быть отказано, если законом не предусмотрено и</w:t>
      </w:r>
      <w:r>
        <w:t>ное. При причинении вреда жизни или здоровью гражданина отказ в возмещении вреда не допускается.</w:t>
      </w:r>
    </w:p>
    <w:p w:rsidR="00000000" w:rsidRDefault="00FE1CF5">
      <w:bookmarkStart w:id="5932" w:name="sub_1083203"/>
      <w:r>
        <w:t>Вина потерпевшего не учитывается при возмещении дополнительных расходов (</w:t>
      </w:r>
      <w:hyperlink w:anchor="sub_10851" w:history="1">
        <w:r>
          <w:rPr>
            <w:rStyle w:val="a4"/>
          </w:rPr>
          <w:t>пункт 1 статьи 1085</w:t>
        </w:r>
      </w:hyperlink>
      <w:r>
        <w:t>), при возмещении вреда в свя</w:t>
      </w:r>
      <w:r>
        <w:t>зи со смертью кормильца (</w:t>
      </w:r>
      <w:hyperlink w:anchor="sub_1089" w:history="1">
        <w:r>
          <w:rPr>
            <w:rStyle w:val="a4"/>
          </w:rPr>
          <w:t>статья 1089</w:t>
        </w:r>
      </w:hyperlink>
      <w:r>
        <w:t>), а также при возмещении расходов на погребение (</w:t>
      </w:r>
      <w:hyperlink w:anchor="sub_1094" w:history="1">
        <w:r>
          <w:rPr>
            <w:rStyle w:val="a4"/>
          </w:rPr>
          <w:t>статья 1094</w:t>
        </w:r>
      </w:hyperlink>
      <w:r>
        <w:t>).</w:t>
      </w:r>
    </w:p>
    <w:p w:rsidR="00000000" w:rsidRDefault="00FE1CF5">
      <w:bookmarkStart w:id="5933" w:name="sub_10833"/>
      <w:bookmarkEnd w:id="5932"/>
      <w:r>
        <w:t>3. Суд может уменьшить размер возмещения вреда, причиненного гражданином, с учетом е</w:t>
      </w:r>
      <w:r>
        <w:t>го имущественного положения, за исключением случаев, когда вред причинен действиями, совершенными умышленно.</w:t>
      </w:r>
    </w:p>
    <w:bookmarkEnd w:id="5933"/>
    <w:p w:rsidR="00000000" w:rsidRDefault="00FE1CF5"/>
    <w:p w:rsidR="00000000" w:rsidRDefault="00FE1CF5">
      <w:pPr>
        <w:pStyle w:val="1"/>
      </w:pPr>
      <w:bookmarkStart w:id="5934" w:name="sub_1084"/>
      <w:r>
        <w:t>§ 2. Возмещение вреда, причиненного жизни или здоровью гражданина</w:t>
      </w:r>
    </w:p>
    <w:bookmarkEnd w:id="5934"/>
    <w:p w:rsidR="00000000" w:rsidRDefault="00FE1CF5"/>
    <w:p w:rsidR="00000000" w:rsidRDefault="00FE1CF5">
      <w:pPr>
        <w:pStyle w:val="a7"/>
        <w:rPr>
          <w:color w:val="000000"/>
          <w:sz w:val="16"/>
          <w:szCs w:val="16"/>
          <w:shd w:val="clear" w:color="auto" w:fill="F0F0F0"/>
        </w:rPr>
      </w:pPr>
      <w:bookmarkStart w:id="5935" w:name="sub_201084"/>
      <w:r>
        <w:rPr>
          <w:color w:val="000000"/>
          <w:sz w:val="16"/>
          <w:szCs w:val="16"/>
          <w:shd w:val="clear" w:color="auto" w:fill="F0F0F0"/>
        </w:rPr>
        <w:t>Информация об изменениях:</w:t>
      </w:r>
    </w:p>
    <w:bookmarkEnd w:id="5935"/>
    <w:p w:rsidR="00000000" w:rsidRDefault="00FE1CF5">
      <w:pPr>
        <w:pStyle w:val="a8"/>
        <w:rPr>
          <w:shd w:val="clear" w:color="auto" w:fill="F0F0F0"/>
        </w:rPr>
      </w:pPr>
      <w:r>
        <w:t xml:space="preserve"> </w:t>
      </w:r>
      <w:hyperlink r:id="rId5249" w:history="1">
        <w:r>
          <w:rPr>
            <w:rStyle w:val="a4"/>
            <w:shd w:val="clear" w:color="auto" w:fill="F0F0F0"/>
          </w:rPr>
          <w:t>Федеральным законом</w:t>
        </w:r>
      </w:hyperlink>
      <w:r>
        <w:rPr>
          <w:shd w:val="clear" w:color="auto" w:fill="F0F0F0"/>
        </w:rPr>
        <w:t xml:space="preserve"> от 7 февраля 2011 г. N 4-ФЗ в статью 1084 настоящего Кодекса внесены изменения, </w:t>
      </w:r>
      <w:hyperlink r:id="rId5250" w:history="1">
        <w:r>
          <w:rPr>
            <w:rStyle w:val="a4"/>
            <w:shd w:val="clear" w:color="auto" w:fill="F0F0F0"/>
          </w:rPr>
          <w:t>вступающие в силу</w:t>
        </w:r>
      </w:hyperlink>
      <w:r>
        <w:rPr>
          <w:shd w:val="clear" w:color="auto" w:fill="F0F0F0"/>
        </w:rPr>
        <w:t xml:space="preserve"> с 1 марта 2011</w:t>
      </w:r>
      <w:r>
        <w:rPr>
          <w:shd w:val="clear" w:color="auto" w:fill="F0F0F0"/>
        </w:rPr>
        <w:t xml:space="preserve"> г.</w:t>
      </w:r>
    </w:p>
    <w:p w:rsidR="00000000" w:rsidRDefault="00FE1CF5">
      <w:pPr>
        <w:pStyle w:val="a8"/>
        <w:rPr>
          <w:shd w:val="clear" w:color="auto" w:fill="F0F0F0"/>
        </w:rPr>
      </w:pPr>
      <w:r>
        <w:t xml:space="preserve"> </w:t>
      </w:r>
      <w:hyperlink r:id="rId5251" w:history="1">
        <w:r>
          <w:rPr>
            <w:rStyle w:val="a4"/>
            <w:shd w:val="clear" w:color="auto" w:fill="F0F0F0"/>
          </w:rPr>
          <w:t>См. текст статьи в предыдущей редакции</w:t>
        </w:r>
      </w:hyperlink>
    </w:p>
    <w:p w:rsidR="00000000" w:rsidRDefault="00FE1CF5">
      <w:pPr>
        <w:pStyle w:val="a5"/>
      </w:pPr>
      <w:r>
        <w:rPr>
          <w:rStyle w:val="a3"/>
        </w:rPr>
        <w:t>Статья 1084.</w:t>
      </w:r>
      <w:r>
        <w:t xml:space="preserve"> Возмещение вреда, причиненного жизни или здоровью гражданина при исполнении договорных либо иных обязательств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52" w:history="1">
        <w:r>
          <w:rPr>
            <w:rStyle w:val="a4"/>
            <w:shd w:val="clear" w:color="auto" w:fill="F0F0F0"/>
          </w:rPr>
          <w:t>Энциклопедии</w:t>
        </w:r>
      </w:hyperlink>
      <w:r>
        <w:rPr>
          <w:shd w:val="clear" w:color="auto" w:fill="F0F0F0"/>
        </w:rPr>
        <w:t xml:space="preserve">, </w:t>
      </w:r>
      <w:hyperlink r:id="rId5253" w:history="1">
        <w:r>
          <w:rPr>
            <w:rStyle w:val="a4"/>
            <w:shd w:val="clear" w:color="auto" w:fill="F0F0F0"/>
          </w:rPr>
          <w:t>позиции высших судов</w:t>
        </w:r>
      </w:hyperlink>
      <w:r>
        <w:rPr>
          <w:shd w:val="clear" w:color="auto" w:fill="F0F0F0"/>
        </w:rPr>
        <w:t xml:space="preserve"> и другие комментарии к статье 1084 ГК РФ</w:t>
      </w:r>
    </w:p>
    <w:p w:rsidR="00000000" w:rsidRDefault="00FE1CF5">
      <w:r>
        <w:t>Вред, причиненный жизни или здоровью гражданина при исполнен</w:t>
      </w:r>
      <w:r>
        <w:t>ии договорных обязательств, а также при исполнении обязанностей военной службы, службы в полиции и других соответствующих обязанностей возмещается по правилам, предусмотренным настоящей главой, если законом или договором не предусмотрен более высокий разме</w:t>
      </w:r>
      <w:r>
        <w:t>р ответственности.</w:t>
      </w:r>
    </w:p>
    <w:p w:rsidR="00000000" w:rsidRDefault="00FE1CF5"/>
    <w:p w:rsidR="00000000" w:rsidRDefault="00FE1CF5">
      <w:pPr>
        <w:pStyle w:val="a5"/>
      </w:pPr>
      <w:bookmarkStart w:id="5936" w:name="sub_1085"/>
      <w:r>
        <w:rPr>
          <w:rStyle w:val="a3"/>
        </w:rPr>
        <w:t>Статья 1085.</w:t>
      </w:r>
      <w:r>
        <w:t xml:space="preserve"> Объем и характер возмещения вреда, причиненного повреждением здоровья</w:t>
      </w:r>
    </w:p>
    <w:bookmarkEnd w:id="59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54" w:history="1">
        <w:r>
          <w:rPr>
            <w:rStyle w:val="a4"/>
            <w:shd w:val="clear" w:color="auto" w:fill="F0F0F0"/>
          </w:rPr>
          <w:t>Энциклопедии</w:t>
        </w:r>
      </w:hyperlink>
      <w:r>
        <w:rPr>
          <w:shd w:val="clear" w:color="auto" w:fill="F0F0F0"/>
        </w:rPr>
        <w:t xml:space="preserve">, </w:t>
      </w:r>
      <w:hyperlink r:id="rId5255" w:history="1">
        <w:r>
          <w:rPr>
            <w:rStyle w:val="a4"/>
            <w:shd w:val="clear" w:color="auto" w:fill="F0F0F0"/>
          </w:rPr>
          <w:t>позиции высших судов</w:t>
        </w:r>
      </w:hyperlink>
      <w:r>
        <w:rPr>
          <w:shd w:val="clear" w:color="auto" w:fill="F0F0F0"/>
        </w:rPr>
        <w:t xml:space="preserve"> и другие комментарии к статье 1085 ГК РФ</w:t>
      </w:r>
    </w:p>
    <w:p w:rsidR="00000000" w:rsidRDefault="00FE1CF5">
      <w:bookmarkStart w:id="5937" w:name="sub_10851"/>
      <w:r>
        <w:t>1. При причинении гражданину увечья или ином повреждении его здоровья возмещению подлежит утраченный потерпевшим заработок (</w:t>
      </w:r>
      <w:hyperlink r:id="rId5256" w:history="1">
        <w:r>
          <w:rPr>
            <w:rStyle w:val="a4"/>
          </w:rPr>
          <w:t>доход</w:t>
        </w:r>
      </w:hyperlink>
      <w:r>
        <w:t xml:space="preserve">), который он имел либо определенно мог иметь, а также дополнительно понесенные </w:t>
      </w:r>
      <w:hyperlink r:id="rId5257" w:history="1">
        <w:r>
          <w:rPr>
            <w:rStyle w:val="a4"/>
          </w:rPr>
          <w:t>расходы</w:t>
        </w:r>
      </w:hyperlink>
      <w:r>
        <w:t>, вызванные повреждением здоровья, в том числе расходы на лечение, дополнит</w:t>
      </w:r>
      <w:r>
        <w:t>ельное питание, приобретение лекарств, протезирование, посторонний уход, санаторно-курортное лечение, приобретение специальных транспортных средств, подготовку к другой профессии, если установлено, что потерпевший нуждается в этих видах помощи и ухода и не</w:t>
      </w:r>
      <w:r>
        <w:t xml:space="preserve"> имеет права на их бесплатное получение.</w:t>
      </w:r>
    </w:p>
    <w:p w:rsidR="00000000" w:rsidRDefault="00FE1CF5">
      <w:bookmarkStart w:id="5938" w:name="sub_10852"/>
      <w:bookmarkEnd w:id="5937"/>
      <w:r>
        <w:t>2. При определении утраченного заработка (дохода) пенсия по инвалидности, назначенная потерпевшему в связи с увечьем или иным повреждением здоровья, а равно другие пенсии, пособия и иные подобные в</w:t>
      </w:r>
      <w:r>
        <w:t>ыплаты, назначенные как до, так и после причинения вреда здоровью, не принимаются во внимание и не влекут уменьшения размера возмещения вреда (не засчитываются в счет возмещения вреда). В счет возмещения вреда не засчитывается также заработок (доход), полу</w:t>
      </w:r>
      <w:r>
        <w:t>чаемый потерпевшим после повреждения здоровья.</w:t>
      </w:r>
    </w:p>
    <w:p w:rsidR="00000000" w:rsidRDefault="00FE1CF5">
      <w:pPr>
        <w:pStyle w:val="a7"/>
        <w:rPr>
          <w:color w:val="000000"/>
          <w:sz w:val="16"/>
          <w:szCs w:val="16"/>
          <w:shd w:val="clear" w:color="auto" w:fill="F0F0F0"/>
        </w:rPr>
      </w:pPr>
      <w:bookmarkStart w:id="5939" w:name="sub_10853"/>
      <w:bookmarkEnd w:id="5938"/>
      <w:r>
        <w:rPr>
          <w:color w:val="000000"/>
          <w:sz w:val="16"/>
          <w:szCs w:val="16"/>
          <w:shd w:val="clear" w:color="auto" w:fill="F0F0F0"/>
        </w:rPr>
        <w:t>ГАРАНТ:</w:t>
      </w:r>
    </w:p>
    <w:bookmarkEnd w:id="5939"/>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пункта 3 статьи 1085 настоящего Кодекса см. </w:t>
      </w:r>
      <w:hyperlink r:id="rId5258" w:history="1">
        <w:r>
          <w:rPr>
            <w:rStyle w:val="a4"/>
            <w:shd w:val="clear" w:color="auto" w:fill="F0F0F0"/>
          </w:rPr>
          <w:t>Постановлением</w:t>
        </w:r>
      </w:hyperlink>
      <w:r>
        <w:rPr>
          <w:shd w:val="clear" w:color="auto" w:fill="F0F0F0"/>
        </w:rPr>
        <w:t xml:space="preserve"> Конст</w:t>
      </w:r>
      <w:r>
        <w:rPr>
          <w:shd w:val="clear" w:color="auto" w:fill="F0F0F0"/>
        </w:rPr>
        <w:t>итуционного Суда РФ от 25 июня 2019 г. N 25-П</w:t>
      </w:r>
    </w:p>
    <w:p w:rsidR="00000000" w:rsidRDefault="00FE1CF5">
      <w:r>
        <w:t>3. Объем и размер возмещения вреда, причитающегося потерпевшему в соответствии с настоящей статьей, могут быть увеличены законом или договором.</w:t>
      </w:r>
    </w:p>
    <w:p w:rsidR="00000000" w:rsidRDefault="00FE1CF5"/>
    <w:p w:rsidR="00000000" w:rsidRDefault="00FE1CF5">
      <w:pPr>
        <w:pStyle w:val="a7"/>
        <w:rPr>
          <w:color w:val="000000"/>
          <w:sz w:val="16"/>
          <w:szCs w:val="16"/>
          <w:shd w:val="clear" w:color="auto" w:fill="F0F0F0"/>
        </w:rPr>
      </w:pPr>
      <w:bookmarkStart w:id="5940" w:name="sub_1086"/>
      <w:r>
        <w:rPr>
          <w:color w:val="000000"/>
          <w:sz w:val="16"/>
          <w:szCs w:val="16"/>
          <w:shd w:val="clear" w:color="auto" w:fill="F0F0F0"/>
        </w:rPr>
        <w:t>Информация об изменениях:</w:t>
      </w:r>
    </w:p>
    <w:bookmarkEnd w:id="5940"/>
    <w:p w:rsidR="00000000" w:rsidRDefault="00FE1CF5">
      <w:pPr>
        <w:pStyle w:val="a8"/>
        <w:rPr>
          <w:shd w:val="clear" w:color="auto" w:fill="F0F0F0"/>
        </w:rPr>
      </w:pPr>
      <w:r>
        <w:t xml:space="preserve"> </w:t>
      </w:r>
      <w:hyperlink r:id="rId5259" w:history="1">
        <w:r>
          <w:rPr>
            <w:rStyle w:val="a4"/>
            <w:shd w:val="clear" w:color="auto" w:fill="F0F0F0"/>
          </w:rPr>
          <w:t>Федеральным законом</w:t>
        </w:r>
      </w:hyperlink>
      <w:r>
        <w:rPr>
          <w:shd w:val="clear" w:color="auto" w:fill="F0F0F0"/>
        </w:rPr>
        <w:t xml:space="preserve"> от 26 ноября 2002 г. N 152-ФЗ в статью 1086 настоящего Кодекса внесены изменения</w:t>
      </w:r>
    </w:p>
    <w:p w:rsidR="00000000" w:rsidRDefault="00FE1CF5">
      <w:pPr>
        <w:pStyle w:val="a8"/>
        <w:rPr>
          <w:shd w:val="clear" w:color="auto" w:fill="F0F0F0"/>
        </w:rPr>
      </w:pPr>
      <w:r>
        <w:t xml:space="preserve"> </w:t>
      </w:r>
      <w:hyperlink r:id="rId526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1086.</w:t>
      </w:r>
      <w:r>
        <w:t xml:space="preserve"> Определение заработка (дохода), утраченного в результате повреждения здоровья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61" w:history="1">
        <w:r>
          <w:rPr>
            <w:rStyle w:val="a4"/>
            <w:shd w:val="clear" w:color="auto" w:fill="F0F0F0"/>
          </w:rPr>
          <w:t>Энциклопедии</w:t>
        </w:r>
      </w:hyperlink>
      <w:r>
        <w:rPr>
          <w:shd w:val="clear" w:color="auto" w:fill="F0F0F0"/>
        </w:rPr>
        <w:t xml:space="preserve">, </w:t>
      </w:r>
      <w:hyperlink r:id="rId5262" w:history="1">
        <w:r>
          <w:rPr>
            <w:rStyle w:val="a4"/>
            <w:shd w:val="clear" w:color="auto" w:fill="F0F0F0"/>
          </w:rPr>
          <w:t>позиции высши</w:t>
        </w:r>
        <w:r>
          <w:rPr>
            <w:rStyle w:val="a4"/>
            <w:shd w:val="clear" w:color="auto" w:fill="F0F0F0"/>
          </w:rPr>
          <w:t>х судов</w:t>
        </w:r>
      </w:hyperlink>
      <w:r>
        <w:rPr>
          <w:shd w:val="clear" w:color="auto" w:fill="F0F0F0"/>
        </w:rPr>
        <w:t xml:space="preserve"> и другие комментарии к статье 1086 ГК РФ</w:t>
      </w:r>
    </w:p>
    <w:p w:rsidR="00000000" w:rsidRDefault="00FE1CF5">
      <w:bookmarkStart w:id="5941" w:name="sub_10861"/>
      <w:r>
        <w:t>1. Размер подлежащего возмещению утраченного потерпевшим заработка (дохода) определяется в процентах к его среднему месячному заработку (доходу) до увечья или иного повреждения здоровья либо до у</w:t>
      </w:r>
      <w:r>
        <w:t xml:space="preserve">траты им трудоспособности, соответствующих степени утраты </w:t>
      </w:r>
      <w:r>
        <w:lastRenderedPageBreak/>
        <w:t>потерпевшим профессиональной трудоспособности, а при отсутствии профессиональной трудоспособности - степени утраты общей трудоспособности.</w:t>
      </w:r>
    </w:p>
    <w:p w:rsidR="00000000" w:rsidRDefault="00FE1CF5">
      <w:pPr>
        <w:pStyle w:val="a7"/>
        <w:rPr>
          <w:color w:val="000000"/>
          <w:sz w:val="16"/>
          <w:szCs w:val="16"/>
          <w:shd w:val="clear" w:color="auto" w:fill="F0F0F0"/>
        </w:rPr>
      </w:pPr>
      <w:bookmarkStart w:id="5942" w:name="sub_10862"/>
      <w:bookmarkEnd w:id="5941"/>
      <w:r>
        <w:rPr>
          <w:color w:val="000000"/>
          <w:sz w:val="16"/>
          <w:szCs w:val="16"/>
          <w:shd w:val="clear" w:color="auto" w:fill="F0F0F0"/>
        </w:rPr>
        <w:t>ГАРАНТ:</w:t>
      </w:r>
    </w:p>
    <w:bookmarkEnd w:id="5942"/>
    <w:p w:rsidR="00000000" w:rsidRDefault="00FE1CF5">
      <w:pPr>
        <w:pStyle w:val="a7"/>
        <w:rPr>
          <w:shd w:val="clear" w:color="auto" w:fill="F0F0F0"/>
        </w:rPr>
      </w:pPr>
      <w:r>
        <w:t xml:space="preserve"> </w:t>
      </w:r>
      <w:r>
        <w:rPr>
          <w:shd w:val="clear" w:color="auto" w:fill="F0F0F0"/>
        </w:rPr>
        <w:t>О конституционно-правов</w:t>
      </w:r>
      <w:r>
        <w:rPr>
          <w:shd w:val="clear" w:color="auto" w:fill="F0F0F0"/>
        </w:rPr>
        <w:t xml:space="preserve">ом смысле положений пункта 2 статьи 1086 настоящего Кодекса см. </w:t>
      </w:r>
      <w:hyperlink r:id="rId5263" w:history="1">
        <w:r>
          <w:rPr>
            <w:rStyle w:val="a4"/>
            <w:shd w:val="clear" w:color="auto" w:fill="F0F0F0"/>
          </w:rPr>
          <w:t>Постановление</w:t>
        </w:r>
      </w:hyperlink>
      <w:r>
        <w:rPr>
          <w:shd w:val="clear" w:color="auto" w:fill="F0F0F0"/>
        </w:rPr>
        <w:t xml:space="preserve"> Конституционного Суда РФ от 5 июня 2012 г. N 13-П</w:t>
      </w:r>
    </w:p>
    <w:p w:rsidR="00000000" w:rsidRDefault="00FE1CF5">
      <w:r>
        <w:t>2. В состав утраченного заработка (дохода) потерпевшего включаю</w:t>
      </w:r>
      <w:r>
        <w:t xml:space="preserve">тся все виды оплаты его труда по трудовым и гражданско-правовым договорам как по месту основной работы, так и по совместительству, облагаемые подоходным налогом. Не учитываются выплаты единовременного характера, в частности компенсация за неиспользованный </w:t>
      </w:r>
      <w:r>
        <w:t>отпуск и выходное пособие при увольнении. За период временной нетрудоспособности или отпуска по беременности и родам учитывается выплаченное пособие. Доходы от предпринимательской деятельности, а также авторский гонорар включаются в состав утраченного зара</w:t>
      </w:r>
      <w:r>
        <w:t>ботка, при этом доходы от предпринимательской деятельности включаются на основании данных налоговой инспекции.</w:t>
      </w:r>
    </w:p>
    <w:p w:rsidR="00000000" w:rsidRDefault="00FE1CF5">
      <w:bookmarkStart w:id="5943" w:name="sub_1086202"/>
      <w:r>
        <w:t>Все виды заработка (дохода) учитываются в суммах, начисленных до удержания налогов.</w:t>
      </w:r>
    </w:p>
    <w:p w:rsidR="00000000" w:rsidRDefault="00FE1CF5">
      <w:bookmarkStart w:id="5944" w:name="sub_10863"/>
      <w:bookmarkEnd w:id="5943"/>
      <w:r>
        <w:t>3. Среднемесячный заработок (д</w:t>
      </w:r>
      <w:r>
        <w:t>оход) потерпевшего подсчитывается путем деления общей суммы его заработка (дохода) за двенадцать месяцев работы, предшествовавших повреждению здоровья, на двенадцать. В случае, когда потерпевший ко времени причинения вреда работал менее двенадцати месяцев,</w:t>
      </w:r>
      <w:r>
        <w:t xml:space="preserve"> среднемесячный заработок (доход) подсчитывается путем деления общей суммы заработка (дохода) за фактически проработанное число месяцев, предшествовавших повреждению здоровья, на число этих месяцев.</w:t>
      </w:r>
    </w:p>
    <w:p w:rsidR="00000000" w:rsidRDefault="00FE1CF5">
      <w:bookmarkStart w:id="5945" w:name="sub_108632"/>
      <w:bookmarkEnd w:id="5944"/>
      <w:r>
        <w:t>Не полностью проработанные потерпевшим</w:t>
      </w:r>
      <w:r>
        <w:t xml:space="preserve"> месяцы по его желанию заменяются предшествующими полностью проработанными месяцами либо исключаются из подсчета при невозможности их замены.</w:t>
      </w:r>
    </w:p>
    <w:p w:rsidR="00000000" w:rsidRDefault="00FE1CF5">
      <w:bookmarkStart w:id="5946" w:name="sub_10864"/>
      <w:bookmarkEnd w:id="5945"/>
      <w:r>
        <w:t xml:space="preserve">4. В случае, когда </w:t>
      </w:r>
      <w:hyperlink r:id="rId5264" w:history="1">
        <w:r>
          <w:rPr>
            <w:rStyle w:val="a4"/>
          </w:rPr>
          <w:t>потерпевший</w:t>
        </w:r>
      </w:hyperlink>
      <w:r>
        <w:t xml:space="preserve"> на момент причинения вреда не работал, учитывается по его желанию заработок до увольнения либо обычный размер вознаграждения работника его квалификации в данной местности, но не менее установленной в соответствии с </w:t>
      </w:r>
      <w:hyperlink r:id="rId5265" w:history="1">
        <w:r>
          <w:rPr>
            <w:rStyle w:val="a4"/>
          </w:rPr>
          <w:t>законом</w:t>
        </w:r>
      </w:hyperlink>
      <w:r>
        <w:t xml:space="preserve"> величины прожиточного минимума трудоспособного населения в целом по Российской Федерации.</w:t>
      </w:r>
    </w:p>
    <w:p w:rsidR="00000000" w:rsidRDefault="00FE1CF5">
      <w:pPr>
        <w:pStyle w:val="a7"/>
        <w:rPr>
          <w:color w:val="000000"/>
          <w:sz w:val="16"/>
          <w:szCs w:val="16"/>
          <w:shd w:val="clear" w:color="auto" w:fill="F0F0F0"/>
        </w:rPr>
      </w:pPr>
      <w:bookmarkStart w:id="5947" w:name="sub_10865"/>
      <w:bookmarkEnd w:id="5946"/>
      <w:r>
        <w:rPr>
          <w:color w:val="000000"/>
          <w:sz w:val="16"/>
          <w:szCs w:val="16"/>
          <w:shd w:val="clear" w:color="auto" w:fill="F0F0F0"/>
        </w:rPr>
        <w:t>Информация об изменениях:</w:t>
      </w:r>
    </w:p>
    <w:bookmarkEnd w:id="5947"/>
    <w:p w:rsidR="00000000" w:rsidRDefault="00FE1CF5">
      <w:pPr>
        <w:pStyle w:val="a8"/>
        <w:rPr>
          <w:shd w:val="clear" w:color="auto" w:fill="F0F0F0"/>
        </w:rPr>
      </w:pPr>
      <w:r>
        <w:t xml:space="preserve"> </w:t>
      </w:r>
      <w:hyperlink r:id="rId5266" w:history="1">
        <w:r>
          <w:rPr>
            <w:rStyle w:val="a4"/>
            <w:shd w:val="clear" w:color="auto" w:fill="F0F0F0"/>
          </w:rPr>
          <w:t>Федеральным законо</w:t>
        </w:r>
        <w:r>
          <w:rPr>
            <w:rStyle w:val="a4"/>
            <w:shd w:val="clear" w:color="auto" w:fill="F0F0F0"/>
          </w:rPr>
          <w:t>м</w:t>
        </w:r>
      </w:hyperlink>
      <w:r>
        <w:rPr>
          <w:shd w:val="clear" w:color="auto" w:fill="F0F0F0"/>
        </w:rPr>
        <w:t xml:space="preserve"> от 2 июля 2013 г. N 185-ФЗ в пункт 5 статьи 1086 настоящего Кодекса внесены изменения, </w:t>
      </w:r>
      <w:hyperlink r:id="rId5267" w:history="1">
        <w:r>
          <w:rPr>
            <w:rStyle w:val="a4"/>
            <w:shd w:val="clear" w:color="auto" w:fill="F0F0F0"/>
          </w:rPr>
          <w:t>вступающие в силу</w:t>
        </w:r>
      </w:hyperlink>
      <w:r>
        <w:rPr>
          <w:shd w:val="clear" w:color="auto" w:fill="F0F0F0"/>
        </w:rPr>
        <w:t xml:space="preserve"> с 1 сентября 2013 г.</w:t>
      </w:r>
    </w:p>
    <w:p w:rsidR="00000000" w:rsidRDefault="00FE1CF5">
      <w:pPr>
        <w:pStyle w:val="a8"/>
        <w:rPr>
          <w:shd w:val="clear" w:color="auto" w:fill="F0F0F0"/>
        </w:rPr>
      </w:pPr>
      <w:r>
        <w:t xml:space="preserve"> </w:t>
      </w:r>
      <w:hyperlink r:id="rId5268" w:history="1">
        <w:r>
          <w:rPr>
            <w:rStyle w:val="a4"/>
            <w:shd w:val="clear" w:color="auto" w:fill="F0F0F0"/>
          </w:rPr>
          <w:t>См. текст пункта в предыдущей редакции</w:t>
        </w:r>
      </w:hyperlink>
    </w:p>
    <w:p w:rsidR="00000000" w:rsidRDefault="00FE1CF5">
      <w:r>
        <w:t>5. Если в заработке (доходе) потерпевшего произошли до причинения ему увечья или иного повреждения здоровья устойчивые изменения, улучшающие его имущественное положение (повышена заработная плата по занимае</w:t>
      </w:r>
      <w:r>
        <w:t>мой должности, он переведен на более высокооплачиваемую работу, поступил на работу после получения образования по очной форме обучения и в других случаях, когда доказана устойчивость изменения или возможности изменения оплаты труда потерпевшего), при опред</w:t>
      </w:r>
      <w:r>
        <w:t>елении его среднемесячного заработка (дохода) учитывается только заработок (доход), который он получил или должен был получить после соответствующего изменения.</w:t>
      </w:r>
    </w:p>
    <w:p w:rsidR="00000000" w:rsidRDefault="00FE1CF5"/>
    <w:p w:rsidR="00000000" w:rsidRDefault="00FE1CF5">
      <w:pPr>
        <w:pStyle w:val="a7"/>
        <w:rPr>
          <w:color w:val="000000"/>
          <w:sz w:val="16"/>
          <w:szCs w:val="16"/>
          <w:shd w:val="clear" w:color="auto" w:fill="F0F0F0"/>
        </w:rPr>
      </w:pPr>
      <w:bookmarkStart w:id="5948" w:name="sub_1087"/>
      <w:r>
        <w:rPr>
          <w:color w:val="000000"/>
          <w:sz w:val="16"/>
          <w:szCs w:val="16"/>
          <w:shd w:val="clear" w:color="auto" w:fill="F0F0F0"/>
        </w:rPr>
        <w:t>Информация об изменениях:</w:t>
      </w:r>
    </w:p>
    <w:bookmarkEnd w:id="5948"/>
    <w:p w:rsidR="00000000" w:rsidRDefault="00FE1CF5">
      <w:pPr>
        <w:pStyle w:val="a8"/>
        <w:rPr>
          <w:shd w:val="clear" w:color="auto" w:fill="F0F0F0"/>
        </w:rPr>
      </w:pPr>
      <w:r>
        <w:t xml:space="preserve"> </w:t>
      </w:r>
      <w:hyperlink r:id="rId5269" w:history="1">
        <w:r>
          <w:rPr>
            <w:rStyle w:val="a4"/>
            <w:shd w:val="clear" w:color="auto" w:fill="F0F0F0"/>
          </w:rPr>
          <w:t>Федеральным законом</w:t>
        </w:r>
      </w:hyperlink>
      <w:r>
        <w:rPr>
          <w:shd w:val="clear" w:color="auto" w:fill="F0F0F0"/>
        </w:rPr>
        <w:t xml:space="preserve"> от 26 ноября 2002 г. N 152-ФЗ в статью 1087 настоящего Кодекса внесены изменения</w:t>
      </w:r>
    </w:p>
    <w:p w:rsidR="00000000" w:rsidRDefault="00FE1CF5">
      <w:pPr>
        <w:pStyle w:val="a8"/>
        <w:rPr>
          <w:shd w:val="clear" w:color="auto" w:fill="F0F0F0"/>
        </w:rPr>
      </w:pPr>
      <w:r>
        <w:t xml:space="preserve"> </w:t>
      </w:r>
      <w:hyperlink r:id="rId5270"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1087.</w:t>
      </w:r>
      <w:r>
        <w:t xml:space="preserve"> Возмещение вреда при </w:t>
      </w:r>
      <w:r>
        <w:t>повреждении здоровья лица, не достигшего совершеннолетия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5271" w:history="1">
        <w:r>
          <w:rPr>
            <w:rStyle w:val="a4"/>
            <w:shd w:val="clear" w:color="auto" w:fill="F0F0F0"/>
          </w:rPr>
          <w:t>Энциклопедии</w:t>
        </w:r>
      </w:hyperlink>
      <w:r>
        <w:rPr>
          <w:shd w:val="clear" w:color="auto" w:fill="F0F0F0"/>
        </w:rPr>
        <w:t xml:space="preserve">, </w:t>
      </w:r>
      <w:hyperlink r:id="rId5272" w:history="1">
        <w:r>
          <w:rPr>
            <w:rStyle w:val="a4"/>
            <w:shd w:val="clear" w:color="auto" w:fill="F0F0F0"/>
          </w:rPr>
          <w:t>позиции высших судов</w:t>
        </w:r>
      </w:hyperlink>
      <w:r>
        <w:rPr>
          <w:shd w:val="clear" w:color="auto" w:fill="F0F0F0"/>
        </w:rPr>
        <w:t xml:space="preserve"> и другие комментарии к </w:t>
      </w:r>
      <w:r>
        <w:rPr>
          <w:shd w:val="clear" w:color="auto" w:fill="F0F0F0"/>
        </w:rPr>
        <w:t>статье 1087 ГК РФ</w:t>
      </w:r>
    </w:p>
    <w:p w:rsidR="00000000" w:rsidRDefault="00FE1CF5">
      <w:pPr>
        <w:pStyle w:val="a7"/>
        <w:rPr>
          <w:shd w:val="clear" w:color="auto" w:fill="F0F0F0"/>
        </w:rPr>
      </w:pPr>
      <w:bookmarkStart w:id="5949" w:name="sub_10871"/>
      <w:r>
        <w:t xml:space="preserve"> </w:t>
      </w:r>
      <w:r>
        <w:rPr>
          <w:shd w:val="clear" w:color="auto" w:fill="F0F0F0"/>
        </w:rPr>
        <w:t xml:space="preserve">О конституционно-правовом смысле положений пункта 1 статьи 1087 настоящего Кодекса см. </w:t>
      </w:r>
      <w:hyperlink r:id="rId5273" w:history="1">
        <w:r>
          <w:rPr>
            <w:rStyle w:val="a4"/>
            <w:shd w:val="clear" w:color="auto" w:fill="F0F0F0"/>
          </w:rPr>
          <w:t>Постановлением</w:t>
        </w:r>
      </w:hyperlink>
      <w:r>
        <w:rPr>
          <w:shd w:val="clear" w:color="auto" w:fill="F0F0F0"/>
        </w:rPr>
        <w:t xml:space="preserve"> Конституционного Суда РФ от 25 июня 2019 г. N 25-П</w:t>
      </w:r>
    </w:p>
    <w:bookmarkEnd w:id="5949"/>
    <w:p w:rsidR="00000000" w:rsidRDefault="00FE1CF5">
      <w:r>
        <w:t xml:space="preserve">1. В случае увечья или иного повреждения здоровья несовершеннолетнего, не достигшего четырнадцати лет (малолетнего) и не имеющего заработка (дохода), лицо, ответственное за причиненный вред, обязано возместить </w:t>
      </w:r>
      <w:hyperlink r:id="rId5274" w:history="1">
        <w:r>
          <w:rPr>
            <w:rStyle w:val="a4"/>
          </w:rPr>
          <w:t>расходы</w:t>
        </w:r>
      </w:hyperlink>
      <w:r>
        <w:t>, вызванные повреждением здоровья.</w:t>
      </w:r>
    </w:p>
    <w:p w:rsidR="00000000" w:rsidRDefault="00FE1CF5">
      <w:bookmarkStart w:id="5950" w:name="sub_10872"/>
      <w:r>
        <w:t>2. По достижении малолетним потерпевшим четырнадцати лет, а также в случае причинения вреда несовершеннолетнему в возрасте от четырнадцати до восемнадцати лет, не имеющему заработка (дохо</w:t>
      </w:r>
      <w:r>
        <w:t xml:space="preserve">да), лицо, ответственное за причиненный вред, обязано возместить потерпевшему помимо расходов, вызванных повреждением здоровья, также вред, связанный с утратой или уменьшением его трудоспособности, исходя из установленной в соответствии с </w:t>
      </w:r>
      <w:hyperlink r:id="rId5275" w:history="1">
        <w:r>
          <w:rPr>
            <w:rStyle w:val="a4"/>
          </w:rPr>
          <w:t>законом</w:t>
        </w:r>
      </w:hyperlink>
      <w:r>
        <w:t xml:space="preserve"> величины прожиточного минимума трудоспособного населения в целом по Российской Федерации.</w:t>
      </w:r>
    </w:p>
    <w:p w:rsidR="00000000" w:rsidRDefault="00FE1CF5">
      <w:bookmarkStart w:id="5951" w:name="sub_10873"/>
      <w:bookmarkEnd w:id="5950"/>
      <w:r>
        <w:t xml:space="preserve">3. Если ко времени повреждения его здоровья несовершеннолетний имел заработок, то вред возмещается исходя из размера этого заработка, но не ниже установленной в соответствии с </w:t>
      </w:r>
      <w:hyperlink r:id="rId5276" w:history="1">
        <w:r>
          <w:rPr>
            <w:rStyle w:val="a4"/>
          </w:rPr>
          <w:t>законом</w:t>
        </w:r>
      </w:hyperlink>
      <w:r>
        <w:t xml:space="preserve"> величины п</w:t>
      </w:r>
      <w:r>
        <w:t>рожиточного минимума трудоспособного населения в целом по Российской Федерации.</w:t>
      </w:r>
    </w:p>
    <w:p w:rsidR="00000000" w:rsidRDefault="00FE1CF5">
      <w:bookmarkStart w:id="5952" w:name="sub_10874"/>
      <w:bookmarkEnd w:id="5951"/>
      <w:r>
        <w:t>4. После начала трудовой деятельности несовершеннолетний, здоровью которого был ранее причинен вред, вправе требовать увеличения размера возмещения вреда исхо</w:t>
      </w:r>
      <w:r>
        <w:t>дя из получаемого им заработка, но не ниже размера вознаграждения, установленного по занимаемой им должности, или заработка работника той же квалификации по месту его работы.</w:t>
      </w:r>
    </w:p>
    <w:bookmarkEnd w:id="59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Редакции Гражданского кодекса (часть вторая), опубликованные в </w:t>
      </w:r>
      <w:r>
        <w:rPr>
          <w:shd w:val="clear" w:color="auto" w:fill="F0F0F0"/>
        </w:rPr>
        <w:t>"Собрании законодательства РФ" и "Российской газете", имеют расхождения. 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5277" w:history="1">
        <w:r>
          <w:rPr>
            <w:rStyle w:val="a4"/>
            <w:shd w:val="clear" w:color="auto" w:fill="F0F0F0"/>
          </w:rPr>
          <w:t xml:space="preserve">См. текст абзаца в редакции "Российской </w:t>
        </w:r>
        <w:r>
          <w:rPr>
            <w:rStyle w:val="a4"/>
            <w:shd w:val="clear" w:color="auto" w:fill="F0F0F0"/>
          </w:rPr>
          <w:t>газеты"</w:t>
        </w:r>
      </w:hyperlink>
    </w:p>
    <w:p w:rsidR="00000000" w:rsidRDefault="00FE1CF5">
      <w:pPr>
        <w:pStyle w:val="a7"/>
        <w:rPr>
          <w:shd w:val="clear" w:color="auto" w:fill="F0F0F0"/>
        </w:rPr>
      </w:pPr>
      <w:r>
        <w:t xml:space="preserve"> </w:t>
      </w:r>
    </w:p>
    <w:p w:rsidR="00000000" w:rsidRDefault="00FE1CF5">
      <w:pPr>
        <w:pStyle w:val="a5"/>
      </w:pPr>
      <w:bookmarkStart w:id="5953" w:name="sub_1088"/>
      <w:r>
        <w:rPr>
          <w:rStyle w:val="a3"/>
        </w:rPr>
        <w:t>Статья 1088.</w:t>
      </w:r>
      <w:r>
        <w:t xml:space="preserve"> Возмещение вреда лицам, понесшим ущерб в результате смерти кормильца</w:t>
      </w:r>
    </w:p>
    <w:bookmarkEnd w:id="59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78" w:history="1">
        <w:r>
          <w:rPr>
            <w:rStyle w:val="a4"/>
            <w:shd w:val="clear" w:color="auto" w:fill="F0F0F0"/>
          </w:rPr>
          <w:t>Энциклопедии</w:t>
        </w:r>
      </w:hyperlink>
      <w:r>
        <w:rPr>
          <w:shd w:val="clear" w:color="auto" w:fill="F0F0F0"/>
        </w:rPr>
        <w:t xml:space="preserve">, </w:t>
      </w:r>
      <w:hyperlink r:id="rId5279" w:history="1">
        <w:r>
          <w:rPr>
            <w:rStyle w:val="a4"/>
            <w:shd w:val="clear" w:color="auto" w:fill="F0F0F0"/>
          </w:rPr>
          <w:t>позиции высших судов</w:t>
        </w:r>
      </w:hyperlink>
      <w:r>
        <w:rPr>
          <w:shd w:val="clear" w:color="auto" w:fill="F0F0F0"/>
        </w:rPr>
        <w:t xml:space="preserve"> и другие комментарии к статье 1088 ГК РФ</w:t>
      </w:r>
    </w:p>
    <w:p w:rsidR="00000000" w:rsidRDefault="00FE1CF5">
      <w:bookmarkStart w:id="5954" w:name="sub_10881"/>
      <w:r>
        <w:t>1. В случае смерти потерпевшего (кормильца) право на возмещение вреда имеют:</w:t>
      </w:r>
    </w:p>
    <w:bookmarkStart w:id="5955" w:name="sub_1088012"/>
    <w:bookmarkEnd w:id="5954"/>
    <w:p w:rsidR="00000000" w:rsidRDefault="00FE1CF5">
      <w:r>
        <w:fldChar w:fldCharType="begin"/>
      </w:r>
      <w:r>
        <w:instrText>HYPERLINK "http://ivo.garant.ru/document/redirect/1794079/33003"</w:instrText>
      </w:r>
      <w:r>
        <w:fldChar w:fldCharType="separate"/>
      </w:r>
      <w:r>
        <w:rPr>
          <w:rStyle w:val="a4"/>
        </w:rPr>
        <w:t>нетрудоспособн</w:t>
      </w:r>
      <w:r>
        <w:rPr>
          <w:rStyle w:val="a4"/>
        </w:rPr>
        <w:t>ые</w:t>
      </w:r>
      <w:r>
        <w:fldChar w:fldCharType="end"/>
      </w:r>
      <w:r>
        <w:t xml:space="preserve"> лица, состоявшие на иждивении умершего или имевшие ко дню его смерти право на получение от него содержания;</w:t>
      </w:r>
    </w:p>
    <w:bookmarkEnd w:id="5955"/>
    <w:p w:rsidR="00000000" w:rsidRDefault="00FE1CF5">
      <w:r>
        <w:t>ребенок умершего, родившийся после его смерти;</w:t>
      </w:r>
    </w:p>
    <w:p w:rsidR="00000000" w:rsidRDefault="00FE1CF5">
      <w:bookmarkStart w:id="5956" w:name="sub_1088014"/>
      <w:r>
        <w:t>один из родителей, супруг либо другой член семьи независимо от его трудос</w:t>
      </w:r>
      <w:r>
        <w:t xml:space="preserve">пособности, который не работает и занят уходом за находившимися на иждивении умершего его детьми, внуками, братьями и сестрами, не достигшими четырнадцати лет либо хотя и достигшими указанного возраста, но по заключению медицинских органов нуждающимися по </w:t>
      </w:r>
      <w:r>
        <w:t>состоянию здоровья в постороннем уходе;</w:t>
      </w:r>
    </w:p>
    <w:p w:rsidR="00000000" w:rsidRDefault="00FE1CF5">
      <w:bookmarkStart w:id="5957" w:name="sub_1088015"/>
      <w:bookmarkEnd w:id="5956"/>
      <w:r>
        <w:t>лица, состоявшие на иждивении умершего и ставшие нетрудоспособными в течение пяти лет после его смерти.</w:t>
      </w:r>
    </w:p>
    <w:p w:rsidR="00000000" w:rsidRDefault="00FE1CF5">
      <w:bookmarkStart w:id="5958" w:name="sub_1088016"/>
      <w:bookmarkEnd w:id="5957"/>
      <w:r>
        <w:t>Один из родителей, супруг либо другой член семьи, не работающий и за</w:t>
      </w:r>
      <w:r>
        <w:t>нятый уходом за детьми, внуками, братьями и сестрами умершего и ставший нетрудоспособным в период осуществления ухода, сохраняет право на возмещение вреда после окончания ухода за этими лицами.</w:t>
      </w:r>
    </w:p>
    <w:p w:rsidR="00000000" w:rsidRDefault="00FE1CF5">
      <w:pPr>
        <w:pStyle w:val="a7"/>
        <w:rPr>
          <w:color w:val="000000"/>
          <w:sz w:val="16"/>
          <w:szCs w:val="16"/>
          <w:shd w:val="clear" w:color="auto" w:fill="F0F0F0"/>
        </w:rPr>
      </w:pPr>
      <w:bookmarkStart w:id="5959" w:name="sub_10882"/>
      <w:bookmarkEnd w:id="5958"/>
      <w:r>
        <w:rPr>
          <w:color w:val="000000"/>
          <w:sz w:val="16"/>
          <w:szCs w:val="16"/>
          <w:shd w:val="clear" w:color="auto" w:fill="F0F0F0"/>
        </w:rPr>
        <w:t>Информация об изменениях:</w:t>
      </w:r>
    </w:p>
    <w:bookmarkEnd w:id="5959"/>
    <w:p w:rsidR="00000000" w:rsidRDefault="00FE1CF5">
      <w:pPr>
        <w:pStyle w:val="a8"/>
        <w:rPr>
          <w:shd w:val="clear" w:color="auto" w:fill="F0F0F0"/>
        </w:rPr>
      </w:pPr>
      <w:r>
        <w:t xml:space="preserve"> </w:t>
      </w:r>
      <w:hyperlink r:id="rId5280" w:history="1">
        <w:r>
          <w:rPr>
            <w:rStyle w:val="a4"/>
            <w:shd w:val="clear" w:color="auto" w:fill="F0F0F0"/>
          </w:rPr>
          <w:t>Федеральным законом</w:t>
        </w:r>
      </w:hyperlink>
      <w:r>
        <w:rPr>
          <w:shd w:val="clear" w:color="auto" w:fill="F0F0F0"/>
        </w:rPr>
        <w:t xml:space="preserve"> от 2 июля 2013 г. N 185-ФЗ в пункт 2 статьи 1088 настоящего Кодекса внесены изменения, </w:t>
      </w:r>
      <w:hyperlink r:id="rId5281" w:history="1">
        <w:r>
          <w:rPr>
            <w:rStyle w:val="a4"/>
            <w:shd w:val="clear" w:color="auto" w:fill="F0F0F0"/>
          </w:rPr>
          <w:t>вступающие в силу</w:t>
        </w:r>
      </w:hyperlink>
      <w:r>
        <w:rPr>
          <w:shd w:val="clear" w:color="auto" w:fill="F0F0F0"/>
        </w:rPr>
        <w:t xml:space="preserve"> с 1 </w:t>
      </w:r>
      <w:r>
        <w:rPr>
          <w:shd w:val="clear" w:color="auto" w:fill="F0F0F0"/>
        </w:rPr>
        <w:t>сентября 2013 г.</w:t>
      </w:r>
    </w:p>
    <w:p w:rsidR="00000000" w:rsidRDefault="00FE1CF5">
      <w:pPr>
        <w:pStyle w:val="a8"/>
        <w:rPr>
          <w:shd w:val="clear" w:color="auto" w:fill="F0F0F0"/>
        </w:rPr>
      </w:pPr>
      <w:r>
        <w:t xml:space="preserve"> </w:t>
      </w:r>
      <w:hyperlink r:id="rId5282" w:history="1">
        <w:r>
          <w:rPr>
            <w:rStyle w:val="a4"/>
            <w:shd w:val="clear" w:color="auto" w:fill="F0F0F0"/>
          </w:rPr>
          <w:t>См. текст пункта в предыдущей редакции</w:t>
        </w:r>
      </w:hyperlink>
    </w:p>
    <w:p w:rsidR="00000000" w:rsidRDefault="00FE1CF5">
      <w:r>
        <w:lastRenderedPageBreak/>
        <w:t>2. Вред возмещается:</w:t>
      </w:r>
    </w:p>
    <w:p w:rsidR="00000000" w:rsidRDefault="00FE1CF5">
      <w:r>
        <w:t>несовершеннолетним - до достижения восемнадцати лет;</w:t>
      </w:r>
    </w:p>
    <w:p w:rsidR="00000000" w:rsidRDefault="00FE1CF5">
      <w:bookmarkStart w:id="5960" w:name="sub_108823"/>
      <w:r>
        <w:t>обучающимся старше восемнадцати лет - до получе</w:t>
      </w:r>
      <w:r>
        <w:t>ния образования по очной форме обучения, но не более чем до двадцати трех лет;</w:t>
      </w:r>
    </w:p>
    <w:p w:rsidR="00000000" w:rsidRDefault="00FE1CF5">
      <w:bookmarkStart w:id="5961" w:name="sub_108824"/>
      <w:bookmarkEnd w:id="5960"/>
      <w:r>
        <w:t>женщинам старше пятидесяти пяти лет и мужчинам старше шестидесяти лет - пожизненно;</w:t>
      </w:r>
    </w:p>
    <w:bookmarkEnd w:id="5961"/>
    <w:p w:rsidR="00000000" w:rsidRDefault="00FE1CF5">
      <w:r>
        <w:t>инвалидам - на срок инвалидности;</w:t>
      </w:r>
    </w:p>
    <w:p w:rsidR="00000000" w:rsidRDefault="00FE1CF5">
      <w:r>
        <w:t xml:space="preserve">одному из родителей, супругу </w:t>
      </w:r>
      <w:r>
        <w:t>либо другому члену семьи, занятому уходом за находившимися на иждивении умершего его детьми, внуками, братьями и сестрами, - до достижения ими четырнадцати лет либо изменения состояния здоровья.</w:t>
      </w:r>
    </w:p>
    <w:p w:rsidR="00000000" w:rsidRDefault="00FE1CF5"/>
    <w:p w:rsidR="00000000" w:rsidRDefault="00FE1CF5">
      <w:pPr>
        <w:pStyle w:val="a5"/>
      </w:pPr>
      <w:bookmarkStart w:id="5962" w:name="sub_1089"/>
      <w:r>
        <w:rPr>
          <w:rStyle w:val="a3"/>
        </w:rPr>
        <w:t>Статья 1089.</w:t>
      </w:r>
      <w:r>
        <w:t xml:space="preserve"> Размер возмещения вреда, понесенного в </w:t>
      </w:r>
      <w:r>
        <w:t>случае смерти кормильца</w:t>
      </w:r>
    </w:p>
    <w:bookmarkEnd w:id="59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83" w:history="1">
        <w:r>
          <w:rPr>
            <w:rStyle w:val="a4"/>
            <w:shd w:val="clear" w:color="auto" w:fill="F0F0F0"/>
          </w:rPr>
          <w:t>Энциклопедии</w:t>
        </w:r>
      </w:hyperlink>
      <w:r>
        <w:rPr>
          <w:shd w:val="clear" w:color="auto" w:fill="F0F0F0"/>
        </w:rPr>
        <w:t xml:space="preserve">, </w:t>
      </w:r>
      <w:hyperlink r:id="rId5284" w:history="1">
        <w:r>
          <w:rPr>
            <w:rStyle w:val="a4"/>
            <w:shd w:val="clear" w:color="auto" w:fill="F0F0F0"/>
          </w:rPr>
          <w:t>позиции высших судов</w:t>
        </w:r>
      </w:hyperlink>
      <w:r>
        <w:rPr>
          <w:shd w:val="clear" w:color="auto" w:fill="F0F0F0"/>
        </w:rPr>
        <w:t xml:space="preserve"> и другие комментарии к статье 1089 ГК РФ</w:t>
      </w:r>
    </w:p>
    <w:p w:rsidR="00000000" w:rsidRDefault="00FE1CF5">
      <w:bookmarkStart w:id="5963" w:name="sub_10891"/>
      <w:r>
        <w:t xml:space="preserve">1. Лицам, имеющим право на возмещение вреда в связи со смертью кормильца, вред возмещается в размере той доли заработка (дохода) умершего, определенного по правилам </w:t>
      </w:r>
      <w:hyperlink w:anchor="sub_1086" w:history="1">
        <w:r>
          <w:rPr>
            <w:rStyle w:val="a4"/>
          </w:rPr>
          <w:t>статьи 1086</w:t>
        </w:r>
      </w:hyperlink>
      <w:r>
        <w:t xml:space="preserve"> настоящего Кодекса, которую они получали или</w:t>
      </w:r>
      <w:r>
        <w:t xml:space="preserve"> имели право получать на свое содержание при его жизни. При </w:t>
      </w:r>
      <w:hyperlink r:id="rId5285" w:history="1">
        <w:r>
          <w:rPr>
            <w:rStyle w:val="a4"/>
          </w:rPr>
          <w:t>определении</w:t>
        </w:r>
      </w:hyperlink>
      <w:r>
        <w:t xml:space="preserve"> возмещения вреда этим лицам в состав доходов умершего наряду с заработком (доходом) включаются получаемые им при жизни пенсия, пожизненное содержание и другие подобные выплаты.</w:t>
      </w:r>
    </w:p>
    <w:p w:rsidR="00000000" w:rsidRDefault="00FE1CF5">
      <w:bookmarkStart w:id="5964" w:name="sub_10892"/>
      <w:bookmarkEnd w:id="5963"/>
      <w:r>
        <w:t>2. При определении размера возмещения вреда пенсии, назначен</w:t>
      </w:r>
      <w:r>
        <w:t>ные лицам в связи со смертью кормильца, а равно другие виды пенсий, назначенные как до, так и после смерти кормильца, а также заработок (доход) и стипендия, получаемые этими лицами, в счет возмещения им вреда не засчитываются.</w:t>
      </w:r>
    </w:p>
    <w:p w:rsidR="00000000" w:rsidRDefault="00FE1CF5">
      <w:bookmarkStart w:id="5965" w:name="sub_10893"/>
      <w:bookmarkEnd w:id="5964"/>
      <w:r>
        <w:t>3. Установл</w:t>
      </w:r>
      <w:r>
        <w:t>енный каждому из имеющих право на возмещение вреда в связи со смертью кормильца размер возмещения не подлежит дальнейшему перерасчету, кроме случаев:</w:t>
      </w:r>
    </w:p>
    <w:bookmarkEnd w:id="5965"/>
    <w:p w:rsidR="00000000" w:rsidRDefault="00FE1CF5">
      <w:r>
        <w:t>рождения ребенка после смерти кормильца;</w:t>
      </w:r>
    </w:p>
    <w:p w:rsidR="00000000" w:rsidRDefault="00FE1CF5">
      <w:r>
        <w:t>назначения или прекращения выплаты возмещения лицам, зан</w:t>
      </w:r>
      <w:r>
        <w:t>ятым уходом за детьми, внуками, братьями и сестрами умершего кормильца.</w:t>
      </w:r>
    </w:p>
    <w:p w:rsidR="00000000" w:rsidRDefault="00FE1CF5">
      <w:bookmarkStart w:id="5966" w:name="sub_108934"/>
      <w:r>
        <w:t>Законом или договором может быть увеличен размер возмещения.</w:t>
      </w:r>
    </w:p>
    <w:bookmarkEnd w:id="5966"/>
    <w:p w:rsidR="00000000" w:rsidRDefault="00FE1CF5"/>
    <w:p w:rsidR="00000000" w:rsidRDefault="00FE1CF5">
      <w:pPr>
        <w:pStyle w:val="a5"/>
      </w:pPr>
      <w:bookmarkStart w:id="5967" w:name="sub_1090"/>
      <w:r>
        <w:rPr>
          <w:rStyle w:val="a3"/>
        </w:rPr>
        <w:t>Статья 1090.</w:t>
      </w:r>
      <w:r>
        <w:t xml:space="preserve"> Последующее изменение размера возмещения вреда</w:t>
      </w:r>
    </w:p>
    <w:bookmarkEnd w:id="59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86" w:history="1">
        <w:r>
          <w:rPr>
            <w:rStyle w:val="a4"/>
            <w:shd w:val="clear" w:color="auto" w:fill="F0F0F0"/>
          </w:rPr>
          <w:t>Энциклопедии</w:t>
        </w:r>
      </w:hyperlink>
      <w:r>
        <w:rPr>
          <w:shd w:val="clear" w:color="auto" w:fill="F0F0F0"/>
        </w:rPr>
        <w:t xml:space="preserve">, </w:t>
      </w:r>
      <w:hyperlink r:id="rId5287" w:history="1">
        <w:r>
          <w:rPr>
            <w:rStyle w:val="a4"/>
            <w:shd w:val="clear" w:color="auto" w:fill="F0F0F0"/>
          </w:rPr>
          <w:t>позиции высших судов</w:t>
        </w:r>
      </w:hyperlink>
      <w:r>
        <w:rPr>
          <w:shd w:val="clear" w:color="auto" w:fill="F0F0F0"/>
        </w:rPr>
        <w:t xml:space="preserve"> и другие комментарии к статье 1090 ГК РФ</w:t>
      </w:r>
    </w:p>
    <w:p w:rsidR="00000000" w:rsidRDefault="00FE1CF5">
      <w:bookmarkStart w:id="5968" w:name="sub_109001"/>
      <w:r>
        <w:t>1. Потерпевший, частично утративший трудоспособность, в</w:t>
      </w:r>
      <w:r>
        <w:t>праве в любое время потребовать от лица, на которое возложена обязанность возмещения вреда, соответствующего увеличения размера его возмещения, если трудоспособность потерпевшего в дальнейшем уменьшилась в связи с причиненным повреждением здоровья по сравн</w:t>
      </w:r>
      <w:r>
        <w:t>ению с той, которая оставалась у него к моменту присуждения ему возмещения вреда.</w:t>
      </w:r>
    </w:p>
    <w:p w:rsidR="00000000" w:rsidRDefault="00FE1CF5">
      <w:bookmarkStart w:id="5969" w:name="sub_109002"/>
      <w:bookmarkEnd w:id="5968"/>
      <w:r>
        <w:t>2. Лицо, на которое возложена обязанность возмещения вреда, причиненного здоровью потерпевшего, вправе потребовать соответствующего уменьшения размера воз</w:t>
      </w:r>
      <w:r>
        <w:t>мещения, если трудоспособность потерпевшего возросла по сравнению с той, которая была у него к моменту присуждения возмещения вреда.</w:t>
      </w:r>
    </w:p>
    <w:p w:rsidR="00000000" w:rsidRDefault="00FE1CF5">
      <w:bookmarkStart w:id="5970" w:name="sub_109003"/>
      <w:bookmarkEnd w:id="5969"/>
      <w:r>
        <w:t>3. Потерпевший вправе требовать увеличения размера возмещения вреда, если имущественное положение гражд</w:t>
      </w:r>
      <w:r>
        <w:t xml:space="preserve">анина, на которого возложена обязанность возмещения вреда, улучшилось, а размер возмещения был уменьшен в соответствии с </w:t>
      </w:r>
      <w:hyperlink w:anchor="sub_10833" w:history="1">
        <w:r>
          <w:rPr>
            <w:rStyle w:val="a4"/>
          </w:rPr>
          <w:t>пунктом 3 статьи 1083</w:t>
        </w:r>
      </w:hyperlink>
      <w:r>
        <w:t xml:space="preserve"> настоящего Кодекса.</w:t>
      </w:r>
    </w:p>
    <w:p w:rsidR="00000000" w:rsidRDefault="00FE1CF5">
      <w:bookmarkStart w:id="5971" w:name="sub_109004"/>
      <w:bookmarkEnd w:id="5970"/>
      <w:r>
        <w:t>4. Суд может по требованию гражданина, причини</w:t>
      </w:r>
      <w:r>
        <w:t>вшего вред, уменьшить размер возмещения вреда, если его имущественное положение в связи с инвалидностью либо достижением пенсионного возраста ухудшилось по сравнению с положением на момент присуждения возмещения вреда, за исключением случаев, когда вред бы</w:t>
      </w:r>
      <w:r>
        <w:t xml:space="preserve">л причинен действиями, совершенными </w:t>
      </w:r>
      <w:r>
        <w:lastRenderedPageBreak/>
        <w:t>умышленно.</w:t>
      </w:r>
    </w:p>
    <w:bookmarkEnd w:id="5971"/>
    <w:p w:rsidR="00000000" w:rsidRDefault="00FE1CF5"/>
    <w:p w:rsidR="00000000" w:rsidRDefault="00FE1CF5">
      <w:pPr>
        <w:pStyle w:val="a7"/>
        <w:rPr>
          <w:color w:val="000000"/>
          <w:sz w:val="16"/>
          <w:szCs w:val="16"/>
          <w:shd w:val="clear" w:color="auto" w:fill="F0F0F0"/>
        </w:rPr>
      </w:pPr>
      <w:bookmarkStart w:id="5972" w:name="sub_1091"/>
      <w:r>
        <w:rPr>
          <w:color w:val="000000"/>
          <w:sz w:val="16"/>
          <w:szCs w:val="16"/>
          <w:shd w:val="clear" w:color="auto" w:fill="F0F0F0"/>
        </w:rPr>
        <w:t>Информация об изменениях:</w:t>
      </w:r>
    </w:p>
    <w:bookmarkEnd w:id="5972"/>
    <w:p w:rsidR="00000000" w:rsidRDefault="00FE1CF5">
      <w:pPr>
        <w:pStyle w:val="a8"/>
        <w:rPr>
          <w:shd w:val="clear" w:color="auto" w:fill="F0F0F0"/>
        </w:rPr>
      </w:pPr>
      <w:r>
        <w:t xml:space="preserve"> </w:t>
      </w:r>
      <w:hyperlink r:id="rId5288" w:history="1">
        <w:r>
          <w:rPr>
            <w:rStyle w:val="a4"/>
            <w:shd w:val="clear" w:color="auto" w:fill="F0F0F0"/>
          </w:rPr>
          <w:t>Федеральным законом</w:t>
        </w:r>
      </w:hyperlink>
      <w:r>
        <w:rPr>
          <w:shd w:val="clear" w:color="auto" w:fill="F0F0F0"/>
        </w:rPr>
        <w:t xml:space="preserve"> от 30 ноября 2011 г. N 363-ФЗ статья 1091 настоящего Кодекса изложена </w:t>
      </w:r>
      <w:r>
        <w:rPr>
          <w:shd w:val="clear" w:color="auto" w:fill="F0F0F0"/>
        </w:rPr>
        <w:t>в новой редакции</w:t>
      </w:r>
    </w:p>
    <w:p w:rsidR="00000000" w:rsidRDefault="00FE1CF5">
      <w:pPr>
        <w:pStyle w:val="a8"/>
        <w:rPr>
          <w:shd w:val="clear" w:color="auto" w:fill="F0F0F0"/>
        </w:rPr>
      </w:pPr>
      <w:r>
        <w:t xml:space="preserve"> </w:t>
      </w:r>
      <w:hyperlink r:id="rId5289" w:history="1">
        <w:r>
          <w:rPr>
            <w:rStyle w:val="a4"/>
            <w:shd w:val="clear" w:color="auto" w:fill="F0F0F0"/>
          </w:rPr>
          <w:t>См. текст статьи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действии положений статьи 1091 настоящего Кодекса (в редакции </w:t>
      </w:r>
      <w:hyperlink r:id="rId5290" w:history="1">
        <w:r>
          <w:rPr>
            <w:rStyle w:val="a4"/>
            <w:shd w:val="clear" w:color="auto" w:fill="F0F0F0"/>
          </w:rPr>
          <w:t>Федерального закона</w:t>
        </w:r>
      </w:hyperlink>
      <w:r>
        <w:rPr>
          <w:shd w:val="clear" w:color="auto" w:fill="F0F0F0"/>
        </w:rPr>
        <w:t xml:space="preserve"> от 30 ноября 2011 г. N 363-ФЗ) см. </w:t>
      </w:r>
      <w:hyperlink r:id="rId5291" w:history="1">
        <w:r>
          <w:rPr>
            <w:rStyle w:val="a4"/>
            <w:shd w:val="clear" w:color="auto" w:fill="F0F0F0"/>
          </w:rPr>
          <w:t>Федеральный закон</w:t>
        </w:r>
      </w:hyperlink>
      <w:r>
        <w:rPr>
          <w:shd w:val="clear" w:color="auto" w:fill="F0F0F0"/>
        </w:rPr>
        <w:t xml:space="preserve"> от 30 ноября 2011 г. N 363-ФЗ</w:t>
      </w:r>
    </w:p>
    <w:p w:rsidR="00000000" w:rsidRDefault="00FE1CF5">
      <w:pPr>
        <w:pStyle w:val="a5"/>
      </w:pPr>
      <w:r>
        <w:rPr>
          <w:rStyle w:val="a3"/>
        </w:rPr>
        <w:t>Статья 1091.</w:t>
      </w:r>
      <w:r>
        <w:t xml:space="preserve"> Индексация размера возмещения вреда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92" w:history="1">
        <w:r>
          <w:rPr>
            <w:rStyle w:val="a4"/>
            <w:shd w:val="clear" w:color="auto" w:fill="F0F0F0"/>
          </w:rPr>
          <w:t>Энциклопедии</w:t>
        </w:r>
      </w:hyperlink>
      <w:r>
        <w:rPr>
          <w:shd w:val="clear" w:color="auto" w:fill="F0F0F0"/>
        </w:rPr>
        <w:t xml:space="preserve">, </w:t>
      </w:r>
      <w:hyperlink r:id="rId5293" w:history="1">
        <w:r>
          <w:rPr>
            <w:rStyle w:val="a4"/>
            <w:shd w:val="clear" w:color="auto" w:fill="F0F0F0"/>
          </w:rPr>
          <w:t>позиции высших судов</w:t>
        </w:r>
      </w:hyperlink>
      <w:r>
        <w:rPr>
          <w:shd w:val="clear" w:color="auto" w:fill="F0F0F0"/>
        </w:rPr>
        <w:t xml:space="preserve"> и другие комментарии к статье 1091 ГК РФ</w:t>
      </w:r>
    </w:p>
    <w:p w:rsidR="00000000" w:rsidRDefault="00FE1CF5">
      <w:r>
        <w:t>Суммы выплачиваемого гражданам возмещения вреда, причиненного жизни или з</w:t>
      </w:r>
      <w:r>
        <w:t xml:space="preserve">доровью потерпевшего, подлежат изменению пропорционально росту установленной в соответствии с законом </w:t>
      </w:r>
      <w:hyperlink r:id="rId5294" w:history="1">
        <w:r>
          <w:rPr>
            <w:rStyle w:val="a4"/>
          </w:rPr>
          <w:t>величины</w:t>
        </w:r>
      </w:hyperlink>
      <w:r>
        <w:t xml:space="preserve"> прожиточного минимума на душу населения в соответствующем субъекте Российской Феде</w:t>
      </w:r>
      <w:r>
        <w:t xml:space="preserve">рации по месту жительства потерпевшего, а при отсутствии в соответствующем субъекте Российской Федерации указанной величины данные суммы должны быть не менее установленной в соответствии с законом </w:t>
      </w:r>
      <w:hyperlink r:id="rId5295" w:history="1">
        <w:r>
          <w:rPr>
            <w:rStyle w:val="a4"/>
          </w:rPr>
          <w:t>величины</w:t>
        </w:r>
      </w:hyperlink>
      <w:r>
        <w:t xml:space="preserve"> прожиточного минимума на душу населения в целом по Российской Федерации.</w:t>
      </w:r>
    </w:p>
    <w:p w:rsidR="00000000" w:rsidRDefault="00FE1CF5"/>
    <w:p w:rsidR="00000000" w:rsidRDefault="00FE1CF5">
      <w:pPr>
        <w:pStyle w:val="a5"/>
      </w:pPr>
      <w:bookmarkStart w:id="5973" w:name="sub_1092"/>
      <w:r>
        <w:rPr>
          <w:rStyle w:val="a3"/>
        </w:rPr>
        <w:t>Статья 1092.</w:t>
      </w:r>
      <w:r>
        <w:t xml:space="preserve"> Платежи по возмещению вреда</w:t>
      </w:r>
    </w:p>
    <w:bookmarkEnd w:id="59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96" w:history="1">
        <w:r>
          <w:rPr>
            <w:rStyle w:val="a4"/>
            <w:shd w:val="clear" w:color="auto" w:fill="F0F0F0"/>
          </w:rPr>
          <w:t>Энциклопедии</w:t>
        </w:r>
      </w:hyperlink>
      <w:r>
        <w:rPr>
          <w:shd w:val="clear" w:color="auto" w:fill="F0F0F0"/>
        </w:rPr>
        <w:t xml:space="preserve">, </w:t>
      </w:r>
      <w:hyperlink r:id="rId5297" w:history="1">
        <w:r>
          <w:rPr>
            <w:rStyle w:val="a4"/>
            <w:shd w:val="clear" w:color="auto" w:fill="F0F0F0"/>
          </w:rPr>
          <w:t>позиции высших судов</w:t>
        </w:r>
      </w:hyperlink>
      <w:r>
        <w:rPr>
          <w:shd w:val="clear" w:color="auto" w:fill="F0F0F0"/>
        </w:rPr>
        <w:t xml:space="preserve"> и другие комментарии к статье 1092 ГК РФ</w:t>
      </w:r>
    </w:p>
    <w:p w:rsidR="00000000" w:rsidRDefault="00FE1CF5">
      <w:bookmarkStart w:id="5974" w:name="sub_10921"/>
      <w:r>
        <w:t>1. Возмещение вреда, вызванного уменьшением трудоспособности или смертью потерпевшего, производится ежемесячными платежами.</w:t>
      </w:r>
    </w:p>
    <w:bookmarkEnd w:id="5974"/>
    <w:p w:rsidR="00000000" w:rsidRDefault="00FE1CF5">
      <w:r>
        <w:t xml:space="preserve">При наличии </w:t>
      </w:r>
      <w:hyperlink r:id="rId5298" w:history="1">
        <w:r>
          <w:rPr>
            <w:rStyle w:val="a4"/>
          </w:rPr>
          <w:t>уважительных</w:t>
        </w:r>
      </w:hyperlink>
      <w:r>
        <w:t xml:space="preserve"> причин суд с учетом возможностей причинителя вреда может по требованию гражданина, имеющего право на возмещение вреда, присудить ему причитающиеся платежи единовременн</w:t>
      </w:r>
      <w:r>
        <w:t>о, но не более чем за три года.</w:t>
      </w:r>
    </w:p>
    <w:p w:rsidR="00000000" w:rsidRDefault="00FE1CF5">
      <w:bookmarkStart w:id="5975" w:name="sub_10922"/>
      <w:r>
        <w:t>2. Суммы в возмещение дополнительных расходов (</w:t>
      </w:r>
      <w:hyperlink w:anchor="sub_10851" w:history="1">
        <w:r>
          <w:rPr>
            <w:rStyle w:val="a4"/>
          </w:rPr>
          <w:t>пункт 1 статьи 1085</w:t>
        </w:r>
      </w:hyperlink>
      <w:r>
        <w:t>) могут быть присуждены на будущее время в пределах сроков, определяемых на основе заключения медицинской экспертизы, а та</w:t>
      </w:r>
      <w:r>
        <w:t>кже при необходимости предварительной оплаты стоимости соответствующих услуг и имущества, в том числе приобретения путевки, оплаты проезда, оплаты специальных транспортных средств.</w:t>
      </w:r>
    </w:p>
    <w:bookmarkEnd w:id="5975"/>
    <w:p w:rsidR="00000000" w:rsidRDefault="00FE1CF5"/>
    <w:p w:rsidR="00000000" w:rsidRDefault="00FE1CF5">
      <w:pPr>
        <w:pStyle w:val="a5"/>
      </w:pPr>
      <w:bookmarkStart w:id="5976" w:name="sub_1093"/>
      <w:r>
        <w:rPr>
          <w:rStyle w:val="a3"/>
        </w:rPr>
        <w:t>Статья 1093.</w:t>
      </w:r>
      <w:r>
        <w:t xml:space="preserve"> Возмещение вреда в случае прекращения юридич</w:t>
      </w:r>
      <w:r>
        <w:t>еского лица</w:t>
      </w:r>
    </w:p>
    <w:bookmarkEnd w:id="59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299" w:history="1">
        <w:r>
          <w:rPr>
            <w:rStyle w:val="a4"/>
            <w:shd w:val="clear" w:color="auto" w:fill="F0F0F0"/>
          </w:rPr>
          <w:t>Энциклопедии</w:t>
        </w:r>
      </w:hyperlink>
      <w:r>
        <w:rPr>
          <w:shd w:val="clear" w:color="auto" w:fill="F0F0F0"/>
        </w:rPr>
        <w:t xml:space="preserve">, </w:t>
      </w:r>
      <w:hyperlink r:id="rId5300" w:history="1">
        <w:r>
          <w:rPr>
            <w:rStyle w:val="a4"/>
            <w:shd w:val="clear" w:color="auto" w:fill="F0F0F0"/>
          </w:rPr>
          <w:t>позиции высших судов</w:t>
        </w:r>
      </w:hyperlink>
      <w:r>
        <w:rPr>
          <w:shd w:val="clear" w:color="auto" w:fill="F0F0F0"/>
        </w:rPr>
        <w:t xml:space="preserve"> и другие комментарии к статье 1093 ГК РФ</w:t>
      </w:r>
    </w:p>
    <w:p w:rsidR="00000000" w:rsidRDefault="00FE1CF5">
      <w:bookmarkStart w:id="5977" w:name="sub_10931"/>
      <w:r>
        <w:t>1. В случае реорганизации юридического лица, признанного в установленном порядке ответственным за вред, причиненный жизни или здоровью, обязанность по выплате соответствующих платежей несет его правопреемник. К нему же предъявляются требования о возмещении</w:t>
      </w:r>
      <w:r>
        <w:t xml:space="preserve"> вреда.</w:t>
      </w:r>
    </w:p>
    <w:p w:rsidR="00000000" w:rsidRDefault="00FE1CF5">
      <w:bookmarkStart w:id="5978" w:name="sub_10932"/>
      <w:bookmarkEnd w:id="5977"/>
      <w:r>
        <w:t>2. В случае ликвидации юридического лица, признанного в установленном порядке ответственным за вред, причиненный жизни или здоровью, соответствующие платежи должны быть капитализированы для выплаты их потерпевшему по правилам, уст</w:t>
      </w:r>
      <w:r>
        <w:t>ановленным законом или иными правовыми актами.</w:t>
      </w:r>
    </w:p>
    <w:p w:rsidR="00000000" w:rsidRDefault="00FE1CF5">
      <w:bookmarkStart w:id="5979" w:name="sub_109321"/>
      <w:bookmarkEnd w:id="5978"/>
      <w:r>
        <w:t>Законом или иными правовыми актами могут быть установлены и другие случаи, при которых может быть произведена капитализация платежей.</w:t>
      </w:r>
    </w:p>
    <w:bookmarkEnd w:id="5979"/>
    <w:p w:rsidR="00000000" w:rsidRDefault="00FE1CF5"/>
    <w:p w:rsidR="00000000" w:rsidRDefault="00FE1CF5">
      <w:pPr>
        <w:pStyle w:val="a5"/>
      </w:pPr>
      <w:bookmarkStart w:id="5980" w:name="sub_1094"/>
      <w:r>
        <w:rPr>
          <w:rStyle w:val="a3"/>
        </w:rPr>
        <w:t>Статья 1094.</w:t>
      </w:r>
      <w:r>
        <w:t xml:space="preserve"> Возмещение расходов на п</w:t>
      </w:r>
      <w:r>
        <w:t>огребение</w:t>
      </w:r>
    </w:p>
    <w:bookmarkEnd w:id="5980"/>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5301" w:history="1">
        <w:r>
          <w:rPr>
            <w:rStyle w:val="a4"/>
            <w:shd w:val="clear" w:color="auto" w:fill="F0F0F0"/>
          </w:rPr>
          <w:t>Энциклопедии</w:t>
        </w:r>
      </w:hyperlink>
      <w:r>
        <w:rPr>
          <w:shd w:val="clear" w:color="auto" w:fill="F0F0F0"/>
        </w:rPr>
        <w:t xml:space="preserve">, </w:t>
      </w:r>
      <w:hyperlink r:id="rId5302" w:history="1">
        <w:r>
          <w:rPr>
            <w:rStyle w:val="a4"/>
            <w:shd w:val="clear" w:color="auto" w:fill="F0F0F0"/>
          </w:rPr>
          <w:t>позиции высших судов</w:t>
        </w:r>
      </w:hyperlink>
      <w:r>
        <w:rPr>
          <w:shd w:val="clear" w:color="auto" w:fill="F0F0F0"/>
        </w:rPr>
        <w:t xml:space="preserve"> и другие комментарии к статье 1094 ГК РФ</w:t>
      </w:r>
    </w:p>
    <w:p w:rsidR="00000000" w:rsidRDefault="00FE1CF5">
      <w:bookmarkStart w:id="5981" w:name="sub_10941"/>
      <w:r>
        <w:t>Лица, ответс</w:t>
      </w:r>
      <w:r>
        <w:t>твенные за вред, вызванный смертью потерпевшего, обязаны возместить необходимые расходы на погребение лицу, понесшему эти расходы.</w:t>
      </w:r>
    </w:p>
    <w:bookmarkStart w:id="5982" w:name="sub_10942"/>
    <w:bookmarkEnd w:id="5981"/>
    <w:p w:rsidR="00000000" w:rsidRDefault="00FE1CF5">
      <w:r>
        <w:fldChar w:fldCharType="begin"/>
      </w:r>
      <w:r>
        <w:instrText>HYPERLINK "http://ivo.garant.ru/document/redirect/105870/10"</w:instrText>
      </w:r>
      <w:r>
        <w:fldChar w:fldCharType="separate"/>
      </w:r>
      <w:r>
        <w:rPr>
          <w:rStyle w:val="a4"/>
        </w:rPr>
        <w:t>Пособие на погребение</w:t>
      </w:r>
      <w:r>
        <w:fldChar w:fldCharType="end"/>
      </w:r>
      <w:r>
        <w:t>, полученное гражданами</w:t>
      </w:r>
      <w:r>
        <w:t>, понесшими эти расходы, в счет возмещения вреда не засчитывается.</w:t>
      </w:r>
    </w:p>
    <w:bookmarkEnd w:id="5982"/>
    <w:p w:rsidR="00000000" w:rsidRDefault="00FE1CF5"/>
    <w:p w:rsidR="00000000" w:rsidRDefault="00FE1CF5">
      <w:pPr>
        <w:pStyle w:val="1"/>
      </w:pPr>
      <w:bookmarkStart w:id="5983" w:name="sub_1095"/>
      <w:r>
        <w:t>§ 3. Возмещение вреда, причиненного вследствие недостатков товаров, работ или услуг</w:t>
      </w:r>
    </w:p>
    <w:bookmarkEnd w:id="5983"/>
    <w:p w:rsidR="00000000" w:rsidRDefault="00FE1CF5"/>
    <w:p w:rsidR="00000000" w:rsidRDefault="00FE1CF5">
      <w:pPr>
        <w:pStyle w:val="a5"/>
      </w:pPr>
      <w:bookmarkStart w:id="5984" w:name="sub_201095"/>
      <w:r>
        <w:rPr>
          <w:rStyle w:val="a3"/>
        </w:rPr>
        <w:t>Статья 1095.</w:t>
      </w:r>
      <w:r>
        <w:t xml:space="preserve"> Основания возмещения вреда, причиненного вследствие нед</w:t>
      </w:r>
      <w:r>
        <w:t>остатков товара, работы или услуги</w:t>
      </w:r>
    </w:p>
    <w:bookmarkEnd w:id="59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03" w:history="1">
        <w:r>
          <w:rPr>
            <w:rStyle w:val="a4"/>
            <w:shd w:val="clear" w:color="auto" w:fill="F0F0F0"/>
          </w:rPr>
          <w:t>Энциклопедии</w:t>
        </w:r>
      </w:hyperlink>
      <w:r>
        <w:rPr>
          <w:shd w:val="clear" w:color="auto" w:fill="F0F0F0"/>
        </w:rPr>
        <w:t xml:space="preserve">, </w:t>
      </w:r>
      <w:hyperlink r:id="rId5304" w:history="1">
        <w:r>
          <w:rPr>
            <w:rStyle w:val="a4"/>
            <w:shd w:val="clear" w:color="auto" w:fill="F0F0F0"/>
          </w:rPr>
          <w:t>позиции высших судов</w:t>
        </w:r>
      </w:hyperlink>
      <w:r>
        <w:rPr>
          <w:shd w:val="clear" w:color="auto" w:fill="F0F0F0"/>
        </w:rPr>
        <w:t xml:space="preserve"> и другие комментарии к статье 1095 </w:t>
      </w:r>
      <w:r>
        <w:rPr>
          <w:shd w:val="clear" w:color="auto" w:fill="F0F0F0"/>
        </w:rPr>
        <w:t>ГК РФ</w:t>
      </w:r>
    </w:p>
    <w:p w:rsidR="00000000" w:rsidRDefault="00FE1CF5">
      <w:bookmarkStart w:id="5985" w:name="sub_10951"/>
      <w:r>
        <w:t xml:space="preserve">Вред, причиненный жизни, здоровью или имуществу гражданина либо имуществу юридического лица вследствие конструктивных, рецептурных или иных недостатков товара, работы или услуги, а также вследствие недостоверной или недостаточной информации </w:t>
      </w:r>
      <w:r>
        <w:t>о товаре (работе, услуге), подлежит возмещению продавцом или изготовителем товара, лицом, выполнившим работу или оказавшим услугу (исполнителем), независимо от их вины и от того, состоял потерпевший с ними в договорных отношениях или нет.</w:t>
      </w:r>
    </w:p>
    <w:p w:rsidR="00000000" w:rsidRDefault="00FE1CF5">
      <w:bookmarkStart w:id="5986" w:name="sub_10952"/>
      <w:bookmarkEnd w:id="5985"/>
      <w:r>
        <w:t>Правила, предусмотренные настоящей статьей, применяются лишь в случаях приобретения товара (выполнения работы, оказания услуги) в потребительских целях, а не для использования в предпринимательской деятельности.</w:t>
      </w:r>
    </w:p>
    <w:bookmarkEnd w:id="5986"/>
    <w:p w:rsidR="00000000" w:rsidRDefault="00FE1CF5"/>
    <w:p w:rsidR="00000000" w:rsidRDefault="00FE1CF5">
      <w:pPr>
        <w:pStyle w:val="a5"/>
      </w:pPr>
      <w:bookmarkStart w:id="5987" w:name="sub_1096"/>
      <w:r>
        <w:rPr>
          <w:rStyle w:val="a3"/>
        </w:rPr>
        <w:t>Статья 1096.</w:t>
      </w:r>
      <w:r>
        <w:t xml:space="preserve"> Лица, ответс</w:t>
      </w:r>
      <w:r>
        <w:t>твенные за вред, причиненный вследствие недостатков товара, работы или услуги</w:t>
      </w:r>
    </w:p>
    <w:bookmarkEnd w:id="59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05" w:history="1">
        <w:r>
          <w:rPr>
            <w:rStyle w:val="a4"/>
            <w:shd w:val="clear" w:color="auto" w:fill="F0F0F0"/>
          </w:rPr>
          <w:t>Энциклопедии</w:t>
        </w:r>
      </w:hyperlink>
      <w:r>
        <w:rPr>
          <w:shd w:val="clear" w:color="auto" w:fill="F0F0F0"/>
        </w:rPr>
        <w:t xml:space="preserve">, </w:t>
      </w:r>
      <w:hyperlink r:id="rId5306" w:history="1">
        <w:r>
          <w:rPr>
            <w:rStyle w:val="a4"/>
            <w:shd w:val="clear" w:color="auto" w:fill="F0F0F0"/>
          </w:rPr>
          <w:t>позиции высших суд</w:t>
        </w:r>
        <w:r>
          <w:rPr>
            <w:rStyle w:val="a4"/>
            <w:shd w:val="clear" w:color="auto" w:fill="F0F0F0"/>
          </w:rPr>
          <w:t>ов</w:t>
        </w:r>
      </w:hyperlink>
      <w:r>
        <w:rPr>
          <w:shd w:val="clear" w:color="auto" w:fill="F0F0F0"/>
        </w:rPr>
        <w:t xml:space="preserve"> и другие комментарии к статье 1096 ГК РФ</w:t>
      </w:r>
    </w:p>
    <w:p w:rsidR="00000000" w:rsidRDefault="00FE1CF5">
      <w:bookmarkStart w:id="5988" w:name="sub_10961"/>
      <w:r>
        <w:t>1. Вред, причиненный вследствие недостатков товара, подлежит возмещению по выбору потерпевшего продавцом или изготовителем товара.</w:t>
      </w:r>
    </w:p>
    <w:p w:rsidR="00000000" w:rsidRDefault="00FE1CF5">
      <w:bookmarkStart w:id="5989" w:name="sub_10962"/>
      <w:bookmarkEnd w:id="5988"/>
      <w:r>
        <w:t>2. Вред, причиненный вследствие недостатков работы или услуги, подлежит возмещению лицом, выполнившим работу или оказавшим услугу (исполнителем).</w:t>
      </w:r>
    </w:p>
    <w:p w:rsidR="00000000" w:rsidRDefault="00FE1CF5">
      <w:bookmarkStart w:id="5990" w:name="sub_210963"/>
      <w:bookmarkEnd w:id="5989"/>
      <w:r>
        <w:t>3. Вред, причиненный вследствие непредоставления полной или достоверной информации о товаре</w:t>
      </w:r>
      <w:r>
        <w:t xml:space="preserve"> (работе, услуге), подлежит возмещению лицами, указанными в </w:t>
      </w:r>
      <w:hyperlink w:anchor="sub_10961" w:history="1">
        <w:r>
          <w:rPr>
            <w:rStyle w:val="a4"/>
          </w:rPr>
          <w:t>пунктах 1</w:t>
        </w:r>
      </w:hyperlink>
      <w:r>
        <w:t xml:space="preserve"> и </w:t>
      </w:r>
      <w:hyperlink w:anchor="sub_10962" w:history="1">
        <w:r>
          <w:rPr>
            <w:rStyle w:val="a4"/>
          </w:rPr>
          <w:t>2</w:t>
        </w:r>
      </w:hyperlink>
      <w:r>
        <w:t xml:space="preserve"> настоящей статьи.</w:t>
      </w:r>
    </w:p>
    <w:bookmarkEnd w:id="5990"/>
    <w:p w:rsidR="00000000" w:rsidRDefault="00FE1CF5"/>
    <w:p w:rsidR="00000000" w:rsidRDefault="00FE1CF5">
      <w:pPr>
        <w:pStyle w:val="a7"/>
        <w:rPr>
          <w:color w:val="000000"/>
          <w:sz w:val="16"/>
          <w:szCs w:val="16"/>
          <w:shd w:val="clear" w:color="auto" w:fill="F0F0F0"/>
        </w:rPr>
      </w:pPr>
      <w:bookmarkStart w:id="5991" w:name="sub_1097"/>
      <w:r>
        <w:rPr>
          <w:color w:val="000000"/>
          <w:sz w:val="16"/>
          <w:szCs w:val="16"/>
          <w:shd w:val="clear" w:color="auto" w:fill="F0F0F0"/>
        </w:rPr>
        <w:t>Информация об изменениях:</w:t>
      </w:r>
    </w:p>
    <w:bookmarkEnd w:id="5991"/>
    <w:p w:rsidR="00000000" w:rsidRDefault="00FE1CF5">
      <w:pPr>
        <w:pStyle w:val="a8"/>
        <w:rPr>
          <w:shd w:val="clear" w:color="auto" w:fill="F0F0F0"/>
        </w:rPr>
      </w:pPr>
      <w:r>
        <w:t xml:space="preserve"> </w:t>
      </w:r>
      <w:hyperlink r:id="rId5307" w:history="1">
        <w:r>
          <w:rPr>
            <w:rStyle w:val="a4"/>
            <w:shd w:val="clear" w:color="auto" w:fill="F0F0F0"/>
          </w:rPr>
          <w:t>Федеральным законом</w:t>
        </w:r>
      </w:hyperlink>
      <w:r>
        <w:rPr>
          <w:shd w:val="clear" w:color="auto" w:fill="F0F0F0"/>
        </w:rPr>
        <w:t xml:space="preserve"> от 17 декабря 1999 г. N 213-ФЗ в статью 1097 настоящего Кодекса внесены изменения</w:t>
      </w:r>
    </w:p>
    <w:p w:rsidR="00000000" w:rsidRDefault="00FE1CF5">
      <w:pPr>
        <w:pStyle w:val="a8"/>
        <w:rPr>
          <w:shd w:val="clear" w:color="auto" w:fill="F0F0F0"/>
        </w:rPr>
      </w:pPr>
      <w:r>
        <w:t xml:space="preserve"> </w:t>
      </w:r>
      <w:hyperlink r:id="rId5308" w:history="1">
        <w:r>
          <w:rPr>
            <w:rStyle w:val="a4"/>
            <w:shd w:val="clear" w:color="auto" w:fill="F0F0F0"/>
          </w:rPr>
          <w:t>См. текст статьи в предыдущей редакции</w:t>
        </w:r>
      </w:hyperlink>
    </w:p>
    <w:p w:rsidR="00000000" w:rsidRDefault="00FE1CF5">
      <w:pPr>
        <w:pStyle w:val="a5"/>
      </w:pPr>
      <w:r>
        <w:rPr>
          <w:rStyle w:val="a3"/>
        </w:rPr>
        <w:t>Статья 1097.</w:t>
      </w:r>
      <w:r>
        <w:t xml:space="preserve"> Сроки возмещения вреда, п</w:t>
      </w:r>
      <w:r>
        <w:t>ричиненного в результате недостатков товара, работы или услуги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09" w:history="1">
        <w:r>
          <w:rPr>
            <w:rStyle w:val="a4"/>
            <w:shd w:val="clear" w:color="auto" w:fill="F0F0F0"/>
          </w:rPr>
          <w:t>Энциклопедии</w:t>
        </w:r>
      </w:hyperlink>
      <w:r>
        <w:rPr>
          <w:shd w:val="clear" w:color="auto" w:fill="F0F0F0"/>
        </w:rPr>
        <w:t xml:space="preserve"> и другие комментарии к статье 1097 ГК РФ</w:t>
      </w:r>
    </w:p>
    <w:p w:rsidR="00000000" w:rsidRDefault="00FE1CF5">
      <w:bookmarkStart w:id="5992" w:name="sub_10971"/>
      <w:r>
        <w:t>1. Вред, причиненный вследствие недостатков товара, работы или услуги, подлежит возмещению, если он возник в течение установленного срока годности или срока службы товара (работы, услуги), а если срок годности или срок службы не установлен, в течение десят</w:t>
      </w:r>
      <w:r>
        <w:t>и лет со дня производства товара (работы, услуги).</w:t>
      </w:r>
    </w:p>
    <w:bookmarkEnd w:id="59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О сроках предъявления претензий в связи с недостатками проданной вещи см. также </w:t>
      </w:r>
      <w:hyperlink r:id="rId5310" w:history="1">
        <w:r>
          <w:rPr>
            <w:rStyle w:val="a4"/>
            <w:shd w:val="clear" w:color="auto" w:fill="F0F0F0"/>
          </w:rPr>
          <w:t>Закон</w:t>
        </w:r>
      </w:hyperlink>
      <w:r>
        <w:rPr>
          <w:shd w:val="clear" w:color="auto" w:fill="F0F0F0"/>
        </w:rPr>
        <w:t xml:space="preserve"> РФ от 7 февраля 1992 г. N 2300-I "О </w:t>
      </w:r>
      <w:r>
        <w:rPr>
          <w:shd w:val="clear" w:color="auto" w:fill="F0F0F0"/>
        </w:rPr>
        <w:t>защите прав потребителей"</w:t>
      </w:r>
    </w:p>
    <w:p w:rsidR="00000000" w:rsidRDefault="00FE1CF5">
      <w:pPr>
        <w:pStyle w:val="a7"/>
        <w:rPr>
          <w:shd w:val="clear" w:color="auto" w:fill="F0F0F0"/>
        </w:rPr>
      </w:pPr>
      <w:r>
        <w:t xml:space="preserve"> </w:t>
      </w:r>
    </w:p>
    <w:p w:rsidR="00000000" w:rsidRDefault="00FE1CF5">
      <w:bookmarkStart w:id="5993" w:name="sub_10972"/>
      <w:r>
        <w:t>2. Независимо от времени причинения вред подлежит возмещению, если:</w:t>
      </w:r>
    </w:p>
    <w:p w:rsidR="00000000" w:rsidRDefault="00FE1CF5">
      <w:bookmarkStart w:id="5994" w:name="sub_109722"/>
      <w:bookmarkEnd w:id="5993"/>
      <w:r>
        <w:t>в нарушение требований закона срок годности или срок службы не установлен;</w:t>
      </w:r>
    </w:p>
    <w:bookmarkEnd w:id="5994"/>
    <w:p w:rsidR="00000000" w:rsidRDefault="00FE1CF5">
      <w:r>
        <w:t>лицо, которому был продан товар, для которого б</w:t>
      </w:r>
      <w:r>
        <w:t>ыла выполнена работа или которому была оказана услуга, не было предупреждено о необходимых действиях по истечении срока годности или срока службы и возможных последствиях при невыполнении указанных действий либо ему не была предоставлена полная и достоверн</w:t>
      </w:r>
      <w:r>
        <w:t>ая информация о товаре (работе, услуге).</w:t>
      </w:r>
    </w:p>
    <w:p w:rsidR="00000000" w:rsidRDefault="00FE1CF5"/>
    <w:p w:rsidR="00000000" w:rsidRDefault="00FE1CF5">
      <w:pPr>
        <w:pStyle w:val="a5"/>
      </w:pPr>
      <w:bookmarkStart w:id="5995" w:name="sub_1098"/>
      <w:r>
        <w:rPr>
          <w:rStyle w:val="a3"/>
        </w:rPr>
        <w:t>Статья 1098.</w:t>
      </w:r>
      <w:r>
        <w:t xml:space="preserve"> Основания освобождения от ответственности за вред, причиненный вследствие недостатков товара, работы или услуги</w:t>
      </w:r>
    </w:p>
    <w:bookmarkEnd w:id="59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11" w:history="1">
        <w:r>
          <w:rPr>
            <w:rStyle w:val="a4"/>
            <w:shd w:val="clear" w:color="auto" w:fill="F0F0F0"/>
          </w:rPr>
          <w:t>Энциклопедии</w:t>
        </w:r>
      </w:hyperlink>
      <w:r>
        <w:rPr>
          <w:shd w:val="clear" w:color="auto" w:fill="F0F0F0"/>
        </w:rPr>
        <w:t xml:space="preserve">, </w:t>
      </w:r>
      <w:hyperlink r:id="rId5312" w:history="1">
        <w:r>
          <w:rPr>
            <w:rStyle w:val="a4"/>
            <w:shd w:val="clear" w:color="auto" w:fill="F0F0F0"/>
          </w:rPr>
          <w:t>позиции высших судов</w:t>
        </w:r>
      </w:hyperlink>
      <w:r>
        <w:rPr>
          <w:shd w:val="clear" w:color="auto" w:fill="F0F0F0"/>
        </w:rPr>
        <w:t xml:space="preserve"> и другие комментарии к статье 1098 ГК РФ</w:t>
      </w:r>
    </w:p>
    <w:p w:rsidR="00000000" w:rsidRDefault="00FE1CF5">
      <w:r>
        <w:t xml:space="preserve">Продавец или изготовитель товара, исполнитель работы или услуги освобождается от ответственности в случае, если </w:t>
      </w:r>
      <w:r>
        <w:t>докажет, что вред возник вследствие непреодолимой силы или нарушения потребителем установленных правил пользования товаром, результатами работы, услуги или их хранения.</w:t>
      </w:r>
    </w:p>
    <w:p w:rsidR="00000000" w:rsidRDefault="00FE1CF5"/>
    <w:p w:rsidR="00000000" w:rsidRDefault="00FE1CF5">
      <w:pPr>
        <w:pStyle w:val="1"/>
      </w:pPr>
      <w:bookmarkStart w:id="5996" w:name="sub_1099"/>
      <w:r>
        <w:t>§ 4. Компенсация морального вреда</w:t>
      </w:r>
    </w:p>
    <w:bookmarkEnd w:id="59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5313" w:history="1">
        <w:r>
          <w:rPr>
            <w:rStyle w:val="a4"/>
            <w:shd w:val="clear" w:color="auto" w:fill="F0F0F0"/>
          </w:rPr>
          <w:t>Федеральным законом</w:t>
        </w:r>
      </w:hyperlink>
      <w:r>
        <w:rPr>
          <w:shd w:val="clear" w:color="auto" w:fill="F0F0F0"/>
        </w:rPr>
        <w:t xml:space="preserve"> от 30 апреля 2010 г. N 68-ФЗ присуждение компенсации за нарушение права на судопроизводство в разумный срок или права на исполнение судебного акта в разумный срок лишает заинтересов</w:t>
      </w:r>
      <w:r>
        <w:rPr>
          <w:shd w:val="clear" w:color="auto" w:fill="F0F0F0"/>
        </w:rPr>
        <w:t>анное лицо права на компенсацию морального вреда за указанные нарушения</w:t>
      </w:r>
    </w:p>
    <w:p w:rsidR="00000000" w:rsidRDefault="00FE1CF5">
      <w:pPr>
        <w:pStyle w:val="a7"/>
        <w:rPr>
          <w:shd w:val="clear" w:color="auto" w:fill="F0F0F0"/>
        </w:rPr>
      </w:pPr>
      <w:r>
        <w:t xml:space="preserve"> </w:t>
      </w:r>
    </w:p>
    <w:p w:rsidR="00000000" w:rsidRDefault="00FE1CF5">
      <w:pPr>
        <w:pStyle w:val="a5"/>
      </w:pPr>
      <w:bookmarkStart w:id="5997" w:name="sub_201099"/>
      <w:r>
        <w:rPr>
          <w:rStyle w:val="a3"/>
        </w:rPr>
        <w:t>Статья 1099.</w:t>
      </w:r>
      <w:r>
        <w:t xml:space="preserve"> Общие положения</w:t>
      </w:r>
    </w:p>
    <w:bookmarkEnd w:id="59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14" w:history="1">
        <w:r>
          <w:rPr>
            <w:rStyle w:val="a4"/>
            <w:shd w:val="clear" w:color="auto" w:fill="F0F0F0"/>
          </w:rPr>
          <w:t>Энциклопедии</w:t>
        </w:r>
      </w:hyperlink>
      <w:r>
        <w:rPr>
          <w:shd w:val="clear" w:color="auto" w:fill="F0F0F0"/>
        </w:rPr>
        <w:t xml:space="preserve">, </w:t>
      </w:r>
      <w:hyperlink r:id="rId5315" w:history="1">
        <w:r>
          <w:rPr>
            <w:rStyle w:val="a4"/>
            <w:shd w:val="clear" w:color="auto" w:fill="F0F0F0"/>
          </w:rPr>
          <w:t>позиции высших судов</w:t>
        </w:r>
      </w:hyperlink>
      <w:r>
        <w:rPr>
          <w:shd w:val="clear" w:color="auto" w:fill="F0F0F0"/>
        </w:rPr>
        <w:t xml:space="preserve"> и другие комментарии к статье 1099 ГК РФ</w:t>
      </w:r>
    </w:p>
    <w:p w:rsidR="00000000" w:rsidRDefault="00FE1CF5">
      <w:bookmarkStart w:id="5998" w:name="sub_10991"/>
      <w:r>
        <w:t xml:space="preserve">1. Основания и размер компенсации гражданину </w:t>
      </w:r>
      <w:hyperlink r:id="rId5316" w:history="1">
        <w:r>
          <w:rPr>
            <w:rStyle w:val="a4"/>
          </w:rPr>
          <w:t>морального вред</w:t>
        </w:r>
        <w:r>
          <w:rPr>
            <w:rStyle w:val="a4"/>
          </w:rPr>
          <w:t>а</w:t>
        </w:r>
      </w:hyperlink>
      <w:r>
        <w:t xml:space="preserve"> определяются правилами, предусмотренными настоящей главой и </w:t>
      </w:r>
      <w:hyperlink w:anchor="sub_151" w:history="1">
        <w:r>
          <w:rPr>
            <w:rStyle w:val="a4"/>
          </w:rPr>
          <w:t>статьей 151</w:t>
        </w:r>
      </w:hyperlink>
      <w:r>
        <w:t xml:space="preserve"> настоящего Кодекса.</w:t>
      </w:r>
    </w:p>
    <w:p w:rsidR="00000000" w:rsidRDefault="00FE1CF5">
      <w:bookmarkStart w:id="5999" w:name="sub_10992"/>
      <w:bookmarkEnd w:id="5998"/>
      <w:r>
        <w:t>2. Моральный вред, причиненный действиями (бездействием), нарушающими имущественные права гражданина, подлежит компе</w:t>
      </w:r>
      <w:r>
        <w:t>нсации в случаях, предусмотренных законом.</w:t>
      </w:r>
    </w:p>
    <w:p w:rsidR="00000000" w:rsidRDefault="00FE1CF5">
      <w:bookmarkStart w:id="6000" w:name="sub_10993"/>
      <w:bookmarkEnd w:id="5999"/>
      <w:r>
        <w:t>3. Компенсация морального вреда осуществляется независимо от подлежащего возмещению имущественного вреда.</w:t>
      </w:r>
    </w:p>
    <w:bookmarkEnd w:id="6000"/>
    <w:p w:rsidR="00000000" w:rsidRDefault="00FE1CF5"/>
    <w:p w:rsidR="00000000" w:rsidRDefault="00FE1CF5">
      <w:pPr>
        <w:pStyle w:val="a5"/>
      </w:pPr>
      <w:bookmarkStart w:id="6001" w:name="sub_1100"/>
      <w:r>
        <w:rPr>
          <w:rStyle w:val="a3"/>
        </w:rPr>
        <w:t>Статья 1100.</w:t>
      </w:r>
      <w:r>
        <w:t xml:space="preserve"> Основания компенсации морального вреда</w:t>
      </w:r>
    </w:p>
    <w:bookmarkEnd w:id="60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5317" w:history="1">
        <w:r>
          <w:rPr>
            <w:rStyle w:val="a4"/>
            <w:shd w:val="clear" w:color="auto" w:fill="F0F0F0"/>
          </w:rPr>
          <w:t>Энциклопедии</w:t>
        </w:r>
      </w:hyperlink>
      <w:r>
        <w:rPr>
          <w:shd w:val="clear" w:color="auto" w:fill="F0F0F0"/>
        </w:rPr>
        <w:t xml:space="preserve">, </w:t>
      </w:r>
      <w:hyperlink r:id="rId5318" w:history="1">
        <w:r>
          <w:rPr>
            <w:rStyle w:val="a4"/>
            <w:shd w:val="clear" w:color="auto" w:fill="F0F0F0"/>
          </w:rPr>
          <w:t>позиции высших судов</w:t>
        </w:r>
      </w:hyperlink>
      <w:r>
        <w:rPr>
          <w:shd w:val="clear" w:color="auto" w:fill="F0F0F0"/>
        </w:rPr>
        <w:t xml:space="preserve"> и другие комментарии к статье 1100 ГК РФ</w:t>
      </w:r>
    </w:p>
    <w:p w:rsidR="00000000" w:rsidRDefault="00FE1CF5">
      <w:bookmarkStart w:id="6002" w:name="sub_11101"/>
      <w:r>
        <w:t>Компенсация морального вреда осуществляет</w:t>
      </w:r>
      <w:r>
        <w:t>ся независимо от вины причинителя вреда в случаях, когда:</w:t>
      </w:r>
    </w:p>
    <w:p w:rsidR="00000000" w:rsidRDefault="00FE1CF5">
      <w:bookmarkStart w:id="6003" w:name="sub_11003"/>
      <w:bookmarkEnd w:id="6002"/>
      <w:r>
        <w:t>вред причинен жизни или здоровью гражданина источником повышенной опасности;</w:t>
      </w:r>
    </w:p>
    <w:bookmarkEnd w:id="60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bookmarkStart w:id="6004" w:name="sub_1100030"/>
      <w:r>
        <w:t xml:space="preserve"> </w:t>
      </w:r>
      <w:hyperlink r:id="rId5319" w:history="1">
        <w:r>
          <w:rPr>
            <w:rStyle w:val="a4"/>
            <w:shd w:val="clear" w:color="auto" w:fill="F0F0F0"/>
          </w:rPr>
          <w:t>Постановлен</w:t>
        </w:r>
        <w:r>
          <w:rPr>
            <w:rStyle w:val="a4"/>
            <w:shd w:val="clear" w:color="auto" w:fill="F0F0F0"/>
          </w:rPr>
          <w:t>ием</w:t>
        </w:r>
      </w:hyperlink>
      <w:r>
        <w:rPr>
          <w:shd w:val="clear" w:color="auto" w:fill="F0F0F0"/>
        </w:rPr>
        <w:t xml:space="preserve"> Конституционного Суда РФ от 29 ноября 2019 г. N 38-П абзац третий статьи 1100 признан не противоречащими Конституции РФ</w:t>
      </w:r>
    </w:p>
    <w:bookmarkEnd w:id="6004"/>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абзаца третьего статьи 1100 настоящего Кодекса см. </w:t>
      </w:r>
      <w:hyperlink r:id="rId5320" w:history="1">
        <w:r>
          <w:rPr>
            <w:rStyle w:val="a4"/>
            <w:shd w:val="clear" w:color="auto" w:fill="F0F0F0"/>
          </w:rPr>
          <w:t>Постановление</w:t>
        </w:r>
      </w:hyperlink>
      <w:r>
        <w:rPr>
          <w:shd w:val="clear" w:color="auto" w:fill="F0F0F0"/>
        </w:rPr>
        <w:t xml:space="preserve"> Конституционного Суда РФ от 16 июня 2009 г. N 9-П</w:t>
      </w:r>
    </w:p>
    <w:p w:rsidR="00000000" w:rsidRDefault="00FE1CF5">
      <w:r>
        <w:lastRenderedPageBreak/>
        <w:t>вред причинен гражданину в результате его незаконного осуждения, незаконного привлечения к уголовной ответственности, незаконно</w:t>
      </w:r>
      <w:r>
        <w:t>го применения в качестве меры пресечения заключения под стражу или подписки о невыезде, незаконного наложения административного взыскания в виде ареста или исправительных работ;</w:t>
      </w:r>
    </w:p>
    <w:p w:rsidR="00000000" w:rsidRDefault="00FE1CF5">
      <w:bookmarkStart w:id="6005" w:name="sub_1100031"/>
      <w:r>
        <w:t xml:space="preserve">вред причинен </w:t>
      </w:r>
      <w:hyperlink r:id="rId5321" w:history="1">
        <w:r>
          <w:rPr>
            <w:rStyle w:val="a4"/>
          </w:rPr>
          <w:t>распространением сведений</w:t>
        </w:r>
      </w:hyperlink>
      <w:r>
        <w:t>, порочащих честь, достоинство и деловую репутацию;</w:t>
      </w:r>
    </w:p>
    <w:p w:rsidR="00000000" w:rsidRDefault="00FE1CF5">
      <w:bookmarkStart w:id="6006" w:name="sub_1100035"/>
      <w:bookmarkEnd w:id="6005"/>
      <w:r>
        <w:t>в иных случаях, предусмотренных законом.</w:t>
      </w:r>
    </w:p>
    <w:bookmarkEnd w:id="6006"/>
    <w:p w:rsidR="00000000" w:rsidRDefault="00FE1CF5"/>
    <w:p w:rsidR="00000000" w:rsidRDefault="00FE1CF5">
      <w:pPr>
        <w:pStyle w:val="a5"/>
      </w:pPr>
      <w:bookmarkStart w:id="6007" w:name="sub_1101"/>
      <w:r>
        <w:rPr>
          <w:rStyle w:val="a3"/>
        </w:rPr>
        <w:t>Статья 1101.</w:t>
      </w:r>
      <w:r>
        <w:t xml:space="preserve"> Способ и размер компенсации морального вреда</w:t>
      </w:r>
    </w:p>
    <w:bookmarkEnd w:id="60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22" w:history="1">
        <w:r>
          <w:rPr>
            <w:rStyle w:val="a4"/>
            <w:shd w:val="clear" w:color="auto" w:fill="F0F0F0"/>
          </w:rPr>
          <w:t>Энциклопедии</w:t>
        </w:r>
      </w:hyperlink>
      <w:r>
        <w:rPr>
          <w:shd w:val="clear" w:color="auto" w:fill="F0F0F0"/>
        </w:rPr>
        <w:t xml:space="preserve">, </w:t>
      </w:r>
      <w:hyperlink r:id="rId5323" w:history="1">
        <w:r>
          <w:rPr>
            <w:rStyle w:val="a4"/>
            <w:shd w:val="clear" w:color="auto" w:fill="F0F0F0"/>
          </w:rPr>
          <w:t>позиции высших судов</w:t>
        </w:r>
      </w:hyperlink>
      <w:r>
        <w:rPr>
          <w:shd w:val="clear" w:color="auto" w:fill="F0F0F0"/>
        </w:rPr>
        <w:t xml:space="preserve"> и другие комментарии к статье 1101 ГК РФ</w:t>
      </w:r>
    </w:p>
    <w:p w:rsidR="00000000" w:rsidRDefault="00FE1CF5">
      <w:bookmarkStart w:id="6008" w:name="sub_11011"/>
      <w:r>
        <w:t>1. Компенсация морального вреда осуществляется в</w:t>
      </w:r>
      <w:r>
        <w:t xml:space="preserve"> денежной форме.</w:t>
      </w:r>
    </w:p>
    <w:p w:rsidR="00000000" w:rsidRDefault="00FE1CF5">
      <w:bookmarkStart w:id="6009" w:name="sub_11012"/>
      <w:bookmarkEnd w:id="6008"/>
      <w:r>
        <w:t>2. Размер компенсации морального вреда определяется судом в зависимости от характера причиненных потерпевшему физических и нравственных страданий, а также степени вины причинителя вреда в случаях, когда вина является осно</w:t>
      </w:r>
      <w:r>
        <w:t>ванием возмещения вреда. При определении размера компенсации вреда должны учитываться требования разумности и справедливости.</w:t>
      </w:r>
    </w:p>
    <w:p w:rsidR="00000000" w:rsidRDefault="00FE1CF5">
      <w:bookmarkStart w:id="6010" w:name="sub_110122"/>
      <w:bookmarkEnd w:id="6009"/>
      <w:r>
        <w:t xml:space="preserve">Характер физических и нравственных страданий оценивается судом с учетом фактических обстоятельств, при которых </w:t>
      </w:r>
      <w:r>
        <w:t>был причинен моральный вред, и индивидуальных особенностей потерпевшего.</w:t>
      </w:r>
    </w:p>
    <w:bookmarkEnd w:id="6010"/>
    <w:p w:rsidR="00000000" w:rsidRDefault="00FE1CF5"/>
    <w:p w:rsidR="00000000" w:rsidRDefault="00FE1CF5">
      <w:pPr>
        <w:pStyle w:val="1"/>
      </w:pPr>
      <w:bookmarkStart w:id="6011" w:name="sub_2060"/>
      <w:r>
        <w:t>Глава 60. Обязательства вследствие неосновательного обогащения</w:t>
      </w:r>
    </w:p>
    <w:bookmarkEnd w:id="60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24" w:history="1">
        <w:r>
          <w:rPr>
            <w:rStyle w:val="a4"/>
            <w:shd w:val="clear" w:color="auto" w:fill="F0F0F0"/>
          </w:rPr>
          <w:t>Энциклопедию решени</w:t>
        </w:r>
        <w:r>
          <w:rPr>
            <w:rStyle w:val="a4"/>
            <w:shd w:val="clear" w:color="auto" w:fill="F0F0F0"/>
          </w:rPr>
          <w:t>й</w:t>
        </w:r>
      </w:hyperlink>
      <w:r>
        <w:rPr>
          <w:shd w:val="clear" w:color="auto" w:fill="F0F0F0"/>
        </w:rPr>
        <w:t>. Неосновательное обогащение</w:t>
      </w:r>
    </w:p>
    <w:p w:rsidR="00000000" w:rsidRDefault="00FE1CF5">
      <w:pPr>
        <w:pStyle w:val="a7"/>
        <w:rPr>
          <w:shd w:val="clear" w:color="auto" w:fill="F0F0F0"/>
        </w:rPr>
      </w:pPr>
      <w:r>
        <w:t xml:space="preserve"> </w:t>
      </w:r>
      <w:r>
        <w:rPr>
          <w:shd w:val="clear" w:color="auto" w:fill="F0F0F0"/>
        </w:rPr>
        <w:t xml:space="preserve">О практике рассмотрения споров, связанных с применением норм о неосновательном обогащении, см. </w:t>
      </w:r>
      <w:hyperlink r:id="rId5325" w:history="1">
        <w:r>
          <w:rPr>
            <w:rStyle w:val="a4"/>
            <w:shd w:val="clear" w:color="auto" w:fill="F0F0F0"/>
          </w:rPr>
          <w:t xml:space="preserve">Обзор </w:t>
        </w:r>
      </w:hyperlink>
      <w:r>
        <w:rPr>
          <w:shd w:val="clear" w:color="auto" w:fill="F0F0F0"/>
        </w:rPr>
        <w:t>Президиума ВАС РФ от 11 января 2000 г. N 49</w:t>
      </w:r>
    </w:p>
    <w:p w:rsidR="00000000" w:rsidRDefault="00FE1CF5">
      <w:pPr>
        <w:pStyle w:val="a7"/>
        <w:rPr>
          <w:shd w:val="clear" w:color="auto" w:fill="F0F0F0"/>
        </w:rPr>
      </w:pPr>
      <w:r>
        <w:t xml:space="preserve"> </w:t>
      </w:r>
    </w:p>
    <w:p w:rsidR="00000000" w:rsidRDefault="00FE1CF5">
      <w:pPr>
        <w:pStyle w:val="a7"/>
        <w:rPr>
          <w:shd w:val="clear" w:color="auto" w:fill="F0F0F0"/>
        </w:rPr>
      </w:pPr>
      <w:bookmarkStart w:id="6012" w:name="sub_1102"/>
      <w:r>
        <w:t xml:space="preserve"> </w:t>
      </w:r>
      <w:r>
        <w:rPr>
          <w:shd w:val="clear" w:color="auto" w:fill="F0F0F0"/>
        </w:rPr>
        <w:t xml:space="preserve">О конституционно-правовом смысле положений статьи 1102 настоящего Кодекса см. </w:t>
      </w:r>
      <w:hyperlink r:id="rId5326" w:history="1">
        <w:r>
          <w:rPr>
            <w:rStyle w:val="a4"/>
            <w:shd w:val="clear" w:color="auto" w:fill="F0F0F0"/>
          </w:rPr>
          <w:t>Постановление</w:t>
        </w:r>
      </w:hyperlink>
      <w:r>
        <w:rPr>
          <w:shd w:val="clear" w:color="auto" w:fill="F0F0F0"/>
        </w:rPr>
        <w:t xml:space="preserve"> Конституционного Суда РФ от 24 марта 2017 г. N 9-П</w:t>
      </w:r>
    </w:p>
    <w:bookmarkEnd w:id="6012"/>
    <w:p w:rsidR="00000000" w:rsidRDefault="00FE1CF5">
      <w:pPr>
        <w:pStyle w:val="a5"/>
      </w:pPr>
      <w:r>
        <w:rPr>
          <w:rStyle w:val="a3"/>
        </w:rPr>
        <w:t>Статья 1102.</w:t>
      </w:r>
      <w:r>
        <w:t xml:space="preserve"> Обязанность возвратить нео</w:t>
      </w:r>
      <w:r>
        <w:t>сновательное обогащение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327" w:history="1">
        <w:r>
          <w:rPr>
            <w:rStyle w:val="a4"/>
            <w:shd w:val="clear" w:color="auto" w:fill="F0F0F0"/>
          </w:rPr>
          <w:t>позиции высших судов</w:t>
        </w:r>
      </w:hyperlink>
      <w:r>
        <w:rPr>
          <w:shd w:val="clear" w:color="auto" w:fill="F0F0F0"/>
        </w:rPr>
        <w:t xml:space="preserve"> и другие комментарии к статье 1102 ГК РФ</w:t>
      </w:r>
    </w:p>
    <w:p w:rsidR="00000000" w:rsidRDefault="00FE1CF5">
      <w:bookmarkStart w:id="6013" w:name="sub_11021"/>
      <w:r>
        <w:t>1. Лицо, которое без установленных законом, иными правовыми актами или</w:t>
      </w:r>
      <w:r>
        <w:t xml:space="preserve"> сделкой оснований приобрело или сберегло имущество (приобретатель) за счет другого лица (потерпевшего), обязано возвратить последнему неосновательно приобретенное или сбереженное имущество (неосновательное обогащение), за исключением случаев, предусмотрен</w:t>
      </w:r>
      <w:r>
        <w:t xml:space="preserve">ных </w:t>
      </w:r>
      <w:hyperlink w:anchor="sub_1109" w:history="1">
        <w:r>
          <w:rPr>
            <w:rStyle w:val="a4"/>
          </w:rPr>
          <w:t>статьей 1109</w:t>
        </w:r>
      </w:hyperlink>
      <w:r>
        <w:t xml:space="preserve"> настоящего Кодекса.</w:t>
      </w:r>
    </w:p>
    <w:p w:rsidR="00000000" w:rsidRDefault="00FE1CF5">
      <w:bookmarkStart w:id="6014" w:name="sub_11022"/>
      <w:bookmarkEnd w:id="6013"/>
      <w:r>
        <w:t>2. Правила, предусмотренные настоящей главой, применяются независимо от того, явилось ли неосновательное обогащение результатом поведения приобретателя имущества, самого потер</w:t>
      </w:r>
      <w:r>
        <w:t>певшего, третьих лиц или произошло помимо их воли.</w:t>
      </w:r>
    </w:p>
    <w:bookmarkEnd w:id="6014"/>
    <w:p w:rsidR="00000000" w:rsidRDefault="00FE1CF5"/>
    <w:p w:rsidR="00000000" w:rsidRDefault="00FE1CF5">
      <w:pPr>
        <w:pStyle w:val="a5"/>
      </w:pPr>
      <w:bookmarkStart w:id="6015" w:name="sub_1103"/>
      <w:r>
        <w:rPr>
          <w:rStyle w:val="a3"/>
        </w:rPr>
        <w:t>Статья 1103.</w:t>
      </w:r>
      <w:r>
        <w:t xml:space="preserve"> Соотношение требований о возврате неосновательного обогащения с другими требованиями о защите гражданских прав</w:t>
      </w:r>
    </w:p>
    <w:bookmarkEnd w:id="60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328" w:history="1">
        <w:r>
          <w:rPr>
            <w:rStyle w:val="a4"/>
            <w:shd w:val="clear" w:color="auto" w:fill="F0F0F0"/>
          </w:rPr>
          <w:t>позиции высших судов</w:t>
        </w:r>
      </w:hyperlink>
      <w:r>
        <w:rPr>
          <w:shd w:val="clear" w:color="auto" w:fill="F0F0F0"/>
        </w:rPr>
        <w:t xml:space="preserve"> и другие комментарии к статье 1103 ГК РФ</w:t>
      </w:r>
    </w:p>
    <w:p w:rsidR="00000000" w:rsidRDefault="00FE1CF5">
      <w:bookmarkStart w:id="6016" w:name="sub_11031101"/>
      <w:r>
        <w:t>Поскольку иное не установлено настоящим Кодексом, другими законами или иными правовыми актами и не вытекает из существа соответствующих отношений,</w:t>
      </w:r>
      <w:r>
        <w:t xml:space="preserve"> правила, предусмотренные настоящей главой, подлежат применению также к требованиям:</w:t>
      </w:r>
    </w:p>
    <w:p w:rsidR="00000000" w:rsidRDefault="00FE1CF5">
      <w:bookmarkStart w:id="6017" w:name="sub_110301"/>
      <w:bookmarkEnd w:id="6016"/>
      <w:r>
        <w:t>1) о возврате исполненного по недействительной сделке;</w:t>
      </w:r>
    </w:p>
    <w:p w:rsidR="00000000" w:rsidRDefault="00FE1CF5">
      <w:bookmarkStart w:id="6018" w:name="sub_110302"/>
      <w:bookmarkEnd w:id="6017"/>
      <w:r>
        <w:lastRenderedPageBreak/>
        <w:t>2) об истребовании имущества собственником из чужого незаконного владения;</w:t>
      </w:r>
    </w:p>
    <w:p w:rsidR="00000000" w:rsidRDefault="00FE1CF5">
      <w:bookmarkStart w:id="6019" w:name="sub_110303"/>
      <w:bookmarkEnd w:id="6018"/>
      <w:r>
        <w:t>3) одной стороны в обязательстве к другой о возврате исполненного в связи с этим обязательством;</w:t>
      </w:r>
    </w:p>
    <w:p w:rsidR="00000000" w:rsidRDefault="00FE1CF5">
      <w:bookmarkStart w:id="6020" w:name="sub_110304"/>
      <w:bookmarkEnd w:id="6019"/>
      <w:r>
        <w:t>4) о возмещении вреда, в том числе причиненного недобросовестным поведением обогатившегося лица.</w:t>
      </w:r>
    </w:p>
    <w:bookmarkEnd w:id="6020"/>
    <w:p w:rsidR="00000000" w:rsidRDefault="00FE1CF5"/>
    <w:p w:rsidR="00000000" w:rsidRDefault="00FE1CF5">
      <w:pPr>
        <w:pStyle w:val="a5"/>
      </w:pPr>
      <w:bookmarkStart w:id="6021" w:name="sub_1104"/>
      <w:r>
        <w:rPr>
          <w:rStyle w:val="a3"/>
        </w:rPr>
        <w:t>Ст</w:t>
      </w:r>
      <w:r>
        <w:rPr>
          <w:rStyle w:val="a3"/>
        </w:rPr>
        <w:t>атья 1104.</w:t>
      </w:r>
      <w:r>
        <w:t xml:space="preserve"> Возвращение неосновательного обогащения в натуре</w:t>
      </w:r>
    </w:p>
    <w:bookmarkEnd w:id="60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29" w:history="1">
        <w:r>
          <w:rPr>
            <w:rStyle w:val="a4"/>
            <w:shd w:val="clear" w:color="auto" w:fill="F0F0F0"/>
          </w:rPr>
          <w:t>Энциклопедии</w:t>
        </w:r>
      </w:hyperlink>
      <w:r>
        <w:rPr>
          <w:shd w:val="clear" w:color="auto" w:fill="F0F0F0"/>
        </w:rPr>
        <w:t xml:space="preserve">, </w:t>
      </w:r>
      <w:hyperlink r:id="rId5330" w:history="1">
        <w:r>
          <w:rPr>
            <w:rStyle w:val="a4"/>
            <w:shd w:val="clear" w:color="auto" w:fill="F0F0F0"/>
          </w:rPr>
          <w:t>позиции высших судов</w:t>
        </w:r>
      </w:hyperlink>
      <w:r>
        <w:rPr>
          <w:shd w:val="clear" w:color="auto" w:fill="F0F0F0"/>
        </w:rPr>
        <w:t xml:space="preserve"> и другие комментарии к статье 1104 ГК РФ</w:t>
      </w:r>
    </w:p>
    <w:p w:rsidR="00000000" w:rsidRDefault="00FE1CF5">
      <w:bookmarkStart w:id="6022" w:name="sub_11041"/>
      <w:r>
        <w:t>1. Имущество, составляющее неосновательное обогащение приобретателя, должно быть возвращено потерпевшему в натуре.</w:t>
      </w:r>
    </w:p>
    <w:p w:rsidR="00000000" w:rsidRDefault="00FE1CF5">
      <w:bookmarkStart w:id="6023" w:name="sub_11042"/>
      <w:bookmarkEnd w:id="6022"/>
      <w:r>
        <w:t xml:space="preserve">2. Приобретатель отвечает перед потерпевшим за всякие, в том числе и за </w:t>
      </w:r>
      <w:r>
        <w:t>всякие случайные, недостачу или ухудшение неосновательно приобретенного или сбереженного имущества, происшедшие после того, как он узнал или должен был узнать о неосновательности обогащения. До этого момента он отвечает лишь за умысел и грубую неосторожнос</w:t>
      </w:r>
      <w:r>
        <w:t>ть.</w:t>
      </w:r>
    </w:p>
    <w:bookmarkEnd w:id="6023"/>
    <w:p w:rsidR="00000000" w:rsidRDefault="00FE1CF5"/>
    <w:p w:rsidR="00000000" w:rsidRDefault="00FE1CF5">
      <w:pPr>
        <w:pStyle w:val="a5"/>
      </w:pPr>
      <w:bookmarkStart w:id="6024" w:name="sub_1105"/>
      <w:r>
        <w:rPr>
          <w:rStyle w:val="a3"/>
        </w:rPr>
        <w:t>Статья 1105.</w:t>
      </w:r>
      <w:r>
        <w:t xml:space="preserve"> Возмещение стоимости неосновательного обогащения</w:t>
      </w:r>
    </w:p>
    <w:bookmarkEnd w:id="60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331" w:history="1">
        <w:r>
          <w:rPr>
            <w:rStyle w:val="a4"/>
            <w:shd w:val="clear" w:color="auto" w:fill="F0F0F0"/>
          </w:rPr>
          <w:t>позиции высших судов</w:t>
        </w:r>
      </w:hyperlink>
      <w:r>
        <w:rPr>
          <w:shd w:val="clear" w:color="auto" w:fill="F0F0F0"/>
        </w:rPr>
        <w:t xml:space="preserve"> и другие комментарии к статье 1105 ГК РФ</w:t>
      </w:r>
    </w:p>
    <w:p w:rsidR="00000000" w:rsidRDefault="00FE1CF5">
      <w:bookmarkStart w:id="6025" w:name="sub_11051"/>
      <w:r>
        <w:t>1.</w:t>
      </w:r>
      <w:r>
        <w:t xml:space="preserve"> В случае невозможности возвратить в натуре неосновательно полученное или сбереженное имущество приобретатель должен возместить потерпевшему действительную стоимость этого имущества на момент его приобретения, а также убытки, вызванные последующим изменени</w:t>
      </w:r>
      <w:r>
        <w:t>ем стоимости имущества, если приобретатель не возместил его стоимость немедленно после того, как узнал о неосновательности обогащения.</w:t>
      </w:r>
    </w:p>
    <w:p w:rsidR="00000000" w:rsidRDefault="00FE1CF5">
      <w:bookmarkStart w:id="6026" w:name="sub_11052"/>
      <w:bookmarkEnd w:id="6025"/>
      <w:r>
        <w:t>2. Лицо, неосновательно временно пользовавшееся чужим имуществом без намерения его приобрести либо чужи</w:t>
      </w:r>
      <w:r>
        <w:t>ми услугами, должно возместить потерпевшему то, что оно сберегло вследствие такого пользования, по цене, существовавшей во время, когда закончилось пользование, и в том месте, где оно происходило.</w:t>
      </w:r>
    </w:p>
    <w:bookmarkEnd w:id="6026"/>
    <w:p w:rsidR="00000000" w:rsidRDefault="00FE1CF5"/>
    <w:p w:rsidR="00000000" w:rsidRDefault="00FE1CF5">
      <w:pPr>
        <w:pStyle w:val="a5"/>
      </w:pPr>
      <w:bookmarkStart w:id="6027" w:name="sub_1106"/>
      <w:r>
        <w:rPr>
          <w:rStyle w:val="a3"/>
        </w:rPr>
        <w:t>Статья 1106.</w:t>
      </w:r>
      <w:r>
        <w:t xml:space="preserve"> Последствия неосновательной передачи права другому лицу</w:t>
      </w:r>
    </w:p>
    <w:bookmarkEnd w:id="60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332" w:history="1">
        <w:r>
          <w:rPr>
            <w:rStyle w:val="a4"/>
            <w:shd w:val="clear" w:color="auto" w:fill="F0F0F0"/>
          </w:rPr>
          <w:t>позиции высших судов</w:t>
        </w:r>
      </w:hyperlink>
      <w:r>
        <w:rPr>
          <w:shd w:val="clear" w:color="auto" w:fill="F0F0F0"/>
        </w:rPr>
        <w:t xml:space="preserve"> и другие комментарии к статье 1106 ГК РФ</w:t>
      </w:r>
    </w:p>
    <w:p w:rsidR="00000000" w:rsidRDefault="00FE1CF5">
      <w:r>
        <w:t>Лицо, передавшее путем уступки требова</w:t>
      </w:r>
      <w:r>
        <w:t>ния или иным образом принадлежащее ему право другому лицу на основании несуществующего или недействительного обязательства, вправе требовать восстановления прежнего положения, в том числе возвращения ему документов, удостоверяющих переданное право.</w:t>
      </w:r>
    </w:p>
    <w:p w:rsidR="00000000" w:rsidRDefault="00FE1CF5"/>
    <w:p w:rsidR="00000000" w:rsidRDefault="00FE1CF5">
      <w:pPr>
        <w:pStyle w:val="a5"/>
      </w:pPr>
      <w:bookmarkStart w:id="6028" w:name="sub_1107"/>
      <w:r>
        <w:rPr>
          <w:rStyle w:val="a3"/>
        </w:rPr>
        <w:t>Статья 1107.</w:t>
      </w:r>
      <w:r>
        <w:t xml:space="preserve"> Возмещение потерпевшему неполученных доходов</w:t>
      </w:r>
    </w:p>
    <w:bookmarkEnd w:id="60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333" w:history="1">
        <w:r>
          <w:rPr>
            <w:rStyle w:val="a4"/>
            <w:shd w:val="clear" w:color="auto" w:fill="F0F0F0"/>
          </w:rPr>
          <w:t>позиции высших судов</w:t>
        </w:r>
      </w:hyperlink>
      <w:r>
        <w:rPr>
          <w:shd w:val="clear" w:color="auto" w:fill="F0F0F0"/>
        </w:rPr>
        <w:t xml:space="preserve"> и другие комментарии к статье 1107 ГК РФ</w:t>
      </w:r>
    </w:p>
    <w:p w:rsidR="00000000" w:rsidRDefault="00FE1CF5">
      <w:bookmarkStart w:id="6029" w:name="sub_11071"/>
      <w:r>
        <w:t>1. Лицо, которое неосноват</w:t>
      </w:r>
      <w:r>
        <w:t>ельно получило или сберегло имущество, обязано возвратить или возместить потерпевшему все доходы, которые оно извлекло или должно было извлечь из этого имущества с того времени, когда узнало или должно было узнать о неосновательности обогащения.</w:t>
      </w:r>
    </w:p>
    <w:p w:rsidR="00000000" w:rsidRDefault="00FE1CF5">
      <w:bookmarkStart w:id="6030" w:name="sub_11072"/>
      <w:bookmarkEnd w:id="6029"/>
      <w:r>
        <w:t>2. На сумму неосновательного денежного обогащения подлежат начислению проценты за пользование чужими средствами (</w:t>
      </w:r>
      <w:hyperlink w:anchor="sub_395" w:history="1">
        <w:r>
          <w:rPr>
            <w:rStyle w:val="a4"/>
          </w:rPr>
          <w:t>статья 395</w:t>
        </w:r>
      </w:hyperlink>
      <w:r>
        <w:t xml:space="preserve">) с того времени, когда приобретатель узнал или должен был узнать о неосновательности получения или </w:t>
      </w:r>
      <w:r>
        <w:t>сбережения денежных средств.</w:t>
      </w:r>
    </w:p>
    <w:bookmarkEnd w:id="6030"/>
    <w:p w:rsidR="00000000" w:rsidRDefault="00FE1CF5"/>
    <w:p w:rsidR="00000000" w:rsidRDefault="00FE1CF5">
      <w:pPr>
        <w:pStyle w:val="a7"/>
        <w:rPr>
          <w:color w:val="000000"/>
          <w:sz w:val="16"/>
          <w:szCs w:val="16"/>
          <w:shd w:val="clear" w:color="auto" w:fill="F0F0F0"/>
        </w:rPr>
      </w:pPr>
      <w:bookmarkStart w:id="6031" w:name="sub_1108"/>
      <w:r>
        <w:rPr>
          <w:color w:val="000000"/>
          <w:sz w:val="16"/>
          <w:szCs w:val="16"/>
          <w:shd w:val="clear" w:color="auto" w:fill="F0F0F0"/>
        </w:rPr>
        <w:t>Информация об изменениях:</w:t>
      </w:r>
    </w:p>
    <w:bookmarkEnd w:id="6031"/>
    <w:p w:rsidR="00000000" w:rsidRDefault="00FE1CF5">
      <w:pPr>
        <w:pStyle w:val="a8"/>
        <w:rPr>
          <w:shd w:val="clear" w:color="auto" w:fill="F0F0F0"/>
        </w:rPr>
      </w:pPr>
      <w:r>
        <w:t xml:space="preserve"> </w:t>
      </w:r>
      <w:r>
        <w:rPr>
          <w:shd w:val="clear" w:color="auto" w:fill="F0F0F0"/>
        </w:rPr>
        <w:t xml:space="preserve">Статья 1108 изменена с 3 июня 2018 г. - </w:t>
      </w:r>
      <w:hyperlink r:id="rId5334"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lastRenderedPageBreak/>
        <w:t xml:space="preserve"> </w:t>
      </w:r>
      <w:hyperlink r:id="rId5335" w:history="1">
        <w:r>
          <w:rPr>
            <w:rStyle w:val="a4"/>
            <w:shd w:val="clear" w:color="auto" w:fill="F0F0F0"/>
          </w:rPr>
          <w:t>См. предыдущую редакцию</w:t>
        </w:r>
      </w:hyperlink>
    </w:p>
    <w:p w:rsidR="00000000" w:rsidRDefault="00FE1CF5">
      <w:pPr>
        <w:pStyle w:val="a5"/>
      </w:pPr>
      <w:r>
        <w:rPr>
          <w:rStyle w:val="a3"/>
        </w:rPr>
        <w:t>Статья 1108.</w:t>
      </w:r>
      <w:r>
        <w:t xml:space="preserve"> Возмещение затрат на имущество, подлежащее возврату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336" w:history="1">
        <w:r>
          <w:rPr>
            <w:rStyle w:val="a4"/>
            <w:shd w:val="clear" w:color="auto" w:fill="F0F0F0"/>
          </w:rPr>
          <w:t>позиции высших судов</w:t>
        </w:r>
      </w:hyperlink>
      <w:r>
        <w:rPr>
          <w:shd w:val="clear" w:color="auto" w:fill="F0F0F0"/>
        </w:rPr>
        <w:t xml:space="preserve"> и другие ком</w:t>
      </w:r>
      <w:r>
        <w:rPr>
          <w:shd w:val="clear" w:color="auto" w:fill="F0F0F0"/>
        </w:rPr>
        <w:t>ментарии к статье 1108 ГК РФ</w:t>
      </w:r>
    </w:p>
    <w:p w:rsidR="00000000" w:rsidRDefault="00FE1CF5">
      <w:r>
        <w:t>При возврате неосновательно полученного или сбереженного имущества (</w:t>
      </w:r>
      <w:hyperlink w:anchor="sub_1104" w:history="1">
        <w:r>
          <w:rPr>
            <w:rStyle w:val="a4"/>
          </w:rPr>
          <w:t>статья 1104</w:t>
        </w:r>
      </w:hyperlink>
      <w:r>
        <w:t>) или возмещении его стоимости (</w:t>
      </w:r>
      <w:hyperlink w:anchor="sub_1105" w:history="1">
        <w:r>
          <w:rPr>
            <w:rStyle w:val="a4"/>
          </w:rPr>
          <w:t>статья 1105</w:t>
        </w:r>
      </w:hyperlink>
      <w:r>
        <w:t>) приобретатель вправе требовать от потерпевшего возм</w:t>
      </w:r>
      <w:r>
        <w:t>ещения понесенных необходимых затрат на содержание и сохранение имущества с того времени, с которого он обязан возвратить доходы (</w:t>
      </w:r>
      <w:hyperlink w:anchor="sub_11071" w:history="1">
        <w:r>
          <w:rPr>
            <w:rStyle w:val="a4"/>
          </w:rPr>
          <w:t>пункт 1 статьи 1107</w:t>
        </w:r>
      </w:hyperlink>
      <w:r>
        <w:t>) с зачетом полученных им выгод. Право на возмещение затрат утрачивается в случа</w:t>
      </w:r>
      <w:r>
        <w:t>е, когда приобретатель умышленно удерживал имущество, подлежащее возврату.</w:t>
      </w:r>
    </w:p>
    <w:p w:rsidR="00000000" w:rsidRDefault="00FE1CF5"/>
    <w:p w:rsidR="00000000" w:rsidRDefault="00FE1CF5">
      <w:pPr>
        <w:pStyle w:val="a5"/>
      </w:pPr>
      <w:bookmarkStart w:id="6032" w:name="sub_1109"/>
      <w:r>
        <w:rPr>
          <w:rStyle w:val="a3"/>
        </w:rPr>
        <w:t>Статья 1109.</w:t>
      </w:r>
      <w:r>
        <w:t xml:space="preserve"> Неосновательное обогащение, не подлежащее возврату</w:t>
      </w:r>
    </w:p>
    <w:bookmarkEnd w:id="60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5337" w:history="1">
        <w:r>
          <w:rPr>
            <w:rStyle w:val="a4"/>
            <w:shd w:val="clear" w:color="auto" w:fill="F0F0F0"/>
          </w:rPr>
          <w:t>позиции высш</w:t>
        </w:r>
        <w:r>
          <w:rPr>
            <w:rStyle w:val="a4"/>
            <w:shd w:val="clear" w:color="auto" w:fill="F0F0F0"/>
          </w:rPr>
          <w:t>их судов</w:t>
        </w:r>
      </w:hyperlink>
      <w:r>
        <w:rPr>
          <w:shd w:val="clear" w:color="auto" w:fill="F0F0F0"/>
        </w:rPr>
        <w:t xml:space="preserve"> и другие комментарии к статье 1109 ГК РФ</w:t>
      </w:r>
    </w:p>
    <w:p w:rsidR="00000000" w:rsidRDefault="00FE1CF5">
      <w:r>
        <w:t>Не подлежат возврату в качестве неосновательного обогащения:</w:t>
      </w:r>
    </w:p>
    <w:p w:rsidR="00000000" w:rsidRDefault="00FE1CF5">
      <w:bookmarkStart w:id="6033" w:name="sub_11091"/>
      <w:r>
        <w:t>1) имущество, переданное во исполнение обязательства до наступления срока исполнения, если обязательством не предусмотрено иное;</w:t>
      </w:r>
    </w:p>
    <w:p w:rsidR="00000000" w:rsidRDefault="00FE1CF5">
      <w:bookmarkStart w:id="6034" w:name="sub_11092"/>
      <w:bookmarkEnd w:id="6033"/>
      <w:r>
        <w:t>2) имущество, переданное во исполнение обязательства по истечении срока исковой давности;</w:t>
      </w:r>
    </w:p>
    <w:p w:rsidR="00000000" w:rsidRDefault="00FE1CF5">
      <w:pPr>
        <w:pStyle w:val="a7"/>
        <w:rPr>
          <w:color w:val="000000"/>
          <w:sz w:val="16"/>
          <w:szCs w:val="16"/>
          <w:shd w:val="clear" w:color="auto" w:fill="F0F0F0"/>
        </w:rPr>
      </w:pPr>
      <w:bookmarkStart w:id="6035" w:name="sub_11093"/>
      <w:bookmarkEnd w:id="6034"/>
      <w:r>
        <w:rPr>
          <w:color w:val="000000"/>
          <w:sz w:val="16"/>
          <w:szCs w:val="16"/>
          <w:shd w:val="clear" w:color="auto" w:fill="F0F0F0"/>
        </w:rPr>
        <w:t>ГАРАНТ:</w:t>
      </w:r>
    </w:p>
    <w:bookmarkEnd w:id="6035"/>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подпункта 3 статьи 1109 см. </w:t>
      </w:r>
      <w:hyperlink r:id="rId5338" w:history="1">
        <w:r>
          <w:rPr>
            <w:rStyle w:val="a4"/>
            <w:shd w:val="clear" w:color="auto" w:fill="F0F0F0"/>
          </w:rPr>
          <w:t>постановление</w:t>
        </w:r>
      </w:hyperlink>
      <w:r>
        <w:rPr>
          <w:shd w:val="clear" w:color="auto" w:fill="F0F0F0"/>
        </w:rPr>
        <w:t xml:space="preserve"> Конституционного Суда РФ от 26 марта 2021 г. N 8-П</w:t>
      </w:r>
    </w:p>
    <w:p w:rsidR="00000000" w:rsidRDefault="00FE1CF5">
      <w:r>
        <w:t>3) заработная плата и приравненные к ней платежи, пенсии, пособия, стипендии, возмещение вреда, причиненного жизни или здоровью, алименты и иные денежные суммы, предоставленные гражданину в качестве средства к существованию, при отсутствии недобросовестнос</w:t>
      </w:r>
      <w:r>
        <w:t>ти с его стороны и счетной ошибки;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практике рассмотрения судами дел, связанных с реализацией прав граждан на трудовые пенсии см. </w:t>
      </w:r>
      <w:hyperlink r:id="rId5339" w:history="1">
        <w:r>
          <w:rPr>
            <w:rStyle w:val="a4"/>
            <w:shd w:val="clear" w:color="auto" w:fill="F0F0F0"/>
          </w:rPr>
          <w:t>постановление</w:t>
        </w:r>
      </w:hyperlink>
      <w:r>
        <w:rPr>
          <w:shd w:val="clear" w:color="auto" w:fill="F0F0F0"/>
        </w:rPr>
        <w:t xml:space="preserve"> Пленума Верховного Суда РФ от 11 дека</w:t>
      </w:r>
      <w:r>
        <w:rPr>
          <w:shd w:val="clear" w:color="auto" w:fill="F0F0F0"/>
        </w:rPr>
        <w:t>бря 2012 г. N 30</w:t>
      </w:r>
    </w:p>
    <w:p w:rsidR="00000000" w:rsidRDefault="00FE1CF5">
      <w:bookmarkStart w:id="6036" w:name="sub_11094"/>
      <w:r>
        <w:t>4) денежные суммы и иное имущество, предоставленные во исполнение несуществующего обязательства, если приобретатель докажет, что лицо, требующее возврата имущества, знало об отсутствии обязательства либо предоставило имущество в ц</w:t>
      </w:r>
      <w:r>
        <w:t>елях благотворительности.</w:t>
      </w:r>
    </w:p>
    <w:bookmarkEnd w:id="6036"/>
    <w:p w:rsidR="00000000" w:rsidRDefault="00FE1CF5"/>
    <w:tbl>
      <w:tblPr>
        <w:tblW w:w="5000" w:type="pct"/>
        <w:tblInd w:w="108" w:type="dxa"/>
        <w:tblLook w:val="0000" w:firstRow="0" w:lastRow="0" w:firstColumn="0" w:lastColumn="0" w:noHBand="0" w:noVBand="0"/>
      </w:tblPr>
      <w:tblGrid>
        <w:gridCol w:w="7012"/>
        <w:gridCol w:w="3504"/>
      </w:tblGrid>
      <w:tr w:rsidR="00000000">
        <w:tblPrEx>
          <w:tblCellMar>
            <w:top w:w="0" w:type="dxa"/>
            <w:bottom w:w="0" w:type="dxa"/>
          </w:tblCellMar>
        </w:tblPrEx>
        <w:tc>
          <w:tcPr>
            <w:tcW w:w="3245" w:type="pct"/>
            <w:tcBorders>
              <w:top w:val="nil"/>
              <w:left w:val="nil"/>
              <w:bottom w:val="nil"/>
              <w:right w:val="nil"/>
            </w:tcBorders>
          </w:tcPr>
          <w:p w:rsidR="00000000" w:rsidRDefault="00FE1CF5">
            <w:pPr>
              <w:pStyle w:val="ae"/>
            </w:pPr>
            <w:r>
              <w:t>Президент Российской Федерации</w:t>
            </w:r>
          </w:p>
        </w:tc>
        <w:tc>
          <w:tcPr>
            <w:tcW w:w="1622" w:type="pct"/>
            <w:tcBorders>
              <w:top w:val="nil"/>
              <w:left w:val="nil"/>
              <w:bottom w:val="nil"/>
              <w:right w:val="nil"/>
            </w:tcBorders>
          </w:tcPr>
          <w:p w:rsidR="00000000" w:rsidRDefault="00FE1CF5">
            <w:pPr>
              <w:pStyle w:val="ab"/>
              <w:jc w:val="right"/>
            </w:pPr>
            <w:r>
              <w:t>Б. Ельцин</w:t>
            </w:r>
          </w:p>
        </w:tc>
      </w:tr>
    </w:tbl>
    <w:p w:rsidR="00000000" w:rsidRDefault="00FE1CF5"/>
    <w:p w:rsidR="00000000" w:rsidRDefault="00FE1CF5">
      <w:pPr>
        <w:pStyle w:val="ae"/>
      </w:pPr>
      <w:r>
        <w:t>Москва, Кремль</w:t>
      </w:r>
    </w:p>
    <w:p w:rsidR="00000000" w:rsidRDefault="00FE1CF5">
      <w:pPr>
        <w:pStyle w:val="ae"/>
      </w:pPr>
      <w:r>
        <w:t>26 января 1996 г.</w:t>
      </w:r>
    </w:p>
    <w:p w:rsidR="00000000" w:rsidRDefault="00FE1CF5">
      <w:pPr>
        <w:pStyle w:val="ae"/>
      </w:pPr>
      <w:r>
        <w:t>N 14-ФЗ</w:t>
      </w:r>
    </w:p>
    <w:p w:rsidR="00000000" w:rsidRDefault="00FE1CF5"/>
    <w:p w:rsidR="00000000" w:rsidRDefault="00FE1CF5">
      <w:pPr>
        <w:pStyle w:val="1"/>
      </w:pPr>
      <w:bookmarkStart w:id="6037" w:name="sub_33333"/>
      <w:r>
        <w:t>Часть третья</w:t>
      </w:r>
    </w:p>
    <w:bookmarkEnd w:id="6037"/>
    <w:p w:rsidR="00000000" w:rsidRDefault="00FE1CF5"/>
    <w:p w:rsidR="00000000" w:rsidRDefault="00FE1CF5">
      <w:r>
        <w:rPr>
          <w:rStyle w:val="a3"/>
        </w:rPr>
        <w:t>Принят Государственной Думой 1 ноября 2001 года</w:t>
      </w:r>
    </w:p>
    <w:p w:rsidR="00000000" w:rsidRDefault="00FE1CF5">
      <w:r>
        <w:rPr>
          <w:rStyle w:val="a3"/>
        </w:rPr>
        <w:t>Одобрен Советом Федерации 14 ноября 2001 года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части третьей ГК РФ</w:t>
      </w:r>
    </w:p>
    <w:p w:rsidR="00000000" w:rsidRDefault="00FE1CF5">
      <w:pPr>
        <w:pStyle w:val="1"/>
      </w:pPr>
      <w:bookmarkStart w:id="6038" w:name="sub_50000"/>
      <w:r>
        <w:t>Раздел V. Наследственное право</w:t>
      </w:r>
    </w:p>
    <w:bookmarkEnd w:id="60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О судебной практике по делам о наследовании см. </w:t>
      </w:r>
      <w:hyperlink r:id="rId5340" w:history="1">
        <w:r>
          <w:rPr>
            <w:rStyle w:val="a4"/>
            <w:shd w:val="clear" w:color="auto" w:fill="F0F0F0"/>
          </w:rPr>
          <w:t>постановление</w:t>
        </w:r>
      </w:hyperlink>
      <w:r>
        <w:rPr>
          <w:shd w:val="clear" w:color="auto" w:fill="F0F0F0"/>
        </w:rPr>
        <w:t xml:space="preserve"> Пленума Верховного Суда РФ от 29 мая 2012 г. N 9</w:t>
      </w:r>
    </w:p>
    <w:p w:rsidR="00000000" w:rsidRDefault="00FE1CF5">
      <w:pPr>
        <w:pStyle w:val="a7"/>
        <w:rPr>
          <w:shd w:val="clear" w:color="auto" w:fill="F0F0F0"/>
        </w:rPr>
      </w:pPr>
      <w:r>
        <w:t xml:space="preserve"> </w:t>
      </w:r>
      <w:r>
        <w:rPr>
          <w:shd w:val="clear" w:color="auto" w:fill="F0F0F0"/>
        </w:rPr>
        <w:t xml:space="preserve">Об оформлении наследственных прав см. </w:t>
      </w:r>
      <w:hyperlink r:id="rId5341" w:history="1">
        <w:r>
          <w:rPr>
            <w:rStyle w:val="a4"/>
            <w:shd w:val="clear" w:color="auto" w:fill="F0F0F0"/>
          </w:rPr>
          <w:t>Методические рекомендации</w:t>
        </w:r>
      </w:hyperlink>
      <w:r>
        <w:rPr>
          <w:shd w:val="clear" w:color="auto" w:fill="F0F0F0"/>
        </w:rPr>
        <w:t xml:space="preserve"> по оформлению наследственных прав (утв. решением Правления Федеральной нотари</w:t>
      </w:r>
      <w:r>
        <w:rPr>
          <w:shd w:val="clear" w:color="auto" w:fill="F0F0F0"/>
        </w:rPr>
        <w:t>альной палаты от 25 марта 2019 г., протокол N 03/19)</w:t>
      </w:r>
    </w:p>
    <w:p w:rsidR="00000000" w:rsidRDefault="00FE1CF5">
      <w:pPr>
        <w:pStyle w:val="1"/>
      </w:pPr>
      <w:bookmarkStart w:id="6039" w:name="sub_3061"/>
      <w:r>
        <w:t>Глава 61. Общие положения о наследовании</w:t>
      </w:r>
    </w:p>
    <w:bookmarkEnd w:id="6039"/>
    <w:p w:rsidR="00000000" w:rsidRDefault="00FE1CF5"/>
    <w:p w:rsidR="00000000" w:rsidRDefault="00FE1CF5">
      <w:pPr>
        <w:pStyle w:val="a5"/>
      </w:pPr>
      <w:bookmarkStart w:id="6040" w:name="sub_1110"/>
      <w:r>
        <w:rPr>
          <w:rStyle w:val="a3"/>
        </w:rPr>
        <w:t>Статья 1110.</w:t>
      </w:r>
      <w:r>
        <w:t xml:space="preserve"> Наследование</w:t>
      </w:r>
    </w:p>
    <w:bookmarkEnd w:id="60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42" w:history="1">
        <w:r>
          <w:rPr>
            <w:rStyle w:val="a4"/>
            <w:shd w:val="clear" w:color="auto" w:fill="F0F0F0"/>
          </w:rPr>
          <w:t>Энциклопедии</w:t>
        </w:r>
      </w:hyperlink>
      <w:r>
        <w:rPr>
          <w:shd w:val="clear" w:color="auto" w:fill="F0F0F0"/>
        </w:rPr>
        <w:t xml:space="preserve">, </w:t>
      </w:r>
      <w:hyperlink r:id="rId5343" w:history="1">
        <w:r>
          <w:rPr>
            <w:rStyle w:val="a4"/>
            <w:shd w:val="clear" w:color="auto" w:fill="F0F0F0"/>
          </w:rPr>
          <w:t>позиции высших судов</w:t>
        </w:r>
      </w:hyperlink>
      <w:r>
        <w:rPr>
          <w:shd w:val="clear" w:color="auto" w:fill="F0F0F0"/>
        </w:rPr>
        <w:t xml:space="preserve"> и другие комментарии к статье 1110 ГК РФ</w:t>
      </w:r>
    </w:p>
    <w:p w:rsidR="00000000" w:rsidRDefault="00FE1CF5">
      <w:bookmarkStart w:id="6041" w:name="sub_111001"/>
      <w:r>
        <w:t xml:space="preserve">1. При наследовании имущество умершего (наследство, наследственное имущество) переходит к </w:t>
      </w:r>
      <w:hyperlink w:anchor="sub_1116" w:history="1">
        <w:r>
          <w:rPr>
            <w:rStyle w:val="a4"/>
          </w:rPr>
          <w:t>другим лицам</w:t>
        </w:r>
      </w:hyperlink>
      <w:r>
        <w:t xml:space="preserve"> в п</w:t>
      </w:r>
      <w:r>
        <w:t>орядке универсального правопреемства, то есть в неизменном виде как единое целое и в один и тот же момент, если из правил настоящего Кодекса не следует иное.</w:t>
      </w:r>
    </w:p>
    <w:p w:rsidR="00000000" w:rsidRDefault="00FE1CF5">
      <w:bookmarkStart w:id="6042" w:name="sub_111002"/>
      <w:bookmarkEnd w:id="6041"/>
      <w:r>
        <w:t>2. Наследование регулируется настоящим Кодексом и другими законами, а в случая</w:t>
      </w:r>
      <w:r>
        <w:t>х, предусмотренных законом, иными правовыми актами.</w:t>
      </w:r>
    </w:p>
    <w:bookmarkEnd w:id="6042"/>
    <w:p w:rsidR="00000000" w:rsidRDefault="00FE1CF5"/>
    <w:p w:rsidR="00000000" w:rsidRDefault="00FE1CF5">
      <w:pPr>
        <w:pStyle w:val="a7"/>
        <w:rPr>
          <w:color w:val="000000"/>
          <w:sz w:val="16"/>
          <w:szCs w:val="16"/>
          <w:shd w:val="clear" w:color="auto" w:fill="F0F0F0"/>
        </w:rPr>
      </w:pPr>
      <w:bookmarkStart w:id="6043" w:name="sub_11110"/>
      <w:r>
        <w:rPr>
          <w:color w:val="000000"/>
          <w:sz w:val="16"/>
          <w:szCs w:val="16"/>
          <w:shd w:val="clear" w:color="auto" w:fill="F0F0F0"/>
        </w:rPr>
        <w:t>Информация об изменениях:</w:t>
      </w:r>
    </w:p>
    <w:bookmarkEnd w:id="6043"/>
    <w:p w:rsidR="00000000" w:rsidRDefault="00FE1CF5">
      <w:pPr>
        <w:pStyle w:val="a8"/>
        <w:rPr>
          <w:shd w:val="clear" w:color="auto" w:fill="F0F0F0"/>
        </w:rPr>
      </w:pPr>
      <w:r>
        <w:t xml:space="preserve"> </w:t>
      </w:r>
      <w:r>
        <w:rPr>
          <w:shd w:val="clear" w:color="auto" w:fill="F0F0F0"/>
        </w:rPr>
        <w:t xml:space="preserve">Статья 1111 изменена с 1 июня 2019 г. - </w:t>
      </w:r>
      <w:hyperlink r:id="rId5344" w:history="1">
        <w:r>
          <w:rPr>
            <w:rStyle w:val="a4"/>
            <w:shd w:val="clear" w:color="auto" w:fill="F0F0F0"/>
          </w:rPr>
          <w:t>Федеральный закон</w:t>
        </w:r>
      </w:hyperlink>
      <w:r>
        <w:rPr>
          <w:shd w:val="clear" w:color="auto" w:fill="F0F0F0"/>
        </w:rPr>
        <w:t xml:space="preserve"> от 19 июля 2018 г. N 217-</w:t>
      </w:r>
      <w:r>
        <w:rPr>
          <w:shd w:val="clear" w:color="auto" w:fill="F0F0F0"/>
        </w:rPr>
        <w:t>ФЗ</w:t>
      </w:r>
    </w:p>
    <w:p w:rsidR="00000000" w:rsidRDefault="00FE1CF5">
      <w:pPr>
        <w:pStyle w:val="a8"/>
        <w:rPr>
          <w:shd w:val="clear" w:color="auto" w:fill="F0F0F0"/>
        </w:rPr>
      </w:pPr>
      <w:r>
        <w:t xml:space="preserve"> </w:t>
      </w:r>
      <w:hyperlink r:id="rId5345" w:history="1">
        <w:r>
          <w:rPr>
            <w:rStyle w:val="a4"/>
            <w:shd w:val="clear" w:color="auto" w:fill="F0F0F0"/>
          </w:rPr>
          <w:t>См. предыдущую редакцию</w:t>
        </w:r>
      </w:hyperlink>
    </w:p>
    <w:p w:rsidR="00000000" w:rsidRDefault="00FE1CF5">
      <w:pPr>
        <w:pStyle w:val="a5"/>
      </w:pPr>
      <w:r>
        <w:rPr>
          <w:rStyle w:val="a3"/>
        </w:rPr>
        <w:t>Статья 1111.</w:t>
      </w:r>
      <w:r>
        <w:t xml:space="preserve"> Основания наследования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46" w:history="1">
        <w:r>
          <w:rPr>
            <w:rStyle w:val="a4"/>
            <w:shd w:val="clear" w:color="auto" w:fill="F0F0F0"/>
          </w:rPr>
          <w:t>Энциклопедии</w:t>
        </w:r>
      </w:hyperlink>
      <w:r>
        <w:rPr>
          <w:shd w:val="clear" w:color="auto" w:fill="F0F0F0"/>
        </w:rPr>
        <w:t xml:space="preserve">, </w:t>
      </w:r>
      <w:hyperlink r:id="rId5347" w:history="1">
        <w:r>
          <w:rPr>
            <w:rStyle w:val="a4"/>
            <w:shd w:val="clear" w:color="auto" w:fill="F0F0F0"/>
          </w:rPr>
          <w:t>позиции высших судов</w:t>
        </w:r>
      </w:hyperlink>
      <w:r>
        <w:rPr>
          <w:shd w:val="clear" w:color="auto" w:fill="F0F0F0"/>
        </w:rPr>
        <w:t xml:space="preserve"> и другие комментарии к статье 1111 ГК РФ</w:t>
      </w:r>
    </w:p>
    <w:p w:rsidR="00000000" w:rsidRDefault="00FE1CF5">
      <w:bookmarkStart w:id="6044" w:name="sub_111101"/>
      <w:r>
        <w:t xml:space="preserve">Наследование осуществляется </w:t>
      </w:r>
      <w:hyperlink w:anchor="sub_3062" w:history="1">
        <w:r>
          <w:rPr>
            <w:rStyle w:val="a4"/>
          </w:rPr>
          <w:t>по завещанию</w:t>
        </w:r>
      </w:hyperlink>
      <w:r>
        <w:t xml:space="preserve">, по </w:t>
      </w:r>
      <w:hyperlink w:anchor="sub_114010" w:history="1">
        <w:r>
          <w:rPr>
            <w:rStyle w:val="a4"/>
          </w:rPr>
          <w:t>наследственному договору</w:t>
        </w:r>
      </w:hyperlink>
      <w:r>
        <w:t xml:space="preserve"> и </w:t>
      </w:r>
      <w:hyperlink w:anchor="sub_3063" w:history="1">
        <w:r>
          <w:rPr>
            <w:rStyle w:val="a4"/>
          </w:rPr>
          <w:t>по закону</w:t>
        </w:r>
      </w:hyperlink>
      <w:r>
        <w:t>.</w:t>
      </w:r>
    </w:p>
    <w:p w:rsidR="00000000" w:rsidRDefault="00FE1CF5">
      <w:bookmarkStart w:id="6045" w:name="sub_111102"/>
      <w:bookmarkEnd w:id="6044"/>
      <w:r>
        <w:t>Наследование по закону имеет место, когда и поскольку оно не изменено завещанием, а также в иных случаях, установленных настоящим Кодексом.</w:t>
      </w:r>
    </w:p>
    <w:bookmarkEnd w:id="6045"/>
    <w:p w:rsidR="00000000" w:rsidRDefault="00FE1CF5"/>
    <w:p w:rsidR="00000000" w:rsidRDefault="00FE1CF5">
      <w:pPr>
        <w:pStyle w:val="a5"/>
      </w:pPr>
      <w:bookmarkStart w:id="6046" w:name="sub_1112"/>
      <w:r>
        <w:rPr>
          <w:rStyle w:val="a3"/>
        </w:rPr>
        <w:t>Статья 1112.</w:t>
      </w:r>
      <w:r>
        <w:t xml:space="preserve"> Наследство</w:t>
      </w:r>
    </w:p>
    <w:bookmarkEnd w:id="60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48" w:history="1">
        <w:r>
          <w:rPr>
            <w:rStyle w:val="a4"/>
            <w:shd w:val="clear" w:color="auto" w:fill="F0F0F0"/>
          </w:rPr>
          <w:t>Энциклопедии</w:t>
        </w:r>
      </w:hyperlink>
      <w:r>
        <w:rPr>
          <w:shd w:val="clear" w:color="auto" w:fill="F0F0F0"/>
        </w:rPr>
        <w:t xml:space="preserve">, </w:t>
      </w:r>
      <w:hyperlink r:id="rId5349" w:history="1">
        <w:r>
          <w:rPr>
            <w:rStyle w:val="a4"/>
            <w:shd w:val="clear" w:color="auto" w:fill="F0F0F0"/>
          </w:rPr>
          <w:t>позиции высших судов</w:t>
        </w:r>
      </w:hyperlink>
      <w:r>
        <w:rPr>
          <w:shd w:val="clear" w:color="auto" w:fill="F0F0F0"/>
        </w:rPr>
        <w:t xml:space="preserve"> и другие комментарии к статье 1112 ГК РФ</w:t>
      </w:r>
    </w:p>
    <w:p w:rsidR="00000000" w:rsidRDefault="00FE1CF5">
      <w:bookmarkStart w:id="6047" w:name="sub_111201"/>
      <w:r>
        <w:t>В состав наследства входят принадлежавшие наследодателю на д</w:t>
      </w:r>
      <w:r>
        <w:t xml:space="preserve">ень открытия наследства вещи, </w:t>
      </w:r>
      <w:hyperlink r:id="rId5350" w:history="1">
        <w:r>
          <w:rPr>
            <w:rStyle w:val="a4"/>
          </w:rPr>
          <w:t>иное</w:t>
        </w:r>
      </w:hyperlink>
      <w:r>
        <w:t xml:space="preserve"> имущество, в том числе имущественные права и обязанности.</w:t>
      </w:r>
    </w:p>
    <w:p w:rsidR="00000000" w:rsidRDefault="00FE1CF5">
      <w:bookmarkStart w:id="6048" w:name="sub_111202"/>
      <w:bookmarkEnd w:id="6047"/>
      <w:r>
        <w:t>Не входят в состав наследства права и обязанности, неразрывно связанные с личн</w:t>
      </w:r>
      <w:r>
        <w:t>остью наследодателя, в частности право на алименты, право на возмещение вреда, причиненного жизни или здоровью гражданина, а также права и обязанности, переход которых в порядке наследования не допускается настоящим Кодексом или другими законами.</w:t>
      </w:r>
    </w:p>
    <w:p w:rsidR="00000000" w:rsidRDefault="00FE1CF5">
      <w:bookmarkStart w:id="6049" w:name="sub_11123"/>
      <w:bookmarkEnd w:id="6048"/>
      <w:r>
        <w:t>Не входят в состав наследства личные неимущественные права и другие нематериальные блага.</w:t>
      </w:r>
    </w:p>
    <w:bookmarkEnd w:id="6049"/>
    <w:p w:rsidR="00000000" w:rsidRDefault="00FE1CF5"/>
    <w:p w:rsidR="00000000" w:rsidRDefault="00FE1CF5">
      <w:pPr>
        <w:pStyle w:val="a5"/>
      </w:pPr>
      <w:bookmarkStart w:id="6050" w:name="sub_1113"/>
      <w:r>
        <w:rPr>
          <w:rStyle w:val="a3"/>
        </w:rPr>
        <w:t>Статья 1113.</w:t>
      </w:r>
      <w:r>
        <w:t xml:space="preserve"> Открытие наследства</w:t>
      </w:r>
    </w:p>
    <w:bookmarkEnd w:id="60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51" w:history="1">
        <w:r>
          <w:rPr>
            <w:rStyle w:val="a4"/>
            <w:shd w:val="clear" w:color="auto" w:fill="F0F0F0"/>
          </w:rPr>
          <w:t>Энциклопедии</w:t>
        </w:r>
      </w:hyperlink>
      <w:r>
        <w:rPr>
          <w:shd w:val="clear" w:color="auto" w:fill="F0F0F0"/>
        </w:rPr>
        <w:t xml:space="preserve">, </w:t>
      </w:r>
      <w:hyperlink r:id="rId5352" w:history="1">
        <w:r>
          <w:rPr>
            <w:rStyle w:val="a4"/>
            <w:shd w:val="clear" w:color="auto" w:fill="F0F0F0"/>
          </w:rPr>
          <w:t>позиции высших судов</w:t>
        </w:r>
      </w:hyperlink>
      <w:r>
        <w:rPr>
          <w:shd w:val="clear" w:color="auto" w:fill="F0F0F0"/>
        </w:rPr>
        <w:t xml:space="preserve"> и другие комментарии к статье 1113 ГК РФ</w:t>
      </w:r>
    </w:p>
    <w:p w:rsidR="00000000" w:rsidRDefault="00FE1CF5">
      <w:r>
        <w:t xml:space="preserve">Наследство </w:t>
      </w:r>
      <w:hyperlink r:id="rId5353" w:history="1">
        <w:r>
          <w:rPr>
            <w:rStyle w:val="a4"/>
          </w:rPr>
          <w:t>открывается</w:t>
        </w:r>
      </w:hyperlink>
      <w:r>
        <w:t xml:space="preserve"> со смертью гражданина. </w:t>
      </w:r>
      <w:hyperlink w:anchor="sub_45" w:history="1">
        <w:r>
          <w:rPr>
            <w:rStyle w:val="a4"/>
          </w:rPr>
          <w:t>Объявление</w:t>
        </w:r>
      </w:hyperlink>
      <w:r>
        <w:t xml:space="preserve"> судом гражданина умершим влечет за собой те же правовые последствия, что и смерть гражданина.</w:t>
      </w:r>
    </w:p>
    <w:p w:rsidR="00000000" w:rsidRDefault="00FE1CF5"/>
    <w:p w:rsidR="00000000" w:rsidRDefault="00FE1CF5">
      <w:pPr>
        <w:pStyle w:val="a5"/>
      </w:pPr>
      <w:bookmarkStart w:id="6051" w:name="sub_1114"/>
      <w:r>
        <w:rPr>
          <w:rStyle w:val="a3"/>
        </w:rPr>
        <w:t>Статья 1114.</w:t>
      </w:r>
      <w:r>
        <w:t xml:space="preserve"> Время открытия наследства</w:t>
      </w:r>
    </w:p>
    <w:bookmarkEnd w:id="60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54" w:history="1">
        <w:r>
          <w:rPr>
            <w:rStyle w:val="a4"/>
            <w:shd w:val="clear" w:color="auto" w:fill="F0F0F0"/>
          </w:rPr>
          <w:t>Энциклопедии</w:t>
        </w:r>
      </w:hyperlink>
      <w:r>
        <w:rPr>
          <w:shd w:val="clear" w:color="auto" w:fill="F0F0F0"/>
        </w:rPr>
        <w:t xml:space="preserve">, </w:t>
      </w:r>
      <w:hyperlink r:id="rId5355" w:history="1">
        <w:r>
          <w:rPr>
            <w:rStyle w:val="a4"/>
            <w:shd w:val="clear" w:color="auto" w:fill="F0F0F0"/>
          </w:rPr>
          <w:t>позиции высших судов</w:t>
        </w:r>
      </w:hyperlink>
      <w:r>
        <w:rPr>
          <w:shd w:val="clear" w:color="auto" w:fill="F0F0F0"/>
        </w:rPr>
        <w:t xml:space="preserve"> и другие комментарии к статье 1114 ГК РФ</w:t>
      </w:r>
    </w:p>
    <w:p w:rsidR="00000000" w:rsidRDefault="00FE1CF5">
      <w:pPr>
        <w:pStyle w:val="a7"/>
        <w:rPr>
          <w:color w:val="000000"/>
          <w:sz w:val="16"/>
          <w:szCs w:val="16"/>
          <w:shd w:val="clear" w:color="auto" w:fill="F0F0F0"/>
        </w:rPr>
      </w:pPr>
      <w:bookmarkStart w:id="6052" w:name="sub_11141"/>
      <w:r>
        <w:rPr>
          <w:color w:val="000000"/>
          <w:sz w:val="16"/>
          <w:szCs w:val="16"/>
          <w:shd w:val="clear" w:color="auto" w:fill="F0F0F0"/>
        </w:rPr>
        <w:lastRenderedPageBreak/>
        <w:t>Информация об изменениях:</w:t>
      </w:r>
    </w:p>
    <w:bookmarkEnd w:id="6052"/>
    <w:p w:rsidR="00000000" w:rsidRDefault="00FE1CF5">
      <w:pPr>
        <w:pStyle w:val="a8"/>
        <w:rPr>
          <w:shd w:val="clear" w:color="auto" w:fill="F0F0F0"/>
        </w:rPr>
      </w:pPr>
      <w:r>
        <w:t xml:space="preserve"> </w:t>
      </w:r>
      <w:hyperlink r:id="rId5356" w:history="1">
        <w:r>
          <w:rPr>
            <w:rStyle w:val="a4"/>
            <w:shd w:val="clear" w:color="auto" w:fill="F0F0F0"/>
          </w:rPr>
          <w:t>Федеральным законом</w:t>
        </w:r>
      </w:hyperlink>
      <w:r>
        <w:rPr>
          <w:shd w:val="clear" w:color="auto" w:fill="F0F0F0"/>
        </w:rPr>
        <w:t xml:space="preserve"> от 30 марта 2016 г. N 79-ФЗ в пункт 1 статьи 1114 настоящего Кодекса внесены изменения, </w:t>
      </w:r>
      <w:hyperlink r:id="rId5357" w:history="1">
        <w:r>
          <w:rPr>
            <w:rStyle w:val="a4"/>
            <w:shd w:val="clear" w:color="auto" w:fill="F0F0F0"/>
          </w:rPr>
          <w:t>вступающие в силу</w:t>
        </w:r>
      </w:hyperlink>
      <w:r>
        <w:rPr>
          <w:shd w:val="clear" w:color="auto" w:fill="F0F0F0"/>
        </w:rPr>
        <w:t xml:space="preserve"> с 1 сентября 2016 г.</w:t>
      </w:r>
    </w:p>
    <w:p w:rsidR="00000000" w:rsidRDefault="00FE1CF5">
      <w:pPr>
        <w:pStyle w:val="a8"/>
        <w:rPr>
          <w:shd w:val="clear" w:color="auto" w:fill="F0F0F0"/>
        </w:rPr>
      </w:pPr>
      <w:r>
        <w:t xml:space="preserve"> </w:t>
      </w:r>
      <w:hyperlink r:id="rId5358" w:history="1">
        <w:r>
          <w:rPr>
            <w:rStyle w:val="a4"/>
            <w:shd w:val="clear" w:color="auto" w:fill="F0F0F0"/>
          </w:rPr>
          <w:t>См. текст пункта в предыдущей редакции</w:t>
        </w:r>
      </w:hyperlink>
    </w:p>
    <w:p w:rsidR="00000000" w:rsidRDefault="00FE1CF5">
      <w:r>
        <w:t>1. Временем открытия наследства является момент смерти гражданина. При объявлении гражданина умершим днем открытия наследства является день вступления в законную силу решения суда об объявлении гражданина умер</w:t>
      </w:r>
      <w:r>
        <w:t xml:space="preserve">шим, а в случае, когда в соответствии с </w:t>
      </w:r>
      <w:hyperlink w:anchor="sub_4503" w:history="1">
        <w:r>
          <w:rPr>
            <w:rStyle w:val="a4"/>
          </w:rPr>
          <w:t>пунктом 3 статьи 45</w:t>
        </w:r>
      </w:hyperlink>
      <w:r>
        <w:t xml:space="preserve"> настоящего Кодекса днем смерти гражданина признан день его предполагаемой гибели, - день и момент смерти, указанные в решении суда.</w:t>
      </w:r>
    </w:p>
    <w:p w:rsidR="00000000" w:rsidRDefault="00FE1CF5">
      <w:pPr>
        <w:pStyle w:val="a7"/>
        <w:rPr>
          <w:color w:val="000000"/>
          <w:sz w:val="16"/>
          <w:szCs w:val="16"/>
          <w:shd w:val="clear" w:color="auto" w:fill="F0F0F0"/>
        </w:rPr>
      </w:pPr>
      <w:bookmarkStart w:id="6053" w:name="sub_11142"/>
      <w:r>
        <w:rPr>
          <w:color w:val="000000"/>
          <w:sz w:val="16"/>
          <w:szCs w:val="16"/>
          <w:shd w:val="clear" w:color="auto" w:fill="F0F0F0"/>
        </w:rPr>
        <w:t>Информация об изменениях:</w:t>
      </w:r>
    </w:p>
    <w:bookmarkEnd w:id="6053"/>
    <w:p w:rsidR="00000000" w:rsidRDefault="00FE1CF5">
      <w:pPr>
        <w:pStyle w:val="a8"/>
        <w:rPr>
          <w:shd w:val="clear" w:color="auto" w:fill="F0F0F0"/>
        </w:rPr>
      </w:pPr>
      <w:r>
        <w:t xml:space="preserve"> </w:t>
      </w:r>
      <w:hyperlink r:id="rId5359" w:history="1">
        <w:r>
          <w:rPr>
            <w:rStyle w:val="a4"/>
            <w:shd w:val="clear" w:color="auto" w:fill="F0F0F0"/>
          </w:rPr>
          <w:t>Федеральным законом</w:t>
        </w:r>
      </w:hyperlink>
      <w:r>
        <w:rPr>
          <w:shd w:val="clear" w:color="auto" w:fill="F0F0F0"/>
        </w:rPr>
        <w:t xml:space="preserve"> от 30 марта 2016 г. N 79-ФЗ в пункт 2 статьи 1114 настоящего Кодекса внесены изменения, </w:t>
      </w:r>
      <w:hyperlink r:id="rId5360" w:history="1">
        <w:r>
          <w:rPr>
            <w:rStyle w:val="a4"/>
            <w:shd w:val="clear" w:color="auto" w:fill="F0F0F0"/>
          </w:rPr>
          <w:t>вступающие в силу</w:t>
        </w:r>
      </w:hyperlink>
      <w:r>
        <w:rPr>
          <w:shd w:val="clear" w:color="auto" w:fill="F0F0F0"/>
        </w:rPr>
        <w:t xml:space="preserve"> с 1 сентября 2016 г.</w:t>
      </w:r>
    </w:p>
    <w:p w:rsidR="00000000" w:rsidRDefault="00FE1CF5">
      <w:pPr>
        <w:pStyle w:val="a8"/>
        <w:rPr>
          <w:shd w:val="clear" w:color="auto" w:fill="F0F0F0"/>
        </w:rPr>
      </w:pPr>
      <w:r>
        <w:t xml:space="preserve"> </w:t>
      </w:r>
      <w:hyperlink r:id="rId5361" w:history="1">
        <w:r>
          <w:rPr>
            <w:rStyle w:val="a4"/>
            <w:shd w:val="clear" w:color="auto" w:fill="F0F0F0"/>
          </w:rPr>
          <w:t>См. текст пункта в предыдущей редакции</w:t>
        </w:r>
      </w:hyperlink>
    </w:p>
    <w:p w:rsidR="00000000" w:rsidRDefault="00FE1CF5">
      <w:r>
        <w:t xml:space="preserve">2. Граждане, умершие в один и тот же день, считаются в целях наследственного правопреемства умершими </w:t>
      </w:r>
      <w:hyperlink r:id="rId5362" w:history="1">
        <w:r>
          <w:rPr>
            <w:rStyle w:val="a4"/>
          </w:rPr>
          <w:t>одновременно</w:t>
        </w:r>
      </w:hyperlink>
      <w:r>
        <w:t xml:space="preserve"> и не наследуют друг после друга, если момент смерти каждого из таких граждан установить невозможно. При этом к наследованию призываются наследники каждого из них.</w:t>
      </w:r>
    </w:p>
    <w:p w:rsidR="00000000" w:rsidRDefault="00FE1CF5"/>
    <w:p w:rsidR="00000000" w:rsidRDefault="00FE1CF5">
      <w:pPr>
        <w:pStyle w:val="a5"/>
      </w:pPr>
      <w:bookmarkStart w:id="6054" w:name="sub_1115"/>
      <w:r>
        <w:rPr>
          <w:rStyle w:val="a3"/>
        </w:rPr>
        <w:t>Статья 1</w:t>
      </w:r>
      <w:r>
        <w:rPr>
          <w:rStyle w:val="a3"/>
        </w:rPr>
        <w:t>115.</w:t>
      </w:r>
      <w:r>
        <w:t xml:space="preserve"> Место открытия наследства</w:t>
      </w:r>
    </w:p>
    <w:bookmarkEnd w:id="60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63" w:history="1">
        <w:r>
          <w:rPr>
            <w:rStyle w:val="a4"/>
            <w:shd w:val="clear" w:color="auto" w:fill="F0F0F0"/>
          </w:rPr>
          <w:t>Энциклопедии</w:t>
        </w:r>
      </w:hyperlink>
      <w:r>
        <w:rPr>
          <w:shd w:val="clear" w:color="auto" w:fill="F0F0F0"/>
        </w:rPr>
        <w:t xml:space="preserve">, </w:t>
      </w:r>
      <w:hyperlink r:id="rId5364" w:history="1">
        <w:r>
          <w:rPr>
            <w:rStyle w:val="a4"/>
            <w:shd w:val="clear" w:color="auto" w:fill="F0F0F0"/>
          </w:rPr>
          <w:t>позиции высших судов</w:t>
        </w:r>
      </w:hyperlink>
      <w:r>
        <w:rPr>
          <w:shd w:val="clear" w:color="auto" w:fill="F0F0F0"/>
        </w:rPr>
        <w:t xml:space="preserve"> и другие комментарии к статье 1115 ГК РФ</w:t>
      </w:r>
    </w:p>
    <w:p w:rsidR="00000000" w:rsidRDefault="00FE1CF5">
      <w:bookmarkStart w:id="6055" w:name="sub_111501"/>
      <w:r>
        <w:t>Местом открытия наследства является последнее место жительства наследодателя (</w:t>
      </w:r>
      <w:hyperlink w:anchor="sub_20" w:history="1">
        <w:r>
          <w:rPr>
            <w:rStyle w:val="a4"/>
          </w:rPr>
          <w:t>статья 20</w:t>
        </w:r>
      </w:hyperlink>
      <w:r>
        <w:t>).</w:t>
      </w:r>
    </w:p>
    <w:p w:rsidR="00000000" w:rsidRDefault="00FE1CF5">
      <w:bookmarkStart w:id="6056" w:name="sub_111502"/>
      <w:bookmarkEnd w:id="6055"/>
      <w:r>
        <w:t>Если последнее место жительства наследодателя, обладавшего имуществом на территории Российской Федерации, неизве</w:t>
      </w:r>
      <w:r>
        <w:t>стно или находится за ее пределами, местом открытия наследства в Российской Федерации признается место нахождения такого наследственного имущества. Если такое наследственное имущество находится в разных местах, местом открытия наследства является место нах</w:t>
      </w:r>
      <w:r>
        <w:t xml:space="preserve">ождения входящих в его состав недвижимого имущества или наиболее ценной части недвижимого имущества, а при отсутствии недвижимого имущества - место нахождения движимого имущества или его наиболее ценной части. Ценность имущества определяется исходя из его </w:t>
      </w:r>
      <w:r>
        <w:t>рыночной стоимости.</w:t>
      </w:r>
    </w:p>
    <w:bookmarkEnd w:id="6056"/>
    <w:p w:rsidR="00000000" w:rsidRDefault="00FE1CF5"/>
    <w:p w:rsidR="00000000" w:rsidRDefault="00FE1CF5">
      <w:pPr>
        <w:pStyle w:val="a5"/>
      </w:pPr>
      <w:bookmarkStart w:id="6057" w:name="sub_1116"/>
      <w:r>
        <w:rPr>
          <w:rStyle w:val="a3"/>
        </w:rPr>
        <w:t>Статья 1116.</w:t>
      </w:r>
      <w:r>
        <w:t xml:space="preserve"> Лица, которые могут призываться к наследованию</w:t>
      </w:r>
    </w:p>
    <w:bookmarkEnd w:id="60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65" w:history="1">
        <w:r>
          <w:rPr>
            <w:rStyle w:val="a4"/>
            <w:shd w:val="clear" w:color="auto" w:fill="F0F0F0"/>
          </w:rPr>
          <w:t>Энциклопедии</w:t>
        </w:r>
      </w:hyperlink>
      <w:r>
        <w:rPr>
          <w:shd w:val="clear" w:color="auto" w:fill="F0F0F0"/>
        </w:rPr>
        <w:t xml:space="preserve">, </w:t>
      </w:r>
      <w:hyperlink r:id="rId5366" w:history="1">
        <w:r>
          <w:rPr>
            <w:rStyle w:val="a4"/>
            <w:shd w:val="clear" w:color="auto" w:fill="F0F0F0"/>
          </w:rPr>
          <w:t>позиции высших судов</w:t>
        </w:r>
      </w:hyperlink>
      <w:r>
        <w:rPr>
          <w:shd w:val="clear" w:color="auto" w:fill="F0F0F0"/>
        </w:rPr>
        <w:t xml:space="preserve"> и другие комментарии к статье 1116 ГК РФ</w:t>
      </w:r>
    </w:p>
    <w:p w:rsidR="00000000" w:rsidRDefault="00FE1CF5">
      <w:pPr>
        <w:pStyle w:val="a7"/>
        <w:rPr>
          <w:color w:val="000000"/>
          <w:sz w:val="16"/>
          <w:szCs w:val="16"/>
          <w:shd w:val="clear" w:color="auto" w:fill="F0F0F0"/>
        </w:rPr>
      </w:pPr>
      <w:bookmarkStart w:id="6058" w:name="sub_11161"/>
      <w:r>
        <w:rPr>
          <w:color w:val="000000"/>
          <w:sz w:val="16"/>
          <w:szCs w:val="16"/>
          <w:shd w:val="clear" w:color="auto" w:fill="F0F0F0"/>
        </w:rPr>
        <w:t>Информация об изменениях:</w:t>
      </w:r>
    </w:p>
    <w:bookmarkEnd w:id="6058"/>
    <w:p w:rsidR="00000000" w:rsidRDefault="00FE1CF5">
      <w:pPr>
        <w:pStyle w:val="a8"/>
        <w:rPr>
          <w:shd w:val="clear" w:color="auto" w:fill="F0F0F0"/>
        </w:rPr>
      </w:pPr>
      <w:r>
        <w:t xml:space="preserve"> </w:t>
      </w:r>
      <w:r>
        <w:rPr>
          <w:shd w:val="clear" w:color="auto" w:fill="F0F0F0"/>
        </w:rPr>
        <w:t xml:space="preserve">Пункт 1 изменен с 1 сентября 2018 г. - </w:t>
      </w:r>
      <w:hyperlink r:id="rId5367" w:history="1">
        <w:r>
          <w:rPr>
            <w:rStyle w:val="a4"/>
            <w:shd w:val="clear" w:color="auto" w:fill="F0F0F0"/>
          </w:rPr>
          <w:t>Федеральный закон</w:t>
        </w:r>
      </w:hyperlink>
      <w:r>
        <w:rPr>
          <w:shd w:val="clear" w:color="auto" w:fill="F0F0F0"/>
        </w:rPr>
        <w:t xml:space="preserve"> от 29 июля 2017 г. N </w:t>
      </w:r>
      <w:r>
        <w:rPr>
          <w:shd w:val="clear" w:color="auto" w:fill="F0F0F0"/>
        </w:rPr>
        <w:t>259-ФЗ</w:t>
      </w:r>
    </w:p>
    <w:p w:rsidR="00000000" w:rsidRDefault="00FE1CF5">
      <w:pPr>
        <w:pStyle w:val="a8"/>
        <w:rPr>
          <w:shd w:val="clear" w:color="auto" w:fill="F0F0F0"/>
        </w:rPr>
      </w:pPr>
      <w:r>
        <w:t xml:space="preserve"> </w:t>
      </w:r>
      <w:hyperlink r:id="rId5368" w:history="1">
        <w:r>
          <w:rPr>
            <w:rStyle w:val="a4"/>
            <w:shd w:val="clear" w:color="auto" w:fill="F0F0F0"/>
          </w:rPr>
          <w:t>См. предыдущую редакцию</w:t>
        </w:r>
      </w:hyperlink>
    </w:p>
    <w:p w:rsidR="00000000" w:rsidRDefault="00FE1CF5">
      <w:r>
        <w:t>1. К наследованию могут призываться граждане, находящиеся в живых в момент открытия наследства, а также зачатые при жизни наследодателя и родившиеся живыми после открытия наследства.</w:t>
      </w:r>
    </w:p>
    <w:p w:rsidR="00000000" w:rsidRDefault="00FE1CF5">
      <w:bookmarkStart w:id="6059" w:name="sub_111612"/>
      <w:r>
        <w:t>К наследованию по завещанию могут призываться также указанные в</w:t>
      </w:r>
      <w:r>
        <w:t xml:space="preserve"> нем юридические лица, существующие на день открытия наследства, и наследственный фонд, учрежденный во исполнение последней воли наследодателя, выраженной в завещании.</w:t>
      </w:r>
    </w:p>
    <w:bookmarkEnd w:id="6059"/>
    <w:p w:rsidR="00000000" w:rsidRDefault="00FE1CF5"/>
    <w:p w:rsidR="00000000" w:rsidRDefault="00FE1CF5">
      <w:pPr>
        <w:pStyle w:val="a7"/>
        <w:rPr>
          <w:color w:val="000000"/>
          <w:sz w:val="16"/>
          <w:szCs w:val="16"/>
          <w:shd w:val="clear" w:color="auto" w:fill="F0F0F0"/>
        </w:rPr>
      </w:pPr>
      <w:bookmarkStart w:id="6060" w:name="sub_111602"/>
      <w:r>
        <w:rPr>
          <w:color w:val="000000"/>
          <w:sz w:val="16"/>
          <w:szCs w:val="16"/>
          <w:shd w:val="clear" w:color="auto" w:fill="F0F0F0"/>
        </w:rPr>
        <w:t>Информация об изменениях:</w:t>
      </w:r>
    </w:p>
    <w:bookmarkEnd w:id="6060"/>
    <w:p w:rsidR="00000000" w:rsidRDefault="00FE1CF5">
      <w:pPr>
        <w:pStyle w:val="a8"/>
        <w:rPr>
          <w:shd w:val="clear" w:color="auto" w:fill="F0F0F0"/>
        </w:rPr>
      </w:pPr>
      <w:r>
        <w:t xml:space="preserve"> </w:t>
      </w:r>
      <w:hyperlink r:id="rId5369" w:history="1">
        <w:r>
          <w:rPr>
            <w:rStyle w:val="a4"/>
            <w:shd w:val="clear" w:color="auto" w:fill="F0F0F0"/>
          </w:rPr>
          <w:t>Федеральным законом</w:t>
        </w:r>
      </w:hyperlink>
      <w:r>
        <w:rPr>
          <w:shd w:val="clear" w:color="auto" w:fill="F0F0F0"/>
        </w:rPr>
        <w:t xml:space="preserve"> от 29 ноября 2007 г. N 281-ФЗ в пункт 2 статьи 1116 настоящего Кодекса внесены изменения</w:t>
      </w:r>
    </w:p>
    <w:p w:rsidR="00000000" w:rsidRDefault="00FE1CF5">
      <w:pPr>
        <w:pStyle w:val="a8"/>
        <w:rPr>
          <w:shd w:val="clear" w:color="auto" w:fill="F0F0F0"/>
        </w:rPr>
      </w:pPr>
      <w:r>
        <w:lastRenderedPageBreak/>
        <w:t xml:space="preserve"> </w:t>
      </w:r>
      <w:hyperlink r:id="rId5370"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2</w:t>
      </w:r>
      <w:r>
        <w:t>. К наследованию по завещанию могут призываться Российская Федерация, субъекты Российской Федерации, муниципальные образования, иностранные государства и международные организации, а к наследованию по закону - Российская Федерация, субъекты Российской Феде</w:t>
      </w:r>
      <w:r>
        <w:t xml:space="preserve">рации, муниципальные образования в соответствии со </w:t>
      </w:r>
      <w:hyperlink w:anchor="sub_1151" w:history="1">
        <w:r>
          <w:rPr>
            <w:rStyle w:val="a4"/>
          </w:rPr>
          <w:t>статьей 1151</w:t>
        </w:r>
      </w:hyperlink>
      <w:r>
        <w:t xml:space="preserve"> настоящего Кодекса.</w:t>
      </w:r>
    </w:p>
    <w:p w:rsidR="00000000" w:rsidRDefault="00FE1CF5"/>
    <w:p w:rsidR="00000000" w:rsidRDefault="00FE1CF5">
      <w:pPr>
        <w:pStyle w:val="a5"/>
      </w:pPr>
      <w:bookmarkStart w:id="6061" w:name="sub_1117"/>
      <w:r>
        <w:rPr>
          <w:rStyle w:val="a3"/>
        </w:rPr>
        <w:t>Статья 1117.</w:t>
      </w:r>
      <w:r>
        <w:t xml:space="preserve"> Недостойные наследники</w:t>
      </w:r>
    </w:p>
    <w:bookmarkEnd w:id="60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71" w:history="1">
        <w:r>
          <w:rPr>
            <w:rStyle w:val="a4"/>
            <w:shd w:val="clear" w:color="auto" w:fill="F0F0F0"/>
          </w:rPr>
          <w:t>Энциклопедии</w:t>
        </w:r>
      </w:hyperlink>
      <w:r>
        <w:rPr>
          <w:shd w:val="clear" w:color="auto" w:fill="F0F0F0"/>
        </w:rPr>
        <w:t xml:space="preserve">, </w:t>
      </w:r>
      <w:hyperlink r:id="rId5372" w:history="1">
        <w:r>
          <w:rPr>
            <w:rStyle w:val="a4"/>
            <w:shd w:val="clear" w:color="auto" w:fill="F0F0F0"/>
          </w:rPr>
          <w:t>позиции высших судов</w:t>
        </w:r>
      </w:hyperlink>
      <w:r>
        <w:rPr>
          <w:shd w:val="clear" w:color="auto" w:fill="F0F0F0"/>
        </w:rPr>
        <w:t xml:space="preserve"> и другие комментарии к статье 1117 ГК РФ</w:t>
      </w:r>
    </w:p>
    <w:p w:rsidR="00000000" w:rsidRDefault="00FE1CF5">
      <w:bookmarkStart w:id="6062" w:name="sub_11171"/>
      <w:r>
        <w:t xml:space="preserve">1. Не наследуют ни по закону, ни по завещанию граждане, которые своими умышленными противоправными </w:t>
      </w:r>
      <w:hyperlink r:id="rId5373" w:history="1">
        <w:r>
          <w:rPr>
            <w:rStyle w:val="a4"/>
          </w:rPr>
          <w:t>действиями</w:t>
        </w:r>
      </w:hyperlink>
      <w:r>
        <w:t>, направленными против наследодателя, кого-либо из его наследников или против осуществления последней воли наследодателя, выраженной в завещании, способствовали либо пытались способствовать призванию и</w:t>
      </w:r>
      <w:r>
        <w:t>х самих или других лиц к наследованию либо способствовали или пытались способствовать увеличению причитающейся им или другим лицам доли наследства, если эти обстоятельства подтверждены в судебном порядке. Однако граждане, которым наследодатель после утраты</w:t>
      </w:r>
      <w:r>
        <w:t xml:space="preserve"> ими права наследования завещал имущество, вправе наследовать это имущество.</w:t>
      </w:r>
    </w:p>
    <w:p w:rsidR="00000000" w:rsidRDefault="00FE1CF5">
      <w:bookmarkStart w:id="6063" w:name="sub_111712"/>
      <w:bookmarkEnd w:id="6062"/>
      <w:r>
        <w:t xml:space="preserve">Не наследуют по закону родители после детей, в отношении которых родители были в судебном </w:t>
      </w:r>
      <w:hyperlink r:id="rId5374" w:history="1">
        <w:r>
          <w:rPr>
            <w:rStyle w:val="a4"/>
          </w:rPr>
          <w:t>порядке</w:t>
        </w:r>
      </w:hyperlink>
      <w:r>
        <w:t xml:space="preserve"> лишены родительских прав и не восстановлены в этих правах ко дню открытия наследства.</w:t>
      </w:r>
    </w:p>
    <w:p w:rsidR="00000000" w:rsidRDefault="00FE1CF5">
      <w:bookmarkStart w:id="6064" w:name="sub_111702"/>
      <w:bookmarkEnd w:id="6063"/>
      <w:r>
        <w:t xml:space="preserve">2. По требованию заинтересованного лица суд отстраняет от наследования по закону граждан, </w:t>
      </w:r>
      <w:hyperlink r:id="rId5375" w:history="1">
        <w:r>
          <w:rPr>
            <w:rStyle w:val="a4"/>
          </w:rPr>
          <w:t>злостно</w:t>
        </w:r>
      </w:hyperlink>
      <w:r>
        <w:t xml:space="preserve"> уклонявшихся от выполнения лежавших на них в силу </w:t>
      </w:r>
      <w:hyperlink r:id="rId5376" w:history="1">
        <w:r>
          <w:rPr>
            <w:rStyle w:val="a4"/>
          </w:rPr>
          <w:t>закона</w:t>
        </w:r>
      </w:hyperlink>
      <w:r>
        <w:t xml:space="preserve"> обязанностей по содержанию наследодателя.</w:t>
      </w:r>
    </w:p>
    <w:p w:rsidR="00000000" w:rsidRDefault="00FE1CF5">
      <w:bookmarkStart w:id="6065" w:name="sub_111703"/>
      <w:bookmarkEnd w:id="6064"/>
      <w:r>
        <w:t xml:space="preserve">3. Лицо, не имеющее права наследовать или отстраненное </w:t>
      </w:r>
      <w:r>
        <w:t xml:space="preserve">от наследования на основании настоящей статьи (недостойный наследник), обязано возвратить в соответствии с правилами </w:t>
      </w:r>
      <w:hyperlink w:anchor="sub_2060" w:history="1">
        <w:r>
          <w:rPr>
            <w:rStyle w:val="a4"/>
          </w:rPr>
          <w:t>главы 60</w:t>
        </w:r>
      </w:hyperlink>
      <w:r>
        <w:t xml:space="preserve"> настоящего Кодекса все имущество, неосновательно полученное им из состава наследства.</w:t>
      </w:r>
    </w:p>
    <w:p w:rsidR="00000000" w:rsidRDefault="00FE1CF5">
      <w:bookmarkStart w:id="6066" w:name="sub_11173"/>
      <w:bookmarkEnd w:id="6065"/>
      <w:r>
        <w:t>4. Правила настоящей статьи распространяются на наследников, имеющих право на обязательную долю в наследстве.</w:t>
      </w:r>
    </w:p>
    <w:p w:rsidR="00000000" w:rsidRDefault="00FE1CF5">
      <w:bookmarkStart w:id="6067" w:name="sub_111705"/>
      <w:bookmarkEnd w:id="6066"/>
      <w:r>
        <w:t>5. Правила настоящей статьи соответственно применяются к завещательному отказу (</w:t>
      </w:r>
      <w:hyperlink w:anchor="sub_1137" w:history="1">
        <w:r>
          <w:rPr>
            <w:rStyle w:val="a4"/>
          </w:rPr>
          <w:t>статья 1137</w:t>
        </w:r>
      </w:hyperlink>
      <w:r>
        <w:t>). В случ</w:t>
      </w:r>
      <w:r>
        <w:t>ае, когда предметом завещательного отказа было выполнение определенной работы для недостойного отказополучателя или оказание ему определенной услуги, последний обязан возместить наследнику, исполнившему завещательный отказ, стоимость выполненной для недост</w:t>
      </w:r>
      <w:r>
        <w:t>ойного отказополучателя работы или оказанной ему услуги.</w:t>
      </w:r>
    </w:p>
    <w:bookmarkEnd w:id="6067"/>
    <w:p w:rsidR="00000000" w:rsidRDefault="00FE1CF5"/>
    <w:p w:rsidR="00000000" w:rsidRDefault="00FE1CF5">
      <w:pPr>
        <w:pStyle w:val="1"/>
      </w:pPr>
      <w:bookmarkStart w:id="6068" w:name="sub_3062"/>
      <w:r>
        <w:t>Глава 62. Наследование по завещанию</w:t>
      </w:r>
    </w:p>
    <w:bookmarkEnd w:id="6068"/>
    <w:p w:rsidR="00000000" w:rsidRDefault="00FE1CF5"/>
    <w:p w:rsidR="00000000" w:rsidRDefault="00FE1CF5">
      <w:pPr>
        <w:pStyle w:val="a5"/>
      </w:pPr>
      <w:bookmarkStart w:id="6069" w:name="sub_1118"/>
      <w:r>
        <w:rPr>
          <w:rStyle w:val="a3"/>
        </w:rPr>
        <w:t>Статья 1118.</w:t>
      </w:r>
      <w:r>
        <w:t xml:space="preserve"> Общие положения</w:t>
      </w:r>
    </w:p>
    <w:bookmarkEnd w:id="60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77" w:history="1">
        <w:r>
          <w:rPr>
            <w:rStyle w:val="a4"/>
            <w:shd w:val="clear" w:color="auto" w:fill="F0F0F0"/>
          </w:rPr>
          <w:t>Энциклопедии</w:t>
        </w:r>
      </w:hyperlink>
      <w:r>
        <w:rPr>
          <w:shd w:val="clear" w:color="auto" w:fill="F0F0F0"/>
        </w:rPr>
        <w:t>,</w:t>
      </w:r>
      <w:r>
        <w:rPr>
          <w:shd w:val="clear" w:color="auto" w:fill="F0F0F0"/>
        </w:rPr>
        <w:t xml:space="preserve"> </w:t>
      </w:r>
      <w:hyperlink r:id="rId5378" w:history="1">
        <w:r>
          <w:rPr>
            <w:rStyle w:val="a4"/>
            <w:shd w:val="clear" w:color="auto" w:fill="F0F0F0"/>
          </w:rPr>
          <w:t>позиции высших судов</w:t>
        </w:r>
      </w:hyperlink>
      <w:r>
        <w:rPr>
          <w:shd w:val="clear" w:color="auto" w:fill="F0F0F0"/>
        </w:rPr>
        <w:t xml:space="preserve"> и другие комментарии к статье 1118 ГК РФ</w:t>
      </w:r>
    </w:p>
    <w:p w:rsidR="00000000" w:rsidRDefault="00FE1CF5">
      <w:pPr>
        <w:pStyle w:val="a7"/>
        <w:rPr>
          <w:color w:val="000000"/>
          <w:sz w:val="16"/>
          <w:szCs w:val="16"/>
          <w:shd w:val="clear" w:color="auto" w:fill="F0F0F0"/>
        </w:rPr>
      </w:pPr>
      <w:bookmarkStart w:id="6070" w:name="sub_11181"/>
      <w:r>
        <w:rPr>
          <w:color w:val="000000"/>
          <w:sz w:val="16"/>
          <w:szCs w:val="16"/>
          <w:shd w:val="clear" w:color="auto" w:fill="F0F0F0"/>
        </w:rPr>
        <w:t>Информация об изменениях:</w:t>
      </w:r>
    </w:p>
    <w:bookmarkEnd w:id="6070"/>
    <w:p w:rsidR="00000000" w:rsidRDefault="00FE1CF5">
      <w:pPr>
        <w:pStyle w:val="a8"/>
        <w:rPr>
          <w:shd w:val="clear" w:color="auto" w:fill="F0F0F0"/>
        </w:rPr>
      </w:pPr>
      <w:r>
        <w:t xml:space="preserve"> </w:t>
      </w:r>
      <w:r>
        <w:rPr>
          <w:shd w:val="clear" w:color="auto" w:fill="F0F0F0"/>
        </w:rPr>
        <w:t xml:space="preserve">Пункт 1 изменен с 1 июня 2019 г. - </w:t>
      </w:r>
      <w:hyperlink r:id="rId5379"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380" w:history="1">
        <w:r>
          <w:rPr>
            <w:rStyle w:val="a4"/>
            <w:shd w:val="clear" w:color="auto" w:fill="F0F0F0"/>
          </w:rPr>
          <w:t>См. предыдущую редакцию</w:t>
        </w:r>
      </w:hyperlink>
    </w:p>
    <w:p w:rsidR="00000000" w:rsidRDefault="00FE1CF5">
      <w:r>
        <w:t>1. Распорядиться имуществом на случай смерти можно путем совершения завещания или заключения наследс</w:t>
      </w:r>
      <w:r>
        <w:t>твенного договора. К наследственному договору применяются правила настоящего Кодекса о завещании, если иное не вытекает из существа наследственного договора.</w:t>
      </w:r>
    </w:p>
    <w:p w:rsidR="00000000" w:rsidRDefault="00FE1CF5">
      <w:bookmarkStart w:id="6071" w:name="sub_11182"/>
      <w:r>
        <w:t>2. Завещание может быть совершено гражданином, обладающим в момент его совершения дееспособностью в полном объеме.</w:t>
      </w:r>
    </w:p>
    <w:p w:rsidR="00000000" w:rsidRDefault="00FE1CF5">
      <w:pPr>
        <w:pStyle w:val="a7"/>
        <w:rPr>
          <w:color w:val="000000"/>
          <w:sz w:val="16"/>
          <w:szCs w:val="16"/>
          <w:shd w:val="clear" w:color="auto" w:fill="F0F0F0"/>
        </w:rPr>
      </w:pPr>
      <w:bookmarkStart w:id="6072" w:name="sub_11183"/>
      <w:bookmarkEnd w:id="6071"/>
      <w:r>
        <w:rPr>
          <w:color w:val="000000"/>
          <w:sz w:val="16"/>
          <w:szCs w:val="16"/>
          <w:shd w:val="clear" w:color="auto" w:fill="F0F0F0"/>
        </w:rPr>
        <w:lastRenderedPageBreak/>
        <w:t>Информация об изменениях:</w:t>
      </w:r>
    </w:p>
    <w:bookmarkEnd w:id="6072"/>
    <w:p w:rsidR="00000000" w:rsidRDefault="00FE1CF5">
      <w:pPr>
        <w:pStyle w:val="a8"/>
        <w:rPr>
          <w:shd w:val="clear" w:color="auto" w:fill="F0F0F0"/>
        </w:rPr>
      </w:pPr>
      <w:r>
        <w:t xml:space="preserve"> </w:t>
      </w:r>
      <w:r>
        <w:rPr>
          <w:shd w:val="clear" w:color="auto" w:fill="F0F0F0"/>
        </w:rPr>
        <w:t xml:space="preserve">Пункт 3 изменен с 1 июня 2019 г. - </w:t>
      </w:r>
      <w:hyperlink r:id="rId5381"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382" w:history="1">
        <w:r>
          <w:rPr>
            <w:rStyle w:val="a4"/>
            <w:shd w:val="clear" w:color="auto" w:fill="F0F0F0"/>
          </w:rPr>
          <w:t>См. предыдущую редакцию</w:t>
        </w:r>
      </w:hyperlink>
    </w:p>
    <w:p w:rsidR="00000000" w:rsidRDefault="00FE1CF5">
      <w:r>
        <w:t>3. Завещание должно быть совершено лично. Совершение завещания и заключение наследственного договора че</w:t>
      </w:r>
      <w:r>
        <w:t>рез представителя не допускаются.</w:t>
      </w:r>
    </w:p>
    <w:p w:rsidR="00000000" w:rsidRDefault="00FE1CF5">
      <w:pPr>
        <w:pStyle w:val="a7"/>
        <w:rPr>
          <w:color w:val="000000"/>
          <w:sz w:val="16"/>
          <w:szCs w:val="16"/>
          <w:shd w:val="clear" w:color="auto" w:fill="F0F0F0"/>
        </w:rPr>
      </w:pPr>
      <w:bookmarkStart w:id="6073" w:name="sub_11184"/>
      <w:r>
        <w:rPr>
          <w:color w:val="000000"/>
          <w:sz w:val="16"/>
          <w:szCs w:val="16"/>
          <w:shd w:val="clear" w:color="auto" w:fill="F0F0F0"/>
        </w:rPr>
        <w:t>Информация об изменениях:</w:t>
      </w:r>
    </w:p>
    <w:bookmarkEnd w:id="6073"/>
    <w:p w:rsidR="00000000" w:rsidRDefault="00FE1CF5">
      <w:pPr>
        <w:pStyle w:val="a8"/>
        <w:rPr>
          <w:shd w:val="clear" w:color="auto" w:fill="F0F0F0"/>
        </w:rPr>
      </w:pPr>
      <w:r>
        <w:t xml:space="preserve"> </w:t>
      </w:r>
      <w:r>
        <w:rPr>
          <w:shd w:val="clear" w:color="auto" w:fill="F0F0F0"/>
        </w:rPr>
        <w:t xml:space="preserve">Пункт 4 изменен с 1 июня 2019 г. - </w:t>
      </w:r>
      <w:hyperlink r:id="rId5383"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384" w:history="1">
        <w:r>
          <w:rPr>
            <w:rStyle w:val="a4"/>
            <w:shd w:val="clear" w:color="auto" w:fill="F0F0F0"/>
          </w:rPr>
          <w:t>См. предыдущую редакцию</w:t>
        </w:r>
      </w:hyperlink>
    </w:p>
    <w:p w:rsidR="00000000" w:rsidRDefault="00FE1CF5">
      <w:r>
        <w:t>4. Завещание может быть совершено одним гражданином, а также гражданами, состоящими между собой в момент его совершения в браке (совместное завещание супругов). К супругам, совершившим совместное завещание, применяются правила настоящего Кодекса о завещате</w:t>
      </w:r>
      <w:r>
        <w:t>ле.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совместном завещании см. </w:t>
      </w:r>
      <w:hyperlink r:id="rId5385" w:history="1">
        <w:r>
          <w:rPr>
            <w:rStyle w:val="a4"/>
            <w:shd w:val="clear" w:color="auto" w:fill="F0F0F0"/>
          </w:rPr>
          <w:t>информацию</w:t>
        </w:r>
      </w:hyperlink>
      <w:r>
        <w:rPr>
          <w:shd w:val="clear" w:color="auto" w:fill="F0F0F0"/>
        </w:rPr>
        <w:t xml:space="preserve"> Государственной Думы Федерального Собрания РФ от 10 июня 2019 г.</w:t>
      </w:r>
    </w:p>
    <w:p w:rsidR="00000000" w:rsidRDefault="00FE1CF5">
      <w:bookmarkStart w:id="6074" w:name="sub_11842"/>
      <w:r>
        <w:t xml:space="preserve">В совместном завещании супругов они вправе по обоюдному усмотрению </w:t>
      </w:r>
      <w:r>
        <w:t>определить следующие последствия смерти каждого из них, в том числе наступившей одновременно: завещать общее имущество супругов, а равно имущество каждого из них любым лицам; любым образом определить доли наследников в соответствующей наследственной массе;</w:t>
      </w:r>
      <w:r>
        <w:t xml:space="preserve"> определить имущество, входящее в наследственную массу каждого из супругов, если определение имущества, входящего в наследственную массу каждого из супругов, не нарушает прав третьих лиц; лишить наследства одного, нескольких или всех наследников по закону,</w:t>
      </w:r>
      <w:r>
        <w:t xml:space="preserve"> не указывая причин такого лишения; включить в совместное завещание супругов иные завещательные распоряжения, возможность совершения которых предусмотрена настоящим Кодексом. Условия совместного завещания супругов действуют в части, не противоречащей прави</w:t>
      </w:r>
      <w:r>
        <w:t>лам настоящего Кодекса об обязательной доле в наследстве (в том числе об обязательной доле в наследстве, право на которую появилось после составления совместного завещания супругов), а также о запрете наследования недостойными наследниками (</w:t>
      </w:r>
      <w:hyperlink w:anchor="sub_1117" w:history="1">
        <w:r>
          <w:rPr>
            <w:rStyle w:val="a4"/>
          </w:rPr>
          <w:t>статья 1117</w:t>
        </w:r>
      </w:hyperlink>
      <w:r>
        <w:t>).</w:t>
      </w:r>
    </w:p>
    <w:p w:rsidR="00000000" w:rsidRDefault="00FE1CF5">
      <w:bookmarkStart w:id="6075" w:name="sub_11843"/>
      <w:bookmarkEnd w:id="6074"/>
      <w:r>
        <w:t>Совместное завещание супругов утрачивает силу в случае расторжения брака или признания брака недействительным как до, так и после смерти одного из супругов.</w:t>
      </w:r>
    </w:p>
    <w:p w:rsidR="00000000" w:rsidRDefault="00FE1CF5">
      <w:bookmarkStart w:id="6076" w:name="sub_11844"/>
      <w:bookmarkEnd w:id="6075"/>
      <w:r>
        <w:t>В случае признания волеизъявления одно</w:t>
      </w:r>
      <w:r>
        <w:t xml:space="preserve">го из супругов при совершении ими совместного завещания не соответствующим требованиям закона в порядке, предусмотренном </w:t>
      </w:r>
      <w:hyperlink w:anchor="sub_113123" w:history="1">
        <w:r>
          <w:rPr>
            <w:rStyle w:val="a4"/>
          </w:rPr>
          <w:t>абзацем третьим пункта 2 статьи 1131</w:t>
        </w:r>
      </w:hyperlink>
      <w:r>
        <w:t xml:space="preserve"> настоящего Кодекса, к такому завещанию подлежат применению нормы насто</w:t>
      </w:r>
      <w:r>
        <w:t>ящего Кодекса об оспоримых или ничтожных сделках в зависимости от оснований недействительности волеизъявления одного из супругов.</w:t>
      </w:r>
    </w:p>
    <w:p w:rsidR="00000000" w:rsidRDefault="00FE1CF5">
      <w:bookmarkStart w:id="6077" w:name="sub_11845"/>
      <w:bookmarkEnd w:id="6076"/>
      <w:r>
        <w:t>Один из супругов в любое время, в том числе после смерти другого супруга, вправе совершить последующее завещ</w:t>
      </w:r>
      <w:r>
        <w:t>ание, а также отменить совместное завещание супругов.</w:t>
      </w:r>
    </w:p>
    <w:p w:rsidR="00000000" w:rsidRDefault="00FE1CF5">
      <w:bookmarkStart w:id="6078" w:name="sub_11846"/>
      <w:bookmarkEnd w:id="6077"/>
      <w:r>
        <w:t>Если нотариус удостоверяет последующее завещание одного из супругов, принимает закрытое последующее завещание одного из супругов или удостоверяет распоряжение одного из супругов об отм</w:t>
      </w:r>
      <w:r>
        <w:t xml:space="preserve">ене совместного завещания супругов при жизни обоих супругов, он обязан направить другому супругу в порядке, предусмотренном законодательством о нотариате и нотариальной деятельности, уведомление о факте совершения таких последующих завещаний или об отмене </w:t>
      </w:r>
      <w:r>
        <w:t>совместного завещания супругов.</w:t>
      </w:r>
    </w:p>
    <w:p w:rsidR="00000000" w:rsidRDefault="00FE1CF5">
      <w:bookmarkStart w:id="6079" w:name="sub_11185"/>
      <w:bookmarkEnd w:id="6078"/>
      <w:r>
        <w:t>5. Завещание является односторонней сделкой, которая создает права и обязанности после открытия наследства.</w:t>
      </w:r>
    </w:p>
    <w:p w:rsidR="00000000" w:rsidRDefault="00FE1CF5">
      <w:pPr>
        <w:pStyle w:val="a7"/>
        <w:rPr>
          <w:color w:val="000000"/>
          <w:sz w:val="16"/>
          <w:szCs w:val="16"/>
          <w:shd w:val="clear" w:color="auto" w:fill="F0F0F0"/>
        </w:rPr>
      </w:pPr>
      <w:bookmarkStart w:id="6080" w:name="sub_11186"/>
      <w:bookmarkEnd w:id="6079"/>
      <w:r>
        <w:rPr>
          <w:color w:val="000000"/>
          <w:sz w:val="16"/>
          <w:szCs w:val="16"/>
          <w:shd w:val="clear" w:color="auto" w:fill="F0F0F0"/>
        </w:rPr>
        <w:t>Информация об изменениях:</w:t>
      </w:r>
    </w:p>
    <w:bookmarkEnd w:id="6080"/>
    <w:p w:rsidR="00000000" w:rsidRDefault="00FE1CF5">
      <w:pPr>
        <w:pStyle w:val="a8"/>
        <w:rPr>
          <w:shd w:val="clear" w:color="auto" w:fill="F0F0F0"/>
        </w:rPr>
      </w:pPr>
      <w:r>
        <w:t xml:space="preserve"> </w:t>
      </w:r>
      <w:r>
        <w:rPr>
          <w:shd w:val="clear" w:color="auto" w:fill="F0F0F0"/>
        </w:rPr>
        <w:t>Статья 1118 дополнена пунктом 6 с 1 июня 201</w:t>
      </w:r>
      <w:r>
        <w:rPr>
          <w:shd w:val="clear" w:color="auto" w:fill="F0F0F0"/>
        </w:rPr>
        <w:t xml:space="preserve">9 г. - </w:t>
      </w:r>
      <w:hyperlink r:id="rId5386"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r>
        <w:t>6. Предусмотренные наследственным договором права и обязанности возникают после открытия наследства, за исключением обязанностей, которые</w:t>
      </w:r>
      <w:r>
        <w:t xml:space="preserve"> в силу наследственного договора </w:t>
      </w:r>
      <w:r>
        <w:lastRenderedPageBreak/>
        <w:t>могут возникнуть до открытия наследства и возложены на ту сторону договора, которая может призываться к наследованию за наследодателем (</w:t>
      </w:r>
      <w:hyperlink w:anchor="sub_1116" w:history="1">
        <w:r>
          <w:rPr>
            <w:rStyle w:val="a4"/>
          </w:rPr>
          <w:t>статья 1116</w:t>
        </w:r>
      </w:hyperlink>
      <w:r>
        <w:t>). К наследодателю, заключившему наследственный до</w:t>
      </w:r>
      <w:r>
        <w:t>говор, применяются правила настоящего Кодекса о завещателе, если иное не вытекает из существа наследственного договора.</w:t>
      </w:r>
    </w:p>
    <w:p w:rsidR="00000000" w:rsidRDefault="00FE1CF5"/>
    <w:p w:rsidR="00000000" w:rsidRDefault="00FE1CF5">
      <w:pPr>
        <w:pStyle w:val="a5"/>
      </w:pPr>
      <w:bookmarkStart w:id="6081" w:name="sub_1119"/>
      <w:r>
        <w:rPr>
          <w:rStyle w:val="a3"/>
        </w:rPr>
        <w:t>Статья 1119.</w:t>
      </w:r>
      <w:r>
        <w:t xml:space="preserve"> Свобода завещания</w:t>
      </w:r>
    </w:p>
    <w:bookmarkEnd w:id="60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87" w:history="1">
        <w:r>
          <w:rPr>
            <w:rStyle w:val="a4"/>
            <w:shd w:val="clear" w:color="auto" w:fill="F0F0F0"/>
          </w:rPr>
          <w:t>Энциклопедии</w:t>
        </w:r>
      </w:hyperlink>
      <w:r>
        <w:rPr>
          <w:shd w:val="clear" w:color="auto" w:fill="F0F0F0"/>
        </w:rPr>
        <w:t xml:space="preserve">, </w:t>
      </w:r>
      <w:hyperlink r:id="rId5388" w:history="1">
        <w:r>
          <w:rPr>
            <w:rStyle w:val="a4"/>
            <w:shd w:val="clear" w:color="auto" w:fill="F0F0F0"/>
          </w:rPr>
          <w:t>позиции высших судов</w:t>
        </w:r>
      </w:hyperlink>
      <w:r>
        <w:rPr>
          <w:shd w:val="clear" w:color="auto" w:fill="F0F0F0"/>
        </w:rPr>
        <w:t xml:space="preserve"> и другие комментарии к статье 1119 ГК РФ</w:t>
      </w:r>
    </w:p>
    <w:p w:rsidR="00000000" w:rsidRDefault="00FE1CF5">
      <w:pPr>
        <w:pStyle w:val="a7"/>
        <w:rPr>
          <w:color w:val="000000"/>
          <w:sz w:val="16"/>
          <w:szCs w:val="16"/>
          <w:shd w:val="clear" w:color="auto" w:fill="F0F0F0"/>
        </w:rPr>
      </w:pPr>
      <w:bookmarkStart w:id="6082" w:name="sub_11191"/>
      <w:r>
        <w:rPr>
          <w:color w:val="000000"/>
          <w:sz w:val="16"/>
          <w:szCs w:val="16"/>
          <w:shd w:val="clear" w:color="auto" w:fill="F0F0F0"/>
        </w:rPr>
        <w:t>Информация об изменениях:</w:t>
      </w:r>
    </w:p>
    <w:bookmarkEnd w:id="6082"/>
    <w:p w:rsidR="00000000" w:rsidRDefault="00FE1CF5">
      <w:pPr>
        <w:pStyle w:val="a8"/>
        <w:rPr>
          <w:shd w:val="clear" w:color="auto" w:fill="F0F0F0"/>
        </w:rPr>
      </w:pPr>
      <w:r>
        <w:t xml:space="preserve"> </w:t>
      </w:r>
      <w:hyperlink r:id="rId5389" w:history="1">
        <w:r>
          <w:rPr>
            <w:rStyle w:val="a4"/>
            <w:shd w:val="clear" w:color="auto" w:fill="F0F0F0"/>
          </w:rPr>
          <w:t>Федеральным законом</w:t>
        </w:r>
      </w:hyperlink>
      <w:r>
        <w:rPr>
          <w:shd w:val="clear" w:color="auto" w:fill="F0F0F0"/>
        </w:rPr>
        <w:t xml:space="preserve"> от 18 декабря 2006 г. N 231-ФЗ в пункт 1 статьи 1119 настоящего Кодекса внесены изменения, </w:t>
      </w:r>
      <w:hyperlink r:id="rId5390" w:history="1">
        <w:r>
          <w:rPr>
            <w:rStyle w:val="a4"/>
            <w:shd w:val="clear" w:color="auto" w:fill="F0F0F0"/>
          </w:rPr>
          <w:t>вступающие в силу</w:t>
        </w:r>
      </w:hyperlink>
      <w:r>
        <w:rPr>
          <w:shd w:val="clear" w:color="auto" w:fill="F0F0F0"/>
        </w:rPr>
        <w:t xml:space="preserve"> с 1 января 2008 г.</w:t>
      </w:r>
    </w:p>
    <w:p w:rsidR="00000000" w:rsidRDefault="00FE1CF5">
      <w:pPr>
        <w:pStyle w:val="a8"/>
        <w:rPr>
          <w:shd w:val="clear" w:color="auto" w:fill="F0F0F0"/>
        </w:rPr>
      </w:pPr>
      <w:r>
        <w:t xml:space="preserve"> </w:t>
      </w:r>
      <w:hyperlink r:id="rId5391"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1. Завещатель </w:t>
      </w:r>
      <w:hyperlink r:id="rId5392" w:history="1">
        <w:r>
          <w:rPr>
            <w:rStyle w:val="a4"/>
          </w:rPr>
          <w:t>вправе</w:t>
        </w:r>
      </w:hyperlink>
      <w:r>
        <w:t xml:space="preserve"> по своему усмотрению завещать имущество любым лицам, любым образом определить доли наследников в наследстве, лишить наследства одного, нескольких или всех наследников по закону, не указывая причин такого лишения, а в случаях, предусмотренных настоящим Код</w:t>
      </w:r>
      <w:r>
        <w:t xml:space="preserve">ексом, включить в завещание иные распоряжения. Завещатель вправе отменить или изменить совершенное завещание в соответствии с правилами </w:t>
      </w:r>
      <w:hyperlink w:anchor="sub_1130" w:history="1">
        <w:r>
          <w:rPr>
            <w:rStyle w:val="a4"/>
          </w:rPr>
          <w:t>статьи 1130</w:t>
        </w:r>
      </w:hyperlink>
      <w:r>
        <w:t xml:space="preserve"> настоящего Кодекса.</w:t>
      </w:r>
    </w:p>
    <w:p w:rsidR="00000000" w:rsidRDefault="00FE1CF5">
      <w:bookmarkStart w:id="6083" w:name="sub_111911"/>
      <w:r>
        <w:t>Свобода завещания ограничивается правилами об обязат</w:t>
      </w:r>
      <w:r>
        <w:t>ельной доле в наследстве (</w:t>
      </w:r>
      <w:hyperlink w:anchor="sub_1149" w:history="1">
        <w:r>
          <w:rPr>
            <w:rStyle w:val="a4"/>
          </w:rPr>
          <w:t>статья 1149</w:t>
        </w:r>
      </w:hyperlink>
      <w:r>
        <w:t>).</w:t>
      </w:r>
    </w:p>
    <w:p w:rsidR="00000000" w:rsidRDefault="00FE1CF5">
      <w:bookmarkStart w:id="6084" w:name="sub_11192"/>
      <w:bookmarkEnd w:id="6083"/>
      <w:r>
        <w:t>2. Завещатель не обязан сообщать кому-либо о содержании, совершении, об изменении или отмене завещания.</w:t>
      </w:r>
    </w:p>
    <w:bookmarkEnd w:id="6084"/>
    <w:p w:rsidR="00000000" w:rsidRDefault="00FE1CF5"/>
    <w:p w:rsidR="00000000" w:rsidRDefault="00FE1CF5">
      <w:pPr>
        <w:pStyle w:val="a5"/>
      </w:pPr>
      <w:bookmarkStart w:id="6085" w:name="sub_1120"/>
      <w:r>
        <w:rPr>
          <w:rStyle w:val="a3"/>
        </w:rPr>
        <w:t>Статья 1120.</w:t>
      </w:r>
      <w:r>
        <w:t xml:space="preserve"> Право завещать любое имущество</w:t>
      </w:r>
    </w:p>
    <w:bookmarkEnd w:id="60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93" w:history="1">
        <w:r>
          <w:rPr>
            <w:rStyle w:val="a4"/>
            <w:shd w:val="clear" w:color="auto" w:fill="F0F0F0"/>
          </w:rPr>
          <w:t>Энциклопедии</w:t>
        </w:r>
      </w:hyperlink>
      <w:r>
        <w:rPr>
          <w:shd w:val="clear" w:color="auto" w:fill="F0F0F0"/>
        </w:rPr>
        <w:t xml:space="preserve"> и другие комментарии к статье 1120 ГК РФ</w:t>
      </w:r>
    </w:p>
    <w:p w:rsidR="00000000" w:rsidRDefault="00FE1CF5">
      <w:bookmarkStart w:id="6086" w:name="sub_112001"/>
      <w:r>
        <w:t xml:space="preserve">Завещатель вправе совершить завещание, содержащее распоряжение о любом имуществе, в том числе о том, которое он </w:t>
      </w:r>
      <w:r>
        <w:t xml:space="preserve">может приобрести в </w:t>
      </w:r>
      <w:hyperlink r:id="rId5394" w:history="1">
        <w:r>
          <w:rPr>
            <w:rStyle w:val="a4"/>
          </w:rPr>
          <w:t>будущем</w:t>
        </w:r>
      </w:hyperlink>
      <w:r>
        <w:t>.</w:t>
      </w:r>
    </w:p>
    <w:p w:rsidR="00000000" w:rsidRDefault="00FE1CF5">
      <w:bookmarkStart w:id="6087" w:name="sub_1120002"/>
      <w:bookmarkEnd w:id="6086"/>
      <w:r>
        <w:t>Завещатель может распорядиться своим имуществом или какой-либо его частью, составив одно или несколько завещаний.</w:t>
      </w:r>
    </w:p>
    <w:bookmarkEnd w:id="6087"/>
    <w:p w:rsidR="00000000" w:rsidRDefault="00FE1CF5"/>
    <w:p w:rsidR="00000000" w:rsidRDefault="00FE1CF5">
      <w:pPr>
        <w:pStyle w:val="a5"/>
      </w:pPr>
      <w:bookmarkStart w:id="6088" w:name="sub_1121"/>
      <w:r>
        <w:rPr>
          <w:rStyle w:val="a3"/>
        </w:rPr>
        <w:t>Статья 1121.</w:t>
      </w:r>
      <w:r>
        <w:t xml:space="preserve"> Назначение и подназначение наследника в завещании</w:t>
      </w:r>
    </w:p>
    <w:bookmarkEnd w:id="60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395" w:history="1">
        <w:r>
          <w:rPr>
            <w:rStyle w:val="a4"/>
            <w:shd w:val="clear" w:color="auto" w:fill="F0F0F0"/>
          </w:rPr>
          <w:t>Энциклопедии</w:t>
        </w:r>
      </w:hyperlink>
      <w:r>
        <w:rPr>
          <w:shd w:val="clear" w:color="auto" w:fill="F0F0F0"/>
        </w:rPr>
        <w:t xml:space="preserve">, </w:t>
      </w:r>
      <w:hyperlink r:id="rId5396" w:history="1">
        <w:r>
          <w:rPr>
            <w:rStyle w:val="a4"/>
            <w:shd w:val="clear" w:color="auto" w:fill="F0F0F0"/>
          </w:rPr>
          <w:t>позиции высших судов</w:t>
        </w:r>
      </w:hyperlink>
      <w:r>
        <w:rPr>
          <w:shd w:val="clear" w:color="auto" w:fill="F0F0F0"/>
        </w:rPr>
        <w:t xml:space="preserve"> и другие </w:t>
      </w:r>
      <w:r>
        <w:rPr>
          <w:shd w:val="clear" w:color="auto" w:fill="F0F0F0"/>
        </w:rPr>
        <w:t>комментарии к статье 1121 ГК РФ</w:t>
      </w:r>
    </w:p>
    <w:p w:rsidR="00000000" w:rsidRDefault="00FE1CF5">
      <w:bookmarkStart w:id="6089" w:name="sub_11211"/>
      <w:r>
        <w:t>1. Завещатель может совершить завещание в пользу одного или нескольких лиц (</w:t>
      </w:r>
      <w:hyperlink w:anchor="sub_1116" w:history="1">
        <w:r>
          <w:rPr>
            <w:rStyle w:val="a4"/>
          </w:rPr>
          <w:t>статья 1116</w:t>
        </w:r>
      </w:hyperlink>
      <w:r>
        <w:t>), как входящих, так и не входящих в круг наследников по закону.</w:t>
      </w:r>
    </w:p>
    <w:p w:rsidR="00000000" w:rsidRDefault="00FE1CF5">
      <w:bookmarkStart w:id="6090" w:name="sub_112102"/>
      <w:bookmarkEnd w:id="6089"/>
      <w:r>
        <w:t>2. Завещатель може</w:t>
      </w:r>
      <w:r>
        <w:t>т указать в завещании другого наследника (подназначить наследника) на случай, если назначенный им в завещании наследник или наследник завещателя по закону умрет до открытия наследства, либо одновременно с завещателем, либо после открытия наследства, не усп</w:t>
      </w:r>
      <w:r>
        <w:t>ев его принять, либо не примет наследство по другим причинам или откажется от него, либо не будет иметь право наследовать или будет отстранен от наследования как недостойный.</w:t>
      </w:r>
    </w:p>
    <w:bookmarkEnd w:id="6090"/>
    <w:p w:rsidR="00000000" w:rsidRDefault="00FE1CF5"/>
    <w:p w:rsidR="00000000" w:rsidRDefault="00FE1CF5">
      <w:pPr>
        <w:pStyle w:val="a5"/>
      </w:pPr>
      <w:bookmarkStart w:id="6091" w:name="sub_1122"/>
      <w:r>
        <w:rPr>
          <w:rStyle w:val="a3"/>
        </w:rPr>
        <w:t>Статья 1122.</w:t>
      </w:r>
      <w:r>
        <w:t xml:space="preserve"> Доли наследников в завещанном имуществе</w:t>
      </w:r>
    </w:p>
    <w:bookmarkEnd w:id="6091"/>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5397" w:history="1">
        <w:r>
          <w:rPr>
            <w:rStyle w:val="a4"/>
            <w:shd w:val="clear" w:color="auto" w:fill="F0F0F0"/>
          </w:rPr>
          <w:t>Энциклопедии</w:t>
        </w:r>
      </w:hyperlink>
      <w:r>
        <w:rPr>
          <w:shd w:val="clear" w:color="auto" w:fill="F0F0F0"/>
        </w:rPr>
        <w:t xml:space="preserve"> и другие комментарии к статье 1122 ГК РФ</w:t>
      </w:r>
    </w:p>
    <w:p w:rsidR="00000000" w:rsidRDefault="00FE1CF5">
      <w:bookmarkStart w:id="6092" w:name="sub_11221"/>
      <w:r>
        <w:t>1. Имущество, завещанное двум или нескольким наследникам без указания их долей в наследстве и без указания того, каки</w:t>
      </w:r>
      <w:r>
        <w:t>е входящие в состав наследства вещи или права кому из наследников предназначаются, считается завещанным наследникам в равных долях.</w:t>
      </w:r>
    </w:p>
    <w:p w:rsidR="00000000" w:rsidRDefault="00FE1CF5">
      <w:bookmarkStart w:id="6093" w:name="sub_112202"/>
      <w:bookmarkEnd w:id="6092"/>
      <w:r>
        <w:lastRenderedPageBreak/>
        <w:t>2. Указание в завещании на части неделимой вещи (</w:t>
      </w:r>
      <w:hyperlink w:anchor="sub_133" w:history="1">
        <w:r>
          <w:rPr>
            <w:rStyle w:val="a4"/>
          </w:rPr>
          <w:t>статья 133</w:t>
        </w:r>
      </w:hyperlink>
      <w:r>
        <w:t>), предназначенные ка</w:t>
      </w:r>
      <w:r>
        <w:t>ждому из наследников в натуре, не влечет за собой недействительность завещания. Такая вещь считается завещанной в долях, соответствующих стоимости этих частей. Порядок пользования наследниками этой неделимой вещью устанавливается в соответствии с предназна</w:t>
      </w:r>
      <w:r>
        <w:t>ченными им в завещании частями этой вещи.</w:t>
      </w:r>
    </w:p>
    <w:p w:rsidR="00000000" w:rsidRDefault="00FE1CF5">
      <w:bookmarkStart w:id="6094" w:name="sub_1239"/>
      <w:bookmarkEnd w:id="6093"/>
      <w:r>
        <w:t>В свидетельстве о праве на наследство в отношении неделимой вещи, завещанной по частям в натуре, доли наследников и порядок пользования такой вещью при согласии наследников указываются в соответст</w:t>
      </w:r>
      <w:r>
        <w:t>вии с настоящей статьей. В случае спора между наследниками их доли и порядок пользования неделимой вещью определяются судом.</w:t>
      </w:r>
    </w:p>
    <w:bookmarkEnd w:id="6094"/>
    <w:p w:rsidR="00000000" w:rsidRDefault="00FE1CF5"/>
    <w:p w:rsidR="00000000" w:rsidRDefault="00FE1CF5">
      <w:pPr>
        <w:pStyle w:val="a7"/>
        <w:rPr>
          <w:color w:val="000000"/>
          <w:sz w:val="16"/>
          <w:szCs w:val="16"/>
          <w:shd w:val="clear" w:color="auto" w:fill="F0F0F0"/>
        </w:rPr>
      </w:pPr>
      <w:bookmarkStart w:id="6095" w:name="sub_11230"/>
      <w:r>
        <w:rPr>
          <w:color w:val="000000"/>
          <w:sz w:val="16"/>
          <w:szCs w:val="16"/>
          <w:shd w:val="clear" w:color="auto" w:fill="F0F0F0"/>
        </w:rPr>
        <w:t>Информация об изменениях:</w:t>
      </w:r>
    </w:p>
    <w:bookmarkEnd w:id="6095"/>
    <w:p w:rsidR="00000000" w:rsidRDefault="00FE1CF5">
      <w:pPr>
        <w:pStyle w:val="a8"/>
        <w:rPr>
          <w:shd w:val="clear" w:color="auto" w:fill="F0F0F0"/>
        </w:rPr>
      </w:pPr>
      <w:r>
        <w:t xml:space="preserve"> </w:t>
      </w:r>
      <w:r>
        <w:rPr>
          <w:shd w:val="clear" w:color="auto" w:fill="F0F0F0"/>
        </w:rPr>
        <w:t xml:space="preserve">Статья 1123 изменена с 1 июня 2019 г. - </w:t>
      </w:r>
      <w:hyperlink r:id="rId5398"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399" w:history="1">
        <w:r>
          <w:rPr>
            <w:rStyle w:val="a4"/>
            <w:shd w:val="clear" w:color="auto" w:fill="F0F0F0"/>
          </w:rPr>
          <w:t>См. предыдущую редакцию</w:t>
        </w:r>
      </w:hyperlink>
    </w:p>
    <w:p w:rsidR="00000000" w:rsidRDefault="00FE1CF5">
      <w:pPr>
        <w:pStyle w:val="a8"/>
        <w:rPr>
          <w:shd w:val="clear" w:color="auto" w:fill="F0F0F0"/>
        </w:rPr>
      </w:pPr>
      <w:r>
        <w:t xml:space="preserve"> </w:t>
      </w:r>
    </w:p>
    <w:p w:rsidR="00000000" w:rsidRDefault="00FE1CF5">
      <w:pPr>
        <w:pStyle w:val="a5"/>
      </w:pPr>
      <w:r>
        <w:rPr>
          <w:rStyle w:val="a3"/>
        </w:rPr>
        <w:t>Статья 1123.</w:t>
      </w:r>
      <w:r>
        <w:t xml:space="preserve"> Тайна завещания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00" w:history="1">
        <w:r>
          <w:rPr>
            <w:rStyle w:val="a4"/>
            <w:shd w:val="clear" w:color="auto" w:fill="F0F0F0"/>
          </w:rPr>
          <w:t>Энциклопедии</w:t>
        </w:r>
      </w:hyperlink>
      <w:r>
        <w:rPr>
          <w:shd w:val="clear" w:color="auto" w:fill="F0F0F0"/>
        </w:rPr>
        <w:t xml:space="preserve">, </w:t>
      </w:r>
      <w:hyperlink r:id="rId5401" w:history="1">
        <w:r>
          <w:rPr>
            <w:rStyle w:val="a4"/>
            <w:shd w:val="clear" w:color="auto" w:fill="F0F0F0"/>
          </w:rPr>
          <w:t>позиции высших судов</w:t>
        </w:r>
      </w:hyperlink>
      <w:r>
        <w:rPr>
          <w:shd w:val="clear" w:color="auto" w:fill="F0F0F0"/>
        </w:rPr>
        <w:t xml:space="preserve"> и другие комментарии к статье 1123 ГК РФ</w:t>
      </w:r>
    </w:p>
    <w:p w:rsidR="00000000" w:rsidRDefault="00FE1CF5">
      <w:bookmarkStart w:id="6096" w:name="sub_112301"/>
      <w:r>
        <w:t xml:space="preserve">Нотариус, другое удостоверяющее завещание </w:t>
      </w:r>
      <w:r>
        <w:t xml:space="preserve">лицо, переводчик, </w:t>
      </w:r>
      <w:hyperlink w:anchor="sub_11341" w:history="1">
        <w:r>
          <w:rPr>
            <w:rStyle w:val="a4"/>
          </w:rPr>
          <w:t>исполнитель завещания</w:t>
        </w:r>
      </w:hyperlink>
      <w:r>
        <w:t>, свидетели, супруг, участвующий в совершении совместного завещания супругов, супруг, присутствующий при удостоверении завещания другого супруга, сторона наследственного договора, нотариусы,</w:t>
      </w:r>
      <w:r>
        <w:t xml:space="preserve"> имеющие доступ к сведениям, содержащимся в единой информационной системе нотариата, и лица, осуществляющие обработку данных единой информационной системы нотариата, а также гражданин, подписывающий завещание или наследственный договор вместо завещателя ил</w:t>
      </w:r>
      <w:r>
        <w:t>и наследодателя, не вправе до открытия наследства разглашать сведения, касающиеся содержания завещания или наследственного договора, их совершения, заключения, изменения или отмены. Лицо, не являющееся исполнителем завещания, нотариусом или другим удостове</w:t>
      </w:r>
      <w:r>
        <w:t xml:space="preserve">ряющим завещание лицом, не вправе разглашать указанные сведения и после открытия наследства, если разглашение указанных сведений будет противоречить </w:t>
      </w:r>
      <w:hyperlink w:anchor="sub_15202" w:history="1">
        <w:r>
          <w:rPr>
            <w:rStyle w:val="a4"/>
          </w:rPr>
          <w:t>статье 152.2</w:t>
        </w:r>
      </w:hyperlink>
      <w:r>
        <w:t xml:space="preserve"> настоящего Кодекса.</w:t>
      </w:r>
    </w:p>
    <w:p w:rsidR="00000000" w:rsidRDefault="00FE1CF5">
      <w:bookmarkStart w:id="6097" w:name="sub_11231"/>
      <w:bookmarkEnd w:id="6096"/>
      <w:r>
        <w:t>В случае нарушения тайны зав</w:t>
      </w:r>
      <w:r>
        <w:t xml:space="preserve">ещания завещатель вправе потребовать компенсацию морального вреда, а также воспользоваться другими способами защиты гражданских прав, предусмотренными настоящим </w:t>
      </w:r>
      <w:hyperlink w:anchor="sub_12" w:history="1">
        <w:r>
          <w:rPr>
            <w:rStyle w:val="a4"/>
          </w:rPr>
          <w:t>Кодексом</w:t>
        </w:r>
      </w:hyperlink>
      <w:r>
        <w:t>.</w:t>
      </w:r>
    </w:p>
    <w:p w:rsidR="00000000" w:rsidRDefault="00FE1CF5">
      <w:bookmarkStart w:id="6098" w:name="sub_11233"/>
      <w:bookmarkEnd w:id="6097"/>
      <w:r>
        <w:t>Не является разглашением тайны завещания пр</w:t>
      </w:r>
      <w:r>
        <w:t>едставление нотариусом, другим удостоверяющим завещание лицом сведений об удостоверении завещания, отмене завещания, представление нотариусом сведений об удостоверении наследственного договора, уведомления об отказе наследодателя от наследственного договор</w:t>
      </w:r>
      <w:r>
        <w:t xml:space="preserve">а в единую информационную систему нотариата в порядке, установленном </w:t>
      </w:r>
      <w:hyperlink r:id="rId5402" w:history="1">
        <w:r>
          <w:rPr>
            <w:rStyle w:val="a4"/>
          </w:rPr>
          <w:t>Основами законодательства</w:t>
        </w:r>
      </w:hyperlink>
      <w:r>
        <w:t xml:space="preserve"> Российской Федерации о нотариате, а также направление уведомления о факте совершения после сов</w:t>
      </w:r>
      <w:r>
        <w:t>местного завещания супругов последующего завещания одного из супругов или об отмене одним из супругов совместного завещания супругов либо направление сторонам наследственного договора копии уведомления об отказе наследодателя от наследственного договора.</w:t>
      </w:r>
    </w:p>
    <w:p w:rsidR="00000000" w:rsidRDefault="00FE1CF5">
      <w:bookmarkStart w:id="6099" w:name="sub_11234"/>
      <w:bookmarkEnd w:id="6098"/>
      <w:r>
        <w:t>Завещание каждого из супругов нотариус вправе удостоверить в присутствии обоих супругов.</w:t>
      </w:r>
    </w:p>
    <w:p w:rsidR="00000000" w:rsidRDefault="00FE1CF5">
      <w:bookmarkStart w:id="6100" w:name="sub_11235"/>
      <w:bookmarkEnd w:id="6099"/>
      <w:r>
        <w:t>После смерти одного из супругов, составивших совместное завещание, исполнитель завещания и нотариус вправе разглашать в связи с испо</w:t>
      </w:r>
      <w:r>
        <w:t>лнением ими своих обязанностей только сведения, относящиеся к последствиям смерти этого супруга.</w:t>
      </w:r>
    </w:p>
    <w:bookmarkEnd w:id="6100"/>
    <w:p w:rsidR="00000000" w:rsidRDefault="00FE1CF5"/>
    <w:p w:rsidR="00000000" w:rsidRDefault="00FE1CF5">
      <w:pPr>
        <w:pStyle w:val="a5"/>
      </w:pPr>
      <w:bookmarkStart w:id="6101" w:name="sub_11240"/>
      <w:r>
        <w:rPr>
          <w:rStyle w:val="a3"/>
        </w:rPr>
        <w:t>Статья 1124.</w:t>
      </w:r>
      <w:r>
        <w:t xml:space="preserve"> Общие правила, касающиеся формы и порядка совершения завещания</w:t>
      </w:r>
    </w:p>
    <w:bookmarkEnd w:id="61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5403" w:history="1">
        <w:r>
          <w:rPr>
            <w:rStyle w:val="a4"/>
            <w:shd w:val="clear" w:color="auto" w:fill="F0F0F0"/>
          </w:rPr>
          <w:t>Энциклопедии</w:t>
        </w:r>
      </w:hyperlink>
      <w:r>
        <w:rPr>
          <w:shd w:val="clear" w:color="auto" w:fill="F0F0F0"/>
        </w:rPr>
        <w:t xml:space="preserve">, </w:t>
      </w:r>
      <w:hyperlink r:id="rId5404" w:history="1">
        <w:r>
          <w:rPr>
            <w:rStyle w:val="a4"/>
            <w:shd w:val="clear" w:color="auto" w:fill="F0F0F0"/>
          </w:rPr>
          <w:t>позиции высших судов</w:t>
        </w:r>
      </w:hyperlink>
      <w:r>
        <w:rPr>
          <w:shd w:val="clear" w:color="auto" w:fill="F0F0F0"/>
        </w:rPr>
        <w:t xml:space="preserve"> и другие комментарии к статье 1124 ГК РФ</w:t>
      </w:r>
    </w:p>
    <w:p w:rsidR="00000000" w:rsidRDefault="00FE1CF5">
      <w:pPr>
        <w:pStyle w:val="a7"/>
        <w:rPr>
          <w:color w:val="000000"/>
          <w:sz w:val="16"/>
          <w:szCs w:val="16"/>
          <w:shd w:val="clear" w:color="auto" w:fill="F0F0F0"/>
        </w:rPr>
      </w:pPr>
      <w:bookmarkStart w:id="6102" w:name="sub_11241"/>
      <w:r>
        <w:rPr>
          <w:color w:val="000000"/>
          <w:sz w:val="16"/>
          <w:szCs w:val="16"/>
          <w:shd w:val="clear" w:color="auto" w:fill="F0F0F0"/>
        </w:rPr>
        <w:t>Информация об изменениях:</w:t>
      </w:r>
    </w:p>
    <w:bookmarkEnd w:id="6102"/>
    <w:p w:rsidR="00000000" w:rsidRDefault="00FE1CF5">
      <w:pPr>
        <w:pStyle w:val="a8"/>
        <w:rPr>
          <w:shd w:val="clear" w:color="auto" w:fill="F0F0F0"/>
        </w:rPr>
      </w:pPr>
      <w:r>
        <w:t xml:space="preserve"> </w:t>
      </w:r>
      <w:r>
        <w:rPr>
          <w:shd w:val="clear" w:color="auto" w:fill="F0F0F0"/>
        </w:rPr>
        <w:t xml:space="preserve">Пункт 1 изменен с 1 октября 2019 г. - </w:t>
      </w:r>
      <w:hyperlink r:id="rId5405" w:history="1">
        <w:r>
          <w:rPr>
            <w:rStyle w:val="a4"/>
            <w:shd w:val="clear" w:color="auto" w:fill="F0F0F0"/>
          </w:rPr>
          <w:t>Федеральный закон</w:t>
        </w:r>
      </w:hyperlink>
      <w:r>
        <w:rPr>
          <w:shd w:val="clear" w:color="auto" w:fill="F0F0F0"/>
        </w:rPr>
        <w:t xml:space="preserve"> от 18 марта 2019 г. N 34-ФЗ</w:t>
      </w:r>
    </w:p>
    <w:p w:rsidR="00000000" w:rsidRDefault="00FE1CF5">
      <w:pPr>
        <w:pStyle w:val="a8"/>
        <w:rPr>
          <w:shd w:val="clear" w:color="auto" w:fill="F0F0F0"/>
        </w:rPr>
      </w:pPr>
      <w:r>
        <w:t xml:space="preserve"> </w:t>
      </w:r>
      <w:hyperlink r:id="rId5406" w:history="1">
        <w:r>
          <w:rPr>
            <w:rStyle w:val="a4"/>
            <w:shd w:val="clear" w:color="auto" w:fill="F0F0F0"/>
          </w:rPr>
          <w:t>См. предыдущую редакцию</w:t>
        </w:r>
      </w:hyperlink>
    </w:p>
    <w:p w:rsidR="00000000" w:rsidRDefault="00FE1CF5">
      <w:r>
        <w:t xml:space="preserve">1. Завещание должно быть составлено в письменной </w:t>
      </w:r>
      <w:hyperlink r:id="rId5407" w:history="1">
        <w:r>
          <w:rPr>
            <w:rStyle w:val="a4"/>
          </w:rPr>
          <w:t>форме</w:t>
        </w:r>
      </w:hyperlink>
      <w:r>
        <w:t xml:space="preserve"> и удостоверено нотариусом. Удостоверение завещания другими лицами допускается в случаях, предусмотренных </w:t>
      </w:r>
      <w:hyperlink w:anchor="sub_112507" w:history="1">
        <w:r>
          <w:rPr>
            <w:rStyle w:val="a4"/>
          </w:rPr>
          <w:t>пунктом 7 статьи 1125</w:t>
        </w:r>
      </w:hyperlink>
      <w:r>
        <w:t xml:space="preserve">, </w:t>
      </w:r>
      <w:hyperlink w:anchor="sub_1127" w:history="1">
        <w:r>
          <w:rPr>
            <w:rStyle w:val="a4"/>
          </w:rPr>
          <w:t>статьей 1</w:t>
        </w:r>
        <w:r>
          <w:rPr>
            <w:rStyle w:val="a4"/>
          </w:rPr>
          <w:t>127</w:t>
        </w:r>
      </w:hyperlink>
      <w:r>
        <w:t xml:space="preserve"> и </w:t>
      </w:r>
      <w:hyperlink w:anchor="sub_11282" w:history="1">
        <w:r>
          <w:rPr>
            <w:rStyle w:val="a4"/>
          </w:rPr>
          <w:t>пунктом 2 статьи 1128</w:t>
        </w:r>
      </w:hyperlink>
      <w:r>
        <w:t xml:space="preserve"> настоящего Кодекса.</w:t>
      </w:r>
    </w:p>
    <w:p w:rsidR="00000000" w:rsidRDefault="00FE1CF5">
      <w:bookmarkStart w:id="6103" w:name="sub_112412"/>
      <w:r>
        <w:t xml:space="preserve">Несоблюдение установленных настоящим Кодексом правил о письменной форме завещания и его удостоверении </w:t>
      </w:r>
      <w:hyperlink r:id="rId5408" w:history="1">
        <w:r>
          <w:rPr>
            <w:rStyle w:val="a4"/>
          </w:rPr>
          <w:t>влеч</w:t>
        </w:r>
        <w:r>
          <w:rPr>
            <w:rStyle w:val="a4"/>
          </w:rPr>
          <w:t>ет</w:t>
        </w:r>
      </w:hyperlink>
      <w:r>
        <w:t xml:space="preserve"> за собой недействительность завещания.</w:t>
      </w:r>
    </w:p>
    <w:p w:rsidR="00000000" w:rsidRDefault="00FE1CF5">
      <w:bookmarkStart w:id="6104" w:name="sub_1124103"/>
      <w:bookmarkEnd w:id="6103"/>
      <w:r>
        <w:t xml:space="preserve">Составление завещания в простой письменной форме допускается только в виде исключения в случаях, предусмотренных </w:t>
      </w:r>
      <w:hyperlink w:anchor="sub_1129" w:history="1">
        <w:r>
          <w:rPr>
            <w:rStyle w:val="a4"/>
          </w:rPr>
          <w:t>статьей 1129</w:t>
        </w:r>
      </w:hyperlink>
      <w:r>
        <w:t xml:space="preserve"> настоящего Кодекса.</w:t>
      </w:r>
    </w:p>
    <w:p w:rsidR="00000000" w:rsidRDefault="00FE1CF5">
      <w:bookmarkStart w:id="6105" w:name="sub_1124104"/>
      <w:bookmarkEnd w:id="6104"/>
      <w:r>
        <w:t>Не допускается составление завещания с использованием электронных либо иных технических средств (</w:t>
      </w:r>
      <w:hyperlink w:anchor="sub_16011" w:history="1">
        <w:r>
          <w:rPr>
            <w:rStyle w:val="a4"/>
          </w:rPr>
          <w:t>абзац второй пункта 1 статьи 160</w:t>
        </w:r>
      </w:hyperlink>
      <w:r>
        <w:t xml:space="preserve"> настоящего Кодекса).</w:t>
      </w:r>
    </w:p>
    <w:p w:rsidR="00000000" w:rsidRDefault="00FE1CF5">
      <w:pPr>
        <w:pStyle w:val="a7"/>
        <w:rPr>
          <w:color w:val="000000"/>
          <w:sz w:val="16"/>
          <w:szCs w:val="16"/>
          <w:shd w:val="clear" w:color="auto" w:fill="F0F0F0"/>
        </w:rPr>
      </w:pPr>
      <w:bookmarkStart w:id="6106" w:name="sub_11242"/>
      <w:bookmarkEnd w:id="6105"/>
      <w:r>
        <w:rPr>
          <w:color w:val="000000"/>
          <w:sz w:val="16"/>
          <w:szCs w:val="16"/>
          <w:shd w:val="clear" w:color="auto" w:fill="F0F0F0"/>
        </w:rPr>
        <w:t>Информация об изменениях:</w:t>
      </w:r>
    </w:p>
    <w:bookmarkEnd w:id="6106"/>
    <w:p w:rsidR="00000000" w:rsidRDefault="00FE1CF5">
      <w:pPr>
        <w:pStyle w:val="a8"/>
        <w:rPr>
          <w:shd w:val="clear" w:color="auto" w:fill="F0F0F0"/>
        </w:rPr>
      </w:pPr>
      <w:r>
        <w:t xml:space="preserve"> </w:t>
      </w:r>
      <w:r>
        <w:rPr>
          <w:shd w:val="clear" w:color="auto" w:fill="F0F0F0"/>
        </w:rPr>
        <w:t xml:space="preserve">Пункт 2 изменен с </w:t>
      </w:r>
      <w:r>
        <w:rPr>
          <w:shd w:val="clear" w:color="auto" w:fill="F0F0F0"/>
        </w:rPr>
        <w:t xml:space="preserve">1 июня 2019 г. - </w:t>
      </w:r>
      <w:hyperlink r:id="rId5409"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410" w:history="1">
        <w:r>
          <w:rPr>
            <w:rStyle w:val="a4"/>
            <w:shd w:val="clear" w:color="auto" w:fill="F0F0F0"/>
          </w:rPr>
          <w:t>См. предыдущую редакцию</w:t>
        </w:r>
      </w:hyperlink>
    </w:p>
    <w:p w:rsidR="00000000" w:rsidRDefault="00FE1CF5">
      <w:r>
        <w:t>2. В случае, когда в соответствии с</w:t>
      </w:r>
      <w:r>
        <w:t xml:space="preserve"> правилами настоящего Кодекса при составлении, подписании, удостоверении завещания или при передаче завещания нотариусу присутствуют свидетели, не могут быть такими свидетелями и не могут подписывать завещание вместо завещателя:</w:t>
      </w:r>
    </w:p>
    <w:p w:rsidR="00000000" w:rsidRDefault="00FE1CF5">
      <w:bookmarkStart w:id="6107" w:name="sub_112422"/>
      <w:r>
        <w:t>нотариус или друг</w:t>
      </w:r>
      <w:r>
        <w:t>ое удостоверяющее завещание лицо;</w:t>
      </w:r>
    </w:p>
    <w:p w:rsidR="00000000" w:rsidRDefault="00FE1CF5">
      <w:bookmarkStart w:id="6108" w:name="sub_112423"/>
      <w:bookmarkEnd w:id="6107"/>
      <w:r>
        <w:t>лицо, в пользу которого составлено завещание или сделан завещательный отказ, супруг такого лица, его дети и родители;</w:t>
      </w:r>
    </w:p>
    <w:bookmarkEnd w:id="6108"/>
    <w:p w:rsidR="00000000" w:rsidRDefault="00FE1CF5">
      <w:r>
        <w:t>граждане, не обладающие дееспособностью в полном объеме;</w:t>
      </w:r>
    </w:p>
    <w:p w:rsidR="00000000" w:rsidRDefault="00FE1CF5">
      <w:r>
        <w:t>неграмотные;</w:t>
      </w:r>
    </w:p>
    <w:p w:rsidR="00000000" w:rsidRDefault="00FE1CF5">
      <w:r>
        <w:t>граж</w:t>
      </w:r>
      <w:r>
        <w:t>дане с такими физическими недостатками, которые явно не позволяют им в полной мере осознавать существо происходящего;</w:t>
      </w:r>
    </w:p>
    <w:p w:rsidR="00000000" w:rsidRDefault="00FE1CF5">
      <w:r>
        <w:t xml:space="preserve">лица, не владеющие в достаточной степени языком, на котором составлено завещание, за исключением случая, когда составляется </w:t>
      </w:r>
      <w:hyperlink w:anchor="sub_1126" w:history="1">
        <w:r>
          <w:rPr>
            <w:rStyle w:val="a4"/>
          </w:rPr>
          <w:t>закрытое завещание</w:t>
        </w:r>
      </w:hyperlink>
      <w:r>
        <w:t>;</w:t>
      </w:r>
    </w:p>
    <w:p w:rsidR="00000000" w:rsidRDefault="00FE1CF5">
      <w:bookmarkStart w:id="6109" w:name="sub_112428"/>
      <w:r>
        <w:t>супруг при совершении совместного завещания супругов;</w:t>
      </w:r>
    </w:p>
    <w:p w:rsidR="00000000" w:rsidRDefault="00FE1CF5">
      <w:bookmarkStart w:id="6110" w:name="sub_112429"/>
      <w:bookmarkEnd w:id="6109"/>
      <w:r>
        <w:t>стороны наследственного договора.</w:t>
      </w:r>
    </w:p>
    <w:p w:rsidR="00000000" w:rsidRDefault="00FE1CF5">
      <w:bookmarkStart w:id="6111" w:name="sub_11243"/>
      <w:bookmarkEnd w:id="6110"/>
      <w:r>
        <w:t>3. В случае, когда в соответствии с правилами настоящего Кодекса при сос</w:t>
      </w:r>
      <w:r>
        <w:t>тавлении, подписании, удостоверении завещания или при передаче его нотариусу присутствие свидетеля является обязательным, отсутствие свидетеля при совершении указанных действий влечет за собой недействительность завещания, а несоответствие свидетеля требов</w:t>
      </w:r>
      <w:r>
        <w:t xml:space="preserve">аниям, установленным </w:t>
      </w:r>
      <w:hyperlink w:anchor="sub_11242" w:history="1">
        <w:r>
          <w:rPr>
            <w:rStyle w:val="a4"/>
          </w:rPr>
          <w:t>пунктом 2</w:t>
        </w:r>
      </w:hyperlink>
      <w:r>
        <w:t xml:space="preserve"> настоящей статьи, может являться основанием признания завещания недействительным.</w:t>
      </w:r>
    </w:p>
    <w:p w:rsidR="00000000" w:rsidRDefault="00FE1CF5">
      <w:bookmarkStart w:id="6112" w:name="sub_11244"/>
      <w:bookmarkEnd w:id="6111"/>
      <w:r>
        <w:t>4. На завещании должны быть указаны место и дата его удостоверения, за исключением случая, предусм</w:t>
      </w:r>
      <w:r>
        <w:t xml:space="preserve">отренного </w:t>
      </w:r>
      <w:hyperlink w:anchor="sub_1126" w:history="1">
        <w:r>
          <w:rPr>
            <w:rStyle w:val="a4"/>
          </w:rPr>
          <w:t>статьей 1126</w:t>
        </w:r>
      </w:hyperlink>
      <w:r>
        <w:t xml:space="preserve"> настоящего Кодекса.</w:t>
      </w:r>
    </w:p>
    <w:p w:rsidR="00000000" w:rsidRDefault="00FE1CF5">
      <w:pPr>
        <w:pStyle w:val="a7"/>
        <w:rPr>
          <w:color w:val="000000"/>
          <w:sz w:val="16"/>
          <w:szCs w:val="16"/>
          <w:shd w:val="clear" w:color="auto" w:fill="F0F0F0"/>
        </w:rPr>
      </w:pPr>
      <w:bookmarkStart w:id="6113" w:name="sub_11245"/>
      <w:bookmarkEnd w:id="6112"/>
      <w:r>
        <w:rPr>
          <w:color w:val="000000"/>
          <w:sz w:val="16"/>
          <w:szCs w:val="16"/>
          <w:shd w:val="clear" w:color="auto" w:fill="F0F0F0"/>
        </w:rPr>
        <w:t>Информация об изменениях:</w:t>
      </w:r>
    </w:p>
    <w:bookmarkEnd w:id="6113"/>
    <w:p w:rsidR="00000000" w:rsidRDefault="00FE1CF5">
      <w:pPr>
        <w:pStyle w:val="a8"/>
        <w:rPr>
          <w:shd w:val="clear" w:color="auto" w:fill="F0F0F0"/>
        </w:rPr>
      </w:pPr>
      <w:r>
        <w:t xml:space="preserve"> </w:t>
      </w:r>
      <w:r>
        <w:rPr>
          <w:shd w:val="clear" w:color="auto" w:fill="F0F0F0"/>
        </w:rPr>
        <w:t xml:space="preserve">Статья 1124 дополнена пунктом 5 с 1 сентября 2018 г. - </w:t>
      </w:r>
      <w:hyperlink r:id="rId5411" w:history="1">
        <w:r>
          <w:rPr>
            <w:rStyle w:val="a4"/>
            <w:shd w:val="clear" w:color="auto" w:fill="F0F0F0"/>
          </w:rPr>
          <w:t>Федеральный зако</w:t>
        </w:r>
        <w:r>
          <w:rPr>
            <w:rStyle w:val="a4"/>
            <w:shd w:val="clear" w:color="auto" w:fill="F0F0F0"/>
          </w:rPr>
          <w:t>н</w:t>
        </w:r>
      </w:hyperlink>
      <w:r>
        <w:rPr>
          <w:shd w:val="clear" w:color="auto" w:fill="F0F0F0"/>
        </w:rPr>
        <w:t xml:space="preserve"> от 29 июля 2017 г. N 259-ФЗ (в редакции </w:t>
      </w:r>
      <w:hyperlink r:id="rId5412" w:history="1">
        <w:r>
          <w:rPr>
            <w:rStyle w:val="a4"/>
            <w:shd w:val="clear" w:color="auto" w:fill="F0F0F0"/>
          </w:rPr>
          <w:t>Федерального закона</w:t>
        </w:r>
      </w:hyperlink>
      <w:r>
        <w:rPr>
          <w:shd w:val="clear" w:color="auto" w:fill="F0F0F0"/>
        </w:rPr>
        <w:t xml:space="preserve"> от 23 мая 2018 г. N 120-ФЗ)</w:t>
      </w:r>
    </w:p>
    <w:p w:rsidR="00000000" w:rsidRDefault="00FE1CF5">
      <w:r>
        <w:t>5. Неотъемлемой частью завещания, условия которого предусматривают создание наследственного фонда,</w:t>
      </w:r>
      <w:r>
        <w:t xml:space="preserve"> являются решение завещателя об учреждении наследственного фонда, устав фонда, а также условия управления фондом. Такое завещание составляется в трех экземплярах, два из которых должны храниться у нотариуса, удостоверившего такое завещание. Нотариальному у</w:t>
      </w:r>
      <w:r>
        <w:t>достоверению подлежат все экземпляры завещания.</w:t>
      </w:r>
    </w:p>
    <w:p w:rsidR="00000000" w:rsidRDefault="00FE1CF5">
      <w:bookmarkStart w:id="6114" w:name="sub_112452"/>
      <w:r>
        <w:t xml:space="preserve">В порядке, предусмотренном </w:t>
      </w:r>
      <w:hyperlink r:id="rId5413" w:history="1">
        <w:r>
          <w:rPr>
            <w:rStyle w:val="a4"/>
          </w:rPr>
          <w:t>законодательством</w:t>
        </w:r>
      </w:hyperlink>
      <w:r>
        <w:t xml:space="preserve"> о нотариате и нотариальной деятельности, нотариус, ведущий наследственное дело, после с</w:t>
      </w:r>
      <w:r>
        <w:t xml:space="preserve">мерти завещателя обязан получить электронный образ решения об учреждении наследственного фонда и электронный образ устава наследственного </w:t>
      </w:r>
      <w:r>
        <w:lastRenderedPageBreak/>
        <w:t>фонда и передать их в уполномоченный государственный орган, а также запросить у нотариуса, хранящего экземпляры завеща</w:t>
      </w:r>
      <w:r>
        <w:t>ния, один экземпляр завещания и по его получении передать лицу, выполняющему функции единоличного исполнительного органа наследственного фонда, один экземпляр решения об учреждении наследственного фонда, устава наследственного фонда и условий управления на</w:t>
      </w:r>
      <w:r>
        <w:t>следственным фондом. По заявлению выгодоприобретателя нотариус обязан передать ему копию решения об учреждении наследственного фонда вместе с копиями устава наследственного фонда и условий управления наследственным фондом.</w:t>
      </w:r>
    </w:p>
    <w:bookmarkEnd w:id="6114"/>
    <w:p w:rsidR="00000000" w:rsidRDefault="00FE1CF5"/>
    <w:p w:rsidR="00000000" w:rsidRDefault="00FE1CF5">
      <w:pPr>
        <w:pStyle w:val="a5"/>
      </w:pPr>
      <w:bookmarkStart w:id="6115" w:name="sub_1125"/>
      <w:r>
        <w:rPr>
          <w:rStyle w:val="a3"/>
        </w:rPr>
        <w:t>Статья 1125.</w:t>
      </w:r>
      <w:r>
        <w:t xml:space="preserve"> Н</w:t>
      </w:r>
      <w:r>
        <w:t>отариально удостоверенное завещание</w:t>
      </w:r>
    </w:p>
    <w:bookmarkEnd w:id="61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14" w:history="1">
        <w:r>
          <w:rPr>
            <w:rStyle w:val="a4"/>
            <w:shd w:val="clear" w:color="auto" w:fill="F0F0F0"/>
          </w:rPr>
          <w:t>Энциклопедии</w:t>
        </w:r>
      </w:hyperlink>
      <w:r>
        <w:rPr>
          <w:shd w:val="clear" w:color="auto" w:fill="F0F0F0"/>
        </w:rPr>
        <w:t xml:space="preserve">, </w:t>
      </w:r>
      <w:hyperlink r:id="rId5415" w:history="1">
        <w:r>
          <w:rPr>
            <w:rStyle w:val="a4"/>
            <w:shd w:val="clear" w:color="auto" w:fill="F0F0F0"/>
          </w:rPr>
          <w:t>позиции высших судов</w:t>
        </w:r>
      </w:hyperlink>
      <w:r>
        <w:rPr>
          <w:shd w:val="clear" w:color="auto" w:fill="F0F0F0"/>
        </w:rPr>
        <w:t xml:space="preserve"> и другие комментарии к статье 1125 ГК РФ</w:t>
      </w:r>
    </w:p>
    <w:p w:rsidR="00000000" w:rsidRDefault="00FE1CF5">
      <w:pPr>
        <w:pStyle w:val="a7"/>
        <w:rPr>
          <w:color w:val="000000"/>
          <w:sz w:val="16"/>
          <w:szCs w:val="16"/>
          <w:shd w:val="clear" w:color="auto" w:fill="F0F0F0"/>
        </w:rPr>
      </w:pPr>
      <w:bookmarkStart w:id="6116" w:name="sub_11251"/>
      <w:r>
        <w:rPr>
          <w:color w:val="000000"/>
          <w:sz w:val="16"/>
          <w:szCs w:val="16"/>
          <w:shd w:val="clear" w:color="auto" w:fill="F0F0F0"/>
        </w:rPr>
        <w:t>Информация об изменениях:</w:t>
      </w:r>
    </w:p>
    <w:bookmarkEnd w:id="6116"/>
    <w:p w:rsidR="00000000" w:rsidRDefault="00FE1CF5">
      <w:pPr>
        <w:pStyle w:val="a8"/>
        <w:rPr>
          <w:shd w:val="clear" w:color="auto" w:fill="F0F0F0"/>
        </w:rPr>
      </w:pPr>
      <w:r>
        <w:t xml:space="preserve"> </w:t>
      </w:r>
      <w:r>
        <w:rPr>
          <w:shd w:val="clear" w:color="auto" w:fill="F0F0F0"/>
        </w:rPr>
        <w:t xml:space="preserve">Пункт 1 изменен с 1 июня 2019 г. - </w:t>
      </w:r>
      <w:hyperlink r:id="rId5416"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417" w:history="1">
        <w:r>
          <w:rPr>
            <w:rStyle w:val="a4"/>
            <w:shd w:val="clear" w:color="auto" w:fill="F0F0F0"/>
          </w:rPr>
          <w:t>См. предыдущую редакцию</w:t>
        </w:r>
      </w:hyperlink>
    </w:p>
    <w:p w:rsidR="00000000" w:rsidRDefault="00FE1CF5">
      <w:r>
        <w:t>1. Нотариально удостоверенное завещание должно быть написано завещателем или записано с его слов нотариусом, а совместное завещание супругов должно быть передано нотариусу обоими супруг</w:t>
      </w:r>
      <w:r>
        <w:t>ами или записано с их слов нотариусом в присутствии обоих супругов. При написании или записи завещания могут быть использованы технические средства (электронно-вычислительная машина, пишущая машинка и другие).</w:t>
      </w:r>
    </w:p>
    <w:p w:rsidR="00000000" w:rsidRDefault="00FE1CF5">
      <w:pPr>
        <w:pStyle w:val="a7"/>
        <w:rPr>
          <w:color w:val="000000"/>
          <w:sz w:val="16"/>
          <w:szCs w:val="16"/>
          <w:shd w:val="clear" w:color="auto" w:fill="F0F0F0"/>
        </w:rPr>
      </w:pPr>
      <w:bookmarkStart w:id="6117" w:name="sub_11252"/>
      <w:r>
        <w:rPr>
          <w:color w:val="000000"/>
          <w:sz w:val="16"/>
          <w:szCs w:val="16"/>
          <w:shd w:val="clear" w:color="auto" w:fill="F0F0F0"/>
        </w:rPr>
        <w:t>Информация об изменениях:</w:t>
      </w:r>
    </w:p>
    <w:bookmarkEnd w:id="6117"/>
    <w:p w:rsidR="00000000" w:rsidRDefault="00FE1CF5">
      <w:pPr>
        <w:pStyle w:val="a8"/>
        <w:rPr>
          <w:shd w:val="clear" w:color="auto" w:fill="F0F0F0"/>
        </w:rPr>
      </w:pPr>
      <w:r>
        <w:t xml:space="preserve"> </w:t>
      </w:r>
      <w:r>
        <w:rPr>
          <w:shd w:val="clear" w:color="auto" w:fill="F0F0F0"/>
        </w:rPr>
        <w:t>П</w:t>
      </w:r>
      <w:r>
        <w:rPr>
          <w:shd w:val="clear" w:color="auto" w:fill="F0F0F0"/>
        </w:rPr>
        <w:t xml:space="preserve">ункт 2 изменен с 1 июня 2019 г. - </w:t>
      </w:r>
      <w:hyperlink r:id="rId5418"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419" w:history="1">
        <w:r>
          <w:rPr>
            <w:rStyle w:val="a4"/>
            <w:shd w:val="clear" w:color="auto" w:fill="F0F0F0"/>
          </w:rPr>
          <w:t>См. предыдущую редакцию</w:t>
        </w:r>
      </w:hyperlink>
    </w:p>
    <w:p w:rsidR="00000000" w:rsidRDefault="00FE1CF5">
      <w:r>
        <w:t>2. Завещание, зап</w:t>
      </w:r>
      <w:r>
        <w:t>исанное нотариусом со слов завещателя, до его подписания должно быть полностью прочитано завещателем в присутствии нотариуса, а совместное завещание супругов, написанное одним из супругов, до его подписания должно быть полностью прочитано другим супругом в</w:t>
      </w:r>
      <w:r>
        <w:t xml:space="preserve"> присутствии нотариуса. Если завещатель не в состоянии лично прочитать завещание, его текст оглашается для него нотариусом, о чем на завещании делается соответствующая надпись с указанием причин, по которым завещатель не смог лично прочитать завещание.</w:t>
      </w:r>
    </w:p>
    <w:p w:rsidR="00000000" w:rsidRDefault="00FE1CF5">
      <w:bookmarkStart w:id="6118" w:name="sub_11253"/>
      <w:r>
        <w:t>3. Завещание должно быть собственноручно подписано завещателем.</w:t>
      </w:r>
    </w:p>
    <w:p w:rsidR="00000000" w:rsidRDefault="00FE1CF5">
      <w:bookmarkStart w:id="6119" w:name="sub_112532"/>
      <w:bookmarkEnd w:id="6118"/>
      <w:r>
        <w:t xml:space="preserve">Если завещатель в силу физических недостатков, тяжелой болезни или неграмотности не может собственноручно подписать завещание, оно по его просьбе может быть подписано </w:t>
      </w:r>
      <w:r>
        <w:t>другим гражданином в присутствии нотариуса. В завещании должны быть указаны причины, по которым завещатель не мог подписать завещание собственноручно, а также фамилия, имя, отчество и место жительства гражданина, подписавшего завещание по просьбе завещател</w:t>
      </w:r>
      <w:r>
        <w:t>я, в соответствии с документом, удостоверяющим личность этого гражданина.</w:t>
      </w:r>
    </w:p>
    <w:p w:rsidR="00000000" w:rsidRDefault="00FE1CF5">
      <w:bookmarkStart w:id="6120" w:name="sub_11254"/>
      <w:bookmarkEnd w:id="6119"/>
      <w:r>
        <w:t>4. При составлении и нотариальном удостоверении завещания по желанию завещателя может присутствовать свидетель.</w:t>
      </w:r>
    </w:p>
    <w:p w:rsidR="00000000" w:rsidRDefault="00FE1CF5">
      <w:bookmarkStart w:id="6121" w:name="sub_112542"/>
      <w:bookmarkEnd w:id="6120"/>
      <w:r>
        <w:t>Если завещание составляется и уд</w:t>
      </w:r>
      <w:r>
        <w:t>остоверяется в присутствии свидетеля, оно должно быть им подписано и на завещании должны быть указаны фамилия, имя, отчество и место жительства свидетеля в соответствии с документом, удостоверяющим его личность.</w:t>
      </w:r>
    </w:p>
    <w:p w:rsidR="00000000" w:rsidRDefault="00FE1CF5">
      <w:pPr>
        <w:pStyle w:val="a7"/>
        <w:rPr>
          <w:color w:val="000000"/>
          <w:sz w:val="16"/>
          <w:szCs w:val="16"/>
          <w:shd w:val="clear" w:color="auto" w:fill="F0F0F0"/>
        </w:rPr>
      </w:pPr>
      <w:bookmarkStart w:id="6122" w:name="sub_11255"/>
      <w:bookmarkEnd w:id="6121"/>
      <w:r>
        <w:rPr>
          <w:color w:val="000000"/>
          <w:sz w:val="16"/>
          <w:szCs w:val="16"/>
          <w:shd w:val="clear" w:color="auto" w:fill="F0F0F0"/>
        </w:rPr>
        <w:t>Информация об изменениях:</w:t>
      </w:r>
    </w:p>
    <w:bookmarkEnd w:id="6122"/>
    <w:p w:rsidR="00000000" w:rsidRDefault="00FE1CF5">
      <w:pPr>
        <w:pStyle w:val="a8"/>
        <w:rPr>
          <w:shd w:val="clear" w:color="auto" w:fill="F0F0F0"/>
        </w:rPr>
      </w:pPr>
      <w:r>
        <w:t xml:space="preserve"> </w:t>
      </w:r>
      <w:r>
        <w:rPr>
          <w:shd w:val="clear" w:color="auto" w:fill="F0F0F0"/>
        </w:rPr>
        <w:t xml:space="preserve">Пункт 5 изменен с 1 июня 2019 г. - </w:t>
      </w:r>
      <w:hyperlink r:id="rId5420"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421" w:history="1">
        <w:r>
          <w:rPr>
            <w:rStyle w:val="a4"/>
            <w:shd w:val="clear" w:color="auto" w:fill="F0F0F0"/>
          </w:rPr>
          <w:t>См. предыдущую редакцию</w:t>
        </w:r>
      </w:hyperlink>
    </w:p>
    <w:p w:rsidR="00000000" w:rsidRDefault="00FE1CF5">
      <w:r>
        <w:t>5. Но</w:t>
      </w:r>
      <w:r>
        <w:t>тариус обязан предупредить свидетеля, каждого из супругов при удостоверении совместного завещания супругов, супруга, присутствующего при удостоверении завещания другого супруга, а также гражданина, подписывающего завещание вместо завещателя, о необходимост</w:t>
      </w:r>
      <w:r>
        <w:t>и соблюдать тайну завещания (</w:t>
      </w:r>
      <w:hyperlink w:anchor="sub_11230" w:history="1">
        <w:r>
          <w:rPr>
            <w:rStyle w:val="a4"/>
          </w:rPr>
          <w:t>статья 1123</w:t>
        </w:r>
      </w:hyperlink>
      <w:r>
        <w:t>).</w:t>
      </w:r>
    </w:p>
    <w:p w:rsidR="00000000" w:rsidRDefault="00FE1CF5">
      <w:pPr>
        <w:pStyle w:val="a7"/>
        <w:rPr>
          <w:color w:val="000000"/>
          <w:sz w:val="16"/>
          <w:szCs w:val="16"/>
          <w:shd w:val="clear" w:color="auto" w:fill="F0F0F0"/>
        </w:rPr>
      </w:pPr>
      <w:bookmarkStart w:id="6123" w:name="sub_112551"/>
      <w:r>
        <w:rPr>
          <w:color w:val="000000"/>
          <w:sz w:val="16"/>
          <w:szCs w:val="16"/>
          <w:shd w:val="clear" w:color="auto" w:fill="F0F0F0"/>
        </w:rPr>
        <w:t>Информация об изменениях:</w:t>
      </w:r>
    </w:p>
    <w:bookmarkEnd w:id="6123"/>
    <w:p w:rsidR="00000000" w:rsidRDefault="00FE1CF5">
      <w:pPr>
        <w:pStyle w:val="a8"/>
        <w:rPr>
          <w:shd w:val="clear" w:color="auto" w:fill="F0F0F0"/>
        </w:rPr>
      </w:pPr>
      <w:r>
        <w:lastRenderedPageBreak/>
        <w:t xml:space="preserve"> </w:t>
      </w:r>
      <w:r>
        <w:rPr>
          <w:shd w:val="clear" w:color="auto" w:fill="F0F0F0"/>
        </w:rPr>
        <w:t xml:space="preserve">Статья 1125 дополнена пунктом 5.1 с 1 июня 2019 г. - </w:t>
      </w:r>
      <w:hyperlink r:id="rId5422"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r>
        <w:t>5.1. При удостоверении совместного завещания супругов нотариус обязан осуществлять видеофиксацию процедуры совершения совместного завещания супругов, если супруги не заявили возражение против этого.</w:t>
      </w:r>
    </w:p>
    <w:p w:rsidR="00000000" w:rsidRDefault="00FE1CF5">
      <w:bookmarkStart w:id="6124" w:name="sub_11256"/>
      <w:r>
        <w:t>6. При удостоверени</w:t>
      </w:r>
      <w:r>
        <w:t xml:space="preserve">и завещания нотариус обязан разъяснить завещателю содержание </w:t>
      </w:r>
      <w:hyperlink w:anchor="sub_1149" w:history="1">
        <w:r>
          <w:rPr>
            <w:rStyle w:val="a4"/>
          </w:rPr>
          <w:t>статьи 1149</w:t>
        </w:r>
      </w:hyperlink>
      <w:r>
        <w:t xml:space="preserve"> настоящего Кодекса и сделать об этом на завещании соответствующую надпись.</w:t>
      </w:r>
    </w:p>
    <w:p w:rsidR="00000000" w:rsidRDefault="00FE1CF5">
      <w:bookmarkStart w:id="6125" w:name="sub_112507"/>
      <w:bookmarkEnd w:id="6124"/>
      <w:r>
        <w:t>7. В случае, когда право совершения нотариальных действий предо</w:t>
      </w:r>
      <w:r>
        <w:t>ставлено законом должностным лицам органов местного самоуправления и должностным лицам консульских учреждений Российской Федерации, завещание может быть удостоверено вместо нотариуса соответствующим должностным лицом с соблюдением правил настоящего Кодекса</w:t>
      </w:r>
      <w:r>
        <w:t xml:space="preserve"> о </w:t>
      </w:r>
      <w:hyperlink w:anchor="sub_11240" w:history="1">
        <w:r>
          <w:rPr>
            <w:rStyle w:val="a4"/>
          </w:rPr>
          <w:t>форме завещания</w:t>
        </w:r>
      </w:hyperlink>
      <w:r>
        <w:t xml:space="preserve">, порядке его нотариального удостоверения и </w:t>
      </w:r>
      <w:hyperlink w:anchor="sub_11230" w:history="1">
        <w:r>
          <w:rPr>
            <w:rStyle w:val="a4"/>
          </w:rPr>
          <w:t>тайне завещания</w:t>
        </w:r>
      </w:hyperlink>
      <w:r>
        <w:t>.</w:t>
      </w:r>
    </w:p>
    <w:bookmarkEnd w:id="6125"/>
    <w:p w:rsidR="00000000" w:rsidRDefault="00FE1CF5"/>
    <w:p w:rsidR="00000000" w:rsidRDefault="00FE1CF5">
      <w:pPr>
        <w:pStyle w:val="a5"/>
      </w:pPr>
      <w:bookmarkStart w:id="6126" w:name="sub_1126"/>
      <w:r>
        <w:rPr>
          <w:rStyle w:val="a3"/>
        </w:rPr>
        <w:t>Статья 1126.</w:t>
      </w:r>
      <w:r>
        <w:t xml:space="preserve"> Закрытое завещание</w:t>
      </w:r>
    </w:p>
    <w:bookmarkEnd w:id="61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23" w:history="1">
        <w:r>
          <w:rPr>
            <w:rStyle w:val="a4"/>
            <w:shd w:val="clear" w:color="auto" w:fill="F0F0F0"/>
          </w:rPr>
          <w:t>Энциклопедии</w:t>
        </w:r>
      </w:hyperlink>
      <w:r>
        <w:rPr>
          <w:shd w:val="clear" w:color="auto" w:fill="F0F0F0"/>
        </w:rPr>
        <w:t xml:space="preserve">, </w:t>
      </w:r>
      <w:hyperlink r:id="rId5424" w:history="1">
        <w:r>
          <w:rPr>
            <w:rStyle w:val="a4"/>
            <w:shd w:val="clear" w:color="auto" w:fill="F0F0F0"/>
          </w:rPr>
          <w:t>позиции высших судов</w:t>
        </w:r>
      </w:hyperlink>
      <w:r>
        <w:rPr>
          <w:shd w:val="clear" w:color="auto" w:fill="F0F0F0"/>
        </w:rPr>
        <w:t xml:space="preserve"> и другие комментарии к статье 1126 ГК РФ</w:t>
      </w:r>
    </w:p>
    <w:p w:rsidR="00000000" w:rsidRDefault="00FE1CF5">
      <w:bookmarkStart w:id="6127" w:name="sub_11261"/>
      <w:r>
        <w:t>1. Завещатель вправе совершить завещание, не предоставляя при этом другим лицам, в том числе н</w:t>
      </w:r>
      <w:r>
        <w:t>отариусу, возможности ознакомиться с его содержанием (закрытое завещание).</w:t>
      </w:r>
    </w:p>
    <w:p w:rsidR="00000000" w:rsidRDefault="00FE1CF5">
      <w:bookmarkStart w:id="6128" w:name="sub_112602"/>
      <w:bookmarkEnd w:id="6127"/>
      <w:r>
        <w:t>2. Закрытое завещание должно быть собственноручно написано и подписано завещателем. Несоблюдение этих правил влечет за собой недействительность завещания.</w:t>
      </w:r>
    </w:p>
    <w:p w:rsidR="00000000" w:rsidRDefault="00FE1CF5">
      <w:bookmarkStart w:id="6129" w:name="sub_11263"/>
      <w:bookmarkEnd w:id="6128"/>
      <w:r>
        <w:t xml:space="preserve">3. Закрытое завещание в заклеенном конверте передается завещателем нотариусу в присутствии двух свидетелей, которые ставят на конверте свои подписи. Конверт, подписанный свидетелями, запечатывается в их присутствии нотариусом в другой конверт, </w:t>
      </w:r>
      <w:r>
        <w:t xml:space="preserve">на котором нотариус делает </w:t>
      </w:r>
      <w:hyperlink r:id="rId5425" w:history="1">
        <w:r>
          <w:rPr>
            <w:rStyle w:val="a4"/>
          </w:rPr>
          <w:t>надпись</w:t>
        </w:r>
      </w:hyperlink>
      <w:r>
        <w:t>, содержащую сведения о завещателе, от которого нотариусом принято закрытое завещание, месте и дате его принятия, фамилии, об имени, отчестве и о месте жит</w:t>
      </w:r>
      <w:r>
        <w:t>ельства каждого свидетеля в соответствии с документом, удостоверяющим личность.</w:t>
      </w:r>
    </w:p>
    <w:p w:rsidR="00000000" w:rsidRDefault="00FE1CF5">
      <w:bookmarkStart w:id="6130" w:name="sub_112632"/>
      <w:bookmarkEnd w:id="6129"/>
      <w:r>
        <w:t xml:space="preserve">Принимая от завещателя конверт с закрытым завещанием, нотариус обязан разъяснить завещателю содержание </w:t>
      </w:r>
      <w:hyperlink w:anchor="sub_112602" w:history="1">
        <w:r>
          <w:rPr>
            <w:rStyle w:val="a4"/>
          </w:rPr>
          <w:t>пункта 2</w:t>
        </w:r>
      </w:hyperlink>
      <w:r>
        <w:t xml:space="preserve"> настоящей статьи и </w:t>
      </w:r>
      <w:hyperlink w:anchor="sub_1149" w:history="1">
        <w:r>
          <w:rPr>
            <w:rStyle w:val="a4"/>
          </w:rPr>
          <w:t>статьи 1149</w:t>
        </w:r>
      </w:hyperlink>
      <w:r>
        <w:t xml:space="preserve"> настоящего Кодекса и сделать об этом соответствующую надпись на втором конверте, а также выдать завещателю </w:t>
      </w:r>
      <w:hyperlink r:id="rId5426" w:history="1">
        <w:r>
          <w:rPr>
            <w:rStyle w:val="a4"/>
          </w:rPr>
          <w:t>документ</w:t>
        </w:r>
      </w:hyperlink>
      <w:r>
        <w:t>, подтверждающий</w:t>
      </w:r>
      <w:r>
        <w:t xml:space="preserve"> принятие закрытого завещания.</w:t>
      </w:r>
    </w:p>
    <w:p w:rsidR="00000000" w:rsidRDefault="00FE1CF5">
      <w:bookmarkStart w:id="6131" w:name="sub_11264"/>
      <w:bookmarkEnd w:id="6130"/>
      <w:r>
        <w:t>4. По представлении свидетельства о смерти лица, совершившего закрытое завещание, нотариус не позднее чем через пятнадцать дней со дня представления свидетельства вскрывает конверт с завещанием в присутстви</w:t>
      </w:r>
      <w:r>
        <w:t xml:space="preserve">и не менее чем двух свидетелей и пожелавших при этом присутствовать заинтересованных лиц из числа наследников по закону. После вскрытия конверта текст содержащегося в нем завещания сразу же оглашается нотариусом, после чего нотариус составляет и вместе со </w:t>
      </w:r>
      <w:r>
        <w:t>свидетелями подписывает протокол, удостоверяющий вскрытие конверта с завещанием и содержащий полный текст завещания. Подлинник завещания хранится у нотариуса. Наследникам выдается нотариально удостоверенная копия протокола.</w:t>
      </w:r>
    </w:p>
    <w:p w:rsidR="00000000" w:rsidRDefault="00FE1CF5">
      <w:pPr>
        <w:pStyle w:val="a7"/>
        <w:rPr>
          <w:color w:val="000000"/>
          <w:sz w:val="16"/>
          <w:szCs w:val="16"/>
          <w:shd w:val="clear" w:color="auto" w:fill="F0F0F0"/>
        </w:rPr>
      </w:pPr>
      <w:bookmarkStart w:id="6132" w:name="sub_11265"/>
      <w:bookmarkEnd w:id="6131"/>
      <w:r>
        <w:rPr>
          <w:color w:val="000000"/>
          <w:sz w:val="16"/>
          <w:szCs w:val="16"/>
          <w:shd w:val="clear" w:color="auto" w:fill="F0F0F0"/>
        </w:rPr>
        <w:t xml:space="preserve">Информация об </w:t>
      </w:r>
      <w:r>
        <w:rPr>
          <w:color w:val="000000"/>
          <w:sz w:val="16"/>
          <w:szCs w:val="16"/>
          <w:shd w:val="clear" w:color="auto" w:fill="F0F0F0"/>
        </w:rPr>
        <w:t>изменениях:</w:t>
      </w:r>
    </w:p>
    <w:bookmarkEnd w:id="6132"/>
    <w:p w:rsidR="00000000" w:rsidRDefault="00FE1CF5">
      <w:pPr>
        <w:pStyle w:val="a8"/>
        <w:rPr>
          <w:shd w:val="clear" w:color="auto" w:fill="F0F0F0"/>
        </w:rPr>
      </w:pPr>
      <w:r>
        <w:t xml:space="preserve"> </w:t>
      </w:r>
      <w:r>
        <w:rPr>
          <w:shd w:val="clear" w:color="auto" w:fill="F0F0F0"/>
        </w:rPr>
        <w:t xml:space="preserve">Пункт 5 изменен с 1 июня 2019 г. - </w:t>
      </w:r>
      <w:hyperlink r:id="rId5427"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428" w:history="1">
        <w:r>
          <w:rPr>
            <w:rStyle w:val="a4"/>
            <w:shd w:val="clear" w:color="auto" w:fill="F0F0F0"/>
          </w:rPr>
          <w:t>См. предыдущую редакци</w:t>
        </w:r>
        <w:r>
          <w:rPr>
            <w:rStyle w:val="a4"/>
            <w:shd w:val="clear" w:color="auto" w:fill="F0F0F0"/>
          </w:rPr>
          <w:t>ю</w:t>
        </w:r>
      </w:hyperlink>
    </w:p>
    <w:p w:rsidR="00000000" w:rsidRDefault="00FE1CF5">
      <w:r>
        <w:t>5. Совместные завещания супругов, наследственные договоры, а также завещания, содержащие решение об учреждении наследственного фонда, не могут быть закрытыми. Несоблюдение этого требования влечет ничтожность указанных завещаний и договоров.</w:t>
      </w:r>
    </w:p>
    <w:p w:rsidR="00000000" w:rsidRDefault="00FE1CF5"/>
    <w:p w:rsidR="00000000" w:rsidRDefault="00FE1CF5">
      <w:pPr>
        <w:pStyle w:val="a5"/>
      </w:pPr>
      <w:bookmarkStart w:id="6133" w:name="sub_1127"/>
      <w:r>
        <w:rPr>
          <w:rStyle w:val="a3"/>
        </w:rPr>
        <w:t>С</w:t>
      </w:r>
      <w:r>
        <w:rPr>
          <w:rStyle w:val="a3"/>
        </w:rPr>
        <w:t>татья 1127.</w:t>
      </w:r>
      <w:r>
        <w:t xml:space="preserve"> Завещания, приравниваемые к нотариально удостоверенным завещаниям</w:t>
      </w:r>
    </w:p>
    <w:bookmarkEnd w:id="61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29" w:history="1">
        <w:r>
          <w:rPr>
            <w:rStyle w:val="a4"/>
            <w:shd w:val="clear" w:color="auto" w:fill="F0F0F0"/>
          </w:rPr>
          <w:t>Энциклопедии</w:t>
        </w:r>
      </w:hyperlink>
      <w:r>
        <w:rPr>
          <w:shd w:val="clear" w:color="auto" w:fill="F0F0F0"/>
        </w:rPr>
        <w:t xml:space="preserve">, </w:t>
      </w:r>
      <w:hyperlink r:id="rId5430" w:history="1">
        <w:r>
          <w:rPr>
            <w:rStyle w:val="a4"/>
            <w:shd w:val="clear" w:color="auto" w:fill="F0F0F0"/>
          </w:rPr>
          <w:t>позиции высших суд</w:t>
        </w:r>
        <w:r>
          <w:rPr>
            <w:rStyle w:val="a4"/>
            <w:shd w:val="clear" w:color="auto" w:fill="F0F0F0"/>
          </w:rPr>
          <w:t>ов</w:t>
        </w:r>
      </w:hyperlink>
      <w:r>
        <w:rPr>
          <w:shd w:val="clear" w:color="auto" w:fill="F0F0F0"/>
        </w:rPr>
        <w:t xml:space="preserve"> и другие комментарии к статье 1127 ГК РФ</w:t>
      </w:r>
    </w:p>
    <w:p w:rsidR="00000000" w:rsidRDefault="00FE1CF5">
      <w:bookmarkStart w:id="6134" w:name="sub_112701"/>
      <w:r>
        <w:t>1. Приравниваются к нотариально удостоверенным завещаниям:</w:t>
      </w:r>
    </w:p>
    <w:p w:rsidR="00000000" w:rsidRDefault="00FE1CF5">
      <w:pPr>
        <w:pStyle w:val="a7"/>
        <w:rPr>
          <w:color w:val="000000"/>
          <w:sz w:val="16"/>
          <w:szCs w:val="16"/>
          <w:shd w:val="clear" w:color="auto" w:fill="F0F0F0"/>
        </w:rPr>
      </w:pPr>
      <w:bookmarkStart w:id="6135" w:name="sub_112711"/>
      <w:bookmarkEnd w:id="6134"/>
      <w:r>
        <w:rPr>
          <w:color w:val="000000"/>
          <w:sz w:val="16"/>
          <w:szCs w:val="16"/>
          <w:shd w:val="clear" w:color="auto" w:fill="F0F0F0"/>
        </w:rPr>
        <w:lastRenderedPageBreak/>
        <w:t>Информация об изменениях:</w:t>
      </w:r>
    </w:p>
    <w:bookmarkEnd w:id="6135"/>
    <w:p w:rsidR="00000000" w:rsidRDefault="00FE1CF5">
      <w:pPr>
        <w:pStyle w:val="a8"/>
        <w:rPr>
          <w:shd w:val="clear" w:color="auto" w:fill="F0F0F0"/>
        </w:rPr>
      </w:pPr>
      <w:r>
        <w:t xml:space="preserve"> </w:t>
      </w:r>
      <w:hyperlink r:id="rId5431" w:history="1">
        <w:r>
          <w:rPr>
            <w:rStyle w:val="a4"/>
            <w:shd w:val="clear" w:color="auto" w:fill="F0F0F0"/>
          </w:rPr>
          <w:t>Федеральным законом</w:t>
        </w:r>
      </w:hyperlink>
      <w:r>
        <w:rPr>
          <w:shd w:val="clear" w:color="auto" w:fill="F0F0F0"/>
        </w:rPr>
        <w:t xml:space="preserve"> от 28 марта 2017 г. N 39-ФЗ в подпункт 1 пункта 1 статьи 1127 настоящего Кодекса внесены изменения</w:t>
      </w:r>
    </w:p>
    <w:p w:rsidR="00000000" w:rsidRDefault="00FE1CF5">
      <w:pPr>
        <w:pStyle w:val="a8"/>
        <w:rPr>
          <w:shd w:val="clear" w:color="auto" w:fill="F0F0F0"/>
        </w:rPr>
      </w:pPr>
      <w:r>
        <w:t xml:space="preserve"> </w:t>
      </w:r>
      <w:hyperlink r:id="rId5432" w:history="1">
        <w:r>
          <w:rPr>
            <w:rStyle w:val="a4"/>
            <w:shd w:val="clear" w:color="auto" w:fill="F0F0F0"/>
          </w:rPr>
          <w:t>См. текст подпункта в предыдущей редакции</w:t>
        </w:r>
      </w:hyperlink>
    </w:p>
    <w:p w:rsidR="00000000" w:rsidRDefault="00FE1CF5">
      <w:r>
        <w:t>1) завещания граждан, находящихся на излечен</w:t>
      </w:r>
      <w:r>
        <w:t>ии в больницах, госпиталях, других медицинских организациях в стационарных условиях или проживающих в домах для престарелых и инвалидов, удостоверенные главными врачами, их заместителями по медицинской части или дежурными врачами этих больниц, госпиталей и</w:t>
      </w:r>
      <w:r>
        <w:t xml:space="preserve"> других медицинских организаций, а также начальниками госпиталей, директорами или главными врачами домов для престарелых и инвалидов;</w:t>
      </w:r>
    </w:p>
    <w:p w:rsidR="00000000" w:rsidRDefault="00FE1CF5">
      <w:bookmarkStart w:id="6136" w:name="sub_112712"/>
      <w:r>
        <w:t>2) завещания граждан, находящихся во время плавания на судах, плавающих под Государственным флагом Российской Фе</w:t>
      </w:r>
      <w:r>
        <w:t>дерации, удостоверенные капитанами этих судов;</w:t>
      </w:r>
    </w:p>
    <w:p w:rsidR="00000000" w:rsidRDefault="00FE1CF5">
      <w:pPr>
        <w:pStyle w:val="a7"/>
        <w:rPr>
          <w:color w:val="000000"/>
          <w:sz w:val="16"/>
          <w:szCs w:val="16"/>
          <w:shd w:val="clear" w:color="auto" w:fill="F0F0F0"/>
        </w:rPr>
      </w:pPr>
      <w:bookmarkStart w:id="6137" w:name="sub_112713"/>
      <w:bookmarkEnd w:id="6136"/>
      <w:r>
        <w:rPr>
          <w:color w:val="000000"/>
          <w:sz w:val="16"/>
          <w:szCs w:val="16"/>
          <w:shd w:val="clear" w:color="auto" w:fill="F0F0F0"/>
        </w:rPr>
        <w:t>Информация об изменениях:</w:t>
      </w:r>
    </w:p>
    <w:bookmarkEnd w:id="6137"/>
    <w:p w:rsidR="00000000" w:rsidRDefault="00FE1CF5">
      <w:pPr>
        <w:pStyle w:val="a8"/>
        <w:rPr>
          <w:shd w:val="clear" w:color="auto" w:fill="F0F0F0"/>
        </w:rPr>
      </w:pPr>
      <w:r>
        <w:t xml:space="preserve"> </w:t>
      </w:r>
      <w:hyperlink r:id="rId5433" w:history="1">
        <w:r>
          <w:rPr>
            <w:rStyle w:val="a4"/>
            <w:shd w:val="clear" w:color="auto" w:fill="F0F0F0"/>
          </w:rPr>
          <w:t>Федеральным законом</w:t>
        </w:r>
      </w:hyperlink>
      <w:r>
        <w:rPr>
          <w:shd w:val="clear" w:color="auto" w:fill="F0F0F0"/>
        </w:rPr>
        <w:t xml:space="preserve"> от 5 июня 2012 г. N 51-ФЗ в подпунк</w:t>
      </w:r>
      <w:r>
        <w:rPr>
          <w:shd w:val="clear" w:color="auto" w:fill="F0F0F0"/>
        </w:rPr>
        <w:t>т 3 пункта 1 статьи 1127 настоящего Кодекса внесены изменения</w:t>
      </w:r>
    </w:p>
    <w:p w:rsidR="00000000" w:rsidRDefault="00FE1CF5">
      <w:pPr>
        <w:pStyle w:val="a8"/>
        <w:rPr>
          <w:shd w:val="clear" w:color="auto" w:fill="F0F0F0"/>
        </w:rPr>
      </w:pPr>
      <w:r>
        <w:t xml:space="preserve"> </w:t>
      </w:r>
      <w:hyperlink r:id="rId5434" w:history="1">
        <w:r>
          <w:rPr>
            <w:rStyle w:val="a4"/>
            <w:shd w:val="clear" w:color="auto" w:fill="F0F0F0"/>
          </w:rPr>
          <w:t>См. текст подпункта в предыдущей редакции</w:t>
        </w:r>
      </w:hyperlink>
    </w:p>
    <w:p w:rsidR="00000000" w:rsidRDefault="00FE1CF5">
      <w:r>
        <w:t>3) завещания граждан, находящихся в разведочных, арктических, антарктических или д</w:t>
      </w:r>
      <w:r>
        <w:t>ругих подобных экспедициях, удостоверенные начальниками этих экспедиций, российских антарктических станций или сезонных полевых баз;</w:t>
      </w:r>
    </w:p>
    <w:p w:rsidR="00000000" w:rsidRDefault="00FE1CF5">
      <w:bookmarkStart w:id="6138" w:name="sub_112714"/>
      <w:r>
        <w:t>4) завещания военнослужащих, а в пунктах дислокации воинских частей, где нет нотариусов, также завещания работающ</w:t>
      </w:r>
      <w:r>
        <w:t>их в этих частях гражданских лиц, членов их семей и членов семей военнослужащих, удостоверенные командирами воинских частей;</w:t>
      </w:r>
    </w:p>
    <w:p w:rsidR="00000000" w:rsidRDefault="00FE1CF5">
      <w:bookmarkStart w:id="6139" w:name="sub_112715"/>
      <w:bookmarkEnd w:id="6138"/>
      <w:r>
        <w:t>5) завещания граждан, находящихся в местах лишения свободы, удостоверенные начальниками мест лишения свободы.</w:t>
      </w:r>
    </w:p>
    <w:p w:rsidR="00000000" w:rsidRDefault="00FE1CF5">
      <w:bookmarkStart w:id="6140" w:name="sub_11272"/>
      <w:bookmarkEnd w:id="6139"/>
      <w:r>
        <w:t>2. Завещание, приравненное к нотариально удостоверенному завещанию, должно быть подписано завещателем в присутствии лица, удостоверяющего завещание, и свидетеля, также подписывающего завещание.</w:t>
      </w:r>
    </w:p>
    <w:p w:rsidR="00000000" w:rsidRDefault="00FE1CF5">
      <w:bookmarkStart w:id="6141" w:name="sub_112722"/>
      <w:bookmarkEnd w:id="6140"/>
      <w:r>
        <w:t>В остальном к такому заве</w:t>
      </w:r>
      <w:r>
        <w:t xml:space="preserve">щанию соответственно применяются правила </w:t>
      </w:r>
      <w:hyperlink w:anchor="sub_11240" w:history="1">
        <w:r>
          <w:rPr>
            <w:rStyle w:val="a4"/>
          </w:rPr>
          <w:t>статей 1124</w:t>
        </w:r>
      </w:hyperlink>
      <w:r>
        <w:t xml:space="preserve"> и </w:t>
      </w:r>
      <w:hyperlink w:anchor="sub_1125" w:history="1">
        <w:r>
          <w:rPr>
            <w:rStyle w:val="a4"/>
          </w:rPr>
          <w:t>1125</w:t>
        </w:r>
      </w:hyperlink>
      <w:r>
        <w:t xml:space="preserve"> настоящего Кодекса.</w:t>
      </w:r>
    </w:p>
    <w:p w:rsidR="00000000" w:rsidRDefault="00FE1CF5">
      <w:pPr>
        <w:pStyle w:val="a7"/>
        <w:rPr>
          <w:color w:val="000000"/>
          <w:sz w:val="16"/>
          <w:szCs w:val="16"/>
          <w:shd w:val="clear" w:color="auto" w:fill="F0F0F0"/>
        </w:rPr>
      </w:pPr>
      <w:bookmarkStart w:id="6142" w:name="sub_11273"/>
      <w:bookmarkEnd w:id="6141"/>
      <w:r>
        <w:rPr>
          <w:color w:val="000000"/>
          <w:sz w:val="16"/>
          <w:szCs w:val="16"/>
          <w:shd w:val="clear" w:color="auto" w:fill="F0F0F0"/>
        </w:rPr>
        <w:t>Информация об изменениях:</w:t>
      </w:r>
    </w:p>
    <w:bookmarkEnd w:id="6142"/>
    <w:p w:rsidR="00000000" w:rsidRDefault="00FE1CF5">
      <w:pPr>
        <w:pStyle w:val="a8"/>
        <w:rPr>
          <w:shd w:val="clear" w:color="auto" w:fill="F0F0F0"/>
        </w:rPr>
      </w:pPr>
      <w:r>
        <w:t xml:space="preserve"> </w:t>
      </w:r>
      <w:hyperlink r:id="rId5435" w:history="1">
        <w:r>
          <w:rPr>
            <w:rStyle w:val="a4"/>
            <w:shd w:val="clear" w:color="auto" w:fill="F0F0F0"/>
          </w:rPr>
          <w:t>Федерал</w:t>
        </w:r>
        <w:r>
          <w:rPr>
            <w:rStyle w:val="a4"/>
            <w:shd w:val="clear" w:color="auto" w:fill="F0F0F0"/>
          </w:rPr>
          <w:t>ьным законом</w:t>
        </w:r>
      </w:hyperlink>
      <w:r>
        <w:rPr>
          <w:shd w:val="clear" w:color="auto" w:fill="F0F0F0"/>
        </w:rPr>
        <w:t xml:space="preserve"> от 29 апреля 2008 г. N 54-ФЗ в пункт 3 статьи 1127 настоящего Кодекса внесены изменения</w:t>
      </w:r>
    </w:p>
    <w:p w:rsidR="00000000" w:rsidRDefault="00FE1CF5">
      <w:pPr>
        <w:pStyle w:val="a8"/>
        <w:rPr>
          <w:shd w:val="clear" w:color="auto" w:fill="F0F0F0"/>
        </w:rPr>
      </w:pPr>
      <w:r>
        <w:t xml:space="preserve"> </w:t>
      </w:r>
      <w:hyperlink r:id="rId5436" w:history="1">
        <w:r>
          <w:rPr>
            <w:rStyle w:val="a4"/>
            <w:shd w:val="clear" w:color="auto" w:fill="F0F0F0"/>
          </w:rPr>
          <w:t>См. текст пункта в предыдущей редакции</w:t>
        </w:r>
      </w:hyperlink>
    </w:p>
    <w:p w:rsidR="00000000" w:rsidRDefault="00FE1CF5">
      <w:r>
        <w:t>3. Завещание, удостоверенное в соответствии с</w:t>
      </w:r>
      <w:r>
        <w:t xml:space="preserve"> настоящей статьей, должно быть, как только для этого представится возможность, направлено лицом, удостоверившим завещание, через территориальные органы федерального органа исполнительной власти, осуществляющего правоприменительные функции и функции по кон</w:t>
      </w:r>
      <w:r>
        <w:t>тролю и надзору в сфере нотариата, нотариусу по месту жительства завещателя. Если лицу, удостоверившему завещание, известно место жительства завещателя, завещание направляется непосредственно соответствующему нотариусу.</w:t>
      </w:r>
    </w:p>
    <w:p w:rsidR="00000000" w:rsidRDefault="00FE1CF5">
      <w:bookmarkStart w:id="6143" w:name="sub_11274"/>
      <w:r>
        <w:t>4. Если в каком-либо из слу</w:t>
      </w:r>
      <w:r>
        <w:t xml:space="preserve">чаев, предусмотренных </w:t>
      </w:r>
      <w:hyperlink w:anchor="sub_112701" w:history="1">
        <w:r>
          <w:rPr>
            <w:rStyle w:val="a4"/>
          </w:rPr>
          <w:t>пунктом 1</w:t>
        </w:r>
      </w:hyperlink>
      <w:r>
        <w:t xml:space="preserve"> настоящей статьи, гражданин, намеревающийся совершить завещание, высказывает желание пригласить для этого нотариуса и имеется разумная возможность выполнить это желание, лица, которым в соответств</w:t>
      </w:r>
      <w:r>
        <w:t>ии с указанным пунктом предоставлено право удостоверить завещание, обязаны принять все меры для приглашения к завещателю нотариуса.</w:t>
      </w:r>
    </w:p>
    <w:p w:rsidR="00000000" w:rsidRDefault="00FE1CF5">
      <w:pPr>
        <w:pStyle w:val="a7"/>
        <w:rPr>
          <w:color w:val="000000"/>
          <w:sz w:val="16"/>
          <w:szCs w:val="16"/>
          <w:shd w:val="clear" w:color="auto" w:fill="F0F0F0"/>
        </w:rPr>
      </w:pPr>
      <w:bookmarkStart w:id="6144" w:name="sub_11275"/>
      <w:bookmarkEnd w:id="6143"/>
      <w:r>
        <w:rPr>
          <w:color w:val="000000"/>
          <w:sz w:val="16"/>
          <w:szCs w:val="16"/>
          <w:shd w:val="clear" w:color="auto" w:fill="F0F0F0"/>
        </w:rPr>
        <w:t>Информация об изменениях:</w:t>
      </w:r>
    </w:p>
    <w:bookmarkEnd w:id="6144"/>
    <w:p w:rsidR="00000000" w:rsidRDefault="00FE1CF5">
      <w:pPr>
        <w:pStyle w:val="a8"/>
        <w:rPr>
          <w:shd w:val="clear" w:color="auto" w:fill="F0F0F0"/>
        </w:rPr>
      </w:pPr>
      <w:r>
        <w:t xml:space="preserve"> </w:t>
      </w:r>
      <w:r>
        <w:rPr>
          <w:shd w:val="clear" w:color="auto" w:fill="F0F0F0"/>
        </w:rPr>
        <w:t xml:space="preserve">Статья 1127 дополнена пунктом 5 с 1 июня 2019 г. - </w:t>
      </w:r>
      <w:hyperlink r:id="rId5437"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r>
        <w:t>5. Совместное завещание супругов и наследственный договор не могут быть удостоверены в порядке, предусмотренном настоящей статьей.</w:t>
      </w:r>
    </w:p>
    <w:p w:rsidR="00000000" w:rsidRDefault="00FE1CF5"/>
    <w:p w:rsidR="00000000" w:rsidRDefault="00FE1CF5">
      <w:pPr>
        <w:pStyle w:val="a5"/>
      </w:pPr>
      <w:bookmarkStart w:id="6145" w:name="sub_1128"/>
      <w:r>
        <w:rPr>
          <w:rStyle w:val="a3"/>
        </w:rPr>
        <w:t>Стать</w:t>
      </w:r>
      <w:r>
        <w:rPr>
          <w:rStyle w:val="a3"/>
        </w:rPr>
        <w:t>я 1128.</w:t>
      </w:r>
      <w:r>
        <w:t xml:space="preserve"> Завещательные распоряжения правами на денежные средства в банках</w:t>
      </w:r>
    </w:p>
    <w:bookmarkEnd w:id="61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38" w:history="1">
        <w:r>
          <w:rPr>
            <w:rStyle w:val="a4"/>
            <w:shd w:val="clear" w:color="auto" w:fill="F0F0F0"/>
          </w:rPr>
          <w:t>Энциклопедии</w:t>
        </w:r>
      </w:hyperlink>
      <w:r>
        <w:rPr>
          <w:shd w:val="clear" w:color="auto" w:fill="F0F0F0"/>
        </w:rPr>
        <w:t xml:space="preserve">, </w:t>
      </w:r>
      <w:hyperlink r:id="rId5439" w:history="1">
        <w:r>
          <w:rPr>
            <w:rStyle w:val="a4"/>
            <w:shd w:val="clear" w:color="auto" w:fill="F0F0F0"/>
          </w:rPr>
          <w:t>позиции высших судов</w:t>
        </w:r>
      </w:hyperlink>
      <w:r>
        <w:rPr>
          <w:shd w:val="clear" w:color="auto" w:fill="F0F0F0"/>
        </w:rPr>
        <w:t xml:space="preserve"> и другие комментарии к статье 1128 ГК РФ</w:t>
      </w:r>
    </w:p>
    <w:p w:rsidR="00000000" w:rsidRDefault="00FE1CF5">
      <w:bookmarkStart w:id="6146" w:name="sub_11281"/>
      <w:r>
        <w:t xml:space="preserve">1. Права на денежные средства, внесенные гражданином во вклад или находящиеся на любом другом счете гражданина в банке, могут быть по усмотрению гражданина завещаны либо в порядке, предусмотренном </w:t>
      </w:r>
      <w:hyperlink w:anchor="sub_11240" w:history="1">
        <w:r>
          <w:rPr>
            <w:rStyle w:val="a4"/>
          </w:rPr>
          <w:t>статьями 1124 - 1127</w:t>
        </w:r>
      </w:hyperlink>
      <w:r>
        <w:t xml:space="preserve"> настоящего Кодекса, либо посредством совершения завещательного распоряжения в письменной форме в том филиале банка, в котором находится этот счет. В отношении средств, находящихся на счете, такое завещательное распор</w:t>
      </w:r>
      <w:r>
        <w:t>яжение имеет силу нотариально удостоверенного завещания.</w:t>
      </w:r>
    </w:p>
    <w:p w:rsidR="00000000" w:rsidRDefault="00FE1CF5">
      <w:bookmarkStart w:id="6147" w:name="sub_11282"/>
      <w:bookmarkEnd w:id="6146"/>
      <w:r>
        <w:t xml:space="preserve">2. Завещательное распоряжение правами на денежные средства в банке должно быть собственноручно подписано завещателем с указанием даты его составления и удостоверено служащим банка, </w:t>
      </w:r>
      <w:r>
        <w:t xml:space="preserve">имеющим право принимать к исполнению распоряжения клиента в отношении средств на его счете. </w:t>
      </w:r>
      <w:hyperlink r:id="rId5440" w:history="1">
        <w:r>
          <w:rPr>
            <w:rStyle w:val="a4"/>
          </w:rPr>
          <w:t>Порядок</w:t>
        </w:r>
      </w:hyperlink>
      <w:r>
        <w:t xml:space="preserve"> совершения завещательных распоряжений денежными средствами в банках определяется Правител</w:t>
      </w:r>
      <w:r>
        <w:t>ьством Российской Федерации.</w:t>
      </w:r>
    </w:p>
    <w:p w:rsidR="00000000" w:rsidRDefault="00FE1CF5">
      <w:bookmarkStart w:id="6148" w:name="sub_11283"/>
      <w:bookmarkEnd w:id="6147"/>
      <w:r>
        <w:t xml:space="preserve">3. Права на денежные средства, в отношении которых в банке совершено завещательное распоряжение, входят в состав наследства и наследуются на общих основаниях в соответствии с правилами настоящего Кодекса. Эти </w:t>
      </w:r>
      <w:r>
        <w:t xml:space="preserve">средства выдаются наследникам на основании </w:t>
      </w:r>
      <w:hyperlink w:anchor="sub_1162" w:history="1">
        <w:r>
          <w:rPr>
            <w:rStyle w:val="a4"/>
          </w:rPr>
          <w:t>свидетельства</w:t>
        </w:r>
      </w:hyperlink>
      <w:r>
        <w:t xml:space="preserve"> о праве на наследство и в соответствии с ним, за исключением случаев, предусмотренных </w:t>
      </w:r>
      <w:hyperlink w:anchor="sub_11743" w:history="1">
        <w:r>
          <w:rPr>
            <w:rStyle w:val="a4"/>
          </w:rPr>
          <w:t>пунктом 3 статьи 1174</w:t>
        </w:r>
      </w:hyperlink>
      <w:r>
        <w:t xml:space="preserve"> настоящего Кодекса.</w:t>
      </w:r>
    </w:p>
    <w:p w:rsidR="00000000" w:rsidRDefault="00FE1CF5">
      <w:bookmarkStart w:id="6149" w:name="sub_11284"/>
      <w:bookmarkEnd w:id="6148"/>
      <w:r>
        <w:t>4. Правила настоящей статьи соответственно применяются к иным кредитным организациям, которым предоставлено право привлекать во вклады или на другие счета денежные средства граждан.</w:t>
      </w:r>
    </w:p>
    <w:bookmarkEnd w:id="61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порядке наследования вкладов, в отношении которых до </w:t>
      </w:r>
      <w:hyperlink r:id="rId5441" w:history="1">
        <w:r>
          <w:rPr>
            <w:rStyle w:val="a4"/>
            <w:shd w:val="clear" w:color="auto" w:fill="F0F0F0"/>
          </w:rPr>
          <w:t>введения в действие</w:t>
        </w:r>
      </w:hyperlink>
      <w:r>
        <w:rPr>
          <w:shd w:val="clear" w:color="auto" w:fill="F0F0F0"/>
        </w:rPr>
        <w:t xml:space="preserve"> </w:t>
      </w:r>
      <w:hyperlink w:anchor="sub_33333" w:history="1">
        <w:r>
          <w:rPr>
            <w:rStyle w:val="a4"/>
            <w:shd w:val="clear" w:color="auto" w:fill="F0F0F0"/>
          </w:rPr>
          <w:t>части третьей</w:t>
        </w:r>
      </w:hyperlink>
      <w:r>
        <w:rPr>
          <w:shd w:val="clear" w:color="auto" w:fill="F0F0F0"/>
        </w:rPr>
        <w:t xml:space="preserve"> настоящего Кодекса вкладчиком было сделано распоряжение о выдаче вклада в соответствии со </w:t>
      </w:r>
      <w:hyperlink r:id="rId5442" w:history="1">
        <w:r>
          <w:rPr>
            <w:rStyle w:val="a4"/>
            <w:shd w:val="clear" w:color="auto" w:fill="F0F0F0"/>
          </w:rPr>
          <w:t>статьей 561</w:t>
        </w:r>
      </w:hyperlink>
      <w:r>
        <w:rPr>
          <w:shd w:val="clear" w:color="auto" w:fill="F0F0F0"/>
        </w:rPr>
        <w:t xml:space="preserve"> Гражданского кодекса РСФСР, см. </w:t>
      </w:r>
      <w:hyperlink r:id="rId5443" w:history="1">
        <w:r>
          <w:rPr>
            <w:rStyle w:val="a4"/>
            <w:shd w:val="clear" w:color="auto" w:fill="F0F0F0"/>
          </w:rPr>
          <w:t>Федеральный закон</w:t>
        </w:r>
      </w:hyperlink>
      <w:r>
        <w:rPr>
          <w:shd w:val="clear" w:color="auto" w:fill="F0F0F0"/>
        </w:rPr>
        <w:t xml:space="preserve"> от 26 ноября 2001 г. N 147-ФЗ и </w:t>
      </w:r>
      <w:hyperlink r:id="rId5444" w:history="1">
        <w:r>
          <w:rPr>
            <w:rStyle w:val="a4"/>
            <w:shd w:val="clear" w:color="auto" w:fill="F0F0F0"/>
          </w:rPr>
          <w:t>Федеральны</w:t>
        </w:r>
        <w:r>
          <w:rPr>
            <w:rStyle w:val="a4"/>
            <w:shd w:val="clear" w:color="auto" w:fill="F0F0F0"/>
          </w:rPr>
          <w:t>й закон</w:t>
        </w:r>
      </w:hyperlink>
      <w:r>
        <w:rPr>
          <w:shd w:val="clear" w:color="auto" w:fill="F0F0F0"/>
        </w:rPr>
        <w:t xml:space="preserve"> от 23 декабря 2003 г. N 186-ФЗ</w:t>
      </w:r>
    </w:p>
    <w:p w:rsidR="00000000" w:rsidRDefault="00FE1CF5">
      <w:pPr>
        <w:pStyle w:val="a7"/>
        <w:rPr>
          <w:shd w:val="clear" w:color="auto" w:fill="F0F0F0"/>
        </w:rPr>
      </w:pPr>
      <w:r>
        <w:t xml:space="preserve"> </w:t>
      </w:r>
    </w:p>
    <w:p w:rsidR="00000000" w:rsidRDefault="00FE1CF5">
      <w:pPr>
        <w:pStyle w:val="a5"/>
      </w:pPr>
      <w:bookmarkStart w:id="6150" w:name="sub_1129"/>
      <w:r>
        <w:rPr>
          <w:rStyle w:val="a3"/>
        </w:rPr>
        <w:t>Статья 1129.</w:t>
      </w:r>
      <w:r>
        <w:t xml:space="preserve"> Завещание в чрезвычайных обстоятельствах</w:t>
      </w:r>
    </w:p>
    <w:bookmarkEnd w:id="61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45" w:history="1">
        <w:r>
          <w:rPr>
            <w:rStyle w:val="a4"/>
            <w:shd w:val="clear" w:color="auto" w:fill="F0F0F0"/>
          </w:rPr>
          <w:t>Энциклопедии</w:t>
        </w:r>
      </w:hyperlink>
      <w:r>
        <w:rPr>
          <w:shd w:val="clear" w:color="auto" w:fill="F0F0F0"/>
        </w:rPr>
        <w:t xml:space="preserve">, </w:t>
      </w:r>
      <w:hyperlink r:id="rId5446" w:history="1">
        <w:r>
          <w:rPr>
            <w:rStyle w:val="a4"/>
            <w:shd w:val="clear" w:color="auto" w:fill="F0F0F0"/>
          </w:rPr>
          <w:t>позиции высших судов</w:t>
        </w:r>
      </w:hyperlink>
      <w:r>
        <w:rPr>
          <w:shd w:val="clear" w:color="auto" w:fill="F0F0F0"/>
        </w:rPr>
        <w:t xml:space="preserve"> и другие комментарии к статье 1129 ГК РФ</w:t>
      </w:r>
    </w:p>
    <w:p w:rsidR="00000000" w:rsidRDefault="00FE1CF5">
      <w:bookmarkStart w:id="6151" w:name="sub_112901"/>
      <w:r>
        <w:t xml:space="preserve">1. Гражданин, который находится в положении, явно угрожающем его жизни, и в силу сложившихся чрезвычайных обстоятельств </w:t>
      </w:r>
      <w:r>
        <w:t xml:space="preserve">лишен возможности совершить завещание в соответствии с правилами </w:t>
      </w:r>
      <w:hyperlink w:anchor="sub_11240" w:history="1">
        <w:r>
          <w:rPr>
            <w:rStyle w:val="a4"/>
          </w:rPr>
          <w:t>статей 1124-1128</w:t>
        </w:r>
      </w:hyperlink>
      <w:r>
        <w:t xml:space="preserve"> настоящего Кодекса, может изложить последнюю волю в отношении своего имущества в простой письменной форме.</w:t>
      </w:r>
    </w:p>
    <w:p w:rsidR="00000000" w:rsidRDefault="00FE1CF5">
      <w:bookmarkStart w:id="6152" w:name="sub_1129012"/>
      <w:bookmarkEnd w:id="6151"/>
      <w:r>
        <w:t>Изложение гражданин</w:t>
      </w:r>
      <w:r>
        <w:t>ом последней воли в простой письменной форме признается его завещанием, если завещатель в присутствии двух свидетелей собственноручно написал и подписал документ, из содержания которого следует, что он представляет собой завещание.</w:t>
      </w:r>
    </w:p>
    <w:p w:rsidR="00000000" w:rsidRDefault="00FE1CF5">
      <w:bookmarkStart w:id="6153" w:name="sub_11292"/>
      <w:bookmarkEnd w:id="6152"/>
      <w:r>
        <w:t>2. З</w:t>
      </w:r>
      <w:r>
        <w:t xml:space="preserve">авещание, совершенное в обстоятельствах, указанных в </w:t>
      </w:r>
      <w:hyperlink w:anchor="sub_112901" w:history="1">
        <w:r>
          <w:rPr>
            <w:rStyle w:val="a4"/>
          </w:rPr>
          <w:t>абзаце первом пункта 1</w:t>
        </w:r>
      </w:hyperlink>
      <w:r>
        <w:t xml:space="preserve"> настоящей статьи, утрачивает силу, если завещатель в течение месяца после прекращения этих обстоятельств не воспользуется возможностью совершить завещан</w:t>
      </w:r>
      <w:r>
        <w:t xml:space="preserve">ие в какой-либо иной форме, предусмотренной </w:t>
      </w:r>
      <w:hyperlink w:anchor="sub_11240" w:history="1">
        <w:r>
          <w:rPr>
            <w:rStyle w:val="a4"/>
          </w:rPr>
          <w:t>статьями 1124-1128</w:t>
        </w:r>
      </w:hyperlink>
      <w:r>
        <w:t xml:space="preserve"> настоящего Кодекса.</w:t>
      </w:r>
    </w:p>
    <w:p w:rsidR="00000000" w:rsidRDefault="00FE1CF5">
      <w:bookmarkStart w:id="6154" w:name="sub_112803"/>
      <w:bookmarkEnd w:id="6153"/>
      <w:r>
        <w:t>3. Завещание, совершенное в чрезвычайных обстоятельствах в соответствии с настоящей статьей, подлежит исполнению только при усл</w:t>
      </w:r>
      <w:r>
        <w:t>овии подтверждения судом по требованию заинтересованных лиц факта совершения завещания в чрезвычайных обстоятельствах. Указанное требование должно быть заявлено до истечения срока, установленного для принятия наследства.</w:t>
      </w:r>
    </w:p>
    <w:p w:rsidR="00000000" w:rsidRDefault="00FE1CF5">
      <w:pPr>
        <w:pStyle w:val="a7"/>
        <w:rPr>
          <w:color w:val="000000"/>
          <w:sz w:val="16"/>
          <w:szCs w:val="16"/>
          <w:shd w:val="clear" w:color="auto" w:fill="F0F0F0"/>
        </w:rPr>
      </w:pPr>
      <w:bookmarkStart w:id="6155" w:name="sub_11294"/>
      <w:bookmarkEnd w:id="6154"/>
      <w:r>
        <w:rPr>
          <w:color w:val="000000"/>
          <w:sz w:val="16"/>
          <w:szCs w:val="16"/>
          <w:shd w:val="clear" w:color="auto" w:fill="F0F0F0"/>
        </w:rPr>
        <w:t>Информация об из</w:t>
      </w:r>
      <w:r>
        <w:rPr>
          <w:color w:val="000000"/>
          <w:sz w:val="16"/>
          <w:szCs w:val="16"/>
          <w:shd w:val="clear" w:color="auto" w:fill="F0F0F0"/>
        </w:rPr>
        <w:t>менениях:</w:t>
      </w:r>
    </w:p>
    <w:bookmarkEnd w:id="6155"/>
    <w:p w:rsidR="00000000" w:rsidRDefault="00FE1CF5">
      <w:pPr>
        <w:pStyle w:val="a8"/>
        <w:rPr>
          <w:shd w:val="clear" w:color="auto" w:fill="F0F0F0"/>
        </w:rPr>
      </w:pPr>
      <w:r>
        <w:t xml:space="preserve"> </w:t>
      </w:r>
      <w:r>
        <w:rPr>
          <w:shd w:val="clear" w:color="auto" w:fill="F0F0F0"/>
        </w:rPr>
        <w:t xml:space="preserve">Статья 1129 дополнена пунктом 4 с 1 июня 2019 г. - </w:t>
      </w:r>
      <w:hyperlink r:id="rId5447" w:history="1">
        <w:r>
          <w:rPr>
            <w:rStyle w:val="a4"/>
            <w:shd w:val="clear" w:color="auto" w:fill="F0F0F0"/>
          </w:rPr>
          <w:t>Федеральный закон</w:t>
        </w:r>
      </w:hyperlink>
      <w:r>
        <w:rPr>
          <w:shd w:val="clear" w:color="auto" w:fill="F0F0F0"/>
        </w:rPr>
        <w:t xml:space="preserve"> от 19 июля 2018 г. N </w:t>
      </w:r>
      <w:r>
        <w:rPr>
          <w:shd w:val="clear" w:color="auto" w:fill="F0F0F0"/>
        </w:rPr>
        <w:lastRenderedPageBreak/>
        <w:t>217-ФЗ</w:t>
      </w:r>
    </w:p>
    <w:p w:rsidR="00000000" w:rsidRDefault="00FE1CF5">
      <w:r>
        <w:t>4. Совместные завещания супругов, наследственные договоры, а также завещания, содержащие решение об учреждении наследственного фонда, не могут быть совершены в чрезвычайных обстоятельствах. Несоблюдение этого требования влечет ничтожность указанных завещан</w:t>
      </w:r>
      <w:r>
        <w:t>ий и договоров.</w:t>
      </w:r>
    </w:p>
    <w:p w:rsidR="00000000" w:rsidRDefault="00FE1CF5"/>
    <w:p w:rsidR="00000000" w:rsidRDefault="00FE1CF5">
      <w:pPr>
        <w:pStyle w:val="a5"/>
      </w:pPr>
      <w:bookmarkStart w:id="6156" w:name="sub_1130"/>
      <w:r>
        <w:rPr>
          <w:rStyle w:val="a3"/>
        </w:rPr>
        <w:t>Статья 1130.</w:t>
      </w:r>
      <w:r>
        <w:t xml:space="preserve"> Отмена и изменение завещания</w:t>
      </w:r>
    </w:p>
    <w:bookmarkEnd w:id="61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48" w:history="1">
        <w:r>
          <w:rPr>
            <w:rStyle w:val="a4"/>
            <w:shd w:val="clear" w:color="auto" w:fill="F0F0F0"/>
          </w:rPr>
          <w:t>Энциклопедии</w:t>
        </w:r>
      </w:hyperlink>
      <w:r>
        <w:rPr>
          <w:shd w:val="clear" w:color="auto" w:fill="F0F0F0"/>
        </w:rPr>
        <w:t xml:space="preserve">, </w:t>
      </w:r>
      <w:hyperlink r:id="rId5449" w:history="1">
        <w:r>
          <w:rPr>
            <w:rStyle w:val="a4"/>
            <w:shd w:val="clear" w:color="auto" w:fill="F0F0F0"/>
          </w:rPr>
          <w:t>позиции высших судов</w:t>
        </w:r>
      </w:hyperlink>
      <w:r>
        <w:rPr>
          <w:shd w:val="clear" w:color="auto" w:fill="F0F0F0"/>
        </w:rPr>
        <w:t xml:space="preserve"> и дру</w:t>
      </w:r>
      <w:r>
        <w:rPr>
          <w:shd w:val="clear" w:color="auto" w:fill="F0F0F0"/>
        </w:rPr>
        <w:t>гие комментарии к статье 1130 ГК РФ</w:t>
      </w:r>
    </w:p>
    <w:p w:rsidR="00000000" w:rsidRDefault="00FE1CF5">
      <w:bookmarkStart w:id="6157" w:name="sub_113001"/>
      <w:r>
        <w:t>1. Завещатель вправе отменить или изменить составленное им завещание в любое время после его совершения, не указывая при этом причины его отмены или изменения.</w:t>
      </w:r>
    </w:p>
    <w:p w:rsidR="00000000" w:rsidRDefault="00FE1CF5">
      <w:bookmarkStart w:id="6158" w:name="sub_113002"/>
      <w:bookmarkEnd w:id="6157"/>
      <w:r>
        <w:t>Для отмены или изменения завещ</w:t>
      </w:r>
      <w:r>
        <w:t>ания не требуется чье-либо согласие, в том числе лиц, назначенных наследниками в отменяемом или изменяемом завещании.</w:t>
      </w:r>
    </w:p>
    <w:p w:rsidR="00000000" w:rsidRDefault="00FE1CF5">
      <w:bookmarkStart w:id="6159" w:name="sub_11302"/>
      <w:bookmarkEnd w:id="6158"/>
      <w:r>
        <w:t>2. Завещатель вправе посредством нового завещания отменить прежнее завещание в целом либо изменить его посредством отме</w:t>
      </w:r>
      <w:r>
        <w:t>ны или изменения отдельных содержащихся в нем завещательных распоряжений.</w:t>
      </w:r>
    </w:p>
    <w:p w:rsidR="00000000" w:rsidRDefault="00FE1CF5">
      <w:bookmarkStart w:id="6160" w:name="sub_113022"/>
      <w:bookmarkEnd w:id="6159"/>
      <w:r>
        <w:t>Последующее завещание, не содержащее прямых указаний об отмене прежнего завещания или отдельных содержащихся в нем завещательных распоряжений, отменяет это прежнее</w:t>
      </w:r>
      <w:r>
        <w:t xml:space="preserve"> завещание полностью или в части, в которой оно противоречит последующему завещанию.</w:t>
      </w:r>
    </w:p>
    <w:p w:rsidR="00000000" w:rsidRDefault="00FE1CF5">
      <w:bookmarkStart w:id="6161" w:name="sub_113023"/>
      <w:bookmarkEnd w:id="6160"/>
      <w:r>
        <w:t>Завещание, отмененное полностью или частично последующим завещанием, не восстанавливается, если последующее завещание отменено завещателем полностью ил</w:t>
      </w:r>
      <w:r>
        <w:t>и в соответствующей части.</w:t>
      </w:r>
    </w:p>
    <w:p w:rsidR="00000000" w:rsidRDefault="00FE1CF5">
      <w:bookmarkStart w:id="6162" w:name="sub_11303"/>
      <w:bookmarkEnd w:id="6161"/>
      <w:r>
        <w:t>3. В случае недействительности последующего завещания наследование осуществляется в соответствии с прежним завещанием.</w:t>
      </w:r>
    </w:p>
    <w:p w:rsidR="00000000" w:rsidRDefault="00FE1CF5">
      <w:bookmarkStart w:id="6163" w:name="sub_113004"/>
      <w:bookmarkEnd w:id="6162"/>
      <w:r>
        <w:t>4. Завещание может быть отменено также посредством распоряжения о его от</w:t>
      </w:r>
      <w:r>
        <w:t xml:space="preserve">мене. Распоряжение об отмене завещания должно быть совершено в </w:t>
      </w:r>
      <w:hyperlink w:anchor="sub_11240" w:history="1">
        <w:r>
          <w:rPr>
            <w:rStyle w:val="a4"/>
          </w:rPr>
          <w:t>форме</w:t>
        </w:r>
      </w:hyperlink>
      <w:r>
        <w:t xml:space="preserve">, установленной настоящим Кодексом для совершения завещания. К распоряжению об отмене завещания соответственно применяются правила </w:t>
      </w:r>
      <w:hyperlink w:anchor="sub_11303" w:history="1">
        <w:r>
          <w:rPr>
            <w:rStyle w:val="a4"/>
          </w:rPr>
          <w:t>пункта</w:t>
        </w:r>
        <w:r>
          <w:rPr>
            <w:rStyle w:val="a4"/>
          </w:rPr>
          <w:t xml:space="preserve"> 3</w:t>
        </w:r>
      </w:hyperlink>
      <w:r>
        <w:t xml:space="preserve"> настоящей статьи.</w:t>
      </w:r>
    </w:p>
    <w:p w:rsidR="00000000" w:rsidRDefault="00FE1CF5">
      <w:bookmarkStart w:id="6164" w:name="sub_113005"/>
      <w:bookmarkEnd w:id="6163"/>
      <w:r>
        <w:t>5. Завещанием, совершенным в чрезвычайных обстоятельствах (</w:t>
      </w:r>
      <w:hyperlink w:anchor="sub_1129" w:history="1">
        <w:r>
          <w:rPr>
            <w:rStyle w:val="a4"/>
          </w:rPr>
          <w:t>статья 1129</w:t>
        </w:r>
      </w:hyperlink>
      <w:r>
        <w:t>), может быть отменено или изменено только такое же завещание.</w:t>
      </w:r>
    </w:p>
    <w:p w:rsidR="00000000" w:rsidRDefault="00FE1CF5">
      <w:bookmarkStart w:id="6165" w:name="sub_113006"/>
      <w:bookmarkEnd w:id="6164"/>
      <w:r>
        <w:t xml:space="preserve">6. Завещательным распоряжением в </w:t>
      </w:r>
      <w:r>
        <w:t>банке (</w:t>
      </w:r>
      <w:hyperlink w:anchor="sub_1128" w:history="1">
        <w:r>
          <w:rPr>
            <w:rStyle w:val="a4"/>
          </w:rPr>
          <w:t>статья 1128</w:t>
        </w:r>
      </w:hyperlink>
      <w:r>
        <w:t>) может быть отменено или изменено только завещательное распоряжение правами на денежные средства в соответствующем банке.</w:t>
      </w:r>
    </w:p>
    <w:bookmarkEnd w:id="6165"/>
    <w:p w:rsidR="00000000" w:rsidRDefault="00FE1CF5"/>
    <w:p w:rsidR="00000000" w:rsidRDefault="00FE1CF5">
      <w:pPr>
        <w:pStyle w:val="a5"/>
      </w:pPr>
      <w:bookmarkStart w:id="6166" w:name="sub_1131"/>
      <w:r>
        <w:rPr>
          <w:rStyle w:val="a3"/>
        </w:rPr>
        <w:t>Статья 1131.</w:t>
      </w:r>
      <w:r>
        <w:t xml:space="preserve"> Недействительность завещания</w:t>
      </w:r>
    </w:p>
    <w:bookmarkEnd w:id="61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50" w:history="1">
        <w:r>
          <w:rPr>
            <w:rStyle w:val="a4"/>
            <w:shd w:val="clear" w:color="auto" w:fill="F0F0F0"/>
          </w:rPr>
          <w:t>Энциклопедии</w:t>
        </w:r>
      </w:hyperlink>
      <w:r>
        <w:rPr>
          <w:shd w:val="clear" w:color="auto" w:fill="F0F0F0"/>
        </w:rPr>
        <w:t xml:space="preserve">, </w:t>
      </w:r>
      <w:hyperlink r:id="rId5451" w:history="1">
        <w:r>
          <w:rPr>
            <w:rStyle w:val="a4"/>
            <w:shd w:val="clear" w:color="auto" w:fill="F0F0F0"/>
          </w:rPr>
          <w:t>позиции высших судов</w:t>
        </w:r>
      </w:hyperlink>
      <w:r>
        <w:rPr>
          <w:shd w:val="clear" w:color="auto" w:fill="F0F0F0"/>
        </w:rPr>
        <w:t xml:space="preserve"> и другие комментарии к статье 1131 ГК РФ</w:t>
      </w:r>
    </w:p>
    <w:p w:rsidR="00000000" w:rsidRDefault="00FE1CF5">
      <w:bookmarkStart w:id="6167" w:name="sub_11311"/>
      <w:r>
        <w:t>1. При нарушении положений настоящего Кодекса, вле</w:t>
      </w:r>
      <w:r>
        <w:t>кущих за собой недействительность завещания, в зависимости от основания недействительности, завещание является недействительным в силу признания его таковым судом (оспоримое завещание) или независимо от такого признания (ничтожное завещание).</w:t>
      </w:r>
    </w:p>
    <w:p w:rsidR="00000000" w:rsidRDefault="00FE1CF5">
      <w:pPr>
        <w:pStyle w:val="a7"/>
        <w:rPr>
          <w:color w:val="000000"/>
          <w:sz w:val="16"/>
          <w:szCs w:val="16"/>
          <w:shd w:val="clear" w:color="auto" w:fill="F0F0F0"/>
        </w:rPr>
      </w:pPr>
      <w:bookmarkStart w:id="6168" w:name="sub_11312"/>
      <w:bookmarkEnd w:id="6167"/>
      <w:r>
        <w:rPr>
          <w:color w:val="000000"/>
          <w:sz w:val="16"/>
          <w:szCs w:val="16"/>
          <w:shd w:val="clear" w:color="auto" w:fill="F0F0F0"/>
        </w:rPr>
        <w:t>Информация об изменениях:</w:t>
      </w:r>
    </w:p>
    <w:bookmarkEnd w:id="6168"/>
    <w:p w:rsidR="00000000" w:rsidRDefault="00FE1CF5">
      <w:pPr>
        <w:pStyle w:val="a8"/>
        <w:rPr>
          <w:shd w:val="clear" w:color="auto" w:fill="F0F0F0"/>
        </w:rPr>
      </w:pPr>
      <w:r>
        <w:t xml:space="preserve"> </w:t>
      </w:r>
      <w:r>
        <w:rPr>
          <w:shd w:val="clear" w:color="auto" w:fill="F0F0F0"/>
        </w:rPr>
        <w:t xml:space="preserve">Пункт 2 изменен с 1 июня 2019 г. - </w:t>
      </w:r>
      <w:hyperlink r:id="rId5452" w:history="1">
        <w:r>
          <w:rPr>
            <w:rStyle w:val="a4"/>
            <w:shd w:val="clear" w:color="auto" w:fill="F0F0F0"/>
          </w:rPr>
          <w:t>Федеральный закон</w:t>
        </w:r>
      </w:hyperlink>
      <w:r>
        <w:rPr>
          <w:shd w:val="clear" w:color="auto" w:fill="F0F0F0"/>
        </w:rPr>
        <w:t xml:space="preserve"> от 19 июля 2018 г. N 217-ФЗ</w:t>
      </w:r>
    </w:p>
    <w:p w:rsidR="00000000" w:rsidRDefault="00FE1CF5">
      <w:pPr>
        <w:pStyle w:val="a8"/>
        <w:rPr>
          <w:shd w:val="clear" w:color="auto" w:fill="F0F0F0"/>
        </w:rPr>
      </w:pPr>
      <w:r>
        <w:t xml:space="preserve"> </w:t>
      </w:r>
      <w:hyperlink r:id="rId5453" w:history="1">
        <w:r>
          <w:rPr>
            <w:rStyle w:val="a4"/>
            <w:shd w:val="clear" w:color="auto" w:fill="F0F0F0"/>
          </w:rPr>
          <w:t>См. предыдущую редакцию</w:t>
        </w:r>
      </w:hyperlink>
    </w:p>
    <w:p w:rsidR="00000000" w:rsidRDefault="00FE1CF5">
      <w:r>
        <w:t>2. Завещание может быть признано судом недействительным по иску лица, права или законные интересы которого нарушены этим завещанием.</w:t>
      </w:r>
    </w:p>
    <w:p w:rsidR="00000000" w:rsidRDefault="00FE1CF5">
      <w:bookmarkStart w:id="6169" w:name="sub_113122"/>
      <w:r>
        <w:t>Оспаривание завещания до открытия наследства не допускается.</w:t>
      </w:r>
    </w:p>
    <w:p w:rsidR="00000000" w:rsidRDefault="00FE1CF5">
      <w:bookmarkStart w:id="6170" w:name="sub_113123"/>
      <w:bookmarkEnd w:id="6169"/>
      <w:r>
        <w:t>Совме</w:t>
      </w:r>
      <w:r>
        <w:t>стное завещание супругов может быть оспорено по иску любого из супругов при их жизни. После смерти одного из супругов, а также после смерти пережившего супруга совместное завещание супругов может быть оспорено по иску лица, права или законные интересы кото</w:t>
      </w:r>
      <w:r>
        <w:t xml:space="preserve">рого </w:t>
      </w:r>
      <w:r>
        <w:lastRenderedPageBreak/>
        <w:t>нарушены этим завещанием.</w:t>
      </w:r>
    </w:p>
    <w:p w:rsidR="00000000" w:rsidRDefault="00FE1CF5">
      <w:bookmarkStart w:id="6171" w:name="sub_11313"/>
      <w:bookmarkEnd w:id="6170"/>
      <w:r>
        <w:t>3. Не могут служить основанием недействительности завещания описки и другие незначительные нарушения порядка его составления, подписания или удостоверения, если судом установлено, что они не влияют на поним</w:t>
      </w:r>
      <w:r>
        <w:t>ание волеизъявления завещателя.</w:t>
      </w:r>
    </w:p>
    <w:p w:rsidR="00000000" w:rsidRDefault="00FE1CF5">
      <w:bookmarkStart w:id="6172" w:name="sub_11314"/>
      <w:bookmarkEnd w:id="6171"/>
      <w:r>
        <w:t>4. Недействительным может быть как завещание в целом, так и отдельные содержащиеся в нем завещательные распоряжения. Недействительность отдельных распоряжений, содержащихся в завещании, не затрагивает остал</w:t>
      </w:r>
      <w:r>
        <w:t>ьной части завещания, если можно предположить, что она была бы включена в завещание и при отсутствии распоряжений, являющихся недействительными.</w:t>
      </w:r>
    </w:p>
    <w:p w:rsidR="00000000" w:rsidRDefault="00FE1CF5">
      <w:bookmarkStart w:id="6173" w:name="sub_11315"/>
      <w:bookmarkEnd w:id="6172"/>
      <w:r>
        <w:t>5. Недействительность завещания не лишает лиц, указанных в нем в качестве наследников или отк</w:t>
      </w:r>
      <w:r>
        <w:t>азополучателей, права наследовать по закону или на основании другого, действительного, завещания.</w:t>
      </w:r>
    </w:p>
    <w:bookmarkEnd w:id="6173"/>
    <w:p w:rsidR="00000000" w:rsidRDefault="00FE1CF5"/>
    <w:p w:rsidR="00000000" w:rsidRDefault="00FE1CF5">
      <w:pPr>
        <w:pStyle w:val="a5"/>
      </w:pPr>
      <w:bookmarkStart w:id="6174" w:name="sub_11320"/>
      <w:r>
        <w:rPr>
          <w:rStyle w:val="a3"/>
        </w:rPr>
        <w:t>Статья 1132.</w:t>
      </w:r>
      <w:r>
        <w:t xml:space="preserve"> Толкование завещания</w:t>
      </w:r>
    </w:p>
    <w:bookmarkEnd w:id="61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54" w:history="1">
        <w:r>
          <w:rPr>
            <w:rStyle w:val="a4"/>
            <w:shd w:val="clear" w:color="auto" w:fill="F0F0F0"/>
          </w:rPr>
          <w:t>Энциклопедии</w:t>
        </w:r>
      </w:hyperlink>
      <w:r>
        <w:rPr>
          <w:shd w:val="clear" w:color="auto" w:fill="F0F0F0"/>
        </w:rPr>
        <w:t xml:space="preserve">, </w:t>
      </w:r>
      <w:hyperlink r:id="rId5455" w:history="1">
        <w:r>
          <w:rPr>
            <w:rStyle w:val="a4"/>
            <w:shd w:val="clear" w:color="auto" w:fill="F0F0F0"/>
          </w:rPr>
          <w:t>позиции высших судов</w:t>
        </w:r>
      </w:hyperlink>
      <w:r>
        <w:rPr>
          <w:shd w:val="clear" w:color="auto" w:fill="F0F0F0"/>
        </w:rPr>
        <w:t xml:space="preserve"> и другие комментарии к статье 1132 ГК РФ</w:t>
      </w:r>
    </w:p>
    <w:p w:rsidR="00000000" w:rsidRDefault="00FE1CF5">
      <w:bookmarkStart w:id="6175" w:name="sub_113201"/>
      <w:r>
        <w:t>При толковании завещания нотариусом, исполнителем завещания или судом принимается во внимание буквальный смысл содержащихся в</w:t>
      </w:r>
      <w:r>
        <w:t xml:space="preserve"> нем слов и выражений.</w:t>
      </w:r>
    </w:p>
    <w:p w:rsidR="00000000" w:rsidRDefault="00FE1CF5">
      <w:bookmarkStart w:id="6176" w:name="sub_113202"/>
      <w:bookmarkEnd w:id="6175"/>
      <w:r>
        <w:t>В случае неясности буквального смысла какого-либо положения завещания он устанавливается путем сопоставления этого положения с другими положениями и смыслом завещания в целом. При этом должно быть обеспечено наибо</w:t>
      </w:r>
      <w:r>
        <w:t>лее полное осуществление предполагаемой воли завещателя.</w:t>
      </w:r>
    </w:p>
    <w:bookmarkEnd w:id="6176"/>
    <w:p w:rsidR="00000000" w:rsidRDefault="00FE1CF5"/>
    <w:p w:rsidR="00000000" w:rsidRDefault="00FE1CF5">
      <w:pPr>
        <w:pStyle w:val="a5"/>
      </w:pPr>
      <w:bookmarkStart w:id="6177" w:name="sub_11330"/>
      <w:r>
        <w:rPr>
          <w:rStyle w:val="a3"/>
        </w:rPr>
        <w:t>Статья 1133.</w:t>
      </w:r>
      <w:r>
        <w:t xml:space="preserve"> Исполнение завещания</w:t>
      </w:r>
    </w:p>
    <w:bookmarkEnd w:id="61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56" w:history="1">
        <w:r>
          <w:rPr>
            <w:rStyle w:val="a4"/>
            <w:shd w:val="clear" w:color="auto" w:fill="F0F0F0"/>
          </w:rPr>
          <w:t>Энциклопедии</w:t>
        </w:r>
      </w:hyperlink>
      <w:r>
        <w:rPr>
          <w:shd w:val="clear" w:color="auto" w:fill="F0F0F0"/>
        </w:rPr>
        <w:t xml:space="preserve"> и другие комментарии к статье 1133 ГК РФ</w:t>
      </w:r>
    </w:p>
    <w:p w:rsidR="00000000" w:rsidRDefault="00FE1CF5">
      <w:r>
        <w:t>Испол</w:t>
      </w:r>
      <w:r>
        <w:t>нение завещания осуществляется наследниками по завещанию, за исключением случаев, когда его исполнение полностью или в определенной части осуществляется исполнителем завещания (</w:t>
      </w:r>
      <w:hyperlink w:anchor="sub_1134" w:history="1">
        <w:r>
          <w:rPr>
            <w:rStyle w:val="a4"/>
          </w:rPr>
          <w:t>статья 1134</w:t>
        </w:r>
      </w:hyperlink>
      <w:r>
        <w:t>).</w:t>
      </w:r>
    </w:p>
    <w:p w:rsidR="00000000" w:rsidRDefault="00FE1CF5"/>
    <w:p w:rsidR="00000000" w:rsidRDefault="00FE1CF5">
      <w:pPr>
        <w:pStyle w:val="a5"/>
      </w:pPr>
      <w:bookmarkStart w:id="6178" w:name="sub_1134"/>
      <w:r>
        <w:rPr>
          <w:rStyle w:val="a3"/>
        </w:rPr>
        <w:t>Статья 1134.</w:t>
      </w:r>
      <w:r>
        <w:t xml:space="preserve"> Исполнитель завещания</w:t>
      </w:r>
    </w:p>
    <w:bookmarkEnd w:id="61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57" w:history="1">
        <w:r>
          <w:rPr>
            <w:rStyle w:val="a4"/>
            <w:shd w:val="clear" w:color="auto" w:fill="F0F0F0"/>
          </w:rPr>
          <w:t>Энциклопедии</w:t>
        </w:r>
      </w:hyperlink>
      <w:r>
        <w:rPr>
          <w:shd w:val="clear" w:color="auto" w:fill="F0F0F0"/>
        </w:rPr>
        <w:t xml:space="preserve">, </w:t>
      </w:r>
      <w:hyperlink r:id="rId5458" w:history="1">
        <w:r>
          <w:rPr>
            <w:rStyle w:val="a4"/>
            <w:shd w:val="clear" w:color="auto" w:fill="F0F0F0"/>
          </w:rPr>
          <w:t>позиции высших судов</w:t>
        </w:r>
      </w:hyperlink>
      <w:r>
        <w:rPr>
          <w:shd w:val="clear" w:color="auto" w:fill="F0F0F0"/>
        </w:rPr>
        <w:t xml:space="preserve"> и другие комментарии к статье 1134 ГК РФ</w:t>
      </w:r>
    </w:p>
    <w:p w:rsidR="00000000" w:rsidRDefault="00FE1CF5">
      <w:pPr>
        <w:pStyle w:val="a7"/>
        <w:rPr>
          <w:color w:val="000000"/>
          <w:sz w:val="16"/>
          <w:szCs w:val="16"/>
          <w:shd w:val="clear" w:color="auto" w:fill="F0F0F0"/>
        </w:rPr>
      </w:pPr>
      <w:bookmarkStart w:id="6179" w:name="sub_11341"/>
      <w:r>
        <w:rPr>
          <w:color w:val="000000"/>
          <w:sz w:val="16"/>
          <w:szCs w:val="16"/>
          <w:shd w:val="clear" w:color="auto" w:fill="F0F0F0"/>
        </w:rPr>
        <w:t>Информация об изменениях:</w:t>
      </w:r>
    </w:p>
    <w:bookmarkEnd w:id="6179"/>
    <w:p w:rsidR="00000000" w:rsidRDefault="00FE1CF5">
      <w:pPr>
        <w:pStyle w:val="a8"/>
        <w:rPr>
          <w:shd w:val="clear" w:color="auto" w:fill="F0F0F0"/>
        </w:rPr>
      </w:pPr>
      <w:r>
        <w:t xml:space="preserve"> </w:t>
      </w:r>
      <w:r>
        <w:rPr>
          <w:shd w:val="clear" w:color="auto" w:fill="F0F0F0"/>
        </w:rPr>
        <w:t xml:space="preserve">Пункт 1 изменен с 1 сентября 2018 г. - </w:t>
      </w:r>
      <w:hyperlink r:id="rId5459"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5460" w:history="1">
        <w:r>
          <w:rPr>
            <w:rStyle w:val="a4"/>
            <w:shd w:val="clear" w:color="auto" w:fill="F0F0F0"/>
          </w:rPr>
          <w:t>См</w:t>
        </w:r>
        <w:r>
          <w:rPr>
            <w:rStyle w:val="a4"/>
            <w:shd w:val="clear" w:color="auto" w:fill="F0F0F0"/>
          </w:rPr>
          <w:t>. предыдущую редакцию</w:t>
        </w:r>
      </w:hyperlink>
    </w:p>
    <w:p w:rsidR="00000000" w:rsidRDefault="00FE1CF5">
      <w:r>
        <w:t xml:space="preserve">1. Завещатель может поручить исполнение завещания указанному им в завещании душеприказчику (исполнителю завещания) независимо от того, является ли такое лицо наследником. Исполнителем завещания может быть гражданин или юридическое </w:t>
      </w:r>
      <w:r>
        <w:t>лицо.</w:t>
      </w:r>
    </w:p>
    <w:p w:rsidR="00000000" w:rsidRDefault="00FE1CF5">
      <w:bookmarkStart w:id="6180" w:name="sub_1134102"/>
      <w:r>
        <w:t>Завещатель вправе в любое время произвести замену исполнителя завещания или отменить назначение исполнителя завещания (</w:t>
      </w:r>
      <w:hyperlink w:anchor="sub_1130" w:history="1">
        <w:r>
          <w:rPr>
            <w:rStyle w:val="a4"/>
          </w:rPr>
          <w:t>статья 1130</w:t>
        </w:r>
      </w:hyperlink>
      <w:r>
        <w:t>).</w:t>
      </w:r>
    </w:p>
    <w:p w:rsidR="00000000" w:rsidRDefault="00FE1CF5">
      <w:bookmarkStart w:id="6181" w:name="sub_1134103"/>
      <w:bookmarkEnd w:id="6180"/>
      <w:r>
        <w:t>Согласие лица быть исполнителем завещания выражается в его собственноручной надписи на самом завещании, а в случае, если исполнителем завещания назначается юридическое лицо, - в собственноручной надписи лица, которое в силу закона вправе действовать от име</w:t>
      </w:r>
      <w:r>
        <w:t>ни такого юридического лица без доверенности, либо в заявлении, приложенном к завещанию, либо в заявлении, поданном нотариусу в течение месяца со дня открытия наследства.</w:t>
      </w:r>
    </w:p>
    <w:p w:rsidR="00000000" w:rsidRDefault="00FE1CF5">
      <w:bookmarkStart w:id="6182" w:name="sub_1134104"/>
      <w:bookmarkEnd w:id="6181"/>
      <w:r>
        <w:t>Согласие лица быть исполнителем завещания может быть отозвано в</w:t>
      </w:r>
      <w:r>
        <w:t xml:space="preserve"> любой момент до открытия наследства путем направления исполнителем завещания уведомления завещателю и нотариусу, удостоверившему завещание, а после открытия наследства - путем направления уведомления нотариусу.</w:t>
      </w:r>
    </w:p>
    <w:p w:rsidR="00000000" w:rsidRDefault="00FE1CF5">
      <w:pPr>
        <w:pStyle w:val="a7"/>
        <w:rPr>
          <w:color w:val="000000"/>
          <w:sz w:val="16"/>
          <w:szCs w:val="16"/>
          <w:shd w:val="clear" w:color="auto" w:fill="F0F0F0"/>
        </w:rPr>
      </w:pPr>
      <w:bookmarkStart w:id="6183" w:name="sub_11342"/>
      <w:bookmarkEnd w:id="6182"/>
      <w:r>
        <w:rPr>
          <w:color w:val="000000"/>
          <w:sz w:val="16"/>
          <w:szCs w:val="16"/>
          <w:shd w:val="clear" w:color="auto" w:fill="F0F0F0"/>
        </w:rPr>
        <w:lastRenderedPageBreak/>
        <w:t>Информация об изменениях</w:t>
      </w:r>
      <w:r>
        <w:rPr>
          <w:color w:val="000000"/>
          <w:sz w:val="16"/>
          <w:szCs w:val="16"/>
          <w:shd w:val="clear" w:color="auto" w:fill="F0F0F0"/>
        </w:rPr>
        <w:t>:</w:t>
      </w:r>
    </w:p>
    <w:bookmarkEnd w:id="6183"/>
    <w:p w:rsidR="00000000" w:rsidRDefault="00FE1CF5">
      <w:pPr>
        <w:pStyle w:val="a8"/>
        <w:rPr>
          <w:shd w:val="clear" w:color="auto" w:fill="F0F0F0"/>
        </w:rPr>
      </w:pPr>
      <w:r>
        <w:t xml:space="preserve"> </w:t>
      </w:r>
      <w:r>
        <w:rPr>
          <w:shd w:val="clear" w:color="auto" w:fill="F0F0F0"/>
        </w:rPr>
        <w:t xml:space="preserve">Пункт 2 изменен с 1 сентября 2018 г. - </w:t>
      </w:r>
      <w:hyperlink r:id="rId5461"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5462" w:history="1">
        <w:r>
          <w:rPr>
            <w:rStyle w:val="a4"/>
            <w:shd w:val="clear" w:color="auto" w:fill="F0F0F0"/>
          </w:rPr>
          <w:t>См. предыдущую редакцию</w:t>
        </w:r>
      </w:hyperlink>
    </w:p>
    <w:p w:rsidR="00000000" w:rsidRDefault="00FE1CF5">
      <w:r>
        <w:t>2. После открытия наследства суд может освободить исполнителя завещания от его обязанностей по требованию наследников, в том числе наследственного фонда, при наличии обстоятельств, свидетельствующих о ненадлежащем исполнении своих обязанностей исполнителем</w:t>
      </w:r>
      <w:r>
        <w:t xml:space="preserve"> завещания или об угрозе нарушения охраняемых законом интересов наследников в результате действий (бездействия) исполнителя завещания.</w:t>
      </w:r>
    </w:p>
    <w:p w:rsidR="00000000" w:rsidRDefault="00FE1CF5"/>
    <w:p w:rsidR="00000000" w:rsidRDefault="00FE1CF5">
      <w:pPr>
        <w:pStyle w:val="a5"/>
      </w:pPr>
      <w:bookmarkStart w:id="6184" w:name="sub_1135"/>
      <w:r>
        <w:rPr>
          <w:rStyle w:val="a3"/>
        </w:rPr>
        <w:t>Статья 1135.</w:t>
      </w:r>
      <w:r>
        <w:t xml:space="preserve"> Полномочия исполнителя завещания</w:t>
      </w:r>
    </w:p>
    <w:bookmarkEnd w:id="61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63" w:history="1">
        <w:r>
          <w:rPr>
            <w:rStyle w:val="a4"/>
            <w:shd w:val="clear" w:color="auto" w:fill="F0F0F0"/>
          </w:rPr>
          <w:t>Энциклопедии</w:t>
        </w:r>
      </w:hyperlink>
      <w:r>
        <w:rPr>
          <w:shd w:val="clear" w:color="auto" w:fill="F0F0F0"/>
        </w:rPr>
        <w:t xml:space="preserve"> и другие комментарии к статье 1135 ГК РФ</w:t>
      </w:r>
    </w:p>
    <w:p w:rsidR="00000000" w:rsidRDefault="00FE1CF5">
      <w:bookmarkStart w:id="6185" w:name="sub_11351"/>
      <w:r>
        <w:t xml:space="preserve">1. Полномочия исполнителя завещания основываются на завещании, которым он назначен исполнителем, и удостоверяются </w:t>
      </w:r>
      <w:hyperlink r:id="rId5464" w:history="1">
        <w:r>
          <w:rPr>
            <w:rStyle w:val="a4"/>
          </w:rPr>
          <w:t>свидетельством</w:t>
        </w:r>
      </w:hyperlink>
      <w:r>
        <w:t>, выдаваемым нотариусом.</w:t>
      </w:r>
    </w:p>
    <w:p w:rsidR="00000000" w:rsidRDefault="00FE1CF5">
      <w:bookmarkStart w:id="6186" w:name="sub_11352"/>
      <w:bookmarkEnd w:id="6185"/>
      <w:r>
        <w:t>2. Если в завещании не предусмотрено иное, исполнитель завещания должен принять необходимые для исполнения завещания меры, в том числе:</w:t>
      </w:r>
    </w:p>
    <w:p w:rsidR="00000000" w:rsidRDefault="00FE1CF5">
      <w:bookmarkStart w:id="6187" w:name="sub_113521"/>
      <w:bookmarkEnd w:id="6186"/>
      <w:r>
        <w:t>1) обеспечить переход к наследникам п</w:t>
      </w:r>
      <w:r>
        <w:t>ричитающегося им наследственного имущества в соответствии с выраженной в завещании волей наследодателя и законом;</w:t>
      </w:r>
    </w:p>
    <w:p w:rsidR="00000000" w:rsidRDefault="00FE1CF5">
      <w:pPr>
        <w:pStyle w:val="a7"/>
        <w:rPr>
          <w:color w:val="000000"/>
          <w:sz w:val="16"/>
          <w:szCs w:val="16"/>
          <w:shd w:val="clear" w:color="auto" w:fill="F0F0F0"/>
        </w:rPr>
      </w:pPr>
      <w:bookmarkStart w:id="6188" w:name="sub_113522"/>
      <w:bookmarkEnd w:id="6187"/>
      <w:r>
        <w:rPr>
          <w:color w:val="000000"/>
          <w:sz w:val="16"/>
          <w:szCs w:val="16"/>
          <w:shd w:val="clear" w:color="auto" w:fill="F0F0F0"/>
        </w:rPr>
        <w:t>Информация об изменениях:</w:t>
      </w:r>
    </w:p>
    <w:bookmarkEnd w:id="6188"/>
    <w:p w:rsidR="00000000" w:rsidRDefault="00FE1CF5">
      <w:pPr>
        <w:pStyle w:val="a8"/>
        <w:rPr>
          <w:shd w:val="clear" w:color="auto" w:fill="F0F0F0"/>
        </w:rPr>
      </w:pPr>
      <w:r>
        <w:t xml:space="preserve"> </w:t>
      </w:r>
      <w:r>
        <w:rPr>
          <w:shd w:val="clear" w:color="auto" w:fill="F0F0F0"/>
        </w:rPr>
        <w:t xml:space="preserve">Подпункт 2 изменен с 1 сентября 2018 г. - </w:t>
      </w:r>
      <w:hyperlink r:id="rId5465"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5466" w:history="1">
        <w:r>
          <w:rPr>
            <w:rStyle w:val="a4"/>
            <w:shd w:val="clear" w:color="auto" w:fill="F0F0F0"/>
          </w:rPr>
          <w:t>См. предыдущую редакцию</w:t>
        </w:r>
      </w:hyperlink>
    </w:p>
    <w:p w:rsidR="00000000" w:rsidRDefault="00FE1CF5">
      <w:r>
        <w:t>2) совершить в интересах наследников от своего имени все необходимые юридические и иные дейст</w:t>
      </w:r>
      <w:r>
        <w:t>вия в целях охраны наследства и управления им или при отсутствии возможности совершить такие действия обратиться к нотариусу с заявлением о принятии мер по охране наследства;</w:t>
      </w:r>
    </w:p>
    <w:p w:rsidR="00000000" w:rsidRDefault="00FE1CF5">
      <w:bookmarkStart w:id="6189" w:name="sub_113523"/>
      <w:r>
        <w:t>3) получить причитающиеся наследодателю денежные средства и иное имущес</w:t>
      </w:r>
      <w:r>
        <w:t>тво для передачи их наследникам, если это имущество не подлежит передаче другим лицам (</w:t>
      </w:r>
      <w:hyperlink w:anchor="sub_11831" w:history="1">
        <w:r>
          <w:rPr>
            <w:rStyle w:val="a4"/>
          </w:rPr>
          <w:t>пункт 1 статьи 1183</w:t>
        </w:r>
      </w:hyperlink>
      <w:r>
        <w:t>);</w:t>
      </w:r>
    </w:p>
    <w:p w:rsidR="00000000" w:rsidRDefault="00FE1CF5">
      <w:bookmarkStart w:id="6190" w:name="sub_113524"/>
      <w:bookmarkEnd w:id="6189"/>
      <w:r>
        <w:t>4) исполнить завещательное возложение либо требовать от наследников исполнения завещательного отказа</w:t>
      </w:r>
      <w:r>
        <w:t xml:space="preserve"> (</w:t>
      </w:r>
      <w:hyperlink w:anchor="sub_1137" w:history="1">
        <w:r>
          <w:rPr>
            <w:rStyle w:val="a4"/>
          </w:rPr>
          <w:t>статья 1137</w:t>
        </w:r>
      </w:hyperlink>
      <w:r>
        <w:t>) или завещательного возложения (</w:t>
      </w:r>
      <w:hyperlink w:anchor="sub_1139" w:history="1">
        <w:r>
          <w:rPr>
            <w:rStyle w:val="a4"/>
          </w:rPr>
          <w:t>статья 1139</w:t>
        </w:r>
      </w:hyperlink>
      <w:r>
        <w:t>).</w:t>
      </w:r>
    </w:p>
    <w:p w:rsidR="00000000" w:rsidRDefault="00FE1CF5">
      <w:pPr>
        <w:pStyle w:val="a7"/>
        <w:rPr>
          <w:color w:val="000000"/>
          <w:sz w:val="16"/>
          <w:szCs w:val="16"/>
          <w:shd w:val="clear" w:color="auto" w:fill="F0F0F0"/>
        </w:rPr>
      </w:pPr>
      <w:bookmarkStart w:id="6191" w:name="sub_1135021"/>
      <w:bookmarkEnd w:id="6190"/>
      <w:r>
        <w:rPr>
          <w:color w:val="000000"/>
          <w:sz w:val="16"/>
          <w:szCs w:val="16"/>
          <w:shd w:val="clear" w:color="auto" w:fill="F0F0F0"/>
        </w:rPr>
        <w:t>Информация об изменениях:</w:t>
      </w:r>
    </w:p>
    <w:bookmarkEnd w:id="6191"/>
    <w:p w:rsidR="00000000" w:rsidRDefault="00FE1CF5">
      <w:pPr>
        <w:pStyle w:val="a8"/>
        <w:rPr>
          <w:shd w:val="clear" w:color="auto" w:fill="F0F0F0"/>
        </w:rPr>
      </w:pPr>
      <w:r>
        <w:t xml:space="preserve"> </w:t>
      </w:r>
      <w:r>
        <w:rPr>
          <w:shd w:val="clear" w:color="auto" w:fill="F0F0F0"/>
        </w:rPr>
        <w:t xml:space="preserve">Статья 1135 дополнена пунктом 2.1 с 1 сентября 2018 г. - </w:t>
      </w:r>
      <w:hyperlink r:id="rId5467"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r>
        <w:t>2.1. Завещатель может предусмотреть в завещании действия, которые исполнитель завещания обязан совершать, а также действия, от совершения которых он обязан воздержаться, в том числе вправе предусмотреть обязанность исполнителя завещания голосовать в высших</w:t>
      </w:r>
      <w:r>
        <w:t xml:space="preserve"> органах корпораций таким образом, который указан в завещании. В завещании, условия которого предусматривают создание наследственного фонда, завещатель может указать также полномочия исполнителя завещания по совершению фактических и юридических действий, с</w:t>
      </w:r>
      <w:r>
        <w:t>вязанных с созданием наследственного фонда.</w:t>
      </w:r>
    </w:p>
    <w:p w:rsidR="00000000" w:rsidRDefault="00FE1CF5">
      <w:bookmarkStart w:id="6192" w:name="sub_11353"/>
      <w:r>
        <w:t>3. Исполнитель завещания вправе от своего имени вести дела, связанные с исполнением завещания, в том числе в суде, других государственных органах и государственных учреждениях.</w:t>
      </w:r>
    </w:p>
    <w:p w:rsidR="00000000" w:rsidRDefault="00FE1CF5">
      <w:pPr>
        <w:pStyle w:val="a7"/>
        <w:rPr>
          <w:color w:val="000000"/>
          <w:sz w:val="16"/>
          <w:szCs w:val="16"/>
          <w:shd w:val="clear" w:color="auto" w:fill="F0F0F0"/>
        </w:rPr>
      </w:pPr>
      <w:bookmarkStart w:id="6193" w:name="sub_11354"/>
      <w:bookmarkEnd w:id="6192"/>
      <w:r>
        <w:rPr>
          <w:color w:val="000000"/>
          <w:sz w:val="16"/>
          <w:szCs w:val="16"/>
          <w:shd w:val="clear" w:color="auto" w:fill="F0F0F0"/>
        </w:rPr>
        <w:t>Информац</w:t>
      </w:r>
      <w:r>
        <w:rPr>
          <w:color w:val="000000"/>
          <w:sz w:val="16"/>
          <w:szCs w:val="16"/>
          <w:shd w:val="clear" w:color="auto" w:fill="F0F0F0"/>
        </w:rPr>
        <w:t>ия об изменениях:</w:t>
      </w:r>
    </w:p>
    <w:bookmarkEnd w:id="6193"/>
    <w:p w:rsidR="00000000" w:rsidRDefault="00FE1CF5">
      <w:pPr>
        <w:pStyle w:val="a8"/>
        <w:rPr>
          <w:shd w:val="clear" w:color="auto" w:fill="F0F0F0"/>
        </w:rPr>
      </w:pPr>
      <w:r>
        <w:t xml:space="preserve"> </w:t>
      </w:r>
      <w:r>
        <w:rPr>
          <w:shd w:val="clear" w:color="auto" w:fill="F0F0F0"/>
        </w:rPr>
        <w:t xml:space="preserve">Статья 1135 дополнена пунктом 4 с 1 сентября 2018 г. - </w:t>
      </w:r>
      <w:hyperlink r:id="rId5468"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r>
        <w:t>4. При совершении действий по охране наследственного имуществ</w:t>
      </w:r>
      <w:r>
        <w:t>а и управлению им исполнитель завещания выступает в качестве доверительного управляющего (</w:t>
      </w:r>
      <w:hyperlink w:anchor="sub_1173" w:history="1">
        <w:r>
          <w:rPr>
            <w:rStyle w:val="a4"/>
          </w:rPr>
          <w:t>статья 1173</w:t>
        </w:r>
      </w:hyperlink>
      <w:r>
        <w:t>). Исполнитель завещания может передавать осуществление доверительного управления третьему лицу, если это не запрещено завещанием</w:t>
      </w:r>
      <w:r>
        <w:t>.</w:t>
      </w:r>
    </w:p>
    <w:p w:rsidR="00000000" w:rsidRDefault="00FE1CF5"/>
    <w:p w:rsidR="00000000" w:rsidRDefault="00FE1CF5">
      <w:pPr>
        <w:pStyle w:val="a5"/>
      </w:pPr>
      <w:bookmarkStart w:id="6194" w:name="sub_1136"/>
      <w:r>
        <w:rPr>
          <w:rStyle w:val="a3"/>
        </w:rPr>
        <w:t>Статья 1136.</w:t>
      </w:r>
      <w:r>
        <w:t xml:space="preserve"> Возмещение расходов, связанных с исполнением завещания</w:t>
      </w:r>
    </w:p>
    <w:bookmarkEnd w:id="61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1136 ГК РФ</w:t>
      </w:r>
    </w:p>
    <w:p w:rsidR="00000000" w:rsidRDefault="00FE1CF5">
      <w:r>
        <w:t>Исполнитель завещания имеет право на возмещение за счет наследства</w:t>
      </w:r>
      <w:r>
        <w:t xml:space="preserve"> необходимых расходов, связанных с исполнением завещания, а также на получение сверх расходов вознаграждения за счет наследства, если это предусмотрено завещанием.</w:t>
      </w:r>
    </w:p>
    <w:p w:rsidR="00000000" w:rsidRDefault="00FE1CF5"/>
    <w:p w:rsidR="00000000" w:rsidRDefault="00FE1CF5">
      <w:pPr>
        <w:pStyle w:val="a5"/>
      </w:pPr>
      <w:bookmarkStart w:id="6195" w:name="sub_1137"/>
      <w:r>
        <w:rPr>
          <w:rStyle w:val="a3"/>
        </w:rPr>
        <w:t>Статья 1137.</w:t>
      </w:r>
      <w:r>
        <w:t xml:space="preserve"> Завещательный отказ</w:t>
      </w:r>
    </w:p>
    <w:bookmarkEnd w:id="61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69" w:history="1">
        <w:r>
          <w:rPr>
            <w:rStyle w:val="a4"/>
            <w:shd w:val="clear" w:color="auto" w:fill="F0F0F0"/>
          </w:rPr>
          <w:t>Энциклопедии</w:t>
        </w:r>
      </w:hyperlink>
      <w:r>
        <w:rPr>
          <w:shd w:val="clear" w:color="auto" w:fill="F0F0F0"/>
        </w:rPr>
        <w:t xml:space="preserve">, </w:t>
      </w:r>
      <w:hyperlink r:id="rId5470" w:history="1">
        <w:r>
          <w:rPr>
            <w:rStyle w:val="a4"/>
            <w:shd w:val="clear" w:color="auto" w:fill="F0F0F0"/>
          </w:rPr>
          <w:t>позиции высших судов</w:t>
        </w:r>
      </w:hyperlink>
      <w:r>
        <w:rPr>
          <w:shd w:val="clear" w:color="auto" w:fill="F0F0F0"/>
        </w:rPr>
        <w:t xml:space="preserve"> и другие комментарии к статье 1137 ГК РФ</w:t>
      </w:r>
    </w:p>
    <w:p w:rsidR="00000000" w:rsidRDefault="00FE1CF5">
      <w:bookmarkStart w:id="6196" w:name="sub_11371"/>
      <w:r>
        <w:t>1. Завещатель вправе возложить на одного или нескольких наследников по з</w:t>
      </w:r>
      <w:r>
        <w:t>авещанию или по закону исполнение за счет наследства какой-либо обязанности имущественного характера в пользу одного или нескольких лиц (отказополучателей), которые приобретают право требовать исполнения этой обязанности (завещательный отказ).</w:t>
      </w:r>
    </w:p>
    <w:p w:rsidR="00000000" w:rsidRDefault="00FE1CF5">
      <w:bookmarkStart w:id="6197" w:name="sub_113712"/>
      <w:bookmarkEnd w:id="6196"/>
      <w:r>
        <w:t>Завещательный отказ должен быть установлен в завещании.</w:t>
      </w:r>
    </w:p>
    <w:p w:rsidR="00000000" w:rsidRDefault="00FE1CF5">
      <w:bookmarkStart w:id="6198" w:name="sub_113713"/>
      <w:bookmarkEnd w:id="6197"/>
      <w:r>
        <w:t>Содержание завещания может исчерпываться завещательным отказом.</w:t>
      </w:r>
    </w:p>
    <w:p w:rsidR="00000000" w:rsidRDefault="00FE1CF5">
      <w:bookmarkStart w:id="6199" w:name="sub_11372"/>
      <w:bookmarkEnd w:id="6198"/>
      <w:r>
        <w:t>2. Предметом завещательного отказа может быть передача отказополучателю в собственность, в</w:t>
      </w:r>
      <w:r>
        <w:t>о владение на ином вещном праве или в пользование вещи, входящей в состав наследства, передача отказополучателю входящего в состав наследства имущественного права, приобретение для отказополучателя и передача ему иного имущества, выполнение для него опреде</w:t>
      </w:r>
      <w:r>
        <w:t>ленной работы или оказание ему определенной услуги либо осуществление в пользу отказополучателя периодических платежей и тому подобное.</w:t>
      </w:r>
    </w:p>
    <w:p w:rsidR="00000000" w:rsidRDefault="00FE1CF5">
      <w:bookmarkStart w:id="6200" w:name="sub_1137202"/>
      <w:bookmarkEnd w:id="6199"/>
      <w:r>
        <w:t>В частности, на наследника, к которому переходит жилой дом, квартира или иное жилое помещение, завещ</w:t>
      </w:r>
      <w:r>
        <w:t xml:space="preserve">атель может возложить обязанность предоставить другому лицу на период жизни этого лица или на иной срок </w:t>
      </w:r>
      <w:hyperlink r:id="rId5471" w:history="1">
        <w:r>
          <w:rPr>
            <w:rStyle w:val="a4"/>
          </w:rPr>
          <w:t>право пользования</w:t>
        </w:r>
      </w:hyperlink>
      <w:r>
        <w:t xml:space="preserve"> этим помещением или его определенной частью.</w:t>
      </w:r>
    </w:p>
    <w:p w:rsidR="00000000" w:rsidRDefault="00FE1CF5">
      <w:bookmarkStart w:id="6201" w:name="sub_113723"/>
      <w:bookmarkEnd w:id="6200"/>
      <w:r>
        <w:t>П</w:t>
      </w:r>
      <w:r>
        <w:t>ри последующем переходе права собственности на имущество, входившее в состав наследства, к другому лицу право пользования этим имуществом, предоставленное по завещательному отказу, сохраняет силу.</w:t>
      </w:r>
    </w:p>
    <w:p w:rsidR="00000000" w:rsidRDefault="00FE1CF5">
      <w:bookmarkStart w:id="6202" w:name="sub_11373"/>
      <w:bookmarkEnd w:id="6201"/>
      <w:r>
        <w:t xml:space="preserve">3. К отношениям между отказополучателем </w:t>
      </w:r>
      <w:r>
        <w:t xml:space="preserve">(кредитором) и наследником, на которого возложен завещательный отказ (должником), применяются положения настоящего </w:t>
      </w:r>
      <w:hyperlink w:anchor="sub_30000" w:history="1">
        <w:r>
          <w:rPr>
            <w:rStyle w:val="a4"/>
          </w:rPr>
          <w:t>Кодекса</w:t>
        </w:r>
      </w:hyperlink>
      <w:r>
        <w:t xml:space="preserve"> об обязательствах, если из правил настоящего раздела и существа завещательного отказа не следует иное.</w:t>
      </w:r>
    </w:p>
    <w:p w:rsidR="00000000" w:rsidRDefault="00FE1CF5">
      <w:bookmarkStart w:id="6203" w:name="sub_11374"/>
      <w:bookmarkEnd w:id="6202"/>
      <w:r>
        <w:t xml:space="preserve">4. Право на получение завещательного отказа </w:t>
      </w:r>
      <w:hyperlink r:id="rId5472" w:history="1">
        <w:r>
          <w:rPr>
            <w:rStyle w:val="a4"/>
          </w:rPr>
          <w:t>действует</w:t>
        </w:r>
      </w:hyperlink>
      <w:r>
        <w:t xml:space="preserve"> в течение трех лет со дня открытия наследства и не переходит к другим лицам. Однако отказополучателю в завещании может быт</w:t>
      </w:r>
      <w:r>
        <w:t>ь подназначен другой отказополучатель на случай, если назначенный в завещании отказополучатель умрет до открытия наследства или одновременно с наследодателем, либо откажется от принятия завещательного отказа или не воспользуется своим правом на получение з</w:t>
      </w:r>
      <w:r>
        <w:t xml:space="preserve">авещательного отказа, либо лишится права на получение завещательного отказа в соответствии с правилами </w:t>
      </w:r>
      <w:hyperlink w:anchor="sub_111705" w:history="1">
        <w:r>
          <w:rPr>
            <w:rStyle w:val="a4"/>
          </w:rPr>
          <w:t>пункта 5 статьи 1117</w:t>
        </w:r>
      </w:hyperlink>
      <w:r>
        <w:t xml:space="preserve"> настоящего Кодекса.</w:t>
      </w:r>
    </w:p>
    <w:bookmarkEnd w:id="6203"/>
    <w:p w:rsidR="00000000" w:rsidRDefault="00FE1CF5"/>
    <w:p w:rsidR="00000000" w:rsidRDefault="00FE1CF5">
      <w:pPr>
        <w:pStyle w:val="a5"/>
      </w:pPr>
      <w:bookmarkStart w:id="6204" w:name="sub_1138"/>
      <w:r>
        <w:rPr>
          <w:rStyle w:val="a3"/>
        </w:rPr>
        <w:t>Статья 1138.</w:t>
      </w:r>
      <w:r>
        <w:t xml:space="preserve"> Исполнение завещательного отказа</w:t>
      </w:r>
    </w:p>
    <w:bookmarkEnd w:id="62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xml:space="preserve"> </w:t>
      </w:r>
      <w:hyperlink r:id="rId5473" w:history="1">
        <w:r>
          <w:rPr>
            <w:rStyle w:val="a4"/>
            <w:shd w:val="clear" w:color="auto" w:fill="F0F0F0"/>
          </w:rPr>
          <w:t>Энциклопедии</w:t>
        </w:r>
      </w:hyperlink>
      <w:r>
        <w:rPr>
          <w:shd w:val="clear" w:color="auto" w:fill="F0F0F0"/>
        </w:rPr>
        <w:t xml:space="preserve">, </w:t>
      </w:r>
      <w:hyperlink r:id="rId5474" w:history="1">
        <w:r>
          <w:rPr>
            <w:rStyle w:val="a4"/>
            <w:shd w:val="clear" w:color="auto" w:fill="F0F0F0"/>
          </w:rPr>
          <w:t>позиции высших судов</w:t>
        </w:r>
      </w:hyperlink>
      <w:r>
        <w:rPr>
          <w:shd w:val="clear" w:color="auto" w:fill="F0F0F0"/>
        </w:rPr>
        <w:t xml:space="preserve"> и другие комментарии к статье 1138 ГК РФ</w:t>
      </w:r>
    </w:p>
    <w:p w:rsidR="00000000" w:rsidRDefault="00FE1CF5">
      <w:bookmarkStart w:id="6205" w:name="sub_11381"/>
      <w:r>
        <w:t>1. Наследник, на которого завещателем возл</w:t>
      </w:r>
      <w:r>
        <w:t xml:space="preserve">ожен завещательный отказ, должен исполнить его в </w:t>
      </w:r>
      <w:hyperlink r:id="rId5475" w:history="1">
        <w:r>
          <w:rPr>
            <w:rStyle w:val="a4"/>
          </w:rPr>
          <w:t>пределах</w:t>
        </w:r>
      </w:hyperlink>
      <w:r>
        <w:t xml:space="preserve"> стоимости перешедшего к нему наследства за вычетом приходящихся на него долгов завещателя.</w:t>
      </w:r>
    </w:p>
    <w:p w:rsidR="00000000" w:rsidRDefault="00FE1CF5">
      <w:bookmarkStart w:id="6206" w:name="sub_113812"/>
      <w:bookmarkEnd w:id="6205"/>
      <w:r>
        <w:t>Если наследник, на кото</w:t>
      </w:r>
      <w:r>
        <w:t xml:space="preserve">рого возложен завещательный отказ, имеет право на обязательную долю в наследстве, его обязанность исполнить отказ ограничивается стоимостью перешедшего к </w:t>
      </w:r>
      <w:r>
        <w:lastRenderedPageBreak/>
        <w:t>нему наследства, которая превышает размер его обязательной доли.</w:t>
      </w:r>
    </w:p>
    <w:p w:rsidR="00000000" w:rsidRDefault="00FE1CF5">
      <w:bookmarkStart w:id="6207" w:name="sub_11382"/>
      <w:bookmarkEnd w:id="6206"/>
      <w:r>
        <w:t>2. Если завещатель</w:t>
      </w:r>
      <w:r>
        <w:t>ный отказ возложен на нескольких наследников, такой отказ обременяет право каждого из них на наследство соразмерно его доле в наследстве постольку, поскольку завещанием не предусмотрено иное.</w:t>
      </w:r>
    </w:p>
    <w:p w:rsidR="00000000" w:rsidRDefault="00FE1CF5">
      <w:bookmarkStart w:id="6208" w:name="sub_11383"/>
      <w:bookmarkEnd w:id="6207"/>
      <w:r>
        <w:t>3. Если отказополучатель умер до открытия насл</w:t>
      </w:r>
      <w:r>
        <w:t>едства или одновременно с завещателем, либо отказался от получения завещательного отказа (</w:t>
      </w:r>
      <w:hyperlink w:anchor="sub_1160" w:history="1">
        <w:r>
          <w:rPr>
            <w:rStyle w:val="a4"/>
          </w:rPr>
          <w:t>статья 1160</w:t>
        </w:r>
      </w:hyperlink>
      <w:r>
        <w:t>) или не воспользовался своим правом на получение завещательного отказа в течение трех лет со дня открытия наследства, либо лишил</w:t>
      </w:r>
      <w:r>
        <w:t xml:space="preserve">ся права на получение завещательного отказа в соответствии с правилами </w:t>
      </w:r>
      <w:hyperlink w:anchor="sub_1117" w:history="1">
        <w:r>
          <w:rPr>
            <w:rStyle w:val="a4"/>
          </w:rPr>
          <w:t>статьи 1117</w:t>
        </w:r>
      </w:hyperlink>
      <w:r>
        <w:t xml:space="preserve"> настоящего Кодекса, наследник, обязанный исполнить завещательный отказ, освобождается от этой обязанности, за исключением случая, когда отказополуч</w:t>
      </w:r>
      <w:r>
        <w:t>ателю подназначен другой отказополучатель.</w:t>
      </w:r>
    </w:p>
    <w:bookmarkEnd w:id="6208"/>
    <w:p w:rsidR="00000000" w:rsidRDefault="00FE1CF5"/>
    <w:p w:rsidR="00000000" w:rsidRDefault="00FE1CF5">
      <w:pPr>
        <w:pStyle w:val="a5"/>
      </w:pPr>
      <w:bookmarkStart w:id="6209" w:name="sub_1139"/>
      <w:r>
        <w:rPr>
          <w:rStyle w:val="a3"/>
        </w:rPr>
        <w:t>Статья 1139.</w:t>
      </w:r>
      <w:r>
        <w:t xml:space="preserve"> Завещательное возложение</w:t>
      </w:r>
    </w:p>
    <w:bookmarkEnd w:id="62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76" w:history="1">
        <w:r>
          <w:rPr>
            <w:rStyle w:val="a4"/>
            <w:shd w:val="clear" w:color="auto" w:fill="F0F0F0"/>
          </w:rPr>
          <w:t>Энциклопедии</w:t>
        </w:r>
      </w:hyperlink>
      <w:r>
        <w:rPr>
          <w:shd w:val="clear" w:color="auto" w:fill="F0F0F0"/>
        </w:rPr>
        <w:t xml:space="preserve">, </w:t>
      </w:r>
      <w:hyperlink r:id="rId5477" w:history="1">
        <w:r>
          <w:rPr>
            <w:rStyle w:val="a4"/>
            <w:shd w:val="clear" w:color="auto" w:fill="F0F0F0"/>
          </w:rPr>
          <w:t>позиции высших судов</w:t>
        </w:r>
      </w:hyperlink>
      <w:r>
        <w:rPr>
          <w:shd w:val="clear" w:color="auto" w:fill="F0F0F0"/>
        </w:rPr>
        <w:t xml:space="preserve"> и другие комментарии к статье 1139 ГК РФ</w:t>
      </w:r>
    </w:p>
    <w:p w:rsidR="00000000" w:rsidRDefault="00FE1CF5">
      <w:pPr>
        <w:pStyle w:val="a7"/>
        <w:rPr>
          <w:color w:val="000000"/>
          <w:sz w:val="16"/>
          <w:szCs w:val="16"/>
          <w:shd w:val="clear" w:color="auto" w:fill="F0F0F0"/>
        </w:rPr>
      </w:pPr>
      <w:bookmarkStart w:id="6210" w:name="sub_11391"/>
      <w:r>
        <w:rPr>
          <w:color w:val="000000"/>
          <w:sz w:val="16"/>
          <w:szCs w:val="16"/>
          <w:shd w:val="clear" w:color="auto" w:fill="F0F0F0"/>
        </w:rPr>
        <w:t>Информация об изменениях:</w:t>
      </w:r>
    </w:p>
    <w:bookmarkEnd w:id="6210"/>
    <w:p w:rsidR="00000000" w:rsidRDefault="00FE1CF5">
      <w:pPr>
        <w:pStyle w:val="a8"/>
        <w:rPr>
          <w:shd w:val="clear" w:color="auto" w:fill="F0F0F0"/>
        </w:rPr>
      </w:pPr>
      <w:r>
        <w:t xml:space="preserve"> </w:t>
      </w:r>
      <w:r>
        <w:rPr>
          <w:shd w:val="clear" w:color="auto" w:fill="F0F0F0"/>
        </w:rPr>
        <w:t xml:space="preserve">Пункт 1 изменен с 1 сентября 2018 г. - </w:t>
      </w:r>
      <w:hyperlink r:id="rId5478" w:history="1">
        <w:r>
          <w:rPr>
            <w:rStyle w:val="a4"/>
            <w:shd w:val="clear" w:color="auto" w:fill="F0F0F0"/>
          </w:rPr>
          <w:t>Федеральный закон</w:t>
        </w:r>
      </w:hyperlink>
      <w:r>
        <w:rPr>
          <w:shd w:val="clear" w:color="auto" w:fill="F0F0F0"/>
        </w:rPr>
        <w:t xml:space="preserve"> от 29 июля 2017 г. N </w:t>
      </w:r>
      <w:r>
        <w:rPr>
          <w:shd w:val="clear" w:color="auto" w:fill="F0F0F0"/>
        </w:rPr>
        <w:t>259-ФЗ</w:t>
      </w:r>
    </w:p>
    <w:p w:rsidR="00000000" w:rsidRDefault="00FE1CF5">
      <w:pPr>
        <w:pStyle w:val="a8"/>
        <w:rPr>
          <w:shd w:val="clear" w:color="auto" w:fill="F0F0F0"/>
        </w:rPr>
      </w:pPr>
      <w:r>
        <w:t xml:space="preserve"> </w:t>
      </w:r>
      <w:hyperlink r:id="rId5479" w:history="1">
        <w:r>
          <w:rPr>
            <w:rStyle w:val="a4"/>
            <w:shd w:val="clear" w:color="auto" w:fill="F0F0F0"/>
          </w:rPr>
          <w:t>См. предыдущую редакцию</w:t>
        </w:r>
      </w:hyperlink>
    </w:p>
    <w:p w:rsidR="00000000" w:rsidRDefault="00FE1CF5">
      <w:r>
        <w:t>1. Завещатель может в завещании возложить на одного или нескольких наследников по завещанию или по закону обязанность совершить какое-либо действие имущественного или неимущественного характера, направленное на осуществление общеполезной цели либо на осуще</w:t>
      </w:r>
      <w:r>
        <w:t xml:space="preserve">ствление иной не противоречащей закону цели, в том числе действие по погребению наследодателя в соответствии с его волей (завещательное возложение). Такая же обязанность может быть возложена на исполнителя завещания при условии выделения в завещании части </w:t>
      </w:r>
      <w:r>
        <w:t>наследственного имущества для исполнения завещательного возложения.</w:t>
      </w:r>
    </w:p>
    <w:p w:rsidR="00000000" w:rsidRDefault="00FE1CF5">
      <w:bookmarkStart w:id="6211" w:name="sub_113912"/>
      <w:r>
        <w:t>Завещатель вправе также возложить на одного или нескольких наследников обязанность содержать принадлежащих завещателю домашних животных, а также осуществлять необходимый надзор и</w:t>
      </w:r>
      <w:r>
        <w:t xml:space="preserve"> уход за ними.</w:t>
      </w:r>
    </w:p>
    <w:p w:rsidR="00000000" w:rsidRDefault="00FE1CF5">
      <w:bookmarkStart w:id="6212" w:name="sub_11392"/>
      <w:bookmarkEnd w:id="6211"/>
      <w:r>
        <w:t xml:space="preserve">2. К завещательному возложению, предметом которого являются действия имущественного характера, соответственно применяются правила </w:t>
      </w:r>
      <w:hyperlink w:anchor="sub_1138" w:history="1">
        <w:r>
          <w:rPr>
            <w:rStyle w:val="a4"/>
          </w:rPr>
          <w:t>статьи 1138</w:t>
        </w:r>
      </w:hyperlink>
      <w:r>
        <w:t xml:space="preserve"> настоящего Кодекса.</w:t>
      </w:r>
    </w:p>
    <w:p w:rsidR="00000000" w:rsidRDefault="00FE1CF5">
      <w:bookmarkStart w:id="6213" w:name="sub_11393"/>
      <w:bookmarkEnd w:id="6212"/>
      <w:r>
        <w:t>3. Заинтересован</w:t>
      </w:r>
      <w:r>
        <w:t>ные лица, исполнитель завещания и любой из наследников вправе требовать исполнения завещательного возложения в судебном порядке, если завещанием не предусмотрено иное.</w:t>
      </w:r>
    </w:p>
    <w:bookmarkEnd w:id="6213"/>
    <w:p w:rsidR="00000000" w:rsidRDefault="00FE1CF5"/>
    <w:p w:rsidR="00000000" w:rsidRDefault="00FE1CF5">
      <w:pPr>
        <w:pStyle w:val="a5"/>
      </w:pPr>
      <w:bookmarkStart w:id="6214" w:name="sub_1140"/>
      <w:r>
        <w:rPr>
          <w:rStyle w:val="a3"/>
        </w:rPr>
        <w:t>Статья 1140.</w:t>
      </w:r>
      <w:r>
        <w:t xml:space="preserve"> Переход к другим наследникам обязанности исполнить завеща</w:t>
      </w:r>
      <w:r>
        <w:t>тельный отказ или завещательное возложение</w:t>
      </w:r>
    </w:p>
    <w:bookmarkEnd w:id="62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80" w:history="1">
        <w:r>
          <w:rPr>
            <w:rStyle w:val="a4"/>
            <w:shd w:val="clear" w:color="auto" w:fill="F0F0F0"/>
          </w:rPr>
          <w:t>Энциклопедии</w:t>
        </w:r>
      </w:hyperlink>
      <w:r>
        <w:rPr>
          <w:shd w:val="clear" w:color="auto" w:fill="F0F0F0"/>
        </w:rPr>
        <w:t xml:space="preserve"> и другие комментарии к статье 1140 ГК РФ</w:t>
      </w:r>
    </w:p>
    <w:p w:rsidR="00000000" w:rsidRDefault="00FE1CF5">
      <w:r>
        <w:t>Если вследствие обстоятельств, предусмотренных настоящим Кодексом, доля на</w:t>
      </w:r>
      <w:r>
        <w:t xml:space="preserve">следства, причитавшаяся наследнику, на которого была возложена обязанность исполнить </w:t>
      </w:r>
      <w:hyperlink w:anchor="sub_1137" w:history="1">
        <w:r>
          <w:rPr>
            <w:rStyle w:val="a4"/>
          </w:rPr>
          <w:t>завещательный отказ</w:t>
        </w:r>
      </w:hyperlink>
      <w:r>
        <w:t xml:space="preserve"> или </w:t>
      </w:r>
      <w:hyperlink w:anchor="sub_1139" w:history="1">
        <w:r>
          <w:rPr>
            <w:rStyle w:val="a4"/>
          </w:rPr>
          <w:t>завещательное возложение</w:t>
        </w:r>
      </w:hyperlink>
      <w:r>
        <w:t>, переходит к другим наследникам, последние, постольку, поскольку из за</w:t>
      </w:r>
      <w:r>
        <w:t>вещания или закона не следует иное, обязаны исполнить такой отказ или такое возложение.</w:t>
      </w:r>
    </w:p>
    <w:p w:rsidR="00000000" w:rsidRDefault="00FE1CF5"/>
    <w:p w:rsidR="00000000" w:rsidRDefault="00FE1CF5">
      <w:pPr>
        <w:pStyle w:val="a7"/>
        <w:rPr>
          <w:color w:val="000000"/>
          <w:sz w:val="16"/>
          <w:szCs w:val="16"/>
          <w:shd w:val="clear" w:color="auto" w:fill="F0F0F0"/>
        </w:rPr>
      </w:pPr>
      <w:bookmarkStart w:id="6215" w:name="sub_114010"/>
      <w:r>
        <w:rPr>
          <w:color w:val="000000"/>
          <w:sz w:val="16"/>
          <w:szCs w:val="16"/>
          <w:shd w:val="clear" w:color="auto" w:fill="F0F0F0"/>
        </w:rPr>
        <w:t>Информация об изменениях:</w:t>
      </w:r>
    </w:p>
    <w:bookmarkEnd w:id="6215"/>
    <w:p w:rsidR="00000000" w:rsidRDefault="00FE1CF5">
      <w:pPr>
        <w:pStyle w:val="a8"/>
        <w:rPr>
          <w:shd w:val="clear" w:color="auto" w:fill="F0F0F0"/>
        </w:rPr>
      </w:pPr>
      <w:r>
        <w:t xml:space="preserve"> </w:t>
      </w:r>
      <w:r>
        <w:rPr>
          <w:shd w:val="clear" w:color="auto" w:fill="F0F0F0"/>
        </w:rPr>
        <w:t xml:space="preserve">Глава 62 дополнена статьей 1140.1 с 1 июня 2019 г. - </w:t>
      </w:r>
      <w:hyperlink r:id="rId5481" w:history="1">
        <w:r>
          <w:rPr>
            <w:rStyle w:val="a4"/>
            <w:shd w:val="clear" w:color="auto" w:fill="F0F0F0"/>
          </w:rPr>
          <w:t>Феде</w:t>
        </w:r>
        <w:r>
          <w:rPr>
            <w:rStyle w:val="a4"/>
            <w:shd w:val="clear" w:color="auto" w:fill="F0F0F0"/>
          </w:rPr>
          <w:t>ральный закон</w:t>
        </w:r>
      </w:hyperlink>
      <w:r>
        <w:rPr>
          <w:shd w:val="clear" w:color="auto" w:fill="F0F0F0"/>
        </w:rPr>
        <w:t xml:space="preserve"> от 19 июля 2018 г. N 217-ФЗ</w:t>
      </w:r>
    </w:p>
    <w:p w:rsidR="00000000" w:rsidRDefault="00FE1CF5">
      <w:pPr>
        <w:pStyle w:val="a5"/>
      </w:pPr>
      <w:r>
        <w:rPr>
          <w:rStyle w:val="a3"/>
        </w:rPr>
        <w:t>Статья 1140.1.</w:t>
      </w:r>
      <w:r>
        <w:t xml:space="preserve"> Наследственный договор</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О наследственном договоре см. </w:t>
      </w:r>
      <w:hyperlink r:id="rId5482" w:history="1">
        <w:r>
          <w:rPr>
            <w:rStyle w:val="a4"/>
            <w:shd w:val="clear" w:color="auto" w:fill="F0F0F0"/>
          </w:rPr>
          <w:t>информацию</w:t>
        </w:r>
      </w:hyperlink>
      <w:r>
        <w:rPr>
          <w:shd w:val="clear" w:color="auto" w:fill="F0F0F0"/>
        </w:rPr>
        <w:t xml:space="preserve"> Государственной Думы Федерального Собрания РФ от 10 июня 20</w:t>
      </w:r>
      <w:r>
        <w:rPr>
          <w:shd w:val="clear" w:color="auto" w:fill="F0F0F0"/>
        </w:rPr>
        <w:t>19 г.</w:t>
      </w:r>
    </w:p>
    <w:p w:rsidR="00000000" w:rsidRDefault="00FE1CF5">
      <w:bookmarkStart w:id="6216" w:name="sub_1140101"/>
      <w:r>
        <w:t>1. Наследодатель вправе заключить с любым из лиц, которые могут призываться к наследованию (</w:t>
      </w:r>
      <w:hyperlink w:anchor="sub_1116" w:history="1">
        <w:r>
          <w:rPr>
            <w:rStyle w:val="a4"/>
          </w:rPr>
          <w:t>статья 1116</w:t>
        </w:r>
      </w:hyperlink>
      <w:r>
        <w:t>), договор, условия которого определяют круг наследников и порядок перехода прав на имущество наследодателя по</w:t>
      </w:r>
      <w:r>
        <w:t xml:space="preserve">сле его смерти к пережившим наследодателя сторонам договора или к пережившим третьим лицам, которые могут призываться к наследованию (наследственный договор). Наследственный договор может также содержать условие о душеприказчике и возлагать на участвующих </w:t>
      </w:r>
      <w:r>
        <w:t>в наследственном договоре лиц, которые могут призываться к наследованию, обязанность совершить какие-либо не противоречащие закону действия имущественного или неимущественного характера, в том числе исполнить завещательные отказы или завещательные возложен</w:t>
      </w:r>
      <w:r>
        <w:t>ия.</w:t>
      </w:r>
    </w:p>
    <w:p w:rsidR="00000000" w:rsidRDefault="00FE1CF5">
      <w:bookmarkStart w:id="6217" w:name="sub_11401012"/>
      <w:bookmarkEnd w:id="6216"/>
      <w:r>
        <w:t>Последствия, предусмотренные наследственным договором, могут быть поставлены в зависимость от наступивших ко дню открытия наследства обстоятельств, относительно которых при заключении наследственного договора было неизвестно, нас</w:t>
      </w:r>
      <w:r>
        <w:t>тупят они или не наступят, в том числе от обстоятельств, полностью зависящих от воли одной из сторон (</w:t>
      </w:r>
      <w:hyperlink w:anchor="sub_32701" w:history="1">
        <w:r>
          <w:rPr>
            <w:rStyle w:val="a4"/>
          </w:rPr>
          <w:t>статья 327.1</w:t>
        </w:r>
      </w:hyperlink>
      <w:r>
        <w:t>).</w:t>
      </w:r>
    </w:p>
    <w:p w:rsidR="00000000" w:rsidRDefault="00FE1CF5">
      <w:bookmarkStart w:id="6218" w:name="sub_1140102"/>
      <w:bookmarkEnd w:id="6217"/>
      <w:r>
        <w:t>2. После смерти наследодателя требовать исполнения обязанностей, установленных наследстве</w:t>
      </w:r>
      <w:r>
        <w:t xml:space="preserve">нным договором, могут наследники, душеприказчик, пережившие наследодателя стороны наследственного договора или пережившие третьи лица, а также нотариус, который ведет наследственное дело, в период исполнения им своих обязанностей по охране наследственного </w:t>
      </w:r>
      <w:r>
        <w:t>имущества и управлению таким имуществом до выдачи свидетельства о праве на наследство.</w:t>
      </w:r>
    </w:p>
    <w:p w:rsidR="00000000" w:rsidRDefault="00FE1CF5">
      <w:bookmarkStart w:id="6219" w:name="sub_1140103"/>
      <w:bookmarkEnd w:id="6218"/>
      <w:r>
        <w:t xml:space="preserve">3. В случае отказа стороны наследственного договора от наследства наследственный договор сохраняет силу в отношении прав и обязанностей других его </w:t>
      </w:r>
      <w:r>
        <w:t>сторон, если можно предположить, что он был бы заключен и без включения в него прав и обязанностей отказавшейся от наследства стороны.</w:t>
      </w:r>
    </w:p>
    <w:p w:rsidR="00000000" w:rsidRDefault="00FE1CF5">
      <w:bookmarkStart w:id="6220" w:name="sub_1140104"/>
      <w:bookmarkEnd w:id="6219"/>
      <w:r>
        <w:t>4. Возникающие из наследственного договора права и обязанности стороны наследственного договора нео</w:t>
      </w:r>
      <w:r>
        <w:t>тчуждаемы и непередаваемы иным способом.</w:t>
      </w:r>
    </w:p>
    <w:p w:rsidR="00000000" w:rsidRDefault="00FE1CF5">
      <w:bookmarkStart w:id="6221" w:name="sub_1140105"/>
      <w:bookmarkEnd w:id="6220"/>
      <w:r>
        <w:t>5. Наследственный договор, в котором участвуют супруги, а также лица, которые могут призываться к наследованию за каждым из супругов (</w:t>
      </w:r>
      <w:hyperlink w:anchor="sub_1116" w:history="1">
        <w:r>
          <w:rPr>
            <w:rStyle w:val="a4"/>
          </w:rPr>
          <w:t>статья 1116</w:t>
        </w:r>
      </w:hyperlink>
      <w:r>
        <w:t>), может определять по</w:t>
      </w:r>
      <w:r>
        <w:t>рядок перехода прав на общее имущество супругов или имущество каждого из них в случае смерти каждого из них, в том числе наступившей одновременно, к пережившему супругу или к иным лицам; определять имущество, входящее в наследственную массу каждого из супр</w:t>
      </w:r>
      <w:r>
        <w:t>угов, если это не нарушает прав третьих лиц, а также может содержать иные распоряжения супругов, в частности условие о назначении душеприказчика или душеприказчиков, действующих в случае смерти каждого из супругов. В случае заключения такого наследственног</w:t>
      </w:r>
      <w:r>
        <w:t>о договора к супругам применяются правила о наследодателе.</w:t>
      </w:r>
    </w:p>
    <w:p w:rsidR="00000000" w:rsidRDefault="00FE1CF5">
      <w:bookmarkStart w:id="6222" w:name="sub_11401052"/>
      <w:bookmarkEnd w:id="6221"/>
      <w:r>
        <w:t xml:space="preserve">Указанный в </w:t>
      </w:r>
      <w:hyperlink w:anchor="sub_1140105" w:history="1">
        <w:r>
          <w:rPr>
            <w:rStyle w:val="a4"/>
          </w:rPr>
          <w:t>абзаце первом</w:t>
        </w:r>
      </w:hyperlink>
      <w:r>
        <w:t xml:space="preserve"> настоящего пункта наследственный договор утрачивает силу в связи с расторжением брака до смерти одного из супругов, а т</w:t>
      </w:r>
      <w:r>
        <w:t>акже в связи с признанием брака недействительным.</w:t>
      </w:r>
    </w:p>
    <w:p w:rsidR="00000000" w:rsidRDefault="00FE1CF5">
      <w:bookmarkStart w:id="6223" w:name="sub_11401053"/>
      <w:bookmarkEnd w:id="6222"/>
      <w:r>
        <w:t xml:space="preserve">Указанный в </w:t>
      </w:r>
      <w:hyperlink w:anchor="sub_1140105" w:history="1">
        <w:r>
          <w:rPr>
            <w:rStyle w:val="a4"/>
          </w:rPr>
          <w:t>абзаце первом</w:t>
        </w:r>
      </w:hyperlink>
      <w:r>
        <w:t xml:space="preserve"> настоящего пункта наследственный договор отменяет действие совершенного до заключения этого наследственного договора совместног</w:t>
      </w:r>
      <w:r>
        <w:t>о завещания супругов.</w:t>
      </w:r>
    </w:p>
    <w:p w:rsidR="00000000" w:rsidRDefault="00FE1CF5">
      <w:bookmarkStart w:id="6224" w:name="sub_1140106"/>
      <w:bookmarkEnd w:id="6223"/>
      <w:r>
        <w:t>6. Условия наследственного договора действуют в части, не противоречащей правилам настоящего Кодекса об обязательной доле в наследстве (в том числе об обязательной доле в наследстве, право на которую появилось п</w:t>
      </w:r>
      <w:r>
        <w:t>осле заключения наследственного договора), а также о запрете наследования недостойными наследниками (</w:t>
      </w:r>
      <w:hyperlink w:anchor="sub_1117" w:history="1">
        <w:r>
          <w:rPr>
            <w:rStyle w:val="a4"/>
          </w:rPr>
          <w:t>статья 1117</w:t>
        </w:r>
      </w:hyperlink>
      <w:r>
        <w:t xml:space="preserve">). В случае, предусмотренном </w:t>
      </w:r>
      <w:hyperlink w:anchor="sub_1140105" w:history="1">
        <w:r>
          <w:rPr>
            <w:rStyle w:val="a4"/>
          </w:rPr>
          <w:t>абзацем первым пункта 5</w:t>
        </w:r>
      </w:hyperlink>
      <w:r>
        <w:t xml:space="preserve"> настоящей статьи, условия наследстве</w:t>
      </w:r>
      <w:r>
        <w:t>нного договора действуют в части, не противоречащей правилам настоящего Кодекса об обязательной доле в наследстве при наличии имеющего право на обязательную долю наследника хотя бы одного из супругов, а также правилам о запрете наследования недостойными на</w:t>
      </w:r>
      <w:r>
        <w:t>следниками при наличии недостойного наследника хотя бы одного из супругов.</w:t>
      </w:r>
    </w:p>
    <w:p w:rsidR="00000000" w:rsidRDefault="00FE1CF5">
      <w:bookmarkStart w:id="6225" w:name="sub_11401062"/>
      <w:bookmarkEnd w:id="6224"/>
      <w:r>
        <w:t xml:space="preserve">Если право на обязательную долю в наследстве появилось после заключения </w:t>
      </w:r>
      <w:r>
        <w:lastRenderedPageBreak/>
        <w:t>наследственного договора, предусмотренные наследственным договором обязательства насле</w:t>
      </w:r>
      <w:r>
        <w:t>дника по наследственному договору уменьшаются пропорционально уменьшению части наследства, причитающейся ему после удовлетворения права на обязательную долю в наследстве.</w:t>
      </w:r>
    </w:p>
    <w:p w:rsidR="00000000" w:rsidRDefault="00FE1CF5">
      <w:bookmarkStart w:id="6226" w:name="sub_1140107"/>
      <w:bookmarkEnd w:id="6225"/>
      <w:r>
        <w:t>7. Наследственный договор должен быть подписан каждой из сторо</w:t>
      </w:r>
      <w:r>
        <w:t xml:space="preserve">н наследственного договора и подлежит нотариальному удостоверению. В случае уклонения одной из сторон от нотариального удостоверения наследственного договора положения </w:t>
      </w:r>
      <w:hyperlink w:anchor="sub_165" w:history="1">
        <w:r>
          <w:rPr>
            <w:rStyle w:val="a4"/>
          </w:rPr>
          <w:t>статьи 165</w:t>
        </w:r>
      </w:hyperlink>
      <w:r>
        <w:t xml:space="preserve"> настоящего Кодекса не применяются.</w:t>
      </w:r>
    </w:p>
    <w:p w:rsidR="00000000" w:rsidRDefault="00FE1CF5">
      <w:bookmarkStart w:id="6227" w:name="sub_11401072"/>
      <w:bookmarkEnd w:id="6226"/>
      <w:r>
        <w:t>При удостоверении наследственного договора нотариус обязан осуществлять видеофиксацию процедуры заключения наследственного договора, если стороны наследственного договора не заявили возражение против этого.</w:t>
      </w:r>
    </w:p>
    <w:p w:rsidR="00000000" w:rsidRDefault="00FE1CF5">
      <w:bookmarkStart w:id="6228" w:name="sub_1140108"/>
      <w:bookmarkEnd w:id="6227"/>
      <w:r>
        <w:t>8. Наследодатель вправе заключить один или несколько наследственных договоров с одним или несколькими лицами, которые могут призываться к наследованию.</w:t>
      </w:r>
    </w:p>
    <w:p w:rsidR="00000000" w:rsidRDefault="00FE1CF5">
      <w:bookmarkStart w:id="6229" w:name="sub_11401082"/>
      <w:bookmarkEnd w:id="6228"/>
      <w:r>
        <w:t>Если одно имущество наследодателя явилось предметом нескольких наследственных дог</w:t>
      </w:r>
      <w:r>
        <w:t>оворов, заключенных с разными лицами, в случае принятия ими наследства подлежит применению тот наследственный договор, который был заключен ранее.</w:t>
      </w:r>
    </w:p>
    <w:p w:rsidR="00000000" w:rsidRDefault="00FE1CF5">
      <w:bookmarkStart w:id="6230" w:name="sub_1140109"/>
      <w:bookmarkEnd w:id="6229"/>
      <w:r>
        <w:t>9. Изменение или расторжение наследственного договора допускается только при жизни сто</w:t>
      </w:r>
      <w:r>
        <w:t>рон этого договора по соглашению его сторон или на основании решения суда в связи с существенным изменением обстоятельств, в том числе в связи с выявившейся возможностью призвания к наследованию лиц, имеющих право на обязательную долю в наследстве.</w:t>
      </w:r>
    </w:p>
    <w:p w:rsidR="00000000" w:rsidRDefault="00FE1CF5">
      <w:bookmarkStart w:id="6231" w:name="sub_1140110"/>
      <w:bookmarkEnd w:id="6230"/>
      <w:r>
        <w:t xml:space="preserve">10. Наследодатель вправе совершить в любое время односторонний отказ от наследственного договора путем уведомления всех сторон наследственного договора о таком отказе. Уведомление об отказе наследодателя от наследственного договора подлежит </w:t>
      </w:r>
      <w:r>
        <w:t xml:space="preserve">нотариальному удостоверению. Нотариус, удостоверивший уведомление об отказе наследодателя от наследственного договора, обязан в порядке, предусмотренном законодательством о нотариате и нотариальной деятельности, в течение трех рабочих дней направить копию </w:t>
      </w:r>
      <w:r>
        <w:t>этого уведомления другим сторонам наследственного договора.</w:t>
      </w:r>
    </w:p>
    <w:p w:rsidR="00000000" w:rsidRDefault="00FE1CF5">
      <w:bookmarkStart w:id="6232" w:name="sub_11401102"/>
      <w:bookmarkEnd w:id="6231"/>
      <w:r>
        <w:t>Наследодатель, отказавшийся от наследственного договора, обязан возместить другим сторонам наследственного договора убытки, которые возникли у них в связи с исполнением насл</w:t>
      </w:r>
      <w:r>
        <w:t>едственного договора к моменту получения копии уведомления об отказе наследодателя от наследственного договора.</w:t>
      </w:r>
    </w:p>
    <w:p w:rsidR="00000000" w:rsidRDefault="00FE1CF5">
      <w:bookmarkStart w:id="6233" w:name="sub_11401103"/>
      <w:bookmarkEnd w:id="6232"/>
      <w:r>
        <w:t>Другие стороны наследственного договора вправе совершить односторонний отказ от наследственного договора в порядке, пред</w:t>
      </w:r>
      <w:r>
        <w:t>усмотренном законом или наследственным договором.</w:t>
      </w:r>
    </w:p>
    <w:p w:rsidR="00000000" w:rsidRDefault="00FE1CF5">
      <w:bookmarkStart w:id="6234" w:name="sub_1140111"/>
      <w:bookmarkEnd w:id="6233"/>
      <w:r>
        <w:t>11. Наследственный договор может быть оспорен при жизни наследодателя по иску стороны наследственного договора, а после открытия наследства по иску лица, права или законные интересы к</w:t>
      </w:r>
      <w:r>
        <w:t>оторого нарушены этим наследственным договором.</w:t>
      </w:r>
    </w:p>
    <w:p w:rsidR="00000000" w:rsidRDefault="00FE1CF5">
      <w:bookmarkStart w:id="6235" w:name="sub_1140112"/>
      <w:bookmarkEnd w:id="6234"/>
      <w:r>
        <w:t>12. После заключения наследственного договора наследодатель вправе совершать любые сделки в отношении принадлежащего ему имущества и иным образом распоряжаться принадлежащим ему имуществ</w:t>
      </w:r>
      <w:r>
        <w:t>ом своей волей и в своем интересе, даже если такое распоряжение лишит лицо, которое может быть призвано к наследованию, прав на имущество наследодателя. Соглашение об ином ничтожно.</w:t>
      </w:r>
    </w:p>
    <w:bookmarkEnd w:id="6235"/>
    <w:p w:rsidR="00000000" w:rsidRDefault="00FE1CF5"/>
    <w:p w:rsidR="00000000" w:rsidRDefault="00FE1CF5">
      <w:pPr>
        <w:pStyle w:val="1"/>
      </w:pPr>
      <w:bookmarkStart w:id="6236" w:name="sub_3063"/>
      <w:r>
        <w:t>Глава 63. Наследование по закону</w:t>
      </w:r>
    </w:p>
    <w:bookmarkEnd w:id="6236"/>
    <w:p w:rsidR="00000000" w:rsidRDefault="00FE1CF5"/>
    <w:p w:rsidR="00000000" w:rsidRDefault="00FE1CF5">
      <w:pPr>
        <w:pStyle w:val="a5"/>
      </w:pPr>
      <w:bookmarkStart w:id="6237" w:name="sub_1141"/>
      <w:r>
        <w:rPr>
          <w:rStyle w:val="a3"/>
        </w:rPr>
        <w:t>Стат</w:t>
      </w:r>
      <w:r>
        <w:rPr>
          <w:rStyle w:val="a3"/>
        </w:rPr>
        <w:t>ья 1141.</w:t>
      </w:r>
      <w:r>
        <w:t xml:space="preserve"> Общие положения</w:t>
      </w:r>
    </w:p>
    <w:bookmarkEnd w:id="62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83" w:history="1">
        <w:r>
          <w:rPr>
            <w:rStyle w:val="a4"/>
            <w:shd w:val="clear" w:color="auto" w:fill="F0F0F0"/>
          </w:rPr>
          <w:t>Энциклопедии</w:t>
        </w:r>
      </w:hyperlink>
      <w:r>
        <w:rPr>
          <w:shd w:val="clear" w:color="auto" w:fill="F0F0F0"/>
        </w:rPr>
        <w:t xml:space="preserve">, </w:t>
      </w:r>
      <w:hyperlink r:id="rId5484" w:history="1">
        <w:r>
          <w:rPr>
            <w:rStyle w:val="a4"/>
            <w:shd w:val="clear" w:color="auto" w:fill="F0F0F0"/>
          </w:rPr>
          <w:t>позиции высших судов</w:t>
        </w:r>
      </w:hyperlink>
      <w:r>
        <w:rPr>
          <w:shd w:val="clear" w:color="auto" w:fill="F0F0F0"/>
        </w:rPr>
        <w:t xml:space="preserve"> и другие комментарии к статье 1141 ГК РФ</w:t>
      </w:r>
    </w:p>
    <w:p w:rsidR="00000000" w:rsidRDefault="00FE1CF5">
      <w:bookmarkStart w:id="6238" w:name="sub_11411"/>
      <w:r>
        <w:t xml:space="preserve">1. Наследники по закону призываются к наследованию в порядке очередности, предусмотренной </w:t>
      </w:r>
      <w:hyperlink w:anchor="sub_1142" w:history="1">
        <w:r>
          <w:rPr>
            <w:rStyle w:val="a4"/>
          </w:rPr>
          <w:t>статьями 1142-1145</w:t>
        </w:r>
      </w:hyperlink>
      <w:r>
        <w:t xml:space="preserve"> и </w:t>
      </w:r>
      <w:hyperlink w:anchor="sub_11480" w:history="1">
        <w:r>
          <w:rPr>
            <w:rStyle w:val="a4"/>
          </w:rPr>
          <w:t>1148</w:t>
        </w:r>
      </w:hyperlink>
      <w:r>
        <w:t xml:space="preserve"> настоящего Кодекса.</w:t>
      </w:r>
    </w:p>
    <w:p w:rsidR="00000000" w:rsidRDefault="00FE1CF5">
      <w:bookmarkStart w:id="6239" w:name="sub_114112"/>
      <w:bookmarkEnd w:id="6238"/>
      <w:r>
        <w:t>Наследники каждой последующей очереди н</w:t>
      </w:r>
      <w:r>
        <w:t xml:space="preserve">аследуют, если нет наследников </w:t>
      </w:r>
      <w:r>
        <w:lastRenderedPageBreak/>
        <w:t>предшествующих очередей, то есть если наследники предшествующих очередей отсутствуют, либо никто из них не имеет права наследовать, либо все они отстранены от наследования (</w:t>
      </w:r>
      <w:hyperlink w:anchor="sub_1117" w:history="1">
        <w:r>
          <w:rPr>
            <w:rStyle w:val="a4"/>
          </w:rPr>
          <w:t>статья 1117</w:t>
        </w:r>
      </w:hyperlink>
      <w:r>
        <w:t xml:space="preserve">), либо лишены </w:t>
      </w:r>
      <w:r>
        <w:t>наследства (</w:t>
      </w:r>
      <w:hyperlink w:anchor="sub_11191" w:history="1">
        <w:r>
          <w:rPr>
            <w:rStyle w:val="a4"/>
          </w:rPr>
          <w:t>пункт 1 статьи 1119</w:t>
        </w:r>
      </w:hyperlink>
      <w:r>
        <w:t>), либо никто из них не принял наследства, либо все они отказались от наследства.</w:t>
      </w:r>
    </w:p>
    <w:p w:rsidR="00000000" w:rsidRDefault="00FE1CF5">
      <w:bookmarkStart w:id="6240" w:name="sub_11412"/>
      <w:bookmarkEnd w:id="6239"/>
      <w:r>
        <w:t xml:space="preserve">2. Наследники одной очереди наследуют в равных долях, за исключением наследников, наследующих по </w:t>
      </w:r>
      <w:r>
        <w:t>праву представления (</w:t>
      </w:r>
      <w:hyperlink w:anchor="sub_11460" w:history="1">
        <w:r>
          <w:rPr>
            <w:rStyle w:val="a4"/>
          </w:rPr>
          <w:t>статья 1146</w:t>
        </w:r>
      </w:hyperlink>
      <w:r>
        <w:t>).</w:t>
      </w:r>
    </w:p>
    <w:bookmarkEnd w:id="6240"/>
    <w:p w:rsidR="00000000" w:rsidRDefault="00FE1CF5"/>
    <w:p w:rsidR="00000000" w:rsidRDefault="00FE1CF5">
      <w:pPr>
        <w:pStyle w:val="a5"/>
      </w:pPr>
      <w:bookmarkStart w:id="6241" w:name="sub_1142"/>
      <w:r>
        <w:rPr>
          <w:rStyle w:val="a3"/>
        </w:rPr>
        <w:t>Статья 1142.</w:t>
      </w:r>
      <w:r>
        <w:t xml:space="preserve"> Наследники первой очереди</w:t>
      </w:r>
    </w:p>
    <w:bookmarkEnd w:id="62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85" w:history="1">
        <w:r>
          <w:rPr>
            <w:rStyle w:val="a4"/>
            <w:shd w:val="clear" w:color="auto" w:fill="F0F0F0"/>
          </w:rPr>
          <w:t>Энциклопедии</w:t>
        </w:r>
      </w:hyperlink>
      <w:r>
        <w:rPr>
          <w:shd w:val="clear" w:color="auto" w:fill="F0F0F0"/>
        </w:rPr>
        <w:t xml:space="preserve">, </w:t>
      </w:r>
      <w:hyperlink r:id="rId5486" w:history="1">
        <w:r>
          <w:rPr>
            <w:rStyle w:val="a4"/>
            <w:shd w:val="clear" w:color="auto" w:fill="F0F0F0"/>
          </w:rPr>
          <w:t>позиции высших судов</w:t>
        </w:r>
      </w:hyperlink>
      <w:r>
        <w:rPr>
          <w:shd w:val="clear" w:color="auto" w:fill="F0F0F0"/>
        </w:rPr>
        <w:t xml:space="preserve"> и другие комментарии к статье 1142 ГК РФ</w:t>
      </w:r>
    </w:p>
    <w:p w:rsidR="00000000" w:rsidRDefault="00FE1CF5">
      <w:bookmarkStart w:id="6242" w:name="sub_11421"/>
      <w:r>
        <w:t>1. Наследниками первой очереди по закону являются дети, супруг и родители наследодателя.</w:t>
      </w:r>
    </w:p>
    <w:p w:rsidR="00000000" w:rsidRDefault="00FE1CF5">
      <w:bookmarkStart w:id="6243" w:name="sub_114202"/>
      <w:bookmarkEnd w:id="6242"/>
      <w:r>
        <w:t xml:space="preserve">2. Внуки наследодателя и их потомки наследуют по </w:t>
      </w:r>
      <w:hyperlink w:anchor="sub_11460" w:history="1">
        <w:r>
          <w:rPr>
            <w:rStyle w:val="a4"/>
          </w:rPr>
          <w:t>праву представления</w:t>
        </w:r>
      </w:hyperlink>
      <w:r>
        <w:t>.</w:t>
      </w:r>
    </w:p>
    <w:bookmarkEnd w:id="6243"/>
    <w:p w:rsidR="00000000" w:rsidRDefault="00FE1CF5"/>
    <w:p w:rsidR="00000000" w:rsidRDefault="00FE1CF5">
      <w:pPr>
        <w:pStyle w:val="a5"/>
      </w:pPr>
      <w:bookmarkStart w:id="6244" w:name="sub_1143"/>
      <w:r>
        <w:rPr>
          <w:rStyle w:val="a3"/>
        </w:rPr>
        <w:t>Статья 1143.</w:t>
      </w:r>
      <w:r>
        <w:t xml:space="preserve"> Наследники второй очереди</w:t>
      </w:r>
    </w:p>
    <w:bookmarkEnd w:id="62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87" w:history="1">
        <w:r>
          <w:rPr>
            <w:rStyle w:val="a4"/>
            <w:shd w:val="clear" w:color="auto" w:fill="F0F0F0"/>
          </w:rPr>
          <w:t>Энциклопедии</w:t>
        </w:r>
      </w:hyperlink>
      <w:r>
        <w:rPr>
          <w:shd w:val="clear" w:color="auto" w:fill="F0F0F0"/>
        </w:rPr>
        <w:t xml:space="preserve">, </w:t>
      </w:r>
      <w:hyperlink r:id="rId5488" w:history="1">
        <w:r>
          <w:rPr>
            <w:rStyle w:val="a4"/>
            <w:shd w:val="clear" w:color="auto" w:fill="F0F0F0"/>
          </w:rPr>
          <w:t>позиции высших судов</w:t>
        </w:r>
      </w:hyperlink>
      <w:r>
        <w:rPr>
          <w:shd w:val="clear" w:color="auto" w:fill="F0F0F0"/>
        </w:rPr>
        <w:t xml:space="preserve"> и другие комментарии к статье 1143 ГК РФ</w:t>
      </w:r>
    </w:p>
    <w:p w:rsidR="00000000" w:rsidRDefault="00FE1CF5">
      <w:bookmarkStart w:id="6245" w:name="sub_11431"/>
      <w:r>
        <w:t>1. Если нет наследников первой очереди, наследниками второй очереди по закону являются полнородные и неполнородные братья и сестры наследодателя, его дедушка и бабушка как со</w:t>
      </w:r>
      <w:r>
        <w:t xml:space="preserve"> стороны отца, так и со стороны матери.</w:t>
      </w:r>
    </w:p>
    <w:p w:rsidR="00000000" w:rsidRDefault="00FE1CF5">
      <w:bookmarkStart w:id="6246" w:name="sub_114302"/>
      <w:bookmarkEnd w:id="6245"/>
      <w:r>
        <w:t xml:space="preserve">2. Дети полнородных и неполнородных братьев и сестер наследодателя (племянники и племянницы наследодателя) наследуют по </w:t>
      </w:r>
      <w:hyperlink w:anchor="sub_11460" w:history="1">
        <w:r>
          <w:rPr>
            <w:rStyle w:val="a4"/>
          </w:rPr>
          <w:t>праву представления</w:t>
        </w:r>
      </w:hyperlink>
      <w:r>
        <w:t>.</w:t>
      </w:r>
    </w:p>
    <w:bookmarkEnd w:id="6246"/>
    <w:p w:rsidR="00000000" w:rsidRDefault="00FE1CF5"/>
    <w:p w:rsidR="00000000" w:rsidRDefault="00FE1CF5">
      <w:pPr>
        <w:pStyle w:val="a5"/>
      </w:pPr>
      <w:bookmarkStart w:id="6247" w:name="sub_11440"/>
      <w:r>
        <w:rPr>
          <w:rStyle w:val="a3"/>
        </w:rPr>
        <w:t>Статья 1144.</w:t>
      </w:r>
      <w:r>
        <w:t xml:space="preserve"> Наследники третьей очереди</w:t>
      </w:r>
    </w:p>
    <w:bookmarkEnd w:id="62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89" w:history="1">
        <w:r>
          <w:rPr>
            <w:rStyle w:val="a4"/>
            <w:shd w:val="clear" w:color="auto" w:fill="F0F0F0"/>
          </w:rPr>
          <w:t>Энциклопедии</w:t>
        </w:r>
      </w:hyperlink>
      <w:r>
        <w:rPr>
          <w:shd w:val="clear" w:color="auto" w:fill="F0F0F0"/>
        </w:rPr>
        <w:t xml:space="preserve"> и другие комментарии к статье 1144 ГК РФ</w:t>
      </w:r>
    </w:p>
    <w:p w:rsidR="00000000" w:rsidRDefault="00FE1CF5">
      <w:bookmarkStart w:id="6248" w:name="sub_11441"/>
      <w:r>
        <w:t>1. Если нет наследников первой и второй очереди, наследниками треть</w:t>
      </w:r>
      <w:r>
        <w:t>ей очереди по закону являются полнородные и неполнородные братья и сестры родителей наследодателя (дяди и тети наследодателя).</w:t>
      </w:r>
    </w:p>
    <w:p w:rsidR="00000000" w:rsidRDefault="00FE1CF5">
      <w:bookmarkStart w:id="6249" w:name="sub_114402"/>
      <w:bookmarkEnd w:id="6248"/>
      <w:r>
        <w:t xml:space="preserve">2. Двоюродные братья и сестры наследодателя наследуют по </w:t>
      </w:r>
      <w:hyperlink w:anchor="sub_11460" w:history="1">
        <w:r>
          <w:rPr>
            <w:rStyle w:val="a4"/>
          </w:rPr>
          <w:t>праву представления</w:t>
        </w:r>
      </w:hyperlink>
      <w:r>
        <w:t>.</w:t>
      </w:r>
    </w:p>
    <w:bookmarkEnd w:id="6249"/>
    <w:p w:rsidR="00000000" w:rsidRDefault="00FE1CF5"/>
    <w:p w:rsidR="00000000" w:rsidRDefault="00FE1CF5">
      <w:pPr>
        <w:pStyle w:val="a5"/>
      </w:pPr>
      <w:bookmarkStart w:id="6250" w:name="sub_11450"/>
      <w:r>
        <w:rPr>
          <w:rStyle w:val="a3"/>
        </w:rPr>
        <w:t>Статья 1145.</w:t>
      </w:r>
      <w:r>
        <w:t xml:space="preserve"> Наследники последующих очередей</w:t>
      </w:r>
    </w:p>
    <w:bookmarkEnd w:id="62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90" w:history="1">
        <w:r>
          <w:rPr>
            <w:rStyle w:val="a4"/>
            <w:shd w:val="clear" w:color="auto" w:fill="F0F0F0"/>
          </w:rPr>
          <w:t>Энциклопедии</w:t>
        </w:r>
      </w:hyperlink>
      <w:r>
        <w:rPr>
          <w:shd w:val="clear" w:color="auto" w:fill="F0F0F0"/>
        </w:rPr>
        <w:t xml:space="preserve">, </w:t>
      </w:r>
      <w:hyperlink r:id="rId5491" w:history="1">
        <w:r>
          <w:rPr>
            <w:rStyle w:val="a4"/>
            <w:shd w:val="clear" w:color="auto" w:fill="F0F0F0"/>
          </w:rPr>
          <w:t>позиции высших судов</w:t>
        </w:r>
      </w:hyperlink>
      <w:r>
        <w:rPr>
          <w:shd w:val="clear" w:color="auto" w:fill="F0F0F0"/>
        </w:rPr>
        <w:t xml:space="preserve"> и другие комментарии к статье 1145 ГК РФ</w:t>
      </w:r>
    </w:p>
    <w:p w:rsidR="00000000" w:rsidRDefault="00FE1CF5">
      <w:bookmarkStart w:id="6251" w:name="sub_11451"/>
      <w:r>
        <w:t>1. Если нет наследников первой, второй и третьей очереди (</w:t>
      </w:r>
      <w:hyperlink w:anchor="sub_1142" w:history="1">
        <w:r>
          <w:rPr>
            <w:rStyle w:val="a4"/>
          </w:rPr>
          <w:t>статьи 1142-1144</w:t>
        </w:r>
      </w:hyperlink>
      <w:r>
        <w:t>), право наследовать по закону получают родственники наследодателя третьей, четвертой и пятой степени род</w:t>
      </w:r>
      <w:r>
        <w:t>ства, не относящиеся к наследникам предшествующих очередей.</w:t>
      </w:r>
    </w:p>
    <w:p w:rsidR="00000000" w:rsidRDefault="00FE1CF5">
      <w:bookmarkStart w:id="6252" w:name="sub_114512"/>
      <w:bookmarkEnd w:id="6251"/>
      <w:r>
        <w:t>Степень родства определяется числом рождений, отделяющих родственников одного от другого. Рождение самого наследодателя в это число не входит.</w:t>
      </w:r>
    </w:p>
    <w:p w:rsidR="00000000" w:rsidRDefault="00FE1CF5">
      <w:bookmarkStart w:id="6253" w:name="sub_11452"/>
      <w:bookmarkEnd w:id="6252"/>
      <w:r>
        <w:t>2. В соответств</w:t>
      </w:r>
      <w:r>
        <w:t xml:space="preserve">ии с </w:t>
      </w:r>
      <w:hyperlink w:anchor="sub_11451" w:history="1">
        <w:r>
          <w:rPr>
            <w:rStyle w:val="a4"/>
          </w:rPr>
          <w:t>пунктом 1</w:t>
        </w:r>
      </w:hyperlink>
      <w:r>
        <w:t xml:space="preserve"> настоящей статьи призываются к наследованию:</w:t>
      </w:r>
    </w:p>
    <w:bookmarkEnd w:id="6253"/>
    <w:p w:rsidR="00000000" w:rsidRDefault="00FE1CF5">
      <w:r>
        <w:t>в качестве наследников четвертой очереди родственники третьей степени родства - прадедушки и прабабушки наследодателя;</w:t>
      </w:r>
    </w:p>
    <w:p w:rsidR="00000000" w:rsidRDefault="00FE1CF5">
      <w:bookmarkStart w:id="6254" w:name="sub_114523"/>
      <w:r>
        <w:t>в качестве наследников пятой оч</w:t>
      </w:r>
      <w:r>
        <w:t>ереди родственники четвертой степени родства - дети родных племянников и племянниц наследодателя (двоюродные внуки и внучки) и родные братья и сестры его дедушек и бабушек (двоюродные дедушки и бабушки);</w:t>
      </w:r>
    </w:p>
    <w:p w:rsidR="00000000" w:rsidRDefault="00FE1CF5">
      <w:bookmarkStart w:id="6255" w:name="sub_114524"/>
      <w:bookmarkEnd w:id="6254"/>
      <w:r>
        <w:t>в качестве наследников шестой оч</w:t>
      </w:r>
      <w:r>
        <w:t>ереди родственники пятой степени родства - дети двоюродных внуков и внучек наследодателя (двоюродные правнуки и правнучки), дети его двоюродных братьев и сестер (двоюродные племянники и племянницы) и дети его двоюродных дедушек и бабушек (двоюродные дяди и</w:t>
      </w:r>
      <w:r>
        <w:t xml:space="preserve"> тети).</w:t>
      </w:r>
    </w:p>
    <w:p w:rsidR="00000000" w:rsidRDefault="00FE1CF5">
      <w:bookmarkStart w:id="6256" w:name="sub_11453"/>
      <w:bookmarkEnd w:id="6255"/>
      <w:r>
        <w:lastRenderedPageBreak/>
        <w:t xml:space="preserve">3. Если нет наследников предшествующих очередей, к наследованию в качестве наследников седьмой очереди по закону </w:t>
      </w:r>
      <w:hyperlink r:id="rId5492" w:history="1">
        <w:r>
          <w:rPr>
            <w:rStyle w:val="a4"/>
          </w:rPr>
          <w:t>призываются</w:t>
        </w:r>
      </w:hyperlink>
      <w:r>
        <w:t xml:space="preserve"> пасынки, падчерицы, отчим и мачеха насл</w:t>
      </w:r>
      <w:r>
        <w:t>едодателя.</w:t>
      </w:r>
    </w:p>
    <w:bookmarkEnd w:id="6256"/>
    <w:p w:rsidR="00000000" w:rsidRDefault="00FE1CF5"/>
    <w:p w:rsidR="00000000" w:rsidRDefault="00FE1CF5">
      <w:pPr>
        <w:pStyle w:val="a5"/>
      </w:pPr>
      <w:bookmarkStart w:id="6257" w:name="sub_11460"/>
      <w:r>
        <w:rPr>
          <w:rStyle w:val="a3"/>
        </w:rPr>
        <w:t>Статья 1146.</w:t>
      </w:r>
      <w:r>
        <w:t xml:space="preserve"> Наследование по праву представления</w:t>
      </w:r>
    </w:p>
    <w:bookmarkEnd w:id="62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493" w:history="1">
        <w:r>
          <w:rPr>
            <w:rStyle w:val="a4"/>
            <w:shd w:val="clear" w:color="auto" w:fill="F0F0F0"/>
          </w:rPr>
          <w:t>Энциклопедии</w:t>
        </w:r>
      </w:hyperlink>
      <w:r>
        <w:rPr>
          <w:shd w:val="clear" w:color="auto" w:fill="F0F0F0"/>
        </w:rPr>
        <w:t xml:space="preserve">, </w:t>
      </w:r>
      <w:hyperlink r:id="rId5494" w:history="1">
        <w:r>
          <w:rPr>
            <w:rStyle w:val="a4"/>
            <w:shd w:val="clear" w:color="auto" w:fill="F0F0F0"/>
          </w:rPr>
          <w:t>позиции высших с</w:t>
        </w:r>
        <w:r>
          <w:rPr>
            <w:rStyle w:val="a4"/>
            <w:shd w:val="clear" w:color="auto" w:fill="F0F0F0"/>
          </w:rPr>
          <w:t>удов</w:t>
        </w:r>
      </w:hyperlink>
      <w:r>
        <w:rPr>
          <w:shd w:val="clear" w:color="auto" w:fill="F0F0F0"/>
        </w:rPr>
        <w:t xml:space="preserve"> и другие комментарии к статье 1146 ГК РФ</w:t>
      </w:r>
    </w:p>
    <w:p w:rsidR="00000000" w:rsidRDefault="00FE1CF5">
      <w:pPr>
        <w:pStyle w:val="a7"/>
        <w:rPr>
          <w:color w:val="000000"/>
          <w:sz w:val="16"/>
          <w:szCs w:val="16"/>
          <w:shd w:val="clear" w:color="auto" w:fill="F0F0F0"/>
        </w:rPr>
      </w:pPr>
      <w:bookmarkStart w:id="6258" w:name="sub_11461"/>
      <w:r>
        <w:rPr>
          <w:color w:val="000000"/>
          <w:sz w:val="16"/>
          <w:szCs w:val="16"/>
          <w:shd w:val="clear" w:color="auto" w:fill="F0F0F0"/>
        </w:rPr>
        <w:t>Информация об изменениях:</w:t>
      </w:r>
    </w:p>
    <w:bookmarkEnd w:id="6258"/>
    <w:p w:rsidR="00000000" w:rsidRDefault="00FE1CF5">
      <w:pPr>
        <w:pStyle w:val="a8"/>
        <w:rPr>
          <w:shd w:val="clear" w:color="auto" w:fill="F0F0F0"/>
        </w:rPr>
      </w:pPr>
      <w:r>
        <w:t xml:space="preserve"> </w:t>
      </w:r>
      <w:hyperlink r:id="rId5495" w:history="1">
        <w:r>
          <w:rPr>
            <w:rStyle w:val="a4"/>
            <w:shd w:val="clear" w:color="auto" w:fill="F0F0F0"/>
          </w:rPr>
          <w:t>Федеральным законом</w:t>
        </w:r>
      </w:hyperlink>
      <w:r>
        <w:rPr>
          <w:shd w:val="clear" w:color="auto" w:fill="F0F0F0"/>
        </w:rPr>
        <w:t xml:space="preserve"> от 30 марта 2016 г. N 79-ФЗ в пункт 1 статьи 1146 настоящего Кодекса внесены</w:t>
      </w:r>
      <w:r>
        <w:rPr>
          <w:shd w:val="clear" w:color="auto" w:fill="F0F0F0"/>
        </w:rPr>
        <w:t xml:space="preserve"> изменения, </w:t>
      </w:r>
      <w:hyperlink r:id="rId5496" w:history="1">
        <w:r>
          <w:rPr>
            <w:rStyle w:val="a4"/>
            <w:shd w:val="clear" w:color="auto" w:fill="F0F0F0"/>
          </w:rPr>
          <w:t>вступающие в силу</w:t>
        </w:r>
      </w:hyperlink>
      <w:r>
        <w:rPr>
          <w:shd w:val="clear" w:color="auto" w:fill="F0F0F0"/>
        </w:rPr>
        <w:t xml:space="preserve"> с 1 сентября 2016 г.</w:t>
      </w:r>
    </w:p>
    <w:p w:rsidR="00000000" w:rsidRDefault="00FE1CF5">
      <w:pPr>
        <w:pStyle w:val="a8"/>
        <w:rPr>
          <w:shd w:val="clear" w:color="auto" w:fill="F0F0F0"/>
        </w:rPr>
      </w:pPr>
      <w:r>
        <w:t xml:space="preserve"> </w:t>
      </w:r>
      <w:hyperlink r:id="rId5497" w:history="1">
        <w:r>
          <w:rPr>
            <w:rStyle w:val="a4"/>
            <w:shd w:val="clear" w:color="auto" w:fill="F0F0F0"/>
          </w:rPr>
          <w:t>См. текст пункта в предыдущей редакции</w:t>
        </w:r>
      </w:hyperlink>
    </w:p>
    <w:p w:rsidR="00000000" w:rsidRDefault="00FE1CF5">
      <w:r>
        <w:t>1. Доля наследника по закону, ум</w:t>
      </w:r>
      <w:r>
        <w:t>ершего до открытия наследства или одновременно с наследодателем (</w:t>
      </w:r>
      <w:hyperlink w:anchor="sub_11142" w:history="1">
        <w:r>
          <w:rPr>
            <w:rStyle w:val="a4"/>
          </w:rPr>
          <w:t>пункт 2 статьи 1114</w:t>
        </w:r>
      </w:hyperlink>
      <w:r>
        <w:t xml:space="preserve">), переходит по праву представления к его соответствующим потомкам в случаях, предусмотренных </w:t>
      </w:r>
      <w:hyperlink w:anchor="sub_114202" w:history="1">
        <w:r>
          <w:rPr>
            <w:rStyle w:val="a4"/>
          </w:rPr>
          <w:t>пунктом 2 статьи 1142</w:t>
        </w:r>
      </w:hyperlink>
      <w:r>
        <w:t xml:space="preserve">, </w:t>
      </w:r>
      <w:hyperlink w:anchor="sub_114302" w:history="1">
        <w:r>
          <w:rPr>
            <w:rStyle w:val="a4"/>
          </w:rPr>
          <w:t>пунктом 2 статьи 1143</w:t>
        </w:r>
      </w:hyperlink>
      <w:r>
        <w:t xml:space="preserve"> и </w:t>
      </w:r>
      <w:hyperlink w:anchor="sub_114402" w:history="1">
        <w:r>
          <w:rPr>
            <w:rStyle w:val="a4"/>
          </w:rPr>
          <w:t>пунктом 2 статьи 1144</w:t>
        </w:r>
      </w:hyperlink>
      <w:r>
        <w:t xml:space="preserve"> настоящего Кодекса, и делится между ними поровну.</w:t>
      </w:r>
    </w:p>
    <w:p w:rsidR="00000000" w:rsidRDefault="00FE1CF5">
      <w:bookmarkStart w:id="6259" w:name="sub_11462"/>
      <w:r>
        <w:t>2. Не наследуют по праву представления потомки наследника по закону, лишенного наследодателем н</w:t>
      </w:r>
      <w:r>
        <w:t>аследства (</w:t>
      </w:r>
      <w:hyperlink w:anchor="sub_11191" w:history="1">
        <w:r>
          <w:rPr>
            <w:rStyle w:val="a4"/>
          </w:rPr>
          <w:t>пункт 1 статьи 1119</w:t>
        </w:r>
      </w:hyperlink>
      <w:r>
        <w:t>).</w:t>
      </w:r>
    </w:p>
    <w:p w:rsidR="00000000" w:rsidRDefault="00FE1CF5">
      <w:pPr>
        <w:pStyle w:val="a7"/>
        <w:rPr>
          <w:color w:val="000000"/>
          <w:sz w:val="16"/>
          <w:szCs w:val="16"/>
          <w:shd w:val="clear" w:color="auto" w:fill="F0F0F0"/>
        </w:rPr>
      </w:pPr>
      <w:bookmarkStart w:id="6260" w:name="sub_11463"/>
      <w:bookmarkEnd w:id="6259"/>
      <w:r>
        <w:rPr>
          <w:color w:val="000000"/>
          <w:sz w:val="16"/>
          <w:szCs w:val="16"/>
          <w:shd w:val="clear" w:color="auto" w:fill="F0F0F0"/>
        </w:rPr>
        <w:t>Информация об изменениях:</w:t>
      </w:r>
    </w:p>
    <w:bookmarkEnd w:id="6260"/>
    <w:p w:rsidR="00000000" w:rsidRDefault="00FE1CF5">
      <w:pPr>
        <w:pStyle w:val="a8"/>
        <w:rPr>
          <w:shd w:val="clear" w:color="auto" w:fill="F0F0F0"/>
        </w:rPr>
      </w:pPr>
      <w:r>
        <w:t xml:space="preserve"> </w:t>
      </w:r>
      <w:hyperlink r:id="rId5498" w:history="1">
        <w:r>
          <w:rPr>
            <w:rStyle w:val="a4"/>
            <w:shd w:val="clear" w:color="auto" w:fill="F0F0F0"/>
          </w:rPr>
          <w:t>Федеральным законом</w:t>
        </w:r>
      </w:hyperlink>
      <w:r>
        <w:rPr>
          <w:shd w:val="clear" w:color="auto" w:fill="F0F0F0"/>
        </w:rPr>
        <w:t xml:space="preserve"> от 30 марта 2016 г. N </w:t>
      </w:r>
      <w:r>
        <w:rPr>
          <w:shd w:val="clear" w:color="auto" w:fill="F0F0F0"/>
        </w:rPr>
        <w:t xml:space="preserve">79-ФЗ в пункт 3 статьи 1146 настоящего Кодекса внесены изменения, </w:t>
      </w:r>
      <w:hyperlink r:id="rId5499" w:history="1">
        <w:r>
          <w:rPr>
            <w:rStyle w:val="a4"/>
            <w:shd w:val="clear" w:color="auto" w:fill="F0F0F0"/>
          </w:rPr>
          <w:t>вступающие в силу</w:t>
        </w:r>
      </w:hyperlink>
      <w:r>
        <w:rPr>
          <w:shd w:val="clear" w:color="auto" w:fill="F0F0F0"/>
        </w:rPr>
        <w:t xml:space="preserve"> с 1 сентября 2016 г.</w:t>
      </w:r>
    </w:p>
    <w:p w:rsidR="00000000" w:rsidRDefault="00FE1CF5">
      <w:pPr>
        <w:pStyle w:val="a8"/>
        <w:rPr>
          <w:shd w:val="clear" w:color="auto" w:fill="F0F0F0"/>
        </w:rPr>
      </w:pPr>
      <w:r>
        <w:t xml:space="preserve"> </w:t>
      </w:r>
      <w:hyperlink r:id="rId5500"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t>3. Не наследуют по праву представления потомки наследника, который умер до открытия наследства или одновременно с наследодателем (</w:t>
      </w:r>
      <w:hyperlink w:anchor="sub_11142" w:history="1">
        <w:r>
          <w:rPr>
            <w:rStyle w:val="a4"/>
          </w:rPr>
          <w:t>пункт 2 статьи 1114</w:t>
        </w:r>
      </w:hyperlink>
      <w:r>
        <w:t xml:space="preserve">) и который не имел бы права наследовать в соответствии с </w:t>
      </w:r>
      <w:hyperlink w:anchor="sub_11171" w:history="1">
        <w:r>
          <w:rPr>
            <w:rStyle w:val="a4"/>
          </w:rPr>
          <w:t>пунктом 1 статьи 1117</w:t>
        </w:r>
      </w:hyperlink>
      <w:r>
        <w:t xml:space="preserve"> настоящего Кодекса.</w:t>
      </w:r>
    </w:p>
    <w:p w:rsidR="00000000" w:rsidRDefault="00FE1CF5"/>
    <w:p w:rsidR="00000000" w:rsidRDefault="00FE1CF5">
      <w:pPr>
        <w:pStyle w:val="a5"/>
      </w:pPr>
      <w:bookmarkStart w:id="6261" w:name="sub_11470"/>
      <w:r>
        <w:rPr>
          <w:rStyle w:val="a3"/>
        </w:rPr>
        <w:t>Статья 1147.</w:t>
      </w:r>
      <w:r>
        <w:t xml:space="preserve"> Наследование усыновленными и усыновителями</w:t>
      </w:r>
    </w:p>
    <w:bookmarkEnd w:id="62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01" w:history="1">
        <w:r>
          <w:rPr>
            <w:rStyle w:val="a4"/>
            <w:shd w:val="clear" w:color="auto" w:fill="F0F0F0"/>
          </w:rPr>
          <w:t>Энциклопедии</w:t>
        </w:r>
      </w:hyperlink>
      <w:r>
        <w:rPr>
          <w:shd w:val="clear" w:color="auto" w:fill="F0F0F0"/>
        </w:rPr>
        <w:t xml:space="preserve"> и другие комментарии к статье 1147 ГК РФ</w:t>
      </w:r>
    </w:p>
    <w:p w:rsidR="00000000" w:rsidRDefault="00FE1CF5">
      <w:bookmarkStart w:id="6262" w:name="sub_11471"/>
      <w:r>
        <w:t>1. При наследовании по закону усыновленный и его потомство с одной стороны и усыновитель и его родственники - с другой приравниваются к родственникам по происхождению (кровным родственникам).</w:t>
      </w:r>
    </w:p>
    <w:p w:rsidR="00000000" w:rsidRDefault="00FE1CF5">
      <w:bookmarkStart w:id="6263" w:name="sub_11472"/>
      <w:bookmarkEnd w:id="6262"/>
      <w:r>
        <w:t>2. Усыновленный и его потомство не наследуют по закону после смерти родителей усыновленного и других его родственников по происхождению, а родители усыновленного и другие его родственники по происхождению не наследуют по закону после смерти усыновленн</w:t>
      </w:r>
      <w:r>
        <w:t xml:space="preserve">ого и его потомства, за исключением случаев, указанных в </w:t>
      </w:r>
      <w:hyperlink w:anchor="sub_11473" w:history="1">
        <w:r>
          <w:rPr>
            <w:rStyle w:val="a4"/>
          </w:rPr>
          <w:t>пункте 3</w:t>
        </w:r>
      </w:hyperlink>
      <w:r>
        <w:t xml:space="preserve"> настоящей статьи.</w:t>
      </w:r>
    </w:p>
    <w:p w:rsidR="00000000" w:rsidRDefault="00FE1CF5">
      <w:bookmarkStart w:id="6264" w:name="sub_11473"/>
      <w:bookmarkEnd w:id="6263"/>
      <w:r>
        <w:t xml:space="preserve">3. В случае, когда в соответствии с </w:t>
      </w:r>
      <w:hyperlink r:id="rId5502" w:history="1">
        <w:r>
          <w:rPr>
            <w:rStyle w:val="a4"/>
          </w:rPr>
          <w:t>Семейным кодексом</w:t>
        </w:r>
      </w:hyperlink>
      <w:r>
        <w:t xml:space="preserve"> Россий</w:t>
      </w:r>
      <w:r>
        <w:t>ской Федерации усыновленный сохраняет по решению суда отношения с одним из родителей или другими родственниками по происхождению, усыновленный и его потомство наследуют по закону после смерти этих родственников, а последние наследуют по закону после смерти</w:t>
      </w:r>
      <w:r>
        <w:t xml:space="preserve"> усыновленного и его потомства.</w:t>
      </w:r>
    </w:p>
    <w:p w:rsidR="00000000" w:rsidRDefault="00FE1CF5">
      <w:bookmarkStart w:id="6265" w:name="sub_114732"/>
      <w:bookmarkEnd w:id="6264"/>
      <w:r>
        <w:t xml:space="preserve">Наследование в соответствии с настоящим пунктом не исключает наследования в соответствии с </w:t>
      </w:r>
      <w:hyperlink w:anchor="sub_11471" w:history="1">
        <w:r>
          <w:rPr>
            <w:rStyle w:val="a4"/>
          </w:rPr>
          <w:t>пунктом 1</w:t>
        </w:r>
      </w:hyperlink>
      <w:r>
        <w:t xml:space="preserve"> настоящей статьи.</w:t>
      </w:r>
    </w:p>
    <w:bookmarkEnd w:id="6265"/>
    <w:p w:rsidR="00000000" w:rsidRDefault="00FE1CF5"/>
    <w:p w:rsidR="00000000" w:rsidRDefault="00FE1CF5">
      <w:pPr>
        <w:pStyle w:val="a5"/>
      </w:pPr>
      <w:bookmarkStart w:id="6266" w:name="sub_11480"/>
      <w:r>
        <w:rPr>
          <w:rStyle w:val="a3"/>
        </w:rPr>
        <w:t>Статья 1148.</w:t>
      </w:r>
      <w:r>
        <w:t xml:space="preserve"> Наследование нетрудоспособ</w:t>
      </w:r>
      <w:r>
        <w:t>ными иждивенцами наследодателя</w:t>
      </w:r>
    </w:p>
    <w:bookmarkEnd w:id="62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03" w:history="1">
        <w:r>
          <w:rPr>
            <w:rStyle w:val="a4"/>
            <w:shd w:val="clear" w:color="auto" w:fill="F0F0F0"/>
          </w:rPr>
          <w:t>Энциклопедии</w:t>
        </w:r>
      </w:hyperlink>
      <w:r>
        <w:rPr>
          <w:shd w:val="clear" w:color="auto" w:fill="F0F0F0"/>
        </w:rPr>
        <w:t xml:space="preserve">, </w:t>
      </w:r>
      <w:hyperlink r:id="rId5504" w:history="1">
        <w:r>
          <w:rPr>
            <w:rStyle w:val="a4"/>
            <w:shd w:val="clear" w:color="auto" w:fill="F0F0F0"/>
          </w:rPr>
          <w:t>позиции высших судов</w:t>
        </w:r>
      </w:hyperlink>
      <w:r>
        <w:rPr>
          <w:shd w:val="clear" w:color="auto" w:fill="F0F0F0"/>
        </w:rPr>
        <w:t xml:space="preserve"> и другие комментарии к статье 1148 ГК РФ</w:t>
      </w:r>
    </w:p>
    <w:p w:rsidR="00000000" w:rsidRDefault="00FE1CF5">
      <w:pPr>
        <w:pStyle w:val="a7"/>
        <w:rPr>
          <w:shd w:val="clear" w:color="auto" w:fill="F0F0F0"/>
        </w:rPr>
      </w:pPr>
      <w:r>
        <w:t xml:space="preserve"> </w:t>
      </w:r>
      <w:r>
        <w:rPr>
          <w:shd w:val="clear" w:color="auto" w:fill="F0F0F0"/>
        </w:rPr>
        <w:t xml:space="preserve">С 1 января 2019 г. правила о наследовании нетрудоспособными лицами, установленные статьей 1148, </w:t>
      </w:r>
      <w:hyperlink r:id="rId5505" w:history="1">
        <w:r>
          <w:rPr>
            <w:rStyle w:val="a4"/>
            <w:shd w:val="clear" w:color="auto" w:fill="F0F0F0"/>
          </w:rPr>
          <w:t>применяются</w:t>
        </w:r>
      </w:hyperlink>
      <w:r>
        <w:rPr>
          <w:shd w:val="clear" w:color="auto" w:fill="F0F0F0"/>
        </w:rPr>
        <w:t xml:space="preserve"> также к женщинам, достигшим пятидесятипятилетнего возраста, и мужчинам, </w:t>
      </w:r>
      <w:r>
        <w:rPr>
          <w:shd w:val="clear" w:color="auto" w:fill="F0F0F0"/>
        </w:rPr>
        <w:lastRenderedPageBreak/>
        <w:t>достигши</w:t>
      </w:r>
      <w:r>
        <w:rPr>
          <w:shd w:val="clear" w:color="auto" w:fill="F0F0F0"/>
        </w:rPr>
        <w:t>м шестидесятилетнего возраста</w:t>
      </w:r>
    </w:p>
    <w:p w:rsidR="00000000" w:rsidRDefault="00FE1CF5">
      <w:bookmarkStart w:id="6267" w:name="sub_11481"/>
      <w:r>
        <w:t xml:space="preserve">1. Граждане, относящиеся к наследникам по закону, указанным в </w:t>
      </w:r>
      <w:hyperlink w:anchor="sub_1143" w:history="1">
        <w:r>
          <w:rPr>
            <w:rStyle w:val="a4"/>
          </w:rPr>
          <w:t>статьях 1143-1145</w:t>
        </w:r>
      </w:hyperlink>
      <w:r>
        <w:t xml:space="preserve"> настоящего Кодекса, </w:t>
      </w:r>
      <w:hyperlink r:id="rId5506" w:history="1">
        <w:r>
          <w:rPr>
            <w:rStyle w:val="a4"/>
          </w:rPr>
          <w:t>нетрудоспособные</w:t>
        </w:r>
      </w:hyperlink>
      <w:r>
        <w:t xml:space="preserve"> ко дню </w:t>
      </w:r>
      <w:r>
        <w:t xml:space="preserve">открытия наследства, но не входящие в круг наследников той очереди, которая призывается к наследованию, наследуют по закону вместе и наравне с наследниками этой очереди, если не менее года до смерти наследодателя находились на его иждивении, независимо от </w:t>
      </w:r>
      <w:r>
        <w:t>того, проживали они совместно с наследодателем или нет.</w:t>
      </w:r>
    </w:p>
    <w:p w:rsidR="00000000" w:rsidRDefault="00FE1CF5">
      <w:bookmarkStart w:id="6268" w:name="sub_114802"/>
      <w:bookmarkEnd w:id="6267"/>
      <w:r>
        <w:t xml:space="preserve">2. К наследникам по закону относятся граждане, которые не входят в круг наследников, указанных в </w:t>
      </w:r>
      <w:hyperlink w:anchor="sub_1142" w:history="1">
        <w:r>
          <w:rPr>
            <w:rStyle w:val="a4"/>
          </w:rPr>
          <w:t>статьях 1142-1145</w:t>
        </w:r>
      </w:hyperlink>
      <w:r>
        <w:t xml:space="preserve"> настоящего Кодекса, но ко дню открытия н</w:t>
      </w:r>
      <w:r>
        <w:t xml:space="preserve">аследства являлись нетрудоспособными и не менее года до смерти наследодателя находились на его иждивении и проживали совместно с ним. При наличии других наследников по закону они наследуют вместе и наравне с наследниками той очереди, которая призывается к </w:t>
      </w:r>
      <w:r>
        <w:t>наследованию.</w:t>
      </w:r>
    </w:p>
    <w:p w:rsidR="00000000" w:rsidRDefault="00FE1CF5">
      <w:bookmarkStart w:id="6269" w:name="sub_11483"/>
      <w:bookmarkEnd w:id="6268"/>
      <w:r>
        <w:t xml:space="preserve">3. При отсутствии других наследников по закону указанные в </w:t>
      </w:r>
      <w:hyperlink w:anchor="sub_114802" w:history="1">
        <w:r>
          <w:rPr>
            <w:rStyle w:val="a4"/>
          </w:rPr>
          <w:t>пункте 2</w:t>
        </w:r>
      </w:hyperlink>
      <w:r>
        <w:t xml:space="preserve"> настоящей статьи нетрудоспособные иждивенцы наследодателя </w:t>
      </w:r>
      <w:hyperlink r:id="rId5507" w:history="1">
        <w:r>
          <w:rPr>
            <w:rStyle w:val="a4"/>
          </w:rPr>
          <w:t>насле</w:t>
        </w:r>
        <w:r>
          <w:rPr>
            <w:rStyle w:val="a4"/>
          </w:rPr>
          <w:t>дуют</w:t>
        </w:r>
      </w:hyperlink>
      <w:r>
        <w:t xml:space="preserve"> самостоятельно в качестве наследников восьмой очереди.</w:t>
      </w:r>
    </w:p>
    <w:bookmarkEnd w:id="6269"/>
    <w:p w:rsidR="00000000" w:rsidRDefault="00FE1CF5"/>
    <w:p w:rsidR="00000000" w:rsidRDefault="00FE1CF5">
      <w:pPr>
        <w:pStyle w:val="a5"/>
      </w:pPr>
      <w:bookmarkStart w:id="6270" w:name="sub_1149"/>
      <w:r>
        <w:rPr>
          <w:rStyle w:val="a3"/>
        </w:rPr>
        <w:t>Статья 1149.</w:t>
      </w:r>
      <w:r>
        <w:t xml:space="preserve"> Право на обязательную долю в наследстве</w:t>
      </w:r>
    </w:p>
    <w:bookmarkEnd w:id="62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08" w:history="1">
        <w:r>
          <w:rPr>
            <w:rStyle w:val="a4"/>
            <w:shd w:val="clear" w:color="auto" w:fill="F0F0F0"/>
          </w:rPr>
          <w:t>Энциклопедии</w:t>
        </w:r>
      </w:hyperlink>
      <w:r>
        <w:rPr>
          <w:shd w:val="clear" w:color="auto" w:fill="F0F0F0"/>
        </w:rPr>
        <w:t xml:space="preserve">, </w:t>
      </w:r>
      <w:hyperlink r:id="rId5509" w:history="1">
        <w:r>
          <w:rPr>
            <w:rStyle w:val="a4"/>
            <w:shd w:val="clear" w:color="auto" w:fill="F0F0F0"/>
          </w:rPr>
          <w:t>позиции высших судов</w:t>
        </w:r>
      </w:hyperlink>
      <w:r>
        <w:rPr>
          <w:shd w:val="clear" w:color="auto" w:fill="F0F0F0"/>
        </w:rPr>
        <w:t xml:space="preserve"> и другие комментарии к статье 1149 ГК РФ</w:t>
      </w:r>
    </w:p>
    <w:p w:rsidR="00000000" w:rsidRDefault="00FE1CF5">
      <w:pPr>
        <w:pStyle w:val="a7"/>
        <w:rPr>
          <w:color w:val="000000"/>
          <w:sz w:val="16"/>
          <w:szCs w:val="16"/>
          <w:shd w:val="clear" w:color="auto" w:fill="F0F0F0"/>
        </w:rPr>
      </w:pPr>
      <w:bookmarkStart w:id="6271" w:name="sub_11491"/>
      <w:r>
        <w:rPr>
          <w:color w:val="000000"/>
          <w:sz w:val="16"/>
          <w:szCs w:val="16"/>
          <w:shd w:val="clear" w:color="auto" w:fill="F0F0F0"/>
        </w:rPr>
        <w:t>Информация об изменениях:</w:t>
      </w:r>
    </w:p>
    <w:bookmarkEnd w:id="6271"/>
    <w:p w:rsidR="00000000" w:rsidRDefault="00FE1CF5">
      <w:pPr>
        <w:pStyle w:val="a8"/>
        <w:rPr>
          <w:shd w:val="clear" w:color="auto" w:fill="F0F0F0"/>
        </w:rPr>
      </w:pPr>
      <w:r>
        <w:t xml:space="preserve"> </w:t>
      </w:r>
      <w:r>
        <w:rPr>
          <w:shd w:val="clear" w:color="auto" w:fill="F0F0F0"/>
        </w:rPr>
        <w:t xml:space="preserve">Пункт 1 изменен с 1 сентября 2018 г. - </w:t>
      </w:r>
      <w:hyperlink r:id="rId5510" w:history="1">
        <w:r>
          <w:rPr>
            <w:rStyle w:val="a4"/>
            <w:shd w:val="clear" w:color="auto" w:fill="F0F0F0"/>
          </w:rPr>
          <w:t>Федера</w:t>
        </w:r>
        <w:r>
          <w:rPr>
            <w:rStyle w:val="a4"/>
            <w:shd w:val="clear" w:color="auto" w:fill="F0F0F0"/>
          </w:rPr>
          <w:t>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5511"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 1 января 2019 г. правила о наследовании нетрудоспособными лицами, установленные пунктом 1 статьи 1149, </w:t>
      </w:r>
      <w:hyperlink r:id="rId5512" w:history="1">
        <w:r>
          <w:rPr>
            <w:rStyle w:val="a4"/>
            <w:shd w:val="clear" w:color="auto" w:fill="F0F0F0"/>
          </w:rPr>
          <w:t>применяются</w:t>
        </w:r>
      </w:hyperlink>
      <w:r>
        <w:rPr>
          <w:shd w:val="clear" w:color="auto" w:fill="F0F0F0"/>
        </w:rPr>
        <w:t xml:space="preserve"> также к женщинам, достигшим пятидесятипятилетнего возраста, и мужчинам, достигшим шестидесятилетнего возраста</w:t>
      </w:r>
    </w:p>
    <w:p w:rsidR="00000000" w:rsidRDefault="00FE1CF5">
      <w:r>
        <w:t xml:space="preserve">1. Несовершеннолетние или нетрудоспособные дети наследодателя, его нетрудоспособные супруг и родители, а также нетрудоспособные иждивенцы наследодателя, подлежащие призванию к наследованию на основании </w:t>
      </w:r>
      <w:hyperlink w:anchor="sub_11481" w:history="1">
        <w:r>
          <w:rPr>
            <w:rStyle w:val="a4"/>
          </w:rPr>
          <w:t>пунктов 1</w:t>
        </w:r>
      </w:hyperlink>
      <w:r>
        <w:t xml:space="preserve"> и </w:t>
      </w:r>
      <w:hyperlink w:anchor="sub_114802" w:history="1">
        <w:r>
          <w:rPr>
            <w:rStyle w:val="a4"/>
          </w:rPr>
          <w:t>2 статьи 1148</w:t>
        </w:r>
      </w:hyperlink>
      <w:r>
        <w:t xml:space="preserve"> настоящего Кодекса, наследуют независимо от содержания завещания не менее половины доли, которая причиталась бы каждому из них при наследовании по закону (обязательная доля), если иное не предусмотрено настоящей статьей.</w:t>
      </w:r>
    </w:p>
    <w:p w:rsidR="00000000" w:rsidRDefault="00FE1CF5">
      <w:bookmarkStart w:id="6272" w:name="sub_11492"/>
      <w:r>
        <w:t>2. Право на обязательную долю в наследстве удовлетворяется из оставшейся незавещанной части наследственного имущества, даже если это приведет к уменьшению прав других наследников по закону на эту часть имущества, а при недостаточности незавещанной части и</w:t>
      </w:r>
      <w:r>
        <w:t>мущества для осуществления права на обязательную долю - из той части имущества, которая завещана.</w:t>
      </w:r>
    </w:p>
    <w:p w:rsidR="00000000" w:rsidRDefault="00FE1CF5">
      <w:bookmarkStart w:id="6273" w:name="sub_11493"/>
      <w:bookmarkEnd w:id="6272"/>
      <w:r>
        <w:t>3. В обязательную долю засчитывается все, что наследник, имеющий право на такую долю, получает из наследства по какому-либо основанию, в том</w:t>
      </w:r>
      <w:r>
        <w:t xml:space="preserve"> числе стоимость установленного в пользу такого наследника завещательного отказа.</w:t>
      </w:r>
    </w:p>
    <w:p w:rsidR="00000000" w:rsidRDefault="00FE1CF5">
      <w:bookmarkStart w:id="6274" w:name="sub_11494"/>
      <w:bookmarkEnd w:id="6273"/>
      <w:r>
        <w:t>4. Если осуществление права на обязательную долю в наследстве повлечет за собой невозможность передать наследнику по завещанию имущество, которым наследник,</w:t>
      </w:r>
      <w:r>
        <w:t xml:space="preserve"> имеющий право на обязательную долю, при жизни наследодателя не пользовался, а наследник по завещанию пользовался для проживания (жилой дом, квартира, иное жилое помещение, дача и тому подобное) или использовал в качестве основного источника получения сред</w:t>
      </w:r>
      <w:r>
        <w:t>ств к существованию (орудия труда, творческая мастерская и тому подобное), суд может с учетом имущественного положения наследников, имеющих право на обязательную долю, уменьшить размер обязательной доли или отказать в ее присуждении.</w:t>
      </w:r>
    </w:p>
    <w:p w:rsidR="00000000" w:rsidRDefault="00FE1CF5">
      <w:pPr>
        <w:pStyle w:val="a7"/>
        <w:rPr>
          <w:color w:val="000000"/>
          <w:sz w:val="16"/>
          <w:szCs w:val="16"/>
          <w:shd w:val="clear" w:color="auto" w:fill="F0F0F0"/>
        </w:rPr>
      </w:pPr>
      <w:bookmarkStart w:id="6275" w:name="sub_11495"/>
      <w:bookmarkEnd w:id="6274"/>
      <w:r>
        <w:rPr>
          <w:color w:val="000000"/>
          <w:sz w:val="16"/>
          <w:szCs w:val="16"/>
          <w:shd w:val="clear" w:color="auto" w:fill="F0F0F0"/>
        </w:rPr>
        <w:t>Инфо</w:t>
      </w:r>
      <w:r>
        <w:rPr>
          <w:color w:val="000000"/>
          <w:sz w:val="16"/>
          <w:szCs w:val="16"/>
          <w:shd w:val="clear" w:color="auto" w:fill="F0F0F0"/>
        </w:rPr>
        <w:t>рмация об изменениях:</w:t>
      </w:r>
    </w:p>
    <w:bookmarkEnd w:id="6275"/>
    <w:p w:rsidR="00000000" w:rsidRDefault="00FE1CF5">
      <w:pPr>
        <w:pStyle w:val="a8"/>
        <w:rPr>
          <w:shd w:val="clear" w:color="auto" w:fill="F0F0F0"/>
        </w:rPr>
      </w:pPr>
      <w:r>
        <w:t xml:space="preserve"> </w:t>
      </w:r>
      <w:r>
        <w:rPr>
          <w:shd w:val="clear" w:color="auto" w:fill="F0F0F0"/>
        </w:rPr>
        <w:t xml:space="preserve">Статья 1149 дополнена пунктом 5 с 1 сентября 2018 г. - </w:t>
      </w:r>
      <w:hyperlink r:id="rId5513"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r>
        <w:lastRenderedPageBreak/>
        <w:t>5. Наследник, имеющий право на обязательную долю и являющ</w:t>
      </w:r>
      <w:r>
        <w:t>ийся выгодоприобретателем наследственного фонда, утрачивает право на обязательную долю. Если такой наследник в течение срока, установленного для принятия наследства, заявит ведущему наследственное дело нотариусу об отказе от всех прав выгодоприобретателя н</w:t>
      </w:r>
      <w:r>
        <w:t>аследственного фонда, он имеет право на обязательную долю в соответствии с настоящей статьей.</w:t>
      </w:r>
    </w:p>
    <w:p w:rsidR="00000000" w:rsidRDefault="00FE1CF5">
      <w:bookmarkStart w:id="6276" w:name="sub_114952"/>
      <w:r>
        <w:t>В случае отказа наследника от прав выгодоприобретателя наследственного фонда суд может уменьшить размер обязательной доли этого наследника, если стоимос</w:t>
      </w:r>
      <w:r>
        <w:t>ть имущества, причитающегося ему в результате наследования, существенно превышает размер средств, необходимых на содержание гражданина с учетом его разумных потребностей и имеющихся у него на дату открытия наследства обязательств перед третьими лицами, а т</w:t>
      </w:r>
      <w:r>
        <w:t>акже средней величины расходов и уровня его жизни до смерти наследодателя.</w:t>
      </w:r>
    </w:p>
    <w:bookmarkEnd w:id="6276"/>
    <w:p w:rsidR="00000000" w:rsidRDefault="00FE1CF5"/>
    <w:p w:rsidR="00000000" w:rsidRDefault="00FE1CF5">
      <w:pPr>
        <w:pStyle w:val="a7"/>
        <w:rPr>
          <w:color w:val="000000"/>
          <w:sz w:val="16"/>
          <w:szCs w:val="16"/>
          <w:shd w:val="clear" w:color="auto" w:fill="F0F0F0"/>
        </w:rPr>
      </w:pPr>
      <w:bookmarkStart w:id="6277" w:name="sub_1150"/>
      <w:r>
        <w:rPr>
          <w:color w:val="000000"/>
          <w:sz w:val="16"/>
          <w:szCs w:val="16"/>
          <w:shd w:val="clear" w:color="auto" w:fill="F0F0F0"/>
        </w:rPr>
        <w:t>Информация об изменениях:</w:t>
      </w:r>
    </w:p>
    <w:bookmarkEnd w:id="6277"/>
    <w:p w:rsidR="00000000" w:rsidRDefault="00FE1CF5">
      <w:pPr>
        <w:pStyle w:val="a8"/>
        <w:rPr>
          <w:shd w:val="clear" w:color="auto" w:fill="F0F0F0"/>
        </w:rPr>
      </w:pPr>
      <w:r>
        <w:t xml:space="preserve"> </w:t>
      </w:r>
      <w:r>
        <w:rPr>
          <w:shd w:val="clear" w:color="auto" w:fill="F0F0F0"/>
        </w:rPr>
        <w:t xml:space="preserve">Статья 1150 изменена с 1 июня 2019 г. - </w:t>
      </w:r>
      <w:hyperlink r:id="rId5514" w:history="1">
        <w:r>
          <w:rPr>
            <w:rStyle w:val="a4"/>
            <w:shd w:val="clear" w:color="auto" w:fill="F0F0F0"/>
          </w:rPr>
          <w:t>Федеральный закон</w:t>
        </w:r>
      </w:hyperlink>
      <w:r>
        <w:rPr>
          <w:shd w:val="clear" w:color="auto" w:fill="F0F0F0"/>
        </w:rPr>
        <w:t xml:space="preserve"> от </w:t>
      </w:r>
      <w:r>
        <w:rPr>
          <w:shd w:val="clear" w:color="auto" w:fill="F0F0F0"/>
        </w:rPr>
        <w:t>19 июля 2018 г. N 217-ФЗ</w:t>
      </w:r>
    </w:p>
    <w:p w:rsidR="00000000" w:rsidRDefault="00FE1CF5">
      <w:pPr>
        <w:pStyle w:val="a8"/>
        <w:rPr>
          <w:shd w:val="clear" w:color="auto" w:fill="F0F0F0"/>
        </w:rPr>
      </w:pPr>
      <w:r>
        <w:t xml:space="preserve"> </w:t>
      </w:r>
      <w:hyperlink r:id="rId5515" w:history="1">
        <w:r>
          <w:rPr>
            <w:rStyle w:val="a4"/>
            <w:shd w:val="clear" w:color="auto" w:fill="F0F0F0"/>
          </w:rPr>
          <w:t>См. предыдущую редакцию</w:t>
        </w:r>
      </w:hyperlink>
    </w:p>
    <w:p w:rsidR="00000000" w:rsidRDefault="00FE1CF5">
      <w:pPr>
        <w:pStyle w:val="a5"/>
      </w:pPr>
      <w:r>
        <w:rPr>
          <w:rStyle w:val="a3"/>
        </w:rPr>
        <w:t>Статья 1150.</w:t>
      </w:r>
      <w:r>
        <w:t xml:space="preserve"> Права супруга при наследовании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16" w:history="1">
        <w:r>
          <w:rPr>
            <w:rStyle w:val="a4"/>
            <w:shd w:val="clear" w:color="auto" w:fill="F0F0F0"/>
          </w:rPr>
          <w:t>Энциклопедии</w:t>
        </w:r>
      </w:hyperlink>
      <w:r>
        <w:rPr>
          <w:shd w:val="clear" w:color="auto" w:fill="F0F0F0"/>
        </w:rPr>
        <w:t xml:space="preserve">, </w:t>
      </w:r>
      <w:hyperlink r:id="rId5517" w:history="1">
        <w:r>
          <w:rPr>
            <w:rStyle w:val="a4"/>
            <w:shd w:val="clear" w:color="auto" w:fill="F0F0F0"/>
          </w:rPr>
          <w:t>позиции высших судов</w:t>
        </w:r>
      </w:hyperlink>
      <w:r>
        <w:rPr>
          <w:shd w:val="clear" w:color="auto" w:fill="F0F0F0"/>
        </w:rPr>
        <w:t xml:space="preserve"> и другие комментарии к статье 1150 ГК РФ</w:t>
      </w:r>
    </w:p>
    <w:p w:rsidR="00000000" w:rsidRDefault="00FE1CF5">
      <w:bookmarkStart w:id="6278" w:name="sub_11501"/>
      <w:r>
        <w:t xml:space="preserve">Принадлежащее пережившему супругу наследодателя в силу завещания или закона право наследования не умаляет его права на часть </w:t>
      </w:r>
      <w:r>
        <w:t xml:space="preserve">имущества, нажитого во время брака с наследодателем и являющегося их совместной собственностью. Доля умершего супруга в этом имуществе, определяемая в соответствии со </w:t>
      </w:r>
      <w:hyperlink w:anchor="sub_256" w:history="1">
        <w:r>
          <w:rPr>
            <w:rStyle w:val="a4"/>
          </w:rPr>
          <w:t>статьей 256</w:t>
        </w:r>
      </w:hyperlink>
      <w:r>
        <w:t xml:space="preserve"> настоящего Кодекса, входит в состав наследства и пер</w:t>
      </w:r>
      <w:r>
        <w:t>еходит к наследникам в соответствии с правилами, установленными настоящим Кодексом.</w:t>
      </w:r>
    </w:p>
    <w:p w:rsidR="00000000" w:rsidRDefault="00FE1CF5">
      <w:bookmarkStart w:id="6279" w:name="sub_11502"/>
      <w:bookmarkEnd w:id="6278"/>
      <w:r>
        <w:t>Иное может быть предусмотрено совместным завещанием супругов или наследственным договором.</w:t>
      </w:r>
    </w:p>
    <w:bookmarkEnd w:id="6279"/>
    <w:p w:rsidR="00000000" w:rsidRDefault="00FE1CF5"/>
    <w:p w:rsidR="00000000" w:rsidRDefault="00FE1CF5">
      <w:pPr>
        <w:pStyle w:val="a7"/>
        <w:rPr>
          <w:color w:val="000000"/>
          <w:sz w:val="16"/>
          <w:szCs w:val="16"/>
          <w:shd w:val="clear" w:color="auto" w:fill="F0F0F0"/>
        </w:rPr>
      </w:pPr>
      <w:bookmarkStart w:id="6280" w:name="sub_1151"/>
      <w:r>
        <w:rPr>
          <w:color w:val="000000"/>
          <w:sz w:val="16"/>
          <w:szCs w:val="16"/>
          <w:shd w:val="clear" w:color="auto" w:fill="F0F0F0"/>
        </w:rPr>
        <w:t>Информация об изменениях:</w:t>
      </w:r>
    </w:p>
    <w:bookmarkEnd w:id="6280"/>
    <w:p w:rsidR="00000000" w:rsidRDefault="00FE1CF5">
      <w:pPr>
        <w:pStyle w:val="a8"/>
        <w:rPr>
          <w:shd w:val="clear" w:color="auto" w:fill="F0F0F0"/>
        </w:rPr>
      </w:pPr>
      <w:r>
        <w:t xml:space="preserve"> </w:t>
      </w:r>
      <w:hyperlink r:id="rId5518" w:history="1">
        <w:r>
          <w:rPr>
            <w:rStyle w:val="a4"/>
            <w:shd w:val="clear" w:color="auto" w:fill="F0F0F0"/>
          </w:rPr>
          <w:t>Федеральным законом</w:t>
        </w:r>
      </w:hyperlink>
      <w:r>
        <w:rPr>
          <w:shd w:val="clear" w:color="auto" w:fill="F0F0F0"/>
        </w:rPr>
        <w:t xml:space="preserve"> от 29 ноября 2007 г. N 281-ФЗ в статью 1151 настоящего Кодекса внесены изменения</w:t>
      </w:r>
    </w:p>
    <w:p w:rsidR="00000000" w:rsidRDefault="00FE1CF5">
      <w:pPr>
        <w:pStyle w:val="a8"/>
        <w:rPr>
          <w:shd w:val="clear" w:color="auto" w:fill="F0F0F0"/>
        </w:rPr>
      </w:pPr>
      <w:r>
        <w:t xml:space="preserve"> </w:t>
      </w:r>
      <w:hyperlink r:id="rId5519" w:history="1">
        <w:r>
          <w:rPr>
            <w:rStyle w:val="a4"/>
            <w:shd w:val="clear" w:color="auto" w:fill="F0F0F0"/>
          </w:rPr>
          <w:t>См. текст статьи в предыдущей редак</w:t>
        </w:r>
        <w:r>
          <w:rPr>
            <w:rStyle w:val="a4"/>
            <w:shd w:val="clear" w:color="auto" w:fill="F0F0F0"/>
          </w:rPr>
          <w:t>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1151.</w:t>
      </w:r>
      <w:r>
        <w:t xml:space="preserve"> Наследование выморочного имущества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20" w:history="1">
        <w:r>
          <w:rPr>
            <w:rStyle w:val="a4"/>
            <w:shd w:val="clear" w:color="auto" w:fill="F0F0F0"/>
          </w:rPr>
          <w:t>Энциклопедии</w:t>
        </w:r>
      </w:hyperlink>
      <w:r>
        <w:rPr>
          <w:shd w:val="clear" w:color="auto" w:fill="F0F0F0"/>
        </w:rPr>
        <w:t xml:space="preserve">, </w:t>
      </w:r>
      <w:hyperlink r:id="rId5521" w:history="1">
        <w:r>
          <w:rPr>
            <w:rStyle w:val="a4"/>
            <w:shd w:val="clear" w:color="auto" w:fill="F0F0F0"/>
          </w:rPr>
          <w:t>позиции высших судов</w:t>
        </w:r>
      </w:hyperlink>
      <w:r>
        <w:rPr>
          <w:shd w:val="clear" w:color="auto" w:fill="F0F0F0"/>
        </w:rPr>
        <w:t xml:space="preserve"> и другие комментарии к </w:t>
      </w:r>
      <w:r>
        <w:rPr>
          <w:shd w:val="clear" w:color="auto" w:fill="F0F0F0"/>
        </w:rPr>
        <w:t>статье 1151 ГК РФ</w:t>
      </w:r>
    </w:p>
    <w:p w:rsidR="00000000" w:rsidRDefault="00FE1CF5">
      <w:bookmarkStart w:id="6281" w:name="sub_11511"/>
      <w:r>
        <w:t>1. В случае, если отсутствуют наследники как по закону, так и по завещанию, либо никто из наследников не имеет права наследовать или все наследники отстранены от наследования (</w:t>
      </w:r>
      <w:hyperlink w:anchor="sub_1117" w:history="1">
        <w:r>
          <w:rPr>
            <w:rStyle w:val="a4"/>
          </w:rPr>
          <w:t>статья 1117</w:t>
        </w:r>
      </w:hyperlink>
      <w:r>
        <w:t>), либо никто из</w:t>
      </w:r>
      <w:r>
        <w:t xml:space="preserve"> наследников не принял наследства, либо все наследники отказались от наследства и при этом никто из них не указал, что отказывается в пользу другого наследника (</w:t>
      </w:r>
      <w:hyperlink w:anchor="sub_1158" w:history="1">
        <w:r>
          <w:rPr>
            <w:rStyle w:val="a4"/>
          </w:rPr>
          <w:t>статья 1158</w:t>
        </w:r>
      </w:hyperlink>
      <w:r>
        <w:t xml:space="preserve">), имущество умершего считается </w:t>
      </w:r>
      <w:hyperlink r:id="rId5522" w:history="1">
        <w:r>
          <w:rPr>
            <w:rStyle w:val="a4"/>
          </w:rPr>
          <w:t>выморочным</w:t>
        </w:r>
      </w:hyperlink>
      <w:r>
        <w:t>.</w:t>
      </w:r>
    </w:p>
    <w:p w:rsidR="00000000" w:rsidRDefault="00FE1CF5">
      <w:pPr>
        <w:pStyle w:val="a7"/>
        <w:rPr>
          <w:color w:val="000000"/>
          <w:sz w:val="16"/>
          <w:szCs w:val="16"/>
          <w:shd w:val="clear" w:color="auto" w:fill="F0F0F0"/>
        </w:rPr>
      </w:pPr>
      <w:bookmarkStart w:id="6282" w:name="sub_11512"/>
      <w:bookmarkEnd w:id="6281"/>
      <w:r>
        <w:rPr>
          <w:color w:val="000000"/>
          <w:sz w:val="16"/>
          <w:szCs w:val="16"/>
          <w:shd w:val="clear" w:color="auto" w:fill="F0F0F0"/>
        </w:rPr>
        <w:t>Информация об изменениях:</w:t>
      </w:r>
    </w:p>
    <w:bookmarkEnd w:id="6282"/>
    <w:p w:rsidR="00000000" w:rsidRDefault="00FE1CF5">
      <w:pPr>
        <w:pStyle w:val="a8"/>
        <w:rPr>
          <w:shd w:val="clear" w:color="auto" w:fill="F0F0F0"/>
        </w:rPr>
      </w:pPr>
      <w:r>
        <w:t xml:space="preserve"> </w:t>
      </w:r>
      <w:hyperlink r:id="rId5523" w:history="1">
        <w:r>
          <w:rPr>
            <w:rStyle w:val="a4"/>
            <w:shd w:val="clear" w:color="auto" w:fill="F0F0F0"/>
          </w:rPr>
          <w:t>Федеральным законом</w:t>
        </w:r>
      </w:hyperlink>
      <w:r>
        <w:rPr>
          <w:shd w:val="clear" w:color="auto" w:fill="F0F0F0"/>
        </w:rPr>
        <w:t xml:space="preserve"> от 3 июля 2016 г. N </w:t>
      </w:r>
      <w:r>
        <w:rPr>
          <w:shd w:val="clear" w:color="auto" w:fill="F0F0F0"/>
        </w:rPr>
        <w:t>333-ФЗ в пункт 2 статьи 1151 настоящего Кодекса внесены изменения</w:t>
      </w:r>
    </w:p>
    <w:p w:rsidR="00000000" w:rsidRDefault="00FE1CF5">
      <w:pPr>
        <w:pStyle w:val="a8"/>
        <w:rPr>
          <w:shd w:val="clear" w:color="auto" w:fill="F0F0F0"/>
        </w:rPr>
      </w:pPr>
      <w:r>
        <w:t xml:space="preserve"> </w:t>
      </w:r>
      <w:hyperlink r:id="rId5524" w:history="1">
        <w:r>
          <w:rPr>
            <w:rStyle w:val="a4"/>
            <w:shd w:val="clear" w:color="auto" w:fill="F0F0F0"/>
          </w:rPr>
          <w:t>См. текст пункта в предыдущей редакции</w:t>
        </w:r>
      </w:hyperlink>
    </w:p>
    <w:p w:rsidR="00000000" w:rsidRDefault="00FE1CF5">
      <w:r>
        <w:t>2. В порядке наследования по закону в собственность городского или сельского поселения, муниципального района (в части межселенных территорий) либо городского округа переходит следующее выморочное имущество, находящееся на соответствующей территории:</w:t>
      </w:r>
    </w:p>
    <w:p w:rsidR="00000000" w:rsidRDefault="00FE1CF5">
      <w:bookmarkStart w:id="6283" w:name="sub_115122"/>
      <w:r>
        <w:t>жилое помещение;</w:t>
      </w:r>
    </w:p>
    <w:p w:rsidR="00000000" w:rsidRDefault="00FE1CF5">
      <w:bookmarkStart w:id="6284" w:name="sub_115123"/>
      <w:bookmarkEnd w:id="6283"/>
      <w:r>
        <w:t xml:space="preserve">земельный участок, а также расположенные на нем здания, сооружения, иные объекты </w:t>
      </w:r>
      <w:r>
        <w:lastRenderedPageBreak/>
        <w:t>недвижимого имущества;</w:t>
      </w:r>
    </w:p>
    <w:p w:rsidR="00000000" w:rsidRDefault="00FE1CF5">
      <w:bookmarkStart w:id="6285" w:name="sub_115124"/>
      <w:bookmarkEnd w:id="6284"/>
      <w:r>
        <w:t>доля в праве общей долевой собственности на указанные в абзацах втором и третьем настоящег</w:t>
      </w:r>
      <w:r>
        <w:t>о пункта объекты недвижимого имущества.</w:t>
      </w:r>
    </w:p>
    <w:p w:rsidR="00000000" w:rsidRDefault="00FE1CF5">
      <w:bookmarkStart w:id="6286" w:name="sub_115125"/>
      <w:bookmarkEnd w:id="6285"/>
      <w:r>
        <w:t>Если указанные объекты расположены в субъекте Российской Федерации - городе федерального значения Москве, Санкт-Петербурге или Севастополе, они переходят в собственность такого субъекта Российской</w:t>
      </w:r>
      <w:r>
        <w:t xml:space="preserve"> Федерации.</w:t>
      </w:r>
    </w:p>
    <w:p w:rsidR="00000000" w:rsidRDefault="00FE1CF5">
      <w:bookmarkStart w:id="6287" w:name="sub_115126"/>
      <w:bookmarkEnd w:id="6286"/>
      <w:r>
        <w:t xml:space="preserve">Жилое помещение, указанное в </w:t>
      </w:r>
      <w:hyperlink w:anchor="sub_115122" w:history="1">
        <w:r>
          <w:rPr>
            <w:rStyle w:val="a4"/>
          </w:rPr>
          <w:t>абзаце втором</w:t>
        </w:r>
      </w:hyperlink>
      <w:r>
        <w:t xml:space="preserve"> настоящего пункта, включается в соответствующий жилищный фонд социального использования.</w:t>
      </w:r>
    </w:p>
    <w:p w:rsidR="00000000" w:rsidRDefault="00FE1CF5">
      <w:bookmarkStart w:id="6288" w:name="sub_115127"/>
      <w:bookmarkEnd w:id="6287"/>
      <w:r>
        <w:t>Иное выморочное имущество переходит в порядк</w:t>
      </w:r>
      <w:r>
        <w:t>е наследования по закону в собственность Российской Федерации.</w:t>
      </w:r>
    </w:p>
    <w:p w:rsidR="00000000" w:rsidRDefault="00FE1CF5">
      <w:bookmarkStart w:id="6289" w:name="sub_115103"/>
      <w:bookmarkEnd w:id="6288"/>
      <w:r>
        <w:t>3. Порядок наследования и учета выморочного имущества, переходящего в порядке наследования по закону в собственность Российской Федерации, а также порядок передачи его в соб</w:t>
      </w:r>
      <w:r>
        <w:t>ственность субъектов Российской Федерации или в собственность муниципальных образований определяется законом.</w:t>
      </w:r>
    </w:p>
    <w:bookmarkEnd w:id="6289"/>
    <w:p w:rsidR="00000000" w:rsidRDefault="00FE1CF5"/>
    <w:p w:rsidR="00000000" w:rsidRDefault="00FE1CF5">
      <w:pPr>
        <w:pStyle w:val="1"/>
      </w:pPr>
      <w:bookmarkStart w:id="6290" w:name="sub_3064"/>
      <w:r>
        <w:t>Глава 64. Приобретение наследства</w:t>
      </w:r>
    </w:p>
    <w:bookmarkEnd w:id="6290"/>
    <w:p w:rsidR="00000000" w:rsidRDefault="00FE1CF5"/>
    <w:p w:rsidR="00000000" w:rsidRDefault="00FE1CF5">
      <w:pPr>
        <w:pStyle w:val="a5"/>
      </w:pPr>
      <w:bookmarkStart w:id="6291" w:name="sub_1152"/>
      <w:r>
        <w:rPr>
          <w:rStyle w:val="a3"/>
        </w:rPr>
        <w:t>Статья 1152.</w:t>
      </w:r>
      <w:r>
        <w:t xml:space="preserve"> Принятие наследства</w:t>
      </w:r>
    </w:p>
    <w:bookmarkEnd w:id="62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25" w:history="1">
        <w:r>
          <w:rPr>
            <w:rStyle w:val="a4"/>
            <w:shd w:val="clear" w:color="auto" w:fill="F0F0F0"/>
          </w:rPr>
          <w:t>Энциклопедии</w:t>
        </w:r>
      </w:hyperlink>
      <w:r>
        <w:rPr>
          <w:shd w:val="clear" w:color="auto" w:fill="F0F0F0"/>
        </w:rPr>
        <w:t xml:space="preserve">, </w:t>
      </w:r>
      <w:hyperlink r:id="rId5526" w:history="1">
        <w:r>
          <w:rPr>
            <w:rStyle w:val="a4"/>
            <w:shd w:val="clear" w:color="auto" w:fill="F0F0F0"/>
          </w:rPr>
          <w:t>позиции высших судов</w:t>
        </w:r>
      </w:hyperlink>
      <w:r>
        <w:rPr>
          <w:shd w:val="clear" w:color="auto" w:fill="F0F0F0"/>
        </w:rPr>
        <w:t xml:space="preserve"> и другие комментарии к статье 1152 ГК РФ</w:t>
      </w:r>
    </w:p>
    <w:p w:rsidR="00000000" w:rsidRDefault="00FE1CF5">
      <w:bookmarkStart w:id="6292" w:name="sub_11521"/>
      <w:r>
        <w:t>1. Для приобретения наследства наследник должен его принять.</w:t>
      </w:r>
    </w:p>
    <w:p w:rsidR="00000000" w:rsidRDefault="00FE1CF5">
      <w:bookmarkStart w:id="6293" w:name="sub_115212"/>
      <w:bookmarkEnd w:id="6292"/>
      <w:r>
        <w:t>Для приобретения выморочного имущества (</w:t>
      </w:r>
      <w:hyperlink w:anchor="sub_1151" w:history="1">
        <w:r>
          <w:rPr>
            <w:rStyle w:val="a4"/>
          </w:rPr>
          <w:t>статья 1151</w:t>
        </w:r>
      </w:hyperlink>
      <w:r>
        <w:t>) принятие наследства не требуется.</w:t>
      </w:r>
    </w:p>
    <w:bookmarkEnd w:id="6293"/>
    <w:p w:rsidR="00000000" w:rsidRDefault="00FE1CF5"/>
    <w:p w:rsidR="00000000" w:rsidRDefault="00FE1CF5">
      <w:pPr>
        <w:pStyle w:val="a7"/>
        <w:rPr>
          <w:color w:val="000000"/>
          <w:sz w:val="16"/>
          <w:szCs w:val="16"/>
          <w:shd w:val="clear" w:color="auto" w:fill="F0F0F0"/>
        </w:rPr>
      </w:pPr>
      <w:bookmarkStart w:id="6294" w:name="sub_11522"/>
      <w:r>
        <w:rPr>
          <w:color w:val="000000"/>
          <w:sz w:val="16"/>
          <w:szCs w:val="16"/>
          <w:shd w:val="clear" w:color="auto" w:fill="F0F0F0"/>
        </w:rPr>
        <w:t>ГАРАНТ:</w:t>
      </w:r>
    </w:p>
    <w:bookmarkEnd w:id="6294"/>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пункта 2 статьи 1152 настоящего Кодекса см. </w:t>
      </w:r>
      <w:hyperlink r:id="rId5527" w:history="1">
        <w:r>
          <w:rPr>
            <w:rStyle w:val="a4"/>
            <w:shd w:val="clear" w:color="auto" w:fill="F0F0F0"/>
          </w:rPr>
          <w:t>Определение</w:t>
        </w:r>
      </w:hyperlink>
      <w:r>
        <w:rPr>
          <w:shd w:val="clear" w:color="auto" w:fill="F0F0F0"/>
        </w:rPr>
        <w:t xml:space="preserve"> Конституционного Суда РФ от 30 сентября 2004 г. N 316-О</w:t>
      </w:r>
    </w:p>
    <w:p w:rsidR="00000000" w:rsidRDefault="00FE1CF5">
      <w:pPr>
        <w:pStyle w:val="a7"/>
        <w:rPr>
          <w:shd w:val="clear" w:color="auto" w:fill="F0F0F0"/>
        </w:rPr>
      </w:pPr>
      <w:r>
        <w:t xml:space="preserve"> </w:t>
      </w:r>
    </w:p>
    <w:p w:rsidR="00000000" w:rsidRDefault="00FE1CF5">
      <w:r>
        <w:t>2. Принятие наследником части наследства означает принятие всего причитающегося ему наследства, в чем бы оно ни заключалось и</w:t>
      </w:r>
      <w:r>
        <w:t xml:space="preserve"> где бы оно ни находилось.</w:t>
      </w:r>
    </w:p>
    <w:p w:rsidR="00000000" w:rsidRDefault="00FE1CF5">
      <w:bookmarkStart w:id="6295" w:name="sub_1152202"/>
      <w:r>
        <w:t>При призвании наследника к наследованию одновременно по нескольким основаниям (по завещанию и по закону или в порядке наследственной трансмиссии и в результате открытия наследства и тому подобное) наследник может приня</w:t>
      </w:r>
      <w:r>
        <w:t>ть наследство, причитающееся ему по одному из этих оснований, по нескольким из них или по всем основаниям.</w:t>
      </w:r>
    </w:p>
    <w:p w:rsidR="00000000" w:rsidRDefault="00FE1CF5">
      <w:bookmarkStart w:id="6296" w:name="sub_1152203"/>
      <w:bookmarkEnd w:id="6295"/>
      <w:r>
        <w:t>Не допускается принятие наследства под условием или с оговорками.</w:t>
      </w:r>
    </w:p>
    <w:p w:rsidR="00000000" w:rsidRDefault="00FE1CF5">
      <w:bookmarkStart w:id="6297" w:name="sub_11523"/>
      <w:bookmarkEnd w:id="6296"/>
      <w:r>
        <w:t>3. Принятие наследства одним или нескольк</w:t>
      </w:r>
      <w:r>
        <w:t>ими наследниками не означает принятия наследства остальными наследниками.</w:t>
      </w:r>
    </w:p>
    <w:p w:rsidR="00000000" w:rsidRDefault="00FE1CF5">
      <w:bookmarkStart w:id="6298" w:name="sub_11524"/>
      <w:bookmarkEnd w:id="6297"/>
      <w:r>
        <w:t>4. Принятое наследство признается принадлежащим наследнику со дня открытия наследства независимо от времени его фактического принятия, а также независимо от момента</w:t>
      </w:r>
      <w:r>
        <w:t xml:space="preserve"> государственной регистрации права наследника на наследственное имущество, когда такое право подлежит государственной регистрации.</w:t>
      </w:r>
    </w:p>
    <w:bookmarkEnd w:id="6298"/>
    <w:p w:rsidR="00000000" w:rsidRDefault="00FE1CF5"/>
    <w:p w:rsidR="00000000" w:rsidRDefault="00FE1CF5">
      <w:pPr>
        <w:pStyle w:val="a5"/>
      </w:pPr>
      <w:bookmarkStart w:id="6299" w:name="sub_11530"/>
      <w:r>
        <w:rPr>
          <w:rStyle w:val="a3"/>
        </w:rPr>
        <w:t>Статья 1153.</w:t>
      </w:r>
      <w:r>
        <w:t xml:space="preserve"> Способы принятия наследства</w:t>
      </w:r>
    </w:p>
    <w:bookmarkEnd w:id="62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28" w:history="1">
        <w:r>
          <w:rPr>
            <w:rStyle w:val="a4"/>
            <w:shd w:val="clear" w:color="auto" w:fill="F0F0F0"/>
          </w:rPr>
          <w:t>Энциклопедии</w:t>
        </w:r>
      </w:hyperlink>
      <w:r>
        <w:rPr>
          <w:shd w:val="clear" w:color="auto" w:fill="F0F0F0"/>
        </w:rPr>
        <w:t xml:space="preserve">, </w:t>
      </w:r>
      <w:hyperlink r:id="rId5529" w:history="1">
        <w:r>
          <w:rPr>
            <w:rStyle w:val="a4"/>
            <w:shd w:val="clear" w:color="auto" w:fill="F0F0F0"/>
          </w:rPr>
          <w:t>позиции высших судов</w:t>
        </w:r>
      </w:hyperlink>
      <w:r>
        <w:rPr>
          <w:shd w:val="clear" w:color="auto" w:fill="F0F0F0"/>
        </w:rPr>
        <w:t xml:space="preserve"> и другие комментарии к статье 1153 ГК РФ</w:t>
      </w:r>
    </w:p>
    <w:p w:rsidR="00000000" w:rsidRDefault="00FE1CF5">
      <w:pPr>
        <w:pStyle w:val="a7"/>
        <w:rPr>
          <w:color w:val="000000"/>
          <w:sz w:val="16"/>
          <w:szCs w:val="16"/>
          <w:shd w:val="clear" w:color="auto" w:fill="F0F0F0"/>
        </w:rPr>
      </w:pPr>
      <w:bookmarkStart w:id="6300" w:name="sub_11531"/>
      <w:r>
        <w:rPr>
          <w:color w:val="000000"/>
          <w:sz w:val="16"/>
          <w:szCs w:val="16"/>
          <w:shd w:val="clear" w:color="auto" w:fill="F0F0F0"/>
        </w:rPr>
        <w:t>Информация об изменениях:</w:t>
      </w:r>
    </w:p>
    <w:bookmarkEnd w:id="6300"/>
    <w:p w:rsidR="00000000" w:rsidRDefault="00FE1CF5">
      <w:pPr>
        <w:pStyle w:val="a8"/>
        <w:rPr>
          <w:shd w:val="clear" w:color="auto" w:fill="F0F0F0"/>
        </w:rPr>
      </w:pPr>
      <w:r>
        <w:t xml:space="preserve"> </w:t>
      </w:r>
      <w:hyperlink r:id="rId5530" w:history="1">
        <w:r>
          <w:rPr>
            <w:rStyle w:val="a4"/>
            <w:shd w:val="clear" w:color="auto" w:fill="F0F0F0"/>
          </w:rPr>
          <w:t>Федеральным законом</w:t>
        </w:r>
      </w:hyperlink>
      <w:r>
        <w:rPr>
          <w:shd w:val="clear" w:color="auto" w:fill="F0F0F0"/>
        </w:rPr>
        <w:t xml:space="preserve"> от 7 мая 2013 г. N 100-ФЗ в пункт 1 статьи 1153 настоящего Кодекса внесены изменения, </w:t>
      </w:r>
      <w:hyperlink r:id="rId5531" w:history="1">
        <w:r>
          <w:rPr>
            <w:rStyle w:val="a4"/>
            <w:shd w:val="clear" w:color="auto" w:fill="F0F0F0"/>
          </w:rPr>
          <w:t>вступающие в силу</w:t>
        </w:r>
      </w:hyperlink>
      <w:r>
        <w:rPr>
          <w:shd w:val="clear" w:color="auto" w:fill="F0F0F0"/>
        </w:rPr>
        <w:t xml:space="preserve"> с 1 сентяб</w:t>
      </w:r>
      <w:r>
        <w:rPr>
          <w:shd w:val="clear" w:color="auto" w:fill="F0F0F0"/>
        </w:rPr>
        <w:t>ря 2013 г.</w:t>
      </w:r>
    </w:p>
    <w:p w:rsidR="00000000" w:rsidRDefault="00FE1CF5">
      <w:pPr>
        <w:pStyle w:val="a8"/>
        <w:rPr>
          <w:shd w:val="clear" w:color="auto" w:fill="F0F0F0"/>
        </w:rPr>
      </w:pPr>
      <w:r>
        <w:t xml:space="preserve"> </w:t>
      </w:r>
      <w:hyperlink r:id="rId5532" w:history="1">
        <w:r>
          <w:rPr>
            <w:rStyle w:val="a4"/>
            <w:shd w:val="clear" w:color="auto" w:fill="F0F0F0"/>
          </w:rPr>
          <w:t>См. текст пункта в предыдущей редакции</w:t>
        </w:r>
      </w:hyperlink>
    </w:p>
    <w:p w:rsidR="00000000" w:rsidRDefault="00FE1CF5">
      <w:r>
        <w:lastRenderedPageBreak/>
        <w:t>1. Принятие наследства осуществляется подачей по месту открытия наследства нотариусу или уполномоченному в соответствии с законом выдават</w:t>
      </w:r>
      <w:r>
        <w:t>ь свидетельства о праве на наследство должностному лицу заявления наследника о принятии наследства либо заявления наследника о выдаче свидетельства о праве на наследство.</w:t>
      </w:r>
    </w:p>
    <w:p w:rsidR="00000000" w:rsidRDefault="00FE1CF5">
      <w:bookmarkStart w:id="6301" w:name="sub_115312"/>
      <w:r>
        <w:t>Если заявление наследника передается нотариусу другим лицом или пересылаетс</w:t>
      </w:r>
      <w:r>
        <w:t>я по почте, подпись наследника на заявлении должна быть засвидетельствована нотариусом, должностным лицом, уполномоченным совершать нотариальные действия (</w:t>
      </w:r>
      <w:hyperlink w:anchor="sub_112507" w:history="1">
        <w:r>
          <w:rPr>
            <w:rStyle w:val="a4"/>
          </w:rPr>
          <w:t>пункт 7 статьи 1125</w:t>
        </w:r>
      </w:hyperlink>
      <w:r>
        <w:t>), или лицом, уполномоченным удостоверять доверенности</w:t>
      </w:r>
      <w:r>
        <w:t xml:space="preserve"> в соответствии с </w:t>
      </w:r>
      <w:hyperlink w:anchor="sub_18513" w:history="1">
        <w:r>
          <w:rPr>
            <w:rStyle w:val="a4"/>
          </w:rPr>
          <w:t>пунктом 3 статьи 185.1</w:t>
        </w:r>
      </w:hyperlink>
      <w:r>
        <w:t xml:space="preserve"> настоящего Кодекса.</w:t>
      </w:r>
    </w:p>
    <w:p w:rsidR="00000000" w:rsidRDefault="00FE1CF5">
      <w:bookmarkStart w:id="6302" w:name="sub_115313"/>
      <w:bookmarkEnd w:id="6301"/>
      <w:r>
        <w:t>Принятие наследства через представителя возможно, если в доверенности специально предусмотрено полномочие на принятие наследства. Для принятия наследства законным представителем доверенность не требуется.</w:t>
      </w:r>
    </w:p>
    <w:p w:rsidR="00000000" w:rsidRDefault="00FE1CF5">
      <w:bookmarkStart w:id="6303" w:name="sub_115302"/>
      <w:bookmarkEnd w:id="6302"/>
      <w:r>
        <w:t>2. Признается, пока не доказано</w:t>
      </w:r>
      <w:r>
        <w:t xml:space="preserve"> иное, что наследник принял наследство, если он совершил </w:t>
      </w:r>
      <w:hyperlink r:id="rId5533" w:history="1">
        <w:r>
          <w:rPr>
            <w:rStyle w:val="a4"/>
          </w:rPr>
          <w:t>действия</w:t>
        </w:r>
      </w:hyperlink>
      <w:r>
        <w:t>, свидетельствующие о фактическом принятии наследства, в частности если наследник:</w:t>
      </w:r>
    </w:p>
    <w:p w:rsidR="00000000" w:rsidRDefault="00FE1CF5">
      <w:bookmarkStart w:id="6304" w:name="sub_1153022"/>
      <w:bookmarkEnd w:id="6303"/>
      <w:r>
        <w:t>вступил во владение ил</w:t>
      </w:r>
      <w:r>
        <w:t>и в управление наследственным имуществом;</w:t>
      </w:r>
    </w:p>
    <w:p w:rsidR="00000000" w:rsidRDefault="00FE1CF5">
      <w:bookmarkStart w:id="6305" w:name="sub_1153023"/>
      <w:bookmarkEnd w:id="6304"/>
      <w:r>
        <w:t>принял меры по сохранению наследственного имущества, защите его от посягательств или притязаний третьих лиц;</w:t>
      </w:r>
    </w:p>
    <w:bookmarkEnd w:id="6305"/>
    <w:p w:rsidR="00000000" w:rsidRDefault="00FE1CF5">
      <w:r>
        <w:t>произвел за свой счет расходы на содержание наследственного имущества;</w:t>
      </w:r>
    </w:p>
    <w:p w:rsidR="00000000" w:rsidRDefault="00FE1CF5">
      <w:r>
        <w:t>о</w:t>
      </w:r>
      <w:r>
        <w:t>платил за свой счет долги наследодателя или получил от третьих лиц причитавшиеся наследодателю денежные средства.</w:t>
      </w:r>
    </w:p>
    <w:p w:rsidR="00000000" w:rsidRDefault="00FE1CF5">
      <w:pPr>
        <w:pStyle w:val="a7"/>
        <w:rPr>
          <w:color w:val="000000"/>
          <w:sz w:val="16"/>
          <w:szCs w:val="16"/>
          <w:shd w:val="clear" w:color="auto" w:fill="F0F0F0"/>
        </w:rPr>
      </w:pPr>
      <w:bookmarkStart w:id="6306" w:name="sub_115303"/>
      <w:r>
        <w:rPr>
          <w:color w:val="000000"/>
          <w:sz w:val="16"/>
          <w:szCs w:val="16"/>
          <w:shd w:val="clear" w:color="auto" w:fill="F0F0F0"/>
        </w:rPr>
        <w:t>Информация об изменениях:</w:t>
      </w:r>
    </w:p>
    <w:bookmarkEnd w:id="6306"/>
    <w:p w:rsidR="00000000" w:rsidRDefault="00FE1CF5">
      <w:pPr>
        <w:pStyle w:val="a8"/>
        <w:rPr>
          <w:shd w:val="clear" w:color="auto" w:fill="F0F0F0"/>
        </w:rPr>
      </w:pPr>
      <w:r>
        <w:t xml:space="preserve"> </w:t>
      </w:r>
      <w:r>
        <w:rPr>
          <w:shd w:val="clear" w:color="auto" w:fill="F0F0F0"/>
        </w:rPr>
        <w:t xml:space="preserve">Пункт 3 изменен с 1 марта 2022 г. - </w:t>
      </w:r>
      <w:hyperlink r:id="rId5534" w:history="1">
        <w:r>
          <w:rPr>
            <w:rStyle w:val="a4"/>
            <w:shd w:val="clear" w:color="auto" w:fill="F0F0F0"/>
          </w:rPr>
          <w:t>Федеральный закон</w:t>
        </w:r>
      </w:hyperlink>
      <w:r>
        <w:rPr>
          <w:shd w:val="clear" w:color="auto" w:fill="F0F0F0"/>
        </w:rPr>
        <w:t xml:space="preserve"> от 1 июля 2021 г. N 287-ФЗ</w:t>
      </w:r>
    </w:p>
    <w:p w:rsidR="00000000" w:rsidRDefault="00FE1CF5">
      <w:pPr>
        <w:pStyle w:val="a8"/>
        <w:rPr>
          <w:shd w:val="clear" w:color="auto" w:fill="F0F0F0"/>
        </w:rPr>
      </w:pPr>
      <w:r>
        <w:t xml:space="preserve"> </w:t>
      </w:r>
      <w:hyperlink r:id="rId5535" w:history="1">
        <w:r>
          <w:rPr>
            <w:rStyle w:val="a4"/>
            <w:shd w:val="clear" w:color="auto" w:fill="F0F0F0"/>
          </w:rPr>
          <w:t>См. будущую редакцию</w:t>
        </w:r>
      </w:hyperlink>
    </w:p>
    <w:p w:rsidR="00000000" w:rsidRDefault="00FE1CF5">
      <w:pPr>
        <w:pStyle w:val="a8"/>
        <w:rPr>
          <w:shd w:val="clear" w:color="auto" w:fill="F0F0F0"/>
        </w:rPr>
      </w:pPr>
      <w:r>
        <w:t xml:space="preserve"> </w:t>
      </w:r>
      <w:r>
        <w:rPr>
          <w:shd w:val="clear" w:color="auto" w:fill="F0F0F0"/>
        </w:rPr>
        <w:t xml:space="preserve">Статья 1153 дополнена пунктом 3 с 1 сентября 2018 г. - </w:t>
      </w:r>
      <w:hyperlink r:id="rId5536"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r>
        <w:t xml:space="preserve">3. Принятие наследства наследственным фондом осуществляется в порядке, предусмотренном </w:t>
      </w:r>
      <w:hyperlink w:anchor="sub_12320132" w:history="1">
        <w:r>
          <w:rPr>
            <w:rStyle w:val="a4"/>
          </w:rPr>
          <w:t>абзацем вторым пункта 3 статьи 123.20-1</w:t>
        </w:r>
      </w:hyperlink>
      <w:r>
        <w:t xml:space="preserve"> настоящего Кодекса.</w:t>
      </w:r>
    </w:p>
    <w:p w:rsidR="00000000" w:rsidRDefault="00FE1CF5"/>
    <w:p w:rsidR="00000000" w:rsidRDefault="00FE1CF5">
      <w:pPr>
        <w:pStyle w:val="a5"/>
      </w:pPr>
      <w:bookmarkStart w:id="6307" w:name="sub_1154"/>
      <w:r>
        <w:rPr>
          <w:rStyle w:val="a3"/>
        </w:rPr>
        <w:t>Статья 1154.</w:t>
      </w:r>
      <w:r>
        <w:t xml:space="preserve"> Срок</w:t>
      </w:r>
      <w:r>
        <w:t xml:space="preserve"> принятия наследства</w:t>
      </w:r>
    </w:p>
    <w:bookmarkEnd w:id="63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37" w:history="1">
        <w:r>
          <w:rPr>
            <w:rStyle w:val="a4"/>
            <w:shd w:val="clear" w:color="auto" w:fill="F0F0F0"/>
          </w:rPr>
          <w:t>Энциклопедии</w:t>
        </w:r>
      </w:hyperlink>
      <w:r>
        <w:rPr>
          <w:shd w:val="clear" w:color="auto" w:fill="F0F0F0"/>
        </w:rPr>
        <w:t xml:space="preserve">, </w:t>
      </w:r>
      <w:hyperlink r:id="rId5538" w:history="1">
        <w:r>
          <w:rPr>
            <w:rStyle w:val="a4"/>
            <w:shd w:val="clear" w:color="auto" w:fill="F0F0F0"/>
          </w:rPr>
          <w:t>позиции высших судов</w:t>
        </w:r>
      </w:hyperlink>
      <w:r>
        <w:rPr>
          <w:shd w:val="clear" w:color="auto" w:fill="F0F0F0"/>
        </w:rPr>
        <w:t xml:space="preserve"> и другие комментарии к статье 1154 ГК РФ</w:t>
      </w:r>
    </w:p>
    <w:p w:rsidR="00000000" w:rsidRDefault="00FE1CF5">
      <w:bookmarkStart w:id="6308" w:name="sub_11541"/>
      <w:r>
        <w:t>1</w:t>
      </w:r>
      <w:r>
        <w:t>. Наследство может быть принято в течение шести месяцев со дня открытия наследства.</w:t>
      </w:r>
    </w:p>
    <w:p w:rsidR="00000000" w:rsidRDefault="00FE1CF5">
      <w:bookmarkStart w:id="6309" w:name="sub_115412"/>
      <w:bookmarkEnd w:id="6308"/>
      <w:r>
        <w:t>В случае открытия наследства в день предполагаемой гибели гражданина (</w:t>
      </w:r>
      <w:hyperlink w:anchor="sub_11141" w:history="1">
        <w:r>
          <w:rPr>
            <w:rStyle w:val="a4"/>
          </w:rPr>
          <w:t>пункт 1 статьи 1114</w:t>
        </w:r>
      </w:hyperlink>
      <w:r>
        <w:t>) наследство может быть принято в теч</w:t>
      </w:r>
      <w:r>
        <w:t>ение шести месяцев со дня вступления в законную силу решения суда об объявлении его умершим.</w:t>
      </w:r>
    </w:p>
    <w:p w:rsidR="00000000" w:rsidRDefault="00FE1CF5">
      <w:bookmarkStart w:id="6310" w:name="sub_115402"/>
      <w:bookmarkEnd w:id="6309"/>
      <w:r>
        <w:t>2. Если право наследования возникает для других лиц вследствие отказа наследника от наследства или отстранения наследника по основаниям, устано</w:t>
      </w:r>
      <w:r>
        <w:t xml:space="preserve">вленным </w:t>
      </w:r>
      <w:hyperlink w:anchor="sub_1117" w:history="1">
        <w:r>
          <w:rPr>
            <w:rStyle w:val="a4"/>
          </w:rPr>
          <w:t>статьей 1117</w:t>
        </w:r>
      </w:hyperlink>
      <w:r>
        <w:t xml:space="preserve"> настоящего Кодекса, такие лица могут принять наследство в течение шести месяцев со дня возникновения у них права наследования.</w:t>
      </w:r>
    </w:p>
    <w:p w:rsidR="00000000" w:rsidRDefault="00FE1CF5">
      <w:bookmarkStart w:id="6311" w:name="sub_115403"/>
      <w:bookmarkEnd w:id="6310"/>
      <w:r>
        <w:t>3. Лица, для которых право наследования возникает только вслед</w:t>
      </w:r>
      <w:r>
        <w:t xml:space="preserve">ствие непринятия наследства другим наследником, могут принять наследство в течение трех месяцев со дня окончания срока, указанного в </w:t>
      </w:r>
      <w:hyperlink w:anchor="sub_11541" w:history="1">
        <w:r>
          <w:rPr>
            <w:rStyle w:val="a4"/>
          </w:rPr>
          <w:t>пункте 1</w:t>
        </w:r>
      </w:hyperlink>
      <w:r>
        <w:t xml:space="preserve"> настоящей статьи.</w:t>
      </w:r>
    </w:p>
    <w:bookmarkEnd w:id="6311"/>
    <w:p w:rsidR="00000000" w:rsidRDefault="00FE1CF5"/>
    <w:p w:rsidR="00000000" w:rsidRDefault="00FE1CF5">
      <w:pPr>
        <w:pStyle w:val="a5"/>
      </w:pPr>
      <w:bookmarkStart w:id="6312" w:name="sub_11550"/>
      <w:r>
        <w:rPr>
          <w:rStyle w:val="a3"/>
        </w:rPr>
        <w:t>Статья 1155.</w:t>
      </w:r>
      <w:r>
        <w:t xml:space="preserve"> Принятие наследства по истечении уст</w:t>
      </w:r>
      <w:r>
        <w:t>ановленного срока</w:t>
      </w:r>
    </w:p>
    <w:bookmarkEnd w:id="63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39" w:history="1">
        <w:r>
          <w:rPr>
            <w:rStyle w:val="a4"/>
            <w:shd w:val="clear" w:color="auto" w:fill="F0F0F0"/>
          </w:rPr>
          <w:t>Энциклопедии</w:t>
        </w:r>
      </w:hyperlink>
      <w:r>
        <w:rPr>
          <w:shd w:val="clear" w:color="auto" w:fill="F0F0F0"/>
        </w:rPr>
        <w:t xml:space="preserve">, </w:t>
      </w:r>
      <w:hyperlink r:id="rId5540" w:history="1">
        <w:r>
          <w:rPr>
            <w:rStyle w:val="a4"/>
            <w:shd w:val="clear" w:color="auto" w:fill="F0F0F0"/>
          </w:rPr>
          <w:t>позиции высших судов</w:t>
        </w:r>
      </w:hyperlink>
      <w:r>
        <w:rPr>
          <w:shd w:val="clear" w:color="auto" w:fill="F0F0F0"/>
        </w:rPr>
        <w:t xml:space="preserve"> и другие комментарии к статье 1155 ГК РФ</w:t>
      </w:r>
    </w:p>
    <w:p w:rsidR="00000000" w:rsidRDefault="00FE1CF5">
      <w:bookmarkStart w:id="6313" w:name="sub_11551"/>
      <w:r>
        <w:t>1. По заявлению наследника, пропустившего срок, установленный для принятия наследства (</w:t>
      </w:r>
      <w:hyperlink w:anchor="sub_1154" w:history="1">
        <w:r>
          <w:rPr>
            <w:rStyle w:val="a4"/>
          </w:rPr>
          <w:t>статья 1154</w:t>
        </w:r>
      </w:hyperlink>
      <w:r>
        <w:t xml:space="preserve">), суд может </w:t>
      </w:r>
      <w:hyperlink r:id="rId5541" w:history="1">
        <w:r>
          <w:rPr>
            <w:rStyle w:val="a4"/>
          </w:rPr>
          <w:t>восстановить</w:t>
        </w:r>
      </w:hyperlink>
      <w:r>
        <w:t xml:space="preserve"> этот срок и признать наследника принявшим</w:t>
      </w:r>
      <w:r>
        <w:t xml:space="preserve"> наследство, если наследник не знал и не должен был знать об открытии наследства или пропустил этот срок по </w:t>
      </w:r>
      <w:r>
        <w:lastRenderedPageBreak/>
        <w:t>другим уважительным причинам и при условии, что наследник, пропустивший срок, установленный для принятия наследства, обратился в суд в течение шести</w:t>
      </w:r>
      <w:r>
        <w:t xml:space="preserve"> месяцев после того, как причины пропуска этого срока отпали.</w:t>
      </w:r>
    </w:p>
    <w:p w:rsidR="00000000" w:rsidRDefault="00FE1CF5">
      <w:bookmarkStart w:id="6314" w:name="sub_1155102"/>
      <w:bookmarkEnd w:id="6313"/>
      <w:r>
        <w:t>По признании наследника принявшим наследство суд определяет доли всех наследников в наследственном имуществе и при необходимости определяет меры по защите прав нового наследн</w:t>
      </w:r>
      <w:r>
        <w:t>ика на получение причитающейся ему доли наследства (</w:t>
      </w:r>
      <w:hyperlink w:anchor="sub_11554" w:history="1">
        <w:r>
          <w:rPr>
            <w:rStyle w:val="a4"/>
          </w:rPr>
          <w:t>пункт 3</w:t>
        </w:r>
      </w:hyperlink>
      <w:r>
        <w:t xml:space="preserve"> настоящей статьи). Ранее выданные свидетельства о праве на наследство признаются судом недействительными.</w:t>
      </w:r>
    </w:p>
    <w:p w:rsidR="00000000" w:rsidRDefault="00FE1CF5">
      <w:bookmarkStart w:id="6315" w:name="sub_115502"/>
      <w:bookmarkEnd w:id="6314"/>
      <w:r>
        <w:t>2. Наследство может быть принято наследник</w:t>
      </w:r>
      <w:r>
        <w:t xml:space="preserve">ом по истечении срока, установленного для его принятия, без обращения в суд при условии </w:t>
      </w:r>
      <w:hyperlink r:id="rId5542" w:history="1">
        <w:r>
          <w:rPr>
            <w:rStyle w:val="a4"/>
          </w:rPr>
          <w:t>согласия</w:t>
        </w:r>
      </w:hyperlink>
      <w:r>
        <w:t xml:space="preserve"> в письменной форме на это всех остальных наследников, принявших наследство. Если такое согла</w:t>
      </w:r>
      <w:r>
        <w:t xml:space="preserve">сие в письменной форме дается наследниками не в присутствии нотариуса, их подписи на документах о согласии должны быть засвидетельствованы в порядке, указанном в </w:t>
      </w:r>
      <w:hyperlink w:anchor="sub_115312" w:history="1">
        <w:r>
          <w:rPr>
            <w:rStyle w:val="a4"/>
          </w:rPr>
          <w:t>абзаце втором пункта 1 статьи 1153</w:t>
        </w:r>
      </w:hyperlink>
      <w:r>
        <w:t xml:space="preserve"> настоящего Кодекса. Согласие на</w:t>
      </w:r>
      <w:r>
        <w:t>следников является основанием аннулирования нотариусом ранее выданного свидетельства о праве на наследство и основанием выдачи нового свидетельства.</w:t>
      </w:r>
    </w:p>
    <w:p w:rsidR="00000000" w:rsidRDefault="00FE1CF5">
      <w:bookmarkStart w:id="6316" w:name="sub_115503"/>
      <w:bookmarkEnd w:id="6315"/>
      <w:r>
        <w:t>Если на основании ранее выданного свидетельства была осуществлена государственная регис</w:t>
      </w:r>
      <w:r>
        <w:t>трация прав на недвижимое имущество, постановление нотариуса об аннулировании ранее выданного свидетельства и новое свидетельство являются основанием внесения соответствующих изменений в запись о государственной регистрации.</w:t>
      </w:r>
    </w:p>
    <w:p w:rsidR="00000000" w:rsidRDefault="00FE1CF5">
      <w:bookmarkStart w:id="6317" w:name="sub_11554"/>
      <w:bookmarkEnd w:id="6316"/>
      <w:r>
        <w:t>3. Наследник</w:t>
      </w:r>
      <w:r>
        <w:t xml:space="preserve">, принявший наследство после истечения установленного срока с соблюдением правил настоящей статьи, имеет право на получение причитающегося ему наследства в соответствии с правилами </w:t>
      </w:r>
      <w:hyperlink w:anchor="sub_1104" w:history="1">
        <w:r>
          <w:rPr>
            <w:rStyle w:val="a4"/>
          </w:rPr>
          <w:t>статей 1104</w:t>
        </w:r>
      </w:hyperlink>
      <w:r>
        <w:t xml:space="preserve">, </w:t>
      </w:r>
      <w:hyperlink w:anchor="sub_1105" w:history="1">
        <w:r>
          <w:rPr>
            <w:rStyle w:val="a4"/>
          </w:rPr>
          <w:t>1105</w:t>
        </w:r>
      </w:hyperlink>
      <w:r>
        <w:t xml:space="preserve">, </w:t>
      </w:r>
      <w:hyperlink w:anchor="sub_1107" w:history="1">
        <w:r>
          <w:rPr>
            <w:rStyle w:val="a4"/>
          </w:rPr>
          <w:t>1107</w:t>
        </w:r>
      </w:hyperlink>
      <w:r>
        <w:t xml:space="preserve"> и </w:t>
      </w:r>
      <w:hyperlink w:anchor="sub_1108" w:history="1">
        <w:r>
          <w:rPr>
            <w:rStyle w:val="a4"/>
          </w:rPr>
          <w:t>1108</w:t>
        </w:r>
      </w:hyperlink>
      <w:r>
        <w:t xml:space="preserve"> настоящего Кодекса, которые в случае, указанном в </w:t>
      </w:r>
      <w:hyperlink w:anchor="sub_115502" w:history="1">
        <w:r>
          <w:rPr>
            <w:rStyle w:val="a4"/>
          </w:rPr>
          <w:t>пункте 2</w:t>
        </w:r>
      </w:hyperlink>
      <w:r>
        <w:t xml:space="preserve"> настоящей статьи, применяются постольку, поскольку заключенным в письменной форме соглашением между насле</w:t>
      </w:r>
      <w:r>
        <w:t>дниками не предусмотрено иное.</w:t>
      </w:r>
    </w:p>
    <w:bookmarkEnd w:id="6317"/>
    <w:p w:rsidR="00000000" w:rsidRDefault="00FE1CF5"/>
    <w:p w:rsidR="00000000" w:rsidRDefault="00FE1CF5">
      <w:pPr>
        <w:pStyle w:val="a5"/>
      </w:pPr>
      <w:bookmarkStart w:id="6318" w:name="sub_11560"/>
      <w:r>
        <w:rPr>
          <w:rStyle w:val="a3"/>
        </w:rPr>
        <w:t>Статья 1156.</w:t>
      </w:r>
      <w:r>
        <w:t xml:space="preserve"> Переход права на принятие наследства (наследственная трансмиссия)</w:t>
      </w:r>
    </w:p>
    <w:bookmarkEnd w:id="63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43" w:history="1">
        <w:r>
          <w:rPr>
            <w:rStyle w:val="a4"/>
            <w:shd w:val="clear" w:color="auto" w:fill="F0F0F0"/>
          </w:rPr>
          <w:t>Энциклопедии</w:t>
        </w:r>
      </w:hyperlink>
      <w:r>
        <w:rPr>
          <w:shd w:val="clear" w:color="auto" w:fill="F0F0F0"/>
        </w:rPr>
        <w:t xml:space="preserve"> и другие комментарии к стать</w:t>
      </w:r>
      <w:r>
        <w:rPr>
          <w:shd w:val="clear" w:color="auto" w:fill="F0F0F0"/>
        </w:rPr>
        <w:t>е 1156 ГК РФ</w:t>
      </w:r>
    </w:p>
    <w:p w:rsidR="00000000" w:rsidRDefault="00FE1CF5">
      <w:bookmarkStart w:id="6319" w:name="sub_11561"/>
      <w:r>
        <w:t>1. Если наследник, призванный к наследованию по завещанию или по закону, умер после открытия наследства, не успев его принять в установленный срок, право на принятие причитавшегося ему наследства переходит к его наследникам по закону,</w:t>
      </w:r>
      <w:r>
        <w:t xml:space="preserve"> а если все наследственное имущество было завещано - к его наследникам по завещанию (</w:t>
      </w:r>
      <w:hyperlink r:id="rId5544" w:history="1">
        <w:r>
          <w:rPr>
            <w:rStyle w:val="a4"/>
          </w:rPr>
          <w:t>наследственная трансмиссия</w:t>
        </w:r>
      </w:hyperlink>
      <w:r>
        <w:t xml:space="preserve">). Право на принятие наследства в порядке наследственной трансмиссии не входит </w:t>
      </w:r>
      <w:r>
        <w:t>в состав наследства, открывшегося после смерти такого наследника.</w:t>
      </w:r>
    </w:p>
    <w:p w:rsidR="00000000" w:rsidRDefault="00FE1CF5">
      <w:bookmarkStart w:id="6320" w:name="sub_115602"/>
      <w:bookmarkEnd w:id="6319"/>
      <w:r>
        <w:t>2. Право на принятие наследства, принадлежавшее умершему наследнику, может быть осуществлено его наследниками на общих основаниях.</w:t>
      </w:r>
    </w:p>
    <w:p w:rsidR="00000000" w:rsidRDefault="00FE1CF5">
      <w:bookmarkStart w:id="6321" w:name="sub_1156022"/>
      <w:bookmarkEnd w:id="6320"/>
      <w:r>
        <w:t>Если оставшаяся пос</w:t>
      </w:r>
      <w:r>
        <w:t>ле смерти наследника часть срока, установленного для принятия наследства, составляет менее трех месяцев, она удлиняется до трех месяцев.</w:t>
      </w:r>
    </w:p>
    <w:p w:rsidR="00000000" w:rsidRDefault="00FE1CF5">
      <w:bookmarkStart w:id="6322" w:name="sub_1156023"/>
      <w:bookmarkEnd w:id="6321"/>
      <w:r>
        <w:t xml:space="preserve">По истечении срока, установленного для принятия наследства, наследники умершего наследника могут </w:t>
      </w:r>
      <w:r>
        <w:t xml:space="preserve">быть признаны судом принявшими наследство в соответствии со </w:t>
      </w:r>
      <w:hyperlink w:anchor="sub_11550" w:history="1">
        <w:r>
          <w:rPr>
            <w:rStyle w:val="a4"/>
          </w:rPr>
          <w:t>статьей 1155</w:t>
        </w:r>
      </w:hyperlink>
      <w:r>
        <w:t xml:space="preserve"> настоящего Кодекса, если суд найдет уважительными причины пропуска ими этого срока.</w:t>
      </w:r>
    </w:p>
    <w:p w:rsidR="00000000" w:rsidRDefault="00FE1CF5">
      <w:bookmarkStart w:id="6323" w:name="sub_11563"/>
      <w:bookmarkEnd w:id="6322"/>
      <w:r>
        <w:t>3. Право наследника принять часть наследства в качес</w:t>
      </w:r>
      <w:r>
        <w:t>тве обязательной доли (</w:t>
      </w:r>
      <w:hyperlink w:anchor="sub_1149" w:history="1">
        <w:r>
          <w:rPr>
            <w:rStyle w:val="a4"/>
          </w:rPr>
          <w:t>статья 1149</w:t>
        </w:r>
      </w:hyperlink>
      <w:r>
        <w:t>) не переходит к его наследникам.</w:t>
      </w:r>
    </w:p>
    <w:bookmarkEnd w:id="6323"/>
    <w:p w:rsidR="00000000" w:rsidRDefault="00FE1CF5"/>
    <w:p w:rsidR="00000000" w:rsidRDefault="00FE1CF5">
      <w:pPr>
        <w:pStyle w:val="a5"/>
      </w:pPr>
      <w:bookmarkStart w:id="6324" w:name="sub_1157"/>
      <w:r>
        <w:rPr>
          <w:rStyle w:val="a3"/>
        </w:rPr>
        <w:t>Статья 1157.</w:t>
      </w:r>
      <w:r>
        <w:t xml:space="preserve"> Право отказа от наследства</w:t>
      </w:r>
    </w:p>
    <w:bookmarkEnd w:id="63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45" w:history="1">
        <w:r>
          <w:rPr>
            <w:rStyle w:val="a4"/>
            <w:shd w:val="clear" w:color="auto" w:fill="F0F0F0"/>
          </w:rPr>
          <w:t>Энциклопедии</w:t>
        </w:r>
      </w:hyperlink>
      <w:r>
        <w:rPr>
          <w:shd w:val="clear" w:color="auto" w:fill="F0F0F0"/>
        </w:rPr>
        <w:t xml:space="preserve">, </w:t>
      </w:r>
      <w:hyperlink r:id="rId5546" w:history="1">
        <w:r>
          <w:rPr>
            <w:rStyle w:val="a4"/>
            <w:shd w:val="clear" w:color="auto" w:fill="F0F0F0"/>
          </w:rPr>
          <w:t>позиции высших судов</w:t>
        </w:r>
      </w:hyperlink>
      <w:r>
        <w:rPr>
          <w:shd w:val="clear" w:color="auto" w:fill="F0F0F0"/>
        </w:rPr>
        <w:t xml:space="preserve"> и другие комментарии к статье 1157 ГК РФ</w:t>
      </w:r>
    </w:p>
    <w:p w:rsidR="00000000" w:rsidRDefault="00FE1CF5">
      <w:bookmarkStart w:id="6325" w:name="sub_11571"/>
      <w:r>
        <w:t>1. Наследник вправе отказаться от наследства в пользу других лиц (</w:t>
      </w:r>
      <w:hyperlink w:anchor="sub_1158" w:history="1">
        <w:r>
          <w:rPr>
            <w:rStyle w:val="a4"/>
          </w:rPr>
          <w:t>статья 1158</w:t>
        </w:r>
      </w:hyperlink>
      <w:r>
        <w:t>) или без указания лиц,</w:t>
      </w:r>
      <w:r>
        <w:t xml:space="preserve"> в пользу которых он отказывается от наследственного имущества.</w:t>
      </w:r>
    </w:p>
    <w:p w:rsidR="00000000" w:rsidRDefault="00FE1CF5">
      <w:bookmarkStart w:id="6326" w:name="sub_115712"/>
      <w:bookmarkEnd w:id="6325"/>
      <w:r>
        <w:t xml:space="preserve">При наследовании </w:t>
      </w:r>
      <w:hyperlink w:anchor="sub_1151" w:history="1">
        <w:r>
          <w:rPr>
            <w:rStyle w:val="a4"/>
          </w:rPr>
          <w:t>выморочного имущества</w:t>
        </w:r>
      </w:hyperlink>
      <w:r>
        <w:t xml:space="preserve"> отказ от наследства не допускается.</w:t>
      </w:r>
    </w:p>
    <w:p w:rsidR="00000000" w:rsidRDefault="00FE1CF5">
      <w:bookmarkStart w:id="6327" w:name="sub_11572"/>
      <w:bookmarkEnd w:id="6326"/>
      <w:r>
        <w:t>2. Наследник вправе отказаться от наследства в течени</w:t>
      </w:r>
      <w:r>
        <w:t xml:space="preserve">е срока, установленного для принятия </w:t>
      </w:r>
      <w:r>
        <w:lastRenderedPageBreak/>
        <w:t>наследства (</w:t>
      </w:r>
      <w:hyperlink w:anchor="sub_1154" w:history="1">
        <w:r>
          <w:rPr>
            <w:rStyle w:val="a4"/>
          </w:rPr>
          <w:t>статья 1154</w:t>
        </w:r>
      </w:hyperlink>
      <w:r>
        <w:t>), в том числе в случае, когда он уже принял наследство.</w:t>
      </w:r>
    </w:p>
    <w:p w:rsidR="00000000" w:rsidRDefault="00FE1CF5">
      <w:bookmarkStart w:id="6328" w:name="sub_115722"/>
      <w:bookmarkEnd w:id="6327"/>
      <w:r>
        <w:t>Если наследник совершил действия, свидетельствующие о фактическом принятии наследства (</w:t>
      </w:r>
      <w:hyperlink w:anchor="sub_115302" w:history="1">
        <w:r>
          <w:rPr>
            <w:rStyle w:val="a4"/>
          </w:rPr>
          <w:t>пункт 2 статьи 1153</w:t>
        </w:r>
      </w:hyperlink>
      <w:r>
        <w:t>), суд может по заявлению этого наследника признать его отказавшимся от наследства и по истечении установленного срока, если найдет причины пропуска срока уважительными.</w:t>
      </w:r>
    </w:p>
    <w:p w:rsidR="00000000" w:rsidRDefault="00FE1CF5">
      <w:bookmarkStart w:id="6329" w:name="sub_11573"/>
      <w:bookmarkEnd w:id="6328"/>
      <w:r>
        <w:t>3. Отказ от наследства не м</w:t>
      </w:r>
      <w:r>
        <w:t>ожет быть впоследствии изменен или взят обратно.</w:t>
      </w:r>
    </w:p>
    <w:p w:rsidR="00000000" w:rsidRDefault="00FE1CF5">
      <w:bookmarkStart w:id="6330" w:name="sub_11574"/>
      <w:bookmarkEnd w:id="6329"/>
      <w:r>
        <w:t>4. Отказ от наследства в случае, когда наследником является несовершеннолетний, недееспособный или ограниченно дееспособный гражданин, допускается с предварительного разрешения органа опеки</w:t>
      </w:r>
      <w:r>
        <w:t xml:space="preserve"> и попечительства.</w:t>
      </w:r>
    </w:p>
    <w:bookmarkEnd w:id="6330"/>
    <w:p w:rsidR="00000000" w:rsidRDefault="00FE1CF5"/>
    <w:p w:rsidR="00000000" w:rsidRDefault="00FE1CF5">
      <w:pPr>
        <w:pStyle w:val="a5"/>
      </w:pPr>
      <w:bookmarkStart w:id="6331" w:name="sub_1158"/>
      <w:r>
        <w:rPr>
          <w:rStyle w:val="a3"/>
        </w:rPr>
        <w:t>Статья 1158.</w:t>
      </w:r>
      <w:r>
        <w:t xml:space="preserve"> Отказ от наследства в пользу других лиц и отказ от части наследства</w:t>
      </w:r>
    </w:p>
    <w:bookmarkEnd w:id="63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47" w:history="1">
        <w:r>
          <w:rPr>
            <w:rStyle w:val="a4"/>
            <w:shd w:val="clear" w:color="auto" w:fill="F0F0F0"/>
          </w:rPr>
          <w:t>Энциклопедии</w:t>
        </w:r>
      </w:hyperlink>
      <w:r>
        <w:rPr>
          <w:shd w:val="clear" w:color="auto" w:fill="F0F0F0"/>
        </w:rPr>
        <w:t xml:space="preserve">, </w:t>
      </w:r>
      <w:hyperlink r:id="rId5548" w:history="1">
        <w:r>
          <w:rPr>
            <w:rStyle w:val="a4"/>
            <w:shd w:val="clear" w:color="auto" w:fill="F0F0F0"/>
          </w:rPr>
          <w:t>позиции высших судов</w:t>
        </w:r>
      </w:hyperlink>
      <w:r>
        <w:rPr>
          <w:shd w:val="clear" w:color="auto" w:fill="F0F0F0"/>
        </w:rPr>
        <w:t xml:space="preserve"> и другие комментарии к статье 1158 ГК РФ</w:t>
      </w:r>
    </w:p>
    <w:p w:rsidR="00000000" w:rsidRDefault="00FE1CF5">
      <w:pPr>
        <w:pStyle w:val="a7"/>
        <w:rPr>
          <w:color w:val="000000"/>
          <w:sz w:val="16"/>
          <w:szCs w:val="16"/>
          <w:shd w:val="clear" w:color="auto" w:fill="F0F0F0"/>
        </w:rPr>
      </w:pPr>
      <w:bookmarkStart w:id="6332" w:name="sub_11581"/>
      <w:r>
        <w:rPr>
          <w:color w:val="000000"/>
          <w:sz w:val="16"/>
          <w:szCs w:val="16"/>
          <w:shd w:val="clear" w:color="auto" w:fill="F0F0F0"/>
        </w:rPr>
        <w:t>Информация об изменениях:</w:t>
      </w:r>
    </w:p>
    <w:bookmarkEnd w:id="6332"/>
    <w:p w:rsidR="00000000" w:rsidRDefault="00FE1CF5">
      <w:pPr>
        <w:pStyle w:val="a8"/>
        <w:rPr>
          <w:shd w:val="clear" w:color="auto" w:fill="F0F0F0"/>
        </w:rPr>
      </w:pPr>
      <w:r>
        <w:t xml:space="preserve"> </w:t>
      </w:r>
      <w:hyperlink r:id="rId5549" w:history="1">
        <w:r>
          <w:rPr>
            <w:rStyle w:val="a4"/>
            <w:shd w:val="clear" w:color="auto" w:fill="F0F0F0"/>
          </w:rPr>
          <w:t>Федеральным законом</w:t>
        </w:r>
      </w:hyperlink>
      <w:r>
        <w:rPr>
          <w:shd w:val="clear" w:color="auto" w:fill="F0F0F0"/>
        </w:rPr>
        <w:t xml:space="preserve"> о</w:t>
      </w:r>
      <w:r>
        <w:rPr>
          <w:shd w:val="clear" w:color="auto" w:fill="F0F0F0"/>
        </w:rPr>
        <w:t>т 15 февраля 2016 г. N 22-ФЗ в пункт 1 статьи 1158 настоящего Кодекса внесены изменения</w:t>
      </w:r>
    </w:p>
    <w:p w:rsidR="00000000" w:rsidRDefault="00FE1CF5">
      <w:pPr>
        <w:pStyle w:val="a8"/>
        <w:rPr>
          <w:shd w:val="clear" w:color="auto" w:fill="F0F0F0"/>
        </w:rPr>
      </w:pPr>
      <w:r>
        <w:t xml:space="preserve"> </w:t>
      </w:r>
      <w:hyperlink r:id="rId5550" w:history="1">
        <w:r>
          <w:rPr>
            <w:rStyle w:val="a4"/>
            <w:shd w:val="clear" w:color="auto" w:fill="F0F0F0"/>
          </w:rPr>
          <w:t>См. текст пункта в предыдущей редакции</w:t>
        </w:r>
      </w:hyperlink>
    </w:p>
    <w:p w:rsidR="00000000" w:rsidRDefault="00FE1CF5">
      <w:r>
        <w:t>1. Наследник вправе отказаться от наследства в пользу других лиц из числа наследников по завещанию или наследников по закону любой очереди независимо от призвания к наследованию, не лишенных наследства (</w:t>
      </w:r>
      <w:hyperlink w:anchor="sub_11191" w:history="1">
        <w:r>
          <w:rPr>
            <w:rStyle w:val="a4"/>
          </w:rPr>
          <w:t>пункт 1 статьи 1119</w:t>
        </w:r>
      </w:hyperlink>
      <w:r>
        <w:t>), а та</w:t>
      </w:r>
      <w:r>
        <w:t>кже в пользу тех, которые призваны к наследованию по праву представления (</w:t>
      </w:r>
      <w:hyperlink w:anchor="sub_11460" w:history="1">
        <w:r>
          <w:rPr>
            <w:rStyle w:val="a4"/>
          </w:rPr>
          <w:t>статья 1146</w:t>
        </w:r>
      </w:hyperlink>
      <w:r>
        <w:t>) или в порядке наследственной трансмиссии (</w:t>
      </w:r>
      <w:hyperlink w:anchor="sub_11560" w:history="1">
        <w:r>
          <w:rPr>
            <w:rStyle w:val="a4"/>
          </w:rPr>
          <w:t>статья 1156</w:t>
        </w:r>
      </w:hyperlink>
      <w:r>
        <w:t>).</w:t>
      </w:r>
    </w:p>
    <w:p w:rsidR="00000000" w:rsidRDefault="00FE1CF5">
      <w:bookmarkStart w:id="6333" w:name="sub_115812"/>
      <w:r>
        <w:t>Не допускается отказ в пользу какого-либо из указ</w:t>
      </w:r>
      <w:r>
        <w:t>анных лиц:</w:t>
      </w:r>
    </w:p>
    <w:p w:rsidR="00000000" w:rsidRDefault="00FE1CF5">
      <w:bookmarkStart w:id="6334" w:name="sub_115813"/>
      <w:bookmarkEnd w:id="6333"/>
      <w:r>
        <w:t>от имущества, наследуемого по завещанию, если все имущество наследодателя завещано назначенным им наследникам;</w:t>
      </w:r>
    </w:p>
    <w:bookmarkEnd w:id="6334"/>
    <w:p w:rsidR="00000000" w:rsidRDefault="00FE1CF5">
      <w:r>
        <w:t>от обязательной доли в наследстве (</w:t>
      </w:r>
      <w:hyperlink w:anchor="sub_1149" w:history="1">
        <w:r>
          <w:rPr>
            <w:rStyle w:val="a4"/>
          </w:rPr>
          <w:t>статья 1149</w:t>
        </w:r>
      </w:hyperlink>
      <w:r>
        <w:t>);</w:t>
      </w:r>
    </w:p>
    <w:p w:rsidR="00000000" w:rsidRDefault="00FE1CF5">
      <w:r>
        <w:t>если наследнику подназначен н</w:t>
      </w:r>
      <w:r>
        <w:t>аследник (</w:t>
      </w:r>
      <w:hyperlink w:anchor="sub_1121" w:history="1">
        <w:r>
          <w:rPr>
            <w:rStyle w:val="a4"/>
          </w:rPr>
          <w:t>статья 1121</w:t>
        </w:r>
      </w:hyperlink>
      <w:r>
        <w:t>).</w:t>
      </w:r>
    </w:p>
    <w:p w:rsidR="00000000" w:rsidRDefault="00FE1CF5">
      <w:bookmarkStart w:id="6335" w:name="sub_115802"/>
      <w:r>
        <w:t xml:space="preserve">2. Отказ от наследства в пользу лиц, не указанных в </w:t>
      </w:r>
      <w:hyperlink w:anchor="sub_11581" w:history="1">
        <w:r>
          <w:rPr>
            <w:rStyle w:val="a4"/>
          </w:rPr>
          <w:t>пункте 1</w:t>
        </w:r>
      </w:hyperlink>
      <w:r>
        <w:t xml:space="preserve"> настоящей статьи, не допускается.</w:t>
      </w:r>
    </w:p>
    <w:p w:rsidR="00000000" w:rsidRDefault="00FE1CF5">
      <w:bookmarkStart w:id="6336" w:name="sub_115822"/>
      <w:bookmarkEnd w:id="6335"/>
      <w:r>
        <w:t xml:space="preserve">Не допускается также отказ от наследства с оговорками </w:t>
      </w:r>
      <w:r>
        <w:t>или под условием.</w:t>
      </w:r>
    </w:p>
    <w:p w:rsidR="00000000" w:rsidRDefault="00FE1CF5">
      <w:bookmarkStart w:id="6337" w:name="sub_11583"/>
      <w:bookmarkEnd w:id="6336"/>
      <w:r>
        <w:t>3. Отказ от части причитающегося наследнику наследства не допускается. Однако если наследник призывается к наследованию одновременно по нескольким основаниям (по завещанию и по закону или в порядке наследственной трансм</w:t>
      </w:r>
      <w:r>
        <w:t>иссии и в результате открытия наследства и тому подобное), он вправе отказаться от наследства, причитающегося ему по одному из этих оснований, по нескольким из них или по всем основаниям.</w:t>
      </w:r>
    </w:p>
    <w:bookmarkEnd w:id="6337"/>
    <w:p w:rsidR="00000000" w:rsidRDefault="00FE1CF5"/>
    <w:p w:rsidR="00000000" w:rsidRDefault="00FE1CF5">
      <w:pPr>
        <w:pStyle w:val="a5"/>
      </w:pPr>
      <w:bookmarkStart w:id="6338" w:name="sub_1159"/>
      <w:r>
        <w:rPr>
          <w:rStyle w:val="a3"/>
        </w:rPr>
        <w:t>Статья 1159.</w:t>
      </w:r>
      <w:r>
        <w:t xml:space="preserve"> Способы отказа от наследства</w:t>
      </w:r>
    </w:p>
    <w:bookmarkEnd w:id="63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51" w:history="1">
        <w:r>
          <w:rPr>
            <w:rStyle w:val="a4"/>
            <w:shd w:val="clear" w:color="auto" w:fill="F0F0F0"/>
          </w:rPr>
          <w:t>Энциклопедии</w:t>
        </w:r>
      </w:hyperlink>
      <w:r>
        <w:rPr>
          <w:shd w:val="clear" w:color="auto" w:fill="F0F0F0"/>
        </w:rPr>
        <w:t xml:space="preserve"> и другие комментарии к статье 1159 ГК РФ</w:t>
      </w:r>
    </w:p>
    <w:p w:rsidR="00000000" w:rsidRDefault="00FE1CF5">
      <w:bookmarkStart w:id="6339" w:name="sub_11591"/>
      <w:r>
        <w:t>1. Отказ от наследства совершается подачей по месту открытия наследства нотариусу или уполномоченному в соответствии</w:t>
      </w:r>
      <w:r>
        <w:t xml:space="preserve"> с законом выдавать свидетельства о праве на наследство должностному лицу заявления наследника об отказе от наследства.</w:t>
      </w:r>
    </w:p>
    <w:p w:rsidR="00000000" w:rsidRDefault="00FE1CF5">
      <w:bookmarkStart w:id="6340" w:name="sub_11592"/>
      <w:bookmarkEnd w:id="6339"/>
      <w:r>
        <w:t>2. В случае, когда заявление об отказе от наследства подается нотариусу не самим наследником, а другим лицом или перес</w:t>
      </w:r>
      <w:r>
        <w:t xml:space="preserve">ылается по почте, подпись наследника на таком заявлении должна быть засвидетельствована в порядке, установленном </w:t>
      </w:r>
      <w:hyperlink w:anchor="sub_115312" w:history="1">
        <w:r>
          <w:rPr>
            <w:rStyle w:val="a4"/>
          </w:rPr>
          <w:t>абзацем вторым пункта 1 статьи 1153</w:t>
        </w:r>
      </w:hyperlink>
      <w:r>
        <w:t xml:space="preserve"> настоящего Кодекса.</w:t>
      </w:r>
    </w:p>
    <w:p w:rsidR="00000000" w:rsidRDefault="00FE1CF5">
      <w:bookmarkStart w:id="6341" w:name="sub_11593"/>
      <w:bookmarkEnd w:id="6340"/>
      <w:r>
        <w:t>3. Отказ от наследства через представител</w:t>
      </w:r>
      <w:r>
        <w:t>я возможен, если в доверенности специально предусмотрено полномочие на такой отказ. Для отказа законного представителя от наследства доверенность не требуется.</w:t>
      </w:r>
    </w:p>
    <w:bookmarkEnd w:id="6341"/>
    <w:p w:rsidR="00000000" w:rsidRDefault="00FE1CF5"/>
    <w:p w:rsidR="00000000" w:rsidRDefault="00FE1CF5">
      <w:pPr>
        <w:pStyle w:val="a5"/>
      </w:pPr>
      <w:bookmarkStart w:id="6342" w:name="sub_1160"/>
      <w:r>
        <w:rPr>
          <w:rStyle w:val="a3"/>
        </w:rPr>
        <w:t>Статья 1160.</w:t>
      </w:r>
      <w:r>
        <w:t xml:space="preserve"> Право отказа от получения завещательного отказа</w:t>
      </w:r>
    </w:p>
    <w:bookmarkEnd w:id="63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52" w:history="1">
        <w:r>
          <w:rPr>
            <w:rStyle w:val="a4"/>
            <w:shd w:val="clear" w:color="auto" w:fill="F0F0F0"/>
          </w:rPr>
          <w:t>Энциклопедии</w:t>
        </w:r>
      </w:hyperlink>
      <w:r>
        <w:rPr>
          <w:shd w:val="clear" w:color="auto" w:fill="F0F0F0"/>
        </w:rPr>
        <w:t xml:space="preserve"> и другие комментарии к статье 1160 ГК РФ</w:t>
      </w:r>
    </w:p>
    <w:p w:rsidR="00000000" w:rsidRDefault="00FE1CF5">
      <w:bookmarkStart w:id="6343" w:name="sub_116001"/>
      <w:r>
        <w:t>1. Отказополучатель вправе отказаться от получения завещательного отказа (</w:t>
      </w:r>
      <w:hyperlink w:anchor="sub_1137" w:history="1">
        <w:r>
          <w:rPr>
            <w:rStyle w:val="a4"/>
          </w:rPr>
          <w:t>статья 1137</w:t>
        </w:r>
      </w:hyperlink>
      <w:r>
        <w:t>). При этом о</w:t>
      </w:r>
      <w:r>
        <w:t>тказ в пользу другого лица, отказ с оговорками или под условием не допускается.</w:t>
      </w:r>
    </w:p>
    <w:p w:rsidR="00000000" w:rsidRDefault="00FE1CF5">
      <w:bookmarkStart w:id="6344" w:name="sub_116002"/>
      <w:bookmarkEnd w:id="6343"/>
      <w:r>
        <w:t>2. В случае, когда отказополучатель является одновременно наследником, его право, предусмотренное настоящей статьей, не зависит от его права принять наследс</w:t>
      </w:r>
      <w:r>
        <w:t>тво или отказаться от него.</w:t>
      </w:r>
    </w:p>
    <w:bookmarkEnd w:id="6344"/>
    <w:p w:rsidR="00000000" w:rsidRDefault="00FE1CF5"/>
    <w:p w:rsidR="00000000" w:rsidRDefault="00FE1CF5">
      <w:pPr>
        <w:pStyle w:val="a5"/>
      </w:pPr>
      <w:bookmarkStart w:id="6345" w:name="sub_1161"/>
      <w:r>
        <w:rPr>
          <w:rStyle w:val="a3"/>
        </w:rPr>
        <w:t>Статья 1161.</w:t>
      </w:r>
      <w:r>
        <w:t xml:space="preserve"> Приращение наследственных долей</w:t>
      </w:r>
    </w:p>
    <w:bookmarkEnd w:id="63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53" w:history="1">
        <w:r>
          <w:rPr>
            <w:rStyle w:val="a4"/>
            <w:shd w:val="clear" w:color="auto" w:fill="F0F0F0"/>
          </w:rPr>
          <w:t>Энциклопедии</w:t>
        </w:r>
      </w:hyperlink>
      <w:r>
        <w:rPr>
          <w:shd w:val="clear" w:color="auto" w:fill="F0F0F0"/>
        </w:rPr>
        <w:t xml:space="preserve">, </w:t>
      </w:r>
      <w:hyperlink r:id="rId5554" w:history="1">
        <w:r>
          <w:rPr>
            <w:rStyle w:val="a4"/>
            <w:shd w:val="clear" w:color="auto" w:fill="F0F0F0"/>
          </w:rPr>
          <w:t>позиции высших судов</w:t>
        </w:r>
      </w:hyperlink>
      <w:r>
        <w:rPr>
          <w:shd w:val="clear" w:color="auto" w:fill="F0F0F0"/>
        </w:rPr>
        <w:t xml:space="preserve"> и другие комментарии к статье 1161 ГК РФ</w:t>
      </w:r>
    </w:p>
    <w:p w:rsidR="00000000" w:rsidRDefault="00FE1CF5">
      <w:bookmarkStart w:id="6346" w:name="sub_11611"/>
      <w:r>
        <w:t>1. Если наследник не примет наследство, откажется от наследства, не указав при этом, что отказывается в пользу другого наследника (</w:t>
      </w:r>
      <w:hyperlink w:anchor="sub_1158" w:history="1">
        <w:r>
          <w:rPr>
            <w:rStyle w:val="a4"/>
          </w:rPr>
          <w:t>статья 1158</w:t>
        </w:r>
      </w:hyperlink>
      <w:r>
        <w:t>), не будет им</w:t>
      </w:r>
      <w:r>
        <w:t xml:space="preserve">еть права наследовать или будет отстранен от наследования по основаниям, установленным </w:t>
      </w:r>
      <w:hyperlink w:anchor="sub_1117" w:history="1">
        <w:r>
          <w:rPr>
            <w:rStyle w:val="a4"/>
          </w:rPr>
          <w:t>статьей 1117</w:t>
        </w:r>
      </w:hyperlink>
      <w:r>
        <w:t xml:space="preserve"> настоящего Кодекса, либо вследствие недействительности завещания, часть наследства, которая причиталась бы такому отпавшему наслед</w:t>
      </w:r>
      <w:r>
        <w:t xml:space="preserve">нику, </w:t>
      </w:r>
      <w:hyperlink r:id="rId5555" w:history="1">
        <w:r>
          <w:rPr>
            <w:rStyle w:val="a4"/>
          </w:rPr>
          <w:t>переходит</w:t>
        </w:r>
      </w:hyperlink>
      <w:r>
        <w:t xml:space="preserve"> к наследникам по закону, призванным к наследованию, пропорционально их наследственным долям.</w:t>
      </w:r>
    </w:p>
    <w:p w:rsidR="00000000" w:rsidRDefault="00FE1CF5">
      <w:bookmarkStart w:id="6347" w:name="sub_116112"/>
      <w:bookmarkEnd w:id="6346"/>
      <w:r>
        <w:t>Однако в случае, когда наследодатель завещал все имущество назн</w:t>
      </w:r>
      <w:r>
        <w:t>аченным им наследникам, часть наследства, причитавшаяся наследнику, отказавшемуся от наследства или отпавшему по иным указанным основаниям, переходит к остальным наследникам по завещанию пропорционально их наследственным долям, если только завещанием не пр</w:t>
      </w:r>
      <w:r>
        <w:t>едусмотрено иное распределение этой части наследства.</w:t>
      </w:r>
    </w:p>
    <w:p w:rsidR="00000000" w:rsidRDefault="00FE1CF5">
      <w:bookmarkStart w:id="6348" w:name="sub_11612"/>
      <w:bookmarkEnd w:id="6347"/>
      <w:r>
        <w:t xml:space="preserve">2. Правила, содержащиеся в </w:t>
      </w:r>
      <w:hyperlink w:anchor="sub_1161" w:history="1">
        <w:r>
          <w:rPr>
            <w:rStyle w:val="a4"/>
          </w:rPr>
          <w:t>пункте 1</w:t>
        </w:r>
      </w:hyperlink>
      <w:r>
        <w:t xml:space="preserve"> настоящей статьи, не применяются, если наследнику, отказавшемуся от наследства или отпавшему по иным основаниям, подназна</w:t>
      </w:r>
      <w:r>
        <w:t>чен наследник (</w:t>
      </w:r>
      <w:hyperlink w:anchor="sub_112102" w:history="1">
        <w:r>
          <w:rPr>
            <w:rStyle w:val="a4"/>
          </w:rPr>
          <w:t>пункт 2 статьи 1121</w:t>
        </w:r>
      </w:hyperlink>
      <w:r>
        <w:t>).</w:t>
      </w:r>
    </w:p>
    <w:bookmarkEnd w:id="6348"/>
    <w:p w:rsidR="00000000" w:rsidRDefault="00FE1CF5"/>
    <w:p w:rsidR="00000000" w:rsidRDefault="00FE1CF5">
      <w:pPr>
        <w:pStyle w:val="a5"/>
      </w:pPr>
      <w:bookmarkStart w:id="6349" w:name="sub_1162"/>
      <w:r>
        <w:rPr>
          <w:rStyle w:val="a3"/>
        </w:rPr>
        <w:t>Статья 1162.</w:t>
      </w:r>
      <w:r>
        <w:t xml:space="preserve"> Свидетельство о праве на наследство</w:t>
      </w:r>
    </w:p>
    <w:bookmarkEnd w:id="63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56" w:history="1">
        <w:r>
          <w:rPr>
            <w:rStyle w:val="a4"/>
            <w:shd w:val="clear" w:color="auto" w:fill="F0F0F0"/>
          </w:rPr>
          <w:t>Энциклопедии</w:t>
        </w:r>
      </w:hyperlink>
      <w:r>
        <w:rPr>
          <w:shd w:val="clear" w:color="auto" w:fill="F0F0F0"/>
        </w:rPr>
        <w:t xml:space="preserve">, </w:t>
      </w:r>
      <w:hyperlink r:id="rId5557" w:history="1">
        <w:r>
          <w:rPr>
            <w:rStyle w:val="a4"/>
            <w:shd w:val="clear" w:color="auto" w:fill="F0F0F0"/>
          </w:rPr>
          <w:t>позиции высших судов</w:t>
        </w:r>
      </w:hyperlink>
      <w:r>
        <w:rPr>
          <w:shd w:val="clear" w:color="auto" w:fill="F0F0F0"/>
        </w:rPr>
        <w:t xml:space="preserve"> и другие комментарии к статье 1162 ГК РФ</w:t>
      </w:r>
    </w:p>
    <w:p w:rsidR="00000000" w:rsidRDefault="00FE1CF5">
      <w:pPr>
        <w:pStyle w:val="a7"/>
        <w:rPr>
          <w:color w:val="000000"/>
          <w:sz w:val="16"/>
          <w:szCs w:val="16"/>
          <w:shd w:val="clear" w:color="auto" w:fill="F0F0F0"/>
        </w:rPr>
      </w:pPr>
      <w:bookmarkStart w:id="6350" w:name="sub_11621"/>
      <w:r>
        <w:rPr>
          <w:color w:val="000000"/>
          <w:sz w:val="16"/>
          <w:szCs w:val="16"/>
          <w:shd w:val="clear" w:color="auto" w:fill="F0F0F0"/>
        </w:rPr>
        <w:t>Информация об изменениях:</w:t>
      </w:r>
    </w:p>
    <w:bookmarkEnd w:id="6350"/>
    <w:p w:rsidR="00000000" w:rsidRDefault="00FE1CF5">
      <w:pPr>
        <w:pStyle w:val="a8"/>
        <w:rPr>
          <w:shd w:val="clear" w:color="auto" w:fill="F0F0F0"/>
        </w:rPr>
      </w:pPr>
      <w:r>
        <w:t xml:space="preserve"> </w:t>
      </w:r>
      <w:hyperlink r:id="rId5558" w:history="1">
        <w:r>
          <w:rPr>
            <w:rStyle w:val="a4"/>
            <w:shd w:val="clear" w:color="auto" w:fill="F0F0F0"/>
          </w:rPr>
          <w:t>Федеральным законом</w:t>
        </w:r>
      </w:hyperlink>
      <w:r>
        <w:rPr>
          <w:shd w:val="clear" w:color="auto" w:fill="F0F0F0"/>
        </w:rPr>
        <w:t xml:space="preserve"> от 29 ноября 2007 г. N 281-ФЗ в пункт 1 статьи 1162 настоящего Кодекса внесены изменения</w:t>
      </w:r>
    </w:p>
    <w:p w:rsidR="00000000" w:rsidRDefault="00FE1CF5">
      <w:pPr>
        <w:pStyle w:val="a8"/>
        <w:rPr>
          <w:shd w:val="clear" w:color="auto" w:fill="F0F0F0"/>
        </w:rPr>
      </w:pPr>
      <w:r>
        <w:t xml:space="preserve"> </w:t>
      </w:r>
      <w:hyperlink r:id="rId5559"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 xml:space="preserve">1. Свидетельство о праве на наследство выдается по месту </w:t>
      </w:r>
      <w:r>
        <w:t>открытия наследства нотариусом или уполномоченным в соответствии с законом совершать такое нотариальное действие должностным лицом.</w:t>
      </w:r>
    </w:p>
    <w:p w:rsidR="00000000" w:rsidRDefault="00FE1CF5">
      <w:bookmarkStart w:id="6351" w:name="sub_116212"/>
      <w:r>
        <w:t>Свидетельство выдается по заявлению наследника. По желанию наследников свидетельство может быть выдано всем наслед</w:t>
      </w:r>
      <w:r>
        <w:t>никам вместе или каждому наследнику в отдельности, на все наследственное имущество в целом или на его отдельные части.</w:t>
      </w:r>
    </w:p>
    <w:p w:rsidR="00000000" w:rsidRDefault="00FE1CF5">
      <w:bookmarkStart w:id="6352" w:name="sub_116213"/>
      <w:bookmarkEnd w:id="6351"/>
      <w:r>
        <w:t xml:space="preserve">В таком же порядке выдается свидетельство и при переходе выморочного имущества в соответствии со </w:t>
      </w:r>
      <w:hyperlink w:anchor="sub_1151" w:history="1">
        <w:r>
          <w:rPr>
            <w:rStyle w:val="a4"/>
          </w:rPr>
          <w:t>статьей 1151</w:t>
        </w:r>
      </w:hyperlink>
      <w:r>
        <w:t xml:space="preserve"> настоящего Кодекса к Российской Федерации, субъекту Российской Федерации или муниципальному образованию.</w:t>
      </w:r>
    </w:p>
    <w:p w:rsidR="00000000" w:rsidRDefault="00FE1CF5">
      <w:bookmarkStart w:id="6353" w:name="sub_11622"/>
      <w:bookmarkEnd w:id="6352"/>
      <w:r>
        <w:t>2. В случае выявления после выдачи свидетельства о праве на наследство наследственного имущества, на которое тако</w:t>
      </w:r>
      <w:r>
        <w:t xml:space="preserve">е свидетельство не было выдано, </w:t>
      </w:r>
      <w:hyperlink r:id="rId5560" w:history="1">
        <w:r>
          <w:rPr>
            <w:rStyle w:val="a4"/>
          </w:rPr>
          <w:t>выдается</w:t>
        </w:r>
      </w:hyperlink>
      <w:r>
        <w:t xml:space="preserve"> дополнительное свидетельство о праве на наследство.</w:t>
      </w:r>
    </w:p>
    <w:bookmarkEnd w:id="6353"/>
    <w:p w:rsidR="00000000" w:rsidRDefault="00FE1CF5"/>
    <w:p w:rsidR="00000000" w:rsidRDefault="00FE1CF5">
      <w:pPr>
        <w:pStyle w:val="a5"/>
      </w:pPr>
      <w:bookmarkStart w:id="6354" w:name="sub_1163"/>
      <w:r>
        <w:rPr>
          <w:rStyle w:val="a3"/>
        </w:rPr>
        <w:lastRenderedPageBreak/>
        <w:t>Статья 1163.</w:t>
      </w:r>
      <w:r>
        <w:t xml:space="preserve"> Сроки выдачи свидетельства о праве на наследство</w:t>
      </w:r>
    </w:p>
    <w:bookmarkEnd w:id="635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61" w:history="1">
        <w:r>
          <w:rPr>
            <w:rStyle w:val="a4"/>
            <w:shd w:val="clear" w:color="auto" w:fill="F0F0F0"/>
          </w:rPr>
          <w:t>Энциклопедии</w:t>
        </w:r>
      </w:hyperlink>
      <w:r>
        <w:rPr>
          <w:shd w:val="clear" w:color="auto" w:fill="F0F0F0"/>
        </w:rPr>
        <w:t xml:space="preserve">, </w:t>
      </w:r>
      <w:hyperlink r:id="rId5562" w:history="1">
        <w:r>
          <w:rPr>
            <w:rStyle w:val="a4"/>
            <w:shd w:val="clear" w:color="auto" w:fill="F0F0F0"/>
          </w:rPr>
          <w:t>позиции высших судов</w:t>
        </w:r>
      </w:hyperlink>
      <w:r>
        <w:rPr>
          <w:shd w:val="clear" w:color="auto" w:fill="F0F0F0"/>
        </w:rPr>
        <w:t xml:space="preserve"> и другие комментарии к статье 1163 ГК РФ</w:t>
      </w:r>
    </w:p>
    <w:p w:rsidR="00000000" w:rsidRDefault="00FE1CF5">
      <w:bookmarkStart w:id="6355" w:name="sub_11631"/>
      <w:r>
        <w:t xml:space="preserve">1. Свидетельство о праве на наследство </w:t>
      </w:r>
      <w:r>
        <w:t>выдается наследникам в любое время по истечении шести месяцев со дня открытия наследства, за исключением случаев, предусмотренных настоящим Кодексом.</w:t>
      </w:r>
    </w:p>
    <w:p w:rsidR="00000000" w:rsidRDefault="00FE1CF5">
      <w:bookmarkStart w:id="6356" w:name="sub_11632"/>
      <w:bookmarkEnd w:id="6355"/>
      <w:r>
        <w:t>2. При наследовании как по закону, так и по завещанию свидетельство о праве на наследств</w:t>
      </w:r>
      <w:r>
        <w:t>о может быть выдано до истечения шести месяцев со дня открытия наследства, если имеются достоверные данные о том, что кроме лиц, обратившихся за выдачей свидетельства, иных наследников, имеющих право на наследство или его соответствующую часть, не имеется.</w:t>
      </w:r>
    </w:p>
    <w:p w:rsidR="00000000" w:rsidRDefault="00FE1CF5">
      <w:bookmarkStart w:id="6357" w:name="sub_11633"/>
      <w:bookmarkEnd w:id="6356"/>
      <w:r>
        <w:t>3. Выдача свидетельства о праве на наследство приостанавливается по решению суда, а также при наличии зачатого, но еще не родившегося наследника.</w:t>
      </w:r>
    </w:p>
    <w:bookmarkEnd w:id="6357"/>
    <w:p w:rsidR="00000000" w:rsidRDefault="00FE1CF5"/>
    <w:p w:rsidR="00000000" w:rsidRDefault="00FE1CF5">
      <w:pPr>
        <w:pStyle w:val="a5"/>
      </w:pPr>
      <w:bookmarkStart w:id="6358" w:name="sub_11640"/>
      <w:r>
        <w:rPr>
          <w:rStyle w:val="a3"/>
        </w:rPr>
        <w:t>Статья 1164.</w:t>
      </w:r>
      <w:r>
        <w:t xml:space="preserve"> Общая собственность наследников</w:t>
      </w:r>
    </w:p>
    <w:bookmarkEnd w:id="63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63" w:history="1">
        <w:r>
          <w:rPr>
            <w:rStyle w:val="a4"/>
            <w:shd w:val="clear" w:color="auto" w:fill="F0F0F0"/>
          </w:rPr>
          <w:t>Энциклопедии</w:t>
        </w:r>
      </w:hyperlink>
      <w:r>
        <w:rPr>
          <w:shd w:val="clear" w:color="auto" w:fill="F0F0F0"/>
        </w:rPr>
        <w:t xml:space="preserve">, </w:t>
      </w:r>
      <w:hyperlink r:id="rId5564" w:history="1">
        <w:r>
          <w:rPr>
            <w:rStyle w:val="a4"/>
            <w:shd w:val="clear" w:color="auto" w:fill="F0F0F0"/>
          </w:rPr>
          <w:t>позиции высших судов</w:t>
        </w:r>
      </w:hyperlink>
      <w:r>
        <w:rPr>
          <w:shd w:val="clear" w:color="auto" w:fill="F0F0F0"/>
        </w:rPr>
        <w:t xml:space="preserve"> и другие комментарии к статье 1164 ГК РФ</w:t>
      </w:r>
    </w:p>
    <w:p w:rsidR="00000000" w:rsidRDefault="00FE1CF5">
      <w:bookmarkStart w:id="6359" w:name="sub_116401"/>
      <w:r>
        <w:t>При наследовании по закону, если наследственное</w:t>
      </w:r>
      <w:r>
        <w:t xml:space="preserve"> имущество переходит к двум или нескольким наследникам, и при наследовании по завещанию, если оно завещано двум или нескольким наследникам без указания наследуемого каждым из них конкретного имущества, наследственное имущество поступает со дня открытия нас</w:t>
      </w:r>
      <w:r>
        <w:t>ледства в общую долевую собственность наследников.</w:t>
      </w:r>
    </w:p>
    <w:p w:rsidR="00000000" w:rsidRDefault="00FE1CF5">
      <w:bookmarkStart w:id="6360" w:name="sub_116402"/>
      <w:bookmarkEnd w:id="6359"/>
      <w:r>
        <w:t xml:space="preserve">К общей собственности наследников на наследственное имущество применяются положения </w:t>
      </w:r>
      <w:hyperlink w:anchor="sub_1016" w:history="1">
        <w:r>
          <w:rPr>
            <w:rStyle w:val="a4"/>
          </w:rPr>
          <w:t>главы 16</w:t>
        </w:r>
      </w:hyperlink>
      <w:r>
        <w:t xml:space="preserve"> настоящего Кодекса об общей долевой собственности с учетом правил </w:t>
      </w:r>
      <w:hyperlink w:anchor="sub_11650" w:history="1">
        <w:r>
          <w:rPr>
            <w:rStyle w:val="a4"/>
          </w:rPr>
          <w:t>статей 1165-1170</w:t>
        </w:r>
      </w:hyperlink>
      <w:r>
        <w:t xml:space="preserve"> настоящего Кодекса. Однако при разделе наследственного имущества правила </w:t>
      </w:r>
      <w:hyperlink w:anchor="sub_1168" w:history="1">
        <w:r>
          <w:rPr>
            <w:rStyle w:val="a4"/>
          </w:rPr>
          <w:t>статей 1168-1170</w:t>
        </w:r>
      </w:hyperlink>
      <w:r>
        <w:t xml:space="preserve"> настоящего Кодекса применяются в течение трех лет со дня открытия наследства.</w:t>
      </w:r>
    </w:p>
    <w:bookmarkEnd w:id="6360"/>
    <w:p w:rsidR="00000000" w:rsidRDefault="00FE1CF5"/>
    <w:p w:rsidR="00000000" w:rsidRDefault="00FE1CF5">
      <w:pPr>
        <w:pStyle w:val="a5"/>
      </w:pPr>
      <w:bookmarkStart w:id="6361" w:name="sub_11650"/>
      <w:r>
        <w:rPr>
          <w:rStyle w:val="a3"/>
        </w:rPr>
        <w:t>Статья 1165.</w:t>
      </w:r>
      <w:r>
        <w:t xml:space="preserve"> Раздел наследства по соглашению между наследниками</w:t>
      </w:r>
    </w:p>
    <w:bookmarkEnd w:id="63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65" w:history="1">
        <w:r>
          <w:rPr>
            <w:rStyle w:val="a4"/>
            <w:shd w:val="clear" w:color="auto" w:fill="F0F0F0"/>
          </w:rPr>
          <w:t>Энциклопедии</w:t>
        </w:r>
      </w:hyperlink>
      <w:r>
        <w:rPr>
          <w:shd w:val="clear" w:color="auto" w:fill="F0F0F0"/>
        </w:rPr>
        <w:t xml:space="preserve">, </w:t>
      </w:r>
      <w:hyperlink r:id="rId5566" w:history="1">
        <w:r>
          <w:rPr>
            <w:rStyle w:val="a4"/>
            <w:shd w:val="clear" w:color="auto" w:fill="F0F0F0"/>
          </w:rPr>
          <w:t>позиции высших судов</w:t>
        </w:r>
      </w:hyperlink>
      <w:r>
        <w:rPr>
          <w:shd w:val="clear" w:color="auto" w:fill="F0F0F0"/>
        </w:rPr>
        <w:t xml:space="preserve"> и дру</w:t>
      </w:r>
      <w:r>
        <w:rPr>
          <w:shd w:val="clear" w:color="auto" w:fill="F0F0F0"/>
        </w:rPr>
        <w:t>гие комментарии к статье 1165 ГК РФ</w:t>
      </w:r>
    </w:p>
    <w:p w:rsidR="00000000" w:rsidRDefault="00FE1CF5">
      <w:bookmarkStart w:id="6362" w:name="sub_11651"/>
      <w:r>
        <w:t xml:space="preserve">1. Наследственное имущество, которое находится в общей долевой собственности двух или нескольких наследников, может быть разделено по </w:t>
      </w:r>
      <w:hyperlink r:id="rId5567" w:history="1">
        <w:r>
          <w:rPr>
            <w:rStyle w:val="a4"/>
          </w:rPr>
          <w:t>соглашению</w:t>
        </w:r>
      </w:hyperlink>
      <w:r>
        <w:t xml:space="preserve"> м</w:t>
      </w:r>
      <w:r>
        <w:t>ежду ними.</w:t>
      </w:r>
    </w:p>
    <w:p w:rsidR="00000000" w:rsidRDefault="00FE1CF5">
      <w:bookmarkStart w:id="6363" w:name="sub_116512"/>
      <w:bookmarkEnd w:id="6362"/>
      <w:r>
        <w:t xml:space="preserve">К соглашению о разделе наследства применяются правила настоящего Кодекса о </w:t>
      </w:r>
      <w:hyperlink w:anchor="sub_158" w:history="1">
        <w:r>
          <w:rPr>
            <w:rStyle w:val="a4"/>
          </w:rPr>
          <w:t>форме</w:t>
        </w:r>
      </w:hyperlink>
      <w:r>
        <w:t xml:space="preserve"> сделок и </w:t>
      </w:r>
      <w:hyperlink w:anchor="sub_434" w:history="1">
        <w:r>
          <w:rPr>
            <w:rStyle w:val="a4"/>
          </w:rPr>
          <w:t>форме</w:t>
        </w:r>
      </w:hyperlink>
      <w:r>
        <w:t xml:space="preserve"> договоров.</w:t>
      </w:r>
    </w:p>
    <w:p w:rsidR="00000000" w:rsidRDefault="00FE1CF5">
      <w:bookmarkStart w:id="6364" w:name="sub_11652"/>
      <w:bookmarkEnd w:id="6363"/>
      <w:r>
        <w:t>2. Соглашение о разделе наследства, в состав которого входит недвижимое имущество, в том числе соглашение о выделении из наследства доли одного или нескольких наследников, может быть заключено наследниками после выдачи им свидетельства о праве на наследств</w:t>
      </w:r>
      <w:r>
        <w:t>о.</w:t>
      </w:r>
    </w:p>
    <w:p w:rsidR="00000000" w:rsidRDefault="00FE1CF5">
      <w:bookmarkStart w:id="6365" w:name="sub_116521"/>
      <w:bookmarkEnd w:id="6364"/>
      <w:r>
        <w:t xml:space="preserve">Государственная регистрация прав наследников на недвижимое имущество, в отношении которого заключено соглашение о разделе наследства, осуществляется на основании соглашения о разделе наследства и ранее выданного свидетельства о праве </w:t>
      </w:r>
      <w:r>
        <w:t>на наследство, а в случае, когда государственная регистрация прав наследников на недвижимое имущество была осуществлена до заключения ими соглашения о разделе наследства, на основании соглашения о разделе наследства.</w:t>
      </w:r>
    </w:p>
    <w:p w:rsidR="00000000" w:rsidRDefault="00FE1CF5">
      <w:bookmarkStart w:id="6366" w:name="sub_11653"/>
      <w:bookmarkEnd w:id="6365"/>
      <w:r>
        <w:t>3. Несоответствие ра</w:t>
      </w:r>
      <w:r>
        <w:t>здела наследства, осуществленного наследниками в заключенном ими соглашении, причитающимся наследникам долям, указанным в свидетельстве о праве на наследство, не может повлечь за собой отказ в государственной регистрации их прав на недвижимое имущество, по</w:t>
      </w:r>
      <w:r>
        <w:t>лученное в результате раздела наследства.</w:t>
      </w:r>
    </w:p>
    <w:bookmarkEnd w:id="6366"/>
    <w:p w:rsidR="00000000" w:rsidRDefault="00FE1CF5"/>
    <w:p w:rsidR="00000000" w:rsidRDefault="00FE1CF5">
      <w:pPr>
        <w:pStyle w:val="a5"/>
      </w:pPr>
      <w:bookmarkStart w:id="6367" w:name="sub_11660"/>
      <w:r>
        <w:rPr>
          <w:rStyle w:val="a3"/>
        </w:rPr>
        <w:t>Статья 1166.</w:t>
      </w:r>
      <w:r>
        <w:t xml:space="preserve"> Охрана интересов ребенка при разделе наследства</w:t>
      </w:r>
    </w:p>
    <w:bookmarkEnd w:id="63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1166 ГК РФ</w:t>
      </w:r>
    </w:p>
    <w:p w:rsidR="00000000" w:rsidRDefault="00FE1CF5">
      <w:r>
        <w:lastRenderedPageBreak/>
        <w:t>При наличии зачатого, но еще не родившегося наследника раздел наследства может б</w:t>
      </w:r>
      <w:r>
        <w:t>ыть осуществлен только после рождения такого наследника.</w:t>
      </w:r>
    </w:p>
    <w:p w:rsidR="00000000" w:rsidRDefault="00FE1CF5"/>
    <w:p w:rsidR="00000000" w:rsidRDefault="00FE1CF5">
      <w:pPr>
        <w:pStyle w:val="a5"/>
      </w:pPr>
      <w:bookmarkStart w:id="6368" w:name="sub_1167"/>
      <w:r>
        <w:rPr>
          <w:rStyle w:val="a3"/>
        </w:rPr>
        <w:t>Статья 1167.</w:t>
      </w:r>
      <w:r>
        <w:t xml:space="preserve"> Охрана законных интересов несовершеннолетних, недееспособных и ограниченно дееспособных граждан при разделе наследства</w:t>
      </w:r>
    </w:p>
    <w:bookmarkEnd w:id="63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68" w:history="1">
        <w:r>
          <w:rPr>
            <w:rStyle w:val="a4"/>
            <w:shd w:val="clear" w:color="auto" w:fill="F0F0F0"/>
          </w:rPr>
          <w:t>Энциклопедии</w:t>
        </w:r>
      </w:hyperlink>
      <w:r>
        <w:rPr>
          <w:shd w:val="clear" w:color="auto" w:fill="F0F0F0"/>
        </w:rPr>
        <w:t xml:space="preserve"> и другие комментарии к статье 1167 ГК РФ</w:t>
      </w:r>
    </w:p>
    <w:p w:rsidR="00000000" w:rsidRDefault="00FE1CF5">
      <w:bookmarkStart w:id="6369" w:name="sub_11671"/>
      <w:r>
        <w:t xml:space="preserve">При наличии среди наследников несовершеннолетних, недееспособных или ограниченно дееспособных граждан раздел наследства осуществляется с соблюдением правил </w:t>
      </w:r>
      <w:hyperlink w:anchor="sub_37" w:history="1">
        <w:r>
          <w:rPr>
            <w:rStyle w:val="a4"/>
          </w:rPr>
          <w:t>статьи 37</w:t>
        </w:r>
      </w:hyperlink>
      <w:r>
        <w:t xml:space="preserve"> настоящего Кодекса.</w:t>
      </w:r>
    </w:p>
    <w:p w:rsidR="00000000" w:rsidRDefault="00FE1CF5">
      <w:bookmarkStart w:id="6370" w:name="sub_11672"/>
      <w:bookmarkEnd w:id="6369"/>
      <w:r>
        <w:t>В целях охраны законных интересов указанных наследников о составлении соглашения о разделе наследства (</w:t>
      </w:r>
      <w:hyperlink w:anchor="sub_11650" w:history="1">
        <w:r>
          <w:rPr>
            <w:rStyle w:val="a4"/>
          </w:rPr>
          <w:t>статья 1165</w:t>
        </w:r>
      </w:hyperlink>
      <w:r>
        <w:t>) и о рассмотрении в суде дела о разделе наследства д</w:t>
      </w:r>
      <w:r>
        <w:t>олжен быть уведомлен орган опеки и попечительства.</w:t>
      </w:r>
    </w:p>
    <w:bookmarkEnd w:id="6370"/>
    <w:p w:rsidR="00000000" w:rsidRDefault="00FE1CF5"/>
    <w:p w:rsidR="00000000" w:rsidRDefault="00FE1CF5">
      <w:pPr>
        <w:pStyle w:val="a5"/>
      </w:pPr>
      <w:bookmarkStart w:id="6371" w:name="sub_1168"/>
      <w:r>
        <w:rPr>
          <w:rStyle w:val="a3"/>
        </w:rPr>
        <w:t>Статья 1168.</w:t>
      </w:r>
      <w:r>
        <w:t xml:space="preserve"> Преимущественное право на неделимую вещь при разделе наследства</w:t>
      </w:r>
    </w:p>
    <w:bookmarkEnd w:id="63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69" w:history="1">
        <w:r>
          <w:rPr>
            <w:rStyle w:val="a4"/>
            <w:shd w:val="clear" w:color="auto" w:fill="F0F0F0"/>
          </w:rPr>
          <w:t>Энциклопедии</w:t>
        </w:r>
      </w:hyperlink>
      <w:r>
        <w:rPr>
          <w:shd w:val="clear" w:color="auto" w:fill="F0F0F0"/>
        </w:rPr>
        <w:t xml:space="preserve">, </w:t>
      </w:r>
      <w:hyperlink r:id="rId5570" w:history="1">
        <w:r>
          <w:rPr>
            <w:rStyle w:val="a4"/>
            <w:shd w:val="clear" w:color="auto" w:fill="F0F0F0"/>
          </w:rPr>
          <w:t>позиции высших судов</w:t>
        </w:r>
      </w:hyperlink>
      <w:r>
        <w:rPr>
          <w:shd w:val="clear" w:color="auto" w:fill="F0F0F0"/>
        </w:rPr>
        <w:t xml:space="preserve"> и другие комментарии к статье 1168 ГК РФ</w:t>
      </w:r>
    </w:p>
    <w:p w:rsidR="00000000" w:rsidRDefault="00FE1CF5">
      <w:bookmarkStart w:id="6372" w:name="sub_11681"/>
      <w:r>
        <w:t>1. Наследник, обладавший совместно с наследодателем правом общей собственности на неделимую вещь (</w:t>
      </w:r>
      <w:hyperlink w:anchor="sub_133" w:history="1">
        <w:r>
          <w:rPr>
            <w:rStyle w:val="a4"/>
          </w:rPr>
          <w:t>статья 133</w:t>
        </w:r>
      </w:hyperlink>
      <w:r>
        <w:t>), доля в праве на которую входит в состав наследства, имеет при разделе наследства преимущественное право на получение в счет своей наследственной доли вещи, находившейся в общей собственности, перед наследниками, которые ранее не являлись участниками об</w:t>
      </w:r>
      <w:r>
        <w:t>щей собственности, независимо от того, пользовались они этой вещью или нет.</w:t>
      </w:r>
    </w:p>
    <w:p w:rsidR="00000000" w:rsidRDefault="00FE1CF5">
      <w:bookmarkStart w:id="6373" w:name="sub_11682"/>
      <w:bookmarkEnd w:id="6372"/>
      <w:r>
        <w:t>2. Наследник, постоянно пользовавшийся неделимой вещью (статья 133), входящей в состав наследства, имеет при разделе наследства преимущественное право на получени</w:t>
      </w:r>
      <w:r>
        <w:t>е в счет своей наследственной доли этой вещи перед наследниками, не пользовавшимися этой вещью и не являвшимися ранее участниками общей собственности на нее.</w:t>
      </w:r>
    </w:p>
    <w:p w:rsidR="00000000" w:rsidRDefault="00FE1CF5">
      <w:bookmarkStart w:id="6374" w:name="sub_11683"/>
      <w:bookmarkEnd w:id="6373"/>
      <w:r>
        <w:t>3. Если в состав наследства входит жилое помещение (жилой дом, квартира и тому п</w:t>
      </w:r>
      <w:r>
        <w:t>одобное), раздел которого в натуре невозможен, при разделе наследства наследники, проживавшие в этом жилом помещении ко дню открытия наследства и не имеющие иного жилого помещения, имеют перед другими наследниками, не являющимися собственниками жилого поме</w:t>
      </w:r>
      <w:r>
        <w:t>щения, входящего в состав наследства, преимущественное право на получение в счет их наследственных долей этого жилого помещения.</w:t>
      </w:r>
    </w:p>
    <w:bookmarkEnd w:id="6374"/>
    <w:p w:rsidR="00000000" w:rsidRDefault="00FE1CF5"/>
    <w:p w:rsidR="00000000" w:rsidRDefault="00FE1CF5">
      <w:pPr>
        <w:pStyle w:val="a5"/>
      </w:pPr>
      <w:bookmarkStart w:id="6375" w:name="sub_1169"/>
      <w:r>
        <w:rPr>
          <w:rStyle w:val="a3"/>
        </w:rPr>
        <w:t>Статья 1169.</w:t>
      </w:r>
      <w:r>
        <w:t xml:space="preserve"> Преимущественное право на предметы обычной домашней обстановки и обихода при разделе наследства</w:t>
      </w:r>
    </w:p>
    <w:bookmarkEnd w:id="63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71" w:history="1">
        <w:r>
          <w:rPr>
            <w:rStyle w:val="a4"/>
            <w:shd w:val="clear" w:color="auto" w:fill="F0F0F0"/>
          </w:rPr>
          <w:t>Энциклопедии</w:t>
        </w:r>
      </w:hyperlink>
      <w:r>
        <w:rPr>
          <w:shd w:val="clear" w:color="auto" w:fill="F0F0F0"/>
        </w:rPr>
        <w:t xml:space="preserve">, </w:t>
      </w:r>
      <w:hyperlink r:id="rId5572" w:history="1">
        <w:r>
          <w:rPr>
            <w:rStyle w:val="a4"/>
            <w:shd w:val="clear" w:color="auto" w:fill="F0F0F0"/>
          </w:rPr>
          <w:t>позиции высших судов</w:t>
        </w:r>
      </w:hyperlink>
      <w:r>
        <w:rPr>
          <w:shd w:val="clear" w:color="auto" w:fill="F0F0F0"/>
        </w:rPr>
        <w:t xml:space="preserve"> и другие комментарии к статье 1169 ГК РФ</w:t>
      </w:r>
    </w:p>
    <w:p w:rsidR="00000000" w:rsidRDefault="00FE1CF5">
      <w:r>
        <w:t xml:space="preserve">Наследник, проживавший на день </w:t>
      </w:r>
      <w:r>
        <w:t xml:space="preserve">открытия наследства совместно с наследодателем, имеет при разделе наследства </w:t>
      </w:r>
      <w:hyperlink r:id="rId5573" w:history="1">
        <w:r>
          <w:rPr>
            <w:rStyle w:val="a4"/>
          </w:rPr>
          <w:t>преимущественное</w:t>
        </w:r>
      </w:hyperlink>
      <w:r>
        <w:t xml:space="preserve"> право на получение в счет своей наследственной доли предметов обычной домашней обстановки и об</w:t>
      </w:r>
      <w:r>
        <w:t>ихода.</w:t>
      </w:r>
    </w:p>
    <w:p w:rsidR="00000000" w:rsidRDefault="00FE1CF5"/>
    <w:p w:rsidR="00000000" w:rsidRDefault="00FE1CF5">
      <w:pPr>
        <w:pStyle w:val="a5"/>
      </w:pPr>
      <w:bookmarkStart w:id="6376" w:name="sub_1170"/>
      <w:r>
        <w:rPr>
          <w:rStyle w:val="a3"/>
        </w:rPr>
        <w:t>Статья 1170.</w:t>
      </w:r>
      <w:r>
        <w:t xml:space="preserve"> Компенсация несоразмерности получаемого наследственного имущества с наследственной долей</w:t>
      </w:r>
    </w:p>
    <w:bookmarkEnd w:id="637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74" w:history="1">
        <w:r>
          <w:rPr>
            <w:rStyle w:val="a4"/>
            <w:shd w:val="clear" w:color="auto" w:fill="F0F0F0"/>
          </w:rPr>
          <w:t>Энциклопедии</w:t>
        </w:r>
      </w:hyperlink>
      <w:r>
        <w:rPr>
          <w:shd w:val="clear" w:color="auto" w:fill="F0F0F0"/>
        </w:rPr>
        <w:t xml:space="preserve">, </w:t>
      </w:r>
      <w:hyperlink r:id="rId5575" w:history="1">
        <w:r>
          <w:rPr>
            <w:rStyle w:val="a4"/>
            <w:shd w:val="clear" w:color="auto" w:fill="F0F0F0"/>
          </w:rPr>
          <w:t>позиции высших судов</w:t>
        </w:r>
      </w:hyperlink>
      <w:r>
        <w:rPr>
          <w:shd w:val="clear" w:color="auto" w:fill="F0F0F0"/>
        </w:rPr>
        <w:t xml:space="preserve"> и другие комментарии к статье 1170 ГК РФ</w:t>
      </w:r>
    </w:p>
    <w:p w:rsidR="00000000" w:rsidRDefault="00FE1CF5">
      <w:bookmarkStart w:id="6377" w:name="sub_117001"/>
      <w:r>
        <w:t xml:space="preserve">1. Несоразмерность наследственного имущества, о преимущественном праве на получение которого заявляет наследник на основании </w:t>
      </w:r>
      <w:hyperlink w:anchor="sub_1168" w:history="1">
        <w:r>
          <w:rPr>
            <w:rStyle w:val="a4"/>
          </w:rPr>
          <w:t>статьи 1168</w:t>
        </w:r>
      </w:hyperlink>
      <w:r>
        <w:t xml:space="preserve"> или </w:t>
      </w:r>
      <w:hyperlink w:anchor="sub_1169" w:history="1">
        <w:r>
          <w:rPr>
            <w:rStyle w:val="a4"/>
          </w:rPr>
          <w:t>1169</w:t>
        </w:r>
      </w:hyperlink>
      <w:r>
        <w:t xml:space="preserve"> настоящего Кодекса, с наследственной долей этого наследника устраняется передачей этим наследником остальным наследникам другого имущества из состава наследства или предоставлением иной </w:t>
      </w:r>
      <w:hyperlink r:id="rId5576" w:history="1">
        <w:r>
          <w:rPr>
            <w:rStyle w:val="a4"/>
          </w:rPr>
          <w:t>компенсации</w:t>
        </w:r>
      </w:hyperlink>
      <w:r>
        <w:t xml:space="preserve">, в </w:t>
      </w:r>
      <w:r>
        <w:lastRenderedPageBreak/>
        <w:t>том числе выплатой соответствующей денежной суммы.</w:t>
      </w:r>
    </w:p>
    <w:p w:rsidR="00000000" w:rsidRDefault="00FE1CF5">
      <w:bookmarkStart w:id="6378" w:name="sub_117002"/>
      <w:bookmarkEnd w:id="6377"/>
      <w:r>
        <w:t>2. Если соглашением между всеми наследниками не установлено иное, осуществление кем-либо из них преимущественного права возможно после п</w:t>
      </w:r>
      <w:r>
        <w:t>редоставления соответствующей компенсации другим наследникам.</w:t>
      </w:r>
    </w:p>
    <w:bookmarkEnd w:id="6378"/>
    <w:p w:rsidR="00000000" w:rsidRDefault="00FE1CF5"/>
    <w:p w:rsidR="00000000" w:rsidRDefault="00FE1CF5">
      <w:pPr>
        <w:pStyle w:val="a5"/>
      </w:pPr>
      <w:bookmarkStart w:id="6379" w:name="sub_1171"/>
      <w:r>
        <w:rPr>
          <w:rStyle w:val="a3"/>
        </w:rPr>
        <w:t>Статья 1171.</w:t>
      </w:r>
      <w:r>
        <w:t xml:space="preserve"> Охрана наследства и управление им</w:t>
      </w:r>
    </w:p>
    <w:bookmarkEnd w:id="63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77" w:history="1">
        <w:r>
          <w:rPr>
            <w:rStyle w:val="a4"/>
            <w:shd w:val="clear" w:color="auto" w:fill="F0F0F0"/>
          </w:rPr>
          <w:t>Энциклопедии</w:t>
        </w:r>
      </w:hyperlink>
      <w:r>
        <w:rPr>
          <w:shd w:val="clear" w:color="auto" w:fill="F0F0F0"/>
        </w:rPr>
        <w:t xml:space="preserve">, </w:t>
      </w:r>
      <w:hyperlink r:id="rId5578" w:history="1">
        <w:r>
          <w:rPr>
            <w:rStyle w:val="a4"/>
            <w:shd w:val="clear" w:color="auto" w:fill="F0F0F0"/>
          </w:rPr>
          <w:t>позиции высших судов</w:t>
        </w:r>
      </w:hyperlink>
      <w:r>
        <w:rPr>
          <w:shd w:val="clear" w:color="auto" w:fill="F0F0F0"/>
        </w:rPr>
        <w:t xml:space="preserve"> и другие комментарии к статье 1171 ГК РФ</w:t>
      </w:r>
    </w:p>
    <w:p w:rsidR="00000000" w:rsidRDefault="00FE1CF5">
      <w:bookmarkStart w:id="6380" w:name="sub_11711"/>
      <w:r>
        <w:t>1. Для защиты прав наследников, отказополучателей и других заинтересованных лиц исполнителем завещания или нотариусом по месту открыти</w:t>
      </w:r>
      <w:r>
        <w:t xml:space="preserve">я наследства принимаются меры, указанные в </w:t>
      </w:r>
      <w:hyperlink w:anchor="sub_1172" w:history="1">
        <w:r>
          <w:rPr>
            <w:rStyle w:val="a4"/>
          </w:rPr>
          <w:t>статьях 1172</w:t>
        </w:r>
      </w:hyperlink>
      <w:r>
        <w:t xml:space="preserve"> и </w:t>
      </w:r>
      <w:hyperlink w:anchor="sub_1173" w:history="1">
        <w:r>
          <w:rPr>
            <w:rStyle w:val="a4"/>
          </w:rPr>
          <w:t>1173</w:t>
        </w:r>
      </w:hyperlink>
      <w:r>
        <w:t xml:space="preserve"> настоящего Кодекса, и другие необходимые меры по охране наследства и управлению им.</w:t>
      </w:r>
    </w:p>
    <w:p w:rsidR="00000000" w:rsidRDefault="00FE1CF5">
      <w:bookmarkStart w:id="6381" w:name="sub_11712"/>
      <w:bookmarkEnd w:id="6380"/>
      <w:r>
        <w:t>2. Нотариус принимает меры по охране на</w:t>
      </w:r>
      <w:r>
        <w:t>следства и управлению им по заявлению одного или нескольких наследников, исполнителя завещания, органа местного самоуправления, органа опеки и попечительства или других лиц, действующих в интересах сохранения наследственного имущества. В случае, когда назн</w:t>
      </w:r>
      <w:r>
        <w:t>ачен исполнитель завещания (</w:t>
      </w:r>
      <w:hyperlink w:anchor="sub_1134" w:history="1">
        <w:r>
          <w:rPr>
            <w:rStyle w:val="a4"/>
          </w:rPr>
          <w:t>статья 1134</w:t>
        </w:r>
      </w:hyperlink>
      <w:r>
        <w:t>), нотариус принимает меры по охране наследства и управлению им по согласованию с исполнителем завещания.</w:t>
      </w:r>
    </w:p>
    <w:p w:rsidR="00000000" w:rsidRDefault="00FE1CF5">
      <w:bookmarkStart w:id="6382" w:name="sub_117122"/>
      <w:bookmarkEnd w:id="6381"/>
      <w:r>
        <w:t>Исполнитель завещания принимает меры по охране наследства и управл</w:t>
      </w:r>
      <w:r>
        <w:t>ению им самостоятельно либо по требованию одного или нескольких наследников.</w:t>
      </w:r>
    </w:p>
    <w:p w:rsidR="00000000" w:rsidRDefault="00FE1CF5">
      <w:bookmarkStart w:id="6383" w:name="sub_11713"/>
      <w:bookmarkEnd w:id="6382"/>
      <w:r>
        <w:t>3. В целях выявления состава наследства и его охраны банки, другие кредитные организации и иные юридические лица обязаны по запросу нотариуса сообщать ему об им</w:t>
      </w:r>
      <w:r>
        <w:t>еющихся у этих лиц сведениях об имуществе, принадлежавшем наследодателю. Полученные сведения нотариус может сообщать только исполнителю завещания и наследникам.</w:t>
      </w:r>
    </w:p>
    <w:p w:rsidR="00000000" w:rsidRDefault="00FE1CF5">
      <w:pPr>
        <w:pStyle w:val="a7"/>
        <w:rPr>
          <w:color w:val="000000"/>
          <w:sz w:val="16"/>
          <w:szCs w:val="16"/>
          <w:shd w:val="clear" w:color="auto" w:fill="F0F0F0"/>
        </w:rPr>
      </w:pPr>
      <w:bookmarkStart w:id="6384" w:name="sub_11714"/>
      <w:bookmarkEnd w:id="6383"/>
      <w:r>
        <w:rPr>
          <w:color w:val="000000"/>
          <w:sz w:val="16"/>
          <w:szCs w:val="16"/>
          <w:shd w:val="clear" w:color="auto" w:fill="F0F0F0"/>
        </w:rPr>
        <w:t>Информация об изменениях:</w:t>
      </w:r>
    </w:p>
    <w:bookmarkEnd w:id="6384"/>
    <w:p w:rsidR="00000000" w:rsidRDefault="00FE1CF5">
      <w:pPr>
        <w:pStyle w:val="a8"/>
        <w:rPr>
          <w:shd w:val="clear" w:color="auto" w:fill="F0F0F0"/>
        </w:rPr>
      </w:pPr>
      <w:r>
        <w:t xml:space="preserve"> </w:t>
      </w:r>
      <w:r>
        <w:rPr>
          <w:shd w:val="clear" w:color="auto" w:fill="F0F0F0"/>
        </w:rPr>
        <w:t xml:space="preserve">Пункт 4 изменен с 1 сентября 2018 г. - </w:t>
      </w:r>
      <w:hyperlink r:id="rId5579"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5580"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Пункт 4 (в редакции </w:t>
      </w:r>
      <w:hyperlink r:id="rId5581" w:history="1">
        <w:r>
          <w:rPr>
            <w:rStyle w:val="a4"/>
            <w:shd w:val="clear" w:color="auto" w:fill="F0F0F0"/>
          </w:rPr>
          <w:t>Федерального закона</w:t>
        </w:r>
      </w:hyperlink>
      <w:r>
        <w:rPr>
          <w:shd w:val="clear" w:color="auto" w:fill="F0F0F0"/>
        </w:rPr>
        <w:t xml:space="preserve"> от 29 июля 2017 г. N 259-ФЗ) </w:t>
      </w:r>
      <w:hyperlink r:id="rId5582" w:history="1">
        <w:r>
          <w:rPr>
            <w:rStyle w:val="a4"/>
            <w:shd w:val="clear" w:color="auto" w:fill="F0F0F0"/>
          </w:rPr>
          <w:t>подлежит применению</w:t>
        </w:r>
      </w:hyperlink>
      <w:r>
        <w:rPr>
          <w:shd w:val="clear" w:color="auto" w:fill="F0F0F0"/>
        </w:rPr>
        <w:t>, если наследство открылось после 1 сентября 2018 г.</w:t>
      </w:r>
    </w:p>
    <w:p w:rsidR="00000000" w:rsidRDefault="00FE1CF5">
      <w:r>
        <w:t>4. Нотариус осуществляет мер</w:t>
      </w:r>
      <w:r>
        <w:t>ы по охране наследства и управлению им в течение срока, определяемого нотариусом с учетом характера и ценности наследства, а также времени, необходимого наследникам для вступления во владение наследством.</w:t>
      </w:r>
    </w:p>
    <w:p w:rsidR="00000000" w:rsidRDefault="00FE1CF5">
      <w:bookmarkStart w:id="6385" w:name="sub_117142"/>
      <w:r>
        <w:t>Исполнитель завещания осуществляет меры п</w:t>
      </w:r>
      <w:r>
        <w:t>о охране наследства и управлению им в течение срока, необходимого для исполнения завещания.</w:t>
      </w:r>
    </w:p>
    <w:bookmarkEnd w:id="6385"/>
    <w:p w:rsidR="00000000" w:rsidRDefault="00FE1CF5"/>
    <w:p w:rsidR="00000000" w:rsidRDefault="00FE1CF5">
      <w:pPr>
        <w:pStyle w:val="a7"/>
        <w:rPr>
          <w:color w:val="000000"/>
          <w:sz w:val="16"/>
          <w:szCs w:val="16"/>
          <w:shd w:val="clear" w:color="auto" w:fill="F0F0F0"/>
        </w:rPr>
      </w:pPr>
      <w:bookmarkStart w:id="6386" w:name="sub_11715"/>
      <w:r>
        <w:rPr>
          <w:color w:val="000000"/>
          <w:sz w:val="16"/>
          <w:szCs w:val="16"/>
          <w:shd w:val="clear" w:color="auto" w:fill="F0F0F0"/>
        </w:rPr>
        <w:t>Информация об изменениях:</w:t>
      </w:r>
    </w:p>
    <w:bookmarkEnd w:id="6386"/>
    <w:p w:rsidR="00000000" w:rsidRDefault="00FE1CF5">
      <w:pPr>
        <w:pStyle w:val="a8"/>
        <w:rPr>
          <w:shd w:val="clear" w:color="auto" w:fill="F0F0F0"/>
        </w:rPr>
      </w:pPr>
      <w:r>
        <w:t xml:space="preserve"> </w:t>
      </w:r>
      <w:hyperlink r:id="rId5583" w:history="1">
        <w:r>
          <w:rPr>
            <w:rStyle w:val="a4"/>
            <w:shd w:val="clear" w:color="auto" w:fill="F0F0F0"/>
          </w:rPr>
          <w:t>Федеральным законом</w:t>
        </w:r>
      </w:hyperlink>
      <w:r>
        <w:rPr>
          <w:shd w:val="clear" w:color="auto" w:fill="F0F0F0"/>
        </w:rPr>
        <w:t xml:space="preserve"> от 29 декабря 2006 г.</w:t>
      </w:r>
      <w:r>
        <w:rPr>
          <w:shd w:val="clear" w:color="auto" w:fill="F0F0F0"/>
        </w:rPr>
        <w:t xml:space="preserve"> N 258-ФЗ в пункт 5 статьи 1171 настоящего Кодекса внесены изменения, </w:t>
      </w:r>
      <w:hyperlink r:id="rId5584" w:history="1">
        <w:r>
          <w:rPr>
            <w:rStyle w:val="a4"/>
            <w:shd w:val="clear" w:color="auto" w:fill="F0F0F0"/>
          </w:rPr>
          <w:t>вступающие в силу</w:t>
        </w:r>
      </w:hyperlink>
      <w:r>
        <w:rPr>
          <w:shd w:val="clear" w:color="auto" w:fill="F0F0F0"/>
        </w:rPr>
        <w:t xml:space="preserve"> с 15 января 2008 г.</w:t>
      </w:r>
    </w:p>
    <w:p w:rsidR="00000000" w:rsidRDefault="00FE1CF5">
      <w:pPr>
        <w:pStyle w:val="a8"/>
        <w:rPr>
          <w:shd w:val="clear" w:color="auto" w:fill="F0F0F0"/>
        </w:rPr>
      </w:pPr>
      <w:r>
        <w:t xml:space="preserve"> </w:t>
      </w:r>
      <w:hyperlink r:id="rId5585"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5. В случае, когда наследственное имущество находится в разных местах, нотариус по месту открытия наследства направляет через территориальные органы федерального органа исполнительной власти, осуществляющего прав</w:t>
      </w:r>
      <w:r>
        <w:t>оприменительные функции и функции по контролю и надзору в сфере нотариата, нотариусу по месту нахождения соответствующей части наследственного имущества обязательное для исполнения поручение об охране этого имущества и управлении им. Если нотариусу по мест</w:t>
      </w:r>
      <w:r>
        <w:t>у открытия наследства известно, кем должны быть приняты меры по охране имущества, такое поручение направляется соответствующему нотариусу или должностному лицу.</w:t>
      </w:r>
    </w:p>
    <w:p w:rsidR="00000000" w:rsidRDefault="00FE1CF5">
      <w:bookmarkStart w:id="6387" w:name="sub_11716"/>
      <w:r>
        <w:lastRenderedPageBreak/>
        <w:t>6. Порядок охраны наследственного имущества и управления им, в том числе порядок описи</w:t>
      </w:r>
      <w:r>
        <w:t xml:space="preserve"> наследства, определяется </w:t>
      </w:r>
      <w:hyperlink r:id="rId5586" w:history="1">
        <w:r>
          <w:rPr>
            <w:rStyle w:val="a4"/>
          </w:rPr>
          <w:t>законодательством</w:t>
        </w:r>
      </w:hyperlink>
      <w:r>
        <w:t xml:space="preserve"> о нотариате. </w:t>
      </w:r>
      <w:hyperlink r:id="rId5587" w:history="1">
        <w:r>
          <w:rPr>
            <w:rStyle w:val="a4"/>
          </w:rPr>
          <w:t>Предельные размеры</w:t>
        </w:r>
      </w:hyperlink>
      <w:r>
        <w:t xml:space="preserve"> вознаграждения по договору хранения наследственного</w:t>
      </w:r>
      <w:r>
        <w:t xml:space="preserve"> имущества и договору доверительного управления наследственным имуществом устанавливаются Правительством Российской Федерации.</w:t>
      </w:r>
    </w:p>
    <w:p w:rsidR="00000000" w:rsidRDefault="00FE1CF5">
      <w:bookmarkStart w:id="6388" w:name="sub_11717"/>
      <w:bookmarkEnd w:id="6387"/>
      <w:r>
        <w:t>7. В случае, когда право совершения нотариальных действий предоставлено законом должностным лицам органов местн</w:t>
      </w:r>
      <w:r>
        <w:t>ого самоуправления и должностным лицам консульских учреждений Российской Федерации, необходимые меры по охране наследства и управлению им могут быть приняты соответствующим должностным лицом.</w:t>
      </w:r>
    </w:p>
    <w:bookmarkEnd w:id="6388"/>
    <w:p w:rsidR="00000000" w:rsidRDefault="00FE1CF5"/>
    <w:p w:rsidR="00000000" w:rsidRDefault="00FE1CF5">
      <w:pPr>
        <w:pStyle w:val="a5"/>
      </w:pPr>
      <w:bookmarkStart w:id="6389" w:name="sub_1172"/>
      <w:r>
        <w:rPr>
          <w:rStyle w:val="a3"/>
        </w:rPr>
        <w:t>Статья 1172.</w:t>
      </w:r>
      <w:r>
        <w:t xml:space="preserve"> Меры по охране наследства</w:t>
      </w:r>
    </w:p>
    <w:bookmarkEnd w:id="638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88" w:history="1">
        <w:r>
          <w:rPr>
            <w:rStyle w:val="a4"/>
            <w:shd w:val="clear" w:color="auto" w:fill="F0F0F0"/>
          </w:rPr>
          <w:t>Энциклопедии</w:t>
        </w:r>
      </w:hyperlink>
      <w:r>
        <w:rPr>
          <w:shd w:val="clear" w:color="auto" w:fill="F0F0F0"/>
        </w:rPr>
        <w:t xml:space="preserve">, </w:t>
      </w:r>
      <w:hyperlink r:id="rId5589" w:history="1">
        <w:r>
          <w:rPr>
            <w:rStyle w:val="a4"/>
            <w:shd w:val="clear" w:color="auto" w:fill="F0F0F0"/>
          </w:rPr>
          <w:t>позиции высших судов</w:t>
        </w:r>
      </w:hyperlink>
      <w:r>
        <w:rPr>
          <w:shd w:val="clear" w:color="auto" w:fill="F0F0F0"/>
        </w:rPr>
        <w:t xml:space="preserve"> и другие комментарии к статье 1172 ГК РФ</w:t>
      </w:r>
    </w:p>
    <w:p w:rsidR="00000000" w:rsidRDefault="00FE1CF5">
      <w:bookmarkStart w:id="6390" w:name="sub_11721"/>
      <w:r>
        <w:t xml:space="preserve">1. Для охраны наследства нотариус производит опись наследственного имущества в присутствии двух свидетелей, отвечающих требованиям, установленным </w:t>
      </w:r>
      <w:hyperlink w:anchor="sub_11242" w:history="1">
        <w:r>
          <w:rPr>
            <w:rStyle w:val="a4"/>
          </w:rPr>
          <w:t>пунктом 2 статьи 1124</w:t>
        </w:r>
      </w:hyperlink>
      <w:r>
        <w:t xml:space="preserve"> настоящего Кодекса.</w:t>
      </w:r>
    </w:p>
    <w:p w:rsidR="00000000" w:rsidRDefault="00FE1CF5">
      <w:bookmarkStart w:id="6391" w:name="sub_117212"/>
      <w:bookmarkEnd w:id="6390"/>
      <w:r>
        <w:t>При производстве описи</w:t>
      </w:r>
      <w:r>
        <w:t xml:space="preserve"> имущества могут присутствовать исполнитель завещания, наследники и в соответствующих случаях представители органа опеки и попечительства.</w:t>
      </w:r>
    </w:p>
    <w:p w:rsidR="00000000" w:rsidRDefault="00FE1CF5">
      <w:bookmarkStart w:id="6392" w:name="sub_1172013"/>
      <w:bookmarkEnd w:id="6391"/>
      <w:r>
        <w:t xml:space="preserve">По заявлению лиц, указанных в </w:t>
      </w:r>
      <w:hyperlink w:anchor="sub_117212" w:history="1">
        <w:r>
          <w:rPr>
            <w:rStyle w:val="a4"/>
          </w:rPr>
          <w:t>абзаце втором</w:t>
        </w:r>
      </w:hyperlink>
      <w:r>
        <w:t xml:space="preserve"> настоящего пункта, должн</w:t>
      </w:r>
      <w:r>
        <w:t>а быть по соглашению между наследниками произведена оценка наследственного имущества. При отсутствии соглашения оценка наследственного имущества или той его части, в отношении которой соглашение не достигнуто, производится независимым оценщиком за счет лиц</w:t>
      </w:r>
      <w:r>
        <w:t>а, потребовавшего оценки наследственного имущества, с последующим распределением этих расходов между наследниками пропорционально стоимости полученного каждым из них наследства.</w:t>
      </w:r>
    </w:p>
    <w:p w:rsidR="00000000" w:rsidRDefault="00FE1CF5">
      <w:bookmarkStart w:id="6393" w:name="sub_117202"/>
      <w:bookmarkEnd w:id="6392"/>
      <w:r>
        <w:t xml:space="preserve">2. Входящие в состав наследства наличные деньги вносятся </w:t>
      </w:r>
      <w:r>
        <w:t xml:space="preserve">в </w:t>
      </w:r>
      <w:hyperlink r:id="rId5590" w:history="1">
        <w:r>
          <w:rPr>
            <w:rStyle w:val="a4"/>
          </w:rPr>
          <w:t>депозит нотариуса</w:t>
        </w:r>
      </w:hyperlink>
      <w:r>
        <w:t xml:space="preserve">, а валютные ценности, драгоценные металлы и камни, изделия из них и не требующие управления ценные бумаги передаются банку на хранение по договору в соответствии со </w:t>
      </w:r>
      <w:hyperlink w:anchor="sub_921" w:history="1">
        <w:r>
          <w:rPr>
            <w:rStyle w:val="a4"/>
          </w:rPr>
          <w:t>статьей 921</w:t>
        </w:r>
      </w:hyperlink>
      <w:r>
        <w:t xml:space="preserve"> настоящего Кодекса.</w:t>
      </w:r>
    </w:p>
    <w:p w:rsidR="00000000" w:rsidRDefault="00FE1CF5">
      <w:pPr>
        <w:pStyle w:val="a7"/>
        <w:rPr>
          <w:color w:val="000000"/>
          <w:sz w:val="16"/>
          <w:szCs w:val="16"/>
          <w:shd w:val="clear" w:color="auto" w:fill="F0F0F0"/>
        </w:rPr>
      </w:pPr>
      <w:bookmarkStart w:id="6394" w:name="sub_11723"/>
      <w:bookmarkEnd w:id="6393"/>
      <w:r>
        <w:rPr>
          <w:color w:val="000000"/>
          <w:sz w:val="16"/>
          <w:szCs w:val="16"/>
          <w:shd w:val="clear" w:color="auto" w:fill="F0F0F0"/>
        </w:rPr>
        <w:t>Информация об изменениях:</w:t>
      </w:r>
    </w:p>
    <w:bookmarkEnd w:id="6394"/>
    <w:p w:rsidR="00000000" w:rsidRDefault="00FE1CF5">
      <w:pPr>
        <w:pStyle w:val="a8"/>
        <w:rPr>
          <w:shd w:val="clear" w:color="auto" w:fill="F0F0F0"/>
        </w:rPr>
      </w:pPr>
      <w:r>
        <w:t xml:space="preserve"> </w:t>
      </w:r>
      <w:hyperlink r:id="rId5591" w:history="1">
        <w:r>
          <w:rPr>
            <w:rStyle w:val="a4"/>
            <w:shd w:val="clear" w:color="auto" w:fill="F0F0F0"/>
          </w:rPr>
          <w:t>Федеральным законом</w:t>
        </w:r>
      </w:hyperlink>
      <w:r>
        <w:rPr>
          <w:shd w:val="clear" w:color="auto" w:fill="F0F0F0"/>
        </w:rPr>
        <w:t xml:space="preserve"> от 3 июля 2016 г. N 227-ФЗ пункт 3 статьи 1172 настоящего Кодекса</w:t>
      </w:r>
      <w:r>
        <w:rPr>
          <w:shd w:val="clear" w:color="auto" w:fill="F0F0F0"/>
        </w:rPr>
        <w:t xml:space="preserve"> изложен в новой редакции</w:t>
      </w:r>
    </w:p>
    <w:p w:rsidR="00000000" w:rsidRDefault="00FE1CF5">
      <w:pPr>
        <w:pStyle w:val="a8"/>
        <w:rPr>
          <w:shd w:val="clear" w:color="auto" w:fill="F0F0F0"/>
        </w:rPr>
      </w:pPr>
      <w:r>
        <w:t xml:space="preserve"> </w:t>
      </w:r>
      <w:hyperlink r:id="rId5592" w:history="1">
        <w:r>
          <w:rPr>
            <w:rStyle w:val="a4"/>
            <w:shd w:val="clear" w:color="auto" w:fill="F0F0F0"/>
          </w:rPr>
          <w:t>См. текст пункта в предыдущей редакции</w:t>
        </w:r>
      </w:hyperlink>
    </w:p>
    <w:p w:rsidR="00000000" w:rsidRDefault="00FE1CF5">
      <w:r>
        <w:t xml:space="preserve">3. Если нотариусу стало известно, что в состав наследства входит оружие, он уведомляет об этом </w:t>
      </w:r>
      <w:hyperlink r:id="rId5593" w:history="1">
        <w:r>
          <w:rPr>
            <w:rStyle w:val="a4"/>
          </w:rPr>
          <w:t>федеральный орган</w:t>
        </w:r>
      </w:hyperlink>
      <w:r>
        <w:t xml:space="preserve"> исполнительной власти, уполномоченный в сфере оборота оружия, или его территориальный орган.</w:t>
      </w:r>
    </w:p>
    <w:p w:rsidR="00000000" w:rsidRDefault="00FE1CF5">
      <w:bookmarkStart w:id="6395" w:name="sub_11724"/>
      <w:r>
        <w:t xml:space="preserve">4. Входящее в состав наследства и не указанное в </w:t>
      </w:r>
      <w:hyperlink w:anchor="sub_117202" w:history="1">
        <w:r>
          <w:rPr>
            <w:rStyle w:val="a4"/>
          </w:rPr>
          <w:t>пунктах 2</w:t>
        </w:r>
      </w:hyperlink>
      <w:r>
        <w:t xml:space="preserve"> и </w:t>
      </w:r>
      <w:hyperlink w:anchor="sub_11723" w:history="1">
        <w:r>
          <w:rPr>
            <w:rStyle w:val="a4"/>
          </w:rPr>
          <w:t>3</w:t>
        </w:r>
      </w:hyperlink>
      <w:r>
        <w:t xml:space="preserve"> настоящей статьи имущество, если оно не требует управления, передается нотариусом по договору на хранение кому-либо из наследников, а при невозможности передать его наследникам - другому лицу по усмотрению нотариуса.</w:t>
      </w:r>
    </w:p>
    <w:p w:rsidR="00000000" w:rsidRDefault="00FE1CF5">
      <w:bookmarkStart w:id="6396" w:name="sub_117242"/>
      <w:bookmarkEnd w:id="6395"/>
      <w:r>
        <w:t>В случае, когда наследование осуществляется по завещанию, в котором назначен исполнитель завещания, хранение указанного имущества обеспечивается исполнителем завещания самостоятельно либо посредством заключения договора хранения с кем-либо из наследников</w:t>
      </w:r>
      <w:r>
        <w:t xml:space="preserve"> или другим лицом по усмотрению исполнителя завещания.</w:t>
      </w:r>
    </w:p>
    <w:bookmarkEnd w:id="6396"/>
    <w:p w:rsidR="00000000" w:rsidRDefault="00FE1CF5"/>
    <w:p w:rsidR="00000000" w:rsidRDefault="00FE1CF5">
      <w:pPr>
        <w:pStyle w:val="a7"/>
        <w:rPr>
          <w:color w:val="000000"/>
          <w:sz w:val="16"/>
          <w:szCs w:val="16"/>
          <w:shd w:val="clear" w:color="auto" w:fill="F0F0F0"/>
        </w:rPr>
      </w:pPr>
      <w:bookmarkStart w:id="6397" w:name="sub_1173"/>
      <w:r>
        <w:rPr>
          <w:color w:val="000000"/>
          <w:sz w:val="16"/>
          <w:szCs w:val="16"/>
          <w:shd w:val="clear" w:color="auto" w:fill="F0F0F0"/>
        </w:rPr>
        <w:t>Информация об изменениях:</w:t>
      </w:r>
    </w:p>
    <w:bookmarkEnd w:id="6397"/>
    <w:p w:rsidR="00000000" w:rsidRDefault="00FE1CF5">
      <w:pPr>
        <w:pStyle w:val="a8"/>
        <w:rPr>
          <w:shd w:val="clear" w:color="auto" w:fill="F0F0F0"/>
        </w:rPr>
      </w:pPr>
      <w:r>
        <w:t xml:space="preserve"> </w:t>
      </w:r>
      <w:r>
        <w:rPr>
          <w:shd w:val="clear" w:color="auto" w:fill="F0F0F0"/>
        </w:rPr>
        <w:t xml:space="preserve">Статья 1173 изменена с 1 сентября 2018 г. - </w:t>
      </w:r>
      <w:hyperlink r:id="rId5594" w:history="1">
        <w:r>
          <w:rPr>
            <w:rStyle w:val="a4"/>
            <w:shd w:val="clear" w:color="auto" w:fill="F0F0F0"/>
          </w:rPr>
          <w:t>Федеральный закон</w:t>
        </w:r>
      </w:hyperlink>
      <w:r>
        <w:rPr>
          <w:shd w:val="clear" w:color="auto" w:fill="F0F0F0"/>
        </w:rPr>
        <w:t xml:space="preserve"> от 29 июля 2017 г. </w:t>
      </w:r>
      <w:r>
        <w:rPr>
          <w:shd w:val="clear" w:color="auto" w:fill="F0F0F0"/>
        </w:rPr>
        <w:t>N 259-ФЗ</w:t>
      </w:r>
    </w:p>
    <w:p w:rsidR="00000000" w:rsidRDefault="00FE1CF5">
      <w:pPr>
        <w:pStyle w:val="a8"/>
        <w:rPr>
          <w:shd w:val="clear" w:color="auto" w:fill="F0F0F0"/>
        </w:rPr>
      </w:pPr>
      <w:r>
        <w:t xml:space="preserve"> </w:t>
      </w:r>
      <w:hyperlink r:id="rId5595" w:history="1">
        <w:r>
          <w:rPr>
            <w:rStyle w:val="a4"/>
            <w:shd w:val="clear" w:color="auto" w:fill="F0F0F0"/>
          </w:rPr>
          <w:t>См. предыдущую редакцию</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Статья 1173 (в редакции </w:t>
      </w:r>
      <w:hyperlink r:id="rId5596" w:history="1">
        <w:r>
          <w:rPr>
            <w:rStyle w:val="a4"/>
            <w:shd w:val="clear" w:color="auto" w:fill="F0F0F0"/>
          </w:rPr>
          <w:t>Федерального закона</w:t>
        </w:r>
      </w:hyperlink>
      <w:r>
        <w:rPr>
          <w:shd w:val="clear" w:color="auto" w:fill="F0F0F0"/>
        </w:rPr>
        <w:t xml:space="preserve"> от 29 июля 2017 г. N 259-ФЗ) </w:t>
      </w:r>
      <w:hyperlink r:id="rId5597" w:history="1">
        <w:r>
          <w:rPr>
            <w:rStyle w:val="a4"/>
            <w:shd w:val="clear" w:color="auto" w:fill="F0F0F0"/>
          </w:rPr>
          <w:t xml:space="preserve">подлежит </w:t>
        </w:r>
        <w:r>
          <w:rPr>
            <w:rStyle w:val="a4"/>
            <w:shd w:val="clear" w:color="auto" w:fill="F0F0F0"/>
          </w:rPr>
          <w:lastRenderedPageBreak/>
          <w:t>применению</w:t>
        </w:r>
      </w:hyperlink>
      <w:r>
        <w:rPr>
          <w:shd w:val="clear" w:color="auto" w:fill="F0F0F0"/>
        </w:rPr>
        <w:t>, если наследство открылось после 1 сентября 2018 г.</w:t>
      </w:r>
    </w:p>
    <w:p w:rsidR="00000000" w:rsidRDefault="00FE1CF5">
      <w:pPr>
        <w:pStyle w:val="a5"/>
      </w:pPr>
      <w:r>
        <w:rPr>
          <w:rStyle w:val="a3"/>
        </w:rPr>
        <w:t>Статья 1173.</w:t>
      </w:r>
      <w:r>
        <w:t xml:space="preserve"> Доверительное управление наследственным имуществом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598" w:history="1">
        <w:r>
          <w:rPr>
            <w:rStyle w:val="a4"/>
            <w:shd w:val="clear" w:color="auto" w:fill="F0F0F0"/>
          </w:rPr>
          <w:t>Энциклопедии</w:t>
        </w:r>
      </w:hyperlink>
      <w:r>
        <w:rPr>
          <w:shd w:val="clear" w:color="auto" w:fill="F0F0F0"/>
        </w:rPr>
        <w:t xml:space="preserve">, </w:t>
      </w:r>
      <w:hyperlink r:id="rId5599" w:history="1">
        <w:r>
          <w:rPr>
            <w:rStyle w:val="a4"/>
            <w:shd w:val="clear" w:color="auto" w:fill="F0F0F0"/>
          </w:rPr>
          <w:t>позиции высших судов</w:t>
        </w:r>
      </w:hyperlink>
      <w:r>
        <w:rPr>
          <w:shd w:val="clear" w:color="auto" w:fill="F0F0F0"/>
        </w:rPr>
        <w:t xml:space="preserve"> и другие комментарии к статье 1173 ГК РФ</w:t>
      </w:r>
    </w:p>
    <w:p w:rsidR="00000000" w:rsidRDefault="00FE1CF5">
      <w:bookmarkStart w:id="6398" w:name="sub_117301"/>
      <w:r>
        <w:t>1. Если в составе наследства имеется имущество, требующее не только охраны, но и управления (предприятие, доля в уставном (складочном) капитале корпоративного юридического лица, пай, ценные бумаги, исключительные права и тому подобное), нотариус в соответс</w:t>
      </w:r>
      <w:r>
        <w:t xml:space="preserve">твии со </w:t>
      </w:r>
      <w:hyperlink w:anchor="sub_21026" w:history="1">
        <w:r>
          <w:rPr>
            <w:rStyle w:val="a4"/>
          </w:rPr>
          <w:t>статьей 1026</w:t>
        </w:r>
      </w:hyperlink>
      <w:r>
        <w:t xml:space="preserve"> настоящего Кодекса в качестве учредителя доверительного управления </w:t>
      </w:r>
      <w:hyperlink r:id="rId5600" w:history="1">
        <w:r>
          <w:rPr>
            <w:rStyle w:val="a4"/>
          </w:rPr>
          <w:t>заключает</w:t>
        </w:r>
      </w:hyperlink>
      <w:r>
        <w:t xml:space="preserve"> договор доверительного управления этим имуществом.</w:t>
      </w:r>
    </w:p>
    <w:p w:rsidR="00000000" w:rsidRDefault="00FE1CF5">
      <w:bookmarkStart w:id="6399" w:name="sub_1173012"/>
      <w:bookmarkEnd w:id="6398"/>
      <w:r>
        <w:t xml:space="preserve">До заключения договора доверительного управления наследственным имуществом независимым оценщиком должна быть проведена оценка той части имущества, которая передается в доверительное управление. Расходы на проведение оценки относятся к расходам на </w:t>
      </w:r>
      <w:r>
        <w:t>охрану наследства и управление им (</w:t>
      </w:r>
      <w:hyperlink w:anchor="sub_1174" w:history="1">
        <w:r>
          <w:rPr>
            <w:rStyle w:val="a4"/>
          </w:rPr>
          <w:t>статья 1174</w:t>
        </w:r>
      </w:hyperlink>
      <w:r>
        <w:t>).</w:t>
      </w:r>
    </w:p>
    <w:p w:rsidR="00000000" w:rsidRDefault="00FE1CF5">
      <w:bookmarkStart w:id="6400" w:name="sub_117302"/>
      <w:bookmarkEnd w:id="6399"/>
      <w:r>
        <w:t xml:space="preserve">2. В случае, если наследование осуществляется по завещанию, в котором назначен исполнитель завещания, исполнитель завещания считается доверительным управляющим </w:t>
      </w:r>
      <w:r>
        <w:t>наследственным имуществом с момента выражения им согласия быть исполнителем завещания (</w:t>
      </w:r>
      <w:hyperlink w:anchor="sub_1134" w:history="1">
        <w:r>
          <w:rPr>
            <w:rStyle w:val="a4"/>
          </w:rPr>
          <w:t>статья 1134</w:t>
        </w:r>
      </w:hyperlink>
      <w:r>
        <w:t>).</w:t>
      </w:r>
    </w:p>
    <w:p w:rsidR="00000000" w:rsidRDefault="00FE1CF5">
      <w:bookmarkStart w:id="6401" w:name="sub_117303"/>
      <w:bookmarkEnd w:id="6400"/>
      <w:r>
        <w:t>3. Доверительное управление наследственным имуществом осуществляется в целях сохранения этого имущества и увеличения его стоимости.</w:t>
      </w:r>
    </w:p>
    <w:p w:rsidR="00000000" w:rsidRDefault="00FE1CF5">
      <w:bookmarkStart w:id="6402" w:name="sub_11730302"/>
      <w:bookmarkEnd w:id="6401"/>
      <w:r>
        <w:t>Выгодоприобретатель по договору доверительного управления наследственным имуществом не назначается, за</w:t>
      </w:r>
      <w:r>
        <w:t xml:space="preserve"> исключением случая, если совершен завещательный отказ, предполагающий его исполнение в пользу определенного лица на период совершения действий по охране наследственного имущества и управлению им. В таком случае выгодоприобретателем назначается отказополуч</w:t>
      </w:r>
      <w:r>
        <w:t>атель.</w:t>
      </w:r>
    </w:p>
    <w:p w:rsidR="00000000" w:rsidRDefault="00FE1CF5">
      <w:bookmarkStart w:id="6403" w:name="sub_1173033"/>
      <w:bookmarkEnd w:id="6402"/>
      <w:r>
        <w:t>Доверительный управляющий наследственным имуществом не вправе исполнять обязательства наследодателя за счет переданного ему в доверительное управление имущества до выдачи одному из наследников свидетельства о праве на наследст</w:t>
      </w:r>
      <w:r>
        <w:t xml:space="preserve">во, за исключением случаев, если договором доверительного управления или завещанием предусмотрена обязанность доверительного управляющего возместить за счет переданного в доверительное управление имущества расходы, указанные в </w:t>
      </w:r>
      <w:hyperlink w:anchor="sub_1174" w:history="1">
        <w:r>
          <w:rPr>
            <w:rStyle w:val="a4"/>
          </w:rPr>
          <w:t>статье</w:t>
        </w:r>
        <w:r>
          <w:rPr>
            <w:rStyle w:val="a4"/>
          </w:rPr>
          <w:t xml:space="preserve"> 1174</w:t>
        </w:r>
      </w:hyperlink>
      <w:r>
        <w:t xml:space="preserve"> настоящего Кодекса.</w:t>
      </w:r>
    </w:p>
    <w:p w:rsidR="00000000" w:rsidRDefault="00FE1CF5">
      <w:bookmarkStart w:id="6404" w:name="sub_117304"/>
      <w:bookmarkEnd w:id="6403"/>
      <w:r>
        <w:t>4. При совершении действий по охране наследственного имущества и управлению им в случаях, если в завещании наследодателя содержатся его распоряжения по вопросам управления наследством, доверительный управля</w:t>
      </w:r>
      <w:r>
        <w:t>ющий и душеприказчик обязаны действовать в соответствии с такими распоряжениями наследодателя, в том числе обязаны голосовать в высших органах корпораций таким образом, который указан в завещании.</w:t>
      </w:r>
    </w:p>
    <w:p w:rsidR="00000000" w:rsidRDefault="00FE1CF5">
      <w:bookmarkStart w:id="6405" w:name="sub_117305"/>
      <w:bookmarkEnd w:id="6404"/>
      <w:r>
        <w:t xml:space="preserve">5. Нотариус, осуществляющий полномочия </w:t>
      </w:r>
      <w:r>
        <w:t>учредителя доверительного управления по договору доверительного управления, обязан контролировать исполнение доверительным управляющим своих обязанностей не реже, чем один раз в два месяца. В случае обнаружения нарушения доверительным управляющим своих обя</w:t>
      </w:r>
      <w:r>
        <w:t>занностей нотариус вправе в одностороннем порядке расторгнуть договор доверительного управления, потребовать от доверительного управляющего предоставления отчета и назначить нового доверительного управляющего.</w:t>
      </w:r>
    </w:p>
    <w:p w:rsidR="00000000" w:rsidRDefault="00FE1CF5">
      <w:bookmarkStart w:id="6406" w:name="sub_117306"/>
      <w:bookmarkEnd w:id="6405"/>
      <w:r>
        <w:t>6. Доверительным управляющ</w:t>
      </w:r>
      <w:r>
        <w:t xml:space="preserve">им по договору может быть назначено лицо, отвечающее требованиям, указанным в </w:t>
      </w:r>
      <w:hyperlink w:anchor="sub_21015" w:history="1">
        <w:r>
          <w:rPr>
            <w:rStyle w:val="a4"/>
          </w:rPr>
          <w:t>статье 1015</w:t>
        </w:r>
      </w:hyperlink>
      <w:r>
        <w:t xml:space="preserve"> настоящего Кодекса, в том числе предполагаемый наследник, который может быть назначен с согласия иных наследников, выявленных к моменту наз</w:t>
      </w:r>
      <w:r>
        <w:t>начения доверительного управляющего, а при наличии их возражений - на основании решения суда.</w:t>
      </w:r>
    </w:p>
    <w:p w:rsidR="00000000" w:rsidRDefault="00FE1CF5">
      <w:bookmarkStart w:id="6407" w:name="sub_117307"/>
      <w:bookmarkEnd w:id="6406"/>
      <w:r>
        <w:t>7. В случае передачи наследственного имущества нескольким доверительным управляющим каждый из них обладает полномочиями по управлению наследст</w:t>
      </w:r>
      <w:r>
        <w:t xml:space="preserve">венным имуществом, если договором доверительного управления или завещанием не предусмотрено, что доверительные управляющие осуществляют эти полномочия совместно. В случае возникновения между </w:t>
      </w:r>
      <w:r>
        <w:lastRenderedPageBreak/>
        <w:t>доверительными управляющими разногласий по поводу осуществления и</w:t>
      </w:r>
      <w:r>
        <w:t>ми прав и обязанностей нотариус обязан расторгнуть заключенный с такими управляющими договор доверительного управления наследственным имуществом, потребовать от доверительных управляющих предоставления ими отчетов и назначить нового доверительного управляю</w:t>
      </w:r>
      <w:r>
        <w:t>щего или новых доверительных управляющих.</w:t>
      </w:r>
    </w:p>
    <w:p w:rsidR="00000000" w:rsidRDefault="00FE1CF5">
      <w:bookmarkStart w:id="6408" w:name="sub_117308"/>
      <w:bookmarkEnd w:id="6407"/>
      <w:r>
        <w:t xml:space="preserve">8. Договор доверительного управления наследственным имуществом может быть заключен на срок, не превышающий пяти лет. Во всяком случае в момент выдачи свидетельства о праве на наследство хотя бы </w:t>
      </w:r>
      <w:r>
        <w:t>одному из наследников, если в таком свидетельстве указано имущество, являющееся предметом доверительного управления, или если такое свидетельство выдано в отношении всего имущества наследодателя, в чем бы оно ни выражалось и где бы оно ни находилось, к так</w:t>
      </w:r>
      <w:r>
        <w:t>ому наследнику (таким наследникам) переходят права и обязанности учредителя доверительного управления. Нотариус, учредивший доверительное управление, освобождается от осуществления обязанностей учредителя. Получивший свидетельство о праве на наследство нас</w:t>
      </w:r>
      <w:r>
        <w:t>ледник вправе прекратить доверительное управление и потребовать от доверительного управляющего передачи находившегося в доверительном управлении имущества, права на которое перешли к этому наследнику, и предоставления отчета о доверительном управлении.</w:t>
      </w:r>
    </w:p>
    <w:p w:rsidR="00000000" w:rsidRDefault="00FE1CF5">
      <w:bookmarkStart w:id="6409" w:name="sub_1173082"/>
      <w:bookmarkEnd w:id="6408"/>
      <w:r>
        <w:t>При непредъявлении наследниками требования о передаче им имущества, находившегося в доверительном управлении, договор доверительного управления считается продленным на срок пять лет, а доверительное управление может быть прекращено по осн</w:t>
      </w:r>
      <w:r>
        <w:t xml:space="preserve">ованиям, предусмотренным </w:t>
      </w:r>
      <w:hyperlink w:anchor="sub_21024" w:history="1">
        <w:r>
          <w:rPr>
            <w:rStyle w:val="a4"/>
          </w:rPr>
          <w:t>статьей 1024</w:t>
        </w:r>
      </w:hyperlink>
      <w:r>
        <w:t xml:space="preserve"> настоящего Кодекса.</w:t>
      </w:r>
    </w:p>
    <w:bookmarkEnd w:id="6409"/>
    <w:p w:rsidR="00000000" w:rsidRDefault="00FE1CF5"/>
    <w:p w:rsidR="00000000" w:rsidRDefault="00FE1CF5">
      <w:pPr>
        <w:pStyle w:val="a5"/>
      </w:pPr>
      <w:bookmarkStart w:id="6410" w:name="sub_1174"/>
      <w:r>
        <w:rPr>
          <w:rStyle w:val="a3"/>
        </w:rPr>
        <w:t>Статья 1174.</w:t>
      </w:r>
      <w:r>
        <w:t xml:space="preserve"> Возмещение расходов, вызванных смертью наследодателя, и расходов на охрану наследства и управление им</w:t>
      </w:r>
    </w:p>
    <w:bookmarkEnd w:id="64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01" w:history="1">
        <w:r>
          <w:rPr>
            <w:rStyle w:val="a4"/>
            <w:shd w:val="clear" w:color="auto" w:fill="F0F0F0"/>
          </w:rPr>
          <w:t>Энциклопедии</w:t>
        </w:r>
      </w:hyperlink>
      <w:r>
        <w:rPr>
          <w:shd w:val="clear" w:color="auto" w:fill="F0F0F0"/>
        </w:rPr>
        <w:t xml:space="preserve">, </w:t>
      </w:r>
      <w:hyperlink r:id="rId5602" w:history="1">
        <w:r>
          <w:rPr>
            <w:rStyle w:val="a4"/>
            <w:shd w:val="clear" w:color="auto" w:fill="F0F0F0"/>
          </w:rPr>
          <w:t>позиции высших судов</w:t>
        </w:r>
      </w:hyperlink>
      <w:r>
        <w:rPr>
          <w:shd w:val="clear" w:color="auto" w:fill="F0F0F0"/>
        </w:rPr>
        <w:t xml:space="preserve"> и другие комментарии к статье 1174 ГК РФ</w:t>
      </w:r>
    </w:p>
    <w:p w:rsidR="00000000" w:rsidRDefault="00FE1CF5">
      <w:bookmarkStart w:id="6411" w:name="sub_11741"/>
      <w:r>
        <w:t>1. Необходимые расходы, вызванные предсмертной болезнью на</w:t>
      </w:r>
      <w:r>
        <w:t>следодателя, расходы на его достойные похороны, включая необходимые расходы на оплату места погребения наследодателя, расходы на охрану наследства и управление им, а также расходы, связанные с исполнением завещания, возмещаются за счет наследства в предела</w:t>
      </w:r>
      <w:r>
        <w:t>х его стоимости.</w:t>
      </w:r>
    </w:p>
    <w:p w:rsidR="00000000" w:rsidRDefault="00FE1CF5">
      <w:bookmarkStart w:id="6412" w:name="sub_11742"/>
      <w:bookmarkEnd w:id="6411"/>
      <w:r>
        <w:t xml:space="preserve">2. Требования о возмещении расходов, указанных в </w:t>
      </w:r>
      <w:hyperlink w:anchor="sub_11741" w:history="1">
        <w:r>
          <w:rPr>
            <w:rStyle w:val="a4"/>
          </w:rPr>
          <w:t>пункте 1</w:t>
        </w:r>
      </w:hyperlink>
      <w:r>
        <w:t xml:space="preserve"> настоящей статьи, могут быть предъявлены к наследникам, принявшим наследство, а до принятия наследства - к исполнителю завещания или к н</w:t>
      </w:r>
      <w:r>
        <w:t>аследственному имуществу.</w:t>
      </w:r>
    </w:p>
    <w:p w:rsidR="00000000" w:rsidRDefault="00FE1CF5">
      <w:bookmarkStart w:id="6413" w:name="sub_117422"/>
      <w:bookmarkEnd w:id="6412"/>
      <w:r>
        <w:t>Такие расходы возмещаются до уплаты долгов кредиторам наследодателя и в пределах стоимости перешедшего к каждому из наследников наследственного имущества. При этом в первую очередь возмещаются расходы, вызванные</w:t>
      </w:r>
      <w:r>
        <w:t xml:space="preserve"> болезнью и похоронами наследодателя, во вторую - расходы на охрану наследства и управление им и в третью - расходы, связанные с исполнением завещания.</w:t>
      </w:r>
    </w:p>
    <w:bookmarkEnd w:id="6413"/>
    <w:p w:rsidR="00000000" w:rsidRDefault="00FE1CF5"/>
    <w:p w:rsidR="00000000" w:rsidRDefault="00FE1CF5">
      <w:pPr>
        <w:pStyle w:val="a7"/>
        <w:rPr>
          <w:color w:val="000000"/>
          <w:sz w:val="16"/>
          <w:szCs w:val="16"/>
          <w:shd w:val="clear" w:color="auto" w:fill="F0F0F0"/>
        </w:rPr>
      </w:pPr>
      <w:bookmarkStart w:id="6414" w:name="sub_11743"/>
      <w:r>
        <w:rPr>
          <w:color w:val="000000"/>
          <w:sz w:val="16"/>
          <w:szCs w:val="16"/>
          <w:shd w:val="clear" w:color="auto" w:fill="F0F0F0"/>
        </w:rPr>
        <w:t>Информация об изменениях:</w:t>
      </w:r>
    </w:p>
    <w:bookmarkEnd w:id="6414"/>
    <w:p w:rsidR="00000000" w:rsidRDefault="00FE1CF5">
      <w:pPr>
        <w:pStyle w:val="a8"/>
        <w:rPr>
          <w:shd w:val="clear" w:color="auto" w:fill="F0F0F0"/>
        </w:rPr>
      </w:pPr>
      <w:r>
        <w:t xml:space="preserve"> </w:t>
      </w:r>
      <w:hyperlink r:id="rId5603" w:history="1">
        <w:r>
          <w:rPr>
            <w:rStyle w:val="a4"/>
            <w:shd w:val="clear" w:color="auto" w:fill="F0F0F0"/>
          </w:rPr>
          <w:t>Федеральным законом</w:t>
        </w:r>
      </w:hyperlink>
      <w:r>
        <w:rPr>
          <w:shd w:val="clear" w:color="auto" w:fill="F0F0F0"/>
        </w:rPr>
        <w:t xml:space="preserve"> от 9 марта 2016 г. N 60-ФЗ в пункт 3 статьи 1174 настоящего Кодекса внесены изменения</w:t>
      </w:r>
    </w:p>
    <w:p w:rsidR="00000000" w:rsidRDefault="00FE1CF5">
      <w:pPr>
        <w:pStyle w:val="a8"/>
        <w:rPr>
          <w:shd w:val="clear" w:color="auto" w:fill="F0F0F0"/>
        </w:rPr>
      </w:pPr>
      <w:r>
        <w:t xml:space="preserve"> </w:t>
      </w:r>
      <w:hyperlink r:id="rId5604" w:history="1">
        <w:r>
          <w:rPr>
            <w:rStyle w:val="a4"/>
            <w:shd w:val="clear" w:color="auto" w:fill="F0F0F0"/>
          </w:rPr>
          <w:t>См. текст пункта в предыдущей редакции</w:t>
        </w:r>
      </w:hyperlink>
    </w:p>
    <w:p w:rsidR="00000000" w:rsidRDefault="00FE1CF5">
      <w:r>
        <w:t>3. Для осуществления расхо</w:t>
      </w:r>
      <w:r>
        <w:t>дов на достойные похороны наследодателя могут быть использованы любые принадлежавшие ему денежные средства, в том числе во вкладах или на счетах в банках.</w:t>
      </w:r>
    </w:p>
    <w:p w:rsidR="00000000" w:rsidRDefault="00FE1CF5">
      <w:bookmarkStart w:id="6415" w:name="sub_117432"/>
      <w:r>
        <w:t xml:space="preserve">Банки, во вкладах или на счетах которых находятся денежные средства наследодателя, обязаны </w:t>
      </w:r>
      <w:r>
        <w:t>по постановлению нотариуса предоставить их лицу, указанному в постановлении нотариуса, для оплаты указанных расходов.</w:t>
      </w:r>
    </w:p>
    <w:p w:rsidR="00000000" w:rsidRDefault="00FE1CF5">
      <w:bookmarkStart w:id="6416" w:name="sub_117433"/>
      <w:bookmarkEnd w:id="6415"/>
      <w:r>
        <w:t xml:space="preserve">Наследник, которому завещаны денежные средства, внесенные во вклад или находящиеся на </w:t>
      </w:r>
      <w:r>
        <w:lastRenderedPageBreak/>
        <w:t>любых других счетах наследодател</w:t>
      </w:r>
      <w:r>
        <w:t>я в банках, в том числе в случае, когда они завещаны путем завещательного распоряжения в банке (</w:t>
      </w:r>
      <w:hyperlink w:anchor="sub_1128" w:history="1">
        <w:r>
          <w:rPr>
            <w:rStyle w:val="a4"/>
          </w:rPr>
          <w:t>статья 1128</w:t>
        </w:r>
      </w:hyperlink>
      <w:r>
        <w:t>), вправе в любое время до истечения шести месяцев со дня открытия наследства получить из вклада или со счета наследодателя</w:t>
      </w:r>
      <w:r>
        <w:t xml:space="preserve"> денежные средства, необходимые для его похорон.</w:t>
      </w:r>
    </w:p>
    <w:p w:rsidR="00000000" w:rsidRDefault="00FE1CF5">
      <w:bookmarkStart w:id="6417" w:name="sub_117434"/>
      <w:bookmarkEnd w:id="6416"/>
      <w:r>
        <w:t>Размер средств, выдаваемых на основании настоящего пункта банком на похороны наследнику или указанному в постановлении нотариуса лицу, не может превышать сто тысяч рублей.</w:t>
      </w:r>
    </w:p>
    <w:p w:rsidR="00000000" w:rsidRDefault="00FE1CF5">
      <w:bookmarkStart w:id="6418" w:name="sub_117435"/>
      <w:bookmarkEnd w:id="6417"/>
      <w:r>
        <w:t>Правила настоящего пункта соответственно применяются к иным кредитным организациям, которым предоставлено право привлекать во вклады или на другие счета денежные средства граждан.</w:t>
      </w:r>
    </w:p>
    <w:bookmarkEnd w:id="6418"/>
    <w:p w:rsidR="00000000" w:rsidRDefault="00FE1CF5"/>
    <w:p w:rsidR="00000000" w:rsidRDefault="00FE1CF5">
      <w:pPr>
        <w:pStyle w:val="a5"/>
      </w:pPr>
      <w:bookmarkStart w:id="6419" w:name="sub_1175"/>
      <w:r>
        <w:rPr>
          <w:rStyle w:val="a3"/>
        </w:rPr>
        <w:t>Статья 1175.</w:t>
      </w:r>
      <w:r>
        <w:t xml:space="preserve"> Ответственность наследников по долгам наследодателя</w:t>
      </w:r>
    </w:p>
    <w:bookmarkEnd w:id="641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05" w:history="1">
        <w:r>
          <w:rPr>
            <w:rStyle w:val="a4"/>
            <w:shd w:val="clear" w:color="auto" w:fill="F0F0F0"/>
          </w:rPr>
          <w:t>Энциклопедии</w:t>
        </w:r>
      </w:hyperlink>
      <w:r>
        <w:rPr>
          <w:shd w:val="clear" w:color="auto" w:fill="F0F0F0"/>
        </w:rPr>
        <w:t xml:space="preserve">, </w:t>
      </w:r>
      <w:hyperlink r:id="rId5606" w:history="1">
        <w:r>
          <w:rPr>
            <w:rStyle w:val="a4"/>
            <w:shd w:val="clear" w:color="auto" w:fill="F0F0F0"/>
          </w:rPr>
          <w:t>позиции высших судов</w:t>
        </w:r>
      </w:hyperlink>
      <w:r>
        <w:rPr>
          <w:shd w:val="clear" w:color="auto" w:fill="F0F0F0"/>
        </w:rPr>
        <w:t xml:space="preserve"> и другие комментари</w:t>
      </w:r>
      <w:r>
        <w:rPr>
          <w:shd w:val="clear" w:color="auto" w:fill="F0F0F0"/>
        </w:rPr>
        <w:t>и к статье 1175 ГК РФ</w:t>
      </w:r>
    </w:p>
    <w:p w:rsidR="00000000" w:rsidRDefault="00FE1CF5">
      <w:bookmarkStart w:id="6420" w:name="sub_11751"/>
      <w:r>
        <w:t xml:space="preserve">1. Наследники, принявшие наследство, отвечают по </w:t>
      </w:r>
      <w:hyperlink r:id="rId5607" w:history="1">
        <w:r>
          <w:rPr>
            <w:rStyle w:val="a4"/>
          </w:rPr>
          <w:t>долгам</w:t>
        </w:r>
      </w:hyperlink>
      <w:r>
        <w:t xml:space="preserve"> наследодателя солидарно (</w:t>
      </w:r>
      <w:hyperlink w:anchor="sub_323" w:history="1">
        <w:r>
          <w:rPr>
            <w:rStyle w:val="a4"/>
          </w:rPr>
          <w:t>статья 323</w:t>
        </w:r>
      </w:hyperlink>
      <w:r>
        <w:t>).</w:t>
      </w:r>
    </w:p>
    <w:p w:rsidR="00000000" w:rsidRDefault="00FE1CF5">
      <w:bookmarkStart w:id="6421" w:name="sub_117512"/>
      <w:bookmarkEnd w:id="6420"/>
      <w:r>
        <w:t xml:space="preserve">Каждый из наследников </w:t>
      </w:r>
      <w:r>
        <w:t xml:space="preserve">отвечает по долгам наследодателя в </w:t>
      </w:r>
      <w:hyperlink r:id="rId5608" w:history="1">
        <w:r>
          <w:rPr>
            <w:rStyle w:val="a4"/>
          </w:rPr>
          <w:t>пределах</w:t>
        </w:r>
      </w:hyperlink>
      <w:r>
        <w:t xml:space="preserve"> стоимости перешедшего к нему наследственного имущества.</w:t>
      </w:r>
    </w:p>
    <w:p w:rsidR="00000000" w:rsidRDefault="00FE1CF5">
      <w:bookmarkStart w:id="6422" w:name="sub_11752"/>
      <w:bookmarkEnd w:id="6421"/>
      <w:r>
        <w:t>2. Наследник, принявший наследство в порядке наследственной трансмиссии</w:t>
      </w:r>
      <w:r>
        <w:t xml:space="preserve"> (</w:t>
      </w:r>
      <w:hyperlink w:anchor="sub_11560" w:history="1">
        <w:r>
          <w:rPr>
            <w:rStyle w:val="a4"/>
          </w:rPr>
          <w:t>статья 1156</w:t>
        </w:r>
      </w:hyperlink>
      <w:r>
        <w:t>), отвечает в пределах стоимости этого наследственного имущества по долгам наследодателя, которому это имущество принадлежало, и не отвечает этим имуществом по долгам наследника, от которого к нему перешло право на п</w:t>
      </w:r>
      <w:r>
        <w:t>ринятие наследства.</w:t>
      </w:r>
    </w:p>
    <w:bookmarkEnd w:id="6422"/>
    <w:p w:rsidR="00000000" w:rsidRDefault="00FE1CF5"/>
    <w:p w:rsidR="00000000" w:rsidRDefault="00FE1CF5">
      <w:pPr>
        <w:pStyle w:val="a7"/>
        <w:rPr>
          <w:color w:val="000000"/>
          <w:sz w:val="16"/>
          <w:szCs w:val="16"/>
          <w:shd w:val="clear" w:color="auto" w:fill="F0F0F0"/>
        </w:rPr>
      </w:pPr>
      <w:bookmarkStart w:id="6423" w:name="sub_11753"/>
      <w:r>
        <w:rPr>
          <w:color w:val="000000"/>
          <w:sz w:val="16"/>
          <w:szCs w:val="16"/>
          <w:shd w:val="clear" w:color="auto" w:fill="F0F0F0"/>
        </w:rPr>
        <w:t>Информация об изменениях:</w:t>
      </w:r>
    </w:p>
    <w:bookmarkEnd w:id="6423"/>
    <w:p w:rsidR="00000000" w:rsidRDefault="00FE1CF5">
      <w:pPr>
        <w:pStyle w:val="a8"/>
        <w:rPr>
          <w:shd w:val="clear" w:color="auto" w:fill="F0F0F0"/>
        </w:rPr>
      </w:pPr>
      <w:r>
        <w:t xml:space="preserve"> </w:t>
      </w:r>
      <w:r>
        <w:rPr>
          <w:shd w:val="clear" w:color="auto" w:fill="F0F0F0"/>
        </w:rPr>
        <w:t xml:space="preserve">Пункт 3 изменен с 1 сентября 2018 г. - </w:t>
      </w:r>
      <w:hyperlink r:id="rId5609" w:history="1">
        <w:r>
          <w:rPr>
            <w:rStyle w:val="a4"/>
            <w:shd w:val="clear" w:color="auto" w:fill="F0F0F0"/>
          </w:rPr>
          <w:t>Федеральный закон</w:t>
        </w:r>
      </w:hyperlink>
      <w:r>
        <w:rPr>
          <w:shd w:val="clear" w:color="auto" w:fill="F0F0F0"/>
        </w:rPr>
        <w:t xml:space="preserve"> от 29 июля 2017 г. N 259-ФЗ</w:t>
      </w:r>
    </w:p>
    <w:p w:rsidR="00000000" w:rsidRDefault="00FE1CF5">
      <w:pPr>
        <w:pStyle w:val="a8"/>
        <w:rPr>
          <w:shd w:val="clear" w:color="auto" w:fill="F0F0F0"/>
        </w:rPr>
      </w:pPr>
      <w:r>
        <w:t xml:space="preserve"> </w:t>
      </w:r>
      <w:hyperlink r:id="rId5610" w:history="1">
        <w:r>
          <w:rPr>
            <w:rStyle w:val="a4"/>
            <w:shd w:val="clear" w:color="auto" w:fill="F0F0F0"/>
          </w:rPr>
          <w:t>См. предыдущую редакцию</w:t>
        </w:r>
      </w:hyperlink>
    </w:p>
    <w:p w:rsidR="00000000" w:rsidRDefault="00FE1CF5">
      <w:r>
        <w:t>3. Кредиторы наследодателя вправе предъявить свои требования к принявшим наследство наследникам в пределах сроков исковой давности, установленных для соответствующих требований. До принятия наследства требования кредиторов могут быть предъявлены к наследст</w:t>
      </w:r>
      <w:r>
        <w:t>венному имуществу, в целях сохранения которого к участию в деле привлекается исполнитель завещания или нотариус. В последнем случае суд приостанавливает рассмотрение дела до принятия наследства наследниками или перехода выморочного имущества в соответствии</w:t>
      </w:r>
      <w:r>
        <w:t xml:space="preserve"> со </w:t>
      </w:r>
      <w:hyperlink w:anchor="sub_1151" w:history="1">
        <w:r>
          <w:rPr>
            <w:rStyle w:val="a4"/>
          </w:rPr>
          <w:t>статьей 1151</w:t>
        </w:r>
      </w:hyperlink>
      <w:r>
        <w:t xml:space="preserve"> настоящего Кодекса к Российской Федерации, субъекту Российской Федерации или муниципальному образованию.</w:t>
      </w:r>
    </w:p>
    <w:p w:rsidR="00000000" w:rsidRDefault="00FE1CF5">
      <w:bookmarkStart w:id="6424" w:name="sub_117532"/>
      <w:r>
        <w:t>При предъявлении требований кредиторами наследодателя срок исковой давности, установленный для соо</w:t>
      </w:r>
      <w:r>
        <w:t>тветствующих требований, не подлежит перерыву, приостановлению и восстановлению.</w:t>
      </w:r>
    </w:p>
    <w:bookmarkEnd w:id="6424"/>
    <w:p w:rsidR="00000000" w:rsidRDefault="00FE1CF5"/>
    <w:p w:rsidR="00000000" w:rsidRDefault="00FE1CF5">
      <w:pPr>
        <w:pStyle w:val="1"/>
      </w:pPr>
      <w:bookmarkStart w:id="6425" w:name="sub_3065"/>
      <w:r>
        <w:t>Глава 65. Наследование отдельных видов имущества</w:t>
      </w:r>
    </w:p>
    <w:bookmarkEnd w:id="6425"/>
    <w:p w:rsidR="00000000" w:rsidRDefault="00FE1CF5"/>
    <w:p w:rsidR="00000000" w:rsidRDefault="00FE1CF5">
      <w:pPr>
        <w:pStyle w:val="a5"/>
      </w:pPr>
      <w:bookmarkStart w:id="6426" w:name="sub_1176"/>
      <w:r>
        <w:rPr>
          <w:rStyle w:val="a3"/>
        </w:rPr>
        <w:t>Статья 1176.</w:t>
      </w:r>
      <w:r>
        <w:t xml:space="preserve"> Наследование прав, связанных с участием в хозяйственных товариществах и общес</w:t>
      </w:r>
      <w:r>
        <w:t>твах, производственных кооперативах</w:t>
      </w:r>
    </w:p>
    <w:bookmarkEnd w:id="64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11" w:history="1">
        <w:r>
          <w:rPr>
            <w:rStyle w:val="a4"/>
            <w:shd w:val="clear" w:color="auto" w:fill="F0F0F0"/>
          </w:rPr>
          <w:t>Энциклопедии</w:t>
        </w:r>
      </w:hyperlink>
      <w:r>
        <w:rPr>
          <w:shd w:val="clear" w:color="auto" w:fill="F0F0F0"/>
        </w:rPr>
        <w:t xml:space="preserve">, </w:t>
      </w:r>
      <w:hyperlink r:id="rId5612" w:history="1">
        <w:r>
          <w:rPr>
            <w:rStyle w:val="a4"/>
            <w:shd w:val="clear" w:color="auto" w:fill="F0F0F0"/>
          </w:rPr>
          <w:t>позиции высших судов</w:t>
        </w:r>
      </w:hyperlink>
      <w:r>
        <w:rPr>
          <w:shd w:val="clear" w:color="auto" w:fill="F0F0F0"/>
        </w:rPr>
        <w:t xml:space="preserve"> и другие комментарии к статье 1176 Г</w:t>
      </w:r>
      <w:r>
        <w:rPr>
          <w:shd w:val="clear" w:color="auto" w:fill="F0F0F0"/>
        </w:rPr>
        <w:t>К РФ</w:t>
      </w:r>
    </w:p>
    <w:p w:rsidR="00000000" w:rsidRDefault="00FE1CF5">
      <w:bookmarkStart w:id="6427" w:name="sub_117601"/>
      <w:r>
        <w:t>1. В состав наследства участника полного товарищества или полного товарища в товариществе на вере, участника общества с ограниченной или с дополнительной ответственностью, члена производственного кооператива входит доля (пай) этого участника</w:t>
      </w:r>
      <w:r>
        <w:t xml:space="preserve"> (члена) в складочном (уставном) капитале (имуществе) соответствующего товарищества, общества </w:t>
      </w:r>
      <w:r>
        <w:lastRenderedPageBreak/>
        <w:t>или кооператива.</w:t>
      </w:r>
    </w:p>
    <w:p w:rsidR="00000000" w:rsidRDefault="00FE1CF5">
      <w:bookmarkStart w:id="6428" w:name="sub_1176012"/>
      <w:bookmarkEnd w:id="6427"/>
      <w:r>
        <w:t>Если в соответствии с настоящим Кодексом, другими законами или учредительными документами хозяйственного товарищества или об</w:t>
      </w:r>
      <w:r>
        <w:t>щества либо производственного кооператива для вступления наследника в хозяйственное товарищество или производственный кооператив либо для перехода к наследнику доли в уставном капитале хозяйственного общества требуется согласие остальных участников товарищ</w:t>
      </w:r>
      <w:r>
        <w:t xml:space="preserve">ества или общества либо членов кооператива и в таком согласии наследнику отказано, он вправе получить от хозяйственного товарищества или общества либо производственного кооператива действительную стоимость унаследованной доли (пая) либо соответствующую ей </w:t>
      </w:r>
      <w:r>
        <w:t>часть имущества в порядке, предусмотренном применительно к указанному случаю правилами настоящего Кодекса, других законов или учредительными документами соответствующего юридического лица.</w:t>
      </w:r>
    </w:p>
    <w:p w:rsidR="00000000" w:rsidRDefault="00FE1CF5">
      <w:bookmarkStart w:id="6429" w:name="sub_11762"/>
      <w:bookmarkEnd w:id="6428"/>
      <w:r>
        <w:t>2. В состав наследства вкладчика товарищества н</w:t>
      </w:r>
      <w:r>
        <w:t>а вере входит его доля в складочном капитале этого товарищества. Наследник, к которому перешла эта доля, становится вкладчиком товарищества на вере.</w:t>
      </w:r>
    </w:p>
    <w:p w:rsidR="00000000" w:rsidRDefault="00FE1CF5">
      <w:bookmarkStart w:id="6430" w:name="sub_11763"/>
      <w:bookmarkEnd w:id="6429"/>
      <w:r>
        <w:t>3. В состав наследства участника акционерного общества входят принадлежавшие ему акции. Н</w:t>
      </w:r>
      <w:r>
        <w:t>аследники, к которым перешли эти акции, становятся участниками акционерного общества.</w:t>
      </w:r>
    </w:p>
    <w:bookmarkEnd w:id="6430"/>
    <w:p w:rsidR="00000000" w:rsidRDefault="00FE1CF5"/>
    <w:p w:rsidR="00000000" w:rsidRDefault="00FE1CF5">
      <w:pPr>
        <w:pStyle w:val="a5"/>
      </w:pPr>
      <w:bookmarkStart w:id="6431" w:name="sub_1177"/>
      <w:r>
        <w:rPr>
          <w:rStyle w:val="a3"/>
        </w:rPr>
        <w:t>Статья 1177.</w:t>
      </w:r>
      <w:r>
        <w:t xml:space="preserve"> Наследование прав, связанных с участием в потребительском кооперативе</w:t>
      </w:r>
    </w:p>
    <w:bookmarkEnd w:id="64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13" w:history="1">
        <w:r>
          <w:rPr>
            <w:rStyle w:val="a4"/>
            <w:shd w:val="clear" w:color="auto" w:fill="F0F0F0"/>
          </w:rPr>
          <w:t>Энциклопедии</w:t>
        </w:r>
      </w:hyperlink>
      <w:r>
        <w:rPr>
          <w:shd w:val="clear" w:color="auto" w:fill="F0F0F0"/>
        </w:rPr>
        <w:t xml:space="preserve">, </w:t>
      </w:r>
      <w:hyperlink r:id="rId5614" w:history="1">
        <w:r>
          <w:rPr>
            <w:rStyle w:val="a4"/>
            <w:shd w:val="clear" w:color="auto" w:fill="F0F0F0"/>
          </w:rPr>
          <w:t>позиции высших судов</w:t>
        </w:r>
      </w:hyperlink>
      <w:r>
        <w:rPr>
          <w:shd w:val="clear" w:color="auto" w:fill="F0F0F0"/>
        </w:rPr>
        <w:t xml:space="preserve"> и другие комментарии к статье 1177 ГК РФ</w:t>
      </w:r>
    </w:p>
    <w:p w:rsidR="00000000" w:rsidRDefault="00FE1CF5">
      <w:bookmarkStart w:id="6432" w:name="sub_11771"/>
      <w:r>
        <w:t>1. В состав наследства члена потребительского кооператива входит его пай.</w:t>
      </w:r>
    </w:p>
    <w:p w:rsidR="00000000" w:rsidRDefault="00FE1CF5">
      <w:bookmarkStart w:id="6433" w:name="sub_117712"/>
      <w:bookmarkEnd w:id="6432"/>
      <w:r>
        <w:t>Наследник члена жилищного, дачного или иного потребительского кооператива имеет право быть принятым в члены соответствующего кооператива. Такому наследнику не может быть отказано в приеме в члены кооператива.</w:t>
      </w:r>
    </w:p>
    <w:p w:rsidR="00000000" w:rsidRDefault="00FE1CF5">
      <w:bookmarkStart w:id="6434" w:name="sub_11772"/>
      <w:bookmarkEnd w:id="6433"/>
      <w:r>
        <w:t>2. Решение вопроса</w:t>
      </w:r>
      <w:r>
        <w:t xml:space="preserve"> о том, кто из наследников может быть принят в члены потребительского кооператива в случае, когда пай наследодателя перешел к нескольким наследникам, а также порядок, способы и сроки выплаты наследникам, не ставшим членами кооператива, причитающихся им сум</w:t>
      </w:r>
      <w:r>
        <w:t>м или выдачи вместо них имущества в натуре определяются законодательством о потребительских кооперативах и учредительными документами соответствующего кооператива.</w:t>
      </w:r>
    </w:p>
    <w:bookmarkEnd w:id="6434"/>
    <w:p w:rsidR="00000000" w:rsidRDefault="00FE1CF5"/>
    <w:p w:rsidR="00000000" w:rsidRDefault="00FE1CF5">
      <w:pPr>
        <w:pStyle w:val="a5"/>
      </w:pPr>
      <w:bookmarkStart w:id="6435" w:name="sub_1178"/>
      <w:r>
        <w:rPr>
          <w:rStyle w:val="a3"/>
        </w:rPr>
        <w:t>Статья 1178.</w:t>
      </w:r>
      <w:r>
        <w:t xml:space="preserve"> Наследование предприятия</w:t>
      </w:r>
    </w:p>
    <w:bookmarkEnd w:id="64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15" w:history="1">
        <w:r>
          <w:rPr>
            <w:rStyle w:val="a4"/>
            <w:shd w:val="clear" w:color="auto" w:fill="F0F0F0"/>
          </w:rPr>
          <w:t>Энциклопедии</w:t>
        </w:r>
      </w:hyperlink>
      <w:r>
        <w:rPr>
          <w:shd w:val="clear" w:color="auto" w:fill="F0F0F0"/>
        </w:rPr>
        <w:t xml:space="preserve">, </w:t>
      </w:r>
      <w:hyperlink r:id="rId5616" w:history="1">
        <w:r>
          <w:rPr>
            <w:rStyle w:val="a4"/>
            <w:shd w:val="clear" w:color="auto" w:fill="F0F0F0"/>
          </w:rPr>
          <w:t>позиции высших судов</w:t>
        </w:r>
      </w:hyperlink>
      <w:r>
        <w:rPr>
          <w:shd w:val="clear" w:color="auto" w:fill="F0F0F0"/>
        </w:rPr>
        <w:t xml:space="preserve"> и другие комментарии к статье 1178 ГК РФ</w:t>
      </w:r>
    </w:p>
    <w:p w:rsidR="00000000" w:rsidRDefault="00FE1CF5">
      <w:bookmarkStart w:id="6436" w:name="sub_11781"/>
      <w:r>
        <w:t>Наследник, который на день открытия наследства зарегистрир</w:t>
      </w:r>
      <w:r>
        <w:t>ован в качестве индивидуального предпринимателя, или коммерческая организация, которая является наследником по завещанию, имеет при разделе наследства преимущественное право на получение в счет своей наследственной доли входящего в состав наследства предпр</w:t>
      </w:r>
      <w:r>
        <w:t>иятия (</w:t>
      </w:r>
      <w:hyperlink w:anchor="sub_132" w:history="1">
        <w:r>
          <w:rPr>
            <w:rStyle w:val="a4"/>
          </w:rPr>
          <w:t>статья 132</w:t>
        </w:r>
      </w:hyperlink>
      <w:r>
        <w:t xml:space="preserve">) с соблюдением правил </w:t>
      </w:r>
      <w:hyperlink w:anchor="sub_1170" w:history="1">
        <w:r>
          <w:rPr>
            <w:rStyle w:val="a4"/>
          </w:rPr>
          <w:t>статьи 1170</w:t>
        </w:r>
      </w:hyperlink>
      <w:r>
        <w:t xml:space="preserve"> настоящего Кодекса.</w:t>
      </w:r>
    </w:p>
    <w:p w:rsidR="00000000" w:rsidRDefault="00FE1CF5">
      <w:bookmarkStart w:id="6437" w:name="sub_117802"/>
      <w:bookmarkEnd w:id="6436"/>
      <w:r>
        <w:t>В случае, когда никто из наследников не имеет указанного преимущественного права или не воспользовался им, предпри</w:t>
      </w:r>
      <w:r>
        <w:t>ятие, входящее в состав наследства, разделу не подлежит и поступает в общую долевую собственность наследников в соответствии с причитающимися им наследственными долями, если иное не предусмотрено соглашением наследников, принявших наследство, в состав кото</w:t>
      </w:r>
      <w:r>
        <w:t>рого входит предприятие.</w:t>
      </w:r>
    </w:p>
    <w:bookmarkEnd w:id="6437"/>
    <w:p w:rsidR="00000000" w:rsidRDefault="00FE1CF5"/>
    <w:p w:rsidR="00000000" w:rsidRDefault="00FE1CF5">
      <w:pPr>
        <w:pStyle w:val="a5"/>
      </w:pPr>
      <w:bookmarkStart w:id="6438" w:name="sub_1179"/>
      <w:r>
        <w:rPr>
          <w:rStyle w:val="a3"/>
        </w:rPr>
        <w:t>Статья 1179.</w:t>
      </w:r>
      <w:r>
        <w:t xml:space="preserve"> Наследование имущества члена крестьянского (фермерского) хозяйства</w:t>
      </w:r>
    </w:p>
    <w:bookmarkEnd w:id="64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17" w:history="1">
        <w:r>
          <w:rPr>
            <w:rStyle w:val="a4"/>
            <w:shd w:val="clear" w:color="auto" w:fill="F0F0F0"/>
          </w:rPr>
          <w:t>Энциклопедии</w:t>
        </w:r>
      </w:hyperlink>
      <w:r>
        <w:rPr>
          <w:shd w:val="clear" w:color="auto" w:fill="F0F0F0"/>
        </w:rPr>
        <w:t xml:space="preserve">, </w:t>
      </w:r>
      <w:hyperlink r:id="rId5618" w:history="1">
        <w:r>
          <w:rPr>
            <w:rStyle w:val="a4"/>
            <w:shd w:val="clear" w:color="auto" w:fill="F0F0F0"/>
          </w:rPr>
          <w:t>позиции высших судов</w:t>
        </w:r>
      </w:hyperlink>
      <w:r>
        <w:rPr>
          <w:shd w:val="clear" w:color="auto" w:fill="F0F0F0"/>
        </w:rPr>
        <w:t xml:space="preserve"> и другие комментарии к статье 1179 ГК РФ</w:t>
      </w:r>
    </w:p>
    <w:p w:rsidR="00000000" w:rsidRDefault="00FE1CF5">
      <w:bookmarkStart w:id="6439" w:name="sub_11791"/>
      <w:r>
        <w:lastRenderedPageBreak/>
        <w:t xml:space="preserve">1. После смерти любого члена крестьянского (фермерского) хозяйства наследство открывается и наследование осуществляется на общих основаниях с соблюдением </w:t>
      </w:r>
      <w:r>
        <w:t xml:space="preserve">при этом правил </w:t>
      </w:r>
      <w:hyperlink w:anchor="sub_253" w:history="1">
        <w:r>
          <w:rPr>
            <w:rStyle w:val="a4"/>
          </w:rPr>
          <w:t>статей 253-255</w:t>
        </w:r>
      </w:hyperlink>
      <w:r>
        <w:t xml:space="preserve"> и </w:t>
      </w:r>
      <w:hyperlink w:anchor="sub_257" w:history="1">
        <w:r>
          <w:rPr>
            <w:rStyle w:val="a4"/>
          </w:rPr>
          <w:t>257-259</w:t>
        </w:r>
      </w:hyperlink>
      <w:r>
        <w:t xml:space="preserve"> настоящего Кодекса.</w:t>
      </w:r>
    </w:p>
    <w:p w:rsidR="00000000" w:rsidRDefault="00FE1CF5">
      <w:bookmarkStart w:id="6440" w:name="sub_11792"/>
      <w:bookmarkEnd w:id="6439"/>
      <w:r>
        <w:t>2. Если наследник умершего члена крестьянского (фермерского) хозяйства сам членом этого хозяйства не является, он имеет право н</w:t>
      </w:r>
      <w:r>
        <w:t xml:space="preserve">а получение компенсации, соразмерной наследуемой им доле в имуществе, находящемся в общей совместной собственности членов хозяйства. Срок выплаты компенсации определяется соглашением наследника с членами хозяйства, а при отсутствии соглашения судом, но не </w:t>
      </w:r>
      <w:r>
        <w:t xml:space="preserve">может превышать один год со дня открытия наследства. При отсутствии соглашения между членами хозяйства и указанным наследником об ином доля наследодателя в этом имуществе считается равной долям других членов хозяйства. В случае принятия наследника в члены </w:t>
      </w:r>
      <w:r>
        <w:t>хозяйства указанная компенсация ему не выплачивается.</w:t>
      </w:r>
    </w:p>
    <w:p w:rsidR="00000000" w:rsidRDefault="00FE1CF5">
      <w:pPr>
        <w:pStyle w:val="a7"/>
        <w:rPr>
          <w:color w:val="000000"/>
          <w:sz w:val="16"/>
          <w:szCs w:val="16"/>
          <w:shd w:val="clear" w:color="auto" w:fill="F0F0F0"/>
        </w:rPr>
      </w:pPr>
      <w:bookmarkStart w:id="6441" w:name="sub_11793"/>
      <w:bookmarkEnd w:id="6440"/>
      <w:r>
        <w:rPr>
          <w:color w:val="000000"/>
          <w:sz w:val="16"/>
          <w:szCs w:val="16"/>
          <w:shd w:val="clear" w:color="auto" w:fill="F0F0F0"/>
        </w:rPr>
        <w:t>Информация об изменениях:</w:t>
      </w:r>
    </w:p>
    <w:bookmarkEnd w:id="6441"/>
    <w:p w:rsidR="00000000" w:rsidRDefault="00FE1CF5">
      <w:pPr>
        <w:pStyle w:val="a8"/>
        <w:rPr>
          <w:shd w:val="clear" w:color="auto" w:fill="F0F0F0"/>
        </w:rPr>
      </w:pPr>
      <w:r>
        <w:t xml:space="preserve"> </w:t>
      </w:r>
      <w:hyperlink r:id="rId5619" w:history="1">
        <w:r>
          <w:rPr>
            <w:rStyle w:val="a4"/>
            <w:shd w:val="clear" w:color="auto" w:fill="F0F0F0"/>
          </w:rPr>
          <w:t>Федеральным законом</w:t>
        </w:r>
      </w:hyperlink>
      <w:r>
        <w:rPr>
          <w:shd w:val="clear" w:color="auto" w:fill="F0F0F0"/>
        </w:rPr>
        <w:t xml:space="preserve"> от 28 декабря 2013 г. N 446-ФЗ в пункт 3 статьи 1179 настоящего </w:t>
      </w:r>
      <w:r>
        <w:rPr>
          <w:shd w:val="clear" w:color="auto" w:fill="F0F0F0"/>
        </w:rPr>
        <w:t xml:space="preserve">Кодекса внесены изменения, </w:t>
      </w:r>
      <w:hyperlink r:id="rId5620" w:history="1">
        <w:r>
          <w:rPr>
            <w:rStyle w:val="a4"/>
            <w:shd w:val="clear" w:color="auto" w:fill="F0F0F0"/>
          </w:rPr>
          <w:t>вступающие в силу</w:t>
        </w:r>
      </w:hyperlink>
      <w:r>
        <w:rPr>
          <w:shd w:val="clear" w:color="auto" w:fill="F0F0F0"/>
        </w:rPr>
        <w:t xml:space="preserve"> с 1 января 2014 г.</w:t>
      </w:r>
    </w:p>
    <w:p w:rsidR="00000000" w:rsidRDefault="00FE1CF5">
      <w:pPr>
        <w:pStyle w:val="a8"/>
        <w:rPr>
          <w:shd w:val="clear" w:color="auto" w:fill="F0F0F0"/>
        </w:rPr>
      </w:pPr>
      <w:r>
        <w:t xml:space="preserve"> </w:t>
      </w:r>
      <w:hyperlink r:id="rId5621" w:history="1">
        <w:r>
          <w:rPr>
            <w:rStyle w:val="a4"/>
            <w:shd w:val="clear" w:color="auto" w:fill="F0F0F0"/>
          </w:rPr>
          <w:t>См. текст пункта в предыдущей редакции</w:t>
        </w:r>
      </w:hyperlink>
    </w:p>
    <w:p w:rsidR="00000000" w:rsidRDefault="00FE1CF5">
      <w:r>
        <w:t>3. В случае, когда после смерти члена крестьянского (фермерского) хозяйства это хозяйство прекращается (</w:t>
      </w:r>
      <w:hyperlink w:anchor="sub_2581" w:history="1">
        <w:r>
          <w:rPr>
            <w:rStyle w:val="a4"/>
          </w:rPr>
          <w:t>пункт 1 статьи 258</w:t>
        </w:r>
      </w:hyperlink>
      <w:r>
        <w:t>), в том числе в связи с тем, что наследодатель был единственным членом хозяйства, а среди его наследников л</w:t>
      </w:r>
      <w:r>
        <w:t xml:space="preserve">иц, желающих, чтобы осуществление крестьянским (фермерским) хозяйством его деятельности продолжалось, не имеется, имущество крестьянского (фермерского) хозяйства подлежит разделу между наследниками по правилам </w:t>
      </w:r>
      <w:hyperlink w:anchor="sub_258" w:history="1">
        <w:r>
          <w:rPr>
            <w:rStyle w:val="a4"/>
          </w:rPr>
          <w:t>статей 258</w:t>
        </w:r>
      </w:hyperlink>
      <w:r>
        <w:t xml:space="preserve"> и </w:t>
      </w:r>
      <w:hyperlink w:anchor="sub_1182" w:history="1">
        <w:r>
          <w:rPr>
            <w:rStyle w:val="a4"/>
          </w:rPr>
          <w:t>1182</w:t>
        </w:r>
      </w:hyperlink>
      <w:r>
        <w:t xml:space="preserve"> настоящего Кодекса.</w:t>
      </w:r>
    </w:p>
    <w:p w:rsidR="00000000" w:rsidRDefault="00FE1CF5"/>
    <w:p w:rsidR="00000000" w:rsidRDefault="00FE1CF5">
      <w:pPr>
        <w:pStyle w:val="a5"/>
      </w:pPr>
      <w:bookmarkStart w:id="6442" w:name="sub_1180"/>
      <w:r>
        <w:rPr>
          <w:rStyle w:val="a3"/>
        </w:rPr>
        <w:t>Статья 1180.</w:t>
      </w:r>
      <w:r>
        <w:t xml:space="preserve"> Наследование вещей, ограниченно оборотоспособных</w:t>
      </w:r>
    </w:p>
    <w:bookmarkEnd w:id="64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22" w:history="1">
        <w:r>
          <w:rPr>
            <w:rStyle w:val="a4"/>
            <w:shd w:val="clear" w:color="auto" w:fill="F0F0F0"/>
          </w:rPr>
          <w:t>Энциклопедии</w:t>
        </w:r>
      </w:hyperlink>
      <w:r>
        <w:rPr>
          <w:shd w:val="clear" w:color="auto" w:fill="F0F0F0"/>
        </w:rPr>
        <w:t xml:space="preserve"> и другие комментарии к статье 1180 ГК РФ</w:t>
      </w:r>
    </w:p>
    <w:p w:rsidR="00000000" w:rsidRDefault="00FE1CF5">
      <w:bookmarkStart w:id="6443" w:name="sub_118001"/>
      <w:r>
        <w:t xml:space="preserve">1. Принадлежавшие наследодателю оружие, сильнодействующие и ядовитые вещества, наркотические и психотропные средства и другие ограниченно оборотоспособные вещи (абзац второй </w:t>
      </w:r>
      <w:hyperlink w:anchor="sub_12902" w:history="1">
        <w:r>
          <w:rPr>
            <w:rStyle w:val="a4"/>
          </w:rPr>
          <w:t>пункта 2 статьи 129</w:t>
        </w:r>
      </w:hyperlink>
      <w:r>
        <w:t xml:space="preserve">) входят в состав наследства </w:t>
      </w:r>
      <w:r>
        <w:t>и наследуются на общих основаниях, установленных настоящим Кодексом. На принятие наследства, в состав которого входят такие вещи, не требуется специального разрешения.</w:t>
      </w:r>
    </w:p>
    <w:p w:rsidR="00000000" w:rsidRDefault="00FE1CF5">
      <w:bookmarkStart w:id="6444" w:name="sub_118002"/>
      <w:bookmarkEnd w:id="6443"/>
      <w:r>
        <w:t>2. Меры по охране входящих в состав наследства ограниченно оборотосп</w:t>
      </w:r>
      <w:r>
        <w:t xml:space="preserve">особных вещей до получения наследником специального разрешения на эти вещи осуществляются с соблюдением порядка, установленного </w:t>
      </w:r>
      <w:hyperlink r:id="rId5623" w:history="1">
        <w:r>
          <w:rPr>
            <w:rStyle w:val="a4"/>
          </w:rPr>
          <w:t>законом</w:t>
        </w:r>
      </w:hyperlink>
      <w:r>
        <w:t xml:space="preserve"> для соответствующего имущества.</w:t>
      </w:r>
    </w:p>
    <w:p w:rsidR="00000000" w:rsidRDefault="00FE1CF5">
      <w:bookmarkStart w:id="6445" w:name="sub_118022"/>
      <w:bookmarkEnd w:id="6444"/>
      <w:r>
        <w:t>П</w:t>
      </w:r>
      <w:r>
        <w:t xml:space="preserve">ри отказе наследнику в выдаче указанного разрешения его право собственности на такое имущество подлежит прекращению в соответствии со </w:t>
      </w:r>
      <w:hyperlink w:anchor="sub_238" w:history="1">
        <w:r>
          <w:rPr>
            <w:rStyle w:val="a4"/>
          </w:rPr>
          <w:t>статьей 238</w:t>
        </w:r>
      </w:hyperlink>
      <w:r>
        <w:t xml:space="preserve"> настоящего Кодекса, а суммы, вырученные от реализации имущества, передаются наследник</w:t>
      </w:r>
      <w:r>
        <w:t>у за вычетом расходов на его реализацию.</w:t>
      </w:r>
    </w:p>
    <w:bookmarkEnd w:id="6445"/>
    <w:p w:rsidR="00000000" w:rsidRDefault="00FE1CF5"/>
    <w:p w:rsidR="00000000" w:rsidRDefault="00FE1CF5">
      <w:pPr>
        <w:pStyle w:val="a7"/>
        <w:rPr>
          <w:color w:val="000000"/>
          <w:sz w:val="16"/>
          <w:szCs w:val="16"/>
          <w:shd w:val="clear" w:color="auto" w:fill="F0F0F0"/>
        </w:rPr>
      </w:pPr>
      <w:bookmarkStart w:id="6446" w:name="sub_1181"/>
      <w:r>
        <w:rPr>
          <w:color w:val="000000"/>
          <w:sz w:val="16"/>
          <w:szCs w:val="16"/>
          <w:shd w:val="clear" w:color="auto" w:fill="F0F0F0"/>
        </w:rPr>
        <w:t>Информация об изменениях:</w:t>
      </w:r>
    </w:p>
    <w:bookmarkEnd w:id="6446"/>
    <w:p w:rsidR="00000000" w:rsidRDefault="00FE1CF5">
      <w:pPr>
        <w:pStyle w:val="a8"/>
        <w:rPr>
          <w:shd w:val="clear" w:color="auto" w:fill="F0F0F0"/>
        </w:rPr>
      </w:pPr>
      <w:r>
        <w:t xml:space="preserve"> </w:t>
      </w:r>
      <w:hyperlink r:id="rId5624" w:history="1">
        <w:r>
          <w:rPr>
            <w:rStyle w:val="a4"/>
            <w:shd w:val="clear" w:color="auto" w:fill="F0F0F0"/>
          </w:rPr>
          <w:t>Федеральным законом</w:t>
        </w:r>
      </w:hyperlink>
      <w:r>
        <w:rPr>
          <w:shd w:val="clear" w:color="auto" w:fill="F0F0F0"/>
        </w:rPr>
        <w:t xml:space="preserve"> от 3 июня 2006 г. N 73-ФЗ в статью 1181 настоящего Кодекса внесены изменени</w:t>
      </w:r>
      <w:r>
        <w:rPr>
          <w:shd w:val="clear" w:color="auto" w:fill="F0F0F0"/>
        </w:rPr>
        <w:t>я</w:t>
      </w:r>
    </w:p>
    <w:p w:rsidR="00000000" w:rsidRDefault="00FE1CF5">
      <w:pPr>
        <w:pStyle w:val="a8"/>
        <w:rPr>
          <w:shd w:val="clear" w:color="auto" w:fill="F0F0F0"/>
        </w:rPr>
      </w:pPr>
      <w:r>
        <w:t xml:space="preserve"> </w:t>
      </w:r>
      <w:hyperlink r:id="rId5625" w:history="1">
        <w:r>
          <w:rPr>
            <w:rStyle w:val="a4"/>
            <w:shd w:val="clear" w:color="auto" w:fill="F0F0F0"/>
          </w:rPr>
          <w:t>См. текст статьи в предыдущей редакции</w:t>
        </w:r>
      </w:hyperlink>
    </w:p>
    <w:p w:rsidR="00000000" w:rsidRDefault="00FE1CF5">
      <w:pPr>
        <w:pStyle w:val="a8"/>
        <w:rPr>
          <w:shd w:val="clear" w:color="auto" w:fill="F0F0F0"/>
        </w:rPr>
      </w:pPr>
      <w:r>
        <w:t xml:space="preserve"> </w:t>
      </w:r>
    </w:p>
    <w:p w:rsidR="00000000" w:rsidRDefault="00FE1CF5">
      <w:pPr>
        <w:pStyle w:val="a5"/>
      </w:pPr>
      <w:r>
        <w:rPr>
          <w:rStyle w:val="a3"/>
        </w:rPr>
        <w:t>Статья 1181.</w:t>
      </w:r>
      <w:r>
        <w:t xml:space="preserve"> Наследование земельных участков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26" w:history="1">
        <w:r>
          <w:rPr>
            <w:rStyle w:val="a4"/>
            <w:shd w:val="clear" w:color="auto" w:fill="F0F0F0"/>
          </w:rPr>
          <w:t>Энциклопедии</w:t>
        </w:r>
      </w:hyperlink>
      <w:r>
        <w:rPr>
          <w:shd w:val="clear" w:color="auto" w:fill="F0F0F0"/>
        </w:rPr>
        <w:t xml:space="preserve">, </w:t>
      </w:r>
      <w:hyperlink r:id="rId5627" w:history="1">
        <w:r>
          <w:rPr>
            <w:rStyle w:val="a4"/>
            <w:shd w:val="clear" w:color="auto" w:fill="F0F0F0"/>
          </w:rPr>
          <w:t>позиции высших судов</w:t>
        </w:r>
      </w:hyperlink>
      <w:r>
        <w:rPr>
          <w:shd w:val="clear" w:color="auto" w:fill="F0F0F0"/>
        </w:rPr>
        <w:t xml:space="preserve"> и другие комментарии к статье 1181 ГК РФ</w:t>
      </w:r>
    </w:p>
    <w:p w:rsidR="00000000" w:rsidRDefault="00FE1CF5">
      <w:bookmarkStart w:id="6447" w:name="sub_11811"/>
      <w:r>
        <w:t>Принадлежавшие наследодателю на праве собственности земельный участок или право пожизненного наследуемого владения земель</w:t>
      </w:r>
      <w:r>
        <w:t xml:space="preserve">ным участком </w:t>
      </w:r>
      <w:hyperlink r:id="rId5628" w:history="1">
        <w:r>
          <w:rPr>
            <w:rStyle w:val="a4"/>
          </w:rPr>
          <w:t>входит</w:t>
        </w:r>
      </w:hyperlink>
      <w:r>
        <w:t xml:space="preserve"> в состав наследства и </w:t>
      </w:r>
      <w:r>
        <w:lastRenderedPageBreak/>
        <w:t xml:space="preserve">наследуется на общих основаниях, установленных настоящим Кодексом. На принятие наследства, в состав которого входит указанное имущество, специальное </w:t>
      </w:r>
      <w:r>
        <w:t>разрешение не требуется.</w:t>
      </w:r>
    </w:p>
    <w:p w:rsidR="00000000" w:rsidRDefault="00FE1CF5">
      <w:bookmarkStart w:id="6448" w:name="sub_118102"/>
      <w:bookmarkEnd w:id="6447"/>
      <w:r>
        <w:t>При наследовании земельного участка или права пожизненного наследуемого владения земельным участком по наследству переходят также находящиеся в границах этого земельного участка поверхностный (почвенный) слой, во</w:t>
      </w:r>
      <w:r>
        <w:t>дные объекты, находящиеся на нем растения, если иное не установлено законом.</w:t>
      </w:r>
    </w:p>
    <w:bookmarkEnd w:id="6448"/>
    <w:p w:rsidR="00000000" w:rsidRDefault="00FE1CF5"/>
    <w:p w:rsidR="00000000" w:rsidRDefault="00FE1CF5">
      <w:pPr>
        <w:pStyle w:val="a5"/>
      </w:pPr>
      <w:bookmarkStart w:id="6449" w:name="sub_1182"/>
      <w:r>
        <w:rPr>
          <w:rStyle w:val="a3"/>
        </w:rPr>
        <w:t>Статья 1182.</w:t>
      </w:r>
      <w:r>
        <w:t xml:space="preserve"> Особенности раздела земельного участка</w:t>
      </w:r>
    </w:p>
    <w:bookmarkEnd w:id="64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29" w:history="1">
        <w:r>
          <w:rPr>
            <w:rStyle w:val="a4"/>
            <w:shd w:val="clear" w:color="auto" w:fill="F0F0F0"/>
          </w:rPr>
          <w:t>Энциклопедии</w:t>
        </w:r>
      </w:hyperlink>
      <w:r>
        <w:rPr>
          <w:shd w:val="clear" w:color="auto" w:fill="F0F0F0"/>
        </w:rPr>
        <w:t xml:space="preserve"> и другие к</w:t>
      </w:r>
      <w:r>
        <w:rPr>
          <w:shd w:val="clear" w:color="auto" w:fill="F0F0F0"/>
        </w:rPr>
        <w:t>омментарии к статье 1182 ГК РФ</w:t>
      </w:r>
    </w:p>
    <w:p w:rsidR="00000000" w:rsidRDefault="00FE1CF5">
      <w:bookmarkStart w:id="6450" w:name="sub_11821"/>
      <w:r>
        <w:t>1. Раздел земельного участка, принадлежащего наследникам на праве общей собственности, осуществляется с учетом минимального размера земельного участка, установленного для участков соответствующего целевого назначения</w:t>
      </w:r>
      <w:r>
        <w:t>.</w:t>
      </w:r>
    </w:p>
    <w:bookmarkEnd w:id="64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требованиях к образуемым и измененным земельным участкам см. </w:t>
      </w:r>
      <w:hyperlink r:id="rId5630" w:history="1">
        <w:r>
          <w:rPr>
            <w:rStyle w:val="a4"/>
            <w:shd w:val="clear" w:color="auto" w:fill="F0F0F0"/>
          </w:rPr>
          <w:t>Земельный кодекс</w:t>
        </w:r>
      </w:hyperlink>
      <w:r>
        <w:rPr>
          <w:shd w:val="clear" w:color="auto" w:fill="F0F0F0"/>
        </w:rPr>
        <w:t xml:space="preserve"> РФ</w:t>
      </w:r>
    </w:p>
    <w:p w:rsidR="00000000" w:rsidRDefault="00FE1CF5">
      <w:bookmarkStart w:id="6451" w:name="sub_11822"/>
      <w:r>
        <w:t xml:space="preserve">2. При невозможности раздела земельного участка в порядке, установленном </w:t>
      </w:r>
      <w:hyperlink w:anchor="sub_11821" w:history="1">
        <w:r>
          <w:rPr>
            <w:rStyle w:val="a4"/>
          </w:rPr>
          <w:t>пунктом 1</w:t>
        </w:r>
      </w:hyperlink>
      <w:r>
        <w:t xml:space="preserve"> настоящей статьи, земельный участок переходит к наследнику, имеющему преимущественное право на получение в счет своей наследственной доли этого земельного участка. Компенсация остальным наследникам предоставляется в пор</w:t>
      </w:r>
      <w:r>
        <w:t xml:space="preserve">ядке, установленном </w:t>
      </w:r>
      <w:hyperlink w:anchor="sub_1170" w:history="1">
        <w:r>
          <w:rPr>
            <w:rStyle w:val="a4"/>
          </w:rPr>
          <w:t>статьей 1170</w:t>
        </w:r>
      </w:hyperlink>
      <w:r>
        <w:t xml:space="preserve"> настоящего Кодекса.</w:t>
      </w:r>
    </w:p>
    <w:p w:rsidR="00000000" w:rsidRDefault="00FE1CF5">
      <w:bookmarkStart w:id="6452" w:name="sub_118202"/>
      <w:bookmarkEnd w:id="6451"/>
      <w:r>
        <w:t>В случае, когда никто из наследников не имеет преимущественного права на получение земельного участка или не воспользовался этим правом, владение, пользование</w:t>
      </w:r>
      <w:r>
        <w:t xml:space="preserve"> и распоряжение земельным участком осуществляются наследниками на условиях общей долевой собственности.</w:t>
      </w:r>
    </w:p>
    <w:bookmarkEnd w:id="6452"/>
    <w:p w:rsidR="00000000" w:rsidRDefault="00FE1CF5"/>
    <w:p w:rsidR="00000000" w:rsidRDefault="00FE1CF5">
      <w:pPr>
        <w:pStyle w:val="a5"/>
      </w:pPr>
      <w:bookmarkStart w:id="6453" w:name="sub_1183"/>
      <w:r>
        <w:rPr>
          <w:rStyle w:val="a3"/>
        </w:rPr>
        <w:t>Статья 1183.</w:t>
      </w:r>
      <w:r>
        <w:t xml:space="preserve"> Наследование невыплаченных сумм, предоставленных гражданину в качестве средств к существованию</w:t>
      </w:r>
    </w:p>
    <w:bookmarkEnd w:id="64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31" w:history="1">
        <w:r>
          <w:rPr>
            <w:rStyle w:val="a4"/>
            <w:shd w:val="clear" w:color="auto" w:fill="F0F0F0"/>
          </w:rPr>
          <w:t>Энциклопедии</w:t>
        </w:r>
      </w:hyperlink>
      <w:r>
        <w:rPr>
          <w:shd w:val="clear" w:color="auto" w:fill="F0F0F0"/>
        </w:rPr>
        <w:t xml:space="preserve">, </w:t>
      </w:r>
      <w:hyperlink r:id="rId5632" w:history="1">
        <w:r>
          <w:rPr>
            <w:rStyle w:val="a4"/>
            <w:shd w:val="clear" w:color="auto" w:fill="F0F0F0"/>
          </w:rPr>
          <w:t>позиции высших судов</w:t>
        </w:r>
      </w:hyperlink>
      <w:r>
        <w:rPr>
          <w:shd w:val="clear" w:color="auto" w:fill="F0F0F0"/>
        </w:rPr>
        <w:t xml:space="preserve"> и другие комментарии к статье 1183 ГК РФ</w:t>
      </w:r>
    </w:p>
    <w:p w:rsidR="00000000" w:rsidRDefault="00FE1CF5">
      <w:pPr>
        <w:pStyle w:val="a7"/>
        <w:rPr>
          <w:shd w:val="clear" w:color="auto" w:fill="F0F0F0"/>
        </w:rPr>
      </w:pPr>
      <w:bookmarkStart w:id="6454" w:name="sub_11831"/>
      <w:r>
        <w:t xml:space="preserve"> </w:t>
      </w:r>
      <w:r>
        <w:rPr>
          <w:shd w:val="clear" w:color="auto" w:fill="F0F0F0"/>
        </w:rPr>
        <w:t>С 1 января 2019 г. правила о наследовании нетр</w:t>
      </w:r>
      <w:r>
        <w:rPr>
          <w:shd w:val="clear" w:color="auto" w:fill="F0F0F0"/>
        </w:rPr>
        <w:t xml:space="preserve">удоспособными лицами, установленные пунктом 1 статьи 1183, </w:t>
      </w:r>
      <w:hyperlink r:id="rId5633" w:history="1">
        <w:r>
          <w:rPr>
            <w:rStyle w:val="a4"/>
            <w:shd w:val="clear" w:color="auto" w:fill="F0F0F0"/>
          </w:rPr>
          <w:t>применяются</w:t>
        </w:r>
      </w:hyperlink>
      <w:r>
        <w:rPr>
          <w:shd w:val="clear" w:color="auto" w:fill="F0F0F0"/>
        </w:rPr>
        <w:t xml:space="preserve"> также к женщинам, достигшим пятидесятипятилетнего возраста, и мужчинам, достигшим шестидесятилетнего возраста</w:t>
      </w:r>
    </w:p>
    <w:bookmarkEnd w:id="6454"/>
    <w:p w:rsidR="00000000" w:rsidRDefault="00FE1CF5">
      <w:r>
        <w:t>1. Право на получение подлежавших выплате наследодателю, но не полученных им при жизни по какой-либо причине сумм заработной платы и приравненных к ней платежей, пенсий, стипендий, пособий по социальному страхованию, возмещения вреда, причиненного жизни ил</w:t>
      </w:r>
      <w:r>
        <w:t xml:space="preserve">и здоровью, алиментов и </w:t>
      </w:r>
      <w:hyperlink r:id="rId5634" w:history="1">
        <w:r>
          <w:rPr>
            <w:rStyle w:val="a4"/>
          </w:rPr>
          <w:t>иных</w:t>
        </w:r>
      </w:hyperlink>
      <w:r>
        <w:t xml:space="preserve"> денежных сумм, предоставленных гражданину в качестве средств к существованию, принадлежит проживавшим совместно с умершим членам его семьи, а также его нетрудос</w:t>
      </w:r>
      <w:r>
        <w:t>пособным иждивенцам независимо от того, проживали они совместно с умершим или не проживали.</w:t>
      </w:r>
    </w:p>
    <w:p w:rsidR="00000000" w:rsidRDefault="00FE1CF5">
      <w:bookmarkStart w:id="6455" w:name="sub_11832"/>
      <w:r>
        <w:t xml:space="preserve">2. Требования о выплате сумм на основании </w:t>
      </w:r>
      <w:hyperlink w:anchor="sub_11831" w:history="1">
        <w:r>
          <w:rPr>
            <w:rStyle w:val="a4"/>
          </w:rPr>
          <w:t>пункта 1</w:t>
        </w:r>
      </w:hyperlink>
      <w:r>
        <w:t xml:space="preserve"> настоящей статьи должны быть предъявлены обязанным лицам в течение четырех ме</w:t>
      </w:r>
      <w:r>
        <w:t>сяцев со дня открытия наследства.</w:t>
      </w:r>
    </w:p>
    <w:p w:rsidR="00000000" w:rsidRDefault="00FE1CF5">
      <w:bookmarkStart w:id="6456" w:name="sub_11833"/>
      <w:bookmarkEnd w:id="6455"/>
      <w:r>
        <w:t xml:space="preserve">3. При отсутствии лиц, имеющих на основании </w:t>
      </w:r>
      <w:hyperlink w:anchor="sub_1183" w:history="1">
        <w:r>
          <w:rPr>
            <w:rStyle w:val="a4"/>
          </w:rPr>
          <w:t>пункта 1</w:t>
        </w:r>
      </w:hyperlink>
      <w:r>
        <w:t xml:space="preserve"> настоящей статьи право на получение сумм, не выплаченных наследодателю, или при непредъявлении этими лицами требований о выпл</w:t>
      </w:r>
      <w:r>
        <w:t>ате указанных сумм в установленный срок соответствующие суммы включаются в состав наследства и наследуются на общих основаниях, установленных настоящим Кодексом.</w:t>
      </w:r>
    </w:p>
    <w:bookmarkEnd w:id="6456"/>
    <w:p w:rsidR="00000000" w:rsidRDefault="00FE1CF5"/>
    <w:p w:rsidR="00000000" w:rsidRDefault="00FE1CF5">
      <w:pPr>
        <w:pStyle w:val="a5"/>
      </w:pPr>
      <w:bookmarkStart w:id="6457" w:name="sub_1184"/>
      <w:r>
        <w:rPr>
          <w:rStyle w:val="a3"/>
        </w:rPr>
        <w:t>Статья 1184.</w:t>
      </w:r>
      <w:r>
        <w:t xml:space="preserve"> Наследование имущества, предоставленного наследодателю государс</w:t>
      </w:r>
      <w:r>
        <w:t>твом или муниципальным образованием на льготных условиях</w:t>
      </w:r>
    </w:p>
    <w:bookmarkEnd w:id="64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35" w:history="1">
        <w:r>
          <w:rPr>
            <w:rStyle w:val="a4"/>
            <w:shd w:val="clear" w:color="auto" w:fill="F0F0F0"/>
          </w:rPr>
          <w:t>Энциклопедии</w:t>
        </w:r>
      </w:hyperlink>
      <w:r>
        <w:rPr>
          <w:shd w:val="clear" w:color="auto" w:fill="F0F0F0"/>
        </w:rPr>
        <w:t xml:space="preserve">, </w:t>
      </w:r>
      <w:hyperlink r:id="rId5636" w:history="1">
        <w:r>
          <w:rPr>
            <w:rStyle w:val="a4"/>
            <w:shd w:val="clear" w:color="auto" w:fill="F0F0F0"/>
          </w:rPr>
          <w:t>позиции высших судов</w:t>
        </w:r>
      </w:hyperlink>
      <w:r>
        <w:rPr>
          <w:shd w:val="clear" w:color="auto" w:fill="F0F0F0"/>
        </w:rPr>
        <w:t xml:space="preserve"> и другие коммен</w:t>
      </w:r>
      <w:r>
        <w:rPr>
          <w:shd w:val="clear" w:color="auto" w:fill="F0F0F0"/>
        </w:rPr>
        <w:t>тарии к статье 1184 ГК РФ</w:t>
      </w:r>
    </w:p>
    <w:p w:rsidR="00000000" w:rsidRDefault="00FE1CF5">
      <w:r>
        <w:lastRenderedPageBreak/>
        <w:t>Сред</w:t>
      </w:r>
      <w:r>
        <w:t>ства транспорта и другое имущество, предоставленные государством или муниципальным образованием на льготных условиях наследодателю в связи с его инвалидностью или другими подобными обстоятельствами, входят в состав наследства и наследуются на общих основан</w:t>
      </w:r>
      <w:r>
        <w:t>иях, установленных настоящим Кодексом.</w:t>
      </w:r>
    </w:p>
    <w:p w:rsidR="00000000" w:rsidRDefault="00FE1CF5"/>
    <w:p w:rsidR="00000000" w:rsidRDefault="00FE1CF5">
      <w:pPr>
        <w:pStyle w:val="a5"/>
      </w:pPr>
      <w:bookmarkStart w:id="6458" w:name="sub_1185"/>
      <w:r>
        <w:rPr>
          <w:rStyle w:val="a3"/>
        </w:rPr>
        <w:t>Статья 1185.</w:t>
      </w:r>
      <w:r>
        <w:t xml:space="preserve"> Наследование государственных наград, почетных и памятных знаков</w:t>
      </w:r>
    </w:p>
    <w:bookmarkEnd w:id="645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37" w:history="1">
        <w:r>
          <w:rPr>
            <w:rStyle w:val="a4"/>
            <w:shd w:val="clear" w:color="auto" w:fill="F0F0F0"/>
          </w:rPr>
          <w:t>Энциклопедии</w:t>
        </w:r>
      </w:hyperlink>
      <w:r>
        <w:rPr>
          <w:shd w:val="clear" w:color="auto" w:fill="F0F0F0"/>
        </w:rPr>
        <w:t xml:space="preserve">, </w:t>
      </w:r>
      <w:hyperlink r:id="rId5638" w:history="1">
        <w:r>
          <w:rPr>
            <w:rStyle w:val="a4"/>
            <w:shd w:val="clear" w:color="auto" w:fill="F0F0F0"/>
          </w:rPr>
          <w:t>позиции высших судов</w:t>
        </w:r>
      </w:hyperlink>
      <w:r>
        <w:rPr>
          <w:shd w:val="clear" w:color="auto" w:fill="F0F0F0"/>
        </w:rPr>
        <w:t xml:space="preserve"> и другие комментарии к статье 1185 ГК РФ</w:t>
      </w:r>
    </w:p>
    <w:p w:rsidR="00000000" w:rsidRDefault="00FE1CF5">
      <w:bookmarkStart w:id="6459" w:name="sub_11851"/>
      <w:r>
        <w:t xml:space="preserve">1. Государственные награды, которых был удостоен наследодатель и на которые распространяется </w:t>
      </w:r>
      <w:hyperlink r:id="rId5639" w:history="1">
        <w:r>
          <w:rPr>
            <w:rStyle w:val="a4"/>
          </w:rPr>
          <w:t>законодательство</w:t>
        </w:r>
      </w:hyperlink>
      <w:r>
        <w:t xml:space="preserve"> о государственных наградах Российской Федерации, не входят в состав наследства. Передача указанных наград после смерти награжденного другим лицам осуществляется в порядке, установленном законодательством о государственных наградах Рос</w:t>
      </w:r>
      <w:r>
        <w:t>сийской Федерации.</w:t>
      </w:r>
    </w:p>
    <w:p w:rsidR="00000000" w:rsidRDefault="00FE1CF5">
      <w:bookmarkStart w:id="6460" w:name="sub_11852"/>
      <w:bookmarkEnd w:id="6459"/>
      <w:r>
        <w:t>2. Принадлежавшие наследодателю государственные награды, на которые не распространяется законодательство о государственных наградах Российской Федерации, почетные, памятные и иные знаки, в том числе награды и знаки в со</w:t>
      </w:r>
      <w:r>
        <w:t>ставе коллекций, входят в состав наследства и наследуются на общих основаниях, установленных настоящим Кодексом.</w:t>
      </w:r>
    </w:p>
    <w:bookmarkEnd w:id="6460"/>
    <w:p w:rsidR="00000000" w:rsidRDefault="00FE1CF5"/>
    <w:p w:rsidR="00000000" w:rsidRDefault="00FE1CF5">
      <w:pPr>
        <w:pStyle w:val="1"/>
      </w:pPr>
      <w:bookmarkStart w:id="6461" w:name="sub_60000"/>
      <w:r>
        <w:t>Раздел VI. Международное частное право</w:t>
      </w:r>
    </w:p>
    <w:bookmarkEnd w:id="646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норм международного частного права судами Российской Федерации см. </w:t>
      </w:r>
      <w:hyperlink r:id="rId5640" w:history="1">
        <w:r>
          <w:rPr>
            <w:rStyle w:val="a4"/>
            <w:shd w:val="clear" w:color="auto" w:fill="F0F0F0"/>
          </w:rPr>
          <w:t>постановление</w:t>
        </w:r>
      </w:hyperlink>
      <w:r>
        <w:rPr>
          <w:shd w:val="clear" w:color="auto" w:fill="F0F0F0"/>
        </w:rPr>
        <w:t xml:space="preserve"> Пленума Верховного Суда РФ от 9 июля 2019 г. N 24</w:t>
      </w:r>
    </w:p>
    <w:p w:rsidR="00000000" w:rsidRDefault="00FE1CF5">
      <w:pPr>
        <w:pStyle w:val="1"/>
      </w:pPr>
      <w:bookmarkStart w:id="6462" w:name="sub_3066"/>
      <w:r>
        <w:t>Глава 66. Общие положения</w:t>
      </w:r>
    </w:p>
    <w:bookmarkEnd w:id="6462"/>
    <w:p w:rsidR="00000000" w:rsidRDefault="00FE1CF5"/>
    <w:p w:rsidR="00000000" w:rsidRDefault="00FE1CF5">
      <w:pPr>
        <w:pStyle w:val="a5"/>
      </w:pPr>
      <w:bookmarkStart w:id="6463" w:name="sub_1186"/>
      <w:r>
        <w:rPr>
          <w:rStyle w:val="a3"/>
        </w:rPr>
        <w:t>Статья 1186.</w:t>
      </w:r>
      <w:r>
        <w:t xml:space="preserve"> Определение права, подлежащего применению к гражданско-правовым отношениям с участием иностранных лиц или гражданско-правовым отношениям, осложненным иным иностранным элементом</w:t>
      </w:r>
    </w:p>
    <w:bookmarkEnd w:id="64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41" w:history="1">
        <w:r>
          <w:rPr>
            <w:rStyle w:val="a4"/>
            <w:shd w:val="clear" w:color="auto" w:fill="F0F0F0"/>
          </w:rPr>
          <w:t>Энциклопедии</w:t>
        </w:r>
      </w:hyperlink>
      <w:r>
        <w:rPr>
          <w:shd w:val="clear" w:color="auto" w:fill="F0F0F0"/>
        </w:rPr>
        <w:t xml:space="preserve">, </w:t>
      </w:r>
      <w:hyperlink r:id="rId5642" w:history="1">
        <w:r>
          <w:rPr>
            <w:rStyle w:val="a4"/>
            <w:shd w:val="clear" w:color="auto" w:fill="F0F0F0"/>
          </w:rPr>
          <w:t>позиции высших судов</w:t>
        </w:r>
      </w:hyperlink>
      <w:r>
        <w:rPr>
          <w:shd w:val="clear" w:color="auto" w:fill="F0F0F0"/>
        </w:rPr>
        <w:t xml:space="preserve"> и другие комментарии к статье 1186 ГК РФ</w:t>
      </w:r>
    </w:p>
    <w:p w:rsidR="00000000" w:rsidRDefault="00FE1CF5">
      <w:bookmarkStart w:id="6464" w:name="sub_11861"/>
      <w:r>
        <w:t>1. Право, подлежащее применению к гражданско-правовым отношениям с участием иностранн</w:t>
      </w:r>
      <w:r>
        <w:t>ых граждан или иностранных юридических лиц либо гражданско-правовым отношениям, осложненным иным иностранным элементом, в том числе в случаях, когда объект гражданских прав находится за границей, определяется на основании международных договоров Российской</w:t>
      </w:r>
      <w:r>
        <w:t xml:space="preserve"> Федерации, настоящего Кодекса, других законов (</w:t>
      </w:r>
      <w:hyperlink w:anchor="sub_30002" w:history="1">
        <w:r>
          <w:rPr>
            <w:rStyle w:val="a4"/>
          </w:rPr>
          <w:t>пункт 2 статьи 3</w:t>
        </w:r>
      </w:hyperlink>
      <w:r>
        <w:t>) и обычаев, признаваемых в Российской Федерации.</w:t>
      </w:r>
    </w:p>
    <w:p w:rsidR="00000000" w:rsidRDefault="00FE1CF5">
      <w:bookmarkStart w:id="6465" w:name="sub_11886002"/>
      <w:bookmarkEnd w:id="6464"/>
      <w:r>
        <w:t>Особенности определения права, подлежащего применению международным коммерческим арбитражем, у</w:t>
      </w:r>
      <w:r>
        <w:t xml:space="preserve">станавливаются </w:t>
      </w:r>
      <w:hyperlink r:id="rId5643" w:history="1">
        <w:r>
          <w:rPr>
            <w:rStyle w:val="a4"/>
          </w:rPr>
          <w:t>законом</w:t>
        </w:r>
      </w:hyperlink>
      <w:r>
        <w:t xml:space="preserve"> о международном коммерческом арбитраже.</w:t>
      </w:r>
    </w:p>
    <w:p w:rsidR="00000000" w:rsidRDefault="00FE1CF5">
      <w:bookmarkStart w:id="6466" w:name="sub_11862"/>
      <w:bookmarkEnd w:id="6465"/>
      <w:r>
        <w:t>2. Если в соответствии с пунктом 1 настоящей статьи невозможно определить право, подлежащее применению, при</w:t>
      </w:r>
      <w:r>
        <w:t>меняется право страны, с которой гражданско-правовое отношение, осложненное иностранным элементом, наиболее тесно связано.</w:t>
      </w:r>
    </w:p>
    <w:p w:rsidR="00000000" w:rsidRDefault="00FE1CF5">
      <w:bookmarkStart w:id="6467" w:name="sub_11863"/>
      <w:bookmarkEnd w:id="6466"/>
      <w:r>
        <w:t>3. Если международный договор Российской Федерации содержит материально-правовые нормы, подлежащие применению к соо</w:t>
      </w:r>
      <w:r>
        <w:t>тветствующему отношению, определение на основе коллизионных норм права, применимого к вопросам, полностью урегулированным такими материально-правовыми нормами, исключается.</w:t>
      </w:r>
    </w:p>
    <w:bookmarkEnd w:id="6467"/>
    <w:p w:rsidR="00000000" w:rsidRDefault="00FE1CF5"/>
    <w:p w:rsidR="00000000" w:rsidRDefault="00FE1CF5">
      <w:pPr>
        <w:pStyle w:val="a5"/>
      </w:pPr>
      <w:bookmarkStart w:id="6468" w:name="sub_1187"/>
      <w:r>
        <w:rPr>
          <w:rStyle w:val="a3"/>
        </w:rPr>
        <w:t>Статья 1187.</w:t>
      </w:r>
      <w:r>
        <w:t xml:space="preserve"> Квалификация юридических понятий при определении пра</w:t>
      </w:r>
      <w:r>
        <w:t>ва, подлежащего применению</w:t>
      </w:r>
    </w:p>
    <w:bookmarkEnd w:id="64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5644" w:history="1">
        <w:r>
          <w:rPr>
            <w:rStyle w:val="a4"/>
            <w:shd w:val="clear" w:color="auto" w:fill="F0F0F0"/>
          </w:rPr>
          <w:t>Энциклопедии</w:t>
        </w:r>
      </w:hyperlink>
      <w:r>
        <w:rPr>
          <w:shd w:val="clear" w:color="auto" w:fill="F0F0F0"/>
        </w:rPr>
        <w:t xml:space="preserve">, </w:t>
      </w:r>
      <w:hyperlink r:id="rId5645" w:history="1">
        <w:r>
          <w:rPr>
            <w:rStyle w:val="a4"/>
            <w:shd w:val="clear" w:color="auto" w:fill="F0F0F0"/>
          </w:rPr>
          <w:t>позиции высших судов</w:t>
        </w:r>
      </w:hyperlink>
      <w:r>
        <w:rPr>
          <w:shd w:val="clear" w:color="auto" w:fill="F0F0F0"/>
        </w:rPr>
        <w:t xml:space="preserve"> и другие комментарии к статье 1187 ГК РФ</w:t>
      </w:r>
    </w:p>
    <w:p w:rsidR="00000000" w:rsidRDefault="00FE1CF5">
      <w:bookmarkStart w:id="6469" w:name="sub_11871"/>
      <w:r>
        <w:t>1. При определении права, подлежащего применению, толкование юридических понятий осуществляется в соответствии с российским правом, если иное не предусмотрено законом.</w:t>
      </w:r>
    </w:p>
    <w:p w:rsidR="00000000" w:rsidRDefault="00FE1CF5">
      <w:bookmarkStart w:id="6470" w:name="sub_11872"/>
      <w:bookmarkEnd w:id="6469"/>
      <w:r>
        <w:t>2. Если при определении права, подлежащего применению, юридически</w:t>
      </w:r>
      <w:r>
        <w:t>е понятия, требующие квалификации, не известны российскому праву или известны в ином словесном обозначении либо с другим содержанием и не могут быть определены посредством толкования в соответствии с российским правом, то при их квалификации может применят</w:t>
      </w:r>
      <w:r>
        <w:t>ься иностранное право.</w:t>
      </w:r>
    </w:p>
    <w:bookmarkEnd w:id="6470"/>
    <w:p w:rsidR="00000000" w:rsidRDefault="00FE1CF5"/>
    <w:p w:rsidR="00000000" w:rsidRDefault="00FE1CF5">
      <w:pPr>
        <w:pStyle w:val="a5"/>
      </w:pPr>
      <w:bookmarkStart w:id="6471" w:name="sub_1188"/>
      <w:r>
        <w:rPr>
          <w:rStyle w:val="a3"/>
        </w:rPr>
        <w:t>Статья 1188.</w:t>
      </w:r>
      <w:r>
        <w:t xml:space="preserve"> Применение права страны с множественностью правовых систем</w:t>
      </w:r>
    </w:p>
    <w:bookmarkEnd w:id="64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46" w:history="1">
        <w:r>
          <w:rPr>
            <w:rStyle w:val="a4"/>
            <w:shd w:val="clear" w:color="auto" w:fill="F0F0F0"/>
          </w:rPr>
          <w:t>Энциклопедии</w:t>
        </w:r>
      </w:hyperlink>
      <w:r>
        <w:rPr>
          <w:shd w:val="clear" w:color="auto" w:fill="F0F0F0"/>
        </w:rPr>
        <w:t xml:space="preserve">, </w:t>
      </w:r>
      <w:hyperlink r:id="rId5647" w:history="1">
        <w:r>
          <w:rPr>
            <w:rStyle w:val="a4"/>
            <w:shd w:val="clear" w:color="auto" w:fill="F0F0F0"/>
          </w:rPr>
          <w:t>позиции высших судов</w:t>
        </w:r>
      </w:hyperlink>
      <w:r>
        <w:rPr>
          <w:shd w:val="clear" w:color="auto" w:fill="F0F0F0"/>
        </w:rPr>
        <w:t xml:space="preserve"> и другие комментарии к статье 1188 ГК РФ</w:t>
      </w:r>
    </w:p>
    <w:p w:rsidR="00000000" w:rsidRDefault="00FE1CF5">
      <w:r>
        <w:t>В случае, когда подлежит применению право страны, в которой действуют несколько правовых систем, применяется правовая система, опр</w:t>
      </w:r>
      <w:r>
        <w:t>еделяемая в соответствии с правом этой страны. Если невозможно определить в соответствии с правом этой страны, какая из правовых систем подлежит применению, применяется правовая система, с которой отношение наиболее тесно связано.</w:t>
      </w:r>
    </w:p>
    <w:p w:rsidR="00000000" w:rsidRDefault="00FE1CF5"/>
    <w:p w:rsidR="00000000" w:rsidRDefault="00FE1CF5">
      <w:pPr>
        <w:pStyle w:val="a5"/>
      </w:pPr>
      <w:bookmarkStart w:id="6472" w:name="sub_1189"/>
      <w:r>
        <w:rPr>
          <w:rStyle w:val="a3"/>
        </w:rPr>
        <w:t>Статья 1189.</w:t>
      </w:r>
      <w:r>
        <w:t xml:space="preserve"> Вза</w:t>
      </w:r>
      <w:r>
        <w:t>имность</w:t>
      </w:r>
    </w:p>
    <w:bookmarkEnd w:id="64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48" w:history="1">
        <w:r>
          <w:rPr>
            <w:rStyle w:val="a4"/>
            <w:shd w:val="clear" w:color="auto" w:fill="F0F0F0"/>
          </w:rPr>
          <w:t>Энциклопедии</w:t>
        </w:r>
      </w:hyperlink>
      <w:r>
        <w:rPr>
          <w:shd w:val="clear" w:color="auto" w:fill="F0F0F0"/>
        </w:rPr>
        <w:t xml:space="preserve">, </w:t>
      </w:r>
      <w:hyperlink r:id="rId5649" w:history="1">
        <w:r>
          <w:rPr>
            <w:rStyle w:val="a4"/>
            <w:shd w:val="clear" w:color="auto" w:fill="F0F0F0"/>
          </w:rPr>
          <w:t>позиции высших судов</w:t>
        </w:r>
      </w:hyperlink>
      <w:r>
        <w:rPr>
          <w:shd w:val="clear" w:color="auto" w:fill="F0F0F0"/>
        </w:rPr>
        <w:t xml:space="preserve"> и другие комментарии к статье 1189 ГК РФ</w:t>
      </w:r>
    </w:p>
    <w:p w:rsidR="00000000" w:rsidRDefault="00FE1CF5">
      <w:bookmarkStart w:id="6473" w:name="sub_11891"/>
      <w:r>
        <w:t>1. Иностранное</w:t>
      </w:r>
      <w:r>
        <w:t xml:space="preserve"> право подлежит применению в Российской Федерации независимо от того, применяется ли в соответствующем иностранном государстве к отношениям такого рода российское право, за исключением случаев, когда применение иностранного права на началах взаимности пред</w:t>
      </w:r>
      <w:r>
        <w:t>усмотрено законом.</w:t>
      </w:r>
    </w:p>
    <w:p w:rsidR="00000000" w:rsidRDefault="00FE1CF5">
      <w:bookmarkStart w:id="6474" w:name="sub_11892"/>
      <w:bookmarkEnd w:id="6473"/>
      <w:r>
        <w:t>2. В случае, когда применение иностранного права зависит от взаимности, предполагается, что она существует, если не доказано иное.</w:t>
      </w:r>
    </w:p>
    <w:bookmarkEnd w:id="6474"/>
    <w:p w:rsidR="00000000" w:rsidRDefault="00FE1CF5"/>
    <w:p w:rsidR="00000000" w:rsidRDefault="00FE1CF5">
      <w:pPr>
        <w:pStyle w:val="a5"/>
      </w:pPr>
      <w:bookmarkStart w:id="6475" w:name="sub_1190"/>
      <w:r>
        <w:rPr>
          <w:rStyle w:val="a3"/>
        </w:rPr>
        <w:t>Статья 1190.</w:t>
      </w:r>
      <w:r>
        <w:t xml:space="preserve"> Обратная отсылка</w:t>
      </w:r>
    </w:p>
    <w:bookmarkEnd w:id="64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50" w:history="1">
        <w:r>
          <w:rPr>
            <w:rStyle w:val="a4"/>
            <w:shd w:val="clear" w:color="auto" w:fill="F0F0F0"/>
          </w:rPr>
          <w:t>Энциклопедии</w:t>
        </w:r>
      </w:hyperlink>
      <w:r>
        <w:rPr>
          <w:shd w:val="clear" w:color="auto" w:fill="F0F0F0"/>
        </w:rPr>
        <w:t xml:space="preserve">, </w:t>
      </w:r>
      <w:hyperlink r:id="rId5651" w:history="1">
        <w:r>
          <w:rPr>
            <w:rStyle w:val="a4"/>
            <w:shd w:val="clear" w:color="auto" w:fill="F0F0F0"/>
          </w:rPr>
          <w:t>позиции высших судов</w:t>
        </w:r>
      </w:hyperlink>
      <w:r>
        <w:rPr>
          <w:shd w:val="clear" w:color="auto" w:fill="F0F0F0"/>
        </w:rPr>
        <w:t xml:space="preserve"> и другие комментарии к статье 1190 ГК РФ</w:t>
      </w:r>
    </w:p>
    <w:p w:rsidR="00000000" w:rsidRDefault="00FE1CF5">
      <w:bookmarkStart w:id="6476" w:name="sub_119001"/>
      <w:r>
        <w:t xml:space="preserve">1. Любая отсылка к иностранному праву в соответствии с правилами настоящего раздела должна рассматриваться как отсылка к материальному, а не к коллизионному праву соответствующей страны, за исключением случаев, предусмотренных </w:t>
      </w:r>
      <w:hyperlink w:anchor="sub_119002" w:history="1">
        <w:r>
          <w:rPr>
            <w:rStyle w:val="a4"/>
          </w:rPr>
          <w:t>пунк</w:t>
        </w:r>
        <w:r>
          <w:rPr>
            <w:rStyle w:val="a4"/>
          </w:rPr>
          <w:t>том 2</w:t>
        </w:r>
      </w:hyperlink>
      <w:r>
        <w:t xml:space="preserve"> настоящей статьи.</w:t>
      </w:r>
    </w:p>
    <w:p w:rsidR="00000000" w:rsidRDefault="00FE1CF5">
      <w:pPr>
        <w:pStyle w:val="a7"/>
        <w:rPr>
          <w:color w:val="000000"/>
          <w:sz w:val="16"/>
          <w:szCs w:val="16"/>
          <w:shd w:val="clear" w:color="auto" w:fill="F0F0F0"/>
        </w:rPr>
      </w:pPr>
      <w:bookmarkStart w:id="6477" w:name="sub_119002"/>
      <w:bookmarkEnd w:id="6476"/>
      <w:r>
        <w:rPr>
          <w:color w:val="000000"/>
          <w:sz w:val="16"/>
          <w:szCs w:val="16"/>
          <w:shd w:val="clear" w:color="auto" w:fill="F0F0F0"/>
        </w:rPr>
        <w:t>Информация об изменениях:</w:t>
      </w:r>
    </w:p>
    <w:bookmarkEnd w:id="6477"/>
    <w:p w:rsidR="00000000" w:rsidRDefault="00FE1CF5">
      <w:pPr>
        <w:pStyle w:val="a8"/>
        <w:rPr>
          <w:shd w:val="clear" w:color="auto" w:fill="F0F0F0"/>
        </w:rPr>
      </w:pPr>
      <w:r>
        <w:t xml:space="preserve"> </w:t>
      </w:r>
      <w:hyperlink r:id="rId5652" w:history="1">
        <w:r>
          <w:rPr>
            <w:rStyle w:val="a4"/>
            <w:shd w:val="clear" w:color="auto" w:fill="F0F0F0"/>
          </w:rPr>
          <w:t>Федеральным законом</w:t>
        </w:r>
      </w:hyperlink>
      <w:r>
        <w:rPr>
          <w:shd w:val="clear" w:color="auto" w:fill="F0F0F0"/>
        </w:rPr>
        <w:t xml:space="preserve"> от 30 сентября 2013 г. N 260-ФЗ в пункт 2 статьи 1190 настоящего Кодекса внесены измене</w:t>
      </w:r>
      <w:r>
        <w:rPr>
          <w:shd w:val="clear" w:color="auto" w:fill="F0F0F0"/>
        </w:rPr>
        <w:t xml:space="preserve">ния, </w:t>
      </w:r>
      <w:hyperlink r:id="rId5653"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654" w:history="1">
        <w:r>
          <w:rPr>
            <w:rStyle w:val="a4"/>
            <w:shd w:val="clear" w:color="auto" w:fill="F0F0F0"/>
          </w:rPr>
          <w:t>См. текст пункта в предыдущей редакции</w:t>
        </w:r>
      </w:hyperlink>
    </w:p>
    <w:p w:rsidR="00000000" w:rsidRDefault="00FE1CF5">
      <w:r>
        <w:t>2. Обратная отсылка иностранного права м</w:t>
      </w:r>
      <w:r>
        <w:t>ожет приниматься в случаях отсылки к российскому праву, определяющему правовое положение физического лица.</w:t>
      </w:r>
    </w:p>
    <w:p w:rsidR="00000000" w:rsidRDefault="00FE1CF5"/>
    <w:p w:rsidR="00000000" w:rsidRDefault="00FE1CF5">
      <w:pPr>
        <w:pStyle w:val="a5"/>
      </w:pPr>
      <w:bookmarkStart w:id="6478" w:name="sub_1191"/>
      <w:r>
        <w:rPr>
          <w:rStyle w:val="a3"/>
        </w:rPr>
        <w:t>Статья 1191.</w:t>
      </w:r>
      <w:r>
        <w:t xml:space="preserve"> Установление содержания норм иностранного права</w:t>
      </w:r>
    </w:p>
    <w:bookmarkEnd w:id="64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55" w:history="1">
        <w:r>
          <w:rPr>
            <w:rStyle w:val="a4"/>
            <w:shd w:val="clear" w:color="auto" w:fill="F0F0F0"/>
          </w:rPr>
          <w:t>Энциклопедии</w:t>
        </w:r>
      </w:hyperlink>
      <w:r>
        <w:rPr>
          <w:shd w:val="clear" w:color="auto" w:fill="F0F0F0"/>
        </w:rPr>
        <w:t xml:space="preserve">, </w:t>
      </w:r>
      <w:hyperlink r:id="rId5656" w:history="1">
        <w:r>
          <w:rPr>
            <w:rStyle w:val="a4"/>
            <w:shd w:val="clear" w:color="auto" w:fill="F0F0F0"/>
          </w:rPr>
          <w:t>позиции высших судов</w:t>
        </w:r>
      </w:hyperlink>
      <w:r>
        <w:rPr>
          <w:shd w:val="clear" w:color="auto" w:fill="F0F0F0"/>
        </w:rPr>
        <w:t xml:space="preserve"> и другие комментарии к статье 1191 ГК РФ</w:t>
      </w:r>
    </w:p>
    <w:p w:rsidR="00000000" w:rsidRDefault="00FE1CF5">
      <w:bookmarkStart w:id="6479" w:name="sub_11911"/>
      <w:r>
        <w:t>1. При применении иностранного права суд устанавливает содержание его норм в соответствии с их официа</w:t>
      </w:r>
      <w:r>
        <w:t>льным толкованием, практикой применения и доктриной в соответствующем иностранном государстве.</w:t>
      </w:r>
    </w:p>
    <w:p w:rsidR="00000000" w:rsidRDefault="00FE1CF5">
      <w:pPr>
        <w:pStyle w:val="a7"/>
        <w:rPr>
          <w:color w:val="000000"/>
          <w:sz w:val="16"/>
          <w:szCs w:val="16"/>
          <w:shd w:val="clear" w:color="auto" w:fill="F0F0F0"/>
        </w:rPr>
      </w:pPr>
      <w:bookmarkStart w:id="6480" w:name="sub_11912"/>
      <w:bookmarkEnd w:id="6479"/>
      <w:r>
        <w:rPr>
          <w:color w:val="000000"/>
          <w:sz w:val="16"/>
          <w:szCs w:val="16"/>
          <w:shd w:val="clear" w:color="auto" w:fill="F0F0F0"/>
        </w:rPr>
        <w:t>Информация об изменениях:</w:t>
      </w:r>
    </w:p>
    <w:bookmarkEnd w:id="6480"/>
    <w:p w:rsidR="00000000" w:rsidRDefault="00FE1CF5">
      <w:pPr>
        <w:pStyle w:val="a8"/>
        <w:rPr>
          <w:shd w:val="clear" w:color="auto" w:fill="F0F0F0"/>
        </w:rPr>
      </w:pPr>
      <w:r>
        <w:lastRenderedPageBreak/>
        <w:t xml:space="preserve"> </w:t>
      </w:r>
      <w:hyperlink r:id="rId5657" w:history="1">
        <w:r>
          <w:rPr>
            <w:rStyle w:val="a4"/>
            <w:shd w:val="clear" w:color="auto" w:fill="F0F0F0"/>
          </w:rPr>
          <w:t>Федеральным законом</w:t>
        </w:r>
      </w:hyperlink>
      <w:r>
        <w:rPr>
          <w:shd w:val="clear" w:color="auto" w:fill="F0F0F0"/>
        </w:rPr>
        <w:t xml:space="preserve"> от 30 сентября 2013 г.</w:t>
      </w:r>
      <w:r>
        <w:rPr>
          <w:shd w:val="clear" w:color="auto" w:fill="F0F0F0"/>
        </w:rPr>
        <w:t xml:space="preserve"> N 260-ФЗ в пункт 2 статьи 1191 настоящего Кодекса внесены изменения, </w:t>
      </w:r>
      <w:hyperlink r:id="rId5658"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659" w:history="1">
        <w:r>
          <w:rPr>
            <w:rStyle w:val="a4"/>
            <w:shd w:val="clear" w:color="auto" w:fill="F0F0F0"/>
          </w:rPr>
          <w:t>См. текст пункта в</w:t>
        </w:r>
        <w:r>
          <w:rPr>
            <w:rStyle w:val="a4"/>
            <w:shd w:val="clear" w:color="auto" w:fill="F0F0F0"/>
          </w:rPr>
          <w:t xml:space="preserve"> предыдущей редакции</w:t>
        </w:r>
      </w:hyperlink>
    </w:p>
    <w:p w:rsidR="00000000" w:rsidRDefault="00FE1CF5">
      <w:r>
        <w:t>2. В целях установления содержания норм иностранного права суд может обратиться в установленном порядке за содействием и разъяснением в Министерство юстиции Российской Федерации и иные компетентные органы или организации в Российско</w:t>
      </w:r>
      <w:r>
        <w:t>й Федерации и за границей либо привлечь экспертов.</w:t>
      </w:r>
    </w:p>
    <w:p w:rsidR="00000000" w:rsidRDefault="00FE1CF5">
      <w:bookmarkStart w:id="6481" w:name="sub_119122"/>
      <w:r>
        <w:t>Лица, участвующие в деле, могут представлять документы, подтверждающие содержание норм иностранного права, на которые они ссылаются в обоснование своих требований или возражений, и иным образом с</w:t>
      </w:r>
      <w:r>
        <w:t>одействовать суду в установлении содержания этих норм.</w:t>
      </w:r>
    </w:p>
    <w:p w:rsidR="00000000" w:rsidRDefault="00FE1CF5">
      <w:bookmarkStart w:id="6482" w:name="sub_119123"/>
      <w:bookmarkEnd w:id="6481"/>
      <w:r>
        <w:t>По требованиям, связанным с осуществлением сторонами предпринимательской деятельности, обязанность по предоставлению сведений о сод</w:t>
      </w:r>
      <w:r>
        <w:t>ержании норм иностранного права может быть возложена судом на стороны.</w:t>
      </w:r>
    </w:p>
    <w:p w:rsidR="00000000" w:rsidRDefault="00FE1CF5">
      <w:bookmarkStart w:id="6483" w:name="sub_11913"/>
      <w:bookmarkEnd w:id="6482"/>
      <w:r>
        <w:t xml:space="preserve">3. Если содержание норм иностранного права, несмотря на предпринятые в соответствии с настоящей статьей меры, в разумные сроки не установлено, применяется российское </w:t>
      </w:r>
      <w:r>
        <w:t>право.</w:t>
      </w:r>
    </w:p>
    <w:bookmarkEnd w:id="6483"/>
    <w:p w:rsidR="00000000" w:rsidRDefault="00FE1CF5"/>
    <w:p w:rsidR="00000000" w:rsidRDefault="00FE1CF5">
      <w:pPr>
        <w:pStyle w:val="a7"/>
        <w:rPr>
          <w:color w:val="000000"/>
          <w:sz w:val="16"/>
          <w:szCs w:val="16"/>
          <w:shd w:val="clear" w:color="auto" w:fill="F0F0F0"/>
        </w:rPr>
      </w:pPr>
      <w:bookmarkStart w:id="6484" w:name="sub_1192"/>
      <w:r>
        <w:rPr>
          <w:color w:val="000000"/>
          <w:sz w:val="16"/>
          <w:szCs w:val="16"/>
          <w:shd w:val="clear" w:color="auto" w:fill="F0F0F0"/>
        </w:rPr>
        <w:t>Информация об изменениях:</w:t>
      </w:r>
    </w:p>
    <w:bookmarkEnd w:id="6484"/>
    <w:p w:rsidR="00000000" w:rsidRDefault="00FE1CF5">
      <w:pPr>
        <w:pStyle w:val="a8"/>
        <w:rPr>
          <w:shd w:val="clear" w:color="auto" w:fill="F0F0F0"/>
        </w:rPr>
      </w:pPr>
      <w:r>
        <w:t xml:space="preserve"> </w:t>
      </w:r>
      <w:hyperlink r:id="rId5660" w:history="1">
        <w:r>
          <w:rPr>
            <w:rStyle w:val="a4"/>
            <w:shd w:val="clear" w:color="auto" w:fill="F0F0F0"/>
          </w:rPr>
          <w:t>Федеральным законом</w:t>
        </w:r>
      </w:hyperlink>
      <w:r>
        <w:rPr>
          <w:shd w:val="clear" w:color="auto" w:fill="F0F0F0"/>
        </w:rPr>
        <w:t xml:space="preserve"> от 30 сентября 2013 г. N 260-ФЗ наименование статьи 1192 настоящего Кодекса изложено в новой редакции, </w:t>
      </w:r>
      <w:hyperlink r:id="rId5661"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662"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1192.</w:t>
      </w:r>
      <w:r>
        <w:t xml:space="preserve"> Нормы непосредственного применения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63" w:history="1">
        <w:r>
          <w:rPr>
            <w:rStyle w:val="a4"/>
            <w:shd w:val="clear" w:color="auto" w:fill="F0F0F0"/>
          </w:rPr>
          <w:t>Энциклопедии</w:t>
        </w:r>
      </w:hyperlink>
      <w:r>
        <w:rPr>
          <w:shd w:val="clear" w:color="auto" w:fill="F0F0F0"/>
        </w:rPr>
        <w:t xml:space="preserve">, </w:t>
      </w:r>
      <w:hyperlink r:id="rId5664" w:history="1">
        <w:r>
          <w:rPr>
            <w:rStyle w:val="a4"/>
            <w:shd w:val="clear" w:color="auto" w:fill="F0F0F0"/>
          </w:rPr>
          <w:t>позиции высших судов</w:t>
        </w:r>
      </w:hyperlink>
      <w:r>
        <w:rPr>
          <w:shd w:val="clear" w:color="auto" w:fill="F0F0F0"/>
        </w:rPr>
        <w:t xml:space="preserve"> и другие комментарии к статье 1192 ГК РФ</w:t>
      </w:r>
    </w:p>
    <w:p w:rsidR="00000000" w:rsidRDefault="00FE1CF5">
      <w:pPr>
        <w:pStyle w:val="a7"/>
        <w:rPr>
          <w:color w:val="000000"/>
          <w:sz w:val="16"/>
          <w:szCs w:val="16"/>
          <w:shd w:val="clear" w:color="auto" w:fill="F0F0F0"/>
        </w:rPr>
      </w:pPr>
      <w:bookmarkStart w:id="6485" w:name="sub_11921"/>
      <w:r>
        <w:rPr>
          <w:color w:val="000000"/>
          <w:sz w:val="16"/>
          <w:szCs w:val="16"/>
          <w:shd w:val="clear" w:color="auto" w:fill="F0F0F0"/>
        </w:rPr>
        <w:t>Информация об изменениях:</w:t>
      </w:r>
    </w:p>
    <w:bookmarkEnd w:id="6485"/>
    <w:p w:rsidR="00000000" w:rsidRDefault="00FE1CF5">
      <w:pPr>
        <w:pStyle w:val="a8"/>
        <w:rPr>
          <w:shd w:val="clear" w:color="auto" w:fill="F0F0F0"/>
        </w:rPr>
      </w:pPr>
      <w:r>
        <w:t xml:space="preserve"> </w:t>
      </w:r>
      <w:hyperlink r:id="rId5665" w:history="1">
        <w:r>
          <w:rPr>
            <w:rStyle w:val="a4"/>
            <w:shd w:val="clear" w:color="auto" w:fill="F0F0F0"/>
          </w:rPr>
          <w:t>Федеральным законом</w:t>
        </w:r>
      </w:hyperlink>
      <w:r>
        <w:rPr>
          <w:shd w:val="clear" w:color="auto" w:fill="F0F0F0"/>
        </w:rPr>
        <w:t xml:space="preserve"> от 30 сентября 2013 г. N 260-ФЗ в пункт 1 статьи 1192 настоящего Кодекса внесены изменения, </w:t>
      </w:r>
      <w:hyperlink r:id="rId5666"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667" w:history="1">
        <w:r>
          <w:rPr>
            <w:rStyle w:val="a4"/>
            <w:shd w:val="clear" w:color="auto" w:fill="F0F0F0"/>
          </w:rPr>
          <w:t>См. текст пункта в предыдущей редакции</w:t>
        </w:r>
      </w:hyperlink>
    </w:p>
    <w:p w:rsidR="00000000" w:rsidRDefault="00FE1CF5">
      <w:r>
        <w:t>1. Правила настоящего раздела не затрагивают действие тех императивных норм законодательства Российской Феде</w:t>
      </w:r>
      <w:r>
        <w:t>рации, которые вследствие указания в самих императивных нормах или ввиду их особого значения, в том числе для обеспечения прав и охраняемых законом интересов участников гражданского оборота, регулируют соответствующие отношения независимо от подлежащего пр</w:t>
      </w:r>
      <w:r>
        <w:t>именению права (</w:t>
      </w:r>
      <w:hyperlink r:id="rId5668" w:history="1">
        <w:r>
          <w:rPr>
            <w:rStyle w:val="a4"/>
          </w:rPr>
          <w:t>нормы</w:t>
        </w:r>
      </w:hyperlink>
      <w:r>
        <w:t xml:space="preserve"> непосредственного применения).</w:t>
      </w:r>
    </w:p>
    <w:p w:rsidR="00000000" w:rsidRDefault="00FE1CF5">
      <w:pPr>
        <w:pStyle w:val="a7"/>
        <w:rPr>
          <w:color w:val="000000"/>
          <w:sz w:val="16"/>
          <w:szCs w:val="16"/>
          <w:shd w:val="clear" w:color="auto" w:fill="F0F0F0"/>
        </w:rPr>
      </w:pPr>
      <w:bookmarkStart w:id="6486" w:name="sub_11922"/>
      <w:r>
        <w:rPr>
          <w:color w:val="000000"/>
          <w:sz w:val="16"/>
          <w:szCs w:val="16"/>
          <w:shd w:val="clear" w:color="auto" w:fill="F0F0F0"/>
        </w:rPr>
        <w:t>Информация об изменениях:</w:t>
      </w:r>
    </w:p>
    <w:bookmarkEnd w:id="6486"/>
    <w:p w:rsidR="00000000" w:rsidRDefault="00FE1CF5">
      <w:pPr>
        <w:pStyle w:val="a8"/>
        <w:rPr>
          <w:shd w:val="clear" w:color="auto" w:fill="F0F0F0"/>
        </w:rPr>
      </w:pPr>
      <w:r>
        <w:t xml:space="preserve"> </w:t>
      </w:r>
      <w:hyperlink r:id="rId5669" w:history="1">
        <w:r>
          <w:rPr>
            <w:rStyle w:val="a4"/>
            <w:shd w:val="clear" w:color="auto" w:fill="F0F0F0"/>
          </w:rPr>
          <w:t>Федеральным законом</w:t>
        </w:r>
      </w:hyperlink>
      <w:r>
        <w:rPr>
          <w:shd w:val="clear" w:color="auto" w:fill="F0F0F0"/>
        </w:rPr>
        <w:t xml:space="preserve"> от 30</w:t>
      </w:r>
      <w:r>
        <w:rPr>
          <w:shd w:val="clear" w:color="auto" w:fill="F0F0F0"/>
        </w:rPr>
        <w:t xml:space="preserve"> сентября 2013 г. N 260-ФЗ в пункт 2 статьи 1192 настоящего Кодекса внесены изменения, </w:t>
      </w:r>
      <w:hyperlink r:id="rId5670"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671" w:history="1">
        <w:r>
          <w:rPr>
            <w:rStyle w:val="a4"/>
            <w:shd w:val="clear" w:color="auto" w:fill="F0F0F0"/>
          </w:rPr>
          <w:t>С</w:t>
        </w:r>
        <w:r>
          <w:rPr>
            <w:rStyle w:val="a4"/>
            <w:shd w:val="clear" w:color="auto" w:fill="F0F0F0"/>
          </w:rPr>
          <w:t>м. текст пункта в предыдущей редакции</w:t>
        </w:r>
      </w:hyperlink>
    </w:p>
    <w:p w:rsidR="00000000" w:rsidRDefault="00FE1CF5">
      <w:r>
        <w:t>2. При применении права какой-либо страны согласно правилам настоящего раздела суд может принять во внимание императивные нормы права другой страны, имеющей тесную связь с отношением, если согласно праву этой страны</w:t>
      </w:r>
      <w:r>
        <w:t xml:space="preserve"> такие нормы являются нормами непосредственного применения. При этом суд должен учитывать назначение и характер таких норм, а также последствия их применения или неприменения.</w:t>
      </w:r>
    </w:p>
    <w:p w:rsidR="00000000" w:rsidRDefault="00FE1CF5"/>
    <w:p w:rsidR="00000000" w:rsidRDefault="00FE1CF5">
      <w:pPr>
        <w:pStyle w:val="a7"/>
        <w:rPr>
          <w:color w:val="000000"/>
          <w:sz w:val="16"/>
          <w:szCs w:val="16"/>
          <w:shd w:val="clear" w:color="auto" w:fill="F0F0F0"/>
        </w:rPr>
      </w:pPr>
      <w:bookmarkStart w:id="6487" w:name="sub_1193"/>
      <w:r>
        <w:rPr>
          <w:color w:val="000000"/>
          <w:sz w:val="16"/>
          <w:szCs w:val="16"/>
          <w:shd w:val="clear" w:color="auto" w:fill="F0F0F0"/>
        </w:rPr>
        <w:t>Информация об изменениях:</w:t>
      </w:r>
    </w:p>
    <w:bookmarkEnd w:id="6487"/>
    <w:p w:rsidR="00000000" w:rsidRDefault="00FE1CF5">
      <w:pPr>
        <w:pStyle w:val="a8"/>
        <w:rPr>
          <w:shd w:val="clear" w:color="auto" w:fill="F0F0F0"/>
        </w:rPr>
      </w:pPr>
      <w:r>
        <w:t xml:space="preserve"> </w:t>
      </w:r>
      <w:hyperlink r:id="rId5672" w:history="1">
        <w:r>
          <w:rPr>
            <w:rStyle w:val="a4"/>
            <w:shd w:val="clear" w:color="auto" w:fill="F0F0F0"/>
          </w:rPr>
          <w:t>Федеральным законом</w:t>
        </w:r>
      </w:hyperlink>
      <w:r>
        <w:rPr>
          <w:shd w:val="clear" w:color="auto" w:fill="F0F0F0"/>
        </w:rPr>
        <w:t xml:space="preserve"> от 30 сентября 2013 г. N 260-ФЗ в статью 1193 настоящего Кодекса внесены изменения, </w:t>
      </w:r>
      <w:hyperlink r:id="rId5673"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674" w:history="1">
        <w:r>
          <w:rPr>
            <w:rStyle w:val="a4"/>
            <w:shd w:val="clear" w:color="auto" w:fill="F0F0F0"/>
          </w:rPr>
          <w:t>См. текст статьи в предыдущей редакции</w:t>
        </w:r>
      </w:hyperlink>
    </w:p>
    <w:p w:rsidR="00000000" w:rsidRDefault="00FE1CF5">
      <w:pPr>
        <w:pStyle w:val="a5"/>
      </w:pPr>
      <w:r>
        <w:rPr>
          <w:rStyle w:val="a3"/>
        </w:rPr>
        <w:t>Статья 1193.</w:t>
      </w:r>
      <w:r>
        <w:t xml:space="preserve"> Оговорка о публичном порядке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5675" w:history="1">
        <w:r>
          <w:rPr>
            <w:rStyle w:val="a4"/>
            <w:shd w:val="clear" w:color="auto" w:fill="F0F0F0"/>
          </w:rPr>
          <w:t>Энциклопедии</w:t>
        </w:r>
      </w:hyperlink>
      <w:r>
        <w:rPr>
          <w:shd w:val="clear" w:color="auto" w:fill="F0F0F0"/>
        </w:rPr>
        <w:t xml:space="preserve">, </w:t>
      </w:r>
      <w:hyperlink r:id="rId5676" w:history="1">
        <w:r>
          <w:rPr>
            <w:rStyle w:val="a4"/>
            <w:shd w:val="clear" w:color="auto" w:fill="F0F0F0"/>
          </w:rPr>
          <w:t>позиции высших судов</w:t>
        </w:r>
      </w:hyperlink>
      <w:r>
        <w:rPr>
          <w:shd w:val="clear" w:color="auto" w:fill="F0F0F0"/>
        </w:rPr>
        <w:t xml:space="preserve"> и другие комментарии к статье 1193 ГК РФ</w:t>
      </w:r>
    </w:p>
    <w:p w:rsidR="00000000" w:rsidRDefault="00FE1CF5">
      <w:bookmarkStart w:id="6488" w:name="sub_11931"/>
      <w:r>
        <w:t>Норма иностранного права, подлежащая применению в соответствии с правилами настоящего раздела, в исключительных случаях не применяется, когда последствия ее п</w:t>
      </w:r>
      <w:r>
        <w:t>рименения явно противоречили бы основам правопорядка (публичному порядку) Российской Федерации с учетом характера отношений, осложненных иностранным элементом. В этом случае при необходимости применяется соответствующая норма российского права.</w:t>
      </w:r>
    </w:p>
    <w:p w:rsidR="00000000" w:rsidRDefault="00FE1CF5">
      <w:bookmarkStart w:id="6489" w:name="sub_11932"/>
      <w:bookmarkEnd w:id="6488"/>
      <w:r>
        <w:t>Отказ в применении нормы иностранного права не может быть основан только на отличии правовой, политической или экономической системы соответствующего иностранного государства от правовой, политической или экономической системы Российской Федерации.</w:t>
      </w:r>
    </w:p>
    <w:bookmarkEnd w:id="6489"/>
    <w:p w:rsidR="00000000" w:rsidRDefault="00FE1CF5"/>
    <w:p w:rsidR="00000000" w:rsidRDefault="00FE1CF5">
      <w:pPr>
        <w:pStyle w:val="a5"/>
      </w:pPr>
      <w:bookmarkStart w:id="6490" w:name="sub_1194"/>
      <w:r>
        <w:rPr>
          <w:rStyle w:val="a3"/>
        </w:rPr>
        <w:t>Статья 1194.</w:t>
      </w:r>
      <w:r>
        <w:t xml:space="preserve"> Реторсии</w:t>
      </w:r>
    </w:p>
    <w:bookmarkEnd w:id="64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77" w:history="1">
        <w:r>
          <w:rPr>
            <w:rStyle w:val="a4"/>
            <w:shd w:val="clear" w:color="auto" w:fill="F0F0F0"/>
          </w:rPr>
          <w:t>Энциклопедии</w:t>
        </w:r>
      </w:hyperlink>
      <w:r>
        <w:rPr>
          <w:shd w:val="clear" w:color="auto" w:fill="F0F0F0"/>
        </w:rPr>
        <w:t xml:space="preserve">, </w:t>
      </w:r>
      <w:hyperlink r:id="rId5678" w:history="1">
        <w:r>
          <w:rPr>
            <w:rStyle w:val="a4"/>
            <w:shd w:val="clear" w:color="auto" w:fill="F0F0F0"/>
          </w:rPr>
          <w:t>позиции высших судов</w:t>
        </w:r>
      </w:hyperlink>
      <w:r>
        <w:rPr>
          <w:shd w:val="clear" w:color="auto" w:fill="F0F0F0"/>
        </w:rPr>
        <w:t xml:space="preserve"> и другие комментарии к статье 1194 ГК РФ</w:t>
      </w:r>
    </w:p>
    <w:p w:rsidR="00000000" w:rsidRDefault="00FE1CF5">
      <w:r>
        <w:t>Правительством Российской Федерации могут быть установлены ответные ограничения (реторсии) в отношении имущественных и личных неимущественных прав граждан и юридических лиц тех государств, в которых имеются специал</w:t>
      </w:r>
      <w:r>
        <w:t>ьные ограничения имущественных и личных неимущественных прав российских граждан и юридических лиц.</w:t>
      </w:r>
    </w:p>
    <w:p w:rsidR="00000000" w:rsidRDefault="00FE1CF5"/>
    <w:p w:rsidR="00000000" w:rsidRDefault="00FE1CF5">
      <w:pPr>
        <w:pStyle w:val="1"/>
      </w:pPr>
      <w:bookmarkStart w:id="6491" w:name="sub_3067"/>
      <w:r>
        <w:t>Глава 67. Право, подлежащее применению при определении правового положения лиц</w:t>
      </w:r>
    </w:p>
    <w:bookmarkEnd w:id="6491"/>
    <w:p w:rsidR="00000000" w:rsidRDefault="00FE1CF5"/>
    <w:p w:rsidR="00000000" w:rsidRDefault="00FE1CF5">
      <w:pPr>
        <w:pStyle w:val="a5"/>
      </w:pPr>
      <w:bookmarkStart w:id="6492" w:name="sub_1195"/>
      <w:r>
        <w:rPr>
          <w:rStyle w:val="a3"/>
        </w:rPr>
        <w:t>Статья 1195.</w:t>
      </w:r>
      <w:r>
        <w:t xml:space="preserve"> Личный закон физического лица</w:t>
      </w:r>
    </w:p>
    <w:bookmarkEnd w:id="6492"/>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5679" w:history="1">
        <w:r>
          <w:rPr>
            <w:rStyle w:val="a4"/>
            <w:shd w:val="clear" w:color="auto" w:fill="F0F0F0"/>
          </w:rPr>
          <w:t>Энциклопедии</w:t>
        </w:r>
      </w:hyperlink>
      <w:r>
        <w:rPr>
          <w:shd w:val="clear" w:color="auto" w:fill="F0F0F0"/>
        </w:rPr>
        <w:t xml:space="preserve">, </w:t>
      </w:r>
      <w:hyperlink r:id="rId5680" w:history="1">
        <w:r>
          <w:rPr>
            <w:rStyle w:val="a4"/>
            <w:shd w:val="clear" w:color="auto" w:fill="F0F0F0"/>
          </w:rPr>
          <w:t>позиции высших судов</w:t>
        </w:r>
      </w:hyperlink>
      <w:r>
        <w:rPr>
          <w:shd w:val="clear" w:color="auto" w:fill="F0F0F0"/>
        </w:rPr>
        <w:t xml:space="preserve"> и другие комментарии к статье 1195 ГК РФ</w:t>
      </w:r>
    </w:p>
    <w:p w:rsidR="00000000" w:rsidRDefault="00FE1CF5">
      <w:bookmarkStart w:id="6493" w:name="sub_11951"/>
      <w:r>
        <w:t>1. Личным законом физического лица считается право страны, гражданство которой это лицо имеет.</w:t>
      </w:r>
    </w:p>
    <w:p w:rsidR="00000000" w:rsidRDefault="00FE1CF5">
      <w:bookmarkStart w:id="6494" w:name="sub_11952"/>
      <w:bookmarkEnd w:id="6493"/>
      <w:r>
        <w:t>2. Если лицо наряду с российским гражданством имеет и иностранное гражданство, его личным законом является российское право.</w:t>
      </w:r>
    </w:p>
    <w:p w:rsidR="00000000" w:rsidRDefault="00FE1CF5">
      <w:bookmarkStart w:id="6495" w:name="sub_11953"/>
      <w:bookmarkEnd w:id="6494"/>
      <w:r>
        <w:t>3. Если иностранный гражданин имеет место жительства в Российской Федерации, его личным законом является российское право.</w:t>
      </w:r>
    </w:p>
    <w:p w:rsidR="00000000" w:rsidRDefault="00FE1CF5">
      <w:bookmarkStart w:id="6496" w:name="sub_11954"/>
      <w:bookmarkEnd w:id="6495"/>
      <w:r>
        <w:t>4. При наличии у лица нескольких иностранных гражданств личным законом считается право страны, в которой это лицо и</w:t>
      </w:r>
      <w:r>
        <w:t>меет место жительства.</w:t>
      </w:r>
    </w:p>
    <w:p w:rsidR="00000000" w:rsidRDefault="00FE1CF5">
      <w:bookmarkStart w:id="6497" w:name="sub_11955"/>
      <w:bookmarkEnd w:id="6496"/>
      <w:r>
        <w:t>5. Личным законом лица без гражданства считается право страны, в которой это лицо имеет место жительства.</w:t>
      </w:r>
    </w:p>
    <w:p w:rsidR="00000000" w:rsidRDefault="00FE1CF5">
      <w:bookmarkStart w:id="6498" w:name="sub_11966"/>
      <w:bookmarkEnd w:id="6497"/>
      <w:r>
        <w:t>6. Личным законом беженца считается право страны, предоставившей ему убежище.</w:t>
      </w:r>
    </w:p>
    <w:bookmarkEnd w:id="6498"/>
    <w:p w:rsidR="00000000" w:rsidRDefault="00FE1CF5"/>
    <w:p w:rsidR="00000000" w:rsidRDefault="00FE1CF5">
      <w:pPr>
        <w:pStyle w:val="a5"/>
      </w:pPr>
      <w:bookmarkStart w:id="6499" w:name="sub_1196"/>
      <w:r>
        <w:rPr>
          <w:rStyle w:val="a3"/>
        </w:rPr>
        <w:t>Статья 1196.</w:t>
      </w:r>
      <w:r>
        <w:t xml:space="preserve"> Право, подлежащее применению при определении гражданской правоспособности физического лица</w:t>
      </w:r>
    </w:p>
    <w:bookmarkEnd w:id="64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81" w:history="1">
        <w:r>
          <w:rPr>
            <w:rStyle w:val="a4"/>
            <w:shd w:val="clear" w:color="auto" w:fill="F0F0F0"/>
          </w:rPr>
          <w:t>Энциклопедии</w:t>
        </w:r>
      </w:hyperlink>
      <w:r>
        <w:rPr>
          <w:shd w:val="clear" w:color="auto" w:fill="F0F0F0"/>
        </w:rPr>
        <w:t xml:space="preserve">, </w:t>
      </w:r>
      <w:hyperlink r:id="rId5682" w:history="1">
        <w:r>
          <w:rPr>
            <w:rStyle w:val="a4"/>
            <w:shd w:val="clear" w:color="auto" w:fill="F0F0F0"/>
          </w:rPr>
          <w:t>позиции высших судов</w:t>
        </w:r>
      </w:hyperlink>
      <w:r>
        <w:rPr>
          <w:shd w:val="clear" w:color="auto" w:fill="F0F0F0"/>
        </w:rPr>
        <w:t xml:space="preserve"> и другие комментарии к статье 1196 ГК РФ</w:t>
      </w:r>
    </w:p>
    <w:p w:rsidR="00000000" w:rsidRDefault="00FE1CF5">
      <w:r>
        <w:t xml:space="preserve">Гражданская правоспособность физического лица определяется его личным законом. При этом иностранные граждане и лица без гражданства пользуются в Российской Федерации гражданской </w:t>
      </w:r>
      <w:r>
        <w:t>правоспособностью наравне с российскими гражданами, кроме случаев, установленных законом.</w:t>
      </w:r>
    </w:p>
    <w:p w:rsidR="00000000" w:rsidRDefault="00FE1CF5"/>
    <w:p w:rsidR="00000000" w:rsidRDefault="00FE1CF5">
      <w:pPr>
        <w:pStyle w:val="a5"/>
      </w:pPr>
      <w:bookmarkStart w:id="6500" w:name="sub_1197"/>
      <w:r>
        <w:rPr>
          <w:rStyle w:val="a3"/>
        </w:rPr>
        <w:t>Статья 1197.</w:t>
      </w:r>
      <w:r>
        <w:t xml:space="preserve"> Право, подлежащее применению при определении гражданской дееспособности физического лица</w:t>
      </w:r>
    </w:p>
    <w:bookmarkEnd w:id="65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1197 ГК РФ</w:t>
      </w:r>
    </w:p>
    <w:p w:rsidR="00000000" w:rsidRDefault="00FE1CF5">
      <w:bookmarkStart w:id="6501" w:name="sub_11971"/>
      <w:r>
        <w:lastRenderedPageBreak/>
        <w:t>1. Гражданская дееспособность физического лица определяется его личным законом.</w:t>
      </w:r>
    </w:p>
    <w:p w:rsidR="00000000" w:rsidRDefault="00FE1CF5">
      <w:bookmarkStart w:id="6502" w:name="sub_11972"/>
      <w:bookmarkEnd w:id="6501"/>
      <w:r>
        <w:t>2. Физическое лицо, не обладающее гражданской дееспособностью по своему личному закону, не вправе ссылаться на отсутствие у него дееспособности, если о</w:t>
      </w:r>
      <w:r>
        <w:t>но является дееспособным по праву места совершения сделки, за исключением случаев, когда будет доказано, что другая сторона знала или заведомо должна была знать об отсутствии дееспособности.</w:t>
      </w:r>
    </w:p>
    <w:p w:rsidR="00000000" w:rsidRDefault="00FE1CF5">
      <w:bookmarkStart w:id="6503" w:name="sub_11973"/>
      <w:bookmarkEnd w:id="6502"/>
      <w:r>
        <w:t>3. Признание в Российской Федерации физического</w:t>
      </w:r>
      <w:r>
        <w:t xml:space="preserve"> лица недееспособным или ограниченно дееспособным подчиняется </w:t>
      </w:r>
      <w:hyperlink w:anchor="sub_29" w:history="1">
        <w:r>
          <w:rPr>
            <w:rStyle w:val="a4"/>
          </w:rPr>
          <w:t>российскому праву.</w:t>
        </w:r>
      </w:hyperlink>
    </w:p>
    <w:bookmarkEnd w:id="6503"/>
    <w:p w:rsidR="00000000" w:rsidRDefault="00FE1CF5"/>
    <w:p w:rsidR="00000000" w:rsidRDefault="00FE1CF5">
      <w:pPr>
        <w:pStyle w:val="a5"/>
      </w:pPr>
      <w:bookmarkStart w:id="6504" w:name="sub_1198"/>
      <w:r>
        <w:rPr>
          <w:rStyle w:val="a3"/>
        </w:rPr>
        <w:t>Статья 1198.</w:t>
      </w:r>
      <w:r>
        <w:t xml:space="preserve"> Право, подлежащее применению при определении прав физического лица на имя</w:t>
      </w:r>
    </w:p>
    <w:bookmarkEnd w:id="65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1198 ГК РФ</w:t>
      </w:r>
    </w:p>
    <w:p w:rsidR="00000000" w:rsidRDefault="00FE1CF5">
      <w:r>
        <w:t>Права физического лица на имя, его использование и защиту определяются его личным законом, если иное не предусмотрено настоящим Кодексом или другими законами.</w:t>
      </w:r>
    </w:p>
    <w:p w:rsidR="00000000" w:rsidRDefault="00FE1CF5"/>
    <w:p w:rsidR="00000000" w:rsidRDefault="00FE1CF5">
      <w:pPr>
        <w:pStyle w:val="a5"/>
      </w:pPr>
      <w:bookmarkStart w:id="6505" w:name="sub_1199"/>
      <w:r>
        <w:rPr>
          <w:rStyle w:val="a3"/>
        </w:rPr>
        <w:t>Статья 1199.</w:t>
      </w:r>
      <w:r>
        <w:t xml:space="preserve"> Право, подлежащее применению к опеке и </w:t>
      </w:r>
      <w:r>
        <w:t>попечительству</w:t>
      </w:r>
    </w:p>
    <w:bookmarkEnd w:id="65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1199 ГК РФ</w:t>
      </w:r>
    </w:p>
    <w:p w:rsidR="00000000" w:rsidRDefault="00FE1CF5">
      <w:bookmarkStart w:id="6506" w:name="sub_11991"/>
      <w:r>
        <w:t>1. Опека или попечительство над несовершеннолетними, недееспособными или ограниченными в дееспособности совершеннолетними лицами устанавливается и отменяется по личному закону лиц</w:t>
      </w:r>
      <w:r>
        <w:t>а, в отношении которого устанавливается либо отменяется опека или попечительство.</w:t>
      </w:r>
    </w:p>
    <w:p w:rsidR="00000000" w:rsidRDefault="00FE1CF5">
      <w:bookmarkStart w:id="6507" w:name="sub_11992"/>
      <w:bookmarkEnd w:id="6506"/>
      <w:r>
        <w:t>2. Обязанность опекуна (попечителя) принять опеку (попечительство) определяется по личному закону лица, назначаемого опекуном (попечителем).</w:t>
      </w:r>
    </w:p>
    <w:p w:rsidR="00000000" w:rsidRDefault="00FE1CF5">
      <w:bookmarkStart w:id="6508" w:name="sub_11993"/>
      <w:bookmarkEnd w:id="6507"/>
      <w:r>
        <w:t>3. Отношения между опекуном (попечителем) и лицом, находящимся под опекой (попечительством), определяются по праву страны, учреждение которой назначило опекуна (попечителя). Однако когда лицо, находящееся под опекой (попечительством), имеет место житель</w:t>
      </w:r>
      <w:r>
        <w:t>ства в Российской Федерации, применяется российское право, если оно более благоприятно для этого лица.</w:t>
      </w:r>
    </w:p>
    <w:bookmarkEnd w:id="6508"/>
    <w:p w:rsidR="00000000" w:rsidRDefault="00FE1CF5"/>
    <w:p w:rsidR="00000000" w:rsidRDefault="00FE1CF5">
      <w:pPr>
        <w:pStyle w:val="a5"/>
      </w:pPr>
      <w:bookmarkStart w:id="6509" w:name="sub_1200"/>
      <w:r>
        <w:rPr>
          <w:rStyle w:val="a3"/>
        </w:rPr>
        <w:t>Статья 1200.</w:t>
      </w:r>
      <w:r>
        <w:t xml:space="preserve"> Право, подлежащее применению при признании физического лица безвестно отсутствующим и при объявлении физического лица умер</w:t>
      </w:r>
      <w:r>
        <w:t>шим</w:t>
      </w:r>
    </w:p>
    <w:bookmarkEnd w:id="65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1200 ГК РФ</w:t>
      </w:r>
    </w:p>
    <w:p w:rsidR="00000000" w:rsidRDefault="00FE1CF5">
      <w:r>
        <w:t>Признание в Российской Федерации физического лица безвестно отсутствующим и объявление физического лица умершим подчиняются российскому праву.</w:t>
      </w:r>
    </w:p>
    <w:p w:rsidR="00000000" w:rsidRDefault="00FE1CF5"/>
    <w:p w:rsidR="00000000" w:rsidRDefault="00FE1CF5">
      <w:pPr>
        <w:pStyle w:val="a5"/>
      </w:pPr>
      <w:bookmarkStart w:id="6510" w:name="sub_1201"/>
      <w:r>
        <w:rPr>
          <w:rStyle w:val="a3"/>
        </w:rPr>
        <w:t>Статья 1201.</w:t>
      </w:r>
      <w:r>
        <w:t xml:space="preserve"> Право, подлежащее применению при о</w:t>
      </w:r>
      <w:r>
        <w:t>пределении возможности физического лица заниматься предпринимательской деятельностью</w:t>
      </w:r>
    </w:p>
    <w:bookmarkEnd w:id="65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83" w:history="1">
        <w:r>
          <w:rPr>
            <w:rStyle w:val="a4"/>
            <w:shd w:val="clear" w:color="auto" w:fill="F0F0F0"/>
          </w:rPr>
          <w:t>Энциклопедии</w:t>
        </w:r>
      </w:hyperlink>
      <w:r>
        <w:rPr>
          <w:shd w:val="clear" w:color="auto" w:fill="F0F0F0"/>
        </w:rPr>
        <w:t xml:space="preserve">, </w:t>
      </w:r>
      <w:hyperlink r:id="rId5684" w:history="1">
        <w:r>
          <w:rPr>
            <w:rStyle w:val="a4"/>
            <w:shd w:val="clear" w:color="auto" w:fill="F0F0F0"/>
          </w:rPr>
          <w:t>позиции выс</w:t>
        </w:r>
        <w:r>
          <w:rPr>
            <w:rStyle w:val="a4"/>
            <w:shd w:val="clear" w:color="auto" w:fill="F0F0F0"/>
          </w:rPr>
          <w:t>ших судов</w:t>
        </w:r>
      </w:hyperlink>
      <w:r>
        <w:rPr>
          <w:shd w:val="clear" w:color="auto" w:fill="F0F0F0"/>
        </w:rPr>
        <w:t xml:space="preserve"> и другие комментарии к статье 1201 ГК РФ</w:t>
      </w:r>
    </w:p>
    <w:p w:rsidR="00000000" w:rsidRDefault="00FE1CF5">
      <w:r>
        <w:t>Право физического лица заниматься предпринимательской деятельностью без образования юридического лица в качестве индивидуального предпринимателя определяется по праву страны, где такое физическое лицо з</w:t>
      </w:r>
      <w:r>
        <w:t>арегистрировано в качестве индивидуального предпринимателя. Если это правило не может быть применено ввиду отсутствия обязательной регистрации, применяется право страны основного места осуществления предпринимательской деятельности.</w:t>
      </w:r>
    </w:p>
    <w:p w:rsidR="00000000" w:rsidRDefault="00FE1CF5"/>
    <w:p w:rsidR="00000000" w:rsidRDefault="00FE1CF5">
      <w:pPr>
        <w:pStyle w:val="a5"/>
      </w:pPr>
      <w:bookmarkStart w:id="6511" w:name="sub_12020"/>
      <w:r>
        <w:rPr>
          <w:rStyle w:val="a3"/>
        </w:rPr>
        <w:t>Статья 1202.</w:t>
      </w:r>
      <w:r>
        <w:t xml:space="preserve"> </w:t>
      </w:r>
      <w:r>
        <w:t>Личный закон юридического лица</w:t>
      </w:r>
    </w:p>
    <w:bookmarkEnd w:id="65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5685" w:history="1">
        <w:r>
          <w:rPr>
            <w:rStyle w:val="a4"/>
            <w:shd w:val="clear" w:color="auto" w:fill="F0F0F0"/>
          </w:rPr>
          <w:t>Энциклопедии</w:t>
        </w:r>
      </w:hyperlink>
      <w:r>
        <w:rPr>
          <w:shd w:val="clear" w:color="auto" w:fill="F0F0F0"/>
        </w:rPr>
        <w:t xml:space="preserve">, </w:t>
      </w:r>
      <w:hyperlink r:id="rId5686" w:history="1">
        <w:r>
          <w:rPr>
            <w:rStyle w:val="a4"/>
            <w:shd w:val="clear" w:color="auto" w:fill="F0F0F0"/>
          </w:rPr>
          <w:t>позиции высших судов</w:t>
        </w:r>
      </w:hyperlink>
      <w:r>
        <w:rPr>
          <w:shd w:val="clear" w:color="auto" w:fill="F0F0F0"/>
        </w:rPr>
        <w:t xml:space="preserve"> и другие комментарии к статье 1202 ГК РФ</w:t>
      </w:r>
    </w:p>
    <w:p w:rsidR="00000000" w:rsidRDefault="00FE1CF5">
      <w:pPr>
        <w:pStyle w:val="a7"/>
        <w:rPr>
          <w:color w:val="000000"/>
          <w:sz w:val="16"/>
          <w:szCs w:val="16"/>
          <w:shd w:val="clear" w:color="auto" w:fill="F0F0F0"/>
        </w:rPr>
      </w:pPr>
      <w:bookmarkStart w:id="6512" w:name="sub_12021"/>
      <w:r>
        <w:rPr>
          <w:color w:val="000000"/>
          <w:sz w:val="16"/>
          <w:szCs w:val="16"/>
          <w:shd w:val="clear" w:color="auto" w:fill="F0F0F0"/>
        </w:rPr>
        <w:t>Информация об изменениях:</w:t>
      </w:r>
    </w:p>
    <w:bookmarkEnd w:id="6512"/>
    <w:p w:rsidR="00000000" w:rsidRDefault="00FE1CF5">
      <w:pPr>
        <w:pStyle w:val="a8"/>
        <w:rPr>
          <w:shd w:val="clear" w:color="auto" w:fill="F0F0F0"/>
        </w:rPr>
      </w:pPr>
      <w:r>
        <w:t xml:space="preserve"> </w:t>
      </w:r>
      <w:r>
        <w:rPr>
          <w:shd w:val="clear" w:color="auto" w:fill="F0F0F0"/>
        </w:rPr>
        <w:t xml:space="preserve">Пункт 1 изменен с 3 августа 2018 г. - </w:t>
      </w:r>
      <w:hyperlink r:id="rId5687" w:history="1">
        <w:r>
          <w:rPr>
            <w:rStyle w:val="a4"/>
            <w:shd w:val="clear" w:color="auto" w:fill="F0F0F0"/>
          </w:rPr>
          <w:t>Федеральный закон</w:t>
        </w:r>
      </w:hyperlink>
      <w:r>
        <w:rPr>
          <w:shd w:val="clear" w:color="auto" w:fill="F0F0F0"/>
        </w:rPr>
        <w:t xml:space="preserve"> от 3 августа 2018 г. N 292-ФЗ</w:t>
      </w:r>
    </w:p>
    <w:p w:rsidR="00000000" w:rsidRDefault="00FE1CF5">
      <w:pPr>
        <w:pStyle w:val="a8"/>
        <w:rPr>
          <w:shd w:val="clear" w:color="auto" w:fill="F0F0F0"/>
        </w:rPr>
      </w:pPr>
      <w:r>
        <w:t xml:space="preserve"> </w:t>
      </w:r>
      <w:hyperlink r:id="rId5688" w:history="1">
        <w:r>
          <w:rPr>
            <w:rStyle w:val="a4"/>
            <w:shd w:val="clear" w:color="auto" w:fill="F0F0F0"/>
          </w:rPr>
          <w:t>См. предыдущую редакцию</w:t>
        </w:r>
      </w:hyperlink>
    </w:p>
    <w:p w:rsidR="00000000" w:rsidRDefault="00FE1CF5">
      <w:r>
        <w:t xml:space="preserve">1. Личным законом юридического лица считается право страны, где учреждено юридическое лицо, если иное не предусмотрено </w:t>
      </w:r>
      <w:hyperlink r:id="rId5689" w:history="1">
        <w:r>
          <w:rPr>
            <w:rStyle w:val="a4"/>
          </w:rPr>
          <w:t>Федеральным законом</w:t>
        </w:r>
      </w:hyperlink>
      <w:r>
        <w:t xml:space="preserve"> "О внесении изменений в Федеральный закон "О введении в действие части первой Гражданского кодекса Российской Федерации" и статью 1202 части третьей Гражданского кодекса Российской Федерации" и </w:t>
      </w:r>
      <w:hyperlink r:id="rId5690" w:history="1">
        <w:r>
          <w:rPr>
            <w:rStyle w:val="a4"/>
          </w:rPr>
          <w:t>Федеральным законом</w:t>
        </w:r>
      </w:hyperlink>
      <w:r>
        <w:t xml:space="preserve"> "О международных компаниях".</w:t>
      </w:r>
    </w:p>
    <w:p w:rsidR="00000000" w:rsidRDefault="00FE1CF5">
      <w:bookmarkStart w:id="6513" w:name="sub_12022"/>
      <w:r>
        <w:t>2. На основе личного закона юридического лица определяются, в частности:</w:t>
      </w:r>
    </w:p>
    <w:p w:rsidR="00000000" w:rsidRDefault="00FE1CF5">
      <w:bookmarkStart w:id="6514" w:name="sub_120221"/>
      <w:bookmarkEnd w:id="6513"/>
      <w:r>
        <w:t xml:space="preserve">1) </w:t>
      </w:r>
      <w:hyperlink r:id="rId5691" w:history="1">
        <w:r>
          <w:rPr>
            <w:rStyle w:val="a4"/>
          </w:rPr>
          <w:t>статус</w:t>
        </w:r>
      </w:hyperlink>
      <w:r>
        <w:t xml:space="preserve"> организации в качестве юрид</w:t>
      </w:r>
      <w:r>
        <w:t>ического лица;</w:t>
      </w:r>
    </w:p>
    <w:p w:rsidR="00000000" w:rsidRDefault="00FE1CF5">
      <w:bookmarkStart w:id="6515" w:name="sub_120222"/>
      <w:bookmarkEnd w:id="6514"/>
      <w:r>
        <w:t>2) организационно-правовая форма юридического лица;</w:t>
      </w:r>
    </w:p>
    <w:p w:rsidR="00000000" w:rsidRDefault="00FE1CF5">
      <w:bookmarkStart w:id="6516" w:name="sub_120223"/>
      <w:bookmarkEnd w:id="6515"/>
      <w:r>
        <w:t>3) требования к наименованию юридического лица;</w:t>
      </w:r>
    </w:p>
    <w:p w:rsidR="00000000" w:rsidRDefault="00FE1CF5">
      <w:bookmarkStart w:id="6517" w:name="sub_120424"/>
      <w:bookmarkEnd w:id="6516"/>
      <w:r>
        <w:t>4) вопросы создания, реорганизации и ликвидации юридического лица, в том числе во</w:t>
      </w:r>
      <w:r>
        <w:t>просы правопреемства;</w:t>
      </w:r>
    </w:p>
    <w:p w:rsidR="00000000" w:rsidRDefault="00FE1CF5">
      <w:bookmarkStart w:id="6518" w:name="sub_120225"/>
      <w:bookmarkEnd w:id="6517"/>
      <w:r>
        <w:t>5) содержание правоспособности юридического лица;</w:t>
      </w:r>
    </w:p>
    <w:p w:rsidR="00000000" w:rsidRDefault="00FE1CF5">
      <w:bookmarkStart w:id="6519" w:name="sub_120226"/>
      <w:bookmarkEnd w:id="6518"/>
      <w:r>
        <w:t>6) порядок приобретения юридическим лицом гражданских прав и принятия на себя гражданских обязанностей;</w:t>
      </w:r>
    </w:p>
    <w:p w:rsidR="00000000" w:rsidRDefault="00FE1CF5">
      <w:bookmarkStart w:id="6520" w:name="sub_120227"/>
      <w:bookmarkEnd w:id="6519"/>
      <w:r>
        <w:t>7) внутренние отноше</w:t>
      </w:r>
      <w:r>
        <w:t>ния, в том числе отношения юридического лица с его участниками;</w:t>
      </w:r>
    </w:p>
    <w:p w:rsidR="00000000" w:rsidRDefault="00FE1CF5">
      <w:bookmarkStart w:id="6521" w:name="sub_120228"/>
      <w:bookmarkEnd w:id="6520"/>
      <w:r>
        <w:t>8) способность юридического лица отвечать по своим обязательствам;</w:t>
      </w:r>
    </w:p>
    <w:p w:rsidR="00000000" w:rsidRDefault="00FE1CF5">
      <w:pPr>
        <w:pStyle w:val="a7"/>
        <w:rPr>
          <w:color w:val="000000"/>
          <w:sz w:val="16"/>
          <w:szCs w:val="16"/>
          <w:shd w:val="clear" w:color="auto" w:fill="F0F0F0"/>
        </w:rPr>
      </w:pPr>
      <w:bookmarkStart w:id="6522" w:name="sub_120229"/>
      <w:bookmarkEnd w:id="6521"/>
      <w:r>
        <w:rPr>
          <w:color w:val="000000"/>
          <w:sz w:val="16"/>
          <w:szCs w:val="16"/>
          <w:shd w:val="clear" w:color="auto" w:fill="F0F0F0"/>
        </w:rPr>
        <w:t>Информация об изменениях:</w:t>
      </w:r>
    </w:p>
    <w:bookmarkEnd w:id="6522"/>
    <w:p w:rsidR="00000000" w:rsidRDefault="00FE1CF5">
      <w:pPr>
        <w:pStyle w:val="a8"/>
        <w:rPr>
          <w:shd w:val="clear" w:color="auto" w:fill="F0F0F0"/>
        </w:rPr>
      </w:pPr>
      <w:r>
        <w:t xml:space="preserve"> </w:t>
      </w:r>
      <w:hyperlink r:id="rId5692" w:history="1">
        <w:r>
          <w:rPr>
            <w:rStyle w:val="a4"/>
            <w:shd w:val="clear" w:color="auto" w:fill="F0F0F0"/>
          </w:rPr>
          <w:t>Федеральным законом</w:t>
        </w:r>
      </w:hyperlink>
      <w:r>
        <w:rPr>
          <w:shd w:val="clear" w:color="auto" w:fill="F0F0F0"/>
        </w:rPr>
        <w:t xml:space="preserve"> от 30 сентября 2013 г. N 260-ФЗ пункт 2 статьи 1202 настоящего Кодекса дополнен подпунктом 9, </w:t>
      </w:r>
      <w:hyperlink r:id="rId5693" w:history="1">
        <w:r>
          <w:rPr>
            <w:rStyle w:val="a4"/>
            <w:shd w:val="clear" w:color="auto" w:fill="F0F0F0"/>
          </w:rPr>
          <w:t>вступающим в силу</w:t>
        </w:r>
      </w:hyperlink>
      <w:r>
        <w:rPr>
          <w:shd w:val="clear" w:color="auto" w:fill="F0F0F0"/>
        </w:rPr>
        <w:t xml:space="preserve"> с 1 ноября 2013 г.</w:t>
      </w:r>
    </w:p>
    <w:p w:rsidR="00000000" w:rsidRDefault="00FE1CF5">
      <w:r>
        <w:t>9) вопросы ответственн</w:t>
      </w:r>
      <w:r>
        <w:t>ости учредителей (участников) юридического лица по его обязательствам.</w:t>
      </w:r>
    </w:p>
    <w:p w:rsidR="00000000" w:rsidRDefault="00FE1CF5">
      <w:bookmarkStart w:id="6523" w:name="sub_12023"/>
      <w:r>
        <w:t xml:space="preserve">3. Юридическое лицо не может ссылаться на ограничение полномочий его органа или представителя на совершение сделки, неизвестное праву страны, в которой орган или представитель </w:t>
      </w:r>
      <w:r>
        <w:t>юридического лица совершил сделку, за исключением случаев, когда будет доказано, что другая сторона в сделке знала или заведомо должна была знать об указанном ограничении.</w:t>
      </w:r>
    </w:p>
    <w:p w:rsidR="00000000" w:rsidRDefault="00FE1CF5">
      <w:pPr>
        <w:pStyle w:val="a7"/>
        <w:rPr>
          <w:color w:val="000000"/>
          <w:sz w:val="16"/>
          <w:szCs w:val="16"/>
          <w:shd w:val="clear" w:color="auto" w:fill="F0F0F0"/>
        </w:rPr>
      </w:pPr>
      <w:bookmarkStart w:id="6524" w:name="sub_12024"/>
      <w:bookmarkEnd w:id="6523"/>
      <w:r>
        <w:rPr>
          <w:color w:val="000000"/>
          <w:sz w:val="16"/>
          <w:szCs w:val="16"/>
          <w:shd w:val="clear" w:color="auto" w:fill="F0F0F0"/>
        </w:rPr>
        <w:t>Информация об изменениях:</w:t>
      </w:r>
    </w:p>
    <w:bookmarkEnd w:id="6524"/>
    <w:p w:rsidR="00000000" w:rsidRDefault="00FE1CF5">
      <w:pPr>
        <w:pStyle w:val="a8"/>
        <w:rPr>
          <w:shd w:val="clear" w:color="auto" w:fill="F0F0F0"/>
        </w:rPr>
      </w:pPr>
      <w:r>
        <w:t xml:space="preserve"> </w:t>
      </w:r>
      <w:hyperlink r:id="rId5694" w:history="1">
        <w:r>
          <w:rPr>
            <w:rStyle w:val="a4"/>
            <w:shd w:val="clear" w:color="auto" w:fill="F0F0F0"/>
          </w:rPr>
          <w:t>Федеральным законом</w:t>
        </w:r>
      </w:hyperlink>
      <w:r>
        <w:rPr>
          <w:shd w:val="clear" w:color="auto" w:fill="F0F0F0"/>
        </w:rPr>
        <w:t xml:space="preserve"> от 30 сентября 2013 г. N 260-ФЗ статья 1202 настоящего Кодекса дополнена пунктом 4, </w:t>
      </w:r>
      <w:hyperlink r:id="rId5695" w:history="1">
        <w:r>
          <w:rPr>
            <w:rStyle w:val="a4"/>
            <w:shd w:val="clear" w:color="auto" w:fill="F0F0F0"/>
          </w:rPr>
          <w:t>вступающим в силу</w:t>
        </w:r>
      </w:hyperlink>
      <w:r>
        <w:rPr>
          <w:shd w:val="clear" w:color="auto" w:fill="F0F0F0"/>
        </w:rPr>
        <w:t xml:space="preserve"> с 1 ноября 2013 г.</w:t>
      </w:r>
    </w:p>
    <w:p w:rsidR="00000000" w:rsidRDefault="00FE1CF5">
      <w:r>
        <w:t>4. Если учрежд</w:t>
      </w:r>
      <w:r>
        <w:t>енное за границей юридическое лицо осуществляет свою предпринимательскую деятельность преимущественно на территории Российской Федерации, к требованиям об ответственности по обязательствам юридического лица его учредителей (участников), других лиц, которые</w:t>
      </w:r>
      <w:r>
        <w:t xml:space="preserve"> имеют право давать обязательные для него указания или иным образом имеют возможность определять его действия, применяется российское право либо по выбору кредитора личный закон такого юридического лица.</w:t>
      </w:r>
    </w:p>
    <w:p w:rsidR="00000000" w:rsidRDefault="00FE1CF5"/>
    <w:p w:rsidR="00000000" w:rsidRDefault="00FE1CF5">
      <w:pPr>
        <w:pStyle w:val="a5"/>
      </w:pPr>
      <w:bookmarkStart w:id="6525" w:name="sub_12030"/>
      <w:r>
        <w:rPr>
          <w:rStyle w:val="a3"/>
        </w:rPr>
        <w:t>Статья 1203.</w:t>
      </w:r>
      <w:r>
        <w:t xml:space="preserve"> Личный закон иностранной орга</w:t>
      </w:r>
      <w:r>
        <w:t>низации, не являющейся юридическим лицом по иностранному праву</w:t>
      </w:r>
    </w:p>
    <w:bookmarkEnd w:id="652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696" w:history="1">
        <w:r>
          <w:rPr>
            <w:rStyle w:val="a4"/>
            <w:shd w:val="clear" w:color="auto" w:fill="F0F0F0"/>
          </w:rPr>
          <w:t>Энциклопедии</w:t>
        </w:r>
      </w:hyperlink>
      <w:r>
        <w:rPr>
          <w:shd w:val="clear" w:color="auto" w:fill="F0F0F0"/>
        </w:rPr>
        <w:t xml:space="preserve">, </w:t>
      </w:r>
      <w:hyperlink r:id="rId5697" w:history="1">
        <w:r>
          <w:rPr>
            <w:rStyle w:val="a4"/>
            <w:shd w:val="clear" w:color="auto" w:fill="F0F0F0"/>
          </w:rPr>
          <w:t>позиции высших судов</w:t>
        </w:r>
      </w:hyperlink>
      <w:r>
        <w:rPr>
          <w:shd w:val="clear" w:color="auto" w:fill="F0F0F0"/>
        </w:rPr>
        <w:t xml:space="preserve"> и другие</w:t>
      </w:r>
      <w:r>
        <w:rPr>
          <w:shd w:val="clear" w:color="auto" w:fill="F0F0F0"/>
        </w:rPr>
        <w:t xml:space="preserve"> комментарии к статье 1203 ГК РФ</w:t>
      </w:r>
    </w:p>
    <w:p w:rsidR="00000000" w:rsidRDefault="00FE1CF5">
      <w:bookmarkStart w:id="6526" w:name="sub_120301"/>
      <w:r>
        <w:t>Личным законом иностранной организации, не являющейся юридическим лицом по иностранному праву, считается право страны, где эта организация учреждена.</w:t>
      </w:r>
    </w:p>
    <w:p w:rsidR="00000000" w:rsidRDefault="00FE1CF5">
      <w:bookmarkStart w:id="6527" w:name="sub_120302"/>
      <w:bookmarkEnd w:id="6526"/>
      <w:r>
        <w:t>К деятельности такой организации, если прим</w:t>
      </w:r>
      <w:r>
        <w:t xml:space="preserve">енимым является российское право, соответственно применяются правила настоящего </w:t>
      </w:r>
      <w:hyperlink w:anchor="sub_1004" w:history="1">
        <w:r>
          <w:rPr>
            <w:rStyle w:val="a4"/>
          </w:rPr>
          <w:t>Кодекса</w:t>
        </w:r>
      </w:hyperlink>
      <w:r>
        <w:t>, которые регулируют деятельность юридических лиц, если иное не вытекает из закона, иных правовых актов или существа отношения.</w:t>
      </w:r>
    </w:p>
    <w:bookmarkEnd w:id="6527"/>
    <w:p w:rsidR="00000000" w:rsidRDefault="00FE1CF5"/>
    <w:p w:rsidR="00000000" w:rsidRDefault="00FE1CF5">
      <w:pPr>
        <w:pStyle w:val="a5"/>
      </w:pPr>
      <w:bookmarkStart w:id="6528" w:name="sub_1204"/>
      <w:r>
        <w:rPr>
          <w:rStyle w:val="a3"/>
        </w:rPr>
        <w:t>Статья 1204.</w:t>
      </w:r>
      <w:r>
        <w:t xml:space="preserve"> Участие государства в гражданско-правовых отношениях, осложненных иностранным элементом</w:t>
      </w:r>
    </w:p>
    <w:bookmarkEnd w:id="65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1204 ГК РФ</w:t>
      </w:r>
    </w:p>
    <w:p w:rsidR="00000000" w:rsidRDefault="00FE1CF5">
      <w:r>
        <w:t>К гражданско-правовым отношениям, осложненным иностранным элементом, с участием государства правил</w:t>
      </w:r>
      <w:r>
        <w:t xml:space="preserve">а настоящего раздела применяются на общих основаниях, если иное не установлено </w:t>
      </w:r>
      <w:hyperlink r:id="rId5698" w:history="1">
        <w:r>
          <w:rPr>
            <w:rStyle w:val="a4"/>
          </w:rPr>
          <w:t>законом</w:t>
        </w:r>
      </w:hyperlink>
      <w:r>
        <w:t>.</w:t>
      </w:r>
    </w:p>
    <w:p w:rsidR="00000000" w:rsidRDefault="00FE1CF5"/>
    <w:p w:rsidR="00000000" w:rsidRDefault="00FE1CF5">
      <w:pPr>
        <w:pStyle w:val="1"/>
      </w:pPr>
      <w:bookmarkStart w:id="6529" w:name="sub_3068"/>
      <w:r>
        <w:t>Глава 68. Право, подлежащее применению к имущественным и личным неимущественным отношениям</w:t>
      </w:r>
    </w:p>
    <w:bookmarkEnd w:id="6529"/>
    <w:p w:rsidR="00000000" w:rsidRDefault="00FE1CF5"/>
    <w:p w:rsidR="00000000" w:rsidRDefault="00FE1CF5">
      <w:pPr>
        <w:pStyle w:val="a7"/>
        <w:rPr>
          <w:color w:val="000000"/>
          <w:sz w:val="16"/>
          <w:szCs w:val="16"/>
          <w:shd w:val="clear" w:color="auto" w:fill="F0F0F0"/>
        </w:rPr>
      </w:pPr>
      <w:bookmarkStart w:id="6530" w:name="sub_1205"/>
      <w:r>
        <w:rPr>
          <w:color w:val="000000"/>
          <w:sz w:val="16"/>
          <w:szCs w:val="16"/>
          <w:shd w:val="clear" w:color="auto" w:fill="F0F0F0"/>
        </w:rPr>
        <w:t>Информация об изменениях:</w:t>
      </w:r>
    </w:p>
    <w:bookmarkEnd w:id="6530"/>
    <w:p w:rsidR="00000000" w:rsidRDefault="00FE1CF5">
      <w:pPr>
        <w:pStyle w:val="a8"/>
        <w:rPr>
          <w:shd w:val="clear" w:color="auto" w:fill="F0F0F0"/>
        </w:rPr>
      </w:pPr>
      <w:r>
        <w:t xml:space="preserve"> </w:t>
      </w:r>
      <w:hyperlink r:id="rId5699" w:history="1">
        <w:r>
          <w:rPr>
            <w:rStyle w:val="a4"/>
            <w:shd w:val="clear" w:color="auto" w:fill="F0F0F0"/>
          </w:rPr>
          <w:t>Федеральным законом</w:t>
        </w:r>
      </w:hyperlink>
      <w:r>
        <w:rPr>
          <w:shd w:val="clear" w:color="auto" w:fill="F0F0F0"/>
        </w:rPr>
        <w:t xml:space="preserve"> от 30 сентября 2013 г. N 260-ФЗ статья 1205 настоящего Кодекса изложена в новой редакции, </w:t>
      </w:r>
      <w:hyperlink r:id="rId5700"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01" w:history="1">
        <w:r>
          <w:rPr>
            <w:rStyle w:val="a4"/>
            <w:shd w:val="clear" w:color="auto" w:fill="F0F0F0"/>
          </w:rPr>
          <w:t>См. текст статьи в предыдущей редакции</w:t>
        </w:r>
      </w:hyperlink>
    </w:p>
    <w:p w:rsidR="00000000" w:rsidRDefault="00FE1CF5">
      <w:pPr>
        <w:pStyle w:val="a5"/>
      </w:pPr>
      <w:r>
        <w:rPr>
          <w:rStyle w:val="a3"/>
        </w:rPr>
        <w:t>Статья 1205.</w:t>
      </w:r>
      <w:r>
        <w:t xml:space="preserve"> Право, подлежащее применению к вещным правам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02" w:history="1">
        <w:r>
          <w:rPr>
            <w:rStyle w:val="a4"/>
            <w:shd w:val="clear" w:color="auto" w:fill="F0F0F0"/>
          </w:rPr>
          <w:t>Энциклопедии</w:t>
        </w:r>
      </w:hyperlink>
      <w:r>
        <w:rPr>
          <w:shd w:val="clear" w:color="auto" w:fill="F0F0F0"/>
        </w:rPr>
        <w:t xml:space="preserve">, </w:t>
      </w:r>
      <w:hyperlink r:id="rId5703" w:history="1">
        <w:r>
          <w:rPr>
            <w:rStyle w:val="a4"/>
            <w:shd w:val="clear" w:color="auto" w:fill="F0F0F0"/>
          </w:rPr>
          <w:t>позиции высших судов</w:t>
        </w:r>
      </w:hyperlink>
      <w:r>
        <w:rPr>
          <w:shd w:val="clear" w:color="auto" w:fill="F0F0F0"/>
        </w:rPr>
        <w:t xml:space="preserve"> и другие комментарии к статье 1205 ГК РФ</w:t>
      </w:r>
    </w:p>
    <w:p w:rsidR="00000000" w:rsidRDefault="00FE1CF5">
      <w:r>
        <w:t>Право собственности и иные вещные права на недвижимо</w:t>
      </w:r>
      <w:r>
        <w:t>е и движимое имущество определяются по праву страны, где это имущество находится.</w:t>
      </w:r>
    </w:p>
    <w:p w:rsidR="00000000" w:rsidRDefault="00FE1CF5"/>
    <w:p w:rsidR="00000000" w:rsidRDefault="00FE1CF5">
      <w:pPr>
        <w:pStyle w:val="a7"/>
        <w:rPr>
          <w:color w:val="000000"/>
          <w:sz w:val="16"/>
          <w:szCs w:val="16"/>
          <w:shd w:val="clear" w:color="auto" w:fill="F0F0F0"/>
        </w:rPr>
      </w:pPr>
      <w:bookmarkStart w:id="6531" w:name="sub_120511"/>
      <w:r>
        <w:rPr>
          <w:color w:val="000000"/>
          <w:sz w:val="16"/>
          <w:szCs w:val="16"/>
          <w:shd w:val="clear" w:color="auto" w:fill="F0F0F0"/>
        </w:rPr>
        <w:t>Информация об изменениях:</w:t>
      </w:r>
    </w:p>
    <w:bookmarkEnd w:id="6531"/>
    <w:p w:rsidR="00000000" w:rsidRDefault="00FE1CF5">
      <w:pPr>
        <w:pStyle w:val="a8"/>
        <w:rPr>
          <w:shd w:val="clear" w:color="auto" w:fill="F0F0F0"/>
        </w:rPr>
      </w:pPr>
      <w:r>
        <w:t xml:space="preserve"> </w:t>
      </w:r>
      <w:hyperlink r:id="rId5704" w:history="1">
        <w:r>
          <w:rPr>
            <w:rStyle w:val="a4"/>
            <w:shd w:val="clear" w:color="auto" w:fill="F0F0F0"/>
          </w:rPr>
          <w:t>Федеральным законом</w:t>
        </w:r>
      </w:hyperlink>
      <w:r>
        <w:rPr>
          <w:shd w:val="clear" w:color="auto" w:fill="F0F0F0"/>
        </w:rPr>
        <w:t xml:space="preserve"> от 30 сентября 2013 г. N 260-ФЗ настоящий</w:t>
      </w:r>
      <w:r>
        <w:rPr>
          <w:shd w:val="clear" w:color="auto" w:fill="F0F0F0"/>
        </w:rPr>
        <w:t xml:space="preserve"> Кодекс дополнен статьей 1205.1, </w:t>
      </w:r>
      <w:hyperlink r:id="rId5705"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5"/>
      </w:pPr>
      <w:r>
        <w:rPr>
          <w:rStyle w:val="a3"/>
        </w:rPr>
        <w:t>Статья 1205.1.</w:t>
      </w:r>
      <w:r>
        <w:t xml:space="preserve"> Сфера действия права, подлежащего применению к вещным правам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06" w:history="1">
        <w:r>
          <w:rPr>
            <w:rStyle w:val="a4"/>
            <w:shd w:val="clear" w:color="auto" w:fill="F0F0F0"/>
          </w:rPr>
          <w:t>Энциклопедии</w:t>
        </w:r>
      </w:hyperlink>
      <w:r>
        <w:rPr>
          <w:shd w:val="clear" w:color="auto" w:fill="F0F0F0"/>
        </w:rPr>
        <w:t xml:space="preserve">, </w:t>
      </w:r>
      <w:hyperlink r:id="rId5707" w:history="1">
        <w:r>
          <w:rPr>
            <w:rStyle w:val="a4"/>
            <w:shd w:val="clear" w:color="auto" w:fill="F0F0F0"/>
          </w:rPr>
          <w:t>позиции высших судов</w:t>
        </w:r>
      </w:hyperlink>
      <w:r>
        <w:rPr>
          <w:shd w:val="clear" w:color="auto" w:fill="F0F0F0"/>
        </w:rPr>
        <w:t xml:space="preserve"> и другие комментарии к статье 1205.1 ГК РФ</w:t>
      </w:r>
    </w:p>
    <w:p w:rsidR="00000000" w:rsidRDefault="00FE1CF5">
      <w:r>
        <w:t>Если иное не предусмотрено настоящим Кодексом, правом, подлежащим применению к вещ</w:t>
      </w:r>
      <w:r>
        <w:t>ным правам, определяются, в частности:</w:t>
      </w:r>
    </w:p>
    <w:p w:rsidR="00000000" w:rsidRDefault="00FE1CF5">
      <w:bookmarkStart w:id="6532" w:name="sub_125111"/>
      <w:r>
        <w:t>1) виды объектов вещных прав, в том числе принадлежность имущества к недвижимым или движимым вещам;</w:t>
      </w:r>
    </w:p>
    <w:p w:rsidR="00000000" w:rsidRDefault="00FE1CF5">
      <w:bookmarkStart w:id="6533" w:name="sub_125112"/>
      <w:bookmarkEnd w:id="6532"/>
      <w:r>
        <w:t>2) оборотоспособность объектов вещных прав;</w:t>
      </w:r>
    </w:p>
    <w:p w:rsidR="00000000" w:rsidRDefault="00FE1CF5">
      <w:bookmarkStart w:id="6534" w:name="sub_125113"/>
      <w:bookmarkEnd w:id="6533"/>
      <w:r>
        <w:t>3) виды вещных прав;</w:t>
      </w:r>
    </w:p>
    <w:p w:rsidR="00000000" w:rsidRDefault="00FE1CF5">
      <w:bookmarkStart w:id="6535" w:name="sub_125114"/>
      <w:bookmarkEnd w:id="6534"/>
      <w:r>
        <w:t>4) содержание вещных прав;</w:t>
      </w:r>
    </w:p>
    <w:p w:rsidR="00000000" w:rsidRDefault="00FE1CF5">
      <w:bookmarkStart w:id="6536" w:name="sub_125115"/>
      <w:bookmarkEnd w:id="6535"/>
      <w:r>
        <w:t>5) возникновение и прекращение вещных прав, в том числе переход права собственности;</w:t>
      </w:r>
    </w:p>
    <w:p w:rsidR="00000000" w:rsidRDefault="00FE1CF5">
      <w:bookmarkStart w:id="6537" w:name="sub_125116"/>
      <w:bookmarkEnd w:id="6536"/>
      <w:r>
        <w:t>6) осуществление вещных прав;</w:t>
      </w:r>
    </w:p>
    <w:p w:rsidR="00000000" w:rsidRDefault="00FE1CF5">
      <w:bookmarkStart w:id="6538" w:name="sub_125117"/>
      <w:bookmarkEnd w:id="6537"/>
      <w:r>
        <w:t>7) защита вещных прав.</w:t>
      </w:r>
    </w:p>
    <w:bookmarkEnd w:id="6538"/>
    <w:p w:rsidR="00000000" w:rsidRDefault="00FE1CF5"/>
    <w:p w:rsidR="00000000" w:rsidRDefault="00FE1CF5">
      <w:pPr>
        <w:pStyle w:val="a7"/>
        <w:rPr>
          <w:color w:val="000000"/>
          <w:sz w:val="16"/>
          <w:szCs w:val="16"/>
          <w:shd w:val="clear" w:color="auto" w:fill="F0F0F0"/>
        </w:rPr>
      </w:pPr>
      <w:bookmarkStart w:id="6539" w:name="sub_1206"/>
      <w:r>
        <w:rPr>
          <w:color w:val="000000"/>
          <w:sz w:val="16"/>
          <w:szCs w:val="16"/>
          <w:shd w:val="clear" w:color="auto" w:fill="F0F0F0"/>
        </w:rPr>
        <w:t>Информация об изменениях:</w:t>
      </w:r>
    </w:p>
    <w:bookmarkEnd w:id="6539"/>
    <w:p w:rsidR="00000000" w:rsidRDefault="00FE1CF5">
      <w:pPr>
        <w:pStyle w:val="a8"/>
        <w:rPr>
          <w:shd w:val="clear" w:color="auto" w:fill="F0F0F0"/>
        </w:rPr>
      </w:pPr>
      <w:r>
        <w:t xml:space="preserve"> </w:t>
      </w:r>
      <w:hyperlink r:id="rId5708" w:history="1">
        <w:r>
          <w:rPr>
            <w:rStyle w:val="a4"/>
            <w:shd w:val="clear" w:color="auto" w:fill="F0F0F0"/>
          </w:rPr>
          <w:t>Федеральным законом</w:t>
        </w:r>
      </w:hyperlink>
      <w:r>
        <w:rPr>
          <w:shd w:val="clear" w:color="auto" w:fill="F0F0F0"/>
        </w:rPr>
        <w:t xml:space="preserve"> от 30 сентября 2013 г. N 260-ФЗ статья 1206 настоящего Кодекса изложена в новой редакции, </w:t>
      </w:r>
      <w:hyperlink r:id="rId5709"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10" w:history="1">
        <w:r>
          <w:rPr>
            <w:rStyle w:val="a4"/>
            <w:shd w:val="clear" w:color="auto" w:fill="F0F0F0"/>
          </w:rPr>
          <w:t>См. текст статьи в предыдущей редакции</w:t>
        </w:r>
      </w:hyperlink>
    </w:p>
    <w:p w:rsidR="00000000" w:rsidRDefault="00FE1CF5">
      <w:pPr>
        <w:pStyle w:val="a5"/>
      </w:pPr>
      <w:r>
        <w:rPr>
          <w:rStyle w:val="a3"/>
        </w:rPr>
        <w:t>Статья 1206.</w:t>
      </w:r>
      <w:r>
        <w:t xml:space="preserve"> Право, подлежащее применению к возникновению и прекращению вещных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11" w:history="1">
        <w:r>
          <w:rPr>
            <w:rStyle w:val="a4"/>
            <w:shd w:val="clear" w:color="auto" w:fill="F0F0F0"/>
          </w:rPr>
          <w:t>Энциклопедии</w:t>
        </w:r>
      </w:hyperlink>
      <w:r>
        <w:rPr>
          <w:shd w:val="clear" w:color="auto" w:fill="F0F0F0"/>
        </w:rPr>
        <w:t xml:space="preserve">, </w:t>
      </w:r>
      <w:hyperlink r:id="rId5712" w:history="1">
        <w:r>
          <w:rPr>
            <w:rStyle w:val="a4"/>
            <w:shd w:val="clear" w:color="auto" w:fill="F0F0F0"/>
          </w:rPr>
          <w:t>позиции высших судов</w:t>
        </w:r>
      </w:hyperlink>
      <w:r>
        <w:rPr>
          <w:shd w:val="clear" w:color="auto" w:fill="F0F0F0"/>
        </w:rPr>
        <w:t xml:space="preserve"> и другие комментарии к статье 1206 ГК РФ</w:t>
      </w:r>
    </w:p>
    <w:p w:rsidR="00000000" w:rsidRDefault="00FE1CF5">
      <w:bookmarkStart w:id="6540" w:name="sub_12061"/>
      <w:r>
        <w:lastRenderedPageBreak/>
        <w:t>1. Возникновение и прекращение</w:t>
      </w:r>
      <w:r>
        <w:t xml:space="preserve"> права собственности и иных вещных прав на имущество определяются по праву страны, где это имущество находилось в момент, когда имело место действие или иное обстоятельство, послужившие основанием для возникновения либо прекращения права собственности и ин</w:t>
      </w:r>
      <w:r>
        <w:t>ых вещных прав, если иное не предусмотрено законом.</w:t>
      </w:r>
    </w:p>
    <w:p w:rsidR="00000000" w:rsidRDefault="00FE1CF5">
      <w:bookmarkStart w:id="6541" w:name="sub_12062"/>
      <w:bookmarkEnd w:id="6540"/>
      <w:r>
        <w:t>2. Возникновение и прекращение права собственности и иных вещных прав по сделке, заключаемой в отношении находящегося в пути движимого имущества, определяются по праву страны, из которой</w:t>
      </w:r>
      <w:r>
        <w:t xml:space="preserve"> это имущество отправлено, если иное не предусмотрено законом.</w:t>
      </w:r>
    </w:p>
    <w:p w:rsidR="00000000" w:rsidRDefault="00FE1CF5">
      <w:bookmarkStart w:id="6542" w:name="sub_12063"/>
      <w:bookmarkEnd w:id="6541"/>
      <w:r>
        <w:t>3. Стороны могут договориться о применении к возникновению и прекращению права собственности и иных вещных прав на движимое имущество права, подлежащего применению к их сделке</w:t>
      </w:r>
      <w:r>
        <w:t>, без ущерба для прав третьих лиц.</w:t>
      </w:r>
    </w:p>
    <w:p w:rsidR="00000000" w:rsidRDefault="00FE1CF5">
      <w:bookmarkStart w:id="6543" w:name="sub_12064"/>
      <w:bookmarkEnd w:id="6542"/>
      <w:r>
        <w:t>4. Возникновение права собственности и иных вещных прав на имущество в силу приобретательной давности определяется по праву страны, где имущество находилось в момент окончания срока приобретательной давн</w:t>
      </w:r>
      <w:r>
        <w:t>ости.</w:t>
      </w:r>
    </w:p>
    <w:bookmarkEnd w:id="6543"/>
    <w:p w:rsidR="00000000" w:rsidRDefault="00FE1CF5"/>
    <w:p w:rsidR="00000000" w:rsidRDefault="00FE1CF5">
      <w:pPr>
        <w:pStyle w:val="a7"/>
        <w:rPr>
          <w:color w:val="000000"/>
          <w:sz w:val="16"/>
          <w:szCs w:val="16"/>
          <w:shd w:val="clear" w:color="auto" w:fill="F0F0F0"/>
        </w:rPr>
      </w:pPr>
      <w:bookmarkStart w:id="6544" w:name="sub_1207"/>
      <w:r>
        <w:rPr>
          <w:color w:val="000000"/>
          <w:sz w:val="16"/>
          <w:szCs w:val="16"/>
          <w:shd w:val="clear" w:color="auto" w:fill="F0F0F0"/>
        </w:rPr>
        <w:t>Информация об изменениях:</w:t>
      </w:r>
    </w:p>
    <w:bookmarkEnd w:id="6544"/>
    <w:p w:rsidR="00000000" w:rsidRDefault="00FE1CF5">
      <w:pPr>
        <w:pStyle w:val="a8"/>
        <w:rPr>
          <w:shd w:val="clear" w:color="auto" w:fill="F0F0F0"/>
        </w:rPr>
      </w:pPr>
      <w:r>
        <w:t xml:space="preserve"> </w:t>
      </w:r>
      <w:hyperlink r:id="rId5713" w:history="1">
        <w:r>
          <w:rPr>
            <w:rStyle w:val="a4"/>
            <w:shd w:val="clear" w:color="auto" w:fill="F0F0F0"/>
          </w:rPr>
          <w:t>Федеральным законом</w:t>
        </w:r>
      </w:hyperlink>
      <w:r>
        <w:rPr>
          <w:shd w:val="clear" w:color="auto" w:fill="F0F0F0"/>
        </w:rPr>
        <w:t xml:space="preserve"> от 30 сентября 2013 г. N 260-ФЗ статья 1207 настоящего Кодекса изложена в новой редакции, </w:t>
      </w:r>
      <w:hyperlink r:id="rId5714"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15" w:history="1">
        <w:r>
          <w:rPr>
            <w:rStyle w:val="a4"/>
            <w:shd w:val="clear" w:color="auto" w:fill="F0F0F0"/>
          </w:rPr>
          <w:t>См. текст статьи в предыдущей редакции</w:t>
        </w:r>
      </w:hyperlink>
    </w:p>
    <w:p w:rsidR="00000000" w:rsidRDefault="00FE1CF5">
      <w:pPr>
        <w:pStyle w:val="a5"/>
      </w:pPr>
      <w:r>
        <w:rPr>
          <w:rStyle w:val="a3"/>
        </w:rPr>
        <w:t>Статья 1207.</w:t>
      </w:r>
      <w:r>
        <w:t xml:space="preserve"> Право, подлежащее приме</w:t>
      </w:r>
      <w:r>
        <w:t>нению к вещным правам на суда и космические объекты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16" w:history="1">
        <w:r>
          <w:rPr>
            <w:rStyle w:val="a4"/>
            <w:shd w:val="clear" w:color="auto" w:fill="F0F0F0"/>
          </w:rPr>
          <w:t>Энциклопедии</w:t>
        </w:r>
      </w:hyperlink>
      <w:r>
        <w:rPr>
          <w:shd w:val="clear" w:color="auto" w:fill="F0F0F0"/>
        </w:rPr>
        <w:t xml:space="preserve">, </w:t>
      </w:r>
      <w:hyperlink r:id="rId5717" w:history="1">
        <w:r>
          <w:rPr>
            <w:rStyle w:val="a4"/>
            <w:shd w:val="clear" w:color="auto" w:fill="F0F0F0"/>
          </w:rPr>
          <w:t>позиции высших судов</w:t>
        </w:r>
      </w:hyperlink>
      <w:r>
        <w:rPr>
          <w:shd w:val="clear" w:color="auto" w:fill="F0F0F0"/>
        </w:rPr>
        <w:t xml:space="preserve"> и другие комментарии к стать</w:t>
      </w:r>
      <w:r>
        <w:rPr>
          <w:shd w:val="clear" w:color="auto" w:fill="F0F0F0"/>
        </w:rPr>
        <w:t>е 1207 ГК РФ</w:t>
      </w:r>
    </w:p>
    <w:p w:rsidR="00000000" w:rsidRDefault="00FE1CF5">
      <w:r>
        <w:t>Право собственности и иные вещные права на воздушные суда, морские суда, суда внутреннего плавания, космические объекты, подлежащие государственной регистрации, определяются по праву страны, где эти суда и объекты зарегистрированы.</w:t>
      </w:r>
    </w:p>
    <w:p w:rsidR="00000000" w:rsidRDefault="00FE1CF5"/>
    <w:p w:rsidR="00000000" w:rsidRDefault="00FE1CF5">
      <w:pPr>
        <w:pStyle w:val="a5"/>
      </w:pPr>
      <w:bookmarkStart w:id="6545" w:name="sub_1208"/>
      <w:r>
        <w:rPr>
          <w:rStyle w:val="a3"/>
        </w:rPr>
        <w:t>Ст</w:t>
      </w:r>
      <w:r>
        <w:rPr>
          <w:rStyle w:val="a3"/>
        </w:rPr>
        <w:t>атья 1208.</w:t>
      </w:r>
      <w:r>
        <w:t xml:space="preserve"> Право, подлежащее применению к исковой давности</w:t>
      </w:r>
    </w:p>
    <w:bookmarkEnd w:id="65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18" w:history="1">
        <w:r>
          <w:rPr>
            <w:rStyle w:val="a4"/>
            <w:shd w:val="clear" w:color="auto" w:fill="F0F0F0"/>
          </w:rPr>
          <w:t>Энциклопедии</w:t>
        </w:r>
      </w:hyperlink>
      <w:r>
        <w:rPr>
          <w:shd w:val="clear" w:color="auto" w:fill="F0F0F0"/>
        </w:rPr>
        <w:t xml:space="preserve">, </w:t>
      </w:r>
      <w:hyperlink r:id="rId5719" w:history="1">
        <w:r>
          <w:rPr>
            <w:rStyle w:val="a4"/>
            <w:shd w:val="clear" w:color="auto" w:fill="F0F0F0"/>
          </w:rPr>
          <w:t>позиции высших судов</w:t>
        </w:r>
      </w:hyperlink>
      <w:r>
        <w:rPr>
          <w:shd w:val="clear" w:color="auto" w:fill="F0F0F0"/>
        </w:rPr>
        <w:t xml:space="preserve"> и другие комм</w:t>
      </w:r>
      <w:r>
        <w:rPr>
          <w:shd w:val="clear" w:color="auto" w:fill="F0F0F0"/>
        </w:rPr>
        <w:t>ентарии к статье 1208 ГК РФ</w:t>
      </w:r>
    </w:p>
    <w:p w:rsidR="00000000" w:rsidRDefault="00FE1CF5">
      <w:r>
        <w:t>Исковая давность определяется по праву страны, подлежащему применению к соответствующему отношению.</w:t>
      </w:r>
    </w:p>
    <w:p w:rsidR="00000000" w:rsidRDefault="00FE1CF5"/>
    <w:p w:rsidR="00000000" w:rsidRDefault="00FE1CF5">
      <w:pPr>
        <w:pStyle w:val="a7"/>
        <w:rPr>
          <w:color w:val="000000"/>
          <w:sz w:val="16"/>
          <w:szCs w:val="16"/>
          <w:shd w:val="clear" w:color="auto" w:fill="F0F0F0"/>
        </w:rPr>
      </w:pPr>
      <w:bookmarkStart w:id="6546" w:name="sub_1209"/>
      <w:r>
        <w:rPr>
          <w:color w:val="000000"/>
          <w:sz w:val="16"/>
          <w:szCs w:val="16"/>
          <w:shd w:val="clear" w:color="auto" w:fill="F0F0F0"/>
        </w:rPr>
        <w:t>Информация об изменениях:</w:t>
      </w:r>
    </w:p>
    <w:bookmarkEnd w:id="6546"/>
    <w:p w:rsidR="00000000" w:rsidRDefault="00FE1CF5">
      <w:pPr>
        <w:pStyle w:val="a8"/>
        <w:rPr>
          <w:shd w:val="clear" w:color="auto" w:fill="F0F0F0"/>
        </w:rPr>
      </w:pPr>
      <w:r>
        <w:t xml:space="preserve"> </w:t>
      </w:r>
      <w:hyperlink r:id="rId5720" w:history="1">
        <w:r>
          <w:rPr>
            <w:rStyle w:val="a4"/>
            <w:shd w:val="clear" w:color="auto" w:fill="F0F0F0"/>
          </w:rPr>
          <w:t>Федеральным законом</w:t>
        </w:r>
      </w:hyperlink>
      <w:r>
        <w:rPr>
          <w:shd w:val="clear" w:color="auto" w:fill="F0F0F0"/>
        </w:rPr>
        <w:t xml:space="preserve"> от 30 сентября 2013 г. N 260-ФЗ статья 1209 настоящего Кодекса изложена в новой редакции, </w:t>
      </w:r>
      <w:hyperlink r:id="rId5721"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22" w:history="1">
        <w:r>
          <w:rPr>
            <w:rStyle w:val="a4"/>
            <w:shd w:val="clear" w:color="auto" w:fill="F0F0F0"/>
          </w:rPr>
          <w:t>См. текст статьи в предыдущей редакции</w:t>
        </w:r>
      </w:hyperlink>
    </w:p>
    <w:p w:rsidR="00000000" w:rsidRDefault="00FE1CF5">
      <w:pPr>
        <w:pStyle w:val="a5"/>
      </w:pPr>
      <w:r>
        <w:rPr>
          <w:rStyle w:val="a3"/>
        </w:rPr>
        <w:t>Статья 1209.</w:t>
      </w:r>
      <w:r>
        <w:t xml:space="preserve"> Право, подлежащее применению к форме сделки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23" w:history="1">
        <w:r>
          <w:rPr>
            <w:rStyle w:val="a4"/>
            <w:shd w:val="clear" w:color="auto" w:fill="F0F0F0"/>
          </w:rPr>
          <w:t>Энциклопедии</w:t>
        </w:r>
      </w:hyperlink>
      <w:r>
        <w:rPr>
          <w:shd w:val="clear" w:color="auto" w:fill="F0F0F0"/>
        </w:rPr>
        <w:t xml:space="preserve">, </w:t>
      </w:r>
      <w:hyperlink r:id="rId5724"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1209 ГК РФ</w:t>
      </w:r>
    </w:p>
    <w:p w:rsidR="00000000" w:rsidRDefault="00FE1CF5">
      <w:bookmarkStart w:id="6547" w:name="sub_12091"/>
      <w:r>
        <w:t>1. Форма сделки подчиняется праву страны, подлежащему применению к самой сделке. Однако сделка не может быть признана недействительной вследствие несоблюдения формы, если соблюдены тре</w:t>
      </w:r>
      <w:r>
        <w:t>бования права страны места совершения сделки к форме сделки. Совершенная за границей сделка, хотя бы одной из сторон которой выступает лицо, чьим личным законом является российское право, не может быть признана недействительной вследствие несоблюдения форм</w:t>
      </w:r>
      <w:r>
        <w:t xml:space="preserve">ы, если соблюдены </w:t>
      </w:r>
      <w:hyperlink w:anchor="sub_158" w:history="1">
        <w:r>
          <w:rPr>
            <w:rStyle w:val="a4"/>
          </w:rPr>
          <w:t>требования</w:t>
        </w:r>
      </w:hyperlink>
      <w:r>
        <w:t xml:space="preserve"> российского права к форме сделки.</w:t>
      </w:r>
    </w:p>
    <w:p w:rsidR="00000000" w:rsidRDefault="00FE1CF5">
      <w:bookmarkStart w:id="6548" w:name="sub_120902"/>
      <w:bookmarkEnd w:id="6547"/>
      <w:r>
        <w:t xml:space="preserve">Правила, предусмотренные </w:t>
      </w:r>
      <w:hyperlink w:anchor="sub_12091" w:history="1">
        <w:r>
          <w:rPr>
            <w:rStyle w:val="a4"/>
          </w:rPr>
          <w:t>абзацем первым</w:t>
        </w:r>
      </w:hyperlink>
      <w:r>
        <w:t xml:space="preserve"> настоящего пункта, применяются и к форме доверенности.</w:t>
      </w:r>
    </w:p>
    <w:p w:rsidR="00000000" w:rsidRDefault="00FE1CF5">
      <w:bookmarkStart w:id="6549" w:name="sub_120903"/>
      <w:bookmarkEnd w:id="6548"/>
      <w:r>
        <w:t xml:space="preserve">При наличии обстоятельств, указанных в </w:t>
      </w:r>
      <w:hyperlink w:anchor="sub_12121" w:history="1">
        <w:r>
          <w:rPr>
            <w:rStyle w:val="a4"/>
          </w:rPr>
          <w:t>пункте 1 статьи 1212</w:t>
        </w:r>
      </w:hyperlink>
      <w:r>
        <w:t xml:space="preserve"> настоящего Кодекса, к форме </w:t>
      </w:r>
      <w:r>
        <w:lastRenderedPageBreak/>
        <w:t>договора с участием потребителя по его выбору применяется право страны места жительства потребителя.</w:t>
      </w:r>
    </w:p>
    <w:p w:rsidR="00000000" w:rsidRDefault="00FE1CF5">
      <w:bookmarkStart w:id="6550" w:name="sub_12092"/>
      <w:bookmarkEnd w:id="6549"/>
      <w:r>
        <w:t xml:space="preserve">2. Если право страны </w:t>
      </w:r>
      <w:r>
        <w:t>места учреждения юридического лица содержит особые требования в отношении формы договора о создании юридического лица или сделки, связанной с осуществлением прав участника юридического лица, форма таких договора или сделки подчиняется праву этой страны.</w:t>
      </w:r>
    </w:p>
    <w:p w:rsidR="00000000" w:rsidRDefault="00FE1CF5">
      <w:bookmarkStart w:id="6551" w:name="sub_12093"/>
      <w:bookmarkEnd w:id="6550"/>
      <w:r>
        <w:t>3. Если сделка либо возникновение, переход, ограничение или прекращение прав по ней подлежит обязательной государственной регистрации в Российской Федерации, форма такой сделки подчиняется российскому праву.</w:t>
      </w:r>
    </w:p>
    <w:p w:rsidR="00000000" w:rsidRDefault="00FE1CF5">
      <w:bookmarkStart w:id="6552" w:name="sub_12094"/>
      <w:bookmarkEnd w:id="6551"/>
      <w:r>
        <w:t>4. Форма сделк</w:t>
      </w:r>
      <w:r>
        <w:t>и в отношении недвижимого имущества подчиняется праву страны, где находится это имущество, а в отношении недвижимого имущества, которое внесено в государственный реестр в Российской Федерации, российскому праву.</w:t>
      </w:r>
    </w:p>
    <w:bookmarkEnd w:id="6552"/>
    <w:p w:rsidR="00000000" w:rsidRDefault="00FE1CF5"/>
    <w:p w:rsidR="00000000" w:rsidRDefault="00FE1CF5">
      <w:pPr>
        <w:pStyle w:val="a5"/>
      </w:pPr>
      <w:bookmarkStart w:id="6553" w:name="sub_1210"/>
      <w:r>
        <w:rPr>
          <w:rStyle w:val="a3"/>
        </w:rPr>
        <w:t>Статья 1210.</w:t>
      </w:r>
      <w:r>
        <w:t xml:space="preserve"> Выбор права с</w:t>
      </w:r>
      <w:r>
        <w:t>торонами договора</w:t>
      </w:r>
    </w:p>
    <w:bookmarkEnd w:id="65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25" w:history="1">
        <w:r>
          <w:rPr>
            <w:rStyle w:val="a4"/>
            <w:shd w:val="clear" w:color="auto" w:fill="F0F0F0"/>
          </w:rPr>
          <w:t>Энциклопедии</w:t>
        </w:r>
      </w:hyperlink>
      <w:r>
        <w:rPr>
          <w:shd w:val="clear" w:color="auto" w:fill="F0F0F0"/>
        </w:rPr>
        <w:t xml:space="preserve">, </w:t>
      </w:r>
      <w:hyperlink r:id="rId5726" w:history="1">
        <w:r>
          <w:rPr>
            <w:rStyle w:val="a4"/>
            <w:shd w:val="clear" w:color="auto" w:fill="F0F0F0"/>
          </w:rPr>
          <w:t>позиции высших судов</w:t>
        </w:r>
      </w:hyperlink>
      <w:r>
        <w:rPr>
          <w:shd w:val="clear" w:color="auto" w:fill="F0F0F0"/>
        </w:rPr>
        <w:t xml:space="preserve"> и другие комментарии к статье 1210 ГК РФ</w:t>
      </w:r>
    </w:p>
    <w:p w:rsidR="00000000" w:rsidRDefault="00FE1CF5">
      <w:pPr>
        <w:pStyle w:val="a7"/>
        <w:rPr>
          <w:color w:val="000000"/>
          <w:sz w:val="16"/>
          <w:szCs w:val="16"/>
          <w:shd w:val="clear" w:color="auto" w:fill="F0F0F0"/>
        </w:rPr>
      </w:pPr>
      <w:bookmarkStart w:id="6554" w:name="sub_121001"/>
      <w:r>
        <w:rPr>
          <w:color w:val="000000"/>
          <w:sz w:val="16"/>
          <w:szCs w:val="16"/>
          <w:shd w:val="clear" w:color="auto" w:fill="F0F0F0"/>
        </w:rPr>
        <w:t>Инф</w:t>
      </w:r>
      <w:r>
        <w:rPr>
          <w:color w:val="000000"/>
          <w:sz w:val="16"/>
          <w:szCs w:val="16"/>
          <w:shd w:val="clear" w:color="auto" w:fill="F0F0F0"/>
        </w:rPr>
        <w:t>ормация об изменениях:</w:t>
      </w:r>
    </w:p>
    <w:bookmarkEnd w:id="6554"/>
    <w:p w:rsidR="00000000" w:rsidRDefault="00FE1CF5">
      <w:pPr>
        <w:pStyle w:val="a8"/>
        <w:rPr>
          <w:shd w:val="clear" w:color="auto" w:fill="F0F0F0"/>
        </w:rPr>
      </w:pPr>
      <w:r>
        <w:t xml:space="preserve"> </w:t>
      </w:r>
      <w:hyperlink r:id="rId5727" w:history="1">
        <w:r>
          <w:rPr>
            <w:rStyle w:val="a4"/>
            <w:shd w:val="clear" w:color="auto" w:fill="F0F0F0"/>
          </w:rPr>
          <w:t>Федеральным законом</w:t>
        </w:r>
      </w:hyperlink>
      <w:r>
        <w:rPr>
          <w:shd w:val="clear" w:color="auto" w:fill="F0F0F0"/>
        </w:rPr>
        <w:t xml:space="preserve"> от 30 сентября 2013 г. N 260-ФЗ в пункт 1 статьи 1210 настоящего Кодекса внесены изменения, </w:t>
      </w:r>
      <w:hyperlink r:id="rId5728"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29" w:history="1">
        <w:r>
          <w:rPr>
            <w:rStyle w:val="a4"/>
            <w:shd w:val="clear" w:color="auto" w:fill="F0F0F0"/>
          </w:rPr>
          <w:t>См. текст пункта в предыдущей редакции</w:t>
        </w:r>
      </w:hyperlink>
    </w:p>
    <w:p w:rsidR="00000000" w:rsidRDefault="00FE1CF5">
      <w:r>
        <w:t xml:space="preserve">1. Стороны договора могут при заключении договора или в последующем выбрать по </w:t>
      </w:r>
      <w:hyperlink r:id="rId5730" w:history="1">
        <w:r>
          <w:rPr>
            <w:rStyle w:val="a4"/>
          </w:rPr>
          <w:t>соглашению</w:t>
        </w:r>
      </w:hyperlink>
      <w:r>
        <w:t xml:space="preserve"> между собой право, которое подлежит применению к их правам и обязанностям по этому договору.</w:t>
      </w:r>
    </w:p>
    <w:p w:rsidR="00000000" w:rsidRDefault="00FE1CF5">
      <w:bookmarkStart w:id="6555" w:name="sub_121002"/>
      <w:r>
        <w:t xml:space="preserve">2. Соглашение сторон о </w:t>
      </w:r>
      <w:hyperlink r:id="rId5731" w:history="1">
        <w:r>
          <w:rPr>
            <w:rStyle w:val="a4"/>
          </w:rPr>
          <w:t>выборе</w:t>
        </w:r>
      </w:hyperlink>
      <w:r>
        <w:t xml:space="preserve"> подлежащего применению права должно быть прямо выражено или должно определенно вытекать из условий договора либо совокупности обстоятельств дела.</w:t>
      </w:r>
    </w:p>
    <w:p w:rsidR="00000000" w:rsidRDefault="00FE1CF5">
      <w:pPr>
        <w:pStyle w:val="a7"/>
        <w:rPr>
          <w:color w:val="000000"/>
          <w:sz w:val="16"/>
          <w:szCs w:val="16"/>
          <w:shd w:val="clear" w:color="auto" w:fill="F0F0F0"/>
        </w:rPr>
      </w:pPr>
      <w:bookmarkStart w:id="6556" w:name="sub_121003"/>
      <w:bookmarkEnd w:id="6555"/>
      <w:r>
        <w:rPr>
          <w:color w:val="000000"/>
          <w:sz w:val="16"/>
          <w:szCs w:val="16"/>
          <w:shd w:val="clear" w:color="auto" w:fill="F0F0F0"/>
        </w:rPr>
        <w:t>Информация об изменениях:</w:t>
      </w:r>
    </w:p>
    <w:bookmarkEnd w:id="6556"/>
    <w:p w:rsidR="00000000" w:rsidRDefault="00FE1CF5">
      <w:pPr>
        <w:pStyle w:val="a8"/>
        <w:rPr>
          <w:shd w:val="clear" w:color="auto" w:fill="F0F0F0"/>
        </w:rPr>
      </w:pPr>
      <w:r>
        <w:t xml:space="preserve"> </w:t>
      </w:r>
      <w:hyperlink r:id="rId5732" w:history="1">
        <w:r>
          <w:rPr>
            <w:rStyle w:val="a4"/>
            <w:shd w:val="clear" w:color="auto" w:fill="F0F0F0"/>
          </w:rPr>
          <w:t>Федеральным законом</w:t>
        </w:r>
      </w:hyperlink>
      <w:r>
        <w:rPr>
          <w:shd w:val="clear" w:color="auto" w:fill="F0F0F0"/>
        </w:rPr>
        <w:t xml:space="preserve"> от 30 сентября 2013 г. N 260-ФЗ в пункт 3 статьи 1210 настоящего Кодекса внесены изменения, </w:t>
      </w:r>
      <w:hyperlink r:id="rId5733"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34" w:history="1">
        <w:r>
          <w:rPr>
            <w:rStyle w:val="a4"/>
            <w:shd w:val="clear" w:color="auto" w:fill="F0F0F0"/>
          </w:rPr>
          <w:t>См. текст пункта в предыдущей редакции</w:t>
        </w:r>
      </w:hyperlink>
    </w:p>
    <w:p w:rsidR="00000000" w:rsidRDefault="00FE1CF5">
      <w:r>
        <w:t>3. Выбор сторонами подлежащего применению права, сделанный после заключения договора, имеет обратную силу и считается действительным, без ущерба для прав т</w:t>
      </w:r>
      <w:r>
        <w:t>ретьих лиц и действительности сделки с точки зрения требований к ее форме, с момента заключения договора.</w:t>
      </w:r>
    </w:p>
    <w:p w:rsidR="00000000" w:rsidRDefault="00FE1CF5">
      <w:bookmarkStart w:id="6557" w:name="sub_121004"/>
      <w:r>
        <w:t>4. Стороны договора могут выбрать подлежащее применению право как для договора в целом, так и для отдельных его частей.</w:t>
      </w:r>
    </w:p>
    <w:p w:rsidR="00000000" w:rsidRDefault="00FE1CF5">
      <w:pPr>
        <w:pStyle w:val="a7"/>
        <w:rPr>
          <w:color w:val="000000"/>
          <w:sz w:val="16"/>
          <w:szCs w:val="16"/>
          <w:shd w:val="clear" w:color="auto" w:fill="F0F0F0"/>
        </w:rPr>
      </w:pPr>
      <w:bookmarkStart w:id="6558" w:name="sub_121005"/>
      <w:bookmarkEnd w:id="6557"/>
      <w:r>
        <w:rPr>
          <w:color w:val="000000"/>
          <w:sz w:val="16"/>
          <w:szCs w:val="16"/>
          <w:shd w:val="clear" w:color="auto" w:fill="F0F0F0"/>
        </w:rPr>
        <w:t>Информация об изменениях:</w:t>
      </w:r>
    </w:p>
    <w:bookmarkEnd w:id="6558"/>
    <w:p w:rsidR="00000000" w:rsidRDefault="00FE1CF5">
      <w:pPr>
        <w:pStyle w:val="a8"/>
        <w:rPr>
          <w:shd w:val="clear" w:color="auto" w:fill="F0F0F0"/>
        </w:rPr>
      </w:pPr>
      <w:r>
        <w:t xml:space="preserve"> </w:t>
      </w:r>
      <w:hyperlink r:id="rId5735" w:history="1">
        <w:r>
          <w:rPr>
            <w:rStyle w:val="a4"/>
            <w:shd w:val="clear" w:color="auto" w:fill="F0F0F0"/>
          </w:rPr>
          <w:t>Федеральным законом</w:t>
        </w:r>
      </w:hyperlink>
      <w:r>
        <w:rPr>
          <w:shd w:val="clear" w:color="auto" w:fill="F0F0F0"/>
        </w:rPr>
        <w:t xml:space="preserve"> от 30 сентября 2013 г. N 260-ФЗ пункт 5 статьи 1210 настоящего Кодекса изложен в новой редакции, </w:t>
      </w:r>
      <w:hyperlink r:id="rId5736"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37" w:history="1">
        <w:r>
          <w:rPr>
            <w:rStyle w:val="a4"/>
            <w:shd w:val="clear" w:color="auto" w:fill="F0F0F0"/>
          </w:rPr>
          <w:t>См. текст пункта в предыдущей редакции</w:t>
        </w:r>
      </w:hyperlink>
    </w:p>
    <w:p w:rsidR="00000000" w:rsidRDefault="00FE1CF5">
      <w:r>
        <w:t>5. Если в момент выбора сторонами договора подлежащего применению права все каса</w:t>
      </w:r>
      <w:r>
        <w:t>ющиеся существа отношений сторон обстоятельства связаны только с одной страной, выбор сторонами права другой страны не может затрагивать действие императивных норм права той страны, с которой связаны все касающиеся существа отношений сторон обстоятельства.</w:t>
      </w:r>
    </w:p>
    <w:p w:rsidR="00000000" w:rsidRDefault="00FE1CF5">
      <w:pPr>
        <w:pStyle w:val="a7"/>
        <w:rPr>
          <w:color w:val="000000"/>
          <w:sz w:val="16"/>
          <w:szCs w:val="16"/>
          <w:shd w:val="clear" w:color="auto" w:fill="F0F0F0"/>
        </w:rPr>
      </w:pPr>
      <w:bookmarkStart w:id="6559" w:name="sub_121006"/>
      <w:r>
        <w:rPr>
          <w:color w:val="000000"/>
          <w:sz w:val="16"/>
          <w:szCs w:val="16"/>
          <w:shd w:val="clear" w:color="auto" w:fill="F0F0F0"/>
        </w:rPr>
        <w:t>Информация об изменениях:</w:t>
      </w:r>
    </w:p>
    <w:bookmarkEnd w:id="6559"/>
    <w:p w:rsidR="00000000" w:rsidRDefault="00FE1CF5">
      <w:pPr>
        <w:pStyle w:val="a8"/>
        <w:rPr>
          <w:shd w:val="clear" w:color="auto" w:fill="F0F0F0"/>
        </w:rPr>
      </w:pPr>
      <w:r>
        <w:t xml:space="preserve"> </w:t>
      </w:r>
      <w:hyperlink r:id="rId5738" w:history="1">
        <w:r>
          <w:rPr>
            <w:rStyle w:val="a4"/>
            <w:shd w:val="clear" w:color="auto" w:fill="F0F0F0"/>
          </w:rPr>
          <w:t>Федеральным законом</w:t>
        </w:r>
      </w:hyperlink>
      <w:r>
        <w:rPr>
          <w:shd w:val="clear" w:color="auto" w:fill="F0F0F0"/>
        </w:rPr>
        <w:t xml:space="preserve"> от 30 сентября 2013 г. N 260-ФЗ статья 1210 настоящего Кодекса дополнена пунктом 6, </w:t>
      </w:r>
      <w:hyperlink r:id="rId5739" w:history="1">
        <w:r>
          <w:rPr>
            <w:rStyle w:val="a4"/>
            <w:shd w:val="clear" w:color="auto" w:fill="F0F0F0"/>
          </w:rPr>
          <w:t>вступающим в силу</w:t>
        </w:r>
      </w:hyperlink>
      <w:r>
        <w:rPr>
          <w:shd w:val="clear" w:color="auto" w:fill="F0F0F0"/>
        </w:rPr>
        <w:t xml:space="preserve"> с 1 ноября 2013 г.</w:t>
      </w:r>
    </w:p>
    <w:p w:rsidR="00000000" w:rsidRDefault="00FE1CF5">
      <w:r>
        <w:t xml:space="preserve">6. Если иное не вытекает из закона или существа отношений, положения </w:t>
      </w:r>
      <w:hyperlink w:anchor="sub_121001" w:history="1">
        <w:r>
          <w:rPr>
            <w:rStyle w:val="a4"/>
          </w:rPr>
          <w:t>пунктов 1 - 3</w:t>
        </w:r>
      </w:hyperlink>
      <w:r>
        <w:t xml:space="preserve"> и </w:t>
      </w:r>
      <w:hyperlink w:anchor="sub_121005" w:history="1">
        <w:r>
          <w:rPr>
            <w:rStyle w:val="a4"/>
          </w:rPr>
          <w:t>5</w:t>
        </w:r>
      </w:hyperlink>
      <w:r>
        <w:t xml:space="preserve"> настоящей статьи соответственно применяются к вы</w:t>
      </w:r>
      <w:r>
        <w:t xml:space="preserve">бору по соглашению сторон права, </w:t>
      </w:r>
      <w:r>
        <w:lastRenderedPageBreak/>
        <w:t>подлежащего применению к отношениям, не основанным на договоре, когда такой выбор допускается законом.</w:t>
      </w:r>
    </w:p>
    <w:p w:rsidR="00000000" w:rsidRDefault="00FE1CF5"/>
    <w:p w:rsidR="00000000" w:rsidRDefault="00FE1CF5">
      <w:pPr>
        <w:pStyle w:val="a7"/>
        <w:rPr>
          <w:color w:val="000000"/>
          <w:sz w:val="16"/>
          <w:szCs w:val="16"/>
          <w:shd w:val="clear" w:color="auto" w:fill="F0F0F0"/>
        </w:rPr>
      </w:pPr>
      <w:bookmarkStart w:id="6560" w:name="sub_1211"/>
      <w:r>
        <w:rPr>
          <w:color w:val="000000"/>
          <w:sz w:val="16"/>
          <w:szCs w:val="16"/>
          <w:shd w:val="clear" w:color="auto" w:fill="F0F0F0"/>
        </w:rPr>
        <w:t>Информация об изменениях:</w:t>
      </w:r>
    </w:p>
    <w:bookmarkEnd w:id="6560"/>
    <w:p w:rsidR="00000000" w:rsidRDefault="00FE1CF5">
      <w:pPr>
        <w:pStyle w:val="a8"/>
        <w:rPr>
          <w:shd w:val="clear" w:color="auto" w:fill="F0F0F0"/>
        </w:rPr>
      </w:pPr>
      <w:r>
        <w:t xml:space="preserve"> </w:t>
      </w:r>
      <w:hyperlink r:id="rId5740" w:history="1">
        <w:r>
          <w:rPr>
            <w:rStyle w:val="a4"/>
            <w:shd w:val="clear" w:color="auto" w:fill="F0F0F0"/>
          </w:rPr>
          <w:t>Федеральным законом</w:t>
        </w:r>
      </w:hyperlink>
      <w:r>
        <w:rPr>
          <w:shd w:val="clear" w:color="auto" w:fill="F0F0F0"/>
        </w:rPr>
        <w:t xml:space="preserve"> от 30 сентября 2013 г. N 260-ФЗ статья 1211 настоящего Кодекса изложена в новой редакции, </w:t>
      </w:r>
      <w:hyperlink r:id="rId5741"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42" w:history="1">
        <w:r>
          <w:rPr>
            <w:rStyle w:val="a4"/>
            <w:shd w:val="clear" w:color="auto" w:fill="F0F0F0"/>
          </w:rPr>
          <w:t>См. текст статьи в предыдущей редакции</w:t>
        </w:r>
      </w:hyperlink>
    </w:p>
    <w:p w:rsidR="00000000" w:rsidRDefault="00FE1CF5">
      <w:pPr>
        <w:pStyle w:val="a5"/>
      </w:pPr>
      <w:r>
        <w:rPr>
          <w:rStyle w:val="a3"/>
        </w:rPr>
        <w:t>Статья 1211.</w:t>
      </w:r>
      <w:r>
        <w:t xml:space="preserve"> Право, подлежащее применению к договору при отсутствии соглашения сторон о выборе права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43" w:history="1">
        <w:r>
          <w:rPr>
            <w:rStyle w:val="a4"/>
            <w:shd w:val="clear" w:color="auto" w:fill="F0F0F0"/>
          </w:rPr>
          <w:t>Энциклопедии</w:t>
        </w:r>
      </w:hyperlink>
      <w:r>
        <w:rPr>
          <w:shd w:val="clear" w:color="auto" w:fill="F0F0F0"/>
        </w:rPr>
        <w:t xml:space="preserve">, </w:t>
      </w:r>
      <w:hyperlink r:id="rId5744" w:history="1">
        <w:r>
          <w:rPr>
            <w:rStyle w:val="a4"/>
            <w:shd w:val="clear" w:color="auto" w:fill="F0F0F0"/>
          </w:rPr>
          <w:t>позиции высших судов</w:t>
        </w:r>
      </w:hyperlink>
      <w:r>
        <w:rPr>
          <w:shd w:val="clear" w:color="auto" w:fill="F0F0F0"/>
        </w:rPr>
        <w:t xml:space="preserve"> и другие комментарии к статье 1211 ГК РФ</w:t>
      </w:r>
    </w:p>
    <w:p w:rsidR="00000000" w:rsidRDefault="00FE1CF5">
      <w:bookmarkStart w:id="6561" w:name="sub_12111"/>
      <w:r>
        <w:t>1. Если иное не предусмотрено настоящим Кодексом или другим законом, при отсутствии соглашения сторон о подлежащем прим</w:t>
      </w:r>
      <w:r>
        <w:t>енению праве к договору применяется право страны, где на момент заключения договора находится место жительства или основное место деятельности стороны, которая осуществляет исполнение, имеющее решающее значение для содержания договора.</w:t>
      </w:r>
    </w:p>
    <w:p w:rsidR="00000000" w:rsidRDefault="00FE1CF5">
      <w:bookmarkStart w:id="6562" w:name="sub_12113"/>
      <w:bookmarkEnd w:id="6561"/>
      <w:r>
        <w:t>2.</w:t>
      </w:r>
      <w:r>
        <w:t xml:space="preserve"> Стороной, которая осуществляет исполнение, имеющее решающее значение для содержания договора, признается сторона, являющаяся, в частности:</w:t>
      </w:r>
    </w:p>
    <w:p w:rsidR="00000000" w:rsidRDefault="00FE1CF5">
      <w:bookmarkStart w:id="6563" w:name="sub_1211301"/>
      <w:bookmarkEnd w:id="6562"/>
      <w:r>
        <w:t>1) продавцом - в договоре купли-продажи;</w:t>
      </w:r>
    </w:p>
    <w:p w:rsidR="00000000" w:rsidRDefault="00FE1CF5">
      <w:bookmarkStart w:id="6564" w:name="sub_1211302"/>
      <w:bookmarkEnd w:id="6563"/>
      <w:r>
        <w:t>2) дарителем - в договоре дарения</w:t>
      </w:r>
      <w:r>
        <w:t>;</w:t>
      </w:r>
    </w:p>
    <w:p w:rsidR="00000000" w:rsidRDefault="00FE1CF5">
      <w:bookmarkStart w:id="6565" w:name="sub_1211303"/>
      <w:bookmarkEnd w:id="6564"/>
      <w:r>
        <w:t>3) арендодателем - в договоре аренды;</w:t>
      </w:r>
    </w:p>
    <w:p w:rsidR="00000000" w:rsidRDefault="00FE1CF5">
      <w:bookmarkStart w:id="6566" w:name="sub_1211304"/>
      <w:bookmarkEnd w:id="6565"/>
      <w:r>
        <w:t>4) ссудодателем - в договоре безвозмездного пользования;</w:t>
      </w:r>
    </w:p>
    <w:p w:rsidR="00000000" w:rsidRDefault="00FE1CF5">
      <w:bookmarkStart w:id="6567" w:name="sub_1211305"/>
      <w:bookmarkEnd w:id="6566"/>
      <w:r>
        <w:t>5) подрядчиком - в договоре подряда;</w:t>
      </w:r>
    </w:p>
    <w:p w:rsidR="00000000" w:rsidRDefault="00FE1CF5">
      <w:bookmarkStart w:id="6568" w:name="sub_1211306"/>
      <w:bookmarkEnd w:id="6567"/>
      <w:r>
        <w:t>6) перевозчиком - в договоре перев</w:t>
      </w:r>
      <w:r>
        <w:t>озки;</w:t>
      </w:r>
    </w:p>
    <w:p w:rsidR="00000000" w:rsidRDefault="00FE1CF5">
      <w:bookmarkStart w:id="6569" w:name="sub_1211307"/>
      <w:bookmarkEnd w:id="6568"/>
      <w:r>
        <w:t>7) экспедитором - в договоре транспортной экспедиции;</w:t>
      </w:r>
    </w:p>
    <w:p w:rsidR="00000000" w:rsidRDefault="00FE1CF5">
      <w:bookmarkStart w:id="6570" w:name="sub_1211308"/>
      <w:bookmarkEnd w:id="6569"/>
      <w:r>
        <w:t>8) займодавцем (кредитором) - в договоре займа (кредитном договоре);</w:t>
      </w:r>
    </w:p>
    <w:p w:rsidR="00000000" w:rsidRDefault="00FE1CF5">
      <w:bookmarkStart w:id="6571" w:name="sub_1211309"/>
      <w:bookmarkEnd w:id="6570"/>
      <w:r>
        <w:t>9) финансовым агентом - в договоре финансирования под уступку</w:t>
      </w:r>
      <w:r>
        <w:t xml:space="preserve"> денежного требования;</w:t>
      </w:r>
    </w:p>
    <w:p w:rsidR="00000000" w:rsidRDefault="00FE1CF5">
      <w:bookmarkStart w:id="6572" w:name="sub_1211310"/>
      <w:bookmarkEnd w:id="6571"/>
      <w:r>
        <w:t>10) банком - в договоре банковского вклада (депозита) и договоре банковского счета;</w:t>
      </w:r>
    </w:p>
    <w:p w:rsidR="00000000" w:rsidRDefault="00FE1CF5">
      <w:bookmarkStart w:id="6573" w:name="sub_1211311"/>
      <w:bookmarkEnd w:id="6572"/>
      <w:r>
        <w:t>11) хранителем - в договоре хранения;</w:t>
      </w:r>
    </w:p>
    <w:p w:rsidR="00000000" w:rsidRDefault="00FE1CF5">
      <w:bookmarkStart w:id="6574" w:name="sub_1211312"/>
      <w:bookmarkEnd w:id="6573"/>
      <w:r>
        <w:t>12) страховщиком - в договоре страхования;</w:t>
      </w:r>
    </w:p>
    <w:p w:rsidR="00000000" w:rsidRDefault="00FE1CF5">
      <w:bookmarkStart w:id="6575" w:name="sub_12110313"/>
      <w:bookmarkEnd w:id="6574"/>
      <w:r>
        <w:t>13) поверенным - в договоре поручения;</w:t>
      </w:r>
    </w:p>
    <w:p w:rsidR="00000000" w:rsidRDefault="00FE1CF5">
      <w:bookmarkStart w:id="6576" w:name="sub_1211314"/>
      <w:bookmarkEnd w:id="6575"/>
      <w:r>
        <w:t>14) комиссионером - в договоре комиссии;</w:t>
      </w:r>
    </w:p>
    <w:p w:rsidR="00000000" w:rsidRDefault="00FE1CF5">
      <w:bookmarkStart w:id="6577" w:name="sub_1211315"/>
      <w:bookmarkEnd w:id="6576"/>
      <w:r>
        <w:t>15) агентом - в агентском договоре;</w:t>
      </w:r>
    </w:p>
    <w:p w:rsidR="00000000" w:rsidRDefault="00FE1CF5">
      <w:bookmarkStart w:id="6578" w:name="sub_1211316"/>
      <w:bookmarkEnd w:id="6577"/>
      <w:r>
        <w:t>16) исполнителем - в договоре возмездного оказания у</w:t>
      </w:r>
      <w:r>
        <w:t>слуг;</w:t>
      </w:r>
    </w:p>
    <w:p w:rsidR="00000000" w:rsidRDefault="00FE1CF5">
      <w:bookmarkStart w:id="6579" w:name="sub_1211317"/>
      <w:bookmarkEnd w:id="6578"/>
      <w:r>
        <w:t>17) залогодателем - в договоре о залоге;</w:t>
      </w:r>
    </w:p>
    <w:p w:rsidR="00000000" w:rsidRDefault="00FE1CF5">
      <w:bookmarkStart w:id="6580" w:name="sub_1211318"/>
      <w:bookmarkEnd w:id="6579"/>
      <w:r>
        <w:t>18) поручителем - в договоре поручительства.</w:t>
      </w:r>
    </w:p>
    <w:p w:rsidR="00000000" w:rsidRDefault="00FE1CF5">
      <w:bookmarkStart w:id="6581" w:name="sub_121141"/>
      <w:bookmarkEnd w:id="6580"/>
      <w:r>
        <w:t>3. В отношении договора строительного подряда и договора подряда на выполнение проектных и изыскате</w:t>
      </w:r>
      <w:r>
        <w:t>льских работ применяется право страны, где в основном создаются предусмотренные соответствующим договором результаты.</w:t>
      </w:r>
    </w:p>
    <w:p w:rsidR="00000000" w:rsidRDefault="00FE1CF5">
      <w:bookmarkStart w:id="6582" w:name="sub_121142"/>
      <w:bookmarkEnd w:id="6581"/>
      <w:r>
        <w:t>4. В отношении договора простого товарищества применяется право страны, где в основном осуществляется деятельность так</w:t>
      </w:r>
      <w:r>
        <w:t>ого товарищества.</w:t>
      </w:r>
    </w:p>
    <w:p w:rsidR="00000000" w:rsidRDefault="00FE1CF5">
      <w:bookmarkStart w:id="6583" w:name="sub_121143"/>
      <w:bookmarkEnd w:id="6582"/>
      <w:r>
        <w:t>5. В отношении договора, заключенного на аукционе, по конкурсу или на бирже, применяется право страны, где проводится аукцион или конкурс либо находится биржа.</w:t>
      </w:r>
    </w:p>
    <w:p w:rsidR="00000000" w:rsidRDefault="00FE1CF5">
      <w:bookmarkStart w:id="6584" w:name="sub_12116"/>
      <w:bookmarkEnd w:id="6583"/>
      <w:r>
        <w:t>6. В отношении договора коммерческой концессии применяется право страны, на территории которой пользователю разрешается использование комплекса принадлежащих правообладателю исключительных прав, либо, если данное использование разрешается на территориях од</w:t>
      </w:r>
      <w:r>
        <w:t>новременно нескольких стран, право страны, где находится место жительства или основное место деятельности правообладателя.</w:t>
      </w:r>
    </w:p>
    <w:p w:rsidR="00000000" w:rsidRDefault="00FE1CF5">
      <w:bookmarkStart w:id="6585" w:name="sub_12117"/>
      <w:bookmarkEnd w:id="6584"/>
      <w:r>
        <w:t xml:space="preserve">7. В отношении договора об отчуждении исключительного права на результат </w:t>
      </w:r>
      <w:r>
        <w:lastRenderedPageBreak/>
        <w:t>интеллектуальной деятельности или средство</w:t>
      </w:r>
      <w:r>
        <w:t xml:space="preserve"> индивидуализации применяется право страны, на территории которой действует передаваемое приобретателю исключительное право, а если оно действует на территориях одновременно нескольких стран, право страны, где находится место жительства или основное место </w:t>
      </w:r>
      <w:r>
        <w:t>деятельности правообладателя.</w:t>
      </w:r>
    </w:p>
    <w:p w:rsidR="00000000" w:rsidRDefault="00FE1CF5">
      <w:bookmarkStart w:id="6586" w:name="sub_12118"/>
      <w:bookmarkEnd w:id="6585"/>
      <w:r>
        <w:t xml:space="preserve">8. В отношении лицензионного договора применяется право страны, на территории которой лицензиату разрешается использование результата интеллектуальной деятельности или средства индивидуализации, а если такое </w:t>
      </w:r>
      <w:r>
        <w:t>использование разрешается на территориях одновременно нескольких стран, право страны, где находится место жительства или основное место деятельности лицензиара.</w:t>
      </w:r>
    </w:p>
    <w:p w:rsidR="00000000" w:rsidRDefault="00FE1CF5">
      <w:bookmarkStart w:id="6587" w:name="sub_12119"/>
      <w:bookmarkEnd w:id="6586"/>
      <w:r>
        <w:t>9. Если из закона, условий или существа договора либо совокупности обстоятель</w:t>
      </w:r>
      <w:r>
        <w:t xml:space="preserve">ств дела явно вытекает, что договор более тесно связан с правом иной страны, чем та, которая указана в </w:t>
      </w:r>
      <w:hyperlink w:anchor="sub_12111" w:history="1">
        <w:r>
          <w:rPr>
            <w:rStyle w:val="a4"/>
          </w:rPr>
          <w:t>пунктах 1-8</w:t>
        </w:r>
      </w:hyperlink>
      <w:r>
        <w:t xml:space="preserve"> настоящей статьи, подлежит </w:t>
      </w:r>
      <w:hyperlink r:id="rId5745" w:history="1">
        <w:r>
          <w:rPr>
            <w:rStyle w:val="a4"/>
          </w:rPr>
          <w:t>применению</w:t>
        </w:r>
      </w:hyperlink>
      <w:r>
        <w:t xml:space="preserve"> право стран</w:t>
      </w:r>
      <w:r>
        <w:t>ы, с которой договор более тесно связан.</w:t>
      </w:r>
    </w:p>
    <w:p w:rsidR="00000000" w:rsidRDefault="00FE1CF5">
      <w:bookmarkStart w:id="6588" w:name="sub_1210101"/>
      <w:bookmarkEnd w:id="6587"/>
      <w:r>
        <w:t>10. К договору, содержащему элементы различных договоров, применяется право страны, с которой этот договор, рассматриваемый в целом, наиболее тесно связан, если из закона, условий или существа эт</w:t>
      </w:r>
      <w:r>
        <w:t>ого договора либо совокупности обстоятельств дела не вытекает, что применимое право подлежит определению для таких элементов этого договора отдельно.</w:t>
      </w:r>
    </w:p>
    <w:p w:rsidR="00000000" w:rsidRDefault="00FE1CF5">
      <w:bookmarkStart w:id="6589" w:name="sub_121111"/>
      <w:bookmarkEnd w:id="6588"/>
      <w:r>
        <w:t>11. Если в договоре использованы принятые в международном обороте торговые термины, п</w:t>
      </w:r>
      <w:r>
        <w:t>ри отсутствии в договоре иных указаний считается, что сторонами согласовано применение к их отношениям обычаев, обозначаемых соответствующими торговыми терминами.</w:t>
      </w:r>
    </w:p>
    <w:bookmarkEnd w:id="6589"/>
    <w:p w:rsidR="00000000" w:rsidRDefault="00FE1CF5"/>
    <w:p w:rsidR="00000000" w:rsidRDefault="00FE1CF5">
      <w:pPr>
        <w:pStyle w:val="a5"/>
      </w:pPr>
      <w:bookmarkStart w:id="6590" w:name="sub_12120"/>
      <w:r>
        <w:rPr>
          <w:rStyle w:val="a3"/>
        </w:rPr>
        <w:t>Статья 1212.</w:t>
      </w:r>
      <w:r>
        <w:t xml:space="preserve"> Право, подлежащее применению к договору с участием потребите</w:t>
      </w:r>
      <w:r>
        <w:t>ля</w:t>
      </w:r>
    </w:p>
    <w:bookmarkEnd w:id="65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46" w:history="1">
        <w:r>
          <w:rPr>
            <w:rStyle w:val="a4"/>
            <w:shd w:val="clear" w:color="auto" w:fill="F0F0F0"/>
          </w:rPr>
          <w:t>Энциклопедии</w:t>
        </w:r>
      </w:hyperlink>
      <w:r>
        <w:rPr>
          <w:shd w:val="clear" w:color="auto" w:fill="F0F0F0"/>
        </w:rPr>
        <w:t xml:space="preserve">, </w:t>
      </w:r>
      <w:hyperlink r:id="rId5747" w:history="1">
        <w:r>
          <w:rPr>
            <w:rStyle w:val="a4"/>
            <w:shd w:val="clear" w:color="auto" w:fill="F0F0F0"/>
          </w:rPr>
          <w:t>позиции высших судов</w:t>
        </w:r>
      </w:hyperlink>
      <w:r>
        <w:rPr>
          <w:shd w:val="clear" w:color="auto" w:fill="F0F0F0"/>
        </w:rPr>
        <w:t xml:space="preserve"> и другие комментарии к статье 1212 ГК РФ</w:t>
      </w:r>
    </w:p>
    <w:p w:rsidR="00000000" w:rsidRDefault="00FE1CF5">
      <w:pPr>
        <w:pStyle w:val="a7"/>
        <w:rPr>
          <w:color w:val="000000"/>
          <w:sz w:val="16"/>
          <w:szCs w:val="16"/>
          <w:shd w:val="clear" w:color="auto" w:fill="F0F0F0"/>
        </w:rPr>
      </w:pPr>
      <w:bookmarkStart w:id="6591" w:name="sub_12121"/>
      <w:r>
        <w:rPr>
          <w:color w:val="000000"/>
          <w:sz w:val="16"/>
          <w:szCs w:val="16"/>
          <w:shd w:val="clear" w:color="auto" w:fill="F0F0F0"/>
        </w:rPr>
        <w:t>Информация об изме</w:t>
      </w:r>
      <w:r>
        <w:rPr>
          <w:color w:val="000000"/>
          <w:sz w:val="16"/>
          <w:szCs w:val="16"/>
          <w:shd w:val="clear" w:color="auto" w:fill="F0F0F0"/>
        </w:rPr>
        <w:t>нениях:</w:t>
      </w:r>
    </w:p>
    <w:bookmarkEnd w:id="6591"/>
    <w:p w:rsidR="00000000" w:rsidRDefault="00FE1CF5">
      <w:pPr>
        <w:pStyle w:val="a8"/>
        <w:rPr>
          <w:shd w:val="clear" w:color="auto" w:fill="F0F0F0"/>
        </w:rPr>
      </w:pPr>
      <w:r>
        <w:t xml:space="preserve"> </w:t>
      </w:r>
      <w:hyperlink r:id="rId5748" w:history="1">
        <w:r>
          <w:rPr>
            <w:rStyle w:val="a4"/>
            <w:shd w:val="clear" w:color="auto" w:fill="F0F0F0"/>
          </w:rPr>
          <w:t>Федеральным законом</w:t>
        </w:r>
      </w:hyperlink>
      <w:r>
        <w:rPr>
          <w:shd w:val="clear" w:color="auto" w:fill="F0F0F0"/>
        </w:rPr>
        <w:t xml:space="preserve"> от 30 сентября 2013 г. N 260-ФЗ пункт 1 статьи 1212 настоящего Кодекса изложен в новой редакции, </w:t>
      </w:r>
      <w:hyperlink r:id="rId5749"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50" w:history="1">
        <w:r>
          <w:rPr>
            <w:rStyle w:val="a4"/>
            <w:shd w:val="clear" w:color="auto" w:fill="F0F0F0"/>
          </w:rPr>
          <w:t>См. текст пункта в предыдущей редакции</w:t>
        </w:r>
      </w:hyperlink>
    </w:p>
    <w:p w:rsidR="00000000" w:rsidRDefault="00FE1CF5">
      <w:r>
        <w:t>1. Выбор права, подлежащего применению к договору, стороной которого является физическое лицо, испол</w:t>
      </w:r>
      <w:r>
        <w:t>ьзующее, приобретающее или заказывающее либо имеющее намерение использовать, приобрести или заказать движимые вещи (работы, услуги) для личных, семейных, домашних и иных нужд, не связанных с осуществлением предпринимательской деятельности, не может повлечь</w:t>
      </w:r>
      <w:r>
        <w:t xml:space="preserve"> за собой лишение такого физического лица (потребителя) защиты его прав, предоставляемой императивными нормами права страны места жительства потребителя, если контрагент потребителя (профессиональная сторона) осуществляет свою деятельность в стране места ж</w:t>
      </w:r>
      <w:r>
        <w:t>ительства потребителя либо любыми способами направляет свою деятельность на территорию этой страны или территории нескольких стран, включая территорию страны места жительства потребителя, при условии, что договор связан с такой деятельностью профессиональн</w:t>
      </w:r>
      <w:r>
        <w:t>ой стороны.</w:t>
      </w:r>
    </w:p>
    <w:p w:rsidR="00000000" w:rsidRDefault="00FE1CF5">
      <w:bookmarkStart w:id="6592" w:name="sub_12122"/>
      <w:r>
        <w:t xml:space="preserve">2. При отсутствии соглашения сторон о подлежащем применению праве и при наличии обстоятельств, указанных в </w:t>
      </w:r>
      <w:hyperlink w:anchor="sub_12121" w:history="1">
        <w:r>
          <w:rPr>
            <w:rStyle w:val="a4"/>
          </w:rPr>
          <w:t>пункте 1</w:t>
        </w:r>
      </w:hyperlink>
      <w:r>
        <w:t xml:space="preserve"> настоящей статьи, к договору с участием потребителя применяется право страны места жительств</w:t>
      </w:r>
      <w:r>
        <w:t>а потребителя.</w:t>
      </w:r>
    </w:p>
    <w:p w:rsidR="00000000" w:rsidRDefault="00FE1CF5">
      <w:bookmarkStart w:id="6593" w:name="sub_12123"/>
      <w:bookmarkEnd w:id="6592"/>
      <w:r>
        <w:t xml:space="preserve">3. Правила, установленные </w:t>
      </w:r>
      <w:hyperlink w:anchor="sub_12121" w:history="1">
        <w:r>
          <w:rPr>
            <w:rStyle w:val="a4"/>
          </w:rPr>
          <w:t>пунктами 1</w:t>
        </w:r>
      </w:hyperlink>
      <w:r>
        <w:t xml:space="preserve"> и </w:t>
      </w:r>
      <w:hyperlink w:anchor="sub_12122" w:history="1">
        <w:r>
          <w:rPr>
            <w:rStyle w:val="a4"/>
          </w:rPr>
          <w:t>2</w:t>
        </w:r>
      </w:hyperlink>
      <w:r>
        <w:t xml:space="preserve"> настоящей статьи, не применяются:</w:t>
      </w:r>
    </w:p>
    <w:p w:rsidR="00000000" w:rsidRDefault="00FE1CF5">
      <w:bookmarkStart w:id="6594" w:name="sub_1212301"/>
      <w:bookmarkEnd w:id="6593"/>
      <w:r>
        <w:t>1) к договору перевозки;</w:t>
      </w:r>
    </w:p>
    <w:p w:rsidR="00000000" w:rsidRDefault="00FE1CF5">
      <w:bookmarkStart w:id="6595" w:name="sub_1212302"/>
      <w:bookmarkEnd w:id="6594"/>
      <w:r>
        <w:t xml:space="preserve">2) к договору о выполнении </w:t>
      </w:r>
      <w:r>
        <w:t>работ или об оказании услуг, если работа должна быть выполнена или услуги должны быть оказаны исключительно в иной стране, чем страна места жительства потребителя.</w:t>
      </w:r>
    </w:p>
    <w:p w:rsidR="00000000" w:rsidRDefault="00FE1CF5">
      <w:bookmarkStart w:id="6596" w:name="sub_121234"/>
      <w:bookmarkEnd w:id="6595"/>
      <w:r>
        <w:t>Предусмотренные настоящим пунктом изъятия не распространяются на догово</w:t>
      </w:r>
      <w:r>
        <w:t xml:space="preserve">ры об оказании за общую цену услуг по перевозке и размещению (независимо от включения в общую </w:t>
      </w:r>
      <w:r>
        <w:lastRenderedPageBreak/>
        <w:t>цену стоимости других услуг), в частности на договоры в сфере туристического обслуживания.</w:t>
      </w:r>
    </w:p>
    <w:p w:rsidR="00000000" w:rsidRDefault="00FE1CF5">
      <w:pPr>
        <w:pStyle w:val="a7"/>
        <w:rPr>
          <w:color w:val="000000"/>
          <w:sz w:val="16"/>
          <w:szCs w:val="16"/>
          <w:shd w:val="clear" w:color="auto" w:fill="F0F0F0"/>
        </w:rPr>
      </w:pPr>
      <w:bookmarkStart w:id="6597" w:name="sub_12124"/>
      <w:bookmarkEnd w:id="6596"/>
      <w:r>
        <w:rPr>
          <w:color w:val="000000"/>
          <w:sz w:val="16"/>
          <w:szCs w:val="16"/>
          <w:shd w:val="clear" w:color="auto" w:fill="F0F0F0"/>
        </w:rPr>
        <w:t>Информация об изменениях:</w:t>
      </w:r>
    </w:p>
    <w:bookmarkEnd w:id="6597"/>
    <w:p w:rsidR="00000000" w:rsidRDefault="00FE1CF5">
      <w:pPr>
        <w:pStyle w:val="a8"/>
        <w:rPr>
          <w:shd w:val="clear" w:color="auto" w:fill="F0F0F0"/>
        </w:rPr>
      </w:pPr>
      <w:r>
        <w:t xml:space="preserve"> </w:t>
      </w:r>
      <w:hyperlink r:id="rId5751" w:history="1">
        <w:r>
          <w:rPr>
            <w:rStyle w:val="a4"/>
            <w:shd w:val="clear" w:color="auto" w:fill="F0F0F0"/>
          </w:rPr>
          <w:t>Федеральным законом</w:t>
        </w:r>
      </w:hyperlink>
      <w:r>
        <w:rPr>
          <w:shd w:val="clear" w:color="auto" w:fill="F0F0F0"/>
        </w:rPr>
        <w:t xml:space="preserve"> от 30 сентября 2013 г. N 260-ФЗ статья 1212 настоящего Кодекса дополнена пунктом 4, </w:t>
      </w:r>
      <w:hyperlink r:id="rId5752" w:history="1">
        <w:r>
          <w:rPr>
            <w:rStyle w:val="a4"/>
            <w:shd w:val="clear" w:color="auto" w:fill="F0F0F0"/>
          </w:rPr>
          <w:t>вступающим в силу</w:t>
        </w:r>
      </w:hyperlink>
      <w:r>
        <w:rPr>
          <w:shd w:val="clear" w:color="auto" w:fill="F0F0F0"/>
        </w:rPr>
        <w:t xml:space="preserve"> с 1 ноября 2013 г.</w:t>
      </w:r>
    </w:p>
    <w:p w:rsidR="00000000" w:rsidRDefault="00FE1CF5">
      <w:r>
        <w:t xml:space="preserve">4. В случаях, не предусмотренных </w:t>
      </w:r>
      <w:hyperlink w:anchor="sub_12121" w:history="1">
        <w:r>
          <w:rPr>
            <w:rStyle w:val="a4"/>
          </w:rPr>
          <w:t>пунктом 1</w:t>
        </w:r>
      </w:hyperlink>
      <w:r>
        <w:t xml:space="preserve"> настоящей статьи, выбор права, подлежащего применению к договору с участием потребителя, не может повлечь за собой лишение потребителя защиты его прав, предоставляемой императивными нор</w:t>
      </w:r>
      <w:r>
        <w:t>мами той страны, право которой применялось бы к этому договору при отсутствии соглашения сторон о выборе права.</w:t>
      </w:r>
    </w:p>
    <w:p w:rsidR="00000000" w:rsidRDefault="00FE1CF5">
      <w:pPr>
        <w:pStyle w:val="a7"/>
        <w:rPr>
          <w:color w:val="000000"/>
          <w:sz w:val="16"/>
          <w:szCs w:val="16"/>
          <w:shd w:val="clear" w:color="auto" w:fill="F0F0F0"/>
        </w:rPr>
      </w:pPr>
      <w:bookmarkStart w:id="6598" w:name="sub_12125"/>
      <w:r>
        <w:rPr>
          <w:color w:val="000000"/>
          <w:sz w:val="16"/>
          <w:szCs w:val="16"/>
          <w:shd w:val="clear" w:color="auto" w:fill="F0F0F0"/>
        </w:rPr>
        <w:t>Информация об изменениях:</w:t>
      </w:r>
    </w:p>
    <w:bookmarkEnd w:id="6598"/>
    <w:p w:rsidR="00000000" w:rsidRDefault="00FE1CF5">
      <w:pPr>
        <w:pStyle w:val="a8"/>
        <w:rPr>
          <w:shd w:val="clear" w:color="auto" w:fill="F0F0F0"/>
        </w:rPr>
      </w:pPr>
      <w:r>
        <w:t xml:space="preserve"> </w:t>
      </w:r>
      <w:hyperlink r:id="rId5753" w:history="1">
        <w:r>
          <w:rPr>
            <w:rStyle w:val="a4"/>
            <w:shd w:val="clear" w:color="auto" w:fill="F0F0F0"/>
          </w:rPr>
          <w:t>Федеральным законом</w:t>
        </w:r>
      </w:hyperlink>
      <w:r>
        <w:rPr>
          <w:shd w:val="clear" w:color="auto" w:fill="F0F0F0"/>
        </w:rPr>
        <w:t xml:space="preserve"> от 30 сентяб</w:t>
      </w:r>
      <w:r>
        <w:rPr>
          <w:shd w:val="clear" w:color="auto" w:fill="F0F0F0"/>
        </w:rPr>
        <w:t xml:space="preserve">ря 2013 г. N 260-ФЗ статья 1212 настоящего Кодекса дополнена пунктом 5, </w:t>
      </w:r>
      <w:hyperlink r:id="rId5754" w:history="1">
        <w:r>
          <w:rPr>
            <w:rStyle w:val="a4"/>
            <w:shd w:val="clear" w:color="auto" w:fill="F0F0F0"/>
          </w:rPr>
          <w:t>вступающим в силу</w:t>
        </w:r>
      </w:hyperlink>
      <w:r>
        <w:rPr>
          <w:shd w:val="clear" w:color="auto" w:fill="F0F0F0"/>
        </w:rPr>
        <w:t xml:space="preserve"> с 1 ноября 2013 г.</w:t>
      </w:r>
    </w:p>
    <w:p w:rsidR="00000000" w:rsidRDefault="00FE1CF5">
      <w:r>
        <w:t>5. За установленными настоящей статьей изъятиями право, подлежащее применению к до</w:t>
      </w:r>
      <w:r>
        <w:t>говору с участием потребителя, определяется по общим правилам настоящего Кодекса о праве, подлежащем применению к договору.</w:t>
      </w:r>
    </w:p>
    <w:p w:rsidR="00000000" w:rsidRDefault="00FE1CF5"/>
    <w:p w:rsidR="00000000" w:rsidRDefault="00FE1CF5">
      <w:pPr>
        <w:pStyle w:val="a5"/>
      </w:pPr>
      <w:bookmarkStart w:id="6599" w:name="sub_1213"/>
      <w:r>
        <w:rPr>
          <w:rStyle w:val="a3"/>
        </w:rPr>
        <w:t>Статья 1213.</w:t>
      </w:r>
      <w:r>
        <w:t xml:space="preserve"> Право, подлежащее применению к договору в отношении недвижимого имущества</w:t>
      </w:r>
    </w:p>
    <w:bookmarkEnd w:id="65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55" w:history="1">
        <w:r>
          <w:rPr>
            <w:rStyle w:val="a4"/>
            <w:shd w:val="clear" w:color="auto" w:fill="F0F0F0"/>
          </w:rPr>
          <w:t>Энциклопедии</w:t>
        </w:r>
      </w:hyperlink>
      <w:r>
        <w:rPr>
          <w:shd w:val="clear" w:color="auto" w:fill="F0F0F0"/>
        </w:rPr>
        <w:t xml:space="preserve">, </w:t>
      </w:r>
      <w:hyperlink r:id="rId5756" w:history="1">
        <w:r>
          <w:rPr>
            <w:rStyle w:val="a4"/>
            <w:shd w:val="clear" w:color="auto" w:fill="F0F0F0"/>
          </w:rPr>
          <w:t>позиции высших судов</w:t>
        </w:r>
      </w:hyperlink>
      <w:r>
        <w:rPr>
          <w:shd w:val="clear" w:color="auto" w:fill="F0F0F0"/>
        </w:rPr>
        <w:t xml:space="preserve"> и другие комментарии к статье 1213 ГК РФ</w:t>
      </w:r>
    </w:p>
    <w:p w:rsidR="00000000" w:rsidRDefault="00FE1CF5">
      <w:pPr>
        <w:pStyle w:val="a7"/>
        <w:rPr>
          <w:color w:val="000000"/>
          <w:sz w:val="16"/>
          <w:szCs w:val="16"/>
          <w:shd w:val="clear" w:color="auto" w:fill="F0F0F0"/>
        </w:rPr>
      </w:pPr>
      <w:bookmarkStart w:id="6600" w:name="sub_12131"/>
      <w:r>
        <w:rPr>
          <w:color w:val="000000"/>
          <w:sz w:val="16"/>
          <w:szCs w:val="16"/>
          <w:shd w:val="clear" w:color="auto" w:fill="F0F0F0"/>
        </w:rPr>
        <w:t>Информация об изменениях:</w:t>
      </w:r>
    </w:p>
    <w:bookmarkEnd w:id="6600"/>
    <w:p w:rsidR="00000000" w:rsidRDefault="00FE1CF5">
      <w:pPr>
        <w:pStyle w:val="a8"/>
        <w:rPr>
          <w:shd w:val="clear" w:color="auto" w:fill="F0F0F0"/>
        </w:rPr>
      </w:pPr>
      <w:r>
        <w:t xml:space="preserve"> </w:t>
      </w:r>
      <w:hyperlink r:id="rId5757" w:history="1">
        <w:r>
          <w:rPr>
            <w:rStyle w:val="a4"/>
            <w:shd w:val="clear" w:color="auto" w:fill="F0F0F0"/>
          </w:rPr>
          <w:t>Федеральным законом</w:t>
        </w:r>
      </w:hyperlink>
      <w:r>
        <w:rPr>
          <w:shd w:val="clear" w:color="auto" w:fill="F0F0F0"/>
        </w:rPr>
        <w:t xml:space="preserve"> от 30 сентября 2013 г. N 260-ФЗ в пункт 1 статьи 1213 настоящего Кодекса внесены изменения, </w:t>
      </w:r>
      <w:hyperlink r:id="rId5758" w:history="1">
        <w:r>
          <w:rPr>
            <w:rStyle w:val="a4"/>
            <w:shd w:val="clear" w:color="auto" w:fill="F0F0F0"/>
          </w:rPr>
          <w:t>вступающие в силу</w:t>
        </w:r>
      </w:hyperlink>
      <w:r>
        <w:rPr>
          <w:shd w:val="clear" w:color="auto" w:fill="F0F0F0"/>
        </w:rPr>
        <w:t xml:space="preserve"> с </w:t>
      </w:r>
      <w:r>
        <w:rPr>
          <w:shd w:val="clear" w:color="auto" w:fill="F0F0F0"/>
        </w:rPr>
        <w:t>1 ноября 2013 г.</w:t>
      </w:r>
    </w:p>
    <w:p w:rsidR="00000000" w:rsidRDefault="00FE1CF5">
      <w:pPr>
        <w:pStyle w:val="a8"/>
        <w:rPr>
          <w:shd w:val="clear" w:color="auto" w:fill="F0F0F0"/>
        </w:rPr>
      </w:pPr>
      <w:r>
        <w:t xml:space="preserve"> </w:t>
      </w:r>
      <w:hyperlink r:id="rId5759" w:history="1">
        <w:r>
          <w:rPr>
            <w:rStyle w:val="a4"/>
            <w:shd w:val="clear" w:color="auto" w:fill="F0F0F0"/>
          </w:rPr>
          <w:t>См. текст пункта в предыдущей редакции</w:t>
        </w:r>
      </w:hyperlink>
    </w:p>
    <w:p w:rsidR="00000000" w:rsidRDefault="00FE1CF5">
      <w:r>
        <w:t xml:space="preserve">1. При отсутствии соглашения сторон о праве, подлежащем применению к договору в отношении недвижимого имущества, применяется право </w:t>
      </w:r>
      <w:r>
        <w:t xml:space="preserve">страны, с которой договор наиболее тесно связан. Правом страны, с которой такой договор наиболее тесно связан, считается, если иное явно не вытекает из закона, условий или существа договора либо совокупности обстоятельств дела, право страны, где находится </w:t>
      </w:r>
      <w:r>
        <w:t>недвижимое имущество.</w:t>
      </w:r>
    </w:p>
    <w:p w:rsidR="00000000" w:rsidRDefault="00FE1CF5">
      <w:pPr>
        <w:pStyle w:val="a7"/>
        <w:rPr>
          <w:color w:val="000000"/>
          <w:sz w:val="16"/>
          <w:szCs w:val="16"/>
          <w:shd w:val="clear" w:color="auto" w:fill="F0F0F0"/>
        </w:rPr>
      </w:pPr>
      <w:bookmarkStart w:id="6601" w:name="sub_12132"/>
      <w:r>
        <w:rPr>
          <w:color w:val="000000"/>
          <w:sz w:val="16"/>
          <w:szCs w:val="16"/>
          <w:shd w:val="clear" w:color="auto" w:fill="F0F0F0"/>
        </w:rPr>
        <w:t>Информация об изменениях:</w:t>
      </w:r>
    </w:p>
    <w:bookmarkEnd w:id="6601"/>
    <w:p w:rsidR="00000000" w:rsidRDefault="00FE1CF5">
      <w:pPr>
        <w:pStyle w:val="a8"/>
        <w:rPr>
          <w:shd w:val="clear" w:color="auto" w:fill="F0F0F0"/>
        </w:rPr>
      </w:pPr>
      <w:r>
        <w:t xml:space="preserve"> </w:t>
      </w:r>
      <w:hyperlink r:id="rId5760" w:history="1">
        <w:r>
          <w:rPr>
            <w:rStyle w:val="a4"/>
            <w:shd w:val="clear" w:color="auto" w:fill="F0F0F0"/>
          </w:rPr>
          <w:t>Федеральным законом</w:t>
        </w:r>
      </w:hyperlink>
      <w:r>
        <w:rPr>
          <w:shd w:val="clear" w:color="auto" w:fill="F0F0F0"/>
        </w:rPr>
        <w:t xml:space="preserve"> от 3 июня 2006 г. N 73-ФЗ в пункт 2 статьи 1213 настоящего Кодекса внесены изменения</w:t>
      </w:r>
    </w:p>
    <w:p w:rsidR="00000000" w:rsidRDefault="00FE1CF5">
      <w:pPr>
        <w:pStyle w:val="a8"/>
        <w:rPr>
          <w:shd w:val="clear" w:color="auto" w:fill="F0F0F0"/>
        </w:rPr>
      </w:pPr>
      <w:r>
        <w:t xml:space="preserve"> </w:t>
      </w:r>
      <w:hyperlink r:id="rId5761" w:history="1">
        <w:r>
          <w:rPr>
            <w:rStyle w:val="a4"/>
            <w:shd w:val="clear" w:color="auto" w:fill="F0F0F0"/>
          </w:rPr>
          <w:t>См. текст пункта в предыдущей редакции</w:t>
        </w:r>
      </w:hyperlink>
    </w:p>
    <w:p w:rsidR="00000000" w:rsidRDefault="00FE1CF5">
      <w:r>
        <w:t>2. К договорам в отношении находящихся на территории Российской Федерации земельных участков, участков недр и иного недвижимого имущества применяется российское право.</w:t>
      </w:r>
    </w:p>
    <w:p w:rsidR="00000000" w:rsidRDefault="00FE1CF5"/>
    <w:p w:rsidR="00000000" w:rsidRDefault="00FE1CF5">
      <w:pPr>
        <w:pStyle w:val="a7"/>
        <w:rPr>
          <w:color w:val="000000"/>
          <w:sz w:val="16"/>
          <w:szCs w:val="16"/>
          <w:shd w:val="clear" w:color="auto" w:fill="F0F0F0"/>
        </w:rPr>
      </w:pPr>
      <w:bookmarkStart w:id="6602" w:name="sub_1214"/>
      <w:r>
        <w:rPr>
          <w:color w:val="000000"/>
          <w:sz w:val="16"/>
          <w:szCs w:val="16"/>
          <w:shd w:val="clear" w:color="auto" w:fill="F0F0F0"/>
        </w:rPr>
        <w:t>Информация об изменениях:</w:t>
      </w:r>
    </w:p>
    <w:bookmarkEnd w:id="6602"/>
    <w:p w:rsidR="00000000" w:rsidRDefault="00FE1CF5">
      <w:pPr>
        <w:pStyle w:val="a8"/>
        <w:rPr>
          <w:shd w:val="clear" w:color="auto" w:fill="F0F0F0"/>
        </w:rPr>
      </w:pPr>
      <w:r>
        <w:t xml:space="preserve"> </w:t>
      </w:r>
      <w:hyperlink r:id="rId5762" w:history="1">
        <w:r>
          <w:rPr>
            <w:rStyle w:val="a4"/>
            <w:shd w:val="clear" w:color="auto" w:fill="F0F0F0"/>
          </w:rPr>
          <w:t>Федеральным законом</w:t>
        </w:r>
      </w:hyperlink>
      <w:r>
        <w:rPr>
          <w:shd w:val="clear" w:color="auto" w:fill="F0F0F0"/>
        </w:rPr>
        <w:t xml:space="preserve"> от 30 сентября 2013 г. N 260-ФЗ статья 1214 настоящего Кодекса изложена в новой редакции, </w:t>
      </w:r>
      <w:hyperlink r:id="rId5763"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64" w:history="1">
        <w:r>
          <w:rPr>
            <w:rStyle w:val="a4"/>
            <w:shd w:val="clear" w:color="auto" w:fill="F0F0F0"/>
          </w:rPr>
          <w:t>См. текст статьи в предыдущей редакции</w:t>
        </w:r>
      </w:hyperlink>
    </w:p>
    <w:p w:rsidR="00000000" w:rsidRDefault="00FE1CF5">
      <w:pPr>
        <w:pStyle w:val="a5"/>
      </w:pPr>
      <w:r>
        <w:rPr>
          <w:rStyle w:val="a3"/>
        </w:rPr>
        <w:t>Статья 1214.</w:t>
      </w:r>
      <w:r>
        <w:t xml:space="preserve"> Право, подлежащее применению к договору о создании юридического лица </w:t>
      </w:r>
      <w:r>
        <w:t>и к договору, связанному с осуществлением прав участника юридического лица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65" w:history="1">
        <w:r>
          <w:rPr>
            <w:rStyle w:val="a4"/>
            <w:shd w:val="clear" w:color="auto" w:fill="F0F0F0"/>
          </w:rPr>
          <w:t>Энциклопедии</w:t>
        </w:r>
      </w:hyperlink>
      <w:r>
        <w:rPr>
          <w:shd w:val="clear" w:color="auto" w:fill="F0F0F0"/>
        </w:rPr>
        <w:t xml:space="preserve">, </w:t>
      </w:r>
      <w:hyperlink r:id="rId5766" w:history="1">
        <w:r>
          <w:rPr>
            <w:rStyle w:val="a4"/>
            <w:shd w:val="clear" w:color="auto" w:fill="F0F0F0"/>
          </w:rPr>
          <w:t>позиции высших судов</w:t>
        </w:r>
      </w:hyperlink>
      <w:r>
        <w:rPr>
          <w:shd w:val="clear" w:color="auto" w:fill="F0F0F0"/>
        </w:rPr>
        <w:t xml:space="preserve"> и дру</w:t>
      </w:r>
      <w:r>
        <w:rPr>
          <w:shd w:val="clear" w:color="auto" w:fill="F0F0F0"/>
        </w:rPr>
        <w:t>гие комментарии к статье 1214 ГК РФ</w:t>
      </w:r>
    </w:p>
    <w:p w:rsidR="00000000" w:rsidRDefault="00FE1CF5">
      <w:bookmarkStart w:id="6603" w:name="sub_12141"/>
      <w:r>
        <w:t>1. Выбор права, подлежащего применению к договору о создании юридического лица и к договору, связанному с осуществлением прав участника юридического лица, не может затрагивать действие императивных норм права ст</w:t>
      </w:r>
      <w:r>
        <w:t xml:space="preserve">раны места учреждения юридического лица по вопросам, указанным в </w:t>
      </w:r>
      <w:hyperlink w:anchor="sub_12022" w:history="1">
        <w:r>
          <w:rPr>
            <w:rStyle w:val="a4"/>
          </w:rPr>
          <w:t>пункте 2 статьи 1202</w:t>
        </w:r>
      </w:hyperlink>
      <w:r>
        <w:t xml:space="preserve"> настоящего Кодекса.</w:t>
      </w:r>
    </w:p>
    <w:p w:rsidR="00000000" w:rsidRDefault="00FE1CF5">
      <w:bookmarkStart w:id="6604" w:name="sub_12142"/>
      <w:bookmarkEnd w:id="6603"/>
      <w:r>
        <w:t xml:space="preserve">2. При отсутствии соглашения сторон о подлежащем применению праве к договору о </w:t>
      </w:r>
      <w:r>
        <w:lastRenderedPageBreak/>
        <w:t>создании юридического лица</w:t>
      </w:r>
      <w:r>
        <w:t xml:space="preserve"> и к договору, связанному с осуществлением прав участника юридического лица, применяется право страны, в которой учреждено или подлежит учреждению юридическое лицо.</w:t>
      </w:r>
    </w:p>
    <w:bookmarkEnd w:id="6604"/>
    <w:p w:rsidR="00000000" w:rsidRDefault="00FE1CF5"/>
    <w:p w:rsidR="00000000" w:rsidRDefault="00FE1CF5">
      <w:pPr>
        <w:pStyle w:val="a7"/>
        <w:rPr>
          <w:color w:val="000000"/>
          <w:sz w:val="16"/>
          <w:szCs w:val="16"/>
          <w:shd w:val="clear" w:color="auto" w:fill="F0F0F0"/>
        </w:rPr>
      </w:pPr>
      <w:bookmarkStart w:id="6605" w:name="sub_1215"/>
      <w:r>
        <w:rPr>
          <w:color w:val="000000"/>
          <w:sz w:val="16"/>
          <w:szCs w:val="16"/>
          <w:shd w:val="clear" w:color="auto" w:fill="F0F0F0"/>
        </w:rPr>
        <w:t>Информация об изменениях:</w:t>
      </w:r>
    </w:p>
    <w:bookmarkEnd w:id="6605"/>
    <w:p w:rsidR="00000000" w:rsidRDefault="00FE1CF5">
      <w:pPr>
        <w:pStyle w:val="a8"/>
        <w:rPr>
          <w:shd w:val="clear" w:color="auto" w:fill="F0F0F0"/>
        </w:rPr>
      </w:pPr>
      <w:r>
        <w:t xml:space="preserve"> </w:t>
      </w:r>
      <w:hyperlink r:id="rId5767" w:history="1">
        <w:r>
          <w:rPr>
            <w:rStyle w:val="a4"/>
            <w:shd w:val="clear" w:color="auto" w:fill="F0F0F0"/>
          </w:rPr>
          <w:t>Федеральным законом</w:t>
        </w:r>
      </w:hyperlink>
      <w:r>
        <w:rPr>
          <w:shd w:val="clear" w:color="auto" w:fill="F0F0F0"/>
        </w:rPr>
        <w:t xml:space="preserve"> от 30 сентября 2013 г. N 260-ФЗ статья 1215 настоящего Кодекса изложена в новой редакции, </w:t>
      </w:r>
      <w:hyperlink r:id="rId5768"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69" w:history="1">
        <w:r>
          <w:rPr>
            <w:rStyle w:val="a4"/>
            <w:shd w:val="clear" w:color="auto" w:fill="F0F0F0"/>
          </w:rPr>
          <w:t>См. текст статьи в предыдущей редакции</w:t>
        </w:r>
      </w:hyperlink>
    </w:p>
    <w:p w:rsidR="00000000" w:rsidRDefault="00FE1CF5">
      <w:pPr>
        <w:pStyle w:val="a5"/>
      </w:pPr>
      <w:r>
        <w:rPr>
          <w:rStyle w:val="a3"/>
        </w:rPr>
        <w:t>Статья 1215.</w:t>
      </w:r>
      <w:r>
        <w:t xml:space="preserve"> Сфера действия права, подлежащего применению к договору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70" w:history="1">
        <w:r>
          <w:rPr>
            <w:rStyle w:val="a4"/>
            <w:shd w:val="clear" w:color="auto" w:fill="F0F0F0"/>
          </w:rPr>
          <w:t>Энцикло</w:t>
        </w:r>
        <w:r>
          <w:rPr>
            <w:rStyle w:val="a4"/>
            <w:shd w:val="clear" w:color="auto" w:fill="F0F0F0"/>
          </w:rPr>
          <w:t>педии</w:t>
        </w:r>
      </w:hyperlink>
      <w:r>
        <w:rPr>
          <w:shd w:val="clear" w:color="auto" w:fill="F0F0F0"/>
        </w:rPr>
        <w:t xml:space="preserve">, </w:t>
      </w:r>
      <w:hyperlink r:id="rId5771" w:history="1">
        <w:r>
          <w:rPr>
            <w:rStyle w:val="a4"/>
            <w:shd w:val="clear" w:color="auto" w:fill="F0F0F0"/>
          </w:rPr>
          <w:t>позиции высших судов</w:t>
        </w:r>
      </w:hyperlink>
      <w:r>
        <w:rPr>
          <w:shd w:val="clear" w:color="auto" w:fill="F0F0F0"/>
        </w:rPr>
        <w:t xml:space="preserve"> и другие комментарии к статье 1215 ГК РФ</w:t>
      </w:r>
    </w:p>
    <w:p w:rsidR="00000000" w:rsidRDefault="00FE1CF5">
      <w:bookmarkStart w:id="6606" w:name="sub_121511"/>
      <w:r>
        <w:t xml:space="preserve">1. Правом, подлежащим применению к договору в соответствии с правилами </w:t>
      </w:r>
      <w:hyperlink w:anchor="sub_1210" w:history="1">
        <w:r>
          <w:rPr>
            <w:rStyle w:val="a4"/>
          </w:rPr>
          <w:t>статей 1210 - 12</w:t>
        </w:r>
        <w:r>
          <w:rPr>
            <w:rStyle w:val="a4"/>
          </w:rPr>
          <w:t>14</w:t>
        </w:r>
      </w:hyperlink>
      <w:r>
        <w:t xml:space="preserve">, </w:t>
      </w:r>
      <w:hyperlink w:anchor="sub_1216" w:history="1">
        <w:r>
          <w:rPr>
            <w:rStyle w:val="a4"/>
          </w:rPr>
          <w:t>1216</w:t>
        </w:r>
      </w:hyperlink>
      <w:r>
        <w:t xml:space="preserve"> настоящего Кодекса, определяются, в частности:</w:t>
      </w:r>
    </w:p>
    <w:p w:rsidR="00000000" w:rsidRDefault="00FE1CF5">
      <w:bookmarkStart w:id="6607" w:name="sub_12151"/>
      <w:bookmarkEnd w:id="6606"/>
      <w:r>
        <w:t>1) толкование договора;</w:t>
      </w:r>
    </w:p>
    <w:p w:rsidR="00000000" w:rsidRDefault="00FE1CF5">
      <w:bookmarkStart w:id="6608" w:name="sub_12152"/>
      <w:bookmarkEnd w:id="6607"/>
      <w:r>
        <w:t>2) права и обязанности сторон договора;</w:t>
      </w:r>
    </w:p>
    <w:p w:rsidR="00000000" w:rsidRDefault="00FE1CF5">
      <w:bookmarkStart w:id="6609" w:name="sub_12153"/>
      <w:bookmarkEnd w:id="6608"/>
      <w:r>
        <w:t>3) исполнение договора;</w:t>
      </w:r>
    </w:p>
    <w:p w:rsidR="00000000" w:rsidRDefault="00FE1CF5">
      <w:bookmarkStart w:id="6610" w:name="sub_12154"/>
      <w:bookmarkEnd w:id="6609"/>
      <w:r>
        <w:t>4) последствия неисполнения или ненадлежащего исполнения договора;</w:t>
      </w:r>
    </w:p>
    <w:p w:rsidR="00000000" w:rsidRDefault="00FE1CF5">
      <w:bookmarkStart w:id="6611" w:name="sub_12155"/>
      <w:bookmarkEnd w:id="6610"/>
      <w:r>
        <w:t>5) прекращение договора;</w:t>
      </w:r>
    </w:p>
    <w:p w:rsidR="00000000" w:rsidRDefault="00FE1CF5">
      <w:bookmarkStart w:id="6612" w:name="sub_12156"/>
      <w:bookmarkEnd w:id="6611"/>
      <w:r>
        <w:t>6) последствия недействительности договора.</w:t>
      </w:r>
    </w:p>
    <w:p w:rsidR="00000000" w:rsidRDefault="00FE1CF5">
      <w:bookmarkStart w:id="6613" w:name="sub_121512"/>
      <w:bookmarkEnd w:id="6612"/>
      <w:r>
        <w:t xml:space="preserve">2. Если иное не вытекает из закона, положения </w:t>
      </w:r>
      <w:hyperlink w:anchor="sub_121511" w:history="1">
        <w:r>
          <w:rPr>
            <w:rStyle w:val="a4"/>
          </w:rPr>
          <w:t>пункта 1</w:t>
        </w:r>
      </w:hyperlink>
      <w:r>
        <w:t xml:space="preserve"> настоящей статьи не затрагивают, в частности, сферу действия права, подлежащего применению к вопросам, указанным в </w:t>
      </w:r>
      <w:hyperlink w:anchor="sub_12022" w:history="1">
        <w:r>
          <w:rPr>
            <w:rStyle w:val="a4"/>
          </w:rPr>
          <w:t>пункте 2 статьи 1202</w:t>
        </w:r>
      </w:hyperlink>
      <w:r>
        <w:t xml:space="preserve">, </w:t>
      </w:r>
      <w:hyperlink w:anchor="sub_120511" w:history="1">
        <w:r>
          <w:rPr>
            <w:rStyle w:val="a4"/>
          </w:rPr>
          <w:t>статье 1205.1</w:t>
        </w:r>
      </w:hyperlink>
      <w:r>
        <w:t xml:space="preserve"> и </w:t>
      </w:r>
      <w:hyperlink w:anchor="sub_1217115" w:history="1">
        <w:r>
          <w:rPr>
            <w:rStyle w:val="a4"/>
          </w:rPr>
          <w:t>пунк</w:t>
        </w:r>
        <w:r>
          <w:rPr>
            <w:rStyle w:val="a4"/>
          </w:rPr>
          <w:t>те 5 статьи 1217.1</w:t>
        </w:r>
      </w:hyperlink>
      <w:r>
        <w:t xml:space="preserve"> настоящего Кодекса.</w:t>
      </w:r>
    </w:p>
    <w:bookmarkEnd w:id="6613"/>
    <w:p w:rsidR="00000000" w:rsidRDefault="00FE1CF5"/>
    <w:p w:rsidR="00000000" w:rsidRDefault="00FE1CF5">
      <w:pPr>
        <w:pStyle w:val="a5"/>
      </w:pPr>
      <w:bookmarkStart w:id="6614" w:name="sub_1216"/>
      <w:r>
        <w:rPr>
          <w:rStyle w:val="a3"/>
        </w:rPr>
        <w:t>Статья 1216.</w:t>
      </w:r>
      <w:r>
        <w:t xml:space="preserve"> Право, подлежащее применению к уступке требования</w:t>
      </w:r>
    </w:p>
    <w:bookmarkEnd w:id="66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72" w:history="1">
        <w:r>
          <w:rPr>
            <w:rStyle w:val="a4"/>
            <w:shd w:val="clear" w:color="auto" w:fill="F0F0F0"/>
          </w:rPr>
          <w:t>Энциклопедии</w:t>
        </w:r>
      </w:hyperlink>
      <w:r>
        <w:rPr>
          <w:shd w:val="clear" w:color="auto" w:fill="F0F0F0"/>
        </w:rPr>
        <w:t xml:space="preserve">, </w:t>
      </w:r>
      <w:hyperlink r:id="rId5773" w:history="1">
        <w:r>
          <w:rPr>
            <w:rStyle w:val="a4"/>
            <w:shd w:val="clear" w:color="auto" w:fill="F0F0F0"/>
          </w:rPr>
          <w:t>позиции высших судов</w:t>
        </w:r>
      </w:hyperlink>
      <w:r>
        <w:rPr>
          <w:shd w:val="clear" w:color="auto" w:fill="F0F0F0"/>
        </w:rPr>
        <w:t xml:space="preserve"> и другие комментарии к статье 1216 ГК РФ</w:t>
      </w:r>
    </w:p>
    <w:p w:rsidR="00000000" w:rsidRDefault="00FE1CF5">
      <w:pPr>
        <w:pStyle w:val="a7"/>
        <w:rPr>
          <w:color w:val="000000"/>
          <w:sz w:val="16"/>
          <w:szCs w:val="16"/>
          <w:shd w:val="clear" w:color="auto" w:fill="F0F0F0"/>
        </w:rPr>
      </w:pPr>
      <w:bookmarkStart w:id="6615" w:name="sub_12161"/>
      <w:r>
        <w:rPr>
          <w:color w:val="000000"/>
          <w:sz w:val="16"/>
          <w:szCs w:val="16"/>
          <w:shd w:val="clear" w:color="auto" w:fill="F0F0F0"/>
        </w:rPr>
        <w:t>Информация об изменениях:</w:t>
      </w:r>
    </w:p>
    <w:bookmarkEnd w:id="6615"/>
    <w:p w:rsidR="00000000" w:rsidRDefault="00FE1CF5">
      <w:pPr>
        <w:pStyle w:val="a8"/>
        <w:rPr>
          <w:shd w:val="clear" w:color="auto" w:fill="F0F0F0"/>
        </w:rPr>
      </w:pPr>
      <w:r>
        <w:t xml:space="preserve"> </w:t>
      </w:r>
      <w:hyperlink r:id="rId5774" w:history="1">
        <w:r>
          <w:rPr>
            <w:rStyle w:val="a4"/>
            <w:shd w:val="clear" w:color="auto" w:fill="F0F0F0"/>
          </w:rPr>
          <w:t>Федеральным законом</w:t>
        </w:r>
      </w:hyperlink>
      <w:r>
        <w:rPr>
          <w:shd w:val="clear" w:color="auto" w:fill="F0F0F0"/>
        </w:rPr>
        <w:t xml:space="preserve"> от 30 сентября 2013 г. N 260-ФЗ</w:t>
      </w:r>
      <w:r>
        <w:rPr>
          <w:shd w:val="clear" w:color="auto" w:fill="F0F0F0"/>
        </w:rPr>
        <w:t xml:space="preserve"> в пункт 1 статьи 1216 настоящего Кодекса внесены изменения, </w:t>
      </w:r>
      <w:hyperlink r:id="rId5775"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76" w:history="1">
        <w:r>
          <w:rPr>
            <w:rStyle w:val="a4"/>
            <w:shd w:val="clear" w:color="auto" w:fill="F0F0F0"/>
          </w:rPr>
          <w:t>См. текст пункта в предыдущ</w:t>
        </w:r>
        <w:r>
          <w:rPr>
            <w:rStyle w:val="a4"/>
            <w:shd w:val="clear" w:color="auto" w:fill="F0F0F0"/>
          </w:rPr>
          <w:t>ей редакции</w:t>
        </w:r>
      </w:hyperlink>
    </w:p>
    <w:p w:rsidR="00000000" w:rsidRDefault="00FE1CF5">
      <w:r>
        <w:t>1. Право, подлежащее применению к соглашению между первоначальным и новым кредиторами об уступке требования, определяется в соответствии с правилами настоящего Кодекса о праве, подлежащем применению к договору.</w:t>
      </w:r>
    </w:p>
    <w:p w:rsidR="00000000" w:rsidRDefault="00FE1CF5">
      <w:pPr>
        <w:pStyle w:val="a7"/>
        <w:rPr>
          <w:color w:val="000000"/>
          <w:sz w:val="16"/>
          <w:szCs w:val="16"/>
          <w:shd w:val="clear" w:color="auto" w:fill="F0F0F0"/>
        </w:rPr>
      </w:pPr>
      <w:bookmarkStart w:id="6616" w:name="sub_12162"/>
      <w:r>
        <w:rPr>
          <w:color w:val="000000"/>
          <w:sz w:val="16"/>
          <w:szCs w:val="16"/>
          <w:shd w:val="clear" w:color="auto" w:fill="F0F0F0"/>
        </w:rPr>
        <w:t>Информация об изменен</w:t>
      </w:r>
      <w:r>
        <w:rPr>
          <w:color w:val="000000"/>
          <w:sz w:val="16"/>
          <w:szCs w:val="16"/>
          <w:shd w:val="clear" w:color="auto" w:fill="F0F0F0"/>
        </w:rPr>
        <w:t>иях:</w:t>
      </w:r>
    </w:p>
    <w:bookmarkEnd w:id="6616"/>
    <w:p w:rsidR="00000000" w:rsidRDefault="00FE1CF5">
      <w:pPr>
        <w:pStyle w:val="a8"/>
        <w:rPr>
          <w:shd w:val="clear" w:color="auto" w:fill="F0F0F0"/>
        </w:rPr>
      </w:pPr>
      <w:r>
        <w:t xml:space="preserve"> </w:t>
      </w:r>
      <w:hyperlink r:id="rId5777" w:history="1">
        <w:r>
          <w:rPr>
            <w:rStyle w:val="a4"/>
            <w:shd w:val="clear" w:color="auto" w:fill="F0F0F0"/>
          </w:rPr>
          <w:t>Федеральным законом</w:t>
        </w:r>
      </w:hyperlink>
      <w:r>
        <w:rPr>
          <w:shd w:val="clear" w:color="auto" w:fill="F0F0F0"/>
        </w:rPr>
        <w:t xml:space="preserve"> от 30 сентября 2013 г. N 260-ФЗ в пункт 2 статьи 1216 настоящего Кодекса внесены изменения, </w:t>
      </w:r>
      <w:hyperlink r:id="rId5778"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79" w:history="1">
        <w:r>
          <w:rPr>
            <w:rStyle w:val="a4"/>
            <w:shd w:val="clear" w:color="auto" w:fill="F0F0F0"/>
          </w:rPr>
          <w:t>См. текст пункта в предыдущей редакции</w:t>
        </w:r>
      </w:hyperlink>
    </w:p>
    <w:p w:rsidR="00000000" w:rsidRDefault="00FE1CF5">
      <w:r>
        <w:t xml:space="preserve">2. Допустимость уступки требования, </w:t>
      </w:r>
      <w:r>
        <w:t>отношения между новым кредитором и должником, условия, при которых это требование может быть предъявлено к должнику новым кредитором, вопрос о надлежащем исполнении обязательства должником определяются по праву, подлежащему применению к требованию, являюще</w:t>
      </w:r>
      <w:r>
        <w:t>муся предметом уступки.</w:t>
      </w:r>
    </w:p>
    <w:p w:rsidR="00000000" w:rsidRDefault="00FE1CF5"/>
    <w:p w:rsidR="00000000" w:rsidRDefault="00FE1CF5">
      <w:pPr>
        <w:pStyle w:val="a7"/>
        <w:rPr>
          <w:color w:val="000000"/>
          <w:sz w:val="16"/>
          <w:szCs w:val="16"/>
          <w:shd w:val="clear" w:color="auto" w:fill="F0F0F0"/>
        </w:rPr>
      </w:pPr>
      <w:bookmarkStart w:id="6617" w:name="sub_121611"/>
      <w:r>
        <w:rPr>
          <w:color w:val="000000"/>
          <w:sz w:val="16"/>
          <w:szCs w:val="16"/>
          <w:shd w:val="clear" w:color="auto" w:fill="F0F0F0"/>
        </w:rPr>
        <w:t>Информация об изменениях:</w:t>
      </w:r>
    </w:p>
    <w:bookmarkEnd w:id="6617"/>
    <w:p w:rsidR="00000000" w:rsidRDefault="00FE1CF5">
      <w:pPr>
        <w:pStyle w:val="a8"/>
        <w:rPr>
          <w:shd w:val="clear" w:color="auto" w:fill="F0F0F0"/>
        </w:rPr>
      </w:pPr>
      <w:r>
        <w:t xml:space="preserve"> </w:t>
      </w:r>
      <w:hyperlink r:id="rId5780" w:history="1">
        <w:r>
          <w:rPr>
            <w:rStyle w:val="a4"/>
            <w:shd w:val="clear" w:color="auto" w:fill="F0F0F0"/>
          </w:rPr>
          <w:t>Федеральным законом</w:t>
        </w:r>
      </w:hyperlink>
      <w:r>
        <w:rPr>
          <w:shd w:val="clear" w:color="auto" w:fill="F0F0F0"/>
        </w:rPr>
        <w:t xml:space="preserve"> от 30 сентября 2013 г. N 260-ФЗ настоящий Кодекс дополнен статьей 1216.1, </w:t>
      </w:r>
      <w:hyperlink r:id="rId5781"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5"/>
      </w:pPr>
      <w:r>
        <w:rPr>
          <w:rStyle w:val="a3"/>
        </w:rPr>
        <w:t>Статья 1216.1.</w:t>
      </w:r>
      <w:r>
        <w:t xml:space="preserve"> Право, подлежащее применению к переходу прав кредитора к другому лицу на основании закона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См. комментарии к статье 1216.1 ГК РФ</w:t>
      </w:r>
    </w:p>
    <w:p w:rsidR="00000000" w:rsidRDefault="00FE1CF5">
      <w:bookmarkStart w:id="6618" w:name="sub_12161101"/>
      <w:r>
        <w:t>При удовлетвор</w:t>
      </w:r>
      <w:r>
        <w:t>ении третьим лицом требования кредитора к должнику переход на основании закона прав кредитора к такому третьему лицу (новому кредитору) определяется по праву, подлежащему применению к отношениям между первоначальным кредитором и новым кредитором, если иное</w:t>
      </w:r>
      <w:r>
        <w:t xml:space="preserve"> не вытекает из закона или совокупности обстоятельств дела.</w:t>
      </w:r>
    </w:p>
    <w:p w:rsidR="00000000" w:rsidRDefault="00FE1CF5">
      <w:bookmarkStart w:id="6619" w:name="sub_12161102"/>
      <w:bookmarkEnd w:id="6618"/>
      <w:r>
        <w:t>При этом в отношениях между должником и новым кредитором не затрагивается действие направленных на защиту должника положений права, подлежащего применению к обязательству м</w:t>
      </w:r>
      <w:r>
        <w:t>ежду должником и первоначальным кредитором.</w:t>
      </w:r>
    </w:p>
    <w:bookmarkEnd w:id="6619"/>
    <w:p w:rsidR="00000000" w:rsidRDefault="00FE1CF5"/>
    <w:p w:rsidR="00000000" w:rsidRDefault="00FE1CF5">
      <w:pPr>
        <w:pStyle w:val="a7"/>
        <w:rPr>
          <w:color w:val="000000"/>
          <w:sz w:val="16"/>
          <w:szCs w:val="16"/>
          <w:shd w:val="clear" w:color="auto" w:fill="F0F0F0"/>
        </w:rPr>
      </w:pPr>
      <w:bookmarkStart w:id="6620" w:name="sub_1217"/>
      <w:r>
        <w:rPr>
          <w:color w:val="000000"/>
          <w:sz w:val="16"/>
          <w:szCs w:val="16"/>
          <w:shd w:val="clear" w:color="auto" w:fill="F0F0F0"/>
        </w:rPr>
        <w:t>Информация об изменениях:</w:t>
      </w:r>
    </w:p>
    <w:bookmarkEnd w:id="6620"/>
    <w:p w:rsidR="00000000" w:rsidRDefault="00FE1CF5">
      <w:pPr>
        <w:pStyle w:val="a8"/>
        <w:rPr>
          <w:shd w:val="clear" w:color="auto" w:fill="F0F0F0"/>
        </w:rPr>
      </w:pPr>
      <w:r>
        <w:t xml:space="preserve"> </w:t>
      </w:r>
      <w:hyperlink r:id="rId5782" w:history="1">
        <w:r>
          <w:rPr>
            <w:rStyle w:val="a4"/>
            <w:shd w:val="clear" w:color="auto" w:fill="F0F0F0"/>
          </w:rPr>
          <w:t>Федеральным законом</w:t>
        </w:r>
      </w:hyperlink>
      <w:r>
        <w:rPr>
          <w:shd w:val="clear" w:color="auto" w:fill="F0F0F0"/>
        </w:rPr>
        <w:t xml:space="preserve"> от 30 сентября 2013 г. N 260-ФЗ в статью 1217 настоящего Кодекса внесе</w:t>
      </w:r>
      <w:r>
        <w:rPr>
          <w:shd w:val="clear" w:color="auto" w:fill="F0F0F0"/>
        </w:rPr>
        <w:t xml:space="preserve">ны изменения, </w:t>
      </w:r>
      <w:hyperlink r:id="rId5783" w:history="1">
        <w:r>
          <w:rPr>
            <w:rStyle w:val="a4"/>
            <w:shd w:val="clear" w:color="auto" w:fill="F0F0F0"/>
          </w:rPr>
          <w:t>вступающие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784" w:history="1">
        <w:r>
          <w:rPr>
            <w:rStyle w:val="a4"/>
            <w:shd w:val="clear" w:color="auto" w:fill="F0F0F0"/>
          </w:rPr>
          <w:t>См. текст статьи в предыдущей редакции</w:t>
        </w:r>
      </w:hyperlink>
    </w:p>
    <w:p w:rsidR="00000000" w:rsidRDefault="00FE1CF5">
      <w:pPr>
        <w:pStyle w:val="a5"/>
      </w:pPr>
      <w:r>
        <w:rPr>
          <w:rStyle w:val="a3"/>
        </w:rPr>
        <w:t>Статья 1217.</w:t>
      </w:r>
      <w:r>
        <w:t xml:space="preserve"> Право, подлежащее применению к обязательствам, возникающим из односторонних сделок</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85" w:history="1">
        <w:r>
          <w:rPr>
            <w:rStyle w:val="a4"/>
            <w:shd w:val="clear" w:color="auto" w:fill="F0F0F0"/>
          </w:rPr>
          <w:t>Энциклопедии</w:t>
        </w:r>
      </w:hyperlink>
      <w:r>
        <w:rPr>
          <w:shd w:val="clear" w:color="auto" w:fill="F0F0F0"/>
        </w:rPr>
        <w:t xml:space="preserve">, </w:t>
      </w:r>
      <w:hyperlink r:id="rId5786" w:history="1">
        <w:r>
          <w:rPr>
            <w:rStyle w:val="a4"/>
            <w:shd w:val="clear" w:color="auto" w:fill="F0F0F0"/>
          </w:rPr>
          <w:t>позиции высших судов</w:t>
        </w:r>
      </w:hyperlink>
      <w:r>
        <w:rPr>
          <w:shd w:val="clear" w:color="auto" w:fill="F0F0F0"/>
        </w:rPr>
        <w:t xml:space="preserve"> и другие комментарии к статье 1217 ГК РФ</w:t>
      </w:r>
    </w:p>
    <w:p w:rsidR="00000000" w:rsidRDefault="00FE1CF5">
      <w:bookmarkStart w:id="6621" w:name="sub_12171"/>
      <w:r>
        <w:t>К обязательствам, возникающим из односторонних сделок, если иное явно не вытекает из закона, условий или существа сделки либо совокупности обстоятельств дела, применяется право страны, где на момент сов</w:t>
      </w:r>
      <w:r>
        <w:t>ершения односторонней сделки находится место жительства или основное место деятельности стороны, принимающей на себя обязательства по односторонней сделке.</w:t>
      </w:r>
    </w:p>
    <w:p w:rsidR="00000000" w:rsidRDefault="00FE1CF5">
      <w:bookmarkStart w:id="6622" w:name="sub_12172"/>
      <w:bookmarkEnd w:id="6621"/>
      <w:r>
        <w:t xml:space="preserve">Часть вторая </w:t>
      </w:r>
      <w:hyperlink r:id="rId5787" w:history="1">
        <w:r>
          <w:rPr>
            <w:rStyle w:val="a4"/>
          </w:rPr>
          <w:t>утра</w:t>
        </w:r>
        <w:r>
          <w:rPr>
            <w:rStyle w:val="a4"/>
          </w:rPr>
          <w:t>тила силу</w:t>
        </w:r>
      </w:hyperlink>
      <w:r>
        <w:t xml:space="preserve"> с 1 ноября 2013 г.</w:t>
      </w:r>
    </w:p>
    <w:bookmarkEnd w:id="6622"/>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5788" w:history="1">
        <w:r>
          <w:rPr>
            <w:rStyle w:val="a4"/>
            <w:shd w:val="clear" w:color="auto" w:fill="F0F0F0"/>
          </w:rPr>
          <w:t>части второй статьи 1217</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6623" w:name="sub_121711"/>
      <w:r>
        <w:t xml:space="preserve"> </w:t>
      </w:r>
      <w:hyperlink r:id="rId5789" w:history="1">
        <w:r>
          <w:rPr>
            <w:rStyle w:val="a4"/>
            <w:shd w:val="clear" w:color="auto" w:fill="F0F0F0"/>
          </w:rPr>
          <w:t>Федеральн</w:t>
        </w:r>
        <w:r>
          <w:rPr>
            <w:rStyle w:val="a4"/>
            <w:shd w:val="clear" w:color="auto" w:fill="F0F0F0"/>
          </w:rPr>
          <w:t>ым законом</w:t>
        </w:r>
      </w:hyperlink>
      <w:r>
        <w:rPr>
          <w:shd w:val="clear" w:color="auto" w:fill="F0F0F0"/>
        </w:rPr>
        <w:t xml:space="preserve"> от 30 сентября 2013 г. N 260-ФЗ настоящий Кодекс дополнен статьей 1217.1, </w:t>
      </w:r>
      <w:hyperlink r:id="rId5790" w:history="1">
        <w:r>
          <w:rPr>
            <w:rStyle w:val="a4"/>
            <w:shd w:val="clear" w:color="auto" w:fill="F0F0F0"/>
          </w:rPr>
          <w:t>вступающей в силу</w:t>
        </w:r>
      </w:hyperlink>
      <w:r>
        <w:rPr>
          <w:shd w:val="clear" w:color="auto" w:fill="F0F0F0"/>
        </w:rPr>
        <w:t xml:space="preserve"> с 1 ноября 2013 г.</w:t>
      </w:r>
    </w:p>
    <w:bookmarkEnd w:id="6623"/>
    <w:p w:rsidR="00000000" w:rsidRDefault="00FE1CF5">
      <w:pPr>
        <w:pStyle w:val="a5"/>
      </w:pPr>
      <w:r>
        <w:rPr>
          <w:rStyle w:val="a3"/>
        </w:rPr>
        <w:t>Статья 1217.1.</w:t>
      </w:r>
      <w:r>
        <w:t xml:space="preserve"> Право, подлежащее применению к отношениям</w:t>
      </w:r>
      <w:r>
        <w:t xml:space="preserve"> представительства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91" w:history="1">
        <w:r>
          <w:rPr>
            <w:rStyle w:val="a4"/>
            <w:shd w:val="clear" w:color="auto" w:fill="F0F0F0"/>
          </w:rPr>
          <w:t>Энциклопедии</w:t>
        </w:r>
      </w:hyperlink>
      <w:r>
        <w:rPr>
          <w:shd w:val="clear" w:color="auto" w:fill="F0F0F0"/>
        </w:rPr>
        <w:t xml:space="preserve">, </w:t>
      </w:r>
      <w:hyperlink r:id="rId5792" w:history="1">
        <w:r>
          <w:rPr>
            <w:rStyle w:val="a4"/>
            <w:shd w:val="clear" w:color="auto" w:fill="F0F0F0"/>
          </w:rPr>
          <w:t>позиции высших судов</w:t>
        </w:r>
      </w:hyperlink>
      <w:r>
        <w:rPr>
          <w:shd w:val="clear" w:color="auto" w:fill="F0F0F0"/>
        </w:rPr>
        <w:t xml:space="preserve"> и другие комментарии к статье 1217.1 ГК РФ</w:t>
      </w:r>
    </w:p>
    <w:p w:rsidR="00000000" w:rsidRDefault="00FE1CF5">
      <w:bookmarkStart w:id="6624" w:name="sub_1217111"/>
      <w:r>
        <w:t>1. Если представительство основано на договоре, отношения между представляемым и представителем определяются по правилам настоящего Кодекса о праве, подлежащем применению к договору.</w:t>
      </w:r>
    </w:p>
    <w:p w:rsidR="00000000" w:rsidRDefault="00FE1CF5">
      <w:bookmarkStart w:id="6625" w:name="sub_1217112"/>
      <w:bookmarkEnd w:id="6624"/>
      <w:r>
        <w:t>2. Если иное не вытекает из закона, отношения между</w:t>
      </w:r>
      <w:r>
        <w:t xml:space="preserve"> представляемым или представителем и третьим лицом определяются по праву страны, которое выбрано представляемым в доверенности, при условии, что третье лицо и представитель были извещены об этом выборе.</w:t>
      </w:r>
    </w:p>
    <w:p w:rsidR="00000000" w:rsidRDefault="00FE1CF5">
      <w:bookmarkStart w:id="6626" w:name="sub_12171122"/>
      <w:bookmarkEnd w:id="6625"/>
      <w:r>
        <w:t xml:space="preserve">Если представляемый не выбрал </w:t>
      </w:r>
      <w:r>
        <w:t>применимое право в доверенности либо выбранное право в соответствии с законом не подлежит применению, отношения между представляемым или представителем и третьим лицом определяются по праву страны, где находится место жительства или основное место деятельн</w:t>
      </w:r>
      <w:r>
        <w:t>ости представителя. Если третье лицо не знало и не должно было знать о месте жительства или об основном месте деятельности представителя, применяется право страны, где преимущественно действовал представитель в конкретном случае.</w:t>
      </w:r>
    </w:p>
    <w:p w:rsidR="00000000" w:rsidRDefault="00FE1CF5">
      <w:bookmarkStart w:id="6627" w:name="sub_1217113"/>
      <w:bookmarkEnd w:id="6626"/>
      <w:r>
        <w:t xml:space="preserve">3. </w:t>
      </w:r>
      <w:r>
        <w:t>В случае, если полномочие предоставлено представителю для совершения сделки в отношении недвижимого имущества и при этом сделка либо возникновение, переход, ограничение или прекращение прав по ней подлежит обязательной государственной регистрации, применяе</w:t>
      </w:r>
      <w:r>
        <w:t>тся право страны, где недвижимое имущество внесено в государственный реестр.</w:t>
      </w:r>
    </w:p>
    <w:p w:rsidR="00000000" w:rsidRDefault="00FE1CF5">
      <w:bookmarkStart w:id="6628" w:name="sub_1217114"/>
      <w:bookmarkEnd w:id="6627"/>
      <w:r>
        <w:t xml:space="preserve">4. В случае, если полномочие предоставлено представителю для ведения дела в </w:t>
      </w:r>
      <w:r>
        <w:lastRenderedPageBreak/>
        <w:t>государственном или третейском суде, применяется право страны, где проводится суд</w:t>
      </w:r>
      <w:r>
        <w:t>ебное или третейское разбирательство.</w:t>
      </w:r>
    </w:p>
    <w:p w:rsidR="00000000" w:rsidRDefault="00FE1CF5">
      <w:bookmarkStart w:id="6629" w:name="sub_1217115"/>
      <w:bookmarkEnd w:id="6628"/>
      <w:r>
        <w:t>5. Правом, подлежащим применению к отношениям между представляемым или представителем и третьим лицом, определяются, в частности:</w:t>
      </w:r>
    </w:p>
    <w:p w:rsidR="00000000" w:rsidRDefault="00FE1CF5">
      <w:bookmarkStart w:id="6630" w:name="sub_1217151"/>
      <w:bookmarkEnd w:id="6629"/>
      <w:r>
        <w:t>1) наличие и объем полномочий представителя;</w:t>
      </w:r>
    </w:p>
    <w:p w:rsidR="00000000" w:rsidRDefault="00FE1CF5">
      <w:bookmarkStart w:id="6631" w:name="sub_1217152"/>
      <w:bookmarkEnd w:id="6630"/>
      <w:r>
        <w:t>2) последствия осуществления представителем своих полномочий;</w:t>
      </w:r>
    </w:p>
    <w:p w:rsidR="00000000" w:rsidRDefault="00FE1CF5">
      <w:bookmarkStart w:id="6632" w:name="sub_1217153"/>
      <w:bookmarkEnd w:id="6631"/>
      <w:r>
        <w:t>3) требования к содержанию доверенности;</w:t>
      </w:r>
    </w:p>
    <w:p w:rsidR="00000000" w:rsidRDefault="00FE1CF5">
      <w:bookmarkStart w:id="6633" w:name="sub_121711504"/>
      <w:bookmarkEnd w:id="6632"/>
      <w:r>
        <w:t>4) срок действия доверенности;</w:t>
      </w:r>
    </w:p>
    <w:p w:rsidR="00000000" w:rsidRDefault="00FE1CF5">
      <w:bookmarkStart w:id="6634" w:name="sub_1217155"/>
      <w:bookmarkEnd w:id="6633"/>
      <w:r>
        <w:t xml:space="preserve">5) прекращение доверенности, </w:t>
      </w:r>
      <w:r>
        <w:t>в том числе последствия ее прекращения для третьих лиц;</w:t>
      </w:r>
    </w:p>
    <w:p w:rsidR="00000000" w:rsidRDefault="00FE1CF5">
      <w:bookmarkStart w:id="6635" w:name="sub_1217156"/>
      <w:bookmarkEnd w:id="6634"/>
      <w:r>
        <w:t>6) допустимость выдачи доверенности в порядке передоверия;</w:t>
      </w:r>
    </w:p>
    <w:p w:rsidR="00000000" w:rsidRDefault="00FE1CF5">
      <w:bookmarkStart w:id="6636" w:name="sub_1217157"/>
      <w:bookmarkEnd w:id="6635"/>
      <w:r>
        <w:t>7) последствия совершения сделки при отсутствии полномочий действовать от имени представляемого и</w:t>
      </w:r>
      <w:r>
        <w:t>ли при превышении этих полномочий, в том числе в случае последующего одобрения такой сделки представляемым.</w:t>
      </w:r>
    </w:p>
    <w:p w:rsidR="00000000" w:rsidRDefault="00FE1CF5">
      <w:bookmarkStart w:id="6637" w:name="sub_1217116"/>
      <w:bookmarkEnd w:id="6636"/>
      <w:r>
        <w:t xml:space="preserve">6. Если иное не вытекает из закона или существа отношений, при отсутствии в доверенности иных указаний считается, что в объем </w:t>
      </w:r>
      <w:r>
        <w:t>полномочий представителя входит определение порядка разрешения споров (заключение соглашений о передаче споров в государственный или третейский суд и т.п.), а также выбор права, подлежащего применению к сделкам, совершаемым представителем от имени представ</w:t>
      </w:r>
      <w:r>
        <w:t>ляемого.</w:t>
      </w:r>
    </w:p>
    <w:p w:rsidR="00000000" w:rsidRDefault="00FE1CF5">
      <w:bookmarkStart w:id="6638" w:name="sub_1217117"/>
      <w:bookmarkEnd w:id="6637"/>
      <w:r>
        <w:t>7. Положения настоящей статьи не распространяются на отношения представительства, основанные на указании закона либо акте уполномоченного государственного органа или органа местного самоуправления.</w:t>
      </w:r>
    </w:p>
    <w:bookmarkEnd w:id="6638"/>
    <w:p w:rsidR="00000000" w:rsidRDefault="00FE1CF5"/>
    <w:p w:rsidR="00000000" w:rsidRDefault="00FE1CF5">
      <w:pPr>
        <w:pStyle w:val="a7"/>
        <w:rPr>
          <w:color w:val="000000"/>
          <w:sz w:val="16"/>
          <w:szCs w:val="16"/>
          <w:shd w:val="clear" w:color="auto" w:fill="F0F0F0"/>
        </w:rPr>
      </w:pPr>
      <w:bookmarkStart w:id="6639" w:name="sub_121722"/>
      <w:r>
        <w:rPr>
          <w:color w:val="000000"/>
          <w:sz w:val="16"/>
          <w:szCs w:val="16"/>
          <w:shd w:val="clear" w:color="auto" w:fill="F0F0F0"/>
        </w:rPr>
        <w:t>Информация об изменениях:</w:t>
      </w:r>
    </w:p>
    <w:bookmarkEnd w:id="6639"/>
    <w:p w:rsidR="00000000" w:rsidRDefault="00FE1CF5">
      <w:pPr>
        <w:pStyle w:val="a8"/>
        <w:rPr>
          <w:shd w:val="clear" w:color="auto" w:fill="F0F0F0"/>
        </w:rPr>
      </w:pPr>
      <w:r>
        <w:t xml:space="preserve"> </w:t>
      </w:r>
      <w:hyperlink r:id="rId5793" w:history="1">
        <w:r>
          <w:rPr>
            <w:rStyle w:val="a4"/>
            <w:shd w:val="clear" w:color="auto" w:fill="F0F0F0"/>
          </w:rPr>
          <w:t>Федеральным законом</w:t>
        </w:r>
      </w:hyperlink>
      <w:r>
        <w:rPr>
          <w:shd w:val="clear" w:color="auto" w:fill="F0F0F0"/>
        </w:rPr>
        <w:t xml:space="preserve"> от 30 сентября 2013 г. N 260-ФЗ настоящий Кодекс дополнен статьей 1217.2, </w:t>
      </w:r>
      <w:hyperlink r:id="rId5794"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5"/>
      </w:pPr>
      <w:r>
        <w:rPr>
          <w:rStyle w:val="a3"/>
        </w:rPr>
        <w:t>Статья 1217.2.</w:t>
      </w:r>
      <w:r>
        <w:t xml:space="preserve"> Право, подлежащее применению к прекращению обязательства зачетом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1217.2 ГК РФ</w:t>
      </w:r>
    </w:p>
    <w:p w:rsidR="00000000" w:rsidRDefault="00FE1CF5">
      <w:r>
        <w:t>Прекращение обязательства зачетом определяется по праву страны, подлежащему применению</w:t>
      </w:r>
      <w:r>
        <w:t xml:space="preserve"> к отношению, из которого возникло требование, против которого заявляется о зачете встречного требования. Прекращение обязательства зачетом, производимое по соглашению сторон, определяется правилами настоящего </w:t>
      </w:r>
      <w:hyperlink w:anchor="sub_1215" w:history="1">
        <w:r>
          <w:rPr>
            <w:rStyle w:val="a4"/>
          </w:rPr>
          <w:t>Кодекса</w:t>
        </w:r>
      </w:hyperlink>
      <w:r>
        <w:t xml:space="preserve"> о праве, под</w:t>
      </w:r>
      <w:r>
        <w:t>лежащем применению к договору.</w:t>
      </w:r>
    </w:p>
    <w:p w:rsidR="00000000" w:rsidRDefault="00FE1CF5"/>
    <w:p w:rsidR="00000000" w:rsidRDefault="00FE1CF5">
      <w:pPr>
        <w:pStyle w:val="a5"/>
      </w:pPr>
      <w:bookmarkStart w:id="6640" w:name="sub_1218"/>
      <w:r>
        <w:rPr>
          <w:rStyle w:val="a3"/>
        </w:rPr>
        <w:t>Статья 1218.</w:t>
      </w:r>
      <w:r>
        <w:t xml:space="preserve"> Право, подлежащее применению к отношениям по уплате процентов</w:t>
      </w:r>
    </w:p>
    <w:bookmarkEnd w:id="66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95" w:history="1">
        <w:r>
          <w:rPr>
            <w:rStyle w:val="a4"/>
            <w:shd w:val="clear" w:color="auto" w:fill="F0F0F0"/>
          </w:rPr>
          <w:t>Энциклопедии</w:t>
        </w:r>
      </w:hyperlink>
      <w:r>
        <w:rPr>
          <w:shd w:val="clear" w:color="auto" w:fill="F0F0F0"/>
        </w:rPr>
        <w:t xml:space="preserve"> и другие комментарии к статье 1218 ГК РФ</w:t>
      </w:r>
    </w:p>
    <w:p w:rsidR="00000000" w:rsidRDefault="00FE1CF5">
      <w:r>
        <w:t>Ос</w:t>
      </w:r>
      <w:r>
        <w:t>нования взимания, порядок исчисления и размер процентов по денежным обязательствам определяются по праву страны, подлежащему применению к соответствующему обязательству.</w:t>
      </w:r>
    </w:p>
    <w:p w:rsidR="00000000" w:rsidRDefault="00FE1CF5"/>
    <w:p w:rsidR="00000000" w:rsidRDefault="00FE1CF5">
      <w:pPr>
        <w:pStyle w:val="a5"/>
      </w:pPr>
      <w:bookmarkStart w:id="6641" w:name="sub_1219"/>
      <w:r>
        <w:rPr>
          <w:rStyle w:val="a3"/>
        </w:rPr>
        <w:t>Статья 1219.</w:t>
      </w:r>
      <w:r>
        <w:t xml:space="preserve"> Право, подлежащее применению к обязательствам, возникающим вслед</w:t>
      </w:r>
      <w:r>
        <w:t>ствие причинения вреда</w:t>
      </w:r>
    </w:p>
    <w:bookmarkEnd w:id="66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796" w:history="1">
        <w:r>
          <w:rPr>
            <w:rStyle w:val="a4"/>
            <w:shd w:val="clear" w:color="auto" w:fill="F0F0F0"/>
          </w:rPr>
          <w:t>Энциклопедии</w:t>
        </w:r>
      </w:hyperlink>
      <w:r>
        <w:rPr>
          <w:shd w:val="clear" w:color="auto" w:fill="F0F0F0"/>
        </w:rPr>
        <w:t xml:space="preserve">, </w:t>
      </w:r>
      <w:hyperlink r:id="rId5797" w:history="1">
        <w:r>
          <w:rPr>
            <w:rStyle w:val="a4"/>
            <w:shd w:val="clear" w:color="auto" w:fill="F0F0F0"/>
          </w:rPr>
          <w:t>позиции высших судов</w:t>
        </w:r>
      </w:hyperlink>
      <w:r>
        <w:rPr>
          <w:shd w:val="clear" w:color="auto" w:fill="F0F0F0"/>
        </w:rPr>
        <w:t xml:space="preserve"> и другие комментарии к статье 1219 ГК РФ</w:t>
      </w:r>
    </w:p>
    <w:p w:rsidR="00000000" w:rsidRDefault="00FE1CF5">
      <w:bookmarkStart w:id="6642" w:name="sub_12191"/>
      <w:r>
        <w:t>1. К обязательствам, возникающим вследствие причинения вреда, применяется право страны, где имело место действие или иное обстоятельство, послужившие основанием для требования о возмещении вреда. В случае, когда в результате такого действия или иного обст</w:t>
      </w:r>
      <w:r>
        <w:t>оятельства вред наступил в другой стране, может быть применено право этой страны, если причинитель вреда предвидел или должен был предвидеть наступление вреда в этой стране.</w:t>
      </w:r>
    </w:p>
    <w:p w:rsidR="00000000" w:rsidRDefault="00FE1CF5">
      <w:pPr>
        <w:pStyle w:val="a7"/>
        <w:rPr>
          <w:color w:val="000000"/>
          <w:sz w:val="16"/>
          <w:szCs w:val="16"/>
          <w:shd w:val="clear" w:color="auto" w:fill="F0F0F0"/>
        </w:rPr>
      </w:pPr>
      <w:bookmarkStart w:id="6643" w:name="sub_12192"/>
      <w:bookmarkEnd w:id="6642"/>
      <w:r>
        <w:rPr>
          <w:color w:val="000000"/>
          <w:sz w:val="16"/>
          <w:szCs w:val="16"/>
          <w:shd w:val="clear" w:color="auto" w:fill="F0F0F0"/>
        </w:rPr>
        <w:t>Информация об изменениях:</w:t>
      </w:r>
    </w:p>
    <w:bookmarkEnd w:id="6643"/>
    <w:p w:rsidR="00000000" w:rsidRDefault="00FE1CF5">
      <w:pPr>
        <w:pStyle w:val="a8"/>
        <w:rPr>
          <w:shd w:val="clear" w:color="auto" w:fill="F0F0F0"/>
        </w:rPr>
      </w:pPr>
      <w:r>
        <w:lastRenderedPageBreak/>
        <w:t xml:space="preserve"> </w:t>
      </w:r>
      <w:hyperlink r:id="rId5798" w:history="1">
        <w:r>
          <w:rPr>
            <w:rStyle w:val="a4"/>
            <w:shd w:val="clear" w:color="auto" w:fill="F0F0F0"/>
          </w:rPr>
          <w:t>Федеральным законом</w:t>
        </w:r>
      </w:hyperlink>
      <w:r>
        <w:rPr>
          <w:shd w:val="clear" w:color="auto" w:fill="F0F0F0"/>
        </w:rPr>
        <w:t xml:space="preserve"> от 30 сентября 2013 г. N 260-ФЗ пункт 2 статьи 1219 настоящего Кодекса изложен в новой редакции, </w:t>
      </w:r>
      <w:hyperlink r:id="rId5799" w:history="1">
        <w:r>
          <w:rPr>
            <w:rStyle w:val="a4"/>
            <w:shd w:val="clear" w:color="auto" w:fill="F0F0F0"/>
          </w:rPr>
          <w:t>вступающей в силу</w:t>
        </w:r>
      </w:hyperlink>
      <w:r>
        <w:rPr>
          <w:shd w:val="clear" w:color="auto" w:fill="F0F0F0"/>
        </w:rPr>
        <w:t xml:space="preserve"> с 1 ноября 2013 </w:t>
      </w:r>
      <w:r>
        <w:rPr>
          <w:shd w:val="clear" w:color="auto" w:fill="F0F0F0"/>
        </w:rPr>
        <w:t>г.</w:t>
      </w:r>
    </w:p>
    <w:p w:rsidR="00000000" w:rsidRDefault="00FE1CF5">
      <w:pPr>
        <w:pStyle w:val="a8"/>
        <w:rPr>
          <w:shd w:val="clear" w:color="auto" w:fill="F0F0F0"/>
        </w:rPr>
      </w:pPr>
      <w:r>
        <w:t xml:space="preserve"> </w:t>
      </w:r>
      <w:hyperlink r:id="rId5800" w:history="1">
        <w:r>
          <w:rPr>
            <w:rStyle w:val="a4"/>
            <w:shd w:val="clear" w:color="auto" w:fill="F0F0F0"/>
          </w:rPr>
          <w:t>См. текст пункта в предыдущей редакции</w:t>
        </w:r>
      </w:hyperlink>
    </w:p>
    <w:p w:rsidR="00000000" w:rsidRDefault="00FE1CF5">
      <w:r>
        <w:t xml:space="preserve">2. Если стороны обязательства, возникающего вследствие причинения вреда, имеют место жительства или основное место деятельности в одной и той же </w:t>
      </w:r>
      <w:r>
        <w:t>стране, применяется право этой страны. Если стороны данного обязательства имеют место жительства или основное место деятельности в разных странах, но являются гражданами или юридическими лицами одной и той же страны, применяется право этой страны.</w:t>
      </w:r>
    </w:p>
    <w:p w:rsidR="00000000" w:rsidRDefault="00FE1CF5">
      <w:pPr>
        <w:pStyle w:val="a7"/>
        <w:rPr>
          <w:color w:val="000000"/>
          <w:sz w:val="16"/>
          <w:szCs w:val="16"/>
          <w:shd w:val="clear" w:color="auto" w:fill="F0F0F0"/>
        </w:rPr>
      </w:pPr>
      <w:bookmarkStart w:id="6644" w:name="sub_12193"/>
      <w:r>
        <w:rPr>
          <w:color w:val="000000"/>
          <w:sz w:val="16"/>
          <w:szCs w:val="16"/>
          <w:shd w:val="clear" w:color="auto" w:fill="F0F0F0"/>
        </w:rPr>
        <w:t>Информация об изменениях:</w:t>
      </w:r>
    </w:p>
    <w:bookmarkEnd w:id="6644"/>
    <w:p w:rsidR="00000000" w:rsidRDefault="00FE1CF5">
      <w:pPr>
        <w:pStyle w:val="a8"/>
        <w:rPr>
          <w:shd w:val="clear" w:color="auto" w:fill="F0F0F0"/>
        </w:rPr>
      </w:pPr>
      <w:r>
        <w:t xml:space="preserve"> </w:t>
      </w:r>
      <w:hyperlink r:id="rId5801" w:history="1">
        <w:r>
          <w:rPr>
            <w:rStyle w:val="a4"/>
            <w:shd w:val="clear" w:color="auto" w:fill="F0F0F0"/>
          </w:rPr>
          <w:t>Федеральным законом</w:t>
        </w:r>
      </w:hyperlink>
      <w:r>
        <w:rPr>
          <w:shd w:val="clear" w:color="auto" w:fill="F0F0F0"/>
        </w:rPr>
        <w:t xml:space="preserve"> от 30 сентября 2013 г. N 260-ФЗ пункт 3 статьи 1219 настоящего Кодекса изложен в новой редакции, </w:t>
      </w:r>
      <w:hyperlink r:id="rId5802"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803" w:history="1">
        <w:r>
          <w:rPr>
            <w:rStyle w:val="a4"/>
            <w:shd w:val="clear" w:color="auto" w:fill="F0F0F0"/>
          </w:rPr>
          <w:t>См. текст пункта в предыдущей редакции</w:t>
        </w:r>
      </w:hyperlink>
    </w:p>
    <w:p w:rsidR="00000000" w:rsidRDefault="00FE1CF5">
      <w:r>
        <w:t>3. Если из совокупности обстоятельств дела вытекает, что обязательство, возника</w:t>
      </w:r>
      <w:r>
        <w:t>ющее вследствие причинения вреда, тесно связано с договором между потерпевшим и причинителем вреда, заключенным при осуществлении этими сторонами предпринимательской деятельности, к данному обязательству применяется право, подлежащее применению к такому до</w:t>
      </w:r>
      <w:r>
        <w:t>говору.</w:t>
      </w:r>
    </w:p>
    <w:p w:rsidR="00000000" w:rsidRDefault="00FE1CF5">
      <w:pPr>
        <w:pStyle w:val="a7"/>
        <w:rPr>
          <w:color w:val="000000"/>
          <w:sz w:val="16"/>
          <w:szCs w:val="16"/>
          <w:shd w:val="clear" w:color="auto" w:fill="F0F0F0"/>
        </w:rPr>
      </w:pPr>
      <w:bookmarkStart w:id="6645" w:name="sub_12194"/>
      <w:r>
        <w:rPr>
          <w:color w:val="000000"/>
          <w:sz w:val="16"/>
          <w:szCs w:val="16"/>
          <w:shd w:val="clear" w:color="auto" w:fill="F0F0F0"/>
        </w:rPr>
        <w:t>Информация об изменениях:</w:t>
      </w:r>
    </w:p>
    <w:bookmarkEnd w:id="6645"/>
    <w:p w:rsidR="00000000" w:rsidRDefault="00FE1CF5">
      <w:pPr>
        <w:pStyle w:val="a8"/>
        <w:rPr>
          <w:shd w:val="clear" w:color="auto" w:fill="F0F0F0"/>
        </w:rPr>
      </w:pPr>
      <w:r>
        <w:t xml:space="preserve"> </w:t>
      </w:r>
      <w:hyperlink r:id="rId5804" w:history="1">
        <w:r>
          <w:rPr>
            <w:rStyle w:val="a4"/>
            <w:shd w:val="clear" w:color="auto" w:fill="F0F0F0"/>
          </w:rPr>
          <w:t>Федеральным законом</w:t>
        </w:r>
      </w:hyperlink>
      <w:r>
        <w:rPr>
          <w:shd w:val="clear" w:color="auto" w:fill="F0F0F0"/>
        </w:rPr>
        <w:t xml:space="preserve"> от 30 сентября 2013 г. N 260-ФЗ статья 1219 настоящего Кодекса дополнена пунктом 4, </w:t>
      </w:r>
      <w:hyperlink r:id="rId5805" w:history="1">
        <w:r>
          <w:rPr>
            <w:rStyle w:val="a4"/>
            <w:shd w:val="clear" w:color="auto" w:fill="F0F0F0"/>
          </w:rPr>
          <w:t>вступающим в силу</w:t>
        </w:r>
      </w:hyperlink>
      <w:r>
        <w:rPr>
          <w:shd w:val="clear" w:color="auto" w:fill="F0F0F0"/>
        </w:rPr>
        <w:t xml:space="preserve"> с 1 ноября 2013 г.</w:t>
      </w:r>
    </w:p>
    <w:p w:rsidR="00000000" w:rsidRDefault="00FE1CF5">
      <w:r>
        <w:t>4. Правила настоящей статьи применяются, если между сторонами обязательства, возникающего вследствие причинения вреда, не заключено соглашение о праве, по</w:t>
      </w:r>
      <w:r>
        <w:t>длежащем применению к этому обязательству (</w:t>
      </w:r>
      <w:hyperlink w:anchor="sub_122311" w:history="1">
        <w:r>
          <w:rPr>
            <w:rStyle w:val="a4"/>
          </w:rPr>
          <w:t>статья 1223.1</w:t>
        </w:r>
      </w:hyperlink>
      <w:r>
        <w:t>).</w:t>
      </w:r>
    </w:p>
    <w:p w:rsidR="00000000" w:rsidRDefault="00FE1CF5"/>
    <w:p w:rsidR="00000000" w:rsidRDefault="00FE1CF5">
      <w:pPr>
        <w:pStyle w:val="a5"/>
      </w:pPr>
      <w:bookmarkStart w:id="6646" w:name="sub_1220"/>
      <w:r>
        <w:rPr>
          <w:rStyle w:val="a3"/>
        </w:rPr>
        <w:t>Статья 1220.</w:t>
      </w:r>
      <w:r>
        <w:t xml:space="preserve"> Сфера действия права, подлежащего применению к обязательствам, возникающим вследствие причинения вреда</w:t>
      </w:r>
    </w:p>
    <w:bookmarkEnd w:id="66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1220 ГК РФ</w:t>
      </w:r>
    </w:p>
    <w:p w:rsidR="00000000" w:rsidRDefault="00FE1CF5">
      <w:r>
        <w:t>На основании права, подлежащего применению к обязательствам, возникающим вследствие причинения вреда, определяются, в частности:</w:t>
      </w:r>
    </w:p>
    <w:p w:rsidR="00000000" w:rsidRDefault="00FE1CF5">
      <w:bookmarkStart w:id="6647" w:name="sub_122001"/>
      <w:r>
        <w:t>1) способность лица нести ответственность за причиненный вред;</w:t>
      </w:r>
    </w:p>
    <w:p w:rsidR="00000000" w:rsidRDefault="00FE1CF5">
      <w:bookmarkStart w:id="6648" w:name="sub_122002"/>
      <w:bookmarkEnd w:id="6647"/>
      <w:r>
        <w:t>2) возложение ответственности за вред на лицо, не являющееся причинителем вреда;</w:t>
      </w:r>
    </w:p>
    <w:p w:rsidR="00000000" w:rsidRDefault="00FE1CF5">
      <w:bookmarkStart w:id="6649" w:name="sub_122003"/>
      <w:bookmarkEnd w:id="6648"/>
      <w:r>
        <w:t>3) основания ответственности;</w:t>
      </w:r>
    </w:p>
    <w:p w:rsidR="00000000" w:rsidRDefault="00FE1CF5">
      <w:bookmarkStart w:id="6650" w:name="sub_122004"/>
      <w:bookmarkEnd w:id="6649"/>
      <w:r>
        <w:t>4) основания ограничения ответственности и освобождения от нее;</w:t>
      </w:r>
    </w:p>
    <w:p w:rsidR="00000000" w:rsidRDefault="00FE1CF5">
      <w:bookmarkStart w:id="6651" w:name="sub_122005"/>
      <w:bookmarkEnd w:id="6650"/>
      <w:r>
        <w:t>5) способы возмещен</w:t>
      </w:r>
      <w:r>
        <w:t>ия вреда;</w:t>
      </w:r>
    </w:p>
    <w:p w:rsidR="00000000" w:rsidRDefault="00FE1CF5">
      <w:bookmarkStart w:id="6652" w:name="sub_122006"/>
      <w:bookmarkEnd w:id="6651"/>
      <w:r>
        <w:t>6) объем и размер возмещения вреда.</w:t>
      </w:r>
    </w:p>
    <w:bookmarkEnd w:id="6652"/>
    <w:p w:rsidR="00000000" w:rsidRDefault="00FE1CF5"/>
    <w:p w:rsidR="00000000" w:rsidRDefault="00FE1CF5">
      <w:pPr>
        <w:pStyle w:val="a7"/>
        <w:rPr>
          <w:color w:val="000000"/>
          <w:sz w:val="16"/>
          <w:szCs w:val="16"/>
          <w:shd w:val="clear" w:color="auto" w:fill="F0F0F0"/>
        </w:rPr>
      </w:pPr>
      <w:bookmarkStart w:id="6653" w:name="sub_122011"/>
      <w:r>
        <w:rPr>
          <w:color w:val="000000"/>
          <w:sz w:val="16"/>
          <w:szCs w:val="16"/>
          <w:shd w:val="clear" w:color="auto" w:fill="F0F0F0"/>
        </w:rPr>
        <w:t>Информация об изменениях:</w:t>
      </w:r>
    </w:p>
    <w:bookmarkEnd w:id="6653"/>
    <w:p w:rsidR="00000000" w:rsidRDefault="00FE1CF5">
      <w:pPr>
        <w:pStyle w:val="a8"/>
        <w:rPr>
          <w:shd w:val="clear" w:color="auto" w:fill="F0F0F0"/>
        </w:rPr>
      </w:pPr>
      <w:r>
        <w:t xml:space="preserve"> </w:t>
      </w:r>
      <w:hyperlink r:id="rId5806" w:history="1">
        <w:r>
          <w:rPr>
            <w:rStyle w:val="a4"/>
            <w:shd w:val="clear" w:color="auto" w:fill="F0F0F0"/>
          </w:rPr>
          <w:t>Федеральным законом</w:t>
        </w:r>
      </w:hyperlink>
      <w:r>
        <w:rPr>
          <w:shd w:val="clear" w:color="auto" w:fill="F0F0F0"/>
        </w:rPr>
        <w:t xml:space="preserve"> от 30 сентября 2013 г. N 260-ФЗ настоящий Коде</w:t>
      </w:r>
      <w:r>
        <w:rPr>
          <w:shd w:val="clear" w:color="auto" w:fill="F0F0F0"/>
        </w:rPr>
        <w:t xml:space="preserve">кс дополнен статьей 1220.1, </w:t>
      </w:r>
      <w:hyperlink r:id="rId5807"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5"/>
      </w:pPr>
      <w:r>
        <w:rPr>
          <w:rStyle w:val="a3"/>
        </w:rPr>
        <w:t>Статья 1220.1.</w:t>
      </w:r>
      <w:r>
        <w:t xml:space="preserve"> Право, подлежащее применению к установлению допустимости требования о возмещении вреда страховщиком</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r>
        <w:rPr>
          <w:shd w:val="clear" w:color="auto" w:fill="F0F0F0"/>
        </w:rPr>
        <w:t>. комментарии к статье 1220.1 ГК РФ</w:t>
      </w:r>
    </w:p>
    <w:p w:rsidR="00000000" w:rsidRDefault="00FE1CF5">
      <w:r>
        <w:t>Требование о возмещении вреда может быть предъявлено потерпевшим непосредственно к страховщику, если это допускается по праву, подлежащему применению к обязательству, возникающему вследствие причинения вреда, или по прав</w:t>
      </w:r>
      <w:r>
        <w:t>у, подлежащему применению к договору страхования.</w:t>
      </w:r>
    </w:p>
    <w:p w:rsidR="00000000" w:rsidRDefault="00FE1CF5"/>
    <w:p w:rsidR="00000000" w:rsidRDefault="00FE1CF5">
      <w:pPr>
        <w:pStyle w:val="a7"/>
        <w:rPr>
          <w:color w:val="000000"/>
          <w:sz w:val="16"/>
          <w:szCs w:val="16"/>
          <w:shd w:val="clear" w:color="auto" w:fill="F0F0F0"/>
        </w:rPr>
      </w:pPr>
      <w:bookmarkStart w:id="6654" w:name="sub_1221"/>
      <w:r>
        <w:rPr>
          <w:color w:val="000000"/>
          <w:sz w:val="16"/>
          <w:szCs w:val="16"/>
          <w:shd w:val="clear" w:color="auto" w:fill="F0F0F0"/>
        </w:rPr>
        <w:lastRenderedPageBreak/>
        <w:t>Информация об изменениях:</w:t>
      </w:r>
    </w:p>
    <w:bookmarkEnd w:id="6654"/>
    <w:p w:rsidR="00000000" w:rsidRDefault="00FE1CF5">
      <w:pPr>
        <w:pStyle w:val="a8"/>
        <w:rPr>
          <w:shd w:val="clear" w:color="auto" w:fill="F0F0F0"/>
        </w:rPr>
      </w:pPr>
      <w:r>
        <w:t xml:space="preserve"> </w:t>
      </w:r>
      <w:hyperlink r:id="rId5808" w:history="1">
        <w:r>
          <w:rPr>
            <w:rStyle w:val="a4"/>
            <w:shd w:val="clear" w:color="auto" w:fill="F0F0F0"/>
          </w:rPr>
          <w:t>Федеральным законом</w:t>
        </w:r>
      </w:hyperlink>
      <w:r>
        <w:rPr>
          <w:shd w:val="clear" w:color="auto" w:fill="F0F0F0"/>
        </w:rPr>
        <w:t xml:space="preserve"> от 30 сентября 2013 г. N 260-ФЗ статья 1221 настоящего Кодекса изложена в но</w:t>
      </w:r>
      <w:r>
        <w:rPr>
          <w:shd w:val="clear" w:color="auto" w:fill="F0F0F0"/>
        </w:rPr>
        <w:t xml:space="preserve">вой редакции, </w:t>
      </w:r>
      <w:hyperlink r:id="rId5809"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810" w:history="1">
        <w:r>
          <w:rPr>
            <w:rStyle w:val="a4"/>
            <w:shd w:val="clear" w:color="auto" w:fill="F0F0F0"/>
          </w:rPr>
          <w:t>См. текст статьи в предыдущей редакции</w:t>
        </w:r>
      </w:hyperlink>
    </w:p>
    <w:p w:rsidR="00000000" w:rsidRDefault="00FE1CF5">
      <w:pPr>
        <w:pStyle w:val="a5"/>
      </w:pPr>
      <w:r>
        <w:rPr>
          <w:rStyle w:val="a3"/>
        </w:rPr>
        <w:t>Статья 1221.</w:t>
      </w:r>
      <w:r>
        <w:t xml:space="preserve"> Право, подлежащее пр</w:t>
      </w:r>
      <w:r>
        <w:t>именению к ответственности за вред, причиненный вследствие недостатков товара, работы или услуги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11" w:history="1">
        <w:r>
          <w:rPr>
            <w:rStyle w:val="a4"/>
            <w:shd w:val="clear" w:color="auto" w:fill="F0F0F0"/>
          </w:rPr>
          <w:t>Энциклопедии</w:t>
        </w:r>
      </w:hyperlink>
      <w:r>
        <w:rPr>
          <w:shd w:val="clear" w:color="auto" w:fill="F0F0F0"/>
        </w:rPr>
        <w:t xml:space="preserve">, </w:t>
      </w:r>
      <w:hyperlink r:id="rId5812" w:history="1">
        <w:r>
          <w:rPr>
            <w:rStyle w:val="a4"/>
            <w:shd w:val="clear" w:color="auto" w:fill="F0F0F0"/>
          </w:rPr>
          <w:t>позиции</w:t>
        </w:r>
        <w:r>
          <w:rPr>
            <w:rStyle w:val="a4"/>
            <w:shd w:val="clear" w:color="auto" w:fill="F0F0F0"/>
          </w:rPr>
          <w:t xml:space="preserve"> высших судов</w:t>
        </w:r>
      </w:hyperlink>
      <w:r>
        <w:rPr>
          <w:shd w:val="clear" w:color="auto" w:fill="F0F0F0"/>
        </w:rPr>
        <w:t xml:space="preserve"> и другие комментарии к статье 1221 ГК РФ</w:t>
      </w:r>
    </w:p>
    <w:p w:rsidR="00000000" w:rsidRDefault="00FE1CF5">
      <w:bookmarkStart w:id="6655" w:name="sub_12211"/>
      <w:r>
        <w:t>1. К требованию о возмещении вреда, причиненного вследствие недостатков товара, работы или услуги, по выбору потерпевшего применяется:</w:t>
      </w:r>
    </w:p>
    <w:p w:rsidR="00000000" w:rsidRDefault="00FE1CF5">
      <w:bookmarkStart w:id="6656" w:name="sub_122111"/>
      <w:bookmarkEnd w:id="6655"/>
      <w:r>
        <w:t>1) право страны, где имеет место жи</w:t>
      </w:r>
      <w:r>
        <w:t>тельства или основное место деятельности продавец или изготовитель товара либо иной причинитель вреда;</w:t>
      </w:r>
    </w:p>
    <w:p w:rsidR="00000000" w:rsidRDefault="00FE1CF5">
      <w:bookmarkStart w:id="6657" w:name="sub_122112"/>
      <w:bookmarkEnd w:id="6656"/>
      <w:r>
        <w:t>2) право страны, где имеет место жительства или основное место деятельности потерпевший;</w:t>
      </w:r>
    </w:p>
    <w:p w:rsidR="00000000" w:rsidRDefault="00FE1CF5">
      <w:bookmarkStart w:id="6658" w:name="sub_122113"/>
      <w:bookmarkEnd w:id="6657"/>
      <w:r>
        <w:t>3) право страны, где была выполнена работа, оказана услуга, или право страны, где был приобретен товар.</w:t>
      </w:r>
    </w:p>
    <w:p w:rsidR="00000000" w:rsidRDefault="00FE1CF5">
      <w:bookmarkStart w:id="6659" w:name="sub_122115"/>
      <w:bookmarkEnd w:id="6658"/>
      <w:r>
        <w:t xml:space="preserve">Выбор потерпевшим права, предусмотренного </w:t>
      </w:r>
      <w:hyperlink w:anchor="sub_122112" w:history="1">
        <w:r>
          <w:rPr>
            <w:rStyle w:val="a4"/>
          </w:rPr>
          <w:t>подпунктом 2</w:t>
        </w:r>
      </w:hyperlink>
      <w:r>
        <w:t xml:space="preserve"> или </w:t>
      </w:r>
      <w:hyperlink w:anchor="sub_122113" w:history="1">
        <w:r>
          <w:rPr>
            <w:rStyle w:val="a4"/>
          </w:rPr>
          <w:t>3</w:t>
        </w:r>
      </w:hyperlink>
      <w:r>
        <w:t xml:space="preserve"> настоящего пунк</w:t>
      </w:r>
      <w:r>
        <w:t>та, не допускается, если причинитель вреда докажет, что он не предвидел и не должен был предвидеть распространение товара в соответствующей стране.</w:t>
      </w:r>
    </w:p>
    <w:p w:rsidR="00000000" w:rsidRDefault="00FE1CF5">
      <w:bookmarkStart w:id="6660" w:name="sub_12212"/>
      <w:bookmarkEnd w:id="6659"/>
      <w:r>
        <w:t xml:space="preserve">2. Если стороны в соответствии со </w:t>
      </w:r>
      <w:hyperlink w:anchor="sub_122311" w:history="1">
        <w:r>
          <w:rPr>
            <w:rStyle w:val="a4"/>
          </w:rPr>
          <w:t>статьей 1223.1</w:t>
        </w:r>
      </w:hyperlink>
      <w:r>
        <w:t xml:space="preserve"> настоящего К</w:t>
      </w:r>
      <w:r>
        <w:t>одекса выбрали по соглашению между собой право, подлежащее применению к требованию о возмещении вреда, причиненного вследствие недостатков товара, работы или услуги, применяется выбранное сторонами право.</w:t>
      </w:r>
    </w:p>
    <w:p w:rsidR="00000000" w:rsidRDefault="00FE1CF5">
      <w:bookmarkStart w:id="6661" w:name="sub_12213"/>
      <w:bookmarkEnd w:id="6660"/>
      <w:r>
        <w:t>3. Если потерпевший не воспользов</w:t>
      </w:r>
      <w:r>
        <w:t xml:space="preserve">ался предоставленным ему </w:t>
      </w:r>
      <w:hyperlink w:anchor="sub_12211" w:history="1">
        <w:r>
          <w:rPr>
            <w:rStyle w:val="a4"/>
          </w:rPr>
          <w:t>пунктом 1</w:t>
        </w:r>
      </w:hyperlink>
      <w:r>
        <w:t xml:space="preserve"> настоящей статьи правом выбора и отсутствует соглашение сторон о подлежащем применению праве, применяется право страны, где имеет место жительства или основное место деятельности продавец или из</w:t>
      </w:r>
      <w:r>
        <w:t>готовитель товара либо иной причинитель вреда, при условии, что из закона, существа обязательства либо совокупности обстоятельств дела не вытекает иное.</w:t>
      </w:r>
    </w:p>
    <w:p w:rsidR="00000000" w:rsidRDefault="00FE1CF5">
      <w:bookmarkStart w:id="6662" w:name="sub_12214"/>
      <w:bookmarkEnd w:id="6661"/>
      <w:r>
        <w:t>4. Правила настоящей статьи соответственно применяются к требованиям о возмещении вре</w:t>
      </w:r>
      <w:r>
        <w:t>да, причиненного вследствие недостоверной или недостаточной информации о товаре, работе или об услуге.</w:t>
      </w:r>
    </w:p>
    <w:bookmarkEnd w:id="6662"/>
    <w:p w:rsidR="00000000" w:rsidRDefault="00FE1CF5"/>
    <w:p w:rsidR="00000000" w:rsidRDefault="00FE1CF5">
      <w:pPr>
        <w:pStyle w:val="a7"/>
        <w:rPr>
          <w:color w:val="000000"/>
          <w:sz w:val="16"/>
          <w:szCs w:val="16"/>
          <w:shd w:val="clear" w:color="auto" w:fill="F0F0F0"/>
        </w:rPr>
      </w:pPr>
      <w:bookmarkStart w:id="6663" w:name="sub_1222"/>
      <w:r>
        <w:rPr>
          <w:color w:val="000000"/>
          <w:sz w:val="16"/>
          <w:szCs w:val="16"/>
          <w:shd w:val="clear" w:color="auto" w:fill="F0F0F0"/>
        </w:rPr>
        <w:t>Информация об изменениях:</w:t>
      </w:r>
    </w:p>
    <w:bookmarkEnd w:id="6663"/>
    <w:p w:rsidR="00000000" w:rsidRDefault="00FE1CF5">
      <w:pPr>
        <w:pStyle w:val="a8"/>
        <w:rPr>
          <w:shd w:val="clear" w:color="auto" w:fill="F0F0F0"/>
        </w:rPr>
      </w:pPr>
      <w:r>
        <w:t xml:space="preserve"> </w:t>
      </w:r>
      <w:hyperlink r:id="rId5813" w:history="1">
        <w:r>
          <w:rPr>
            <w:rStyle w:val="a4"/>
            <w:shd w:val="clear" w:color="auto" w:fill="F0F0F0"/>
          </w:rPr>
          <w:t>Федеральным законом</w:t>
        </w:r>
      </w:hyperlink>
      <w:r>
        <w:rPr>
          <w:shd w:val="clear" w:color="auto" w:fill="F0F0F0"/>
        </w:rPr>
        <w:t xml:space="preserve"> от 30 сентября 2013 г. N 260-ФЗ статья 1222 настоящего Кодекса изложена в новой редакции, </w:t>
      </w:r>
      <w:hyperlink r:id="rId5814"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8"/>
        <w:rPr>
          <w:shd w:val="clear" w:color="auto" w:fill="F0F0F0"/>
        </w:rPr>
      </w:pPr>
      <w:r>
        <w:t xml:space="preserve"> </w:t>
      </w:r>
      <w:hyperlink r:id="rId5815" w:history="1">
        <w:r>
          <w:rPr>
            <w:rStyle w:val="a4"/>
            <w:shd w:val="clear" w:color="auto" w:fill="F0F0F0"/>
          </w:rPr>
          <w:t>См. текст статьи в предыдущей редакции</w:t>
        </w:r>
      </w:hyperlink>
    </w:p>
    <w:p w:rsidR="00000000" w:rsidRDefault="00FE1CF5">
      <w:pPr>
        <w:pStyle w:val="a5"/>
      </w:pPr>
      <w:r>
        <w:rPr>
          <w:rStyle w:val="a3"/>
        </w:rPr>
        <w:t>Статья 1222.</w:t>
      </w:r>
      <w:r>
        <w:t xml:space="preserve"> Право, подлежащее применению к обязательствам, возникающим вследствие недобросовестной конкуренции и ограничения конкуренции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16" w:history="1">
        <w:r>
          <w:rPr>
            <w:rStyle w:val="a4"/>
            <w:shd w:val="clear" w:color="auto" w:fill="F0F0F0"/>
          </w:rPr>
          <w:t>Энциклопедии</w:t>
        </w:r>
      </w:hyperlink>
      <w:r>
        <w:rPr>
          <w:shd w:val="clear" w:color="auto" w:fill="F0F0F0"/>
        </w:rPr>
        <w:t xml:space="preserve"> и другие комментарии к статье 1222 ГК РФ</w:t>
      </w:r>
    </w:p>
    <w:p w:rsidR="00000000" w:rsidRDefault="00FE1CF5">
      <w:bookmarkStart w:id="6664" w:name="sub_12221"/>
      <w:r>
        <w:t>1. К обязательствам, возникающим вследствие недобросовестной конкуренции, применяется право страны, рынок которой затронут или может быть затронут такой конкуренцией, если иное не вытекает и</w:t>
      </w:r>
      <w:r>
        <w:t>з закона или существа обязательства.</w:t>
      </w:r>
    </w:p>
    <w:p w:rsidR="00000000" w:rsidRDefault="00FE1CF5">
      <w:bookmarkStart w:id="6665" w:name="sub_1222102"/>
      <w:bookmarkEnd w:id="6664"/>
      <w:r>
        <w:t xml:space="preserve">Если недобросовестная конкуренция затрагивает исключительно интересы отдельного лица, применимое право определяется в соответствии со </w:t>
      </w:r>
      <w:hyperlink w:anchor="sub_1219" w:history="1">
        <w:r>
          <w:rPr>
            <w:rStyle w:val="a4"/>
          </w:rPr>
          <w:t>статьями 1219</w:t>
        </w:r>
      </w:hyperlink>
      <w:r>
        <w:t xml:space="preserve"> и </w:t>
      </w:r>
      <w:hyperlink w:anchor="sub_122311" w:history="1">
        <w:r>
          <w:rPr>
            <w:rStyle w:val="a4"/>
          </w:rPr>
          <w:t>1223.1</w:t>
        </w:r>
      </w:hyperlink>
      <w:r>
        <w:t xml:space="preserve"> настоящего Кодекса.</w:t>
      </w:r>
    </w:p>
    <w:p w:rsidR="00000000" w:rsidRDefault="00FE1CF5">
      <w:bookmarkStart w:id="6666" w:name="sub_12222"/>
      <w:bookmarkEnd w:id="6665"/>
      <w:r>
        <w:t>2. К обязательствам, возникающим вследствие ограничения конкуренции, применяется право страны, рынок которой затронут или может быть затронут этим ограничением конкуренции, если иное не вытекает из закона</w:t>
      </w:r>
      <w:r>
        <w:t xml:space="preserve"> или существа обязательства.</w:t>
      </w:r>
    </w:p>
    <w:p w:rsidR="00000000" w:rsidRDefault="00FE1CF5">
      <w:bookmarkStart w:id="6667" w:name="sub_12223"/>
      <w:bookmarkEnd w:id="6666"/>
      <w:r>
        <w:t xml:space="preserve">3. Выбор сторонами права, подлежащего применению к обязательствам, указанным в </w:t>
      </w:r>
      <w:hyperlink w:anchor="sub_12221" w:history="1">
        <w:r>
          <w:rPr>
            <w:rStyle w:val="a4"/>
          </w:rPr>
          <w:t xml:space="preserve">абзаце </w:t>
        </w:r>
        <w:r>
          <w:rPr>
            <w:rStyle w:val="a4"/>
          </w:rPr>
          <w:lastRenderedPageBreak/>
          <w:t>первом пункта 1</w:t>
        </w:r>
      </w:hyperlink>
      <w:r>
        <w:t xml:space="preserve"> и </w:t>
      </w:r>
      <w:hyperlink w:anchor="sub_12222" w:history="1">
        <w:r>
          <w:rPr>
            <w:rStyle w:val="a4"/>
          </w:rPr>
          <w:t>пункте 2</w:t>
        </w:r>
      </w:hyperlink>
      <w:r>
        <w:t xml:space="preserve"> настоящей статьи, не допускается.</w:t>
      </w:r>
    </w:p>
    <w:bookmarkEnd w:id="6667"/>
    <w:p w:rsidR="00000000" w:rsidRDefault="00FE1CF5"/>
    <w:p w:rsidR="00000000" w:rsidRDefault="00FE1CF5">
      <w:pPr>
        <w:pStyle w:val="a7"/>
        <w:rPr>
          <w:color w:val="000000"/>
          <w:sz w:val="16"/>
          <w:szCs w:val="16"/>
          <w:shd w:val="clear" w:color="auto" w:fill="F0F0F0"/>
        </w:rPr>
      </w:pPr>
      <w:bookmarkStart w:id="6668" w:name="sub_122211"/>
      <w:r>
        <w:rPr>
          <w:color w:val="000000"/>
          <w:sz w:val="16"/>
          <w:szCs w:val="16"/>
          <w:shd w:val="clear" w:color="auto" w:fill="F0F0F0"/>
        </w:rPr>
        <w:t>Информация об изменениях:</w:t>
      </w:r>
    </w:p>
    <w:bookmarkEnd w:id="6668"/>
    <w:p w:rsidR="00000000" w:rsidRDefault="00FE1CF5">
      <w:pPr>
        <w:pStyle w:val="a8"/>
        <w:rPr>
          <w:shd w:val="clear" w:color="auto" w:fill="F0F0F0"/>
        </w:rPr>
      </w:pPr>
      <w:r>
        <w:t xml:space="preserve"> </w:t>
      </w:r>
      <w:hyperlink r:id="rId5817" w:history="1">
        <w:r>
          <w:rPr>
            <w:rStyle w:val="a4"/>
            <w:shd w:val="clear" w:color="auto" w:fill="F0F0F0"/>
          </w:rPr>
          <w:t>Федеральным законом</w:t>
        </w:r>
      </w:hyperlink>
      <w:r>
        <w:rPr>
          <w:shd w:val="clear" w:color="auto" w:fill="F0F0F0"/>
        </w:rPr>
        <w:t xml:space="preserve"> от 30 сентября 2013 г. N 260-ФЗ настоящий Кодекс дополнен статьей 1222.1, </w:t>
      </w:r>
      <w:hyperlink r:id="rId5818"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5"/>
      </w:pPr>
      <w:r>
        <w:rPr>
          <w:rStyle w:val="a3"/>
        </w:rPr>
        <w:t>Статья 1222.1.</w:t>
      </w:r>
      <w:r>
        <w:t xml:space="preserve"> Право, подлежащее применению к обязательствам, возникающим вследствие недобросовестного ведения переговоров о заключении договора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19" w:history="1">
        <w:r>
          <w:rPr>
            <w:rStyle w:val="a4"/>
            <w:shd w:val="clear" w:color="auto" w:fill="F0F0F0"/>
          </w:rPr>
          <w:t>Энциклопедии</w:t>
        </w:r>
      </w:hyperlink>
      <w:r>
        <w:rPr>
          <w:shd w:val="clear" w:color="auto" w:fill="F0F0F0"/>
        </w:rPr>
        <w:t xml:space="preserve">, </w:t>
      </w:r>
      <w:hyperlink r:id="rId5820" w:history="1">
        <w:r>
          <w:rPr>
            <w:rStyle w:val="a4"/>
            <w:shd w:val="clear" w:color="auto" w:fill="F0F0F0"/>
          </w:rPr>
          <w:t>позиции высших судов</w:t>
        </w:r>
      </w:hyperlink>
      <w:r>
        <w:rPr>
          <w:shd w:val="clear" w:color="auto" w:fill="F0F0F0"/>
        </w:rPr>
        <w:t xml:space="preserve"> и другие комментарии к статье 1222.1 ГК РФ</w:t>
      </w:r>
    </w:p>
    <w:p w:rsidR="00000000" w:rsidRDefault="00FE1CF5">
      <w:bookmarkStart w:id="6669" w:name="sub_1222111"/>
      <w:r>
        <w:t xml:space="preserve">1. К обязательствам, возникающим вследствие недобросовестного ведения переговоров </w:t>
      </w:r>
      <w:r>
        <w:t>о заключении договора, применяется право, подлежащее применению к договору, а если договор не был заключен, применяется право, которое применялось бы к договору, если бы он был заключен.</w:t>
      </w:r>
    </w:p>
    <w:p w:rsidR="00000000" w:rsidRDefault="00FE1CF5">
      <w:bookmarkStart w:id="6670" w:name="sub_1222112"/>
      <w:bookmarkEnd w:id="6669"/>
      <w:r>
        <w:t>2. Если применимое право не может быть определе</w:t>
      </w:r>
      <w:r>
        <w:t xml:space="preserve">но в соответствии с </w:t>
      </w:r>
      <w:hyperlink w:anchor="sub_1222111" w:history="1">
        <w:r>
          <w:rPr>
            <w:rStyle w:val="a4"/>
          </w:rPr>
          <w:t>пунктом 1</w:t>
        </w:r>
      </w:hyperlink>
      <w:r>
        <w:t xml:space="preserve"> настоящей статьи, право, подлежащее применению, определяется в соответствии со </w:t>
      </w:r>
      <w:hyperlink w:anchor="sub_1219" w:history="1">
        <w:r>
          <w:rPr>
            <w:rStyle w:val="a4"/>
          </w:rPr>
          <w:t>статьями 1219</w:t>
        </w:r>
      </w:hyperlink>
      <w:r>
        <w:t xml:space="preserve"> и </w:t>
      </w:r>
      <w:hyperlink w:anchor="sub_122311" w:history="1">
        <w:r>
          <w:rPr>
            <w:rStyle w:val="a4"/>
          </w:rPr>
          <w:t>1223.1</w:t>
        </w:r>
      </w:hyperlink>
      <w:r>
        <w:t xml:space="preserve"> настоящего Кодекса.</w:t>
      </w:r>
    </w:p>
    <w:bookmarkEnd w:id="6670"/>
    <w:p w:rsidR="00000000" w:rsidRDefault="00FE1CF5"/>
    <w:p w:rsidR="00000000" w:rsidRDefault="00FE1CF5">
      <w:pPr>
        <w:pStyle w:val="a5"/>
      </w:pPr>
      <w:bookmarkStart w:id="6671" w:name="sub_1223"/>
      <w:r>
        <w:rPr>
          <w:rStyle w:val="a3"/>
        </w:rPr>
        <w:t>С</w:t>
      </w:r>
      <w:r>
        <w:rPr>
          <w:rStyle w:val="a3"/>
        </w:rPr>
        <w:t>татья 1223.</w:t>
      </w:r>
      <w:r>
        <w:t xml:space="preserve"> Право, подлежащее применению к обязательствам, возникающим вследствие неосновательного обогащения</w:t>
      </w:r>
    </w:p>
    <w:bookmarkEnd w:id="66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21" w:history="1">
        <w:r>
          <w:rPr>
            <w:rStyle w:val="a4"/>
            <w:shd w:val="clear" w:color="auto" w:fill="F0F0F0"/>
          </w:rPr>
          <w:t>Энциклопедии</w:t>
        </w:r>
      </w:hyperlink>
      <w:r>
        <w:rPr>
          <w:shd w:val="clear" w:color="auto" w:fill="F0F0F0"/>
        </w:rPr>
        <w:t xml:space="preserve">, </w:t>
      </w:r>
      <w:hyperlink r:id="rId5822" w:history="1">
        <w:r>
          <w:rPr>
            <w:rStyle w:val="a4"/>
            <w:shd w:val="clear" w:color="auto" w:fill="F0F0F0"/>
          </w:rPr>
          <w:t>позиции высших судов</w:t>
        </w:r>
      </w:hyperlink>
      <w:r>
        <w:rPr>
          <w:shd w:val="clear" w:color="auto" w:fill="F0F0F0"/>
        </w:rPr>
        <w:t xml:space="preserve"> и другие комментарии к статье 1223 ГК РФ</w:t>
      </w:r>
    </w:p>
    <w:p w:rsidR="00000000" w:rsidRDefault="00FE1CF5">
      <w:bookmarkStart w:id="6672" w:name="sub_12231"/>
      <w:r>
        <w:t>1. К обязательствам, возникающим вследствие неосновательного обогащения, применяется право страны, где обогащение имело место.</w:t>
      </w:r>
    </w:p>
    <w:p w:rsidR="00000000" w:rsidRDefault="00FE1CF5">
      <w:bookmarkStart w:id="6673" w:name="sub_1223102"/>
      <w:bookmarkEnd w:id="6672"/>
      <w:r>
        <w:t xml:space="preserve">Абзац второй </w:t>
      </w:r>
      <w:hyperlink r:id="rId5823" w:history="1">
        <w:r>
          <w:rPr>
            <w:rStyle w:val="a4"/>
          </w:rPr>
          <w:t>утратил силу</w:t>
        </w:r>
      </w:hyperlink>
      <w:r>
        <w:t xml:space="preserve"> с 1 ноября 2013 г.</w:t>
      </w:r>
    </w:p>
    <w:bookmarkEnd w:id="6673"/>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5824" w:history="1">
        <w:r>
          <w:rPr>
            <w:rStyle w:val="a4"/>
            <w:shd w:val="clear" w:color="auto" w:fill="F0F0F0"/>
          </w:rPr>
          <w:t>абзаца второго пункта 1 статьи 1223</w:t>
        </w:r>
      </w:hyperlink>
    </w:p>
    <w:p w:rsidR="00000000" w:rsidRDefault="00FE1CF5">
      <w:bookmarkStart w:id="6674" w:name="sub_12232"/>
      <w:r>
        <w:t xml:space="preserve">2. Если неосновательное обогащение возникло в связи с существующим или предполагаемым правоотношением, по которому приобретено или сбережено имущество, к обязательствам, возникающим вследствие такого неосновательного обогащения, применяется право </w:t>
      </w:r>
      <w:r>
        <w:t>страны, которому было или могло быть подчинено это правоотношение.</w:t>
      </w:r>
    </w:p>
    <w:p w:rsidR="00000000" w:rsidRDefault="00FE1CF5">
      <w:pPr>
        <w:pStyle w:val="a7"/>
        <w:rPr>
          <w:color w:val="000000"/>
          <w:sz w:val="16"/>
          <w:szCs w:val="16"/>
          <w:shd w:val="clear" w:color="auto" w:fill="F0F0F0"/>
        </w:rPr>
      </w:pPr>
      <w:bookmarkStart w:id="6675" w:name="sub_12233"/>
      <w:bookmarkEnd w:id="6674"/>
      <w:r>
        <w:rPr>
          <w:color w:val="000000"/>
          <w:sz w:val="16"/>
          <w:szCs w:val="16"/>
          <w:shd w:val="clear" w:color="auto" w:fill="F0F0F0"/>
        </w:rPr>
        <w:t>Информация об изменениях:</w:t>
      </w:r>
    </w:p>
    <w:bookmarkEnd w:id="6675"/>
    <w:p w:rsidR="00000000" w:rsidRDefault="00FE1CF5">
      <w:pPr>
        <w:pStyle w:val="a8"/>
        <w:rPr>
          <w:shd w:val="clear" w:color="auto" w:fill="F0F0F0"/>
        </w:rPr>
      </w:pPr>
      <w:r>
        <w:t xml:space="preserve"> </w:t>
      </w:r>
      <w:hyperlink r:id="rId5825" w:history="1">
        <w:r>
          <w:rPr>
            <w:rStyle w:val="a4"/>
            <w:shd w:val="clear" w:color="auto" w:fill="F0F0F0"/>
          </w:rPr>
          <w:t>Федеральным законом</w:t>
        </w:r>
      </w:hyperlink>
      <w:r>
        <w:rPr>
          <w:shd w:val="clear" w:color="auto" w:fill="F0F0F0"/>
        </w:rPr>
        <w:t xml:space="preserve"> от 30 сентября 2013 г. N 260-ФЗ статья 1223 наст</w:t>
      </w:r>
      <w:r>
        <w:rPr>
          <w:shd w:val="clear" w:color="auto" w:fill="F0F0F0"/>
        </w:rPr>
        <w:t xml:space="preserve">оящего Кодекса дополнена пунктом 3, </w:t>
      </w:r>
      <w:hyperlink r:id="rId5826" w:history="1">
        <w:r>
          <w:rPr>
            <w:rStyle w:val="a4"/>
            <w:shd w:val="clear" w:color="auto" w:fill="F0F0F0"/>
          </w:rPr>
          <w:t>вступающей в силу</w:t>
        </w:r>
      </w:hyperlink>
      <w:r>
        <w:rPr>
          <w:shd w:val="clear" w:color="auto" w:fill="F0F0F0"/>
        </w:rPr>
        <w:t xml:space="preserve"> с 1 ноября 2013 г.</w:t>
      </w:r>
    </w:p>
    <w:p w:rsidR="00000000" w:rsidRDefault="00FE1CF5">
      <w:r>
        <w:t xml:space="preserve">3. Правила настоящей статьи применяются, если между сторонами обязательства, возникающего вследствие неосновательного </w:t>
      </w:r>
      <w:r>
        <w:t>обогащения, не заключено соглашение о праве, подлежащем применению к этому обязательству (</w:t>
      </w:r>
      <w:hyperlink w:anchor="sub_122311" w:history="1">
        <w:r>
          <w:rPr>
            <w:rStyle w:val="a4"/>
          </w:rPr>
          <w:t>статья 1223.1</w:t>
        </w:r>
      </w:hyperlink>
      <w:r>
        <w:t>).</w:t>
      </w:r>
    </w:p>
    <w:p w:rsidR="00000000" w:rsidRDefault="00FE1CF5">
      <w:pPr>
        <w:pStyle w:val="a7"/>
        <w:rPr>
          <w:color w:val="000000"/>
          <w:sz w:val="16"/>
          <w:szCs w:val="16"/>
          <w:shd w:val="clear" w:color="auto" w:fill="F0F0F0"/>
        </w:rPr>
      </w:pPr>
      <w:bookmarkStart w:id="6676" w:name="sub_122311"/>
      <w:r>
        <w:rPr>
          <w:color w:val="000000"/>
          <w:sz w:val="16"/>
          <w:szCs w:val="16"/>
          <w:shd w:val="clear" w:color="auto" w:fill="F0F0F0"/>
        </w:rPr>
        <w:t>Информация об изменениях:</w:t>
      </w:r>
    </w:p>
    <w:bookmarkEnd w:id="6676"/>
    <w:p w:rsidR="00000000" w:rsidRDefault="00FE1CF5">
      <w:pPr>
        <w:pStyle w:val="a8"/>
        <w:rPr>
          <w:shd w:val="clear" w:color="auto" w:fill="F0F0F0"/>
        </w:rPr>
      </w:pPr>
      <w:r>
        <w:t xml:space="preserve"> </w:t>
      </w:r>
      <w:hyperlink r:id="rId5827" w:history="1">
        <w:r>
          <w:rPr>
            <w:rStyle w:val="a4"/>
            <w:shd w:val="clear" w:color="auto" w:fill="F0F0F0"/>
          </w:rPr>
          <w:t xml:space="preserve">Федеральным </w:t>
        </w:r>
        <w:r>
          <w:rPr>
            <w:rStyle w:val="a4"/>
            <w:shd w:val="clear" w:color="auto" w:fill="F0F0F0"/>
          </w:rPr>
          <w:t>законом</w:t>
        </w:r>
      </w:hyperlink>
      <w:r>
        <w:rPr>
          <w:shd w:val="clear" w:color="auto" w:fill="F0F0F0"/>
        </w:rPr>
        <w:t xml:space="preserve"> от 30 сентября 2013 г. N 260-ФЗ настоящий Кодекс дополнен статьей 1223.1, </w:t>
      </w:r>
      <w:hyperlink r:id="rId5828" w:history="1">
        <w:r>
          <w:rPr>
            <w:rStyle w:val="a4"/>
            <w:shd w:val="clear" w:color="auto" w:fill="F0F0F0"/>
          </w:rPr>
          <w:t>вступающей в силу</w:t>
        </w:r>
      </w:hyperlink>
      <w:r>
        <w:rPr>
          <w:shd w:val="clear" w:color="auto" w:fill="F0F0F0"/>
        </w:rPr>
        <w:t xml:space="preserve"> с 1 ноября 2013 г.</w:t>
      </w:r>
    </w:p>
    <w:p w:rsidR="00000000" w:rsidRDefault="00FE1CF5">
      <w:pPr>
        <w:pStyle w:val="a5"/>
      </w:pPr>
      <w:r>
        <w:rPr>
          <w:rStyle w:val="a3"/>
        </w:rPr>
        <w:t>Статья 1223.1.</w:t>
      </w:r>
      <w:r>
        <w:t xml:space="preserve"> Выбор права сторонами обязательства, возникающего всле</w:t>
      </w:r>
      <w:r>
        <w:t>дствие причинения вреда или вследствие неосновательного обогащения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w:t>
      </w:r>
      <w:hyperlink r:id="rId5829" w:history="1">
        <w:r>
          <w:rPr>
            <w:rStyle w:val="a4"/>
            <w:shd w:val="clear" w:color="auto" w:fill="F0F0F0"/>
          </w:rPr>
          <w:t>Энциклопедии,</w:t>
        </w:r>
      </w:hyperlink>
      <w:r>
        <w:rPr>
          <w:shd w:val="clear" w:color="auto" w:fill="F0F0F0"/>
        </w:rPr>
        <w:t xml:space="preserve"> </w:t>
      </w:r>
      <w:hyperlink r:id="rId5830" w:history="1">
        <w:r>
          <w:rPr>
            <w:rStyle w:val="a4"/>
            <w:shd w:val="clear" w:color="auto" w:fill="F0F0F0"/>
          </w:rPr>
          <w:t>позиции высших судов</w:t>
        </w:r>
      </w:hyperlink>
      <w:r>
        <w:rPr>
          <w:shd w:val="clear" w:color="auto" w:fill="F0F0F0"/>
        </w:rPr>
        <w:t xml:space="preserve"> и другие комме</w:t>
      </w:r>
      <w:r>
        <w:rPr>
          <w:shd w:val="clear" w:color="auto" w:fill="F0F0F0"/>
        </w:rPr>
        <w:t>нтарии к статье 1223.1 ГК РФ</w:t>
      </w:r>
    </w:p>
    <w:p w:rsidR="00000000" w:rsidRDefault="00FE1CF5">
      <w:bookmarkStart w:id="6677" w:name="sub_1223111"/>
      <w:r>
        <w:t>1. Если иное не вытекает из закона, после совершения действия или наступления иного обстоятельства, повлекших причинение вреда или неосновательное обогащение, стороны могут выбрать по соглашению между собой право, по</w:t>
      </w:r>
      <w:r>
        <w:t>длежащее применению к обязательству, возникающему вследствие причинения вреда или вследствие неосновательного обогащения.</w:t>
      </w:r>
    </w:p>
    <w:p w:rsidR="00000000" w:rsidRDefault="00FE1CF5">
      <w:bookmarkStart w:id="6678" w:name="sub_12231112"/>
      <w:bookmarkEnd w:id="6677"/>
      <w:r>
        <w:t>Выбранное сторонами право применяется без ущерба для прав третьих лиц.</w:t>
      </w:r>
    </w:p>
    <w:p w:rsidR="00000000" w:rsidRDefault="00FE1CF5">
      <w:bookmarkStart w:id="6679" w:name="sub_1223112"/>
      <w:bookmarkEnd w:id="6678"/>
      <w:r>
        <w:t xml:space="preserve">2. Если в момент </w:t>
      </w:r>
      <w:r>
        <w:t xml:space="preserve">совершения действия или наступления иного обстоятельства, повлекших </w:t>
      </w:r>
      <w:r>
        <w:lastRenderedPageBreak/>
        <w:t>причинение вреда или неосновательное обогащение, все касающиеся существа отношений сторон обстоятельства связаны только с одной страной, выбор сторонами права другой страны не может затраг</w:t>
      </w:r>
      <w:r>
        <w:t>ивать действие императивных норм права той страны, с которой связаны все касающиеся существа отношений сторон обстоятельства.</w:t>
      </w:r>
    </w:p>
    <w:bookmarkEnd w:id="6679"/>
    <w:p w:rsidR="00000000" w:rsidRDefault="00FE1CF5"/>
    <w:p w:rsidR="00000000" w:rsidRDefault="00FE1CF5">
      <w:pPr>
        <w:pStyle w:val="a5"/>
      </w:pPr>
      <w:bookmarkStart w:id="6680" w:name="sub_1224"/>
      <w:r>
        <w:rPr>
          <w:rStyle w:val="a3"/>
        </w:rPr>
        <w:t>Статья 1224.</w:t>
      </w:r>
      <w:r>
        <w:t xml:space="preserve"> Право, подлежащее применению к отношениям по наследованию</w:t>
      </w:r>
    </w:p>
    <w:bookmarkEnd w:id="66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31" w:history="1">
        <w:r>
          <w:rPr>
            <w:rStyle w:val="a4"/>
            <w:shd w:val="clear" w:color="auto" w:fill="F0F0F0"/>
          </w:rPr>
          <w:t>Энциклопедии</w:t>
        </w:r>
      </w:hyperlink>
      <w:r>
        <w:rPr>
          <w:shd w:val="clear" w:color="auto" w:fill="F0F0F0"/>
        </w:rPr>
        <w:t xml:space="preserve"> и другие комментарии к статье 1224 ГК РФ</w:t>
      </w:r>
    </w:p>
    <w:p w:rsidR="00000000" w:rsidRDefault="00FE1CF5">
      <w:bookmarkStart w:id="6681" w:name="sub_12241"/>
      <w:r>
        <w:t xml:space="preserve">1. Отношения по наследованию определяются по праву страны, где наследодатель имел последнее место жительства, если иное не предусмотрено настоящей </w:t>
      </w:r>
      <w:r>
        <w:t>статьей.</w:t>
      </w:r>
    </w:p>
    <w:p w:rsidR="00000000" w:rsidRDefault="00FE1CF5">
      <w:bookmarkStart w:id="6682" w:name="sub_122412"/>
      <w:bookmarkEnd w:id="6681"/>
      <w:r>
        <w:t xml:space="preserve">Наследование недвижимого имущества определяется по праву страны, где находится это имущество, а наследование недвижимого имущества, которое внесено в государственный реестр в Российской Федерации, - по </w:t>
      </w:r>
      <w:hyperlink w:anchor="sub_50000" w:history="1">
        <w:r>
          <w:rPr>
            <w:rStyle w:val="a4"/>
          </w:rPr>
          <w:t>ро</w:t>
        </w:r>
        <w:r>
          <w:rPr>
            <w:rStyle w:val="a4"/>
          </w:rPr>
          <w:t>ссийскому праву</w:t>
        </w:r>
      </w:hyperlink>
      <w:r>
        <w:t>.</w:t>
      </w:r>
    </w:p>
    <w:p w:rsidR="00000000" w:rsidRDefault="00FE1CF5">
      <w:bookmarkStart w:id="6683" w:name="sub_12242"/>
      <w:bookmarkEnd w:id="6682"/>
      <w:r>
        <w:t>2. Способность лица к составлению и отмене завещания, в том числе в отношении недвижимого имущества, а также форма такого завещания или акта его отмены определяются по праву страны, где завещатель имел место жительств</w:t>
      </w:r>
      <w:r>
        <w:t>а в момент составления такого завещания или акта. Однако завещание или его отмена не могут быть признаны недействительными вследствие несоблюдения формы, если она удовлетворяет требованиям права места составления завещания или акта его отмены либо требован</w:t>
      </w:r>
      <w:r>
        <w:t xml:space="preserve">иям </w:t>
      </w:r>
      <w:hyperlink w:anchor="sub_11240" w:history="1">
        <w:r>
          <w:rPr>
            <w:rStyle w:val="a4"/>
          </w:rPr>
          <w:t>российского права</w:t>
        </w:r>
      </w:hyperlink>
      <w:r>
        <w:t>.</w:t>
      </w:r>
    </w:p>
    <w:bookmarkEnd w:id="6683"/>
    <w:p w:rsidR="00000000" w:rsidRDefault="00FE1CF5"/>
    <w:tbl>
      <w:tblPr>
        <w:tblW w:w="5000" w:type="pct"/>
        <w:tblInd w:w="108" w:type="dxa"/>
        <w:tblLook w:val="0000" w:firstRow="0" w:lastRow="0" w:firstColumn="0" w:lastColumn="0" w:noHBand="0" w:noVBand="0"/>
      </w:tblPr>
      <w:tblGrid>
        <w:gridCol w:w="7012"/>
        <w:gridCol w:w="3504"/>
      </w:tblGrid>
      <w:tr w:rsidR="00000000">
        <w:tblPrEx>
          <w:tblCellMar>
            <w:top w:w="0" w:type="dxa"/>
            <w:bottom w:w="0" w:type="dxa"/>
          </w:tblCellMar>
        </w:tblPrEx>
        <w:tc>
          <w:tcPr>
            <w:tcW w:w="3245" w:type="pct"/>
            <w:tcBorders>
              <w:top w:val="nil"/>
              <w:left w:val="nil"/>
              <w:bottom w:val="nil"/>
              <w:right w:val="nil"/>
            </w:tcBorders>
          </w:tcPr>
          <w:p w:rsidR="00000000" w:rsidRDefault="00FE1CF5">
            <w:pPr>
              <w:pStyle w:val="ae"/>
            </w:pPr>
            <w:r>
              <w:t>Президент Российской Федерации</w:t>
            </w:r>
          </w:p>
        </w:tc>
        <w:tc>
          <w:tcPr>
            <w:tcW w:w="1622" w:type="pct"/>
            <w:tcBorders>
              <w:top w:val="nil"/>
              <w:left w:val="nil"/>
              <w:bottom w:val="nil"/>
              <w:right w:val="nil"/>
            </w:tcBorders>
          </w:tcPr>
          <w:p w:rsidR="00000000" w:rsidRDefault="00FE1CF5">
            <w:pPr>
              <w:pStyle w:val="ab"/>
              <w:jc w:val="right"/>
            </w:pPr>
            <w:r>
              <w:t>В. Путин</w:t>
            </w:r>
          </w:p>
        </w:tc>
      </w:tr>
    </w:tbl>
    <w:p w:rsidR="00000000" w:rsidRDefault="00FE1CF5"/>
    <w:p w:rsidR="00000000" w:rsidRDefault="00FE1CF5">
      <w:pPr>
        <w:pStyle w:val="ae"/>
      </w:pPr>
      <w:r>
        <w:t>Москва, Кремль</w:t>
      </w:r>
    </w:p>
    <w:p w:rsidR="00000000" w:rsidRDefault="00FE1CF5">
      <w:pPr>
        <w:pStyle w:val="ae"/>
      </w:pPr>
      <w:r>
        <w:t>26 ноября 2001 г.</w:t>
      </w:r>
    </w:p>
    <w:p w:rsidR="00000000" w:rsidRDefault="00FE1CF5">
      <w:pPr>
        <w:pStyle w:val="ae"/>
      </w:pPr>
      <w:r>
        <w:t>N 146-ФЗ</w:t>
      </w:r>
    </w:p>
    <w:p w:rsidR="00000000" w:rsidRDefault="00FE1CF5"/>
    <w:p w:rsidR="00000000" w:rsidRDefault="00FE1CF5">
      <w:pPr>
        <w:pStyle w:val="1"/>
      </w:pPr>
      <w:bookmarkStart w:id="6684" w:name="sub_40000"/>
      <w:r>
        <w:t>Часть четвертая</w:t>
      </w:r>
    </w:p>
    <w:bookmarkEnd w:id="6684"/>
    <w:p w:rsidR="00000000" w:rsidRDefault="00FE1CF5"/>
    <w:p w:rsidR="00000000" w:rsidRDefault="00FE1CF5">
      <w:r>
        <w:rPr>
          <w:rStyle w:val="a3"/>
        </w:rPr>
        <w:t>Принят Государственной Думой 24 ноября 2006 года</w:t>
      </w:r>
    </w:p>
    <w:p w:rsidR="00000000" w:rsidRDefault="00FE1CF5">
      <w:r>
        <w:rPr>
          <w:rStyle w:val="a3"/>
        </w:rPr>
        <w:t>Одобрен Советом Федерации 8 декабря 2006 года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части четвертой Гражданского кодекса Российской Федерации см. </w:t>
      </w:r>
      <w:hyperlink r:id="rId5832" w:history="1">
        <w:r>
          <w:rPr>
            <w:rStyle w:val="a4"/>
            <w:shd w:val="clear" w:color="auto" w:fill="F0F0F0"/>
          </w:rPr>
          <w:t>Постановление</w:t>
        </w:r>
      </w:hyperlink>
      <w:r>
        <w:rPr>
          <w:shd w:val="clear" w:color="auto" w:fill="F0F0F0"/>
        </w:rPr>
        <w:t xml:space="preserve"> Пленума Верховного Суда РФ от 23 апреля 2019 г. </w:t>
      </w:r>
      <w:r>
        <w:rPr>
          <w:shd w:val="clear" w:color="auto" w:fill="F0F0F0"/>
        </w:rPr>
        <w:t>N 10</w:t>
      </w:r>
    </w:p>
    <w:p w:rsidR="00000000" w:rsidRDefault="00FE1CF5">
      <w:pPr>
        <w:pStyle w:val="a7"/>
        <w:rPr>
          <w:shd w:val="clear" w:color="auto" w:fill="F0F0F0"/>
        </w:rPr>
      </w:pPr>
      <w:r>
        <w:t xml:space="preserve"> </w:t>
      </w:r>
      <w:r>
        <w:rPr>
          <w:shd w:val="clear" w:color="auto" w:fill="F0F0F0"/>
        </w:rPr>
        <w:t>См. комментарии к части четвертой ГК РФ</w:t>
      </w:r>
    </w:p>
    <w:p w:rsidR="00000000" w:rsidRDefault="00FE1CF5">
      <w:pPr>
        <w:pStyle w:val="a7"/>
        <w:rPr>
          <w:shd w:val="clear" w:color="auto" w:fill="F0F0F0"/>
        </w:rPr>
      </w:pPr>
      <w:r>
        <w:t xml:space="preserve"> </w:t>
      </w:r>
    </w:p>
    <w:p w:rsidR="00000000" w:rsidRDefault="00FE1CF5">
      <w:pPr>
        <w:pStyle w:val="1"/>
      </w:pPr>
      <w:bookmarkStart w:id="6685" w:name="sub_40700"/>
      <w:r>
        <w:t>Раздел VII.</w:t>
      </w:r>
      <w:r>
        <w:br/>
        <w:t>Права на результаты интеллектуальной деятельности и средства индивидуализации</w:t>
      </w:r>
    </w:p>
    <w:bookmarkEnd w:id="66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33" w:history="1">
        <w:r>
          <w:rPr>
            <w:rStyle w:val="a4"/>
            <w:shd w:val="clear" w:color="auto" w:fill="F0F0F0"/>
          </w:rPr>
          <w:t>Справку</w:t>
        </w:r>
      </w:hyperlink>
      <w:r>
        <w:rPr>
          <w:shd w:val="clear" w:color="auto" w:fill="F0F0F0"/>
        </w:rPr>
        <w:t xml:space="preserve"> о соотношении </w:t>
      </w:r>
      <w:hyperlink w:anchor="sub_800001" w:history="1">
        <w:r>
          <w:rPr>
            <w:rStyle w:val="a4"/>
            <w:shd w:val="clear" w:color="auto" w:fill="F0F0F0"/>
          </w:rPr>
          <w:t>статьи 8.1</w:t>
        </w:r>
      </w:hyperlink>
      <w:r>
        <w:rPr>
          <w:shd w:val="clear" w:color="auto" w:fill="F0F0F0"/>
        </w:rPr>
        <w:t xml:space="preserve"> с положениями раздела VII настоящего Кодекса, утвержденную постановлением Президиума Суда по интеллектуальным правам от 22 августа 2014 г. N СП-21/10</w:t>
      </w:r>
    </w:p>
    <w:p w:rsidR="00000000" w:rsidRDefault="00FE1CF5">
      <w:pPr>
        <w:pStyle w:val="a7"/>
        <w:rPr>
          <w:shd w:val="clear" w:color="auto" w:fill="F0F0F0"/>
        </w:rPr>
      </w:pPr>
      <w:r>
        <w:t xml:space="preserve"> </w:t>
      </w:r>
      <w:r>
        <w:rPr>
          <w:shd w:val="clear" w:color="auto" w:fill="F0F0F0"/>
        </w:rPr>
        <w:t>О практике рассмотрения арбитражными судами дел, связанных с приме</w:t>
      </w:r>
      <w:r>
        <w:rPr>
          <w:shd w:val="clear" w:color="auto" w:fill="F0F0F0"/>
        </w:rPr>
        <w:t xml:space="preserve">нением законодательства об интеллектуальной собственности, см. </w:t>
      </w:r>
      <w:hyperlink r:id="rId5834" w:history="1">
        <w:r>
          <w:rPr>
            <w:rStyle w:val="a4"/>
            <w:shd w:val="clear" w:color="auto" w:fill="F0F0F0"/>
          </w:rPr>
          <w:t xml:space="preserve">Обзор </w:t>
        </w:r>
      </w:hyperlink>
      <w:r>
        <w:rPr>
          <w:shd w:val="clear" w:color="auto" w:fill="F0F0F0"/>
        </w:rPr>
        <w:t>Президиума ВАС РФ от 13 декабря 2007 г. N 122</w:t>
      </w:r>
    </w:p>
    <w:p w:rsidR="00000000" w:rsidRDefault="00FE1CF5">
      <w:pPr>
        <w:pStyle w:val="a7"/>
        <w:rPr>
          <w:shd w:val="clear" w:color="auto" w:fill="F0F0F0"/>
        </w:rPr>
      </w:pPr>
      <w:r>
        <w:t xml:space="preserve"> </w:t>
      </w:r>
    </w:p>
    <w:p w:rsidR="00000000" w:rsidRDefault="00FE1CF5">
      <w:pPr>
        <w:pStyle w:val="1"/>
      </w:pPr>
      <w:bookmarkStart w:id="6686" w:name="sub_40069"/>
      <w:r>
        <w:t>Глава 69. Общие положения</w:t>
      </w:r>
    </w:p>
    <w:bookmarkEnd w:id="6686"/>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5835" w:history="1">
        <w:r>
          <w:rPr>
            <w:rStyle w:val="a4"/>
            <w:shd w:val="clear" w:color="auto" w:fill="F0F0F0"/>
          </w:rPr>
          <w:t>Энциклопедию решений</w:t>
        </w:r>
      </w:hyperlink>
      <w:r>
        <w:rPr>
          <w:shd w:val="clear" w:color="auto" w:fill="F0F0F0"/>
        </w:rPr>
        <w:t>. Лицензионный договор</w:t>
      </w:r>
    </w:p>
    <w:p w:rsidR="00000000" w:rsidRDefault="00FE1CF5">
      <w:pPr>
        <w:pStyle w:val="a7"/>
        <w:rPr>
          <w:shd w:val="clear" w:color="auto" w:fill="F0F0F0"/>
        </w:rPr>
      </w:pPr>
      <w:r>
        <w:t xml:space="preserve"> </w:t>
      </w:r>
      <w:r>
        <w:rPr>
          <w:shd w:val="clear" w:color="auto" w:fill="F0F0F0"/>
        </w:rPr>
        <w:t>См. комментарии к главе 69 ГК РФ</w:t>
      </w:r>
    </w:p>
    <w:p w:rsidR="00000000" w:rsidRDefault="00FE1CF5">
      <w:pPr>
        <w:pStyle w:val="a7"/>
        <w:rPr>
          <w:shd w:val="clear" w:color="auto" w:fill="F0F0F0"/>
        </w:rPr>
      </w:pPr>
      <w:r>
        <w:t xml:space="preserve"> </w:t>
      </w:r>
    </w:p>
    <w:p w:rsidR="00000000" w:rsidRDefault="00FE1CF5">
      <w:pPr>
        <w:pStyle w:val="a5"/>
      </w:pPr>
      <w:bookmarkStart w:id="6687" w:name="sub_41225"/>
      <w:r>
        <w:rPr>
          <w:rStyle w:val="a3"/>
        </w:rPr>
        <w:t>Статья 1225.</w:t>
      </w:r>
      <w:r>
        <w:t xml:space="preserve"> Охраняемые результаты интеллектуальной деятельности и средства индивидуализации</w:t>
      </w:r>
    </w:p>
    <w:bookmarkEnd w:id="66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36" w:history="1">
        <w:r>
          <w:rPr>
            <w:rStyle w:val="a4"/>
            <w:shd w:val="clear" w:color="auto" w:fill="F0F0F0"/>
          </w:rPr>
          <w:t>Энциклопедии</w:t>
        </w:r>
      </w:hyperlink>
      <w:r>
        <w:rPr>
          <w:shd w:val="clear" w:color="auto" w:fill="F0F0F0"/>
        </w:rPr>
        <w:t xml:space="preserve">, </w:t>
      </w:r>
      <w:hyperlink r:id="rId5837" w:history="1">
        <w:r>
          <w:rPr>
            <w:rStyle w:val="a4"/>
            <w:shd w:val="clear" w:color="auto" w:fill="F0F0F0"/>
          </w:rPr>
          <w:t>позиции высших судов</w:t>
        </w:r>
      </w:hyperlink>
      <w:r>
        <w:rPr>
          <w:shd w:val="clear" w:color="auto" w:fill="F0F0F0"/>
        </w:rPr>
        <w:t xml:space="preserve"> и другие </w:t>
      </w:r>
      <w:hyperlink r:id="rId5838" w:history="1">
        <w:r>
          <w:rPr>
            <w:rStyle w:val="a4"/>
            <w:shd w:val="clear" w:color="auto" w:fill="F0F0F0"/>
          </w:rPr>
          <w:t>комментарии</w:t>
        </w:r>
      </w:hyperlink>
      <w:r>
        <w:rPr>
          <w:shd w:val="clear" w:color="auto" w:fill="F0F0F0"/>
        </w:rPr>
        <w:t xml:space="preserve"> к ст</w:t>
      </w:r>
      <w:r>
        <w:rPr>
          <w:shd w:val="clear" w:color="auto" w:fill="F0F0F0"/>
        </w:rPr>
        <w:t>атье 1225 ГК РФ</w:t>
      </w:r>
    </w:p>
    <w:p w:rsidR="00000000" w:rsidRDefault="00FE1CF5">
      <w:bookmarkStart w:id="6688" w:name="sub_412251"/>
      <w:r>
        <w:t>1. Результатами интеллектуальной деятельности и приравненными к ним средствами индивидуализации юридических лиц, товаров, работ, услуг и предприятий, которым предоставляется правовая охрана (интеллектуальной собственностью), являю</w:t>
      </w:r>
      <w:r>
        <w:t>тся:</w:t>
      </w:r>
    </w:p>
    <w:p w:rsidR="00000000" w:rsidRDefault="00FE1CF5">
      <w:bookmarkStart w:id="6689" w:name="sub_41225101"/>
      <w:bookmarkEnd w:id="6688"/>
      <w:r>
        <w:t>1) произведения науки, литературы и искусства;</w:t>
      </w:r>
    </w:p>
    <w:p w:rsidR="00000000" w:rsidRDefault="00FE1CF5">
      <w:bookmarkStart w:id="6690" w:name="sub_41225102"/>
      <w:bookmarkEnd w:id="6689"/>
      <w:r>
        <w:t>2) программы для электронных вычислительных машин (</w:t>
      </w:r>
      <w:hyperlink w:anchor="sub_41261" w:history="1">
        <w:r>
          <w:rPr>
            <w:rStyle w:val="a4"/>
          </w:rPr>
          <w:t>программы для ЭВМ</w:t>
        </w:r>
      </w:hyperlink>
      <w:r>
        <w:t>);</w:t>
      </w:r>
    </w:p>
    <w:p w:rsidR="00000000" w:rsidRDefault="00FE1CF5">
      <w:bookmarkStart w:id="6691" w:name="sub_41225103"/>
      <w:bookmarkEnd w:id="6690"/>
      <w:r>
        <w:t>3) базы данных;</w:t>
      </w:r>
    </w:p>
    <w:p w:rsidR="00000000" w:rsidRDefault="00FE1CF5">
      <w:bookmarkStart w:id="6692" w:name="sub_41225104"/>
      <w:bookmarkEnd w:id="6691"/>
      <w:r>
        <w:t>4) </w:t>
      </w:r>
      <w:hyperlink w:anchor="sub_40712" w:history="1">
        <w:r>
          <w:rPr>
            <w:rStyle w:val="a4"/>
          </w:rPr>
          <w:t>исполнения</w:t>
        </w:r>
      </w:hyperlink>
      <w:r>
        <w:t>;</w:t>
      </w:r>
    </w:p>
    <w:p w:rsidR="00000000" w:rsidRDefault="00FE1CF5">
      <w:bookmarkStart w:id="6693" w:name="sub_41225105"/>
      <w:bookmarkEnd w:id="6692"/>
      <w:r>
        <w:t>5) </w:t>
      </w:r>
      <w:hyperlink w:anchor="sub_40713" w:history="1">
        <w:r>
          <w:rPr>
            <w:rStyle w:val="a4"/>
          </w:rPr>
          <w:t>фонограммы</w:t>
        </w:r>
      </w:hyperlink>
      <w:r>
        <w:t>;</w:t>
      </w:r>
    </w:p>
    <w:p w:rsidR="00000000" w:rsidRDefault="00FE1CF5">
      <w:bookmarkStart w:id="6694" w:name="sub_41225106"/>
      <w:bookmarkEnd w:id="6693"/>
      <w:r>
        <w:t>6) сообщение в эфир или по кабелю радио- или телепередач (</w:t>
      </w:r>
      <w:hyperlink w:anchor="sub_40714" w:history="1">
        <w:r>
          <w:rPr>
            <w:rStyle w:val="a4"/>
          </w:rPr>
          <w:t>вещание организаций эфирного или кабел</w:t>
        </w:r>
        <w:r>
          <w:rPr>
            <w:rStyle w:val="a4"/>
          </w:rPr>
          <w:t>ьного вещания</w:t>
        </w:r>
      </w:hyperlink>
      <w:r>
        <w:t>);</w:t>
      </w:r>
    </w:p>
    <w:p w:rsidR="00000000" w:rsidRDefault="00FE1CF5">
      <w:bookmarkStart w:id="6695" w:name="sub_41225107"/>
      <w:bookmarkEnd w:id="6694"/>
      <w:r>
        <w:t>7) </w:t>
      </w:r>
      <w:hyperlink w:anchor="sub_41350" w:history="1">
        <w:r>
          <w:rPr>
            <w:rStyle w:val="a4"/>
          </w:rPr>
          <w:t>изобретения</w:t>
        </w:r>
      </w:hyperlink>
      <w:r>
        <w:t>;</w:t>
      </w:r>
    </w:p>
    <w:p w:rsidR="00000000" w:rsidRDefault="00FE1CF5">
      <w:bookmarkStart w:id="6696" w:name="sub_41225108"/>
      <w:bookmarkEnd w:id="6695"/>
      <w:r>
        <w:t>8) </w:t>
      </w:r>
      <w:hyperlink w:anchor="sub_41351" w:history="1">
        <w:r>
          <w:rPr>
            <w:rStyle w:val="a4"/>
          </w:rPr>
          <w:t>полезные модели</w:t>
        </w:r>
      </w:hyperlink>
      <w:r>
        <w:t>;</w:t>
      </w:r>
    </w:p>
    <w:p w:rsidR="00000000" w:rsidRDefault="00FE1CF5">
      <w:bookmarkStart w:id="6697" w:name="sub_41225109"/>
      <w:bookmarkEnd w:id="6696"/>
      <w:r>
        <w:t>9) </w:t>
      </w:r>
      <w:hyperlink w:anchor="sub_41352" w:history="1">
        <w:r>
          <w:rPr>
            <w:rStyle w:val="a4"/>
          </w:rPr>
          <w:t>промышленные образцы</w:t>
        </w:r>
      </w:hyperlink>
      <w:r>
        <w:t>;</w:t>
      </w:r>
    </w:p>
    <w:p w:rsidR="00000000" w:rsidRDefault="00FE1CF5">
      <w:bookmarkStart w:id="6698" w:name="sub_41225110"/>
      <w:bookmarkEnd w:id="6697"/>
      <w:r>
        <w:t>10) </w:t>
      </w:r>
      <w:hyperlink w:anchor="sub_41412" w:history="1">
        <w:r>
          <w:rPr>
            <w:rStyle w:val="a4"/>
          </w:rPr>
          <w:t>селекционные достижения</w:t>
        </w:r>
      </w:hyperlink>
      <w:r>
        <w:t>;</w:t>
      </w:r>
    </w:p>
    <w:p w:rsidR="00000000" w:rsidRDefault="00FE1CF5">
      <w:bookmarkStart w:id="6699" w:name="sub_41225111"/>
      <w:bookmarkEnd w:id="6698"/>
      <w:r>
        <w:t>11) </w:t>
      </w:r>
      <w:hyperlink w:anchor="sub_41448" w:history="1">
        <w:r>
          <w:rPr>
            <w:rStyle w:val="a4"/>
          </w:rPr>
          <w:t>топологии интегральных микросхем</w:t>
        </w:r>
      </w:hyperlink>
      <w:r>
        <w:t>;</w:t>
      </w:r>
    </w:p>
    <w:p w:rsidR="00000000" w:rsidRDefault="00FE1CF5">
      <w:bookmarkStart w:id="6700" w:name="sub_41225112"/>
      <w:bookmarkEnd w:id="6699"/>
      <w:r>
        <w:t>12) </w:t>
      </w:r>
      <w:hyperlink w:anchor="sub_41465" w:history="1">
        <w:r>
          <w:rPr>
            <w:rStyle w:val="a4"/>
          </w:rPr>
          <w:t>секреты производства (ноу-хау);</w:t>
        </w:r>
      </w:hyperlink>
    </w:p>
    <w:p w:rsidR="00000000" w:rsidRDefault="00FE1CF5">
      <w:bookmarkStart w:id="6701" w:name="sub_41225113"/>
      <w:bookmarkEnd w:id="6700"/>
      <w:r>
        <w:t>13) </w:t>
      </w:r>
      <w:hyperlink w:anchor="sub_41473" w:history="1">
        <w:r>
          <w:rPr>
            <w:rStyle w:val="a4"/>
          </w:rPr>
          <w:t>фирменные наименования</w:t>
        </w:r>
      </w:hyperlink>
      <w:r>
        <w:t>;</w:t>
      </w:r>
    </w:p>
    <w:p w:rsidR="00000000" w:rsidRDefault="00FE1CF5">
      <w:bookmarkStart w:id="6702" w:name="sub_41225114"/>
      <w:bookmarkEnd w:id="6701"/>
      <w:r>
        <w:t>14) </w:t>
      </w:r>
      <w:hyperlink w:anchor="sub_41477" w:history="1">
        <w:r>
          <w:rPr>
            <w:rStyle w:val="a4"/>
          </w:rPr>
          <w:t>товарные знаки и знаки обслуживания</w:t>
        </w:r>
      </w:hyperlink>
      <w:r>
        <w:t>;</w:t>
      </w:r>
    </w:p>
    <w:p w:rsidR="00000000" w:rsidRDefault="00FE1CF5">
      <w:pPr>
        <w:pStyle w:val="a7"/>
        <w:rPr>
          <w:color w:val="000000"/>
          <w:sz w:val="16"/>
          <w:szCs w:val="16"/>
          <w:shd w:val="clear" w:color="auto" w:fill="F0F0F0"/>
        </w:rPr>
      </w:pPr>
      <w:bookmarkStart w:id="6703" w:name="sub_412251141"/>
      <w:bookmarkEnd w:id="6702"/>
      <w:r>
        <w:rPr>
          <w:color w:val="000000"/>
          <w:sz w:val="16"/>
          <w:szCs w:val="16"/>
          <w:shd w:val="clear" w:color="auto" w:fill="F0F0F0"/>
        </w:rPr>
        <w:t>Информация об изменениях:</w:t>
      </w:r>
    </w:p>
    <w:bookmarkEnd w:id="6703"/>
    <w:p w:rsidR="00000000" w:rsidRDefault="00FE1CF5">
      <w:pPr>
        <w:pStyle w:val="a8"/>
        <w:rPr>
          <w:shd w:val="clear" w:color="auto" w:fill="F0F0F0"/>
        </w:rPr>
      </w:pPr>
      <w:r>
        <w:t xml:space="preserve"> </w:t>
      </w:r>
      <w:r>
        <w:rPr>
          <w:shd w:val="clear" w:color="auto" w:fill="F0F0F0"/>
        </w:rPr>
        <w:t>Пункт 1 дополнен подпунктом 14.1</w:t>
      </w:r>
      <w:r>
        <w:rPr>
          <w:shd w:val="clear" w:color="auto" w:fill="F0F0F0"/>
        </w:rPr>
        <w:t xml:space="preserve"> с 27 июля 2020 г. - </w:t>
      </w:r>
      <w:hyperlink r:id="rId5839"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r>
        <w:t xml:space="preserve">14.1) </w:t>
      </w:r>
      <w:hyperlink w:anchor="sub_41516" w:history="1">
        <w:r>
          <w:rPr>
            <w:rStyle w:val="a4"/>
          </w:rPr>
          <w:t>географические указания</w:t>
        </w:r>
      </w:hyperlink>
      <w:r>
        <w:t>;</w:t>
      </w:r>
    </w:p>
    <w:p w:rsidR="00000000" w:rsidRDefault="00FE1CF5">
      <w:bookmarkStart w:id="6704" w:name="sub_41225115"/>
      <w:r>
        <w:t>15) </w:t>
      </w:r>
      <w:hyperlink w:anchor="sub_41516" w:history="1">
        <w:r>
          <w:rPr>
            <w:rStyle w:val="a4"/>
          </w:rPr>
          <w:t>наименования мест происхож</w:t>
        </w:r>
        <w:r>
          <w:rPr>
            <w:rStyle w:val="a4"/>
          </w:rPr>
          <w:t>дения товаров</w:t>
        </w:r>
      </w:hyperlink>
      <w:r>
        <w:t>;</w:t>
      </w:r>
    </w:p>
    <w:p w:rsidR="00000000" w:rsidRDefault="00FE1CF5">
      <w:bookmarkStart w:id="6705" w:name="sub_41225116"/>
      <w:bookmarkEnd w:id="6704"/>
      <w:r>
        <w:t>16) </w:t>
      </w:r>
      <w:hyperlink w:anchor="sub_41538" w:history="1">
        <w:r>
          <w:rPr>
            <w:rStyle w:val="a4"/>
          </w:rPr>
          <w:t>коммерческие обозначения</w:t>
        </w:r>
      </w:hyperlink>
      <w:r>
        <w:t>.</w:t>
      </w:r>
    </w:p>
    <w:p w:rsidR="00000000" w:rsidRDefault="00FE1CF5">
      <w:bookmarkStart w:id="6706" w:name="sub_412252"/>
      <w:bookmarkEnd w:id="6705"/>
      <w:r>
        <w:t>2. Интеллектуальная собственность охраняется законом.</w:t>
      </w:r>
    </w:p>
    <w:bookmarkEnd w:id="6706"/>
    <w:p w:rsidR="00000000" w:rsidRDefault="00FE1CF5"/>
    <w:p w:rsidR="00000000" w:rsidRDefault="00FE1CF5">
      <w:pPr>
        <w:pStyle w:val="a5"/>
      </w:pPr>
      <w:bookmarkStart w:id="6707" w:name="sub_41226"/>
      <w:r>
        <w:rPr>
          <w:rStyle w:val="a3"/>
        </w:rPr>
        <w:t>Статья 1226.</w:t>
      </w:r>
      <w:r>
        <w:t xml:space="preserve"> Интеллектуальные права</w:t>
      </w:r>
    </w:p>
    <w:bookmarkEnd w:id="67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40" w:history="1">
        <w:r>
          <w:rPr>
            <w:rStyle w:val="a4"/>
            <w:shd w:val="clear" w:color="auto" w:fill="F0F0F0"/>
          </w:rPr>
          <w:t>Энциклопедии</w:t>
        </w:r>
      </w:hyperlink>
      <w:r>
        <w:rPr>
          <w:shd w:val="clear" w:color="auto" w:fill="F0F0F0"/>
        </w:rPr>
        <w:t xml:space="preserve">, </w:t>
      </w:r>
      <w:hyperlink r:id="rId5841" w:history="1">
        <w:r>
          <w:rPr>
            <w:rStyle w:val="a4"/>
            <w:shd w:val="clear" w:color="auto" w:fill="F0F0F0"/>
          </w:rPr>
          <w:t>позиции высших судов</w:t>
        </w:r>
      </w:hyperlink>
      <w:r>
        <w:rPr>
          <w:shd w:val="clear" w:color="auto" w:fill="F0F0F0"/>
        </w:rPr>
        <w:t xml:space="preserve"> и другие </w:t>
      </w:r>
      <w:hyperlink r:id="rId5842" w:history="1">
        <w:r>
          <w:rPr>
            <w:rStyle w:val="a4"/>
            <w:shd w:val="clear" w:color="auto" w:fill="F0F0F0"/>
          </w:rPr>
          <w:t>комментарии</w:t>
        </w:r>
      </w:hyperlink>
      <w:r>
        <w:rPr>
          <w:shd w:val="clear" w:color="auto" w:fill="F0F0F0"/>
        </w:rPr>
        <w:t xml:space="preserve"> к ст</w:t>
      </w:r>
      <w:r>
        <w:rPr>
          <w:shd w:val="clear" w:color="auto" w:fill="F0F0F0"/>
        </w:rPr>
        <w:t>атье 1226 ГК РФ</w:t>
      </w:r>
    </w:p>
    <w:p w:rsidR="00000000" w:rsidRDefault="00FE1CF5">
      <w:r>
        <w:t>На результаты интеллектуальной деятельности и приравненные к ним средства индивидуализации (результаты интеллектуальной деятельности и средства индивидуализации) признаются интеллектуальные права, которые включают исключительное право, явля</w:t>
      </w:r>
      <w:r>
        <w:t>ющееся имущественным правом, а в случаях, предусмотренных настоящим Кодексом, также личные неимущественные права и иные права (</w:t>
      </w:r>
      <w:hyperlink w:anchor="sub_41293" w:history="1">
        <w:r>
          <w:rPr>
            <w:rStyle w:val="a4"/>
          </w:rPr>
          <w:t>право следования</w:t>
        </w:r>
      </w:hyperlink>
      <w:r>
        <w:t xml:space="preserve">, </w:t>
      </w:r>
      <w:hyperlink w:anchor="sub_41292" w:history="1">
        <w:r>
          <w:rPr>
            <w:rStyle w:val="a4"/>
          </w:rPr>
          <w:t>право доступа</w:t>
        </w:r>
      </w:hyperlink>
      <w:r>
        <w:t xml:space="preserve"> и другие).</w:t>
      </w:r>
    </w:p>
    <w:p w:rsidR="00000000" w:rsidRDefault="00FE1CF5"/>
    <w:p w:rsidR="00000000" w:rsidRDefault="00FE1CF5">
      <w:pPr>
        <w:pStyle w:val="a7"/>
        <w:rPr>
          <w:color w:val="000000"/>
          <w:sz w:val="16"/>
          <w:szCs w:val="16"/>
          <w:shd w:val="clear" w:color="auto" w:fill="F0F0F0"/>
        </w:rPr>
      </w:pPr>
      <w:bookmarkStart w:id="6708" w:name="sub_41227"/>
      <w:r>
        <w:rPr>
          <w:color w:val="000000"/>
          <w:sz w:val="16"/>
          <w:szCs w:val="16"/>
          <w:shd w:val="clear" w:color="auto" w:fill="F0F0F0"/>
        </w:rPr>
        <w:t>Информация об изменени</w:t>
      </w:r>
      <w:r>
        <w:rPr>
          <w:color w:val="000000"/>
          <w:sz w:val="16"/>
          <w:szCs w:val="16"/>
          <w:shd w:val="clear" w:color="auto" w:fill="F0F0F0"/>
        </w:rPr>
        <w:t>ях:</w:t>
      </w:r>
    </w:p>
    <w:bookmarkEnd w:id="6708"/>
    <w:p w:rsidR="00000000" w:rsidRDefault="00FE1CF5">
      <w:pPr>
        <w:pStyle w:val="a8"/>
        <w:rPr>
          <w:shd w:val="clear" w:color="auto" w:fill="F0F0F0"/>
        </w:rPr>
      </w:pPr>
      <w:r>
        <w:t xml:space="preserve"> </w:t>
      </w:r>
      <w:hyperlink r:id="rId5843" w:history="1">
        <w:r>
          <w:rPr>
            <w:rStyle w:val="a4"/>
            <w:shd w:val="clear" w:color="auto" w:fill="F0F0F0"/>
          </w:rPr>
          <w:t>Федеральным законом</w:t>
        </w:r>
      </w:hyperlink>
      <w:r>
        <w:rPr>
          <w:shd w:val="clear" w:color="auto" w:fill="F0F0F0"/>
        </w:rPr>
        <w:t xml:space="preserve"> от 12 марта 2014 г. N 35-ФЗ в наименование статьи 1227 настоящего Кодекса внесены изменения, </w:t>
      </w:r>
      <w:hyperlink r:id="rId5844" w:history="1">
        <w:r>
          <w:rPr>
            <w:rStyle w:val="a4"/>
            <w:shd w:val="clear" w:color="auto" w:fill="F0F0F0"/>
          </w:rPr>
          <w:t>вс</w:t>
        </w:r>
        <w:r>
          <w:rPr>
            <w:rStyle w:val="a4"/>
            <w:shd w:val="clear" w:color="auto" w:fill="F0F0F0"/>
          </w:rPr>
          <w:t>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45"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1227.</w:t>
      </w:r>
      <w:r>
        <w:t xml:space="preserve"> Интеллектуальные права и вещные права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5846" w:history="1">
        <w:r>
          <w:rPr>
            <w:rStyle w:val="a4"/>
            <w:shd w:val="clear" w:color="auto" w:fill="F0F0F0"/>
          </w:rPr>
          <w:t>Энциклопедии</w:t>
        </w:r>
      </w:hyperlink>
      <w:r>
        <w:rPr>
          <w:shd w:val="clear" w:color="auto" w:fill="F0F0F0"/>
        </w:rPr>
        <w:t xml:space="preserve"> и другие </w:t>
      </w:r>
      <w:hyperlink r:id="rId5847" w:history="1">
        <w:r>
          <w:rPr>
            <w:rStyle w:val="a4"/>
            <w:shd w:val="clear" w:color="auto" w:fill="F0F0F0"/>
          </w:rPr>
          <w:t>комментарии</w:t>
        </w:r>
      </w:hyperlink>
      <w:r>
        <w:rPr>
          <w:shd w:val="clear" w:color="auto" w:fill="F0F0F0"/>
        </w:rPr>
        <w:t xml:space="preserve"> к статье 1227 ГК РФ</w:t>
      </w:r>
    </w:p>
    <w:p w:rsidR="00000000" w:rsidRDefault="00FE1CF5">
      <w:pPr>
        <w:pStyle w:val="a7"/>
        <w:rPr>
          <w:color w:val="000000"/>
          <w:sz w:val="16"/>
          <w:szCs w:val="16"/>
          <w:shd w:val="clear" w:color="auto" w:fill="F0F0F0"/>
        </w:rPr>
      </w:pPr>
      <w:bookmarkStart w:id="6709" w:name="sub_412271"/>
      <w:r>
        <w:rPr>
          <w:color w:val="000000"/>
          <w:sz w:val="16"/>
          <w:szCs w:val="16"/>
          <w:shd w:val="clear" w:color="auto" w:fill="F0F0F0"/>
        </w:rPr>
        <w:t>Информация об изменениях:</w:t>
      </w:r>
    </w:p>
    <w:bookmarkEnd w:id="6709"/>
    <w:p w:rsidR="00000000" w:rsidRDefault="00FE1CF5">
      <w:pPr>
        <w:pStyle w:val="a8"/>
        <w:rPr>
          <w:shd w:val="clear" w:color="auto" w:fill="F0F0F0"/>
        </w:rPr>
      </w:pPr>
      <w:r>
        <w:t xml:space="preserve"> </w:t>
      </w:r>
      <w:hyperlink r:id="rId5848" w:history="1">
        <w:r>
          <w:rPr>
            <w:rStyle w:val="a4"/>
            <w:shd w:val="clear" w:color="auto" w:fill="F0F0F0"/>
          </w:rPr>
          <w:t>Федеральным законом</w:t>
        </w:r>
      </w:hyperlink>
      <w:r>
        <w:rPr>
          <w:shd w:val="clear" w:color="auto" w:fill="F0F0F0"/>
        </w:rPr>
        <w:t xml:space="preserve"> от 12 марта 2014 г. N 35-ФЗ в пункт 1 статьи 1227 настоящего Кодекса внесены изменения, </w:t>
      </w:r>
      <w:hyperlink r:id="rId584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50" w:history="1">
        <w:r>
          <w:rPr>
            <w:rStyle w:val="a4"/>
            <w:shd w:val="clear" w:color="auto" w:fill="F0F0F0"/>
          </w:rPr>
          <w:t>См. текст пункта в предыдущей редакции</w:t>
        </w:r>
      </w:hyperlink>
    </w:p>
    <w:p w:rsidR="00000000" w:rsidRDefault="00FE1CF5">
      <w:r>
        <w:t>1. Интеллектуальные права не зависят от права собственности и иных вещных прав на материальный носитель (вещь), в котором выражены соответствующие р</w:t>
      </w:r>
      <w:r>
        <w:t>езультат интеллектуальной деятельности или средство индивидуализации.</w:t>
      </w:r>
    </w:p>
    <w:p w:rsidR="00000000" w:rsidRDefault="00FE1CF5">
      <w:pPr>
        <w:pStyle w:val="a7"/>
        <w:rPr>
          <w:color w:val="000000"/>
          <w:sz w:val="16"/>
          <w:szCs w:val="16"/>
          <w:shd w:val="clear" w:color="auto" w:fill="F0F0F0"/>
        </w:rPr>
      </w:pPr>
      <w:bookmarkStart w:id="6710" w:name="sub_412272"/>
      <w:r>
        <w:rPr>
          <w:color w:val="000000"/>
          <w:sz w:val="16"/>
          <w:szCs w:val="16"/>
          <w:shd w:val="clear" w:color="auto" w:fill="F0F0F0"/>
        </w:rPr>
        <w:t>Информация об изменениях:</w:t>
      </w:r>
    </w:p>
    <w:bookmarkEnd w:id="6710"/>
    <w:p w:rsidR="00000000" w:rsidRDefault="00FE1CF5">
      <w:pPr>
        <w:pStyle w:val="a8"/>
        <w:rPr>
          <w:shd w:val="clear" w:color="auto" w:fill="F0F0F0"/>
        </w:rPr>
      </w:pPr>
      <w:r>
        <w:t xml:space="preserve"> </w:t>
      </w:r>
      <w:hyperlink r:id="rId5851" w:history="1">
        <w:r>
          <w:rPr>
            <w:rStyle w:val="a4"/>
            <w:shd w:val="clear" w:color="auto" w:fill="F0F0F0"/>
          </w:rPr>
          <w:t>Федеральным законом</w:t>
        </w:r>
      </w:hyperlink>
      <w:r>
        <w:rPr>
          <w:shd w:val="clear" w:color="auto" w:fill="F0F0F0"/>
        </w:rPr>
        <w:t xml:space="preserve"> от 12 марта 2014 г. N 35-ФЗ в пункт 2 статьи 1227 нас</w:t>
      </w:r>
      <w:r>
        <w:rPr>
          <w:shd w:val="clear" w:color="auto" w:fill="F0F0F0"/>
        </w:rPr>
        <w:t xml:space="preserve">тоящего Кодекса внесены изменения, </w:t>
      </w:r>
      <w:hyperlink r:id="rId585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53" w:history="1">
        <w:r>
          <w:rPr>
            <w:rStyle w:val="a4"/>
            <w:shd w:val="clear" w:color="auto" w:fill="F0F0F0"/>
          </w:rPr>
          <w:t>См. текст пункта в предыдущей редакции</w:t>
        </w:r>
      </w:hyperlink>
    </w:p>
    <w:p w:rsidR="00000000" w:rsidRDefault="00FE1CF5">
      <w:r>
        <w:t>2. Перехо</w:t>
      </w:r>
      <w:r>
        <w:t xml:space="preserve">д права собственности на вещь не влечет переход или предоставление интеллектуальных прав на результат интеллектуальной деятельности или на средство индивидуализации, выраженные в этой вещи, за исключением случая, предусмотренного </w:t>
      </w:r>
      <w:hyperlink w:anchor="sub_4129112" w:history="1">
        <w:r>
          <w:rPr>
            <w:rStyle w:val="a4"/>
          </w:rPr>
          <w:t>абзацем вторым пункта 1 статьи 1291</w:t>
        </w:r>
      </w:hyperlink>
      <w:r>
        <w:t xml:space="preserve"> настоящего Кодекса.</w:t>
      </w:r>
    </w:p>
    <w:p w:rsidR="00000000" w:rsidRDefault="00FE1CF5">
      <w:pPr>
        <w:pStyle w:val="a7"/>
        <w:rPr>
          <w:color w:val="000000"/>
          <w:sz w:val="16"/>
          <w:szCs w:val="16"/>
          <w:shd w:val="clear" w:color="auto" w:fill="F0F0F0"/>
        </w:rPr>
      </w:pPr>
      <w:bookmarkStart w:id="6711" w:name="sub_412273"/>
      <w:r>
        <w:rPr>
          <w:color w:val="000000"/>
          <w:sz w:val="16"/>
          <w:szCs w:val="16"/>
          <w:shd w:val="clear" w:color="auto" w:fill="F0F0F0"/>
        </w:rPr>
        <w:t>Информация об изменениях:</w:t>
      </w:r>
    </w:p>
    <w:bookmarkEnd w:id="6711"/>
    <w:p w:rsidR="00000000" w:rsidRDefault="00FE1CF5">
      <w:pPr>
        <w:pStyle w:val="a8"/>
        <w:rPr>
          <w:shd w:val="clear" w:color="auto" w:fill="F0F0F0"/>
        </w:rPr>
      </w:pPr>
      <w:r>
        <w:t xml:space="preserve"> </w:t>
      </w:r>
      <w:hyperlink r:id="rId5854" w:history="1">
        <w:r>
          <w:rPr>
            <w:rStyle w:val="a4"/>
            <w:shd w:val="clear" w:color="auto" w:fill="F0F0F0"/>
          </w:rPr>
          <w:t>Федеральным законом</w:t>
        </w:r>
      </w:hyperlink>
      <w:r>
        <w:rPr>
          <w:shd w:val="clear" w:color="auto" w:fill="F0F0F0"/>
        </w:rPr>
        <w:t xml:space="preserve"> от 12 марта 2014 г. N 35-ФЗ статья 1227 настоящего Кодекса допол</w:t>
      </w:r>
      <w:r>
        <w:rPr>
          <w:shd w:val="clear" w:color="auto" w:fill="F0F0F0"/>
        </w:rPr>
        <w:t xml:space="preserve">нена пунктом 3, </w:t>
      </w:r>
      <w:hyperlink r:id="rId5855"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 xml:space="preserve">3. К интеллектуальным правам не применяются положения </w:t>
      </w:r>
      <w:hyperlink w:anchor="sub_20000" w:history="1">
        <w:r>
          <w:rPr>
            <w:rStyle w:val="a4"/>
          </w:rPr>
          <w:t>раздела II</w:t>
        </w:r>
      </w:hyperlink>
      <w:r>
        <w:t xml:space="preserve"> настоящего Кодекса, если иное не установлено </w:t>
      </w:r>
      <w:r>
        <w:t>правилами настоящего раздела.</w:t>
      </w:r>
    </w:p>
    <w:p w:rsidR="00000000" w:rsidRDefault="00FE1CF5"/>
    <w:p w:rsidR="00000000" w:rsidRDefault="00FE1CF5">
      <w:pPr>
        <w:pStyle w:val="a5"/>
      </w:pPr>
      <w:bookmarkStart w:id="6712" w:name="sub_41228"/>
      <w:r>
        <w:rPr>
          <w:rStyle w:val="a3"/>
        </w:rPr>
        <w:t>Статья 1228.</w:t>
      </w:r>
      <w:r>
        <w:t xml:space="preserve"> Автор результата интеллектуальной деятельности</w:t>
      </w:r>
    </w:p>
    <w:bookmarkEnd w:id="67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56" w:history="1">
        <w:r>
          <w:rPr>
            <w:rStyle w:val="a4"/>
            <w:shd w:val="clear" w:color="auto" w:fill="F0F0F0"/>
          </w:rPr>
          <w:t>Энциклопедии</w:t>
        </w:r>
      </w:hyperlink>
      <w:r>
        <w:rPr>
          <w:shd w:val="clear" w:color="auto" w:fill="F0F0F0"/>
        </w:rPr>
        <w:t xml:space="preserve">, </w:t>
      </w:r>
      <w:hyperlink r:id="rId5857" w:history="1">
        <w:r>
          <w:rPr>
            <w:rStyle w:val="a4"/>
            <w:shd w:val="clear" w:color="auto" w:fill="F0F0F0"/>
          </w:rPr>
          <w:t>позиции высших судов</w:t>
        </w:r>
      </w:hyperlink>
      <w:r>
        <w:rPr>
          <w:shd w:val="clear" w:color="auto" w:fill="F0F0F0"/>
        </w:rPr>
        <w:t xml:space="preserve"> и другие </w:t>
      </w:r>
      <w:hyperlink r:id="rId5858" w:history="1">
        <w:r>
          <w:rPr>
            <w:rStyle w:val="a4"/>
            <w:shd w:val="clear" w:color="auto" w:fill="F0F0F0"/>
          </w:rPr>
          <w:t>комментарии</w:t>
        </w:r>
      </w:hyperlink>
      <w:r>
        <w:rPr>
          <w:shd w:val="clear" w:color="auto" w:fill="F0F0F0"/>
        </w:rPr>
        <w:t xml:space="preserve"> к статье 1228 ГК РФ</w:t>
      </w:r>
    </w:p>
    <w:p w:rsidR="00000000" w:rsidRDefault="00FE1CF5">
      <w:bookmarkStart w:id="6713" w:name="sub_412281"/>
      <w:r>
        <w:t xml:space="preserve">1. Автором результата интеллектуальной деятельности признается гражданин, творческим трудом которого создан </w:t>
      </w:r>
      <w:r>
        <w:t>такой результат.</w:t>
      </w:r>
    </w:p>
    <w:p w:rsidR="00000000" w:rsidRDefault="00FE1CF5">
      <w:bookmarkStart w:id="6714" w:name="sub_4122812"/>
      <w:bookmarkEnd w:id="6713"/>
      <w:r>
        <w:t>Не признаются авторами результата интеллектуальной деятельности граждане, не внесшие личного творческого вклада в создание такого результата, в том числе оказавшие его автору только техническое, консультационное, орган</w:t>
      </w:r>
      <w:r>
        <w:t>изационное или материальное содействие или помощь либо только способствовавшие оформлению прав на такой результат или его использованию, а также граждане, осуществлявшие контроль за выполнением соответствующих работ.</w:t>
      </w:r>
    </w:p>
    <w:p w:rsidR="00000000" w:rsidRDefault="00FE1CF5">
      <w:bookmarkStart w:id="6715" w:name="sub_412282"/>
      <w:bookmarkEnd w:id="6714"/>
      <w:r>
        <w:t>2. Автору результа</w:t>
      </w:r>
      <w:r>
        <w:t>та интеллектуальной деятельности принадлежит право авторства, а в случаях, предусмотренных настоящим Кодексом, право на имя и иные личные неимущественные права.</w:t>
      </w:r>
    </w:p>
    <w:p w:rsidR="00000000" w:rsidRDefault="00FE1CF5">
      <w:bookmarkStart w:id="6716" w:name="sub_41228202"/>
      <w:bookmarkEnd w:id="6715"/>
      <w:r>
        <w:t xml:space="preserve">Право авторства, право на имя и иные личные неимущественные права автора </w:t>
      </w:r>
      <w:r>
        <w:t>неотчуждаемы и непередаваемы. Отказ от этих прав ничтожен.</w:t>
      </w:r>
    </w:p>
    <w:p w:rsidR="00000000" w:rsidRDefault="00FE1CF5">
      <w:bookmarkStart w:id="6717" w:name="sub_41228203"/>
      <w:bookmarkEnd w:id="6716"/>
      <w:r>
        <w:t xml:space="preserve">Авторство и имя автора охраняются бессрочно. После смерти автора защиту его авторства и имени может осуществлять любое заинтересованное лицо, за исключением случаев, предусмотренных </w:t>
      </w:r>
      <w:hyperlink w:anchor="sub_412672" w:history="1">
        <w:r>
          <w:rPr>
            <w:rStyle w:val="a4"/>
          </w:rPr>
          <w:t>пунктом 2 статьи 1267</w:t>
        </w:r>
      </w:hyperlink>
      <w:r>
        <w:t xml:space="preserve"> и </w:t>
      </w:r>
      <w:hyperlink w:anchor="sub_413162" w:history="1">
        <w:r>
          <w:rPr>
            <w:rStyle w:val="a4"/>
          </w:rPr>
          <w:t>пунктом 2 статьи 1316</w:t>
        </w:r>
      </w:hyperlink>
      <w:r>
        <w:t xml:space="preserve"> настоящего Кодекса.</w:t>
      </w:r>
    </w:p>
    <w:bookmarkEnd w:id="67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настоящей статьи в связи с введением в действие части IV Гражданского кодекса см. </w:t>
      </w:r>
      <w:hyperlink r:id="rId5859" w:history="1">
        <w:r>
          <w:rPr>
            <w:rStyle w:val="a4"/>
            <w:shd w:val="clear" w:color="auto" w:fill="F0F0F0"/>
          </w:rPr>
          <w:t>Федеральный закон</w:t>
        </w:r>
      </w:hyperlink>
      <w:r>
        <w:rPr>
          <w:shd w:val="clear" w:color="auto" w:fill="F0F0F0"/>
        </w:rPr>
        <w:t xml:space="preserve"> от 18 дека</w:t>
      </w:r>
      <w:r>
        <w:rPr>
          <w:shd w:val="clear" w:color="auto" w:fill="F0F0F0"/>
        </w:rPr>
        <w:t>бря 2006 г. N 231-ФЗ</w:t>
      </w:r>
    </w:p>
    <w:p w:rsidR="00000000" w:rsidRDefault="00FE1CF5">
      <w:pPr>
        <w:pStyle w:val="a7"/>
        <w:rPr>
          <w:shd w:val="clear" w:color="auto" w:fill="F0F0F0"/>
        </w:rPr>
      </w:pPr>
      <w:r>
        <w:t xml:space="preserve"> </w:t>
      </w:r>
    </w:p>
    <w:p w:rsidR="00000000" w:rsidRDefault="00FE1CF5">
      <w:bookmarkStart w:id="6718" w:name="sub_412283"/>
      <w:r>
        <w:t xml:space="preserve">3. Исключительное право на результат интеллектуальной деятельности, созданный творческим трудом, первоначально возникает у его автора. Это право может быть передано автором другому лицу по договору, а также может перейти к </w:t>
      </w:r>
      <w:r>
        <w:t xml:space="preserve">другим лицам по иным основаниям, </w:t>
      </w:r>
      <w:r>
        <w:lastRenderedPageBreak/>
        <w:t>установленным законом.</w:t>
      </w:r>
    </w:p>
    <w:p w:rsidR="00000000" w:rsidRDefault="00FE1CF5">
      <w:bookmarkStart w:id="6719" w:name="sub_412284"/>
      <w:bookmarkEnd w:id="6718"/>
      <w:r>
        <w:t>4. Права на результат интеллектуальной деятельности, созданный совместным творческим трудом двух и более граждан (соавторство), принадлежат соавторам совместно.</w:t>
      </w:r>
    </w:p>
    <w:bookmarkEnd w:id="6719"/>
    <w:p w:rsidR="00000000" w:rsidRDefault="00FE1CF5"/>
    <w:p w:rsidR="00000000" w:rsidRDefault="00FE1CF5">
      <w:pPr>
        <w:pStyle w:val="a5"/>
      </w:pPr>
      <w:bookmarkStart w:id="6720" w:name="sub_41229"/>
      <w:r>
        <w:rPr>
          <w:rStyle w:val="a3"/>
        </w:rPr>
        <w:t>Статья 1229.</w:t>
      </w:r>
      <w:r>
        <w:t xml:space="preserve"> Исключительное право</w:t>
      </w:r>
    </w:p>
    <w:bookmarkEnd w:id="67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60" w:history="1">
        <w:r>
          <w:rPr>
            <w:rStyle w:val="a4"/>
            <w:shd w:val="clear" w:color="auto" w:fill="F0F0F0"/>
          </w:rPr>
          <w:t>Энциклопедии</w:t>
        </w:r>
      </w:hyperlink>
      <w:r>
        <w:rPr>
          <w:shd w:val="clear" w:color="auto" w:fill="F0F0F0"/>
        </w:rPr>
        <w:t xml:space="preserve">, </w:t>
      </w:r>
      <w:hyperlink r:id="rId5861" w:history="1">
        <w:r>
          <w:rPr>
            <w:rStyle w:val="a4"/>
            <w:shd w:val="clear" w:color="auto" w:fill="F0F0F0"/>
          </w:rPr>
          <w:t>позиции высших судов</w:t>
        </w:r>
      </w:hyperlink>
      <w:r>
        <w:rPr>
          <w:shd w:val="clear" w:color="auto" w:fill="F0F0F0"/>
        </w:rPr>
        <w:t xml:space="preserve"> и другие </w:t>
      </w:r>
      <w:hyperlink r:id="rId5862" w:history="1">
        <w:r>
          <w:rPr>
            <w:rStyle w:val="a4"/>
            <w:shd w:val="clear" w:color="auto" w:fill="F0F0F0"/>
          </w:rPr>
          <w:t>комментарии</w:t>
        </w:r>
      </w:hyperlink>
      <w:r>
        <w:rPr>
          <w:shd w:val="clear" w:color="auto" w:fill="F0F0F0"/>
        </w:rPr>
        <w:t xml:space="preserve"> к статье 1229 ГК РФ</w:t>
      </w:r>
    </w:p>
    <w:p w:rsidR="00000000" w:rsidRDefault="00FE1CF5">
      <w:bookmarkStart w:id="6721" w:name="sub_412291"/>
      <w:r>
        <w:t>1. Гражданин или юридическое лицо, обладающие исключительным правом на результат интеллектуальной деятельности или на средство индивидуализации (п</w:t>
      </w:r>
      <w:r>
        <w:t>равообладатель), вправе использовать такой результат или такое средство по своему усмотрению любым не противоречащим закону способом. Правообладатель может распоряжаться исключительным правом на результат интеллектуальной деятельности или на средство индив</w:t>
      </w:r>
      <w:r>
        <w:t>идуализации (</w:t>
      </w:r>
      <w:hyperlink w:anchor="sub_41233" w:history="1">
        <w:r>
          <w:rPr>
            <w:rStyle w:val="a4"/>
          </w:rPr>
          <w:t>статья 1233</w:t>
        </w:r>
      </w:hyperlink>
      <w:r>
        <w:t>), если настоящим Кодексом не предусмотрено иное.</w:t>
      </w:r>
    </w:p>
    <w:p w:rsidR="00000000" w:rsidRDefault="00FE1CF5">
      <w:bookmarkStart w:id="6722" w:name="sub_41229102"/>
      <w:bookmarkEnd w:id="6721"/>
      <w:r>
        <w:t>Правообладатель может по своему усмотрению разрешать или запрещать другим лицам использование результата интеллектуальной деятельност</w:t>
      </w:r>
      <w:r>
        <w:t>и или средства индивидуализации. Отсутствие запрета не считается согласием (разрешением).</w:t>
      </w:r>
    </w:p>
    <w:p w:rsidR="00000000" w:rsidRDefault="00FE1CF5">
      <w:bookmarkStart w:id="6723" w:name="sub_4122913"/>
      <w:bookmarkEnd w:id="6722"/>
      <w:r>
        <w:t>Другие лица не могут использовать соответствующие результат интеллектуальной деятельности или средство индивидуализации без согласия правооблад</w:t>
      </w:r>
      <w:r>
        <w:t xml:space="preserve">ателя, за исключением случаев, предусмотренных настоящим Кодексом. Использование результата интеллектуальной деятельности или средства индивидуализации (в том числе их использование способами, предусмотренными настоящим Кодексом), если такое использование </w:t>
      </w:r>
      <w:r>
        <w:t>осуществляется без согласия правообладателя, является незаконным и влечет ответственность, установленную настоящим Кодексом, другими законами, за исключением случаев, когда использование результата интеллектуальной деятельности или средства индивидуализаци</w:t>
      </w:r>
      <w:r>
        <w:t>и лицами иными, чем правообладатель, без его согласия допускается настоящим Кодексом.</w:t>
      </w:r>
    </w:p>
    <w:p w:rsidR="00000000" w:rsidRDefault="00FE1CF5">
      <w:bookmarkStart w:id="6724" w:name="sub_412292"/>
      <w:bookmarkEnd w:id="6723"/>
      <w:r>
        <w:t>2. Исключительное право на результат интеллектуальной деятельности или на средство индивидуализации (кроме исключительного права на фирменное наимено</w:t>
      </w:r>
      <w:r>
        <w:t xml:space="preserve">вание) может принадлежать одному лицу или нескольким лицам </w:t>
      </w:r>
      <w:hyperlink r:id="rId5863" w:history="1">
        <w:r>
          <w:rPr>
            <w:rStyle w:val="a4"/>
          </w:rPr>
          <w:t>совместно</w:t>
        </w:r>
      </w:hyperlink>
      <w:r>
        <w:t>.</w:t>
      </w:r>
    </w:p>
    <w:p w:rsidR="00000000" w:rsidRDefault="00FE1CF5">
      <w:pPr>
        <w:pStyle w:val="a7"/>
        <w:rPr>
          <w:color w:val="000000"/>
          <w:sz w:val="16"/>
          <w:szCs w:val="16"/>
          <w:shd w:val="clear" w:color="auto" w:fill="F0F0F0"/>
        </w:rPr>
      </w:pPr>
      <w:bookmarkStart w:id="6725" w:name="sub_412293"/>
      <w:bookmarkEnd w:id="6724"/>
      <w:r>
        <w:rPr>
          <w:color w:val="000000"/>
          <w:sz w:val="16"/>
          <w:szCs w:val="16"/>
          <w:shd w:val="clear" w:color="auto" w:fill="F0F0F0"/>
        </w:rPr>
        <w:t>Информация об изменениях:</w:t>
      </w:r>
    </w:p>
    <w:bookmarkEnd w:id="6725"/>
    <w:p w:rsidR="00000000" w:rsidRDefault="00FE1CF5">
      <w:pPr>
        <w:pStyle w:val="a8"/>
        <w:rPr>
          <w:shd w:val="clear" w:color="auto" w:fill="F0F0F0"/>
        </w:rPr>
      </w:pPr>
      <w:r>
        <w:t xml:space="preserve"> </w:t>
      </w:r>
      <w:hyperlink r:id="rId5864" w:history="1">
        <w:r>
          <w:rPr>
            <w:rStyle w:val="a4"/>
            <w:shd w:val="clear" w:color="auto" w:fill="F0F0F0"/>
          </w:rPr>
          <w:t>Фе</w:t>
        </w:r>
        <w:r>
          <w:rPr>
            <w:rStyle w:val="a4"/>
            <w:shd w:val="clear" w:color="auto" w:fill="F0F0F0"/>
          </w:rPr>
          <w:t>деральным законом</w:t>
        </w:r>
      </w:hyperlink>
      <w:r>
        <w:rPr>
          <w:shd w:val="clear" w:color="auto" w:fill="F0F0F0"/>
        </w:rPr>
        <w:t xml:space="preserve"> от 12 марта 2014 г. N 35-ФЗ пункт 3 статьи 1229 настоящего Кодекса изложен в новой редакции, </w:t>
      </w:r>
      <w:hyperlink r:id="rId5865"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66" w:history="1">
        <w:r>
          <w:rPr>
            <w:rStyle w:val="a4"/>
            <w:shd w:val="clear" w:color="auto" w:fill="F0F0F0"/>
          </w:rPr>
          <w:t>См. текст пункта в предыдущей редакции</w:t>
        </w:r>
      </w:hyperlink>
    </w:p>
    <w:p w:rsidR="00000000" w:rsidRDefault="00FE1CF5">
      <w:r>
        <w:t>3. В случае, когда исключительное право на результат интеллектуальной деятельности или на средство индивидуализации принадлежит нескольким лицам совместно, каждый из правообладателей мож</w:t>
      </w:r>
      <w:r>
        <w:t>ет использовать такой результат или такое средство по своему усмотрению, если настоящим Кодексом или соглашением между правообладателями не предусмотрено иное. Взаимоотношения лиц, которым исключительное право принадлежит совместно, определяются соглашение</w:t>
      </w:r>
      <w:r>
        <w:t>м между ними.</w:t>
      </w:r>
    </w:p>
    <w:p w:rsidR="00000000" w:rsidRDefault="00FE1CF5">
      <w:bookmarkStart w:id="6726" w:name="sub_4122933"/>
      <w:r>
        <w:t>Распоряжение исключительным правом на результат интеллектуальной деятельности или на средство индивидуализации осуществляется правообладателями совместно, если настоящим Кодексом или соглашением между правообладателями не предусмот</w:t>
      </w:r>
      <w:r>
        <w:t>рено иное.</w:t>
      </w:r>
    </w:p>
    <w:p w:rsidR="00000000" w:rsidRDefault="00FE1CF5">
      <w:bookmarkStart w:id="6727" w:name="sub_4122932"/>
      <w:bookmarkEnd w:id="6726"/>
      <w:r>
        <w:t>Доходы от совместного использования результата интеллектуальной деятельности или средства индивидуализации либо от совместного распоряжения исключительным правом на такой результат или на такое средство распределяются между</w:t>
      </w:r>
      <w:r>
        <w:t xml:space="preserve"> всеми правообладателями в равных долях, если соглашением между ними не предусмотрено иное.</w:t>
      </w:r>
    </w:p>
    <w:p w:rsidR="00000000" w:rsidRDefault="00FE1CF5">
      <w:bookmarkStart w:id="6728" w:name="sub_4122934"/>
      <w:bookmarkEnd w:id="6727"/>
      <w:r>
        <w:t>Каждый из правообладателей вправе самостоятельно принимать меры по защите своих прав на результат интеллектуальной деятельности или на средств</w:t>
      </w:r>
      <w:r>
        <w:t>о индивидуализации.</w:t>
      </w:r>
    </w:p>
    <w:p w:rsidR="00000000" w:rsidRDefault="00FE1CF5">
      <w:pPr>
        <w:pStyle w:val="a7"/>
        <w:rPr>
          <w:color w:val="000000"/>
          <w:sz w:val="16"/>
          <w:szCs w:val="16"/>
          <w:shd w:val="clear" w:color="auto" w:fill="F0F0F0"/>
        </w:rPr>
      </w:pPr>
      <w:bookmarkStart w:id="6729" w:name="sub_412294"/>
      <w:bookmarkEnd w:id="6728"/>
      <w:r>
        <w:rPr>
          <w:color w:val="000000"/>
          <w:sz w:val="16"/>
          <w:szCs w:val="16"/>
          <w:shd w:val="clear" w:color="auto" w:fill="F0F0F0"/>
        </w:rPr>
        <w:t>Информация об изменениях:</w:t>
      </w:r>
    </w:p>
    <w:bookmarkEnd w:id="6729"/>
    <w:p w:rsidR="00000000" w:rsidRDefault="00FE1CF5">
      <w:pPr>
        <w:pStyle w:val="a8"/>
        <w:rPr>
          <w:shd w:val="clear" w:color="auto" w:fill="F0F0F0"/>
        </w:rPr>
      </w:pPr>
      <w:r>
        <w:t xml:space="preserve"> </w:t>
      </w:r>
      <w:hyperlink r:id="rId5867" w:history="1">
        <w:r>
          <w:rPr>
            <w:rStyle w:val="a4"/>
            <w:shd w:val="clear" w:color="auto" w:fill="F0F0F0"/>
          </w:rPr>
          <w:t>Федеральным законом</w:t>
        </w:r>
      </w:hyperlink>
      <w:r>
        <w:rPr>
          <w:shd w:val="clear" w:color="auto" w:fill="F0F0F0"/>
        </w:rPr>
        <w:t xml:space="preserve"> от 12 марта 2014 г. N 35-ФЗ пункт 4 статьи 1229 настоящего Кодекса </w:t>
      </w:r>
      <w:r>
        <w:rPr>
          <w:shd w:val="clear" w:color="auto" w:fill="F0F0F0"/>
        </w:rPr>
        <w:lastRenderedPageBreak/>
        <w:t>изложен в новой редакции,</w:t>
      </w:r>
      <w:r>
        <w:rPr>
          <w:shd w:val="clear" w:color="auto" w:fill="F0F0F0"/>
        </w:rPr>
        <w:t xml:space="preserve"> </w:t>
      </w:r>
      <w:hyperlink r:id="rId5868"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69" w:history="1">
        <w:r>
          <w:rPr>
            <w:rStyle w:val="a4"/>
            <w:shd w:val="clear" w:color="auto" w:fill="F0F0F0"/>
          </w:rPr>
          <w:t>См. текст пункта в предыдущей редакции</w:t>
        </w:r>
      </w:hyperlink>
    </w:p>
    <w:p w:rsidR="00000000" w:rsidRDefault="00FE1CF5">
      <w:r>
        <w:t xml:space="preserve">4. В случаях, предусмотренных </w:t>
      </w:r>
      <w:hyperlink w:anchor="sub_414543" w:history="1">
        <w:r>
          <w:rPr>
            <w:rStyle w:val="a4"/>
          </w:rPr>
          <w:t>пунктом 3 статьи 1454</w:t>
        </w:r>
      </w:hyperlink>
      <w:r>
        <w:t xml:space="preserve">, </w:t>
      </w:r>
      <w:hyperlink w:anchor="sub_414662" w:history="1">
        <w:r>
          <w:rPr>
            <w:rStyle w:val="a4"/>
          </w:rPr>
          <w:t>пунктом 2 статьи 1466</w:t>
        </w:r>
      </w:hyperlink>
      <w:r>
        <w:t xml:space="preserve"> и </w:t>
      </w:r>
      <w:hyperlink w:anchor="sub_415182" w:history="1">
        <w:r>
          <w:rPr>
            <w:rStyle w:val="a4"/>
          </w:rPr>
          <w:t>пунктом 2 статьи 1518</w:t>
        </w:r>
      </w:hyperlink>
      <w:r>
        <w:t xml:space="preserve"> настоящего Кодекса, самостоятельные исключительные права на один и тот же результат интеллектуальной деятельности ил</w:t>
      </w:r>
      <w:r>
        <w:t>и на одно и то же средство индивидуализации могут одновременно принадлежать разным лицам.</w:t>
      </w:r>
    </w:p>
    <w:p w:rsidR="00000000" w:rsidRDefault="00FE1CF5">
      <w:pPr>
        <w:pStyle w:val="a7"/>
        <w:rPr>
          <w:color w:val="000000"/>
          <w:sz w:val="16"/>
          <w:szCs w:val="16"/>
          <w:shd w:val="clear" w:color="auto" w:fill="F0F0F0"/>
        </w:rPr>
      </w:pPr>
      <w:bookmarkStart w:id="6730" w:name="sub_412295"/>
      <w:r>
        <w:rPr>
          <w:color w:val="000000"/>
          <w:sz w:val="16"/>
          <w:szCs w:val="16"/>
          <w:shd w:val="clear" w:color="auto" w:fill="F0F0F0"/>
        </w:rPr>
        <w:t>Информация об изменениях:</w:t>
      </w:r>
    </w:p>
    <w:bookmarkEnd w:id="6730"/>
    <w:p w:rsidR="00000000" w:rsidRDefault="00FE1CF5">
      <w:pPr>
        <w:pStyle w:val="a8"/>
        <w:rPr>
          <w:shd w:val="clear" w:color="auto" w:fill="F0F0F0"/>
        </w:rPr>
      </w:pPr>
      <w:r>
        <w:t xml:space="preserve"> </w:t>
      </w:r>
      <w:hyperlink r:id="rId5870" w:history="1">
        <w:r>
          <w:rPr>
            <w:rStyle w:val="a4"/>
            <w:shd w:val="clear" w:color="auto" w:fill="F0F0F0"/>
          </w:rPr>
          <w:t>Федеральным законом</w:t>
        </w:r>
      </w:hyperlink>
      <w:r>
        <w:rPr>
          <w:shd w:val="clear" w:color="auto" w:fill="F0F0F0"/>
        </w:rPr>
        <w:t xml:space="preserve"> от 4 октября 2010 г. N 259-ФЗ пункт</w:t>
      </w:r>
      <w:r>
        <w:rPr>
          <w:shd w:val="clear" w:color="auto" w:fill="F0F0F0"/>
        </w:rPr>
        <w:t xml:space="preserve"> 5 статьи 1229 настоящего Кодекса изложен в новой редакции</w:t>
      </w:r>
    </w:p>
    <w:p w:rsidR="00000000" w:rsidRDefault="00FE1CF5">
      <w:pPr>
        <w:pStyle w:val="a8"/>
        <w:rPr>
          <w:shd w:val="clear" w:color="auto" w:fill="F0F0F0"/>
        </w:rPr>
      </w:pPr>
      <w:r>
        <w:t xml:space="preserve"> </w:t>
      </w:r>
      <w:hyperlink r:id="rId5871" w:history="1">
        <w:r>
          <w:rPr>
            <w:rStyle w:val="a4"/>
            <w:shd w:val="clear" w:color="auto" w:fill="F0F0F0"/>
          </w:rPr>
          <w:t>См. текст пункта в предыдущей редакции</w:t>
        </w:r>
      </w:hyperlink>
    </w:p>
    <w:p w:rsidR="00000000" w:rsidRDefault="00FE1CF5">
      <w:r>
        <w:t>5. Ограничения исключительных прав на результаты интеллектуальной деятельности и на средства индивидуализации, в том числе в случае, когда использование результатов интеллектуальной деятельности допускается без согласия правообладателей, но с сохранением з</w:t>
      </w:r>
      <w:r>
        <w:t>а ними права на вознаграждение, устанавливаются настоящим Кодексом.</w:t>
      </w:r>
    </w:p>
    <w:p w:rsidR="00000000" w:rsidRDefault="00FE1CF5">
      <w:bookmarkStart w:id="6731" w:name="sub_4122952"/>
      <w:r>
        <w:t xml:space="preserve">При этом ограничения исключительных прав на произведения науки, литературы и искусства, объекты смежных прав, изобретения и промышленные образцы, товарные знаки устанавливаются </w:t>
      </w:r>
      <w:r>
        <w:t xml:space="preserve">с соблюдением условий, предусмотренных </w:t>
      </w:r>
      <w:hyperlink w:anchor="sub_4122953" w:history="1">
        <w:r>
          <w:rPr>
            <w:rStyle w:val="a4"/>
          </w:rPr>
          <w:t>абзацами третьим</w:t>
        </w:r>
      </w:hyperlink>
      <w:r>
        <w:t xml:space="preserve">, </w:t>
      </w:r>
      <w:hyperlink w:anchor="sub_4122954" w:history="1">
        <w:r>
          <w:rPr>
            <w:rStyle w:val="a4"/>
          </w:rPr>
          <w:t>четвертым</w:t>
        </w:r>
      </w:hyperlink>
      <w:r>
        <w:t xml:space="preserve"> и </w:t>
      </w:r>
      <w:hyperlink w:anchor="sub_4122955" w:history="1">
        <w:r>
          <w:rPr>
            <w:rStyle w:val="a4"/>
          </w:rPr>
          <w:t>пятым</w:t>
        </w:r>
      </w:hyperlink>
      <w:r>
        <w:t xml:space="preserve"> настоящего пункта.</w:t>
      </w:r>
    </w:p>
    <w:p w:rsidR="00000000" w:rsidRDefault="00FE1CF5">
      <w:bookmarkStart w:id="6732" w:name="sub_4122953"/>
      <w:bookmarkEnd w:id="6731"/>
      <w:r>
        <w:t>Ограничения исключительных прав на произведения науки</w:t>
      </w:r>
      <w:r>
        <w:t>, литературы или искусства либо на объекты смежных прав устанавливаются в определенных особых случаях при условии, что такие ограничения не противоречат обычному использованию произведений либо объектов смежных прав и не ущемляют необоснованным образом зак</w:t>
      </w:r>
      <w:r>
        <w:t>онные интересы правообладателей.</w:t>
      </w:r>
    </w:p>
    <w:p w:rsidR="00000000" w:rsidRDefault="00FE1CF5">
      <w:bookmarkStart w:id="6733" w:name="sub_4122954"/>
      <w:bookmarkEnd w:id="6732"/>
      <w:r>
        <w:t>Ограничения исключительных прав на изобретения или промышленные образцы устанавливаются в отдельных случаях при условии, что такие ограничения необоснованным образом не противоречат обычному использова</w:t>
      </w:r>
      <w:r>
        <w:t>нию изобретений или промышленных образцов и с учетом законных интересов третьих лиц не ущемляют необоснованным образом законные интересы правообладателей.</w:t>
      </w:r>
    </w:p>
    <w:p w:rsidR="00000000" w:rsidRDefault="00FE1CF5">
      <w:bookmarkStart w:id="6734" w:name="sub_4122955"/>
      <w:bookmarkEnd w:id="6733"/>
      <w:r>
        <w:t>Ограничения исключительных прав на товарные знаки устанавливаются в отдельных с</w:t>
      </w:r>
      <w:r>
        <w:t>лучаях при условии, что такие ограничения учитывают законные интересы правообладателей и третьих лиц.</w:t>
      </w:r>
    </w:p>
    <w:bookmarkEnd w:id="6734"/>
    <w:p w:rsidR="00000000" w:rsidRDefault="00FE1CF5"/>
    <w:p w:rsidR="00000000" w:rsidRDefault="00FE1CF5">
      <w:pPr>
        <w:pStyle w:val="a5"/>
      </w:pPr>
      <w:bookmarkStart w:id="6735" w:name="sub_41230"/>
      <w:r>
        <w:rPr>
          <w:rStyle w:val="a3"/>
        </w:rPr>
        <w:t>Статья 1230.</w:t>
      </w:r>
      <w:r>
        <w:t xml:space="preserve"> Срок действия исключительных прав</w:t>
      </w:r>
    </w:p>
    <w:bookmarkEnd w:id="67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72" w:history="1">
        <w:r>
          <w:rPr>
            <w:rStyle w:val="a4"/>
            <w:shd w:val="clear" w:color="auto" w:fill="F0F0F0"/>
          </w:rPr>
          <w:t>комментарии</w:t>
        </w:r>
      </w:hyperlink>
      <w:r>
        <w:rPr>
          <w:shd w:val="clear" w:color="auto" w:fill="F0F0F0"/>
        </w:rPr>
        <w:t xml:space="preserve"> к статье 1230 ГК РФ</w:t>
      </w:r>
    </w:p>
    <w:p w:rsidR="00000000" w:rsidRDefault="00FE1CF5">
      <w:bookmarkStart w:id="6736" w:name="sub_412301"/>
      <w:r>
        <w:t>1. Исключительные права на результаты интеллектуальной деятельности и на средства индивидуализации действуют в течение определенного срока, за иск</w:t>
      </w:r>
      <w:r>
        <w:t xml:space="preserve">лючением случаев, предусмотренных настоящим </w:t>
      </w:r>
      <w:hyperlink w:anchor="sub_4150823" w:history="1">
        <w:r>
          <w:rPr>
            <w:rStyle w:val="a4"/>
          </w:rPr>
          <w:t>Кодексом</w:t>
        </w:r>
      </w:hyperlink>
      <w:r>
        <w:t>.</w:t>
      </w:r>
    </w:p>
    <w:p w:rsidR="00000000" w:rsidRDefault="00FE1CF5">
      <w:bookmarkStart w:id="6737" w:name="sub_412302"/>
      <w:bookmarkEnd w:id="6736"/>
      <w:r>
        <w:t>2. Продолжительность срока действия исключительного права на результат интеллектуальной деятельности или на средство индивидуализации, порядок исчисления</w:t>
      </w:r>
      <w:r>
        <w:t xml:space="preserve"> этого срока, основания и порядок его продления, а также основания и порядок прекращения исключительного права до истечения срока устанавливаются настоящим Кодексом.</w:t>
      </w:r>
    </w:p>
    <w:bookmarkEnd w:id="6737"/>
    <w:p w:rsidR="00000000" w:rsidRDefault="00FE1CF5"/>
    <w:p w:rsidR="00000000" w:rsidRDefault="00FE1CF5">
      <w:pPr>
        <w:pStyle w:val="a5"/>
      </w:pPr>
      <w:bookmarkStart w:id="6738" w:name="sub_41231"/>
      <w:r>
        <w:rPr>
          <w:rStyle w:val="a3"/>
        </w:rPr>
        <w:t>Статья 1231.</w:t>
      </w:r>
      <w:r>
        <w:t xml:space="preserve"> Действие исключительных и иных интеллектуальных прав на т</w:t>
      </w:r>
      <w:r>
        <w:t>ерритории Российской Федерации</w:t>
      </w:r>
    </w:p>
    <w:bookmarkEnd w:id="67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73" w:history="1">
        <w:r>
          <w:rPr>
            <w:rStyle w:val="a4"/>
            <w:shd w:val="clear" w:color="auto" w:fill="F0F0F0"/>
          </w:rPr>
          <w:t>Энциклопедии</w:t>
        </w:r>
      </w:hyperlink>
      <w:r>
        <w:rPr>
          <w:shd w:val="clear" w:color="auto" w:fill="F0F0F0"/>
        </w:rPr>
        <w:t xml:space="preserve">, </w:t>
      </w:r>
      <w:hyperlink r:id="rId5874" w:history="1">
        <w:r>
          <w:rPr>
            <w:rStyle w:val="a4"/>
            <w:shd w:val="clear" w:color="auto" w:fill="F0F0F0"/>
          </w:rPr>
          <w:t>позиции высших судов</w:t>
        </w:r>
      </w:hyperlink>
      <w:r>
        <w:rPr>
          <w:shd w:val="clear" w:color="auto" w:fill="F0F0F0"/>
        </w:rPr>
        <w:t xml:space="preserve"> и другие </w:t>
      </w:r>
      <w:hyperlink r:id="rId5875" w:history="1">
        <w:r>
          <w:rPr>
            <w:rStyle w:val="a4"/>
            <w:shd w:val="clear" w:color="auto" w:fill="F0F0F0"/>
          </w:rPr>
          <w:t>комментарии</w:t>
        </w:r>
      </w:hyperlink>
      <w:r>
        <w:rPr>
          <w:shd w:val="clear" w:color="auto" w:fill="F0F0F0"/>
        </w:rPr>
        <w:t xml:space="preserve"> к статье 1231 ГК РФ</w:t>
      </w:r>
    </w:p>
    <w:p w:rsidR="00000000" w:rsidRDefault="00FE1CF5">
      <w:bookmarkStart w:id="6739" w:name="sub_412311"/>
      <w:r>
        <w:t>1. На территории Российской Федерации действуют исключительные права на результаты интеллектуальной деятельности и на средства индивидуализации, установленные международными дог</w:t>
      </w:r>
      <w:r>
        <w:t>оворами Российской Федерации и настоящим Кодексом.</w:t>
      </w:r>
    </w:p>
    <w:p w:rsidR="00000000" w:rsidRDefault="00FE1CF5">
      <w:bookmarkStart w:id="6740" w:name="sub_41231012"/>
      <w:bookmarkEnd w:id="6739"/>
      <w:r>
        <w:lastRenderedPageBreak/>
        <w:t xml:space="preserve">Личные неимущественные и иные интеллектуальные права, не являющиеся исключительными, действуют на территории Российской Федерации в соответствии с </w:t>
      </w:r>
      <w:hyperlink w:anchor="sub_2104" w:history="1">
        <w:r>
          <w:rPr>
            <w:rStyle w:val="a4"/>
          </w:rPr>
          <w:t>абзацем четве</w:t>
        </w:r>
        <w:r>
          <w:rPr>
            <w:rStyle w:val="a4"/>
          </w:rPr>
          <w:t>ртым пункта 1 статьи 2</w:t>
        </w:r>
      </w:hyperlink>
      <w:r>
        <w:t xml:space="preserve"> настоящего Кодекса.</w:t>
      </w:r>
    </w:p>
    <w:p w:rsidR="00000000" w:rsidRDefault="00FE1CF5">
      <w:bookmarkStart w:id="6741" w:name="sub_412312"/>
      <w:bookmarkEnd w:id="6740"/>
      <w:r>
        <w:t xml:space="preserve">2. При признании исключительного права на результат интеллектуальной деятельности или на средство индивидуализации в соответствии с международным договором Российской Федерации содержание </w:t>
      </w:r>
      <w:r>
        <w:t>права, его действие, ограничения, порядок его осуществления и защиты определяются настоящим Кодексом независимо от положений законодательства страны возникновения исключительного права, если таким международным договором или настоящим Кодексом не предусмот</w:t>
      </w:r>
      <w:r>
        <w:t>рено иное.</w:t>
      </w:r>
    </w:p>
    <w:bookmarkEnd w:id="6741"/>
    <w:p w:rsidR="00000000" w:rsidRDefault="00FE1CF5"/>
    <w:p w:rsidR="00000000" w:rsidRDefault="00FE1CF5">
      <w:pPr>
        <w:pStyle w:val="a7"/>
        <w:rPr>
          <w:color w:val="000000"/>
          <w:sz w:val="16"/>
          <w:szCs w:val="16"/>
          <w:shd w:val="clear" w:color="auto" w:fill="F0F0F0"/>
        </w:rPr>
      </w:pPr>
      <w:bookmarkStart w:id="6742" w:name="sub_12311"/>
      <w:r>
        <w:rPr>
          <w:color w:val="000000"/>
          <w:sz w:val="16"/>
          <w:szCs w:val="16"/>
          <w:shd w:val="clear" w:color="auto" w:fill="F0F0F0"/>
        </w:rPr>
        <w:t>Информация об изменениях:</w:t>
      </w:r>
    </w:p>
    <w:bookmarkEnd w:id="6742"/>
    <w:p w:rsidR="00000000" w:rsidRDefault="00FE1CF5">
      <w:pPr>
        <w:pStyle w:val="a8"/>
        <w:rPr>
          <w:shd w:val="clear" w:color="auto" w:fill="F0F0F0"/>
        </w:rPr>
      </w:pPr>
      <w:r>
        <w:t xml:space="preserve"> </w:t>
      </w:r>
      <w:hyperlink r:id="rId5876" w:history="1">
        <w:r>
          <w:rPr>
            <w:rStyle w:val="a4"/>
            <w:shd w:val="clear" w:color="auto" w:fill="F0F0F0"/>
          </w:rPr>
          <w:t>Федеральным законом</w:t>
        </w:r>
      </w:hyperlink>
      <w:r>
        <w:rPr>
          <w:shd w:val="clear" w:color="auto" w:fill="F0F0F0"/>
        </w:rPr>
        <w:t xml:space="preserve"> от 12 марта 2014 г. N 35-ФЗ настоящий Кодекс дополнен статьей 1231.1, </w:t>
      </w:r>
      <w:hyperlink r:id="rId587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5"/>
      </w:pPr>
      <w:r>
        <w:rPr>
          <w:rStyle w:val="a3"/>
        </w:rPr>
        <w:t>Статья 1231.1.</w:t>
      </w:r>
      <w:r>
        <w:t xml:space="preserve"> Объекты, включающие официальные символы, наименования и отличительные знаки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78" w:history="1">
        <w:r>
          <w:rPr>
            <w:rStyle w:val="a4"/>
            <w:shd w:val="clear" w:color="auto" w:fill="F0F0F0"/>
          </w:rPr>
          <w:t>комментарии</w:t>
        </w:r>
      </w:hyperlink>
      <w:r>
        <w:rPr>
          <w:shd w:val="clear" w:color="auto" w:fill="F0F0F0"/>
        </w:rPr>
        <w:t xml:space="preserve"> к с</w:t>
      </w:r>
      <w:r>
        <w:rPr>
          <w:shd w:val="clear" w:color="auto" w:fill="F0F0F0"/>
        </w:rPr>
        <w:t>татье 1231.1 ГК РФ</w:t>
      </w:r>
    </w:p>
    <w:p w:rsidR="00000000" w:rsidRDefault="00FE1CF5">
      <w:bookmarkStart w:id="6743" w:name="sub_123111"/>
      <w:r>
        <w:t>1. Не предоставляется правовая охрана в качестве промышленного образца или средства индивидуализации объектам, включающим, воспроизводящим или имитирующим официальные символы, наименования и отличительные знаки либо их узнаваем</w:t>
      </w:r>
      <w:r>
        <w:t>ые части:</w:t>
      </w:r>
    </w:p>
    <w:p w:rsidR="00000000" w:rsidRDefault="00FE1CF5">
      <w:bookmarkStart w:id="6744" w:name="sub_1231111"/>
      <w:bookmarkEnd w:id="6743"/>
      <w:r>
        <w:t>1) государственные символы и знаки (флаги, гербы, ордена, денежные знаки и тому подобное);</w:t>
      </w:r>
    </w:p>
    <w:p w:rsidR="00000000" w:rsidRDefault="00FE1CF5">
      <w:bookmarkStart w:id="6745" w:name="sub_1231112"/>
      <w:bookmarkEnd w:id="6744"/>
      <w:r>
        <w:t>2) сокращенные или полные наименования международных и межправительственных организаций, их флаги, гербы, другие</w:t>
      </w:r>
      <w:r>
        <w:t xml:space="preserve"> символы и знаки;</w:t>
      </w:r>
    </w:p>
    <w:p w:rsidR="00000000" w:rsidRDefault="00FE1CF5">
      <w:bookmarkStart w:id="6746" w:name="sub_1231113"/>
      <w:bookmarkEnd w:id="6745"/>
      <w:r>
        <w:t>3) официальные контрольные, гарантийные или пробирные клейма, печати, награды и другие знаки отличия.</w:t>
      </w:r>
    </w:p>
    <w:p w:rsidR="00000000" w:rsidRDefault="00FE1CF5">
      <w:bookmarkStart w:id="6747" w:name="sub_123112"/>
      <w:bookmarkEnd w:id="6746"/>
      <w:r>
        <w:t xml:space="preserve">2. Указанные в </w:t>
      </w:r>
      <w:hyperlink w:anchor="sub_123111" w:history="1">
        <w:r>
          <w:rPr>
            <w:rStyle w:val="a4"/>
          </w:rPr>
          <w:t>пункте 1</w:t>
        </w:r>
      </w:hyperlink>
      <w:r>
        <w:t xml:space="preserve"> настоящей статьи официальные символы, наименования и отличительные знаки, их узнаваемые части или имитации могут быть включены в промышленный образец или средство индивидуализации в качестве неохраняемого элемента, если на это имеется согласие соответству</w:t>
      </w:r>
      <w:r>
        <w:t>ющего компетентного государственного органа, органа международной или межправительственной организации.</w:t>
      </w:r>
    </w:p>
    <w:bookmarkEnd w:id="6747"/>
    <w:p w:rsidR="00000000" w:rsidRDefault="00FE1CF5"/>
    <w:p w:rsidR="00000000" w:rsidRDefault="00FE1CF5">
      <w:pPr>
        <w:pStyle w:val="a5"/>
      </w:pPr>
      <w:bookmarkStart w:id="6748" w:name="sub_41232"/>
      <w:r>
        <w:rPr>
          <w:rStyle w:val="a3"/>
        </w:rPr>
        <w:t>Статья 1232.</w:t>
      </w:r>
      <w:r>
        <w:t xml:space="preserve"> Государственная регистрация результатов интеллектуальной деятельности и средств индивидуализации</w:t>
      </w:r>
    </w:p>
    <w:bookmarkEnd w:id="67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79" w:history="1">
        <w:r>
          <w:rPr>
            <w:rStyle w:val="a4"/>
            <w:shd w:val="clear" w:color="auto" w:fill="F0F0F0"/>
          </w:rPr>
          <w:t>Энциклопедии</w:t>
        </w:r>
      </w:hyperlink>
      <w:r>
        <w:rPr>
          <w:shd w:val="clear" w:color="auto" w:fill="F0F0F0"/>
        </w:rPr>
        <w:t xml:space="preserve">, </w:t>
      </w:r>
      <w:hyperlink r:id="rId5880" w:history="1">
        <w:r>
          <w:rPr>
            <w:rStyle w:val="a4"/>
            <w:shd w:val="clear" w:color="auto" w:fill="F0F0F0"/>
          </w:rPr>
          <w:t>позиции высших судов</w:t>
        </w:r>
      </w:hyperlink>
      <w:r>
        <w:rPr>
          <w:shd w:val="clear" w:color="auto" w:fill="F0F0F0"/>
        </w:rPr>
        <w:t xml:space="preserve"> и другие </w:t>
      </w:r>
      <w:hyperlink r:id="rId5881" w:history="1">
        <w:r>
          <w:rPr>
            <w:rStyle w:val="a4"/>
            <w:shd w:val="clear" w:color="auto" w:fill="F0F0F0"/>
          </w:rPr>
          <w:t>комментарии</w:t>
        </w:r>
      </w:hyperlink>
      <w:r>
        <w:rPr>
          <w:shd w:val="clear" w:color="auto" w:fill="F0F0F0"/>
        </w:rPr>
        <w:t xml:space="preserve"> к ст</w:t>
      </w:r>
      <w:r>
        <w:rPr>
          <w:shd w:val="clear" w:color="auto" w:fill="F0F0F0"/>
        </w:rPr>
        <w:t>атье 1232 ГК РФ</w:t>
      </w:r>
    </w:p>
    <w:p w:rsidR="00000000" w:rsidRDefault="00FE1CF5">
      <w:pPr>
        <w:pStyle w:val="a7"/>
        <w:rPr>
          <w:color w:val="000000"/>
          <w:sz w:val="16"/>
          <w:szCs w:val="16"/>
          <w:shd w:val="clear" w:color="auto" w:fill="F0F0F0"/>
        </w:rPr>
      </w:pPr>
      <w:bookmarkStart w:id="6749" w:name="sub_412321"/>
      <w:r>
        <w:rPr>
          <w:color w:val="000000"/>
          <w:sz w:val="16"/>
          <w:szCs w:val="16"/>
          <w:shd w:val="clear" w:color="auto" w:fill="F0F0F0"/>
        </w:rPr>
        <w:t>Информация об изменениях:</w:t>
      </w:r>
    </w:p>
    <w:bookmarkEnd w:id="6749"/>
    <w:p w:rsidR="00000000" w:rsidRDefault="00FE1CF5">
      <w:pPr>
        <w:pStyle w:val="a8"/>
        <w:rPr>
          <w:shd w:val="clear" w:color="auto" w:fill="F0F0F0"/>
        </w:rPr>
      </w:pPr>
      <w:r>
        <w:t xml:space="preserve"> </w:t>
      </w:r>
      <w:hyperlink r:id="rId5882" w:history="1">
        <w:r>
          <w:rPr>
            <w:rStyle w:val="a4"/>
            <w:shd w:val="clear" w:color="auto" w:fill="F0F0F0"/>
          </w:rPr>
          <w:t>Федеральным законом</w:t>
        </w:r>
      </w:hyperlink>
      <w:r>
        <w:rPr>
          <w:shd w:val="clear" w:color="auto" w:fill="F0F0F0"/>
        </w:rPr>
        <w:t xml:space="preserve"> от 12 марта 2014 г. N 35-ФЗ в пункт 1 статьи 1232 настоящего Кодекса внесены изменения, </w:t>
      </w:r>
      <w:hyperlink r:id="rId588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84" w:history="1">
        <w:r>
          <w:rPr>
            <w:rStyle w:val="a4"/>
            <w:shd w:val="clear" w:color="auto" w:fill="F0F0F0"/>
          </w:rPr>
          <w:t>См. текст пункта в предыдущей редакции</w:t>
        </w:r>
      </w:hyperlink>
    </w:p>
    <w:p w:rsidR="00000000" w:rsidRDefault="00FE1CF5">
      <w:r>
        <w:t>1. В случаях, предусмотренных настоящим Кодексом, исключительное право на результат интеллектуальной деятельности или на средство индивидуализации признается и охраняется при условии государственной регистрации такого результата или такого средства.</w:t>
      </w:r>
    </w:p>
    <w:p w:rsidR="00000000" w:rsidRDefault="00FE1CF5">
      <w:bookmarkStart w:id="6750" w:name="sub_4123212"/>
      <w:r>
        <w:t>Правообладатель обязан уведомлять соответственно федеральный орган исполнительной власти по интеллектуальной собственности и федеральный орган исполнительной власти по селекционным достижениям (</w:t>
      </w:r>
      <w:hyperlink w:anchor="sub_41246" w:history="1">
        <w:r>
          <w:rPr>
            <w:rStyle w:val="a4"/>
          </w:rPr>
          <w:t>статья 1246</w:t>
        </w:r>
      </w:hyperlink>
      <w:r>
        <w:t>) об изменении отно</w:t>
      </w:r>
      <w:r>
        <w:t xml:space="preserve">сящихся к государственной регистрации результата интеллектуальной деятельности или средства индивидуализации сведений о правообладателе: наименования или имени, места нахождения или места жительства и адреса для переписки. Риск неблагоприятных последствий </w:t>
      </w:r>
      <w:r>
        <w:t xml:space="preserve">в случае, если такое уведомление </w:t>
      </w:r>
      <w:r>
        <w:lastRenderedPageBreak/>
        <w:t>соответствующего федерального органа исполнительной власти не сделано или представлены недостоверные сведения, несет правообладатель.</w:t>
      </w:r>
    </w:p>
    <w:p w:rsidR="00000000" w:rsidRDefault="00FE1CF5">
      <w:bookmarkStart w:id="6751" w:name="sub_4123213"/>
      <w:bookmarkEnd w:id="6750"/>
      <w:r>
        <w:t>Федеральный орган исполнительной власти по интеллектуальной собстве</w:t>
      </w:r>
      <w:r>
        <w:t>нности и федеральный орган исполнительной власти по селекционным достижениям могут вносить изменения в сведения, относящиеся к государственной регистрации результата интеллектуальной деятельности или средства индивидуализации, для исправления очевидных и т</w:t>
      </w:r>
      <w:r>
        <w:t>ехнических ошибок по собственной инициативе или по просьбе любого лица, предварительно уведомив об этом правообладателя.</w:t>
      </w:r>
    </w:p>
    <w:p w:rsidR="00000000" w:rsidRDefault="00FE1CF5">
      <w:bookmarkStart w:id="6752" w:name="sub_412322"/>
      <w:bookmarkEnd w:id="6751"/>
      <w:r>
        <w:t xml:space="preserve">2. В случаях, когда результат интеллектуальной деятельности или средство индивидуализации подлежит в соответствии </w:t>
      </w:r>
      <w:r>
        <w:t>с настоящим Кодексом государственной регистрации, отчуждение исключительного права на такой результат или на такое средство по договору, залог этого права и предоставление права использования такого результата или такого средства по договору, а равно и пер</w:t>
      </w:r>
      <w:r>
        <w:t>еход исключительного права на такой результат или на такое средство без договора, также подлежат государственной регистрации, порядок и условия которой устанавливаются Правительством Российской Федерации.</w:t>
      </w:r>
    </w:p>
    <w:p w:rsidR="00000000" w:rsidRDefault="00FE1CF5">
      <w:pPr>
        <w:pStyle w:val="a7"/>
        <w:rPr>
          <w:color w:val="000000"/>
          <w:sz w:val="16"/>
          <w:szCs w:val="16"/>
          <w:shd w:val="clear" w:color="auto" w:fill="F0F0F0"/>
        </w:rPr>
      </w:pPr>
      <w:bookmarkStart w:id="6753" w:name="sub_412323"/>
      <w:bookmarkEnd w:id="6752"/>
      <w:r>
        <w:rPr>
          <w:color w:val="000000"/>
          <w:sz w:val="16"/>
          <w:szCs w:val="16"/>
          <w:shd w:val="clear" w:color="auto" w:fill="F0F0F0"/>
        </w:rPr>
        <w:t>Информация об изменениях:</w:t>
      </w:r>
    </w:p>
    <w:bookmarkEnd w:id="6753"/>
    <w:p w:rsidR="00000000" w:rsidRDefault="00FE1CF5">
      <w:pPr>
        <w:pStyle w:val="a8"/>
        <w:rPr>
          <w:shd w:val="clear" w:color="auto" w:fill="F0F0F0"/>
        </w:rPr>
      </w:pPr>
      <w:r>
        <w:t xml:space="preserve"> </w:t>
      </w:r>
      <w:hyperlink r:id="rId5885" w:history="1">
        <w:r>
          <w:rPr>
            <w:rStyle w:val="a4"/>
            <w:shd w:val="clear" w:color="auto" w:fill="F0F0F0"/>
          </w:rPr>
          <w:t>Федеральным законом</w:t>
        </w:r>
      </w:hyperlink>
      <w:r>
        <w:rPr>
          <w:shd w:val="clear" w:color="auto" w:fill="F0F0F0"/>
        </w:rPr>
        <w:t xml:space="preserve"> от 12 марта 2014 г. N 35-ФЗ пункт 3 статьи 1232 настоящего Кодекса изложен в новой редакции, </w:t>
      </w:r>
      <w:hyperlink r:id="rId5886" w:history="1">
        <w:r>
          <w:rPr>
            <w:rStyle w:val="a4"/>
            <w:shd w:val="clear" w:color="auto" w:fill="F0F0F0"/>
          </w:rPr>
          <w:t>вступающе</w:t>
        </w:r>
        <w:r>
          <w:rPr>
            <w:rStyle w:val="a4"/>
            <w:shd w:val="clear" w:color="auto" w:fill="F0F0F0"/>
          </w:rPr>
          <w:t>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87" w:history="1">
        <w:r>
          <w:rPr>
            <w:rStyle w:val="a4"/>
            <w:shd w:val="clear" w:color="auto" w:fill="F0F0F0"/>
          </w:rPr>
          <w:t>См. текст пункта в предыдущей редакции</w:t>
        </w:r>
      </w:hyperlink>
    </w:p>
    <w:p w:rsidR="00000000" w:rsidRDefault="00FE1CF5">
      <w:r>
        <w:t>3. Государственная регистрация отчуждения исключительного права на результат интеллектуальной деятельности или на с</w:t>
      </w:r>
      <w:r>
        <w:t>редство индивидуализации по договору, государственная регистрация залога этого права, а также государственная регистрация предоставления права использования такого результата или такого средства по договору осуществляется по заявлению сторон договора.</w:t>
      </w:r>
    </w:p>
    <w:p w:rsidR="00000000" w:rsidRDefault="00FE1CF5">
      <w:bookmarkStart w:id="6754" w:name="sub_4123232"/>
      <w:r>
        <w:t>Заявление может быть подано сторонами договора или одной из сторон договора. В случае подачи заявления одной из сторон договора к заявлению должен быть приложен по выбору заявителя один из следующих документов:</w:t>
      </w:r>
    </w:p>
    <w:bookmarkEnd w:id="6754"/>
    <w:p w:rsidR="00000000" w:rsidRDefault="00FE1CF5">
      <w:r>
        <w:t>подписанное сторонами догов</w:t>
      </w:r>
      <w:r>
        <w:t>ора уведомление о состоявшемся распоряжении исключительным правом;</w:t>
      </w:r>
    </w:p>
    <w:p w:rsidR="00000000" w:rsidRDefault="00FE1CF5">
      <w:r>
        <w:t>удостоверенная нотариусом выписка из договора;</w:t>
      </w:r>
    </w:p>
    <w:p w:rsidR="00000000" w:rsidRDefault="00FE1CF5">
      <w:r>
        <w:t>сам договор.</w:t>
      </w:r>
    </w:p>
    <w:p w:rsidR="00000000" w:rsidRDefault="00FE1CF5">
      <w:r>
        <w:t>В заявлении сторон договора или в документе, приложенном к заявлению одной из сторон договора, должны быть указаны:</w:t>
      </w:r>
    </w:p>
    <w:p w:rsidR="00000000" w:rsidRDefault="00FE1CF5">
      <w:bookmarkStart w:id="6755" w:name="sub_4123237"/>
      <w:r>
        <w:t>ви</w:t>
      </w:r>
      <w:r>
        <w:t>д договора;</w:t>
      </w:r>
    </w:p>
    <w:p w:rsidR="00000000" w:rsidRDefault="00FE1CF5">
      <w:bookmarkStart w:id="6756" w:name="sub_123238"/>
      <w:bookmarkEnd w:id="6755"/>
      <w:r>
        <w:t>сведения о сторонах договора;</w:t>
      </w:r>
    </w:p>
    <w:bookmarkEnd w:id="6756"/>
    <w:p w:rsidR="00000000" w:rsidRDefault="00FE1CF5">
      <w:r>
        <w:t>предмет договора с указанием номера документа, удостоверяющего исключительное право на результат интеллектуальной деятельности или на средство индивидуализации.</w:t>
      </w:r>
    </w:p>
    <w:p w:rsidR="00000000" w:rsidRDefault="00FE1CF5">
      <w:bookmarkStart w:id="6757" w:name="sub_41232314"/>
      <w:r>
        <w:t>В случае г</w:t>
      </w:r>
      <w:r>
        <w:t xml:space="preserve">осударственной регистрации предоставления права использования результата интеллектуальной деятельности или средства индивидуализации наряду со сведениями, указанными в </w:t>
      </w:r>
      <w:hyperlink w:anchor="sub_4123237" w:history="1">
        <w:r>
          <w:rPr>
            <w:rStyle w:val="a4"/>
          </w:rPr>
          <w:t>абзацах седьмом - девятом</w:t>
        </w:r>
      </w:hyperlink>
      <w:r>
        <w:t xml:space="preserve"> настоящего пункта, в заявлении ст</w:t>
      </w:r>
      <w:r>
        <w:t>орон договора или в документе, приложенном к заявлению одной из сторон договора, должны быть указаны:</w:t>
      </w:r>
    </w:p>
    <w:bookmarkEnd w:id="6757"/>
    <w:p w:rsidR="00000000" w:rsidRDefault="00FE1CF5">
      <w:r>
        <w:t>срок действия договора, если такой срок определен договором;</w:t>
      </w:r>
    </w:p>
    <w:p w:rsidR="00000000" w:rsidRDefault="00FE1CF5">
      <w:r>
        <w:t>территория, на которой предоставлено право использования результата интеллектуаль</w:t>
      </w:r>
      <w:r>
        <w:t>ной деятельности или средства индивидуализации, если территория определена договором;</w:t>
      </w:r>
    </w:p>
    <w:p w:rsidR="00000000" w:rsidRDefault="00FE1CF5">
      <w:r>
        <w:t>предусмотренные договором способы использования результата интеллектуальной деятельности или товары и услуги, в отношении которых предоставляется право использования сред</w:t>
      </w:r>
      <w:r>
        <w:t>ства индивидуализации;</w:t>
      </w:r>
    </w:p>
    <w:p w:rsidR="00000000" w:rsidRDefault="00FE1CF5">
      <w:r>
        <w:t xml:space="preserve">наличие согласия на предоставление права использования результата интеллектуальной деятельности или средства индивидуализации по сублицензионному договору, если согласие дано </w:t>
      </w:r>
      <w:r>
        <w:lastRenderedPageBreak/>
        <w:t>(</w:t>
      </w:r>
      <w:hyperlink w:anchor="sub_412381" w:history="1">
        <w:r>
          <w:rPr>
            <w:rStyle w:val="a4"/>
          </w:rPr>
          <w:t>пункт 1 статьи 1238</w:t>
        </w:r>
      </w:hyperlink>
      <w:r>
        <w:t>);</w:t>
      </w:r>
    </w:p>
    <w:p w:rsidR="00000000" w:rsidRDefault="00FE1CF5">
      <w:r>
        <w:t>возможность расторжения договора в одностороннем порядке.</w:t>
      </w:r>
    </w:p>
    <w:p w:rsidR="00000000" w:rsidRDefault="00FE1CF5">
      <w:bookmarkStart w:id="6758" w:name="sub_41232315"/>
      <w:r>
        <w:t xml:space="preserve">В случае государственной регистрации залога исключительного права наряду со сведениями, указанными в </w:t>
      </w:r>
      <w:hyperlink w:anchor="sub_4123237" w:history="1">
        <w:r>
          <w:rPr>
            <w:rStyle w:val="a4"/>
          </w:rPr>
          <w:t>абзацах седьмом - девятом</w:t>
        </w:r>
      </w:hyperlink>
      <w:r>
        <w:t xml:space="preserve"> настоящего пункта, в заявлении</w:t>
      </w:r>
      <w:r>
        <w:t xml:space="preserve"> сторон договора или в документе, приложенном к заявлению одной из сторон договора, должны быть указаны:</w:t>
      </w:r>
    </w:p>
    <w:bookmarkEnd w:id="6758"/>
    <w:p w:rsidR="00000000" w:rsidRDefault="00FE1CF5">
      <w:r>
        <w:t>срок действия договора залога;</w:t>
      </w:r>
    </w:p>
    <w:p w:rsidR="00000000" w:rsidRDefault="00FE1CF5">
      <w:r>
        <w:t>ограничения права залогодателя использовать результат интеллектуальной деятельности или средство индивидуали</w:t>
      </w:r>
      <w:r>
        <w:t>зации либо распоряжаться исключительным правом на такой результат или на такое средство.</w:t>
      </w:r>
    </w:p>
    <w:p w:rsidR="00000000" w:rsidRDefault="00FE1CF5">
      <w:pPr>
        <w:pStyle w:val="a7"/>
        <w:rPr>
          <w:color w:val="000000"/>
          <w:sz w:val="16"/>
          <w:szCs w:val="16"/>
          <w:shd w:val="clear" w:color="auto" w:fill="F0F0F0"/>
        </w:rPr>
      </w:pPr>
      <w:bookmarkStart w:id="6759" w:name="sub_412324"/>
      <w:r>
        <w:rPr>
          <w:color w:val="000000"/>
          <w:sz w:val="16"/>
          <w:szCs w:val="16"/>
          <w:shd w:val="clear" w:color="auto" w:fill="F0F0F0"/>
        </w:rPr>
        <w:t>Информация об изменениях:</w:t>
      </w:r>
    </w:p>
    <w:bookmarkEnd w:id="6759"/>
    <w:p w:rsidR="00000000" w:rsidRDefault="00FE1CF5">
      <w:pPr>
        <w:pStyle w:val="a8"/>
        <w:rPr>
          <w:shd w:val="clear" w:color="auto" w:fill="F0F0F0"/>
        </w:rPr>
      </w:pPr>
      <w:r>
        <w:t xml:space="preserve"> </w:t>
      </w:r>
      <w:hyperlink r:id="rId5888" w:history="1">
        <w:r>
          <w:rPr>
            <w:rStyle w:val="a4"/>
            <w:shd w:val="clear" w:color="auto" w:fill="F0F0F0"/>
          </w:rPr>
          <w:t>Федеральным законом</w:t>
        </w:r>
      </w:hyperlink>
      <w:r>
        <w:rPr>
          <w:shd w:val="clear" w:color="auto" w:fill="F0F0F0"/>
        </w:rPr>
        <w:t xml:space="preserve"> от 12 марта 2014 г. N 35-ФЗ в пунк</w:t>
      </w:r>
      <w:r>
        <w:rPr>
          <w:shd w:val="clear" w:color="auto" w:fill="F0F0F0"/>
        </w:rPr>
        <w:t xml:space="preserve">т 4 статьи 1232 настоящего Кодекса внесены изменения, </w:t>
      </w:r>
      <w:hyperlink r:id="rId588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90" w:history="1">
        <w:r>
          <w:rPr>
            <w:rStyle w:val="a4"/>
            <w:shd w:val="clear" w:color="auto" w:fill="F0F0F0"/>
          </w:rPr>
          <w:t>См. текст пункта в предыдущей ре</w:t>
        </w:r>
        <w:r>
          <w:rPr>
            <w:rStyle w:val="a4"/>
            <w:shd w:val="clear" w:color="auto" w:fill="F0F0F0"/>
          </w:rPr>
          <w:t>дакции</w:t>
        </w:r>
      </w:hyperlink>
    </w:p>
    <w:p w:rsidR="00000000" w:rsidRDefault="00FE1CF5">
      <w:r>
        <w:t xml:space="preserve">4. В случае, предусмотренном </w:t>
      </w:r>
      <w:hyperlink w:anchor="sub_41239" w:history="1">
        <w:r>
          <w:rPr>
            <w:rStyle w:val="a4"/>
          </w:rPr>
          <w:t>статьей 1239</w:t>
        </w:r>
      </w:hyperlink>
      <w:r>
        <w:t xml:space="preserve"> настоящего Кодекса, основанием для государственной регистрации предоставления права использования результата интеллектуальной деятельности является соответствующее решение суда.</w:t>
      </w:r>
    </w:p>
    <w:p w:rsidR="00000000" w:rsidRDefault="00FE1CF5">
      <w:bookmarkStart w:id="6760" w:name="sub_412325"/>
      <w:r>
        <w:t>5. Основанием для государственной регистрации перехода исключительного права на результат интеллектуальной деятельности или на средство индивидуализации по наследству является свидетельство о праве на наследство, за исключением случая, предусмот</w:t>
      </w:r>
      <w:r>
        <w:t xml:space="preserve">ренного </w:t>
      </w:r>
      <w:hyperlink w:anchor="sub_11650" w:history="1">
        <w:r>
          <w:rPr>
            <w:rStyle w:val="a4"/>
          </w:rPr>
          <w:t>статьей 1165</w:t>
        </w:r>
      </w:hyperlink>
      <w:r>
        <w:t xml:space="preserve"> настоящего Кодекса.</w:t>
      </w:r>
    </w:p>
    <w:p w:rsidR="00000000" w:rsidRDefault="00FE1CF5">
      <w:pPr>
        <w:pStyle w:val="a7"/>
        <w:rPr>
          <w:color w:val="000000"/>
          <w:sz w:val="16"/>
          <w:szCs w:val="16"/>
          <w:shd w:val="clear" w:color="auto" w:fill="F0F0F0"/>
        </w:rPr>
      </w:pPr>
      <w:bookmarkStart w:id="6761" w:name="sub_412326"/>
      <w:bookmarkEnd w:id="6760"/>
      <w:r>
        <w:rPr>
          <w:color w:val="000000"/>
          <w:sz w:val="16"/>
          <w:szCs w:val="16"/>
          <w:shd w:val="clear" w:color="auto" w:fill="F0F0F0"/>
        </w:rPr>
        <w:t>Информация об изменениях:</w:t>
      </w:r>
    </w:p>
    <w:bookmarkEnd w:id="6761"/>
    <w:p w:rsidR="00000000" w:rsidRDefault="00FE1CF5">
      <w:pPr>
        <w:pStyle w:val="a8"/>
        <w:rPr>
          <w:shd w:val="clear" w:color="auto" w:fill="F0F0F0"/>
        </w:rPr>
      </w:pPr>
      <w:r>
        <w:t xml:space="preserve"> </w:t>
      </w:r>
      <w:hyperlink r:id="rId5891" w:history="1">
        <w:r>
          <w:rPr>
            <w:rStyle w:val="a4"/>
            <w:shd w:val="clear" w:color="auto" w:fill="F0F0F0"/>
          </w:rPr>
          <w:t>Федеральным законом</w:t>
        </w:r>
      </w:hyperlink>
      <w:r>
        <w:rPr>
          <w:shd w:val="clear" w:color="auto" w:fill="F0F0F0"/>
        </w:rPr>
        <w:t xml:space="preserve"> от 12 марта 2014 г. N 35-ФЗ пункт 6 статьи 12</w:t>
      </w:r>
      <w:r>
        <w:rPr>
          <w:shd w:val="clear" w:color="auto" w:fill="F0F0F0"/>
        </w:rPr>
        <w:t xml:space="preserve">32 настоящего Кодекса изложен в новой редакции, </w:t>
      </w:r>
      <w:hyperlink r:id="rId589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893" w:history="1">
        <w:r>
          <w:rPr>
            <w:rStyle w:val="a4"/>
            <w:shd w:val="clear" w:color="auto" w:fill="F0F0F0"/>
          </w:rPr>
          <w:t>См. текст пункта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конституционно-правовом смысле пункта 6 статьи 1232 настоящего Кодекса см. </w:t>
      </w:r>
      <w:hyperlink r:id="rId5894" w:history="1">
        <w:r>
          <w:rPr>
            <w:rStyle w:val="a4"/>
            <w:shd w:val="clear" w:color="auto" w:fill="F0F0F0"/>
          </w:rPr>
          <w:t>постановление</w:t>
        </w:r>
      </w:hyperlink>
      <w:r>
        <w:rPr>
          <w:shd w:val="clear" w:color="auto" w:fill="F0F0F0"/>
        </w:rPr>
        <w:t xml:space="preserve"> Конституционного Суда РФ от 3 июля 2018 г. N 28-П</w:t>
      </w:r>
    </w:p>
    <w:p w:rsidR="00000000" w:rsidRDefault="00FE1CF5">
      <w:r>
        <w:t>6. При несоблюдении требования о госу</w:t>
      </w:r>
      <w:r>
        <w:t>дарственной регистрации перехода исключительного права на результат интеллектуальной деятельности или на средство индивидуализации по договору об отчуждении исключительного права или без договора, залога исключительного права либо предоставления другому ли</w:t>
      </w:r>
      <w:r>
        <w:t>цу права использования такого результата или такого средства по договору переход исключительного права, его залог или предоставление права использования считается несостоявшимся.</w:t>
      </w:r>
    </w:p>
    <w:p w:rsidR="00000000" w:rsidRDefault="00FE1CF5">
      <w:bookmarkStart w:id="6762" w:name="sub_412327"/>
      <w:r>
        <w:t>7. В случаях, предусмотренных настоящим Кодексом, государственная р</w:t>
      </w:r>
      <w:r>
        <w:t xml:space="preserve">егистрация результата интеллектуальной деятельности может быть осуществлена по желанию правообладателя. В этих случаях к зарегистрированному результату интеллектуальной деятельности и к правам на такой результат применяются правила </w:t>
      </w:r>
      <w:hyperlink w:anchor="sub_412322" w:history="1">
        <w:r>
          <w:rPr>
            <w:rStyle w:val="a4"/>
          </w:rPr>
          <w:t>пунктов 2 - 6</w:t>
        </w:r>
      </w:hyperlink>
      <w:r>
        <w:t xml:space="preserve"> настоящей статьи, если настоящим Кодексом не предусмотрено иное.</w:t>
      </w:r>
    </w:p>
    <w:bookmarkEnd w:id="6762"/>
    <w:p w:rsidR="00000000" w:rsidRDefault="00FE1CF5"/>
    <w:p w:rsidR="00000000" w:rsidRDefault="00FE1CF5">
      <w:pPr>
        <w:pStyle w:val="a5"/>
      </w:pPr>
      <w:bookmarkStart w:id="6763" w:name="sub_41233"/>
      <w:r>
        <w:rPr>
          <w:rStyle w:val="a3"/>
        </w:rPr>
        <w:t>Статья 1233.</w:t>
      </w:r>
      <w:r>
        <w:t xml:space="preserve"> Распоряжение исключительным правом</w:t>
      </w:r>
    </w:p>
    <w:bookmarkEnd w:id="67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895" w:history="1">
        <w:r>
          <w:rPr>
            <w:rStyle w:val="a4"/>
            <w:shd w:val="clear" w:color="auto" w:fill="F0F0F0"/>
          </w:rPr>
          <w:t>Энциклопедии</w:t>
        </w:r>
      </w:hyperlink>
      <w:r>
        <w:rPr>
          <w:shd w:val="clear" w:color="auto" w:fill="F0F0F0"/>
        </w:rPr>
        <w:t xml:space="preserve">, </w:t>
      </w:r>
      <w:hyperlink r:id="rId5896" w:history="1">
        <w:r>
          <w:rPr>
            <w:rStyle w:val="a4"/>
            <w:shd w:val="clear" w:color="auto" w:fill="F0F0F0"/>
          </w:rPr>
          <w:t>позиции высших судов</w:t>
        </w:r>
      </w:hyperlink>
      <w:r>
        <w:rPr>
          <w:shd w:val="clear" w:color="auto" w:fill="F0F0F0"/>
        </w:rPr>
        <w:t xml:space="preserve"> и другие </w:t>
      </w:r>
      <w:hyperlink r:id="rId5897" w:history="1">
        <w:r>
          <w:rPr>
            <w:rStyle w:val="a4"/>
            <w:shd w:val="clear" w:color="auto" w:fill="F0F0F0"/>
          </w:rPr>
          <w:t>комментарии</w:t>
        </w:r>
      </w:hyperlink>
      <w:r>
        <w:rPr>
          <w:shd w:val="clear" w:color="auto" w:fill="F0F0F0"/>
        </w:rPr>
        <w:t xml:space="preserve"> к статье 1233 ГК РФ</w:t>
      </w:r>
    </w:p>
    <w:p w:rsidR="00000000" w:rsidRDefault="00FE1CF5">
      <w:bookmarkStart w:id="6764" w:name="sub_412331"/>
      <w:r>
        <w:t>1. Правообладатель может распорядиться принадлежащим</w:t>
      </w:r>
      <w:r>
        <w:t xml:space="preserve"> ему исключительным правом на результат интеллектуальной деятельности или на средство индивидуализации любым не противоречащим закону и существу такого исключительного права способом, в том числе путем его отчуждения по договору другому лицу (</w:t>
      </w:r>
      <w:hyperlink w:anchor="sub_41234" w:history="1">
        <w:r>
          <w:rPr>
            <w:rStyle w:val="a4"/>
          </w:rPr>
          <w:t>договор</w:t>
        </w:r>
      </w:hyperlink>
      <w:r>
        <w:t xml:space="preserve"> об отчуждении исключительного права) или предоставления другому лицу права использования соответствующих результата интеллектуальной деятельности или средства индивидуализации в установленных договором пределах </w:t>
      </w:r>
      <w:r>
        <w:lastRenderedPageBreak/>
        <w:t>(</w:t>
      </w:r>
      <w:hyperlink w:anchor="sub_41235" w:history="1">
        <w:r>
          <w:rPr>
            <w:rStyle w:val="a4"/>
          </w:rPr>
          <w:t>лицензионный договор</w:t>
        </w:r>
      </w:hyperlink>
      <w:r>
        <w:t>).</w:t>
      </w:r>
    </w:p>
    <w:p w:rsidR="00000000" w:rsidRDefault="00FE1CF5">
      <w:bookmarkStart w:id="6765" w:name="sub_41233102"/>
      <w:bookmarkEnd w:id="6764"/>
      <w:r>
        <w:t>Заключение лицензионного договора не влечет за собой переход исключительного права к лицензиату.</w:t>
      </w:r>
    </w:p>
    <w:p w:rsidR="00000000" w:rsidRDefault="00FE1CF5">
      <w:bookmarkStart w:id="6766" w:name="sub_412332"/>
      <w:bookmarkEnd w:id="6765"/>
      <w:r>
        <w:t>2. К договорам о распоряжении исключительным правом на результат интеллектуальной деяте</w:t>
      </w:r>
      <w:r>
        <w:t>льности или на средство индивидуализации, в том числе к договорам об отчуждении исключительного права и к лицензионным (сублицензионным) договорам, применяются общие положения об обязательствах (</w:t>
      </w:r>
      <w:hyperlink w:anchor="sub_307" w:history="1">
        <w:r>
          <w:rPr>
            <w:rStyle w:val="a4"/>
          </w:rPr>
          <w:t>статьи 307 - 419</w:t>
        </w:r>
      </w:hyperlink>
      <w:r>
        <w:t>) и о договоре (</w:t>
      </w:r>
      <w:hyperlink w:anchor="sub_420" w:history="1">
        <w:r>
          <w:rPr>
            <w:rStyle w:val="a4"/>
          </w:rPr>
          <w:t>статьи 420 - 453</w:t>
        </w:r>
      </w:hyperlink>
      <w:r>
        <w:t>), поскольку иное не установлено правилами настоящего раздела и не вытекает из содержания или характера исключительного права.</w:t>
      </w:r>
    </w:p>
    <w:p w:rsidR="00000000" w:rsidRDefault="00FE1CF5">
      <w:bookmarkStart w:id="6767" w:name="sub_412333"/>
      <w:bookmarkEnd w:id="6766"/>
      <w:r>
        <w:t>3. Договор, в котором прямо не указано, что исключительное право на резу</w:t>
      </w:r>
      <w:r>
        <w:t>льтат интеллектуальной деятельности или на средство индивидуализации передается в полном объеме, считается лицензионным договором, за исключением договора, заключаемого в отношении права использования результата интеллектуальной деятельности, специально со</w:t>
      </w:r>
      <w:r>
        <w:t>зданного или создаваемого для включения в сложный объект (</w:t>
      </w:r>
      <w:hyperlink w:anchor="sub_4124012" w:history="1">
        <w:r>
          <w:rPr>
            <w:rStyle w:val="a4"/>
          </w:rPr>
          <w:t>абзац второй пункта 1 статьи 1240</w:t>
        </w:r>
      </w:hyperlink>
      <w:r>
        <w:t>).</w:t>
      </w:r>
    </w:p>
    <w:p w:rsidR="00000000" w:rsidRDefault="00FE1CF5">
      <w:bookmarkStart w:id="6768" w:name="sub_412334"/>
      <w:bookmarkEnd w:id="6767"/>
      <w:r>
        <w:t>4. Условия договора об отчуждении исключительного права или лицензионного договора, ограничивающие право граждани</w:t>
      </w:r>
      <w:r>
        <w:t>на создавать результаты интеллектуальной деятельности определенного рода или в определенной области интеллектуальной деятельности либо отчуждать исключительное право на такие результаты другим лицам, ничтожны.</w:t>
      </w:r>
    </w:p>
    <w:p w:rsidR="00000000" w:rsidRDefault="00FE1CF5">
      <w:pPr>
        <w:pStyle w:val="a7"/>
        <w:rPr>
          <w:color w:val="000000"/>
          <w:sz w:val="16"/>
          <w:szCs w:val="16"/>
          <w:shd w:val="clear" w:color="auto" w:fill="F0F0F0"/>
        </w:rPr>
      </w:pPr>
      <w:bookmarkStart w:id="6769" w:name="sub_412335"/>
      <w:bookmarkEnd w:id="6768"/>
      <w:r>
        <w:rPr>
          <w:color w:val="000000"/>
          <w:sz w:val="16"/>
          <w:szCs w:val="16"/>
          <w:shd w:val="clear" w:color="auto" w:fill="F0F0F0"/>
        </w:rPr>
        <w:t>Информация об изменениях:</w:t>
      </w:r>
    </w:p>
    <w:bookmarkEnd w:id="6769"/>
    <w:p w:rsidR="00000000" w:rsidRDefault="00FE1CF5">
      <w:pPr>
        <w:pStyle w:val="a8"/>
        <w:rPr>
          <w:shd w:val="clear" w:color="auto" w:fill="F0F0F0"/>
        </w:rPr>
      </w:pPr>
      <w:r>
        <w:t xml:space="preserve"> </w:t>
      </w:r>
      <w:hyperlink r:id="rId5898" w:history="1">
        <w:r>
          <w:rPr>
            <w:rStyle w:val="a4"/>
            <w:shd w:val="clear" w:color="auto" w:fill="F0F0F0"/>
          </w:rPr>
          <w:t>Федеральным законом</w:t>
        </w:r>
      </w:hyperlink>
      <w:r>
        <w:rPr>
          <w:shd w:val="clear" w:color="auto" w:fill="F0F0F0"/>
        </w:rPr>
        <w:t xml:space="preserve"> от 12 марта 2014 г. N 35-ФЗ пункт 5 статьи 1233 настоящего Кодекса изложен в новой редакции, </w:t>
      </w:r>
      <w:hyperlink r:id="rId5899" w:history="1">
        <w:r>
          <w:rPr>
            <w:rStyle w:val="a4"/>
            <w:shd w:val="clear" w:color="auto" w:fill="F0F0F0"/>
          </w:rPr>
          <w:t>вступ</w:t>
        </w:r>
        <w:r>
          <w:rPr>
            <w:rStyle w:val="a4"/>
            <w:shd w:val="clear" w:color="auto" w:fill="F0F0F0"/>
          </w:rPr>
          <w:t>ающей в силу</w:t>
        </w:r>
      </w:hyperlink>
      <w:r>
        <w:rPr>
          <w:shd w:val="clear" w:color="auto" w:fill="F0F0F0"/>
        </w:rPr>
        <w:t xml:space="preserve"> с 1 января 2015 г.</w:t>
      </w:r>
    </w:p>
    <w:p w:rsidR="00000000" w:rsidRDefault="00FE1CF5">
      <w:pPr>
        <w:pStyle w:val="a8"/>
        <w:rPr>
          <w:shd w:val="clear" w:color="auto" w:fill="F0F0F0"/>
        </w:rPr>
      </w:pPr>
      <w:r>
        <w:t xml:space="preserve"> </w:t>
      </w:r>
      <w:hyperlink r:id="rId5900" w:history="1">
        <w:r>
          <w:rPr>
            <w:rStyle w:val="a4"/>
            <w:shd w:val="clear" w:color="auto" w:fill="F0F0F0"/>
          </w:rPr>
          <w:t>См. текст пункта в предыдущей редакции</w:t>
        </w:r>
      </w:hyperlink>
    </w:p>
    <w:p w:rsidR="00000000" w:rsidRDefault="00FE1CF5">
      <w:r>
        <w:t>5. Правообладатель может сделать публично, то есть путем сообщения неопределенному кругу лиц, заявление о предоставлении любым лицам возможности безвозмездно использовать принадлежащие ему произведение науки, литературы или искусства либо объект смежных пр</w:t>
      </w:r>
      <w:r>
        <w:t>ав на определенных правообладателем условиях и в течение указанного им срока. В течение указанного срока любое лицо вправе использовать данное произведение или данный объект смежных прав на определенных правообладателем условиях.</w:t>
      </w:r>
    </w:p>
    <w:p w:rsidR="00000000" w:rsidRDefault="00FE1CF5">
      <w:bookmarkStart w:id="6770" w:name="sub_41233502"/>
      <w:r>
        <w:t>Заявление дела</w:t>
      </w:r>
      <w:r>
        <w:t xml:space="preserve">ется путем размещения на официальном сайте федерального органа исполнительной власти в сети "Интернет". Федеральный орган исполнительной власти, ответственный за размещение соответствующих заявлений, а также </w:t>
      </w:r>
      <w:hyperlink r:id="rId5901" w:history="1">
        <w:r>
          <w:rPr>
            <w:rStyle w:val="a4"/>
          </w:rPr>
          <w:t>порядок и условия</w:t>
        </w:r>
      </w:hyperlink>
      <w:r>
        <w:t xml:space="preserve"> их размещения определяются Правительством Российской Федерации.</w:t>
      </w:r>
    </w:p>
    <w:p w:rsidR="00000000" w:rsidRDefault="00FE1CF5">
      <w:bookmarkStart w:id="6771" w:name="sub_41233503"/>
      <w:bookmarkEnd w:id="6770"/>
      <w:r>
        <w:t>Заявление должно содержать сведения, позволяющие идентифицировать правообладателя и принадлежащие ему произведение или объект смежных</w:t>
      </w:r>
      <w:r>
        <w:t xml:space="preserve"> прав.</w:t>
      </w:r>
    </w:p>
    <w:p w:rsidR="00000000" w:rsidRDefault="00FE1CF5">
      <w:bookmarkStart w:id="6772" w:name="sub_41233504"/>
      <w:bookmarkEnd w:id="6771"/>
      <w:r>
        <w:t>При отсутствии в заявлении правообладателя указания на срок считается, что указанный срок составляет пять лет.</w:t>
      </w:r>
    </w:p>
    <w:p w:rsidR="00000000" w:rsidRDefault="00FE1CF5">
      <w:bookmarkStart w:id="6773" w:name="sub_41233505"/>
      <w:bookmarkEnd w:id="6772"/>
      <w:r>
        <w:t>При отсутствии в заявлении правообладателя указания на территорию считается, что это терри</w:t>
      </w:r>
      <w:r>
        <w:t>тория Российской Федерации.</w:t>
      </w:r>
    </w:p>
    <w:p w:rsidR="00000000" w:rsidRDefault="00FE1CF5">
      <w:bookmarkStart w:id="6774" w:name="sub_41233506"/>
      <w:bookmarkEnd w:id="6773"/>
      <w:r>
        <w:t>В течение срока действия заявление не может быть отозвано и предусмотренные в нем условия использования не могут быть ограничены.</w:t>
      </w:r>
    </w:p>
    <w:p w:rsidR="00000000" w:rsidRDefault="00FE1CF5">
      <w:bookmarkStart w:id="6775" w:name="sub_41233507"/>
      <w:bookmarkEnd w:id="6774"/>
      <w:r>
        <w:t>Правообладатель не имеет права осуществлять указан</w:t>
      </w:r>
      <w:r>
        <w:t>ные действия при наличии действующего лицензионного договора, по которому предоставляется исключительная лицензия на использование произведения или объекта смежных прав в тех же пределах. В случае, если правообладатель осуществляет данные действия при нали</w:t>
      </w:r>
      <w:r>
        <w:t>чии действующего лицензионного договора, по которому предоставляется возмездная неисключительная лицензия на использование произведения или объекта смежных прав в тех же пределах, действие такого договора прекращается. Правообладатель, сделавший соответств</w:t>
      </w:r>
      <w:r>
        <w:t>ующее заявление при наличии действующего лицензионного договора, должен возместить убытки, причиненные лицензиату.</w:t>
      </w:r>
    </w:p>
    <w:bookmarkEnd w:id="6775"/>
    <w:p w:rsidR="00000000" w:rsidRDefault="00FE1CF5">
      <w:r>
        <w:t xml:space="preserve">Автор или иной правообладатель в случае, если исключительное право на произведение или </w:t>
      </w:r>
      <w:r>
        <w:lastRenderedPageBreak/>
        <w:t>на объект смежных прав нарушено неправомер</w:t>
      </w:r>
      <w:r>
        <w:t xml:space="preserve">ным размещением заявления, сделанного в соответствии с настоящим пунктом, вправе требовать применения к нарушителю мер защиты исключительного права в соответствии со </w:t>
      </w:r>
      <w:hyperlink w:anchor="sub_41252" w:history="1">
        <w:r>
          <w:rPr>
            <w:rStyle w:val="a4"/>
          </w:rPr>
          <w:t>статьей 1252</w:t>
        </w:r>
      </w:hyperlink>
      <w:r>
        <w:t xml:space="preserve"> настоящего Кодекса.</w:t>
      </w:r>
    </w:p>
    <w:p w:rsidR="00000000" w:rsidRDefault="00FE1CF5">
      <w:bookmarkStart w:id="6776" w:name="sub_4123358"/>
      <w:r>
        <w:t>Положения настоящег</w:t>
      </w:r>
      <w:r>
        <w:t>о пункта не применяются к открытым лицензиям (</w:t>
      </w:r>
      <w:hyperlink w:anchor="sub_4128601" w:history="1">
        <w:r>
          <w:rPr>
            <w:rStyle w:val="a4"/>
          </w:rPr>
          <w:t>статья 1286.1</w:t>
        </w:r>
      </w:hyperlink>
      <w:r>
        <w:t>).</w:t>
      </w:r>
    </w:p>
    <w:bookmarkEnd w:id="6776"/>
    <w:p w:rsidR="00000000" w:rsidRDefault="00FE1CF5"/>
    <w:p w:rsidR="00000000" w:rsidRDefault="00FE1CF5">
      <w:pPr>
        <w:pStyle w:val="a5"/>
      </w:pPr>
      <w:bookmarkStart w:id="6777" w:name="sub_41234"/>
      <w:r>
        <w:rPr>
          <w:rStyle w:val="a3"/>
        </w:rPr>
        <w:t>Статья 1234.</w:t>
      </w:r>
      <w:r>
        <w:t xml:space="preserve"> Договор об отчуждении исключительного права</w:t>
      </w:r>
    </w:p>
    <w:bookmarkEnd w:id="67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02" w:history="1">
        <w:r>
          <w:rPr>
            <w:rStyle w:val="a4"/>
            <w:shd w:val="clear" w:color="auto" w:fill="F0F0F0"/>
          </w:rPr>
          <w:t>Энци</w:t>
        </w:r>
        <w:r>
          <w:rPr>
            <w:rStyle w:val="a4"/>
            <w:shd w:val="clear" w:color="auto" w:fill="F0F0F0"/>
          </w:rPr>
          <w:t>клопедии</w:t>
        </w:r>
      </w:hyperlink>
      <w:r>
        <w:rPr>
          <w:shd w:val="clear" w:color="auto" w:fill="F0F0F0"/>
        </w:rPr>
        <w:t xml:space="preserve">, </w:t>
      </w:r>
      <w:hyperlink r:id="rId5903" w:history="1">
        <w:r>
          <w:rPr>
            <w:rStyle w:val="a4"/>
            <w:shd w:val="clear" w:color="auto" w:fill="F0F0F0"/>
          </w:rPr>
          <w:t>позиции высших судов</w:t>
        </w:r>
      </w:hyperlink>
      <w:r>
        <w:rPr>
          <w:shd w:val="clear" w:color="auto" w:fill="F0F0F0"/>
        </w:rPr>
        <w:t xml:space="preserve"> и другие </w:t>
      </w:r>
      <w:hyperlink r:id="rId5904" w:history="1">
        <w:r>
          <w:rPr>
            <w:rStyle w:val="a4"/>
            <w:shd w:val="clear" w:color="auto" w:fill="F0F0F0"/>
          </w:rPr>
          <w:t>комментарии</w:t>
        </w:r>
      </w:hyperlink>
      <w:r>
        <w:rPr>
          <w:shd w:val="clear" w:color="auto" w:fill="F0F0F0"/>
        </w:rPr>
        <w:t xml:space="preserve"> к статье 1234 ГК РФ</w:t>
      </w:r>
    </w:p>
    <w:p w:rsidR="00000000" w:rsidRDefault="00FE1CF5">
      <w:bookmarkStart w:id="6778" w:name="sub_412341"/>
      <w:r>
        <w:t>1. По договору об отчуждении исключител</w:t>
      </w:r>
      <w:r>
        <w:t>ьного права одна сторона (правообладатель) передает или обязуется передать принадлежащее ей исключительное право на результат интеллектуальной деятельности или на средство индивидуализации в полном объеме другой стороне (приобретателю).</w:t>
      </w:r>
    </w:p>
    <w:p w:rsidR="00000000" w:rsidRDefault="00FE1CF5">
      <w:pPr>
        <w:pStyle w:val="a7"/>
        <w:rPr>
          <w:color w:val="000000"/>
          <w:sz w:val="16"/>
          <w:szCs w:val="16"/>
          <w:shd w:val="clear" w:color="auto" w:fill="F0F0F0"/>
        </w:rPr>
      </w:pPr>
      <w:bookmarkStart w:id="6779" w:name="sub_412342"/>
      <w:bookmarkEnd w:id="6778"/>
      <w:r>
        <w:rPr>
          <w:color w:val="000000"/>
          <w:sz w:val="16"/>
          <w:szCs w:val="16"/>
          <w:shd w:val="clear" w:color="auto" w:fill="F0F0F0"/>
        </w:rPr>
        <w:t>Информация об изменениях:</w:t>
      </w:r>
    </w:p>
    <w:bookmarkEnd w:id="6779"/>
    <w:p w:rsidR="00000000" w:rsidRDefault="00FE1CF5">
      <w:pPr>
        <w:pStyle w:val="a8"/>
        <w:rPr>
          <w:shd w:val="clear" w:color="auto" w:fill="F0F0F0"/>
        </w:rPr>
      </w:pPr>
      <w:r>
        <w:t xml:space="preserve"> </w:t>
      </w:r>
      <w:hyperlink r:id="rId5905" w:history="1">
        <w:r>
          <w:rPr>
            <w:rStyle w:val="a4"/>
            <w:shd w:val="clear" w:color="auto" w:fill="F0F0F0"/>
          </w:rPr>
          <w:t>Федеральным законом</w:t>
        </w:r>
      </w:hyperlink>
      <w:r>
        <w:rPr>
          <w:shd w:val="clear" w:color="auto" w:fill="F0F0F0"/>
        </w:rPr>
        <w:t xml:space="preserve"> от 12 марта 2014 г. N 35-ФЗ пункт 2 статьи 1234 настоящего Кодекса изложен в новой редакции, </w:t>
      </w:r>
      <w:hyperlink r:id="rId590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07" w:history="1">
        <w:r>
          <w:rPr>
            <w:rStyle w:val="a4"/>
            <w:shd w:val="clear" w:color="auto" w:fill="F0F0F0"/>
          </w:rPr>
          <w:t>См. текст пункта в предыдущей редакции</w:t>
        </w:r>
      </w:hyperlink>
    </w:p>
    <w:p w:rsidR="00000000" w:rsidRDefault="00FE1CF5">
      <w:r>
        <w:t>2. Договор об отчуждении исключительного права заключается в пись</w:t>
      </w:r>
      <w:r>
        <w:t>менной форме. Несоблюдение письменной формы влечет недействительность договора.</w:t>
      </w:r>
    </w:p>
    <w:p w:rsidR="00000000" w:rsidRDefault="00FE1CF5">
      <w:bookmarkStart w:id="6780" w:name="sub_41234202"/>
      <w:r>
        <w:t xml:space="preserve">Переход исключительного права по договору подлежит государственной регистрации в случаях и в порядке, которые предусмотрены </w:t>
      </w:r>
      <w:hyperlink w:anchor="sub_41232" w:history="1">
        <w:r>
          <w:rPr>
            <w:rStyle w:val="a4"/>
          </w:rPr>
          <w:t>статьей 1232</w:t>
        </w:r>
      </w:hyperlink>
      <w:r>
        <w:t xml:space="preserve"> </w:t>
      </w:r>
      <w:r>
        <w:t>настоящего Кодекса.</w:t>
      </w:r>
    </w:p>
    <w:p w:rsidR="00000000" w:rsidRDefault="00FE1CF5">
      <w:pPr>
        <w:pStyle w:val="a7"/>
        <w:rPr>
          <w:color w:val="000000"/>
          <w:sz w:val="16"/>
          <w:szCs w:val="16"/>
          <w:shd w:val="clear" w:color="auto" w:fill="F0F0F0"/>
        </w:rPr>
      </w:pPr>
      <w:bookmarkStart w:id="6781" w:name="sub_412343"/>
      <w:bookmarkEnd w:id="6780"/>
      <w:r>
        <w:rPr>
          <w:color w:val="000000"/>
          <w:sz w:val="16"/>
          <w:szCs w:val="16"/>
          <w:shd w:val="clear" w:color="auto" w:fill="F0F0F0"/>
        </w:rPr>
        <w:t>Информация об изменениях:</w:t>
      </w:r>
    </w:p>
    <w:bookmarkEnd w:id="6781"/>
    <w:p w:rsidR="00000000" w:rsidRDefault="00FE1CF5">
      <w:pPr>
        <w:pStyle w:val="a8"/>
        <w:rPr>
          <w:shd w:val="clear" w:color="auto" w:fill="F0F0F0"/>
        </w:rPr>
      </w:pPr>
      <w:r>
        <w:t xml:space="preserve"> </w:t>
      </w:r>
      <w:hyperlink r:id="rId5908" w:history="1">
        <w:r>
          <w:rPr>
            <w:rStyle w:val="a4"/>
            <w:shd w:val="clear" w:color="auto" w:fill="F0F0F0"/>
          </w:rPr>
          <w:t>Федеральным законом</w:t>
        </w:r>
      </w:hyperlink>
      <w:r>
        <w:rPr>
          <w:shd w:val="clear" w:color="auto" w:fill="F0F0F0"/>
        </w:rPr>
        <w:t xml:space="preserve"> от 12 марта 2014 г. N 35-ФЗ в пункт 3 статьи 1234 настоящего Кодекса внесены изменения, </w:t>
      </w:r>
      <w:hyperlink r:id="rId590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10" w:history="1">
        <w:r>
          <w:rPr>
            <w:rStyle w:val="a4"/>
            <w:shd w:val="clear" w:color="auto" w:fill="F0F0F0"/>
          </w:rPr>
          <w:t>См. текст пункта в предыдущей редакции</w:t>
        </w:r>
      </w:hyperlink>
    </w:p>
    <w:p w:rsidR="00000000" w:rsidRDefault="00FE1CF5">
      <w:r>
        <w:t>3. По договору об отчуждении исключительного пр</w:t>
      </w:r>
      <w:r>
        <w:t>ава приобретатель обязуется уплатить правообладателю предусмотренное договором вознаграждение, если договором не предусмотрено иное.</w:t>
      </w:r>
    </w:p>
    <w:p w:rsidR="00000000" w:rsidRDefault="00FE1CF5">
      <w:bookmarkStart w:id="6782" w:name="sub_4123432"/>
      <w:r>
        <w:t>При отсутствии в возмездном договоре об отчуждении исключительного права условия о размере вознаграждения или по</w:t>
      </w:r>
      <w:r>
        <w:t xml:space="preserve">рядке его определения договор считается незаключенным. При этом правила определения цены, предусмотренные </w:t>
      </w:r>
      <w:hyperlink w:anchor="sub_4243" w:history="1">
        <w:r>
          <w:rPr>
            <w:rStyle w:val="a4"/>
          </w:rPr>
          <w:t>пунктом 3 статьи 424</w:t>
        </w:r>
      </w:hyperlink>
      <w:r>
        <w:t xml:space="preserve"> настоящего Кодекса, не применяются.</w:t>
      </w:r>
    </w:p>
    <w:p w:rsidR="00000000" w:rsidRDefault="00FE1CF5">
      <w:bookmarkStart w:id="6783" w:name="sub_4123433"/>
      <w:bookmarkEnd w:id="6782"/>
      <w:r>
        <w:t>Выплата вознаграждения по договору об отчужде</w:t>
      </w:r>
      <w:r>
        <w:t>нии исключительного права может быть предусмотрена в форме фиксированных разовых или периодических платежей, процентных отчислений от дохода (выручки) либо в иной форме.</w:t>
      </w:r>
    </w:p>
    <w:p w:rsidR="00000000" w:rsidRDefault="00FE1CF5">
      <w:pPr>
        <w:pStyle w:val="a7"/>
        <w:rPr>
          <w:color w:val="000000"/>
          <w:sz w:val="16"/>
          <w:szCs w:val="16"/>
          <w:shd w:val="clear" w:color="auto" w:fill="F0F0F0"/>
        </w:rPr>
      </w:pPr>
      <w:bookmarkStart w:id="6784" w:name="sub_4123431"/>
      <w:bookmarkEnd w:id="6783"/>
      <w:r>
        <w:rPr>
          <w:color w:val="000000"/>
          <w:sz w:val="16"/>
          <w:szCs w:val="16"/>
          <w:shd w:val="clear" w:color="auto" w:fill="F0F0F0"/>
        </w:rPr>
        <w:t>Информация об изменениях:</w:t>
      </w:r>
    </w:p>
    <w:bookmarkEnd w:id="6784"/>
    <w:p w:rsidR="00000000" w:rsidRDefault="00FE1CF5">
      <w:pPr>
        <w:pStyle w:val="a8"/>
        <w:rPr>
          <w:shd w:val="clear" w:color="auto" w:fill="F0F0F0"/>
        </w:rPr>
      </w:pPr>
      <w:r>
        <w:t xml:space="preserve"> </w:t>
      </w:r>
      <w:hyperlink r:id="rId5911" w:history="1">
        <w:r>
          <w:rPr>
            <w:rStyle w:val="a4"/>
            <w:shd w:val="clear" w:color="auto" w:fill="F0F0F0"/>
          </w:rPr>
          <w:t>Федеральным законом</w:t>
        </w:r>
      </w:hyperlink>
      <w:r>
        <w:rPr>
          <w:shd w:val="clear" w:color="auto" w:fill="F0F0F0"/>
        </w:rPr>
        <w:t xml:space="preserve"> от 12 марта 2014 г. N 35-ФЗ статья 1234 настоящего Кодекса дополнена пунктом 3.1, </w:t>
      </w:r>
      <w:hyperlink r:id="rId5912"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3.1. Не допускается безвозмездное отчуждение исключительного права в отношениях между коммерческими организациями, если настоящим Кодексом не предусмотрено иное.</w:t>
      </w:r>
    </w:p>
    <w:p w:rsidR="00000000" w:rsidRDefault="00FE1CF5">
      <w:pPr>
        <w:pStyle w:val="a7"/>
        <w:rPr>
          <w:color w:val="000000"/>
          <w:sz w:val="16"/>
          <w:szCs w:val="16"/>
          <w:shd w:val="clear" w:color="auto" w:fill="F0F0F0"/>
        </w:rPr>
      </w:pPr>
      <w:bookmarkStart w:id="6785" w:name="sub_412344"/>
      <w:r>
        <w:rPr>
          <w:color w:val="000000"/>
          <w:sz w:val="16"/>
          <w:szCs w:val="16"/>
          <w:shd w:val="clear" w:color="auto" w:fill="F0F0F0"/>
        </w:rPr>
        <w:t>Информация об изменениях:</w:t>
      </w:r>
    </w:p>
    <w:bookmarkEnd w:id="6785"/>
    <w:p w:rsidR="00000000" w:rsidRDefault="00FE1CF5">
      <w:pPr>
        <w:pStyle w:val="a8"/>
        <w:rPr>
          <w:shd w:val="clear" w:color="auto" w:fill="F0F0F0"/>
        </w:rPr>
      </w:pPr>
      <w:r>
        <w:t xml:space="preserve"> </w:t>
      </w:r>
      <w:hyperlink r:id="rId5913" w:history="1">
        <w:r>
          <w:rPr>
            <w:rStyle w:val="a4"/>
            <w:shd w:val="clear" w:color="auto" w:fill="F0F0F0"/>
          </w:rPr>
          <w:t>Федеральным законом</w:t>
        </w:r>
      </w:hyperlink>
      <w:r>
        <w:rPr>
          <w:shd w:val="clear" w:color="auto" w:fill="F0F0F0"/>
        </w:rPr>
        <w:t xml:space="preserve"> от 12 марта 2014 г. N 35-ФЗ пункт 4 статьи 1234 настоящего Кодекса изложен в новой редакции, </w:t>
      </w:r>
      <w:hyperlink r:id="rId5914"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15" w:history="1">
        <w:r>
          <w:rPr>
            <w:rStyle w:val="a4"/>
            <w:shd w:val="clear" w:color="auto" w:fill="F0F0F0"/>
          </w:rPr>
          <w:t>См. текст пункта в предыдущей редакции</w:t>
        </w:r>
      </w:hyperlink>
    </w:p>
    <w:p w:rsidR="00000000" w:rsidRDefault="00FE1CF5">
      <w:r>
        <w:t>4. Исключительное право на результат интеллектуальной деятельности или на средство индивидуализации переходит от правообладателя к приобретателю в момент заключения дог</w:t>
      </w:r>
      <w:r>
        <w:t>овора об отчуждении исключительного права, если соглашением сторон не предусмотрено иное. Если переход исключительного права по договору об отчуждении исключительного права подлежит государственной регистрации (</w:t>
      </w:r>
      <w:hyperlink w:anchor="sub_412322" w:history="1">
        <w:r>
          <w:rPr>
            <w:rStyle w:val="a4"/>
          </w:rPr>
          <w:t>пункт 2 статьи 1232</w:t>
        </w:r>
      </w:hyperlink>
      <w:r>
        <w:t xml:space="preserve">), исключительное право на такой результат или </w:t>
      </w:r>
      <w:r>
        <w:lastRenderedPageBreak/>
        <w:t>на такое средство переходит от правообладателя к приобретателю в момент государственной регистрации.</w:t>
      </w:r>
    </w:p>
    <w:p w:rsidR="00000000" w:rsidRDefault="00FE1CF5">
      <w:pPr>
        <w:pStyle w:val="a7"/>
        <w:rPr>
          <w:color w:val="000000"/>
          <w:sz w:val="16"/>
          <w:szCs w:val="16"/>
          <w:shd w:val="clear" w:color="auto" w:fill="F0F0F0"/>
        </w:rPr>
      </w:pPr>
      <w:bookmarkStart w:id="6786" w:name="sub_412345"/>
      <w:r>
        <w:rPr>
          <w:color w:val="000000"/>
          <w:sz w:val="16"/>
          <w:szCs w:val="16"/>
          <w:shd w:val="clear" w:color="auto" w:fill="F0F0F0"/>
        </w:rPr>
        <w:t>Информация об изменениях:</w:t>
      </w:r>
    </w:p>
    <w:bookmarkEnd w:id="6786"/>
    <w:p w:rsidR="00000000" w:rsidRDefault="00FE1CF5">
      <w:pPr>
        <w:pStyle w:val="a8"/>
        <w:rPr>
          <w:shd w:val="clear" w:color="auto" w:fill="F0F0F0"/>
        </w:rPr>
      </w:pPr>
      <w:r>
        <w:t xml:space="preserve"> </w:t>
      </w:r>
      <w:hyperlink r:id="rId5916" w:history="1">
        <w:r>
          <w:rPr>
            <w:rStyle w:val="a4"/>
            <w:shd w:val="clear" w:color="auto" w:fill="F0F0F0"/>
          </w:rPr>
          <w:t>Федеральным законом</w:t>
        </w:r>
      </w:hyperlink>
      <w:r>
        <w:rPr>
          <w:shd w:val="clear" w:color="auto" w:fill="F0F0F0"/>
        </w:rPr>
        <w:t xml:space="preserve"> от 12 марта 2014 г. N 35-ФЗ в пункт 5 статьи 1234 настоящего Кодекса внесены изменения, </w:t>
      </w:r>
      <w:hyperlink r:id="rId591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18" w:history="1">
        <w:r>
          <w:rPr>
            <w:rStyle w:val="a4"/>
            <w:shd w:val="clear" w:color="auto" w:fill="F0F0F0"/>
          </w:rPr>
          <w:t>См. текст пункта в предыдущей редакции</w:t>
        </w:r>
      </w:hyperlink>
    </w:p>
    <w:p w:rsidR="00000000" w:rsidRDefault="00FE1CF5">
      <w:r>
        <w:t>5. При существенном нарушении приобретателем обязанности выплатить правообладателю в установленный договором об отчуждении исключительного права срок вознаграждение за приобретение искл</w:t>
      </w:r>
      <w:r>
        <w:t>ючительного права на результат интеллектуальной деятельности или на средство индивидуализации (</w:t>
      </w:r>
      <w:hyperlink w:anchor="sub_45021" w:history="1">
        <w:r>
          <w:rPr>
            <w:rStyle w:val="a4"/>
          </w:rPr>
          <w:t>подпункт 1 пункта 2 статьи 450</w:t>
        </w:r>
      </w:hyperlink>
      <w:r>
        <w:t>) прежний правообладатель вправе требовать в судебном порядке перевода на себя прав приобретателя исключ</w:t>
      </w:r>
      <w:r>
        <w:t>ительного права и возмещения убытков, если исключительное право перешло к его приобретателю.</w:t>
      </w:r>
    </w:p>
    <w:p w:rsidR="00000000" w:rsidRDefault="00FE1CF5">
      <w:bookmarkStart w:id="6787" w:name="sub_4123452"/>
      <w:r>
        <w:t xml:space="preserve">Если исключительное право не перешло к приобретателю, при существенном нарушении им обязанности выплатить в установленный договором срок вознаграждение </w:t>
      </w:r>
      <w:r>
        <w:t>за приобретение исключительного права правообладатель может отказаться от договора в одностороннем порядке и потребовать возмещения убытков, причиненных расторжением договора. Договор прекращается по истечении тридцатидневного срока с момента получения при</w:t>
      </w:r>
      <w:r>
        <w:t>обретателем уведомления об отказе от договора, если в этот срок приобретатель не исполнил обязанность выплатить вознаграждение.</w:t>
      </w:r>
    </w:p>
    <w:bookmarkEnd w:id="6787"/>
    <w:p w:rsidR="00000000" w:rsidRDefault="00FE1CF5"/>
    <w:p w:rsidR="00000000" w:rsidRDefault="00FE1CF5">
      <w:pPr>
        <w:pStyle w:val="a5"/>
      </w:pPr>
      <w:bookmarkStart w:id="6788" w:name="sub_41235"/>
      <w:r>
        <w:rPr>
          <w:rStyle w:val="a3"/>
        </w:rPr>
        <w:t>Статья 1235.</w:t>
      </w:r>
      <w:r>
        <w:t xml:space="preserve"> Лицензионный договор</w:t>
      </w:r>
    </w:p>
    <w:bookmarkEnd w:id="67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19" w:history="1">
        <w:r>
          <w:rPr>
            <w:rStyle w:val="a4"/>
            <w:shd w:val="clear" w:color="auto" w:fill="F0F0F0"/>
          </w:rPr>
          <w:t>Энциклопедии</w:t>
        </w:r>
      </w:hyperlink>
      <w:r>
        <w:rPr>
          <w:shd w:val="clear" w:color="auto" w:fill="F0F0F0"/>
        </w:rPr>
        <w:t xml:space="preserve">, </w:t>
      </w:r>
      <w:hyperlink r:id="rId5920" w:history="1">
        <w:r>
          <w:rPr>
            <w:rStyle w:val="a4"/>
            <w:shd w:val="clear" w:color="auto" w:fill="F0F0F0"/>
          </w:rPr>
          <w:t>позиции высших судов</w:t>
        </w:r>
      </w:hyperlink>
      <w:r>
        <w:rPr>
          <w:shd w:val="clear" w:color="auto" w:fill="F0F0F0"/>
        </w:rPr>
        <w:t xml:space="preserve"> и другие </w:t>
      </w:r>
      <w:hyperlink r:id="rId5921" w:history="1">
        <w:r>
          <w:rPr>
            <w:rStyle w:val="a4"/>
            <w:shd w:val="clear" w:color="auto" w:fill="F0F0F0"/>
          </w:rPr>
          <w:t>комментарии</w:t>
        </w:r>
      </w:hyperlink>
      <w:r>
        <w:rPr>
          <w:shd w:val="clear" w:color="auto" w:fill="F0F0F0"/>
        </w:rPr>
        <w:t xml:space="preserve"> к ст</w:t>
      </w:r>
      <w:r>
        <w:rPr>
          <w:shd w:val="clear" w:color="auto" w:fill="F0F0F0"/>
        </w:rPr>
        <w:t>атье 1235 ГК РФ</w:t>
      </w:r>
    </w:p>
    <w:p w:rsidR="00000000" w:rsidRDefault="00FE1CF5">
      <w:bookmarkStart w:id="6789" w:name="sub_412351"/>
      <w:r>
        <w:t>1. По лицензионному договору одна сторона - обладатель исключительного права на результат интеллектуальной деятельности или на средство индивидуализации (лицензиар) предоставляет или обязуется предоставить другой стороне (лицензиа</w:t>
      </w:r>
      <w:r>
        <w:t>ту) право использования такого результата или такого средства в предусмотренных договором пределах.</w:t>
      </w:r>
    </w:p>
    <w:p w:rsidR="00000000" w:rsidRDefault="00FE1CF5">
      <w:bookmarkStart w:id="6790" w:name="sub_4123512"/>
      <w:bookmarkEnd w:id="6789"/>
      <w:r>
        <w:t>Лицензиат может использовать результат интеллектуальной деятельности или средство индивидуализации только в пределах тех прав и теми сп</w:t>
      </w:r>
      <w:r>
        <w:t>особами, которые предусмотрены лицензионным договором. Право использования результата интеллектуальной деятельности или средства индивидуализации, прямо не указанное в лицензионном договоре, не считается предоставленным лицензиату.</w:t>
      </w:r>
    </w:p>
    <w:p w:rsidR="00000000" w:rsidRDefault="00FE1CF5">
      <w:pPr>
        <w:pStyle w:val="a7"/>
        <w:rPr>
          <w:color w:val="000000"/>
          <w:sz w:val="16"/>
          <w:szCs w:val="16"/>
          <w:shd w:val="clear" w:color="auto" w:fill="F0F0F0"/>
        </w:rPr>
      </w:pPr>
      <w:bookmarkStart w:id="6791" w:name="sub_412352"/>
      <w:bookmarkEnd w:id="6790"/>
      <w:r>
        <w:rPr>
          <w:color w:val="000000"/>
          <w:sz w:val="16"/>
          <w:szCs w:val="16"/>
          <w:shd w:val="clear" w:color="auto" w:fill="F0F0F0"/>
        </w:rPr>
        <w:t>Инф</w:t>
      </w:r>
      <w:r>
        <w:rPr>
          <w:color w:val="000000"/>
          <w:sz w:val="16"/>
          <w:szCs w:val="16"/>
          <w:shd w:val="clear" w:color="auto" w:fill="F0F0F0"/>
        </w:rPr>
        <w:t>ормация об изменениях:</w:t>
      </w:r>
    </w:p>
    <w:bookmarkEnd w:id="6791"/>
    <w:p w:rsidR="00000000" w:rsidRDefault="00FE1CF5">
      <w:pPr>
        <w:pStyle w:val="a8"/>
        <w:rPr>
          <w:shd w:val="clear" w:color="auto" w:fill="F0F0F0"/>
        </w:rPr>
      </w:pPr>
      <w:r>
        <w:t xml:space="preserve"> </w:t>
      </w:r>
      <w:hyperlink r:id="rId5922" w:history="1">
        <w:r>
          <w:rPr>
            <w:rStyle w:val="a4"/>
            <w:shd w:val="clear" w:color="auto" w:fill="F0F0F0"/>
          </w:rPr>
          <w:t>Федеральным законом</w:t>
        </w:r>
      </w:hyperlink>
      <w:r>
        <w:rPr>
          <w:shd w:val="clear" w:color="auto" w:fill="F0F0F0"/>
        </w:rPr>
        <w:t xml:space="preserve"> от 12 марта 2014 г. N 35-ФЗ пункт 2 статьи 1235 настоящего Кодекса изложен в новой редакции, </w:t>
      </w:r>
      <w:hyperlink r:id="rId592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24" w:history="1">
        <w:r>
          <w:rPr>
            <w:rStyle w:val="a4"/>
            <w:shd w:val="clear" w:color="auto" w:fill="F0F0F0"/>
          </w:rPr>
          <w:t>См. текст пункта в предыдущей редакции</w:t>
        </w:r>
      </w:hyperlink>
    </w:p>
    <w:p w:rsidR="00000000" w:rsidRDefault="00FE1CF5">
      <w:r>
        <w:t>2. Лицензионный договор заключается в письменной форме, если настоящим Кодексом не преду</w:t>
      </w:r>
      <w:r>
        <w:t>смотрено иное. Несоблюдение письменной формы влечет недействительность лицензионного договора.</w:t>
      </w:r>
    </w:p>
    <w:p w:rsidR="00000000" w:rsidRDefault="00FE1CF5">
      <w:bookmarkStart w:id="6792" w:name="sub_415472823"/>
      <w:r>
        <w:t>Предоставление права использования результата интеллектуальной деятельности или средства индивидуализации по лицензионному договору подлежит государ</w:t>
      </w:r>
      <w:r>
        <w:t xml:space="preserve">ственной регистрации в случаях и в порядке, которые предусмотрены </w:t>
      </w:r>
      <w:hyperlink w:anchor="sub_41232" w:history="1">
        <w:r>
          <w:rPr>
            <w:rStyle w:val="a4"/>
          </w:rPr>
          <w:t>статьей 1232</w:t>
        </w:r>
      </w:hyperlink>
      <w:r>
        <w:t xml:space="preserve"> настоящего Кодекса.</w:t>
      </w:r>
    </w:p>
    <w:p w:rsidR="00000000" w:rsidRDefault="00FE1CF5">
      <w:bookmarkStart w:id="6793" w:name="sub_412353"/>
      <w:bookmarkEnd w:id="6792"/>
      <w:r>
        <w:t xml:space="preserve">3. В лицензионном договоре должна быть указана территория, на которой допускается использование результата </w:t>
      </w:r>
      <w:r>
        <w:t>интеллектуальной деятельности или средства индивидуализации. Если территория, на которой допускается использование такого результата или такого средства, в договоре не указана, лицензиат вправе осуществлять их использование на всей территории Российской Фе</w:t>
      </w:r>
      <w:r>
        <w:t>дерации.</w:t>
      </w:r>
    </w:p>
    <w:p w:rsidR="00000000" w:rsidRDefault="00FE1CF5">
      <w:bookmarkStart w:id="6794" w:name="sub_412354"/>
      <w:bookmarkEnd w:id="6793"/>
      <w:r>
        <w:t xml:space="preserve">4. </w:t>
      </w:r>
      <w:hyperlink r:id="rId5925" w:history="1">
        <w:r>
          <w:rPr>
            <w:rStyle w:val="a4"/>
          </w:rPr>
          <w:t>Срок</w:t>
        </w:r>
      </w:hyperlink>
      <w:r>
        <w:t>, на который заключается лицензионный договор, не может превышать срок действия исключительного права на результат интеллектуальной деятельности или на сре</w:t>
      </w:r>
      <w:r>
        <w:t>дство индивидуализации.</w:t>
      </w:r>
    </w:p>
    <w:p w:rsidR="00000000" w:rsidRDefault="00FE1CF5">
      <w:bookmarkStart w:id="6795" w:name="sub_4123542"/>
      <w:bookmarkEnd w:id="6794"/>
      <w:r>
        <w:lastRenderedPageBreak/>
        <w:t>В случае, когда в лицензионном договоре срок его действия не определен, договор считается заключенным на пять лет, если настоящим Кодексом не предусмотрено иное.</w:t>
      </w:r>
    </w:p>
    <w:p w:rsidR="00000000" w:rsidRDefault="00FE1CF5">
      <w:bookmarkStart w:id="6796" w:name="sub_4123543"/>
      <w:bookmarkEnd w:id="6795"/>
      <w:r>
        <w:t>В случае прекращения исключ</w:t>
      </w:r>
      <w:r>
        <w:t>ительного права лицензионный договор прекращается.</w:t>
      </w:r>
    </w:p>
    <w:p w:rsidR="00000000" w:rsidRDefault="00FE1CF5">
      <w:pPr>
        <w:pStyle w:val="a7"/>
        <w:rPr>
          <w:color w:val="000000"/>
          <w:sz w:val="16"/>
          <w:szCs w:val="16"/>
          <w:shd w:val="clear" w:color="auto" w:fill="F0F0F0"/>
        </w:rPr>
      </w:pPr>
      <w:bookmarkStart w:id="6797" w:name="sub_412355"/>
      <w:bookmarkEnd w:id="6796"/>
      <w:r>
        <w:rPr>
          <w:color w:val="000000"/>
          <w:sz w:val="16"/>
          <w:szCs w:val="16"/>
          <w:shd w:val="clear" w:color="auto" w:fill="F0F0F0"/>
        </w:rPr>
        <w:t>Информация об изменениях:</w:t>
      </w:r>
    </w:p>
    <w:bookmarkEnd w:id="6797"/>
    <w:p w:rsidR="00000000" w:rsidRDefault="00FE1CF5">
      <w:pPr>
        <w:pStyle w:val="a8"/>
        <w:rPr>
          <w:shd w:val="clear" w:color="auto" w:fill="F0F0F0"/>
        </w:rPr>
      </w:pPr>
      <w:r>
        <w:t xml:space="preserve"> </w:t>
      </w:r>
      <w:hyperlink r:id="rId5926" w:history="1">
        <w:r>
          <w:rPr>
            <w:rStyle w:val="a4"/>
            <w:shd w:val="clear" w:color="auto" w:fill="F0F0F0"/>
          </w:rPr>
          <w:t>Федеральным законом</w:t>
        </w:r>
      </w:hyperlink>
      <w:r>
        <w:rPr>
          <w:shd w:val="clear" w:color="auto" w:fill="F0F0F0"/>
        </w:rPr>
        <w:t xml:space="preserve"> от 12 марта 2014 г. N 35-ФЗ в пункт 5 статьи 1235 настоящего </w:t>
      </w:r>
      <w:r>
        <w:rPr>
          <w:shd w:val="clear" w:color="auto" w:fill="F0F0F0"/>
        </w:rPr>
        <w:t xml:space="preserve">Кодекса внесены изменения, </w:t>
      </w:r>
      <w:hyperlink r:id="rId592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28" w:history="1">
        <w:r>
          <w:rPr>
            <w:rStyle w:val="a4"/>
            <w:shd w:val="clear" w:color="auto" w:fill="F0F0F0"/>
          </w:rPr>
          <w:t>См. текст пункта в предыдущей редакции</w:t>
        </w:r>
      </w:hyperlink>
    </w:p>
    <w:p w:rsidR="00000000" w:rsidRDefault="00FE1CF5">
      <w:r>
        <w:t xml:space="preserve">5. По лицензионному договору лицензиат обязуется уплатить лицензиару обусловленное договором </w:t>
      </w:r>
      <w:hyperlink r:id="rId5929" w:history="1">
        <w:r>
          <w:rPr>
            <w:rStyle w:val="a4"/>
          </w:rPr>
          <w:t>вознаграждение</w:t>
        </w:r>
      </w:hyperlink>
      <w:r>
        <w:t>, если договором не предусмотрено иное.</w:t>
      </w:r>
    </w:p>
    <w:p w:rsidR="00000000" w:rsidRDefault="00FE1CF5">
      <w:bookmarkStart w:id="6798" w:name="sub_4123552"/>
      <w:r>
        <w:t>При отсутствии в возмездном ли</w:t>
      </w:r>
      <w:r>
        <w:t xml:space="preserve">цензионном договоре условия о размере вознаграждения или порядке его определения договор считается незаключенным. При этом правила определения цены, предусмотренные </w:t>
      </w:r>
      <w:hyperlink w:anchor="sub_4243" w:history="1">
        <w:r>
          <w:rPr>
            <w:rStyle w:val="a4"/>
          </w:rPr>
          <w:t>пунктом 3 статьи 424</w:t>
        </w:r>
      </w:hyperlink>
      <w:r>
        <w:t xml:space="preserve"> настоящего Кодекса, не применяются.</w:t>
      </w:r>
    </w:p>
    <w:p w:rsidR="00000000" w:rsidRDefault="00FE1CF5">
      <w:bookmarkStart w:id="6799" w:name="sub_4123553"/>
      <w:bookmarkEnd w:id="6798"/>
      <w:r>
        <w:t>Выплата вознаграждения по лицензионному договору может быть предусмотрена в форме фиксированных разовых или периодических платежей, процентных отчислений от дохода (выручки) либо в иной форме.</w:t>
      </w:r>
    </w:p>
    <w:p w:rsidR="00000000" w:rsidRDefault="00FE1CF5">
      <w:pPr>
        <w:pStyle w:val="a7"/>
        <w:rPr>
          <w:color w:val="000000"/>
          <w:sz w:val="16"/>
          <w:szCs w:val="16"/>
          <w:shd w:val="clear" w:color="auto" w:fill="F0F0F0"/>
        </w:rPr>
      </w:pPr>
      <w:bookmarkStart w:id="6800" w:name="sub_4123551"/>
      <w:bookmarkEnd w:id="6799"/>
      <w:r>
        <w:rPr>
          <w:color w:val="000000"/>
          <w:sz w:val="16"/>
          <w:szCs w:val="16"/>
          <w:shd w:val="clear" w:color="auto" w:fill="F0F0F0"/>
        </w:rPr>
        <w:t>Информация об изменениях:</w:t>
      </w:r>
    </w:p>
    <w:bookmarkEnd w:id="6800"/>
    <w:p w:rsidR="00000000" w:rsidRDefault="00FE1CF5">
      <w:pPr>
        <w:pStyle w:val="a8"/>
        <w:rPr>
          <w:shd w:val="clear" w:color="auto" w:fill="F0F0F0"/>
        </w:rPr>
      </w:pPr>
      <w:r>
        <w:t xml:space="preserve"> </w:t>
      </w:r>
      <w:hyperlink r:id="rId5930" w:history="1">
        <w:r>
          <w:rPr>
            <w:rStyle w:val="a4"/>
            <w:shd w:val="clear" w:color="auto" w:fill="F0F0F0"/>
          </w:rPr>
          <w:t>Федеральным законом</w:t>
        </w:r>
      </w:hyperlink>
      <w:r>
        <w:rPr>
          <w:shd w:val="clear" w:color="auto" w:fill="F0F0F0"/>
        </w:rPr>
        <w:t xml:space="preserve"> от 12 марта 2014 г. N 35-ФЗ статья 1235 настоящего Кодекса дополнена пунктом 5.1, </w:t>
      </w:r>
      <w:hyperlink r:id="rId5931" w:history="1">
        <w:r>
          <w:rPr>
            <w:rStyle w:val="a4"/>
            <w:shd w:val="clear" w:color="auto" w:fill="F0F0F0"/>
          </w:rPr>
          <w:t>вступающим в си</w:t>
        </w:r>
        <w:r>
          <w:rPr>
            <w:rStyle w:val="a4"/>
            <w:shd w:val="clear" w:color="auto" w:fill="F0F0F0"/>
          </w:rPr>
          <w:t>лу</w:t>
        </w:r>
      </w:hyperlink>
      <w:r>
        <w:rPr>
          <w:shd w:val="clear" w:color="auto" w:fill="F0F0F0"/>
        </w:rPr>
        <w:t xml:space="preserve"> с 1 октября 2014 г.</w:t>
      </w:r>
    </w:p>
    <w:p w:rsidR="00000000" w:rsidRDefault="00FE1CF5">
      <w:r>
        <w:t>5.1. Не допускается безвозмездное предоставление права использования результата интеллектуальной деятельности или средства индивидуализации в отношениях между коммерческими организациями на территории всего мира и на весь срок дей</w:t>
      </w:r>
      <w:r>
        <w:t>ствия исключительного права на условиях исключительной лицензии, если настоящим Кодексом не установлено иное.</w:t>
      </w:r>
    </w:p>
    <w:p w:rsidR="00000000" w:rsidRDefault="00FE1CF5">
      <w:bookmarkStart w:id="6801" w:name="sub_412356"/>
      <w:r>
        <w:t>6. Лицензионный договор должен предусматривать:</w:t>
      </w:r>
    </w:p>
    <w:p w:rsidR="00000000" w:rsidRDefault="00FE1CF5">
      <w:pPr>
        <w:pStyle w:val="a7"/>
        <w:rPr>
          <w:color w:val="000000"/>
          <w:sz w:val="16"/>
          <w:szCs w:val="16"/>
          <w:shd w:val="clear" w:color="auto" w:fill="F0F0F0"/>
        </w:rPr>
      </w:pPr>
      <w:bookmarkStart w:id="6802" w:name="sub_4123561"/>
      <w:bookmarkEnd w:id="6801"/>
      <w:r>
        <w:rPr>
          <w:color w:val="000000"/>
          <w:sz w:val="16"/>
          <w:szCs w:val="16"/>
          <w:shd w:val="clear" w:color="auto" w:fill="F0F0F0"/>
        </w:rPr>
        <w:t>Информация об изменениях:</w:t>
      </w:r>
    </w:p>
    <w:bookmarkEnd w:id="6802"/>
    <w:p w:rsidR="00000000" w:rsidRDefault="00FE1CF5">
      <w:pPr>
        <w:pStyle w:val="a8"/>
        <w:rPr>
          <w:shd w:val="clear" w:color="auto" w:fill="F0F0F0"/>
        </w:rPr>
      </w:pPr>
      <w:r>
        <w:t xml:space="preserve"> </w:t>
      </w:r>
      <w:hyperlink r:id="rId5932" w:history="1">
        <w:r>
          <w:rPr>
            <w:rStyle w:val="a4"/>
            <w:shd w:val="clear" w:color="auto" w:fill="F0F0F0"/>
          </w:rPr>
          <w:t>Федеральным законом</w:t>
        </w:r>
      </w:hyperlink>
      <w:r>
        <w:rPr>
          <w:shd w:val="clear" w:color="auto" w:fill="F0F0F0"/>
        </w:rPr>
        <w:t xml:space="preserve"> от 12 марта 2014 г. N 35-ФЗ в подпункт 1 пункта 6 статьи 1235 настоящего Кодекса внесены изменения, </w:t>
      </w:r>
      <w:hyperlink r:id="rId5933" w:history="1">
        <w:r>
          <w:rPr>
            <w:rStyle w:val="a4"/>
            <w:shd w:val="clear" w:color="auto" w:fill="F0F0F0"/>
          </w:rPr>
          <w:t>вступающие в силу</w:t>
        </w:r>
      </w:hyperlink>
      <w:r>
        <w:rPr>
          <w:shd w:val="clear" w:color="auto" w:fill="F0F0F0"/>
        </w:rPr>
        <w:t xml:space="preserve"> с 1 октября 2014</w:t>
      </w:r>
      <w:r>
        <w:rPr>
          <w:shd w:val="clear" w:color="auto" w:fill="F0F0F0"/>
        </w:rPr>
        <w:t xml:space="preserve"> г.</w:t>
      </w:r>
    </w:p>
    <w:p w:rsidR="00000000" w:rsidRDefault="00FE1CF5">
      <w:pPr>
        <w:pStyle w:val="a8"/>
        <w:rPr>
          <w:shd w:val="clear" w:color="auto" w:fill="F0F0F0"/>
        </w:rPr>
      </w:pPr>
      <w:r>
        <w:t xml:space="preserve"> </w:t>
      </w:r>
      <w:hyperlink r:id="rId5934" w:history="1">
        <w:r>
          <w:rPr>
            <w:rStyle w:val="a4"/>
            <w:shd w:val="clear" w:color="auto" w:fill="F0F0F0"/>
          </w:rPr>
          <w:t>См. текст подпункта в предыдущей редакции</w:t>
        </w:r>
      </w:hyperlink>
    </w:p>
    <w:p w:rsidR="00000000" w:rsidRDefault="00FE1CF5">
      <w:r>
        <w:t>1) предмет договора путем указани</w:t>
      </w:r>
      <w:r>
        <w:t>я на результат интеллектуальной деятельности или на средство индивидуализации, право использования которых предоставляется по договору, с указанием в соответствующих случаях номера документа, удостоверяющего исключительное право на такой результат или на т</w:t>
      </w:r>
      <w:r>
        <w:t>акое средство (патент, свидетельство);</w:t>
      </w:r>
    </w:p>
    <w:p w:rsidR="00000000" w:rsidRDefault="00FE1CF5">
      <w:bookmarkStart w:id="6803" w:name="sub_4123562"/>
      <w:r>
        <w:t>2) способы использования результата интеллектуальной деятельности или средства индивидуализации.</w:t>
      </w:r>
    </w:p>
    <w:p w:rsidR="00000000" w:rsidRDefault="00FE1CF5">
      <w:bookmarkStart w:id="6804" w:name="sub_412357"/>
      <w:bookmarkEnd w:id="6803"/>
      <w:r>
        <w:t>7. Переход исключительного права на результат интеллектуальной деятельности или на средс</w:t>
      </w:r>
      <w:r>
        <w:t>тво индивидуализации к новому правообладателю не является основанием для изменения или расторжения лицензионного договора, заключенного предшествующим правообладателем.</w:t>
      </w:r>
    </w:p>
    <w:bookmarkEnd w:id="6804"/>
    <w:p w:rsidR="00000000" w:rsidRDefault="00FE1CF5"/>
    <w:p w:rsidR="00000000" w:rsidRDefault="00FE1CF5">
      <w:pPr>
        <w:pStyle w:val="a5"/>
      </w:pPr>
      <w:bookmarkStart w:id="6805" w:name="sub_41236"/>
      <w:r>
        <w:rPr>
          <w:rStyle w:val="a3"/>
        </w:rPr>
        <w:t>Статья 1236.</w:t>
      </w:r>
      <w:r>
        <w:t xml:space="preserve"> Виды лицензионных договоров</w:t>
      </w:r>
    </w:p>
    <w:bookmarkEnd w:id="68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35" w:history="1">
        <w:r>
          <w:rPr>
            <w:rStyle w:val="a4"/>
            <w:shd w:val="clear" w:color="auto" w:fill="F0F0F0"/>
          </w:rPr>
          <w:t>Энциклопедии</w:t>
        </w:r>
      </w:hyperlink>
      <w:r>
        <w:rPr>
          <w:shd w:val="clear" w:color="auto" w:fill="F0F0F0"/>
        </w:rPr>
        <w:t xml:space="preserve">, </w:t>
      </w:r>
      <w:hyperlink r:id="rId5936" w:history="1">
        <w:r>
          <w:rPr>
            <w:rStyle w:val="a4"/>
            <w:shd w:val="clear" w:color="auto" w:fill="F0F0F0"/>
          </w:rPr>
          <w:t>позиции высших судов</w:t>
        </w:r>
      </w:hyperlink>
      <w:r>
        <w:rPr>
          <w:shd w:val="clear" w:color="auto" w:fill="F0F0F0"/>
        </w:rPr>
        <w:t xml:space="preserve"> и другие </w:t>
      </w:r>
      <w:hyperlink r:id="rId5937" w:history="1">
        <w:r>
          <w:rPr>
            <w:rStyle w:val="a4"/>
            <w:shd w:val="clear" w:color="auto" w:fill="F0F0F0"/>
          </w:rPr>
          <w:t>комментарии</w:t>
        </w:r>
      </w:hyperlink>
      <w:r>
        <w:rPr>
          <w:shd w:val="clear" w:color="auto" w:fill="F0F0F0"/>
        </w:rPr>
        <w:t xml:space="preserve"> к статье</w:t>
      </w:r>
      <w:r>
        <w:rPr>
          <w:shd w:val="clear" w:color="auto" w:fill="F0F0F0"/>
        </w:rPr>
        <w:t xml:space="preserve"> 1236 ГК РФ</w:t>
      </w:r>
    </w:p>
    <w:p w:rsidR="00000000" w:rsidRDefault="00FE1CF5">
      <w:bookmarkStart w:id="6806" w:name="sub_412361"/>
      <w:r>
        <w:t>1. Лицензионный договор может предусматривать:</w:t>
      </w:r>
    </w:p>
    <w:p w:rsidR="00000000" w:rsidRDefault="00FE1CF5">
      <w:bookmarkStart w:id="6807" w:name="sub_4123611"/>
      <w:bookmarkEnd w:id="6806"/>
      <w:r>
        <w:t>1) предоставление лицензиату права использования результата интеллектуальной деятельности или средства индивидуализации с сохранением за лицензиаром права выдачи лице</w:t>
      </w:r>
      <w:r>
        <w:t>нзий другим лицам (простая (неисключительная) лицензия);</w:t>
      </w:r>
    </w:p>
    <w:p w:rsidR="00000000" w:rsidRDefault="00FE1CF5">
      <w:bookmarkStart w:id="6808" w:name="sub_4123612"/>
      <w:bookmarkEnd w:id="6807"/>
      <w:r>
        <w:t>2) предоставление лицензиату права использования результата интеллектуальной деятельности или средства индивидуализации без сохранения за лицензиаром права выдачи лицензий други</w:t>
      </w:r>
      <w:r>
        <w:t>м лицам (исключительная лицензия).</w:t>
      </w:r>
    </w:p>
    <w:p w:rsidR="00000000" w:rsidRDefault="00FE1CF5">
      <w:pPr>
        <w:pStyle w:val="a7"/>
        <w:rPr>
          <w:color w:val="000000"/>
          <w:sz w:val="16"/>
          <w:szCs w:val="16"/>
          <w:shd w:val="clear" w:color="auto" w:fill="F0F0F0"/>
        </w:rPr>
      </w:pPr>
      <w:bookmarkStart w:id="6809" w:name="sub_41236101"/>
      <w:bookmarkEnd w:id="6808"/>
      <w:r>
        <w:rPr>
          <w:color w:val="000000"/>
          <w:sz w:val="16"/>
          <w:szCs w:val="16"/>
          <w:shd w:val="clear" w:color="auto" w:fill="F0F0F0"/>
        </w:rPr>
        <w:t>Информация об изменениях:</w:t>
      </w:r>
    </w:p>
    <w:bookmarkEnd w:id="6809"/>
    <w:p w:rsidR="00000000" w:rsidRDefault="00FE1CF5">
      <w:pPr>
        <w:pStyle w:val="a8"/>
        <w:rPr>
          <w:shd w:val="clear" w:color="auto" w:fill="F0F0F0"/>
        </w:rPr>
      </w:pPr>
      <w:r>
        <w:lastRenderedPageBreak/>
        <w:t xml:space="preserve"> </w:t>
      </w:r>
      <w:hyperlink r:id="rId5938" w:history="1">
        <w:r>
          <w:rPr>
            <w:rStyle w:val="a4"/>
            <w:shd w:val="clear" w:color="auto" w:fill="F0F0F0"/>
          </w:rPr>
          <w:t>Федеральным законом</w:t>
        </w:r>
      </w:hyperlink>
      <w:r>
        <w:rPr>
          <w:shd w:val="clear" w:color="auto" w:fill="F0F0F0"/>
        </w:rPr>
        <w:t xml:space="preserve"> от 12 марта 2014 г. N 35-ФЗ статья 1236 настоящего Кодекса дополнена пункт</w:t>
      </w:r>
      <w:r>
        <w:rPr>
          <w:shd w:val="clear" w:color="auto" w:fill="F0F0F0"/>
        </w:rPr>
        <w:t xml:space="preserve">ом 1.1, </w:t>
      </w:r>
      <w:hyperlink r:id="rId5939"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1.1. Лицензиар не вправе сам использовать результат интеллектуальной деятельности или средство индивидуализации в тех пределах, в которых право и</w:t>
      </w:r>
      <w:r>
        <w:t>спользования такого результата или такого средства индивидуализации предоставлено лицензиату по договору на условиях исключительной лицензии, если этим договором не предусмотрено иное.</w:t>
      </w:r>
    </w:p>
    <w:p w:rsidR="00000000" w:rsidRDefault="00FE1CF5">
      <w:bookmarkStart w:id="6810" w:name="sub_412362"/>
      <w:r>
        <w:t>2. Если лицензионным договором не предусмотрено иное, лицензи</w:t>
      </w:r>
      <w:r>
        <w:t>я предполагается простой (неисключительной).</w:t>
      </w:r>
    </w:p>
    <w:p w:rsidR="00000000" w:rsidRDefault="00FE1CF5">
      <w:bookmarkStart w:id="6811" w:name="sub_412363"/>
      <w:bookmarkEnd w:id="6810"/>
      <w:r>
        <w:t>3. В одном лицензионном договоре в отношении различных способов использования результата интеллектуальной деятельности или средства индивидуализации могут содержаться условия, предусмотренные</w:t>
      </w:r>
      <w:r>
        <w:t xml:space="preserve"> </w:t>
      </w:r>
      <w:hyperlink w:anchor="sub_412361" w:history="1">
        <w:r>
          <w:rPr>
            <w:rStyle w:val="a4"/>
          </w:rPr>
          <w:t>пунктом 1</w:t>
        </w:r>
      </w:hyperlink>
      <w:r>
        <w:t xml:space="preserve"> настоящей статьи для лицензионных договоров разных видов.</w:t>
      </w:r>
    </w:p>
    <w:bookmarkEnd w:id="6811"/>
    <w:p w:rsidR="00000000" w:rsidRDefault="00FE1CF5"/>
    <w:p w:rsidR="00000000" w:rsidRDefault="00FE1CF5">
      <w:pPr>
        <w:pStyle w:val="a5"/>
      </w:pPr>
      <w:bookmarkStart w:id="6812" w:name="sub_41237"/>
      <w:r>
        <w:rPr>
          <w:rStyle w:val="a3"/>
        </w:rPr>
        <w:t>Статья 1237.</w:t>
      </w:r>
      <w:r>
        <w:t xml:space="preserve"> Исполнение лицензионного договора</w:t>
      </w:r>
    </w:p>
    <w:bookmarkEnd w:id="68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40" w:history="1">
        <w:r>
          <w:rPr>
            <w:rStyle w:val="a4"/>
            <w:shd w:val="clear" w:color="auto" w:fill="F0F0F0"/>
          </w:rPr>
          <w:t>Энциклопедии</w:t>
        </w:r>
      </w:hyperlink>
      <w:r>
        <w:rPr>
          <w:shd w:val="clear" w:color="auto" w:fill="F0F0F0"/>
        </w:rPr>
        <w:t xml:space="preserve">, </w:t>
      </w:r>
      <w:hyperlink r:id="rId5941" w:history="1">
        <w:r>
          <w:rPr>
            <w:rStyle w:val="a4"/>
            <w:shd w:val="clear" w:color="auto" w:fill="F0F0F0"/>
          </w:rPr>
          <w:t>позиции высших судов</w:t>
        </w:r>
      </w:hyperlink>
      <w:r>
        <w:rPr>
          <w:shd w:val="clear" w:color="auto" w:fill="F0F0F0"/>
        </w:rPr>
        <w:t xml:space="preserve"> и другие </w:t>
      </w:r>
      <w:hyperlink r:id="rId5942" w:history="1">
        <w:r>
          <w:rPr>
            <w:rStyle w:val="a4"/>
            <w:shd w:val="clear" w:color="auto" w:fill="F0F0F0"/>
          </w:rPr>
          <w:t>комментарии</w:t>
        </w:r>
      </w:hyperlink>
      <w:r>
        <w:rPr>
          <w:shd w:val="clear" w:color="auto" w:fill="F0F0F0"/>
        </w:rPr>
        <w:t xml:space="preserve"> к статье 1237 ГК РФ</w:t>
      </w:r>
    </w:p>
    <w:p w:rsidR="00000000" w:rsidRDefault="00FE1CF5">
      <w:pPr>
        <w:pStyle w:val="a7"/>
        <w:rPr>
          <w:color w:val="000000"/>
          <w:sz w:val="16"/>
          <w:szCs w:val="16"/>
          <w:shd w:val="clear" w:color="auto" w:fill="F0F0F0"/>
        </w:rPr>
      </w:pPr>
      <w:bookmarkStart w:id="6813" w:name="sub_412371"/>
      <w:r>
        <w:rPr>
          <w:color w:val="000000"/>
          <w:sz w:val="16"/>
          <w:szCs w:val="16"/>
          <w:shd w:val="clear" w:color="auto" w:fill="F0F0F0"/>
        </w:rPr>
        <w:t>Информация об изменениях:</w:t>
      </w:r>
    </w:p>
    <w:bookmarkEnd w:id="6813"/>
    <w:p w:rsidR="00000000" w:rsidRDefault="00FE1CF5">
      <w:pPr>
        <w:pStyle w:val="a8"/>
        <w:rPr>
          <w:shd w:val="clear" w:color="auto" w:fill="F0F0F0"/>
        </w:rPr>
      </w:pPr>
      <w:r>
        <w:t xml:space="preserve"> </w:t>
      </w:r>
      <w:hyperlink r:id="rId5943" w:history="1">
        <w:r>
          <w:rPr>
            <w:rStyle w:val="a4"/>
            <w:shd w:val="clear" w:color="auto" w:fill="F0F0F0"/>
          </w:rPr>
          <w:t>Федеральным законом</w:t>
        </w:r>
      </w:hyperlink>
      <w:r>
        <w:rPr>
          <w:shd w:val="clear" w:color="auto" w:fill="F0F0F0"/>
        </w:rPr>
        <w:t xml:space="preserve"> от 12 марта 2014 г. N 35-ФЗ пункт 1 статьи 1237 настоящего Кодекса изложен в новой редакции, </w:t>
      </w:r>
      <w:hyperlink r:id="rId5944" w:history="1">
        <w:r>
          <w:rPr>
            <w:rStyle w:val="a4"/>
            <w:shd w:val="clear" w:color="auto" w:fill="F0F0F0"/>
          </w:rPr>
          <w:t>вступающей в с</w:t>
        </w:r>
        <w:r>
          <w:rPr>
            <w:rStyle w:val="a4"/>
            <w:shd w:val="clear" w:color="auto" w:fill="F0F0F0"/>
          </w:rPr>
          <w:t>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45" w:history="1">
        <w:r>
          <w:rPr>
            <w:rStyle w:val="a4"/>
            <w:shd w:val="clear" w:color="auto" w:fill="F0F0F0"/>
          </w:rPr>
          <w:t>См. текст пункта в предыдущей редакции</w:t>
        </w:r>
      </w:hyperlink>
    </w:p>
    <w:p w:rsidR="00000000" w:rsidRDefault="00FE1CF5">
      <w:r>
        <w:t>1. Лицензиат обязан представлять лицензиару отчеты об использовании результата интеллектуальной деятельности или средств</w:t>
      </w:r>
      <w:r>
        <w:t>а индивидуализации, если лицензионным договором или настоящим Кодексом не предусмотрено иное. Если в лицензионном договоре, предусматривающем представление отчетов об использовании результата интеллектуальной деятельности или средства индивидуализации, отс</w:t>
      </w:r>
      <w:r>
        <w:t>утствуют условия о сроке и порядке их представления, лицензиат обязан представлять такие отчеты лицензиару по его требованию.</w:t>
      </w:r>
    </w:p>
    <w:p w:rsidR="00000000" w:rsidRDefault="00FE1CF5">
      <w:bookmarkStart w:id="6814" w:name="sub_412372"/>
      <w:r>
        <w:t>2. В течение срока действия лицензионного договора лицензиар обязан воздерживаться от каких-либо действий, способных зат</w:t>
      </w:r>
      <w:r>
        <w:t>руднить осуществление лицензиатом предоставленного ему права использования результата интеллектуальной деятельности или средства индивидуализации в установленных договором пределах.</w:t>
      </w:r>
    </w:p>
    <w:p w:rsidR="00000000" w:rsidRDefault="00FE1CF5">
      <w:bookmarkStart w:id="6815" w:name="sub_412373"/>
      <w:bookmarkEnd w:id="6814"/>
      <w:r>
        <w:t>3. Использование результата интеллектуальной деятельно</w:t>
      </w:r>
      <w:r>
        <w:t>сти или средства индивидуализации способом, не предусмотренным лицензионным договором, либо по прекращении действия такого договора, либо иным образом за пределами прав, предоставленных лицензиату по договору, влечет ответственность за нарушение исключител</w:t>
      </w:r>
      <w:r>
        <w:t>ьного права на результат интеллектуальной деятельности или на средство индивидуализации, установленную настоящим Кодексом, другими законами или договором.</w:t>
      </w:r>
    </w:p>
    <w:p w:rsidR="00000000" w:rsidRDefault="00FE1CF5">
      <w:pPr>
        <w:pStyle w:val="a7"/>
        <w:rPr>
          <w:color w:val="000000"/>
          <w:sz w:val="16"/>
          <w:szCs w:val="16"/>
          <w:shd w:val="clear" w:color="auto" w:fill="F0F0F0"/>
        </w:rPr>
      </w:pPr>
      <w:bookmarkStart w:id="6816" w:name="sub_412374"/>
      <w:bookmarkEnd w:id="6815"/>
      <w:r>
        <w:rPr>
          <w:color w:val="000000"/>
          <w:sz w:val="16"/>
          <w:szCs w:val="16"/>
          <w:shd w:val="clear" w:color="auto" w:fill="F0F0F0"/>
        </w:rPr>
        <w:t>Информация об изменениях:</w:t>
      </w:r>
    </w:p>
    <w:bookmarkEnd w:id="6816"/>
    <w:p w:rsidR="00000000" w:rsidRDefault="00FE1CF5">
      <w:pPr>
        <w:pStyle w:val="a8"/>
        <w:rPr>
          <w:shd w:val="clear" w:color="auto" w:fill="F0F0F0"/>
        </w:rPr>
      </w:pPr>
      <w:r>
        <w:t xml:space="preserve"> </w:t>
      </w:r>
      <w:hyperlink r:id="rId5946" w:history="1">
        <w:r>
          <w:rPr>
            <w:rStyle w:val="a4"/>
            <w:shd w:val="clear" w:color="auto" w:fill="F0F0F0"/>
          </w:rPr>
          <w:t>Федеральным законом</w:t>
        </w:r>
      </w:hyperlink>
      <w:r>
        <w:rPr>
          <w:shd w:val="clear" w:color="auto" w:fill="F0F0F0"/>
        </w:rPr>
        <w:t xml:space="preserve"> от 12 марта 2014 г. N 35-ФЗ пункт 4 статьи 1237 настоящего Кодекса изложен в новой редакции, </w:t>
      </w:r>
      <w:hyperlink r:id="rId594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48" w:history="1">
        <w:r>
          <w:rPr>
            <w:rStyle w:val="a4"/>
            <w:shd w:val="clear" w:color="auto" w:fill="F0F0F0"/>
          </w:rPr>
          <w:t>См. текст пункта в предыдущей редакции</w:t>
        </w:r>
      </w:hyperlink>
    </w:p>
    <w:p w:rsidR="00000000" w:rsidRDefault="00FE1CF5">
      <w:r>
        <w:t>4. При существенном нарушении лицензиатом обязанности выплатить лицензиару в установленный лицензионным договором срок вознаграждение за предоставление права использ</w:t>
      </w:r>
      <w:r>
        <w:t>ования результата интеллектуальной деятельности или средства индивидуализации лицензиар может отказаться в одностороннем порядке от лицензионного договора и потребовать возмещения убытков, причиненных его расторжением. Договор прекращается по истечении три</w:t>
      </w:r>
      <w:r>
        <w:t>дцатидневного срока с момента получения уведомления об отказе от договора, если в этот срок лицензиат не исполнил обязанность выплатить вознаграждение.</w:t>
      </w:r>
    </w:p>
    <w:p w:rsidR="00000000" w:rsidRDefault="00FE1CF5"/>
    <w:p w:rsidR="00000000" w:rsidRDefault="00FE1CF5">
      <w:pPr>
        <w:pStyle w:val="a5"/>
      </w:pPr>
      <w:bookmarkStart w:id="6817" w:name="sub_41238"/>
      <w:r>
        <w:rPr>
          <w:rStyle w:val="a3"/>
        </w:rPr>
        <w:t>Статья 1238.</w:t>
      </w:r>
      <w:r>
        <w:t xml:space="preserve"> Сублицензионный договор</w:t>
      </w:r>
    </w:p>
    <w:bookmarkEnd w:id="6817"/>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5949" w:history="1">
        <w:r>
          <w:rPr>
            <w:rStyle w:val="a4"/>
            <w:shd w:val="clear" w:color="auto" w:fill="F0F0F0"/>
          </w:rPr>
          <w:t>Энциклопедии</w:t>
        </w:r>
      </w:hyperlink>
      <w:r>
        <w:rPr>
          <w:shd w:val="clear" w:color="auto" w:fill="F0F0F0"/>
        </w:rPr>
        <w:t xml:space="preserve">, </w:t>
      </w:r>
      <w:hyperlink r:id="rId5950" w:history="1">
        <w:r>
          <w:rPr>
            <w:rStyle w:val="a4"/>
            <w:shd w:val="clear" w:color="auto" w:fill="F0F0F0"/>
          </w:rPr>
          <w:t>позиции высших судов</w:t>
        </w:r>
      </w:hyperlink>
      <w:r>
        <w:rPr>
          <w:shd w:val="clear" w:color="auto" w:fill="F0F0F0"/>
        </w:rPr>
        <w:t xml:space="preserve"> и другие </w:t>
      </w:r>
      <w:hyperlink r:id="rId5951" w:history="1">
        <w:r>
          <w:rPr>
            <w:rStyle w:val="a4"/>
            <w:shd w:val="clear" w:color="auto" w:fill="F0F0F0"/>
          </w:rPr>
          <w:t>комментарии</w:t>
        </w:r>
      </w:hyperlink>
      <w:r>
        <w:rPr>
          <w:shd w:val="clear" w:color="auto" w:fill="F0F0F0"/>
        </w:rPr>
        <w:t xml:space="preserve"> к ст</w:t>
      </w:r>
      <w:r>
        <w:rPr>
          <w:shd w:val="clear" w:color="auto" w:fill="F0F0F0"/>
        </w:rPr>
        <w:t>атье 1238 ГК РФ</w:t>
      </w:r>
    </w:p>
    <w:p w:rsidR="00000000" w:rsidRDefault="00FE1CF5">
      <w:bookmarkStart w:id="6818" w:name="sub_412381"/>
      <w:r>
        <w:t xml:space="preserve">1. При письменном </w:t>
      </w:r>
      <w:hyperlink r:id="rId5952" w:history="1">
        <w:r>
          <w:rPr>
            <w:rStyle w:val="a4"/>
          </w:rPr>
          <w:t>согласии</w:t>
        </w:r>
      </w:hyperlink>
      <w:r>
        <w:t xml:space="preserve"> лицензиара лицензиат может по договору предоставить право использования результата интеллектуальной деятельности или средства индивидуа</w:t>
      </w:r>
      <w:r>
        <w:t>лизации другому лицу (сублицензионный договор).</w:t>
      </w:r>
    </w:p>
    <w:p w:rsidR="00000000" w:rsidRDefault="00FE1CF5">
      <w:bookmarkStart w:id="6819" w:name="sub_412382"/>
      <w:bookmarkEnd w:id="6818"/>
      <w:r>
        <w:t>2. По сублицензионному договору сублицензиату могут быть предоставлены права использования результата интеллектуальной деятельности или средства индивидуализации только в пределах тех прав</w:t>
      </w:r>
      <w:r>
        <w:t xml:space="preserve"> и тех способов использования, которые предусмотрены лицензионным договором для лицензиата.</w:t>
      </w:r>
    </w:p>
    <w:p w:rsidR="00000000" w:rsidRDefault="00FE1CF5">
      <w:bookmarkStart w:id="6820" w:name="sub_412383"/>
      <w:bookmarkEnd w:id="6819"/>
      <w:r>
        <w:t>3. Сублицензионный договор, заключенный на срок, превышающий срок действия лицензионного договора, считается заключенным на срок действия лиценз</w:t>
      </w:r>
      <w:r>
        <w:t>ионного договора.</w:t>
      </w:r>
    </w:p>
    <w:p w:rsidR="00000000" w:rsidRDefault="00FE1CF5">
      <w:bookmarkStart w:id="6821" w:name="sub_412384"/>
      <w:bookmarkEnd w:id="6820"/>
      <w:r>
        <w:t>4. Ответственность перед лицензиаром за действия сублицензиата несет лицензиат, если лицензионным договором не предусмотрено иное.</w:t>
      </w:r>
    </w:p>
    <w:p w:rsidR="00000000" w:rsidRDefault="00FE1CF5">
      <w:bookmarkStart w:id="6822" w:name="sub_412385"/>
      <w:bookmarkEnd w:id="6821"/>
      <w:r>
        <w:t xml:space="preserve">5. К сублицензионному договору применяются правила настоящего </w:t>
      </w:r>
      <w:hyperlink w:anchor="sub_41235" w:history="1">
        <w:r>
          <w:rPr>
            <w:rStyle w:val="a4"/>
          </w:rPr>
          <w:t>Кодекса</w:t>
        </w:r>
      </w:hyperlink>
      <w:r>
        <w:t xml:space="preserve"> о лицензионном договоре.</w:t>
      </w:r>
    </w:p>
    <w:bookmarkEnd w:id="6822"/>
    <w:p w:rsidR="00000000" w:rsidRDefault="00FE1CF5"/>
    <w:p w:rsidR="00000000" w:rsidRDefault="00FE1CF5">
      <w:pPr>
        <w:pStyle w:val="a5"/>
      </w:pPr>
      <w:bookmarkStart w:id="6823" w:name="sub_41239"/>
      <w:r>
        <w:rPr>
          <w:rStyle w:val="a3"/>
        </w:rPr>
        <w:t>Статья 1239.</w:t>
      </w:r>
      <w:r>
        <w:t xml:space="preserve"> Принудительная лицензия</w:t>
      </w:r>
    </w:p>
    <w:bookmarkEnd w:id="68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53" w:history="1">
        <w:r>
          <w:rPr>
            <w:rStyle w:val="a4"/>
            <w:shd w:val="clear" w:color="auto" w:fill="F0F0F0"/>
          </w:rPr>
          <w:t>Энциклопедии</w:t>
        </w:r>
      </w:hyperlink>
      <w:r>
        <w:rPr>
          <w:shd w:val="clear" w:color="auto" w:fill="F0F0F0"/>
        </w:rPr>
        <w:t xml:space="preserve">, </w:t>
      </w:r>
      <w:hyperlink r:id="rId5954" w:history="1">
        <w:r>
          <w:rPr>
            <w:rStyle w:val="a4"/>
            <w:shd w:val="clear" w:color="auto" w:fill="F0F0F0"/>
          </w:rPr>
          <w:t>позиции высших судов</w:t>
        </w:r>
      </w:hyperlink>
      <w:r>
        <w:rPr>
          <w:shd w:val="clear" w:color="auto" w:fill="F0F0F0"/>
        </w:rPr>
        <w:t xml:space="preserve"> и другие </w:t>
      </w:r>
      <w:hyperlink r:id="rId5955" w:history="1">
        <w:r>
          <w:rPr>
            <w:rStyle w:val="a4"/>
            <w:shd w:val="clear" w:color="auto" w:fill="F0F0F0"/>
          </w:rPr>
          <w:t>комментарии</w:t>
        </w:r>
      </w:hyperlink>
      <w:r>
        <w:rPr>
          <w:shd w:val="clear" w:color="auto" w:fill="F0F0F0"/>
        </w:rPr>
        <w:t xml:space="preserve"> к статье 1239 ГК РФ</w:t>
      </w:r>
    </w:p>
    <w:p w:rsidR="00000000" w:rsidRDefault="00FE1CF5">
      <w:r>
        <w:t>В случаях, предусмотренных настоящим Кодексом, суд может по требованию заинтересованного лица принять реше</w:t>
      </w:r>
      <w:r>
        <w:t>ние о предоставлении этому лицу на указанных в решении суда условиях права использования результата интеллектуальной деятельности, исключительное право на который принадлежит другому лицу (принудительная лицензия).</w:t>
      </w:r>
    </w:p>
    <w:p w:rsidR="00000000" w:rsidRDefault="00FE1CF5"/>
    <w:p w:rsidR="00000000" w:rsidRDefault="00FE1CF5">
      <w:pPr>
        <w:pStyle w:val="a5"/>
      </w:pPr>
      <w:bookmarkStart w:id="6824" w:name="sub_41240"/>
      <w:r>
        <w:rPr>
          <w:rStyle w:val="a3"/>
        </w:rPr>
        <w:t>Статья 1240.</w:t>
      </w:r>
      <w:r>
        <w:t xml:space="preserve"> Использование резу</w:t>
      </w:r>
      <w:r>
        <w:t>льтата интеллектуальной деятельности в составе сложного объекта</w:t>
      </w:r>
    </w:p>
    <w:bookmarkEnd w:id="68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56" w:history="1">
        <w:r>
          <w:rPr>
            <w:rStyle w:val="a4"/>
            <w:shd w:val="clear" w:color="auto" w:fill="F0F0F0"/>
          </w:rPr>
          <w:t>Энциклопедии</w:t>
        </w:r>
      </w:hyperlink>
      <w:r>
        <w:rPr>
          <w:shd w:val="clear" w:color="auto" w:fill="F0F0F0"/>
        </w:rPr>
        <w:t xml:space="preserve">, </w:t>
      </w:r>
      <w:hyperlink r:id="rId5957" w:history="1">
        <w:r>
          <w:rPr>
            <w:rStyle w:val="a4"/>
            <w:shd w:val="clear" w:color="auto" w:fill="F0F0F0"/>
          </w:rPr>
          <w:t>позиции высших судов</w:t>
        </w:r>
      </w:hyperlink>
      <w:r>
        <w:rPr>
          <w:shd w:val="clear" w:color="auto" w:fill="F0F0F0"/>
        </w:rPr>
        <w:t xml:space="preserve"> и другие </w:t>
      </w:r>
      <w:hyperlink r:id="rId5958" w:history="1">
        <w:r>
          <w:rPr>
            <w:rStyle w:val="a4"/>
            <w:shd w:val="clear" w:color="auto" w:fill="F0F0F0"/>
          </w:rPr>
          <w:t>комментарии</w:t>
        </w:r>
      </w:hyperlink>
      <w:r>
        <w:rPr>
          <w:shd w:val="clear" w:color="auto" w:fill="F0F0F0"/>
        </w:rPr>
        <w:t xml:space="preserve"> к статье 1240 ГК РФ</w:t>
      </w:r>
    </w:p>
    <w:p w:rsidR="00000000" w:rsidRDefault="00FE1CF5">
      <w:pPr>
        <w:pStyle w:val="a7"/>
        <w:rPr>
          <w:color w:val="000000"/>
          <w:sz w:val="16"/>
          <w:szCs w:val="16"/>
          <w:shd w:val="clear" w:color="auto" w:fill="F0F0F0"/>
        </w:rPr>
      </w:pPr>
      <w:bookmarkStart w:id="6825" w:name="sub_412401"/>
      <w:r>
        <w:rPr>
          <w:color w:val="000000"/>
          <w:sz w:val="16"/>
          <w:szCs w:val="16"/>
          <w:shd w:val="clear" w:color="auto" w:fill="F0F0F0"/>
        </w:rPr>
        <w:t>Информация об изменениях:</w:t>
      </w:r>
    </w:p>
    <w:bookmarkEnd w:id="6825"/>
    <w:p w:rsidR="00000000" w:rsidRDefault="00FE1CF5">
      <w:pPr>
        <w:pStyle w:val="a8"/>
        <w:rPr>
          <w:shd w:val="clear" w:color="auto" w:fill="F0F0F0"/>
        </w:rPr>
      </w:pPr>
      <w:r>
        <w:t xml:space="preserve"> </w:t>
      </w:r>
      <w:hyperlink r:id="rId5959" w:history="1">
        <w:r>
          <w:rPr>
            <w:rStyle w:val="a4"/>
            <w:shd w:val="clear" w:color="auto" w:fill="F0F0F0"/>
          </w:rPr>
          <w:t>Федеральным законом</w:t>
        </w:r>
      </w:hyperlink>
      <w:r>
        <w:rPr>
          <w:shd w:val="clear" w:color="auto" w:fill="F0F0F0"/>
        </w:rPr>
        <w:t xml:space="preserve"> от 12 марта 2</w:t>
      </w:r>
      <w:r>
        <w:rPr>
          <w:shd w:val="clear" w:color="auto" w:fill="F0F0F0"/>
        </w:rPr>
        <w:t xml:space="preserve">014 г. N 35-ФЗ в пункт 1 статьи 1240 настоящего Кодекса внесены изменения, </w:t>
      </w:r>
      <w:hyperlink r:id="rId596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61" w:history="1">
        <w:r>
          <w:rPr>
            <w:rStyle w:val="a4"/>
            <w:shd w:val="clear" w:color="auto" w:fill="F0F0F0"/>
          </w:rPr>
          <w:t>См. текст п</w:t>
        </w:r>
        <w:r>
          <w:rPr>
            <w:rStyle w:val="a4"/>
            <w:shd w:val="clear" w:color="auto" w:fill="F0F0F0"/>
          </w:rPr>
          <w:t>ункта в предыдущей редакции</w:t>
        </w:r>
      </w:hyperlink>
    </w:p>
    <w:p w:rsidR="00000000" w:rsidRDefault="00FE1CF5">
      <w:r>
        <w:t xml:space="preserve">1. </w:t>
      </w:r>
      <w:hyperlink r:id="rId5962" w:history="1">
        <w:r>
          <w:rPr>
            <w:rStyle w:val="a4"/>
          </w:rPr>
          <w:t>Лицо</w:t>
        </w:r>
      </w:hyperlink>
      <w:r>
        <w:t>, организовавшее создание сложного объекта, включающего несколько охраняемых результатов интеллектуальной деятельности (кинофильма, иного аудиовизуальног</w:t>
      </w:r>
      <w:r>
        <w:t>о произведения, театрально-зрелищного представления, мультимедийного продукта, базы данных), приобретает право использования указанных результатов на основании договоров об отчуждении исключительного права или лицензионных договоров, заключаемых таким лицо</w:t>
      </w:r>
      <w:r>
        <w:t>м с обладателями исключительных прав на соответствующие результаты интеллектуальной деятельности.</w:t>
      </w:r>
    </w:p>
    <w:p w:rsidR="00000000" w:rsidRDefault="00FE1CF5">
      <w:bookmarkStart w:id="6826" w:name="sub_4124012"/>
      <w:r>
        <w:t>В случае, когда лицо, организовавшее создание сложного объекта, приобретает право использования результата интеллектуальной деятельности, специальн</w:t>
      </w:r>
      <w:r>
        <w:t>о созданного или создаваемого для включения в такой сложный объект, соответствующий договор считается договором об отчуждении исключительного права, если иное не предусмотрено соглашением сторон.</w:t>
      </w:r>
    </w:p>
    <w:p w:rsidR="00000000" w:rsidRDefault="00FE1CF5">
      <w:bookmarkStart w:id="6827" w:name="sub_4124013"/>
      <w:bookmarkEnd w:id="6826"/>
      <w:r>
        <w:t>Лицензионный договор, предусматривающи</w:t>
      </w:r>
      <w:r>
        <w:t>й использование результата интеллектуальной деятельности в составе сложного объекта, заключается на весь срок и в отношении всей территории действия соответствующего исключительного права, если договором не предусмотрено иное.</w:t>
      </w:r>
    </w:p>
    <w:p w:rsidR="00000000" w:rsidRDefault="00FE1CF5">
      <w:bookmarkStart w:id="6828" w:name="sub_412402"/>
      <w:bookmarkEnd w:id="6827"/>
      <w:r>
        <w:t>2. Услов</w:t>
      </w:r>
      <w:r>
        <w:t>ия лицензионного договора, ограничивающие использование результата интеллектуальной деятельности в составе сложного объекта, недействительны.</w:t>
      </w:r>
    </w:p>
    <w:p w:rsidR="00000000" w:rsidRDefault="00FE1CF5">
      <w:bookmarkStart w:id="6829" w:name="sub_412403"/>
      <w:bookmarkEnd w:id="6828"/>
      <w:r>
        <w:t xml:space="preserve">3. При использовании результата интеллектуальной деятельности в составе сложного </w:t>
      </w:r>
      <w:r>
        <w:lastRenderedPageBreak/>
        <w:t>объекта за ав</w:t>
      </w:r>
      <w:r>
        <w:t>тором такого результата сохраняются право авторства и другие личные неимущественные права на такой результат.</w:t>
      </w:r>
    </w:p>
    <w:p w:rsidR="00000000" w:rsidRDefault="00FE1CF5">
      <w:bookmarkStart w:id="6830" w:name="sub_412404"/>
      <w:bookmarkEnd w:id="6829"/>
      <w:r>
        <w:t>4. При использовании результата интеллектуальной деятельности в составе сложного объекта лицо, организовавшее создание этого о</w:t>
      </w:r>
      <w:r>
        <w:t>бъекта, вправе указывать свое имя или наименование либо требовать такого указания.</w:t>
      </w:r>
    </w:p>
    <w:p w:rsidR="00000000" w:rsidRDefault="00FE1CF5">
      <w:bookmarkStart w:id="6831" w:name="sub_412405"/>
      <w:bookmarkEnd w:id="6830"/>
      <w:r>
        <w:t xml:space="preserve">5. Утратил силу с 1 января 2022 г. - </w:t>
      </w:r>
      <w:hyperlink r:id="rId5963" w:history="1">
        <w:r>
          <w:rPr>
            <w:rStyle w:val="a4"/>
          </w:rPr>
          <w:t>Федеральный закон</w:t>
        </w:r>
      </w:hyperlink>
      <w:r>
        <w:t xml:space="preserve"> от 22 декабря 2020 г. N 456-ФЗ</w:t>
      </w:r>
    </w:p>
    <w:bookmarkEnd w:id="6831"/>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5964" w:history="1">
        <w:r>
          <w:rPr>
            <w:rStyle w:val="a4"/>
            <w:shd w:val="clear" w:color="auto" w:fill="F0F0F0"/>
          </w:rPr>
          <w:t>См. предыдущую редакцию</w:t>
        </w:r>
      </w:hyperlink>
    </w:p>
    <w:p w:rsidR="00000000" w:rsidRDefault="00FE1CF5">
      <w:pPr>
        <w:pStyle w:val="a8"/>
        <w:rPr>
          <w:shd w:val="clear" w:color="auto" w:fill="F0F0F0"/>
        </w:rPr>
      </w:pPr>
      <w:r>
        <w:t xml:space="preserve"> </w:t>
      </w:r>
    </w:p>
    <w:p w:rsidR="00000000" w:rsidRDefault="00FE1CF5">
      <w:pPr>
        <w:pStyle w:val="a8"/>
        <w:rPr>
          <w:shd w:val="clear" w:color="auto" w:fill="F0F0F0"/>
        </w:rPr>
      </w:pPr>
      <w:bookmarkStart w:id="6832" w:name="sub_4124010"/>
      <w:r>
        <w:t xml:space="preserve"> </w:t>
      </w:r>
      <w:r>
        <w:rPr>
          <w:shd w:val="clear" w:color="auto" w:fill="F0F0F0"/>
        </w:rPr>
        <w:t xml:space="preserve">Часть четвертая дополнена статьей 1240.1 с 1 января 2022 г. - </w:t>
      </w:r>
      <w:hyperlink r:id="rId5965" w:history="1">
        <w:r>
          <w:rPr>
            <w:rStyle w:val="a4"/>
            <w:shd w:val="clear" w:color="auto" w:fill="F0F0F0"/>
          </w:rPr>
          <w:t>Федеральный закон</w:t>
        </w:r>
      </w:hyperlink>
      <w:r>
        <w:rPr>
          <w:shd w:val="clear" w:color="auto" w:fill="F0F0F0"/>
        </w:rPr>
        <w:t xml:space="preserve"> от 22 декабря 2020 г. N 456-ФЗ</w:t>
      </w:r>
    </w:p>
    <w:bookmarkEnd w:id="6832"/>
    <w:p w:rsidR="00000000" w:rsidRDefault="00FE1CF5">
      <w:pPr>
        <w:pStyle w:val="a5"/>
      </w:pPr>
      <w:r>
        <w:rPr>
          <w:rStyle w:val="a3"/>
        </w:rPr>
        <w:t>Статья 1240.1.</w:t>
      </w:r>
      <w:r>
        <w:t xml:space="preserve"> Результат интеллектуальной деятельности, созданный при выполнении государственного или муниципального контракта</w:t>
      </w:r>
    </w:p>
    <w:p w:rsidR="00000000" w:rsidRDefault="00FE1CF5">
      <w:bookmarkStart w:id="6833" w:name="sub_41240101"/>
      <w:r>
        <w:t>1. Право на получение патента и исключительное право на результат интеллектуальной деятельности, созданный при выполнении государственного или муниципального контракта для государственных и муниципальных нужд, принадлежат лицу, выполняющему госуда</w:t>
      </w:r>
      <w:r>
        <w:t xml:space="preserve">рственный или муниципальный контракт (исполнителю), за исключением случаев, установленных </w:t>
      </w:r>
      <w:hyperlink w:anchor="sub_41240103" w:history="1">
        <w:r>
          <w:rPr>
            <w:rStyle w:val="a4"/>
          </w:rPr>
          <w:t>пунктами 3</w:t>
        </w:r>
      </w:hyperlink>
      <w:r>
        <w:t xml:space="preserve"> и </w:t>
      </w:r>
      <w:hyperlink w:anchor="sub_41240104" w:history="1">
        <w:r>
          <w:rPr>
            <w:rStyle w:val="a4"/>
          </w:rPr>
          <w:t>4</w:t>
        </w:r>
      </w:hyperlink>
      <w:r>
        <w:t xml:space="preserve"> настоящей статьи.</w:t>
      </w:r>
    </w:p>
    <w:p w:rsidR="00000000" w:rsidRDefault="00FE1CF5">
      <w:bookmarkStart w:id="6834" w:name="sub_41240112"/>
      <w:bookmarkEnd w:id="6833"/>
      <w:r>
        <w:t>Государственным или муниципальным контрактом може</w:t>
      </w:r>
      <w:r>
        <w:t>т быть предусмотрено, что право на получение патента и исключительное право на результат интеллектуальной деятельности принадлежат совместно исполнителю и Российской Федерации, исполнителю и субъекту Российской Федерации или исполнителю и муниципальному об</w:t>
      </w:r>
      <w:r>
        <w:t xml:space="preserve">разованию, за исключением случаев, установленных </w:t>
      </w:r>
      <w:hyperlink w:anchor="sub_41240103" w:history="1">
        <w:r>
          <w:rPr>
            <w:rStyle w:val="a4"/>
          </w:rPr>
          <w:t>абзацем первым пункта 3</w:t>
        </w:r>
      </w:hyperlink>
      <w:r>
        <w:t xml:space="preserve"> и </w:t>
      </w:r>
      <w:hyperlink w:anchor="sub_41240104" w:history="1">
        <w:r>
          <w:rPr>
            <w:rStyle w:val="a4"/>
          </w:rPr>
          <w:t>пунктом 4</w:t>
        </w:r>
      </w:hyperlink>
      <w:r>
        <w:t xml:space="preserve"> настоящей статьи.</w:t>
      </w:r>
    </w:p>
    <w:p w:rsidR="00000000" w:rsidRDefault="00FE1CF5">
      <w:bookmarkStart w:id="6835" w:name="sub_41240102"/>
      <w:bookmarkEnd w:id="6834"/>
      <w:r>
        <w:t>2. К охраняемым результатам интеллектуальной деятельности, непосредст</w:t>
      </w:r>
      <w:r>
        <w:t xml:space="preserve">венно связанным с обеспечением обороны и безопасности, для целей настоящей статьи относятся программы для ЭВМ, базы данных, изобретения, полезные модели, промышленные образцы, селекционные достижения, топологии интегральных микросхем, секреты производства </w:t>
      </w:r>
      <w:r>
        <w:t xml:space="preserve">(ноу-хау), полученные в рамках государственных программ или при выполнении государственного оборонного заказа, осуществление которых обеспечивают федеральные органы исполнительной власти, уполномоченные в области обороны, обеспечения безопасности, внешней </w:t>
      </w:r>
      <w:r>
        <w:t>разведки, в сфере государственной охраны, внутренних дел, деятельности войск национальной гвардии Российской Федерации, оборота оружия, частной охранной деятельности и вневедомственной охраны, либо являющиеся собственными разработками указанных федеральных</w:t>
      </w:r>
      <w:r>
        <w:t xml:space="preserve"> органов исполнительной власти или подведомственных им государственных учреждений, созданными за счет субсидий или средств соответствующего бюджета на основании бюджетной сметы.</w:t>
      </w:r>
    </w:p>
    <w:p w:rsidR="00000000" w:rsidRDefault="00FE1CF5">
      <w:bookmarkStart w:id="6836" w:name="sub_41240103"/>
      <w:bookmarkEnd w:id="6835"/>
      <w:r>
        <w:t>3. Право на получение патента и исключительное право н</w:t>
      </w:r>
      <w:r>
        <w:t>а результат интеллектуальной деятельности, непосредственно связанный с обеспечением обороны и безопасности, принадлежат Российской Федерации, если иное не установлено настоящим Кодексом.</w:t>
      </w:r>
    </w:p>
    <w:p w:rsidR="00000000" w:rsidRDefault="00FE1CF5">
      <w:bookmarkStart w:id="6837" w:name="sub_412401032"/>
      <w:bookmarkEnd w:id="6836"/>
      <w:r>
        <w:t>В случаях и в порядке, которые определены Пр</w:t>
      </w:r>
      <w:r>
        <w:t>езидентом Российской Федерации, право на получение патента и исключительное право на результат интеллектуальной деятельности, непосредственно связанный с обеспечением обороны и безопасности, принадлежат лицу, выполняющему государственный контракт (исполнит</w:t>
      </w:r>
      <w:r>
        <w:t>елю).</w:t>
      </w:r>
    </w:p>
    <w:p w:rsidR="00000000" w:rsidRDefault="00FE1CF5">
      <w:bookmarkStart w:id="6838" w:name="sub_4124133"/>
      <w:bookmarkEnd w:id="6837"/>
      <w:r>
        <w:t>Принадлежащее Российской Федерации исключительное право на результат интеллектуальной деятельности, непосредственно связанный с обеспечением обороны и безопасности, может быть передано исполнителю или другому российскому юриди</w:t>
      </w:r>
      <w:r>
        <w:t>ческому лицу, заинтересованному во внедрении результата интеллектуальной деятельности и обладающему возможностями для его внедрения, по решению Президента Российской Федерации на основании представления соответствующего уполномоченного органа (</w:t>
      </w:r>
      <w:hyperlink w:anchor="sub_41240102" w:history="1">
        <w:r>
          <w:rPr>
            <w:rStyle w:val="a4"/>
          </w:rPr>
          <w:t>пункт 2</w:t>
        </w:r>
      </w:hyperlink>
      <w:r>
        <w:t xml:space="preserve"> настоящей статьи). </w:t>
      </w:r>
      <w:hyperlink r:id="rId5966" w:history="1">
        <w:r>
          <w:rPr>
            <w:rStyle w:val="a4"/>
          </w:rPr>
          <w:t>Содержание представления и порядок</w:t>
        </w:r>
      </w:hyperlink>
      <w:r>
        <w:t xml:space="preserve"> его подготовки определяются Правительством Российской </w:t>
      </w:r>
      <w:r>
        <w:lastRenderedPageBreak/>
        <w:t xml:space="preserve">Федерации. Передача исключительного права оформляется </w:t>
      </w:r>
      <w:r>
        <w:t>договором о возмездном или безвозмездном отчуждении исключительного права.</w:t>
      </w:r>
    </w:p>
    <w:p w:rsidR="00000000" w:rsidRDefault="00FE1CF5">
      <w:bookmarkStart w:id="6839" w:name="sub_41240104"/>
      <w:bookmarkEnd w:id="6838"/>
      <w:r>
        <w:t xml:space="preserve">4. Право на получение патента и исключительное право на результат интеллектуальной деятельности, созданный при выполнении государственного или муниципального </w:t>
      </w:r>
      <w:r>
        <w:t xml:space="preserve">контракта за счет средств федерального бюджета, бюджета субъекта Российской Федерации либо местного бюджета (за исключением случаев, предусмотренных </w:t>
      </w:r>
      <w:hyperlink w:anchor="sub_41240103" w:history="1">
        <w:r>
          <w:rPr>
            <w:rStyle w:val="a4"/>
          </w:rPr>
          <w:t>абзацем первым пункта 3</w:t>
        </w:r>
      </w:hyperlink>
      <w:r>
        <w:t xml:space="preserve"> настоящей статьи), принадлежат соответственно Российс</w:t>
      </w:r>
      <w:r>
        <w:t>кой Федерации, субъекту Российской Федерации и муниципальному образованию, от имени которых выступает государственный или муниципальный заказчик:</w:t>
      </w:r>
    </w:p>
    <w:p w:rsidR="00000000" w:rsidRDefault="00FE1CF5">
      <w:bookmarkStart w:id="6840" w:name="sub_412401041"/>
      <w:bookmarkEnd w:id="6839"/>
      <w:r>
        <w:t>1) если результат интеллектуальной деятельности необходим для предоставления государс</w:t>
      </w:r>
      <w:r>
        <w:t>твенных (муниципальных) услуг либо для осуществления государственных (муниципальных) функций;</w:t>
      </w:r>
    </w:p>
    <w:p w:rsidR="00000000" w:rsidRDefault="00FE1CF5">
      <w:bookmarkStart w:id="6841" w:name="sub_412401042"/>
      <w:bookmarkEnd w:id="6840"/>
      <w:r>
        <w:t>2) если исполнитель в течение двенадцати месяцев с даты приемки работ по государственному или муниципальному контракту не обеспечил сове</w:t>
      </w:r>
      <w:r>
        <w:t>ршение всех зависящих от него действий, необходимых для признания за ним исключительного права на результат интеллектуальной деятельности;</w:t>
      </w:r>
    </w:p>
    <w:p w:rsidR="00000000" w:rsidRDefault="00FE1CF5">
      <w:bookmarkStart w:id="6842" w:name="sub_412401043"/>
      <w:bookmarkEnd w:id="6841"/>
      <w:r>
        <w:t>3) если результат интеллектуальной деятельности создан при выполнении работ по государствен</w:t>
      </w:r>
      <w:r>
        <w:t>ному контракту, который заключен в целях реализации международных обязательств Российской Федерации;</w:t>
      </w:r>
    </w:p>
    <w:p w:rsidR="00000000" w:rsidRDefault="00FE1CF5">
      <w:bookmarkStart w:id="6843" w:name="sub_412401044"/>
      <w:bookmarkEnd w:id="6842"/>
      <w:r>
        <w:t>4) в других случаях, установленных законом.</w:t>
      </w:r>
    </w:p>
    <w:p w:rsidR="00000000" w:rsidRDefault="00FE1CF5">
      <w:bookmarkStart w:id="6844" w:name="sub_41240105"/>
      <w:bookmarkEnd w:id="6843"/>
      <w:r>
        <w:t>5. Если исключительное право на результат интеллектуальной д</w:t>
      </w:r>
      <w:r>
        <w:t xml:space="preserve">еятельности на основании государственного или муниципального контракта принадлежит Российской Федерации, субъекту Российской Федерации или муниципальному образованию, исполнитель обязан путем заключения соответствующих соглашений со своими работниками и с </w:t>
      </w:r>
      <w:r>
        <w:t>третьими лицами приобрести права (исключительное право или право использования) либо обеспечить их приобретение для передачи соответственно Российской Федерации, субъекту Российской Федерации и муниципальному образованию. При этом исполнитель имеет право н</w:t>
      </w:r>
      <w:r>
        <w:t>а возмещение затрат, понесенных им в связи с приобретением соответствующих прав у третьих лиц в пределах цены государственного или муниципального контракта.</w:t>
      </w:r>
    </w:p>
    <w:p w:rsidR="00000000" w:rsidRDefault="00FE1CF5">
      <w:bookmarkStart w:id="6845" w:name="sub_41240106"/>
      <w:bookmarkEnd w:id="6844"/>
      <w:r>
        <w:t>6. В случае, если для выполнения работ по государственному или муниципальному контракту для государственных или муниципальных нужд исполнитель привлекает третьих лиц, право на результат интеллектуальной деятельности, созданный при выполнении работ по госуд</w:t>
      </w:r>
      <w:r>
        <w:t xml:space="preserve">арственному или муниципальному контракту, может принадлежать таким третьим лицам в соответствии с условиями договоров, заключаемых между исполнителем и третьими лицами, если отсутствуют перечисленные в </w:t>
      </w:r>
      <w:hyperlink w:anchor="sub_41240103" w:history="1">
        <w:r>
          <w:rPr>
            <w:rStyle w:val="a4"/>
          </w:rPr>
          <w:t>абзаце первом пункта 3</w:t>
        </w:r>
      </w:hyperlink>
      <w:r>
        <w:t xml:space="preserve"> и</w:t>
      </w:r>
      <w:r>
        <w:t xml:space="preserve"> </w:t>
      </w:r>
      <w:hyperlink w:anchor="sub_41240104" w:history="1">
        <w:r>
          <w:rPr>
            <w:rStyle w:val="a4"/>
          </w:rPr>
          <w:t>пункте 4</w:t>
        </w:r>
      </w:hyperlink>
      <w:r>
        <w:t xml:space="preserve"> настоящей статьи основания, по которым право на получение патента и исключительное право на соответствующий результат принадлежат Российской Федерации, субъекту Российской Федерации или муниципальному образованию.</w:t>
      </w:r>
    </w:p>
    <w:p w:rsidR="00000000" w:rsidRDefault="00FE1CF5">
      <w:bookmarkStart w:id="6846" w:name="sub_41240107"/>
      <w:bookmarkEnd w:id="6845"/>
      <w:r>
        <w:t xml:space="preserve">7. Если исключительное право на результат интеллектуальной деятельности, созданный при выполнении работ по государственному или муниципальному контракту для государственных или муниципальных нужд, принадлежит не Российской Федерации, </w:t>
      </w:r>
      <w:r>
        <w:t>не субъекту Российской Федерации или не муниципальному образованию, правообладатель по требованию государственного или муниципального заказчика обязан предоставить указанному им лицу безвозмездную простую (неисключительную) лицензию на использование такого</w:t>
      </w:r>
      <w:r>
        <w:t xml:space="preserve"> результата интеллектуальной деятельности для государственных или муниципальных нужд. Данная обязанность распространяется на лицо, к которому от этого правообладателя перешло по договору или на ином установленном законом основании право на получение патент</w:t>
      </w:r>
      <w:r>
        <w:t>а или исключительное право на результат интеллектуальной деятельности, созданный при выполнении работ по государственному или муниципальному контракту для государственных или муниципальных нужд.</w:t>
      </w:r>
    </w:p>
    <w:p w:rsidR="00000000" w:rsidRDefault="00FE1CF5">
      <w:bookmarkStart w:id="6847" w:name="sub_41240108"/>
      <w:bookmarkEnd w:id="6846"/>
      <w:r>
        <w:t>8. Если исключительное право на резул</w:t>
      </w:r>
      <w:r>
        <w:t xml:space="preserve">ьтат интеллектуальной деятельности, созданный при </w:t>
      </w:r>
      <w:r>
        <w:lastRenderedPageBreak/>
        <w:t xml:space="preserve">выполнении работ по государственному или муниципальному контракту для государственных или муниципальных нужд, принадлежит в соответствии с </w:t>
      </w:r>
      <w:hyperlink w:anchor="sub_41240112" w:history="1">
        <w:r>
          <w:rPr>
            <w:rStyle w:val="a4"/>
          </w:rPr>
          <w:t>абзацем вторым пункта 1</w:t>
        </w:r>
      </w:hyperlink>
      <w:r>
        <w:t xml:space="preserve"> настоящей ста</w:t>
      </w:r>
      <w:r>
        <w:t>тьи совместно исполнителю и Российской Федерации, исполнителю и субъекту Российской Федерации или исполнителю и муниципальному образованию, государственный или муниципальный заказчик вправе предоставить третьему лицу безвозмездную простую (неисключительную</w:t>
      </w:r>
      <w:r>
        <w:t>) лицензию на использование такого результата в целях выполнения работ или осуществления поставок продукции для государственных или муниципальных нужд, уведомив об этом исполнителя.</w:t>
      </w:r>
    </w:p>
    <w:p w:rsidR="00000000" w:rsidRDefault="00FE1CF5">
      <w:bookmarkStart w:id="6848" w:name="sub_41240109"/>
      <w:bookmarkEnd w:id="6847"/>
      <w:r>
        <w:t>9. Если право на получение патента и исключительно</w:t>
      </w:r>
      <w:r>
        <w:t xml:space="preserve">е право на результат интеллектуальной деятельности, непосредственно связанный с обеспечением обороны и безопасности, принадлежат в соответствии с </w:t>
      </w:r>
      <w:hyperlink w:anchor="sub_41240103" w:history="1">
        <w:r>
          <w:rPr>
            <w:rStyle w:val="a4"/>
          </w:rPr>
          <w:t>пунктом 3</w:t>
        </w:r>
      </w:hyperlink>
      <w:r>
        <w:t xml:space="preserve"> настоящей статьи Российской Федерации, правообладатель по заявлению ис</w:t>
      </w:r>
      <w:r>
        <w:t>полнителя может предоставить ему право использования этого результата интеллектуальной деятельности на условиях безвозмездной простой (неисключительной) лицензии.</w:t>
      </w:r>
    </w:p>
    <w:p w:rsidR="00000000" w:rsidRDefault="00FE1CF5">
      <w:bookmarkStart w:id="6849" w:name="sub_412401010"/>
      <w:bookmarkEnd w:id="6848"/>
      <w:r>
        <w:t>10. Если право на получение патента и исключительное право на резуль</w:t>
      </w:r>
      <w:r>
        <w:t xml:space="preserve">тат интеллектуальной деятельности, созданный при выполнении работ по государственному или муниципальному контракту для государственных или муниципальных нужд, принадлежат в соответствии с </w:t>
      </w:r>
      <w:hyperlink w:anchor="sub_41240104" w:history="1">
        <w:r>
          <w:rPr>
            <w:rStyle w:val="a4"/>
          </w:rPr>
          <w:t>пунктом 4</w:t>
        </w:r>
      </w:hyperlink>
      <w:r>
        <w:t xml:space="preserve"> настоящей статьи Российской </w:t>
      </w:r>
      <w:r>
        <w:t>Федерации, субъекту Российской Федерации или муниципальному образованию, исполнитель вправе использовать результат интеллектуальной деятельности на условиях безвозмездной простой (неисключительной) лицензии.</w:t>
      </w:r>
    </w:p>
    <w:p w:rsidR="00000000" w:rsidRDefault="00FE1CF5">
      <w:bookmarkStart w:id="6850" w:name="sub_412401011"/>
      <w:bookmarkEnd w:id="6849"/>
      <w:r>
        <w:t>11. Лицо, которому при</w:t>
      </w:r>
      <w:r>
        <w:t>надлежит исключительное право на изобретение, полезную модель, промышленный образец, селекционное достижение или секрет производства (ноу-хау), созданные при выполнении работ по государственному или муниципальному контракту для государственных или муниципа</w:t>
      </w:r>
      <w:r>
        <w:t>льных нужд (за исключением результатов интеллектуальной деятельности, непосредственно связанных с обеспечением обороны и безопасности), обязано в течение двух лет со дня возникновения у него соответствующего исключительного права начать использование таких</w:t>
      </w:r>
      <w:r>
        <w:t xml:space="preserve"> результатов в практической деятельности либо передать соответствующее исключительное право другим заинтересованным лицам.</w:t>
      </w:r>
    </w:p>
    <w:bookmarkStart w:id="6851" w:name="sub_124012"/>
    <w:bookmarkEnd w:id="6850"/>
    <w:p w:rsidR="00000000" w:rsidRDefault="00FE1CF5">
      <w:r>
        <w:fldChar w:fldCharType="begin"/>
      </w:r>
      <w:r>
        <w:instrText>HYPERLINK "http://ivo.garant.ru/document/redirect/403118971/1000"</w:instrText>
      </w:r>
      <w:r>
        <w:fldChar w:fldCharType="separate"/>
      </w:r>
      <w:r>
        <w:rPr>
          <w:rStyle w:val="a4"/>
        </w:rPr>
        <w:t>Условия и порядок</w:t>
      </w:r>
      <w:r>
        <w:fldChar w:fldCharType="end"/>
      </w:r>
      <w:r>
        <w:t xml:space="preserve"> исполнения обязанности п</w:t>
      </w:r>
      <w:r>
        <w:t>о использованию результата интеллектуальной деятельности, полученного при выполнении работ по государственному или муниципальному контракту, последствия ее неисполнения и условия ее прекращения определяются Правительством Российской Федерации.</w:t>
      </w:r>
    </w:p>
    <w:p w:rsidR="00000000" w:rsidRDefault="00FE1CF5">
      <w:bookmarkStart w:id="6852" w:name="sub_412401012"/>
      <w:bookmarkEnd w:id="6851"/>
      <w:r>
        <w:t>12. Правительство Российской Федерации определяет:</w:t>
      </w:r>
    </w:p>
    <w:p w:rsidR="00000000" w:rsidRDefault="00FE1CF5">
      <w:bookmarkStart w:id="6853" w:name="sub_412401121"/>
      <w:bookmarkEnd w:id="6852"/>
      <w:r>
        <w:t>1) порядок управления принадлежащими Российской Федерации правами на результаты интеллектуальной деятельности, в том числе правами на результаты интеллектуальной деятел</w:t>
      </w:r>
      <w:r>
        <w:t>ьности, непосредственно связанные с обеспечением обороны и безопасности;</w:t>
      </w:r>
    </w:p>
    <w:p w:rsidR="00000000" w:rsidRDefault="00FE1CF5">
      <w:bookmarkStart w:id="6854" w:name="sub_412401122"/>
      <w:bookmarkEnd w:id="6853"/>
      <w:r>
        <w:t xml:space="preserve">2) </w:t>
      </w:r>
      <w:hyperlink r:id="rId5967" w:history="1">
        <w:r>
          <w:rPr>
            <w:rStyle w:val="a4"/>
          </w:rPr>
          <w:t>порядок</w:t>
        </w:r>
      </w:hyperlink>
      <w:r>
        <w:t xml:space="preserve"> формирования и ведения единого реестра результатов научно-исследовательских, о</w:t>
      </w:r>
      <w:r>
        <w:t>пытно-конструкторских и технологических работ военного, специального или двойного назначения, в том числе в отношении информации о результатах интеллектуальной деятельности, непосредственно связанных с обеспечением обороны и безопасности;</w:t>
      </w:r>
    </w:p>
    <w:p w:rsidR="00000000" w:rsidRDefault="00FE1CF5">
      <w:bookmarkStart w:id="6855" w:name="sub_412401123"/>
      <w:bookmarkEnd w:id="6854"/>
      <w:r>
        <w:t xml:space="preserve">3) </w:t>
      </w:r>
      <w:hyperlink r:id="rId5968" w:history="1">
        <w:r>
          <w:rPr>
            <w:rStyle w:val="a4"/>
          </w:rPr>
          <w:t>федеральный орган</w:t>
        </w:r>
      </w:hyperlink>
      <w:r>
        <w:t xml:space="preserve"> исполнительной власти, уполномоченный вести такой реестр;</w:t>
      </w:r>
    </w:p>
    <w:p w:rsidR="00000000" w:rsidRDefault="00FE1CF5">
      <w:bookmarkStart w:id="6856" w:name="sub_412401124"/>
      <w:bookmarkEnd w:id="6855"/>
      <w:r>
        <w:t>4) типовые лицензионные договоры о безвозмездном предоставлении права использ</w:t>
      </w:r>
      <w:r>
        <w:t xml:space="preserve">ования результата интеллектуальной деятельности для государственных или муниципальных нужд и </w:t>
      </w:r>
      <w:hyperlink r:id="rId5969" w:history="1">
        <w:r>
          <w:rPr>
            <w:rStyle w:val="a4"/>
          </w:rPr>
          <w:t>порядок</w:t>
        </w:r>
      </w:hyperlink>
      <w:r>
        <w:t xml:space="preserve"> заключения таких договоров;</w:t>
      </w:r>
    </w:p>
    <w:p w:rsidR="00000000" w:rsidRDefault="00FE1CF5">
      <w:bookmarkStart w:id="6857" w:name="sub_412401125"/>
      <w:bookmarkEnd w:id="6856"/>
      <w:r>
        <w:t>5) порядок действий государственн</w:t>
      </w:r>
      <w:r>
        <w:t xml:space="preserve">ого или муниципального заказчика при оформлении исключительного права на результат интеллектуальной деятельности в случае, установленном </w:t>
      </w:r>
      <w:hyperlink w:anchor="sub_412401042" w:history="1">
        <w:r>
          <w:rPr>
            <w:rStyle w:val="a4"/>
          </w:rPr>
          <w:t>подпунктом 2 пункта 4</w:t>
        </w:r>
      </w:hyperlink>
      <w:r>
        <w:t xml:space="preserve"> настоящей статьи.</w:t>
      </w:r>
    </w:p>
    <w:p w:rsidR="00000000" w:rsidRDefault="00FE1CF5">
      <w:bookmarkStart w:id="6858" w:name="sub_412401013"/>
      <w:bookmarkEnd w:id="6857"/>
      <w:r>
        <w:t xml:space="preserve">13. В государственном </w:t>
      </w:r>
      <w:r>
        <w:t xml:space="preserve">или муниципальном контракте должно быть указано, на основании какого обстоятельства из перечисленных в </w:t>
      </w:r>
      <w:hyperlink w:anchor="sub_41240103" w:history="1">
        <w:r>
          <w:rPr>
            <w:rStyle w:val="a4"/>
          </w:rPr>
          <w:t>пункте 3</w:t>
        </w:r>
      </w:hyperlink>
      <w:r>
        <w:t xml:space="preserve"> и </w:t>
      </w:r>
      <w:hyperlink w:anchor="sub_412401041" w:history="1">
        <w:r>
          <w:rPr>
            <w:rStyle w:val="a4"/>
          </w:rPr>
          <w:t>подпункте 1</w:t>
        </w:r>
      </w:hyperlink>
      <w:r>
        <w:t xml:space="preserve">, </w:t>
      </w:r>
      <w:hyperlink w:anchor="sub_412401043" w:history="1">
        <w:r>
          <w:rPr>
            <w:rStyle w:val="a4"/>
          </w:rPr>
          <w:t>3</w:t>
        </w:r>
      </w:hyperlink>
      <w:r>
        <w:t xml:space="preserve"> или </w:t>
      </w:r>
      <w:hyperlink w:anchor="sub_412401044" w:history="1">
        <w:r>
          <w:rPr>
            <w:rStyle w:val="a4"/>
          </w:rPr>
          <w:t>4 п</w:t>
        </w:r>
        <w:r>
          <w:rPr>
            <w:rStyle w:val="a4"/>
          </w:rPr>
          <w:t>ункта 4</w:t>
        </w:r>
      </w:hyperlink>
      <w:r>
        <w:t xml:space="preserve"> настоящей статьи право на получение патента и исключительное право на результат интеллектуальной деятельности принадлежат Российской Федерации, субъекту Российской Федерации или </w:t>
      </w:r>
      <w:r>
        <w:lastRenderedPageBreak/>
        <w:t>муниципальному образованию.</w:t>
      </w:r>
    </w:p>
    <w:bookmarkEnd w:id="6858"/>
    <w:p w:rsidR="00000000" w:rsidRDefault="00FE1CF5"/>
    <w:p w:rsidR="00000000" w:rsidRDefault="00FE1CF5">
      <w:pPr>
        <w:pStyle w:val="a5"/>
      </w:pPr>
      <w:bookmarkStart w:id="6859" w:name="sub_41241"/>
      <w:r>
        <w:rPr>
          <w:rStyle w:val="a3"/>
        </w:rPr>
        <w:t>Статья 1241.</w:t>
      </w:r>
      <w:r>
        <w:t xml:space="preserve"> Переход исключительного права к другим лицам без договора</w:t>
      </w:r>
    </w:p>
    <w:bookmarkEnd w:id="68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70" w:history="1">
        <w:r>
          <w:rPr>
            <w:rStyle w:val="a4"/>
            <w:shd w:val="clear" w:color="auto" w:fill="F0F0F0"/>
          </w:rPr>
          <w:t>Энциклопедии</w:t>
        </w:r>
      </w:hyperlink>
      <w:r>
        <w:rPr>
          <w:shd w:val="clear" w:color="auto" w:fill="F0F0F0"/>
        </w:rPr>
        <w:t xml:space="preserve">, </w:t>
      </w:r>
      <w:hyperlink r:id="rId5971" w:history="1">
        <w:r>
          <w:rPr>
            <w:rStyle w:val="a4"/>
            <w:shd w:val="clear" w:color="auto" w:fill="F0F0F0"/>
          </w:rPr>
          <w:t>позиции высших судов</w:t>
        </w:r>
      </w:hyperlink>
      <w:r>
        <w:rPr>
          <w:shd w:val="clear" w:color="auto" w:fill="F0F0F0"/>
        </w:rPr>
        <w:t xml:space="preserve"> и другие </w:t>
      </w:r>
      <w:hyperlink r:id="rId5972" w:history="1">
        <w:r>
          <w:rPr>
            <w:rStyle w:val="a4"/>
            <w:shd w:val="clear" w:color="auto" w:fill="F0F0F0"/>
          </w:rPr>
          <w:t>комментарии</w:t>
        </w:r>
      </w:hyperlink>
      <w:r>
        <w:rPr>
          <w:shd w:val="clear" w:color="auto" w:fill="F0F0F0"/>
        </w:rPr>
        <w:t xml:space="preserve"> к статье 1241 ГК РФ</w:t>
      </w:r>
    </w:p>
    <w:p w:rsidR="00000000" w:rsidRDefault="00FE1CF5">
      <w:r>
        <w:t>Переход исключительного права на результат интеллектуальной деятельности или на средство индивидуализации к другому лицу без заключения договора с правообладат</w:t>
      </w:r>
      <w:r>
        <w:t>елем допускается в случаях и по основаниям, которые установлены законом, в том числе в порядке универсального правопреемства (</w:t>
      </w:r>
      <w:hyperlink w:anchor="sub_1110" w:history="1">
        <w:r>
          <w:rPr>
            <w:rStyle w:val="a4"/>
          </w:rPr>
          <w:t>наследование</w:t>
        </w:r>
      </w:hyperlink>
      <w:r>
        <w:t xml:space="preserve">, </w:t>
      </w:r>
      <w:hyperlink w:anchor="sub_57" w:history="1">
        <w:r>
          <w:rPr>
            <w:rStyle w:val="a4"/>
          </w:rPr>
          <w:t>реорганизация юридического лица</w:t>
        </w:r>
      </w:hyperlink>
      <w:r>
        <w:t>) и при обращении взыскания на имущ</w:t>
      </w:r>
      <w:r>
        <w:t>ество правообладателя.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73" w:history="1">
        <w:r>
          <w:rPr>
            <w:rStyle w:val="a4"/>
            <w:shd w:val="clear" w:color="auto" w:fill="F0F0F0"/>
          </w:rPr>
          <w:t>Административный регламент</w:t>
        </w:r>
      </w:hyperlink>
      <w:r>
        <w:rPr>
          <w:shd w:val="clear" w:color="auto" w:fill="F0F0F0"/>
        </w:rPr>
        <w:t xml:space="preserve"> предоставления Роспатентом государственной услуги по государственной регистрации перехода исключительного права на изобретение</w:t>
      </w:r>
      <w:r>
        <w:rPr>
          <w:shd w:val="clear" w:color="auto" w:fill="F0F0F0"/>
        </w:rPr>
        <w:t>, полезную модель, промышленный образец, товарный знак, знак обслуживания, наименование места происхождения товара, зарегистрированные топологию интегральной микросхемы, программу для электронных вычислительных машин, базу данных без договора, утвержденный</w:t>
      </w:r>
      <w:r>
        <w:rPr>
          <w:shd w:val="clear" w:color="auto" w:fill="F0F0F0"/>
        </w:rPr>
        <w:t xml:space="preserve"> </w:t>
      </w:r>
      <w:hyperlink r:id="rId5974" w:history="1">
        <w:r>
          <w:rPr>
            <w:rStyle w:val="a4"/>
            <w:shd w:val="clear" w:color="auto" w:fill="F0F0F0"/>
          </w:rPr>
          <w:t>приказом</w:t>
        </w:r>
      </w:hyperlink>
      <w:r>
        <w:rPr>
          <w:shd w:val="clear" w:color="auto" w:fill="F0F0F0"/>
        </w:rPr>
        <w:t xml:space="preserve"> Минэкономразвития России от 30 сентября 2015 г. N 707</w:t>
      </w:r>
    </w:p>
    <w:p w:rsidR="00000000" w:rsidRDefault="00FE1CF5">
      <w:pPr>
        <w:pStyle w:val="a7"/>
        <w:rPr>
          <w:shd w:val="clear" w:color="auto" w:fill="F0F0F0"/>
        </w:rPr>
      </w:pPr>
      <w:r>
        <w:t xml:space="preserve"> </w:t>
      </w:r>
      <w:r>
        <w:rPr>
          <w:shd w:val="clear" w:color="auto" w:fill="F0F0F0"/>
        </w:rPr>
        <w:t xml:space="preserve">См. </w:t>
      </w:r>
      <w:hyperlink r:id="rId5975" w:history="1">
        <w:r>
          <w:rPr>
            <w:rStyle w:val="a4"/>
            <w:shd w:val="clear" w:color="auto" w:fill="F0F0F0"/>
          </w:rPr>
          <w:t>Технологию</w:t>
        </w:r>
      </w:hyperlink>
      <w:r>
        <w:rPr>
          <w:shd w:val="clear" w:color="auto" w:fill="F0F0F0"/>
        </w:rPr>
        <w:t xml:space="preserve"> государственной регистрации перехода исключит</w:t>
      </w:r>
      <w:r>
        <w:rPr>
          <w:shd w:val="clear" w:color="auto" w:fill="F0F0F0"/>
        </w:rPr>
        <w:t>ельного права на изобретение, полезную модель, промышленный образец, товарный знак, знак обслуживания, наименование места происхождения товара, зарегистрированные программу для электронных вычислительных машин, базу данных, топологию интегральной микросхем</w:t>
      </w:r>
      <w:r>
        <w:rPr>
          <w:shd w:val="clear" w:color="auto" w:fill="F0F0F0"/>
        </w:rPr>
        <w:t xml:space="preserve">ы без договора, утвержденную </w:t>
      </w:r>
      <w:hyperlink r:id="rId5976" w:history="1">
        <w:r>
          <w:rPr>
            <w:rStyle w:val="a4"/>
            <w:shd w:val="clear" w:color="auto" w:fill="F0F0F0"/>
          </w:rPr>
          <w:t>приказом</w:t>
        </w:r>
      </w:hyperlink>
      <w:r>
        <w:rPr>
          <w:shd w:val="clear" w:color="auto" w:fill="F0F0F0"/>
        </w:rPr>
        <w:t xml:space="preserve"> Роспатента от 26 мая 2015 г. N 65</w:t>
      </w:r>
    </w:p>
    <w:p w:rsidR="00000000" w:rsidRDefault="00FE1CF5">
      <w:pPr>
        <w:pStyle w:val="a7"/>
        <w:rPr>
          <w:shd w:val="clear" w:color="auto" w:fill="F0F0F0"/>
        </w:rPr>
      </w:pPr>
      <w:r>
        <w:t xml:space="preserve"> </w:t>
      </w:r>
    </w:p>
    <w:p w:rsidR="00000000" w:rsidRDefault="00FE1CF5">
      <w:pPr>
        <w:pStyle w:val="a5"/>
      </w:pPr>
      <w:bookmarkStart w:id="6860" w:name="sub_41242"/>
      <w:r>
        <w:rPr>
          <w:rStyle w:val="a3"/>
        </w:rPr>
        <w:t>Статья 1242.</w:t>
      </w:r>
      <w:r>
        <w:t xml:space="preserve"> Организации, осуществляющие коллективное управление авторскими и смежными правами</w:t>
      </w:r>
    </w:p>
    <w:bookmarkEnd w:id="6860"/>
    <w:p w:rsidR="00000000" w:rsidRDefault="00FE1CF5">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FE1CF5">
      <w:pPr>
        <w:pStyle w:val="a7"/>
        <w:rPr>
          <w:shd w:val="clear" w:color="auto" w:fill="F0F0F0"/>
        </w:rPr>
      </w:pPr>
      <w:r>
        <w:t xml:space="preserve"> </w:t>
      </w:r>
      <w:r>
        <w:rPr>
          <w:shd w:val="clear" w:color="auto" w:fill="F0F0F0"/>
        </w:rPr>
        <w:t xml:space="preserve">См. </w:t>
      </w:r>
      <w:hyperlink r:id="rId5977" w:history="1">
        <w:r>
          <w:rPr>
            <w:rStyle w:val="a4"/>
            <w:shd w:val="clear" w:color="auto" w:fill="F0F0F0"/>
          </w:rPr>
          <w:t>Энциклопедии</w:t>
        </w:r>
      </w:hyperlink>
      <w:r>
        <w:rPr>
          <w:shd w:val="clear" w:color="auto" w:fill="F0F0F0"/>
        </w:rPr>
        <w:t xml:space="preserve">, </w:t>
      </w:r>
      <w:hyperlink r:id="rId5978" w:history="1">
        <w:r>
          <w:rPr>
            <w:rStyle w:val="a4"/>
            <w:shd w:val="clear" w:color="auto" w:fill="F0F0F0"/>
          </w:rPr>
          <w:t>позиции высших судов</w:t>
        </w:r>
      </w:hyperlink>
      <w:r>
        <w:rPr>
          <w:shd w:val="clear" w:color="auto" w:fill="F0F0F0"/>
        </w:rPr>
        <w:t xml:space="preserve"> и другие </w:t>
      </w:r>
      <w:hyperlink r:id="rId5979" w:history="1">
        <w:r>
          <w:rPr>
            <w:rStyle w:val="a4"/>
            <w:shd w:val="clear" w:color="auto" w:fill="F0F0F0"/>
          </w:rPr>
          <w:t>комментарии</w:t>
        </w:r>
      </w:hyperlink>
      <w:r>
        <w:rPr>
          <w:shd w:val="clear" w:color="auto" w:fill="F0F0F0"/>
        </w:rPr>
        <w:t xml:space="preserve"> к статье 1242 ГК РФ</w:t>
      </w:r>
    </w:p>
    <w:p w:rsidR="00000000" w:rsidRDefault="00FE1CF5">
      <w:pPr>
        <w:pStyle w:val="a7"/>
        <w:rPr>
          <w:shd w:val="clear" w:color="auto" w:fill="F0F0F0"/>
        </w:rPr>
      </w:pPr>
      <w:r>
        <w:t xml:space="preserve"> </w:t>
      </w:r>
    </w:p>
    <w:p w:rsidR="00000000" w:rsidRDefault="00FE1CF5">
      <w:bookmarkStart w:id="6861" w:name="sub_412421"/>
      <w:r>
        <w:t xml:space="preserve">1. Авторы, исполнители, изготовители фонограмм и иные обладатели авторских и смежных прав в случаях, когда осуществление их прав в индивидуальном порядке затруднено или когда настоящим </w:t>
      </w:r>
      <w:hyperlink w:anchor="sub_41245" w:history="1">
        <w:r>
          <w:rPr>
            <w:rStyle w:val="a4"/>
          </w:rPr>
          <w:t>Кодексом</w:t>
        </w:r>
      </w:hyperlink>
      <w:r>
        <w:t xml:space="preserve"> допускается использование объектов авторских и смежных прав без согласия обладателей соответствующих прав, но с выплатой им вознаграждения, могут создавать основанные на членстве некоммерческие организации, на которые в соответствии с полномочиями, предос</w:t>
      </w:r>
      <w:r>
        <w:t>тавленными им правообладателями, возлагается управление соответствующими правами на коллективной основе (организации по управлению правами на коллективной основе).</w:t>
      </w:r>
    </w:p>
    <w:p w:rsidR="00000000" w:rsidRDefault="00FE1CF5">
      <w:bookmarkStart w:id="6862" w:name="sub_41242012"/>
      <w:bookmarkEnd w:id="6861"/>
      <w:r>
        <w:t>Создание таких организаций не препятствует осуществлению представитель</w:t>
      </w:r>
      <w:r>
        <w:t>ства обладателей авторских и смежных прав другими юридическими лицами и гражданами.</w:t>
      </w:r>
    </w:p>
    <w:p w:rsidR="00000000" w:rsidRDefault="00FE1CF5">
      <w:bookmarkStart w:id="6863" w:name="sub_412422"/>
      <w:bookmarkEnd w:id="6862"/>
      <w:r>
        <w:t>2. Организации по управлению правами на коллективной основе могут создаваться для управления пр</w:t>
      </w:r>
      <w:r>
        <w:t>авами, относящимися к одному или нескольким видам объектов авторских и смежных прав, для управления одним или несколькими видами таких прав в отношении определенных способов использования соответствующих объектов либо для управления любыми авторскими и (ил</w:t>
      </w:r>
      <w:r>
        <w:t>и) смежными правами.</w:t>
      </w:r>
    </w:p>
    <w:p w:rsidR="00000000" w:rsidRDefault="00FE1CF5">
      <w:bookmarkStart w:id="6864" w:name="sub_412423"/>
      <w:bookmarkEnd w:id="6863"/>
      <w:r>
        <w:t>3. Основанием полномочий организации по управлению правами на коллективной основе является договор о передаче полномочий по управлению правами, заключаемый такой организацией с правообладателем в письменной форме, з</w:t>
      </w:r>
      <w:r>
        <w:t xml:space="preserve">а исключением случая, предусмотренного </w:t>
      </w:r>
      <w:hyperlink w:anchor="sub_412443" w:history="1">
        <w:r>
          <w:rPr>
            <w:rStyle w:val="a4"/>
          </w:rPr>
          <w:t>абзацем первым пункта 3 статьи 1244</w:t>
        </w:r>
      </w:hyperlink>
      <w:r>
        <w:t xml:space="preserve"> настоящего Кодекса.</w:t>
      </w:r>
    </w:p>
    <w:p w:rsidR="00000000" w:rsidRDefault="00FE1CF5">
      <w:bookmarkStart w:id="6865" w:name="sub_4124232"/>
      <w:bookmarkEnd w:id="6864"/>
      <w:r>
        <w:t>Указанный договор может быть заключен с правообладателями, являющимися членами такой организации, и с правооблад</w:t>
      </w:r>
      <w:r>
        <w:t xml:space="preserve">ателями, не являющимися ее членами. При этом организация по </w:t>
      </w:r>
      <w:r>
        <w:lastRenderedPageBreak/>
        <w:t>управлению правами на коллективной основе обязана принять на себя управление этими правами, если управление такой категорией прав относится к уставной деятельности этой организации. Основанием пол</w:t>
      </w:r>
      <w:r>
        <w:t>номочий организации по управлению правами на коллективной основе может быть также договор с другой организацией, в том числе иностранной, управляющей правами на коллективной основе.</w:t>
      </w:r>
    </w:p>
    <w:p w:rsidR="00000000" w:rsidRDefault="00FE1CF5">
      <w:bookmarkStart w:id="6866" w:name="sub_41242033"/>
      <w:bookmarkEnd w:id="6865"/>
      <w:r>
        <w:t xml:space="preserve">К договорам, указанным в </w:t>
      </w:r>
      <w:hyperlink w:anchor="sub_412423" w:history="1">
        <w:r>
          <w:rPr>
            <w:rStyle w:val="a4"/>
          </w:rPr>
          <w:t>а</w:t>
        </w:r>
        <w:r>
          <w:rPr>
            <w:rStyle w:val="a4"/>
          </w:rPr>
          <w:t>бзацах первом</w:t>
        </w:r>
      </w:hyperlink>
      <w:r>
        <w:t xml:space="preserve"> и </w:t>
      </w:r>
      <w:hyperlink w:anchor="sub_4124232" w:history="1">
        <w:r>
          <w:rPr>
            <w:rStyle w:val="a4"/>
          </w:rPr>
          <w:t>втором</w:t>
        </w:r>
      </w:hyperlink>
      <w:r>
        <w:t xml:space="preserve"> настоящего пункта, применяются общие положения об обязательствах (</w:t>
      </w:r>
      <w:hyperlink w:anchor="sub_307" w:history="1">
        <w:r>
          <w:rPr>
            <w:rStyle w:val="a4"/>
          </w:rPr>
          <w:t>статьи 307 - 419</w:t>
        </w:r>
      </w:hyperlink>
      <w:r>
        <w:t>) и о договоре (</w:t>
      </w:r>
      <w:hyperlink w:anchor="sub_420" w:history="1">
        <w:r>
          <w:rPr>
            <w:rStyle w:val="a4"/>
          </w:rPr>
          <w:t>статьи 420 - 453</w:t>
        </w:r>
      </w:hyperlink>
      <w:r>
        <w:t>), поскольку иное не вытекает из соде</w:t>
      </w:r>
      <w:r>
        <w:t>ржания или характера права, переданного в управление. Правила настоящего раздела о договорах об отчуждении исключительных прав и о лицензионных договорах к указанным договорам не применяются.</w:t>
      </w:r>
    </w:p>
    <w:p w:rsidR="00000000" w:rsidRDefault="00FE1CF5">
      <w:bookmarkStart w:id="6867" w:name="sub_412424"/>
      <w:bookmarkEnd w:id="6866"/>
      <w:r>
        <w:t>4. Организации по управлению правами на ко</w:t>
      </w:r>
      <w:r>
        <w:t>ллективной основе не вправе использовать объекты авторских и смежных прав, исключительные права на которые переданы им в управление.</w:t>
      </w:r>
    </w:p>
    <w:p w:rsidR="00000000" w:rsidRDefault="00FE1CF5">
      <w:bookmarkStart w:id="6868" w:name="sub_412425"/>
      <w:bookmarkEnd w:id="6867"/>
      <w:r>
        <w:t>5. Организации по управлению правами на коллективной основе вправе от имени правообладателей или от сво</w:t>
      </w:r>
      <w:r>
        <w:t>его имени предъявлять требования в суде, а также совершать иные юридические действия, необходимые для защиты прав, переданных им в управление на коллективной основе.</w:t>
      </w:r>
    </w:p>
    <w:p w:rsidR="00000000" w:rsidRDefault="00FE1CF5">
      <w:bookmarkStart w:id="6869" w:name="sub_41242052"/>
      <w:bookmarkEnd w:id="6868"/>
      <w:r>
        <w:t>Аккредитованная организация (</w:t>
      </w:r>
      <w:hyperlink w:anchor="sub_41244" w:history="1">
        <w:r>
          <w:rPr>
            <w:rStyle w:val="a4"/>
          </w:rPr>
          <w:t>статья 1244</w:t>
        </w:r>
      </w:hyperlink>
      <w:r>
        <w:t>) также вправе от имени неопределенного круга правообладателей предъявлять требования в суде, необходимые для защиты прав, управление которыми осуществляет такая организация.</w:t>
      </w:r>
    </w:p>
    <w:p w:rsidR="00000000" w:rsidRDefault="00FE1CF5">
      <w:bookmarkStart w:id="6870" w:name="sub_412426"/>
      <w:bookmarkEnd w:id="6869"/>
      <w:r>
        <w:t xml:space="preserve">6. Правовое положение организаций по управлению правами на </w:t>
      </w:r>
      <w:r>
        <w:t xml:space="preserve">коллективной основе, функции этих организаций, права и обязанности их членов определяются настоящим </w:t>
      </w:r>
      <w:hyperlink w:anchor="sub_11046" w:history="1">
        <w:r>
          <w:rPr>
            <w:rStyle w:val="a4"/>
          </w:rPr>
          <w:t>Кодексом</w:t>
        </w:r>
      </w:hyperlink>
      <w:r>
        <w:t xml:space="preserve">, </w:t>
      </w:r>
      <w:hyperlink r:id="rId5980" w:history="1">
        <w:r>
          <w:rPr>
            <w:rStyle w:val="a4"/>
          </w:rPr>
          <w:t>законами</w:t>
        </w:r>
      </w:hyperlink>
      <w:r>
        <w:t xml:space="preserve"> о некоммерческих организациях и уставами соотв</w:t>
      </w:r>
      <w:r>
        <w:t>етствующих организаций.</w:t>
      </w:r>
    </w:p>
    <w:bookmarkEnd w:id="6870"/>
    <w:p w:rsidR="00000000" w:rsidRDefault="00FE1CF5"/>
    <w:p w:rsidR="00000000" w:rsidRDefault="00FE1CF5">
      <w:pPr>
        <w:pStyle w:val="a5"/>
      </w:pPr>
      <w:bookmarkStart w:id="6871" w:name="sub_41243"/>
      <w:r>
        <w:rPr>
          <w:rStyle w:val="a3"/>
        </w:rPr>
        <w:t>Статья 1243.</w:t>
      </w:r>
      <w:r>
        <w:t xml:space="preserve"> Исполнение организациями по управлению правами на коллективной основе договоров с правообладателями</w:t>
      </w:r>
    </w:p>
    <w:bookmarkEnd w:id="68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5981" w:history="1">
        <w:r>
          <w:rPr>
            <w:rStyle w:val="a4"/>
            <w:shd w:val="clear" w:color="auto" w:fill="F0F0F0"/>
          </w:rPr>
          <w:t>Энциклопедии</w:t>
        </w:r>
      </w:hyperlink>
      <w:r>
        <w:rPr>
          <w:shd w:val="clear" w:color="auto" w:fill="F0F0F0"/>
        </w:rPr>
        <w:t>,</w:t>
      </w:r>
      <w:r>
        <w:rPr>
          <w:shd w:val="clear" w:color="auto" w:fill="F0F0F0"/>
        </w:rPr>
        <w:t xml:space="preserve"> </w:t>
      </w:r>
      <w:hyperlink r:id="rId5982" w:history="1">
        <w:r>
          <w:rPr>
            <w:rStyle w:val="a4"/>
            <w:shd w:val="clear" w:color="auto" w:fill="F0F0F0"/>
          </w:rPr>
          <w:t>позиции высших судов</w:t>
        </w:r>
      </w:hyperlink>
      <w:r>
        <w:rPr>
          <w:shd w:val="clear" w:color="auto" w:fill="F0F0F0"/>
        </w:rPr>
        <w:t xml:space="preserve"> и другие </w:t>
      </w:r>
      <w:hyperlink r:id="rId5983" w:history="1">
        <w:r>
          <w:rPr>
            <w:rStyle w:val="a4"/>
            <w:shd w:val="clear" w:color="auto" w:fill="F0F0F0"/>
          </w:rPr>
          <w:t>комментарии</w:t>
        </w:r>
      </w:hyperlink>
      <w:r>
        <w:rPr>
          <w:shd w:val="clear" w:color="auto" w:fill="F0F0F0"/>
        </w:rPr>
        <w:t xml:space="preserve"> к статье 1243 ГК РФ</w:t>
      </w:r>
    </w:p>
    <w:p w:rsidR="00000000" w:rsidRDefault="00FE1CF5">
      <w:pPr>
        <w:pStyle w:val="a7"/>
        <w:rPr>
          <w:color w:val="000000"/>
          <w:sz w:val="16"/>
          <w:szCs w:val="16"/>
          <w:shd w:val="clear" w:color="auto" w:fill="F0F0F0"/>
        </w:rPr>
      </w:pPr>
      <w:bookmarkStart w:id="6872" w:name="sub_412431"/>
      <w:r>
        <w:rPr>
          <w:color w:val="000000"/>
          <w:sz w:val="16"/>
          <w:szCs w:val="16"/>
          <w:shd w:val="clear" w:color="auto" w:fill="F0F0F0"/>
        </w:rPr>
        <w:t>Информация об изменениях:</w:t>
      </w:r>
    </w:p>
    <w:bookmarkEnd w:id="6872"/>
    <w:p w:rsidR="00000000" w:rsidRDefault="00FE1CF5">
      <w:pPr>
        <w:pStyle w:val="a8"/>
        <w:rPr>
          <w:shd w:val="clear" w:color="auto" w:fill="F0F0F0"/>
        </w:rPr>
      </w:pPr>
      <w:r>
        <w:t xml:space="preserve"> </w:t>
      </w:r>
      <w:r>
        <w:rPr>
          <w:shd w:val="clear" w:color="auto" w:fill="F0F0F0"/>
        </w:rPr>
        <w:t>Пункт 1 измене</w:t>
      </w:r>
      <w:r>
        <w:rPr>
          <w:shd w:val="clear" w:color="auto" w:fill="F0F0F0"/>
        </w:rPr>
        <w:t xml:space="preserve">н с 14 мая 2018 г. - </w:t>
      </w:r>
      <w:hyperlink r:id="rId5984" w:history="1">
        <w:r>
          <w:rPr>
            <w:rStyle w:val="a4"/>
            <w:shd w:val="clear" w:color="auto" w:fill="F0F0F0"/>
          </w:rPr>
          <w:t>Федеральный закон</w:t>
        </w:r>
      </w:hyperlink>
      <w:r>
        <w:rPr>
          <w:shd w:val="clear" w:color="auto" w:fill="F0F0F0"/>
        </w:rPr>
        <w:t xml:space="preserve"> от 14 ноября 2017 г. N 319-ФЗ</w:t>
      </w:r>
    </w:p>
    <w:p w:rsidR="00000000" w:rsidRDefault="00FE1CF5">
      <w:pPr>
        <w:pStyle w:val="a8"/>
        <w:rPr>
          <w:shd w:val="clear" w:color="auto" w:fill="F0F0F0"/>
        </w:rPr>
      </w:pPr>
      <w:r>
        <w:t xml:space="preserve"> </w:t>
      </w:r>
      <w:hyperlink r:id="rId5985" w:history="1">
        <w:r>
          <w:rPr>
            <w:rStyle w:val="a4"/>
            <w:shd w:val="clear" w:color="auto" w:fill="F0F0F0"/>
          </w:rPr>
          <w:t>См. предыдущую редакцию</w:t>
        </w:r>
      </w:hyperlink>
    </w:p>
    <w:p w:rsidR="00000000" w:rsidRDefault="00FE1CF5">
      <w:r>
        <w:t>1. Организация по управлени</w:t>
      </w:r>
      <w:r>
        <w:t>ю правами на коллективной основе заключает с пользователями лицензионные договоры о предоставлении им прав, переданных ей в управление правообладателями, на соответствующие способы использования объектов авторских и смежных прав на условиях простой (неискл</w:t>
      </w:r>
      <w:r>
        <w:t>ючительной) лицензии и собирает с пользователей вознаграждение за использование этих объектов. В случаях, если объекты авторских и смежных прав в соответствии с настоящим Кодексом могут быть использованы без согласия правообладателя, но с выплатой ему возн</w:t>
      </w:r>
      <w:r>
        <w:t xml:space="preserve">аграждения, организация по управлению правами на коллективной основе заключает с пользователями, иными лицами, на которых настоящим Кодексом возлагается обязанность по уплате средств для выплаты вознаграждения, договоры о выплате вознаграждения и собирает </w:t>
      </w:r>
      <w:r>
        <w:t>средства на эти цели.</w:t>
      </w:r>
    </w:p>
    <w:p w:rsidR="00000000" w:rsidRDefault="00FE1CF5">
      <w:bookmarkStart w:id="6873" w:name="sub_41243012"/>
      <w:r>
        <w:t>Организация по управлению правами на коллективной основе не вправе отказать пользователю или иным лицам, на которых настоящим Кодексом возлагается обязанность по уплате средств для выплаты вознаграждения, в заключении дого</w:t>
      </w:r>
      <w:r>
        <w:t>вора без достаточных оснований.</w:t>
      </w:r>
    </w:p>
    <w:p w:rsidR="00000000" w:rsidRDefault="00FE1CF5">
      <w:bookmarkStart w:id="6874" w:name="sub_412432"/>
      <w:bookmarkEnd w:id="6873"/>
      <w:r>
        <w:t>2. Если лицензионный договор с пользователем заключает непосредственно правообладатель, организация по управлению правами на коллективной основе может собирать вознаграждение за использование объектов а</w:t>
      </w:r>
      <w:r>
        <w:t>вторских и смежных прав только при условии, что это прямо предусмотрено указанным договором.</w:t>
      </w:r>
    </w:p>
    <w:p w:rsidR="00000000" w:rsidRDefault="00FE1CF5">
      <w:bookmarkStart w:id="6875" w:name="sub_412433"/>
      <w:bookmarkEnd w:id="6874"/>
      <w:r>
        <w:t>3. Пользователи обязаны по требованию организации по управлению правами на коллективной основе представлять ей отчеты об использовании объектов</w:t>
      </w:r>
      <w:r>
        <w:t xml:space="preserve"> авторских и смежных </w:t>
      </w:r>
      <w:r>
        <w:lastRenderedPageBreak/>
        <w:t>прав, а также иные сведения и документы, необходимые для сбора и распределения вознаграждения, перечень и сроки представления которых определяются в договоре.</w:t>
      </w:r>
    </w:p>
    <w:p w:rsidR="00000000" w:rsidRDefault="00FE1CF5">
      <w:pPr>
        <w:pStyle w:val="a7"/>
        <w:rPr>
          <w:color w:val="000000"/>
          <w:sz w:val="16"/>
          <w:szCs w:val="16"/>
          <w:shd w:val="clear" w:color="auto" w:fill="F0F0F0"/>
        </w:rPr>
      </w:pPr>
      <w:bookmarkStart w:id="6876" w:name="sub_412434"/>
      <w:bookmarkEnd w:id="6875"/>
      <w:r>
        <w:rPr>
          <w:color w:val="000000"/>
          <w:sz w:val="16"/>
          <w:szCs w:val="16"/>
          <w:shd w:val="clear" w:color="auto" w:fill="F0F0F0"/>
        </w:rPr>
        <w:t>Информация об изменениях:</w:t>
      </w:r>
    </w:p>
    <w:bookmarkEnd w:id="6876"/>
    <w:p w:rsidR="00000000" w:rsidRDefault="00FE1CF5">
      <w:pPr>
        <w:pStyle w:val="a8"/>
        <w:rPr>
          <w:shd w:val="clear" w:color="auto" w:fill="F0F0F0"/>
        </w:rPr>
      </w:pPr>
      <w:r>
        <w:t xml:space="preserve"> </w:t>
      </w:r>
      <w:r>
        <w:rPr>
          <w:shd w:val="clear" w:color="auto" w:fill="F0F0F0"/>
        </w:rPr>
        <w:t>Пункт 4 изменен с 1</w:t>
      </w:r>
      <w:r>
        <w:rPr>
          <w:shd w:val="clear" w:color="auto" w:fill="F0F0F0"/>
        </w:rPr>
        <w:t xml:space="preserve">4 мая 2018 г. - </w:t>
      </w:r>
      <w:hyperlink r:id="rId5986" w:history="1">
        <w:r>
          <w:rPr>
            <w:rStyle w:val="a4"/>
            <w:shd w:val="clear" w:color="auto" w:fill="F0F0F0"/>
          </w:rPr>
          <w:t>Федеральный закон</w:t>
        </w:r>
      </w:hyperlink>
      <w:r>
        <w:rPr>
          <w:shd w:val="clear" w:color="auto" w:fill="F0F0F0"/>
        </w:rPr>
        <w:t xml:space="preserve"> от 14 ноября 2017 г. N 319-ФЗ</w:t>
      </w:r>
    </w:p>
    <w:p w:rsidR="00000000" w:rsidRDefault="00FE1CF5">
      <w:pPr>
        <w:pStyle w:val="a8"/>
        <w:rPr>
          <w:shd w:val="clear" w:color="auto" w:fill="F0F0F0"/>
        </w:rPr>
      </w:pPr>
      <w:r>
        <w:t xml:space="preserve"> </w:t>
      </w:r>
      <w:hyperlink r:id="rId5987" w:history="1">
        <w:r>
          <w:rPr>
            <w:rStyle w:val="a4"/>
            <w:shd w:val="clear" w:color="auto" w:fill="F0F0F0"/>
          </w:rPr>
          <w:t>См. предыдущую редакцию</w:t>
        </w:r>
      </w:hyperlink>
    </w:p>
    <w:p w:rsidR="00000000" w:rsidRDefault="00FE1CF5">
      <w:r>
        <w:t>4. Организация по управлению пра</w:t>
      </w:r>
      <w:r>
        <w:t>вами на коллективной основе производит распределение вознаграждения за использование объектов авторских и смежных прав между правообладателями, а также осуществляет выплату им указанного вознаграждения.</w:t>
      </w:r>
    </w:p>
    <w:p w:rsidR="00000000" w:rsidRDefault="00FE1CF5">
      <w:bookmarkStart w:id="6877" w:name="sub_41243042"/>
      <w:r>
        <w:t>Организация по управлению правами на колл</w:t>
      </w:r>
      <w:r>
        <w:t>ективной основе вправе удерживать из вознаграждения суммы на покрытие необходимых расходов по сбору, распределению и выплате такого вознаграждения, а также суммы, которые направляются в специальные фонды, создаваемые этой организацией с согласия и в интере</w:t>
      </w:r>
      <w:r>
        <w:t xml:space="preserve">сах представляемых ею правообладателей, в размерах и в порядке, которые предусмотрены уставом организации. Предельный (максимальный) </w:t>
      </w:r>
      <w:hyperlink r:id="rId5988" w:history="1">
        <w:r>
          <w:rPr>
            <w:rStyle w:val="a4"/>
          </w:rPr>
          <w:t>размер</w:t>
        </w:r>
      </w:hyperlink>
      <w:r>
        <w:t xml:space="preserve"> сумм, удерживаемых аккредитованной организацией (</w:t>
      </w:r>
      <w:hyperlink w:anchor="sub_41244" w:history="1">
        <w:r>
          <w:rPr>
            <w:rStyle w:val="a4"/>
          </w:rPr>
          <w:t>статья 1244</w:t>
        </w:r>
      </w:hyperlink>
      <w:r>
        <w:t>) на покрытие необходимых расходов по сбору, распределению и выплате вознаграждения, а также сумм, которые направляются в специальные фонды, устанавливается Правительством Российской Федерации.</w:t>
      </w:r>
    </w:p>
    <w:p w:rsidR="00000000" w:rsidRDefault="00FE1CF5">
      <w:bookmarkStart w:id="6878" w:name="sub_41243043"/>
      <w:bookmarkEnd w:id="6877"/>
      <w:r>
        <w:t>Рас</w:t>
      </w:r>
      <w:r>
        <w:t>пределение вознаграждения и выплата вознаграждения должны производиться регулярно в сроки, предусмотренные уставом организации по управлению правами на коллективной основе, и пропорционально фактическому использованию соответствующих объектов авторских и с</w:t>
      </w:r>
      <w:r>
        <w:t>межных прав, определяемому на основе сведений и документов, получаемых от пользователей, а также других данных об использовании объектов авторских и смежных прав, в том числе сведений статистического характера.</w:t>
      </w:r>
    </w:p>
    <w:p w:rsidR="00000000" w:rsidRDefault="00FE1CF5">
      <w:bookmarkStart w:id="6879" w:name="sub_4124344"/>
      <w:bookmarkEnd w:id="6878"/>
      <w:r>
        <w:t>Одновременно с выплато</w:t>
      </w:r>
      <w:r>
        <w:t>й вознаграждения организация по управлению правами на коллективной основе обязана представить правообладателю отчет, содержащий сведения об использовании его прав, в том числе о размере собранного вознаграждения и об удержанных из него суммах.</w:t>
      </w:r>
    </w:p>
    <w:p w:rsidR="00000000" w:rsidRDefault="00FE1CF5">
      <w:bookmarkStart w:id="6880" w:name="sub_4124345"/>
      <w:bookmarkEnd w:id="6879"/>
      <w:r>
        <w:t>Аккредитованная организация (</w:t>
      </w:r>
      <w:hyperlink w:anchor="sub_41244" w:history="1">
        <w:r>
          <w:rPr>
            <w:rStyle w:val="a4"/>
          </w:rPr>
          <w:t>статья 1244</w:t>
        </w:r>
      </w:hyperlink>
      <w:r>
        <w:t xml:space="preserve">) в целях представления правообладателю посредством сети "Интернет" сведений, указанных в </w:t>
      </w:r>
      <w:hyperlink w:anchor="sub_4124344" w:history="1">
        <w:r>
          <w:rPr>
            <w:rStyle w:val="a4"/>
          </w:rPr>
          <w:t>абзаце четвертом</w:t>
        </w:r>
      </w:hyperlink>
      <w:r>
        <w:t xml:space="preserve"> настоящего пункта, обеспечивает функциониро</w:t>
      </w:r>
      <w:r>
        <w:t>вание информационной системы "личный кабинет правообладателя" и предоставляет правообладателю авторизованный доступ к ней.</w:t>
      </w:r>
    </w:p>
    <w:p w:rsidR="00000000" w:rsidRDefault="00FE1CF5">
      <w:bookmarkStart w:id="6881" w:name="sub_412435"/>
      <w:bookmarkEnd w:id="6880"/>
      <w:r>
        <w:t>5. Организация по управлению правами на коллективной основе формирует реестры, содержащие сведения о правооблада</w:t>
      </w:r>
      <w:r>
        <w:t>телях, о правах, переданных ей в управление, а также об объектах авторских и смежных прав. Сведения, содержащиеся в таких реестрах, предоставляются всем заинтересованным лицам в порядке, установленном организацией, за исключением сведений, которые в соотве</w:t>
      </w:r>
      <w:r>
        <w:t>тствии с законом не могут разглашаться без согласия правообладателя.</w:t>
      </w:r>
    </w:p>
    <w:p w:rsidR="00000000" w:rsidRDefault="00FE1CF5">
      <w:bookmarkStart w:id="6882" w:name="sub_41243052"/>
      <w:bookmarkEnd w:id="6881"/>
      <w:r>
        <w:t>Организация по управлению правами на коллективной основе размещает в общедоступной информационной системе информацию о правах, переданных ей в управление, включая наименование объекта авторских или смежных прав, имя автора или иного правообладателя.</w:t>
      </w:r>
    </w:p>
    <w:p w:rsidR="00000000" w:rsidRDefault="00FE1CF5">
      <w:pPr>
        <w:pStyle w:val="a7"/>
        <w:rPr>
          <w:color w:val="000000"/>
          <w:sz w:val="16"/>
          <w:szCs w:val="16"/>
          <w:shd w:val="clear" w:color="auto" w:fill="F0F0F0"/>
        </w:rPr>
      </w:pPr>
      <w:bookmarkStart w:id="6883" w:name="sub_412436"/>
      <w:bookmarkEnd w:id="6882"/>
      <w:r>
        <w:rPr>
          <w:color w:val="000000"/>
          <w:sz w:val="16"/>
          <w:szCs w:val="16"/>
          <w:shd w:val="clear" w:color="auto" w:fill="F0F0F0"/>
        </w:rPr>
        <w:t>Информация об изменениях:</w:t>
      </w:r>
    </w:p>
    <w:bookmarkEnd w:id="6883"/>
    <w:p w:rsidR="00000000" w:rsidRDefault="00FE1CF5">
      <w:pPr>
        <w:pStyle w:val="a8"/>
        <w:rPr>
          <w:shd w:val="clear" w:color="auto" w:fill="F0F0F0"/>
        </w:rPr>
      </w:pPr>
      <w:r>
        <w:t xml:space="preserve"> </w:t>
      </w:r>
      <w:hyperlink r:id="rId5989" w:history="1">
        <w:r>
          <w:rPr>
            <w:rStyle w:val="a4"/>
            <w:shd w:val="clear" w:color="auto" w:fill="F0F0F0"/>
          </w:rPr>
          <w:t>Федеральным законом</w:t>
        </w:r>
      </w:hyperlink>
      <w:r>
        <w:rPr>
          <w:shd w:val="clear" w:color="auto" w:fill="F0F0F0"/>
        </w:rPr>
        <w:t xml:space="preserve"> от 12 марта 2014 г. N 35-ФЗ статья 1243 настоящего Кодекса дополнена пунктом 6, </w:t>
      </w:r>
      <w:hyperlink r:id="rId5990"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6. Невыплата организацией по управлению правами на коллективной основе вознаграждения, собранного для правообладателя, вследствие нарушения ею порядка управления правами, установленного на</w:t>
      </w:r>
      <w:r>
        <w:t xml:space="preserve">стоящим Кодексом, влечет применение к этой организации мер защиты исключительного права в соответствии со </w:t>
      </w:r>
      <w:hyperlink w:anchor="sub_41252" w:history="1">
        <w:r>
          <w:rPr>
            <w:rStyle w:val="a4"/>
          </w:rPr>
          <w:t>статьей 1252</w:t>
        </w:r>
      </w:hyperlink>
      <w:r>
        <w:t xml:space="preserve"> настоящего Кодекса.</w:t>
      </w:r>
    </w:p>
    <w:p w:rsidR="00000000" w:rsidRDefault="00FE1CF5"/>
    <w:p w:rsidR="00000000" w:rsidRDefault="00FE1CF5">
      <w:pPr>
        <w:pStyle w:val="a5"/>
      </w:pPr>
      <w:bookmarkStart w:id="6884" w:name="sub_41244"/>
      <w:r>
        <w:rPr>
          <w:rStyle w:val="a3"/>
        </w:rPr>
        <w:t>Статья 1244.</w:t>
      </w:r>
      <w:r>
        <w:t xml:space="preserve"> Государственная аккредитация организаций по управлению правами на к</w:t>
      </w:r>
      <w:r>
        <w:t>оллективной основе</w:t>
      </w:r>
    </w:p>
    <w:bookmarkEnd w:id="68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5991" w:history="1">
        <w:r>
          <w:rPr>
            <w:rStyle w:val="a4"/>
            <w:shd w:val="clear" w:color="auto" w:fill="F0F0F0"/>
          </w:rPr>
          <w:t>Энциклопедии</w:t>
        </w:r>
      </w:hyperlink>
      <w:r>
        <w:rPr>
          <w:shd w:val="clear" w:color="auto" w:fill="F0F0F0"/>
        </w:rPr>
        <w:t xml:space="preserve">, </w:t>
      </w:r>
      <w:hyperlink r:id="rId5992" w:history="1">
        <w:r>
          <w:rPr>
            <w:rStyle w:val="a4"/>
            <w:shd w:val="clear" w:color="auto" w:fill="F0F0F0"/>
          </w:rPr>
          <w:t>позиции высших судов</w:t>
        </w:r>
      </w:hyperlink>
      <w:r>
        <w:rPr>
          <w:shd w:val="clear" w:color="auto" w:fill="F0F0F0"/>
        </w:rPr>
        <w:t xml:space="preserve"> и другие </w:t>
      </w:r>
      <w:hyperlink r:id="rId5993" w:history="1">
        <w:r>
          <w:rPr>
            <w:rStyle w:val="a4"/>
            <w:shd w:val="clear" w:color="auto" w:fill="F0F0F0"/>
          </w:rPr>
          <w:t>комментарии</w:t>
        </w:r>
      </w:hyperlink>
      <w:r>
        <w:rPr>
          <w:shd w:val="clear" w:color="auto" w:fill="F0F0F0"/>
        </w:rPr>
        <w:t xml:space="preserve"> к статье 1244 ГК РФ</w:t>
      </w:r>
    </w:p>
    <w:p w:rsidR="00000000" w:rsidRDefault="00FE1CF5">
      <w:bookmarkStart w:id="6885" w:name="sub_412441"/>
      <w:r>
        <w:t>1. Организация по управлению правами на коллективной основе может получить государственную аккредитацию на осуществление деятельности в следующих сферах кол</w:t>
      </w:r>
      <w:r>
        <w:t>лективного управления:</w:t>
      </w:r>
    </w:p>
    <w:p w:rsidR="00000000" w:rsidRDefault="00FE1CF5">
      <w:pPr>
        <w:pStyle w:val="a7"/>
        <w:rPr>
          <w:color w:val="000000"/>
          <w:sz w:val="16"/>
          <w:szCs w:val="16"/>
          <w:shd w:val="clear" w:color="auto" w:fill="F0F0F0"/>
        </w:rPr>
      </w:pPr>
      <w:bookmarkStart w:id="6886" w:name="sub_4124411"/>
      <w:bookmarkEnd w:id="6885"/>
      <w:r>
        <w:rPr>
          <w:color w:val="000000"/>
          <w:sz w:val="16"/>
          <w:szCs w:val="16"/>
          <w:shd w:val="clear" w:color="auto" w:fill="F0F0F0"/>
        </w:rPr>
        <w:t>Информация об изменениях:</w:t>
      </w:r>
    </w:p>
    <w:bookmarkEnd w:id="6886"/>
    <w:p w:rsidR="00000000" w:rsidRDefault="00FE1CF5">
      <w:pPr>
        <w:pStyle w:val="a8"/>
        <w:rPr>
          <w:shd w:val="clear" w:color="auto" w:fill="F0F0F0"/>
        </w:rPr>
      </w:pPr>
      <w:r>
        <w:t xml:space="preserve"> </w:t>
      </w:r>
      <w:hyperlink r:id="rId5994" w:history="1">
        <w:r>
          <w:rPr>
            <w:rStyle w:val="a4"/>
            <w:shd w:val="clear" w:color="auto" w:fill="F0F0F0"/>
          </w:rPr>
          <w:t>Федеральным законом</w:t>
        </w:r>
      </w:hyperlink>
      <w:r>
        <w:rPr>
          <w:shd w:val="clear" w:color="auto" w:fill="F0F0F0"/>
        </w:rPr>
        <w:t xml:space="preserve"> от 12 марта 2014 г. N 35-ФЗ подпункт 1 пункта 1 статьи 1244 настоящего Кодекса изложен </w:t>
      </w:r>
      <w:r>
        <w:rPr>
          <w:shd w:val="clear" w:color="auto" w:fill="F0F0F0"/>
        </w:rPr>
        <w:t xml:space="preserve">в новой редакции, </w:t>
      </w:r>
      <w:hyperlink r:id="rId5995"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5996" w:history="1">
        <w:r>
          <w:rPr>
            <w:rStyle w:val="a4"/>
            <w:shd w:val="clear" w:color="auto" w:fill="F0F0F0"/>
          </w:rPr>
          <w:t>См. текст подпункта в предыдущей редакции</w:t>
        </w:r>
      </w:hyperlink>
    </w:p>
    <w:p w:rsidR="00000000" w:rsidRDefault="00FE1CF5">
      <w:r>
        <w:t>1) управление исключит</w:t>
      </w:r>
      <w:r>
        <w:t>ельными правами на обнародованные музыкальные произведения (с текстом или без текста) и отрывки музыкально-драматических произведений в отношении их публичного исполнения, сообщения в эфир или по кабелю, в том числе путем ретрансляции (</w:t>
      </w:r>
      <w:hyperlink w:anchor="sub_41270206" w:history="1">
        <w:r>
          <w:rPr>
            <w:rStyle w:val="a4"/>
          </w:rPr>
          <w:t>подпункты 6 - 8.1 пункта 2 статьи 1270</w:t>
        </w:r>
      </w:hyperlink>
      <w:r>
        <w:t>);</w:t>
      </w:r>
    </w:p>
    <w:p w:rsidR="00000000" w:rsidRDefault="00FE1CF5">
      <w:pPr>
        <w:pStyle w:val="a7"/>
        <w:rPr>
          <w:color w:val="000000"/>
          <w:sz w:val="16"/>
          <w:szCs w:val="16"/>
          <w:shd w:val="clear" w:color="auto" w:fill="F0F0F0"/>
        </w:rPr>
      </w:pPr>
      <w:bookmarkStart w:id="6887" w:name="sub_4124412"/>
      <w:r>
        <w:rPr>
          <w:color w:val="000000"/>
          <w:sz w:val="16"/>
          <w:szCs w:val="16"/>
          <w:shd w:val="clear" w:color="auto" w:fill="F0F0F0"/>
        </w:rPr>
        <w:t>Информация об изменениях:</w:t>
      </w:r>
    </w:p>
    <w:bookmarkEnd w:id="6887"/>
    <w:p w:rsidR="00000000" w:rsidRDefault="00FE1CF5">
      <w:pPr>
        <w:pStyle w:val="a8"/>
        <w:rPr>
          <w:shd w:val="clear" w:color="auto" w:fill="F0F0F0"/>
        </w:rPr>
      </w:pPr>
      <w:r>
        <w:t xml:space="preserve"> </w:t>
      </w:r>
      <w:hyperlink r:id="rId5997" w:history="1">
        <w:r>
          <w:rPr>
            <w:rStyle w:val="a4"/>
            <w:shd w:val="clear" w:color="auto" w:fill="F0F0F0"/>
          </w:rPr>
          <w:t>Федеральным законом</w:t>
        </w:r>
      </w:hyperlink>
      <w:r>
        <w:rPr>
          <w:shd w:val="clear" w:color="auto" w:fill="F0F0F0"/>
        </w:rPr>
        <w:t xml:space="preserve"> от 28 ноября 2015 г. N 342-ФЗ в подпункт 2 пункта 1 статьи 1244 настояще</w:t>
      </w:r>
      <w:r>
        <w:rPr>
          <w:shd w:val="clear" w:color="auto" w:fill="F0F0F0"/>
        </w:rPr>
        <w:t>го Кодекса внесены изменения</w:t>
      </w:r>
    </w:p>
    <w:p w:rsidR="00000000" w:rsidRDefault="00FE1CF5">
      <w:pPr>
        <w:pStyle w:val="a8"/>
        <w:rPr>
          <w:shd w:val="clear" w:color="auto" w:fill="F0F0F0"/>
        </w:rPr>
      </w:pPr>
      <w:r>
        <w:t xml:space="preserve"> </w:t>
      </w:r>
      <w:hyperlink r:id="rId5998" w:history="1">
        <w:r>
          <w:rPr>
            <w:rStyle w:val="a4"/>
            <w:shd w:val="clear" w:color="auto" w:fill="F0F0F0"/>
          </w:rPr>
          <w:t>См. текст подпункта в предыдущей редакции</w:t>
        </w:r>
      </w:hyperlink>
    </w:p>
    <w:p w:rsidR="00000000" w:rsidRDefault="00FE1CF5">
      <w:r>
        <w:t>2) осуществление прав авторов музыкальных произведений (с текстом или без текста), использованных в аудиовизуально</w:t>
      </w:r>
      <w:r>
        <w:t>м произведении, на получение вознаграждения за публичное исполнение либо сообщение в эфир или по кабелю, в том числе путем ретрансляции, такого аудиовизуального произведения (</w:t>
      </w:r>
      <w:hyperlink w:anchor="sub_412633" w:history="1">
        <w:r>
          <w:rPr>
            <w:rStyle w:val="a4"/>
          </w:rPr>
          <w:t>пункт 3 статьи 1263</w:t>
        </w:r>
      </w:hyperlink>
      <w:r>
        <w:t>);</w:t>
      </w:r>
    </w:p>
    <w:p w:rsidR="00000000" w:rsidRDefault="00FE1CF5">
      <w:bookmarkStart w:id="6888" w:name="sub_4124413"/>
      <w:r>
        <w:t>3) управление правом</w:t>
      </w:r>
      <w:r>
        <w:t xml:space="preserve"> следования в отношении произведения изобразительного искусства, а также авторских рукописей (автографов) литературных и музыкальных произведений (</w:t>
      </w:r>
      <w:hyperlink w:anchor="sub_41293" w:history="1">
        <w:r>
          <w:rPr>
            <w:rStyle w:val="a4"/>
          </w:rPr>
          <w:t>статья 1293</w:t>
        </w:r>
      </w:hyperlink>
      <w:r>
        <w:t>);</w:t>
      </w:r>
    </w:p>
    <w:p w:rsidR="00000000" w:rsidRDefault="00FE1CF5">
      <w:bookmarkStart w:id="6889" w:name="sub_4124414"/>
      <w:bookmarkEnd w:id="6888"/>
      <w:r>
        <w:t>4) осуществление прав авторов, исполнителей, и</w:t>
      </w:r>
      <w:r>
        <w:t>зготовителей фонограмм и аудиовизуальных произведений на получение вознаграждения за воспроизведение фонограмм и аудиовизуальных произведений в личных целях (</w:t>
      </w:r>
      <w:hyperlink w:anchor="sub_41245" w:history="1">
        <w:r>
          <w:rPr>
            <w:rStyle w:val="a4"/>
          </w:rPr>
          <w:t>статья 1245</w:t>
        </w:r>
      </w:hyperlink>
      <w:r>
        <w:t>);</w:t>
      </w:r>
    </w:p>
    <w:p w:rsidR="00000000" w:rsidRDefault="00FE1CF5">
      <w:bookmarkStart w:id="6890" w:name="sub_4124415"/>
      <w:bookmarkEnd w:id="6889"/>
      <w:r>
        <w:t xml:space="preserve">5) осуществление прав исполнителей </w:t>
      </w:r>
      <w:r>
        <w:t>на получение вознаграждения за публичное исполнение, а также за сообщение в эфир или по кабелю фонограмм, опубликованных в коммерческих целях (</w:t>
      </w:r>
      <w:hyperlink w:anchor="sub_41326" w:history="1">
        <w:r>
          <w:rPr>
            <w:rStyle w:val="a4"/>
          </w:rPr>
          <w:t>статья 1326</w:t>
        </w:r>
      </w:hyperlink>
      <w:r>
        <w:t>);</w:t>
      </w:r>
    </w:p>
    <w:p w:rsidR="00000000" w:rsidRDefault="00FE1CF5">
      <w:bookmarkStart w:id="6891" w:name="sub_4124416"/>
      <w:bookmarkEnd w:id="6890"/>
      <w:r>
        <w:t>6) осуществление прав изготовителей фонограмм на п</w:t>
      </w:r>
      <w:r>
        <w:t>олучение вознаграждения за публичное исполнение, а также за сообщение в эфир или по кабелю фонограмм, опубликованных в коммерческих целях (</w:t>
      </w:r>
      <w:hyperlink w:anchor="sub_41326" w:history="1">
        <w:r>
          <w:rPr>
            <w:rStyle w:val="a4"/>
          </w:rPr>
          <w:t>статья 1326</w:t>
        </w:r>
      </w:hyperlink>
      <w:r>
        <w:t>).</w:t>
      </w:r>
    </w:p>
    <w:p w:rsidR="00000000" w:rsidRDefault="00FE1CF5">
      <w:bookmarkStart w:id="6892" w:name="sub_41244012"/>
      <w:bookmarkEnd w:id="6891"/>
      <w:r>
        <w:t>Государственная аккредитация осуществляется на основе</w:t>
      </w:r>
      <w:r>
        <w:t xml:space="preserve"> принципов открытости процедуры и учета мнения заинтересованных лиц, включая правообладателей, в </w:t>
      </w:r>
      <w:hyperlink r:id="rId5999" w:history="1">
        <w:r>
          <w:rPr>
            <w:rStyle w:val="a4"/>
          </w:rPr>
          <w:t>порядке</w:t>
        </w:r>
      </w:hyperlink>
      <w:r>
        <w:t>, определяемом Правительством Российской Федерации.</w:t>
      </w:r>
    </w:p>
    <w:p w:rsidR="00000000" w:rsidRDefault="00FE1CF5">
      <w:bookmarkStart w:id="6893" w:name="sub_412442"/>
      <w:bookmarkEnd w:id="6892"/>
      <w:r>
        <w:t>2. Государс</w:t>
      </w:r>
      <w:r>
        <w:t xml:space="preserve">твенная аккредитация на осуществление деятельности в каждой из сфер коллективного управления, указанных в </w:t>
      </w:r>
      <w:hyperlink w:anchor="sub_412441" w:history="1">
        <w:r>
          <w:rPr>
            <w:rStyle w:val="a4"/>
          </w:rPr>
          <w:t>пункте 1</w:t>
        </w:r>
      </w:hyperlink>
      <w:r>
        <w:t xml:space="preserve"> настоящей статьи, может быть получена только одной организацией по управлению правами на коллективной основе.</w:t>
      </w:r>
    </w:p>
    <w:p w:rsidR="00000000" w:rsidRDefault="00FE1CF5">
      <w:bookmarkStart w:id="6894" w:name="sub_41244022"/>
      <w:bookmarkEnd w:id="6893"/>
      <w:r>
        <w:t xml:space="preserve">Организация по управлению правами на коллективной основе может получить государственную аккредитацию на осуществление деятельности в одной, двух и более сферах коллективного управления, указанных в </w:t>
      </w:r>
      <w:hyperlink w:anchor="sub_412441" w:history="1">
        <w:r>
          <w:rPr>
            <w:rStyle w:val="a4"/>
          </w:rPr>
          <w:t>пункте 1</w:t>
        </w:r>
      </w:hyperlink>
      <w:r>
        <w:t xml:space="preserve"> на</w:t>
      </w:r>
      <w:r>
        <w:t>стоящей статьи.</w:t>
      </w:r>
    </w:p>
    <w:p w:rsidR="00000000" w:rsidRDefault="00FE1CF5">
      <w:bookmarkStart w:id="6895" w:name="sub_41244023"/>
      <w:bookmarkEnd w:id="6894"/>
      <w:r>
        <w:t xml:space="preserve">По отношению к деятельности аккредитованной организации не применяются ограничения, предусмотренные антимонопольным </w:t>
      </w:r>
      <w:hyperlink r:id="rId6000" w:history="1">
        <w:r>
          <w:rPr>
            <w:rStyle w:val="a4"/>
          </w:rPr>
          <w:t>законодательством</w:t>
        </w:r>
      </w:hyperlink>
      <w:r>
        <w:t>.</w:t>
      </w:r>
    </w:p>
    <w:p w:rsidR="00000000" w:rsidRDefault="00FE1CF5">
      <w:bookmarkStart w:id="6896" w:name="sub_412443"/>
      <w:bookmarkEnd w:id="6895"/>
      <w:r>
        <w:t xml:space="preserve">3. Организация по управлению правами на коллективной основе, получившая государственную аккредитацию (аккредитованная организация), вправе наряду с управлением правами тех правообладателей, с которыми она заключила договоры в порядке, предусмотренном </w:t>
      </w:r>
      <w:hyperlink w:anchor="sub_412423" w:history="1">
        <w:r>
          <w:rPr>
            <w:rStyle w:val="a4"/>
          </w:rPr>
          <w:t>пунктом 3 статьи 1242</w:t>
        </w:r>
      </w:hyperlink>
      <w:r>
        <w:t xml:space="preserve"> настоящего Кодекса, осуществлять управление правами и сбор вознаграждения для тех правообладателей, с которыми у нее такие договоры не заключены.</w:t>
      </w:r>
    </w:p>
    <w:p w:rsidR="00000000" w:rsidRDefault="00FE1CF5">
      <w:bookmarkStart w:id="6897" w:name="sub_41244032"/>
      <w:bookmarkEnd w:id="6896"/>
      <w:r>
        <w:t>Наличие аккредитованной организации не</w:t>
      </w:r>
      <w:r>
        <w:t xml:space="preserve"> препятствует созданию других организаций по </w:t>
      </w:r>
      <w:r>
        <w:lastRenderedPageBreak/>
        <w:t xml:space="preserve">управлению правами на коллективной основе, в том числе в сферах коллективного управления, указанных в </w:t>
      </w:r>
      <w:hyperlink w:anchor="sub_412441" w:history="1">
        <w:r>
          <w:rPr>
            <w:rStyle w:val="a4"/>
          </w:rPr>
          <w:t>пункте 1</w:t>
        </w:r>
      </w:hyperlink>
      <w:r>
        <w:t xml:space="preserve"> настоящей статьи. Такие организации вправе заключать договоры с пользова</w:t>
      </w:r>
      <w:r>
        <w:t xml:space="preserve">телями только в интересах правообладателей, предоставивших им полномочия по управлению правами в порядке, предусмотренном </w:t>
      </w:r>
      <w:hyperlink w:anchor="sub_412423" w:history="1">
        <w:r>
          <w:rPr>
            <w:rStyle w:val="a4"/>
          </w:rPr>
          <w:t>пунктом 3 статьи 1242</w:t>
        </w:r>
      </w:hyperlink>
      <w:r>
        <w:t xml:space="preserve"> настоящего Кодекса.</w:t>
      </w:r>
    </w:p>
    <w:p w:rsidR="00000000" w:rsidRDefault="00FE1CF5">
      <w:bookmarkStart w:id="6898" w:name="sub_412444"/>
      <w:bookmarkEnd w:id="6897"/>
      <w:r>
        <w:t>4. Правообладатель, не заключивший с аккре</w:t>
      </w:r>
      <w:r>
        <w:t>дитованной организацией договора о передаче полномочий по управлению правами (</w:t>
      </w:r>
      <w:hyperlink w:anchor="sub_412443" w:history="1">
        <w:r>
          <w:rPr>
            <w:rStyle w:val="a4"/>
          </w:rPr>
          <w:t>пункт 3</w:t>
        </w:r>
      </w:hyperlink>
      <w:r>
        <w:t xml:space="preserve"> настоящей статьи), вправе в любой момент полностью или частично отказаться от управления этой организацией его правами. Правообладатель должен письменно уведомить о своем решении аккредитованную организацию. В случае, если правообладатель намеревается отк</w:t>
      </w:r>
      <w:r>
        <w:t>азаться от управления аккредитованной организацией только частью авторских или смежных прав и (или) объектов этих прав, он должен представить ей перечень таких исключаемых прав и (или) объектов.</w:t>
      </w:r>
    </w:p>
    <w:p w:rsidR="00000000" w:rsidRDefault="00FE1CF5">
      <w:bookmarkStart w:id="6899" w:name="sub_41244042"/>
      <w:bookmarkEnd w:id="6898"/>
      <w:r>
        <w:t>По истечении трех месяцев со дня получения от правообладателя соответствующего уведомления аккредитованная организация обязана исключить указанные им права и (или) объекты из договоров со всеми пользователями и разместить информацию об этом в общедоступной</w:t>
      </w:r>
      <w:r>
        <w:t xml:space="preserve"> информационной системе. Аккредитованная организация обязана уплатить правообладателю причитающееся ему вознаграждение, полученное от пользователей в соответствии с ранее заключенными договорами, и представить отчет в соответствии с </w:t>
      </w:r>
      <w:hyperlink w:anchor="sub_4124344" w:history="1">
        <w:r>
          <w:rPr>
            <w:rStyle w:val="a4"/>
          </w:rPr>
          <w:t>абзацем четвертым пункта 4 статьи 1243</w:t>
        </w:r>
      </w:hyperlink>
      <w:r>
        <w:t xml:space="preserve"> настоящего Кодекса.</w:t>
      </w:r>
    </w:p>
    <w:p w:rsidR="00000000" w:rsidRDefault="00FE1CF5">
      <w:bookmarkStart w:id="6900" w:name="sub_412445"/>
      <w:bookmarkEnd w:id="6899"/>
      <w:r>
        <w:t>5. Аккредитованная организация обязана принимать разумные и достаточные меры по установлению правообладателей, имеющих право на получение вознаграждения в соответствии с</w:t>
      </w:r>
      <w:r>
        <w:t xml:space="preserve"> заключенными этой организацией лицензионными договорами и договорами о выплате вознаграждения. Если иное не установлено законом, аккредитованная организация не вправе отказать в приеме в члены этой организации правообладателю, имеющему право на получение </w:t>
      </w:r>
      <w:r>
        <w:t>вознаграждения в соответствии с заключенными этой организацией лицензионными договорами и договорами о выплате вознаграждения.</w:t>
      </w:r>
    </w:p>
    <w:p w:rsidR="00000000" w:rsidRDefault="00FE1CF5">
      <w:pPr>
        <w:pStyle w:val="a7"/>
        <w:rPr>
          <w:color w:val="000000"/>
          <w:sz w:val="16"/>
          <w:szCs w:val="16"/>
          <w:shd w:val="clear" w:color="auto" w:fill="F0F0F0"/>
        </w:rPr>
      </w:pPr>
      <w:bookmarkStart w:id="6901" w:name="sub_412446"/>
      <w:bookmarkEnd w:id="6900"/>
      <w:r>
        <w:rPr>
          <w:color w:val="000000"/>
          <w:sz w:val="16"/>
          <w:szCs w:val="16"/>
          <w:shd w:val="clear" w:color="auto" w:fill="F0F0F0"/>
        </w:rPr>
        <w:t>Информация об изменениях:</w:t>
      </w:r>
    </w:p>
    <w:bookmarkEnd w:id="6901"/>
    <w:p w:rsidR="00000000" w:rsidRDefault="00FE1CF5">
      <w:pPr>
        <w:pStyle w:val="a8"/>
        <w:rPr>
          <w:shd w:val="clear" w:color="auto" w:fill="F0F0F0"/>
        </w:rPr>
      </w:pPr>
      <w:r>
        <w:t xml:space="preserve"> </w:t>
      </w:r>
      <w:r>
        <w:rPr>
          <w:shd w:val="clear" w:color="auto" w:fill="F0F0F0"/>
        </w:rPr>
        <w:t xml:space="preserve">Пункт 6 изменен с 14 мая 2018 г. - </w:t>
      </w:r>
      <w:hyperlink r:id="rId6001" w:history="1">
        <w:r>
          <w:rPr>
            <w:rStyle w:val="a4"/>
            <w:shd w:val="clear" w:color="auto" w:fill="F0F0F0"/>
          </w:rPr>
          <w:t>Федеральный закон</w:t>
        </w:r>
      </w:hyperlink>
      <w:r>
        <w:rPr>
          <w:shd w:val="clear" w:color="auto" w:fill="F0F0F0"/>
        </w:rPr>
        <w:t xml:space="preserve"> от 14 ноября 2017 г. N 319-ФЗ</w:t>
      </w:r>
    </w:p>
    <w:p w:rsidR="00000000" w:rsidRDefault="00FE1CF5">
      <w:pPr>
        <w:pStyle w:val="a8"/>
        <w:rPr>
          <w:shd w:val="clear" w:color="auto" w:fill="F0F0F0"/>
        </w:rPr>
      </w:pPr>
      <w:r>
        <w:t xml:space="preserve"> </w:t>
      </w:r>
      <w:hyperlink r:id="rId6002" w:history="1">
        <w:r>
          <w:rPr>
            <w:rStyle w:val="a4"/>
            <w:shd w:val="clear" w:color="auto" w:fill="F0F0F0"/>
          </w:rPr>
          <w:t>См. предыдущую редакцию</w:t>
        </w:r>
      </w:hyperlink>
    </w:p>
    <w:p w:rsidR="00000000" w:rsidRDefault="00FE1CF5">
      <w:r>
        <w:t xml:space="preserve">6. Аккредитованные организации осуществляют свою деятельность под </w:t>
      </w:r>
      <w:hyperlink r:id="rId6003" w:history="1">
        <w:r>
          <w:rPr>
            <w:rStyle w:val="a4"/>
          </w:rPr>
          <w:t>контролем</w:t>
        </w:r>
      </w:hyperlink>
      <w:r>
        <w:t xml:space="preserve"> уполномоченного федерального органа исполнительной власти, осуществляющего функции по контролю и надзору в сфере авторского права и смежных прав (уполномоченный федеральный орган исполнительной влас</w:t>
      </w:r>
      <w:r>
        <w:t>ти).</w:t>
      </w:r>
    </w:p>
    <w:p w:rsidR="00000000" w:rsidRDefault="00FE1CF5">
      <w:bookmarkStart w:id="6902" w:name="sub_415472838"/>
      <w:r>
        <w:t>Годовая бухгалтерская (финансовая) отчетность аккредитованной организации, годовая бухгалтерская (финансовая) отчетность специальных фондов, созданных ею в качестве юридических лиц, подлежат обязательному аудиту и раскрываются путем разме</w:t>
      </w:r>
      <w:r>
        <w:t>щения вместе с аудиторским заключением о ней на официальном сайте аккредитованной организации в сети "Интернет" не позднее десяти рабочих дней, следующих за датой получения аудиторского заключения, но не позднее 31 декабря года, следующего за отчетным годо</w:t>
      </w:r>
      <w:r>
        <w:t>м. Сведения о таком размещении с указанием даты размещения представляются аккредитованной организацией в уполномоченный федеральный орган исполнительной власти в течение трех рабочих дней, следующих за днем размещения.</w:t>
      </w:r>
    </w:p>
    <w:bookmarkEnd w:id="6902"/>
    <w:p w:rsidR="00000000" w:rsidRDefault="00FE1CF5">
      <w:r>
        <w:t>Годовая бухгалтерская (ф</w:t>
      </w:r>
      <w:r>
        <w:t>инансовая) отчетность и аудиторское заключение о ней должны быть доступны на официальном сайте аккредитованной организации в сети "Интернет" в течение пяти лет с даты размещения.</w:t>
      </w:r>
    </w:p>
    <w:p w:rsidR="00000000" w:rsidRDefault="00FE1CF5">
      <w:bookmarkStart w:id="6903" w:name="sub_4124462"/>
      <w:r>
        <w:t>Аккредитованные организации обязаны ежегодно представлять в уполно</w:t>
      </w:r>
      <w:r>
        <w:t xml:space="preserve">моченный федеральный орган исполнительной власти отчеты о своей деятельности по </w:t>
      </w:r>
      <w:hyperlink r:id="rId6004" w:history="1">
        <w:r>
          <w:rPr>
            <w:rStyle w:val="a4"/>
          </w:rPr>
          <w:t>форме</w:t>
        </w:r>
      </w:hyperlink>
      <w:r>
        <w:t>, утверждаемой уполномоченным федеральным органом исполнительной власти.</w:t>
      </w:r>
    </w:p>
    <w:bookmarkEnd w:id="6903"/>
    <w:p w:rsidR="00000000" w:rsidRDefault="00FE1CF5">
      <w:r>
        <w:t>Аккредитованные орга</w:t>
      </w:r>
      <w:r>
        <w:t xml:space="preserve">низации должны раскрывать информацию об осуществляемой ими деятельности, в том числе о применяемой методике сбора и распределения собранного </w:t>
      </w:r>
      <w:r>
        <w:lastRenderedPageBreak/>
        <w:t xml:space="preserve">вознаграждения, а также о деятельности специальных фондов, созданных ими в качестве юридических лиц. </w:t>
      </w:r>
      <w:hyperlink r:id="rId6005" w:history="1">
        <w:r>
          <w:rPr>
            <w:rStyle w:val="a4"/>
          </w:rPr>
          <w:t>Стандарт</w:t>
        </w:r>
      </w:hyperlink>
      <w:r>
        <w:t xml:space="preserve"> раскрытия аккредитованными организациями информации, предусматривающий состав, порядок и сроки раскрытия информации, утверждается Правительством Российской Федерации.</w:t>
      </w:r>
    </w:p>
    <w:p w:rsidR="00000000" w:rsidRDefault="00FE1CF5">
      <w:bookmarkStart w:id="6904" w:name="sub_412447"/>
      <w:r>
        <w:t xml:space="preserve">7. Типовой устав </w:t>
      </w:r>
      <w:r>
        <w:t xml:space="preserve">аккредитованной организации утверждается в </w:t>
      </w:r>
      <w:hyperlink r:id="rId6006" w:history="1">
        <w:r>
          <w:rPr>
            <w:rStyle w:val="a4"/>
          </w:rPr>
          <w:t>порядке</w:t>
        </w:r>
      </w:hyperlink>
      <w:r>
        <w:t>, определяемом Правительством Российской Федерации.</w:t>
      </w:r>
    </w:p>
    <w:p w:rsidR="00000000" w:rsidRDefault="00FE1CF5">
      <w:pPr>
        <w:pStyle w:val="a7"/>
        <w:rPr>
          <w:color w:val="000000"/>
          <w:sz w:val="16"/>
          <w:szCs w:val="16"/>
          <w:shd w:val="clear" w:color="auto" w:fill="F0F0F0"/>
        </w:rPr>
      </w:pPr>
      <w:bookmarkStart w:id="6905" w:name="sub_412448"/>
      <w:bookmarkEnd w:id="6904"/>
      <w:r>
        <w:rPr>
          <w:color w:val="000000"/>
          <w:sz w:val="16"/>
          <w:szCs w:val="16"/>
          <w:shd w:val="clear" w:color="auto" w:fill="F0F0F0"/>
        </w:rPr>
        <w:t>Информация об изменениях:</w:t>
      </w:r>
    </w:p>
    <w:bookmarkEnd w:id="6905"/>
    <w:p w:rsidR="00000000" w:rsidRDefault="00FE1CF5">
      <w:pPr>
        <w:pStyle w:val="a8"/>
        <w:rPr>
          <w:shd w:val="clear" w:color="auto" w:fill="F0F0F0"/>
        </w:rPr>
      </w:pPr>
      <w:r>
        <w:t xml:space="preserve"> </w:t>
      </w:r>
      <w:r>
        <w:rPr>
          <w:shd w:val="clear" w:color="auto" w:fill="F0F0F0"/>
        </w:rPr>
        <w:t>Статья 1244 дополнена пунктом 8 с</w:t>
      </w:r>
      <w:r>
        <w:rPr>
          <w:shd w:val="clear" w:color="auto" w:fill="F0F0F0"/>
        </w:rPr>
        <w:t xml:space="preserve"> 14 мая 2018 г. - </w:t>
      </w:r>
      <w:hyperlink r:id="rId6007" w:history="1">
        <w:r>
          <w:rPr>
            <w:rStyle w:val="a4"/>
            <w:shd w:val="clear" w:color="auto" w:fill="F0F0F0"/>
          </w:rPr>
          <w:t>Федеральный закон</w:t>
        </w:r>
      </w:hyperlink>
      <w:r>
        <w:rPr>
          <w:shd w:val="clear" w:color="auto" w:fill="F0F0F0"/>
        </w:rPr>
        <w:t xml:space="preserve"> от 14 ноября 2017 г. N 319-ФЗ</w:t>
      </w:r>
    </w:p>
    <w:p w:rsidR="00000000" w:rsidRDefault="00FE1CF5">
      <w:r>
        <w:t>8. Вознаграждение, не востребованное правообладателем в течение трех лет, начиная с 1 января года, следующего за годом, в ко</w:t>
      </w:r>
      <w:r>
        <w:t xml:space="preserve">тором такое вознаграждение было распределено аккредитованной организацией, включается аккредитованной организацией в суммы, подлежащие очередному распределению, при условии принятия ею мер, предусмотренных </w:t>
      </w:r>
      <w:hyperlink w:anchor="sub_412445" w:history="1">
        <w:r>
          <w:rPr>
            <w:rStyle w:val="a4"/>
          </w:rPr>
          <w:t>пунктом 5</w:t>
        </w:r>
      </w:hyperlink>
      <w:r>
        <w:t xml:space="preserve"> настоящей ст</w:t>
      </w:r>
      <w:r>
        <w:t>атьи.</w:t>
      </w:r>
    </w:p>
    <w:p w:rsidR="00000000" w:rsidRDefault="00FE1CF5"/>
    <w:p w:rsidR="00000000" w:rsidRDefault="00FE1CF5">
      <w:pPr>
        <w:pStyle w:val="a7"/>
        <w:rPr>
          <w:color w:val="000000"/>
          <w:sz w:val="16"/>
          <w:szCs w:val="16"/>
          <w:shd w:val="clear" w:color="auto" w:fill="F0F0F0"/>
        </w:rPr>
      </w:pPr>
      <w:bookmarkStart w:id="6906" w:name="sub_124401"/>
      <w:r>
        <w:rPr>
          <w:color w:val="000000"/>
          <w:sz w:val="16"/>
          <w:szCs w:val="16"/>
          <w:shd w:val="clear" w:color="auto" w:fill="F0F0F0"/>
        </w:rPr>
        <w:t>Информация об изменениях:</w:t>
      </w:r>
    </w:p>
    <w:bookmarkEnd w:id="6906"/>
    <w:p w:rsidR="00000000" w:rsidRDefault="00FE1CF5">
      <w:pPr>
        <w:pStyle w:val="a8"/>
        <w:rPr>
          <w:shd w:val="clear" w:color="auto" w:fill="F0F0F0"/>
        </w:rPr>
      </w:pPr>
      <w:r>
        <w:t xml:space="preserve"> </w:t>
      </w:r>
      <w:r>
        <w:rPr>
          <w:shd w:val="clear" w:color="auto" w:fill="F0F0F0"/>
        </w:rPr>
        <w:t xml:space="preserve">Кодекс дополнен статьёй 1244.1 с 14 мая 2018 г. - </w:t>
      </w:r>
      <w:hyperlink r:id="rId6008" w:history="1">
        <w:r>
          <w:rPr>
            <w:rStyle w:val="a4"/>
            <w:shd w:val="clear" w:color="auto" w:fill="F0F0F0"/>
          </w:rPr>
          <w:t>Федеральный закон</w:t>
        </w:r>
      </w:hyperlink>
      <w:r>
        <w:rPr>
          <w:shd w:val="clear" w:color="auto" w:fill="F0F0F0"/>
        </w:rPr>
        <w:t xml:space="preserve"> от 14 ноября 2017 г. N 319-ФЗ</w:t>
      </w:r>
    </w:p>
    <w:p w:rsidR="00000000" w:rsidRDefault="00FE1CF5">
      <w:pPr>
        <w:pStyle w:val="a5"/>
      </w:pPr>
      <w:r>
        <w:rPr>
          <w:rStyle w:val="a3"/>
        </w:rPr>
        <w:t>Статья 1244.1.</w:t>
      </w:r>
      <w:r>
        <w:t xml:space="preserve"> Наблюдательный совет акк</w:t>
      </w:r>
      <w:r>
        <w:t>редитованной организации</w:t>
      </w:r>
    </w:p>
    <w:p w:rsidR="00000000" w:rsidRDefault="00FE1CF5">
      <w:bookmarkStart w:id="6907" w:name="sub_124411"/>
      <w:r>
        <w:t>1. В аккредитованной организации создается наблюдательный совет, являющийся коллегиальным органом управления аккредитованной организации, который осуществляет контроль за деятельностью ее исполнительных органов, а также р</w:t>
      </w:r>
      <w:r>
        <w:t xml:space="preserve">ешает иные вопросы, отнесенные типовым уставом аккредитованной организации к его исключительной компетенции с учетом положений </w:t>
      </w:r>
      <w:hyperlink w:anchor="sub_124413" w:history="1">
        <w:r>
          <w:rPr>
            <w:rStyle w:val="a4"/>
          </w:rPr>
          <w:t>пункта 3</w:t>
        </w:r>
      </w:hyperlink>
      <w:r>
        <w:t xml:space="preserve"> настоящей статьи и </w:t>
      </w:r>
      <w:hyperlink w:anchor="sub_65300" w:history="1">
        <w:r>
          <w:rPr>
            <w:rStyle w:val="a4"/>
          </w:rPr>
          <w:t>статьи 65.3</w:t>
        </w:r>
      </w:hyperlink>
      <w:r>
        <w:t xml:space="preserve"> настоящего Кодекса.</w:t>
      </w:r>
    </w:p>
    <w:p w:rsidR="00000000" w:rsidRDefault="00FE1CF5">
      <w:bookmarkStart w:id="6908" w:name="sub_124412"/>
      <w:bookmarkEnd w:id="6907"/>
      <w:r>
        <w:t>2. Наблюдательный совет аккредитованной организации формируется из правообладателей, организаций культуры, творческих союзов, пользователей, представителей федерального органа исполнительной власти, осуществляющего нормативно-правовое регулирование в</w:t>
      </w:r>
      <w:r>
        <w:t xml:space="preserve"> сфере авторского права и смежных прав, федеральных органов исполнительной власти, уполномоченных на осуществление контроля (надзора) за соблюдением аккредитованными организациями требований законодательства Российской Федерации, а также лиц, осуществляющи</w:t>
      </w:r>
      <w:r>
        <w:t>х полномочия членов коллегиальных исполнительных органов аккредитованной организации. При этом лицо, осуществляющее полномочия единоличного исполнительного органа аккредитованной организации, не может быть членом наблюдательного совета аккредитованной орга</w:t>
      </w:r>
      <w:r>
        <w:t>низации, но участвует в заседаниях наблюдательного совета с правом совещательного голоса.</w:t>
      </w:r>
    </w:p>
    <w:bookmarkEnd w:id="6908"/>
    <w:p w:rsidR="00000000" w:rsidRDefault="00FE1CF5">
      <w:r>
        <w:t>Количественный состав наблюдательного совета не должен быть менее 11 членов. Порядок формирования наблюдательного совета утверждается уполномоченным федерал</w:t>
      </w:r>
      <w:r>
        <w:t>ьным органом исполнительной власти.</w:t>
      </w:r>
    </w:p>
    <w:p w:rsidR="00000000" w:rsidRDefault="00FE1CF5">
      <w:bookmarkStart w:id="6909" w:name="sub_124413"/>
      <w:r>
        <w:t>3. К исключительной компетенции наблюдательного совета аккредитованной организации относятся:</w:t>
      </w:r>
    </w:p>
    <w:bookmarkEnd w:id="6909"/>
    <w:p w:rsidR="00000000" w:rsidRDefault="00FE1CF5">
      <w:r>
        <w:t>контроль за деятельностью исполнительных органов организации;</w:t>
      </w:r>
    </w:p>
    <w:p w:rsidR="00000000" w:rsidRDefault="00FE1CF5">
      <w:r>
        <w:t>контроль за финансово-хозяйственной деятельн</w:t>
      </w:r>
      <w:r>
        <w:t>остью организации;</w:t>
      </w:r>
    </w:p>
    <w:p w:rsidR="00000000" w:rsidRDefault="00FE1CF5">
      <w:r>
        <w:t>контроль за расходованием специальными фондами денежных средств;</w:t>
      </w:r>
    </w:p>
    <w:p w:rsidR="00000000" w:rsidRDefault="00FE1CF5">
      <w:r>
        <w:t>иные вопросы, отнесенные типовым уставом аккредитованной организации к его исключительной компетенции.</w:t>
      </w:r>
    </w:p>
    <w:p w:rsidR="00000000" w:rsidRDefault="00FE1CF5">
      <w:r>
        <w:t>Вопросы, отнесенные к исключительной компетенции наблюдательного сове</w:t>
      </w:r>
      <w:r>
        <w:t>та, не могут быть переданы для решения другим органам аккредитованной организации.</w:t>
      </w:r>
    </w:p>
    <w:p w:rsidR="00000000" w:rsidRDefault="00FE1CF5">
      <w:bookmarkStart w:id="6910" w:name="sub_124414"/>
      <w:r>
        <w:t>4. Наблюдательный совет аккредитованной организации осуществляет свою деятельность на общественных началах.</w:t>
      </w:r>
    </w:p>
    <w:bookmarkEnd w:id="6910"/>
    <w:p w:rsidR="00000000" w:rsidRDefault="00FE1CF5"/>
    <w:p w:rsidR="00000000" w:rsidRDefault="00FE1CF5">
      <w:pPr>
        <w:pStyle w:val="a5"/>
      </w:pPr>
      <w:bookmarkStart w:id="6911" w:name="sub_41245"/>
      <w:r>
        <w:rPr>
          <w:rStyle w:val="a3"/>
        </w:rPr>
        <w:t>Статья 1245.</w:t>
      </w:r>
      <w:r>
        <w:t xml:space="preserve"> Вознаграждение за свободное воспроизведение фонограмм и </w:t>
      </w:r>
      <w:r>
        <w:lastRenderedPageBreak/>
        <w:t>аудиовизуальных произведений в личных целях</w:t>
      </w:r>
    </w:p>
    <w:bookmarkEnd w:id="691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009" w:history="1">
        <w:r>
          <w:rPr>
            <w:rStyle w:val="a4"/>
            <w:shd w:val="clear" w:color="auto" w:fill="F0F0F0"/>
          </w:rPr>
          <w:t>Энциклопедии</w:t>
        </w:r>
      </w:hyperlink>
      <w:r>
        <w:rPr>
          <w:shd w:val="clear" w:color="auto" w:fill="F0F0F0"/>
        </w:rPr>
        <w:t xml:space="preserve">, </w:t>
      </w:r>
      <w:hyperlink r:id="rId6010" w:history="1">
        <w:r>
          <w:rPr>
            <w:rStyle w:val="a4"/>
            <w:shd w:val="clear" w:color="auto" w:fill="F0F0F0"/>
          </w:rPr>
          <w:t>позиции высших судов</w:t>
        </w:r>
      </w:hyperlink>
      <w:r>
        <w:rPr>
          <w:shd w:val="clear" w:color="auto" w:fill="F0F0F0"/>
        </w:rPr>
        <w:t xml:space="preserve"> и другие </w:t>
      </w:r>
      <w:hyperlink r:id="rId6011" w:history="1">
        <w:r>
          <w:rPr>
            <w:rStyle w:val="a4"/>
            <w:shd w:val="clear" w:color="auto" w:fill="F0F0F0"/>
          </w:rPr>
          <w:t>комментарии</w:t>
        </w:r>
      </w:hyperlink>
      <w:r>
        <w:rPr>
          <w:shd w:val="clear" w:color="auto" w:fill="F0F0F0"/>
        </w:rPr>
        <w:t xml:space="preserve"> к статье 1245 ГК РФ</w:t>
      </w:r>
    </w:p>
    <w:p w:rsidR="00000000" w:rsidRDefault="00FE1CF5">
      <w:bookmarkStart w:id="6912" w:name="sub_412451"/>
      <w:r>
        <w:t>1. Авторам, исполнителям, изготовителям фонограмм и аудиовизуальных произведений принадлежит право на возна</w:t>
      </w:r>
      <w:r>
        <w:t>граждение за свободное воспроизведение фонограмм и аудиовизуальных произведений исключительно в личных целях. Такое вознаграждение имеет компенсационный характер и выплачивается правообладателям за счет средств, которые подлежат уплате изготовителями и имп</w:t>
      </w:r>
      <w:r>
        <w:t>ортерами оборудования и материальных носителей, используемых для такого воспроизведения.</w:t>
      </w:r>
    </w:p>
    <w:p w:rsidR="00000000" w:rsidRDefault="00FE1CF5">
      <w:bookmarkStart w:id="6913" w:name="sub_4124512"/>
      <w:bookmarkEnd w:id="6912"/>
      <w:r>
        <w:t>Перечень оборудования и материальных носителей, а также размер и порядок сбора соответствующих средств утверждаются Правительством Российской Феде</w:t>
      </w:r>
      <w:r>
        <w:t>рации.</w:t>
      </w:r>
    </w:p>
    <w:p w:rsidR="00000000" w:rsidRDefault="00FE1CF5">
      <w:bookmarkStart w:id="6914" w:name="sub_412452"/>
      <w:bookmarkEnd w:id="6913"/>
      <w:r>
        <w:t>2. Сбор средств для выплаты вознаграждения за свободное воспроизведение фонограмм и аудиовизуальных произведений в личных целях осуществляется аккредитованной организацией (</w:t>
      </w:r>
      <w:hyperlink w:anchor="sub_41244" w:history="1">
        <w:r>
          <w:rPr>
            <w:rStyle w:val="a4"/>
          </w:rPr>
          <w:t>статья 1244</w:t>
        </w:r>
      </w:hyperlink>
      <w:r>
        <w:t>).</w:t>
      </w:r>
    </w:p>
    <w:p w:rsidR="00000000" w:rsidRDefault="00FE1CF5">
      <w:bookmarkStart w:id="6915" w:name="sub_412453"/>
      <w:bookmarkEnd w:id="6914"/>
      <w:r>
        <w:t>3. Вознаграждение за свободное воспроизведение фонограмм и аудиовизуальных произведений в личных целях распределяется между правообладателями в следующей пропорции: сорок процентов - авторам, тридцать процентов - исполнителям, тридцать процентов - из</w:t>
      </w:r>
      <w:r>
        <w:t>готовителям фонограмм или аудиовизуальных произведений. Распределение вознаграждения между конкретными авторами, исполнителями, изготовителями фонограмм или аудиовизуальных произведений осуществляется пропорционально фактическому использованию соответствую</w:t>
      </w:r>
      <w:r>
        <w:t xml:space="preserve">щих фонограмм или аудиовизуальных произведений. </w:t>
      </w:r>
      <w:hyperlink r:id="rId6012" w:history="1">
        <w:r>
          <w:rPr>
            <w:rStyle w:val="a4"/>
          </w:rPr>
          <w:t>Порядок</w:t>
        </w:r>
      </w:hyperlink>
      <w:r>
        <w:t xml:space="preserve"> распределения вознаграждения и его выплаты устанавливается Правительством Российской Федерации.</w:t>
      </w:r>
    </w:p>
    <w:p w:rsidR="00000000" w:rsidRDefault="00FE1CF5">
      <w:bookmarkStart w:id="6916" w:name="sub_412454"/>
      <w:bookmarkEnd w:id="6915"/>
      <w:r>
        <w:t>4. Средства для в</w:t>
      </w:r>
      <w:r>
        <w:t>ыплаты вознаграждения за свободное воспроизведение фонограмм и аудиовизуальных произведений в личных целях не взимаются с изготовителей того оборудования и тех материальных носителей, которые являются предметом экспорта, а также с изготовителей и импортеро</w:t>
      </w:r>
      <w:r>
        <w:t>в профессионального оборудования, не предназначенного для использования в домашних условиях.</w:t>
      </w:r>
    </w:p>
    <w:bookmarkEnd w:id="6916"/>
    <w:p w:rsidR="00000000" w:rsidRDefault="00FE1CF5"/>
    <w:p w:rsidR="00000000" w:rsidRDefault="00FE1CF5">
      <w:pPr>
        <w:pStyle w:val="a7"/>
        <w:rPr>
          <w:color w:val="000000"/>
          <w:sz w:val="16"/>
          <w:szCs w:val="16"/>
          <w:shd w:val="clear" w:color="auto" w:fill="F0F0F0"/>
        </w:rPr>
      </w:pPr>
      <w:bookmarkStart w:id="6917" w:name="sub_41246"/>
      <w:r>
        <w:rPr>
          <w:color w:val="000000"/>
          <w:sz w:val="16"/>
          <w:szCs w:val="16"/>
          <w:shd w:val="clear" w:color="auto" w:fill="F0F0F0"/>
        </w:rPr>
        <w:t>Информация об изменениях:</w:t>
      </w:r>
    </w:p>
    <w:bookmarkEnd w:id="6917"/>
    <w:p w:rsidR="00000000" w:rsidRDefault="00FE1CF5">
      <w:pPr>
        <w:pStyle w:val="a8"/>
        <w:rPr>
          <w:shd w:val="clear" w:color="auto" w:fill="F0F0F0"/>
        </w:rPr>
      </w:pPr>
      <w:r>
        <w:t xml:space="preserve"> </w:t>
      </w:r>
      <w:hyperlink r:id="rId6013" w:history="1">
        <w:r>
          <w:rPr>
            <w:rStyle w:val="a4"/>
            <w:shd w:val="clear" w:color="auto" w:fill="F0F0F0"/>
          </w:rPr>
          <w:t>Федеральным законом</w:t>
        </w:r>
      </w:hyperlink>
      <w:r>
        <w:rPr>
          <w:shd w:val="clear" w:color="auto" w:fill="F0F0F0"/>
        </w:rPr>
        <w:t xml:space="preserve"> от 12 марта 2014 г. N 35-ФЗ статья 1246 настоящего Кодекса изложена в новой редакции, </w:t>
      </w:r>
      <w:hyperlink r:id="rId6014"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15" w:history="1">
        <w:r>
          <w:rPr>
            <w:rStyle w:val="a4"/>
            <w:shd w:val="clear" w:color="auto" w:fill="F0F0F0"/>
          </w:rPr>
          <w:t>См. текст статьи в предыдущей редакции</w:t>
        </w:r>
      </w:hyperlink>
    </w:p>
    <w:p w:rsidR="00000000" w:rsidRDefault="00FE1CF5">
      <w:pPr>
        <w:pStyle w:val="a5"/>
      </w:pPr>
      <w:r>
        <w:rPr>
          <w:rStyle w:val="a3"/>
        </w:rPr>
        <w:t>Статья 1246.</w:t>
      </w:r>
      <w:r>
        <w:t xml:space="preserve"> Государственное регулирование отношений в сфере интеллектуальной собственности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016" w:history="1">
        <w:r>
          <w:rPr>
            <w:rStyle w:val="a4"/>
            <w:shd w:val="clear" w:color="auto" w:fill="F0F0F0"/>
          </w:rPr>
          <w:t>комментарии</w:t>
        </w:r>
      </w:hyperlink>
      <w:r>
        <w:rPr>
          <w:shd w:val="clear" w:color="auto" w:fill="F0F0F0"/>
        </w:rPr>
        <w:t xml:space="preserve"> к статье 1246 ГК РФ</w:t>
      </w:r>
    </w:p>
    <w:p w:rsidR="00000000" w:rsidRDefault="00FE1CF5">
      <w:bookmarkStart w:id="6918" w:name="sub_412461"/>
      <w:r>
        <w:t>1. В случаях, предусмотренных настоящим Кодексом, издание нормативных правовых актов в целях регулирования отношений в сфере интеллектуальной собственности, связанных с объектами авторских и смежных прав, осуществляет уполномоченный федеральный орган испо</w:t>
      </w:r>
      <w:r>
        <w:t>лнительной власти, осуществляющий нормативно-правовое регулирование в сфере авторского права и смежных прав.</w:t>
      </w:r>
    </w:p>
    <w:p w:rsidR="00000000" w:rsidRDefault="00FE1CF5">
      <w:pPr>
        <w:pStyle w:val="a7"/>
        <w:rPr>
          <w:color w:val="000000"/>
          <w:sz w:val="16"/>
          <w:szCs w:val="16"/>
          <w:shd w:val="clear" w:color="auto" w:fill="F0F0F0"/>
        </w:rPr>
      </w:pPr>
      <w:bookmarkStart w:id="6919" w:name="sub_412462"/>
      <w:bookmarkEnd w:id="6918"/>
      <w:r>
        <w:rPr>
          <w:color w:val="000000"/>
          <w:sz w:val="16"/>
          <w:szCs w:val="16"/>
          <w:shd w:val="clear" w:color="auto" w:fill="F0F0F0"/>
        </w:rPr>
        <w:t>Информация об изменениях:</w:t>
      </w:r>
    </w:p>
    <w:bookmarkEnd w:id="6919"/>
    <w:p w:rsidR="00000000" w:rsidRDefault="00FE1CF5">
      <w:pPr>
        <w:pStyle w:val="a8"/>
        <w:rPr>
          <w:shd w:val="clear" w:color="auto" w:fill="F0F0F0"/>
        </w:rPr>
      </w:pPr>
      <w:r>
        <w:t xml:space="preserve"> </w:t>
      </w:r>
      <w:r>
        <w:rPr>
          <w:shd w:val="clear" w:color="auto" w:fill="F0F0F0"/>
        </w:rPr>
        <w:t xml:space="preserve">Пункт 2 изменен с 27 июля 2020 г. - </w:t>
      </w:r>
      <w:hyperlink r:id="rId6017"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6018" w:history="1">
        <w:r>
          <w:rPr>
            <w:rStyle w:val="a4"/>
            <w:shd w:val="clear" w:color="auto" w:fill="F0F0F0"/>
          </w:rPr>
          <w:t>См. предыдущую редакцию</w:t>
        </w:r>
      </w:hyperlink>
    </w:p>
    <w:p w:rsidR="00000000" w:rsidRDefault="00FE1CF5">
      <w:r>
        <w:t>2. В целях регулирования отношений в сфере интеллектуальной собственности, связанных с изобретениями, по</w:t>
      </w:r>
      <w:r>
        <w:t>лезными моделями, промышленными образцами, программами для ЭВМ, базами данных, топологиями интегральных микросхем, товарными знаками и знаками обслуживания, географических указаний и наименованиями мест происхождения товаров, уполномоченный федеральный орг</w:t>
      </w:r>
      <w:r>
        <w:t xml:space="preserve">ан исполнительной власти, осуществляющий нормативно-правовое регулирование </w:t>
      </w:r>
      <w:r>
        <w:lastRenderedPageBreak/>
        <w:t>в сфере интеллектуальной собственности, утверждает формы документов (заявок, заявлений, возражений, ходатайств и т.п.), являющихся основанием для осуществления юридически значимых д</w:t>
      </w:r>
      <w:r>
        <w:t xml:space="preserve">ействий, указанных в </w:t>
      </w:r>
      <w:hyperlink w:anchor="sub_412463" w:history="1">
        <w:r>
          <w:rPr>
            <w:rStyle w:val="a4"/>
          </w:rPr>
          <w:t>пункте 3</w:t>
        </w:r>
      </w:hyperlink>
      <w:r>
        <w:t xml:space="preserve"> настоящей статьи, устанавливает правила составления и подачи указанных документов, правила и порядок их рассмотрения, включающие критерии принятия решений по результатам рассмотрения указанных докум</w:t>
      </w:r>
      <w:r>
        <w:t>ентов, а также издает другие нормативные правовые акты в случаях, предусмотренных настоящим Кодексом.</w:t>
      </w:r>
    </w:p>
    <w:p w:rsidR="00000000" w:rsidRDefault="00FE1CF5">
      <w:pPr>
        <w:pStyle w:val="a7"/>
        <w:rPr>
          <w:color w:val="000000"/>
          <w:sz w:val="16"/>
          <w:szCs w:val="16"/>
          <w:shd w:val="clear" w:color="auto" w:fill="F0F0F0"/>
        </w:rPr>
      </w:pPr>
      <w:bookmarkStart w:id="6920" w:name="sub_412463"/>
      <w:r>
        <w:rPr>
          <w:color w:val="000000"/>
          <w:sz w:val="16"/>
          <w:szCs w:val="16"/>
          <w:shd w:val="clear" w:color="auto" w:fill="F0F0F0"/>
        </w:rPr>
        <w:t>Информация об изменениях:</w:t>
      </w:r>
    </w:p>
    <w:bookmarkEnd w:id="6920"/>
    <w:p w:rsidR="00000000" w:rsidRDefault="00FE1CF5">
      <w:pPr>
        <w:pStyle w:val="a8"/>
        <w:rPr>
          <w:shd w:val="clear" w:color="auto" w:fill="F0F0F0"/>
        </w:rPr>
      </w:pPr>
      <w:r>
        <w:t xml:space="preserve"> </w:t>
      </w:r>
      <w:r>
        <w:rPr>
          <w:shd w:val="clear" w:color="auto" w:fill="F0F0F0"/>
        </w:rPr>
        <w:t xml:space="preserve">Пункт 3 изменен с 1 августа 2021 г. - </w:t>
      </w:r>
      <w:hyperlink r:id="rId6019" w:history="1">
        <w:r>
          <w:rPr>
            <w:rStyle w:val="a4"/>
            <w:shd w:val="clear" w:color="auto" w:fill="F0F0F0"/>
          </w:rPr>
          <w:t>Федерал</w:t>
        </w:r>
        <w:r>
          <w:rPr>
            <w:rStyle w:val="a4"/>
            <w:shd w:val="clear" w:color="auto" w:fill="F0F0F0"/>
          </w:rPr>
          <w:t>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6020" w:history="1">
        <w:r>
          <w:rPr>
            <w:rStyle w:val="a4"/>
            <w:shd w:val="clear" w:color="auto" w:fill="F0F0F0"/>
          </w:rPr>
          <w:t>См. предыдущую редакцию</w:t>
        </w:r>
      </w:hyperlink>
    </w:p>
    <w:p w:rsidR="00000000" w:rsidRDefault="00FE1CF5">
      <w:r>
        <w:t>3. Юридически значимые действия по государственной регистрации изобретений, полезных моделей, промышленных образцов, про</w:t>
      </w:r>
      <w:r>
        <w:t>грамм для ЭВМ, баз данных, топологий интегральных микросхем, товарных знаков и знаков обслуживания, географических указаний и наименований мест происхождения товаров, включая прием и экспертизу соответствующих заявок, по выдаче патентов и свидетельств, удо</w:t>
      </w:r>
      <w:r>
        <w:t>стоверяющих исключительное право их обладателей на такие результаты интеллектуальной деятельности и на такие средства индивидуализации, а в случаях, предусмотренных законом, также иные действия, связанные с правовой охраной результатов интеллектуальной дея</w:t>
      </w:r>
      <w:r>
        <w:t xml:space="preserve">тельности и средств индивидуализации, осуществляет федеральный орган исполнительной власти по интеллектуальной собственности непосредственно или через подведомственное ему учреждение. В случаях, предусмотренных </w:t>
      </w:r>
      <w:hyperlink w:anchor="sub_41401" w:history="1">
        <w:r>
          <w:rPr>
            <w:rStyle w:val="a4"/>
          </w:rPr>
          <w:t>статьями 1401 - 1405</w:t>
        </w:r>
      </w:hyperlink>
      <w:r>
        <w:t xml:space="preserve"> настоящего Кодекса, указанные в настоящем абзаце действия могут осуществлять также федеральные органы исполнительной власти, уполномоченные Правительством Российской Федерации.</w:t>
      </w:r>
    </w:p>
    <w:p w:rsidR="00000000" w:rsidRDefault="00FE1CF5">
      <w:bookmarkStart w:id="6921" w:name="sub_4124632"/>
      <w:r>
        <w:t>Федеральный орган исполнительной власти по интеллектуальной собст</w:t>
      </w:r>
      <w:r>
        <w:t>венности аккредитует российскую научную или образовательную организацию в качестве организации, которая может проводить предварительный информационный поиск в отношении заявленных изобретений или полезных моделей и предварительную оценку их патентоспособно</w:t>
      </w:r>
      <w:r>
        <w:t>сти (</w:t>
      </w:r>
      <w:hyperlink w:anchor="sub_41384" w:history="1">
        <w:r>
          <w:rPr>
            <w:rStyle w:val="a4"/>
          </w:rPr>
          <w:t>статьи 1384</w:t>
        </w:r>
      </w:hyperlink>
      <w:r>
        <w:t xml:space="preserve">, </w:t>
      </w:r>
      <w:hyperlink w:anchor="sub_41386" w:history="1">
        <w:r>
          <w:rPr>
            <w:rStyle w:val="a4"/>
          </w:rPr>
          <w:t>1386</w:t>
        </w:r>
      </w:hyperlink>
      <w:r>
        <w:t xml:space="preserve"> и </w:t>
      </w:r>
      <w:hyperlink w:anchor="sub_41390" w:history="1">
        <w:r>
          <w:rPr>
            <w:rStyle w:val="a4"/>
          </w:rPr>
          <w:t>1390</w:t>
        </w:r>
      </w:hyperlink>
      <w:r>
        <w:t>) (далее - научная или образовательная организация).</w:t>
      </w:r>
    </w:p>
    <w:bookmarkEnd w:id="6921"/>
    <w:p w:rsidR="00000000" w:rsidRDefault="00FE1CF5">
      <w:r>
        <w:fldChar w:fldCharType="begin"/>
      </w:r>
      <w:r>
        <w:instrText>HYPERLINK "http://ivo.garant.ru/document/redirect/401505634/1000"</w:instrText>
      </w:r>
      <w:r>
        <w:fldChar w:fldCharType="separate"/>
      </w:r>
      <w:r>
        <w:rPr>
          <w:rStyle w:val="a4"/>
        </w:rPr>
        <w:t>Порядок</w:t>
      </w:r>
      <w:r>
        <w:fldChar w:fldCharType="end"/>
      </w:r>
      <w:r>
        <w:t xml:space="preserve"> аккред</w:t>
      </w:r>
      <w:r>
        <w:t xml:space="preserve">итации научной или образовательной организации и требования к ней, а также </w:t>
      </w:r>
      <w:hyperlink r:id="rId6021" w:history="1">
        <w:r>
          <w:rPr>
            <w:rStyle w:val="a4"/>
          </w:rPr>
          <w:t>основания</w:t>
        </w:r>
      </w:hyperlink>
      <w:r>
        <w:t xml:space="preserve"> и </w:t>
      </w:r>
      <w:hyperlink r:id="rId6022" w:history="1">
        <w:r>
          <w:rPr>
            <w:rStyle w:val="a4"/>
          </w:rPr>
          <w:t>порядок</w:t>
        </w:r>
      </w:hyperlink>
      <w:r>
        <w:t xml:space="preserve"> прекращения ее аккредитац</w:t>
      </w:r>
      <w:r>
        <w:t>ии устанавливаются Правительством Российской Федерации.</w:t>
      </w:r>
    </w:p>
    <w:p w:rsidR="00000000" w:rsidRDefault="00FE1CF5">
      <w:bookmarkStart w:id="6922" w:name="sub_412464"/>
      <w:r>
        <w:t xml:space="preserve">4. В отношении селекционных достижений функции, указанные в </w:t>
      </w:r>
      <w:hyperlink w:anchor="sub_412462" w:history="1">
        <w:r>
          <w:rPr>
            <w:rStyle w:val="a4"/>
          </w:rPr>
          <w:t>пунктах 2</w:t>
        </w:r>
      </w:hyperlink>
      <w:r>
        <w:t xml:space="preserve"> и </w:t>
      </w:r>
      <w:hyperlink w:anchor="sub_412463" w:history="1">
        <w:r>
          <w:rPr>
            <w:rStyle w:val="a4"/>
          </w:rPr>
          <w:t>3</w:t>
        </w:r>
      </w:hyperlink>
      <w:r>
        <w:t xml:space="preserve"> настоящей статьи, осуществляют соответственно уполномоченный</w:t>
      </w:r>
      <w:r>
        <w:t xml:space="preserve"> федеральный орган исполнительной власти, осуществляющий нормативно-правовое регулирование в сфере сельского хозяйства, и федеральный орган исполнительной власти по селекционным достижениям.</w:t>
      </w:r>
    </w:p>
    <w:p w:rsidR="00000000" w:rsidRDefault="00FE1CF5">
      <w:bookmarkStart w:id="6923" w:name="sub_412465"/>
      <w:bookmarkEnd w:id="6922"/>
      <w:r>
        <w:t xml:space="preserve">5. Правительство Российской Федерации вправе устанавливать ставки, </w:t>
      </w:r>
      <w:hyperlink r:id="rId6023" w:history="1">
        <w:r>
          <w:rPr>
            <w:rStyle w:val="a4"/>
          </w:rPr>
          <w:t>порядок и сроки</w:t>
        </w:r>
      </w:hyperlink>
      <w:r>
        <w:t xml:space="preserve"> выплаты вознаграждения за служебные изобретения, служебные полезные модели, служебные промышленные образцы. Данные ставки, порядок и сроки применяются в случае, если работодатель и работник не заключили договор, устанавливающий размер, условия и порядок в</w:t>
      </w:r>
      <w:r>
        <w:t>ыплаты вознаграждения за служебное изобретение, служебную полезную модель, служебный промышленный образец.</w:t>
      </w:r>
    </w:p>
    <w:p w:rsidR="00000000" w:rsidRDefault="00FE1CF5">
      <w:bookmarkStart w:id="6924" w:name="sub_412466"/>
      <w:bookmarkEnd w:id="6923"/>
      <w:r>
        <w:t>6. Правительство Российской Федерации вправе устанавливать минимальные ставки, порядок сбора, распределения и выплаты вознагражде</w:t>
      </w:r>
      <w:r>
        <w:t>ния за отдельные виды использования произведений, исполнений и фонограмм в случаях, если в соответствии с законом использование таких результатов интеллектуальной деятельности осуществляется с согласия правообладателей и с выплатой им вознаграждения.</w:t>
      </w:r>
    </w:p>
    <w:p w:rsidR="00000000" w:rsidRDefault="00FE1CF5">
      <w:bookmarkStart w:id="6925" w:name="sub_4124662"/>
      <w:bookmarkEnd w:id="6924"/>
      <w:r>
        <w:t>Правительство Российской Федерации вправе устанавливать ставки вознаграждения, порядок сбора, распределения и выплаты вознаграждения за использование произведений, исполнений и фонограмм в случаях, если в соответствии с законом использовани</w:t>
      </w:r>
      <w:r>
        <w:t>е таких результатов интеллектуальной деятельности осуществляется без согласия правообладателей, но с выплатой им вознаграждения.</w:t>
      </w:r>
    </w:p>
    <w:bookmarkEnd w:id="6925"/>
    <w:p w:rsidR="00000000" w:rsidRDefault="00FE1CF5"/>
    <w:p w:rsidR="00000000" w:rsidRDefault="00FE1CF5">
      <w:pPr>
        <w:pStyle w:val="a5"/>
      </w:pPr>
      <w:bookmarkStart w:id="6926" w:name="sub_41247"/>
      <w:r>
        <w:rPr>
          <w:rStyle w:val="a3"/>
        </w:rPr>
        <w:t>Статья 1247.</w:t>
      </w:r>
      <w:r>
        <w:t xml:space="preserve"> Патентные поверенные</w:t>
      </w:r>
    </w:p>
    <w:bookmarkEnd w:id="69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024" w:history="1">
        <w:r>
          <w:rPr>
            <w:rStyle w:val="a4"/>
            <w:shd w:val="clear" w:color="auto" w:fill="F0F0F0"/>
          </w:rPr>
          <w:t>Энциклопедии</w:t>
        </w:r>
      </w:hyperlink>
      <w:r>
        <w:rPr>
          <w:shd w:val="clear" w:color="auto" w:fill="F0F0F0"/>
        </w:rPr>
        <w:t xml:space="preserve">, </w:t>
      </w:r>
      <w:hyperlink r:id="rId6025" w:history="1">
        <w:r>
          <w:rPr>
            <w:rStyle w:val="a4"/>
            <w:shd w:val="clear" w:color="auto" w:fill="F0F0F0"/>
          </w:rPr>
          <w:t>позиции высших судов</w:t>
        </w:r>
      </w:hyperlink>
      <w:r>
        <w:rPr>
          <w:shd w:val="clear" w:color="auto" w:fill="F0F0F0"/>
        </w:rPr>
        <w:t xml:space="preserve"> и другие </w:t>
      </w:r>
      <w:hyperlink r:id="rId6026" w:history="1">
        <w:r>
          <w:rPr>
            <w:rStyle w:val="a4"/>
            <w:shd w:val="clear" w:color="auto" w:fill="F0F0F0"/>
          </w:rPr>
          <w:t>комментарии</w:t>
        </w:r>
      </w:hyperlink>
      <w:r>
        <w:rPr>
          <w:shd w:val="clear" w:color="auto" w:fill="F0F0F0"/>
        </w:rPr>
        <w:t xml:space="preserve"> к статье 1247 ГК РФ</w:t>
      </w:r>
    </w:p>
    <w:p w:rsidR="00000000" w:rsidRDefault="00FE1CF5">
      <w:pPr>
        <w:pStyle w:val="a7"/>
        <w:rPr>
          <w:color w:val="000000"/>
          <w:sz w:val="16"/>
          <w:szCs w:val="16"/>
          <w:shd w:val="clear" w:color="auto" w:fill="F0F0F0"/>
        </w:rPr>
      </w:pPr>
      <w:bookmarkStart w:id="6927" w:name="sub_412471"/>
      <w:r>
        <w:rPr>
          <w:color w:val="000000"/>
          <w:sz w:val="16"/>
          <w:szCs w:val="16"/>
          <w:shd w:val="clear" w:color="auto" w:fill="F0F0F0"/>
        </w:rPr>
        <w:t>Информация об изменениях</w:t>
      </w:r>
      <w:r>
        <w:rPr>
          <w:color w:val="000000"/>
          <w:sz w:val="16"/>
          <w:szCs w:val="16"/>
          <w:shd w:val="clear" w:color="auto" w:fill="F0F0F0"/>
        </w:rPr>
        <w:t>:</w:t>
      </w:r>
    </w:p>
    <w:bookmarkEnd w:id="6927"/>
    <w:p w:rsidR="00000000" w:rsidRDefault="00FE1CF5">
      <w:pPr>
        <w:pStyle w:val="a8"/>
        <w:rPr>
          <w:shd w:val="clear" w:color="auto" w:fill="F0F0F0"/>
        </w:rPr>
      </w:pPr>
      <w:r>
        <w:t xml:space="preserve"> </w:t>
      </w:r>
      <w:hyperlink r:id="rId6027" w:history="1">
        <w:r>
          <w:rPr>
            <w:rStyle w:val="a4"/>
            <w:shd w:val="clear" w:color="auto" w:fill="F0F0F0"/>
          </w:rPr>
          <w:t>Федеральным законом</w:t>
        </w:r>
      </w:hyperlink>
      <w:r>
        <w:rPr>
          <w:shd w:val="clear" w:color="auto" w:fill="F0F0F0"/>
        </w:rPr>
        <w:t xml:space="preserve"> от 12 марта 2014 г. N 35-ФЗ в пункт 1 статьи 1247 настоящего Кодекса внесены изменения, </w:t>
      </w:r>
      <w:hyperlink r:id="rId6028" w:history="1">
        <w:r>
          <w:rPr>
            <w:rStyle w:val="a4"/>
            <w:shd w:val="clear" w:color="auto" w:fill="F0F0F0"/>
          </w:rPr>
          <w:t>вступа</w:t>
        </w:r>
        <w:r>
          <w:rPr>
            <w:rStyle w:val="a4"/>
            <w:shd w:val="clear" w:color="auto" w:fill="F0F0F0"/>
          </w:rPr>
          <w:t>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29" w:history="1">
        <w:r>
          <w:rPr>
            <w:rStyle w:val="a4"/>
            <w:shd w:val="clear" w:color="auto" w:fill="F0F0F0"/>
          </w:rPr>
          <w:t>См. текст пункта в предыдущей редакции</w:t>
        </w:r>
      </w:hyperlink>
    </w:p>
    <w:p w:rsidR="00000000" w:rsidRDefault="00FE1CF5">
      <w:r>
        <w:t>1. Ведение дел с федеральным органом исполнительной власти по интеллектуальной собственности может осуществлятьс</w:t>
      </w:r>
      <w:r>
        <w:t xml:space="preserve">я заявителем, правообладателем, иным лицом самостоятельно, или через патентного поверенного, </w:t>
      </w:r>
      <w:hyperlink r:id="rId6030" w:history="1">
        <w:r>
          <w:rPr>
            <w:rStyle w:val="a4"/>
          </w:rPr>
          <w:t>зарегистрированного</w:t>
        </w:r>
      </w:hyperlink>
      <w:r>
        <w:t xml:space="preserve"> в указанном федеральном органе, или через иного представителя.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6031" w:history="1">
        <w:r>
          <w:rPr>
            <w:rStyle w:val="a4"/>
            <w:shd w:val="clear" w:color="auto" w:fill="F0F0F0"/>
          </w:rPr>
          <w:t>Онлайн Патент</w:t>
        </w:r>
      </w:hyperlink>
      <w:r>
        <w:rPr>
          <w:shd w:val="clear" w:color="auto" w:fill="F0F0F0"/>
        </w:rPr>
        <w:t>. Управление товарными знаками и патентами. Электронная интеграция с Роспатентом</w:t>
      </w:r>
    </w:p>
    <w:p w:rsidR="00000000" w:rsidRDefault="00FE1CF5">
      <w:pPr>
        <w:pStyle w:val="a7"/>
        <w:rPr>
          <w:color w:val="000000"/>
          <w:sz w:val="16"/>
          <w:szCs w:val="16"/>
          <w:shd w:val="clear" w:color="auto" w:fill="F0F0F0"/>
        </w:rPr>
      </w:pPr>
      <w:bookmarkStart w:id="6928" w:name="sub_412472"/>
      <w:r>
        <w:rPr>
          <w:color w:val="000000"/>
          <w:sz w:val="16"/>
          <w:szCs w:val="16"/>
          <w:shd w:val="clear" w:color="auto" w:fill="F0F0F0"/>
        </w:rPr>
        <w:t>Информация об изменениях:</w:t>
      </w:r>
    </w:p>
    <w:bookmarkEnd w:id="6928"/>
    <w:p w:rsidR="00000000" w:rsidRDefault="00FE1CF5">
      <w:pPr>
        <w:pStyle w:val="a8"/>
        <w:rPr>
          <w:shd w:val="clear" w:color="auto" w:fill="F0F0F0"/>
        </w:rPr>
      </w:pPr>
      <w:r>
        <w:t xml:space="preserve"> </w:t>
      </w:r>
      <w:hyperlink r:id="rId6032" w:history="1">
        <w:r>
          <w:rPr>
            <w:rStyle w:val="a4"/>
            <w:shd w:val="clear" w:color="auto" w:fill="F0F0F0"/>
          </w:rPr>
          <w:t>Федеральным законом</w:t>
        </w:r>
      </w:hyperlink>
      <w:r>
        <w:rPr>
          <w:shd w:val="clear" w:color="auto" w:fill="F0F0F0"/>
        </w:rPr>
        <w:t xml:space="preserve"> от 12 марта 2014 г. N 35-ФЗ в пункт 2 статьи 1247 настоящего Кодекса внесены изменения, </w:t>
      </w:r>
      <w:hyperlink r:id="rId603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34" w:history="1">
        <w:r>
          <w:rPr>
            <w:rStyle w:val="a4"/>
            <w:shd w:val="clear" w:color="auto" w:fill="F0F0F0"/>
          </w:rPr>
          <w:t>См. текст пункта в предыдущей редакции</w:t>
        </w:r>
      </w:hyperlink>
    </w:p>
    <w:p w:rsidR="00000000" w:rsidRDefault="00FE1CF5">
      <w:r>
        <w:t>2. Граждане, постоянно проживающие за пределами территории Российской Федерации, и иностранные юридические лица ведут дела с федеральным органом исполнительной власти по интеллект</w:t>
      </w:r>
      <w:r>
        <w:t>уальной собственности через патентных поверенных, зарегистрированных в указанном федеральном органе, если международным договором Российской Федерации не предусмотрено иное.</w:t>
      </w:r>
    </w:p>
    <w:p w:rsidR="00000000" w:rsidRDefault="00FE1CF5">
      <w:bookmarkStart w:id="6929" w:name="sub_41247202"/>
      <w:r>
        <w:t>Если заявитель, правообладатель, иное лицо ведут дела с федеральным ор</w:t>
      </w:r>
      <w:r>
        <w:t>ганом исполнительной власти по интеллектуальной собственности самостоятельно или через представителя, не являющегося зарегистрированным в указанном федеральном органе патентным поверенным, они обязаны по требованию указанного федерального органа сообщить а</w:t>
      </w:r>
      <w:r>
        <w:t>дрес на территории Российской Федерации для переписки.</w:t>
      </w:r>
    </w:p>
    <w:p w:rsidR="00000000" w:rsidRDefault="00FE1CF5">
      <w:bookmarkStart w:id="6930" w:name="sub_41247203"/>
      <w:bookmarkEnd w:id="6929"/>
      <w:r>
        <w:t>Полномочия патентного поверенного или иного представителя удостоверяются доверенностью.</w:t>
      </w:r>
    </w:p>
    <w:p w:rsidR="00000000" w:rsidRDefault="00FE1CF5">
      <w:bookmarkStart w:id="6931" w:name="sub_412473"/>
      <w:bookmarkEnd w:id="6930"/>
      <w:r>
        <w:t>3. В качестве патентного поверенного может быть зарегистрирован гра</w:t>
      </w:r>
      <w:r>
        <w:t xml:space="preserve">жданин Российской Федерации, постоянно проживающий на ее территории. Другие требования к патентному поверенному, </w:t>
      </w:r>
      <w:hyperlink r:id="rId6035" w:history="1">
        <w:r>
          <w:rPr>
            <w:rStyle w:val="a4"/>
          </w:rPr>
          <w:t>порядок</w:t>
        </w:r>
      </w:hyperlink>
      <w:r>
        <w:t xml:space="preserve"> его аттестации и регистрации, а также его правомочия в отношении вед</w:t>
      </w:r>
      <w:r>
        <w:t xml:space="preserve">ения дел, связанных с правовой охраной результатов интеллектуальной деятельности и средств индивидуализации, устанавливаются </w:t>
      </w:r>
      <w:hyperlink r:id="rId6036" w:history="1">
        <w:r>
          <w:rPr>
            <w:rStyle w:val="a4"/>
          </w:rPr>
          <w:t>законом</w:t>
        </w:r>
      </w:hyperlink>
      <w:r>
        <w:t>.</w:t>
      </w:r>
    </w:p>
    <w:bookmarkEnd w:id="6931"/>
    <w:p w:rsidR="00000000" w:rsidRDefault="00FE1CF5"/>
    <w:p w:rsidR="00000000" w:rsidRDefault="00FE1CF5">
      <w:pPr>
        <w:pStyle w:val="a5"/>
      </w:pPr>
      <w:bookmarkStart w:id="6932" w:name="sub_41248"/>
      <w:r>
        <w:rPr>
          <w:rStyle w:val="a3"/>
        </w:rPr>
        <w:t>Статья 1248.</w:t>
      </w:r>
      <w:r>
        <w:t xml:space="preserve"> Споры, связанные с защито</w:t>
      </w:r>
      <w:r>
        <w:t>й интеллектуальных прав</w:t>
      </w:r>
    </w:p>
    <w:bookmarkEnd w:id="69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037" w:history="1">
        <w:r>
          <w:rPr>
            <w:rStyle w:val="a4"/>
            <w:shd w:val="clear" w:color="auto" w:fill="F0F0F0"/>
          </w:rPr>
          <w:t>Энциклопедии</w:t>
        </w:r>
      </w:hyperlink>
      <w:r>
        <w:rPr>
          <w:shd w:val="clear" w:color="auto" w:fill="F0F0F0"/>
        </w:rPr>
        <w:t xml:space="preserve">, </w:t>
      </w:r>
      <w:hyperlink r:id="rId6038" w:history="1">
        <w:r>
          <w:rPr>
            <w:rStyle w:val="a4"/>
            <w:shd w:val="clear" w:color="auto" w:fill="F0F0F0"/>
          </w:rPr>
          <w:t>позиции высших судов</w:t>
        </w:r>
      </w:hyperlink>
      <w:r>
        <w:rPr>
          <w:shd w:val="clear" w:color="auto" w:fill="F0F0F0"/>
        </w:rPr>
        <w:t xml:space="preserve"> и другие </w:t>
      </w:r>
      <w:hyperlink r:id="rId6039" w:history="1">
        <w:r>
          <w:rPr>
            <w:rStyle w:val="a4"/>
            <w:shd w:val="clear" w:color="auto" w:fill="F0F0F0"/>
          </w:rPr>
          <w:t>комментарии</w:t>
        </w:r>
      </w:hyperlink>
      <w:r>
        <w:rPr>
          <w:shd w:val="clear" w:color="auto" w:fill="F0F0F0"/>
        </w:rPr>
        <w:t xml:space="preserve"> к статье 1248 ГК РФ</w:t>
      </w:r>
    </w:p>
    <w:p w:rsidR="00000000" w:rsidRDefault="00FE1CF5">
      <w:bookmarkStart w:id="6933" w:name="sub_412481"/>
      <w:r>
        <w:t>1. Споры, связанные с защитой нарушенных или оспоренных интеллектуальных прав, рассматриваются и разрешаются судом (</w:t>
      </w:r>
      <w:hyperlink w:anchor="sub_11001" w:history="1">
        <w:r>
          <w:rPr>
            <w:rStyle w:val="a4"/>
          </w:rPr>
          <w:t>пункт 1 статьи 11</w:t>
        </w:r>
      </w:hyperlink>
      <w:r>
        <w:t>).</w:t>
      </w:r>
    </w:p>
    <w:p w:rsidR="00000000" w:rsidRDefault="00FE1CF5">
      <w:pPr>
        <w:pStyle w:val="a7"/>
        <w:rPr>
          <w:color w:val="000000"/>
          <w:sz w:val="16"/>
          <w:szCs w:val="16"/>
          <w:shd w:val="clear" w:color="auto" w:fill="F0F0F0"/>
        </w:rPr>
      </w:pPr>
      <w:bookmarkStart w:id="6934" w:name="sub_412482"/>
      <w:bookmarkEnd w:id="6933"/>
      <w:r>
        <w:rPr>
          <w:color w:val="000000"/>
          <w:sz w:val="16"/>
          <w:szCs w:val="16"/>
          <w:shd w:val="clear" w:color="auto" w:fill="F0F0F0"/>
        </w:rPr>
        <w:t>Информация об изменениях:</w:t>
      </w:r>
    </w:p>
    <w:bookmarkEnd w:id="6934"/>
    <w:p w:rsidR="00000000" w:rsidRDefault="00FE1CF5">
      <w:pPr>
        <w:pStyle w:val="a8"/>
        <w:rPr>
          <w:shd w:val="clear" w:color="auto" w:fill="F0F0F0"/>
        </w:rPr>
      </w:pPr>
      <w:r>
        <w:t xml:space="preserve"> </w:t>
      </w:r>
      <w:r>
        <w:rPr>
          <w:shd w:val="clear" w:color="auto" w:fill="F0F0F0"/>
        </w:rPr>
        <w:t xml:space="preserve">Пункт 2 изменен с 27 июля 2020 г. - </w:t>
      </w:r>
      <w:hyperlink r:id="rId6040"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6041" w:history="1">
        <w:r>
          <w:rPr>
            <w:rStyle w:val="a4"/>
            <w:shd w:val="clear" w:color="auto" w:fill="F0F0F0"/>
          </w:rPr>
          <w:t>См. п</w:t>
        </w:r>
        <w:r>
          <w:rPr>
            <w:rStyle w:val="a4"/>
            <w:shd w:val="clear" w:color="auto" w:fill="F0F0F0"/>
          </w:rPr>
          <w:t>редыдущую редакцию</w:t>
        </w:r>
      </w:hyperlink>
    </w:p>
    <w:p w:rsidR="00000000" w:rsidRDefault="00FE1CF5">
      <w:r>
        <w:t xml:space="preserve">2. В случаях, предусмотренных настоящим </w:t>
      </w:r>
      <w:hyperlink w:anchor="sub_414062" w:history="1">
        <w:r>
          <w:rPr>
            <w:rStyle w:val="a4"/>
          </w:rPr>
          <w:t>Кодексом</w:t>
        </w:r>
      </w:hyperlink>
      <w:r>
        <w:t>, защита интеллектуальных прав в отношениях, связанных с подачей и рассмотрением заявок на выдачу патен</w:t>
      </w:r>
      <w:r>
        <w:t xml:space="preserve">тов на изобретения, полезные модели, промышленные образцы, селекционные достижения, товарные знаки, знаки </w:t>
      </w:r>
      <w:r>
        <w:lastRenderedPageBreak/>
        <w:t>обслуживания, географические указания и наименования мест происхождения товаров, с государственной регистрацией этих результатов интеллектуальной деят</w:t>
      </w:r>
      <w:r>
        <w:t>ельности и средств индивидуализации, с выдачей соответствующих правоустанавливающих документов, с оспариванием предоставления этим результатам и средствам правовой охраны или с ее прекращением, осуществляется в административном порядке (</w:t>
      </w:r>
      <w:hyperlink w:anchor="sub_11102" w:history="1">
        <w:r>
          <w:rPr>
            <w:rStyle w:val="a4"/>
          </w:rPr>
          <w:t>пункт 2 статьи 11</w:t>
        </w:r>
      </w:hyperlink>
      <w:r>
        <w:t xml:space="preserve">) соответственно федеральным органом исполнительной власти по интеллектуальной собственности и федеральным органом исполнительной власти по селекционным достижениям, а в случаях, предусмотренных </w:t>
      </w:r>
      <w:hyperlink w:anchor="sub_41401" w:history="1">
        <w:r>
          <w:rPr>
            <w:rStyle w:val="a4"/>
          </w:rPr>
          <w:t>статьями 140</w:t>
        </w:r>
        <w:r>
          <w:rPr>
            <w:rStyle w:val="a4"/>
          </w:rPr>
          <w:t>1 - 1405</w:t>
        </w:r>
      </w:hyperlink>
      <w:r>
        <w:t xml:space="preserve"> настоящего Кодекса, федеральным органом исполнительной власти, уполномоченным Правительством Российской Федерации (</w:t>
      </w:r>
      <w:hyperlink w:anchor="sub_414012" w:history="1">
        <w:r>
          <w:rPr>
            <w:rStyle w:val="a4"/>
          </w:rPr>
          <w:t>пункт 2 статьи 1401</w:t>
        </w:r>
      </w:hyperlink>
      <w:r>
        <w:t>). Решения этих органов вступают в силу со дня принятия. Они могут быть оспорены в</w:t>
      </w:r>
      <w:r>
        <w:t xml:space="preserve"> суде в установленном </w:t>
      </w:r>
      <w:hyperlink r:id="rId6042" w:history="1">
        <w:r>
          <w:rPr>
            <w:rStyle w:val="a4"/>
          </w:rPr>
          <w:t>законом</w:t>
        </w:r>
      </w:hyperlink>
      <w:r>
        <w:t xml:space="preserve"> порядке.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судебной практике, связанной со сроками рассмотрения споров в установленной сфере в административном порядке, см. </w:t>
      </w:r>
      <w:hyperlink r:id="rId6043" w:history="1">
        <w:r>
          <w:rPr>
            <w:rStyle w:val="a4"/>
            <w:shd w:val="clear" w:color="auto" w:fill="F0F0F0"/>
          </w:rPr>
          <w:t>определение</w:t>
        </w:r>
      </w:hyperlink>
      <w:r>
        <w:rPr>
          <w:shd w:val="clear" w:color="auto" w:fill="F0F0F0"/>
        </w:rPr>
        <w:t xml:space="preserve"> Конституционного Суда РФ от 10 марта 2016 г. N 448-О, </w:t>
      </w:r>
      <w:hyperlink r:id="rId6044" w:history="1">
        <w:r>
          <w:rPr>
            <w:rStyle w:val="a4"/>
            <w:shd w:val="clear" w:color="auto" w:fill="F0F0F0"/>
          </w:rPr>
          <w:t>решение</w:t>
        </w:r>
      </w:hyperlink>
      <w:r>
        <w:rPr>
          <w:shd w:val="clear" w:color="auto" w:fill="F0F0F0"/>
        </w:rPr>
        <w:t xml:space="preserve"> Суда по интеллектуальным правам от 26 мая 2016 г. по делу N СИП-242/2015, </w:t>
      </w:r>
      <w:hyperlink r:id="rId6045" w:history="1">
        <w:r>
          <w:rPr>
            <w:rStyle w:val="a4"/>
            <w:shd w:val="clear" w:color="auto" w:fill="F0F0F0"/>
          </w:rPr>
          <w:t>постановление</w:t>
        </w:r>
      </w:hyperlink>
      <w:r>
        <w:rPr>
          <w:shd w:val="clear" w:color="auto" w:fill="F0F0F0"/>
        </w:rPr>
        <w:t xml:space="preserve"> президиума Суда по интеллектуальным правам от 15 сентября 2016 г. N С01-714/2016</w:t>
      </w:r>
    </w:p>
    <w:p w:rsidR="00000000" w:rsidRDefault="00FE1CF5">
      <w:pPr>
        <w:pStyle w:val="a7"/>
        <w:rPr>
          <w:color w:val="000000"/>
          <w:sz w:val="16"/>
          <w:szCs w:val="16"/>
          <w:shd w:val="clear" w:color="auto" w:fill="F0F0F0"/>
        </w:rPr>
      </w:pPr>
      <w:bookmarkStart w:id="6935" w:name="sub_412483"/>
      <w:r>
        <w:rPr>
          <w:color w:val="000000"/>
          <w:sz w:val="16"/>
          <w:szCs w:val="16"/>
          <w:shd w:val="clear" w:color="auto" w:fill="F0F0F0"/>
        </w:rPr>
        <w:t>Информация об изменениях:</w:t>
      </w:r>
    </w:p>
    <w:bookmarkEnd w:id="6935"/>
    <w:p w:rsidR="00000000" w:rsidRDefault="00FE1CF5">
      <w:pPr>
        <w:pStyle w:val="a8"/>
        <w:rPr>
          <w:shd w:val="clear" w:color="auto" w:fill="F0F0F0"/>
        </w:rPr>
      </w:pPr>
      <w:r>
        <w:t xml:space="preserve"> </w:t>
      </w:r>
      <w:hyperlink r:id="rId6046" w:history="1">
        <w:r>
          <w:rPr>
            <w:rStyle w:val="a4"/>
            <w:shd w:val="clear" w:color="auto" w:fill="F0F0F0"/>
          </w:rPr>
          <w:t>Федеральным законом</w:t>
        </w:r>
      </w:hyperlink>
      <w:r>
        <w:rPr>
          <w:shd w:val="clear" w:color="auto" w:fill="F0F0F0"/>
        </w:rPr>
        <w:t xml:space="preserve"> от 12 марта 2014 г. N 35-ФЗ в пункт 3 статьи 1248 настоящего Кодекса внесены изменения, </w:t>
      </w:r>
      <w:hyperlink r:id="rId604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48" w:history="1">
        <w:r>
          <w:rPr>
            <w:rStyle w:val="a4"/>
            <w:shd w:val="clear" w:color="auto" w:fill="F0F0F0"/>
          </w:rPr>
          <w:t>См. текст пункта в предыдущей редакции</w:t>
        </w:r>
      </w:hyperlink>
    </w:p>
    <w:p w:rsidR="00000000" w:rsidRDefault="00FE1CF5">
      <w:r>
        <w:t xml:space="preserve">3. Правила рассмотрения и разрешения споров в порядке, указанном в </w:t>
      </w:r>
      <w:hyperlink w:anchor="sub_412482" w:history="1">
        <w:r>
          <w:rPr>
            <w:rStyle w:val="a4"/>
          </w:rPr>
          <w:t>пункте 2</w:t>
        </w:r>
      </w:hyperlink>
      <w:r>
        <w:t xml:space="preserve"> настоящей статьи, федеральным органом исполнительной власти по интеллектуал</w:t>
      </w:r>
      <w:r>
        <w:t>ьной собственности, а также федеральным органом исполнительной власти по селекционным достижениям устанавливаются соответственно федеральным органом исполнительной власти, осуществляющим нормативно-правовое регулирование в сфере интеллектуальной собственно</w:t>
      </w:r>
      <w:r>
        <w:t xml:space="preserve">сти, и федеральным органом исполнительной власти, осуществляющим нормативно-правовое регулирование в сфере сельского хозяйства. Правила рассмотрения и разрешения в указанном в </w:t>
      </w:r>
      <w:hyperlink w:anchor="sub_412482" w:history="1">
        <w:r>
          <w:rPr>
            <w:rStyle w:val="a4"/>
          </w:rPr>
          <w:t>пункте 2</w:t>
        </w:r>
      </w:hyperlink>
      <w:r>
        <w:t xml:space="preserve"> настоящей статьи порядке споров, связанных </w:t>
      </w:r>
      <w:r>
        <w:t>с секретными изобретениями, устанавливаются уполномоченным органом (</w:t>
      </w:r>
      <w:hyperlink w:anchor="sub_414012" w:history="1">
        <w:r>
          <w:rPr>
            <w:rStyle w:val="a4"/>
          </w:rPr>
          <w:t>пункт 2 статьи 1401</w:t>
        </w:r>
      </w:hyperlink>
      <w:r>
        <w:t>).</w:t>
      </w:r>
    </w:p>
    <w:p w:rsidR="00000000" w:rsidRDefault="00FE1CF5"/>
    <w:p w:rsidR="00000000" w:rsidRDefault="00FE1CF5">
      <w:pPr>
        <w:pStyle w:val="a5"/>
      </w:pPr>
      <w:bookmarkStart w:id="6936" w:name="sub_41249"/>
      <w:r>
        <w:rPr>
          <w:rStyle w:val="a3"/>
        </w:rPr>
        <w:t>Статья 1249.</w:t>
      </w:r>
      <w:r>
        <w:t xml:space="preserve"> Патентные и иные пошлины</w:t>
      </w:r>
    </w:p>
    <w:bookmarkEnd w:id="69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049" w:history="1">
        <w:r>
          <w:rPr>
            <w:rStyle w:val="a4"/>
            <w:shd w:val="clear" w:color="auto" w:fill="F0F0F0"/>
          </w:rPr>
          <w:t>Энцикло</w:t>
        </w:r>
        <w:r>
          <w:rPr>
            <w:rStyle w:val="a4"/>
            <w:shd w:val="clear" w:color="auto" w:fill="F0F0F0"/>
          </w:rPr>
          <w:t>педии</w:t>
        </w:r>
      </w:hyperlink>
      <w:r>
        <w:rPr>
          <w:shd w:val="clear" w:color="auto" w:fill="F0F0F0"/>
        </w:rPr>
        <w:t xml:space="preserve">, </w:t>
      </w:r>
      <w:hyperlink r:id="rId6050" w:history="1">
        <w:r>
          <w:rPr>
            <w:rStyle w:val="a4"/>
            <w:shd w:val="clear" w:color="auto" w:fill="F0F0F0"/>
          </w:rPr>
          <w:t>позиции высших судов</w:t>
        </w:r>
      </w:hyperlink>
      <w:r>
        <w:rPr>
          <w:shd w:val="clear" w:color="auto" w:fill="F0F0F0"/>
        </w:rPr>
        <w:t xml:space="preserve"> и другие </w:t>
      </w:r>
      <w:hyperlink r:id="rId6051" w:history="1">
        <w:r>
          <w:rPr>
            <w:rStyle w:val="a4"/>
            <w:shd w:val="clear" w:color="auto" w:fill="F0F0F0"/>
          </w:rPr>
          <w:t>комментарии</w:t>
        </w:r>
      </w:hyperlink>
      <w:r>
        <w:rPr>
          <w:shd w:val="clear" w:color="auto" w:fill="F0F0F0"/>
        </w:rPr>
        <w:t xml:space="preserve"> к статье 1249 ГК РФ</w:t>
      </w:r>
    </w:p>
    <w:p w:rsidR="00000000" w:rsidRDefault="00FE1CF5">
      <w:pPr>
        <w:pStyle w:val="a7"/>
        <w:rPr>
          <w:color w:val="000000"/>
          <w:sz w:val="16"/>
          <w:szCs w:val="16"/>
          <w:shd w:val="clear" w:color="auto" w:fill="F0F0F0"/>
        </w:rPr>
      </w:pPr>
      <w:bookmarkStart w:id="6937" w:name="sub_412491"/>
      <w:r>
        <w:rPr>
          <w:color w:val="000000"/>
          <w:sz w:val="16"/>
          <w:szCs w:val="16"/>
          <w:shd w:val="clear" w:color="auto" w:fill="F0F0F0"/>
        </w:rPr>
        <w:t>Информация об изменениях:</w:t>
      </w:r>
    </w:p>
    <w:bookmarkEnd w:id="6937"/>
    <w:p w:rsidR="00000000" w:rsidRDefault="00FE1CF5">
      <w:pPr>
        <w:pStyle w:val="a8"/>
        <w:rPr>
          <w:shd w:val="clear" w:color="auto" w:fill="F0F0F0"/>
        </w:rPr>
      </w:pPr>
      <w:r>
        <w:t xml:space="preserve"> </w:t>
      </w:r>
      <w:r>
        <w:rPr>
          <w:shd w:val="clear" w:color="auto" w:fill="F0F0F0"/>
        </w:rPr>
        <w:t xml:space="preserve">Пункт 1 изменен с 27 июля 2020 г. - </w:t>
      </w:r>
      <w:hyperlink r:id="rId6052"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6053" w:history="1">
        <w:r>
          <w:rPr>
            <w:rStyle w:val="a4"/>
            <w:shd w:val="clear" w:color="auto" w:fill="F0F0F0"/>
          </w:rPr>
          <w:t>См. предыдущую редакцию</w:t>
        </w:r>
      </w:hyperlink>
    </w:p>
    <w:p w:rsidR="00000000" w:rsidRDefault="00FE1CF5">
      <w:r>
        <w:t>1. За совершени</w:t>
      </w:r>
      <w:r>
        <w:t>е юридически значимых действий, связанных с патентом на изобретение, полезную модель, промышленный образец или селекционное достижение, с государственной регистрацией программы для ЭВМ, базы данных, топологии интегральной микросхемы, товарного знака и знак</w:t>
      </w:r>
      <w:r>
        <w:t>а обслуживания, с государственной регистрацией и предоставлением исключительного права на географическое указание или наименование места происхождения товара, а также с государственной регистрацией перехода исключительных прав к другим лицам, с государстве</w:t>
      </w:r>
      <w:r>
        <w:t xml:space="preserve">нной регистрацией залога этих прав и предоставления права использования результатов интеллектуальной деятельности или средств индивидуализации по договору, </w:t>
      </w:r>
      <w:hyperlink r:id="rId6054" w:history="1">
        <w:r>
          <w:rPr>
            <w:rStyle w:val="a4"/>
          </w:rPr>
          <w:t>взимаются</w:t>
        </w:r>
      </w:hyperlink>
      <w:r>
        <w:t xml:space="preserve"> соответственно патентные </w:t>
      </w:r>
      <w:r>
        <w:t>и иные пошлины.</w:t>
      </w:r>
    </w:p>
    <w:p w:rsidR="00000000" w:rsidRDefault="00FE1CF5">
      <w:pPr>
        <w:pStyle w:val="a7"/>
        <w:rPr>
          <w:color w:val="000000"/>
          <w:sz w:val="16"/>
          <w:szCs w:val="16"/>
          <w:shd w:val="clear" w:color="auto" w:fill="F0F0F0"/>
        </w:rPr>
      </w:pPr>
      <w:bookmarkStart w:id="6938" w:name="sub_412492"/>
      <w:r>
        <w:rPr>
          <w:color w:val="000000"/>
          <w:sz w:val="16"/>
          <w:szCs w:val="16"/>
          <w:shd w:val="clear" w:color="auto" w:fill="F0F0F0"/>
        </w:rPr>
        <w:t>Информация об изменениях:</w:t>
      </w:r>
    </w:p>
    <w:bookmarkEnd w:id="6938"/>
    <w:p w:rsidR="00000000" w:rsidRDefault="00FE1CF5">
      <w:pPr>
        <w:pStyle w:val="a8"/>
        <w:rPr>
          <w:shd w:val="clear" w:color="auto" w:fill="F0F0F0"/>
        </w:rPr>
      </w:pPr>
      <w:r>
        <w:t xml:space="preserve"> </w:t>
      </w:r>
      <w:hyperlink r:id="rId6055" w:history="1">
        <w:r>
          <w:rPr>
            <w:rStyle w:val="a4"/>
            <w:shd w:val="clear" w:color="auto" w:fill="F0F0F0"/>
          </w:rPr>
          <w:t>Федеральным законом</w:t>
        </w:r>
      </w:hyperlink>
      <w:r>
        <w:rPr>
          <w:shd w:val="clear" w:color="auto" w:fill="F0F0F0"/>
        </w:rPr>
        <w:t xml:space="preserve"> от 30 июня 2008 г. N 104-ФЗ в пункт 2 статьи 1249 настоящего Кодекса </w:t>
      </w:r>
      <w:r>
        <w:rPr>
          <w:shd w:val="clear" w:color="auto" w:fill="F0F0F0"/>
        </w:rPr>
        <w:lastRenderedPageBreak/>
        <w:t>внесены изменения</w:t>
      </w:r>
    </w:p>
    <w:p w:rsidR="00000000" w:rsidRDefault="00FE1CF5">
      <w:pPr>
        <w:pStyle w:val="a8"/>
        <w:rPr>
          <w:shd w:val="clear" w:color="auto" w:fill="F0F0F0"/>
        </w:rPr>
      </w:pPr>
      <w:r>
        <w:t xml:space="preserve"> </w:t>
      </w:r>
      <w:hyperlink r:id="rId6056" w:history="1">
        <w:r>
          <w:rPr>
            <w:rStyle w:val="a4"/>
            <w:shd w:val="clear" w:color="auto" w:fill="F0F0F0"/>
          </w:rPr>
          <w:t>См. текст пункта в предыдущей редакции</w:t>
        </w:r>
      </w:hyperlink>
    </w:p>
    <w:p w:rsidR="00000000" w:rsidRDefault="00FE1CF5">
      <w:r>
        <w:t>2. Перечень юридически значимых действий, которые связаны с программой для ЭВМ, базой данных и топологией интегральной микросхемы и за совершение которых взимаются госуда</w:t>
      </w:r>
      <w:r>
        <w:t xml:space="preserve">рственные пошлины, их размеры, порядок и сроки уплаты, а также основания для освобождения от уплаты государственных пошлин, уменьшения их размеров, отсрочки уплаты или возврата устанавливаются </w:t>
      </w:r>
      <w:hyperlink r:id="rId6057" w:history="1">
        <w:r>
          <w:rPr>
            <w:rStyle w:val="a4"/>
          </w:rPr>
          <w:t>законодательством</w:t>
        </w:r>
      </w:hyperlink>
      <w:r>
        <w:t xml:space="preserve"> Российской Федерации о налогах и сборах.</w:t>
      </w:r>
    </w:p>
    <w:p w:rsidR="00000000" w:rsidRDefault="00FE1CF5">
      <w:bookmarkStart w:id="6939" w:name="sub_4124922"/>
      <w:r>
        <w:t xml:space="preserve">Перечень иных, кроме указанных в </w:t>
      </w:r>
      <w:hyperlink w:anchor="sub_412492" w:history="1">
        <w:r>
          <w:rPr>
            <w:rStyle w:val="a4"/>
          </w:rPr>
          <w:t>абзаце первом</w:t>
        </w:r>
      </w:hyperlink>
      <w:r>
        <w:t xml:space="preserve"> настоящего пункта, юридически значимых действий, за совершение которых взимаются патентные и иные пошлины,</w:t>
      </w:r>
      <w:r>
        <w:t xml:space="preserve"> их размеры, порядок и сроки уплаты, а также основания для освобождения от уплаты пошлин, уменьшения их размеров, отсрочки их уплаты или возврата устанавливаются Правительством Российской Федерации.</w:t>
      </w:r>
    </w:p>
    <w:bookmarkEnd w:id="6939"/>
    <w:p w:rsidR="00000000" w:rsidRDefault="00FE1CF5"/>
    <w:p w:rsidR="00000000" w:rsidRDefault="00FE1CF5">
      <w:pPr>
        <w:pStyle w:val="a7"/>
        <w:rPr>
          <w:color w:val="000000"/>
          <w:sz w:val="16"/>
          <w:szCs w:val="16"/>
          <w:shd w:val="clear" w:color="auto" w:fill="F0F0F0"/>
        </w:rPr>
      </w:pPr>
      <w:bookmarkStart w:id="6940" w:name="sub_41250"/>
      <w:r>
        <w:rPr>
          <w:color w:val="000000"/>
          <w:sz w:val="16"/>
          <w:szCs w:val="16"/>
          <w:shd w:val="clear" w:color="auto" w:fill="F0F0F0"/>
        </w:rPr>
        <w:t>Информация об изменениях:</w:t>
      </w:r>
    </w:p>
    <w:bookmarkEnd w:id="6940"/>
    <w:p w:rsidR="00000000" w:rsidRDefault="00FE1CF5">
      <w:pPr>
        <w:pStyle w:val="a8"/>
        <w:rPr>
          <w:shd w:val="clear" w:color="auto" w:fill="F0F0F0"/>
        </w:rPr>
      </w:pPr>
      <w:r>
        <w:t xml:space="preserve"> </w:t>
      </w:r>
      <w:hyperlink r:id="rId6058" w:history="1">
        <w:r>
          <w:rPr>
            <w:rStyle w:val="a4"/>
            <w:shd w:val="clear" w:color="auto" w:fill="F0F0F0"/>
          </w:rPr>
          <w:t>Федеральным законом</w:t>
        </w:r>
      </w:hyperlink>
      <w:r>
        <w:rPr>
          <w:shd w:val="clear" w:color="auto" w:fill="F0F0F0"/>
        </w:rPr>
        <w:t xml:space="preserve"> от 12 марта 2014 г. N 35-ФЗ статья 1250 настоящего Кодекса изложена в новой редакции, </w:t>
      </w:r>
      <w:hyperlink r:id="rId6059" w:history="1">
        <w:r>
          <w:rPr>
            <w:rStyle w:val="a4"/>
            <w:shd w:val="clear" w:color="auto" w:fill="F0F0F0"/>
          </w:rPr>
          <w:t>вступающей в силу</w:t>
        </w:r>
      </w:hyperlink>
      <w:r>
        <w:rPr>
          <w:shd w:val="clear" w:color="auto" w:fill="F0F0F0"/>
        </w:rPr>
        <w:t xml:space="preserve"> </w:t>
      </w:r>
      <w:r>
        <w:rPr>
          <w:shd w:val="clear" w:color="auto" w:fill="F0F0F0"/>
        </w:rPr>
        <w:t>с 1 октября 2014 г.</w:t>
      </w:r>
    </w:p>
    <w:p w:rsidR="00000000" w:rsidRDefault="00FE1CF5">
      <w:pPr>
        <w:pStyle w:val="a8"/>
        <w:rPr>
          <w:shd w:val="clear" w:color="auto" w:fill="F0F0F0"/>
        </w:rPr>
      </w:pPr>
      <w:r>
        <w:t xml:space="preserve"> </w:t>
      </w:r>
      <w:hyperlink r:id="rId6060" w:history="1">
        <w:r>
          <w:rPr>
            <w:rStyle w:val="a4"/>
            <w:shd w:val="clear" w:color="auto" w:fill="F0F0F0"/>
          </w:rPr>
          <w:t>См. текст статьи в предыдущей редакции</w:t>
        </w:r>
      </w:hyperlink>
    </w:p>
    <w:p w:rsidR="00000000" w:rsidRDefault="00FE1CF5">
      <w:pPr>
        <w:pStyle w:val="a5"/>
      </w:pPr>
      <w:r>
        <w:rPr>
          <w:rStyle w:val="a3"/>
        </w:rPr>
        <w:t>Статья 1250.</w:t>
      </w:r>
      <w:r>
        <w:t xml:space="preserve"> Защита интеллектуальных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061" w:history="1">
        <w:r>
          <w:rPr>
            <w:rStyle w:val="a4"/>
            <w:shd w:val="clear" w:color="auto" w:fill="F0F0F0"/>
          </w:rPr>
          <w:t>Энциклопедии</w:t>
        </w:r>
      </w:hyperlink>
      <w:r>
        <w:rPr>
          <w:shd w:val="clear" w:color="auto" w:fill="F0F0F0"/>
        </w:rPr>
        <w:t xml:space="preserve">, </w:t>
      </w:r>
      <w:hyperlink r:id="rId6062" w:history="1">
        <w:r>
          <w:rPr>
            <w:rStyle w:val="a4"/>
            <w:shd w:val="clear" w:color="auto" w:fill="F0F0F0"/>
          </w:rPr>
          <w:t>позиции высших судов</w:t>
        </w:r>
      </w:hyperlink>
      <w:r>
        <w:rPr>
          <w:shd w:val="clear" w:color="auto" w:fill="F0F0F0"/>
        </w:rPr>
        <w:t xml:space="preserve"> и другие </w:t>
      </w:r>
      <w:hyperlink r:id="rId6063" w:history="1">
        <w:r>
          <w:rPr>
            <w:rStyle w:val="a4"/>
            <w:shd w:val="clear" w:color="auto" w:fill="F0F0F0"/>
          </w:rPr>
          <w:t>комментарии</w:t>
        </w:r>
      </w:hyperlink>
      <w:r>
        <w:rPr>
          <w:shd w:val="clear" w:color="auto" w:fill="F0F0F0"/>
        </w:rPr>
        <w:t xml:space="preserve"> к статье 1250 ГК РФ</w:t>
      </w:r>
    </w:p>
    <w:p w:rsidR="00000000" w:rsidRDefault="00FE1CF5">
      <w:bookmarkStart w:id="6941" w:name="sub_412501"/>
      <w:r>
        <w:t>1. Интеллектуальные права защищаются способами,</w:t>
      </w:r>
      <w:r>
        <w:t xml:space="preserve"> предусмотренными настоящим Кодексом, с учетом существа нарушенного права и последствий нарушения этого права.</w:t>
      </w:r>
    </w:p>
    <w:p w:rsidR="00000000" w:rsidRDefault="00FE1CF5">
      <w:bookmarkStart w:id="6942" w:name="sub_412502"/>
      <w:bookmarkEnd w:id="6941"/>
      <w:r>
        <w:t>2. Предусмотренные настоящим Кодексом способы защиты интеллектуальных прав могут применяться по требованию правообладателей, организаций по управлению правами на коллективной основе, а также иных лиц в случаях, установленных законом.</w:t>
      </w:r>
    </w:p>
    <w:p w:rsidR="00000000" w:rsidRDefault="00FE1CF5">
      <w:bookmarkStart w:id="6943" w:name="sub_412503"/>
      <w:bookmarkEnd w:id="6942"/>
      <w:r>
        <w:t>3.</w:t>
      </w:r>
      <w:r>
        <w:t xml:space="preserve"> Предусмотренные настоящим Кодексом меры ответственности за нарушение интеллектуальных прав подлежат применению при наличии вины нарушителя, если иное не установлено настоящим Кодексом.</w:t>
      </w:r>
    </w:p>
    <w:p w:rsidR="00000000" w:rsidRDefault="00FE1CF5">
      <w:bookmarkStart w:id="6944" w:name="sub_41250302"/>
      <w:bookmarkEnd w:id="6943"/>
      <w:r>
        <w:t>Отсутствие вины доказывается лицом, нарушившим и</w:t>
      </w:r>
      <w:r>
        <w:t>нтеллектуальные права.</w:t>
      </w:r>
    </w:p>
    <w:p w:rsidR="00000000" w:rsidRDefault="00FE1CF5">
      <w:bookmarkStart w:id="6945" w:name="sub_41250303"/>
      <w:bookmarkEnd w:id="6944"/>
      <w:r>
        <w:t xml:space="preserve">Если иное не установлено настоящим Кодексом, предусмотренные </w:t>
      </w:r>
      <w:hyperlink w:anchor="sub_4125213" w:history="1">
        <w:r>
          <w:rPr>
            <w:rStyle w:val="a4"/>
          </w:rPr>
          <w:t>подпунктом 3 пункта 1</w:t>
        </w:r>
      </w:hyperlink>
      <w:r>
        <w:t xml:space="preserve"> и </w:t>
      </w:r>
      <w:hyperlink w:anchor="sub_412523" w:history="1">
        <w:r>
          <w:rPr>
            <w:rStyle w:val="a4"/>
          </w:rPr>
          <w:t>пунктом 3 статьи 1252</w:t>
        </w:r>
      </w:hyperlink>
      <w:r>
        <w:t xml:space="preserve"> настоящего Кодекса меры ответственности за нарушение интеллектуальных прав, допущенное нарушителем при осуществлении им предпринимательской деятельности, подлежат применению независимо от вины нарушителя, если такое лицо не докажет, что нарушение интеллек</w:t>
      </w:r>
      <w:r>
        <w:t>туальных прав произошло вследствие непреодолимой силы, то есть чрезвычайных и непредотвратимых при данных условиях обстоятельств.</w:t>
      </w:r>
    </w:p>
    <w:p w:rsidR="00000000" w:rsidRDefault="00FE1CF5">
      <w:bookmarkStart w:id="6946" w:name="sub_412504"/>
      <w:bookmarkEnd w:id="6945"/>
      <w:r>
        <w:t xml:space="preserve">4. Лицо, к которому при отсутствии его вины применены предусмотренные </w:t>
      </w:r>
      <w:hyperlink w:anchor="sub_4125213" w:history="1">
        <w:r>
          <w:rPr>
            <w:rStyle w:val="a4"/>
          </w:rPr>
          <w:t>подпункт</w:t>
        </w:r>
        <w:r>
          <w:rPr>
            <w:rStyle w:val="a4"/>
          </w:rPr>
          <w:t>ами 3</w:t>
        </w:r>
      </w:hyperlink>
      <w:r>
        <w:t xml:space="preserve"> и </w:t>
      </w:r>
      <w:hyperlink w:anchor="sub_4125214" w:history="1">
        <w:r>
          <w:rPr>
            <w:rStyle w:val="a4"/>
          </w:rPr>
          <w:t>4 пункта 1</w:t>
        </w:r>
      </w:hyperlink>
      <w:r>
        <w:t xml:space="preserve"> и </w:t>
      </w:r>
      <w:hyperlink w:anchor="sub_412523" w:history="1">
        <w:r>
          <w:rPr>
            <w:rStyle w:val="a4"/>
          </w:rPr>
          <w:t>пунктом 3 статьи 1252</w:t>
        </w:r>
      </w:hyperlink>
      <w:r>
        <w:t xml:space="preserve"> настоящего Кодекса меры защиты интеллектуальных прав, вправе предъявить регрессное требование о возмещении понесенных убытков, включая суммы, выплаченные</w:t>
      </w:r>
      <w:r>
        <w:t xml:space="preserve"> третьим лицам.</w:t>
      </w:r>
    </w:p>
    <w:p w:rsidR="00000000" w:rsidRDefault="00FE1CF5">
      <w:bookmarkStart w:id="6947" w:name="sub_412505"/>
      <w:bookmarkEnd w:id="6946"/>
      <w:r>
        <w:t>5. Отсутствие вины нарушителя не освобождает его от обязанности прекратить нарушение интеллектуальных прав, а также не исключает применение в отношении нарушителя таких мер, как публикация решения суда о допущенном наруш</w:t>
      </w:r>
      <w:r>
        <w:t>ении (</w:t>
      </w:r>
      <w:hyperlink w:anchor="sub_4125215" w:history="1">
        <w:r>
          <w:rPr>
            <w:rStyle w:val="a4"/>
          </w:rPr>
          <w:t>подпункт 5 пункта 1 статьи 1252</w:t>
        </w:r>
      </w:hyperlink>
      <w:r>
        <w:t>), пресечение действий, нарушающих исключительное право на результат интеллектуальной деятельности или на средство индивидуализации либо создающих угрозу нарушения такого права (</w:t>
      </w:r>
      <w:hyperlink w:anchor="sub_4125212" w:history="1">
        <w:r>
          <w:rPr>
            <w:rStyle w:val="a4"/>
          </w:rPr>
          <w:t>подпункт 2 пункта 1 статьи 1252</w:t>
        </w:r>
      </w:hyperlink>
      <w:r>
        <w:t>), изъятие и уничтожение контрафактных материальных носителей (</w:t>
      </w:r>
      <w:hyperlink w:anchor="sub_4125214" w:history="1">
        <w:r>
          <w:rPr>
            <w:rStyle w:val="a4"/>
          </w:rPr>
          <w:t>подпункт 4 пункта 1 статьи 1252</w:t>
        </w:r>
      </w:hyperlink>
      <w:r>
        <w:t>). Указанные действия осуществляются за счет нарушителя.</w:t>
      </w:r>
    </w:p>
    <w:bookmarkEnd w:id="6947"/>
    <w:p w:rsidR="00000000" w:rsidRDefault="00FE1CF5"/>
    <w:p w:rsidR="00000000" w:rsidRDefault="00FE1CF5">
      <w:pPr>
        <w:pStyle w:val="a5"/>
      </w:pPr>
      <w:bookmarkStart w:id="6948" w:name="sub_41251"/>
      <w:r>
        <w:rPr>
          <w:rStyle w:val="a3"/>
        </w:rPr>
        <w:t>Статья 1</w:t>
      </w:r>
      <w:r>
        <w:rPr>
          <w:rStyle w:val="a3"/>
        </w:rPr>
        <w:t>251.</w:t>
      </w:r>
      <w:r>
        <w:t xml:space="preserve"> Защита личных неимущественных прав</w:t>
      </w:r>
    </w:p>
    <w:bookmarkEnd w:id="69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6064" w:history="1">
        <w:r>
          <w:rPr>
            <w:rStyle w:val="a4"/>
            <w:shd w:val="clear" w:color="auto" w:fill="F0F0F0"/>
          </w:rPr>
          <w:t>Энциклопедии</w:t>
        </w:r>
      </w:hyperlink>
      <w:r>
        <w:rPr>
          <w:shd w:val="clear" w:color="auto" w:fill="F0F0F0"/>
        </w:rPr>
        <w:t xml:space="preserve">, </w:t>
      </w:r>
      <w:hyperlink r:id="rId6065" w:history="1">
        <w:r>
          <w:rPr>
            <w:rStyle w:val="a4"/>
            <w:shd w:val="clear" w:color="auto" w:fill="F0F0F0"/>
          </w:rPr>
          <w:t>позиции высших судов</w:t>
        </w:r>
      </w:hyperlink>
      <w:r>
        <w:rPr>
          <w:shd w:val="clear" w:color="auto" w:fill="F0F0F0"/>
        </w:rPr>
        <w:t xml:space="preserve"> и другие </w:t>
      </w:r>
      <w:hyperlink r:id="rId6066" w:history="1">
        <w:r>
          <w:rPr>
            <w:rStyle w:val="a4"/>
            <w:shd w:val="clear" w:color="auto" w:fill="F0F0F0"/>
          </w:rPr>
          <w:t>комментарии</w:t>
        </w:r>
      </w:hyperlink>
      <w:r>
        <w:rPr>
          <w:shd w:val="clear" w:color="auto" w:fill="F0F0F0"/>
        </w:rPr>
        <w:t xml:space="preserve"> к статье 1251 ГК РФ</w:t>
      </w:r>
    </w:p>
    <w:p w:rsidR="00000000" w:rsidRDefault="00FE1CF5">
      <w:bookmarkStart w:id="6949" w:name="sub_412511"/>
      <w:r>
        <w:t>1. В случае нарушения личных неимущественных прав автора их защита осуществляется, в частности, путем признания права, восстановления положения, существовавшего до нару</w:t>
      </w:r>
      <w:r>
        <w:t>шения права, пресечения действий, нарушающих право или создающих угрозу его нарушения, компенсации морального вреда, публикации решения суда о допущенном нарушении.</w:t>
      </w:r>
    </w:p>
    <w:p w:rsidR="00000000" w:rsidRDefault="00FE1CF5">
      <w:pPr>
        <w:pStyle w:val="a7"/>
        <w:rPr>
          <w:color w:val="000000"/>
          <w:sz w:val="16"/>
          <w:szCs w:val="16"/>
          <w:shd w:val="clear" w:color="auto" w:fill="F0F0F0"/>
        </w:rPr>
      </w:pPr>
      <w:bookmarkStart w:id="6950" w:name="sub_412512"/>
      <w:bookmarkEnd w:id="6949"/>
      <w:r>
        <w:rPr>
          <w:color w:val="000000"/>
          <w:sz w:val="16"/>
          <w:szCs w:val="16"/>
          <w:shd w:val="clear" w:color="auto" w:fill="F0F0F0"/>
        </w:rPr>
        <w:t>Информация об изменениях:</w:t>
      </w:r>
    </w:p>
    <w:bookmarkEnd w:id="6950"/>
    <w:p w:rsidR="00000000" w:rsidRDefault="00FE1CF5">
      <w:pPr>
        <w:pStyle w:val="a8"/>
        <w:rPr>
          <w:shd w:val="clear" w:color="auto" w:fill="F0F0F0"/>
        </w:rPr>
      </w:pPr>
      <w:r>
        <w:t xml:space="preserve"> </w:t>
      </w:r>
      <w:hyperlink r:id="rId6067" w:history="1">
        <w:r>
          <w:rPr>
            <w:rStyle w:val="a4"/>
            <w:shd w:val="clear" w:color="auto" w:fill="F0F0F0"/>
          </w:rPr>
          <w:t>Федеральным законом</w:t>
        </w:r>
      </w:hyperlink>
      <w:r>
        <w:rPr>
          <w:shd w:val="clear" w:color="auto" w:fill="F0F0F0"/>
        </w:rPr>
        <w:t xml:space="preserve"> от 12 марта 2014 г. N 35-ФЗ в пункт 2 статьи 1251 настоящего Кодекса внесены изменения, </w:t>
      </w:r>
      <w:hyperlink r:id="rId6068"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69" w:history="1">
        <w:r>
          <w:rPr>
            <w:rStyle w:val="a4"/>
            <w:shd w:val="clear" w:color="auto" w:fill="F0F0F0"/>
          </w:rPr>
          <w:t>См. текст пункта в предыдущей редакции</w:t>
        </w:r>
      </w:hyperlink>
    </w:p>
    <w:p w:rsidR="00000000" w:rsidRDefault="00FE1CF5">
      <w:r>
        <w:t xml:space="preserve">2. Положения, предусмотренные </w:t>
      </w:r>
      <w:hyperlink w:anchor="sub_412511" w:history="1">
        <w:r>
          <w:rPr>
            <w:rStyle w:val="a4"/>
          </w:rPr>
          <w:t>пунктом 1</w:t>
        </w:r>
      </w:hyperlink>
      <w:r>
        <w:t xml:space="preserve"> настоящей статьи, применяются также к защите прав, предусмотренных </w:t>
      </w:r>
      <w:hyperlink w:anchor="sub_412404" w:history="1">
        <w:r>
          <w:rPr>
            <w:rStyle w:val="a4"/>
          </w:rPr>
          <w:t>пунктом 4 статьи 1240</w:t>
        </w:r>
      </w:hyperlink>
      <w:r>
        <w:t xml:space="preserve">, </w:t>
      </w:r>
      <w:hyperlink w:anchor="sub_412607" w:history="1">
        <w:r>
          <w:rPr>
            <w:rStyle w:val="a4"/>
          </w:rPr>
          <w:t>пунктом 7 статьи 1260</w:t>
        </w:r>
      </w:hyperlink>
      <w:r>
        <w:t xml:space="preserve">, </w:t>
      </w:r>
      <w:hyperlink w:anchor="sub_412634" w:history="1">
        <w:r>
          <w:rPr>
            <w:rStyle w:val="a4"/>
          </w:rPr>
          <w:t>пунктом 4 статьи 1263</w:t>
        </w:r>
      </w:hyperlink>
      <w:r>
        <w:t xml:space="preserve">, </w:t>
      </w:r>
      <w:hyperlink w:anchor="sub_412954" w:history="1">
        <w:r>
          <w:rPr>
            <w:rStyle w:val="a4"/>
          </w:rPr>
          <w:t>пунктом 4 статьи 1295</w:t>
        </w:r>
      </w:hyperlink>
      <w:r>
        <w:t xml:space="preserve">, </w:t>
      </w:r>
      <w:hyperlink w:anchor="sub_413231" w:history="1">
        <w:r>
          <w:rPr>
            <w:rStyle w:val="a4"/>
          </w:rPr>
          <w:t>пунктом 1 статьи 1323</w:t>
        </w:r>
      </w:hyperlink>
      <w:r>
        <w:t xml:space="preserve">, </w:t>
      </w:r>
      <w:hyperlink w:anchor="sub_413332" w:history="1">
        <w:r>
          <w:rPr>
            <w:rStyle w:val="a4"/>
          </w:rPr>
          <w:t>пунктом 2 статьи 1333</w:t>
        </w:r>
      </w:hyperlink>
      <w:r>
        <w:t xml:space="preserve"> и </w:t>
      </w:r>
      <w:hyperlink w:anchor="sub_4133812" w:history="1">
        <w:r>
          <w:rPr>
            <w:rStyle w:val="a4"/>
          </w:rPr>
          <w:t>подпунктом 2 пункта 1 статьи 1338</w:t>
        </w:r>
      </w:hyperlink>
      <w:r>
        <w:t xml:space="preserve"> настоящего Кодекса.</w:t>
      </w:r>
    </w:p>
    <w:p w:rsidR="00000000" w:rsidRDefault="00FE1CF5">
      <w:bookmarkStart w:id="6951" w:name="sub_412513"/>
      <w:r>
        <w:t xml:space="preserve">3. Защита чести, достоинства и деловой репутации автора осуществляется в соответствии с правилами </w:t>
      </w:r>
      <w:hyperlink w:anchor="sub_152" w:history="1">
        <w:r>
          <w:rPr>
            <w:rStyle w:val="a4"/>
          </w:rPr>
          <w:t>статьи 152</w:t>
        </w:r>
      </w:hyperlink>
      <w:r>
        <w:t xml:space="preserve"> на</w:t>
      </w:r>
      <w:r>
        <w:t>стоящего Кодекса.</w:t>
      </w:r>
    </w:p>
    <w:bookmarkEnd w:id="6951"/>
    <w:p w:rsidR="00000000" w:rsidRDefault="00FE1CF5"/>
    <w:p w:rsidR="00000000" w:rsidRDefault="00FE1CF5">
      <w:pPr>
        <w:pStyle w:val="a5"/>
      </w:pPr>
      <w:bookmarkStart w:id="6952" w:name="sub_41252"/>
      <w:r>
        <w:rPr>
          <w:rStyle w:val="a3"/>
        </w:rPr>
        <w:t>Статья 1252.</w:t>
      </w:r>
      <w:r>
        <w:t xml:space="preserve"> Защита исключительных прав</w:t>
      </w:r>
    </w:p>
    <w:bookmarkEnd w:id="69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070" w:history="1">
        <w:r>
          <w:rPr>
            <w:rStyle w:val="a4"/>
            <w:shd w:val="clear" w:color="auto" w:fill="F0F0F0"/>
          </w:rPr>
          <w:t>Энциклопедии</w:t>
        </w:r>
      </w:hyperlink>
      <w:r>
        <w:rPr>
          <w:shd w:val="clear" w:color="auto" w:fill="F0F0F0"/>
        </w:rPr>
        <w:t xml:space="preserve">, </w:t>
      </w:r>
      <w:hyperlink r:id="rId6071" w:history="1">
        <w:r>
          <w:rPr>
            <w:rStyle w:val="a4"/>
            <w:shd w:val="clear" w:color="auto" w:fill="F0F0F0"/>
          </w:rPr>
          <w:t>позиции высших судов</w:t>
        </w:r>
      </w:hyperlink>
      <w:r>
        <w:rPr>
          <w:shd w:val="clear" w:color="auto" w:fill="F0F0F0"/>
        </w:rPr>
        <w:t xml:space="preserve"> и другие </w:t>
      </w:r>
      <w:hyperlink r:id="rId6072" w:history="1">
        <w:r>
          <w:rPr>
            <w:rStyle w:val="a4"/>
            <w:shd w:val="clear" w:color="auto" w:fill="F0F0F0"/>
          </w:rPr>
          <w:t>комментарии</w:t>
        </w:r>
      </w:hyperlink>
      <w:r>
        <w:rPr>
          <w:shd w:val="clear" w:color="auto" w:fill="F0F0F0"/>
        </w:rPr>
        <w:t xml:space="preserve"> к статье 1252 ГК РФ</w:t>
      </w:r>
    </w:p>
    <w:p w:rsidR="00000000" w:rsidRDefault="00FE1CF5">
      <w:pPr>
        <w:pStyle w:val="a7"/>
        <w:rPr>
          <w:color w:val="000000"/>
          <w:sz w:val="16"/>
          <w:szCs w:val="16"/>
          <w:shd w:val="clear" w:color="auto" w:fill="F0F0F0"/>
        </w:rPr>
      </w:pPr>
      <w:bookmarkStart w:id="6953" w:name="sub_412521"/>
      <w:r>
        <w:rPr>
          <w:color w:val="000000"/>
          <w:sz w:val="16"/>
          <w:szCs w:val="16"/>
          <w:shd w:val="clear" w:color="auto" w:fill="F0F0F0"/>
        </w:rPr>
        <w:t>Информация об изменениях:</w:t>
      </w:r>
    </w:p>
    <w:bookmarkEnd w:id="6953"/>
    <w:p w:rsidR="00000000" w:rsidRDefault="00FE1CF5">
      <w:pPr>
        <w:pStyle w:val="a8"/>
        <w:rPr>
          <w:shd w:val="clear" w:color="auto" w:fill="F0F0F0"/>
        </w:rPr>
      </w:pPr>
      <w:r>
        <w:t xml:space="preserve"> </w:t>
      </w:r>
      <w:hyperlink r:id="rId6073" w:history="1">
        <w:r>
          <w:rPr>
            <w:rStyle w:val="a4"/>
            <w:shd w:val="clear" w:color="auto" w:fill="F0F0F0"/>
          </w:rPr>
          <w:t xml:space="preserve">Федеральным </w:t>
        </w:r>
        <w:r>
          <w:rPr>
            <w:rStyle w:val="a4"/>
            <w:shd w:val="clear" w:color="auto" w:fill="F0F0F0"/>
          </w:rPr>
          <w:t>законом</w:t>
        </w:r>
      </w:hyperlink>
      <w:r>
        <w:rPr>
          <w:shd w:val="clear" w:color="auto" w:fill="F0F0F0"/>
        </w:rPr>
        <w:t xml:space="preserve"> от 12 марта 2014 г. N 35-ФЗ пункт 1 статьи 1252 настоящего Кодекса изложен в новой редакции, </w:t>
      </w:r>
      <w:hyperlink r:id="rId6074"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75" w:history="1">
        <w:r>
          <w:rPr>
            <w:rStyle w:val="a4"/>
            <w:shd w:val="clear" w:color="auto" w:fill="F0F0F0"/>
          </w:rPr>
          <w:t>См. текст пункта в предыдущей редакции</w:t>
        </w:r>
      </w:hyperlink>
    </w:p>
    <w:p w:rsidR="00000000" w:rsidRDefault="00FE1CF5">
      <w:r>
        <w:t>1. Защита исключительных прав на результаты интеллектуальной деятельности и на средства индивидуализации осуществляется, в частности, путем предъявления в порядке, предусмотренном настоящим Кодекс</w:t>
      </w:r>
      <w:r>
        <w:t>ом, требования:</w:t>
      </w:r>
    </w:p>
    <w:p w:rsidR="00000000" w:rsidRDefault="00FE1CF5">
      <w:bookmarkStart w:id="6954" w:name="sub_4125211"/>
      <w:r>
        <w:t>1) о признании права - к лицу, которое отрицает или иным образом не признает право, нарушая тем самым интересы правообладателя;</w:t>
      </w:r>
    </w:p>
    <w:p w:rsidR="00000000" w:rsidRDefault="00FE1CF5">
      <w:bookmarkStart w:id="6955" w:name="sub_4125212"/>
      <w:bookmarkEnd w:id="6954"/>
      <w:r>
        <w:t xml:space="preserve">2) о </w:t>
      </w:r>
      <w:hyperlink r:id="rId6076" w:history="1">
        <w:r>
          <w:rPr>
            <w:rStyle w:val="a4"/>
          </w:rPr>
          <w:t>пресечении</w:t>
        </w:r>
      </w:hyperlink>
      <w:r>
        <w:t xml:space="preserve"> действий, нарушающих право или создающих угрозу его нарушения, - к лицу, совершающему такие действия или осуществляющему необходимые приготовления к ним, а также к иным лицам, которые могут пресечь такие действия;</w:t>
      </w:r>
    </w:p>
    <w:p w:rsidR="00000000" w:rsidRDefault="00FE1CF5">
      <w:bookmarkStart w:id="6956" w:name="sub_4125213"/>
      <w:bookmarkEnd w:id="6955"/>
      <w:r>
        <w:t>3) о возмещении уб</w:t>
      </w:r>
      <w:r>
        <w:t>ытков - к лицу, неправомерно использовавшему результат интеллектуальной деятельности или средство индивидуализации без заключения соглашения с правообладателем (бездоговорное использование) либо иным образом нарушившему его исключительное право и причинивш</w:t>
      </w:r>
      <w:r>
        <w:t xml:space="preserve">ему ему ущерб, в том числе нарушившему его право на вознаграждение, предусмотренное </w:t>
      </w:r>
      <w:hyperlink w:anchor="sub_41245" w:history="1">
        <w:r>
          <w:rPr>
            <w:rStyle w:val="a4"/>
          </w:rPr>
          <w:t>статьей 1245</w:t>
        </w:r>
      </w:hyperlink>
      <w:r>
        <w:t xml:space="preserve">, </w:t>
      </w:r>
      <w:hyperlink w:anchor="sub_412633" w:history="1">
        <w:r>
          <w:rPr>
            <w:rStyle w:val="a4"/>
          </w:rPr>
          <w:t>пунктом 3 статьи 1263</w:t>
        </w:r>
      </w:hyperlink>
      <w:r>
        <w:t xml:space="preserve"> и </w:t>
      </w:r>
      <w:hyperlink w:anchor="sub_41326" w:history="1">
        <w:r>
          <w:rPr>
            <w:rStyle w:val="a4"/>
          </w:rPr>
          <w:t>статьей 1326</w:t>
        </w:r>
      </w:hyperlink>
      <w:r>
        <w:t xml:space="preserve"> настоящего Кодекса;</w:t>
      </w:r>
    </w:p>
    <w:p w:rsidR="00000000" w:rsidRDefault="00FE1CF5">
      <w:bookmarkStart w:id="6957" w:name="sub_4125214"/>
      <w:bookmarkEnd w:id="6956"/>
      <w:r>
        <w:t xml:space="preserve">4) об изъятии материального носителя в соответствии с </w:t>
      </w:r>
      <w:hyperlink w:anchor="sub_412524" w:history="1">
        <w:r>
          <w:rPr>
            <w:rStyle w:val="a4"/>
          </w:rPr>
          <w:t>пунктом 4</w:t>
        </w:r>
      </w:hyperlink>
      <w:r>
        <w:t xml:space="preserve"> настоящей статьи - к его изготовителю, импортеру, хранителю, перевозчику, продавцу, иному распространителю, недобросовестному приобретателю;</w:t>
      </w:r>
    </w:p>
    <w:p w:rsidR="00000000" w:rsidRDefault="00FE1CF5">
      <w:bookmarkStart w:id="6958" w:name="sub_4125215"/>
      <w:bookmarkEnd w:id="6957"/>
      <w:r>
        <w:t>5) о публикации решения суда о допущенном нарушении с указанием действительного правообладателя - к нарушителю исключительного права.</w:t>
      </w:r>
    </w:p>
    <w:p w:rsidR="00000000" w:rsidRDefault="00FE1CF5">
      <w:pPr>
        <w:pStyle w:val="a7"/>
        <w:rPr>
          <w:color w:val="000000"/>
          <w:sz w:val="16"/>
          <w:szCs w:val="16"/>
          <w:shd w:val="clear" w:color="auto" w:fill="F0F0F0"/>
        </w:rPr>
      </w:pPr>
      <w:bookmarkStart w:id="6959" w:name="sub_412522"/>
      <w:bookmarkEnd w:id="6958"/>
      <w:r>
        <w:rPr>
          <w:color w:val="000000"/>
          <w:sz w:val="16"/>
          <w:szCs w:val="16"/>
          <w:shd w:val="clear" w:color="auto" w:fill="F0F0F0"/>
        </w:rPr>
        <w:t>Информация об изменениях:</w:t>
      </w:r>
    </w:p>
    <w:bookmarkEnd w:id="6959"/>
    <w:p w:rsidR="00000000" w:rsidRDefault="00FE1CF5">
      <w:pPr>
        <w:pStyle w:val="a8"/>
        <w:rPr>
          <w:shd w:val="clear" w:color="auto" w:fill="F0F0F0"/>
        </w:rPr>
      </w:pPr>
      <w:r>
        <w:t xml:space="preserve"> </w:t>
      </w:r>
      <w:hyperlink r:id="rId6077" w:history="1">
        <w:r>
          <w:rPr>
            <w:rStyle w:val="a4"/>
            <w:shd w:val="clear" w:color="auto" w:fill="F0F0F0"/>
          </w:rPr>
          <w:t>Федеральным законом</w:t>
        </w:r>
      </w:hyperlink>
      <w:r>
        <w:rPr>
          <w:shd w:val="clear" w:color="auto" w:fill="F0F0F0"/>
        </w:rPr>
        <w:t xml:space="preserve"> от 12 марта 2014 г. N 35-ФЗ пункт 2 статьи 1252 настоящего Кодекса изложен в новой редакции, </w:t>
      </w:r>
      <w:hyperlink r:id="rId6078"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79" w:history="1">
        <w:r>
          <w:rPr>
            <w:rStyle w:val="a4"/>
            <w:shd w:val="clear" w:color="auto" w:fill="F0F0F0"/>
          </w:rPr>
          <w:t>См. текст пункта в предыдущей редакции</w:t>
        </w:r>
      </w:hyperlink>
    </w:p>
    <w:p w:rsidR="00000000" w:rsidRDefault="00FE1CF5">
      <w:r>
        <w:t xml:space="preserve">2. В порядке обеспечения иска по делу о нарушении исключительного права могут быть приняты соразмерные объему и характеру правонарушения обеспечительные меры, установленные </w:t>
      </w:r>
      <w:r>
        <w:lastRenderedPageBreak/>
        <w:t>процессуальным законодательством, в том числе может быть наложен арест на материальные носители, оборудование и материалы, запрет на осуществление соответствующих действий в информационно-телекоммуникационных сетях, если в отношении таких материальных носи</w:t>
      </w:r>
      <w:r>
        <w:t>телей, оборудования и материалов или в отношении таких действий выдвинуто предположение о нарушении исключительного права на результат интеллектуальной деятельности или на средство индивидуализации.</w:t>
      </w:r>
    </w:p>
    <w:p w:rsidR="00000000" w:rsidRDefault="00FE1CF5">
      <w:pPr>
        <w:pStyle w:val="a7"/>
        <w:rPr>
          <w:color w:val="000000"/>
          <w:sz w:val="16"/>
          <w:szCs w:val="16"/>
          <w:shd w:val="clear" w:color="auto" w:fill="F0F0F0"/>
        </w:rPr>
      </w:pPr>
      <w:bookmarkStart w:id="6960" w:name="sub_412523"/>
      <w:r>
        <w:rPr>
          <w:color w:val="000000"/>
          <w:sz w:val="16"/>
          <w:szCs w:val="16"/>
          <w:shd w:val="clear" w:color="auto" w:fill="F0F0F0"/>
        </w:rPr>
        <w:t>Информация об изменениях:</w:t>
      </w:r>
    </w:p>
    <w:bookmarkEnd w:id="6960"/>
    <w:p w:rsidR="00000000" w:rsidRDefault="00FE1CF5">
      <w:pPr>
        <w:pStyle w:val="a8"/>
        <w:rPr>
          <w:shd w:val="clear" w:color="auto" w:fill="F0F0F0"/>
        </w:rPr>
      </w:pPr>
      <w:r>
        <w:t xml:space="preserve"> </w:t>
      </w:r>
      <w:hyperlink r:id="rId6080" w:history="1">
        <w:r>
          <w:rPr>
            <w:rStyle w:val="a4"/>
            <w:shd w:val="clear" w:color="auto" w:fill="F0F0F0"/>
          </w:rPr>
          <w:t>Федеральным законом</w:t>
        </w:r>
      </w:hyperlink>
      <w:r>
        <w:rPr>
          <w:shd w:val="clear" w:color="auto" w:fill="F0F0F0"/>
        </w:rPr>
        <w:t xml:space="preserve"> от 12 марта 2014 г. N 35-ФЗ в пункт 3 статьи 1252 настоящего Кодекса внесены изменения, </w:t>
      </w:r>
      <w:hyperlink r:id="rId6081" w:history="1">
        <w:r>
          <w:rPr>
            <w:rStyle w:val="a4"/>
            <w:shd w:val="clear" w:color="auto" w:fill="F0F0F0"/>
          </w:rPr>
          <w:t>вступающие в силу</w:t>
        </w:r>
      </w:hyperlink>
      <w:r>
        <w:rPr>
          <w:shd w:val="clear" w:color="auto" w:fill="F0F0F0"/>
        </w:rPr>
        <w:t xml:space="preserve"> с 1 октя</w:t>
      </w:r>
      <w:r>
        <w:rPr>
          <w:shd w:val="clear" w:color="auto" w:fill="F0F0F0"/>
        </w:rPr>
        <w:t>бря 2014 г.</w:t>
      </w:r>
    </w:p>
    <w:p w:rsidR="00000000" w:rsidRDefault="00FE1CF5">
      <w:pPr>
        <w:pStyle w:val="a8"/>
        <w:rPr>
          <w:shd w:val="clear" w:color="auto" w:fill="F0F0F0"/>
        </w:rPr>
      </w:pPr>
      <w:r>
        <w:t xml:space="preserve"> </w:t>
      </w:r>
      <w:hyperlink r:id="rId6082" w:history="1">
        <w:r>
          <w:rPr>
            <w:rStyle w:val="a4"/>
            <w:shd w:val="clear" w:color="auto" w:fill="F0F0F0"/>
          </w:rPr>
          <w:t>См. текст пункта в предыдущей редакции</w:t>
        </w:r>
      </w:hyperlink>
    </w:p>
    <w:p w:rsidR="00000000" w:rsidRDefault="00FE1CF5">
      <w:r>
        <w:t>3. В случаях, предусмотренных настоящим Кодексом для отдельных видов результатов интеллектуальной деятельности или средств индивидуализ</w:t>
      </w:r>
      <w:r>
        <w:t xml:space="preserve">ации, при нарушении исключительного права правообладатель вправе вместо возмещения убытков требовать от нарушителя выплаты </w:t>
      </w:r>
      <w:hyperlink r:id="rId6083" w:history="1">
        <w:r>
          <w:rPr>
            <w:rStyle w:val="a4"/>
          </w:rPr>
          <w:t>компенсации</w:t>
        </w:r>
      </w:hyperlink>
      <w:r>
        <w:t xml:space="preserve"> за нарушение указанного права. Компенсация подлежит взысканию при доказанности факта правонарушения. При этом правообладатель, обратившийся за защитой права, освобождается от доказывания размера причиненных ему убытков.</w:t>
      </w:r>
    </w:p>
    <w:p w:rsidR="00000000" w:rsidRDefault="00FE1CF5">
      <w:bookmarkStart w:id="6961" w:name="sub_41252302"/>
      <w:r>
        <w:t xml:space="preserve">Размер компенсации </w:t>
      </w:r>
      <w:hyperlink r:id="rId6084" w:history="1">
        <w:r>
          <w:rPr>
            <w:rStyle w:val="a4"/>
          </w:rPr>
          <w:t>определяется</w:t>
        </w:r>
      </w:hyperlink>
      <w:r>
        <w:t xml:space="preserve"> судом в пределах, установленных настоящим Кодексом, в зависимости от характера нарушения и иных обстоятельств дела с учетом требований разумности и справедливости.</w:t>
      </w:r>
    </w:p>
    <w:p w:rsidR="00000000" w:rsidRDefault="00FE1CF5">
      <w:bookmarkStart w:id="6962" w:name="sub_41252303"/>
      <w:bookmarkEnd w:id="6961"/>
      <w:r>
        <w:t>Если одним действием нарушены права на несколько результатов интеллектуальной деятельности или средств индивидуализации, размер компенсации определяется судом за каждый неправомерно используемый результат интеллектуальной деятельности или средство и</w:t>
      </w:r>
      <w:r>
        <w:t xml:space="preserve">ндивидуализации. При этом в случае, если права на соответствующие результаты или средства индивидуализации принадлежат одному правообладателю, общий размер компенсации за нарушение прав на них с учетом характера и последствий нарушения может быть </w:t>
      </w:r>
      <w:hyperlink r:id="rId6085" w:history="1">
        <w:r>
          <w:rPr>
            <w:rStyle w:val="a4"/>
          </w:rPr>
          <w:t>снижен</w:t>
        </w:r>
      </w:hyperlink>
      <w:r>
        <w:t xml:space="preserve"> судом ниже пределов, установленных настоящим Кодексом, но не может составлять менее пятидесяти процентов суммы минимальных размеров всех компенсаций за допущенные нарушения.</w:t>
      </w:r>
    </w:p>
    <w:p w:rsidR="00000000" w:rsidRDefault="00FE1CF5">
      <w:pPr>
        <w:pStyle w:val="a7"/>
        <w:rPr>
          <w:color w:val="000000"/>
          <w:sz w:val="16"/>
          <w:szCs w:val="16"/>
          <w:shd w:val="clear" w:color="auto" w:fill="F0F0F0"/>
        </w:rPr>
      </w:pPr>
      <w:bookmarkStart w:id="6963" w:name="sub_412524"/>
      <w:bookmarkEnd w:id="6962"/>
      <w:r>
        <w:rPr>
          <w:color w:val="000000"/>
          <w:sz w:val="16"/>
          <w:szCs w:val="16"/>
          <w:shd w:val="clear" w:color="auto" w:fill="F0F0F0"/>
        </w:rPr>
        <w:t>ГАРАНТ:</w:t>
      </w:r>
    </w:p>
    <w:bookmarkEnd w:id="6963"/>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пункта 4 статьи 1252 настоящего Кодекса см. </w:t>
      </w:r>
      <w:hyperlink r:id="rId6086" w:history="1">
        <w:r>
          <w:rPr>
            <w:rStyle w:val="a4"/>
            <w:shd w:val="clear" w:color="auto" w:fill="F0F0F0"/>
          </w:rPr>
          <w:t>Постановление</w:t>
        </w:r>
      </w:hyperlink>
      <w:r>
        <w:rPr>
          <w:shd w:val="clear" w:color="auto" w:fill="F0F0F0"/>
        </w:rPr>
        <w:t xml:space="preserve"> Конституционного Суда РФ от 13 февраля 2018 г. N 8-П</w:t>
      </w:r>
    </w:p>
    <w:p w:rsidR="00000000" w:rsidRDefault="00FE1CF5">
      <w:r>
        <w:t>4. В случае, к</w:t>
      </w:r>
      <w:r>
        <w:t>огда изготовление, распространение или иное использование, а также импорт, перевозка или хранение материальных носителей, в которых выражены результат интеллектуальной деятельности или средство индивидуализации, приводят к нарушению исключительного права н</w:t>
      </w:r>
      <w:r>
        <w:t xml:space="preserve">а такой результат или на такое средство, такие материальные носители считаются контрафактными и по решению суда подлежат изъятию из оборота и уничтожению без какой бы то ни было компенсации, если иные последствия не предусмотрены настоящим </w:t>
      </w:r>
      <w:hyperlink w:anchor="sub_415152" w:history="1">
        <w:r>
          <w:rPr>
            <w:rStyle w:val="a4"/>
          </w:rPr>
          <w:t>Кодексом</w:t>
        </w:r>
      </w:hyperlink>
      <w:r>
        <w:t>.</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6087" w:history="1">
        <w:r>
          <w:rPr>
            <w:rStyle w:val="a4"/>
            <w:shd w:val="clear" w:color="auto" w:fill="F0F0F0"/>
          </w:rPr>
          <w:t>п. 3 ст. 32.4</w:t>
        </w:r>
      </w:hyperlink>
      <w:r>
        <w:rPr>
          <w:shd w:val="clear" w:color="auto" w:fill="F0F0F0"/>
        </w:rPr>
        <w:t xml:space="preserve"> КоАП РФ по просьбе обладателя авторских прав или смежных прав ему могут быть переданы конфискованные экземпляры произведений и</w:t>
      </w:r>
      <w:r>
        <w:rPr>
          <w:shd w:val="clear" w:color="auto" w:fill="F0F0F0"/>
        </w:rPr>
        <w:t xml:space="preserve"> фонограмм</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6964" w:name="sub_412525"/>
      <w:r>
        <w:rPr>
          <w:color w:val="000000"/>
          <w:sz w:val="16"/>
          <w:szCs w:val="16"/>
          <w:shd w:val="clear" w:color="auto" w:fill="F0F0F0"/>
        </w:rPr>
        <w:t>Информация об изменениях:</w:t>
      </w:r>
    </w:p>
    <w:bookmarkEnd w:id="6964"/>
    <w:p w:rsidR="00000000" w:rsidRDefault="00FE1CF5">
      <w:pPr>
        <w:pStyle w:val="a8"/>
        <w:rPr>
          <w:shd w:val="clear" w:color="auto" w:fill="F0F0F0"/>
        </w:rPr>
      </w:pPr>
      <w:r>
        <w:t xml:space="preserve"> </w:t>
      </w:r>
      <w:hyperlink r:id="rId6088" w:history="1">
        <w:r>
          <w:rPr>
            <w:rStyle w:val="a4"/>
            <w:shd w:val="clear" w:color="auto" w:fill="F0F0F0"/>
          </w:rPr>
          <w:t>Федеральным законом</w:t>
        </w:r>
      </w:hyperlink>
      <w:r>
        <w:rPr>
          <w:shd w:val="clear" w:color="auto" w:fill="F0F0F0"/>
        </w:rPr>
        <w:t xml:space="preserve"> от 31 декабря 2014 г. N 530-ФЗ в пункт 5 статьи 1252 настоящего Кодекса внесены изменения</w:t>
      </w:r>
    </w:p>
    <w:p w:rsidR="00000000" w:rsidRDefault="00FE1CF5">
      <w:pPr>
        <w:pStyle w:val="a8"/>
        <w:rPr>
          <w:shd w:val="clear" w:color="auto" w:fill="F0F0F0"/>
        </w:rPr>
      </w:pPr>
      <w:r>
        <w:t xml:space="preserve"> </w:t>
      </w:r>
      <w:hyperlink r:id="rId6089" w:history="1">
        <w:r>
          <w:rPr>
            <w:rStyle w:val="a4"/>
            <w:shd w:val="clear" w:color="auto" w:fill="F0F0F0"/>
          </w:rPr>
          <w:t>См. текст пункта в предыдущей редакции</w:t>
        </w:r>
      </w:hyperlink>
    </w:p>
    <w:p w:rsidR="00000000" w:rsidRDefault="00FE1CF5">
      <w:r>
        <w:t>5. Орудия, оборудование или иные средства, главным образом используемые или предназначенные для совершения нарушения исключительных прав на результаты интеллектуальной д</w:t>
      </w:r>
      <w:r>
        <w:t xml:space="preserve">еятельности и на средства индивидуализации, по </w:t>
      </w:r>
      <w:hyperlink r:id="rId6090" w:history="1">
        <w:r>
          <w:rPr>
            <w:rStyle w:val="a4"/>
          </w:rPr>
          <w:t>решению</w:t>
        </w:r>
      </w:hyperlink>
      <w:r>
        <w:t xml:space="preserve"> суда подлежат изъятию из оборота и уничтожению за счет нарушителя, если законом не предусмотрено их </w:t>
      </w:r>
      <w:r>
        <w:lastRenderedPageBreak/>
        <w:t>обращение в доход Российской Федерац</w:t>
      </w:r>
      <w:r>
        <w:t>ии.</w:t>
      </w:r>
    </w:p>
    <w:p w:rsidR="00000000" w:rsidRDefault="00FE1CF5">
      <w:pPr>
        <w:pStyle w:val="a7"/>
        <w:rPr>
          <w:color w:val="000000"/>
          <w:sz w:val="16"/>
          <w:szCs w:val="16"/>
          <w:shd w:val="clear" w:color="auto" w:fill="F0F0F0"/>
        </w:rPr>
      </w:pPr>
      <w:bookmarkStart w:id="6965" w:name="sub_4125251"/>
      <w:r>
        <w:rPr>
          <w:color w:val="000000"/>
          <w:sz w:val="16"/>
          <w:szCs w:val="16"/>
          <w:shd w:val="clear" w:color="auto" w:fill="F0F0F0"/>
        </w:rPr>
        <w:t>Информация об изменениях:</w:t>
      </w:r>
    </w:p>
    <w:bookmarkEnd w:id="6965"/>
    <w:p w:rsidR="00000000" w:rsidRDefault="00FE1CF5">
      <w:pPr>
        <w:pStyle w:val="a8"/>
        <w:rPr>
          <w:shd w:val="clear" w:color="auto" w:fill="F0F0F0"/>
        </w:rPr>
      </w:pPr>
      <w:r>
        <w:t xml:space="preserve"> </w:t>
      </w:r>
      <w:r>
        <w:rPr>
          <w:shd w:val="clear" w:color="auto" w:fill="F0F0F0"/>
        </w:rPr>
        <w:t xml:space="preserve">Пункт 5.1 изменен с 18 августа 2019 г. - </w:t>
      </w:r>
      <w:hyperlink r:id="rId6091" w:history="1">
        <w:r>
          <w:rPr>
            <w:rStyle w:val="a4"/>
            <w:shd w:val="clear" w:color="auto" w:fill="F0F0F0"/>
          </w:rPr>
          <w:t>Федеральный закон</w:t>
        </w:r>
      </w:hyperlink>
      <w:r>
        <w:rPr>
          <w:shd w:val="clear" w:color="auto" w:fill="F0F0F0"/>
        </w:rPr>
        <w:t xml:space="preserve"> от 18 июля 2019 г. N 177-ФЗ</w:t>
      </w:r>
    </w:p>
    <w:p w:rsidR="00000000" w:rsidRDefault="00FE1CF5">
      <w:pPr>
        <w:pStyle w:val="a8"/>
        <w:rPr>
          <w:shd w:val="clear" w:color="auto" w:fill="F0F0F0"/>
        </w:rPr>
      </w:pPr>
      <w:r>
        <w:t xml:space="preserve"> </w:t>
      </w:r>
      <w:hyperlink r:id="rId6092" w:history="1">
        <w:r>
          <w:rPr>
            <w:rStyle w:val="a4"/>
            <w:shd w:val="clear" w:color="auto" w:fill="F0F0F0"/>
          </w:rPr>
          <w:t>См. предыдущую редакцию</w:t>
        </w:r>
      </w:hyperlink>
    </w:p>
    <w:p w:rsidR="00000000" w:rsidRDefault="00FE1CF5">
      <w:r>
        <w:t>5.1. В случае, если правообладатель и нарушитель исключительного права являются юридическими лицами и (или) индивидуальными предпринимателями и спор подлежит рассмотрению в арбитражном суде, до предъявления иска о</w:t>
      </w:r>
      <w:r>
        <w:t xml:space="preserve"> возмещении убытков или выплате компенсации обязательно предъявление правообладателем претензии.</w:t>
      </w:r>
    </w:p>
    <w:p w:rsidR="00000000" w:rsidRDefault="00FE1CF5">
      <w:bookmarkStart w:id="6966" w:name="sub_41252510"/>
      <w:r>
        <w:t>Иск о возмещении убытков или выплате компенсации может быть предъявлен в случае полного или частичного отказа удовлетворить претензию либо неполуче</w:t>
      </w:r>
      <w:r>
        <w:t>ния ответа на нее в тридцатидневный срок со дня направления претензии, если иной срок не предусмотрен договором.</w:t>
      </w:r>
    </w:p>
    <w:p w:rsidR="00000000" w:rsidRDefault="00FE1CF5">
      <w:bookmarkStart w:id="6967" w:name="sub_412525103"/>
      <w:bookmarkEnd w:id="6966"/>
      <w:r>
        <w:t xml:space="preserve">Не требуется предъявления правообладателем претензии до предъявления им требования, указанного в </w:t>
      </w:r>
      <w:hyperlink w:anchor="sub_4125211" w:history="1">
        <w:r>
          <w:rPr>
            <w:rStyle w:val="a4"/>
          </w:rPr>
          <w:t>подпунктах 1</w:t>
        </w:r>
      </w:hyperlink>
      <w:r>
        <w:t xml:space="preserve">, </w:t>
      </w:r>
      <w:hyperlink w:anchor="sub_4125212" w:history="1">
        <w:r>
          <w:rPr>
            <w:rStyle w:val="a4"/>
          </w:rPr>
          <w:t>2</w:t>
        </w:r>
      </w:hyperlink>
      <w:r>
        <w:t xml:space="preserve">, </w:t>
      </w:r>
      <w:hyperlink w:anchor="sub_4125214" w:history="1">
        <w:r>
          <w:rPr>
            <w:rStyle w:val="a4"/>
          </w:rPr>
          <w:t>4</w:t>
        </w:r>
      </w:hyperlink>
      <w:r>
        <w:t xml:space="preserve"> и </w:t>
      </w:r>
      <w:hyperlink w:anchor="sub_4125215" w:history="1">
        <w:r>
          <w:rPr>
            <w:rStyle w:val="a4"/>
          </w:rPr>
          <w:t>5 пункта 1</w:t>
        </w:r>
      </w:hyperlink>
      <w:r>
        <w:t xml:space="preserve"> и </w:t>
      </w:r>
      <w:hyperlink w:anchor="sub_412525" w:history="1">
        <w:r>
          <w:rPr>
            <w:rStyle w:val="a4"/>
          </w:rPr>
          <w:t>пункте 5</w:t>
        </w:r>
      </w:hyperlink>
      <w:r>
        <w:t xml:space="preserve"> настоящей статьи.</w:t>
      </w:r>
    </w:p>
    <w:p w:rsidR="00000000" w:rsidRDefault="00FE1CF5">
      <w:pPr>
        <w:pStyle w:val="a7"/>
        <w:rPr>
          <w:color w:val="000000"/>
          <w:sz w:val="16"/>
          <w:szCs w:val="16"/>
          <w:shd w:val="clear" w:color="auto" w:fill="F0F0F0"/>
        </w:rPr>
      </w:pPr>
      <w:bookmarkStart w:id="6968" w:name="sub_412526"/>
      <w:bookmarkEnd w:id="6967"/>
      <w:r>
        <w:rPr>
          <w:color w:val="000000"/>
          <w:sz w:val="16"/>
          <w:szCs w:val="16"/>
          <w:shd w:val="clear" w:color="auto" w:fill="F0F0F0"/>
        </w:rPr>
        <w:t>Информация об изменениях:</w:t>
      </w:r>
    </w:p>
    <w:bookmarkEnd w:id="6968"/>
    <w:p w:rsidR="00000000" w:rsidRDefault="00FE1CF5">
      <w:pPr>
        <w:pStyle w:val="a8"/>
        <w:rPr>
          <w:shd w:val="clear" w:color="auto" w:fill="F0F0F0"/>
        </w:rPr>
      </w:pPr>
      <w:r>
        <w:t xml:space="preserve"> </w:t>
      </w:r>
      <w:hyperlink r:id="rId6093" w:history="1">
        <w:r>
          <w:rPr>
            <w:rStyle w:val="a4"/>
            <w:shd w:val="clear" w:color="auto" w:fill="F0F0F0"/>
          </w:rPr>
          <w:t>Федеральным законом</w:t>
        </w:r>
      </w:hyperlink>
      <w:r>
        <w:rPr>
          <w:shd w:val="clear" w:color="auto" w:fill="F0F0F0"/>
        </w:rPr>
        <w:t xml:space="preserve"> от 12 марта 2014 г. N 35-ФЗ пункт 6 статьи 1252 настоящего Кодекса изложен в новой редакции, </w:t>
      </w:r>
      <w:hyperlink r:id="rId6094"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095" w:history="1">
        <w:r>
          <w:rPr>
            <w:rStyle w:val="a4"/>
            <w:shd w:val="clear" w:color="auto" w:fill="F0F0F0"/>
          </w:rPr>
          <w:t>См. текст пункта в предыдущей редакции</w:t>
        </w:r>
      </w:hyperlink>
    </w:p>
    <w:p w:rsidR="00000000" w:rsidRDefault="00FE1CF5">
      <w:r>
        <w:t>6. Если различные сред</w:t>
      </w:r>
      <w:r>
        <w:t>ства индивидуализации (фирменное наименование, товарный знак, знак обслуживания, коммерческое обозначение) оказываются тождественными или сходными до степени смешения и в результате такого тождества или сходства могут быть введены в заблуждение потребители</w:t>
      </w:r>
      <w:r>
        <w:t xml:space="preserve"> и (или) контрагенты, преимущество имеет средство индивидуализации, исключительное право на которое возникло ранее, либо в случаях установления конвенционного или выставочного приоритета средство индивидуализации, которое имеет более ранний приоритет.</w:t>
      </w:r>
    </w:p>
    <w:p w:rsidR="00000000" w:rsidRDefault="00FE1CF5">
      <w:bookmarkStart w:id="6969" w:name="sub_41252602"/>
      <w:r>
        <w:t>Если средство индивидуализации и промышленный образец оказываются тождественными или сходными до степени смешения и в результате такого тождества или сходства могут быть введены в заблуждение потребители и (или) контрагенты, преимущество имеет сред</w:t>
      </w:r>
      <w:r>
        <w:t>ство индивидуализации или промышленный образец, исключительное право в отношении которого возникло ранее, либо в случаях установления конвенционного, выставочного или иного приоритета средство индивидуализации или промышленный образец, в отношении которого</w:t>
      </w:r>
      <w:r>
        <w:t xml:space="preserve"> установлен более ранний приоритет.</w:t>
      </w:r>
    </w:p>
    <w:p w:rsidR="00000000" w:rsidRDefault="00FE1CF5">
      <w:bookmarkStart w:id="6970" w:name="sub_41252603"/>
      <w:bookmarkEnd w:id="6969"/>
      <w:r>
        <w:t xml:space="preserve">Обладатель такого исключительного права в порядке, установленном настоящим </w:t>
      </w:r>
      <w:hyperlink w:anchor="sub_47626" w:history="1">
        <w:r>
          <w:rPr>
            <w:rStyle w:val="a4"/>
          </w:rPr>
          <w:t>Кодексом</w:t>
        </w:r>
      </w:hyperlink>
      <w:r>
        <w:t xml:space="preserve">, может требовать признания недействительным предоставления правовой охраны товарному </w:t>
      </w:r>
      <w:r>
        <w:t>знаку, знаку обслуживания, признания недействительным патента на промышленный образец либо полного или частичного запрета использования фирменного наименования или коммерческого обозначения.</w:t>
      </w:r>
    </w:p>
    <w:p w:rsidR="00000000" w:rsidRDefault="00FE1CF5">
      <w:bookmarkStart w:id="6971" w:name="sub_41252062"/>
      <w:bookmarkEnd w:id="6970"/>
      <w:r>
        <w:t>Для целей настоящего пункта под частичным</w:t>
      </w:r>
      <w:r>
        <w:t xml:space="preserve"> запретом использования понимается:</w:t>
      </w:r>
    </w:p>
    <w:bookmarkEnd w:id="6971"/>
    <w:p w:rsidR="00000000" w:rsidRDefault="00FE1CF5">
      <w:r>
        <w:t>в отношении фирменного наименования запрет его использования в определенных видах деятельности;</w:t>
      </w:r>
    </w:p>
    <w:p w:rsidR="00000000" w:rsidRDefault="00FE1CF5">
      <w:r>
        <w:t>в отношении коммерческого обозначения запрет его использования в пределах определенной территории и (или) в опре</w:t>
      </w:r>
      <w:r>
        <w:t>деленных видах деятельности.</w:t>
      </w:r>
    </w:p>
    <w:p w:rsidR="00000000" w:rsidRDefault="00FE1CF5">
      <w:pPr>
        <w:pStyle w:val="a7"/>
        <w:rPr>
          <w:color w:val="000000"/>
          <w:sz w:val="16"/>
          <w:szCs w:val="16"/>
          <w:shd w:val="clear" w:color="auto" w:fill="F0F0F0"/>
        </w:rPr>
      </w:pPr>
      <w:bookmarkStart w:id="6972" w:name="sub_4125261"/>
      <w:r>
        <w:rPr>
          <w:color w:val="000000"/>
          <w:sz w:val="16"/>
          <w:szCs w:val="16"/>
          <w:shd w:val="clear" w:color="auto" w:fill="F0F0F0"/>
        </w:rPr>
        <w:t>Информация об изменениях:</w:t>
      </w:r>
    </w:p>
    <w:bookmarkEnd w:id="6972"/>
    <w:p w:rsidR="00000000" w:rsidRDefault="00FE1CF5">
      <w:pPr>
        <w:pStyle w:val="a8"/>
        <w:rPr>
          <w:shd w:val="clear" w:color="auto" w:fill="F0F0F0"/>
        </w:rPr>
      </w:pPr>
      <w:r>
        <w:t xml:space="preserve"> </w:t>
      </w:r>
      <w:hyperlink r:id="rId6096" w:history="1">
        <w:r>
          <w:rPr>
            <w:rStyle w:val="a4"/>
            <w:shd w:val="clear" w:color="auto" w:fill="F0F0F0"/>
          </w:rPr>
          <w:t>Федеральным законом</w:t>
        </w:r>
      </w:hyperlink>
      <w:r>
        <w:rPr>
          <w:shd w:val="clear" w:color="auto" w:fill="F0F0F0"/>
        </w:rPr>
        <w:t xml:space="preserve"> от 12 марта 2014 г. N 35-ФЗ статья 1252 настоящего Кодекса дополнена пунктом 6.1, </w:t>
      </w:r>
      <w:hyperlink r:id="rId6097"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 xml:space="preserve">6.1. В случае, если одно нарушение исключительного права на результат интеллектуальной деятельности или средство индивидуализации совершено действиями нескольких </w:t>
      </w:r>
      <w:r>
        <w:t>лиц совместно, такие лица отвечают перед правообладателем солидарно.</w:t>
      </w:r>
    </w:p>
    <w:p w:rsidR="00000000" w:rsidRDefault="00FE1CF5">
      <w:bookmarkStart w:id="6973" w:name="sub_412527"/>
      <w:r>
        <w:t>7. В случаях, когда нарушение исключительного права на результат интеллектуальной деятельности или на средство индивидуализации признано в установленном порядке недобросовестной</w:t>
      </w:r>
      <w:r>
        <w:t xml:space="preserve"> конкуренцией, защита нарушенного исключительного права может </w:t>
      </w:r>
      <w:r>
        <w:lastRenderedPageBreak/>
        <w:t xml:space="preserve">осуществляться как способами, предусмотренными настоящим Кодексом, так и в соответствии с </w:t>
      </w:r>
      <w:hyperlink r:id="rId6098" w:history="1">
        <w:r>
          <w:rPr>
            <w:rStyle w:val="a4"/>
          </w:rPr>
          <w:t>антимонопольным законодательством</w:t>
        </w:r>
      </w:hyperlink>
      <w:r>
        <w:t>.</w:t>
      </w:r>
    </w:p>
    <w:bookmarkEnd w:id="6973"/>
    <w:p w:rsidR="00000000" w:rsidRDefault="00FE1CF5"/>
    <w:p w:rsidR="00000000" w:rsidRDefault="00FE1CF5">
      <w:pPr>
        <w:pStyle w:val="a7"/>
        <w:rPr>
          <w:color w:val="000000"/>
          <w:sz w:val="16"/>
          <w:szCs w:val="16"/>
          <w:shd w:val="clear" w:color="auto" w:fill="F0F0F0"/>
        </w:rPr>
      </w:pPr>
      <w:bookmarkStart w:id="6974" w:name="sub_41253"/>
      <w:r>
        <w:rPr>
          <w:color w:val="000000"/>
          <w:sz w:val="16"/>
          <w:szCs w:val="16"/>
          <w:shd w:val="clear" w:color="auto" w:fill="F0F0F0"/>
        </w:rPr>
        <w:t>Информация об изменениях:</w:t>
      </w:r>
    </w:p>
    <w:bookmarkEnd w:id="6974"/>
    <w:p w:rsidR="00000000" w:rsidRDefault="00FE1CF5">
      <w:pPr>
        <w:pStyle w:val="a8"/>
        <w:rPr>
          <w:shd w:val="clear" w:color="auto" w:fill="F0F0F0"/>
        </w:rPr>
      </w:pPr>
      <w:r>
        <w:t xml:space="preserve"> </w:t>
      </w:r>
      <w:r>
        <w:rPr>
          <w:shd w:val="clear" w:color="auto" w:fill="F0F0F0"/>
        </w:rPr>
        <w:t xml:space="preserve">Статья 1253 изменена с 3 июня 2018 г. - </w:t>
      </w:r>
      <w:hyperlink r:id="rId6099"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6100" w:history="1">
        <w:r>
          <w:rPr>
            <w:rStyle w:val="a4"/>
            <w:shd w:val="clear" w:color="auto" w:fill="F0F0F0"/>
          </w:rPr>
          <w:t>См. предыдущую редакцию</w:t>
        </w:r>
      </w:hyperlink>
    </w:p>
    <w:p w:rsidR="00000000" w:rsidRDefault="00FE1CF5">
      <w:pPr>
        <w:pStyle w:val="a5"/>
      </w:pPr>
      <w:r>
        <w:rPr>
          <w:rStyle w:val="a3"/>
        </w:rPr>
        <w:t>Статья 1253.</w:t>
      </w:r>
      <w:r>
        <w:t xml:space="preserve"> Ликвидация юридического лица и прекращение деятельности индивидуального предпринимателя в связи с нарушением исключительных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01" w:history="1">
        <w:r>
          <w:rPr>
            <w:rStyle w:val="a4"/>
            <w:shd w:val="clear" w:color="auto" w:fill="F0F0F0"/>
          </w:rPr>
          <w:t>Эн</w:t>
        </w:r>
        <w:r>
          <w:rPr>
            <w:rStyle w:val="a4"/>
            <w:shd w:val="clear" w:color="auto" w:fill="F0F0F0"/>
          </w:rPr>
          <w:t>циклопедии</w:t>
        </w:r>
      </w:hyperlink>
      <w:r>
        <w:rPr>
          <w:shd w:val="clear" w:color="auto" w:fill="F0F0F0"/>
        </w:rPr>
        <w:t xml:space="preserve"> и другие </w:t>
      </w:r>
      <w:hyperlink r:id="rId6102" w:history="1">
        <w:r>
          <w:rPr>
            <w:rStyle w:val="a4"/>
            <w:shd w:val="clear" w:color="auto" w:fill="F0F0F0"/>
          </w:rPr>
          <w:t>комментарии</w:t>
        </w:r>
      </w:hyperlink>
      <w:r>
        <w:rPr>
          <w:shd w:val="clear" w:color="auto" w:fill="F0F0F0"/>
        </w:rPr>
        <w:t xml:space="preserve"> к статье 1253 ГК РФ</w:t>
      </w:r>
    </w:p>
    <w:p w:rsidR="00000000" w:rsidRDefault="00FE1CF5">
      <w:r>
        <w:t>В случае, если юридическое лицо неоднократно или грубо нарушает исключительные права на результаты интеллектуальной деятельности и на</w:t>
      </w:r>
      <w:r>
        <w:t xml:space="preserve"> средства индивидуализации, суд в соответствии с </w:t>
      </w:r>
      <w:hyperlink w:anchor="sub_6103" w:history="1">
        <w:r>
          <w:rPr>
            <w:rStyle w:val="a4"/>
          </w:rPr>
          <w:t>пунктом 3 статьи 61</w:t>
        </w:r>
      </w:hyperlink>
      <w:r>
        <w:t xml:space="preserve"> настоящего Кодекса при наличии вины такого юридического лица в нарушении исключительных прав может принять решение о его ликвидации по требованию прокурора. Если</w:t>
      </w:r>
      <w:r>
        <w:t xml:space="preserve"> такие нарушения допущены гражданином при осуществлении им предпринимательской деятельности в качестве индивидуального предпринимателя, деятельность гражданина в качестве индивидуального предпринимателя может быть прекращена при наличии его вины в нарушени</w:t>
      </w:r>
      <w:r>
        <w:t xml:space="preserve">и исключительных прав по решению или приговору суда в установленном </w:t>
      </w:r>
      <w:hyperlink r:id="rId6103" w:history="1">
        <w:r>
          <w:rPr>
            <w:rStyle w:val="a4"/>
          </w:rPr>
          <w:t>законом</w:t>
        </w:r>
      </w:hyperlink>
      <w:r>
        <w:t xml:space="preserve"> порядке.</w:t>
      </w:r>
    </w:p>
    <w:p w:rsidR="00000000" w:rsidRDefault="00FE1CF5"/>
    <w:p w:rsidR="00000000" w:rsidRDefault="00FE1CF5">
      <w:pPr>
        <w:pStyle w:val="a7"/>
        <w:rPr>
          <w:color w:val="000000"/>
          <w:sz w:val="16"/>
          <w:szCs w:val="16"/>
          <w:shd w:val="clear" w:color="auto" w:fill="F0F0F0"/>
        </w:rPr>
      </w:pPr>
      <w:bookmarkStart w:id="6975" w:name="sub_12531"/>
      <w:r>
        <w:rPr>
          <w:color w:val="000000"/>
          <w:sz w:val="16"/>
          <w:szCs w:val="16"/>
          <w:shd w:val="clear" w:color="auto" w:fill="F0F0F0"/>
        </w:rPr>
        <w:t>Информация об изменениях:</w:t>
      </w:r>
    </w:p>
    <w:bookmarkEnd w:id="6975"/>
    <w:p w:rsidR="00000000" w:rsidRDefault="00FE1CF5">
      <w:pPr>
        <w:pStyle w:val="a8"/>
        <w:rPr>
          <w:shd w:val="clear" w:color="auto" w:fill="F0F0F0"/>
        </w:rPr>
      </w:pPr>
      <w:r>
        <w:t xml:space="preserve"> </w:t>
      </w:r>
      <w:hyperlink r:id="rId6104" w:history="1">
        <w:r>
          <w:rPr>
            <w:rStyle w:val="a4"/>
            <w:shd w:val="clear" w:color="auto" w:fill="F0F0F0"/>
          </w:rPr>
          <w:t>Федеральным законом</w:t>
        </w:r>
      </w:hyperlink>
      <w:r>
        <w:rPr>
          <w:shd w:val="clear" w:color="auto" w:fill="F0F0F0"/>
        </w:rPr>
        <w:t xml:space="preserve"> от 2 июля 2013 г. N 187-ФЗ настоящий Кодекс дополнен статьей 1253.1, </w:t>
      </w:r>
      <w:hyperlink r:id="rId6105" w:history="1">
        <w:r>
          <w:rPr>
            <w:rStyle w:val="a4"/>
            <w:shd w:val="clear" w:color="auto" w:fill="F0F0F0"/>
          </w:rPr>
          <w:t>вступающей в силу</w:t>
        </w:r>
      </w:hyperlink>
      <w:r>
        <w:rPr>
          <w:shd w:val="clear" w:color="auto" w:fill="F0F0F0"/>
        </w:rPr>
        <w:t xml:space="preserve"> с 1 августа 2013 г.</w:t>
      </w:r>
    </w:p>
    <w:p w:rsidR="00000000" w:rsidRDefault="00FE1CF5">
      <w:pPr>
        <w:pStyle w:val="a5"/>
      </w:pPr>
      <w:r>
        <w:rPr>
          <w:rStyle w:val="a3"/>
        </w:rPr>
        <w:t>Статья 1253.1</w:t>
      </w:r>
      <w:r>
        <w:t>. Особенности ответственности информационног</w:t>
      </w:r>
      <w:r>
        <w:t>о посредника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06" w:history="1">
        <w:r>
          <w:rPr>
            <w:rStyle w:val="a4"/>
            <w:shd w:val="clear" w:color="auto" w:fill="F0F0F0"/>
          </w:rPr>
          <w:t>Энциклопедии</w:t>
        </w:r>
      </w:hyperlink>
      <w:r>
        <w:rPr>
          <w:shd w:val="clear" w:color="auto" w:fill="F0F0F0"/>
        </w:rPr>
        <w:t xml:space="preserve">, </w:t>
      </w:r>
      <w:hyperlink r:id="rId6107" w:history="1">
        <w:r>
          <w:rPr>
            <w:rStyle w:val="a4"/>
            <w:shd w:val="clear" w:color="auto" w:fill="F0F0F0"/>
          </w:rPr>
          <w:t>позиции высших судов</w:t>
        </w:r>
      </w:hyperlink>
      <w:r>
        <w:rPr>
          <w:shd w:val="clear" w:color="auto" w:fill="F0F0F0"/>
        </w:rPr>
        <w:t xml:space="preserve"> и другие </w:t>
      </w:r>
      <w:hyperlink r:id="rId6108" w:history="1">
        <w:r>
          <w:rPr>
            <w:rStyle w:val="a4"/>
            <w:shd w:val="clear" w:color="auto" w:fill="F0F0F0"/>
          </w:rPr>
          <w:t>комментарии</w:t>
        </w:r>
      </w:hyperlink>
      <w:r>
        <w:rPr>
          <w:shd w:val="clear" w:color="auto" w:fill="F0F0F0"/>
        </w:rPr>
        <w:t xml:space="preserve"> к статье 1253.1 ГК РФ</w:t>
      </w:r>
    </w:p>
    <w:p w:rsidR="00000000" w:rsidRDefault="00FE1CF5">
      <w:bookmarkStart w:id="6976" w:name="sub_125311"/>
      <w:r>
        <w:t>1. Лицо, осуществляющее передачу материала в информационно-телекоммуникационной сети, в том числе в сети "Интернет", лицо, предоставляющее возможность размещения материала или информации, необходимой дл</w:t>
      </w:r>
      <w:r>
        <w:t>я его получения с использованием информационно-телекоммуникационной сети, лицо, предоставляющее возможность доступа к материалу в этой сети, - информационный посредник - несет ответственность за нарушение интеллектуальных прав в информационно-телекоммуника</w:t>
      </w:r>
      <w:r>
        <w:t xml:space="preserve">ционной сети на общих основаниях, предусмотренных настоящим Кодексом, при наличии вины с учетом особенностей, установленных </w:t>
      </w:r>
      <w:hyperlink w:anchor="sub_125312" w:history="1">
        <w:r>
          <w:rPr>
            <w:rStyle w:val="a4"/>
          </w:rPr>
          <w:t>пунктами 2</w:t>
        </w:r>
      </w:hyperlink>
      <w:r>
        <w:t xml:space="preserve"> и </w:t>
      </w:r>
      <w:hyperlink w:anchor="sub_125313" w:history="1">
        <w:r>
          <w:rPr>
            <w:rStyle w:val="a4"/>
          </w:rPr>
          <w:t>3</w:t>
        </w:r>
      </w:hyperlink>
      <w:r>
        <w:t xml:space="preserve"> настоящей статьи.</w:t>
      </w:r>
    </w:p>
    <w:p w:rsidR="00000000" w:rsidRDefault="00FE1CF5">
      <w:bookmarkStart w:id="6977" w:name="sub_125312"/>
      <w:bookmarkEnd w:id="6976"/>
      <w:r>
        <w:t>2. Информационный посредник, осуществляющий передачу материала в информационно-телекоммуникационной сети, не несет ответственность за нарушение интеллектуальных прав, произошедшее в результате этой передачи, при одновременном соблюдении следующих условий:</w:t>
      </w:r>
    </w:p>
    <w:p w:rsidR="00000000" w:rsidRDefault="00FE1CF5">
      <w:bookmarkStart w:id="6978" w:name="sub_1253121"/>
      <w:bookmarkEnd w:id="6977"/>
      <w:r>
        <w:t>1) он не является инициатором этой передачи и не определяет получателя указанного материала;</w:t>
      </w:r>
    </w:p>
    <w:p w:rsidR="00000000" w:rsidRDefault="00FE1CF5">
      <w:bookmarkStart w:id="6979" w:name="sub_1253122"/>
      <w:bookmarkEnd w:id="6978"/>
      <w:r>
        <w:t>2) он не изменяет указанный материал при оказании услуг связи, за исключением изменений, осуществляемых для обеспечения технологического процесса передачи материала;</w:t>
      </w:r>
    </w:p>
    <w:p w:rsidR="00000000" w:rsidRDefault="00FE1CF5">
      <w:bookmarkStart w:id="6980" w:name="sub_1253123"/>
      <w:bookmarkEnd w:id="6979"/>
      <w:r>
        <w:t>3) он не знал и не должен был знать о том, что использование соответ</w:t>
      </w:r>
      <w:r>
        <w:t>ствующих результата интеллектуальной деятельности или средства индивидуализации лицом, инициировавшим передачу материала, содержащего соответствующие результат интеллектуальной деятельности или средство индивидуализации, является неправомерным.</w:t>
      </w:r>
    </w:p>
    <w:p w:rsidR="00000000" w:rsidRDefault="00FE1CF5">
      <w:bookmarkStart w:id="6981" w:name="sub_125313"/>
      <w:bookmarkEnd w:id="6980"/>
      <w:r>
        <w:t xml:space="preserve">3. Информационный посредник, предоставляющий возможность размещения материала в информационно-телекоммуникационной сети, не несет ответственность за нарушение интеллектуальных прав, произошедшее в результате размещения в </w:t>
      </w:r>
      <w:r>
        <w:lastRenderedPageBreak/>
        <w:t>информационно-телекоммуни</w:t>
      </w:r>
      <w:r>
        <w:t>кационной сети материала третьим лицом или по его указанию, при одновременном соблюдении информационным посредником следующих условий:</w:t>
      </w:r>
    </w:p>
    <w:p w:rsidR="00000000" w:rsidRDefault="00FE1CF5">
      <w:bookmarkStart w:id="6982" w:name="sub_1253131"/>
      <w:bookmarkEnd w:id="6981"/>
      <w:r>
        <w:t>1) он не знал и не должен был знать о том, что использование соответствующих результата интеллектуал</w:t>
      </w:r>
      <w:r>
        <w:t>ьной деятельности или средства индивидуализации, содержащихся в таком материале, является неправомерным;</w:t>
      </w:r>
    </w:p>
    <w:p w:rsidR="00000000" w:rsidRDefault="00FE1CF5">
      <w:bookmarkStart w:id="6983" w:name="sub_1253132"/>
      <w:bookmarkEnd w:id="6982"/>
      <w:r>
        <w:t>2) он в случае получения в письменной форме заявления правообладателя о нарушении интеллектуальных прав с указанием страницы сайт</w:t>
      </w:r>
      <w:r>
        <w:t>а и (или) сетевого адреса в сети "Интернет", на которых размещен такой материал, своевременно принял необходимые и достаточные меры для прекращения нарушения интеллектуальных прав. Перечень необходимых и достаточных мер и порядок их осуществления могут быт</w:t>
      </w:r>
      <w:r>
        <w:t>ь установлены законом.</w:t>
      </w:r>
    </w:p>
    <w:p w:rsidR="00000000" w:rsidRDefault="00FE1CF5">
      <w:bookmarkStart w:id="6984" w:name="sub_125314"/>
      <w:bookmarkEnd w:id="6983"/>
      <w:r>
        <w:t>4. К информационному посреднику, который в соответствии с настоящей статьей не несет ответственность за нарушение интеллектуальных прав, могут быть предъявлены требования о защите интеллектуальных прав (</w:t>
      </w:r>
      <w:hyperlink w:anchor="sub_412501" w:history="1">
        <w:r>
          <w:rPr>
            <w:rStyle w:val="a4"/>
          </w:rPr>
          <w:t>пункт 1 статьи 1250</w:t>
        </w:r>
      </w:hyperlink>
      <w:r>
        <w:t xml:space="preserve">, </w:t>
      </w:r>
      <w:hyperlink w:anchor="sub_412511" w:history="1">
        <w:r>
          <w:rPr>
            <w:rStyle w:val="a4"/>
          </w:rPr>
          <w:t>пункт 1 статьи 1251</w:t>
        </w:r>
      </w:hyperlink>
      <w:r>
        <w:t xml:space="preserve">, </w:t>
      </w:r>
      <w:hyperlink w:anchor="sub_412521" w:history="1">
        <w:r>
          <w:rPr>
            <w:rStyle w:val="a4"/>
          </w:rPr>
          <w:t>пункт 1 статьи 1252</w:t>
        </w:r>
      </w:hyperlink>
      <w:r>
        <w:t xml:space="preserve"> настоящего Кодекса), не связанные с применением мер гражданско-правовой ответственности, в том числе об удалении информ</w:t>
      </w:r>
      <w:r>
        <w:t>ации, нарушающей исключительные права, или об ограничении доступа к ней.</w:t>
      </w:r>
    </w:p>
    <w:p w:rsidR="00000000" w:rsidRDefault="00FE1CF5">
      <w:bookmarkStart w:id="6985" w:name="sub_125315"/>
      <w:bookmarkEnd w:id="6984"/>
      <w:r>
        <w:t>5. Правила настоящей статьи применяются в отношении лиц, предоставляющих возможность доступа к материалу или информации, необходимой для его получения с использова</w:t>
      </w:r>
      <w:r>
        <w:t>нием информационно-телекоммуникационной сети.</w:t>
      </w:r>
    </w:p>
    <w:bookmarkEnd w:id="6985"/>
    <w:p w:rsidR="00000000" w:rsidRDefault="00FE1CF5"/>
    <w:p w:rsidR="00000000" w:rsidRDefault="00FE1CF5">
      <w:pPr>
        <w:pStyle w:val="a7"/>
        <w:rPr>
          <w:color w:val="000000"/>
          <w:sz w:val="16"/>
          <w:szCs w:val="16"/>
          <w:shd w:val="clear" w:color="auto" w:fill="F0F0F0"/>
        </w:rPr>
      </w:pPr>
      <w:bookmarkStart w:id="6986" w:name="sub_41254"/>
      <w:r>
        <w:rPr>
          <w:color w:val="000000"/>
          <w:sz w:val="16"/>
          <w:szCs w:val="16"/>
          <w:shd w:val="clear" w:color="auto" w:fill="F0F0F0"/>
        </w:rPr>
        <w:t>Информация об изменениях:</w:t>
      </w:r>
    </w:p>
    <w:bookmarkEnd w:id="6986"/>
    <w:p w:rsidR="00000000" w:rsidRDefault="00FE1CF5">
      <w:pPr>
        <w:pStyle w:val="a8"/>
        <w:rPr>
          <w:shd w:val="clear" w:color="auto" w:fill="F0F0F0"/>
        </w:rPr>
      </w:pPr>
      <w:r>
        <w:t xml:space="preserve"> </w:t>
      </w:r>
      <w:hyperlink r:id="rId6109" w:history="1">
        <w:r>
          <w:rPr>
            <w:rStyle w:val="a4"/>
            <w:shd w:val="clear" w:color="auto" w:fill="F0F0F0"/>
          </w:rPr>
          <w:t>Федеральным законом</w:t>
        </w:r>
      </w:hyperlink>
      <w:r>
        <w:rPr>
          <w:shd w:val="clear" w:color="auto" w:fill="F0F0F0"/>
        </w:rPr>
        <w:t xml:space="preserve"> от 12 марта 2014 г. N 35-ФЗ в статью 1254 настоящего Кодекса внесен</w:t>
      </w:r>
      <w:r>
        <w:rPr>
          <w:shd w:val="clear" w:color="auto" w:fill="F0F0F0"/>
        </w:rPr>
        <w:t xml:space="preserve">ы изменения, </w:t>
      </w:r>
      <w:hyperlink r:id="rId611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111" w:history="1">
        <w:r>
          <w:rPr>
            <w:rStyle w:val="a4"/>
            <w:shd w:val="clear" w:color="auto" w:fill="F0F0F0"/>
          </w:rPr>
          <w:t>См. текст статьи в предыдущей редакции</w:t>
        </w:r>
      </w:hyperlink>
    </w:p>
    <w:p w:rsidR="00000000" w:rsidRDefault="00FE1CF5">
      <w:pPr>
        <w:pStyle w:val="a5"/>
      </w:pPr>
      <w:r>
        <w:rPr>
          <w:rStyle w:val="a3"/>
        </w:rPr>
        <w:t>Статья 1254.</w:t>
      </w:r>
      <w:r>
        <w:t xml:space="preserve"> Особенности защиты </w:t>
      </w:r>
      <w:r>
        <w:t>прав лицензиата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12" w:history="1">
        <w:r>
          <w:rPr>
            <w:rStyle w:val="a4"/>
            <w:shd w:val="clear" w:color="auto" w:fill="F0F0F0"/>
          </w:rPr>
          <w:t>Энциклопедии</w:t>
        </w:r>
      </w:hyperlink>
      <w:r>
        <w:rPr>
          <w:shd w:val="clear" w:color="auto" w:fill="F0F0F0"/>
        </w:rPr>
        <w:t xml:space="preserve">, </w:t>
      </w:r>
      <w:hyperlink r:id="rId6113" w:history="1">
        <w:r>
          <w:rPr>
            <w:rStyle w:val="a4"/>
            <w:shd w:val="clear" w:color="auto" w:fill="F0F0F0"/>
          </w:rPr>
          <w:t>позиции высших судов</w:t>
        </w:r>
      </w:hyperlink>
      <w:r>
        <w:rPr>
          <w:shd w:val="clear" w:color="auto" w:fill="F0F0F0"/>
        </w:rPr>
        <w:t xml:space="preserve"> и другие </w:t>
      </w:r>
      <w:hyperlink r:id="rId6114" w:history="1">
        <w:r>
          <w:rPr>
            <w:rStyle w:val="a4"/>
            <w:shd w:val="clear" w:color="auto" w:fill="F0F0F0"/>
          </w:rPr>
          <w:t>комментарии</w:t>
        </w:r>
      </w:hyperlink>
      <w:r>
        <w:rPr>
          <w:shd w:val="clear" w:color="auto" w:fill="F0F0F0"/>
        </w:rPr>
        <w:t xml:space="preserve"> к статье 1254 ГК РФ</w:t>
      </w:r>
    </w:p>
    <w:p w:rsidR="00000000" w:rsidRDefault="00FE1CF5">
      <w:r>
        <w:t>Если нарушение третьими лицами исключительного права на результат интеллектуальной деятельности или на средство индивидуализации, на использование которых выдана исключительная лицензия, затрагивает права лиценз</w:t>
      </w:r>
      <w:r>
        <w:t xml:space="preserve">иата, полученные им на основании лицензионного договора, лицензиат может наряду с другими способами защиты защищать свои права способами, предусмотренными </w:t>
      </w:r>
      <w:hyperlink w:anchor="sub_41250" w:history="1">
        <w:r>
          <w:rPr>
            <w:rStyle w:val="a4"/>
          </w:rPr>
          <w:t>статьями 1250</w:t>
        </w:r>
      </w:hyperlink>
      <w:r>
        <w:t xml:space="preserve"> и </w:t>
      </w:r>
      <w:hyperlink w:anchor="sub_41252" w:history="1">
        <w:r>
          <w:rPr>
            <w:rStyle w:val="a4"/>
          </w:rPr>
          <w:t>1252</w:t>
        </w:r>
      </w:hyperlink>
      <w:r>
        <w:t xml:space="preserve"> настоящего Кодекса.</w:t>
      </w:r>
    </w:p>
    <w:p w:rsidR="00000000" w:rsidRDefault="00FE1CF5"/>
    <w:p w:rsidR="00000000" w:rsidRDefault="00FE1CF5">
      <w:pPr>
        <w:pStyle w:val="1"/>
      </w:pPr>
      <w:bookmarkStart w:id="6987" w:name="sub_40070"/>
      <w:r>
        <w:t>Глава 70. Авторское право</w:t>
      </w:r>
    </w:p>
    <w:bookmarkEnd w:id="69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15" w:history="1">
        <w:r>
          <w:rPr>
            <w:rStyle w:val="a4"/>
            <w:shd w:val="clear" w:color="auto" w:fill="F0F0F0"/>
          </w:rPr>
          <w:t>обзор</w:t>
        </w:r>
      </w:hyperlink>
      <w:r>
        <w:rPr>
          <w:shd w:val="clear" w:color="auto" w:fill="F0F0F0"/>
        </w:rPr>
        <w:t xml:space="preserve"> судебной практики по делам, связанным с разрешением споров о защите интеллектуальных прав</w:t>
      </w:r>
    </w:p>
    <w:p w:rsidR="00000000" w:rsidRDefault="00FE1CF5">
      <w:pPr>
        <w:pStyle w:val="a5"/>
      </w:pPr>
      <w:bookmarkStart w:id="6988" w:name="sub_41255"/>
      <w:r>
        <w:rPr>
          <w:rStyle w:val="a3"/>
        </w:rPr>
        <w:t>Статья 1255.</w:t>
      </w:r>
      <w:r>
        <w:t xml:space="preserve"> Авторские права</w:t>
      </w:r>
    </w:p>
    <w:bookmarkEnd w:id="69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16" w:history="1">
        <w:r>
          <w:rPr>
            <w:rStyle w:val="a4"/>
            <w:shd w:val="clear" w:color="auto" w:fill="F0F0F0"/>
          </w:rPr>
          <w:t>Энциклопедии</w:t>
        </w:r>
      </w:hyperlink>
      <w:r>
        <w:rPr>
          <w:shd w:val="clear" w:color="auto" w:fill="F0F0F0"/>
        </w:rPr>
        <w:t xml:space="preserve">, </w:t>
      </w:r>
      <w:hyperlink r:id="rId6117" w:history="1">
        <w:r>
          <w:rPr>
            <w:rStyle w:val="a4"/>
            <w:shd w:val="clear" w:color="auto" w:fill="F0F0F0"/>
          </w:rPr>
          <w:t>позиции высших судов</w:t>
        </w:r>
      </w:hyperlink>
      <w:r>
        <w:rPr>
          <w:shd w:val="clear" w:color="auto" w:fill="F0F0F0"/>
        </w:rPr>
        <w:t xml:space="preserve"> и другие </w:t>
      </w:r>
      <w:hyperlink r:id="rId6118" w:history="1">
        <w:r>
          <w:rPr>
            <w:rStyle w:val="a4"/>
            <w:shd w:val="clear" w:color="auto" w:fill="F0F0F0"/>
          </w:rPr>
          <w:t>к</w:t>
        </w:r>
        <w:r>
          <w:rPr>
            <w:rStyle w:val="a4"/>
            <w:shd w:val="clear" w:color="auto" w:fill="F0F0F0"/>
          </w:rPr>
          <w:t>омментарии</w:t>
        </w:r>
      </w:hyperlink>
      <w:r>
        <w:rPr>
          <w:shd w:val="clear" w:color="auto" w:fill="F0F0F0"/>
        </w:rPr>
        <w:t xml:space="preserve"> к статье 1255 ГК РФ</w:t>
      </w:r>
    </w:p>
    <w:p w:rsidR="00000000" w:rsidRDefault="00FE1CF5">
      <w:bookmarkStart w:id="6989" w:name="sub_412551"/>
      <w:r>
        <w:t>1. Интеллектуальные права на произведения науки, литературы и искусства являются авторскими правами.</w:t>
      </w:r>
    </w:p>
    <w:p w:rsidR="00000000" w:rsidRDefault="00FE1CF5">
      <w:bookmarkStart w:id="6990" w:name="sub_412552"/>
      <w:bookmarkEnd w:id="6989"/>
      <w:r>
        <w:t>2. Автору произведения принадлежат следующие права:</w:t>
      </w:r>
    </w:p>
    <w:p w:rsidR="00000000" w:rsidRDefault="00FE1CF5">
      <w:bookmarkStart w:id="6991" w:name="sub_4125521"/>
      <w:bookmarkEnd w:id="6990"/>
      <w:r>
        <w:t xml:space="preserve">1) </w:t>
      </w:r>
      <w:hyperlink w:anchor="sub_41270" w:history="1">
        <w:r>
          <w:rPr>
            <w:rStyle w:val="a4"/>
          </w:rPr>
          <w:t>исключительное право</w:t>
        </w:r>
      </w:hyperlink>
      <w:r>
        <w:t xml:space="preserve"> на произведение;</w:t>
      </w:r>
    </w:p>
    <w:p w:rsidR="00000000" w:rsidRDefault="00FE1CF5">
      <w:bookmarkStart w:id="6992" w:name="sub_4125522"/>
      <w:bookmarkEnd w:id="6991"/>
      <w:r>
        <w:t xml:space="preserve">2) </w:t>
      </w:r>
      <w:hyperlink w:anchor="sub_412651" w:history="1">
        <w:r>
          <w:rPr>
            <w:rStyle w:val="a4"/>
          </w:rPr>
          <w:t>право</w:t>
        </w:r>
      </w:hyperlink>
      <w:r>
        <w:t xml:space="preserve"> авторства;</w:t>
      </w:r>
    </w:p>
    <w:p w:rsidR="00000000" w:rsidRDefault="00FE1CF5">
      <w:bookmarkStart w:id="6993" w:name="sub_4125523"/>
      <w:bookmarkEnd w:id="6992"/>
      <w:r>
        <w:t>3) право автора на имя;</w:t>
      </w:r>
    </w:p>
    <w:p w:rsidR="00000000" w:rsidRDefault="00FE1CF5">
      <w:bookmarkStart w:id="6994" w:name="sub_4125524"/>
      <w:bookmarkEnd w:id="6993"/>
      <w:r>
        <w:t xml:space="preserve">4) </w:t>
      </w:r>
      <w:hyperlink w:anchor="sub_412661" w:history="1">
        <w:r>
          <w:rPr>
            <w:rStyle w:val="a4"/>
          </w:rPr>
          <w:t>право</w:t>
        </w:r>
      </w:hyperlink>
      <w:r>
        <w:t xml:space="preserve"> на неприкосновенность произведения;</w:t>
      </w:r>
    </w:p>
    <w:p w:rsidR="00000000" w:rsidRDefault="00FE1CF5">
      <w:bookmarkStart w:id="6995" w:name="sub_4125525"/>
      <w:bookmarkEnd w:id="6994"/>
      <w:r>
        <w:t xml:space="preserve">5) </w:t>
      </w:r>
      <w:hyperlink w:anchor="sub_41268" w:history="1">
        <w:r>
          <w:rPr>
            <w:rStyle w:val="a4"/>
          </w:rPr>
          <w:t>право</w:t>
        </w:r>
      </w:hyperlink>
      <w:r>
        <w:t xml:space="preserve"> на обнародование произведения.</w:t>
      </w:r>
    </w:p>
    <w:p w:rsidR="00000000" w:rsidRDefault="00FE1CF5">
      <w:pPr>
        <w:pStyle w:val="a7"/>
        <w:rPr>
          <w:color w:val="000000"/>
          <w:sz w:val="16"/>
          <w:szCs w:val="16"/>
          <w:shd w:val="clear" w:color="auto" w:fill="F0F0F0"/>
        </w:rPr>
      </w:pPr>
      <w:bookmarkStart w:id="6996" w:name="sub_412553"/>
      <w:bookmarkEnd w:id="6995"/>
      <w:r>
        <w:rPr>
          <w:color w:val="000000"/>
          <w:sz w:val="16"/>
          <w:szCs w:val="16"/>
          <w:shd w:val="clear" w:color="auto" w:fill="F0F0F0"/>
        </w:rPr>
        <w:lastRenderedPageBreak/>
        <w:t>Информация об изменениях:</w:t>
      </w:r>
    </w:p>
    <w:bookmarkEnd w:id="6996"/>
    <w:p w:rsidR="00000000" w:rsidRDefault="00FE1CF5">
      <w:pPr>
        <w:pStyle w:val="a8"/>
        <w:rPr>
          <w:shd w:val="clear" w:color="auto" w:fill="F0F0F0"/>
        </w:rPr>
      </w:pPr>
      <w:r>
        <w:t xml:space="preserve"> </w:t>
      </w:r>
      <w:hyperlink r:id="rId6119" w:history="1">
        <w:r>
          <w:rPr>
            <w:rStyle w:val="a4"/>
            <w:shd w:val="clear" w:color="auto" w:fill="F0F0F0"/>
          </w:rPr>
          <w:t>Федеральным законом</w:t>
        </w:r>
      </w:hyperlink>
      <w:r>
        <w:rPr>
          <w:shd w:val="clear" w:color="auto" w:fill="F0F0F0"/>
        </w:rPr>
        <w:t xml:space="preserve"> от 12 марта 2014 г. N 35-ФЗ в пункт 3 статьи 1255 настоящего Кодекса внесены изменения, </w:t>
      </w:r>
      <w:hyperlink r:id="rId612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121" w:history="1">
        <w:r>
          <w:rPr>
            <w:rStyle w:val="a4"/>
            <w:shd w:val="clear" w:color="auto" w:fill="F0F0F0"/>
          </w:rPr>
          <w:t>См. текст пункта в предыдущей редакции</w:t>
        </w:r>
      </w:hyperlink>
    </w:p>
    <w:p w:rsidR="00000000" w:rsidRDefault="00FE1CF5">
      <w:r>
        <w:t xml:space="preserve">3. В случаях, предусмотренных настоящим Кодексом, автору произведения наряду с правами, указанными в </w:t>
      </w:r>
      <w:hyperlink w:anchor="sub_412552" w:history="1">
        <w:r>
          <w:rPr>
            <w:rStyle w:val="a4"/>
          </w:rPr>
          <w:t>пункте 2</w:t>
        </w:r>
      </w:hyperlink>
      <w:r>
        <w:t xml:space="preserve"> настоящей статьи, принадлежат другие права, в том ч</w:t>
      </w:r>
      <w:r>
        <w:t xml:space="preserve">исле право на вознаграждение за </w:t>
      </w:r>
      <w:hyperlink w:anchor="sub_41295" w:history="1">
        <w:r>
          <w:rPr>
            <w:rStyle w:val="a4"/>
          </w:rPr>
          <w:t>служебное произведение</w:t>
        </w:r>
      </w:hyperlink>
      <w:r>
        <w:t xml:space="preserve">, </w:t>
      </w:r>
      <w:hyperlink w:anchor="sub_41269" w:history="1">
        <w:r>
          <w:rPr>
            <w:rStyle w:val="a4"/>
          </w:rPr>
          <w:t>право</w:t>
        </w:r>
      </w:hyperlink>
      <w:r>
        <w:t xml:space="preserve"> на отзыв, </w:t>
      </w:r>
      <w:hyperlink w:anchor="sub_41293" w:history="1">
        <w:r>
          <w:rPr>
            <w:rStyle w:val="a4"/>
          </w:rPr>
          <w:t>право</w:t>
        </w:r>
      </w:hyperlink>
      <w:r>
        <w:t xml:space="preserve"> следования, </w:t>
      </w:r>
      <w:hyperlink w:anchor="sub_41292" w:history="1">
        <w:r>
          <w:rPr>
            <w:rStyle w:val="a4"/>
          </w:rPr>
          <w:t>право</w:t>
        </w:r>
      </w:hyperlink>
      <w:r>
        <w:t xml:space="preserve"> доступа к произведениям изобразительного искусства.</w:t>
      </w:r>
    </w:p>
    <w:p w:rsidR="00000000" w:rsidRDefault="00FE1CF5"/>
    <w:p w:rsidR="00000000" w:rsidRDefault="00FE1CF5">
      <w:pPr>
        <w:pStyle w:val="a5"/>
      </w:pPr>
      <w:bookmarkStart w:id="6997" w:name="sub_41256"/>
      <w:r>
        <w:rPr>
          <w:rStyle w:val="a3"/>
        </w:rPr>
        <w:t>Статья 1256.</w:t>
      </w:r>
      <w:r>
        <w:t xml:space="preserve"> Действие исключительного права на произведения науки, литературы и искусства на территории Российской Федерации</w:t>
      </w:r>
    </w:p>
    <w:bookmarkEnd w:id="69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22" w:history="1">
        <w:r>
          <w:rPr>
            <w:rStyle w:val="a4"/>
            <w:shd w:val="clear" w:color="auto" w:fill="F0F0F0"/>
          </w:rPr>
          <w:t>Энциклопедии</w:t>
        </w:r>
      </w:hyperlink>
      <w:r>
        <w:rPr>
          <w:shd w:val="clear" w:color="auto" w:fill="F0F0F0"/>
        </w:rPr>
        <w:t xml:space="preserve"> и другие </w:t>
      </w:r>
      <w:hyperlink r:id="rId6123" w:history="1">
        <w:r>
          <w:rPr>
            <w:rStyle w:val="a4"/>
            <w:shd w:val="clear" w:color="auto" w:fill="F0F0F0"/>
          </w:rPr>
          <w:t>комментарии</w:t>
        </w:r>
      </w:hyperlink>
      <w:r>
        <w:rPr>
          <w:shd w:val="clear" w:color="auto" w:fill="F0F0F0"/>
        </w:rPr>
        <w:t xml:space="preserve"> к статье 1256 ГК РФ</w:t>
      </w:r>
    </w:p>
    <w:p w:rsidR="00000000" w:rsidRDefault="00FE1CF5">
      <w:bookmarkStart w:id="6998" w:name="sub_412561"/>
      <w:r>
        <w:t>1. Исключительное право на произведения науки, литературы и искусства распространяется:</w:t>
      </w:r>
    </w:p>
    <w:p w:rsidR="00000000" w:rsidRDefault="00FE1CF5">
      <w:bookmarkStart w:id="6999" w:name="sub_4125611"/>
      <w:bookmarkEnd w:id="6998"/>
      <w:r>
        <w:t>1) на произведения, обнародованные на территории Р</w:t>
      </w:r>
      <w:r>
        <w:t>оссийской Федерации или необнародованные, но находящиеся в какой-либо объективной форме на территории Российской Федерации, и признается за авторами (их правопреемниками) независимо от их гражданства;</w:t>
      </w:r>
    </w:p>
    <w:p w:rsidR="00000000" w:rsidRDefault="00FE1CF5">
      <w:bookmarkStart w:id="7000" w:name="sub_4125612"/>
      <w:bookmarkEnd w:id="6999"/>
      <w:r>
        <w:t>2) на произведения, обнародованны</w:t>
      </w:r>
      <w:r>
        <w:t>е за пределами территории Российской Федерации или необнародованные, но находящиеся в какой-либо объективной форме за пределами территории Российской Федерации, и признается за авторами, являющимися гражданами Российской Федерации (их правопреемниками);</w:t>
      </w:r>
    </w:p>
    <w:p w:rsidR="00000000" w:rsidRDefault="00FE1CF5">
      <w:bookmarkStart w:id="7001" w:name="sub_4125613"/>
      <w:bookmarkEnd w:id="7000"/>
      <w:r>
        <w:t>3) на произведения, обнародованные за пределами территории Российской Федерации или необнародованные, но находящиеся в какой-либо объективной форме за пределами территории Российской Федерации, и признается на территории Российской Феде</w:t>
      </w:r>
      <w:r>
        <w:t>рации за авторами (их правопреемниками) - гражданами других государств и лицами без гражданства в соответствии с международными договорами Российской Федерации.</w:t>
      </w:r>
    </w:p>
    <w:p w:rsidR="00000000" w:rsidRDefault="00FE1CF5">
      <w:bookmarkStart w:id="7002" w:name="sub_412562"/>
      <w:bookmarkEnd w:id="7001"/>
      <w:r>
        <w:t>2. Произведение также считается впервые обнародованным путем опубликования</w:t>
      </w:r>
      <w:r>
        <w:t xml:space="preserve"> в Российской Федерации, если в течение тридцати дней после даты первого опубликования за пределами территории Российской Федерации оно было опубликовано на территории Российской Федерации.</w:t>
      </w:r>
    </w:p>
    <w:p w:rsidR="00000000" w:rsidRDefault="00FE1CF5">
      <w:bookmarkStart w:id="7003" w:name="sub_412563"/>
      <w:bookmarkEnd w:id="7002"/>
      <w:r>
        <w:t>3. При предоставлении на территории Российской</w:t>
      </w:r>
      <w:r>
        <w:t xml:space="preserve"> Федерации охраны произведению в соответствии с международными договорами Российской Федерации автор произведения или иной первоначальный правообладатель определяется по закону государства, на территории которого имел место юридический факт, послуживший ос</w:t>
      </w:r>
      <w:r>
        <w:t>нованием для приобретения авторских прав.</w:t>
      </w:r>
    </w:p>
    <w:p w:rsidR="00000000" w:rsidRDefault="00FE1CF5">
      <w:bookmarkStart w:id="7004" w:name="sub_412564"/>
      <w:bookmarkEnd w:id="7003"/>
      <w:r>
        <w:t>4. Предоставление на территории Российской Федерации охраны произведениям в соответствии с международными договорами Российской Федерации осуществляется в отношении произведений, не перешедших в</w:t>
      </w:r>
      <w:r>
        <w:t xml:space="preserve"> общественное достояние в стране происхождения произведения вследствие истечения установленного в такой стране срока действия исключительного права на эти произведения и не перешедших в общественное достояние в Российской Федерации вследствие истечения пре</w:t>
      </w:r>
      <w:r>
        <w:t xml:space="preserve">дусмотренного настоящим Кодексом </w:t>
      </w:r>
      <w:hyperlink w:anchor="sub_41281" w:history="1">
        <w:r>
          <w:rPr>
            <w:rStyle w:val="a4"/>
          </w:rPr>
          <w:t>срока действия</w:t>
        </w:r>
      </w:hyperlink>
      <w:r>
        <w:t xml:space="preserve"> исключительного права на них.</w:t>
      </w:r>
    </w:p>
    <w:p w:rsidR="00000000" w:rsidRDefault="00FE1CF5">
      <w:bookmarkStart w:id="7005" w:name="sub_41256402"/>
      <w:bookmarkEnd w:id="7004"/>
      <w:r>
        <w:t>При предоставлении охраны произведениям в соответствии с международными договорами Российской Федерации срок действия исключитель</w:t>
      </w:r>
      <w:r>
        <w:t>ного права на эти произведения на территории Российской Федерации не может превышать срок действия исключительного права, установленного в стране происхождения произведения.</w:t>
      </w:r>
    </w:p>
    <w:bookmarkEnd w:id="7005"/>
    <w:p w:rsidR="00000000" w:rsidRDefault="00FE1CF5"/>
    <w:p w:rsidR="00000000" w:rsidRDefault="00FE1CF5">
      <w:pPr>
        <w:pStyle w:val="a7"/>
        <w:rPr>
          <w:color w:val="000000"/>
          <w:sz w:val="16"/>
          <w:szCs w:val="16"/>
          <w:shd w:val="clear" w:color="auto" w:fill="F0F0F0"/>
        </w:rPr>
      </w:pPr>
      <w:bookmarkStart w:id="7006" w:name="sub_41257"/>
      <w:r>
        <w:rPr>
          <w:color w:val="000000"/>
          <w:sz w:val="16"/>
          <w:szCs w:val="16"/>
          <w:shd w:val="clear" w:color="auto" w:fill="F0F0F0"/>
        </w:rPr>
        <w:t>Информация об изменениях:</w:t>
      </w:r>
    </w:p>
    <w:bookmarkEnd w:id="7006"/>
    <w:p w:rsidR="00000000" w:rsidRDefault="00FE1CF5">
      <w:pPr>
        <w:pStyle w:val="a8"/>
        <w:rPr>
          <w:shd w:val="clear" w:color="auto" w:fill="F0F0F0"/>
        </w:rPr>
      </w:pPr>
      <w:r>
        <w:t xml:space="preserve"> </w:t>
      </w:r>
      <w:hyperlink r:id="rId6124" w:history="1">
        <w:r>
          <w:rPr>
            <w:rStyle w:val="a4"/>
            <w:shd w:val="clear" w:color="auto" w:fill="F0F0F0"/>
          </w:rPr>
          <w:t>Федеральным законом</w:t>
        </w:r>
      </w:hyperlink>
      <w:r>
        <w:rPr>
          <w:shd w:val="clear" w:color="auto" w:fill="F0F0F0"/>
        </w:rPr>
        <w:t xml:space="preserve"> от 12 марта 2014 г. N 35-ФЗ в статью 1257 настоящего Кодекса внесены изменения, </w:t>
      </w:r>
      <w:hyperlink r:id="rId6125"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126" w:history="1">
        <w:r>
          <w:rPr>
            <w:rStyle w:val="a4"/>
            <w:shd w:val="clear" w:color="auto" w:fill="F0F0F0"/>
          </w:rPr>
          <w:t>См. текст статьи в предыдущей редакции</w:t>
        </w:r>
      </w:hyperlink>
    </w:p>
    <w:p w:rsidR="00000000" w:rsidRDefault="00FE1CF5">
      <w:pPr>
        <w:pStyle w:val="a5"/>
      </w:pPr>
      <w:r>
        <w:rPr>
          <w:rStyle w:val="a3"/>
        </w:rPr>
        <w:lastRenderedPageBreak/>
        <w:t>Статья 1257.</w:t>
      </w:r>
      <w:r>
        <w:t xml:space="preserve"> Автор произведения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27" w:history="1">
        <w:r>
          <w:rPr>
            <w:rStyle w:val="a4"/>
            <w:shd w:val="clear" w:color="auto" w:fill="F0F0F0"/>
          </w:rPr>
          <w:t>Энциклопедии</w:t>
        </w:r>
      </w:hyperlink>
      <w:r>
        <w:rPr>
          <w:shd w:val="clear" w:color="auto" w:fill="F0F0F0"/>
        </w:rPr>
        <w:t xml:space="preserve"> и другие </w:t>
      </w:r>
      <w:hyperlink r:id="rId6128" w:history="1">
        <w:r>
          <w:rPr>
            <w:rStyle w:val="a4"/>
            <w:shd w:val="clear" w:color="auto" w:fill="F0F0F0"/>
          </w:rPr>
          <w:t>комментарии</w:t>
        </w:r>
      </w:hyperlink>
      <w:r>
        <w:rPr>
          <w:shd w:val="clear" w:color="auto" w:fill="F0F0F0"/>
        </w:rPr>
        <w:t xml:space="preserve"> к статье 1257 ГК РФ</w:t>
      </w:r>
    </w:p>
    <w:p w:rsidR="00000000" w:rsidRDefault="00FE1CF5">
      <w:r>
        <w:t>Автором произведения науки, литературы или искусства признается гражданин, творческим трудом которого оно создано. Лицо, указанное в качестве автора на ориг</w:t>
      </w:r>
      <w:r>
        <w:t xml:space="preserve">инале или экземпляре произведения либо иным образом в соответствии с </w:t>
      </w:r>
      <w:hyperlink w:anchor="sub_413001" w:history="1">
        <w:r>
          <w:rPr>
            <w:rStyle w:val="a4"/>
          </w:rPr>
          <w:t>пунктом 1 статьи 1300</w:t>
        </w:r>
      </w:hyperlink>
      <w:r>
        <w:t xml:space="preserve"> настоящего Кодекса, считается его автором, если не доказано иное.</w:t>
      </w:r>
    </w:p>
    <w:p w:rsidR="00000000" w:rsidRDefault="00FE1CF5"/>
    <w:p w:rsidR="00000000" w:rsidRDefault="00FE1CF5">
      <w:pPr>
        <w:pStyle w:val="a5"/>
      </w:pPr>
      <w:bookmarkStart w:id="7007" w:name="sub_41258"/>
      <w:r>
        <w:rPr>
          <w:rStyle w:val="a3"/>
        </w:rPr>
        <w:t>Статья 1258.</w:t>
      </w:r>
      <w:r>
        <w:t xml:space="preserve"> Соавторство</w:t>
      </w:r>
    </w:p>
    <w:bookmarkEnd w:id="70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29" w:history="1">
        <w:r>
          <w:rPr>
            <w:rStyle w:val="a4"/>
            <w:shd w:val="clear" w:color="auto" w:fill="F0F0F0"/>
          </w:rPr>
          <w:t>Энциклопедии</w:t>
        </w:r>
      </w:hyperlink>
      <w:r>
        <w:rPr>
          <w:shd w:val="clear" w:color="auto" w:fill="F0F0F0"/>
        </w:rPr>
        <w:t xml:space="preserve">, </w:t>
      </w:r>
      <w:hyperlink r:id="rId6130" w:history="1">
        <w:r>
          <w:rPr>
            <w:rStyle w:val="a4"/>
            <w:shd w:val="clear" w:color="auto" w:fill="F0F0F0"/>
          </w:rPr>
          <w:t>позиции высших судов</w:t>
        </w:r>
      </w:hyperlink>
      <w:r>
        <w:rPr>
          <w:shd w:val="clear" w:color="auto" w:fill="F0F0F0"/>
        </w:rPr>
        <w:t xml:space="preserve"> и другие </w:t>
      </w:r>
      <w:hyperlink r:id="rId6131" w:history="1">
        <w:r>
          <w:rPr>
            <w:rStyle w:val="a4"/>
            <w:shd w:val="clear" w:color="auto" w:fill="F0F0F0"/>
          </w:rPr>
          <w:t>комментарии</w:t>
        </w:r>
      </w:hyperlink>
      <w:r>
        <w:rPr>
          <w:shd w:val="clear" w:color="auto" w:fill="F0F0F0"/>
        </w:rPr>
        <w:t xml:space="preserve"> к ст</w:t>
      </w:r>
      <w:r>
        <w:rPr>
          <w:shd w:val="clear" w:color="auto" w:fill="F0F0F0"/>
        </w:rPr>
        <w:t>атье 1258 ГК РФ</w:t>
      </w:r>
    </w:p>
    <w:p w:rsidR="00000000" w:rsidRDefault="00FE1CF5">
      <w:bookmarkStart w:id="7008" w:name="sub_412581"/>
      <w:r>
        <w:t xml:space="preserve">1. Граждане, создавшие произведение совместным творческим трудом, </w:t>
      </w:r>
      <w:hyperlink r:id="rId6132" w:history="1">
        <w:r>
          <w:rPr>
            <w:rStyle w:val="a4"/>
          </w:rPr>
          <w:t>признаются</w:t>
        </w:r>
      </w:hyperlink>
      <w:r>
        <w:t xml:space="preserve"> соавторами независимо от того, образует ли такое произведение неразрывное целое или сост</w:t>
      </w:r>
      <w:r>
        <w:t>оит из частей, каждая из которых имеет самостоятельное значение.</w:t>
      </w:r>
    </w:p>
    <w:p w:rsidR="00000000" w:rsidRDefault="00FE1CF5">
      <w:bookmarkStart w:id="7009" w:name="sub_412582"/>
      <w:bookmarkEnd w:id="7008"/>
      <w:r>
        <w:t>2. Произведение, созданное в соавторстве, используется соавторами совместно, если соглашением между ними не предусмотрено иное. В случае, когда такое произведение образует</w:t>
      </w:r>
      <w:r>
        <w:t xml:space="preserve"> неразрывное целое, ни один из соавторов не вправе без достаточных оснований запретить использование такого произведения.</w:t>
      </w:r>
    </w:p>
    <w:p w:rsidR="00000000" w:rsidRDefault="00FE1CF5">
      <w:bookmarkStart w:id="7010" w:name="sub_41258202"/>
      <w:bookmarkEnd w:id="7009"/>
      <w:r>
        <w:t>Часть произведения, использование которой возможно независимо от других частей, то есть часть, имеющая самостоят</w:t>
      </w:r>
      <w:r>
        <w:t>ельное значение, может быть использована ее автором по своему усмотрению, если соглашением между соавторами не предусмотрено иное.</w:t>
      </w:r>
    </w:p>
    <w:p w:rsidR="00000000" w:rsidRDefault="00FE1CF5">
      <w:bookmarkStart w:id="7011" w:name="sub_412583"/>
      <w:bookmarkEnd w:id="7010"/>
      <w:r>
        <w:t>3. К отношениям соавторов, связанным с распределением доходов от использования произведения и с распоря</w:t>
      </w:r>
      <w:r>
        <w:t xml:space="preserve">жением исключительным правом на произведение, соответственно применяются правила </w:t>
      </w:r>
      <w:hyperlink w:anchor="sub_412293" w:history="1">
        <w:r>
          <w:rPr>
            <w:rStyle w:val="a4"/>
          </w:rPr>
          <w:t>пункта 3 статьи 1229</w:t>
        </w:r>
      </w:hyperlink>
      <w:r>
        <w:t xml:space="preserve"> настоящего Кодекса.</w:t>
      </w:r>
    </w:p>
    <w:p w:rsidR="00000000" w:rsidRDefault="00FE1CF5">
      <w:bookmarkStart w:id="7012" w:name="sub_412584"/>
      <w:bookmarkEnd w:id="7011"/>
      <w:r>
        <w:t>4. Каждый из соавторов вправе самостоятельно принимать меры по защите своих прав, в то</w:t>
      </w:r>
      <w:r>
        <w:t>м числе в случае, когда созданное соавторами произведение образует неразрывное целое.</w:t>
      </w:r>
    </w:p>
    <w:bookmarkEnd w:id="7012"/>
    <w:p w:rsidR="00000000" w:rsidRDefault="00FE1CF5"/>
    <w:p w:rsidR="00000000" w:rsidRDefault="00FE1CF5">
      <w:pPr>
        <w:pStyle w:val="a5"/>
      </w:pPr>
      <w:bookmarkStart w:id="7013" w:name="sub_41259"/>
      <w:r>
        <w:rPr>
          <w:rStyle w:val="a3"/>
        </w:rPr>
        <w:t>Статья 1259.</w:t>
      </w:r>
      <w:r>
        <w:t xml:space="preserve"> Объекты авторских прав</w:t>
      </w:r>
    </w:p>
    <w:bookmarkEnd w:id="70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33" w:history="1">
        <w:r>
          <w:rPr>
            <w:rStyle w:val="a4"/>
            <w:shd w:val="clear" w:color="auto" w:fill="F0F0F0"/>
          </w:rPr>
          <w:t>Энциклопедии</w:t>
        </w:r>
      </w:hyperlink>
      <w:r>
        <w:rPr>
          <w:shd w:val="clear" w:color="auto" w:fill="F0F0F0"/>
        </w:rPr>
        <w:t xml:space="preserve">, </w:t>
      </w:r>
      <w:hyperlink r:id="rId6134" w:history="1">
        <w:r>
          <w:rPr>
            <w:rStyle w:val="a4"/>
            <w:shd w:val="clear" w:color="auto" w:fill="F0F0F0"/>
          </w:rPr>
          <w:t>позиции высших судов</w:t>
        </w:r>
      </w:hyperlink>
      <w:r>
        <w:rPr>
          <w:shd w:val="clear" w:color="auto" w:fill="F0F0F0"/>
        </w:rPr>
        <w:t xml:space="preserve"> и другие </w:t>
      </w:r>
      <w:hyperlink r:id="rId6135" w:history="1">
        <w:r>
          <w:rPr>
            <w:rStyle w:val="a4"/>
            <w:shd w:val="clear" w:color="auto" w:fill="F0F0F0"/>
          </w:rPr>
          <w:t>комментарии</w:t>
        </w:r>
      </w:hyperlink>
      <w:r>
        <w:rPr>
          <w:shd w:val="clear" w:color="auto" w:fill="F0F0F0"/>
        </w:rPr>
        <w:t xml:space="preserve"> к статье 1259 ГК РФ</w:t>
      </w:r>
    </w:p>
    <w:p w:rsidR="00000000" w:rsidRDefault="00FE1CF5">
      <w:pPr>
        <w:pStyle w:val="a7"/>
        <w:rPr>
          <w:color w:val="000000"/>
          <w:sz w:val="16"/>
          <w:szCs w:val="16"/>
          <w:shd w:val="clear" w:color="auto" w:fill="F0F0F0"/>
        </w:rPr>
      </w:pPr>
      <w:bookmarkStart w:id="7014" w:name="sub_412591"/>
      <w:r>
        <w:rPr>
          <w:color w:val="000000"/>
          <w:sz w:val="16"/>
          <w:szCs w:val="16"/>
          <w:shd w:val="clear" w:color="auto" w:fill="F0F0F0"/>
        </w:rPr>
        <w:t>Информация об изменениях:</w:t>
      </w:r>
    </w:p>
    <w:bookmarkEnd w:id="7014"/>
    <w:p w:rsidR="00000000" w:rsidRDefault="00FE1CF5">
      <w:pPr>
        <w:pStyle w:val="a8"/>
        <w:rPr>
          <w:shd w:val="clear" w:color="auto" w:fill="F0F0F0"/>
        </w:rPr>
      </w:pPr>
      <w:r>
        <w:t xml:space="preserve"> </w:t>
      </w:r>
      <w:hyperlink r:id="rId6136" w:history="1">
        <w:r>
          <w:rPr>
            <w:rStyle w:val="a4"/>
            <w:shd w:val="clear" w:color="auto" w:fill="F0F0F0"/>
          </w:rPr>
          <w:t>Федеральным законом</w:t>
        </w:r>
      </w:hyperlink>
      <w:r>
        <w:rPr>
          <w:shd w:val="clear" w:color="auto" w:fill="F0F0F0"/>
        </w:rPr>
        <w:t xml:space="preserve"> от 30 декабря 2015 г. N 431-ФЗ в пункт 1 статьи 1259 настоящего Кодекса внесены изменения, </w:t>
      </w:r>
      <w:hyperlink r:id="rId6137" w:history="1">
        <w:r>
          <w:rPr>
            <w:rStyle w:val="a4"/>
            <w:shd w:val="clear" w:color="auto" w:fill="F0F0F0"/>
          </w:rPr>
          <w:t>вступающие в силу</w:t>
        </w:r>
      </w:hyperlink>
      <w:r>
        <w:rPr>
          <w:shd w:val="clear" w:color="auto" w:fill="F0F0F0"/>
        </w:rPr>
        <w:t xml:space="preserve"> с 1 января 2017 г.</w:t>
      </w:r>
    </w:p>
    <w:p w:rsidR="00000000" w:rsidRDefault="00FE1CF5">
      <w:pPr>
        <w:pStyle w:val="a8"/>
        <w:rPr>
          <w:shd w:val="clear" w:color="auto" w:fill="F0F0F0"/>
        </w:rPr>
      </w:pPr>
      <w:r>
        <w:t xml:space="preserve"> </w:t>
      </w:r>
      <w:hyperlink r:id="rId6138" w:history="1">
        <w:r>
          <w:rPr>
            <w:rStyle w:val="a4"/>
            <w:shd w:val="clear" w:color="auto" w:fill="F0F0F0"/>
          </w:rPr>
          <w:t>См. текст пункта в предыдущей редакции</w:t>
        </w:r>
      </w:hyperlink>
    </w:p>
    <w:p w:rsidR="00000000" w:rsidRDefault="00FE1CF5">
      <w:r>
        <w:t xml:space="preserve">1. </w:t>
      </w:r>
      <w:hyperlink r:id="rId6139" w:history="1">
        <w:r>
          <w:rPr>
            <w:rStyle w:val="a4"/>
          </w:rPr>
          <w:t>Объектами</w:t>
        </w:r>
      </w:hyperlink>
      <w:r>
        <w:t xml:space="preserve"> авторских прав являются произведения науки, литературы и искусства независ</w:t>
      </w:r>
      <w:r>
        <w:t>имо от достоинств и назначения произведения, а также от способа его выражения:</w:t>
      </w:r>
    </w:p>
    <w:p w:rsidR="00000000" w:rsidRDefault="00FE1CF5">
      <w:bookmarkStart w:id="7015" w:name="sub_4125912"/>
      <w:r>
        <w:t>литературные произведения;</w:t>
      </w:r>
    </w:p>
    <w:p w:rsidR="00000000" w:rsidRDefault="00FE1CF5">
      <w:bookmarkStart w:id="7016" w:name="sub_4125933"/>
      <w:bookmarkEnd w:id="7015"/>
      <w:r>
        <w:t>драматические и музыкально-драматические произведения, сценарные произведения;</w:t>
      </w:r>
    </w:p>
    <w:p w:rsidR="00000000" w:rsidRDefault="00FE1CF5">
      <w:bookmarkStart w:id="7017" w:name="sub_4125934"/>
      <w:bookmarkEnd w:id="7016"/>
      <w:r>
        <w:t>хореографические</w:t>
      </w:r>
      <w:r>
        <w:t xml:space="preserve"> произведения и пантомимы;</w:t>
      </w:r>
    </w:p>
    <w:p w:rsidR="00000000" w:rsidRDefault="00FE1CF5">
      <w:bookmarkStart w:id="7018" w:name="sub_4125905"/>
      <w:bookmarkEnd w:id="7017"/>
      <w:r>
        <w:t>музыкальные произведения с текстом или без текста;</w:t>
      </w:r>
    </w:p>
    <w:p w:rsidR="00000000" w:rsidRDefault="00FE1CF5">
      <w:bookmarkStart w:id="7019" w:name="sub_4125916"/>
      <w:bookmarkEnd w:id="7018"/>
      <w:r>
        <w:t>аудиовизуальные произведения;</w:t>
      </w:r>
    </w:p>
    <w:p w:rsidR="00000000" w:rsidRDefault="00FE1CF5">
      <w:bookmarkStart w:id="7020" w:name="sub_41259107"/>
      <w:bookmarkEnd w:id="7019"/>
      <w:r>
        <w:t>произведения живописи, скульптуры, графики, дизайна, графические рассказы, комикс</w:t>
      </w:r>
      <w:r>
        <w:t>ы и другие произведения изобразительного искусства;</w:t>
      </w:r>
    </w:p>
    <w:p w:rsidR="00000000" w:rsidRDefault="00FE1CF5">
      <w:bookmarkStart w:id="7021" w:name="sub_4125777"/>
      <w:bookmarkEnd w:id="7020"/>
      <w:r>
        <w:t>произведения декоративно-прикладного и сценографического искусства;</w:t>
      </w:r>
    </w:p>
    <w:p w:rsidR="00000000" w:rsidRDefault="00FE1CF5">
      <w:bookmarkStart w:id="7022" w:name="sub_41259109"/>
      <w:bookmarkEnd w:id="7021"/>
      <w:r>
        <w:t>произведения архитектуры, градостроительства и садово-паркового искусства, в том числе в в</w:t>
      </w:r>
      <w:r>
        <w:t>иде проектов, чертежей, изображений и макетов;</w:t>
      </w:r>
    </w:p>
    <w:p w:rsidR="00000000" w:rsidRDefault="00FE1CF5">
      <w:bookmarkStart w:id="7023" w:name="sub_41259110"/>
      <w:bookmarkEnd w:id="7022"/>
      <w:r>
        <w:t>фотографические произведения и произведения, полученные способами, аналогичными фотографии;</w:t>
      </w:r>
    </w:p>
    <w:p w:rsidR="00000000" w:rsidRDefault="00FE1CF5">
      <w:bookmarkStart w:id="7024" w:name="sub_41259111"/>
      <w:bookmarkEnd w:id="7023"/>
      <w:r>
        <w:t>географические и другие карты, планы, эскизы и пластические произведе</w:t>
      </w:r>
      <w:r>
        <w:t xml:space="preserve">ния, относящиеся к </w:t>
      </w:r>
      <w:r>
        <w:lastRenderedPageBreak/>
        <w:t>географии и к другим наукам;</w:t>
      </w:r>
    </w:p>
    <w:p w:rsidR="00000000" w:rsidRDefault="00FE1CF5">
      <w:bookmarkStart w:id="7025" w:name="sub_41259112"/>
      <w:bookmarkEnd w:id="7024"/>
      <w:r>
        <w:t>другие произведения.</w:t>
      </w:r>
    </w:p>
    <w:p w:rsidR="00000000" w:rsidRDefault="00FE1CF5">
      <w:bookmarkStart w:id="7026" w:name="sub_4125312"/>
      <w:bookmarkEnd w:id="7025"/>
      <w:r>
        <w:t>К объектам авторских прав также относятся программы для ЭВМ, которые охраняются как литературные произведения.</w:t>
      </w:r>
    </w:p>
    <w:p w:rsidR="00000000" w:rsidRDefault="00FE1CF5">
      <w:bookmarkStart w:id="7027" w:name="sub_412592"/>
      <w:bookmarkEnd w:id="7026"/>
      <w:r>
        <w:t>2. К объ</w:t>
      </w:r>
      <w:r>
        <w:t>ектам авторских прав относятся:</w:t>
      </w:r>
    </w:p>
    <w:p w:rsidR="00000000" w:rsidRDefault="00FE1CF5">
      <w:bookmarkStart w:id="7028" w:name="sub_4125921"/>
      <w:bookmarkEnd w:id="7027"/>
      <w:r>
        <w:t>1) производные произведения, то есть произведения, представляющие собой переработку другого произведения;</w:t>
      </w:r>
    </w:p>
    <w:p w:rsidR="00000000" w:rsidRDefault="00FE1CF5">
      <w:bookmarkStart w:id="7029" w:name="sub_4125922"/>
      <w:bookmarkEnd w:id="7028"/>
      <w:r>
        <w:t>2) составные произведения, то есть произведения, представляющие собой по подбору или расположению материалов результат творческого труда.</w:t>
      </w:r>
    </w:p>
    <w:p w:rsidR="00000000" w:rsidRDefault="00FE1CF5">
      <w:bookmarkStart w:id="7030" w:name="sub_412593"/>
      <w:bookmarkEnd w:id="7029"/>
      <w:r>
        <w:t>3. Авторские права распространяются как на обнародованные, так и на необнародованные произведения</w:t>
      </w:r>
      <w:r>
        <w:t>, выраженные в какой-либо объективной форме, в том числе в письменной, устной форме (в виде публичного произнесения, публичного исполнения и иной подобной форме), в форме изображения, в форме звуко- или видеозаписи, в объемно-пространственной форме.</w:t>
      </w:r>
    </w:p>
    <w:p w:rsidR="00000000" w:rsidRDefault="00FE1CF5">
      <w:bookmarkStart w:id="7031" w:name="sub_412594"/>
      <w:bookmarkEnd w:id="7030"/>
      <w:r>
        <w:t>4. Для возникновения, осуществления и защиты авторских прав не требуется регистрация произведения или соблюдение каких-либо иных формальностей.</w:t>
      </w:r>
    </w:p>
    <w:p w:rsidR="00000000" w:rsidRDefault="00FE1CF5">
      <w:bookmarkStart w:id="7032" w:name="sub_41259402"/>
      <w:bookmarkEnd w:id="7031"/>
      <w:r>
        <w:t>В отношении программ для ЭВМ и баз данных возможна регистрация, осуществляем</w:t>
      </w:r>
      <w:r>
        <w:t xml:space="preserve">ая по желанию правообладателя в соответствии с правилами </w:t>
      </w:r>
      <w:hyperlink w:anchor="sub_41262" w:history="1">
        <w:r>
          <w:rPr>
            <w:rStyle w:val="a4"/>
          </w:rPr>
          <w:t>статьи 1262</w:t>
        </w:r>
      </w:hyperlink>
      <w:r>
        <w:t xml:space="preserve"> настоящего Кодекса.</w:t>
      </w:r>
    </w:p>
    <w:p w:rsidR="00000000" w:rsidRDefault="00FE1CF5">
      <w:pPr>
        <w:pStyle w:val="a7"/>
        <w:rPr>
          <w:color w:val="000000"/>
          <w:sz w:val="16"/>
          <w:szCs w:val="16"/>
          <w:shd w:val="clear" w:color="auto" w:fill="F0F0F0"/>
        </w:rPr>
      </w:pPr>
      <w:bookmarkStart w:id="7033" w:name="sub_412595"/>
      <w:bookmarkEnd w:id="7032"/>
      <w:r>
        <w:rPr>
          <w:color w:val="000000"/>
          <w:sz w:val="16"/>
          <w:szCs w:val="16"/>
          <w:shd w:val="clear" w:color="auto" w:fill="F0F0F0"/>
        </w:rPr>
        <w:t>Информация об изменениях:</w:t>
      </w:r>
    </w:p>
    <w:bookmarkEnd w:id="7033"/>
    <w:p w:rsidR="00000000" w:rsidRDefault="00FE1CF5">
      <w:pPr>
        <w:pStyle w:val="a8"/>
        <w:rPr>
          <w:shd w:val="clear" w:color="auto" w:fill="F0F0F0"/>
        </w:rPr>
      </w:pPr>
      <w:r>
        <w:t xml:space="preserve"> </w:t>
      </w:r>
      <w:hyperlink r:id="rId6140" w:history="1">
        <w:r>
          <w:rPr>
            <w:rStyle w:val="a4"/>
            <w:shd w:val="clear" w:color="auto" w:fill="F0F0F0"/>
          </w:rPr>
          <w:t>Федеральным законом</w:t>
        </w:r>
      </w:hyperlink>
      <w:r>
        <w:rPr>
          <w:shd w:val="clear" w:color="auto" w:fill="F0F0F0"/>
        </w:rPr>
        <w:t xml:space="preserve"> от 29 июня 2015 г. N 205-ФЗ в пункт 5 статьи 1259 настоящего Кодекса внесены изменения, </w:t>
      </w:r>
      <w:hyperlink r:id="rId6141" w:history="1">
        <w:r>
          <w:rPr>
            <w:rStyle w:val="a4"/>
            <w:shd w:val="clear" w:color="auto" w:fill="F0F0F0"/>
          </w:rPr>
          <w:t>вступающие в силу</w:t>
        </w:r>
      </w:hyperlink>
      <w:r>
        <w:rPr>
          <w:shd w:val="clear" w:color="auto" w:fill="F0F0F0"/>
        </w:rPr>
        <w:t xml:space="preserve"> с 1 января 2016 г.</w:t>
      </w:r>
    </w:p>
    <w:p w:rsidR="00000000" w:rsidRDefault="00FE1CF5">
      <w:pPr>
        <w:pStyle w:val="a8"/>
        <w:rPr>
          <w:shd w:val="clear" w:color="auto" w:fill="F0F0F0"/>
        </w:rPr>
      </w:pPr>
      <w:r>
        <w:t xml:space="preserve"> </w:t>
      </w:r>
      <w:hyperlink r:id="rId6142" w:history="1">
        <w:r>
          <w:rPr>
            <w:rStyle w:val="a4"/>
            <w:shd w:val="clear" w:color="auto" w:fill="F0F0F0"/>
          </w:rPr>
          <w:t>См. текст пункта в предыдущей редакции</w:t>
        </w:r>
      </w:hyperlink>
    </w:p>
    <w:p w:rsidR="00000000" w:rsidRDefault="00FE1CF5">
      <w:r>
        <w:t>5. Авторские права не распространяются на идеи, концепции, принципы, методы, процессы, системы, способы, решения технических, организационных или ин</w:t>
      </w:r>
      <w:r>
        <w:t xml:space="preserve">ых задач, открытия, факты, языки программирования, </w:t>
      </w:r>
      <w:hyperlink r:id="rId6143" w:history="1">
        <w:r>
          <w:rPr>
            <w:rStyle w:val="a4"/>
          </w:rPr>
          <w:t>геологическую информацию о недрах</w:t>
        </w:r>
      </w:hyperlink>
      <w:r>
        <w:t>.</w:t>
      </w:r>
    </w:p>
    <w:p w:rsidR="00000000" w:rsidRDefault="00FE1CF5">
      <w:bookmarkStart w:id="7034" w:name="sub_412596"/>
      <w:r>
        <w:t>6. Не являются объектами авторских прав:</w:t>
      </w:r>
    </w:p>
    <w:p w:rsidR="00000000" w:rsidRDefault="00FE1CF5">
      <w:bookmarkStart w:id="7035" w:name="sub_4125961"/>
      <w:bookmarkEnd w:id="7034"/>
      <w:r>
        <w:t>1) официальные документы государс</w:t>
      </w:r>
      <w:r>
        <w:t>твенных органов и органов местного самоуправления муниципальных образований, в том числе законы, другие нормативные акты, судебные решения, иные материалы законодательного, административного и судебного характера, официальные документы международных органи</w:t>
      </w:r>
      <w:r>
        <w:t>заций, а также их официальные переводы;</w:t>
      </w:r>
    </w:p>
    <w:p w:rsidR="00000000" w:rsidRDefault="00FE1CF5">
      <w:bookmarkStart w:id="7036" w:name="sub_4125962"/>
      <w:bookmarkEnd w:id="7035"/>
      <w:r>
        <w:t>2) государственные символы и знаки (флаги, гербы, ордена, денежные знаки и тому подобное), а также символы и знаки муниципальных образований;</w:t>
      </w:r>
    </w:p>
    <w:p w:rsidR="00000000" w:rsidRDefault="00FE1CF5">
      <w:bookmarkStart w:id="7037" w:name="sub_4125963"/>
      <w:bookmarkEnd w:id="7036"/>
      <w:r>
        <w:t>3) произведения народного твор</w:t>
      </w:r>
      <w:r>
        <w:t>чества (фольклор), не имеющие конкретных авторов;</w:t>
      </w:r>
    </w:p>
    <w:p w:rsidR="00000000" w:rsidRDefault="00FE1CF5">
      <w:bookmarkStart w:id="7038" w:name="sub_4125964"/>
      <w:bookmarkEnd w:id="7037"/>
      <w:r>
        <w:t>4) сообщения о событиях и фактах, имеющие исключительно информационный характер (сообщения о новостях дня, программы телепередач, расписания движения транспортных средств и тому подобн</w:t>
      </w:r>
      <w:r>
        <w:t>ое).</w:t>
      </w:r>
    </w:p>
    <w:p w:rsidR="00000000" w:rsidRDefault="00FE1CF5">
      <w:bookmarkStart w:id="7039" w:name="sub_412597"/>
      <w:bookmarkEnd w:id="7038"/>
      <w:r>
        <w:t xml:space="preserve">7. Авторские права распространяются на часть произведения, на его название, на </w:t>
      </w:r>
      <w:hyperlink r:id="rId6144" w:history="1">
        <w:r>
          <w:rPr>
            <w:rStyle w:val="a4"/>
          </w:rPr>
          <w:t>персонаж</w:t>
        </w:r>
      </w:hyperlink>
      <w:r>
        <w:t xml:space="preserve"> произведения, если по своему характеру они могут быть признаны самостоятельны</w:t>
      </w:r>
      <w:r>
        <w:t xml:space="preserve">м результатом творческого труда автора и отвечают требованиям, установленным </w:t>
      </w:r>
      <w:hyperlink w:anchor="sub_412593" w:history="1">
        <w:r>
          <w:rPr>
            <w:rStyle w:val="a4"/>
          </w:rPr>
          <w:t>пунктом 3</w:t>
        </w:r>
      </w:hyperlink>
      <w:r>
        <w:t xml:space="preserve"> настоящей статьи.</w:t>
      </w:r>
    </w:p>
    <w:bookmarkEnd w:id="7039"/>
    <w:p w:rsidR="00000000" w:rsidRDefault="00FE1CF5"/>
    <w:p w:rsidR="00000000" w:rsidRDefault="00FE1CF5">
      <w:pPr>
        <w:pStyle w:val="a5"/>
      </w:pPr>
      <w:bookmarkStart w:id="7040" w:name="sub_41260"/>
      <w:r>
        <w:rPr>
          <w:rStyle w:val="a3"/>
        </w:rPr>
        <w:t>Статья 1260.</w:t>
      </w:r>
      <w:r>
        <w:t xml:space="preserve"> Переводы, иные производные произведения. Составные произведения</w:t>
      </w:r>
    </w:p>
    <w:bookmarkEnd w:id="70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45" w:history="1">
        <w:r>
          <w:rPr>
            <w:rStyle w:val="a4"/>
            <w:shd w:val="clear" w:color="auto" w:fill="F0F0F0"/>
          </w:rPr>
          <w:t>Энциклопедии</w:t>
        </w:r>
      </w:hyperlink>
      <w:r>
        <w:rPr>
          <w:shd w:val="clear" w:color="auto" w:fill="F0F0F0"/>
        </w:rPr>
        <w:t xml:space="preserve">, </w:t>
      </w:r>
      <w:hyperlink r:id="rId6146" w:history="1">
        <w:r>
          <w:rPr>
            <w:rStyle w:val="a4"/>
            <w:shd w:val="clear" w:color="auto" w:fill="F0F0F0"/>
          </w:rPr>
          <w:t>позиции высших судов</w:t>
        </w:r>
      </w:hyperlink>
      <w:r>
        <w:rPr>
          <w:shd w:val="clear" w:color="auto" w:fill="F0F0F0"/>
        </w:rPr>
        <w:t xml:space="preserve"> и другие </w:t>
      </w:r>
      <w:hyperlink r:id="rId6147" w:history="1">
        <w:r>
          <w:rPr>
            <w:rStyle w:val="a4"/>
            <w:shd w:val="clear" w:color="auto" w:fill="F0F0F0"/>
          </w:rPr>
          <w:t>комментарии</w:t>
        </w:r>
      </w:hyperlink>
      <w:r>
        <w:rPr>
          <w:shd w:val="clear" w:color="auto" w:fill="F0F0F0"/>
        </w:rPr>
        <w:t xml:space="preserve"> к статье</w:t>
      </w:r>
      <w:r>
        <w:rPr>
          <w:shd w:val="clear" w:color="auto" w:fill="F0F0F0"/>
        </w:rPr>
        <w:t xml:space="preserve"> 1260 ГК РФ</w:t>
      </w:r>
    </w:p>
    <w:p w:rsidR="00000000" w:rsidRDefault="00FE1CF5">
      <w:bookmarkStart w:id="7041" w:name="sub_412601"/>
      <w:r>
        <w:t>1. Переводчику, а также автору иного производного произведения (обработки, экранизации, аранжировки, инсценировки или другого подобного произведения) принадлежат авторские права соответственно на осуществленные перевод и иную перерабо</w:t>
      </w:r>
      <w:r>
        <w:t>тку другого (оригинального) произведения.</w:t>
      </w:r>
    </w:p>
    <w:p w:rsidR="00000000" w:rsidRDefault="00FE1CF5">
      <w:pPr>
        <w:pStyle w:val="a7"/>
        <w:rPr>
          <w:color w:val="000000"/>
          <w:sz w:val="16"/>
          <w:szCs w:val="16"/>
          <w:shd w:val="clear" w:color="auto" w:fill="F0F0F0"/>
        </w:rPr>
      </w:pPr>
      <w:bookmarkStart w:id="7042" w:name="sub_412602"/>
      <w:bookmarkEnd w:id="7041"/>
      <w:r>
        <w:rPr>
          <w:color w:val="000000"/>
          <w:sz w:val="16"/>
          <w:szCs w:val="16"/>
          <w:shd w:val="clear" w:color="auto" w:fill="F0F0F0"/>
        </w:rPr>
        <w:t>Информация об изменениях:</w:t>
      </w:r>
    </w:p>
    <w:bookmarkEnd w:id="7042"/>
    <w:p w:rsidR="00000000" w:rsidRDefault="00FE1CF5">
      <w:pPr>
        <w:pStyle w:val="a8"/>
        <w:rPr>
          <w:shd w:val="clear" w:color="auto" w:fill="F0F0F0"/>
        </w:rPr>
      </w:pPr>
      <w:r>
        <w:t xml:space="preserve"> </w:t>
      </w:r>
      <w:hyperlink r:id="rId6148" w:history="1">
        <w:r>
          <w:rPr>
            <w:rStyle w:val="a4"/>
            <w:shd w:val="clear" w:color="auto" w:fill="F0F0F0"/>
          </w:rPr>
          <w:t>Федеральным законом</w:t>
        </w:r>
      </w:hyperlink>
      <w:r>
        <w:rPr>
          <w:shd w:val="clear" w:color="auto" w:fill="F0F0F0"/>
        </w:rPr>
        <w:t xml:space="preserve"> от 12 марта 2014 г. N 35-ФЗ в пункт 2 статьи 1260 настоящего Кодекса в</w:t>
      </w:r>
      <w:r>
        <w:rPr>
          <w:shd w:val="clear" w:color="auto" w:fill="F0F0F0"/>
        </w:rPr>
        <w:t xml:space="preserve">несены изменения, </w:t>
      </w:r>
      <w:hyperlink r:id="rId614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lastRenderedPageBreak/>
        <w:t xml:space="preserve"> </w:t>
      </w:r>
      <w:hyperlink r:id="rId6150" w:history="1">
        <w:r>
          <w:rPr>
            <w:rStyle w:val="a4"/>
            <w:shd w:val="clear" w:color="auto" w:fill="F0F0F0"/>
          </w:rPr>
          <w:t>См. текст пункта в предыдущей редакции</w:t>
        </w:r>
      </w:hyperlink>
    </w:p>
    <w:p w:rsidR="00000000" w:rsidRDefault="00FE1CF5">
      <w:r>
        <w:t xml:space="preserve">2. Составителю сборника и </w:t>
      </w:r>
      <w:r>
        <w:t>автору иного составного произведения (антологии, энциклопедии, базы данных, интернет-сайта, атласа или другого подобного произведения) принадлежат авторские права на осуществленные ими подбор или расположение материалов (составительство).</w:t>
      </w:r>
    </w:p>
    <w:p w:rsidR="00000000" w:rsidRDefault="00FE1CF5">
      <w:bookmarkStart w:id="7043" w:name="sub_4126022"/>
      <w:r>
        <w:t xml:space="preserve">Базой </w:t>
      </w:r>
      <w:r>
        <w:t>данных является представленная в объективной форме совокупность самостоятельных материалов (статей, расчетов, нормативных актов, судебных решений и иных подобных материалов), систематизированных таким образом, чтобы эти материалы могли быть найдены и обраб</w:t>
      </w:r>
      <w:r>
        <w:t>отаны с помощью электронной вычислительной машины (ЭВМ).</w:t>
      </w:r>
    </w:p>
    <w:p w:rsidR="00000000" w:rsidRDefault="00FE1CF5">
      <w:bookmarkStart w:id="7044" w:name="sub_412603"/>
      <w:bookmarkEnd w:id="7043"/>
      <w:r>
        <w:t>3. Переводчик, составитель либо иной автор производного или составного произведения осуществляет свои авторские права при условии соблюдения прав авторов произведений, использова</w:t>
      </w:r>
      <w:r>
        <w:t>нных для создания производного или составного произведения.</w:t>
      </w:r>
    </w:p>
    <w:p w:rsidR="00000000" w:rsidRDefault="00FE1CF5">
      <w:bookmarkStart w:id="7045" w:name="sub_412604"/>
      <w:bookmarkEnd w:id="7044"/>
      <w:r>
        <w:t>4. Авторские права переводчика, составителя и иного автора производного или составного произведения охраняются как права на самостоятельные объекты авторских прав независимо от</w:t>
      </w:r>
      <w:r>
        <w:t xml:space="preserve"> охраны прав авторов произведений, на которых основано производное или составное произведение.</w:t>
      </w:r>
    </w:p>
    <w:p w:rsidR="00000000" w:rsidRDefault="00FE1CF5">
      <w:bookmarkStart w:id="7046" w:name="sub_412605"/>
      <w:bookmarkEnd w:id="7045"/>
      <w:r>
        <w:t>5. Автор произведения, помещенного в сборнике или ином составном произведении, вправе использовать свое произведение независимо от составного</w:t>
      </w:r>
      <w:r>
        <w:t xml:space="preserve"> произведения, если иное не предусмотрено договором с создателем составного произведения.</w:t>
      </w:r>
    </w:p>
    <w:p w:rsidR="00000000" w:rsidRDefault="00FE1CF5">
      <w:bookmarkStart w:id="7047" w:name="sub_412606"/>
      <w:bookmarkEnd w:id="7046"/>
      <w:r>
        <w:t>6. Авторские права на перевод, сборник, иное производное или составное произведение не препятствуют другим лицам переводить либо перерабатывать то</w:t>
      </w:r>
      <w:r>
        <w:t xml:space="preserve"> же оригинальное произведение, а также создавать свои составные произведения путем иного подбора или расположения тех же материалов.</w:t>
      </w:r>
    </w:p>
    <w:p w:rsidR="00000000" w:rsidRDefault="00FE1CF5">
      <w:bookmarkStart w:id="7048" w:name="sub_412607"/>
      <w:bookmarkEnd w:id="7047"/>
      <w:r>
        <w:t>7. Издателю энциклопедий, энциклопедических словарей, периодических и продолжающихся сборников научных трудов, газет, журналов и других периодических изданий принадлежит право использования таких изданий. Издатель вправе при любом использовании такого изда</w:t>
      </w:r>
      <w:r>
        <w:t>ния указывать свое наименование или требовать его указания.</w:t>
      </w:r>
    </w:p>
    <w:p w:rsidR="00000000" w:rsidRDefault="00FE1CF5">
      <w:bookmarkStart w:id="7049" w:name="sub_41260702"/>
      <w:bookmarkEnd w:id="7048"/>
      <w:r>
        <w:t>Авторы или иные обладатели исключительных прав на произведения, включенные в такие издания, сохраняют эти права независимо от права издателя или других лиц на использование т</w:t>
      </w:r>
      <w:r>
        <w:t>аких изданий в целом, за исключением случаев, когда эти исключительные права были переданы издателю или другим лицам либо перешли к издателю или другим лицам по иным основаниям, предусмотренным законом.</w:t>
      </w:r>
    </w:p>
    <w:bookmarkEnd w:id="7049"/>
    <w:p w:rsidR="00000000" w:rsidRDefault="00FE1CF5"/>
    <w:p w:rsidR="00000000" w:rsidRDefault="00FE1CF5">
      <w:pPr>
        <w:pStyle w:val="a5"/>
      </w:pPr>
      <w:bookmarkStart w:id="7050" w:name="sub_41261"/>
      <w:r>
        <w:rPr>
          <w:rStyle w:val="a3"/>
        </w:rPr>
        <w:t>Статья 1261.</w:t>
      </w:r>
      <w:r>
        <w:t xml:space="preserve"> Программы для ЭВМ</w:t>
      </w:r>
    </w:p>
    <w:bookmarkEnd w:id="70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51" w:history="1">
        <w:r>
          <w:rPr>
            <w:rStyle w:val="a4"/>
            <w:shd w:val="clear" w:color="auto" w:fill="F0F0F0"/>
          </w:rPr>
          <w:t>Энциклопедии</w:t>
        </w:r>
      </w:hyperlink>
      <w:r>
        <w:rPr>
          <w:shd w:val="clear" w:color="auto" w:fill="F0F0F0"/>
        </w:rPr>
        <w:t xml:space="preserve">, </w:t>
      </w:r>
      <w:hyperlink r:id="rId6152" w:history="1">
        <w:r>
          <w:rPr>
            <w:rStyle w:val="a4"/>
            <w:shd w:val="clear" w:color="auto" w:fill="F0F0F0"/>
          </w:rPr>
          <w:t>позиции высших судов</w:t>
        </w:r>
      </w:hyperlink>
      <w:r>
        <w:rPr>
          <w:shd w:val="clear" w:color="auto" w:fill="F0F0F0"/>
        </w:rPr>
        <w:t xml:space="preserve"> и другие </w:t>
      </w:r>
      <w:hyperlink r:id="rId6153" w:history="1">
        <w:r>
          <w:rPr>
            <w:rStyle w:val="a4"/>
            <w:shd w:val="clear" w:color="auto" w:fill="F0F0F0"/>
          </w:rPr>
          <w:t>комментарии</w:t>
        </w:r>
      </w:hyperlink>
      <w:r>
        <w:rPr>
          <w:shd w:val="clear" w:color="auto" w:fill="F0F0F0"/>
        </w:rPr>
        <w:t xml:space="preserve"> к статье 1261 ГК РФ</w:t>
      </w:r>
    </w:p>
    <w:p w:rsidR="00000000" w:rsidRDefault="00FE1CF5">
      <w:r>
        <w:t>Авторские права на все виды программ для ЭВМ (в том числе на операционные системы и программные комплексы), которые могут быть выражены на любом языке и в любой форме, включая исходный текст и объектный код, охраняются</w:t>
      </w:r>
      <w:r>
        <w:t xml:space="preserve"> так же, как авторские права на произведения литературы. Программой для ЭВМ является представленная в объективной форме совокупность данных и команд, предназначенных для функционирования ЭВМ и других компьютерных устройств в целях получения определенного р</w:t>
      </w:r>
      <w:r>
        <w:t>езультата, включая подготовительные материалы, полученные в ходе разработки программы для ЭВМ, и порождаемые ею аудиовизуальные отображения.</w:t>
      </w:r>
    </w:p>
    <w:p w:rsidR="00000000" w:rsidRDefault="00FE1CF5"/>
    <w:p w:rsidR="00000000" w:rsidRDefault="00FE1CF5">
      <w:pPr>
        <w:pStyle w:val="a5"/>
      </w:pPr>
      <w:bookmarkStart w:id="7051" w:name="sub_41262"/>
      <w:r>
        <w:rPr>
          <w:rStyle w:val="a3"/>
        </w:rPr>
        <w:t>Статья 1262.</w:t>
      </w:r>
      <w:r>
        <w:t xml:space="preserve"> Государственная регистрация программ для ЭВМ и баз данных</w:t>
      </w:r>
    </w:p>
    <w:bookmarkEnd w:id="70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54" w:history="1">
        <w:r>
          <w:rPr>
            <w:rStyle w:val="a4"/>
            <w:shd w:val="clear" w:color="auto" w:fill="F0F0F0"/>
          </w:rPr>
          <w:t>Энциклопедии</w:t>
        </w:r>
      </w:hyperlink>
      <w:r>
        <w:rPr>
          <w:shd w:val="clear" w:color="auto" w:fill="F0F0F0"/>
        </w:rPr>
        <w:t xml:space="preserve">, </w:t>
      </w:r>
      <w:hyperlink r:id="rId6155" w:history="1">
        <w:r>
          <w:rPr>
            <w:rStyle w:val="a4"/>
            <w:shd w:val="clear" w:color="auto" w:fill="F0F0F0"/>
          </w:rPr>
          <w:t>позиции высших судов</w:t>
        </w:r>
      </w:hyperlink>
      <w:r>
        <w:rPr>
          <w:shd w:val="clear" w:color="auto" w:fill="F0F0F0"/>
        </w:rPr>
        <w:t xml:space="preserve"> и другие </w:t>
      </w:r>
      <w:hyperlink r:id="rId6156" w:history="1">
        <w:r>
          <w:rPr>
            <w:rStyle w:val="a4"/>
            <w:shd w:val="clear" w:color="auto" w:fill="F0F0F0"/>
          </w:rPr>
          <w:t>комментарии</w:t>
        </w:r>
      </w:hyperlink>
      <w:r>
        <w:rPr>
          <w:shd w:val="clear" w:color="auto" w:fill="F0F0F0"/>
        </w:rPr>
        <w:t xml:space="preserve"> к статье 1262 ГК</w:t>
      </w:r>
      <w:r>
        <w:rPr>
          <w:shd w:val="clear" w:color="auto" w:fill="F0F0F0"/>
        </w:rPr>
        <w:t xml:space="preserve"> РФ</w:t>
      </w:r>
    </w:p>
    <w:p w:rsidR="00000000" w:rsidRDefault="00FE1CF5">
      <w:bookmarkStart w:id="7052" w:name="sub_412621"/>
      <w:r>
        <w:t xml:space="preserve">1. Правообладатель в течение срока действия исключительного права на программу для ЭВМ или на базу данных может по своему желанию зарегистрировать такую программу или такую </w:t>
      </w:r>
      <w:r>
        <w:lastRenderedPageBreak/>
        <w:t>базу данных в федеральном органе исполнительной власти по интеллектуа</w:t>
      </w:r>
      <w:r>
        <w:t>льной собственности.</w:t>
      </w:r>
    </w:p>
    <w:p w:rsidR="00000000" w:rsidRDefault="00FE1CF5">
      <w:bookmarkStart w:id="7053" w:name="sub_4122612"/>
      <w:bookmarkEnd w:id="7052"/>
      <w:r>
        <w:t>Программы для ЭВМ и базы данных, в которых содержатся сведения, составляющие государственную тайну, государственной регистрации не подлежат. Лицо, подавшее заявку на государственную регистрацию (заявитель), несет о</w:t>
      </w:r>
      <w:r>
        <w:t xml:space="preserve">тветственность за разглашение сведений о программах для ЭВМ и базах данных, в которых содержатся сведения, составляющие государственную тайну, в соответствии с </w:t>
      </w:r>
      <w:hyperlink r:id="rId6157" w:history="1">
        <w:r>
          <w:rPr>
            <w:rStyle w:val="a4"/>
          </w:rPr>
          <w:t>законодательством</w:t>
        </w:r>
      </w:hyperlink>
      <w:r>
        <w:t xml:space="preserve"> Российской Федерации.</w:t>
      </w:r>
    </w:p>
    <w:p w:rsidR="00000000" w:rsidRDefault="00FE1CF5">
      <w:bookmarkStart w:id="7054" w:name="sub_412622"/>
      <w:bookmarkEnd w:id="7053"/>
      <w:r>
        <w:t>2. Заявка на государственную регистрацию программы для ЭВМ или базы данных (заявка на регистрацию) должна относиться к одной программе для ЭВМ или к одной базе данных.</w:t>
      </w:r>
    </w:p>
    <w:p w:rsidR="00000000" w:rsidRDefault="00FE1CF5">
      <w:bookmarkStart w:id="7055" w:name="sub_41262202"/>
      <w:bookmarkEnd w:id="7054"/>
      <w:r>
        <w:t xml:space="preserve">Заявка на регистрацию </w:t>
      </w:r>
      <w:r>
        <w:t>должна содержать:</w:t>
      </w:r>
    </w:p>
    <w:bookmarkEnd w:id="7055"/>
    <w:p w:rsidR="00000000" w:rsidRDefault="00FE1CF5">
      <w:r>
        <w:fldChar w:fldCharType="begin"/>
      </w:r>
      <w:r>
        <w:instrText>HYPERLINK "http://ivo.garant.ru/document/redirect/71437574/21000"</w:instrText>
      </w:r>
      <w:r>
        <w:fldChar w:fldCharType="separate"/>
      </w:r>
      <w:r>
        <w:rPr>
          <w:rStyle w:val="a4"/>
        </w:rPr>
        <w:t>заявление</w:t>
      </w:r>
      <w:r>
        <w:fldChar w:fldCharType="end"/>
      </w:r>
      <w:r>
        <w:t xml:space="preserve"> о государственной регистрации программы для ЭВМ или базы данных с указанием правообладателя, а также автора, если он не отказался быть упомянутым в </w:t>
      </w:r>
      <w:r>
        <w:t>качестве такового, и места жительства или места нахождения каждого из них;</w:t>
      </w:r>
    </w:p>
    <w:p w:rsidR="00000000" w:rsidRDefault="00FE1CF5">
      <w:r>
        <w:t>депонируемые материалы, идентифицирующие программу для ЭВМ или базу данных, включая реферат;</w:t>
      </w:r>
    </w:p>
    <w:p w:rsidR="00000000" w:rsidRDefault="00FE1CF5">
      <w:bookmarkStart w:id="7056" w:name="sub_41262205"/>
      <w:r>
        <w:t xml:space="preserve">абзац пятый </w:t>
      </w:r>
      <w:hyperlink r:id="rId6158" w:history="1">
        <w:r>
          <w:rPr>
            <w:rStyle w:val="a4"/>
          </w:rPr>
          <w:t>утратил силу</w:t>
        </w:r>
      </w:hyperlink>
      <w:r>
        <w:t xml:space="preserve"> с 1 октября 2014 г.</w:t>
      </w:r>
    </w:p>
    <w:bookmarkEnd w:id="7056"/>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159" w:history="1">
        <w:r>
          <w:rPr>
            <w:rStyle w:val="a4"/>
            <w:shd w:val="clear" w:color="auto" w:fill="F0F0F0"/>
          </w:rPr>
          <w:t>абзаца пятого пункта 2 статьи 1262</w:t>
        </w:r>
      </w:hyperlink>
    </w:p>
    <w:bookmarkStart w:id="7057" w:name="sub_41262206"/>
    <w:p w:rsidR="00000000" w:rsidRDefault="00FE1CF5">
      <w:r>
        <w:fldChar w:fldCharType="begin"/>
      </w:r>
      <w:r>
        <w:instrText>HYPERLINK "http://ivo.garant.ru/document/redirect/714</w:instrText>
      </w:r>
      <w:r>
        <w:instrText>37574/1000"</w:instrText>
      </w:r>
      <w:r>
        <w:fldChar w:fldCharType="separate"/>
      </w:r>
      <w:r>
        <w:rPr>
          <w:rStyle w:val="a4"/>
        </w:rPr>
        <w:t>Правила</w:t>
      </w:r>
      <w:r>
        <w:fldChar w:fldCharType="end"/>
      </w:r>
      <w:r>
        <w:t xml:space="preserve"> оформления заявки на регистрацию устанавливает федеральный орган исполнительной власти, осуществляющий нормативно-правовое регулирование в сфере интеллектуальной собственности.</w:t>
      </w:r>
    </w:p>
    <w:p w:rsidR="00000000" w:rsidRDefault="00FE1CF5">
      <w:pPr>
        <w:pStyle w:val="a7"/>
        <w:rPr>
          <w:color w:val="000000"/>
          <w:sz w:val="16"/>
          <w:szCs w:val="16"/>
          <w:shd w:val="clear" w:color="auto" w:fill="F0F0F0"/>
        </w:rPr>
      </w:pPr>
      <w:bookmarkStart w:id="7058" w:name="sub_412623"/>
      <w:bookmarkEnd w:id="7057"/>
      <w:r>
        <w:rPr>
          <w:color w:val="000000"/>
          <w:sz w:val="16"/>
          <w:szCs w:val="16"/>
          <w:shd w:val="clear" w:color="auto" w:fill="F0F0F0"/>
        </w:rPr>
        <w:t>Информация об изменениях:</w:t>
      </w:r>
    </w:p>
    <w:bookmarkEnd w:id="7058"/>
    <w:p w:rsidR="00000000" w:rsidRDefault="00FE1CF5">
      <w:pPr>
        <w:pStyle w:val="a8"/>
        <w:rPr>
          <w:shd w:val="clear" w:color="auto" w:fill="F0F0F0"/>
        </w:rPr>
      </w:pPr>
      <w:r>
        <w:t xml:space="preserve"> </w:t>
      </w:r>
      <w:r>
        <w:rPr>
          <w:shd w:val="clear" w:color="auto" w:fill="F0F0F0"/>
        </w:rPr>
        <w:t xml:space="preserve">Пункт 3 изменен с 17 января 2021 г. - </w:t>
      </w:r>
      <w:hyperlink r:id="rId6160"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6161" w:history="1">
        <w:r>
          <w:rPr>
            <w:rStyle w:val="a4"/>
            <w:shd w:val="clear" w:color="auto" w:fill="F0F0F0"/>
          </w:rPr>
          <w:t>См. предыдущую редакцию</w:t>
        </w:r>
      </w:hyperlink>
    </w:p>
    <w:p w:rsidR="00000000" w:rsidRDefault="00FE1CF5">
      <w:r>
        <w:t>3. На осно</w:t>
      </w:r>
      <w:r>
        <w:t xml:space="preserve">вании заявки на регистрацию федеральный орган исполнительной власти по интеллектуальной собственности проверяет наличие необходимых документов и материалов, их соответствие требованиям, предусмотренным </w:t>
      </w:r>
      <w:hyperlink w:anchor="sub_412622" w:history="1">
        <w:r>
          <w:rPr>
            <w:rStyle w:val="a4"/>
          </w:rPr>
          <w:t>пунктом 2</w:t>
        </w:r>
      </w:hyperlink>
      <w:r>
        <w:t xml:space="preserve"> настоящей статьи</w:t>
      </w:r>
      <w:r>
        <w:t>. При положительном результате проверки указанный федеральный орган вносит программу для ЭВМ или базу данных соответственно в Реестр программ для ЭВМ и в Реестр баз данных, выдает заявителю свидетельство о государственной регистрации в форме электронного д</w:t>
      </w:r>
      <w:r>
        <w:t xml:space="preserve">окумента и по желанию заявителя на бумажном носителе, публикует сведения о зарегистрированных программе для ЭВМ или базе данных в </w:t>
      </w:r>
      <w:hyperlink r:id="rId6162" w:history="1">
        <w:r>
          <w:rPr>
            <w:rStyle w:val="a4"/>
          </w:rPr>
          <w:t>официальном бюллетене</w:t>
        </w:r>
      </w:hyperlink>
      <w:r>
        <w:t xml:space="preserve"> этого органа.</w:t>
      </w:r>
    </w:p>
    <w:p w:rsidR="00000000" w:rsidRDefault="00FE1CF5">
      <w:bookmarkStart w:id="7059" w:name="sub_41262302"/>
      <w:r>
        <w:t xml:space="preserve">По запросу </w:t>
      </w:r>
      <w:r>
        <w:t>указанного федерального органа либо по собственной инициативе автор или иной правообладатель вправе до момента государственной регистрации программы для ЭВМ или базы данных дополнять, уточнять и исправлять документы и материалы, содержащиеся в заявке на ре</w:t>
      </w:r>
      <w:r>
        <w:t>гистрацию.</w:t>
      </w:r>
    </w:p>
    <w:p w:rsidR="00000000" w:rsidRDefault="00FE1CF5">
      <w:bookmarkStart w:id="7060" w:name="sub_412624"/>
      <w:bookmarkEnd w:id="7059"/>
      <w:r>
        <w:t xml:space="preserve">4. </w:t>
      </w:r>
      <w:hyperlink r:id="rId6163" w:history="1">
        <w:r>
          <w:rPr>
            <w:rStyle w:val="a4"/>
          </w:rPr>
          <w:t>Порядок</w:t>
        </w:r>
      </w:hyperlink>
      <w:r>
        <w:t xml:space="preserve"> государственной регистрации программ для ЭВМ и баз данных, формы свидетельств о государственной регистрации, </w:t>
      </w:r>
      <w:hyperlink r:id="rId6164" w:history="1">
        <w:r>
          <w:rPr>
            <w:rStyle w:val="a4"/>
          </w:rPr>
          <w:t>перечень</w:t>
        </w:r>
      </w:hyperlink>
      <w:r>
        <w:t xml:space="preserve"> указываемых в них сведений и </w:t>
      </w:r>
      <w:hyperlink r:id="rId6165" w:history="1">
        <w:r>
          <w:rPr>
            <w:rStyle w:val="a4"/>
          </w:rPr>
          <w:t>перечень</w:t>
        </w:r>
      </w:hyperlink>
      <w:r>
        <w:t xml:space="preserve"> сведений, публикуемых в официальном бюллетене федерального органа исполнительной власти по интеллектуальной соб</w:t>
      </w:r>
      <w:r>
        <w:t>ственности,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pPr>
        <w:pStyle w:val="a7"/>
        <w:rPr>
          <w:color w:val="000000"/>
          <w:sz w:val="16"/>
          <w:szCs w:val="16"/>
          <w:shd w:val="clear" w:color="auto" w:fill="F0F0F0"/>
        </w:rPr>
      </w:pPr>
      <w:bookmarkStart w:id="7061" w:name="sub_412625"/>
      <w:bookmarkEnd w:id="7060"/>
      <w:r>
        <w:rPr>
          <w:color w:val="000000"/>
          <w:sz w:val="16"/>
          <w:szCs w:val="16"/>
          <w:shd w:val="clear" w:color="auto" w:fill="F0F0F0"/>
        </w:rPr>
        <w:t>Информация об изменениях:</w:t>
      </w:r>
    </w:p>
    <w:bookmarkEnd w:id="7061"/>
    <w:p w:rsidR="00000000" w:rsidRDefault="00FE1CF5">
      <w:pPr>
        <w:pStyle w:val="a8"/>
        <w:rPr>
          <w:shd w:val="clear" w:color="auto" w:fill="F0F0F0"/>
        </w:rPr>
      </w:pPr>
      <w:r>
        <w:t xml:space="preserve"> </w:t>
      </w:r>
      <w:hyperlink r:id="rId6166" w:history="1">
        <w:r>
          <w:rPr>
            <w:rStyle w:val="a4"/>
            <w:shd w:val="clear" w:color="auto" w:fill="F0F0F0"/>
          </w:rPr>
          <w:t>Федеральным законом</w:t>
        </w:r>
      </w:hyperlink>
      <w:r>
        <w:rPr>
          <w:shd w:val="clear" w:color="auto" w:fill="F0F0F0"/>
        </w:rPr>
        <w:t xml:space="preserve"> от 12 марта 2014 г. N 35-ФЗ пункт 5 статьи 1262 настоящего Кодекса изложен в новой редакции, </w:t>
      </w:r>
      <w:hyperlink r:id="rId6167" w:history="1">
        <w:r>
          <w:rPr>
            <w:rStyle w:val="a4"/>
            <w:shd w:val="clear" w:color="auto" w:fill="F0F0F0"/>
          </w:rPr>
          <w:t>вступающей в с</w:t>
        </w:r>
        <w:r>
          <w:rPr>
            <w:rStyle w:val="a4"/>
            <w:shd w:val="clear" w:color="auto" w:fill="F0F0F0"/>
          </w:rPr>
          <w:t>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168" w:history="1">
        <w:r>
          <w:rPr>
            <w:rStyle w:val="a4"/>
            <w:shd w:val="clear" w:color="auto" w:fill="F0F0F0"/>
          </w:rPr>
          <w:t>См. текст пункта в предыдущей редакции</w:t>
        </w:r>
      </w:hyperlink>
    </w:p>
    <w:p w:rsidR="00000000" w:rsidRDefault="00FE1CF5">
      <w:r>
        <w:t xml:space="preserve">5. Переход исключительного права на зарегистрированные программу для ЭВМ или базу данных к другому лицу по договору или </w:t>
      </w:r>
      <w:r>
        <w:t>без договора подлежит государственной регистрации в федеральном органе исполнительной власти по интеллектуальной собственности.</w:t>
      </w:r>
    </w:p>
    <w:p w:rsidR="00000000" w:rsidRDefault="00FE1CF5">
      <w:pPr>
        <w:pStyle w:val="a7"/>
        <w:rPr>
          <w:color w:val="000000"/>
          <w:sz w:val="16"/>
          <w:szCs w:val="16"/>
          <w:shd w:val="clear" w:color="auto" w:fill="F0F0F0"/>
        </w:rPr>
      </w:pPr>
      <w:bookmarkStart w:id="7062" w:name="sub_4126251"/>
      <w:r>
        <w:rPr>
          <w:color w:val="000000"/>
          <w:sz w:val="16"/>
          <w:szCs w:val="16"/>
          <w:shd w:val="clear" w:color="auto" w:fill="F0F0F0"/>
        </w:rPr>
        <w:t>Информация об изменениях:</w:t>
      </w:r>
    </w:p>
    <w:bookmarkEnd w:id="7062"/>
    <w:p w:rsidR="00000000" w:rsidRDefault="00FE1CF5">
      <w:pPr>
        <w:pStyle w:val="a8"/>
        <w:rPr>
          <w:shd w:val="clear" w:color="auto" w:fill="F0F0F0"/>
        </w:rPr>
      </w:pPr>
      <w:r>
        <w:t xml:space="preserve"> </w:t>
      </w:r>
      <w:hyperlink r:id="rId6169" w:history="1">
        <w:r>
          <w:rPr>
            <w:rStyle w:val="a4"/>
            <w:shd w:val="clear" w:color="auto" w:fill="F0F0F0"/>
          </w:rPr>
          <w:t>Федеральным зак</w:t>
        </w:r>
        <w:r>
          <w:rPr>
            <w:rStyle w:val="a4"/>
            <w:shd w:val="clear" w:color="auto" w:fill="F0F0F0"/>
          </w:rPr>
          <w:t>оном</w:t>
        </w:r>
      </w:hyperlink>
      <w:r>
        <w:rPr>
          <w:shd w:val="clear" w:color="auto" w:fill="F0F0F0"/>
        </w:rPr>
        <w:t xml:space="preserve"> от 12 марта 2014 г. N 35-ФЗ статья 1262 настоящего Кодекса </w:t>
      </w:r>
      <w:r>
        <w:rPr>
          <w:shd w:val="clear" w:color="auto" w:fill="F0F0F0"/>
        </w:rPr>
        <w:lastRenderedPageBreak/>
        <w:t xml:space="preserve">дополнена пунктом 5.1, </w:t>
      </w:r>
      <w:hyperlink r:id="rId6170"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 xml:space="preserve">5.1. По </w:t>
      </w:r>
      <w:hyperlink r:id="rId6171" w:history="1">
        <w:r>
          <w:rPr>
            <w:rStyle w:val="a4"/>
          </w:rPr>
          <w:t>заявлению</w:t>
        </w:r>
      </w:hyperlink>
      <w:r>
        <w:t xml:space="preserve"> правообладателя федеральный орган исполнительной власти по интеллектуальной собственности </w:t>
      </w:r>
      <w:hyperlink r:id="rId6172" w:history="1">
        <w:r>
          <w:rPr>
            <w:rStyle w:val="a4"/>
          </w:rPr>
          <w:t>вносит</w:t>
        </w:r>
      </w:hyperlink>
      <w:r>
        <w:t xml:space="preserve"> изменения, относящиеся к сведениям о правообладателе и (или) об авторе</w:t>
      </w:r>
      <w:r>
        <w:t xml:space="preserve"> программы для ЭВМ или базы данных, в том числе к наименованию или имени правообладателя, его месту нахождения или месту жительства, имени автора, адресу для переписки, а также изменения, связанные с исправлением очевидных и технических ошибок, в Реестр пр</w:t>
      </w:r>
      <w:r>
        <w:t>ограмм для ЭВМ или Реестр баз данных и свидетельство о государственной регистрации.</w:t>
      </w:r>
    </w:p>
    <w:p w:rsidR="00000000" w:rsidRDefault="00FE1CF5">
      <w:bookmarkStart w:id="7063" w:name="sub_41262512"/>
      <w:r>
        <w:t xml:space="preserve">Федеральный орган исполнительной власти по интеллектуальной собственности </w:t>
      </w:r>
      <w:hyperlink r:id="rId6173" w:history="1">
        <w:r>
          <w:rPr>
            <w:rStyle w:val="a4"/>
          </w:rPr>
          <w:t>может вносить</w:t>
        </w:r>
      </w:hyperlink>
      <w:r>
        <w:t xml:space="preserve"> изменения в Реестр программ для ЭВМ или Реестр баз данных для исправления очевидных и технических ошибок по собственной инициативе или по просьбе любого лица, предварительно уведомив об этом правообладателя.</w:t>
      </w:r>
    </w:p>
    <w:p w:rsidR="00000000" w:rsidRDefault="00FE1CF5">
      <w:bookmarkStart w:id="7064" w:name="sub_41262513"/>
      <w:bookmarkEnd w:id="7063"/>
      <w:r>
        <w:t>Федеральный орган испол</w:t>
      </w:r>
      <w:r>
        <w:t>нительной власти по интеллектуальной собственности публикует в официальном бюллетене сведения об изменениях записей в Реестре программ для ЭВМ или Реестре баз данных.</w:t>
      </w:r>
    </w:p>
    <w:p w:rsidR="00000000" w:rsidRDefault="00FE1CF5">
      <w:bookmarkStart w:id="7065" w:name="sub_412626"/>
      <w:bookmarkEnd w:id="7064"/>
      <w:r>
        <w:t>6. Сведения, внесенные в Реестр программ для ЭВМ или в Реестр баз д</w:t>
      </w:r>
      <w:r>
        <w:t>анных, считаются достоверными, поскольку не доказано иное. Ответственность за достоверность предоставленных для государственной регистрации сведений несет заявитель.</w:t>
      </w:r>
    </w:p>
    <w:bookmarkEnd w:id="7065"/>
    <w:p w:rsidR="00000000" w:rsidRDefault="00FE1CF5"/>
    <w:p w:rsidR="00000000" w:rsidRDefault="00FE1CF5">
      <w:pPr>
        <w:pStyle w:val="a5"/>
      </w:pPr>
      <w:bookmarkStart w:id="7066" w:name="sub_41263"/>
      <w:r>
        <w:rPr>
          <w:rStyle w:val="a3"/>
        </w:rPr>
        <w:t>Статья 1263.</w:t>
      </w:r>
      <w:r>
        <w:t xml:space="preserve"> Аудиовизуальное произведение</w:t>
      </w:r>
    </w:p>
    <w:bookmarkEnd w:id="70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74" w:history="1">
        <w:r>
          <w:rPr>
            <w:rStyle w:val="a4"/>
            <w:shd w:val="clear" w:color="auto" w:fill="F0F0F0"/>
          </w:rPr>
          <w:t>Энциклопедии</w:t>
        </w:r>
      </w:hyperlink>
      <w:r>
        <w:rPr>
          <w:shd w:val="clear" w:color="auto" w:fill="F0F0F0"/>
        </w:rPr>
        <w:t xml:space="preserve">, </w:t>
      </w:r>
      <w:hyperlink r:id="rId6175" w:history="1">
        <w:r>
          <w:rPr>
            <w:rStyle w:val="a4"/>
            <w:shd w:val="clear" w:color="auto" w:fill="F0F0F0"/>
          </w:rPr>
          <w:t>позиции высших судов</w:t>
        </w:r>
      </w:hyperlink>
      <w:r>
        <w:rPr>
          <w:shd w:val="clear" w:color="auto" w:fill="F0F0F0"/>
        </w:rPr>
        <w:t xml:space="preserve"> и другие </w:t>
      </w:r>
      <w:hyperlink r:id="rId6176" w:history="1">
        <w:r>
          <w:rPr>
            <w:rStyle w:val="a4"/>
            <w:shd w:val="clear" w:color="auto" w:fill="F0F0F0"/>
          </w:rPr>
          <w:t>комментарии</w:t>
        </w:r>
      </w:hyperlink>
      <w:r>
        <w:rPr>
          <w:shd w:val="clear" w:color="auto" w:fill="F0F0F0"/>
        </w:rPr>
        <w:t xml:space="preserve"> к статье 1</w:t>
      </w:r>
      <w:r>
        <w:rPr>
          <w:shd w:val="clear" w:color="auto" w:fill="F0F0F0"/>
        </w:rPr>
        <w:t>263 ГК РФ</w:t>
      </w:r>
    </w:p>
    <w:p w:rsidR="00000000" w:rsidRDefault="00FE1CF5">
      <w:bookmarkStart w:id="7067" w:name="sub_412631"/>
      <w:r>
        <w:t>1. Аудиовизуальным произведением является произведение, состоящее из зафиксированной серии связанных между собой изображений (с сопровождением или без сопровождения звуком) и предназначенное для зрительного и слухового (в случае сопрово</w:t>
      </w:r>
      <w:r>
        <w:t>ждения звуком) восприятия с помощью соответствующих технических устройств. Аудиовизуальные произведения включают кинематографические произведения, а также все произведения, выраженные средствами, аналогичными кинематографическим (теле- и видеофильмы и друг</w:t>
      </w:r>
      <w:r>
        <w:t>ие подобные произведения), независимо от способа их первоначальной или последующей фиксации.</w:t>
      </w:r>
    </w:p>
    <w:p w:rsidR="00000000" w:rsidRDefault="00FE1CF5">
      <w:bookmarkStart w:id="7068" w:name="sub_412632"/>
      <w:bookmarkEnd w:id="7067"/>
      <w:r>
        <w:t>2. Авторами аудиовизуального произведения являются:</w:t>
      </w:r>
    </w:p>
    <w:p w:rsidR="00000000" w:rsidRDefault="00FE1CF5">
      <w:bookmarkStart w:id="7069" w:name="sub_4126321"/>
      <w:bookmarkEnd w:id="7068"/>
      <w:r>
        <w:t>1) режиссер-постановщик;</w:t>
      </w:r>
    </w:p>
    <w:p w:rsidR="00000000" w:rsidRDefault="00FE1CF5">
      <w:bookmarkStart w:id="7070" w:name="sub_4126322"/>
      <w:bookmarkEnd w:id="7069"/>
      <w:r>
        <w:t>2) автор сценария;</w:t>
      </w:r>
    </w:p>
    <w:p w:rsidR="00000000" w:rsidRDefault="00FE1CF5">
      <w:bookmarkStart w:id="7071" w:name="sub_4126323"/>
      <w:bookmarkEnd w:id="7070"/>
      <w:r>
        <w:t>3) композитор, являющийся автором музыкального произведения (с текстом или без текста), специально созданного для этого аудиовизуального произведения.</w:t>
      </w:r>
    </w:p>
    <w:p w:rsidR="00000000" w:rsidRDefault="00FE1CF5">
      <w:pPr>
        <w:pStyle w:val="a7"/>
        <w:rPr>
          <w:color w:val="000000"/>
          <w:sz w:val="16"/>
          <w:szCs w:val="16"/>
          <w:shd w:val="clear" w:color="auto" w:fill="F0F0F0"/>
        </w:rPr>
      </w:pPr>
      <w:bookmarkStart w:id="7072" w:name="sub_412633"/>
      <w:bookmarkEnd w:id="7071"/>
      <w:r>
        <w:rPr>
          <w:color w:val="000000"/>
          <w:sz w:val="16"/>
          <w:szCs w:val="16"/>
          <w:shd w:val="clear" w:color="auto" w:fill="F0F0F0"/>
        </w:rPr>
        <w:t>Информация об изменениях:</w:t>
      </w:r>
    </w:p>
    <w:bookmarkEnd w:id="7072"/>
    <w:p w:rsidR="00000000" w:rsidRDefault="00FE1CF5">
      <w:pPr>
        <w:pStyle w:val="a8"/>
        <w:rPr>
          <w:shd w:val="clear" w:color="auto" w:fill="F0F0F0"/>
        </w:rPr>
      </w:pPr>
      <w:r>
        <w:t xml:space="preserve"> </w:t>
      </w:r>
      <w:hyperlink r:id="rId6177" w:history="1">
        <w:r>
          <w:rPr>
            <w:rStyle w:val="a4"/>
            <w:shd w:val="clear" w:color="auto" w:fill="F0F0F0"/>
          </w:rPr>
          <w:t>Федеральным законом</w:t>
        </w:r>
      </w:hyperlink>
      <w:r>
        <w:rPr>
          <w:shd w:val="clear" w:color="auto" w:fill="F0F0F0"/>
        </w:rPr>
        <w:t xml:space="preserve"> от 28 ноября 2015 г. N 342-ФЗ в пункт 3 статьи 1263 настоящего Кодекса внесены изменения</w:t>
      </w:r>
    </w:p>
    <w:p w:rsidR="00000000" w:rsidRDefault="00FE1CF5">
      <w:pPr>
        <w:pStyle w:val="a8"/>
        <w:rPr>
          <w:shd w:val="clear" w:color="auto" w:fill="F0F0F0"/>
        </w:rPr>
      </w:pPr>
      <w:r>
        <w:t xml:space="preserve"> </w:t>
      </w:r>
      <w:hyperlink r:id="rId6178" w:history="1">
        <w:r>
          <w:rPr>
            <w:rStyle w:val="a4"/>
            <w:shd w:val="clear" w:color="auto" w:fill="F0F0F0"/>
          </w:rPr>
          <w:t>См. текст пункта в предыдущей редакции</w:t>
        </w:r>
      </w:hyperlink>
    </w:p>
    <w:p w:rsidR="00000000" w:rsidRDefault="00FE1CF5">
      <w:r>
        <w:t xml:space="preserve">3. </w:t>
      </w:r>
      <w:r>
        <w:t xml:space="preserve">При </w:t>
      </w:r>
      <w:hyperlink r:id="rId6179" w:history="1">
        <w:r>
          <w:rPr>
            <w:rStyle w:val="a4"/>
          </w:rPr>
          <w:t>публичном исполнении</w:t>
        </w:r>
      </w:hyperlink>
      <w:r>
        <w:t xml:space="preserve"> либо сообщении в эфир или по кабелю, в том числе путем ретрансляции, аудиовизуального произведения авторы музыкального произведения (с текстом или без текста), испол</w:t>
      </w:r>
      <w:r>
        <w:t xml:space="preserve">ьзованного в аудиовизуальном произведении, сохраняют </w:t>
      </w:r>
      <w:hyperlink r:id="rId6180" w:history="1">
        <w:r>
          <w:rPr>
            <w:rStyle w:val="a4"/>
          </w:rPr>
          <w:t>право</w:t>
        </w:r>
      </w:hyperlink>
      <w:r>
        <w:t xml:space="preserve"> на вознаграждение за указанные виды использования их музыкального произведения.</w:t>
      </w:r>
    </w:p>
    <w:p w:rsidR="00000000" w:rsidRDefault="00FE1CF5">
      <w:pPr>
        <w:pStyle w:val="a7"/>
        <w:rPr>
          <w:color w:val="000000"/>
          <w:sz w:val="16"/>
          <w:szCs w:val="16"/>
          <w:shd w:val="clear" w:color="auto" w:fill="F0F0F0"/>
        </w:rPr>
      </w:pPr>
      <w:bookmarkStart w:id="7073" w:name="sub_412634"/>
      <w:r>
        <w:rPr>
          <w:color w:val="000000"/>
          <w:sz w:val="16"/>
          <w:szCs w:val="16"/>
          <w:shd w:val="clear" w:color="auto" w:fill="F0F0F0"/>
        </w:rPr>
        <w:t>Информация об изменениях:</w:t>
      </w:r>
    </w:p>
    <w:bookmarkEnd w:id="7073"/>
    <w:p w:rsidR="00000000" w:rsidRDefault="00FE1CF5">
      <w:pPr>
        <w:pStyle w:val="a8"/>
        <w:rPr>
          <w:shd w:val="clear" w:color="auto" w:fill="F0F0F0"/>
        </w:rPr>
      </w:pPr>
      <w:r>
        <w:t xml:space="preserve"> </w:t>
      </w:r>
      <w:hyperlink r:id="rId6181" w:history="1">
        <w:r>
          <w:rPr>
            <w:rStyle w:val="a4"/>
            <w:shd w:val="clear" w:color="auto" w:fill="F0F0F0"/>
          </w:rPr>
          <w:t>Федеральным законом</w:t>
        </w:r>
      </w:hyperlink>
      <w:r>
        <w:rPr>
          <w:shd w:val="clear" w:color="auto" w:fill="F0F0F0"/>
        </w:rPr>
        <w:t xml:space="preserve"> от 12 марта 2014 г. N 35-ФЗ пункт 4 статьи 1263 настоящего Кодекса изложен в новой редакции, </w:t>
      </w:r>
      <w:hyperlink r:id="rId618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183" w:history="1">
        <w:r>
          <w:rPr>
            <w:rStyle w:val="a4"/>
            <w:shd w:val="clear" w:color="auto" w:fill="F0F0F0"/>
          </w:rPr>
          <w:t>См. текст пункта в предыдущей редакции</w:t>
        </w:r>
      </w:hyperlink>
    </w:p>
    <w:p w:rsidR="00000000" w:rsidRDefault="00FE1CF5">
      <w:r>
        <w:t xml:space="preserve">4. Права изготовителя аудиовизуального произведения, то есть лица, организовавшего создание этого произведения (продюсера), </w:t>
      </w:r>
      <w:r>
        <w:t xml:space="preserve">определяются в соответствии со </w:t>
      </w:r>
      <w:hyperlink w:anchor="sub_41240" w:history="1">
        <w:r>
          <w:rPr>
            <w:rStyle w:val="a4"/>
          </w:rPr>
          <w:t>статьей 1240</w:t>
        </w:r>
      </w:hyperlink>
      <w:r>
        <w:t xml:space="preserve"> настоящего Кодекса.</w:t>
      </w:r>
    </w:p>
    <w:p w:rsidR="00000000" w:rsidRDefault="00FE1CF5">
      <w:bookmarkStart w:id="7074" w:name="sub_41263402"/>
      <w:r>
        <w:t xml:space="preserve">Изготовителю принадлежит исключительное право на аудиовизуальное произведение в </w:t>
      </w:r>
      <w:r>
        <w:lastRenderedPageBreak/>
        <w:t>целом, если иное не вытекает из договоров, заключенных им с авторами ауди</w:t>
      </w:r>
      <w:r>
        <w:t xml:space="preserve">овизуального произведения, указанными в </w:t>
      </w:r>
      <w:hyperlink w:anchor="sub_412632" w:history="1">
        <w:r>
          <w:rPr>
            <w:rStyle w:val="a4"/>
          </w:rPr>
          <w:t>пункте 2</w:t>
        </w:r>
      </w:hyperlink>
      <w:r>
        <w:t xml:space="preserve"> настоящей статьи.</w:t>
      </w:r>
    </w:p>
    <w:p w:rsidR="00000000" w:rsidRDefault="00FE1CF5">
      <w:bookmarkStart w:id="7075" w:name="sub_41263403"/>
      <w:bookmarkEnd w:id="7074"/>
      <w:r>
        <w:t>Изготовитель при любом использовании аудиовизуального произведения вправе указывать свое имя или наименование либо требовать такого указа</w:t>
      </w:r>
      <w:r>
        <w:t>ния. При отсутствии доказательств иного изготовителем аудиовизуального произведения признается лицо, имя или наименование которого указано на этом произведении обычным образом.</w:t>
      </w:r>
    </w:p>
    <w:p w:rsidR="00000000" w:rsidRDefault="00FE1CF5">
      <w:bookmarkStart w:id="7076" w:name="sub_412635"/>
      <w:bookmarkEnd w:id="7075"/>
      <w:r>
        <w:t>5. Каждый автор произведения, вошедшего составной частью в аудиовизуальное произведение, как существовавшего ранее (автор произведения, положенного в основу сценария, и другие), так и созданного в процессе работы над ним (оператор-постановщик, художник-пос</w:t>
      </w:r>
      <w:r>
        <w:t>тановщик и другие), сохраняет исключительное право на свое произведение, за исключением случаев, когда это исключительное право было передано изготовителю или другим лицам либо перешло к изготовителю или другим лицам по иным основаниям, предусмотренным зак</w:t>
      </w:r>
      <w:r>
        <w:t>оном.</w:t>
      </w:r>
    </w:p>
    <w:bookmarkEnd w:id="7076"/>
    <w:p w:rsidR="00000000" w:rsidRDefault="00FE1CF5"/>
    <w:p w:rsidR="00000000" w:rsidRDefault="00FE1CF5">
      <w:pPr>
        <w:pStyle w:val="a5"/>
      </w:pPr>
      <w:bookmarkStart w:id="7077" w:name="sub_41264"/>
      <w:r>
        <w:rPr>
          <w:rStyle w:val="a3"/>
        </w:rPr>
        <w:t>Статья 1264.</w:t>
      </w:r>
      <w:r>
        <w:t xml:space="preserve"> Проекты официальных документов, символов и знаков</w:t>
      </w:r>
    </w:p>
    <w:bookmarkEnd w:id="70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84" w:history="1">
        <w:r>
          <w:rPr>
            <w:rStyle w:val="a4"/>
            <w:shd w:val="clear" w:color="auto" w:fill="F0F0F0"/>
          </w:rPr>
          <w:t>Энциклопедии</w:t>
        </w:r>
      </w:hyperlink>
      <w:r>
        <w:rPr>
          <w:shd w:val="clear" w:color="auto" w:fill="F0F0F0"/>
        </w:rPr>
        <w:t xml:space="preserve">, </w:t>
      </w:r>
      <w:hyperlink r:id="rId6185" w:history="1">
        <w:r>
          <w:rPr>
            <w:rStyle w:val="a4"/>
            <w:shd w:val="clear" w:color="auto" w:fill="F0F0F0"/>
          </w:rPr>
          <w:t>позици</w:t>
        </w:r>
        <w:r>
          <w:rPr>
            <w:rStyle w:val="a4"/>
            <w:shd w:val="clear" w:color="auto" w:fill="F0F0F0"/>
          </w:rPr>
          <w:t>и высших судов</w:t>
        </w:r>
      </w:hyperlink>
      <w:r>
        <w:rPr>
          <w:shd w:val="clear" w:color="auto" w:fill="F0F0F0"/>
        </w:rPr>
        <w:t xml:space="preserve"> и другие </w:t>
      </w:r>
      <w:hyperlink r:id="rId6186" w:history="1">
        <w:r>
          <w:rPr>
            <w:rStyle w:val="a4"/>
            <w:shd w:val="clear" w:color="auto" w:fill="F0F0F0"/>
          </w:rPr>
          <w:t>комментарии</w:t>
        </w:r>
      </w:hyperlink>
      <w:r>
        <w:rPr>
          <w:shd w:val="clear" w:color="auto" w:fill="F0F0F0"/>
        </w:rPr>
        <w:t xml:space="preserve"> к статье 1264 ГК РФ</w:t>
      </w:r>
    </w:p>
    <w:p w:rsidR="00000000" w:rsidRDefault="00FE1CF5">
      <w:bookmarkStart w:id="7078" w:name="sub_412641"/>
      <w:r>
        <w:t>1. Право авторства на проект официального документа, в том числе на проект официального перевода такого документа, а та</w:t>
      </w:r>
      <w:r>
        <w:t>кже на проект официального символа или знака принадлежит лицу, создавшему соответствующий проект (разработчику).</w:t>
      </w:r>
    </w:p>
    <w:p w:rsidR="00000000" w:rsidRDefault="00FE1CF5">
      <w:bookmarkStart w:id="7079" w:name="sub_41264102"/>
      <w:bookmarkEnd w:id="7078"/>
      <w:r>
        <w:t>Разработчик проекта официального документа, символа или знака вправе обнародовать такой проект, если это не запрещено гос</w:t>
      </w:r>
      <w:r>
        <w:t>ударственным органом, органом местного самоуправления муниципального образования или международной организацией, по заказу которых разработан проект. При опубликовании проекта разработчик вправе указать свое имя.</w:t>
      </w:r>
    </w:p>
    <w:p w:rsidR="00000000" w:rsidRDefault="00FE1CF5">
      <w:bookmarkStart w:id="7080" w:name="sub_412642"/>
      <w:bookmarkEnd w:id="7079"/>
      <w:r>
        <w:t>2. Проект официальног</w:t>
      </w:r>
      <w:r>
        <w:t>о документа, символа или знака может быть использован государственным органом, органом местного самоуправления или международной организацией для подготовки соответствующего официального документа, разработки символа или знака без согласия разработчика, ес</w:t>
      </w:r>
      <w:r>
        <w:t>ли проект обнародован разработчиком для использования этими органом или организацией либо направлен разработчиком в соответствующий орган или организацию.</w:t>
      </w:r>
    </w:p>
    <w:p w:rsidR="00000000" w:rsidRDefault="00FE1CF5">
      <w:bookmarkStart w:id="7081" w:name="sub_4126422"/>
      <w:bookmarkEnd w:id="7080"/>
      <w:r>
        <w:t>При подготовке официального документа, разработке официального символа или знака</w:t>
      </w:r>
      <w:r>
        <w:t xml:space="preserve"> на основе соответствующего проекта в него могут вноситься дополнения и изменения по усмотрению государственного органа, органа местного самоуправления или международной организации, осуществляющих подготовку официального документа, разработку официального</w:t>
      </w:r>
      <w:r>
        <w:t xml:space="preserve"> символа или знака.</w:t>
      </w:r>
    </w:p>
    <w:p w:rsidR="00000000" w:rsidRDefault="00FE1CF5">
      <w:bookmarkStart w:id="7082" w:name="sub_41264203"/>
      <w:bookmarkEnd w:id="7081"/>
      <w:r>
        <w:t>После официального принятия к рассмотрению проекта государственным органом, органом местного самоуправления или международной организацией проект может использоваться без указания имени разработчика.</w:t>
      </w:r>
    </w:p>
    <w:bookmarkEnd w:id="7082"/>
    <w:p w:rsidR="00000000" w:rsidRDefault="00FE1CF5"/>
    <w:p w:rsidR="00000000" w:rsidRDefault="00FE1CF5">
      <w:pPr>
        <w:pStyle w:val="a5"/>
      </w:pPr>
      <w:bookmarkStart w:id="7083" w:name="sub_41265"/>
      <w:r>
        <w:rPr>
          <w:rStyle w:val="a3"/>
        </w:rPr>
        <w:t>Статья 1265.</w:t>
      </w:r>
      <w:r>
        <w:t xml:space="preserve"> Право авторства и право автора на имя</w:t>
      </w:r>
    </w:p>
    <w:bookmarkEnd w:id="708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87" w:history="1">
        <w:r>
          <w:rPr>
            <w:rStyle w:val="a4"/>
            <w:shd w:val="clear" w:color="auto" w:fill="F0F0F0"/>
          </w:rPr>
          <w:t>Энциклопедии</w:t>
        </w:r>
      </w:hyperlink>
      <w:r>
        <w:rPr>
          <w:shd w:val="clear" w:color="auto" w:fill="F0F0F0"/>
        </w:rPr>
        <w:t xml:space="preserve">, </w:t>
      </w:r>
      <w:hyperlink r:id="rId6188" w:history="1">
        <w:r>
          <w:rPr>
            <w:rStyle w:val="a4"/>
            <w:shd w:val="clear" w:color="auto" w:fill="F0F0F0"/>
          </w:rPr>
          <w:t>позиции высших судов</w:t>
        </w:r>
      </w:hyperlink>
      <w:r>
        <w:rPr>
          <w:shd w:val="clear" w:color="auto" w:fill="F0F0F0"/>
        </w:rPr>
        <w:t xml:space="preserve"> и другие </w:t>
      </w:r>
      <w:hyperlink r:id="rId6189" w:history="1">
        <w:r>
          <w:rPr>
            <w:rStyle w:val="a4"/>
            <w:shd w:val="clear" w:color="auto" w:fill="F0F0F0"/>
          </w:rPr>
          <w:t>комментарии</w:t>
        </w:r>
      </w:hyperlink>
      <w:r>
        <w:rPr>
          <w:shd w:val="clear" w:color="auto" w:fill="F0F0F0"/>
        </w:rPr>
        <w:t xml:space="preserve"> к статье 1265 ГК РФ</w:t>
      </w:r>
    </w:p>
    <w:p w:rsidR="00000000" w:rsidRDefault="00FE1CF5">
      <w:bookmarkStart w:id="7084" w:name="sub_412651"/>
      <w:r>
        <w:t>1. Право авторства - право признаваться автором произведения и право автора на имя - право использовать или разрешать использование произведения п</w:t>
      </w:r>
      <w:r>
        <w:t xml:space="preserve">од своим именем, под вымышленным именем (псевдонимом) или без указания имени, то есть анонимно, неотчуждаемы и непередаваемы, в том числе при передаче другому лицу или переходе к нему исключительного права на произведение и при предоставлении другому лицу </w:t>
      </w:r>
      <w:r>
        <w:t>права использования произведения. Отказ от этих прав ничтожен.</w:t>
      </w:r>
    </w:p>
    <w:p w:rsidR="00000000" w:rsidRDefault="00FE1CF5">
      <w:bookmarkStart w:id="7085" w:name="sub_412652"/>
      <w:bookmarkEnd w:id="7084"/>
      <w:r>
        <w:t>2. При опубликовании произведения анонимно или под псевдонимом (за исключением случая, когда псевдоним автора не оставляет сомнения в его личности) издатель (</w:t>
      </w:r>
      <w:hyperlink w:anchor="sub_412871" w:history="1">
        <w:r>
          <w:rPr>
            <w:rStyle w:val="a4"/>
          </w:rPr>
          <w:t>пункт 1 статьи 1287</w:t>
        </w:r>
      </w:hyperlink>
      <w:r>
        <w:t xml:space="preserve">), имя или наименование которого указано на произведении, при отсутствии доказательств </w:t>
      </w:r>
      <w:r>
        <w:lastRenderedPageBreak/>
        <w:t xml:space="preserve">иного считается представителем автора и в этом качестве имеет право защищать права автора и обеспечивать их осуществление. Это положение </w:t>
      </w:r>
      <w:r>
        <w:t>действует до тех пор, пока автор такого произведения не раскроет свою личность и не заявит о своем авторстве.</w:t>
      </w:r>
    </w:p>
    <w:bookmarkEnd w:id="7085"/>
    <w:p w:rsidR="00000000" w:rsidRDefault="00FE1CF5"/>
    <w:p w:rsidR="00000000" w:rsidRDefault="00FE1CF5">
      <w:pPr>
        <w:pStyle w:val="a5"/>
      </w:pPr>
      <w:bookmarkStart w:id="7086" w:name="sub_41266"/>
      <w:r>
        <w:rPr>
          <w:rStyle w:val="a3"/>
        </w:rPr>
        <w:t>Статья 1266.</w:t>
      </w:r>
      <w:r>
        <w:t xml:space="preserve"> Право на неприкосновенность произведения и защита произведения от искажений</w:t>
      </w:r>
    </w:p>
    <w:bookmarkEnd w:id="70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90" w:history="1">
        <w:r>
          <w:rPr>
            <w:rStyle w:val="a4"/>
            <w:shd w:val="clear" w:color="auto" w:fill="F0F0F0"/>
          </w:rPr>
          <w:t>Энциклопедии</w:t>
        </w:r>
      </w:hyperlink>
      <w:r>
        <w:rPr>
          <w:shd w:val="clear" w:color="auto" w:fill="F0F0F0"/>
        </w:rPr>
        <w:t xml:space="preserve">, </w:t>
      </w:r>
      <w:hyperlink r:id="rId6191" w:history="1">
        <w:r>
          <w:rPr>
            <w:rStyle w:val="a4"/>
            <w:shd w:val="clear" w:color="auto" w:fill="F0F0F0"/>
          </w:rPr>
          <w:t>позиции высших судов</w:t>
        </w:r>
      </w:hyperlink>
      <w:r>
        <w:rPr>
          <w:shd w:val="clear" w:color="auto" w:fill="F0F0F0"/>
        </w:rPr>
        <w:t xml:space="preserve"> и другие </w:t>
      </w:r>
      <w:hyperlink r:id="rId6192" w:history="1">
        <w:r>
          <w:rPr>
            <w:rStyle w:val="a4"/>
            <w:shd w:val="clear" w:color="auto" w:fill="F0F0F0"/>
          </w:rPr>
          <w:t>комментарии</w:t>
        </w:r>
      </w:hyperlink>
      <w:r>
        <w:rPr>
          <w:shd w:val="clear" w:color="auto" w:fill="F0F0F0"/>
        </w:rPr>
        <w:t xml:space="preserve"> к статье 1266 ГК РФ</w:t>
      </w:r>
    </w:p>
    <w:p w:rsidR="00000000" w:rsidRDefault="00FE1CF5">
      <w:bookmarkStart w:id="7087" w:name="sub_412661"/>
      <w:r>
        <w:t>1. Не допускается без согласия автора внесение в его произведение изменений, сокращений и дополнений, снабжение произведения при его использовании иллюстрациями, предисловием, послесловием, комментариями или какими бы то ни было пояснениями (пра</w:t>
      </w:r>
      <w:r>
        <w:t>во на неприкосновенность произведения).</w:t>
      </w:r>
    </w:p>
    <w:p w:rsidR="00000000" w:rsidRDefault="00FE1CF5">
      <w:bookmarkStart w:id="7088" w:name="sub_4126612"/>
      <w:bookmarkEnd w:id="7087"/>
      <w:r>
        <w:t>При использовании произведения после смерти автора лицо, обладающее исключительным правом на произведение, вправе разрешить внесение в произведение изменений, сокращений или дополнений при услови</w:t>
      </w:r>
      <w:r>
        <w:t>и, что этим не искажается замысел автора и не нарушается целостность восприятия произведения и это не противоречит воле автора, определенно выраженной им в завещании, письмах, дневниках или иной письменной форме.</w:t>
      </w:r>
    </w:p>
    <w:p w:rsidR="00000000" w:rsidRDefault="00FE1CF5">
      <w:bookmarkStart w:id="7089" w:name="sub_412662"/>
      <w:bookmarkEnd w:id="7088"/>
      <w:r>
        <w:t>2. Извращение, искажен</w:t>
      </w:r>
      <w:r>
        <w:t xml:space="preserve">ие или иное изменение произведения, порочащие честь, достоинство или деловую репутацию автора, равно как и посягательство на такие действия, дают автору право требовать защиты его чести, достоинства или деловой репутации в соответствии с правилами </w:t>
      </w:r>
      <w:hyperlink w:anchor="sub_152" w:history="1">
        <w:r>
          <w:rPr>
            <w:rStyle w:val="a4"/>
          </w:rPr>
          <w:t>статьи 152</w:t>
        </w:r>
      </w:hyperlink>
      <w:r>
        <w:t xml:space="preserve"> настоящего Кодекса. В этих случаях по требованию заинтересованных лиц допускается защита чести и достоинства автора и после его смерти.</w:t>
      </w:r>
    </w:p>
    <w:p w:rsidR="00000000" w:rsidRDefault="00FE1CF5">
      <w:pPr>
        <w:pStyle w:val="a7"/>
        <w:rPr>
          <w:color w:val="000000"/>
          <w:sz w:val="16"/>
          <w:szCs w:val="16"/>
          <w:shd w:val="clear" w:color="auto" w:fill="F0F0F0"/>
        </w:rPr>
      </w:pPr>
      <w:bookmarkStart w:id="7090" w:name="sub_412663"/>
      <w:bookmarkEnd w:id="7089"/>
      <w:r>
        <w:rPr>
          <w:color w:val="000000"/>
          <w:sz w:val="16"/>
          <w:szCs w:val="16"/>
          <w:shd w:val="clear" w:color="auto" w:fill="F0F0F0"/>
        </w:rPr>
        <w:t>Информация об изменениях:</w:t>
      </w:r>
    </w:p>
    <w:bookmarkEnd w:id="7090"/>
    <w:p w:rsidR="00000000" w:rsidRDefault="00FE1CF5">
      <w:pPr>
        <w:pStyle w:val="a8"/>
        <w:rPr>
          <w:shd w:val="clear" w:color="auto" w:fill="F0F0F0"/>
        </w:rPr>
      </w:pPr>
      <w:r>
        <w:t xml:space="preserve"> </w:t>
      </w:r>
      <w:hyperlink r:id="rId6193" w:history="1">
        <w:r>
          <w:rPr>
            <w:rStyle w:val="a4"/>
            <w:shd w:val="clear" w:color="auto" w:fill="F0F0F0"/>
          </w:rPr>
          <w:t>Федеральным законом</w:t>
        </w:r>
      </w:hyperlink>
      <w:r>
        <w:rPr>
          <w:shd w:val="clear" w:color="auto" w:fill="F0F0F0"/>
        </w:rPr>
        <w:t xml:space="preserve"> от 12 марта 2014 г. N 35-ФЗ статья 1266 настоящего Кодекса дополнена пунктом 3, </w:t>
      </w:r>
      <w:hyperlink r:id="rId6194"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3. В случаях, предусм</w:t>
      </w:r>
      <w:r>
        <w:t xml:space="preserve">отренных </w:t>
      </w:r>
      <w:hyperlink w:anchor="sub_412335" w:history="1">
        <w:r>
          <w:rPr>
            <w:rStyle w:val="a4"/>
          </w:rPr>
          <w:t>пунктом 5 статьи 1233</w:t>
        </w:r>
      </w:hyperlink>
      <w:r>
        <w:t xml:space="preserve"> и </w:t>
      </w:r>
      <w:hyperlink w:anchor="sub_41286012" w:history="1">
        <w:r>
          <w:rPr>
            <w:rStyle w:val="a4"/>
          </w:rPr>
          <w:t>пунктом 2 статьи 1286.1</w:t>
        </w:r>
      </w:hyperlink>
      <w:r>
        <w:t xml:space="preserve"> настоящего Кодекса, автор может дать согласие на внесение в будущем изменений, сокращений и дополнений в свое произведение, на снабжение его </w:t>
      </w:r>
      <w:r>
        <w:t>при использовании иллюстрациями и пояснениями, если это вызвано необходимостью (исправление ошибок, уточнение или дополнение фактических сведений и т.п.), при условии, что этим не искажается замысел автора и не нарушается целостность восприятия произведени</w:t>
      </w:r>
      <w:r>
        <w:t>я.</w:t>
      </w:r>
    </w:p>
    <w:p w:rsidR="00000000" w:rsidRDefault="00FE1CF5"/>
    <w:p w:rsidR="00000000" w:rsidRDefault="00FE1CF5">
      <w:pPr>
        <w:pStyle w:val="a5"/>
      </w:pPr>
      <w:bookmarkStart w:id="7091" w:name="sub_41267"/>
      <w:r>
        <w:rPr>
          <w:rStyle w:val="a3"/>
        </w:rPr>
        <w:t>Статья 1267.</w:t>
      </w:r>
      <w:r>
        <w:t xml:space="preserve"> Охрана авторства, имени автора и неприкосновенности произведения после смерти автора</w:t>
      </w:r>
    </w:p>
    <w:bookmarkEnd w:id="70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95" w:history="1">
        <w:r>
          <w:rPr>
            <w:rStyle w:val="a4"/>
            <w:shd w:val="clear" w:color="auto" w:fill="F0F0F0"/>
          </w:rPr>
          <w:t>Энциклопедии</w:t>
        </w:r>
      </w:hyperlink>
      <w:r>
        <w:rPr>
          <w:shd w:val="clear" w:color="auto" w:fill="F0F0F0"/>
        </w:rPr>
        <w:t xml:space="preserve"> и другие </w:t>
      </w:r>
      <w:hyperlink r:id="rId6196" w:history="1">
        <w:r>
          <w:rPr>
            <w:rStyle w:val="a4"/>
            <w:shd w:val="clear" w:color="auto" w:fill="F0F0F0"/>
          </w:rPr>
          <w:t>комментарии</w:t>
        </w:r>
      </w:hyperlink>
      <w:r>
        <w:rPr>
          <w:shd w:val="clear" w:color="auto" w:fill="F0F0F0"/>
        </w:rPr>
        <w:t xml:space="preserve"> к статье 1267 ГК РФ</w:t>
      </w:r>
    </w:p>
    <w:p w:rsidR="00000000" w:rsidRDefault="00FE1CF5">
      <w:bookmarkStart w:id="7092" w:name="sub_412671"/>
      <w:r>
        <w:t>1. Авторство, имя автора и неприкосновенность произведения охраняются бессрочно.</w:t>
      </w:r>
    </w:p>
    <w:p w:rsidR="00000000" w:rsidRDefault="00FE1CF5">
      <w:bookmarkStart w:id="7093" w:name="sub_412672"/>
      <w:bookmarkEnd w:id="7092"/>
      <w:r>
        <w:t>2. Автор вправе в порядке, предусмотренном для назначения исполнителя завещания</w:t>
      </w:r>
      <w:r>
        <w:t xml:space="preserve"> (</w:t>
      </w:r>
      <w:hyperlink w:anchor="sub_1134" w:history="1">
        <w:r>
          <w:rPr>
            <w:rStyle w:val="a4"/>
          </w:rPr>
          <w:t>статья 1134</w:t>
        </w:r>
      </w:hyperlink>
      <w:r>
        <w:t>), указать лицо, на которое он возлагает охрану авторства, имени автора и неприкосновенности произведения (</w:t>
      </w:r>
      <w:hyperlink w:anchor="sub_4126612" w:history="1">
        <w:r>
          <w:rPr>
            <w:rStyle w:val="a4"/>
          </w:rPr>
          <w:t>абзац второй пункта 1 статьи 1266</w:t>
        </w:r>
      </w:hyperlink>
      <w:r>
        <w:t>) после своей смерти. Это лицо осуществляет свои</w:t>
      </w:r>
      <w:r>
        <w:t xml:space="preserve"> полномочия пожизненно.</w:t>
      </w:r>
    </w:p>
    <w:p w:rsidR="00000000" w:rsidRDefault="00FE1CF5">
      <w:bookmarkStart w:id="7094" w:name="sub_4126722"/>
      <w:bookmarkEnd w:id="7093"/>
      <w:r>
        <w:t>При отсутствии таких указаний или в случае отказа назначенного автором лица от исполнения соответствующих полномочий, а также после смерти этого лица охрана авторства, имени автора и неприкосновенности произведе</w:t>
      </w:r>
      <w:r>
        <w:t>ния осуществляется наследниками автора, их правопреемниками и другими заинтересованными лицами.</w:t>
      </w:r>
    </w:p>
    <w:bookmarkEnd w:id="70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применении настоящей статьи в связи с введением в действие части IV Гражданского кодекса см. </w:t>
      </w:r>
      <w:hyperlink r:id="rId6197" w:history="1">
        <w:r>
          <w:rPr>
            <w:rStyle w:val="a4"/>
            <w:shd w:val="clear" w:color="auto" w:fill="F0F0F0"/>
          </w:rPr>
          <w:t>Федеральный закон</w:t>
        </w:r>
      </w:hyperlink>
      <w:r>
        <w:rPr>
          <w:shd w:val="clear" w:color="auto" w:fill="F0F0F0"/>
        </w:rPr>
        <w:t xml:space="preserve"> от 18 декабря 2006 г. N 231-ФЗ</w:t>
      </w:r>
    </w:p>
    <w:p w:rsidR="00000000" w:rsidRDefault="00FE1CF5">
      <w:pPr>
        <w:pStyle w:val="a7"/>
        <w:rPr>
          <w:shd w:val="clear" w:color="auto" w:fill="F0F0F0"/>
        </w:rPr>
      </w:pPr>
      <w:r>
        <w:t xml:space="preserve"> </w:t>
      </w:r>
    </w:p>
    <w:p w:rsidR="00000000" w:rsidRDefault="00FE1CF5">
      <w:pPr>
        <w:pStyle w:val="a5"/>
      </w:pPr>
      <w:bookmarkStart w:id="7095" w:name="sub_41268"/>
      <w:r>
        <w:rPr>
          <w:rStyle w:val="a3"/>
        </w:rPr>
        <w:lastRenderedPageBreak/>
        <w:t>Статья 1268.</w:t>
      </w:r>
      <w:r>
        <w:t xml:space="preserve"> Право на обнародование произведения</w:t>
      </w:r>
    </w:p>
    <w:bookmarkEnd w:id="70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198" w:history="1">
        <w:r>
          <w:rPr>
            <w:rStyle w:val="a4"/>
            <w:shd w:val="clear" w:color="auto" w:fill="F0F0F0"/>
          </w:rPr>
          <w:t>Энциклопедии</w:t>
        </w:r>
      </w:hyperlink>
      <w:r>
        <w:rPr>
          <w:shd w:val="clear" w:color="auto" w:fill="F0F0F0"/>
        </w:rPr>
        <w:t xml:space="preserve">, </w:t>
      </w:r>
      <w:hyperlink r:id="rId6199" w:history="1">
        <w:r>
          <w:rPr>
            <w:rStyle w:val="a4"/>
            <w:shd w:val="clear" w:color="auto" w:fill="F0F0F0"/>
          </w:rPr>
          <w:t>позиции высших судов</w:t>
        </w:r>
      </w:hyperlink>
      <w:r>
        <w:rPr>
          <w:shd w:val="clear" w:color="auto" w:fill="F0F0F0"/>
        </w:rPr>
        <w:t xml:space="preserve"> и другие </w:t>
      </w:r>
      <w:hyperlink r:id="rId6200" w:history="1">
        <w:r>
          <w:rPr>
            <w:rStyle w:val="a4"/>
            <w:shd w:val="clear" w:color="auto" w:fill="F0F0F0"/>
          </w:rPr>
          <w:t>комментарии</w:t>
        </w:r>
      </w:hyperlink>
      <w:r>
        <w:rPr>
          <w:shd w:val="clear" w:color="auto" w:fill="F0F0F0"/>
        </w:rPr>
        <w:t xml:space="preserve"> к статье 1268 ГК РФ</w:t>
      </w:r>
    </w:p>
    <w:p w:rsidR="00000000" w:rsidRDefault="00FE1CF5">
      <w:pPr>
        <w:pStyle w:val="a7"/>
        <w:rPr>
          <w:shd w:val="clear" w:color="auto" w:fill="F0F0F0"/>
        </w:rPr>
      </w:pPr>
      <w:r>
        <w:t xml:space="preserve"> </w:t>
      </w:r>
      <w:r>
        <w:rPr>
          <w:shd w:val="clear" w:color="auto" w:fill="F0F0F0"/>
        </w:rPr>
        <w:t xml:space="preserve">Об обнародовании изображения гражданина см. </w:t>
      </w:r>
      <w:hyperlink r:id="rId6201" w:history="1">
        <w:r>
          <w:rPr>
            <w:rStyle w:val="a4"/>
            <w:shd w:val="clear" w:color="auto" w:fill="F0F0F0"/>
          </w:rPr>
          <w:t>постановление</w:t>
        </w:r>
      </w:hyperlink>
      <w:r>
        <w:rPr>
          <w:shd w:val="clear" w:color="auto" w:fill="F0F0F0"/>
        </w:rPr>
        <w:t xml:space="preserve"> Пленума Верховного Суда РФ от 23 июня 2015 г. N 25</w:t>
      </w:r>
    </w:p>
    <w:p w:rsidR="00000000" w:rsidRDefault="00FE1CF5">
      <w:bookmarkStart w:id="7096" w:name="sub_412681"/>
      <w:r>
        <w:t>1. Автору принадлежит право на обнародование своего произведения, то есть право осуществить действие или дать согласие на осуществлен</w:t>
      </w:r>
      <w:r>
        <w:t>ие действия, которое впервые делает произведение доступным для всеобщего сведения путем его опубликования, публичного показа, публичного исполнения, сообщения в эфир или по кабелю либо любым другим способом.</w:t>
      </w:r>
    </w:p>
    <w:p w:rsidR="00000000" w:rsidRDefault="00FE1CF5">
      <w:bookmarkStart w:id="7097" w:name="sub_41268102"/>
      <w:bookmarkEnd w:id="7096"/>
      <w:r>
        <w:t>При этом опубликованием (в</w:t>
      </w:r>
      <w:r>
        <w:t>ыпуском в свет) является выпуск в обращение экземпляров произведения, представляющих собой копию произведения в любой материальной форме, в количестве, достаточном для удовлетворения разумных потребностей публики исходя из характера произведения.</w:t>
      </w:r>
    </w:p>
    <w:p w:rsidR="00000000" w:rsidRDefault="00FE1CF5">
      <w:bookmarkStart w:id="7098" w:name="sub_412682"/>
      <w:bookmarkEnd w:id="7097"/>
      <w:r>
        <w:t>2. Автор, передавший другому лицу по договору произведение для использования, считается согласившимся на обнародование этого произведения.</w:t>
      </w:r>
    </w:p>
    <w:p w:rsidR="00000000" w:rsidRDefault="00FE1CF5">
      <w:bookmarkStart w:id="7099" w:name="sub_412683"/>
      <w:bookmarkEnd w:id="7098"/>
      <w:r>
        <w:t>3. Произведение, не обнародованное при жизни автора, может быть обнародовано после е</w:t>
      </w:r>
      <w:r>
        <w:t>го смерти лицом, обладающим исключительным правом на произведение, если обнародование не противоречит воле автора произведения, определенно выраженной им в письменной форме (в завещании, письмах, дневниках и тому подобном).</w:t>
      </w:r>
    </w:p>
    <w:bookmarkEnd w:id="7099"/>
    <w:p w:rsidR="00000000" w:rsidRDefault="00FE1CF5"/>
    <w:p w:rsidR="00000000" w:rsidRDefault="00FE1CF5">
      <w:pPr>
        <w:pStyle w:val="a7"/>
        <w:rPr>
          <w:color w:val="000000"/>
          <w:sz w:val="16"/>
          <w:szCs w:val="16"/>
          <w:shd w:val="clear" w:color="auto" w:fill="F0F0F0"/>
        </w:rPr>
      </w:pPr>
      <w:bookmarkStart w:id="7100" w:name="sub_41269"/>
      <w:r>
        <w:rPr>
          <w:color w:val="000000"/>
          <w:sz w:val="16"/>
          <w:szCs w:val="16"/>
          <w:shd w:val="clear" w:color="auto" w:fill="F0F0F0"/>
        </w:rPr>
        <w:t>Информация о</w:t>
      </w:r>
      <w:r>
        <w:rPr>
          <w:color w:val="000000"/>
          <w:sz w:val="16"/>
          <w:szCs w:val="16"/>
          <w:shd w:val="clear" w:color="auto" w:fill="F0F0F0"/>
        </w:rPr>
        <w:t>б изменениях:</w:t>
      </w:r>
    </w:p>
    <w:bookmarkEnd w:id="7100"/>
    <w:p w:rsidR="00000000" w:rsidRDefault="00FE1CF5">
      <w:pPr>
        <w:pStyle w:val="a8"/>
        <w:rPr>
          <w:shd w:val="clear" w:color="auto" w:fill="F0F0F0"/>
        </w:rPr>
      </w:pPr>
      <w:r>
        <w:t xml:space="preserve"> </w:t>
      </w:r>
      <w:hyperlink r:id="rId6202" w:history="1">
        <w:r>
          <w:rPr>
            <w:rStyle w:val="a4"/>
            <w:shd w:val="clear" w:color="auto" w:fill="F0F0F0"/>
          </w:rPr>
          <w:t>Федеральным законом</w:t>
        </w:r>
      </w:hyperlink>
      <w:r>
        <w:rPr>
          <w:shd w:val="clear" w:color="auto" w:fill="F0F0F0"/>
        </w:rPr>
        <w:t xml:space="preserve"> от 12 марта 2014 г. N 35-ФЗ статья 1269 настоящего Кодекса изложена в новой редакции, </w:t>
      </w:r>
      <w:hyperlink r:id="rId620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04" w:history="1">
        <w:r>
          <w:rPr>
            <w:rStyle w:val="a4"/>
            <w:shd w:val="clear" w:color="auto" w:fill="F0F0F0"/>
          </w:rPr>
          <w:t>См. текст статьи в предыдущей редакции</w:t>
        </w:r>
      </w:hyperlink>
    </w:p>
    <w:p w:rsidR="00000000" w:rsidRDefault="00FE1CF5">
      <w:pPr>
        <w:pStyle w:val="a5"/>
      </w:pPr>
      <w:r>
        <w:rPr>
          <w:rStyle w:val="a3"/>
        </w:rPr>
        <w:t>Статья 1269.</w:t>
      </w:r>
      <w:r>
        <w:t xml:space="preserve"> Право на отзыв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05" w:history="1">
        <w:r>
          <w:rPr>
            <w:rStyle w:val="a4"/>
            <w:shd w:val="clear" w:color="auto" w:fill="F0F0F0"/>
          </w:rPr>
          <w:t>Эн</w:t>
        </w:r>
        <w:r>
          <w:rPr>
            <w:rStyle w:val="a4"/>
            <w:shd w:val="clear" w:color="auto" w:fill="F0F0F0"/>
          </w:rPr>
          <w:t>циклопедии</w:t>
        </w:r>
      </w:hyperlink>
      <w:r>
        <w:rPr>
          <w:shd w:val="clear" w:color="auto" w:fill="F0F0F0"/>
        </w:rPr>
        <w:t xml:space="preserve">, </w:t>
      </w:r>
      <w:hyperlink r:id="rId6206" w:history="1">
        <w:r>
          <w:rPr>
            <w:rStyle w:val="a4"/>
            <w:shd w:val="clear" w:color="auto" w:fill="F0F0F0"/>
          </w:rPr>
          <w:t>позиции высших судов</w:t>
        </w:r>
      </w:hyperlink>
      <w:r>
        <w:rPr>
          <w:shd w:val="clear" w:color="auto" w:fill="F0F0F0"/>
        </w:rPr>
        <w:t xml:space="preserve"> и другие </w:t>
      </w:r>
      <w:hyperlink r:id="rId6207" w:history="1">
        <w:r>
          <w:rPr>
            <w:rStyle w:val="a4"/>
            <w:shd w:val="clear" w:color="auto" w:fill="F0F0F0"/>
          </w:rPr>
          <w:t>комментарии</w:t>
        </w:r>
      </w:hyperlink>
      <w:r>
        <w:rPr>
          <w:shd w:val="clear" w:color="auto" w:fill="F0F0F0"/>
        </w:rPr>
        <w:t xml:space="preserve"> к статье 1269 ГК РФ</w:t>
      </w:r>
    </w:p>
    <w:p w:rsidR="00000000" w:rsidRDefault="00FE1CF5">
      <w:bookmarkStart w:id="7101" w:name="sub_412691"/>
      <w:r>
        <w:t xml:space="preserve">1. Автор имеет право до фактического </w:t>
      </w:r>
      <w:r>
        <w:t>обнародования произведения отказаться от ранее принятого решения о его обнародовании (право на отзыв) при условии возмещения лицу, которому отчуждено исключительное право на произведение или предоставлено право использования произведения, причиненных таким</w:t>
      </w:r>
      <w:r>
        <w:t xml:space="preserve"> решением убытков.</w:t>
      </w:r>
    </w:p>
    <w:p w:rsidR="00000000" w:rsidRDefault="00FE1CF5">
      <w:bookmarkStart w:id="7102" w:name="sub_412692"/>
      <w:bookmarkEnd w:id="7101"/>
      <w:r>
        <w:t>2. Правила настоящей статьи не применяются к программам для ЭВМ, к служебным произведениям и к произведениям, вошедшим в сложный объект (</w:t>
      </w:r>
      <w:hyperlink w:anchor="sub_41240" w:history="1">
        <w:r>
          <w:rPr>
            <w:rStyle w:val="a4"/>
          </w:rPr>
          <w:t>статья 1240</w:t>
        </w:r>
      </w:hyperlink>
      <w:r>
        <w:t>).</w:t>
      </w:r>
    </w:p>
    <w:bookmarkEnd w:id="7102"/>
    <w:p w:rsidR="00000000" w:rsidRDefault="00FE1CF5"/>
    <w:p w:rsidR="00000000" w:rsidRDefault="00FE1CF5">
      <w:pPr>
        <w:pStyle w:val="a5"/>
      </w:pPr>
      <w:bookmarkStart w:id="7103" w:name="sub_41270"/>
      <w:r>
        <w:rPr>
          <w:rStyle w:val="a3"/>
        </w:rPr>
        <w:t>Статья 1270.</w:t>
      </w:r>
      <w:r>
        <w:t xml:space="preserve"> Исключ</w:t>
      </w:r>
      <w:r>
        <w:t>ительное право на произведение</w:t>
      </w:r>
    </w:p>
    <w:bookmarkEnd w:id="71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08" w:history="1">
        <w:r>
          <w:rPr>
            <w:rStyle w:val="a4"/>
            <w:shd w:val="clear" w:color="auto" w:fill="F0F0F0"/>
          </w:rPr>
          <w:t>Энциклопедии</w:t>
        </w:r>
      </w:hyperlink>
      <w:r>
        <w:rPr>
          <w:shd w:val="clear" w:color="auto" w:fill="F0F0F0"/>
        </w:rPr>
        <w:t xml:space="preserve">, </w:t>
      </w:r>
      <w:hyperlink r:id="rId6209" w:history="1">
        <w:r>
          <w:rPr>
            <w:rStyle w:val="a4"/>
            <w:shd w:val="clear" w:color="auto" w:fill="F0F0F0"/>
          </w:rPr>
          <w:t>позиции высших судов</w:t>
        </w:r>
      </w:hyperlink>
      <w:r>
        <w:rPr>
          <w:shd w:val="clear" w:color="auto" w:fill="F0F0F0"/>
        </w:rPr>
        <w:t xml:space="preserve"> и другие </w:t>
      </w:r>
      <w:hyperlink r:id="rId6210" w:history="1">
        <w:r>
          <w:rPr>
            <w:rStyle w:val="a4"/>
            <w:shd w:val="clear" w:color="auto" w:fill="F0F0F0"/>
          </w:rPr>
          <w:t>комментарии</w:t>
        </w:r>
      </w:hyperlink>
      <w:r>
        <w:rPr>
          <w:shd w:val="clear" w:color="auto" w:fill="F0F0F0"/>
        </w:rPr>
        <w:t xml:space="preserve"> к статье 1270 ГК РФ</w:t>
      </w:r>
    </w:p>
    <w:p w:rsidR="00000000" w:rsidRDefault="00FE1CF5">
      <w:bookmarkStart w:id="7104" w:name="sub_412701"/>
      <w:r>
        <w:t xml:space="preserve">1. Автору произведения или иному правообладателю принадлежит исключительное право использовать произведение в соответствии со </w:t>
      </w:r>
      <w:hyperlink w:anchor="sub_41229" w:history="1">
        <w:r>
          <w:rPr>
            <w:rStyle w:val="a4"/>
          </w:rPr>
          <w:t>статьей 1229</w:t>
        </w:r>
      </w:hyperlink>
      <w:r>
        <w:t xml:space="preserve"> настоящего Кодекса в любой форме и любым не противоречащим закону способом (исключительное право на произведение), в том числе способами, указанными в </w:t>
      </w:r>
      <w:hyperlink w:anchor="sub_412702" w:history="1">
        <w:r>
          <w:rPr>
            <w:rStyle w:val="a4"/>
          </w:rPr>
          <w:t>пункте 2</w:t>
        </w:r>
      </w:hyperlink>
      <w:r>
        <w:t xml:space="preserve"> настоящей статьи. Правообладатель может распоряж</w:t>
      </w:r>
      <w:r>
        <w:t>аться исключительным правом на произведение.</w:t>
      </w:r>
    </w:p>
    <w:p w:rsidR="00000000" w:rsidRDefault="00FE1CF5">
      <w:bookmarkStart w:id="7105" w:name="sub_412702"/>
      <w:bookmarkEnd w:id="7104"/>
      <w:r>
        <w:t>2. Использованием произведения независимо от того, совершаются ли соответствующие действия в целях извлечения прибыли или без такой цели, считается, в частности:</w:t>
      </w:r>
    </w:p>
    <w:p w:rsidR="00000000" w:rsidRDefault="00FE1CF5">
      <w:pPr>
        <w:pStyle w:val="a7"/>
        <w:rPr>
          <w:color w:val="000000"/>
          <w:sz w:val="16"/>
          <w:szCs w:val="16"/>
          <w:shd w:val="clear" w:color="auto" w:fill="F0F0F0"/>
        </w:rPr>
      </w:pPr>
      <w:bookmarkStart w:id="7106" w:name="sub_41270201"/>
      <w:bookmarkEnd w:id="7105"/>
      <w:r>
        <w:rPr>
          <w:color w:val="000000"/>
          <w:sz w:val="16"/>
          <w:szCs w:val="16"/>
          <w:shd w:val="clear" w:color="auto" w:fill="F0F0F0"/>
        </w:rPr>
        <w:t>Информа</w:t>
      </w:r>
      <w:r>
        <w:rPr>
          <w:color w:val="000000"/>
          <w:sz w:val="16"/>
          <w:szCs w:val="16"/>
          <w:shd w:val="clear" w:color="auto" w:fill="F0F0F0"/>
        </w:rPr>
        <w:t>ция об изменениях:</w:t>
      </w:r>
    </w:p>
    <w:bookmarkEnd w:id="7106"/>
    <w:p w:rsidR="00000000" w:rsidRDefault="00FE1CF5">
      <w:pPr>
        <w:pStyle w:val="a8"/>
        <w:rPr>
          <w:shd w:val="clear" w:color="auto" w:fill="F0F0F0"/>
        </w:rPr>
      </w:pPr>
      <w:r>
        <w:t xml:space="preserve"> </w:t>
      </w:r>
      <w:hyperlink r:id="rId6211" w:history="1">
        <w:r>
          <w:rPr>
            <w:rStyle w:val="a4"/>
            <w:shd w:val="clear" w:color="auto" w:fill="F0F0F0"/>
          </w:rPr>
          <w:t>Федеральным законом</w:t>
        </w:r>
      </w:hyperlink>
      <w:r>
        <w:rPr>
          <w:shd w:val="clear" w:color="auto" w:fill="F0F0F0"/>
        </w:rPr>
        <w:t xml:space="preserve"> от 12 марта 2014 г. N 35-ФЗ подпункт 1 пункта 2 статьи 1270 настоящего Кодекса изложен в новой редакции, </w:t>
      </w:r>
      <w:hyperlink r:id="rId621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13" w:history="1">
        <w:r>
          <w:rPr>
            <w:rStyle w:val="a4"/>
            <w:shd w:val="clear" w:color="auto" w:fill="F0F0F0"/>
          </w:rPr>
          <w:t>См. текст подпункта в предыдущей редакции</w:t>
        </w:r>
      </w:hyperlink>
    </w:p>
    <w:p w:rsidR="00000000" w:rsidRDefault="00FE1CF5">
      <w:r>
        <w:lastRenderedPageBreak/>
        <w:t>1) воспроизведение произведения, то ест</w:t>
      </w:r>
      <w:r>
        <w:t>ь изготовление одного и более экземпляра произведения или его части в любой материальной форме, в том числе в форме звуко- или видеозаписи, изготовление в трех измерениях одного и более экземпляра двухмерного произведения и в двух измерениях одного и более</w:t>
      </w:r>
      <w:r>
        <w:t xml:space="preserve"> экземпляра трехмерного произведения. При этом запись произведения на электронном носителе, в том числе запись в память ЭВМ, также считается воспроизведением. Не считается воспроизведением краткосрочная запись произведения, которая носит временный или случ</w:t>
      </w:r>
      <w:r>
        <w:t>айный характер и составляет неотъемлемую и существенную часть технологического процесса, имеющего единственной целью правомерное использование произведения либо осуществляемую информационным посредником между третьими лицами передачу произведения в информа</w:t>
      </w:r>
      <w:r>
        <w:t>ционно-телекоммуникационной сети, при условии, что такая запись не имеет самостоятельного экономического значения;</w:t>
      </w:r>
    </w:p>
    <w:p w:rsidR="00000000" w:rsidRDefault="00FE1CF5">
      <w:bookmarkStart w:id="7107" w:name="sub_41270202"/>
      <w:r>
        <w:t>2) распространение произведения путем продажи или иного отчуждения его оригинала или экземпляров;</w:t>
      </w:r>
    </w:p>
    <w:p w:rsidR="00000000" w:rsidRDefault="00FE1CF5">
      <w:bookmarkStart w:id="7108" w:name="sub_41270203"/>
      <w:bookmarkEnd w:id="7107"/>
      <w:r>
        <w:t>3) публ</w:t>
      </w:r>
      <w:r>
        <w:t>ичный показ произведения, то есть любая демонстрация оригинала или экземпляра произведения непосредственно либо на экране с помощью пленки, диапозитива, телевизионного кадра или иных технических средств, а также демонстрация отдельных кадров аудиовизуально</w:t>
      </w:r>
      <w:r>
        <w:t xml:space="preserve">го произведения без соблюдения их последовательности непосредственно либо с помощью технических средств в месте, открытом для свободного посещения, или в месте, где присутствует значительное число лиц, не принадлежащих к </w:t>
      </w:r>
      <w:hyperlink r:id="rId6214" w:history="1">
        <w:r>
          <w:rPr>
            <w:rStyle w:val="a4"/>
          </w:rPr>
          <w:t>обычному кругу</w:t>
        </w:r>
      </w:hyperlink>
      <w:r>
        <w:t xml:space="preserve"> семьи, независимо от того, воспринимается произведение в месте его демонстрации или в другом месте одновременно с демонстрацией произведения;</w:t>
      </w:r>
    </w:p>
    <w:p w:rsidR="00000000" w:rsidRDefault="00FE1CF5">
      <w:bookmarkStart w:id="7109" w:name="sub_41270204"/>
      <w:bookmarkEnd w:id="7108"/>
      <w:r>
        <w:t>4) импорт оригинала или экземпляров произв</w:t>
      </w:r>
      <w:r>
        <w:t>едения в целях распространения;</w:t>
      </w:r>
    </w:p>
    <w:p w:rsidR="00000000" w:rsidRDefault="00FE1CF5">
      <w:bookmarkStart w:id="7110" w:name="sub_41270205"/>
      <w:bookmarkEnd w:id="7109"/>
      <w:r>
        <w:t>5) прокат оригинала или экземпляра произведения;</w:t>
      </w:r>
    </w:p>
    <w:p w:rsidR="00000000" w:rsidRDefault="00FE1CF5">
      <w:bookmarkStart w:id="7111" w:name="sub_41270206"/>
      <w:bookmarkEnd w:id="7110"/>
      <w:r>
        <w:t xml:space="preserve">6) </w:t>
      </w:r>
      <w:hyperlink r:id="rId6215" w:history="1">
        <w:r>
          <w:rPr>
            <w:rStyle w:val="a4"/>
          </w:rPr>
          <w:t>публичное исполнение</w:t>
        </w:r>
      </w:hyperlink>
      <w:r>
        <w:t xml:space="preserve"> произведения, то есть представление п</w:t>
      </w:r>
      <w:r>
        <w:t xml:space="preserve">роизведения в живом исполнении или с помощью технических средств (радио, телевидения и иных технических средств), а также показ аудиовизуального произведения (с сопровождением или без сопровождения звуком) в месте, открытом для свободного посещения, или в </w:t>
      </w:r>
      <w:r>
        <w:t>месте, где присутствует значительное число лиц, не принадлежащих к обычному кругу семьи, независимо от того, воспринимается произведение в месте его представления или показа либо в другом месте одновременно с представлением или показом произведения;</w:t>
      </w:r>
    </w:p>
    <w:p w:rsidR="00000000" w:rsidRDefault="00FE1CF5">
      <w:pPr>
        <w:pStyle w:val="a7"/>
        <w:rPr>
          <w:color w:val="000000"/>
          <w:sz w:val="16"/>
          <w:szCs w:val="16"/>
          <w:shd w:val="clear" w:color="auto" w:fill="F0F0F0"/>
        </w:rPr>
      </w:pPr>
      <w:bookmarkStart w:id="7112" w:name="sub_41270207"/>
      <w:bookmarkEnd w:id="7111"/>
      <w:r>
        <w:rPr>
          <w:color w:val="000000"/>
          <w:sz w:val="16"/>
          <w:szCs w:val="16"/>
          <w:shd w:val="clear" w:color="auto" w:fill="F0F0F0"/>
        </w:rPr>
        <w:t>Информация об изменениях:</w:t>
      </w:r>
    </w:p>
    <w:bookmarkEnd w:id="7112"/>
    <w:p w:rsidR="00000000" w:rsidRDefault="00FE1CF5">
      <w:pPr>
        <w:pStyle w:val="a8"/>
        <w:rPr>
          <w:shd w:val="clear" w:color="auto" w:fill="F0F0F0"/>
        </w:rPr>
      </w:pPr>
      <w:r>
        <w:t xml:space="preserve"> </w:t>
      </w:r>
      <w:hyperlink r:id="rId6216" w:history="1">
        <w:r>
          <w:rPr>
            <w:rStyle w:val="a4"/>
            <w:shd w:val="clear" w:color="auto" w:fill="F0F0F0"/>
          </w:rPr>
          <w:t>Федеральным законом</w:t>
        </w:r>
      </w:hyperlink>
      <w:r>
        <w:rPr>
          <w:shd w:val="clear" w:color="auto" w:fill="F0F0F0"/>
        </w:rPr>
        <w:t xml:space="preserve"> от 12 марта 2014 г. N 35-ФЗ в подпункт 7 пункта 2 статьи 1270 настоящего Кодекса внесены изменения, </w:t>
      </w:r>
      <w:hyperlink r:id="rId621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18" w:history="1">
        <w:r>
          <w:rPr>
            <w:rStyle w:val="a4"/>
            <w:shd w:val="clear" w:color="auto" w:fill="F0F0F0"/>
          </w:rPr>
          <w:t>См. текст подпункта в предыдущей редакции</w:t>
        </w:r>
      </w:hyperlink>
    </w:p>
    <w:p w:rsidR="00000000" w:rsidRDefault="00FE1CF5">
      <w:r>
        <w:t>7) сообщение в эфир, то есть сообщение произведения</w:t>
      </w:r>
      <w:r>
        <w:t xml:space="preserve"> для всеобщего сведения по радио или телевидению, за исключением сообщения по кабелю. При этом под сообщением понимается любое действие, посредством которого произведение становится доступным для слухового и (или) зрительного восприятия независимо от его ф</w:t>
      </w:r>
      <w:r>
        <w:t>актического восприятия публикой. При сообщении произведений в эфир через спутник под сообщением в эфир понимается прием сигналов с наземной станции на спутник и передача сигналов со спутника, посредством которых произведение может быть доведено до всеобщег</w:t>
      </w:r>
      <w:r>
        <w:t>о сведения независимо от его фактического приема публикой. Сообщение кодированных сигналов признается сообщением в эфир, если средства декодирования предоставляются неограниченному кругу лиц организацией эфирного вещания или с ее согласия;</w:t>
      </w:r>
    </w:p>
    <w:p w:rsidR="00000000" w:rsidRDefault="00FE1CF5">
      <w:pPr>
        <w:pStyle w:val="a7"/>
        <w:rPr>
          <w:color w:val="000000"/>
          <w:sz w:val="16"/>
          <w:szCs w:val="16"/>
          <w:shd w:val="clear" w:color="auto" w:fill="F0F0F0"/>
        </w:rPr>
      </w:pPr>
      <w:bookmarkStart w:id="7113" w:name="sub_41270208"/>
      <w:r>
        <w:rPr>
          <w:color w:val="000000"/>
          <w:sz w:val="16"/>
          <w:szCs w:val="16"/>
          <w:shd w:val="clear" w:color="auto" w:fill="F0F0F0"/>
        </w:rPr>
        <w:t>Инфо</w:t>
      </w:r>
      <w:r>
        <w:rPr>
          <w:color w:val="000000"/>
          <w:sz w:val="16"/>
          <w:szCs w:val="16"/>
          <w:shd w:val="clear" w:color="auto" w:fill="F0F0F0"/>
        </w:rPr>
        <w:t>рмация об изменениях:</w:t>
      </w:r>
    </w:p>
    <w:bookmarkEnd w:id="7113"/>
    <w:p w:rsidR="00000000" w:rsidRDefault="00FE1CF5">
      <w:pPr>
        <w:pStyle w:val="a8"/>
        <w:rPr>
          <w:shd w:val="clear" w:color="auto" w:fill="F0F0F0"/>
        </w:rPr>
      </w:pPr>
      <w:r>
        <w:t xml:space="preserve"> </w:t>
      </w:r>
      <w:hyperlink r:id="rId6219" w:history="1">
        <w:r>
          <w:rPr>
            <w:rStyle w:val="a4"/>
            <w:shd w:val="clear" w:color="auto" w:fill="F0F0F0"/>
          </w:rPr>
          <w:t>Федеральным законом</w:t>
        </w:r>
      </w:hyperlink>
      <w:r>
        <w:rPr>
          <w:shd w:val="clear" w:color="auto" w:fill="F0F0F0"/>
        </w:rPr>
        <w:t xml:space="preserve"> от 12 марта 2014 г. N 35-ФЗ в подпункт 8 пункта 2 статьи 1270 настоящего Кодекса внесены изменения, </w:t>
      </w:r>
      <w:hyperlink r:id="rId622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21" w:history="1">
        <w:r>
          <w:rPr>
            <w:rStyle w:val="a4"/>
            <w:shd w:val="clear" w:color="auto" w:fill="F0F0F0"/>
          </w:rPr>
          <w:t>См. текст подпункта в предыдущей редакции</w:t>
        </w:r>
      </w:hyperlink>
    </w:p>
    <w:p w:rsidR="00000000" w:rsidRDefault="00FE1CF5">
      <w:r>
        <w:t>8) сообщение по кабелю, то есть сообщение произведения для всеобщего свед</w:t>
      </w:r>
      <w:r>
        <w:t xml:space="preserve">ения по радио или телевидению с помощью кабеля, провода, оптического волокна или аналогичных средств. </w:t>
      </w:r>
      <w:r>
        <w:lastRenderedPageBreak/>
        <w:t>Сообщение кодированных сигналов признается сообщением по кабелю, если средства декодирования предоставляются неограниченному кругу лиц организацией кабель</w:t>
      </w:r>
      <w:r>
        <w:t>ного вещания или с ее согласия;</w:t>
      </w:r>
    </w:p>
    <w:p w:rsidR="00000000" w:rsidRDefault="00FE1CF5">
      <w:pPr>
        <w:pStyle w:val="a7"/>
        <w:rPr>
          <w:color w:val="000000"/>
          <w:sz w:val="16"/>
          <w:szCs w:val="16"/>
          <w:shd w:val="clear" w:color="auto" w:fill="F0F0F0"/>
        </w:rPr>
      </w:pPr>
      <w:bookmarkStart w:id="7114" w:name="sub_41270281"/>
      <w:r>
        <w:rPr>
          <w:color w:val="000000"/>
          <w:sz w:val="16"/>
          <w:szCs w:val="16"/>
          <w:shd w:val="clear" w:color="auto" w:fill="F0F0F0"/>
        </w:rPr>
        <w:t>Информация об изменениях:</w:t>
      </w:r>
    </w:p>
    <w:bookmarkEnd w:id="7114"/>
    <w:p w:rsidR="00000000" w:rsidRDefault="00FE1CF5">
      <w:pPr>
        <w:pStyle w:val="a8"/>
        <w:rPr>
          <w:shd w:val="clear" w:color="auto" w:fill="F0F0F0"/>
        </w:rPr>
      </w:pPr>
      <w:r>
        <w:t xml:space="preserve"> </w:t>
      </w:r>
      <w:hyperlink r:id="rId6222" w:history="1">
        <w:r>
          <w:rPr>
            <w:rStyle w:val="a4"/>
            <w:shd w:val="clear" w:color="auto" w:fill="F0F0F0"/>
          </w:rPr>
          <w:t>Федеральным законом</w:t>
        </w:r>
      </w:hyperlink>
      <w:r>
        <w:rPr>
          <w:shd w:val="clear" w:color="auto" w:fill="F0F0F0"/>
        </w:rPr>
        <w:t xml:space="preserve"> от 12 марта 2014 г. N 35-ФЗ пункт 2 статьи 1270 настоящего Кодекса дополнен подпунктом</w:t>
      </w:r>
      <w:r>
        <w:rPr>
          <w:shd w:val="clear" w:color="auto" w:fill="F0F0F0"/>
        </w:rPr>
        <w:t xml:space="preserve"> 8.1, </w:t>
      </w:r>
      <w:hyperlink r:id="rId6223"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8.1) ретрансляция, то есть прием и одновременное сообщение в эфир (в том числе через спутник) или по кабелю полной и неизменной радио- или телепере</w:t>
      </w:r>
      <w:r>
        <w:t>дачи либо ее существенной части, сообщаемой в эфир или по кабелю организацией эфирного или кабельного вещания;</w:t>
      </w:r>
    </w:p>
    <w:p w:rsidR="00000000" w:rsidRDefault="00FE1CF5">
      <w:bookmarkStart w:id="7115" w:name="sub_41270209"/>
      <w:r>
        <w:t xml:space="preserve">9) перевод или другая </w:t>
      </w:r>
      <w:hyperlink r:id="rId6224" w:history="1">
        <w:r>
          <w:rPr>
            <w:rStyle w:val="a4"/>
          </w:rPr>
          <w:t>переработка</w:t>
        </w:r>
      </w:hyperlink>
      <w:r>
        <w:t xml:space="preserve"> произведения. При этом под перера</w:t>
      </w:r>
      <w:r>
        <w:t>боткой произведения понимается создание производного произведения (обработки, экранизации, аранжировки, инсценировки и тому подобного). Под переработкой (модификацией) программы для ЭВМ или базы данных понимаются любые их изменения, в том числе перевод так</w:t>
      </w:r>
      <w:r>
        <w:t>ой программы или такой базы данных с одного языка на другой язык, за исключением адаптации, то есть внесения изменений, осуществляемых исключительно в целях функционирования программы для ЭВМ или базы данных на конкретных технических средствах пользователя</w:t>
      </w:r>
      <w:r>
        <w:t xml:space="preserve"> или под управлением конкретных программ пользователя;</w:t>
      </w:r>
    </w:p>
    <w:p w:rsidR="00000000" w:rsidRDefault="00FE1CF5">
      <w:bookmarkStart w:id="7116" w:name="sub_41270210"/>
      <w:bookmarkEnd w:id="7115"/>
      <w:r>
        <w:t>10) практическая реализация архитектурного, дизайнерского, градостроительного или садово-паркового проекта;</w:t>
      </w:r>
    </w:p>
    <w:p w:rsidR="00000000" w:rsidRDefault="00FE1CF5">
      <w:bookmarkStart w:id="7117" w:name="sub_41270211"/>
      <w:bookmarkEnd w:id="7116"/>
      <w:r>
        <w:t>11) доведение произведения до всеобщего сведе</w:t>
      </w:r>
      <w:r>
        <w:t>ния таким образом, что любое лицо может получить доступ к произведению из любого места и в любое время по собственному выбору (доведение до всеобщего сведения).</w:t>
      </w:r>
    </w:p>
    <w:p w:rsidR="00000000" w:rsidRDefault="00FE1CF5">
      <w:bookmarkStart w:id="7118" w:name="sub_412703"/>
      <w:bookmarkEnd w:id="7117"/>
      <w:r>
        <w:t>3. Практическое применение положений, составляющих содержание произведени</w:t>
      </w:r>
      <w:r>
        <w:t xml:space="preserve">я, в том числе положений, представляющих собой техническое, экономическое, организационное или иное решение, не является использованием произведения применительно к правилам настоящей главы, за исключением использования, предусмотренного </w:t>
      </w:r>
      <w:hyperlink w:anchor="sub_41270210" w:history="1">
        <w:r>
          <w:rPr>
            <w:rStyle w:val="a4"/>
          </w:rPr>
          <w:t>подпунктом 10 пункта 2</w:t>
        </w:r>
      </w:hyperlink>
      <w:r>
        <w:t xml:space="preserve"> настоящей статьи.</w:t>
      </w:r>
    </w:p>
    <w:p w:rsidR="00000000" w:rsidRDefault="00FE1CF5">
      <w:bookmarkStart w:id="7119" w:name="sub_412704"/>
      <w:bookmarkEnd w:id="7118"/>
      <w:r>
        <w:t xml:space="preserve">4. Правила </w:t>
      </w:r>
      <w:hyperlink w:anchor="sub_41270205" w:history="1">
        <w:r>
          <w:rPr>
            <w:rStyle w:val="a4"/>
          </w:rPr>
          <w:t>подпункта 5 пункта 2</w:t>
        </w:r>
      </w:hyperlink>
      <w:r>
        <w:t xml:space="preserve"> настоящей статьи не применяются в отношении программы для ЭВМ, за исключением случая, когда такая программа является осно</w:t>
      </w:r>
      <w:r>
        <w:t>вным объектом проката.</w:t>
      </w:r>
    </w:p>
    <w:bookmarkEnd w:id="7119"/>
    <w:p w:rsidR="00000000" w:rsidRDefault="00FE1CF5"/>
    <w:p w:rsidR="00000000" w:rsidRDefault="00FE1CF5">
      <w:pPr>
        <w:pStyle w:val="a5"/>
      </w:pPr>
      <w:bookmarkStart w:id="7120" w:name="sub_41271"/>
      <w:r>
        <w:rPr>
          <w:rStyle w:val="a3"/>
        </w:rPr>
        <w:t>Статья 1271.</w:t>
      </w:r>
      <w:r>
        <w:t xml:space="preserve"> Знак охраны авторского права</w:t>
      </w:r>
    </w:p>
    <w:bookmarkEnd w:id="71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25" w:history="1">
        <w:r>
          <w:rPr>
            <w:rStyle w:val="a4"/>
            <w:shd w:val="clear" w:color="auto" w:fill="F0F0F0"/>
          </w:rPr>
          <w:t>Энциклопедии</w:t>
        </w:r>
      </w:hyperlink>
      <w:r>
        <w:rPr>
          <w:shd w:val="clear" w:color="auto" w:fill="F0F0F0"/>
        </w:rPr>
        <w:t xml:space="preserve"> и другие </w:t>
      </w:r>
      <w:hyperlink r:id="rId6226" w:history="1">
        <w:r>
          <w:rPr>
            <w:rStyle w:val="a4"/>
            <w:shd w:val="clear" w:color="auto" w:fill="F0F0F0"/>
          </w:rPr>
          <w:t>комментарии</w:t>
        </w:r>
      </w:hyperlink>
      <w:r>
        <w:rPr>
          <w:shd w:val="clear" w:color="auto" w:fill="F0F0F0"/>
        </w:rPr>
        <w:t xml:space="preserve"> к статье 1271 ГК РФ</w:t>
      </w:r>
    </w:p>
    <w:p w:rsidR="00000000" w:rsidRDefault="00FE1CF5">
      <w:r>
        <w:t>Правообладатель для оповещения о принадлежащем ему исключительном праве на произведение вправе использовать знак охраны авторского права, который помещается на каждом экземпляре произведения и состоит из следующих элементов:</w:t>
      </w:r>
    </w:p>
    <w:p w:rsidR="00000000" w:rsidRDefault="00FE1CF5">
      <w:r>
        <w:t>латинской буквы "C" в окружност</w:t>
      </w:r>
      <w:r>
        <w:t>и;</w:t>
      </w:r>
    </w:p>
    <w:p w:rsidR="00000000" w:rsidRDefault="00FE1CF5">
      <w:r>
        <w:t>имени или наименования правообладателя;</w:t>
      </w:r>
    </w:p>
    <w:p w:rsidR="00000000" w:rsidRDefault="00FE1CF5">
      <w:r>
        <w:t>года первого опубликования произведения.</w:t>
      </w:r>
    </w:p>
    <w:p w:rsidR="00000000" w:rsidRDefault="00FE1CF5"/>
    <w:p w:rsidR="00000000" w:rsidRDefault="00FE1CF5">
      <w:pPr>
        <w:pStyle w:val="a7"/>
        <w:rPr>
          <w:color w:val="000000"/>
          <w:sz w:val="16"/>
          <w:szCs w:val="16"/>
          <w:shd w:val="clear" w:color="auto" w:fill="F0F0F0"/>
        </w:rPr>
      </w:pPr>
      <w:bookmarkStart w:id="7121" w:name="sub_41272"/>
      <w:r>
        <w:rPr>
          <w:color w:val="000000"/>
          <w:sz w:val="16"/>
          <w:szCs w:val="16"/>
          <w:shd w:val="clear" w:color="auto" w:fill="F0F0F0"/>
        </w:rPr>
        <w:t>Информация об изменениях:</w:t>
      </w:r>
    </w:p>
    <w:bookmarkEnd w:id="7121"/>
    <w:p w:rsidR="00000000" w:rsidRDefault="00FE1CF5">
      <w:pPr>
        <w:pStyle w:val="a8"/>
        <w:rPr>
          <w:shd w:val="clear" w:color="auto" w:fill="F0F0F0"/>
        </w:rPr>
      </w:pPr>
      <w:r>
        <w:t xml:space="preserve"> </w:t>
      </w:r>
      <w:hyperlink r:id="rId6227" w:history="1">
        <w:r>
          <w:rPr>
            <w:rStyle w:val="a4"/>
            <w:shd w:val="clear" w:color="auto" w:fill="F0F0F0"/>
          </w:rPr>
          <w:t>Федеральным законом</w:t>
        </w:r>
      </w:hyperlink>
      <w:r>
        <w:rPr>
          <w:shd w:val="clear" w:color="auto" w:fill="F0F0F0"/>
        </w:rPr>
        <w:t xml:space="preserve"> от 12 марта 2014 г. N 35-ФЗ в статью 127</w:t>
      </w:r>
      <w:r>
        <w:rPr>
          <w:shd w:val="clear" w:color="auto" w:fill="F0F0F0"/>
        </w:rPr>
        <w:t xml:space="preserve">2 настоящего Кодекса внесены изменения, </w:t>
      </w:r>
      <w:hyperlink r:id="rId6228"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29" w:history="1">
        <w:r>
          <w:rPr>
            <w:rStyle w:val="a4"/>
            <w:shd w:val="clear" w:color="auto" w:fill="F0F0F0"/>
          </w:rPr>
          <w:t>См. текст статьи в предыдущей редакции</w:t>
        </w:r>
      </w:hyperlink>
    </w:p>
    <w:p w:rsidR="00000000" w:rsidRDefault="00FE1CF5">
      <w:pPr>
        <w:pStyle w:val="a5"/>
      </w:pPr>
      <w:r>
        <w:rPr>
          <w:rStyle w:val="a3"/>
        </w:rPr>
        <w:t>Стать</w:t>
      </w:r>
      <w:r>
        <w:rPr>
          <w:rStyle w:val="a3"/>
        </w:rPr>
        <w:t>я 1272.</w:t>
      </w:r>
      <w:r>
        <w:t xml:space="preserve"> Распространение оригинала или экземпляров опубликованного произведения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30" w:history="1">
        <w:r>
          <w:rPr>
            <w:rStyle w:val="a4"/>
            <w:shd w:val="clear" w:color="auto" w:fill="F0F0F0"/>
          </w:rPr>
          <w:t>Энциклопедии</w:t>
        </w:r>
      </w:hyperlink>
      <w:r>
        <w:rPr>
          <w:shd w:val="clear" w:color="auto" w:fill="F0F0F0"/>
        </w:rPr>
        <w:t xml:space="preserve">, </w:t>
      </w:r>
      <w:hyperlink r:id="rId6231" w:history="1">
        <w:r>
          <w:rPr>
            <w:rStyle w:val="a4"/>
            <w:shd w:val="clear" w:color="auto" w:fill="F0F0F0"/>
          </w:rPr>
          <w:t>позиции высших судов</w:t>
        </w:r>
      </w:hyperlink>
      <w:r>
        <w:rPr>
          <w:shd w:val="clear" w:color="auto" w:fill="F0F0F0"/>
        </w:rPr>
        <w:t xml:space="preserve"> и</w:t>
      </w:r>
      <w:r>
        <w:rPr>
          <w:shd w:val="clear" w:color="auto" w:fill="F0F0F0"/>
        </w:rPr>
        <w:t xml:space="preserve"> другие </w:t>
      </w:r>
      <w:hyperlink r:id="rId6232" w:history="1">
        <w:r>
          <w:rPr>
            <w:rStyle w:val="a4"/>
            <w:shd w:val="clear" w:color="auto" w:fill="F0F0F0"/>
          </w:rPr>
          <w:t>комментарии</w:t>
        </w:r>
      </w:hyperlink>
      <w:r>
        <w:rPr>
          <w:shd w:val="clear" w:color="auto" w:fill="F0F0F0"/>
        </w:rPr>
        <w:t xml:space="preserve"> к статье 1272 ГК РФ</w:t>
      </w:r>
    </w:p>
    <w:p w:rsidR="00000000" w:rsidRDefault="00FE1CF5">
      <w:r>
        <w:t>Если оригинал или экземпляры произведения правомерно введены в гражданский оборот на территории Российской Федерации путем их продажи или иного отчу</w:t>
      </w:r>
      <w:r>
        <w:t xml:space="preserve">ждения, дальнейшее распространение оригинала или экземпляров произведения допускается без согласия </w:t>
      </w:r>
      <w:r>
        <w:lastRenderedPageBreak/>
        <w:t xml:space="preserve">правообладателя и без выплаты ему вознаграждения, за исключением случая, предусмотренного </w:t>
      </w:r>
      <w:hyperlink w:anchor="sub_41293" w:history="1">
        <w:r>
          <w:rPr>
            <w:rStyle w:val="a4"/>
          </w:rPr>
          <w:t>статьей 1293</w:t>
        </w:r>
      </w:hyperlink>
      <w:r>
        <w:t xml:space="preserve"> настоящего Кодекса.</w:t>
      </w:r>
    </w:p>
    <w:p w:rsidR="00000000" w:rsidRDefault="00FE1CF5"/>
    <w:p w:rsidR="00000000" w:rsidRDefault="00FE1CF5">
      <w:pPr>
        <w:pStyle w:val="a7"/>
        <w:rPr>
          <w:color w:val="000000"/>
          <w:sz w:val="16"/>
          <w:szCs w:val="16"/>
          <w:shd w:val="clear" w:color="auto" w:fill="F0F0F0"/>
        </w:rPr>
      </w:pPr>
      <w:bookmarkStart w:id="7122" w:name="sub_41273"/>
      <w:r>
        <w:rPr>
          <w:color w:val="000000"/>
          <w:sz w:val="16"/>
          <w:szCs w:val="16"/>
          <w:shd w:val="clear" w:color="auto" w:fill="F0F0F0"/>
        </w:rPr>
        <w:t>Информация об изменениях:</w:t>
      </w:r>
    </w:p>
    <w:bookmarkEnd w:id="7122"/>
    <w:p w:rsidR="00000000" w:rsidRDefault="00FE1CF5">
      <w:pPr>
        <w:pStyle w:val="a8"/>
        <w:rPr>
          <w:shd w:val="clear" w:color="auto" w:fill="F0F0F0"/>
        </w:rPr>
      </w:pPr>
      <w:r>
        <w:t xml:space="preserve"> </w:t>
      </w:r>
      <w:hyperlink r:id="rId6233" w:history="1">
        <w:r>
          <w:rPr>
            <w:rStyle w:val="a4"/>
            <w:shd w:val="clear" w:color="auto" w:fill="F0F0F0"/>
          </w:rPr>
          <w:t>Федеральным законом</w:t>
        </w:r>
      </w:hyperlink>
      <w:r>
        <w:rPr>
          <w:shd w:val="clear" w:color="auto" w:fill="F0F0F0"/>
        </w:rPr>
        <w:t xml:space="preserve"> от 4 октября 2010 г. N 259-ФЗ в статью 1273 настоящего Кодекса внесены изменения</w:t>
      </w:r>
    </w:p>
    <w:p w:rsidR="00000000" w:rsidRDefault="00FE1CF5">
      <w:pPr>
        <w:pStyle w:val="a8"/>
        <w:rPr>
          <w:shd w:val="clear" w:color="auto" w:fill="F0F0F0"/>
        </w:rPr>
      </w:pPr>
      <w:r>
        <w:t xml:space="preserve"> </w:t>
      </w:r>
      <w:hyperlink r:id="rId6234" w:history="1">
        <w:r>
          <w:rPr>
            <w:rStyle w:val="a4"/>
            <w:shd w:val="clear" w:color="auto" w:fill="F0F0F0"/>
          </w:rPr>
          <w:t>См. текст статьи в предыдущей редакции</w:t>
        </w:r>
      </w:hyperlink>
    </w:p>
    <w:p w:rsidR="00000000" w:rsidRDefault="00FE1CF5">
      <w:pPr>
        <w:pStyle w:val="a5"/>
      </w:pPr>
      <w:r>
        <w:rPr>
          <w:rStyle w:val="a3"/>
        </w:rPr>
        <w:t>Статья 1273.</w:t>
      </w:r>
      <w:r>
        <w:t xml:space="preserve"> Свободное воспроизведение произведения в личных целях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35" w:history="1">
        <w:r>
          <w:rPr>
            <w:rStyle w:val="a4"/>
            <w:shd w:val="clear" w:color="auto" w:fill="F0F0F0"/>
          </w:rPr>
          <w:t>Энциклопедии</w:t>
        </w:r>
      </w:hyperlink>
      <w:r>
        <w:rPr>
          <w:shd w:val="clear" w:color="auto" w:fill="F0F0F0"/>
        </w:rPr>
        <w:t xml:space="preserve">, </w:t>
      </w:r>
      <w:hyperlink r:id="rId6236" w:history="1">
        <w:r>
          <w:rPr>
            <w:rStyle w:val="a4"/>
            <w:shd w:val="clear" w:color="auto" w:fill="F0F0F0"/>
          </w:rPr>
          <w:t>позиции высших судов</w:t>
        </w:r>
      </w:hyperlink>
      <w:r>
        <w:rPr>
          <w:shd w:val="clear" w:color="auto" w:fill="F0F0F0"/>
        </w:rPr>
        <w:t xml:space="preserve"> и другие </w:t>
      </w:r>
      <w:hyperlink r:id="rId6237" w:history="1">
        <w:r>
          <w:rPr>
            <w:rStyle w:val="a4"/>
            <w:shd w:val="clear" w:color="auto" w:fill="F0F0F0"/>
          </w:rPr>
          <w:t>комментарии</w:t>
        </w:r>
      </w:hyperlink>
      <w:r>
        <w:rPr>
          <w:shd w:val="clear" w:color="auto" w:fill="F0F0F0"/>
        </w:rPr>
        <w:t xml:space="preserve"> к статье 1273 ГК РФ</w:t>
      </w:r>
    </w:p>
    <w:p w:rsidR="00000000" w:rsidRDefault="00FE1CF5">
      <w:bookmarkStart w:id="7123" w:name="sub_4127310"/>
      <w:r>
        <w:t>1. Допускается без согласия автора или иного правообладателя и без выплаты вознаграждения восп</w:t>
      </w:r>
      <w:r>
        <w:t>роизведение гражданином при необходимости и исключительно в личных целях правомерно обнародованного произведения, за исключением:</w:t>
      </w:r>
    </w:p>
    <w:p w:rsidR="00000000" w:rsidRDefault="00FE1CF5">
      <w:bookmarkStart w:id="7124" w:name="sub_412731"/>
      <w:bookmarkEnd w:id="7123"/>
      <w:r>
        <w:t>1) воспроизведения произведений архитектуры в форме зданий и аналогичных сооружений;</w:t>
      </w:r>
    </w:p>
    <w:p w:rsidR="00000000" w:rsidRDefault="00FE1CF5">
      <w:pPr>
        <w:pStyle w:val="a7"/>
        <w:rPr>
          <w:color w:val="000000"/>
          <w:sz w:val="16"/>
          <w:szCs w:val="16"/>
          <w:shd w:val="clear" w:color="auto" w:fill="F0F0F0"/>
        </w:rPr>
      </w:pPr>
      <w:bookmarkStart w:id="7125" w:name="sub_412732"/>
      <w:bookmarkEnd w:id="7124"/>
      <w:r>
        <w:rPr>
          <w:color w:val="000000"/>
          <w:sz w:val="16"/>
          <w:szCs w:val="16"/>
          <w:shd w:val="clear" w:color="auto" w:fill="F0F0F0"/>
        </w:rPr>
        <w:t>Информация об изменениях:</w:t>
      </w:r>
    </w:p>
    <w:bookmarkEnd w:id="7125"/>
    <w:p w:rsidR="00000000" w:rsidRDefault="00FE1CF5">
      <w:pPr>
        <w:pStyle w:val="a8"/>
        <w:rPr>
          <w:shd w:val="clear" w:color="auto" w:fill="F0F0F0"/>
        </w:rPr>
      </w:pPr>
      <w:r>
        <w:t xml:space="preserve"> </w:t>
      </w:r>
      <w:hyperlink r:id="rId6238" w:history="1">
        <w:r>
          <w:rPr>
            <w:rStyle w:val="a4"/>
            <w:shd w:val="clear" w:color="auto" w:fill="F0F0F0"/>
          </w:rPr>
          <w:t>Федеральным законом</w:t>
        </w:r>
      </w:hyperlink>
      <w:r>
        <w:rPr>
          <w:shd w:val="clear" w:color="auto" w:fill="F0F0F0"/>
        </w:rPr>
        <w:t xml:space="preserve"> от 12 марта 2014 г. N 35-ФЗ в подпункт 2 пункта 1 статьи 1273 настоящего Кодекса внесены изменения, </w:t>
      </w:r>
      <w:hyperlink r:id="rId623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40" w:history="1">
        <w:r>
          <w:rPr>
            <w:rStyle w:val="a4"/>
            <w:shd w:val="clear" w:color="auto" w:fill="F0F0F0"/>
          </w:rPr>
          <w:t>См. текст подпункта в предыдущей редакции</w:t>
        </w:r>
      </w:hyperlink>
    </w:p>
    <w:p w:rsidR="00000000" w:rsidRDefault="00FE1CF5">
      <w:r>
        <w:t>2) воспроизведения баз данных или их существенных частей, кроме случаев, п</w:t>
      </w:r>
      <w:r>
        <w:t xml:space="preserve">редусмотренных </w:t>
      </w:r>
      <w:hyperlink w:anchor="sub_41280" w:history="1">
        <w:r>
          <w:rPr>
            <w:rStyle w:val="a4"/>
          </w:rPr>
          <w:t>статьей 1280</w:t>
        </w:r>
      </w:hyperlink>
      <w:r>
        <w:t xml:space="preserve"> настоящего Кодекса;</w:t>
      </w:r>
    </w:p>
    <w:p w:rsidR="00000000" w:rsidRDefault="00FE1CF5">
      <w:bookmarkStart w:id="7126" w:name="sub_412733"/>
      <w:r>
        <w:t xml:space="preserve">3) воспроизведения программ для ЭВМ, кроме случаев, предусмотренных </w:t>
      </w:r>
      <w:hyperlink w:anchor="sub_41280" w:history="1">
        <w:r>
          <w:rPr>
            <w:rStyle w:val="a4"/>
          </w:rPr>
          <w:t>статьей 1280</w:t>
        </w:r>
      </w:hyperlink>
      <w:r>
        <w:t xml:space="preserve"> настоящего Кодекса;</w:t>
      </w:r>
    </w:p>
    <w:p w:rsidR="00000000" w:rsidRDefault="00FE1CF5">
      <w:pPr>
        <w:pStyle w:val="a7"/>
        <w:rPr>
          <w:color w:val="000000"/>
          <w:sz w:val="16"/>
          <w:szCs w:val="16"/>
          <w:shd w:val="clear" w:color="auto" w:fill="F0F0F0"/>
        </w:rPr>
      </w:pPr>
      <w:bookmarkStart w:id="7127" w:name="sub_412734"/>
      <w:bookmarkEnd w:id="7126"/>
      <w:r>
        <w:rPr>
          <w:color w:val="000000"/>
          <w:sz w:val="16"/>
          <w:szCs w:val="16"/>
          <w:shd w:val="clear" w:color="auto" w:fill="F0F0F0"/>
        </w:rPr>
        <w:t>Информация об изменениях:</w:t>
      </w:r>
    </w:p>
    <w:bookmarkEnd w:id="7127"/>
    <w:p w:rsidR="00000000" w:rsidRDefault="00FE1CF5">
      <w:pPr>
        <w:pStyle w:val="a8"/>
        <w:rPr>
          <w:shd w:val="clear" w:color="auto" w:fill="F0F0F0"/>
        </w:rPr>
      </w:pPr>
      <w:r>
        <w:t xml:space="preserve"> </w:t>
      </w:r>
      <w:hyperlink r:id="rId6241" w:history="1">
        <w:r>
          <w:rPr>
            <w:rStyle w:val="a4"/>
            <w:shd w:val="clear" w:color="auto" w:fill="F0F0F0"/>
          </w:rPr>
          <w:t>Федеральным законом</w:t>
        </w:r>
      </w:hyperlink>
      <w:r>
        <w:rPr>
          <w:shd w:val="clear" w:color="auto" w:fill="F0F0F0"/>
        </w:rPr>
        <w:t xml:space="preserve"> от 12 марта 2014 г. N 35-ФЗ подпункт 4 пункта 1 статьи 1273 настоящего Кодекса изложен в новой редакции, </w:t>
      </w:r>
      <w:hyperlink r:id="rId624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43" w:history="1">
        <w:r>
          <w:rPr>
            <w:rStyle w:val="a4"/>
            <w:shd w:val="clear" w:color="auto" w:fill="F0F0F0"/>
          </w:rPr>
          <w:t>См. текст подпункта в предыдущей редакции</w:t>
        </w:r>
      </w:hyperlink>
    </w:p>
    <w:p w:rsidR="00000000" w:rsidRDefault="00FE1CF5">
      <w:r>
        <w:t>4) репродуцирования книг (полностью) и нотных текстов (</w:t>
      </w:r>
      <w:hyperlink w:anchor="sub_41275" w:history="1">
        <w:r>
          <w:rPr>
            <w:rStyle w:val="a4"/>
          </w:rPr>
          <w:t>статья 1275</w:t>
        </w:r>
      </w:hyperlink>
      <w:r>
        <w:t>), то есть их факсимильного воспроизведения с помощью любых технических средств, осуществляемого не в целях издания;</w:t>
      </w:r>
    </w:p>
    <w:p w:rsidR="00000000" w:rsidRDefault="00FE1CF5">
      <w:bookmarkStart w:id="7128" w:name="sub_412735"/>
      <w:r>
        <w:t>5) видеозаписи аудиовизуального произведения при его публичном исполнении в месте, открытом для свободно</w:t>
      </w:r>
      <w:r>
        <w:t xml:space="preserve">го посещения, или в месте, где присутствует значительное число лиц, не принадлежащих к </w:t>
      </w:r>
      <w:hyperlink r:id="rId6244" w:history="1">
        <w:r>
          <w:rPr>
            <w:rStyle w:val="a4"/>
          </w:rPr>
          <w:t>обычному кругу</w:t>
        </w:r>
      </w:hyperlink>
      <w:r>
        <w:t xml:space="preserve"> семьи;</w:t>
      </w:r>
    </w:p>
    <w:p w:rsidR="00000000" w:rsidRDefault="00FE1CF5">
      <w:bookmarkStart w:id="7129" w:name="sub_412736"/>
      <w:bookmarkEnd w:id="7128"/>
      <w:r>
        <w:t xml:space="preserve">6) воспроизведения аудиовизуального произведения с помощью </w:t>
      </w:r>
      <w:r>
        <w:t>профессионального оборудования, не предназначенного для использования в домашних условиях.</w:t>
      </w:r>
    </w:p>
    <w:p w:rsidR="00000000" w:rsidRDefault="00FE1CF5">
      <w:bookmarkStart w:id="7130" w:name="sub_4127320"/>
      <w:bookmarkEnd w:id="7129"/>
      <w:r>
        <w:t>2. В случае, когда воспроизведение фонограмм и аудиовизуальных произведений осуществляется исключительно в личных целях, авторы, исполнители, из</w:t>
      </w:r>
      <w:r>
        <w:t xml:space="preserve">готовители фонограмм и аудиовизуальных произведений имеют право на вознаграждение, предусмотренное </w:t>
      </w:r>
      <w:hyperlink w:anchor="sub_41245" w:history="1">
        <w:r>
          <w:rPr>
            <w:rStyle w:val="a4"/>
          </w:rPr>
          <w:t>статьей 1245</w:t>
        </w:r>
      </w:hyperlink>
      <w:r>
        <w:t xml:space="preserve"> настоящего Кодекса.</w:t>
      </w:r>
    </w:p>
    <w:bookmarkEnd w:id="7130"/>
    <w:p w:rsidR="00000000" w:rsidRDefault="00FE1CF5"/>
    <w:p w:rsidR="00000000" w:rsidRDefault="00FE1CF5">
      <w:pPr>
        <w:pStyle w:val="a5"/>
      </w:pPr>
      <w:bookmarkStart w:id="7131" w:name="sub_41274"/>
      <w:r>
        <w:rPr>
          <w:rStyle w:val="a3"/>
        </w:rPr>
        <w:t>Статья 1274.</w:t>
      </w:r>
      <w:r>
        <w:t xml:space="preserve"> Свободное использование произведения в информационных, научных,</w:t>
      </w:r>
      <w:r>
        <w:t xml:space="preserve"> учебных или культурных целях</w:t>
      </w:r>
    </w:p>
    <w:bookmarkEnd w:id="71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45" w:history="1">
        <w:r>
          <w:rPr>
            <w:rStyle w:val="a4"/>
            <w:shd w:val="clear" w:color="auto" w:fill="F0F0F0"/>
          </w:rPr>
          <w:t>Энциклопедии</w:t>
        </w:r>
      </w:hyperlink>
      <w:r>
        <w:rPr>
          <w:shd w:val="clear" w:color="auto" w:fill="F0F0F0"/>
        </w:rPr>
        <w:t xml:space="preserve">, </w:t>
      </w:r>
      <w:hyperlink r:id="rId6246" w:history="1">
        <w:r>
          <w:rPr>
            <w:rStyle w:val="a4"/>
            <w:shd w:val="clear" w:color="auto" w:fill="F0F0F0"/>
          </w:rPr>
          <w:t>позиции высших судов</w:t>
        </w:r>
      </w:hyperlink>
      <w:r>
        <w:rPr>
          <w:shd w:val="clear" w:color="auto" w:fill="F0F0F0"/>
        </w:rPr>
        <w:t xml:space="preserve"> и другие </w:t>
      </w:r>
      <w:hyperlink r:id="rId6247" w:history="1">
        <w:r>
          <w:rPr>
            <w:rStyle w:val="a4"/>
            <w:shd w:val="clear" w:color="auto" w:fill="F0F0F0"/>
          </w:rPr>
          <w:t>комментарии</w:t>
        </w:r>
      </w:hyperlink>
      <w:r>
        <w:rPr>
          <w:shd w:val="clear" w:color="auto" w:fill="F0F0F0"/>
        </w:rPr>
        <w:t xml:space="preserve"> к статье 1274 ГК РФ</w:t>
      </w:r>
    </w:p>
    <w:p w:rsidR="00000000" w:rsidRDefault="00FE1CF5">
      <w:bookmarkStart w:id="7132" w:name="sub_412741"/>
      <w:r>
        <w:t>1. Допускается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w:t>
      </w:r>
      <w:r>
        <w:t>ка заимствования:</w:t>
      </w:r>
    </w:p>
    <w:p w:rsidR="00000000" w:rsidRDefault="00FE1CF5">
      <w:pPr>
        <w:pStyle w:val="a7"/>
        <w:rPr>
          <w:color w:val="000000"/>
          <w:sz w:val="16"/>
          <w:szCs w:val="16"/>
          <w:shd w:val="clear" w:color="auto" w:fill="F0F0F0"/>
        </w:rPr>
      </w:pPr>
      <w:bookmarkStart w:id="7133" w:name="sub_4127411"/>
      <w:bookmarkEnd w:id="7132"/>
      <w:r>
        <w:rPr>
          <w:color w:val="000000"/>
          <w:sz w:val="16"/>
          <w:szCs w:val="16"/>
          <w:shd w:val="clear" w:color="auto" w:fill="F0F0F0"/>
        </w:rPr>
        <w:t>Информация об изменениях:</w:t>
      </w:r>
    </w:p>
    <w:bookmarkEnd w:id="7133"/>
    <w:p w:rsidR="00000000" w:rsidRDefault="00FE1CF5">
      <w:pPr>
        <w:pStyle w:val="a8"/>
        <w:rPr>
          <w:shd w:val="clear" w:color="auto" w:fill="F0F0F0"/>
        </w:rPr>
      </w:pPr>
      <w:r>
        <w:t xml:space="preserve"> </w:t>
      </w:r>
      <w:hyperlink r:id="rId6248" w:history="1">
        <w:r>
          <w:rPr>
            <w:rStyle w:val="a4"/>
            <w:shd w:val="clear" w:color="auto" w:fill="F0F0F0"/>
          </w:rPr>
          <w:t>Федеральным законом</w:t>
        </w:r>
      </w:hyperlink>
      <w:r>
        <w:rPr>
          <w:shd w:val="clear" w:color="auto" w:fill="F0F0F0"/>
        </w:rPr>
        <w:t xml:space="preserve"> от 12 марта 2014 г. N 35-ФЗ подпункт 1 пункта 1 статьи 1274 </w:t>
      </w:r>
      <w:r>
        <w:rPr>
          <w:shd w:val="clear" w:color="auto" w:fill="F0F0F0"/>
        </w:rPr>
        <w:lastRenderedPageBreak/>
        <w:t>настоящего Кодекса изложен в ново</w:t>
      </w:r>
      <w:r>
        <w:rPr>
          <w:shd w:val="clear" w:color="auto" w:fill="F0F0F0"/>
        </w:rPr>
        <w:t xml:space="preserve">й редакции, </w:t>
      </w:r>
      <w:hyperlink r:id="rId624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50" w:history="1">
        <w:r>
          <w:rPr>
            <w:rStyle w:val="a4"/>
            <w:shd w:val="clear" w:color="auto" w:fill="F0F0F0"/>
          </w:rPr>
          <w:t>См. текст подпункта в предыдущей редакции</w:t>
        </w:r>
      </w:hyperlink>
    </w:p>
    <w:p w:rsidR="00000000" w:rsidRDefault="00FE1CF5">
      <w:r>
        <w:t>1) цитирование в оригинале и</w:t>
      </w:r>
      <w:r>
        <w:t xml:space="preserve"> в переводе в научных, полемических, критических, информационных, учебных целях, в целях раскрытия творческого замысла автора правомерно обнародованных произведений в объеме, оправданном целью цитирования, включая воспроизведение отрывков из газетных и жур</w:t>
      </w:r>
      <w:r>
        <w:t>нальных статей в форме обзоров печати;</w:t>
      </w:r>
    </w:p>
    <w:p w:rsidR="00000000" w:rsidRDefault="00FE1CF5">
      <w:bookmarkStart w:id="7134" w:name="sub_4127412"/>
      <w:r>
        <w:t>2) использование правомерно обнародованных произведений и отрывков из них в качестве иллюстраций в изданиях, радио- и телепередачах, звуко- и видеозаписях учебного характера в объеме, оправданном поставленн</w:t>
      </w:r>
      <w:r>
        <w:t>ой целью;</w:t>
      </w:r>
    </w:p>
    <w:bookmarkEnd w:id="713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6251" w:history="1">
        <w:r>
          <w:rPr>
            <w:rStyle w:val="a4"/>
            <w:shd w:val="clear" w:color="auto" w:fill="F0F0F0"/>
          </w:rPr>
          <w:t>Федеральным законом</w:t>
        </w:r>
      </w:hyperlink>
      <w:r>
        <w:rPr>
          <w:shd w:val="clear" w:color="auto" w:fill="F0F0F0"/>
        </w:rPr>
        <w:t xml:space="preserve"> от 12 марта 2014 г. N 35-ФЗ подпункт 3 пункта 1 статьи 1274 настоящего Кодекса изложен в новой редакции, </w:t>
      </w:r>
      <w:hyperlink r:id="rId625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53" w:history="1">
        <w:r>
          <w:rPr>
            <w:rStyle w:val="a4"/>
            <w:shd w:val="clear" w:color="auto" w:fill="F0F0F0"/>
          </w:rPr>
          <w:t>См. текст подпункта в предыдущей редакции</w:t>
        </w:r>
      </w:hyperlink>
    </w:p>
    <w:p w:rsidR="00000000" w:rsidRDefault="00FE1CF5">
      <w:bookmarkStart w:id="7135" w:name="sub_4127413"/>
      <w:r>
        <w:t>3) воспроизведение в периодическом печатн</w:t>
      </w:r>
      <w:r>
        <w:t>ом издании и последующее распространение экземпляров этого издания, сообщение в эфир или по кабелю, доведение до всеобщего сведения правомерно опубликованных в периодических печатных изданиях статей по текущим экономическим, политическим, социальным и рели</w:t>
      </w:r>
      <w:r>
        <w:t>гиозным вопросам либо переданных в эфир или по кабелю, доведенных до всеобщего сведения произведений такого же характера в случаях, если такие воспроизведение, сообщение, доведение не были специально запрещены автором или иным правообладателем;</w:t>
      </w:r>
    </w:p>
    <w:p w:rsidR="00000000" w:rsidRDefault="00FE1CF5">
      <w:pPr>
        <w:pStyle w:val="a7"/>
        <w:rPr>
          <w:color w:val="000000"/>
          <w:sz w:val="16"/>
          <w:szCs w:val="16"/>
          <w:shd w:val="clear" w:color="auto" w:fill="F0F0F0"/>
        </w:rPr>
      </w:pPr>
      <w:bookmarkStart w:id="7136" w:name="sub_4127414"/>
      <w:bookmarkEnd w:id="7135"/>
      <w:r>
        <w:rPr>
          <w:color w:val="000000"/>
          <w:sz w:val="16"/>
          <w:szCs w:val="16"/>
          <w:shd w:val="clear" w:color="auto" w:fill="F0F0F0"/>
        </w:rPr>
        <w:t>Информация об изменениях:</w:t>
      </w:r>
    </w:p>
    <w:bookmarkEnd w:id="7136"/>
    <w:p w:rsidR="00000000" w:rsidRDefault="00FE1CF5">
      <w:pPr>
        <w:pStyle w:val="a8"/>
        <w:rPr>
          <w:shd w:val="clear" w:color="auto" w:fill="F0F0F0"/>
        </w:rPr>
      </w:pPr>
      <w:r>
        <w:t xml:space="preserve"> </w:t>
      </w:r>
      <w:hyperlink r:id="rId6254" w:history="1">
        <w:r>
          <w:rPr>
            <w:rStyle w:val="a4"/>
            <w:shd w:val="clear" w:color="auto" w:fill="F0F0F0"/>
          </w:rPr>
          <w:t>Федеральным законом</w:t>
        </w:r>
      </w:hyperlink>
      <w:r>
        <w:rPr>
          <w:shd w:val="clear" w:color="auto" w:fill="F0F0F0"/>
        </w:rPr>
        <w:t xml:space="preserve"> от 12 марта 2014 г. N 35-ФЗ подпункт 4 пункта 1 статьи 1274 настоящего Кодекса изложен в новой редакции, </w:t>
      </w:r>
      <w:hyperlink r:id="rId6255"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56" w:history="1">
        <w:r>
          <w:rPr>
            <w:rStyle w:val="a4"/>
            <w:shd w:val="clear" w:color="auto" w:fill="F0F0F0"/>
          </w:rPr>
          <w:t>См. текст подпункта в предыдущей редакции</w:t>
        </w:r>
      </w:hyperlink>
    </w:p>
    <w:p w:rsidR="00000000" w:rsidRDefault="00FE1CF5">
      <w:r>
        <w:t>4) воспроизведение в периодическом печат</w:t>
      </w:r>
      <w:r>
        <w:t>ном издании и последующее распространение экземпляров этого издания, сообщение в эфир или по кабелю, доведение до всеобщего сведения публично произнесенных политических речей, обращений, докладов и аналогичных произведений в объеме, оправданном информацион</w:t>
      </w:r>
      <w:r>
        <w:t>ной целью. При этом за авторами таких произведений сохраняется право на их использование в сборниках;</w:t>
      </w:r>
    </w:p>
    <w:p w:rsidR="00000000" w:rsidRDefault="00FE1CF5">
      <w:pPr>
        <w:pStyle w:val="a7"/>
        <w:rPr>
          <w:color w:val="000000"/>
          <w:sz w:val="16"/>
          <w:szCs w:val="16"/>
          <w:shd w:val="clear" w:color="auto" w:fill="F0F0F0"/>
        </w:rPr>
      </w:pPr>
      <w:bookmarkStart w:id="7137" w:name="sub_4127415"/>
      <w:r>
        <w:rPr>
          <w:color w:val="000000"/>
          <w:sz w:val="16"/>
          <w:szCs w:val="16"/>
          <w:shd w:val="clear" w:color="auto" w:fill="F0F0F0"/>
        </w:rPr>
        <w:t>Информация об изменениях:</w:t>
      </w:r>
    </w:p>
    <w:bookmarkEnd w:id="7137"/>
    <w:p w:rsidR="00000000" w:rsidRDefault="00FE1CF5">
      <w:pPr>
        <w:pStyle w:val="a8"/>
        <w:rPr>
          <w:shd w:val="clear" w:color="auto" w:fill="F0F0F0"/>
        </w:rPr>
      </w:pPr>
      <w:r>
        <w:t xml:space="preserve"> </w:t>
      </w:r>
      <w:hyperlink r:id="rId6257" w:history="1">
        <w:r>
          <w:rPr>
            <w:rStyle w:val="a4"/>
            <w:shd w:val="clear" w:color="auto" w:fill="F0F0F0"/>
          </w:rPr>
          <w:t>Федеральным законом</w:t>
        </w:r>
      </w:hyperlink>
      <w:r>
        <w:rPr>
          <w:shd w:val="clear" w:color="auto" w:fill="F0F0F0"/>
        </w:rPr>
        <w:t xml:space="preserve"> от 12 марта 20</w:t>
      </w:r>
      <w:r>
        <w:rPr>
          <w:shd w:val="clear" w:color="auto" w:fill="F0F0F0"/>
        </w:rPr>
        <w:t xml:space="preserve">14 г. N 35-ФЗ подпункт 5 пункта 1 статьи 1274 настоящего Кодекса изложен в новой редакции, </w:t>
      </w:r>
      <w:hyperlink r:id="rId6258"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59" w:history="1">
        <w:r>
          <w:rPr>
            <w:rStyle w:val="a4"/>
            <w:shd w:val="clear" w:color="auto" w:fill="F0F0F0"/>
          </w:rPr>
          <w:t>См. текст подпункта в предыдущей редакции</w:t>
        </w:r>
      </w:hyperlink>
    </w:p>
    <w:p w:rsidR="00000000" w:rsidRDefault="00FE1CF5">
      <w:r>
        <w:t>5) воспроизведение, распространение, сообщение в эфир и по кабелю, доведение до всеобщего сведения в обзорах текущих событий (в частности, средс</w:t>
      </w:r>
      <w:r>
        <w:t>твами фотографии, кинематографии, телевидения и радио) произведений, которые становятся увиденными или услышанными в ходе таких событий, в объеме, оправданном информационной целью;</w:t>
      </w:r>
    </w:p>
    <w:p w:rsidR="00000000" w:rsidRDefault="00FE1CF5">
      <w:pPr>
        <w:pStyle w:val="a7"/>
        <w:rPr>
          <w:color w:val="000000"/>
          <w:sz w:val="16"/>
          <w:szCs w:val="16"/>
          <w:shd w:val="clear" w:color="auto" w:fill="F0F0F0"/>
        </w:rPr>
      </w:pPr>
      <w:bookmarkStart w:id="7138" w:name="sub_4127416"/>
      <w:r>
        <w:rPr>
          <w:color w:val="000000"/>
          <w:sz w:val="16"/>
          <w:szCs w:val="16"/>
          <w:shd w:val="clear" w:color="auto" w:fill="F0F0F0"/>
        </w:rPr>
        <w:t>Информация об изменениях:</w:t>
      </w:r>
    </w:p>
    <w:bookmarkEnd w:id="7138"/>
    <w:p w:rsidR="00000000" w:rsidRDefault="00FE1CF5">
      <w:pPr>
        <w:pStyle w:val="a8"/>
        <w:rPr>
          <w:shd w:val="clear" w:color="auto" w:fill="F0F0F0"/>
        </w:rPr>
      </w:pPr>
      <w:r>
        <w:t xml:space="preserve"> </w:t>
      </w:r>
      <w:hyperlink r:id="rId6260" w:history="1">
        <w:r>
          <w:rPr>
            <w:rStyle w:val="a4"/>
            <w:shd w:val="clear" w:color="auto" w:fill="F0F0F0"/>
          </w:rPr>
          <w:t>Федеральным законом</w:t>
        </w:r>
      </w:hyperlink>
      <w:r>
        <w:rPr>
          <w:shd w:val="clear" w:color="auto" w:fill="F0F0F0"/>
        </w:rPr>
        <w:t xml:space="preserve"> от 28 ноября 2015 г. N 358-ФЗ в подпункт 6 пункта 1 статьи 1274 настоящего Кодекса внесены изменения</w:t>
      </w:r>
    </w:p>
    <w:p w:rsidR="00000000" w:rsidRDefault="00FE1CF5">
      <w:pPr>
        <w:pStyle w:val="a8"/>
        <w:rPr>
          <w:shd w:val="clear" w:color="auto" w:fill="F0F0F0"/>
        </w:rPr>
      </w:pPr>
      <w:r>
        <w:t xml:space="preserve"> </w:t>
      </w:r>
      <w:hyperlink r:id="rId6261" w:history="1">
        <w:r>
          <w:rPr>
            <w:rStyle w:val="a4"/>
            <w:shd w:val="clear" w:color="auto" w:fill="F0F0F0"/>
          </w:rPr>
          <w:t>См. текст подпункта в предыд</w:t>
        </w:r>
        <w:r>
          <w:rPr>
            <w:rStyle w:val="a4"/>
            <w:shd w:val="clear" w:color="auto" w:fill="F0F0F0"/>
          </w:rPr>
          <w:t>ущей редакции</w:t>
        </w:r>
      </w:hyperlink>
    </w:p>
    <w:p w:rsidR="00000000" w:rsidRDefault="00FE1CF5">
      <w:r>
        <w:t>6) публичное исполнение правомерно обнародованных произведений путем их представления в живом исполнении, осуществляемое без цели извлечения прибыли в образовательных организациях, медицинских организациях, организациях социального обслужи</w:t>
      </w:r>
      <w:r>
        <w:t>вания и учреждениях уголовно-исполнительной системы работниками (сотрудниками) данных организаций и учреждений и лицами, соответственно обслуживаемыми данными организациями или содержащимися в данных учреждениях;</w:t>
      </w:r>
    </w:p>
    <w:p w:rsidR="00000000" w:rsidRDefault="00FE1CF5">
      <w:pPr>
        <w:pStyle w:val="a7"/>
        <w:rPr>
          <w:color w:val="000000"/>
          <w:sz w:val="16"/>
          <w:szCs w:val="16"/>
          <w:shd w:val="clear" w:color="auto" w:fill="F0F0F0"/>
        </w:rPr>
      </w:pPr>
      <w:bookmarkStart w:id="7139" w:name="sub_4127417"/>
      <w:r>
        <w:rPr>
          <w:color w:val="000000"/>
          <w:sz w:val="16"/>
          <w:szCs w:val="16"/>
          <w:shd w:val="clear" w:color="auto" w:fill="F0F0F0"/>
        </w:rPr>
        <w:t>Информация об изменениях:</w:t>
      </w:r>
    </w:p>
    <w:bookmarkEnd w:id="7139"/>
    <w:p w:rsidR="00000000" w:rsidRDefault="00FE1CF5">
      <w:pPr>
        <w:pStyle w:val="a8"/>
        <w:rPr>
          <w:shd w:val="clear" w:color="auto" w:fill="F0F0F0"/>
        </w:rPr>
      </w:pPr>
      <w:r>
        <w:lastRenderedPageBreak/>
        <w:t xml:space="preserve"> </w:t>
      </w:r>
      <w:hyperlink r:id="rId6262" w:history="1">
        <w:r>
          <w:rPr>
            <w:rStyle w:val="a4"/>
            <w:shd w:val="clear" w:color="auto" w:fill="F0F0F0"/>
          </w:rPr>
          <w:t>Федеральным законом</w:t>
        </w:r>
      </w:hyperlink>
      <w:r>
        <w:rPr>
          <w:shd w:val="clear" w:color="auto" w:fill="F0F0F0"/>
        </w:rPr>
        <w:t xml:space="preserve"> от 12 марта 2014 г. N 35-ФЗ пункт 1 статьи 1274 настоящего Кодекса дополнен подпунктом 7, </w:t>
      </w:r>
      <w:hyperlink r:id="rId6263" w:history="1">
        <w:r>
          <w:rPr>
            <w:rStyle w:val="a4"/>
            <w:shd w:val="clear" w:color="auto" w:fill="F0F0F0"/>
          </w:rPr>
          <w:t>вступаю</w:t>
        </w:r>
        <w:r>
          <w:rPr>
            <w:rStyle w:val="a4"/>
            <w:shd w:val="clear" w:color="auto" w:fill="F0F0F0"/>
          </w:rPr>
          <w:t>щим в силу</w:t>
        </w:r>
      </w:hyperlink>
      <w:r>
        <w:rPr>
          <w:shd w:val="clear" w:color="auto" w:fill="F0F0F0"/>
        </w:rPr>
        <w:t xml:space="preserve"> с 1 октября 2014 г.</w:t>
      </w:r>
    </w:p>
    <w:p w:rsidR="00000000" w:rsidRDefault="00FE1CF5">
      <w:r>
        <w:t>7) запись на электронном носителе, в том числе запись в память ЭВМ, и доведение до всеобщего сведения авторефератов диссертаций.</w:t>
      </w:r>
    </w:p>
    <w:p w:rsidR="00000000" w:rsidRDefault="00FE1CF5">
      <w:pPr>
        <w:pStyle w:val="a7"/>
        <w:rPr>
          <w:color w:val="000000"/>
          <w:sz w:val="16"/>
          <w:szCs w:val="16"/>
          <w:shd w:val="clear" w:color="auto" w:fill="F0F0F0"/>
        </w:rPr>
      </w:pPr>
      <w:bookmarkStart w:id="7140" w:name="sub_412742"/>
      <w:r>
        <w:rPr>
          <w:color w:val="000000"/>
          <w:sz w:val="16"/>
          <w:szCs w:val="16"/>
          <w:shd w:val="clear" w:color="auto" w:fill="F0F0F0"/>
        </w:rPr>
        <w:t>Информация об изменениях:</w:t>
      </w:r>
    </w:p>
    <w:bookmarkEnd w:id="7140"/>
    <w:p w:rsidR="00000000" w:rsidRDefault="00FE1CF5">
      <w:pPr>
        <w:pStyle w:val="a8"/>
        <w:rPr>
          <w:shd w:val="clear" w:color="auto" w:fill="F0F0F0"/>
        </w:rPr>
      </w:pPr>
      <w:r>
        <w:t xml:space="preserve"> </w:t>
      </w:r>
      <w:hyperlink r:id="rId6264" w:history="1">
        <w:r>
          <w:rPr>
            <w:rStyle w:val="a4"/>
            <w:shd w:val="clear" w:color="auto" w:fill="F0F0F0"/>
          </w:rPr>
          <w:t>Федеральным законом</w:t>
        </w:r>
      </w:hyperlink>
      <w:r>
        <w:rPr>
          <w:shd w:val="clear" w:color="auto" w:fill="F0F0F0"/>
        </w:rPr>
        <w:t xml:space="preserve"> от 12 марта 2014 г. N 35-ФЗ пункт 2 статьи 1274 настоящего Кодекса изложен в новой редакции, </w:t>
      </w:r>
      <w:hyperlink r:id="rId6265" w:history="1">
        <w:r>
          <w:rPr>
            <w:rStyle w:val="a4"/>
            <w:shd w:val="clear" w:color="auto" w:fill="F0F0F0"/>
          </w:rPr>
          <w:t>вступающей в силу</w:t>
        </w:r>
      </w:hyperlink>
      <w:r>
        <w:rPr>
          <w:shd w:val="clear" w:color="auto" w:fill="F0F0F0"/>
        </w:rPr>
        <w:t xml:space="preserve"> с 1 января 2015 г.</w:t>
      </w:r>
    </w:p>
    <w:p w:rsidR="00000000" w:rsidRDefault="00FE1CF5">
      <w:pPr>
        <w:pStyle w:val="a8"/>
        <w:rPr>
          <w:shd w:val="clear" w:color="auto" w:fill="F0F0F0"/>
        </w:rPr>
      </w:pPr>
      <w:r>
        <w:t xml:space="preserve"> </w:t>
      </w:r>
      <w:hyperlink r:id="rId6266" w:history="1">
        <w:r>
          <w:rPr>
            <w:rStyle w:val="a4"/>
            <w:shd w:val="clear" w:color="auto" w:fill="F0F0F0"/>
          </w:rPr>
          <w:t>См. текст пункта в предыдущей редакции</w:t>
        </w:r>
      </w:hyperlink>
    </w:p>
    <w:p w:rsidR="00000000" w:rsidRDefault="00FE1CF5">
      <w:r>
        <w:t>2. Создание экземпляров правомерно обнародованных произведений в форматах, предназначенных исключительно для использования слепыми и слабовидящими (рельефно-точечным ш</w:t>
      </w:r>
      <w:r>
        <w:t>рифтом и другими специальными способами) (специальных форматах), а также воспроизведение и распространение таких экземпляров без цели извлечения прибыли допускаются без согласия автора или иного обладателя исключительного права и без выплаты ему вознагражд</w:t>
      </w:r>
      <w:r>
        <w:t>ения, но с обязательным указанием имени автора, произведение которого используется, и источника заимствования.</w:t>
      </w:r>
    </w:p>
    <w:p w:rsidR="00000000" w:rsidRDefault="00FE1CF5">
      <w:bookmarkStart w:id="7141" w:name="sub_41274202"/>
      <w:r>
        <w:t>Библиотеки могут предоставлять слепым и слабовидящим экземпляры произведений, созданные в специальных форматах, во временное безвозме</w:t>
      </w:r>
      <w:r>
        <w:t xml:space="preserve">здное пользование с выдачей на дом, а также путем предоставления доступа к ним через информационно-телекоммуникационные сети. </w:t>
      </w:r>
      <w:hyperlink r:id="rId6267" w:history="1">
        <w:r>
          <w:rPr>
            <w:rStyle w:val="a4"/>
          </w:rPr>
          <w:t>Перечень</w:t>
        </w:r>
      </w:hyperlink>
      <w:r>
        <w:t xml:space="preserve"> специальных форматов, а также </w:t>
      </w:r>
      <w:hyperlink r:id="rId6268" w:history="1">
        <w:r>
          <w:rPr>
            <w:rStyle w:val="a4"/>
          </w:rPr>
          <w:t>перечень</w:t>
        </w:r>
      </w:hyperlink>
      <w:r>
        <w:t xml:space="preserve"> библиотек, предоставляющих доступ через информационно-телекоммуникационные сети к экземплярам произведений, созданных в специальных форматах, и </w:t>
      </w:r>
      <w:hyperlink r:id="rId6269" w:history="1">
        <w:r>
          <w:rPr>
            <w:rStyle w:val="a4"/>
          </w:rPr>
          <w:t>порядок</w:t>
        </w:r>
      </w:hyperlink>
      <w:r>
        <w:t xml:space="preserve"> предоставления такого доступа определяются Правительством Российской Федерации.</w:t>
      </w:r>
    </w:p>
    <w:p w:rsidR="00000000" w:rsidRDefault="00FE1CF5">
      <w:bookmarkStart w:id="7142" w:name="sub_41274203"/>
      <w:bookmarkEnd w:id="7141"/>
      <w:r>
        <w:t>Не допускается любое дальнейшее воспроизведение или доведение до всеобщего сведения в ином формате экземпляра произведения, предназначенн</w:t>
      </w:r>
      <w:r>
        <w:t>ого исключительно для использования слепыми и слабовидящими.</w:t>
      </w:r>
    </w:p>
    <w:p w:rsidR="00000000" w:rsidRDefault="00FE1CF5">
      <w:bookmarkStart w:id="7143" w:name="sub_41274204"/>
      <w:bookmarkEnd w:id="7142"/>
      <w:r>
        <w:t>Положения настоящего пункта не применяются в отношении произведений, созданных в целях использования в специальных форматах, а также в отношении фонограмм, состоящих в осн</w:t>
      </w:r>
      <w:r>
        <w:t>овном из музыкальных произведений.</w:t>
      </w:r>
    </w:p>
    <w:p w:rsidR="00000000" w:rsidRDefault="00FE1CF5">
      <w:pPr>
        <w:pStyle w:val="a7"/>
        <w:rPr>
          <w:color w:val="000000"/>
          <w:sz w:val="16"/>
          <w:szCs w:val="16"/>
          <w:shd w:val="clear" w:color="auto" w:fill="F0F0F0"/>
        </w:rPr>
      </w:pPr>
      <w:bookmarkStart w:id="7144" w:name="sub_412743"/>
      <w:bookmarkEnd w:id="7143"/>
      <w:r>
        <w:rPr>
          <w:color w:val="000000"/>
          <w:sz w:val="16"/>
          <w:szCs w:val="16"/>
          <w:shd w:val="clear" w:color="auto" w:fill="F0F0F0"/>
        </w:rPr>
        <w:t>Информация об изменениях:</w:t>
      </w:r>
    </w:p>
    <w:bookmarkEnd w:id="7144"/>
    <w:p w:rsidR="00000000" w:rsidRDefault="00FE1CF5">
      <w:pPr>
        <w:pStyle w:val="a8"/>
        <w:rPr>
          <w:shd w:val="clear" w:color="auto" w:fill="F0F0F0"/>
        </w:rPr>
      </w:pPr>
      <w:r>
        <w:t xml:space="preserve"> </w:t>
      </w:r>
      <w:hyperlink r:id="rId6270"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пункт 3 статьи 1274 настоящего Кодекса изложен в новой редакции, </w:t>
      </w:r>
      <w:hyperlink r:id="rId6271"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72" w:history="1">
        <w:r>
          <w:rPr>
            <w:rStyle w:val="a4"/>
            <w:shd w:val="clear" w:color="auto" w:fill="F0F0F0"/>
          </w:rPr>
          <w:t>См. текст пункт</w:t>
        </w:r>
        <w:r>
          <w:rPr>
            <w:rStyle w:val="a4"/>
            <w:shd w:val="clear" w:color="auto" w:fill="F0F0F0"/>
          </w:rPr>
          <w:t>а в предыдущей редакции</w:t>
        </w:r>
      </w:hyperlink>
    </w:p>
    <w:p w:rsidR="00000000" w:rsidRDefault="00FE1CF5">
      <w:r>
        <w:t>3. Допускаются без согласия автора или иного правообладателя и без выплаты вознаграждения тифлокомментирование, снабжение произведения сурдопереводом в целях облегчения восприятия произведения лицами с ограниченными физическими в</w:t>
      </w:r>
      <w:r>
        <w:t>озможностями.</w:t>
      </w:r>
    </w:p>
    <w:p w:rsidR="00000000" w:rsidRDefault="00FE1CF5">
      <w:pPr>
        <w:pStyle w:val="a7"/>
        <w:rPr>
          <w:color w:val="000000"/>
          <w:sz w:val="16"/>
          <w:szCs w:val="16"/>
          <w:shd w:val="clear" w:color="auto" w:fill="F0F0F0"/>
        </w:rPr>
      </w:pPr>
      <w:bookmarkStart w:id="7145" w:name="sub_412744"/>
      <w:r>
        <w:rPr>
          <w:color w:val="000000"/>
          <w:sz w:val="16"/>
          <w:szCs w:val="16"/>
          <w:shd w:val="clear" w:color="auto" w:fill="F0F0F0"/>
        </w:rPr>
        <w:t>Информация об изменениях:</w:t>
      </w:r>
    </w:p>
    <w:bookmarkEnd w:id="7145"/>
    <w:p w:rsidR="00000000" w:rsidRDefault="00FE1CF5">
      <w:pPr>
        <w:pStyle w:val="a8"/>
        <w:rPr>
          <w:shd w:val="clear" w:color="auto" w:fill="F0F0F0"/>
        </w:rPr>
      </w:pPr>
      <w:r>
        <w:t xml:space="preserve"> </w:t>
      </w:r>
      <w:hyperlink r:id="rId6273" w:history="1">
        <w:r>
          <w:rPr>
            <w:rStyle w:val="a4"/>
            <w:shd w:val="clear" w:color="auto" w:fill="F0F0F0"/>
          </w:rPr>
          <w:t>Федеральным законом</w:t>
        </w:r>
      </w:hyperlink>
      <w:r>
        <w:rPr>
          <w:shd w:val="clear" w:color="auto" w:fill="F0F0F0"/>
        </w:rPr>
        <w:t xml:space="preserve"> от 12 марта 2014 г. N 35-ФЗ статья 1274 настоящего Кодекса дополнена пунктом 4, </w:t>
      </w:r>
      <w:hyperlink r:id="rId6274"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4. Создание произведения в жанре литературной, музыкальной или иной пародии либо в жанре карикатуры на основе другого (оригинального) правомерно обнародованного произведения и испол</w:t>
      </w:r>
      <w:r>
        <w:t>ьзование этих пародий либо карикатуры допускаются без согласия автора или иного обладателя исключительного права на оригинальное произведение и без выплаты ему вознаграждения.</w:t>
      </w:r>
    </w:p>
    <w:p w:rsidR="00000000" w:rsidRDefault="00FE1CF5"/>
    <w:p w:rsidR="00000000" w:rsidRDefault="00FE1CF5">
      <w:pPr>
        <w:pStyle w:val="a7"/>
        <w:rPr>
          <w:color w:val="000000"/>
          <w:sz w:val="16"/>
          <w:szCs w:val="16"/>
          <w:shd w:val="clear" w:color="auto" w:fill="F0F0F0"/>
        </w:rPr>
      </w:pPr>
      <w:bookmarkStart w:id="7146" w:name="sub_41275"/>
      <w:r>
        <w:rPr>
          <w:color w:val="000000"/>
          <w:sz w:val="16"/>
          <w:szCs w:val="16"/>
          <w:shd w:val="clear" w:color="auto" w:fill="F0F0F0"/>
        </w:rPr>
        <w:t>Информация об изменениях:</w:t>
      </w:r>
    </w:p>
    <w:bookmarkEnd w:id="7146"/>
    <w:p w:rsidR="00000000" w:rsidRDefault="00FE1CF5">
      <w:pPr>
        <w:pStyle w:val="a8"/>
        <w:rPr>
          <w:shd w:val="clear" w:color="auto" w:fill="F0F0F0"/>
        </w:rPr>
      </w:pPr>
      <w:r>
        <w:t xml:space="preserve"> </w:t>
      </w:r>
      <w:hyperlink r:id="rId6275" w:history="1">
        <w:r>
          <w:rPr>
            <w:rStyle w:val="a4"/>
            <w:shd w:val="clear" w:color="auto" w:fill="F0F0F0"/>
          </w:rPr>
          <w:t>Федеральным законом</w:t>
        </w:r>
      </w:hyperlink>
      <w:r>
        <w:rPr>
          <w:shd w:val="clear" w:color="auto" w:fill="F0F0F0"/>
        </w:rPr>
        <w:t xml:space="preserve"> от 12 марта 2014 г. N 35-ФЗ статья 1275 настоящего Кодекса изложена в новой редакции, </w:t>
      </w:r>
      <w:hyperlink r:id="rId6276" w:history="1">
        <w:r>
          <w:rPr>
            <w:rStyle w:val="a4"/>
            <w:shd w:val="clear" w:color="auto" w:fill="F0F0F0"/>
          </w:rPr>
          <w:t>вступающей в силу</w:t>
        </w:r>
      </w:hyperlink>
      <w:r>
        <w:rPr>
          <w:shd w:val="clear" w:color="auto" w:fill="F0F0F0"/>
        </w:rPr>
        <w:t xml:space="preserve"> с 1 января 2015 г.</w:t>
      </w:r>
    </w:p>
    <w:p w:rsidR="00000000" w:rsidRDefault="00FE1CF5">
      <w:pPr>
        <w:pStyle w:val="a8"/>
        <w:rPr>
          <w:shd w:val="clear" w:color="auto" w:fill="F0F0F0"/>
        </w:rPr>
      </w:pPr>
      <w:r>
        <w:t xml:space="preserve"> </w:t>
      </w:r>
      <w:hyperlink r:id="rId6277" w:history="1">
        <w:r>
          <w:rPr>
            <w:rStyle w:val="a4"/>
            <w:shd w:val="clear" w:color="auto" w:fill="F0F0F0"/>
          </w:rPr>
          <w:t>См. текст статьи в предыдущей редакции</w:t>
        </w:r>
      </w:hyperlink>
    </w:p>
    <w:p w:rsidR="00000000" w:rsidRDefault="00FE1CF5">
      <w:pPr>
        <w:pStyle w:val="a5"/>
      </w:pPr>
      <w:r>
        <w:rPr>
          <w:rStyle w:val="a3"/>
        </w:rPr>
        <w:lastRenderedPageBreak/>
        <w:t>Статья 1275.</w:t>
      </w:r>
      <w:r>
        <w:t xml:space="preserve"> Свободное использование произведения библиотеками, архивами и образовательными организациями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78" w:history="1">
        <w:r>
          <w:rPr>
            <w:rStyle w:val="a4"/>
            <w:shd w:val="clear" w:color="auto" w:fill="F0F0F0"/>
          </w:rPr>
          <w:t>Энциклопедии</w:t>
        </w:r>
      </w:hyperlink>
      <w:r>
        <w:rPr>
          <w:shd w:val="clear" w:color="auto" w:fill="F0F0F0"/>
        </w:rPr>
        <w:t xml:space="preserve"> и другие </w:t>
      </w:r>
      <w:hyperlink r:id="rId6279" w:history="1">
        <w:r>
          <w:rPr>
            <w:rStyle w:val="a4"/>
            <w:shd w:val="clear" w:color="auto" w:fill="F0F0F0"/>
          </w:rPr>
          <w:t>комментарии</w:t>
        </w:r>
      </w:hyperlink>
      <w:r>
        <w:rPr>
          <w:shd w:val="clear" w:color="auto" w:fill="F0F0F0"/>
        </w:rPr>
        <w:t xml:space="preserve"> к статье 1275 ГК РФ</w:t>
      </w:r>
    </w:p>
    <w:p w:rsidR="00000000" w:rsidRDefault="00FE1CF5">
      <w:bookmarkStart w:id="7147" w:name="sub_412751"/>
      <w:r>
        <w:t>1. Общедоступные библиотеки, а также архивы, доступ к архивн</w:t>
      </w:r>
      <w:r>
        <w:t>ым документам которых не ограничен, при условии отсутствия цели извлечения прибыли вправе без согласия автора или иного правообладателя и без выплаты вознаграждения предоставлять во временное безвозмездное пользование (в том числе в порядке взаимного испол</w:t>
      </w:r>
      <w:r>
        <w:t>ьзования библиотечных ресурсов) оригиналы или экземпляры произведений, правомерно введенные в гражданский оборот.</w:t>
      </w:r>
    </w:p>
    <w:p w:rsidR="00000000" w:rsidRDefault="00FE1CF5">
      <w:bookmarkStart w:id="7148" w:name="sub_41275102"/>
      <w:bookmarkEnd w:id="7147"/>
      <w:r>
        <w:t>При этом экземпляры произведений в электронной форме могут предоставляться во временное безвозмездное пользование только</w:t>
      </w:r>
      <w:r>
        <w:t xml:space="preserve"> в помещении библиотеки или архива при условии исключения возможности дальнейшего создания копий произведений в электронной форме.</w:t>
      </w:r>
    </w:p>
    <w:p w:rsidR="00000000" w:rsidRDefault="00FE1CF5">
      <w:bookmarkStart w:id="7149" w:name="sub_412752"/>
      <w:bookmarkEnd w:id="7148"/>
      <w:r>
        <w:t>2. Общедоступные библиотеки, а также архивы, доступ к архивным документам которых не ограничен, при усл</w:t>
      </w:r>
      <w:r>
        <w:t xml:space="preserve">овии отсутствия цели извлечения прибыли вправе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источника заимствования создавать единичные копии, в </w:t>
      </w:r>
      <w:r>
        <w:t>том числе в электронной форме, экземпляров произведений, принадлежащих им и правомерно введенных в гражданский оборот:</w:t>
      </w:r>
    </w:p>
    <w:p w:rsidR="00000000" w:rsidRDefault="00FE1CF5">
      <w:bookmarkStart w:id="7150" w:name="sub_412753"/>
      <w:bookmarkEnd w:id="7149"/>
      <w:r>
        <w:t>1) в целях обеспечения сохранности и доступности для пользователей:</w:t>
      </w:r>
    </w:p>
    <w:bookmarkEnd w:id="7150"/>
    <w:p w:rsidR="00000000" w:rsidRDefault="00FE1CF5">
      <w:r>
        <w:t>ветхих, изношенных, испорченных, дефект</w:t>
      </w:r>
      <w:r>
        <w:t>ных экземпляров произведений;</w:t>
      </w:r>
    </w:p>
    <w:p w:rsidR="00000000" w:rsidRDefault="00FE1CF5">
      <w:r>
        <w:t>единичных и (или) редких экземпляров произведений, рукописей, выдача которых пользователям может привести к их утрате, порче или уничтожению;</w:t>
      </w:r>
    </w:p>
    <w:p w:rsidR="00000000" w:rsidRDefault="00FE1CF5">
      <w:r>
        <w:t>экземпляров произведений, записанных на машиночитаемых носителях, для пользования ко</w:t>
      </w:r>
      <w:r>
        <w:t>торыми отсутствуют необходимые средства;</w:t>
      </w:r>
    </w:p>
    <w:p w:rsidR="00000000" w:rsidRDefault="00FE1CF5">
      <w:r>
        <w:t>экземпляров произведений, имеющих исключительно научное и образовательное значение, при условии, что они не переиздавались свыше десяти лет с даты выхода в свет их последнего издания на территории Российской Федерац</w:t>
      </w:r>
      <w:r>
        <w:t>ии;</w:t>
      </w:r>
    </w:p>
    <w:p w:rsidR="00000000" w:rsidRDefault="00FE1CF5">
      <w:bookmarkStart w:id="7151" w:name="sub_41274522"/>
      <w:r>
        <w:t xml:space="preserve">2) в целях восстановления, замены утраченных или испорченных экземпляров произведений, а также для предоставления экземпляров произведений другим утратившим их по каким-либо причинам общедоступным библиотекам или архивам, доступ к архивным </w:t>
      </w:r>
      <w:r>
        <w:t>документам которых не ограничен.</w:t>
      </w:r>
    </w:p>
    <w:p w:rsidR="00000000" w:rsidRDefault="00FE1CF5">
      <w:bookmarkStart w:id="7152" w:name="sub_4127453"/>
      <w:bookmarkEnd w:id="7151"/>
      <w:r>
        <w:t xml:space="preserve">3. Копии экземпляров произведений, созданные в электронной форме в соответствии с </w:t>
      </w:r>
      <w:hyperlink w:anchor="sub_412752" w:history="1">
        <w:r>
          <w:rPr>
            <w:rStyle w:val="a4"/>
          </w:rPr>
          <w:t>пунктом 2</w:t>
        </w:r>
      </w:hyperlink>
      <w:r>
        <w:t xml:space="preserve"> настоящей статьи, могут предоставляться пользователям с соблюдением условий, пре</w:t>
      </w:r>
      <w:r>
        <w:t xml:space="preserve">дусмотренных </w:t>
      </w:r>
      <w:hyperlink w:anchor="sub_412751" w:history="1">
        <w:r>
          <w:rPr>
            <w:rStyle w:val="a4"/>
          </w:rPr>
          <w:t>пунктом 1</w:t>
        </w:r>
      </w:hyperlink>
      <w:r>
        <w:t xml:space="preserve"> настоящей статьи.</w:t>
      </w:r>
    </w:p>
    <w:p w:rsidR="00000000" w:rsidRDefault="00FE1CF5">
      <w:bookmarkStart w:id="7153" w:name="sub_412754"/>
      <w:bookmarkEnd w:id="7152"/>
      <w:r>
        <w:t xml:space="preserve">4. Библиотеки, получающие экземпляры диссертаций в соответствии с </w:t>
      </w:r>
      <w:hyperlink r:id="rId6280" w:history="1">
        <w:r>
          <w:rPr>
            <w:rStyle w:val="a4"/>
          </w:rPr>
          <w:t>законом</w:t>
        </w:r>
      </w:hyperlink>
      <w:r>
        <w:t xml:space="preserve"> об обязательном экземпляре до</w:t>
      </w:r>
      <w:r>
        <w:t>кументов, при условии отсутствия цели извлечения прибыли вправе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источника заимствования создавать ед</w:t>
      </w:r>
      <w:r>
        <w:t xml:space="preserve">иничные копии таких диссертаций, в том числе в электронной форме, в целях, предусмотренных </w:t>
      </w:r>
      <w:hyperlink w:anchor="sub_412752" w:history="1">
        <w:r>
          <w:rPr>
            <w:rStyle w:val="a4"/>
          </w:rPr>
          <w:t>пунктом 2</w:t>
        </w:r>
      </w:hyperlink>
      <w:r>
        <w:t xml:space="preserve"> настоящей статьи.</w:t>
      </w:r>
    </w:p>
    <w:p w:rsidR="00000000" w:rsidRDefault="00FE1CF5">
      <w:bookmarkStart w:id="7154" w:name="sub_41275402"/>
      <w:bookmarkEnd w:id="7153"/>
      <w:r>
        <w:t>Копии диссертаций, созданные в электронной форме, могут предоставляться пользователям с</w:t>
      </w:r>
      <w:r>
        <w:t xml:space="preserve"> соблюдением условий, предусмотренных </w:t>
      </w:r>
      <w:hyperlink w:anchor="sub_412751" w:history="1">
        <w:r>
          <w:rPr>
            <w:rStyle w:val="a4"/>
          </w:rPr>
          <w:t>пунктом 1</w:t>
        </w:r>
      </w:hyperlink>
      <w:r>
        <w:t xml:space="preserve"> настоящей статьи.</w:t>
      </w:r>
    </w:p>
    <w:p w:rsidR="00000000" w:rsidRDefault="00FE1CF5">
      <w:bookmarkStart w:id="7155" w:name="sub_412755"/>
      <w:bookmarkEnd w:id="7154"/>
      <w:r>
        <w:t>5. Общедоступные библиотеки, а также архивы, доступ к архивным документам которых не ограничен, при условии отсутствия цели извлечения прибы</w:t>
      </w:r>
      <w:r>
        <w:t>ли вправе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источника заимствования создавать в единственном экземпляре и предоставлять копии, в том ч</w:t>
      </w:r>
      <w:r>
        <w:t>исле в электронной форме, отдельных статей и малообъемных произведений, правомерно опубликованных в сборниках, газетах и других периодических печатных изданиях, коротких отрывков из иных правомерно опубликованных письменных произведений (с иллюстрациями ил</w:t>
      </w:r>
      <w:r>
        <w:t xml:space="preserve">и без иллюстраций) по запросам граждан для </w:t>
      </w:r>
      <w:r>
        <w:lastRenderedPageBreak/>
        <w:t>научных и образовательных целей.</w:t>
      </w:r>
    </w:p>
    <w:p w:rsidR="00000000" w:rsidRDefault="00FE1CF5">
      <w:bookmarkStart w:id="7156" w:name="sub_412756"/>
      <w:bookmarkEnd w:id="7155"/>
      <w:r>
        <w:t>6. Образовательные организации при условии отсутствия цели извлечения прибыли вправе без согласия автора и без выплаты вознаграждения, но с обязательным указани</w:t>
      </w:r>
      <w:r>
        <w:t>ем имени автора, произведение которого используется, и источника заимствования создавать копии, в том числе в электронной форме, отдельных статей и малообъемных произведений, правомерно опубликованных в сборниках, газетах и других периодических печатных из</w:t>
      </w:r>
      <w:r>
        <w:t>даниях, коротких отрывков из иных правомерно опубликованных письменных произведений (с иллюстрациями или без иллюстраций) и предоставлять эти копии обучающимся и педагогическим работникам для проведения экзаменов, аудиторных занятий и самостоятельной подго</w:t>
      </w:r>
      <w:r>
        <w:t>товки в необходимых для этого количествах.</w:t>
      </w:r>
    </w:p>
    <w:p w:rsidR="00000000" w:rsidRDefault="00FE1CF5">
      <w:bookmarkStart w:id="7157" w:name="sub_412757"/>
      <w:bookmarkEnd w:id="7156"/>
      <w:r>
        <w:t>7. Государственные архивы в пределах своей компетенции вправе создавать единичные копии произведений, размещенных в сети "Интернет", для хранения в архиве с исключением последующего воспроизвед</w:t>
      </w:r>
      <w:r>
        <w:t>ения и доведения до всеобщего сведения.</w:t>
      </w:r>
    </w:p>
    <w:bookmarkEnd w:id="7157"/>
    <w:p w:rsidR="00000000" w:rsidRDefault="00FE1CF5"/>
    <w:p w:rsidR="00000000" w:rsidRDefault="00FE1CF5">
      <w:pPr>
        <w:pStyle w:val="a7"/>
        <w:rPr>
          <w:color w:val="000000"/>
          <w:sz w:val="16"/>
          <w:szCs w:val="16"/>
          <w:shd w:val="clear" w:color="auto" w:fill="F0F0F0"/>
        </w:rPr>
      </w:pPr>
      <w:bookmarkStart w:id="7158" w:name="sub_41276"/>
      <w:r>
        <w:rPr>
          <w:color w:val="000000"/>
          <w:sz w:val="16"/>
          <w:szCs w:val="16"/>
          <w:shd w:val="clear" w:color="auto" w:fill="F0F0F0"/>
        </w:rPr>
        <w:t>Информация об изменениях:</w:t>
      </w:r>
    </w:p>
    <w:bookmarkEnd w:id="7158"/>
    <w:p w:rsidR="00000000" w:rsidRDefault="00FE1CF5">
      <w:pPr>
        <w:pStyle w:val="a8"/>
        <w:rPr>
          <w:shd w:val="clear" w:color="auto" w:fill="F0F0F0"/>
        </w:rPr>
      </w:pPr>
      <w:r>
        <w:t xml:space="preserve"> </w:t>
      </w:r>
      <w:hyperlink r:id="rId6281" w:history="1">
        <w:r>
          <w:rPr>
            <w:rStyle w:val="a4"/>
            <w:shd w:val="clear" w:color="auto" w:fill="F0F0F0"/>
          </w:rPr>
          <w:t>Федеральным законом</w:t>
        </w:r>
      </w:hyperlink>
      <w:r>
        <w:rPr>
          <w:shd w:val="clear" w:color="auto" w:fill="F0F0F0"/>
        </w:rPr>
        <w:t xml:space="preserve"> от 12 марта 2014 г. N 35-ФЗ статья 1276 настоящего Кодекса изложена в ново</w:t>
      </w:r>
      <w:r>
        <w:rPr>
          <w:shd w:val="clear" w:color="auto" w:fill="F0F0F0"/>
        </w:rPr>
        <w:t xml:space="preserve">й редакции, </w:t>
      </w:r>
      <w:hyperlink r:id="rId628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83" w:history="1">
        <w:r>
          <w:rPr>
            <w:rStyle w:val="a4"/>
            <w:shd w:val="clear" w:color="auto" w:fill="F0F0F0"/>
          </w:rPr>
          <w:t>См. текст статьи в предыдущей редакции</w:t>
        </w:r>
      </w:hyperlink>
    </w:p>
    <w:p w:rsidR="00000000" w:rsidRDefault="00FE1CF5">
      <w:pPr>
        <w:pStyle w:val="a5"/>
      </w:pPr>
      <w:r>
        <w:rPr>
          <w:rStyle w:val="a3"/>
        </w:rPr>
        <w:t>Статья 1276.</w:t>
      </w:r>
      <w:r>
        <w:t xml:space="preserve"> Свободное использование произведения, постоянно находящегося в месте, открытом для свободного посещения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84" w:history="1">
        <w:r>
          <w:rPr>
            <w:rStyle w:val="a4"/>
            <w:shd w:val="clear" w:color="auto" w:fill="F0F0F0"/>
          </w:rPr>
          <w:t>Энциклопедии</w:t>
        </w:r>
      </w:hyperlink>
      <w:r>
        <w:rPr>
          <w:shd w:val="clear" w:color="auto" w:fill="F0F0F0"/>
        </w:rPr>
        <w:t xml:space="preserve">, </w:t>
      </w:r>
      <w:hyperlink r:id="rId6285" w:history="1">
        <w:r>
          <w:rPr>
            <w:rStyle w:val="a4"/>
            <w:shd w:val="clear" w:color="auto" w:fill="F0F0F0"/>
          </w:rPr>
          <w:t>позиции высших судов</w:t>
        </w:r>
      </w:hyperlink>
      <w:r>
        <w:rPr>
          <w:shd w:val="clear" w:color="auto" w:fill="F0F0F0"/>
        </w:rPr>
        <w:t xml:space="preserve"> и другие </w:t>
      </w:r>
      <w:hyperlink r:id="rId6286" w:history="1">
        <w:r>
          <w:rPr>
            <w:rStyle w:val="a4"/>
            <w:shd w:val="clear" w:color="auto" w:fill="F0F0F0"/>
          </w:rPr>
          <w:t>комментарии</w:t>
        </w:r>
      </w:hyperlink>
      <w:r>
        <w:rPr>
          <w:shd w:val="clear" w:color="auto" w:fill="F0F0F0"/>
        </w:rPr>
        <w:t xml:space="preserve"> к статье 1276 ГК РФ</w:t>
      </w:r>
    </w:p>
    <w:p w:rsidR="00000000" w:rsidRDefault="00FE1CF5">
      <w:bookmarkStart w:id="7159" w:name="sub_412761"/>
      <w:r>
        <w:t>1. Допускаются без согласия автора или иного правообладателя и без выплаты вознаграждения воспроизведение и расп</w:t>
      </w:r>
      <w:r>
        <w:t xml:space="preserve">ространение изготовленных экземпляров, сообщение в эфир или по кабелю, доведение до всеобщего сведения произведения изобразительного искусства или фотографического произведения, которые постоянно находятся в </w:t>
      </w:r>
      <w:hyperlink r:id="rId6287" w:history="1">
        <w:r>
          <w:rPr>
            <w:rStyle w:val="a4"/>
          </w:rPr>
          <w:t>месте</w:t>
        </w:r>
      </w:hyperlink>
      <w:r>
        <w:t>, открытом для свободного посещения, за исключением случаев, если изображение произведения является основным объектом использования или изображение произведения используется в целях извлечения прибыли.</w:t>
      </w:r>
    </w:p>
    <w:p w:rsidR="00000000" w:rsidRDefault="00FE1CF5">
      <w:bookmarkStart w:id="7160" w:name="sub_412762"/>
      <w:bookmarkEnd w:id="7159"/>
      <w:r>
        <w:t>2. Допускае</w:t>
      </w:r>
      <w:r>
        <w:t xml:space="preserve">тся свободное использование путем воспроизведения и распространения изготовленных экземпляров, сообщения в эфир или по кабелю, доведения до всеобщего сведения в форме изображений произведений архитектуры, градостроительства и произведений садово-паркового </w:t>
      </w:r>
      <w:r>
        <w:t>искусства, расположенных в месте, открытом для свободного посещения, или видных из этого места.</w:t>
      </w:r>
    </w:p>
    <w:bookmarkEnd w:id="7160"/>
    <w:p w:rsidR="00000000" w:rsidRDefault="00FE1CF5"/>
    <w:p w:rsidR="00000000" w:rsidRDefault="00FE1CF5">
      <w:pPr>
        <w:pStyle w:val="a7"/>
        <w:rPr>
          <w:color w:val="000000"/>
          <w:sz w:val="16"/>
          <w:szCs w:val="16"/>
          <w:shd w:val="clear" w:color="auto" w:fill="F0F0F0"/>
        </w:rPr>
      </w:pPr>
      <w:bookmarkStart w:id="7161" w:name="sub_41277"/>
      <w:r>
        <w:rPr>
          <w:color w:val="000000"/>
          <w:sz w:val="16"/>
          <w:szCs w:val="16"/>
          <w:shd w:val="clear" w:color="auto" w:fill="F0F0F0"/>
        </w:rPr>
        <w:t>Информация об изменениях:</w:t>
      </w:r>
    </w:p>
    <w:bookmarkEnd w:id="7161"/>
    <w:p w:rsidR="00000000" w:rsidRDefault="00FE1CF5">
      <w:pPr>
        <w:pStyle w:val="a8"/>
        <w:rPr>
          <w:shd w:val="clear" w:color="auto" w:fill="F0F0F0"/>
        </w:rPr>
      </w:pPr>
      <w:r>
        <w:t xml:space="preserve"> </w:t>
      </w:r>
      <w:hyperlink r:id="rId6288" w:history="1">
        <w:r>
          <w:rPr>
            <w:rStyle w:val="a4"/>
            <w:shd w:val="clear" w:color="auto" w:fill="F0F0F0"/>
          </w:rPr>
          <w:t>Федеральным законом</w:t>
        </w:r>
      </w:hyperlink>
      <w:r>
        <w:rPr>
          <w:shd w:val="clear" w:color="auto" w:fill="F0F0F0"/>
        </w:rPr>
        <w:t xml:space="preserve"> от 12 марта 2014 г. N 35-ФЗ в статью 1277 настоящего Кодекса внесены изменения, </w:t>
      </w:r>
      <w:hyperlink r:id="rId628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90" w:history="1">
        <w:r>
          <w:rPr>
            <w:rStyle w:val="a4"/>
            <w:shd w:val="clear" w:color="auto" w:fill="F0F0F0"/>
          </w:rPr>
          <w:t>См. те</w:t>
        </w:r>
        <w:r>
          <w:rPr>
            <w:rStyle w:val="a4"/>
            <w:shd w:val="clear" w:color="auto" w:fill="F0F0F0"/>
          </w:rPr>
          <w:t>кст статьи в предыдущей редакции</w:t>
        </w:r>
      </w:hyperlink>
    </w:p>
    <w:p w:rsidR="00000000" w:rsidRDefault="00FE1CF5">
      <w:pPr>
        <w:pStyle w:val="a5"/>
      </w:pPr>
      <w:r>
        <w:rPr>
          <w:rStyle w:val="a3"/>
        </w:rPr>
        <w:t>Статья 1277.</w:t>
      </w:r>
      <w:r>
        <w:t xml:space="preserve"> Свободное публичное исполнение правомерно обнародованного музыкального произведения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91" w:history="1">
        <w:r>
          <w:rPr>
            <w:rStyle w:val="a4"/>
            <w:shd w:val="clear" w:color="auto" w:fill="F0F0F0"/>
          </w:rPr>
          <w:t>Энциклопедии</w:t>
        </w:r>
      </w:hyperlink>
      <w:r>
        <w:rPr>
          <w:shd w:val="clear" w:color="auto" w:fill="F0F0F0"/>
        </w:rPr>
        <w:t xml:space="preserve"> и другие </w:t>
      </w:r>
      <w:hyperlink r:id="rId6292" w:history="1">
        <w:r>
          <w:rPr>
            <w:rStyle w:val="a4"/>
            <w:shd w:val="clear" w:color="auto" w:fill="F0F0F0"/>
          </w:rPr>
          <w:t>комментарии</w:t>
        </w:r>
      </w:hyperlink>
      <w:r>
        <w:rPr>
          <w:shd w:val="clear" w:color="auto" w:fill="F0F0F0"/>
        </w:rPr>
        <w:t xml:space="preserve"> к статье 1277 ГК РФ</w:t>
      </w:r>
    </w:p>
    <w:p w:rsidR="00000000" w:rsidRDefault="00FE1CF5">
      <w:r>
        <w:t>Допускается без согласия автора или иного правообладателя и без выплаты вознаграждения публичное исполнение правомерно обнародованного музыкального произведения во время официально</w:t>
      </w:r>
      <w:r>
        <w:t>й или религиозной церемонии либо похорон в объеме, оправданном характером такой церемонии.</w:t>
      </w:r>
    </w:p>
    <w:p w:rsidR="00000000" w:rsidRDefault="00FE1CF5"/>
    <w:p w:rsidR="00000000" w:rsidRDefault="00FE1CF5">
      <w:pPr>
        <w:pStyle w:val="a5"/>
      </w:pPr>
      <w:bookmarkStart w:id="7162" w:name="sub_41278"/>
      <w:r>
        <w:rPr>
          <w:rStyle w:val="a3"/>
        </w:rPr>
        <w:t>Статья 1278.</w:t>
      </w:r>
      <w:r>
        <w:t xml:space="preserve"> Свободное воспроизведение произведения для целей правоприменения</w:t>
      </w:r>
    </w:p>
    <w:bookmarkEnd w:id="7162"/>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6293" w:history="1">
        <w:r>
          <w:rPr>
            <w:rStyle w:val="a4"/>
            <w:shd w:val="clear" w:color="auto" w:fill="F0F0F0"/>
          </w:rPr>
          <w:t>комментарии</w:t>
        </w:r>
      </w:hyperlink>
      <w:r>
        <w:rPr>
          <w:shd w:val="clear" w:color="auto" w:fill="F0F0F0"/>
        </w:rPr>
        <w:t xml:space="preserve"> к статье 1278 ГК РФ</w:t>
      </w:r>
    </w:p>
    <w:p w:rsidR="00000000" w:rsidRDefault="00FE1CF5">
      <w:r>
        <w:t>Допускается без согласия автора или иного правообладателя и без выплаты вознаграждения воспроизведение произведения для осуществления производства по делу об административном правонарушении, для производства доз</w:t>
      </w:r>
      <w:r>
        <w:t>нания, предварительного следствия или осуществления судопроизводства в объеме, оправданном этой целью.</w:t>
      </w:r>
    </w:p>
    <w:p w:rsidR="00000000" w:rsidRDefault="00FE1CF5"/>
    <w:p w:rsidR="00000000" w:rsidRDefault="00FE1CF5">
      <w:pPr>
        <w:pStyle w:val="a5"/>
      </w:pPr>
      <w:bookmarkStart w:id="7163" w:name="sub_41279"/>
      <w:r>
        <w:rPr>
          <w:rStyle w:val="a3"/>
        </w:rPr>
        <w:t>Статья 1279.</w:t>
      </w:r>
      <w:r>
        <w:t xml:space="preserve"> Свободная запись произведения организацией эфирного вещания в целях краткосрочного пользования</w:t>
      </w:r>
    </w:p>
    <w:bookmarkEnd w:id="71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94" w:history="1">
        <w:r>
          <w:rPr>
            <w:rStyle w:val="a4"/>
            <w:shd w:val="clear" w:color="auto" w:fill="F0F0F0"/>
          </w:rPr>
          <w:t>Энциклопедии</w:t>
        </w:r>
      </w:hyperlink>
      <w:r>
        <w:rPr>
          <w:shd w:val="clear" w:color="auto" w:fill="F0F0F0"/>
        </w:rPr>
        <w:t xml:space="preserve"> и другие </w:t>
      </w:r>
      <w:hyperlink r:id="rId6295" w:history="1">
        <w:r>
          <w:rPr>
            <w:rStyle w:val="a4"/>
            <w:shd w:val="clear" w:color="auto" w:fill="F0F0F0"/>
          </w:rPr>
          <w:t>комментарии</w:t>
        </w:r>
      </w:hyperlink>
      <w:r>
        <w:rPr>
          <w:shd w:val="clear" w:color="auto" w:fill="F0F0F0"/>
        </w:rPr>
        <w:t xml:space="preserve"> к статье 1279 ГК РФ</w:t>
      </w:r>
    </w:p>
    <w:p w:rsidR="00000000" w:rsidRDefault="00FE1CF5">
      <w:r>
        <w:t>Организация эфирного вещания вправе без согласия автора или иного правообладателя и</w:t>
      </w:r>
      <w:r>
        <w:t xml:space="preserve"> без выплаты дополнительного вознаграждения делать запись в целях краткосрочного пользования того произведения, в отношении которого эта организация получила право на сообщение в эфир, при условии, что такая запись делается организацией эфирного вещания с </w:t>
      </w:r>
      <w:r>
        <w:t>помощью ее собственного оборудования и для собственных передач. При этом организация обязана уничтожить такую запись в течение шести месяцев со дня ее изготовления, если более продолжительный срок не согласован с правообладателем или не установлен законом.</w:t>
      </w:r>
      <w:r>
        <w:t xml:space="preserve"> Такая запись может быть сохранена без согласия правообладателя в государственных или муниципальных архивах, если она носит исключительно документальный характер.</w:t>
      </w:r>
    </w:p>
    <w:p w:rsidR="00000000" w:rsidRDefault="00FE1CF5"/>
    <w:p w:rsidR="00000000" w:rsidRDefault="00FE1CF5">
      <w:pPr>
        <w:pStyle w:val="a7"/>
        <w:rPr>
          <w:color w:val="000000"/>
          <w:sz w:val="16"/>
          <w:szCs w:val="16"/>
          <w:shd w:val="clear" w:color="auto" w:fill="F0F0F0"/>
        </w:rPr>
      </w:pPr>
      <w:bookmarkStart w:id="7164" w:name="sub_41280"/>
      <w:r>
        <w:rPr>
          <w:color w:val="000000"/>
          <w:sz w:val="16"/>
          <w:szCs w:val="16"/>
          <w:shd w:val="clear" w:color="auto" w:fill="F0F0F0"/>
        </w:rPr>
        <w:t>Информация об изменениях:</w:t>
      </w:r>
    </w:p>
    <w:bookmarkEnd w:id="7164"/>
    <w:p w:rsidR="00000000" w:rsidRDefault="00FE1CF5">
      <w:pPr>
        <w:pStyle w:val="a8"/>
        <w:rPr>
          <w:shd w:val="clear" w:color="auto" w:fill="F0F0F0"/>
        </w:rPr>
      </w:pPr>
      <w:r>
        <w:t xml:space="preserve"> </w:t>
      </w:r>
      <w:hyperlink r:id="rId6296" w:history="1">
        <w:r>
          <w:rPr>
            <w:rStyle w:val="a4"/>
            <w:shd w:val="clear" w:color="auto" w:fill="F0F0F0"/>
          </w:rPr>
          <w:t>Федеральным законом</w:t>
        </w:r>
      </w:hyperlink>
      <w:r>
        <w:rPr>
          <w:shd w:val="clear" w:color="auto" w:fill="F0F0F0"/>
        </w:rPr>
        <w:t xml:space="preserve"> от 12 марта 2014 г. N 35-ФЗ наименование статьи 1280 настоящего Кодекса изложено в новой редакции, </w:t>
      </w:r>
      <w:hyperlink r:id="rId629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298" w:history="1">
        <w:r>
          <w:rPr>
            <w:rStyle w:val="a4"/>
            <w:shd w:val="clear" w:color="auto" w:fill="F0F0F0"/>
          </w:rPr>
          <w:t>См. текст наименования в предыдущей редакции</w:t>
        </w:r>
      </w:hyperlink>
    </w:p>
    <w:p w:rsidR="00000000" w:rsidRDefault="00FE1CF5">
      <w:pPr>
        <w:pStyle w:val="a5"/>
      </w:pPr>
      <w:r>
        <w:rPr>
          <w:rStyle w:val="a3"/>
        </w:rPr>
        <w:t>Статья 1280.</w:t>
      </w:r>
      <w:r>
        <w:t xml:space="preserve"> Право пользователя программы для ЭВМ и базы данных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299" w:history="1">
        <w:r>
          <w:rPr>
            <w:rStyle w:val="a4"/>
            <w:shd w:val="clear" w:color="auto" w:fill="F0F0F0"/>
          </w:rPr>
          <w:t>Энциклопедии</w:t>
        </w:r>
      </w:hyperlink>
      <w:r>
        <w:rPr>
          <w:shd w:val="clear" w:color="auto" w:fill="F0F0F0"/>
        </w:rPr>
        <w:t xml:space="preserve">, </w:t>
      </w:r>
      <w:hyperlink r:id="rId6300" w:history="1">
        <w:r>
          <w:rPr>
            <w:rStyle w:val="a4"/>
            <w:shd w:val="clear" w:color="auto" w:fill="F0F0F0"/>
          </w:rPr>
          <w:t>позиции высших судов</w:t>
        </w:r>
      </w:hyperlink>
      <w:r>
        <w:rPr>
          <w:shd w:val="clear" w:color="auto" w:fill="F0F0F0"/>
        </w:rPr>
        <w:t xml:space="preserve"> и другие </w:t>
      </w:r>
      <w:hyperlink r:id="rId6301" w:history="1">
        <w:r>
          <w:rPr>
            <w:rStyle w:val="a4"/>
            <w:shd w:val="clear" w:color="auto" w:fill="F0F0F0"/>
          </w:rPr>
          <w:t>комментарии</w:t>
        </w:r>
      </w:hyperlink>
      <w:r>
        <w:rPr>
          <w:shd w:val="clear" w:color="auto" w:fill="F0F0F0"/>
        </w:rPr>
        <w:t xml:space="preserve"> к статье 1280 ГК РФ</w:t>
      </w:r>
    </w:p>
    <w:p w:rsidR="00000000" w:rsidRDefault="00FE1CF5">
      <w:bookmarkStart w:id="7165" w:name="sub_412801"/>
      <w:r>
        <w:t xml:space="preserve">1. Лицо, правомерно владеющее экземпляром программы </w:t>
      </w:r>
      <w:r>
        <w:t>для ЭВМ или экземпляром базы данных (пользователь), вправе без разрешения автора или иного правообладателя и без выплаты дополнительного вознаграждения:</w:t>
      </w:r>
    </w:p>
    <w:p w:rsidR="00000000" w:rsidRDefault="00FE1CF5">
      <w:pPr>
        <w:pStyle w:val="a7"/>
        <w:rPr>
          <w:color w:val="000000"/>
          <w:sz w:val="16"/>
          <w:szCs w:val="16"/>
          <w:shd w:val="clear" w:color="auto" w:fill="F0F0F0"/>
        </w:rPr>
      </w:pPr>
      <w:bookmarkStart w:id="7166" w:name="sub_4128011"/>
      <w:bookmarkEnd w:id="7165"/>
      <w:r>
        <w:rPr>
          <w:color w:val="000000"/>
          <w:sz w:val="16"/>
          <w:szCs w:val="16"/>
          <w:shd w:val="clear" w:color="auto" w:fill="F0F0F0"/>
        </w:rPr>
        <w:t>Информация об изменениях:</w:t>
      </w:r>
    </w:p>
    <w:bookmarkEnd w:id="7166"/>
    <w:p w:rsidR="00000000" w:rsidRDefault="00FE1CF5">
      <w:pPr>
        <w:pStyle w:val="a8"/>
        <w:rPr>
          <w:shd w:val="clear" w:color="auto" w:fill="F0F0F0"/>
        </w:rPr>
      </w:pPr>
      <w:r>
        <w:t xml:space="preserve"> </w:t>
      </w:r>
      <w:hyperlink r:id="rId6302" w:history="1">
        <w:r>
          <w:rPr>
            <w:rStyle w:val="a4"/>
            <w:shd w:val="clear" w:color="auto" w:fill="F0F0F0"/>
          </w:rPr>
          <w:t>Федеральным законом</w:t>
        </w:r>
      </w:hyperlink>
      <w:r>
        <w:rPr>
          <w:shd w:val="clear" w:color="auto" w:fill="F0F0F0"/>
        </w:rPr>
        <w:t xml:space="preserve"> от 12 марта 2014 г. N 35-ФЗ подпункт 1 пункта 1 статьи 1280 настоящего Кодекса изложен в новой редакции, </w:t>
      </w:r>
      <w:hyperlink r:id="rId630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04" w:history="1">
        <w:r>
          <w:rPr>
            <w:rStyle w:val="a4"/>
            <w:shd w:val="clear" w:color="auto" w:fill="F0F0F0"/>
          </w:rPr>
          <w:t>См. текст подпункта в предыдущей редакции</w:t>
        </w:r>
      </w:hyperlink>
    </w:p>
    <w:p w:rsidR="00000000" w:rsidRDefault="00FE1CF5">
      <w:r>
        <w:t>1) осуществлять действия, необходимые для функционирования программы для ЭВМ или базы данных (в том числе в ходе использования в соответствии с их н</w:t>
      </w:r>
      <w:r>
        <w:t xml:space="preserve">азначением), включая запись и хранение в памяти ЭВМ (одной ЭВМ или одного пользователя сети), внесение в программу для ЭВМ или базу данных изменений исключительно в целях их функционирования на технических средствах пользователя, исправление явных ошибок, </w:t>
      </w:r>
      <w:r>
        <w:t>если иное не предусмотрено договором с правообладателем;</w:t>
      </w:r>
    </w:p>
    <w:p w:rsidR="00000000" w:rsidRDefault="00FE1CF5">
      <w:bookmarkStart w:id="7167" w:name="sub_4128012"/>
      <w:r>
        <w:t>2) изготовить копию программы для ЭВМ или базы данных при условии, что эта копия предназначена только для архивных целей или для замены правомерно приобретенного экземпляра в случаях, когда такой экземпляр утерян, уничтожен или стал непригоден для использо</w:t>
      </w:r>
      <w:r>
        <w:t xml:space="preserve">вания. При этом копия программы для ЭВМ или базы данных не может быть использована в иных целях, чем цели, указанные в </w:t>
      </w:r>
      <w:hyperlink w:anchor="sub_4128011" w:history="1">
        <w:r>
          <w:rPr>
            <w:rStyle w:val="a4"/>
          </w:rPr>
          <w:t>подпункте 1</w:t>
        </w:r>
      </w:hyperlink>
      <w:r>
        <w:t xml:space="preserve"> настоящего пункта, и должна быть уничтожена, если владение экземпляром таких программы или базы </w:t>
      </w:r>
      <w:r>
        <w:t>данных перестало быть правомерным.</w:t>
      </w:r>
    </w:p>
    <w:p w:rsidR="00000000" w:rsidRDefault="00FE1CF5">
      <w:bookmarkStart w:id="7168" w:name="sub_412802"/>
      <w:bookmarkEnd w:id="7167"/>
      <w:r>
        <w:t xml:space="preserve">2. Лицо, правомерно владеющее экземпляром программы для ЭВМ, вправе без согласия правообладателя и без выплаты дополнительного вознаграждения изучать, исследовать или </w:t>
      </w:r>
      <w:r>
        <w:lastRenderedPageBreak/>
        <w:t>испытывать функционирование такой</w:t>
      </w:r>
      <w:r>
        <w:t xml:space="preserve"> программы в целях определения идей и принципов, лежащих в основе любого элемента программы для ЭВМ, путем осуществления действий, предусмотренных </w:t>
      </w:r>
      <w:hyperlink w:anchor="sub_4128011" w:history="1">
        <w:r>
          <w:rPr>
            <w:rStyle w:val="a4"/>
          </w:rPr>
          <w:t>подпунктом 1 пункта 1</w:t>
        </w:r>
      </w:hyperlink>
      <w:r>
        <w:t xml:space="preserve"> настоящей статьи.</w:t>
      </w:r>
    </w:p>
    <w:p w:rsidR="00000000" w:rsidRDefault="00FE1CF5">
      <w:bookmarkStart w:id="7169" w:name="sub_412803"/>
      <w:bookmarkEnd w:id="7168"/>
      <w:r>
        <w:t xml:space="preserve">3. Лицо, правомерно </w:t>
      </w:r>
      <w:r>
        <w:t>владеющее экземпляром программы для ЭВМ, вправе без согласия правообладателя и без выплаты дополнительного вознаграждения воспроизвести и преобразовать объектный код в исходный текст (декомпилировать программу для ЭВМ) или поручить иным лицам осуществить э</w:t>
      </w:r>
      <w:r>
        <w:t>ти действия, если они необходимы для достижения способности к взаимодействию независимо разработанной этим лицом программы для ЭВМ с другими программами, которые могут взаимодействовать с декомпилируемой программой, при соблюдении следующих условий:</w:t>
      </w:r>
    </w:p>
    <w:p w:rsidR="00000000" w:rsidRDefault="00FE1CF5">
      <w:bookmarkStart w:id="7170" w:name="sub_4128031"/>
      <w:bookmarkEnd w:id="7169"/>
      <w:r>
        <w:t>1) информация, необходимая для достижения способности к взаимодействию, ранее не была доступна этому лицу из других источников;</w:t>
      </w:r>
    </w:p>
    <w:p w:rsidR="00000000" w:rsidRDefault="00FE1CF5">
      <w:bookmarkStart w:id="7171" w:name="sub_4128032"/>
      <w:bookmarkEnd w:id="7170"/>
      <w:r>
        <w:t>2) указанные действия осуществляются в отношении только тех частей декомпилируемой программ</w:t>
      </w:r>
      <w:r>
        <w:t>ы для ЭВМ, которые необходимы для достижения способности к взаимодействию;</w:t>
      </w:r>
    </w:p>
    <w:p w:rsidR="00000000" w:rsidRDefault="00FE1CF5">
      <w:bookmarkStart w:id="7172" w:name="sub_4128033"/>
      <w:bookmarkEnd w:id="7171"/>
      <w:r>
        <w:t>3) информация, полученная в результате декомпилирования, может использоваться лишь для достижения способности к взаимодействию независимо разработанной програм</w:t>
      </w:r>
      <w:r>
        <w:t>мы для ЭВМ с другими программами, не может передаваться иным лицам, за исключением случаев, когда это необходимо для достижения способности к взаимодействию независимо разработанной программы для ЭВМ с другими программами, а также не может использоваться д</w:t>
      </w:r>
      <w:r>
        <w:t>ля разработки программы для ЭВМ, по своему виду существенно схожей с декомпилируемой программой для ЭВМ, или для осуществления другого действия, нарушающего исключительное право на программу для ЭВМ.</w:t>
      </w:r>
    </w:p>
    <w:p w:rsidR="00000000" w:rsidRDefault="00FE1CF5">
      <w:pPr>
        <w:pStyle w:val="a7"/>
        <w:rPr>
          <w:color w:val="000000"/>
          <w:sz w:val="16"/>
          <w:szCs w:val="16"/>
          <w:shd w:val="clear" w:color="auto" w:fill="F0F0F0"/>
        </w:rPr>
      </w:pPr>
      <w:bookmarkStart w:id="7173" w:name="sub_412804"/>
      <w:bookmarkEnd w:id="7172"/>
      <w:r>
        <w:rPr>
          <w:color w:val="000000"/>
          <w:sz w:val="16"/>
          <w:szCs w:val="16"/>
          <w:shd w:val="clear" w:color="auto" w:fill="F0F0F0"/>
        </w:rPr>
        <w:t>Информация об изменениях:</w:t>
      </w:r>
    </w:p>
    <w:bookmarkEnd w:id="7173"/>
    <w:p w:rsidR="00000000" w:rsidRDefault="00FE1CF5">
      <w:pPr>
        <w:pStyle w:val="a8"/>
        <w:rPr>
          <w:shd w:val="clear" w:color="auto" w:fill="F0F0F0"/>
        </w:rPr>
      </w:pPr>
      <w:r>
        <w:t xml:space="preserve"> </w:t>
      </w:r>
      <w:hyperlink r:id="rId6305" w:history="1">
        <w:r>
          <w:rPr>
            <w:rStyle w:val="a4"/>
            <w:shd w:val="clear" w:color="auto" w:fill="F0F0F0"/>
          </w:rPr>
          <w:t>Федеральным законом</w:t>
        </w:r>
      </w:hyperlink>
      <w:r>
        <w:rPr>
          <w:shd w:val="clear" w:color="auto" w:fill="F0F0F0"/>
        </w:rPr>
        <w:t xml:space="preserve"> от 12 марта 2014 г. N 35-ФЗ в пункт 4 статьи 1280 настоящего Кодекса внесены изменения, </w:t>
      </w:r>
      <w:hyperlink r:id="rId630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07" w:history="1">
        <w:r>
          <w:rPr>
            <w:rStyle w:val="a4"/>
            <w:shd w:val="clear" w:color="auto" w:fill="F0F0F0"/>
          </w:rPr>
          <w:t>См. текст пункта в предыдущей редакции</w:t>
        </w:r>
      </w:hyperlink>
    </w:p>
    <w:p w:rsidR="00000000" w:rsidRDefault="00FE1CF5">
      <w:r>
        <w:t>4. Применение положений, предусмотренных настоящей статьей, не должно противоречить обычному использованию программы для ЭВ</w:t>
      </w:r>
      <w:r>
        <w:t>М или базы данных и не должно ущемлять необоснованным образом законные интересы автора или иного правообладателя.</w:t>
      </w:r>
    </w:p>
    <w:p w:rsidR="00000000" w:rsidRDefault="00FE1CF5"/>
    <w:p w:rsidR="00000000" w:rsidRDefault="00FE1CF5">
      <w:pPr>
        <w:pStyle w:val="a5"/>
      </w:pPr>
      <w:bookmarkStart w:id="7174" w:name="sub_41281"/>
      <w:r>
        <w:rPr>
          <w:rStyle w:val="a3"/>
        </w:rPr>
        <w:t>Статья 1281.</w:t>
      </w:r>
      <w:r>
        <w:t xml:space="preserve"> Срок действия исключительного права на произведение</w:t>
      </w:r>
    </w:p>
    <w:bookmarkEnd w:id="71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08" w:history="1">
        <w:r>
          <w:rPr>
            <w:rStyle w:val="a4"/>
            <w:shd w:val="clear" w:color="auto" w:fill="F0F0F0"/>
          </w:rPr>
          <w:t>Энциклопедии</w:t>
        </w:r>
      </w:hyperlink>
      <w:r>
        <w:rPr>
          <w:shd w:val="clear" w:color="auto" w:fill="F0F0F0"/>
        </w:rPr>
        <w:t xml:space="preserve">, </w:t>
      </w:r>
      <w:hyperlink r:id="rId6309" w:history="1">
        <w:r>
          <w:rPr>
            <w:rStyle w:val="a4"/>
            <w:shd w:val="clear" w:color="auto" w:fill="F0F0F0"/>
          </w:rPr>
          <w:t>позиции высших судов</w:t>
        </w:r>
      </w:hyperlink>
      <w:r>
        <w:rPr>
          <w:shd w:val="clear" w:color="auto" w:fill="F0F0F0"/>
        </w:rPr>
        <w:t xml:space="preserve"> и другие </w:t>
      </w:r>
      <w:hyperlink r:id="rId6310" w:history="1">
        <w:r>
          <w:rPr>
            <w:rStyle w:val="a4"/>
            <w:shd w:val="clear" w:color="auto" w:fill="F0F0F0"/>
          </w:rPr>
          <w:t>комментарии</w:t>
        </w:r>
      </w:hyperlink>
      <w:r>
        <w:rPr>
          <w:shd w:val="clear" w:color="auto" w:fill="F0F0F0"/>
        </w:rPr>
        <w:t xml:space="preserve"> к статье 1281 ГК РФ</w:t>
      </w:r>
    </w:p>
    <w:p w:rsidR="00000000" w:rsidRDefault="00FE1CF5">
      <w:bookmarkStart w:id="7175" w:name="sub_412811"/>
      <w:r>
        <w:t>1. Исключительное п</w:t>
      </w:r>
      <w:r>
        <w:t>раво на произведение действует в течение всей жизни автора и семидесяти лет, считая с 1 января года, следующего за годом смерти автора.</w:t>
      </w:r>
    </w:p>
    <w:p w:rsidR="00000000" w:rsidRDefault="00FE1CF5">
      <w:bookmarkStart w:id="7176" w:name="sub_41281102"/>
      <w:bookmarkEnd w:id="7175"/>
      <w:r>
        <w:t>Исключительное право на произведение, созданное в соавторстве, действует в течение всей жизни авто</w:t>
      </w:r>
      <w:r>
        <w:t>ра, пережившего других соавторов, и семидесяти лет, считая с 1 января года, следующего за годом его смерти.</w:t>
      </w:r>
    </w:p>
    <w:p w:rsidR="00000000" w:rsidRDefault="00FE1CF5">
      <w:bookmarkStart w:id="7177" w:name="sub_412812"/>
      <w:bookmarkEnd w:id="7176"/>
      <w:r>
        <w:t xml:space="preserve">2. На произведение, обнародованное анонимно или под псевдонимом, срок действия исключительного права истекает через семьдесят </w:t>
      </w:r>
      <w:r>
        <w:t>лет, считая с 1 января года, следующего за годом его правомерного обнародования. Если в течение указанного срока автор произведения, обнародованного анонимно или под псевдонимом, раскроет свою личность или его личность не будет далее оставлять сомнений, ис</w:t>
      </w:r>
      <w:r>
        <w:t xml:space="preserve">ключительное право будет действовать в течение срока, установленного </w:t>
      </w:r>
      <w:hyperlink w:anchor="sub_412811" w:history="1">
        <w:r>
          <w:rPr>
            <w:rStyle w:val="a4"/>
          </w:rPr>
          <w:t>пунктом 1</w:t>
        </w:r>
      </w:hyperlink>
      <w:r>
        <w:t xml:space="preserve"> настоящей статьи.</w:t>
      </w:r>
    </w:p>
    <w:p w:rsidR="00000000" w:rsidRDefault="00FE1CF5">
      <w:bookmarkStart w:id="7178" w:name="sub_412813"/>
      <w:bookmarkEnd w:id="7177"/>
      <w:r>
        <w:t>3. Исключительное право на произведение, обнародованное после смерти автора, действует в течение семидесяти лет</w:t>
      </w:r>
      <w:r>
        <w:t xml:space="preserve"> после обнародования произведения, считая с 1 января года, следующего за годом его обнародования, при условии, что произведение было обнародовано в течение семидесяти лет после смерти автора.</w:t>
      </w:r>
    </w:p>
    <w:p w:rsidR="00000000" w:rsidRDefault="00FE1CF5">
      <w:bookmarkStart w:id="7179" w:name="sub_412814"/>
      <w:bookmarkEnd w:id="7178"/>
      <w:r>
        <w:t>4. Если автор произведения был репрессирован</w:t>
      </w:r>
      <w:r>
        <w:t xml:space="preserve"> и посмертно реабилитирован, срок действия исключительного права считается продленным и семьдесят лет исчисляются с 1 января года, </w:t>
      </w:r>
      <w:r>
        <w:lastRenderedPageBreak/>
        <w:t>следующего за годом реабилитации автора произведения.</w:t>
      </w:r>
    </w:p>
    <w:p w:rsidR="00000000" w:rsidRDefault="00FE1CF5">
      <w:bookmarkStart w:id="7180" w:name="sub_412815"/>
      <w:bookmarkEnd w:id="7179"/>
      <w:r>
        <w:t>5. Если автор работал во время Великой Отечественно</w:t>
      </w:r>
      <w:r>
        <w:t>й войны или участвовал в ней, срок действия исключительного права, установленный настоящей статьей, увеличивается на четыре года.</w:t>
      </w:r>
    </w:p>
    <w:bookmarkEnd w:id="71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сроках охраны прав, установленных настоящей статьей, см. </w:t>
      </w:r>
      <w:hyperlink r:id="rId6311" w:history="1">
        <w:r>
          <w:rPr>
            <w:rStyle w:val="a4"/>
            <w:shd w:val="clear" w:color="auto" w:fill="F0F0F0"/>
          </w:rPr>
          <w:t>Федеральный закон</w:t>
        </w:r>
      </w:hyperlink>
      <w:r>
        <w:rPr>
          <w:shd w:val="clear" w:color="auto" w:fill="F0F0F0"/>
        </w:rPr>
        <w:t xml:space="preserve"> от 18 декабря 2006 г. N 231-ФЗ</w:t>
      </w:r>
    </w:p>
    <w:p w:rsidR="00000000" w:rsidRDefault="00FE1CF5">
      <w:pPr>
        <w:pStyle w:val="a7"/>
        <w:rPr>
          <w:shd w:val="clear" w:color="auto" w:fill="F0F0F0"/>
        </w:rPr>
      </w:pPr>
      <w:r>
        <w:t xml:space="preserve"> </w:t>
      </w:r>
    </w:p>
    <w:p w:rsidR="00000000" w:rsidRDefault="00FE1CF5">
      <w:pPr>
        <w:pStyle w:val="a5"/>
      </w:pPr>
      <w:bookmarkStart w:id="7181" w:name="sub_41282"/>
      <w:r>
        <w:rPr>
          <w:rStyle w:val="a3"/>
        </w:rPr>
        <w:t>Статья 1282.</w:t>
      </w:r>
      <w:r>
        <w:t xml:space="preserve"> Переход произведения в общественное достояние</w:t>
      </w:r>
    </w:p>
    <w:bookmarkEnd w:id="71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12" w:history="1">
        <w:r>
          <w:rPr>
            <w:rStyle w:val="a4"/>
            <w:shd w:val="clear" w:color="auto" w:fill="F0F0F0"/>
          </w:rPr>
          <w:t>Энциклопедии</w:t>
        </w:r>
      </w:hyperlink>
      <w:r>
        <w:rPr>
          <w:shd w:val="clear" w:color="auto" w:fill="F0F0F0"/>
        </w:rPr>
        <w:t xml:space="preserve">, </w:t>
      </w:r>
      <w:hyperlink r:id="rId6313" w:history="1">
        <w:r>
          <w:rPr>
            <w:rStyle w:val="a4"/>
            <w:shd w:val="clear" w:color="auto" w:fill="F0F0F0"/>
          </w:rPr>
          <w:t>позиции высших судов</w:t>
        </w:r>
      </w:hyperlink>
      <w:r>
        <w:rPr>
          <w:shd w:val="clear" w:color="auto" w:fill="F0F0F0"/>
        </w:rPr>
        <w:t xml:space="preserve"> и другие </w:t>
      </w:r>
      <w:hyperlink r:id="rId6314" w:history="1">
        <w:r>
          <w:rPr>
            <w:rStyle w:val="a4"/>
            <w:shd w:val="clear" w:color="auto" w:fill="F0F0F0"/>
          </w:rPr>
          <w:t>комментарии</w:t>
        </w:r>
      </w:hyperlink>
      <w:r>
        <w:rPr>
          <w:shd w:val="clear" w:color="auto" w:fill="F0F0F0"/>
        </w:rPr>
        <w:t xml:space="preserve"> к статье 1282 ГК РФ</w:t>
      </w:r>
    </w:p>
    <w:p w:rsidR="00000000" w:rsidRDefault="00FE1CF5">
      <w:pPr>
        <w:pStyle w:val="a7"/>
        <w:rPr>
          <w:color w:val="000000"/>
          <w:sz w:val="16"/>
          <w:szCs w:val="16"/>
          <w:shd w:val="clear" w:color="auto" w:fill="F0F0F0"/>
        </w:rPr>
      </w:pPr>
      <w:bookmarkStart w:id="7182" w:name="sub_412821"/>
      <w:r>
        <w:rPr>
          <w:color w:val="000000"/>
          <w:sz w:val="16"/>
          <w:szCs w:val="16"/>
          <w:shd w:val="clear" w:color="auto" w:fill="F0F0F0"/>
        </w:rPr>
        <w:t>Информация об изменениях:</w:t>
      </w:r>
    </w:p>
    <w:bookmarkEnd w:id="7182"/>
    <w:p w:rsidR="00000000" w:rsidRDefault="00FE1CF5">
      <w:pPr>
        <w:pStyle w:val="a8"/>
        <w:rPr>
          <w:shd w:val="clear" w:color="auto" w:fill="F0F0F0"/>
        </w:rPr>
      </w:pPr>
      <w:r>
        <w:t xml:space="preserve"> </w:t>
      </w:r>
      <w:hyperlink r:id="rId6315" w:history="1">
        <w:r>
          <w:rPr>
            <w:rStyle w:val="a4"/>
            <w:shd w:val="clear" w:color="auto" w:fill="F0F0F0"/>
          </w:rPr>
          <w:t>Федеральным законом</w:t>
        </w:r>
      </w:hyperlink>
      <w:r>
        <w:rPr>
          <w:shd w:val="clear" w:color="auto" w:fill="F0F0F0"/>
        </w:rPr>
        <w:t xml:space="preserve"> от 12 марта 2014 г. N 35-ФЗ в пункт 1 статьи 1282 настоящего Кодекса внесены изменения, </w:t>
      </w:r>
      <w:hyperlink r:id="rId6316" w:history="1">
        <w:r>
          <w:rPr>
            <w:rStyle w:val="a4"/>
            <w:shd w:val="clear" w:color="auto" w:fill="F0F0F0"/>
          </w:rPr>
          <w:t>вступающие в силу</w:t>
        </w:r>
      </w:hyperlink>
      <w:r>
        <w:rPr>
          <w:shd w:val="clear" w:color="auto" w:fill="F0F0F0"/>
        </w:rPr>
        <w:t xml:space="preserve"> с 1 октября 20</w:t>
      </w:r>
      <w:r>
        <w:rPr>
          <w:shd w:val="clear" w:color="auto" w:fill="F0F0F0"/>
        </w:rPr>
        <w:t>14 г.</w:t>
      </w:r>
    </w:p>
    <w:p w:rsidR="00000000" w:rsidRDefault="00FE1CF5">
      <w:pPr>
        <w:pStyle w:val="a8"/>
        <w:rPr>
          <w:shd w:val="clear" w:color="auto" w:fill="F0F0F0"/>
        </w:rPr>
      </w:pPr>
      <w:r>
        <w:t xml:space="preserve"> </w:t>
      </w:r>
      <w:hyperlink r:id="rId6317" w:history="1">
        <w:r>
          <w:rPr>
            <w:rStyle w:val="a4"/>
            <w:shd w:val="clear" w:color="auto" w:fill="F0F0F0"/>
          </w:rPr>
          <w:t>См. текст пункта в предыдущей редакции</w:t>
        </w:r>
      </w:hyperlink>
    </w:p>
    <w:p w:rsidR="00000000" w:rsidRDefault="00FE1CF5">
      <w:r>
        <w:t xml:space="preserve">1. После прекращения действия исключительного </w:t>
      </w:r>
      <w:r>
        <w:t>права произведение науки, литературы или искусства, как обнародованное, так и необнародованное, переходит в общественное достояние.</w:t>
      </w:r>
    </w:p>
    <w:p w:rsidR="00000000" w:rsidRDefault="00FE1CF5">
      <w:bookmarkStart w:id="7183" w:name="sub_412822"/>
      <w:r>
        <w:t>2. Произведение, перешедшее в общественное достояние, может свободно использоваться любым лицом без чьего-либо сог</w:t>
      </w:r>
      <w:r>
        <w:t>ласия или разрешения и без выплаты авторского вознаграждения. При этом охраняются авторство, имя автора и неприкосновенность произведения.</w:t>
      </w:r>
    </w:p>
    <w:p w:rsidR="00000000" w:rsidRDefault="00FE1CF5">
      <w:bookmarkStart w:id="7184" w:name="sub_412823"/>
      <w:bookmarkEnd w:id="7183"/>
      <w:r>
        <w:t>3. Перешедшее в общественное достояние необнародованное произведение может быть обнародовано любы</w:t>
      </w:r>
      <w:r>
        <w:t>м лицом, если только обнародование произведения не противоречит воле автора, определенно выраженной им в письменной форме (в завещании, письмах, дневниках и тому подобном).</w:t>
      </w:r>
    </w:p>
    <w:p w:rsidR="00000000" w:rsidRDefault="00FE1CF5">
      <w:bookmarkStart w:id="7185" w:name="sub_41282302"/>
      <w:bookmarkEnd w:id="7184"/>
      <w:r>
        <w:t>Права гражданина, который правомерно обнародовал такое произв</w:t>
      </w:r>
      <w:r>
        <w:t xml:space="preserve">едение, определяются в соответствии с </w:t>
      </w:r>
      <w:hyperlink w:anchor="sub_40071" w:history="1">
        <w:r>
          <w:rPr>
            <w:rStyle w:val="a4"/>
          </w:rPr>
          <w:t>главой 71</w:t>
        </w:r>
      </w:hyperlink>
      <w:r>
        <w:t xml:space="preserve"> настоящего Кодекса.</w:t>
      </w:r>
    </w:p>
    <w:bookmarkEnd w:id="71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фильмах, перешедших в общественное достояние, см. </w:t>
      </w:r>
      <w:hyperlink r:id="rId6318" w:history="1">
        <w:r>
          <w:rPr>
            <w:rStyle w:val="a4"/>
            <w:shd w:val="clear" w:color="auto" w:fill="F0F0F0"/>
          </w:rPr>
          <w:t>информацию</w:t>
        </w:r>
      </w:hyperlink>
      <w:r>
        <w:rPr>
          <w:shd w:val="clear" w:color="auto" w:fill="F0F0F0"/>
        </w:rPr>
        <w:t xml:space="preserve"> Минкультуры Р</w:t>
      </w:r>
      <w:r>
        <w:rPr>
          <w:shd w:val="clear" w:color="auto" w:fill="F0F0F0"/>
        </w:rPr>
        <w:t>оссии от 12 августа 2013 г.</w:t>
      </w:r>
    </w:p>
    <w:p w:rsidR="00000000" w:rsidRDefault="00FE1CF5">
      <w:pPr>
        <w:pStyle w:val="a7"/>
        <w:rPr>
          <w:shd w:val="clear" w:color="auto" w:fill="F0F0F0"/>
        </w:rPr>
      </w:pPr>
      <w:r>
        <w:t xml:space="preserve"> </w:t>
      </w:r>
    </w:p>
    <w:p w:rsidR="00000000" w:rsidRDefault="00FE1CF5">
      <w:pPr>
        <w:pStyle w:val="a5"/>
      </w:pPr>
      <w:bookmarkStart w:id="7186" w:name="sub_41283"/>
      <w:r>
        <w:rPr>
          <w:rStyle w:val="a3"/>
        </w:rPr>
        <w:t>Статья 1283.</w:t>
      </w:r>
      <w:r>
        <w:t xml:space="preserve"> Переход исключительного права на произведение по наследству</w:t>
      </w:r>
    </w:p>
    <w:bookmarkEnd w:id="71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19" w:history="1">
        <w:r>
          <w:rPr>
            <w:rStyle w:val="a4"/>
            <w:shd w:val="clear" w:color="auto" w:fill="F0F0F0"/>
          </w:rPr>
          <w:t>комментарии</w:t>
        </w:r>
      </w:hyperlink>
      <w:r>
        <w:rPr>
          <w:shd w:val="clear" w:color="auto" w:fill="F0F0F0"/>
        </w:rPr>
        <w:t xml:space="preserve"> к статье 1283 ГК РФ</w:t>
      </w:r>
    </w:p>
    <w:p w:rsidR="00000000" w:rsidRDefault="00FE1CF5">
      <w:bookmarkStart w:id="7187" w:name="sub_412831"/>
      <w:r>
        <w:t>1. Исключите</w:t>
      </w:r>
      <w:r>
        <w:t>льное право на произведение переходит по наследству.</w:t>
      </w:r>
    </w:p>
    <w:p w:rsidR="00000000" w:rsidRDefault="00FE1CF5">
      <w:pPr>
        <w:pStyle w:val="a7"/>
        <w:rPr>
          <w:color w:val="000000"/>
          <w:sz w:val="16"/>
          <w:szCs w:val="16"/>
          <w:shd w:val="clear" w:color="auto" w:fill="F0F0F0"/>
        </w:rPr>
      </w:pPr>
      <w:bookmarkStart w:id="7188" w:name="sub_412832"/>
      <w:bookmarkEnd w:id="7187"/>
      <w:r>
        <w:rPr>
          <w:color w:val="000000"/>
          <w:sz w:val="16"/>
          <w:szCs w:val="16"/>
          <w:shd w:val="clear" w:color="auto" w:fill="F0F0F0"/>
        </w:rPr>
        <w:t>Информация об изменениях:</w:t>
      </w:r>
    </w:p>
    <w:bookmarkEnd w:id="7188"/>
    <w:p w:rsidR="00000000" w:rsidRDefault="00FE1CF5">
      <w:pPr>
        <w:pStyle w:val="a8"/>
        <w:rPr>
          <w:shd w:val="clear" w:color="auto" w:fill="F0F0F0"/>
        </w:rPr>
      </w:pPr>
      <w:r>
        <w:t xml:space="preserve"> </w:t>
      </w:r>
      <w:hyperlink r:id="rId6320" w:history="1">
        <w:r>
          <w:rPr>
            <w:rStyle w:val="a4"/>
            <w:shd w:val="clear" w:color="auto" w:fill="F0F0F0"/>
          </w:rPr>
          <w:t>Федеральным законом</w:t>
        </w:r>
      </w:hyperlink>
      <w:r>
        <w:rPr>
          <w:shd w:val="clear" w:color="auto" w:fill="F0F0F0"/>
        </w:rPr>
        <w:t xml:space="preserve"> от 12 марта 2014 г. N 35-ФЗ в пункт 2 статьи 1283 настоящего</w:t>
      </w:r>
      <w:r>
        <w:rPr>
          <w:shd w:val="clear" w:color="auto" w:fill="F0F0F0"/>
        </w:rPr>
        <w:t xml:space="preserve"> Кодекса внесены изменения, </w:t>
      </w:r>
      <w:hyperlink r:id="rId6321"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22" w:history="1">
        <w:r>
          <w:rPr>
            <w:rStyle w:val="a4"/>
            <w:shd w:val="clear" w:color="auto" w:fill="F0F0F0"/>
          </w:rPr>
          <w:t>См. текст пункта в предыдущей редакции</w:t>
        </w:r>
      </w:hyperlink>
    </w:p>
    <w:p w:rsidR="00000000" w:rsidRDefault="00FE1CF5">
      <w:r>
        <w:t>2. В случаях, пр</w:t>
      </w:r>
      <w:r>
        <w:t xml:space="preserve">едусмотренных </w:t>
      </w:r>
      <w:hyperlink w:anchor="sub_1151" w:history="1">
        <w:r>
          <w:rPr>
            <w:rStyle w:val="a4"/>
          </w:rPr>
          <w:t>статьей 1151</w:t>
        </w:r>
      </w:hyperlink>
      <w:r>
        <w:t xml:space="preserve"> настоящего Кодекса, входящее в состав наследства исключительное право на произведение прекращается и произведение переходит в общественное достояние. При этом в случае смерти одного из соавторов исключит</w:t>
      </w:r>
      <w:r>
        <w:t>ельное право прекращается в части принадлежащего ему права, если произведение состоит из частей, каждая из которых имеет самостоятельное значение, либо, если произведение образует неразрывное целое, доля умершего соавтора в исключительном праве переходит к</w:t>
      </w:r>
      <w:r>
        <w:t>о всем пережившим соавторам в равных долях.</w:t>
      </w:r>
    </w:p>
    <w:p w:rsidR="00000000" w:rsidRDefault="00FE1CF5"/>
    <w:p w:rsidR="00000000" w:rsidRDefault="00FE1CF5">
      <w:pPr>
        <w:pStyle w:val="a5"/>
      </w:pPr>
      <w:bookmarkStart w:id="7189" w:name="sub_41284"/>
      <w:r>
        <w:rPr>
          <w:rStyle w:val="a3"/>
        </w:rPr>
        <w:t>Статья 1284.</w:t>
      </w:r>
      <w:r>
        <w:t xml:space="preserve"> Обращение взыскания на исключительное право на произведение и на право использования произведения по лицензии</w:t>
      </w:r>
    </w:p>
    <w:bookmarkEnd w:id="7189"/>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6323" w:history="1">
        <w:r>
          <w:rPr>
            <w:rStyle w:val="a4"/>
            <w:shd w:val="clear" w:color="auto" w:fill="F0F0F0"/>
          </w:rPr>
          <w:t>Энциклопедии</w:t>
        </w:r>
      </w:hyperlink>
      <w:r>
        <w:rPr>
          <w:shd w:val="clear" w:color="auto" w:fill="F0F0F0"/>
        </w:rPr>
        <w:t xml:space="preserve">, </w:t>
      </w:r>
      <w:hyperlink r:id="rId6324" w:history="1">
        <w:r>
          <w:rPr>
            <w:rStyle w:val="a4"/>
            <w:shd w:val="clear" w:color="auto" w:fill="F0F0F0"/>
          </w:rPr>
          <w:t>позиции высших судов</w:t>
        </w:r>
      </w:hyperlink>
      <w:r>
        <w:rPr>
          <w:shd w:val="clear" w:color="auto" w:fill="F0F0F0"/>
        </w:rPr>
        <w:t xml:space="preserve"> и другие </w:t>
      </w:r>
      <w:hyperlink r:id="rId6325" w:history="1">
        <w:r>
          <w:rPr>
            <w:rStyle w:val="a4"/>
            <w:shd w:val="clear" w:color="auto" w:fill="F0F0F0"/>
          </w:rPr>
          <w:t>комментарии</w:t>
        </w:r>
      </w:hyperlink>
      <w:r>
        <w:rPr>
          <w:shd w:val="clear" w:color="auto" w:fill="F0F0F0"/>
        </w:rPr>
        <w:t xml:space="preserve"> к ст</w:t>
      </w:r>
      <w:r>
        <w:rPr>
          <w:shd w:val="clear" w:color="auto" w:fill="F0F0F0"/>
        </w:rPr>
        <w:t>атье 1284 ГК РФ</w:t>
      </w:r>
    </w:p>
    <w:p w:rsidR="00000000" w:rsidRDefault="00FE1CF5">
      <w:pPr>
        <w:pStyle w:val="a7"/>
        <w:rPr>
          <w:color w:val="000000"/>
          <w:sz w:val="16"/>
          <w:szCs w:val="16"/>
          <w:shd w:val="clear" w:color="auto" w:fill="F0F0F0"/>
        </w:rPr>
      </w:pPr>
      <w:bookmarkStart w:id="7190" w:name="sub_412841"/>
      <w:r>
        <w:rPr>
          <w:color w:val="000000"/>
          <w:sz w:val="16"/>
          <w:szCs w:val="16"/>
          <w:shd w:val="clear" w:color="auto" w:fill="F0F0F0"/>
        </w:rPr>
        <w:t>Информация об изменениях:</w:t>
      </w:r>
    </w:p>
    <w:bookmarkEnd w:id="7190"/>
    <w:p w:rsidR="00000000" w:rsidRDefault="00FE1CF5">
      <w:pPr>
        <w:pStyle w:val="a8"/>
        <w:rPr>
          <w:shd w:val="clear" w:color="auto" w:fill="F0F0F0"/>
        </w:rPr>
      </w:pPr>
      <w:r>
        <w:t xml:space="preserve"> </w:t>
      </w:r>
      <w:hyperlink r:id="rId6326" w:history="1">
        <w:r>
          <w:rPr>
            <w:rStyle w:val="a4"/>
            <w:shd w:val="clear" w:color="auto" w:fill="F0F0F0"/>
          </w:rPr>
          <w:t>Федеральным законом</w:t>
        </w:r>
      </w:hyperlink>
      <w:r>
        <w:rPr>
          <w:shd w:val="clear" w:color="auto" w:fill="F0F0F0"/>
        </w:rPr>
        <w:t xml:space="preserve"> от 12 марта 2014 г. N 35-ФЗ в пункт 1 статьи 1284 настоящего Кодекса внесены изменения, </w:t>
      </w:r>
      <w:hyperlink r:id="rId632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28" w:history="1">
        <w:r>
          <w:rPr>
            <w:rStyle w:val="a4"/>
            <w:shd w:val="clear" w:color="auto" w:fill="F0F0F0"/>
          </w:rPr>
          <w:t>См. текст пункта в предыдущей редакции</w:t>
        </w:r>
      </w:hyperlink>
    </w:p>
    <w:p w:rsidR="00000000" w:rsidRDefault="00FE1CF5">
      <w:r>
        <w:t>1. На принадлежащее автору исключительное право на произведение</w:t>
      </w:r>
      <w:r>
        <w:t xml:space="preserve"> обращение взыскания не допускается, за исключением случая обращения взыскания по договору залога, который заключен автором и предметом которого является указанное в договоре и принадлежащее автору исключительное право на конкретное произведение. На права </w:t>
      </w:r>
      <w:r>
        <w:t>требования автора к другим лицам по договорам об отчуждении исключительного права на произведение и по лицензионным договорам, а также на доходы, полученные от использования произведения, может быть обращено взыскание.</w:t>
      </w:r>
    </w:p>
    <w:p w:rsidR="00000000" w:rsidRDefault="00FE1CF5">
      <w:bookmarkStart w:id="7191" w:name="sub_41284102"/>
      <w:r>
        <w:t xml:space="preserve">На исключительное право, </w:t>
      </w:r>
      <w:r>
        <w:t>принадлежащее не самому автору, а другому лицу, и на право использования произведения, принадлежащее лицензиату, может быть обращено взыскание.</w:t>
      </w:r>
    </w:p>
    <w:p w:rsidR="00000000" w:rsidRDefault="00FE1CF5">
      <w:bookmarkStart w:id="7192" w:name="sub_41284103"/>
      <w:bookmarkEnd w:id="7191"/>
      <w:r>
        <w:t xml:space="preserve">Правила </w:t>
      </w:r>
      <w:hyperlink w:anchor="sub_412841" w:history="1">
        <w:r>
          <w:rPr>
            <w:rStyle w:val="a4"/>
          </w:rPr>
          <w:t>абзаца первого</w:t>
        </w:r>
      </w:hyperlink>
      <w:r>
        <w:t xml:space="preserve"> настоящего пункта распространяются на</w:t>
      </w:r>
      <w:r>
        <w:t xml:space="preserve"> наследников автора, их наследников и так далее в пределах срока действия исключительного права.</w:t>
      </w:r>
    </w:p>
    <w:p w:rsidR="00000000" w:rsidRDefault="00FE1CF5">
      <w:bookmarkStart w:id="7193" w:name="sub_412842"/>
      <w:bookmarkEnd w:id="7192"/>
      <w:r>
        <w:t>2. В случае продажи принадлежащего лицензиату права использования произведения с публичных торгов в целях обращения взыскания на это прав</w:t>
      </w:r>
      <w:r>
        <w:t>о автору предоставляется преимущественное право его приобретения.</w:t>
      </w:r>
    </w:p>
    <w:bookmarkEnd w:id="7193"/>
    <w:p w:rsidR="00000000" w:rsidRDefault="00FE1CF5"/>
    <w:p w:rsidR="00000000" w:rsidRDefault="00FE1CF5">
      <w:pPr>
        <w:pStyle w:val="a5"/>
      </w:pPr>
      <w:bookmarkStart w:id="7194" w:name="sub_41285"/>
      <w:r>
        <w:rPr>
          <w:rStyle w:val="a3"/>
        </w:rPr>
        <w:t>Статья 1285.</w:t>
      </w:r>
      <w:r>
        <w:t xml:space="preserve"> Договор об отчуждении исключительного права на произведение</w:t>
      </w:r>
    </w:p>
    <w:bookmarkEnd w:id="71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29" w:history="1">
        <w:r>
          <w:rPr>
            <w:rStyle w:val="a4"/>
            <w:shd w:val="clear" w:color="auto" w:fill="F0F0F0"/>
          </w:rPr>
          <w:t>Энциклопедии</w:t>
        </w:r>
      </w:hyperlink>
      <w:r>
        <w:rPr>
          <w:shd w:val="clear" w:color="auto" w:fill="F0F0F0"/>
        </w:rPr>
        <w:t xml:space="preserve">, </w:t>
      </w:r>
      <w:hyperlink r:id="rId6330" w:history="1">
        <w:r>
          <w:rPr>
            <w:rStyle w:val="a4"/>
            <w:shd w:val="clear" w:color="auto" w:fill="F0F0F0"/>
          </w:rPr>
          <w:t>позиции высших судов</w:t>
        </w:r>
      </w:hyperlink>
      <w:r>
        <w:rPr>
          <w:shd w:val="clear" w:color="auto" w:fill="F0F0F0"/>
        </w:rPr>
        <w:t xml:space="preserve"> и другие </w:t>
      </w:r>
      <w:hyperlink r:id="rId6331" w:history="1">
        <w:r>
          <w:rPr>
            <w:rStyle w:val="a4"/>
            <w:shd w:val="clear" w:color="auto" w:fill="F0F0F0"/>
          </w:rPr>
          <w:t>комментарии</w:t>
        </w:r>
      </w:hyperlink>
      <w:r>
        <w:rPr>
          <w:shd w:val="clear" w:color="auto" w:fill="F0F0F0"/>
        </w:rPr>
        <w:t xml:space="preserve"> к статье 1285 ГК РФ</w:t>
      </w:r>
    </w:p>
    <w:p w:rsidR="00000000" w:rsidRDefault="00FE1CF5">
      <w:r>
        <w:t>По договору об отчуждении исключительного права на произвед</w:t>
      </w:r>
      <w:r>
        <w:t>ение автор или иной правообладатель передает или обязуется передать принадлежащее ему исключительное право на произведение в полном объеме приобретателю такого права.</w:t>
      </w:r>
    </w:p>
    <w:p w:rsidR="00000000" w:rsidRDefault="00FE1CF5"/>
    <w:p w:rsidR="00000000" w:rsidRDefault="00FE1CF5">
      <w:pPr>
        <w:pStyle w:val="a5"/>
      </w:pPr>
      <w:bookmarkStart w:id="7195" w:name="sub_41286"/>
      <w:r>
        <w:rPr>
          <w:rStyle w:val="a3"/>
        </w:rPr>
        <w:t>Статья 1286.</w:t>
      </w:r>
      <w:r>
        <w:t xml:space="preserve"> Лицензионный договор о предоставлении права использования произвед</w:t>
      </w:r>
      <w:r>
        <w:t>ения</w:t>
      </w:r>
    </w:p>
    <w:bookmarkEnd w:id="71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32" w:history="1">
        <w:r>
          <w:rPr>
            <w:rStyle w:val="a4"/>
            <w:shd w:val="clear" w:color="auto" w:fill="F0F0F0"/>
          </w:rPr>
          <w:t>Энциклопедии</w:t>
        </w:r>
      </w:hyperlink>
      <w:r>
        <w:rPr>
          <w:shd w:val="clear" w:color="auto" w:fill="F0F0F0"/>
        </w:rPr>
        <w:t xml:space="preserve">, </w:t>
      </w:r>
      <w:hyperlink r:id="rId6333" w:history="1">
        <w:r>
          <w:rPr>
            <w:rStyle w:val="a4"/>
            <w:shd w:val="clear" w:color="auto" w:fill="F0F0F0"/>
          </w:rPr>
          <w:t>позиции высших судов</w:t>
        </w:r>
      </w:hyperlink>
      <w:r>
        <w:rPr>
          <w:shd w:val="clear" w:color="auto" w:fill="F0F0F0"/>
        </w:rPr>
        <w:t xml:space="preserve"> и другие </w:t>
      </w:r>
      <w:hyperlink r:id="rId6334" w:history="1">
        <w:r>
          <w:rPr>
            <w:rStyle w:val="a4"/>
            <w:shd w:val="clear" w:color="auto" w:fill="F0F0F0"/>
          </w:rPr>
          <w:t>комментарии</w:t>
        </w:r>
      </w:hyperlink>
      <w:r>
        <w:rPr>
          <w:shd w:val="clear" w:color="auto" w:fill="F0F0F0"/>
        </w:rPr>
        <w:t xml:space="preserve"> к статье 1286 ГК РФ</w:t>
      </w:r>
    </w:p>
    <w:p w:rsidR="00000000" w:rsidRDefault="00FE1CF5">
      <w:bookmarkStart w:id="7196" w:name="sub_412861"/>
      <w:r>
        <w:t>1. По лицензионному договору одна сторона - автор или иной правообладатель (лицензиар) предоставляет либо обязуется предоставить другой стороне (лицензиату) право использования этого произведения в устан</w:t>
      </w:r>
      <w:r>
        <w:t>овленных договором пределах.</w:t>
      </w:r>
    </w:p>
    <w:p w:rsidR="00000000" w:rsidRDefault="00FE1CF5">
      <w:bookmarkStart w:id="7197" w:name="sub_412862"/>
      <w:bookmarkEnd w:id="7196"/>
      <w:r>
        <w:t>2. Лицензионный договор заключается в письменной форме. Договор о предоставлении права использования произведения в периодическом печатном издании может быть заключен в устной форме.</w:t>
      </w:r>
    </w:p>
    <w:p w:rsidR="00000000" w:rsidRDefault="00FE1CF5">
      <w:pPr>
        <w:pStyle w:val="a7"/>
        <w:rPr>
          <w:color w:val="000000"/>
          <w:sz w:val="16"/>
          <w:szCs w:val="16"/>
          <w:shd w:val="clear" w:color="auto" w:fill="F0F0F0"/>
        </w:rPr>
      </w:pPr>
      <w:bookmarkStart w:id="7198" w:name="sub_412863"/>
      <w:bookmarkEnd w:id="7197"/>
      <w:r>
        <w:rPr>
          <w:color w:val="000000"/>
          <w:sz w:val="16"/>
          <w:szCs w:val="16"/>
          <w:shd w:val="clear" w:color="auto" w:fill="F0F0F0"/>
        </w:rPr>
        <w:t>Инфо</w:t>
      </w:r>
      <w:r>
        <w:rPr>
          <w:color w:val="000000"/>
          <w:sz w:val="16"/>
          <w:szCs w:val="16"/>
          <w:shd w:val="clear" w:color="auto" w:fill="F0F0F0"/>
        </w:rPr>
        <w:t>рмация об изменениях:</w:t>
      </w:r>
    </w:p>
    <w:bookmarkEnd w:id="7198"/>
    <w:p w:rsidR="00000000" w:rsidRDefault="00FE1CF5">
      <w:pPr>
        <w:pStyle w:val="a8"/>
        <w:rPr>
          <w:shd w:val="clear" w:color="auto" w:fill="F0F0F0"/>
        </w:rPr>
      </w:pPr>
      <w:r>
        <w:t xml:space="preserve"> </w:t>
      </w:r>
      <w:hyperlink r:id="rId6335" w:history="1">
        <w:r>
          <w:rPr>
            <w:rStyle w:val="a4"/>
            <w:shd w:val="clear" w:color="auto" w:fill="F0F0F0"/>
          </w:rPr>
          <w:t>Федеральным законом</w:t>
        </w:r>
      </w:hyperlink>
      <w:r>
        <w:rPr>
          <w:shd w:val="clear" w:color="auto" w:fill="F0F0F0"/>
        </w:rPr>
        <w:t xml:space="preserve"> от 12 марта 2014 г. N 35-ФЗ пункт 3 статьи 1286 настоящего Кодекса изложен в новой редакции, </w:t>
      </w:r>
      <w:hyperlink r:id="rId633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37" w:history="1">
        <w:r>
          <w:rPr>
            <w:rStyle w:val="a4"/>
            <w:shd w:val="clear" w:color="auto" w:fill="F0F0F0"/>
          </w:rPr>
          <w:t>См. текст пункта в предыдущей редакции</w:t>
        </w:r>
      </w:hyperlink>
    </w:p>
    <w:p w:rsidR="00000000" w:rsidRDefault="00FE1CF5">
      <w:r>
        <w:t>3. В возмездном лицензионном договоре должен быть указан размер вознаграждения за исполь</w:t>
      </w:r>
      <w:r>
        <w:t>зование произведения или порядок исчисления такого вознаграждения.</w:t>
      </w:r>
    </w:p>
    <w:p w:rsidR="00000000" w:rsidRDefault="00FE1CF5">
      <w:pPr>
        <w:pStyle w:val="a7"/>
        <w:rPr>
          <w:color w:val="000000"/>
          <w:sz w:val="16"/>
          <w:szCs w:val="16"/>
          <w:shd w:val="clear" w:color="auto" w:fill="F0F0F0"/>
        </w:rPr>
      </w:pPr>
      <w:bookmarkStart w:id="7199" w:name="sub_412864"/>
      <w:r>
        <w:rPr>
          <w:color w:val="000000"/>
          <w:sz w:val="16"/>
          <w:szCs w:val="16"/>
          <w:shd w:val="clear" w:color="auto" w:fill="F0F0F0"/>
        </w:rPr>
        <w:t>Информация об изменениях:</w:t>
      </w:r>
    </w:p>
    <w:bookmarkEnd w:id="7199"/>
    <w:p w:rsidR="00000000" w:rsidRDefault="00FE1CF5">
      <w:pPr>
        <w:pStyle w:val="a8"/>
        <w:rPr>
          <w:shd w:val="clear" w:color="auto" w:fill="F0F0F0"/>
        </w:rPr>
      </w:pPr>
      <w:r>
        <w:t xml:space="preserve"> </w:t>
      </w:r>
      <w:hyperlink r:id="rId6338"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пункт 4 статьи 1286 настоящего Кодекса изложен в новой редакции, </w:t>
      </w:r>
      <w:hyperlink r:id="rId633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40" w:history="1">
        <w:r>
          <w:rPr>
            <w:rStyle w:val="a4"/>
            <w:shd w:val="clear" w:color="auto" w:fill="F0F0F0"/>
          </w:rPr>
          <w:t>См. текст пункт</w:t>
        </w:r>
        <w:r>
          <w:rPr>
            <w:rStyle w:val="a4"/>
            <w:shd w:val="clear" w:color="auto" w:fill="F0F0F0"/>
          </w:rPr>
          <w:t>а в предыдущей редакции</w:t>
        </w:r>
      </w:hyperlink>
    </w:p>
    <w:p w:rsidR="00000000" w:rsidRDefault="00FE1CF5">
      <w:r>
        <w:t xml:space="preserve">4. Пользователю программы для ЭВМ или базы данных наряду с правами, принадлежащими в силу </w:t>
      </w:r>
      <w:hyperlink w:anchor="sub_41280" w:history="1">
        <w:r>
          <w:rPr>
            <w:rStyle w:val="a4"/>
          </w:rPr>
          <w:t>статьи 1280</w:t>
        </w:r>
      </w:hyperlink>
      <w:r>
        <w:t xml:space="preserve"> настоящего Кодекса, по лицензионному договору может быть предоставлено </w:t>
      </w:r>
      <w:r>
        <w:lastRenderedPageBreak/>
        <w:t>право использования программы</w:t>
      </w:r>
      <w:r>
        <w:t xml:space="preserve"> для ЭВМ или базы данных в предусмотренных договором пределах.</w:t>
      </w:r>
    </w:p>
    <w:p w:rsidR="00000000" w:rsidRDefault="00FE1CF5">
      <w:pPr>
        <w:pStyle w:val="a7"/>
        <w:rPr>
          <w:color w:val="000000"/>
          <w:sz w:val="16"/>
          <w:szCs w:val="16"/>
          <w:shd w:val="clear" w:color="auto" w:fill="F0F0F0"/>
        </w:rPr>
      </w:pPr>
      <w:bookmarkStart w:id="7200" w:name="sub_412865"/>
      <w:r>
        <w:rPr>
          <w:color w:val="000000"/>
          <w:sz w:val="16"/>
          <w:szCs w:val="16"/>
          <w:shd w:val="clear" w:color="auto" w:fill="F0F0F0"/>
        </w:rPr>
        <w:t>Информация об изменениях:</w:t>
      </w:r>
    </w:p>
    <w:bookmarkEnd w:id="7200"/>
    <w:p w:rsidR="00000000" w:rsidRDefault="00FE1CF5">
      <w:pPr>
        <w:pStyle w:val="a8"/>
        <w:rPr>
          <w:shd w:val="clear" w:color="auto" w:fill="F0F0F0"/>
        </w:rPr>
      </w:pPr>
      <w:r>
        <w:t xml:space="preserve"> </w:t>
      </w:r>
      <w:hyperlink r:id="rId6341" w:history="1">
        <w:r>
          <w:rPr>
            <w:rStyle w:val="a4"/>
            <w:shd w:val="clear" w:color="auto" w:fill="F0F0F0"/>
          </w:rPr>
          <w:t>Федеральным законом</w:t>
        </w:r>
      </w:hyperlink>
      <w:r>
        <w:rPr>
          <w:shd w:val="clear" w:color="auto" w:fill="F0F0F0"/>
        </w:rPr>
        <w:t xml:space="preserve"> от 12 марта 2014 г. N 35-ФЗ статья 1286 настоящего Кодекса </w:t>
      </w:r>
      <w:r>
        <w:rPr>
          <w:shd w:val="clear" w:color="auto" w:fill="F0F0F0"/>
        </w:rPr>
        <w:t xml:space="preserve">дополнена пунктом 5, </w:t>
      </w:r>
      <w:hyperlink r:id="rId6342" w:history="1">
        <w:r>
          <w:rPr>
            <w:rStyle w:val="a4"/>
            <w:shd w:val="clear" w:color="auto" w:fill="F0F0F0"/>
          </w:rPr>
          <w:t>вступающим в силу</w:t>
        </w:r>
      </w:hyperlink>
      <w:r>
        <w:rPr>
          <w:shd w:val="clear" w:color="auto" w:fill="F0F0F0"/>
        </w:rPr>
        <w:t xml:space="preserve"> с 1 октября 2014 г.</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Положения настоящего пункта (в редакции </w:t>
      </w:r>
      <w:hyperlink r:id="rId6343" w:history="1">
        <w:r>
          <w:rPr>
            <w:rStyle w:val="a4"/>
            <w:shd w:val="clear" w:color="auto" w:fill="F0F0F0"/>
          </w:rPr>
          <w:t>Федерального закона</w:t>
        </w:r>
      </w:hyperlink>
      <w:r>
        <w:rPr>
          <w:shd w:val="clear" w:color="auto" w:fill="F0F0F0"/>
        </w:rPr>
        <w:t xml:space="preserve"> от 12 марта 2014 г. N 35-ФЗ) </w:t>
      </w:r>
      <w:hyperlink r:id="rId6344" w:history="1">
        <w:r>
          <w:rPr>
            <w:rStyle w:val="a4"/>
            <w:shd w:val="clear" w:color="auto" w:fill="F0F0F0"/>
          </w:rPr>
          <w:t>применяются</w:t>
        </w:r>
      </w:hyperlink>
      <w:r>
        <w:rPr>
          <w:shd w:val="clear" w:color="auto" w:fill="F0F0F0"/>
        </w:rPr>
        <w:t xml:space="preserve"> к лицензионным договорам, предложения о заключении которых сделаны после дня </w:t>
      </w:r>
      <w:hyperlink r:id="rId6345" w:history="1">
        <w:r>
          <w:rPr>
            <w:rStyle w:val="a4"/>
            <w:shd w:val="clear" w:color="auto" w:fill="F0F0F0"/>
          </w:rPr>
          <w:t>вступлен</w:t>
        </w:r>
        <w:r>
          <w:rPr>
            <w:rStyle w:val="a4"/>
            <w:shd w:val="clear" w:color="auto" w:fill="F0F0F0"/>
          </w:rPr>
          <w:t>ия в силу</w:t>
        </w:r>
      </w:hyperlink>
      <w:r>
        <w:rPr>
          <w:shd w:val="clear" w:color="auto" w:fill="F0F0F0"/>
        </w:rPr>
        <w:t xml:space="preserve"> названного Федерального закона</w:t>
      </w:r>
    </w:p>
    <w:p w:rsidR="00000000" w:rsidRDefault="00FE1CF5">
      <w:r>
        <w:t>5. Лицензионный договор с пользователем о предоставлении ему простой (неисключительной) лицензии на использование программы для ЭВМ или базы данных может быть заключен в упрощенном порядке.</w:t>
      </w:r>
    </w:p>
    <w:p w:rsidR="00000000" w:rsidRDefault="00FE1CF5">
      <w:bookmarkStart w:id="7201" w:name="sub_41286502"/>
      <w:r>
        <w:t>Лицензионн</w:t>
      </w:r>
      <w:r>
        <w:t xml:space="preserve">ый договор, заключаемый в упрощенном порядке, является договором присоединения, условия которого, в частности, могут быть изложены на приобретаемом экземпляре программы для ЭВМ или базы данных либо на упаковке такого экземпляра, а также в электронном виде </w:t>
      </w:r>
      <w:r>
        <w:t>(</w:t>
      </w:r>
      <w:hyperlink w:anchor="sub_4342" w:history="1">
        <w:r>
          <w:rPr>
            <w:rStyle w:val="a4"/>
          </w:rPr>
          <w:t>пункт 2 статьи 434</w:t>
        </w:r>
      </w:hyperlink>
      <w:r>
        <w:t>). Начало использования программы для ЭВМ или базы данных пользователем, как оно определяется указанными условиями, означает его согласие на заключение договора. В этом случае письменная форма договора считается</w:t>
      </w:r>
      <w:r>
        <w:t xml:space="preserve"> соблюденной.</w:t>
      </w:r>
    </w:p>
    <w:p w:rsidR="00000000" w:rsidRDefault="00FE1CF5">
      <w:bookmarkStart w:id="7202" w:name="sub_41286503"/>
      <w:bookmarkEnd w:id="7201"/>
      <w:r>
        <w:t>Лицензионный договор, заключаемый в упрощенном порядке, является безвозмездным, если договором не предусмотрено иное.</w:t>
      </w:r>
    </w:p>
    <w:bookmarkEnd w:id="7202"/>
    <w:p w:rsidR="00000000" w:rsidRDefault="00FE1CF5"/>
    <w:p w:rsidR="00000000" w:rsidRDefault="00FE1CF5">
      <w:pPr>
        <w:pStyle w:val="a7"/>
        <w:rPr>
          <w:color w:val="000000"/>
          <w:sz w:val="16"/>
          <w:szCs w:val="16"/>
          <w:shd w:val="clear" w:color="auto" w:fill="F0F0F0"/>
        </w:rPr>
      </w:pPr>
      <w:bookmarkStart w:id="7203" w:name="sub_4128601"/>
      <w:r>
        <w:rPr>
          <w:color w:val="000000"/>
          <w:sz w:val="16"/>
          <w:szCs w:val="16"/>
          <w:shd w:val="clear" w:color="auto" w:fill="F0F0F0"/>
        </w:rPr>
        <w:t>Информация об изменениях:</w:t>
      </w:r>
    </w:p>
    <w:bookmarkEnd w:id="7203"/>
    <w:p w:rsidR="00000000" w:rsidRDefault="00FE1CF5">
      <w:pPr>
        <w:pStyle w:val="a8"/>
        <w:rPr>
          <w:shd w:val="clear" w:color="auto" w:fill="F0F0F0"/>
        </w:rPr>
      </w:pPr>
      <w:r>
        <w:t xml:space="preserve"> </w:t>
      </w:r>
      <w:hyperlink r:id="rId6346" w:history="1">
        <w:r>
          <w:rPr>
            <w:rStyle w:val="a4"/>
            <w:shd w:val="clear" w:color="auto" w:fill="F0F0F0"/>
          </w:rPr>
          <w:t>Федеральным законом</w:t>
        </w:r>
      </w:hyperlink>
      <w:r>
        <w:rPr>
          <w:shd w:val="clear" w:color="auto" w:fill="F0F0F0"/>
        </w:rPr>
        <w:t xml:space="preserve"> от 12 марта 2014 г. N 35-ФЗ настоящий Кодекс дополнен статьей 1286.1, </w:t>
      </w:r>
      <w:hyperlink r:id="rId634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5"/>
      </w:pPr>
      <w:r>
        <w:rPr>
          <w:rStyle w:val="a3"/>
        </w:rPr>
        <w:t>Статья 1286.1.</w:t>
      </w:r>
      <w:r>
        <w:t xml:space="preserve"> Открытая лицензия на использование произведения науки, литературы или искусства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48" w:history="1">
        <w:r>
          <w:rPr>
            <w:rStyle w:val="a4"/>
            <w:shd w:val="clear" w:color="auto" w:fill="F0F0F0"/>
          </w:rPr>
          <w:t>комментарии</w:t>
        </w:r>
      </w:hyperlink>
      <w:r>
        <w:rPr>
          <w:shd w:val="clear" w:color="auto" w:fill="F0F0F0"/>
        </w:rPr>
        <w:t xml:space="preserve"> к статье 1286.1 ГК РФ</w:t>
      </w:r>
    </w:p>
    <w:p w:rsidR="00000000" w:rsidRDefault="00FE1CF5">
      <w:pPr>
        <w:pStyle w:val="a7"/>
        <w:rPr>
          <w:shd w:val="clear" w:color="auto" w:fill="F0F0F0"/>
        </w:rPr>
      </w:pPr>
      <w:r>
        <w:t xml:space="preserve"> </w:t>
      </w:r>
      <w:r>
        <w:rPr>
          <w:shd w:val="clear" w:color="auto" w:fill="F0F0F0"/>
        </w:rPr>
        <w:t xml:space="preserve">См. международную открытую </w:t>
      </w:r>
      <w:hyperlink r:id="rId6349" w:history="1">
        <w:r>
          <w:rPr>
            <w:rStyle w:val="a4"/>
            <w:shd w:val="clear" w:color="auto" w:fill="F0F0F0"/>
          </w:rPr>
          <w:t>лицензию</w:t>
        </w:r>
      </w:hyperlink>
      <w:r>
        <w:rPr>
          <w:shd w:val="clear" w:color="auto" w:fill="F0F0F0"/>
        </w:rPr>
        <w:t xml:space="preserve"> Creative Commons с указанием авторства</w:t>
      </w:r>
    </w:p>
    <w:p w:rsidR="00000000" w:rsidRDefault="00FE1CF5">
      <w:bookmarkStart w:id="7204" w:name="sub_41286011"/>
      <w:r>
        <w:t>1. Лицензионный договор, по которому автором или иным правообладателем (лицензиаром) предоставляется лицензиату простая (неисключительная) лицензия на использован</w:t>
      </w:r>
      <w:r>
        <w:t>ие произведения науки, литературы или искусства, может быть заключен в упрощенном порядке (открытая лицензия).</w:t>
      </w:r>
    </w:p>
    <w:p w:rsidR="00000000" w:rsidRDefault="00FE1CF5">
      <w:bookmarkStart w:id="7205" w:name="sub_412860112"/>
      <w:bookmarkEnd w:id="7204"/>
      <w:r>
        <w:t>Открытая лицензия является договором присоединения. Все ее условия должны быть доступны неопределенному кругу лиц и разм</w:t>
      </w:r>
      <w:r>
        <w:t>ещены таким образом, чтобы лицензиат ознакомился с ними перед началом использования соответствующего произведения. В открытой лицензии может содержаться указание на действия, совершение которых будет считаться акцептом ее условий (</w:t>
      </w:r>
      <w:hyperlink w:anchor="sub_438" w:history="1">
        <w:r>
          <w:rPr>
            <w:rStyle w:val="a4"/>
          </w:rPr>
          <w:t>ста</w:t>
        </w:r>
        <w:r>
          <w:rPr>
            <w:rStyle w:val="a4"/>
          </w:rPr>
          <w:t>тья 438</w:t>
        </w:r>
      </w:hyperlink>
      <w:r>
        <w:t>). В этом случае письменная форма договора считается соблюденной.</w:t>
      </w:r>
    </w:p>
    <w:p w:rsidR="00000000" w:rsidRDefault="00FE1CF5">
      <w:bookmarkStart w:id="7206" w:name="sub_41286012"/>
      <w:bookmarkEnd w:id="7205"/>
      <w:r>
        <w:t>2. Предметом открытой лицензии является право использования произведения науки, литературы или искусства в предусмотренных договором пределах.</w:t>
      </w:r>
    </w:p>
    <w:p w:rsidR="00000000" w:rsidRDefault="00FE1CF5">
      <w:bookmarkStart w:id="7207" w:name="sub_1286102"/>
      <w:bookmarkEnd w:id="7206"/>
      <w:r>
        <w:t>Лицензиар может предоставить лицензиату право на использование принадлежащего ему произведения для создания нового результата интеллектуальной деятельности. В данном случае, если иное не предусмотрено открытой лицензией, считается, что лицензиар</w:t>
      </w:r>
      <w:r>
        <w:t xml:space="preserve"> сделал предложение заключить договор (</w:t>
      </w:r>
      <w:hyperlink w:anchor="sub_4370" w:history="1">
        <w:r>
          <w:rPr>
            <w:rStyle w:val="a4"/>
          </w:rPr>
          <w:t>пункт 2 статьи 437</w:t>
        </w:r>
      </w:hyperlink>
      <w:r>
        <w:t>) об использовании принадлежащего ему произведения любым лицам, желающим использовать новый результат интеллектуальной деятельности, созданный лицензиатом на основе этого пр</w:t>
      </w:r>
      <w:r>
        <w:t>оизведения, в пределах и на условиях, которые предусмотрены открытой лицензией. Акцепт такого предложения считается также акцептом предложения лицензиара заключить лицензионный договор в отношении этого произведения.</w:t>
      </w:r>
    </w:p>
    <w:p w:rsidR="00000000" w:rsidRDefault="00FE1CF5">
      <w:bookmarkStart w:id="7208" w:name="sub_41286013"/>
      <w:bookmarkEnd w:id="7207"/>
      <w:r>
        <w:t>3. Открытая лице</w:t>
      </w:r>
      <w:r>
        <w:t>нзия является безвозмездной, если ею не предусмотрено иное.</w:t>
      </w:r>
    </w:p>
    <w:p w:rsidR="00000000" w:rsidRDefault="00FE1CF5">
      <w:bookmarkStart w:id="7209" w:name="sub_41286032"/>
      <w:bookmarkEnd w:id="7208"/>
      <w:r>
        <w:lastRenderedPageBreak/>
        <w:t>В случае, если срок действия открытой лицензии не определен, в отношении программ для ЭВМ и баз данных договор считается заключенным на весь срок действия исключительного п</w:t>
      </w:r>
      <w:r>
        <w:t>рава, а в отношении других видов произведений договор считается заключенным на пять лет.</w:t>
      </w:r>
    </w:p>
    <w:p w:rsidR="00000000" w:rsidRDefault="00FE1CF5">
      <w:bookmarkStart w:id="7210" w:name="sub_41286033"/>
      <w:bookmarkEnd w:id="7209"/>
      <w:r>
        <w:t>В случае, если в открытой лицензии не указана территория, на которой допускается использование соответствующего произведения, такое использован</w:t>
      </w:r>
      <w:r>
        <w:t>ие допускается на территории всего мира.</w:t>
      </w:r>
    </w:p>
    <w:p w:rsidR="00000000" w:rsidRDefault="00FE1CF5">
      <w:pPr>
        <w:pStyle w:val="a7"/>
        <w:rPr>
          <w:color w:val="000000"/>
          <w:sz w:val="16"/>
          <w:szCs w:val="16"/>
          <w:shd w:val="clear" w:color="auto" w:fill="F0F0F0"/>
        </w:rPr>
      </w:pPr>
      <w:bookmarkStart w:id="7211" w:name="sub_41286014"/>
      <w:bookmarkEnd w:id="7210"/>
      <w:r>
        <w:rPr>
          <w:color w:val="000000"/>
          <w:sz w:val="16"/>
          <w:szCs w:val="16"/>
          <w:shd w:val="clear" w:color="auto" w:fill="F0F0F0"/>
        </w:rPr>
        <w:t>Информация об изменениях:</w:t>
      </w:r>
    </w:p>
    <w:bookmarkEnd w:id="7211"/>
    <w:p w:rsidR="00000000" w:rsidRDefault="00FE1CF5">
      <w:pPr>
        <w:pStyle w:val="a8"/>
        <w:rPr>
          <w:shd w:val="clear" w:color="auto" w:fill="F0F0F0"/>
        </w:rPr>
      </w:pPr>
      <w:r>
        <w:t xml:space="preserve"> </w:t>
      </w:r>
      <w:r>
        <w:rPr>
          <w:shd w:val="clear" w:color="auto" w:fill="F0F0F0"/>
        </w:rPr>
        <w:t xml:space="preserve">Пункт 4 изменен с 3 июня 2018 г. - </w:t>
      </w:r>
      <w:hyperlink r:id="rId6350"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6351" w:history="1">
        <w:r>
          <w:rPr>
            <w:rStyle w:val="a4"/>
            <w:shd w:val="clear" w:color="auto" w:fill="F0F0F0"/>
          </w:rPr>
          <w:t>См. предыдущую редакцию</w:t>
        </w:r>
      </w:hyperlink>
    </w:p>
    <w:p w:rsidR="00000000" w:rsidRDefault="00FE1CF5">
      <w:r>
        <w:t>4. Лицензиар, предоставивший открытую лицензию, вправе в одностороннем порядке полностью или частично отказаться от договора (</w:t>
      </w:r>
      <w:hyperlink w:anchor="sub_450112" w:history="1">
        <w:r>
          <w:rPr>
            <w:rStyle w:val="a4"/>
          </w:rPr>
          <w:t>пункт 2 ст</w:t>
        </w:r>
        <w:r>
          <w:rPr>
            <w:rStyle w:val="a4"/>
          </w:rPr>
          <w:t>атьи 450.1</w:t>
        </w:r>
      </w:hyperlink>
      <w:r>
        <w:t>), если лицензиат будет предоставлять третьим лицам права на использование принадлежащего лицензиару произведения либо на использование нового результата интеллектуальной деятельности, созданного лицензиатом на основе этого произведения, за пр</w:t>
      </w:r>
      <w:r>
        <w:t>еделами прав и (или) на иных условиях, чем те, которые предусмотрены открытой лицензией.</w:t>
      </w:r>
    </w:p>
    <w:p w:rsidR="00000000" w:rsidRDefault="00FE1CF5">
      <w:bookmarkStart w:id="7212" w:name="sub_41286015"/>
      <w:r>
        <w:t>5. Автор или иной правообладатель в случае, если исключительное право на произведение нарушено неправомерными действиями по предоставлению или использовани</w:t>
      </w:r>
      <w:r>
        <w:t xml:space="preserve">ю открытой лицензии, вправе требовать применения к нарушителю мер защиты исключительного права в соответствии со </w:t>
      </w:r>
      <w:hyperlink w:anchor="sub_41252" w:history="1">
        <w:r>
          <w:rPr>
            <w:rStyle w:val="a4"/>
          </w:rPr>
          <w:t>статьей 1252</w:t>
        </w:r>
      </w:hyperlink>
      <w:r>
        <w:t xml:space="preserve"> настоящего Кодекса.</w:t>
      </w:r>
    </w:p>
    <w:bookmarkEnd w:id="7212"/>
    <w:p w:rsidR="00000000" w:rsidRDefault="00FE1CF5"/>
    <w:p w:rsidR="00000000" w:rsidRDefault="00FE1CF5">
      <w:pPr>
        <w:pStyle w:val="a5"/>
      </w:pPr>
      <w:bookmarkStart w:id="7213" w:name="sub_41287"/>
      <w:r>
        <w:rPr>
          <w:rStyle w:val="a3"/>
        </w:rPr>
        <w:t>Статья 1287.</w:t>
      </w:r>
      <w:r>
        <w:t xml:space="preserve"> Особые условия издательского лицензионного догов</w:t>
      </w:r>
      <w:r>
        <w:t>ора</w:t>
      </w:r>
    </w:p>
    <w:bookmarkEnd w:id="72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52" w:history="1">
        <w:r>
          <w:rPr>
            <w:rStyle w:val="a4"/>
            <w:shd w:val="clear" w:color="auto" w:fill="F0F0F0"/>
          </w:rPr>
          <w:t>Энциклопедии</w:t>
        </w:r>
      </w:hyperlink>
      <w:r>
        <w:rPr>
          <w:shd w:val="clear" w:color="auto" w:fill="F0F0F0"/>
        </w:rPr>
        <w:t xml:space="preserve"> и другие </w:t>
      </w:r>
      <w:hyperlink r:id="rId6353" w:history="1">
        <w:r>
          <w:rPr>
            <w:rStyle w:val="a4"/>
            <w:shd w:val="clear" w:color="auto" w:fill="F0F0F0"/>
          </w:rPr>
          <w:t>комментарии</w:t>
        </w:r>
      </w:hyperlink>
      <w:r>
        <w:rPr>
          <w:shd w:val="clear" w:color="auto" w:fill="F0F0F0"/>
        </w:rPr>
        <w:t xml:space="preserve"> к статье 1287 ГК РФ</w:t>
      </w:r>
    </w:p>
    <w:p w:rsidR="00000000" w:rsidRDefault="00FE1CF5">
      <w:bookmarkStart w:id="7214" w:name="sub_412871"/>
      <w:r>
        <w:t>1. По договору о предоставлении пр</w:t>
      </w:r>
      <w:r>
        <w:t>ава использования произведения, заключенному автором или иным правообладателем с издателем, то есть с лицом, на которое в соответствии с договором возлагается обязанность издать произведение (издательский лицензионный договор), лицензиат обязан начать испо</w:t>
      </w:r>
      <w:r>
        <w:t>льзование произведения не позднее срока, установленного в договоре. При неисполнении этой обязанности лицензиар вправе отказаться от договора без возмещения лицензиату причиненных таким отказом убытков.</w:t>
      </w:r>
    </w:p>
    <w:p w:rsidR="00000000" w:rsidRDefault="00FE1CF5">
      <w:bookmarkStart w:id="7215" w:name="sub_41287102"/>
      <w:bookmarkEnd w:id="7214"/>
      <w:r>
        <w:t xml:space="preserve">В случае отсутствия в договоре </w:t>
      </w:r>
      <w:r>
        <w:t>конкретного срока начала использования произведения такое использование должно быть начато в срок, обычный для данного вида произведений и способа их использования. Такой договор может быть расторгнут лицензиаром по основаниям и в порядке, которые предусмо</w:t>
      </w:r>
      <w:r>
        <w:t xml:space="preserve">трены </w:t>
      </w:r>
      <w:hyperlink w:anchor="sub_450" w:history="1">
        <w:r>
          <w:rPr>
            <w:rStyle w:val="a4"/>
          </w:rPr>
          <w:t>статьей 450</w:t>
        </w:r>
      </w:hyperlink>
      <w:r>
        <w:t xml:space="preserve"> настоящего Кодекса.</w:t>
      </w:r>
    </w:p>
    <w:p w:rsidR="00000000" w:rsidRDefault="00FE1CF5">
      <w:bookmarkStart w:id="7216" w:name="sub_412872"/>
      <w:bookmarkEnd w:id="7215"/>
      <w:r>
        <w:t xml:space="preserve">2. В случае расторжения издательского лицензионного договора на основании положений, предусмотренных </w:t>
      </w:r>
      <w:hyperlink w:anchor="sub_412871" w:history="1">
        <w:r>
          <w:rPr>
            <w:rStyle w:val="a4"/>
          </w:rPr>
          <w:t>пунктом 1</w:t>
        </w:r>
      </w:hyperlink>
      <w:r>
        <w:t xml:space="preserve"> настоящей статьи, лицензиар впра</w:t>
      </w:r>
      <w:r>
        <w:t>ве требовать выплаты ему вознаграждения, предусмотренного данным договором, в полном размере.</w:t>
      </w:r>
    </w:p>
    <w:bookmarkEnd w:id="7216"/>
    <w:p w:rsidR="00000000" w:rsidRDefault="00FE1CF5"/>
    <w:p w:rsidR="00000000" w:rsidRDefault="00FE1CF5">
      <w:pPr>
        <w:pStyle w:val="a5"/>
      </w:pPr>
      <w:bookmarkStart w:id="7217" w:name="sub_41288"/>
      <w:r>
        <w:rPr>
          <w:rStyle w:val="a3"/>
        </w:rPr>
        <w:t>Статья 1288.</w:t>
      </w:r>
      <w:r>
        <w:t xml:space="preserve"> Договор авторского заказа</w:t>
      </w:r>
    </w:p>
    <w:bookmarkEnd w:id="72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54" w:history="1">
        <w:r>
          <w:rPr>
            <w:rStyle w:val="a4"/>
            <w:shd w:val="clear" w:color="auto" w:fill="F0F0F0"/>
          </w:rPr>
          <w:t>Энциклопедии</w:t>
        </w:r>
      </w:hyperlink>
      <w:r>
        <w:rPr>
          <w:shd w:val="clear" w:color="auto" w:fill="F0F0F0"/>
        </w:rPr>
        <w:t xml:space="preserve">, </w:t>
      </w:r>
      <w:hyperlink r:id="rId6355" w:history="1">
        <w:r>
          <w:rPr>
            <w:rStyle w:val="a4"/>
            <w:shd w:val="clear" w:color="auto" w:fill="F0F0F0"/>
          </w:rPr>
          <w:t>позиции высших судов</w:t>
        </w:r>
      </w:hyperlink>
      <w:r>
        <w:rPr>
          <w:shd w:val="clear" w:color="auto" w:fill="F0F0F0"/>
        </w:rPr>
        <w:t xml:space="preserve"> и другие </w:t>
      </w:r>
      <w:hyperlink r:id="rId6356" w:history="1">
        <w:r>
          <w:rPr>
            <w:rStyle w:val="a4"/>
            <w:shd w:val="clear" w:color="auto" w:fill="F0F0F0"/>
          </w:rPr>
          <w:t>комментарии</w:t>
        </w:r>
      </w:hyperlink>
      <w:r>
        <w:rPr>
          <w:shd w:val="clear" w:color="auto" w:fill="F0F0F0"/>
        </w:rPr>
        <w:t xml:space="preserve"> к статье 1288 ГК РФ</w:t>
      </w:r>
    </w:p>
    <w:p w:rsidR="00000000" w:rsidRDefault="00FE1CF5">
      <w:bookmarkStart w:id="7218" w:name="sub_412881"/>
      <w:r>
        <w:t>1. По договору авторского заказа одна сторона (автор) о</w:t>
      </w:r>
      <w:r>
        <w:t>бязуется по заказу другой стороны (заказчика) создать обусловленное договором произведение науки, литературы или искусства на материальном носителе или в иной форме.</w:t>
      </w:r>
    </w:p>
    <w:p w:rsidR="00000000" w:rsidRDefault="00FE1CF5">
      <w:bookmarkStart w:id="7219" w:name="sub_41288102"/>
      <w:bookmarkEnd w:id="7218"/>
      <w:r>
        <w:t>Материальный носитель произведения передается заказчику в собственность, если соглашением сторон не предусмотрена его передача заказчику во временное пользование.</w:t>
      </w:r>
    </w:p>
    <w:p w:rsidR="00000000" w:rsidRDefault="00FE1CF5">
      <w:bookmarkStart w:id="7220" w:name="sub_41288103"/>
      <w:bookmarkEnd w:id="7219"/>
      <w:r>
        <w:t>Договор авторского заказа является возмездным, если соглашением сторо</w:t>
      </w:r>
      <w:r>
        <w:t>н не предусмотрено иное.</w:t>
      </w:r>
    </w:p>
    <w:p w:rsidR="00000000" w:rsidRDefault="00FE1CF5">
      <w:bookmarkStart w:id="7221" w:name="sub_412882"/>
      <w:bookmarkEnd w:id="7220"/>
      <w:r>
        <w:t xml:space="preserve">2. Договором авторского заказа может быть предусмотрено отчуждение заказчику исключительного права на произведение, которое должно быть создано автором, или </w:t>
      </w:r>
      <w:r>
        <w:lastRenderedPageBreak/>
        <w:t>предоставление заказчику права использования этого п</w:t>
      </w:r>
      <w:r>
        <w:t>роизведения в установленных договором пределах.</w:t>
      </w:r>
    </w:p>
    <w:p w:rsidR="00000000" w:rsidRDefault="00FE1CF5">
      <w:bookmarkStart w:id="7222" w:name="sub_412883"/>
      <w:bookmarkEnd w:id="7221"/>
      <w:r>
        <w:t>3. В случае, когда договор авторского заказа предусматривает отчуждение заказчику исключительного права на произведение, которое должно быть создано автором, к такому договору соответствен</w:t>
      </w:r>
      <w:r>
        <w:t xml:space="preserve">но применяются правила настоящего </w:t>
      </w:r>
      <w:hyperlink w:anchor="sub_41285" w:history="1">
        <w:r>
          <w:rPr>
            <w:rStyle w:val="a4"/>
          </w:rPr>
          <w:t>Кодекса</w:t>
        </w:r>
      </w:hyperlink>
      <w:r>
        <w:t xml:space="preserve"> о договоре об отчуждении исключительного права, если из существа договора не вытекает иное.</w:t>
      </w:r>
    </w:p>
    <w:p w:rsidR="00000000" w:rsidRDefault="00FE1CF5">
      <w:bookmarkStart w:id="7223" w:name="sub_412884"/>
      <w:bookmarkEnd w:id="7222"/>
      <w:r>
        <w:t>4. Если договор авторского заказа заключен с условием о предоставлении зака</w:t>
      </w:r>
      <w:r>
        <w:t xml:space="preserve">зчику права использования произведения в установленных договором пределах, к такому договору соответственно применяются положения, предусмотренные </w:t>
      </w:r>
      <w:hyperlink w:anchor="sub_41286" w:history="1">
        <w:r>
          <w:rPr>
            <w:rStyle w:val="a4"/>
          </w:rPr>
          <w:t>статьями 1286</w:t>
        </w:r>
      </w:hyperlink>
      <w:r>
        <w:t xml:space="preserve"> и </w:t>
      </w:r>
      <w:hyperlink w:anchor="sub_41287" w:history="1">
        <w:r>
          <w:rPr>
            <w:rStyle w:val="a4"/>
          </w:rPr>
          <w:t>1287</w:t>
        </w:r>
      </w:hyperlink>
      <w:r>
        <w:t xml:space="preserve"> настоящего Кодекса.</w:t>
      </w:r>
    </w:p>
    <w:bookmarkEnd w:id="7223"/>
    <w:p w:rsidR="00000000" w:rsidRDefault="00FE1CF5"/>
    <w:p w:rsidR="00000000" w:rsidRDefault="00FE1CF5">
      <w:pPr>
        <w:pStyle w:val="a5"/>
      </w:pPr>
      <w:bookmarkStart w:id="7224" w:name="sub_41289"/>
      <w:r>
        <w:rPr>
          <w:rStyle w:val="a3"/>
        </w:rPr>
        <w:t>Статья 1289.</w:t>
      </w:r>
      <w:r>
        <w:t xml:space="preserve"> Срок исполнения договора авторского заказа</w:t>
      </w:r>
    </w:p>
    <w:bookmarkEnd w:id="72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57" w:history="1">
        <w:r>
          <w:rPr>
            <w:rStyle w:val="a4"/>
            <w:shd w:val="clear" w:color="auto" w:fill="F0F0F0"/>
          </w:rPr>
          <w:t>Энциклопедии</w:t>
        </w:r>
      </w:hyperlink>
      <w:r>
        <w:rPr>
          <w:shd w:val="clear" w:color="auto" w:fill="F0F0F0"/>
        </w:rPr>
        <w:t xml:space="preserve"> и другие </w:t>
      </w:r>
      <w:hyperlink r:id="rId6358" w:history="1">
        <w:r>
          <w:rPr>
            <w:rStyle w:val="a4"/>
            <w:shd w:val="clear" w:color="auto" w:fill="F0F0F0"/>
          </w:rPr>
          <w:t>комментарии</w:t>
        </w:r>
      </w:hyperlink>
      <w:r>
        <w:rPr>
          <w:shd w:val="clear" w:color="auto" w:fill="F0F0F0"/>
        </w:rPr>
        <w:t xml:space="preserve"> к стат</w:t>
      </w:r>
      <w:r>
        <w:rPr>
          <w:shd w:val="clear" w:color="auto" w:fill="F0F0F0"/>
        </w:rPr>
        <w:t>ье 1289 ГК РФ</w:t>
      </w:r>
    </w:p>
    <w:p w:rsidR="00000000" w:rsidRDefault="00FE1CF5">
      <w:bookmarkStart w:id="7225" w:name="sub_412891"/>
      <w:r>
        <w:t>1. Произведение, создание которого предусмотрено договором авторского заказа, должно быть передано заказчику в срок, установленный договором.</w:t>
      </w:r>
    </w:p>
    <w:p w:rsidR="00000000" w:rsidRDefault="00FE1CF5">
      <w:bookmarkStart w:id="7226" w:name="sub_41289102"/>
      <w:bookmarkEnd w:id="7225"/>
      <w:r>
        <w:t>Договор, который не предусматривает и не позволяет определить срок е</w:t>
      </w:r>
      <w:r>
        <w:t>го исполнения, не считается заключенным.</w:t>
      </w:r>
    </w:p>
    <w:p w:rsidR="00000000" w:rsidRDefault="00FE1CF5">
      <w:bookmarkStart w:id="7227" w:name="sub_412892"/>
      <w:bookmarkEnd w:id="7226"/>
      <w:r>
        <w:t>2. В случае, когда срок исполнения договора авторского заказа наступил, автору при необходимости и при наличии уважительных причин для завершения создания произведения предоставляется дополните</w:t>
      </w:r>
      <w:r>
        <w:t xml:space="preserve">льный льготный срок продолжительностью в одну четвертую часть срока, установленного для исполнения договора, если соглашением сторон не предусмотрен более длительный льготный срок. В случаях, предусмотренных </w:t>
      </w:r>
      <w:hyperlink w:anchor="sub_412401" w:history="1">
        <w:r>
          <w:rPr>
            <w:rStyle w:val="a4"/>
          </w:rPr>
          <w:t>пунктом 1 статьи 1240</w:t>
        </w:r>
      </w:hyperlink>
      <w:r>
        <w:t xml:space="preserve"> настоящего Кодекса, это правило применяется, если иное не предусмотрено договором.</w:t>
      </w:r>
    </w:p>
    <w:p w:rsidR="00000000" w:rsidRDefault="00FE1CF5">
      <w:bookmarkStart w:id="7228" w:name="sub_412893"/>
      <w:bookmarkEnd w:id="7227"/>
      <w:r>
        <w:t xml:space="preserve">3. По истечении льготного срока, предоставленного автору в соответствии с </w:t>
      </w:r>
      <w:hyperlink w:anchor="sub_412892" w:history="1">
        <w:r>
          <w:rPr>
            <w:rStyle w:val="a4"/>
          </w:rPr>
          <w:t>пунктом 2</w:t>
        </w:r>
      </w:hyperlink>
      <w:r>
        <w:t xml:space="preserve"> настоящей статьи, заказчик вправе в одн</w:t>
      </w:r>
      <w:r>
        <w:t>остороннем порядке отказаться от договора авторского заказа.</w:t>
      </w:r>
    </w:p>
    <w:p w:rsidR="00000000" w:rsidRDefault="00FE1CF5">
      <w:bookmarkStart w:id="7229" w:name="sub_41289302"/>
      <w:bookmarkEnd w:id="7228"/>
      <w:r>
        <w:t xml:space="preserve">Заказчик также вправе отказаться от договора авторского заказа непосредственно по окончании срока, установленного договором для его исполнения, если договор к этому времени </w:t>
      </w:r>
      <w:r>
        <w:t>не исполнен, а из его условий явно вытекает, что при нарушении срока исполнения договора заказчик утрачивает интерес к договору.</w:t>
      </w:r>
    </w:p>
    <w:bookmarkEnd w:id="7229"/>
    <w:p w:rsidR="00000000" w:rsidRDefault="00FE1CF5"/>
    <w:p w:rsidR="00000000" w:rsidRDefault="00FE1CF5">
      <w:pPr>
        <w:pStyle w:val="a5"/>
      </w:pPr>
      <w:bookmarkStart w:id="7230" w:name="sub_41290"/>
      <w:r>
        <w:rPr>
          <w:rStyle w:val="a3"/>
        </w:rPr>
        <w:t>Статья 1290.</w:t>
      </w:r>
      <w:r>
        <w:t xml:space="preserve"> Ответственность по договорам, заключаемым автором произведения</w:t>
      </w:r>
    </w:p>
    <w:bookmarkEnd w:id="72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59" w:history="1">
        <w:r>
          <w:rPr>
            <w:rStyle w:val="a4"/>
            <w:shd w:val="clear" w:color="auto" w:fill="F0F0F0"/>
          </w:rPr>
          <w:t>Энциклопедии</w:t>
        </w:r>
      </w:hyperlink>
      <w:r>
        <w:rPr>
          <w:shd w:val="clear" w:color="auto" w:fill="F0F0F0"/>
        </w:rPr>
        <w:t xml:space="preserve"> и другие </w:t>
      </w:r>
      <w:hyperlink r:id="rId6360" w:history="1">
        <w:r>
          <w:rPr>
            <w:rStyle w:val="a4"/>
            <w:shd w:val="clear" w:color="auto" w:fill="F0F0F0"/>
          </w:rPr>
          <w:t>комментарии</w:t>
        </w:r>
      </w:hyperlink>
      <w:r>
        <w:rPr>
          <w:shd w:val="clear" w:color="auto" w:fill="F0F0F0"/>
        </w:rPr>
        <w:t xml:space="preserve"> к статье 1290 ГК РФ</w:t>
      </w:r>
    </w:p>
    <w:p w:rsidR="00000000" w:rsidRDefault="00FE1CF5">
      <w:bookmarkStart w:id="7231" w:name="sub_412901"/>
      <w:r>
        <w:t xml:space="preserve">1. Ответственность автора по </w:t>
      </w:r>
      <w:hyperlink w:anchor="sub_41285" w:history="1">
        <w:r>
          <w:rPr>
            <w:rStyle w:val="a4"/>
          </w:rPr>
          <w:t>договор</w:t>
        </w:r>
        <w:r>
          <w:rPr>
            <w:rStyle w:val="a4"/>
          </w:rPr>
          <w:t>у</w:t>
        </w:r>
      </w:hyperlink>
      <w:r>
        <w:t xml:space="preserve"> об отчуждении исключительного права на произведение и по </w:t>
      </w:r>
      <w:hyperlink w:anchor="sub_41286" w:history="1">
        <w:r>
          <w:rPr>
            <w:rStyle w:val="a4"/>
          </w:rPr>
          <w:t>лицензионному договору</w:t>
        </w:r>
      </w:hyperlink>
      <w:r>
        <w:t xml:space="preserve"> ограничена суммой </w:t>
      </w:r>
      <w:hyperlink w:anchor="sub_15001" w:history="1">
        <w:r>
          <w:rPr>
            <w:rStyle w:val="a4"/>
          </w:rPr>
          <w:t>реального ущерба</w:t>
        </w:r>
      </w:hyperlink>
      <w:r>
        <w:t>, причиненного другой стороне, если договором не предусмотрен меньший размер ответс</w:t>
      </w:r>
      <w:r>
        <w:t>твенности автора.</w:t>
      </w:r>
    </w:p>
    <w:p w:rsidR="00000000" w:rsidRDefault="00FE1CF5">
      <w:bookmarkStart w:id="7232" w:name="sub_412902"/>
      <w:bookmarkEnd w:id="7231"/>
      <w:r>
        <w:t xml:space="preserve">2. В случае неисполнения или ненадлежащего исполнения </w:t>
      </w:r>
      <w:hyperlink w:anchor="sub_41288" w:history="1">
        <w:r>
          <w:rPr>
            <w:rStyle w:val="a4"/>
          </w:rPr>
          <w:t>договора</w:t>
        </w:r>
      </w:hyperlink>
      <w:r>
        <w:t xml:space="preserve"> авторского заказа, за которое автор несет ответственность, автор обязан возвратить заказчику аванс, а также уплатить ему неустой</w:t>
      </w:r>
      <w:r>
        <w:t>ку, если она предусмотрена договором. При этом общий размер указанных выплат ограничен суммой реального ущерба, причиненного заказчику.</w:t>
      </w:r>
    </w:p>
    <w:bookmarkEnd w:id="7232"/>
    <w:p w:rsidR="00000000" w:rsidRDefault="00FE1CF5"/>
    <w:p w:rsidR="00000000" w:rsidRDefault="00FE1CF5">
      <w:pPr>
        <w:pStyle w:val="a7"/>
        <w:rPr>
          <w:color w:val="000000"/>
          <w:sz w:val="16"/>
          <w:szCs w:val="16"/>
          <w:shd w:val="clear" w:color="auto" w:fill="F0F0F0"/>
        </w:rPr>
      </w:pPr>
      <w:bookmarkStart w:id="7233" w:name="sub_41291"/>
      <w:r>
        <w:rPr>
          <w:color w:val="000000"/>
          <w:sz w:val="16"/>
          <w:szCs w:val="16"/>
          <w:shd w:val="clear" w:color="auto" w:fill="F0F0F0"/>
        </w:rPr>
        <w:t>Информация об изменениях:</w:t>
      </w:r>
    </w:p>
    <w:bookmarkEnd w:id="7233"/>
    <w:p w:rsidR="00000000" w:rsidRDefault="00FE1CF5">
      <w:pPr>
        <w:pStyle w:val="a8"/>
        <w:rPr>
          <w:shd w:val="clear" w:color="auto" w:fill="F0F0F0"/>
        </w:rPr>
      </w:pPr>
      <w:r>
        <w:t xml:space="preserve"> </w:t>
      </w:r>
      <w:hyperlink r:id="rId6361" w:history="1">
        <w:r>
          <w:rPr>
            <w:rStyle w:val="a4"/>
            <w:shd w:val="clear" w:color="auto" w:fill="F0F0F0"/>
          </w:rPr>
          <w:t>Федеральным законом</w:t>
        </w:r>
      </w:hyperlink>
      <w:r>
        <w:rPr>
          <w:shd w:val="clear" w:color="auto" w:fill="F0F0F0"/>
        </w:rPr>
        <w:t xml:space="preserve"> от 12 марта 2014 г. N 35-ФЗ статья 1291 настоящего Кодекса изложена в новой редакции, </w:t>
      </w:r>
      <w:hyperlink r:id="rId636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63" w:history="1">
        <w:r>
          <w:rPr>
            <w:rStyle w:val="a4"/>
            <w:shd w:val="clear" w:color="auto" w:fill="F0F0F0"/>
          </w:rPr>
          <w:t>См. текст статьи в предыдущей редакции</w:t>
        </w:r>
      </w:hyperlink>
    </w:p>
    <w:p w:rsidR="00000000" w:rsidRDefault="00FE1CF5">
      <w:pPr>
        <w:pStyle w:val="a5"/>
      </w:pPr>
      <w:r>
        <w:rPr>
          <w:rStyle w:val="a3"/>
        </w:rPr>
        <w:t>Статья 1291.</w:t>
      </w:r>
      <w:r>
        <w:t xml:space="preserve"> Отчуждение оригинала произведения и исключительное право на произведение</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6364" w:history="1">
        <w:r>
          <w:rPr>
            <w:rStyle w:val="a4"/>
            <w:shd w:val="clear" w:color="auto" w:fill="F0F0F0"/>
          </w:rPr>
          <w:t>Энциклопедии</w:t>
        </w:r>
      </w:hyperlink>
      <w:r>
        <w:rPr>
          <w:shd w:val="clear" w:color="auto" w:fill="F0F0F0"/>
        </w:rPr>
        <w:t xml:space="preserve"> и другие </w:t>
      </w:r>
      <w:hyperlink r:id="rId6365" w:history="1">
        <w:r>
          <w:rPr>
            <w:rStyle w:val="a4"/>
            <w:shd w:val="clear" w:color="auto" w:fill="F0F0F0"/>
          </w:rPr>
          <w:t>комментарии</w:t>
        </w:r>
      </w:hyperlink>
      <w:r>
        <w:rPr>
          <w:shd w:val="clear" w:color="auto" w:fill="F0F0F0"/>
        </w:rPr>
        <w:t xml:space="preserve"> к статье 1291 ГК РФ</w:t>
      </w:r>
    </w:p>
    <w:p w:rsidR="00000000" w:rsidRDefault="00FE1CF5">
      <w:bookmarkStart w:id="7234" w:name="sub_412911"/>
      <w:r>
        <w:t>1. При отчуждении автором оригинала произведения (рукописи, оригинала произведения живописи, скульптуры и тому подобного), в том числе при отчуждении ори</w:t>
      </w:r>
      <w:r>
        <w:t>гинала произведения по договору авторского заказа, исключительное право на произведение сохраняется за автором, если договором не предусмотрено иное.</w:t>
      </w:r>
    </w:p>
    <w:p w:rsidR="00000000" w:rsidRDefault="00FE1CF5">
      <w:bookmarkStart w:id="7235" w:name="sub_4129112"/>
      <w:bookmarkEnd w:id="7234"/>
      <w:r>
        <w:t>При отчуждении оригинала произведения его собственником, обладающим исключительным правом на произведение, но не являющимся автором произведения, исключительное право на произведение переходит к приобретателю оригинала произведения, если договором не преду</w:t>
      </w:r>
      <w:r>
        <w:t>смотрено иное.</w:t>
      </w:r>
    </w:p>
    <w:p w:rsidR="00000000" w:rsidRDefault="00FE1CF5">
      <w:bookmarkStart w:id="7236" w:name="sub_4129113"/>
      <w:bookmarkEnd w:id="7235"/>
      <w:r>
        <w:t>Правила настоящего пункта, относящиеся к автору произведения, распространяются также на наследников автора, их наследников и так далее в пределах срока действия исключительного права на произведение.</w:t>
      </w:r>
    </w:p>
    <w:p w:rsidR="00000000" w:rsidRDefault="00FE1CF5">
      <w:bookmarkStart w:id="7237" w:name="sub_412912"/>
      <w:bookmarkEnd w:id="7236"/>
      <w:r>
        <w:t>2. В случае, если исключительное право на произведение не перешло к приобретателю его оригинала, приобретатель без согласия автора или иного правообладателя и без выплаты ему вознаграждения вправе демонстрировать приобретенный в собственность оригинал пр</w:t>
      </w:r>
      <w:r>
        <w:t>оизведения и воспроизводить его в каталогах выставок и в изданиях, посвященных его коллекции, а также передавать оригинал произведения для демонстрации на выставках, организуемых другими лицами.</w:t>
      </w:r>
    </w:p>
    <w:p w:rsidR="00000000" w:rsidRDefault="00FE1CF5">
      <w:bookmarkStart w:id="7238" w:name="sub_4129122"/>
      <w:bookmarkEnd w:id="7237"/>
      <w:r>
        <w:t>Приобретатель оригинала произведения изо</w:t>
      </w:r>
      <w:r>
        <w:t xml:space="preserve">бразительного искусства или фотографического произведения, который изображен на этом произведении, вправе без согласия автора или иного правообладателя и без выплаты ему вознаграждения использовать это произведение в качестве иллюстрации при издании своих </w:t>
      </w:r>
      <w:r>
        <w:t>литературных произведений, а также воспроизводить, публично показывать и распространять без цели извлечения прибыли копии произведения, если иное не предусмотрено договором с автором или иным правообладателем.</w:t>
      </w:r>
    </w:p>
    <w:p w:rsidR="00000000" w:rsidRDefault="00FE1CF5">
      <w:bookmarkStart w:id="7239" w:name="sub_4129123"/>
      <w:bookmarkEnd w:id="7238"/>
      <w:r>
        <w:t>Приобретатель фотографич</w:t>
      </w:r>
      <w:r>
        <w:t>еского произведения, который изображен на этом произведении, также вправе свободно использовать его в связи с изданием произведений, посвященных биографии приобретателя, если иное не предусмотрено договором с автором или иным обладателем прав на фотографич</w:t>
      </w:r>
      <w:r>
        <w:t>еское произведение.</w:t>
      </w:r>
    </w:p>
    <w:bookmarkEnd w:id="7239"/>
    <w:p w:rsidR="00000000" w:rsidRDefault="00FE1CF5"/>
    <w:p w:rsidR="00000000" w:rsidRDefault="00FE1CF5">
      <w:pPr>
        <w:pStyle w:val="a5"/>
      </w:pPr>
      <w:bookmarkStart w:id="7240" w:name="sub_41292"/>
      <w:r>
        <w:rPr>
          <w:rStyle w:val="a3"/>
        </w:rPr>
        <w:t>Статья 1292.</w:t>
      </w:r>
      <w:r>
        <w:t xml:space="preserve"> Право доступа</w:t>
      </w:r>
    </w:p>
    <w:bookmarkEnd w:id="72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66" w:history="1">
        <w:r>
          <w:rPr>
            <w:rStyle w:val="a4"/>
            <w:shd w:val="clear" w:color="auto" w:fill="F0F0F0"/>
          </w:rPr>
          <w:t>комментарии</w:t>
        </w:r>
      </w:hyperlink>
      <w:r>
        <w:rPr>
          <w:shd w:val="clear" w:color="auto" w:fill="F0F0F0"/>
        </w:rPr>
        <w:t xml:space="preserve"> к статье 1292 ГК РФ</w:t>
      </w:r>
    </w:p>
    <w:p w:rsidR="00000000" w:rsidRDefault="00FE1CF5">
      <w:bookmarkStart w:id="7241" w:name="sub_412921"/>
      <w:r>
        <w:t xml:space="preserve">1. Автор произведения изобразительного искусства вправе </w:t>
      </w:r>
      <w:r>
        <w:t>требовать от собственника оригинала произведения предоставления возможности осуществлять право на воспроизведение своего произведения (право доступа). При этом от собственника оригинала произведения нельзя требовать доставки произведения автору.</w:t>
      </w:r>
    </w:p>
    <w:p w:rsidR="00000000" w:rsidRDefault="00FE1CF5">
      <w:bookmarkStart w:id="7242" w:name="sub_412922"/>
      <w:bookmarkEnd w:id="7241"/>
      <w:r>
        <w:t>2. Автор произведения архитектуры вправе требовать от собственника оригинала произведения предоставления возможности осуществлять фото- и видеосъемку произведения, если договором не предусмотрено иное.</w:t>
      </w:r>
    </w:p>
    <w:bookmarkEnd w:id="7242"/>
    <w:p w:rsidR="00000000" w:rsidRDefault="00FE1CF5"/>
    <w:p w:rsidR="00000000" w:rsidRDefault="00FE1CF5">
      <w:pPr>
        <w:pStyle w:val="a5"/>
      </w:pPr>
      <w:bookmarkStart w:id="7243" w:name="sub_41293"/>
      <w:r>
        <w:rPr>
          <w:rStyle w:val="a3"/>
        </w:rPr>
        <w:t>Статья 1293.</w:t>
      </w:r>
      <w:r>
        <w:t xml:space="preserve"> Право следо</w:t>
      </w:r>
      <w:r>
        <w:t>вания</w:t>
      </w:r>
    </w:p>
    <w:bookmarkEnd w:id="72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67" w:history="1">
        <w:r>
          <w:rPr>
            <w:rStyle w:val="a4"/>
            <w:shd w:val="clear" w:color="auto" w:fill="F0F0F0"/>
          </w:rPr>
          <w:t>Энциклопедии</w:t>
        </w:r>
      </w:hyperlink>
      <w:r>
        <w:rPr>
          <w:shd w:val="clear" w:color="auto" w:fill="F0F0F0"/>
        </w:rPr>
        <w:t xml:space="preserve">, </w:t>
      </w:r>
      <w:hyperlink r:id="rId6368" w:history="1">
        <w:r>
          <w:rPr>
            <w:rStyle w:val="a4"/>
            <w:shd w:val="clear" w:color="auto" w:fill="F0F0F0"/>
          </w:rPr>
          <w:t>позиции высших судов</w:t>
        </w:r>
      </w:hyperlink>
      <w:r>
        <w:rPr>
          <w:shd w:val="clear" w:color="auto" w:fill="F0F0F0"/>
        </w:rPr>
        <w:t xml:space="preserve"> и другие </w:t>
      </w:r>
      <w:hyperlink r:id="rId6369" w:history="1">
        <w:r>
          <w:rPr>
            <w:rStyle w:val="a4"/>
            <w:shd w:val="clear" w:color="auto" w:fill="F0F0F0"/>
          </w:rPr>
          <w:t>комментарии</w:t>
        </w:r>
      </w:hyperlink>
      <w:r>
        <w:rPr>
          <w:shd w:val="clear" w:color="auto" w:fill="F0F0F0"/>
        </w:rPr>
        <w:t xml:space="preserve"> к статье 1293 ГК РФ</w:t>
      </w:r>
    </w:p>
    <w:p w:rsidR="00000000" w:rsidRDefault="00FE1CF5">
      <w:pPr>
        <w:pStyle w:val="a7"/>
        <w:rPr>
          <w:color w:val="000000"/>
          <w:sz w:val="16"/>
          <w:szCs w:val="16"/>
          <w:shd w:val="clear" w:color="auto" w:fill="F0F0F0"/>
        </w:rPr>
      </w:pPr>
      <w:bookmarkStart w:id="7244" w:name="sub_412931"/>
      <w:r>
        <w:rPr>
          <w:color w:val="000000"/>
          <w:sz w:val="16"/>
          <w:szCs w:val="16"/>
          <w:shd w:val="clear" w:color="auto" w:fill="F0F0F0"/>
        </w:rPr>
        <w:t>Информация об изменениях:</w:t>
      </w:r>
    </w:p>
    <w:bookmarkEnd w:id="7244"/>
    <w:p w:rsidR="00000000" w:rsidRDefault="00FE1CF5">
      <w:pPr>
        <w:pStyle w:val="a8"/>
        <w:rPr>
          <w:shd w:val="clear" w:color="auto" w:fill="F0F0F0"/>
        </w:rPr>
      </w:pPr>
      <w:r>
        <w:t xml:space="preserve"> </w:t>
      </w:r>
      <w:r>
        <w:rPr>
          <w:shd w:val="clear" w:color="auto" w:fill="F0F0F0"/>
        </w:rPr>
        <w:t xml:space="preserve">Пункт 1 изменен с 1 июня 2018 г. - </w:t>
      </w:r>
      <w:hyperlink r:id="rId6370" w:history="1">
        <w:r>
          <w:rPr>
            <w:rStyle w:val="a4"/>
            <w:shd w:val="clear" w:color="auto" w:fill="F0F0F0"/>
          </w:rPr>
          <w:t>Федеральный закон</w:t>
        </w:r>
      </w:hyperlink>
      <w:r>
        <w:rPr>
          <w:shd w:val="clear" w:color="auto" w:fill="F0F0F0"/>
        </w:rPr>
        <w:t xml:space="preserve"> от 5 декабря 2017 г. N 381-ФЗ</w:t>
      </w:r>
    </w:p>
    <w:p w:rsidR="00000000" w:rsidRDefault="00FE1CF5">
      <w:pPr>
        <w:pStyle w:val="a8"/>
        <w:rPr>
          <w:shd w:val="clear" w:color="auto" w:fill="F0F0F0"/>
        </w:rPr>
      </w:pPr>
      <w:r>
        <w:t xml:space="preserve"> </w:t>
      </w:r>
      <w:hyperlink r:id="rId6371" w:history="1">
        <w:r>
          <w:rPr>
            <w:rStyle w:val="a4"/>
            <w:shd w:val="clear" w:color="auto" w:fill="F0F0F0"/>
          </w:rPr>
          <w:t>См. предыдущую редакцию</w:t>
        </w:r>
      </w:hyperlink>
    </w:p>
    <w:p w:rsidR="00000000" w:rsidRDefault="00FE1CF5">
      <w:r>
        <w:t>1. В случае отчуждения автором оригинала произведения изобразительного искусства при каждой перепродаже соответствующего оригинала, в которой в качестве посредника</w:t>
      </w:r>
      <w:r>
        <w:t xml:space="preserve">, покупателя </w:t>
      </w:r>
      <w:r>
        <w:lastRenderedPageBreak/>
        <w:t>или продавца участвует юридическое лицо или индивидуальный предприниматель (в частности, аукционный дом, галерея изобразительного искусства, художественный салон, магазин), автор имеет право на получение от продавца вознаграждения в виде проце</w:t>
      </w:r>
      <w:r>
        <w:t>нтных отчислений от цены перепродажи (право следования). Указанные в настоящем пункте юридическое лицо или индивидуальный предприниматель обязаны предоставлять сведения, необходимые для обеспечения выплаты вознаграждения, автору или организации по управлен</w:t>
      </w:r>
      <w:r>
        <w:t>ию правами на коллективной основе, представляющей его интересы, в том числе на основании соответствующего запроса автора или организации по управлению правами на коллективной основе, в порядке, установленном Правительством Российской Федерации.</w:t>
      </w:r>
    </w:p>
    <w:p w:rsidR="00000000" w:rsidRDefault="00FE1CF5">
      <w:r>
        <w:t>Перечень пр</w:t>
      </w:r>
      <w:r>
        <w:t xml:space="preserve">едусмотренных настоящим пунктом сведений, а также </w:t>
      </w:r>
      <w:hyperlink r:id="rId6372" w:history="1">
        <w:r>
          <w:rPr>
            <w:rStyle w:val="a4"/>
          </w:rPr>
          <w:t>размер</w:t>
        </w:r>
      </w:hyperlink>
      <w:r>
        <w:t xml:space="preserve"> процентных отчислений, условия и </w:t>
      </w:r>
      <w:hyperlink r:id="rId6373" w:history="1">
        <w:r>
          <w:rPr>
            <w:rStyle w:val="a4"/>
          </w:rPr>
          <w:t>порядок</w:t>
        </w:r>
      </w:hyperlink>
      <w:r>
        <w:t xml:space="preserve"> их выплаты определяются </w:t>
      </w:r>
      <w:r>
        <w:t>Правительством Российской Федерации.</w:t>
      </w:r>
    </w:p>
    <w:p w:rsidR="00000000" w:rsidRDefault="00FE1CF5">
      <w:bookmarkStart w:id="7245" w:name="sub_412932"/>
      <w:r>
        <w:t xml:space="preserve">2. Авторы пользуются правом следования в порядке, установленном </w:t>
      </w:r>
      <w:hyperlink w:anchor="sub_412931" w:history="1">
        <w:r>
          <w:rPr>
            <w:rStyle w:val="a4"/>
          </w:rPr>
          <w:t>пунктом 1</w:t>
        </w:r>
      </w:hyperlink>
      <w:r>
        <w:t xml:space="preserve"> настоящей статьи, также в отношении авторских рукописей (автографов) литературных и музыкальных произведени</w:t>
      </w:r>
      <w:r>
        <w:t>й.</w:t>
      </w:r>
    </w:p>
    <w:p w:rsidR="00000000" w:rsidRDefault="00FE1CF5">
      <w:bookmarkStart w:id="7246" w:name="sub_412933"/>
      <w:bookmarkEnd w:id="7245"/>
      <w:r>
        <w:t>3. Право следования неотчуждаемо, но переходит к наследникам автора на срок действия исключительного права на произведение.</w:t>
      </w:r>
    </w:p>
    <w:bookmarkEnd w:id="7246"/>
    <w:p w:rsidR="00000000" w:rsidRDefault="00FE1CF5"/>
    <w:p w:rsidR="00000000" w:rsidRDefault="00FE1CF5">
      <w:pPr>
        <w:pStyle w:val="a5"/>
      </w:pPr>
      <w:bookmarkStart w:id="7247" w:name="sub_41294"/>
      <w:r>
        <w:rPr>
          <w:rStyle w:val="a3"/>
        </w:rPr>
        <w:t>Статья 1294.</w:t>
      </w:r>
      <w:r>
        <w:t xml:space="preserve"> Права автора произведения архитектуры, градостроительства или садово-парково</w:t>
      </w:r>
      <w:r>
        <w:t>го искусства</w:t>
      </w:r>
    </w:p>
    <w:bookmarkEnd w:id="724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74" w:history="1">
        <w:r>
          <w:rPr>
            <w:rStyle w:val="a4"/>
            <w:shd w:val="clear" w:color="auto" w:fill="F0F0F0"/>
          </w:rPr>
          <w:t>Энциклопедии</w:t>
        </w:r>
      </w:hyperlink>
      <w:r>
        <w:rPr>
          <w:shd w:val="clear" w:color="auto" w:fill="F0F0F0"/>
        </w:rPr>
        <w:t xml:space="preserve">, </w:t>
      </w:r>
      <w:hyperlink r:id="rId6375" w:history="1">
        <w:r>
          <w:rPr>
            <w:rStyle w:val="a4"/>
            <w:shd w:val="clear" w:color="auto" w:fill="F0F0F0"/>
          </w:rPr>
          <w:t>позиции высших судов</w:t>
        </w:r>
      </w:hyperlink>
      <w:r>
        <w:rPr>
          <w:shd w:val="clear" w:color="auto" w:fill="F0F0F0"/>
        </w:rPr>
        <w:t xml:space="preserve"> и другие </w:t>
      </w:r>
      <w:hyperlink r:id="rId6376" w:history="1">
        <w:r>
          <w:rPr>
            <w:rStyle w:val="a4"/>
            <w:shd w:val="clear" w:color="auto" w:fill="F0F0F0"/>
          </w:rPr>
          <w:t>комментарии</w:t>
        </w:r>
      </w:hyperlink>
      <w:r>
        <w:rPr>
          <w:shd w:val="clear" w:color="auto" w:fill="F0F0F0"/>
        </w:rPr>
        <w:t xml:space="preserve"> к статье 1294 ГК РФ</w:t>
      </w:r>
    </w:p>
    <w:p w:rsidR="00000000" w:rsidRDefault="00FE1CF5">
      <w:pPr>
        <w:pStyle w:val="a7"/>
        <w:rPr>
          <w:color w:val="000000"/>
          <w:sz w:val="16"/>
          <w:szCs w:val="16"/>
          <w:shd w:val="clear" w:color="auto" w:fill="F0F0F0"/>
        </w:rPr>
      </w:pPr>
      <w:bookmarkStart w:id="7248" w:name="sub_412941"/>
      <w:r>
        <w:rPr>
          <w:color w:val="000000"/>
          <w:sz w:val="16"/>
          <w:szCs w:val="16"/>
          <w:shd w:val="clear" w:color="auto" w:fill="F0F0F0"/>
        </w:rPr>
        <w:t>Информация об изменениях:</w:t>
      </w:r>
    </w:p>
    <w:bookmarkEnd w:id="7248"/>
    <w:p w:rsidR="00000000" w:rsidRDefault="00FE1CF5">
      <w:pPr>
        <w:pStyle w:val="a8"/>
        <w:rPr>
          <w:shd w:val="clear" w:color="auto" w:fill="F0F0F0"/>
        </w:rPr>
      </w:pPr>
      <w:r>
        <w:t xml:space="preserve"> </w:t>
      </w:r>
      <w:hyperlink r:id="rId6377" w:history="1">
        <w:r>
          <w:rPr>
            <w:rStyle w:val="a4"/>
            <w:shd w:val="clear" w:color="auto" w:fill="F0F0F0"/>
          </w:rPr>
          <w:t>Федеральным законом</w:t>
        </w:r>
      </w:hyperlink>
      <w:r>
        <w:rPr>
          <w:shd w:val="clear" w:color="auto" w:fill="F0F0F0"/>
        </w:rPr>
        <w:t xml:space="preserve"> от 3 июля 2016 г. N 314-ФЗ в пункт 1 статьи 1294 настоящего Кодекса внесен</w:t>
      </w:r>
      <w:r>
        <w:rPr>
          <w:shd w:val="clear" w:color="auto" w:fill="F0F0F0"/>
        </w:rPr>
        <w:t>ы изменения</w:t>
      </w:r>
    </w:p>
    <w:p w:rsidR="00000000" w:rsidRDefault="00FE1CF5">
      <w:pPr>
        <w:pStyle w:val="a8"/>
        <w:rPr>
          <w:shd w:val="clear" w:color="auto" w:fill="F0F0F0"/>
        </w:rPr>
      </w:pPr>
      <w:r>
        <w:t xml:space="preserve"> </w:t>
      </w:r>
      <w:hyperlink r:id="rId6378" w:history="1">
        <w:r>
          <w:rPr>
            <w:rStyle w:val="a4"/>
            <w:shd w:val="clear" w:color="auto" w:fill="F0F0F0"/>
          </w:rPr>
          <w:t>См. текст пункта в предыдущей редакции</w:t>
        </w:r>
      </w:hyperlink>
    </w:p>
    <w:p w:rsidR="00000000" w:rsidRDefault="00FE1CF5">
      <w:r>
        <w:t xml:space="preserve">1. Автор произведения архитектуры, градостроительства или садово-паркового искусства имеет исключительное право использовать свое произведение в соответствии с </w:t>
      </w:r>
      <w:hyperlink w:anchor="sub_412702" w:history="1">
        <w:r>
          <w:rPr>
            <w:rStyle w:val="a4"/>
          </w:rPr>
          <w:t>пунктами 2</w:t>
        </w:r>
      </w:hyperlink>
      <w:r>
        <w:t xml:space="preserve"> и </w:t>
      </w:r>
      <w:hyperlink w:anchor="sub_412703" w:history="1">
        <w:r>
          <w:rPr>
            <w:rStyle w:val="a4"/>
          </w:rPr>
          <w:t>3 статьи 1270</w:t>
        </w:r>
      </w:hyperlink>
      <w:r>
        <w:t xml:space="preserve"> настоящего Ко</w:t>
      </w:r>
      <w:r>
        <w:t xml:space="preserve">декса, в том числе путем разработки документации для строительства и путем реализации архитектурного, градостроительного или садово-паркового проекта, если </w:t>
      </w:r>
      <w:hyperlink r:id="rId6379" w:history="1">
        <w:r>
          <w:rPr>
            <w:rStyle w:val="a4"/>
          </w:rPr>
          <w:t>договором</w:t>
        </w:r>
      </w:hyperlink>
      <w:r>
        <w:t xml:space="preserve"> не предусмотрено иное</w:t>
      </w:r>
      <w:r>
        <w:t>.</w:t>
      </w:r>
    </w:p>
    <w:p w:rsidR="00000000" w:rsidRDefault="00FE1CF5">
      <w:bookmarkStart w:id="7249" w:name="sub_41294102"/>
      <w:r>
        <w:t>Использование архитектурного, градостроительного или садово-паркового проекта для реализации допускается только однократно, если иное не установлено договором, в соответствии с которым создан проект. Проект и выполненная на его основе докумен</w:t>
      </w:r>
      <w:r>
        <w:t xml:space="preserve">тация для строительства могут быть использованы повторно только с согласия автора проекта, если </w:t>
      </w:r>
      <w:hyperlink r:id="rId6380" w:history="1">
        <w:r>
          <w:rPr>
            <w:rStyle w:val="a4"/>
          </w:rPr>
          <w:t>договором</w:t>
        </w:r>
      </w:hyperlink>
      <w:r>
        <w:t xml:space="preserve"> не предусмотрено иное.</w:t>
      </w:r>
    </w:p>
    <w:p w:rsidR="00000000" w:rsidRDefault="00FE1CF5">
      <w:bookmarkStart w:id="7250" w:name="sub_412942"/>
      <w:bookmarkEnd w:id="7249"/>
      <w:r>
        <w:t>2. Автор произведения архитектуры, г</w:t>
      </w:r>
      <w:r>
        <w:t>радостроительства или садово-паркового искусства имеет право на осуществление авторского контроля за разработкой документации для строительства и право авторского надзора за строительством здания или сооружения либо иной реализацией соответствующего проект</w:t>
      </w:r>
      <w:r>
        <w:t xml:space="preserve">а. </w:t>
      </w:r>
      <w:hyperlink r:id="rId6381" w:history="1">
        <w:r>
          <w:rPr>
            <w:rStyle w:val="a4"/>
          </w:rPr>
          <w:t>Порядок</w:t>
        </w:r>
      </w:hyperlink>
      <w:r>
        <w:t xml:space="preserve"> осуществления авторского контроля и авторского надзора устанавливается федеральным органом исполнительной власти по архитектуре и градостроительству.</w:t>
      </w:r>
    </w:p>
    <w:p w:rsidR="00000000" w:rsidRDefault="00FE1CF5">
      <w:bookmarkStart w:id="7251" w:name="sub_412943"/>
      <w:bookmarkEnd w:id="7250"/>
      <w:r>
        <w:t>3. Автор про</w:t>
      </w:r>
      <w:r>
        <w:t>изведения архитектуры, градостроительства или садово-паркового искусства вправе требовать от заказчика архитектурного, градостроительного или садово-паркового проекта предоставления права на участие в реализации своего проекта, если договором не предусмотр</w:t>
      </w:r>
      <w:r>
        <w:t>ено иное.</w:t>
      </w:r>
    </w:p>
    <w:bookmarkEnd w:id="7251"/>
    <w:p w:rsidR="00000000" w:rsidRDefault="00FE1CF5"/>
    <w:p w:rsidR="00000000" w:rsidRDefault="00FE1CF5">
      <w:pPr>
        <w:pStyle w:val="a5"/>
      </w:pPr>
      <w:bookmarkStart w:id="7252" w:name="sub_41295"/>
      <w:r>
        <w:rPr>
          <w:rStyle w:val="a3"/>
        </w:rPr>
        <w:t>Статья 1295.</w:t>
      </w:r>
      <w:r>
        <w:t xml:space="preserve"> Служебное произведение</w:t>
      </w:r>
    </w:p>
    <w:bookmarkEnd w:id="72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82" w:history="1">
        <w:r>
          <w:rPr>
            <w:rStyle w:val="a4"/>
            <w:shd w:val="clear" w:color="auto" w:fill="F0F0F0"/>
          </w:rPr>
          <w:t>Энциклопедии</w:t>
        </w:r>
      </w:hyperlink>
      <w:r>
        <w:rPr>
          <w:shd w:val="clear" w:color="auto" w:fill="F0F0F0"/>
        </w:rPr>
        <w:t xml:space="preserve">, </w:t>
      </w:r>
      <w:hyperlink r:id="rId6383" w:history="1">
        <w:r>
          <w:rPr>
            <w:rStyle w:val="a4"/>
            <w:shd w:val="clear" w:color="auto" w:fill="F0F0F0"/>
          </w:rPr>
          <w:t>позиции высших судов</w:t>
        </w:r>
      </w:hyperlink>
      <w:r>
        <w:rPr>
          <w:shd w:val="clear" w:color="auto" w:fill="F0F0F0"/>
        </w:rPr>
        <w:t xml:space="preserve"> и дру</w:t>
      </w:r>
      <w:r>
        <w:rPr>
          <w:shd w:val="clear" w:color="auto" w:fill="F0F0F0"/>
        </w:rPr>
        <w:t xml:space="preserve">гие </w:t>
      </w:r>
      <w:hyperlink r:id="rId6384" w:history="1">
        <w:r>
          <w:rPr>
            <w:rStyle w:val="a4"/>
            <w:shd w:val="clear" w:color="auto" w:fill="F0F0F0"/>
          </w:rPr>
          <w:t>комментарии</w:t>
        </w:r>
      </w:hyperlink>
      <w:r>
        <w:rPr>
          <w:shd w:val="clear" w:color="auto" w:fill="F0F0F0"/>
        </w:rPr>
        <w:t xml:space="preserve"> к статье 1295 ГК РФ</w:t>
      </w:r>
    </w:p>
    <w:p w:rsidR="00000000" w:rsidRDefault="00FE1CF5">
      <w:bookmarkStart w:id="7253" w:name="sub_412951"/>
      <w:r>
        <w:lastRenderedPageBreak/>
        <w:t>1. Авторские права на произведение науки, литературы или искусства, созданное в пределах установленных для работника (автора) трудовых обязанн</w:t>
      </w:r>
      <w:r>
        <w:t>остей (</w:t>
      </w:r>
      <w:hyperlink r:id="rId6385" w:history="1">
        <w:r>
          <w:rPr>
            <w:rStyle w:val="a4"/>
          </w:rPr>
          <w:t>служебное произведение</w:t>
        </w:r>
      </w:hyperlink>
      <w:r>
        <w:t>), принадлежат автору.</w:t>
      </w:r>
    </w:p>
    <w:p w:rsidR="00000000" w:rsidRDefault="00FE1CF5">
      <w:pPr>
        <w:pStyle w:val="a7"/>
        <w:rPr>
          <w:color w:val="000000"/>
          <w:sz w:val="16"/>
          <w:szCs w:val="16"/>
          <w:shd w:val="clear" w:color="auto" w:fill="F0F0F0"/>
        </w:rPr>
      </w:pPr>
      <w:bookmarkStart w:id="7254" w:name="sub_412952"/>
      <w:bookmarkEnd w:id="7253"/>
      <w:r>
        <w:rPr>
          <w:color w:val="000000"/>
          <w:sz w:val="16"/>
          <w:szCs w:val="16"/>
          <w:shd w:val="clear" w:color="auto" w:fill="F0F0F0"/>
        </w:rPr>
        <w:t>Информация об изменениях:</w:t>
      </w:r>
    </w:p>
    <w:bookmarkEnd w:id="7254"/>
    <w:p w:rsidR="00000000" w:rsidRDefault="00FE1CF5">
      <w:pPr>
        <w:pStyle w:val="a8"/>
        <w:rPr>
          <w:shd w:val="clear" w:color="auto" w:fill="F0F0F0"/>
        </w:rPr>
      </w:pPr>
      <w:r>
        <w:t xml:space="preserve"> </w:t>
      </w:r>
      <w:hyperlink r:id="rId6386" w:history="1">
        <w:r>
          <w:rPr>
            <w:rStyle w:val="a4"/>
            <w:shd w:val="clear" w:color="auto" w:fill="F0F0F0"/>
          </w:rPr>
          <w:t>Федеральным законом</w:t>
        </w:r>
      </w:hyperlink>
      <w:r>
        <w:rPr>
          <w:shd w:val="clear" w:color="auto" w:fill="F0F0F0"/>
        </w:rPr>
        <w:t xml:space="preserve"> от 12 марта 2014 г. N 35-ФЗ в пункт 2 статьи 1295 настоящего Кодекса внесены изменения, </w:t>
      </w:r>
      <w:hyperlink r:id="rId638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88" w:history="1">
        <w:r>
          <w:rPr>
            <w:rStyle w:val="a4"/>
            <w:shd w:val="clear" w:color="auto" w:fill="F0F0F0"/>
          </w:rPr>
          <w:t>См. текст пункта в предыдущей редакции</w:t>
        </w:r>
      </w:hyperlink>
    </w:p>
    <w:p w:rsidR="00000000" w:rsidRDefault="00FE1CF5">
      <w:r>
        <w:t>2. Исключительное право на служебное произведение принадлежит работодателю, если трудовым или гражданско-правовым договором между работодателем и автором не предусмотрено иное.</w:t>
      </w:r>
    </w:p>
    <w:p w:rsidR="00000000" w:rsidRDefault="00FE1CF5">
      <w:bookmarkStart w:id="7255" w:name="sub_4129522"/>
      <w:r>
        <w:t>Е</w:t>
      </w:r>
      <w:r>
        <w:t>сли работодатель в течение трех лет со дня, когда служебное произведение было предоставлено в его распоряжение, не начнет использование этого произведения, не передаст исключительное право на него другому лицу или не сообщит автору о сохранении произведени</w:t>
      </w:r>
      <w:r>
        <w:t>я в тайне, исключительное право на служебное произведение возвращается автору.</w:t>
      </w:r>
    </w:p>
    <w:p w:rsidR="00000000" w:rsidRDefault="00FE1CF5">
      <w:bookmarkStart w:id="7256" w:name="sub_4129523"/>
      <w:bookmarkEnd w:id="7255"/>
      <w:r>
        <w:t xml:space="preserve">Если работодатель в срок, предусмотренный в </w:t>
      </w:r>
      <w:hyperlink w:anchor="sub_4129522" w:history="1">
        <w:r>
          <w:rPr>
            <w:rStyle w:val="a4"/>
          </w:rPr>
          <w:t>абзаце втором</w:t>
        </w:r>
      </w:hyperlink>
      <w:r>
        <w:t xml:space="preserve"> настоящего пункта, начнет использование служебного произведения или </w:t>
      </w:r>
      <w:r>
        <w:t xml:space="preserve">передаст исключительное право другому лицу, автор имеет право на </w:t>
      </w:r>
      <w:hyperlink r:id="rId6389" w:history="1">
        <w:r>
          <w:rPr>
            <w:rStyle w:val="a4"/>
          </w:rPr>
          <w:t>вознаграждение</w:t>
        </w:r>
      </w:hyperlink>
      <w:r>
        <w:t>. Автор приобретает указанное право на вознаграждение и в случае, когда работодатель принял решение о сохране</w:t>
      </w:r>
      <w:r>
        <w:t>нии служебного произведения в тайне и по этой причине не начал использование этого произведения в указанный срок. Размер вознаграждения, условия и порядок его выплаты работодателем определяются договором между ним и работником, а в случае спора - судом.</w:t>
      </w:r>
    </w:p>
    <w:p w:rsidR="00000000" w:rsidRDefault="00FE1CF5">
      <w:bookmarkStart w:id="7257" w:name="sub_4129524"/>
      <w:bookmarkEnd w:id="7256"/>
      <w:r>
        <w:t>Право на вознаграждение за служебное произведение неотчуждаемо и не переходит по наследству, однако права автора по договору, заключенному им с работодателем, и не полученные автором доходы переходят к наследникам.</w:t>
      </w:r>
    </w:p>
    <w:p w:rsidR="00000000" w:rsidRDefault="00FE1CF5">
      <w:pPr>
        <w:pStyle w:val="a7"/>
        <w:rPr>
          <w:color w:val="000000"/>
          <w:sz w:val="16"/>
          <w:szCs w:val="16"/>
          <w:shd w:val="clear" w:color="auto" w:fill="F0F0F0"/>
        </w:rPr>
      </w:pPr>
      <w:bookmarkStart w:id="7258" w:name="sub_412953"/>
      <w:bookmarkEnd w:id="7257"/>
      <w:r>
        <w:rPr>
          <w:color w:val="000000"/>
          <w:sz w:val="16"/>
          <w:szCs w:val="16"/>
          <w:shd w:val="clear" w:color="auto" w:fill="F0F0F0"/>
        </w:rPr>
        <w:t>Информация об изменениях:</w:t>
      </w:r>
    </w:p>
    <w:bookmarkEnd w:id="7258"/>
    <w:p w:rsidR="00000000" w:rsidRDefault="00FE1CF5">
      <w:pPr>
        <w:pStyle w:val="a8"/>
        <w:rPr>
          <w:shd w:val="clear" w:color="auto" w:fill="F0F0F0"/>
        </w:rPr>
      </w:pPr>
      <w:r>
        <w:t xml:space="preserve"> </w:t>
      </w:r>
      <w:hyperlink r:id="rId6390" w:history="1">
        <w:r>
          <w:rPr>
            <w:rStyle w:val="a4"/>
            <w:shd w:val="clear" w:color="auto" w:fill="F0F0F0"/>
          </w:rPr>
          <w:t>Федеральным законом</w:t>
        </w:r>
      </w:hyperlink>
      <w:r>
        <w:rPr>
          <w:shd w:val="clear" w:color="auto" w:fill="F0F0F0"/>
        </w:rPr>
        <w:t xml:space="preserve"> от 12 марта 2014 г. N 35-ФЗ пункт 3 статьи 1295 настоящего Кодекса изложен в новой редакции, </w:t>
      </w:r>
      <w:hyperlink r:id="rId6391"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392" w:history="1">
        <w:r>
          <w:rPr>
            <w:rStyle w:val="a4"/>
            <w:shd w:val="clear" w:color="auto" w:fill="F0F0F0"/>
          </w:rPr>
          <w:t>См. текст пункта в предыдущей редакции</w:t>
        </w:r>
      </w:hyperlink>
    </w:p>
    <w:p w:rsidR="00000000" w:rsidRDefault="00FE1CF5">
      <w:r>
        <w:t xml:space="preserve">3. В случае, если в соответствии с </w:t>
      </w:r>
      <w:hyperlink w:anchor="sub_412952" w:history="1">
        <w:r>
          <w:rPr>
            <w:rStyle w:val="a4"/>
          </w:rPr>
          <w:t>пунктом 2</w:t>
        </w:r>
      </w:hyperlink>
      <w:r>
        <w:t xml:space="preserve"> настоящей </w:t>
      </w:r>
      <w:r>
        <w:t>статьи исключительное право на служебное произведение принадлежит автору, работодатель имеет право использования соответствующего служебного произведения на условиях простой (неисключительной) лицензии с выплатой правообладателю вознаграждения. Пределы исп</w:t>
      </w:r>
      <w:r>
        <w:t>ользования служебного произведения, размер, условия и порядок выплаты вознаграждения определяются договором между работодателем и автором, а в случае спора - судом.</w:t>
      </w:r>
    </w:p>
    <w:p w:rsidR="00000000" w:rsidRDefault="00FE1CF5">
      <w:pPr>
        <w:pStyle w:val="a7"/>
        <w:rPr>
          <w:color w:val="000000"/>
          <w:sz w:val="16"/>
          <w:szCs w:val="16"/>
          <w:shd w:val="clear" w:color="auto" w:fill="F0F0F0"/>
        </w:rPr>
      </w:pPr>
      <w:bookmarkStart w:id="7259" w:name="sub_412954"/>
      <w:r>
        <w:rPr>
          <w:color w:val="000000"/>
          <w:sz w:val="16"/>
          <w:szCs w:val="16"/>
          <w:shd w:val="clear" w:color="auto" w:fill="F0F0F0"/>
        </w:rPr>
        <w:t>Информация об изменениях:</w:t>
      </w:r>
    </w:p>
    <w:bookmarkEnd w:id="7259"/>
    <w:p w:rsidR="00000000" w:rsidRDefault="00FE1CF5">
      <w:pPr>
        <w:pStyle w:val="a8"/>
        <w:rPr>
          <w:shd w:val="clear" w:color="auto" w:fill="F0F0F0"/>
        </w:rPr>
      </w:pPr>
      <w:r>
        <w:t xml:space="preserve"> </w:t>
      </w:r>
      <w:hyperlink r:id="rId6393" w:history="1">
        <w:r>
          <w:rPr>
            <w:rStyle w:val="a4"/>
            <w:shd w:val="clear" w:color="auto" w:fill="F0F0F0"/>
          </w:rPr>
          <w:t>Федеральным законом</w:t>
        </w:r>
      </w:hyperlink>
      <w:r>
        <w:rPr>
          <w:shd w:val="clear" w:color="auto" w:fill="F0F0F0"/>
        </w:rPr>
        <w:t xml:space="preserve"> от 12 марта 2014 г. N 35-ФЗ статья 1295 настоящего Кодекса дополнена пунктом 4, </w:t>
      </w:r>
      <w:hyperlink r:id="rId6394"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4. Работодатель может обнародо</w:t>
      </w:r>
      <w:r>
        <w:t>вать служебное произведение, если договором между ним и автором не предусмотрено иное, а также указывать при использовании служебного произведения свое имя или наименование либо требовать такого указания.</w:t>
      </w:r>
    </w:p>
    <w:p w:rsidR="00000000" w:rsidRDefault="00FE1CF5"/>
    <w:p w:rsidR="00000000" w:rsidRDefault="00FE1CF5">
      <w:pPr>
        <w:pStyle w:val="a7"/>
        <w:rPr>
          <w:color w:val="000000"/>
          <w:sz w:val="16"/>
          <w:szCs w:val="16"/>
          <w:shd w:val="clear" w:color="auto" w:fill="F0F0F0"/>
        </w:rPr>
      </w:pPr>
      <w:bookmarkStart w:id="7260" w:name="sub_41296"/>
      <w:r>
        <w:rPr>
          <w:color w:val="000000"/>
          <w:sz w:val="16"/>
          <w:szCs w:val="16"/>
          <w:shd w:val="clear" w:color="auto" w:fill="F0F0F0"/>
        </w:rPr>
        <w:t>Информация об изменениях:</w:t>
      </w:r>
    </w:p>
    <w:bookmarkEnd w:id="7260"/>
    <w:p w:rsidR="00000000" w:rsidRDefault="00FE1CF5">
      <w:pPr>
        <w:pStyle w:val="a8"/>
        <w:rPr>
          <w:shd w:val="clear" w:color="auto" w:fill="F0F0F0"/>
        </w:rPr>
      </w:pPr>
      <w:r>
        <w:t xml:space="preserve"> </w:t>
      </w:r>
      <w:hyperlink r:id="rId6395" w:history="1">
        <w:r>
          <w:rPr>
            <w:rStyle w:val="a4"/>
            <w:shd w:val="clear" w:color="auto" w:fill="F0F0F0"/>
          </w:rPr>
          <w:t>Федеральным законом</w:t>
        </w:r>
      </w:hyperlink>
      <w:r>
        <w:rPr>
          <w:shd w:val="clear" w:color="auto" w:fill="F0F0F0"/>
        </w:rPr>
        <w:t xml:space="preserve"> от 12 марта 2014 г. N 35-ФЗ статья 1296 настоящего Кодекса изложена в новой редакции, </w:t>
      </w:r>
      <w:hyperlink r:id="rId6396" w:history="1">
        <w:r>
          <w:rPr>
            <w:rStyle w:val="a4"/>
            <w:shd w:val="clear" w:color="auto" w:fill="F0F0F0"/>
          </w:rPr>
          <w:t>вступающей в силу</w:t>
        </w:r>
      </w:hyperlink>
      <w:r>
        <w:rPr>
          <w:shd w:val="clear" w:color="auto" w:fill="F0F0F0"/>
        </w:rPr>
        <w:t xml:space="preserve"> с 1 ок</w:t>
      </w:r>
      <w:r>
        <w:rPr>
          <w:shd w:val="clear" w:color="auto" w:fill="F0F0F0"/>
        </w:rPr>
        <w:t>тября 2014 г.</w:t>
      </w:r>
    </w:p>
    <w:p w:rsidR="00000000" w:rsidRDefault="00FE1CF5">
      <w:pPr>
        <w:pStyle w:val="a8"/>
        <w:rPr>
          <w:shd w:val="clear" w:color="auto" w:fill="F0F0F0"/>
        </w:rPr>
      </w:pPr>
      <w:r>
        <w:t xml:space="preserve"> </w:t>
      </w:r>
      <w:hyperlink r:id="rId6397" w:history="1">
        <w:r>
          <w:rPr>
            <w:rStyle w:val="a4"/>
            <w:shd w:val="clear" w:color="auto" w:fill="F0F0F0"/>
          </w:rPr>
          <w:t>См. текст статьи в предыдущей редакции</w:t>
        </w:r>
      </w:hyperlink>
    </w:p>
    <w:p w:rsidR="00000000" w:rsidRDefault="00FE1CF5">
      <w:pPr>
        <w:pStyle w:val="a5"/>
      </w:pPr>
      <w:r>
        <w:rPr>
          <w:rStyle w:val="a3"/>
        </w:rPr>
        <w:t>Статья 1296.</w:t>
      </w:r>
      <w:r>
        <w:t xml:space="preserve"> Произведения, созданные по заказу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398" w:history="1">
        <w:r>
          <w:rPr>
            <w:rStyle w:val="a4"/>
            <w:shd w:val="clear" w:color="auto" w:fill="F0F0F0"/>
          </w:rPr>
          <w:t>Энциклопедии</w:t>
        </w:r>
      </w:hyperlink>
      <w:r>
        <w:rPr>
          <w:shd w:val="clear" w:color="auto" w:fill="F0F0F0"/>
        </w:rPr>
        <w:t xml:space="preserve">, </w:t>
      </w:r>
      <w:hyperlink r:id="rId6399" w:history="1">
        <w:r>
          <w:rPr>
            <w:rStyle w:val="a4"/>
            <w:shd w:val="clear" w:color="auto" w:fill="F0F0F0"/>
          </w:rPr>
          <w:t>позиции высших судов</w:t>
        </w:r>
      </w:hyperlink>
      <w:r>
        <w:rPr>
          <w:shd w:val="clear" w:color="auto" w:fill="F0F0F0"/>
        </w:rPr>
        <w:t xml:space="preserve"> и другие </w:t>
      </w:r>
      <w:hyperlink r:id="rId6400" w:history="1">
        <w:r>
          <w:rPr>
            <w:rStyle w:val="a4"/>
            <w:shd w:val="clear" w:color="auto" w:fill="F0F0F0"/>
          </w:rPr>
          <w:t>комментарии</w:t>
        </w:r>
      </w:hyperlink>
      <w:r>
        <w:rPr>
          <w:shd w:val="clear" w:color="auto" w:fill="F0F0F0"/>
        </w:rPr>
        <w:t xml:space="preserve"> к статье 1296 ГК РФ</w:t>
      </w:r>
    </w:p>
    <w:p w:rsidR="00000000" w:rsidRDefault="00FE1CF5">
      <w:bookmarkStart w:id="7261" w:name="sub_41547239"/>
      <w:r>
        <w:lastRenderedPageBreak/>
        <w:t>1. Исключительное право на программу для ЭВМ, базу данных или иное произведение, созданные по договору, предметом которого было создание такого произведения (по заказу), принадлежит заказчику, если договором между подрядчиком (исполнителем) и заказчиком не</w:t>
      </w:r>
      <w:r>
        <w:t xml:space="preserve"> предусмотрено иное.</w:t>
      </w:r>
    </w:p>
    <w:p w:rsidR="00000000" w:rsidRDefault="00FE1CF5">
      <w:bookmarkStart w:id="7262" w:name="sub_41547240"/>
      <w:bookmarkEnd w:id="7261"/>
      <w:r>
        <w:t xml:space="preserve">2. В случае, если исключительное право на произведение в соответствии с </w:t>
      </w:r>
      <w:hyperlink w:anchor="sub_41547239" w:history="1">
        <w:r>
          <w:rPr>
            <w:rStyle w:val="a4"/>
          </w:rPr>
          <w:t>пунктом 1</w:t>
        </w:r>
      </w:hyperlink>
      <w:r>
        <w:t xml:space="preserve"> настоящей статьи принадлежит заказчику, подрядчик (исполнитель) вправе, поскольку договором не пред</w:t>
      </w:r>
      <w:r>
        <w:t>усмотрено иное, использовать такое произведение для собственных нужд на условиях безвозмездной простой (неисключительной) лицензии в течение всего срока действия исключительного права.</w:t>
      </w:r>
    </w:p>
    <w:p w:rsidR="00000000" w:rsidRDefault="00FE1CF5">
      <w:bookmarkStart w:id="7263" w:name="sub_41547241"/>
      <w:bookmarkEnd w:id="7262"/>
      <w:r>
        <w:t>3. В случае, когда в соответствии с договором м</w:t>
      </w:r>
      <w:r>
        <w:t>ежду подрядчиком (исполнителем) и заказчиком исключительное право на произведение принадлежит подрядчику (исполнителю), заказчик вправе использовать такое произведение в целях, для достижения которых был заключен соответствующий договор, на условиях безвоз</w:t>
      </w:r>
      <w:r>
        <w:t>мездной простой (неисключительной) лицензии в течение всего срока действия исключительного права, если договором не предусмотрено иное.</w:t>
      </w:r>
    </w:p>
    <w:p w:rsidR="00000000" w:rsidRDefault="00FE1CF5">
      <w:bookmarkStart w:id="7264" w:name="sub_41547242"/>
      <w:bookmarkEnd w:id="7263"/>
      <w:r>
        <w:t>4. Автор созданного по заказу произведения, которому не принадлежит исключительное право на прои</w:t>
      </w:r>
      <w:r>
        <w:t xml:space="preserve">зведение, имеет право на вознаграждение в соответствии с </w:t>
      </w:r>
      <w:hyperlink w:anchor="sub_4129523" w:history="1">
        <w:r>
          <w:rPr>
            <w:rStyle w:val="a4"/>
          </w:rPr>
          <w:t>абзацем третьим пункта 2 статьи 1295</w:t>
        </w:r>
      </w:hyperlink>
      <w:r>
        <w:t xml:space="preserve"> настоящего Кодекса.</w:t>
      </w:r>
    </w:p>
    <w:p w:rsidR="00000000" w:rsidRDefault="00FE1CF5">
      <w:bookmarkStart w:id="7265" w:name="sub_41547243"/>
      <w:bookmarkEnd w:id="7264"/>
      <w:r>
        <w:t>5. Правила настоящей статьи не распространяются на договоры, в которых подрядчиком (испол</w:t>
      </w:r>
      <w:r>
        <w:t>нителем) является сам автор произведения (</w:t>
      </w:r>
      <w:hyperlink w:anchor="sub_41288" w:history="1">
        <w:r>
          <w:rPr>
            <w:rStyle w:val="a4"/>
          </w:rPr>
          <w:t>статья 1288</w:t>
        </w:r>
      </w:hyperlink>
      <w:r>
        <w:t>).</w:t>
      </w:r>
    </w:p>
    <w:bookmarkEnd w:id="7265"/>
    <w:p w:rsidR="00000000" w:rsidRDefault="00FE1CF5"/>
    <w:p w:rsidR="00000000" w:rsidRDefault="00FE1CF5">
      <w:pPr>
        <w:pStyle w:val="a7"/>
        <w:rPr>
          <w:color w:val="000000"/>
          <w:sz w:val="16"/>
          <w:szCs w:val="16"/>
          <w:shd w:val="clear" w:color="auto" w:fill="F0F0F0"/>
        </w:rPr>
      </w:pPr>
      <w:bookmarkStart w:id="7266" w:name="sub_41297"/>
      <w:r>
        <w:rPr>
          <w:color w:val="000000"/>
          <w:sz w:val="16"/>
          <w:szCs w:val="16"/>
          <w:shd w:val="clear" w:color="auto" w:fill="F0F0F0"/>
        </w:rPr>
        <w:t>Информация об изменениях:</w:t>
      </w:r>
    </w:p>
    <w:bookmarkEnd w:id="7266"/>
    <w:p w:rsidR="00000000" w:rsidRDefault="00FE1CF5">
      <w:pPr>
        <w:pStyle w:val="a8"/>
        <w:rPr>
          <w:shd w:val="clear" w:color="auto" w:fill="F0F0F0"/>
        </w:rPr>
      </w:pPr>
      <w:r>
        <w:t xml:space="preserve"> </w:t>
      </w:r>
      <w:hyperlink r:id="rId6401" w:history="1">
        <w:r>
          <w:rPr>
            <w:rStyle w:val="a4"/>
            <w:shd w:val="clear" w:color="auto" w:fill="F0F0F0"/>
          </w:rPr>
          <w:t>Федеральным законом</w:t>
        </w:r>
      </w:hyperlink>
      <w:r>
        <w:rPr>
          <w:shd w:val="clear" w:color="auto" w:fill="F0F0F0"/>
        </w:rPr>
        <w:t xml:space="preserve"> от 12 марта 2014 г. N 35-ФЗ с</w:t>
      </w:r>
      <w:r>
        <w:rPr>
          <w:shd w:val="clear" w:color="auto" w:fill="F0F0F0"/>
        </w:rPr>
        <w:t xml:space="preserve">татья 1297 настоящего Кодекса изложена в новой редакции, </w:t>
      </w:r>
      <w:hyperlink r:id="rId640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03" w:history="1">
        <w:r>
          <w:rPr>
            <w:rStyle w:val="a4"/>
            <w:shd w:val="clear" w:color="auto" w:fill="F0F0F0"/>
          </w:rPr>
          <w:t xml:space="preserve">См. текст статьи в предыдущей </w:t>
        </w:r>
        <w:r>
          <w:rPr>
            <w:rStyle w:val="a4"/>
            <w:shd w:val="clear" w:color="auto" w:fill="F0F0F0"/>
          </w:rPr>
          <w:t>редакции</w:t>
        </w:r>
      </w:hyperlink>
    </w:p>
    <w:p w:rsidR="00000000" w:rsidRDefault="00FE1CF5">
      <w:pPr>
        <w:pStyle w:val="a5"/>
      </w:pPr>
      <w:r>
        <w:rPr>
          <w:rStyle w:val="a3"/>
        </w:rPr>
        <w:t>Статья 1297.</w:t>
      </w:r>
      <w:r>
        <w:t xml:space="preserve"> Произведения, созданные при выполнении работ по договору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04" w:history="1">
        <w:r>
          <w:rPr>
            <w:rStyle w:val="a4"/>
            <w:shd w:val="clear" w:color="auto" w:fill="F0F0F0"/>
          </w:rPr>
          <w:t>Энциклопедии</w:t>
        </w:r>
      </w:hyperlink>
      <w:r>
        <w:rPr>
          <w:shd w:val="clear" w:color="auto" w:fill="F0F0F0"/>
        </w:rPr>
        <w:t xml:space="preserve"> и другие </w:t>
      </w:r>
      <w:hyperlink r:id="rId6405" w:history="1">
        <w:r>
          <w:rPr>
            <w:rStyle w:val="a4"/>
            <w:shd w:val="clear" w:color="auto" w:fill="F0F0F0"/>
          </w:rPr>
          <w:t>комментари</w:t>
        </w:r>
        <w:r>
          <w:rPr>
            <w:rStyle w:val="a4"/>
            <w:shd w:val="clear" w:color="auto" w:fill="F0F0F0"/>
          </w:rPr>
          <w:t>и</w:t>
        </w:r>
      </w:hyperlink>
      <w:r>
        <w:rPr>
          <w:shd w:val="clear" w:color="auto" w:fill="F0F0F0"/>
        </w:rPr>
        <w:t xml:space="preserve"> к статье 1297 ГК РФ</w:t>
      </w:r>
    </w:p>
    <w:p w:rsidR="00000000" w:rsidRDefault="00FE1CF5">
      <w:bookmarkStart w:id="7267" w:name="sub_412971"/>
      <w:r>
        <w:t>1. Исключительное право на программу для ЭВМ, базу данных или иное произведение, созданные при выполнении договора подряда либо договора на выполнение научно-исследовательских, опытно-конструкторских или технологических р</w:t>
      </w:r>
      <w:r>
        <w:t>абот, которые прямо не предусматривали создание такого произведения, принадлежит подрядчику (исполнителю), если договором между ним и заказчиком не предусмотрено иное.</w:t>
      </w:r>
    </w:p>
    <w:p w:rsidR="00000000" w:rsidRDefault="00FE1CF5">
      <w:bookmarkStart w:id="7268" w:name="sub_41297102"/>
      <w:bookmarkEnd w:id="7267"/>
      <w:r>
        <w:t>В этом случае заказчик вправе, если договором не предусмотрено ино</w:t>
      </w:r>
      <w:r>
        <w:t>е, использовать созданное произведение в целях, для достижения которых был заключен соответствующий договор, на условиях простой (неисключительной) лицензии в течение всего срока действия исключительного права без выплаты за такое использование произведени</w:t>
      </w:r>
      <w:r>
        <w:t>я дополнительного вознаграждения. При передаче подрядчиком (исполнителем) исключительного права на произведение другому лицу заказчик сохраняет право использования произведения.</w:t>
      </w:r>
    </w:p>
    <w:p w:rsidR="00000000" w:rsidRDefault="00FE1CF5">
      <w:bookmarkStart w:id="7269" w:name="sub_412972"/>
      <w:bookmarkEnd w:id="7268"/>
      <w:r>
        <w:t>2. В случае, когда в соответствии с договором между подр</w:t>
      </w:r>
      <w:r>
        <w:t>ядчиком (исполнителем) и заказчиком исключительное право на произведение передано заказчику или указанному им третьему лицу, подрядчик (исполнитель) вправе использовать созданное им произведение для собственных нужд на условиях безвозмездной простой (неиск</w:t>
      </w:r>
      <w:r>
        <w:t>лючительной) лицензии в течение всего срока действия исключительного права, если договором не предусмотрено иное.</w:t>
      </w:r>
    </w:p>
    <w:p w:rsidR="00000000" w:rsidRDefault="00FE1CF5">
      <w:bookmarkStart w:id="7270" w:name="sub_412973"/>
      <w:bookmarkEnd w:id="7269"/>
      <w:r>
        <w:t xml:space="preserve">3. Автор указанного в </w:t>
      </w:r>
      <w:hyperlink w:anchor="sub_412971" w:history="1">
        <w:r>
          <w:rPr>
            <w:rStyle w:val="a4"/>
          </w:rPr>
          <w:t>пункте 1</w:t>
        </w:r>
      </w:hyperlink>
      <w:r>
        <w:t xml:space="preserve"> настоящей статьи произведения, которому не принадлежит исключит</w:t>
      </w:r>
      <w:r>
        <w:t xml:space="preserve">ельное право на произведение, имеет право на вознаграждение в соответствии с </w:t>
      </w:r>
      <w:hyperlink w:anchor="sub_4129523" w:history="1">
        <w:r>
          <w:rPr>
            <w:rStyle w:val="a4"/>
          </w:rPr>
          <w:t>абзацем третьим пункта 2 статьи 1295</w:t>
        </w:r>
      </w:hyperlink>
      <w:r>
        <w:t xml:space="preserve"> настоящего Кодекса.</w:t>
      </w:r>
    </w:p>
    <w:bookmarkEnd w:id="7270"/>
    <w:p w:rsidR="00000000" w:rsidRDefault="00FE1CF5"/>
    <w:p w:rsidR="00000000" w:rsidRDefault="00FE1CF5">
      <w:pPr>
        <w:pStyle w:val="a7"/>
        <w:rPr>
          <w:color w:val="000000"/>
          <w:sz w:val="16"/>
          <w:szCs w:val="16"/>
          <w:shd w:val="clear" w:color="auto" w:fill="F0F0F0"/>
        </w:rPr>
      </w:pPr>
      <w:bookmarkStart w:id="7271" w:name="sub_41298"/>
      <w:r>
        <w:rPr>
          <w:color w:val="000000"/>
          <w:sz w:val="16"/>
          <w:szCs w:val="16"/>
          <w:shd w:val="clear" w:color="auto" w:fill="F0F0F0"/>
        </w:rPr>
        <w:t>Информация об изменениях:</w:t>
      </w:r>
    </w:p>
    <w:bookmarkEnd w:id="7271"/>
    <w:p w:rsidR="00000000" w:rsidRDefault="00FE1CF5">
      <w:pPr>
        <w:pStyle w:val="a8"/>
        <w:rPr>
          <w:shd w:val="clear" w:color="auto" w:fill="F0F0F0"/>
        </w:rPr>
      </w:pPr>
      <w:r>
        <w:t xml:space="preserve"> </w:t>
      </w:r>
      <w:r>
        <w:rPr>
          <w:shd w:val="clear" w:color="auto" w:fill="F0F0F0"/>
        </w:rPr>
        <w:t>Статья 1298 изменена с 1 января 2022 </w:t>
      </w:r>
      <w:r>
        <w:rPr>
          <w:shd w:val="clear" w:color="auto" w:fill="F0F0F0"/>
        </w:rPr>
        <w:t xml:space="preserve">г. - </w:t>
      </w:r>
      <w:hyperlink r:id="rId6406" w:history="1">
        <w:r>
          <w:rPr>
            <w:rStyle w:val="a4"/>
            <w:shd w:val="clear" w:color="auto" w:fill="F0F0F0"/>
          </w:rPr>
          <w:t>Федеральный закон</w:t>
        </w:r>
      </w:hyperlink>
      <w:r>
        <w:rPr>
          <w:shd w:val="clear" w:color="auto" w:fill="F0F0F0"/>
        </w:rPr>
        <w:t xml:space="preserve"> от 22 декабря 2020 г. N 456-ФЗ</w:t>
      </w:r>
    </w:p>
    <w:p w:rsidR="00000000" w:rsidRDefault="00FE1CF5">
      <w:pPr>
        <w:pStyle w:val="a8"/>
        <w:rPr>
          <w:shd w:val="clear" w:color="auto" w:fill="F0F0F0"/>
        </w:rPr>
      </w:pPr>
      <w:r>
        <w:lastRenderedPageBreak/>
        <w:t xml:space="preserve"> </w:t>
      </w:r>
      <w:hyperlink r:id="rId6407" w:history="1">
        <w:r>
          <w:rPr>
            <w:rStyle w:val="a4"/>
            <w:shd w:val="clear" w:color="auto" w:fill="F0F0F0"/>
          </w:rPr>
          <w:t>См. предыдущую редакцию</w:t>
        </w:r>
      </w:hyperlink>
    </w:p>
    <w:p w:rsidR="00000000" w:rsidRDefault="00FE1CF5">
      <w:pPr>
        <w:pStyle w:val="a5"/>
      </w:pPr>
      <w:r>
        <w:rPr>
          <w:rStyle w:val="a3"/>
        </w:rPr>
        <w:t>Статья 1298.</w:t>
      </w:r>
      <w:r>
        <w:t xml:space="preserve"> Произведения науки, литературы</w:t>
      </w:r>
      <w:r>
        <w:t xml:space="preserve"> и искусства, созданные по государственному или муниципальному контракту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08" w:history="1">
        <w:r>
          <w:rPr>
            <w:rStyle w:val="a4"/>
            <w:shd w:val="clear" w:color="auto" w:fill="F0F0F0"/>
          </w:rPr>
          <w:t>Энциклопедии</w:t>
        </w:r>
      </w:hyperlink>
      <w:r>
        <w:rPr>
          <w:shd w:val="clear" w:color="auto" w:fill="F0F0F0"/>
        </w:rPr>
        <w:t xml:space="preserve">, </w:t>
      </w:r>
      <w:hyperlink r:id="rId6409" w:history="1">
        <w:r>
          <w:rPr>
            <w:rStyle w:val="a4"/>
            <w:shd w:val="clear" w:color="auto" w:fill="F0F0F0"/>
          </w:rPr>
          <w:t>позиции высших судов</w:t>
        </w:r>
      </w:hyperlink>
      <w:r>
        <w:rPr>
          <w:shd w:val="clear" w:color="auto" w:fill="F0F0F0"/>
        </w:rPr>
        <w:t xml:space="preserve"> и други</w:t>
      </w:r>
      <w:r>
        <w:rPr>
          <w:shd w:val="clear" w:color="auto" w:fill="F0F0F0"/>
        </w:rPr>
        <w:t xml:space="preserve">е </w:t>
      </w:r>
      <w:hyperlink r:id="rId6410" w:history="1">
        <w:r>
          <w:rPr>
            <w:rStyle w:val="a4"/>
            <w:shd w:val="clear" w:color="auto" w:fill="F0F0F0"/>
          </w:rPr>
          <w:t>комментарии</w:t>
        </w:r>
      </w:hyperlink>
      <w:r>
        <w:rPr>
          <w:shd w:val="clear" w:color="auto" w:fill="F0F0F0"/>
        </w:rPr>
        <w:t xml:space="preserve"> к статье 1298 ГК РФ</w:t>
      </w:r>
    </w:p>
    <w:p w:rsidR="00000000" w:rsidRDefault="00FE1CF5">
      <w:bookmarkStart w:id="7272" w:name="sub_412981"/>
      <w:r>
        <w:t>1. Исключительное право на произведение науки, литературы или искусства, созданное по государственному или муниципальному контракту для государс</w:t>
      </w:r>
      <w:r>
        <w:t xml:space="preserve">твенных или муниципальных нужд, принадлежит исполнителю, являющемуся автором либо иным выполняющим государственный или муниципальный контракт лицом, за исключением случаев, установленных </w:t>
      </w:r>
      <w:hyperlink w:anchor="sub_41240103" w:history="1">
        <w:r>
          <w:rPr>
            <w:rStyle w:val="a4"/>
          </w:rPr>
          <w:t>абзацем первым пункта 3</w:t>
        </w:r>
      </w:hyperlink>
      <w:r>
        <w:t xml:space="preserve"> и </w:t>
      </w:r>
      <w:hyperlink w:anchor="sub_41240104" w:history="1">
        <w:r>
          <w:rPr>
            <w:rStyle w:val="a4"/>
          </w:rPr>
          <w:t>пунктом 4 статьи 1240.1</w:t>
        </w:r>
      </w:hyperlink>
      <w:r>
        <w:t xml:space="preserve"> настоящего Кодекса.</w:t>
      </w:r>
    </w:p>
    <w:bookmarkEnd w:id="7272"/>
    <w:p w:rsidR="00000000" w:rsidRDefault="00FE1CF5">
      <w:r>
        <w:t>Государственным или муниципальным контрактом может быть предусмотрено, что исключительное право на произведение науки, литературы или искусства, созданное по государственному или муници</w:t>
      </w:r>
      <w:r>
        <w:t xml:space="preserve">пальному контракту для государственных или муниципальных нужд, принадлежит совместно исполнителю и Российской Федерации, исполнителю и субъекту Российской Федерации или исполнителю и муниципальному образованию, за исключением случаев, установленных </w:t>
      </w:r>
      <w:hyperlink w:anchor="sub_41240103" w:history="1">
        <w:r>
          <w:rPr>
            <w:rStyle w:val="a4"/>
          </w:rPr>
          <w:t>абзацем первым пункта 3</w:t>
        </w:r>
      </w:hyperlink>
      <w:r>
        <w:t xml:space="preserve"> и </w:t>
      </w:r>
      <w:hyperlink w:anchor="sub_41240104" w:history="1">
        <w:r>
          <w:rPr>
            <w:rStyle w:val="a4"/>
          </w:rPr>
          <w:t>пунктом 4 статьи 1240.1</w:t>
        </w:r>
      </w:hyperlink>
      <w:r>
        <w:t xml:space="preserve"> настоящего Кодекса.</w:t>
      </w:r>
    </w:p>
    <w:p w:rsidR="00000000" w:rsidRDefault="00FE1CF5">
      <w:bookmarkStart w:id="7273" w:name="sub_412982"/>
      <w:r>
        <w:t xml:space="preserve">2. Работник (автор), исключительное право которого перешло к исполнителю, имеет право на вознаграждение в соответствии с </w:t>
      </w:r>
      <w:hyperlink w:anchor="sub_4129523" w:history="1">
        <w:r>
          <w:rPr>
            <w:rStyle w:val="a4"/>
          </w:rPr>
          <w:t>абзацем третьим пункта 2 статьи 1295</w:t>
        </w:r>
      </w:hyperlink>
      <w:r>
        <w:t xml:space="preserve"> настоящего Кодекса.</w:t>
      </w:r>
    </w:p>
    <w:p w:rsidR="00000000" w:rsidRDefault="00FE1CF5">
      <w:bookmarkStart w:id="7274" w:name="sub_412983"/>
      <w:bookmarkEnd w:id="7273"/>
      <w:r>
        <w:t>3. Правила настоящей статьи также применяются к программам для ЭВМ и базам данных, создание которых не было предусмотрено государственным или муниципа</w:t>
      </w:r>
      <w:r>
        <w:t>льным контрактом для государственных или муниципальных нужд, но которые были созданы при выполнении такого контракта.</w:t>
      </w:r>
    </w:p>
    <w:bookmarkEnd w:id="7274"/>
    <w:p w:rsidR="00000000" w:rsidRDefault="00FE1CF5"/>
    <w:p w:rsidR="00000000" w:rsidRDefault="00FE1CF5">
      <w:pPr>
        <w:pStyle w:val="a5"/>
      </w:pPr>
      <w:bookmarkStart w:id="7275" w:name="sub_41299"/>
      <w:r>
        <w:rPr>
          <w:rStyle w:val="a3"/>
        </w:rPr>
        <w:t>Статья 1299.</w:t>
      </w:r>
      <w:r>
        <w:t xml:space="preserve"> Технические средства защиты авторских прав</w:t>
      </w:r>
    </w:p>
    <w:bookmarkEnd w:id="72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11" w:history="1">
        <w:r>
          <w:rPr>
            <w:rStyle w:val="a4"/>
            <w:shd w:val="clear" w:color="auto" w:fill="F0F0F0"/>
          </w:rPr>
          <w:t>Энциклопедии</w:t>
        </w:r>
      </w:hyperlink>
      <w:r>
        <w:rPr>
          <w:shd w:val="clear" w:color="auto" w:fill="F0F0F0"/>
        </w:rPr>
        <w:t xml:space="preserve">, </w:t>
      </w:r>
      <w:hyperlink r:id="rId6412" w:history="1">
        <w:r>
          <w:rPr>
            <w:rStyle w:val="a4"/>
            <w:shd w:val="clear" w:color="auto" w:fill="F0F0F0"/>
          </w:rPr>
          <w:t>позиции высших судов</w:t>
        </w:r>
      </w:hyperlink>
      <w:r>
        <w:rPr>
          <w:shd w:val="clear" w:color="auto" w:fill="F0F0F0"/>
        </w:rPr>
        <w:t xml:space="preserve"> и другие </w:t>
      </w:r>
      <w:hyperlink r:id="rId6413" w:history="1">
        <w:r>
          <w:rPr>
            <w:rStyle w:val="a4"/>
            <w:shd w:val="clear" w:color="auto" w:fill="F0F0F0"/>
          </w:rPr>
          <w:t>комментарии</w:t>
        </w:r>
      </w:hyperlink>
      <w:r>
        <w:rPr>
          <w:shd w:val="clear" w:color="auto" w:fill="F0F0F0"/>
        </w:rPr>
        <w:t xml:space="preserve"> к статье 1299 ГК РФ</w:t>
      </w:r>
    </w:p>
    <w:p w:rsidR="00000000" w:rsidRDefault="00FE1CF5">
      <w:bookmarkStart w:id="7276" w:name="sub_412991"/>
      <w:r>
        <w:t>1. Техническим</w:t>
      </w:r>
      <w:r>
        <w:t>и средствами защиты авторских прав признаются любые технологии, технические устройства или их компоненты, контролирующие доступ к произведению, предотвращающие либо ограничивающие осуществление действий, которые не разрешены автором или иным правообладател</w:t>
      </w:r>
      <w:r>
        <w:t>ем в отношении произведения.</w:t>
      </w:r>
    </w:p>
    <w:p w:rsidR="00000000" w:rsidRDefault="00FE1CF5">
      <w:bookmarkStart w:id="7277" w:name="sub_412992"/>
      <w:bookmarkEnd w:id="7276"/>
      <w:r>
        <w:t>2. В отношении произведений не допускается:</w:t>
      </w:r>
    </w:p>
    <w:p w:rsidR="00000000" w:rsidRDefault="00FE1CF5">
      <w:bookmarkStart w:id="7278" w:name="sub_4129921"/>
      <w:bookmarkEnd w:id="7277"/>
      <w:r>
        <w:t>1) осуществление без разрешения автора или иного правообладателя действий, направленных на то, чтобы устранить ограничения использования произ</w:t>
      </w:r>
      <w:r>
        <w:t>ведения, установленные путем применения технических средств защиты авторских прав;</w:t>
      </w:r>
    </w:p>
    <w:p w:rsidR="00000000" w:rsidRDefault="00FE1CF5">
      <w:bookmarkStart w:id="7279" w:name="sub_4129922"/>
      <w:bookmarkEnd w:id="7278"/>
      <w:r>
        <w:t>2) изготовление, распространение, сдача в прокат, предоставление во временное безвозмездное пользование, импорт, реклама любой технологии, любого техни</w:t>
      </w:r>
      <w:r>
        <w:t>ческого устройства или их компонентов, использование таких технических средств в целях получения прибыли либо оказание соответствующих услуг, если в результате таких действий становится невозможным использование технических средств защиты авторских прав ли</w:t>
      </w:r>
      <w:r>
        <w:t>бо эти технические средства не смогут обеспечить надлежащую защиту указанных прав.</w:t>
      </w:r>
    </w:p>
    <w:p w:rsidR="00000000" w:rsidRDefault="00FE1CF5">
      <w:pPr>
        <w:pStyle w:val="a7"/>
        <w:rPr>
          <w:color w:val="000000"/>
          <w:sz w:val="16"/>
          <w:szCs w:val="16"/>
          <w:shd w:val="clear" w:color="auto" w:fill="F0F0F0"/>
        </w:rPr>
      </w:pPr>
      <w:bookmarkStart w:id="7280" w:name="sub_412993"/>
      <w:bookmarkEnd w:id="7279"/>
      <w:r>
        <w:rPr>
          <w:color w:val="000000"/>
          <w:sz w:val="16"/>
          <w:szCs w:val="16"/>
          <w:shd w:val="clear" w:color="auto" w:fill="F0F0F0"/>
        </w:rPr>
        <w:t>Информация об изменениях:</w:t>
      </w:r>
    </w:p>
    <w:bookmarkEnd w:id="7280"/>
    <w:p w:rsidR="00000000" w:rsidRDefault="00FE1CF5">
      <w:pPr>
        <w:pStyle w:val="a8"/>
        <w:rPr>
          <w:shd w:val="clear" w:color="auto" w:fill="F0F0F0"/>
        </w:rPr>
      </w:pPr>
      <w:r>
        <w:t xml:space="preserve"> </w:t>
      </w:r>
      <w:hyperlink r:id="rId6414" w:history="1">
        <w:r>
          <w:rPr>
            <w:rStyle w:val="a4"/>
            <w:shd w:val="clear" w:color="auto" w:fill="F0F0F0"/>
          </w:rPr>
          <w:t>Федеральным законом</w:t>
        </w:r>
      </w:hyperlink>
      <w:r>
        <w:rPr>
          <w:shd w:val="clear" w:color="auto" w:fill="F0F0F0"/>
        </w:rPr>
        <w:t xml:space="preserve"> от 4 октября 2010 г. N 259-ФЗ в</w:t>
      </w:r>
      <w:r>
        <w:rPr>
          <w:shd w:val="clear" w:color="auto" w:fill="F0F0F0"/>
        </w:rPr>
        <w:t xml:space="preserve"> пункт 3 статьи 1299 настоящего Кодекса внесены изменения</w:t>
      </w:r>
    </w:p>
    <w:p w:rsidR="00000000" w:rsidRDefault="00FE1CF5">
      <w:pPr>
        <w:pStyle w:val="a8"/>
        <w:rPr>
          <w:shd w:val="clear" w:color="auto" w:fill="F0F0F0"/>
        </w:rPr>
      </w:pPr>
      <w:r>
        <w:t xml:space="preserve"> </w:t>
      </w:r>
      <w:hyperlink r:id="rId6415" w:history="1">
        <w:r>
          <w:rPr>
            <w:rStyle w:val="a4"/>
            <w:shd w:val="clear" w:color="auto" w:fill="F0F0F0"/>
          </w:rPr>
          <w:t>См. текст пункта в предыдущей редакции</w:t>
        </w:r>
      </w:hyperlink>
    </w:p>
    <w:p w:rsidR="00000000" w:rsidRDefault="00FE1CF5">
      <w:r>
        <w:t xml:space="preserve">3. В случае нарушения положений, предусмотренных </w:t>
      </w:r>
      <w:hyperlink w:anchor="sub_412992" w:history="1">
        <w:r>
          <w:rPr>
            <w:rStyle w:val="a4"/>
          </w:rPr>
          <w:t>пунктом 2</w:t>
        </w:r>
      </w:hyperlink>
      <w:r>
        <w:t xml:space="preserve"> нас</w:t>
      </w:r>
      <w:r>
        <w:t xml:space="preserve">тоящей статьи, автор или иной правообладатель вправе требовать по своему выбору от нарушителя возмещения убытков или выплаты компенсации в соответствии со </w:t>
      </w:r>
      <w:hyperlink w:anchor="sub_41301" w:history="1">
        <w:r>
          <w:rPr>
            <w:rStyle w:val="a4"/>
          </w:rPr>
          <w:t>статьей 1301</w:t>
        </w:r>
      </w:hyperlink>
      <w:r>
        <w:t xml:space="preserve"> настоящего Кодекса.</w:t>
      </w:r>
    </w:p>
    <w:p w:rsidR="00000000" w:rsidRDefault="00FE1CF5">
      <w:pPr>
        <w:pStyle w:val="a7"/>
        <w:rPr>
          <w:color w:val="000000"/>
          <w:sz w:val="16"/>
          <w:szCs w:val="16"/>
          <w:shd w:val="clear" w:color="auto" w:fill="F0F0F0"/>
        </w:rPr>
      </w:pPr>
      <w:bookmarkStart w:id="7281" w:name="sub_412994"/>
      <w:r>
        <w:rPr>
          <w:color w:val="000000"/>
          <w:sz w:val="16"/>
          <w:szCs w:val="16"/>
          <w:shd w:val="clear" w:color="auto" w:fill="F0F0F0"/>
        </w:rPr>
        <w:t>Информация об изменениях:</w:t>
      </w:r>
    </w:p>
    <w:bookmarkEnd w:id="7281"/>
    <w:p w:rsidR="00000000" w:rsidRDefault="00FE1CF5">
      <w:pPr>
        <w:pStyle w:val="a8"/>
        <w:rPr>
          <w:shd w:val="clear" w:color="auto" w:fill="F0F0F0"/>
        </w:rPr>
      </w:pPr>
      <w:r>
        <w:t xml:space="preserve"> </w:t>
      </w:r>
      <w:hyperlink r:id="rId6416" w:history="1">
        <w:r>
          <w:rPr>
            <w:rStyle w:val="a4"/>
            <w:shd w:val="clear" w:color="auto" w:fill="F0F0F0"/>
          </w:rPr>
          <w:t>Федеральным законом</w:t>
        </w:r>
      </w:hyperlink>
      <w:r>
        <w:rPr>
          <w:shd w:val="clear" w:color="auto" w:fill="F0F0F0"/>
        </w:rPr>
        <w:t xml:space="preserve"> от 12 марта 2014 г. N 35-ФЗ статья 1299 настоящего Кодекса </w:t>
      </w:r>
      <w:r>
        <w:rPr>
          <w:shd w:val="clear" w:color="auto" w:fill="F0F0F0"/>
        </w:rPr>
        <w:lastRenderedPageBreak/>
        <w:t xml:space="preserve">дополнена пунктом 4, </w:t>
      </w:r>
      <w:hyperlink r:id="rId6417" w:history="1">
        <w:r>
          <w:rPr>
            <w:rStyle w:val="a4"/>
            <w:shd w:val="clear" w:color="auto" w:fill="F0F0F0"/>
          </w:rPr>
          <w:t>вступающим в силу</w:t>
        </w:r>
      </w:hyperlink>
      <w:r>
        <w:rPr>
          <w:shd w:val="clear" w:color="auto" w:fill="F0F0F0"/>
        </w:rPr>
        <w:t xml:space="preserve"> с</w:t>
      </w:r>
      <w:r>
        <w:rPr>
          <w:shd w:val="clear" w:color="auto" w:fill="F0F0F0"/>
        </w:rPr>
        <w:t xml:space="preserve"> 1 октября 2014 г.</w:t>
      </w:r>
    </w:p>
    <w:p w:rsidR="00000000" w:rsidRDefault="00FE1CF5">
      <w:r>
        <w:t xml:space="preserve">4. В случае, если </w:t>
      </w:r>
      <w:hyperlink w:anchor="sub_412741" w:history="1">
        <w:r>
          <w:rPr>
            <w:rStyle w:val="a4"/>
          </w:rPr>
          <w:t>пунктами 1 - 3 статьи 1274</w:t>
        </w:r>
      </w:hyperlink>
      <w:r>
        <w:t xml:space="preserve"> и </w:t>
      </w:r>
      <w:hyperlink w:anchor="sub_41278" w:history="1">
        <w:r>
          <w:rPr>
            <w:rStyle w:val="a4"/>
          </w:rPr>
          <w:t>статьей 1278</w:t>
        </w:r>
      </w:hyperlink>
      <w:r>
        <w:t xml:space="preserve"> настоящего Кодекса разрешено использование произведения без согласия автора или иного правообладателя и такое использовани</w:t>
      </w:r>
      <w:r>
        <w:t>е невозможно осуществить в силу наличия технических средств защиты авторских прав, лицо, правомерно претендующее на осуществление такого использования, может требовать от автора или иного правообладателя снять ограничения использования произведения, устано</w:t>
      </w:r>
      <w:r>
        <w:t>вленные путем применения технических средств защиты авторских прав, либо предоставить возможность такого использования по выбору правообладателя при условии, что это технически возможно и не требует существенных затрат.</w:t>
      </w:r>
    </w:p>
    <w:p w:rsidR="00000000" w:rsidRDefault="00FE1CF5"/>
    <w:p w:rsidR="00000000" w:rsidRDefault="00FE1CF5">
      <w:pPr>
        <w:pStyle w:val="a5"/>
      </w:pPr>
      <w:bookmarkStart w:id="7282" w:name="sub_41300"/>
      <w:r>
        <w:rPr>
          <w:rStyle w:val="a3"/>
        </w:rPr>
        <w:t>Статья 1300.</w:t>
      </w:r>
      <w:r>
        <w:t xml:space="preserve"> Информация об</w:t>
      </w:r>
      <w:r>
        <w:t xml:space="preserve"> авторском праве</w:t>
      </w:r>
    </w:p>
    <w:bookmarkEnd w:id="72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18" w:history="1">
        <w:r>
          <w:rPr>
            <w:rStyle w:val="a4"/>
            <w:shd w:val="clear" w:color="auto" w:fill="F0F0F0"/>
          </w:rPr>
          <w:t>Энциклопедии</w:t>
        </w:r>
      </w:hyperlink>
      <w:r>
        <w:rPr>
          <w:shd w:val="clear" w:color="auto" w:fill="F0F0F0"/>
        </w:rPr>
        <w:t xml:space="preserve">, </w:t>
      </w:r>
      <w:hyperlink r:id="rId6419" w:history="1">
        <w:r>
          <w:rPr>
            <w:rStyle w:val="a4"/>
            <w:shd w:val="clear" w:color="auto" w:fill="F0F0F0"/>
          </w:rPr>
          <w:t>позиции высших судов</w:t>
        </w:r>
      </w:hyperlink>
      <w:r>
        <w:rPr>
          <w:shd w:val="clear" w:color="auto" w:fill="F0F0F0"/>
        </w:rPr>
        <w:t xml:space="preserve"> и другие </w:t>
      </w:r>
      <w:hyperlink r:id="rId6420" w:history="1">
        <w:r>
          <w:rPr>
            <w:rStyle w:val="a4"/>
            <w:shd w:val="clear" w:color="auto" w:fill="F0F0F0"/>
          </w:rPr>
          <w:t>комментарии</w:t>
        </w:r>
      </w:hyperlink>
      <w:r>
        <w:rPr>
          <w:shd w:val="clear" w:color="auto" w:fill="F0F0F0"/>
        </w:rPr>
        <w:t xml:space="preserve"> к статье 1300 ГК РФ</w:t>
      </w:r>
    </w:p>
    <w:p w:rsidR="00000000" w:rsidRDefault="00FE1CF5">
      <w:bookmarkStart w:id="7283" w:name="sub_413001"/>
      <w:r>
        <w:t>1. Информацией об авторском праве признается любая информация, которая идентифицирует произведение, автора или иного правообладателя, либо информация об условиях использования произведения, к</w:t>
      </w:r>
      <w:r>
        <w:t>оторая содержится на оригинале или экземпляре произведения, приложена к нему или появляется в связи с сообщением в эфир или по кабелю либо доведением такого произведения до всеобщего сведения, а также любые цифры и коды, в которых содержится такая информац</w:t>
      </w:r>
      <w:r>
        <w:t>ия.</w:t>
      </w:r>
    </w:p>
    <w:p w:rsidR="00000000" w:rsidRDefault="00FE1CF5">
      <w:bookmarkStart w:id="7284" w:name="sub_413002"/>
      <w:bookmarkEnd w:id="7283"/>
      <w:r>
        <w:t>2. В отношении произведений не допускается:</w:t>
      </w:r>
    </w:p>
    <w:p w:rsidR="00000000" w:rsidRDefault="00FE1CF5">
      <w:bookmarkStart w:id="7285" w:name="sub_4130021"/>
      <w:bookmarkEnd w:id="7284"/>
      <w:r>
        <w:t>1) удаление или изменение без разрешения автора или иного правообладателя информации об авторском праве;</w:t>
      </w:r>
    </w:p>
    <w:p w:rsidR="00000000" w:rsidRDefault="00FE1CF5">
      <w:bookmarkStart w:id="7286" w:name="sub_4130022"/>
      <w:bookmarkEnd w:id="7285"/>
      <w:r>
        <w:t>2) воспроизведение, распространение, имп</w:t>
      </w:r>
      <w:r>
        <w:t>орт в целях распространения, публичное исполнение, сообщение в эфир или по кабелю, доведение до всеобщего сведения произведений, в отношении которых без разрешения автора или иного правообладателя была удалена или изменена информация об авторском праве.</w:t>
      </w:r>
    </w:p>
    <w:p w:rsidR="00000000" w:rsidRDefault="00FE1CF5">
      <w:bookmarkStart w:id="7287" w:name="sub_413003"/>
      <w:bookmarkEnd w:id="7286"/>
      <w:r>
        <w:t xml:space="preserve">3. В случае нарушения положений, предусмотренных </w:t>
      </w:r>
      <w:hyperlink w:anchor="sub_413002" w:history="1">
        <w:r>
          <w:rPr>
            <w:rStyle w:val="a4"/>
          </w:rPr>
          <w:t>пунктом 2</w:t>
        </w:r>
      </w:hyperlink>
      <w:r>
        <w:t xml:space="preserve"> настоящей статьи, автор или иной правообладатель вправе требовать по своему выбору от нарушителя возмещения убытков или выплаты компенсации в соответс</w:t>
      </w:r>
      <w:r>
        <w:t xml:space="preserve">твии со </w:t>
      </w:r>
      <w:hyperlink w:anchor="sub_41301" w:history="1">
        <w:r>
          <w:rPr>
            <w:rStyle w:val="a4"/>
          </w:rPr>
          <w:t>статьей 1301</w:t>
        </w:r>
      </w:hyperlink>
      <w:r>
        <w:t xml:space="preserve"> настоящего Кодекса.</w:t>
      </w:r>
    </w:p>
    <w:bookmarkEnd w:id="7287"/>
    <w:p w:rsidR="00000000" w:rsidRDefault="00FE1CF5"/>
    <w:p w:rsidR="00000000" w:rsidRDefault="00FE1CF5">
      <w:pPr>
        <w:pStyle w:val="a7"/>
        <w:rPr>
          <w:color w:val="000000"/>
          <w:sz w:val="16"/>
          <w:szCs w:val="16"/>
          <w:shd w:val="clear" w:color="auto" w:fill="F0F0F0"/>
        </w:rPr>
      </w:pPr>
      <w:bookmarkStart w:id="7288" w:name="sub_41301"/>
      <w:r>
        <w:rPr>
          <w:color w:val="000000"/>
          <w:sz w:val="16"/>
          <w:szCs w:val="16"/>
          <w:shd w:val="clear" w:color="auto" w:fill="F0F0F0"/>
        </w:rPr>
        <w:t>Информация об изменениях:</w:t>
      </w:r>
    </w:p>
    <w:bookmarkEnd w:id="7288"/>
    <w:p w:rsidR="00000000" w:rsidRDefault="00FE1CF5">
      <w:pPr>
        <w:pStyle w:val="a8"/>
        <w:rPr>
          <w:shd w:val="clear" w:color="auto" w:fill="F0F0F0"/>
        </w:rPr>
      </w:pPr>
      <w:r>
        <w:t xml:space="preserve"> </w:t>
      </w:r>
      <w:hyperlink r:id="rId6421" w:history="1">
        <w:r>
          <w:rPr>
            <w:rStyle w:val="a4"/>
            <w:shd w:val="clear" w:color="auto" w:fill="F0F0F0"/>
          </w:rPr>
          <w:t>Федеральным законом</w:t>
        </w:r>
      </w:hyperlink>
      <w:r>
        <w:rPr>
          <w:shd w:val="clear" w:color="auto" w:fill="F0F0F0"/>
        </w:rPr>
        <w:t xml:space="preserve"> от 12 марта 2014 г. N 35-ФЗ</w:t>
      </w:r>
      <w:r>
        <w:rPr>
          <w:shd w:val="clear" w:color="auto" w:fill="F0F0F0"/>
        </w:rPr>
        <w:t xml:space="preserve"> статья 1301 настоящего Кодекса изложена в новой редакции, </w:t>
      </w:r>
      <w:hyperlink r:id="rId642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23" w:history="1">
        <w:r>
          <w:rPr>
            <w:rStyle w:val="a4"/>
            <w:shd w:val="clear" w:color="auto" w:fill="F0F0F0"/>
          </w:rPr>
          <w:t>См. текст статьи в предыдуще</w:t>
        </w:r>
        <w:r>
          <w:rPr>
            <w:rStyle w:val="a4"/>
            <w:shd w:val="clear" w:color="auto" w:fill="F0F0F0"/>
          </w:rPr>
          <w:t>й редакции</w:t>
        </w:r>
      </w:hyperlink>
    </w:p>
    <w:p w:rsidR="00000000" w:rsidRDefault="00FE1CF5">
      <w:pPr>
        <w:pStyle w:val="a5"/>
      </w:pPr>
      <w:r>
        <w:rPr>
          <w:rStyle w:val="a3"/>
        </w:rPr>
        <w:t>Статья 1301.</w:t>
      </w:r>
      <w:r>
        <w:t xml:space="preserve"> Ответственность за нарушение исключительного права на произведение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24" w:history="1">
        <w:r>
          <w:rPr>
            <w:rStyle w:val="a4"/>
            <w:shd w:val="clear" w:color="auto" w:fill="F0F0F0"/>
          </w:rPr>
          <w:t>Энциклопедии</w:t>
        </w:r>
      </w:hyperlink>
      <w:r>
        <w:rPr>
          <w:shd w:val="clear" w:color="auto" w:fill="F0F0F0"/>
        </w:rPr>
        <w:t xml:space="preserve">, </w:t>
      </w:r>
      <w:hyperlink r:id="rId6425" w:history="1">
        <w:r>
          <w:rPr>
            <w:rStyle w:val="a4"/>
            <w:shd w:val="clear" w:color="auto" w:fill="F0F0F0"/>
          </w:rPr>
          <w:t>позиции вы</w:t>
        </w:r>
        <w:r>
          <w:rPr>
            <w:rStyle w:val="a4"/>
            <w:shd w:val="clear" w:color="auto" w:fill="F0F0F0"/>
          </w:rPr>
          <w:t>сших судов</w:t>
        </w:r>
      </w:hyperlink>
      <w:r>
        <w:rPr>
          <w:shd w:val="clear" w:color="auto" w:fill="F0F0F0"/>
        </w:rPr>
        <w:t xml:space="preserve"> и другие </w:t>
      </w:r>
      <w:hyperlink r:id="rId6426" w:history="1">
        <w:r>
          <w:rPr>
            <w:rStyle w:val="a4"/>
            <w:shd w:val="clear" w:color="auto" w:fill="F0F0F0"/>
          </w:rPr>
          <w:t>комментарии</w:t>
        </w:r>
      </w:hyperlink>
      <w:r>
        <w:rPr>
          <w:shd w:val="clear" w:color="auto" w:fill="F0F0F0"/>
        </w:rPr>
        <w:t xml:space="preserve"> к статье 1301 ГК РФ</w:t>
      </w:r>
    </w:p>
    <w:p w:rsidR="00000000" w:rsidRDefault="00FE1CF5">
      <w:bookmarkStart w:id="7289" w:name="sub_4130101"/>
      <w:r>
        <w:t>В случаях нарушения исключительного права на произведение автор или иной правообладатель наряду с использованием других пр</w:t>
      </w:r>
      <w:r>
        <w:t>именимых способов защиты и мер ответственности, установленных настоящим Кодексом (</w:t>
      </w:r>
      <w:hyperlink w:anchor="sub_41250" w:history="1">
        <w:r>
          <w:rPr>
            <w:rStyle w:val="a4"/>
          </w:rPr>
          <w:t>статьи 1250</w:t>
        </w:r>
      </w:hyperlink>
      <w:r>
        <w:t xml:space="preserve">, </w:t>
      </w:r>
      <w:hyperlink w:anchor="sub_41252" w:history="1">
        <w:r>
          <w:rPr>
            <w:rStyle w:val="a4"/>
          </w:rPr>
          <w:t>1252</w:t>
        </w:r>
      </w:hyperlink>
      <w:r>
        <w:t xml:space="preserve"> и </w:t>
      </w:r>
      <w:hyperlink w:anchor="sub_41253" w:history="1">
        <w:r>
          <w:rPr>
            <w:rStyle w:val="a4"/>
          </w:rPr>
          <w:t>1253</w:t>
        </w:r>
      </w:hyperlink>
      <w:r>
        <w:t xml:space="preserve">), вправе в соответствии с </w:t>
      </w:r>
      <w:hyperlink w:anchor="sub_412523" w:history="1">
        <w:r>
          <w:rPr>
            <w:rStyle w:val="a4"/>
          </w:rPr>
          <w:t xml:space="preserve">пунктом 3 статьи </w:t>
        </w:r>
        <w:r>
          <w:rPr>
            <w:rStyle w:val="a4"/>
          </w:rPr>
          <w:t>1252</w:t>
        </w:r>
      </w:hyperlink>
      <w:r>
        <w:t xml:space="preserve"> настоящего Кодекса требовать по своему выбору от нарушителя вместо возмещения убытков выплаты компенсации:</w:t>
      </w:r>
    </w:p>
    <w:p w:rsidR="00000000" w:rsidRDefault="00FE1CF5">
      <w:pPr>
        <w:pStyle w:val="a7"/>
        <w:rPr>
          <w:color w:val="000000"/>
          <w:sz w:val="16"/>
          <w:szCs w:val="16"/>
          <w:shd w:val="clear" w:color="auto" w:fill="F0F0F0"/>
        </w:rPr>
      </w:pPr>
      <w:bookmarkStart w:id="7290" w:name="sub_413011"/>
      <w:bookmarkEnd w:id="7289"/>
      <w:r>
        <w:rPr>
          <w:color w:val="000000"/>
          <w:sz w:val="16"/>
          <w:szCs w:val="16"/>
          <w:shd w:val="clear" w:color="auto" w:fill="F0F0F0"/>
        </w:rPr>
        <w:t>ГАРАНТ:</w:t>
      </w:r>
    </w:p>
    <w:bookmarkEnd w:id="7290"/>
    <w:p w:rsidR="00000000" w:rsidRDefault="00FE1CF5">
      <w:pPr>
        <w:pStyle w:val="a7"/>
        <w:rPr>
          <w:shd w:val="clear" w:color="auto" w:fill="F0F0F0"/>
        </w:rPr>
      </w:pPr>
      <w:r>
        <w:t xml:space="preserve"> </w:t>
      </w:r>
      <w:r>
        <w:rPr>
          <w:shd w:val="clear" w:color="auto" w:fill="F0F0F0"/>
        </w:rPr>
        <w:t xml:space="preserve">Подпункт 1 статьи 1301 признан частично не соответствующим Конституции РФ - </w:t>
      </w:r>
      <w:hyperlink r:id="rId6427" w:history="1">
        <w:r>
          <w:rPr>
            <w:rStyle w:val="a4"/>
            <w:shd w:val="clear" w:color="auto" w:fill="F0F0F0"/>
          </w:rPr>
          <w:t>Постановление</w:t>
        </w:r>
      </w:hyperlink>
      <w:r>
        <w:rPr>
          <w:shd w:val="clear" w:color="auto" w:fill="F0F0F0"/>
        </w:rPr>
        <w:t xml:space="preserve"> Конституционного Суда РФ от 13 декабря 2016 г. N 28-П</w:t>
      </w:r>
    </w:p>
    <w:p w:rsidR="00000000" w:rsidRDefault="00FE1CF5">
      <w:r>
        <w:t>1) в размере от десяти тысяч рублей до пяти миллионов рублей, определяемом по усмотрению суда исходя из характера нарушения;</w:t>
      </w:r>
    </w:p>
    <w:p w:rsidR="00000000" w:rsidRDefault="00FE1CF5">
      <w:bookmarkStart w:id="7291" w:name="sub_413012"/>
      <w:r>
        <w:t>2) в двукрат</w:t>
      </w:r>
      <w:r>
        <w:t>ном размере стоимости контрафактных экземпляров произведения;</w:t>
      </w:r>
    </w:p>
    <w:p w:rsidR="00000000" w:rsidRDefault="00FE1CF5">
      <w:bookmarkStart w:id="7292" w:name="sub_413013"/>
      <w:bookmarkEnd w:id="7291"/>
      <w:r>
        <w:t xml:space="preserve">3) в двукратном размере стоимости права использования произведения, определяемой </w:t>
      </w:r>
      <w:r>
        <w:lastRenderedPageBreak/>
        <w:t>исходя из цены, которая при сравнимых обстоятельствах обычно взимается за правомерное использ</w:t>
      </w:r>
      <w:r>
        <w:t>ование произведения тем способом, который использовал нарушитель.</w:t>
      </w:r>
    </w:p>
    <w:bookmarkEnd w:id="72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ответственности за нарушение авторских прав см. также </w:t>
      </w:r>
      <w:hyperlink r:id="rId6428" w:history="1">
        <w:r>
          <w:rPr>
            <w:rStyle w:val="a4"/>
            <w:shd w:val="clear" w:color="auto" w:fill="F0F0F0"/>
          </w:rPr>
          <w:t>ст. 146</w:t>
        </w:r>
      </w:hyperlink>
      <w:r>
        <w:rPr>
          <w:shd w:val="clear" w:color="auto" w:fill="F0F0F0"/>
        </w:rPr>
        <w:t xml:space="preserve"> УК РФ и </w:t>
      </w:r>
      <w:hyperlink r:id="rId6429" w:history="1">
        <w:r>
          <w:rPr>
            <w:rStyle w:val="a4"/>
            <w:shd w:val="clear" w:color="auto" w:fill="F0F0F0"/>
          </w:rPr>
          <w:t>ст. 7.12</w:t>
        </w:r>
      </w:hyperlink>
      <w:r>
        <w:rPr>
          <w:shd w:val="clear" w:color="auto" w:fill="F0F0F0"/>
        </w:rPr>
        <w:t xml:space="preserve"> КоАП РФ</w:t>
      </w:r>
    </w:p>
    <w:p w:rsidR="00000000" w:rsidRDefault="00FE1CF5">
      <w:pPr>
        <w:pStyle w:val="a7"/>
        <w:rPr>
          <w:shd w:val="clear" w:color="auto" w:fill="F0F0F0"/>
        </w:rPr>
      </w:pPr>
      <w:r>
        <w:t xml:space="preserve"> </w:t>
      </w:r>
    </w:p>
    <w:p w:rsidR="00000000" w:rsidRDefault="00FE1CF5">
      <w:pPr>
        <w:pStyle w:val="a5"/>
      </w:pPr>
      <w:bookmarkStart w:id="7293" w:name="sub_41302"/>
      <w:r>
        <w:rPr>
          <w:rStyle w:val="a3"/>
        </w:rPr>
        <w:t>Статья 1302.</w:t>
      </w:r>
      <w:r>
        <w:t xml:space="preserve"> Обеспечение иска по делам о нарушении авторских прав</w:t>
      </w:r>
    </w:p>
    <w:bookmarkEnd w:id="72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30" w:history="1">
        <w:r>
          <w:rPr>
            <w:rStyle w:val="a4"/>
            <w:shd w:val="clear" w:color="auto" w:fill="F0F0F0"/>
          </w:rPr>
          <w:t>Энциклопедии</w:t>
        </w:r>
      </w:hyperlink>
      <w:r>
        <w:rPr>
          <w:shd w:val="clear" w:color="auto" w:fill="F0F0F0"/>
        </w:rPr>
        <w:t xml:space="preserve">, </w:t>
      </w:r>
      <w:hyperlink r:id="rId6431" w:history="1">
        <w:r>
          <w:rPr>
            <w:rStyle w:val="a4"/>
            <w:shd w:val="clear" w:color="auto" w:fill="F0F0F0"/>
          </w:rPr>
          <w:t>позиции высших судов</w:t>
        </w:r>
      </w:hyperlink>
      <w:r>
        <w:rPr>
          <w:shd w:val="clear" w:color="auto" w:fill="F0F0F0"/>
        </w:rPr>
        <w:t xml:space="preserve"> и другие </w:t>
      </w:r>
      <w:hyperlink r:id="rId6432" w:history="1">
        <w:r>
          <w:rPr>
            <w:rStyle w:val="a4"/>
            <w:shd w:val="clear" w:color="auto" w:fill="F0F0F0"/>
          </w:rPr>
          <w:t>комментарии</w:t>
        </w:r>
      </w:hyperlink>
      <w:r>
        <w:rPr>
          <w:shd w:val="clear" w:color="auto" w:fill="F0F0F0"/>
        </w:rPr>
        <w:t xml:space="preserve"> к статье 1302 ГК РФ</w:t>
      </w:r>
    </w:p>
    <w:p w:rsidR="00000000" w:rsidRDefault="00FE1CF5">
      <w:pPr>
        <w:pStyle w:val="a7"/>
        <w:rPr>
          <w:color w:val="000000"/>
          <w:sz w:val="16"/>
          <w:szCs w:val="16"/>
          <w:shd w:val="clear" w:color="auto" w:fill="F0F0F0"/>
        </w:rPr>
      </w:pPr>
      <w:bookmarkStart w:id="7294" w:name="sub_413021"/>
      <w:r>
        <w:rPr>
          <w:color w:val="000000"/>
          <w:sz w:val="16"/>
          <w:szCs w:val="16"/>
          <w:shd w:val="clear" w:color="auto" w:fill="F0F0F0"/>
        </w:rPr>
        <w:t>Информация об изменениях:</w:t>
      </w:r>
    </w:p>
    <w:bookmarkEnd w:id="7294"/>
    <w:p w:rsidR="00000000" w:rsidRDefault="00FE1CF5">
      <w:pPr>
        <w:pStyle w:val="a8"/>
        <w:rPr>
          <w:shd w:val="clear" w:color="auto" w:fill="F0F0F0"/>
        </w:rPr>
      </w:pPr>
      <w:r>
        <w:t xml:space="preserve"> </w:t>
      </w:r>
      <w:hyperlink r:id="rId6433" w:history="1">
        <w:r>
          <w:rPr>
            <w:rStyle w:val="a4"/>
            <w:shd w:val="clear" w:color="auto" w:fill="F0F0F0"/>
          </w:rPr>
          <w:t>Федеральным законом</w:t>
        </w:r>
      </w:hyperlink>
      <w:r>
        <w:rPr>
          <w:shd w:val="clear" w:color="auto" w:fill="F0F0F0"/>
        </w:rPr>
        <w:t xml:space="preserve"> от 12 марта 2014 г. N 35-ФЗ пункт 1 статьи 1302 настоящего Кодекса изложен в новой редакции, </w:t>
      </w:r>
      <w:hyperlink r:id="rId6434" w:history="1">
        <w:r>
          <w:rPr>
            <w:rStyle w:val="a4"/>
            <w:shd w:val="clear" w:color="auto" w:fill="F0F0F0"/>
          </w:rPr>
          <w:t>вступающей в си</w:t>
        </w:r>
        <w:r>
          <w:rPr>
            <w:rStyle w:val="a4"/>
            <w:shd w:val="clear" w:color="auto" w:fill="F0F0F0"/>
          </w:rPr>
          <w:t>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35" w:history="1">
        <w:r>
          <w:rPr>
            <w:rStyle w:val="a4"/>
            <w:shd w:val="clear" w:color="auto" w:fill="F0F0F0"/>
          </w:rPr>
          <w:t>См. текст пункта в предыдущей редакции</w:t>
        </w:r>
      </w:hyperlink>
    </w:p>
    <w:p w:rsidR="00000000" w:rsidRDefault="00FE1CF5">
      <w:r>
        <w:t xml:space="preserve">1. Суд может запретить ответчику или лицу, в отношении которого имеются достаточные основания полагать, что оно является </w:t>
      </w:r>
      <w:r>
        <w:t>нарушителем авторских прав, совершать определенные действия (изготовление, воспроизведение, продажу, сдачу в прокат, импорт либо иное предусмотренное настоящим Кодексом использование, а также транспортировку, хранение или владение) в целях введения в гражд</w:t>
      </w:r>
      <w:r>
        <w:t xml:space="preserve">анский оборот экземпляров произведения, в отношении которых предполагается, что они являются </w:t>
      </w:r>
      <w:hyperlink r:id="rId6436" w:history="1">
        <w:r>
          <w:rPr>
            <w:rStyle w:val="a4"/>
          </w:rPr>
          <w:t>контрафактными</w:t>
        </w:r>
      </w:hyperlink>
      <w:r>
        <w:t>.</w:t>
      </w:r>
    </w:p>
    <w:p w:rsidR="00000000" w:rsidRDefault="00FE1CF5">
      <w:bookmarkStart w:id="7295" w:name="sub_4130212"/>
      <w:r>
        <w:t>Суд также может принять соразмерные объему и характеру правонарушения о</w:t>
      </w:r>
      <w:r>
        <w:t>беспечительные меры, направленные на пресечение неправомерного использования произведений в информационно-телекоммуникационных сетях, в частности на ограничение доступа к материалам, содержащим незаконно используемые произведения. Порядок ограничения досту</w:t>
      </w:r>
      <w:r>
        <w:t xml:space="preserve">па к таким материалам устанавливается </w:t>
      </w:r>
      <w:hyperlink r:id="rId6437" w:history="1">
        <w:r>
          <w:rPr>
            <w:rStyle w:val="a4"/>
          </w:rPr>
          <w:t>законодательством</w:t>
        </w:r>
      </w:hyperlink>
      <w:r>
        <w:t xml:space="preserve"> Российской Федерации об информации.</w:t>
      </w:r>
    </w:p>
    <w:p w:rsidR="00000000" w:rsidRDefault="00FE1CF5">
      <w:pPr>
        <w:pStyle w:val="a7"/>
        <w:rPr>
          <w:color w:val="000000"/>
          <w:sz w:val="16"/>
          <w:szCs w:val="16"/>
          <w:shd w:val="clear" w:color="auto" w:fill="F0F0F0"/>
        </w:rPr>
      </w:pPr>
      <w:bookmarkStart w:id="7296" w:name="sub_413022"/>
      <w:bookmarkEnd w:id="7295"/>
      <w:r>
        <w:rPr>
          <w:color w:val="000000"/>
          <w:sz w:val="16"/>
          <w:szCs w:val="16"/>
          <w:shd w:val="clear" w:color="auto" w:fill="F0F0F0"/>
        </w:rPr>
        <w:t>Информация об изменениях:</w:t>
      </w:r>
    </w:p>
    <w:bookmarkEnd w:id="7296"/>
    <w:p w:rsidR="00000000" w:rsidRDefault="00FE1CF5">
      <w:pPr>
        <w:pStyle w:val="a8"/>
        <w:rPr>
          <w:shd w:val="clear" w:color="auto" w:fill="F0F0F0"/>
        </w:rPr>
      </w:pPr>
      <w:r>
        <w:t xml:space="preserve"> </w:t>
      </w:r>
      <w:hyperlink r:id="rId6438" w:history="1">
        <w:r>
          <w:rPr>
            <w:rStyle w:val="a4"/>
            <w:shd w:val="clear" w:color="auto" w:fill="F0F0F0"/>
          </w:rPr>
          <w:t>Федеральным законом</w:t>
        </w:r>
      </w:hyperlink>
      <w:r>
        <w:rPr>
          <w:shd w:val="clear" w:color="auto" w:fill="F0F0F0"/>
        </w:rPr>
        <w:t xml:space="preserve"> от 12 марта 2014 г. N 35-ФЗ в пункт 2 статьи 1302 настоящего Кодекса внесены изменения, </w:t>
      </w:r>
      <w:hyperlink r:id="rId643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40" w:history="1">
        <w:r>
          <w:rPr>
            <w:rStyle w:val="a4"/>
            <w:shd w:val="clear" w:color="auto" w:fill="F0F0F0"/>
          </w:rPr>
          <w:t>См. текст пункта в предыдущей редакции</w:t>
        </w:r>
      </w:hyperlink>
    </w:p>
    <w:p w:rsidR="00000000" w:rsidRDefault="00FE1CF5">
      <w:r>
        <w:t>2. Суд может наложить арест на все экземпляры произведения, в отношении которых предполагается, что они являются контрафактными, а также на материалы и оборудование</w:t>
      </w:r>
      <w:r>
        <w:t>, используемые или предназначенные для их изготовления или воспроизведения.</w:t>
      </w:r>
    </w:p>
    <w:p w:rsidR="00000000" w:rsidRDefault="00FE1CF5">
      <w:bookmarkStart w:id="7297" w:name="sub_4130202"/>
      <w:r>
        <w:t>При наличии достаточных данных о нарушении авторских прав органы дознания или следствия обязаны принять меры для розыска и наложения ареста на экземпляры произведения, в</w:t>
      </w:r>
      <w:r>
        <w:t xml:space="preserve"> отношении которых предполагается, что они являются контрафактными, а также на материалы и оборудование, используемые или предназначенные для воспроизведения указанных экземпляров произведения, включая в необходимых случаях меры по их изъятию и передаче на</w:t>
      </w:r>
      <w:r>
        <w:t xml:space="preserve"> ответственное хранение.</w:t>
      </w:r>
    </w:p>
    <w:p w:rsidR="00000000" w:rsidRDefault="00FE1CF5">
      <w:bookmarkStart w:id="7298" w:name="sub_413023"/>
      <w:bookmarkEnd w:id="7297"/>
      <w:r>
        <w:t xml:space="preserve">3. </w:t>
      </w:r>
      <w:hyperlink r:id="rId6441" w:history="1">
        <w:r>
          <w:rPr>
            <w:rStyle w:val="a4"/>
          </w:rPr>
          <w:t>Утратил силу</w:t>
        </w:r>
      </w:hyperlink>
      <w:r>
        <w:t xml:space="preserve"> с 1 октября 2014 г.</w:t>
      </w:r>
    </w:p>
    <w:bookmarkEnd w:id="7298"/>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442" w:history="1">
        <w:r>
          <w:rPr>
            <w:rStyle w:val="a4"/>
            <w:shd w:val="clear" w:color="auto" w:fill="F0F0F0"/>
          </w:rPr>
          <w:t>пункта 3 статьи 1302</w:t>
        </w:r>
      </w:hyperlink>
    </w:p>
    <w:p w:rsidR="00000000" w:rsidRDefault="00FE1CF5">
      <w:pPr>
        <w:pStyle w:val="a8"/>
        <w:rPr>
          <w:shd w:val="clear" w:color="auto" w:fill="F0F0F0"/>
        </w:rPr>
      </w:pPr>
      <w:r>
        <w:t xml:space="preserve"> </w:t>
      </w:r>
    </w:p>
    <w:p w:rsidR="00000000" w:rsidRDefault="00FE1CF5">
      <w:pPr>
        <w:pStyle w:val="1"/>
      </w:pPr>
      <w:bookmarkStart w:id="7299" w:name="sub_40071"/>
      <w:r>
        <w:t>Глава 71. Права, смежные с авторскими</w:t>
      </w:r>
    </w:p>
    <w:bookmarkEnd w:id="72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43" w:history="1">
        <w:r>
          <w:rPr>
            <w:rStyle w:val="a4"/>
            <w:shd w:val="clear" w:color="auto" w:fill="F0F0F0"/>
          </w:rPr>
          <w:t>обзор</w:t>
        </w:r>
      </w:hyperlink>
      <w:r>
        <w:rPr>
          <w:shd w:val="clear" w:color="auto" w:fill="F0F0F0"/>
        </w:rPr>
        <w:t xml:space="preserve"> судебной практики по де</w:t>
      </w:r>
      <w:r>
        <w:rPr>
          <w:shd w:val="clear" w:color="auto" w:fill="F0F0F0"/>
        </w:rPr>
        <w:t>лам, связанным с разрешением споров о защите интеллектуальных прав</w:t>
      </w:r>
    </w:p>
    <w:p w:rsidR="00000000" w:rsidRDefault="00FE1CF5">
      <w:pPr>
        <w:pStyle w:val="1"/>
      </w:pPr>
      <w:bookmarkStart w:id="7300" w:name="sub_40711"/>
      <w:r>
        <w:t>§ 1. Общие положения</w:t>
      </w:r>
    </w:p>
    <w:bookmarkEnd w:id="7300"/>
    <w:p w:rsidR="00000000" w:rsidRDefault="00FE1CF5"/>
    <w:p w:rsidR="00000000" w:rsidRDefault="00FE1CF5">
      <w:pPr>
        <w:pStyle w:val="a5"/>
      </w:pPr>
      <w:bookmarkStart w:id="7301" w:name="sub_41303"/>
      <w:r>
        <w:rPr>
          <w:rStyle w:val="a3"/>
        </w:rPr>
        <w:lastRenderedPageBreak/>
        <w:t>Статья 1303.</w:t>
      </w:r>
      <w:r>
        <w:t xml:space="preserve"> Основные положения</w:t>
      </w:r>
    </w:p>
    <w:bookmarkEnd w:id="730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44" w:history="1">
        <w:r>
          <w:rPr>
            <w:rStyle w:val="a4"/>
            <w:shd w:val="clear" w:color="auto" w:fill="F0F0F0"/>
          </w:rPr>
          <w:t>Энциклопедии</w:t>
        </w:r>
      </w:hyperlink>
      <w:r>
        <w:rPr>
          <w:shd w:val="clear" w:color="auto" w:fill="F0F0F0"/>
        </w:rPr>
        <w:t xml:space="preserve">, </w:t>
      </w:r>
      <w:hyperlink r:id="rId6445" w:history="1">
        <w:r>
          <w:rPr>
            <w:rStyle w:val="a4"/>
            <w:shd w:val="clear" w:color="auto" w:fill="F0F0F0"/>
          </w:rPr>
          <w:t>позиции высших судов</w:t>
        </w:r>
      </w:hyperlink>
      <w:r>
        <w:rPr>
          <w:shd w:val="clear" w:color="auto" w:fill="F0F0F0"/>
        </w:rPr>
        <w:t xml:space="preserve"> и другие </w:t>
      </w:r>
      <w:hyperlink r:id="rId6446" w:history="1">
        <w:r>
          <w:rPr>
            <w:rStyle w:val="a4"/>
            <w:shd w:val="clear" w:color="auto" w:fill="F0F0F0"/>
          </w:rPr>
          <w:t>комментарии</w:t>
        </w:r>
      </w:hyperlink>
      <w:r>
        <w:rPr>
          <w:shd w:val="clear" w:color="auto" w:fill="F0F0F0"/>
        </w:rPr>
        <w:t xml:space="preserve"> к статье 1303 ГК РФ</w:t>
      </w:r>
    </w:p>
    <w:p w:rsidR="00000000" w:rsidRDefault="00FE1CF5">
      <w:bookmarkStart w:id="7302" w:name="sub_413031"/>
      <w:r>
        <w:t xml:space="preserve">1. Интеллектуальные права на результаты исполнительской деятельности (исполнения), на фонограммы, на сообщение в эфир или по кабелю радио- и телепередач (вещание организаций эфирного и кабельного вещания), на содержание баз данных, а также на произведения </w:t>
      </w:r>
      <w:r>
        <w:t>науки, литературы и искусства, впервые обнародованные после их перехода в общественное достояние, являются смежными с авторскими правами (смежными правами).</w:t>
      </w:r>
    </w:p>
    <w:p w:rsidR="00000000" w:rsidRDefault="00FE1CF5">
      <w:bookmarkStart w:id="7303" w:name="sub_413032"/>
      <w:bookmarkEnd w:id="7302"/>
      <w:r>
        <w:t>2. К смежным правам относится исключительное право, а в случаях, предусмотренны</w:t>
      </w:r>
      <w:r>
        <w:t>х настоящим Кодексом, относятся также личные неимущественные права.</w:t>
      </w:r>
    </w:p>
    <w:p w:rsidR="00000000" w:rsidRDefault="00FE1CF5">
      <w:pPr>
        <w:pStyle w:val="a7"/>
        <w:rPr>
          <w:color w:val="000000"/>
          <w:sz w:val="16"/>
          <w:szCs w:val="16"/>
          <w:shd w:val="clear" w:color="auto" w:fill="F0F0F0"/>
        </w:rPr>
      </w:pPr>
      <w:bookmarkStart w:id="7304" w:name="sub_413033"/>
      <w:bookmarkEnd w:id="7303"/>
      <w:r>
        <w:rPr>
          <w:color w:val="000000"/>
          <w:sz w:val="16"/>
          <w:szCs w:val="16"/>
          <w:shd w:val="clear" w:color="auto" w:fill="F0F0F0"/>
        </w:rPr>
        <w:t>Информация об изменениях:</w:t>
      </w:r>
    </w:p>
    <w:bookmarkEnd w:id="7304"/>
    <w:p w:rsidR="00000000" w:rsidRDefault="00FE1CF5">
      <w:pPr>
        <w:pStyle w:val="a8"/>
        <w:rPr>
          <w:shd w:val="clear" w:color="auto" w:fill="F0F0F0"/>
        </w:rPr>
      </w:pPr>
      <w:r>
        <w:t xml:space="preserve"> </w:t>
      </w:r>
      <w:hyperlink r:id="rId6447" w:history="1">
        <w:r>
          <w:rPr>
            <w:rStyle w:val="a4"/>
            <w:shd w:val="clear" w:color="auto" w:fill="F0F0F0"/>
          </w:rPr>
          <w:t>Федеральным законом</w:t>
        </w:r>
      </w:hyperlink>
      <w:r>
        <w:rPr>
          <w:shd w:val="clear" w:color="auto" w:fill="F0F0F0"/>
        </w:rPr>
        <w:t xml:space="preserve"> от 12 марта 2014 г. N 35-ФЗ статья 1303 насто</w:t>
      </w:r>
      <w:r>
        <w:rPr>
          <w:shd w:val="clear" w:color="auto" w:fill="F0F0F0"/>
        </w:rPr>
        <w:t xml:space="preserve">ящего Кодекса дополнена пунктом 3, </w:t>
      </w:r>
      <w:hyperlink r:id="rId6448"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3. Смежные права осуществляются с соблюдением авторских прав на произведения науки, литературы и искусства, использова</w:t>
      </w:r>
      <w:r>
        <w:t>нные при создании объектов смежных прав. Смежные права признаются и действуют независимо от наличия и действия авторских прав на такие произведения.</w:t>
      </w:r>
    </w:p>
    <w:p w:rsidR="00000000" w:rsidRDefault="00FE1CF5"/>
    <w:p w:rsidR="00000000" w:rsidRDefault="00FE1CF5">
      <w:pPr>
        <w:pStyle w:val="a5"/>
      </w:pPr>
      <w:bookmarkStart w:id="7305" w:name="sub_41304"/>
      <w:r>
        <w:rPr>
          <w:rStyle w:val="a3"/>
        </w:rPr>
        <w:t>Статья 1304.</w:t>
      </w:r>
      <w:r>
        <w:t xml:space="preserve"> Объекты смежных прав</w:t>
      </w:r>
    </w:p>
    <w:bookmarkEnd w:id="73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49" w:history="1">
        <w:r>
          <w:rPr>
            <w:rStyle w:val="a4"/>
            <w:shd w:val="clear" w:color="auto" w:fill="F0F0F0"/>
          </w:rPr>
          <w:t>Энциклопедии</w:t>
        </w:r>
      </w:hyperlink>
      <w:r>
        <w:rPr>
          <w:shd w:val="clear" w:color="auto" w:fill="F0F0F0"/>
        </w:rPr>
        <w:t xml:space="preserve">, </w:t>
      </w:r>
      <w:hyperlink r:id="rId6450" w:history="1">
        <w:r>
          <w:rPr>
            <w:rStyle w:val="a4"/>
            <w:shd w:val="clear" w:color="auto" w:fill="F0F0F0"/>
          </w:rPr>
          <w:t>позиции высших судов</w:t>
        </w:r>
      </w:hyperlink>
      <w:r>
        <w:rPr>
          <w:shd w:val="clear" w:color="auto" w:fill="F0F0F0"/>
        </w:rPr>
        <w:t xml:space="preserve"> и другие </w:t>
      </w:r>
      <w:hyperlink r:id="rId6451" w:history="1">
        <w:r>
          <w:rPr>
            <w:rStyle w:val="a4"/>
            <w:shd w:val="clear" w:color="auto" w:fill="F0F0F0"/>
          </w:rPr>
          <w:t>комментарии</w:t>
        </w:r>
      </w:hyperlink>
      <w:r>
        <w:rPr>
          <w:shd w:val="clear" w:color="auto" w:fill="F0F0F0"/>
        </w:rPr>
        <w:t xml:space="preserve"> к статье 1304 ГК РФ</w:t>
      </w:r>
    </w:p>
    <w:p w:rsidR="00000000" w:rsidRDefault="00FE1CF5">
      <w:bookmarkStart w:id="7306" w:name="sub_413041"/>
      <w:r>
        <w:t>1. Объектами см</w:t>
      </w:r>
      <w:r>
        <w:t>ежных прав являются:</w:t>
      </w:r>
    </w:p>
    <w:p w:rsidR="00000000" w:rsidRDefault="00FE1CF5">
      <w:pPr>
        <w:pStyle w:val="a7"/>
        <w:rPr>
          <w:color w:val="000000"/>
          <w:sz w:val="16"/>
          <w:szCs w:val="16"/>
          <w:shd w:val="clear" w:color="auto" w:fill="F0F0F0"/>
        </w:rPr>
      </w:pPr>
      <w:bookmarkStart w:id="7307" w:name="sub_4130411"/>
      <w:bookmarkEnd w:id="7306"/>
      <w:r>
        <w:rPr>
          <w:color w:val="000000"/>
          <w:sz w:val="16"/>
          <w:szCs w:val="16"/>
          <w:shd w:val="clear" w:color="auto" w:fill="F0F0F0"/>
        </w:rPr>
        <w:t>Информация об изменениях:</w:t>
      </w:r>
    </w:p>
    <w:bookmarkEnd w:id="7307"/>
    <w:p w:rsidR="00000000" w:rsidRDefault="00FE1CF5">
      <w:pPr>
        <w:pStyle w:val="a8"/>
        <w:rPr>
          <w:shd w:val="clear" w:color="auto" w:fill="F0F0F0"/>
        </w:rPr>
      </w:pPr>
      <w:r>
        <w:t xml:space="preserve"> </w:t>
      </w:r>
      <w:r>
        <w:rPr>
          <w:shd w:val="clear" w:color="auto" w:fill="F0F0F0"/>
        </w:rPr>
        <w:t xml:space="preserve">Подпункт 1 изменен с 1 января 2018 г. - </w:t>
      </w:r>
      <w:hyperlink r:id="rId6452" w:history="1">
        <w:r>
          <w:rPr>
            <w:rStyle w:val="a4"/>
            <w:shd w:val="clear" w:color="auto" w:fill="F0F0F0"/>
          </w:rPr>
          <w:t>Федеральный закон</w:t>
        </w:r>
      </w:hyperlink>
      <w:r>
        <w:rPr>
          <w:shd w:val="clear" w:color="auto" w:fill="F0F0F0"/>
        </w:rPr>
        <w:t xml:space="preserve"> от 28 марта 2017 г. N 43-ФЗ</w:t>
      </w:r>
    </w:p>
    <w:p w:rsidR="00000000" w:rsidRDefault="00FE1CF5">
      <w:pPr>
        <w:pStyle w:val="a8"/>
        <w:rPr>
          <w:shd w:val="clear" w:color="auto" w:fill="F0F0F0"/>
        </w:rPr>
      </w:pPr>
      <w:r>
        <w:t xml:space="preserve"> </w:t>
      </w:r>
      <w:hyperlink r:id="rId6453" w:history="1">
        <w:r>
          <w:rPr>
            <w:rStyle w:val="a4"/>
            <w:shd w:val="clear" w:color="auto" w:fill="F0F0F0"/>
          </w:rPr>
          <w:t>См. предыдущую редакцию</w:t>
        </w:r>
      </w:hyperlink>
    </w:p>
    <w:p w:rsidR="00000000" w:rsidRDefault="00FE1CF5">
      <w:r>
        <w:t>1) результаты исполнительской деятельности (исполнения), к которым относятся исполнения артистов-исполнителей и дирижеров, если эти исполнения выражаются в форме, допускающей их воспроиз</w:t>
      </w:r>
      <w:r>
        <w:t>ведение и распространение с помощью технических средств, постановки режиссеров-постановщиков спектаклей, если эти постановки выражаются в форме, позволяющей осуществить их повторное публичное исполнение при сохранении узнаваемости конкретной постановки зри</w:t>
      </w:r>
      <w:r>
        <w:t>телями, а также в форме, допускающей воспроизведение и распространение с помощью технических средств;</w:t>
      </w:r>
    </w:p>
    <w:p w:rsidR="00000000" w:rsidRDefault="00FE1CF5">
      <w:bookmarkStart w:id="7308" w:name="sub_4130412"/>
      <w:r>
        <w:t>2) фонограммы, то есть любые исключительно звуковые записи исполнений или иных звуков либо их отображений, за исключением звуковой записи, вклю</w:t>
      </w:r>
      <w:r>
        <w:t>ченной в аудиовизуальное произведение;</w:t>
      </w:r>
    </w:p>
    <w:p w:rsidR="00000000" w:rsidRDefault="00FE1CF5">
      <w:bookmarkStart w:id="7309" w:name="sub_4130413"/>
      <w:bookmarkEnd w:id="7308"/>
      <w:r>
        <w:t>3) сообщения передач организаций эфирного или кабельного вещания, в том числе передач, созданных самой организацией эфирного или кабельного вещания либо по ее заказу за счет ее средств другой орг</w:t>
      </w:r>
      <w:r>
        <w:t>анизацией;</w:t>
      </w:r>
    </w:p>
    <w:p w:rsidR="00000000" w:rsidRDefault="00FE1CF5">
      <w:bookmarkStart w:id="7310" w:name="sub_4130414"/>
      <w:bookmarkEnd w:id="7309"/>
      <w:r>
        <w:t>4) базы данных в части их охраны от несанкционированного извлечения и повторного использования составляющих их содержание материалов;</w:t>
      </w:r>
    </w:p>
    <w:p w:rsidR="00000000" w:rsidRDefault="00FE1CF5">
      <w:bookmarkStart w:id="7311" w:name="sub_4130415"/>
      <w:bookmarkEnd w:id="7310"/>
      <w:r>
        <w:t>5) произведения науки, литературы и искусства, обнародованные после их перехода в общественное достояние, в части охраны прав публикаторов таких произведений.</w:t>
      </w:r>
    </w:p>
    <w:p w:rsidR="00000000" w:rsidRDefault="00FE1CF5">
      <w:bookmarkStart w:id="7312" w:name="sub_413042"/>
      <w:bookmarkEnd w:id="7311"/>
      <w:r>
        <w:t>2. Для возникновения, осуществления и защиты смежных прав не требуется регис</w:t>
      </w:r>
      <w:r>
        <w:t>трация их объекта или соблюдение каких-либо иных формальностей.</w:t>
      </w:r>
    </w:p>
    <w:p w:rsidR="00000000" w:rsidRDefault="00FE1CF5">
      <w:bookmarkStart w:id="7313" w:name="sub_413043"/>
      <w:bookmarkEnd w:id="7312"/>
      <w:r>
        <w:t xml:space="preserve">3. Предоставление на территории Российской Федерации охраны объектам смежных прав в соответствии с </w:t>
      </w:r>
      <w:hyperlink r:id="rId6454" w:history="1">
        <w:r>
          <w:rPr>
            <w:rStyle w:val="a4"/>
          </w:rPr>
          <w:t>международным</w:t>
        </w:r>
        <w:r>
          <w:rPr>
            <w:rStyle w:val="a4"/>
          </w:rPr>
          <w:t>и договорами</w:t>
        </w:r>
      </w:hyperlink>
      <w:r>
        <w:t xml:space="preserve"> Российской Федерации осуществляется в отношении исполнений, фонограмм, сообщений передач организаций эфирного или кабельного вещания, не перешедших в общественное достояние в стране их происхождения вследствие истечения установленного в так</w:t>
      </w:r>
      <w:r>
        <w:t xml:space="preserve">ой стране срока действия исключительного права на эти объекты и не перешедших в общественное достояние в Российской Федерации вследствие истечения </w:t>
      </w:r>
      <w:r>
        <w:lastRenderedPageBreak/>
        <w:t>предусмотренного настоящим Кодексом срока действия исключительного права.</w:t>
      </w:r>
    </w:p>
    <w:bookmarkEnd w:id="7313"/>
    <w:p w:rsidR="00000000" w:rsidRDefault="00FE1CF5"/>
    <w:p w:rsidR="00000000" w:rsidRDefault="00FE1CF5">
      <w:pPr>
        <w:pStyle w:val="a7"/>
        <w:rPr>
          <w:color w:val="000000"/>
          <w:sz w:val="16"/>
          <w:szCs w:val="16"/>
          <w:shd w:val="clear" w:color="auto" w:fill="F0F0F0"/>
        </w:rPr>
      </w:pPr>
      <w:bookmarkStart w:id="7314" w:name="sub_41305"/>
      <w:r>
        <w:rPr>
          <w:color w:val="000000"/>
          <w:sz w:val="16"/>
          <w:szCs w:val="16"/>
          <w:shd w:val="clear" w:color="auto" w:fill="F0F0F0"/>
        </w:rPr>
        <w:t>Информация об и</w:t>
      </w:r>
      <w:r>
        <w:rPr>
          <w:color w:val="000000"/>
          <w:sz w:val="16"/>
          <w:szCs w:val="16"/>
          <w:shd w:val="clear" w:color="auto" w:fill="F0F0F0"/>
        </w:rPr>
        <w:t>зменениях:</w:t>
      </w:r>
    </w:p>
    <w:bookmarkEnd w:id="7314"/>
    <w:p w:rsidR="00000000" w:rsidRDefault="00FE1CF5">
      <w:pPr>
        <w:pStyle w:val="a8"/>
        <w:rPr>
          <w:shd w:val="clear" w:color="auto" w:fill="F0F0F0"/>
        </w:rPr>
      </w:pPr>
      <w:r>
        <w:t xml:space="preserve"> </w:t>
      </w:r>
      <w:hyperlink r:id="rId6455" w:history="1">
        <w:r>
          <w:rPr>
            <w:rStyle w:val="a4"/>
            <w:shd w:val="clear" w:color="auto" w:fill="F0F0F0"/>
          </w:rPr>
          <w:t>Федеральным законом</w:t>
        </w:r>
      </w:hyperlink>
      <w:r>
        <w:rPr>
          <w:shd w:val="clear" w:color="auto" w:fill="F0F0F0"/>
        </w:rPr>
        <w:t xml:space="preserve"> от 12 марта 2014 г. N 35-ФЗ статья 1305 настоящего Кодекса изложена в новой редакции, </w:t>
      </w:r>
      <w:hyperlink r:id="rId6456" w:history="1">
        <w:r>
          <w:rPr>
            <w:rStyle w:val="a4"/>
            <w:shd w:val="clear" w:color="auto" w:fill="F0F0F0"/>
          </w:rPr>
          <w:t>в</w:t>
        </w:r>
        <w:r>
          <w:rPr>
            <w:rStyle w:val="a4"/>
            <w:shd w:val="clear" w:color="auto" w:fill="F0F0F0"/>
          </w:rPr>
          <w:t>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57" w:history="1">
        <w:r>
          <w:rPr>
            <w:rStyle w:val="a4"/>
            <w:shd w:val="clear" w:color="auto" w:fill="F0F0F0"/>
          </w:rPr>
          <w:t>См. текст статьи в предыдущей редакции</w:t>
        </w:r>
      </w:hyperlink>
    </w:p>
    <w:p w:rsidR="00000000" w:rsidRDefault="00FE1CF5">
      <w:pPr>
        <w:pStyle w:val="a5"/>
      </w:pPr>
      <w:r>
        <w:rPr>
          <w:rStyle w:val="a3"/>
        </w:rPr>
        <w:t>Статья 1305.</w:t>
      </w:r>
      <w:r>
        <w:t xml:space="preserve"> Знак правовой охраны смежных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58" w:history="1">
        <w:r>
          <w:rPr>
            <w:rStyle w:val="a4"/>
            <w:shd w:val="clear" w:color="auto" w:fill="F0F0F0"/>
          </w:rPr>
          <w:t>Энциклопедии</w:t>
        </w:r>
      </w:hyperlink>
      <w:r>
        <w:rPr>
          <w:shd w:val="clear" w:color="auto" w:fill="F0F0F0"/>
        </w:rPr>
        <w:t xml:space="preserve"> и другие </w:t>
      </w:r>
      <w:hyperlink r:id="rId6459" w:history="1">
        <w:r>
          <w:rPr>
            <w:rStyle w:val="a4"/>
            <w:shd w:val="clear" w:color="auto" w:fill="F0F0F0"/>
          </w:rPr>
          <w:t>комментарии</w:t>
        </w:r>
      </w:hyperlink>
      <w:r>
        <w:rPr>
          <w:shd w:val="clear" w:color="auto" w:fill="F0F0F0"/>
        </w:rPr>
        <w:t xml:space="preserve"> к статье 1305 ГК РФ</w:t>
      </w:r>
    </w:p>
    <w:p w:rsidR="00000000" w:rsidRDefault="00FE1CF5">
      <w:r>
        <w:t>Изготовитель фонограммы и исполнитель, а также иной обладатель исключительного права на фонограмму или исполнение впра</w:t>
      </w:r>
      <w:r>
        <w:t xml:space="preserve">ве для оповещения о принадлежащем ему исключительном праве использовать знак охраны смежных прав, который помещается на каждом оригинале или экземпляре фонограммы и (или) на каждом содержащем ее футляре либо иным образом в соответствии со </w:t>
      </w:r>
      <w:hyperlink w:anchor="sub_41310" w:history="1">
        <w:r>
          <w:rPr>
            <w:rStyle w:val="a4"/>
          </w:rPr>
          <w:t>статьей 1310</w:t>
        </w:r>
      </w:hyperlink>
      <w:r>
        <w:t xml:space="preserve"> настоящего Кодекса при использовании фонограммы или исполнения и состоит из трех элементов - латинской буквы "P" в окружности, имени или наименования обладателя исключительного права, года первого опубликования фонограммы. При этом п</w:t>
      </w:r>
      <w:r>
        <w:t>од экземпляром фонограммы понимается ее копия на любом материальном носителе, изготовленная непосредственно или косвенно с фонограммы и включающая все звуки или часть звуков либо их отображения, зафиксированные в этой фонограмме. Под отображением звуков по</w:t>
      </w:r>
      <w:r>
        <w:t>нимается их представление в цифровой форме, для преобразования которой в форму, воспринимаемую слухом, требуется использование соответствующих технических средств.</w:t>
      </w:r>
    </w:p>
    <w:p w:rsidR="00000000" w:rsidRDefault="00FE1CF5"/>
    <w:p w:rsidR="00000000" w:rsidRDefault="00FE1CF5">
      <w:pPr>
        <w:pStyle w:val="a5"/>
      </w:pPr>
      <w:bookmarkStart w:id="7315" w:name="sub_41306"/>
      <w:r>
        <w:rPr>
          <w:rStyle w:val="a3"/>
        </w:rPr>
        <w:t>Статья 1306.</w:t>
      </w:r>
      <w:r>
        <w:t xml:space="preserve"> Использование объектов смежных прав без согласия правообладателя и бе</w:t>
      </w:r>
      <w:r>
        <w:t>з выплаты вознаграждения</w:t>
      </w:r>
    </w:p>
    <w:bookmarkEnd w:id="731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60" w:history="1">
        <w:r>
          <w:rPr>
            <w:rStyle w:val="a4"/>
            <w:shd w:val="clear" w:color="auto" w:fill="F0F0F0"/>
          </w:rPr>
          <w:t>Энциклопедии</w:t>
        </w:r>
      </w:hyperlink>
      <w:r>
        <w:rPr>
          <w:shd w:val="clear" w:color="auto" w:fill="F0F0F0"/>
        </w:rPr>
        <w:t xml:space="preserve">, </w:t>
      </w:r>
      <w:hyperlink r:id="rId6461" w:history="1">
        <w:r>
          <w:rPr>
            <w:rStyle w:val="a4"/>
            <w:shd w:val="clear" w:color="auto" w:fill="F0F0F0"/>
          </w:rPr>
          <w:t>позиции высших судов</w:t>
        </w:r>
      </w:hyperlink>
      <w:r>
        <w:rPr>
          <w:shd w:val="clear" w:color="auto" w:fill="F0F0F0"/>
        </w:rPr>
        <w:t xml:space="preserve"> и другие </w:t>
      </w:r>
      <w:hyperlink r:id="rId6462" w:history="1">
        <w:r>
          <w:rPr>
            <w:rStyle w:val="a4"/>
            <w:shd w:val="clear" w:color="auto" w:fill="F0F0F0"/>
          </w:rPr>
          <w:t>комментарии</w:t>
        </w:r>
      </w:hyperlink>
      <w:r>
        <w:rPr>
          <w:shd w:val="clear" w:color="auto" w:fill="F0F0F0"/>
        </w:rPr>
        <w:t xml:space="preserve"> к статье 1306 ГК РФ</w:t>
      </w:r>
    </w:p>
    <w:p w:rsidR="00000000" w:rsidRDefault="00FE1CF5">
      <w:r>
        <w:t>Использование объектов смежных прав без согласия правообладателя и без выплаты вознаграждения допускается в случаях свободного использования произведений (</w:t>
      </w:r>
      <w:hyperlink w:anchor="sub_41273" w:history="1">
        <w:r>
          <w:rPr>
            <w:rStyle w:val="a4"/>
          </w:rPr>
          <w:t>статьи 1273</w:t>
        </w:r>
      </w:hyperlink>
      <w:r>
        <w:t xml:space="preserve">, </w:t>
      </w:r>
      <w:hyperlink w:anchor="sub_41274" w:history="1">
        <w:r>
          <w:rPr>
            <w:rStyle w:val="a4"/>
          </w:rPr>
          <w:t>1274</w:t>
        </w:r>
      </w:hyperlink>
      <w:r>
        <w:t xml:space="preserve">, </w:t>
      </w:r>
      <w:hyperlink w:anchor="sub_41277" w:history="1">
        <w:r>
          <w:rPr>
            <w:rStyle w:val="a4"/>
          </w:rPr>
          <w:t>1277</w:t>
        </w:r>
      </w:hyperlink>
      <w:r>
        <w:t xml:space="preserve">, </w:t>
      </w:r>
      <w:hyperlink w:anchor="sub_41278" w:history="1">
        <w:r>
          <w:rPr>
            <w:rStyle w:val="a4"/>
          </w:rPr>
          <w:t>1278</w:t>
        </w:r>
      </w:hyperlink>
      <w:r>
        <w:t xml:space="preserve"> и </w:t>
      </w:r>
      <w:hyperlink w:anchor="sub_41279" w:history="1">
        <w:r>
          <w:rPr>
            <w:rStyle w:val="a4"/>
          </w:rPr>
          <w:t>1279</w:t>
        </w:r>
      </w:hyperlink>
      <w:r>
        <w:t>), а также в иных случаях, предусмотренных настоящей главой.</w:t>
      </w:r>
    </w:p>
    <w:p w:rsidR="00000000" w:rsidRDefault="00FE1CF5"/>
    <w:p w:rsidR="00000000" w:rsidRDefault="00FE1CF5">
      <w:pPr>
        <w:pStyle w:val="a5"/>
      </w:pPr>
      <w:bookmarkStart w:id="7316" w:name="sub_41307"/>
      <w:r>
        <w:rPr>
          <w:rStyle w:val="a3"/>
        </w:rPr>
        <w:t>Статья 1307.</w:t>
      </w:r>
      <w:r>
        <w:t xml:space="preserve"> До</w:t>
      </w:r>
      <w:r>
        <w:t>говор об отчуждении исключительного права на объект смежных прав</w:t>
      </w:r>
    </w:p>
    <w:bookmarkEnd w:id="73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63" w:history="1">
        <w:r>
          <w:rPr>
            <w:rStyle w:val="a4"/>
            <w:shd w:val="clear" w:color="auto" w:fill="F0F0F0"/>
          </w:rPr>
          <w:t>комментарии</w:t>
        </w:r>
      </w:hyperlink>
      <w:r>
        <w:rPr>
          <w:shd w:val="clear" w:color="auto" w:fill="F0F0F0"/>
        </w:rPr>
        <w:t xml:space="preserve"> к статье 1307 ГК РФ</w:t>
      </w:r>
    </w:p>
    <w:p w:rsidR="00000000" w:rsidRDefault="00FE1CF5">
      <w:r>
        <w:t>По договору об отчуждении исключительного права на объект смежных пра</w:t>
      </w:r>
      <w:r>
        <w:t>в одна сторона - исполнитель, изготовитель фонограммы, организация эфирного или кабельного вещания, изготовитель базы данных, публикатор произведения науки, литературы или искусства либо иной правообладатель передает или обязуется передать свое исключитель</w:t>
      </w:r>
      <w:r>
        <w:t>ное право на соответствующий объект смежных прав в полном объеме другой стороне - приобретателю исключительного права.</w:t>
      </w:r>
    </w:p>
    <w:p w:rsidR="00000000" w:rsidRDefault="00FE1CF5"/>
    <w:p w:rsidR="00000000" w:rsidRDefault="00FE1CF5">
      <w:pPr>
        <w:pStyle w:val="a7"/>
        <w:rPr>
          <w:color w:val="000000"/>
          <w:sz w:val="16"/>
          <w:szCs w:val="16"/>
          <w:shd w:val="clear" w:color="auto" w:fill="F0F0F0"/>
        </w:rPr>
      </w:pPr>
      <w:bookmarkStart w:id="7317" w:name="sub_41308"/>
      <w:r>
        <w:rPr>
          <w:color w:val="000000"/>
          <w:sz w:val="16"/>
          <w:szCs w:val="16"/>
          <w:shd w:val="clear" w:color="auto" w:fill="F0F0F0"/>
        </w:rPr>
        <w:t>Информация об изменениях:</w:t>
      </w:r>
    </w:p>
    <w:bookmarkEnd w:id="7317"/>
    <w:p w:rsidR="00000000" w:rsidRDefault="00FE1CF5">
      <w:pPr>
        <w:pStyle w:val="a8"/>
        <w:rPr>
          <w:shd w:val="clear" w:color="auto" w:fill="F0F0F0"/>
        </w:rPr>
      </w:pPr>
      <w:r>
        <w:t xml:space="preserve"> </w:t>
      </w:r>
      <w:hyperlink r:id="rId6464" w:history="1">
        <w:r>
          <w:rPr>
            <w:rStyle w:val="a4"/>
            <w:shd w:val="clear" w:color="auto" w:fill="F0F0F0"/>
          </w:rPr>
          <w:t>Федеральным законом</w:t>
        </w:r>
      </w:hyperlink>
      <w:r>
        <w:rPr>
          <w:shd w:val="clear" w:color="auto" w:fill="F0F0F0"/>
        </w:rPr>
        <w:t xml:space="preserve"> от 12</w:t>
      </w:r>
      <w:r>
        <w:rPr>
          <w:shd w:val="clear" w:color="auto" w:fill="F0F0F0"/>
        </w:rPr>
        <w:t xml:space="preserve"> марта 2014 г. N 35-ФЗ в статью 1308 настоящего Кодекса внесены изменения, </w:t>
      </w:r>
      <w:hyperlink r:id="rId6465"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66" w:history="1">
        <w:r>
          <w:rPr>
            <w:rStyle w:val="a4"/>
            <w:shd w:val="clear" w:color="auto" w:fill="F0F0F0"/>
          </w:rPr>
          <w:t>См. текст ст</w:t>
        </w:r>
        <w:r>
          <w:rPr>
            <w:rStyle w:val="a4"/>
            <w:shd w:val="clear" w:color="auto" w:fill="F0F0F0"/>
          </w:rPr>
          <w:t>атьи в предыдущей редакции</w:t>
        </w:r>
      </w:hyperlink>
    </w:p>
    <w:p w:rsidR="00000000" w:rsidRDefault="00FE1CF5">
      <w:pPr>
        <w:pStyle w:val="a5"/>
      </w:pPr>
      <w:r>
        <w:rPr>
          <w:rStyle w:val="a3"/>
        </w:rPr>
        <w:t>Статья 1308.</w:t>
      </w:r>
      <w:r>
        <w:t xml:space="preserve"> Лицензионный договор о предоставлении права использования объекта смежных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67" w:history="1">
        <w:r>
          <w:rPr>
            <w:rStyle w:val="a4"/>
            <w:shd w:val="clear" w:color="auto" w:fill="F0F0F0"/>
          </w:rPr>
          <w:t>Энциклопедии</w:t>
        </w:r>
      </w:hyperlink>
      <w:r>
        <w:rPr>
          <w:shd w:val="clear" w:color="auto" w:fill="F0F0F0"/>
        </w:rPr>
        <w:t xml:space="preserve"> и другие </w:t>
      </w:r>
      <w:hyperlink r:id="rId6468" w:history="1">
        <w:r>
          <w:rPr>
            <w:rStyle w:val="a4"/>
            <w:shd w:val="clear" w:color="auto" w:fill="F0F0F0"/>
          </w:rPr>
          <w:t>комментарии</w:t>
        </w:r>
      </w:hyperlink>
      <w:r>
        <w:rPr>
          <w:shd w:val="clear" w:color="auto" w:fill="F0F0F0"/>
        </w:rPr>
        <w:t xml:space="preserve"> к статье 1308 ГК РФ</w:t>
      </w:r>
    </w:p>
    <w:p w:rsidR="00000000" w:rsidRDefault="00FE1CF5">
      <w:bookmarkStart w:id="7318" w:name="sub_413081"/>
      <w:r>
        <w:t xml:space="preserve">1. По лицензионному договору одна сторона - исполнитель, изготовитель фонограммы, </w:t>
      </w:r>
      <w:r>
        <w:lastRenderedPageBreak/>
        <w:t>организация эфирного или кабельного вещания, изготовитель базы данных, публикатор произведения науки, литературы или искусства либо иной правообладатель (лицензиар) предостав</w:t>
      </w:r>
      <w:r>
        <w:t>ляет или обязуется предоставить другой стороне (лицензиату) право использования соответствующего объекта смежных прав в установленных договором пределах.</w:t>
      </w:r>
    </w:p>
    <w:p w:rsidR="00000000" w:rsidRDefault="00FE1CF5">
      <w:bookmarkStart w:id="7319" w:name="sub_413082"/>
      <w:bookmarkEnd w:id="7318"/>
      <w:r>
        <w:t>2. Лицензионный договор, по которому предоставляется простая (неисключительная) ли</w:t>
      </w:r>
      <w:r>
        <w:t>цензия на использование объекта смежных прав, может быть заключен в упрощенном порядке (открытая лицензия). К такому договору применяются положения о предоставлении открытой лицензии на использование произведения науки, литературы или искусства (</w:t>
      </w:r>
      <w:hyperlink w:anchor="sub_4128601" w:history="1">
        <w:r>
          <w:rPr>
            <w:rStyle w:val="a4"/>
          </w:rPr>
          <w:t>статья 1286.1</w:t>
        </w:r>
      </w:hyperlink>
      <w:r>
        <w:t>).</w:t>
      </w:r>
    </w:p>
    <w:bookmarkEnd w:id="7319"/>
    <w:p w:rsidR="00000000" w:rsidRDefault="00FE1CF5"/>
    <w:p w:rsidR="00000000" w:rsidRDefault="00FE1CF5">
      <w:pPr>
        <w:pStyle w:val="a7"/>
        <w:rPr>
          <w:color w:val="000000"/>
          <w:sz w:val="16"/>
          <w:szCs w:val="16"/>
          <w:shd w:val="clear" w:color="auto" w:fill="F0F0F0"/>
        </w:rPr>
      </w:pPr>
      <w:bookmarkStart w:id="7320" w:name="sub_13081"/>
      <w:r>
        <w:rPr>
          <w:color w:val="000000"/>
          <w:sz w:val="16"/>
          <w:szCs w:val="16"/>
          <w:shd w:val="clear" w:color="auto" w:fill="F0F0F0"/>
        </w:rPr>
        <w:t>Информация об изменениях:</w:t>
      </w:r>
    </w:p>
    <w:bookmarkEnd w:id="7320"/>
    <w:p w:rsidR="00000000" w:rsidRDefault="00FE1CF5">
      <w:pPr>
        <w:pStyle w:val="a8"/>
        <w:rPr>
          <w:shd w:val="clear" w:color="auto" w:fill="F0F0F0"/>
        </w:rPr>
      </w:pPr>
      <w:r>
        <w:t xml:space="preserve"> </w:t>
      </w:r>
      <w:hyperlink r:id="rId6469" w:history="1">
        <w:r>
          <w:rPr>
            <w:rStyle w:val="a4"/>
            <w:shd w:val="clear" w:color="auto" w:fill="F0F0F0"/>
          </w:rPr>
          <w:t>Федеральным законом</w:t>
        </w:r>
      </w:hyperlink>
      <w:r>
        <w:rPr>
          <w:shd w:val="clear" w:color="auto" w:fill="F0F0F0"/>
        </w:rPr>
        <w:t xml:space="preserve"> от 12 марта 2014 г. N 35-ФЗ настоящий Кодекс дополнен статьей 1308.1, </w:t>
      </w:r>
      <w:hyperlink r:id="rId647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5"/>
      </w:pPr>
      <w:r>
        <w:rPr>
          <w:rStyle w:val="a3"/>
        </w:rPr>
        <w:t>Статья 1308.1</w:t>
      </w:r>
      <w:r>
        <w:t>. Переход исключительных прав на объекты смежных прав по наследству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71" w:history="1">
        <w:r>
          <w:rPr>
            <w:rStyle w:val="a4"/>
            <w:shd w:val="clear" w:color="auto" w:fill="F0F0F0"/>
          </w:rPr>
          <w:t>Энциклопедии</w:t>
        </w:r>
      </w:hyperlink>
      <w:r>
        <w:rPr>
          <w:shd w:val="clear" w:color="auto" w:fill="F0F0F0"/>
        </w:rPr>
        <w:t xml:space="preserve">, </w:t>
      </w:r>
      <w:hyperlink r:id="rId6472" w:history="1">
        <w:r>
          <w:rPr>
            <w:rStyle w:val="a4"/>
            <w:shd w:val="clear" w:color="auto" w:fill="F0F0F0"/>
          </w:rPr>
          <w:t>позиции высших судов</w:t>
        </w:r>
      </w:hyperlink>
      <w:r>
        <w:rPr>
          <w:shd w:val="clear" w:color="auto" w:fill="F0F0F0"/>
        </w:rPr>
        <w:t xml:space="preserve"> и другие </w:t>
      </w:r>
      <w:hyperlink r:id="rId6473" w:history="1">
        <w:r>
          <w:rPr>
            <w:rStyle w:val="a4"/>
            <w:shd w:val="clear" w:color="auto" w:fill="F0F0F0"/>
          </w:rPr>
          <w:t>комментарии</w:t>
        </w:r>
      </w:hyperlink>
      <w:r>
        <w:rPr>
          <w:shd w:val="clear" w:color="auto" w:fill="F0F0F0"/>
        </w:rPr>
        <w:t xml:space="preserve"> к статье 1308.1 ГК РФ</w:t>
      </w:r>
    </w:p>
    <w:p w:rsidR="00000000" w:rsidRDefault="00FE1CF5">
      <w:r>
        <w:t>К исключительным правам на исполнения, фоно</w:t>
      </w:r>
      <w:r>
        <w:t>граммы, сообщения в эфир или по кабелю радио- и телепередач, на содержание баз данных, а также на произведения науки, литературы и искусства, обнародованные после их перехода в общественное достояние, соответственно применяются положения о переходе исключи</w:t>
      </w:r>
      <w:r>
        <w:t>тельного права на произведение по наследству (</w:t>
      </w:r>
      <w:hyperlink w:anchor="sub_41283" w:history="1">
        <w:r>
          <w:rPr>
            <w:rStyle w:val="a4"/>
          </w:rPr>
          <w:t>статья 1283</w:t>
        </w:r>
      </w:hyperlink>
      <w:r>
        <w:t>).</w:t>
      </w:r>
    </w:p>
    <w:p w:rsidR="00000000" w:rsidRDefault="00FE1CF5"/>
    <w:p w:rsidR="00000000" w:rsidRDefault="00FE1CF5">
      <w:pPr>
        <w:pStyle w:val="a5"/>
      </w:pPr>
      <w:bookmarkStart w:id="7321" w:name="sub_41309"/>
      <w:r>
        <w:rPr>
          <w:rStyle w:val="a3"/>
        </w:rPr>
        <w:t>Статья 1309.</w:t>
      </w:r>
      <w:r>
        <w:t xml:space="preserve"> Технические средства защиты смежных прав</w:t>
      </w:r>
    </w:p>
    <w:bookmarkEnd w:id="73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74" w:history="1">
        <w:r>
          <w:rPr>
            <w:rStyle w:val="a4"/>
            <w:shd w:val="clear" w:color="auto" w:fill="F0F0F0"/>
          </w:rPr>
          <w:t>комментарии</w:t>
        </w:r>
      </w:hyperlink>
      <w:r>
        <w:rPr>
          <w:shd w:val="clear" w:color="auto" w:fill="F0F0F0"/>
        </w:rPr>
        <w:t xml:space="preserve"> к с</w:t>
      </w:r>
      <w:r>
        <w:rPr>
          <w:shd w:val="clear" w:color="auto" w:fill="F0F0F0"/>
        </w:rPr>
        <w:t>татье 1309 ГК РФ</w:t>
      </w:r>
    </w:p>
    <w:p w:rsidR="00000000" w:rsidRDefault="00FE1CF5">
      <w:r>
        <w:t>К любым технологиям, техническим устройствам или их компонентам, контролирующим доступ к объекту смежных прав, предотвращающим либо ограничивающим осуществление действий, которые не разрешены правообладателем в отношении такого объекта (те</w:t>
      </w:r>
      <w:r>
        <w:t xml:space="preserve">хнические средства защиты смежных прав), соответственно применяются положения </w:t>
      </w:r>
      <w:hyperlink w:anchor="sub_41299" w:history="1">
        <w:r>
          <w:rPr>
            <w:rStyle w:val="a4"/>
          </w:rPr>
          <w:t>статей 1299</w:t>
        </w:r>
      </w:hyperlink>
      <w:r>
        <w:t xml:space="preserve"> и </w:t>
      </w:r>
      <w:hyperlink w:anchor="sub_41311" w:history="1">
        <w:r>
          <w:rPr>
            <w:rStyle w:val="a4"/>
          </w:rPr>
          <w:t>1311</w:t>
        </w:r>
      </w:hyperlink>
      <w:r>
        <w:t xml:space="preserve"> настоящего Кодекса.</w:t>
      </w:r>
    </w:p>
    <w:p w:rsidR="00000000" w:rsidRDefault="00FE1CF5"/>
    <w:p w:rsidR="00000000" w:rsidRDefault="00FE1CF5">
      <w:pPr>
        <w:pStyle w:val="a5"/>
      </w:pPr>
      <w:bookmarkStart w:id="7322" w:name="sub_41310"/>
      <w:r>
        <w:rPr>
          <w:rStyle w:val="a3"/>
        </w:rPr>
        <w:t>Статья 1310.</w:t>
      </w:r>
      <w:r>
        <w:t xml:space="preserve"> Информация о смежном праве</w:t>
      </w:r>
    </w:p>
    <w:bookmarkEnd w:id="73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75" w:history="1">
        <w:r>
          <w:rPr>
            <w:rStyle w:val="a4"/>
            <w:shd w:val="clear" w:color="auto" w:fill="F0F0F0"/>
          </w:rPr>
          <w:t>энциклопедии</w:t>
        </w:r>
      </w:hyperlink>
      <w:r>
        <w:rPr>
          <w:shd w:val="clear" w:color="auto" w:fill="F0F0F0"/>
        </w:rPr>
        <w:t xml:space="preserve"> и другие </w:t>
      </w:r>
      <w:hyperlink r:id="rId6476" w:history="1">
        <w:r>
          <w:rPr>
            <w:rStyle w:val="a4"/>
            <w:shd w:val="clear" w:color="auto" w:fill="F0F0F0"/>
          </w:rPr>
          <w:t>комментарии</w:t>
        </w:r>
      </w:hyperlink>
      <w:r>
        <w:rPr>
          <w:shd w:val="clear" w:color="auto" w:fill="F0F0F0"/>
        </w:rPr>
        <w:t xml:space="preserve"> к статье 1310 ГК РФ</w:t>
      </w:r>
    </w:p>
    <w:p w:rsidR="00000000" w:rsidRDefault="00FE1CF5">
      <w:r>
        <w:t>В отношении любой информации, которая идентифицирует объект смежных прав или правоо</w:t>
      </w:r>
      <w:r>
        <w:t xml:space="preserve">бладателя, либо информации об условиях использования этого объекта, которая содержится на соответствующем материальном носителе, приложена к нему или появляется в связи с сообщением в эфир или по кабелю либо доведением этого объекта до всеобщего сведения, </w:t>
      </w:r>
      <w:r>
        <w:t xml:space="preserve">а также любых цифр и кодов, в которых содержится такая информация (информация о смежном праве), соответственно применяются положения </w:t>
      </w:r>
      <w:hyperlink w:anchor="sub_41300" w:history="1">
        <w:r>
          <w:rPr>
            <w:rStyle w:val="a4"/>
          </w:rPr>
          <w:t>статей 1300</w:t>
        </w:r>
      </w:hyperlink>
      <w:r>
        <w:t xml:space="preserve"> и </w:t>
      </w:r>
      <w:hyperlink w:anchor="sub_41311" w:history="1">
        <w:r>
          <w:rPr>
            <w:rStyle w:val="a4"/>
          </w:rPr>
          <w:t>1311</w:t>
        </w:r>
      </w:hyperlink>
      <w:r>
        <w:t xml:space="preserve"> настоящего Кодекса.</w:t>
      </w:r>
    </w:p>
    <w:p w:rsidR="00000000" w:rsidRDefault="00FE1CF5"/>
    <w:p w:rsidR="00000000" w:rsidRDefault="00FE1CF5">
      <w:pPr>
        <w:pStyle w:val="a7"/>
        <w:rPr>
          <w:color w:val="000000"/>
          <w:sz w:val="16"/>
          <w:szCs w:val="16"/>
          <w:shd w:val="clear" w:color="auto" w:fill="F0F0F0"/>
        </w:rPr>
      </w:pPr>
      <w:bookmarkStart w:id="7323" w:name="sub_41311"/>
      <w:r>
        <w:rPr>
          <w:color w:val="000000"/>
          <w:sz w:val="16"/>
          <w:szCs w:val="16"/>
          <w:shd w:val="clear" w:color="auto" w:fill="F0F0F0"/>
        </w:rPr>
        <w:t>Информация об измене</w:t>
      </w:r>
      <w:r>
        <w:rPr>
          <w:color w:val="000000"/>
          <w:sz w:val="16"/>
          <w:szCs w:val="16"/>
          <w:shd w:val="clear" w:color="auto" w:fill="F0F0F0"/>
        </w:rPr>
        <w:t>ниях:</w:t>
      </w:r>
    </w:p>
    <w:bookmarkEnd w:id="7323"/>
    <w:p w:rsidR="00000000" w:rsidRDefault="00FE1CF5">
      <w:pPr>
        <w:pStyle w:val="a8"/>
        <w:rPr>
          <w:shd w:val="clear" w:color="auto" w:fill="F0F0F0"/>
        </w:rPr>
      </w:pPr>
      <w:r>
        <w:t xml:space="preserve"> </w:t>
      </w:r>
      <w:hyperlink r:id="rId6477" w:history="1">
        <w:r>
          <w:rPr>
            <w:rStyle w:val="a4"/>
            <w:shd w:val="clear" w:color="auto" w:fill="F0F0F0"/>
          </w:rPr>
          <w:t>Федеральным законом</w:t>
        </w:r>
      </w:hyperlink>
      <w:r>
        <w:rPr>
          <w:shd w:val="clear" w:color="auto" w:fill="F0F0F0"/>
        </w:rPr>
        <w:t xml:space="preserve"> от 12 марта 2014 г. N 35-ФЗ статья 1311 настоящего Кодекса изложена в новой редакции, </w:t>
      </w:r>
      <w:hyperlink r:id="rId6478" w:history="1">
        <w:r>
          <w:rPr>
            <w:rStyle w:val="a4"/>
            <w:shd w:val="clear" w:color="auto" w:fill="F0F0F0"/>
          </w:rPr>
          <w:t>вступа</w:t>
        </w:r>
        <w:r>
          <w:rPr>
            <w:rStyle w:val="a4"/>
            <w:shd w:val="clear" w:color="auto" w:fill="F0F0F0"/>
          </w:rPr>
          <w:t>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79" w:history="1">
        <w:r>
          <w:rPr>
            <w:rStyle w:val="a4"/>
            <w:shd w:val="clear" w:color="auto" w:fill="F0F0F0"/>
          </w:rPr>
          <w:t>См. текст статьи в предыдущей редакции</w:t>
        </w:r>
      </w:hyperlink>
    </w:p>
    <w:p w:rsidR="00000000" w:rsidRDefault="00FE1CF5">
      <w:pPr>
        <w:pStyle w:val="a5"/>
      </w:pPr>
      <w:r>
        <w:rPr>
          <w:rStyle w:val="a3"/>
        </w:rPr>
        <w:t>Статья 1311.</w:t>
      </w:r>
      <w:r>
        <w:t xml:space="preserve"> Ответственность за нарушение исключительного права на объект смежных прав</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80" w:history="1">
        <w:r>
          <w:rPr>
            <w:rStyle w:val="a4"/>
            <w:shd w:val="clear" w:color="auto" w:fill="F0F0F0"/>
          </w:rPr>
          <w:t>Энциклопедии</w:t>
        </w:r>
      </w:hyperlink>
      <w:r>
        <w:rPr>
          <w:shd w:val="clear" w:color="auto" w:fill="F0F0F0"/>
        </w:rPr>
        <w:t xml:space="preserve">, </w:t>
      </w:r>
      <w:hyperlink r:id="rId6481" w:history="1">
        <w:r>
          <w:rPr>
            <w:rStyle w:val="a4"/>
            <w:shd w:val="clear" w:color="auto" w:fill="F0F0F0"/>
          </w:rPr>
          <w:t>позиции высших судов</w:t>
        </w:r>
      </w:hyperlink>
      <w:r>
        <w:rPr>
          <w:shd w:val="clear" w:color="auto" w:fill="F0F0F0"/>
        </w:rPr>
        <w:t xml:space="preserve"> и другие </w:t>
      </w:r>
      <w:hyperlink r:id="rId6482" w:history="1">
        <w:r>
          <w:rPr>
            <w:rStyle w:val="a4"/>
            <w:shd w:val="clear" w:color="auto" w:fill="F0F0F0"/>
          </w:rPr>
          <w:t>комментарии</w:t>
        </w:r>
      </w:hyperlink>
      <w:r>
        <w:rPr>
          <w:shd w:val="clear" w:color="auto" w:fill="F0F0F0"/>
        </w:rPr>
        <w:t xml:space="preserve"> к статье 1311 ГК </w:t>
      </w:r>
      <w:r>
        <w:rPr>
          <w:shd w:val="clear" w:color="auto" w:fill="F0F0F0"/>
        </w:rPr>
        <w:t>РФ</w:t>
      </w:r>
    </w:p>
    <w:p w:rsidR="00000000" w:rsidRDefault="00FE1CF5">
      <w:bookmarkStart w:id="7324" w:name="sub_4121103"/>
      <w:r>
        <w:lastRenderedPageBreak/>
        <w:t>В случаях нарушения исключительного права на объект смежных прав обладатель исключительного права наряду с использованием других применимых способов защиты и мер ответственности, установленных настоящим Кодексом (</w:t>
      </w:r>
      <w:hyperlink w:anchor="sub_41250" w:history="1">
        <w:r>
          <w:rPr>
            <w:rStyle w:val="a4"/>
          </w:rPr>
          <w:t>статьи 1250</w:t>
        </w:r>
      </w:hyperlink>
      <w:r>
        <w:t xml:space="preserve">, </w:t>
      </w:r>
      <w:hyperlink w:anchor="sub_41252" w:history="1">
        <w:r>
          <w:rPr>
            <w:rStyle w:val="a4"/>
          </w:rPr>
          <w:t>1252</w:t>
        </w:r>
      </w:hyperlink>
      <w:r>
        <w:t xml:space="preserve"> и </w:t>
      </w:r>
      <w:hyperlink w:anchor="sub_41253" w:history="1">
        <w:r>
          <w:rPr>
            <w:rStyle w:val="a4"/>
          </w:rPr>
          <w:t>1253</w:t>
        </w:r>
      </w:hyperlink>
      <w:r>
        <w:t xml:space="preserve">), вправе в соответствии с </w:t>
      </w:r>
      <w:hyperlink w:anchor="sub_412523" w:history="1">
        <w:r>
          <w:rPr>
            <w:rStyle w:val="a4"/>
          </w:rPr>
          <w:t>пунктом 3 статьи 1252</w:t>
        </w:r>
      </w:hyperlink>
      <w:r>
        <w:t xml:space="preserve"> настоящего Кодекса требовать по своему выбору от нарушителя вместо возмещения убытков выплаты комп</w:t>
      </w:r>
      <w:r>
        <w:t>енсации:</w:t>
      </w:r>
    </w:p>
    <w:p w:rsidR="00000000" w:rsidRDefault="00FE1CF5">
      <w:pPr>
        <w:pStyle w:val="a7"/>
        <w:rPr>
          <w:color w:val="000000"/>
          <w:sz w:val="16"/>
          <w:szCs w:val="16"/>
          <w:shd w:val="clear" w:color="auto" w:fill="F0F0F0"/>
        </w:rPr>
      </w:pPr>
      <w:bookmarkStart w:id="7325" w:name="sub_4131101"/>
      <w:bookmarkEnd w:id="7324"/>
      <w:r>
        <w:rPr>
          <w:color w:val="000000"/>
          <w:sz w:val="16"/>
          <w:szCs w:val="16"/>
          <w:shd w:val="clear" w:color="auto" w:fill="F0F0F0"/>
        </w:rPr>
        <w:t>ГАРАНТ:</w:t>
      </w:r>
    </w:p>
    <w:bookmarkEnd w:id="7325"/>
    <w:p w:rsidR="00000000" w:rsidRDefault="00FE1CF5">
      <w:pPr>
        <w:pStyle w:val="a7"/>
        <w:rPr>
          <w:shd w:val="clear" w:color="auto" w:fill="F0F0F0"/>
        </w:rPr>
      </w:pPr>
      <w:r>
        <w:t xml:space="preserve"> </w:t>
      </w:r>
      <w:r>
        <w:rPr>
          <w:shd w:val="clear" w:color="auto" w:fill="F0F0F0"/>
        </w:rPr>
        <w:t xml:space="preserve">Подпункт 1 статьи 1311 признан частично не соответствующим Конституции РФ - </w:t>
      </w:r>
      <w:hyperlink r:id="rId6483" w:history="1">
        <w:r>
          <w:rPr>
            <w:rStyle w:val="a4"/>
            <w:shd w:val="clear" w:color="auto" w:fill="F0F0F0"/>
          </w:rPr>
          <w:t>Постановление</w:t>
        </w:r>
      </w:hyperlink>
      <w:r>
        <w:rPr>
          <w:shd w:val="clear" w:color="auto" w:fill="F0F0F0"/>
        </w:rPr>
        <w:t xml:space="preserve"> Конституционного Суда РФ от 13 декабря 2016 г. N </w:t>
      </w:r>
      <w:r>
        <w:rPr>
          <w:shd w:val="clear" w:color="auto" w:fill="F0F0F0"/>
        </w:rPr>
        <w:t>28-П</w:t>
      </w:r>
    </w:p>
    <w:p w:rsidR="00000000" w:rsidRDefault="00FE1CF5">
      <w:r>
        <w:t>1) в размере от десяти тысяч рублей до пяти миллионов рублей, определяемом по усмотрению суда исходя из характера нарушения;</w:t>
      </w:r>
    </w:p>
    <w:p w:rsidR="00000000" w:rsidRDefault="00FE1CF5">
      <w:bookmarkStart w:id="7326" w:name="sub_4131102"/>
      <w:r>
        <w:t>2) в двукратном размере стоимости контрафактных экземпляров фонограммы;</w:t>
      </w:r>
    </w:p>
    <w:p w:rsidR="00000000" w:rsidRDefault="00FE1CF5">
      <w:bookmarkStart w:id="7327" w:name="sub_4131103"/>
      <w:bookmarkEnd w:id="7326"/>
      <w:r>
        <w:t>3) в двукратном разме</w:t>
      </w:r>
      <w:r>
        <w:t>ре стоимости права использования объекта смежных прав, определяемой исходя из цены, которая при сравнимых обстоятельствах обычно взимается за правомерное использование такого объекта тем способом, который использовал нарушитель.</w:t>
      </w:r>
    </w:p>
    <w:bookmarkEnd w:id="73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Об отве</w:t>
      </w:r>
      <w:r>
        <w:rPr>
          <w:shd w:val="clear" w:color="auto" w:fill="F0F0F0"/>
        </w:rPr>
        <w:t xml:space="preserve">тственности за нарушение смежных прав см. также </w:t>
      </w:r>
      <w:hyperlink r:id="rId6484" w:history="1">
        <w:r>
          <w:rPr>
            <w:rStyle w:val="a4"/>
            <w:shd w:val="clear" w:color="auto" w:fill="F0F0F0"/>
          </w:rPr>
          <w:t>ст. 146</w:t>
        </w:r>
      </w:hyperlink>
      <w:r>
        <w:rPr>
          <w:shd w:val="clear" w:color="auto" w:fill="F0F0F0"/>
        </w:rPr>
        <w:t xml:space="preserve"> УК РФ и </w:t>
      </w:r>
      <w:hyperlink r:id="rId6485" w:history="1">
        <w:r>
          <w:rPr>
            <w:rStyle w:val="a4"/>
            <w:shd w:val="clear" w:color="auto" w:fill="F0F0F0"/>
          </w:rPr>
          <w:t>ст. 7.12</w:t>
        </w:r>
      </w:hyperlink>
      <w:r>
        <w:rPr>
          <w:shd w:val="clear" w:color="auto" w:fill="F0F0F0"/>
        </w:rPr>
        <w:t xml:space="preserve"> КоАП РФ</w:t>
      </w:r>
    </w:p>
    <w:p w:rsidR="00000000" w:rsidRDefault="00FE1CF5">
      <w:pPr>
        <w:pStyle w:val="a7"/>
        <w:rPr>
          <w:shd w:val="clear" w:color="auto" w:fill="F0F0F0"/>
        </w:rPr>
      </w:pPr>
      <w:r>
        <w:t xml:space="preserve"> </w:t>
      </w:r>
    </w:p>
    <w:p w:rsidR="00000000" w:rsidRDefault="00FE1CF5">
      <w:pPr>
        <w:pStyle w:val="a5"/>
      </w:pPr>
      <w:bookmarkStart w:id="7328" w:name="sub_41312"/>
      <w:r>
        <w:rPr>
          <w:rStyle w:val="a3"/>
        </w:rPr>
        <w:t>Статья 1312.</w:t>
      </w:r>
      <w:r>
        <w:t xml:space="preserve"> Обеспечение иска по</w:t>
      </w:r>
      <w:r>
        <w:t xml:space="preserve"> делам о нарушении смежных прав</w:t>
      </w:r>
    </w:p>
    <w:bookmarkEnd w:id="73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86" w:history="1">
        <w:r>
          <w:rPr>
            <w:rStyle w:val="a4"/>
            <w:shd w:val="clear" w:color="auto" w:fill="F0F0F0"/>
          </w:rPr>
          <w:t>комментарии</w:t>
        </w:r>
      </w:hyperlink>
      <w:r>
        <w:rPr>
          <w:shd w:val="clear" w:color="auto" w:fill="F0F0F0"/>
        </w:rPr>
        <w:t xml:space="preserve"> к статье 1312 ГК РФ</w:t>
      </w:r>
    </w:p>
    <w:p w:rsidR="00000000" w:rsidRDefault="00FE1CF5">
      <w:r>
        <w:t>В целях обеспечения иска по делам о нарушении смежных прав к ответчику или к лицу, в отношении которог</w:t>
      </w:r>
      <w:r>
        <w:t xml:space="preserve">о имеются достаточные основания полагать, что оно является нарушителем смежных прав, а также к объектам смежных прав, в отношении которых предполагается, что они являются контрафактными, соответственно применяются меры, предусмотренные </w:t>
      </w:r>
      <w:hyperlink w:anchor="sub_41302" w:history="1">
        <w:r>
          <w:rPr>
            <w:rStyle w:val="a4"/>
          </w:rPr>
          <w:t>статьей 1302</w:t>
        </w:r>
      </w:hyperlink>
      <w:r>
        <w:t xml:space="preserve"> настоящего Кодекса.</w:t>
      </w:r>
    </w:p>
    <w:p w:rsidR="00000000" w:rsidRDefault="00FE1CF5"/>
    <w:p w:rsidR="00000000" w:rsidRDefault="00FE1CF5">
      <w:pPr>
        <w:pStyle w:val="1"/>
      </w:pPr>
      <w:bookmarkStart w:id="7329" w:name="sub_40712"/>
      <w:r>
        <w:t>§ 2. Права на исполнение</w:t>
      </w:r>
    </w:p>
    <w:bookmarkEnd w:id="7329"/>
    <w:p w:rsidR="00000000" w:rsidRDefault="00FE1CF5"/>
    <w:p w:rsidR="00000000" w:rsidRDefault="00FE1CF5">
      <w:pPr>
        <w:pStyle w:val="a7"/>
        <w:rPr>
          <w:color w:val="000000"/>
          <w:sz w:val="16"/>
          <w:szCs w:val="16"/>
          <w:shd w:val="clear" w:color="auto" w:fill="F0F0F0"/>
        </w:rPr>
      </w:pPr>
      <w:bookmarkStart w:id="7330" w:name="sub_41313"/>
      <w:r>
        <w:rPr>
          <w:color w:val="000000"/>
          <w:sz w:val="16"/>
          <w:szCs w:val="16"/>
          <w:shd w:val="clear" w:color="auto" w:fill="F0F0F0"/>
        </w:rPr>
        <w:t>Информация об изменениях:</w:t>
      </w:r>
    </w:p>
    <w:bookmarkEnd w:id="7330"/>
    <w:p w:rsidR="00000000" w:rsidRDefault="00FE1CF5">
      <w:pPr>
        <w:pStyle w:val="a8"/>
        <w:rPr>
          <w:shd w:val="clear" w:color="auto" w:fill="F0F0F0"/>
        </w:rPr>
      </w:pPr>
      <w:r>
        <w:t xml:space="preserve"> </w:t>
      </w:r>
      <w:r>
        <w:rPr>
          <w:shd w:val="clear" w:color="auto" w:fill="F0F0F0"/>
        </w:rPr>
        <w:t xml:space="preserve">Статья 1313 изменена с 1 января 2018 г. - </w:t>
      </w:r>
      <w:hyperlink r:id="rId6487" w:history="1">
        <w:r>
          <w:rPr>
            <w:rStyle w:val="a4"/>
            <w:shd w:val="clear" w:color="auto" w:fill="F0F0F0"/>
          </w:rPr>
          <w:t>Федеральный закон</w:t>
        </w:r>
      </w:hyperlink>
      <w:r>
        <w:rPr>
          <w:shd w:val="clear" w:color="auto" w:fill="F0F0F0"/>
        </w:rPr>
        <w:t xml:space="preserve"> о</w:t>
      </w:r>
      <w:r>
        <w:rPr>
          <w:shd w:val="clear" w:color="auto" w:fill="F0F0F0"/>
        </w:rPr>
        <w:t>т 28 марта 2017 г. N 43-ФЗ</w:t>
      </w:r>
    </w:p>
    <w:p w:rsidR="00000000" w:rsidRDefault="00FE1CF5">
      <w:pPr>
        <w:pStyle w:val="a8"/>
        <w:rPr>
          <w:shd w:val="clear" w:color="auto" w:fill="F0F0F0"/>
        </w:rPr>
      </w:pPr>
      <w:r>
        <w:t xml:space="preserve"> </w:t>
      </w:r>
      <w:hyperlink r:id="rId6488" w:history="1">
        <w:r>
          <w:rPr>
            <w:rStyle w:val="a4"/>
            <w:shd w:val="clear" w:color="auto" w:fill="F0F0F0"/>
          </w:rPr>
          <w:t>См. предыдущую редакцию</w:t>
        </w:r>
      </w:hyperlink>
    </w:p>
    <w:p w:rsidR="00000000" w:rsidRDefault="00FE1CF5">
      <w:pPr>
        <w:pStyle w:val="a5"/>
      </w:pPr>
      <w:r>
        <w:rPr>
          <w:rStyle w:val="a3"/>
        </w:rPr>
        <w:t>Статья 1313.</w:t>
      </w:r>
      <w:r>
        <w:t xml:space="preserve"> Исполнитель</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89" w:history="1">
        <w:r>
          <w:rPr>
            <w:rStyle w:val="a4"/>
            <w:shd w:val="clear" w:color="auto" w:fill="F0F0F0"/>
          </w:rPr>
          <w:t>Энциклопедии</w:t>
        </w:r>
      </w:hyperlink>
      <w:r>
        <w:rPr>
          <w:shd w:val="clear" w:color="auto" w:fill="F0F0F0"/>
        </w:rPr>
        <w:t xml:space="preserve"> и другие </w:t>
      </w:r>
      <w:hyperlink r:id="rId6490" w:history="1">
        <w:r>
          <w:rPr>
            <w:rStyle w:val="a4"/>
            <w:shd w:val="clear" w:color="auto" w:fill="F0F0F0"/>
          </w:rPr>
          <w:t>комментарии</w:t>
        </w:r>
      </w:hyperlink>
      <w:r>
        <w:rPr>
          <w:shd w:val="clear" w:color="auto" w:fill="F0F0F0"/>
        </w:rPr>
        <w:t xml:space="preserve"> к статье 1313 ГК РФ</w:t>
      </w:r>
    </w:p>
    <w:p w:rsidR="00000000" w:rsidRDefault="00FE1CF5">
      <w:r>
        <w:t>Исполнителем (автором исполнения) признается гражданин, творческим трудом которого создано исполнение, - артист-исполнитель (актер, певец, музыкант, танцор или другое л</w:t>
      </w:r>
      <w:r>
        <w:t>ицо, которое играет роль, читает, декламирует, поет, играет на музыкальном инструменте или иным образом участвует в исполнении произведения литературы, искусства или народного творчества, в том числе эстрадного, циркового или кукольного номера), а также ди</w:t>
      </w:r>
      <w:r>
        <w:t>рижер, режиссер-постановщик спектакля (лицо, осуществившее постановку театрального, циркового, кукольного, эстрадного или иного театрально-зрелищного представления).</w:t>
      </w:r>
    </w:p>
    <w:p w:rsidR="00000000" w:rsidRDefault="00FE1CF5"/>
    <w:p w:rsidR="00000000" w:rsidRDefault="00FE1CF5">
      <w:pPr>
        <w:pStyle w:val="a5"/>
      </w:pPr>
      <w:bookmarkStart w:id="7331" w:name="sub_41314"/>
      <w:r>
        <w:rPr>
          <w:rStyle w:val="a3"/>
        </w:rPr>
        <w:t>Статья 1314.</w:t>
      </w:r>
      <w:r>
        <w:t xml:space="preserve"> Смежные права на совместное исполнение</w:t>
      </w:r>
    </w:p>
    <w:bookmarkEnd w:id="73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91" w:history="1">
        <w:r>
          <w:rPr>
            <w:rStyle w:val="a4"/>
            <w:shd w:val="clear" w:color="auto" w:fill="F0F0F0"/>
          </w:rPr>
          <w:t>Энциклопедии</w:t>
        </w:r>
      </w:hyperlink>
      <w:r>
        <w:rPr>
          <w:shd w:val="clear" w:color="auto" w:fill="F0F0F0"/>
        </w:rPr>
        <w:t xml:space="preserve">, </w:t>
      </w:r>
      <w:hyperlink r:id="rId6492" w:history="1">
        <w:r>
          <w:rPr>
            <w:rStyle w:val="a4"/>
            <w:shd w:val="clear" w:color="auto" w:fill="F0F0F0"/>
          </w:rPr>
          <w:t>позиции высших судов</w:t>
        </w:r>
      </w:hyperlink>
      <w:r>
        <w:rPr>
          <w:shd w:val="clear" w:color="auto" w:fill="F0F0F0"/>
        </w:rPr>
        <w:t xml:space="preserve"> и другие </w:t>
      </w:r>
      <w:hyperlink r:id="rId6493" w:history="1">
        <w:r>
          <w:rPr>
            <w:rStyle w:val="a4"/>
            <w:shd w:val="clear" w:color="auto" w:fill="F0F0F0"/>
          </w:rPr>
          <w:t>комментарии</w:t>
        </w:r>
      </w:hyperlink>
      <w:r>
        <w:rPr>
          <w:shd w:val="clear" w:color="auto" w:fill="F0F0F0"/>
        </w:rPr>
        <w:t xml:space="preserve"> к статье 1314 ГК РФ</w:t>
      </w:r>
    </w:p>
    <w:p w:rsidR="00000000" w:rsidRDefault="00FE1CF5">
      <w:bookmarkStart w:id="7332" w:name="sub_413141"/>
      <w:r>
        <w:t xml:space="preserve">1. Смежные права на совместное исполнение принадлежат совместно принимавшим участие в его создании членам коллектива исполнителей (актерам, занятым в спектакле, оркестрантам и </w:t>
      </w:r>
      <w:r>
        <w:lastRenderedPageBreak/>
        <w:t>другим членам коллектива исполнителей) независимо</w:t>
      </w:r>
      <w:r>
        <w:t xml:space="preserve"> от того, образует такое исполнение неразрывное целое или состоит из элементов, каждый из которых имеет самостоятельное значение.</w:t>
      </w:r>
    </w:p>
    <w:p w:rsidR="00000000" w:rsidRDefault="00FE1CF5">
      <w:bookmarkStart w:id="7333" w:name="sub_413142"/>
      <w:bookmarkEnd w:id="7332"/>
      <w:r>
        <w:t xml:space="preserve">2. Смежные права на совместное исполнение осуществляются руководителем коллектива исполнителей, а при его </w:t>
      </w:r>
      <w:r>
        <w:t>отсутствии - членами коллектива исполнителей совместно, если соглашением между ними не предусмотрено иное. Если совместное исполнение образует неразрывное целое, ни один из членов коллектива исполнителей не вправе без достаточных оснований запретить его ис</w:t>
      </w:r>
      <w:r>
        <w:t>пользование.</w:t>
      </w:r>
    </w:p>
    <w:p w:rsidR="00000000" w:rsidRDefault="00FE1CF5">
      <w:bookmarkStart w:id="7334" w:name="sub_41314202"/>
      <w:bookmarkEnd w:id="7333"/>
      <w:r>
        <w:t>Элемент совместного исполнения, использование которого возможно независимо от других элементов, то есть элемент, имеющий самостоятельное значение, может быть использован создавшим его исполнителем по своему усмотрению, ес</w:t>
      </w:r>
      <w:r>
        <w:t>ли соглашением между членами коллектива исполнителей не предусмотрено иное.</w:t>
      </w:r>
    </w:p>
    <w:p w:rsidR="00000000" w:rsidRDefault="00FE1CF5">
      <w:bookmarkStart w:id="7335" w:name="sub_413143"/>
      <w:bookmarkEnd w:id="7334"/>
      <w:r>
        <w:t>3. К отношениям членов коллектива исполнителей, связанным с распределением доходов от использования совместного испо</w:t>
      </w:r>
      <w:r>
        <w:t xml:space="preserve">лнения, соответственно применяются правила </w:t>
      </w:r>
      <w:hyperlink w:anchor="sub_412293" w:history="1">
        <w:r>
          <w:rPr>
            <w:rStyle w:val="a4"/>
          </w:rPr>
          <w:t>пункта 3 статьи 1229</w:t>
        </w:r>
      </w:hyperlink>
      <w:r>
        <w:t xml:space="preserve"> настоящего Кодекса.</w:t>
      </w:r>
    </w:p>
    <w:p w:rsidR="00000000" w:rsidRDefault="00FE1CF5">
      <w:bookmarkStart w:id="7336" w:name="sub_413144"/>
      <w:bookmarkEnd w:id="7335"/>
      <w:r>
        <w:t xml:space="preserve">4. Каждый из членов коллектива исполнителей вправе самостоятельно принимать меры по защите своих смежных прав на совместное </w:t>
      </w:r>
      <w:r>
        <w:t>исполнение, в том числе в случае, когда такое исполнение образует неразрывное целое.</w:t>
      </w:r>
    </w:p>
    <w:bookmarkEnd w:id="7336"/>
    <w:p w:rsidR="00000000" w:rsidRDefault="00FE1CF5"/>
    <w:p w:rsidR="00000000" w:rsidRDefault="00FE1CF5">
      <w:pPr>
        <w:pStyle w:val="a5"/>
      </w:pPr>
      <w:bookmarkStart w:id="7337" w:name="sub_41315"/>
      <w:r>
        <w:rPr>
          <w:rStyle w:val="a3"/>
        </w:rPr>
        <w:t>Статья 1315.</w:t>
      </w:r>
      <w:r>
        <w:t xml:space="preserve"> Права исполнителя</w:t>
      </w:r>
    </w:p>
    <w:bookmarkEnd w:id="73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494" w:history="1">
        <w:r>
          <w:rPr>
            <w:rStyle w:val="a4"/>
            <w:shd w:val="clear" w:color="auto" w:fill="F0F0F0"/>
          </w:rPr>
          <w:t>Энциклопедии</w:t>
        </w:r>
      </w:hyperlink>
      <w:r>
        <w:rPr>
          <w:shd w:val="clear" w:color="auto" w:fill="F0F0F0"/>
        </w:rPr>
        <w:t xml:space="preserve"> и другие </w:t>
      </w:r>
      <w:hyperlink r:id="rId6495" w:history="1">
        <w:r>
          <w:rPr>
            <w:rStyle w:val="a4"/>
            <w:shd w:val="clear" w:color="auto" w:fill="F0F0F0"/>
          </w:rPr>
          <w:t>комментарии</w:t>
        </w:r>
      </w:hyperlink>
      <w:r>
        <w:rPr>
          <w:shd w:val="clear" w:color="auto" w:fill="F0F0F0"/>
        </w:rPr>
        <w:t xml:space="preserve"> к статье 1315 ГК РФ</w:t>
      </w:r>
    </w:p>
    <w:p w:rsidR="00000000" w:rsidRDefault="00FE1CF5">
      <w:bookmarkStart w:id="7338" w:name="sub_413151"/>
      <w:r>
        <w:t>1. Исполнителю принадлежат:</w:t>
      </w:r>
    </w:p>
    <w:p w:rsidR="00000000" w:rsidRDefault="00FE1CF5">
      <w:bookmarkStart w:id="7339" w:name="sub_4131511"/>
      <w:bookmarkEnd w:id="7338"/>
      <w:r>
        <w:t>1) исключительное право на исполнение;</w:t>
      </w:r>
    </w:p>
    <w:p w:rsidR="00000000" w:rsidRDefault="00FE1CF5">
      <w:bookmarkStart w:id="7340" w:name="sub_4131512"/>
      <w:bookmarkEnd w:id="7339"/>
      <w:r>
        <w:t xml:space="preserve">2) право авторства - право признаваться автором </w:t>
      </w:r>
      <w:r>
        <w:t>исполнения;</w:t>
      </w:r>
    </w:p>
    <w:p w:rsidR="00000000" w:rsidRDefault="00FE1CF5">
      <w:pPr>
        <w:pStyle w:val="a7"/>
        <w:rPr>
          <w:color w:val="000000"/>
          <w:sz w:val="16"/>
          <w:szCs w:val="16"/>
          <w:shd w:val="clear" w:color="auto" w:fill="F0F0F0"/>
        </w:rPr>
      </w:pPr>
      <w:bookmarkStart w:id="7341" w:name="sub_4131513"/>
      <w:bookmarkEnd w:id="7340"/>
      <w:r>
        <w:rPr>
          <w:color w:val="000000"/>
          <w:sz w:val="16"/>
          <w:szCs w:val="16"/>
          <w:shd w:val="clear" w:color="auto" w:fill="F0F0F0"/>
        </w:rPr>
        <w:t>Информация об изменениях:</w:t>
      </w:r>
    </w:p>
    <w:bookmarkEnd w:id="7341"/>
    <w:p w:rsidR="00000000" w:rsidRDefault="00FE1CF5">
      <w:pPr>
        <w:pStyle w:val="a8"/>
        <w:rPr>
          <w:shd w:val="clear" w:color="auto" w:fill="F0F0F0"/>
        </w:rPr>
      </w:pPr>
      <w:r>
        <w:t xml:space="preserve"> </w:t>
      </w:r>
      <w:hyperlink r:id="rId6496" w:history="1">
        <w:r>
          <w:rPr>
            <w:rStyle w:val="a4"/>
            <w:shd w:val="clear" w:color="auto" w:fill="F0F0F0"/>
          </w:rPr>
          <w:t>Федеральным законом</w:t>
        </w:r>
      </w:hyperlink>
      <w:r>
        <w:rPr>
          <w:shd w:val="clear" w:color="auto" w:fill="F0F0F0"/>
        </w:rPr>
        <w:t xml:space="preserve"> от 12 марта 2014 г. N 35-ФЗ в подпункт 3 пункта 1 статьи 1315 настоящего Кодекса внесены изменения</w:t>
      </w:r>
      <w:r>
        <w:rPr>
          <w:shd w:val="clear" w:color="auto" w:fill="F0F0F0"/>
        </w:rPr>
        <w:t xml:space="preserve">, </w:t>
      </w:r>
      <w:hyperlink r:id="rId649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498" w:history="1">
        <w:r>
          <w:rPr>
            <w:rStyle w:val="a4"/>
            <w:shd w:val="clear" w:color="auto" w:fill="F0F0F0"/>
          </w:rPr>
          <w:t>См. текст подпункта в предыдущей редакции</w:t>
        </w:r>
      </w:hyperlink>
    </w:p>
    <w:p w:rsidR="00000000" w:rsidRDefault="00FE1CF5">
      <w:r>
        <w:t>3) право на имя - право на указание св</w:t>
      </w:r>
      <w:r>
        <w:t xml:space="preserve">оего имени или псевдонима на экземплярах фонограммы и в иных случаях использования исполнения, а в случае, предусмотренном </w:t>
      </w:r>
      <w:hyperlink w:anchor="sub_413141" w:history="1">
        <w:r>
          <w:rPr>
            <w:rStyle w:val="a4"/>
          </w:rPr>
          <w:t>пунктом 1 статьи 1314</w:t>
        </w:r>
      </w:hyperlink>
      <w:r>
        <w:t xml:space="preserve"> настоящего Кодекса, право на указание наименования коллектива исполнителей, кроме с</w:t>
      </w:r>
      <w:r>
        <w:t>лучаев, когда характер использования исполнения исключает возможность указания имени исполнителя или наименования коллектива исполнителей;</w:t>
      </w:r>
    </w:p>
    <w:p w:rsidR="00000000" w:rsidRDefault="00FE1CF5">
      <w:pPr>
        <w:pStyle w:val="a7"/>
        <w:rPr>
          <w:color w:val="000000"/>
          <w:sz w:val="16"/>
          <w:szCs w:val="16"/>
          <w:shd w:val="clear" w:color="auto" w:fill="F0F0F0"/>
        </w:rPr>
      </w:pPr>
      <w:bookmarkStart w:id="7342" w:name="sub_4131514"/>
      <w:r>
        <w:rPr>
          <w:color w:val="000000"/>
          <w:sz w:val="16"/>
          <w:szCs w:val="16"/>
          <w:shd w:val="clear" w:color="auto" w:fill="F0F0F0"/>
        </w:rPr>
        <w:t>Информация об изменениях:</w:t>
      </w:r>
    </w:p>
    <w:bookmarkEnd w:id="7342"/>
    <w:p w:rsidR="00000000" w:rsidRDefault="00FE1CF5">
      <w:pPr>
        <w:pStyle w:val="a8"/>
        <w:rPr>
          <w:shd w:val="clear" w:color="auto" w:fill="F0F0F0"/>
        </w:rPr>
      </w:pPr>
      <w:r>
        <w:t xml:space="preserve"> </w:t>
      </w:r>
      <w:r>
        <w:rPr>
          <w:shd w:val="clear" w:color="auto" w:fill="F0F0F0"/>
        </w:rPr>
        <w:t xml:space="preserve">Подпункт 4 изменен с 1 января 2018 г. - </w:t>
      </w:r>
      <w:hyperlink r:id="rId6499" w:history="1">
        <w:r>
          <w:rPr>
            <w:rStyle w:val="a4"/>
            <w:shd w:val="clear" w:color="auto" w:fill="F0F0F0"/>
          </w:rPr>
          <w:t>Федеральный закон</w:t>
        </w:r>
      </w:hyperlink>
      <w:r>
        <w:rPr>
          <w:shd w:val="clear" w:color="auto" w:fill="F0F0F0"/>
        </w:rPr>
        <w:t xml:space="preserve"> от 28 марта 2017 г. N 43-ФЗ</w:t>
      </w:r>
    </w:p>
    <w:p w:rsidR="00000000" w:rsidRDefault="00FE1CF5">
      <w:pPr>
        <w:pStyle w:val="a8"/>
        <w:rPr>
          <w:shd w:val="clear" w:color="auto" w:fill="F0F0F0"/>
        </w:rPr>
      </w:pPr>
      <w:r>
        <w:t xml:space="preserve"> </w:t>
      </w:r>
      <w:hyperlink r:id="rId6500" w:history="1">
        <w:r>
          <w:rPr>
            <w:rStyle w:val="a4"/>
            <w:shd w:val="clear" w:color="auto" w:fill="F0F0F0"/>
          </w:rPr>
          <w:t>См. предыдущую редакцию</w:t>
        </w:r>
      </w:hyperlink>
    </w:p>
    <w:p w:rsidR="00000000" w:rsidRDefault="00FE1CF5">
      <w:r>
        <w:t xml:space="preserve">4) право на неприкосновенность исполнения, в том числе постановки, - право на </w:t>
      </w:r>
      <w:r>
        <w:t>защиту исполнения от всякого искажения, то есть от внесения изменений, приводящих к извращению смысла или к нарушению целостности восприятия исполнения, в его запись, в сообщение в эфир или по кабелю, при доведении исполнения до всеобщего сведения, а также</w:t>
      </w:r>
      <w:r>
        <w:t xml:space="preserve"> при публичном исполнении постановки спектакля.</w:t>
      </w:r>
    </w:p>
    <w:p w:rsidR="00000000" w:rsidRDefault="00FE1CF5">
      <w:bookmarkStart w:id="7343" w:name="sub_413152"/>
      <w:r>
        <w:t>2. Исполнители осуществляют свои права с соблюдением прав авторов исполняемых произведений.</w:t>
      </w:r>
    </w:p>
    <w:p w:rsidR="00000000" w:rsidRDefault="00FE1CF5">
      <w:bookmarkStart w:id="7344" w:name="sub_413153"/>
      <w:bookmarkEnd w:id="7343"/>
      <w:r>
        <w:t>3. Права исполнителя признаются и действуют независимо от наличия и действия авторских</w:t>
      </w:r>
      <w:r>
        <w:t xml:space="preserve"> прав на исполняемое произведение.</w:t>
      </w:r>
    </w:p>
    <w:bookmarkEnd w:id="7344"/>
    <w:p w:rsidR="00000000" w:rsidRDefault="00FE1CF5"/>
    <w:p w:rsidR="00000000" w:rsidRDefault="00FE1CF5">
      <w:pPr>
        <w:pStyle w:val="a5"/>
      </w:pPr>
      <w:bookmarkStart w:id="7345" w:name="sub_41316"/>
      <w:r>
        <w:rPr>
          <w:rStyle w:val="a3"/>
        </w:rPr>
        <w:t>Статья 1316.</w:t>
      </w:r>
      <w:r>
        <w:t xml:space="preserve"> Охрана авторства, имени исполнителя и неприкосновенности исполнения после смерти исполнителя</w:t>
      </w:r>
    </w:p>
    <w:bookmarkEnd w:id="73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6501" w:history="1">
        <w:r>
          <w:rPr>
            <w:rStyle w:val="a4"/>
            <w:shd w:val="clear" w:color="auto" w:fill="F0F0F0"/>
          </w:rPr>
          <w:t>Энциклопедии</w:t>
        </w:r>
      </w:hyperlink>
      <w:r>
        <w:rPr>
          <w:shd w:val="clear" w:color="auto" w:fill="F0F0F0"/>
        </w:rPr>
        <w:t xml:space="preserve">, </w:t>
      </w:r>
      <w:hyperlink r:id="rId6502" w:history="1">
        <w:r>
          <w:rPr>
            <w:rStyle w:val="a4"/>
            <w:shd w:val="clear" w:color="auto" w:fill="F0F0F0"/>
          </w:rPr>
          <w:t>позиции высших судов</w:t>
        </w:r>
      </w:hyperlink>
      <w:r>
        <w:rPr>
          <w:shd w:val="clear" w:color="auto" w:fill="F0F0F0"/>
        </w:rPr>
        <w:t xml:space="preserve"> и другие </w:t>
      </w:r>
      <w:hyperlink r:id="rId6503" w:history="1">
        <w:r>
          <w:rPr>
            <w:rStyle w:val="a4"/>
            <w:shd w:val="clear" w:color="auto" w:fill="F0F0F0"/>
          </w:rPr>
          <w:t>комментарии</w:t>
        </w:r>
      </w:hyperlink>
      <w:r>
        <w:rPr>
          <w:shd w:val="clear" w:color="auto" w:fill="F0F0F0"/>
        </w:rPr>
        <w:t xml:space="preserve"> к статье 1316 ГК РФ</w:t>
      </w:r>
    </w:p>
    <w:p w:rsidR="00000000" w:rsidRDefault="00FE1CF5">
      <w:bookmarkStart w:id="7346" w:name="sub_413161"/>
      <w:r>
        <w:t>1. Авторство, имя исполнителя и неприкосновенно</w:t>
      </w:r>
      <w:r>
        <w:t>сть исполнения охраняются бессрочно.</w:t>
      </w:r>
    </w:p>
    <w:p w:rsidR="00000000" w:rsidRDefault="00FE1CF5">
      <w:pPr>
        <w:pStyle w:val="a7"/>
        <w:rPr>
          <w:color w:val="000000"/>
          <w:sz w:val="16"/>
          <w:szCs w:val="16"/>
          <w:shd w:val="clear" w:color="auto" w:fill="F0F0F0"/>
        </w:rPr>
      </w:pPr>
      <w:bookmarkStart w:id="7347" w:name="sub_413162"/>
      <w:bookmarkEnd w:id="7346"/>
      <w:r>
        <w:rPr>
          <w:color w:val="000000"/>
          <w:sz w:val="16"/>
          <w:szCs w:val="16"/>
          <w:shd w:val="clear" w:color="auto" w:fill="F0F0F0"/>
        </w:rPr>
        <w:t>Информация об изменениях:</w:t>
      </w:r>
    </w:p>
    <w:bookmarkEnd w:id="7347"/>
    <w:p w:rsidR="00000000" w:rsidRDefault="00FE1CF5">
      <w:pPr>
        <w:pStyle w:val="a8"/>
        <w:rPr>
          <w:shd w:val="clear" w:color="auto" w:fill="F0F0F0"/>
        </w:rPr>
      </w:pPr>
      <w:r>
        <w:t xml:space="preserve"> </w:t>
      </w:r>
      <w:hyperlink r:id="rId6504" w:history="1">
        <w:r>
          <w:rPr>
            <w:rStyle w:val="a4"/>
            <w:shd w:val="clear" w:color="auto" w:fill="F0F0F0"/>
          </w:rPr>
          <w:t>Федеральным законом</w:t>
        </w:r>
      </w:hyperlink>
      <w:r>
        <w:rPr>
          <w:shd w:val="clear" w:color="auto" w:fill="F0F0F0"/>
        </w:rPr>
        <w:t xml:space="preserve"> от 12 марта 2014 г. N 35-ФЗ в пункт 2 статьи 1316 настоящего Кодекса внесены</w:t>
      </w:r>
      <w:r>
        <w:rPr>
          <w:shd w:val="clear" w:color="auto" w:fill="F0F0F0"/>
        </w:rPr>
        <w:t xml:space="preserve"> изменения, </w:t>
      </w:r>
      <w:hyperlink r:id="rId6505"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06" w:history="1">
        <w:r>
          <w:rPr>
            <w:rStyle w:val="a4"/>
            <w:shd w:val="clear" w:color="auto" w:fill="F0F0F0"/>
          </w:rPr>
          <w:t>См. текст пункта в предыдущей редакции</w:t>
        </w:r>
      </w:hyperlink>
    </w:p>
    <w:p w:rsidR="00000000" w:rsidRDefault="00FE1CF5">
      <w:r>
        <w:t>2. Исполнитель вправе в порядке, предусмотренном для назначения исполнителя завещания (</w:t>
      </w:r>
      <w:hyperlink w:anchor="sub_1134" w:history="1">
        <w:r>
          <w:rPr>
            <w:rStyle w:val="a4"/>
          </w:rPr>
          <w:t>статья 1134</w:t>
        </w:r>
      </w:hyperlink>
      <w:r>
        <w:t>), указать лицо, на которое он возлагает охрану авторства, имени исполнителя и неприкосновенности исполнения после своей смерти. Это</w:t>
      </w:r>
      <w:r>
        <w:t xml:space="preserve"> лицо осуществляет свои полномочия пожизненно.</w:t>
      </w:r>
    </w:p>
    <w:p w:rsidR="00000000" w:rsidRDefault="00FE1CF5">
      <w:bookmarkStart w:id="7348" w:name="sub_4131622"/>
      <w:r>
        <w:t>При отсутствии таких указаний или в случае отказа назначенного исполнителем лица от осуществления соответствующих полномочий, а также после смерт</w:t>
      </w:r>
      <w:r>
        <w:t>и этого лица охрана имени исполнителя и неприкосновенности исполнения осуществляется его наследниками, их правопреемниками и другими заинтересованными лицами.</w:t>
      </w:r>
    </w:p>
    <w:bookmarkEnd w:id="73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О применении настоящей статьи в связи с введением в действие части IV Граждан</w:t>
      </w:r>
      <w:r>
        <w:rPr>
          <w:shd w:val="clear" w:color="auto" w:fill="F0F0F0"/>
        </w:rPr>
        <w:t xml:space="preserve">ского кодекса см. </w:t>
      </w:r>
      <w:hyperlink r:id="rId6507" w:history="1">
        <w:r>
          <w:rPr>
            <w:rStyle w:val="a4"/>
            <w:shd w:val="clear" w:color="auto" w:fill="F0F0F0"/>
          </w:rPr>
          <w:t>Федеральный закон</w:t>
        </w:r>
      </w:hyperlink>
      <w:r>
        <w:rPr>
          <w:shd w:val="clear" w:color="auto" w:fill="F0F0F0"/>
        </w:rPr>
        <w:t xml:space="preserve"> от 18 декабря 2006 г. N 231-ФЗ</w:t>
      </w:r>
    </w:p>
    <w:p w:rsidR="00000000" w:rsidRDefault="00FE1CF5">
      <w:pPr>
        <w:pStyle w:val="a7"/>
        <w:rPr>
          <w:shd w:val="clear" w:color="auto" w:fill="F0F0F0"/>
        </w:rPr>
      </w:pPr>
      <w:r>
        <w:t xml:space="preserve"> </w:t>
      </w:r>
    </w:p>
    <w:p w:rsidR="00000000" w:rsidRDefault="00FE1CF5">
      <w:pPr>
        <w:pStyle w:val="a5"/>
      </w:pPr>
      <w:bookmarkStart w:id="7349" w:name="sub_41317"/>
      <w:r>
        <w:rPr>
          <w:rStyle w:val="a3"/>
        </w:rPr>
        <w:t>Статья 1317.</w:t>
      </w:r>
      <w:r>
        <w:t xml:space="preserve"> Исключительное право на исполнение</w:t>
      </w:r>
    </w:p>
    <w:bookmarkEnd w:id="73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08" w:history="1">
        <w:r>
          <w:rPr>
            <w:rStyle w:val="a4"/>
            <w:shd w:val="clear" w:color="auto" w:fill="F0F0F0"/>
          </w:rPr>
          <w:t>Энциклопедии</w:t>
        </w:r>
      </w:hyperlink>
      <w:r>
        <w:rPr>
          <w:shd w:val="clear" w:color="auto" w:fill="F0F0F0"/>
        </w:rPr>
        <w:t xml:space="preserve">, </w:t>
      </w:r>
      <w:hyperlink r:id="rId6509" w:history="1">
        <w:r>
          <w:rPr>
            <w:rStyle w:val="a4"/>
            <w:shd w:val="clear" w:color="auto" w:fill="F0F0F0"/>
          </w:rPr>
          <w:t>позиции высших судов</w:t>
        </w:r>
      </w:hyperlink>
      <w:r>
        <w:rPr>
          <w:shd w:val="clear" w:color="auto" w:fill="F0F0F0"/>
        </w:rPr>
        <w:t xml:space="preserve"> и другие </w:t>
      </w:r>
      <w:hyperlink r:id="rId6510" w:history="1">
        <w:r>
          <w:rPr>
            <w:rStyle w:val="a4"/>
            <w:shd w:val="clear" w:color="auto" w:fill="F0F0F0"/>
          </w:rPr>
          <w:t>комментарии</w:t>
        </w:r>
      </w:hyperlink>
      <w:r>
        <w:rPr>
          <w:shd w:val="clear" w:color="auto" w:fill="F0F0F0"/>
        </w:rPr>
        <w:t xml:space="preserve"> к статье 1317 ГК РФ</w:t>
      </w:r>
    </w:p>
    <w:p w:rsidR="00000000" w:rsidRDefault="00FE1CF5">
      <w:bookmarkStart w:id="7350" w:name="sub_413171"/>
      <w:r>
        <w:t>1. Исполнителю при</w:t>
      </w:r>
      <w:r>
        <w:t xml:space="preserve">надлежит исключительное право использовать исполнение в соответствии со </w:t>
      </w:r>
      <w:hyperlink w:anchor="sub_41229" w:history="1">
        <w:r>
          <w:rPr>
            <w:rStyle w:val="a4"/>
          </w:rPr>
          <w:t>статьей 1229</w:t>
        </w:r>
      </w:hyperlink>
      <w:r>
        <w:t xml:space="preserve"> настоящего Кодекса любым не противоречащим закону способом (исключительное право на исполнение), в том числе способами, указанными в </w:t>
      </w:r>
      <w:hyperlink w:anchor="sub_413172" w:history="1">
        <w:r>
          <w:rPr>
            <w:rStyle w:val="a4"/>
          </w:rPr>
          <w:t>пункте 2</w:t>
        </w:r>
      </w:hyperlink>
      <w:r>
        <w:t xml:space="preserve"> настоящей статьи. Исполнитель может распоряжаться исключительным правом на исполнение.</w:t>
      </w:r>
    </w:p>
    <w:p w:rsidR="00000000" w:rsidRDefault="00FE1CF5">
      <w:pPr>
        <w:pStyle w:val="a7"/>
        <w:rPr>
          <w:color w:val="000000"/>
          <w:sz w:val="16"/>
          <w:szCs w:val="16"/>
          <w:shd w:val="clear" w:color="auto" w:fill="F0F0F0"/>
        </w:rPr>
      </w:pPr>
      <w:bookmarkStart w:id="7351" w:name="sub_413172"/>
      <w:bookmarkEnd w:id="7350"/>
      <w:r>
        <w:rPr>
          <w:color w:val="000000"/>
          <w:sz w:val="16"/>
          <w:szCs w:val="16"/>
          <w:shd w:val="clear" w:color="auto" w:fill="F0F0F0"/>
        </w:rPr>
        <w:t>Информация об изменениях:</w:t>
      </w:r>
    </w:p>
    <w:bookmarkEnd w:id="7351"/>
    <w:p w:rsidR="00000000" w:rsidRDefault="00FE1CF5">
      <w:pPr>
        <w:pStyle w:val="a8"/>
        <w:rPr>
          <w:shd w:val="clear" w:color="auto" w:fill="F0F0F0"/>
        </w:rPr>
      </w:pPr>
      <w:r>
        <w:t xml:space="preserve"> </w:t>
      </w:r>
      <w:hyperlink r:id="rId6511" w:history="1">
        <w:r>
          <w:rPr>
            <w:rStyle w:val="a4"/>
            <w:shd w:val="clear" w:color="auto" w:fill="F0F0F0"/>
          </w:rPr>
          <w:t>Федеральным законом</w:t>
        </w:r>
      </w:hyperlink>
      <w:r>
        <w:rPr>
          <w:shd w:val="clear" w:color="auto" w:fill="F0F0F0"/>
        </w:rPr>
        <w:t xml:space="preserve"> </w:t>
      </w:r>
      <w:r>
        <w:rPr>
          <w:shd w:val="clear" w:color="auto" w:fill="F0F0F0"/>
        </w:rPr>
        <w:t xml:space="preserve">от 12 марта 2014 г. N 35-ФЗ пункт 2 статьи 1317 настоящего Кодекса изложен в новой редакции, </w:t>
      </w:r>
      <w:hyperlink r:id="rId651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13" w:history="1">
        <w:r>
          <w:rPr>
            <w:rStyle w:val="a4"/>
            <w:shd w:val="clear" w:color="auto" w:fill="F0F0F0"/>
          </w:rPr>
          <w:t>См. текст пункта в предыдущей редакции</w:t>
        </w:r>
      </w:hyperlink>
    </w:p>
    <w:p w:rsidR="00000000" w:rsidRDefault="00FE1CF5">
      <w:r>
        <w:t>2. Использованием исполнения считается:</w:t>
      </w:r>
    </w:p>
    <w:p w:rsidR="00000000" w:rsidRDefault="00FE1CF5">
      <w:bookmarkStart w:id="7352" w:name="sub_4131721"/>
      <w:r>
        <w:t>1) сообщение в эфир, то есть сообщение исполнения для всеобщего сведения посредством его передачи по радио или телевидению (в том числе путем ретрансляции),</w:t>
      </w:r>
      <w:r>
        <w:t xml:space="preserve"> за исключением сообщения по кабелю. При этом под сообщением понимается любое действие, посредством которого исполнение становится доступным для слухового и (или) зрительного восприятия независимо от его фактического восприятия публикой. При сообщении испо</w:t>
      </w:r>
      <w:r>
        <w:t>лнения в эфир через спутник под сообщением в эфир понимаются прием сигналов с наземной станции на спутник и передача сигналов со спутника, посредством которых исполнение может быть доведено до всеобщего сведения независимо от его фактического приема публик</w:t>
      </w:r>
      <w:r>
        <w:t>ой. Сообщение кодированных сигналов признается сообщением в эфир, если средства декодирования предоставляются неограниченному кругу лиц организацией эфирного вещания или с ее согласия;</w:t>
      </w:r>
    </w:p>
    <w:p w:rsidR="00000000" w:rsidRDefault="00FE1CF5">
      <w:bookmarkStart w:id="7353" w:name="sub_4131722"/>
      <w:bookmarkEnd w:id="7352"/>
      <w:r>
        <w:t>2) сообщение по кабелю, то есть сообщение исполне</w:t>
      </w:r>
      <w:r>
        <w:t>ния для всеобщего сведения посредством его передачи по радио или телевидению с помощью кабеля, провода, оптического волокна или аналогичных средств (в том числе путем ретрансляции);</w:t>
      </w:r>
    </w:p>
    <w:p w:rsidR="00000000" w:rsidRDefault="00FE1CF5">
      <w:bookmarkStart w:id="7354" w:name="sub_4131723"/>
      <w:bookmarkEnd w:id="7353"/>
      <w:r>
        <w:t xml:space="preserve">3) доведение исполнения до всеобщего сведения таким </w:t>
      </w:r>
      <w:r>
        <w:t>образом, что любое лицо может получить к нему доступ из любого места и в любое время по собственному выбору (доведение до всеобщего сведения);</w:t>
      </w:r>
    </w:p>
    <w:p w:rsidR="00000000" w:rsidRDefault="00FE1CF5">
      <w:bookmarkStart w:id="7355" w:name="sub_4131724"/>
      <w:bookmarkEnd w:id="7354"/>
      <w:r>
        <w:t>4) запись исполнения, то есть фиксация звуков и (или) изображения или их отображений с помо</w:t>
      </w:r>
      <w:r>
        <w:t xml:space="preserve">щью технических средств в какой-либо материальной форме, позволяющей осуществлять их </w:t>
      </w:r>
      <w:r>
        <w:lastRenderedPageBreak/>
        <w:t>неоднократное восприятие, воспроизведение или сообщение;</w:t>
      </w:r>
    </w:p>
    <w:p w:rsidR="00000000" w:rsidRDefault="00FE1CF5">
      <w:bookmarkStart w:id="7356" w:name="sub_4131725"/>
      <w:bookmarkEnd w:id="7355"/>
      <w:r>
        <w:t xml:space="preserve">5) воспроизведение записи исполнения, то есть изготовление одного и более экземпляра записи </w:t>
      </w:r>
      <w:r>
        <w:t>исполнения или ее части в любой материальной форме. При этом запись исполнения на электронном носителе, в том числе запись в память ЭВМ, также считается воспроизведением. Не считается воспроизведением краткосрочная запись исполнения, которая носит временны</w:t>
      </w:r>
      <w:r>
        <w:t>й или случайный характер и составляет неотъемлемую и существенную часть технологического процесса, имеющего единственной целью правомерное использование записи исполнения либо передачу исполнения в информационно-телекоммуникационной сети, осуществляемую ин</w:t>
      </w:r>
      <w:r>
        <w:t>формационным посредником между третьими лицами, при условии, что такая запись не имеет самостоятельного экономического значения;</w:t>
      </w:r>
    </w:p>
    <w:p w:rsidR="00000000" w:rsidRDefault="00FE1CF5">
      <w:bookmarkStart w:id="7357" w:name="sub_4131726"/>
      <w:bookmarkEnd w:id="7356"/>
      <w:r>
        <w:t>6) распространение записи исполнения путем продажи либо иного отчуждения ее оригинала или экземпляров, пр</w:t>
      </w:r>
      <w:r>
        <w:t>едставляющих собой копии такой записи на любом материальном носителе;</w:t>
      </w:r>
    </w:p>
    <w:p w:rsidR="00000000" w:rsidRDefault="00FE1CF5">
      <w:bookmarkStart w:id="7358" w:name="sub_4131727"/>
      <w:bookmarkEnd w:id="7357"/>
      <w:r>
        <w:t xml:space="preserve">7) действие, осуществляемое в отношении записи исполнения и предусмотренное </w:t>
      </w:r>
      <w:hyperlink w:anchor="sub_4131721" w:history="1">
        <w:r>
          <w:rPr>
            <w:rStyle w:val="a4"/>
          </w:rPr>
          <w:t>подпунктами 1-3</w:t>
        </w:r>
      </w:hyperlink>
      <w:r>
        <w:t xml:space="preserve"> настоящего пункта;</w:t>
      </w:r>
    </w:p>
    <w:p w:rsidR="00000000" w:rsidRDefault="00FE1CF5">
      <w:bookmarkStart w:id="7359" w:name="sub_4131728"/>
      <w:bookmarkEnd w:id="7358"/>
      <w:r>
        <w:t>8)</w:t>
      </w:r>
      <w:r>
        <w:t xml:space="preserve"> публичное исполнение записи исполнения, то есть любое сообщение записи с помощью технических средств в месте, открытом для свободного посещения, или в месте, где присутствует значительное число лиц, не принадлежащих к </w:t>
      </w:r>
      <w:hyperlink r:id="rId6514" w:history="1">
        <w:r>
          <w:rPr>
            <w:rStyle w:val="a4"/>
          </w:rPr>
          <w:t>обычному кругу</w:t>
        </w:r>
      </w:hyperlink>
      <w:r>
        <w:t xml:space="preserve"> семьи, независимо от того, воспринимается запись в месте ее сообщения или в другом месте одновременно с ее сообщением;</w:t>
      </w:r>
    </w:p>
    <w:p w:rsidR="00000000" w:rsidRDefault="00FE1CF5">
      <w:bookmarkStart w:id="7360" w:name="sub_4131729"/>
      <w:bookmarkEnd w:id="7359"/>
      <w:r>
        <w:t>9) прокат оригинала или экземпляров записи исполнения;</w:t>
      </w:r>
    </w:p>
    <w:p w:rsidR="00000000" w:rsidRDefault="00FE1CF5">
      <w:pPr>
        <w:pStyle w:val="a7"/>
        <w:rPr>
          <w:color w:val="000000"/>
          <w:sz w:val="16"/>
          <w:szCs w:val="16"/>
          <w:shd w:val="clear" w:color="auto" w:fill="F0F0F0"/>
        </w:rPr>
      </w:pPr>
      <w:bookmarkStart w:id="7361" w:name="sub_41317210"/>
      <w:bookmarkEnd w:id="7360"/>
      <w:r>
        <w:rPr>
          <w:color w:val="000000"/>
          <w:sz w:val="16"/>
          <w:szCs w:val="16"/>
          <w:shd w:val="clear" w:color="auto" w:fill="F0F0F0"/>
        </w:rPr>
        <w:t>ГАРАНТ:</w:t>
      </w:r>
    </w:p>
    <w:bookmarkEnd w:id="7361"/>
    <w:p w:rsidR="00000000" w:rsidRDefault="00FE1CF5">
      <w:pPr>
        <w:pStyle w:val="a7"/>
        <w:rPr>
          <w:shd w:val="clear" w:color="auto" w:fill="F0F0F0"/>
        </w:rPr>
      </w:pPr>
      <w:r>
        <w:t xml:space="preserve"> </w:t>
      </w:r>
      <w:r>
        <w:rPr>
          <w:shd w:val="clear" w:color="auto" w:fill="F0F0F0"/>
        </w:rPr>
        <w:t xml:space="preserve">В соответствии с </w:t>
      </w:r>
      <w:hyperlink r:id="rId6515" w:history="1">
        <w:r>
          <w:rPr>
            <w:rStyle w:val="a4"/>
            <w:shd w:val="clear" w:color="auto" w:fill="F0F0F0"/>
          </w:rPr>
          <w:t>Федеральным законом</w:t>
        </w:r>
      </w:hyperlink>
      <w:r>
        <w:rPr>
          <w:shd w:val="clear" w:color="auto" w:fill="F0F0F0"/>
        </w:rPr>
        <w:t xml:space="preserve"> от 28 марта 2017 г. N 43-ФЗ повторное осуществление публичного исполнения постановки спектакля лицом, осуществившим с соглас</w:t>
      </w:r>
      <w:r>
        <w:rPr>
          <w:shd w:val="clear" w:color="auto" w:fill="F0F0F0"/>
        </w:rPr>
        <w:t>ия режиссера-постановщика первое публичное исполнение этого спектакля до 1 января 2018 г., не является нарушением положения подпункта 10 пункта 2, если договором режиссера-постановщика спектакля с указанным лицом прямо не предусмотрены однократность публич</w:t>
      </w:r>
      <w:r>
        <w:rPr>
          <w:shd w:val="clear" w:color="auto" w:fill="F0F0F0"/>
        </w:rPr>
        <w:t>ного исполнения постановки или ограничение количества таких исполнений</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Часть 2 дополнена пунктом 10 с 1 января 2018 г. - </w:t>
      </w:r>
      <w:hyperlink r:id="rId6516" w:history="1">
        <w:r>
          <w:rPr>
            <w:rStyle w:val="a4"/>
            <w:shd w:val="clear" w:color="auto" w:fill="F0F0F0"/>
          </w:rPr>
          <w:t>Федеральный закон</w:t>
        </w:r>
      </w:hyperlink>
      <w:r>
        <w:rPr>
          <w:shd w:val="clear" w:color="auto" w:fill="F0F0F0"/>
        </w:rPr>
        <w:t xml:space="preserve"> от 28 марта 2017 г. N 43-</w:t>
      </w:r>
      <w:r>
        <w:rPr>
          <w:shd w:val="clear" w:color="auto" w:fill="F0F0F0"/>
        </w:rPr>
        <w:t>ФЗ</w:t>
      </w:r>
    </w:p>
    <w:p w:rsidR="00000000" w:rsidRDefault="00FE1CF5">
      <w:r>
        <w:t>10) публичное исполнение постановки спектакля, то есть представление постановки в живом исполнении или с помощью технических средств, в месте, открытом для свободного посещения, или в месте, где присутствует значительное число лиц, не принадлежащих к об</w:t>
      </w:r>
      <w:r>
        <w:t>ычному кругу семьи, независимо от того, воспринимается исполнение постановки спектакля в месте ее представления или в другом месте одновременно с представлением постановки.</w:t>
      </w:r>
    </w:p>
    <w:p w:rsidR="00000000" w:rsidRDefault="00FE1CF5">
      <w:bookmarkStart w:id="7362" w:name="sub_413173"/>
      <w:r>
        <w:t>3. Исключительное право на исполнение не распространяется на воспроизведе</w:t>
      </w:r>
      <w:r>
        <w:t>ние, сообщение в эфир или по кабелю и публичное исполнение записи исполнения в случаях, когда такая запись была произведена с согласия исполнителя, а ее воспроизведение, сообщение в эфир или по кабелю либо публичное исполнение осуществляется в тех же целях</w:t>
      </w:r>
      <w:r>
        <w:t>, для которых было получено согласие исполнителя при записи исполнения.</w:t>
      </w:r>
    </w:p>
    <w:p w:rsidR="00000000" w:rsidRDefault="00FE1CF5">
      <w:bookmarkStart w:id="7363" w:name="sub_413174"/>
      <w:bookmarkEnd w:id="7362"/>
      <w:r>
        <w:t>4. При заключении с исполнителем договора о создании аудиовизуального произведения согласие исполнителя на использование исполнения в составе аудиовизуального произ</w:t>
      </w:r>
      <w:r>
        <w:t>ведения предполагается. Согласие исполнителя на отдельное использование звука или изображения, зафиксированных в аудиовизуальном произведении, должно быть прямо выражено в договоре.</w:t>
      </w:r>
    </w:p>
    <w:p w:rsidR="00000000" w:rsidRDefault="00FE1CF5">
      <w:bookmarkStart w:id="7364" w:name="sub_413175"/>
      <w:bookmarkEnd w:id="7363"/>
      <w:r>
        <w:t xml:space="preserve">5. При использовании исполнения лицом, не являющимся его исполнителем, соответственно применяются правила </w:t>
      </w:r>
      <w:hyperlink w:anchor="sub_413152" w:history="1">
        <w:r>
          <w:rPr>
            <w:rStyle w:val="a4"/>
          </w:rPr>
          <w:t>пункта 2 статьи 1315</w:t>
        </w:r>
      </w:hyperlink>
      <w:r>
        <w:t xml:space="preserve"> настоящего Кодекса.</w:t>
      </w:r>
    </w:p>
    <w:bookmarkEnd w:id="7364"/>
    <w:p w:rsidR="00000000" w:rsidRDefault="00FE1CF5"/>
    <w:p w:rsidR="00000000" w:rsidRDefault="00FE1CF5">
      <w:pPr>
        <w:pStyle w:val="a5"/>
      </w:pPr>
      <w:bookmarkStart w:id="7365" w:name="sub_41318"/>
      <w:r>
        <w:rPr>
          <w:rStyle w:val="a3"/>
        </w:rPr>
        <w:t>Статья 1318.</w:t>
      </w:r>
      <w:r>
        <w:t xml:space="preserve"> Срок действия исключительного права на исполнение, переход этого права по наследству и переход исполнения в общественное достояние</w:t>
      </w:r>
    </w:p>
    <w:bookmarkEnd w:id="73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6517" w:history="1">
        <w:r>
          <w:rPr>
            <w:rStyle w:val="a4"/>
            <w:shd w:val="clear" w:color="auto" w:fill="F0F0F0"/>
          </w:rPr>
          <w:t>Энциклопедии</w:t>
        </w:r>
      </w:hyperlink>
      <w:r>
        <w:rPr>
          <w:shd w:val="clear" w:color="auto" w:fill="F0F0F0"/>
        </w:rPr>
        <w:t xml:space="preserve">, </w:t>
      </w:r>
      <w:hyperlink r:id="rId6518" w:history="1">
        <w:r>
          <w:rPr>
            <w:rStyle w:val="a4"/>
            <w:shd w:val="clear" w:color="auto" w:fill="F0F0F0"/>
          </w:rPr>
          <w:t>позиции высших судов</w:t>
        </w:r>
      </w:hyperlink>
      <w:r>
        <w:rPr>
          <w:shd w:val="clear" w:color="auto" w:fill="F0F0F0"/>
        </w:rPr>
        <w:t xml:space="preserve"> и другие </w:t>
      </w:r>
      <w:hyperlink r:id="rId6519" w:history="1">
        <w:r>
          <w:rPr>
            <w:rStyle w:val="a4"/>
            <w:shd w:val="clear" w:color="auto" w:fill="F0F0F0"/>
          </w:rPr>
          <w:t>комментарии</w:t>
        </w:r>
      </w:hyperlink>
      <w:r>
        <w:rPr>
          <w:shd w:val="clear" w:color="auto" w:fill="F0F0F0"/>
        </w:rPr>
        <w:t xml:space="preserve"> к статье 1318 ГК РФ</w:t>
      </w:r>
    </w:p>
    <w:p w:rsidR="00000000" w:rsidRDefault="00FE1CF5">
      <w:pPr>
        <w:pStyle w:val="a7"/>
        <w:rPr>
          <w:color w:val="000000"/>
          <w:sz w:val="16"/>
          <w:szCs w:val="16"/>
          <w:shd w:val="clear" w:color="auto" w:fill="F0F0F0"/>
        </w:rPr>
      </w:pPr>
      <w:bookmarkStart w:id="7366" w:name="sub_413181"/>
      <w:r>
        <w:rPr>
          <w:color w:val="000000"/>
          <w:sz w:val="16"/>
          <w:szCs w:val="16"/>
          <w:shd w:val="clear" w:color="auto" w:fill="F0F0F0"/>
        </w:rPr>
        <w:t>Информация об изменениях:</w:t>
      </w:r>
    </w:p>
    <w:bookmarkEnd w:id="7366"/>
    <w:p w:rsidR="00000000" w:rsidRDefault="00FE1CF5">
      <w:pPr>
        <w:pStyle w:val="a8"/>
        <w:rPr>
          <w:shd w:val="clear" w:color="auto" w:fill="F0F0F0"/>
        </w:rPr>
      </w:pPr>
      <w:r>
        <w:t xml:space="preserve"> </w:t>
      </w:r>
      <w:r>
        <w:rPr>
          <w:shd w:val="clear" w:color="auto" w:fill="F0F0F0"/>
        </w:rPr>
        <w:t xml:space="preserve">Пункт 1 изменен с 1 января 2018 г. - </w:t>
      </w:r>
      <w:hyperlink r:id="rId6520" w:history="1">
        <w:r>
          <w:rPr>
            <w:rStyle w:val="a4"/>
            <w:shd w:val="clear" w:color="auto" w:fill="F0F0F0"/>
          </w:rPr>
          <w:t>Федеральный закон</w:t>
        </w:r>
      </w:hyperlink>
      <w:r>
        <w:rPr>
          <w:shd w:val="clear" w:color="auto" w:fill="F0F0F0"/>
        </w:rPr>
        <w:t xml:space="preserve"> от 28 марта 2017 г. N 43-ФЗ</w:t>
      </w:r>
    </w:p>
    <w:p w:rsidR="00000000" w:rsidRDefault="00FE1CF5">
      <w:pPr>
        <w:pStyle w:val="a8"/>
        <w:rPr>
          <w:shd w:val="clear" w:color="auto" w:fill="F0F0F0"/>
        </w:rPr>
      </w:pPr>
      <w:r>
        <w:t xml:space="preserve"> </w:t>
      </w:r>
      <w:hyperlink r:id="rId6521" w:history="1">
        <w:r>
          <w:rPr>
            <w:rStyle w:val="a4"/>
            <w:shd w:val="clear" w:color="auto" w:fill="F0F0F0"/>
          </w:rPr>
          <w:t>См. предыдущую редакцию</w:t>
        </w:r>
      </w:hyperlink>
    </w:p>
    <w:p w:rsidR="00000000" w:rsidRDefault="00FE1CF5">
      <w:r>
        <w:t>1. Исключительное право на исполнение действует в теч</w:t>
      </w:r>
      <w:r>
        <w:t>ение всей жизни исполнителя, но не менее пятидесяти лет, считая с 1 января года, следующего за годом, в котором артистом-исполнителем или дирижером осуществлены исполнение, либо запись исполнения, либо сообщение исполнения в эфир или по кабелю, либо доведе</w:t>
      </w:r>
      <w:r>
        <w:t>ние исполнения до всеобщего сведения.</w:t>
      </w:r>
    </w:p>
    <w:p w:rsidR="00000000" w:rsidRDefault="00FE1CF5">
      <w:bookmarkStart w:id="7367" w:name="sub_4131812"/>
      <w:r>
        <w:t>Исключительное право режиссера-постановщика спектакля на постановку действует в течение всей жизни режиссера-постановщика, но не менее пятидесяти лет, считая с 1 января года, следующего за годом, в котором о</w:t>
      </w:r>
      <w:r>
        <w:t>существлено первое публичное исполнение постановки режиссера-постановщика спектакля.</w:t>
      </w:r>
    </w:p>
    <w:p w:rsidR="00000000" w:rsidRDefault="00FE1CF5">
      <w:bookmarkStart w:id="7368" w:name="sub_413182"/>
      <w:bookmarkEnd w:id="7367"/>
      <w:r>
        <w:t>2. Если исполнитель был репрессирован и посмертно реабилитирован, срок действия исключительного права считается продленным, и пятьдесят лет исчисляютс</w:t>
      </w:r>
      <w:r>
        <w:t>я с 1 января года, следующего за годом реабилитации исполнителя.</w:t>
      </w:r>
    </w:p>
    <w:p w:rsidR="00000000" w:rsidRDefault="00FE1CF5">
      <w:bookmarkStart w:id="7369" w:name="sub_413183"/>
      <w:bookmarkEnd w:id="7368"/>
      <w:r>
        <w:t xml:space="preserve">3. Если исполнитель работал во время Великой Отечественной войны или участвовал в ней, срок действия исключительного права, установленный </w:t>
      </w:r>
      <w:hyperlink w:anchor="sub_413181" w:history="1">
        <w:r>
          <w:rPr>
            <w:rStyle w:val="a4"/>
          </w:rPr>
          <w:t xml:space="preserve">пунктом </w:t>
        </w:r>
        <w:r>
          <w:rPr>
            <w:rStyle w:val="a4"/>
          </w:rPr>
          <w:t>1</w:t>
        </w:r>
      </w:hyperlink>
      <w:r>
        <w:t xml:space="preserve"> настоящей статьи, продлевается на четыре года.</w:t>
      </w:r>
    </w:p>
    <w:p w:rsidR="00000000" w:rsidRDefault="00FE1CF5">
      <w:pPr>
        <w:pStyle w:val="a7"/>
        <w:rPr>
          <w:color w:val="000000"/>
          <w:sz w:val="16"/>
          <w:szCs w:val="16"/>
          <w:shd w:val="clear" w:color="auto" w:fill="F0F0F0"/>
        </w:rPr>
      </w:pPr>
      <w:bookmarkStart w:id="7370" w:name="sub_413184"/>
      <w:bookmarkEnd w:id="7369"/>
      <w:r>
        <w:rPr>
          <w:color w:val="000000"/>
          <w:sz w:val="16"/>
          <w:szCs w:val="16"/>
          <w:shd w:val="clear" w:color="auto" w:fill="F0F0F0"/>
        </w:rPr>
        <w:t>Информация об изменениях:</w:t>
      </w:r>
    </w:p>
    <w:bookmarkEnd w:id="7370"/>
    <w:p w:rsidR="00000000" w:rsidRDefault="00FE1CF5">
      <w:pPr>
        <w:pStyle w:val="a8"/>
        <w:rPr>
          <w:shd w:val="clear" w:color="auto" w:fill="F0F0F0"/>
        </w:rPr>
      </w:pPr>
      <w:r>
        <w:t xml:space="preserve"> </w:t>
      </w:r>
      <w:hyperlink r:id="rId6522" w:history="1">
        <w:r>
          <w:rPr>
            <w:rStyle w:val="a4"/>
            <w:shd w:val="clear" w:color="auto" w:fill="F0F0F0"/>
          </w:rPr>
          <w:t>Федеральным законом</w:t>
        </w:r>
      </w:hyperlink>
      <w:r>
        <w:rPr>
          <w:shd w:val="clear" w:color="auto" w:fill="F0F0F0"/>
        </w:rPr>
        <w:t xml:space="preserve"> от 12 марта 2014 г. N 35-ФЗ пункт 4 статьи 1318 настоящего Ко</w:t>
      </w:r>
      <w:r>
        <w:rPr>
          <w:shd w:val="clear" w:color="auto" w:fill="F0F0F0"/>
        </w:rPr>
        <w:t xml:space="preserve">декса изложен в новой редакции, </w:t>
      </w:r>
      <w:hyperlink r:id="rId652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24" w:history="1">
        <w:r>
          <w:rPr>
            <w:rStyle w:val="a4"/>
            <w:shd w:val="clear" w:color="auto" w:fill="F0F0F0"/>
          </w:rPr>
          <w:t>См. текст пункта в предыдущей редакции</w:t>
        </w:r>
      </w:hyperlink>
    </w:p>
    <w:p w:rsidR="00000000" w:rsidRDefault="00FE1CF5">
      <w:r>
        <w:t>4. К наследн</w:t>
      </w:r>
      <w:r>
        <w:t xml:space="preserve">икам исполнителя исключительное право на исполнение переходит в пределах оставшейся части сроков, указанных в </w:t>
      </w:r>
      <w:hyperlink w:anchor="sub_413181" w:history="1">
        <w:r>
          <w:rPr>
            <w:rStyle w:val="a4"/>
          </w:rPr>
          <w:t>пунктах 1 - 3</w:t>
        </w:r>
      </w:hyperlink>
      <w:r>
        <w:t xml:space="preserve"> настоящей статьи.</w:t>
      </w:r>
    </w:p>
    <w:p w:rsidR="00000000" w:rsidRDefault="00FE1CF5">
      <w:pPr>
        <w:pStyle w:val="a7"/>
        <w:rPr>
          <w:color w:val="000000"/>
          <w:sz w:val="16"/>
          <w:szCs w:val="16"/>
          <w:shd w:val="clear" w:color="auto" w:fill="F0F0F0"/>
        </w:rPr>
      </w:pPr>
      <w:bookmarkStart w:id="7371" w:name="sub_413185"/>
      <w:r>
        <w:rPr>
          <w:color w:val="000000"/>
          <w:sz w:val="16"/>
          <w:szCs w:val="16"/>
          <w:shd w:val="clear" w:color="auto" w:fill="F0F0F0"/>
        </w:rPr>
        <w:t>Информация об изменениях:</w:t>
      </w:r>
    </w:p>
    <w:bookmarkEnd w:id="7371"/>
    <w:p w:rsidR="00000000" w:rsidRDefault="00FE1CF5">
      <w:pPr>
        <w:pStyle w:val="a8"/>
        <w:rPr>
          <w:shd w:val="clear" w:color="auto" w:fill="F0F0F0"/>
        </w:rPr>
      </w:pPr>
      <w:r>
        <w:t xml:space="preserve"> </w:t>
      </w:r>
      <w:hyperlink r:id="rId6525" w:history="1">
        <w:r>
          <w:rPr>
            <w:rStyle w:val="a4"/>
            <w:shd w:val="clear" w:color="auto" w:fill="F0F0F0"/>
          </w:rPr>
          <w:t>Федеральным законом</w:t>
        </w:r>
      </w:hyperlink>
      <w:r>
        <w:rPr>
          <w:shd w:val="clear" w:color="auto" w:fill="F0F0F0"/>
        </w:rPr>
        <w:t xml:space="preserve"> от 12 марта 2014 г. N 35-ФЗ пункт 5 статьи 1318 настоящего Кодекса изложен в новой редакции, </w:t>
      </w:r>
      <w:hyperlink r:id="rId652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27" w:history="1">
        <w:r>
          <w:rPr>
            <w:rStyle w:val="a4"/>
            <w:shd w:val="clear" w:color="auto" w:fill="F0F0F0"/>
          </w:rPr>
          <w:t>См. текст пункта в предыдущей редакции</w:t>
        </w:r>
      </w:hyperlink>
    </w:p>
    <w:p w:rsidR="00000000" w:rsidRDefault="00FE1CF5">
      <w:r>
        <w:t>5. После прекращения действия исключительного права исполнение переходит в общественное достояние. К исполнению, перешедшему в общественное достояние, соответст</w:t>
      </w:r>
      <w:r>
        <w:t xml:space="preserve">венно применяются правила </w:t>
      </w:r>
      <w:hyperlink w:anchor="sub_412822" w:history="1">
        <w:r>
          <w:rPr>
            <w:rStyle w:val="a4"/>
          </w:rPr>
          <w:t>пункта 2 статьи 1282</w:t>
        </w:r>
      </w:hyperlink>
      <w:r>
        <w:t xml:space="preserve"> настоящего Кодекса.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сроках охраны прав, установленных настоящей статьей, см. </w:t>
      </w:r>
      <w:hyperlink r:id="rId6528" w:history="1">
        <w:r>
          <w:rPr>
            <w:rStyle w:val="a4"/>
            <w:shd w:val="clear" w:color="auto" w:fill="F0F0F0"/>
          </w:rPr>
          <w:t>Федеральный закон</w:t>
        </w:r>
      </w:hyperlink>
      <w:r>
        <w:rPr>
          <w:shd w:val="clear" w:color="auto" w:fill="F0F0F0"/>
        </w:rPr>
        <w:t xml:space="preserve"> от 18 декаб</w:t>
      </w:r>
      <w:r>
        <w:rPr>
          <w:shd w:val="clear" w:color="auto" w:fill="F0F0F0"/>
        </w:rPr>
        <w:t>ря 2006 г. N 231-ФЗ</w:t>
      </w:r>
    </w:p>
    <w:p w:rsidR="00000000" w:rsidRDefault="00FE1CF5">
      <w:pPr>
        <w:pStyle w:val="a7"/>
        <w:rPr>
          <w:shd w:val="clear" w:color="auto" w:fill="F0F0F0"/>
        </w:rPr>
      </w:pPr>
      <w:r>
        <w:t xml:space="preserve"> </w:t>
      </w:r>
    </w:p>
    <w:p w:rsidR="00000000" w:rsidRDefault="00FE1CF5">
      <w:pPr>
        <w:pStyle w:val="a5"/>
      </w:pPr>
      <w:bookmarkStart w:id="7372" w:name="sub_41319"/>
      <w:r>
        <w:rPr>
          <w:rStyle w:val="a3"/>
        </w:rPr>
        <w:t>Статья 1319.</w:t>
      </w:r>
      <w:r>
        <w:t xml:space="preserve"> Обращение взыскания на исключительное право на исполнение и на право использования исполнения по лицензии</w:t>
      </w:r>
    </w:p>
    <w:bookmarkEnd w:id="73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29" w:history="1">
        <w:r>
          <w:rPr>
            <w:rStyle w:val="a4"/>
            <w:shd w:val="clear" w:color="auto" w:fill="F0F0F0"/>
          </w:rPr>
          <w:t>Энциклопедии</w:t>
        </w:r>
      </w:hyperlink>
      <w:r>
        <w:rPr>
          <w:shd w:val="clear" w:color="auto" w:fill="F0F0F0"/>
        </w:rPr>
        <w:t xml:space="preserve">, </w:t>
      </w:r>
      <w:hyperlink r:id="rId6530" w:history="1">
        <w:r>
          <w:rPr>
            <w:rStyle w:val="a4"/>
            <w:shd w:val="clear" w:color="auto" w:fill="F0F0F0"/>
          </w:rPr>
          <w:t>позиции высших судов</w:t>
        </w:r>
      </w:hyperlink>
      <w:r>
        <w:rPr>
          <w:shd w:val="clear" w:color="auto" w:fill="F0F0F0"/>
        </w:rPr>
        <w:t xml:space="preserve"> и другие </w:t>
      </w:r>
      <w:hyperlink r:id="rId6531" w:history="1">
        <w:r>
          <w:rPr>
            <w:rStyle w:val="a4"/>
            <w:shd w:val="clear" w:color="auto" w:fill="F0F0F0"/>
          </w:rPr>
          <w:t>комментарии</w:t>
        </w:r>
      </w:hyperlink>
      <w:r>
        <w:rPr>
          <w:shd w:val="clear" w:color="auto" w:fill="F0F0F0"/>
        </w:rPr>
        <w:t xml:space="preserve"> к статье 1319 ГК РФ</w:t>
      </w:r>
    </w:p>
    <w:p w:rsidR="00000000" w:rsidRDefault="00FE1CF5">
      <w:pPr>
        <w:pStyle w:val="a7"/>
        <w:rPr>
          <w:color w:val="000000"/>
          <w:sz w:val="16"/>
          <w:szCs w:val="16"/>
          <w:shd w:val="clear" w:color="auto" w:fill="F0F0F0"/>
        </w:rPr>
      </w:pPr>
      <w:bookmarkStart w:id="7373" w:name="sub_413191"/>
      <w:r>
        <w:rPr>
          <w:color w:val="000000"/>
          <w:sz w:val="16"/>
          <w:szCs w:val="16"/>
          <w:shd w:val="clear" w:color="auto" w:fill="F0F0F0"/>
        </w:rPr>
        <w:t>Информация об изменениях:</w:t>
      </w:r>
    </w:p>
    <w:bookmarkEnd w:id="7373"/>
    <w:p w:rsidR="00000000" w:rsidRDefault="00FE1CF5">
      <w:pPr>
        <w:pStyle w:val="a8"/>
        <w:rPr>
          <w:shd w:val="clear" w:color="auto" w:fill="F0F0F0"/>
        </w:rPr>
      </w:pPr>
      <w:r>
        <w:t xml:space="preserve"> </w:t>
      </w:r>
      <w:hyperlink r:id="rId6532" w:history="1">
        <w:r>
          <w:rPr>
            <w:rStyle w:val="a4"/>
            <w:shd w:val="clear" w:color="auto" w:fill="F0F0F0"/>
          </w:rPr>
          <w:t>Федеральным законом</w:t>
        </w:r>
      </w:hyperlink>
      <w:r>
        <w:rPr>
          <w:shd w:val="clear" w:color="auto" w:fill="F0F0F0"/>
        </w:rPr>
        <w:t xml:space="preserve"> от 12 марта 2014 г. N 35-ФЗ в пункт 1 статьи 1319 настоящего Кодекса внесены изменения, </w:t>
      </w:r>
      <w:hyperlink r:id="rId6533" w:history="1">
        <w:r>
          <w:rPr>
            <w:rStyle w:val="a4"/>
            <w:shd w:val="clear" w:color="auto" w:fill="F0F0F0"/>
          </w:rPr>
          <w:t>вступающие в силу</w:t>
        </w:r>
      </w:hyperlink>
      <w:r>
        <w:rPr>
          <w:shd w:val="clear" w:color="auto" w:fill="F0F0F0"/>
        </w:rPr>
        <w:t xml:space="preserve"> с 1 октября 20</w:t>
      </w:r>
      <w:r>
        <w:rPr>
          <w:shd w:val="clear" w:color="auto" w:fill="F0F0F0"/>
        </w:rPr>
        <w:t>14 г.</w:t>
      </w:r>
    </w:p>
    <w:p w:rsidR="00000000" w:rsidRDefault="00FE1CF5">
      <w:pPr>
        <w:pStyle w:val="a8"/>
        <w:rPr>
          <w:shd w:val="clear" w:color="auto" w:fill="F0F0F0"/>
        </w:rPr>
      </w:pPr>
      <w:r>
        <w:t xml:space="preserve"> </w:t>
      </w:r>
      <w:hyperlink r:id="rId6534" w:history="1">
        <w:r>
          <w:rPr>
            <w:rStyle w:val="a4"/>
            <w:shd w:val="clear" w:color="auto" w:fill="F0F0F0"/>
          </w:rPr>
          <w:t>См. текст пункта в предыдущей редакции</w:t>
        </w:r>
      </w:hyperlink>
    </w:p>
    <w:p w:rsidR="00000000" w:rsidRDefault="00FE1CF5">
      <w:r>
        <w:t>1</w:t>
      </w:r>
      <w:r>
        <w:t>. На принадлежащее исполнителю исключительное право на исполнение обращение взыскания не допускается, за исключением случая обращения взыскания по договору залога, который заключен исполнителем и предметом которого является указанное в договоре и принадлеж</w:t>
      </w:r>
      <w:r>
        <w:t xml:space="preserve">ащее исполнителю исключительное право на конкретное исполнение. На права </w:t>
      </w:r>
      <w:r>
        <w:lastRenderedPageBreak/>
        <w:t>требования исполнителя к другим лицам по договорам об отчуждении исключительного права на исполнение и по лицензионным договорам, а также на доходы, полученные от использования исполн</w:t>
      </w:r>
      <w:r>
        <w:t>ения, может быть обращено взыскание.</w:t>
      </w:r>
    </w:p>
    <w:p w:rsidR="00000000" w:rsidRDefault="00FE1CF5">
      <w:bookmarkStart w:id="7374" w:name="sub_41319122"/>
      <w:r>
        <w:t>На исключительное право, принадлежащее не самому исполнителю, а другому лицу, и на право использования исполнения, принадлежащее лицензиату, может быть обращено взыскание.</w:t>
      </w:r>
    </w:p>
    <w:p w:rsidR="00000000" w:rsidRDefault="00FE1CF5">
      <w:bookmarkStart w:id="7375" w:name="sub_41319123"/>
      <w:bookmarkEnd w:id="7374"/>
      <w:r>
        <w:t xml:space="preserve">Правила </w:t>
      </w:r>
      <w:hyperlink w:anchor="sub_413191" w:history="1">
        <w:r>
          <w:rPr>
            <w:rStyle w:val="a4"/>
          </w:rPr>
          <w:t>абзаца первого</w:t>
        </w:r>
      </w:hyperlink>
      <w:r>
        <w:t xml:space="preserve"> настоящего пункта распространяются на наследников исполнителя, их наследников и так далее в пределах срока действия исключительного права.</w:t>
      </w:r>
    </w:p>
    <w:p w:rsidR="00000000" w:rsidRDefault="00FE1CF5">
      <w:bookmarkStart w:id="7376" w:name="sub_413192"/>
      <w:bookmarkEnd w:id="7375"/>
      <w:r>
        <w:t>2. В случае продажи принадлежащего лицензиату права исп</w:t>
      </w:r>
      <w:r>
        <w:t>ользования исполнения с публичных торгов в целях обращения взыскания на это право исполнителю предоставляется преимущественное право его приобретения.</w:t>
      </w:r>
    </w:p>
    <w:bookmarkEnd w:id="7376"/>
    <w:p w:rsidR="00000000" w:rsidRDefault="00FE1CF5"/>
    <w:p w:rsidR="00000000" w:rsidRDefault="00FE1CF5">
      <w:pPr>
        <w:pStyle w:val="a7"/>
        <w:rPr>
          <w:color w:val="000000"/>
          <w:sz w:val="16"/>
          <w:szCs w:val="16"/>
          <w:shd w:val="clear" w:color="auto" w:fill="F0F0F0"/>
        </w:rPr>
      </w:pPr>
      <w:bookmarkStart w:id="7377" w:name="sub_41320"/>
      <w:r>
        <w:rPr>
          <w:color w:val="000000"/>
          <w:sz w:val="16"/>
          <w:szCs w:val="16"/>
          <w:shd w:val="clear" w:color="auto" w:fill="F0F0F0"/>
        </w:rPr>
        <w:t>Информация об изменениях:</w:t>
      </w:r>
    </w:p>
    <w:bookmarkEnd w:id="7377"/>
    <w:p w:rsidR="00000000" w:rsidRDefault="00FE1CF5">
      <w:pPr>
        <w:pStyle w:val="a8"/>
        <w:rPr>
          <w:shd w:val="clear" w:color="auto" w:fill="F0F0F0"/>
        </w:rPr>
      </w:pPr>
      <w:r>
        <w:t xml:space="preserve"> </w:t>
      </w:r>
      <w:hyperlink r:id="rId6535" w:history="1">
        <w:r>
          <w:rPr>
            <w:rStyle w:val="a4"/>
            <w:shd w:val="clear" w:color="auto" w:fill="F0F0F0"/>
          </w:rPr>
          <w:t>Федеральным законом</w:t>
        </w:r>
      </w:hyperlink>
      <w:r>
        <w:rPr>
          <w:shd w:val="clear" w:color="auto" w:fill="F0F0F0"/>
        </w:rPr>
        <w:t xml:space="preserve"> от 12 марта 2014 г. N 35-ФЗ в статью 1320 настоящего Кодекса внесены изменения, </w:t>
      </w:r>
      <w:hyperlink r:id="rId653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37" w:history="1">
        <w:r>
          <w:rPr>
            <w:rStyle w:val="a4"/>
            <w:shd w:val="clear" w:color="auto" w:fill="F0F0F0"/>
          </w:rPr>
          <w:t>См. текст статьи в предыдущей редакции</w:t>
        </w:r>
      </w:hyperlink>
    </w:p>
    <w:p w:rsidR="00000000" w:rsidRDefault="00FE1CF5">
      <w:pPr>
        <w:pStyle w:val="a5"/>
      </w:pPr>
      <w:r>
        <w:rPr>
          <w:rStyle w:val="a3"/>
        </w:rPr>
        <w:t>Статья 1320.</w:t>
      </w:r>
      <w:r>
        <w:t xml:space="preserve"> Исполнение, созданное в порядке выполнения служебного задания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38" w:history="1">
        <w:r>
          <w:rPr>
            <w:rStyle w:val="a4"/>
            <w:shd w:val="clear" w:color="auto" w:fill="F0F0F0"/>
          </w:rPr>
          <w:t>комментарии</w:t>
        </w:r>
      </w:hyperlink>
      <w:r>
        <w:rPr>
          <w:shd w:val="clear" w:color="auto" w:fill="F0F0F0"/>
        </w:rPr>
        <w:t xml:space="preserve"> к статье 1320 ГК</w:t>
      </w:r>
      <w:r>
        <w:rPr>
          <w:shd w:val="clear" w:color="auto" w:fill="F0F0F0"/>
        </w:rPr>
        <w:t xml:space="preserve"> РФ</w:t>
      </w:r>
    </w:p>
    <w:p w:rsidR="00000000" w:rsidRDefault="00FE1CF5">
      <w:r>
        <w:t xml:space="preserve">К правам на исполнение, созданное в пределах установленных для работника (исполнителя) трудовых обязанностей, в том числе к правам на созданное в таком порядке совместное исполнение, соответственно применяются правила </w:t>
      </w:r>
      <w:hyperlink w:anchor="sub_41295" w:history="1">
        <w:r>
          <w:rPr>
            <w:rStyle w:val="a4"/>
          </w:rPr>
          <w:t>статьи 129</w:t>
        </w:r>
        <w:r>
          <w:rPr>
            <w:rStyle w:val="a4"/>
          </w:rPr>
          <w:t>5</w:t>
        </w:r>
      </w:hyperlink>
      <w:r>
        <w:t xml:space="preserve"> настоящего Кодекса.</w:t>
      </w:r>
    </w:p>
    <w:p w:rsidR="00000000" w:rsidRDefault="00FE1CF5"/>
    <w:p w:rsidR="00000000" w:rsidRDefault="00FE1CF5">
      <w:pPr>
        <w:pStyle w:val="a5"/>
      </w:pPr>
      <w:bookmarkStart w:id="7378" w:name="sub_41321"/>
      <w:r>
        <w:rPr>
          <w:rStyle w:val="a3"/>
        </w:rPr>
        <w:t>Статья 1321.</w:t>
      </w:r>
      <w:r>
        <w:t xml:space="preserve"> Действие исключительного права на исполнение на территории Российской Федерации</w:t>
      </w:r>
    </w:p>
    <w:bookmarkEnd w:id="73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39" w:history="1">
        <w:r>
          <w:rPr>
            <w:rStyle w:val="a4"/>
            <w:shd w:val="clear" w:color="auto" w:fill="F0F0F0"/>
          </w:rPr>
          <w:t>Энциклопедии</w:t>
        </w:r>
      </w:hyperlink>
      <w:r>
        <w:rPr>
          <w:shd w:val="clear" w:color="auto" w:fill="F0F0F0"/>
        </w:rPr>
        <w:t xml:space="preserve">, </w:t>
      </w:r>
      <w:hyperlink r:id="rId6540" w:history="1">
        <w:r>
          <w:rPr>
            <w:rStyle w:val="a4"/>
            <w:shd w:val="clear" w:color="auto" w:fill="F0F0F0"/>
          </w:rPr>
          <w:t>позиции высших судов</w:t>
        </w:r>
      </w:hyperlink>
      <w:r>
        <w:rPr>
          <w:shd w:val="clear" w:color="auto" w:fill="F0F0F0"/>
        </w:rPr>
        <w:t xml:space="preserve"> и другие </w:t>
      </w:r>
      <w:hyperlink r:id="rId6541" w:history="1">
        <w:r>
          <w:rPr>
            <w:rStyle w:val="a4"/>
            <w:shd w:val="clear" w:color="auto" w:fill="F0F0F0"/>
          </w:rPr>
          <w:t>комментарии</w:t>
        </w:r>
      </w:hyperlink>
      <w:r>
        <w:rPr>
          <w:shd w:val="clear" w:color="auto" w:fill="F0F0F0"/>
        </w:rPr>
        <w:t xml:space="preserve"> к статье 1321 ГК РФ</w:t>
      </w:r>
    </w:p>
    <w:p w:rsidR="00000000" w:rsidRDefault="00FE1CF5">
      <w:r>
        <w:t>Исключительное право на исполнение действует на территории Российской Федерации в случаях,</w:t>
      </w:r>
      <w:r>
        <w:t xml:space="preserve"> когда:</w:t>
      </w:r>
    </w:p>
    <w:p w:rsidR="00000000" w:rsidRDefault="00FE1CF5">
      <w:r>
        <w:t>исполнитель является гражданином Российской Федерации;</w:t>
      </w:r>
    </w:p>
    <w:p w:rsidR="00000000" w:rsidRDefault="00FE1CF5">
      <w:bookmarkStart w:id="7379" w:name="sub_4132103"/>
      <w:r>
        <w:t>исполнение впервые имело место на территории Российской Федерации;</w:t>
      </w:r>
    </w:p>
    <w:p w:rsidR="00000000" w:rsidRDefault="00FE1CF5">
      <w:bookmarkStart w:id="7380" w:name="sub_4132104"/>
      <w:bookmarkEnd w:id="7379"/>
      <w:r>
        <w:t xml:space="preserve">исполнение зафиксировано в фонограмме, охраняемой в соответствии с положениями </w:t>
      </w:r>
      <w:hyperlink w:anchor="sub_41328" w:history="1">
        <w:r>
          <w:rPr>
            <w:rStyle w:val="a4"/>
          </w:rPr>
          <w:t>статьи 1328</w:t>
        </w:r>
      </w:hyperlink>
      <w:r>
        <w:t xml:space="preserve"> настоящего Кодекса;</w:t>
      </w:r>
    </w:p>
    <w:p w:rsidR="00000000" w:rsidRDefault="00FE1CF5">
      <w:bookmarkStart w:id="7381" w:name="sub_4132105"/>
      <w:bookmarkEnd w:id="7380"/>
      <w:r>
        <w:t xml:space="preserve">исполнение, не зафиксированное в фонограмме, включено в сообщение в эфир или по кабелю, охраняемое в соответствии с положениями </w:t>
      </w:r>
      <w:hyperlink w:anchor="sub_41332" w:history="1">
        <w:r>
          <w:rPr>
            <w:rStyle w:val="a4"/>
          </w:rPr>
          <w:t>статьи 1332</w:t>
        </w:r>
      </w:hyperlink>
      <w:r>
        <w:t xml:space="preserve"> настоящего Кодекса;</w:t>
      </w:r>
    </w:p>
    <w:p w:rsidR="00000000" w:rsidRDefault="00FE1CF5">
      <w:bookmarkStart w:id="7382" w:name="sub_4132106"/>
      <w:bookmarkEnd w:id="7381"/>
      <w:r>
        <w:t>в иных случаях, предусмотренных международными договорами Российской Федерации.</w:t>
      </w:r>
    </w:p>
    <w:bookmarkEnd w:id="7382"/>
    <w:p w:rsidR="00000000" w:rsidRDefault="00FE1CF5"/>
    <w:p w:rsidR="00000000" w:rsidRDefault="00FE1CF5">
      <w:pPr>
        <w:pStyle w:val="1"/>
      </w:pPr>
      <w:bookmarkStart w:id="7383" w:name="sub_40713"/>
      <w:r>
        <w:t>§ 3. Право на фонограмму</w:t>
      </w:r>
    </w:p>
    <w:bookmarkEnd w:id="7383"/>
    <w:p w:rsidR="00000000" w:rsidRDefault="00FE1CF5"/>
    <w:p w:rsidR="00000000" w:rsidRDefault="00FE1CF5">
      <w:pPr>
        <w:pStyle w:val="a7"/>
        <w:rPr>
          <w:color w:val="000000"/>
          <w:sz w:val="16"/>
          <w:szCs w:val="16"/>
          <w:shd w:val="clear" w:color="auto" w:fill="F0F0F0"/>
        </w:rPr>
      </w:pPr>
      <w:bookmarkStart w:id="7384" w:name="sub_41322"/>
      <w:r>
        <w:rPr>
          <w:color w:val="000000"/>
          <w:sz w:val="16"/>
          <w:szCs w:val="16"/>
          <w:shd w:val="clear" w:color="auto" w:fill="F0F0F0"/>
        </w:rPr>
        <w:t>Информация об изменениях:</w:t>
      </w:r>
    </w:p>
    <w:bookmarkEnd w:id="7384"/>
    <w:p w:rsidR="00000000" w:rsidRDefault="00FE1CF5">
      <w:pPr>
        <w:pStyle w:val="a8"/>
        <w:rPr>
          <w:shd w:val="clear" w:color="auto" w:fill="F0F0F0"/>
        </w:rPr>
      </w:pPr>
      <w:r>
        <w:t xml:space="preserve"> </w:t>
      </w:r>
      <w:hyperlink r:id="rId6542" w:history="1">
        <w:r>
          <w:rPr>
            <w:rStyle w:val="a4"/>
            <w:shd w:val="clear" w:color="auto" w:fill="F0F0F0"/>
          </w:rPr>
          <w:t>Федеральным законом</w:t>
        </w:r>
      </w:hyperlink>
      <w:r>
        <w:rPr>
          <w:shd w:val="clear" w:color="auto" w:fill="F0F0F0"/>
        </w:rPr>
        <w:t xml:space="preserve"> от 12 марта 2014 г. N 35-ФЗ в статью 1322 настоящего Кодекса внесены изменения, </w:t>
      </w:r>
      <w:hyperlink r:id="rId654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44" w:history="1">
        <w:r>
          <w:rPr>
            <w:rStyle w:val="a4"/>
            <w:shd w:val="clear" w:color="auto" w:fill="F0F0F0"/>
          </w:rPr>
          <w:t>См. текст статьи в предыдущей редакции</w:t>
        </w:r>
      </w:hyperlink>
    </w:p>
    <w:p w:rsidR="00000000" w:rsidRDefault="00FE1CF5">
      <w:pPr>
        <w:pStyle w:val="a5"/>
      </w:pPr>
      <w:r>
        <w:rPr>
          <w:rStyle w:val="a3"/>
        </w:rPr>
        <w:t>Статья 1322.</w:t>
      </w:r>
      <w:r>
        <w:t xml:space="preserve"> Изготовитель фонограммы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45" w:history="1">
        <w:r>
          <w:rPr>
            <w:rStyle w:val="a4"/>
            <w:shd w:val="clear" w:color="auto" w:fill="F0F0F0"/>
          </w:rPr>
          <w:t>комментарии</w:t>
        </w:r>
      </w:hyperlink>
      <w:r>
        <w:rPr>
          <w:shd w:val="clear" w:color="auto" w:fill="F0F0F0"/>
        </w:rPr>
        <w:t xml:space="preserve"> к статье 1322 ГК РФ</w:t>
      </w:r>
    </w:p>
    <w:p w:rsidR="00000000" w:rsidRDefault="00FE1CF5">
      <w:r>
        <w:t xml:space="preserve">Изготовителем фонограммы признается лицо, взявшее на себя инициативу и ответственность за первую запись звуков исполнения или других звуков либо отображений этих звуков. При отсутствии доказательств иного изготовителем фонограммы признается лицо, имя или </w:t>
      </w:r>
      <w:r>
        <w:lastRenderedPageBreak/>
        <w:t xml:space="preserve">наименование которого указано обычным образом на экземпляре фонограммы и (или) его упаковке либо иным образом в соответствии со </w:t>
      </w:r>
      <w:hyperlink w:anchor="sub_41310" w:history="1">
        <w:r>
          <w:rPr>
            <w:rStyle w:val="a4"/>
          </w:rPr>
          <w:t>статьей 1310</w:t>
        </w:r>
      </w:hyperlink>
      <w:r>
        <w:t xml:space="preserve"> настоящего Кодекса.</w:t>
      </w:r>
    </w:p>
    <w:p w:rsidR="00000000" w:rsidRDefault="00FE1CF5"/>
    <w:p w:rsidR="00000000" w:rsidRDefault="00FE1CF5">
      <w:pPr>
        <w:pStyle w:val="a5"/>
      </w:pPr>
      <w:bookmarkStart w:id="7385" w:name="sub_41323"/>
      <w:r>
        <w:rPr>
          <w:rStyle w:val="a3"/>
        </w:rPr>
        <w:t>Статья 1323.</w:t>
      </w:r>
      <w:r>
        <w:t xml:space="preserve"> Права изготовителя фонограммы</w:t>
      </w:r>
    </w:p>
    <w:bookmarkEnd w:id="7385"/>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w:t>
      </w:r>
      <w:hyperlink r:id="rId6546" w:history="1">
        <w:r>
          <w:rPr>
            <w:rStyle w:val="a4"/>
            <w:shd w:val="clear" w:color="auto" w:fill="F0F0F0"/>
          </w:rPr>
          <w:t>Энциклопедии</w:t>
        </w:r>
      </w:hyperlink>
      <w:r>
        <w:rPr>
          <w:shd w:val="clear" w:color="auto" w:fill="F0F0F0"/>
        </w:rPr>
        <w:t xml:space="preserve">, </w:t>
      </w:r>
      <w:hyperlink r:id="rId6547" w:history="1">
        <w:r>
          <w:rPr>
            <w:rStyle w:val="a4"/>
            <w:shd w:val="clear" w:color="auto" w:fill="F0F0F0"/>
          </w:rPr>
          <w:t>позиции высших судов</w:t>
        </w:r>
      </w:hyperlink>
      <w:r>
        <w:rPr>
          <w:shd w:val="clear" w:color="auto" w:fill="F0F0F0"/>
        </w:rPr>
        <w:t xml:space="preserve"> и другие </w:t>
      </w:r>
      <w:hyperlink r:id="rId6548" w:history="1">
        <w:r>
          <w:rPr>
            <w:rStyle w:val="a4"/>
            <w:shd w:val="clear" w:color="auto" w:fill="F0F0F0"/>
          </w:rPr>
          <w:t>комментарии</w:t>
        </w:r>
      </w:hyperlink>
      <w:r>
        <w:rPr>
          <w:shd w:val="clear" w:color="auto" w:fill="F0F0F0"/>
        </w:rPr>
        <w:t xml:space="preserve"> к статье 1323 ГК РФ</w:t>
      </w:r>
    </w:p>
    <w:p w:rsidR="00000000" w:rsidRDefault="00FE1CF5">
      <w:bookmarkStart w:id="7386" w:name="sub_413231"/>
      <w:r>
        <w:t>1. Изготовителю фонограммы принадлежат:</w:t>
      </w:r>
    </w:p>
    <w:p w:rsidR="00000000" w:rsidRDefault="00FE1CF5">
      <w:bookmarkStart w:id="7387" w:name="sub_4132311"/>
      <w:bookmarkEnd w:id="7386"/>
      <w:r>
        <w:t>1) исключительное право на фонограмму;</w:t>
      </w:r>
    </w:p>
    <w:p w:rsidR="00000000" w:rsidRDefault="00FE1CF5">
      <w:bookmarkStart w:id="7388" w:name="sub_4132312"/>
      <w:bookmarkEnd w:id="7387"/>
      <w:r>
        <w:t>2) право на указание на экземплярах фонограммы и (или) их упаковке своего имени или наименования;</w:t>
      </w:r>
    </w:p>
    <w:p w:rsidR="00000000" w:rsidRDefault="00FE1CF5">
      <w:bookmarkStart w:id="7389" w:name="sub_4132313"/>
      <w:bookmarkEnd w:id="7388"/>
      <w:r>
        <w:t>3) право на защиту фонограммы от искажения при ее использовании;</w:t>
      </w:r>
    </w:p>
    <w:p w:rsidR="00000000" w:rsidRDefault="00FE1CF5">
      <w:bookmarkStart w:id="7390" w:name="sub_4132314"/>
      <w:bookmarkEnd w:id="7389"/>
      <w:r>
        <w:t>4) право на обнародование фонограммы, то есть на осуществление действия, которое впервые делает фонограмму доступной для всеобщего сведения путем ее о</w:t>
      </w:r>
      <w:r>
        <w:t>публикования, публичного показа, публичного исполнения, сообщения в эфир или по кабелю либо иным способом. При этом опубликованием (выпуском в свет) является выпуск в обращение экземпляров фонограммы с согласия изготовителя в количестве, достаточном для уд</w:t>
      </w:r>
      <w:r>
        <w:t>овлетворения разумных потребностей публики.</w:t>
      </w:r>
    </w:p>
    <w:p w:rsidR="00000000" w:rsidRDefault="00FE1CF5">
      <w:bookmarkStart w:id="7391" w:name="sub_413232"/>
      <w:bookmarkEnd w:id="7390"/>
      <w:r>
        <w:t>2. Изготовитель фонограммы осуществляет свои права с соблюдением прав авторов произведений и прав исполнителей.</w:t>
      </w:r>
    </w:p>
    <w:p w:rsidR="00000000" w:rsidRDefault="00FE1CF5">
      <w:bookmarkStart w:id="7392" w:name="sub_413233"/>
      <w:bookmarkEnd w:id="7391"/>
      <w:r>
        <w:t>3. Права изготовителя фонограммы признаются и действуют нез</w:t>
      </w:r>
      <w:r>
        <w:t>ависимо от наличия и действия авторских прав и прав исполнителей.</w:t>
      </w:r>
    </w:p>
    <w:p w:rsidR="00000000" w:rsidRDefault="00FE1CF5">
      <w:bookmarkStart w:id="7393" w:name="sub_413234"/>
      <w:bookmarkEnd w:id="7392"/>
      <w:r>
        <w:t>4. Право на указание на экземплярах фонограммы и (или) их упаковке своего имени или наименования и право на защиту фонограммы от искажения действуют и охраняются в течени</w:t>
      </w:r>
      <w:r>
        <w:t>е всей жизни гражданина либо до прекращения юридического лица, являющегося изготовителем фонограммы.</w:t>
      </w:r>
    </w:p>
    <w:bookmarkEnd w:id="7393"/>
    <w:p w:rsidR="00000000" w:rsidRDefault="00FE1CF5"/>
    <w:p w:rsidR="00000000" w:rsidRDefault="00FE1CF5">
      <w:pPr>
        <w:pStyle w:val="a5"/>
      </w:pPr>
      <w:bookmarkStart w:id="7394" w:name="sub_41324"/>
      <w:r>
        <w:rPr>
          <w:rStyle w:val="a3"/>
        </w:rPr>
        <w:t>Статья 1324.</w:t>
      </w:r>
      <w:r>
        <w:t xml:space="preserve"> Исключительное право на фонограмму</w:t>
      </w:r>
    </w:p>
    <w:bookmarkEnd w:id="73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49" w:history="1">
        <w:r>
          <w:rPr>
            <w:rStyle w:val="a4"/>
            <w:shd w:val="clear" w:color="auto" w:fill="F0F0F0"/>
          </w:rPr>
          <w:t>Энци</w:t>
        </w:r>
        <w:r>
          <w:rPr>
            <w:rStyle w:val="a4"/>
            <w:shd w:val="clear" w:color="auto" w:fill="F0F0F0"/>
          </w:rPr>
          <w:t>клопедии</w:t>
        </w:r>
      </w:hyperlink>
      <w:r>
        <w:rPr>
          <w:shd w:val="clear" w:color="auto" w:fill="F0F0F0"/>
        </w:rPr>
        <w:t xml:space="preserve">, </w:t>
      </w:r>
      <w:hyperlink r:id="rId6550" w:history="1">
        <w:r>
          <w:rPr>
            <w:rStyle w:val="a4"/>
            <w:shd w:val="clear" w:color="auto" w:fill="F0F0F0"/>
          </w:rPr>
          <w:t>позиции высших судов</w:t>
        </w:r>
      </w:hyperlink>
      <w:r>
        <w:rPr>
          <w:shd w:val="clear" w:color="auto" w:fill="F0F0F0"/>
        </w:rPr>
        <w:t xml:space="preserve"> и другие </w:t>
      </w:r>
      <w:hyperlink r:id="rId6551" w:history="1">
        <w:r>
          <w:rPr>
            <w:rStyle w:val="a4"/>
            <w:shd w:val="clear" w:color="auto" w:fill="F0F0F0"/>
          </w:rPr>
          <w:t>комментарии</w:t>
        </w:r>
      </w:hyperlink>
      <w:r>
        <w:rPr>
          <w:shd w:val="clear" w:color="auto" w:fill="F0F0F0"/>
        </w:rPr>
        <w:t xml:space="preserve"> к статье 1324 ГК РФ</w:t>
      </w:r>
    </w:p>
    <w:p w:rsidR="00000000" w:rsidRDefault="00FE1CF5">
      <w:bookmarkStart w:id="7395" w:name="sub_413241"/>
      <w:r>
        <w:t xml:space="preserve">1. Изготовителю фонограммы принадлежит </w:t>
      </w:r>
      <w:r>
        <w:t xml:space="preserve">исключительное право использовать фонограмму в соответствии со </w:t>
      </w:r>
      <w:hyperlink w:anchor="sub_41229" w:history="1">
        <w:r>
          <w:rPr>
            <w:rStyle w:val="a4"/>
          </w:rPr>
          <w:t>статьей 1229</w:t>
        </w:r>
      </w:hyperlink>
      <w:r>
        <w:t xml:space="preserve"> настоящего Кодекса любым не противоречащим закону способом (исключительное право на фонограмму), в том числе способами, указанными в </w:t>
      </w:r>
      <w:hyperlink w:anchor="sub_413242" w:history="1">
        <w:r>
          <w:rPr>
            <w:rStyle w:val="a4"/>
          </w:rPr>
          <w:t>пункте 2</w:t>
        </w:r>
      </w:hyperlink>
      <w:r>
        <w:t xml:space="preserve"> настоящей статьи. Изготовитель фонограммы может распоряжаться исключительным правом на фонограмму.</w:t>
      </w:r>
    </w:p>
    <w:p w:rsidR="00000000" w:rsidRDefault="00FE1CF5">
      <w:bookmarkStart w:id="7396" w:name="sub_413242"/>
      <w:bookmarkEnd w:id="7395"/>
      <w:r>
        <w:t>2. Использованием фонограммы считается:</w:t>
      </w:r>
    </w:p>
    <w:p w:rsidR="00000000" w:rsidRDefault="00FE1CF5">
      <w:bookmarkStart w:id="7397" w:name="sub_4132421"/>
      <w:bookmarkEnd w:id="7396"/>
      <w:r>
        <w:t>1) публичное исполнение, то есть любое сообщение фонограммы</w:t>
      </w:r>
      <w:r>
        <w:t xml:space="preserve"> с помощью технических средств в месте, открытом для свободного посещения, или в месте, где присутствует значительное число лиц, не принадлежащих к </w:t>
      </w:r>
      <w:hyperlink r:id="rId6552" w:history="1">
        <w:r>
          <w:rPr>
            <w:rStyle w:val="a4"/>
          </w:rPr>
          <w:t>обычному кругу</w:t>
        </w:r>
      </w:hyperlink>
      <w:r>
        <w:t xml:space="preserve"> семьи, независимо от того</w:t>
      </w:r>
      <w:r>
        <w:t>, воспринимается фонограмма в месте ее сообщения или в другом месте одновременно с ее сообщением;</w:t>
      </w:r>
    </w:p>
    <w:p w:rsidR="00000000" w:rsidRDefault="00FE1CF5">
      <w:pPr>
        <w:pStyle w:val="a7"/>
        <w:rPr>
          <w:color w:val="000000"/>
          <w:sz w:val="16"/>
          <w:szCs w:val="16"/>
          <w:shd w:val="clear" w:color="auto" w:fill="F0F0F0"/>
        </w:rPr>
      </w:pPr>
      <w:bookmarkStart w:id="7398" w:name="sub_4132422"/>
      <w:bookmarkEnd w:id="7397"/>
      <w:r>
        <w:rPr>
          <w:color w:val="000000"/>
          <w:sz w:val="16"/>
          <w:szCs w:val="16"/>
          <w:shd w:val="clear" w:color="auto" w:fill="F0F0F0"/>
        </w:rPr>
        <w:t>Информация об изменениях:</w:t>
      </w:r>
    </w:p>
    <w:bookmarkEnd w:id="7398"/>
    <w:p w:rsidR="00000000" w:rsidRDefault="00FE1CF5">
      <w:pPr>
        <w:pStyle w:val="a8"/>
        <w:rPr>
          <w:shd w:val="clear" w:color="auto" w:fill="F0F0F0"/>
        </w:rPr>
      </w:pPr>
      <w:r>
        <w:t xml:space="preserve"> </w:t>
      </w:r>
      <w:hyperlink r:id="rId6553" w:history="1">
        <w:r>
          <w:rPr>
            <w:rStyle w:val="a4"/>
            <w:shd w:val="clear" w:color="auto" w:fill="F0F0F0"/>
          </w:rPr>
          <w:t>Федеральным законом</w:t>
        </w:r>
      </w:hyperlink>
      <w:r>
        <w:rPr>
          <w:shd w:val="clear" w:color="auto" w:fill="F0F0F0"/>
        </w:rPr>
        <w:t xml:space="preserve"> от 12 марта 2014 г. N 35-ФЗ в подпункт 2 пункта 2 статьи 1324 настоящего Кодекса внесены изменения, </w:t>
      </w:r>
      <w:hyperlink r:id="rId655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55" w:history="1">
        <w:r>
          <w:rPr>
            <w:rStyle w:val="a4"/>
            <w:shd w:val="clear" w:color="auto" w:fill="F0F0F0"/>
          </w:rPr>
          <w:t>См. текст подпункта в предыдущей редакции</w:t>
        </w:r>
      </w:hyperlink>
    </w:p>
    <w:p w:rsidR="00000000" w:rsidRDefault="00FE1CF5">
      <w:r>
        <w:t>2) сообщение в эфир, то есть сообщение фонограммы для всеобщего сведения посредством ее передачи по радио или телевидению (в том числе путем ретрансляции), за исключением сообщения по кабелю. При</w:t>
      </w:r>
      <w:r>
        <w:t xml:space="preserve"> этом под сообщением понимается любое действие, посредством которого фонограмма становится доступной для слухового восприятия независимо от ее фактического восприятия публикой. При сообщении фонограммы в эфир через спутник под сообщением в эфир понимается </w:t>
      </w:r>
      <w:r>
        <w:t xml:space="preserve">прием сигналов с наземной станции на спутник и передача </w:t>
      </w:r>
      <w:r>
        <w:lastRenderedPageBreak/>
        <w:t>сигналов со спутника, посредством которых фонограмма может быть доведена до всеобщего сведения независимо от ее фактического приема публикой. Сообщение кодированных сигналов признается сообщением в эф</w:t>
      </w:r>
      <w:r>
        <w:t>ир, если средства декодирования предоставляются неограниченному кругу лиц организацией эфирного вещания или с ее согласия;</w:t>
      </w:r>
    </w:p>
    <w:p w:rsidR="00000000" w:rsidRDefault="00FE1CF5">
      <w:bookmarkStart w:id="7399" w:name="sub_4132423"/>
      <w:r>
        <w:t>3) сообщение по кабелю, то есть сообщение фонограммы для всеобщего сведения посредством ее передачи по радио или телевидению с помощью кабеля, провода, оптического волокна или аналогичных средств (в том числе путем ретрансляции);</w:t>
      </w:r>
    </w:p>
    <w:p w:rsidR="00000000" w:rsidRDefault="00FE1CF5">
      <w:pPr>
        <w:pStyle w:val="a7"/>
        <w:rPr>
          <w:color w:val="000000"/>
          <w:sz w:val="16"/>
          <w:szCs w:val="16"/>
          <w:shd w:val="clear" w:color="auto" w:fill="F0F0F0"/>
        </w:rPr>
      </w:pPr>
      <w:bookmarkStart w:id="7400" w:name="sub_4132424"/>
      <w:bookmarkEnd w:id="7399"/>
      <w:r>
        <w:rPr>
          <w:color w:val="000000"/>
          <w:sz w:val="16"/>
          <w:szCs w:val="16"/>
          <w:shd w:val="clear" w:color="auto" w:fill="F0F0F0"/>
        </w:rPr>
        <w:t>Инфо</w:t>
      </w:r>
      <w:r>
        <w:rPr>
          <w:color w:val="000000"/>
          <w:sz w:val="16"/>
          <w:szCs w:val="16"/>
          <w:shd w:val="clear" w:color="auto" w:fill="F0F0F0"/>
        </w:rPr>
        <w:t>рмация об изменениях:</w:t>
      </w:r>
    </w:p>
    <w:bookmarkEnd w:id="7400"/>
    <w:p w:rsidR="00000000" w:rsidRDefault="00FE1CF5">
      <w:pPr>
        <w:pStyle w:val="a8"/>
        <w:rPr>
          <w:shd w:val="clear" w:color="auto" w:fill="F0F0F0"/>
        </w:rPr>
      </w:pPr>
      <w:r>
        <w:t xml:space="preserve"> </w:t>
      </w:r>
      <w:hyperlink r:id="rId6556" w:history="1">
        <w:r>
          <w:rPr>
            <w:rStyle w:val="a4"/>
            <w:shd w:val="clear" w:color="auto" w:fill="F0F0F0"/>
          </w:rPr>
          <w:t>Федеральным законом</w:t>
        </w:r>
      </w:hyperlink>
      <w:r>
        <w:rPr>
          <w:shd w:val="clear" w:color="auto" w:fill="F0F0F0"/>
        </w:rPr>
        <w:t xml:space="preserve"> от 12 марта 2014 г. N 35-ФЗ в подпункт 4 пункта 2 статьи 1324 настоящего Кодекса внесены изменения, </w:t>
      </w:r>
      <w:hyperlink r:id="rId655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58" w:history="1">
        <w:r>
          <w:rPr>
            <w:rStyle w:val="a4"/>
            <w:shd w:val="clear" w:color="auto" w:fill="F0F0F0"/>
          </w:rPr>
          <w:t>См. текст подпункта в предыдущей редакции</w:t>
        </w:r>
      </w:hyperlink>
    </w:p>
    <w:p w:rsidR="00000000" w:rsidRDefault="00FE1CF5">
      <w:r>
        <w:t xml:space="preserve">4) доведение фонограммы до всеобщего сведения таким образом, что любое лицо </w:t>
      </w:r>
      <w:r>
        <w:t>может получить доступ к фонограмме из любого места и в любое время по собственному выбору (доведение до всеобщего сведения);</w:t>
      </w:r>
    </w:p>
    <w:p w:rsidR="00000000" w:rsidRDefault="00FE1CF5">
      <w:pPr>
        <w:pStyle w:val="a7"/>
        <w:rPr>
          <w:color w:val="000000"/>
          <w:sz w:val="16"/>
          <w:szCs w:val="16"/>
          <w:shd w:val="clear" w:color="auto" w:fill="F0F0F0"/>
        </w:rPr>
      </w:pPr>
      <w:bookmarkStart w:id="7401" w:name="sub_4132425"/>
      <w:r>
        <w:rPr>
          <w:color w:val="000000"/>
          <w:sz w:val="16"/>
          <w:szCs w:val="16"/>
          <w:shd w:val="clear" w:color="auto" w:fill="F0F0F0"/>
        </w:rPr>
        <w:t>Информация об изменениях:</w:t>
      </w:r>
    </w:p>
    <w:bookmarkEnd w:id="7401"/>
    <w:p w:rsidR="00000000" w:rsidRDefault="00FE1CF5">
      <w:pPr>
        <w:pStyle w:val="a8"/>
        <w:rPr>
          <w:shd w:val="clear" w:color="auto" w:fill="F0F0F0"/>
        </w:rPr>
      </w:pPr>
      <w:r>
        <w:t xml:space="preserve"> </w:t>
      </w:r>
      <w:hyperlink r:id="rId6559" w:history="1">
        <w:r>
          <w:rPr>
            <w:rStyle w:val="a4"/>
            <w:shd w:val="clear" w:color="auto" w:fill="F0F0F0"/>
          </w:rPr>
          <w:t>Федеральным законом</w:t>
        </w:r>
      </w:hyperlink>
      <w:r>
        <w:rPr>
          <w:shd w:val="clear" w:color="auto" w:fill="F0F0F0"/>
        </w:rPr>
        <w:t xml:space="preserve"> от 12 марта 2014 г. N 35-ФЗ подпункт 5 пункта 2 статьи 1324 настоящего Кодекса изложен в новой редакции, </w:t>
      </w:r>
      <w:hyperlink r:id="rId656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61" w:history="1">
        <w:r>
          <w:rPr>
            <w:rStyle w:val="a4"/>
            <w:shd w:val="clear" w:color="auto" w:fill="F0F0F0"/>
          </w:rPr>
          <w:t>См. текст подпункта в предыдущей редакции</w:t>
        </w:r>
      </w:hyperlink>
    </w:p>
    <w:p w:rsidR="00000000" w:rsidRDefault="00FE1CF5">
      <w:r>
        <w:t>5) воспроизведение, то есть изготовление одного и более экземпляра фонограммы или ее части в любой материальной форме. При этом запись фонограммы или части фонограммы на электронном носит</w:t>
      </w:r>
      <w:r>
        <w:t xml:space="preserve">еле, в том числе запись в память ЭВМ, также считается воспроизведением. Не считается воспроизведением краткосрочная запись фонограммы, которая носит временный или случайный характер и составляет неотъемлемую и существенную часть технологического процесса, </w:t>
      </w:r>
      <w:r>
        <w:t>имеющего единственной целью правомерное использование фонограммы либо ее передачу в информационно-телекоммуникационной сети, осуществляемую информационным посредником между третьими лицами, при условии, что такая запись не имеет самостоятельного экономичес</w:t>
      </w:r>
      <w:r>
        <w:t>кого значения;</w:t>
      </w:r>
    </w:p>
    <w:p w:rsidR="00000000" w:rsidRDefault="00FE1CF5">
      <w:bookmarkStart w:id="7402" w:name="sub_4132426"/>
      <w:r>
        <w:t>6) распространение фонограммы путем продажи или иного отчуждения оригинала или экземпляров, представляющих собой копию фонограммы на любом материальном носителе;</w:t>
      </w:r>
    </w:p>
    <w:p w:rsidR="00000000" w:rsidRDefault="00FE1CF5">
      <w:bookmarkStart w:id="7403" w:name="sub_4132427"/>
      <w:bookmarkEnd w:id="7402"/>
      <w:r>
        <w:t>7) импорт оригинала или экземпляров фонограммы</w:t>
      </w:r>
      <w:r>
        <w:t xml:space="preserve"> в целях распространения, включая экземпляры, изготовленные с разрешения правообладателя;</w:t>
      </w:r>
    </w:p>
    <w:p w:rsidR="00000000" w:rsidRDefault="00FE1CF5">
      <w:bookmarkStart w:id="7404" w:name="sub_4132428"/>
      <w:bookmarkEnd w:id="7403"/>
      <w:r>
        <w:t>8) прокат оригинала и экземпляров фонограммы;</w:t>
      </w:r>
    </w:p>
    <w:p w:rsidR="00000000" w:rsidRDefault="00FE1CF5">
      <w:bookmarkStart w:id="7405" w:name="sub_4132429"/>
      <w:bookmarkEnd w:id="7404"/>
      <w:r>
        <w:t>9) переработка фонограммы.</w:t>
      </w:r>
    </w:p>
    <w:p w:rsidR="00000000" w:rsidRDefault="00FE1CF5">
      <w:bookmarkStart w:id="7406" w:name="sub_413243"/>
      <w:bookmarkEnd w:id="7405"/>
      <w:r>
        <w:t>3. Лицо, правомерно осуществ</w:t>
      </w:r>
      <w:r>
        <w:t>ившее переработку фонограммы, приобретает смежное право на переработанную фонограмму.</w:t>
      </w:r>
    </w:p>
    <w:p w:rsidR="00000000" w:rsidRDefault="00FE1CF5">
      <w:bookmarkStart w:id="7407" w:name="sub_413244"/>
      <w:bookmarkEnd w:id="7406"/>
      <w:r>
        <w:t xml:space="preserve">4. При использовании фонограммы лицом, не являющимся ее изготовителем, соответственно применяются правила </w:t>
      </w:r>
      <w:hyperlink w:anchor="sub_413232" w:history="1">
        <w:r>
          <w:rPr>
            <w:rStyle w:val="a4"/>
          </w:rPr>
          <w:t>пункта 2 статьи 132</w:t>
        </w:r>
        <w:r>
          <w:rPr>
            <w:rStyle w:val="a4"/>
          </w:rPr>
          <w:t>3</w:t>
        </w:r>
      </w:hyperlink>
      <w:r>
        <w:t xml:space="preserve"> настоящего Кодекса.</w:t>
      </w:r>
    </w:p>
    <w:bookmarkEnd w:id="7407"/>
    <w:p w:rsidR="00000000" w:rsidRDefault="00FE1CF5"/>
    <w:p w:rsidR="00000000" w:rsidRDefault="00FE1CF5">
      <w:pPr>
        <w:pStyle w:val="a7"/>
        <w:rPr>
          <w:color w:val="000000"/>
          <w:sz w:val="16"/>
          <w:szCs w:val="16"/>
          <w:shd w:val="clear" w:color="auto" w:fill="F0F0F0"/>
        </w:rPr>
      </w:pPr>
      <w:bookmarkStart w:id="7408" w:name="sub_41325"/>
      <w:r>
        <w:rPr>
          <w:color w:val="000000"/>
          <w:sz w:val="16"/>
          <w:szCs w:val="16"/>
          <w:shd w:val="clear" w:color="auto" w:fill="F0F0F0"/>
        </w:rPr>
        <w:t>Информация об изменениях:</w:t>
      </w:r>
    </w:p>
    <w:bookmarkEnd w:id="7408"/>
    <w:p w:rsidR="00000000" w:rsidRDefault="00FE1CF5">
      <w:pPr>
        <w:pStyle w:val="a8"/>
        <w:rPr>
          <w:shd w:val="clear" w:color="auto" w:fill="F0F0F0"/>
        </w:rPr>
      </w:pPr>
      <w:r>
        <w:t xml:space="preserve"> </w:t>
      </w:r>
      <w:hyperlink r:id="rId6562" w:history="1">
        <w:r>
          <w:rPr>
            <w:rStyle w:val="a4"/>
            <w:shd w:val="clear" w:color="auto" w:fill="F0F0F0"/>
          </w:rPr>
          <w:t>Федеральным законом</w:t>
        </w:r>
      </w:hyperlink>
      <w:r>
        <w:rPr>
          <w:shd w:val="clear" w:color="auto" w:fill="F0F0F0"/>
        </w:rPr>
        <w:t xml:space="preserve"> от 12 марта 2014 г. N 35-ФЗ в статью 1325 настоящего Кодекса внесены изменения, </w:t>
      </w:r>
      <w:hyperlink r:id="rId656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64" w:history="1">
        <w:r>
          <w:rPr>
            <w:rStyle w:val="a4"/>
            <w:shd w:val="clear" w:color="auto" w:fill="F0F0F0"/>
          </w:rPr>
          <w:t>См. текст статьи в предыдущей редакции</w:t>
        </w:r>
      </w:hyperlink>
    </w:p>
    <w:p w:rsidR="00000000" w:rsidRDefault="00FE1CF5">
      <w:pPr>
        <w:pStyle w:val="a5"/>
      </w:pPr>
      <w:r>
        <w:rPr>
          <w:rStyle w:val="a3"/>
        </w:rPr>
        <w:t>Статья 1325.</w:t>
      </w:r>
      <w:r>
        <w:t xml:space="preserve"> Распространение оригинала или экземпляров</w:t>
      </w:r>
      <w:r>
        <w:t xml:space="preserve"> опубликованной фонограммы</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65" w:history="1">
        <w:r>
          <w:rPr>
            <w:rStyle w:val="a4"/>
            <w:shd w:val="clear" w:color="auto" w:fill="F0F0F0"/>
          </w:rPr>
          <w:t>Энциклопедии</w:t>
        </w:r>
      </w:hyperlink>
      <w:r>
        <w:rPr>
          <w:shd w:val="clear" w:color="auto" w:fill="F0F0F0"/>
        </w:rPr>
        <w:t xml:space="preserve">, </w:t>
      </w:r>
      <w:hyperlink r:id="rId6566" w:history="1">
        <w:r>
          <w:rPr>
            <w:rStyle w:val="a4"/>
            <w:shd w:val="clear" w:color="auto" w:fill="F0F0F0"/>
          </w:rPr>
          <w:t>позиции высших судов</w:t>
        </w:r>
      </w:hyperlink>
      <w:r>
        <w:rPr>
          <w:shd w:val="clear" w:color="auto" w:fill="F0F0F0"/>
        </w:rPr>
        <w:t xml:space="preserve"> и другие </w:t>
      </w:r>
      <w:hyperlink r:id="rId6567" w:history="1">
        <w:r>
          <w:rPr>
            <w:rStyle w:val="a4"/>
            <w:shd w:val="clear" w:color="auto" w:fill="F0F0F0"/>
          </w:rPr>
          <w:t>комментарии</w:t>
        </w:r>
      </w:hyperlink>
      <w:r>
        <w:rPr>
          <w:shd w:val="clear" w:color="auto" w:fill="F0F0F0"/>
        </w:rPr>
        <w:t xml:space="preserve"> к статье 1325 ГК РФ</w:t>
      </w:r>
    </w:p>
    <w:p w:rsidR="00000000" w:rsidRDefault="00FE1CF5">
      <w:r>
        <w:t>Если оригинал или экземпляры фонограммы правомерно введены в гражданский оборот на территории Российской</w:t>
      </w:r>
      <w:r>
        <w:t xml:space="preserve"> Федерации путем их продажи или иного отчуждения, дальнейшее распространение оригинала или экземпляров допускается без согласия обладателя </w:t>
      </w:r>
      <w:r>
        <w:lastRenderedPageBreak/>
        <w:t>исключительного права на фонограмму и без выплаты ему вознаграждения.</w:t>
      </w:r>
    </w:p>
    <w:p w:rsidR="00000000" w:rsidRDefault="00FE1CF5"/>
    <w:p w:rsidR="00000000" w:rsidRDefault="00FE1CF5">
      <w:pPr>
        <w:pStyle w:val="a5"/>
      </w:pPr>
      <w:bookmarkStart w:id="7409" w:name="sub_41326"/>
      <w:r>
        <w:rPr>
          <w:rStyle w:val="a3"/>
        </w:rPr>
        <w:t>Статья 1326.</w:t>
      </w:r>
      <w:r>
        <w:t xml:space="preserve"> Использование фонограммы</w:t>
      </w:r>
      <w:r>
        <w:t>, опубликованной в коммерческих целях</w:t>
      </w:r>
    </w:p>
    <w:bookmarkEnd w:id="740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68" w:history="1">
        <w:r>
          <w:rPr>
            <w:rStyle w:val="a4"/>
            <w:shd w:val="clear" w:color="auto" w:fill="F0F0F0"/>
          </w:rPr>
          <w:t>Энциклопедии</w:t>
        </w:r>
      </w:hyperlink>
      <w:r>
        <w:rPr>
          <w:shd w:val="clear" w:color="auto" w:fill="F0F0F0"/>
        </w:rPr>
        <w:t xml:space="preserve">, </w:t>
      </w:r>
      <w:hyperlink r:id="rId6569" w:history="1">
        <w:r>
          <w:rPr>
            <w:rStyle w:val="a4"/>
            <w:shd w:val="clear" w:color="auto" w:fill="F0F0F0"/>
          </w:rPr>
          <w:t>позиции высших судов</w:t>
        </w:r>
      </w:hyperlink>
      <w:r>
        <w:rPr>
          <w:shd w:val="clear" w:color="auto" w:fill="F0F0F0"/>
        </w:rPr>
        <w:t xml:space="preserve"> и другие </w:t>
      </w:r>
      <w:hyperlink r:id="rId6570" w:history="1">
        <w:r>
          <w:rPr>
            <w:rStyle w:val="a4"/>
            <w:shd w:val="clear" w:color="auto" w:fill="F0F0F0"/>
          </w:rPr>
          <w:t>комментарии</w:t>
        </w:r>
      </w:hyperlink>
      <w:r>
        <w:rPr>
          <w:shd w:val="clear" w:color="auto" w:fill="F0F0F0"/>
        </w:rPr>
        <w:t xml:space="preserve"> к статье 1326 ГК РФ</w:t>
      </w:r>
    </w:p>
    <w:p w:rsidR="00000000" w:rsidRDefault="00FE1CF5">
      <w:bookmarkStart w:id="7410" w:name="sub_413261"/>
      <w:r>
        <w:t>1. Публичное исполнение фонограммы, опубликованной в коммерческих целях, а также ее сообщение в эфир или по кабелю допускается без разрешения обладателя исключительного п</w:t>
      </w:r>
      <w:r>
        <w:t>рава на фонограмму и обладателя исключительного права на зафиксированное в этой фонограмме исполнение, но с выплатой им вознаграждения.</w:t>
      </w:r>
    </w:p>
    <w:p w:rsidR="00000000" w:rsidRDefault="00FE1CF5">
      <w:bookmarkStart w:id="7411" w:name="sub_413262"/>
      <w:bookmarkEnd w:id="7410"/>
      <w:r>
        <w:t xml:space="preserve">2. Сбор с пользователей вознаграждения, предусмотренного </w:t>
      </w:r>
      <w:hyperlink w:anchor="sub_413261" w:history="1">
        <w:r>
          <w:rPr>
            <w:rStyle w:val="a4"/>
          </w:rPr>
          <w:t>пунктом 1</w:t>
        </w:r>
      </w:hyperlink>
      <w:r>
        <w:t xml:space="preserve"> настоящей статьи, и распределение этого вознаграждения осуществляются организациями по управлению правами на коллективной основе, имеющими государственную аккредитацию на осуществление соответствующих видов деятельности (</w:t>
      </w:r>
      <w:hyperlink w:anchor="sub_41244" w:history="1">
        <w:r>
          <w:rPr>
            <w:rStyle w:val="a4"/>
          </w:rPr>
          <w:t>статья 124</w:t>
        </w:r>
        <w:r>
          <w:rPr>
            <w:rStyle w:val="a4"/>
          </w:rPr>
          <w:t>4</w:t>
        </w:r>
      </w:hyperlink>
      <w:r>
        <w:t>).</w:t>
      </w:r>
    </w:p>
    <w:p w:rsidR="00000000" w:rsidRDefault="00FE1CF5">
      <w:pPr>
        <w:pStyle w:val="a7"/>
        <w:rPr>
          <w:color w:val="000000"/>
          <w:sz w:val="16"/>
          <w:szCs w:val="16"/>
          <w:shd w:val="clear" w:color="auto" w:fill="F0F0F0"/>
        </w:rPr>
      </w:pPr>
      <w:bookmarkStart w:id="7412" w:name="sub_413263"/>
      <w:bookmarkEnd w:id="7411"/>
      <w:r>
        <w:rPr>
          <w:color w:val="000000"/>
          <w:sz w:val="16"/>
          <w:szCs w:val="16"/>
          <w:shd w:val="clear" w:color="auto" w:fill="F0F0F0"/>
        </w:rPr>
        <w:t>Информация об изменениях:</w:t>
      </w:r>
    </w:p>
    <w:bookmarkEnd w:id="7412"/>
    <w:p w:rsidR="00000000" w:rsidRDefault="00FE1CF5">
      <w:pPr>
        <w:pStyle w:val="a8"/>
        <w:rPr>
          <w:shd w:val="clear" w:color="auto" w:fill="F0F0F0"/>
        </w:rPr>
      </w:pPr>
      <w:r>
        <w:t xml:space="preserve"> </w:t>
      </w:r>
      <w:hyperlink r:id="rId6571" w:history="1">
        <w:r>
          <w:rPr>
            <w:rStyle w:val="a4"/>
            <w:shd w:val="clear" w:color="auto" w:fill="F0F0F0"/>
          </w:rPr>
          <w:t>Федеральным законом</w:t>
        </w:r>
      </w:hyperlink>
      <w:r>
        <w:rPr>
          <w:shd w:val="clear" w:color="auto" w:fill="F0F0F0"/>
        </w:rPr>
        <w:t xml:space="preserve"> от 12 марта 2014 г. N 35-ФЗ пункт 3 статьи 1326 настоящего Кодекса изложен в новой редакции, </w:t>
      </w:r>
      <w:hyperlink r:id="rId657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73" w:history="1">
        <w:r>
          <w:rPr>
            <w:rStyle w:val="a4"/>
            <w:shd w:val="clear" w:color="auto" w:fill="F0F0F0"/>
          </w:rPr>
          <w:t>См. текст пункта в предыдущей редакции</w:t>
        </w:r>
      </w:hyperlink>
    </w:p>
    <w:p w:rsidR="00000000" w:rsidRDefault="00FE1CF5">
      <w:r>
        <w:t xml:space="preserve">3. Вознаграждение, предусмотренное </w:t>
      </w:r>
      <w:hyperlink w:anchor="sub_413261" w:history="1">
        <w:r>
          <w:rPr>
            <w:rStyle w:val="a4"/>
          </w:rPr>
          <w:t>пунктом 1</w:t>
        </w:r>
      </w:hyperlink>
      <w:r>
        <w:t xml:space="preserve"> настоящей статьи, распределяется между правообладателями в пропорции, составляющей пятьдесят процентов - исполнителям, пятьдесят процентов - изготовителям фонограмм. Распределение вознаграждения между конкретными исполнителями, изготовителя</w:t>
      </w:r>
      <w:r>
        <w:t xml:space="preserve">ми фонограмм осуществляется пропорционально фактическому использованию соответствующих фонограмм. Правительство Российской Федерации вправе устанавливать </w:t>
      </w:r>
      <w:hyperlink r:id="rId6574" w:history="1">
        <w:r>
          <w:rPr>
            <w:rStyle w:val="a4"/>
          </w:rPr>
          <w:t>ставки</w:t>
        </w:r>
      </w:hyperlink>
      <w:r>
        <w:t xml:space="preserve"> вознаграждения, а также </w:t>
      </w:r>
      <w:hyperlink r:id="rId6575" w:history="1">
        <w:r>
          <w:rPr>
            <w:rStyle w:val="a4"/>
          </w:rPr>
          <w:t>порядок</w:t>
        </w:r>
      </w:hyperlink>
      <w:r>
        <w:t xml:space="preserve"> сбора, распределения и выплаты вознаграждения.</w:t>
      </w:r>
    </w:p>
    <w:p w:rsidR="00000000" w:rsidRDefault="00FE1CF5">
      <w:bookmarkStart w:id="7413" w:name="sub_413264"/>
      <w:r>
        <w:t>4. Пользователи фонограмм должны представлять в организацию по управлению правами на коллективной основе отчеты об использовании ф</w:t>
      </w:r>
      <w:r>
        <w:t>онограмм, а также иные сведения и документы, необходимые для сбора и распределения вознаграждения.</w:t>
      </w:r>
    </w:p>
    <w:bookmarkEnd w:id="7413"/>
    <w:p w:rsidR="00000000" w:rsidRDefault="00FE1CF5"/>
    <w:p w:rsidR="00000000" w:rsidRDefault="00FE1CF5">
      <w:pPr>
        <w:pStyle w:val="a5"/>
      </w:pPr>
      <w:bookmarkStart w:id="7414" w:name="sub_41327"/>
      <w:r>
        <w:rPr>
          <w:rStyle w:val="a3"/>
        </w:rPr>
        <w:t>Статья 1327.</w:t>
      </w:r>
      <w:r>
        <w:t xml:space="preserve"> Срок действия исключительного права на фонограмму, переход этого права к правопреемникам и переход фонограммы в общественное</w:t>
      </w:r>
      <w:r>
        <w:t xml:space="preserve"> достояние</w:t>
      </w:r>
    </w:p>
    <w:bookmarkEnd w:id="74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76" w:history="1">
        <w:r>
          <w:rPr>
            <w:rStyle w:val="a4"/>
            <w:shd w:val="clear" w:color="auto" w:fill="F0F0F0"/>
          </w:rPr>
          <w:t>Энциклопедии</w:t>
        </w:r>
      </w:hyperlink>
      <w:r>
        <w:rPr>
          <w:shd w:val="clear" w:color="auto" w:fill="F0F0F0"/>
        </w:rPr>
        <w:t xml:space="preserve">, </w:t>
      </w:r>
      <w:hyperlink r:id="rId6577" w:history="1">
        <w:r>
          <w:rPr>
            <w:rStyle w:val="a4"/>
            <w:shd w:val="clear" w:color="auto" w:fill="F0F0F0"/>
          </w:rPr>
          <w:t>позиции высших судов</w:t>
        </w:r>
      </w:hyperlink>
      <w:r>
        <w:rPr>
          <w:shd w:val="clear" w:color="auto" w:fill="F0F0F0"/>
        </w:rPr>
        <w:t xml:space="preserve"> и другие </w:t>
      </w:r>
      <w:hyperlink r:id="rId6578" w:history="1">
        <w:r>
          <w:rPr>
            <w:rStyle w:val="a4"/>
            <w:shd w:val="clear" w:color="auto" w:fill="F0F0F0"/>
          </w:rPr>
          <w:t>комментарии</w:t>
        </w:r>
      </w:hyperlink>
      <w:r>
        <w:rPr>
          <w:shd w:val="clear" w:color="auto" w:fill="F0F0F0"/>
        </w:rPr>
        <w:t xml:space="preserve"> к статье 1327 ГК РФ</w:t>
      </w:r>
    </w:p>
    <w:p w:rsidR="00000000" w:rsidRDefault="00FE1CF5">
      <w:bookmarkStart w:id="7415" w:name="sub_413271"/>
      <w:r>
        <w:t>1. Исключительное право на фонограмму действует в течение пятидесяти лет, считая с 1 января года, следующего за годом, в котором была осуществлена запись. В случае обнародования фонограммы исключит</w:t>
      </w:r>
      <w:r>
        <w:t>ельное право действует в течение пятидесяти лет, считая с 1 января года, следующего за годом, в котором она была обнародована при условии, что фонограмма была обнародована в течение пятидесяти лет после осуществления записи.</w:t>
      </w:r>
    </w:p>
    <w:p w:rsidR="00000000" w:rsidRDefault="00FE1CF5">
      <w:bookmarkStart w:id="7416" w:name="sub_413272"/>
      <w:bookmarkEnd w:id="7415"/>
      <w:r>
        <w:t>2. К наслед</w:t>
      </w:r>
      <w:r>
        <w:t xml:space="preserve">никам и другим правопреемникам изготовителя фонограммы исключительное право на фонограмму переходит в пределах оставшейся части сроков, указанных в </w:t>
      </w:r>
      <w:hyperlink w:anchor="sub_413271" w:history="1">
        <w:r>
          <w:rPr>
            <w:rStyle w:val="a4"/>
          </w:rPr>
          <w:t>пункте 1</w:t>
        </w:r>
      </w:hyperlink>
      <w:r>
        <w:t xml:space="preserve"> настоящей статьи.</w:t>
      </w:r>
    </w:p>
    <w:p w:rsidR="00000000" w:rsidRDefault="00FE1CF5">
      <w:pPr>
        <w:pStyle w:val="a7"/>
        <w:rPr>
          <w:color w:val="000000"/>
          <w:sz w:val="16"/>
          <w:szCs w:val="16"/>
          <w:shd w:val="clear" w:color="auto" w:fill="F0F0F0"/>
        </w:rPr>
      </w:pPr>
      <w:bookmarkStart w:id="7417" w:name="sub_413273"/>
      <w:bookmarkEnd w:id="7416"/>
      <w:r>
        <w:rPr>
          <w:color w:val="000000"/>
          <w:sz w:val="16"/>
          <w:szCs w:val="16"/>
          <w:shd w:val="clear" w:color="auto" w:fill="F0F0F0"/>
        </w:rPr>
        <w:t>Информация об изменениях:</w:t>
      </w:r>
    </w:p>
    <w:bookmarkEnd w:id="7417"/>
    <w:p w:rsidR="00000000" w:rsidRDefault="00FE1CF5">
      <w:pPr>
        <w:pStyle w:val="a8"/>
        <w:rPr>
          <w:shd w:val="clear" w:color="auto" w:fill="F0F0F0"/>
        </w:rPr>
      </w:pPr>
      <w:r>
        <w:t xml:space="preserve"> </w:t>
      </w:r>
      <w:hyperlink r:id="rId6579" w:history="1">
        <w:r>
          <w:rPr>
            <w:rStyle w:val="a4"/>
            <w:shd w:val="clear" w:color="auto" w:fill="F0F0F0"/>
          </w:rPr>
          <w:t>Федеральным законом</w:t>
        </w:r>
      </w:hyperlink>
      <w:r>
        <w:rPr>
          <w:shd w:val="clear" w:color="auto" w:fill="F0F0F0"/>
        </w:rPr>
        <w:t xml:space="preserve"> от 12 марта 2014 г. N 35-ФЗ пункт 3 статьи 1327 настоящего Кодекса изложен в новой редакции, </w:t>
      </w:r>
      <w:hyperlink r:id="rId6580" w:history="1">
        <w:r>
          <w:rPr>
            <w:rStyle w:val="a4"/>
            <w:shd w:val="clear" w:color="auto" w:fill="F0F0F0"/>
          </w:rPr>
          <w:t xml:space="preserve">вступающей </w:t>
        </w:r>
        <w:r>
          <w:rPr>
            <w:rStyle w:val="a4"/>
            <w:shd w:val="clear" w:color="auto" w:fill="F0F0F0"/>
          </w:rPr>
          <w:t>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81" w:history="1">
        <w:r>
          <w:rPr>
            <w:rStyle w:val="a4"/>
            <w:shd w:val="clear" w:color="auto" w:fill="F0F0F0"/>
          </w:rPr>
          <w:t>См. текст пункта в предыдущей редакции</w:t>
        </w:r>
      </w:hyperlink>
    </w:p>
    <w:p w:rsidR="00000000" w:rsidRDefault="00FE1CF5">
      <w:r>
        <w:t>3. После прекращения действия исключительного права фонограмма переходит в общественное достояние, то есть может свободно использоваться любым лицом без чьего-либо согласия или разрешения и без выплаты вознаграждения.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О сроках охраны прав, установ</w:t>
      </w:r>
      <w:r>
        <w:rPr>
          <w:shd w:val="clear" w:color="auto" w:fill="F0F0F0"/>
        </w:rPr>
        <w:t xml:space="preserve">ленных настоящей статьей, см. </w:t>
      </w:r>
      <w:hyperlink r:id="rId6582" w:history="1">
        <w:r>
          <w:rPr>
            <w:rStyle w:val="a4"/>
            <w:shd w:val="clear" w:color="auto" w:fill="F0F0F0"/>
          </w:rPr>
          <w:t>Федеральный закон</w:t>
        </w:r>
      </w:hyperlink>
      <w:r>
        <w:rPr>
          <w:shd w:val="clear" w:color="auto" w:fill="F0F0F0"/>
        </w:rPr>
        <w:t xml:space="preserve"> от 18 декабря 2006 г. N 231-ФЗ</w:t>
      </w:r>
    </w:p>
    <w:p w:rsidR="00000000" w:rsidRDefault="00FE1CF5">
      <w:pPr>
        <w:pStyle w:val="a7"/>
        <w:rPr>
          <w:shd w:val="clear" w:color="auto" w:fill="F0F0F0"/>
        </w:rPr>
      </w:pPr>
      <w:r>
        <w:t xml:space="preserve"> </w:t>
      </w:r>
    </w:p>
    <w:p w:rsidR="00000000" w:rsidRDefault="00FE1CF5">
      <w:pPr>
        <w:pStyle w:val="a5"/>
      </w:pPr>
      <w:bookmarkStart w:id="7418" w:name="sub_41328"/>
      <w:r>
        <w:rPr>
          <w:rStyle w:val="a3"/>
        </w:rPr>
        <w:t>Статья 1328.</w:t>
      </w:r>
      <w:r>
        <w:t xml:space="preserve"> Действие исключительного права на фонограмму на территории Российской Федерации</w:t>
      </w:r>
    </w:p>
    <w:bookmarkEnd w:id="74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83" w:history="1">
        <w:r>
          <w:rPr>
            <w:rStyle w:val="a4"/>
            <w:shd w:val="clear" w:color="auto" w:fill="F0F0F0"/>
          </w:rPr>
          <w:t>Энциклопедии</w:t>
        </w:r>
      </w:hyperlink>
      <w:r>
        <w:rPr>
          <w:shd w:val="clear" w:color="auto" w:fill="F0F0F0"/>
        </w:rPr>
        <w:t xml:space="preserve">, </w:t>
      </w:r>
      <w:hyperlink r:id="rId6584" w:history="1">
        <w:r>
          <w:rPr>
            <w:rStyle w:val="a4"/>
            <w:shd w:val="clear" w:color="auto" w:fill="F0F0F0"/>
          </w:rPr>
          <w:t>позиции высших судов</w:t>
        </w:r>
      </w:hyperlink>
      <w:r>
        <w:rPr>
          <w:shd w:val="clear" w:color="auto" w:fill="F0F0F0"/>
        </w:rPr>
        <w:t xml:space="preserve"> и другие </w:t>
      </w:r>
      <w:hyperlink r:id="rId6585" w:history="1">
        <w:r>
          <w:rPr>
            <w:rStyle w:val="a4"/>
            <w:shd w:val="clear" w:color="auto" w:fill="F0F0F0"/>
          </w:rPr>
          <w:t>коммен</w:t>
        </w:r>
        <w:r>
          <w:rPr>
            <w:rStyle w:val="a4"/>
            <w:shd w:val="clear" w:color="auto" w:fill="F0F0F0"/>
          </w:rPr>
          <w:t>тарии</w:t>
        </w:r>
      </w:hyperlink>
      <w:r>
        <w:rPr>
          <w:shd w:val="clear" w:color="auto" w:fill="F0F0F0"/>
        </w:rPr>
        <w:t xml:space="preserve"> к статье 1328 ГК РФ</w:t>
      </w:r>
    </w:p>
    <w:p w:rsidR="00000000" w:rsidRDefault="00FE1CF5">
      <w:r>
        <w:t>Исключительное право на фонограмму действует на территории Российской Федерации в случаях, когда:</w:t>
      </w:r>
    </w:p>
    <w:p w:rsidR="00000000" w:rsidRDefault="00FE1CF5">
      <w:bookmarkStart w:id="7419" w:name="sub_413282"/>
      <w:r>
        <w:t>изготовитель фонограммы является гражданином Российской Федерации или российским юридическим лицом;</w:t>
      </w:r>
    </w:p>
    <w:p w:rsidR="00000000" w:rsidRDefault="00FE1CF5">
      <w:bookmarkStart w:id="7420" w:name="sub_413283"/>
      <w:bookmarkEnd w:id="7419"/>
      <w:r>
        <w:t>фонограмма обнародована или ее экземпляры впервые публично распространялись на территории Российской Федерации;</w:t>
      </w:r>
    </w:p>
    <w:bookmarkEnd w:id="7420"/>
    <w:p w:rsidR="00000000" w:rsidRDefault="00FE1CF5">
      <w:r>
        <w:t>в иных случаях, предусмотренных международными договорами Российской Федерации.</w:t>
      </w:r>
    </w:p>
    <w:p w:rsidR="00000000" w:rsidRDefault="00FE1CF5"/>
    <w:p w:rsidR="00000000" w:rsidRDefault="00FE1CF5">
      <w:pPr>
        <w:pStyle w:val="1"/>
      </w:pPr>
      <w:bookmarkStart w:id="7421" w:name="sub_40714"/>
      <w:r>
        <w:t>§ 4. Право организаций эфирного и кабельног</w:t>
      </w:r>
      <w:r>
        <w:t>о вещания</w:t>
      </w:r>
    </w:p>
    <w:bookmarkEnd w:id="7421"/>
    <w:p w:rsidR="00000000" w:rsidRDefault="00FE1CF5"/>
    <w:p w:rsidR="00000000" w:rsidRDefault="00FE1CF5">
      <w:pPr>
        <w:pStyle w:val="a7"/>
        <w:rPr>
          <w:color w:val="000000"/>
          <w:sz w:val="16"/>
          <w:szCs w:val="16"/>
          <w:shd w:val="clear" w:color="auto" w:fill="F0F0F0"/>
        </w:rPr>
      </w:pPr>
      <w:bookmarkStart w:id="7422" w:name="sub_41329"/>
      <w:r>
        <w:rPr>
          <w:color w:val="000000"/>
          <w:sz w:val="16"/>
          <w:szCs w:val="16"/>
          <w:shd w:val="clear" w:color="auto" w:fill="F0F0F0"/>
        </w:rPr>
        <w:t>Информация об изменениях:</w:t>
      </w:r>
    </w:p>
    <w:bookmarkEnd w:id="7422"/>
    <w:p w:rsidR="00000000" w:rsidRDefault="00FE1CF5">
      <w:pPr>
        <w:pStyle w:val="a8"/>
        <w:rPr>
          <w:shd w:val="clear" w:color="auto" w:fill="F0F0F0"/>
        </w:rPr>
      </w:pPr>
      <w:r>
        <w:t xml:space="preserve"> </w:t>
      </w:r>
      <w:hyperlink r:id="rId6586" w:history="1">
        <w:r>
          <w:rPr>
            <w:rStyle w:val="a4"/>
            <w:shd w:val="clear" w:color="auto" w:fill="F0F0F0"/>
          </w:rPr>
          <w:t>Федеральным законом</w:t>
        </w:r>
      </w:hyperlink>
      <w:r>
        <w:rPr>
          <w:shd w:val="clear" w:color="auto" w:fill="F0F0F0"/>
        </w:rPr>
        <w:t xml:space="preserve"> от 12 марта 2014 г. N 35-ФЗ статья 1329 настоящего Кодекса изложена в новой редакции, </w:t>
      </w:r>
      <w:hyperlink r:id="rId658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88" w:history="1">
        <w:r>
          <w:rPr>
            <w:rStyle w:val="a4"/>
            <w:shd w:val="clear" w:color="auto" w:fill="F0F0F0"/>
          </w:rPr>
          <w:t>См. текст статьи в предыдущей редакции</w:t>
        </w:r>
      </w:hyperlink>
    </w:p>
    <w:p w:rsidR="00000000" w:rsidRDefault="00FE1CF5">
      <w:pPr>
        <w:pStyle w:val="a5"/>
      </w:pPr>
      <w:r>
        <w:rPr>
          <w:rStyle w:val="a3"/>
        </w:rPr>
        <w:t>Статья 1329.</w:t>
      </w:r>
      <w:r>
        <w:t xml:space="preserve"> Организация эфирного или кабельн</w:t>
      </w:r>
      <w:r>
        <w:t>ого вещания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89" w:history="1">
        <w:r>
          <w:rPr>
            <w:rStyle w:val="a4"/>
            <w:shd w:val="clear" w:color="auto" w:fill="F0F0F0"/>
          </w:rPr>
          <w:t>Энциклопедии</w:t>
        </w:r>
      </w:hyperlink>
      <w:r>
        <w:rPr>
          <w:shd w:val="clear" w:color="auto" w:fill="F0F0F0"/>
        </w:rPr>
        <w:t xml:space="preserve">, </w:t>
      </w:r>
      <w:hyperlink r:id="rId6590" w:history="1">
        <w:r>
          <w:rPr>
            <w:rStyle w:val="a4"/>
            <w:shd w:val="clear" w:color="auto" w:fill="F0F0F0"/>
          </w:rPr>
          <w:t>позиции высших судов</w:t>
        </w:r>
      </w:hyperlink>
      <w:r>
        <w:rPr>
          <w:shd w:val="clear" w:color="auto" w:fill="F0F0F0"/>
        </w:rPr>
        <w:t xml:space="preserve"> и другие </w:t>
      </w:r>
      <w:hyperlink r:id="rId6591" w:history="1">
        <w:r>
          <w:rPr>
            <w:rStyle w:val="a4"/>
            <w:shd w:val="clear" w:color="auto" w:fill="F0F0F0"/>
          </w:rPr>
          <w:t>комментарии</w:t>
        </w:r>
      </w:hyperlink>
      <w:r>
        <w:rPr>
          <w:shd w:val="clear" w:color="auto" w:fill="F0F0F0"/>
        </w:rPr>
        <w:t xml:space="preserve"> к статье 1329 ГК РФ</w:t>
      </w:r>
    </w:p>
    <w:p w:rsidR="00000000" w:rsidRDefault="00FE1CF5">
      <w:r>
        <w:t xml:space="preserve">Организацией эфирного или кабельного вещания признается юридическое лицо, самостоятельно определяющее содержание радио- и телепередач (совокупности звуков и (или) изображений или их отображений) и осуществляющее их </w:t>
      </w:r>
      <w:r>
        <w:t>сообщение в эфир или по кабелю своими силами или с помощью третьих лиц.</w:t>
      </w:r>
    </w:p>
    <w:p w:rsidR="00000000" w:rsidRDefault="00FE1CF5"/>
    <w:p w:rsidR="00000000" w:rsidRDefault="00FE1CF5">
      <w:pPr>
        <w:pStyle w:val="a5"/>
      </w:pPr>
      <w:bookmarkStart w:id="7423" w:name="sub_41330"/>
      <w:r>
        <w:rPr>
          <w:rStyle w:val="a3"/>
        </w:rPr>
        <w:t>Статья 1330.</w:t>
      </w:r>
      <w:r>
        <w:t xml:space="preserve"> Исключительное право на сообщение радио- или телепередач</w:t>
      </w:r>
    </w:p>
    <w:bookmarkEnd w:id="742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592" w:history="1">
        <w:r>
          <w:rPr>
            <w:rStyle w:val="a4"/>
            <w:shd w:val="clear" w:color="auto" w:fill="F0F0F0"/>
          </w:rPr>
          <w:t>Энциклопедии</w:t>
        </w:r>
      </w:hyperlink>
      <w:r>
        <w:rPr>
          <w:shd w:val="clear" w:color="auto" w:fill="F0F0F0"/>
        </w:rPr>
        <w:t xml:space="preserve">, </w:t>
      </w:r>
      <w:hyperlink r:id="rId6593" w:history="1">
        <w:r>
          <w:rPr>
            <w:rStyle w:val="a4"/>
            <w:shd w:val="clear" w:color="auto" w:fill="F0F0F0"/>
          </w:rPr>
          <w:t>позиции высших судов</w:t>
        </w:r>
      </w:hyperlink>
      <w:r>
        <w:rPr>
          <w:shd w:val="clear" w:color="auto" w:fill="F0F0F0"/>
        </w:rPr>
        <w:t xml:space="preserve"> и другие </w:t>
      </w:r>
      <w:hyperlink r:id="rId6594" w:history="1">
        <w:r>
          <w:rPr>
            <w:rStyle w:val="a4"/>
            <w:shd w:val="clear" w:color="auto" w:fill="F0F0F0"/>
          </w:rPr>
          <w:t>комментарии</w:t>
        </w:r>
      </w:hyperlink>
      <w:r>
        <w:rPr>
          <w:shd w:val="clear" w:color="auto" w:fill="F0F0F0"/>
        </w:rPr>
        <w:t xml:space="preserve"> к статье 1330 ГК РФ</w:t>
      </w:r>
    </w:p>
    <w:p w:rsidR="00000000" w:rsidRDefault="00FE1CF5">
      <w:bookmarkStart w:id="7424" w:name="sub_413301"/>
      <w:r>
        <w:t>1. Организации эфирного или кабельного вещания принадлеж</w:t>
      </w:r>
      <w:r>
        <w:t xml:space="preserve">ит исключительное право использовать правомерно осуществляемое или осуществленное ею сообщение в эфир или по кабелю передач в соответствии со </w:t>
      </w:r>
      <w:hyperlink w:anchor="sub_41229" w:history="1">
        <w:r>
          <w:rPr>
            <w:rStyle w:val="a4"/>
          </w:rPr>
          <w:t>статьей 1229</w:t>
        </w:r>
      </w:hyperlink>
      <w:r>
        <w:t xml:space="preserve"> настоящего Кодекса любым не противоречащим закону способом (исключительное право на сообщение радио- или телепередачи), в том числе способами, указанными в </w:t>
      </w:r>
      <w:hyperlink w:anchor="sub_413302" w:history="1">
        <w:r>
          <w:rPr>
            <w:rStyle w:val="a4"/>
          </w:rPr>
          <w:t>пункте 2</w:t>
        </w:r>
      </w:hyperlink>
      <w:r>
        <w:t xml:space="preserve"> настоящей статьи. Организация эфирного или кабельного вещания </w:t>
      </w:r>
      <w:r>
        <w:t>может распоряжаться исключительным правом на сообщение радио- или телепередачи.</w:t>
      </w:r>
    </w:p>
    <w:p w:rsidR="00000000" w:rsidRDefault="00FE1CF5">
      <w:bookmarkStart w:id="7425" w:name="sub_413302"/>
      <w:bookmarkEnd w:id="7424"/>
      <w:r>
        <w:t>2. Использованием сообщения радио- или телепередачи (вещания) считается:</w:t>
      </w:r>
    </w:p>
    <w:p w:rsidR="00000000" w:rsidRDefault="00FE1CF5">
      <w:bookmarkStart w:id="7426" w:name="sub_4133021"/>
      <w:bookmarkEnd w:id="7425"/>
      <w:r>
        <w:t xml:space="preserve">1) запись сообщения радио- или телепередачи, то есть фиксация </w:t>
      </w:r>
      <w:r>
        <w:t>звуков и (или) изображения или их отображений с помощью технических средств в какой-либо материальной форме, позволяющей осуществлять ее неоднократное восприятие, воспроизведение или сообщение;</w:t>
      </w:r>
    </w:p>
    <w:p w:rsidR="00000000" w:rsidRDefault="00FE1CF5">
      <w:pPr>
        <w:pStyle w:val="a7"/>
        <w:rPr>
          <w:color w:val="000000"/>
          <w:sz w:val="16"/>
          <w:szCs w:val="16"/>
          <w:shd w:val="clear" w:color="auto" w:fill="F0F0F0"/>
        </w:rPr>
      </w:pPr>
      <w:bookmarkStart w:id="7427" w:name="sub_4133022"/>
      <w:bookmarkEnd w:id="7426"/>
      <w:r>
        <w:rPr>
          <w:color w:val="000000"/>
          <w:sz w:val="16"/>
          <w:szCs w:val="16"/>
          <w:shd w:val="clear" w:color="auto" w:fill="F0F0F0"/>
        </w:rPr>
        <w:t>Информация об изменениях:</w:t>
      </w:r>
    </w:p>
    <w:bookmarkEnd w:id="7427"/>
    <w:p w:rsidR="00000000" w:rsidRDefault="00FE1CF5">
      <w:pPr>
        <w:pStyle w:val="a8"/>
        <w:rPr>
          <w:shd w:val="clear" w:color="auto" w:fill="F0F0F0"/>
        </w:rPr>
      </w:pPr>
      <w:r>
        <w:t xml:space="preserve"> </w:t>
      </w:r>
      <w:hyperlink r:id="rId6595" w:history="1">
        <w:r>
          <w:rPr>
            <w:rStyle w:val="a4"/>
            <w:shd w:val="clear" w:color="auto" w:fill="F0F0F0"/>
          </w:rPr>
          <w:t>Федеральным законом</w:t>
        </w:r>
      </w:hyperlink>
      <w:r>
        <w:rPr>
          <w:shd w:val="clear" w:color="auto" w:fill="F0F0F0"/>
        </w:rPr>
        <w:t xml:space="preserve"> от 12 марта 2014 г. N 35-ФЗ подпункт 2 пункта 2 статьи 1330 настоящего Кодекса изложен в новой редакции, </w:t>
      </w:r>
      <w:hyperlink r:id="rId659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597" w:history="1">
        <w:r>
          <w:rPr>
            <w:rStyle w:val="a4"/>
            <w:shd w:val="clear" w:color="auto" w:fill="F0F0F0"/>
          </w:rPr>
          <w:t>См. текст подпункта в предыдущей редакции</w:t>
        </w:r>
      </w:hyperlink>
    </w:p>
    <w:p w:rsidR="00000000" w:rsidRDefault="00FE1CF5">
      <w:r>
        <w:t xml:space="preserve">2) воспроизведение записи сообщения радио- или телепередачи, то есть изготовление </w:t>
      </w:r>
      <w:r>
        <w:lastRenderedPageBreak/>
        <w:t>одного и более экзе</w:t>
      </w:r>
      <w:r>
        <w:t>мпляра записи сообщения радио- или телепередачи либо ее части в любой материальной форме. При этом запись сообщения радио- или телепередачи на электронном носителе, в том числе запись в память ЭВМ, также считается воспроизведением. Не считается воспроизвед</w:t>
      </w:r>
      <w:r>
        <w:t>ением краткосрочная запись, которая носит временный или случайный характер и составляет неотъемлемую и существенную часть технологического процесса, имеющего единственной целью правомерное использование сообщения радио- или телепередачи либо передачу сообщ</w:t>
      </w:r>
      <w:r>
        <w:t>ения радио- или телепередачи в информационно-телекоммуникационной сети, осуществляемую информационным посредником между третьими лицами, при условии, что такая запись не имеет самостоятельного экономического значения;</w:t>
      </w:r>
    </w:p>
    <w:p w:rsidR="00000000" w:rsidRDefault="00FE1CF5">
      <w:bookmarkStart w:id="7428" w:name="sub_4133023"/>
      <w:r>
        <w:t>3) распространение сообщени</w:t>
      </w:r>
      <w:r>
        <w:t>я радио- или телепередачи путем продажи либо иного отчуждения оригинала или экземпляров записи сообщения радио- или телепередачи;</w:t>
      </w:r>
    </w:p>
    <w:p w:rsidR="00000000" w:rsidRDefault="00FE1CF5">
      <w:pPr>
        <w:pStyle w:val="a7"/>
        <w:rPr>
          <w:color w:val="000000"/>
          <w:sz w:val="16"/>
          <w:szCs w:val="16"/>
          <w:shd w:val="clear" w:color="auto" w:fill="F0F0F0"/>
        </w:rPr>
      </w:pPr>
      <w:bookmarkStart w:id="7429" w:name="sub_4133024"/>
      <w:bookmarkEnd w:id="7428"/>
      <w:r>
        <w:rPr>
          <w:color w:val="000000"/>
          <w:sz w:val="16"/>
          <w:szCs w:val="16"/>
          <w:shd w:val="clear" w:color="auto" w:fill="F0F0F0"/>
        </w:rPr>
        <w:t>Информация об изменениях:</w:t>
      </w:r>
    </w:p>
    <w:bookmarkEnd w:id="7429"/>
    <w:p w:rsidR="00000000" w:rsidRDefault="00FE1CF5">
      <w:pPr>
        <w:pStyle w:val="a8"/>
        <w:rPr>
          <w:shd w:val="clear" w:color="auto" w:fill="F0F0F0"/>
        </w:rPr>
      </w:pPr>
      <w:r>
        <w:t xml:space="preserve"> </w:t>
      </w:r>
      <w:hyperlink r:id="rId6598" w:history="1">
        <w:r>
          <w:rPr>
            <w:rStyle w:val="a4"/>
            <w:shd w:val="clear" w:color="auto" w:fill="F0F0F0"/>
          </w:rPr>
          <w:t>Федеральным законом</w:t>
        </w:r>
      </w:hyperlink>
      <w:r>
        <w:rPr>
          <w:shd w:val="clear" w:color="auto" w:fill="F0F0F0"/>
        </w:rPr>
        <w:t xml:space="preserve"> от 12 марта 2014 г. N 35-ФЗ подпункт 4 пункта 2 статьи 1330 настоящего Кодекса изложен в новой редакции, </w:t>
      </w:r>
      <w:hyperlink r:id="rId659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00" w:history="1">
        <w:r>
          <w:rPr>
            <w:rStyle w:val="a4"/>
            <w:shd w:val="clear" w:color="auto" w:fill="F0F0F0"/>
          </w:rPr>
          <w:t>См. текст подпункта в предыдущей редакции</w:t>
        </w:r>
      </w:hyperlink>
    </w:p>
    <w:p w:rsidR="00000000" w:rsidRDefault="00FE1CF5">
      <w:r>
        <w:t>4) ретрансляция, то есть прием и одновременное сообщение в эфир (в том числе через спутник) или по кабелю полной и неизменной радио- или телепередачи либо ее существ</w:t>
      </w:r>
      <w:r>
        <w:t>енной части, сообщаемой в эфир или по кабелю организацией эфирного или кабельного вещания;</w:t>
      </w:r>
    </w:p>
    <w:p w:rsidR="00000000" w:rsidRDefault="00FE1CF5">
      <w:bookmarkStart w:id="7430" w:name="sub_4133025"/>
      <w:r>
        <w:t>5) доведение сообщения радио- или телепередачи до всеобщего сведения таким образом, что любое лицо может получить доступ к сообщению радио- или телепереда</w:t>
      </w:r>
      <w:r>
        <w:t>чи из любого места и в любое время по собственному выбору (доведение до всеобщего сведения);</w:t>
      </w:r>
    </w:p>
    <w:p w:rsidR="00000000" w:rsidRDefault="00FE1CF5">
      <w:bookmarkStart w:id="7431" w:name="sub_4133026"/>
      <w:bookmarkEnd w:id="7430"/>
      <w:r>
        <w:t>6) публичное исполнение, то есть любое сообщение радио- или телепередачи с помощью технических средств в местах с платным входом независимо о</w:t>
      </w:r>
      <w:r>
        <w:t>т того, воспринимается оно в месте сообщения или в другом месте одновременно с сообщением;</w:t>
      </w:r>
    </w:p>
    <w:p w:rsidR="00000000" w:rsidRDefault="00FE1CF5">
      <w:pPr>
        <w:pStyle w:val="a7"/>
        <w:rPr>
          <w:color w:val="000000"/>
          <w:sz w:val="16"/>
          <w:szCs w:val="16"/>
          <w:shd w:val="clear" w:color="auto" w:fill="F0F0F0"/>
        </w:rPr>
      </w:pPr>
      <w:bookmarkStart w:id="7432" w:name="sub_4133027"/>
      <w:bookmarkEnd w:id="7431"/>
      <w:r>
        <w:rPr>
          <w:color w:val="000000"/>
          <w:sz w:val="16"/>
          <w:szCs w:val="16"/>
          <w:shd w:val="clear" w:color="auto" w:fill="F0F0F0"/>
        </w:rPr>
        <w:t>Информация об изменениях:</w:t>
      </w:r>
    </w:p>
    <w:bookmarkEnd w:id="7432"/>
    <w:p w:rsidR="00000000" w:rsidRDefault="00FE1CF5">
      <w:pPr>
        <w:pStyle w:val="a8"/>
        <w:rPr>
          <w:shd w:val="clear" w:color="auto" w:fill="F0F0F0"/>
        </w:rPr>
      </w:pPr>
      <w:r>
        <w:t xml:space="preserve"> </w:t>
      </w:r>
      <w:hyperlink r:id="rId6601" w:history="1">
        <w:r>
          <w:rPr>
            <w:rStyle w:val="a4"/>
            <w:shd w:val="clear" w:color="auto" w:fill="F0F0F0"/>
          </w:rPr>
          <w:t>Федеральным законом</w:t>
        </w:r>
      </w:hyperlink>
      <w:r>
        <w:rPr>
          <w:shd w:val="clear" w:color="auto" w:fill="F0F0F0"/>
        </w:rPr>
        <w:t xml:space="preserve"> от 12 марта 2</w:t>
      </w:r>
      <w:r>
        <w:rPr>
          <w:shd w:val="clear" w:color="auto" w:fill="F0F0F0"/>
        </w:rPr>
        <w:t xml:space="preserve">014 г. N 35-ФЗ пункт 2 статьи 1330 настоящего Кодекса дополнен подпунктом 7, </w:t>
      </w:r>
      <w:hyperlink r:id="rId6602"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7) прокат оригинала и экземпляров записи сообщения радио- или телепередачи.</w:t>
      </w:r>
    </w:p>
    <w:p w:rsidR="00000000" w:rsidRDefault="00FE1CF5">
      <w:bookmarkStart w:id="7433" w:name="sub_413303"/>
      <w:r>
        <w:t xml:space="preserve">3. </w:t>
      </w:r>
      <w:hyperlink r:id="rId6603" w:history="1">
        <w:r>
          <w:rPr>
            <w:rStyle w:val="a4"/>
          </w:rPr>
          <w:t>Утратил силу</w:t>
        </w:r>
      </w:hyperlink>
      <w:r>
        <w:t xml:space="preserve"> с 1 октября 2014 г.</w:t>
      </w:r>
    </w:p>
    <w:bookmarkEnd w:id="7433"/>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604" w:history="1">
        <w:r>
          <w:rPr>
            <w:rStyle w:val="a4"/>
            <w:shd w:val="clear" w:color="auto" w:fill="F0F0F0"/>
          </w:rPr>
          <w:t>пункта 3 статьи 1330</w:t>
        </w:r>
      </w:hyperlink>
    </w:p>
    <w:p w:rsidR="00000000" w:rsidRDefault="00FE1CF5">
      <w:bookmarkStart w:id="7434" w:name="sub_413304"/>
      <w:r>
        <w:t xml:space="preserve">4. К праву использования сообщения радио- или телепередачи соответственно применяются правила </w:t>
      </w:r>
      <w:hyperlink w:anchor="sub_413173" w:history="1">
        <w:r>
          <w:rPr>
            <w:rStyle w:val="a4"/>
          </w:rPr>
          <w:t>пункта 3 статьи 1317</w:t>
        </w:r>
      </w:hyperlink>
      <w:r>
        <w:t xml:space="preserve"> настоящего Кодекса.</w:t>
      </w:r>
    </w:p>
    <w:p w:rsidR="00000000" w:rsidRDefault="00FE1CF5">
      <w:bookmarkStart w:id="7435" w:name="sub_413305"/>
      <w:bookmarkEnd w:id="7434"/>
      <w:r>
        <w:t>5. Организации эфирного и кабельного вещания осуществляют свои права с</w:t>
      </w:r>
      <w:r>
        <w:t xml:space="preserve"> соблюдением прав авторов произведений, прав исполнителей, а в соответствующих случаях - обладателей прав на фонограмму и прав других организаций эфирного и кабельного вещания на сообщения радио- и телепередач.</w:t>
      </w:r>
    </w:p>
    <w:p w:rsidR="00000000" w:rsidRDefault="00FE1CF5">
      <w:bookmarkStart w:id="7436" w:name="sub_413306"/>
      <w:bookmarkEnd w:id="7435"/>
      <w:r>
        <w:t>6. Права организации эфир</w:t>
      </w:r>
      <w:r>
        <w:t>ного или кабельного вещания признаются и действуют независимо от наличия и действия авторских прав, прав исполнителей, а также прав на фонограмму.</w:t>
      </w:r>
    </w:p>
    <w:bookmarkEnd w:id="7436"/>
    <w:p w:rsidR="00000000" w:rsidRDefault="00FE1CF5"/>
    <w:p w:rsidR="00000000" w:rsidRDefault="00FE1CF5">
      <w:pPr>
        <w:pStyle w:val="a5"/>
      </w:pPr>
      <w:bookmarkStart w:id="7437" w:name="sub_41331"/>
      <w:r>
        <w:rPr>
          <w:rStyle w:val="a3"/>
        </w:rPr>
        <w:t>Статья 1331.</w:t>
      </w:r>
      <w:r>
        <w:t xml:space="preserve"> Срок действия исключительного права на сообщение радио- или телепередачи, пе</w:t>
      </w:r>
      <w:r>
        <w:t>реход этого права к правопреемникам и переход сообщения радио- или телепередачи в общественное достояние</w:t>
      </w:r>
    </w:p>
    <w:bookmarkEnd w:id="74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05" w:history="1">
        <w:r>
          <w:rPr>
            <w:rStyle w:val="a4"/>
            <w:shd w:val="clear" w:color="auto" w:fill="F0F0F0"/>
          </w:rPr>
          <w:t>комментарии</w:t>
        </w:r>
      </w:hyperlink>
      <w:r>
        <w:rPr>
          <w:shd w:val="clear" w:color="auto" w:fill="F0F0F0"/>
        </w:rPr>
        <w:t xml:space="preserve"> к статье 1331 ГК РФ</w:t>
      </w:r>
    </w:p>
    <w:p w:rsidR="00000000" w:rsidRDefault="00FE1CF5">
      <w:bookmarkStart w:id="7438" w:name="sub_413311"/>
      <w:r>
        <w:t>1. Исключительное п</w:t>
      </w:r>
      <w:r>
        <w:t>раво на сообщение радио- или телепередачи действует в течение пятидесяти лет, считая с 1 января года, следующего за годом, в котором имело место сообщение радио- или телепередачи в эфир или по кабелю.</w:t>
      </w:r>
    </w:p>
    <w:p w:rsidR="00000000" w:rsidRDefault="00FE1CF5">
      <w:bookmarkStart w:id="7439" w:name="sub_413312"/>
      <w:bookmarkEnd w:id="7438"/>
      <w:r>
        <w:lastRenderedPageBreak/>
        <w:t>2. К правопреемникам организации эф</w:t>
      </w:r>
      <w:r>
        <w:t xml:space="preserve">ирного или кабельного вещания исключительное право на сообщение радио- или телепередачи переходит в пределах оставшейся части срока, указанного в </w:t>
      </w:r>
      <w:hyperlink w:anchor="sub_413311" w:history="1">
        <w:r>
          <w:rPr>
            <w:rStyle w:val="a4"/>
          </w:rPr>
          <w:t>пункте 1</w:t>
        </w:r>
      </w:hyperlink>
      <w:r>
        <w:t xml:space="preserve"> настоящей статьи.</w:t>
      </w:r>
    </w:p>
    <w:p w:rsidR="00000000" w:rsidRDefault="00FE1CF5">
      <w:pPr>
        <w:pStyle w:val="a7"/>
        <w:rPr>
          <w:color w:val="000000"/>
          <w:sz w:val="16"/>
          <w:szCs w:val="16"/>
          <w:shd w:val="clear" w:color="auto" w:fill="F0F0F0"/>
        </w:rPr>
      </w:pPr>
      <w:bookmarkStart w:id="7440" w:name="sub_413313"/>
      <w:bookmarkEnd w:id="7439"/>
      <w:r>
        <w:rPr>
          <w:color w:val="000000"/>
          <w:sz w:val="16"/>
          <w:szCs w:val="16"/>
          <w:shd w:val="clear" w:color="auto" w:fill="F0F0F0"/>
        </w:rPr>
        <w:t>Информация об изменениях:</w:t>
      </w:r>
    </w:p>
    <w:bookmarkEnd w:id="7440"/>
    <w:p w:rsidR="00000000" w:rsidRDefault="00FE1CF5">
      <w:pPr>
        <w:pStyle w:val="a8"/>
        <w:rPr>
          <w:shd w:val="clear" w:color="auto" w:fill="F0F0F0"/>
        </w:rPr>
      </w:pPr>
      <w:r>
        <w:t xml:space="preserve"> </w:t>
      </w:r>
      <w:hyperlink r:id="rId6606" w:history="1">
        <w:r>
          <w:rPr>
            <w:rStyle w:val="a4"/>
            <w:shd w:val="clear" w:color="auto" w:fill="F0F0F0"/>
          </w:rPr>
          <w:t>Федеральным законом</w:t>
        </w:r>
      </w:hyperlink>
      <w:r>
        <w:rPr>
          <w:shd w:val="clear" w:color="auto" w:fill="F0F0F0"/>
        </w:rPr>
        <w:t xml:space="preserve"> от 12 марта 2014 г. N 35-ФЗ пункт 3 статьи 1331 настоящего Кодекса изложен в новой редакции, </w:t>
      </w:r>
      <w:hyperlink r:id="rId660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08" w:history="1">
        <w:r>
          <w:rPr>
            <w:rStyle w:val="a4"/>
            <w:shd w:val="clear" w:color="auto" w:fill="F0F0F0"/>
          </w:rPr>
          <w:t>См. текст пункта в предыдущей редакции</w:t>
        </w:r>
      </w:hyperlink>
    </w:p>
    <w:p w:rsidR="00000000" w:rsidRDefault="00FE1CF5">
      <w:r>
        <w:t>3. После прекращения действия исключительного права сообщение радио- или телепередачи переходит в обществе</w:t>
      </w:r>
      <w:r>
        <w:t>нное достояние, то есть может свободно использоваться любым лицом без чьего-либо согласия или разрешения и без выплаты вознаграждения.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 сроках охраны прав, установленных настоящей статьей, см. </w:t>
      </w:r>
      <w:hyperlink r:id="rId6609" w:history="1">
        <w:r>
          <w:rPr>
            <w:rStyle w:val="a4"/>
            <w:shd w:val="clear" w:color="auto" w:fill="F0F0F0"/>
          </w:rPr>
          <w:t>Федеральный закон</w:t>
        </w:r>
      </w:hyperlink>
      <w:r>
        <w:rPr>
          <w:shd w:val="clear" w:color="auto" w:fill="F0F0F0"/>
        </w:rPr>
        <w:t xml:space="preserve"> от 18 декабря 2006 г. N 231-ФЗ</w:t>
      </w:r>
    </w:p>
    <w:p w:rsidR="00000000" w:rsidRDefault="00FE1CF5">
      <w:pPr>
        <w:pStyle w:val="a7"/>
        <w:rPr>
          <w:shd w:val="clear" w:color="auto" w:fill="F0F0F0"/>
        </w:rPr>
      </w:pPr>
      <w:r>
        <w:t xml:space="preserve"> </w:t>
      </w:r>
    </w:p>
    <w:p w:rsidR="00000000" w:rsidRDefault="00FE1CF5">
      <w:pPr>
        <w:pStyle w:val="a5"/>
      </w:pPr>
      <w:bookmarkStart w:id="7441" w:name="sub_41332"/>
      <w:r>
        <w:rPr>
          <w:rStyle w:val="a3"/>
        </w:rPr>
        <w:t>Статья 1332.</w:t>
      </w:r>
      <w:r>
        <w:t xml:space="preserve"> Действие исключительного права на сообщение радио- или телепередачи на территории Российской Федерации</w:t>
      </w:r>
    </w:p>
    <w:bookmarkEnd w:id="74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10" w:history="1">
        <w:r>
          <w:rPr>
            <w:rStyle w:val="a4"/>
            <w:shd w:val="clear" w:color="auto" w:fill="F0F0F0"/>
          </w:rPr>
          <w:t>комментарии</w:t>
        </w:r>
      </w:hyperlink>
      <w:r>
        <w:rPr>
          <w:shd w:val="clear" w:color="auto" w:fill="F0F0F0"/>
        </w:rPr>
        <w:t xml:space="preserve"> к статье 1332 ГК РФ</w:t>
      </w:r>
    </w:p>
    <w:p w:rsidR="00000000" w:rsidRDefault="00FE1CF5">
      <w:r>
        <w:t>Исключительное право на сообщение радио- или телепередачи действует на территории Российской Федерации, если организация эфирного или кабельного вещания имеет место нахождения на территории Российской Фе</w:t>
      </w:r>
      <w:r>
        <w:t>дерации и осуществляет сообщение с помощью передатчиков, расположенных на территории Российской Федерации, а также в иных случаях, предусмотренных международными договорами Российской Федерации.</w:t>
      </w:r>
    </w:p>
    <w:p w:rsidR="00000000" w:rsidRDefault="00FE1CF5"/>
    <w:p w:rsidR="00000000" w:rsidRDefault="00FE1CF5">
      <w:pPr>
        <w:pStyle w:val="1"/>
      </w:pPr>
      <w:bookmarkStart w:id="7442" w:name="sub_40715"/>
      <w:r>
        <w:t>§ 5. Право изготовителя базы данных</w:t>
      </w:r>
    </w:p>
    <w:bookmarkEnd w:id="7442"/>
    <w:p w:rsidR="00000000" w:rsidRDefault="00FE1CF5"/>
    <w:p w:rsidR="00000000" w:rsidRDefault="00FE1CF5">
      <w:pPr>
        <w:pStyle w:val="a5"/>
      </w:pPr>
      <w:bookmarkStart w:id="7443" w:name="sub_41333"/>
      <w:r>
        <w:rPr>
          <w:rStyle w:val="a3"/>
        </w:rPr>
        <w:t>Статья 1333.</w:t>
      </w:r>
      <w:r>
        <w:t xml:space="preserve"> Изготовитель базы данных</w:t>
      </w:r>
    </w:p>
    <w:bookmarkEnd w:id="74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11" w:history="1">
        <w:r>
          <w:rPr>
            <w:rStyle w:val="a4"/>
            <w:shd w:val="clear" w:color="auto" w:fill="F0F0F0"/>
          </w:rPr>
          <w:t>Энциклопедии</w:t>
        </w:r>
      </w:hyperlink>
      <w:r>
        <w:rPr>
          <w:shd w:val="clear" w:color="auto" w:fill="F0F0F0"/>
        </w:rPr>
        <w:t xml:space="preserve">, </w:t>
      </w:r>
      <w:hyperlink r:id="rId6612" w:history="1">
        <w:r>
          <w:rPr>
            <w:rStyle w:val="a4"/>
            <w:shd w:val="clear" w:color="auto" w:fill="F0F0F0"/>
          </w:rPr>
          <w:t>позиции высших судов</w:t>
        </w:r>
      </w:hyperlink>
      <w:r>
        <w:rPr>
          <w:shd w:val="clear" w:color="auto" w:fill="F0F0F0"/>
        </w:rPr>
        <w:t xml:space="preserve"> и другие </w:t>
      </w:r>
      <w:hyperlink r:id="rId6613" w:history="1">
        <w:r>
          <w:rPr>
            <w:rStyle w:val="a4"/>
            <w:shd w:val="clear" w:color="auto" w:fill="F0F0F0"/>
          </w:rPr>
          <w:t>комментарии</w:t>
        </w:r>
      </w:hyperlink>
      <w:r>
        <w:rPr>
          <w:shd w:val="clear" w:color="auto" w:fill="F0F0F0"/>
        </w:rPr>
        <w:t xml:space="preserve"> к статье 1333 ГК РФ</w:t>
      </w:r>
    </w:p>
    <w:p w:rsidR="00000000" w:rsidRDefault="00FE1CF5">
      <w:bookmarkStart w:id="7444" w:name="sub_413331"/>
      <w:r>
        <w:t>1. Изготовителем базы данных признается лицо, организовавшее создание базы данных и работу по сбору, обработке и расположению составляющих ее мате</w:t>
      </w:r>
      <w:r>
        <w:t>риалов. При отсутствии доказательств иного изготовителем базы данных признается гражданин или юридическое лицо, имя или наименование которых указано обычным образом на экземпляре базы данных и (или) его упаковке.</w:t>
      </w:r>
    </w:p>
    <w:p w:rsidR="00000000" w:rsidRDefault="00FE1CF5">
      <w:pPr>
        <w:pStyle w:val="a7"/>
        <w:rPr>
          <w:color w:val="000000"/>
          <w:sz w:val="16"/>
          <w:szCs w:val="16"/>
          <w:shd w:val="clear" w:color="auto" w:fill="F0F0F0"/>
        </w:rPr>
      </w:pPr>
      <w:bookmarkStart w:id="7445" w:name="sub_413332"/>
      <w:bookmarkEnd w:id="7444"/>
      <w:r>
        <w:rPr>
          <w:color w:val="000000"/>
          <w:sz w:val="16"/>
          <w:szCs w:val="16"/>
          <w:shd w:val="clear" w:color="auto" w:fill="F0F0F0"/>
        </w:rPr>
        <w:t>Информация об изменения</w:t>
      </w:r>
      <w:r>
        <w:rPr>
          <w:color w:val="000000"/>
          <w:sz w:val="16"/>
          <w:szCs w:val="16"/>
          <w:shd w:val="clear" w:color="auto" w:fill="F0F0F0"/>
        </w:rPr>
        <w:t>х:</w:t>
      </w:r>
    </w:p>
    <w:bookmarkEnd w:id="7445"/>
    <w:p w:rsidR="00000000" w:rsidRDefault="00FE1CF5">
      <w:pPr>
        <w:pStyle w:val="a8"/>
        <w:rPr>
          <w:shd w:val="clear" w:color="auto" w:fill="F0F0F0"/>
        </w:rPr>
      </w:pPr>
      <w:r>
        <w:t xml:space="preserve"> </w:t>
      </w:r>
      <w:hyperlink r:id="rId6614" w:history="1">
        <w:r>
          <w:rPr>
            <w:rStyle w:val="a4"/>
            <w:shd w:val="clear" w:color="auto" w:fill="F0F0F0"/>
          </w:rPr>
          <w:t>Федеральным законом</w:t>
        </w:r>
      </w:hyperlink>
      <w:r>
        <w:rPr>
          <w:shd w:val="clear" w:color="auto" w:fill="F0F0F0"/>
        </w:rPr>
        <w:t xml:space="preserve"> от 12 марта 2014 г. N 35-ФЗ в пункт 2 статьи 1333 настоящего Кодекса внесены изменения, </w:t>
      </w:r>
      <w:hyperlink r:id="rId6615" w:history="1">
        <w:r>
          <w:rPr>
            <w:rStyle w:val="a4"/>
            <w:shd w:val="clear" w:color="auto" w:fill="F0F0F0"/>
          </w:rPr>
          <w:t>вступа</w:t>
        </w:r>
        <w:r>
          <w:rPr>
            <w:rStyle w:val="a4"/>
            <w:shd w:val="clear" w:color="auto" w:fill="F0F0F0"/>
          </w:rPr>
          <w:t>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16" w:history="1">
        <w:r>
          <w:rPr>
            <w:rStyle w:val="a4"/>
            <w:shd w:val="clear" w:color="auto" w:fill="F0F0F0"/>
          </w:rPr>
          <w:t>См. текст пункта в предыдущей редакции</w:t>
        </w:r>
      </w:hyperlink>
    </w:p>
    <w:p w:rsidR="00000000" w:rsidRDefault="00FE1CF5">
      <w:r>
        <w:t>2. Изготовителю базы данных принадлежат:</w:t>
      </w:r>
    </w:p>
    <w:p w:rsidR="00000000" w:rsidRDefault="00FE1CF5">
      <w:r>
        <w:t>исключительное право изготовителя базы данных;</w:t>
      </w:r>
    </w:p>
    <w:p w:rsidR="00000000" w:rsidRDefault="00FE1CF5">
      <w:r>
        <w:t>право на указание на экз</w:t>
      </w:r>
      <w:r>
        <w:t>емплярах базы данных и (или) их упаковках своего имени или наименования;</w:t>
      </w:r>
    </w:p>
    <w:p w:rsidR="00000000" w:rsidRDefault="00FE1CF5">
      <w:bookmarkStart w:id="7446" w:name="sub_4133322"/>
      <w:r>
        <w:t>право на обнародование базы данных, то есть на осуществление действия, которое впервые делает базу данных доступной для всеобщего сведения путем ее опубликования, доведения</w:t>
      </w:r>
      <w:r>
        <w:t xml:space="preserve"> до всеобщего сведения, сообщения в эфир или по кабелю либо иным способом. При этом опубликованием (выпуском в свет) является выпуск в обращение экземпляров базы данных с согласия изготовителя в количестве, достаточном для удовлетворения разумных потребнос</w:t>
      </w:r>
      <w:r>
        <w:t xml:space="preserve">тей </w:t>
      </w:r>
      <w:r>
        <w:lastRenderedPageBreak/>
        <w:t>публики.</w:t>
      </w:r>
    </w:p>
    <w:p w:rsidR="00000000" w:rsidRDefault="00FE1CF5">
      <w:bookmarkStart w:id="7447" w:name="sub_413332277"/>
      <w:bookmarkEnd w:id="7446"/>
      <w:r>
        <w:t>Право на указание на экземплярах базы данных и (или) их упаковке своего имени или наименования действует и охраняется в течение срока действия исключительного права изготовителя базы данных.</w:t>
      </w:r>
    </w:p>
    <w:bookmarkEnd w:id="7447"/>
    <w:p w:rsidR="00000000" w:rsidRDefault="00FE1CF5"/>
    <w:p w:rsidR="00000000" w:rsidRDefault="00FE1CF5">
      <w:pPr>
        <w:pStyle w:val="a5"/>
      </w:pPr>
      <w:bookmarkStart w:id="7448" w:name="sub_41334"/>
      <w:r>
        <w:rPr>
          <w:rStyle w:val="a3"/>
        </w:rPr>
        <w:t>Стать</w:t>
      </w:r>
      <w:r>
        <w:rPr>
          <w:rStyle w:val="a3"/>
        </w:rPr>
        <w:t>я 1334.</w:t>
      </w:r>
      <w:r>
        <w:t xml:space="preserve"> Исключительное право изготовителя базы данных</w:t>
      </w:r>
    </w:p>
    <w:bookmarkEnd w:id="74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17" w:history="1">
        <w:r>
          <w:rPr>
            <w:rStyle w:val="a4"/>
            <w:shd w:val="clear" w:color="auto" w:fill="F0F0F0"/>
          </w:rPr>
          <w:t>Энциклопедии</w:t>
        </w:r>
      </w:hyperlink>
      <w:r>
        <w:rPr>
          <w:shd w:val="clear" w:color="auto" w:fill="F0F0F0"/>
        </w:rPr>
        <w:t xml:space="preserve">, </w:t>
      </w:r>
      <w:hyperlink r:id="rId6618" w:history="1">
        <w:r>
          <w:rPr>
            <w:rStyle w:val="a4"/>
            <w:shd w:val="clear" w:color="auto" w:fill="F0F0F0"/>
          </w:rPr>
          <w:t>позиции высших судов</w:t>
        </w:r>
      </w:hyperlink>
      <w:r>
        <w:rPr>
          <w:shd w:val="clear" w:color="auto" w:fill="F0F0F0"/>
        </w:rPr>
        <w:t xml:space="preserve"> и другие </w:t>
      </w:r>
      <w:hyperlink r:id="rId6619" w:history="1">
        <w:r>
          <w:rPr>
            <w:rStyle w:val="a4"/>
            <w:shd w:val="clear" w:color="auto" w:fill="F0F0F0"/>
          </w:rPr>
          <w:t>комментарии</w:t>
        </w:r>
      </w:hyperlink>
      <w:r>
        <w:rPr>
          <w:shd w:val="clear" w:color="auto" w:fill="F0F0F0"/>
        </w:rPr>
        <w:t xml:space="preserve"> к статье 1334 ГК РФ</w:t>
      </w:r>
    </w:p>
    <w:p w:rsidR="00000000" w:rsidRDefault="00FE1CF5">
      <w:bookmarkStart w:id="7449" w:name="sub_413341"/>
      <w:r>
        <w:t>1. Изготовителю базы данных, создание которой (включая обработку или представление соответствующих материалов) требует существенных финансовых, материальн</w:t>
      </w:r>
      <w:r>
        <w:t>ых, организационных или иных затрат, принадлежит исключительное право извлекать из базы данных материалы и осуществлять их последующее использование в любой форме и любым способом (исключительное право изготовителя базы данных). Изготовитель базы данных мо</w:t>
      </w:r>
      <w:r>
        <w:t>жет распоряжаться указанным исключительным правом. При отсутствии доказательств иного базой данных, создание которой требует существенных затрат, признается база данных, содержащая не менее десяти тысяч самостоятельных информационных элементов (материалов)</w:t>
      </w:r>
      <w:r>
        <w:t>, составляющих содержание базы данных (</w:t>
      </w:r>
      <w:hyperlink w:anchor="sub_4126022" w:history="1">
        <w:r>
          <w:rPr>
            <w:rStyle w:val="a4"/>
          </w:rPr>
          <w:t>абзац второй пункта 2 статьи 1260</w:t>
        </w:r>
      </w:hyperlink>
      <w:r>
        <w:t>).</w:t>
      </w:r>
    </w:p>
    <w:p w:rsidR="00000000" w:rsidRDefault="00FE1CF5">
      <w:bookmarkStart w:id="7450" w:name="sub_41334102"/>
      <w:bookmarkEnd w:id="7449"/>
      <w:r>
        <w:t>Никто</w:t>
      </w:r>
      <w:r>
        <w:t xml:space="preserve"> не вправе извлекать из базы данных материалы и осуществлять их последующее использование без разрешения правообладателя, кроме случаев, предусмотренных настоящим Кодексом. При этом под извлечением материалов понимается перенос всего содержания базы данных</w:t>
      </w:r>
      <w:r>
        <w:t xml:space="preserve"> или существенной части составляющих ее материалов на другой информационный носитель с использованием любых технических средств и в любой форме.</w:t>
      </w:r>
    </w:p>
    <w:p w:rsidR="00000000" w:rsidRDefault="00FE1CF5">
      <w:bookmarkStart w:id="7451" w:name="sub_413342"/>
      <w:bookmarkEnd w:id="7450"/>
      <w:r>
        <w:t>2. Исключительное право изготовителя базы данных признается и действует независимо от нал</w:t>
      </w:r>
      <w:r>
        <w:t>ичия и действия авторских и иных исключительных прав изготовителя базы данных и других лиц на составляющие базу данных материалы, а также на базу данных в целом как составное произведение.</w:t>
      </w:r>
    </w:p>
    <w:p w:rsidR="00000000" w:rsidRDefault="00FE1CF5">
      <w:pPr>
        <w:pStyle w:val="a7"/>
        <w:rPr>
          <w:color w:val="000000"/>
          <w:sz w:val="16"/>
          <w:szCs w:val="16"/>
          <w:shd w:val="clear" w:color="auto" w:fill="F0F0F0"/>
        </w:rPr>
      </w:pPr>
      <w:bookmarkStart w:id="7452" w:name="sub_413343"/>
      <w:bookmarkEnd w:id="7451"/>
      <w:r>
        <w:rPr>
          <w:color w:val="000000"/>
          <w:sz w:val="16"/>
          <w:szCs w:val="16"/>
          <w:shd w:val="clear" w:color="auto" w:fill="F0F0F0"/>
        </w:rPr>
        <w:t>Информация об изменениях:</w:t>
      </w:r>
    </w:p>
    <w:bookmarkEnd w:id="7452"/>
    <w:p w:rsidR="00000000" w:rsidRDefault="00FE1CF5">
      <w:pPr>
        <w:pStyle w:val="a8"/>
        <w:rPr>
          <w:shd w:val="clear" w:color="auto" w:fill="F0F0F0"/>
        </w:rPr>
      </w:pPr>
      <w:r>
        <w:t xml:space="preserve"> </w:t>
      </w:r>
      <w:hyperlink r:id="rId6620" w:history="1">
        <w:r>
          <w:rPr>
            <w:rStyle w:val="a4"/>
            <w:shd w:val="clear" w:color="auto" w:fill="F0F0F0"/>
          </w:rPr>
          <w:t>Федеральным законом</w:t>
        </w:r>
      </w:hyperlink>
      <w:r>
        <w:rPr>
          <w:shd w:val="clear" w:color="auto" w:fill="F0F0F0"/>
        </w:rPr>
        <w:t xml:space="preserve"> от 12 марта 2014 г. N 35-ФЗ пункт 3 статьи 1334 настоящего Кодекса изложен в новой редакции, </w:t>
      </w:r>
      <w:hyperlink r:id="rId6621" w:history="1">
        <w:r>
          <w:rPr>
            <w:rStyle w:val="a4"/>
            <w:shd w:val="clear" w:color="auto" w:fill="F0F0F0"/>
          </w:rPr>
          <w:t>вступающей в силу</w:t>
        </w:r>
      </w:hyperlink>
      <w:r>
        <w:rPr>
          <w:shd w:val="clear" w:color="auto" w:fill="F0F0F0"/>
        </w:rPr>
        <w:t xml:space="preserve"> с 1 </w:t>
      </w:r>
      <w:r>
        <w:rPr>
          <w:shd w:val="clear" w:color="auto" w:fill="F0F0F0"/>
        </w:rPr>
        <w:t>октября 2014 г.</w:t>
      </w:r>
    </w:p>
    <w:p w:rsidR="00000000" w:rsidRDefault="00FE1CF5">
      <w:pPr>
        <w:pStyle w:val="a8"/>
        <w:rPr>
          <w:shd w:val="clear" w:color="auto" w:fill="F0F0F0"/>
        </w:rPr>
      </w:pPr>
      <w:r>
        <w:t xml:space="preserve"> </w:t>
      </w:r>
      <w:hyperlink r:id="rId6622" w:history="1">
        <w:r>
          <w:rPr>
            <w:rStyle w:val="a4"/>
            <w:shd w:val="clear" w:color="auto" w:fill="F0F0F0"/>
          </w:rPr>
          <w:t>См. текст пункта в предыдущей редакции</w:t>
        </w:r>
      </w:hyperlink>
    </w:p>
    <w:p w:rsidR="00000000" w:rsidRDefault="00FE1CF5">
      <w:r>
        <w:t>3. В течение срока действия исключительного права на базу данных правообладатель по своему желанию может зарегистрировать базу данн</w:t>
      </w:r>
      <w:r>
        <w:t xml:space="preserve">ых в федеральном органе исполнительной власти по интеллектуальной собственности. К такой регистрации применяются правила </w:t>
      </w:r>
      <w:hyperlink w:anchor="sub_41262" w:history="1">
        <w:r>
          <w:rPr>
            <w:rStyle w:val="a4"/>
          </w:rPr>
          <w:t>статьи 1262</w:t>
        </w:r>
      </w:hyperlink>
      <w:r>
        <w:t xml:space="preserve"> настоящего Кодекса.</w:t>
      </w:r>
    </w:p>
    <w:p w:rsidR="00000000" w:rsidRDefault="00FE1CF5"/>
    <w:p w:rsidR="00000000" w:rsidRDefault="00FE1CF5">
      <w:pPr>
        <w:pStyle w:val="a5"/>
      </w:pPr>
      <w:bookmarkStart w:id="7453" w:name="sub_41335"/>
      <w:r>
        <w:rPr>
          <w:rStyle w:val="a3"/>
        </w:rPr>
        <w:t>Статья 1335.</w:t>
      </w:r>
      <w:r>
        <w:t xml:space="preserve"> Срок действия исключительного права изготовителя базы</w:t>
      </w:r>
      <w:r>
        <w:t xml:space="preserve"> данных</w:t>
      </w:r>
    </w:p>
    <w:bookmarkEnd w:id="74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23" w:history="1">
        <w:r>
          <w:rPr>
            <w:rStyle w:val="a4"/>
            <w:shd w:val="clear" w:color="auto" w:fill="F0F0F0"/>
          </w:rPr>
          <w:t>Энциклопедии</w:t>
        </w:r>
      </w:hyperlink>
      <w:r>
        <w:rPr>
          <w:shd w:val="clear" w:color="auto" w:fill="F0F0F0"/>
        </w:rPr>
        <w:t xml:space="preserve">, </w:t>
      </w:r>
      <w:hyperlink r:id="rId6624" w:history="1">
        <w:r>
          <w:rPr>
            <w:rStyle w:val="a4"/>
            <w:shd w:val="clear" w:color="auto" w:fill="F0F0F0"/>
          </w:rPr>
          <w:t>позиции высших судов</w:t>
        </w:r>
      </w:hyperlink>
      <w:r>
        <w:rPr>
          <w:shd w:val="clear" w:color="auto" w:fill="F0F0F0"/>
        </w:rPr>
        <w:t xml:space="preserve"> и другие </w:t>
      </w:r>
      <w:hyperlink r:id="rId6625" w:history="1">
        <w:r>
          <w:rPr>
            <w:rStyle w:val="a4"/>
            <w:shd w:val="clear" w:color="auto" w:fill="F0F0F0"/>
          </w:rPr>
          <w:t>комментарии</w:t>
        </w:r>
      </w:hyperlink>
      <w:r>
        <w:rPr>
          <w:shd w:val="clear" w:color="auto" w:fill="F0F0F0"/>
        </w:rPr>
        <w:t xml:space="preserve"> к статье 1335 ГК РФ</w:t>
      </w:r>
    </w:p>
    <w:p w:rsidR="00000000" w:rsidRDefault="00FE1CF5">
      <w:bookmarkStart w:id="7454" w:name="sub_413351"/>
      <w:r>
        <w:t>1. Исключительное право изготовителя базы данных возникает в момент завершения ее создания и действует в течение пятнадцати лет, считая с 1 января года, следующего за годом ее создания. Исключительное</w:t>
      </w:r>
      <w:r>
        <w:t xml:space="preserve"> право изготовителя базы данных, обнародованной в указанный период, действует в течение пятнадцати лет, считая с 1 января года, следующего за годом ее обнародования.</w:t>
      </w:r>
    </w:p>
    <w:p w:rsidR="00000000" w:rsidRDefault="00FE1CF5">
      <w:bookmarkStart w:id="7455" w:name="sub_413352"/>
      <w:bookmarkEnd w:id="7454"/>
      <w:r>
        <w:t xml:space="preserve">2. Сроки, предусмотренные </w:t>
      </w:r>
      <w:hyperlink w:anchor="sub_413351" w:history="1">
        <w:r>
          <w:rPr>
            <w:rStyle w:val="a4"/>
          </w:rPr>
          <w:t>пунктом 1</w:t>
        </w:r>
      </w:hyperlink>
      <w:r>
        <w:t xml:space="preserve"> настоя</w:t>
      </w:r>
      <w:r>
        <w:t>щей статьи, возобновляются при каждом обновлении базы данных.</w:t>
      </w:r>
    </w:p>
    <w:bookmarkEnd w:id="7455"/>
    <w:p w:rsidR="00000000" w:rsidRDefault="00FE1CF5"/>
    <w:p w:rsidR="00000000" w:rsidRDefault="00FE1CF5">
      <w:pPr>
        <w:pStyle w:val="a7"/>
        <w:rPr>
          <w:color w:val="000000"/>
          <w:sz w:val="16"/>
          <w:szCs w:val="16"/>
          <w:shd w:val="clear" w:color="auto" w:fill="F0F0F0"/>
        </w:rPr>
      </w:pPr>
      <w:bookmarkStart w:id="7456" w:name="sub_4133501"/>
      <w:r>
        <w:rPr>
          <w:color w:val="000000"/>
          <w:sz w:val="16"/>
          <w:szCs w:val="16"/>
          <w:shd w:val="clear" w:color="auto" w:fill="F0F0F0"/>
        </w:rPr>
        <w:t>Информация об изменениях:</w:t>
      </w:r>
    </w:p>
    <w:bookmarkEnd w:id="7456"/>
    <w:p w:rsidR="00000000" w:rsidRDefault="00FE1CF5">
      <w:pPr>
        <w:pStyle w:val="a8"/>
        <w:rPr>
          <w:shd w:val="clear" w:color="auto" w:fill="F0F0F0"/>
        </w:rPr>
      </w:pPr>
      <w:r>
        <w:t xml:space="preserve"> </w:t>
      </w:r>
      <w:hyperlink r:id="rId6626"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настоящий Кодекс дополнен статьей 1335.1, </w:t>
      </w:r>
      <w:hyperlink r:id="rId662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5"/>
      </w:pPr>
      <w:r>
        <w:rPr>
          <w:rStyle w:val="a3"/>
        </w:rPr>
        <w:lastRenderedPageBreak/>
        <w:t>Статья 1335.1.</w:t>
      </w:r>
      <w:r>
        <w:t xml:space="preserve"> Действия, не являющиеся нарушением исключительного права изготовителя базы данных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28" w:history="1">
        <w:r>
          <w:rPr>
            <w:rStyle w:val="a4"/>
            <w:shd w:val="clear" w:color="auto" w:fill="F0F0F0"/>
          </w:rPr>
          <w:t>комментарии</w:t>
        </w:r>
      </w:hyperlink>
      <w:r>
        <w:rPr>
          <w:shd w:val="clear" w:color="auto" w:fill="F0F0F0"/>
        </w:rPr>
        <w:t xml:space="preserve"> к статье 1335.1 ГК РФ</w:t>
      </w:r>
    </w:p>
    <w:p w:rsidR="00000000" w:rsidRDefault="00FE1CF5">
      <w:bookmarkStart w:id="7457" w:name="sub_41335011"/>
      <w:r>
        <w:t>1. Лицо, правомерно пользующееся обнародованной базой данных, вправе без разрешения обладателя исключительного права - изготовителя баз</w:t>
      </w:r>
      <w:r>
        <w:t>ы данных и в той мере, в которой такие действия не нарушают авторские права изготовителя базы данных и других лиц, извлекать из базы данных материалы и осуществлять их последующее использование:</w:t>
      </w:r>
    </w:p>
    <w:bookmarkEnd w:id="7457"/>
    <w:p w:rsidR="00000000" w:rsidRDefault="00FE1CF5">
      <w:r>
        <w:t>в целях, для которых база данных ему предоставлен</w:t>
      </w:r>
      <w:r>
        <w:t>а, в любом объеме, если иное не предусмотрено договором;</w:t>
      </w:r>
    </w:p>
    <w:p w:rsidR="00000000" w:rsidRDefault="00FE1CF5">
      <w:bookmarkStart w:id="7458" w:name="sub_413350013"/>
      <w:r>
        <w:t>в личных, научных, образовательных целях в объеме, оправданном указанными целями;</w:t>
      </w:r>
    </w:p>
    <w:p w:rsidR="00000000" w:rsidRDefault="00FE1CF5">
      <w:bookmarkStart w:id="7459" w:name="sub_1335014"/>
      <w:bookmarkEnd w:id="7458"/>
      <w:r>
        <w:t>в иных целях в объеме, составляющем несущественную часть базы данных.</w:t>
      </w:r>
    </w:p>
    <w:p w:rsidR="00000000" w:rsidRDefault="00FE1CF5">
      <w:bookmarkStart w:id="7460" w:name="sub_413350112"/>
      <w:bookmarkEnd w:id="7459"/>
      <w:r>
        <w:t>Использование материалов, извлеченных из базы данных, способом, предполагающим получение к ним доступа неограниченного круга лиц, должно сопровождаться указанием на базу данных, из которой эти материалы извлечены.</w:t>
      </w:r>
    </w:p>
    <w:p w:rsidR="00000000" w:rsidRDefault="00FE1CF5">
      <w:bookmarkStart w:id="7461" w:name="sub_41335012"/>
      <w:bookmarkEnd w:id="7460"/>
      <w:r>
        <w:t xml:space="preserve">2. </w:t>
      </w:r>
      <w:r>
        <w:t>Совершение действий, охватываемых исключительным правом изготовителя базы данных, другим лицом не считается нарушением такого права, если это лицо докажет, что оно не могло установить личность изготовителя базы данных или что оно, исходя из обстоятельств д</w:t>
      </w:r>
      <w:r>
        <w:t>ела, обоснованно считало, что срок действия исключительного права на базу данных истек.</w:t>
      </w:r>
    </w:p>
    <w:p w:rsidR="00000000" w:rsidRDefault="00FE1CF5">
      <w:bookmarkStart w:id="7462" w:name="sub_41335013"/>
      <w:bookmarkEnd w:id="7461"/>
      <w:r>
        <w:t>3. Не допускается неоднократное извлечение или использование материалов, составляющих несущественную часть базы данных, если такие действия прот</w:t>
      </w:r>
      <w:r>
        <w:t>иворечат нормальному использованию базы данных и ущемляют необоснованным образом законные интересы изготовителя базы данных.</w:t>
      </w:r>
    </w:p>
    <w:p w:rsidR="00000000" w:rsidRDefault="00FE1CF5">
      <w:bookmarkStart w:id="7463" w:name="sub_41335014"/>
      <w:bookmarkEnd w:id="7462"/>
      <w:r>
        <w:t>4. Изготовитель базы данных не может запрещать использование отдельных материалов, хотя и содержащихся в ба</w:t>
      </w:r>
      <w:r>
        <w:t>зе данных, но правомерно полученных использующим их лицом из иных, чем эта база данных, источников.</w:t>
      </w:r>
    </w:p>
    <w:bookmarkEnd w:id="7463"/>
    <w:p w:rsidR="00000000" w:rsidRDefault="00FE1CF5"/>
    <w:p w:rsidR="00000000" w:rsidRDefault="00FE1CF5">
      <w:pPr>
        <w:pStyle w:val="a5"/>
      </w:pPr>
      <w:bookmarkStart w:id="7464" w:name="sub_41336"/>
      <w:r>
        <w:rPr>
          <w:rStyle w:val="a3"/>
        </w:rPr>
        <w:t>Статья 1336.</w:t>
      </w:r>
      <w:r>
        <w:t xml:space="preserve"> Действие исключительного права изготовителя базы данных на территории Российской Федерации</w:t>
      </w:r>
    </w:p>
    <w:bookmarkEnd w:id="74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29" w:history="1">
        <w:r>
          <w:rPr>
            <w:rStyle w:val="a4"/>
            <w:shd w:val="clear" w:color="auto" w:fill="F0F0F0"/>
          </w:rPr>
          <w:t>комментарии</w:t>
        </w:r>
      </w:hyperlink>
      <w:r>
        <w:rPr>
          <w:shd w:val="clear" w:color="auto" w:fill="F0F0F0"/>
        </w:rPr>
        <w:t xml:space="preserve"> к статье 1336 ГК РФ</w:t>
      </w:r>
    </w:p>
    <w:p w:rsidR="00000000" w:rsidRDefault="00FE1CF5">
      <w:bookmarkStart w:id="7465" w:name="sub_413361"/>
      <w:r>
        <w:t>1. Исключительное право изготовителя базы данных действует на территории Российской Федерации в случаях, когда:</w:t>
      </w:r>
    </w:p>
    <w:bookmarkEnd w:id="7465"/>
    <w:p w:rsidR="00000000" w:rsidRDefault="00FE1CF5">
      <w:r>
        <w:t>изготовитель базы данных являетс</w:t>
      </w:r>
      <w:r>
        <w:t>я гражданином Российской Федерации или российским юридическим лицом;</w:t>
      </w:r>
    </w:p>
    <w:p w:rsidR="00000000" w:rsidRDefault="00FE1CF5">
      <w:bookmarkStart w:id="7466" w:name="sub_4133613"/>
      <w:r>
        <w:t>изготовитель базы данных является иностранным гражданином или иностранным юридическим лицом при условии, что законодательством соответствующего иностранного государства предост</w:t>
      </w:r>
      <w:r>
        <w:t>авляется на его территории охрана исключительному праву изготовителя базы данных, изготовителем которой является гражданин Российской Федерации или российское юридическое лицо;</w:t>
      </w:r>
    </w:p>
    <w:bookmarkEnd w:id="7466"/>
    <w:p w:rsidR="00000000" w:rsidRDefault="00FE1CF5">
      <w:r>
        <w:t>в иных случаях, предусмотренных международными договорами Российской</w:t>
      </w:r>
      <w:r>
        <w:t xml:space="preserve"> Федерации.</w:t>
      </w:r>
    </w:p>
    <w:p w:rsidR="00000000" w:rsidRDefault="00FE1CF5">
      <w:bookmarkStart w:id="7467" w:name="sub_413362"/>
      <w:r>
        <w:t xml:space="preserve">2. Если изготовитель базы данных является лицом без гражданства, в зависимости от того, имеет это лицо место жительства на территории Российской Федерации или иностранного государства, соответственно применяются правила </w:t>
      </w:r>
      <w:hyperlink w:anchor="sub_413361" w:history="1">
        <w:r>
          <w:rPr>
            <w:rStyle w:val="a4"/>
          </w:rPr>
          <w:t>пункта 1</w:t>
        </w:r>
      </w:hyperlink>
      <w:r>
        <w:t xml:space="preserve"> настоящей статьи, относящиеся к гражданам Российской Федерации или иностранным гражданам.</w:t>
      </w:r>
    </w:p>
    <w:bookmarkEnd w:id="7467"/>
    <w:p w:rsidR="00000000" w:rsidRDefault="00FE1CF5"/>
    <w:p w:rsidR="00000000" w:rsidRDefault="00FE1CF5">
      <w:pPr>
        <w:pStyle w:val="1"/>
      </w:pPr>
      <w:bookmarkStart w:id="7468" w:name="sub_40716"/>
      <w:r>
        <w:t>§ 6. Право публикатора на произведение науки, литературы или искусства</w:t>
      </w:r>
    </w:p>
    <w:bookmarkEnd w:id="7468"/>
    <w:p w:rsidR="00000000" w:rsidRDefault="00FE1CF5"/>
    <w:p w:rsidR="00000000" w:rsidRDefault="00FE1CF5">
      <w:pPr>
        <w:pStyle w:val="a5"/>
      </w:pPr>
      <w:bookmarkStart w:id="7469" w:name="sub_41337"/>
      <w:r>
        <w:rPr>
          <w:rStyle w:val="a3"/>
        </w:rPr>
        <w:t>Статья 1337.</w:t>
      </w:r>
      <w:r>
        <w:t xml:space="preserve"> Публикатор</w:t>
      </w:r>
    </w:p>
    <w:bookmarkEnd w:id="7469"/>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6630" w:history="1">
        <w:r>
          <w:rPr>
            <w:rStyle w:val="a4"/>
            <w:shd w:val="clear" w:color="auto" w:fill="F0F0F0"/>
          </w:rPr>
          <w:t>Энциклопедии</w:t>
        </w:r>
      </w:hyperlink>
      <w:r>
        <w:rPr>
          <w:shd w:val="clear" w:color="auto" w:fill="F0F0F0"/>
        </w:rPr>
        <w:t xml:space="preserve">, </w:t>
      </w:r>
      <w:hyperlink r:id="rId6631" w:history="1">
        <w:r>
          <w:rPr>
            <w:rStyle w:val="a4"/>
            <w:shd w:val="clear" w:color="auto" w:fill="F0F0F0"/>
          </w:rPr>
          <w:t>позиции высших судов</w:t>
        </w:r>
      </w:hyperlink>
      <w:r>
        <w:rPr>
          <w:shd w:val="clear" w:color="auto" w:fill="F0F0F0"/>
        </w:rPr>
        <w:t xml:space="preserve"> и другие </w:t>
      </w:r>
      <w:hyperlink r:id="rId6632" w:history="1">
        <w:r>
          <w:rPr>
            <w:rStyle w:val="a4"/>
            <w:shd w:val="clear" w:color="auto" w:fill="F0F0F0"/>
          </w:rPr>
          <w:t>комментарии</w:t>
        </w:r>
      </w:hyperlink>
      <w:r>
        <w:rPr>
          <w:shd w:val="clear" w:color="auto" w:fill="F0F0F0"/>
        </w:rPr>
        <w:t xml:space="preserve"> к статье 1337 ГК РФ</w:t>
      </w:r>
    </w:p>
    <w:p w:rsidR="00000000" w:rsidRDefault="00FE1CF5">
      <w:bookmarkStart w:id="7470" w:name="sub_413371"/>
      <w:r>
        <w:t>1. Публикатором признается гражданин, который правомерно обнародовал или организовал обнародование произведения науки, литературы или искусства, ранее не обнародованного и перешедшего в общественное достояние (</w:t>
      </w:r>
      <w:hyperlink w:anchor="sub_41282" w:history="1">
        <w:r>
          <w:rPr>
            <w:rStyle w:val="a4"/>
          </w:rPr>
          <w:t>статья 1282</w:t>
        </w:r>
      </w:hyperlink>
      <w:r>
        <w:t>) либо находящегося в общественном достоянии в силу того, что оно не охранялось авторским правом.</w:t>
      </w:r>
    </w:p>
    <w:p w:rsidR="00000000" w:rsidRDefault="00FE1CF5">
      <w:bookmarkStart w:id="7471" w:name="sub_413372"/>
      <w:bookmarkEnd w:id="7470"/>
      <w:r>
        <w:t>2. Права публикатора распространяются на произведения, которые независимо от времени их создания могл</w:t>
      </w:r>
      <w:r>
        <w:t xml:space="preserve">и быть признаны объектами авторского права в соответствии с правилами </w:t>
      </w:r>
      <w:hyperlink w:anchor="sub_41259" w:history="1">
        <w:r>
          <w:rPr>
            <w:rStyle w:val="a4"/>
          </w:rPr>
          <w:t>статьи 1259</w:t>
        </w:r>
      </w:hyperlink>
      <w:r>
        <w:t xml:space="preserve"> настоящего Кодекса.</w:t>
      </w:r>
    </w:p>
    <w:p w:rsidR="00000000" w:rsidRDefault="00FE1CF5">
      <w:bookmarkStart w:id="7472" w:name="sub_413373"/>
      <w:bookmarkEnd w:id="7471"/>
      <w:r>
        <w:t>3. Положения, предусмотренные настоящим параграфом, не распространяются на произведения, находящиеся в госу</w:t>
      </w:r>
      <w:r>
        <w:t>дарственных и муниципальных архивах.</w:t>
      </w:r>
    </w:p>
    <w:bookmarkEnd w:id="7472"/>
    <w:p w:rsidR="00000000" w:rsidRDefault="00FE1CF5"/>
    <w:p w:rsidR="00000000" w:rsidRDefault="00FE1CF5">
      <w:pPr>
        <w:pStyle w:val="a5"/>
      </w:pPr>
      <w:bookmarkStart w:id="7473" w:name="sub_41338"/>
      <w:r>
        <w:rPr>
          <w:rStyle w:val="a3"/>
        </w:rPr>
        <w:t>Статья 1338.</w:t>
      </w:r>
      <w:r>
        <w:t xml:space="preserve"> Права публикатора</w:t>
      </w:r>
    </w:p>
    <w:bookmarkEnd w:id="74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33" w:history="1">
        <w:r>
          <w:rPr>
            <w:rStyle w:val="a4"/>
            <w:shd w:val="clear" w:color="auto" w:fill="F0F0F0"/>
          </w:rPr>
          <w:t>комментарии</w:t>
        </w:r>
      </w:hyperlink>
      <w:r>
        <w:rPr>
          <w:shd w:val="clear" w:color="auto" w:fill="F0F0F0"/>
        </w:rPr>
        <w:t xml:space="preserve"> к статье 1338 ГК РФ</w:t>
      </w:r>
    </w:p>
    <w:p w:rsidR="00000000" w:rsidRDefault="00FE1CF5">
      <w:bookmarkStart w:id="7474" w:name="sub_413381"/>
      <w:r>
        <w:t>1. Публикатору принадлежат:</w:t>
      </w:r>
    </w:p>
    <w:p w:rsidR="00000000" w:rsidRDefault="00FE1CF5">
      <w:bookmarkStart w:id="7475" w:name="sub_4133811"/>
      <w:bookmarkEnd w:id="7474"/>
      <w:r>
        <w:t>1) исключительное право публикатора на обнародованное им произведение (</w:t>
      </w:r>
      <w:hyperlink w:anchor="sub_413391" w:history="1">
        <w:r>
          <w:rPr>
            <w:rStyle w:val="a4"/>
          </w:rPr>
          <w:t>пункт 1 статьи 1339</w:t>
        </w:r>
      </w:hyperlink>
      <w:r>
        <w:t>);</w:t>
      </w:r>
    </w:p>
    <w:p w:rsidR="00000000" w:rsidRDefault="00FE1CF5">
      <w:bookmarkStart w:id="7476" w:name="sub_4133812"/>
      <w:bookmarkEnd w:id="7475"/>
      <w:r>
        <w:t>2) право на указание своего имени на экземплярах обнародованного им произведения и в иных случаях ег</w:t>
      </w:r>
      <w:r>
        <w:t>о использования, в том числе при переводе или другой переработке произведения.</w:t>
      </w:r>
    </w:p>
    <w:p w:rsidR="00000000" w:rsidRDefault="00FE1CF5">
      <w:bookmarkStart w:id="7477" w:name="sub_413382"/>
      <w:bookmarkEnd w:id="7476"/>
      <w:r>
        <w:t xml:space="preserve">2. При обнародовании произведения публикатор обязан соблюдать условия, предусмотренные </w:t>
      </w:r>
      <w:hyperlink w:anchor="sub_412683" w:history="1">
        <w:r>
          <w:rPr>
            <w:rStyle w:val="a4"/>
          </w:rPr>
          <w:t>пунктом 3 статьи 1268</w:t>
        </w:r>
      </w:hyperlink>
      <w:r>
        <w:t xml:space="preserve"> настоящего Кодекса.</w:t>
      </w:r>
    </w:p>
    <w:p w:rsidR="00000000" w:rsidRDefault="00FE1CF5">
      <w:bookmarkStart w:id="7478" w:name="sub_413383"/>
      <w:bookmarkEnd w:id="7477"/>
      <w:r>
        <w:t xml:space="preserve">3. Публикатор в течение срока действия исключительного права публикатора на произведение обладает правомочиями, указанными в </w:t>
      </w:r>
      <w:hyperlink w:anchor="sub_4126612" w:history="1">
        <w:r>
          <w:rPr>
            <w:rStyle w:val="a4"/>
          </w:rPr>
          <w:t>абзаце втором пункта 1 статьи 1266</w:t>
        </w:r>
      </w:hyperlink>
      <w:r>
        <w:t xml:space="preserve"> настоящего Кодекса. Такими же правомочиями обл</w:t>
      </w:r>
      <w:r>
        <w:t>адает лицо, к которому перешло исключительное право публикатора на произведение.</w:t>
      </w:r>
    </w:p>
    <w:bookmarkEnd w:id="7478"/>
    <w:p w:rsidR="00000000" w:rsidRDefault="00FE1CF5"/>
    <w:p w:rsidR="00000000" w:rsidRDefault="00FE1CF5">
      <w:pPr>
        <w:pStyle w:val="a5"/>
      </w:pPr>
      <w:bookmarkStart w:id="7479" w:name="sub_41339"/>
      <w:r>
        <w:rPr>
          <w:rStyle w:val="a3"/>
        </w:rPr>
        <w:t>Статья 1339.</w:t>
      </w:r>
      <w:r>
        <w:t xml:space="preserve"> Исключительное право публикатора на произведение</w:t>
      </w:r>
    </w:p>
    <w:bookmarkEnd w:id="74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34" w:history="1">
        <w:r>
          <w:rPr>
            <w:rStyle w:val="a4"/>
            <w:shd w:val="clear" w:color="auto" w:fill="F0F0F0"/>
          </w:rPr>
          <w:t>коммен</w:t>
        </w:r>
        <w:r>
          <w:rPr>
            <w:rStyle w:val="a4"/>
            <w:shd w:val="clear" w:color="auto" w:fill="F0F0F0"/>
          </w:rPr>
          <w:t>тарии</w:t>
        </w:r>
      </w:hyperlink>
      <w:r>
        <w:rPr>
          <w:shd w:val="clear" w:color="auto" w:fill="F0F0F0"/>
        </w:rPr>
        <w:t xml:space="preserve"> к статье 1339 ГК РФ</w:t>
      </w:r>
    </w:p>
    <w:p w:rsidR="00000000" w:rsidRDefault="00FE1CF5">
      <w:pPr>
        <w:pStyle w:val="a7"/>
        <w:rPr>
          <w:color w:val="000000"/>
          <w:sz w:val="16"/>
          <w:szCs w:val="16"/>
          <w:shd w:val="clear" w:color="auto" w:fill="F0F0F0"/>
        </w:rPr>
      </w:pPr>
      <w:bookmarkStart w:id="7480" w:name="sub_413391"/>
      <w:r>
        <w:rPr>
          <w:color w:val="000000"/>
          <w:sz w:val="16"/>
          <w:szCs w:val="16"/>
          <w:shd w:val="clear" w:color="auto" w:fill="F0F0F0"/>
        </w:rPr>
        <w:t>Информация об изменениях:</w:t>
      </w:r>
    </w:p>
    <w:bookmarkEnd w:id="7480"/>
    <w:p w:rsidR="00000000" w:rsidRDefault="00FE1CF5">
      <w:pPr>
        <w:pStyle w:val="a8"/>
        <w:rPr>
          <w:shd w:val="clear" w:color="auto" w:fill="F0F0F0"/>
        </w:rPr>
      </w:pPr>
      <w:r>
        <w:t xml:space="preserve"> </w:t>
      </w:r>
      <w:hyperlink r:id="rId6635" w:history="1">
        <w:r>
          <w:rPr>
            <w:rStyle w:val="a4"/>
            <w:shd w:val="clear" w:color="auto" w:fill="F0F0F0"/>
          </w:rPr>
          <w:t>Федеральным законом</w:t>
        </w:r>
      </w:hyperlink>
      <w:r>
        <w:rPr>
          <w:shd w:val="clear" w:color="auto" w:fill="F0F0F0"/>
        </w:rPr>
        <w:t xml:space="preserve"> от 12 марта 2014 г. N 35-ФЗ в пункт 1 статьи 1339 настоящего Кодекса внесены изменения, </w:t>
      </w:r>
      <w:hyperlink r:id="rId663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37" w:history="1">
        <w:r>
          <w:rPr>
            <w:rStyle w:val="a4"/>
            <w:shd w:val="clear" w:color="auto" w:fill="F0F0F0"/>
          </w:rPr>
          <w:t>См. текст пункта в предыдущей редакции</w:t>
        </w:r>
      </w:hyperlink>
    </w:p>
    <w:p w:rsidR="00000000" w:rsidRDefault="00FE1CF5">
      <w:r>
        <w:t>1. Публикатору произведения принадлежит исключител</w:t>
      </w:r>
      <w:r>
        <w:t xml:space="preserve">ьное право использовать произведение в соответствии со </w:t>
      </w:r>
      <w:hyperlink w:anchor="sub_41229" w:history="1">
        <w:r>
          <w:rPr>
            <w:rStyle w:val="a4"/>
          </w:rPr>
          <w:t>статьей 1229</w:t>
        </w:r>
      </w:hyperlink>
      <w:r>
        <w:t xml:space="preserve"> настоящего Кодекса (исключительное право публикатора на произведение) способами, предусмотренными </w:t>
      </w:r>
      <w:hyperlink w:anchor="sub_41270201" w:history="1">
        <w:r>
          <w:rPr>
            <w:rStyle w:val="a4"/>
          </w:rPr>
          <w:t>подпунктами 1 - 8.1</w:t>
        </w:r>
      </w:hyperlink>
      <w:r>
        <w:t xml:space="preserve"> и </w:t>
      </w:r>
      <w:hyperlink w:anchor="sub_41270211" w:history="1">
        <w:r>
          <w:rPr>
            <w:rStyle w:val="a4"/>
          </w:rPr>
          <w:t>11 пункта 2 статьи 1270</w:t>
        </w:r>
      </w:hyperlink>
      <w:r>
        <w:t xml:space="preserve"> настоящего Кодекса. Публикатор произведения может распоряжаться указанным исключительным правом.</w:t>
      </w:r>
    </w:p>
    <w:p w:rsidR="00000000" w:rsidRDefault="00FE1CF5">
      <w:bookmarkStart w:id="7481" w:name="sub_413392"/>
      <w:r>
        <w:t>2. Исключительное право публикатора на произведение признается и в том случае, когда произведение было обн</w:t>
      </w:r>
      <w:r>
        <w:t>ародовано публикатором в переводе или в виде иной переработки. Исключительное право публикатора на произведение признается и действует независимо от наличия и действия авторского права публикатора или других лиц на перевод или иную переработку произведения</w:t>
      </w:r>
      <w:r>
        <w:t>.</w:t>
      </w:r>
    </w:p>
    <w:bookmarkEnd w:id="7481"/>
    <w:p w:rsidR="00000000" w:rsidRDefault="00FE1CF5"/>
    <w:p w:rsidR="00000000" w:rsidRDefault="00FE1CF5">
      <w:pPr>
        <w:pStyle w:val="a7"/>
        <w:rPr>
          <w:color w:val="000000"/>
          <w:sz w:val="16"/>
          <w:szCs w:val="16"/>
          <w:shd w:val="clear" w:color="auto" w:fill="F0F0F0"/>
        </w:rPr>
      </w:pPr>
      <w:bookmarkStart w:id="7482" w:name="sub_41340"/>
      <w:r>
        <w:rPr>
          <w:color w:val="000000"/>
          <w:sz w:val="16"/>
          <w:szCs w:val="16"/>
          <w:shd w:val="clear" w:color="auto" w:fill="F0F0F0"/>
        </w:rPr>
        <w:t>Информация об изменениях:</w:t>
      </w:r>
    </w:p>
    <w:bookmarkEnd w:id="7482"/>
    <w:p w:rsidR="00000000" w:rsidRDefault="00FE1CF5">
      <w:pPr>
        <w:pStyle w:val="a8"/>
        <w:rPr>
          <w:shd w:val="clear" w:color="auto" w:fill="F0F0F0"/>
        </w:rPr>
      </w:pPr>
      <w:r>
        <w:t xml:space="preserve"> </w:t>
      </w:r>
      <w:hyperlink r:id="rId6638" w:history="1">
        <w:r>
          <w:rPr>
            <w:rStyle w:val="a4"/>
            <w:shd w:val="clear" w:color="auto" w:fill="F0F0F0"/>
          </w:rPr>
          <w:t>Федеральным законом</w:t>
        </w:r>
      </w:hyperlink>
      <w:r>
        <w:rPr>
          <w:shd w:val="clear" w:color="auto" w:fill="F0F0F0"/>
        </w:rPr>
        <w:t xml:space="preserve"> от 12 марта 2014 г. N 35-ФЗ статья 1340 настоящего Кодекса изложена в новой редакции, </w:t>
      </w:r>
      <w:hyperlink r:id="rId663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40" w:history="1">
        <w:r>
          <w:rPr>
            <w:rStyle w:val="a4"/>
            <w:shd w:val="clear" w:color="auto" w:fill="F0F0F0"/>
          </w:rPr>
          <w:t>См. текст статьи в предыдущей редакции</w:t>
        </w:r>
      </w:hyperlink>
    </w:p>
    <w:p w:rsidR="00000000" w:rsidRDefault="00FE1CF5">
      <w:pPr>
        <w:pStyle w:val="a5"/>
      </w:pPr>
      <w:r>
        <w:rPr>
          <w:rStyle w:val="a3"/>
        </w:rPr>
        <w:lastRenderedPageBreak/>
        <w:t>Статья 1340.</w:t>
      </w:r>
      <w:r>
        <w:t xml:space="preserve"> Срок действия исключительного права публикатора на пр</w:t>
      </w:r>
      <w:r>
        <w:t>оизведение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41" w:history="1">
        <w:r>
          <w:rPr>
            <w:rStyle w:val="a4"/>
            <w:shd w:val="clear" w:color="auto" w:fill="F0F0F0"/>
          </w:rPr>
          <w:t>Энциклопедии</w:t>
        </w:r>
      </w:hyperlink>
      <w:r>
        <w:rPr>
          <w:shd w:val="clear" w:color="auto" w:fill="F0F0F0"/>
        </w:rPr>
        <w:t xml:space="preserve">, </w:t>
      </w:r>
      <w:hyperlink r:id="rId6642" w:history="1">
        <w:r>
          <w:rPr>
            <w:rStyle w:val="a4"/>
            <w:shd w:val="clear" w:color="auto" w:fill="F0F0F0"/>
          </w:rPr>
          <w:t>позиции высших судов</w:t>
        </w:r>
      </w:hyperlink>
      <w:r>
        <w:rPr>
          <w:shd w:val="clear" w:color="auto" w:fill="F0F0F0"/>
        </w:rPr>
        <w:t xml:space="preserve"> и другие </w:t>
      </w:r>
      <w:hyperlink r:id="rId6643" w:history="1">
        <w:r>
          <w:rPr>
            <w:rStyle w:val="a4"/>
            <w:shd w:val="clear" w:color="auto" w:fill="F0F0F0"/>
          </w:rPr>
          <w:t>комментарии</w:t>
        </w:r>
      </w:hyperlink>
      <w:r>
        <w:rPr>
          <w:shd w:val="clear" w:color="auto" w:fill="F0F0F0"/>
        </w:rPr>
        <w:t xml:space="preserve"> к статье 1340 ГК РФ</w:t>
      </w:r>
    </w:p>
    <w:p w:rsidR="00000000" w:rsidRDefault="00FE1CF5">
      <w:bookmarkStart w:id="7483" w:name="sub_413401"/>
      <w:r>
        <w:t>1. Исключительное право публикатора на произведение возникает в момент обнародования этого произведения и действует в течение двадцати пяти лет, с</w:t>
      </w:r>
      <w:r>
        <w:t>читая с 1 января года, следующего за годом его обнародования.</w:t>
      </w:r>
    </w:p>
    <w:p w:rsidR="00000000" w:rsidRDefault="00FE1CF5">
      <w:bookmarkStart w:id="7484" w:name="sub_413402"/>
      <w:bookmarkEnd w:id="7483"/>
      <w:r>
        <w:t>2. После прекращения действия исключительного права публикатора произведение может свободно использоваться любым лицом без чьего-либо согласия или разрешения и без выплаты во</w:t>
      </w:r>
      <w:r>
        <w:t>знаграждения.</w:t>
      </w:r>
    </w:p>
    <w:bookmarkEnd w:id="7484"/>
    <w:p w:rsidR="00000000" w:rsidRDefault="00FE1CF5"/>
    <w:p w:rsidR="00000000" w:rsidRDefault="00FE1CF5">
      <w:pPr>
        <w:pStyle w:val="a5"/>
      </w:pPr>
      <w:bookmarkStart w:id="7485" w:name="sub_41341"/>
      <w:r>
        <w:rPr>
          <w:rStyle w:val="a3"/>
        </w:rPr>
        <w:t>Статья 1341.</w:t>
      </w:r>
      <w:r>
        <w:t xml:space="preserve"> Действие исключительного права публикатора на произведение на территории Российской Федерации</w:t>
      </w:r>
    </w:p>
    <w:bookmarkEnd w:id="74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44" w:history="1">
        <w:r>
          <w:rPr>
            <w:rStyle w:val="a4"/>
            <w:shd w:val="clear" w:color="auto" w:fill="F0F0F0"/>
          </w:rPr>
          <w:t>комментарии</w:t>
        </w:r>
      </w:hyperlink>
      <w:r>
        <w:rPr>
          <w:shd w:val="clear" w:color="auto" w:fill="F0F0F0"/>
        </w:rPr>
        <w:t xml:space="preserve"> к статье 1341</w:t>
      </w:r>
      <w:r>
        <w:rPr>
          <w:shd w:val="clear" w:color="auto" w:fill="F0F0F0"/>
        </w:rPr>
        <w:t xml:space="preserve"> ГК РФ</w:t>
      </w:r>
    </w:p>
    <w:p w:rsidR="00000000" w:rsidRDefault="00FE1CF5">
      <w:bookmarkStart w:id="7486" w:name="sub_413411"/>
      <w:r>
        <w:t>1. Исключительное право публикатора распространяется на произведение:</w:t>
      </w:r>
    </w:p>
    <w:p w:rsidR="00000000" w:rsidRDefault="00FE1CF5">
      <w:bookmarkStart w:id="7487" w:name="sub_4134111"/>
      <w:bookmarkEnd w:id="7486"/>
      <w:r>
        <w:t>1) обнародованное на территории Российской Федерации, независимо от гражданства публикатора;</w:t>
      </w:r>
    </w:p>
    <w:p w:rsidR="00000000" w:rsidRDefault="00FE1CF5">
      <w:bookmarkStart w:id="7488" w:name="sub_4134112"/>
      <w:bookmarkEnd w:id="7487"/>
      <w:r>
        <w:t>2) обнародованное за пределами те</w:t>
      </w:r>
      <w:r>
        <w:t>рритории Российской Федерации гражданином Российской Федерации;</w:t>
      </w:r>
    </w:p>
    <w:p w:rsidR="00000000" w:rsidRDefault="00FE1CF5">
      <w:bookmarkStart w:id="7489" w:name="sub_4134113"/>
      <w:bookmarkEnd w:id="7488"/>
      <w:r>
        <w:t>3) обнародованное за пределами территории Российской Федерации иностранным гражданином или лицом без гражданства, при условии, что законодательством иностранного государс</w:t>
      </w:r>
      <w:r>
        <w:t>тва, в котором обнародовано произведение, предоставляется на его территории охрана исключительному праву публикатора, являющегося гражданином Российской Федерации;</w:t>
      </w:r>
    </w:p>
    <w:p w:rsidR="00000000" w:rsidRDefault="00FE1CF5">
      <w:bookmarkStart w:id="7490" w:name="sub_4134114"/>
      <w:bookmarkEnd w:id="7489"/>
      <w:r>
        <w:t>4) в иных случаях, предусмотренных международными договорами Российско</w:t>
      </w:r>
      <w:r>
        <w:t>й Федерации.</w:t>
      </w:r>
    </w:p>
    <w:p w:rsidR="00000000" w:rsidRDefault="00FE1CF5">
      <w:bookmarkStart w:id="7491" w:name="sub_413412"/>
      <w:bookmarkEnd w:id="7490"/>
      <w:r>
        <w:t xml:space="preserve">2. В случае, указанном в </w:t>
      </w:r>
      <w:hyperlink w:anchor="sub_4134113" w:history="1">
        <w:r>
          <w:rPr>
            <w:rStyle w:val="a4"/>
          </w:rPr>
          <w:t>подпункте 3 пункта 1</w:t>
        </w:r>
      </w:hyperlink>
      <w:r>
        <w:t xml:space="preserve"> настоящей статьи, срок действия исключительного права публикатора на произведение на территории Российской Федерации не может превышать срок действ</w:t>
      </w:r>
      <w:r>
        <w:t>ия исключительного права публикатора на произведение, установленный в государстве, на территории которого имел место юридический факт, послуживший основанием для приобретения такого исключительного права.</w:t>
      </w:r>
    </w:p>
    <w:bookmarkEnd w:id="7491"/>
    <w:p w:rsidR="00000000" w:rsidRDefault="00FE1CF5"/>
    <w:p w:rsidR="00000000" w:rsidRDefault="00FE1CF5">
      <w:pPr>
        <w:pStyle w:val="a5"/>
      </w:pPr>
      <w:bookmarkStart w:id="7492" w:name="sub_41342"/>
      <w:r>
        <w:rPr>
          <w:rStyle w:val="a3"/>
        </w:rPr>
        <w:t>Статья 1342.</w:t>
      </w:r>
      <w:r>
        <w:t xml:space="preserve"> Досрочное прекраще</w:t>
      </w:r>
      <w:r>
        <w:t>ние исключительного права публикатора на произведение</w:t>
      </w:r>
    </w:p>
    <w:bookmarkEnd w:id="74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45" w:history="1">
        <w:r>
          <w:rPr>
            <w:rStyle w:val="a4"/>
            <w:shd w:val="clear" w:color="auto" w:fill="F0F0F0"/>
          </w:rPr>
          <w:t>комментарии</w:t>
        </w:r>
      </w:hyperlink>
      <w:r>
        <w:rPr>
          <w:shd w:val="clear" w:color="auto" w:fill="F0F0F0"/>
        </w:rPr>
        <w:t xml:space="preserve"> к статье 1342 ГК РФ</w:t>
      </w:r>
    </w:p>
    <w:p w:rsidR="00000000" w:rsidRDefault="00FE1CF5">
      <w:r>
        <w:t xml:space="preserve">Исключительное право публикатора на произведение может быть прекращено досрочно </w:t>
      </w:r>
      <w:r>
        <w:t>в судебном порядке по иску заинтересованного лица, если при использовании произведения правообладатель нарушает требования настоящего Кодекса в отношении охраны авторства, имени автора или неприкосновенности произведения.</w:t>
      </w:r>
    </w:p>
    <w:p w:rsidR="00000000" w:rsidRDefault="00FE1CF5"/>
    <w:p w:rsidR="00000000" w:rsidRDefault="00FE1CF5">
      <w:pPr>
        <w:pStyle w:val="a5"/>
      </w:pPr>
      <w:bookmarkStart w:id="7493" w:name="sub_41343"/>
      <w:r>
        <w:rPr>
          <w:rStyle w:val="a3"/>
        </w:rPr>
        <w:t>Статья 1343.</w:t>
      </w:r>
      <w:r>
        <w:t xml:space="preserve"> Отчуждение </w:t>
      </w:r>
      <w:r>
        <w:t>оригинала произведения и исключительное право публикатора на произведение</w:t>
      </w:r>
    </w:p>
    <w:bookmarkEnd w:id="74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46" w:history="1">
        <w:r>
          <w:rPr>
            <w:rStyle w:val="a4"/>
            <w:shd w:val="clear" w:color="auto" w:fill="F0F0F0"/>
          </w:rPr>
          <w:t>комментарии</w:t>
        </w:r>
      </w:hyperlink>
      <w:r>
        <w:rPr>
          <w:shd w:val="clear" w:color="auto" w:fill="F0F0F0"/>
        </w:rPr>
        <w:t xml:space="preserve"> к статье 1343 ГК РФ</w:t>
      </w:r>
    </w:p>
    <w:p w:rsidR="00000000" w:rsidRDefault="00FE1CF5">
      <w:bookmarkStart w:id="7494" w:name="sub_413431"/>
      <w:r>
        <w:t>1. При отчуждении оригинала произведения (рукописи</w:t>
      </w:r>
      <w:r>
        <w:t>, оригинала произведения живописи, скульптуры или другого подобного произведения) его собственником, обладающим исключительным правом публикатора на отчуждаемое произведение, это исключительное право переходит к приобретателю оригинала произведения, если д</w:t>
      </w:r>
      <w:r>
        <w:t>оговором не предусмотрено иное.</w:t>
      </w:r>
    </w:p>
    <w:p w:rsidR="00000000" w:rsidRDefault="00FE1CF5">
      <w:pPr>
        <w:pStyle w:val="a7"/>
        <w:rPr>
          <w:color w:val="000000"/>
          <w:sz w:val="16"/>
          <w:szCs w:val="16"/>
          <w:shd w:val="clear" w:color="auto" w:fill="F0F0F0"/>
        </w:rPr>
      </w:pPr>
      <w:bookmarkStart w:id="7495" w:name="sub_413432"/>
      <w:bookmarkEnd w:id="7494"/>
      <w:r>
        <w:rPr>
          <w:color w:val="000000"/>
          <w:sz w:val="16"/>
          <w:szCs w:val="16"/>
          <w:shd w:val="clear" w:color="auto" w:fill="F0F0F0"/>
        </w:rPr>
        <w:t>Информация об изменениях:</w:t>
      </w:r>
    </w:p>
    <w:bookmarkEnd w:id="7495"/>
    <w:p w:rsidR="00000000" w:rsidRDefault="00FE1CF5">
      <w:pPr>
        <w:pStyle w:val="a8"/>
        <w:rPr>
          <w:shd w:val="clear" w:color="auto" w:fill="F0F0F0"/>
        </w:rPr>
      </w:pPr>
      <w:r>
        <w:t xml:space="preserve"> </w:t>
      </w:r>
      <w:hyperlink r:id="rId6647" w:history="1">
        <w:r>
          <w:rPr>
            <w:rStyle w:val="a4"/>
            <w:shd w:val="clear" w:color="auto" w:fill="F0F0F0"/>
          </w:rPr>
          <w:t>Федеральным законом</w:t>
        </w:r>
      </w:hyperlink>
      <w:r>
        <w:rPr>
          <w:shd w:val="clear" w:color="auto" w:fill="F0F0F0"/>
        </w:rPr>
        <w:t xml:space="preserve"> от 12 марта 2014 г. N 35-ФЗ в пункт 2 статьи 1343 настоящего Кодекса внесены изме</w:t>
      </w:r>
      <w:r>
        <w:rPr>
          <w:shd w:val="clear" w:color="auto" w:fill="F0F0F0"/>
        </w:rPr>
        <w:t xml:space="preserve">нения, </w:t>
      </w:r>
      <w:hyperlink r:id="rId6648"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lastRenderedPageBreak/>
        <w:t xml:space="preserve"> </w:t>
      </w:r>
      <w:hyperlink r:id="rId6649" w:history="1">
        <w:r>
          <w:rPr>
            <w:rStyle w:val="a4"/>
            <w:shd w:val="clear" w:color="auto" w:fill="F0F0F0"/>
          </w:rPr>
          <w:t>См. текст пункта в предыдущей редакции</w:t>
        </w:r>
      </w:hyperlink>
    </w:p>
    <w:p w:rsidR="00000000" w:rsidRDefault="00FE1CF5">
      <w:r>
        <w:t>2. Если исключительное право публикат</w:t>
      </w:r>
      <w:r>
        <w:t xml:space="preserve">ора на произведение не перешло к приобретателю оригинала произведения, приобретатель вправе без согласия обладателя исключительного права публикатора использовать оригинал произведения способами, указанными в </w:t>
      </w:r>
      <w:hyperlink w:anchor="sub_412912" w:history="1">
        <w:r>
          <w:rPr>
            <w:rStyle w:val="a4"/>
          </w:rPr>
          <w:t>пункте 2 статьи 1291</w:t>
        </w:r>
      </w:hyperlink>
      <w:r>
        <w:t xml:space="preserve"> настоящего Кодекса.</w:t>
      </w:r>
    </w:p>
    <w:p w:rsidR="00000000" w:rsidRDefault="00FE1CF5"/>
    <w:p w:rsidR="00000000" w:rsidRDefault="00FE1CF5">
      <w:pPr>
        <w:pStyle w:val="a5"/>
      </w:pPr>
      <w:bookmarkStart w:id="7496" w:name="sub_41344"/>
      <w:r>
        <w:rPr>
          <w:rStyle w:val="a3"/>
        </w:rPr>
        <w:t>Статья 1344.</w:t>
      </w:r>
      <w:r>
        <w:t xml:space="preserve"> Распространение оригинала или экземпляров произведения, охраняемого исключительным правом публикатора</w:t>
      </w:r>
    </w:p>
    <w:bookmarkEnd w:id="749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50" w:history="1">
        <w:r>
          <w:rPr>
            <w:rStyle w:val="a4"/>
            <w:shd w:val="clear" w:color="auto" w:fill="F0F0F0"/>
          </w:rPr>
          <w:t>комментарии</w:t>
        </w:r>
      </w:hyperlink>
      <w:r>
        <w:rPr>
          <w:shd w:val="clear" w:color="auto" w:fill="F0F0F0"/>
        </w:rPr>
        <w:t xml:space="preserve"> к статье 1344 ГК РФ</w:t>
      </w:r>
    </w:p>
    <w:p w:rsidR="00000000" w:rsidRDefault="00FE1CF5">
      <w:r>
        <w:t>Если оригинал или экземпляры произведения, обнародованного в соответствии с настоящим параграфом, правомерно введены в гражданский оборот путем их продажи или иного отчуждения, дальнейшее распространение оригинала или экземпляров допус</w:t>
      </w:r>
      <w:r>
        <w:t>кается без согласия публикатора и без выплаты ему вознаграждения.</w:t>
      </w:r>
    </w:p>
    <w:p w:rsidR="00000000" w:rsidRDefault="00FE1CF5"/>
    <w:p w:rsidR="00000000" w:rsidRDefault="00FE1CF5">
      <w:pPr>
        <w:pStyle w:val="1"/>
      </w:pPr>
      <w:bookmarkStart w:id="7497" w:name="sub_40072"/>
      <w:r>
        <w:t>Глава 72. Патентное право</w:t>
      </w:r>
    </w:p>
    <w:bookmarkEnd w:id="74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51" w:history="1">
        <w:r>
          <w:rPr>
            <w:rStyle w:val="a4"/>
            <w:shd w:val="clear" w:color="auto" w:fill="F0F0F0"/>
          </w:rPr>
          <w:t>обзор</w:t>
        </w:r>
      </w:hyperlink>
      <w:r>
        <w:rPr>
          <w:shd w:val="clear" w:color="auto" w:fill="F0F0F0"/>
        </w:rPr>
        <w:t xml:space="preserve"> судебной практики по делам, связанным с разрешением споров о</w:t>
      </w:r>
      <w:r>
        <w:rPr>
          <w:shd w:val="clear" w:color="auto" w:fill="F0F0F0"/>
        </w:rPr>
        <w:t xml:space="preserve"> защите интеллектуальных прав</w:t>
      </w:r>
    </w:p>
    <w:p w:rsidR="00000000" w:rsidRDefault="00FE1CF5">
      <w:pPr>
        <w:pStyle w:val="1"/>
      </w:pPr>
      <w:bookmarkStart w:id="7498" w:name="sub_40721"/>
      <w:r>
        <w:t>§ 1. Основные положения</w:t>
      </w:r>
    </w:p>
    <w:bookmarkEnd w:id="7498"/>
    <w:p w:rsidR="00000000" w:rsidRDefault="00FE1CF5"/>
    <w:p w:rsidR="00000000" w:rsidRDefault="00FE1CF5">
      <w:pPr>
        <w:pStyle w:val="a5"/>
      </w:pPr>
      <w:bookmarkStart w:id="7499" w:name="sub_41345"/>
      <w:r>
        <w:rPr>
          <w:rStyle w:val="a3"/>
        </w:rPr>
        <w:t>Статья 1345.</w:t>
      </w:r>
      <w:r>
        <w:t xml:space="preserve"> Патентные права</w:t>
      </w:r>
    </w:p>
    <w:bookmarkEnd w:id="74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52" w:history="1">
        <w:r>
          <w:rPr>
            <w:rStyle w:val="a4"/>
            <w:shd w:val="clear" w:color="auto" w:fill="F0F0F0"/>
          </w:rPr>
          <w:t>Энциклопедии</w:t>
        </w:r>
      </w:hyperlink>
      <w:r>
        <w:rPr>
          <w:shd w:val="clear" w:color="auto" w:fill="F0F0F0"/>
        </w:rPr>
        <w:t xml:space="preserve">, </w:t>
      </w:r>
      <w:hyperlink r:id="rId6653" w:history="1">
        <w:r>
          <w:rPr>
            <w:rStyle w:val="a4"/>
            <w:shd w:val="clear" w:color="auto" w:fill="F0F0F0"/>
          </w:rPr>
          <w:t>позиции высших судов</w:t>
        </w:r>
      </w:hyperlink>
      <w:r>
        <w:rPr>
          <w:shd w:val="clear" w:color="auto" w:fill="F0F0F0"/>
        </w:rPr>
        <w:t xml:space="preserve"> и другие комментарии к статье 1345 ГК РФ</w:t>
      </w:r>
    </w:p>
    <w:p w:rsidR="00000000" w:rsidRDefault="00FE1CF5">
      <w:bookmarkStart w:id="7500" w:name="sub_413451"/>
      <w:r>
        <w:t>1. Интеллектуальные права на изобретения, полезные модели и промышленные образцы являются патентными правами.</w:t>
      </w:r>
    </w:p>
    <w:p w:rsidR="00000000" w:rsidRDefault="00FE1CF5">
      <w:bookmarkStart w:id="7501" w:name="sub_413452"/>
      <w:bookmarkEnd w:id="7500"/>
      <w:r>
        <w:t>2. Автору изобретения, полезной мод</w:t>
      </w:r>
      <w:r>
        <w:t>ели или промышленного образца принадлежат следующие права:</w:t>
      </w:r>
    </w:p>
    <w:p w:rsidR="00000000" w:rsidRDefault="00FE1CF5">
      <w:bookmarkStart w:id="7502" w:name="sub_4134521"/>
      <w:bookmarkEnd w:id="7501"/>
      <w:r>
        <w:t>1) исключительное право;</w:t>
      </w:r>
    </w:p>
    <w:p w:rsidR="00000000" w:rsidRDefault="00FE1CF5">
      <w:bookmarkStart w:id="7503" w:name="sub_4134522"/>
      <w:bookmarkEnd w:id="7502"/>
      <w:r>
        <w:t>2) право авторства.</w:t>
      </w:r>
    </w:p>
    <w:p w:rsidR="00000000" w:rsidRDefault="00FE1CF5">
      <w:pPr>
        <w:pStyle w:val="a7"/>
        <w:rPr>
          <w:color w:val="000000"/>
          <w:sz w:val="16"/>
          <w:szCs w:val="16"/>
          <w:shd w:val="clear" w:color="auto" w:fill="F0F0F0"/>
        </w:rPr>
      </w:pPr>
      <w:bookmarkStart w:id="7504" w:name="sub_413453"/>
      <w:bookmarkEnd w:id="7503"/>
      <w:r>
        <w:rPr>
          <w:color w:val="000000"/>
          <w:sz w:val="16"/>
          <w:szCs w:val="16"/>
          <w:shd w:val="clear" w:color="auto" w:fill="F0F0F0"/>
        </w:rPr>
        <w:t>Информация об изменениях:</w:t>
      </w:r>
    </w:p>
    <w:bookmarkEnd w:id="7504"/>
    <w:p w:rsidR="00000000" w:rsidRDefault="00FE1CF5">
      <w:pPr>
        <w:pStyle w:val="a8"/>
        <w:rPr>
          <w:shd w:val="clear" w:color="auto" w:fill="F0F0F0"/>
        </w:rPr>
      </w:pPr>
      <w:r>
        <w:t xml:space="preserve"> </w:t>
      </w:r>
      <w:hyperlink r:id="rId6654" w:history="1">
        <w:r>
          <w:rPr>
            <w:rStyle w:val="a4"/>
            <w:shd w:val="clear" w:color="auto" w:fill="F0F0F0"/>
          </w:rPr>
          <w:t>Федеральным законом</w:t>
        </w:r>
      </w:hyperlink>
      <w:r>
        <w:rPr>
          <w:shd w:val="clear" w:color="auto" w:fill="F0F0F0"/>
        </w:rPr>
        <w:t xml:space="preserve"> от 12 марта 2014 г. N 35-ФЗ в пункт 3 статьи 1345 настоящего Кодекса внесены изменения, </w:t>
      </w:r>
      <w:hyperlink r:id="rId6655"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56" w:history="1">
        <w:r>
          <w:rPr>
            <w:rStyle w:val="a4"/>
            <w:shd w:val="clear" w:color="auto" w:fill="F0F0F0"/>
          </w:rPr>
          <w:t>См. текст пункта в предыдущей редакции</w:t>
        </w:r>
      </w:hyperlink>
    </w:p>
    <w:p w:rsidR="00000000" w:rsidRDefault="00FE1CF5">
      <w:r>
        <w:t>3. В случаях, предусмотренных настоящим Кодексом, автору изобретения, полезной модели или промышленного образца принадлежат также другие права, в том числе право на получение па</w:t>
      </w:r>
      <w:r>
        <w:t>тента, право на вознаграждение за служебное изобретение, полезную модель или промышленный образец.</w:t>
      </w:r>
    </w:p>
    <w:p w:rsidR="00000000" w:rsidRDefault="00FE1CF5"/>
    <w:p w:rsidR="00000000" w:rsidRDefault="00FE1CF5">
      <w:pPr>
        <w:pStyle w:val="a5"/>
      </w:pPr>
      <w:bookmarkStart w:id="7505" w:name="sub_41346"/>
      <w:r>
        <w:rPr>
          <w:rStyle w:val="a3"/>
        </w:rPr>
        <w:t>Статья 1346.</w:t>
      </w:r>
      <w:r>
        <w:t xml:space="preserve"> Действие исключительных прав на изобретения, полезные модели и промышленные образцы на территории Российской Федерации</w:t>
      </w:r>
    </w:p>
    <w:bookmarkEnd w:id="7505"/>
    <w:p w:rsidR="00000000" w:rsidRDefault="00FE1CF5">
      <w:pPr>
        <w:pStyle w:val="a7"/>
        <w:rPr>
          <w:color w:val="000000"/>
          <w:sz w:val="16"/>
          <w:szCs w:val="16"/>
          <w:shd w:val="clear" w:color="auto" w:fill="F0F0F0"/>
        </w:rPr>
      </w:pPr>
      <w:r>
        <w:rPr>
          <w:color w:val="000000"/>
          <w:sz w:val="16"/>
          <w:szCs w:val="16"/>
          <w:shd w:val="clear" w:color="auto" w:fill="F0F0F0"/>
        </w:rPr>
        <w:t>ГАРАНТ</w:t>
      </w:r>
      <w:r>
        <w:rPr>
          <w:color w:val="000000"/>
          <w:sz w:val="16"/>
          <w:szCs w:val="16"/>
          <w:shd w:val="clear" w:color="auto" w:fill="F0F0F0"/>
        </w:rPr>
        <w:t>:</w:t>
      </w:r>
    </w:p>
    <w:p w:rsidR="00000000" w:rsidRDefault="00FE1CF5">
      <w:pPr>
        <w:pStyle w:val="a7"/>
        <w:rPr>
          <w:shd w:val="clear" w:color="auto" w:fill="F0F0F0"/>
        </w:rPr>
      </w:pPr>
      <w:r>
        <w:t xml:space="preserve"> </w:t>
      </w:r>
      <w:r>
        <w:rPr>
          <w:shd w:val="clear" w:color="auto" w:fill="F0F0F0"/>
        </w:rPr>
        <w:t xml:space="preserve">См. </w:t>
      </w:r>
      <w:hyperlink r:id="rId6657" w:history="1">
        <w:r>
          <w:rPr>
            <w:rStyle w:val="a4"/>
            <w:shd w:val="clear" w:color="auto" w:fill="F0F0F0"/>
          </w:rPr>
          <w:t>Энциклопедии</w:t>
        </w:r>
      </w:hyperlink>
      <w:r>
        <w:rPr>
          <w:shd w:val="clear" w:color="auto" w:fill="F0F0F0"/>
        </w:rPr>
        <w:t xml:space="preserve">, </w:t>
      </w:r>
      <w:hyperlink r:id="rId6658" w:history="1">
        <w:r>
          <w:rPr>
            <w:rStyle w:val="a4"/>
            <w:shd w:val="clear" w:color="auto" w:fill="F0F0F0"/>
          </w:rPr>
          <w:t>позиции высших судов</w:t>
        </w:r>
      </w:hyperlink>
      <w:r>
        <w:rPr>
          <w:shd w:val="clear" w:color="auto" w:fill="F0F0F0"/>
        </w:rPr>
        <w:t xml:space="preserve"> и другие комментарии к статье 1346 ГК РФ</w:t>
      </w:r>
    </w:p>
    <w:p w:rsidR="00000000" w:rsidRDefault="00FE1CF5">
      <w:r>
        <w:t>На территории Российской Федерации признаются</w:t>
      </w:r>
      <w:r>
        <w:t xml:space="preserve"> исключительные права на изобретения, полезные модели и промышленные образцы, удостоверенные патентами, выданными федеральным органом исполнительной власти по интеллектуальной собственности, или патентами, имеющими силу на территории Российской Федерации в</w:t>
      </w:r>
      <w:r>
        <w:t xml:space="preserve"> соответствии с международными договорами </w:t>
      </w:r>
      <w:r>
        <w:lastRenderedPageBreak/>
        <w:t>Российской Федерации.</w:t>
      </w:r>
    </w:p>
    <w:p w:rsidR="00000000" w:rsidRDefault="00FE1CF5"/>
    <w:p w:rsidR="00000000" w:rsidRDefault="00FE1CF5">
      <w:pPr>
        <w:pStyle w:val="a5"/>
      </w:pPr>
      <w:bookmarkStart w:id="7506" w:name="sub_41347"/>
      <w:r>
        <w:rPr>
          <w:rStyle w:val="a3"/>
        </w:rPr>
        <w:t>Статья 1347.</w:t>
      </w:r>
      <w:r>
        <w:t xml:space="preserve"> Автор изобретения, полезной модели или промышленного образца</w:t>
      </w:r>
    </w:p>
    <w:bookmarkEnd w:id="75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59" w:history="1">
        <w:r>
          <w:rPr>
            <w:rStyle w:val="a4"/>
            <w:shd w:val="clear" w:color="auto" w:fill="F0F0F0"/>
          </w:rPr>
          <w:t>Энциклопедии</w:t>
        </w:r>
      </w:hyperlink>
      <w:r>
        <w:rPr>
          <w:shd w:val="clear" w:color="auto" w:fill="F0F0F0"/>
        </w:rPr>
        <w:t xml:space="preserve">, </w:t>
      </w:r>
      <w:hyperlink r:id="rId6660" w:history="1">
        <w:r>
          <w:rPr>
            <w:rStyle w:val="a4"/>
            <w:shd w:val="clear" w:color="auto" w:fill="F0F0F0"/>
          </w:rPr>
          <w:t>позиции высших судов</w:t>
        </w:r>
      </w:hyperlink>
      <w:r>
        <w:rPr>
          <w:shd w:val="clear" w:color="auto" w:fill="F0F0F0"/>
        </w:rPr>
        <w:t xml:space="preserve"> и другие комментарии к статье 1347 ГК РФ</w:t>
      </w:r>
    </w:p>
    <w:p w:rsidR="00000000" w:rsidRDefault="00FE1CF5">
      <w:r>
        <w:t>Автором изобретения, полезной модели или промышленного образца признается гражданин, творческим трудом которого создан соответству</w:t>
      </w:r>
      <w:r>
        <w:t xml:space="preserve">ющий результат интеллектуальной деятельности. Лицо, указанное в качестве автора в заявке на выдачу патента на изобретение, полезную модель или промышленный образец, считается автором изобретения, полезной модели или промышленного образца, если не доказано </w:t>
      </w:r>
      <w:r>
        <w:t>иное.</w:t>
      </w:r>
    </w:p>
    <w:p w:rsidR="00000000" w:rsidRDefault="00FE1CF5"/>
    <w:p w:rsidR="00000000" w:rsidRDefault="00FE1CF5">
      <w:pPr>
        <w:pStyle w:val="a5"/>
      </w:pPr>
      <w:bookmarkStart w:id="7507" w:name="sub_41348"/>
      <w:r>
        <w:rPr>
          <w:rStyle w:val="a3"/>
        </w:rPr>
        <w:t>Статья 1348.</w:t>
      </w:r>
      <w:r>
        <w:t xml:space="preserve"> Соавторы изобретения, полезной модели или промышленного образца</w:t>
      </w:r>
    </w:p>
    <w:bookmarkEnd w:id="75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61" w:history="1">
        <w:r>
          <w:rPr>
            <w:rStyle w:val="a4"/>
            <w:shd w:val="clear" w:color="auto" w:fill="F0F0F0"/>
          </w:rPr>
          <w:t>Энциклопедии</w:t>
        </w:r>
      </w:hyperlink>
      <w:r>
        <w:rPr>
          <w:shd w:val="clear" w:color="auto" w:fill="F0F0F0"/>
        </w:rPr>
        <w:t xml:space="preserve">, </w:t>
      </w:r>
      <w:hyperlink r:id="rId6662" w:history="1">
        <w:r>
          <w:rPr>
            <w:rStyle w:val="a4"/>
            <w:shd w:val="clear" w:color="auto" w:fill="F0F0F0"/>
          </w:rPr>
          <w:t>по</w:t>
        </w:r>
        <w:r>
          <w:rPr>
            <w:rStyle w:val="a4"/>
            <w:shd w:val="clear" w:color="auto" w:fill="F0F0F0"/>
          </w:rPr>
          <w:t>зиции высших судов</w:t>
        </w:r>
      </w:hyperlink>
      <w:r>
        <w:rPr>
          <w:shd w:val="clear" w:color="auto" w:fill="F0F0F0"/>
        </w:rPr>
        <w:t xml:space="preserve"> и другие комментарии к статье 1348 ГК РФ</w:t>
      </w:r>
    </w:p>
    <w:p w:rsidR="00000000" w:rsidRDefault="00FE1CF5">
      <w:bookmarkStart w:id="7508" w:name="sub_413481"/>
      <w:r>
        <w:t xml:space="preserve">1. Граждане, создавшие изобретение, полезную модель или промышленный образец совместным творческим трудом, </w:t>
      </w:r>
      <w:hyperlink r:id="rId6663" w:history="1">
        <w:r>
          <w:rPr>
            <w:rStyle w:val="a4"/>
          </w:rPr>
          <w:t>признаются</w:t>
        </w:r>
      </w:hyperlink>
      <w:r>
        <w:t xml:space="preserve"> соавторами.</w:t>
      </w:r>
    </w:p>
    <w:p w:rsidR="00000000" w:rsidRDefault="00FE1CF5">
      <w:bookmarkStart w:id="7509" w:name="sub_413482"/>
      <w:bookmarkEnd w:id="7508"/>
      <w:r>
        <w:t>2. Каждый из соавторов вправе использовать изобретение, полезную модель или промышленный образец по своему усмотрению, если соглашением между ними не предусмотрено иное.</w:t>
      </w:r>
    </w:p>
    <w:p w:rsidR="00000000" w:rsidRDefault="00FE1CF5">
      <w:bookmarkStart w:id="7510" w:name="sub_413483"/>
      <w:bookmarkEnd w:id="7509"/>
      <w:r>
        <w:t>3. К отношениям соавторов, связан</w:t>
      </w:r>
      <w:r>
        <w:t xml:space="preserve">ным с распределением доходов от использования изобретения, полезной модели или промышленного образца и с распоряжением исключительным правом на изобретение, полезную модель или промышленный образец, соответственно применяются правила </w:t>
      </w:r>
      <w:hyperlink w:anchor="sub_412293" w:history="1">
        <w:r>
          <w:rPr>
            <w:rStyle w:val="a4"/>
          </w:rPr>
          <w:t>пункта 3 статьи 1229</w:t>
        </w:r>
      </w:hyperlink>
      <w:r>
        <w:t xml:space="preserve"> настоящего Кодекса.</w:t>
      </w:r>
    </w:p>
    <w:p w:rsidR="00000000" w:rsidRDefault="00FE1CF5">
      <w:bookmarkStart w:id="7511" w:name="sub_4134832"/>
      <w:bookmarkEnd w:id="7510"/>
      <w:r>
        <w:t>Распоряжение правом на получение патента на изобретение, полезную модель или промышленный образец осуществляется авторами совместно.</w:t>
      </w:r>
    </w:p>
    <w:p w:rsidR="00000000" w:rsidRDefault="00FE1CF5">
      <w:bookmarkStart w:id="7512" w:name="sub_413484"/>
      <w:bookmarkEnd w:id="7511"/>
      <w:r>
        <w:t>4. Каждый из соавторов вправе само</w:t>
      </w:r>
      <w:r>
        <w:t>стоятельно принимать меры по защите своих прав на изобретение, полезную модель или промышленный образец.</w:t>
      </w:r>
    </w:p>
    <w:bookmarkEnd w:id="7512"/>
    <w:p w:rsidR="00000000" w:rsidRDefault="00FE1CF5"/>
    <w:p w:rsidR="00000000" w:rsidRDefault="00FE1CF5">
      <w:pPr>
        <w:pStyle w:val="a5"/>
      </w:pPr>
      <w:bookmarkStart w:id="7513" w:name="sub_41349"/>
      <w:r>
        <w:rPr>
          <w:rStyle w:val="a3"/>
        </w:rPr>
        <w:t>Статья 1349.</w:t>
      </w:r>
      <w:r>
        <w:t xml:space="preserve"> Объекты патентных прав</w:t>
      </w:r>
    </w:p>
    <w:bookmarkEnd w:id="75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64" w:history="1">
        <w:r>
          <w:rPr>
            <w:rStyle w:val="a4"/>
            <w:shd w:val="clear" w:color="auto" w:fill="F0F0F0"/>
          </w:rPr>
          <w:t>Энциклопедии</w:t>
        </w:r>
      </w:hyperlink>
      <w:r>
        <w:rPr>
          <w:shd w:val="clear" w:color="auto" w:fill="F0F0F0"/>
        </w:rPr>
        <w:t xml:space="preserve">, </w:t>
      </w:r>
      <w:hyperlink r:id="rId6665" w:history="1">
        <w:r>
          <w:rPr>
            <w:rStyle w:val="a4"/>
            <w:shd w:val="clear" w:color="auto" w:fill="F0F0F0"/>
          </w:rPr>
          <w:t>позиции высших судов</w:t>
        </w:r>
      </w:hyperlink>
      <w:r>
        <w:rPr>
          <w:shd w:val="clear" w:color="auto" w:fill="F0F0F0"/>
        </w:rPr>
        <w:t xml:space="preserve"> и другие комментарии к статье 1349 ГК РФ</w:t>
      </w:r>
    </w:p>
    <w:p w:rsidR="00000000" w:rsidRDefault="00FE1CF5">
      <w:pPr>
        <w:pStyle w:val="a7"/>
        <w:rPr>
          <w:color w:val="000000"/>
          <w:sz w:val="16"/>
          <w:szCs w:val="16"/>
          <w:shd w:val="clear" w:color="auto" w:fill="F0F0F0"/>
        </w:rPr>
      </w:pPr>
      <w:bookmarkStart w:id="7514" w:name="sub_413491"/>
      <w:r>
        <w:rPr>
          <w:color w:val="000000"/>
          <w:sz w:val="16"/>
          <w:szCs w:val="16"/>
          <w:shd w:val="clear" w:color="auto" w:fill="F0F0F0"/>
        </w:rPr>
        <w:t>Информация об изменениях:</w:t>
      </w:r>
    </w:p>
    <w:bookmarkEnd w:id="7514"/>
    <w:p w:rsidR="00000000" w:rsidRDefault="00FE1CF5">
      <w:pPr>
        <w:pStyle w:val="a8"/>
        <w:rPr>
          <w:shd w:val="clear" w:color="auto" w:fill="F0F0F0"/>
        </w:rPr>
      </w:pPr>
      <w:r>
        <w:t xml:space="preserve"> </w:t>
      </w:r>
      <w:hyperlink r:id="rId6666" w:history="1">
        <w:r>
          <w:rPr>
            <w:rStyle w:val="a4"/>
            <w:shd w:val="clear" w:color="auto" w:fill="F0F0F0"/>
          </w:rPr>
          <w:t>Федеральным зак</w:t>
        </w:r>
        <w:r>
          <w:rPr>
            <w:rStyle w:val="a4"/>
            <w:shd w:val="clear" w:color="auto" w:fill="F0F0F0"/>
          </w:rPr>
          <w:t>оном</w:t>
        </w:r>
      </w:hyperlink>
      <w:r>
        <w:rPr>
          <w:shd w:val="clear" w:color="auto" w:fill="F0F0F0"/>
        </w:rPr>
        <w:t xml:space="preserve"> от 12 марта 2014 г. N 35-ФЗ в пункт 1 статьи 1349 настоящего Кодекса внесены изменения, </w:t>
      </w:r>
      <w:hyperlink r:id="rId666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68" w:history="1">
        <w:r>
          <w:rPr>
            <w:rStyle w:val="a4"/>
            <w:shd w:val="clear" w:color="auto" w:fill="F0F0F0"/>
          </w:rPr>
          <w:t>См. текст пункта в предыдущей редакции</w:t>
        </w:r>
      </w:hyperlink>
    </w:p>
    <w:p w:rsidR="00000000" w:rsidRDefault="00FE1CF5">
      <w:r>
        <w:t>1. Объектами патентных прав являются результаты интеллектуальной деятельности в научно-технической сфере, отвечающие установленным настоящим Кодексом требованиям к изобретениям и полезным моделям, и резул</w:t>
      </w:r>
      <w:r>
        <w:t>ьтаты интеллектуальной деятельности в сфере дизайна, отвечающие установленным настоящим Кодексом требованиям к промышленным образцам.</w:t>
      </w:r>
    </w:p>
    <w:p w:rsidR="00000000" w:rsidRDefault="00FE1CF5">
      <w:bookmarkStart w:id="7515" w:name="sub_413492"/>
      <w:r>
        <w:t>2. На изобретения, содержащие сведения, составляющие государственную тайну (секретные изобретения), положения на</w:t>
      </w:r>
      <w:r>
        <w:t xml:space="preserve">стоящего Кодекса распространяются, если иное не предусмотрено специальными правилами </w:t>
      </w:r>
      <w:hyperlink w:anchor="sub_41401" w:history="1">
        <w:r>
          <w:rPr>
            <w:rStyle w:val="a4"/>
          </w:rPr>
          <w:t>статей 1401 - 1405</w:t>
        </w:r>
      </w:hyperlink>
      <w:r>
        <w:t xml:space="preserve"> настоящего Кодекса и изданными в соответствии с ними иными правовыми актами.</w:t>
      </w:r>
    </w:p>
    <w:p w:rsidR="00000000" w:rsidRDefault="00FE1CF5">
      <w:bookmarkStart w:id="7516" w:name="sub_413493"/>
      <w:bookmarkEnd w:id="7515"/>
      <w:r>
        <w:t>3. Полезным моделям и промыш</w:t>
      </w:r>
      <w:r>
        <w:t xml:space="preserve">ленным образцам, содержащим сведения, составляющие </w:t>
      </w:r>
      <w:hyperlink r:id="rId6669" w:history="1">
        <w:r>
          <w:rPr>
            <w:rStyle w:val="a4"/>
          </w:rPr>
          <w:t>государственную тайну</w:t>
        </w:r>
      </w:hyperlink>
      <w:r>
        <w:t>, правовая охрана в соответствии с настоящим Кодексом не предоставляется.</w:t>
      </w:r>
    </w:p>
    <w:p w:rsidR="00000000" w:rsidRDefault="00FE1CF5">
      <w:bookmarkStart w:id="7517" w:name="sub_413494"/>
      <w:bookmarkEnd w:id="7516"/>
      <w:r>
        <w:t>4. Не могут быть объектами</w:t>
      </w:r>
      <w:r>
        <w:t xml:space="preserve"> патентных прав:</w:t>
      </w:r>
    </w:p>
    <w:p w:rsidR="00000000" w:rsidRDefault="00FE1CF5">
      <w:pPr>
        <w:pStyle w:val="a7"/>
        <w:rPr>
          <w:color w:val="000000"/>
          <w:sz w:val="16"/>
          <w:szCs w:val="16"/>
          <w:shd w:val="clear" w:color="auto" w:fill="F0F0F0"/>
        </w:rPr>
      </w:pPr>
      <w:bookmarkStart w:id="7518" w:name="sub_4134941"/>
      <w:bookmarkEnd w:id="7517"/>
      <w:r>
        <w:rPr>
          <w:color w:val="000000"/>
          <w:sz w:val="16"/>
          <w:szCs w:val="16"/>
          <w:shd w:val="clear" w:color="auto" w:fill="F0F0F0"/>
        </w:rPr>
        <w:t>Информация об изменениях:</w:t>
      </w:r>
    </w:p>
    <w:bookmarkEnd w:id="7518"/>
    <w:p w:rsidR="00000000" w:rsidRDefault="00FE1CF5">
      <w:pPr>
        <w:pStyle w:val="a8"/>
        <w:rPr>
          <w:shd w:val="clear" w:color="auto" w:fill="F0F0F0"/>
        </w:rPr>
      </w:pPr>
      <w:r>
        <w:t xml:space="preserve"> </w:t>
      </w:r>
      <w:hyperlink r:id="rId6670" w:history="1">
        <w:r>
          <w:rPr>
            <w:rStyle w:val="a4"/>
            <w:shd w:val="clear" w:color="auto" w:fill="F0F0F0"/>
          </w:rPr>
          <w:t>Федеральным законом</w:t>
        </w:r>
      </w:hyperlink>
      <w:r>
        <w:rPr>
          <w:shd w:val="clear" w:color="auto" w:fill="F0F0F0"/>
        </w:rPr>
        <w:t xml:space="preserve"> от 12 марта 2014 г. N 35-ФЗ в подпункт 1 пункта 4 статьи 1349 </w:t>
      </w:r>
      <w:r>
        <w:rPr>
          <w:shd w:val="clear" w:color="auto" w:fill="F0F0F0"/>
        </w:rPr>
        <w:lastRenderedPageBreak/>
        <w:t>настоящего Кодекса внесены</w:t>
      </w:r>
      <w:r>
        <w:rPr>
          <w:shd w:val="clear" w:color="auto" w:fill="F0F0F0"/>
        </w:rPr>
        <w:t xml:space="preserve"> изменения, </w:t>
      </w:r>
      <w:hyperlink r:id="rId6671"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72" w:history="1">
        <w:r>
          <w:rPr>
            <w:rStyle w:val="a4"/>
            <w:shd w:val="clear" w:color="auto" w:fill="F0F0F0"/>
          </w:rPr>
          <w:t>См. текст подпункта в предыдущей редакции</w:t>
        </w:r>
      </w:hyperlink>
    </w:p>
    <w:p w:rsidR="00000000" w:rsidRDefault="00FE1CF5">
      <w:r>
        <w:t>1) способы клонирования чело</w:t>
      </w:r>
      <w:r>
        <w:t>века и его клон;</w:t>
      </w:r>
    </w:p>
    <w:p w:rsidR="00000000" w:rsidRDefault="00FE1CF5">
      <w:bookmarkStart w:id="7519" w:name="sub_4134942"/>
      <w:r>
        <w:t>2) способы модификации генетической целостности клеток зародышевой линии человека;</w:t>
      </w:r>
    </w:p>
    <w:p w:rsidR="00000000" w:rsidRDefault="00FE1CF5">
      <w:bookmarkStart w:id="7520" w:name="sub_4134943"/>
      <w:bookmarkEnd w:id="7519"/>
      <w:r>
        <w:t>3) использование человеческих эмбрионов в промышленных и коммерческих целях;</w:t>
      </w:r>
    </w:p>
    <w:p w:rsidR="00000000" w:rsidRDefault="00FE1CF5">
      <w:pPr>
        <w:pStyle w:val="a7"/>
        <w:rPr>
          <w:color w:val="000000"/>
          <w:sz w:val="16"/>
          <w:szCs w:val="16"/>
          <w:shd w:val="clear" w:color="auto" w:fill="F0F0F0"/>
        </w:rPr>
      </w:pPr>
      <w:bookmarkStart w:id="7521" w:name="sub_4134944"/>
      <w:bookmarkEnd w:id="7520"/>
      <w:r>
        <w:rPr>
          <w:color w:val="000000"/>
          <w:sz w:val="16"/>
          <w:szCs w:val="16"/>
          <w:shd w:val="clear" w:color="auto" w:fill="F0F0F0"/>
        </w:rPr>
        <w:t>Информация об изменениях:</w:t>
      </w:r>
    </w:p>
    <w:bookmarkEnd w:id="7521"/>
    <w:p w:rsidR="00000000" w:rsidRDefault="00FE1CF5">
      <w:pPr>
        <w:pStyle w:val="a8"/>
        <w:rPr>
          <w:shd w:val="clear" w:color="auto" w:fill="F0F0F0"/>
        </w:rPr>
      </w:pPr>
      <w:r>
        <w:t xml:space="preserve"> </w:t>
      </w:r>
      <w:hyperlink r:id="rId6673" w:history="1">
        <w:r>
          <w:rPr>
            <w:rStyle w:val="a4"/>
            <w:shd w:val="clear" w:color="auto" w:fill="F0F0F0"/>
          </w:rPr>
          <w:t>Федеральным законом</w:t>
        </w:r>
      </w:hyperlink>
      <w:r>
        <w:rPr>
          <w:shd w:val="clear" w:color="auto" w:fill="F0F0F0"/>
        </w:rPr>
        <w:t xml:space="preserve"> от 12 марта 2014 г. N 35-ФЗ в подпункт 4 пункта 4 статьи 1349 настоящего Кодекса внесены изменения, </w:t>
      </w:r>
      <w:hyperlink r:id="rId667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75" w:history="1">
        <w:r>
          <w:rPr>
            <w:rStyle w:val="a4"/>
            <w:shd w:val="clear" w:color="auto" w:fill="F0F0F0"/>
          </w:rPr>
          <w:t>См. текст подпункта в предыдущей редакции</w:t>
        </w:r>
      </w:hyperlink>
    </w:p>
    <w:p w:rsidR="00000000" w:rsidRDefault="00FE1CF5">
      <w:r>
        <w:t xml:space="preserve">4) результаты интеллектуальной деятельности, указанные в </w:t>
      </w:r>
      <w:hyperlink w:anchor="sub_413491" w:history="1">
        <w:r>
          <w:rPr>
            <w:rStyle w:val="a4"/>
          </w:rPr>
          <w:t>пункте 1</w:t>
        </w:r>
      </w:hyperlink>
      <w:r>
        <w:t xml:space="preserve"> настоящей статьи, если они противоречат общественным интересам, принципам гуманности и морали.</w:t>
      </w:r>
    </w:p>
    <w:p w:rsidR="00000000" w:rsidRDefault="00FE1CF5"/>
    <w:p w:rsidR="00000000" w:rsidRDefault="00FE1CF5">
      <w:pPr>
        <w:pStyle w:val="a5"/>
      </w:pPr>
      <w:bookmarkStart w:id="7522" w:name="sub_41350"/>
      <w:r>
        <w:rPr>
          <w:rStyle w:val="a3"/>
        </w:rPr>
        <w:t>Статья 1350.</w:t>
      </w:r>
      <w:r>
        <w:t xml:space="preserve"> Условия патентоспособности изобретения</w:t>
      </w:r>
    </w:p>
    <w:bookmarkEnd w:id="75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76" w:history="1">
        <w:r>
          <w:rPr>
            <w:rStyle w:val="a4"/>
            <w:shd w:val="clear" w:color="auto" w:fill="F0F0F0"/>
          </w:rPr>
          <w:t>Энциклопедии</w:t>
        </w:r>
      </w:hyperlink>
      <w:r>
        <w:rPr>
          <w:shd w:val="clear" w:color="auto" w:fill="F0F0F0"/>
        </w:rPr>
        <w:t xml:space="preserve">, </w:t>
      </w:r>
      <w:hyperlink r:id="rId6677" w:history="1">
        <w:r>
          <w:rPr>
            <w:rStyle w:val="a4"/>
            <w:shd w:val="clear" w:color="auto" w:fill="F0F0F0"/>
          </w:rPr>
          <w:t>позиции высших судов</w:t>
        </w:r>
      </w:hyperlink>
      <w:r>
        <w:rPr>
          <w:shd w:val="clear" w:color="auto" w:fill="F0F0F0"/>
        </w:rPr>
        <w:t xml:space="preserve"> и другие комментарии к статье 1350 ГК РФ</w:t>
      </w:r>
    </w:p>
    <w:p w:rsidR="00000000" w:rsidRDefault="00FE1CF5">
      <w:pPr>
        <w:pStyle w:val="a7"/>
        <w:rPr>
          <w:color w:val="000000"/>
          <w:sz w:val="16"/>
          <w:szCs w:val="16"/>
          <w:shd w:val="clear" w:color="auto" w:fill="F0F0F0"/>
        </w:rPr>
      </w:pPr>
      <w:bookmarkStart w:id="7523" w:name="sub_413501"/>
      <w:r>
        <w:rPr>
          <w:color w:val="000000"/>
          <w:sz w:val="16"/>
          <w:szCs w:val="16"/>
          <w:shd w:val="clear" w:color="auto" w:fill="F0F0F0"/>
        </w:rPr>
        <w:t>Информация об изменениях:</w:t>
      </w:r>
    </w:p>
    <w:bookmarkEnd w:id="7523"/>
    <w:p w:rsidR="00000000" w:rsidRDefault="00FE1CF5">
      <w:pPr>
        <w:pStyle w:val="a8"/>
        <w:rPr>
          <w:shd w:val="clear" w:color="auto" w:fill="F0F0F0"/>
        </w:rPr>
      </w:pPr>
      <w:r>
        <w:t xml:space="preserve"> </w:t>
      </w:r>
      <w:hyperlink r:id="rId6678" w:history="1">
        <w:r>
          <w:rPr>
            <w:rStyle w:val="a4"/>
            <w:shd w:val="clear" w:color="auto" w:fill="F0F0F0"/>
          </w:rPr>
          <w:t>Федеральным законом</w:t>
        </w:r>
      </w:hyperlink>
      <w:r>
        <w:rPr>
          <w:shd w:val="clear" w:color="auto" w:fill="F0F0F0"/>
        </w:rPr>
        <w:t xml:space="preserve"> от 12 марта 2014 г. N 35-ФЗ в пункт 1 статьи 1350 настоящего Кодекса внесены изменения, </w:t>
      </w:r>
      <w:hyperlink r:id="rId6679" w:history="1">
        <w:r>
          <w:rPr>
            <w:rStyle w:val="a4"/>
            <w:shd w:val="clear" w:color="auto" w:fill="F0F0F0"/>
          </w:rPr>
          <w:t>вступающие в силу</w:t>
        </w:r>
      </w:hyperlink>
      <w:r>
        <w:rPr>
          <w:shd w:val="clear" w:color="auto" w:fill="F0F0F0"/>
        </w:rPr>
        <w:t xml:space="preserve"> с 1 </w:t>
      </w:r>
      <w:r>
        <w:rPr>
          <w:shd w:val="clear" w:color="auto" w:fill="F0F0F0"/>
        </w:rPr>
        <w:t>октября 2014 г.</w:t>
      </w:r>
    </w:p>
    <w:p w:rsidR="00000000" w:rsidRDefault="00FE1CF5">
      <w:pPr>
        <w:pStyle w:val="a8"/>
        <w:rPr>
          <w:shd w:val="clear" w:color="auto" w:fill="F0F0F0"/>
        </w:rPr>
      </w:pPr>
      <w:r>
        <w:t xml:space="preserve"> </w:t>
      </w:r>
      <w:hyperlink r:id="rId6680" w:history="1">
        <w:r>
          <w:rPr>
            <w:rStyle w:val="a4"/>
            <w:shd w:val="clear" w:color="auto" w:fill="F0F0F0"/>
          </w:rPr>
          <w:t>См. текст пункта в предыдущей редакции</w:t>
        </w:r>
      </w:hyperlink>
    </w:p>
    <w:p w:rsidR="00000000" w:rsidRDefault="00FE1CF5">
      <w:r>
        <w:t>1. В качестве изобретения охраняется техническое решение в любой области, относящееся к продукту (в частности, устройству, веществу</w:t>
      </w:r>
      <w:r>
        <w:t>, штамму микроорганизма, культуре клеток растений или животных) или способу (процессу осуществления действий над материальным объектом с помощью материальных средств), в том числе к применению продукта или способа по определенному назначению.</w:t>
      </w:r>
    </w:p>
    <w:p w:rsidR="00000000" w:rsidRDefault="00FE1CF5">
      <w:bookmarkStart w:id="7524" w:name="sub_4135002"/>
      <w:r>
        <w:t>Из</w:t>
      </w:r>
      <w:r>
        <w:t>обретению предоставляется правовая охрана, если оно является новым, имеет изобретательский уровень и промышленно применимо.</w:t>
      </w:r>
    </w:p>
    <w:p w:rsidR="00000000" w:rsidRDefault="00FE1CF5">
      <w:pPr>
        <w:pStyle w:val="a7"/>
        <w:rPr>
          <w:color w:val="000000"/>
          <w:sz w:val="16"/>
          <w:szCs w:val="16"/>
          <w:shd w:val="clear" w:color="auto" w:fill="F0F0F0"/>
        </w:rPr>
      </w:pPr>
      <w:bookmarkStart w:id="7525" w:name="sub_413502"/>
      <w:bookmarkEnd w:id="7524"/>
      <w:r>
        <w:rPr>
          <w:color w:val="000000"/>
          <w:sz w:val="16"/>
          <w:szCs w:val="16"/>
          <w:shd w:val="clear" w:color="auto" w:fill="F0F0F0"/>
        </w:rPr>
        <w:t>Информация об изменениях:</w:t>
      </w:r>
    </w:p>
    <w:bookmarkEnd w:id="7525"/>
    <w:p w:rsidR="00000000" w:rsidRDefault="00FE1CF5">
      <w:pPr>
        <w:pStyle w:val="a8"/>
        <w:rPr>
          <w:shd w:val="clear" w:color="auto" w:fill="F0F0F0"/>
        </w:rPr>
      </w:pPr>
      <w:r>
        <w:t xml:space="preserve"> </w:t>
      </w:r>
      <w:r>
        <w:rPr>
          <w:shd w:val="clear" w:color="auto" w:fill="F0F0F0"/>
        </w:rPr>
        <w:t xml:space="preserve">Пункт 2 изменен с 27 июня 2019 г. - </w:t>
      </w:r>
      <w:hyperlink r:id="rId6681"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682" w:history="1">
        <w:r>
          <w:rPr>
            <w:rStyle w:val="a4"/>
            <w:shd w:val="clear" w:color="auto" w:fill="F0F0F0"/>
          </w:rPr>
          <w:t>См. предыдущую редакцию</w:t>
        </w:r>
      </w:hyperlink>
    </w:p>
    <w:p w:rsidR="00000000" w:rsidRDefault="00FE1CF5">
      <w:r>
        <w:t>2. Изобретение является новым, если оно не известно из уровня техники.</w:t>
      </w:r>
    </w:p>
    <w:p w:rsidR="00000000" w:rsidRDefault="00FE1CF5">
      <w:bookmarkStart w:id="7526" w:name="sub_4135012"/>
      <w:r>
        <w:t>Изоб</w:t>
      </w:r>
      <w:r>
        <w:t>ретение имеет изобретательский уровень, если для специалиста оно явным образом не следует из уровня техники.</w:t>
      </w:r>
    </w:p>
    <w:p w:rsidR="00000000" w:rsidRDefault="00FE1CF5">
      <w:bookmarkStart w:id="7527" w:name="sub_4135023"/>
      <w:bookmarkEnd w:id="7526"/>
      <w:r>
        <w:t>Уровень техники для изобретения включает любые сведения, ставшие общедоступными в мире до даты приоритета изобретения.</w:t>
      </w:r>
    </w:p>
    <w:p w:rsidR="00000000" w:rsidRDefault="00FE1CF5">
      <w:bookmarkStart w:id="7528" w:name="sub_4135024"/>
      <w:bookmarkEnd w:id="7527"/>
      <w:r>
        <w:t>При установлении новизны изобретения в уровень техники также включаются при условии их более раннего приоритета все поданные в Российской Федерации другими лицами заявки на выдачу патентов на изобретения, полезные модели и промышленные обра</w:t>
      </w:r>
      <w:r>
        <w:t xml:space="preserve">зцы, с документами которых вправе ознакомиться любое лицо в соответствии с </w:t>
      </w:r>
      <w:hyperlink w:anchor="sub_413852" w:history="1">
        <w:r>
          <w:rPr>
            <w:rStyle w:val="a4"/>
          </w:rPr>
          <w:t>пунктами 2</w:t>
        </w:r>
      </w:hyperlink>
      <w:r>
        <w:t xml:space="preserve"> и </w:t>
      </w:r>
      <w:hyperlink w:anchor="sub_413854" w:history="1">
        <w:r>
          <w:rPr>
            <w:rStyle w:val="a4"/>
          </w:rPr>
          <w:t>4 статьи 1385</w:t>
        </w:r>
      </w:hyperlink>
      <w:r>
        <w:t xml:space="preserve"> или </w:t>
      </w:r>
      <w:hyperlink w:anchor="sub_413942" w:history="1">
        <w:r>
          <w:rPr>
            <w:rStyle w:val="a4"/>
          </w:rPr>
          <w:t>пунктом 2 статьи 1394</w:t>
        </w:r>
      </w:hyperlink>
      <w:r>
        <w:t xml:space="preserve"> настоящего Кодекса, и запатентованные в Росс</w:t>
      </w:r>
      <w:r>
        <w:t>ийской Федерации изобретения, полезные модели и промышленные образцы.</w:t>
      </w:r>
    </w:p>
    <w:p w:rsidR="00000000" w:rsidRDefault="00FE1CF5">
      <w:pPr>
        <w:pStyle w:val="a7"/>
        <w:rPr>
          <w:color w:val="000000"/>
          <w:sz w:val="16"/>
          <w:szCs w:val="16"/>
          <w:shd w:val="clear" w:color="auto" w:fill="F0F0F0"/>
        </w:rPr>
      </w:pPr>
      <w:bookmarkStart w:id="7529" w:name="sub_413503"/>
      <w:bookmarkEnd w:id="7528"/>
      <w:r>
        <w:rPr>
          <w:color w:val="000000"/>
          <w:sz w:val="16"/>
          <w:szCs w:val="16"/>
          <w:shd w:val="clear" w:color="auto" w:fill="F0F0F0"/>
        </w:rPr>
        <w:t>Информация об изменениях:</w:t>
      </w:r>
    </w:p>
    <w:bookmarkEnd w:id="7529"/>
    <w:p w:rsidR="00000000" w:rsidRDefault="00FE1CF5">
      <w:pPr>
        <w:pStyle w:val="a8"/>
        <w:rPr>
          <w:shd w:val="clear" w:color="auto" w:fill="F0F0F0"/>
        </w:rPr>
      </w:pPr>
      <w:r>
        <w:t xml:space="preserve"> </w:t>
      </w:r>
      <w:hyperlink r:id="rId6683" w:history="1">
        <w:r>
          <w:rPr>
            <w:rStyle w:val="a4"/>
            <w:shd w:val="clear" w:color="auto" w:fill="F0F0F0"/>
          </w:rPr>
          <w:t>Федеральным законом</w:t>
        </w:r>
      </w:hyperlink>
      <w:r>
        <w:rPr>
          <w:shd w:val="clear" w:color="auto" w:fill="F0F0F0"/>
        </w:rPr>
        <w:t xml:space="preserve"> от 12 марта 2014 г. N 35-ФЗ в пункт 3 стат</w:t>
      </w:r>
      <w:r>
        <w:rPr>
          <w:shd w:val="clear" w:color="auto" w:fill="F0F0F0"/>
        </w:rPr>
        <w:t xml:space="preserve">ьи 1350 настоящего Кодекса внесены изменения, </w:t>
      </w:r>
      <w:hyperlink r:id="rId668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85" w:history="1">
        <w:r>
          <w:rPr>
            <w:rStyle w:val="a4"/>
            <w:shd w:val="clear" w:color="auto" w:fill="F0F0F0"/>
          </w:rPr>
          <w:t>См. текст пункта в предыдущей редакции</w:t>
        </w:r>
      </w:hyperlink>
    </w:p>
    <w:p w:rsidR="00000000" w:rsidRDefault="00FE1CF5">
      <w:r>
        <w:t>3. Раскрытие информации, относящейся к изобретению, автором изобретения, заявителем либо любым получившим от них прямо или косвенно эту информацию лицом (в том числе в результате экспонирования изобретения на выставке), вследствие чего сведения о сущност</w:t>
      </w:r>
      <w:r>
        <w:t xml:space="preserve">и изобретения стали общедоступными, не является обстоятельством, препятствующим признанию </w:t>
      </w:r>
      <w:r>
        <w:lastRenderedPageBreak/>
        <w:t>патентоспособности изобретения, при условии, что заявка на выдачу патента на изобретение подана в федеральный орган исполнительной власти по интеллектуальной собствен</w:t>
      </w:r>
      <w:r>
        <w:t>ности в течение шести месяцев со дня раскрытия информации. Бремя доказывания того, что обстоятельства, в силу которых раскрытие информации не препятствует признанию патентоспособности изобретения, имели место, лежит на заявителе.</w:t>
      </w:r>
    </w:p>
    <w:p w:rsidR="00000000" w:rsidRDefault="00FE1CF5">
      <w:bookmarkStart w:id="7530" w:name="sub_413504"/>
      <w:r>
        <w:t>4. Изобретение я</w:t>
      </w:r>
      <w:r>
        <w:t>вляется промышленно применимым, если оно может быть использовано в промышленности, сельском хозяйстве, здравоохранении, других отраслях экономики или в социальной сфере.</w:t>
      </w:r>
    </w:p>
    <w:p w:rsidR="00000000" w:rsidRDefault="00FE1CF5">
      <w:pPr>
        <w:pStyle w:val="a7"/>
        <w:rPr>
          <w:color w:val="000000"/>
          <w:sz w:val="16"/>
          <w:szCs w:val="16"/>
          <w:shd w:val="clear" w:color="auto" w:fill="F0F0F0"/>
        </w:rPr>
      </w:pPr>
      <w:bookmarkStart w:id="7531" w:name="sub_413505"/>
      <w:bookmarkEnd w:id="7530"/>
      <w:r>
        <w:rPr>
          <w:color w:val="000000"/>
          <w:sz w:val="16"/>
          <w:szCs w:val="16"/>
          <w:shd w:val="clear" w:color="auto" w:fill="F0F0F0"/>
        </w:rPr>
        <w:t>Информация об изменениях:</w:t>
      </w:r>
    </w:p>
    <w:bookmarkEnd w:id="7531"/>
    <w:p w:rsidR="00000000" w:rsidRDefault="00FE1CF5">
      <w:pPr>
        <w:pStyle w:val="a8"/>
        <w:rPr>
          <w:shd w:val="clear" w:color="auto" w:fill="F0F0F0"/>
        </w:rPr>
      </w:pPr>
      <w:r>
        <w:t xml:space="preserve"> </w:t>
      </w:r>
      <w:hyperlink r:id="rId6686" w:history="1">
        <w:r>
          <w:rPr>
            <w:rStyle w:val="a4"/>
            <w:shd w:val="clear" w:color="auto" w:fill="F0F0F0"/>
          </w:rPr>
          <w:t>Федеральным законом</w:t>
        </w:r>
      </w:hyperlink>
      <w:r>
        <w:rPr>
          <w:shd w:val="clear" w:color="auto" w:fill="F0F0F0"/>
        </w:rPr>
        <w:t xml:space="preserve"> от 12 марта 2014 г. N 35-ФЗ в пункт 5 статьи 1350 настоящего Кодекса внесены изменения, </w:t>
      </w:r>
      <w:hyperlink r:id="rId668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88" w:history="1">
        <w:r>
          <w:rPr>
            <w:rStyle w:val="a4"/>
            <w:shd w:val="clear" w:color="auto" w:fill="F0F0F0"/>
          </w:rPr>
          <w:t>См. текст пункта в предыдущей редакции</w:t>
        </w:r>
      </w:hyperlink>
    </w:p>
    <w:p w:rsidR="00000000" w:rsidRDefault="00FE1CF5">
      <w:r>
        <w:t>5. Не являются изобретениями, в частности:</w:t>
      </w:r>
    </w:p>
    <w:p w:rsidR="00000000" w:rsidRDefault="00FE1CF5">
      <w:bookmarkStart w:id="7532" w:name="sub_4135051"/>
      <w:r>
        <w:t>1) открытия;</w:t>
      </w:r>
    </w:p>
    <w:p w:rsidR="00000000" w:rsidRDefault="00FE1CF5">
      <w:bookmarkStart w:id="7533" w:name="sub_4135052"/>
      <w:bookmarkEnd w:id="7532"/>
      <w:r>
        <w:t>2) научные теории и математические методы;</w:t>
      </w:r>
    </w:p>
    <w:p w:rsidR="00000000" w:rsidRDefault="00FE1CF5">
      <w:bookmarkStart w:id="7534" w:name="sub_4135053"/>
      <w:bookmarkEnd w:id="7533"/>
      <w:r>
        <w:t>3) решения, касающиеся только внешнего вида изделий и направленные на удовлетворение эстетических потребностей;</w:t>
      </w:r>
    </w:p>
    <w:p w:rsidR="00000000" w:rsidRDefault="00FE1CF5">
      <w:bookmarkStart w:id="7535" w:name="sub_4135054"/>
      <w:bookmarkEnd w:id="7534"/>
      <w:r>
        <w:t>4) правила и методы игр, интеллектуальной или хозяйственной деятельности;</w:t>
      </w:r>
    </w:p>
    <w:p w:rsidR="00000000" w:rsidRDefault="00FE1CF5">
      <w:bookmarkStart w:id="7536" w:name="sub_4135055"/>
      <w:bookmarkEnd w:id="7535"/>
      <w:r>
        <w:t>5) программы для ЭВМ</w:t>
      </w:r>
      <w:r>
        <w:t>;</w:t>
      </w:r>
    </w:p>
    <w:p w:rsidR="00000000" w:rsidRDefault="00FE1CF5">
      <w:bookmarkStart w:id="7537" w:name="sub_4135056"/>
      <w:bookmarkEnd w:id="7536"/>
      <w:r>
        <w:t>6) решения, заключающиеся только в представлении информации.</w:t>
      </w:r>
    </w:p>
    <w:p w:rsidR="00000000" w:rsidRDefault="00FE1CF5">
      <w:bookmarkStart w:id="7538" w:name="sub_4135057"/>
      <w:bookmarkEnd w:id="7537"/>
      <w:r>
        <w:t xml:space="preserve">В соответствии с настоящим пунктом исключается возможность отнесения этих объектов к изобретениям только в случае, когда заявка на выдачу патента на </w:t>
      </w:r>
      <w:r>
        <w:t>изобретение касается этих объектов как таковых.</w:t>
      </w:r>
    </w:p>
    <w:p w:rsidR="00000000" w:rsidRDefault="00FE1CF5">
      <w:bookmarkStart w:id="7539" w:name="sub_413506"/>
      <w:bookmarkEnd w:id="7538"/>
      <w:r>
        <w:t>6. Не предоставляется правовая охрана в качестве изобретения:</w:t>
      </w:r>
    </w:p>
    <w:p w:rsidR="00000000" w:rsidRDefault="00FE1CF5">
      <w:pPr>
        <w:pStyle w:val="a7"/>
        <w:rPr>
          <w:color w:val="000000"/>
          <w:sz w:val="16"/>
          <w:szCs w:val="16"/>
          <w:shd w:val="clear" w:color="auto" w:fill="F0F0F0"/>
        </w:rPr>
      </w:pPr>
      <w:bookmarkStart w:id="7540" w:name="sub_4135061"/>
      <w:bookmarkEnd w:id="7539"/>
      <w:r>
        <w:rPr>
          <w:color w:val="000000"/>
          <w:sz w:val="16"/>
          <w:szCs w:val="16"/>
          <w:shd w:val="clear" w:color="auto" w:fill="F0F0F0"/>
        </w:rPr>
        <w:t>Информация об изменениях:</w:t>
      </w:r>
    </w:p>
    <w:bookmarkEnd w:id="7540"/>
    <w:p w:rsidR="00000000" w:rsidRDefault="00FE1CF5">
      <w:pPr>
        <w:pStyle w:val="a8"/>
        <w:rPr>
          <w:shd w:val="clear" w:color="auto" w:fill="F0F0F0"/>
        </w:rPr>
      </w:pPr>
      <w:r>
        <w:t xml:space="preserve"> </w:t>
      </w:r>
      <w:hyperlink r:id="rId6689" w:history="1">
        <w:r>
          <w:rPr>
            <w:rStyle w:val="a4"/>
            <w:shd w:val="clear" w:color="auto" w:fill="F0F0F0"/>
          </w:rPr>
          <w:t>Федеральным законом</w:t>
        </w:r>
      </w:hyperlink>
      <w:r>
        <w:rPr>
          <w:shd w:val="clear" w:color="auto" w:fill="F0F0F0"/>
        </w:rPr>
        <w:t xml:space="preserve"> от 12 марта 2014 г. N 35-ФЗ подпункт 1 пункта 6 статьи 1350 настоящего Кодекса изложен в новой редакции, </w:t>
      </w:r>
      <w:hyperlink r:id="rId669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91" w:history="1">
        <w:r>
          <w:rPr>
            <w:rStyle w:val="a4"/>
            <w:shd w:val="clear" w:color="auto" w:fill="F0F0F0"/>
          </w:rPr>
          <w:t>См. текст подпункта в предыдущей редакции</w:t>
        </w:r>
      </w:hyperlink>
    </w:p>
    <w:p w:rsidR="00000000" w:rsidRDefault="00FE1CF5">
      <w:r>
        <w:t>1) сортам растений, породам животных и биологическим способам их получения, то есть способам, полностью состоящим из скрещивания и отбора, за исключением микробиологиче</w:t>
      </w:r>
      <w:r>
        <w:t>ских способов и полученных такими способами продуктов;</w:t>
      </w:r>
    </w:p>
    <w:p w:rsidR="00000000" w:rsidRDefault="00FE1CF5">
      <w:bookmarkStart w:id="7541" w:name="sub_4135062"/>
      <w:r>
        <w:t>2) топологиям интегральных микросхем.</w:t>
      </w:r>
    </w:p>
    <w:bookmarkEnd w:id="7541"/>
    <w:p w:rsidR="00000000" w:rsidRDefault="00FE1CF5"/>
    <w:p w:rsidR="00000000" w:rsidRDefault="00FE1CF5">
      <w:pPr>
        <w:pStyle w:val="a5"/>
      </w:pPr>
      <w:bookmarkStart w:id="7542" w:name="sub_41351"/>
      <w:r>
        <w:rPr>
          <w:rStyle w:val="a3"/>
        </w:rPr>
        <w:t>Статья 1351.</w:t>
      </w:r>
      <w:r>
        <w:t xml:space="preserve"> Условия патентоспособности полезной модели</w:t>
      </w:r>
    </w:p>
    <w:bookmarkEnd w:id="75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692" w:history="1">
        <w:r>
          <w:rPr>
            <w:rStyle w:val="a4"/>
            <w:shd w:val="clear" w:color="auto" w:fill="F0F0F0"/>
          </w:rPr>
          <w:t>Энциклопедии</w:t>
        </w:r>
      </w:hyperlink>
      <w:r>
        <w:rPr>
          <w:shd w:val="clear" w:color="auto" w:fill="F0F0F0"/>
        </w:rPr>
        <w:t xml:space="preserve">, </w:t>
      </w:r>
      <w:hyperlink r:id="rId6693" w:history="1">
        <w:r>
          <w:rPr>
            <w:rStyle w:val="a4"/>
            <w:shd w:val="clear" w:color="auto" w:fill="F0F0F0"/>
          </w:rPr>
          <w:t>позиции высших судов</w:t>
        </w:r>
      </w:hyperlink>
      <w:r>
        <w:rPr>
          <w:shd w:val="clear" w:color="auto" w:fill="F0F0F0"/>
        </w:rPr>
        <w:t xml:space="preserve"> и другие комментарии к статье 1351 ГК РФ</w:t>
      </w:r>
    </w:p>
    <w:p w:rsidR="00000000" w:rsidRDefault="00FE1CF5">
      <w:bookmarkStart w:id="7543" w:name="sub_413511"/>
      <w:r>
        <w:t>1. В качестве полезной модели охраняется техническое решение, относящееся к устройству.</w:t>
      </w:r>
    </w:p>
    <w:p w:rsidR="00000000" w:rsidRDefault="00FE1CF5">
      <w:bookmarkStart w:id="7544" w:name="sub_4135112"/>
      <w:bookmarkEnd w:id="7543"/>
      <w:r>
        <w:t>Полезной модели предоставляется правовая охрана, если она является новой и промышленно применимой.</w:t>
      </w:r>
    </w:p>
    <w:p w:rsidR="00000000" w:rsidRDefault="00FE1CF5">
      <w:pPr>
        <w:pStyle w:val="a7"/>
        <w:rPr>
          <w:color w:val="000000"/>
          <w:sz w:val="16"/>
          <w:szCs w:val="16"/>
          <w:shd w:val="clear" w:color="auto" w:fill="F0F0F0"/>
        </w:rPr>
      </w:pPr>
      <w:bookmarkStart w:id="7545" w:name="sub_413512"/>
      <w:bookmarkEnd w:id="7544"/>
      <w:r>
        <w:rPr>
          <w:color w:val="000000"/>
          <w:sz w:val="16"/>
          <w:szCs w:val="16"/>
          <w:shd w:val="clear" w:color="auto" w:fill="F0F0F0"/>
        </w:rPr>
        <w:t>Информация об изменениях:</w:t>
      </w:r>
    </w:p>
    <w:bookmarkEnd w:id="7545"/>
    <w:p w:rsidR="00000000" w:rsidRDefault="00FE1CF5">
      <w:pPr>
        <w:pStyle w:val="a8"/>
        <w:rPr>
          <w:shd w:val="clear" w:color="auto" w:fill="F0F0F0"/>
        </w:rPr>
      </w:pPr>
      <w:r>
        <w:t xml:space="preserve"> </w:t>
      </w:r>
      <w:r>
        <w:rPr>
          <w:shd w:val="clear" w:color="auto" w:fill="F0F0F0"/>
        </w:rPr>
        <w:t xml:space="preserve">Пункт 2 изменен с 27 июня 2019 г. - </w:t>
      </w:r>
      <w:hyperlink r:id="rId6694"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695" w:history="1">
        <w:r>
          <w:rPr>
            <w:rStyle w:val="a4"/>
            <w:shd w:val="clear" w:color="auto" w:fill="F0F0F0"/>
          </w:rPr>
          <w:t>См. предыдущую редакцию</w:t>
        </w:r>
      </w:hyperlink>
    </w:p>
    <w:p w:rsidR="00000000" w:rsidRDefault="00FE1CF5">
      <w:r>
        <w:t>2. Полезная модель является новой, если совокупность ее существенных признаков не известна из уро</w:t>
      </w:r>
      <w:r>
        <w:t>вня техники.</w:t>
      </w:r>
    </w:p>
    <w:p w:rsidR="00000000" w:rsidRDefault="00FE1CF5">
      <w:bookmarkStart w:id="7546" w:name="sub_4135122"/>
      <w:r>
        <w:t>Уровень техники в отношении полезной модели включает любые сведения, ставшие общедоступными в мире до даты приоритета полезной модели. В уровень техники также включаются (при условии более раннего приоритета) все заявки на выдачу па</w:t>
      </w:r>
      <w:r>
        <w:t xml:space="preserve">тента на изобретение, полезную модель или промышленный образец, которые поданы в Российской Федерации другими </w:t>
      </w:r>
      <w:r>
        <w:lastRenderedPageBreak/>
        <w:t xml:space="preserve">лицами и с документами которых вправе ознакомиться любое лицо в соответствии с </w:t>
      </w:r>
      <w:hyperlink w:anchor="sub_413852" w:history="1">
        <w:r>
          <w:rPr>
            <w:rStyle w:val="a4"/>
          </w:rPr>
          <w:t>пунктами 2</w:t>
        </w:r>
      </w:hyperlink>
      <w:r>
        <w:t xml:space="preserve"> и </w:t>
      </w:r>
      <w:hyperlink w:anchor="sub_413854" w:history="1">
        <w:r>
          <w:rPr>
            <w:rStyle w:val="a4"/>
          </w:rPr>
          <w:t>4</w:t>
        </w:r>
        <w:r>
          <w:rPr>
            <w:rStyle w:val="a4"/>
          </w:rPr>
          <w:t xml:space="preserve"> статьи 1385</w:t>
        </w:r>
      </w:hyperlink>
      <w:r>
        <w:t xml:space="preserve"> или </w:t>
      </w:r>
      <w:hyperlink w:anchor="sub_413942" w:history="1">
        <w:r>
          <w:rPr>
            <w:rStyle w:val="a4"/>
          </w:rPr>
          <w:t>пунктом 2 статьи 1394</w:t>
        </w:r>
      </w:hyperlink>
      <w:r>
        <w:t xml:space="preserve"> настоящего Кодекса, и запатентованные в Российской Федерации изобретения и полезные модели.</w:t>
      </w:r>
    </w:p>
    <w:p w:rsidR="00000000" w:rsidRDefault="00FE1CF5">
      <w:pPr>
        <w:pStyle w:val="a7"/>
        <w:rPr>
          <w:color w:val="000000"/>
          <w:sz w:val="16"/>
          <w:szCs w:val="16"/>
          <w:shd w:val="clear" w:color="auto" w:fill="F0F0F0"/>
        </w:rPr>
      </w:pPr>
      <w:bookmarkStart w:id="7547" w:name="sub_413513"/>
      <w:bookmarkEnd w:id="7546"/>
      <w:r>
        <w:rPr>
          <w:color w:val="000000"/>
          <w:sz w:val="16"/>
          <w:szCs w:val="16"/>
          <w:shd w:val="clear" w:color="auto" w:fill="F0F0F0"/>
        </w:rPr>
        <w:t>Информация об изменениях:</w:t>
      </w:r>
    </w:p>
    <w:bookmarkEnd w:id="7547"/>
    <w:p w:rsidR="00000000" w:rsidRDefault="00FE1CF5">
      <w:pPr>
        <w:pStyle w:val="a8"/>
        <w:rPr>
          <w:shd w:val="clear" w:color="auto" w:fill="F0F0F0"/>
        </w:rPr>
      </w:pPr>
      <w:r>
        <w:t xml:space="preserve"> </w:t>
      </w:r>
      <w:hyperlink r:id="rId6696" w:history="1">
        <w:r>
          <w:rPr>
            <w:rStyle w:val="a4"/>
            <w:shd w:val="clear" w:color="auto" w:fill="F0F0F0"/>
          </w:rPr>
          <w:t>Федеральным законом</w:t>
        </w:r>
      </w:hyperlink>
      <w:r>
        <w:rPr>
          <w:shd w:val="clear" w:color="auto" w:fill="F0F0F0"/>
        </w:rPr>
        <w:t xml:space="preserve"> от 12 марта 2014 г. N 35-ФЗ в пункт 3 статьи 1351 настоящего Кодекса внесены изменения, </w:t>
      </w:r>
      <w:hyperlink r:id="rId669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698" w:history="1">
        <w:r>
          <w:rPr>
            <w:rStyle w:val="a4"/>
            <w:shd w:val="clear" w:color="auto" w:fill="F0F0F0"/>
          </w:rPr>
          <w:t>См. текст пункта в предыдущей редакции</w:t>
        </w:r>
      </w:hyperlink>
    </w:p>
    <w:p w:rsidR="00000000" w:rsidRDefault="00FE1CF5">
      <w:r>
        <w:t>3. Раскрытие информации, относящейся к полезной модели, автором полезной модели, заявителем либо любым получившим от них прямо или косвенно эту инфо</w:t>
      </w:r>
      <w:r>
        <w:t>рмацию лицом (в том числе в результате экспонирования полезной модели на выставке), вследствие чего сведения о сущности полезной модели стали общедоступными, не является обстоятельством, препятствующим признанию патентоспособности полезной модели, при усло</w:t>
      </w:r>
      <w:r>
        <w:t>вии, что заявка на выдачу патента на полезную модель подана в федеральный орган исполнительной власти по интеллектуальной собственности в течение шести месяцев со дня раскрытия информации. Бремя доказывания того, что обстоятельства, в силу которых раскрыти</w:t>
      </w:r>
      <w:r>
        <w:t>е информации не препятствует признанию патентоспособности полезной модели, имели место, лежит на заявителе.</w:t>
      </w:r>
    </w:p>
    <w:p w:rsidR="00000000" w:rsidRDefault="00FE1CF5">
      <w:bookmarkStart w:id="7548" w:name="sub_413514"/>
      <w:r>
        <w:t>4. Полезная модель является промышленно применимой, если она может быть использована в промышленности, сельском хозяйстве, здравоохранении</w:t>
      </w:r>
      <w:r>
        <w:t>, других отраслях экономики или в социальной сфере.</w:t>
      </w:r>
    </w:p>
    <w:p w:rsidR="00000000" w:rsidRDefault="00FE1CF5">
      <w:pPr>
        <w:pStyle w:val="a7"/>
        <w:rPr>
          <w:color w:val="000000"/>
          <w:sz w:val="16"/>
          <w:szCs w:val="16"/>
          <w:shd w:val="clear" w:color="auto" w:fill="F0F0F0"/>
        </w:rPr>
      </w:pPr>
      <w:bookmarkStart w:id="7549" w:name="sub_413515"/>
      <w:bookmarkEnd w:id="7548"/>
      <w:r>
        <w:rPr>
          <w:color w:val="000000"/>
          <w:sz w:val="16"/>
          <w:szCs w:val="16"/>
          <w:shd w:val="clear" w:color="auto" w:fill="F0F0F0"/>
        </w:rPr>
        <w:t>Информация об изменениях:</w:t>
      </w:r>
    </w:p>
    <w:bookmarkEnd w:id="7549"/>
    <w:p w:rsidR="00000000" w:rsidRDefault="00FE1CF5">
      <w:pPr>
        <w:pStyle w:val="a8"/>
        <w:rPr>
          <w:shd w:val="clear" w:color="auto" w:fill="F0F0F0"/>
        </w:rPr>
      </w:pPr>
      <w:r>
        <w:t xml:space="preserve"> </w:t>
      </w:r>
      <w:hyperlink r:id="rId6699" w:history="1">
        <w:r>
          <w:rPr>
            <w:rStyle w:val="a4"/>
            <w:shd w:val="clear" w:color="auto" w:fill="F0F0F0"/>
          </w:rPr>
          <w:t>Федеральным законом</w:t>
        </w:r>
      </w:hyperlink>
      <w:r>
        <w:rPr>
          <w:shd w:val="clear" w:color="auto" w:fill="F0F0F0"/>
        </w:rPr>
        <w:t xml:space="preserve"> от 12 марта 2014 г. N 35-ФЗ пункт 5 статьи 1351 настоящего Ко</w:t>
      </w:r>
      <w:r>
        <w:rPr>
          <w:shd w:val="clear" w:color="auto" w:fill="F0F0F0"/>
        </w:rPr>
        <w:t xml:space="preserve">декса изложен в новой редакции, </w:t>
      </w:r>
      <w:hyperlink r:id="rId670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01" w:history="1">
        <w:r>
          <w:rPr>
            <w:rStyle w:val="a4"/>
            <w:shd w:val="clear" w:color="auto" w:fill="F0F0F0"/>
          </w:rPr>
          <w:t>См. текст пункта в предыдущей редакции</w:t>
        </w:r>
      </w:hyperlink>
    </w:p>
    <w:p w:rsidR="00000000" w:rsidRDefault="00FE1CF5">
      <w:r>
        <w:t>5. Не являют</w:t>
      </w:r>
      <w:r>
        <w:t xml:space="preserve">ся полезными моделями, в частности, объекты, указанные в </w:t>
      </w:r>
      <w:hyperlink w:anchor="sub_413505" w:history="1">
        <w:r>
          <w:rPr>
            <w:rStyle w:val="a4"/>
          </w:rPr>
          <w:t>пункте 5 статьи 1350</w:t>
        </w:r>
      </w:hyperlink>
      <w:r>
        <w:t xml:space="preserve"> настоящего Кодекса.</w:t>
      </w:r>
    </w:p>
    <w:p w:rsidR="00000000" w:rsidRDefault="00FE1CF5">
      <w:bookmarkStart w:id="7550" w:name="sub_4135152"/>
      <w:r>
        <w:t>В соответствии с настоящим пунктом исключается возможность отнесения указанных объектов к полезным моделям только в случае, если заявка на выдачу патента на полезную модель касается указанных объектов как таковых.</w:t>
      </w:r>
    </w:p>
    <w:p w:rsidR="00000000" w:rsidRDefault="00FE1CF5">
      <w:pPr>
        <w:pStyle w:val="a7"/>
        <w:rPr>
          <w:color w:val="000000"/>
          <w:sz w:val="16"/>
          <w:szCs w:val="16"/>
          <w:shd w:val="clear" w:color="auto" w:fill="F0F0F0"/>
        </w:rPr>
      </w:pPr>
      <w:bookmarkStart w:id="7551" w:name="sub_413516"/>
      <w:bookmarkEnd w:id="7550"/>
      <w:r>
        <w:rPr>
          <w:color w:val="000000"/>
          <w:sz w:val="16"/>
          <w:szCs w:val="16"/>
          <w:shd w:val="clear" w:color="auto" w:fill="F0F0F0"/>
        </w:rPr>
        <w:t>Информация об изменен</w:t>
      </w:r>
      <w:r>
        <w:rPr>
          <w:color w:val="000000"/>
          <w:sz w:val="16"/>
          <w:szCs w:val="16"/>
          <w:shd w:val="clear" w:color="auto" w:fill="F0F0F0"/>
        </w:rPr>
        <w:t>иях:</w:t>
      </w:r>
    </w:p>
    <w:bookmarkEnd w:id="7551"/>
    <w:p w:rsidR="00000000" w:rsidRDefault="00FE1CF5">
      <w:pPr>
        <w:pStyle w:val="a8"/>
        <w:rPr>
          <w:shd w:val="clear" w:color="auto" w:fill="F0F0F0"/>
        </w:rPr>
      </w:pPr>
      <w:r>
        <w:t xml:space="preserve"> </w:t>
      </w:r>
      <w:hyperlink r:id="rId6702" w:history="1">
        <w:r>
          <w:rPr>
            <w:rStyle w:val="a4"/>
            <w:shd w:val="clear" w:color="auto" w:fill="F0F0F0"/>
          </w:rPr>
          <w:t>Федеральным законом</w:t>
        </w:r>
      </w:hyperlink>
      <w:r>
        <w:rPr>
          <w:shd w:val="clear" w:color="auto" w:fill="F0F0F0"/>
        </w:rPr>
        <w:t xml:space="preserve"> от 12 марта 2014 г. N 35-ФЗ статья 1351 настоящего Кодекса дополнена пунктом 6, </w:t>
      </w:r>
      <w:hyperlink r:id="rId6703" w:history="1">
        <w:r>
          <w:rPr>
            <w:rStyle w:val="a4"/>
            <w:shd w:val="clear" w:color="auto" w:fill="F0F0F0"/>
          </w:rPr>
          <w:t>вступающим в</w:t>
        </w:r>
        <w:r>
          <w:rPr>
            <w:rStyle w:val="a4"/>
            <w:shd w:val="clear" w:color="auto" w:fill="F0F0F0"/>
          </w:rPr>
          <w:t xml:space="preserve"> силу</w:t>
        </w:r>
      </w:hyperlink>
      <w:r>
        <w:rPr>
          <w:shd w:val="clear" w:color="auto" w:fill="F0F0F0"/>
        </w:rPr>
        <w:t xml:space="preserve"> с 1 октября 2014 г.</w:t>
      </w:r>
    </w:p>
    <w:p w:rsidR="00000000" w:rsidRDefault="00FE1CF5">
      <w:r>
        <w:t xml:space="preserve">6. Не предоставляется правовая охрана в качестве полезной модели объектам, указанным в </w:t>
      </w:r>
      <w:hyperlink w:anchor="sub_413506" w:history="1">
        <w:r>
          <w:rPr>
            <w:rStyle w:val="a4"/>
          </w:rPr>
          <w:t>пункте 6 статьи 1350</w:t>
        </w:r>
      </w:hyperlink>
      <w:r>
        <w:t xml:space="preserve"> настоящего Кодекса.</w:t>
      </w:r>
    </w:p>
    <w:p w:rsidR="00000000" w:rsidRDefault="00FE1CF5"/>
    <w:p w:rsidR="00000000" w:rsidRDefault="00FE1CF5">
      <w:pPr>
        <w:pStyle w:val="a7"/>
        <w:rPr>
          <w:color w:val="000000"/>
          <w:sz w:val="16"/>
          <w:szCs w:val="16"/>
          <w:shd w:val="clear" w:color="auto" w:fill="F0F0F0"/>
        </w:rPr>
      </w:pPr>
      <w:bookmarkStart w:id="7552" w:name="sub_41352"/>
      <w:r>
        <w:rPr>
          <w:color w:val="000000"/>
          <w:sz w:val="16"/>
          <w:szCs w:val="16"/>
          <w:shd w:val="clear" w:color="auto" w:fill="F0F0F0"/>
        </w:rPr>
        <w:t>Информация об изменениях:</w:t>
      </w:r>
    </w:p>
    <w:bookmarkEnd w:id="7552"/>
    <w:p w:rsidR="00000000" w:rsidRDefault="00FE1CF5">
      <w:pPr>
        <w:pStyle w:val="a8"/>
        <w:rPr>
          <w:shd w:val="clear" w:color="auto" w:fill="F0F0F0"/>
        </w:rPr>
      </w:pPr>
      <w:r>
        <w:t xml:space="preserve"> </w:t>
      </w:r>
      <w:hyperlink r:id="rId6704" w:history="1">
        <w:r>
          <w:rPr>
            <w:rStyle w:val="a4"/>
            <w:shd w:val="clear" w:color="auto" w:fill="F0F0F0"/>
          </w:rPr>
          <w:t>Федеральным законом</w:t>
        </w:r>
      </w:hyperlink>
      <w:r>
        <w:rPr>
          <w:shd w:val="clear" w:color="auto" w:fill="F0F0F0"/>
        </w:rPr>
        <w:t xml:space="preserve"> от 12 марта 2014 г. N 35-ФЗ статья 1352 настоящего Кодекса изложена в новой редакции, </w:t>
      </w:r>
      <w:hyperlink r:id="rId6705"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06" w:history="1">
        <w:r>
          <w:rPr>
            <w:rStyle w:val="a4"/>
            <w:shd w:val="clear" w:color="auto" w:fill="F0F0F0"/>
          </w:rPr>
          <w:t>См. текст статьи в предыдущей редакции</w:t>
        </w:r>
      </w:hyperlink>
    </w:p>
    <w:p w:rsidR="00000000" w:rsidRDefault="00FE1CF5">
      <w:pPr>
        <w:pStyle w:val="a5"/>
      </w:pPr>
      <w:r>
        <w:rPr>
          <w:rStyle w:val="a3"/>
        </w:rPr>
        <w:t>Статья 1352.</w:t>
      </w:r>
      <w:r>
        <w:t xml:space="preserve"> Условия патентоспособности промышленного образца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07" w:history="1">
        <w:r>
          <w:rPr>
            <w:rStyle w:val="a4"/>
            <w:shd w:val="clear" w:color="auto" w:fill="F0F0F0"/>
          </w:rPr>
          <w:t>Энциклопедии</w:t>
        </w:r>
      </w:hyperlink>
      <w:r>
        <w:rPr>
          <w:shd w:val="clear" w:color="auto" w:fill="F0F0F0"/>
        </w:rPr>
        <w:t xml:space="preserve">, </w:t>
      </w:r>
      <w:hyperlink r:id="rId6708" w:history="1">
        <w:r>
          <w:rPr>
            <w:rStyle w:val="a4"/>
            <w:shd w:val="clear" w:color="auto" w:fill="F0F0F0"/>
          </w:rPr>
          <w:t>позиции высших судов</w:t>
        </w:r>
      </w:hyperlink>
      <w:r>
        <w:rPr>
          <w:shd w:val="clear" w:color="auto" w:fill="F0F0F0"/>
        </w:rPr>
        <w:t xml:space="preserve"> и другие комментарии к статье 1352 ГК РФ</w:t>
      </w:r>
    </w:p>
    <w:p w:rsidR="00000000" w:rsidRDefault="00FE1CF5">
      <w:bookmarkStart w:id="7553" w:name="sub_413521"/>
      <w:r>
        <w:t>1. В качестве промышленного образца охраняется решение внешнего вида изделия промышленного или кустарно-ремесленного прои</w:t>
      </w:r>
      <w:r>
        <w:t>зводства.</w:t>
      </w:r>
    </w:p>
    <w:p w:rsidR="00000000" w:rsidRDefault="00FE1CF5">
      <w:bookmarkStart w:id="7554" w:name="sub_135212"/>
      <w:bookmarkEnd w:id="7553"/>
      <w:r>
        <w:t>Промышленному образцу предоставляется правовая охрана, если по своим существенным признакам он является новым и оригинальным.</w:t>
      </w:r>
    </w:p>
    <w:p w:rsidR="00000000" w:rsidRDefault="00FE1CF5">
      <w:bookmarkStart w:id="7555" w:name="sub_4135213"/>
      <w:bookmarkEnd w:id="7554"/>
      <w:r>
        <w:t>К существенным признакам промышленного образца относятся признаки, определяющие</w:t>
      </w:r>
      <w:r>
        <w:t xml:space="preserve"> эстетические особенности внешнего вида изделия, в частности форма, конфигурация, орнамент, сочетание цветов, линий, контуры изделия, текстура или фактура материала изделия.</w:t>
      </w:r>
    </w:p>
    <w:p w:rsidR="00000000" w:rsidRDefault="00FE1CF5">
      <w:bookmarkStart w:id="7556" w:name="sub_4135214"/>
      <w:bookmarkEnd w:id="7555"/>
      <w:r>
        <w:lastRenderedPageBreak/>
        <w:t>Признаки, обусловленные исключительно технической функцией и</w:t>
      </w:r>
      <w:r>
        <w:t>зделия, не являются охраняемыми признаками промышленного образца.</w:t>
      </w:r>
    </w:p>
    <w:p w:rsidR="00000000" w:rsidRDefault="00FE1CF5">
      <w:bookmarkStart w:id="7557" w:name="sub_413522"/>
      <w:bookmarkEnd w:id="7556"/>
      <w:r>
        <w:t xml:space="preserve">2. Промышленный образец является новым, если совокупность его существенных признаков, нашедших отражение на изображениях внешнего вида изделия, не известна из сведений, </w:t>
      </w:r>
      <w:r>
        <w:t>ставших общедоступными в мире до даты приоритета промышленного образца.</w:t>
      </w:r>
    </w:p>
    <w:p w:rsidR="00000000" w:rsidRDefault="00FE1CF5">
      <w:bookmarkStart w:id="7558" w:name="sub_413523"/>
      <w:bookmarkEnd w:id="7557"/>
      <w:r>
        <w:t xml:space="preserve">3. Промышленный образец является оригинальным, если его существенные признаки обусловлены творческим характером особенностей изделия, в частности если из сведений, </w:t>
      </w:r>
      <w:r>
        <w:t>ставших общедоступными в мире до даты приоритета промышленного образца, неизвестно решение внешнего вида изделия сходного назначения, производящее на информированного потребителя такое же общее впечатление, какое производит промышленный образец, нашедший о</w:t>
      </w:r>
      <w:r>
        <w:t>тражение на изображениях внешнего вида изделия.</w:t>
      </w:r>
    </w:p>
    <w:p w:rsidR="00000000" w:rsidRDefault="00FE1CF5">
      <w:pPr>
        <w:pStyle w:val="a7"/>
        <w:rPr>
          <w:color w:val="000000"/>
          <w:sz w:val="16"/>
          <w:szCs w:val="16"/>
          <w:shd w:val="clear" w:color="auto" w:fill="F0F0F0"/>
        </w:rPr>
      </w:pPr>
      <w:bookmarkStart w:id="7559" w:name="sub_413524"/>
      <w:bookmarkEnd w:id="7558"/>
      <w:r>
        <w:rPr>
          <w:color w:val="000000"/>
          <w:sz w:val="16"/>
          <w:szCs w:val="16"/>
          <w:shd w:val="clear" w:color="auto" w:fill="F0F0F0"/>
        </w:rPr>
        <w:t>Информация об изменениях:</w:t>
      </w:r>
    </w:p>
    <w:bookmarkEnd w:id="7559"/>
    <w:p w:rsidR="00000000" w:rsidRDefault="00FE1CF5">
      <w:pPr>
        <w:pStyle w:val="a8"/>
        <w:rPr>
          <w:shd w:val="clear" w:color="auto" w:fill="F0F0F0"/>
        </w:rPr>
      </w:pPr>
      <w:r>
        <w:t xml:space="preserve"> </w:t>
      </w:r>
      <w:r>
        <w:rPr>
          <w:shd w:val="clear" w:color="auto" w:fill="F0F0F0"/>
        </w:rPr>
        <w:t xml:space="preserve">Пункт 4 изменен с 27 июня 2019 г. - </w:t>
      </w:r>
      <w:hyperlink r:id="rId6709"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710" w:history="1">
        <w:r>
          <w:rPr>
            <w:rStyle w:val="a4"/>
            <w:shd w:val="clear" w:color="auto" w:fill="F0F0F0"/>
          </w:rPr>
          <w:t>См. предыдущую редакцию</w:t>
        </w:r>
      </w:hyperlink>
    </w:p>
    <w:p w:rsidR="00000000" w:rsidRDefault="00FE1CF5">
      <w:r>
        <w:t>4. При установлении новизны и оригинальности промышленного образца также учитываются (при условии более раннего приоритета) все заявки на изобретения, полезные мод</w:t>
      </w:r>
      <w:r>
        <w:t xml:space="preserve">ели, промышленные образцы и заявки на государственную регистрацию товарных знаков, знаков обслуживания, которые поданы в Российской Федерации другими лицами и с документами которых в соответствии с </w:t>
      </w:r>
      <w:hyperlink w:anchor="sub_413852" w:history="1">
        <w:r>
          <w:rPr>
            <w:rStyle w:val="a4"/>
          </w:rPr>
          <w:t>пунктами 2</w:t>
        </w:r>
      </w:hyperlink>
      <w:r>
        <w:t xml:space="preserve"> и </w:t>
      </w:r>
      <w:hyperlink w:anchor="sub_413854" w:history="1">
        <w:r>
          <w:rPr>
            <w:rStyle w:val="a4"/>
          </w:rPr>
          <w:t>4 статьи 1385</w:t>
        </w:r>
      </w:hyperlink>
      <w:r>
        <w:t xml:space="preserve">, </w:t>
      </w:r>
      <w:hyperlink w:anchor="sub_413942" w:history="1">
        <w:r>
          <w:rPr>
            <w:rStyle w:val="a4"/>
          </w:rPr>
          <w:t>пунктом 2 статьи 1394</w:t>
        </w:r>
      </w:hyperlink>
      <w:r>
        <w:t xml:space="preserve">, </w:t>
      </w:r>
      <w:hyperlink w:anchor="sub_414931" w:history="1">
        <w:r>
          <w:rPr>
            <w:rStyle w:val="a4"/>
          </w:rPr>
          <w:t>пунктом 1 статьи 1493</w:t>
        </w:r>
      </w:hyperlink>
      <w:r>
        <w:t xml:space="preserve"> настоящего Кодекса вправе ознакомиться любое лицо.</w:t>
      </w:r>
    </w:p>
    <w:p w:rsidR="00000000" w:rsidRDefault="00FE1CF5">
      <w:bookmarkStart w:id="7560" w:name="sub_4135242"/>
      <w:r>
        <w:t>Раскрытие информации, относящейся к промышленному образцу, автором промышленного образца, заявителем либо любым получившим от них прямо или косвенно эту информацию лицом (в том числе в результате экспонирования промышленного образца на выставке), вследстви</w:t>
      </w:r>
      <w:r>
        <w:t>е чего сведения о сущности промышленного образца стали общедоступными, не является обстоятельством, препятствующим признанию патентоспособности промышленного образца, при условии, что заявка на выдачу патента на промышленный образец подана в федеральный ор</w:t>
      </w:r>
      <w:r>
        <w:t>ган исполнительной власти по интеллектуальной собственности в течение двенадцати месяцев со дня раскрытия информации. Бремя доказывания того, что обстоятельства, в силу которых раскрытие информации не препятствует признанию патентоспособности промышленного</w:t>
      </w:r>
      <w:r>
        <w:t xml:space="preserve"> образца, имели место, лежит на заявителе.</w:t>
      </w:r>
    </w:p>
    <w:p w:rsidR="00000000" w:rsidRDefault="00FE1CF5">
      <w:bookmarkStart w:id="7561" w:name="sub_413525"/>
      <w:bookmarkEnd w:id="7560"/>
      <w:r>
        <w:t>5. Не предоставляется правовая охрана в качестве промышленного образца:</w:t>
      </w:r>
    </w:p>
    <w:p w:rsidR="00000000" w:rsidRDefault="00FE1CF5">
      <w:bookmarkStart w:id="7562" w:name="sub_4135251"/>
      <w:bookmarkEnd w:id="7561"/>
      <w:r>
        <w:t>1) решениям, все признаки которых обусловлены исключительно технической функцией изделия;</w:t>
      </w:r>
    </w:p>
    <w:p w:rsidR="00000000" w:rsidRDefault="00FE1CF5">
      <w:pPr>
        <w:pStyle w:val="a7"/>
        <w:rPr>
          <w:color w:val="000000"/>
          <w:sz w:val="16"/>
          <w:szCs w:val="16"/>
          <w:shd w:val="clear" w:color="auto" w:fill="F0F0F0"/>
        </w:rPr>
      </w:pPr>
      <w:bookmarkStart w:id="7563" w:name="sub_4135252"/>
      <w:bookmarkEnd w:id="7562"/>
      <w:r>
        <w:rPr>
          <w:color w:val="000000"/>
          <w:sz w:val="16"/>
          <w:szCs w:val="16"/>
          <w:shd w:val="clear" w:color="auto" w:fill="F0F0F0"/>
        </w:rPr>
        <w:t>Информация об изменениях:</w:t>
      </w:r>
    </w:p>
    <w:bookmarkEnd w:id="7563"/>
    <w:p w:rsidR="00000000" w:rsidRDefault="00FE1CF5">
      <w:pPr>
        <w:pStyle w:val="a8"/>
        <w:rPr>
          <w:shd w:val="clear" w:color="auto" w:fill="F0F0F0"/>
        </w:rPr>
      </w:pPr>
      <w:r>
        <w:t xml:space="preserve"> </w:t>
      </w:r>
      <w:r>
        <w:rPr>
          <w:shd w:val="clear" w:color="auto" w:fill="F0F0F0"/>
        </w:rPr>
        <w:t xml:space="preserve">Пункт 2 изменен с 3 июня 2018 г. - </w:t>
      </w:r>
      <w:hyperlink r:id="rId6711"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6712" w:history="1">
        <w:r>
          <w:rPr>
            <w:rStyle w:val="a4"/>
            <w:shd w:val="clear" w:color="auto" w:fill="F0F0F0"/>
          </w:rPr>
          <w:t>См. предыдущую редакцию</w:t>
        </w:r>
      </w:hyperlink>
    </w:p>
    <w:p w:rsidR="00000000" w:rsidRDefault="00FE1CF5">
      <w:r>
        <w:t xml:space="preserve">2) решениям, способным ввести в заблуждение потребителя изделия, в том числе в отношении производителя изделия, или места производства изделия, или товара, для которого изделие служит тарой, упаковкой, этикеткой, в частности решениям, идентичным объектам, </w:t>
      </w:r>
      <w:r>
        <w:t xml:space="preserve">указанным в </w:t>
      </w:r>
      <w:hyperlink w:anchor="sub_414834" w:history="1">
        <w:r>
          <w:rPr>
            <w:rStyle w:val="a4"/>
          </w:rPr>
          <w:t>пунктах 4 - 9 статьи 1483</w:t>
        </w:r>
      </w:hyperlink>
      <w:r>
        <w:t xml:space="preserve"> настоящего Кодекса, либо производящим такое же общее впечатление, либо включающим указанные объекты, если права на указанные объекты возникли ранее даты приоритета промышленного образца, за </w:t>
      </w:r>
      <w:r>
        <w:t>исключением случаев, если правовая охрана промышленного образца испрашивается лицом, имеющим исключительное право на такой объект.</w:t>
      </w:r>
    </w:p>
    <w:p w:rsidR="00000000" w:rsidRDefault="00FE1CF5">
      <w:bookmarkStart w:id="7564" w:name="sub_41352522"/>
      <w:r>
        <w:t xml:space="preserve">Предоставление правовой охраны промышленным образцам, идентичным объектам, указанным в </w:t>
      </w:r>
      <w:hyperlink w:anchor="sub_414834" w:history="1">
        <w:r>
          <w:rPr>
            <w:rStyle w:val="a4"/>
          </w:rPr>
          <w:t>п</w:t>
        </w:r>
        <w:r>
          <w:rPr>
            <w:rStyle w:val="a4"/>
          </w:rPr>
          <w:t>ункте 4</w:t>
        </w:r>
      </w:hyperlink>
      <w:r>
        <w:t xml:space="preserve">, </w:t>
      </w:r>
      <w:hyperlink w:anchor="sub_4148391" w:history="1">
        <w:r>
          <w:rPr>
            <w:rStyle w:val="a4"/>
          </w:rPr>
          <w:t>подпунктах 1</w:t>
        </w:r>
      </w:hyperlink>
      <w:r>
        <w:t xml:space="preserve">, </w:t>
      </w:r>
      <w:hyperlink w:anchor="sub_4148392" w:history="1">
        <w:r>
          <w:rPr>
            <w:rStyle w:val="a4"/>
          </w:rPr>
          <w:t>2 пункта 9 статьи 1483</w:t>
        </w:r>
      </w:hyperlink>
      <w:r>
        <w:t xml:space="preserve"> настоящего Кодекса, либо производящим такое же общее впечатление, либо включающим указанные объекты, допускается с согласия собственников или уполном</w:t>
      </w:r>
      <w:r>
        <w:t>оченных собственниками лиц либо обладателей прав на указанные объекты.</w:t>
      </w:r>
    </w:p>
    <w:bookmarkEnd w:id="7564"/>
    <w:p w:rsidR="00000000" w:rsidRDefault="00FE1CF5"/>
    <w:p w:rsidR="00000000" w:rsidRDefault="00FE1CF5">
      <w:pPr>
        <w:pStyle w:val="a5"/>
      </w:pPr>
      <w:bookmarkStart w:id="7565" w:name="sub_41353"/>
      <w:r>
        <w:rPr>
          <w:rStyle w:val="a3"/>
        </w:rPr>
        <w:lastRenderedPageBreak/>
        <w:t>Статья 1353.</w:t>
      </w:r>
      <w:r>
        <w:t xml:space="preserve"> Государственная регистрация изобретений, полезных моделей и промышленных образцов</w:t>
      </w:r>
    </w:p>
    <w:bookmarkEnd w:id="75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6713" w:history="1">
        <w:r>
          <w:rPr>
            <w:rStyle w:val="a4"/>
            <w:shd w:val="clear" w:color="auto" w:fill="F0F0F0"/>
          </w:rPr>
          <w:t>Онлайн Патент</w:t>
        </w:r>
      </w:hyperlink>
      <w:r>
        <w:rPr>
          <w:shd w:val="clear" w:color="auto" w:fill="F0F0F0"/>
        </w:rPr>
        <w:t>. Управление товарными знаками и патентами. Электронная интеграция с Роспатентом</w:t>
      </w:r>
    </w:p>
    <w:p w:rsidR="00000000" w:rsidRDefault="00FE1CF5">
      <w:pPr>
        <w:pStyle w:val="a7"/>
        <w:rPr>
          <w:shd w:val="clear" w:color="auto" w:fill="F0F0F0"/>
        </w:rPr>
      </w:pPr>
      <w:r>
        <w:t xml:space="preserve"> </w:t>
      </w:r>
      <w:r>
        <w:rPr>
          <w:shd w:val="clear" w:color="auto" w:fill="F0F0F0"/>
        </w:rPr>
        <w:t xml:space="preserve">См. </w:t>
      </w:r>
      <w:hyperlink r:id="rId6714" w:history="1">
        <w:r>
          <w:rPr>
            <w:rStyle w:val="a4"/>
            <w:shd w:val="clear" w:color="auto" w:fill="F0F0F0"/>
          </w:rPr>
          <w:t>Энциклопедии</w:t>
        </w:r>
      </w:hyperlink>
      <w:r>
        <w:rPr>
          <w:shd w:val="clear" w:color="auto" w:fill="F0F0F0"/>
        </w:rPr>
        <w:t xml:space="preserve">, </w:t>
      </w:r>
      <w:hyperlink r:id="rId6715" w:history="1">
        <w:r>
          <w:rPr>
            <w:rStyle w:val="a4"/>
            <w:shd w:val="clear" w:color="auto" w:fill="F0F0F0"/>
          </w:rPr>
          <w:t>пози</w:t>
        </w:r>
        <w:r>
          <w:rPr>
            <w:rStyle w:val="a4"/>
            <w:shd w:val="clear" w:color="auto" w:fill="F0F0F0"/>
          </w:rPr>
          <w:t>ции высших судов</w:t>
        </w:r>
      </w:hyperlink>
      <w:r>
        <w:rPr>
          <w:shd w:val="clear" w:color="auto" w:fill="F0F0F0"/>
        </w:rPr>
        <w:t xml:space="preserve"> и другие комментарии к статье 1353 ГК РФ</w:t>
      </w:r>
    </w:p>
    <w:p w:rsidR="00000000" w:rsidRDefault="00FE1CF5">
      <w:r>
        <w:t>Исключительное право на изобретение, полезную модель или промышленный образец признается и охраняется при условии государственной регистрации соответствующих изобретения, полезной модели или пром</w:t>
      </w:r>
      <w:r>
        <w:t>ышленного образца, на основании которой федеральный орган исполнительной власти по интеллектуальной собственности выдает патент на изобретение, полезную модель или промышленный образец.</w:t>
      </w:r>
    </w:p>
    <w:p w:rsidR="00000000" w:rsidRDefault="00FE1CF5"/>
    <w:p w:rsidR="00000000" w:rsidRDefault="00FE1CF5">
      <w:pPr>
        <w:pStyle w:val="a5"/>
      </w:pPr>
      <w:bookmarkStart w:id="7566" w:name="sub_41354"/>
      <w:r>
        <w:rPr>
          <w:rStyle w:val="a3"/>
        </w:rPr>
        <w:t>Статья 1354.</w:t>
      </w:r>
      <w:r>
        <w:t xml:space="preserve"> Патент на изобретение, полезную модель или пром</w:t>
      </w:r>
      <w:r>
        <w:t>ышленный образец</w:t>
      </w:r>
    </w:p>
    <w:bookmarkEnd w:id="756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16" w:history="1">
        <w:r>
          <w:rPr>
            <w:rStyle w:val="a4"/>
            <w:shd w:val="clear" w:color="auto" w:fill="F0F0F0"/>
          </w:rPr>
          <w:t>Энциклопедии</w:t>
        </w:r>
      </w:hyperlink>
      <w:r>
        <w:rPr>
          <w:shd w:val="clear" w:color="auto" w:fill="F0F0F0"/>
        </w:rPr>
        <w:t xml:space="preserve">, </w:t>
      </w:r>
      <w:hyperlink r:id="rId6717" w:history="1">
        <w:r>
          <w:rPr>
            <w:rStyle w:val="a4"/>
            <w:shd w:val="clear" w:color="auto" w:fill="F0F0F0"/>
          </w:rPr>
          <w:t>позиции высших судов</w:t>
        </w:r>
      </w:hyperlink>
      <w:r>
        <w:rPr>
          <w:shd w:val="clear" w:color="auto" w:fill="F0F0F0"/>
        </w:rPr>
        <w:t xml:space="preserve"> и другие комментарии к статье 1354 ГК РФ</w:t>
      </w:r>
    </w:p>
    <w:p w:rsidR="00000000" w:rsidRDefault="00FE1CF5">
      <w:bookmarkStart w:id="7567" w:name="sub_413541"/>
      <w:r>
        <w:t xml:space="preserve">1. </w:t>
      </w:r>
      <w:r>
        <w:t>Патент на изобретение, полезную модель или промышленный образец удостоверяет приоритет изобретения, полезной модели или промышленного образца, авторство и исключительное право на изобретение, полезную модель или промышленный образец.</w:t>
      </w:r>
    </w:p>
    <w:p w:rsidR="00000000" w:rsidRDefault="00FE1CF5">
      <w:pPr>
        <w:pStyle w:val="a7"/>
        <w:rPr>
          <w:color w:val="000000"/>
          <w:sz w:val="16"/>
          <w:szCs w:val="16"/>
          <w:shd w:val="clear" w:color="auto" w:fill="F0F0F0"/>
        </w:rPr>
      </w:pPr>
      <w:bookmarkStart w:id="7568" w:name="sub_413542"/>
      <w:bookmarkEnd w:id="7567"/>
      <w:r>
        <w:rPr>
          <w:color w:val="000000"/>
          <w:sz w:val="16"/>
          <w:szCs w:val="16"/>
          <w:shd w:val="clear" w:color="auto" w:fill="F0F0F0"/>
        </w:rPr>
        <w:t>Ин</w:t>
      </w:r>
      <w:r>
        <w:rPr>
          <w:color w:val="000000"/>
          <w:sz w:val="16"/>
          <w:szCs w:val="16"/>
          <w:shd w:val="clear" w:color="auto" w:fill="F0F0F0"/>
        </w:rPr>
        <w:t>формация об изменениях:</w:t>
      </w:r>
    </w:p>
    <w:bookmarkEnd w:id="7568"/>
    <w:p w:rsidR="00000000" w:rsidRDefault="00FE1CF5">
      <w:pPr>
        <w:pStyle w:val="a8"/>
        <w:rPr>
          <w:shd w:val="clear" w:color="auto" w:fill="F0F0F0"/>
        </w:rPr>
      </w:pPr>
      <w:r>
        <w:t xml:space="preserve"> </w:t>
      </w:r>
      <w:r>
        <w:rPr>
          <w:shd w:val="clear" w:color="auto" w:fill="F0F0F0"/>
        </w:rPr>
        <w:t xml:space="preserve">Пункт 2 изменен с 17 января 2021 г. - </w:t>
      </w:r>
      <w:hyperlink r:id="rId6718"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6719" w:history="1">
        <w:r>
          <w:rPr>
            <w:rStyle w:val="a4"/>
            <w:shd w:val="clear" w:color="auto" w:fill="F0F0F0"/>
          </w:rPr>
          <w:t xml:space="preserve">См. </w:t>
        </w:r>
        <w:r>
          <w:rPr>
            <w:rStyle w:val="a4"/>
            <w:shd w:val="clear" w:color="auto" w:fill="F0F0F0"/>
          </w:rPr>
          <w:t>предыдущую редакцию</w:t>
        </w:r>
      </w:hyperlink>
    </w:p>
    <w:p w:rsidR="00000000" w:rsidRDefault="00FE1CF5">
      <w:r>
        <w:t>2. Охрана интеллектуальных прав на изобретение или полезную модель предоставляется на основании патента в объеме, определяемом содержащейся в патенте формулой изобретения или соответственно полезной модели. Для толкования формулы изо</w:t>
      </w:r>
      <w:r>
        <w:t>бретения и формулы полезной модели могут использоваться описание и чертежи, а также трехмерные модели изобретения и полезной модели в электронной форме (</w:t>
      </w:r>
      <w:hyperlink w:anchor="sub_413752" w:history="1">
        <w:r>
          <w:rPr>
            <w:rStyle w:val="a4"/>
          </w:rPr>
          <w:t>пункт 2 статьи 1375</w:t>
        </w:r>
      </w:hyperlink>
      <w:r>
        <w:t xml:space="preserve"> и </w:t>
      </w:r>
      <w:hyperlink w:anchor="sub_413762" w:history="1">
        <w:r>
          <w:rPr>
            <w:rStyle w:val="a4"/>
          </w:rPr>
          <w:t>пункт 2 статьи 1376</w:t>
        </w:r>
      </w:hyperlink>
      <w:r>
        <w:t>).</w:t>
      </w:r>
    </w:p>
    <w:p w:rsidR="00000000" w:rsidRDefault="00FE1CF5">
      <w:pPr>
        <w:pStyle w:val="a7"/>
        <w:rPr>
          <w:color w:val="000000"/>
          <w:sz w:val="16"/>
          <w:szCs w:val="16"/>
          <w:shd w:val="clear" w:color="auto" w:fill="F0F0F0"/>
        </w:rPr>
      </w:pPr>
      <w:bookmarkStart w:id="7569" w:name="sub_413543"/>
      <w:r>
        <w:rPr>
          <w:color w:val="000000"/>
          <w:sz w:val="16"/>
          <w:szCs w:val="16"/>
          <w:shd w:val="clear" w:color="auto" w:fill="F0F0F0"/>
        </w:rPr>
        <w:t>Информация об изменениях:</w:t>
      </w:r>
    </w:p>
    <w:bookmarkEnd w:id="7569"/>
    <w:p w:rsidR="00000000" w:rsidRDefault="00FE1CF5">
      <w:pPr>
        <w:pStyle w:val="a8"/>
        <w:rPr>
          <w:shd w:val="clear" w:color="auto" w:fill="F0F0F0"/>
        </w:rPr>
      </w:pPr>
      <w:r>
        <w:t xml:space="preserve"> </w:t>
      </w:r>
      <w:hyperlink r:id="rId6720" w:history="1">
        <w:r>
          <w:rPr>
            <w:rStyle w:val="a4"/>
            <w:shd w:val="clear" w:color="auto" w:fill="F0F0F0"/>
          </w:rPr>
          <w:t>Федеральным законом</w:t>
        </w:r>
      </w:hyperlink>
      <w:r>
        <w:rPr>
          <w:shd w:val="clear" w:color="auto" w:fill="F0F0F0"/>
        </w:rPr>
        <w:t xml:space="preserve"> от 12 марта 2014 г. N 35-ФЗ пункт 3 статьи 1354 настоящего Кодекса изложен в новой редакции, </w:t>
      </w:r>
      <w:hyperlink r:id="rId6721"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22" w:history="1">
        <w:r>
          <w:rPr>
            <w:rStyle w:val="a4"/>
            <w:shd w:val="clear" w:color="auto" w:fill="F0F0F0"/>
          </w:rPr>
          <w:t>См. текст пункта в предыдущей редакции</w:t>
        </w:r>
      </w:hyperlink>
    </w:p>
    <w:p w:rsidR="00000000" w:rsidRDefault="00FE1CF5">
      <w:r>
        <w:t>3. Охрана интеллектуальных прав на промышленный образец предоставляется на ос</w:t>
      </w:r>
      <w:r>
        <w:t>новании патента в объеме, определяемом совокупностью существенных признаков промышленного образца, нашедших отражение на изображениях внешнего вида изделия, содержащихся в патенте на промышленный образец.</w:t>
      </w:r>
    </w:p>
    <w:p w:rsidR="00000000" w:rsidRDefault="00FE1CF5"/>
    <w:p w:rsidR="00000000" w:rsidRDefault="00FE1CF5">
      <w:pPr>
        <w:pStyle w:val="a5"/>
      </w:pPr>
      <w:bookmarkStart w:id="7570" w:name="sub_41355"/>
      <w:r>
        <w:rPr>
          <w:rStyle w:val="a3"/>
        </w:rPr>
        <w:t>Статья 1355.</w:t>
      </w:r>
      <w:r>
        <w:t xml:space="preserve"> Государственное стимулирование создания и использования изобретений, полезных моделей и промышленных образцов</w:t>
      </w:r>
    </w:p>
    <w:bookmarkEnd w:id="757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1355 ГК РФ</w:t>
      </w:r>
    </w:p>
    <w:p w:rsidR="00000000" w:rsidRDefault="00FE1CF5">
      <w:r>
        <w:t>Государство стимулирует создание и использование изобретений, полезных моделей и промышленн</w:t>
      </w:r>
      <w:r>
        <w:t>ых образцов, предоставляет их авторам, а также патентообладателям и лицензиатам, использующим соответствующие изобретения, полезные модели и промышленные образцы, льготы в соответствии с законодательством Российской Федерации.</w:t>
      </w:r>
    </w:p>
    <w:p w:rsidR="00000000" w:rsidRDefault="00FE1CF5"/>
    <w:p w:rsidR="00000000" w:rsidRDefault="00FE1CF5">
      <w:pPr>
        <w:pStyle w:val="1"/>
      </w:pPr>
      <w:bookmarkStart w:id="7571" w:name="sub_40722"/>
      <w:r>
        <w:t>§ 2. Патентные прав</w:t>
      </w:r>
      <w:r>
        <w:t>а</w:t>
      </w:r>
    </w:p>
    <w:bookmarkEnd w:id="7571"/>
    <w:p w:rsidR="00000000" w:rsidRDefault="00FE1CF5"/>
    <w:p w:rsidR="00000000" w:rsidRDefault="00FE1CF5">
      <w:pPr>
        <w:pStyle w:val="a5"/>
      </w:pPr>
      <w:bookmarkStart w:id="7572" w:name="sub_41356"/>
      <w:r>
        <w:rPr>
          <w:rStyle w:val="a3"/>
        </w:rPr>
        <w:t>Статья 1356.</w:t>
      </w:r>
      <w:r>
        <w:t xml:space="preserve"> Право авторства на изобретение, полезную модель или промышленный </w:t>
      </w:r>
      <w:r>
        <w:lastRenderedPageBreak/>
        <w:t>образец</w:t>
      </w:r>
    </w:p>
    <w:bookmarkEnd w:id="75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23" w:history="1">
        <w:r>
          <w:rPr>
            <w:rStyle w:val="a4"/>
            <w:shd w:val="clear" w:color="auto" w:fill="F0F0F0"/>
          </w:rPr>
          <w:t>Энциклопедии</w:t>
        </w:r>
      </w:hyperlink>
      <w:r>
        <w:rPr>
          <w:shd w:val="clear" w:color="auto" w:fill="F0F0F0"/>
        </w:rPr>
        <w:t xml:space="preserve">, </w:t>
      </w:r>
      <w:hyperlink r:id="rId6724" w:history="1">
        <w:r>
          <w:rPr>
            <w:rStyle w:val="a4"/>
            <w:shd w:val="clear" w:color="auto" w:fill="F0F0F0"/>
          </w:rPr>
          <w:t>позиции высших судов</w:t>
        </w:r>
      </w:hyperlink>
      <w:r>
        <w:rPr>
          <w:shd w:val="clear" w:color="auto" w:fill="F0F0F0"/>
        </w:rPr>
        <w:t xml:space="preserve"> и другие комментарии к статье 1356 ГК РФ</w:t>
      </w:r>
    </w:p>
    <w:p w:rsidR="00000000" w:rsidRDefault="00FE1CF5">
      <w:r>
        <w:t>Право авторства, то есть право признаваться автором изобретения, полезной модели или промышленного образца, неотчуждаемо и непередаваемо, в том числе при передаче другому лицу или</w:t>
      </w:r>
      <w:r>
        <w:t xml:space="preserve"> переходе к нему исключительного права на изобретение, полезную модель или промышленный образец и при предоставлении другому лицу права его использования. Отказ от этого права ничтожен.</w:t>
      </w:r>
    </w:p>
    <w:p w:rsidR="00000000" w:rsidRDefault="00FE1CF5"/>
    <w:p w:rsidR="00000000" w:rsidRDefault="00FE1CF5">
      <w:pPr>
        <w:pStyle w:val="a5"/>
      </w:pPr>
      <w:bookmarkStart w:id="7573" w:name="sub_41357"/>
      <w:r>
        <w:rPr>
          <w:rStyle w:val="a3"/>
        </w:rPr>
        <w:t>Статья 1357.</w:t>
      </w:r>
      <w:r>
        <w:t xml:space="preserve"> Право на получение патента на изобретение, поле</w:t>
      </w:r>
      <w:r>
        <w:t>зную модель или промышленный образец</w:t>
      </w:r>
    </w:p>
    <w:bookmarkEnd w:id="75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25" w:history="1">
        <w:r>
          <w:rPr>
            <w:rStyle w:val="a4"/>
            <w:shd w:val="clear" w:color="auto" w:fill="F0F0F0"/>
          </w:rPr>
          <w:t>Энциклопедии</w:t>
        </w:r>
      </w:hyperlink>
      <w:r>
        <w:rPr>
          <w:shd w:val="clear" w:color="auto" w:fill="F0F0F0"/>
        </w:rPr>
        <w:t xml:space="preserve">, </w:t>
      </w:r>
      <w:hyperlink r:id="rId6726" w:history="1">
        <w:r>
          <w:rPr>
            <w:rStyle w:val="a4"/>
            <w:shd w:val="clear" w:color="auto" w:fill="F0F0F0"/>
          </w:rPr>
          <w:t>позиции высших судов</w:t>
        </w:r>
      </w:hyperlink>
      <w:r>
        <w:rPr>
          <w:shd w:val="clear" w:color="auto" w:fill="F0F0F0"/>
        </w:rPr>
        <w:t xml:space="preserve"> и другие комментарии к статье 1357</w:t>
      </w:r>
      <w:r>
        <w:rPr>
          <w:shd w:val="clear" w:color="auto" w:fill="F0F0F0"/>
        </w:rPr>
        <w:t xml:space="preserve"> ГК РФ</w:t>
      </w:r>
    </w:p>
    <w:p w:rsidR="00000000" w:rsidRDefault="00FE1CF5">
      <w:bookmarkStart w:id="7574" w:name="sub_413571"/>
      <w:r>
        <w:t>1. Право на получение патента на изобретение, полезную модель или промышленный образец первоначально принадлежит автору изобретения, полезной модели или промышленного образца.</w:t>
      </w:r>
    </w:p>
    <w:p w:rsidR="00000000" w:rsidRDefault="00FE1CF5">
      <w:bookmarkStart w:id="7575" w:name="sub_413572"/>
      <w:bookmarkEnd w:id="7574"/>
      <w:r>
        <w:t>2. Право на получение патента на изобретени</w:t>
      </w:r>
      <w:r>
        <w:t>е, полезную модель или промышленный образец может перейти к другому лицу (правопреемнику) или быть ему передано в случаях и по основаниям, которые установлены законом, в том числе в порядке универсального правопреемства, или по договору, в том числе по тру</w:t>
      </w:r>
      <w:r>
        <w:t>довому договору.</w:t>
      </w:r>
    </w:p>
    <w:p w:rsidR="00000000" w:rsidRDefault="00FE1CF5">
      <w:bookmarkStart w:id="7576" w:name="sub_413573"/>
      <w:bookmarkEnd w:id="7575"/>
      <w:r>
        <w:t>3. Договор об отчуждении права на получение патента на изобретение, полезную модель или промышленный образец должен быть заключен в письменной форме. Несоблюдение письменной формы влечет недействительность договора.</w:t>
      </w:r>
    </w:p>
    <w:p w:rsidR="00000000" w:rsidRDefault="00FE1CF5">
      <w:bookmarkStart w:id="7577" w:name="sub_413574"/>
      <w:bookmarkEnd w:id="7576"/>
      <w:r>
        <w:t>4. Если соглашением сторон договора об отчуждении права на получение патента на изобретение, полезную модель или промышленный образец не предусмотрено иное, риск непатентоспособности несет приобретатель такого права.</w:t>
      </w:r>
    </w:p>
    <w:bookmarkEnd w:id="7577"/>
    <w:p w:rsidR="00000000" w:rsidRDefault="00FE1CF5"/>
    <w:p w:rsidR="00000000" w:rsidRDefault="00FE1CF5">
      <w:pPr>
        <w:pStyle w:val="a7"/>
        <w:rPr>
          <w:color w:val="000000"/>
          <w:sz w:val="16"/>
          <w:szCs w:val="16"/>
          <w:shd w:val="clear" w:color="auto" w:fill="F0F0F0"/>
        </w:rPr>
      </w:pPr>
      <w:bookmarkStart w:id="7578" w:name="sub_41358"/>
      <w:r>
        <w:rPr>
          <w:color w:val="000000"/>
          <w:sz w:val="16"/>
          <w:szCs w:val="16"/>
          <w:shd w:val="clear" w:color="auto" w:fill="F0F0F0"/>
        </w:rPr>
        <w:t>Ин</w:t>
      </w:r>
      <w:r>
        <w:rPr>
          <w:color w:val="000000"/>
          <w:sz w:val="16"/>
          <w:szCs w:val="16"/>
          <w:shd w:val="clear" w:color="auto" w:fill="F0F0F0"/>
        </w:rPr>
        <w:t>формация об изменениях:</w:t>
      </w:r>
    </w:p>
    <w:bookmarkEnd w:id="7578"/>
    <w:p w:rsidR="00000000" w:rsidRDefault="00FE1CF5">
      <w:pPr>
        <w:pStyle w:val="a8"/>
        <w:rPr>
          <w:shd w:val="clear" w:color="auto" w:fill="F0F0F0"/>
        </w:rPr>
      </w:pPr>
      <w:r>
        <w:t xml:space="preserve"> </w:t>
      </w:r>
      <w:hyperlink r:id="rId6727" w:history="1">
        <w:r>
          <w:rPr>
            <w:rStyle w:val="a4"/>
            <w:shd w:val="clear" w:color="auto" w:fill="F0F0F0"/>
          </w:rPr>
          <w:t>Федеральным законом</w:t>
        </w:r>
      </w:hyperlink>
      <w:r>
        <w:rPr>
          <w:shd w:val="clear" w:color="auto" w:fill="F0F0F0"/>
        </w:rPr>
        <w:t xml:space="preserve"> от 12 марта 2014 г. N 35-ФЗ статья 1358 настоящего Кодекса изложена в новой редакции, </w:t>
      </w:r>
      <w:hyperlink r:id="rId6728"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29" w:history="1">
        <w:r>
          <w:rPr>
            <w:rStyle w:val="a4"/>
            <w:shd w:val="clear" w:color="auto" w:fill="F0F0F0"/>
          </w:rPr>
          <w:t>См. текст статьи в предыдущей редакции</w:t>
        </w:r>
      </w:hyperlink>
    </w:p>
    <w:p w:rsidR="00000000" w:rsidRDefault="00FE1CF5">
      <w:pPr>
        <w:pStyle w:val="a5"/>
      </w:pPr>
      <w:r>
        <w:rPr>
          <w:rStyle w:val="a3"/>
        </w:rPr>
        <w:t>Статья 1358.</w:t>
      </w:r>
      <w:r>
        <w:t xml:space="preserve"> Исключительное право на изобретение, полезную модель или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w:t>
      </w:r>
      <w:r>
        <w:rPr>
          <w:color w:val="000000"/>
          <w:sz w:val="16"/>
          <w:szCs w:val="16"/>
          <w:shd w:val="clear" w:color="auto" w:fill="F0F0F0"/>
        </w:rPr>
        <w:t>НТ:</w:t>
      </w:r>
    </w:p>
    <w:p w:rsidR="00000000" w:rsidRDefault="00FE1CF5">
      <w:pPr>
        <w:pStyle w:val="a7"/>
        <w:rPr>
          <w:shd w:val="clear" w:color="auto" w:fill="F0F0F0"/>
        </w:rPr>
      </w:pPr>
      <w:r>
        <w:t xml:space="preserve"> </w:t>
      </w:r>
      <w:r>
        <w:rPr>
          <w:shd w:val="clear" w:color="auto" w:fill="F0F0F0"/>
        </w:rPr>
        <w:t xml:space="preserve">См. </w:t>
      </w:r>
      <w:hyperlink r:id="rId6730" w:history="1">
        <w:r>
          <w:rPr>
            <w:rStyle w:val="a4"/>
            <w:shd w:val="clear" w:color="auto" w:fill="F0F0F0"/>
          </w:rPr>
          <w:t>Энциклопедии</w:t>
        </w:r>
      </w:hyperlink>
      <w:r>
        <w:rPr>
          <w:shd w:val="clear" w:color="auto" w:fill="F0F0F0"/>
        </w:rPr>
        <w:t xml:space="preserve">, </w:t>
      </w:r>
      <w:hyperlink r:id="rId6731" w:history="1">
        <w:r>
          <w:rPr>
            <w:rStyle w:val="a4"/>
            <w:shd w:val="clear" w:color="auto" w:fill="F0F0F0"/>
          </w:rPr>
          <w:t>позиции высших судов</w:t>
        </w:r>
      </w:hyperlink>
      <w:r>
        <w:rPr>
          <w:shd w:val="clear" w:color="auto" w:fill="F0F0F0"/>
        </w:rPr>
        <w:t xml:space="preserve"> и другие комментарии к статье 1358 ГК РФ</w:t>
      </w:r>
    </w:p>
    <w:p w:rsidR="00000000" w:rsidRDefault="00FE1CF5">
      <w:bookmarkStart w:id="7579" w:name="sub_413581"/>
      <w:r>
        <w:t xml:space="preserve">1. Патентообладателю принадлежит </w:t>
      </w:r>
      <w:r>
        <w:t xml:space="preserve">исключительное право использования изобретения, полезной модели или промышленного образца в соответствии со </w:t>
      </w:r>
      <w:hyperlink w:anchor="sub_41229" w:history="1">
        <w:r>
          <w:rPr>
            <w:rStyle w:val="a4"/>
          </w:rPr>
          <w:t>статьей 1229</w:t>
        </w:r>
      </w:hyperlink>
      <w:r>
        <w:t xml:space="preserve"> настоящего Кодекса любым не противоречащим закону способом (исключительное право на изобретение, полезную мо</w:t>
      </w:r>
      <w:r>
        <w:t xml:space="preserve">дель или промышленный образец), в том числе способами, предусмотренными </w:t>
      </w:r>
      <w:hyperlink w:anchor="sub_413582" w:history="1">
        <w:r>
          <w:rPr>
            <w:rStyle w:val="a4"/>
          </w:rPr>
          <w:t>пунктом 2</w:t>
        </w:r>
      </w:hyperlink>
      <w:r>
        <w:t xml:space="preserve"> настоящей статьи. Патентообладатель может распоряжаться исключительным правом на изобретение, полезную модель или промышленный образец.</w:t>
      </w:r>
    </w:p>
    <w:p w:rsidR="00000000" w:rsidRDefault="00FE1CF5">
      <w:bookmarkStart w:id="7580" w:name="sub_413582"/>
      <w:bookmarkEnd w:id="7579"/>
      <w:r>
        <w:t>2. Использованием изобретения, полезной модели или промышленного образца считается, в частности:</w:t>
      </w:r>
    </w:p>
    <w:p w:rsidR="00000000" w:rsidRDefault="00FE1CF5">
      <w:bookmarkStart w:id="7581" w:name="sub_4135821"/>
      <w:bookmarkEnd w:id="7580"/>
      <w:r>
        <w:t>1) ввоз на территорию Российской Федерации, изготовление, применение, предложение о продаже, продажа, иное введение в гражданский оборот или хранение для этих целей продукта, в котором использованы изобретение или полезная модель, либо изделия, в котором и</w:t>
      </w:r>
      <w:r>
        <w:t>спользован промышленный образец;</w:t>
      </w:r>
    </w:p>
    <w:p w:rsidR="00000000" w:rsidRDefault="00FE1CF5">
      <w:bookmarkStart w:id="7582" w:name="sub_4135822"/>
      <w:bookmarkEnd w:id="7581"/>
      <w:r>
        <w:t xml:space="preserve">2) совершение действий, предусмотренных </w:t>
      </w:r>
      <w:hyperlink w:anchor="sub_4135821" w:history="1">
        <w:r>
          <w:rPr>
            <w:rStyle w:val="a4"/>
          </w:rPr>
          <w:t>подпунктом 1</w:t>
        </w:r>
      </w:hyperlink>
      <w:r>
        <w:t xml:space="preserve"> настоящего пункта, в отношении продукта, полученного непосредственно запатентованным способом. Если продукт, получаемый</w:t>
      </w:r>
      <w:r>
        <w:t xml:space="preserve"> </w:t>
      </w:r>
      <w:r>
        <w:lastRenderedPageBreak/>
        <w:t>запатентованным способом, является новым, идентичный продукт считается полученным путем использования запатентованного способа, поскольку не доказано иное;</w:t>
      </w:r>
    </w:p>
    <w:p w:rsidR="00000000" w:rsidRDefault="00FE1CF5">
      <w:bookmarkStart w:id="7583" w:name="sub_4135823"/>
      <w:bookmarkEnd w:id="7582"/>
      <w:r>
        <w:t xml:space="preserve">3) совершение действий, предусмотренных </w:t>
      </w:r>
      <w:hyperlink w:anchor="sub_4135821" w:history="1">
        <w:r>
          <w:rPr>
            <w:rStyle w:val="a4"/>
          </w:rPr>
          <w:t xml:space="preserve">подпунктом </w:t>
        </w:r>
        <w:r>
          <w:rPr>
            <w:rStyle w:val="a4"/>
          </w:rPr>
          <w:t>1</w:t>
        </w:r>
      </w:hyperlink>
      <w:r>
        <w:t xml:space="preserve"> настоящего пункта, в отношении устройства, при функционировании (эксплуатации) которого в соответствии с его назначением автоматически осуществляется запатентованный способ;</w:t>
      </w:r>
    </w:p>
    <w:p w:rsidR="00000000" w:rsidRDefault="00FE1CF5">
      <w:bookmarkStart w:id="7584" w:name="sub_4135824"/>
      <w:bookmarkEnd w:id="7583"/>
      <w:r>
        <w:t xml:space="preserve">4) совершение действий, предусмотренных </w:t>
      </w:r>
      <w:hyperlink w:anchor="sub_4135821" w:history="1">
        <w:r>
          <w:rPr>
            <w:rStyle w:val="a4"/>
          </w:rPr>
          <w:t>подпунктом 1</w:t>
        </w:r>
      </w:hyperlink>
      <w:r>
        <w:t xml:space="preserve"> настоящего пункта, в отношении продукта, предназначенного для его применения в соответствии с назначением, указанным в формуле изобретения, при охране изобретения в виде применения продукта по определенному назначению;</w:t>
      </w:r>
    </w:p>
    <w:p w:rsidR="00000000" w:rsidRDefault="00FE1CF5">
      <w:bookmarkStart w:id="7585" w:name="sub_4135825"/>
      <w:bookmarkEnd w:id="7584"/>
      <w:r>
        <w:t>5) осуществление способа, в котором используется изобретение, в том числе путем применения этого способа.</w:t>
      </w:r>
    </w:p>
    <w:p w:rsidR="00000000" w:rsidRDefault="00FE1CF5">
      <w:bookmarkStart w:id="7586" w:name="sub_413583"/>
      <w:bookmarkEnd w:id="7585"/>
      <w:r>
        <w:t>3. Изобретение признается использованным в продукте или способе, если продукт содержит, а в способе использован кажды</w:t>
      </w:r>
      <w:r>
        <w:t>й признак изобретения, приведенный в независимом пункте содержащейся в патенте формулы изобретения, либо признак, эквивалентный ему и ставший известным в качестве такового в данной области техники до даты приоритета изобретения.</w:t>
      </w:r>
    </w:p>
    <w:p w:rsidR="00000000" w:rsidRDefault="00FE1CF5">
      <w:bookmarkStart w:id="7587" w:name="sub_41358302"/>
      <w:bookmarkEnd w:id="7586"/>
      <w:r>
        <w:t>Полез</w:t>
      </w:r>
      <w:r>
        <w:t xml:space="preserve">ная модель признается использованной в продукте, если продукт содержит </w:t>
      </w:r>
      <w:hyperlink r:id="rId6732" w:history="1">
        <w:r>
          <w:rPr>
            <w:rStyle w:val="a4"/>
          </w:rPr>
          <w:t>каждый</w:t>
        </w:r>
      </w:hyperlink>
      <w:r>
        <w:t xml:space="preserve"> признак полезной модели, приведенный в независимом пункте содержащейся в патенте формулы полезной модели.</w:t>
      </w:r>
    </w:p>
    <w:p w:rsidR="00000000" w:rsidRDefault="00FE1CF5">
      <w:bookmarkStart w:id="7588" w:name="sub_41358303"/>
      <w:bookmarkEnd w:id="7587"/>
      <w:r>
        <w:t xml:space="preserve">При установлении использования изобретения или полезной модели толкование формулы изобретения или полезной модели осуществляется в соответствии с </w:t>
      </w:r>
      <w:hyperlink w:anchor="sub_413542" w:history="1">
        <w:r>
          <w:rPr>
            <w:rStyle w:val="a4"/>
          </w:rPr>
          <w:t>пунктом 2 статьи 1354</w:t>
        </w:r>
      </w:hyperlink>
      <w:r>
        <w:t xml:space="preserve"> настоящего Кодекса.</w:t>
      </w:r>
    </w:p>
    <w:p w:rsidR="00000000" w:rsidRDefault="00FE1CF5">
      <w:bookmarkStart w:id="7589" w:name="sub_41358304"/>
      <w:bookmarkEnd w:id="7588"/>
      <w:r>
        <w:t>Промышленный образец признается использованным в изделии, если это изделие содержит все существенные признаки промышленного образца или совокупность признаков, производящую на информированного потребителя такое же общее впечатление, какое производи</w:t>
      </w:r>
      <w:r>
        <w:t>т запатентованный промышленный образец, при условии, что изделия имеют сходное назначение.</w:t>
      </w:r>
    </w:p>
    <w:p w:rsidR="00000000" w:rsidRDefault="00FE1CF5">
      <w:bookmarkStart w:id="7590" w:name="sub_413584"/>
      <w:bookmarkEnd w:id="7589"/>
      <w:r>
        <w:t>4. Если при использовании изобретения или полезной модели используется также каждый признак, приведенный в независимом пункте содержащейся в па</w:t>
      </w:r>
      <w:r>
        <w:t>тенте формулы другого изобретения, либо признак, эквивалентный ему и ставший известным в качестве такового в данной области техники до даты приоритета другого изобретения, либо каждый признак, приведенный в независимом пункте содержащейся в патенте формулы</w:t>
      </w:r>
      <w:r>
        <w:t xml:space="preserve"> другой полезной модели, а при использовании промышленного образца каждый существенный признак другого промышленного образца или совокупность признаков другого промышленного образца, производящая на информированного потребителя такое же общее впечатление, </w:t>
      </w:r>
      <w:r>
        <w:t>какое производит промышленный образец, при условии, что изделия имеют сходное назначение, другое изобретение, другая полезная модель или другой промышленный образец также признаются использованными.</w:t>
      </w:r>
    </w:p>
    <w:p w:rsidR="00000000" w:rsidRDefault="00FE1CF5">
      <w:bookmarkStart w:id="7591" w:name="sub_413585"/>
      <w:bookmarkEnd w:id="7590"/>
      <w:r>
        <w:t>5. Если обладателями патента на изобр</w:t>
      </w:r>
      <w:r>
        <w:t xml:space="preserve">етение, полезную модель или промышленный образец являются два и более лица, к отношениям между ними соответственно применяются правила </w:t>
      </w:r>
      <w:hyperlink w:anchor="sub_413482" w:history="1">
        <w:r>
          <w:rPr>
            <w:rStyle w:val="a4"/>
          </w:rPr>
          <w:t>пунктов 2</w:t>
        </w:r>
      </w:hyperlink>
      <w:r>
        <w:t xml:space="preserve"> и </w:t>
      </w:r>
      <w:hyperlink w:anchor="sub_413483" w:history="1">
        <w:r>
          <w:rPr>
            <w:rStyle w:val="a4"/>
          </w:rPr>
          <w:t>3 статьи 1348</w:t>
        </w:r>
      </w:hyperlink>
      <w:r>
        <w:t xml:space="preserve"> настоящего Кодекса независимо от того, </w:t>
      </w:r>
      <w:r>
        <w:t>является ли кто-либо из патентообладателей автором этого результата интеллектуальной деятельности.</w:t>
      </w:r>
    </w:p>
    <w:bookmarkEnd w:id="7591"/>
    <w:p w:rsidR="00000000" w:rsidRDefault="00FE1CF5"/>
    <w:p w:rsidR="00000000" w:rsidRDefault="00FE1CF5">
      <w:pPr>
        <w:pStyle w:val="a7"/>
        <w:rPr>
          <w:color w:val="000000"/>
          <w:sz w:val="16"/>
          <w:szCs w:val="16"/>
          <w:shd w:val="clear" w:color="auto" w:fill="F0F0F0"/>
        </w:rPr>
      </w:pPr>
      <w:bookmarkStart w:id="7592" w:name="sub_4135801"/>
      <w:r>
        <w:rPr>
          <w:color w:val="000000"/>
          <w:sz w:val="16"/>
          <w:szCs w:val="16"/>
          <w:shd w:val="clear" w:color="auto" w:fill="F0F0F0"/>
        </w:rPr>
        <w:t>Информация об изменениях:</w:t>
      </w:r>
    </w:p>
    <w:bookmarkEnd w:id="7592"/>
    <w:p w:rsidR="00000000" w:rsidRDefault="00FE1CF5">
      <w:pPr>
        <w:pStyle w:val="a8"/>
        <w:rPr>
          <w:shd w:val="clear" w:color="auto" w:fill="F0F0F0"/>
        </w:rPr>
      </w:pPr>
      <w:r>
        <w:t xml:space="preserve"> </w:t>
      </w:r>
      <w:hyperlink r:id="rId6733" w:history="1">
        <w:r>
          <w:rPr>
            <w:rStyle w:val="a4"/>
            <w:shd w:val="clear" w:color="auto" w:fill="F0F0F0"/>
          </w:rPr>
          <w:t>Федеральным законом</w:t>
        </w:r>
      </w:hyperlink>
      <w:r>
        <w:rPr>
          <w:shd w:val="clear" w:color="auto" w:fill="F0F0F0"/>
        </w:rPr>
        <w:t xml:space="preserve"> от 12 марта</w:t>
      </w:r>
      <w:r>
        <w:rPr>
          <w:shd w:val="clear" w:color="auto" w:fill="F0F0F0"/>
        </w:rPr>
        <w:t xml:space="preserve"> 2014 г. N 35-ФЗ настоящий Кодекс дополнен статьей 1358.1, </w:t>
      </w:r>
      <w:hyperlink r:id="rId6734"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5"/>
      </w:pPr>
      <w:r>
        <w:rPr>
          <w:rStyle w:val="a3"/>
        </w:rPr>
        <w:t>Статья 1358.1.</w:t>
      </w:r>
      <w:r>
        <w:t xml:space="preserve"> Зависимое изобретение, зависимая полезная модель, зависимый промышленный образе</w:t>
      </w:r>
      <w:r>
        <w:t>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35" w:history="1">
        <w:r>
          <w:rPr>
            <w:rStyle w:val="a4"/>
            <w:shd w:val="clear" w:color="auto" w:fill="F0F0F0"/>
          </w:rPr>
          <w:t>энциклопедии</w:t>
        </w:r>
      </w:hyperlink>
      <w:r>
        <w:rPr>
          <w:shd w:val="clear" w:color="auto" w:fill="F0F0F0"/>
        </w:rPr>
        <w:t xml:space="preserve">, </w:t>
      </w:r>
      <w:hyperlink r:id="rId6736" w:history="1">
        <w:r>
          <w:rPr>
            <w:rStyle w:val="a4"/>
            <w:shd w:val="clear" w:color="auto" w:fill="F0F0F0"/>
          </w:rPr>
          <w:t>позиции высших судов</w:t>
        </w:r>
      </w:hyperlink>
      <w:r>
        <w:rPr>
          <w:shd w:val="clear" w:color="auto" w:fill="F0F0F0"/>
        </w:rPr>
        <w:t xml:space="preserve"> и другие комментарии к статье 1358.1 ГК РФ</w:t>
      </w:r>
    </w:p>
    <w:p w:rsidR="00000000" w:rsidRDefault="00FE1CF5">
      <w:bookmarkStart w:id="7593" w:name="sub_41358011"/>
      <w:r>
        <w:t>1. Изобретение, полезна</w:t>
      </w:r>
      <w:r>
        <w:t xml:space="preserve">я модель, промышленный образец, использование которых в продукте или способе невозможно без использования охраняемых патентом и имеющих более ранний приоритет другого изобретения, другой полезной модели или другого промышленного </w:t>
      </w:r>
      <w:r>
        <w:lastRenderedPageBreak/>
        <w:t>образца, соответственно явл</w:t>
      </w:r>
      <w:r>
        <w:t>яются зависимым изобретением, зависимой полезной моделью, зависимым промышленным образцом.</w:t>
      </w:r>
    </w:p>
    <w:p w:rsidR="00000000" w:rsidRDefault="00FE1CF5">
      <w:bookmarkStart w:id="7594" w:name="sub_413580112"/>
      <w:bookmarkEnd w:id="7593"/>
      <w:r>
        <w:t>Зависимым изобретением, в частности, является изобретение, охраняемое в виде применения по определенному назначению продукта, в котором испо</w:t>
      </w:r>
      <w:r>
        <w:t>льзуется охраняемое патентом и имеющее более ранний приоритет другое изобретение.</w:t>
      </w:r>
    </w:p>
    <w:p w:rsidR="00000000" w:rsidRDefault="00FE1CF5">
      <w:bookmarkStart w:id="7595" w:name="sub_413580113"/>
      <w:bookmarkEnd w:id="7594"/>
      <w:r>
        <w:t>Изобретение или полезная модель, относящиеся к продукту или способу, также являются зависимыми, если формула такого изобретения или такой полезной м</w:t>
      </w:r>
      <w:r>
        <w:t>одели отличается от формулы другого запатентованного изобретения или другой запатентованной полезной модели, имеющих более ранний приоритет, только назначением продукта или способа.</w:t>
      </w:r>
    </w:p>
    <w:p w:rsidR="00000000" w:rsidRDefault="00FE1CF5">
      <w:bookmarkStart w:id="7596" w:name="sub_41358012"/>
      <w:bookmarkEnd w:id="7595"/>
      <w:r>
        <w:t xml:space="preserve">2. Изобретение, полезная модель или промышленный </w:t>
      </w:r>
      <w:r>
        <w:t>образец не могут быть использованы без разрешения обладателя патента на другое изобретение, другую полезную модель или другой промышленный образец, по отношению к которым они являются зависимыми.</w:t>
      </w:r>
    </w:p>
    <w:bookmarkEnd w:id="7596"/>
    <w:p w:rsidR="00000000" w:rsidRDefault="00FE1CF5"/>
    <w:p w:rsidR="00000000" w:rsidRDefault="00FE1CF5">
      <w:pPr>
        <w:pStyle w:val="a5"/>
      </w:pPr>
      <w:bookmarkStart w:id="7597" w:name="sub_41359"/>
      <w:r>
        <w:rPr>
          <w:rStyle w:val="a3"/>
        </w:rPr>
        <w:t>Статья 1359.</w:t>
      </w:r>
      <w:r>
        <w:t xml:space="preserve"> Действия, не являющиеся н</w:t>
      </w:r>
      <w:r>
        <w:t>арушением исключительного права на изобретение, полезную модель или промышленный образец</w:t>
      </w:r>
    </w:p>
    <w:bookmarkEnd w:id="759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37" w:history="1">
        <w:r>
          <w:rPr>
            <w:rStyle w:val="a4"/>
            <w:shd w:val="clear" w:color="auto" w:fill="F0F0F0"/>
          </w:rPr>
          <w:t>Энциклопедии</w:t>
        </w:r>
      </w:hyperlink>
      <w:r>
        <w:rPr>
          <w:shd w:val="clear" w:color="auto" w:fill="F0F0F0"/>
        </w:rPr>
        <w:t xml:space="preserve"> и другие комментарии к статье 1359 ГК РФ</w:t>
      </w:r>
    </w:p>
    <w:p w:rsidR="00000000" w:rsidRDefault="00FE1CF5">
      <w:r>
        <w:t>Не являются нарушением искл</w:t>
      </w:r>
      <w:r>
        <w:t>ючительного права на изобретение, полезную модель или промышленный образец:</w:t>
      </w:r>
    </w:p>
    <w:p w:rsidR="00000000" w:rsidRDefault="00FE1CF5">
      <w:bookmarkStart w:id="7598" w:name="sub_413591"/>
      <w:r>
        <w:t>1) применение продукта, в котором использованы изобретение или полезная модель, и применение изделия, в котором использован промышленный образец, в конструкции, во вспомо</w:t>
      </w:r>
      <w:r>
        <w:t>гательном оборудовании либо при эксплуатации транспортных средств (водного, воздушного, автомобильного и железнодорожного транспорта) или космической техники иностранных государств при условии, что эти транспортные средства или эта космическая техника врем</w:t>
      </w:r>
      <w:r>
        <w:t>енно или случайно находятся на территории Российской Федерации и указанные продукт или изделие применяются исключительно для нужд транспортных средств или космической техники. Такое действие не признается нарушением исключительного права в отношении трансп</w:t>
      </w:r>
      <w:r>
        <w:t>ортных средств или космической техники тех иностранных государств, которые предоставляют такие же права в отношении транспортных средств или космической техники, зарегистрированных в Российской Федерации;</w:t>
      </w:r>
    </w:p>
    <w:p w:rsidR="00000000" w:rsidRDefault="00FE1CF5">
      <w:bookmarkStart w:id="7599" w:name="sub_413592"/>
      <w:bookmarkEnd w:id="7598"/>
      <w:r>
        <w:t>2) проведение научного исследов</w:t>
      </w:r>
      <w:r>
        <w:t>ания продукта или способа, в которых использованы изобретение или полезная модель, либо научного исследования изделия, в котором использован промышленный образец, либо проведение эксперимента над такими продуктом, способом или изделием;</w:t>
      </w:r>
    </w:p>
    <w:p w:rsidR="00000000" w:rsidRDefault="00FE1CF5">
      <w:bookmarkStart w:id="7600" w:name="sub_413593"/>
      <w:bookmarkEnd w:id="7599"/>
      <w:r>
        <w:t>3) использование изобретения, полезной модели или промышленного образца при чрезвычайных обстоятельствах (стихийных бедствиях, катастрофах, авариях) с уведомлением о таком использовании патентообладателя в кратчайший срок и с последующей выплатой</w:t>
      </w:r>
      <w:r>
        <w:t xml:space="preserve"> ему соразмерной компенсации;</w:t>
      </w:r>
    </w:p>
    <w:p w:rsidR="00000000" w:rsidRDefault="00FE1CF5">
      <w:bookmarkStart w:id="7601" w:name="sub_413594"/>
      <w:bookmarkEnd w:id="7600"/>
      <w:r>
        <w:t>4) использование изобретения, полезной модели или промышленного образца для удовлетворения личных, семейных, домашних или иных не связанных с предпринимательской деятельностью нужд, если целью такого исполь</w:t>
      </w:r>
      <w:r>
        <w:t>зования не является получение прибыли или дохода;</w:t>
      </w:r>
    </w:p>
    <w:p w:rsidR="00000000" w:rsidRDefault="00FE1CF5">
      <w:bookmarkStart w:id="7602" w:name="sub_413595"/>
      <w:bookmarkEnd w:id="7601"/>
      <w:r>
        <w:t>5) разовое изготовление в аптеках по рецептам врачей лекарственных средств с использованием изобретения;</w:t>
      </w:r>
    </w:p>
    <w:p w:rsidR="00000000" w:rsidRDefault="00FE1CF5">
      <w:pPr>
        <w:pStyle w:val="a7"/>
        <w:rPr>
          <w:color w:val="000000"/>
          <w:sz w:val="16"/>
          <w:szCs w:val="16"/>
          <w:shd w:val="clear" w:color="auto" w:fill="F0F0F0"/>
        </w:rPr>
      </w:pPr>
      <w:bookmarkStart w:id="7603" w:name="sub_413596"/>
      <w:bookmarkEnd w:id="7602"/>
      <w:r>
        <w:rPr>
          <w:color w:val="000000"/>
          <w:sz w:val="16"/>
          <w:szCs w:val="16"/>
          <w:shd w:val="clear" w:color="auto" w:fill="F0F0F0"/>
        </w:rPr>
        <w:t>Информация об изменениях:</w:t>
      </w:r>
    </w:p>
    <w:bookmarkEnd w:id="7603"/>
    <w:p w:rsidR="00000000" w:rsidRDefault="00FE1CF5">
      <w:pPr>
        <w:pStyle w:val="a8"/>
        <w:rPr>
          <w:shd w:val="clear" w:color="auto" w:fill="F0F0F0"/>
        </w:rPr>
      </w:pPr>
      <w:r>
        <w:t xml:space="preserve"> </w:t>
      </w:r>
      <w:hyperlink r:id="rId6738" w:history="1">
        <w:r>
          <w:rPr>
            <w:rStyle w:val="a4"/>
            <w:shd w:val="clear" w:color="auto" w:fill="F0F0F0"/>
          </w:rPr>
          <w:t>Федеральным законом</w:t>
        </w:r>
      </w:hyperlink>
      <w:r>
        <w:rPr>
          <w:shd w:val="clear" w:color="auto" w:fill="F0F0F0"/>
        </w:rPr>
        <w:t xml:space="preserve"> от 12 марта 2014 г. N 35-ФЗ в подпункт 6 статьи 1359 настоящего Кодекса внесены изменения, </w:t>
      </w:r>
      <w:hyperlink r:id="rId673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40" w:history="1">
        <w:r>
          <w:rPr>
            <w:rStyle w:val="a4"/>
            <w:shd w:val="clear" w:color="auto" w:fill="F0F0F0"/>
          </w:rPr>
          <w:t>См. текст подпункта в предыдущей редакции</w:t>
        </w:r>
      </w:hyperlink>
    </w:p>
    <w:p w:rsidR="00000000" w:rsidRDefault="00FE1CF5">
      <w:r>
        <w:t xml:space="preserve">6) ввоз на территорию Российской Федерации, применение, предложение о продаже, </w:t>
      </w:r>
      <w:r>
        <w:lastRenderedPageBreak/>
        <w:t>продажа, иное введение в гражданский оборот или хранение для этих</w:t>
      </w:r>
      <w:r>
        <w:t xml:space="preserve"> целей продукта, в котором использованы изобретение или полезная модель, либо изделия, в котором использован промышленный образец, если этот продукт или это изделие ранее были введены в гражданский оборот на территории Российской Федерации патентообладател</w:t>
      </w:r>
      <w:r>
        <w:t>ем или иным лицом с разрешения патентообладателя либо без его разрешения, но при условии, что такое введение в гражданский оборот было осуществлено правомерно в случаях, установленных настоящим Кодексом.</w:t>
      </w:r>
    </w:p>
    <w:p w:rsidR="00000000" w:rsidRDefault="00FE1CF5"/>
    <w:p w:rsidR="00000000" w:rsidRDefault="00FE1CF5">
      <w:pPr>
        <w:pStyle w:val="a7"/>
        <w:rPr>
          <w:color w:val="000000"/>
          <w:sz w:val="16"/>
          <w:szCs w:val="16"/>
          <w:shd w:val="clear" w:color="auto" w:fill="F0F0F0"/>
        </w:rPr>
      </w:pPr>
      <w:bookmarkStart w:id="7604" w:name="sub_41360"/>
      <w:r>
        <w:rPr>
          <w:color w:val="000000"/>
          <w:sz w:val="16"/>
          <w:szCs w:val="16"/>
          <w:shd w:val="clear" w:color="auto" w:fill="F0F0F0"/>
        </w:rPr>
        <w:t>Информация об изменениях:</w:t>
      </w:r>
    </w:p>
    <w:bookmarkEnd w:id="7604"/>
    <w:p w:rsidR="00000000" w:rsidRDefault="00FE1CF5">
      <w:pPr>
        <w:pStyle w:val="a8"/>
        <w:rPr>
          <w:shd w:val="clear" w:color="auto" w:fill="F0F0F0"/>
        </w:rPr>
      </w:pPr>
      <w:r>
        <w:t xml:space="preserve"> </w:t>
      </w:r>
      <w:r>
        <w:rPr>
          <w:shd w:val="clear" w:color="auto" w:fill="F0F0F0"/>
        </w:rPr>
        <w:t>Статья</w:t>
      </w:r>
      <w:r>
        <w:rPr>
          <w:shd w:val="clear" w:color="auto" w:fill="F0F0F0"/>
        </w:rPr>
        <w:t xml:space="preserve"> 1360 изменена с 11 мая 2021 г. - </w:t>
      </w:r>
      <w:hyperlink r:id="rId6741" w:history="1">
        <w:r>
          <w:rPr>
            <w:rStyle w:val="a4"/>
            <w:shd w:val="clear" w:color="auto" w:fill="F0F0F0"/>
          </w:rPr>
          <w:t>Федеральный закон</w:t>
        </w:r>
      </w:hyperlink>
      <w:r>
        <w:rPr>
          <w:shd w:val="clear" w:color="auto" w:fill="F0F0F0"/>
        </w:rPr>
        <w:t xml:space="preserve"> от 30 апреля 2021 г. N 107-ФЗ</w:t>
      </w:r>
    </w:p>
    <w:p w:rsidR="00000000" w:rsidRDefault="00FE1CF5">
      <w:pPr>
        <w:pStyle w:val="a8"/>
        <w:rPr>
          <w:shd w:val="clear" w:color="auto" w:fill="F0F0F0"/>
        </w:rPr>
      </w:pPr>
      <w:r>
        <w:t xml:space="preserve"> </w:t>
      </w:r>
      <w:hyperlink r:id="rId6742" w:history="1">
        <w:r>
          <w:rPr>
            <w:rStyle w:val="a4"/>
            <w:shd w:val="clear" w:color="auto" w:fill="F0F0F0"/>
          </w:rPr>
          <w:t>См. предыдущую редакцию</w:t>
        </w:r>
      </w:hyperlink>
    </w:p>
    <w:p w:rsidR="00000000" w:rsidRDefault="00FE1CF5">
      <w:pPr>
        <w:pStyle w:val="a5"/>
      </w:pPr>
      <w:r>
        <w:rPr>
          <w:rStyle w:val="a3"/>
        </w:rPr>
        <w:t>Статья 1360.</w:t>
      </w:r>
      <w:r>
        <w:t xml:space="preserve"> Исп</w:t>
      </w:r>
      <w:r>
        <w:t>ользование изобретения, полезной модели или промышленного образца в интересах национальной безопасности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1360 ГК РФ</w:t>
      </w:r>
    </w:p>
    <w:p w:rsidR="00000000" w:rsidRDefault="00FE1CF5">
      <w:bookmarkStart w:id="7605" w:name="sub_413601"/>
      <w:r>
        <w:t>1. Правительство Российской Федерации имеет право в случае крайней необходимости, связанной с обе</w:t>
      </w:r>
      <w:r>
        <w:t>спечением обороны и безопасности государства, охраной жизни и здоровья граждан, принять решение об использовании изобретения, полезной модели или промышленного образца без согласия патентообладателя с уведомлением его об этом в кратчайший срок и с выплатой</w:t>
      </w:r>
      <w:r>
        <w:t xml:space="preserve"> ему соразмерной компенсации.</w:t>
      </w:r>
    </w:p>
    <w:p w:rsidR="00000000" w:rsidRDefault="00FE1CF5">
      <w:bookmarkStart w:id="7606" w:name="sub_413602"/>
      <w:bookmarkEnd w:id="7605"/>
      <w:r>
        <w:t xml:space="preserve">2. </w:t>
      </w:r>
      <w:hyperlink r:id="rId6743" w:history="1">
        <w:r>
          <w:rPr>
            <w:rStyle w:val="a4"/>
          </w:rPr>
          <w:t>Методика</w:t>
        </w:r>
      </w:hyperlink>
      <w:r>
        <w:t xml:space="preserve"> определения размера компенсации и порядок ее выплаты утверждаются Правительством Российской Федерации.</w:t>
      </w:r>
    </w:p>
    <w:bookmarkEnd w:id="7606"/>
    <w:p w:rsidR="00000000" w:rsidRDefault="00FE1CF5"/>
    <w:p w:rsidR="00000000" w:rsidRDefault="00FE1CF5">
      <w:pPr>
        <w:pStyle w:val="a7"/>
        <w:rPr>
          <w:color w:val="000000"/>
          <w:sz w:val="16"/>
          <w:szCs w:val="16"/>
          <w:shd w:val="clear" w:color="auto" w:fill="F0F0F0"/>
        </w:rPr>
      </w:pPr>
      <w:bookmarkStart w:id="7607" w:name="sub_13601"/>
      <w:r>
        <w:rPr>
          <w:color w:val="000000"/>
          <w:sz w:val="16"/>
          <w:szCs w:val="16"/>
          <w:shd w:val="clear" w:color="auto" w:fill="F0F0F0"/>
        </w:rPr>
        <w:t>Информация об изменениях:</w:t>
      </w:r>
    </w:p>
    <w:bookmarkEnd w:id="7607"/>
    <w:p w:rsidR="00000000" w:rsidRDefault="00FE1CF5">
      <w:pPr>
        <w:pStyle w:val="a8"/>
        <w:rPr>
          <w:shd w:val="clear" w:color="auto" w:fill="F0F0F0"/>
        </w:rPr>
      </w:pPr>
      <w:r>
        <w:t xml:space="preserve"> </w:t>
      </w:r>
      <w:r>
        <w:rPr>
          <w:shd w:val="clear" w:color="auto" w:fill="F0F0F0"/>
        </w:rPr>
        <w:t xml:space="preserve">Кодекс дополнен статьей 1360.1 с 22 июня 2021 г. - </w:t>
      </w:r>
      <w:hyperlink r:id="rId6744" w:history="1">
        <w:r>
          <w:rPr>
            <w:rStyle w:val="a4"/>
            <w:shd w:val="clear" w:color="auto" w:fill="F0F0F0"/>
          </w:rPr>
          <w:t>Федеральный закон</w:t>
        </w:r>
      </w:hyperlink>
      <w:r>
        <w:rPr>
          <w:shd w:val="clear" w:color="auto" w:fill="F0F0F0"/>
        </w:rPr>
        <w:t xml:space="preserve"> от 11 июня 2021 г. N 212-ФЗ</w:t>
      </w:r>
    </w:p>
    <w:p w:rsidR="00000000" w:rsidRDefault="00FE1CF5">
      <w:pPr>
        <w:pStyle w:val="a5"/>
      </w:pPr>
      <w:r>
        <w:rPr>
          <w:rStyle w:val="a3"/>
        </w:rPr>
        <w:t>Статья 1360.1.</w:t>
      </w:r>
      <w:r>
        <w:t xml:space="preserve"> Использование изобретения для производства </w:t>
      </w:r>
      <w:r>
        <w:t>лекарственного средства в целях его экспорта в соответствии с международным договором Российской Федерации</w:t>
      </w:r>
    </w:p>
    <w:p w:rsidR="00000000" w:rsidRDefault="00FE1CF5">
      <w:bookmarkStart w:id="7608" w:name="sub_136011"/>
      <w:r>
        <w:t xml:space="preserve">1. Правительство Российской Федерации вправе в случаях и на условиях, предусмотренных </w:t>
      </w:r>
      <w:hyperlink r:id="rId6745" w:history="1">
        <w:r>
          <w:rPr>
            <w:rStyle w:val="a4"/>
          </w:rPr>
          <w:t>международным договором</w:t>
        </w:r>
      </w:hyperlink>
      <w:r>
        <w:t xml:space="preserve"> Российской Федерации, принять решение об использовании изобретения для производства на территории Российской Федерации лекарственного средства в целях его экспорта без согласия патентообладателя с уведомлением его об эт</w:t>
      </w:r>
      <w:r>
        <w:t>ом в кратчайший срок и с выплатой ему соразмерной компенсации. Указанное решение должно содержать сведения об объеме производства лекарственного средства, определяемом потребностями иностранного государства, на территорию которого лекарственное средство по</w:t>
      </w:r>
      <w:r>
        <w:t>длежит экспорту. Упаковка такого лекарственного средства должна иметь специальное обозначение.</w:t>
      </w:r>
    </w:p>
    <w:p w:rsidR="00000000" w:rsidRDefault="00FE1CF5">
      <w:bookmarkStart w:id="7609" w:name="sub_136012"/>
      <w:bookmarkEnd w:id="7608"/>
      <w:r>
        <w:t xml:space="preserve">2. Порядок направления уведомления, указанного в </w:t>
      </w:r>
      <w:hyperlink w:anchor="sub_136011" w:history="1">
        <w:r>
          <w:rPr>
            <w:rStyle w:val="a4"/>
          </w:rPr>
          <w:t>пункте 1</w:t>
        </w:r>
      </w:hyperlink>
      <w:r>
        <w:t xml:space="preserve"> настоящей статьи, основания и порядок принятия решения </w:t>
      </w:r>
      <w:r>
        <w:t>об использовании изобретения для производства на территории Российской Федерации лекарственного средства в целях его экспорта и прекращения его действия, порядок определения срока действия решения, а также методика определения размера компенсации и порядок</w:t>
      </w:r>
      <w:r>
        <w:t xml:space="preserve"> ее выплаты утверждаются Правительством Российской Федерации в соответствии с международным договором Российской Федерации.</w:t>
      </w:r>
    </w:p>
    <w:bookmarkEnd w:id="7609"/>
    <w:p w:rsidR="00000000" w:rsidRDefault="00FE1CF5"/>
    <w:p w:rsidR="00000000" w:rsidRDefault="00FE1CF5">
      <w:pPr>
        <w:pStyle w:val="a5"/>
      </w:pPr>
      <w:bookmarkStart w:id="7610" w:name="sub_41361"/>
      <w:r>
        <w:rPr>
          <w:rStyle w:val="a3"/>
        </w:rPr>
        <w:t>Статья 1361.</w:t>
      </w:r>
      <w:r>
        <w:t xml:space="preserve"> Право преждепользования на изобретение, полезную модель или промышленный образец</w:t>
      </w:r>
    </w:p>
    <w:bookmarkEnd w:id="761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46" w:history="1">
        <w:r>
          <w:rPr>
            <w:rStyle w:val="a4"/>
            <w:shd w:val="clear" w:color="auto" w:fill="F0F0F0"/>
          </w:rPr>
          <w:t>Энциклопедии</w:t>
        </w:r>
      </w:hyperlink>
      <w:r>
        <w:rPr>
          <w:shd w:val="clear" w:color="auto" w:fill="F0F0F0"/>
        </w:rPr>
        <w:t xml:space="preserve">, </w:t>
      </w:r>
      <w:hyperlink r:id="rId6747" w:history="1">
        <w:r>
          <w:rPr>
            <w:rStyle w:val="a4"/>
            <w:shd w:val="clear" w:color="auto" w:fill="F0F0F0"/>
          </w:rPr>
          <w:t>позиции высших судов</w:t>
        </w:r>
      </w:hyperlink>
      <w:r>
        <w:rPr>
          <w:shd w:val="clear" w:color="auto" w:fill="F0F0F0"/>
        </w:rPr>
        <w:t xml:space="preserve"> и другие комментарии к статье 1361 ГК РФ</w:t>
      </w:r>
    </w:p>
    <w:p w:rsidR="00000000" w:rsidRDefault="00FE1CF5">
      <w:pPr>
        <w:pStyle w:val="a7"/>
        <w:rPr>
          <w:color w:val="000000"/>
          <w:sz w:val="16"/>
          <w:szCs w:val="16"/>
          <w:shd w:val="clear" w:color="auto" w:fill="F0F0F0"/>
        </w:rPr>
      </w:pPr>
      <w:bookmarkStart w:id="7611" w:name="sub_413611"/>
      <w:r>
        <w:rPr>
          <w:color w:val="000000"/>
          <w:sz w:val="16"/>
          <w:szCs w:val="16"/>
          <w:shd w:val="clear" w:color="auto" w:fill="F0F0F0"/>
        </w:rPr>
        <w:t>Информация об изменениях:</w:t>
      </w:r>
    </w:p>
    <w:bookmarkEnd w:id="7611"/>
    <w:p w:rsidR="00000000" w:rsidRDefault="00FE1CF5">
      <w:pPr>
        <w:pStyle w:val="a8"/>
        <w:rPr>
          <w:shd w:val="clear" w:color="auto" w:fill="F0F0F0"/>
        </w:rPr>
      </w:pPr>
      <w:r>
        <w:t xml:space="preserve"> </w:t>
      </w:r>
      <w:hyperlink r:id="rId6748" w:history="1">
        <w:r>
          <w:rPr>
            <w:rStyle w:val="a4"/>
            <w:shd w:val="clear" w:color="auto" w:fill="F0F0F0"/>
          </w:rPr>
          <w:t>Федеральным законом</w:t>
        </w:r>
      </w:hyperlink>
      <w:r>
        <w:rPr>
          <w:shd w:val="clear" w:color="auto" w:fill="F0F0F0"/>
        </w:rPr>
        <w:t xml:space="preserve"> от 12 марта 2014 г. N 35-ФЗ в пункт 1 статьи 1361 настоящего </w:t>
      </w:r>
      <w:r>
        <w:rPr>
          <w:shd w:val="clear" w:color="auto" w:fill="F0F0F0"/>
        </w:rPr>
        <w:lastRenderedPageBreak/>
        <w:t xml:space="preserve">Кодекса внесены изменения, </w:t>
      </w:r>
      <w:hyperlink r:id="rId6749" w:history="1">
        <w:r>
          <w:rPr>
            <w:rStyle w:val="a4"/>
            <w:shd w:val="clear" w:color="auto" w:fill="F0F0F0"/>
          </w:rPr>
          <w:t>вступающие в силу</w:t>
        </w:r>
      </w:hyperlink>
      <w:r>
        <w:rPr>
          <w:shd w:val="clear" w:color="auto" w:fill="F0F0F0"/>
        </w:rPr>
        <w:t xml:space="preserve"> </w:t>
      </w:r>
      <w:r>
        <w:rPr>
          <w:shd w:val="clear" w:color="auto" w:fill="F0F0F0"/>
        </w:rPr>
        <w:t>с 1 октября 2014 г.</w:t>
      </w:r>
    </w:p>
    <w:p w:rsidR="00000000" w:rsidRDefault="00FE1CF5">
      <w:pPr>
        <w:pStyle w:val="a8"/>
        <w:rPr>
          <w:shd w:val="clear" w:color="auto" w:fill="F0F0F0"/>
        </w:rPr>
      </w:pPr>
      <w:r>
        <w:t xml:space="preserve"> </w:t>
      </w:r>
      <w:hyperlink r:id="rId6750" w:history="1">
        <w:r>
          <w:rPr>
            <w:rStyle w:val="a4"/>
            <w:shd w:val="clear" w:color="auto" w:fill="F0F0F0"/>
          </w:rPr>
          <w:t>См. текст пункта в предыдущей редакции</w:t>
        </w:r>
      </w:hyperlink>
    </w:p>
    <w:p w:rsidR="00000000" w:rsidRDefault="00FE1CF5">
      <w:r>
        <w:t>1. Лицо, которое до даты приоритета изобретения, полезной модели или промышленного образца (</w:t>
      </w:r>
      <w:hyperlink w:anchor="sub_41381" w:history="1">
        <w:r>
          <w:rPr>
            <w:rStyle w:val="a4"/>
          </w:rPr>
          <w:t>статьи 1381</w:t>
        </w:r>
      </w:hyperlink>
      <w:r>
        <w:t xml:space="preserve"> и </w:t>
      </w:r>
      <w:hyperlink w:anchor="sub_41382" w:history="1">
        <w:r>
          <w:rPr>
            <w:rStyle w:val="a4"/>
          </w:rPr>
          <w:t>1382</w:t>
        </w:r>
      </w:hyperlink>
      <w:r>
        <w:t>) добросовестно использовало на территории Российской Федерации созданное независимо от автора тождественное решение или решение, отличающееся от изобретения только эквивалентными признаками (</w:t>
      </w:r>
      <w:hyperlink w:anchor="sub_413583" w:history="1">
        <w:r>
          <w:rPr>
            <w:rStyle w:val="a4"/>
          </w:rPr>
          <w:t>пу</w:t>
        </w:r>
        <w:r>
          <w:rPr>
            <w:rStyle w:val="a4"/>
          </w:rPr>
          <w:t>нкт 3 статьи 1358</w:t>
        </w:r>
      </w:hyperlink>
      <w:r>
        <w:t>), либо сделало необходимые к этому приготовления, сохраняет право на дальнейшее безвозмездное использование тождественного решения без расширения объема такого использования (право преждепользования).</w:t>
      </w:r>
    </w:p>
    <w:p w:rsidR="00000000" w:rsidRDefault="00FE1CF5">
      <w:bookmarkStart w:id="7612" w:name="sub_413612"/>
      <w:r>
        <w:t>2. Право преждепользован</w:t>
      </w:r>
      <w:r>
        <w:t>ия может быть передано другому лицу только вместе с предприятием, на котором имело место использование тождественного решения или были сделаны необходимые к этому приготовления.</w:t>
      </w:r>
    </w:p>
    <w:bookmarkEnd w:id="7612"/>
    <w:p w:rsidR="00000000" w:rsidRDefault="00FE1CF5"/>
    <w:p w:rsidR="00000000" w:rsidRDefault="00FE1CF5">
      <w:pPr>
        <w:pStyle w:val="a5"/>
      </w:pPr>
      <w:bookmarkStart w:id="7613" w:name="sub_41362"/>
      <w:r>
        <w:rPr>
          <w:rStyle w:val="a3"/>
        </w:rPr>
        <w:t>Статья 1362.</w:t>
      </w:r>
      <w:r>
        <w:t xml:space="preserve"> Принудительная лицензия на изобретение, полез</w:t>
      </w:r>
      <w:r>
        <w:t>ную модель или промышленный образец</w:t>
      </w:r>
    </w:p>
    <w:bookmarkEnd w:id="76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51" w:history="1">
        <w:r>
          <w:rPr>
            <w:rStyle w:val="a4"/>
            <w:shd w:val="clear" w:color="auto" w:fill="F0F0F0"/>
          </w:rPr>
          <w:t>Энциклопедии</w:t>
        </w:r>
      </w:hyperlink>
      <w:r>
        <w:rPr>
          <w:shd w:val="clear" w:color="auto" w:fill="F0F0F0"/>
        </w:rPr>
        <w:t xml:space="preserve">, </w:t>
      </w:r>
      <w:hyperlink r:id="rId6752" w:history="1">
        <w:r>
          <w:rPr>
            <w:rStyle w:val="a4"/>
            <w:shd w:val="clear" w:color="auto" w:fill="F0F0F0"/>
          </w:rPr>
          <w:t>позиции высших судов</w:t>
        </w:r>
      </w:hyperlink>
      <w:r>
        <w:rPr>
          <w:shd w:val="clear" w:color="auto" w:fill="F0F0F0"/>
        </w:rPr>
        <w:t xml:space="preserve"> и другие комментарии к статье 1362 </w:t>
      </w:r>
      <w:r>
        <w:rPr>
          <w:shd w:val="clear" w:color="auto" w:fill="F0F0F0"/>
        </w:rPr>
        <w:t>ГК РФ</w:t>
      </w:r>
    </w:p>
    <w:p w:rsidR="00000000" w:rsidRDefault="00FE1CF5">
      <w:pPr>
        <w:pStyle w:val="a7"/>
        <w:rPr>
          <w:color w:val="000000"/>
          <w:sz w:val="16"/>
          <w:szCs w:val="16"/>
          <w:shd w:val="clear" w:color="auto" w:fill="F0F0F0"/>
        </w:rPr>
      </w:pPr>
      <w:bookmarkStart w:id="7614" w:name="sub_413621"/>
      <w:r>
        <w:rPr>
          <w:color w:val="000000"/>
          <w:sz w:val="16"/>
          <w:szCs w:val="16"/>
          <w:shd w:val="clear" w:color="auto" w:fill="F0F0F0"/>
        </w:rPr>
        <w:t>Информация об изменениях:</w:t>
      </w:r>
    </w:p>
    <w:bookmarkEnd w:id="7614"/>
    <w:p w:rsidR="00000000" w:rsidRDefault="00FE1CF5">
      <w:pPr>
        <w:pStyle w:val="a8"/>
        <w:rPr>
          <w:shd w:val="clear" w:color="auto" w:fill="F0F0F0"/>
        </w:rPr>
      </w:pPr>
      <w:r>
        <w:t xml:space="preserve"> </w:t>
      </w:r>
      <w:hyperlink r:id="rId6753" w:history="1">
        <w:r>
          <w:rPr>
            <w:rStyle w:val="a4"/>
            <w:shd w:val="clear" w:color="auto" w:fill="F0F0F0"/>
          </w:rPr>
          <w:t>Федеральным законом</w:t>
        </w:r>
      </w:hyperlink>
      <w:r>
        <w:rPr>
          <w:shd w:val="clear" w:color="auto" w:fill="F0F0F0"/>
        </w:rPr>
        <w:t xml:space="preserve"> от 4 октября 2010 г. N 259-ФЗ в пункт 1 статьи 1362 настоящего Кодекса внесены изменения</w:t>
      </w:r>
    </w:p>
    <w:p w:rsidR="00000000" w:rsidRDefault="00FE1CF5">
      <w:pPr>
        <w:pStyle w:val="a8"/>
        <w:rPr>
          <w:shd w:val="clear" w:color="auto" w:fill="F0F0F0"/>
        </w:rPr>
      </w:pPr>
      <w:r>
        <w:t xml:space="preserve"> </w:t>
      </w:r>
      <w:hyperlink r:id="rId6754" w:history="1">
        <w:r>
          <w:rPr>
            <w:rStyle w:val="a4"/>
            <w:shd w:val="clear" w:color="auto" w:fill="F0F0F0"/>
          </w:rPr>
          <w:t>См. текст пункта в предыдущей редакции</w:t>
        </w:r>
      </w:hyperlink>
    </w:p>
    <w:p w:rsidR="00000000" w:rsidRDefault="00FE1CF5">
      <w:r>
        <w:t xml:space="preserve">1. Если изобретение или промышленный образец не используется либо недостаточно используется патентообладателем в течение четырех лет со дня выдачи патента, а полезная модель - в </w:t>
      </w:r>
      <w:r>
        <w:t>течение трех лет со дня выдачи патента, что приводит к недостаточному предложению соответствующих товаров, работ или услуг на рынке, любое лицо, желающее и готовое использовать такие изобретение, полезную модель или промышленный образец, при отказе патенто</w:t>
      </w:r>
      <w:r>
        <w:t>обладателя от заключения с этим лицом лицензионного договора на условиях, соответствующих установившейся практике, вправе обратиться в суд с иском к патентообладателю о предоставлении принудительной простой (неисключительной) лицензии на использование на т</w:t>
      </w:r>
      <w:r>
        <w:t xml:space="preserve">ерритории Российской Федерации изобретения, полезной модели или промышленного образца. В исковом требовании это лицо должно указать предлагаемые им условия предоставления ему такой лицензии, в том числе объем использования изобретения, полезной модели или </w:t>
      </w:r>
      <w:r>
        <w:t>промышленного образца, размер, порядок и сроки платежей.</w:t>
      </w:r>
    </w:p>
    <w:p w:rsidR="00000000" w:rsidRDefault="00FE1CF5">
      <w:bookmarkStart w:id="7615" w:name="sub_41362012"/>
      <w:r>
        <w:t>Если патентообладатель не докажет, что неиспользование или недостаточное использование им изобретения, полезной модели или промышленного образца обусловлено уважительными причинами, суд п</w:t>
      </w:r>
      <w:r>
        <w:t xml:space="preserve">ринимает решение о предоставлении лицензии, указанной в </w:t>
      </w:r>
      <w:hyperlink w:anchor="sub_413621" w:history="1">
        <w:r>
          <w:rPr>
            <w:rStyle w:val="a4"/>
          </w:rPr>
          <w:t>абзаце первом</w:t>
        </w:r>
      </w:hyperlink>
      <w:r>
        <w:t xml:space="preserve"> настоящего пункта, и об условиях ее предоставления. Суммарный размер платежей за такую лицензию должен быть установлен в решении суда не ниже цены лицензии, определяемой при сравнимых обстоятельствах.</w:t>
      </w:r>
    </w:p>
    <w:p w:rsidR="00000000" w:rsidRDefault="00FE1CF5">
      <w:bookmarkStart w:id="7616" w:name="sub_41362013"/>
      <w:bookmarkEnd w:id="7615"/>
      <w:r>
        <w:t>Действие принудительной просто</w:t>
      </w:r>
      <w:r>
        <w:t>й (неисключительной) лицензии может быть прекращено в судебном порядке по иску патентообладателя, если обстоятельства, обусловившие предоставление такой лицензии, перестанут существовать и их возникновение вновь маловероятно. В этом случае суд устанавливае</w:t>
      </w:r>
      <w:r>
        <w:t>т срок и порядок прекращения принудительной простой (неисключительной) лицензии и возникших в связи с получением этой лицензии прав.</w:t>
      </w:r>
    </w:p>
    <w:p w:rsidR="00000000" w:rsidRDefault="00FE1CF5">
      <w:bookmarkStart w:id="7617" w:name="sub_41362014"/>
      <w:bookmarkEnd w:id="7616"/>
      <w:r>
        <w:t>Предоставление в соответствии с правилами настоящего пункта принудительной простой (неисключительно</w:t>
      </w:r>
      <w:r>
        <w:t>й) лицензии на использование изобретения, относящегося к технологии полупроводников, допускается исключительно для его некоммерческого использования в государственных, общественных и иных публичных интересах или для изменения положения, которое в установле</w:t>
      </w:r>
      <w:r>
        <w:t xml:space="preserve">нном порядке признано нарушающим требования </w:t>
      </w:r>
      <w:hyperlink r:id="rId6755" w:history="1">
        <w:r>
          <w:rPr>
            <w:rStyle w:val="a4"/>
          </w:rPr>
          <w:t xml:space="preserve">антимонопольного </w:t>
        </w:r>
        <w:r>
          <w:rPr>
            <w:rStyle w:val="a4"/>
          </w:rPr>
          <w:lastRenderedPageBreak/>
          <w:t>законодательства</w:t>
        </w:r>
      </w:hyperlink>
      <w:r>
        <w:t xml:space="preserve"> Российской Федерации.</w:t>
      </w:r>
    </w:p>
    <w:p w:rsidR="00000000" w:rsidRDefault="00FE1CF5">
      <w:bookmarkStart w:id="7618" w:name="sub_413622"/>
      <w:bookmarkEnd w:id="7617"/>
      <w:r>
        <w:t>2. Если патентообладатель не может использовать изобретение, на которо</w:t>
      </w:r>
      <w:r>
        <w:t>е он имеет исключительное право, не нарушая при этом прав обладателя другого патента (первого патента) на изобретение или полезную модель, отказавшегося от заключения лицензионного договора на условиях, соответствующих установившейся практике, обладатель п</w:t>
      </w:r>
      <w:r>
        <w:t>атента (второго патента) имеет право обратиться в суд с иском к обладателю первого патента о предоставлении принудительной простой (неисключительной) лицензии на использование на территории Российской Федерации изобретения или полезной модели обладателя пе</w:t>
      </w:r>
      <w:r>
        <w:t>рвого патента. В исковом требовании должны быть указаны предлагаемые обладателем второго патента условия предоставления ему такой лицензии, в том числе объем использования изобретения или полезной модели, размер, порядок и сроки платежей. Если этот патенто</w:t>
      </w:r>
      <w:r>
        <w:t>обладатель, имеющий исключительное право на такое зависимое изобретение, докажет, что оно представляет собой важное техническое достижение и имеет существенные экономические преимущества перед изобретением или полезной моделью обладателя первого патента, с</w:t>
      </w:r>
      <w:r>
        <w:t>уд принимает решение о предоставлении ему принудительной простой (неисключительной) лицензии. Полученное по этой лицензии право использования изобретения, охраняемое первым патентом, не может быть передано другим лицам, кроме случая отчуждения второго пате</w:t>
      </w:r>
      <w:r>
        <w:t>нта.</w:t>
      </w:r>
    </w:p>
    <w:p w:rsidR="00000000" w:rsidRDefault="00FE1CF5">
      <w:bookmarkStart w:id="7619" w:name="sub_4136222"/>
      <w:bookmarkEnd w:id="7618"/>
      <w:r>
        <w:t>Суммарный размер платежей за принудительную простую (неисключительную) лицензию должен быть установлен в решении суда не ниже цены лицензии, определяемой при сравнимых обстоятельствах.</w:t>
      </w:r>
    </w:p>
    <w:p w:rsidR="00000000" w:rsidRDefault="00FE1CF5">
      <w:bookmarkStart w:id="7620" w:name="sub_4136223"/>
      <w:bookmarkEnd w:id="7619"/>
      <w:r>
        <w:t>В случае предоставления</w:t>
      </w:r>
      <w:r>
        <w:t xml:space="preserve"> в соответствии с настоящим пунктом принудительной простой (неисключительной) лицензии обладатель патента на изобретение или полезную модель, право на использование которых предоставлено на основании указанной лицензии, также имеет право на получение прост</w:t>
      </w:r>
      <w:r>
        <w:t>ой (неисключительной) лицензии на использование зависимого изобретения, в связи с которым была выдана принудительная простая (неисключительная) лицензия, на условиях, соответствующих установившейся практике.</w:t>
      </w:r>
    </w:p>
    <w:p w:rsidR="00000000" w:rsidRDefault="00FE1CF5">
      <w:pPr>
        <w:pStyle w:val="a7"/>
        <w:rPr>
          <w:color w:val="000000"/>
          <w:sz w:val="16"/>
          <w:szCs w:val="16"/>
          <w:shd w:val="clear" w:color="auto" w:fill="F0F0F0"/>
        </w:rPr>
      </w:pPr>
      <w:bookmarkStart w:id="7621" w:name="sub_413623"/>
      <w:bookmarkEnd w:id="7620"/>
      <w:r>
        <w:rPr>
          <w:color w:val="000000"/>
          <w:sz w:val="16"/>
          <w:szCs w:val="16"/>
          <w:shd w:val="clear" w:color="auto" w:fill="F0F0F0"/>
        </w:rPr>
        <w:t>Информация об изменениях:</w:t>
      </w:r>
    </w:p>
    <w:bookmarkEnd w:id="7621"/>
    <w:p w:rsidR="00000000" w:rsidRDefault="00FE1CF5">
      <w:pPr>
        <w:pStyle w:val="a8"/>
        <w:rPr>
          <w:shd w:val="clear" w:color="auto" w:fill="F0F0F0"/>
        </w:rPr>
      </w:pPr>
      <w:r>
        <w:t xml:space="preserve"> </w:t>
      </w:r>
      <w:hyperlink r:id="rId6756" w:history="1">
        <w:r>
          <w:rPr>
            <w:rStyle w:val="a4"/>
            <w:shd w:val="clear" w:color="auto" w:fill="F0F0F0"/>
          </w:rPr>
          <w:t>Федеральным законом</w:t>
        </w:r>
      </w:hyperlink>
      <w:r>
        <w:rPr>
          <w:shd w:val="clear" w:color="auto" w:fill="F0F0F0"/>
        </w:rPr>
        <w:t xml:space="preserve"> от 12 марта 2014 г. N 35-ФЗ в пункт 3 статьи 1362 настоящего Кодекса внесены изменения, </w:t>
      </w:r>
      <w:hyperlink r:id="rId6757" w:history="1">
        <w:r>
          <w:rPr>
            <w:rStyle w:val="a4"/>
            <w:shd w:val="clear" w:color="auto" w:fill="F0F0F0"/>
          </w:rPr>
          <w:t>вступающие</w:t>
        </w:r>
        <w:r>
          <w:rPr>
            <w:rStyle w:val="a4"/>
            <w:shd w:val="clear" w:color="auto" w:fill="F0F0F0"/>
          </w:rPr>
          <w:t xml:space="preserve">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58" w:history="1">
        <w:r>
          <w:rPr>
            <w:rStyle w:val="a4"/>
            <w:shd w:val="clear" w:color="auto" w:fill="F0F0F0"/>
          </w:rPr>
          <w:t>См. текст пункта в предыдущей редакции</w:t>
        </w:r>
      </w:hyperlink>
    </w:p>
    <w:p w:rsidR="00000000" w:rsidRDefault="00FE1CF5">
      <w:r>
        <w:t xml:space="preserve">3. На основании решения суда, предусмотренного </w:t>
      </w:r>
      <w:hyperlink w:anchor="sub_413621" w:history="1">
        <w:r>
          <w:rPr>
            <w:rStyle w:val="a4"/>
          </w:rPr>
          <w:t>пунктами 1</w:t>
        </w:r>
      </w:hyperlink>
      <w:r>
        <w:t xml:space="preserve"> и </w:t>
      </w:r>
      <w:hyperlink w:anchor="sub_413622" w:history="1">
        <w:r>
          <w:rPr>
            <w:rStyle w:val="a4"/>
          </w:rPr>
          <w:t>2</w:t>
        </w:r>
      </w:hyperlink>
      <w:r>
        <w:t xml:space="preserve"> настоящей статьи, федеральный орган исполнительной власти по интеллектуальной собственности осуществляет государственную регистрацию предоставления и прекращения права использования изобретения, полезной модели или промышленного образца на условиях прину</w:t>
      </w:r>
      <w:r>
        <w:t>дительной простой (неисключительной) лицензии.</w:t>
      </w:r>
    </w:p>
    <w:p w:rsidR="00000000" w:rsidRDefault="00FE1CF5"/>
    <w:p w:rsidR="00000000" w:rsidRDefault="00FE1CF5">
      <w:pPr>
        <w:pStyle w:val="a7"/>
        <w:rPr>
          <w:color w:val="000000"/>
          <w:sz w:val="16"/>
          <w:szCs w:val="16"/>
          <w:shd w:val="clear" w:color="auto" w:fill="F0F0F0"/>
        </w:rPr>
      </w:pPr>
      <w:bookmarkStart w:id="7622" w:name="sub_41363"/>
      <w:r>
        <w:rPr>
          <w:color w:val="000000"/>
          <w:sz w:val="16"/>
          <w:szCs w:val="16"/>
          <w:shd w:val="clear" w:color="auto" w:fill="F0F0F0"/>
        </w:rPr>
        <w:t>Информация об изменениях:</w:t>
      </w:r>
    </w:p>
    <w:bookmarkEnd w:id="7622"/>
    <w:p w:rsidR="00000000" w:rsidRDefault="00FE1CF5">
      <w:pPr>
        <w:pStyle w:val="a8"/>
        <w:rPr>
          <w:shd w:val="clear" w:color="auto" w:fill="F0F0F0"/>
        </w:rPr>
      </w:pPr>
      <w:r>
        <w:t xml:space="preserve"> </w:t>
      </w:r>
      <w:hyperlink r:id="rId6759" w:history="1">
        <w:r>
          <w:rPr>
            <w:rStyle w:val="a4"/>
            <w:shd w:val="clear" w:color="auto" w:fill="F0F0F0"/>
          </w:rPr>
          <w:t>Федеральным законом</w:t>
        </w:r>
      </w:hyperlink>
      <w:r>
        <w:rPr>
          <w:shd w:val="clear" w:color="auto" w:fill="F0F0F0"/>
        </w:rPr>
        <w:t xml:space="preserve"> от 12 марта 2014 г. N 35-ФЗ статья 1363 настоящего Кодекса изложена в новой р</w:t>
      </w:r>
      <w:r>
        <w:rPr>
          <w:shd w:val="clear" w:color="auto" w:fill="F0F0F0"/>
        </w:rPr>
        <w:t xml:space="preserve">едакции, </w:t>
      </w:r>
      <w:hyperlink r:id="rId6760" w:history="1">
        <w:r>
          <w:rPr>
            <w:rStyle w:val="a4"/>
            <w:shd w:val="clear" w:color="auto" w:fill="F0F0F0"/>
          </w:rPr>
          <w:t>вступающей в силу</w:t>
        </w:r>
      </w:hyperlink>
      <w:r>
        <w:rPr>
          <w:shd w:val="clear" w:color="auto" w:fill="F0F0F0"/>
        </w:rPr>
        <w:t xml:space="preserve"> с 1 января 2015 г. и </w:t>
      </w:r>
      <w:hyperlink r:id="rId6761" w:history="1">
        <w:r>
          <w:rPr>
            <w:rStyle w:val="a4"/>
            <w:shd w:val="clear" w:color="auto" w:fill="F0F0F0"/>
          </w:rPr>
          <w:t>применяющейся</w:t>
        </w:r>
      </w:hyperlink>
      <w:r>
        <w:rPr>
          <w:shd w:val="clear" w:color="auto" w:fill="F0F0F0"/>
        </w:rPr>
        <w:t xml:space="preserve"> к патентам на промышленные образцы, выданным по заявкам, для кот</w:t>
      </w:r>
      <w:r>
        <w:rPr>
          <w:shd w:val="clear" w:color="auto" w:fill="F0F0F0"/>
        </w:rPr>
        <w:t>орых дата подачи установлена после 1 января 2015 г.</w:t>
      </w:r>
    </w:p>
    <w:p w:rsidR="00000000" w:rsidRDefault="00FE1CF5">
      <w:pPr>
        <w:pStyle w:val="a8"/>
        <w:rPr>
          <w:shd w:val="clear" w:color="auto" w:fill="F0F0F0"/>
        </w:rPr>
      </w:pPr>
      <w:r>
        <w:t xml:space="preserve"> </w:t>
      </w:r>
      <w:hyperlink r:id="rId6762" w:history="1">
        <w:r>
          <w:rPr>
            <w:rStyle w:val="a4"/>
            <w:shd w:val="clear" w:color="auto" w:fill="F0F0F0"/>
          </w:rPr>
          <w:t>См. текст статьи в предыдущей редакции</w:t>
        </w:r>
      </w:hyperlink>
    </w:p>
    <w:p w:rsidR="00000000" w:rsidRDefault="00FE1CF5">
      <w:pPr>
        <w:pStyle w:val="a5"/>
      </w:pPr>
      <w:r>
        <w:rPr>
          <w:rStyle w:val="a3"/>
        </w:rPr>
        <w:t>Статья 1363.</w:t>
      </w:r>
      <w:r>
        <w:t xml:space="preserve"> Сроки действия исключительных прав на изобретение, полезную модель, промышленный об</w:t>
      </w:r>
      <w:r>
        <w:t>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63" w:history="1">
        <w:r>
          <w:rPr>
            <w:rStyle w:val="a4"/>
            <w:shd w:val="clear" w:color="auto" w:fill="F0F0F0"/>
          </w:rPr>
          <w:t>Энциклопедии</w:t>
        </w:r>
      </w:hyperlink>
      <w:r>
        <w:rPr>
          <w:shd w:val="clear" w:color="auto" w:fill="F0F0F0"/>
        </w:rPr>
        <w:t xml:space="preserve">, </w:t>
      </w:r>
      <w:hyperlink r:id="rId6764" w:history="1">
        <w:r>
          <w:rPr>
            <w:rStyle w:val="a4"/>
            <w:shd w:val="clear" w:color="auto" w:fill="F0F0F0"/>
          </w:rPr>
          <w:t>позиции высших судов</w:t>
        </w:r>
      </w:hyperlink>
      <w:r>
        <w:rPr>
          <w:shd w:val="clear" w:color="auto" w:fill="F0F0F0"/>
        </w:rPr>
        <w:t xml:space="preserve"> и другие комментарии к статье 1363 ГК РФ</w:t>
      </w:r>
    </w:p>
    <w:p w:rsidR="00000000" w:rsidRDefault="00FE1CF5">
      <w:bookmarkStart w:id="7623" w:name="sub_413631"/>
      <w:r>
        <w:t xml:space="preserve">1. Исключительное право на изобретение, полезную модель, промышленный образец и удостоверяющий это право патент действуют при условии соблюдения требований, установленных настоящим Кодексом, с даты подачи заявки на выдачу патента в федеральный орган </w:t>
      </w:r>
      <w:r>
        <w:lastRenderedPageBreak/>
        <w:t>исполн</w:t>
      </w:r>
      <w:r>
        <w:t>ительной власти по интеллектуальной собственности или в случае выделения заявки (</w:t>
      </w:r>
      <w:hyperlink w:anchor="sub_413814" w:history="1">
        <w:r>
          <w:rPr>
            <w:rStyle w:val="a4"/>
          </w:rPr>
          <w:t>пункт 4 статьи 1381</w:t>
        </w:r>
      </w:hyperlink>
      <w:r>
        <w:t>) с даты подачи первоначальной заявки:</w:t>
      </w:r>
    </w:p>
    <w:p w:rsidR="00000000" w:rsidRDefault="00FE1CF5">
      <w:bookmarkStart w:id="7624" w:name="sub_4136322"/>
      <w:bookmarkEnd w:id="7623"/>
      <w:r>
        <w:t>двадцать лет - для изобретений;</w:t>
      </w:r>
    </w:p>
    <w:p w:rsidR="00000000" w:rsidRDefault="00FE1CF5">
      <w:bookmarkStart w:id="7625" w:name="sub_4136323"/>
      <w:bookmarkEnd w:id="7624"/>
      <w:r>
        <w:t>десять лет - д</w:t>
      </w:r>
      <w:r>
        <w:t>ля полезных моделей;</w:t>
      </w:r>
    </w:p>
    <w:p w:rsidR="00000000" w:rsidRDefault="00FE1CF5">
      <w:bookmarkStart w:id="7626" w:name="sub_4136324"/>
      <w:bookmarkEnd w:id="7625"/>
      <w:r>
        <w:t>пять лет - для промышленных образцов.</w:t>
      </w:r>
    </w:p>
    <w:p w:rsidR="00000000" w:rsidRDefault="00FE1CF5">
      <w:bookmarkStart w:id="7627" w:name="sub_4136325"/>
      <w:bookmarkEnd w:id="7626"/>
      <w:r>
        <w:t>Защита исключительного права, удостоверенного патентом, может быть осуществлена только после государственной регистрации изобретения, полезной модели или</w:t>
      </w:r>
      <w:r>
        <w:t xml:space="preserve"> промышленного образца и выдачи патента (</w:t>
      </w:r>
      <w:hyperlink w:anchor="sub_41393" w:history="1">
        <w:r>
          <w:rPr>
            <w:rStyle w:val="a4"/>
          </w:rPr>
          <w:t>статья 1393</w:t>
        </w:r>
      </w:hyperlink>
      <w:r>
        <w:t>).</w:t>
      </w:r>
    </w:p>
    <w:p w:rsidR="00000000" w:rsidRDefault="00FE1CF5">
      <w:bookmarkStart w:id="7628" w:name="sub_413632"/>
      <w:bookmarkEnd w:id="7627"/>
      <w:r>
        <w:t>2. Если с даты подачи заявки на выдачу патента на изобретение, относящееся к такому продукту, как лекарственное средство, пестицид или агрохимикат, для п</w:t>
      </w:r>
      <w:r>
        <w:t>рименения которых требуется получение в установленном законом порядке разрешения, до дня получения первого разрешения на применение прошло более пяти лет, срок действия исключительного права на соответствующее изобретение и удостоверяющего это право патент</w:t>
      </w:r>
      <w:r>
        <w:t>а продлевается по заявлению патентообладателя федеральным органом исполнительной власти по интеллектуальной собственности.</w:t>
      </w:r>
    </w:p>
    <w:p w:rsidR="00000000" w:rsidRDefault="00FE1CF5">
      <w:bookmarkStart w:id="7629" w:name="sub_41363202"/>
      <w:bookmarkEnd w:id="7628"/>
      <w:r>
        <w:t>Указанный срок продлевается на время, прошедшее с даты подачи заявки на выдачу патента на изобретение до дня по</w:t>
      </w:r>
      <w:r>
        <w:t>лучения первого разрешения на применение продукта, за вычетом пяти лет, но не более чем на пять лет.</w:t>
      </w:r>
    </w:p>
    <w:bookmarkStart w:id="7630" w:name="sub_136322"/>
    <w:bookmarkEnd w:id="7629"/>
    <w:p w:rsidR="00000000" w:rsidRDefault="00FE1CF5">
      <w:r>
        <w:fldChar w:fldCharType="begin"/>
      </w:r>
      <w:r>
        <w:instrText>HYPERLINK "http://ivo.garant.ru/document/redirect/403158463/1000"</w:instrText>
      </w:r>
      <w:r>
        <w:fldChar w:fldCharType="separate"/>
      </w:r>
      <w:r>
        <w:rPr>
          <w:rStyle w:val="a4"/>
        </w:rPr>
        <w:t>Заявление</w:t>
      </w:r>
      <w:r>
        <w:fldChar w:fldCharType="end"/>
      </w:r>
      <w:r>
        <w:t xml:space="preserve"> о продлении срока </w:t>
      </w:r>
      <w:hyperlink r:id="rId6765" w:history="1">
        <w:r>
          <w:rPr>
            <w:rStyle w:val="a4"/>
          </w:rPr>
          <w:t>подается</w:t>
        </w:r>
      </w:hyperlink>
      <w:r>
        <w:t xml:space="preserve"> патентообладателем в период действия патента до истечения шести месяцев со дня получения первого разрешения на применение продукта или с даты выдачи патента в зависимости от того, какой из этих сроков истекает позднее.</w:t>
      </w:r>
    </w:p>
    <w:p w:rsidR="00000000" w:rsidRDefault="00FE1CF5">
      <w:bookmarkStart w:id="7631" w:name="sub_41363204"/>
      <w:bookmarkEnd w:id="7630"/>
      <w:r>
        <w:t>У патентообладателя могут быть запрошены дополнительные материалы, если без них рассмотрение заявления невозможно. Дополнительные материалы должны быть представлены в течение трех месяцев со дня направления такого запроса. Если патен</w:t>
      </w:r>
      <w:r>
        <w:t>тообладатель в этот срок не представит запрошенные материалы или не подаст ходатайство о продлении срока, заявление не удовлетворяется. Срок, установленный для представления дополнительных материалов, может быть продлен федеральным органом исполнительной в</w:t>
      </w:r>
      <w:r>
        <w:t>ласти по интеллектуальной собственности не более чем на десять месяцев.</w:t>
      </w:r>
    </w:p>
    <w:p w:rsidR="00000000" w:rsidRDefault="00FE1CF5">
      <w:bookmarkStart w:id="7632" w:name="sub_41363205"/>
      <w:bookmarkEnd w:id="7631"/>
      <w:r>
        <w:t xml:space="preserve">При продлении на основании </w:t>
      </w:r>
      <w:hyperlink w:anchor="sub_413632" w:history="1">
        <w:r>
          <w:rPr>
            <w:rStyle w:val="a4"/>
          </w:rPr>
          <w:t>абзаца первого</w:t>
        </w:r>
      </w:hyperlink>
      <w:r>
        <w:t xml:space="preserve"> настоящего пункта срока действия исключительного права выдается дополнительный патент с фо</w:t>
      </w:r>
      <w:r>
        <w:t>рмулой, содержащей совокупность признаков запатентованного изобретения, характеризующую продукт, на применение которого получено разрешение.</w:t>
      </w:r>
    </w:p>
    <w:p w:rsidR="00000000" w:rsidRDefault="00FE1CF5">
      <w:bookmarkStart w:id="7633" w:name="sub_413633"/>
      <w:bookmarkEnd w:id="7632"/>
      <w:r>
        <w:t>3. Срок действия исключительного права на промышленный образец и удостоверяющего это право па</w:t>
      </w:r>
      <w:r>
        <w:t xml:space="preserve">тента по </w:t>
      </w:r>
      <w:hyperlink r:id="rId6766" w:history="1">
        <w:r>
          <w:rPr>
            <w:rStyle w:val="a4"/>
          </w:rPr>
          <w:t>заявлению</w:t>
        </w:r>
      </w:hyperlink>
      <w:r>
        <w:t xml:space="preserve"> патентообладателя может быть неоднократно продлен на пять лет, но в целом не более чем на двадцать пять лет, считая с даты подачи заявки на выдачу патента в федеральный </w:t>
      </w:r>
      <w:r>
        <w:t>орган исполнительной власти по интеллектуальной собственности или в случае выделения заявки (</w:t>
      </w:r>
      <w:hyperlink w:anchor="sub_413814" w:history="1">
        <w:r>
          <w:rPr>
            <w:rStyle w:val="a4"/>
          </w:rPr>
          <w:t>пункт 4 статьи 1381</w:t>
        </w:r>
      </w:hyperlink>
      <w:r>
        <w:t>) с даты подачи первоначальной заявки.</w:t>
      </w:r>
    </w:p>
    <w:p w:rsidR="00000000" w:rsidRDefault="00FE1CF5">
      <w:bookmarkStart w:id="7634" w:name="sub_413634"/>
      <w:bookmarkEnd w:id="7633"/>
      <w:r>
        <w:t>4. Порядок выдачи и действия дополнительного патента на и</w:t>
      </w:r>
      <w:r>
        <w:t>зобретение и продления срока действия патента на изобретение или промышленный образец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bookmarkStart w:id="7635" w:name="sub_413635"/>
      <w:bookmarkEnd w:id="7634"/>
      <w:r>
        <w:t>5.</w:t>
      </w:r>
      <w:r>
        <w:t xml:space="preserve"> Действие исключительного права на изобретение, полезную модель, промышленный образец и удостоверяющего это право патента, в том числе дополнительного патента, признается недействительным или прекращается досрочно по основаниям и в порядке, которые предусм</w:t>
      </w:r>
      <w:r>
        <w:t xml:space="preserve">отрены </w:t>
      </w:r>
      <w:hyperlink w:anchor="sub_41398" w:history="1">
        <w:r>
          <w:rPr>
            <w:rStyle w:val="a4"/>
          </w:rPr>
          <w:t>статьями 1398</w:t>
        </w:r>
      </w:hyperlink>
      <w:r>
        <w:t xml:space="preserve"> и </w:t>
      </w:r>
      <w:hyperlink w:anchor="sub_41399" w:history="1">
        <w:r>
          <w:rPr>
            <w:rStyle w:val="a4"/>
          </w:rPr>
          <w:t>1399</w:t>
        </w:r>
      </w:hyperlink>
      <w:r>
        <w:t xml:space="preserve"> настоящего Кодекса.</w:t>
      </w:r>
    </w:p>
    <w:bookmarkEnd w:id="7635"/>
    <w:p w:rsidR="00000000" w:rsidRDefault="00FE1CF5"/>
    <w:p w:rsidR="00000000" w:rsidRDefault="00FE1CF5">
      <w:pPr>
        <w:pStyle w:val="a5"/>
      </w:pPr>
      <w:bookmarkStart w:id="7636" w:name="sub_41364"/>
      <w:r>
        <w:rPr>
          <w:rStyle w:val="a3"/>
        </w:rPr>
        <w:t>Статья 1364.</w:t>
      </w:r>
      <w:r>
        <w:t xml:space="preserve"> Переход изобретения, полезной модели или промышленного образца в общественное достояние</w:t>
      </w:r>
    </w:p>
    <w:bookmarkEnd w:id="76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67" w:history="1">
        <w:r>
          <w:rPr>
            <w:rStyle w:val="a4"/>
            <w:shd w:val="clear" w:color="auto" w:fill="F0F0F0"/>
          </w:rPr>
          <w:t>Энциклопедии</w:t>
        </w:r>
      </w:hyperlink>
      <w:r>
        <w:rPr>
          <w:shd w:val="clear" w:color="auto" w:fill="F0F0F0"/>
        </w:rPr>
        <w:t xml:space="preserve">, </w:t>
      </w:r>
      <w:hyperlink r:id="rId6768" w:history="1">
        <w:r>
          <w:rPr>
            <w:rStyle w:val="a4"/>
            <w:shd w:val="clear" w:color="auto" w:fill="F0F0F0"/>
          </w:rPr>
          <w:t>позиции высших судов</w:t>
        </w:r>
      </w:hyperlink>
      <w:r>
        <w:rPr>
          <w:shd w:val="clear" w:color="auto" w:fill="F0F0F0"/>
        </w:rPr>
        <w:t xml:space="preserve"> и другие комментарии к статье 1364 ГК РФ</w:t>
      </w:r>
    </w:p>
    <w:p w:rsidR="00000000" w:rsidRDefault="00FE1CF5">
      <w:pPr>
        <w:pStyle w:val="a7"/>
        <w:rPr>
          <w:color w:val="000000"/>
          <w:sz w:val="16"/>
          <w:szCs w:val="16"/>
          <w:shd w:val="clear" w:color="auto" w:fill="F0F0F0"/>
        </w:rPr>
      </w:pPr>
      <w:bookmarkStart w:id="7637" w:name="sub_413641"/>
      <w:r>
        <w:rPr>
          <w:color w:val="000000"/>
          <w:sz w:val="16"/>
          <w:szCs w:val="16"/>
          <w:shd w:val="clear" w:color="auto" w:fill="F0F0F0"/>
        </w:rPr>
        <w:lastRenderedPageBreak/>
        <w:t>Информация об изменениях:</w:t>
      </w:r>
    </w:p>
    <w:bookmarkEnd w:id="7637"/>
    <w:p w:rsidR="00000000" w:rsidRDefault="00FE1CF5">
      <w:pPr>
        <w:pStyle w:val="a8"/>
        <w:rPr>
          <w:shd w:val="clear" w:color="auto" w:fill="F0F0F0"/>
        </w:rPr>
      </w:pPr>
      <w:r>
        <w:t xml:space="preserve"> </w:t>
      </w:r>
      <w:hyperlink r:id="rId6769" w:history="1">
        <w:r>
          <w:rPr>
            <w:rStyle w:val="a4"/>
            <w:shd w:val="clear" w:color="auto" w:fill="F0F0F0"/>
          </w:rPr>
          <w:t>Федеральным законом</w:t>
        </w:r>
      </w:hyperlink>
      <w:r>
        <w:rPr>
          <w:shd w:val="clear" w:color="auto" w:fill="F0F0F0"/>
        </w:rPr>
        <w:t xml:space="preserve"> от 12 марта 2014 г. N 35-ФЗ в пункт 1 статьи 1364 настоящего Кодекса внесены изменения, </w:t>
      </w:r>
      <w:hyperlink r:id="rId6770" w:history="1">
        <w:r>
          <w:rPr>
            <w:rStyle w:val="a4"/>
            <w:shd w:val="clear" w:color="auto" w:fill="F0F0F0"/>
          </w:rPr>
          <w:t>вступающие в силу</w:t>
        </w:r>
      </w:hyperlink>
      <w:r>
        <w:rPr>
          <w:shd w:val="clear" w:color="auto" w:fill="F0F0F0"/>
        </w:rPr>
        <w:t xml:space="preserve"> с 1 </w:t>
      </w:r>
      <w:r>
        <w:rPr>
          <w:shd w:val="clear" w:color="auto" w:fill="F0F0F0"/>
        </w:rPr>
        <w:t>октября 2014 г.</w:t>
      </w:r>
    </w:p>
    <w:p w:rsidR="00000000" w:rsidRDefault="00FE1CF5">
      <w:pPr>
        <w:pStyle w:val="a8"/>
        <w:rPr>
          <w:shd w:val="clear" w:color="auto" w:fill="F0F0F0"/>
        </w:rPr>
      </w:pPr>
      <w:r>
        <w:t xml:space="preserve"> </w:t>
      </w:r>
      <w:hyperlink r:id="rId6771" w:history="1">
        <w:r>
          <w:rPr>
            <w:rStyle w:val="a4"/>
            <w:shd w:val="clear" w:color="auto" w:fill="F0F0F0"/>
          </w:rPr>
          <w:t>См. текст пункта в предыдущей редакции</w:t>
        </w:r>
      </w:hyperlink>
    </w:p>
    <w:p w:rsidR="00000000" w:rsidRDefault="00FE1CF5">
      <w:r>
        <w:t xml:space="preserve">1. После прекращения действия исключительного права изобретение, полезная модель или промышленный образец переходит в общественное </w:t>
      </w:r>
      <w:r>
        <w:t>достояние.</w:t>
      </w:r>
    </w:p>
    <w:p w:rsidR="00000000" w:rsidRDefault="00FE1CF5">
      <w:bookmarkStart w:id="7638" w:name="sub_413642"/>
      <w:r>
        <w:t>2. Изобретение, полезная модель или промышленный образец, перешедшие в общественное достояние, могут свободно использоваться любым лицом без чьего-либо согласия или разрешения и без выплаты вознаграждения за использование.</w:t>
      </w:r>
    </w:p>
    <w:bookmarkEnd w:id="7638"/>
    <w:p w:rsidR="00000000" w:rsidRDefault="00FE1CF5"/>
    <w:p w:rsidR="00000000" w:rsidRDefault="00FE1CF5">
      <w:pPr>
        <w:pStyle w:val="1"/>
      </w:pPr>
      <w:bookmarkStart w:id="7639" w:name="sub_40723"/>
      <w:r>
        <w:t>§ 3. Распоряжение исключительным правом на изобретение, полезную модель или промышленный образец</w:t>
      </w:r>
    </w:p>
    <w:bookmarkEnd w:id="7639"/>
    <w:p w:rsidR="00000000" w:rsidRDefault="00FE1CF5"/>
    <w:p w:rsidR="00000000" w:rsidRDefault="00FE1CF5">
      <w:pPr>
        <w:pStyle w:val="a7"/>
        <w:rPr>
          <w:color w:val="000000"/>
          <w:sz w:val="16"/>
          <w:szCs w:val="16"/>
          <w:shd w:val="clear" w:color="auto" w:fill="F0F0F0"/>
        </w:rPr>
      </w:pPr>
      <w:bookmarkStart w:id="7640" w:name="sub_41365"/>
      <w:r>
        <w:rPr>
          <w:color w:val="000000"/>
          <w:sz w:val="16"/>
          <w:szCs w:val="16"/>
          <w:shd w:val="clear" w:color="auto" w:fill="F0F0F0"/>
        </w:rPr>
        <w:t>Информация об изменениях:</w:t>
      </w:r>
    </w:p>
    <w:bookmarkEnd w:id="7640"/>
    <w:p w:rsidR="00000000" w:rsidRDefault="00FE1CF5">
      <w:pPr>
        <w:pStyle w:val="a8"/>
        <w:rPr>
          <w:shd w:val="clear" w:color="auto" w:fill="F0F0F0"/>
        </w:rPr>
      </w:pPr>
      <w:r>
        <w:t xml:space="preserve"> </w:t>
      </w:r>
      <w:hyperlink r:id="rId6772" w:history="1">
        <w:r>
          <w:rPr>
            <w:rStyle w:val="a4"/>
            <w:shd w:val="clear" w:color="auto" w:fill="F0F0F0"/>
          </w:rPr>
          <w:t>Федеральным законом</w:t>
        </w:r>
      </w:hyperlink>
      <w:r>
        <w:rPr>
          <w:shd w:val="clear" w:color="auto" w:fill="F0F0F0"/>
        </w:rPr>
        <w:t xml:space="preserve"> от 12 март</w:t>
      </w:r>
      <w:r>
        <w:rPr>
          <w:shd w:val="clear" w:color="auto" w:fill="F0F0F0"/>
        </w:rPr>
        <w:t xml:space="preserve">а 2014 г. N 35-ФЗ статья 1365 настоящего Кодекса изложена в новой редакции, </w:t>
      </w:r>
      <w:hyperlink r:id="rId677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74" w:history="1">
        <w:r>
          <w:rPr>
            <w:rStyle w:val="a4"/>
            <w:shd w:val="clear" w:color="auto" w:fill="F0F0F0"/>
          </w:rPr>
          <w:t>См. текст с</w:t>
        </w:r>
        <w:r>
          <w:rPr>
            <w:rStyle w:val="a4"/>
            <w:shd w:val="clear" w:color="auto" w:fill="F0F0F0"/>
          </w:rPr>
          <w:t>татьи в предыдущей редакции</w:t>
        </w:r>
      </w:hyperlink>
    </w:p>
    <w:p w:rsidR="00000000" w:rsidRDefault="00FE1CF5">
      <w:pPr>
        <w:pStyle w:val="a5"/>
      </w:pPr>
      <w:r>
        <w:rPr>
          <w:rStyle w:val="a3"/>
        </w:rPr>
        <w:t>Статья 1365.</w:t>
      </w:r>
      <w:r>
        <w:t xml:space="preserve"> Договор об отчуждении исключительного права на изобретение, полезную модель или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75" w:history="1">
        <w:r>
          <w:rPr>
            <w:rStyle w:val="a4"/>
            <w:shd w:val="clear" w:color="auto" w:fill="F0F0F0"/>
          </w:rPr>
          <w:t>Энциклопедии</w:t>
        </w:r>
      </w:hyperlink>
      <w:r>
        <w:rPr>
          <w:shd w:val="clear" w:color="auto" w:fill="F0F0F0"/>
        </w:rPr>
        <w:t xml:space="preserve">, </w:t>
      </w:r>
      <w:hyperlink r:id="rId6776" w:history="1">
        <w:r>
          <w:rPr>
            <w:rStyle w:val="a4"/>
            <w:shd w:val="clear" w:color="auto" w:fill="F0F0F0"/>
          </w:rPr>
          <w:t>позиции высших судов</w:t>
        </w:r>
      </w:hyperlink>
      <w:r>
        <w:rPr>
          <w:shd w:val="clear" w:color="auto" w:fill="F0F0F0"/>
        </w:rPr>
        <w:t xml:space="preserve"> и другие комментарии к статье 1365 ГК РФ</w:t>
      </w:r>
    </w:p>
    <w:p w:rsidR="00000000" w:rsidRDefault="00FE1CF5">
      <w:bookmarkStart w:id="7641" w:name="sub_41547278"/>
      <w:r>
        <w:t>1. По договору об отчуждении исключительного права на изобретение, полезную модель или промышленный образец (договор о</w:t>
      </w:r>
      <w:r>
        <w:t>б отчуждении патента) одна сторона (патентообладатель) передает или обязуется передать принадлежащее ей исключительное право на соответствующий результат интеллектуальной деятельности в полном объеме другой стороне - приобретателю исключительного права (пр</w:t>
      </w:r>
      <w:r>
        <w:t>иобретателю патента).</w:t>
      </w:r>
    </w:p>
    <w:p w:rsidR="00000000" w:rsidRDefault="00FE1CF5">
      <w:bookmarkStart w:id="7642" w:name="sub_413652"/>
      <w:bookmarkEnd w:id="7641"/>
      <w:r>
        <w:t>2. Отчуждение исключительного права на промышленный образец не допускается, если оно может явиться причиной введения потребителя в заблуждение относительно товара или его изготовителя.</w:t>
      </w:r>
    </w:p>
    <w:bookmarkEnd w:id="7642"/>
    <w:p w:rsidR="00000000" w:rsidRDefault="00FE1CF5"/>
    <w:p w:rsidR="00000000" w:rsidRDefault="00FE1CF5">
      <w:pPr>
        <w:pStyle w:val="a5"/>
      </w:pPr>
      <w:bookmarkStart w:id="7643" w:name="sub_41366"/>
      <w:r>
        <w:rPr>
          <w:rStyle w:val="a3"/>
        </w:rPr>
        <w:t xml:space="preserve">Статья </w:t>
      </w:r>
      <w:r>
        <w:rPr>
          <w:rStyle w:val="a3"/>
        </w:rPr>
        <w:t>1366.</w:t>
      </w:r>
      <w:r>
        <w:t xml:space="preserve"> Публичное предложение заключить договор об отчуждении патента на изобретение</w:t>
      </w:r>
    </w:p>
    <w:bookmarkEnd w:id="76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77" w:history="1">
        <w:r>
          <w:rPr>
            <w:rStyle w:val="a4"/>
            <w:shd w:val="clear" w:color="auto" w:fill="F0F0F0"/>
          </w:rPr>
          <w:t>Энциклопедии</w:t>
        </w:r>
      </w:hyperlink>
      <w:r>
        <w:rPr>
          <w:shd w:val="clear" w:color="auto" w:fill="F0F0F0"/>
        </w:rPr>
        <w:t xml:space="preserve">, </w:t>
      </w:r>
      <w:hyperlink r:id="rId6778" w:history="1">
        <w:r>
          <w:rPr>
            <w:rStyle w:val="a4"/>
            <w:shd w:val="clear" w:color="auto" w:fill="F0F0F0"/>
          </w:rPr>
          <w:t>позиции высш</w:t>
        </w:r>
        <w:r>
          <w:rPr>
            <w:rStyle w:val="a4"/>
            <w:shd w:val="clear" w:color="auto" w:fill="F0F0F0"/>
          </w:rPr>
          <w:t>их судов</w:t>
        </w:r>
      </w:hyperlink>
      <w:r>
        <w:rPr>
          <w:shd w:val="clear" w:color="auto" w:fill="F0F0F0"/>
        </w:rPr>
        <w:t xml:space="preserve"> и другие комментарии к статье 1366 ГК РФ</w:t>
      </w:r>
    </w:p>
    <w:p w:rsidR="00000000" w:rsidRDefault="00FE1CF5">
      <w:pPr>
        <w:pStyle w:val="a7"/>
        <w:rPr>
          <w:color w:val="000000"/>
          <w:sz w:val="16"/>
          <w:szCs w:val="16"/>
          <w:shd w:val="clear" w:color="auto" w:fill="F0F0F0"/>
        </w:rPr>
      </w:pPr>
      <w:bookmarkStart w:id="7644" w:name="sub_413661"/>
      <w:r>
        <w:rPr>
          <w:color w:val="000000"/>
          <w:sz w:val="16"/>
          <w:szCs w:val="16"/>
          <w:shd w:val="clear" w:color="auto" w:fill="F0F0F0"/>
        </w:rPr>
        <w:t>Информация об изменениях:</w:t>
      </w:r>
    </w:p>
    <w:bookmarkEnd w:id="7644"/>
    <w:p w:rsidR="00000000" w:rsidRDefault="00FE1CF5">
      <w:pPr>
        <w:pStyle w:val="a8"/>
        <w:rPr>
          <w:shd w:val="clear" w:color="auto" w:fill="F0F0F0"/>
        </w:rPr>
      </w:pPr>
      <w:r>
        <w:t xml:space="preserve"> </w:t>
      </w:r>
      <w:r>
        <w:rPr>
          <w:shd w:val="clear" w:color="auto" w:fill="F0F0F0"/>
        </w:rPr>
        <w:t xml:space="preserve">Пункт 1 изменен с 30 октября 2020 г. - </w:t>
      </w:r>
      <w:hyperlink r:id="rId6779"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6780" w:history="1">
        <w:r>
          <w:rPr>
            <w:rStyle w:val="a4"/>
            <w:shd w:val="clear" w:color="auto" w:fill="F0F0F0"/>
          </w:rPr>
          <w:t>См. предыдущую редакцию</w:t>
        </w:r>
      </w:hyperlink>
    </w:p>
    <w:p w:rsidR="00000000" w:rsidRDefault="00FE1CF5">
      <w:r>
        <w:t>1. Заявитель, являющийся единственным автором изобретения, до принятия по заявке решения о выдаче патента, либо об отказе в выдаче патента, либо о признании заявки</w:t>
      </w:r>
      <w:r>
        <w:t xml:space="preserve"> отозванной может подать заявление о том, что в случае выдачи патента он обязуется заключить договор об отчуждении патента на условиях, соответствующих установившейся практике, с любым гражданином Российской Федерации или российским юридическим лицом, кто </w:t>
      </w:r>
      <w:r>
        <w:t>первым изъявил такое желание и уведомил об этом патентообладателя и федеральный орган исполнительной власти по интеллектуальной собственности. При наличии указанного заявления патентные пошлины, предусмотренные настоящим Кодексом, в отношении заявки на выд</w:t>
      </w:r>
      <w:r>
        <w:t xml:space="preserve">ачу патента на изобретение и в отношении патента, выданного по этой заявке, с заявителя не взимаются за совершение юридически значимых действий, </w:t>
      </w:r>
      <w:hyperlink r:id="rId6781" w:history="1">
        <w:r>
          <w:rPr>
            <w:rStyle w:val="a4"/>
          </w:rPr>
          <w:t>перечень</w:t>
        </w:r>
      </w:hyperlink>
      <w:r>
        <w:t xml:space="preserve"> которых установлен Правительством</w:t>
      </w:r>
      <w:r>
        <w:t xml:space="preserve"> Российской Федерации. Уплаченные до подачи указанного заявления пошлины не возвращаются.</w:t>
      </w:r>
    </w:p>
    <w:p w:rsidR="00000000" w:rsidRDefault="00FE1CF5">
      <w:bookmarkStart w:id="7645" w:name="sub_4136612"/>
      <w:r>
        <w:lastRenderedPageBreak/>
        <w:t>Федеральный орган исполнительной власти по интеллектуальной собственности публикует в официальном бюллетене сведения об указанном заявлении.</w:t>
      </w:r>
    </w:p>
    <w:bookmarkStart w:id="7646" w:name="sub_4136613"/>
    <w:bookmarkEnd w:id="7645"/>
    <w:p w:rsidR="00000000" w:rsidRDefault="00FE1CF5">
      <w:r>
        <w:fldChar w:fldCharType="begin"/>
      </w:r>
      <w:r>
        <w:instrText>HYPERLINK "http://ivo.garant.ru/document/redirect/12163962/101901"</w:instrText>
      </w:r>
      <w:r>
        <w:fldChar w:fldCharType="separate"/>
      </w:r>
      <w:r>
        <w:rPr>
          <w:rStyle w:val="a4"/>
        </w:rPr>
        <w:t>Количество</w:t>
      </w:r>
      <w:r>
        <w:fldChar w:fldCharType="end"/>
      </w:r>
      <w:r>
        <w:t xml:space="preserve"> поданных в течение года одним заявителем заявок, в отношении которых при подаче указанного заявления он освобождается от уплаты патентных пошлин, предусмотренных настоя</w:t>
      </w:r>
      <w:r>
        <w:t>щим Кодексом, устанавливается Правительством Российской Федерации.</w:t>
      </w:r>
    </w:p>
    <w:p w:rsidR="00000000" w:rsidRDefault="00FE1CF5">
      <w:pPr>
        <w:pStyle w:val="a7"/>
        <w:rPr>
          <w:color w:val="000000"/>
          <w:sz w:val="16"/>
          <w:szCs w:val="16"/>
          <w:shd w:val="clear" w:color="auto" w:fill="F0F0F0"/>
        </w:rPr>
      </w:pPr>
      <w:bookmarkStart w:id="7647" w:name="sub_413662"/>
      <w:bookmarkEnd w:id="7646"/>
      <w:r>
        <w:rPr>
          <w:color w:val="000000"/>
          <w:sz w:val="16"/>
          <w:szCs w:val="16"/>
          <w:shd w:val="clear" w:color="auto" w:fill="F0F0F0"/>
        </w:rPr>
        <w:t>Информация об изменениях:</w:t>
      </w:r>
    </w:p>
    <w:bookmarkEnd w:id="7647"/>
    <w:p w:rsidR="00000000" w:rsidRDefault="00FE1CF5">
      <w:pPr>
        <w:pStyle w:val="a8"/>
        <w:rPr>
          <w:shd w:val="clear" w:color="auto" w:fill="F0F0F0"/>
        </w:rPr>
      </w:pPr>
      <w:r>
        <w:t xml:space="preserve"> </w:t>
      </w:r>
      <w:hyperlink r:id="rId6782" w:history="1">
        <w:r>
          <w:rPr>
            <w:rStyle w:val="a4"/>
            <w:shd w:val="clear" w:color="auto" w:fill="F0F0F0"/>
          </w:rPr>
          <w:t>Федеральным законом</w:t>
        </w:r>
      </w:hyperlink>
      <w:r>
        <w:rPr>
          <w:shd w:val="clear" w:color="auto" w:fill="F0F0F0"/>
        </w:rPr>
        <w:t xml:space="preserve"> от 12 марта 2014 г. N 35-ФЗ в пункт 2 статьи </w:t>
      </w:r>
      <w:r>
        <w:rPr>
          <w:shd w:val="clear" w:color="auto" w:fill="F0F0F0"/>
        </w:rPr>
        <w:t xml:space="preserve">1366 настоящего Кодекса внесены изменения, </w:t>
      </w:r>
      <w:hyperlink r:id="rId678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84" w:history="1">
        <w:r>
          <w:rPr>
            <w:rStyle w:val="a4"/>
            <w:shd w:val="clear" w:color="auto" w:fill="F0F0F0"/>
          </w:rPr>
          <w:t>См. текст пункта в предыдущей редакции</w:t>
        </w:r>
      </w:hyperlink>
    </w:p>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Положения настоящего пункта (в редакции </w:t>
      </w:r>
      <w:hyperlink r:id="rId6785" w:history="1">
        <w:r>
          <w:rPr>
            <w:rStyle w:val="a4"/>
            <w:shd w:val="clear" w:color="auto" w:fill="F0F0F0"/>
          </w:rPr>
          <w:t>Федерального закона</w:t>
        </w:r>
      </w:hyperlink>
      <w:r>
        <w:rPr>
          <w:shd w:val="clear" w:color="auto" w:fill="F0F0F0"/>
        </w:rPr>
        <w:t xml:space="preserve"> от 12 марта 2014 г. N 35-ФЗ) </w:t>
      </w:r>
      <w:hyperlink r:id="rId6786" w:history="1">
        <w:r>
          <w:rPr>
            <w:rStyle w:val="a4"/>
            <w:shd w:val="clear" w:color="auto" w:fill="F0F0F0"/>
          </w:rPr>
          <w:t>применяются</w:t>
        </w:r>
      </w:hyperlink>
      <w:r>
        <w:rPr>
          <w:shd w:val="clear" w:color="auto" w:fill="F0F0F0"/>
        </w:rPr>
        <w:t xml:space="preserve"> также к заявкам,</w:t>
      </w:r>
      <w:r>
        <w:rPr>
          <w:shd w:val="clear" w:color="auto" w:fill="F0F0F0"/>
        </w:rPr>
        <w:t xml:space="preserve"> поданным до дня </w:t>
      </w:r>
      <w:hyperlink r:id="rId6787" w:history="1">
        <w:r>
          <w:rPr>
            <w:rStyle w:val="a4"/>
            <w:shd w:val="clear" w:color="auto" w:fill="F0F0F0"/>
          </w:rPr>
          <w:t>вступления в силу</w:t>
        </w:r>
      </w:hyperlink>
      <w:r>
        <w:rPr>
          <w:shd w:val="clear" w:color="auto" w:fill="F0F0F0"/>
        </w:rPr>
        <w:t xml:space="preserve"> названного Федерального закона</w:t>
      </w:r>
    </w:p>
    <w:p w:rsidR="00000000" w:rsidRDefault="00FE1CF5">
      <w:r>
        <w:t xml:space="preserve">2. Лицо, заключившее с патентообладателем на основании его заявления, указанного в </w:t>
      </w:r>
      <w:hyperlink w:anchor="sub_413661" w:history="1">
        <w:r>
          <w:rPr>
            <w:rStyle w:val="a4"/>
          </w:rPr>
          <w:t>пункте 1</w:t>
        </w:r>
      </w:hyperlink>
      <w:r>
        <w:t xml:space="preserve"> насто</w:t>
      </w:r>
      <w:r>
        <w:t xml:space="preserve">ящей статьи, договор об отчуждении патента на изобретение, обязано уплатить все патентные пошлины, от уплаты которых был освобожден заявитель (патентообладатель). В дальнейшем патентные пошлины уплачиваются в установленном </w:t>
      </w:r>
      <w:hyperlink r:id="rId6788" w:history="1">
        <w:r>
          <w:rPr>
            <w:rStyle w:val="a4"/>
          </w:rPr>
          <w:t>порядке</w:t>
        </w:r>
      </w:hyperlink>
      <w:r>
        <w:t>.</w:t>
      </w:r>
    </w:p>
    <w:p w:rsidR="00000000" w:rsidRDefault="00FE1CF5">
      <w:bookmarkStart w:id="7648" w:name="sub_4136622"/>
      <w:r>
        <w:t>Государственная регистрация перехода исключительного права к приобретателю по договору об отчуждении патента осуществляется в федеральном органе исполнительной власти по интеллектуальной собственности п</w:t>
      </w:r>
      <w:r>
        <w:t>ри условии уплаты всех патентных пошлин, от уплаты которых был освобожден заявитель (патентообладатель).</w:t>
      </w:r>
    </w:p>
    <w:p w:rsidR="00000000" w:rsidRDefault="00FE1CF5">
      <w:bookmarkStart w:id="7649" w:name="sub_413663"/>
      <w:bookmarkEnd w:id="7648"/>
      <w:r>
        <w:t>3. Если в течение двух лет со дня публикации сведений о выдаче патента на изобретение, в отношении которого было сделано заявление</w:t>
      </w:r>
      <w:r>
        <w:t xml:space="preserve">, указанное в </w:t>
      </w:r>
      <w:hyperlink w:anchor="sub_413661" w:history="1">
        <w:r>
          <w:rPr>
            <w:rStyle w:val="a4"/>
          </w:rPr>
          <w:t>пункте 1</w:t>
        </w:r>
      </w:hyperlink>
      <w:r>
        <w:t xml:space="preserve"> настоящей статьи, в федеральный орган исполнительной власти по интеллектуальной собственности не поступило письменное уведомление о желании заключить договор об отчуждении патента, патентообладатель может </w:t>
      </w:r>
      <w:r>
        <w:t xml:space="preserve">подать в указанный федеральный орган ходатайство об отзыве своего заявления. В этом случае предусмотренные настоящим </w:t>
      </w:r>
      <w:hyperlink w:anchor="sub_41249" w:history="1">
        <w:r>
          <w:rPr>
            <w:rStyle w:val="a4"/>
          </w:rPr>
          <w:t>Кодексом</w:t>
        </w:r>
      </w:hyperlink>
      <w:r>
        <w:t xml:space="preserve"> патентные пошлины, от уплаты которых заявитель (патентообладатель) был освобожден, подлежат уплате. В д</w:t>
      </w:r>
      <w:r>
        <w:t xml:space="preserve">альнейшем патентные пошлины уплачиваются в установленном </w:t>
      </w:r>
      <w:hyperlink r:id="rId6789" w:history="1">
        <w:r>
          <w:rPr>
            <w:rStyle w:val="a4"/>
          </w:rPr>
          <w:t>порядке</w:t>
        </w:r>
      </w:hyperlink>
      <w:r>
        <w:t>.</w:t>
      </w:r>
    </w:p>
    <w:bookmarkEnd w:id="7649"/>
    <w:p w:rsidR="00000000" w:rsidRDefault="00FE1CF5">
      <w:r>
        <w:t>Федеральный орган исполнительной власти по интеллектуальной собственности публикует в официальном бюллетене сведе</w:t>
      </w:r>
      <w:r>
        <w:t xml:space="preserve">ния об отзыве заявления, указанного в </w:t>
      </w:r>
      <w:hyperlink w:anchor="sub_413661" w:history="1">
        <w:r>
          <w:rPr>
            <w:rStyle w:val="a4"/>
          </w:rPr>
          <w:t>пункте 1</w:t>
        </w:r>
      </w:hyperlink>
      <w:r>
        <w:t xml:space="preserve"> настоящей статьи.</w:t>
      </w:r>
    </w:p>
    <w:p w:rsidR="00000000" w:rsidRDefault="00FE1CF5"/>
    <w:p w:rsidR="00000000" w:rsidRDefault="00FE1CF5">
      <w:pPr>
        <w:pStyle w:val="a5"/>
      </w:pPr>
      <w:bookmarkStart w:id="7650" w:name="sub_41367"/>
      <w:r>
        <w:rPr>
          <w:rStyle w:val="a3"/>
        </w:rPr>
        <w:t>Статья 1367.</w:t>
      </w:r>
      <w:r>
        <w:t xml:space="preserve"> Лицензионный договор о предоставлении права использования изобретения, полезной модели или промышленного образца</w:t>
      </w:r>
    </w:p>
    <w:bookmarkEnd w:id="765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90" w:history="1">
        <w:r>
          <w:rPr>
            <w:rStyle w:val="a4"/>
            <w:shd w:val="clear" w:color="auto" w:fill="F0F0F0"/>
          </w:rPr>
          <w:t>Энциклопедии</w:t>
        </w:r>
      </w:hyperlink>
      <w:r>
        <w:rPr>
          <w:shd w:val="clear" w:color="auto" w:fill="F0F0F0"/>
        </w:rPr>
        <w:t xml:space="preserve">, </w:t>
      </w:r>
      <w:hyperlink r:id="rId6791" w:history="1">
        <w:r>
          <w:rPr>
            <w:rStyle w:val="a4"/>
            <w:shd w:val="clear" w:color="auto" w:fill="F0F0F0"/>
          </w:rPr>
          <w:t>позиции высших судов</w:t>
        </w:r>
      </w:hyperlink>
      <w:r>
        <w:rPr>
          <w:shd w:val="clear" w:color="auto" w:fill="F0F0F0"/>
        </w:rPr>
        <w:t xml:space="preserve"> и другие комментарии к статье 1367 ГК РФ</w:t>
      </w:r>
    </w:p>
    <w:p w:rsidR="00000000" w:rsidRDefault="00FE1CF5">
      <w:r>
        <w:t>П</w:t>
      </w:r>
      <w:r>
        <w:t>о лицензионному договору одна сторона - патентообладатель (лицензиар) предоставляет или обязуется предоставить другой стороне (лицензиату) удостоверенное патентом право использования изобретения, полезной модели или промышленного образца в установленных до</w:t>
      </w:r>
      <w:r>
        <w:t>говором пределах.</w:t>
      </w:r>
    </w:p>
    <w:p w:rsidR="00000000" w:rsidRDefault="00FE1CF5"/>
    <w:p w:rsidR="00000000" w:rsidRDefault="00FE1CF5">
      <w:pPr>
        <w:pStyle w:val="a5"/>
      </w:pPr>
      <w:bookmarkStart w:id="7651" w:name="sub_41368"/>
      <w:r>
        <w:rPr>
          <w:rStyle w:val="a3"/>
        </w:rPr>
        <w:t>Статья 1368.</w:t>
      </w:r>
      <w:r>
        <w:t xml:space="preserve"> Открытая лицензия на изобретение, полезную модель или промышленный образец</w:t>
      </w:r>
    </w:p>
    <w:bookmarkEnd w:id="76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1368 ГК РФ</w:t>
      </w:r>
    </w:p>
    <w:p w:rsidR="00000000" w:rsidRDefault="00FE1CF5">
      <w:bookmarkStart w:id="7652" w:name="sub_413681"/>
      <w:r>
        <w:t xml:space="preserve">1. Патентообладатель может подать в федеральный орган исполнительной власти по интеллектуальной собственности </w:t>
      </w:r>
      <w:hyperlink r:id="rId6792" w:history="1">
        <w:r>
          <w:rPr>
            <w:rStyle w:val="a4"/>
          </w:rPr>
          <w:t>заявление</w:t>
        </w:r>
      </w:hyperlink>
      <w:r>
        <w:t xml:space="preserve"> о возможности предоставления любому лицу права использования изобрет</w:t>
      </w:r>
      <w:r>
        <w:t>ения, полезной модели или промышленного образца (открытой лицензии).</w:t>
      </w:r>
    </w:p>
    <w:p w:rsidR="00000000" w:rsidRDefault="00FE1CF5">
      <w:bookmarkStart w:id="7653" w:name="sub_4136812"/>
      <w:bookmarkEnd w:id="7652"/>
      <w:r>
        <w:t xml:space="preserve">В этом случае размер </w:t>
      </w:r>
      <w:hyperlink r:id="rId6793" w:history="1">
        <w:r>
          <w:rPr>
            <w:rStyle w:val="a4"/>
          </w:rPr>
          <w:t>патентной пошлины</w:t>
        </w:r>
      </w:hyperlink>
      <w:r>
        <w:t xml:space="preserve"> за поддержание патента на изобретение, </w:t>
      </w:r>
      <w:r>
        <w:lastRenderedPageBreak/>
        <w:t xml:space="preserve">полезную модель или </w:t>
      </w:r>
      <w:r>
        <w:t>промышленный образец в силе уменьшается на пятьдесят процентов начиная с года, следующего за годом публикации федеральным органом исполнительной власти по интеллектуальной собственности сведений об открытой лицензии.</w:t>
      </w:r>
    </w:p>
    <w:p w:rsidR="00000000" w:rsidRDefault="00FE1CF5">
      <w:bookmarkStart w:id="7654" w:name="sub_4136813"/>
      <w:bookmarkEnd w:id="7653"/>
      <w:r>
        <w:t>Условия лицензии,</w:t>
      </w:r>
      <w:r>
        <w:t xml:space="preserve"> на которых право использования изобретения, полезной модели или промышленного образца может быть предоставлено любому лицу, сообщаются патентообладателем в федеральный орган исполнительной власти по интеллектуальной собственности, который публикует за сче</w:t>
      </w:r>
      <w:r>
        <w:t xml:space="preserve">т патентообладателя соответствующие сведения об открытой лицензии. Патентообладатель обязан заключить с лицом, изъявившим желание использовать указанные изобретение, полезную модель или промышленный образец, </w:t>
      </w:r>
      <w:hyperlink w:anchor="sub_4123611" w:history="1">
        <w:r>
          <w:rPr>
            <w:rStyle w:val="a4"/>
          </w:rPr>
          <w:t>лицензионный договор</w:t>
        </w:r>
      </w:hyperlink>
      <w:r>
        <w:t xml:space="preserve"> на условиях простой (неисключительной) лицензии.</w:t>
      </w:r>
    </w:p>
    <w:p w:rsidR="00000000" w:rsidRDefault="00FE1CF5">
      <w:bookmarkStart w:id="7655" w:name="sub_413682"/>
      <w:bookmarkEnd w:id="7654"/>
      <w:r>
        <w:t xml:space="preserve">2. Если патентообладатель в течение двух лет со дня публикации сведений об открытой лицензии не получал предложений в письменной форме о заключении лицензионного договора на условиях, </w:t>
      </w:r>
      <w:r>
        <w:t xml:space="preserve">содержащихся в его заявлении, по истечении двух лет он может подать в федеральный орган исполнительной власти по интеллектуальной собственности </w:t>
      </w:r>
      <w:hyperlink r:id="rId6794" w:history="1">
        <w:r>
          <w:rPr>
            <w:rStyle w:val="a4"/>
          </w:rPr>
          <w:t>ходатайство</w:t>
        </w:r>
      </w:hyperlink>
      <w:r>
        <w:t xml:space="preserve"> об отзыве своего заявления об от</w:t>
      </w:r>
      <w:r>
        <w:t>крытой лицензии. В этом случае патентная пошлина за поддержание патента в силе подлежит доплате за период, прошедший со дня публикации сведений об открытой лицензии, и в дальнейшем уплачивается в полном размере. Указанный федеральный орган публикует в офиц</w:t>
      </w:r>
      <w:r>
        <w:t>иальном бюллетене сведения об отзыве заявления.</w:t>
      </w:r>
    </w:p>
    <w:bookmarkEnd w:id="7655"/>
    <w:p w:rsidR="00000000" w:rsidRDefault="00FE1CF5"/>
    <w:p w:rsidR="00000000" w:rsidRDefault="00FE1CF5">
      <w:pPr>
        <w:pStyle w:val="a7"/>
        <w:rPr>
          <w:color w:val="000000"/>
          <w:sz w:val="16"/>
          <w:szCs w:val="16"/>
          <w:shd w:val="clear" w:color="auto" w:fill="F0F0F0"/>
        </w:rPr>
      </w:pPr>
      <w:bookmarkStart w:id="7656" w:name="sub_41369"/>
      <w:r>
        <w:rPr>
          <w:color w:val="000000"/>
          <w:sz w:val="16"/>
          <w:szCs w:val="16"/>
          <w:shd w:val="clear" w:color="auto" w:fill="F0F0F0"/>
        </w:rPr>
        <w:t>Информация об изменениях:</w:t>
      </w:r>
    </w:p>
    <w:bookmarkEnd w:id="7656"/>
    <w:p w:rsidR="00000000" w:rsidRDefault="00FE1CF5">
      <w:pPr>
        <w:pStyle w:val="a8"/>
        <w:rPr>
          <w:shd w:val="clear" w:color="auto" w:fill="F0F0F0"/>
        </w:rPr>
      </w:pPr>
      <w:r>
        <w:t xml:space="preserve"> </w:t>
      </w:r>
      <w:hyperlink r:id="rId6795" w:history="1">
        <w:r>
          <w:rPr>
            <w:rStyle w:val="a4"/>
            <w:shd w:val="clear" w:color="auto" w:fill="F0F0F0"/>
          </w:rPr>
          <w:t>Федеральным законом</w:t>
        </w:r>
      </w:hyperlink>
      <w:r>
        <w:rPr>
          <w:shd w:val="clear" w:color="auto" w:fill="F0F0F0"/>
        </w:rPr>
        <w:t xml:space="preserve"> от 12 марта 2014 г. N 35-ФЗ статья 1369 настоящего Кодекса изложен</w:t>
      </w:r>
      <w:r>
        <w:rPr>
          <w:shd w:val="clear" w:color="auto" w:fill="F0F0F0"/>
        </w:rPr>
        <w:t xml:space="preserve">а в новой редакции, </w:t>
      </w:r>
      <w:hyperlink r:id="rId679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797" w:history="1">
        <w:r>
          <w:rPr>
            <w:rStyle w:val="a4"/>
            <w:shd w:val="clear" w:color="auto" w:fill="F0F0F0"/>
          </w:rPr>
          <w:t>См. текст статьи в предыдущей редакции</w:t>
        </w:r>
      </w:hyperlink>
    </w:p>
    <w:p w:rsidR="00000000" w:rsidRDefault="00FE1CF5">
      <w:pPr>
        <w:pStyle w:val="a5"/>
      </w:pPr>
      <w:r>
        <w:rPr>
          <w:rStyle w:val="a3"/>
        </w:rPr>
        <w:t>Статья 1369.</w:t>
      </w:r>
      <w:r>
        <w:t xml:space="preserve"> Форма догово</w:t>
      </w:r>
      <w:r>
        <w:t>ра о распоряжении исключительным правом на изобретение, полезную модель или промышленный образец и государственная регистрация перехода исключительного права, его залога и предоставления права использования изобретения, полезной модели или промышленного об</w:t>
      </w:r>
      <w:r>
        <w:t>разца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798" w:history="1">
        <w:r>
          <w:rPr>
            <w:rStyle w:val="a4"/>
            <w:shd w:val="clear" w:color="auto" w:fill="F0F0F0"/>
          </w:rPr>
          <w:t>Энциклопедии</w:t>
        </w:r>
      </w:hyperlink>
      <w:r>
        <w:rPr>
          <w:shd w:val="clear" w:color="auto" w:fill="F0F0F0"/>
        </w:rPr>
        <w:t xml:space="preserve">, </w:t>
      </w:r>
      <w:hyperlink r:id="rId6799" w:history="1">
        <w:r>
          <w:rPr>
            <w:rStyle w:val="a4"/>
            <w:shd w:val="clear" w:color="auto" w:fill="F0F0F0"/>
          </w:rPr>
          <w:t>позиции высших судов</w:t>
        </w:r>
      </w:hyperlink>
      <w:r>
        <w:rPr>
          <w:shd w:val="clear" w:color="auto" w:fill="F0F0F0"/>
        </w:rPr>
        <w:t xml:space="preserve"> и другие комментарии к статье 1369 ГК РФ</w:t>
      </w:r>
    </w:p>
    <w:p w:rsidR="00000000" w:rsidRDefault="00FE1CF5">
      <w:bookmarkStart w:id="7657" w:name="sub_41547279"/>
      <w:r>
        <w:t>1. Договор об отчужде</w:t>
      </w:r>
      <w:r>
        <w:t>нии патента, лицензионный договор, другие договоры, посредством которых осуществляется распоряжение исключительным правом на изобретение, полезную модель или промышленный образец, заключаются в письменной форме. Несоблюдение письменной формы влечет недейст</w:t>
      </w:r>
      <w:r>
        <w:t>вительность договора.</w:t>
      </w:r>
    </w:p>
    <w:p w:rsidR="00000000" w:rsidRDefault="00FE1CF5">
      <w:bookmarkStart w:id="7658" w:name="sub_41547280"/>
      <w:bookmarkEnd w:id="7657"/>
      <w:r>
        <w:t xml:space="preserve">2. Отчуждение и залог исключительного права на изобретение, полезную модель или промышленный образец, предоставление по договору права их использования подлежат </w:t>
      </w:r>
      <w:hyperlink r:id="rId6800" w:history="1">
        <w:r>
          <w:rPr>
            <w:rStyle w:val="a4"/>
          </w:rPr>
          <w:t>государственной регистрации</w:t>
        </w:r>
      </w:hyperlink>
      <w:r>
        <w:t xml:space="preserve"> в порядке, установленном </w:t>
      </w:r>
      <w:hyperlink w:anchor="sub_41232" w:history="1">
        <w:r>
          <w:rPr>
            <w:rStyle w:val="a4"/>
          </w:rPr>
          <w:t>статьей 1232</w:t>
        </w:r>
      </w:hyperlink>
      <w:r>
        <w:t xml:space="preserve"> настоящего Кодекса.</w:t>
      </w:r>
    </w:p>
    <w:bookmarkEnd w:id="7658"/>
    <w:p w:rsidR="00000000" w:rsidRDefault="00FE1CF5"/>
    <w:p w:rsidR="00000000" w:rsidRDefault="00FE1CF5">
      <w:pPr>
        <w:pStyle w:val="1"/>
      </w:pPr>
      <w:bookmarkStart w:id="7659" w:name="sub_40724"/>
      <w:r>
        <w:t>§ 4. Изобретение, полезная модель и промышленный образец, созданные в связи с выполнением служебного з</w:t>
      </w:r>
      <w:r>
        <w:t>адания или при выполнении работ по договору</w:t>
      </w:r>
    </w:p>
    <w:bookmarkEnd w:id="7659"/>
    <w:p w:rsidR="00000000" w:rsidRDefault="00FE1CF5"/>
    <w:p w:rsidR="00000000" w:rsidRDefault="00FE1CF5">
      <w:pPr>
        <w:pStyle w:val="a5"/>
      </w:pPr>
      <w:bookmarkStart w:id="7660" w:name="sub_41370"/>
      <w:r>
        <w:rPr>
          <w:rStyle w:val="a3"/>
        </w:rPr>
        <w:t>Статья 1370.</w:t>
      </w:r>
      <w:r>
        <w:t xml:space="preserve"> Служебное изобретение, служебная полезная модель, служебный промышленный образец</w:t>
      </w:r>
    </w:p>
    <w:bookmarkEnd w:id="766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01" w:history="1">
        <w:r>
          <w:rPr>
            <w:rStyle w:val="a4"/>
            <w:shd w:val="clear" w:color="auto" w:fill="F0F0F0"/>
          </w:rPr>
          <w:t>Энциклопедии</w:t>
        </w:r>
      </w:hyperlink>
      <w:r>
        <w:rPr>
          <w:shd w:val="clear" w:color="auto" w:fill="F0F0F0"/>
        </w:rPr>
        <w:t>,</w:t>
      </w:r>
      <w:r>
        <w:rPr>
          <w:shd w:val="clear" w:color="auto" w:fill="F0F0F0"/>
        </w:rPr>
        <w:t xml:space="preserve"> </w:t>
      </w:r>
      <w:hyperlink r:id="rId6802" w:history="1">
        <w:r>
          <w:rPr>
            <w:rStyle w:val="a4"/>
            <w:shd w:val="clear" w:color="auto" w:fill="F0F0F0"/>
          </w:rPr>
          <w:t>позиции высших судов</w:t>
        </w:r>
      </w:hyperlink>
      <w:r>
        <w:rPr>
          <w:shd w:val="clear" w:color="auto" w:fill="F0F0F0"/>
        </w:rPr>
        <w:t xml:space="preserve"> и другие комментарии к статье 1370 ГК РФ</w:t>
      </w:r>
    </w:p>
    <w:p w:rsidR="00000000" w:rsidRDefault="00FE1CF5">
      <w:bookmarkStart w:id="7661" w:name="sub_413701"/>
      <w:r>
        <w:t>1. Изобретение, полезная модель или промышленный образец, созданные работником в связи с выполнением своих трудовых обя</w:t>
      </w:r>
      <w:r>
        <w:t xml:space="preserve">занностей или конкретного задания работодателя, </w:t>
      </w:r>
      <w:hyperlink r:id="rId6803" w:history="1">
        <w:r>
          <w:rPr>
            <w:rStyle w:val="a4"/>
          </w:rPr>
          <w:t>признаются</w:t>
        </w:r>
      </w:hyperlink>
      <w:r>
        <w:t xml:space="preserve"> соответственно служебным изобретением, служебной полезной моделью или служебным промышленным образцом.</w:t>
      </w:r>
    </w:p>
    <w:p w:rsidR="00000000" w:rsidRDefault="00FE1CF5">
      <w:bookmarkStart w:id="7662" w:name="sub_413702"/>
      <w:bookmarkEnd w:id="7661"/>
      <w:r>
        <w:lastRenderedPageBreak/>
        <w:t>2. Право</w:t>
      </w:r>
      <w:r>
        <w:t xml:space="preserve"> авторства на служебное изобретение, служебную полезную модель или служебный промышленный образец принадлежит работнику (автору).</w:t>
      </w:r>
    </w:p>
    <w:p w:rsidR="00000000" w:rsidRDefault="00FE1CF5">
      <w:pPr>
        <w:pStyle w:val="a7"/>
        <w:rPr>
          <w:color w:val="000000"/>
          <w:sz w:val="16"/>
          <w:szCs w:val="16"/>
          <w:shd w:val="clear" w:color="auto" w:fill="F0F0F0"/>
        </w:rPr>
      </w:pPr>
      <w:bookmarkStart w:id="7663" w:name="sub_413703"/>
      <w:bookmarkEnd w:id="7662"/>
      <w:r>
        <w:rPr>
          <w:color w:val="000000"/>
          <w:sz w:val="16"/>
          <w:szCs w:val="16"/>
          <w:shd w:val="clear" w:color="auto" w:fill="F0F0F0"/>
        </w:rPr>
        <w:t>Информация об изменениях:</w:t>
      </w:r>
    </w:p>
    <w:bookmarkEnd w:id="7663"/>
    <w:p w:rsidR="00000000" w:rsidRDefault="00FE1CF5">
      <w:pPr>
        <w:pStyle w:val="a8"/>
        <w:rPr>
          <w:shd w:val="clear" w:color="auto" w:fill="F0F0F0"/>
        </w:rPr>
      </w:pPr>
      <w:r>
        <w:t xml:space="preserve"> </w:t>
      </w:r>
      <w:hyperlink r:id="rId6804" w:history="1">
        <w:r>
          <w:rPr>
            <w:rStyle w:val="a4"/>
            <w:shd w:val="clear" w:color="auto" w:fill="F0F0F0"/>
          </w:rPr>
          <w:t>Федера</w:t>
        </w:r>
        <w:r>
          <w:rPr>
            <w:rStyle w:val="a4"/>
            <w:shd w:val="clear" w:color="auto" w:fill="F0F0F0"/>
          </w:rPr>
          <w:t>льным законом</w:t>
        </w:r>
      </w:hyperlink>
      <w:r>
        <w:rPr>
          <w:shd w:val="clear" w:color="auto" w:fill="F0F0F0"/>
        </w:rPr>
        <w:t xml:space="preserve"> от 12 марта 2014 г. N 35-ФЗ в пункт 3 статьи 1370 настоящего Кодекса внесены изменения, </w:t>
      </w:r>
      <w:hyperlink r:id="rId6805"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06" w:history="1">
        <w:r>
          <w:rPr>
            <w:rStyle w:val="a4"/>
            <w:shd w:val="clear" w:color="auto" w:fill="F0F0F0"/>
          </w:rPr>
          <w:t>См. текст пункта в предыдущей редакции</w:t>
        </w:r>
      </w:hyperlink>
    </w:p>
    <w:p w:rsidR="00000000" w:rsidRDefault="00FE1CF5">
      <w:r>
        <w:t>3. Исключительное право на служебное изобретение, служебную полезную модель или служебный промышленный образец и право на получение патента принадлежат работодателю, если трудовым или гражд</w:t>
      </w:r>
      <w:r>
        <w:t>анско-правовым договором между работником и работодателем не предусмотрено иное.</w:t>
      </w:r>
    </w:p>
    <w:p w:rsidR="00000000" w:rsidRDefault="00FE1CF5">
      <w:pPr>
        <w:pStyle w:val="a7"/>
        <w:rPr>
          <w:color w:val="000000"/>
          <w:sz w:val="16"/>
          <w:szCs w:val="16"/>
          <w:shd w:val="clear" w:color="auto" w:fill="F0F0F0"/>
        </w:rPr>
      </w:pPr>
      <w:bookmarkStart w:id="7664" w:name="sub_413704"/>
      <w:r>
        <w:rPr>
          <w:color w:val="000000"/>
          <w:sz w:val="16"/>
          <w:szCs w:val="16"/>
          <w:shd w:val="clear" w:color="auto" w:fill="F0F0F0"/>
        </w:rPr>
        <w:t>Информация об изменениях:</w:t>
      </w:r>
    </w:p>
    <w:bookmarkEnd w:id="7664"/>
    <w:p w:rsidR="00000000" w:rsidRDefault="00FE1CF5">
      <w:pPr>
        <w:pStyle w:val="a8"/>
        <w:rPr>
          <w:shd w:val="clear" w:color="auto" w:fill="F0F0F0"/>
        </w:rPr>
      </w:pPr>
      <w:r>
        <w:t xml:space="preserve"> </w:t>
      </w:r>
      <w:r>
        <w:rPr>
          <w:shd w:val="clear" w:color="auto" w:fill="F0F0F0"/>
        </w:rPr>
        <w:t xml:space="preserve">Пункт 4 изменен с 1 января 2022 г. - </w:t>
      </w:r>
      <w:hyperlink r:id="rId6807" w:history="1">
        <w:r>
          <w:rPr>
            <w:rStyle w:val="a4"/>
            <w:shd w:val="clear" w:color="auto" w:fill="F0F0F0"/>
          </w:rPr>
          <w:t>Федеральный закон</w:t>
        </w:r>
      </w:hyperlink>
      <w:r>
        <w:rPr>
          <w:shd w:val="clear" w:color="auto" w:fill="F0F0F0"/>
        </w:rPr>
        <w:t xml:space="preserve"> от 22 </w:t>
      </w:r>
      <w:r>
        <w:rPr>
          <w:shd w:val="clear" w:color="auto" w:fill="F0F0F0"/>
        </w:rPr>
        <w:t>декабря 2020 г. N 456-ФЗ</w:t>
      </w:r>
    </w:p>
    <w:p w:rsidR="00000000" w:rsidRDefault="00FE1CF5">
      <w:pPr>
        <w:pStyle w:val="a8"/>
        <w:rPr>
          <w:shd w:val="clear" w:color="auto" w:fill="F0F0F0"/>
        </w:rPr>
      </w:pPr>
      <w:r>
        <w:t xml:space="preserve"> </w:t>
      </w:r>
      <w:hyperlink r:id="rId6808" w:history="1">
        <w:r>
          <w:rPr>
            <w:rStyle w:val="a4"/>
            <w:shd w:val="clear" w:color="auto" w:fill="F0F0F0"/>
          </w:rPr>
          <w:t>См. предыдущую редакцию</w:t>
        </w:r>
      </w:hyperlink>
    </w:p>
    <w:p w:rsidR="00000000" w:rsidRDefault="00FE1CF5">
      <w:r>
        <w:t>4. При отсутствии в договоре между работодателем и работником соглашения об ином работник должен письменно уведомить работодателя о созда</w:t>
      </w:r>
      <w:r>
        <w:t>нии в связи с выполнением своих трудовых обязанностей или конкретного задания работодателя такого результата, в отношении которого возможна правовая охрана.</w:t>
      </w:r>
    </w:p>
    <w:p w:rsidR="00000000" w:rsidRDefault="00FE1CF5">
      <w:bookmarkStart w:id="7665" w:name="sub_4137022"/>
      <w:r>
        <w:t>Если работодатель в течение шести месяцев со дня уведомления его работником не подаст за</w:t>
      </w:r>
      <w:r>
        <w:t>явку на выдачу патента на соответствующие служебное изобретение, служебную полезную модель или служебный промышленный образец в федеральный орган исполнительной власти по интеллектуальной собственности, не передаст право на получение патента на служебное и</w:t>
      </w:r>
      <w:r>
        <w:t>зобретение, служебную полезную модель или служебный промышленный образец другому лицу или не сообщит работнику о сохранении информации о соответствующем результате интеллектуальной деятельности в тайне, право на получение патента на такие изобретение, поле</w:t>
      </w:r>
      <w:r>
        <w:t>зную модель или промышленный образец возвращается работнику. В этом случае работодатель в течение срока действия патента имеет право использования служебного изобретения, служебной полезной модели или служебного промышленного образца в собственном производ</w:t>
      </w:r>
      <w:r>
        <w:t>стве на условиях простой (неисключительной) лицензии с выплатой патентообладателю вознаграждения, размер, условия и порядок выплаты которого определяются договором между работником и работодателем, а в случае спора - судом.</w:t>
      </w:r>
    </w:p>
    <w:p w:rsidR="00000000" w:rsidRDefault="00FE1CF5">
      <w:bookmarkStart w:id="7666" w:name="sub_4137043"/>
      <w:bookmarkEnd w:id="7665"/>
      <w:r>
        <w:t>Если работ</w:t>
      </w:r>
      <w:r>
        <w:t>одатель получит патент на служебное изобретение, служебную полезную модель или служебный промышленный образец, либо примет решение о сохранении информации о таких изобретении, полезной модели или промышленном образце в тайне и сообщит об этом работнику, ли</w:t>
      </w:r>
      <w:r>
        <w:t xml:space="preserve">бо передаст право на получение патента другому лицу, либо не получит патент по поданной им заявке по зависящим от него причинам, работник имеет право на </w:t>
      </w:r>
      <w:hyperlink r:id="rId6809" w:history="1">
        <w:r>
          <w:rPr>
            <w:rStyle w:val="a4"/>
          </w:rPr>
          <w:t>вознаграждение</w:t>
        </w:r>
      </w:hyperlink>
      <w:r>
        <w:t>. Размер вознаграждения</w:t>
      </w:r>
      <w:r>
        <w:t>, условия и порядок его выплаты работодателем определяются договором между ним и работником, а в случае спора - судом.</w:t>
      </w:r>
    </w:p>
    <w:p w:rsidR="00000000" w:rsidRDefault="00FE1CF5">
      <w:bookmarkStart w:id="7667" w:name="sub_4137044"/>
      <w:bookmarkEnd w:id="7666"/>
      <w:r>
        <w:t xml:space="preserve">Абзац четвертый </w:t>
      </w:r>
      <w:hyperlink r:id="rId6810" w:history="1">
        <w:r>
          <w:rPr>
            <w:rStyle w:val="a4"/>
          </w:rPr>
          <w:t>утратил силу</w:t>
        </w:r>
      </w:hyperlink>
      <w:r>
        <w:t>.</w:t>
      </w:r>
    </w:p>
    <w:bookmarkEnd w:id="7667"/>
    <w:p w:rsidR="00000000" w:rsidRDefault="00FE1CF5">
      <w:pPr>
        <w:pStyle w:val="a7"/>
        <w:rPr>
          <w:color w:val="000000"/>
          <w:sz w:val="16"/>
          <w:szCs w:val="16"/>
          <w:shd w:val="clear" w:color="auto" w:fill="F0F0F0"/>
        </w:rPr>
      </w:pPr>
      <w:r>
        <w:rPr>
          <w:color w:val="000000"/>
          <w:sz w:val="16"/>
          <w:szCs w:val="16"/>
          <w:shd w:val="clear" w:color="auto" w:fill="F0F0F0"/>
        </w:rPr>
        <w:t>Информация</w:t>
      </w:r>
      <w:r>
        <w:rPr>
          <w:color w:val="000000"/>
          <w:sz w:val="16"/>
          <w:szCs w:val="16"/>
          <w:shd w:val="clear" w:color="auto" w:fill="F0F0F0"/>
        </w:rPr>
        <w:t xml:space="preserve">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811" w:history="1">
        <w:r>
          <w:rPr>
            <w:rStyle w:val="a4"/>
            <w:shd w:val="clear" w:color="auto" w:fill="F0F0F0"/>
          </w:rPr>
          <w:t>абзаца четвертого пункта 4 статьи 1370</w:t>
        </w:r>
      </w:hyperlink>
    </w:p>
    <w:p w:rsidR="00000000" w:rsidRDefault="00FE1CF5">
      <w:bookmarkStart w:id="7668" w:name="sub_4137045"/>
      <w:r>
        <w:t>Право на вознаграждение за служебное изобретение, служебную полезную модель или служебный промышленный образе</w:t>
      </w:r>
      <w:r>
        <w:t>ц неотчуждаемо, но переходит к наследникам автора на оставшийся срок действия исключительного права.</w:t>
      </w:r>
    </w:p>
    <w:p w:rsidR="00000000" w:rsidRDefault="00FE1CF5">
      <w:pPr>
        <w:pStyle w:val="a7"/>
        <w:rPr>
          <w:color w:val="000000"/>
          <w:sz w:val="16"/>
          <w:szCs w:val="16"/>
          <w:shd w:val="clear" w:color="auto" w:fill="F0F0F0"/>
        </w:rPr>
      </w:pPr>
      <w:bookmarkStart w:id="7669" w:name="sub_4137041"/>
      <w:bookmarkEnd w:id="7668"/>
      <w:r>
        <w:rPr>
          <w:color w:val="000000"/>
          <w:sz w:val="16"/>
          <w:szCs w:val="16"/>
          <w:shd w:val="clear" w:color="auto" w:fill="F0F0F0"/>
        </w:rPr>
        <w:t>Информация об изменениях:</w:t>
      </w:r>
    </w:p>
    <w:bookmarkEnd w:id="7669"/>
    <w:p w:rsidR="00000000" w:rsidRDefault="00FE1CF5">
      <w:pPr>
        <w:pStyle w:val="a8"/>
        <w:rPr>
          <w:shd w:val="clear" w:color="auto" w:fill="F0F0F0"/>
        </w:rPr>
      </w:pPr>
      <w:r>
        <w:t xml:space="preserve"> </w:t>
      </w:r>
      <w:r>
        <w:rPr>
          <w:shd w:val="clear" w:color="auto" w:fill="F0F0F0"/>
        </w:rPr>
        <w:t xml:space="preserve">Статья 1370 дополнена пунктом 4.1 с 1 января 2022 г. - </w:t>
      </w:r>
      <w:hyperlink r:id="rId6812" w:history="1">
        <w:r>
          <w:rPr>
            <w:rStyle w:val="a4"/>
            <w:shd w:val="clear" w:color="auto" w:fill="F0F0F0"/>
          </w:rPr>
          <w:t>Федеральный закон</w:t>
        </w:r>
      </w:hyperlink>
      <w:r>
        <w:rPr>
          <w:shd w:val="clear" w:color="auto" w:fill="F0F0F0"/>
        </w:rPr>
        <w:t xml:space="preserve"> от 22 декабря 2020 г. N 456-ФЗ</w:t>
      </w:r>
    </w:p>
    <w:p w:rsidR="00000000" w:rsidRDefault="00FE1CF5">
      <w:r>
        <w:t>4.1. Если работодатель, получивший патент на служебное изобретение, служебную полезную модель или служебный промышленный образец на свое имя, примет решение о досрочном прекращении</w:t>
      </w:r>
      <w:r>
        <w:t xml:space="preserve"> действия патента, он обязан уведомить об этом работника (автора) и по </w:t>
      </w:r>
      <w:r>
        <w:lastRenderedPageBreak/>
        <w:t>его требованию передать ему патент на безвозмездной основе. Передача исключительного права оформляется договором о безвозмездном отчуждении исключительного права.</w:t>
      </w:r>
    </w:p>
    <w:p w:rsidR="00000000" w:rsidRDefault="00FE1CF5">
      <w:bookmarkStart w:id="7670" w:name="sub_41370412"/>
      <w:r>
        <w:t>В случае о</w:t>
      </w:r>
      <w:r>
        <w:t>тказа работодателя от заключения договора о безвозмездном отчуждении исключительного права автору либо неполучения его ответа на письменное предложение автора о заключении этого договора в течение одного месяца со дня отправления такого предложения автор в</w:t>
      </w:r>
      <w:r>
        <w:t>праве обратиться в суд с иском к патентообладателю о понуждении к заключению договора о безвозмездном отчуждении исключительного права.</w:t>
      </w:r>
    </w:p>
    <w:p w:rsidR="00000000" w:rsidRDefault="00FE1CF5">
      <w:bookmarkStart w:id="7671" w:name="sub_41370413"/>
      <w:bookmarkEnd w:id="7670"/>
      <w:r>
        <w:t>В случае, если работодатель не уведомил автора о досрочном прекращении действия патента, автор в</w:t>
      </w:r>
      <w:r>
        <w:t>праве обратиться в суд с иском к работодателю о понуждении к подаче ходатайства о восстановлении действия патента за счет работодателя.</w:t>
      </w:r>
    </w:p>
    <w:p w:rsidR="00000000" w:rsidRDefault="00FE1CF5">
      <w:bookmarkStart w:id="7672" w:name="sub_413705"/>
      <w:bookmarkEnd w:id="7671"/>
      <w:r>
        <w:t>5. Изобретение, полезная модель или промышленный образец, созданные работником с использованием де</w:t>
      </w:r>
      <w:r>
        <w:t>нежных, технических или иных материальных средств работодателя, но не в связи с выполнением своих трудовых обязанностей или конкретного задания работодателя, не являются служебными. Право на получение патента и исключительное право на такие изобретение, по</w:t>
      </w:r>
      <w:r>
        <w:t>лезную модель или промышленный образец принадлежат работнику. В этом случае работодатель вправе по своему выбору потребовать предоставления ему безвозмездной простой (неисключительной) лицензии на использование созданного результата интеллектуальной деятел</w:t>
      </w:r>
      <w:r>
        <w:t>ьности для собственных нужд на весь срок действия исключительного права либо возмещения расходов, понесенных им в связи с созданием таких изобретения, полезной модели или промышленного образца.</w:t>
      </w:r>
    </w:p>
    <w:bookmarkEnd w:id="7672"/>
    <w:p w:rsidR="00000000" w:rsidRDefault="00FE1CF5"/>
    <w:p w:rsidR="00000000" w:rsidRDefault="00FE1CF5">
      <w:pPr>
        <w:pStyle w:val="a5"/>
      </w:pPr>
      <w:bookmarkStart w:id="7673" w:name="sub_41371"/>
      <w:r>
        <w:rPr>
          <w:rStyle w:val="a3"/>
        </w:rPr>
        <w:t>Статья 1371.</w:t>
      </w:r>
      <w:r>
        <w:t xml:space="preserve"> Изобретение, полезная модель </w:t>
      </w:r>
      <w:r>
        <w:t>или промышленный образец, созданные при выполнении работ по договору</w:t>
      </w:r>
    </w:p>
    <w:bookmarkEnd w:id="76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13" w:history="1">
        <w:r>
          <w:rPr>
            <w:rStyle w:val="a4"/>
            <w:shd w:val="clear" w:color="auto" w:fill="F0F0F0"/>
          </w:rPr>
          <w:t>Энциклопедии</w:t>
        </w:r>
      </w:hyperlink>
      <w:r>
        <w:rPr>
          <w:shd w:val="clear" w:color="auto" w:fill="F0F0F0"/>
        </w:rPr>
        <w:t xml:space="preserve">, </w:t>
      </w:r>
      <w:hyperlink r:id="rId6814" w:history="1">
        <w:r>
          <w:rPr>
            <w:rStyle w:val="a4"/>
            <w:shd w:val="clear" w:color="auto" w:fill="F0F0F0"/>
          </w:rPr>
          <w:t>позиции высших судов</w:t>
        </w:r>
      </w:hyperlink>
      <w:r>
        <w:rPr>
          <w:shd w:val="clear" w:color="auto" w:fill="F0F0F0"/>
        </w:rPr>
        <w:t xml:space="preserve"> и </w:t>
      </w:r>
      <w:r>
        <w:rPr>
          <w:shd w:val="clear" w:color="auto" w:fill="F0F0F0"/>
        </w:rPr>
        <w:t>другие комментарии к статье 1371 ГК РФ</w:t>
      </w:r>
    </w:p>
    <w:p w:rsidR="00000000" w:rsidRDefault="00FE1CF5">
      <w:pPr>
        <w:pStyle w:val="a7"/>
        <w:rPr>
          <w:color w:val="000000"/>
          <w:sz w:val="16"/>
          <w:szCs w:val="16"/>
          <w:shd w:val="clear" w:color="auto" w:fill="F0F0F0"/>
        </w:rPr>
      </w:pPr>
      <w:bookmarkStart w:id="7674" w:name="sub_413711"/>
      <w:r>
        <w:rPr>
          <w:color w:val="000000"/>
          <w:sz w:val="16"/>
          <w:szCs w:val="16"/>
          <w:shd w:val="clear" w:color="auto" w:fill="F0F0F0"/>
        </w:rPr>
        <w:t>Информация об изменениях:</w:t>
      </w:r>
    </w:p>
    <w:bookmarkEnd w:id="7674"/>
    <w:p w:rsidR="00000000" w:rsidRDefault="00FE1CF5">
      <w:pPr>
        <w:pStyle w:val="a8"/>
        <w:rPr>
          <w:shd w:val="clear" w:color="auto" w:fill="F0F0F0"/>
        </w:rPr>
      </w:pPr>
      <w:r>
        <w:t xml:space="preserve"> </w:t>
      </w:r>
      <w:hyperlink r:id="rId6815" w:history="1">
        <w:r>
          <w:rPr>
            <w:rStyle w:val="a4"/>
            <w:shd w:val="clear" w:color="auto" w:fill="F0F0F0"/>
          </w:rPr>
          <w:t>Федеральным законом</w:t>
        </w:r>
      </w:hyperlink>
      <w:r>
        <w:rPr>
          <w:shd w:val="clear" w:color="auto" w:fill="F0F0F0"/>
        </w:rPr>
        <w:t xml:space="preserve"> от 12 марта 2014 г. N 35-ФЗ в пункт 1 статьи 1371 настоящего Кодекса внесены изменен</w:t>
      </w:r>
      <w:r>
        <w:rPr>
          <w:shd w:val="clear" w:color="auto" w:fill="F0F0F0"/>
        </w:rPr>
        <w:t xml:space="preserve">ия, </w:t>
      </w:r>
      <w:hyperlink r:id="rId681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17" w:history="1">
        <w:r>
          <w:rPr>
            <w:rStyle w:val="a4"/>
            <w:shd w:val="clear" w:color="auto" w:fill="F0F0F0"/>
          </w:rPr>
          <w:t>См. текст пункта в предыдущей редакции</w:t>
        </w:r>
      </w:hyperlink>
    </w:p>
    <w:p w:rsidR="00000000" w:rsidRDefault="00FE1CF5">
      <w:r>
        <w:t>1. Право на получение патента и исключит</w:t>
      </w:r>
      <w:r>
        <w:t>ельное право на изобретение, полезную модель или промышленный образец, созданные при выполнении договора подряда или договора на выполнение научно-исследовательских, опытно-конструкторских или технологических работ, которые прямо не предусматривали их созд</w:t>
      </w:r>
      <w:r>
        <w:t>ание, принадлежат подрядчику (исполнителю), если договором между ним и заказчиком не предусмотрено иное.</w:t>
      </w:r>
    </w:p>
    <w:p w:rsidR="00000000" w:rsidRDefault="00FE1CF5">
      <w:bookmarkStart w:id="7675" w:name="sub_4137122"/>
      <w:r>
        <w:t>В этом случае заказчик вправе, если договором не предусмотрено иное, использовать созданные таким образом изобретение, полезную модель или п</w:t>
      </w:r>
      <w:r>
        <w:t>ромышленный образец в целях, для достижения которых был заключен соответствующий договор, на условиях простой (неисключительной) лицензии в течение всего срока действия патента без выплаты за это использование дополнительного вознаграждения. При передаче п</w:t>
      </w:r>
      <w:r>
        <w:t>одрядчиком (исполнителем) права на получение патента или отчуждении самого патента другому лицу заказчик сохраняет право использования изобретения, полезной модели или промышленного образца на указанных условиях.</w:t>
      </w:r>
    </w:p>
    <w:p w:rsidR="00000000" w:rsidRDefault="00FE1CF5">
      <w:bookmarkStart w:id="7676" w:name="sub_413712"/>
      <w:bookmarkEnd w:id="7675"/>
      <w:r>
        <w:t>2. В случае, когда в с</w:t>
      </w:r>
      <w:r>
        <w:t xml:space="preserve">оответствии с договором между подрядчиком (исполнителем) и заказчиком право на получение патента или исключительное право на изобретение, полезную модель или промышленный образец передано заказчику либо указанному им третьему лицу, подрядчик (исполнитель) </w:t>
      </w:r>
      <w:r>
        <w:t>вправе использовать созданные изобретение, полезную модель или промышленный образец для собственных нужд на условиях безвозмездной простой (неисключительной) лицензии в течение всего срока действия патента, если договором не предусмотрено иное.</w:t>
      </w:r>
    </w:p>
    <w:p w:rsidR="00000000" w:rsidRDefault="00FE1CF5">
      <w:bookmarkStart w:id="7677" w:name="sub_413713"/>
      <w:bookmarkEnd w:id="7676"/>
      <w:r>
        <w:t xml:space="preserve">3. Автору указанных в </w:t>
      </w:r>
      <w:hyperlink w:anchor="sub_413711" w:history="1">
        <w:r>
          <w:rPr>
            <w:rStyle w:val="a4"/>
          </w:rPr>
          <w:t>пункте 1</w:t>
        </w:r>
      </w:hyperlink>
      <w:r>
        <w:t xml:space="preserve"> настоящей статьи изобретения, полезной модели или </w:t>
      </w:r>
      <w:r>
        <w:lastRenderedPageBreak/>
        <w:t xml:space="preserve">промышленного образца, не являющемуся патентообладателем, выплачивается вознаграждение в соответствии с </w:t>
      </w:r>
      <w:hyperlink w:anchor="sub_413704" w:history="1">
        <w:r>
          <w:rPr>
            <w:rStyle w:val="a4"/>
          </w:rPr>
          <w:t xml:space="preserve">пунктом </w:t>
        </w:r>
        <w:r>
          <w:rPr>
            <w:rStyle w:val="a4"/>
          </w:rPr>
          <w:t>4 статьи 1370</w:t>
        </w:r>
      </w:hyperlink>
      <w:r>
        <w:t xml:space="preserve"> настоящего Кодекса.</w:t>
      </w:r>
    </w:p>
    <w:bookmarkEnd w:id="7677"/>
    <w:p w:rsidR="00000000" w:rsidRDefault="00FE1CF5"/>
    <w:p w:rsidR="00000000" w:rsidRDefault="00FE1CF5">
      <w:pPr>
        <w:pStyle w:val="a5"/>
      </w:pPr>
      <w:bookmarkStart w:id="7678" w:name="sub_41372"/>
      <w:r>
        <w:rPr>
          <w:rStyle w:val="a3"/>
        </w:rPr>
        <w:t>Статья 1372.</w:t>
      </w:r>
      <w:r>
        <w:t xml:space="preserve"> Промышленный образец, созданный по заказу</w:t>
      </w:r>
    </w:p>
    <w:bookmarkEnd w:id="76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1372 ГК РФ</w:t>
      </w:r>
    </w:p>
    <w:p w:rsidR="00000000" w:rsidRDefault="00FE1CF5">
      <w:pPr>
        <w:pStyle w:val="a7"/>
        <w:rPr>
          <w:color w:val="000000"/>
          <w:sz w:val="16"/>
          <w:szCs w:val="16"/>
          <w:shd w:val="clear" w:color="auto" w:fill="F0F0F0"/>
        </w:rPr>
      </w:pPr>
      <w:bookmarkStart w:id="7679" w:name="sub_413721"/>
      <w:r>
        <w:rPr>
          <w:color w:val="000000"/>
          <w:sz w:val="16"/>
          <w:szCs w:val="16"/>
          <w:shd w:val="clear" w:color="auto" w:fill="F0F0F0"/>
        </w:rPr>
        <w:t>Информация об изменениях:</w:t>
      </w:r>
    </w:p>
    <w:bookmarkEnd w:id="7679"/>
    <w:p w:rsidR="00000000" w:rsidRDefault="00FE1CF5">
      <w:pPr>
        <w:pStyle w:val="a8"/>
        <w:rPr>
          <w:shd w:val="clear" w:color="auto" w:fill="F0F0F0"/>
        </w:rPr>
      </w:pPr>
      <w:r>
        <w:t xml:space="preserve"> </w:t>
      </w:r>
      <w:hyperlink r:id="rId6818" w:history="1">
        <w:r>
          <w:rPr>
            <w:rStyle w:val="a4"/>
            <w:shd w:val="clear" w:color="auto" w:fill="F0F0F0"/>
          </w:rPr>
          <w:t>Федеральным законом</w:t>
        </w:r>
      </w:hyperlink>
      <w:r>
        <w:rPr>
          <w:shd w:val="clear" w:color="auto" w:fill="F0F0F0"/>
        </w:rPr>
        <w:t xml:space="preserve"> от 12 марта 2014 г. N 35-ФЗ в пункт 1 статьи 1372 настоящего Кодекса внесены изменения, </w:t>
      </w:r>
      <w:hyperlink r:id="rId681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20" w:history="1">
        <w:r>
          <w:rPr>
            <w:rStyle w:val="a4"/>
            <w:shd w:val="clear" w:color="auto" w:fill="F0F0F0"/>
          </w:rPr>
          <w:t>См. текст пункта в предыдущей редакции</w:t>
        </w:r>
      </w:hyperlink>
    </w:p>
    <w:p w:rsidR="00000000" w:rsidRDefault="00FE1CF5">
      <w:r>
        <w:t>1. Право на получение патента и исключительное право на промышленный образец, созданный по договору, предметом которого было е</w:t>
      </w:r>
      <w:r>
        <w:t>го создание (по заказу), принадлежат заказчику, если договором между подрядчиком (исполнителем) и заказчиком не предусмотрено иное.</w:t>
      </w:r>
    </w:p>
    <w:p w:rsidR="00000000" w:rsidRDefault="00FE1CF5">
      <w:bookmarkStart w:id="7680" w:name="sub_413722"/>
      <w:r>
        <w:t xml:space="preserve">2. В случае, когда право на получение патента и исключительное право на промышленный образец в соответствии с </w:t>
      </w:r>
      <w:hyperlink w:anchor="sub_413721" w:history="1">
        <w:r>
          <w:rPr>
            <w:rStyle w:val="a4"/>
          </w:rPr>
          <w:t>пунктом 1</w:t>
        </w:r>
      </w:hyperlink>
      <w:r>
        <w:t xml:space="preserve"> настоящей статьи принадлежат заказчику, подрядчик (исполнитель) вправе, поскольку договором не предусмотрено иное, использовать такой промышленный образец для собственных нужд на условиях безвозмездной простой (неисключите</w:t>
      </w:r>
      <w:r>
        <w:t>льной) лицензии в течение всего срока действия патента.</w:t>
      </w:r>
    </w:p>
    <w:p w:rsidR="00000000" w:rsidRDefault="00FE1CF5">
      <w:pPr>
        <w:pStyle w:val="a7"/>
        <w:rPr>
          <w:color w:val="000000"/>
          <w:sz w:val="16"/>
          <w:szCs w:val="16"/>
          <w:shd w:val="clear" w:color="auto" w:fill="F0F0F0"/>
        </w:rPr>
      </w:pPr>
      <w:bookmarkStart w:id="7681" w:name="sub_413723"/>
      <w:bookmarkEnd w:id="7680"/>
      <w:r>
        <w:rPr>
          <w:color w:val="000000"/>
          <w:sz w:val="16"/>
          <w:szCs w:val="16"/>
          <w:shd w:val="clear" w:color="auto" w:fill="F0F0F0"/>
        </w:rPr>
        <w:t>Информация об изменениях:</w:t>
      </w:r>
    </w:p>
    <w:bookmarkEnd w:id="7681"/>
    <w:p w:rsidR="00000000" w:rsidRDefault="00FE1CF5">
      <w:pPr>
        <w:pStyle w:val="a8"/>
        <w:rPr>
          <w:shd w:val="clear" w:color="auto" w:fill="F0F0F0"/>
        </w:rPr>
      </w:pPr>
      <w:r>
        <w:t xml:space="preserve"> </w:t>
      </w:r>
      <w:hyperlink r:id="rId6821" w:history="1">
        <w:r>
          <w:rPr>
            <w:rStyle w:val="a4"/>
            <w:shd w:val="clear" w:color="auto" w:fill="F0F0F0"/>
          </w:rPr>
          <w:t>Федеральным законом</w:t>
        </w:r>
      </w:hyperlink>
      <w:r>
        <w:rPr>
          <w:shd w:val="clear" w:color="auto" w:fill="F0F0F0"/>
        </w:rPr>
        <w:t xml:space="preserve"> от 12 марта 2014 г. N 35-ФЗ пункт 3 статьи 1372 настоящег</w:t>
      </w:r>
      <w:r>
        <w:rPr>
          <w:shd w:val="clear" w:color="auto" w:fill="F0F0F0"/>
        </w:rPr>
        <w:t xml:space="preserve">о Кодекса изложен в новой редакции, </w:t>
      </w:r>
      <w:hyperlink r:id="rId682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23" w:history="1">
        <w:r>
          <w:rPr>
            <w:rStyle w:val="a4"/>
            <w:shd w:val="clear" w:color="auto" w:fill="F0F0F0"/>
          </w:rPr>
          <w:t>См. текст пункта в предыдущей редакции</w:t>
        </w:r>
      </w:hyperlink>
    </w:p>
    <w:p w:rsidR="00000000" w:rsidRDefault="00FE1CF5">
      <w:r>
        <w:t>3. В слу</w:t>
      </w:r>
      <w:r>
        <w:t>чае, если в соответствии с договором между подрядчиком (исполнителем) и заказчиком право на получение патента и исключительное право на промышленный образец принадлежат подрядчику (исполнителю), заказчик вправе использовать промышленный образец в целях, дл</w:t>
      </w:r>
      <w:r>
        <w:t>я достижения которых был заключен соответствующий договор, на условиях безвозмездной простой (неисключительной) лицензии в течение всего срока действия патента.</w:t>
      </w:r>
    </w:p>
    <w:p w:rsidR="00000000" w:rsidRDefault="00FE1CF5">
      <w:bookmarkStart w:id="7682" w:name="sub_413724"/>
      <w:r>
        <w:t>4. Автору созданного по заказу промышленного образца, не являющемуся патентообладател</w:t>
      </w:r>
      <w:r>
        <w:t xml:space="preserve">ем, выплачивается вознаграждение в соответствии с </w:t>
      </w:r>
      <w:hyperlink w:anchor="sub_413704" w:history="1">
        <w:r>
          <w:rPr>
            <w:rStyle w:val="a4"/>
          </w:rPr>
          <w:t>пунктом 4 статьи 1370</w:t>
        </w:r>
      </w:hyperlink>
      <w:r>
        <w:t xml:space="preserve"> настоящего Кодекса.</w:t>
      </w:r>
    </w:p>
    <w:bookmarkEnd w:id="7682"/>
    <w:p w:rsidR="00000000" w:rsidRDefault="00FE1CF5"/>
    <w:p w:rsidR="00000000" w:rsidRDefault="00FE1CF5">
      <w:pPr>
        <w:pStyle w:val="a7"/>
        <w:rPr>
          <w:color w:val="000000"/>
          <w:sz w:val="16"/>
          <w:szCs w:val="16"/>
          <w:shd w:val="clear" w:color="auto" w:fill="F0F0F0"/>
        </w:rPr>
      </w:pPr>
      <w:bookmarkStart w:id="7683" w:name="sub_41373"/>
      <w:r>
        <w:rPr>
          <w:color w:val="000000"/>
          <w:sz w:val="16"/>
          <w:szCs w:val="16"/>
          <w:shd w:val="clear" w:color="auto" w:fill="F0F0F0"/>
        </w:rPr>
        <w:t>Информация об изменениях:</w:t>
      </w:r>
    </w:p>
    <w:bookmarkEnd w:id="7683"/>
    <w:p w:rsidR="00000000" w:rsidRDefault="00FE1CF5">
      <w:pPr>
        <w:pStyle w:val="a8"/>
        <w:rPr>
          <w:shd w:val="clear" w:color="auto" w:fill="F0F0F0"/>
        </w:rPr>
      </w:pPr>
      <w:r>
        <w:t xml:space="preserve"> </w:t>
      </w:r>
      <w:r>
        <w:rPr>
          <w:shd w:val="clear" w:color="auto" w:fill="F0F0F0"/>
        </w:rPr>
        <w:t xml:space="preserve">Статья 1373 изменена с 1 января 2022 г. - </w:t>
      </w:r>
      <w:hyperlink r:id="rId6824" w:history="1">
        <w:r>
          <w:rPr>
            <w:rStyle w:val="a4"/>
            <w:shd w:val="clear" w:color="auto" w:fill="F0F0F0"/>
          </w:rPr>
          <w:t>Федеральный закон</w:t>
        </w:r>
      </w:hyperlink>
      <w:r>
        <w:rPr>
          <w:shd w:val="clear" w:color="auto" w:fill="F0F0F0"/>
        </w:rPr>
        <w:t xml:space="preserve"> от 22 декабря 2020 г. N 456-ФЗ</w:t>
      </w:r>
    </w:p>
    <w:p w:rsidR="00000000" w:rsidRDefault="00FE1CF5">
      <w:pPr>
        <w:pStyle w:val="a8"/>
        <w:rPr>
          <w:shd w:val="clear" w:color="auto" w:fill="F0F0F0"/>
        </w:rPr>
      </w:pPr>
      <w:r>
        <w:t xml:space="preserve"> </w:t>
      </w:r>
      <w:hyperlink r:id="rId6825" w:history="1">
        <w:r>
          <w:rPr>
            <w:rStyle w:val="a4"/>
            <w:shd w:val="clear" w:color="auto" w:fill="F0F0F0"/>
          </w:rPr>
          <w:t>См. предыдущую редакцию</w:t>
        </w:r>
      </w:hyperlink>
    </w:p>
    <w:p w:rsidR="00000000" w:rsidRDefault="00FE1CF5">
      <w:pPr>
        <w:pStyle w:val="a5"/>
      </w:pPr>
      <w:r>
        <w:rPr>
          <w:rStyle w:val="a3"/>
        </w:rPr>
        <w:t>Статья 1373.</w:t>
      </w:r>
      <w:r>
        <w:t xml:space="preserve"> Изобретение, полезная модель, промышленный образец, созданные при выполне</w:t>
      </w:r>
      <w:r>
        <w:t>нии работ по государственному или муниципальному контракту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26" w:history="1">
        <w:r>
          <w:rPr>
            <w:rStyle w:val="a4"/>
            <w:shd w:val="clear" w:color="auto" w:fill="F0F0F0"/>
          </w:rPr>
          <w:t>Энциклопедии</w:t>
        </w:r>
      </w:hyperlink>
      <w:r>
        <w:rPr>
          <w:shd w:val="clear" w:color="auto" w:fill="F0F0F0"/>
        </w:rPr>
        <w:t xml:space="preserve">, </w:t>
      </w:r>
      <w:hyperlink r:id="rId6827" w:history="1">
        <w:r>
          <w:rPr>
            <w:rStyle w:val="a4"/>
            <w:shd w:val="clear" w:color="auto" w:fill="F0F0F0"/>
          </w:rPr>
          <w:t>позиции высших судов</w:t>
        </w:r>
      </w:hyperlink>
      <w:r>
        <w:rPr>
          <w:shd w:val="clear" w:color="auto" w:fill="F0F0F0"/>
        </w:rPr>
        <w:t xml:space="preserve"> и другие комментарии </w:t>
      </w:r>
      <w:r>
        <w:rPr>
          <w:shd w:val="clear" w:color="auto" w:fill="F0F0F0"/>
        </w:rPr>
        <w:t>к статье 1373 ГК РФ</w:t>
      </w:r>
    </w:p>
    <w:p w:rsidR="00000000" w:rsidRDefault="00FE1CF5">
      <w:bookmarkStart w:id="7684" w:name="sub_413731"/>
      <w:r>
        <w:t>1. Право на получение патента и исключительное право на изобретение, полезную модель или промышленный образец, созданные при выполнении работ по государственному или муниципальному контракту для государственных или муниципальн</w:t>
      </w:r>
      <w:r>
        <w:t xml:space="preserve">ых нужд, принадлежат лицу, выполняющему государственный или муниципальный контракт (исполнителю), за исключением случаев, установленных </w:t>
      </w:r>
      <w:hyperlink w:anchor="sub_41240103" w:history="1">
        <w:r>
          <w:rPr>
            <w:rStyle w:val="a4"/>
          </w:rPr>
          <w:t>абзацем первым пункта 3</w:t>
        </w:r>
      </w:hyperlink>
      <w:r>
        <w:t xml:space="preserve"> и </w:t>
      </w:r>
      <w:hyperlink w:anchor="sub_41240104" w:history="1">
        <w:r>
          <w:rPr>
            <w:rStyle w:val="a4"/>
          </w:rPr>
          <w:t>пунктом 4 статьи 1240.1</w:t>
        </w:r>
      </w:hyperlink>
      <w:r>
        <w:t xml:space="preserve"> настоящего</w:t>
      </w:r>
      <w:r>
        <w:t xml:space="preserve"> Кодекса.</w:t>
      </w:r>
    </w:p>
    <w:bookmarkEnd w:id="7684"/>
    <w:p w:rsidR="00000000" w:rsidRDefault="00FE1CF5">
      <w:r>
        <w:t>Государственным или муниципальным контрактом может быть предусмотрено, что право на получение патента и исключительное право на изобретение, полезную модель или промышленный образец принадлежат совместно исполнителю и Российской Федерац</w:t>
      </w:r>
      <w:r>
        <w:t xml:space="preserve">ии, исполнителю и субъекту Российской Федерации или исполнителю и муниципальному образованию, за исключением </w:t>
      </w:r>
      <w:r>
        <w:lastRenderedPageBreak/>
        <w:t xml:space="preserve">случаев, установленных </w:t>
      </w:r>
      <w:hyperlink w:anchor="sub_41240103" w:history="1">
        <w:r>
          <w:rPr>
            <w:rStyle w:val="a4"/>
          </w:rPr>
          <w:t>абзацем первым пункта 3</w:t>
        </w:r>
      </w:hyperlink>
      <w:r>
        <w:t xml:space="preserve"> и </w:t>
      </w:r>
      <w:hyperlink w:anchor="sub_41240104" w:history="1">
        <w:r>
          <w:rPr>
            <w:rStyle w:val="a4"/>
          </w:rPr>
          <w:t>пунктом 4 статьи 1240.1</w:t>
        </w:r>
      </w:hyperlink>
      <w:r>
        <w:t xml:space="preserve"> настоящего Код</w:t>
      </w:r>
      <w:r>
        <w:t>екса.</w:t>
      </w:r>
    </w:p>
    <w:p w:rsidR="00000000" w:rsidRDefault="00FE1CF5">
      <w:bookmarkStart w:id="7685" w:name="sub_413732"/>
      <w:r>
        <w:t>2. Если в соответствии с государственным или муниципальным контрактом право на получение патента и исключительное право на изобретение, полезную модель или промышленный образец принадлежат Российской Федерации, субъекту Российской Федерации</w:t>
      </w:r>
      <w:r>
        <w:t xml:space="preserve"> или муниципальному образованию, государственный или муниципальный заказчик может подать заявку на выдачу патента в течение шести месяцев со дня его письменного уведомления исполнителем о получении результата интеллектуальной деятельности, способного к пра</w:t>
      </w:r>
      <w:r>
        <w:t>вовой охране в качестве изобретения, полезной модели или промышленного образца. Если в течение указанного срока государственный или муниципальный заказчик не подаст заявку или не примет решение о сохранении изобретения, полезной модели, промышленного образ</w:t>
      </w:r>
      <w:r>
        <w:t>ца в тайне, право на получение патента принадлежит исполнителю.</w:t>
      </w:r>
    </w:p>
    <w:p w:rsidR="00000000" w:rsidRDefault="00FE1CF5">
      <w:bookmarkStart w:id="7686" w:name="sub_413733"/>
      <w:bookmarkEnd w:id="7685"/>
      <w:r>
        <w:t>3. Если Российская Федерация, субъект Российской Федерации или муниципальное образование - обладатель патента на изобретение, полезную модель или промышленный образец, созд</w:t>
      </w:r>
      <w:r>
        <w:t>анные при выполнении работ по государственному или муниципальному контракту для государственных или муниципальных нужд, в течение двух лет с даты выдачи патента на указанные изобретение, полезную модель или промышленный образец не обеспечит использование с</w:t>
      </w:r>
      <w:r>
        <w:t>оответствующих изобретения, полезной модели или промышленного образца либо не предоставит право использования таких изобретения, полезной модели или промышленного образца по лицензионному договору или не передаст исключительное право на изобретение, промыш</w:t>
      </w:r>
      <w:r>
        <w:t>ленный образец или полезную модель другому лицу, исполнитель вправе требовать передачи ему исключительного права на соответствующие изобретение, полезную модель или промышленный образец на безвозмездной основе. Передача исключительного права оформляется до</w:t>
      </w:r>
      <w:r>
        <w:t>говором о безвозмездном отчуждении исключительного права.</w:t>
      </w:r>
    </w:p>
    <w:bookmarkEnd w:id="7686"/>
    <w:p w:rsidR="00000000" w:rsidRDefault="00FE1CF5">
      <w:r>
        <w:t>В случае отказа Российской Федерации, субъекта Российской Федерации или муниципального образования от заключения договора о безвозмездном отчуждении исключительного права, а также в случае</w:t>
      </w:r>
      <w:r>
        <w:t>, если ответ патентообладателя на письменное требование исполнителя не будет получен в течение трех месяцев со дня отправления такого предложения, исполнитель вправе обратиться в суд с иском к патентообладателю о понуждении к заключению договора о безвозме</w:t>
      </w:r>
      <w:r>
        <w:t>здном отчуждении ему исключительного права. Если патентообладатель не докажет, что неиспользование им изобретения, полезной модели или промышленного образца обусловлено уважительными причинами, суд принимает решение о принудительном заключении договора о б</w:t>
      </w:r>
      <w:r>
        <w:t>езвозмездном отчуждении исключительного права на соответствующие изобретение, полезную модель или промышленный образец.</w:t>
      </w:r>
    </w:p>
    <w:p w:rsidR="00000000" w:rsidRDefault="00FE1CF5">
      <w:bookmarkStart w:id="7687" w:name="sub_413734"/>
      <w:r>
        <w:t>4. Если исполнитель, получивший исключительное право на изобретение, полезную модель или промышленный образец в порядке, преду</w:t>
      </w:r>
      <w:r>
        <w:t xml:space="preserve">смотренном </w:t>
      </w:r>
      <w:hyperlink w:anchor="sub_413732" w:history="1">
        <w:r>
          <w:rPr>
            <w:rStyle w:val="a4"/>
          </w:rPr>
          <w:t>пунктом 2</w:t>
        </w:r>
      </w:hyperlink>
      <w:r>
        <w:t xml:space="preserve"> настоящей статьи, не начнет в течение двух лет с даты получения этого права использование соответствующих изобретения, полезной модели или промышленного образца либо не передаст исключительное право на изобр</w:t>
      </w:r>
      <w:r>
        <w:t>етение, полезную модель или промышленный образец другому лицу, автор вправе требовать передачи ему исключительного права на соответствующие изобретение, полезную модель или промышленный образец на безвозмездной основе. Передача исключительного права оформл</w:t>
      </w:r>
      <w:r>
        <w:t>яется договором о безвозмездном отчуждении исключительного права.</w:t>
      </w:r>
    </w:p>
    <w:bookmarkEnd w:id="7687"/>
    <w:p w:rsidR="00000000" w:rsidRDefault="00FE1CF5">
      <w:r>
        <w:t>В случае отказа патентообладателя от заключения договора о безвозмездном отчуждении исключительного права, а также в случае, если ответ патентообладателя на письменное предложение автора о заключении такого договора не будет получен в течение одного месяца</w:t>
      </w:r>
      <w:r>
        <w:t xml:space="preserve"> со дня отправления этого предложения, автор вправе обратиться в суд с иском к патентообладателю о понуждении к заключению договора о безвозмездном отчуждении исключительного права. Если патентообладатель не докажет, что неиспользование им изобретения, пол</w:t>
      </w:r>
      <w:r>
        <w:t>езной модели или промышленного образца обусловлено уважительными причинами, суд принимает решение о принудительном заключении договора о безвозмездном отчуждении исключительного права на соответствующие изобретение, полезную модель или промышленный образец</w:t>
      </w:r>
      <w:r>
        <w:t>.</w:t>
      </w:r>
    </w:p>
    <w:p w:rsidR="00000000" w:rsidRDefault="00FE1CF5">
      <w:bookmarkStart w:id="7688" w:name="sub_413735"/>
      <w:r>
        <w:lastRenderedPageBreak/>
        <w:t xml:space="preserve">5. Если исполнитель, получивший патент на изобретение, полезную модель или промышленный образец в соответствии с </w:t>
      </w:r>
      <w:hyperlink w:anchor="sub_413732" w:history="1">
        <w:r>
          <w:rPr>
            <w:rStyle w:val="a4"/>
          </w:rPr>
          <w:t>пунктами 2</w:t>
        </w:r>
      </w:hyperlink>
      <w:r>
        <w:t xml:space="preserve"> и </w:t>
      </w:r>
      <w:hyperlink w:anchor="sub_413733" w:history="1">
        <w:r>
          <w:rPr>
            <w:rStyle w:val="a4"/>
          </w:rPr>
          <w:t>3</w:t>
        </w:r>
      </w:hyperlink>
      <w:r>
        <w:t xml:space="preserve"> настоящей статьи на свое имя (в том числе совместно с другими правообладателями), примет решение о досрочном прекращении действия патента, он обязан известить автора изобретения, полезной модели или промышленного образца о досрочном прекращении действия п</w:t>
      </w:r>
      <w:r>
        <w:t>атента и по его требованию передать ему исключительное право на такие изобретение, полезную модель или промышленный образец на безвозмездной основе. Передача исключительного права оформляется договором о безвозмездном отчуждении исключительного права.</w:t>
      </w:r>
    </w:p>
    <w:bookmarkEnd w:id="7688"/>
    <w:p w:rsidR="00000000" w:rsidRDefault="00FE1CF5">
      <w:r>
        <w:t>В случае отказа исполнителя от заключения с автором договора о безвозмездном отчуждении исключительного права либо неполучения его ответа на письменное предложение автора о заключении такого договора в течение одного месяца со дня отправления этого п</w:t>
      </w:r>
      <w:r>
        <w:t>редложения автор вправе обратиться в суд с иском к исполнителю о понуждении к заключению договора о безвозмездном отчуждении исключительного права.</w:t>
      </w:r>
    </w:p>
    <w:p w:rsidR="00000000" w:rsidRDefault="00FE1CF5">
      <w:r>
        <w:t>В случае, если исполнитель не уведомил автора о досрочном прекращении действия патента, автор вправе обратит</w:t>
      </w:r>
      <w:r>
        <w:t>ься в суд с иском к исполнителю о понуждении к подаче ходатайства о восстановлении действия патента за счет исполнителя.</w:t>
      </w:r>
    </w:p>
    <w:p w:rsidR="00000000" w:rsidRDefault="00FE1CF5">
      <w:bookmarkStart w:id="7689" w:name="sub_413736"/>
      <w:r>
        <w:t xml:space="preserve">6. Автору указанных в </w:t>
      </w:r>
      <w:hyperlink w:anchor="sub_413731" w:history="1">
        <w:r>
          <w:rPr>
            <w:rStyle w:val="a4"/>
          </w:rPr>
          <w:t>пункте 1</w:t>
        </w:r>
      </w:hyperlink>
      <w:r>
        <w:t xml:space="preserve"> настоящей статьи изобретения, полезной модели или промышленного об</w:t>
      </w:r>
      <w:r>
        <w:t xml:space="preserve">разца, не являющемуся патентообладателем, выплачивается вознаграждение в соответствии с </w:t>
      </w:r>
      <w:hyperlink w:anchor="sub_413704" w:history="1">
        <w:r>
          <w:rPr>
            <w:rStyle w:val="a4"/>
          </w:rPr>
          <w:t>пунктом 4 статьи 1370</w:t>
        </w:r>
      </w:hyperlink>
      <w:r>
        <w:t xml:space="preserve"> настоящего Кодекса.</w:t>
      </w:r>
    </w:p>
    <w:p w:rsidR="00000000" w:rsidRDefault="00FE1CF5">
      <w:bookmarkStart w:id="7690" w:name="sub_413737"/>
      <w:bookmarkEnd w:id="7689"/>
      <w:r>
        <w:t xml:space="preserve">7. Действие </w:t>
      </w:r>
      <w:hyperlink w:anchor="sub_413732" w:history="1">
        <w:r>
          <w:rPr>
            <w:rStyle w:val="a4"/>
          </w:rPr>
          <w:t>пунктов 2 - 5</w:t>
        </w:r>
      </w:hyperlink>
      <w:r>
        <w:t xml:space="preserve"> настоящей статьи не расп</w:t>
      </w:r>
      <w:r>
        <w:t>ространяется на результаты интеллектуальной деятельности, непосредственно связанные с обеспечением обороны и безопасности (</w:t>
      </w:r>
      <w:hyperlink w:anchor="sub_41240102" w:history="1">
        <w:r>
          <w:rPr>
            <w:rStyle w:val="a4"/>
          </w:rPr>
          <w:t>пункт 2 статьи 1240.1</w:t>
        </w:r>
      </w:hyperlink>
      <w:r>
        <w:t xml:space="preserve"> настоящего Кодекса).</w:t>
      </w:r>
    </w:p>
    <w:bookmarkEnd w:id="7690"/>
    <w:p w:rsidR="00000000" w:rsidRDefault="00FE1CF5"/>
    <w:p w:rsidR="00000000" w:rsidRDefault="00FE1CF5">
      <w:pPr>
        <w:pStyle w:val="1"/>
      </w:pPr>
      <w:bookmarkStart w:id="7691" w:name="sub_40725"/>
      <w:r>
        <w:t>§ 5. Получение патента</w:t>
      </w:r>
    </w:p>
    <w:bookmarkEnd w:id="7691"/>
    <w:p w:rsidR="00000000" w:rsidRDefault="00FE1CF5"/>
    <w:p w:rsidR="00000000" w:rsidRDefault="00FE1CF5">
      <w:pPr>
        <w:pStyle w:val="1"/>
      </w:pPr>
      <w:bookmarkStart w:id="7692" w:name="sub_47251"/>
      <w:r>
        <w:t>1. Заявка на выдачу патента, ее изменение и отзыв</w:t>
      </w:r>
    </w:p>
    <w:bookmarkEnd w:id="7692"/>
    <w:p w:rsidR="00000000" w:rsidRDefault="00FE1CF5"/>
    <w:p w:rsidR="00000000" w:rsidRDefault="00FE1CF5">
      <w:pPr>
        <w:pStyle w:val="a5"/>
      </w:pPr>
      <w:bookmarkStart w:id="7693" w:name="sub_41374"/>
      <w:r>
        <w:rPr>
          <w:rStyle w:val="a3"/>
        </w:rPr>
        <w:t>Статья 1374.</w:t>
      </w:r>
      <w:r>
        <w:t xml:space="preserve"> Подача заявки на выдачу патента на изобретение, полезную модель или промышленный образец</w:t>
      </w:r>
    </w:p>
    <w:bookmarkEnd w:id="76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28" w:history="1">
        <w:r>
          <w:rPr>
            <w:rStyle w:val="a4"/>
            <w:shd w:val="clear" w:color="auto" w:fill="F0F0F0"/>
          </w:rPr>
          <w:t>Энциклопедии</w:t>
        </w:r>
      </w:hyperlink>
      <w:r>
        <w:rPr>
          <w:shd w:val="clear" w:color="auto" w:fill="F0F0F0"/>
        </w:rPr>
        <w:t xml:space="preserve">, </w:t>
      </w:r>
      <w:hyperlink r:id="rId6829" w:history="1">
        <w:r>
          <w:rPr>
            <w:rStyle w:val="a4"/>
            <w:shd w:val="clear" w:color="auto" w:fill="F0F0F0"/>
          </w:rPr>
          <w:t>позиции высших судов</w:t>
        </w:r>
      </w:hyperlink>
      <w:r>
        <w:rPr>
          <w:shd w:val="clear" w:color="auto" w:fill="F0F0F0"/>
        </w:rPr>
        <w:t xml:space="preserve"> и другие комментарии к статье 1374 ГК РФ</w:t>
      </w:r>
    </w:p>
    <w:p w:rsidR="00000000" w:rsidRDefault="00FE1CF5">
      <w:bookmarkStart w:id="7694" w:name="sub_413741"/>
      <w:r>
        <w:t>1. Заявка на выдачу патента на изобретение, полезную модель или промышленный образец подается в федерал</w:t>
      </w:r>
      <w:r>
        <w:t>ьный орган исполнительной власти по интеллектуальной собственности лицом, обладающим правом на получение патента в соответствии с настоящим Кодексом (заявителем).</w:t>
      </w:r>
    </w:p>
    <w:bookmarkEnd w:id="76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6830" w:history="1">
        <w:r>
          <w:rPr>
            <w:rStyle w:val="a4"/>
            <w:shd w:val="clear" w:color="auto" w:fill="F0F0F0"/>
          </w:rPr>
          <w:t>Онлайн Патент</w:t>
        </w:r>
      </w:hyperlink>
      <w:r>
        <w:rPr>
          <w:shd w:val="clear" w:color="auto" w:fill="F0F0F0"/>
        </w:rPr>
        <w:t>. Управление товарными знаками и патентами. Электронная интеграция с Роспатентом</w:t>
      </w:r>
    </w:p>
    <w:p w:rsidR="00000000" w:rsidRDefault="00FE1CF5">
      <w:bookmarkStart w:id="7695" w:name="sub_413742"/>
      <w:r>
        <w:t xml:space="preserve">2. Заявление о выдаче патента на изобретение, полезную модель или промышленный образец представляется на русском языке. Прочие документы заявки представляются на </w:t>
      </w:r>
      <w:r>
        <w:t>русском или другом языке. Если документы заявки представлены на другом языке, к заявке прилагается их перевод на русский язык.</w:t>
      </w:r>
    </w:p>
    <w:p w:rsidR="00000000" w:rsidRDefault="00FE1CF5">
      <w:bookmarkStart w:id="7696" w:name="sub_413743"/>
      <w:bookmarkEnd w:id="7695"/>
      <w:r>
        <w:t>3. Заявление о выдаче патента на изобретение, полезную модель или промышленный образец подписывается заявител</w:t>
      </w:r>
      <w:r>
        <w:t>ем, а в случае подачи заявки через патентного поверенного или иного представителя - заявителем или его представителем, подающим заявку.</w:t>
      </w:r>
    </w:p>
    <w:p w:rsidR="00000000" w:rsidRDefault="00FE1CF5">
      <w:bookmarkStart w:id="7697" w:name="sub_413744"/>
      <w:bookmarkEnd w:id="7696"/>
      <w:r>
        <w:t>4. Требования к документам заявки на выдачу патента на изобретение, полезную модель или промышленный</w:t>
      </w:r>
      <w:r>
        <w:t xml:space="preserve"> образец устанавливаются на основании настоящего Кодекса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bookmarkStart w:id="7698" w:name="sub_413745"/>
      <w:bookmarkEnd w:id="7697"/>
      <w:r>
        <w:lastRenderedPageBreak/>
        <w:t xml:space="preserve">5. </w:t>
      </w:r>
      <w:hyperlink r:id="rId6831" w:history="1">
        <w:r>
          <w:rPr>
            <w:rStyle w:val="a4"/>
          </w:rPr>
          <w:t>Утратил силу</w:t>
        </w:r>
      </w:hyperlink>
      <w:r>
        <w:t xml:space="preserve"> с 1 октября 2014 г.</w:t>
      </w:r>
    </w:p>
    <w:bookmarkEnd w:id="7698"/>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832" w:history="1">
        <w:r>
          <w:rPr>
            <w:rStyle w:val="a4"/>
            <w:shd w:val="clear" w:color="auto" w:fill="F0F0F0"/>
          </w:rPr>
          <w:t>пункта 5 статьи 1374</w:t>
        </w:r>
      </w:hyperlink>
    </w:p>
    <w:p w:rsidR="00000000" w:rsidRDefault="00FE1CF5">
      <w:pPr>
        <w:pStyle w:val="a8"/>
        <w:rPr>
          <w:shd w:val="clear" w:color="auto" w:fill="F0F0F0"/>
        </w:rPr>
      </w:pPr>
      <w:r>
        <w:t xml:space="preserve"> </w:t>
      </w:r>
    </w:p>
    <w:p w:rsidR="00000000" w:rsidRDefault="00FE1CF5">
      <w:pPr>
        <w:pStyle w:val="a5"/>
      </w:pPr>
      <w:bookmarkStart w:id="7699" w:name="sub_41375"/>
      <w:r>
        <w:rPr>
          <w:rStyle w:val="a3"/>
        </w:rPr>
        <w:t>Статья 1375.</w:t>
      </w:r>
      <w:r>
        <w:t xml:space="preserve"> Заявка на выдачу патента на изобретение</w:t>
      </w:r>
    </w:p>
    <w:bookmarkEnd w:id="769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33" w:history="1">
        <w:r>
          <w:rPr>
            <w:rStyle w:val="a4"/>
            <w:shd w:val="clear" w:color="auto" w:fill="F0F0F0"/>
          </w:rPr>
          <w:t>Энциклопедии</w:t>
        </w:r>
      </w:hyperlink>
      <w:r>
        <w:rPr>
          <w:shd w:val="clear" w:color="auto" w:fill="F0F0F0"/>
        </w:rPr>
        <w:t xml:space="preserve">, </w:t>
      </w:r>
      <w:hyperlink r:id="rId6834" w:history="1">
        <w:r>
          <w:rPr>
            <w:rStyle w:val="a4"/>
            <w:shd w:val="clear" w:color="auto" w:fill="F0F0F0"/>
          </w:rPr>
          <w:t>позиции высших судов</w:t>
        </w:r>
      </w:hyperlink>
      <w:r>
        <w:rPr>
          <w:shd w:val="clear" w:color="auto" w:fill="F0F0F0"/>
        </w:rPr>
        <w:t xml:space="preserve"> и другие комментарии к статье 1375 ГК РФ</w:t>
      </w:r>
    </w:p>
    <w:p w:rsidR="00000000" w:rsidRDefault="00FE1CF5">
      <w:bookmarkStart w:id="7700" w:name="sub_413751"/>
      <w:r>
        <w:t xml:space="preserve">1. Заявка на выдачу </w:t>
      </w:r>
      <w:r>
        <w:t>патента на изобретение (заявка на изобретение) должна относиться к одному изобретению или к группе изобретений, связанных между собой настолько, что они образуют единый изобретательский замысел (требование единства изобретения).</w:t>
      </w:r>
    </w:p>
    <w:p w:rsidR="00000000" w:rsidRDefault="00FE1CF5">
      <w:bookmarkStart w:id="7701" w:name="sub_413752"/>
      <w:bookmarkEnd w:id="7700"/>
      <w:r>
        <w:t>2. Заявка на изобретение должна содержать:</w:t>
      </w:r>
    </w:p>
    <w:p w:rsidR="00000000" w:rsidRDefault="00FE1CF5">
      <w:pPr>
        <w:pStyle w:val="a7"/>
        <w:rPr>
          <w:color w:val="000000"/>
          <w:sz w:val="16"/>
          <w:szCs w:val="16"/>
          <w:shd w:val="clear" w:color="auto" w:fill="F0F0F0"/>
        </w:rPr>
      </w:pPr>
      <w:bookmarkStart w:id="7702" w:name="sub_4137521"/>
      <w:bookmarkEnd w:id="7701"/>
      <w:r>
        <w:rPr>
          <w:color w:val="000000"/>
          <w:sz w:val="16"/>
          <w:szCs w:val="16"/>
          <w:shd w:val="clear" w:color="auto" w:fill="F0F0F0"/>
        </w:rPr>
        <w:t>Информация об изменениях:</w:t>
      </w:r>
    </w:p>
    <w:bookmarkEnd w:id="7702"/>
    <w:p w:rsidR="00000000" w:rsidRDefault="00FE1CF5">
      <w:pPr>
        <w:pStyle w:val="a8"/>
        <w:rPr>
          <w:shd w:val="clear" w:color="auto" w:fill="F0F0F0"/>
        </w:rPr>
      </w:pPr>
      <w:r>
        <w:t xml:space="preserve"> </w:t>
      </w:r>
      <w:hyperlink r:id="rId6835" w:history="1">
        <w:r>
          <w:rPr>
            <w:rStyle w:val="a4"/>
            <w:shd w:val="clear" w:color="auto" w:fill="F0F0F0"/>
          </w:rPr>
          <w:t>Федеральным законом</w:t>
        </w:r>
      </w:hyperlink>
      <w:r>
        <w:rPr>
          <w:shd w:val="clear" w:color="auto" w:fill="F0F0F0"/>
        </w:rPr>
        <w:t xml:space="preserve"> от 12 марта 2014 г. N 35-ФЗ подпункт 1 пункта 2 статьи 1375 настояще</w:t>
      </w:r>
      <w:r>
        <w:rPr>
          <w:shd w:val="clear" w:color="auto" w:fill="F0F0F0"/>
        </w:rPr>
        <w:t xml:space="preserve">го Кодекса изложен в новой редакции, </w:t>
      </w:r>
      <w:hyperlink r:id="rId683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37" w:history="1">
        <w:r>
          <w:rPr>
            <w:rStyle w:val="a4"/>
            <w:shd w:val="clear" w:color="auto" w:fill="F0F0F0"/>
          </w:rPr>
          <w:t>См. текст подпункта в предыдущей редакции</w:t>
        </w:r>
      </w:hyperlink>
    </w:p>
    <w:p w:rsidR="00000000" w:rsidRDefault="00FE1CF5">
      <w:r>
        <w:t xml:space="preserve">1) </w:t>
      </w:r>
      <w:hyperlink r:id="rId6838" w:history="1">
        <w:r>
          <w:rPr>
            <w:rStyle w:val="a4"/>
          </w:rPr>
          <w:t>заявление</w:t>
        </w:r>
      </w:hyperlink>
      <w:r>
        <w:t xml:space="preserve"> о выдаче патента с указанием автора изобретения и заявителя - лица, обладающего правом на получение патента, а также места жительства или места нахождения каждого из них;</w:t>
      </w:r>
    </w:p>
    <w:p w:rsidR="00000000" w:rsidRDefault="00FE1CF5">
      <w:pPr>
        <w:pStyle w:val="a7"/>
        <w:rPr>
          <w:color w:val="000000"/>
          <w:sz w:val="16"/>
          <w:szCs w:val="16"/>
          <w:shd w:val="clear" w:color="auto" w:fill="F0F0F0"/>
        </w:rPr>
      </w:pPr>
      <w:bookmarkStart w:id="7703" w:name="sub_4137522"/>
      <w:r>
        <w:rPr>
          <w:color w:val="000000"/>
          <w:sz w:val="16"/>
          <w:szCs w:val="16"/>
          <w:shd w:val="clear" w:color="auto" w:fill="F0F0F0"/>
        </w:rPr>
        <w:t>Информация об изменениях:</w:t>
      </w:r>
    </w:p>
    <w:bookmarkEnd w:id="7703"/>
    <w:p w:rsidR="00000000" w:rsidRDefault="00FE1CF5">
      <w:pPr>
        <w:pStyle w:val="a8"/>
        <w:rPr>
          <w:shd w:val="clear" w:color="auto" w:fill="F0F0F0"/>
        </w:rPr>
      </w:pPr>
      <w:r>
        <w:t xml:space="preserve"> </w:t>
      </w:r>
      <w:hyperlink r:id="rId6839" w:history="1">
        <w:r>
          <w:rPr>
            <w:rStyle w:val="a4"/>
            <w:shd w:val="clear" w:color="auto" w:fill="F0F0F0"/>
          </w:rPr>
          <w:t>Федеральным законом</w:t>
        </w:r>
      </w:hyperlink>
      <w:r>
        <w:rPr>
          <w:shd w:val="clear" w:color="auto" w:fill="F0F0F0"/>
        </w:rPr>
        <w:t xml:space="preserve"> от 12 марта 2014 г. N 35-ФЗ подпункт 2 пункта 2 статьи 1375 настоящего Кодекса изложен в новой редакции, </w:t>
      </w:r>
      <w:hyperlink r:id="rId684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41" w:history="1">
        <w:r>
          <w:rPr>
            <w:rStyle w:val="a4"/>
            <w:shd w:val="clear" w:color="auto" w:fill="F0F0F0"/>
          </w:rPr>
          <w:t>См. текст подпункта в предыдущей редакции</w:t>
        </w:r>
      </w:hyperlink>
    </w:p>
    <w:p w:rsidR="00000000" w:rsidRDefault="00FE1CF5">
      <w:r>
        <w:t xml:space="preserve">2) </w:t>
      </w:r>
      <w:hyperlink r:id="rId6842" w:history="1">
        <w:r>
          <w:rPr>
            <w:rStyle w:val="a4"/>
          </w:rPr>
          <w:t>описание</w:t>
        </w:r>
      </w:hyperlink>
      <w:r>
        <w:t xml:space="preserve"> изобретения, раскрывающее его сущность с полнотой, достаточной для осуществления изобретения специалистом в данной области техники;</w:t>
      </w:r>
    </w:p>
    <w:p w:rsidR="00000000" w:rsidRDefault="00FE1CF5">
      <w:pPr>
        <w:pStyle w:val="a7"/>
        <w:rPr>
          <w:color w:val="000000"/>
          <w:sz w:val="16"/>
          <w:szCs w:val="16"/>
          <w:shd w:val="clear" w:color="auto" w:fill="F0F0F0"/>
        </w:rPr>
      </w:pPr>
      <w:bookmarkStart w:id="7704" w:name="sub_4137523"/>
      <w:r>
        <w:rPr>
          <w:color w:val="000000"/>
          <w:sz w:val="16"/>
          <w:szCs w:val="16"/>
          <w:shd w:val="clear" w:color="auto" w:fill="F0F0F0"/>
        </w:rPr>
        <w:t>Информация об изменениях:</w:t>
      </w:r>
    </w:p>
    <w:bookmarkEnd w:id="7704"/>
    <w:p w:rsidR="00000000" w:rsidRDefault="00FE1CF5">
      <w:pPr>
        <w:pStyle w:val="a8"/>
        <w:rPr>
          <w:shd w:val="clear" w:color="auto" w:fill="F0F0F0"/>
        </w:rPr>
      </w:pPr>
      <w:r>
        <w:t xml:space="preserve"> </w:t>
      </w:r>
      <w:hyperlink r:id="rId6843" w:history="1">
        <w:r>
          <w:rPr>
            <w:rStyle w:val="a4"/>
            <w:shd w:val="clear" w:color="auto" w:fill="F0F0F0"/>
          </w:rPr>
          <w:t>Федеральным законом</w:t>
        </w:r>
      </w:hyperlink>
      <w:r>
        <w:rPr>
          <w:shd w:val="clear" w:color="auto" w:fill="F0F0F0"/>
        </w:rPr>
        <w:t xml:space="preserve"> от 12 марта 2014 г. N 35-ФЗ в подпункт 3 пункта 2 статьи 1375 настоящего Кодекса внесены изменения, </w:t>
      </w:r>
      <w:hyperlink r:id="rId684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45" w:history="1">
        <w:r>
          <w:rPr>
            <w:rStyle w:val="a4"/>
            <w:shd w:val="clear" w:color="auto" w:fill="F0F0F0"/>
          </w:rPr>
          <w:t>См. текст подпункта в предыдущей редакции</w:t>
        </w:r>
      </w:hyperlink>
    </w:p>
    <w:p w:rsidR="00000000" w:rsidRDefault="00FE1CF5">
      <w:r>
        <w:t xml:space="preserve">3) </w:t>
      </w:r>
      <w:hyperlink r:id="rId6846" w:history="1">
        <w:r>
          <w:rPr>
            <w:rStyle w:val="a4"/>
          </w:rPr>
          <w:t>формулу</w:t>
        </w:r>
      </w:hyperlink>
      <w:r>
        <w:t xml:space="preserve"> изобретения, ясно выражающую его сущность и полностью основанную на его описании;</w:t>
      </w:r>
    </w:p>
    <w:p w:rsidR="00000000" w:rsidRDefault="00FE1CF5">
      <w:pPr>
        <w:pStyle w:val="a7"/>
        <w:rPr>
          <w:color w:val="000000"/>
          <w:sz w:val="16"/>
          <w:szCs w:val="16"/>
          <w:shd w:val="clear" w:color="auto" w:fill="F0F0F0"/>
        </w:rPr>
      </w:pPr>
      <w:bookmarkStart w:id="7705" w:name="sub_4137524"/>
      <w:r>
        <w:rPr>
          <w:color w:val="000000"/>
          <w:sz w:val="16"/>
          <w:szCs w:val="16"/>
          <w:shd w:val="clear" w:color="auto" w:fill="F0F0F0"/>
        </w:rPr>
        <w:t>И</w:t>
      </w:r>
      <w:r>
        <w:rPr>
          <w:color w:val="000000"/>
          <w:sz w:val="16"/>
          <w:szCs w:val="16"/>
          <w:shd w:val="clear" w:color="auto" w:fill="F0F0F0"/>
        </w:rPr>
        <w:t>нформация об изменениях:</w:t>
      </w:r>
    </w:p>
    <w:bookmarkEnd w:id="7705"/>
    <w:p w:rsidR="00000000" w:rsidRDefault="00FE1CF5">
      <w:pPr>
        <w:pStyle w:val="a8"/>
        <w:rPr>
          <w:shd w:val="clear" w:color="auto" w:fill="F0F0F0"/>
        </w:rPr>
      </w:pPr>
      <w:r>
        <w:t xml:space="preserve"> </w:t>
      </w:r>
      <w:r>
        <w:rPr>
          <w:shd w:val="clear" w:color="auto" w:fill="F0F0F0"/>
        </w:rPr>
        <w:t xml:space="preserve">Подпункт 4 изменен с 17 января 2021 г. - </w:t>
      </w:r>
      <w:hyperlink r:id="rId6847"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6848" w:history="1">
        <w:r>
          <w:rPr>
            <w:rStyle w:val="a4"/>
            <w:shd w:val="clear" w:color="auto" w:fill="F0F0F0"/>
          </w:rPr>
          <w:t>См. предыдущую редакцию</w:t>
        </w:r>
      </w:hyperlink>
    </w:p>
    <w:p w:rsidR="00000000" w:rsidRDefault="00FE1CF5">
      <w:r>
        <w:t xml:space="preserve">4) </w:t>
      </w:r>
      <w:hyperlink r:id="rId6849" w:history="1">
        <w:r>
          <w:rPr>
            <w:rStyle w:val="a4"/>
          </w:rPr>
          <w:t>чертежи</w:t>
        </w:r>
      </w:hyperlink>
      <w:r>
        <w:t xml:space="preserve"> и иные материалы, если они необходимы для понимания сущности изобретения, в том числе по желанию заявителя его трехмерную модель в электронной форме;</w:t>
      </w:r>
    </w:p>
    <w:p w:rsidR="00000000" w:rsidRDefault="00FE1CF5">
      <w:bookmarkStart w:id="7706" w:name="sub_4137525"/>
      <w:r>
        <w:t>5) реферат.</w:t>
      </w:r>
    </w:p>
    <w:p w:rsidR="00000000" w:rsidRDefault="00FE1CF5">
      <w:bookmarkStart w:id="7707" w:name="sub_413753"/>
      <w:bookmarkEnd w:id="7706"/>
      <w:r>
        <w:t>3. Датой подачи заявки на изобретение считается дата поступления в федеральный орган исполнительной власти по интеллектуальной собственности заявки, содержащей заявление о выдаче патента, описание изобретения и ч</w:t>
      </w:r>
      <w:r>
        <w:t>ертежи, если в описании на них имеется ссылка, а если указанные документы представлены не одновременно, - дата поступления последнего из документов.</w:t>
      </w:r>
    </w:p>
    <w:bookmarkEnd w:id="7707"/>
    <w:p w:rsidR="00000000" w:rsidRDefault="00FE1CF5"/>
    <w:p w:rsidR="00000000" w:rsidRDefault="00FE1CF5">
      <w:pPr>
        <w:pStyle w:val="a5"/>
      </w:pPr>
      <w:bookmarkStart w:id="7708" w:name="sub_41376"/>
      <w:r>
        <w:rPr>
          <w:rStyle w:val="a3"/>
        </w:rPr>
        <w:t>Статья 1376.</w:t>
      </w:r>
      <w:r>
        <w:t xml:space="preserve"> Заявка на выдачу патента на полезную модель</w:t>
      </w:r>
    </w:p>
    <w:bookmarkEnd w:id="77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50" w:history="1">
        <w:r>
          <w:rPr>
            <w:rStyle w:val="a4"/>
            <w:shd w:val="clear" w:color="auto" w:fill="F0F0F0"/>
          </w:rPr>
          <w:t>Энциклопедии</w:t>
        </w:r>
      </w:hyperlink>
      <w:r>
        <w:rPr>
          <w:shd w:val="clear" w:color="auto" w:fill="F0F0F0"/>
        </w:rPr>
        <w:t xml:space="preserve">, </w:t>
      </w:r>
      <w:hyperlink r:id="rId6851" w:history="1">
        <w:r>
          <w:rPr>
            <w:rStyle w:val="a4"/>
            <w:shd w:val="clear" w:color="auto" w:fill="F0F0F0"/>
          </w:rPr>
          <w:t>позиции высших судов</w:t>
        </w:r>
      </w:hyperlink>
      <w:r>
        <w:rPr>
          <w:shd w:val="clear" w:color="auto" w:fill="F0F0F0"/>
        </w:rPr>
        <w:t xml:space="preserve"> и другие комментарии к статье 1376 ГК РФ</w:t>
      </w:r>
    </w:p>
    <w:p w:rsidR="00000000" w:rsidRDefault="00FE1CF5">
      <w:pPr>
        <w:pStyle w:val="a7"/>
        <w:rPr>
          <w:color w:val="000000"/>
          <w:sz w:val="16"/>
          <w:szCs w:val="16"/>
          <w:shd w:val="clear" w:color="auto" w:fill="F0F0F0"/>
        </w:rPr>
      </w:pPr>
      <w:bookmarkStart w:id="7709" w:name="sub_413761"/>
      <w:r>
        <w:rPr>
          <w:color w:val="000000"/>
          <w:sz w:val="16"/>
          <w:szCs w:val="16"/>
          <w:shd w:val="clear" w:color="auto" w:fill="F0F0F0"/>
        </w:rPr>
        <w:t>Информация об изменениях:</w:t>
      </w:r>
    </w:p>
    <w:bookmarkEnd w:id="7709"/>
    <w:p w:rsidR="00000000" w:rsidRDefault="00FE1CF5">
      <w:pPr>
        <w:pStyle w:val="a8"/>
        <w:rPr>
          <w:shd w:val="clear" w:color="auto" w:fill="F0F0F0"/>
        </w:rPr>
      </w:pPr>
      <w:r>
        <w:t xml:space="preserve"> </w:t>
      </w:r>
      <w:hyperlink r:id="rId6852" w:history="1">
        <w:r>
          <w:rPr>
            <w:rStyle w:val="a4"/>
            <w:shd w:val="clear" w:color="auto" w:fill="F0F0F0"/>
          </w:rPr>
          <w:t>Федеральным законом</w:t>
        </w:r>
      </w:hyperlink>
      <w:r>
        <w:rPr>
          <w:shd w:val="clear" w:color="auto" w:fill="F0F0F0"/>
        </w:rPr>
        <w:t xml:space="preserve"> от 12 марта 2014 г. N 35-ФЗ в пункт 1 статьи 1376 настоящего </w:t>
      </w:r>
      <w:r>
        <w:rPr>
          <w:shd w:val="clear" w:color="auto" w:fill="F0F0F0"/>
        </w:rPr>
        <w:lastRenderedPageBreak/>
        <w:t xml:space="preserve">Кодекса внесены изменения, </w:t>
      </w:r>
      <w:hyperlink r:id="rId685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54" w:history="1">
        <w:r>
          <w:rPr>
            <w:rStyle w:val="a4"/>
            <w:shd w:val="clear" w:color="auto" w:fill="F0F0F0"/>
          </w:rPr>
          <w:t>См. текст пункта в предыдущей редакции</w:t>
        </w:r>
      </w:hyperlink>
    </w:p>
    <w:p w:rsidR="00000000" w:rsidRDefault="00FE1CF5">
      <w:r>
        <w:t>1. Заявка на выдачу патента на полезную модель (заявка на полезную модель) должна относиться к одной полезной модели (требован</w:t>
      </w:r>
      <w:r>
        <w:t>ие единства полезной модели).</w:t>
      </w:r>
    </w:p>
    <w:p w:rsidR="00000000" w:rsidRDefault="00FE1CF5">
      <w:bookmarkStart w:id="7710" w:name="sub_413762"/>
      <w:r>
        <w:t>2. Заявка на полезную модель должна содержать:</w:t>
      </w:r>
    </w:p>
    <w:p w:rsidR="00000000" w:rsidRDefault="00FE1CF5">
      <w:pPr>
        <w:pStyle w:val="a7"/>
        <w:rPr>
          <w:color w:val="000000"/>
          <w:sz w:val="16"/>
          <w:szCs w:val="16"/>
          <w:shd w:val="clear" w:color="auto" w:fill="F0F0F0"/>
        </w:rPr>
      </w:pPr>
      <w:bookmarkStart w:id="7711" w:name="sub_4137621"/>
      <w:bookmarkEnd w:id="7710"/>
      <w:r>
        <w:rPr>
          <w:color w:val="000000"/>
          <w:sz w:val="16"/>
          <w:szCs w:val="16"/>
          <w:shd w:val="clear" w:color="auto" w:fill="F0F0F0"/>
        </w:rPr>
        <w:t>Информация об изменениях:</w:t>
      </w:r>
    </w:p>
    <w:bookmarkEnd w:id="7711"/>
    <w:p w:rsidR="00000000" w:rsidRDefault="00FE1CF5">
      <w:pPr>
        <w:pStyle w:val="a8"/>
        <w:rPr>
          <w:shd w:val="clear" w:color="auto" w:fill="F0F0F0"/>
        </w:rPr>
      </w:pPr>
      <w:r>
        <w:t xml:space="preserve"> </w:t>
      </w:r>
      <w:hyperlink r:id="rId6855"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подпункт 1 пункта 2 статьи 1376 настоящего Кодекса изложен в новой редакции, </w:t>
      </w:r>
      <w:hyperlink r:id="rId685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57" w:history="1">
        <w:r>
          <w:rPr>
            <w:rStyle w:val="a4"/>
            <w:shd w:val="clear" w:color="auto" w:fill="F0F0F0"/>
          </w:rPr>
          <w:t>См</w:t>
        </w:r>
        <w:r>
          <w:rPr>
            <w:rStyle w:val="a4"/>
            <w:shd w:val="clear" w:color="auto" w:fill="F0F0F0"/>
          </w:rPr>
          <w:t>. текст подпункта в предыдущей редакции</w:t>
        </w:r>
      </w:hyperlink>
    </w:p>
    <w:p w:rsidR="00000000" w:rsidRDefault="00FE1CF5">
      <w:r>
        <w:t xml:space="preserve">1) </w:t>
      </w:r>
      <w:hyperlink r:id="rId6858" w:history="1">
        <w:r>
          <w:rPr>
            <w:rStyle w:val="a4"/>
          </w:rPr>
          <w:t>заявление</w:t>
        </w:r>
      </w:hyperlink>
      <w:r>
        <w:t xml:space="preserve"> о выдаче патента с указанием автора полезной модели и заявителя - лица, обладающего правом на получение патента, а также места житель</w:t>
      </w:r>
      <w:r>
        <w:t>ства или места нахождения каждого из них;</w:t>
      </w:r>
    </w:p>
    <w:p w:rsidR="00000000" w:rsidRDefault="00FE1CF5">
      <w:pPr>
        <w:pStyle w:val="a7"/>
        <w:rPr>
          <w:color w:val="000000"/>
          <w:sz w:val="16"/>
          <w:szCs w:val="16"/>
          <w:shd w:val="clear" w:color="auto" w:fill="F0F0F0"/>
        </w:rPr>
      </w:pPr>
      <w:bookmarkStart w:id="7712" w:name="sub_4137622"/>
      <w:r>
        <w:rPr>
          <w:color w:val="000000"/>
          <w:sz w:val="16"/>
          <w:szCs w:val="16"/>
          <w:shd w:val="clear" w:color="auto" w:fill="F0F0F0"/>
        </w:rPr>
        <w:t>Информация об изменениях:</w:t>
      </w:r>
    </w:p>
    <w:bookmarkEnd w:id="7712"/>
    <w:p w:rsidR="00000000" w:rsidRDefault="00FE1CF5">
      <w:pPr>
        <w:pStyle w:val="a8"/>
        <w:rPr>
          <w:shd w:val="clear" w:color="auto" w:fill="F0F0F0"/>
        </w:rPr>
      </w:pPr>
      <w:r>
        <w:t xml:space="preserve"> </w:t>
      </w:r>
      <w:hyperlink r:id="rId6859" w:history="1">
        <w:r>
          <w:rPr>
            <w:rStyle w:val="a4"/>
            <w:shd w:val="clear" w:color="auto" w:fill="F0F0F0"/>
          </w:rPr>
          <w:t>Федеральным законом</w:t>
        </w:r>
      </w:hyperlink>
      <w:r>
        <w:rPr>
          <w:shd w:val="clear" w:color="auto" w:fill="F0F0F0"/>
        </w:rPr>
        <w:t xml:space="preserve"> от 12 марта 2014 г. N 35-ФЗ подпункт 2 пункта 2 статьи 1376 настоящего Кодекса </w:t>
      </w:r>
      <w:r>
        <w:rPr>
          <w:shd w:val="clear" w:color="auto" w:fill="F0F0F0"/>
        </w:rPr>
        <w:t xml:space="preserve">изложен в новой редакции, </w:t>
      </w:r>
      <w:hyperlink r:id="rId686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61" w:history="1">
        <w:r>
          <w:rPr>
            <w:rStyle w:val="a4"/>
            <w:shd w:val="clear" w:color="auto" w:fill="F0F0F0"/>
          </w:rPr>
          <w:t>См. текст подпункта в предыдущей редакции</w:t>
        </w:r>
      </w:hyperlink>
    </w:p>
    <w:p w:rsidR="00000000" w:rsidRDefault="00FE1CF5">
      <w:r>
        <w:t xml:space="preserve">2) </w:t>
      </w:r>
      <w:hyperlink r:id="rId6862" w:history="1">
        <w:r>
          <w:rPr>
            <w:rStyle w:val="a4"/>
          </w:rPr>
          <w:t>описание</w:t>
        </w:r>
      </w:hyperlink>
      <w:r>
        <w:t xml:space="preserve"> полезной модели, раскрывающее ее сущность с полнотой, достаточной для осуществления полезной модели специалистом в данной области техники;</w:t>
      </w:r>
    </w:p>
    <w:p w:rsidR="00000000" w:rsidRDefault="00FE1CF5">
      <w:pPr>
        <w:pStyle w:val="a7"/>
        <w:rPr>
          <w:color w:val="000000"/>
          <w:sz w:val="16"/>
          <w:szCs w:val="16"/>
          <w:shd w:val="clear" w:color="auto" w:fill="F0F0F0"/>
        </w:rPr>
      </w:pPr>
      <w:bookmarkStart w:id="7713" w:name="sub_4137623"/>
      <w:r>
        <w:rPr>
          <w:color w:val="000000"/>
          <w:sz w:val="16"/>
          <w:szCs w:val="16"/>
          <w:shd w:val="clear" w:color="auto" w:fill="F0F0F0"/>
        </w:rPr>
        <w:t>Информация об изменениях:</w:t>
      </w:r>
    </w:p>
    <w:bookmarkEnd w:id="7713"/>
    <w:p w:rsidR="00000000" w:rsidRDefault="00FE1CF5">
      <w:pPr>
        <w:pStyle w:val="a8"/>
        <w:rPr>
          <w:shd w:val="clear" w:color="auto" w:fill="F0F0F0"/>
        </w:rPr>
      </w:pPr>
      <w:r>
        <w:t xml:space="preserve"> </w:t>
      </w:r>
      <w:hyperlink r:id="rId6863" w:history="1">
        <w:r>
          <w:rPr>
            <w:rStyle w:val="a4"/>
            <w:shd w:val="clear" w:color="auto" w:fill="F0F0F0"/>
          </w:rPr>
          <w:t>Федеральным законом</w:t>
        </w:r>
      </w:hyperlink>
      <w:r>
        <w:rPr>
          <w:shd w:val="clear" w:color="auto" w:fill="F0F0F0"/>
        </w:rPr>
        <w:t xml:space="preserve"> от 12 марта 2014 г. N 35-ФЗ подпункт 3 пункта 2 статьи 1376 настоящего Кодекса изложен в новой редакции, </w:t>
      </w:r>
      <w:hyperlink r:id="rId6864" w:history="1">
        <w:r>
          <w:rPr>
            <w:rStyle w:val="a4"/>
            <w:shd w:val="clear" w:color="auto" w:fill="F0F0F0"/>
          </w:rPr>
          <w:t>вступаю</w:t>
        </w:r>
        <w:r>
          <w:rPr>
            <w:rStyle w:val="a4"/>
            <w:shd w:val="clear" w:color="auto" w:fill="F0F0F0"/>
          </w:rPr>
          <w:t>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65" w:history="1">
        <w:r>
          <w:rPr>
            <w:rStyle w:val="a4"/>
            <w:shd w:val="clear" w:color="auto" w:fill="F0F0F0"/>
          </w:rPr>
          <w:t>См. текст подпункта в предыдущей редакции</w:t>
        </w:r>
      </w:hyperlink>
    </w:p>
    <w:p w:rsidR="00000000" w:rsidRDefault="00FE1CF5">
      <w:r>
        <w:t xml:space="preserve">3) </w:t>
      </w:r>
      <w:hyperlink r:id="rId6866" w:history="1">
        <w:r>
          <w:rPr>
            <w:rStyle w:val="a4"/>
          </w:rPr>
          <w:t>формулу</w:t>
        </w:r>
      </w:hyperlink>
      <w:r>
        <w:t xml:space="preserve"> полезной модели, относящуюся к о</w:t>
      </w:r>
      <w:r>
        <w:t>дному техническому решению, ясно выражающую ее сущность и полностью основанную на ее описании;</w:t>
      </w:r>
    </w:p>
    <w:p w:rsidR="00000000" w:rsidRDefault="00FE1CF5">
      <w:pPr>
        <w:pStyle w:val="a7"/>
        <w:rPr>
          <w:color w:val="000000"/>
          <w:sz w:val="16"/>
          <w:szCs w:val="16"/>
          <w:shd w:val="clear" w:color="auto" w:fill="F0F0F0"/>
        </w:rPr>
      </w:pPr>
      <w:bookmarkStart w:id="7714" w:name="sub_4137624"/>
      <w:r>
        <w:rPr>
          <w:color w:val="000000"/>
          <w:sz w:val="16"/>
          <w:szCs w:val="16"/>
          <w:shd w:val="clear" w:color="auto" w:fill="F0F0F0"/>
        </w:rPr>
        <w:t>Информация об изменениях:</w:t>
      </w:r>
    </w:p>
    <w:bookmarkEnd w:id="7714"/>
    <w:p w:rsidR="00000000" w:rsidRDefault="00FE1CF5">
      <w:pPr>
        <w:pStyle w:val="a8"/>
        <w:rPr>
          <w:shd w:val="clear" w:color="auto" w:fill="F0F0F0"/>
        </w:rPr>
      </w:pPr>
      <w:r>
        <w:t xml:space="preserve"> </w:t>
      </w:r>
      <w:r>
        <w:rPr>
          <w:shd w:val="clear" w:color="auto" w:fill="F0F0F0"/>
        </w:rPr>
        <w:t xml:space="preserve">Подпункт 4 изменен с 17 января 2021 г. - </w:t>
      </w:r>
      <w:hyperlink r:id="rId6867" w:history="1">
        <w:r>
          <w:rPr>
            <w:rStyle w:val="a4"/>
            <w:shd w:val="clear" w:color="auto" w:fill="F0F0F0"/>
          </w:rPr>
          <w:t>Федераль</w:t>
        </w:r>
        <w:r>
          <w:rPr>
            <w:rStyle w:val="a4"/>
            <w:shd w:val="clear" w:color="auto" w:fill="F0F0F0"/>
          </w:rPr>
          <w:t>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6868" w:history="1">
        <w:r>
          <w:rPr>
            <w:rStyle w:val="a4"/>
            <w:shd w:val="clear" w:color="auto" w:fill="F0F0F0"/>
          </w:rPr>
          <w:t>См. предыдущую редакцию</w:t>
        </w:r>
      </w:hyperlink>
    </w:p>
    <w:p w:rsidR="00000000" w:rsidRDefault="00FE1CF5">
      <w:r>
        <w:t xml:space="preserve">4) </w:t>
      </w:r>
      <w:hyperlink r:id="rId6869" w:history="1">
        <w:r>
          <w:rPr>
            <w:rStyle w:val="a4"/>
          </w:rPr>
          <w:t>чертежи</w:t>
        </w:r>
      </w:hyperlink>
      <w:r>
        <w:t xml:space="preserve"> и по желанию заявителя трехмерную модель полезной модели в электронной форме, если они необходимы для понимания сущности полезной модели;</w:t>
      </w:r>
    </w:p>
    <w:p w:rsidR="00000000" w:rsidRDefault="00FE1CF5">
      <w:bookmarkStart w:id="7715" w:name="sub_4137625"/>
      <w:r>
        <w:t xml:space="preserve">5) </w:t>
      </w:r>
      <w:hyperlink r:id="rId6870" w:history="1">
        <w:r>
          <w:rPr>
            <w:rStyle w:val="a4"/>
          </w:rPr>
          <w:t>реферат</w:t>
        </w:r>
      </w:hyperlink>
      <w:r>
        <w:t>.</w:t>
      </w:r>
    </w:p>
    <w:p w:rsidR="00000000" w:rsidRDefault="00FE1CF5">
      <w:bookmarkStart w:id="7716" w:name="sub_413763"/>
      <w:bookmarkEnd w:id="7715"/>
      <w:r>
        <w:t>3. Дато</w:t>
      </w:r>
      <w:r>
        <w:t>й подачи заявки на полезную модель считается дата поступления в федеральный орган исполнительной власти по интеллектуальной собственности заявки, содержащей заявление о выдаче патента, описание полезной модели и чертежи, если в описании имеется ссылка на н</w:t>
      </w:r>
      <w:r>
        <w:t>их, а если указанные документы представлены не одновременно, - дата поступления последнего из документов.</w:t>
      </w:r>
    </w:p>
    <w:bookmarkEnd w:id="7716"/>
    <w:p w:rsidR="00000000" w:rsidRDefault="00FE1CF5"/>
    <w:p w:rsidR="00000000" w:rsidRDefault="00FE1CF5">
      <w:pPr>
        <w:pStyle w:val="a5"/>
      </w:pPr>
      <w:bookmarkStart w:id="7717" w:name="sub_41377"/>
      <w:r>
        <w:rPr>
          <w:rStyle w:val="a3"/>
        </w:rPr>
        <w:t>Статья 1377.</w:t>
      </w:r>
      <w:r>
        <w:t xml:space="preserve"> Заявка на выдачу патента на промышленный образец</w:t>
      </w:r>
    </w:p>
    <w:bookmarkEnd w:id="77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6871" w:history="1">
        <w:r>
          <w:rPr>
            <w:rStyle w:val="a4"/>
            <w:shd w:val="clear" w:color="auto" w:fill="F0F0F0"/>
          </w:rPr>
          <w:t>Онлайн Патент</w:t>
        </w:r>
      </w:hyperlink>
      <w:r>
        <w:rPr>
          <w:shd w:val="clear" w:color="auto" w:fill="F0F0F0"/>
        </w:rPr>
        <w:t>. Управление товарными знаками и патентами. Электронная интеграция с Роспатентом</w:t>
      </w:r>
    </w:p>
    <w:p w:rsidR="00000000" w:rsidRDefault="00FE1CF5">
      <w:pPr>
        <w:pStyle w:val="a7"/>
        <w:rPr>
          <w:shd w:val="clear" w:color="auto" w:fill="F0F0F0"/>
        </w:rPr>
      </w:pPr>
      <w:r>
        <w:t xml:space="preserve"> </w:t>
      </w:r>
      <w:r>
        <w:rPr>
          <w:shd w:val="clear" w:color="auto" w:fill="F0F0F0"/>
        </w:rPr>
        <w:t>См. комментарии к статье 1377 ГК РФ</w:t>
      </w:r>
    </w:p>
    <w:p w:rsidR="00000000" w:rsidRDefault="00FE1CF5">
      <w:bookmarkStart w:id="7718" w:name="sub_413771"/>
      <w:r>
        <w:t>1. Заявка на выдачу патента на промышленный образец (заявка на промышленный образец) должна относитьс</w:t>
      </w:r>
      <w:r>
        <w:t>я к одному промышленному образцу или к группе промышленных образцов, связанных между собой настолько, что они образуют единый творческий замысел (требование единства промышленного образца).</w:t>
      </w:r>
    </w:p>
    <w:p w:rsidR="00000000" w:rsidRDefault="00FE1CF5">
      <w:bookmarkStart w:id="7719" w:name="sub_413772"/>
      <w:bookmarkEnd w:id="7718"/>
      <w:r>
        <w:t>2. Заявка на промышленный образец должна содер</w:t>
      </w:r>
      <w:r>
        <w:t>жать:</w:t>
      </w:r>
    </w:p>
    <w:p w:rsidR="00000000" w:rsidRDefault="00FE1CF5">
      <w:pPr>
        <w:pStyle w:val="a7"/>
        <w:rPr>
          <w:color w:val="000000"/>
          <w:sz w:val="16"/>
          <w:szCs w:val="16"/>
          <w:shd w:val="clear" w:color="auto" w:fill="F0F0F0"/>
        </w:rPr>
      </w:pPr>
      <w:bookmarkStart w:id="7720" w:name="sub_4137721"/>
      <w:bookmarkEnd w:id="7719"/>
      <w:r>
        <w:rPr>
          <w:color w:val="000000"/>
          <w:sz w:val="16"/>
          <w:szCs w:val="16"/>
          <w:shd w:val="clear" w:color="auto" w:fill="F0F0F0"/>
        </w:rPr>
        <w:t>Информация об изменениях:</w:t>
      </w:r>
    </w:p>
    <w:bookmarkEnd w:id="7720"/>
    <w:p w:rsidR="00000000" w:rsidRDefault="00FE1CF5">
      <w:pPr>
        <w:pStyle w:val="a8"/>
        <w:rPr>
          <w:shd w:val="clear" w:color="auto" w:fill="F0F0F0"/>
        </w:rPr>
      </w:pPr>
      <w:r>
        <w:lastRenderedPageBreak/>
        <w:t xml:space="preserve"> </w:t>
      </w:r>
      <w:hyperlink r:id="rId6872" w:history="1">
        <w:r>
          <w:rPr>
            <w:rStyle w:val="a4"/>
            <w:shd w:val="clear" w:color="auto" w:fill="F0F0F0"/>
          </w:rPr>
          <w:t>Федеральным законом</w:t>
        </w:r>
      </w:hyperlink>
      <w:r>
        <w:rPr>
          <w:shd w:val="clear" w:color="auto" w:fill="F0F0F0"/>
        </w:rPr>
        <w:t xml:space="preserve"> от 12 марта 2014 г. N 35-ФЗ подпункт 1 пункта 2 статьи 1377 настоящего Кодекса изложен в новой реда</w:t>
      </w:r>
      <w:r>
        <w:rPr>
          <w:shd w:val="clear" w:color="auto" w:fill="F0F0F0"/>
        </w:rPr>
        <w:t xml:space="preserve">кции, </w:t>
      </w:r>
      <w:hyperlink r:id="rId687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74" w:history="1">
        <w:r>
          <w:rPr>
            <w:rStyle w:val="a4"/>
            <w:shd w:val="clear" w:color="auto" w:fill="F0F0F0"/>
          </w:rPr>
          <w:t>См. текст подпункта в предыдущей редакции</w:t>
        </w:r>
      </w:hyperlink>
    </w:p>
    <w:p w:rsidR="00000000" w:rsidRDefault="00FE1CF5">
      <w:r>
        <w:t xml:space="preserve">1) </w:t>
      </w:r>
      <w:hyperlink r:id="rId6875" w:history="1">
        <w:r>
          <w:rPr>
            <w:rStyle w:val="a4"/>
          </w:rPr>
          <w:t>заявление</w:t>
        </w:r>
      </w:hyperlink>
      <w:r>
        <w:t xml:space="preserve"> о выдаче патента с указанием автора промышленного образца и заявителя - лица, обладающего правом на получение патента, а также места жительства или места нахождения каждого из ни</w:t>
      </w:r>
      <w:r>
        <w:t>х;</w:t>
      </w:r>
    </w:p>
    <w:p w:rsidR="00000000" w:rsidRDefault="00FE1CF5">
      <w:pPr>
        <w:pStyle w:val="a7"/>
        <w:rPr>
          <w:color w:val="000000"/>
          <w:sz w:val="16"/>
          <w:szCs w:val="16"/>
          <w:shd w:val="clear" w:color="auto" w:fill="F0F0F0"/>
        </w:rPr>
      </w:pPr>
      <w:bookmarkStart w:id="7721" w:name="sub_4137722"/>
      <w:r>
        <w:rPr>
          <w:color w:val="000000"/>
          <w:sz w:val="16"/>
          <w:szCs w:val="16"/>
          <w:shd w:val="clear" w:color="auto" w:fill="F0F0F0"/>
        </w:rPr>
        <w:t>Информация об изменениях:</w:t>
      </w:r>
    </w:p>
    <w:bookmarkEnd w:id="7721"/>
    <w:p w:rsidR="00000000" w:rsidRDefault="00FE1CF5">
      <w:pPr>
        <w:pStyle w:val="a8"/>
        <w:rPr>
          <w:shd w:val="clear" w:color="auto" w:fill="F0F0F0"/>
        </w:rPr>
      </w:pPr>
      <w:r>
        <w:t xml:space="preserve"> </w:t>
      </w:r>
      <w:r>
        <w:rPr>
          <w:shd w:val="clear" w:color="auto" w:fill="F0F0F0"/>
        </w:rPr>
        <w:t xml:space="preserve">Подпункт 2 изменен с 17 января 2021 г. - </w:t>
      </w:r>
      <w:hyperlink r:id="rId6876"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6877" w:history="1">
        <w:r>
          <w:rPr>
            <w:rStyle w:val="a4"/>
            <w:shd w:val="clear" w:color="auto" w:fill="F0F0F0"/>
          </w:rPr>
          <w:t>См. предыдущую редакцию</w:t>
        </w:r>
      </w:hyperlink>
    </w:p>
    <w:p w:rsidR="00000000" w:rsidRDefault="00FE1CF5">
      <w:r>
        <w:t xml:space="preserve">2) </w:t>
      </w:r>
      <w:hyperlink r:id="rId6878" w:history="1">
        <w:r>
          <w:rPr>
            <w:rStyle w:val="a4"/>
          </w:rPr>
          <w:t>комплект</w:t>
        </w:r>
      </w:hyperlink>
      <w:r>
        <w:t xml:space="preserve"> изображений изделия (в том числе по желанию заявителя его трехмерную модель в электронной форме), дающих полное представление о суще</w:t>
      </w:r>
      <w:r>
        <w:t>ственных признаках промышленного образца, которые определяют эстетические особенности внешнего вида изделия;</w:t>
      </w:r>
    </w:p>
    <w:p w:rsidR="00000000" w:rsidRDefault="00FE1CF5">
      <w:pPr>
        <w:pStyle w:val="a7"/>
        <w:rPr>
          <w:color w:val="000000"/>
          <w:sz w:val="16"/>
          <w:szCs w:val="16"/>
          <w:shd w:val="clear" w:color="auto" w:fill="F0F0F0"/>
        </w:rPr>
      </w:pPr>
      <w:bookmarkStart w:id="7722" w:name="sub_4137723"/>
      <w:r>
        <w:rPr>
          <w:color w:val="000000"/>
          <w:sz w:val="16"/>
          <w:szCs w:val="16"/>
          <w:shd w:val="clear" w:color="auto" w:fill="F0F0F0"/>
        </w:rPr>
        <w:t>Информация об изменениях:</w:t>
      </w:r>
    </w:p>
    <w:bookmarkEnd w:id="7722"/>
    <w:p w:rsidR="00000000" w:rsidRDefault="00FE1CF5">
      <w:pPr>
        <w:pStyle w:val="a8"/>
        <w:rPr>
          <w:shd w:val="clear" w:color="auto" w:fill="F0F0F0"/>
        </w:rPr>
      </w:pPr>
      <w:r>
        <w:t xml:space="preserve"> </w:t>
      </w:r>
      <w:hyperlink r:id="rId6879" w:history="1">
        <w:r>
          <w:rPr>
            <w:rStyle w:val="a4"/>
            <w:shd w:val="clear" w:color="auto" w:fill="F0F0F0"/>
          </w:rPr>
          <w:t>Федеральным законом</w:t>
        </w:r>
      </w:hyperlink>
      <w:r>
        <w:rPr>
          <w:shd w:val="clear" w:color="auto" w:fill="F0F0F0"/>
        </w:rPr>
        <w:t xml:space="preserve"> от 12 </w:t>
      </w:r>
      <w:r>
        <w:rPr>
          <w:shd w:val="clear" w:color="auto" w:fill="F0F0F0"/>
        </w:rPr>
        <w:t xml:space="preserve">марта 2014 г. N 35-ФЗ подпункт 3 пункта 2 статьи 1377 настоящего Кодекса изложен в новой редакции, </w:t>
      </w:r>
      <w:hyperlink r:id="rId688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81" w:history="1">
        <w:r>
          <w:rPr>
            <w:rStyle w:val="a4"/>
            <w:shd w:val="clear" w:color="auto" w:fill="F0F0F0"/>
          </w:rPr>
          <w:t>См. текст подпункта в предыдущей редакции</w:t>
        </w:r>
      </w:hyperlink>
    </w:p>
    <w:p w:rsidR="00000000" w:rsidRDefault="00FE1CF5">
      <w:r>
        <w:t xml:space="preserve">3) </w:t>
      </w:r>
      <w:hyperlink r:id="rId6882" w:history="1">
        <w:r>
          <w:rPr>
            <w:rStyle w:val="a4"/>
          </w:rPr>
          <w:t>чертеж</w:t>
        </w:r>
      </w:hyperlink>
      <w:r>
        <w:t xml:space="preserve"> общего вида изделия, конфекционную карту, если они необходимы для раскрытия сущности промышленного образца;</w:t>
      </w:r>
    </w:p>
    <w:p w:rsidR="00000000" w:rsidRDefault="00FE1CF5">
      <w:bookmarkStart w:id="7723" w:name="sub_4137724"/>
      <w:r>
        <w:t xml:space="preserve">4) </w:t>
      </w:r>
      <w:hyperlink r:id="rId6883" w:history="1">
        <w:r>
          <w:rPr>
            <w:rStyle w:val="a4"/>
          </w:rPr>
          <w:t>описание</w:t>
        </w:r>
      </w:hyperlink>
      <w:r>
        <w:t xml:space="preserve"> промышленного образца;</w:t>
      </w:r>
    </w:p>
    <w:p w:rsidR="00000000" w:rsidRDefault="00FE1CF5">
      <w:bookmarkStart w:id="7724" w:name="sub_4137725"/>
      <w:bookmarkEnd w:id="7723"/>
      <w:r>
        <w:t xml:space="preserve">5) </w:t>
      </w:r>
      <w:hyperlink r:id="rId6884" w:history="1">
        <w:r>
          <w:rPr>
            <w:rStyle w:val="a4"/>
          </w:rPr>
          <w:t>утратил силу</w:t>
        </w:r>
      </w:hyperlink>
      <w:r>
        <w:t xml:space="preserve"> с 1 октября 2014 г.</w:t>
      </w:r>
    </w:p>
    <w:bookmarkEnd w:id="7724"/>
    <w:p w:rsidR="00000000" w:rsidRDefault="00FE1CF5">
      <w:pPr>
        <w:pStyle w:val="a7"/>
        <w:rPr>
          <w:color w:val="000000"/>
          <w:sz w:val="16"/>
          <w:szCs w:val="16"/>
          <w:shd w:val="clear" w:color="auto" w:fill="F0F0F0"/>
        </w:rPr>
      </w:pPr>
      <w:r>
        <w:rPr>
          <w:color w:val="000000"/>
          <w:sz w:val="16"/>
          <w:szCs w:val="16"/>
          <w:shd w:val="clear" w:color="auto" w:fill="F0F0F0"/>
        </w:rPr>
        <w:t>Информация о</w:t>
      </w:r>
      <w:r>
        <w:rPr>
          <w:color w:val="000000"/>
          <w:sz w:val="16"/>
          <w:szCs w:val="16"/>
          <w:shd w:val="clear" w:color="auto" w:fill="F0F0F0"/>
        </w:rPr>
        <w:t>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6885" w:history="1">
        <w:r>
          <w:rPr>
            <w:rStyle w:val="a4"/>
            <w:shd w:val="clear" w:color="auto" w:fill="F0F0F0"/>
          </w:rPr>
          <w:t>подпункта 5 пункта 2 статьи 1377</w:t>
        </w:r>
      </w:hyperlink>
    </w:p>
    <w:p w:rsidR="00000000" w:rsidRDefault="00FE1CF5">
      <w:pPr>
        <w:pStyle w:val="a8"/>
        <w:rPr>
          <w:shd w:val="clear" w:color="auto" w:fill="F0F0F0"/>
        </w:rPr>
      </w:pPr>
      <w:bookmarkStart w:id="7725" w:name="sub_413773"/>
      <w:r>
        <w:t xml:space="preserve"> </w:t>
      </w:r>
      <w:hyperlink r:id="rId6886"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в пункт 3 статьи 1377 настоящего Кодекса внесены изменения, </w:t>
      </w:r>
      <w:hyperlink r:id="rId6887" w:history="1">
        <w:r>
          <w:rPr>
            <w:rStyle w:val="a4"/>
            <w:shd w:val="clear" w:color="auto" w:fill="F0F0F0"/>
          </w:rPr>
          <w:t>вступающие в силу</w:t>
        </w:r>
      </w:hyperlink>
      <w:r>
        <w:rPr>
          <w:shd w:val="clear" w:color="auto" w:fill="F0F0F0"/>
        </w:rPr>
        <w:t xml:space="preserve"> с 1 октября 2014 г.</w:t>
      </w:r>
    </w:p>
    <w:bookmarkEnd w:id="7725"/>
    <w:p w:rsidR="00000000" w:rsidRDefault="00FE1CF5">
      <w:pPr>
        <w:pStyle w:val="a8"/>
        <w:rPr>
          <w:shd w:val="clear" w:color="auto" w:fill="F0F0F0"/>
        </w:rPr>
      </w:pPr>
      <w:r>
        <w:t xml:space="preserve"> </w:t>
      </w:r>
      <w:hyperlink r:id="rId6888" w:history="1">
        <w:r>
          <w:rPr>
            <w:rStyle w:val="a4"/>
            <w:shd w:val="clear" w:color="auto" w:fill="F0F0F0"/>
          </w:rPr>
          <w:t xml:space="preserve">См. текст </w:t>
        </w:r>
        <w:r>
          <w:rPr>
            <w:rStyle w:val="a4"/>
            <w:shd w:val="clear" w:color="auto" w:fill="F0F0F0"/>
          </w:rPr>
          <w:t>пункта в предыдущей редакции</w:t>
        </w:r>
      </w:hyperlink>
    </w:p>
    <w:p w:rsidR="00000000" w:rsidRDefault="00FE1CF5">
      <w:r>
        <w:t>3. Датой подачи заявки на промышленный образец считается дата поступления в федеральный орган исполнительной власти по интеллектуальной собственности заявки, содержащей заявление о выдаче патента и комплект изображений издел</w:t>
      </w:r>
      <w:r>
        <w:t>ия, дающих полное представление о существенных признаках промышленного образца, которые определяют эстетические особенности внешнего вида изделия, а если указанные документы представлены не одновременно - дата поступления последнего из документов.</w:t>
      </w:r>
    </w:p>
    <w:p w:rsidR="00000000" w:rsidRDefault="00FE1CF5"/>
    <w:p w:rsidR="00000000" w:rsidRDefault="00FE1CF5">
      <w:pPr>
        <w:pStyle w:val="a7"/>
        <w:rPr>
          <w:color w:val="000000"/>
          <w:sz w:val="16"/>
          <w:szCs w:val="16"/>
          <w:shd w:val="clear" w:color="auto" w:fill="F0F0F0"/>
        </w:rPr>
      </w:pPr>
      <w:bookmarkStart w:id="7726" w:name="sub_41378"/>
      <w:r>
        <w:rPr>
          <w:color w:val="000000"/>
          <w:sz w:val="16"/>
          <w:szCs w:val="16"/>
          <w:shd w:val="clear" w:color="auto" w:fill="F0F0F0"/>
        </w:rPr>
        <w:t>Информация об изменениях:</w:t>
      </w:r>
    </w:p>
    <w:bookmarkEnd w:id="7726"/>
    <w:p w:rsidR="00000000" w:rsidRDefault="00FE1CF5">
      <w:pPr>
        <w:pStyle w:val="a8"/>
        <w:rPr>
          <w:shd w:val="clear" w:color="auto" w:fill="F0F0F0"/>
        </w:rPr>
      </w:pPr>
      <w:r>
        <w:t xml:space="preserve"> </w:t>
      </w:r>
      <w:hyperlink r:id="rId6889" w:history="1">
        <w:r>
          <w:rPr>
            <w:rStyle w:val="a4"/>
            <w:shd w:val="clear" w:color="auto" w:fill="F0F0F0"/>
          </w:rPr>
          <w:t>Федеральным законом</w:t>
        </w:r>
      </w:hyperlink>
      <w:r>
        <w:rPr>
          <w:shd w:val="clear" w:color="auto" w:fill="F0F0F0"/>
        </w:rPr>
        <w:t xml:space="preserve"> от 12 марта 2014 г. N 35-ФЗ статья 1378 настоящего Кодекса изложена в новой редакции, </w:t>
      </w:r>
      <w:hyperlink r:id="rId689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91" w:history="1">
        <w:r>
          <w:rPr>
            <w:rStyle w:val="a4"/>
            <w:shd w:val="clear" w:color="auto" w:fill="F0F0F0"/>
          </w:rPr>
          <w:t>См. текст статьи в предыдущей редакции</w:t>
        </w:r>
      </w:hyperlink>
    </w:p>
    <w:p w:rsidR="00000000" w:rsidRDefault="00FE1CF5">
      <w:pPr>
        <w:pStyle w:val="a5"/>
      </w:pPr>
      <w:r>
        <w:rPr>
          <w:rStyle w:val="a3"/>
        </w:rPr>
        <w:t>Статья 1378.</w:t>
      </w:r>
      <w:r>
        <w:t xml:space="preserve"> Внесение изменений в документы заявки на изобретение, полезную модель или про</w:t>
      </w:r>
      <w:r>
        <w:t>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892" w:history="1">
        <w:r>
          <w:rPr>
            <w:rStyle w:val="a4"/>
            <w:shd w:val="clear" w:color="auto" w:fill="F0F0F0"/>
          </w:rPr>
          <w:t>Энциклопедии</w:t>
        </w:r>
      </w:hyperlink>
      <w:r>
        <w:rPr>
          <w:shd w:val="clear" w:color="auto" w:fill="F0F0F0"/>
        </w:rPr>
        <w:t xml:space="preserve">, </w:t>
      </w:r>
      <w:hyperlink r:id="rId6893" w:history="1">
        <w:r>
          <w:rPr>
            <w:rStyle w:val="a4"/>
            <w:shd w:val="clear" w:color="auto" w:fill="F0F0F0"/>
          </w:rPr>
          <w:t>позиции высших судов</w:t>
        </w:r>
      </w:hyperlink>
      <w:r>
        <w:rPr>
          <w:shd w:val="clear" w:color="auto" w:fill="F0F0F0"/>
        </w:rPr>
        <w:t xml:space="preserve"> и другие комментарии к статье 1378 ГК РФ</w:t>
      </w:r>
    </w:p>
    <w:p w:rsidR="00000000" w:rsidRDefault="00FE1CF5">
      <w:pPr>
        <w:pStyle w:val="a7"/>
        <w:rPr>
          <w:color w:val="000000"/>
          <w:sz w:val="16"/>
          <w:szCs w:val="16"/>
          <w:shd w:val="clear" w:color="auto" w:fill="F0F0F0"/>
        </w:rPr>
      </w:pPr>
      <w:bookmarkStart w:id="7727" w:name="sub_413781"/>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7727"/>
    <w:p w:rsidR="00000000" w:rsidRDefault="00FE1CF5">
      <w:pPr>
        <w:pStyle w:val="a8"/>
        <w:rPr>
          <w:shd w:val="clear" w:color="auto" w:fill="F0F0F0"/>
        </w:rPr>
      </w:pPr>
      <w:r>
        <w:t xml:space="preserve"> </w:t>
      </w:r>
      <w:r>
        <w:rPr>
          <w:shd w:val="clear" w:color="auto" w:fill="F0F0F0"/>
        </w:rPr>
        <w:t xml:space="preserve">Пункт 1 изменен с 1 августа 2021 г. - </w:t>
      </w:r>
      <w:hyperlink r:id="rId6894"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6895" w:history="1">
        <w:r>
          <w:rPr>
            <w:rStyle w:val="a4"/>
            <w:shd w:val="clear" w:color="auto" w:fill="F0F0F0"/>
          </w:rPr>
          <w:t>См. предыдущую</w:t>
        </w:r>
        <w:r>
          <w:rPr>
            <w:rStyle w:val="a4"/>
            <w:shd w:val="clear" w:color="auto" w:fill="F0F0F0"/>
          </w:rPr>
          <w:t xml:space="preserve"> редакцию</w:t>
        </w:r>
      </w:hyperlink>
    </w:p>
    <w:p w:rsidR="00000000" w:rsidRDefault="00FE1CF5">
      <w:r>
        <w:t>1. Заявитель вправе внести в документы заявки на изобретение, полезную модель или промышленный образец дополнения, уточнения и исправления путем представления дополнительных материалов по запросу федерального органа исполнительной власти по ин</w:t>
      </w:r>
      <w:r>
        <w:t xml:space="preserve">теллектуальной собственности до принятия по заявке решения о выдаче патента, либо об отказе </w:t>
      </w:r>
      <w:r>
        <w:lastRenderedPageBreak/>
        <w:t>в выдаче патента, либо о признании заявки отозванной, если эти дополнения, уточнения и исправления не изменяют заявку на изобретение, полезную модель или промышленн</w:t>
      </w:r>
      <w:r>
        <w:t>ый образец по существу.</w:t>
      </w:r>
    </w:p>
    <w:p w:rsidR="00000000" w:rsidRDefault="00FE1CF5">
      <w:bookmarkStart w:id="7728" w:name="sub_4137812"/>
      <w:r>
        <w:t>Заявитель вправе по собственной инициативе представить измененную формулу изобретения, не изменяющую заявку на изобретение по существу, и внести соответствующие изменения в описание при подаче ходатайства о проведении экс</w:t>
      </w:r>
      <w:r>
        <w:t xml:space="preserve">пертизы заявки на изобретение по существу и (или) после получения отчета о предварительном информационном поиске или информационном поиске, проведенном в порядке, установленном </w:t>
      </w:r>
      <w:hyperlink w:anchor="sub_4138416" w:history="1">
        <w:r>
          <w:rPr>
            <w:rStyle w:val="a4"/>
          </w:rPr>
          <w:t>пунктом 6 статьи 1384</w:t>
        </w:r>
      </w:hyperlink>
      <w:r>
        <w:t xml:space="preserve"> или </w:t>
      </w:r>
      <w:hyperlink w:anchor="sub_4138624" w:history="1">
        <w:r>
          <w:rPr>
            <w:rStyle w:val="a4"/>
          </w:rPr>
          <w:t>абзацем четвертым пункта 2 статьи 1386</w:t>
        </w:r>
      </w:hyperlink>
      <w:r>
        <w:t xml:space="preserve"> настоящего Кодекса, измененную формулу полезной модели, не изменяющую заявку на полезную модель по существу, и внести соответствующие изменения в описание после получения отчета о предварительном информационном п</w:t>
      </w:r>
      <w:r>
        <w:t xml:space="preserve">оиске, проведенном в порядке, установленном </w:t>
      </w:r>
      <w:hyperlink w:anchor="sub_4139002" w:history="1">
        <w:r>
          <w:rPr>
            <w:rStyle w:val="a4"/>
          </w:rPr>
          <w:t>абзацем вторым пункта 1 статьи 1390</w:t>
        </w:r>
      </w:hyperlink>
      <w:r>
        <w:t xml:space="preserve"> настоящего Кодекса.</w:t>
      </w:r>
    </w:p>
    <w:p w:rsidR="00000000" w:rsidRDefault="00FE1CF5">
      <w:bookmarkStart w:id="7729" w:name="sub_413782"/>
      <w:bookmarkEnd w:id="7728"/>
      <w:r>
        <w:t>2. Дополнительные материалы изменяют заявку на изобретение или полезную модель по существу в одном из следующих случаев, если они содержат:</w:t>
      </w:r>
    </w:p>
    <w:p w:rsidR="00000000" w:rsidRDefault="00FE1CF5">
      <w:bookmarkStart w:id="7730" w:name="sub_41378202"/>
      <w:bookmarkEnd w:id="7729"/>
      <w:r>
        <w:t>иное изобретение, не удовлетворяющее требованию единства изобретения в отношении изобретения и</w:t>
      </w:r>
      <w:r>
        <w:t>ли группы изобретений, принятых к рассмотрению, либо иную полезную модель;</w:t>
      </w:r>
    </w:p>
    <w:bookmarkEnd w:id="7730"/>
    <w:p w:rsidR="00000000" w:rsidRDefault="00FE1CF5">
      <w:r>
        <w:t xml:space="preserve">признаки, которые подлежат включению в формулу изобретения или полезной модели и не были раскрыты в документах заявки, предусмотренных </w:t>
      </w:r>
      <w:hyperlink w:anchor="sub_4137521" w:history="1">
        <w:r>
          <w:rPr>
            <w:rStyle w:val="a4"/>
          </w:rPr>
          <w:t>подпункт</w:t>
        </w:r>
        <w:r>
          <w:rPr>
            <w:rStyle w:val="a4"/>
          </w:rPr>
          <w:t>ами 1 - 4 пункта 2 статьи 1375</w:t>
        </w:r>
      </w:hyperlink>
      <w:r>
        <w:t xml:space="preserve"> или </w:t>
      </w:r>
      <w:hyperlink w:anchor="sub_4137621" w:history="1">
        <w:r>
          <w:rPr>
            <w:rStyle w:val="a4"/>
          </w:rPr>
          <w:t>подпунктами 1 - 4 пункта 2 статьи 1376</w:t>
        </w:r>
      </w:hyperlink>
      <w:r>
        <w:t xml:space="preserve"> настоящего Кодекса и представленных на дату подачи заявки;</w:t>
      </w:r>
    </w:p>
    <w:p w:rsidR="00000000" w:rsidRDefault="00FE1CF5">
      <w:bookmarkStart w:id="7731" w:name="sub_4137824"/>
      <w:r>
        <w:t>указание на технический результат, который обеспечивается изобретением или полезной моделью и не связан с техническим результатом, содержащимся в тех же документах.</w:t>
      </w:r>
    </w:p>
    <w:p w:rsidR="00000000" w:rsidRDefault="00FE1CF5">
      <w:bookmarkStart w:id="7732" w:name="sub_413783"/>
      <w:bookmarkEnd w:id="7731"/>
      <w:r>
        <w:t>3. Дополнительные материалы изменяют заявку на промышленный образец по</w:t>
      </w:r>
      <w:r>
        <w:t xml:space="preserve"> существу, если они содержат изображения изделия, на которых:</w:t>
      </w:r>
    </w:p>
    <w:bookmarkEnd w:id="7732"/>
    <w:p w:rsidR="00000000" w:rsidRDefault="00FE1CF5">
      <w:r>
        <w:t>представлен иной промышленный образец, не удовлетворяющий требованию единства промышленного образца в отношении промышленного образца или группы промышленных образцов, раскрытых на изо</w:t>
      </w:r>
      <w:r>
        <w:t>бражениях, принятых к рассмотрению;</w:t>
      </w:r>
    </w:p>
    <w:p w:rsidR="00000000" w:rsidRDefault="00FE1CF5">
      <w:r>
        <w:t xml:space="preserve">представлены существенные признаки промышленного образца, отсутствующие на изображениях, представленных на дату подачи заявки, либо представлены изображения изделия, с которых удалены существенные признаки промышленного </w:t>
      </w:r>
      <w:r>
        <w:t>образца, имеющиеся на изображениях, представленных на дату подачи заявки.</w:t>
      </w:r>
    </w:p>
    <w:p w:rsidR="00000000" w:rsidRDefault="00FE1CF5">
      <w:bookmarkStart w:id="7733" w:name="sub_413784"/>
      <w:r>
        <w:t>4. Изменения сведений об авторе, о заявителе, в том числе при передаче права на получение патента другому лицу либо вследствие изменения имени автора, имени или наименовани</w:t>
      </w:r>
      <w:r>
        <w:t>я заявителя, а также исправления очевидных и технических ошибок могут быть внесены заявителем в документы заявки по собственной инициативе до регистрации изобретения, полезной модели или промышленного образца.</w:t>
      </w:r>
    </w:p>
    <w:p w:rsidR="00000000" w:rsidRDefault="00FE1CF5">
      <w:bookmarkStart w:id="7734" w:name="sub_413785"/>
      <w:bookmarkEnd w:id="7733"/>
      <w:r>
        <w:t>5. Изменения, внесенные за</w:t>
      </w:r>
      <w:r>
        <w:t>явителем в документы заявки на изобретение, учитываются при публикации сведений о заявке, если такие изменения представлены в федеральный орган исполнительной власти по интеллектуальной собственности в течение пятнадцати месяцев с даты подачи заявки.</w:t>
      </w:r>
    </w:p>
    <w:bookmarkEnd w:id="7734"/>
    <w:p w:rsidR="00000000" w:rsidRDefault="00FE1CF5"/>
    <w:p w:rsidR="00000000" w:rsidRDefault="00FE1CF5">
      <w:pPr>
        <w:pStyle w:val="a7"/>
        <w:rPr>
          <w:color w:val="000000"/>
          <w:sz w:val="16"/>
          <w:szCs w:val="16"/>
          <w:shd w:val="clear" w:color="auto" w:fill="F0F0F0"/>
        </w:rPr>
      </w:pPr>
      <w:bookmarkStart w:id="7735" w:name="sub_41379"/>
      <w:r>
        <w:rPr>
          <w:color w:val="000000"/>
          <w:sz w:val="16"/>
          <w:szCs w:val="16"/>
          <w:shd w:val="clear" w:color="auto" w:fill="F0F0F0"/>
        </w:rPr>
        <w:t>Информация об изменениях:</w:t>
      </w:r>
    </w:p>
    <w:bookmarkEnd w:id="7735"/>
    <w:p w:rsidR="00000000" w:rsidRDefault="00FE1CF5">
      <w:pPr>
        <w:pStyle w:val="a8"/>
        <w:rPr>
          <w:shd w:val="clear" w:color="auto" w:fill="F0F0F0"/>
        </w:rPr>
      </w:pPr>
      <w:r>
        <w:t xml:space="preserve"> </w:t>
      </w:r>
      <w:hyperlink r:id="rId6896" w:history="1">
        <w:r>
          <w:rPr>
            <w:rStyle w:val="a4"/>
            <w:shd w:val="clear" w:color="auto" w:fill="F0F0F0"/>
          </w:rPr>
          <w:t>Федеральным законом</w:t>
        </w:r>
      </w:hyperlink>
      <w:r>
        <w:rPr>
          <w:shd w:val="clear" w:color="auto" w:fill="F0F0F0"/>
        </w:rPr>
        <w:t xml:space="preserve"> от 12 марта 2014 г. N 35-ФЗ статья 1379 настоящего Кодекса изложена в новой редакции, </w:t>
      </w:r>
      <w:hyperlink r:id="rId689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898" w:history="1">
        <w:r>
          <w:rPr>
            <w:rStyle w:val="a4"/>
            <w:shd w:val="clear" w:color="auto" w:fill="F0F0F0"/>
          </w:rPr>
          <w:t>См. текст статьи в предыдущей редакции</w:t>
        </w:r>
      </w:hyperlink>
    </w:p>
    <w:p w:rsidR="00000000" w:rsidRDefault="00FE1CF5">
      <w:pPr>
        <w:pStyle w:val="a5"/>
      </w:pPr>
      <w:r>
        <w:rPr>
          <w:rStyle w:val="a3"/>
        </w:rPr>
        <w:t>Статья 1379.</w:t>
      </w:r>
      <w:r>
        <w:t xml:space="preserve"> Преобразование заявки на изобретение, полезную модель или промыш</w:t>
      </w:r>
      <w:r>
        <w:t>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1379 ГК РФ</w:t>
      </w:r>
    </w:p>
    <w:p w:rsidR="00000000" w:rsidRDefault="00FE1CF5">
      <w:bookmarkStart w:id="7736" w:name="sub_413791"/>
      <w:r>
        <w:lastRenderedPageBreak/>
        <w:t>1. До публикации сведений о заявке на изобретение (</w:t>
      </w:r>
      <w:hyperlink w:anchor="sub_413851" w:history="1">
        <w:r>
          <w:rPr>
            <w:rStyle w:val="a4"/>
          </w:rPr>
          <w:t>пункт 1 статьи 1385</w:t>
        </w:r>
      </w:hyperlink>
      <w:r>
        <w:t>), но не позднее дня принятия решения о выдаче патента на изобретение, а в случае принят</w:t>
      </w:r>
      <w:r>
        <w:t>ия решения об отказе в выдаче патента на изобретение или о признании заявки отозванной - до того, как будет исчерпана предусмотренная настоящим Кодексом возможность подачи возражения против этого решения, заявитель вправе преобразовать ее в заявку на полез</w:t>
      </w:r>
      <w:r>
        <w:t>ную модель или промышленный образец путем подачи в федеральный орган исполнительной власти по интеллектуальной собственности соответствующего заявления, за исключением случая, если заявителем подано заявление о предложении заключить договор об отчуждении п</w:t>
      </w:r>
      <w:r>
        <w:t xml:space="preserve">атента, предусмотренное </w:t>
      </w:r>
      <w:hyperlink w:anchor="sub_413661" w:history="1">
        <w:r>
          <w:rPr>
            <w:rStyle w:val="a4"/>
          </w:rPr>
          <w:t>пунктом 1 статьи 1366</w:t>
        </w:r>
      </w:hyperlink>
      <w:r>
        <w:t xml:space="preserve"> настоящего Кодекса.</w:t>
      </w:r>
    </w:p>
    <w:p w:rsidR="00000000" w:rsidRDefault="00FE1CF5">
      <w:bookmarkStart w:id="7737" w:name="sub_413792"/>
      <w:bookmarkEnd w:id="7736"/>
      <w:r>
        <w:t>2. Преобразование заявки на полезную модель в заявку на изобретение или промышленный образец либо заявки на промышленный образец в заявку на и</w:t>
      </w:r>
      <w:r>
        <w:t>зобретение или полезную модель допускается по заявлению, поданному заявителем в федеральный орган исполнительной власти по интеллектуальной собственности до дня принятия решения о выдаче патента, а в случае принятия решения об отказе в выдаче патента или о</w:t>
      </w:r>
      <w:r>
        <w:t xml:space="preserve"> признании заявки отозванной - до того, как будет исчерпана предусмотренная настоящим Кодексом возможность подачи возражения против этого решения.</w:t>
      </w:r>
    </w:p>
    <w:p w:rsidR="00000000" w:rsidRDefault="00FE1CF5">
      <w:bookmarkStart w:id="7738" w:name="sub_413793"/>
      <w:bookmarkEnd w:id="7737"/>
      <w:r>
        <w:t>3. Преобразование заявки на изобретение, полезную модель или промышленный образец в соотв</w:t>
      </w:r>
      <w:r>
        <w:t xml:space="preserve">етствии с </w:t>
      </w:r>
      <w:hyperlink w:anchor="sub_413791" w:history="1">
        <w:r>
          <w:rPr>
            <w:rStyle w:val="a4"/>
          </w:rPr>
          <w:t>пунктом 1</w:t>
        </w:r>
      </w:hyperlink>
      <w:r>
        <w:t xml:space="preserve"> или </w:t>
      </w:r>
      <w:hyperlink w:anchor="sub_413792" w:history="1">
        <w:r>
          <w:rPr>
            <w:rStyle w:val="a4"/>
          </w:rPr>
          <w:t>2</w:t>
        </w:r>
      </w:hyperlink>
      <w:r>
        <w:t xml:space="preserve"> настоящей статьи допускается в случае, если сохраняются приоритет и дата подачи преобразованной заявки с соблюдением требований </w:t>
      </w:r>
      <w:hyperlink w:anchor="sub_413753" w:history="1">
        <w:r>
          <w:rPr>
            <w:rStyle w:val="a4"/>
          </w:rPr>
          <w:t>пункта 3 статьи 1375</w:t>
        </w:r>
      </w:hyperlink>
      <w:r>
        <w:t xml:space="preserve">, </w:t>
      </w:r>
      <w:hyperlink w:anchor="sub_413763" w:history="1">
        <w:r>
          <w:rPr>
            <w:rStyle w:val="a4"/>
          </w:rPr>
          <w:t>пункта 3 статьи 1376</w:t>
        </w:r>
      </w:hyperlink>
      <w:r>
        <w:t xml:space="preserve">, </w:t>
      </w:r>
      <w:hyperlink w:anchor="sub_413773" w:history="1">
        <w:r>
          <w:rPr>
            <w:rStyle w:val="a4"/>
          </w:rPr>
          <w:t>пункта 3 статьи 1377</w:t>
        </w:r>
      </w:hyperlink>
      <w:r>
        <w:t xml:space="preserve">, </w:t>
      </w:r>
      <w:hyperlink w:anchor="sub_413813" w:history="1">
        <w:r>
          <w:rPr>
            <w:rStyle w:val="a4"/>
          </w:rPr>
          <w:t>пункта 3 статьи 1381</w:t>
        </w:r>
      </w:hyperlink>
      <w:r>
        <w:t xml:space="preserve"> или </w:t>
      </w:r>
      <w:hyperlink w:anchor="sub_41382" w:history="1">
        <w:r>
          <w:rPr>
            <w:rStyle w:val="a4"/>
          </w:rPr>
          <w:t>статьи 1382</w:t>
        </w:r>
      </w:hyperlink>
      <w:r>
        <w:t xml:space="preserve"> настоящего Кодекса.</w:t>
      </w:r>
    </w:p>
    <w:bookmarkEnd w:id="7738"/>
    <w:p w:rsidR="00000000" w:rsidRDefault="00FE1CF5"/>
    <w:p w:rsidR="00000000" w:rsidRDefault="00FE1CF5">
      <w:pPr>
        <w:pStyle w:val="a7"/>
        <w:rPr>
          <w:color w:val="000000"/>
          <w:sz w:val="16"/>
          <w:szCs w:val="16"/>
          <w:shd w:val="clear" w:color="auto" w:fill="F0F0F0"/>
        </w:rPr>
      </w:pPr>
      <w:bookmarkStart w:id="7739" w:name="sub_41380"/>
      <w:r>
        <w:rPr>
          <w:color w:val="000000"/>
          <w:sz w:val="16"/>
          <w:szCs w:val="16"/>
          <w:shd w:val="clear" w:color="auto" w:fill="F0F0F0"/>
        </w:rPr>
        <w:t>Информация об измене</w:t>
      </w:r>
      <w:r>
        <w:rPr>
          <w:color w:val="000000"/>
          <w:sz w:val="16"/>
          <w:szCs w:val="16"/>
          <w:shd w:val="clear" w:color="auto" w:fill="F0F0F0"/>
        </w:rPr>
        <w:t>ниях:</w:t>
      </w:r>
    </w:p>
    <w:bookmarkEnd w:id="7739"/>
    <w:p w:rsidR="00000000" w:rsidRDefault="00FE1CF5">
      <w:pPr>
        <w:pStyle w:val="a8"/>
        <w:rPr>
          <w:shd w:val="clear" w:color="auto" w:fill="F0F0F0"/>
        </w:rPr>
      </w:pPr>
      <w:r>
        <w:t xml:space="preserve"> </w:t>
      </w:r>
      <w:hyperlink r:id="rId6899" w:history="1">
        <w:r>
          <w:rPr>
            <w:rStyle w:val="a4"/>
            <w:shd w:val="clear" w:color="auto" w:fill="F0F0F0"/>
          </w:rPr>
          <w:t>Федеральным законом</w:t>
        </w:r>
      </w:hyperlink>
      <w:r>
        <w:rPr>
          <w:shd w:val="clear" w:color="auto" w:fill="F0F0F0"/>
        </w:rPr>
        <w:t xml:space="preserve"> от 12 марта 2014 г. N 35-ФЗ в статью 1380 настоящего Кодекса внесены изменения, </w:t>
      </w:r>
      <w:hyperlink r:id="rId6900" w:history="1">
        <w:r>
          <w:rPr>
            <w:rStyle w:val="a4"/>
            <w:shd w:val="clear" w:color="auto" w:fill="F0F0F0"/>
          </w:rPr>
          <w:t>вступающие в</w:t>
        </w:r>
        <w:r>
          <w:rPr>
            <w:rStyle w:val="a4"/>
            <w:shd w:val="clear" w:color="auto" w:fill="F0F0F0"/>
          </w:rPr>
          <w:t xml:space="preserve">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01" w:history="1">
        <w:r>
          <w:rPr>
            <w:rStyle w:val="a4"/>
            <w:shd w:val="clear" w:color="auto" w:fill="F0F0F0"/>
          </w:rPr>
          <w:t>См. текст статьи в предыдущей редакции</w:t>
        </w:r>
      </w:hyperlink>
    </w:p>
    <w:p w:rsidR="00000000" w:rsidRDefault="00FE1CF5">
      <w:pPr>
        <w:pStyle w:val="a5"/>
      </w:pPr>
      <w:r>
        <w:rPr>
          <w:rStyle w:val="a3"/>
        </w:rPr>
        <w:t>Статья 1380.</w:t>
      </w:r>
      <w:r>
        <w:t xml:space="preserve"> Отзыв заявки на изобретение, полезную модель или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w:t>
      </w:r>
      <w:r>
        <w:rPr>
          <w:shd w:val="clear" w:color="auto" w:fill="F0F0F0"/>
        </w:rPr>
        <w:t>80 ГК РФ</w:t>
      </w:r>
    </w:p>
    <w:p w:rsidR="00000000" w:rsidRDefault="00FE1CF5">
      <w:r>
        <w:t>Заявитель вправе отозвать поданную им заявку на изобретение, полезную модель или промышленный образец до государственной регистрации изобретения, полезной модели или промышленного образца в соответствующем реестре.</w:t>
      </w:r>
    </w:p>
    <w:p w:rsidR="00000000" w:rsidRDefault="00FE1CF5"/>
    <w:p w:rsidR="00000000" w:rsidRDefault="00FE1CF5">
      <w:pPr>
        <w:pStyle w:val="1"/>
      </w:pPr>
      <w:bookmarkStart w:id="7740" w:name="sub_47252"/>
      <w:r>
        <w:t>2. Приоритет изобретения, полезной модели и промышленного образца</w:t>
      </w:r>
    </w:p>
    <w:bookmarkEnd w:id="7740"/>
    <w:p w:rsidR="00000000" w:rsidRDefault="00FE1CF5"/>
    <w:p w:rsidR="00000000" w:rsidRDefault="00FE1CF5">
      <w:pPr>
        <w:pStyle w:val="a5"/>
      </w:pPr>
      <w:bookmarkStart w:id="7741" w:name="sub_41381"/>
      <w:r>
        <w:rPr>
          <w:rStyle w:val="a3"/>
        </w:rPr>
        <w:t>Статья 1381.</w:t>
      </w:r>
      <w:r>
        <w:t xml:space="preserve"> Установление приоритета изобретения, полезной модели или промышленного образца</w:t>
      </w:r>
    </w:p>
    <w:bookmarkEnd w:id="77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1381 ГК РФ</w:t>
      </w:r>
    </w:p>
    <w:p w:rsidR="00000000" w:rsidRDefault="00FE1CF5">
      <w:bookmarkStart w:id="7742" w:name="sub_413811"/>
      <w:r>
        <w:t>1. Приоритет изобретения, полезной модели или промышленного образца устанавливается по дате подачи в федеральный орган исполнительной власти по интеллектуальной собственности заявки на изобретение, полезную модель или промышленный образец.</w:t>
      </w:r>
    </w:p>
    <w:p w:rsidR="00000000" w:rsidRDefault="00FE1CF5">
      <w:bookmarkStart w:id="7743" w:name="sub_413812"/>
      <w:bookmarkEnd w:id="7742"/>
      <w:r>
        <w:t>2. Приоритет изобретения, полезной модели или промышленного образца может быть установлен по дате поступления дополнительных материалов, если они оформлены заявителем в качестве самостоятельной заявки, которая подана до истечения трехмесячного срока со</w:t>
      </w:r>
      <w:r>
        <w:t xml:space="preserve"> дня получения заявителем уведомления федерального органа исполнительной власти по интеллектуальной собственности о невозможности принять во внимание дополнительные материалы в связи с признанием их изменяющими сущность заявленного решения, и при условии, </w:t>
      </w:r>
      <w:r>
        <w:lastRenderedPageBreak/>
        <w:t>что на дату подачи такой самостоятельной заявки заявка, содержащая указанные дополнительные материалы, не отозвана и не признана отозванной.</w:t>
      </w:r>
    </w:p>
    <w:p w:rsidR="00000000" w:rsidRDefault="00FE1CF5">
      <w:pPr>
        <w:pStyle w:val="a7"/>
        <w:rPr>
          <w:color w:val="000000"/>
          <w:sz w:val="16"/>
          <w:szCs w:val="16"/>
          <w:shd w:val="clear" w:color="auto" w:fill="F0F0F0"/>
        </w:rPr>
      </w:pPr>
      <w:bookmarkStart w:id="7744" w:name="sub_413813"/>
      <w:bookmarkEnd w:id="7743"/>
      <w:r>
        <w:rPr>
          <w:color w:val="000000"/>
          <w:sz w:val="16"/>
          <w:szCs w:val="16"/>
          <w:shd w:val="clear" w:color="auto" w:fill="F0F0F0"/>
        </w:rPr>
        <w:t>Информация об изменениях:</w:t>
      </w:r>
    </w:p>
    <w:bookmarkEnd w:id="7744"/>
    <w:p w:rsidR="00000000" w:rsidRDefault="00FE1CF5">
      <w:pPr>
        <w:pStyle w:val="a8"/>
        <w:rPr>
          <w:shd w:val="clear" w:color="auto" w:fill="F0F0F0"/>
        </w:rPr>
      </w:pPr>
      <w:r>
        <w:t xml:space="preserve"> </w:t>
      </w:r>
      <w:hyperlink r:id="rId6902" w:history="1">
        <w:r>
          <w:rPr>
            <w:rStyle w:val="a4"/>
            <w:shd w:val="clear" w:color="auto" w:fill="F0F0F0"/>
          </w:rPr>
          <w:t>Федеральным законом</w:t>
        </w:r>
      </w:hyperlink>
      <w:r>
        <w:rPr>
          <w:shd w:val="clear" w:color="auto" w:fill="F0F0F0"/>
        </w:rPr>
        <w:t xml:space="preserve"> от 12 марта 2014 г. N 35-ФЗ в пункт 3 статьи 1381 настоящего Кодекса внесены изменения, </w:t>
      </w:r>
      <w:hyperlink r:id="rId690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04" w:history="1">
        <w:r>
          <w:rPr>
            <w:rStyle w:val="a4"/>
            <w:shd w:val="clear" w:color="auto" w:fill="F0F0F0"/>
          </w:rPr>
          <w:t>См. текст пункта в предыдущей редакции</w:t>
        </w:r>
      </w:hyperlink>
    </w:p>
    <w:p w:rsidR="00000000" w:rsidRDefault="00FE1CF5">
      <w:r>
        <w:t>3. Приоритет изобретения, полезной модели или промышленного образца может быть установлен по дате подачи тем же заявителем в федеральный орган исполнительной власти по интеллектуально</w:t>
      </w:r>
      <w:r>
        <w:t>й собственности более ранней заявки, раскрывающей эти изобретение, полезную модель или промышленный образец, при условии, что более ранняя заявка не отозвана, не признана отозванной и по ней не состоялась государственная регистрация изобретения, полезной м</w:t>
      </w:r>
      <w:r>
        <w:t xml:space="preserve">одели или промышленного образца в соответствующем реестре на дату подачи заявки, в которой испрашивается приоритет, и при этом заявка на изобретение, в которой испрашивается приоритет, подана в течение двенадцати месяцев с даты подачи более ранней заявки, </w:t>
      </w:r>
      <w:r>
        <w:t>а заявка на полезную модель или промышленный образец - в течение шести месяцев с даты подачи более ранней заявки.</w:t>
      </w:r>
    </w:p>
    <w:p w:rsidR="00000000" w:rsidRDefault="00FE1CF5">
      <w:bookmarkStart w:id="7745" w:name="sub_4138132"/>
      <w:r>
        <w:t>При подаче заявки, в которой испрашивается приоритет, более ранняя заявка признается отозванной.</w:t>
      </w:r>
    </w:p>
    <w:p w:rsidR="00000000" w:rsidRDefault="00FE1CF5">
      <w:bookmarkStart w:id="7746" w:name="sub_4138133"/>
      <w:bookmarkEnd w:id="7745"/>
      <w:r>
        <w:t>Приоритет не</w:t>
      </w:r>
      <w:r>
        <w:t xml:space="preserve"> может устанавливаться по дате подачи заявки, в которой уже испрашивался более ранний приоритет.</w:t>
      </w:r>
    </w:p>
    <w:p w:rsidR="00000000" w:rsidRDefault="00FE1CF5">
      <w:bookmarkStart w:id="7747" w:name="sub_413814"/>
      <w:bookmarkEnd w:id="7746"/>
      <w:r>
        <w:t xml:space="preserve">4. Приоритет изобретения, полезной модели или промышленного образца по выделенной заявке устанавливается по дате подачи тем же заявителем </w:t>
      </w:r>
      <w:r>
        <w:t>в федеральный орган исполнительной власти по интеллектуальной собственности первоначальной заявки, раскрывающей эти изобретение, полезную модель или промышленный образец, а при наличии права на установление более раннего приоритета по первоначальной заявке</w:t>
      </w:r>
      <w:r>
        <w:t xml:space="preserve"> - по дате этого приоритета при условии, что на дату подачи выделенной заявки первоначальная заявка на изобретение, полезную модель или промышленный образец не отозвана и не признана отозванной и выделенная заявка подана до того, как исчерпана предусмотрен</w:t>
      </w:r>
      <w:r>
        <w:t xml:space="preserve">ная настоящим </w:t>
      </w:r>
      <w:hyperlink w:anchor="sub_413873" w:history="1">
        <w:r>
          <w:rPr>
            <w:rStyle w:val="a4"/>
          </w:rPr>
          <w:t>Кодексом</w:t>
        </w:r>
      </w:hyperlink>
      <w:r>
        <w:t xml:space="preserve"> возможность подать возражение на решение об отказе в выдаче патента по первоначальной заявке, либо до даты регистрации изобретения, полезной модели или промышленного образца, если по первоначальной заявке </w:t>
      </w:r>
      <w:r>
        <w:t>принято решение о выдаче патента.</w:t>
      </w:r>
    </w:p>
    <w:p w:rsidR="00000000" w:rsidRDefault="00FE1CF5">
      <w:bookmarkStart w:id="7748" w:name="sub_413815"/>
      <w:bookmarkEnd w:id="7747"/>
      <w:r>
        <w:t>5. Приоритет изобретения, полезной модели или промышленного образца может быть установлен на основании нескольких ранее поданных заявок или дополнительных материалов к ним с соблюдением условий, предусм</w:t>
      </w:r>
      <w:r>
        <w:t xml:space="preserve">отренных соответственно </w:t>
      </w:r>
      <w:hyperlink w:anchor="sub_413812" w:history="1">
        <w:r>
          <w:rPr>
            <w:rStyle w:val="a4"/>
          </w:rPr>
          <w:t>пунктами 2</w:t>
        </w:r>
      </w:hyperlink>
      <w:r>
        <w:t xml:space="preserve">, </w:t>
      </w:r>
      <w:hyperlink w:anchor="sub_413813" w:history="1">
        <w:r>
          <w:rPr>
            <w:rStyle w:val="a4"/>
          </w:rPr>
          <w:t>3</w:t>
        </w:r>
      </w:hyperlink>
      <w:r>
        <w:t xml:space="preserve"> и </w:t>
      </w:r>
      <w:hyperlink w:anchor="sub_413814" w:history="1">
        <w:r>
          <w:rPr>
            <w:rStyle w:val="a4"/>
          </w:rPr>
          <w:t>4</w:t>
        </w:r>
      </w:hyperlink>
      <w:r>
        <w:t xml:space="preserve"> настоящей статьи и </w:t>
      </w:r>
      <w:hyperlink w:anchor="sub_41382" w:history="1">
        <w:r>
          <w:rPr>
            <w:rStyle w:val="a4"/>
          </w:rPr>
          <w:t>статьей 1382</w:t>
        </w:r>
      </w:hyperlink>
      <w:r>
        <w:t xml:space="preserve"> настоящего Кодекса.</w:t>
      </w:r>
    </w:p>
    <w:bookmarkEnd w:id="7748"/>
    <w:p w:rsidR="00000000" w:rsidRDefault="00FE1CF5"/>
    <w:p w:rsidR="00000000" w:rsidRDefault="00FE1CF5">
      <w:pPr>
        <w:pStyle w:val="a5"/>
      </w:pPr>
      <w:bookmarkStart w:id="7749" w:name="sub_41382"/>
      <w:r>
        <w:rPr>
          <w:rStyle w:val="a3"/>
        </w:rPr>
        <w:t>Статья 1382.</w:t>
      </w:r>
      <w:r>
        <w:t xml:space="preserve"> Конвенционный прио</w:t>
      </w:r>
      <w:r>
        <w:t>ритет изобретения, полезной модели и промышленного образца</w:t>
      </w:r>
    </w:p>
    <w:bookmarkEnd w:id="774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1382 ГК РФ</w:t>
      </w:r>
    </w:p>
    <w:p w:rsidR="00000000" w:rsidRDefault="00FE1CF5">
      <w:bookmarkStart w:id="7750" w:name="sub_413821"/>
      <w:r>
        <w:t>1. Приоритет изобретения, полезной модели или промышленного образца может быть установлен по дате подачи первой заявки на изобретение</w:t>
      </w:r>
      <w:r>
        <w:t xml:space="preserve">, полезную модель или промышленный образец в государстве - участнике </w:t>
      </w:r>
      <w:hyperlink r:id="rId6905" w:history="1">
        <w:r>
          <w:rPr>
            <w:rStyle w:val="a4"/>
          </w:rPr>
          <w:t>Парижской конвенции</w:t>
        </w:r>
      </w:hyperlink>
      <w:r>
        <w:t xml:space="preserve"> по охране промышленной собственности (конвенционный приоритет) при условии подачи в федеральный орган и</w:t>
      </w:r>
      <w:r>
        <w:t>сполнительной власти по интеллектуальной собственности заявки на изобретение или полезную модель в течение двенадцати месяцев с указанной даты, а заявки на промышленный образец - в течение шести месяцев с указанной даты. Если по независящим от заявителя об</w:t>
      </w:r>
      <w:r>
        <w:t>стоятельствам заявка, по которой испрашивается конвенционный приоритет, не могла быть подана в указанный срок, этот срок может быть продлен федеральным органом исполнительной власти по интеллектуальной собственности, но не более чем на два месяца.</w:t>
      </w:r>
    </w:p>
    <w:p w:rsidR="00000000" w:rsidRDefault="00FE1CF5">
      <w:pPr>
        <w:pStyle w:val="a7"/>
        <w:rPr>
          <w:color w:val="000000"/>
          <w:sz w:val="16"/>
          <w:szCs w:val="16"/>
          <w:shd w:val="clear" w:color="auto" w:fill="F0F0F0"/>
        </w:rPr>
      </w:pPr>
      <w:bookmarkStart w:id="7751" w:name="sub_413822"/>
      <w:bookmarkEnd w:id="7750"/>
      <w:r>
        <w:rPr>
          <w:color w:val="000000"/>
          <w:sz w:val="16"/>
          <w:szCs w:val="16"/>
          <w:shd w:val="clear" w:color="auto" w:fill="F0F0F0"/>
        </w:rPr>
        <w:lastRenderedPageBreak/>
        <w:t>Информация об изменениях:</w:t>
      </w:r>
    </w:p>
    <w:bookmarkEnd w:id="7751"/>
    <w:p w:rsidR="00000000" w:rsidRDefault="00FE1CF5">
      <w:pPr>
        <w:pStyle w:val="a8"/>
        <w:rPr>
          <w:shd w:val="clear" w:color="auto" w:fill="F0F0F0"/>
        </w:rPr>
      </w:pPr>
      <w:r>
        <w:t xml:space="preserve"> </w:t>
      </w:r>
      <w:hyperlink r:id="rId6906" w:history="1">
        <w:r>
          <w:rPr>
            <w:rStyle w:val="a4"/>
            <w:shd w:val="clear" w:color="auto" w:fill="F0F0F0"/>
          </w:rPr>
          <w:t>Федеральным законом</w:t>
        </w:r>
      </w:hyperlink>
      <w:r>
        <w:rPr>
          <w:shd w:val="clear" w:color="auto" w:fill="F0F0F0"/>
        </w:rPr>
        <w:t xml:space="preserve"> от 12 марта 2014 г. N 35-ФЗ в пункт 2 статьи 1382 настоящего Кодекса внесены изменения, </w:t>
      </w:r>
      <w:hyperlink r:id="rId690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08" w:history="1">
        <w:r>
          <w:rPr>
            <w:rStyle w:val="a4"/>
            <w:shd w:val="clear" w:color="auto" w:fill="F0F0F0"/>
          </w:rPr>
          <w:t>См. текст пункта в предыдущей редакции</w:t>
        </w:r>
      </w:hyperlink>
    </w:p>
    <w:p w:rsidR="00000000" w:rsidRDefault="00FE1CF5">
      <w:r>
        <w:t>2. Заявитель, желающий воспользоваться правом конвенционного приоритета в от</w:t>
      </w:r>
      <w:r>
        <w:t xml:space="preserve">ношении заявки на промышленный образец, должен сообщить об этом в федеральный орган исполнительной власти по интеллектуальной собственности до истечения двух месяцев со дня подачи такой заявки и представить заверенную копию первой заявки, указанной в </w:t>
      </w:r>
      <w:hyperlink w:anchor="sub_413821" w:history="1">
        <w:r>
          <w:rPr>
            <w:rStyle w:val="a4"/>
          </w:rPr>
          <w:t>пункте 1</w:t>
        </w:r>
      </w:hyperlink>
      <w:r>
        <w:t xml:space="preserve"> настоящей статьи, до истечения трех месяцев со дня подачи в указанный федеральный орган заявки, по которой испрашивается конвенционный приоритет.</w:t>
      </w:r>
    </w:p>
    <w:p w:rsidR="00000000" w:rsidRDefault="00FE1CF5">
      <w:bookmarkStart w:id="7752" w:name="sub_4138222"/>
      <w:r>
        <w:t>Если заверенная копия первой заявки не представлена в указанный сро</w:t>
      </w:r>
      <w:r>
        <w:t>к, право приоритета тем не менее может быть признано федеральным органом исполнительной власти по интеллектуальной собственности по ходатайству заявителя, поданному в этот федеральный орган исполнительной власти до истечения указанного срока. Ходатайство м</w:t>
      </w:r>
      <w:r>
        <w:t>ожет быть удовлетворено при условии, что копия первой заявки запрошена заявителем в патентном ведомстве, в которое подана первая заявка, в течение восьми месяцев с даты подачи первой заявки и представлена в федеральный орган исполнительной власти по интелл</w:t>
      </w:r>
      <w:r>
        <w:t>ектуальной собственности в течение двух месяцев со дня ее получения заявителем.</w:t>
      </w:r>
    </w:p>
    <w:p w:rsidR="00000000" w:rsidRDefault="00FE1CF5">
      <w:pPr>
        <w:pStyle w:val="a7"/>
        <w:rPr>
          <w:color w:val="000000"/>
          <w:sz w:val="16"/>
          <w:szCs w:val="16"/>
          <w:shd w:val="clear" w:color="auto" w:fill="F0F0F0"/>
        </w:rPr>
      </w:pPr>
      <w:bookmarkStart w:id="7753" w:name="sub_413823"/>
      <w:bookmarkEnd w:id="7752"/>
      <w:r>
        <w:rPr>
          <w:color w:val="000000"/>
          <w:sz w:val="16"/>
          <w:szCs w:val="16"/>
          <w:shd w:val="clear" w:color="auto" w:fill="F0F0F0"/>
        </w:rPr>
        <w:t>Информация об изменениях:</w:t>
      </w:r>
    </w:p>
    <w:bookmarkEnd w:id="7753"/>
    <w:p w:rsidR="00000000" w:rsidRDefault="00FE1CF5">
      <w:pPr>
        <w:pStyle w:val="a8"/>
        <w:rPr>
          <w:shd w:val="clear" w:color="auto" w:fill="F0F0F0"/>
        </w:rPr>
      </w:pPr>
      <w:r>
        <w:t xml:space="preserve"> </w:t>
      </w:r>
      <w:hyperlink r:id="rId6909" w:history="1">
        <w:r>
          <w:rPr>
            <w:rStyle w:val="a4"/>
            <w:shd w:val="clear" w:color="auto" w:fill="F0F0F0"/>
          </w:rPr>
          <w:t>Федеральным законом</w:t>
        </w:r>
      </w:hyperlink>
      <w:r>
        <w:rPr>
          <w:shd w:val="clear" w:color="auto" w:fill="F0F0F0"/>
        </w:rPr>
        <w:t xml:space="preserve"> от 12 марта 2014 г. N 35-ФЗ в п</w:t>
      </w:r>
      <w:r>
        <w:rPr>
          <w:shd w:val="clear" w:color="auto" w:fill="F0F0F0"/>
        </w:rPr>
        <w:t xml:space="preserve">ункт 3 статьи 1382 настоящего Кодекса внесены изменения, </w:t>
      </w:r>
      <w:hyperlink r:id="rId691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11" w:history="1">
        <w:r>
          <w:rPr>
            <w:rStyle w:val="a4"/>
            <w:shd w:val="clear" w:color="auto" w:fill="F0F0F0"/>
          </w:rPr>
          <w:t>См.</w:t>
        </w:r>
        <w:r>
          <w:rPr>
            <w:rStyle w:val="a4"/>
            <w:shd w:val="clear" w:color="auto" w:fill="F0F0F0"/>
          </w:rPr>
          <w:t xml:space="preserve"> текст пункта в предыдущей редакции</w:t>
        </w:r>
      </w:hyperlink>
    </w:p>
    <w:p w:rsidR="00000000" w:rsidRDefault="00FE1CF5">
      <w:r>
        <w:t>3. Заявитель, желающий воспользоваться правом конвенционного приоритета в отношении заявки на изобретение или полезную модель, должен сообщить об этом в федеральный орган исполнительной власти по интеллектуальной собственности и представить в этот федераль</w:t>
      </w:r>
      <w:r>
        <w:t xml:space="preserve">ный орган заверенную копию первой заявки в течение шестнадцати месяцев со дня ее подачи в патентное ведомство государства - участника </w:t>
      </w:r>
      <w:hyperlink r:id="rId6912" w:history="1">
        <w:r>
          <w:rPr>
            <w:rStyle w:val="a4"/>
          </w:rPr>
          <w:t>Парижской конвенции</w:t>
        </w:r>
      </w:hyperlink>
      <w:r>
        <w:t xml:space="preserve"> по охране промышленной собственности.</w:t>
      </w:r>
    </w:p>
    <w:p w:rsidR="00000000" w:rsidRDefault="00FE1CF5">
      <w:bookmarkStart w:id="7754" w:name="sub_4138232"/>
      <w:r>
        <w:t>При непредставлении заверенной копии первой заявки в указанный срок право приоритета тем не менее может быть признано федеральным органом исполнительной власти по интеллектуальной собственности по ходатайству заявителя, поданному им в этот федер</w:t>
      </w:r>
      <w:r>
        <w:t>альный орган до истечения указанного срока, при условии, что копия первой заявки запрошена заявителем в патентном ведомстве, в которое подана первая заявка, в течение четырнадцати месяцев со дня подачи первой заявки и представлена в федеральный орган испол</w:t>
      </w:r>
      <w:r>
        <w:t>нительной власти по интеллектуальной собственности в течение двух месяцев со дня ее получения заявителем.</w:t>
      </w:r>
    </w:p>
    <w:p w:rsidR="00000000" w:rsidRDefault="00FE1CF5">
      <w:bookmarkStart w:id="7755" w:name="sub_4138233"/>
      <w:bookmarkEnd w:id="7754"/>
      <w:r>
        <w:t>Федеральный орган исполнительной власти по интеллектуальной собственности вправе потребовать от заявителя представления перевода</w:t>
      </w:r>
      <w:r>
        <w:t xml:space="preserve"> на русский язык первой заявки на изобретение или полезную модель только в случае, если проверка действительности притязания на приоритет изобретения или полезной модели связана с установлением патентоспособности заявленных изобретения или полезной модели.</w:t>
      </w:r>
    </w:p>
    <w:bookmarkEnd w:id="7755"/>
    <w:p w:rsidR="00000000" w:rsidRDefault="00FE1CF5"/>
    <w:p w:rsidR="00000000" w:rsidRDefault="00FE1CF5">
      <w:pPr>
        <w:pStyle w:val="a5"/>
      </w:pPr>
      <w:bookmarkStart w:id="7756" w:name="sub_41383"/>
      <w:r>
        <w:rPr>
          <w:rStyle w:val="a3"/>
        </w:rPr>
        <w:t>Статья 1383.</w:t>
      </w:r>
      <w:r>
        <w:t xml:space="preserve"> Последствия совпадения дат приоритета изобретения, полезной модели или промышленного образца</w:t>
      </w:r>
    </w:p>
    <w:bookmarkEnd w:id="77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913" w:history="1">
        <w:r>
          <w:rPr>
            <w:rStyle w:val="a4"/>
            <w:shd w:val="clear" w:color="auto" w:fill="F0F0F0"/>
          </w:rPr>
          <w:t>энциклопедии</w:t>
        </w:r>
      </w:hyperlink>
      <w:r>
        <w:rPr>
          <w:shd w:val="clear" w:color="auto" w:fill="F0F0F0"/>
        </w:rPr>
        <w:t xml:space="preserve">, </w:t>
      </w:r>
      <w:hyperlink r:id="rId6914" w:history="1">
        <w:r>
          <w:rPr>
            <w:rStyle w:val="a4"/>
            <w:shd w:val="clear" w:color="auto" w:fill="F0F0F0"/>
          </w:rPr>
          <w:t>позиции высших судов</w:t>
        </w:r>
      </w:hyperlink>
      <w:r>
        <w:rPr>
          <w:shd w:val="clear" w:color="auto" w:fill="F0F0F0"/>
        </w:rPr>
        <w:t xml:space="preserve"> и другие комментарии к статье 1383 ГК РФ</w:t>
      </w:r>
    </w:p>
    <w:p w:rsidR="00000000" w:rsidRDefault="00FE1CF5">
      <w:pPr>
        <w:pStyle w:val="a7"/>
        <w:rPr>
          <w:color w:val="000000"/>
          <w:sz w:val="16"/>
          <w:szCs w:val="16"/>
          <w:shd w:val="clear" w:color="auto" w:fill="F0F0F0"/>
        </w:rPr>
      </w:pPr>
      <w:bookmarkStart w:id="7757" w:name="sub_413831"/>
      <w:r>
        <w:rPr>
          <w:color w:val="000000"/>
          <w:sz w:val="16"/>
          <w:szCs w:val="16"/>
          <w:shd w:val="clear" w:color="auto" w:fill="F0F0F0"/>
        </w:rPr>
        <w:t>Информация об изменениях:</w:t>
      </w:r>
    </w:p>
    <w:bookmarkEnd w:id="7757"/>
    <w:p w:rsidR="00000000" w:rsidRDefault="00FE1CF5">
      <w:pPr>
        <w:pStyle w:val="a8"/>
        <w:rPr>
          <w:shd w:val="clear" w:color="auto" w:fill="F0F0F0"/>
        </w:rPr>
      </w:pPr>
      <w:r>
        <w:t xml:space="preserve"> </w:t>
      </w:r>
      <w:hyperlink r:id="rId6915" w:history="1">
        <w:r>
          <w:rPr>
            <w:rStyle w:val="a4"/>
            <w:shd w:val="clear" w:color="auto" w:fill="F0F0F0"/>
          </w:rPr>
          <w:t>Федеральным законом</w:t>
        </w:r>
      </w:hyperlink>
      <w:r>
        <w:rPr>
          <w:shd w:val="clear" w:color="auto" w:fill="F0F0F0"/>
        </w:rPr>
        <w:t xml:space="preserve"> от 12 марта 2014 г. N 35-</w:t>
      </w:r>
      <w:r>
        <w:rPr>
          <w:shd w:val="clear" w:color="auto" w:fill="F0F0F0"/>
        </w:rPr>
        <w:t xml:space="preserve">ФЗ в пункт 1 статьи 1383 настоящего Кодекса внесены изменения, </w:t>
      </w:r>
      <w:hyperlink r:id="rId691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17" w:history="1">
        <w:r>
          <w:rPr>
            <w:rStyle w:val="a4"/>
            <w:shd w:val="clear" w:color="auto" w:fill="F0F0F0"/>
          </w:rPr>
          <w:t>См. текст пункта в пред</w:t>
        </w:r>
        <w:r>
          <w:rPr>
            <w:rStyle w:val="a4"/>
            <w:shd w:val="clear" w:color="auto" w:fill="F0F0F0"/>
          </w:rPr>
          <w:t>ыдущей редакции</w:t>
        </w:r>
      </w:hyperlink>
    </w:p>
    <w:p w:rsidR="00000000" w:rsidRDefault="00FE1CF5">
      <w:r>
        <w:lastRenderedPageBreak/>
        <w:t xml:space="preserve">1. Если в процессе экспертизы установлено, что разными заявителями поданы заявки на идентичные изобретения, полезные модели или промышленные образцы и эти заявки имеют одну и ту же дату приоритета, патент на изобретение, полезную модель </w:t>
      </w:r>
      <w:r>
        <w:t>или промышленный образец может быть выдан только по одной из таких заявок лицу, определяемому соглашением между заявителями.</w:t>
      </w:r>
    </w:p>
    <w:p w:rsidR="00000000" w:rsidRDefault="00FE1CF5">
      <w:bookmarkStart w:id="7758" w:name="sub_4138312"/>
      <w:r>
        <w:t>В течение двенадцати месяцев со дня направления федеральным органом исполнительной власти по интеллектуальной собственно</w:t>
      </w:r>
      <w:r>
        <w:t>сти соответствующего уведомления заявители должны сообщить в этот федеральный орган о достигнутом ими соглашении.</w:t>
      </w:r>
    </w:p>
    <w:p w:rsidR="00000000" w:rsidRDefault="00FE1CF5">
      <w:bookmarkStart w:id="7759" w:name="sub_4138313"/>
      <w:bookmarkEnd w:id="7758"/>
      <w:r>
        <w:t>При выдаче патента по одной из заявок все авторы, указанные в ней, признаются соавторами в отношении идентичных изобрете</w:t>
      </w:r>
      <w:r>
        <w:t>ний, полезных моделей или промышленных образцов.</w:t>
      </w:r>
    </w:p>
    <w:p w:rsidR="00000000" w:rsidRDefault="00FE1CF5">
      <w:bookmarkStart w:id="7760" w:name="sub_4138314"/>
      <w:bookmarkEnd w:id="7759"/>
      <w:r>
        <w:t>В случае, когда имеющие одну и ту же дату приоритета заявки на идентичные изобретения и (или) полезные модели или идентичные промышленные образцы поданы одним и тем же заявителем, патен</w:t>
      </w:r>
      <w:r>
        <w:t xml:space="preserve">т выдается по заявке, выбранной заявителем. О своем выборе заявитель должен сообщить в срок и в порядке, которые предусмотрены </w:t>
      </w:r>
      <w:hyperlink w:anchor="sub_4138312" w:history="1">
        <w:r>
          <w:rPr>
            <w:rStyle w:val="a4"/>
          </w:rPr>
          <w:t>абзацем вторым</w:t>
        </w:r>
      </w:hyperlink>
      <w:r>
        <w:t xml:space="preserve"> настоящего пункта.</w:t>
      </w:r>
    </w:p>
    <w:p w:rsidR="00000000" w:rsidRDefault="00FE1CF5">
      <w:bookmarkStart w:id="7761" w:name="sub_4138315"/>
      <w:bookmarkEnd w:id="7760"/>
      <w:r>
        <w:t>Если в течение установленного срока в федера</w:t>
      </w:r>
      <w:r>
        <w:t xml:space="preserve">льный орган исполнительной власти по интеллектуальной собственности от заявителей не поступит указанное сообщение или ходатайство о продлении установленного срока в порядке, предусмотренном </w:t>
      </w:r>
      <w:hyperlink w:anchor="sub_413866" w:history="1">
        <w:r>
          <w:rPr>
            <w:rStyle w:val="a4"/>
          </w:rPr>
          <w:t>пунктом 6 статьи 1386</w:t>
        </w:r>
      </w:hyperlink>
      <w:r>
        <w:t xml:space="preserve"> настоящего Кодек</w:t>
      </w:r>
      <w:r>
        <w:t>са, заявки признаются отозванными.</w:t>
      </w:r>
    </w:p>
    <w:p w:rsidR="00000000" w:rsidRDefault="00FE1CF5">
      <w:bookmarkStart w:id="7762" w:name="sub_413832"/>
      <w:bookmarkEnd w:id="7761"/>
      <w:r>
        <w:t>2. При совпадении дат приоритета изобретения и идентичной ему полезной модели, в отношении которых заявки на выдачу патентов поданы одним и тем же заявителем, после выдачи патента по одной из таких за</w:t>
      </w:r>
      <w:r>
        <w:t>явок выдача патента по другой заявке возможна только при условии подачи в федеральный орган исполнительной власти по интеллектуальной собственности обладателем ранее выданного патента на идентичное изобретение или идентичную полезную модель заявления о пре</w:t>
      </w:r>
      <w:r>
        <w:t xml:space="preserve">кращении действия этого патента. В этом случае действие ранее выданного патента прекращается со дня публикации сведений о выдаче патента по другой заявке в соответствии со </w:t>
      </w:r>
      <w:hyperlink w:anchor="sub_41394" w:history="1">
        <w:r>
          <w:rPr>
            <w:rStyle w:val="a4"/>
          </w:rPr>
          <w:t>статьей 1394</w:t>
        </w:r>
      </w:hyperlink>
      <w:r>
        <w:t xml:space="preserve"> настоящего Кодекса. Сведения о выдаче патент</w:t>
      </w:r>
      <w:r>
        <w:t>а на изобретение или полезную модель и сведения о прекращении действия ранее выданного патента публикуются одновременно.</w:t>
      </w:r>
    </w:p>
    <w:bookmarkEnd w:id="7762"/>
    <w:p w:rsidR="00000000" w:rsidRDefault="00FE1CF5"/>
    <w:p w:rsidR="00000000" w:rsidRDefault="00FE1CF5">
      <w:pPr>
        <w:pStyle w:val="a7"/>
        <w:rPr>
          <w:color w:val="000000"/>
          <w:sz w:val="16"/>
          <w:szCs w:val="16"/>
          <w:shd w:val="clear" w:color="auto" w:fill="F0F0F0"/>
        </w:rPr>
      </w:pPr>
      <w:bookmarkStart w:id="7763" w:name="sub_47253"/>
      <w:r>
        <w:rPr>
          <w:color w:val="000000"/>
          <w:sz w:val="16"/>
          <w:szCs w:val="16"/>
          <w:shd w:val="clear" w:color="auto" w:fill="F0F0F0"/>
        </w:rPr>
        <w:t>Информация об изменениях:</w:t>
      </w:r>
    </w:p>
    <w:bookmarkEnd w:id="7763"/>
    <w:p w:rsidR="00000000" w:rsidRDefault="00FE1CF5">
      <w:pPr>
        <w:pStyle w:val="a8"/>
        <w:rPr>
          <w:shd w:val="clear" w:color="auto" w:fill="F0F0F0"/>
        </w:rPr>
      </w:pPr>
      <w:r>
        <w:t xml:space="preserve"> </w:t>
      </w:r>
      <w:r>
        <w:rPr>
          <w:shd w:val="clear" w:color="auto" w:fill="F0F0F0"/>
        </w:rPr>
        <w:t xml:space="preserve">Наименование изменено с 27 июня 2019 г. - </w:t>
      </w:r>
      <w:hyperlink r:id="rId6918"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919" w:history="1">
        <w:r>
          <w:rPr>
            <w:rStyle w:val="a4"/>
            <w:shd w:val="clear" w:color="auto" w:fill="F0F0F0"/>
          </w:rPr>
          <w:t>См. предыдущую редакцию</w:t>
        </w:r>
      </w:hyperlink>
    </w:p>
    <w:p w:rsidR="00000000" w:rsidRDefault="00FE1CF5">
      <w:pPr>
        <w:pStyle w:val="1"/>
      </w:pPr>
      <w:r>
        <w:t>3. Экспертиза заявки на выдачу патента. Временная правовая охрана изобретения и промыш</w:t>
      </w:r>
      <w:r>
        <w:t>ленного образца</w:t>
      </w:r>
    </w:p>
    <w:p w:rsidR="00000000" w:rsidRDefault="00FE1CF5"/>
    <w:p w:rsidR="00000000" w:rsidRDefault="00FE1CF5">
      <w:pPr>
        <w:pStyle w:val="a7"/>
        <w:rPr>
          <w:color w:val="000000"/>
          <w:sz w:val="16"/>
          <w:szCs w:val="16"/>
          <w:shd w:val="clear" w:color="auto" w:fill="F0F0F0"/>
        </w:rPr>
      </w:pPr>
      <w:bookmarkStart w:id="7764" w:name="sub_41384"/>
      <w:r>
        <w:rPr>
          <w:color w:val="000000"/>
          <w:sz w:val="16"/>
          <w:szCs w:val="16"/>
          <w:shd w:val="clear" w:color="auto" w:fill="F0F0F0"/>
        </w:rPr>
        <w:t>Информация об изменениях:</w:t>
      </w:r>
    </w:p>
    <w:bookmarkEnd w:id="7764"/>
    <w:p w:rsidR="00000000" w:rsidRDefault="00FE1CF5">
      <w:pPr>
        <w:pStyle w:val="a8"/>
        <w:rPr>
          <w:shd w:val="clear" w:color="auto" w:fill="F0F0F0"/>
        </w:rPr>
      </w:pPr>
      <w:r>
        <w:t xml:space="preserve"> </w:t>
      </w:r>
      <w:hyperlink r:id="rId6920" w:history="1">
        <w:r>
          <w:rPr>
            <w:rStyle w:val="a4"/>
            <w:shd w:val="clear" w:color="auto" w:fill="F0F0F0"/>
          </w:rPr>
          <w:t>Федеральным законом</w:t>
        </w:r>
      </w:hyperlink>
      <w:r>
        <w:rPr>
          <w:shd w:val="clear" w:color="auto" w:fill="F0F0F0"/>
        </w:rPr>
        <w:t xml:space="preserve"> от 12 марта 2014 г. N 35-ФЗ статья 1384 настоящего Кодекса изложена в новой редакции, </w:t>
      </w:r>
      <w:hyperlink r:id="rId6921"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22" w:history="1">
        <w:r>
          <w:rPr>
            <w:rStyle w:val="a4"/>
            <w:shd w:val="clear" w:color="auto" w:fill="F0F0F0"/>
          </w:rPr>
          <w:t>См. текст статьи в предыдущей редакции</w:t>
        </w:r>
      </w:hyperlink>
    </w:p>
    <w:p w:rsidR="00000000" w:rsidRDefault="00FE1CF5">
      <w:pPr>
        <w:pStyle w:val="a5"/>
      </w:pPr>
      <w:r>
        <w:rPr>
          <w:rStyle w:val="a3"/>
        </w:rPr>
        <w:t>Статья 1384.</w:t>
      </w:r>
      <w:r>
        <w:t xml:space="preserve"> Формальная экспертиза заявки на изобретение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923" w:history="1">
        <w:r>
          <w:rPr>
            <w:rStyle w:val="a4"/>
            <w:shd w:val="clear" w:color="auto" w:fill="F0F0F0"/>
          </w:rPr>
          <w:t>Энциклопедии</w:t>
        </w:r>
      </w:hyperlink>
      <w:r>
        <w:rPr>
          <w:shd w:val="clear" w:color="auto" w:fill="F0F0F0"/>
        </w:rPr>
        <w:t xml:space="preserve">, </w:t>
      </w:r>
      <w:hyperlink r:id="rId6924" w:history="1">
        <w:r>
          <w:rPr>
            <w:rStyle w:val="a4"/>
            <w:shd w:val="clear" w:color="auto" w:fill="F0F0F0"/>
          </w:rPr>
          <w:t>позиции высших судов</w:t>
        </w:r>
      </w:hyperlink>
      <w:r>
        <w:rPr>
          <w:shd w:val="clear" w:color="auto" w:fill="F0F0F0"/>
        </w:rPr>
        <w:t xml:space="preserve"> и другие комментарии к статье 1384 ГК РФ</w:t>
      </w:r>
    </w:p>
    <w:p w:rsidR="00000000" w:rsidRDefault="00FE1CF5">
      <w:pPr>
        <w:pStyle w:val="a7"/>
        <w:rPr>
          <w:color w:val="000000"/>
          <w:sz w:val="16"/>
          <w:szCs w:val="16"/>
          <w:shd w:val="clear" w:color="auto" w:fill="F0F0F0"/>
        </w:rPr>
      </w:pPr>
      <w:bookmarkStart w:id="7765" w:name="sub_413841"/>
      <w:r>
        <w:rPr>
          <w:color w:val="000000"/>
          <w:sz w:val="16"/>
          <w:szCs w:val="16"/>
          <w:shd w:val="clear" w:color="auto" w:fill="F0F0F0"/>
        </w:rPr>
        <w:t>Информация об изменениях:</w:t>
      </w:r>
    </w:p>
    <w:bookmarkEnd w:id="7765"/>
    <w:p w:rsidR="00000000" w:rsidRDefault="00FE1CF5">
      <w:pPr>
        <w:pStyle w:val="a8"/>
        <w:rPr>
          <w:shd w:val="clear" w:color="auto" w:fill="F0F0F0"/>
        </w:rPr>
      </w:pPr>
      <w:r>
        <w:t xml:space="preserve"> </w:t>
      </w:r>
      <w:r>
        <w:rPr>
          <w:shd w:val="clear" w:color="auto" w:fill="F0F0F0"/>
        </w:rPr>
        <w:t xml:space="preserve">Пункт 1 изменен с 1 августа 2021 г. - </w:t>
      </w:r>
      <w:hyperlink r:id="rId6925"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6926" w:history="1">
        <w:r>
          <w:rPr>
            <w:rStyle w:val="a4"/>
            <w:shd w:val="clear" w:color="auto" w:fill="F0F0F0"/>
          </w:rPr>
          <w:t>См. предыдущую редакцию</w:t>
        </w:r>
      </w:hyperlink>
    </w:p>
    <w:p w:rsidR="00000000" w:rsidRDefault="00FE1CF5">
      <w:r>
        <w:t>1. По заявке</w:t>
      </w:r>
      <w:r>
        <w:t xml:space="preserve"> на изобретение, принятой федеральным органом исполнительной власти по интеллектуальной собственности, проводится формальная экспертиза, в процессе которой проверяются наличие документов, предусмотренных </w:t>
      </w:r>
      <w:hyperlink w:anchor="sub_413752" w:history="1">
        <w:r>
          <w:rPr>
            <w:rStyle w:val="a4"/>
          </w:rPr>
          <w:t>пунктом 2 статьи 1375</w:t>
        </w:r>
      </w:hyperlink>
      <w:r>
        <w:t xml:space="preserve"> на</w:t>
      </w:r>
      <w:r>
        <w:t xml:space="preserve">стоящего Кодекса, </w:t>
      </w:r>
      <w:r>
        <w:lastRenderedPageBreak/>
        <w:t>их соответствие установленным требованиям и устанавливается дата подачи заявки.</w:t>
      </w:r>
    </w:p>
    <w:p w:rsidR="00000000" w:rsidRDefault="00FE1CF5">
      <w:bookmarkStart w:id="7766" w:name="sub_413842"/>
      <w:r>
        <w:t>2. О положительном результате формальной экспертизы заявки на изобретение и о дате подачи заявки на изобретение федеральный орган исполнительной вла</w:t>
      </w:r>
      <w:r>
        <w:t>сти по интеллектуальной собственности уведомляет заявителя незамедлительно после завершения формальной экспертизы.</w:t>
      </w:r>
    </w:p>
    <w:p w:rsidR="00000000" w:rsidRDefault="00FE1CF5">
      <w:bookmarkStart w:id="7767" w:name="sub_413843"/>
      <w:bookmarkEnd w:id="7766"/>
      <w:r>
        <w:t>3. Если заявка на изобретение не соответствует установленным требованиям к документам заявки, федеральный орган исполните</w:t>
      </w:r>
      <w:r>
        <w:t xml:space="preserve">льной власти по интеллектуальной собственности направляет заявителю запрос с предложением в течение трех месяцев со дня направления запроса представить исправленные или недостающие документы. Если заявитель в установленный срок не представит запрашиваемые </w:t>
      </w:r>
      <w:r>
        <w:t>документы или не подаст ходатайство о продлении этого срока, заявка признается отозванной. Этот срок может быть продлен указанным федеральным органом исполнительной власти, но не более чем на десять месяцев.</w:t>
      </w:r>
    </w:p>
    <w:p w:rsidR="00000000" w:rsidRDefault="00FE1CF5">
      <w:bookmarkStart w:id="7768" w:name="sub_413844"/>
      <w:bookmarkEnd w:id="7767"/>
      <w:r>
        <w:t>4. Если при проведении форма</w:t>
      </w:r>
      <w:r>
        <w:t>льной экспертизы заявки на изобретение установлено, что заявка на изобретение подана с нарушением требования единства изобретения (</w:t>
      </w:r>
      <w:hyperlink w:anchor="sub_413751" w:history="1">
        <w:r>
          <w:rPr>
            <w:rStyle w:val="a4"/>
          </w:rPr>
          <w:t>пункт 1 статьи 1375</w:t>
        </w:r>
      </w:hyperlink>
      <w:r>
        <w:t>), федеральный орган исполнительной власти по интеллектуальной собственности п</w:t>
      </w:r>
      <w:r>
        <w:t xml:space="preserve">редлагает заявителю в течение трех месяцев со дня направления им соответствующего уведомления сообщить, какое из заявленных изобретений должно рассматриваться, и при необходимости внести изменения в документы заявки. Другие заявленные в заявке изобретения </w:t>
      </w:r>
      <w:r>
        <w:t>могут быть оформлены выделенными заявками. Если заявитель в установленный срок не сообщит, какое из заявленных изобретений должно рассматриваться, и не представит в случае необходимости соответствующие документы, рассматривается изобретение, указанное в фо</w:t>
      </w:r>
      <w:r>
        <w:t>рмуле изобретения первым.</w:t>
      </w:r>
    </w:p>
    <w:p w:rsidR="00000000" w:rsidRDefault="00FE1CF5">
      <w:bookmarkStart w:id="7769" w:name="sub_4138415"/>
      <w:bookmarkEnd w:id="7768"/>
      <w:r>
        <w:t xml:space="preserve">5. Если при проведении формальной экспертизы заявки на изобретение установлено, что представленные заявителем дополнительные материалы изменяют заявку по существу, применяются правила </w:t>
      </w:r>
      <w:hyperlink w:anchor="sub_4138663" w:history="1">
        <w:r>
          <w:rPr>
            <w:rStyle w:val="a4"/>
          </w:rPr>
          <w:t>абзаца третьего пункта 6 статьи 1386</w:t>
        </w:r>
      </w:hyperlink>
      <w:r>
        <w:t xml:space="preserve"> настоящего Кодекса.</w:t>
      </w:r>
    </w:p>
    <w:p w:rsidR="00000000" w:rsidRDefault="00FE1CF5">
      <w:pPr>
        <w:pStyle w:val="a7"/>
        <w:rPr>
          <w:color w:val="000000"/>
          <w:sz w:val="16"/>
          <w:szCs w:val="16"/>
          <w:shd w:val="clear" w:color="auto" w:fill="F0F0F0"/>
        </w:rPr>
      </w:pPr>
      <w:bookmarkStart w:id="7770" w:name="sub_4138416"/>
      <w:bookmarkEnd w:id="7769"/>
      <w:r>
        <w:rPr>
          <w:color w:val="000000"/>
          <w:sz w:val="16"/>
          <w:szCs w:val="16"/>
          <w:shd w:val="clear" w:color="auto" w:fill="F0F0F0"/>
        </w:rPr>
        <w:t>Информация об изменениях:</w:t>
      </w:r>
    </w:p>
    <w:bookmarkEnd w:id="7770"/>
    <w:p w:rsidR="00000000" w:rsidRDefault="00FE1CF5">
      <w:pPr>
        <w:pStyle w:val="a8"/>
        <w:rPr>
          <w:shd w:val="clear" w:color="auto" w:fill="F0F0F0"/>
        </w:rPr>
      </w:pPr>
      <w:r>
        <w:t xml:space="preserve"> </w:t>
      </w:r>
      <w:r>
        <w:rPr>
          <w:shd w:val="clear" w:color="auto" w:fill="F0F0F0"/>
        </w:rPr>
        <w:t xml:space="preserve">Статья 1384 дополнена пунктом 6 с 1 августа 2021 г. - </w:t>
      </w:r>
      <w:hyperlink r:id="rId6927"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r>
        <w:t>6. До начала проведения экспертизы заявки на изобретение по существу (</w:t>
      </w:r>
      <w:hyperlink w:anchor="sub_41386" w:history="1">
        <w:r>
          <w:rPr>
            <w:rStyle w:val="a4"/>
          </w:rPr>
          <w:t>статья 1386</w:t>
        </w:r>
      </w:hyperlink>
      <w:r>
        <w:t xml:space="preserve">) заявитель вправе запросить в научной или образовательной организации </w:t>
      </w:r>
      <w:hyperlink r:id="rId6928" w:history="1">
        <w:r>
          <w:rPr>
            <w:rStyle w:val="a4"/>
          </w:rPr>
          <w:t>проведение</w:t>
        </w:r>
      </w:hyperlink>
      <w:r>
        <w:t xml:space="preserve"> по заявке на изобретение предварительного информационного поиска в отношении заявленного изобретения и предварительной оценки его патентоспособности, о чем он обязан уведомить федеральный орган исполнительной власти по инте</w:t>
      </w:r>
      <w:r>
        <w:t>ллектуальной собственности.</w:t>
      </w:r>
    </w:p>
    <w:p w:rsidR="00000000" w:rsidRDefault="00FE1CF5"/>
    <w:p w:rsidR="00000000" w:rsidRDefault="00FE1CF5">
      <w:pPr>
        <w:pStyle w:val="a7"/>
        <w:rPr>
          <w:color w:val="000000"/>
          <w:sz w:val="16"/>
          <w:szCs w:val="16"/>
          <w:shd w:val="clear" w:color="auto" w:fill="F0F0F0"/>
        </w:rPr>
      </w:pPr>
      <w:bookmarkStart w:id="7771" w:name="sub_41385"/>
      <w:r>
        <w:rPr>
          <w:color w:val="000000"/>
          <w:sz w:val="16"/>
          <w:szCs w:val="16"/>
          <w:shd w:val="clear" w:color="auto" w:fill="F0F0F0"/>
        </w:rPr>
        <w:t>Информация об изменениях:</w:t>
      </w:r>
    </w:p>
    <w:bookmarkEnd w:id="7771"/>
    <w:p w:rsidR="00000000" w:rsidRDefault="00FE1CF5">
      <w:pPr>
        <w:pStyle w:val="a8"/>
        <w:rPr>
          <w:shd w:val="clear" w:color="auto" w:fill="F0F0F0"/>
        </w:rPr>
      </w:pPr>
      <w:r>
        <w:t xml:space="preserve"> </w:t>
      </w:r>
      <w:r>
        <w:rPr>
          <w:shd w:val="clear" w:color="auto" w:fill="F0F0F0"/>
        </w:rPr>
        <w:t xml:space="preserve">Наименование изменено с 27 июня 2019 г. - </w:t>
      </w:r>
      <w:hyperlink r:id="rId6929"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930" w:history="1">
        <w:r>
          <w:rPr>
            <w:rStyle w:val="a4"/>
            <w:shd w:val="clear" w:color="auto" w:fill="F0F0F0"/>
          </w:rPr>
          <w:t>См. предыдущую редакцию</w:t>
        </w:r>
      </w:hyperlink>
    </w:p>
    <w:p w:rsidR="00000000" w:rsidRDefault="00FE1CF5">
      <w:pPr>
        <w:pStyle w:val="a5"/>
      </w:pPr>
      <w:r>
        <w:rPr>
          <w:rStyle w:val="a3"/>
        </w:rPr>
        <w:t>Статья 1385.</w:t>
      </w:r>
      <w:r>
        <w:t xml:space="preserve"> Публикация сведений о заявке на изобретение и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931" w:history="1">
        <w:r>
          <w:rPr>
            <w:rStyle w:val="a4"/>
            <w:shd w:val="clear" w:color="auto" w:fill="F0F0F0"/>
          </w:rPr>
          <w:t>Энциклопедии</w:t>
        </w:r>
      </w:hyperlink>
      <w:r>
        <w:rPr>
          <w:shd w:val="clear" w:color="auto" w:fill="F0F0F0"/>
        </w:rPr>
        <w:t xml:space="preserve">, </w:t>
      </w:r>
      <w:hyperlink r:id="rId6932" w:history="1">
        <w:r>
          <w:rPr>
            <w:rStyle w:val="a4"/>
            <w:shd w:val="clear" w:color="auto" w:fill="F0F0F0"/>
          </w:rPr>
          <w:t>позиции высших судов</w:t>
        </w:r>
      </w:hyperlink>
      <w:r>
        <w:rPr>
          <w:shd w:val="clear" w:color="auto" w:fill="F0F0F0"/>
        </w:rPr>
        <w:t xml:space="preserve"> и другие комментарии к статье 1385 ГК РФ</w:t>
      </w:r>
    </w:p>
    <w:p w:rsidR="00000000" w:rsidRDefault="00FE1CF5">
      <w:pPr>
        <w:pStyle w:val="a7"/>
        <w:rPr>
          <w:color w:val="000000"/>
          <w:sz w:val="16"/>
          <w:szCs w:val="16"/>
          <w:shd w:val="clear" w:color="auto" w:fill="F0F0F0"/>
        </w:rPr>
      </w:pPr>
      <w:bookmarkStart w:id="7772" w:name="sub_413851"/>
      <w:r>
        <w:rPr>
          <w:color w:val="000000"/>
          <w:sz w:val="16"/>
          <w:szCs w:val="16"/>
          <w:shd w:val="clear" w:color="auto" w:fill="F0F0F0"/>
        </w:rPr>
        <w:t>Информация об изменениях:</w:t>
      </w:r>
    </w:p>
    <w:bookmarkEnd w:id="7772"/>
    <w:p w:rsidR="00000000" w:rsidRDefault="00FE1CF5">
      <w:pPr>
        <w:pStyle w:val="a8"/>
        <w:rPr>
          <w:shd w:val="clear" w:color="auto" w:fill="F0F0F0"/>
        </w:rPr>
      </w:pPr>
      <w:r>
        <w:t xml:space="preserve"> </w:t>
      </w:r>
      <w:hyperlink r:id="rId6933" w:history="1">
        <w:r>
          <w:rPr>
            <w:rStyle w:val="a4"/>
            <w:shd w:val="clear" w:color="auto" w:fill="F0F0F0"/>
          </w:rPr>
          <w:t>Федеральным законом</w:t>
        </w:r>
      </w:hyperlink>
      <w:r>
        <w:rPr>
          <w:shd w:val="clear" w:color="auto" w:fill="F0F0F0"/>
        </w:rPr>
        <w:t xml:space="preserve"> от 12 марта 2</w:t>
      </w:r>
      <w:r>
        <w:rPr>
          <w:shd w:val="clear" w:color="auto" w:fill="F0F0F0"/>
        </w:rPr>
        <w:t xml:space="preserve">014 г. N 35-ФЗ в пункт 1 статьи 1385 настоящего Кодекса внесены изменения, </w:t>
      </w:r>
      <w:hyperlink r:id="rId693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35" w:history="1">
        <w:r>
          <w:rPr>
            <w:rStyle w:val="a4"/>
            <w:shd w:val="clear" w:color="auto" w:fill="F0F0F0"/>
          </w:rPr>
          <w:t>См. текст пункта в предыдущей редакции</w:t>
        </w:r>
      </w:hyperlink>
    </w:p>
    <w:p w:rsidR="00000000" w:rsidRDefault="00FE1CF5">
      <w:r>
        <w:t>1. Федеральный орган исполнительной власти по интеллектуальной собственности по истечении восемнадцати месяцев с даты подачи заявки на изобретение, прошедшей формальную экспертизу с положительным результатом, публи</w:t>
      </w:r>
      <w:r>
        <w:t xml:space="preserve">кует в </w:t>
      </w:r>
      <w:hyperlink r:id="rId6936" w:history="1">
        <w:r>
          <w:rPr>
            <w:rStyle w:val="a4"/>
          </w:rPr>
          <w:t>официальном бюллетене</w:t>
        </w:r>
      </w:hyperlink>
      <w:r>
        <w:t xml:space="preserve"> сведения о заявке на изобретение. </w:t>
      </w:r>
      <w:hyperlink r:id="rId6937" w:history="1">
        <w:r>
          <w:rPr>
            <w:rStyle w:val="a4"/>
          </w:rPr>
          <w:t>Состав</w:t>
        </w:r>
      </w:hyperlink>
      <w:r>
        <w:t xml:space="preserve"> публикуемых сведений определяется федеральным органо</w:t>
      </w:r>
      <w:r>
        <w:t>м исполнительной власти, осуществляющим нормативно-правовое регулирование в сфере интеллектуальной собственности.</w:t>
      </w:r>
    </w:p>
    <w:p w:rsidR="00000000" w:rsidRDefault="00FE1CF5">
      <w:bookmarkStart w:id="7773" w:name="sub_4138512"/>
      <w:r>
        <w:t xml:space="preserve">Автор изобретения вправе отказаться быть упомянутым в качестве такового в публикуемых </w:t>
      </w:r>
      <w:r>
        <w:lastRenderedPageBreak/>
        <w:t>сведениях о заявке на изобретение.</w:t>
      </w:r>
    </w:p>
    <w:p w:rsidR="00000000" w:rsidRDefault="00FE1CF5">
      <w:bookmarkStart w:id="7774" w:name="sub_4138513"/>
      <w:bookmarkEnd w:id="7773"/>
      <w:r>
        <w:t>По ходатайству заявителя, поданному до истечения двенадцати месяцев с даты подачи заявки на изобретение, федеральный орган исполнительной власти по интеллектуальной собственности может опубликовать сведения о заявке до истечения восемнадцати ме</w:t>
      </w:r>
      <w:r>
        <w:t>сяцев с даты ее подачи.</w:t>
      </w:r>
    </w:p>
    <w:p w:rsidR="00000000" w:rsidRDefault="00FE1CF5">
      <w:bookmarkStart w:id="7775" w:name="sub_4138514"/>
      <w:bookmarkEnd w:id="7774"/>
      <w:r>
        <w:t>Публикация не производится, если до истечения пятнадцати месяцев с даты подачи заявки на изобретение она была отозвана или признана отозванной либо на ее основании состоялась регистрация изобретения.</w:t>
      </w:r>
    </w:p>
    <w:p w:rsidR="00000000" w:rsidRDefault="00FE1CF5">
      <w:bookmarkStart w:id="7776" w:name="sub_413852"/>
      <w:bookmarkEnd w:id="7775"/>
      <w:r>
        <w:t>2. Любое лицо после публикации сведений о заявке на изобретение вправе ознакомиться с документами заявки, если заявка не отозвана и не признана отозванной на дату публикации сведений о ней. Порядок ознакомления с документами заявки и выдачи копи</w:t>
      </w:r>
      <w:r>
        <w:t>й таких документов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bookmarkStart w:id="7777" w:name="sub_413853"/>
      <w:bookmarkEnd w:id="7776"/>
      <w:r>
        <w:t>3. В случае публикации сведений о заявке на изобретение, которая на д</w:t>
      </w:r>
      <w:r>
        <w:t>ату публикации была отозвана или признана отозванной, такие сведения не включаются в уровень техники в отношении последующих заявок того же заявителя, поданных в федеральный орган исполнительной власти по интеллектуальной собственности до истечения двенадц</w:t>
      </w:r>
      <w:r>
        <w:t>ати месяцев со дня публикации сведений о заявке на изобретение.</w:t>
      </w:r>
    </w:p>
    <w:p w:rsidR="00000000" w:rsidRDefault="00FE1CF5">
      <w:pPr>
        <w:pStyle w:val="a7"/>
        <w:rPr>
          <w:color w:val="000000"/>
          <w:sz w:val="16"/>
          <w:szCs w:val="16"/>
          <w:shd w:val="clear" w:color="auto" w:fill="F0F0F0"/>
        </w:rPr>
      </w:pPr>
      <w:bookmarkStart w:id="7778" w:name="sub_413854"/>
      <w:bookmarkEnd w:id="7777"/>
      <w:r>
        <w:rPr>
          <w:color w:val="000000"/>
          <w:sz w:val="16"/>
          <w:szCs w:val="16"/>
          <w:shd w:val="clear" w:color="auto" w:fill="F0F0F0"/>
        </w:rPr>
        <w:t>Информация об изменениях:</w:t>
      </w:r>
    </w:p>
    <w:bookmarkEnd w:id="7778"/>
    <w:p w:rsidR="00000000" w:rsidRDefault="00FE1CF5">
      <w:pPr>
        <w:pStyle w:val="a8"/>
        <w:rPr>
          <w:shd w:val="clear" w:color="auto" w:fill="F0F0F0"/>
        </w:rPr>
      </w:pPr>
      <w:r>
        <w:t xml:space="preserve"> </w:t>
      </w:r>
      <w:r>
        <w:rPr>
          <w:shd w:val="clear" w:color="auto" w:fill="F0F0F0"/>
        </w:rPr>
        <w:t xml:space="preserve">Статья 1385 дополнена пунктом 4 с 27 июня 2019 г. - </w:t>
      </w:r>
      <w:hyperlink r:id="rId6938"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r>
        <w:t xml:space="preserve">4. Федеральный орган исполнительной власти по интеллектуальной собственности по ходатайству заявителя публикует в </w:t>
      </w:r>
      <w:hyperlink r:id="rId6939" w:history="1">
        <w:r>
          <w:rPr>
            <w:rStyle w:val="a4"/>
          </w:rPr>
          <w:t>официальном бюллетене</w:t>
        </w:r>
      </w:hyperlink>
      <w:r>
        <w:t xml:space="preserve"> сведения о заявке на </w:t>
      </w:r>
      <w:r>
        <w:t xml:space="preserve">промышленный образец, прошедшей формальную экспертизу с положительным результатом. </w:t>
      </w:r>
      <w:hyperlink r:id="rId6940" w:history="1">
        <w:r>
          <w:rPr>
            <w:rStyle w:val="a4"/>
          </w:rPr>
          <w:t>Состав</w:t>
        </w:r>
      </w:hyperlink>
      <w:r>
        <w:t xml:space="preserve"> публикуемых сведений определяется федеральным органом исполнительной власти, осуществляющим нормати</w:t>
      </w:r>
      <w:r>
        <w:t>вно-правовое регулирование в сфере интеллектуальной собственности.</w:t>
      </w:r>
    </w:p>
    <w:p w:rsidR="00000000" w:rsidRDefault="00FE1CF5">
      <w:r>
        <w:t>Автор промышленного образца вправе отказаться быть упомянутым в качестве такового в публикуемых сведениях о заявке на промышленный образец.</w:t>
      </w:r>
    </w:p>
    <w:p w:rsidR="00000000" w:rsidRDefault="00FE1CF5">
      <w:r>
        <w:t>Публикация не производится, если заявка на промыш</w:t>
      </w:r>
      <w:r>
        <w:t>ленный образец была отозвана или признана отозванной либо на ее основании состоялась регистрация промышленного образца.</w:t>
      </w:r>
    </w:p>
    <w:p w:rsidR="00000000" w:rsidRDefault="00FE1CF5">
      <w:r>
        <w:t>Любое лицо после публикации сведений о заявке на промышленный образец вправе ознакомиться с документами заявки. Порядок ознакомления с д</w:t>
      </w:r>
      <w:r>
        <w:t>окументами заявки и выдачи копий таких документов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p w:rsidR="00000000" w:rsidRDefault="00FE1CF5">
      <w:pPr>
        <w:pStyle w:val="a7"/>
        <w:rPr>
          <w:color w:val="000000"/>
          <w:sz w:val="16"/>
          <w:szCs w:val="16"/>
          <w:shd w:val="clear" w:color="auto" w:fill="F0F0F0"/>
        </w:rPr>
      </w:pPr>
      <w:bookmarkStart w:id="7779" w:name="sub_41386"/>
      <w:r>
        <w:rPr>
          <w:color w:val="000000"/>
          <w:sz w:val="16"/>
          <w:szCs w:val="16"/>
          <w:shd w:val="clear" w:color="auto" w:fill="F0F0F0"/>
        </w:rPr>
        <w:t>Информация об изменениях:</w:t>
      </w:r>
    </w:p>
    <w:bookmarkEnd w:id="7779"/>
    <w:p w:rsidR="00000000" w:rsidRDefault="00FE1CF5">
      <w:pPr>
        <w:pStyle w:val="a8"/>
        <w:rPr>
          <w:shd w:val="clear" w:color="auto" w:fill="F0F0F0"/>
        </w:rPr>
      </w:pPr>
      <w:r>
        <w:t xml:space="preserve"> </w:t>
      </w:r>
      <w:hyperlink r:id="rId6941" w:history="1">
        <w:r>
          <w:rPr>
            <w:rStyle w:val="a4"/>
            <w:shd w:val="clear" w:color="auto" w:fill="F0F0F0"/>
          </w:rPr>
          <w:t>Федеральным законом</w:t>
        </w:r>
      </w:hyperlink>
      <w:r>
        <w:rPr>
          <w:shd w:val="clear" w:color="auto" w:fill="F0F0F0"/>
        </w:rPr>
        <w:t xml:space="preserve"> от 12 марта 2014 г. N 35-ФЗ статья 1386 настоящего Кодекса изложена в новой редакции, </w:t>
      </w:r>
      <w:hyperlink r:id="rId6942" w:history="1">
        <w:r>
          <w:rPr>
            <w:rStyle w:val="a4"/>
            <w:shd w:val="clear" w:color="auto" w:fill="F0F0F0"/>
          </w:rPr>
          <w:t>вступающей в силу</w:t>
        </w:r>
      </w:hyperlink>
      <w:r>
        <w:rPr>
          <w:shd w:val="clear" w:color="auto" w:fill="F0F0F0"/>
        </w:rPr>
        <w:t xml:space="preserve"> с 1 октября </w:t>
      </w:r>
      <w:r>
        <w:rPr>
          <w:shd w:val="clear" w:color="auto" w:fill="F0F0F0"/>
        </w:rPr>
        <w:t>2014 г.</w:t>
      </w:r>
    </w:p>
    <w:p w:rsidR="00000000" w:rsidRDefault="00FE1CF5">
      <w:pPr>
        <w:pStyle w:val="a8"/>
        <w:rPr>
          <w:shd w:val="clear" w:color="auto" w:fill="F0F0F0"/>
        </w:rPr>
      </w:pPr>
      <w:r>
        <w:t xml:space="preserve"> </w:t>
      </w:r>
      <w:hyperlink r:id="rId6943" w:history="1">
        <w:r>
          <w:rPr>
            <w:rStyle w:val="a4"/>
            <w:shd w:val="clear" w:color="auto" w:fill="F0F0F0"/>
          </w:rPr>
          <w:t>См. текст статьи в предыдущей редакции</w:t>
        </w:r>
      </w:hyperlink>
    </w:p>
    <w:p w:rsidR="00000000" w:rsidRDefault="00FE1CF5">
      <w:pPr>
        <w:pStyle w:val="a5"/>
      </w:pPr>
      <w:r>
        <w:rPr>
          <w:rStyle w:val="a3"/>
        </w:rPr>
        <w:t>Статья 1386.</w:t>
      </w:r>
      <w:r>
        <w:t xml:space="preserve"> Экспертиза заявки на изобретение по существу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944" w:history="1">
        <w:r>
          <w:rPr>
            <w:rStyle w:val="a4"/>
            <w:shd w:val="clear" w:color="auto" w:fill="F0F0F0"/>
          </w:rPr>
          <w:t>Энциклоп</w:t>
        </w:r>
        <w:r>
          <w:rPr>
            <w:rStyle w:val="a4"/>
            <w:shd w:val="clear" w:color="auto" w:fill="F0F0F0"/>
          </w:rPr>
          <w:t>едии</w:t>
        </w:r>
      </w:hyperlink>
      <w:r>
        <w:rPr>
          <w:shd w:val="clear" w:color="auto" w:fill="F0F0F0"/>
        </w:rPr>
        <w:t xml:space="preserve">, </w:t>
      </w:r>
      <w:hyperlink r:id="rId6945" w:history="1">
        <w:r>
          <w:rPr>
            <w:rStyle w:val="a4"/>
            <w:shd w:val="clear" w:color="auto" w:fill="F0F0F0"/>
          </w:rPr>
          <w:t>позиции высших судов</w:t>
        </w:r>
      </w:hyperlink>
      <w:r>
        <w:rPr>
          <w:shd w:val="clear" w:color="auto" w:fill="F0F0F0"/>
        </w:rPr>
        <w:t xml:space="preserve"> и другие комментарии к статье 1386 ГК РФ</w:t>
      </w:r>
    </w:p>
    <w:p w:rsidR="00000000" w:rsidRDefault="00FE1CF5">
      <w:pPr>
        <w:pStyle w:val="a7"/>
        <w:rPr>
          <w:color w:val="000000"/>
          <w:sz w:val="16"/>
          <w:szCs w:val="16"/>
          <w:shd w:val="clear" w:color="auto" w:fill="F0F0F0"/>
        </w:rPr>
      </w:pPr>
      <w:bookmarkStart w:id="7780" w:name="sub_413861"/>
      <w:r>
        <w:rPr>
          <w:color w:val="000000"/>
          <w:sz w:val="16"/>
          <w:szCs w:val="16"/>
          <w:shd w:val="clear" w:color="auto" w:fill="F0F0F0"/>
        </w:rPr>
        <w:t>Информация об изменениях:</w:t>
      </w:r>
    </w:p>
    <w:bookmarkEnd w:id="7780"/>
    <w:p w:rsidR="00000000" w:rsidRDefault="00FE1CF5">
      <w:pPr>
        <w:pStyle w:val="a8"/>
        <w:rPr>
          <w:shd w:val="clear" w:color="auto" w:fill="F0F0F0"/>
        </w:rPr>
      </w:pPr>
      <w:r>
        <w:t xml:space="preserve"> </w:t>
      </w:r>
      <w:r>
        <w:rPr>
          <w:shd w:val="clear" w:color="auto" w:fill="F0F0F0"/>
        </w:rPr>
        <w:t xml:space="preserve">Пункт 1 изменен с 1 августа 2021 г. - </w:t>
      </w:r>
      <w:hyperlink r:id="rId6946"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6947" w:history="1">
        <w:r>
          <w:rPr>
            <w:rStyle w:val="a4"/>
            <w:shd w:val="clear" w:color="auto" w:fill="F0F0F0"/>
          </w:rPr>
          <w:t>См. предыдущую редакцию</w:t>
        </w:r>
      </w:hyperlink>
    </w:p>
    <w:p w:rsidR="00000000" w:rsidRDefault="00FE1CF5">
      <w:bookmarkStart w:id="7781" w:name="sub_4138613"/>
      <w:r>
        <w:t>1. Экспертиза заявки на изобретение по существу проводится по ходатайству з</w:t>
      </w:r>
      <w:r>
        <w:t>аявителя или третьего лица после завершения формальной экспертизы этой заявки с положительным результатом.</w:t>
      </w:r>
    </w:p>
    <w:bookmarkEnd w:id="7781"/>
    <w:p w:rsidR="00000000" w:rsidRDefault="00FE1CF5">
      <w:r>
        <w:t xml:space="preserve">Ходатайство о проведении экспертизы заявки на изобретение по существу подается в </w:t>
      </w:r>
      <w:r>
        <w:lastRenderedPageBreak/>
        <w:t>течение трех лет с даты подачи заявки либо с даты междуна</w:t>
      </w:r>
      <w:r>
        <w:t>родной подачи международной заявки на изобретение, а в отношении евразийской заявки, преобразованной Евразийским патентным ведомством в российскую национальную заявку, такое ходатайство подается одновременно с заявлением о выдаче патента.</w:t>
      </w:r>
    </w:p>
    <w:p w:rsidR="00000000" w:rsidRDefault="00FE1CF5">
      <w:bookmarkStart w:id="7782" w:name="sub_4138612"/>
      <w:r>
        <w:t>Указан</w:t>
      </w:r>
      <w:r>
        <w:t>ный срок подачи ходатайства о проведении экспертизы заявки на изобретение по существу может быть продлен федеральным органом исполнительной власти по интеллектуальной собственности по ходатайству заявителя, поданному до истечения этого срока, но не более ч</w:t>
      </w:r>
      <w:r>
        <w:t>ем на два месяца.</w:t>
      </w:r>
    </w:p>
    <w:p w:rsidR="00000000" w:rsidRDefault="00FE1CF5">
      <w:bookmarkStart w:id="7783" w:name="sub_415472842"/>
      <w:bookmarkEnd w:id="7782"/>
      <w:r>
        <w:t>В случае, если ходатайство о проведении экспертизы заявки на изобретение по существу не подано в установленный срок, заявка признается отозванной.</w:t>
      </w:r>
    </w:p>
    <w:bookmarkEnd w:id="7783"/>
    <w:p w:rsidR="00000000" w:rsidRDefault="00FE1CF5">
      <w:r>
        <w:t>О поступивших ходатайствах третьих лиц о проведении эк</w:t>
      </w:r>
      <w:r>
        <w:t>спертизы заявки на изобретение по существу федеральный орган исполнительной власти по интеллектуальной собственности уведомляет заявителя.</w:t>
      </w:r>
    </w:p>
    <w:p w:rsidR="00000000" w:rsidRDefault="00FE1CF5">
      <w:pPr>
        <w:pStyle w:val="a7"/>
        <w:rPr>
          <w:color w:val="000000"/>
          <w:sz w:val="16"/>
          <w:szCs w:val="16"/>
          <w:shd w:val="clear" w:color="auto" w:fill="F0F0F0"/>
        </w:rPr>
      </w:pPr>
      <w:bookmarkStart w:id="7784" w:name="sub_413862"/>
      <w:r>
        <w:rPr>
          <w:color w:val="000000"/>
          <w:sz w:val="16"/>
          <w:szCs w:val="16"/>
          <w:shd w:val="clear" w:color="auto" w:fill="F0F0F0"/>
        </w:rPr>
        <w:t>Информация об изменениях:</w:t>
      </w:r>
    </w:p>
    <w:bookmarkEnd w:id="7784"/>
    <w:p w:rsidR="00000000" w:rsidRDefault="00FE1CF5">
      <w:pPr>
        <w:pStyle w:val="a8"/>
        <w:rPr>
          <w:shd w:val="clear" w:color="auto" w:fill="F0F0F0"/>
        </w:rPr>
      </w:pPr>
      <w:r>
        <w:t xml:space="preserve"> </w:t>
      </w:r>
      <w:r>
        <w:rPr>
          <w:shd w:val="clear" w:color="auto" w:fill="F0F0F0"/>
        </w:rPr>
        <w:t xml:space="preserve">Пункт 2 изменен с 1 августа 2021 г. - </w:t>
      </w:r>
      <w:hyperlink r:id="rId6948"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6949" w:history="1">
        <w:r>
          <w:rPr>
            <w:rStyle w:val="a4"/>
            <w:shd w:val="clear" w:color="auto" w:fill="F0F0F0"/>
          </w:rPr>
          <w:t>См. предыдущую редакцию</w:t>
        </w:r>
      </w:hyperlink>
    </w:p>
    <w:p w:rsidR="00000000" w:rsidRDefault="00FE1CF5">
      <w:r>
        <w:t>2. Экспертиза заявки на изобретение по существу включает:</w:t>
      </w:r>
    </w:p>
    <w:p w:rsidR="00000000" w:rsidRDefault="00FE1CF5">
      <w:bookmarkStart w:id="7785" w:name="sub_4138623"/>
      <w:r>
        <w:t>проверку соот</w:t>
      </w:r>
      <w:r>
        <w:t xml:space="preserve">ветствия заявленного изобретения требованиям, установленным </w:t>
      </w:r>
      <w:hyperlink w:anchor="sub_413494" w:history="1">
        <w:r>
          <w:rPr>
            <w:rStyle w:val="a4"/>
          </w:rPr>
          <w:t>пунктом 4 статьи 1349</w:t>
        </w:r>
      </w:hyperlink>
      <w:r>
        <w:t xml:space="preserve"> настоящего Кодекса, и условиям патентоспособности, установленным </w:t>
      </w:r>
      <w:hyperlink w:anchor="sub_413501" w:history="1">
        <w:r>
          <w:rPr>
            <w:rStyle w:val="a4"/>
          </w:rPr>
          <w:t>абзацем первым пункта 1</w:t>
        </w:r>
      </w:hyperlink>
      <w:r>
        <w:t xml:space="preserve">, </w:t>
      </w:r>
      <w:hyperlink w:anchor="sub_413505" w:history="1">
        <w:r>
          <w:rPr>
            <w:rStyle w:val="a4"/>
          </w:rPr>
          <w:t>пунктами 5</w:t>
        </w:r>
      </w:hyperlink>
      <w:r>
        <w:t xml:space="preserve"> и </w:t>
      </w:r>
      <w:hyperlink w:anchor="sub_413506" w:history="1">
        <w:r>
          <w:rPr>
            <w:rStyle w:val="a4"/>
          </w:rPr>
          <w:t>6 статьи 1350</w:t>
        </w:r>
      </w:hyperlink>
      <w:r>
        <w:t xml:space="preserve"> настоящего Кодекса;</w:t>
      </w:r>
    </w:p>
    <w:p w:rsidR="00000000" w:rsidRDefault="00FE1CF5">
      <w:bookmarkStart w:id="7786" w:name="sub_41386204"/>
      <w:bookmarkEnd w:id="7785"/>
      <w:r>
        <w:t xml:space="preserve">проверку достаточности раскрытия сущности заявленного изобретения в документах заявки, предусмотренных </w:t>
      </w:r>
      <w:hyperlink w:anchor="sub_4137521" w:history="1">
        <w:r>
          <w:rPr>
            <w:rStyle w:val="a4"/>
          </w:rPr>
          <w:t>подпунктами 1 - 4 пункта 2</w:t>
        </w:r>
        <w:r>
          <w:rPr>
            <w:rStyle w:val="a4"/>
          </w:rPr>
          <w:t xml:space="preserve"> статьи 1375</w:t>
        </w:r>
      </w:hyperlink>
      <w:r>
        <w:t xml:space="preserve"> настоящего Кодекса и представленных на дату ее подачи, для осуществления изобретения специалистом в данной области техники;</w:t>
      </w:r>
    </w:p>
    <w:bookmarkStart w:id="7787" w:name="sub_4138624"/>
    <w:bookmarkEnd w:id="7786"/>
    <w:p w:rsidR="00000000" w:rsidRDefault="00FE1CF5">
      <w:r>
        <w:fldChar w:fldCharType="begin"/>
      </w:r>
      <w:r>
        <w:instrText>HYPERLINK "http://ivo.garant.ru/document/redirect/71441672/4000"</w:instrText>
      </w:r>
      <w:r>
        <w:fldChar w:fldCharType="separate"/>
      </w:r>
      <w:r>
        <w:rPr>
          <w:rStyle w:val="a4"/>
        </w:rPr>
        <w:t>проведение</w:t>
      </w:r>
      <w:r>
        <w:fldChar w:fldCharType="end"/>
      </w:r>
      <w:r>
        <w:t xml:space="preserve"> информационного</w:t>
      </w:r>
      <w:r>
        <w:t xml:space="preserve"> поиска в отношении заявленного изобретения и проверку с учетом его результатов соответствия заявленного изобретения условиям патентоспособности, предусмотренным </w:t>
      </w:r>
      <w:hyperlink w:anchor="sub_4135002" w:history="1">
        <w:r>
          <w:rPr>
            <w:rStyle w:val="a4"/>
          </w:rPr>
          <w:t>абзацем вторым пункта 1 статьи 1350</w:t>
        </w:r>
      </w:hyperlink>
      <w:r>
        <w:t xml:space="preserve"> настоящего Кодекса.</w:t>
      </w:r>
    </w:p>
    <w:p w:rsidR="00000000" w:rsidRDefault="00FE1CF5">
      <w:bookmarkStart w:id="7788" w:name="sub_4138622"/>
      <w:bookmarkEnd w:id="7787"/>
      <w:r>
        <w:t>Федеральный орган исполнительной власти по интеллектуальной собственности направляет заявителю отчет об информационном поиске.</w:t>
      </w:r>
    </w:p>
    <w:p w:rsidR="00000000" w:rsidRDefault="00FE1CF5">
      <w:bookmarkStart w:id="7789" w:name="sub_13866"/>
      <w:bookmarkEnd w:id="7788"/>
      <w:r>
        <w:t>При проверке соответствия заявленного изобретения условиям патентоспособности учитываются результаты предварительного информационного поиска и предварительной оценки патентоспособности, содержащиеся в отчете о предварительном информационном поиске и заключ</w:t>
      </w:r>
      <w:r>
        <w:t>ении по результатам предварительной оценки патентоспособности, проведенных научной или образовательной организацией, в случае их поступления в указанный федеральный орган до принятия по заявке решения о выдаче патента, либо об отказе в выдаче патента, либо</w:t>
      </w:r>
      <w:r>
        <w:t xml:space="preserve"> о признании заявки отозванной.</w:t>
      </w:r>
    </w:p>
    <w:p w:rsidR="00000000" w:rsidRDefault="00FE1CF5">
      <w:bookmarkStart w:id="7790" w:name="sub_4138625"/>
      <w:bookmarkEnd w:id="7789"/>
      <w:r>
        <w:t xml:space="preserve">Информационный поиск в отношении объектов, указанных в </w:t>
      </w:r>
      <w:hyperlink w:anchor="sub_413494" w:history="1">
        <w:r>
          <w:rPr>
            <w:rStyle w:val="a4"/>
          </w:rPr>
          <w:t>пункте 4 статьи 1349</w:t>
        </w:r>
      </w:hyperlink>
      <w:r>
        <w:t xml:space="preserve"> и </w:t>
      </w:r>
      <w:hyperlink w:anchor="sub_413505" w:history="1">
        <w:r>
          <w:rPr>
            <w:rStyle w:val="a4"/>
          </w:rPr>
          <w:t>пунктах 5</w:t>
        </w:r>
      </w:hyperlink>
      <w:r>
        <w:t xml:space="preserve"> и </w:t>
      </w:r>
      <w:hyperlink w:anchor="sub_413506" w:history="1">
        <w:r>
          <w:rPr>
            <w:rStyle w:val="a4"/>
          </w:rPr>
          <w:t>6 статьи 1350</w:t>
        </w:r>
      </w:hyperlink>
      <w:r>
        <w:t xml:space="preserve"> настоящего Кодек</w:t>
      </w:r>
      <w:r>
        <w:t>са, не проводится, о чем федеральный орган исполнительной власти по интеллектуальной собственности уведомляет заявителя.</w:t>
      </w:r>
    </w:p>
    <w:p w:rsidR="00000000" w:rsidRDefault="00FE1CF5">
      <w:bookmarkStart w:id="7791" w:name="sub_413863"/>
      <w:bookmarkEnd w:id="7790"/>
      <w:r>
        <w:t xml:space="preserve">3. Утратил силу с 1 августа 2021 г. - </w:t>
      </w:r>
      <w:hyperlink r:id="rId6950" w:history="1">
        <w:r>
          <w:rPr>
            <w:rStyle w:val="a4"/>
          </w:rPr>
          <w:t>Федеральный з</w:t>
        </w:r>
        <w:r>
          <w:rPr>
            <w:rStyle w:val="a4"/>
          </w:rPr>
          <w:t>акон</w:t>
        </w:r>
      </w:hyperlink>
      <w:r>
        <w:t xml:space="preserve"> от 31 июля 2020 г. N 262-ФЗ</w:t>
      </w:r>
    </w:p>
    <w:bookmarkEnd w:id="7791"/>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6951" w:history="1">
        <w:r>
          <w:rPr>
            <w:rStyle w:val="a4"/>
            <w:shd w:val="clear" w:color="auto" w:fill="F0F0F0"/>
          </w:rPr>
          <w:t>См. предыдущую редакцию</w:t>
        </w:r>
      </w:hyperlink>
    </w:p>
    <w:p w:rsidR="00000000" w:rsidRDefault="00FE1CF5">
      <w:bookmarkStart w:id="7792" w:name="sub_413864"/>
      <w:r>
        <w:t xml:space="preserve">4. Утратил силу с 1 августа 2021 г. - </w:t>
      </w:r>
      <w:hyperlink r:id="rId6952" w:history="1">
        <w:r>
          <w:rPr>
            <w:rStyle w:val="a4"/>
          </w:rPr>
          <w:t>Федеральный закон</w:t>
        </w:r>
      </w:hyperlink>
      <w:r>
        <w:t xml:space="preserve"> от 31 июля 2020 г. N 262-ФЗ</w:t>
      </w:r>
    </w:p>
    <w:bookmarkEnd w:id="7792"/>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6953" w:history="1">
        <w:r>
          <w:rPr>
            <w:rStyle w:val="a4"/>
            <w:shd w:val="clear" w:color="auto" w:fill="F0F0F0"/>
          </w:rPr>
          <w:t>См. предыдущую редакцию</w:t>
        </w:r>
      </w:hyperlink>
    </w:p>
    <w:p w:rsidR="00000000" w:rsidRDefault="00FE1CF5">
      <w:pPr>
        <w:pStyle w:val="a8"/>
        <w:rPr>
          <w:shd w:val="clear" w:color="auto" w:fill="F0F0F0"/>
        </w:rPr>
      </w:pPr>
      <w:bookmarkStart w:id="7793" w:name="sub_413865"/>
      <w:r>
        <w:t xml:space="preserve"> </w:t>
      </w:r>
      <w:r>
        <w:rPr>
          <w:shd w:val="clear" w:color="auto" w:fill="F0F0F0"/>
        </w:rPr>
        <w:t xml:space="preserve">Пункт 5 изменен с 1 августа 2021 г. - </w:t>
      </w:r>
      <w:hyperlink r:id="rId6954" w:history="1">
        <w:r>
          <w:rPr>
            <w:rStyle w:val="a4"/>
            <w:shd w:val="clear" w:color="auto" w:fill="F0F0F0"/>
          </w:rPr>
          <w:t>Федеральный закон</w:t>
        </w:r>
      </w:hyperlink>
      <w:r>
        <w:rPr>
          <w:shd w:val="clear" w:color="auto" w:fill="F0F0F0"/>
        </w:rPr>
        <w:t xml:space="preserve"> от 31 июля 2020 г. N 262-ФЗ</w:t>
      </w:r>
    </w:p>
    <w:bookmarkEnd w:id="7793"/>
    <w:p w:rsidR="00000000" w:rsidRDefault="00FE1CF5">
      <w:pPr>
        <w:pStyle w:val="a8"/>
        <w:rPr>
          <w:shd w:val="clear" w:color="auto" w:fill="F0F0F0"/>
        </w:rPr>
      </w:pPr>
      <w:r>
        <w:t xml:space="preserve"> </w:t>
      </w:r>
      <w:hyperlink r:id="rId6955" w:history="1">
        <w:r>
          <w:rPr>
            <w:rStyle w:val="a4"/>
            <w:shd w:val="clear" w:color="auto" w:fill="F0F0F0"/>
          </w:rPr>
          <w:t>См. предыдущую редакцию</w:t>
        </w:r>
      </w:hyperlink>
    </w:p>
    <w:p w:rsidR="00000000" w:rsidRDefault="00FE1CF5">
      <w:r>
        <w:t>5. По заявке на изобретение, опубликованной в п</w:t>
      </w:r>
      <w:r>
        <w:t xml:space="preserve">орядке, установленном </w:t>
      </w:r>
      <w:hyperlink w:anchor="sub_41385" w:history="1">
        <w:r>
          <w:rPr>
            <w:rStyle w:val="a4"/>
          </w:rPr>
          <w:t>статьей 1385</w:t>
        </w:r>
      </w:hyperlink>
      <w:r>
        <w:t xml:space="preserve"> настоящего Кодекса, федеральный орган исполнительной власти по интеллектуальной </w:t>
      </w:r>
      <w:r>
        <w:lastRenderedPageBreak/>
        <w:t xml:space="preserve">собственности публикует отчет о предварительном информационном поиске, проведенном в соответствии с </w:t>
      </w:r>
      <w:hyperlink w:anchor="sub_4138416" w:history="1">
        <w:r>
          <w:rPr>
            <w:rStyle w:val="a4"/>
          </w:rPr>
          <w:t>пунктом 6 статьи 1384</w:t>
        </w:r>
      </w:hyperlink>
      <w:r>
        <w:t xml:space="preserve"> настоящего Кодекса, и отчет об информационном поиске, проведенном в соответствии с </w:t>
      </w:r>
      <w:hyperlink w:anchor="sub_413862" w:history="1">
        <w:r>
          <w:rPr>
            <w:rStyle w:val="a4"/>
          </w:rPr>
          <w:t>пунктом 2</w:t>
        </w:r>
      </w:hyperlink>
      <w:r>
        <w:t xml:space="preserve"> настоящей статьи.</w:t>
      </w:r>
    </w:p>
    <w:p w:rsidR="00000000" w:rsidRDefault="00FE1CF5">
      <w:bookmarkStart w:id="7794" w:name="sub_4138666"/>
      <w:r>
        <w:t>После публикации сведений о заявке на изобретение любое лицо вправе п</w:t>
      </w:r>
      <w:r>
        <w:t xml:space="preserve">редставить свои замечания в отношении соответствия заявленного изобретения требованиям, установленным </w:t>
      </w:r>
      <w:hyperlink w:anchor="sub_413494" w:history="1">
        <w:r>
          <w:rPr>
            <w:rStyle w:val="a4"/>
          </w:rPr>
          <w:t>пунктом 4 статьи 1349</w:t>
        </w:r>
      </w:hyperlink>
      <w:r>
        <w:t xml:space="preserve"> настоящего Кодекса, и условиям патентоспособности, установленным </w:t>
      </w:r>
      <w:hyperlink w:anchor="sub_41350" w:history="1">
        <w:r>
          <w:rPr>
            <w:rStyle w:val="a4"/>
          </w:rPr>
          <w:t>статьей 1350</w:t>
        </w:r>
      </w:hyperlink>
      <w:r>
        <w:t xml:space="preserve"> настоящего Кодекса. Такие лица не принимают участие в производстве по заявке. Замечания учитываются при принятии решения по заявке в порядке, установленном </w:t>
      </w:r>
      <w:hyperlink w:anchor="sub_41387" w:history="1">
        <w:r>
          <w:rPr>
            <w:rStyle w:val="a4"/>
          </w:rPr>
          <w:t>статьей 1387</w:t>
        </w:r>
      </w:hyperlink>
      <w:r>
        <w:t xml:space="preserve"> настоящего Кодекса.</w:t>
      </w:r>
    </w:p>
    <w:p w:rsidR="00000000" w:rsidRDefault="00FE1CF5">
      <w:bookmarkStart w:id="7795" w:name="sub_4138667"/>
      <w:bookmarkEnd w:id="7794"/>
      <w:r>
        <w:t>Порядок проведени</w:t>
      </w:r>
      <w:r>
        <w:t xml:space="preserve">я предварительного информационного поиска, информационного поиска и предварительной оценки патентоспособности в соответствии с </w:t>
      </w:r>
      <w:hyperlink w:anchor="sub_4138416" w:history="1">
        <w:r>
          <w:rPr>
            <w:rStyle w:val="a4"/>
          </w:rPr>
          <w:t>пунктом 6 статьи 1384</w:t>
        </w:r>
      </w:hyperlink>
      <w:r>
        <w:t xml:space="preserve"> настоящего Кодекса, </w:t>
      </w:r>
      <w:hyperlink w:anchor="sub_413862" w:history="1">
        <w:r>
          <w:rPr>
            <w:rStyle w:val="a4"/>
          </w:rPr>
          <w:t>пунктом 2</w:t>
        </w:r>
      </w:hyperlink>
      <w:r>
        <w:t xml:space="preserve"> настоящей статьи и </w:t>
      </w:r>
      <w:hyperlink w:anchor="sub_413901" w:history="1">
        <w:r>
          <w:rPr>
            <w:rStyle w:val="a4"/>
          </w:rPr>
          <w:t>пунктом 1 статьи 1390</w:t>
        </w:r>
      </w:hyperlink>
      <w:r>
        <w:t xml:space="preserve"> настоящего Кодекса, публикации отчетов о предварительном информационном поиске и об информационном поиске, представления отчета о предварительном информационном поиске, отчета об информационном поиске и закл</w:t>
      </w:r>
      <w:r>
        <w:t>ючения по результатам предварительной оценки патентоспособности заявителю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bookmarkStart w:id="7796" w:name="sub_413866"/>
      <w:bookmarkEnd w:id="7795"/>
      <w:r>
        <w:t>6. В процессе</w:t>
      </w:r>
      <w:r>
        <w:t xml:space="preserve"> экспертизы заявки на изобретение по существу федеральный орган исполнительной власти по интеллектуальной собственности может запросить у заявителя дополнительные материалы (в том числе измененную формулу изобретения), без которых проведение экспертизы или</w:t>
      </w:r>
      <w:r>
        <w:t xml:space="preserve"> принятие решения о выдаче патента на изобретение невозможно. В этом случае дополнительные материалы без изменения заявки по существу должны быть представлены в течение трех месяцев со дня направления запроса или копий материалов, противопоставленных заявк</w:t>
      </w:r>
      <w:r>
        <w:t>е, при условии, что заявитель запросил копии в течение двух месяцев со дня направления запроса указанного федерального органа исполнительной власти. Если заявитель в установленный срок не представит запрашиваемые материалы или не подаст ходатайство о продл</w:t>
      </w:r>
      <w:r>
        <w:t>ении этого срока, заявка признается отозванной. Срок, установленный для представления заявителем запрашиваемых материалов, может быть продлен указанным федеральным органом исполнительной власти не более чем на десять месяцев.</w:t>
      </w:r>
    </w:p>
    <w:p w:rsidR="00000000" w:rsidRDefault="00FE1CF5">
      <w:bookmarkStart w:id="7797" w:name="sub_4138662"/>
      <w:bookmarkEnd w:id="7796"/>
      <w:r>
        <w:t xml:space="preserve">Если при </w:t>
      </w:r>
      <w:r>
        <w:t xml:space="preserve">проведении экспертизы заявки по существу установлено нарушение требования единства изобретения, применяются положения </w:t>
      </w:r>
      <w:hyperlink w:anchor="sub_413844" w:history="1">
        <w:r>
          <w:rPr>
            <w:rStyle w:val="a4"/>
          </w:rPr>
          <w:t>пункта 4 статьи 1384</w:t>
        </w:r>
      </w:hyperlink>
      <w:r>
        <w:t xml:space="preserve"> настоящего Кодекса.</w:t>
      </w:r>
    </w:p>
    <w:p w:rsidR="00000000" w:rsidRDefault="00FE1CF5">
      <w:bookmarkStart w:id="7798" w:name="sub_4138663"/>
      <w:bookmarkEnd w:id="7797"/>
      <w:r>
        <w:t>В случае, если заявителем представлены дополнит</w:t>
      </w:r>
      <w:r>
        <w:t>ельные материалы, проверяется, не изменяют ли они заявку по существу (</w:t>
      </w:r>
      <w:hyperlink w:anchor="sub_41378" w:history="1">
        <w:r>
          <w:rPr>
            <w:rStyle w:val="a4"/>
          </w:rPr>
          <w:t>статья 1378</w:t>
        </w:r>
      </w:hyperlink>
      <w:r>
        <w:t>). Дополнительные материалы в части, изменяющей заявку по существу, при рассмотрении заявки на изобретение во внимание не принимаются. Такие материа</w:t>
      </w:r>
      <w:r>
        <w:t>лы могут быть представлены заявителем в качестве самостоятельной заявки. Федеральный орган исполнительной власти по интеллектуальной собственности уведомляет об этом заявителя.</w:t>
      </w:r>
    </w:p>
    <w:bookmarkEnd w:id="7798"/>
    <w:p w:rsidR="00000000" w:rsidRDefault="00FE1CF5"/>
    <w:p w:rsidR="00000000" w:rsidRDefault="00FE1CF5">
      <w:pPr>
        <w:pStyle w:val="a7"/>
        <w:rPr>
          <w:color w:val="000000"/>
          <w:sz w:val="16"/>
          <w:szCs w:val="16"/>
          <w:shd w:val="clear" w:color="auto" w:fill="F0F0F0"/>
        </w:rPr>
      </w:pPr>
      <w:bookmarkStart w:id="7799" w:name="sub_41387"/>
      <w:r>
        <w:rPr>
          <w:color w:val="000000"/>
          <w:sz w:val="16"/>
          <w:szCs w:val="16"/>
          <w:shd w:val="clear" w:color="auto" w:fill="F0F0F0"/>
        </w:rPr>
        <w:t>Информация об изменениях:</w:t>
      </w:r>
    </w:p>
    <w:bookmarkEnd w:id="7799"/>
    <w:p w:rsidR="00000000" w:rsidRDefault="00FE1CF5">
      <w:pPr>
        <w:pStyle w:val="a8"/>
        <w:rPr>
          <w:shd w:val="clear" w:color="auto" w:fill="F0F0F0"/>
        </w:rPr>
      </w:pPr>
      <w:r>
        <w:t xml:space="preserve"> </w:t>
      </w:r>
      <w:hyperlink r:id="rId6956" w:history="1">
        <w:r>
          <w:rPr>
            <w:rStyle w:val="a4"/>
            <w:shd w:val="clear" w:color="auto" w:fill="F0F0F0"/>
          </w:rPr>
          <w:t>Федеральным законом</w:t>
        </w:r>
      </w:hyperlink>
      <w:r>
        <w:rPr>
          <w:shd w:val="clear" w:color="auto" w:fill="F0F0F0"/>
        </w:rPr>
        <w:t xml:space="preserve"> от 12 марта 2014 г. N 35-ФЗ статья 1387 настоящего Кодекса изложена в новой редакции, </w:t>
      </w:r>
      <w:hyperlink r:id="rId695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58" w:history="1">
        <w:r>
          <w:rPr>
            <w:rStyle w:val="a4"/>
            <w:shd w:val="clear" w:color="auto" w:fill="F0F0F0"/>
          </w:rPr>
          <w:t>См. текст статьи в предыдущей редакции</w:t>
        </w:r>
      </w:hyperlink>
    </w:p>
    <w:p w:rsidR="00000000" w:rsidRDefault="00FE1CF5">
      <w:pPr>
        <w:pStyle w:val="a5"/>
      </w:pPr>
      <w:r>
        <w:rPr>
          <w:rStyle w:val="a3"/>
        </w:rPr>
        <w:t>Статья 1387.</w:t>
      </w:r>
      <w:r>
        <w:t xml:space="preserve"> Решение о выдаче патента на изобретение, об отказе в его выдаче или о признании заявки отозванной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6959" w:history="1">
        <w:r>
          <w:rPr>
            <w:rStyle w:val="a4"/>
            <w:shd w:val="clear" w:color="auto" w:fill="F0F0F0"/>
          </w:rPr>
          <w:t>энциклопедии</w:t>
        </w:r>
      </w:hyperlink>
      <w:r>
        <w:rPr>
          <w:shd w:val="clear" w:color="auto" w:fill="F0F0F0"/>
        </w:rPr>
        <w:t xml:space="preserve">, </w:t>
      </w:r>
      <w:hyperlink r:id="rId6960" w:history="1">
        <w:r>
          <w:rPr>
            <w:rStyle w:val="a4"/>
            <w:shd w:val="clear" w:color="auto" w:fill="F0F0F0"/>
          </w:rPr>
          <w:t>позиции высших судов</w:t>
        </w:r>
      </w:hyperlink>
      <w:r>
        <w:rPr>
          <w:shd w:val="clear" w:color="auto" w:fill="F0F0F0"/>
        </w:rPr>
        <w:t xml:space="preserve"> и другие комментарии к статье 1387 ГК РФ</w:t>
      </w:r>
    </w:p>
    <w:p w:rsidR="00000000" w:rsidRDefault="00FE1CF5">
      <w:bookmarkStart w:id="7800" w:name="sub_413871"/>
      <w:r>
        <w:t>1. Если в результате экспертизы заявки на изобретение по существу у</w:t>
      </w:r>
      <w:r>
        <w:t xml:space="preserve">становлено, что заявленное изобретение, которое выражено формулой, предложенной заявителем, не относится к объектам, указанным в </w:t>
      </w:r>
      <w:hyperlink w:anchor="sub_413494" w:history="1">
        <w:r>
          <w:rPr>
            <w:rStyle w:val="a4"/>
          </w:rPr>
          <w:t>пункте 4 статьи 1349</w:t>
        </w:r>
      </w:hyperlink>
      <w:r>
        <w:t xml:space="preserve"> настоящего Кодекса, соответствует условиям </w:t>
      </w:r>
      <w:r>
        <w:lastRenderedPageBreak/>
        <w:t>патентоспособности, предусмотренным</w:t>
      </w:r>
      <w:r>
        <w:t xml:space="preserve"> </w:t>
      </w:r>
      <w:hyperlink w:anchor="sub_41350" w:history="1">
        <w:r>
          <w:rPr>
            <w:rStyle w:val="a4"/>
          </w:rPr>
          <w:t>статьей 1350</w:t>
        </w:r>
      </w:hyperlink>
      <w:r>
        <w:t xml:space="preserve"> настоящего Кодекса, и сущность заявленного изобретения в документах заявки, предусмотренных </w:t>
      </w:r>
      <w:hyperlink w:anchor="sub_4137521" w:history="1">
        <w:r>
          <w:rPr>
            <w:rStyle w:val="a4"/>
          </w:rPr>
          <w:t>подпунктами 1 - 4 пункта 2 статьи 1375</w:t>
        </w:r>
      </w:hyperlink>
      <w:r>
        <w:t xml:space="preserve"> настоящего Кодекса и представленных на дату ее подачи, </w:t>
      </w:r>
      <w:r>
        <w:t>раскрыта с полнотой, достаточной для осуществления изобретения, федеральный орган исполнительной власти по интеллектуальной собственности принимает решение о выдаче патента на изобретение с этой формулой. В решении указываются дата подачи заявки на изобрет</w:t>
      </w:r>
      <w:r>
        <w:t>ение и дата приоритета изобретения.</w:t>
      </w:r>
    </w:p>
    <w:p w:rsidR="00000000" w:rsidRDefault="00FE1CF5">
      <w:bookmarkStart w:id="7801" w:name="sub_41387012"/>
      <w:bookmarkEnd w:id="7800"/>
      <w:r>
        <w:t>Если в процессе экспертизы заявки на изобретение по существу установлено, что заявленное изобретение, которое выражено формулой, предложенной заявителем, не соответствует хотя бы одному из требовани</w:t>
      </w:r>
      <w:r>
        <w:t>й или условий патентоспособности, указанных в абзаце первом настоящего пункта, либо документы заявки, указанные в абзаце первом настоящего пункта, не соответствуют предусмотренным этим абзацем требованиям, федеральный орган исполнительной власти по интелле</w:t>
      </w:r>
      <w:r>
        <w:t>ктуальной собственности принимает решение об отказе в выдаче патента.</w:t>
      </w:r>
    </w:p>
    <w:p w:rsidR="00000000" w:rsidRDefault="00FE1CF5">
      <w:bookmarkStart w:id="7802" w:name="sub_4138713"/>
      <w:bookmarkEnd w:id="7801"/>
      <w:r>
        <w:t>До принятия решения об отказе в выдаче патента федеральный орган исполнительной власти по интеллектуальной собственности направляет заявителю уведомление о результ</w:t>
      </w:r>
      <w:r>
        <w:t>атах проверки патентоспособности заявленного изобретения с предложением представить свои доводы по приведенным в уведомлении мотивам. Ответ заявителя, содержащий доводы по приведенным в уведомлении мотивам, может быть представлен в течение шести месяцев со</w:t>
      </w:r>
      <w:r>
        <w:t xml:space="preserve"> дня направления ему уведомления.</w:t>
      </w:r>
    </w:p>
    <w:p w:rsidR="00000000" w:rsidRDefault="00FE1CF5">
      <w:bookmarkStart w:id="7803" w:name="sub_413872"/>
      <w:bookmarkEnd w:id="7802"/>
      <w:r>
        <w:t>2. Заявка на изобретение признается отозванной в соответствии с положениями настоящей главы на основании решения федерального органа исполнительной власти по интеллектуальной собственности.</w:t>
      </w:r>
    </w:p>
    <w:p w:rsidR="00000000" w:rsidRDefault="00FE1CF5">
      <w:bookmarkStart w:id="7804" w:name="sub_413873"/>
      <w:bookmarkEnd w:id="7803"/>
      <w:r>
        <w:t>3. Решение федерального органа исполнительной власти по интеллектуальной собственности о выдаче патента на изобретение, об отказе в выдаче патента на изобретение или о признании заявки на изобретение отозванной может быть оспорено заявителем путем</w:t>
      </w:r>
      <w:r>
        <w:t xml:space="preserve"> подачи возражения в указанный федеральный орган исполнительной власти в течение семи месяцев со дня направления им заявителю соответствующего решения или запрошенных в указанном федеральном органе исполнительной власти копий материалов, которые противопос</w:t>
      </w:r>
      <w:r>
        <w:t>тавлены заявке и указаны в решении об отказе в выдаче патента, при условии, что заявитель запросил копии этих материалов в течение трех месяцев со дня направления решения, принятого по заявке на изобретение.</w:t>
      </w:r>
    </w:p>
    <w:bookmarkEnd w:id="7804"/>
    <w:p w:rsidR="00000000" w:rsidRDefault="00FE1CF5"/>
    <w:p w:rsidR="00000000" w:rsidRDefault="00FE1CF5">
      <w:pPr>
        <w:pStyle w:val="a7"/>
        <w:rPr>
          <w:color w:val="000000"/>
          <w:sz w:val="16"/>
          <w:szCs w:val="16"/>
          <w:shd w:val="clear" w:color="auto" w:fill="F0F0F0"/>
        </w:rPr>
      </w:pPr>
      <w:bookmarkStart w:id="7805" w:name="sub_41388"/>
      <w:r>
        <w:rPr>
          <w:color w:val="000000"/>
          <w:sz w:val="16"/>
          <w:szCs w:val="16"/>
          <w:shd w:val="clear" w:color="auto" w:fill="F0F0F0"/>
        </w:rPr>
        <w:t>Информация об изменениях:</w:t>
      </w:r>
    </w:p>
    <w:bookmarkEnd w:id="7805"/>
    <w:p w:rsidR="00000000" w:rsidRDefault="00FE1CF5">
      <w:pPr>
        <w:pStyle w:val="a8"/>
        <w:rPr>
          <w:shd w:val="clear" w:color="auto" w:fill="F0F0F0"/>
        </w:rPr>
      </w:pPr>
      <w:r>
        <w:t xml:space="preserve"> </w:t>
      </w:r>
      <w:hyperlink r:id="rId6961" w:history="1">
        <w:r>
          <w:rPr>
            <w:rStyle w:val="a4"/>
            <w:shd w:val="clear" w:color="auto" w:fill="F0F0F0"/>
          </w:rPr>
          <w:t>Федеральным законом</w:t>
        </w:r>
      </w:hyperlink>
      <w:r>
        <w:rPr>
          <w:shd w:val="clear" w:color="auto" w:fill="F0F0F0"/>
        </w:rPr>
        <w:t xml:space="preserve"> от 12 марта 2014 г. N 35-ФЗ в статью 1388 настоящего Кодекса внесены изменения, </w:t>
      </w:r>
      <w:hyperlink r:id="rId696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63" w:history="1">
        <w:r>
          <w:rPr>
            <w:rStyle w:val="a4"/>
            <w:shd w:val="clear" w:color="auto" w:fill="F0F0F0"/>
          </w:rPr>
          <w:t>См. текст статьи в предыдущей редакции</w:t>
        </w:r>
      </w:hyperlink>
    </w:p>
    <w:p w:rsidR="00000000" w:rsidRDefault="00FE1CF5">
      <w:pPr>
        <w:pStyle w:val="a5"/>
      </w:pPr>
      <w:r>
        <w:rPr>
          <w:rStyle w:val="a3"/>
        </w:rPr>
        <w:t>Статья 1388.</w:t>
      </w:r>
      <w:r>
        <w:t xml:space="preserve"> Право заявителя знакомиться с патентными материалами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1388 ГК РФ</w:t>
      </w:r>
    </w:p>
    <w:p w:rsidR="00000000" w:rsidRDefault="00FE1CF5">
      <w:r>
        <w:t>Заявитель впра</w:t>
      </w:r>
      <w:r>
        <w:t>ве знакомиться со всеми относящимися к патентованию изобретений материалами, на которые имеется ссылка в запросах, отчетах, решениях, уведомлениях или иных документах, полученных им из федерального органа исполнительной власти по интеллектуальной собственн</w:t>
      </w:r>
      <w:r>
        <w:t xml:space="preserve">ости, за исключением документов заявки, с которыми не вправе ознакомиться любое лицо (в частности, заявки, указанной в уведомлении, предусмотренном </w:t>
      </w:r>
      <w:hyperlink w:anchor="sub_4138312" w:history="1">
        <w:r>
          <w:rPr>
            <w:rStyle w:val="a4"/>
          </w:rPr>
          <w:t>абзацем вторым пункта 1 статьи 1383</w:t>
        </w:r>
      </w:hyperlink>
      <w:r>
        <w:t xml:space="preserve"> настоящего Кодекса), если сведения о такой заявке не опубликованы. Копии запрашиваемых заявителем в указанном федеральном органе патентных документов направляются ему в течение месяца со дня получения запроса.</w:t>
      </w:r>
    </w:p>
    <w:p w:rsidR="00000000" w:rsidRDefault="00FE1CF5"/>
    <w:p w:rsidR="00000000" w:rsidRDefault="00FE1CF5">
      <w:pPr>
        <w:pStyle w:val="a5"/>
      </w:pPr>
      <w:bookmarkStart w:id="7806" w:name="sub_41389"/>
      <w:r>
        <w:rPr>
          <w:rStyle w:val="a3"/>
        </w:rPr>
        <w:t>Статья 1389.</w:t>
      </w:r>
      <w:r>
        <w:t xml:space="preserve"> Восстановление пропуще</w:t>
      </w:r>
      <w:r>
        <w:t>нных сроков, связанных с проведением экспертизы заявки на изобретение</w:t>
      </w:r>
    </w:p>
    <w:bookmarkEnd w:id="78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6964" w:history="1">
        <w:r>
          <w:rPr>
            <w:rStyle w:val="a4"/>
            <w:shd w:val="clear" w:color="auto" w:fill="F0F0F0"/>
          </w:rPr>
          <w:t>энциклопедии</w:t>
        </w:r>
      </w:hyperlink>
      <w:r>
        <w:rPr>
          <w:shd w:val="clear" w:color="auto" w:fill="F0F0F0"/>
        </w:rPr>
        <w:t xml:space="preserve"> и другие комментарии к статье 1389 ГК РФ</w:t>
      </w:r>
    </w:p>
    <w:p w:rsidR="00000000" w:rsidRDefault="00FE1CF5">
      <w:pPr>
        <w:pStyle w:val="a7"/>
        <w:rPr>
          <w:color w:val="000000"/>
          <w:sz w:val="16"/>
          <w:szCs w:val="16"/>
          <w:shd w:val="clear" w:color="auto" w:fill="F0F0F0"/>
        </w:rPr>
      </w:pPr>
      <w:bookmarkStart w:id="7807" w:name="sub_413891"/>
      <w:r>
        <w:rPr>
          <w:color w:val="000000"/>
          <w:sz w:val="16"/>
          <w:szCs w:val="16"/>
          <w:shd w:val="clear" w:color="auto" w:fill="F0F0F0"/>
        </w:rPr>
        <w:t>Информация об изменениях:</w:t>
      </w:r>
    </w:p>
    <w:bookmarkEnd w:id="7807"/>
    <w:p w:rsidR="00000000" w:rsidRDefault="00FE1CF5">
      <w:pPr>
        <w:pStyle w:val="a8"/>
        <w:rPr>
          <w:shd w:val="clear" w:color="auto" w:fill="F0F0F0"/>
        </w:rPr>
      </w:pPr>
      <w:r>
        <w:t xml:space="preserve"> </w:t>
      </w:r>
      <w:r>
        <w:rPr>
          <w:shd w:val="clear" w:color="auto" w:fill="F0F0F0"/>
        </w:rPr>
        <w:t xml:space="preserve">Пункт 1 изменен с 3 июня 2018 г. - </w:t>
      </w:r>
      <w:hyperlink r:id="rId6965"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6966" w:history="1">
        <w:r>
          <w:rPr>
            <w:rStyle w:val="a4"/>
            <w:shd w:val="clear" w:color="auto" w:fill="F0F0F0"/>
          </w:rPr>
          <w:t>См. предыдущую редакцию</w:t>
        </w:r>
      </w:hyperlink>
    </w:p>
    <w:p w:rsidR="00000000" w:rsidRDefault="00FE1CF5">
      <w:r>
        <w:t>1. Пропущенные з</w:t>
      </w:r>
      <w:r>
        <w:t>аявителем основной или продленный срок представления документов или дополнительных материалов по запросу федерального органа исполнительной власти по интеллектуальной собственности (</w:t>
      </w:r>
      <w:hyperlink w:anchor="sub_413843" w:history="1">
        <w:r>
          <w:rPr>
            <w:rStyle w:val="a4"/>
          </w:rPr>
          <w:t>пункт 3 статьи 1384</w:t>
        </w:r>
      </w:hyperlink>
      <w:r>
        <w:t xml:space="preserve"> и </w:t>
      </w:r>
      <w:hyperlink w:anchor="sub_413866" w:history="1">
        <w:r>
          <w:rPr>
            <w:rStyle w:val="a4"/>
          </w:rPr>
          <w:t>пункт 6 статьи 1386</w:t>
        </w:r>
      </w:hyperlink>
      <w:r>
        <w:t>), срок подачи ходатайства о проведении экспертизы заявки на изобретение по существу (</w:t>
      </w:r>
      <w:hyperlink w:anchor="sub_413861" w:history="1">
        <w:r>
          <w:rPr>
            <w:rStyle w:val="a4"/>
          </w:rPr>
          <w:t>пункт 1 статьи 1386</w:t>
        </w:r>
      </w:hyperlink>
      <w:r>
        <w:t>) и срок подачи возражения в указанный федеральный орган исполнительной власти (</w:t>
      </w:r>
      <w:hyperlink w:anchor="sub_413873" w:history="1">
        <w:r>
          <w:rPr>
            <w:rStyle w:val="a4"/>
          </w:rPr>
          <w:t>пункт 3 статьи 1387</w:t>
        </w:r>
      </w:hyperlink>
      <w:r>
        <w:t>) могут быть восстановлены указанным федеральным органом исполнительной власти при условии, что заявитель укажет уважительные причины, по которым не был соблюден срок.</w:t>
      </w:r>
    </w:p>
    <w:p w:rsidR="00000000" w:rsidRDefault="00FE1CF5">
      <w:bookmarkStart w:id="7808" w:name="sub_41389102"/>
      <w:r>
        <w:t xml:space="preserve">Восстановление сроков, предусмотренных </w:t>
      </w:r>
      <w:hyperlink w:anchor="sub_413843" w:history="1">
        <w:r>
          <w:rPr>
            <w:rStyle w:val="a4"/>
          </w:rPr>
          <w:t>пунктом 3 статьи 1384</w:t>
        </w:r>
      </w:hyperlink>
      <w:r>
        <w:t xml:space="preserve">, </w:t>
      </w:r>
      <w:hyperlink w:anchor="sub_413861" w:history="1">
        <w:r>
          <w:rPr>
            <w:rStyle w:val="a4"/>
          </w:rPr>
          <w:t>пунктами 1</w:t>
        </w:r>
      </w:hyperlink>
      <w:r>
        <w:t xml:space="preserve"> и </w:t>
      </w:r>
      <w:hyperlink w:anchor="sub_413866" w:history="1">
        <w:r>
          <w:rPr>
            <w:rStyle w:val="a4"/>
          </w:rPr>
          <w:t>6 статьи 1386</w:t>
        </w:r>
      </w:hyperlink>
      <w:r>
        <w:t xml:space="preserve"> настоящего Кодекса, осуществляется в соответствии с положениями настоящей главы на основании решения федерального органа исполнитель</w:t>
      </w:r>
      <w:r>
        <w:t>ной власти по интеллектуальной собственности об отмене решения о признании заявки отозванной и восстановлении пропущенного срока.</w:t>
      </w:r>
    </w:p>
    <w:p w:rsidR="00000000" w:rsidRDefault="00FE1CF5">
      <w:pPr>
        <w:pStyle w:val="a7"/>
        <w:rPr>
          <w:color w:val="000000"/>
          <w:sz w:val="16"/>
          <w:szCs w:val="16"/>
          <w:shd w:val="clear" w:color="auto" w:fill="F0F0F0"/>
        </w:rPr>
      </w:pPr>
      <w:bookmarkStart w:id="7809" w:name="sub_413892"/>
      <w:bookmarkEnd w:id="7808"/>
      <w:r>
        <w:rPr>
          <w:color w:val="000000"/>
          <w:sz w:val="16"/>
          <w:szCs w:val="16"/>
          <w:shd w:val="clear" w:color="auto" w:fill="F0F0F0"/>
        </w:rPr>
        <w:t>Информация об изменениях:</w:t>
      </w:r>
    </w:p>
    <w:bookmarkEnd w:id="7809"/>
    <w:p w:rsidR="00000000" w:rsidRDefault="00FE1CF5">
      <w:pPr>
        <w:pStyle w:val="a8"/>
        <w:rPr>
          <w:shd w:val="clear" w:color="auto" w:fill="F0F0F0"/>
        </w:rPr>
      </w:pPr>
      <w:r>
        <w:t xml:space="preserve"> </w:t>
      </w:r>
      <w:hyperlink r:id="rId6967" w:history="1">
        <w:r>
          <w:rPr>
            <w:rStyle w:val="a4"/>
            <w:shd w:val="clear" w:color="auto" w:fill="F0F0F0"/>
          </w:rPr>
          <w:t>Феде</w:t>
        </w:r>
        <w:r>
          <w:rPr>
            <w:rStyle w:val="a4"/>
            <w:shd w:val="clear" w:color="auto" w:fill="F0F0F0"/>
          </w:rPr>
          <w:t>ральным законом</w:t>
        </w:r>
      </w:hyperlink>
      <w:r>
        <w:rPr>
          <w:shd w:val="clear" w:color="auto" w:fill="F0F0F0"/>
        </w:rPr>
        <w:t xml:space="preserve"> от 12 марта 2014 г. N 35-ФЗ в пункт 2 статьи 1389 настоящего Кодекса внесены изменения, </w:t>
      </w:r>
      <w:hyperlink r:id="rId6968"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69" w:history="1">
        <w:r>
          <w:rPr>
            <w:rStyle w:val="a4"/>
            <w:shd w:val="clear" w:color="auto" w:fill="F0F0F0"/>
          </w:rPr>
          <w:t>См. текст пункта в предыдущей редакции</w:t>
        </w:r>
      </w:hyperlink>
    </w:p>
    <w:p w:rsidR="00000000" w:rsidRDefault="00FE1CF5">
      <w:r>
        <w:t>2. Ходатайство о восстановлении пропущенного срока может быть подано заявителем в течение двенадцати месяцев со дня истечения установленного срока. Ходатайство подается в федеральный орган испо</w:t>
      </w:r>
      <w:r>
        <w:t>лнительной власти по интеллектуальной собственности одновременно:</w:t>
      </w:r>
    </w:p>
    <w:p w:rsidR="00000000" w:rsidRDefault="00FE1CF5">
      <w:r>
        <w:t>с документами или дополнительными материалами, для представления которых необходимо восстановление срока, либо с ходатайством о продлении срока представления этих документов или материалов;</w:t>
      </w:r>
    </w:p>
    <w:p w:rsidR="00000000" w:rsidRDefault="00FE1CF5">
      <w:r>
        <w:t>либо с ходатайством о проведении экспертизы заявки на изобретение по существу;</w:t>
      </w:r>
    </w:p>
    <w:p w:rsidR="00000000" w:rsidRDefault="00FE1CF5">
      <w:bookmarkStart w:id="7810" w:name="sub_4138924"/>
      <w:r>
        <w:t xml:space="preserve">либо с </w:t>
      </w:r>
      <w:hyperlink r:id="rId6970" w:history="1">
        <w:r>
          <w:rPr>
            <w:rStyle w:val="a4"/>
          </w:rPr>
          <w:t>возражением</w:t>
        </w:r>
      </w:hyperlink>
      <w:r>
        <w:t xml:space="preserve"> в федеральный орган исполнительной власти по интеллектуальной собственности.</w:t>
      </w:r>
    </w:p>
    <w:bookmarkEnd w:id="7810"/>
    <w:p w:rsidR="00000000" w:rsidRDefault="00FE1CF5"/>
    <w:p w:rsidR="00000000" w:rsidRDefault="00FE1CF5">
      <w:pPr>
        <w:pStyle w:val="a7"/>
        <w:rPr>
          <w:color w:val="000000"/>
          <w:sz w:val="16"/>
          <w:szCs w:val="16"/>
          <w:shd w:val="clear" w:color="auto" w:fill="F0F0F0"/>
        </w:rPr>
      </w:pPr>
      <w:bookmarkStart w:id="7811" w:name="sub_41390"/>
      <w:r>
        <w:rPr>
          <w:color w:val="000000"/>
          <w:sz w:val="16"/>
          <w:szCs w:val="16"/>
          <w:shd w:val="clear" w:color="auto" w:fill="F0F0F0"/>
        </w:rPr>
        <w:t>Информация об изменениях:</w:t>
      </w:r>
    </w:p>
    <w:bookmarkEnd w:id="7811"/>
    <w:p w:rsidR="00000000" w:rsidRDefault="00FE1CF5">
      <w:pPr>
        <w:pStyle w:val="a8"/>
        <w:rPr>
          <w:shd w:val="clear" w:color="auto" w:fill="F0F0F0"/>
        </w:rPr>
      </w:pPr>
      <w:r>
        <w:t xml:space="preserve"> </w:t>
      </w:r>
      <w:hyperlink r:id="rId6971" w:history="1">
        <w:r>
          <w:rPr>
            <w:rStyle w:val="a4"/>
            <w:shd w:val="clear" w:color="auto" w:fill="F0F0F0"/>
          </w:rPr>
          <w:t>Федеральным законом</w:t>
        </w:r>
      </w:hyperlink>
      <w:r>
        <w:rPr>
          <w:shd w:val="clear" w:color="auto" w:fill="F0F0F0"/>
        </w:rPr>
        <w:t xml:space="preserve"> от 12 марта 2014 г. N 35-ФЗ статья 1390 настоящего Кодекса изложена в новой редакции, </w:t>
      </w:r>
      <w:hyperlink r:id="rId697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73" w:history="1">
        <w:r>
          <w:rPr>
            <w:rStyle w:val="a4"/>
            <w:shd w:val="clear" w:color="auto" w:fill="F0F0F0"/>
          </w:rPr>
          <w:t>См. текст статьи в предыдущей редакции</w:t>
        </w:r>
      </w:hyperlink>
    </w:p>
    <w:p w:rsidR="00000000" w:rsidRDefault="00FE1CF5">
      <w:pPr>
        <w:pStyle w:val="a5"/>
      </w:pPr>
      <w:r>
        <w:rPr>
          <w:rStyle w:val="a3"/>
        </w:rPr>
        <w:t>Статья 1390.</w:t>
      </w:r>
      <w:r>
        <w:t xml:space="preserve"> Экспертиза заявки на полезную модель</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1390 ГК РФ</w:t>
      </w:r>
    </w:p>
    <w:p w:rsidR="00000000" w:rsidRDefault="00FE1CF5">
      <w:pPr>
        <w:pStyle w:val="a7"/>
        <w:rPr>
          <w:color w:val="000000"/>
          <w:sz w:val="16"/>
          <w:szCs w:val="16"/>
          <w:shd w:val="clear" w:color="auto" w:fill="F0F0F0"/>
        </w:rPr>
      </w:pPr>
      <w:bookmarkStart w:id="7812" w:name="sub_413901"/>
      <w:r>
        <w:rPr>
          <w:color w:val="000000"/>
          <w:sz w:val="16"/>
          <w:szCs w:val="16"/>
          <w:shd w:val="clear" w:color="auto" w:fill="F0F0F0"/>
        </w:rPr>
        <w:t>Информация об изменениях:</w:t>
      </w:r>
    </w:p>
    <w:bookmarkEnd w:id="7812"/>
    <w:p w:rsidR="00000000" w:rsidRDefault="00FE1CF5">
      <w:pPr>
        <w:pStyle w:val="a8"/>
        <w:rPr>
          <w:shd w:val="clear" w:color="auto" w:fill="F0F0F0"/>
        </w:rPr>
      </w:pPr>
      <w:r>
        <w:t xml:space="preserve"> </w:t>
      </w:r>
      <w:r>
        <w:rPr>
          <w:shd w:val="clear" w:color="auto" w:fill="F0F0F0"/>
        </w:rPr>
        <w:t xml:space="preserve">Пункт 1 изменен с 1 августа 2021 г. - </w:t>
      </w:r>
      <w:hyperlink r:id="rId6974"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6975" w:history="1">
        <w:r>
          <w:rPr>
            <w:rStyle w:val="a4"/>
            <w:shd w:val="clear" w:color="auto" w:fill="F0F0F0"/>
          </w:rPr>
          <w:t>См. предыдущую редакцию</w:t>
        </w:r>
      </w:hyperlink>
    </w:p>
    <w:p w:rsidR="00000000" w:rsidRDefault="00FE1CF5">
      <w:r>
        <w:t xml:space="preserve">1. По заявке на полезную модель, принятой федеральным органом исполнительной власти по интеллектуальной собственности, проводится </w:t>
      </w:r>
      <w:hyperlink r:id="rId6976" w:history="1">
        <w:r>
          <w:rPr>
            <w:rStyle w:val="a4"/>
          </w:rPr>
          <w:t>формальная экспертиза</w:t>
        </w:r>
      </w:hyperlink>
      <w:r>
        <w:t xml:space="preserve">, в процессе которой проверяются наличие документов, предусмотренных </w:t>
      </w:r>
      <w:hyperlink w:anchor="sub_413762" w:history="1">
        <w:r>
          <w:rPr>
            <w:rStyle w:val="a4"/>
          </w:rPr>
          <w:t>пунктом 2 статьи 1376</w:t>
        </w:r>
      </w:hyperlink>
      <w:r>
        <w:t xml:space="preserve"> настоящего Кодекса, их соответствие установленным требованиям и устанавливается дата подачи заявки.</w:t>
      </w:r>
    </w:p>
    <w:p w:rsidR="00000000" w:rsidRDefault="00FE1CF5">
      <w:bookmarkStart w:id="7813" w:name="sub_4139002"/>
      <w:r>
        <w:t>До завершения формальной экспертизы заявитель вправе запросить в научной или образовательной организации проведение по заявке на полезную модель предварительного информационного поиска в отношении заявленной полезной модели и предварительной оценки е</w:t>
      </w:r>
      <w:r>
        <w:t xml:space="preserve">е патентоспособности, о чем он обязан уведомить федеральный орган исполнительной власти по </w:t>
      </w:r>
      <w:r>
        <w:lastRenderedPageBreak/>
        <w:t>интеллектуальной собственности.</w:t>
      </w:r>
    </w:p>
    <w:bookmarkEnd w:id="7813"/>
    <w:p w:rsidR="00000000" w:rsidRDefault="00FE1CF5">
      <w:r>
        <w:t xml:space="preserve">Экспертиза заявки на полезную модель </w:t>
      </w:r>
      <w:hyperlink r:id="rId6977" w:history="1">
        <w:r>
          <w:rPr>
            <w:rStyle w:val="a4"/>
          </w:rPr>
          <w:t>по существу</w:t>
        </w:r>
      </w:hyperlink>
      <w:r>
        <w:t xml:space="preserve"> провод</w:t>
      </w:r>
      <w:r>
        <w:t>ится после завершения формальной экспертизы этой заявки с положительным результатом.</w:t>
      </w:r>
    </w:p>
    <w:p w:rsidR="00000000" w:rsidRDefault="00FE1CF5">
      <w:bookmarkStart w:id="7814" w:name="sub_4139012"/>
      <w:r>
        <w:t>Экспертиза заявки на полезную модель по существу включает:</w:t>
      </w:r>
    </w:p>
    <w:p w:rsidR="00000000" w:rsidRDefault="00FE1CF5">
      <w:bookmarkStart w:id="7815" w:name="sub_41390132"/>
      <w:bookmarkEnd w:id="7814"/>
      <w:r>
        <w:t xml:space="preserve">проверку соответствия заявленной полезной модели требованиям, установленным </w:t>
      </w:r>
      <w:hyperlink w:anchor="sub_413494" w:history="1">
        <w:r>
          <w:rPr>
            <w:rStyle w:val="a4"/>
          </w:rPr>
          <w:t>пунктом 4 статьи 1349</w:t>
        </w:r>
      </w:hyperlink>
      <w:r>
        <w:t xml:space="preserve"> настоящего Кодекса, и условиям патентоспособности, предусмотренным </w:t>
      </w:r>
      <w:hyperlink w:anchor="sub_413511" w:history="1">
        <w:r>
          <w:rPr>
            <w:rStyle w:val="a4"/>
          </w:rPr>
          <w:t>абзацем первым пункта 1</w:t>
        </w:r>
      </w:hyperlink>
      <w:r>
        <w:t xml:space="preserve">, </w:t>
      </w:r>
      <w:hyperlink w:anchor="sub_413515" w:history="1">
        <w:r>
          <w:rPr>
            <w:rStyle w:val="a4"/>
          </w:rPr>
          <w:t>пунктами 5</w:t>
        </w:r>
      </w:hyperlink>
      <w:r>
        <w:t xml:space="preserve"> и </w:t>
      </w:r>
      <w:hyperlink w:anchor="sub_413516" w:history="1">
        <w:r>
          <w:rPr>
            <w:rStyle w:val="a4"/>
          </w:rPr>
          <w:t>6 статьи 1351</w:t>
        </w:r>
      </w:hyperlink>
      <w:r>
        <w:t xml:space="preserve"> насто</w:t>
      </w:r>
      <w:r>
        <w:t>ящего Кодекса;</w:t>
      </w:r>
    </w:p>
    <w:bookmarkEnd w:id="7815"/>
    <w:p w:rsidR="00000000" w:rsidRDefault="00FE1CF5">
      <w:r>
        <w:t xml:space="preserve">проверку достаточности раскрытия сущности заявленной полезной модели в документах заявки, предусмотренных </w:t>
      </w:r>
      <w:hyperlink w:anchor="sub_4137621" w:history="1">
        <w:r>
          <w:rPr>
            <w:rStyle w:val="a4"/>
          </w:rPr>
          <w:t>подпунктами 1 - 4 пункта 2 статьи 1376</w:t>
        </w:r>
      </w:hyperlink>
      <w:r>
        <w:t xml:space="preserve"> настоящего Кодекса и представленных на дату ее подачи, </w:t>
      </w:r>
      <w:r>
        <w:t>для осуществления полезной модели специалистом в данной области техники;</w:t>
      </w:r>
    </w:p>
    <w:p w:rsidR="00000000" w:rsidRDefault="00FE1CF5">
      <w:bookmarkStart w:id="7816" w:name="sub_4139013"/>
      <w:r>
        <w:t>проведение информационного поиска в отношении заявленной полезной модели и проверку с учетом его результатов соответствия заявленной полезной модели условиям патентоспособн</w:t>
      </w:r>
      <w:r>
        <w:t xml:space="preserve">ости, предусмотренным </w:t>
      </w:r>
      <w:hyperlink w:anchor="sub_4135112" w:history="1">
        <w:r>
          <w:rPr>
            <w:rStyle w:val="a4"/>
          </w:rPr>
          <w:t>абзацем вторым пункта 1 статьи 1351</w:t>
        </w:r>
      </w:hyperlink>
      <w:r>
        <w:t xml:space="preserve"> настоящего Кодекса.</w:t>
      </w:r>
    </w:p>
    <w:p w:rsidR="00000000" w:rsidRDefault="00FE1CF5">
      <w:bookmarkStart w:id="7817" w:name="sub_13908"/>
      <w:bookmarkEnd w:id="7816"/>
      <w:r>
        <w:t>При проверке патентоспособности заявленной полезной модели учитываются результаты предварительного информационного поиска и предв</w:t>
      </w:r>
      <w:r>
        <w:t>арительной оценки патентоспособности, содержащиеся в отчете о предварительном информационном поиске и заключении по результатам предварительной оценки патентоспособности, проведенных научной или образовательной организацией, в случае их поступления в указа</w:t>
      </w:r>
      <w:r>
        <w:t>нный федеральный орган до принятия по заявке решения о выдаче патента, либо об отказе в выдаче патента, либо о признании заявки отозванной.</w:t>
      </w:r>
    </w:p>
    <w:p w:rsidR="00000000" w:rsidRDefault="00FE1CF5">
      <w:bookmarkStart w:id="7818" w:name="sub_4139014"/>
      <w:bookmarkEnd w:id="7817"/>
      <w:r>
        <w:t xml:space="preserve">Информационный поиск в отношении объектов, указанных в </w:t>
      </w:r>
      <w:hyperlink w:anchor="sub_413494" w:history="1">
        <w:r>
          <w:rPr>
            <w:rStyle w:val="a4"/>
          </w:rPr>
          <w:t xml:space="preserve">пункте 4 статьи </w:t>
        </w:r>
        <w:r>
          <w:rPr>
            <w:rStyle w:val="a4"/>
          </w:rPr>
          <w:t>1349</w:t>
        </w:r>
      </w:hyperlink>
      <w:r>
        <w:t xml:space="preserve"> и </w:t>
      </w:r>
      <w:hyperlink w:anchor="sub_413515" w:history="1">
        <w:r>
          <w:rPr>
            <w:rStyle w:val="a4"/>
          </w:rPr>
          <w:t>пунктах 5</w:t>
        </w:r>
      </w:hyperlink>
      <w:r>
        <w:t xml:space="preserve"> и </w:t>
      </w:r>
      <w:hyperlink w:anchor="sub_413516" w:history="1">
        <w:r>
          <w:rPr>
            <w:rStyle w:val="a4"/>
          </w:rPr>
          <w:t>6 статьи 1351</w:t>
        </w:r>
      </w:hyperlink>
      <w:r>
        <w:t xml:space="preserve"> настоящего Кодекса, не проводится, о чем федеральный орган исполнительной власти по интеллектуальной собственности уведомляет заявителя.</w:t>
      </w:r>
    </w:p>
    <w:p w:rsidR="00000000" w:rsidRDefault="00FE1CF5">
      <w:bookmarkStart w:id="7819" w:name="sub_413902"/>
      <w:bookmarkEnd w:id="7818"/>
      <w:r>
        <w:t>2. Есл</w:t>
      </w:r>
      <w:r>
        <w:t xml:space="preserve">и в результате экспертизы заявки на полезную модель по существу установлено, что заявленная полезная модель, которая выражена формулой, предложенной заявителем, не относится к объектам, указанным в </w:t>
      </w:r>
      <w:hyperlink w:anchor="sub_413494" w:history="1">
        <w:r>
          <w:rPr>
            <w:rStyle w:val="a4"/>
          </w:rPr>
          <w:t>пункте 4 статьи 1349</w:t>
        </w:r>
      </w:hyperlink>
      <w:r>
        <w:t xml:space="preserve"> настоящег</w:t>
      </w:r>
      <w:r>
        <w:t xml:space="preserve">о Кодекса, соответствует условиям патентоспособности, предусмотренным </w:t>
      </w:r>
      <w:hyperlink w:anchor="sub_41351" w:history="1">
        <w:r>
          <w:rPr>
            <w:rStyle w:val="a4"/>
          </w:rPr>
          <w:t>статьей 1351</w:t>
        </w:r>
      </w:hyperlink>
      <w:r>
        <w:t xml:space="preserve"> настоящего Кодекса, и сущность заявленной полезной модели в документах заявки, предусмотренных </w:t>
      </w:r>
      <w:hyperlink w:anchor="sub_4137621" w:history="1">
        <w:r>
          <w:rPr>
            <w:rStyle w:val="a4"/>
          </w:rPr>
          <w:t xml:space="preserve">подпунктами 1 - 4 пункта </w:t>
        </w:r>
        <w:r>
          <w:rPr>
            <w:rStyle w:val="a4"/>
          </w:rPr>
          <w:t>2 статьи 1376</w:t>
        </w:r>
      </w:hyperlink>
      <w:r>
        <w:t xml:space="preserve"> настоящего Кодекса и представленных на дату ее подачи, раскрыта с полнотой, достаточной для осуществления полезной модели специалистом в данной области техники, федеральный орган исполнительной власти по интеллектуальной собственности прин</w:t>
      </w:r>
      <w:r>
        <w:t>имает решение о выдаче патента на полезную модель с этой формулой. В решении указываются дата подачи заявки на полезную модель и дата приоритета полезной модели.</w:t>
      </w:r>
    </w:p>
    <w:p w:rsidR="00000000" w:rsidRDefault="00FE1CF5">
      <w:bookmarkStart w:id="7820" w:name="sub_4139031"/>
      <w:bookmarkEnd w:id="7819"/>
      <w:r>
        <w:t>Если в процессе экспертизы заявки на полезную модель по существу установл</w:t>
      </w:r>
      <w:r>
        <w:t xml:space="preserve">ено, что заявленный объект, выраженный формулой, предложенной заявителем, не соответствует хотя бы одному из требований или условий патентоспособности, указанных в абзаце первом настоящего пункта, либо документы заявки, предусмотренные </w:t>
      </w:r>
      <w:hyperlink w:anchor="sub_4137621" w:history="1">
        <w:r>
          <w:rPr>
            <w:rStyle w:val="a4"/>
          </w:rPr>
          <w:t>подпунктами 1 - 4 пункта 2 статьи 1376</w:t>
        </w:r>
      </w:hyperlink>
      <w:r>
        <w:t xml:space="preserve"> настоящего Кодекса и представленные на дату ее подачи, не раскрывают сущность полезной модели с полнотой, достаточной для осуществления полезной модели специалистом в данной области техники, федеральный орган</w:t>
      </w:r>
      <w:r>
        <w:t xml:space="preserve"> исполнительной власти по интеллектуальной собственности принимает решение об отказе в выдаче патента.</w:t>
      </w:r>
    </w:p>
    <w:p w:rsidR="00000000" w:rsidRDefault="00FE1CF5">
      <w:bookmarkStart w:id="7821" w:name="sub_413903"/>
      <w:bookmarkEnd w:id="7820"/>
      <w:r>
        <w:t>3. При проведении формальной экспертизы заявки на полезную модель и экспертизы заявки по существу применяются соответственно положен</w:t>
      </w:r>
      <w:r>
        <w:t xml:space="preserve">ия, предусмотренные </w:t>
      </w:r>
      <w:hyperlink w:anchor="sub_413842" w:history="1">
        <w:r>
          <w:rPr>
            <w:rStyle w:val="a4"/>
          </w:rPr>
          <w:t>пунктами 2 - 5 статьи 1384</w:t>
        </w:r>
      </w:hyperlink>
      <w:r>
        <w:t xml:space="preserve">, </w:t>
      </w:r>
      <w:hyperlink w:anchor="sub_413866" w:history="1">
        <w:r>
          <w:rPr>
            <w:rStyle w:val="a4"/>
          </w:rPr>
          <w:t>пунктом 6 статьи 1386</w:t>
        </w:r>
      </w:hyperlink>
      <w:r>
        <w:t xml:space="preserve">, </w:t>
      </w:r>
      <w:hyperlink w:anchor="sub_413872" w:history="1">
        <w:r>
          <w:rPr>
            <w:rStyle w:val="a4"/>
          </w:rPr>
          <w:t>пунктами 2</w:t>
        </w:r>
      </w:hyperlink>
      <w:r>
        <w:t xml:space="preserve"> и </w:t>
      </w:r>
      <w:hyperlink w:anchor="sub_413873" w:history="1">
        <w:r>
          <w:rPr>
            <w:rStyle w:val="a4"/>
          </w:rPr>
          <w:t>3 статьи 1387</w:t>
        </w:r>
      </w:hyperlink>
      <w:r>
        <w:t xml:space="preserve">, </w:t>
      </w:r>
      <w:hyperlink w:anchor="sub_41388" w:history="1">
        <w:r>
          <w:rPr>
            <w:rStyle w:val="a4"/>
          </w:rPr>
          <w:t>статьями 1388</w:t>
        </w:r>
      </w:hyperlink>
      <w:r>
        <w:t xml:space="preserve"> и </w:t>
      </w:r>
      <w:hyperlink w:anchor="sub_41389" w:history="1">
        <w:r>
          <w:rPr>
            <w:rStyle w:val="a4"/>
          </w:rPr>
          <w:t>1389</w:t>
        </w:r>
      </w:hyperlink>
      <w:r>
        <w:t xml:space="preserve"> настоящего Кодекса.</w:t>
      </w:r>
    </w:p>
    <w:p w:rsidR="00000000" w:rsidRDefault="00FE1CF5">
      <w:bookmarkStart w:id="7822" w:name="sub_413904"/>
      <w:bookmarkEnd w:id="7821"/>
      <w:r>
        <w:t>4. В случае, если при рассмотрении в федеральном органе исполнительной власти по интеллектуальной собственности заявки на полезную модель установлено, что содержащиеся в ней сведения с</w:t>
      </w:r>
      <w:r>
        <w:t xml:space="preserve">оставляют государственную тайну, документы заявки засекречиваются в порядке, установленном законодательством о государственной тайне. При этом заявителю сообщается о возможности отзыва заявки на полезную модель или преобразования ее в заявку на секретное </w:t>
      </w:r>
      <w:r>
        <w:lastRenderedPageBreak/>
        <w:t>и</w:t>
      </w:r>
      <w:r>
        <w:t>зобретение. Рассмотрение заявки приостанавливается до получения от заявителя соответствующего заявления или до рассекречивания заявки.</w:t>
      </w:r>
    </w:p>
    <w:bookmarkEnd w:id="7822"/>
    <w:p w:rsidR="00000000" w:rsidRDefault="00FE1CF5"/>
    <w:p w:rsidR="00000000" w:rsidRDefault="00FE1CF5">
      <w:pPr>
        <w:pStyle w:val="a7"/>
        <w:rPr>
          <w:color w:val="000000"/>
          <w:sz w:val="16"/>
          <w:szCs w:val="16"/>
          <w:shd w:val="clear" w:color="auto" w:fill="F0F0F0"/>
        </w:rPr>
      </w:pPr>
      <w:bookmarkStart w:id="7823" w:name="sub_41391"/>
      <w:r>
        <w:rPr>
          <w:color w:val="000000"/>
          <w:sz w:val="16"/>
          <w:szCs w:val="16"/>
          <w:shd w:val="clear" w:color="auto" w:fill="F0F0F0"/>
        </w:rPr>
        <w:t>Информация об изменениях:</w:t>
      </w:r>
    </w:p>
    <w:bookmarkEnd w:id="7823"/>
    <w:p w:rsidR="00000000" w:rsidRDefault="00FE1CF5">
      <w:pPr>
        <w:pStyle w:val="a8"/>
        <w:rPr>
          <w:shd w:val="clear" w:color="auto" w:fill="F0F0F0"/>
        </w:rPr>
      </w:pPr>
      <w:r>
        <w:t xml:space="preserve"> </w:t>
      </w:r>
      <w:hyperlink r:id="rId6978" w:history="1">
        <w:r>
          <w:rPr>
            <w:rStyle w:val="a4"/>
            <w:shd w:val="clear" w:color="auto" w:fill="F0F0F0"/>
          </w:rPr>
          <w:t>Ф</w:t>
        </w:r>
        <w:r>
          <w:rPr>
            <w:rStyle w:val="a4"/>
            <w:shd w:val="clear" w:color="auto" w:fill="F0F0F0"/>
          </w:rPr>
          <w:t>едеральным законом</w:t>
        </w:r>
      </w:hyperlink>
      <w:r>
        <w:rPr>
          <w:shd w:val="clear" w:color="auto" w:fill="F0F0F0"/>
        </w:rPr>
        <w:t xml:space="preserve"> от 12 марта 2014 г. N 35-ФЗ статья 1391 настоящего Кодекса изложена в новой редакции, </w:t>
      </w:r>
      <w:hyperlink r:id="rId697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80" w:history="1">
        <w:r>
          <w:rPr>
            <w:rStyle w:val="a4"/>
            <w:shd w:val="clear" w:color="auto" w:fill="F0F0F0"/>
          </w:rPr>
          <w:t>См. текст статьи в предыдущей редакции</w:t>
        </w:r>
      </w:hyperlink>
    </w:p>
    <w:p w:rsidR="00000000" w:rsidRDefault="00FE1CF5">
      <w:pPr>
        <w:pStyle w:val="a5"/>
      </w:pPr>
      <w:r>
        <w:rPr>
          <w:rStyle w:val="a3"/>
        </w:rPr>
        <w:t>Статья 1391.</w:t>
      </w:r>
      <w:r>
        <w:t xml:space="preserve"> Экспертиза заявки на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1391 ГК РФ</w:t>
      </w:r>
    </w:p>
    <w:p w:rsidR="00000000" w:rsidRDefault="00FE1CF5">
      <w:bookmarkStart w:id="7824" w:name="sub_413911"/>
      <w:r>
        <w:t>1. По заявке на промышленный образец, поступившей в федеральный орган исполнительно</w:t>
      </w:r>
      <w:r>
        <w:t xml:space="preserve">й власти по интеллектуальной собственности, проводится </w:t>
      </w:r>
      <w:hyperlink r:id="rId6981" w:history="1">
        <w:r>
          <w:rPr>
            <w:rStyle w:val="a4"/>
          </w:rPr>
          <w:t>формальная экспертиза</w:t>
        </w:r>
      </w:hyperlink>
      <w:r>
        <w:t xml:space="preserve">, в процессе которой проверяются наличие документов, предусмотренных </w:t>
      </w:r>
      <w:hyperlink w:anchor="sub_413772" w:history="1">
        <w:r>
          <w:rPr>
            <w:rStyle w:val="a4"/>
          </w:rPr>
          <w:t>пунктом 2 статьи 13</w:t>
        </w:r>
        <w:r>
          <w:rPr>
            <w:rStyle w:val="a4"/>
          </w:rPr>
          <w:t>77</w:t>
        </w:r>
      </w:hyperlink>
      <w:r>
        <w:t xml:space="preserve"> настоящего Кодекса, и их соответствие установленным требованиям.</w:t>
      </w:r>
    </w:p>
    <w:p w:rsidR="00000000" w:rsidRDefault="00FE1CF5">
      <w:bookmarkStart w:id="7825" w:name="sub_4139112"/>
      <w:bookmarkEnd w:id="7824"/>
      <w:r>
        <w:t xml:space="preserve">При положительном результате формальной экспертизы проводится экспертиза заявки на промышленный образец </w:t>
      </w:r>
      <w:hyperlink r:id="rId6982" w:history="1">
        <w:r>
          <w:rPr>
            <w:rStyle w:val="a4"/>
          </w:rPr>
          <w:t>по существу</w:t>
        </w:r>
      </w:hyperlink>
      <w:r>
        <w:t>, которая включает:</w:t>
      </w:r>
    </w:p>
    <w:bookmarkEnd w:id="7825"/>
    <w:p w:rsidR="00000000" w:rsidRDefault="00FE1CF5">
      <w:r>
        <w:t>информационный поиск в отношении заявленного промышленного образца для определения общедоступных сведений, с учетом которых будет осуществляться проверка его патентоспособности;</w:t>
      </w:r>
    </w:p>
    <w:p w:rsidR="00000000" w:rsidRDefault="00FE1CF5">
      <w:r>
        <w:t xml:space="preserve">проверку соответствия заявленного промышленного образца требованиям, установленным </w:t>
      </w:r>
      <w:hyperlink w:anchor="sub_12311" w:history="1">
        <w:r>
          <w:rPr>
            <w:rStyle w:val="a4"/>
          </w:rPr>
          <w:t>статьей 1231.1</w:t>
        </w:r>
      </w:hyperlink>
      <w:r>
        <w:t xml:space="preserve">, </w:t>
      </w:r>
      <w:hyperlink w:anchor="sub_413494" w:history="1">
        <w:r>
          <w:rPr>
            <w:rStyle w:val="a4"/>
          </w:rPr>
          <w:t>пунктом 4 статьи 1349</w:t>
        </w:r>
      </w:hyperlink>
      <w:r>
        <w:t xml:space="preserve"> настоящего Кодекса, и условиям патентоспособности, предусмотренным </w:t>
      </w:r>
      <w:hyperlink w:anchor="sub_4135213" w:history="1">
        <w:r>
          <w:rPr>
            <w:rStyle w:val="a4"/>
          </w:rPr>
          <w:t>абзацем первым пункта 1</w:t>
        </w:r>
      </w:hyperlink>
      <w:r>
        <w:t xml:space="preserve">, </w:t>
      </w:r>
      <w:hyperlink w:anchor="sub_413525" w:history="1">
        <w:r>
          <w:rPr>
            <w:rStyle w:val="a4"/>
          </w:rPr>
          <w:t>пунктом 5 статьи 1352</w:t>
        </w:r>
      </w:hyperlink>
      <w:r>
        <w:t xml:space="preserve"> настоящего Кодекса;</w:t>
      </w:r>
    </w:p>
    <w:p w:rsidR="00000000" w:rsidRDefault="00FE1CF5">
      <w:r>
        <w:t xml:space="preserve">проверку соответствия заявленного промышленного образца условиям патентоспособности, предусмотренным </w:t>
      </w:r>
      <w:hyperlink w:anchor="sub_135212" w:history="1">
        <w:r>
          <w:rPr>
            <w:rStyle w:val="a4"/>
          </w:rPr>
          <w:t>абзацем вторым пунк</w:t>
        </w:r>
        <w:r>
          <w:rPr>
            <w:rStyle w:val="a4"/>
          </w:rPr>
          <w:t>та 1 статьи 1352</w:t>
        </w:r>
      </w:hyperlink>
      <w:r>
        <w:t xml:space="preserve"> настоящего Кодекса.</w:t>
      </w:r>
    </w:p>
    <w:p w:rsidR="00000000" w:rsidRDefault="00FE1CF5">
      <w:bookmarkStart w:id="7826" w:name="sub_4139113"/>
      <w:r>
        <w:t xml:space="preserve">Информационный поиск в отношении объектов, указанных в </w:t>
      </w:r>
      <w:hyperlink w:anchor="sub_4134944" w:history="1">
        <w:r>
          <w:rPr>
            <w:rStyle w:val="a4"/>
          </w:rPr>
          <w:t>подпункте 4 пункта 4 статьи 1349</w:t>
        </w:r>
      </w:hyperlink>
      <w:r>
        <w:t xml:space="preserve"> настоящего Кодекса, не проводится, о чем федеральный орган исполнительной власти по инте</w:t>
      </w:r>
      <w:r>
        <w:t>ллектуальной собственности уведомляет заявителя.</w:t>
      </w:r>
    </w:p>
    <w:p w:rsidR="00000000" w:rsidRDefault="00FE1CF5">
      <w:bookmarkStart w:id="7827" w:name="sub_413912"/>
      <w:bookmarkEnd w:id="7826"/>
      <w:r>
        <w:t>2. Если в результате экспертизы заявки на промышленный образец по существу установлено, что заявленный промышленный образец, представленный на изображениях внешнего вида изделия, не отно</w:t>
      </w:r>
      <w:r>
        <w:t xml:space="preserve">сится к объектам, указанным в </w:t>
      </w:r>
      <w:hyperlink w:anchor="sub_12311" w:history="1">
        <w:r>
          <w:rPr>
            <w:rStyle w:val="a4"/>
          </w:rPr>
          <w:t>статье 1231.1</w:t>
        </w:r>
      </w:hyperlink>
      <w:r>
        <w:t xml:space="preserve"> или </w:t>
      </w:r>
      <w:hyperlink w:anchor="sub_413494" w:history="1">
        <w:r>
          <w:rPr>
            <w:rStyle w:val="a4"/>
          </w:rPr>
          <w:t>пункте 4 статьи 1349</w:t>
        </w:r>
      </w:hyperlink>
      <w:r>
        <w:t xml:space="preserve"> настоящего Кодекса, и соответствует условиям патентоспособности, предусмотренным </w:t>
      </w:r>
      <w:hyperlink w:anchor="sub_41352" w:history="1">
        <w:r>
          <w:rPr>
            <w:rStyle w:val="a4"/>
          </w:rPr>
          <w:t>статьей 1352</w:t>
        </w:r>
      </w:hyperlink>
      <w:r>
        <w:t xml:space="preserve"> настоящего </w:t>
      </w:r>
      <w:r>
        <w:t>Кодекса, федеральный орган исполнительной власти по интеллектуальной собственности принимает решение о выдаче патента на промышленный образец. В решении указываются дата подачи заявки на промышленный образец и дата приоритета промышленного образца.</w:t>
      </w:r>
    </w:p>
    <w:p w:rsidR="00000000" w:rsidRDefault="00FE1CF5">
      <w:bookmarkStart w:id="7828" w:name="sub_4139121"/>
      <w:bookmarkEnd w:id="7827"/>
      <w:r>
        <w:t>Если в процессе экспертизы заявки на промышленный образец по существу установлено, что заявленный объект не соответствует хотя бы одному из требований или условий патентоспособности, указанных в абзаце первом настоящего пункта, федеральный ор</w:t>
      </w:r>
      <w:r>
        <w:t>ган исполнительной власти по интеллектуальной собственности принимает решение об отказе в выдаче патента.</w:t>
      </w:r>
    </w:p>
    <w:p w:rsidR="00000000" w:rsidRDefault="00FE1CF5">
      <w:bookmarkStart w:id="7829" w:name="sub_413913"/>
      <w:bookmarkEnd w:id="7828"/>
      <w:r>
        <w:t>3. При проведении формальной экспертизы заявки на промышленный образец и экспертизы заявки по существу применяются соответственно</w:t>
      </w:r>
      <w:r>
        <w:t xml:space="preserve"> положения, предусмотренные </w:t>
      </w:r>
      <w:hyperlink w:anchor="sub_413842" w:history="1">
        <w:r>
          <w:rPr>
            <w:rStyle w:val="a4"/>
          </w:rPr>
          <w:t>пунктами 2 - 5 статьи 1384</w:t>
        </w:r>
      </w:hyperlink>
      <w:r>
        <w:t xml:space="preserve">, </w:t>
      </w:r>
      <w:hyperlink w:anchor="sub_413866" w:history="1">
        <w:r>
          <w:rPr>
            <w:rStyle w:val="a4"/>
          </w:rPr>
          <w:t>пунктом 6 статьи 1386</w:t>
        </w:r>
      </w:hyperlink>
      <w:r>
        <w:t xml:space="preserve">, </w:t>
      </w:r>
      <w:hyperlink w:anchor="sub_413872" w:history="1">
        <w:r>
          <w:rPr>
            <w:rStyle w:val="a4"/>
          </w:rPr>
          <w:t>пунктами 2</w:t>
        </w:r>
      </w:hyperlink>
      <w:r>
        <w:t xml:space="preserve"> и </w:t>
      </w:r>
      <w:hyperlink w:anchor="sub_413873" w:history="1">
        <w:r>
          <w:rPr>
            <w:rStyle w:val="a4"/>
          </w:rPr>
          <w:t>3 статьи 1387</w:t>
        </w:r>
      </w:hyperlink>
      <w:r>
        <w:t xml:space="preserve">, </w:t>
      </w:r>
      <w:hyperlink w:anchor="sub_41388" w:history="1">
        <w:r>
          <w:rPr>
            <w:rStyle w:val="a4"/>
          </w:rPr>
          <w:t>статьями 1388</w:t>
        </w:r>
      </w:hyperlink>
      <w:r>
        <w:t xml:space="preserve"> и </w:t>
      </w:r>
      <w:hyperlink w:anchor="sub_41389" w:history="1">
        <w:r>
          <w:rPr>
            <w:rStyle w:val="a4"/>
          </w:rPr>
          <w:t>1389</w:t>
        </w:r>
      </w:hyperlink>
      <w:r>
        <w:t xml:space="preserve"> настоящего Кодекса.</w:t>
      </w:r>
    </w:p>
    <w:bookmarkEnd w:id="7829"/>
    <w:p w:rsidR="00000000" w:rsidRDefault="00FE1CF5"/>
    <w:p w:rsidR="00000000" w:rsidRDefault="00FE1CF5">
      <w:pPr>
        <w:pStyle w:val="a7"/>
        <w:rPr>
          <w:color w:val="000000"/>
          <w:sz w:val="16"/>
          <w:szCs w:val="16"/>
          <w:shd w:val="clear" w:color="auto" w:fill="F0F0F0"/>
        </w:rPr>
      </w:pPr>
      <w:bookmarkStart w:id="7830" w:name="sub_41392"/>
      <w:r>
        <w:rPr>
          <w:color w:val="000000"/>
          <w:sz w:val="16"/>
          <w:szCs w:val="16"/>
          <w:shd w:val="clear" w:color="auto" w:fill="F0F0F0"/>
        </w:rPr>
        <w:t>Информация об изменениях:</w:t>
      </w:r>
    </w:p>
    <w:bookmarkEnd w:id="7830"/>
    <w:p w:rsidR="00000000" w:rsidRDefault="00FE1CF5">
      <w:pPr>
        <w:pStyle w:val="a8"/>
        <w:rPr>
          <w:shd w:val="clear" w:color="auto" w:fill="F0F0F0"/>
        </w:rPr>
      </w:pPr>
      <w:r>
        <w:t xml:space="preserve"> </w:t>
      </w:r>
      <w:r>
        <w:rPr>
          <w:shd w:val="clear" w:color="auto" w:fill="F0F0F0"/>
        </w:rPr>
        <w:t xml:space="preserve">Наименование изменено с 27 июня 2019 г. - </w:t>
      </w:r>
      <w:hyperlink r:id="rId6983" w:history="1">
        <w:r>
          <w:rPr>
            <w:rStyle w:val="a4"/>
            <w:shd w:val="clear" w:color="auto" w:fill="F0F0F0"/>
          </w:rPr>
          <w:t>Федеральный закон</w:t>
        </w:r>
      </w:hyperlink>
      <w:r>
        <w:rPr>
          <w:shd w:val="clear" w:color="auto" w:fill="F0F0F0"/>
        </w:rPr>
        <w:t xml:space="preserve"> от 27 декабря 201</w:t>
      </w:r>
      <w:r>
        <w:rPr>
          <w:shd w:val="clear" w:color="auto" w:fill="F0F0F0"/>
        </w:rPr>
        <w:t>8 г. N 549-ФЗ</w:t>
      </w:r>
    </w:p>
    <w:p w:rsidR="00000000" w:rsidRDefault="00FE1CF5">
      <w:pPr>
        <w:pStyle w:val="a8"/>
        <w:rPr>
          <w:shd w:val="clear" w:color="auto" w:fill="F0F0F0"/>
        </w:rPr>
      </w:pPr>
      <w:r>
        <w:t xml:space="preserve"> </w:t>
      </w:r>
      <w:hyperlink r:id="rId6984" w:history="1">
        <w:r>
          <w:rPr>
            <w:rStyle w:val="a4"/>
            <w:shd w:val="clear" w:color="auto" w:fill="F0F0F0"/>
          </w:rPr>
          <w:t>См. предыдущую редакцию</w:t>
        </w:r>
      </w:hyperlink>
    </w:p>
    <w:p w:rsidR="00000000" w:rsidRDefault="00FE1CF5">
      <w:pPr>
        <w:pStyle w:val="a5"/>
      </w:pPr>
      <w:r>
        <w:rPr>
          <w:rStyle w:val="a3"/>
        </w:rPr>
        <w:t>Статья 1392.</w:t>
      </w:r>
      <w:r>
        <w:t xml:space="preserve"> Временная правовая охрана изобретения и промышленного образца</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6985" w:history="1">
        <w:r>
          <w:rPr>
            <w:rStyle w:val="a4"/>
            <w:shd w:val="clear" w:color="auto" w:fill="F0F0F0"/>
          </w:rPr>
          <w:t>Энциклопедии</w:t>
        </w:r>
      </w:hyperlink>
      <w:r>
        <w:rPr>
          <w:shd w:val="clear" w:color="auto" w:fill="F0F0F0"/>
        </w:rPr>
        <w:t xml:space="preserve"> и другие комментарии к статье 1392 ГК РФ</w:t>
      </w:r>
    </w:p>
    <w:p w:rsidR="00000000" w:rsidRDefault="00FE1CF5">
      <w:pPr>
        <w:pStyle w:val="a7"/>
        <w:rPr>
          <w:color w:val="000000"/>
          <w:sz w:val="16"/>
          <w:szCs w:val="16"/>
          <w:shd w:val="clear" w:color="auto" w:fill="F0F0F0"/>
        </w:rPr>
      </w:pPr>
      <w:bookmarkStart w:id="7831" w:name="sub_413921"/>
      <w:r>
        <w:rPr>
          <w:color w:val="000000"/>
          <w:sz w:val="16"/>
          <w:szCs w:val="16"/>
          <w:shd w:val="clear" w:color="auto" w:fill="F0F0F0"/>
        </w:rPr>
        <w:t>Информация об изменениях:</w:t>
      </w:r>
    </w:p>
    <w:bookmarkEnd w:id="7831"/>
    <w:p w:rsidR="00000000" w:rsidRDefault="00FE1CF5">
      <w:pPr>
        <w:pStyle w:val="a8"/>
        <w:rPr>
          <w:shd w:val="clear" w:color="auto" w:fill="F0F0F0"/>
        </w:rPr>
      </w:pPr>
      <w:r>
        <w:t xml:space="preserve"> </w:t>
      </w:r>
      <w:r>
        <w:rPr>
          <w:shd w:val="clear" w:color="auto" w:fill="F0F0F0"/>
        </w:rPr>
        <w:t xml:space="preserve">Пункт 1 изменен с 27 июня 2019 г. - </w:t>
      </w:r>
      <w:hyperlink r:id="rId6986"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987" w:history="1">
        <w:r>
          <w:rPr>
            <w:rStyle w:val="a4"/>
            <w:shd w:val="clear" w:color="auto" w:fill="F0F0F0"/>
          </w:rPr>
          <w:t>См. предыдущую редакцию</w:t>
        </w:r>
      </w:hyperlink>
    </w:p>
    <w:p w:rsidR="00000000" w:rsidRDefault="00FE1CF5">
      <w:r>
        <w:t>1. Изобретению, на которое подана заявка в федеральный орган исполнительной власти по интеллектуальной собственности, со дня публикации сведений о заявке (</w:t>
      </w:r>
      <w:hyperlink w:anchor="sub_413851" w:history="1">
        <w:r>
          <w:rPr>
            <w:rStyle w:val="a4"/>
          </w:rPr>
          <w:t>пункт 1 статьи 1385</w:t>
        </w:r>
      </w:hyperlink>
      <w:r>
        <w:t>) до даты публикации сведений о выдаче патента (</w:t>
      </w:r>
      <w:hyperlink w:anchor="sub_41394" w:history="1">
        <w:r>
          <w:rPr>
            <w:rStyle w:val="a4"/>
          </w:rPr>
          <w:t>статья 1394</w:t>
        </w:r>
      </w:hyperlink>
      <w:r>
        <w:t>) предоставляется временная правовая охрана в объеме опубликованной формулы изобретения, но не более чем в объеме, определяемом фор</w:t>
      </w:r>
      <w:r>
        <w:t>мулой, содержащейся в решении указанного федерального органа о выдаче патента на изобретение.</w:t>
      </w:r>
    </w:p>
    <w:p w:rsidR="00000000" w:rsidRDefault="00FE1CF5">
      <w:bookmarkStart w:id="7832" w:name="sub_4139212"/>
      <w:r>
        <w:t>Промышленному образцу, на который подана заявка в федеральный орган исполнительной власти по интеллектуальной собственности, со дня публикации сведений</w:t>
      </w:r>
      <w:r>
        <w:t xml:space="preserve"> о заявке (</w:t>
      </w:r>
      <w:hyperlink w:anchor="sub_413854" w:history="1">
        <w:r>
          <w:rPr>
            <w:rStyle w:val="a4"/>
          </w:rPr>
          <w:t>пункт 4 статьи 1385</w:t>
        </w:r>
      </w:hyperlink>
      <w:r>
        <w:t>) до даты публикации сведений о выдаче патента (</w:t>
      </w:r>
      <w:hyperlink w:anchor="sub_41394" w:history="1">
        <w:r>
          <w:rPr>
            <w:rStyle w:val="a4"/>
          </w:rPr>
          <w:t>статья 1394</w:t>
        </w:r>
      </w:hyperlink>
      <w:r>
        <w:t>) предоставляется временная правовая охрана в объеме, определяемом совокупностью существенных признаков промышле</w:t>
      </w:r>
      <w:r>
        <w:t xml:space="preserve">нного образца, нашедших отражение на изображениях внешнего вида изделия, содержащихся в опубликованной заявке на промышленный образец, но не более чем в объеме, определяемом совокупностью существенных признаков, нашедших отражение на изображениях внешнего </w:t>
      </w:r>
      <w:r>
        <w:t>вида изделия, содержащихся в решении указанного федерального органа о выдаче патента на промышленный образец.</w:t>
      </w:r>
    </w:p>
    <w:p w:rsidR="00000000" w:rsidRDefault="00FE1CF5">
      <w:pPr>
        <w:pStyle w:val="a7"/>
        <w:rPr>
          <w:color w:val="000000"/>
          <w:sz w:val="16"/>
          <w:szCs w:val="16"/>
          <w:shd w:val="clear" w:color="auto" w:fill="F0F0F0"/>
        </w:rPr>
      </w:pPr>
      <w:bookmarkStart w:id="7833" w:name="sub_413922"/>
      <w:bookmarkEnd w:id="7832"/>
      <w:r>
        <w:rPr>
          <w:color w:val="000000"/>
          <w:sz w:val="16"/>
          <w:szCs w:val="16"/>
          <w:shd w:val="clear" w:color="auto" w:fill="F0F0F0"/>
        </w:rPr>
        <w:t>Информация об изменениях:</w:t>
      </w:r>
    </w:p>
    <w:bookmarkEnd w:id="7833"/>
    <w:p w:rsidR="00000000" w:rsidRDefault="00FE1CF5">
      <w:pPr>
        <w:pStyle w:val="a8"/>
        <w:rPr>
          <w:shd w:val="clear" w:color="auto" w:fill="F0F0F0"/>
        </w:rPr>
      </w:pPr>
      <w:r>
        <w:t xml:space="preserve"> </w:t>
      </w:r>
      <w:r>
        <w:rPr>
          <w:shd w:val="clear" w:color="auto" w:fill="F0F0F0"/>
        </w:rPr>
        <w:t xml:space="preserve">Пункт 2 изменен с 27 июня 2019 г. - </w:t>
      </w:r>
      <w:hyperlink r:id="rId6988"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989" w:history="1">
        <w:r>
          <w:rPr>
            <w:rStyle w:val="a4"/>
            <w:shd w:val="clear" w:color="auto" w:fill="F0F0F0"/>
          </w:rPr>
          <w:t>См. предыдущую редакцию</w:t>
        </w:r>
      </w:hyperlink>
    </w:p>
    <w:p w:rsidR="00000000" w:rsidRDefault="00FE1CF5">
      <w:r>
        <w:t>2. Временная правовая охрана считается ненаступившей, если заявка на изобретение или промышленный о</w:t>
      </w:r>
      <w:r>
        <w:t>бразец была отозвана или признана отозванной либо по заявке на изобретение или промышленный образец принято решение об отказе в выдаче патента и возможность подачи возражения против этого решения, предусмотренная настоящим Кодексом, исчерпана.</w:t>
      </w:r>
    </w:p>
    <w:p w:rsidR="00000000" w:rsidRDefault="00FE1CF5">
      <w:pPr>
        <w:pStyle w:val="a7"/>
        <w:rPr>
          <w:color w:val="000000"/>
          <w:sz w:val="16"/>
          <w:szCs w:val="16"/>
          <w:shd w:val="clear" w:color="auto" w:fill="F0F0F0"/>
        </w:rPr>
      </w:pPr>
      <w:bookmarkStart w:id="7834" w:name="sub_413923"/>
      <w:r>
        <w:rPr>
          <w:color w:val="000000"/>
          <w:sz w:val="16"/>
          <w:szCs w:val="16"/>
          <w:shd w:val="clear" w:color="auto" w:fill="F0F0F0"/>
        </w:rPr>
        <w:t>Ин</w:t>
      </w:r>
      <w:r>
        <w:rPr>
          <w:color w:val="000000"/>
          <w:sz w:val="16"/>
          <w:szCs w:val="16"/>
          <w:shd w:val="clear" w:color="auto" w:fill="F0F0F0"/>
        </w:rPr>
        <w:t>формация об изменениях:</w:t>
      </w:r>
    </w:p>
    <w:bookmarkEnd w:id="7834"/>
    <w:p w:rsidR="00000000" w:rsidRDefault="00FE1CF5">
      <w:pPr>
        <w:pStyle w:val="a8"/>
        <w:rPr>
          <w:shd w:val="clear" w:color="auto" w:fill="F0F0F0"/>
        </w:rPr>
      </w:pPr>
      <w:r>
        <w:t xml:space="preserve"> </w:t>
      </w:r>
      <w:r>
        <w:rPr>
          <w:shd w:val="clear" w:color="auto" w:fill="F0F0F0"/>
        </w:rPr>
        <w:t xml:space="preserve">Пункт 3 изменен с 27 июня 2019 г. - </w:t>
      </w:r>
      <w:hyperlink r:id="rId6990" w:history="1">
        <w:r>
          <w:rPr>
            <w:rStyle w:val="a4"/>
            <w:shd w:val="clear" w:color="auto" w:fill="F0F0F0"/>
          </w:rPr>
          <w:t>Федеральный закон</w:t>
        </w:r>
      </w:hyperlink>
      <w:r>
        <w:rPr>
          <w:shd w:val="clear" w:color="auto" w:fill="F0F0F0"/>
        </w:rPr>
        <w:t xml:space="preserve"> от 27 декабря 2018 г. N 549-ФЗ</w:t>
      </w:r>
    </w:p>
    <w:p w:rsidR="00000000" w:rsidRDefault="00FE1CF5">
      <w:pPr>
        <w:pStyle w:val="a8"/>
        <w:rPr>
          <w:shd w:val="clear" w:color="auto" w:fill="F0F0F0"/>
        </w:rPr>
      </w:pPr>
      <w:r>
        <w:t xml:space="preserve"> </w:t>
      </w:r>
      <w:hyperlink r:id="rId6991" w:history="1">
        <w:r>
          <w:rPr>
            <w:rStyle w:val="a4"/>
            <w:shd w:val="clear" w:color="auto" w:fill="F0F0F0"/>
          </w:rPr>
          <w:t>См.</w:t>
        </w:r>
        <w:r>
          <w:rPr>
            <w:rStyle w:val="a4"/>
            <w:shd w:val="clear" w:color="auto" w:fill="F0F0F0"/>
          </w:rPr>
          <w:t xml:space="preserve"> предыдущую редакцию</w:t>
        </w:r>
      </w:hyperlink>
    </w:p>
    <w:p w:rsidR="00000000" w:rsidRDefault="00FE1CF5">
      <w:r>
        <w:t xml:space="preserve">3. Лицо, использующее заявленные изобретение или промышленный образец в период, указанный в </w:t>
      </w:r>
      <w:hyperlink w:anchor="sub_413921" w:history="1">
        <w:r>
          <w:rPr>
            <w:rStyle w:val="a4"/>
          </w:rPr>
          <w:t>пункте 1</w:t>
        </w:r>
      </w:hyperlink>
      <w:r>
        <w:t xml:space="preserve"> настоящей статьи, выплачивает патентообладателю после получения им патента денежное вознаграждение. Размер вознаграждения определяется соглашением сторон, а в случае спора - судом.</w:t>
      </w:r>
    </w:p>
    <w:p w:rsidR="00000000" w:rsidRDefault="00FE1CF5"/>
    <w:p w:rsidR="00000000" w:rsidRDefault="00FE1CF5">
      <w:pPr>
        <w:pStyle w:val="1"/>
      </w:pPr>
      <w:bookmarkStart w:id="7835" w:name="sub_47254"/>
      <w:r>
        <w:t>4. Регистрация изобретения, полезной модели, промышленного образца и выдача патента</w:t>
      </w:r>
    </w:p>
    <w:bookmarkEnd w:id="7835"/>
    <w:p w:rsidR="00000000" w:rsidRDefault="00FE1CF5"/>
    <w:p w:rsidR="00000000" w:rsidRDefault="00FE1CF5">
      <w:pPr>
        <w:pStyle w:val="a5"/>
      </w:pPr>
      <w:bookmarkStart w:id="7836" w:name="sub_41393"/>
      <w:r>
        <w:rPr>
          <w:rStyle w:val="a3"/>
        </w:rPr>
        <w:t>Статья 1393.</w:t>
      </w:r>
      <w:r>
        <w:t xml:space="preserve"> Порядок государственной регистрации изобретения, полезной модели, промышленного образца и выдача патента</w:t>
      </w:r>
    </w:p>
    <w:bookmarkEnd w:id="783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hyperlink r:id="rId6992" w:history="1">
        <w:r>
          <w:rPr>
            <w:rStyle w:val="a4"/>
            <w:shd w:val="clear" w:color="auto" w:fill="F0F0F0"/>
          </w:rPr>
          <w:t>Онлайн Патент</w:t>
        </w:r>
      </w:hyperlink>
      <w:r>
        <w:rPr>
          <w:shd w:val="clear" w:color="auto" w:fill="F0F0F0"/>
        </w:rPr>
        <w:t>. Управление товарными знаками и патентами. Электронная интеграция с Роспатентом</w:t>
      </w:r>
    </w:p>
    <w:p w:rsidR="00000000" w:rsidRDefault="00FE1CF5">
      <w:pPr>
        <w:pStyle w:val="a7"/>
        <w:rPr>
          <w:shd w:val="clear" w:color="auto" w:fill="F0F0F0"/>
        </w:rPr>
      </w:pPr>
      <w:r>
        <w:t xml:space="preserve"> </w:t>
      </w:r>
      <w:r>
        <w:rPr>
          <w:shd w:val="clear" w:color="auto" w:fill="F0F0F0"/>
        </w:rPr>
        <w:t xml:space="preserve">См. </w:t>
      </w:r>
      <w:hyperlink r:id="rId6993" w:history="1">
        <w:r>
          <w:rPr>
            <w:rStyle w:val="a4"/>
            <w:shd w:val="clear" w:color="auto" w:fill="F0F0F0"/>
          </w:rPr>
          <w:t>Энциклопедии</w:t>
        </w:r>
      </w:hyperlink>
      <w:r>
        <w:rPr>
          <w:shd w:val="clear" w:color="auto" w:fill="F0F0F0"/>
        </w:rPr>
        <w:t xml:space="preserve"> и другие комментарии к статье 139</w:t>
      </w:r>
      <w:r>
        <w:rPr>
          <w:shd w:val="clear" w:color="auto" w:fill="F0F0F0"/>
        </w:rPr>
        <w:t>3 ГК РФ</w:t>
      </w:r>
    </w:p>
    <w:p w:rsidR="00000000" w:rsidRDefault="00FE1CF5">
      <w:pPr>
        <w:pStyle w:val="a7"/>
        <w:rPr>
          <w:color w:val="000000"/>
          <w:sz w:val="16"/>
          <w:szCs w:val="16"/>
          <w:shd w:val="clear" w:color="auto" w:fill="F0F0F0"/>
        </w:rPr>
      </w:pPr>
      <w:bookmarkStart w:id="7837" w:name="sub_413931"/>
      <w:r>
        <w:rPr>
          <w:color w:val="000000"/>
          <w:sz w:val="16"/>
          <w:szCs w:val="16"/>
          <w:shd w:val="clear" w:color="auto" w:fill="F0F0F0"/>
        </w:rPr>
        <w:t>Информация об изменениях:</w:t>
      </w:r>
    </w:p>
    <w:bookmarkEnd w:id="7837"/>
    <w:p w:rsidR="00000000" w:rsidRDefault="00FE1CF5">
      <w:pPr>
        <w:pStyle w:val="a8"/>
        <w:rPr>
          <w:shd w:val="clear" w:color="auto" w:fill="F0F0F0"/>
        </w:rPr>
      </w:pPr>
      <w:r>
        <w:t xml:space="preserve"> </w:t>
      </w:r>
      <w:r>
        <w:rPr>
          <w:shd w:val="clear" w:color="auto" w:fill="F0F0F0"/>
        </w:rPr>
        <w:t xml:space="preserve">Пункт 1 изменен с 17 января 2021 г. - </w:t>
      </w:r>
      <w:hyperlink r:id="rId6994"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6995" w:history="1">
        <w:r>
          <w:rPr>
            <w:rStyle w:val="a4"/>
            <w:shd w:val="clear" w:color="auto" w:fill="F0F0F0"/>
          </w:rPr>
          <w:t>См. предыдущую редакцию</w:t>
        </w:r>
      </w:hyperlink>
    </w:p>
    <w:p w:rsidR="00000000" w:rsidRDefault="00FE1CF5">
      <w:r>
        <w:t xml:space="preserve">1. На основании решения о выдаче патента на изобретение, полезную модель или </w:t>
      </w:r>
      <w:r>
        <w:lastRenderedPageBreak/>
        <w:t xml:space="preserve">промышленный образец, которое принято в порядке, установленном </w:t>
      </w:r>
      <w:hyperlink w:anchor="sub_413871" w:history="1">
        <w:r>
          <w:rPr>
            <w:rStyle w:val="a4"/>
          </w:rPr>
          <w:t>пунктом 1 статьи 1387</w:t>
        </w:r>
      </w:hyperlink>
      <w:r>
        <w:t xml:space="preserve">, </w:t>
      </w:r>
      <w:hyperlink w:anchor="sub_413902" w:history="1">
        <w:r>
          <w:rPr>
            <w:rStyle w:val="a4"/>
          </w:rPr>
          <w:t>пунктом 2 статьи 1390</w:t>
        </w:r>
      </w:hyperlink>
      <w:r>
        <w:t xml:space="preserve">, </w:t>
      </w:r>
      <w:hyperlink w:anchor="sub_413912" w:history="1">
        <w:r>
          <w:rPr>
            <w:rStyle w:val="a4"/>
          </w:rPr>
          <w:t>пунктом 2 статьи 1391</w:t>
        </w:r>
      </w:hyperlink>
      <w:r>
        <w:t xml:space="preserve"> или </w:t>
      </w:r>
      <w:hyperlink w:anchor="sub_41248" w:history="1">
        <w:r>
          <w:rPr>
            <w:rStyle w:val="a4"/>
          </w:rPr>
          <w:t>статьей 1248</w:t>
        </w:r>
      </w:hyperlink>
      <w:r>
        <w:t xml:space="preserve"> настоящего Кодекса, федеральный орган исполнительной власти по интеллектуальной собственности вносит изобретение, полезную модель или</w:t>
      </w:r>
      <w:r>
        <w:t xml:space="preserve"> промышленный образец в соответствующий государственный реестр - Государственный реестр изобретений Российской Федерации, Государственный реестр полезных моделей Российской Федерации и Государственный реестр промышленных образцов Российской Федерации и выд</w:t>
      </w:r>
      <w:r>
        <w:t>ает патент на изобретение, полезную модель или промышленный образец.</w:t>
      </w:r>
    </w:p>
    <w:p w:rsidR="00000000" w:rsidRDefault="00FE1CF5">
      <w:bookmarkStart w:id="7838" w:name="sub_4139312"/>
      <w:r>
        <w:t>Патент на изобретение, за исключением патента на секретное изобретение, патент на полезную модель или патент на промышленный образец выдается в форме электронного документа и п</w:t>
      </w:r>
      <w:r>
        <w:t>о желанию заявителя на бумажном носителе. Если такой патент испрашивается на имя нескольких лиц, им выдается один патент.</w:t>
      </w:r>
    </w:p>
    <w:p w:rsidR="00000000" w:rsidRDefault="00FE1CF5">
      <w:pPr>
        <w:pStyle w:val="a7"/>
        <w:rPr>
          <w:color w:val="000000"/>
          <w:sz w:val="16"/>
          <w:szCs w:val="16"/>
          <w:shd w:val="clear" w:color="auto" w:fill="F0F0F0"/>
        </w:rPr>
      </w:pPr>
      <w:bookmarkStart w:id="7839" w:name="sub_413932"/>
      <w:bookmarkEnd w:id="7838"/>
      <w:r>
        <w:rPr>
          <w:color w:val="000000"/>
          <w:sz w:val="16"/>
          <w:szCs w:val="16"/>
          <w:shd w:val="clear" w:color="auto" w:fill="F0F0F0"/>
        </w:rPr>
        <w:t>Информация об изменениях:</w:t>
      </w:r>
    </w:p>
    <w:bookmarkEnd w:id="7839"/>
    <w:p w:rsidR="00000000" w:rsidRDefault="00FE1CF5">
      <w:pPr>
        <w:pStyle w:val="a8"/>
        <w:rPr>
          <w:shd w:val="clear" w:color="auto" w:fill="F0F0F0"/>
        </w:rPr>
      </w:pPr>
      <w:r>
        <w:t xml:space="preserve"> </w:t>
      </w:r>
      <w:hyperlink r:id="rId6996" w:history="1">
        <w:r>
          <w:rPr>
            <w:rStyle w:val="a4"/>
            <w:shd w:val="clear" w:color="auto" w:fill="F0F0F0"/>
          </w:rPr>
          <w:t xml:space="preserve">Федеральным </w:t>
        </w:r>
        <w:r>
          <w:rPr>
            <w:rStyle w:val="a4"/>
            <w:shd w:val="clear" w:color="auto" w:fill="F0F0F0"/>
          </w:rPr>
          <w:t>законом</w:t>
        </w:r>
      </w:hyperlink>
      <w:r>
        <w:rPr>
          <w:shd w:val="clear" w:color="auto" w:fill="F0F0F0"/>
        </w:rPr>
        <w:t xml:space="preserve"> от 12 марта 2014 г. N 35-ФЗ пункт 2 статьи 1393 настоящего Кодекса изложен в новой редакции, </w:t>
      </w:r>
      <w:hyperlink r:id="rId699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6998" w:history="1">
        <w:r>
          <w:rPr>
            <w:rStyle w:val="a4"/>
            <w:shd w:val="clear" w:color="auto" w:fill="F0F0F0"/>
          </w:rPr>
          <w:t>См. текст пункта в предыдущей редакции</w:t>
        </w:r>
      </w:hyperlink>
    </w:p>
    <w:p w:rsidR="00000000" w:rsidRDefault="00FE1CF5">
      <w:r>
        <w:t>2. Государственная регистрация изобретения, полезной модели или промышленного образца и выдача патента осуществляются при условии уплаты соответствующей патентной пошлины. Если заявителем не уплач</w:t>
      </w:r>
      <w:r>
        <w:t>ена патентная пошлина в установленном порядке, регистрация изобретения, полезной модели или промышленного образца и выдача патента не осуществляются, а соответствующая заявка признается отозванной на основании решения федерального органа исполнительной вла</w:t>
      </w:r>
      <w:r>
        <w:t>сти по интеллектуальной собственности.</w:t>
      </w:r>
    </w:p>
    <w:p w:rsidR="00000000" w:rsidRDefault="00FE1CF5">
      <w:bookmarkStart w:id="7840" w:name="sub_41393202"/>
      <w:r>
        <w:t xml:space="preserve">В случае оспаривания решения о выдаче патента на изобретение, полезную модель или промышленный образец в порядке, установленном </w:t>
      </w:r>
      <w:hyperlink w:anchor="sub_41248" w:history="1">
        <w:r>
          <w:rPr>
            <w:rStyle w:val="a4"/>
          </w:rPr>
          <w:t>статьей 1248</w:t>
        </w:r>
      </w:hyperlink>
      <w:r>
        <w:t xml:space="preserve"> настоящего Кодекса, решение о признан</w:t>
      </w:r>
      <w:r>
        <w:t>ии заявки отозванной не принимается.</w:t>
      </w:r>
    </w:p>
    <w:p w:rsidR="00000000" w:rsidRDefault="00FE1CF5">
      <w:bookmarkStart w:id="7841" w:name="sub_413933"/>
      <w:bookmarkEnd w:id="7840"/>
      <w:r>
        <w:t xml:space="preserve">3. Форма патента на изобретение, полезную модель, промышленный образец и состав указываемых в нем сведений устанавливаются </w:t>
      </w:r>
      <w:hyperlink r:id="rId6999" w:history="1">
        <w:r>
          <w:rPr>
            <w:rStyle w:val="a4"/>
          </w:rPr>
          <w:t>федера</w:t>
        </w:r>
        <w:r>
          <w:rPr>
            <w:rStyle w:val="a4"/>
          </w:rPr>
          <w:t>льным органом</w:t>
        </w:r>
      </w:hyperlink>
      <w:r>
        <w:t xml:space="preserve"> исполнительной власти, осуществляющим нормативно-правовое регулирование в сфере интеллектуальной собственности.</w:t>
      </w:r>
    </w:p>
    <w:p w:rsidR="00000000" w:rsidRDefault="00FE1CF5">
      <w:pPr>
        <w:pStyle w:val="a7"/>
        <w:rPr>
          <w:color w:val="000000"/>
          <w:sz w:val="16"/>
          <w:szCs w:val="16"/>
          <w:shd w:val="clear" w:color="auto" w:fill="F0F0F0"/>
        </w:rPr>
      </w:pPr>
      <w:bookmarkStart w:id="7842" w:name="sub_413934"/>
      <w:bookmarkEnd w:id="7841"/>
      <w:r>
        <w:rPr>
          <w:color w:val="000000"/>
          <w:sz w:val="16"/>
          <w:szCs w:val="16"/>
          <w:shd w:val="clear" w:color="auto" w:fill="F0F0F0"/>
        </w:rPr>
        <w:t>Информация об изменениях:</w:t>
      </w:r>
    </w:p>
    <w:bookmarkEnd w:id="7842"/>
    <w:p w:rsidR="00000000" w:rsidRDefault="00FE1CF5">
      <w:pPr>
        <w:pStyle w:val="a8"/>
        <w:rPr>
          <w:shd w:val="clear" w:color="auto" w:fill="F0F0F0"/>
        </w:rPr>
      </w:pPr>
      <w:r>
        <w:t xml:space="preserve"> </w:t>
      </w:r>
      <w:hyperlink r:id="rId7000" w:history="1">
        <w:r>
          <w:rPr>
            <w:rStyle w:val="a4"/>
            <w:shd w:val="clear" w:color="auto" w:fill="F0F0F0"/>
          </w:rPr>
          <w:t>Федерал</w:t>
        </w:r>
        <w:r>
          <w:rPr>
            <w:rStyle w:val="a4"/>
            <w:shd w:val="clear" w:color="auto" w:fill="F0F0F0"/>
          </w:rPr>
          <w:t>ьным законом</w:t>
        </w:r>
      </w:hyperlink>
      <w:r>
        <w:rPr>
          <w:shd w:val="clear" w:color="auto" w:fill="F0F0F0"/>
        </w:rPr>
        <w:t xml:space="preserve"> от 12 марта 2014 г. N 35-ФЗ пункт 4 статьи 1393 настоящего Кодекса изложен в новой редакции, </w:t>
      </w:r>
      <w:hyperlink r:id="rId7001"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02" w:history="1">
        <w:r>
          <w:rPr>
            <w:rStyle w:val="a4"/>
            <w:shd w:val="clear" w:color="auto" w:fill="F0F0F0"/>
          </w:rPr>
          <w:t>См. текст пункта в предыдущей редакции</w:t>
        </w:r>
      </w:hyperlink>
    </w:p>
    <w:p w:rsidR="00000000" w:rsidRDefault="00FE1CF5">
      <w:r>
        <w:t xml:space="preserve">4. Федеральный орган исполнительной власти по интеллектуальной собственности </w:t>
      </w:r>
      <w:hyperlink r:id="rId7003" w:history="1">
        <w:r>
          <w:rPr>
            <w:rStyle w:val="a4"/>
          </w:rPr>
          <w:t>вносит</w:t>
        </w:r>
      </w:hyperlink>
      <w:r>
        <w:t xml:space="preserve"> по </w:t>
      </w:r>
      <w:hyperlink r:id="rId7004" w:history="1">
        <w:r>
          <w:rPr>
            <w:rStyle w:val="a4"/>
          </w:rPr>
          <w:t>заявлению</w:t>
        </w:r>
      </w:hyperlink>
      <w:r>
        <w:t xml:space="preserve"> правообладателя в выданный патент на изобретение, полезную модель или промышленный образец и (или) в соответствующий государственный реестр изменения, относящиеся к сведени</w:t>
      </w:r>
      <w:r>
        <w:t>ям о правообладателе и (или) об авторе, в том числе к наименованию, имени правообладателя, его месту нахождения или месту жительства, имени автора, адресу для переписки, а также изменения для исправления очевидных и технических ошибок.</w:t>
      </w:r>
    </w:p>
    <w:p w:rsidR="00000000" w:rsidRDefault="00FE1CF5">
      <w:bookmarkStart w:id="7843" w:name="sub_413935"/>
      <w:r>
        <w:t>5. Федерал</w:t>
      </w:r>
      <w:r>
        <w:t>ьный орган исполнительной власти по интеллектуальной собственности публикует в официальном бюллетене сведения о любых изменениях записей в государственных реестрах.</w:t>
      </w:r>
    </w:p>
    <w:bookmarkEnd w:id="7843"/>
    <w:p w:rsidR="00000000" w:rsidRDefault="00FE1CF5"/>
    <w:p w:rsidR="00000000" w:rsidRDefault="00FE1CF5">
      <w:pPr>
        <w:pStyle w:val="a5"/>
      </w:pPr>
      <w:bookmarkStart w:id="7844" w:name="sub_41394"/>
      <w:r>
        <w:rPr>
          <w:rStyle w:val="a3"/>
        </w:rPr>
        <w:t>Статья 1394.</w:t>
      </w:r>
      <w:r>
        <w:t xml:space="preserve"> Публикация сведений о выдаче патента на изобретение, полез</w:t>
      </w:r>
      <w:r>
        <w:t>ную модель, промышленный образец</w:t>
      </w:r>
    </w:p>
    <w:bookmarkEnd w:id="78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1394 ГК РФ</w:t>
      </w:r>
    </w:p>
    <w:p w:rsidR="00000000" w:rsidRDefault="00FE1CF5">
      <w:pPr>
        <w:pStyle w:val="a7"/>
        <w:rPr>
          <w:color w:val="000000"/>
          <w:sz w:val="16"/>
          <w:szCs w:val="16"/>
          <w:shd w:val="clear" w:color="auto" w:fill="F0F0F0"/>
        </w:rPr>
      </w:pPr>
      <w:bookmarkStart w:id="7845" w:name="sub_413941"/>
      <w:r>
        <w:rPr>
          <w:color w:val="000000"/>
          <w:sz w:val="16"/>
          <w:szCs w:val="16"/>
          <w:shd w:val="clear" w:color="auto" w:fill="F0F0F0"/>
        </w:rPr>
        <w:t>Информация об изменениях:</w:t>
      </w:r>
    </w:p>
    <w:bookmarkEnd w:id="7845"/>
    <w:p w:rsidR="00000000" w:rsidRDefault="00FE1CF5">
      <w:pPr>
        <w:pStyle w:val="a8"/>
        <w:rPr>
          <w:shd w:val="clear" w:color="auto" w:fill="F0F0F0"/>
        </w:rPr>
      </w:pPr>
      <w:r>
        <w:t xml:space="preserve"> </w:t>
      </w:r>
      <w:hyperlink r:id="rId7005" w:history="1">
        <w:r>
          <w:rPr>
            <w:rStyle w:val="a4"/>
            <w:shd w:val="clear" w:color="auto" w:fill="F0F0F0"/>
          </w:rPr>
          <w:t>Федеральным законом</w:t>
        </w:r>
      </w:hyperlink>
      <w:r>
        <w:rPr>
          <w:shd w:val="clear" w:color="auto" w:fill="F0F0F0"/>
        </w:rPr>
        <w:t xml:space="preserve"> от 12 марта 2014 г. N 35-ФЗ пункт 1 </w:t>
      </w:r>
      <w:r>
        <w:rPr>
          <w:shd w:val="clear" w:color="auto" w:fill="F0F0F0"/>
        </w:rPr>
        <w:t xml:space="preserve">статьи 1394 настоящего Кодекса изложен в новой редакции, </w:t>
      </w:r>
      <w:hyperlink r:id="rId700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lastRenderedPageBreak/>
        <w:t xml:space="preserve"> </w:t>
      </w:r>
      <w:hyperlink r:id="rId7007" w:history="1">
        <w:r>
          <w:rPr>
            <w:rStyle w:val="a4"/>
            <w:shd w:val="clear" w:color="auto" w:fill="F0F0F0"/>
          </w:rPr>
          <w:t>См. текст пункта в предыдущей редакции</w:t>
        </w:r>
      </w:hyperlink>
    </w:p>
    <w:p w:rsidR="00000000" w:rsidRDefault="00FE1CF5">
      <w:r>
        <w:t>1. Федеральный орган исполнительной власти по интеллектуальной собственности публикует в официальном бюллетене сведения о выдаче патента на изобретение или полезную модель, включающие имя автора (если автор не отка</w:t>
      </w:r>
      <w:r>
        <w:t>зался быть упомянутым в качестве такового), имя или наименование патентообладателя, название и формулу изобретения или полезной модели.</w:t>
      </w:r>
    </w:p>
    <w:p w:rsidR="00000000" w:rsidRDefault="00FE1CF5">
      <w:bookmarkStart w:id="7846" w:name="sub_41394102"/>
      <w:r>
        <w:t xml:space="preserve">Федеральный орган исполнительной власти по интеллектуальной собственности публикует в официальном бюллетене </w:t>
      </w:r>
      <w:r>
        <w:t>сведения о выдаче патента на промышленный образец, включающие имя автора (если автор не отказался быть упомянутым в качестве такового), имя или наименование патентообладателя, название промышленного образца и изображение изделия, дающие полное представлени</w:t>
      </w:r>
      <w:r>
        <w:t>е о всех существенных признаках промышленного образца.</w:t>
      </w:r>
    </w:p>
    <w:p w:rsidR="00000000" w:rsidRDefault="00FE1CF5">
      <w:bookmarkStart w:id="7847" w:name="sub_4139412"/>
      <w:bookmarkEnd w:id="7846"/>
      <w:r>
        <w:t>Состав публикуемых сведений определяется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pPr>
        <w:pStyle w:val="a7"/>
        <w:rPr>
          <w:color w:val="000000"/>
          <w:sz w:val="16"/>
          <w:szCs w:val="16"/>
          <w:shd w:val="clear" w:color="auto" w:fill="F0F0F0"/>
        </w:rPr>
      </w:pPr>
      <w:bookmarkStart w:id="7848" w:name="sub_413942"/>
      <w:bookmarkEnd w:id="7847"/>
      <w:r>
        <w:rPr>
          <w:color w:val="000000"/>
          <w:sz w:val="16"/>
          <w:szCs w:val="16"/>
          <w:shd w:val="clear" w:color="auto" w:fill="F0F0F0"/>
        </w:rPr>
        <w:t>Информация об изменениях:</w:t>
      </w:r>
    </w:p>
    <w:bookmarkEnd w:id="7848"/>
    <w:p w:rsidR="00000000" w:rsidRDefault="00FE1CF5">
      <w:pPr>
        <w:pStyle w:val="a8"/>
        <w:rPr>
          <w:shd w:val="clear" w:color="auto" w:fill="F0F0F0"/>
        </w:rPr>
      </w:pPr>
      <w:r>
        <w:t xml:space="preserve"> </w:t>
      </w:r>
      <w:r>
        <w:rPr>
          <w:shd w:val="clear" w:color="auto" w:fill="F0F0F0"/>
        </w:rPr>
        <w:t xml:space="preserve">Пункт 2 изменен с 1 августа 2021 г. - </w:t>
      </w:r>
      <w:hyperlink r:id="rId7008" w:history="1">
        <w:r>
          <w:rPr>
            <w:rStyle w:val="a4"/>
            <w:shd w:val="clear" w:color="auto" w:fill="F0F0F0"/>
          </w:rPr>
          <w:t>Федеральный закон</w:t>
        </w:r>
      </w:hyperlink>
      <w:r>
        <w:rPr>
          <w:shd w:val="clear" w:color="auto" w:fill="F0F0F0"/>
        </w:rPr>
        <w:t xml:space="preserve"> от 31 июля 2020 г. N 262-ФЗ</w:t>
      </w:r>
    </w:p>
    <w:p w:rsidR="00000000" w:rsidRDefault="00FE1CF5">
      <w:pPr>
        <w:pStyle w:val="a8"/>
        <w:rPr>
          <w:shd w:val="clear" w:color="auto" w:fill="F0F0F0"/>
        </w:rPr>
      </w:pPr>
      <w:r>
        <w:t xml:space="preserve"> </w:t>
      </w:r>
      <w:hyperlink r:id="rId7009" w:history="1">
        <w:r>
          <w:rPr>
            <w:rStyle w:val="a4"/>
            <w:shd w:val="clear" w:color="auto" w:fill="F0F0F0"/>
          </w:rPr>
          <w:t>См. предыдущую редакцию</w:t>
        </w:r>
      </w:hyperlink>
    </w:p>
    <w:p w:rsidR="00000000" w:rsidRDefault="00FE1CF5">
      <w:bookmarkStart w:id="7849" w:name="sub_4139422"/>
      <w:r>
        <w:t>2. После публикации в соответствии с настоящей статьей сведений о выдаче патента на изобретение, полезную модель или промышленный образец любое лицо вправе ознакомиться с документами заявки, с отчетами о п</w:t>
      </w:r>
      <w:r>
        <w:t>редварительном информационном поиске и информационном поиске в отношении заявленных изобретения или полезной модели и заключением о результатах предварительной оценки их патентоспособности, с отчетом об информационном поиске в отношении заявленного промышл</w:t>
      </w:r>
      <w:r>
        <w:t>енного образца, а также с другими документами федерального органа исполнительной власти по интеллектуальной собственности по заявке в связи с регистрацией изобретения, полезной модели или промышленного образца.</w:t>
      </w:r>
    </w:p>
    <w:p w:rsidR="00000000" w:rsidRDefault="00FE1CF5">
      <w:bookmarkStart w:id="7850" w:name="sub_415472843"/>
      <w:bookmarkEnd w:id="7849"/>
      <w:r>
        <w:t xml:space="preserve">Порядок ознакомления </w:t>
      </w:r>
      <w:r>
        <w:t>с указанными документами устанавливается уполномоченным федеральным органом исполнительной власти, осуществляющим нормативно-правовое регулирование в сфере интеллектуальной собственности.</w:t>
      </w:r>
    </w:p>
    <w:bookmarkEnd w:id="7850"/>
    <w:p w:rsidR="00000000" w:rsidRDefault="00FE1CF5"/>
    <w:p w:rsidR="00000000" w:rsidRDefault="00FE1CF5">
      <w:pPr>
        <w:pStyle w:val="a5"/>
      </w:pPr>
      <w:bookmarkStart w:id="7851" w:name="sub_41395"/>
      <w:r>
        <w:rPr>
          <w:rStyle w:val="a3"/>
        </w:rPr>
        <w:t>Статья 1395.</w:t>
      </w:r>
      <w:r>
        <w:t xml:space="preserve"> Патентование изобретений или пол</w:t>
      </w:r>
      <w:r>
        <w:t>езных моделей в иностранных государствах и в международных организациях</w:t>
      </w:r>
    </w:p>
    <w:bookmarkEnd w:id="78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1395 ГК РФ</w:t>
      </w:r>
    </w:p>
    <w:p w:rsidR="00000000" w:rsidRDefault="00FE1CF5">
      <w:bookmarkStart w:id="7852" w:name="sub_413951"/>
      <w:r>
        <w:t>1. Заявка на выдачу патента на изобретение или полезную модель, созданные в Российской Федерации, может быть подана в ин</w:t>
      </w:r>
      <w:r>
        <w:t>остранном государстве или в международную организацию по истечении шести месяцев со дня подачи соответствующей заявки в федеральный орган исполнительной власти по интеллектуальной собственности, если в указанный срок заявитель не будет уведомлен о том, что</w:t>
      </w:r>
      <w:r>
        <w:t xml:space="preserve"> в заявке содержатся сведения, составляющие </w:t>
      </w:r>
      <w:hyperlink r:id="rId7010" w:history="1">
        <w:r>
          <w:rPr>
            <w:rStyle w:val="a4"/>
          </w:rPr>
          <w:t>государственную тайну</w:t>
        </w:r>
      </w:hyperlink>
      <w:r>
        <w:t xml:space="preserve">. Заявка на изобретение или полезную модель может быть подана ранее указанного срока, но после проведения по просьбе заявителя </w:t>
      </w:r>
      <w:r>
        <w:t xml:space="preserve">проверки наличия в заявке сведений, составляющих государственную тайну. </w:t>
      </w:r>
      <w:hyperlink r:id="rId7011" w:history="1">
        <w:r>
          <w:rPr>
            <w:rStyle w:val="a4"/>
          </w:rPr>
          <w:t>Порядок</w:t>
        </w:r>
      </w:hyperlink>
      <w:r>
        <w:t xml:space="preserve"> проведения такой проверки устанавливается Правительством Российской Федерации.</w:t>
      </w:r>
    </w:p>
    <w:p w:rsidR="00000000" w:rsidRDefault="00FE1CF5">
      <w:pPr>
        <w:pStyle w:val="a7"/>
        <w:rPr>
          <w:color w:val="000000"/>
          <w:sz w:val="16"/>
          <w:szCs w:val="16"/>
          <w:shd w:val="clear" w:color="auto" w:fill="F0F0F0"/>
        </w:rPr>
      </w:pPr>
      <w:bookmarkStart w:id="7853" w:name="sub_413952"/>
      <w:bookmarkEnd w:id="7852"/>
      <w:r>
        <w:rPr>
          <w:color w:val="000000"/>
          <w:sz w:val="16"/>
          <w:szCs w:val="16"/>
          <w:shd w:val="clear" w:color="auto" w:fill="F0F0F0"/>
        </w:rPr>
        <w:t>Информация о</w:t>
      </w:r>
      <w:r>
        <w:rPr>
          <w:color w:val="000000"/>
          <w:sz w:val="16"/>
          <w:szCs w:val="16"/>
          <w:shd w:val="clear" w:color="auto" w:fill="F0F0F0"/>
        </w:rPr>
        <w:t>б изменениях:</w:t>
      </w:r>
    </w:p>
    <w:bookmarkEnd w:id="7853"/>
    <w:p w:rsidR="00000000" w:rsidRDefault="00FE1CF5">
      <w:pPr>
        <w:pStyle w:val="a8"/>
        <w:rPr>
          <w:shd w:val="clear" w:color="auto" w:fill="F0F0F0"/>
        </w:rPr>
      </w:pPr>
      <w:r>
        <w:t xml:space="preserve"> </w:t>
      </w:r>
      <w:hyperlink r:id="rId7012" w:history="1">
        <w:r>
          <w:rPr>
            <w:rStyle w:val="a4"/>
            <w:shd w:val="clear" w:color="auto" w:fill="F0F0F0"/>
          </w:rPr>
          <w:t>Федеральным законом</w:t>
        </w:r>
      </w:hyperlink>
      <w:r>
        <w:rPr>
          <w:shd w:val="clear" w:color="auto" w:fill="F0F0F0"/>
        </w:rPr>
        <w:t xml:space="preserve"> от 12 марта 2014 г. N 35-ФЗ в пункт 2 статьи 1395 настоящего Кодекса внесены изменения, </w:t>
      </w:r>
      <w:hyperlink r:id="rId701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14" w:history="1">
        <w:r>
          <w:rPr>
            <w:rStyle w:val="a4"/>
            <w:shd w:val="clear" w:color="auto" w:fill="F0F0F0"/>
          </w:rPr>
          <w:t>См. текст пункта в предыдущей редакции</w:t>
        </w:r>
      </w:hyperlink>
    </w:p>
    <w:p w:rsidR="00000000" w:rsidRDefault="00FE1CF5">
      <w:r>
        <w:t xml:space="preserve">2. Патентование в соответствии с </w:t>
      </w:r>
      <w:hyperlink r:id="rId7015" w:history="1">
        <w:r>
          <w:rPr>
            <w:rStyle w:val="a4"/>
          </w:rPr>
          <w:t>Договоро</w:t>
        </w:r>
        <w:r>
          <w:rPr>
            <w:rStyle w:val="a4"/>
          </w:rPr>
          <w:t>м</w:t>
        </w:r>
      </w:hyperlink>
      <w:r>
        <w:t xml:space="preserve"> о патентной кооперации или </w:t>
      </w:r>
      <w:hyperlink r:id="rId7016" w:history="1">
        <w:r>
          <w:rPr>
            <w:rStyle w:val="a4"/>
          </w:rPr>
          <w:t>Евразийской патентной конвенцией</w:t>
        </w:r>
      </w:hyperlink>
      <w:r>
        <w:t xml:space="preserve"> изобретения или полезной модели, созданных в Российской Федерации, допускается без предварительной подачи соответствующей заявки в федеральный орган исполнительной власти по интеллектуальной собственности, если заявка в соответствии с </w:t>
      </w:r>
      <w:hyperlink r:id="rId7017" w:history="1">
        <w:r>
          <w:rPr>
            <w:rStyle w:val="a4"/>
          </w:rPr>
          <w:t>Договором</w:t>
        </w:r>
      </w:hyperlink>
      <w:r>
        <w:t xml:space="preserve"> о патентной кооперации (международная заявка) подана в федеральный орган </w:t>
      </w:r>
      <w:r>
        <w:lastRenderedPageBreak/>
        <w:t>исполнительной власти по интеллектуальной собственности как в получающее ведомство и Российская Федерация в ней указана в качестве</w:t>
      </w:r>
      <w:r>
        <w:t xml:space="preserve"> государства, в котором заявитель намерен получить патент, а евразийская заявка подана через федеральный орган исполнительной власти по интеллектуальной собственности.</w:t>
      </w:r>
    </w:p>
    <w:p w:rsidR="00000000" w:rsidRDefault="00FE1CF5">
      <w:bookmarkStart w:id="7854" w:name="sub_4139522"/>
      <w:r>
        <w:t>В отношении соответствующей заявки, послужившей основанием для испрашивания п</w:t>
      </w:r>
      <w:r>
        <w:t xml:space="preserve">риоритета по международной заявке, поданной в федеральный орган исполнительной власти по интеллектуальной собственности, положения </w:t>
      </w:r>
      <w:hyperlink w:anchor="sub_4138132" w:history="1">
        <w:r>
          <w:rPr>
            <w:rStyle w:val="a4"/>
          </w:rPr>
          <w:t>абзаца второго пункта 3 статьи 1381</w:t>
        </w:r>
      </w:hyperlink>
      <w:r>
        <w:t xml:space="preserve"> настоящего Кодекса не применяются.</w:t>
      </w:r>
    </w:p>
    <w:bookmarkEnd w:id="7854"/>
    <w:p w:rsidR="00000000" w:rsidRDefault="00FE1CF5"/>
    <w:p w:rsidR="00000000" w:rsidRDefault="00FE1CF5">
      <w:pPr>
        <w:pStyle w:val="a5"/>
      </w:pPr>
      <w:bookmarkStart w:id="7855" w:name="sub_41396"/>
      <w:r>
        <w:rPr>
          <w:rStyle w:val="a3"/>
        </w:rPr>
        <w:t>Стат</w:t>
      </w:r>
      <w:r>
        <w:rPr>
          <w:rStyle w:val="a3"/>
        </w:rPr>
        <w:t>ья 1396.</w:t>
      </w:r>
      <w:r>
        <w:t xml:space="preserve"> Международные и евразийские заявки, имеющие силу заявок, предусмотренных настоящим Кодексом</w:t>
      </w:r>
    </w:p>
    <w:bookmarkEnd w:id="78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1396 ГК РФ</w:t>
      </w:r>
    </w:p>
    <w:p w:rsidR="00000000" w:rsidRDefault="00FE1CF5">
      <w:pPr>
        <w:pStyle w:val="a7"/>
        <w:rPr>
          <w:color w:val="000000"/>
          <w:sz w:val="16"/>
          <w:szCs w:val="16"/>
          <w:shd w:val="clear" w:color="auto" w:fill="F0F0F0"/>
        </w:rPr>
      </w:pPr>
      <w:bookmarkStart w:id="7856" w:name="sub_413961"/>
      <w:r>
        <w:rPr>
          <w:color w:val="000000"/>
          <w:sz w:val="16"/>
          <w:szCs w:val="16"/>
          <w:shd w:val="clear" w:color="auto" w:fill="F0F0F0"/>
        </w:rPr>
        <w:t>Информация об изменениях:</w:t>
      </w:r>
    </w:p>
    <w:bookmarkEnd w:id="7856"/>
    <w:p w:rsidR="00000000" w:rsidRDefault="00FE1CF5">
      <w:pPr>
        <w:pStyle w:val="a8"/>
        <w:rPr>
          <w:shd w:val="clear" w:color="auto" w:fill="F0F0F0"/>
        </w:rPr>
      </w:pPr>
      <w:r>
        <w:t xml:space="preserve"> </w:t>
      </w:r>
      <w:hyperlink r:id="rId7018" w:history="1">
        <w:r>
          <w:rPr>
            <w:rStyle w:val="a4"/>
            <w:shd w:val="clear" w:color="auto" w:fill="F0F0F0"/>
          </w:rPr>
          <w:t>Федеральным законом</w:t>
        </w:r>
      </w:hyperlink>
      <w:r>
        <w:rPr>
          <w:shd w:val="clear" w:color="auto" w:fill="F0F0F0"/>
        </w:rPr>
        <w:t xml:space="preserve"> от 12 марта 2014 г. N 35-ФЗ пункт 1 статьи 1396 настоящего Кодекса изложен в новой редакции, </w:t>
      </w:r>
      <w:hyperlink r:id="rId701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20" w:history="1">
        <w:r>
          <w:rPr>
            <w:rStyle w:val="a4"/>
            <w:shd w:val="clear" w:color="auto" w:fill="F0F0F0"/>
          </w:rPr>
          <w:t>См. текст пункта в предыдущей редакции</w:t>
        </w:r>
      </w:hyperlink>
    </w:p>
    <w:p w:rsidR="00000000" w:rsidRDefault="00FE1CF5">
      <w:r>
        <w:t>1. Федеральный орган исполнительной власти по интеллектуальной собственности начинает рассмотрение международной заявки на изобретение или полезную модель, которая подана в со</w:t>
      </w:r>
      <w:r>
        <w:t>ответствии с Договором о патентной кооперации и в которой Российская Федерация указана в качестве государства, в котором заявитель намерен получить патент на изобретение или полезную модель, по истечении тридцати одного месяца с даты испрашиваемого в между</w:t>
      </w:r>
      <w:r>
        <w:t>народной заявке приоритета при условии представления в указанный федеральный орган исполнительной власти заявления о выдаче патента на изобретение или полезную модель. По просьбе заявителя международная заявка рассматривается до истечения этого срока.</w:t>
      </w:r>
    </w:p>
    <w:p w:rsidR="00000000" w:rsidRDefault="00FE1CF5">
      <w:bookmarkStart w:id="7857" w:name="sub_4139612"/>
      <w:r>
        <w:t>Представление в федеральный орган исполнительной власти по интеллектуальной собственности заявления о выдаче патента на изобретение или полезную модель может быть заменено представлением содержащегося в международной заявке заявления на русском язык</w:t>
      </w:r>
      <w:r>
        <w:t>е или перевода такого заявления на русский язык.</w:t>
      </w:r>
    </w:p>
    <w:p w:rsidR="00000000" w:rsidRDefault="00FE1CF5">
      <w:bookmarkStart w:id="7858" w:name="sub_4139613"/>
      <w:bookmarkEnd w:id="7857"/>
      <w:r>
        <w:t>Если указанные документы в установленный срок не представлены, действие международной заявки в отношении Российской Федерации в соответствии с Договором о патентной кооперации прекращается.</w:t>
      </w:r>
    </w:p>
    <w:p w:rsidR="00000000" w:rsidRDefault="00FE1CF5">
      <w:bookmarkStart w:id="7859" w:name="sub_4139614"/>
      <w:bookmarkEnd w:id="7858"/>
      <w:r>
        <w:t>Пропущенный заявителем срок представления ук</w:t>
      </w:r>
      <w:r>
        <w:t>азанных документов может быть восстановлен федеральным органом исполнительной власти по интеллектуальной собственности при условии указания причин его несоблюдения.</w:t>
      </w:r>
    </w:p>
    <w:p w:rsidR="00000000" w:rsidRDefault="00FE1CF5">
      <w:pPr>
        <w:pStyle w:val="a7"/>
        <w:rPr>
          <w:color w:val="000000"/>
          <w:sz w:val="16"/>
          <w:szCs w:val="16"/>
          <w:shd w:val="clear" w:color="auto" w:fill="F0F0F0"/>
        </w:rPr>
      </w:pPr>
      <w:bookmarkStart w:id="7860" w:name="sub_413962"/>
      <w:bookmarkEnd w:id="7859"/>
      <w:r>
        <w:rPr>
          <w:color w:val="000000"/>
          <w:sz w:val="16"/>
          <w:szCs w:val="16"/>
          <w:shd w:val="clear" w:color="auto" w:fill="F0F0F0"/>
        </w:rPr>
        <w:t>Информация об изменениях:</w:t>
      </w:r>
    </w:p>
    <w:bookmarkEnd w:id="7860"/>
    <w:p w:rsidR="00000000" w:rsidRDefault="00FE1CF5">
      <w:pPr>
        <w:pStyle w:val="a8"/>
        <w:rPr>
          <w:shd w:val="clear" w:color="auto" w:fill="F0F0F0"/>
        </w:rPr>
      </w:pPr>
      <w:r>
        <w:t xml:space="preserve"> </w:t>
      </w:r>
      <w:hyperlink r:id="rId7021" w:history="1">
        <w:r>
          <w:rPr>
            <w:rStyle w:val="a4"/>
            <w:shd w:val="clear" w:color="auto" w:fill="F0F0F0"/>
          </w:rPr>
          <w:t>Федеральным законом</w:t>
        </w:r>
      </w:hyperlink>
      <w:r>
        <w:rPr>
          <w:shd w:val="clear" w:color="auto" w:fill="F0F0F0"/>
        </w:rPr>
        <w:t xml:space="preserve"> от 12 марта 2014 г. N 35-ФЗ пункт 2 статьи 1396 настоящего Кодекса изложен в новой редакции, </w:t>
      </w:r>
      <w:hyperlink r:id="rId7022"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23" w:history="1">
        <w:r>
          <w:rPr>
            <w:rStyle w:val="a4"/>
            <w:shd w:val="clear" w:color="auto" w:fill="F0F0F0"/>
          </w:rPr>
          <w:t>См. текст пункта в предыдущей редакции</w:t>
        </w:r>
      </w:hyperlink>
    </w:p>
    <w:p w:rsidR="00000000" w:rsidRDefault="00FE1CF5">
      <w:r>
        <w:t xml:space="preserve">2. Рассмотрение евразийской заявки на изобретение, имеющей в соответствии с </w:t>
      </w:r>
      <w:hyperlink r:id="rId7024" w:history="1">
        <w:r>
          <w:rPr>
            <w:rStyle w:val="a4"/>
          </w:rPr>
          <w:t>Евразийской патен</w:t>
        </w:r>
        <w:r>
          <w:rPr>
            <w:rStyle w:val="a4"/>
          </w:rPr>
          <w:t>тной конвенцией</w:t>
        </w:r>
      </w:hyperlink>
      <w:r>
        <w:t xml:space="preserve"> силу предусмотренной настоящим Кодексом заявки на изобретение, осуществляется начиная со дня, когда федеральным органом исполнительной власти по интеллектуальной собственности получена от Евразийского патентного ведомства заверенная копи</w:t>
      </w:r>
      <w:r>
        <w:t>я евразийской заявки.</w:t>
      </w:r>
    </w:p>
    <w:p w:rsidR="00000000" w:rsidRDefault="00FE1CF5">
      <w:bookmarkStart w:id="7861" w:name="sub_413963"/>
      <w:r>
        <w:t xml:space="preserve">3. Публикация на русском языке международной заявки Международным бюро Всемирной организации интеллектуальной собственности в соответствии с </w:t>
      </w:r>
      <w:hyperlink r:id="rId7025" w:history="1">
        <w:r>
          <w:rPr>
            <w:rStyle w:val="a4"/>
          </w:rPr>
          <w:t>Договором</w:t>
        </w:r>
      </w:hyperlink>
      <w:r>
        <w:t xml:space="preserve"> о патен</w:t>
      </w:r>
      <w:r>
        <w:t xml:space="preserve">тной кооперации или публикация евразийской заявки Евразийским патентным ведомством в соответствии с </w:t>
      </w:r>
      <w:hyperlink r:id="rId7026" w:history="1">
        <w:r>
          <w:rPr>
            <w:rStyle w:val="a4"/>
          </w:rPr>
          <w:t>Евразийской патентной конвенцией</w:t>
        </w:r>
      </w:hyperlink>
      <w:r>
        <w:t xml:space="preserve"> заменяет публикацию сведений о заявке, предусмотренную </w:t>
      </w:r>
      <w:hyperlink w:anchor="sub_41385" w:history="1">
        <w:r>
          <w:rPr>
            <w:rStyle w:val="a4"/>
          </w:rPr>
          <w:t>статьей 1385</w:t>
        </w:r>
      </w:hyperlink>
      <w:r>
        <w:t xml:space="preserve"> настоящего Кодекса.</w:t>
      </w:r>
    </w:p>
    <w:bookmarkEnd w:id="7861"/>
    <w:p w:rsidR="00000000" w:rsidRDefault="00FE1CF5"/>
    <w:p w:rsidR="00000000" w:rsidRDefault="00FE1CF5">
      <w:pPr>
        <w:pStyle w:val="a5"/>
      </w:pPr>
      <w:bookmarkStart w:id="7862" w:name="sub_41397"/>
      <w:r>
        <w:rPr>
          <w:rStyle w:val="a3"/>
        </w:rPr>
        <w:t>Статья 1397.</w:t>
      </w:r>
      <w:r>
        <w:t xml:space="preserve"> Евразийский патент и патент Российской Федерации на идентичные изобретения</w:t>
      </w:r>
    </w:p>
    <w:bookmarkEnd w:id="786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1397 ГК РФ</w:t>
      </w:r>
    </w:p>
    <w:p w:rsidR="00000000" w:rsidRDefault="00FE1CF5">
      <w:bookmarkStart w:id="7863" w:name="sub_413971"/>
      <w:r>
        <w:t>1. В случае, когда евразийс</w:t>
      </w:r>
      <w:r>
        <w:t>кий патент и патент Российской Федерации на идентичные изобретения или идентичные изобретение и полезную модель, имеющие одну и ту же дату приоритета, принадлежат разным патентообладателям, такие изобретения или изобретение и полезная модель могут использо</w:t>
      </w:r>
      <w:r>
        <w:t>ваться только с соблюдением прав всех патентообладателей.</w:t>
      </w:r>
    </w:p>
    <w:p w:rsidR="00000000" w:rsidRDefault="00FE1CF5">
      <w:bookmarkStart w:id="7864" w:name="sub_413972"/>
      <w:bookmarkEnd w:id="7863"/>
      <w:r>
        <w:t>2. Если евразийский патент и патент Российской Федерации на идентичные изобретения или идентичные изобретение и полезную модель, имеющие одну и ту же дату приоритета, принадлежат</w:t>
      </w:r>
      <w:r>
        <w:t xml:space="preserve"> одному и тому же лицу, это лицо может предоставить любому лицу право использования таких изобретений или изобретения и полезной модели по лицензионным договорам, заключенным на основе этих патентов.</w:t>
      </w:r>
    </w:p>
    <w:bookmarkEnd w:id="7864"/>
    <w:p w:rsidR="00000000" w:rsidRDefault="00FE1CF5"/>
    <w:p w:rsidR="00000000" w:rsidRDefault="00FE1CF5">
      <w:pPr>
        <w:pStyle w:val="1"/>
      </w:pPr>
      <w:bookmarkStart w:id="7865" w:name="sub_40726"/>
      <w:r>
        <w:t>§ 6. Прекращение и восстановление де</w:t>
      </w:r>
      <w:r>
        <w:t>йствия патента</w:t>
      </w:r>
    </w:p>
    <w:bookmarkEnd w:id="7865"/>
    <w:p w:rsidR="00000000" w:rsidRDefault="00FE1CF5"/>
    <w:p w:rsidR="00000000" w:rsidRDefault="00FE1CF5">
      <w:pPr>
        <w:pStyle w:val="a7"/>
        <w:rPr>
          <w:color w:val="000000"/>
          <w:sz w:val="16"/>
          <w:szCs w:val="16"/>
          <w:shd w:val="clear" w:color="auto" w:fill="F0F0F0"/>
        </w:rPr>
      </w:pPr>
      <w:bookmarkStart w:id="7866" w:name="sub_41398"/>
      <w:r>
        <w:rPr>
          <w:color w:val="000000"/>
          <w:sz w:val="16"/>
          <w:szCs w:val="16"/>
          <w:shd w:val="clear" w:color="auto" w:fill="F0F0F0"/>
        </w:rPr>
        <w:t>Информация об изменениях:</w:t>
      </w:r>
    </w:p>
    <w:bookmarkEnd w:id="7866"/>
    <w:p w:rsidR="00000000" w:rsidRDefault="00FE1CF5">
      <w:pPr>
        <w:pStyle w:val="a8"/>
        <w:rPr>
          <w:shd w:val="clear" w:color="auto" w:fill="F0F0F0"/>
        </w:rPr>
      </w:pPr>
      <w:r>
        <w:t xml:space="preserve"> </w:t>
      </w:r>
      <w:hyperlink r:id="rId7027" w:history="1">
        <w:r>
          <w:rPr>
            <w:rStyle w:val="a4"/>
            <w:shd w:val="clear" w:color="auto" w:fill="F0F0F0"/>
          </w:rPr>
          <w:t>Федеральным законом</w:t>
        </w:r>
      </w:hyperlink>
      <w:r>
        <w:rPr>
          <w:shd w:val="clear" w:color="auto" w:fill="F0F0F0"/>
        </w:rPr>
        <w:t xml:space="preserve"> от 12 марта 2014 г. N 35-ФЗ статья 1398 настоящего Кодекса изложена в новой редакции, </w:t>
      </w:r>
      <w:hyperlink r:id="rId7028"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29" w:history="1">
        <w:r>
          <w:rPr>
            <w:rStyle w:val="a4"/>
            <w:shd w:val="clear" w:color="auto" w:fill="F0F0F0"/>
          </w:rPr>
          <w:t>См. текст статьи в предыдущей редакции</w:t>
        </w:r>
      </w:hyperlink>
    </w:p>
    <w:p w:rsidR="00000000" w:rsidRDefault="00FE1CF5">
      <w:pPr>
        <w:pStyle w:val="a5"/>
      </w:pPr>
      <w:r>
        <w:rPr>
          <w:rStyle w:val="a3"/>
        </w:rPr>
        <w:t>Статья 1398.</w:t>
      </w:r>
      <w:r>
        <w:t xml:space="preserve"> Признание недействительным патента на изобретение, полезную модель или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30" w:history="1">
        <w:r>
          <w:rPr>
            <w:rStyle w:val="a4"/>
            <w:shd w:val="clear" w:color="auto" w:fill="F0F0F0"/>
          </w:rPr>
          <w:t>Энциклопедии</w:t>
        </w:r>
      </w:hyperlink>
      <w:r>
        <w:rPr>
          <w:shd w:val="clear" w:color="auto" w:fill="F0F0F0"/>
        </w:rPr>
        <w:t xml:space="preserve">, </w:t>
      </w:r>
      <w:hyperlink r:id="rId7031" w:history="1">
        <w:r>
          <w:rPr>
            <w:rStyle w:val="a4"/>
            <w:shd w:val="clear" w:color="auto" w:fill="F0F0F0"/>
          </w:rPr>
          <w:t>позиции выс</w:t>
        </w:r>
        <w:r>
          <w:rPr>
            <w:rStyle w:val="a4"/>
            <w:shd w:val="clear" w:color="auto" w:fill="F0F0F0"/>
          </w:rPr>
          <w:t>ших судов</w:t>
        </w:r>
      </w:hyperlink>
      <w:r>
        <w:rPr>
          <w:shd w:val="clear" w:color="auto" w:fill="F0F0F0"/>
        </w:rPr>
        <w:t xml:space="preserve"> и другие комментарии к статье 1398 ГК РФ</w:t>
      </w:r>
    </w:p>
    <w:p w:rsidR="00000000" w:rsidRDefault="00FE1CF5">
      <w:bookmarkStart w:id="7867" w:name="sub_413981"/>
      <w:r>
        <w:t>1. Патент на изобретение, полезную модель или промышленный образец может быть признан недействительным полностью или частично в случаях:</w:t>
      </w:r>
    </w:p>
    <w:p w:rsidR="00000000" w:rsidRDefault="00FE1CF5">
      <w:bookmarkStart w:id="7868" w:name="sub_4139811"/>
      <w:bookmarkEnd w:id="7867"/>
      <w:r>
        <w:t>1) несоответствия изобретения, пол</w:t>
      </w:r>
      <w:r>
        <w:t xml:space="preserve">езной модели или промышленного образца условиям патентоспособности, установленным настоящим Кодексом, или требованиям, предусмотренным </w:t>
      </w:r>
      <w:hyperlink w:anchor="sub_413494" w:history="1">
        <w:r>
          <w:rPr>
            <w:rStyle w:val="a4"/>
          </w:rPr>
          <w:t>пунктом 4 статьи 1349</w:t>
        </w:r>
      </w:hyperlink>
      <w:r>
        <w:t xml:space="preserve"> настоящего Кодекса, а также несоответствия промышленного образца требов</w:t>
      </w:r>
      <w:r>
        <w:t xml:space="preserve">аниям, предусмотренным </w:t>
      </w:r>
      <w:hyperlink w:anchor="sub_12311" w:history="1">
        <w:r>
          <w:rPr>
            <w:rStyle w:val="a4"/>
          </w:rPr>
          <w:t>статьей 1231.1</w:t>
        </w:r>
      </w:hyperlink>
      <w:r>
        <w:t xml:space="preserve"> настоящего Кодекса;</w:t>
      </w:r>
    </w:p>
    <w:p w:rsidR="00000000" w:rsidRDefault="00FE1CF5">
      <w:bookmarkStart w:id="7869" w:name="sub_4139812"/>
      <w:bookmarkEnd w:id="7868"/>
      <w:r>
        <w:t>2) несоответствия документов заявки на изобретение или полезную модель, представленных на дату ее подачи, требованию раскрытия сущности изобретения и</w:t>
      </w:r>
      <w:r>
        <w:t>ли полезной модели с полнотой, достаточной для осуществления изобретения или полезной модели специалистом в данной области техники;</w:t>
      </w:r>
    </w:p>
    <w:p w:rsidR="00000000" w:rsidRDefault="00FE1CF5">
      <w:bookmarkStart w:id="7870" w:name="sub_4139813"/>
      <w:bookmarkEnd w:id="7869"/>
      <w:r>
        <w:t>3) наличия в формуле изобретения или полезной модели, которая содержится в решении о выдаче патента, п</w:t>
      </w:r>
      <w:r>
        <w:t>ризнаков, не раскрытых на дату подачи заявки в документах, представленных на эту дату (</w:t>
      </w:r>
      <w:hyperlink w:anchor="sub_413782" w:history="1">
        <w:r>
          <w:rPr>
            <w:rStyle w:val="a4"/>
          </w:rPr>
          <w:t>пункт 2 статьи 1378</w:t>
        </w:r>
      </w:hyperlink>
      <w:r>
        <w:t>), либо наличия в прилагаемых к решению о выдаче патента на промышленный образец материалах изображений изделия, включающи</w:t>
      </w:r>
      <w:r>
        <w:t>х существенные признаки промышленного образца, отсутствующие на изображениях, представленных на дату подачи заявки, или изображений изделия, с которых удалены существенные признаки промышленного образца, имеющиеся на изображениях, представленных на дату по</w:t>
      </w:r>
      <w:r>
        <w:t>дачи заявки (</w:t>
      </w:r>
      <w:hyperlink w:anchor="sub_413783" w:history="1">
        <w:r>
          <w:rPr>
            <w:rStyle w:val="a4"/>
          </w:rPr>
          <w:t>пункт 3 статьи 1378</w:t>
        </w:r>
      </w:hyperlink>
      <w:r>
        <w:t>);</w:t>
      </w:r>
    </w:p>
    <w:p w:rsidR="00000000" w:rsidRDefault="00FE1CF5">
      <w:bookmarkStart w:id="7871" w:name="sub_4139814"/>
      <w:bookmarkEnd w:id="7870"/>
      <w:r>
        <w:t>4) выдачи патента при наличии нескольких заявок на идентичные изобретения, полезные модели или промышленные образцы, имеющих одну и ту же дату приоритета, с нарушением усл</w:t>
      </w:r>
      <w:r>
        <w:t xml:space="preserve">овий, предусмотренных </w:t>
      </w:r>
      <w:hyperlink w:anchor="sub_41383" w:history="1">
        <w:r>
          <w:rPr>
            <w:rStyle w:val="a4"/>
          </w:rPr>
          <w:t>статьей 1383</w:t>
        </w:r>
      </w:hyperlink>
      <w:r>
        <w:t xml:space="preserve"> настоящего Кодекса;</w:t>
      </w:r>
    </w:p>
    <w:p w:rsidR="00000000" w:rsidRDefault="00FE1CF5">
      <w:bookmarkStart w:id="7872" w:name="sub_4139815"/>
      <w:bookmarkEnd w:id="7871"/>
      <w:r>
        <w:t>5) выдачи патента с указанием в нем в качестве автора или патентообладателя лица, не являющегося таковым в соответствии с настоящим Кодексом, либо без у</w:t>
      </w:r>
      <w:r>
        <w:t xml:space="preserve">казания в патенте в качестве автора или патентообладателя лица, являющегося таковым в соответствии с настоящим </w:t>
      </w:r>
      <w:r>
        <w:lastRenderedPageBreak/>
        <w:t>Кодексом.</w:t>
      </w:r>
    </w:p>
    <w:p w:rsidR="00000000" w:rsidRDefault="00FE1CF5">
      <w:bookmarkStart w:id="7873" w:name="sub_413982"/>
      <w:bookmarkEnd w:id="7872"/>
      <w:r>
        <w:t xml:space="preserve">2. Патент на изобретение, полезную модель или промышленный образец в течение срока его действия, установленного </w:t>
      </w:r>
      <w:hyperlink w:anchor="sub_413631" w:history="1">
        <w:r>
          <w:rPr>
            <w:rStyle w:val="a4"/>
          </w:rPr>
          <w:t>пунктами 1 - 3 статьи 1363</w:t>
        </w:r>
      </w:hyperlink>
      <w:r>
        <w:t xml:space="preserve"> настоящего Кодекса, может быть оспорен путем подачи возражения в федеральный орган исполнительной власти по интеллектуальной собственности любым лицом, которому стало известно о нарушениях, предусмотре</w:t>
      </w:r>
      <w:r>
        <w:t xml:space="preserve">нных </w:t>
      </w:r>
      <w:hyperlink w:anchor="sub_4139811" w:history="1">
        <w:r>
          <w:rPr>
            <w:rStyle w:val="a4"/>
          </w:rPr>
          <w:t>подпунктами 1 - 4 пункта 1</w:t>
        </w:r>
      </w:hyperlink>
      <w:r>
        <w:t xml:space="preserve"> настоящей статьи.</w:t>
      </w:r>
    </w:p>
    <w:p w:rsidR="00000000" w:rsidRDefault="00FE1CF5">
      <w:bookmarkStart w:id="7874" w:name="sub_41398202"/>
      <w:bookmarkEnd w:id="7873"/>
      <w:r>
        <w:t xml:space="preserve">Патент на изобретение, полезную модель или промышленный образец в течение срока его действия, установленного </w:t>
      </w:r>
      <w:hyperlink w:anchor="sub_413631" w:history="1">
        <w:r>
          <w:rPr>
            <w:rStyle w:val="a4"/>
          </w:rPr>
          <w:t>пунктами 1 - 3 статьи</w:t>
        </w:r>
        <w:r>
          <w:rPr>
            <w:rStyle w:val="a4"/>
          </w:rPr>
          <w:t xml:space="preserve"> 1363 </w:t>
        </w:r>
      </w:hyperlink>
      <w:r>
        <w:t xml:space="preserve"> настоящего Кодекса, может быть оспорен в судебном порядке любым лицом, которому стало известно о нарушениях, предусмотренных </w:t>
      </w:r>
      <w:hyperlink w:anchor="sub_4139815" w:history="1">
        <w:r>
          <w:rPr>
            <w:rStyle w:val="a4"/>
          </w:rPr>
          <w:t>подпунктом 5 пункта 1</w:t>
        </w:r>
      </w:hyperlink>
      <w:r>
        <w:t xml:space="preserve"> настоящей статьи.</w:t>
      </w:r>
    </w:p>
    <w:p w:rsidR="00000000" w:rsidRDefault="00FE1CF5">
      <w:bookmarkStart w:id="7875" w:name="sub_41398203"/>
      <w:bookmarkEnd w:id="7874"/>
      <w:r>
        <w:t>Патент на изобретение, полез</w:t>
      </w:r>
      <w:r>
        <w:t>ную модель или промышленный образец может быть оспорен заинтересованным лицом и по истечении срока его действия по основаниям и в порядке, которые установлены абзацами первым и вторым настоящего пункта.</w:t>
      </w:r>
    </w:p>
    <w:p w:rsidR="00000000" w:rsidRDefault="00FE1CF5">
      <w:bookmarkStart w:id="7876" w:name="sub_413983"/>
      <w:bookmarkEnd w:id="7875"/>
      <w:r>
        <w:t>3. В период оспаривания патента</w:t>
      </w:r>
      <w:r>
        <w:t xml:space="preserve"> на изобретение патентообладатель вправе подать заявление о преобразовании патента на изобретение в патент на полезную модель, если срок действия патента на изобретение не превысил срок действия патента на полезную модель, предусмотренный </w:t>
      </w:r>
      <w:hyperlink w:anchor="sub_413631" w:history="1">
        <w:r>
          <w:rPr>
            <w:rStyle w:val="a4"/>
          </w:rPr>
          <w:t>пунктом 1 статьи 1363</w:t>
        </w:r>
      </w:hyperlink>
      <w:r>
        <w:t xml:space="preserve"> настоящего Кодекса. Федеральный орган исполнительной власти по интеллектуальной собственности удовлетворяет заявление о преобразовании патента на изобретение в патент на полезную модель при условии признания патента на изоб</w:t>
      </w:r>
      <w:r>
        <w:t xml:space="preserve">ретение недействительным полностью и соответствия полезной модели требованиям и условиям патентоспособности, предъявляемым к полезным моделям и предусмотренным </w:t>
      </w:r>
      <w:hyperlink w:anchor="sub_413494" w:history="1">
        <w:r>
          <w:rPr>
            <w:rStyle w:val="a4"/>
          </w:rPr>
          <w:t>пунктом 4 статьи 1349</w:t>
        </w:r>
      </w:hyperlink>
      <w:r>
        <w:t xml:space="preserve">, </w:t>
      </w:r>
      <w:hyperlink w:anchor="sub_41351" w:history="1">
        <w:r>
          <w:rPr>
            <w:rStyle w:val="a4"/>
          </w:rPr>
          <w:t>статьей 1351</w:t>
        </w:r>
      </w:hyperlink>
      <w:r>
        <w:t xml:space="preserve">, </w:t>
      </w:r>
      <w:hyperlink w:anchor="sub_4137622" w:history="1">
        <w:r>
          <w:rPr>
            <w:rStyle w:val="a4"/>
          </w:rPr>
          <w:t>подпунктом 2 пункта 2 статьи 1376</w:t>
        </w:r>
      </w:hyperlink>
      <w:r>
        <w:t xml:space="preserve"> настоящего Кодекса. Преобразование не осуществляется, если патент на изобретение выдан по заявке, по которой поступило заявление с предложением заключить договор об отчуждении патента в порядке, ус</w:t>
      </w:r>
      <w:r>
        <w:t xml:space="preserve">тановленном </w:t>
      </w:r>
      <w:hyperlink w:anchor="sub_413661" w:history="1">
        <w:r>
          <w:rPr>
            <w:rStyle w:val="a4"/>
          </w:rPr>
          <w:t>пунктом 1 статьи 1366</w:t>
        </w:r>
      </w:hyperlink>
      <w:r>
        <w:t xml:space="preserve"> настоящего Кодекса, и это заявление не отозвано в соответствии с </w:t>
      </w:r>
      <w:hyperlink w:anchor="sub_413663" w:history="1">
        <w:r>
          <w:rPr>
            <w:rStyle w:val="a4"/>
          </w:rPr>
          <w:t>пунктом 3 статьи 1366</w:t>
        </w:r>
      </w:hyperlink>
      <w:r>
        <w:t xml:space="preserve"> настоящего Кодекса на день подачи заявления о преобразовании патента.</w:t>
      </w:r>
    </w:p>
    <w:p w:rsidR="00000000" w:rsidRDefault="00FE1CF5">
      <w:bookmarkStart w:id="7877" w:name="sub_4139832"/>
      <w:bookmarkEnd w:id="7876"/>
      <w:r>
        <w:t>В случае преобразования патента на изобретение в патент на полезную модель приоритет и дата подачи заявки сохраняются.</w:t>
      </w:r>
    </w:p>
    <w:p w:rsidR="00000000" w:rsidRDefault="00FE1CF5">
      <w:bookmarkStart w:id="7878" w:name="sub_413984"/>
      <w:bookmarkEnd w:id="7877"/>
      <w:r>
        <w:t>4. Патент на изобретение, полезную модель или промышленный образец признается недействительным полностью</w:t>
      </w:r>
      <w:r>
        <w:t xml:space="preserve"> или частично на основании решения, принятого федеральным органом исполнительной власти по интеллектуальной собственности в соответствии с </w:t>
      </w:r>
      <w:hyperlink w:anchor="sub_412482" w:history="1">
        <w:r>
          <w:rPr>
            <w:rStyle w:val="a4"/>
          </w:rPr>
          <w:t>пунктами 2</w:t>
        </w:r>
      </w:hyperlink>
      <w:r>
        <w:t xml:space="preserve"> и </w:t>
      </w:r>
      <w:hyperlink w:anchor="sub_412483" w:history="1">
        <w:r>
          <w:rPr>
            <w:rStyle w:val="a4"/>
          </w:rPr>
          <w:t>3 статьи 1248</w:t>
        </w:r>
      </w:hyperlink>
      <w:r>
        <w:t xml:space="preserve"> настоящего Кодекса, либо вступивше</w:t>
      </w:r>
      <w:r>
        <w:t>го в законную силу решения суда.</w:t>
      </w:r>
    </w:p>
    <w:p w:rsidR="00000000" w:rsidRDefault="00FE1CF5">
      <w:bookmarkStart w:id="7879" w:name="sub_41398402"/>
      <w:bookmarkEnd w:id="7878"/>
      <w:r>
        <w:t>В случае признания патента недействительным частично на изобретение, полезную модель или промышленный образец выдается новый патент.</w:t>
      </w:r>
    </w:p>
    <w:p w:rsidR="00000000" w:rsidRDefault="00FE1CF5">
      <w:bookmarkStart w:id="7880" w:name="sub_41398403"/>
      <w:bookmarkEnd w:id="7879"/>
      <w:r>
        <w:t>В случае удовлетворения заявления о преобраз</w:t>
      </w:r>
      <w:r>
        <w:t>овании патента на изобретение в патент на полезную модель выдается патент на полезную модель.</w:t>
      </w:r>
    </w:p>
    <w:p w:rsidR="00000000" w:rsidRDefault="00FE1CF5">
      <w:bookmarkStart w:id="7881" w:name="sub_413985"/>
      <w:bookmarkEnd w:id="7880"/>
      <w:r>
        <w:t xml:space="preserve">5. Патент на изобретение, полезную модель или промышленный образец, признанный недействительным полностью или частично, аннулируется с даты </w:t>
      </w:r>
      <w:r>
        <w:t>подачи заявки на патент.</w:t>
      </w:r>
    </w:p>
    <w:p w:rsidR="00000000" w:rsidRDefault="00FE1CF5">
      <w:bookmarkStart w:id="7882" w:name="sub_413986"/>
      <w:bookmarkEnd w:id="7881"/>
      <w:r>
        <w:t>6. Лицензионные договоры, заключенные на основе патента на изобретение, полезную модель или промышленный образец, признанного впоследствии недействительным, сохраняют действие в той мере, в какой они были исполн</w:t>
      </w:r>
      <w:r>
        <w:t>ены к моменту принятия решения о недействительности патента.</w:t>
      </w:r>
    </w:p>
    <w:p w:rsidR="00000000" w:rsidRDefault="00FE1CF5">
      <w:bookmarkStart w:id="7883" w:name="sub_413987"/>
      <w:bookmarkEnd w:id="7882"/>
      <w:r>
        <w:t>7. Признание патента на изобретение, полезную модель или промышленный образец недействительным означает отмену решения федерального органа исполнительной власти по интеллектуа</w:t>
      </w:r>
      <w:r>
        <w:t>льной собственности о выдаче патента на изобретение, полезную модель или промышленный образец (</w:t>
      </w:r>
      <w:hyperlink w:anchor="sub_41387" w:history="1">
        <w:r>
          <w:rPr>
            <w:rStyle w:val="a4"/>
          </w:rPr>
          <w:t>статья 1387</w:t>
        </w:r>
      </w:hyperlink>
      <w:r>
        <w:t>) и аннулирование записи в соответствующем государственном реестре (</w:t>
      </w:r>
      <w:hyperlink w:anchor="sub_413931" w:history="1">
        <w:r>
          <w:rPr>
            <w:rStyle w:val="a4"/>
          </w:rPr>
          <w:t>пункт 1 статьи 1393</w:t>
        </w:r>
      </w:hyperlink>
      <w:r>
        <w:t>).</w:t>
      </w:r>
    </w:p>
    <w:bookmarkEnd w:id="7883"/>
    <w:p w:rsidR="00000000" w:rsidRDefault="00FE1CF5"/>
    <w:p w:rsidR="00000000" w:rsidRDefault="00FE1CF5">
      <w:pPr>
        <w:pStyle w:val="a7"/>
        <w:rPr>
          <w:color w:val="000000"/>
          <w:sz w:val="16"/>
          <w:szCs w:val="16"/>
          <w:shd w:val="clear" w:color="auto" w:fill="F0F0F0"/>
        </w:rPr>
      </w:pPr>
      <w:bookmarkStart w:id="7884" w:name="sub_41399"/>
      <w:r>
        <w:rPr>
          <w:color w:val="000000"/>
          <w:sz w:val="16"/>
          <w:szCs w:val="16"/>
          <w:shd w:val="clear" w:color="auto" w:fill="F0F0F0"/>
        </w:rPr>
        <w:t>Информация об изменениях:</w:t>
      </w:r>
    </w:p>
    <w:bookmarkEnd w:id="7884"/>
    <w:p w:rsidR="00000000" w:rsidRDefault="00FE1CF5">
      <w:pPr>
        <w:pStyle w:val="a8"/>
        <w:rPr>
          <w:shd w:val="clear" w:color="auto" w:fill="F0F0F0"/>
        </w:rPr>
      </w:pPr>
      <w:r>
        <w:t xml:space="preserve"> </w:t>
      </w:r>
      <w:hyperlink r:id="rId7032" w:history="1">
        <w:r>
          <w:rPr>
            <w:rStyle w:val="a4"/>
            <w:shd w:val="clear" w:color="auto" w:fill="F0F0F0"/>
          </w:rPr>
          <w:t>Федеральным законом</w:t>
        </w:r>
      </w:hyperlink>
      <w:r>
        <w:rPr>
          <w:shd w:val="clear" w:color="auto" w:fill="F0F0F0"/>
        </w:rPr>
        <w:t xml:space="preserve"> от 12 марта 2014 г. N 35-ФЗ в статью 1399 настоящего Кодекса </w:t>
      </w:r>
      <w:r>
        <w:rPr>
          <w:shd w:val="clear" w:color="auto" w:fill="F0F0F0"/>
        </w:rPr>
        <w:lastRenderedPageBreak/>
        <w:t xml:space="preserve">внесены изменения, </w:t>
      </w:r>
      <w:hyperlink r:id="rId703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34" w:history="1">
        <w:r>
          <w:rPr>
            <w:rStyle w:val="a4"/>
            <w:shd w:val="clear" w:color="auto" w:fill="F0F0F0"/>
          </w:rPr>
          <w:t>См. текст статьи в предыдущей редакции</w:t>
        </w:r>
      </w:hyperlink>
    </w:p>
    <w:p w:rsidR="00000000" w:rsidRDefault="00FE1CF5">
      <w:pPr>
        <w:pStyle w:val="a5"/>
      </w:pPr>
      <w:r>
        <w:rPr>
          <w:rStyle w:val="a3"/>
        </w:rPr>
        <w:t>Статья 1399.</w:t>
      </w:r>
      <w:r>
        <w:t xml:space="preserve"> Досрочное прекращение действия п</w:t>
      </w:r>
      <w:r>
        <w:t>атента на изобретение, полезную модель или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35" w:history="1">
        <w:r>
          <w:rPr>
            <w:rStyle w:val="a4"/>
            <w:shd w:val="clear" w:color="auto" w:fill="F0F0F0"/>
          </w:rPr>
          <w:t>Энциклопедии</w:t>
        </w:r>
      </w:hyperlink>
      <w:r>
        <w:rPr>
          <w:shd w:val="clear" w:color="auto" w:fill="F0F0F0"/>
        </w:rPr>
        <w:t xml:space="preserve">, </w:t>
      </w:r>
      <w:hyperlink r:id="rId7036" w:history="1">
        <w:r>
          <w:rPr>
            <w:rStyle w:val="a4"/>
            <w:shd w:val="clear" w:color="auto" w:fill="F0F0F0"/>
          </w:rPr>
          <w:t>позиции высших судов</w:t>
        </w:r>
      </w:hyperlink>
      <w:r>
        <w:rPr>
          <w:shd w:val="clear" w:color="auto" w:fill="F0F0F0"/>
        </w:rPr>
        <w:t xml:space="preserve"> и другие коммент</w:t>
      </w:r>
      <w:r>
        <w:rPr>
          <w:shd w:val="clear" w:color="auto" w:fill="F0F0F0"/>
        </w:rPr>
        <w:t>арии к статье 1399 ГК РФ</w:t>
      </w:r>
    </w:p>
    <w:p w:rsidR="00000000" w:rsidRDefault="00FE1CF5">
      <w:bookmarkStart w:id="7885" w:name="sub_413991"/>
      <w:r>
        <w:t xml:space="preserve">Действие патента на изобретение, полезную модель или промышленный образец </w:t>
      </w:r>
      <w:hyperlink r:id="rId7037" w:history="1">
        <w:r>
          <w:rPr>
            <w:rStyle w:val="a4"/>
          </w:rPr>
          <w:t>прекращается</w:t>
        </w:r>
      </w:hyperlink>
      <w:r>
        <w:t xml:space="preserve"> досрочно:</w:t>
      </w:r>
    </w:p>
    <w:p w:rsidR="00000000" w:rsidRDefault="00FE1CF5">
      <w:bookmarkStart w:id="7886" w:name="sub_413992"/>
      <w:bookmarkEnd w:id="7885"/>
      <w:r>
        <w:t xml:space="preserve">на основании </w:t>
      </w:r>
      <w:hyperlink r:id="rId7038" w:history="1">
        <w:r>
          <w:rPr>
            <w:rStyle w:val="a4"/>
          </w:rPr>
          <w:t>заявления</w:t>
        </w:r>
      </w:hyperlink>
      <w:r>
        <w:t>, поданного патентообладателем в федеральный орган исполнительной власти по интеллектуальной собственности, - со дня поступления заявления. Если патент выдан на группу изобретений, полезных моделей или пр</w:t>
      </w:r>
      <w:r>
        <w:t>омышленных образцов, а заявление патентообладателя подано в отношении не всех входящих в группу объектов патентных прав, действие патента прекращается только в отношении изобретений, полезных моделей или промышленных образцов, указанных в заявлении;</w:t>
      </w:r>
    </w:p>
    <w:p w:rsidR="00000000" w:rsidRDefault="00FE1CF5">
      <w:bookmarkStart w:id="7887" w:name="sub_413993"/>
      <w:bookmarkEnd w:id="7886"/>
      <w:r>
        <w:t xml:space="preserve">при неуплате в установленный </w:t>
      </w:r>
      <w:hyperlink r:id="rId7039" w:history="1">
        <w:r>
          <w:rPr>
            <w:rStyle w:val="a4"/>
          </w:rPr>
          <w:t>срок</w:t>
        </w:r>
      </w:hyperlink>
      <w:r>
        <w:t xml:space="preserve"> патентной пошлины за поддержание патента на изобретение, полезную модель или промышленный образец в силе - по истечении установленного срока </w:t>
      </w:r>
      <w:r>
        <w:t>для уплаты патентной пошлины за поддержание патента в силе.</w:t>
      </w:r>
    </w:p>
    <w:bookmarkEnd w:id="7887"/>
    <w:p w:rsidR="00000000" w:rsidRDefault="00FE1CF5"/>
    <w:p w:rsidR="00000000" w:rsidRDefault="00FE1CF5">
      <w:pPr>
        <w:pStyle w:val="a5"/>
      </w:pPr>
      <w:bookmarkStart w:id="7888" w:name="sub_41400"/>
      <w:r>
        <w:rPr>
          <w:rStyle w:val="a3"/>
        </w:rPr>
        <w:t>Статья 1400.</w:t>
      </w:r>
      <w:r>
        <w:t xml:space="preserve"> Восстановление действия патента на изобретение, полезную модель или промышленный образец. Право послепользования</w:t>
      </w:r>
    </w:p>
    <w:bookmarkEnd w:id="78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40" w:history="1">
        <w:r>
          <w:rPr>
            <w:rStyle w:val="a4"/>
            <w:shd w:val="clear" w:color="auto" w:fill="F0F0F0"/>
          </w:rPr>
          <w:t>Энциклопедии</w:t>
        </w:r>
      </w:hyperlink>
      <w:r>
        <w:rPr>
          <w:shd w:val="clear" w:color="auto" w:fill="F0F0F0"/>
        </w:rPr>
        <w:t xml:space="preserve">, </w:t>
      </w:r>
      <w:hyperlink r:id="rId7041" w:history="1">
        <w:r>
          <w:rPr>
            <w:rStyle w:val="a4"/>
            <w:shd w:val="clear" w:color="auto" w:fill="F0F0F0"/>
          </w:rPr>
          <w:t>позиции высших судов</w:t>
        </w:r>
      </w:hyperlink>
      <w:r>
        <w:rPr>
          <w:shd w:val="clear" w:color="auto" w:fill="F0F0F0"/>
        </w:rPr>
        <w:t xml:space="preserve"> и другие комментарии к статье 1400 ГК РФ</w:t>
      </w:r>
    </w:p>
    <w:p w:rsidR="00000000" w:rsidRDefault="00FE1CF5">
      <w:pPr>
        <w:pStyle w:val="a7"/>
        <w:rPr>
          <w:color w:val="000000"/>
          <w:sz w:val="16"/>
          <w:szCs w:val="16"/>
          <w:shd w:val="clear" w:color="auto" w:fill="F0F0F0"/>
        </w:rPr>
      </w:pPr>
      <w:bookmarkStart w:id="7889" w:name="sub_414001"/>
      <w:r>
        <w:rPr>
          <w:color w:val="000000"/>
          <w:sz w:val="16"/>
          <w:szCs w:val="16"/>
          <w:shd w:val="clear" w:color="auto" w:fill="F0F0F0"/>
        </w:rPr>
        <w:t>Информация об изменениях:</w:t>
      </w:r>
    </w:p>
    <w:bookmarkEnd w:id="7889"/>
    <w:p w:rsidR="00000000" w:rsidRDefault="00FE1CF5">
      <w:pPr>
        <w:pStyle w:val="a8"/>
        <w:rPr>
          <w:shd w:val="clear" w:color="auto" w:fill="F0F0F0"/>
        </w:rPr>
      </w:pPr>
      <w:r>
        <w:t xml:space="preserve"> </w:t>
      </w:r>
      <w:hyperlink r:id="rId7042" w:history="1">
        <w:r>
          <w:rPr>
            <w:rStyle w:val="a4"/>
            <w:shd w:val="clear" w:color="auto" w:fill="F0F0F0"/>
          </w:rPr>
          <w:t>Федеральным законом</w:t>
        </w:r>
      </w:hyperlink>
      <w:r>
        <w:rPr>
          <w:shd w:val="clear" w:color="auto" w:fill="F0F0F0"/>
        </w:rPr>
        <w:t xml:space="preserve"> от 12 марта 2014 г. N 35-ФЗ пункт 1 статьи 1400 настоящего Кодекса изложен в новой редакции, </w:t>
      </w:r>
      <w:hyperlink r:id="rId704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44" w:history="1">
        <w:r>
          <w:rPr>
            <w:rStyle w:val="a4"/>
            <w:shd w:val="clear" w:color="auto" w:fill="F0F0F0"/>
          </w:rPr>
          <w:t>См. текст пункта в предыдущей редакции</w:t>
        </w:r>
      </w:hyperlink>
    </w:p>
    <w:p w:rsidR="00000000" w:rsidRDefault="00FE1CF5">
      <w:r>
        <w:t xml:space="preserve">1. Действие патента на изобретение, полезную модель или промышленный образец, которое было прекращено в связи с тем, что патентная пошлина за поддержание патента в силе не была уплачена в установленный </w:t>
      </w:r>
      <w:hyperlink r:id="rId7045" w:history="1">
        <w:r>
          <w:rPr>
            <w:rStyle w:val="a4"/>
          </w:rPr>
          <w:t>срок</w:t>
        </w:r>
      </w:hyperlink>
      <w:r>
        <w:t xml:space="preserve">, может быть </w:t>
      </w:r>
      <w:hyperlink r:id="rId7046" w:history="1">
        <w:r>
          <w:rPr>
            <w:rStyle w:val="a4"/>
          </w:rPr>
          <w:t>восстановлено</w:t>
        </w:r>
      </w:hyperlink>
      <w:r>
        <w:t xml:space="preserve"> федеральным органом исполнительной власти по интеллектуальной собственности по </w:t>
      </w:r>
      <w:hyperlink r:id="rId7047" w:history="1">
        <w:r>
          <w:rPr>
            <w:rStyle w:val="a4"/>
          </w:rPr>
          <w:t>ходатайству</w:t>
        </w:r>
      </w:hyperlink>
      <w:r>
        <w:t xml:space="preserve"> лица, которому принадлежал патент, или правопреемника этого лица. Ходатайство о восстановлении действия патента может быть подано в указанный федеральный орган исполнительной власти в течение трех лет со дня истечения срока уплаты </w:t>
      </w:r>
      <w:hyperlink r:id="rId7048" w:history="1">
        <w:r>
          <w:rPr>
            <w:rStyle w:val="a4"/>
          </w:rPr>
          <w:t>патентной пошлины</w:t>
        </w:r>
      </w:hyperlink>
      <w:r>
        <w:t>, но до истечения предусмотренного настоящим Кодексом срока действия патента.</w:t>
      </w:r>
    </w:p>
    <w:p w:rsidR="00000000" w:rsidRDefault="00FE1CF5">
      <w:bookmarkStart w:id="7890" w:name="sub_414002"/>
      <w:r>
        <w:t>2. Федеральный орган исполнительной власти по интеллектуальной собственности публикует в офиц</w:t>
      </w:r>
      <w:r>
        <w:t>иальном бюллетене сведения о восстановлении действия патента на изобретение, полезную модель или промышленный образец.</w:t>
      </w:r>
    </w:p>
    <w:p w:rsidR="00000000" w:rsidRDefault="00FE1CF5">
      <w:bookmarkStart w:id="7891" w:name="sub_4140013"/>
      <w:bookmarkEnd w:id="7890"/>
      <w:r>
        <w:t xml:space="preserve">3. Лицо, которое в период между датой прекращения действия патента на изобретение, полезную модель или промышленный </w:t>
      </w:r>
      <w:r>
        <w:t>образец и датой публикации в официальном бюллетене федерального органа исполнительной власти по интеллектуальной собственности сведений о восстановлении действия патента начало использование изобретения, полезной модели или промышленного образца либо сдела</w:t>
      </w:r>
      <w:r>
        <w:t>ло в указанный период необходимые к этому приготовления, сохраняет право на дальнейшее его безвозмездное использование без расширения объема такого использования (право послепользования).</w:t>
      </w:r>
    </w:p>
    <w:p w:rsidR="00000000" w:rsidRDefault="00FE1CF5">
      <w:pPr>
        <w:pStyle w:val="a7"/>
        <w:rPr>
          <w:color w:val="000000"/>
          <w:sz w:val="16"/>
          <w:szCs w:val="16"/>
          <w:shd w:val="clear" w:color="auto" w:fill="F0F0F0"/>
        </w:rPr>
      </w:pPr>
      <w:bookmarkStart w:id="7892" w:name="sub_4140014"/>
      <w:bookmarkEnd w:id="7891"/>
      <w:r>
        <w:rPr>
          <w:color w:val="000000"/>
          <w:sz w:val="16"/>
          <w:szCs w:val="16"/>
          <w:shd w:val="clear" w:color="auto" w:fill="F0F0F0"/>
        </w:rPr>
        <w:t>Информация об изменениях:</w:t>
      </w:r>
    </w:p>
    <w:bookmarkEnd w:id="7892"/>
    <w:p w:rsidR="00000000" w:rsidRDefault="00FE1CF5">
      <w:pPr>
        <w:pStyle w:val="a8"/>
        <w:rPr>
          <w:shd w:val="clear" w:color="auto" w:fill="F0F0F0"/>
        </w:rPr>
      </w:pPr>
      <w:r>
        <w:t xml:space="preserve"> </w:t>
      </w:r>
      <w:hyperlink r:id="rId7049" w:history="1">
        <w:r>
          <w:rPr>
            <w:rStyle w:val="a4"/>
            <w:shd w:val="clear" w:color="auto" w:fill="F0F0F0"/>
          </w:rPr>
          <w:t>Федеральным законом</w:t>
        </w:r>
      </w:hyperlink>
      <w:r>
        <w:rPr>
          <w:shd w:val="clear" w:color="auto" w:fill="F0F0F0"/>
        </w:rPr>
        <w:t xml:space="preserve"> от 12 марта 2014 г. N 35-ФЗ статья 1400 настоящего Кодекса дополнена пунктом 4, </w:t>
      </w:r>
      <w:hyperlink r:id="rId7050"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 xml:space="preserve">4. Право послепользования может быть передано другому лицу только вместе с предприятием, на котором имело место использование изобретения либо решения, отличающегося </w:t>
      </w:r>
      <w:r>
        <w:lastRenderedPageBreak/>
        <w:t>от изобретения только эквивалентными признаками (</w:t>
      </w:r>
      <w:hyperlink w:anchor="sub_413583" w:history="1">
        <w:r>
          <w:rPr>
            <w:rStyle w:val="a4"/>
          </w:rPr>
          <w:t>пункт 3 статьи 1358</w:t>
        </w:r>
      </w:hyperlink>
      <w:r>
        <w:t>), полезной модели или промышленного образца либо были сделаны необходимые к этому приготовления.</w:t>
      </w:r>
    </w:p>
    <w:p w:rsidR="00000000" w:rsidRDefault="00FE1CF5"/>
    <w:p w:rsidR="00000000" w:rsidRDefault="00FE1CF5">
      <w:pPr>
        <w:pStyle w:val="1"/>
      </w:pPr>
      <w:bookmarkStart w:id="7893" w:name="sub_40727"/>
      <w:r>
        <w:t>§ 7. Особенности правовой охраны и использования секретных изобретений</w:t>
      </w:r>
    </w:p>
    <w:bookmarkEnd w:id="7893"/>
    <w:p w:rsidR="00000000" w:rsidRDefault="00FE1CF5"/>
    <w:p w:rsidR="00000000" w:rsidRDefault="00FE1CF5">
      <w:pPr>
        <w:pStyle w:val="a5"/>
      </w:pPr>
      <w:bookmarkStart w:id="7894" w:name="sub_41401"/>
      <w:r>
        <w:rPr>
          <w:rStyle w:val="a3"/>
        </w:rPr>
        <w:t>Статья 1401.</w:t>
      </w:r>
      <w:r>
        <w:t xml:space="preserve"> Подача и рассмотре</w:t>
      </w:r>
      <w:r>
        <w:t>ние заявки на выдачу патента на секретное изобретение</w:t>
      </w:r>
    </w:p>
    <w:bookmarkEnd w:id="789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1401 ГК РФ</w:t>
      </w:r>
    </w:p>
    <w:p w:rsidR="00000000" w:rsidRDefault="00FE1CF5">
      <w:bookmarkStart w:id="7895" w:name="sub_414011"/>
      <w:r>
        <w:t>1. Подача заявки на выдачу патента на секретное изобретение (заявка на секретное изобретение), рассмотрение такой заявки и обращение с ней</w:t>
      </w:r>
      <w:r>
        <w:t xml:space="preserve"> осуществляются с соблюдением </w:t>
      </w:r>
      <w:hyperlink r:id="rId7051" w:history="1">
        <w:r>
          <w:rPr>
            <w:rStyle w:val="a4"/>
          </w:rPr>
          <w:t>законодательства</w:t>
        </w:r>
      </w:hyperlink>
      <w:r>
        <w:t xml:space="preserve"> о государственной тайне.</w:t>
      </w:r>
    </w:p>
    <w:bookmarkEnd w:id="78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52" w:history="1">
        <w:r>
          <w:rPr>
            <w:rStyle w:val="a4"/>
            <w:shd w:val="clear" w:color="auto" w:fill="F0F0F0"/>
          </w:rPr>
          <w:t>Правила</w:t>
        </w:r>
      </w:hyperlink>
      <w:r>
        <w:rPr>
          <w:shd w:val="clear" w:color="auto" w:fill="F0F0F0"/>
        </w:rPr>
        <w:t xml:space="preserve"> проведения проверки нали</w:t>
      </w:r>
      <w:r>
        <w:rPr>
          <w:shd w:val="clear" w:color="auto" w:fill="F0F0F0"/>
        </w:rPr>
        <w:t xml:space="preserve">чия в заявках на выдачу патента на изобретение или полезную модель, созданные в Российской Федерации, сведений, составляющих государственную тайну, утвержденные </w:t>
      </w:r>
      <w:hyperlink r:id="rId7053" w:history="1">
        <w:r>
          <w:rPr>
            <w:rStyle w:val="a4"/>
            <w:shd w:val="clear" w:color="auto" w:fill="F0F0F0"/>
          </w:rPr>
          <w:t>постановлением</w:t>
        </w:r>
      </w:hyperlink>
      <w:r>
        <w:rPr>
          <w:shd w:val="clear" w:color="auto" w:fill="F0F0F0"/>
        </w:rPr>
        <w:t xml:space="preserve"> Правительства РФ о</w:t>
      </w:r>
      <w:r>
        <w:rPr>
          <w:shd w:val="clear" w:color="auto" w:fill="F0F0F0"/>
        </w:rPr>
        <w:t>т 24 декабря 2007 г. N 928</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7896" w:name="sub_414012"/>
      <w:r>
        <w:rPr>
          <w:color w:val="000000"/>
          <w:sz w:val="16"/>
          <w:szCs w:val="16"/>
          <w:shd w:val="clear" w:color="auto" w:fill="F0F0F0"/>
        </w:rPr>
        <w:t>Информация об изменениях:</w:t>
      </w:r>
    </w:p>
    <w:bookmarkEnd w:id="7896"/>
    <w:p w:rsidR="00000000" w:rsidRDefault="00FE1CF5">
      <w:pPr>
        <w:pStyle w:val="a8"/>
        <w:rPr>
          <w:shd w:val="clear" w:color="auto" w:fill="F0F0F0"/>
        </w:rPr>
      </w:pPr>
      <w:r>
        <w:t xml:space="preserve"> </w:t>
      </w:r>
      <w:hyperlink r:id="rId7054" w:history="1">
        <w:r>
          <w:rPr>
            <w:rStyle w:val="a4"/>
            <w:shd w:val="clear" w:color="auto" w:fill="F0F0F0"/>
          </w:rPr>
          <w:t>Федеральным законом</w:t>
        </w:r>
      </w:hyperlink>
      <w:r>
        <w:rPr>
          <w:shd w:val="clear" w:color="auto" w:fill="F0F0F0"/>
        </w:rPr>
        <w:t xml:space="preserve"> от 13 июля 2015 г. N 216-ФЗ в пункт 2 статьи 1401 настоящего Кодекса внесены изменения</w:t>
      </w:r>
    </w:p>
    <w:p w:rsidR="00000000" w:rsidRDefault="00FE1CF5">
      <w:pPr>
        <w:pStyle w:val="a8"/>
        <w:rPr>
          <w:shd w:val="clear" w:color="auto" w:fill="F0F0F0"/>
        </w:rPr>
      </w:pPr>
      <w:r>
        <w:t xml:space="preserve"> </w:t>
      </w:r>
      <w:hyperlink r:id="rId7055" w:history="1">
        <w:r>
          <w:rPr>
            <w:rStyle w:val="a4"/>
            <w:shd w:val="clear" w:color="auto" w:fill="F0F0F0"/>
          </w:rPr>
          <w:t>См. текст пункта в предыдущей редакции</w:t>
        </w:r>
      </w:hyperlink>
    </w:p>
    <w:p w:rsidR="00000000" w:rsidRDefault="00FE1CF5">
      <w:r>
        <w:t>2. Заявки на секретные изобретения, для которых установлена степень секретности "особой важности" или "совершенно секретно", а также на секретные изобретен</w:t>
      </w:r>
      <w:r>
        <w:t>ия, которые относятся к средствам вооружения и военной техники и к методам и средствам в области разведывательной, контрразведывательной и оперативно-розыскной деятельности и для которых установлена степень секретности "секретно", подаются в зависимости от</w:t>
      </w:r>
      <w:r>
        <w:t xml:space="preserve"> их тематической принадлежности в </w:t>
      </w:r>
      <w:hyperlink r:id="rId7056" w:history="1">
        <w:r>
          <w:rPr>
            <w:rStyle w:val="a4"/>
          </w:rPr>
          <w:t>уполномоченные</w:t>
        </w:r>
      </w:hyperlink>
      <w:r>
        <w:t xml:space="preserve"> Правительством Российской Федерации федеральные органы исполнительной власти, Государственную корпорацию по атомной энергии "Росатом", Государств</w:t>
      </w:r>
      <w:r>
        <w:t>енную корпорацию по космической деятельности "Роскосмос" (уполномоченные органы). Заявки на иные секретные изобретения подаются в федеральный орган исполнительной власти по интеллектуальной собственности.</w:t>
      </w:r>
    </w:p>
    <w:p w:rsidR="00000000" w:rsidRDefault="00FE1CF5">
      <w:bookmarkStart w:id="7897" w:name="sub_414013"/>
      <w:r>
        <w:t>3. Если при рассмотрении федеральным орга</w:t>
      </w:r>
      <w:r>
        <w:t xml:space="preserve">ном исполнительной власти по интеллектуальной собственности заявки на изобретение будет установлено, что содержащиеся в ней сведения составляют государственную тайну, такая заявка засекречивается в порядке, установленном </w:t>
      </w:r>
      <w:hyperlink r:id="rId7057" w:history="1">
        <w:r>
          <w:rPr>
            <w:rStyle w:val="a4"/>
          </w:rPr>
          <w:t>законодательством</w:t>
        </w:r>
      </w:hyperlink>
      <w:r>
        <w:t xml:space="preserve"> о государственной тайне, и считается заявкой на секретное изобретение.</w:t>
      </w:r>
    </w:p>
    <w:p w:rsidR="00000000" w:rsidRDefault="00FE1CF5">
      <w:bookmarkStart w:id="7898" w:name="sub_41401302"/>
      <w:bookmarkEnd w:id="7897"/>
      <w:r>
        <w:t>Засекречивание заявки, поданной иностранным гражданином или иностранным юридическим лицом, не допускается.</w:t>
      </w:r>
    </w:p>
    <w:p w:rsidR="00000000" w:rsidRDefault="00FE1CF5">
      <w:bookmarkStart w:id="7899" w:name="sub_414014"/>
      <w:bookmarkEnd w:id="7898"/>
      <w:r>
        <w:t xml:space="preserve">4. При рассмотрении заявки на секретное изобретение соответственно применяются положения </w:t>
      </w:r>
      <w:hyperlink w:anchor="sub_41384" w:history="1">
        <w:r>
          <w:rPr>
            <w:rStyle w:val="a4"/>
          </w:rPr>
          <w:t>статей 1384</w:t>
        </w:r>
      </w:hyperlink>
      <w:r>
        <w:t xml:space="preserve">, </w:t>
      </w:r>
      <w:hyperlink w:anchor="sub_41386" w:history="1">
        <w:r>
          <w:rPr>
            <w:rStyle w:val="a4"/>
          </w:rPr>
          <w:t>1386 - 1389</w:t>
        </w:r>
      </w:hyperlink>
      <w:r>
        <w:t xml:space="preserve"> настоящего Кодекса. Публикация сведений о такой заявке в этом случае не про</w:t>
      </w:r>
      <w:r>
        <w:t>изводится.</w:t>
      </w:r>
    </w:p>
    <w:p w:rsidR="00000000" w:rsidRDefault="00FE1CF5">
      <w:bookmarkStart w:id="7900" w:name="sub_414015"/>
      <w:bookmarkEnd w:id="7899"/>
      <w:r>
        <w:t>5. При установлении новизны секретного изобретения в уровень техники (</w:t>
      </w:r>
      <w:hyperlink w:anchor="sub_413502" w:history="1">
        <w:r>
          <w:rPr>
            <w:rStyle w:val="a4"/>
          </w:rPr>
          <w:t>пункт 2 статьи 1350</w:t>
        </w:r>
      </w:hyperlink>
      <w:r>
        <w:t>) также включаются при условии их более раннего приоритета секретные изобретения, запатентованные в Российск</w:t>
      </w:r>
      <w:r>
        <w:t>ой Федерации, и секретные изобретения, на которые выданы авторские свидетельства СССР, если для этих изобретений установлена степень секретности не выше, чем степень секретности изобретения, новизна которого устанавливается.</w:t>
      </w:r>
    </w:p>
    <w:p w:rsidR="00000000" w:rsidRDefault="00FE1CF5">
      <w:bookmarkStart w:id="7901" w:name="sub_414016"/>
      <w:bookmarkEnd w:id="7900"/>
      <w:r>
        <w:t>6. Возражен</w:t>
      </w:r>
      <w:r>
        <w:t>ие против решения, принятого по заявке на секретное изобретение уполномоченным органом, рассматривается в установленном им порядке. Решение, принятое по такому возражению, может быть оспорено в суде.</w:t>
      </w:r>
    </w:p>
    <w:p w:rsidR="00000000" w:rsidRDefault="00FE1CF5">
      <w:bookmarkStart w:id="7902" w:name="sub_414017"/>
      <w:bookmarkEnd w:id="7901"/>
      <w:r>
        <w:lastRenderedPageBreak/>
        <w:t>7. К заявкам на секретные изобретени</w:t>
      </w:r>
      <w:r>
        <w:t xml:space="preserve">я положения </w:t>
      </w:r>
      <w:hyperlink w:anchor="sub_41379" w:history="1">
        <w:r>
          <w:rPr>
            <w:rStyle w:val="a4"/>
          </w:rPr>
          <w:t>статьи 1379</w:t>
        </w:r>
      </w:hyperlink>
      <w:r>
        <w:t xml:space="preserve"> настоящего Кодекса о преобразовании заявки на изобретение в заявку на полезную модель не применяются.</w:t>
      </w:r>
    </w:p>
    <w:bookmarkEnd w:id="7902"/>
    <w:p w:rsidR="00000000" w:rsidRDefault="00FE1CF5"/>
    <w:p w:rsidR="00000000" w:rsidRDefault="00FE1CF5">
      <w:pPr>
        <w:pStyle w:val="a5"/>
      </w:pPr>
      <w:bookmarkStart w:id="7903" w:name="sub_1240"/>
      <w:r>
        <w:rPr>
          <w:rStyle w:val="a3"/>
        </w:rPr>
        <w:t>Статья 1402.</w:t>
      </w:r>
      <w:r>
        <w:t xml:space="preserve"> Государственная регистрация секретного изобретения и выдача патента на </w:t>
      </w:r>
      <w:r>
        <w:t>него. Распространение сведений о секретном изобретении</w:t>
      </w:r>
    </w:p>
    <w:bookmarkEnd w:id="79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1402 ГК РФ</w:t>
      </w:r>
    </w:p>
    <w:p w:rsidR="00000000" w:rsidRDefault="00FE1CF5">
      <w:bookmarkStart w:id="7904" w:name="sub_414021"/>
      <w:r>
        <w:t xml:space="preserve">1. Государственная регистрация секретного изобретения в Государственном реестре изобретений Российской Федерации и выдача патента на секретное изобретение осуществляются федеральным органом исполнительной власти по интеллектуальной собственности или, если </w:t>
      </w:r>
      <w:r>
        <w:t>решение о выдаче патента на секретное изобретение принято уполномоченным органом, - этим органом. Уполномоченный орган, зарегистрировавший секретное изобретение и выдавший патент на секретное изобретение, уведомляет об этом федеральный орган исполнительной</w:t>
      </w:r>
      <w:r>
        <w:t xml:space="preserve"> власти по интеллектуальной собственности.</w:t>
      </w:r>
    </w:p>
    <w:p w:rsidR="00000000" w:rsidRDefault="00FE1CF5">
      <w:bookmarkStart w:id="7905" w:name="sub_41402102"/>
      <w:bookmarkEnd w:id="7904"/>
      <w:r>
        <w:t>Уполномоченный орган, осуществивший регистрацию секретного изобретения и выдавший на него патент, вносит изменения, связанные с исправлением очевидных и технических ошибок, в патент на секрет</w:t>
      </w:r>
      <w:r>
        <w:t>ное изобретение и (или) Государственный реестр изобретений Российской Федерации.</w:t>
      </w:r>
    </w:p>
    <w:p w:rsidR="00000000" w:rsidRDefault="00FE1CF5">
      <w:bookmarkStart w:id="7906" w:name="sub_414022"/>
      <w:bookmarkEnd w:id="7905"/>
      <w:r>
        <w:t>2. Сведения о заявках и патентах на секретные изобретения, а также об относящихся к секретным изобретениям изменениях в Государственном реестре изобретен</w:t>
      </w:r>
      <w:r>
        <w:t xml:space="preserve">ий Российской Федерации не публикуются. Передача сведений о таких патентах осуществляется в соответствии с </w:t>
      </w:r>
      <w:hyperlink r:id="rId7058" w:history="1">
        <w:r>
          <w:rPr>
            <w:rStyle w:val="a4"/>
          </w:rPr>
          <w:t>законодательством</w:t>
        </w:r>
      </w:hyperlink>
      <w:r>
        <w:t xml:space="preserve"> о государственной тайне.</w:t>
      </w:r>
    </w:p>
    <w:bookmarkEnd w:id="7906"/>
    <w:p w:rsidR="00000000" w:rsidRDefault="00FE1CF5"/>
    <w:p w:rsidR="00000000" w:rsidRDefault="00FE1CF5">
      <w:pPr>
        <w:pStyle w:val="a5"/>
      </w:pPr>
      <w:bookmarkStart w:id="7907" w:name="sub_41403"/>
      <w:r>
        <w:rPr>
          <w:rStyle w:val="a3"/>
        </w:rPr>
        <w:t>Статья 1403.</w:t>
      </w:r>
      <w:r>
        <w:t xml:space="preserve"> Изменен</w:t>
      </w:r>
      <w:r>
        <w:t>ие степени секретности и рассекречивание изобретений</w:t>
      </w:r>
    </w:p>
    <w:bookmarkEnd w:id="79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1403 ГК РФ</w:t>
      </w:r>
    </w:p>
    <w:p w:rsidR="00000000" w:rsidRDefault="00FE1CF5">
      <w:bookmarkStart w:id="7908" w:name="sub_414031"/>
      <w:r>
        <w:t>1. Изменение степени секретности и рассекречивание изобретений, а также изменение и снятие грифов секретности с документов заявки и с патен</w:t>
      </w:r>
      <w:r>
        <w:t xml:space="preserve">та на секретное изобретение осуществляются в порядке, установленном </w:t>
      </w:r>
      <w:hyperlink r:id="rId7059" w:history="1">
        <w:r>
          <w:rPr>
            <w:rStyle w:val="a4"/>
          </w:rPr>
          <w:t>законодательством</w:t>
        </w:r>
      </w:hyperlink>
      <w:r>
        <w:t xml:space="preserve"> о государственной тайне.</w:t>
      </w:r>
    </w:p>
    <w:p w:rsidR="00000000" w:rsidRDefault="00FE1CF5">
      <w:bookmarkStart w:id="7909" w:name="sub_414032"/>
      <w:bookmarkEnd w:id="7908"/>
      <w:r>
        <w:t>2. При повышении степени секретности изобретения федеральны</w:t>
      </w:r>
      <w:r>
        <w:t xml:space="preserve">й орган исполнительной власти по интеллектуальной собственности передает документы заявки на секретное изобретение в зависимости от их тематической принадлежности в соответствующий уполномоченный орган. Дальнейшее рассмотрение заявки, рассмотрение которой </w:t>
      </w:r>
      <w:r>
        <w:t>к моменту повышения степени секретности не завершено указанным федеральным органом, осуществляется уполномоченным органом. При понижении степени секретности изобретения дальнейшее рассмотрение заявки на секретное изобретение осуществляется тем же уполномоч</w:t>
      </w:r>
      <w:r>
        <w:t>енным органом, который до этого рассматривал заявку.</w:t>
      </w:r>
    </w:p>
    <w:p w:rsidR="00000000" w:rsidRDefault="00FE1CF5">
      <w:bookmarkStart w:id="7910" w:name="sub_414033"/>
      <w:bookmarkEnd w:id="7909"/>
      <w:r>
        <w:t>3. При рассекречивании изобретения уполномоченный орган передает имеющиеся у него рассекреченные документы заявки на изобретение в федеральный орган исполнительной власти по интеллект</w:t>
      </w:r>
      <w:r>
        <w:t>уальной собственности. Дальнейшее рассмотрение заявки, рассмотрение которой к моменту рассекречивания не завершено уполномоченным органом, осуществляется указанным федеральным органом.</w:t>
      </w:r>
    </w:p>
    <w:bookmarkEnd w:id="7910"/>
    <w:p w:rsidR="00000000" w:rsidRDefault="00FE1CF5"/>
    <w:p w:rsidR="00000000" w:rsidRDefault="00FE1CF5">
      <w:pPr>
        <w:pStyle w:val="a7"/>
        <w:rPr>
          <w:color w:val="000000"/>
          <w:sz w:val="16"/>
          <w:szCs w:val="16"/>
          <w:shd w:val="clear" w:color="auto" w:fill="F0F0F0"/>
        </w:rPr>
      </w:pPr>
      <w:bookmarkStart w:id="7911" w:name="sub_41404"/>
      <w:r>
        <w:rPr>
          <w:color w:val="000000"/>
          <w:sz w:val="16"/>
          <w:szCs w:val="16"/>
          <w:shd w:val="clear" w:color="auto" w:fill="F0F0F0"/>
        </w:rPr>
        <w:t>Информация об изменениях:</w:t>
      </w:r>
    </w:p>
    <w:bookmarkEnd w:id="7911"/>
    <w:p w:rsidR="00000000" w:rsidRDefault="00FE1CF5">
      <w:pPr>
        <w:pStyle w:val="a8"/>
        <w:rPr>
          <w:shd w:val="clear" w:color="auto" w:fill="F0F0F0"/>
        </w:rPr>
      </w:pPr>
      <w:r>
        <w:t xml:space="preserve"> </w:t>
      </w:r>
      <w:hyperlink r:id="rId7060" w:history="1">
        <w:r>
          <w:rPr>
            <w:rStyle w:val="a4"/>
            <w:shd w:val="clear" w:color="auto" w:fill="F0F0F0"/>
          </w:rPr>
          <w:t>Федеральным законом</w:t>
        </w:r>
      </w:hyperlink>
      <w:r>
        <w:rPr>
          <w:shd w:val="clear" w:color="auto" w:fill="F0F0F0"/>
        </w:rPr>
        <w:t xml:space="preserve"> от 12 марта 2014 г. N 35-ФЗ в статью 1404 настоящего Кодекса внесены изменения, </w:t>
      </w:r>
      <w:hyperlink r:id="rId7061"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62" w:history="1">
        <w:r>
          <w:rPr>
            <w:rStyle w:val="a4"/>
            <w:shd w:val="clear" w:color="auto" w:fill="F0F0F0"/>
          </w:rPr>
          <w:t>См. текст статьи в предыдущей редакции</w:t>
        </w:r>
      </w:hyperlink>
    </w:p>
    <w:p w:rsidR="00000000" w:rsidRDefault="00FE1CF5">
      <w:pPr>
        <w:pStyle w:val="a5"/>
      </w:pPr>
      <w:r>
        <w:rPr>
          <w:rStyle w:val="a3"/>
        </w:rPr>
        <w:t>Статья 1404.</w:t>
      </w:r>
      <w:r>
        <w:t xml:space="preserve"> Признание недействительным патента на секретное изобретение, выданного уполномоченным органом</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комментарии к статье 1404 ГК </w:t>
      </w:r>
      <w:r>
        <w:rPr>
          <w:shd w:val="clear" w:color="auto" w:fill="F0F0F0"/>
        </w:rPr>
        <w:t>РФ</w:t>
      </w:r>
    </w:p>
    <w:p w:rsidR="00000000" w:rsidRDefault="00FE1CF5">
      <w:r>
        <w:t xml:space="preserve">Возражение против выдачи уполномоченным органом патента на секретное изобретение по основаниям, предусмотренным в </w:t>
      </w:r>
      <w:hyperlink w:anchor="sub_4139811" w:history="1">
        <w:r>
          <w:rPr>
            <w:rStyle w:val="a4"/>
          </w:rPr>
          <w:t>подпунктах 1 - 4 пункта 1 статьи 1398</w:t>
        </w:r>
      </w:hyperlink>
      <w:r>
        <w:t xml:space="preserve"> настоящего Кодекса, подается в уполномоченный орган и рассматривается в </w:t>
      </w:r>
      <w:r>
        <w:t>установленном им порядке. Решение уполномоченного органа, принятое по возражению, утверждается руководителем этого органа, вступает в силу со дня его утверждения и может быть оспорено в суде.</w:t>
      </w:r>
    </w:p>
    <w:p w:rsidR="00000000" w:rsidRDefault="00FE1CF5"/>
    <w:p w:rsidR="00000000" w:rsidRDefault="00FE1CF5">
      <w:pPr>
        <w:pStyle w:val="a5"/>
      </w:pPr>
      <w:bookmarkStart w:id="7912" w:name="sub_41405"/>
      <w:r>
        <w:rPr>
          <w:rStyle w:val="a3"/>
        </w:rPr>
        <w:t>Статья 1405.</w:t>
      </w:r>
      <w:r>
        <w:t xml:space="preserve"> Исключительное право на секретное изобрет</w:t>
      </w:r>
      <w:r>
        <w:t>ение</w:t>
      </w:r>
    </w:p>
    <w:bookmarkEnd w:id="791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1405 ГК РФ</w:t>
      </w:r>
    </w:p>
    <w:p w:rsidR="00000000" w:rsidRDefault="00FE1CF5">
      <w:bookmarkStart w:id="7913" w:name="sub_414051"/>
      <w:r>
        <w:t xml:space="preserve">1. Использование секретного изобретения и распоряжение исключительным правом на секретное изобретение осуществляются с соблюдением </w:t>
      </w:r>
      <w:hyperlink r:id="rId7063" w:history="1">
        <w:r>
          <w:rPr>
            <w:rStyle w:val="a4"/>
          </w:rPr>
          <w:t>законодательства</w:t>
        </w:r>
      </w:hyperlink>
      <w:r>
        <w:t xml:space="preserve"> о государственной тайне.</w:t>
      </w:r>
    </w:p>
    <w:p w:rsidR="00000000" w:rsidRDefault="00FE1CF5">
      <w:pPr>
        <w:pStyle w:val="a7"/>
        <w:rPr>
          <w:color w:val="000000"/>
          <w:sz w:val="16"/>
          <w:szCs w:val="16"/>
          <w:shd w:val="clear" w:color="auto" w:fill="F0F0F0"/>
        </w:rPr>
      </w:pPr>
      <w:bookmarkStart w:id="7914" w:name="sub_414052"/>
      <w:bookmarkEnd w:id="7913"/>
      <w:r>
        <w:rPr>
          <w:color w:val="000000"/>
          <w:sz w:val="16"/>
          <w:szCs w:val="16"/>
          <w:shd w:val="clear" w:color="auto" w:fill="F0F0F0"/>
        </w:rPr>
        <w:t>Информация об изменениях:</w:t>
      </w:r>
    </w:p>
    <w:bookmarkEnd w:id="7914"/>
    <w:p w:rsidR="00000000" w:rsidRDefault="00FE1CF5">
      <w:pPr>
        <w:pStyle w:val="a8"/>
        <w:rPr>
          <w:shd w:val="clear" w:color="auto" w:fill="F0F0F0"/>
        </w:rPr>
      </w:pPr>
      <w:r>
        <w:t xml:space="preserve"> </w:t>
      </w:r>
      <w:hyperlink r:id="rId7064" w:history="1">
        <w:r>
          <w:rPr>
            <w:rStyle w:val="a4"/>
            <w:shd w:val="clear" w:color="auto" w:fill="F0F0F0"/>
          </w:rPr>
          <w:t>Федеральным законом</w:t>
        </w:r>
      </w:hyperlink>
      <w:r>
        <w:rPr>
          <w:shd w:val="clear" w:color="auto" w:fill="F0F0F0"/>
        </w:rPr>
        <w:t xml:space="preserve"> от 12 марта 2014 г. N 35-ФЗ пункт 2 статьи 1405 настоящего Код</w:t>
      </w:r>
      <w:r>
        <w:rPr>
          <w:shd w:val="clear" w:color="auto" w:fill="F0F0F0"/>
        </w:rPr>
        <w:t xml:space="preserve">екса изложен в новой редакции, </w:t>
      </w:r>
      <w:hyperlink r:id="rId7065"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66" w:history="1">
        <w:r>
          <w:rPr>
            <w:rStyle w:val="a4"/>
            <w:shd w:val="clear" w:color="auto" w:fill="F0F0F0"/>
          </w:rPr>
          <w:t>См. текст пункта в предыдущей редакции</w:t>
        </w:r>
      </w:hyperlink>
    </w:p>
    <w:p w:rsidR="00000000" w:rsidRDefault="00FE1CF5">
      <w:r>
        <w:t>2. Переход исключительного права по договору об отчуждении патента, предоставление права использования секретного изобретения по лицензионному договору подлежат государственной регистрации в органе, выдавшем патент на секретное изобретение, или его правопр</w:t>
      </w:r>
      <w:r>
        <w:t>еемнике, а при отсутствии правопреемника - в федеральном органе исполнительной власти по интеллектуальной собственности.</w:t>
      </w:r>
    </w:p>
    <w:p w:rsidR="00000000" w:rsidRDefault="00FE1CF5">
      <w:bookmarkStart w:id="7915" w:name="sub_414053"/>
      <w:r>
        <w:t>3. В отношении секретного изобретения не допускаются публичное предложение заключить договор об отчуждении патента и заявлени</w:t>
      </w:r>
      <w:r>
        <w:t xml:space="preserve">е об открытой лицензии, предусмотренные соответственно </w:t>
      </w:r>
      <w:hyperlink w:anchor="sub_413661" w:history="1">
        <w:r>
          <w:rPr>
            <w:rStyle w:val="a4"/>
          </w:rPr>
          <w:t>пунктом 1 статьи 1366</w:t>
        </w:r>
      </w:hyperlink>
      <w:r>
        <w:t xml:space="preserve"> и </w:t>
      </w:r>
      <w:hyperlink w:anchor="sub_413681" w:history="1">
        <w:r>
          <w:rPr>
            <w:rStyle w:val="a4"/>
          </w:rPr>
          <w:t>пунктом 1 статьи 1368</w:t>
        </w:r>
      </w:hyperlink>
      <w:r>
        <w:t xml:space="preserve"> настоящего Кодекса.</w:t>
      </w:r>
    </w:p>
    <w:p w:rsidR="00000000" w:rsidRDefault="00FE1CF5">
      <w:bookmarkStart w:id="7916" w:name="sub_414054"/>
      <w:bookmarkEnd w:id="7915"/>
      <w:r>
        <w:t>4. Принудительная лицензия в отношении секретного изобретен</w:t>
      </w:r>
      <w:r>
        <w:t xml:space="preserve">ия, предусмотренная </w:t>
      </w:r>
      <w:hyperlink w:anchor="sub_41362" w:history="1">
        <w:r>
          <w:rPr>
            <w:rStyle w:val="a4"/>
          </w:rPr>
          <w:t>статьей 1362</w:t>
        </w:r>
      </w:hyperlink>
      <w:r>
        <w:t xml:space="preserve"> настоящего Кодекса, не предоставляется.</w:t>
      </w:r>
    </w:p>
    <w:p w:rsidR="00000000" w:rsidRDefault="00FE1CF5">
      <w:bookmarkStart w:id="7917" w:name="sub_414055"/>
      <w:bookmarkEnd w:id="7916"/>
      <w:r>
        <w:t xml:space="preserve">5. Не являются нарушением исключительного права обладателя патента на секретное изобретение действия, предусмотренные </w:t>
      </w:r>
      <w:hyperlink w:anchor="sub_41359" w:history="1">
        <w:r>
          <w:rPr>
            <w:rStyle w:val="a4"/>
          </w:rPr>
          <w:t>статьей 1359</w:t>
        </w:r>
      </w:hyperlink>
      <w:r>
        <w:t xml:space="preserve"> настоящего Кодекса, а также использование секретного изобретения лицом, которое не знало и не могло на законных основаниях знать о наличии патента на данное изобретение. После рассекречивания изобретения или уведомления указанного лиц</w:t>
      </w:r>
      <w:r>
        <w:t>а патентообладателем о наличии патента на данное изобретение это лицо должно прекратить использование изобретения или заключить с патентообладателем лицензионный договор, кроме случая, когда имело место право преждепользования.</w:t>
      </w:r>
    </w:p>
    <w:p w:rsidR="00000000" w:rsidRDefault="00FE1CF5">
      <w:bookmarkStart w:id="7918" w:name="sub_414056"/>
      <w:bookmarkEnd w:id="7917"/>
      <w:r>
        <w:t>6. Обращ</w:t>
      </w:r>
      <w:r>
        <w:t>ение взыскания на исключительное право на секретное изобретение не допускается.</w:t>
      </w:r>
    </w:p>
    <w:bookmarkEnd w:id="7918"/>
    <w:p w:rsidR="00000000" w:rsidRDefault="00FE1CF5"/>
    <w:p w:rsidR="00000000" w:rsidRDefault="00FE1CF5">
      <w:pPr>
        <w:pStyle w:val="1"/>
      </w:pPr>
      <w:bookmarkStart w:id="7919" w:name="sub_40728"/>
      <w:r>
        <w:t>§ 8. Защита прав авторов и патентообладателей</w:t>
      </w:r>
    </w:p>
    <w:bookmarkEnd w:id="7919"/>
    <w:p w:rsidR="00000000" w:rsidRDefault="00FE1CF5"/>
    <w:p w:rsidR="00000000" w:rsidRDefault="00FE1CF5">
      <w:pPr>
        <w:pStyle w:val="a5"/>
      </w:pPr>
      <w:bookmarkStart w:id="7920" w:name="sub_41406"/>
      <w:r>
        <w:rPr>
          <w:rStyle w:val="a3"/>
        </w:rPr>
        <w:t>Статья 1406.</w:t>
      </w:r>
      <w:r>
        <w:t xml:space="preserve"> Споры, связанные с защитой патентных прав</w:t>
      </w:r>
    </w:p>
    <w:bookmarkEnd w:id="792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67" w:history="1">
        <w:r>
          <w:rPr>
            <w:rStyle w:val="a4"/>
            <w:shd w:val="clear" w:color="auto" w:fill="F0F0F0"/>
          </w:rPr>
          <w:t>Энциклопедии</w:t>
        </w:r>
      </w:hyperlink>
      <w:r>
        <w:rPr>
          <w:shd w:val="clear" w:color="auto" w:fill="F0F0F0"/>
        </w:rPr>
        <w:t xml:space="preserve">, </w:t>
      </w:r>
      <w:hyperlink r:id="rId7068" w:history="1">
        <w:r>
          <w:rPr>
            <w:rStyle w:val="a4"/>
            <w:shd w:val="clear" w:color="auto" w:fill="F0F0F0"/>
          </w:rPr>
          <w:t>позиции высших судов</w:t>
        </w:r>
      </w:hyperlink>
      <w:r>
        <w:rPr>
          <w:shd w:val="clear" w:color="auto" w:fill="F0F0F0"/>
        </w:rPr>
        <w:t xml:space="preserve"> и другие комментарии к статье 1406 ГК РФ</w:t>
      </w:r>
    </w:p>
    <w:p w:rsidR="00000000" w:rsidRDefault="00FE1CF5">
      <w:bookmarkStart w:id="7921" w:name="sub_414061"/>
      <w:r>
        <w:t>1. Споры, связанные с защитой патентных пр</w:t>
      </w:r>
      <w:r>
        <w:t>ав, рассматриваются судом. К таким спорам относятся, в частности, споры:</w:t>
      </w:r>
    </w:p>
    <w:p w:rsidR="00000000" w:rsidRDefault="00FE1CF5">
      <w:bookmarkStart w:id="7922" w:name="sub_4140611"/>
      <w:bookmarkEnd w:id="7921"/>
      <w:r>
        <w:t>1) об авторстве изобретения, полезной модели, промышленного образца;</w:t>
      </w:r>
    </w:p>
    <w:p w:rsidR="00000000" w:rsidRDefault="00FE1CF5">
      <w:bookmarkStart w:id="7923" w:name="sub_4140612"/>
      <w:bookmarkEnd w:id="7922"/>
      <w:r>
        <w:t>2) об установлении патентообладателя;</w:t>
      </w:r>
    </w:p>
    <w:p w:rsidR="00000000" w:rsidRDefault="00FE1CF5">
      <w:bookmarkStart w:id="7924" w:name="sub_4140613"/>
      <w:bookmarkEnd w:id="7923"/>
      <w:r>
        <w:t>3) о наруше</w:t>
      </w:r>
      <w:r>
        <w:t>нии исключительного права на изобретение, полезную модель или промышленный образец;</w:t>
      </w:r>
    </w:p>
    <w:p w:rsidR="00000000" w:rsidRDefault="00FE1CF5">
      <w:bookmarkStart w:id="7925" w:name="sub_4140614"/>
      <w:bookmarkEnd w:id="7924"/>
      <w:r>
        <w:lastRenderedPageBreak/>
        <w:t xml:space="preserve">4) о заключении, об исполнении, об изменении и о прекращении договоров о передаче исключительного права (отчуждении патента) и лицензионных договоров </w:t>
      </w:r>
      <w:r>
        <w:t>на использование изобретения, полезной модели, промышленного образца;</w:t>
      </w:r>
    </w:p>
    <w:p w:rsidR="00000000" w:rsidRDefault="00FE1CF5">
      <w:bookmarkStart w:id="7926" w:name="sub_4140615"/>
      <w:bookmarkEnd w:id="7925"/>
      <w:r>
        <w:t>5) о праве преждепользования;</w:t>
      </w:r>
    </w:p>
    <w:p w:rsidR="00000000" w:rsidRDefault="00FE1CF5">
      <w:bookmarkStart w:id="7927" w:name="sub_4140616"/>
      <w:bookmarkEnd w:id="7926"/>
      <w:r>
        <w:t>6) о праве послепользования;</w:t>
      </w:r>
    </w:p>
    <w:p w:rsidR="00000000" w:rsidRDefault="00FE1CF5">
      <w:pPr>
        <w:pStyle w:val="a7"/>
        <w:rPr>
          <w:color w:val="000000"/>
          <w:sz w:val="16"/>
          <w:szCs w:val="16"/>
          <w:shd w:val="clear" w:color="auto" w:fill="F0F0F0"/>
        </w:rPr>
      </w:pPr>
      <w:bookmarkStart w:id="7928" w:name="sub_4140617"/>
      <w:bookmarkEnd w:id="7927"/>
      <w:r>
        <w:rPr>
          <w:color w:val="000000"/>
          <w:sz w:val="16"/>
          <w:szCs w:val="16"/>
          <w:shd w:val="clear" w:color="auto" w:fill="F0F0F0"/>
        </w:rPr>
        <w:t>Информация об изменениях:</w:t>
      </w:r>
    </w:p>
    <w:bookmarkEnd w:id="7928"/>
    <w:p w:rsidR="00000000" w:rsidRDefault="00FE1CF5">
      <w:pPr>
        <w:pStyle w:val="a8"/>
        <w:rPr>
          <w:shd w:val="clear" w:color="auto" w:fill="F0F0F0"/>
        </w:rPr>
      </w:pPr>
      <w:r>
        <w:t xml:space="preserve"> </w:t>
      </w:r>
      <w:hyperlink r:id="rId7069" w:history="1">
        <w:r>
          <w:rPr>
            <w:rStyle w:val="a4"/>
            <w:shd w:val="clear" w:color="auto" w:fill="F0F0F0"/>
          </w:rPr>
          <w:t>Федеральным законом</w:t>
        </w:r>
      </w:hyperlink>
      <w:r>
        <w:rPr>
          <w:shd w:val="clear" w:color="auto" w:fill="F0F0F0"/>
        </w:rPr>
        <w:t xml:space="preserve"> от 12 марта 2014 г. N 35-ФЗ в подпункт 7 пункта 1 статьи 1406 настоящего Кодекса внесены изменения, </w:t>
      </w:r>
      <w:hyperlink r:id="rId7070" w:history="1">
        <w:r>
          <w:rPr>
            <w:rStyle w:val="a4"/>
            <w:shd w:val="clear" w:color="auto" w:fill="F0F0F0"/>
          </w:rPr>
          <w:t>вступающие в силу</w:t>
        </w:r>
      </w:hyperlink>
      <w:r>
        <w:rPr>
          <w:shd w:val="clear" w:color="auto" w:fill="F0F0F0"/>
        </w:rPr>
        <w:t xml:space="preserve"> с 1 октябр</w:t>
      </w:r>
      <w:r>
        <w:rPr>
          <w:shd w:val="clear" w:color="auto" w:fill="F0F0F0"/>
        </w:rPr>
        <w:t>я 2014 г.</w:t>
      </w:r>
    </w:p>
    <w:p w:rsidR="00000000" w:rsidRDefault="00FE1CF5">
      <w:pPr>
        <w:pStyle w:val="a8"/>
        <w:rPr>
          <w:shd w:val="clear" w:color="auto" w:fill="F0F0F0"/>
        </w:rPr>
      </w:pPr>
      <w:r>
        <w:t xml:space="preserve"> </w:t>
      </w:r>
      <w:hyperlink r:id="rId7071" w:history="1">
        <w:r>
          <w:rPr>
            <w:rStyle w:val="a4"/>
            <w:shd w:val="clear" w:color="auto" w:fill="F0F0F0"/>
          </w:rPr>
          <w:t>См. текст подпункта в предыдущей редакции</w:t>
        </w:r>
      </w:hyperlink>
    </w:p>
    <w:p w:rsidR="00000000" w:rsidRDefault="00FE1CF5">
      <w:r>
        <w:t>7) о размере, сроке и порядке выплаты вознаграждения;</w:t>
      </w:r>
    </w:p>
    <w:p w:rsidR="00000000" w:rsidRDefault="00FE1CF5">
      <w:bookmarkStart w:id="7929" w:name="sub_4140618"/>
      <w:r>
        <w:t xml:space="preserve">8) </w:t>
      </w:r>
      <w:hyperlink r:id="rId7072" w:history="1">
        <w:r>
          <w:rPr>
            <w:rStyle w:val="a4"/>
          </w:rPr>
          <w:t>ут</w:t>
        </w:r>
        <w:r>
          <w:rPr>
            <w:rStyle w:val="a4"/>
          </w:rPr>
          <w:t>ратил силу</w:t>
        </w:r>
      </w:hyperlink>
      <w:r>
        <w:t xml:space="preserve"> с 1 октября 2014 г.</w:t>
      </w:r>
    </w:p>
    <w:bookmarkEnd w:id="792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7073" w:history="1">
        <w:r>
          <w:rPr>
            <w:rStyle w:val="a4"/>
            <w:shd w:val="clear" w:color="auto" w:fill="F0F0F0"/>
          </w:rPr>
          <w:t>подпункта 8 пункта 1 статьи 1406</w:t>
        </w:r>
      </w:hyperlink>
    </w:p>
    <w:p w:rsidR="00000000" w:rsidRDefault="00FE1CF5">
      <w:bookmarkStart w:id="7930" w:name="sub_414062"/>
      <w:r>
        <w:t xml:space="preserve">2. В случаях, указанных в </w:t>
      </w:r>
      <w:hyperlink w:anchor="sub_41387" w:history="1">
        <w:r>
          <w:rPr>
            <w:rStyle w:val="a4"/>
          </w:rPr>
          <w:t>статьях 138</w:t>
        </w:r>
        <w:r>
          <w:rPr>
            <w:rStyle w:val="a4"/>
          </w:rPr>
          <w:t>7</w:t>
        </w:r>
      </w:hyperlink>
      <w:r>
        <w:t xml:space="preserve">, </w:t>
      </w:r>
      <w:hyperlink w:anchor="sub_41390" w:history="1">
        <w:r>
          <w:rPr>
            <w:rStyle w:val="a4"/>
          </w:rPr>
          <w:t>1390</w:t>
        </w:r>
      </w:hyperlink>
      <w:r>
        <w:t xml:space="preserve">, </w:t>
      </w:r>
      <w:hyperlink w:anchor="sub_41391" w:history="1">
        <w:r>
          <w:rPr>
            <w:rStyle w:val="a4"/>
          </w:rPr>
          <w:t>1391</w:t>
        </w:r>
      </w:hyperlink>
      <w:r>
        <w:t xml:space="preserve">, </w:t>
      </w:r>
      <w:hyperlink w:anchor="sub_41398" w:history="1">
        <w:r>
          <w:rPr>
            <w:rStyle w:val="a4"/>
          </w:rPr>
          <w:t>1398</w:t>
        </w:r>
      </w:hyperlink>
      <w:r>
        <w:t xml:space="preserve">, </w:t>
      </w:r>
      <w:hyperlink w:anchor="sub_41401" w:history="1">
        <w:r>
          <w:rPr>
            <w:rStyle w:val="a4"/>
          </w:rPr>
          <w:t>1401</w:t>
        </w:r>
      </w:hyperlink>
      <w:r>
        <w:t xml:space="preserve"> и </w:t>
      </w:r>
      <w:hyperlink w:anchor="sub_41404" w:history="1">
        <w:r>
          <w:rPr>
            <w:rStyle w:val="a4"/>
          </w:rPr>
          <w:t>1404</w:t>
        </w:r>
      </w:hyperlink>
      <w:r>
        <w:t xml:space="preserve"> настоящего Кодекса, защита патентных прав осуществляется в административном порядке в</w:t>
      </w:r>
      <w:r>
        <w:t xml:space="preserve"> соответствии с </w:t>
      </w:r>
      <w:hyperlink w:anchor="sub_412482" w:history="1">
        <w:r>
          <w:rPr>
            <w:rStyle w:val="a4"/>
          </w:rPr>
          <w:t>пунктами 2</w:t>
        </w:r>
      </w:hyperlink>
      <w:r>
        <w:t xml:space="preserve"> и </w:t>
      </w:r>
      <w:hyperlink w:anchor="sub_412483" w:history="1">
        <w:r>
          <w:rPr>
            <w:rStyle w:val="a4"/>
          </w:rPr>
          <w:t>3 статьи 1248</w:t>
        </w:r>
      </w:hyperlink>
      <w:r>
        <w:t xml:space="preserve"> настоящего Кодекса.</w:t>
      </w:r>
    </w:p>
    <w:bookmarkEnd w:id="7930"/>
    <w:p w:rsidR="00000000" w:rsidRDefault="00FE1CF5"/>
    <w:p w:rsidR="00000000" w:rsidRDefault="00FE1CF5">
      <w:pPr>
        <w:pStyle w:val="a7"/>
        <w:rPr>
          <w:color w:val="000000"/>
          <w:sz w:val="16"/>
          <w:szCs w:val="16"/>
          <w:shd w:val="clear" w:color="auto" w:fill="F0F0F0"/>
        </w:rPr>
      </w:pPr>
      <w:bookmarkStart w:id="7931" w:name="sub_1140601"/>
      <w:r>
        <w:rPr>
          <w:color w:val="000000"/>
          <w:sz w:val="16"/>
          <w:szCs w:val="16"/>
          <w:shd w:val="clear" w:color="auto" w:fill="F0F0F0"/>
        </w:rPr>
        <w:t>Информация об изменениях:</w:t>
      </w:r>
    </w:p>
    <w:bookmarkEnd w:id="7931"/>
    <w:p w:rsidR="00000000" w:rsidRDefault="00FE1CF5">
      <w:pPr>
        <w:pStyle w:val="a8"/>
        <w:rPr>
          <w:shd w:val="clear" w:color="auto" w:fill="F0F0F0"/>
        </w:rPr>
      </w:pPr>
      <w:r>
        <w:t xml:space="preserve"> </w:t>
      </w:r>
      <w:hyperlink r:id="rId7074" w:history="1">
        <w:r>
          <w:rPr>
            <w:rStyle w:val="a4"/>
            <w:shd w:val="clear" w:color="auto" w:fill="F0F0F0"/>
          </w:rPr>
          <w:t>Федеральным законом</w:t>
        </w:r>
      </w:hyperlink>
      <w:r>
        <w:rPr>
          <w:shd w:val="clear" w:color="auto" w:fill="F0F0F0"/>
        </w:rPr>
        <w:t xml:space="preserve"> от 12 марта 2014 г. N 35-ФЗ настоящий Кодекс дополнен статьей 1406.1, </w:t>
      </w:r>
      <w:hyperlink r:id="rId7075" w:history="1">
        <w:r>
          <w:rPr>
            <w:rStyle w:val="a4"/>
            <w:shd w:val="clear" w:color="auto" w:fill="F0F0F0"/>
          </w:rPr>
          <w:t>вступающей в силу</w:t>
        </w:r>
      </w:hyperlink>
      <w:r>
        <w:rPr>
          <w:shd w:val="clear" w:color="auto" w:fill="F0F0F0"/>
        </w:rPr>
        <w:t xml:space="preserve"> с 1 января 2015 г.</w:t>
      </w:r>
    </w:p>
    <w:p w:rsidR="00000000" w:rsidRDefault="00FE1CF5">
      <w:pPr>
        <w:pStyle w:val="a5"/>
      </w:pPr>
      <w:r>
        <w:rPr>
          <w:rStyle w:val="a3"/>
        </w:rPr>
        <w:t>Статья 1406.1.</w:t>
      </w:r>
      <w:r>
        <w:t xml:space="preserve"> Ответственность за нарушение исключительного п</w:t>
      </w:r>
      <w:r>
        <w:t>рава на изобретение, полезную модель или промышленный образец</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статье 1406.1 ГК РФ</w:t>
      </w:r>
    </w:p>
    <w:p w:rsidR="00000000" w:rsidRDefault="00FE1CF5">
      <w:r>
        <w:t>В случае нарушения исключительного права на изобретение, полезную модель или промышленный образец автор или иной правообладатель наряду с использов</w:t>
      </w:r>
      <w:r>
        <w:t>анием других применимых способов защиты и мер ответственности, установленных настоящим Кодексом (</w:t>
      </w:r>
      <w:hyperlink w:anchor="sub_41250" w:history="1">
        <w:r>
          <w:rPr>
            <w:rStyle w:val="a4"/>
          </w:rPr>
          <w:t>статьи 1250</w:t>
        </w:r>
      </w:hyperlink>
      <w:r>
        <w:t xml:space="preserve">, </w:t>
      </w:r>
      <w:hyperlink w:anchor="sub_41252" w:history="1">
        <w:r>
          <w:rPr>
            <w:rStyle w:val="a4"/>
          </w:rPr>
          <w:t>1252</w:t>
        </w:r>
      </w:hyperlink>
      <w:r>
        <w:t xml:space="preserve"> и </w:t>
      </w:r>
      <w:hyperlink w:anchor="sub_41253" w:history="1">
        <w:r>
          <w:rPr>
            <w:rStyle w:val="a4"/>
          </w:rPr>
          <w:t>1253</w:t>
        </w:r>
      </w:hyperlink>
      <w:r>
        <w:t>), вправе требовать по своему выбору от нарушителя вместо возмещения убытков выплаты компенсации:</w:t>
      </w:r>
    </w:p>
    <w:p w:rsidR="00000000" w:rsidRDefault="00FE1CF5">
      <w:bookmarkStart w:id="7932" w:name="sub_11406011"/>
      <w:r>
        <w:t>1) в размере от десяти тысяч рублей до пяти миллионов рублей, определяемом по усмотрению суда исходя из характера нарушения;</w:t>
      </w:r>
    </w:p>
    <w:p w:rsidR="00000000" w:rsidRDefault="00FE1CF5">
      <w:bookmarkStart w:id="7933" w:name="sub_11406012"/>
      <w:bookmarkEnd w:id="7932"/>
      <w:r>
        <w:t>2) в двукратном размере стоимости права использования изобретения, полезной модели или промышленного образца, определяемой исходя из цены, которая при сравнимых обстоятельствах обычно взимается за правомерное использование соответствующих изобретения, п</w:t>
      </w:r>
      <w:r>
        <w:t>олезной модели, промышленного образца тем способом, который использовал нарушитель.</w:t>
      </w:r>
    </w:p>
    <w:bookmarkEnd w:id="7933"/>
    <w:p w:rsidR="00000000" w:rsidRDefault="00FE1CF5"/>
    <w:p w:rsidR="00000000" w:rsidRDefault="00FE1CF5">
      <w:pPr>
        <w:pStyle w:val="a5"/>
      </w:pPr>
      <w:bookmarkStart w:id="7934" w:name="sub_41407"/>
      <w:r>
        <w:rPr>
          <w:rStyle w:val="a3"/>
        </w:rPr>
        <w:t>Статья 1407.</w:t>
      </w:r>
      <w:r>
        <w:t xml:space="preserve"> Публикация решения суда о нарушении патента</w:t>
      </w:r>
    </w:p>
    <w:bookmarkEnd w:id="79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76" w:history="1">
        <w:r>
          <w:rPr>
            <w:rStyle w:val="a4"/>
            <w:shd w:val="clear" w:color="auto" w:fill="F0F0F0"/>
          </w:rPr>
          <w:t>Энциклопед</w:t>
        </w:r>
        <w:r>
          <w:rPr>
            <w:rStyle w:val="a4"/>
            <w:shd w:val="clear" w:color="auto" w:fill="F0F0F0"/>
          </w:rPr>
          <w:t>ии</w:t>
        </w:r>
      </w:hyperlink>
      <w:r>
        <w:rPr>
          <w:shd w:val="clear" w:color="auto" w:fill="F0F0F0"/>
        </w:rPr>
        <w:t xml:space="preserve"> и другие комментарии к статье 1407 ГК РФ</w:t>
      </w:r>
    </w:p>
    <w:p w:rsidR="00000000" w:rsidRDefault="00FE1CF5">
      <w:r>
        <w:t xml:space="preserve">Патентообладатель вправе в соответствии с </w:t>
      </w:r>
      <w:hyperlink w:anchor="sub_4125215" w:history="1">
        <w:r>
          <w:rPr>
            <w:rStyle w:val="a4"/>
          </w:rPr>
          <w:t>подпунктом 5 пункта 1 статьи 1252</w:t>
        </w:r>
      </w:hyperlink>
      <w:r>
        <w:t xml:space="preserve"> настоящего Кодекса потребовать публикации в официальном бюллетене федерального органа исполнительной вла</w:t>
      </w:r>
      <w:r>
        <w:t>сти по интеллектуальной собственности решения суда о неправомерном использовании изобретения, полезной модели, промышленного образца или об ином нарушении его прав.</w:t>
      </w:r>
    </w:p>
    <w:p w:rsidR="00000000" w:rsidRDefault="00FE1CF5"/>
    <w:p w:rsidR="00000000" w:rsidRDefault="00FE1CF5">
      <w:pPr>
        <w:pStyle w:val="1"/>
      </w:pPr>
      <w:bookmarkStart w:id="7935" w:name="sub_40073"/>
      <w:r>
        <w:t>Глава 73. Право на селекционное достижение</w:t>
      </w:r>
    </w:p>
    <w:bookmarkEnd w:id="7935"/>
    <w:p w:rsidR="00000000" w:rsidRDefault="00FE1CF5"/>
    <w:p w:rsidR="00000000" w:rsidRDefault="00FE1CF5">
      <w:pPr>
        <w:pStyle w:val="1"/>
      </w:pPr>
      <w:bookmarkStart w:id="7936" w:name="sub_40731"/>
      <w:r>
        <w:t>§ 1. Основные полож</w:t>
      </w:r>
      <w:r>
        <w:t>ения</w:t>
      </w:r>
    </w:p>
    <w:bookmarkEnd w:id="7936"/>
    <w:p w:rsidR="00000000" w:rsidRDefault="00FE1CF5"/>
    <w:p w:rsidR="00000000" w:rsidRDefault="00FE1CF5">
      <w:pPr>
        <w:pStyle w:val="a5"/>
      </w:pPr>
      <w:bookmarkStart w:id="7937" w:name="sub_41408"/>
      <w:r>
        <w:rPr>
          <w:rStyle w:val="a3"/>
        </w:rPr>
        <w:t>Статья 1408.</w:t>
      </w:r>
      <w:r>
        <w:t xml:space="preserve"> Права на селекционные достижения</w:t>
      </w:r>
    </w:p>
    <w:bookmarkEnd w:id="793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77" w:history="1">
        <w:r>
          <w:rPr>
            <w:rStyle w:val="a4"/>
            <w:shd w:val="clear" w:color="auto" w:fill="F0F0F0"/>
          </w:rPr>
          <w:t>комментарии</w:t>
        </w:r>
      </w:hyperlink>
      <w:r>
        <w:rPr>
          <w:shd w:val="clear" w:color="auto" w:fill="F0F0F0"/>
        </w:rPr>
        <w:t xml:space="preserve"> к статье 1408 ГК РФ</w:t>
      </w:r>
    </w:p>
    <w:p w:rsidR="00000000" w:rsidRDefault="00FE1CF5">
      <w:bookmarkStart w:id="7938" w:name="sub_414081"/>
      <w:r>
        <w:t>1. Автору селекционного достижения, отвечающего услови</w:t>
      </w:r>
      <w:r>
        <w:t>ям предоставления правовой охраны, предусмотренным настоящим Кодексом (селекционного достижения), принадлежат следующие интеллектуальные права:</w:t>
      </w:r>
    </w:p>
    <w:p w:rsidR="00000000" w:rsidRDefault="00FE1CF5">
      <w:bookmarkStart w:id="7939" w:name="sub_4140811"/>
      <w:bookmarkEnd w:id="7938"/>
      <w:r>
        <w:t>1) исключительное право;</w:t>
      </w:r>
    </w:p>
    <w:p w:rsidR="00000000" w:rsidRDefault="00FE1CF5">
      <w:bookmarkStart w:id="7940" w:name="sub_4140812"/>
      <w:bookmarkEnd w:id="7939"/>
      <w:r>
        <w:t>2) право авторства.</w:t>
      </w:r>
    </w:p>
    <w:p w:rsidR="00000000" w:rsidRDefault="00FE1CF5">
      <w:pPr>
        <w:pStyle w:val="a7"/>
        <w:rPr>
          <w:color w:val="000000"/>
          <w:sz w:val="16"/>
          <w:szCs w:val="16"/>
          <w:shd w:val="clear" w:color="auto" w:fill="F0F0F0"/>
        </w:rPr>
      </w:pPr>
      <w:bookmarkStart w:id="7941" w:name="sub_414082"/>
      <w:bookmarkEnd w:id="7940"/>
      <w:r>
        <w:rPr>
          <w:color w:val="000000"/>
          <w:sz w:val="16"/>
          <w:szCs w:val="16"/>
          <w:shd w:val="clear" w:color="auto" w:fill="F0F0F0"/>
        </w:rPr>
        <w:t>Инф</w:t>
      </w:r>
      <w:r>
        <w:rPr>
          <w:color w:val="000000"/>
          <w:sz w:val="16"/>
          <w:szCs w:val="16"/>
          <w:shd w:val="clear" w:color="auto" w:fill="F0F0F0"/>
        </w:rPr>
        <w:t>ормация об изменениях:</w:t>
      </w:r>
    </w:p>
    <w:bookmarkEnd w:id="7941"/>
    <w:p w:rsidR="00000000" w:rsidRDefault="00FE1CF5">
      <w:pPr>
        <w:pStyle w:val="a8"/>
        <w:rPr>
          <w:shd w:val="clear" w:color="auto" w:fill="F0F0F0"/>
        </w:rPr>
      </w:pPr>
      <w:r>
        <w:t xml:space="preserve"> </w:t>
      </w:r>
      <w:hyperlink r:id="rId7078" w:history="1">
        <w:r>
          <w:rPr>
            <w:rStyle w:val="a4"/>
            <w:shd w:val="clear" w:color="auto" w:fill="F0F0F0"/>
          </w:rPr>
          <w:t>Федеральным законом</w:t>
        </w:r>
      </w:hyperlink>
      <w:r>
        <w:rPr>
          <w:shd w:val="clear" w:color="auto" w:fill="F0F0F0"/>
        </w:rPr>
        <w:t xml:space="preserve"> от 12 марта 2014 г. N 35-ФЗ в пункт 2 статьи 1408 настоящего Кодекса внесены изменения, </w:t>
      </w:r>
      <w:hyperlink r:id="rId707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080" w:history="1">
        <w:r>
          <w:rPr>
            <w:rStyle w:val="a4"/>
            <w:shd w:val="clear" w:color="auto" w:fill="F0F0F0"/>
          </w:rPr>
          <w:t>См. текст пункта в предыдущей редакции</w:t>
        </w:r>
      </w:hyperlink>
    </w:p>
    <w:p w:rsidR="00000000" w:rsidRDefault="00FE1CF5">
      <w:r>
        <w:t>2. В случаях, предусмотренных настоящим Кодексом, автору селекционного достижения принадлежа</w:t>
      </w:r>
      <w:r>
        <w:t>т также другие права, в том числе право на получение патента, право на наименование селекционного достижения, право на вознаграждение за служебное селекционное достижение.</w:t>
      </w:r>
    </w:p>
    <w:p w:rsidR="00000000" w:rsidRDefault="00FE1CF5"/>
    <w:p w:rsidR="00000000" w:rsidRDefault="00FE1CF5">
      <w:pPr>
        <w:pStyle w:val="a5"/>
      </w:pPr>
      <w:bookmarkStart w:id="7942" w:name="sub_41409"/>
      <w:r>
        <w:rPr>
          <w:rStyle w:val="a3"/>
        </w:rPr>
        <w:t>Статья 1409.</w:t>
      </w:r>
      <w:r>
        <w:t xml:space="preserve"> Действие исключительного права на селекционные достижения на территории Российской Федерации</w:t>
      </w:r>
    </w:p>
    <w:bookmarkEnd w:id="79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81" w:history="1">
        <w:r>
          <w:rPr>
            <w:rStyle w:val="a4"/>
            <w:shd w:val="clear" w:color="auto" w:fill="F0F0F0"/>
          </w:rPr>
          <w:t>комментарии</w:t>
        </w:r>
      </w:hyperlink>
      <w:r>
        <w:rPr>
          <w:shd w:val="clear" w:color="auto" w:fill="F0F0F0"/>
        </w:rPr>
        <w:t xml:space="preserve"> к статье 1409 ГК РФ</w:t>
      </w:r>
    </w:p>
    <w:p w:rsidR="00000000" w:rsidRDefault="00FE1CF5">
      <w:r>
        <w:t>На территории Российской Федерации призн</w:t>
      </w:r>
      <w:r>
        <w:t>ается исключительное право на селекционное достижение, удостоверенное патентом, выданным федеральным органом исполнительной власти по селекционным достижениям, или патентом, имеющим силу на территории Российской Федерации в соответствии с международными до</w:t>
      </w:r>
      <w:r>
        <w:t>говорами Российской Федерации.</w:t>
      </w:r>
    </w:p>
    <w:p w:rsidR="00000000" w:rsidRDefault="00FE1CF5"/>
    <w:p w:rsidR="00000000" w:rsidRDefault="00FE1CF5">
      <w:pPr>
        <w:pStyle w:val="a5"/>
      </w:pPr>
      <w:bookmarkStart w:id="7943" w:name="sub_41410"/>
      <w:r>
        <w:rPr>
          <w:rStyle w:val="a3"/>
        </w:rPr>
        <w:t>Статья 1410.</w:t>
      </w:r>
      <w:r>
        <w:t xml:space="preserve"> Автор селекционного достижения</w:t>
      </w:r>
    </w:p>
    <w:bookmarkEnd w:id="79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82" w:history="1">
        <w:r>
          <w:rPr>
            <w:rStyle w:val="a4"/>
            <w:shd w:val="clear" w:color="auto" w:fill="F0F0F0"/>
          </w:rPr>
          <w:t>комментарии</w:t>
        </w:r>
      </w:hyperlink>
      <w:r>
        <w:rPr>
          <w:shd w:val="clear" w:color="auto" w:fill="F0F0F0"/>
        </w:rPr>
        <w:t xml:space="preserve"> к статье 1410 ГК РФ</w:t>
      </w:r>
    </w:p>
    <w:p w:rsidR="00000000" w:rsidRDefault="00FE1CF5">
      <w:r>
        <w:t>Автором селекционного достижения признается селек</w:t>
      </w:r>
      <w:r>
        <w:t>ционер - гражданин, творческим трудом которого создано, выведено или выявлено селекционное достижение. Лицо, указанное в качестве автора в заявке на выдачу патента на селекционное достижение, считается автором селекционного достижения, если не доказано ино</w:t>
      </w:r>
      <w:r>
        <w:t>е.</w:t>
      </w:r>
    </w:p>
    <w:p w:rsidR="00000000" w:rsidRDefault="00FE1CF5"/>
    <w:p w:rsidR="00000000" w:rsidRDefault="00FE1CF5">
      <w:pPr>
        <w:pStyle w:val="a5"/>
      </w:pPr>
      <w:bookmarkStart w:id="7944" w:name="sub_41411"/>
      <w:r>
        <w:rPr>
          <w:rStyle w:val="a3"/>
        </w:rPr>
        <w:t>Статья 1411.</w:t>
      </w:r>
      <w:r>
        <w:t xml:space="preserve"> Соавторы селекционного достижения</w:t>
      </w:r>
    </w:p>
    <w:bookmarkEnd w:id="79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83" w:history="1">
        <w:r>
          <w:rPr>
            <w:rStyle w:val="a4"/>
            <w:shd w:val="clear" w:color="auto" w:fill="F0F0F0"/>
          </w:rPr>
          <w:t>комментарии</w:t>
        </w:r>
      </w:hyperlink>
      <w:r>
        <w:rPr>
          <w:shd w:val="clear" w:color="auto" w:fill="F0F0F0"/>
        </w:rPr>
        <w:t xml:space="preserve"> к статье 1411 ГК РФ</w:t>
      </w:r>
    </w:p>
    <w:p w:rsidR="00000000" w:rsidRDefault="00FE1CF5">
      <w:bookmarkStart w:id="7945" w:name="sub_414111"/>
      <w:r>
        <w:t>1. Граждане, совместным творческим трудом которых создано, вывед</w:t>
      </w:r>
      <w:r>
        <w:t>ено или выявлено селекционное достижение, признаются соавторами.</w:t>
      </w:r>
    </w:p>
    <w:p w:rsidR="00000000" w:rsidRDefault="00FE1CF5">
      <w:bookmarkStart w:id="7946" w:name="sub_414112"/>
      <w:bookmarkEnd w:id="7945"/>
      <w:r>
        <w:t>2. Каждый из соавторов вправе использовать селекционное достижение по своему усмотрению, если соглашением между ними не предусмотрено иное.</w:t>
      </w:r>
    </w:p>
    <w:p w:rsidR="00000000" w:rsidRDefault="00FE1CF5">
      <w:bookmarkStart w:id="7947" w:name="sub_414113"/>
      <w:bookmarkEnd w:id="7946"/>
      <w:r>
        <w:t>3. К отноше</w:t>
      </w:r>
      <w:r>
        <w:t xml:space="preserve">ниям соавторов, связанным с распределением доходов от использования селекционного достижения и с распоряжением исключительным правом на селекционное достижение, соответственно применяются правила </w:t>
      </w:r>
      <w:hyperlink w:anchor="sub_412293" w:history="1">
        <w:r>
          <w:rPr>
            <w:rStyle w:val="a4"/>
          </w:rPr>
          <w:t>пункта 3 статьи 1229</w:t>
        </w:r>
      </w:hyperlink>
      <w:r>
        <w:t xml:space="preserve"> настоящего Кодекса.</w:t>
      </w:r>
    </w:p>
    <w:p w:rsidR="00000000" w:rsidRDefault="00FE1CF5">
      <w:bookmarkStart w:id="7948" w:name="sub_4141132"/>
      <w:bookmarkEnd w:id="7947"/>
      <w:r>
        <w:t>Распоряжение правом на получение патента на селекционное достижение осуществляется соавторами совместно.</w:t>
      </w:r>
    </w:p>
    <w:p w:rsidR="00000000" w:rsidRDefault="00FE1CF5">
      <w:bookmarkStart w:id="7949" w:name="sub_414114"/>
      <w:bookmarkEnd w:id="7948"/>
      <w:r>
        <w:t>4. Каждый из соавторов вправе самостоятельно принимать меры по защите своих прав.</w:t>
      </w:r>
    </w:p>
    <w:bookmarkEnd w:id="7949"/>
    <w:p w:rsidR="00000000" w:rsidRDefault="00FE1CF5"/>
    <w:p w:rsidR="00000000" w:rsidRDefault="00FE1CF5">
      <w:pPr>
        <w:pStyle w:val="a5"/>
      </w:pPr>
      <w:bookmarkStart w:id="7950" w:name="sub_41412"/>
      <w:r>
        <w:rPr>
          <w:rStyle w:val="a3"/>
        </w:rPr>
        <w:t>Статья 1412.</w:t>
      </w:r>
      <w:r>
        <w:t xml:space="preserve"> Объекты интеллектуальных прав на селекционные достижения</w:t>
      </w:r>
    </w:p>
    <w:bookmarkEnd w:id="7950"/>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7084" w:history="1">
        <w:r>
          <w:rPr>
            <w:rStyle w:val="a4"/>
            <w:shd w:val="clear" w:color="auto" w:fill="F0F0F0"/>
          </w:rPr>
          <w:t>комментарии</w:t>
        </w:r>
      </w:hyperlink>
      <w:r>
        <w:rPr>
          <w:shd w:val="clear" w:color="auto" w:fill="F0F0F0"/>
        </w:rPr>
        <w:t xml:space="preserve"> к статье 1412 ГК РФ</w:t>
      </w:r>
    </w:p>
    <w:p w:rsidR="00000000" w:rsidRDefault="00FE1CF5">
      <w:bookmarkStart w:id="7951" w:name="sub_414121"/>
      <w:r>
        <w:t>1. Объектами интеллектуальных прав на се</w:t>
      </w:r>
      <w:r>
        <w:t>лекционные достижения являются сорта растений и породы животных, зарегистрированные в Государственном реестре охраняемых селекционных достижений, если эти результаты интеллектуальной деятельности отвечают установленным настоящим Кодексом требованиям к таки</w:t>
      </w:r>
      <w:r>
        <w:t>м селекционным достижениям.</w:t>
      </w:r>
    </w:p>
    <w:p w:rsidR="00000000" w:rsidRDefault="00FE1CF5">
      <w:bookmarkStart w:id="7952" w:name="sub_414122"/>
      <w:bookmarkEnd w:id="7951"/>
      <w:r>
        <w:t>2. Сортом растений является группа растений, которая независимо от охраноспособности определяется по признакам, характеризующим данный генотип или комбинацию генотипов, и отличается от других групп растений т</w:t>
      </w:r>
      <w:r>
        <w:t>ого же ботанического таксона одним или несколькими признаками.</w:t>
      </w:r>
    </w:p>
    <w:p w:rsidR="00000000" w:rsidRDefault="00FE1CF5">
      <w:bookmarkStart w:id="7953" w:name="sub_4141222"/>
      <w:bookmarkEnd w:id="7952"/>
      <w:r>
        <w:t>Сорт может быть представлен одним или несколькими растениями, частью или несколькими частями растения при условии, что такая часть или такие части могут быть использованы д</w:t>
      </w:r>
      <w:r>
        <w:t>ля воспроизводства целых растений сорта.</w:t>
      </w:r>
    </w:p>
    <w:p w:rsidR="00000000" w:rsidRDefault="00FE1CF5">
      <w:bookmarkStart w:id="7954" w:name="sub_4141223"/>
      <w:bookmarkEnd w:id="7953"/>
      <w:r>
        <w:t>Охраняемыми категориями сорта растений являются клон, линия, гибрид первого поколения, популяция.</w:t>
      </w:r>
    </w:p>
    <w:p w:rsidR="00000000" w:rsidRDefault="00FE1CF5">
      <w:bookmarkStart w:id="7955" w:name="sub_414123"/>
      <w:bookmarkEnd w:id="7954"/>
      <w:r>
        <w:t>3. Породой животных является группа животных, которая независимо от охрано</w:t>
      </w:r>
      <w:r>
        <w:t>способности обладает генетически обусловленными биологическими и морфологическими свойствами и признаками, причем некоторые из них специфичны для данной группы и отличают ее от других групп животных. Порода может быть представлена женской или мужской особь</w:t>
      </w:r>
      <w:r>
        <w:t>ю либо племенным материалом, то есть предназначенными для воспроизводства породы животными (племенными животными), их гаметами или зиготами (эмбрионами).</w:t>
      </w:r>
    </w:p>
    <w:p w:rsidR="00000000" w:rsidRDefault="00FE1CF5">
      <w:bookmarkStart w:id="7956" w:name="sub_4141232"/>
      <w:bookmarkEnd w:id="7955"/>
      <w:r>
        <w:t>Охраняемыми категориями породы животных являются тип, кросс линий.</w:t>
      </w:r>
    </w:p>
    <w:bookmarkEnd w:id="7956"/>
    <w:p w:rsidR="00000000" w:rsidRDefault="00FE1CF5"/>
    <w:p w:rsidR="00000000" w:rsidRDefault="00FE1CF5">
      <w:pPr>
        <w:pStyle w:val="a5"/>
      </w:pPr>
      <w:bookmarkStart w:id="7957" w:name="sub_41413"/>
      <w:r>
        <w:rPr>
          <w:rStyle w:val="a3"/>
        </w:rPr>
        <w:t>Статья 1413.</w:t>
      </w:r>
      <w:r>
        <w:t xml:space="preserve"> Условия охраноспособности селекционного достижения</w:t>
      </w:r>
    </w:p>
    <w:bookmarkEnd w:id="79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85" w:history="1">
        <w:r>
          <w:rPr>
            <w:rStyle w:val="a4"/>
            <w:shd w:val="clear" w:color="auto" w:fill="F0F0F0"/>
          </w:rPr>
          <w:t>комментарии</w:t>
        </w:r>
      </w:hyperlink>
      <w:r>
        <w:rPr>
          <w:shd w:val="clear" w:color="auto" w:fill="F0F0F0"/>
        </w:rPr>
        <w:t xml:space="preserve"> к статье 1413 ГК РФ</w:t>
      </w:r>
    </w:p>
    <w:p w:rsidR="00000000" w:rsidRDefault="00FE1CF5">
      <w:bookmarkStart w:id="7958" w:name="sub_414131"/>
      <w:r>
        <w:t>1. Патент выдается на селекционное достижение, отве</w:t>
      </w:r>
      <w:r>
        <w:t xml:space="preserve">чающее критериям охраноспособности и относящееся к ботаническим и зоологическим родам и видам, </w:t>
      </w:r>
      <w:hyperlink r:id="rId7086" w:history="1">
        <w:r>
          <w:rPr>
            <w:rStyle w:val="a4"/>
          </w:rPr>
          <w:t>перечень</w:t>
        </w:r>
      </w:hyperlink>
      <w:r>
        <w:t xml:space="preserve"> которых устанавливается федеральным органом исполнительной власти, осуществляющим нор</w:t>
      </w:r>
      <w:r>
        <w:t>мативно-правовое регулирование в сфере сельского хозяйства.</w:t>
      </w:r>
    </w:p>
    <w:p w:rsidR="00000000" w:rsidRDefault="00FE1CF5">
      <w:bookmarkStart w:id="7959" w:name="sub_414132"/>
      <w:bookmarkEnd w:id="7958"/>
      <w:r>
        <w:t>2. Критериями охраноспособности селекционного достижения являются новизна (</w:t>
      </w:r>
      <w:hyperlink w:anchor="sub_414133" w:history="1">
        <w:r>
          <w:rPr>
            <w:rStyle w:val="a4"/>
          </w:rPr>
          <w:t>пункт 3</w:t>
        </w:r>
      </w:hyperlink>
      <w:r>
        <w:t xml:space="preserve"> настоящей статьи), отличимость (</w:t>
      </w:r>
      <w:hyperlink w:anchor="sub_414134" w:history="1">
        <w:r>
          <w:rPr>
            <w:rStyle w:val="a4"/>
          </w:rPr>
          <w:t>пункт 4</w:t>
        </w:r>
      </w:hyperlink>
      <w:r>
        <w:t xml:space="preserve"> настоящей статьи), однородность (</w:t>
      </w:r>
      <w:hyperlink w:anchor="sub_414135" w:history="1">
        <w:r>
          <w:rPr>
            <w:rStyle w:val="a4"/>
          </w:rPr>
          <w:t>пункт 5</w:t>
        </w:r>
      </w:hyperlink>
      <w:r>
        <w:t xml:space="preserve"> настоящей статьи) и стабильность (</w:t>
      </w:r>
      <w:hyperlink w:anchor="sub_414136" w:history="1">
        <w:r>
          <w:rPr>
            <w:rStyle w:val="a4"/>
          </w:rPr>
          <w:t>пункт 6</w:t>
        </w:r>
      </w:hyperlink>
      <w:r>
        <w:t xml:space="preserve"> настоящей статьи).</w:t>
      </w:r>
    </w:p>
    <w:p w:rsidR="00000000" w:rsidRDefault="00FE1CF5">
      <w:bookmarkStart w:id="7960" w:name="sub_414133"/>
      <w:bookmarkEnd w:id="7959"/>
      <w:r>
        <w:t>3. Сорт растений и порода животных считаются новыми, если на дату подачи за</w:t>
      </w:r>
      <w:r>
        <w:t>явки на выдачу патента семена или племенной материал данного селекционного достижения не продавались и не передавались иным образом селекционером, его правопреемником или с их согласия другим лицам для использования селекционного достижения:</w:t>
      </w:r>
    </w:p>
    <w:p w:rsidR="00000000" w:rsidRDefault="00FE1CF5">
      <w:bookmarkStart w:id="7961" w:name="sub_4141331"/>
      <w:bookmarkEnd w:id="7960"/>
      <w:r>
        <w:t>1) на территории Российской Федерации ранее чем за один год до указанной даты;</w:t>
      </w:r>
    </w:p>
    <w:p w:rsidR="00000000" w:rsidRDefault="00FE1CF5">
      <w:bookmarkStart w:id="7962" w:name="sub_4141332"/>
      <w:bookmarkEnd w:id="7961"/>
      <w:r>
        <w:t>2) на территории другого государства ранее чем за четыре года или, если это касается сортов винограда, древесных декоративных, древесных плодовых ку</w:t>
      </w:r>
      <w:r>
        <w:t>льтур и древесных лесных пород, ранее чем за шесть лет до указанной даты.</w:t>
      </w:r>
    </w:p>
    <w:p w:rsidR="00000000" w:rsidRDefault="00FE1CF5">
      <w:bookmarkStart w:id="7963" w:name="sub_414134"/>
      <w:bookmarkEnd w:id="7962"/>
      <w:r>
        <w:t>4. Селекционное достижение должно явно отличаться от любого другого общеизвестного селекционного достижения, существующего к моменту подачи заявки на выдачу пате</w:t>
      </w:r>
      <w:r>
        <w:t>нта.</w:t>
      </w:r>
    </w:p>
    <w:bookmarkEnd w:id="7963"/>
    <w:p w:rsidR="00000000" w:rsidRDefault="00FE1CF5">
      <w:r>
        <w:t>Общеизвестным селекционным достижением является селекционное достижение, данные о котором находятся в официальных каталогах или справочном фонде либо которое имеет точное описание в одной из публикаций.</w:t>
      </w:r>
    </w:p>
    <w:p w:rsidR="00000000" w:rsidRDefault="00FE1CF5">
      <w:bookmarkStart w:id="7964" w:name="sub_4141343"/>
      <w:r>
        <w:t>Подача заявки на выдачу пат</w:t>
      </w:r>
      <w:r>
        <w:t>ента также делает селекционное достижение общеизвестным со дня подачи заявки при условии, что на селекционное достижение был выдан патент.</w:t>
      </w:r>
    </w:p>
    <w:p w:rsidR="00000000" w:rsidRDefault="00FE1CF5">
      <w:bookmarkStart w:id="7965" w:name="sub_414135"/>
      <w:bookmarkEnd w:id="7964"/>
      <w:r>
        <w:t>5. Растения одного сорта, животные одной породы должны быть достаточно однородны по своим призна</w:t>
      </w:r>
      <w:r>
        <w:t xml:space="preserve">кам с учетом отдельных отклонений, которые могут иметь место в связи с </w:t>
      </w:r>
      <w:r>
        <w:lastRenderedPageBreak/>
        <w:t>особенностями размножения.</w:t>
      </w:r>
    </w:p>
    <w:p w:rsidR="00000000" w:rsidRDefault="00FE1CF5">
      <w:bookmarkStart w:id="7966" w:name="sub_414136"/>
      <w:bookmarkEnd w:id="7965"/>
      <w:r>
        <w:t>6. Селекционное достижение считается стабильным, если его основные признаки остаются неизменными после неоднократного размножения или в сл</w:t>
      </w:r>
      <w:r>
        <w:t>учае особого цикла размножения - в конце каждого цикла размножения.</w:t>
      </w:r>
    </w:p>
    <w:bookmarkEnd w:id="7966"/>
    <w:p w:rsidR="00000000" w:rsidRDefault="00FE1CF5"/>
    <w:p w:rsidR="00000000" w:rsidRDefault="00FE1CF5">
      <w:pPr>
        <w:pStyle w:val="a5"/>
      </w:pPr>
      <w:bookmarkStart w:id="7967" w:name="sub_41414"/>
      <w:r>
        <w:rPr>
          <w:rStyle w:val="a3"/>
        </w:rPr>
        <w:t>Статья 1414.</w:t>
      </w:r>
      <w:r>
        <w:t xml:space="preserve"> Государственная регистрация селекционного достижения</w:t>
      </w:r>
    </w:p>
    <w:bookmarkEnd w:id="796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87" w:history="1">
        <w:r>
          <w:rPr>
            <w:rStyle w:val="a4"/>
            <w:shd w:val="clear" w:color="auto" w:fill="F0F0F0"/>
          </w:rPr>
          <w:t>комментарии</w:t>
        </w:r>
      </w:hyperlink>
      <w:r>
        <w:rPr>
          <w:shd w:val="clear" w:color="auto" w:fill="F0F0F0"/>
        </w:rPr>
        <w:t xml:space="preserve"> </w:t>
      </w:r>
      <w:r>
        <w:rPr>
          <w:shd w:val="clear" w:color="auto" w:fill="F0F0F0"/>
        </w:rPr>
        <w:t>к статье 1414 ГК РФ</w:t>
      </w:r>
    </w:p>
    <w:p w:rsidR="00000000" w:rsidRDefault="00FE1CF5">
      <w:r>
        <w:t xml:space="preserve">Исключительное право на селекционное достижение признается и охраняется при условии государственной регистрации селекционного достижения в Государственном реестре охраняемых селекционных достижений, в соответствии с которой федеральный </w:t>
      </w:r>
      <w:r>
        <w:t>орган исполнительной власти по селекционным достижениям выдает заявителю патент на селекционное достижение.</w:t>
      </w:r>
    </w:p>
    <w:p w:rsidR="00000000" w:rsidRDefault="00FE1CF5"/>
    <w:p w:rsidR="00000000" w:rsidRDefault="00FE1CF5">
      <w:pPr>
        <w:pStyle w:val="a5"/>
      </w:pPr>
      <w:bookmarkStart w:id="7968" w:name="sub_41415"/>
      <w:r>
        <w:rPr>
          <w:rStyle w:val="a3"/>
        </w:rPr>
        <w:t>Статья 1415.</w:t>
      </w:r>
      <w:r>
        <w:t xml:space="preserve"> Патент на селекционное достижение</w:t>
      </w:r>
    </w:p>
    <w:bookmarkEnd w:id="79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88" w:history="1">
        <w:r>
          <w:rPr>
            <w:rStyle w:val="a4"/>
            <w:shd w:val="clear" w:color="auto" w:fill="F0F0F0"/>
          </w:rPr>
          <w:t>комм</w:t>
        </w:r>
        <w:r>
          <w:rPr>
            <w:rStyle w:val="a4"/>
            <w:shd w:val="clear" w:color="auto" w:fill="F0F0F0"/>
          </w:rPr>
          <w:t>ентарии</w:t>
        </w:r>
      </w:hyperlink>
      <w:r>
        <w:rPr>
          <w:shd w:val="clear" w:color="auto" w:fill="F0F0F0"/>
        </w:rPr>
        <w:t xml:space="preserve"> к статье 1415 ГК РФ</w:t>
      </w:r>
    </w:p>
    <w:p w:rsidR="00000000" w:rsidRDefault="00FE1CF5">
      <w:bookmarkStart w:id="7969" w:name="sub_414151"/>
      <w:r>
        <w:t>1. Патент на селекционное достижение удостоверяет приоритет селекционного достижения, авторство и исключительное право на селекционное достижение.</w:t>
      </w:r>
    </w:p>
    <w:p w:rsidR="00000000" w:rsidRDefault="00FE1CF5">
      <w:bookmarkStart w:id="7970" w:name="sub_414152"/>
      <w:bookmarkEnd w:id="7969"/>
      <w:r>
        <w:t>2. Объем охраны интеллектуальных прав на селекци</w:t>
      </w:r>
      <w:r>
        <w:t>онное достижение, предоставляемой на основании патента, определяется совокупностью существенных признаков, зафиксированных в описании селекционного достижения.</w:t>
      </w:r>
    </w:p>
    <w:bookmarkEnd w:id="7970"/>
    <w:p w:rsidR="00000000" w:rsidRDefault="00FE1CF5"/>
    <w:p w:rsidR="00000000" w:rsidRDefault="00FE1CF5">
      <w:pPr>
        <w:pStyle w:val="a5"/>
      </w:pPr>
      <w:bookmarkStart w:id="7971" w:name="sub_41416"/>
      <w:r>
        <w:rPr>
          <w:rStyle w:val="a3"/>
        </w:rPr>
        <w:t>Статья 1416.</w:t>
      </w:r>
      <w:r>
        <w:t xml:space="preserve"> Авторское свидетельство</w:t>
      </w:r>
    </w:p>
    <w:bookmarkEnd w:id="797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89" w:history="1">
        <w:r>
          <w:rPr>
            <w:rStyle w:val="a4"/>
            <w:shd w:val="clear" w:color="auto" w:fill="F0F0F0"/>
          </w:rPr>
          <w:t>комментарии</w:t>
        </w:r>
      </w:hyperlink>
      <w:r>
        <w:rPr>
          <w:shd w:val="clear" w:color="auto" w:fill="F0F0F0"/>
        </w:rPr>
        <w:t xml:space="preserve"> к статье 1416 ГК РФ</w:t>
      </w:r>
    </w:p>
    <w:p w:rsidR="00000000" w:rsidRDefault="00FE1CF5">
      <w:r>
        <w:t xml:space="preserve">Автор селекционного достижения имеет право на получение авторского свидетельства, которое выдается </w:t>
      </w:r>
      <w:hyperlink r:id="rId7090" w:history="1">
        <w:r>
          <w:rPr>
            <w:rStyle w:val="a4"/>
          </w:rPr>
          <w:t>федеральн</w:t>
        </w:r>
        <w:r>
          <w:rPr>
            <w:rStyle w:val="a4"/>
          </w:rPr>
          <w:t>ым органом исполнительной власти</w:t>
        </w:r>
      </w:hyperlink>
      <w:r>
        <w:t xml:space="preserve"> по селекционным достижениям и удостоверяет авторство.</w:t>
      </w:r>
    </w:p>
    <w:p w:rsidR="00000000" w:rsidRDefault="00FE1CF5"/>
    <w:p w:rsidR="00000000" w:rsidRDefault="00FE1CF5">
      <w:pPr>
        <w:pStyle w:val="a5"/>
      </w:pPr>
      <w:bookmarkStart w:id="7972" w:name="sub_41417"/>
      <w:r>
        <w:rPr>
          <w:rStyle w:val="a3"/>
        </w:rPr>
        <w:t>Статья 1417.</w:t>
      </w:r>
      <w:r>
        <w:t xml:space="preserve"> Государственное стимулирование создания и использования селекционных достижений</w:t>
      </w:r>
    </w:p>
    <w:bookmarkEnd w:id="79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91" w:history="1">
        <w:r>
          <w:rPr>
            <w:rStyle w:val="a4"/>
            <w:shd w:val="clear" w:color="auto" w:fill="F0F0F0"/>
          </w:rPr>
          <w:t>комментарии</w:t>
        </w:r>
      </w:hyperlink>
      <w:r>
        <w:rPr>
          <w:shd w:val="clear" w:color="auto" w:fill="F0F0F0"/>
        </w:rPr>
        <w:t xml:space="preserve"> к статье 1417 ГК РФ</w:t>
      </w:r>
    </w:p>
    <w:p w:rsidR="00000000" w:rsidRDefault="00FE1CF5">
      <w:r>
        <w:t>Государство стимулирует создание и использование селекционных достижений, предоставляет их авторам, а также иным обладателям исключительного права на селекц</w:t>
      </w:r>
      <w:r>
        <w:t xml:space="preserve">ионное достижение (патентообладателям) и лицензиатам, использующим селекционные достижения, льготы в соответствии с </w:t>
      </w:r>
      <w:hyperlink r:id="rId7092" w:history="1">
        <w:r>
          <w:rPr>
            <w:rStyle w:val="a4"/>
          </w:rPr>
          <w:t>законодательством</w:t>
        </w:r>
      </w:hyperlink>
      <w:r>
        <w:t xml:space="preserve"> Российской Федерации.</w:t>
      </w:r>
    </w:p>
    <w:p w:rsidR="00000000" w:rsidRDefault="00FE1CF5"/>
    <w:p w:rsidR="00000000" w:rsidRDefault="00FE1CF5">
      <w:pPr>
        <w:pStyle w:val="1"/>
      </w:pPr>
      <w:bookmarkStart w:id="7973" w:name="sub_40732"/>
      <w:r>
        <w:t>§ 2. Интеллектуальные права на селекционные достижения</w:t>
      </w:r>
    </w:p>
    <w:bookmarkEnd w:id="7973"/>
    <w:p w:rsidR="00000000" w:rsidRDefault="00FE1CF5"/>
    <w:p w:rsidR="00000000" w:rsidRDefault="00FE1CF5">
      <w:pPr>
        <w:pStyle w:val="a5"/>
      </w:pPr>
      <w:bookmarkStart w:id="7974" w:name="sub_41418"/>
      <w:r>
        <w:rPr>
          <w:rStyle w:val="a3"/>
        </w:rPr>
        <w:t>Статья 1418.</w:t>
      </w:r>
      <w:r>
        <w:t xml:space="preserve"> Право авторства на селекционное достижение</w:t>
      </w:r>
    </w:p>
    <w:bookmarkEnd w:id="797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93" w:history="1">
        <w:r>
          <w:rPr>
            <w:rStyle w:val="a4"/>
            <w:shd w:val="clear" w:color="auto" w:fill="F0F0F0"/>
          </w:rPr>
          <w:t>комментарии</w:t>
        </w:r>
      </w:hyperlink>
      <w:r>
        <w:rPr>
          <w:shd w:val="clear" w:color="auto" w:fill="F0F0F0"/>
        </w:rPr>
        <w:t xml:space="preserve"> к статье 1418 ГК РФ</w:t>
      </w:r>
    </w:p>
    <w:p w:rsidR="00000000" w:rsidRDefault="00FE1CF5">
      <w:r>
        <w:t>Прав</w:t>
      </w:r>
      <w:r>
        <w:t>о авторства, то есть право признаваться автором селекционного достижения, неотчуждаемо и непередаваемо, в том числе при передаче другому лицу или переходе к нему исключительного права на селекционное достижение и при предоставлении другому лицу права его и</w:t>
      </w:r>
      <w:r>
        <w:t>спользования. Отказ от этого права ничтожен.</w:t>
      </w:r>
    </w:p>
    <w:p w:rsidR="00000000" w:rsidRDefault="00FE1CF5"/>
    <w:p w:rsidR="00000000" w:rsidRDefault="00FE1CF5">
      <w:pPr>
        <w:pStyle w:val="a5"/>
      </w:pPr>
      <w:bookmarkStart w:id="7975" w:name="sub_41419"/>
      <w:r>
        <w:rPr>
          <w:rStyle w:val="a3"/>
        </w:rPr>
        <w:lastRenderedPageBreak/>
        <w:t>Статья 1419.</w:t>
      </w:r>
      <w:r>
        <w:t xml:space="preserve"> Право на наименование селекционного достижения</w:t>
      </w:r>
    </w:p>
    <w:bookmarkEnd w:id="79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94" w:history="1">
        <w:r>
          <w:rPr>
            <w:rStyle w:val="a4"/>
            <w:shd w:val="clear" w:color="auto" w:fill="F0F0F0"/>
          </w:rPr>
          <w:t>комментарии</w:t>
        </w:r>
      </w:hyperlink>
      <w:r>
        <w:rPr>
          <w:shd w:val="clear" w:color="auto" w:fill="F0F0F0"/>
        </w:rPr>
        <w:t xml:space="preserve"> к статье 1419 ГК РФ</w:t>
      </w:r>
    </w:p>
    <w:p w:rsidR="00000000" w:rsidRDefault="00FE1CF5">
      <w:bookmarkStart w:id="7976" w:name="sub_414191"/>
      <w:r>
        <w:t xml:space="preserve">1. Автор </w:t>
      </w:r>
      <w:r>
        <w:t>имеет право на наименование селекционного достижения.</w:t>
      </w:r>
    </w:p>
    <w:p w:rsidR="00000000" w:rsidRDefault="00FE1CF5">
      <w:bookmarkStart w:id="7977" w:name="sub_414192"/>
      <w:bookmarkEnd w:id="7976"/>
      <w:r>
        <w:t>2. Наименование селекционного достижения должно позволять идентифицировать селекционное достижение, быть кратким, отличаться от наименований существующих селекционных достижений того</w:t>
      </w:r>
      <w:r>
        <w:t xml:space="preserve"> же или близкого ботанического либо зоологического вида. Оно не должно состоять из одних цифр, вводить в заблуждение относительно свойств, происхождения, значения селекционного достижения, личности его автора, не должно противоречить принципам гуманности и</w:t>
      </w:r>
      <w:r>
        <w:t xml:space="preserve"> морали.</w:t>
      </w:r>
    </w:p>
    <w:bookmarkEnd w:id="79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95" w:history="1">
        <w:r>
          <w:rPr>
            <w:rStyle w:val="a4"/>
            <w:shd w:val="clear" w:color="auto" w:fill="F0F0F0"/>
          </w:rPr>
          <w:t>Правила</w:t>
        </w:r>
      </w:hyperlink>
      <w:r>
        <w:rPr>
          <w:shd w:val="clear" w:color="auto" w:fill="F0F0F0"/>
        </w:rPr>
        <w:t xml:space="preserve"> по присвоению названия селекционному достижению, утвержденные Государственной комиссией РФ по испытанию и охране селекционных достижений 30 августа 1994</w:t>
      </w:r>
      <w:r>
        <w:rPr>
          <w:shd w:val="clear" w:color="auto" w:fill="F0F0F0"/>
        </w:rPr>
        <w:t> г. N 13-3/63</w:t>
      </w:r>
    </w:p>
    <w:p w:rsidR="00000000" w:rsidRDefault="00FE1CF5">
      <w:bookmarkStart w:id="7978" w:name="sub_414193"/>
      <w:r>
        <w:t xml:space="preserve">3. Наименование селекционного достижения, предложенное автором или с его согласия иным лицом (заявителем), подающим заявку на выдачу патента, должно быть одобрено </w:t>
      </w:r>
      <w:hyperlink r:id="rId7096" w:history="1">
        <w:r>
          <w:rPr>
            <w:rStyle w:val="a4"/>
          </w:rPr>
          <w:t>феде</w:t>
        </w:r>
        <w:r>
          <w:rPr>
            <w:rStyle w:val="a4"/>
          </w:rPr>
          <w:t>ральным органом исполнительной власти</w:t>
        </w:r>
      </w:hyperlink>
      <w:r>
        <w:t xml:space="preserve"> по селекционным достижениям.</w:t>
      </w:r>
    </w:p>
    <w:p w:rsidR="00000000" w:rsidRDefault="00FE1CF5">
      <w:bookmarkStart w:id="7979" w:name="sub_4141932"/>
      <w:bookmarkEnd w:id="7978"/>
      <w:r>
        <w:t xml:space="preserve">Если предложенное наименование не отвечает требованиям, установленным </w:t>
      </w:r>
      <w:hyperlink w:anchor="sub_414192" w:history="1">
        <w:r>
          <w:rPr>
            <w:rStyle w:val="a4"/>
          </w:rPr>
          <w:t>пунктом 2</w:t>
        </w:r>
      </w:hyperlink>
      <w:r>
        <w:t xml:space="preserve"> настоящей статьи, заявитель по требованию указанного феде</w:t>
      </w:r>
      <w:r>
        <w:t>рального органа обязан в тридцатидневный срок предложить иное наименование.</w:t>
      </w:r>
    </w:p>
    <w:p w:rsidR="00000000" w:rsidRDefault="00FE1CF5">
      <w:bookmarkStart w:id="7980" w:name="sub_4141933"/>
      <w:bookmarkEnd w:id="7979"/>
      <w:r>
        <w:t>Если до истечения указанного срока заявитель не предложит другого наименования, соответствующего указанным требованиям, или не оспорит отказ в одобрении наиме</w:t>
      </w:r>
      <w:r>
        <w:t>нования селекционного достижения в судебном порядке, федеральный орган исполнительной власти по селекционным достижениям вправе отказать в регистрации селекционного достижения.</w:t>
      </w:r>
    </w:p>
    <w:bookmarkEnd w:id="79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Редакции Гражданского кодекса (часть четвертая), опубликова</w:t>
      </w:r>
      <w:r>
        <w:rPr>
          <w:shd w:val="clear" w:color="auto" w:fill="F0F0F0"/>
        </w:rPr>
        <w:t>нные в "Собрании законодательства РФ" и "Российской газете", имеют расхождения. Текст предыдущего абзаца приводится в редакции "Собрания законодательства РФ"</w:t>
      </w:r>
    </w:p>
    <w:p w:rsidR="00000000" w:rsidRDefault="00FE1CF5">
      <w:pPr>
        <w:pStyle w:val="a7"/>
        <w:rPr>
          <w:shd w:val="clear" w:color="auto" w:fill="F0F0F0"/>
        </w:rPr>
      </w:pPr>
      <w:r>
        <w:t xml:space="preserve"> </w:t>
      </w:r>
      <w:hyperlink r:id="rId7097" w:history="1">
        <w:r>
          <w:rPr>
            <w:rStyle w:val="a4"/>
            <w:shd w:val="clear" w:color="auto" w:fill="F0F0F0"/>
          </w:rPr>
          <w:t>См. текст абзаца в редакции "Ро</w:t>
        </w:r>
        <w:r>
          <w:rPr>
            <w:rStyle w:val="a4"/>
            <w:shd w:val="clear" w:color="auto" w:fill="F0F0F0"/>
          </w:rPr>
          <w:t>ссийской газеты"</w:t>
        </w:r>
      </w:hyperlink>
    </w:p>
    <w:p w:rsidR="00000000" w:rsidRDefault="00FE1CF5">
      <w:pPr>
        <w:pStyle w:val="a7"/>
        <w:rPr>
          <w:shd w:val="clear" w:color="auto" w:fill="F0F0F0"/>
        </w:rPr>
      </w:pPr>
      <w:r>
        <w:t xml:space="preserve"> </w:t>
      </w:r>
    </w:p>
    <w:p w:rsidR="00000000" w:rsidRDefault="00FE1CF5">
      <w:pPr>
        <w:pStyle w:val="a5"/>
      </w:pPr>
      <w:bookmarkStart w:id="7981" w:name="sub_41420"/>
      <w:r>
        <w:rPr>
          <w:rStyle w:val="a3"/>
        </w:rPr>
        <w:t>Статья 1420.</w:t>
      </w:r>
      <w:r>
        <w:t xml:space="preserve"> Право на получение патента на селекционное достижение</w:t>
      </w:r>
    </w:p>
    <w:bookmarkEnd w:id="79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098" w:history="1">
        <w:r>
          <w:rPr>
            <w:rStyle w:val="a4"/>
            <w:shd w:val="clear" w:color="auto" w:fill="F0F0F0"/>
          </w:rPr>
          <w:t>Энциклопедии</w:t>
        </w:r>
      </w:hyperlink>
      <w:r>
        <w:rPr>
          <w:shd w:val="clear" w:color="auto" w:fill="F0F0F0"/>
        </w:rPr>
        <w:t xml:space="preserve">, </w:t>
      </w:r>
      <w:hyperlink r:id="rId7099" w:history="1">
        <w:r>
          <w:rPr>
            <w:rStyle w:val="a4"/>
            <w:shd w:val="clear" w:color="auto" w:fill="F0F0F0"/>
          </w:rPr>
          <w:t>позиции высших судов</w:t>
        </w:r>
      </w:hyperlink>
      <w:r>
        <w:rPr>
          <w:shd w:val="clear" w:color="auto" w:fill="F0F0F0"/>
        </w:rPr>
        <w:t xml:space="preserve"> и другие </w:t>
      </w:r>
      <w:hyperlink r:id="rId7100" w:history="1">
        <w:r>
          <w:rPr>
            <w:rStyle w:val="a4"/>
            <w:shd w:val="clear" w:color="auto" w:fill="F0F0F0"/>
          </w:rPr>
          <w:t>комментарии</w:t>
        </w:r>
      </w:hyperlink>
      <w:r>
        <w:rPr>
          <w:shd w:val="clear" w:color="auto" w:fill="F0F0F0"/>
        </w:rPr>
        <w:t xml:space="preserve"> к статье 1420 ГК РФ</w:t>
      </w:r>
    </w:p>
    <w:p w:rsidR="00000000" w:rsidRDefault="00FE1CF5">
      <w:bookmarkStart w:id="7982" w:name="sub_414201"/>
      <w:r>
        <w:t>1. Право на получение патента на селекционное достиж</w:t>
      </w:r>
      <w:r>
        <w:t>ение первоначально принадлежит автору селекционного достижения.</w:t>
      </w:r>
    </w:p>
    <w:p w:rsidR="00000000" w:rsidRDefault="00FE1CF5">
      <w:bookmarkStart w:id="7983" w:name="sub_414202"/>
      <w:bookmarkEnd w:id="7982"/>
      <w:r>
        <w:t xml:space="preserve">2. Право на получение патента на селекционное достижение может перейти к другому лицу (правопреемнику) или быть ему передано в случаях и по основаниям, которые установлены </w:t>
      </w:r>
      <w:r>
        <w:t>законом, в том числе в порядке универсального правопреемства, или по договору, в частности по трудовому договору.</w:t>
      </w:r>
    </w:p>
    <w:p w:rsidR="00000000" w:rsidRDefault="00FE1CF5">
      <w:bookmarkStart w:id="7984" w:name="sub_414203"/>
      <w:bookmarkEnd w:id="7983"/>
      <w:r>
        <w:t>3. Договор об отчуждении права на получение патента на селекционное достижение должен быть заключен в письменной форме. Не</w:t>
      </w:r>
      <w:r>
        <w:t>соблюдение письменной формы влечет недействительность договора.</w:t>
      </w:r>
    </w:p>
    <w:p w:rsidR="00000000" w:rsidRDefault="00FE1CF5">
      <w:bookmarkStart w:id="7985" w:name="sub_414204"/>
      <w:bookmarkEnd w:id="7984"/>
      <w:r>
        <w:t>4. Если соглашением сторон договора об отчуждении права на получение патента на селекционное достижение не установлено иное, риск неохраноспособности несет приобретатель пр</w:t>
      </w:r>
      <w:r>
        <w:t>ава.</w:t>
      </w:r>
    </w:p>
    <w:bookmarkEnd w:id="7985"/>
    <w:p w:rsidR="00000000" w:rsidRDefault="00FE1CF5"/>
    <w:p w:rsidR="00000000" w:rsidRDefault="00FE1CF5">
      <w:pPr>
        <w:pStyle w:val="a5"/>
      </w:pPr>
      <w:bookmarkStart w:id="7986" w:name="sub_41421"/>
      <w:r>
        <w:rPr>
          <w:rStyle w:val="a3"/>
        </w:rPr>
        <w:t>Статья 1421.</w:t>
      </w:r>
      <w:r>
        <w:t xml:space="preserve"> Исключительное право на селекционное достижение</w:t>
      </w:r>
    </w:p>
    <w:bookmarkEnd w:id="798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7101" w:history="1">
        <w:r>
          <w:rPr>
            <w:rStyle w:val="a4"/>
            <w:shd w:val="clear" w:color="auto" w:fill="F0F0F0"/>
          </w:rPr>
          <w:t>Энциклопедии</w:t>
        </w:r>
      </w:hyperlink>
      <w:r>
        <w:rPr>
          <w:shd w:val="clear" w:color="auto" w:fill="F0F0F0"/>
        </w:rPr>
        <w:t xml:space="preserve"> и другие </w:t>
      </w:r>
      <w:hyperlink r:id="rId7102" w:history="1">
        <w:r>
          <w:rPr>
            <w:rStyle w:val="a4"/>
            <w:shd w:val="clear" w:color="auto" w:fill="F0F0F0"/>
          </w:rPr>
          <w:t>комментарии</w:t>
        </w:r>
      </w:hyperlink>
      <w:r>
        <w:rPr>
          <w:shd w:val="clear" w:color="auto" w:fill="F0F0F0"/>
        </w:rPr>
        <w:t xml:space="preserve"> к статье 1421 ГК РФ</w:t>
      </w:r>
    </w:p>
    <w:p w:rsidR="00000000" w:rsidRDefault="00FE1CF5">
      <w:bookmarkStart w:id="7987" w:name="sub_414211"/>
      <w:r>
        <w:t xml:space="preserve">1. Патентообладателю принадлежит исключительное право использования селекционного достижения в соответствии со </w:t>
      </w:r>
      <w:hyperlink w:anchor="sub_41229" w:history="1">
        <w:r>
          <w:rPr>
            <w:rStyle w:val="a4"/>
          </w:rPr>
          <w:t>статьей 1229</w:t>
        </w:r>
      </w:hyperlink>
      <w:r>
        <w:t xml:space="preserve"> настоящего Кодекса способами, указанными в </w:t>
      </w:r>
      <w:hyperlink w:anchor="sub_414213" w:history="1">
        <w:r>
          <w:rPr>
            <w:rStyle w:val="a4"/>
          </w:rPr>
          <w:t>пункте 3</w:t>
        </w:r>
      </w:hyperlink>
      <w:r>
        <w:t xml:space="preserve"> настоящей статьи. Патентообладатель может распоряжаться исключительным правом на селекционное достижение.</w:t>
      </w:r>
    </w:p>
    <w:p w:rsidR="00000000" w:rsidRDefault="00FE1CF5">
      <w:bookmarkStart w:id="7988" w:name="sub_414212"/>
      <w:bookmarkEnd w:id="7987"/>
      <w:r>
        <w:t>2. Исключительное право на селекционное достижение распространяется также на растительный материал, то е</w:t>
      </w:r>
      <w:r>
        <w:t>сть на растение или его часть, используемые в целях, отличных от целей воспроизводства сорта, на товарных животных, то есть на животных, используемых в целях, отличных от целей воспроизводства породы, которые были получены соответственно из семян или от пл</w:t>
      </w:r>
      <w:r>
        <w:t>еменных животных, если такие семена или племенные животные были введены в гражданский оборот без разрешения патентообладателя. При этом под семенами понимаются растение или его часть, применяемые для воспроизводства сорта.</w:t>
      </w:r>
    </w:p>
    <w:p w:rsidR="00000000" w:rsidRDefault="00FE1CF5">
      <w:bookmarkStart w:id="7989" w:name="sub_414213"/>
      <w:bookmarkEnd w:id="7988"/>
      <w:r>
        <w:t>3. Использова</w:t>
      </w:r>
      <w:r>
        <w:t>нием селекционного достижения считается осуществление с семенами и племенным материалом селекционного достижения следующих действий:</w:t>
      </w:r>
    </w:p>
    <w:p w:rsidR="00000000" w:rsidRDefault="00FE1CF5">
      <w:bookmarkStart w:id="7990" w:name="sub_4142131"/>
      <w:bookmarkEnd w:id="7989"/>
      <w:r>
        <w:t>1) производство и воспроизводство;</w:t>
      </w:r>
    </w:p>
    <w:p w:rsidR="00000000" w:rsidRDefault="00FE1CF5">
      <w:bookmarkStart w:id="7991" w:name="sub_4142132"/>
      <w:bookmarkEnd w:id="7990"/>
      <w:r>
        <w:t>2) доведение до посевных кондиций для последу</w:t>
      </w:r>
      <w:r>
        <w:t>ющего размножения;</w:t>
      </w:r>
    </w:p>
    <w:p w:rsidR="00000000" w:rsidRDefault="00FE1CF5">
      <w:bookmarkStart w:id="7992" w:name="sub_4142133"/>
      <w:bookmarkEnd w:id="7991"/>
      <w:r>
        <w:t>3) предложение к продаже;</w:t>
      </w:r>
    </w:p>
    <w:p w:rsidR="00000000" w:rsidRDefault="00FE1CF5">
      <w:bookmarkStart w:id="7993" w:name="sub_4142134"/>
      <w:bookmarkEnd w:id="7992"/>
      <w:r>
        <w:t>4) продажа и иные способы введения в гражданский оборот;</w:t>
      </w:r>
    </w:p>
    <w:p w:rsidR="00000000" w:rsidRDefault="00FE1CF5">
      <w:bookmarkStart w:id="7994" w:name="sub_4142135"/>
      <w:bookmarkEnd w:id="7993"/>
      <w:r>
        <w:t>5) вывоз с территории Российской Федерации;</w:t>
      </w:r>
    </w:p>
    <w:p w:rsidR="00000000" w:rsidRDefault="00FE1CF5">
      <w:bookmarkStart w:id="7995" w:name="sub_4142136"/>
      <w:bookmarkEnd w:id="7994"/>
      <w:r>
        <w:t xml:space="preserve">6) ввоз на территорию </w:t>
      </w:r>
      <w:r>
        <w:t>Российской Федерации;</w:t>
      </w:r>
    </w:p>
    <w:p w:rsidR="00000000" w:rsidRDefault="00FE1CF5">
      <w:bookmarkStart w:id="7996" w:name="sub_4142137"/>
      <w:bookmarkEnd w:id="7995"/>
      <w:r>
        <w:t xml:space="preserve">7) хранение в целях, указанных в </w:t>
      </w:r>
      <w:hyperlink w:anchor="sub_4142131" w:history="1">
        <w:r>
          <w:rPr>
            <w:rStyle w:val="a4"/>
          </w:rPr>
          <w:t>подпунктах 1-6</w:t>
        </w:r>
      </w:hyperlink>
      <w:r>
        <w:t xml:space="preserve"> настоящего пункта.</w:t>
      </w:r>
    </w:p>
    <w:p w:rsidR="00000000" w:rsidRDefault="00FE1CF5">
      <w:bookmarkStart w:id="7997" w:name="sub_414214"/>
      <w:bookmarkEnd w:id="7996"/>
      <w:r>
        <w:t xml:space="preserve">4. Исключительное право на селекционное достижение распространяется также на семена, племенной </w:t>
      </w:r>
      <w:r>
        <w:t>материал, которые:</w:t>
      </w:r>
    </w:p>
    <w:bookmarkEnd w:id="7997"/>
    <w:p w:rsidR="00000000" w:rsidRDefault="00FE1CF5">
      <w:r>
        <w:t>существенным образом наследуют признаки других охраняемых (исходных) сорта растений или породы животных, если эти охраняемые сорт или порода сами не являются селекционными достижениями, существенным образом наследующими признак</w:t>
      </w:r>
      <w:r>
        <w:t>и других селекционных достижений;</w:t>
      </w:r>
    </w:p>
    <w:p w:rsidR="00000000" w:rsidRDefault="00FE1CF5">
      <w:r>
        <w:t>не явно отличаются от охраняемых сорта растений или породы животных;</w:t>
      </w:r>
    </w:p>
    <w:p w:rsidR="00000000" w:rsidRDefault="00FE1CF5">
      <w:r>
        <w:t>требуют неоднократного использования охраняемого сорта растений для производства семян.</w:t>
      </w:r>
    </w:p>
    <w:p w:rsidR="00000000" w:rsidRDefault="00FE1CF5">
      <w:bookmarkStart w:id="7998" w:name="sub_142145"/>
      <w:r>
        <w:t>Селекционным достижением, существенным образом наследую</w:t>
      </w:r>
      <w:r>
        <w:t>щим признаки другого охраняемого (исходного) селекционного достижения, признается селекционное достижение, которое при явном отличии от исходного:</w:t>
      </w:r>
    </w:p>
    <w:bookmarkEnd w:id="7998"/>
    <w:p w:rsidR="00000000" w:rsidRDefault="00FE1CF5">
      <w:r>
        <w:t>наследует наиболее существенные признаки исходного селекционного достижения или селекционного дости</w:t>
      </w:r>
      <w:r>
        <w:t>жения, которое само наследует существенные признаки исходного селекционного достижения, сохраняя при этом основные признаки, отражающие генотип или комбинацию генотипов исходного селекционного достижения;</w:t>
      </w:r>
    </w:p>
    <w:p w:rsidR="00000000" w:rsidRDefault="00FE1CF5">
      <w:bookmarkStart w:id="7999" w:name="sub_131313"/>
      <w:r>
        <w:t>соответствует генотипу или комбинации ген</w:t>
      </w:r>
      <w:r>
        <w:t>отипов исходного селекционного достижения, за исключением отклонений, вызванных применением таких методов, как индивидуальный отбор из исходного сорта растений, породы животных, отбор индуцированного мутанта, беккросс, генная инженерия.</w:t>
      </w:r>
    </w:p>
    <w:bookmarkEnd w:id="7999"/>
    <w:p w:rsidR="00000000" w:rsidRDefault="00FE1CF5"/>
    <w:p w:rsidR="00000000" w:rsidRDefault="00FE1CF5">
      <w:pPr>
        <w:pStyle w:val="a5"/>
      </w:pPr>
      <w:bookmarkStart w:id="8000" w:name="sub_41422"/>
      <w:r>
        <w:rPr>
          <w:rStyle w:val="a3"/>
        </w:rPr>
        <w:t>Статья 1422.</w:t>
      </w:r>
      <w:r>
        <w:t xml:space="preserve"> Действия, не являющиеся нарушением исключительного права на селекционное достижение</w:t>
      </w:r>
    </w:p>
    <w:bookmarkEnd w:id="800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03" w:history="1">
        <w:r>
          <w:rPr>
            <w:rStyle w:val="a4"/>
            <w:shd w:val="clear" w:color="auto" w:fill="F0F0F0"/>
          </w:rPr>
          <w:t>комментарии</w:t>
        </w:r>
      </w:hyperlink>
      <w:r>
        <w:rPr>
          <w:shd w:val="clear" w:color="auto" w:fill="F0F0F0"/>
        </w:rPr>
        <w:t xml:space="preserve"> к статье 1422 ГК РФ</w:t>
      </w:r>
    </w:p>
    <w:p w:rsidR="00000000" w:rsidRDefault="00FE1CF5">
      <w:r>
        <w:t>Не являются нарушением исключительного права на селекционное достижение:</w:t>
      </w:r>
    </w:p>
    <w:p w:rsidR="00000000" w:rsidRDefault="00FE1CF5">
      <w:bookmarkStart w:id="8001" w:name="sub_414221"/>
      <w:r>
        <w:t xml:space="preserve">1) действия, совершаемые для удовлетворения личных, семейных, домашних или иных не связанных с предпринимательской деятельностью нужд, если целью таких действий не является </w:t>
      </w:r>
      <w:r>
        <w:t>получение прибыли или дохода;</w:t>
      </w:r>
    </w:p>
    <w:p w:rsidR="00000000" w:rsidRDefault="00FE1CF5">
      <w:bookmarkStart w:id="8002" w:name="sub_414222"/>
      <w:bookmarkEnd w:id="8001"/>
      <w:r>
        <w:lastRenderedPageBreak/>
        <w:t>2) действия, совершаемые в научно-исследовательских или экспериментальных целях;</w:t>
      </w:r>
    </w:p>
    <w:p w:rsidR="00000000" w:rsidRDefault="00FE1CF5">
      <w:bookmarkStart w:id="8003" w:name="sub_414223"/>
      <w:bookmarkEnd w:id="8002"/>
      <w:r>
        <w:t xml:space="preserve">3) использование охраняемого селекционного достижения в качестве исходного материала для создания других </w:t>
      </w:r>
      <w:r>
        <w:t xml:space="preserve">сортов растений и пород животных, а также действия в отношении этих созданных сортов и пород, указанные в </w:t>
      </w:r>
      <w:hyperlink w:anchor="sub_414213" w:history="1">
        <w:r>
          <w:rPr>
            <w:rStyle w:val="a4"/>
          </w:rPr>
          <w:t>пункте 3 статьи 1421</w:t>
        </w:r>
      </w:hyperlink>
      <w:r>
        <w:t xml:space="preserve"> настоящего Кодекса, за исключением случаев, предусмотренных </w:t>
      </w:r>
      <w:hyperlink w:anchor="sub_414214" w:history="1">
        <w:r>
          <w:rPr>
            <w:rStyle w:val="a4"/>
          </w:rPr>
          <w:t>пунктом 4 статьи</w:t>
        </w:r>
        <w:r>
          <w:rPr>
            <w:rStyle w:val="a4"/>
          </w:rPr>
          <w:t xml:space="preserve"> 1421</w:t>
        </w:r>
      </w:hyperlink>
      <w:r>
        <w:t xml:space="preserve"> настоящего Кодекса;</w:t>
      </w:r>
    </w:p>
    <w:p w:rsidR="00000000" w:rsidRDefault="00FE1CF5">
      <w:pPr>
        <w:pStyle w:val="a7"/>
        <w:rPr>
          <w:color w:val="000000"/>
          <w:sz w:val="16"/>
          <w:szCs w:val="16"/>
          <w:shd w:val="clear" w:color="auto" w:fill="F0F0F0"/>
        </w:rPr>
      </w:pPr>
      <w:bookmarkStart w:id="8004" w:name="sub_414224"/>
      <w:bookmarkEnd w:id="8003"/>
      <w:r>
        <w:rPr>
          <w:color w:val="000000"/>
          <w:sz w:val="16"/>
          <w:szCs w:val="16"/>
          <w:shd w:val="clear" w:color="auto" w:fill="F0F0F0"/>
        </w:rPr>
        <w:t>Информация об изменениях:</w:t>
      </w:r>
    </w:p>
    <w:bookmarkEnd w:id="8004"/>
    <w:p w:rsidR="00000000" w:rsidRDefault="00FE1CF5">
      <w:pPr>
        <w:pStyle w:val="a8"/>
        <w:rPr>
          <w:shd w:val="clear" w:color="auto" w:fill="F0F0F0"/>
        </w:rPr>
      </w:pPr>
      <w:r>
        <w:t xml:space="preserve"> </w:t>
      </w:r>
      <w:r>
        <w:rPr>
          <w:shd w:val="clear" w:color="auto" w:fill="F0F0F0"/>
        </w:rPr>
        <w:t xml:space="preserve">Подпункт 4 изменен с 10 января 2021 г. - </w:t>
      </w:r>
      <w:hyperlink r:id="rId7104" w:history="1">
        <w:r>
          <w:rPr>
            <w:rStyle w:val="a4"/>
            <w:shd w:val="clear" w:color="auto" w:fill="F0F0F0"/>
          </w:rPr>
          <w:t>Федеральный закон</w:t>
        </w:r>
      </w:hyperlink>
      <w:r>
        <w:rPr>
          <w:shd w:val="clear" w:color="auto" w:fill="F0F0F0"/>
        </w:rPr>
        <w:t xml:space="preserve"> от 30 декабря 2020 г. N 527-ФЗ</w:t>
      </w:r>
    </w:p>
    <w:p w:rsidR="00000000" w:rsidRDefault="00FE1CF5">
      <w:pPr>
        <w:pStyle w:val="a8"/>
        <w:rPr>
          <w:shd w:val="clear" w:color="auto" w:fill="F0F0F0"/>
        </w:rPr>
      </w:pPr>
      <w:r>
        <w:t xml:space="preserve"> </w:t>
      </w:r>
      <w:hyperlink r:id="rId7105" w:history="1">
        <w:r>
          <w:rPr>
            <w:rStyle w:val="a4"/>
            <w:shd w:val="clear" w:color="auto" w:fill="F0F0F0"/>
          </w:rPr>
          <w:t>См. предыдущую редакцию</w:t>
        </w:r>
      </w:hyperlink>
    </w:p>
    <w:p w:rsidR="00000000" w:rsidRDefault="00FE1CF5">
      <w:r>
        <w:t>4) использование растительного материала, полученного в хозяйстве, в течение двух лет в качестве семян для выращивания на территории этого хозяйства сорта растений из числа раст</w:t>
      </w:r>
      <w:r>
        <w:t xml:space="preserve">ений, </w:t>
      </w:r>
      <w:hyperlink r:id="rId7106" w:history="1">
        <w:r>
          <w:rPr>
            <w:rStyle w:val="a4"/>
          </w:rPr>
          <w:t>перечень</w:t>
        </w:r>
      </w:hyperlink>
      <w:r>
        <w:t xml:space="preserve"> родов и видов которых устанавливается Правительством Российской Федерации. Положение, предусмотренное настоящим подпунктом, распространяется на индивидуальных предпринимателе</w:t>
      </w:r>
      <w:r>
        <w:t xml:space="preserve">й и юридических лиц, отнесенных в соответствии с </w:t>
      </w:r>
      <w:hyperlink r:id="rId7107" w:history="1">
        <w:r>
          <w:rPr>
            <w:rStyle w:val="a4"/>
          </w:rPr>
          <w:t>законом</w:t>
        </w:r>
      </w:hyperlink>
      <w:r>
        <w:t xml:space="preserve"> к субъектам малого и среднего предпринимательства, а также граждан;</w:t>
      </w:r>
    </w:p>
    <w:p w:rsidR="00000000" w:rsidRDefault="00FE1CF5">
      <w:bookmarkStart w:id="8005" w:name="sub_414225"/>
      <w:r>
        <w:t>5) воспроизводство товарных животных для их использовани</w:t>
      </w:r>
      <w:r>
        <w:t>я в данном хозяйстве;</w:t>
      </w:r>
    </w:p>
    <w:p w:rsidR="00000000" w:rsidRDefault="00FE1CF5">
      <w:bookmarkStart w:id="8006" w:name="sub_414226"/>
      <w:bookmarkEnd w:id="8005"/>
      <w:r>
        <w:t>6) любые действия с семенами, растительным материалом, племенным материалом и товарными животными, которые были введены в гражданский оборот патентообладателем или с его согласия другим лицом, кроме:</w:t>
      </w:r>
    </w:p>
    <w:bookmarkEnd w:id="8006"/>
    <w:p w:rsidR="00000000" w:rsidRDefault="00FE1CF5">
      <w:r>
        <w:t>посл</w:t>
      </w:r>
      <w:r>
        <w:t>едующего размножения сорта растений и породы животных;</w:t>
      </w:r>
    </w:p>
    <w:p w:rsidR="00000000" w:rsidRDefault="00FE1CF5">
      <w:bookmarkStart w:id="8007" w:name="sub_4142263"/>
      <w:r>
        <w:t>вывоза с территории Российской Федерации растительного материала или товарных животных, позволяющих размножить сорт растений или породу животных, в страну, в которой не охраняются данные род</w:t>
      </w:r>
      <w:r>
        <w:t xml:space="preserve"> или вид, за исключением вывоза в целях переработки для последующего потребления.</w:t>
      </w:r>
    </w:p>
    <w:bookmarkEnd w:id="8007"/>
    <w:p w:rsidR="00000000" w:rsidRDefault="00FE1CF5"/>
    <w:p w:rsidR="00000000" w:rsidRDefault="00FE1CF5">
      <w:pPr>
        <w:pStyle w:val="a5"/>
      </w:pPr>
      <w:bookmarkStart w:id="8008" w:name="sub_41423"/>
      <w:r>
        <w:rPr>
          <w:rStyle w:val="a3"/>
        </w:rPr>
        <w:t>Статья 1423.</w:t>
      </w:r>
      <w:r>
        <w:t xml:space="preserve"> Принудительная лицензия на селекционное достижение</w:t>
      </w:r>
    </w:p>
    <w:bookmarkEnd w:id="80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08" w:history="1">
        <w:r>
          <w:rPr>
            <w:rStyle w:val="a4"/>
            <w:shd w:val="clear" w:color="auto" w:fill="F0F0F0"/>
          </w:rPr>
          <w:t>Энцикл</w:t>
        </w:r>
        <w:r>
          <w:rPr>
            <w:rStyle w:val="a4"/>
            <w:shd w:val="clear" w:color="auto" w:fill="F0F0F0"/>
          </w:rPr>
          <w:t>опедии</w:t>
        </w:r>
      </w:hyperlink>
      <w:r>
        <w:rPr>
          <w:shd w:val="clear" w:color="auto" w:fill="F0F0F0"/>
        </w:rPr>
        <w:t xml:space="preserve">, </w:t>
      </w:r>
      <w:hyperlink r:id="rId7109" w:history="1">
        <w:r>
          <w:rPr>
            <w:rStyle w:val="a4"/>
            <w:shd w:val="clear" w:color="auto" w:fill="F0F0F0"/>
          </w:rPr>
          <w:t>позиции высших судов</w:t>
        </w:r>
      </w:hyperlink>
      <w:r>
        <w:rPr>
          <w:shd w:val="clear" w:color="auto" w:fill="F0F0F0"/>
        </w:rPr>
        <w:t xml:space="preserve"> и другие </w:t>
      </w:r>
      <w:hyperlink r:id="rId7110" w:history="1">
        <w:r>
          <w:rPr>
            <w:rStyle w:val="a4"/>
            <w:shd w:val="clear" w:color="auto" w:fill="F0F0F0"/>
          </w:rPr>
          <w:t>комментарии</w:t>
        </w:r>
      </w:hyperlink>
      <w:r>
        <w:rPr>
          <w:shd w:val="clear" w:color="auto" w:fill="F0F0F0"/>
        </w:rPr>
        <w:t xml:space="preserve"> к статье 1423 ГК РФ</w:t>
      </w:r>
    </w:p>
    <w:p w:rsidR="00000000" w:rsidRDefault="00FE1CF5">
      <w:bookmarkStart w:id="8009" w:name="sub_414231"/>
      <w:r>
        <w:t>1. По истечении трех лет со дня выдачи па</w:t>
      </w:r>
      <w:r>
        <w:t xml:space="preserve">тента на селекционное достижение любое лицо, желающее и готовое использовать селекционное достижение, при отказе патентообладателя от заключения лицензионного договора на производство или реализацию семян, племенного материала на условиях, соответствующих </w:t>
      </w:r>
      <w:r>
        <w:t>установившейся практике, имеет право обратиться в суд с иском к патентообладателю о предоставлении принудительной простой (неисключительной) лицензии на использование на территории Российской Федерации такого селекционного достижения. В исковых требованиях</w:t>
      </w:r>
      <w:r>
        <w:t xml:space="preserve"> это лицо должно указать предлагаемые им условия предоставления ему такой лицензии, в том числе объем использования селекционного достижения, размер, порядок и сроки платежей.</w:t>
      </w:r>
    </w:p>
    <w:p w:rsidR="00000000" w:rsidRDefault="00FE1CF5">
      <w:bookmarkStart w:id="8010" w:name="sub_142312"/>
      <w:bookmarkEnd w:id="8009"/>
      <w:r>
        <w:t xml:space="preserve">Если патентообладатель не докажет, что имеются уважительные </w:t>
      </w:r>
      <w:r>
        <w:t>причины, препятствующие предоставлению заявителю права использования соответствующего селекционного достижения, суд принимает решение о предоставлении указанной лицензии и об условиях ее предоставления. Суммарный размер платежей за такую лицензию должен бы</w:t>
      </w:r>
      <w:r>
        <w:t>ть установлен решением суда не ниже цены лицензии, определяемой при сравнимых обстоятельствах.</w:t>
      </w:r>
    </w:p>
    <w:p w:rsidR="00000000" w:rsidRDefault="00FE1CF5">
      <w:pPr>
        <w:pStyle w:val="a7"/>
        <w:rPr>
          <w:color w:val="000000"/>
          <w:sz w:val="16"/>
          <w:szCs w:val="16"/>
          <w:shd w:val="clear" w:color="auto" w:fill="F0F0F0"/>
        </w:rPr>
      </w:pPr>
      <w:bookmarkStart w:id="8011" w:name="sub_414232"/>
      <w:bookmarkEnd w:id="8010"/>
      <w:r>
        <w:rPr>
          <w:color w:val="000000"/>
          <w:sz w:val="16"/>
          <w:szCs w:val="16"/>
          <w:shd w:val="clear" w:color="auto" w:fill="F0F0F0"/>
        </w:rPr>
        <w:t>Информация об изменениях:</w:t>
      </w:r>
    </w:p>
    <w:bookmarkEnd w:id="8011"/>
    <w:p w:rsidR="00000000" w:rsidRDefault="00FE1CF5">
      <w:pPr>
        <w:pStyle w:val="a8"/>
        <w:rPr>
          <w:shd w:val="clear" w:color="auto" w:fill="F0F0F0"/>
        </w:rPr>
      </w:pPr>
      <w:r>
        <w:t xml:space="preserve"> </w:t>
      </w:r>
      <w:hyperlink r:id="rId7111" w:history="1">
        <w:r>
          <w:rPr>
            <w:rStyle w:val="a4"/>
            <w:shd w:val="clear" w:color="auto" w:fill="F0F0F0"/>
          </w:rPr>
          <w:t>Федеральным законом</w:t>
        </w:r>
      </w:hyperlink>
      <w:r>
        <w:rPr>
          <w:shd w:val="clear" w:color="auto" w:fill="F0F0F0"/>
        </w:rPr>
        <w:t xml:space="preserve"> от 12 марта 2014 г</w:t>
      </w:r>
      <w:r>
        <w:rPr>
          <w:shd w:val="clear" w:color="auto" w:fill="F0F0F0"/>
        </w:rPr>
        <w:t xml:space="preserve">. N 35-ФЗ в пункт 2 статьи 1423 настоящего Кодекса внесены изменения, </w:t>
      </w:r>
      <w:hyperlink r:id="rId711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13" w:history="1">
        <w:r>
          <w:rPr>
            <w:rStyle w:val="a4"/>
            <w:shd w:val="clear" w:color="auto" w:fill="F0F0F0"/>
          </w:rPr>
          <w:t>См. текст пункта</w:t>
        </w:r>
        <w:r>
          <w:rPr>
            <w:rStyle w:val="a4"/>
            <w:shd w:val="clear" w:color="auto" w:fill="F0F0F0"/>
          </w:rPr>
          <w:t xml:space="preserve"> в предыдущей редакции</w:t>
        </w:r>
      </w:hyperlink>
    </w:p>
    <w:p w:rsidR="00000000" w:rsidRDefault="00FE1CF5">
      <w:r>
        <w:t xml:space="preserve">2. На основании решения суда, предусмотренного </w:t>
      </w:r>
      <w:hyperlink w:anchor="sub_414231" w:history="1">
        <w:r>
          <w:rPr>
            <w:rStyle w:val="a4"/>
          </w:rPr>
          <w:t>пунктом 1</w:t>
        </w:r>
      </w:hyperlink>
      <w:r>
        <w:t xml:space="preserve"> настоящей статьи, федеральный орган исполнительной власти по селекционным достижениям осуществляет государственную регистрацию предоставления пра</w:t>
      </w:r>
      <w:r>
        <w:t>ва использования селекционного достижения на условиях принудительной простой (неисключительной) лицензии.</w:t>
      </w:r>
    </w:p>
    <w:p w:rsidR="00000000" w:rsidRDefault="00FE1CF5">
      <w:bookmarkStart w:id="8012" w:name="sub_414233"/>
      <w:r>
        <w:lastRenderedPageBreak/>
        <w:t>3. На основании решения суда о предоставлении принудительной простой (неисключительной) лицензии патентообладатель обязан за плату и на прие</w:t>
      </w:r>
      <w:r>
        <w:t>млемых для него условиях предоставить обладателю такой лицензии семена или соответственно племенной материал в количестве, достаточном для использования принудительной простой (неисключительной) лицензии.</w:t>
      </w:r>
    </w:p>
    <w:p w:rsidR="00000000" w:rsidRDefault="00FE1CF5">
      <w:bookmarkStart w:id="8013" w:name="sub_414234"/>
      <w:bookmarkEnd w:id="8012"/>
      <w:r>
        <w:t>4. Действие принудительной прос</w:t>
      </w:r>
      <w:r>
        <w:t>той (неисключительной) лицензии может быть прекращено в судебном порядке по иску патентообладателя, если обладатель такой лицензии нарушает условия, на основании которых она была предоставлена, либо обстоятельства, обусловившие предоставление такой лицензи</w:t>
      </w:r>
      <w:r>
        <w:t>и, изменились настолько, что, если бы эти обстоятельства существовали на момент предоставления лицензии, она вообще не была бы предоставлена или была бы предоставлена на значительно отличающихся условиях.</w:t>
      </w:r>
    </w:p>
    <w:bookmarkEnd w:id="8013"/>
    <w:p w:rsidR="00000000" w:rsidRDefault="00FE1CF5"/>
    <w:p w:rsidR="00000000" w:rsidRDefault="00FE1CF5">
      <w:pPr>
        <w:pStyle w:val="a5"/>
      </w:pPr>
      <w:bookmarkStart w:id="8014" w:name="sub_41424"/>
      <w:r>
        <w:rPr>
          <w:rStyle w:val="a3"/>
        </w:rPr>
        <w:t>Статья 1424.</w:t>
      </w:r>
      <w:r>
        <w:t xml:space="preserve"> Срок действия исключительного права на селекционное достижение</w:t>
      </w:r>
    </w:p>
    <w:bookmarkEnd w:id="80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14" w:history="1">
        <w:r>
          <w:rPr>
            <w:rStyle w:val="a4"/>
            <w:shd w:val="clear" w:color="auto" w:fill="F0F0F0"/>
          </w:rPr>
          <w:t>Энциклопедии</w:t>
        </w:r>
      </w:hyperlink>
      <w:r>
        <w:rPr>
          <w:shd w:val="clear" w:color="auto" w:fill="F0F0F0"/>
        </w:rPr>
        <w:t xml:space="preserve">, </w:t>
      </w:r>
      <w:hyperlink r:id="rId7115" w:history="1">
        <w:r>
          <w:rPr>
            <w:rStyle w:val="a4"/>
            <w:shd w:val="clear" w:color="auto" w:fill="F0F0F0"/>
          </w:rPr>
          <w:t>позиции высших судов</w:t>
        </w:r>
      </w:hyperlink>
      <w:r>
        <w:rPr>
          <w:shd w:val="clear" w:color="auto" w:fill="F0F0F0"/>
        </w:rPr>
        <w:t xml:space="preserve"> и другие </w:t>
      </w:r>
      <w:hyperlink r:id="rId7116" w:history="1">
        <w:r>
          <w:rPr>
            <w:rStyle w:val="a4"/>
            <w:shd w:val="clear" w:color="auto" w:fill="F0F0F0"/>
          </w:rPr>
          <w:t>комментарии</w:t>
        </w:r>
      </w:hyperlink>
      <w:r>
        <w:rPr>
          <w:shd w:val="clear" w:color="auto" w:fill="F0F0F0"/>
        </w:rPr>
        <w:t xml:space="preserve"> к статье 1424 ГК РФ</w:t>
      </w:r>
    </w:p>
    <w:p w:rsidR="00000000" w:rsidRDefault="00FE1CF5">
      <w:bookmarkStart w:id="8015" w:name="sub_414241"/>
      <w:r>
        <w:t>1. Срок действия исключительного права на селекционное достижение и удостоверяющего это право патента исчисляется со дня государственной</w:t>
      </w:r>
      <w:r>
        <w:t xml:space="preserve"> регистрации селекционного достижения в Государственном реестре охраняемых селекционных достижений и составляет тридцать лет.</w:t>
      </w:r>
    </w:p>
    <w:p w:rsidR="00000000" w:rsidRDefault="00FE1CF5">
      <w:bookmarkStart w:id="8016" w:name="sub_414242"/>
      <w:bookmarkEnd w:id="8015"/>
      <w:r>
        <w:t>2. На сорта винограда, древесных декоративных, плодовых культур и лесных пород, в том числе их подвоев, срок д</w:t>
      </w:r>
      <w:r>
        <w:t>ействия исключительного права и удостоверяющего это право патента составляет тридцать пять лет.</w:t>
      </w:r>
    </w:p>
    <w:bookmarkEnd w:id="8016"/>
    <w:p w:rsidR="00000000" w:rsidRDefault="00FE1CF5"/>
    <w:p w:rsidR="00000000" w:rsidRDefault="00FE1CF5">
      <w:pPr>
        <w:pStyle w:val="a5"/>
      </w:pPr>
      <w:bookmarkStart w:id="8017" w:name="sub_41425"/>
      <w:r>
        <w:rPr>
          <w:rStyle w:val="a3"/>
        </w:rPr>
        <w:t>Статья 1425.</w:t>
      </w:r>
      <w:r>
        <w:t xml:space="preserve"> Переход селекционного достижения в общественное достояние</w:t>
      </w:r>
    </w:p>
    <w:bookmarkEnd w:id="801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17" w:history="1">
        <w:r>
          <w:rPr>
            <w:rStyle w:val="a4"/>
            <w:shd w:val="clear" w:color="auto" w:fill="F0F0F0"/>
          </w:rPr>
          <w:t>комментарии</w:t>
        </w:r>
      </w:hyperlink>
      <w:r>
        <w:rPr>
          <w:shd w:val="clear" w:color="auto" w:fill="F0F0F0"/>
        </w:rPr>
        <w:t xml:space="preserve"> к статье 1425 ГК РФ</w:t>
      </w:r>
    </w:p>
    <w:p w:rsidR="00000000" w:rsidRDefault="00FE1CF5">
      <w:pPr>
        <w:pStyle w:val="a7"/>
        <w:rPr>
          <w:color w:val="000000"/>
          <w:sz w:val="16"/>
          <w:szCs w:val="16"/>
          <w:shd w:val="clear" w:color="auto" w:fill="F0F0F0"/>
        </w:rPr>
      </w:pPr>
      <w:bookmarkStart w:id="8018" w:name="sub_414251"/>
      <w:r>
        <w:rPr>
          <w:color w:val="000000"/>
          <w:sz w:val="16"/>
          <w:szCs w:val="16"/>
          <w:shd w:val="clear" w:color="auto" w:fill="F0F0F0"/>
        </w:rPr>
        <w:t>Информация об изменениях:</w:t>
      </w:r>
    </w:p>
    <w:bookmarkEnd w:id="8018"/>
    <w:p w:rsidR="00000000" w:rsidRDefault="00FE1CF5">
      <w:pPr>
        <w:pStyle w:val="a8"/>
        <w:rPr>
          <w:shd w:val="clear" w:color="auto" w:fill="F0F0F0"/>
        </w:rPr>
      </w:pPr>
      <w:r>
        <w:t xml:space="preserve"> </w:t>
      </w:r>
      <w:hyperlink r:id="rId7118" w:history="1">
        <w:r>
          <w:rPr>
            <w:rStyle w:val="a4"/>
            <w:shd w:val="clear" w:color="auto" w:fill="F0F0F0"/>
          </w:rPr>
          <w:t>Федеральным законом</w:t>
        </w:r>
      </w:hyperlink>
      <w:r>
        <w:rPr>
          <w:shd w:val="clear" w:color="auto" w:fill="F0F0F0"/>
        </w:rPr>
        <w:t xml:space="preserve"> от 12 марта 2014 г. N 35-ФЗ в пункт 1 статьи 1425 настоящего Кодекса в</w:t>
      </w:r>
      <w:r>
        <w:rPr>
          <w:shd w:val="clear" w:color="auto" w:fill="F0F0F0"/>
        </w:rPr>
        <w:t xml:space="preserve">несены изменения, </w:t>
      </w:r>
      <w:hyperlink r:id="rId711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20" w:history="1">
        <w:r>
          <w:rPr>
            <w:rStyle w:val="a4"/>
            <w:shd w:val="clear" w:color="auto" w:fill="F0F0F0"/>
          </w:rPr>
          <w:t>См. текст пункта в предыдущей редакции</w:t>
        </w:r>
      </w:hyperlink>
    </w:p>
    <w:p w:rsidR="00000000" w:rsidRDefault="00FE1CF5">
      <w:r>
        <w:t>1. После прекращения дейст</w:t>
      </w:r>
      <w:r>
        <w:t>вия исключительного права селекционное достижение переходит в общественное достояние.</w:t>
      </w:r>
    </w:p>
    <w:p w:rsidR="00000000" w:rsidRDefault="00FE1CF5">
      <w:bookmarkStart w:id="8019" w:name="sub_414252"/>
      <w:r>
        <w:t xml:space="preserve">2. Селекционное достижение, перешедшее в общественное достояние, может свободно использоваться любым лицом без чьего-либо согласия или разрешения и без выплаты </w:t>
      </w:r>
      <w:r>
        <w:t>вознаграждения за использование.</w:t>
      </w:r>
    </w:p>
    <w:bookmarkEnd w:id="8019"/>
    <w:p w:rsidR="00000000" w:rsidRDefault="00FE1CF5"/>
    <w:p w:rsidR="00000000" w:rsidRDefault="00FE1CF5">
      <w:pPr>
        <w:pStyle w:val="1"/>
      </w:pPr>
      <w:bookmarkStart w:id="8020" w:name="sub_40733"/>
      <w:r>
        <w:t>§ 3. Распоряжение исключительным правом на селекционное достижение</w:t>
      </w:r>
    </w:p>
    <w:bookmarkEnd w:id="8020"/>
    <w:p w:rsidR="00000000" w:rsidRDefault="00FE1CF5"/>
    <w:p w:rsidR="00000000" w:rsidRDefault="00FE1CF5">
      <w:pPr>
        <w:pStyle w:val="a5"/>
      </w:pPr>
      <w:bookmarkStart w:id="8021" w:name="sub_41426"/>
      <w:r>
        <w:rPr>
          <w:rStyle w:val="a3"/>
        </w:rPr>
        <w:t>Статья 1426.</w:t>
      </w:r>
      <w:r>
        <w:t xml:space="preserve"> Договор об отчуждении исключительного права на селекционное достижение</w:t>
      </w:r>
    </w:p>
    <w:bookmarkEnd w:id="80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21" w:history="1">
        <w:r>
          <w:rPr>
            <w:rStyle w:val="a4"/>
            <w:shd w:val="clear" w:color="auto" w:fill="F0F0F0"/>
          </w:rPr>
          <w:t>комментарии</w:t>
        </w:r>
      </w:hyperlink>
      <w:r>
        <w:rPr>
          <w:shd w:val="clear" w:color="auto" w:fill="F0F0F0"/>
        </w:rPr>
        <w:t xml:space="preserve"> к статье 1426 ГК РФ</w:t>
      </w:r>
    </w:p>
    <w:p w:rsidR="00000000" w:rsidRDefault="00FE1CF5">
      <w:r>
        <w:t>По договору об отчуждении исключительного права на селекционное достижение (договор об отчуждении патента) одна сторона (патентообладатель) передает или обязуется пере</w:t>
      </w:r>
      <w:r>
        <w:t>дать принадлежащее ей исключительное право на соответствующее селекционное достижение в полном объеме другой стороне - приобретателю исключительного права (приобретателю патента).</w:t>
      </w:r>
    </w:p>
    <w:p w:rsidR="00000000" w:rsidRDefault="00FE1CF5"/>
    <w:p w:rsidR="00000000" w:rsidRDefault="00FE1CF5">
      <w:pPr>
        <w:pStyle w:val="a5"/>
      </w:pPr>
      <w:bookmarkStart w:id="8022" w:name="sub_41427"/>
      <w:r>
        <w:rPr>
          <w:rStyle w:val="a3"/>
        </w:rPr>
        <w:t>Статья 1427.</w:t>
      </w:r>
      <w:r>
        <w:t xml:space="preserve"> Публичное предложение о заключении договора об отчужд</w:t>
      </w:r>
      <w:r>
        <w:t>ении патента на селекционное достижение</w:t>
      </w:r>
    </w:p>
    <w:bookmarkEnd w:id="80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7122" w:history="1">
        <w:r>
          <w:rPr>
            <w:rStyle w:val="a4"/>
            <w:shd w:val="clear" w:color="auto" w:fill="F0F0F0"/>
          </w:rPr>
          <w:t>комментарии</w:t>
        </w:r>
      </w:hyperlink>
      <w:r>
        <w:rPr>
          <w:shd w:val="clear" w:color="auto" w:fill="F0F0F0"/>
        </w:rPr>
        <w:t xml:space="preserve"> к статье 1427 ГК РФ</w:t>
      </w:r>
    </w:p>
    <w:p w:rsidR="00000000" w:rsidRDefault="00FE1CF5">
      <w:bookmarkStart w:id="8023" w:name="sub_414271"/>
      <w:r>
        <w:t>1. Заявитель, являющийся автором селекционного достижения, при подаче заявки на выда</w:t>
      </w:r>
      <w:r>
        <w:t>чу патента на селекционное достижение может приложить к документам заявки заявление о том, что в случае выдачи патента он обязуется заключить договор об отчуждении патента на условиях, соответствующих установившейся практике, с любым гражданином Российской</w:t>
      </w:r>
      <w:r>
        <w:t xml:space="preserve"> Федерации или российским юридическим лицом, кто первым изъявил такое желание и уведомил об этом патентообладателя и федеральный орган исполнительной власти по селекционным достижениям. При наличии такого заявления патентные пошлины, предусмотренные настоя</w:t>
      </w:r>
      <w:r>
        <w:t xml:space="preserve">щим </w:t>
      </w:r>
      <w:hyperlink w:anchor="sub_41249" w:history="1">
        <w:r>
          <w:rPr>
            <w:rStyle w:val="a4"/>
          </w:rPr>
          <w:t>Кодексом</w:t>
        </w:r>
      </w:hyperlink>
      <w:r>
        <w:t>, в отношении заявки на выдачу патента на селекционное достижение и в отношении патента, выданного по такой заявке, с заявителя не взимаются.</w:t>
      </w:r>
    </w:p>
    <w:p w:rsidR="00000000" w:rsidRDefault="00FE1CF5">
      <w:bookmarkStart w:id="8024" w:name="sub_4142712"/>
      <w:bookmarkEnd w:id="8023"/>
      <w:r>
        <w:t>Федеральный орган исполнительной власти по селекционны</w:t>
      </w:r>
      <w:r>
        <w:t>м достижениям публикует в официальном бюллетене сведения об указанном заявлении.</w:t>
      </w:r>
    </w:p>
    <w:p w:rsidR="00000000" w:rsidRDefault="00FE1CF5">
      <w:pPr>
        <w:pStyle w:val="a7"/>
        <w:rPr>
          <w:color w:val="000000"/>
          <w:sz w:val="16"/>
          <w:szCs w:val="16"/>
          <w:shd w:val="clear" w:color="auto" w:fill="F0F0F0"/>
        </w:rPr>
      </w:pPr>
      <w:bookmarkStart w:id="8025" w:name="sub_414272"/>
      <w:bookmarkEnd w:id="8024"/>
      <w:r>
        <w:rPr>
          <w:color w:val="000000"/>
          <w:sz w:val="16"/>
          <w:szCs w:val="16"/>
          <w:shd w:val="clear" w:color="auto" w:fill="F0F0F0"/>
        </w:rPr>
        <w:t>Информация об изменениях:</w:t>
      </w:r>
    </w:p>
    <w:bookmarkEnd w:id="8025"/>
    <w:p w:rsidR="00000000" w:rsidRDefault="00FE1CF5">
      <w:pPr>
        <w:pStyle w:val="a8"/>
        <w:rPr>
          <w:shd w:val="clear" w:color="auto" w:fill="F0F0F0"/>
        </w:rPr>
      </w:pPr>
      <w:r>
        <w:t xml:space="preserve"> </w:t>
      </w:r>
      <w:hyperlink r:id="rId7123" w:history="1">
        <w:r>
          <w:rPr>
            <w:rStyle w:val="a4"/>
            <w:shd w:val="clear" w:color="auto" w:fill="F0F0F0"/>
          </w:rPr>
          <w:t>Федеральным законом</w:t>
        </w:r>
      </w:hyperlink>
      <w:r>
        <w:rPr>
          <w:shd w:val="clear" w:color="auto" w:fill="F0F0F0"/>
        </w:rPr>
        <w:t xml:space="preserve"> от 12 марта 2014 г. N 35-ФЗ в п</w:t>
      </w:r>
      <w:r>
        <w:rPr>
          <w:shd w:val="clear" w:color="auto" w:fill="F0F0F0"/>
        </w:rPr>
        <w:t xml:space="preserve">ункт 2 статьи 1427 настоящего Кодекса внесены изменения, </w:t>
      </w:r>
      <w:hyperlink r:id="rId712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25" w:history="1">
        <w:r>
          <w:rPr>
            <w:rStyle w:val="a4"/>
            <w:shd w:val="clear" w:color="auto" w:fill="F0F0F0"/>
          </w:rPr>
          <w:t>См. текст пункта в предыдущей редакции</w:t>
        </w:r>
      </w:hyperlink>
    </w:p>
    <w:p w:rsidR="00000000" w:rsidRDefault="00FE1CF5">
      <w:r>
        <w:t xml:space="preserve">2. Лицо, заключившее с патентообладателем на основании его заявления, указанного в </w:t>
      </w:r>
      <w:hyperlink w:anchor="sub_414271" w:history="1">
        <w:r>
          <w:rPr>
            <w:rStyle w:val="a4"/>
          </w:rPr>
          <w:t>пункте 1</w:t>
        </w:r>
      </w:hyperlink>
      <w:r>
        <w:t xml:space="preserve"> настоящей статьи, договор об отчуждении патента, обязано уплатить все патен</w:t>
      </w:r>
      <w:r>
        <w:t xml:space="preserve">тные пошлины, от уплаты которых был освобожден заявитель (патентообладатель). В дальнейшем патентные пошлины уплачиваются в установленном </w:t>
      </w:r>
      <w:hyperlink r:id="rId7126" w:history="1">
        <w:r>
          <w:rPr>
            <w:rStyle w:val="a4"/>
          </w:rPr>
          <w:t>порядке</w:t>
        </w:r>
      </w:hyperlink>
      <w:r>
        <w:t>.</w:t>
      </w:r>
    </w:p>
    <w:bookmarkStart w:id="8026" w:name="sub_4142722"/>
    <w:p w:rsidR="00000000" w:rsidRDefault="00FE1CF5">
      <w:r>
        <w:fldChar w:fldCharType="begin"/>
      </w:r>
      <w:r>
        <w:instrText>HYPERLINK "http://ivo.garant.r</w:instrText>
      </w:r>
      <w:r>
        <w:instrText>u/document/redirect/12166916/1000"</w:instrText>
      </w:r>
      <w:r>
        <w:fldChar w:fldCharType="separate"/>
      </w:r>
      <w:r>
        <w:rPr>
          <w:rStyle w:val="a4"/>
        </w:rPr>
        <w:t>Государственная регистрация</w:t>
      </w:r>
      <w:r>
        <w:fldChar w:fldCharType="end"/>
      </w:r>
      <w:r>
        <w:t xml:space="preserve"> перехода исключительного права к приобретателю по договору об отчуждении патента осуществляется в федеральном органе исполнительной власти по селекционным достижениям при условии уплаты всех </w:t>
      </w:r>
      <w:r>
        <w:t>патентных пошлин, от уплаты которых был освобожден заявитель (патентообладатель).</w:t>
      </w:r>
    </w:p>
    <w:p w:rsidR="00000000" w:rsidRDefault="00FE1CF5">
      <w:bookmarkStart w:id="8027" w:name="sub_414273"/>
      <w:bookmarkEnd w:id="8026"/>
      <w:r>
        <w:t xml:space="preserve">3. Если в течение двух лет со дня публикации сведений о выдаче патента, в отношении которого было сделано заявление, указанное в </w:t>
      </w:r>
      <w:hyperlink w:anchor="sub_414271" w:history="1">
        <w:r>
          <w:rPr>
            <w:rStyle w:val="a4"/>
          </w:rPr>
          <w:t>пункте 1</w:t>
        </w:r>
      </w:hyperlink>
      <w:r>
        <w:t xml:space="preserve"> настоящей статьи, в федеральный орган исполнительной власти по селекционным достижениям не поступило письменное уведомление о желании заключить договор об отчуждении патента, патентообладатель может подать в указанный федеральный орган ходатай</w:t>
      </w:r>
      <w:r>
        <w:t xml:space="preserve">ство об отзыве своего заявления. В этом случае предусмотренные настоящим Кодексом патентные пошлины, от уплаты которых заявитель (патентообладатель) был освобожден, подлежат уплате. В дальнейшем патентные пошлины уплачиваются в установленном </w:t>
      </w:r>
      <w:hyperlink r:id="rId7127" w:history="1">
        <w:r>
          <w:rPr>
            <w:rStyle w:val="a4"/>
          </w:rPr>
          <w:t>порядке</w:t>
        </w:r>
      </w:hyperlink>
      <w:r>
        <w:t>.</w:t>
      </w:r>
    </w:p>
    <w:bookmarkEnd w:id="8027"/>
    <w:p w:rsidR="00000000" w:rsidRDefault="00FE1CF5">
      <w:r>
        <w:t>Федеральный орган исполнительной власти по селекционным достижениям публикует в официальном бюллетене сведения об отзыве указанного заявления.</w:t>
      </w:r>
    </w:p>
    <w:p w:rsidR="00000000" w:rsidRDefault="00FE1CF5"/>
    <w:p w:rsidR="00000000" w:rsidRDefault="00FE1CF5">
      <w:pPr>
        <w:pStyle w:val="a5"/>
      </w:pPr>
      <w:bookmarkStart w:id="8028" w:name="sub_41428"/>
      <w:r>
        <w:rPr>
          <w:rStyle w:val="a3"/>
        </w:rPr>
        <w:t>Статья 1428.</w:t>
      </w:r>
      <w:r>
        <w:t xml:space="preserve"> Лицензионный дого</w:t>
      </w:r>
      <w:r>
        <w:t>вор о предоставлении права использования селекционного достижения</w:t>
      </w:r>
    </w:p>
    <w:bookmarkEnd w:id="80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28" w:history="1">
        <w:r>
          <w:rPr>
            <w:rStyle w:val="a4"/>
            <w:shd w:val="clear" w:color="auto" w:fill="F0F0F0"/>
          </w:rPr>
          <w:t>комментарии</w:t>
        </w:r>
      </w:hyperlink>
      <w:r>
        <w:rPr>
          <w:shd w:val="clear" w:color="auto" w:fill="F0F0F0"/>
        </w:rPr>
        <w:t xml:space="preserve"> к статье 1428 ГК РФ</w:t>
      </w:r>
    </w:p>
    <w:p w:rsidR="00000000" w:rsidRDefault="00FE1CF5">
      <w:r>
        <w:t>По лицензионному договору одна сторона - патентообладатель (лицензиа</w:t>
      </w:r>
      <w:r>
        <w:t>р) предоставляет или обязуется предоставить другой стороне - пользователю (лицензиату) удостоверенное патентом право использования соответствующего селекционного достижения в установленных договором пределах.</w:t>
      </w:r>
    </w:p>
    <w:p w:rsidR="00000000" w:rsidRDefault="00FE1CF5"/>
    <w:p w:rsidR="00000000" w:rsidRDefault="00FE1CF5">
      <w:pPr>
        <w:pStyle w:val="a5"/>
      </w:pPr>
      <w:bookmarkStart w:id="8029" w:name="sub_41429"/>
      <w:r>
        <w:rPr>
          <w:rStyle w:val="a3"/>
        </w:rPr>
        <w:t>Статья 1429.</w:t>
      </w:r>
      <w:r>
        <w:t xml:space="preserve"> Открытая лицензия на сел</w:t>
      </w:r>
      <w:r>
        <w:t>екционное достижение</w:t>
      </w:r>
    </w:p>
    <w:bookmarkEnd w:id="80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29" w:history="1">
        <w:r>
          <w:rPr>
            <w:rStyle w:val="a4"/>
            <w:shd w:val="clear" w:color="auto" w:fill="F0F0F0"/>
          </w:rPr>
          <w:t>комментарии</w:t>
        </w:r>
      </w:hyperlink>
      <w:r>
        <w:rPr>
          <w:shd w:val="clear" w:color="auto" w:fill="F0F0F0"/>
        </w:rPr>
        <w:t xml:space="preserve"> к статье 1429 ГК РФ</w:t>
      </w:r>
    </w:p>
    <w:p w:rsidR="00000000" w:rsidRDefault="00FE1CF5">
      <w:bookmarkStart w:id="8030" w:name="sub_414291"/>
      <w:r>
        <w:t>1. Патентообладатель может подать в федеральный орган исполнительной власти по селекционным достижениям</w:t>
      </w:r>
      <w:r>
        <w:t xml:space="preserve"> заявление о возможности предоставления любому лицу права </w:t>
      </w:r>
      <w:r>
        <w:lastRenderedPageBreak/>
        <w:t>использования селекционного достижения (открытая лицензия).</w:t>
      </w:r>
    </w:p>
    <w:p w:rsidR="00000000" w:rsidRDefault="00FE1CF5">
      <w:bookmarkStart w:id="8031" w:name="sub_4142912"/>
      <w:bookmarkEnd w:id="8030"/>
      <w:r>
        <w:t xml:space="preserve">В этом случае размер </w:t>
      </w:r>
      <w:hyperlink r:id="rId7130" w:history="1">
        <w:r>
          <w:rPr>
            <w:rStyle w:val="a4"/>
          </w:rPr>
          <w:t>пошлины</w:t>
        </w:r>
      </w:hyperlink>
      <w:r>
        <w:t xml:space="preserve"> за поддержание патент</w:t>
      </w:r>
      <w:r>
        <w:t>а в силе уменьшается на пятьдесят процентов начиная с года, следующего за годом публикации федеральным органом исполнительной власти по селекционным достижениям в официальном бюллетене сведений об открытой лицензии.</w:t>
      </w:r>
    </w:p>
    <w:p w:rsidR="00000000" w:rsidRDefault="00FE1CF5">
      <w:bookmarkStart w:id="8032" w:name="sub_4142913"/>
      <w:bookmarkEnd w:id="8031"/>
      <w:r>
        <w:t>Условия, на которы</w:t>
      </w:r>
      <w:r>
        <w:t>х право использования селекционного достижения может быть предоставлено любому лицу, сообщаются в федеральный орган исполнительной власти по селекционным достижениям, который в официальном бюллетене публикует за счет патентообладателя соответствующие сведе</w:t>
      </w:r>
      <w:r>
        <w:t>ния об открытой лицензии. Патентообладатель обязан заключить с лицом, изъявившим желание использовать указанное селекционное достижение, лицензионный договор на условиях простой (неисключительной) лицензии.</w:t>
      </w:r>
    </w:p>
    <w:p w:rsidR="00000000" w:rsidRDefault="00FE1CF5">
      <w:bookmarkStart w:id="8033" w:name="sub_414292"/>
      <w:bookmarkEnd w:id="8032"/>
      <w:r>
        <w:t xml:space="preserve">2. По истечении двух лет со </w:t>
      </w:r>
      <w:r>
        <w:t>дня публикации федеральным органом исполнительной власти по селекционным достижениям в официальном бюллетене сведений об открытой лицензии патентообладатель вправе подать в указанный федеральный орган ходатайство об отзыве своего заявления об открытой лице</w:t>
      </w:r>
      <w:r>
        <w:t>нзии.</w:t>
      </w:r>
    </w:p>
    <w:p w:rsidR="00000000" w:rsidRDefault="00FE1CF5">
      <w:bookmarkStart w:id="8034" w:name="sub_4142922"/>
      <w:bookmarkEnd w:id="8033"/>
      <w:r>
        <w:t xml:space="preserve">Если до отзыва открытой лицензии никто не изъявил желание использовать селекционное достижение, патентообладатель обязан доплатить пошлину за поддержание патента в силе за период, прошедший со дня публикации сведений об открытой </w:t>
      </w:r>
      <w:r>
        <w:t>лицензии, и в дальнейшем уплачивать ее в полном размере.</w:t>
      </w:r>
    </w:p>
    <w:p w:rsidR="00000000" w:rsidRDefault="00FE1CF5">
      <w:bookmarkStart w:id="8035" w:name="sub_4142923"/>
      <w:bookmarkEnd w:id="8034"/>
      <w:r>
        <w:t>Если до отзыва открытой лицензии были заключены соответствующие лицензионные договоры на условиях открытой лицензии, лицензиаты сохраняют свои права на весь срок действия этих д</w:t>
      </w:r>
      <w:r>
        <w:t>оговоров. В этом случае патентообладатель обязан уплачивать пошлину за поддержание патента в силе в полном размере со дня отзыва открытой лицензии.</w:t>
      </w:r>
    </w:p>
    <w:p w:rsidR="00000000" w:rsidRDefault="00FE1CF5">
      <w:bookmarkStart w:id="8036" w:name="sub_4142924"/>
      <w:bookmarkEnd w:id="8035"/>
      <w:r>
        <w:t>Федеральный орган исполнительной власти по селекционным достижениям публикует в официа</w:t>
      </w:r>
      <w:r>
        <w:t>льном бюллетене сведения об отзыве заявления об открытой лицензии.</w:t>
      </w:r>
    </w:p>
    <w:bookmarkEnd w:id="8036"/>
    <w:p w:rsidR="00000000" w:rsidRDefault="00FE1CF5"/>
    <w:p w:rsidR="00000000" w:rsidRDefault="00FE1CF5">
      <w:pPr>
        <w:pStyle w:val="1"/>
      </w:pPr>
      <w:bookmarkStart w:id="8037" w:name="sub_40734"/>
      <w:r>
        <w:t>§ 4. Селекционное достижение, созданное, выведенное или выявленное в порядке выполнения служебного задания или при выполнении работ по договору</w:t>
      </w:r>
    </w:p>
    <w:bookmarkEnd w:id="8037"/>
    <w:p w:rsidR="00000000" w:rsidRDefault="00FE1CF5"/>
    <w:p w:rsidR="00000000" w:rsidRDefault="00FE1CF5">
      <w:pPr>
        <w:pStyle w:val="a5"/>
      </w:pPr>
      <w:bookmarkStart w:id="8038" w:name="sub_41430"/>
      <w:r>
        <w:rPr>
          <w:rStyle w:val="a3"/>
        </w:rPr>
        <w:t>Стать</w:t>
      </w:r>
      <w:r>
        <w:rPr>
          <w:rStyle w:val="a3"/>
        </w:rPr>
        <w:t>я 1430.</w:t>
      </w:r>
      <w:r>
        <w:t xml:space="preserve"> Служебное селекционное достижение</w:t>
      </w:r>
    </w:p>
    <w:bookmarkEnd w:id="80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31" w:history="1">
        <w:r>
          <w:rPr>
            <w:rStyle w:val="a4"/>
            <w:shd w:val="clear" w:color="auto" w:fill="F0F0F0"/>
          </w:rPr>
          <w:t>Энциклопедии</w:t>
        </w:r>
      </w:hyperlink>
      <w:r>
        <w:rPr>
          <w:shd w:val="clear" w:color="auto" w:fill="F0F0F0"/>
        </w:rPr>
        <w:t xml:space="preserve">, </w:t>
      </w:r>
      <w:hyperlink r:id="rId7132" w:history="1">
        <w:r>
          <w:rPr>
            <w:rStyle w:val="a4"/>
            <w:shd w:val="clear" w:color="auto" w:fill="F0F0F0"/>
          </w:rPr>
          <w:t>позиции высших судов</w:t>
        </w:r>
      </w:hyperlink>
      <w:r>
        <w:rPr>
          <w:shd w:val="clear" w:color="auto" w:fill="F0F0F0"/>
        </w:rPr>
        <w:t xml:space="preserve"> и другие </w:t>
      </w:r>
      <w:hyperlink r:id="rId7133" w:history="1">
        <w:r>
          <w:rPr>
            <w:rStyle w:val="a4"/>
            <w:shd w:val="clear" w:color="auto" w:fill="F0F0F0"/>
          </w:rPr>
          <w:t>комментарии</w:t>
        </w:r>
      </w:hyperlink>
      <w:r>
        <w:rPr>
          <w:shd w:val="clear" w:color="auto" w:fill="F0F0F0"/>
        </w:rPr>
        <w:t xml:space="preserve"> к статье 1430 ГК РФ</w:t>
      </w:r>
    </w:p>
    <w:p w:rsidR="00000000" w:rsidRDefault="00FE1CF5">
      <w:bookmarkStart w:id="8039" w:name="sub_414301"/>
      <w:r>
        <w:t>1. Селекционное достижение, созданное, выведенное или выявленное работником в порядке выполнения своих трудовых обязанностей или конкретного задания работодателя, при</w:t>
      </w:r>
      <w:r>
        <w:t>знается служебным селекционным достижением.</w:t>
      </w:r>
    </w:p>
    <w:p w:rsidR="00000000" w:rsidRDefault="00FE1CF5">
      <w:bookmarkStart w:id="8040" w:name="sub_414302"/>
      <w:bookmarkEnd w:id="8039"/>
      <w:r>
        <w:t>2. Право авторства на служебное селекционное достижение принадлежит работнику (автору).</w:t>
      </w:r>
    </w:p>
    <w:p w:rsidR="00000000" w:rsidRDefault="00FE1CF5">
      <w:pPr>
        <w:pStyle w:val="a7"/>
        <w:rPr>
          <w:color w:val="000000"/>
          <w:sz w:val="16"/>
          <w:szCs w:val="16"/>
          <w:shd w:val="clear" w:color="auto" w:fill="F0F0F0"/>
        </w:rPr>
      </w:pPr>
      <w:bookmarkStart w:id="8041" w:name="sub_414303"/>
      <w:bookmarkEnd w:id="8040"/>
      <w:r>
        <w:rPr>
          <w:color w:val="000000"/>
          <w:sz w:val="16"/>
          <w:szCs w:val="16"/>
          <w:shd w:val="clear" w:color="auto" w:fill="F0F0F0"/>
        </w:rPr>
        <w:t>Информация об изменениях:</w:t>
      </w:r>
    </w:p>
    <w:bookmarkEnd w:id="8041"/>
    <w:p w:rsidR="00000000" w:rsidRDefault="00FE1CF5">
      <w:pPr>
        <w:pStyle w:val="a8"/>
        <w:rPr>
          <w:shd w:val="clear" w:color="auto" w:fill="F0F0F0"/>
        </w:rPr>
      </w:pPr>
      <w:r>
        <w:t xml:space="preserve"> </w:t>
      </w:r>
      <w:hyperlink r:id="rId7134" w:history="1">
        <w:r>
          <w:rPr>
            <w:rStyle w:val="a4"/>
            <w:shd w:val="clear" w:color="auto" w:fill="F0F0F0"/>
          </w:rPr>
          <w:t>Федеральным законом</w:t>
        </w:r>
      </w:hyperlink>
      <w:r>
        <w:rPr>
          <w:shd w:val="clear" w:color="auto" w:fill="F0F0F0"/>
        </w:rPr>
        <w:t xml:space="preserve"> от 12 марта 2014 г. N 35-ФЗ в пункт 3 статьи 1430 настоящего Кодекса внесены изменения, </w:t>
      </w:r>
      <w:hyperlink r:id="rId7135"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36" w:history="1">
        <w:r>
          <w:rPr>
            <w:rStyle w:val="a4"/>
            <w:shd w:val="clear" w:color="auto" w:fill="F0F0F0"/>
          </w:rPr>
          <w:t>См. текст пункта в предыдущей редакции</w:t>
        </w:r>
      </w:hyperlink>
    </w:p>
    <w:p w:rsidR="00000000" w:rsidRDefault="00FE1CF5">
      <w:r>
        <w:t>3. Исключительное право на служебное селекционное достижение и право на получение патента принадлежат работодателю, если трудо</w:t>
      </w:r>
      <w:r>
        <w:t>вым или гражданско-правовым договором между работником и работодателем не предусмотрено иное.</w:t>
      </w:r>
    </w:p>
    <w:p w:rsidR="00000000" w:rsidRDefault="00FE1CF5">
      <w:pPr>
        <w:pStyle w:val="a7"/>
        <w:rPr>
          <w:color w:val="000000"/>
          <w:sz w:val="16"/>
          <w:szCs w:val="16"/>
          <w:shd w:val="clear" w:color="auto" w:fill="F0F0F0"/>
        </w:rPr>
      </w:pPr>
      <w:bookmarkStart w:id="8042" w:name="sub_414304"/>
      <w:r>
        <w:rPr>
          <w:color w:val="000000"/>
          <w:sz w:val="16"/>
          <w:szCs w:val="16"/>
          <w:shd w:val="clear" w:color="auto" w:fill="F0F0F0"/>
        </w:rPr>
        <w:t>Информация об изменениях:</w:t>
      </w:r>
    </w:p>
    <w:bookmarkEnd w:id="8042"/>
    <w:p w:rsidR="00000000" w:rsidRDefault="00FE1CF5">
      <w:pPr>
        <w:pStyle w:val="a8"/>
        <w:rPr>
          <w:shd w:val="clear" w:color="auto" w:fill="F0F0F0"/>
        </w:rPr>
      </w:pPr>
      <w:r>
        <w:t xml:space="preserve"> </w:t>
      </w:r>
      <w:hyperlink r:id="rId7137"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в пункт 4 статьи 1430 настоящего Кодекса внесены изменения, </w:t>
      </w:r>
      <w:hyperlink r:id="rId7138"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39"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lastRenderedPageBreak/>
        <w:t>4. В случае отсутствия в договоре между работодателем и работником соглашения об ином (</w:t>
      </w:r>
      <w:hyperlink w:anchor="sub_414303" w:history="1">
        <w:r>
          <w:rPr>
            <w:rStyle w:val="a4"/>
          </w:rPr>
          <w:t>пункт 3</w:t>
        </w:r>
      </w:hyperlink>
      <w:r>
        <w:t xml:space="preserve"> настоящей статьи) работник должен письменно уведомить работодателя о создании, выведении или выявлении в порядк</w:t>
      </w:r>
      <w:r>
        <w:t>е выполнения своих трудовых обязанностей или конкретного задания работодателя результата, в отношении которого возможно предоставление правовой охраны в качестве селекционного достижения.</w:t>
      </w:r>
    </w:p>
    <w:p w:rsidR="00000000" w:rsidRDefault="00FE1CF5">
      <w:bookmarkStart w:id="8043" w:name="sub_4143042"/>
      <w:r>
        <w:t>Если работодатель в течение четырех месяцев со дня уведом</w:t>
      </w:r>
      <w:r>
        <w:t xml:space="preserve">ления его работником о созданном, выведенном или выявленном им результате, в отношении которого возможно предоставление правовой охраны в качестве селекционного достижения, не </w:t>
      </w:r>
      <w:hyperlink r:id="rId7140" w:history="1">
        <w:r>
          <w:rPr>
            <w:rStyle w:val="a4"/>
          </w:rPr>
          <w:t>подаст</w:t>
        </w:r>
      </w:hyperlink>
      <w:r>
        <w:t xml:space="preserve"> заявку на </w:t>
      </w:r>
      <w:r>
        <w:t>выдачу патента на это селекционное достижение в федеральный орган исполнительной власти по селекционным достижениям, не передаст право на получение патента на служебное селекционное достижение другому лицу или не сообщит работнику о сохранении информации о</w:t>
      </w:r>
      <w:r>
        <w:t xml:space="preserve"> соответствующем результате в тайне, право на получение патента на такое селекционное достижение возвращается работнику. В этом случае работодатель в течение срока действия патента имеет право на использование служебного селекционного достижения в собствен</w:t>
      </w:r>
      <w:r>
        <w:t>ном производстве на условиях простой (неисключительной) лицензии с выплатой патентообладателю компенсации, размер, условия и порядок выплаты которой определяются договором между работником и работодателем, а в случае спора - судом.</w:t>
      </w:r>
    </w:p>
    <w:p w:rsidR="00000000" w:rsidRDefault="00FE1CF5">
      <w:pPr>
        <w:pStyle w:val="a7"/>
        <w:rPr>
          <w:color w:val="000000"/>
          <w:sz w:val="16"/>
          <w:szCs w:val="16"/>
          <w:shd w:val="clear" w:color="auto" w:fill="F0F0F0"/>
        </w:rPr>
      </w:pPr>
      <w:bookmarkStart w:id="8044" w:name="sub_414305"/>
      <w:bookmarkEnd w:id="8043"/>
      <w:r>
        <w:rPr>
          <w:color w:val="000000"/>
          <w:sz w:val="16"/>
          <w:szCs w:val="16"/>
          <w:shd w:val="clear" w:color="auto" w:fill="F0F0F0"/>
        </w:rPr>
        <w:t>Инф</w:t>
      </w:r>
      <w:r>
        <w:rPr>
          <w:color w:val="000000"/>
          <w:sz w:val="16"/>
          <w:szCs w:val="16"/>
          <w:shd w:val="clear" w:color="auto" w:fill="F0F0F0"/>
        </w:rPr>
        <w:t>ормация об изменениях:</w:t>
      </w:r>
    </w:p>
    <w:bookmarkEnd w:id="8044"/>
    <w:p w:rsidR="00000000" w:rsidRDefault="00FE1CF5">
      <w:pPr>
        <w:pStyle w:val="a8"/>
        <w:rPr>
          <w:shd w:val="clear" w:color="auto" w:fill="F0F0F0"/>
        </w:rPr>
      </w:pPr>
      <w:r>
        <w:t xml:space="preserve"> </w:t>
      </w:r>
      <w:hyperlink r:id="rId7141" w:history="1">
        <w:r>
          <w:rPr>
            <w:rStyle w:val="a4"/>
            <w:shd w:val="clear" w:color="auto" w:fill="F0F0F0"/>
          </w:rPr>
          <w:t>Федеральным законом</w:t>
        </w:r>
      </w:hyperlink>
      <w:r>
        <w:rPr>
          <w:shd w:val="clear" w:color="auto" w:fill="F0F0F0"/>
        </w:rPr>
        <w:t xml:space="preserve"> от 12 марта 2014 г. N 35-ФЗ в пункт 5 статьи 1430 настоящего Кодекса внесены изменения, </w:t>
      </w:r>
      <w:hyperlink r:id="rId714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43" w:history="1">
        <w:r>
          <w:rPr>
            <w:rStyle w:val="a4"/>
            <w:shd w:val="clear" w:color="auto" w:fill="F0F0F0"/>
          </w:rPr>
          <w:t>См. текст пункта в предыдущей редакции</w:t>
        </w:r>
      </w:hyperlink>
    </w:p>
    <w:p w:rsidR="00000000" w:rsidRDefault="00FE1CF5">
      <w:r>
        <w:t>5. Работник имеет право на получение от работодателя вознаграждения за использование созданн</w:t>
      </w:r>
      <w:r>
        <w:t>ого, выведенного или выявленного служебного селекционного достижения в размере и на условиях, которые определяются соглашением между ними, но не менее чем в размере, составляющем два процента от суммы ежегодного дохода от использования селекционного достиж</w:t>
      </w:r>
      <w:r>
        <w:t>ения, включая доход от предоставления лицензий. Спор о размере, порядке или об условиях выплаты работодателем вознаграждения в связи с использованием служебного селекционного достижения разрешается судом.</w:t>
      </w:r>
    </w:p>
    <w:p w:rsidR="00000000" w:rsidRDefault="00FE1CF5">
      <w:bookmarkStart w:id="8045" w:name="sub_4143052"/>
      <w:r>
        <w:t>Вознаграждение выплачивается работнику в</w:t>
      </w:r>
      <w:r>
        <w:t xml:space="preserve"> течение шести месяцев после истечения каждого года, в котором использовалось селекционное достижение.</w:t>
      </w:r>
    </w:p>
    <w:p w:rsidR="00000000" w:rsidRDefault="00FE1CF5">
      <w:bookmarkStart w:id="8046" w:name="sub_4143053"/>
      <w:bookmarkEnd w:id="8045"/>
      <w:r>
        <w:t>Право на вознаграждение за служебное селекционное достижение неотчуждаемо, но переходит к наследникам автора на оставшийся срок дей</w:t>
      </w:r>
      <w:r>
        <w:t>ствия исключительного права.</w:t>
      </w:r>
    </w:p>
    <w:p w:rsidR="00000000" w:rsidRDefault="00FE1CF5">
      <w:bookmarkStart w:id="8047" w:name="sub_414306"/>
      <w:bookmarkEnd w:id="8046"/>
      <w:r>
        <w:t>6. Селекционное достижение, созданное, выведенное или выявленное работником с использованием денежных, технических или иных материальных средств работодателя, но не в порядке выполнения своих трудовых обяза</w:t>
      </w:r>
      <w:r>
        <w:t>нностей или конкретного задания работодателя, не является служебным. Право на получение патента на селекционное достижение и исключительное право на такое селекционное достижение принадлежат работнику. В этом случае работодатель имеет право по своему выбор</w:t>
      </w:r>
      <w:r>
        <w:t>у потребовать предоставления ему безвозмездной простой (неисключительной) лицензии на использование селекционного достижения для собственных нужд на весь срок действия исключительного права на селекционное достижение либо возмещения расходов, понесенных им</w:t>
      </w:r>
      <w:r>
        <w:t xml:space="preserve"> в связи с созданием, выведением или выявлением такого селекционного достижения.</w:t>
      </w:r>
    </w:p>
    <w:bookmarkEnd w:id="8047"/>
    <w:p w:rsidR="00000000" w:rsidRDefault="00FE1CF5"/>
    <w:p w:rsidR="00000000" w:rsidRDefault="00FE1CF5">
      <w:pPr>
        <w:pStyle w:val="a5"/>
      </w:pPr>
      <w:bookmarkStart w:id="8048" w:name="sub_41431"/>
      <w:r>
        <w:rPr>
          <w:rStyle w:val="a3"/>
        </w:rPr>
        <w:t>Статья 1431.</w:t>
      </w:r>
      <w:r>
        <w:t xml:space="preserve"> Селекционные достижения, созданные, выведенные или выявленные по заказу</w:t>
      </w:r>
    </w:p>
    <w:bookmarkEnd w:id="80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44" w:history="1">
        <w:r>
          <w:rPr>
            <w:rStyle w:val="a4"/>
            <w:shd w:val="clear" w:color="auto" w:fill="F0F0F0"/>
          </w:rPr>
          <w:t>комментарии</w:t>
        </w:r>
      </w:hyperlink>
      <w:r>
        <w:rPr>
          <w:shd w:val="clear" w:color="auto" w:fill="F0F0F0"/>
        </w:rPr>
        <w:t xml:space="preserve"> к статье 1431 ГК РФ</w:t>
      </w:r>
    </w:p>
    <w:p w:rsidR="00000000" w:rsidRDefault="00FE1CF5">
      <w:pPr>
        <w:pStyle w:val="a7"/>
        <w:rPr>
          <w:color w:val="000000"/>
          <w:sz w:val="16"/>
          <w:szCs w:val="16"/>
          <w:shd w:val="clear" w:color="auto" w:fill="F0F0F0"/>
        </w:rPr>
      </w:pPr>
      <w:bookmarkStart w:id="8049" w:name="sub_414311"/>
      <w:r>
        <w:rPr>
          <w:color w:val="000000"/>
          <w:sz w:val="16"/>
          <w:szCs w:val="16"/>
          <w:shd w:val="clear" w:color="auto" w:fill="F0F0F0"/>
        </w:rPr>
        <w:t>Информация об изменениях:</w:t>
      </w:r>
    </w:p>
    <w:bookmarkEnd w:id="8049"/>
    <w:p w:rsidR="00000000" w:rsidRDefault="00FE1CF5">
      <w:pPr>
        <w:pStyle w:val="a8"/>
        <w:rPr>
          <w:shd w:val="clear" w:color="auto" w:fill="F0F0F0"/>
        </w:rPr>
      </w:pPr>
      <w:r>
        <w:t xml:space="preserve"> </w:t>
      </w:r>
      <w:hyperlink r:id="rId7145" w:history="1">
        <w:r>
          <w:rPr>
            <w:rStyle w:val="a4"/>
            <w:shd w:val="clear" w:color="auto" w:fill="F0F0F0"/>
          </w:rPr>
          <w:t>Федеральным законом</w:t>
        </w:r>
      </w:hyperlink>
      <w:r>
        <w:rPr>
          <w:shd w:val="clear" w:color="auto" w:fill="F0F0F0"/>
        </w:rPr>
        <w:t xml:space="preserve"> от 12 марта 2014 г. N 35-ФЗ пункт 1 статьи 1431 настоящего Кодекса изло</w:t>
      </w:r>
      <w:r>
        <w:rPr>
          <w:shd w:val="clear" w:color="auto" w:fill="F0F0F0"/>
        </w:rPr>
        <w:t xml:space="preserve">жен в новой редакции, </w:t>
      </w:r>
      <w:hyperlink r:id="rId714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lastRenderedPageBreak/>
        <w:t xml:space="preserve"> </w:t>
      </w:r>
      <w:hyperlink r:id="rId7147" w:history="1">
        <w:r>
          <w:rPr>
            <w:rStyle w:val="a4"/>
            <w:shd w:val="clear" w:color="auto" w:fill="F0F0F0"/>
          </w:rPr>
          <w:t>См. текст пункта в предыдущей редакции</w:t>
        </w:r>
      </w:hyperlink>
    </w:p>
    <w:p w:rsidR="00000000" w:rsidRDefault="00FE1CF5">
      <w:r>
        <w:t xml:space="preserve">1. Право на получение </w:t>
      </w:r>
      <w:r>
        <w:t>патента и исключительное право на селекционное достижение, созданное, выведенное или выявленное по договору, предметом которого было создание, выведение или выявление селекционного достижения (по заказу), принадлежат заказчику, если договором между подрядч</w:t>
      </w:r>
      <w:r>
        <w:t>иком (исполнителем) и заказчиком не предусмотрено иное.</w:t>
      </w:r>
    </w:p>
    <w:p w:rsidR="00000000" w:rsidRDefault="00FE1CF5">
      <w:pPr>
        <w:pStyle w:val="a7"/>
        <w:rPr>
          <w:color w:val="000000"/>
          <w:sz w:val="16"/>
          <w:szCs w:val="16"/>
          <w:shd w:val="clear" w:color="auto" w:fill="F0F0F0"/>
        </w:rPr>
      </w:pPr>
      <w:bookmarkStart w:id="8050" w:name="sub_414312"/>
      <w:r>
        <w:rPr>
          <w:color w:val="000000"/>
          <w:sz w:val="16"/>
          <w:szCs w:val="16"/>
          <w:shd w:val="clear" w:color="auto" w:fill="F0F0F0"/>
        </w:rPr>
        <w:t>Информация об изменениях:</w:t>
      </w:r>
    </w:p>
    <w:bookmarkEnd w:id="8050"/>
    <w:p w:rsidR="00000000" w:rsidRDefault="00FE1CF5">
      <w:pPr>
        <w:pStyle w:val="a8"/>
        <w:rPr>
          <w:shd w:val="clear" w:color="auto" w:fill="F0F0F0"/>
        </w:rPr>
      </w:pPr>
      <w:r>
        <w:t xml:space="preserve"> </w:t>
      </w:r>
      <w:hyperlink r:id="rId7148" w:history="1">
        <w:r>
          <w:rPr>
            <w:rStyle w:val="a4"/>
            <w:shd w:val="clear" w:color="auto" w:fill="F0F0F0"/>
          </w:rPr>
          <w:t>Федеральным законом</w:t>
        </w:r>
      </w:hyperlink>
      <w:r>
        <w:rPr>
          <w:shd w:val="clear" w:color="auto" w:fill="F0F0F0"/>
        </w:rPr>
        <w:t xml:space="preserve"> от 12 марта 2014 г. N 35-ФЗ в пункт 2 статьи 1431 настоящего Кодекс</w:t>
      </w:r>
      <w:r>
        <w:rPr>
          <w:shd w:val="clear" w:color="auto" w:fill="F0F0F0"/>
        </w:rPr>
        <w:t xml:space="preserve">а внесены изменения, </w:t>
      </w:r>
      <w:hyperlink r:id="rId714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50" w:history="1">
        <w:r>
          <w:rPr>
            <w:rStyle w:val="a4"/>
            <w:shd w:val="clear" w:color="auto" w:fill="F0F0F0"/>
          </w:rPr>
          <w:t>См. текст пункта в предыдущей редакции</w:t>
        </w:r>
      </w:hyperlink>
    </w:p>
    <w:p w:rsidR="00000000" w:rsidRDefault="00FE1CF5">
      <w:r>
        <w:t xml:space="preserve">2. В случае, когда право на получение патента на селекционное достижение и исключительное право на селекционное достижение в соответствии с </w:t>
      </w:r>
      <w:hyperlink w:anchor="sub_414311" w:history="1">
        <w:r>
          <w:rPr>
            <w:rStyle w:val="a4"/>
          </w:rPr>
          <w:t>пунктом 1</w:t>
        </w:r>
      </w:hyperlink>
      <w:r>
        <w:t xml:space="preserve"> настоящей статьи принадлежат заказчику, подрядчик (исполнитель) вправе, поскольку договором не предусмотрено иное, использовать селекционное достижение для собственных нужд на условиях безвозмездной простой (неисключительной) лицензии в течение всего срок</w:t>
      </w:r>
      <w:r>
        <w:t>а действия патента.</w:t>
      </w:r>
    </w:p>
    <w:p w:rsidR="00000000" w:rsidRDefault="00FE1CF5">
      <w:pPr>
        <w:pStyle w:val="a7"/>
        <w:rPr>
          <w:color w:val="000000"/>
          <w:sz w:val="16"/>
          <w:szCs w:val="16"/>
          <w:shd w:val="clear" w:color="auto" w:fill="F0F0F0"/>
        </w:rPr>
      </w:pPr>
      <w:bookmarkStart w:id="8051" w:name="sub_414313"/>
      <w:r>
        <w:rPr>
          <w:color w:val="000000"/>
          <w:sz w:val="16"/>
          <w:szCs w:val="16"/>
          <w:shd w:val="clear" w:color="auto" w:fill="F0F0F0"/>
        </w:rPr>
        <w:t>Информация об изменениях:</w:t>
      </w:r>
    </w:p>
    <w:bookmarkEnd w:id="8051"/>
    <w:p w:rsidR="00000000" w:rsidRDefault="00FE1CF5">
      <w:pPr>
        <w:pStyle w:val="a8"/>
        <w:rPr>
          <w:shd w:val="clear" w:color="auto" w:fill="F0F0F0"/>
        </w:rPr>
      </w:pPr>
      <w:r>
        <w:t xml:space="preserve"> </w:t>
      </w:r>
      <w:hyperlink r:id="rId7151" w:history="1">
        <w:r>
          <w:rPr>
            <w:rStyle w:val="a4"/>
            <w:shd w:val="clear" w:color="auto" w:fill="F0F0F0"/>
          </w:rPr>
          <w:t>Федеральным законом</w:t>
        </w:r>
      </w:hyperlink>
      <w:r>
        <w:rPr>
          <w:shd w:val="clear" w:color="auto" w:fill="F0F0F0"/>
        </w:rPr>
        <w:t xml:space="preserve"> от 12 марта 2014 г. N 35-ФЗ в пункт 3 статьи 1431 настоящего Кодекса внесены изменения, </w:t>
      </w:r>
      <w:hyperlink r:id="rId715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53" w:history="1">
        <w:r>
          <w:rPr>
            <w:rStyle w:val="a4"/>
            <w:shd w:val="clear" w:color="auto" w:fill="F0F0F0"/>
          </w:rPr>
          <w:t>См. текст пункта в предыдущей редакции</w:t>
        </w:r>
      </w:hyperlink>
    </w:p>
    <w:p w:rsidR="00000000" w:rsidRDefault="00FE1CF5">
      <w:r>
        <w:t>3. Если в соответствии с договором между подрядчиком (испол</w:t>
      </w:r>
      <w:r>
        <w:t>нителем) и заказчиком право на получение патента на селекционное достижение и исключительное право на селекционное достижение принадлежат подрядчику (исполнителю), заказчик вправе использовать селекционное достижение в целях, для достижения которых был зак</w:t>
      </w:r>
      <w:r>
        <w:t>лючен соответствующий договор, на условиях безвозмездной простой (неисключительной) лицензии в течение всего срока действия патента.</w:t>
      </w:r>
    </w:p>
    <w:p w:rsidR="00000000" w:rsidRDefault="00FE1CF5">
      <w:bookmarkStart w:id="8052" w:name="sub_414314"/>
      <w:r>
        <w:t xml:space="preserve">4. Автору указанного в </w:t>
      </w:r>
      <w:hyperlink w:anchor="sub_414311" w:history="1">
        <w:r>
          <w:rPr>
            <w:rStyle w:val="a4"/>
          </w:rPr>
          <w:t>пункте 1</w:t>
        </w:r>
      </w:hyperlink>
      <w:r>
        <w:t xml:space="preserve"> настоящей статьи селекционного достижения, не являюще</w:t>
      </w:r>
      <w:r>
        <w:t xml:space="preserve">муся патентообладателем, выплачивается вознаграждение в соответствии с </w:t>
      </w:r>
      <w:hyperlink w:anchor="sub_414305" w:history="1">
        <w:r>
          <w:rPr>
            <w:rStyle w:val="a4"/>
          </w:rPr>
          <w:t>пунктом 5 статьи 1430</w:t>
        </w:r>
      </w:hyperlink>
      <w:r>
        <w:t xml:space="preserve"> настоящего Кодекса.</w:t>
      </w:r>
    </w:p>
    <w:bookmarkEnd w:id="8052"/>
    <w:p w:rsidR="00000000" w:rsidRDefault="00FE1CF5"/>
    <w:p w:rsidR="00000000" w:rsidRDefault="00FE1CF5">
      <w:pPr>
        <w:pStyle w:val="a5"/>
      </w:pPr>
      <w:bookmarkStart w:id="8053" w:name="sub_41432"/>
      <w:r>
        <w:rPr>
          <w:rStyle w:val="a3"/>
        </w:rPr>
        <w:t>Статья 1432.</w:t>
      </w:r>
      <w:r>
        <w:t xml:space="preserve"> Селекционные достижения, созданные, выведенные или выявленные при выполнении работ</w:t>
      </w:r>
      <w:r>
        <w:t xml:space="preserve"> по государственному или муниципальному контракту</w:t>
      </w:r>
    </w:p>
    <w:bookmarkEnd w:id="805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54" w:history="1">
        <w:r>
          <w:rPr>
            <w:rStyle w:val="a4"/>
            <w:shd w:val="clear" w:color="auto" w:fill="F0F0F0"/>
          </w:rPr>
          <w:t>комментарии</w:t>
        </w:r>
      </w:hyperlink>
      <w:r>
        <w:rPr>
          <w:shd w:val="clear" w:color="auto" w:fill="F0F0F0"/>
        </w:rPr>
        <w:t xml:space="preserve"> к статье 1432 ГК РФ</w:t>
      </w:r>
    </w:p>
    <w:p w:rsidR="00000000" w:rsidRDefault="00FE1CF5">
      <w:r>
        <w:t>К селекционным достижениям, созданным, выведенным или выявленным при выполнении рабо</w:t>
      </w:r>
      <w:r>
        <w:t xml:space="preserve">т по государственному или муниципальному контракту, соответственно применяются правила </w:t>
      </w:r>
      <w:hyperlink w:anchor="sub_41373" w:history="1">
        <w:r>
          <w:rPr>
            <w:rStyle w:val="a4"/>
          </w:rPr>
          <w:t>статьи 1373</w:t>
        </w:r>
      </w:hyperlink>
      <w:r>
        <w:t xml:space="preserve"> настоящего Кодекса.</w:t>
      </w:r>
    </w:p>
    <w:p w:rsidR="00000000" w:rsidRDefault="00FE1CF5"/>
    <w:p w:rsidR="00000000" w:rsidRDefault="00FE1CF5">
      <w:pPr>
        <w:pStyle w:val="1"/>
      </w:pPr>
      <w:bookmarkStart w:id="8054" w:name="sub_40735"/>
      <w:r>
        <w:t>§ 5. Получение патента на селекционное достижение.</w:t>
      </w:r>
      <w:r>
        <w:br/>
        <w:t>Прекращение действия патента на селекционное дост</w:t>
      </w:r>
      <w:r>
        <w:t>ижение</w:t>
      </w:r>
    </w:p>
    <w:bookmarkEnd w:id="8054"/>
    <w:p w:rsidR="00000000" w:rsidRDefault="00FE1CF5"/>
    <w:p w:rsidR="00000000" w:rsidRDefault="00FE1CF5">
      <w:pPr>
        <w:pStyle w:val="a5"/>
      </w:pPr>
      <w:bookmarkStart w:id="8055" w:name="sub_41433"/>
      <w:r>
        <w:rPr>
          <w:rStyle w:val="a3"/>
        </w:rPr>
        <w:t>Статья 1433.</w:t>
      </w:r>
      <w:r>
        <w:t xml:space="preserve"> Заявка на выдачу патента на селекционное достижение</w:t>
      </w:r>
    </w:p>
    <w:bookmarkEnd w:id="805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55" w:history="1">
        <w:r>
          <w:rPr>
            <w:rStyle w:val="a4"/>
            <w:shd w:val="clear" w:color="auto" w:fill="F0F0F0"/>
          </w:rPr>
          <w:t>комментарии</w:t>
        </w:r>
      </w:hyperlink>
      <w:r>
        <w:rPr>
          <w:shd w:val="clear" w:color="auto" w:fill="F0F0F0"/>
        </w:rPr>
        <w:t xml:space="preserve"> к статье 1433 ГК РФ</w:t>
      </w:r>
    </w:p>
    <w:p w:rsidR="00000000" w:rsidRDefault="00FE1CF5">
      <w:bookmarkStart w:id="8056" w:name="sub_414331"/>
      <w:r>
        <w:t>1. Заявка на выдачу патента на се</w:t>
      </w:r>
      <w:r>
        <w:t>лекционное достижение (заявка на выдачу патента) подается в федеральный орган исполнительной власти по селекционным достижениям лицом, обладающим правом на получение патента в соответствии с настоящим Кодексом (заявителем).</w:t>
      </w:r>
    </w:p>
    <w:p w:rsidR="00000000" w:rsidRDefault="00FE1CF5">
      <w:bookmarkStart w:id="8057" w:name="sub_414332"/>
      <w:bookmarkEnd w:id="8056"/>
      <w:r>
        <w:t>2. Заявка на</w:t>
      </w:r>
      <w:r>
        <w:t xml:space="preserve"> выдачу патента должна содержать:</w:t>
      </w:r>
    </w:p>
    <w:p w:rsidR="00000000" w:rsidRDefault="00FE1CF5">
      <w:bookmarkStart w:id="8058" w:name="sub_4143321"/>
      <w:bookmarkEnd w:id="8057"/>
      <w:r>
        <w:t xml:space="preserve">1) </w:t>
      </w:r>
      <w:hyperlink r:id="rId7156" w:history="1">
        <w:r>
          <w:rPr>
            <w:rStyle w:val="a4"/>
          </w:rPr>
          <w:t>заявление</w:t>
        </w:r>
      </w:hyperlink>
      <w:r>
        <w:t xml:space="preserve"> о выдаче патента с указанием автора селекционного достижения и лица, на имя которого испрашивается патент, а также места ж</w:t>
      </w:r>
      <w:r>
        <w:t>ительства или места нахождения каждого из них;</w:t>
      </w:r>
    </w:p>
    <w:p w:rsidR="00000000" w:rsidRDefault="00FE1CF5">
      <w:bookmarkStart w:id="8059" w:name="sub_4143322"/>
      <w:bookmarkEnd w:id="8058"/>
      <w:r>
        <w:lastRenderedPageBreak/>
        <w:t xml:space="preserve">2) </w:t>
      </w:r>
      <w:hyperlink r:id="rId7157" w:history="1">
        <w:r>
          <w:rPr>
            <w:rStyle w:val="a4"/>
          </w:rPr>
          <w:t>анкету</w:t>
        </w:r>
      </w:hyperlink>
      <w:r>
        <w:t xml:space="preserve"> селекционного достижения;</w:t>
      </w:r>
    </w:p>
    <w:p w:rsidR="00000000" w:rsidRDefault="00FE1CF5">
      <w:bookmarkStart w:id="8060" w:name="sub_4143323"/>
      <w:bookmarkEnd w:id="8059"/>
      <w:r>
        <w:t xml:space="preserve">3) </w:t>
      </w:r>
      <w:hyperlink r:id="rId7158" w:history="1">
        <w:r>
          <w:rPr>
            <w:rStyle w:val="a4"/>
          </w:rPr>
          <w:t>утратил силу</w:t>
        </w:r>
      </w:hyperlink>
      <w:r>
        <w:t xml:space="preserve"> с 1 октября 2014 г.</w:t>
      </w:r>
    </w:p>
    <w:bookmarkEnd w:id="8060"/>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7159" w:history="1">
        <w:r>
          <w:rPr>
            <w:rStyle w:val="a4"/>
            <w:shd w:val="clear" w:color="auto" w:fill="F0F0F0"/>
          </w:rPr>
          <w:t>подпункта 3 пункта 2 статьи 1433</w:t>
        </w:r>
      </w:hyperlink>
    </w:p>
    <w:p w:rsidR="00000000" w:rsidRDefault="00FE1CF5">
      <w:bookmarkStart w:id="8061" w:name="sub_414333"/>
      <w:r>
        <w:t xml:space="preserve">3. </w:t>
      </w:r>
      <w:hyperlink r:id="rId7160" w:history="1">
        <w:r>
          <w:rPr>
            <w:rStyle w:val="a4"/>
          </w:rPr>
          <w:t>Требования</w:t>
        </w:r>
      </w:hyperlink>
      <w:r>
        <w:t xml:space="preserve"> к документам заявки на выдачу патента устанавливаются на основании настоящего Кодекса федеральным органом исполнительной власти, осуществляющим нормативно-правовое регулирование в сфере сельского хозяйства.</w:t>
      </w:r>
    </w:p>
    <w:p w:rsidR="00000000" w:rsidRDefault="00FE1CF5">
      <w:bookmarkStart w:id="8062" w:name="sub_414334"/>
      <w:bookmarkEnd w:id="8061"/>
      <w:r>
        <w:t>4. Заяв</w:t>
      </w:r>
      <w:r>
        <w:t>ка на выдачу патента должна относиться к одному селекционному достижению.</w:t>
      </w:r>
    </w:p>
    <w:p w:rsidR="00000000" w:rsidRDefault="00FE1CF5">
      <w:bookmarkStart w:id="8063" w:name="sub_414335"/>
      <w:bookmarkEnd w:id="8062"/>
      <w:r>
        <w:t xml:space="preserve">5. Документы, указанные в </w:t>
      </w:r>
      <w:hyperlink w:anchor="sub_414332" w:history="1">
        <w:r>
          <w:rPr>
            <w:rStyle w:val="a4"/>
          </w:rPr>
          <w:t>пункте 2</w:t>
        </w:r>
      </w:hyperlink>
      <w:r>
        <w:t xml:space="preserve"> настоящей статьи, представляются на русском или другом языке. Если документы представлены на другом</w:t>
      </w:r>
      <w:r>
        <w:t xml:space="preserve"> языке, к заявке на выдачу патента прилагается их перевод на русский язык.</w:t>
      </w:r>
    </w:p>
    <w:bookmarkEnd w:id="8063"/>
    <w:p w:rsidR="00000000" w:rsidRDefault="00FE1CF5"/>
    <w:p w:rsidR="00000000" w:rsidRDefault="00FE1CF5">
      <w:pPr>
        <w:pStyle w:val="a5"/>
      </w:pPr>
      <w:bookmarkStart w:id="8064" w:name="sub_41434"/>
      <w:r>
        <w:rPr>
          <w:rStyle w:val="a3"/>
        </w:rPr>
        <w:t>Статья 1434.</w:t>
      </w:r>
      <w:r>
        <w:t xml:space="preserve"> Приоритет селекционного достижения</w:t>
      </w:r>
    </w:p>
    <w:bookmarkEnd w:id="806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61" w:history="1">
        <w:r>
          <w:rPr>
            <w:rStyle w:val="a4"/>
            <w:shd w:val="clear" w:color="auto" w:fill="F0F0F0"/>
          </w:rPr>
          <w:t>комментарии</w:t>
        </w:r>
      </w:hyperlink>
      <w:r>
        <w:rPr>
          <w:shd w:val="clear" w:color="auto" w:fill="F0F0F0"/>
        </w:rPr>
        <w:t xml:space="preserve"> к статье 1434 ГК РФ</w:t>
      </w:r>
    </w:p>
    <w:p w:rsidR="00000000" w:rsidRDefault="00FE1CF5">
      <w:bookmarkStart w:id="8065" w:name="sub_414341"/>
      <w:r>
        <w:t>1. Приоритет селекционного достижения устанавливается по дате поступления в федеральный орган исполнительной власти по селекционным достижениям заявки на выдачу патента.</w:t>
      </w:r>
    </w:p>
    <w:p w:rsidR="00000000" w:rsidRDefault="00FE1CF5">
      <w:bookmarkStart w:id="8066" w:name="sub_414342"/>
      <w:bookmarkEnd w:id="8065"/>
      <w:r>
        <w:t>2. Если в один и тот же день в феде</w:t>
      </w:r>
      <w:r>
        <w:t xml:space="preserve">ральный орган исполнительной власти по селекционным достижениям поступают две или более заявки на выдачу патента на одно и то же селекционное достижение, приоритет устанавливается по более ранней дате отправки заявки. Если экспертизой установлено, что эти </w:t>
      </w:r>
      <w:r>
        <w:t>заявки имеют одну и ту же дату отправки, патент может быть выдан по заявке, имеющей более ранний регистрационный номер, присвоенный федеральным органом исполнительной власти по селекционным достижениям, при условии, что соглашением между заявителями не пре</w:t>
      </w:r>
      <w:r>
        <w:t>дусмотрено иное.</w:t>
      </w:r>
    </w:p>
    <w:p w:rsidR="00000000" w:rsidRDefault="00FE1CF5">
      <w:bookmarkStart w:id="8067" w:name="sub_414343"/>
      <w:bookmarkEnd w:id="8066"/>
      <w:r>
        <w:t>3. Если заявке на выдачу патента, поступившей в федеральный орган исполнительной власти по селекционным достижениям, предшествовала заявка, поданная заявителем в иностранном государстве, с которым Российская Федерация з</w:t>
      </w:r>
      <w:r>
        <w:t>аключила договор об охране селекционных достижений, заявитель пользуется приоритетом первой заявки в течение двенадцати месяцев со дня ее подачи.</w:t>
      </w:r>
    </w:p>
    <w:p w:rsidR="00000000" w:rsidRDefault="00FE1CF5">
      <w:bookmarkStart w:id="8068" w:name="sub_4143432"/>
      <w:bookmarkEnd w:id="8067"/>
      <w:r>
        <w:t>В заявке, направляемой в федеральный орган исполнительной власти по селекционным достижен</w:t>
      </w:r>
      <w:r>
        <w:t>иям, заявитель должен указать дату приоритета первой заявки. В течение шести месяцев со дня поступления заявки в федеральный орган исполнительной власти по селекционным достижениям заявитель обязан представить копию первой заявки, заверенную компетентным о</w:t>
      </w:r>
      <w:r>
        <w:t>рганом соответствующего иностранного государства, и ее перевод на русский язык. При выполнении этих условий заявитель вправе не представлять дополнительную документацию и необходимый для испытания материал в течение трех лет со дня подачи первой заявки.</w:t>
      </w:r>
    </w:p>
    <w:bookmarkEnd w:id="8068"/>
    <w:p w:rsidR="00000000" w:rsidRDefault="00FE1CF5"/>
    <w:p w:rsidR="00000000" w:rsidRDefault="00FE1CF5">
      <w:pPr>
        <w:pStyle w:val="a5"/>
      </w:pPr>
      <w:bookmarkStart w:id="8069" w:name="sub_41435"/>
      <w:r>
        <w:rPr>
          <w:rStyle w:val="a3"/>
        </w:rPr>
        <w:t>Статья 1435.</w:t>
      </w:r>
      <w:r>
        <w:t xml:space="preserve"> Предварительная экспертиза заявки на выдачу патента</w:t>
      </w:r>
    </w:p>
    <w:bookmarkEnd w:id="806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62" w:history="1">
        <w:r>
          <w:rPr>
            <w:rStyle w:val="a4"/>
            <w:shd w:val="clear" w:color="auto" w:fill="F0F0F0"/>
          </w:rPr>
          <w:t>комментарии</w:t>
        </w:r>
      </w:hyperlink>
      <w:r>
        <w:rPr>
          <w:shd w:val="clear" w:color="auto" w:fill="F0F0F0"/>
        </w:rPr>
        <w:t xml:space="preserve"> к статье 1435 ГК РФ</w:t>
      </w:r>
    </w:p>
    <w:p w:rsidR="00000000" w:rsidRDefault="00FE1CF5">
      <w:bookmarkStart w:id="8070" w:name="sub_414351"/>
      <w:r>
        <w:t>1. В ходе предварительной экспертизы зая</w:t>
      </w:r>
      <w:r>
        <w:t xml:space="preserve">вки на выдачу патента устанавливается дата приоритета, проверяется наличие документов, предусмотренных </w:t>
      </w:r>
      <w:hyperlink w:anchor="sub_414332" w:history="1">
        <w:r>
          <w:rPr>
            <w:rStyle w:val="a4"/>
          </w:rPr>
          <w:t>пунктом 2 статьи 1433</w:t>
        </w:r>
      </w:hyperlink>
      <w:r>
        <w:t xml:space="preserve"> настоящего Кодекса, и их соответствие установленным требованиям. Предварительная экспертиза заявки на в</w:t>
      </w:r>
      <w:r>
        <w:t>ыдачу патента проводится в течение месяца.</w:t>
      </w:r>
    </w:p>
    <w:p w:rsidR="00000000" w:rsidRDefault="00FE1CF5">
      <w:bookmarkStart w:id="8071" w:name="sub_414352"/>
      <w:bookmarkEnd w:id="8070"/>
      <w:r>
        <w:t>2. В период проведения предварительной экспертизы заявитель вправе по собственной инициативе дополнять, уточнять или исправлять документы заявки.</w:t>
      </w:r>
    </w:p>
    <w:bookmarkEnd w:id="8071"/>
    <w:p w:rsidR="00000000" w:rsidRDefault="00FE1CF5">
      <w:r>
        <w:t>Федеральный орган исполнительной влас</w:t>
      </w:r>
      <w:r>
        <w:t xml:space="preserve">ти по селекционным достижениям может запросить отсутствующие или уточняющие документы, которые заявитель обязан представить в </w:t>
      </w:r>
      <w:r>
        <w:lastRenderedPageBreak/>
        <w:t>установленный срок.</w:t>
      </w:r>
    </w:p>
    <w:p w:rsidR="00000000" w:rsidRDefault="00FE1CF5">
      <w:r>
        <w:t xml:space="preserve">Если документы, отсутствовавшие на дату поступления заявки, не были представлены в установленный срок, заявка </w:t>
      </w:r>
      <w:r>
        <w:t>не принимается к рассмотрению, о чем уведомляется заявитель.</w:t>
      </w:r>
    </w:p>
    <w:p w:rsidR="00000000" w:rsidRDefault="00FE1CF5">
      <w:bookmarkStart w:id="8072" w:name="sub_414353"/>
      <w:r>
        <w:t xml:space="preserve">3. О положительном результате предварительной экспертизы и дате подачи заявки на выдачу патента федеральный орган исполнительной власти по селекционным достижениям уведомляет заявителя </w:t>
      </w:r>
      <w:r>
        <w:t>незамедлительно после завершения предварительной экспертизы.</w:t>
      </w:r>
    </w:p>
    <w:p w:rsidR="00000000" w:rsidRDefault="00FE1CF5">
      <w:bookmarkStart w:id="8073" w:name="sub_4143532"/>
      <w:bookmarkEnd w:id="8072"/>
      <w:r>
        <w:t>Сведения о принятых заявках публикуются в официальном бюллетене указанного федерального органа.</w:t>
      </w:r>
    </w:p>
    <w:p w:rsidR="00000000" w:rsidRDefault="00FE1CF5">
      <w:bookmarkStart w:id="8074" w:name="sub_414354"/>
      <w:bookmarkEnd w:id="8073"/>
      <w:r>
        <w:t>4. Если заявитель не согласен с решением федерального орг</w:t>
      </w:r>
      <w:r>
        <w:t>ана исполнительной власти по селекционным достижениям, принятым по результатам предварительной экспертизы заявки на выдачу патента, он в течение трех месяцев со дня получения этого решения имеет право оспаривать его в судебном порядке.</w:t>
      </w:r>
    </w:p>
    <w:bookmarkEnd w:id="8074"/>
    <w:p w:rsidR="00000000" w:rsidRDefault="00FE1CF5"/>
    <w:p w:rsidR="00000000" w:rsidRDefault="00FE1CF5">
      <w:pPr>
        <w:pStyle w:val="a5"/>
      </w:pPr>
      <w:bookmarkStart w:id="8075" w:name="sub_41436"/>
      <w:r>
        <w:rPr>
          <w:rStyle w:val="a3"/>
        </w:rPr>
        <w:t>Статья 1436.</w:t>
      </w:r>
      <w:r>
        <w:t xml:space="preserve"> Временная правовая охрана селекционного достижения</w:t>
      </w:r>
    </w:p>
    <w:bookmarkEnd w:id="80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63" w:history="1">
        <w:r>
          <w:rPr>
            <w:rStyle w:val="a4"/>
            <w:shd w:val="clear" w:color="auto" w:fill="F0F0F0"/>
          </w:rPr>
          <w:t>комментарии</w:t>
        </w:r>
      </w:hyperlink>
      <w:r>
        <w:rPr>
          <w:shd w:val="clear" w:color="auto" w:fill="F0F0F0"/>
        </w:rPr>
        <w:t xml:space="preserve"> к статье 1436 ГК РФ</w:t>
      </w:r>
    </w:p>
    <w:p w:rsidR="00000000" w:rsidRDefault="00FE1CF5">
      <w:bookmarkStart w:id="8076" w:name="sub_414361"/>
      <w:r>
        <w:t>1. Селекционному достижению, на которое подана заявка в феде</w:t>
      </w:r>
      <w:r>
        <w:t>ральный орган исполнительной власти по селекционным достижениям, со дня подачи заявки и до даты выдачи заявителю патента на селекционное достижение предоставляется временная правовая охрана.</w:t>
      </w:r>
    </w:p>
    <w:p w:rsidR="00000000" w:rsidRDefault="00FE1CF5">
      <w:bookmarkStart w:id="8077" w:name="sub_414362"/>
      <w:bookmarkEnd w:id="8076"/>
      <w:r>
        <w:t>2. После получения патента на селекционное до</w:t>
      </w:r>
      <w:r>
        <w:t xml:space="preserve">стижение патентообладатель имеет право получить денежную компенсацию от лица, совершившего без разрешения заявителя в период временной правовой охраны селекционного достижения действия, указанные в </w:t>
      </w:r>
      <w:hyperlink w:anchor="sub_414213" w:history="1">
        <w:r>
          <w:rPr>
            <w:rStyle w:val="a4"/>
          </w:rPr>
          <w:t>пункте 3 статьи 1421</w:t>
        </w:r>
      </w:hyperlink>
      <w:r>
        <w:t xml:space="preserve"> настоящег</w:t>
      </w:r>
      <w:r>
        <w:t>о Кодекса. Размер компенсации определяется по соглашению сторон, а в случае спора - судом.</w:t>
      </w:r>
    </w:p>
    <w:p w:rsidR="00000000" w:rsidRDefault="00FE1CF5">
      <w:bookmarkStart w:id="8078" w:name="sub_414363"/>
      <w:bookmarkEnd w:id="8077"/>
      <w:r>
        <w:t>3. В период временной правовой охраны селекционного достижения заявителю разрешены продажа и иная передача семян, племенного материала только для</w:t>
      </w:r>
      <w:r>
        <w:t xml:space="preserve"> научных целей, а также в случаях, когда продажа и иная передача связаны с отчуждением права на получение патента на селекционное достижение или с производством семян, племенного материала по заказу заявителя в целях создания их запаса.</w:t>
      </w:r>
    </w:p>
    <w:p w:rsidR="00000000" w:rsidRDefault="00FE1CF5">
      <w:bookmarkStart w:id="8079" w:name="sub_414364"/>
      <w:bookmarkEnd w:id="8078"/>
      <w:r>
        <w:t>4. Временная правовая охрана селекционного достижения считается ненаступившей, если заявка на выдачу патента не была принята к рассмотрению (</w:t>
      </w:r>
      <w:hyperlink w:anchor="sub_41435" w:history="1">
        <w:r>
          <w:rPr>
            <w:rStyle w:val="a4"/>
          </w:rPr>
          <w:t>статья 1435</w:t>
        </w:r>
      </w:hyperlink>
      <w:r>
        <w:t>) либо если по заявке принято решение об отказе в выдаче патента и возможнос</w:t>
      </w:r>
      <w:r>
        <w:t xml:space="preserve">ть подачи возражения против этого решения, предусмотренная настоящим Кодексом, исчерпана, а также в случае нарушения заявителем требований </w:t>
      </w:r>
      <w:hyperlink w:anchor="sub_414363" w:history="1">
        <w:r>
          <w:rPr>
            <w:rStyle w:val="a4"/>
          </w:rPr>
          <w:t>пункта 3</w:t>
        </w:r>
      </w:hyperlink>
      <w:r>
        <w:t xml:space="preserve"> настоящей статьи.</w:t>
      </w:r>
    </w:p>
    <w:bookmarkEnd w:id="8079"/>
    <w:p w:rsidR="00000000" w:rsidRDefault="00FE1CF5"/>
    <w:p w:rsidR="00000000" w:rsidRDefault="00FE1CF5">
      <w:pPr>
        <w:pStyle w:val="a5"/>
      </w:pPr>
      <w:bookmarkStart w:id="8080" w:name="sub_41437"/>
      <w:r>
        <w:rPr>
          <w:rStyle w:val="a3"/>
        </w:rPr>
        <w:t>Статья 1437.</w:t>
      </w:r>
      <w:r>
        <w:t xml:space="preserve"> Экспертиза селекционного дост</w:t>
      </w:r>
      <w:r>
        <w:t>ижения на новизну</w:t>
      </w:r>
    </w:p>
    <w:bookmarkEnd w:id="80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64" w:history="1">
        <w:r>
          <w:rPr>
            <w:rStyle w:val="a4"/>
            <w:shd w:val="clear" w:color="auto" w:fill="F0F0F0"/>
          </w:rPr>
          <w:t>комментарии</w:t>
        </w:r>
      </w:hyperlink>
      <w:r>
        <w:rPr>
          <w:shd w:val="clear" w:color="auto" w:fill="F0F0F0"/>
        </w:rPr>
        <w:t xml:space="preserve"> к статье 1437 ГК РФ</w:t>
      </w:r>
    </w:p>
    <w:p w:rsidR="00000000" w:rsidRDefault="00FE1CF5">
      <w:bookmarkStart w:id="8081" w:name="sub_414371"/>
      <w:r>
        <w:t>1. Любое заинтересованное лицо в течение шести месяцев со дня публикации сведений о заявке на выдачу патента может направить в федеральный орган исполнительной власти по селекционным достижениям ходатайство о проведении экспертизы заявленного селекционного</w:t>
      </w:r>
      <w:r>
        <w:t xml:space="preserve"> достижения на новизну.</w:t>
      </w:r>
    </w:p>
    <w:p w:rsidR="00000000" w:rsidRDefault="00FE1CF5">
      <w:bookmarkStart w:id="8082" w:name="sub_41437102"/>
      <w:bookmarkEnd w:id="8081"/>
      <w:r>
        <w:t>О поступлении такого ходатайства федеральный орган исполнительной власти по селекционным достижениям уведомляет заявителя с изложением существа ходатайства. Заявитель имеет право в течение трех месяцев со дня п</w:t>
      </w:r>
      <w:r>
        <w:t>олучения уведомления направить в федеральный орган исполнительной власти по селекционным достижениям мотивированное возражение против ходатайства.</w:t>
      </w:r>
    </w:p>
    <w:p w:rsidR="00000000" w:rsidRDefault="00FE1CF5">
      <w:bookmarkStart w:id="8083" w:name="sub_414372"/>
      <w:bookmarkEnd w:id="8082"/>
      <w:r>
        <w:t>2. По имеющимся материалам федеральный орган исполнительной власти по селекционным дост</w:t>
      </w:r>
      <w:r>
        <w:t xml:space="preserve">ижениям принимает решение и сообщает о нем заинтересованному лицу. Если селекционное достижение не соответствует критерию новизны, принимается решение об отказе в выдаче патента </w:t>
      </w:r>
      <w:r>
        <w:lastRenderedPageBreak/>
        <w:t>на селекционное достижение.</w:t>
      </w:r>
    </w:p>
    <w:bookmarkEnd w:id="8083"/>
    <w:p w:rsidR="00000000" w:rsidRDefault="00FE1CF5"/>
    <w:p w:rsidR="00000000" w:rsidRDefault="00FE1CF5">
      <w:pPr>
        <w:pStyle w:val="a5"/>
      </w:pPr>
      <w:bookmarkStart w:id="8084" w:name="sub_41438"/>
      <w:r>
        <w:rPr>
          <w:rStyle w:val="a3"/>
        </w:rPr>
        <w:t>Статья 1438.</w:t>
      </w:r>
      <w:r>
        <w:t xml:space="preserve"> Испытания селекци</w:t>
      </w:r>
      <w:r>
        <w:t>онного достижения на отличимость, однородность, стабильность</w:t>
      </w:r>
    </w:p>
    <w:bookmarkEnd w:id="80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65" w:history="1">
        <w:r>
          <w:rPr>
            <w:rStyle w:val="a4"/>
            <w:shd w:val="clear" w:color="auto" w:fill="F0F0F0"/>
          </w:rPr>
          <w:t>комментарии</w:t>
        </w:r>
      </w:hyperlink>
      <w:r>
        <w:rPr>
          <w:shd w:val="clear" w:color="auto" w:fill="F0F0F0"/>
        </w:rPr>
        <w:t xml:space="preserve"> к статье 1438 ГК РФ</w:t>
      </w:r>
    </w:p>
    <w:p w:rsidR="00000000" w:rsidRDefault="00FE1CF5">
      <w:bookmarkStart w:id="8085" w:name="sub_414381"/>
      <w:r>
        <w:t>1. Испытания селекционного достижения на отличимость, однородно</w:t>
      </w:r>
      <w:r>
        <w:t xml:space="preserve">сть и стабильность проводятся по </w:t>
      </w:r>
      <w:hyperlink r:id="rId7166" w:history="1">
        <w:r>
          <w:rPr>
            <w:rStyle w:val="a4"/>
          </w:rPr>
          <w:t>методикам</w:t>
        </w:r>
      </w:hyperlink>
      <w:r>
        <w:t xml:space="preserve"> и в </w:t>
      </w:r>
      <w:hyperlink r:id="rId7167" w:history="1">
        <w:r>
          <w:rPr>
            <w:rStyle w:val="a4"/>
          </w:rPr>
          <w:t>сроки</w:t>
        </w:r>
      </w:hyperlink>
      <w:r>
        <w:t>, которые устанавливаются федеральным органом исполнительной власти,</w:t>
      </w:r>
      <w:r>
        <w:t xml:space="preserve"> осуществляющим нормативно-правовое регулирование в сфере сельского хозяйства.</w:t>
      </w:r>
    </w:p>
    <w:p w:rsidR="00000000" w:rsidRDefault="00FE1CF5">
      <w:bookmarkStart w:id="8086" w:name="sub_4143812"/>
      <w:bookmarkEnd w:id="8085"/>
      <w:r>
        <w:t>Заявитель обязан предоставить для испытаний необходимое количество семян, племенного материала по адресу и в срок, которые указаны федеральным органом испол</w:t>
      </w:r>
      <w:r>
        <w:t>нительной власти по селекционным достижениям.</w:t>
      </w:r>
    </w:p>
    <w:p w:rsidR="00000000" w:rsidRDefault="00FE1CF5">
      <w:bookmarkStart w:id="8087" w:name="sub_414382"/>
      <w:bookmarkEnd w:id="8086"/>
      <w:r>
        <w:t xml:space="preserve">2. Федеральный орган исполнительной власти по селекционным достижениям в целях, предусмотренных </w:t>
      </w:r>
      <w:hyperlink w:anchor="sub_414381" w:history="1">
        <w:r>
          <w:rPr>
            <w:rStyle w:val="a4"/>
          </w:rPr>
          <w:t>пунктом 1</w:t>
        </w:r>
      </w:hyperlink>
      <w:r>
        <w:t xml:space="preserve"> настоящей статьи, вправе использовать результаты испыта</w:t>
      </w:r>
      <w:r>
        <w:t>ний, проведенных компетентными органами других государств, с которыми заключены соответствующие договоры, результаты испытаний, проведенных другими российскими организациями по договору с указанным федеральным органом, а также данные, представленные заявит</w:t>
      </w:r>
      <w:r>
        <w:t>елем.</w:t>
      </w:r>
    </w:p>
    <w:bookmarkEnd w:id="8087"/>
    <w:p w:rsidR="00000000" w:rsidRDefault="00FE1CF5"/>
    <w:p w:rsidR="00000000" w:rsidRDefault="00FE1CF5">
      <w:pPr>
        <w:pStyle w:val="a5"/>
      </w:pPr>
      <w:bookmarkStart w:id="8088" w:name="sub_41439"/>
      <w:r>
        <w:rPr>
          <w:rStyle w:val="a3"/>
        </w:rPr>
        <w:t>Статья 1439.</w:t>
      </w:r>
      <w:r>
        <w:t xml:space="preserve"> Порядок государственной регистрации селекционного достижения и выдача патента</w:t>
      </w:r>
    </w:p>
    <w:bookmarkEnd w:id="808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68" w:history="1">
        <w:r>
          <w:rPr>
            <w:rStyle w:val="a4"/>
            <w:shd w:val="clear" w:color="auto" w:fill="F0F0F0"/>
          </w:rPr>
          <w:t>комментарии</w:t>
        </w:r>
      </w:hyperlink>
      <w:r>
        <w:rPr>
          <w:shd w:val="clear" w:color="auto" w:fill="F0F0F0"/>
        </w:rPr>
        <w:t xml:space="preserve"> к статье 1439 ГК РФ</w:t>
      </w:r>
    </w:p>
    <w:p w:rsidR="00000000" w:rsidRDefault="00FE1CF5">
      <w:bookmarkStart w:id="8089" w:name="sub_414391"/>
      <w:r>
        <w:t xml:space="preserve">1. При </w:t>
      </w:r>
      <w:r>
        <w:t>соответствии селекционного достижения критериям охраноспособности (</w:t>
      </w:r>
      <w:hyperlink w:anchor="sub_414132" w:history="1">
        <w:r>
          <w:rPr>
            <w:rStyle w:val="a4"/>
          </w:rPr>
          <w:t>пункт 2 статьи 1413</w:t>
        </w:r>
      </w:hyperlink>
      <w:r>
        <w:t xml:space="preserve">) и при соответствии наименования селекционного достижения требованиям </w:t>
      </w:r>
      <w:hyperlink w:anchor="sub_41419" w:history="1">
        <w:r>
          <w:rPr>
            <w:rStyle w:val="a4"/>
          </w:rPr>
          <w:t>статьи 1419</w:t>
        </w:r>
      </w:hyperlink>
      <w:r>
        <w:t xml:space="preserve"> настоящего Кодекса федеральный о</w:t>
      </w:r>
      <w:r>
        <w:t>рган исполнительной власти по селекционным достижениям принимает решение о выдаче патента на селекционное достижение, а также составляет описание селекционного достижения и вносит селекционное достижение в Государственный реестр охраняемых селекционных дос</w:t>
      </w:r>
      <w:r>
        <w:t>тижений.</w:t>
      </w:r>
    </w:p>
    <w:p w:rsidR="00000000" w:rsidRDefault="00FE1CF5">
      <w:bookmarkStart w:id="8090" w:name="sub_414392"/>
      <w:bookmarkEnd w:id="8089"/>
      <w:r>
        <w:t>2. В Государственный реестр охраняемых селекционных достижений вносятся следующие сведения:</w:t>
      </w:r>
    </w:p>
    <w:p w:rsidR="00000000" w:rsidRDefault="00FE1CF5">
      <w:bookmarkStart w:id="8091" w:name="sub_4143921"/>
      <w:bookmarkEnd w:id="8090"/>
      <w:r>
        <w:t>1) род, вид растения, животного;</w:t>
      </w:r>
    </w:p>
    <w:p w:rsidR="00000000" w:rsidRDefault="00FE1CF5">
      <w:bookmarkStart w:id="8092" w:name="sub_4143922"/>
      <w:bookmarkEnd w:id="8091"/>
      <w:r>
        <w:t>2) наименование сорта растений, породы животных;</w:t>
      </w:r>
    </w:p>
    <w:p w:rsidR="00000000" w:rsidRDefault="00FE1CF5">
      <w:bookmarkStart w:id="8093" w:name="sub_4143923"/>
      <w:bookmarkEnd w:id="8092"/>
      <w:r>
        <w:t>3) дата государственной регистрации селекционного достижения и регистрационный номер;</w:t>
      </w:r>
    </w:p>
    <w:p w:rsidR="00000000" w:rsidRDefault="00FE1CF5">
      <w:bookmarkStart w:id="8094" w:name="sub_4143924"/>
      <w:bookmarkEnd w:id="8093"/>
      <w:r>
        <w:t>4) имя или наименование патентообладателя и его место жительства или место нахождения;</w:t>
      </w:r>
    </w:p>
    <w:p w:rsidR="00000000" w:rsidRDefault="00FE1CF5">
      <w:bookmarkStart w:id="8095" w:name="sub_4143925"/>
      <w:bookmarkEnd w:id="8094"/>
      <w:r>
        <w:t>5) имя автора селекционного</w:t>
      </w:r>
      <w:r>
        <w:t xml:space="preserve"> достижения и его место жительства;</w:t>
      </w:r>
    </w:p>
    <w:p w:rsidR="00000000" w:rsidRDefault="00FE1CF5">
      <w:bookmarkStart w:id="8096" w:name="sub_4143926"/>
      <w:bookmarkEnd w:id="8095"/>
      <w:r>
        <w:t>6) описание селекционного достижения;</w:t>
      </w:r>
    </w:p>
    <w:p w:rsidR="00000000" w:rsidRDefault="00FE1CF5">
      <w:bookmarkStart w:id="8097" w:name="sub_4143927"/>
      <w:bookmarkEnd w:id="8096"/>
      <w:r>
        <w:t>7) факт передачи патента на селекционное достижение другому лицу с указанием его имени или наименования, места жительства или места нахожд</w:t>
      </w:r>
      <w:r>
        <w:t>ения;</w:t>
      </w:r>
    </w:p>
    <w:p w:rsidR="00000000" w:rsidRDefault="00FE1CF5">
      <w:bookmarkStart w:id="8098" w:name="sub_4143928"/>
      <w:bookmarkEnd w:id="8097"/>
      <w:r>
        <w:t>8) сведения о заключенных лицензионных договорах;</w:t>
      </w:r>
    </w:p>
    <w:p w:rsidR="00000000" w:rsidRDefault="00FE1CF5">
      <w:bookmarkStart w:id="8099" w:name="sub_4143929"/>
      <w:bookmarkEnd w:id="8098"/>
      <w:r>
        <w:t>9) дата окончания действия патента на селекционное достижение с указанием причины.</w:t>
      </w:r>
    </w:p>
    <w:p w:rsidR="00000000" w:rsidRDefault="00FE1CF5">
      <w:pPr>
        <w:pStyle w:val="a7"/>
        <w:rPr>
          <w:color w:val="000000"/>
          <w:sz w:val="16"/>
          <w:szCs w:val="16"/>
          <w:shd w:val="clear" w:color="auto" w:fill="F0F0F0"/>
        </w:rPr>
      </w:pPr>
      <w:bookmarkStart w:id="8100" w:name="sub_41439201"/>
      <w:bookmarkEnd w:id="8099"/>
      <w:r>
        <w:rPr>
          <w:color w:val="000000"/>
          <w:sz w:val="16"/>
          <w:szCs w:val="16"/>
          <w:shd w:val="clear" w:color="auto" w:fill="F0F0F0"/>
        </w:rPr>
        <w:t>Информация об изменениях:</w:t>
      </w:r>
    </w:p>
    <w:bookmarkEnd w:id="8100"/>
    <w:p w:rsidR="00000000" w:rsidRDefault="00FE1CF5">
      <w:pPr>
        <w:pStyle w:val="a8"/>
        <w:rPr>
          <w:shd w:val="clear" w:color="auto" w:fill="F0F0F0"/>
        </w:rPr>
      </w:pPr>
      <w:r>
        <w:t xml:space="preserve"> </w:t>
      </w:r>
      <w:hyperlink r:id="rId7169" w:history="1">
        <w:r>
          <w:rPr>
            <w:rStyle w:val="a4"/>
            <w:shd w:val="clear" w:color="auto" w:fill="F0F0F0"/>
          </w:rPr>
          <w:t>Федеральным законом</w:t>
        </w:r>
      </w:hyperlink>
      <w:r>
        <w:rPr>
          <w:shd w:val="clear" w:color="auto" w:fill="F0F0F0"/>
        </w:rPr>
        <w:t xml:space="preserve"> от 12 марта 2014 г. N 35-ФЗ статья 1439 настоящего Кодекса дополнена пунктом 2.1, </w:t>
      </w:r>
      <w:hyperlink r:id="rId7170" w:history="1">
        <w:r>
          <w:rPr>
            <w:rStyle w:val="a4"/>
            <w:shd w:val="clear" w:color="auto" w:fill="F0F0F0"/>
          </w:rPr>
          <w:t>вступающим в силу</w:t>
        </w:r>
      </w:hyperlink>
      <w:r>
        <w:rPr>
          <w:shd w:val="clear" w:color="auto" w:fill="F0F0F0"/>
        </w:rPr>
        <w:t xml:space="preserve"> с 1 о</w:t>
      </w:r>
      <w:r>
        <w:rPr>
          <w:shd w:val="clear" w:color="auto" w:fill="F0F0F0"/>
        </w:rPr>
        <w:t>ктября 2014 г.</w:t>
      </w:r>
    </w:p>
    <w:p w:rsidR="00000000" w:rsidRDefault="00FE1CF5">
      <w:r>
        <w:t>2.1. По заявлению правообладателя федеральный орган исполнительной власти по селекционным достижениям вносит изменения, относящиеся к сведениям о правообладателе и (или) об авторе селекционного достижения, в том числе к наименованию или имени правообладате</w:t>
      </w:r>
      <w:r>
        <w:t xml:space="preserve">ля, его месту нахождения или месту жительства, имени автора селекционного </w:t>
      </w:r>
      <w:r>
        <w:lastRenderedPageBreak/>
        <w:t>достижения, адресу для переписки, а также изменения для исправления очевидных и технических ошибок в Государственный реестр охраняемых селекционных достижений и в патент на селекцион</w:t>
      </w:r>
      <w:r>
        <w:t>ное достижение.</w:t>
      </w:r>
    </w:p>
    <w:p w:rsidR="00000000" w:rsidRDefault="00FE1CF5">
      <w:bookmarkStart w:id="8101" w:name="sub_414393"/>
      <w:r>
        <w:t>3. Патент на селекционное достижение выдается заявителю. Если в заявлении на выдачу патента указано несколько заявителей, патент выдается заявителю, указанному в заявлении первым, и используется заявителями совместно по соглашению</w:t>
      </w:r>
      <w:r>
        <w:t xml:space="preserve"> между ними.</w:t>
      </w:r>
    </w:p>
    <w:p w:rsidR="00000000" w:rsidRDefault="00FE1CF5">
      <w:pPr>
        <w:pStyle w:val="a7"/>
        <w:rPr>
          <w:color w:val="000000"/>
          <w:sz w:val="16"/>
          <w:szCs w:val="16"/>
          <w:shd w:val="clear" w:color="auto" w:fill="F0F0F0"/>
        </w:rPr>
      </w:pPr>
      <w:bookmarkStart w:id="8102" w:name="sub_414394"/>
      <w:bookmarkEnd w:id="8101"/>
      <w:r>
        <w:rPr>
          <w:color w:val="000000"/>
          <w:sz w:val="16"/>
          <w:szCs w:val="16"/>
          <w:shd w:val="clear" w:color="auto" w:fill="F0F0F0"/>
        </w:rPr>
        <w:t>Информация об изменениях:</w:t>
      </w:r>
    </w:p>
    <w:bookmarkEnd w:id="8102"/>
    <w:p w:rsidR="00000000" w:rsidRDefault="00FE1CF5">
      <w:pPr>
        <w:pStyle w:val="a8"/>
        <w:rPr>
          <w:shd w:val="clear" w:color="auto" w:fill="F0F0F0"/>
        </w:rPr>
      </w:pPr>
      <w:r>
        <w:t xml:space="preserve"> </w:t>
      </w:r>
      <w:r>
        <w:rPr>
          <w:shd w:val="clear" w:color="auto" w:fill="F0F0F0"/>
        </w:rPr>
        <w:t xml:space="preserve">Статья 1439 дополнена пунктом 4 с 22 июня 2021 г. - </w:t>
      </w:r>
      <w:hyperlink r:id="rId7171" w:history="1">
        <w:r>
          <w:rPr>
            <w:rStyle w:val="a4"/>
            <w:shd w:val="clear" w:color="auto" w:fill="F0F0F0"/>
          </w:rPr>
          <w:t>Федеральный закон</w:t>
        </w:r>
      </w:hyperlink>
      <w:r>
        <w:rPr>
          <w:shd w:val="clear" w:color="auto" w:fill="F0F0F0"/>
        </w:rPr>
        <w:t xml:space="preserve"> от 11 июня 2021 г. N 213-ФЗ</w:t>
      </w:r>
    </w:p>
    <w:p w:rsidR="00000000" w:rsidRDefault="00FE1CF5">
      <w:r>
        <w:t xml:space="preserve">4. </w:t>
      </w:r>
      <w:hyperlink r:id="rId7172" w:history="1">
        <w:r>
          <w:rPr>
            <w:rStyle w:val="a4"/>
          </w:rPr>
          <w:t>Форма</w:t>
        </w:r>
      </w:hyperlink>
      <w:r>
        <w:t xml:space="preserve"> патента на селекционное достижение и </w:t>
      </w:r>
      <w:hyperlink r:id="rId7173" w:history="1">
        <w:r>
          <w:rPr>
            <w:rStyle w:val="a4"/>
          </w:rPr>
          <w:t>состав</w:t>
        </w:r>
      </w:hyperlink>
      <w:r>
        <w:t xml:space="preserve"> указываемых в нем сведений устанавливаются федеральным органом исполнительной власти по се</w:t>
      </w:r>
      <w:r>
        <w:t>лекционным достижениям.</w:t>
      </w:r>
    </w:p>
    <w:p w:rsidR="00000000" w:rsidRDefault="00FE1CF5"/>
    <w:p w:rsidR="00000000" w:rsidRDefault="00FE1CF5">
      <w:pPr>
        <w:pStyle w:val="a5"/>
      </w:pPr>
      <w:bookmarkStart w:id="8103" w:name="sub_41440"/>
      <w:r>
        <w:rPr>
          <w:rStyle w:val="a3"/>
        </w:rPr>
        <w:t>Статья 1440.</w:t>
      </w:r>
      <w:r>
        <w:t xml:space="preserve"> Сохранение селекционного достижения</w:t>
      </w:r>
    </w:p>
    <w:bookmarkEnd w:id="81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74" w:history="1">
        <w:r>
          <w:rPr>
            <w:rStyle w:val="a4"/>
            <w:shd w:val="clear" w:color="auto" w:fill="F0F0F0"/>
          </w:rPr>
          <w:t>комментарии</w:t>
        </w:r>
      </w:hyperlink>
      <w:r>
        <w:rPr>
          <w:shd w:val="clear" w:color="auto" w:fill="F0F0F0"/>
        </w:rPr>
        <w:t xml:space="preserve"> к статье 1440 ГК РФ</w:t>
      </w:r>
    </w:p>
    <w:p w:rsidR="00000000" w:rsidRDefault="00FE1CF5">
      <w:bookmarkStart w:id="8104" w:name="sub_414401"/>
      <w:r>
        <w:t xml:space="preserve">1. Патентообладатель обязан поддерживать </w:t>
      </w:r>
      <w:r>
        <w:t>сорт растений или породу животных в течение срока действия патента на селекционное достижение таким образом, чтобы сохранялись признаки, указанные в описании сорта растений или породы животных, составленном на дату включения селекционного достижения в Госу</w:t>
      </w:r>
      <w:r>
        <w:t>дарственный реестр охраняемых селекционных достижений.</w:t>
      </w:r>
    </w:p>
    <w:p w:rsidR="00000000" w:rsidRDefault="00FE1CF5">
      <w:bookmarkStart w:id="8105" w:name="sub_414402"/>
      <w:bookmarkEnd w:id="8104"/>
      <w:r>
        <w:t>2. Патентообладатель по запросу федерального органа исполнительной власти по селекционным достижениям обязан направлять за свой счет семена или племенной материал для проведения кон</w:t>
      </w:r>
      <w:r>
        <w:t>трольных испытаний и предоставлять возможность проводить инспекцию на месте.</w:t>
      </w:r>
    </w:p>
    <w:bookmarkEnd w:id="8105"/>
    <w:p w:rsidR="00000000" w:rsidRDefault="00FE1CF5"/>
    <w:p w:rsidR="00000000" w:rsidRDefault="00FE1CF5">
      <w:pPr>
        <w:pStyle w:val="a5"/>
      </w:pPr>
      <w:bookmarkStart w:id="8106" w:name="sub_41441"/>
      <w:r>
        <w:rPr>
          <w:rStyle w:val="a3"/>
        </w:rPr>
        <w:t>Статья 1441.</w:t>
      </w:r>
      <w:r>
        <w:t xml:space="preserve"> Признание патента на селекционное достижение недействительным</w:t>
      </w:r>
    </w:p>
    <w:bookmarkEnd w:id="810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75" w:history="1">
        <w:r>
          <w:rPr>
            <w:rStyle w:val="a4"/>
            <w:shd w:val="clear" w:color="auto" w:fill="F0F0F0"/>
          </w:rPr>
          <w:t>комментарии</w:t>
        </w:r>
      </w:hyperlink>
      <w:r>
        <w:rPr>
          <w:shd w:val="clear" w:color="auto" w:fill="F0F0F0"/>
        </w:rPr>
        <w:t xml:space="preserve"> к статье 1441 ГК РФ</w:t>
      </w:r>
    </w:p>
    <w:p w:rsidR="00000000" w:rsidRDefault="00FE1CF5">
      <w:bookmarkStart w:id="8107" w:name="sub_414411"/>
      <w:r>
        <w:t>1. Патент на селекционное достижение может быть признан недействительным в течение срока его действия, если будет установлено, что:</w:t>
      </w:r>
    </w:p>
    <w:p w:rsidR="00000000" w:rsidRDefault="00FE1CF5">
      <w:bookmarkStart w:id="8108" w:name="sub_4144111"/>
      <w:bookmarkEnd w:id="8107"/>
      <w:r>
        <w:t>1) патент выдан на основании неподтвердившихся данных о</w:t>
      </w:r>
      <w:r>
        <w:t>б однородности и о стабильности селекционного достижения, представленных заявителем;</w:t>
      </w:r>
    </w:p>
    <w:p w:rsidR="00000000" w:rsidRDefault="00FE1CF5">
      <w:bookmarkStart w:id="8109" w:name="sub_4144112"/>
      <w:bookmarkEnd w:id="8108"/>
      <w:r>
        <w:t>2) на дату выдачи патента селекционное достижение не соответствовало критерию новизны или отличимости;</w:t>
      </w:r>
    </w:p>
    <w:p w:rsidR="00000000" w:rsidRDefault="00FE1CF5">
      <w:bookmarkStart w:id="8110" w:name="sub_4144113"/>
      <w:bookmarkEnd w:id="8109"/>
      <w:r>
        <w:t>3) лицо, указанное в пат</w:t>
      </w:r>
      <w:r>
        <w:t>енте в качестве патентообладателя, не имело законных оснований для получения патента.</w:t>
      </w:r>
    </w:p>
    <w:p w:rsidR="00000000" w:rsidRDefault="00FE1CF5">
      <w:bookmarkStart w:id="8111" w:name="sub_414412"/>
      <w:bookmarkEnd w:id="8110"/>
      <w:r>
        <w:t xml:space="preserve">2. Выдача патента на селекционное достижение может быть оспорена любым лицом, которому стало известно о нарушениях, предусмотренных </w:t>
      </w:r>
      <w:hyperlink w:anchor="sub_414411" w:history="1">
        <w:r>
          <w:rPr>
            <w:rStyle w:val="a4"/>
          </w:rPr>
          <w:t>пунктом 1</w:t>
        </w:r>
      </w:hyperlink>
      <w:r>
        <w:t xml:space="preserve"> настоящей статьи, путем подачи заявления в федеральный орган исполнительной власти по селекционным достижениям.</w:t>
      </w:r>
    </w:p>
    <w:p w:rsidR="00000000" w:rsidRDefault="00FE1CF5">
      <w:bookmarkStart w:id="8112" w:name="sub_41441202"/>
      <w:bookmarkEnd w:id="8111"/>
      <w:r>
        <w:t>Федеральный орган исполнительной власти по селекционным достижениям направляет копию указанного заявл</w:t>
      </w:r>
      <w:r>
        <w:t>ения патентообладателю, который в течение трех месяцев со дня направления ему такой копии может представить мотивированное возражение.</w:t>
      </w:r>
    </w:p>
    <w:p w:rsidR="00000000" w:rsidRDefault="00FE1CF5">
      <w:bookmarkStart w:id="8113" w:name="sub_41441203"/>
      <w:bookmarkEnd w:id="8112"/>
      <w:r>
        <w:t>Федеральный орган исполнительной власти по селекционным достижениям должен принять решение по ука</w:t>
      </w:r>
      <w:r>
        <w:t>занному заявлению в течение шести месяцев со дня подачи указанного заявления, если не потребуется проведение дополнительных испытаний.</w:t>
      </w:r>
    </w:p>
    <w:p w:rsidR="00000000" w:rsidRDefault="00FE1CF5">
      <w:bookmarkStart w:id="8114" w:name="sub_414413"/>
      <w:bookmarkEnd w:id="8113"/>
      <w:r>
        <w:t>3. Патент на селекционное достижение, признанный недействительным, аннулируется со дня подачи заявк</w:t>
      </w:r>
      <w:r>
        <w:t>и на выдачу патента. При этом лицензионные договоры, заключенные до принятия решения о недействительности патента, сохраняют свое действие в той мере, в какой они были исполнены к этому дню.</w:t>
      </w:r>
    </w:p>
    <w:p w:rsidR="00000000" w:rsidRDefault="00FE1CF5">
      <w:bookmarkStart w:id="8115" w:name="sub_414414"/>
      <w:bookmarkEnd w:id="8114"/>
      <w:r>
        <w:t>4. Признание патента на селекционное достижен</w:t>
      </w:r>
      <w:r>
        <w:t xml:space="preserve">ие недействительным означает отмену решения федерального органа исполнительной власти по селекционным достижениям о выдаче </w:t>
      </w:r>
      <w:r>
        <w:lastRenderedPageBreak/>
        <w:t>патента (</w:t>
      </w:r>
      <w:hyperlink w:anchor="sub_41439" w:history="1">
        <w:r>
          <w:rPr>
            <w:rStyle w:val="a4"/>
          </w:rPr>
          <w:t>статья 1439</w:t>
        </w:r>
      </w:hyperlink>
      <w:r>
        <w:t>) и аннулирование соответствующей записи в Государственном реестре охраняемых селекцио</w:t>
      </w:r>
      <w:r>
        <w:t>нных достижений.</w:t>
      </w:r>
    </w:p>
    <w:bookmarkEnd w:id="8115"/>
    <w:p w:rsidR="00000000" w:rsidRDefault="00FE1CF5"/>
    <w:p w:rsidR="00000000" w:rsidRDefault="00FE1CF5">
      <w:pPr>
        <w:pStyle w:val="a5"/>
      </w:pPr>
      <w:bookmarkStart w:id="8116" w:name="sub_41442"/>
      <w:r>
        <w:rPr>
          <w:rStyle w:val="a3"/>
        </w:rPr>
        <w:t>Статья 1442.</w:t>
      </w:r>
      <w:r>
        <w:t xml:space="preserve"> Досрочное прекращение действия патента на селекционное достижение</w:t>
      </w:r>
    </w:p>
    <w:bookmarkEnd w:id="81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76" w:history="1">
        <w:r>
          <w:rPr>
            <w:rStyle w:val="a4"/>
            <w:shd w:val="clear" w:color="auto" w:fill="F0F0F0"/>
          </w:rPr>
          <w:t>комментарии</w:t>
        </w:r>
      </w:hyperlink>
      <w:r>
        <w:rPr>
          <w:shd w:val="clear" w:color="auto" w:fill="F0F0F0"/>
        </w:rPr>
        <w:t xml:space="preserve"> к статье 1442 ГК РФ</w:t>
      </w:r>
    </w:p>
    <w:p w:rsidR="00000000" w:rsidRDefault="00FE1CF5">
      <w:r>
        <w:t>Действие патента на селекционное достижение прекращается досрочно в следующих случаях:</w:t>
      </w:r>
    </w:p>
    <w:p w:rsidR="00000000" w:rsidRDefault="00FE1CF5">
      <w:bookmarkStart w:id="8117" w:name="sub_414421"/>
      <w:r>
        <w:t>1) селекционное достижение более не соответствует критериям однородности и стабильности;</w:t>
      </w:r>
    </w:p>
    <w:p w:rsidR="00000000" w:rsidRDefault="00FE1CF5">
      <w:bookmarkStart w:id="8118" w:name="sub_414422"/>
      <w:bookmarkEnd w:id="8117"/>
      <w:r>
        <w:t>2) патентообладатель по просьбе федерального орган</w:t>
      </w:r>
      <w:r>
        <w:t>а исполнительной власти по селекционным достижениям в течение двенадцати месяцев не предоставил семена, племенной материал, не представил документы и информацию, которые необходимы для проверки сохранности селекционного достижения, или не предоставил возмо</w:t>
      </w:r>
      <w:r>
        <w:t>жность провести инспекцию селекционного достижения на месте в этих целях;</w:t>
      </w:r>
    </w:p>
    <w:p w:rsidR="00000000" w:rsidRDefault="00FE1CF5">
      <w:bookmarkStart w:id="8119" w:name="sub_414423"/>
      <w:bookmarkEnd w:id="8118"/>
      <w:r>
        <w:t>3) патентообладатель подал в федеральный орган исполнительной власти по селекционным достижениям заявление о досрочном прекращении действия патента;</w:t>
      </w:r>
    </w:p>
    <w:p w:rsidR="00000000" w:rsidRDefault="00FE1CF5">
      <w:bookmarkStart w:id="8120" w:name="sub_414424"/>
      <w:bookmarkEnd w:id="8119"/>
      <w:r>
        <w:t xml:space="preserve">4) патентообладатель не уплатил в установленный срок </w:t>
      </w:r>
      <w:hyperlink r:id="rId7177" w:history="1">
        <w:r>
          <w:rPr>
            <w:rStyle w:val="a4"/>
          </w:rPr>
          <w:t>пошлину</w:t>
        </w:r>
      </w:hyperlink>
      <w:r>
        <w:t xml:space="preserve"> за поддержание патента в силе.</w:t>
      </w:r>
    </w:p>
    <w:bookmarkEnd w:id="8120"/>
    <w:p w:rsidR="00000000" w:rsidRDefault="00FE1CF5"/>
    <w:p w:rsidR="00000000" w:rsidRDefault="00FE1CF5">
      <w:pPr>
        <w:pStyle w:val="a5"/>
      </w:pPr>
      <w:bookmarkStart w:id="8121" w:name="sub_41443"/>
      <w:r>
        <w:rPr>
          <w:rStyle w:val="a3"/>
        </w:rPr>
        <w:t>Статья 1443.</w:t>
      </w:r>
      <w:r>
        <w:t xml:space="preserve"> Публикация сведений о селекционных достижениях</w:t>
      </w:r>
    </w:p>
    <w:bookmarkEnd w:id="8121"/>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7178" w:history="1">
        <w:r>
          <w:rPr>
            <w:rStyle w:val="a4"/>
            <w:shd w:val="clear" w:color="auto" w:fill="F0F0F0"/>
          </w:rPr>
          <w:t>комментарии</w:t>
        </w:r>
      </w:hyperlink>
      <w:r>
        <w:rPr>
          <w:shd w:val="clear" w:color="auto" w:fill="F0F0F0"/>
        </w:rPr>
        <w:t xml:space="preserve"> к статье 1443 ГК РФ</w:t>
      </w:r>
    </w:p>
    <w:p w:rsidR="00000000" w:rsidRDefault="00FE1CF5">
      <w:bookmarkStart w:id="8122" w:name="sub_414431"/>
      <w:r>
        <w:t>1. Федеральный орган исполнительной власти по селекционным достижениям издает официальный бюллетень, в котором публикует сведения:</w:t>
      </w:r>
    </w:p>
    <w:p w:rsidR="00000000" w:rsidRDefault="00FE1CF5">
      <w:bookmarkStart w:id="8123" w:name="sub_4144311"/>
      <w:bookmarkEnd w:id="8122"/>
      <w:r>
        <w:t>1) о поступивших заявках на выдачу патента с указанием даты приоритета селекционного достижения, имени или наименования заявителя, наименования селекционного достижения, а также имени автора селекционного достижения, если последний не отк</w:t>
      </w:r>
      <w:r>
        <w:t>азался быть упомянутым в качестве такового;</w:t>
      </w:r>
    </w:p>
    <w:p w:rsidR="00000000" w:rsidRDefault="00FE1CF5">
      <w:bookmarkStart w:id="8124" w:name="sub_4144312"/>
      <w:bookmarkEnd w:id="8123"/>
      <w:r>
        <w:t>2) о решениях, принимаемых по заявке на выдачу патента;</w:t>
      </w:r>
    </w:p>
    <w:p w:rsidR="00000000" w:rsidRDefault="00FE1CF5">
      <w:bookmarkStart w:id="8125" w:name="sub_4144313"/>
      <w:bookmarkEnd w:id="8124"/>
      <w:r>
        <w:t>3) об изменениях в наименованиях селекционных достижений;</w:t>
      </w:r>
    </w:p>
    <w:p w:rsidR="00000000" w:rsidRDefault="00FE1CF5">
      <w:bookmarkStart w:id="8126" w:name="sub_4144314"/>
      <w:bookmarkEnd w:id="8125"/>
      <w:r>
        <w:t>4) о признании патентов на селек</w:t>
      </w:r>
      <w:r>
        <w:t>ционные достижения недействительными;</w:t>
      </w:r>
    </w:p>
    <w:p w:rsidR="00000000" w:rsidRDefault="00FE1CF5">
      <w:bookmarkStart w:id="8127" w:name="sub_4144315"/>
      <w:bookmarkEnd w:id="8126"/>
      <w:r>
        <w:t>5) другие сведения, касающиеся охраны селекционных достижений.</w:t>
      </w:r>
    </w:p>
    <w:p w:rsidR="00000000" w:rsidRDefault="00FE1CF5">
      <w:bookmarkStart w:id="8128" w:name="sub_414432"/>
      <w:bookmarkEnd w:id="8127"/>
      <w:r>
        <w:t>2. После публикации сведений о поступившей заявке на выдачу патента на селекционное достижение и о решении, прин</w:t>
      </w:r>
      <w:r>
        <w:t>имаемом по этой заявке, любое лицо вправе ознакомиться с материалами заявки.</w:t>
      </w:r>
    </w:p>
    <w:bookmarkEnd w:id="8128"/>
    <w:p w:rsidR="00000000" w:rsidRDefault="00FE1CF5"/>
    <w:p w:rsidR="00000000" w:rsidRDefault="00FE1CF5">
      <w:pPr>
        <w:pStyle w:val="a5"/>
      </w:pPr>
      <w:bookmarkStart w:id="8129" w:name="sub_41444"/>
      <w:r>
        <w:rPr>
          <w:rStyle w:val="a3"/>
        </w:rPr>
        <w:t>Статья 1444.</w:t>
      </w:r>
      <w:r>
        <w:t xml:space="preserve"> Использование селекционных достижений</w:t>
      </w:r>
    </w:p>
    <w:bookmarkEnd w:id="812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79" w:history="1">
        <w:r>
          <w:rPr>
            <w:rStyle w:val="a4"/>
            <w:shd w:val="clear" w:color="auto" w:fill="F0F0F0"/>
          </w:rPr>
          <w:t>комментарии</w:t>
        </w:r>
      </w:hyperlink>
      <w:r>
        <w:rPr>
          <w:shd w:val="clear" w:color="auto" w:fill="F0F0F0"/>
        </w:rPr>
        <w:t xml:space="preserve"> к стат</w:t>
      </w:r>
      <w:r>
        <w:rPr>
          <w:shd w:val="clear" w:color="auto" w:fill="F0F0F0"/>
        </w:rPr>
        <w:t>ье 1444 ГК РФ</w:t>
      </w:r>
    </w:p>
    <w:p w:rsidR="00000000" w:rsidRDefault="00FE1CF5">
      <w:bookmarkStart w:id="8130" w:name="sub_414441"/>
      <w:r>
        <w:t>1. Реализуемые в Российской Федерации семена и племенной материал должны быть снабжены документом, удостоверяющим их сортовую, породную принадлежность и происхождение.</w:t>
      </w:r>
    </w:p>
    <w:p w:rsidR="00000000" w:rsidRDefault="00FE1CF5">
      <w:bookmarkStart w:id="8131" w:name="sub_414442"/>
      <w:bookmarkEnd w:id="8130"/>
      <w:r>
        <w:t xml:space="preserve">2. На селекционные достижения, включенные в Государственный реестр охраняемых селекционных достижений, документ, указанный в </w:t>
      </w:r>
      <w:hyperlink w:anchor="sub_414441" w:history="1">
        <w:r>
          <w:rPr>
            <w:rStyle w:val="a4"/>
          </w:rPr>
          <w:t>пункте 1</w:t>
        </w:r>
      </w:hyperlink>
      <w:r>
        <w:t xml:space="preserve"> настоящей статьи, выдается только патентообладателем и лицензиатом.</w:t>
      </w:r>
    </w:p>
    <w:bookmarkEnd w:id="8131"/>
    <w:p w:rsidR="00000000" w:rsidRDefault="00FE1CF5"/>
    <w:p w:rsidR="00000000" w:rsidRDefault="00FE1CF5">
      <w:pPr>
        <w:pStyle w:val="a5"/>
      </w:pPr>
      <w:bookmarkStart w:id="8132" w:name="sub_41445"/>
      <w:r>
        <w:rPr>
          <w:rStyle w:val="a3"/>
        </w:rPr>
        <w:t>Статья</w:t>
      </w:r>
      <w:r>
        <w:rPr>
          <w:rStyle w:val="a3"/>
        </w:rPr>
        <w:t xml:space="preserve"> 1445.</w:t>
      </w:r>
      <w:r>
        <w:t xml:space="preserve"> Патентование селекционного достижения в иностранных государствах</w:t>
      </w:r>
    </w:p>
    <w:bookmarkEnd w:id="81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7180" w:history="1">
        <w:r>
          <w:rPr>
            <w:rStyle w:val="a4"/>
            <w:shd w:val="clear" w:color="auto" w:fill="F0F0F0"/>
          </w:rPr>
          <w:t>комментарии</w:t>
        </w:r>
      </w:hyperlink>
      <w:r>
        <w:rPr>
          <w:shd w:val="clear" w:color="auto" w:fill="F0F0F0"/>
        </w:rPr>
        <w:t xml:space="preserve"> к статье 1445 ГК РФ</w:t>
      </w:r>
    </w:p>
    <w:p w:rsidR="00000000" w:rsidRDefault="00FE1CF5">
      <w:r>
        <w:t>Заявка на выдачу патента на селекционное достижение может быть</w:t>
      </w:r>
      <w:r>
        <w:t xml:space="preserve"> подана в иностранном государстве. Расходы, связанные с охраной селекционного достижения за пределами Российской Федерации, несет заявитель.</w:t>
      </w:r>
    </w:p>
    <w:p w:rsidR="00000000" w:rsidRDefault="00FE1CF5"/>
    <w:p w:rsidR="00000000" w:rsidRDefault="00FE1CF5">
      <w:pPr>
        <w:pStyle w:val="1"/>
      </w:pPr>
      <w:bookmarkStart w:id="8133" w:name="sub_40736"/>
      <w:r>
        <w:t>§ 6. Защита прав авторов селекционных достижений и иных патентообладателей</w:t>
      </w:r>
    </w:p>
    <w:bookmarkEnd w:id="813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Cм. </w:t>
      </w:r>
      <w:hyperlink r:id="rId7181" w:history="1">
        <w:r>
          <w:rPr>
            <w:rStyle w:val="a4"/>
            <w:shd w:val="clear" w:color="auto" w:fill="F0F0F0"/>
          </w:rPr>
          <w:t>Правила</w:t>
        </w:r>
      </w:hyperlink>
      <w:r>
        <w:rPr>
          <w:shd w:val="clear" w:color="auto" w:fill="F0F0F0"/>
        </w:rPr>
        <w:t xml:space="preserve"> рассмотрения и разрешения споров по защите нарушенных интеллектуальных прав на селекционные достижения, утвержденные </w:t>
      </w:r>
      <w:hyperlink r:id="rId7182" w:history="1">
        <w:r>
          <w:rPr>
            <w:rStyle w:val="a4"/>
            <w:shd w:val="clear" w:color="auto" w:fill="F0F0F0"/>
          </w:rPr>
          <w:t>прика</w:t>
        </w:r>
        <w:r>
          <w:rPr>
            <w:rStyle w:val="a4"/>
            <w:shd w:val="clear" w:color="auto" w:fill="F0F0F0"/>
          </w:rPr>
          <w:t>зом</w:t>
        </w:r>
      </w:hyperlink>
      <w:r>
        <w:rPr>
          <w:shd w:val="clear" w:color="auto" w:fill="F0F0F0"/>
        </w:rPr>
        <w:t xml:space="preserve"> Минсельхоза РФ от 31 октября 2007 г. N 559</w:t>
      </w:r>
    </w:p>
    <w:p w:rsidR="00000000" w:rsidRDefault="00FE1CF5">
      <w:pPr>
        <w:pStyle w:val="a5"/>
      </w:pPr>
      <w:bookmarkStart w:id="8134" w:name="sub_41446"/>
      <w:r>
        <w:rPr>
          <w:rStyle w:val="a3"/>
        </w:rPr>
        <w:t>Статья 1446.</w:t>
      </w:r>
      <w:r>
        <w:t xml:space="preserve"> Нарушение прав автора селекционного достижения или иного патентообладателя</w:t>
      </w:r>
    </w:p>
    <w:bookmarkEnd w:id="813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83" w:history="1">
        <w:r>
          <w:rPr>
            <w:rStyle w:val="a4"/>
            <w:shd w:val="clear" w:color="auto" w:fill="F0F0F0"/>
          </w:rPr>
          <w:t>комментарии</w:t>
        </w:r>
      </w:hyperlink>
      <w:r>
        <w:rPr>
          <w:shd w:val="clear" w:color="auto" w:fill="F0F0F0"/>
        </w:rPr>
        <w:t xml:space="preserve"> к стать</w:t>
      </w:r>
      <w:r>
        <w:rPr>
          <w:shd w:val="clear" w:color="auto" w:fill="F0F0F0"/>
        </w:rPr>
        <w:t>е 1446 ГК РФ</w:t>
      </w:r>
    </w:p>
    <w:p w:rsidR="00000000" w:rsidRDefault="00FE1CF5">
      <w:r>
        <w:t>Нарушением прав автора селекционного достижения и иного патентообладателя является, в частности:</w:t>
      </w:r>
    </w:p>
    <w:p w:rsidR="00000000" w:rsidRDefault="00FE1CF5">
      <w:bookmarkStart w:id="8135" w:name="sub_414461"/>
      <w:r>
        <w:t xml:space="preserve">1) использование селекционного достижения с нарушением требований </w:t>
      </w:r>
      <w:hyperlink w:anchor="sub_414213" w:history="1">
        <w:r>
          <w:rPr>
            <w:rStyle w:val="a4"/>
          </w:rPr>
          <w:t>пункта 3 статьи 1421</w:t>
        </w:r>
      </w:hyperlink>
      <w:r>
        <w:t xml:space="preserve"> настоящего Кодекса;</w:t>
      </w:r>
    </w:p>
    <w:p w:rsidR="00000000" w:rsidRDefault="00FE1CF5">
      <w:bookmarkStart w:id="8136" w:name="sub_414462"/>
      <w:bookmarkEnd w:id="8135"/>
      <w:r>
        <w:t>2) присвоение произведенным и (или) продаваемым семенам, племенному материалу наименования, которое отличается от наименования соответствующего зарегистрированного селекционного достижения;</w:t>
      </w:r>
    </w:p>
    <w:p w:rsidR="00000000" w:rsidRDefault="00FE1CF5">
      <w:bookmarkStart w:id="8137" w:name="sub_414463"/>
      <w:bookmarkEnd w:id="8136"/>
      <w:r>
        <w:t>3) присвоение произведенным</w:t>
      </w:r>
      <w:r>
        <w:t xml:space="preserve"> и (или) продаваемым семенам, племенному материалу наименования соответствующего зарегистрированного селекционного достижения, если они не являются семенами, племенным материалом этого селекционного достижения;</w:t>
      </w:r>
    </w:p>
    <w:p w:rsidR="00000000" w:rsidRDefault="00FE1CF5">
      <w:bookmarkStart w:id="8138" w:name="sub_414464"/>
      <w:bookmarkEnd w:id="8137"/>
      <w:r>
        <w:t>4) присвоение произведенн</w:t>
      </w:r>
      <w:r>
        <w:t>ым и (или) продаваемым семенам, племенному материалу наименования, сходного с наименованием зарегистрированного селекционного достижения до степени смешения.</w:t>
      </w:r>
    </w:p>
    <w:bookmarkEnd w:id="8138"/>
    <w:p w:rsidR="00000000" w:rsidRDefault="00FE1CF5"/>
    <w:p w:rsidR="00000000" w:rsidRDefault="00FE1CF5">
      <w:pPr>
        <w:pStyle w:val="a5"/>
      </w:pPr>
      <w:bookmarkStart w:id="8139" w:name="sub_41447"/>
      <w:r>
        <w:rPr>
          <w:rStyle w:val="a3"/>
        </w:rPr>
        <w:t>Статья 1447.</w:t>
      </w:r>
      <w:r>
        <w:t xml:space="preserve"> Публикация решения суда о нарушении исключительного права на селе</w:t>
      </w:r>
      <w:r>
        <w:t>кционное достижение</w:t>
      </w:r>
    </w:p>
    <w:bookmarkEnd w:id="81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84" w:history="1">
        <w:r>
          <w:rPr>
            <w:rStyle w:val="a4"/>
            <w:shd w:val="clear" w:color="auto" w:fill="F0F0F0"/>
          </w:rPr>
          <w:t>комментарии</w:t>
        </w:r>
      </w:hyperlink>
      <w:r>
        <w:rPr>
          <w:shd w:val="clear" w:color="auto" w:fill="F0F0F0"/>
        </w:rPr>
        <w:t xml:space="preserve"> к статье 1447 ГК РФ</w:t>
      </w:r>
    </w:p>
    <w:p w:rsidR="00000000" w:rsidRDefault="00FE1CF5">
      <w:r>
        <w:t>Автор селекционного достижения или иной патентообладатель вправе потребовать публикации федеральным органом исполн</w:t>
      </w:r>
      <w:r>
        <w:t xml:space="preserve">ительной власти по селекционным достижениям в официальном бюллетене решения суда о неправомерном использовании селекционного достижения или об ином нарушении прав патентообладателя в соответствии с </w:t>
      </w:r>
      <w:hyperlink w:anchor="sub_412521" w:history="1">
        <w:r>
          <w:rPr>
            <w:rStyle w:val="a4"/>
          </w:rPr>
          <w:t>пунктом 1 статьи 1252</w:t>
        </w:r>
      </w:hyperlink>
      <w:r>
        <w:t xml:space="preserve"> настояще</w:t>
      </w:r>
      <w:r>
        <w:t>го Кодекса.</w:t>
      </w:r>
    </w:p>
    <w:p w:rsidR="00000000" w:rsidRDefault="00FE1CF5"/>
    <w:p w:rsidR="00000000" w:rsidRDefault="00FE1CF5">
      <w:pPr>
        <w:pStyle w:val="1"/>
      </w:pPr>
      <w:bookmarkStart w:id="8140" w:name="sub_40074"/>
      <w:r>
        <w:t>Глава 74. Право на топологии интегральных микросхем</w:t>
      </w:r>
    </w:p>
    <w:bookmarkEnd w:id="8140"/>
    <w:p w:rsidR="00000000" w:rsidRDefault="00FE1CF5"/>
    <w:p w:rsidR="00000000" w:rsidRDefault="00FE1CF5">
      <w:pPr>
        <w:pStyle w:val="a5"/>
      </w:pPr>
      <w:bookmarkStart w:id="8141" w:name="sub_41448"/>
      <w:r>
        <w:rPr>
          <w:rStyle w:val="a3"/>
        </w:rPr>
        <w:t>Статья 1448.</w:t>
      </w:r>
      <w:r>
        <w:t xml:space="preserve"> Топология интегральной микросхемы</w:t>
      </w:r>
    </w:p>
    <w:bookmarkEnd w:id="81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85" w:history="1">
        <w:r>
          <w:rPr>
            <w:rStyle w:val="a4"/>
            <w:shd w:val="clear" w:color="auto" w:fill="F0F0F0"/>
          </w:rPr>
          <w:t>комментарии</w:t>
        </w:r>
      </w:hyperlink>
      <w:r>
        <w:rPr>
          <w:shd w:val="clear" w:color="auto" w:fill="F0F0F0"/>
        </w:rPr>
        <w:t xml:space="preserve"> к статье 1448 </w:t>
      </w:r>
      <w:r>
        <w:rPr>
          <w:shd w:val="clear" w:color="auto" w:fill="F0F0F0"/>
        </w:rPr>
        <w:t>ГК РФ</w:t>
      </w:r>
    </w:p>
    <w:p w:rsidR="00000000" w:rsidRDefault="00FE1CF5">
      <w:bookmarkStart w:id="8142" w:name="sub_414481"/>
      <w:r>
        <w:t>1. Топологией интегральной микросхемы является зафиксированное на материальном носителе пространственно-геометрическое расположение совокупности элементов интегральной микросхемы и связей между ними. При этом интегральной микросхемой являет</w:t>
      </w:r>
      <w:r>
        <w:t xml:space="preserve">ся микроэлектронное изделие окончательной или промежуточной формы, которое предназначено для выполнения функций электронной схемы, элементы и связи которого нераздельно сформированы в </w:t>
      </w:r>
      <w:r>
        <w:lastRenderedPageBreak/>
        <w:t xml:space="preserve">объеме и (или) на поверхности материала, на основе которого изготовлено </w:t>
      </w:r>
      <w:r>
        <w:t>такое изделие.</w:t>
      </w:r>
    </w:p>
    <w:p w:rsidR="00000000" w:rsidRDefault="00FE1CF5">
      <w:pPr>
        <w:pStyle w:val="a7"/>
        <w:rPr>
          <w:color w:val="000000"/>
          <w:sz w:val="16"/>
          <w:szCs w:val="16"/>
          <w:shd w:val="clear" w:color="auto" w:fill="F0F0F0"/>
        </w:rPr>
      </w:pPr>
      <w:bookmarkStart w:id="8143" w:name="sub_414482"/>
      <w:bookmarkEnd w:id="8142"/>
      <w:r>
        <w:rPr>
          <w:color w:val="000000"/>
          <w:sz w:val="16"/>
          <w:szCs w:val="16"/>
          <w:shd w:val="clear" w:color="auto" w:fill="F0F0F0"/>
        </w:rPr>
        <w:t>Информация об изменениях:</w:t>
      </w:r>
    </w:p>
    <w:bookmarkEnd w:id="8143"/>
    <w:p w:rsidR="00000000" w:rsidRDefault="00FE1CF5">
      <w:pPr>
        <w:pStyle w:val="a8"/>
        <w:rPr>
          <w:shd w:val="clear" w:color="auto" w:fill="F0F0F0"/>
        </w:rPr>
      </w:pPr>
      <w:r>
        <w:t xml:space="preserve"> </w:t>
      </w:r>
      <w:hyperlink r:id="rId7186" w:history="1">
        <w:r>
          <w:rPr>
            <w:rStyle w:val="a4"/>
            <w:shd w:val="clear" w:color="auto" w:fill="F0F0F0"/>
          </w:rPr>
          <w:t>Федеральным законом</w:t>
        </w:r>
      </w:hyperlink>
      <w:r>
        <w:rPr>
          <w:shd w:val="clear" w:color="auto" w:fill="F0F0F0"/>
        </w:rPr>
        <w:t xml:space="preserve"> от 12 марта 2014 г. N 35-ФЗ в пункт 2 статьи 1448 настоящего Кодекса внесены изменения, </w:t>
      </w:r>
      <w:hyperlink r:id="rId718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88" w:history="1">
        <w:r>
          <w:rPr>
            <w:rStyle w:val="a4"/>
            <w:shd w:val="clear" w:color="auto" w:fill="F0F0F0"/>
          </w:rPr>
          <w:t>См. текст пункта в предыдущей редакции</w:t>
        </w:r>
      </w:hyperlink>
    </w:p>
    <w:p w:rsidR="00000000" w:rsidRDefault="00FE1CF5">
      <w:r>
        <w:t>2. Правовая охрана, предоставляемая настоящим Кодексом, распространяется только на оригинальную топологию интегральной микросхемы, созданную в результате творческой деятельности автора и неизвестную автору и (или) специалистам в области разработки топологи</w:t>
      </w:r>
      <w:r>
        <w:t>й интегральных микросхем на дату ее создания. Топология интегральной микросхемы признается оригинальной, пока не доказано обратное.</w:t>
      </w:r>
    </w:p>
    <w:p w:rsidR="00000000" w:rsidRDefault="00FE1CF5">
      <w:bookmarkStart w:id="8144" w:name="sub_4144822"/>
      <w:r>
        <w:t>Топологии интегральной микросхемы, состоящей из элементов, которые известны специалистам в области разработки топ</w:t>
      </w:r>
      <w:r>
        <w:t>ологий интегральных микросхем на дату ее создания, предоставляется правовая охрана, если пространственно-геометрическое расположение совокупности таких элементов и связей между ними в целом отвечает требованию оригинальности.</w:t>
      </w:r>
    </w:p>
    <w:p w:rsidR="00000000" w:rsidRDefault="00FE1CF5">
      <w:bookmarkStart w:id="8145" w:name="sub_414483"/>
      <w:bookmarkEnd w:id="8144"/>
      <w:r>
        <w:t>3. Правов</w:t>
      </w:r>
      <w:r>
        <w:t>ая охрана, предоставляемая настоящим Кодексом, не распространяется на идеи, способы, системы, технологию или закодированную информацию, которые могут быть воплощены в топологии интегральной микросхемы.</w:t>
      </w:r>
    </w:p>
    <w:bookmarkEnd w:id="8145"/>
    <w:p w:rsidR="00000000" w:rsidRDefault="00FE1CF5"/>
    <w:p w:rsidR="00000000" w:rsidRDefault="00FE1CF5">
      <w:pPr>
        <w:pStyle w:val="a5"/>
      </w:pPr>
      <w:bookmarkStart w:id="8146" w:name="sub_41449"/>
      <w:r>
        <w:rPr>
          <w:rStyle w:val="a3"/>
        </w:rPr>
        <w:t>Статья 1449.</w:t>
      </w:r>
      <w:r>
        <w:t xml:space="preserve"> Права на топологию интегральной микросхемы</w:t>
      </w:r>
    </w:p>
    <w:bookmarkEnd w:id="814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89" w:history="1">
        <w:r>
          <w:rPr>
            <w:rStyle w:val="a4"/>
            <w:shd w:val="clear" w:color="auto" w:fill="F0F0F0"/>
          </w:rPr>
          <w:t>комментарии</w:t>
        </w:r>
      </w:hyperlink>
      <w:r>
        <w:rPr>
          <w:shd w:val="clear" w:color="auto" w:fill="F0F0F0"/>
        </w:rPr>
        <w:t xml:space="preserve"> к статье 1449 ГК РФ</w:t>
      </w:r>
    </w:p>
    <w:p w:rsidR="00000000" w:rsidRDefault="00FE1CF5">
      <w:bookmarkStart w:id="8147" w:name="sub_414491"/>
      <w:r>
        <w:t xml:space="preserve">1. Автору топологии интегральной микросхемы, отвечающей условиям предоставления </w:t>
      </w:r>
      <w:r>
        <w:t>правовой охраны, предусмотренным настоящим Кодексом (топологии), принадлежат следующие интеллектуальные права:</w:t>
      </w:r>
    </w:p>
    <w:p w:rsidR="00000000" w:rsidRDefault="00FE1CF5">
      <w:bookmarkStart w:id="8148" w:name="sub_4144911"/>
      <w:bookmarkEnd w:id="8147"/>
      <w:r>
        <w:t>1) исключительное право;</w:t>
      </w:r>
    </w:p>
    <w:p w:rsidR="00000000" w:rsidRDefault="00FE1CF5">
      <w:bookmarkStart w:id="8149" w:name="sub_4144912"/>
      <w:bookmarkEnd w:id="8148"/>
      <w:r>
        <w:t>2) право авторства.</w:t>
      </w:r>
    </w:p>
    <w:p w:rsidR="00000000" w:rsidRDefault="00FE1CF5">
      <w:pPr>
        <w:pStyle w:val="a7"/>
        <w:rPr>
          <w:color w:val="000000"/>
          <w:sz w:val="16"/>
          <w:szCs w:val="16"/>
          <w:shd w:val="clear" w:color="auto" w:fill="F0F0F0"/>
        </w:rPr>
      </w:pPr>
      <w:bookmarkStart w:id="8150" w:name="sub_414492"/>
      <w:bookmarkEnd w:id="8149"/>
      <w:r>
        <w:rPr>
          <w:color w:val="000000"/>
          <w:sz w:val="16"/>
          <w:szCs w:val="16"/>
          <w:shd w:val="clear" w:color="auto" w:fill="F0F0F0"/>
        </w:rPr>
        <w:t>Информация об изменениях:</w:t>
      </w:r>
    </w:p>
    <w:bookmarkEnd w:id="8150"/>
    <w:p w:rsidR="00000000" w:rsidRDefault="00FE1CF5">
      <w:pPr>
        <w:pStyle w:val="a8"/>
        <w:rPr>
          <w:shd w:val="clear" w:color="auto" w:fill="F0F0F0"/>
        </w:rPr>
      </w:pPr>
      <w:r>
        <w:t xml:space="preserve"> </w:t>
      </w:r>
      <w:hyperlink r:id="rId7190" w:history="1">
        <w:r>
          <w:rPr>
            <w:rStyle w:val="a4"/>
            <w:shd w:val="clear" w:color="auto" w:fill="F0F0F0"/>
          </w:rPr>
          <w:t>Федеральным законом</w:t>
        </w:r>
      </w:hyperlink>
      <w:r>
        <w:rPr>
          <w:shd w:val="clear" w:color="auto" w:fill="F0F0F0"/>
        </w:rPr>
        <w:t xml:space="preserve"> от 12 марта 2014 г. N 35-ФЗ в пункт 2 статьи 1449 настоящего Кодекса внесены изменения, </w:t>
      </w:r>
      <w:hyperlink r:id="rId7191"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92" w:history="1">
        <w:r>
          <w:rPr>
            <w:rStyle w:val="a4"/>
            <w:shd w:val="clear" w:color="auto" w:fill="F0F0F0"/>
          </w:rPr>
          <w:t>См. текст пункта в предыдущей редакции</w:t>
        </w:r>
      </w:hyperlink>
    </w:p>
    <w:p w:rsidR="00000000" w:rsidRDefault="00FE1CF5">
      <w:r>
        <w:t xml:space="preserve">2. В случаях, предусмотренных настоящим Кодексом, автору топологии интегральной микросхемы принадлежат также другие права, в </w:t>
      </w:r>
      <w:r>
        <w:t>том числе право на вознаграждение за служебную топологию.</w:t>
      </w:r>
    </w:p>
    <w:p w:rsidR="00000000" w:rsidRDefault="00FE1CF5"/>
    <w:p w:rsidR="00000000" w:rsidRDefault="00FE1CF5">
      <w:pPr>
        <w:pStyle w:val="a5"/>
      </w:pPr>
      <w:bookmarkStart w:id="8151" w:name="sub_41450"/>
      <w:r>
        <w:rPr>
          <w:rStyle w:val="a3"/>
        </w:rPr>
        <w:t>Статья 1450.</w:t>
      </w:r>
      <w:r>
        <w:t xml:space="preserve"> Автор топологии интегральной микросхемы</w:t>
      </w:r>
    </w:p>
    <w:bookmarkEnd w:id="815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93" w:history="1">
        <w:r>
          <w:rPr>
            <w:rStyle w:val="a4"/>
            <w:shd w:val="clear" w:color="auto" w:fill="F0F0F0"/>
          </w:rPr>
          <w:t>комментарии</w:t>
        </w:r>
      </w:hyperlink>
      <w:r>
        <w:rPr>
          <w:shd w:val="clear" w:color="auto" w:fill="F0F0F0"/>
        </w:rPr>
        <w:t xml:space="preserve"> к статье 1450 ГК РФ</w:t>
      </w:r>
    </w:p>
    <w:p w:rsidR="00000000" w:rsidRDefault="00FE1CF5">
      <w:r>
        <w:t>Автором топол</w:t>
      </w:r>
      <w:r>
        <w:t>огии интегральной микросхемы признается гражданин, творческим трудом которого создана такая топология. Лицо, указанное в качестве автора в заявке на выдачу свидетельства о государственной регистрации топологии интегральной микросхемы, считается автором это</w:t>
      </w:r>
      <w:r>
        <w:t>й топологии, если не доказано иное.</w:t>
      </w:r>
    </w:p>
    <w:p w:rsidR="00000000" w:rsidRDefault="00FE1CF5"/>
    <w:p w:rsidR="00000000" w:rsidRDefault="00FE1CF5">
      <w:pPr>
        <w:pStyle w:val="a5"/>
      </w:pPr>
      <w:bookmarkStart w:id="8152" w:name="sub_41451"/>
      <w:r>
        <w:rPr>
          <w:rStyle w:val="a3"/>
        </w:rPr>
        <w:t>Статья 1451.</w:t>
      </w:r>
      <w:r>
        <w:t xml:space="preserve"> Соавторы топологии интегральной микросхемы</w:t>
      </w:r>
    </w:p>
    <w:bookmarkEnd w:id="81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94" w:history="1">
        <w:r>
          <w:rPr>
            <w:rStyle w:val="a4"/>
            <w:shd w:val="clear" w:color="auto" w:fill="F0F0F0"/>
          </w:rPr>
          <w:t>комментарии</w:t>
        </w:r>
      </w:hyperlink>
      <w:r>
        <w:rPr>
          <w:shd w:val="clear" w:color="auto" w:fill="F0F0F0"/>
        </w:rPr>
        <w:t xml:space="preserve"> к статье 1451 ГК РФ</w:t>
      </w:r>
    </w:p>
    <w:p w:rsidR="00000000" w:rsidRDefault="00FE1CF5">
      <w:bookmarkStart w:id="8153" w:name="sub_414511"/>
      <w:r>
        <w:t>1. Граждане, создавшие</w:t>
      </w:r>
      <w:r>
        <w:t xml:space="preserve"> топологию интегральной микросхемы совместным творческим трудом, признаются соавторами.</w:t>
      </w:r>
    </w:p>
    <w:p w:rsidR="00000000" w:rsidRDefault="00FE1CF5">
      <w:bookmarkStart w:id="8154" w:name="sub_414512"/>
      <w:bookmarkEnd w:id="8153"/>
      <w:r>
        <w:t xml:space="preserve">2. Каждый из соавторов вправе использовать топологию по своему усмотрению, если </w:t>
      </w:r>
      <w:r>
        <w:lastRenderedPageBreak/>
        <w:t>соглашением между ними не предусмотрено иное.</w:t>
      </w:r>
    </w:p>
    <w:p w:rsidR="00000000" w:rsidRDefault="00FE1CF5">
      <w:bookmarkStart w:id="8155" w:name="sub_414513"/>
      <w:bookmarkEnd w:id="8154"/>
      <w:r>
        <w:t>3.</w:t>
      </w:r>
      <w:r>
        <w:t xml:space="preserve"> К отношениям соавторов, связанным с распределением доходов от использования топологии и с распоряжением исключительным правом на топологию, соответственно применяются правила </w:t>
      </w:r>
      <w:hyperlink w:anchor="sub_412293" w:history="1">
        <w:r>
          <w:rPr>
            <w:rStyle w:val="a4"/>
          </w:rPr>
          <w:t>пункта 3 статьи 1229</w:t>
        </w:r>
      </w:hyperlink>
      <w:r>
        <w:t xml:space="preserve"> настоящего Кодекса.</w:t>
      </w:r>
    </w:p>
    <w:p w:rsidR="00000000" w:rsidRDefault="00FE1CF5">
      <w:bookmarkStart w:id="8156" w:name="sub_41451302"/>
      <w:bookmarkEnd w:id="8155"/>
      <w:r>
        <w:t>Распоряжение правом на получение свидетельства о государственной регистрации топологии интегральной микросхемы осуществляется соавторами совместно.</w:t>
      </w:r>
    </w:p>
    <w:bookmarkEnd w:id="8156"/>
    <w:p w:rsidR="00000000" w:rsidRDefault="00FE1CF5"/>
    <w:p w:rsidR="00000000" w:rsidRDefault="00FE1CF5">
      <w:pPr>
        <w:pStyle w:val="a5"/>
      </w:pPr>
      <w:bookmarkStart w:id="8157" w:name="sub_41452"/>
      <w:r>
        <w:rPr>
          <w:rStyle w:val="a3"/>
        </w:rPr>
        <w:t>Статья 1452.</w:t>
      </w:r>
      <w:r>
        <w:t xml:space="preserve"> Государственная регистрация топологии интегральной микросхемы</w:t>
      </w:r>
    </w:p>
    <w:bookmarkEnd w:id="815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195" w:history="1">
        <w:r>
          <w:rPr>
            <w:rStyle w:val="a4"/>
            <w:shd w:val="clear" w:color="auto" w:fill="F0F0F0"/>
          </w:rPr>
          <w:t>комментарии</w:t>
        </w:r>
      </w:hyperlink>
      <w:r>
        <w:rPr>
          <w:shd w:val="clear" w:color="auto" w:fill="F0F0F0"/>
        </w:rPr>
        <w:t xml:space="preserve"> к статье 1452 ГК РФ</w:t>
      </w:r>
    </w:p>
    <w:p w:rsidR="00000000" w:rsidRDefault="00FE1CF5">
      <w:pPr>
        <w:pStyle w:val="a7"/>
        <w:rPr>
          <w:color w:val="000000"/>
          <w:sz w:val="16"/>
          <w:szCs w:val="16"/>
          <w:shd w:val="clear" w:color="auto" w:fill="F0F0F0"/>
        </w:rPr>
      </w:pPr>
      <w:bookmarkStart w:id="8158" w:name="sub_414521"/>
      <w:r>
        <w:rPr>
          <w:color w:val="000000"/>
          <w:sz w:val="16"/>
          <w:szCs w:val="16"/>
          <w:shd w:val="clear" w:color="auto" w:fill="F0F0F0"/>
        </w:rPr>
        <w:t>Информация об изменениях:</w:t>
      </w:r>
    </w:p>
    <w:bookmarkEnd w:id="8158"/>
    <w:p w:rsidR="00000000" w:rsidRDefault="00FE1CF5">
      <w:pPr>
        <w:pStyle w:val="a8"/>
        <w:rPr>
          <w:shd w:val="clear" w:color="auto" w:fill="F0F0F0"/>
        </w:rPr>
      </w:pPr>
      <w:r>
        <w:t xml:space="preserve"> </w:t>
      </w:r>
      <w:hyperlink r:id="rId7196" w:history="1">
        <w:r>
          <w:rPr>
            <w:rStyle w:val="a4"/>
            <w:shd w:val="clear" w:color="auto" w:fill="F0F0F0"/>
          </w:rPr>
          <w:t>Федеральным законом</w:t>
        </w:r>
      </w:hyperlink>
      <w:r>
        <w:rPr>
          <w:shd w:val="clear" w:color="auto" w:fill="F0F0F0"/>
        </w:rPr>
        <w:t xml:space="preserve"> от 12 марта 2014 г. N 35-ФЗ в пункт 1 статьи 1452 настоящего Кодекса внесены изменения, </w:t>
      </w:r>
      <w:hyperlink r:id="rId719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198" w:history="1">
        <w:r>
          <w:rPr>
            <w:rStyle w:val="a4"/>
            <w:shd w:val="clear" w:color="auto" w:fill="F0F0F0"/>
          </w:rPr>
          <w:t>См. текст пункта в предыдущей редакции</w:t>
        </w:r>
      </w:hyperlink>
    </w:p>
    <w:p w:rsidR="00000000" w:rsidRDefault="00FE1CF5">
      <w:r>
        <w:t>1. Правообладатель в течение срока действия исключительного права на топологию интегральной микросхемы (</w:t>
      </w:r>
      <w:hyperlink w:anchor="sub_41457" w:history="1">
        <w:r>
          <w:rPr>
            <w:rStyle w:val="a4"/>
          </w:rPr>
          <w:t>статья 1457</w:t>
        </w:r>
      </w:hyperlink>
      <w:r>
        <w:t xml:space="preserve">) может по своему желанию </w:t>
      </w:r>
      <w:hyperlink r:id="rId7199" w:history="1">
        <w:r>
          <w:rPr>
            <w:rStyle w:val="a4"/>
          </w:rPr>
          <w:t>зарегистрировать</w:t>
        </w:r>
      </w:hyperlink>
      <w:r>
        <w:t xml:space="preserve"> топологию в федеральном органе исполнительной власти по интеллектуальной собственности.</w:t>
      </w:r>
    </w:p>
    <w:p w:rsidR="00000000" w:rsidRDefault="00FE1CF5">
      <w:bookmarkStart w:id="8159" w:name="sub_41452102"/>
      <w:r>
        <w:t xml:space="preserve">Топология, содержащая сведения, составляющие </w:t>
      </w:r>
      <w:hyperlink r:id="rId7200" w:history="1">
        <w:r>
          <w:rPr>
            <w:rStyle w:val="a4"/>
          </w:rPr>
          <w:t>государственную тайну</w:t>
        </w:r>
      </w:hyperlink>
      <w:r>
        <w:t xml:space="preserve">, государственной регистрации не подлежит. Лицо, подавшее заявку на государственную регистрацию топологии (заявитель), несет ответственность за разглашение сведений о топологии, содержащей государственную тайну, в соответствии с </w:t>
      </w:r>
      <w:hyperlink r:id="rId7201" w:history="1">
        <w:r>
          <w:rPr>
            <w:rStyle w:val="a4"/>
          </w:rPr>
          <w:t>законодательством</w:t>
        </w:r>
      </w:hyperlink>
      <w:r>
        <w:t xml:space="preserve"> Российской Федерации.</w:t>
      </w:r>
    </w:p>
    <w:p w:rsidR="00000000" w:rsidRDefault="00FE1CF5">
      <w:pPr>
        <w:pStyle w:val="a7"/>
        <w:rPr>
          <w:color w:val="000000"/>
          <w:sz w:val="16"/>
          <w:szCs w:val="16"/>
          <w:shd w:val="clear" w:color="auto" w:fill="F0F0F0"/>
        </w:rPr>
      </w:pPr>
      <w:bookmarkStart w:id="8160" w:name="sub_414522"/>
      <w:bookmarkEnd w:id="8159"/>
      <w:r>
        <w:rPr>
          <w:color w:val="000000"/>
          <w:sz w:val="16"/>
          <w:szCs w:val="16"/>
          <w:shd w:val="clear" w:color="auto" w:fill="F0F0F0"/>
        </w:rPr>
        <w:t>Информация об изменениях:</w:t>
      </w:r>
    </w:p>
    <w:bookmarkEnd w:id="8160"/>
    <w:p w:rsidR="00000000" w:rsidRDefault="00FE1CF5">
      <w:pPr>
        <w:pStyle w:val="a8"/>
        <w:rPr>
          <w:shd w:val="clear" w:color="auto" w:fill="F0F0F0"/>
        </w:rPr>
      </w:pPr>
      <w:r>
        <w:t xml:space="preserve"> </w:t>
      </w:r>
      <w:hyperlink r:id="rId7202" w:history="1">
        <w:r>
          <w:rPr>
            <w:rStyle w:val="a4"/>
            <w:shd w:val="clear" w:color="auto" w:fill="F0F0F0"/>
          </w:rPr>
          <w:t>Федеральным законом</w:t>
        </w:r>
      </w:hyperlink>
      <w:r>
        <w:rPr>
          <w:shd w:val="clear" w:color="auto" w:fill="F0F0F0"/>
        </w:rPr>
        <w:t xml:space="preserve"> от 12 ма</w:t>
      </w:r>
      <w:r>
        <w:rPr>
          <w:shd w:val="clear" w:color="auto" w:fill="F0F0F0"/>
        </w:rPr>
        <w:t xml:space="preserve">рта 2014 г. N 35-ФЗ в пункт 2 статьи 1452 настоящего Кодекса внесены изменения, </w:t>
      </w:r>
      <w:hyperlink r:id="rId720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04" w:history="1">
        <w:r>
          <w:rPr>
            <w:rStyle w:val="a4"/>
            <w:shd w:val="clear" w:color="auto" w:fill="F0F0F0"/>
          </w:rPr>
          <w:t>См. те</w:t>
        </w:r>
        <w:r>
          <w:rPr>
            <w:rStyle w:val="a4"/>
            <w:shd w:val="clear" w:color="auto" w:fill="F0F0F0"/>
          </w:rPr>
          <w:t>кст пункта в предыдущей редакции</w:t>
        </w:r>
      </w:hyperlink>
    </w:p>
    <w:p w:rsidR="00000000" w:rsidRDefault="00FE1CF5">
      <w:r>
        <w:t>2. Если до подачи заявки на государственную регистрацию топологии (заявка на регистрацию) имело место использование топологии, заявка может быть подана в срок, не превышающий двух лет со дня первого использования тополог</w:t>
      </w:r>
      <w:r>
        <w:t>ии.</w:t>
      </w:r>
    </w:p>
    <w:p w:rsidR="00000000" w:rsidRDefault="00FE1CF5">
      <w:bookmarkStart w:id="8161" w:name="sub_414523"/>
      <w:r>
        <w:t>3. Заявка на регистрацию должна относиться к одной топологии и содержать:</w:t>
      </w:r>
    </w:p>
    <w:p w:rsidR="00000000" w:rsidRDefault="00FE1CF5">
      <w:bookmarkStart w:id="8162" w:name="sub_4145231"/>
      <w:bookmarkEnd w:id="8161"/>
      <w:r>
        <w:t xml:space="preserve">1) </w:t>
      </w:r>
      <w:hyperlink r:id="rId7205" w:history="1">
        <w:r>
          <w:rPr>
            <w:rStyle w:val="a4"/>
          </w:rPr>
          <w:t>заявление</w:t>
        </w:r>
      </w:hyperlink>
      <w:r>
        <w:t xml:space="preserve"> о государственной регистрации топологии с указанием лица, на имя к</w:t>
      </w:r>
      <w:r>
        <w:t>оторого испрашивается государственная регистрация, а также автора, если он не отказался быть упомянутым в качестве такового, места жительства или места нахождения каждого из них, даты первого использования топологии, если оно имело место;</w:t>
      </w:r>
    </w:p>
    <w:p w:rsidR="00000000" w:rsidRDefault="00FE1CF5">
      <w:bookmarkStart w:id="8163" w:name="sub_4145232"/>
      <w:bookmarkEnd w:id="8162"/>
      <w:r>
        <w:t xml:space="preserve">2) </w:t>
      </w:r>
      <w:hyperlink r:id="rId7206" w:history="1">
        <w:r>
          <w:rPr>
            <w:rStyle w:val="a4"/>
          </w:rPr>
          <w:t>депонируемые материалы</w:t>
        </w:r>
      </w:hyperlink>
      <w:r>
        <w:t>, идентифицирующие топологию, включая реферат;</w:t>
      </w:r>
    </w:p>
    <w:p w:rsidR="00000000" w:rsidRDefault="00FE1CF5">
      <w:bookmarkStart w:id="8164" w:name="sub_4145233"/>
      <w:bookmarkEnd w:id="8163"/>
      <w:r>
        <w:t xml:space="preserve">3) </w:t>
      </w:r>
      <w:hyperlink r:id="rId7207" w:history="1">
        <w:r>
          <w:rPr>
            <w:rStyle w:val="a4"/>
          </w:rPr>
          <w:t>утратил силу</w:t>
        </w:r>
      </w:hyperlink>
      <w:r>
        <w:t xml:space="preserve"> с 1 октя</w:t>
      </w:r>
      <w:r>
        <w:t>бря 2014 г.</w:t>
      </w:r>
    </w:p>
    <w:bookmarkEnd w:id="816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7208" w:history="1">
        <w:r>
          <w:rPr>
            <w:rStyle w:val="a4"/>
            <w:shd w:val="clear" w:color="auto" w:fill="F0F0F0"/>
          </w:rPr>
          <w:t>подпункта 3 пункта 3 статьи 1452</w:t>
        </w:r>
      </w:hyperlink>
    </w:p>
    <w:p w:rsidR="00000000" w:rsidRDefault="00FE1CF5">
      <w:bookmarkStart w:id="8165" w:name="sub_414524"/>
      <w:r>
        <w:t xml:space="preserve">4. </w:t>
      </w:r>
      <w:hyperlink r:id="rId7209" w:history="1">
        <w:r>
          <w:rPr>
            <w:rStyle w:val="a4"/>
          </w:rPr>
          <w:t>Правила</w:t>
        </w:r>
      </w:hyperlink>
      <w:r>
        <w:t xml:space="preserve"> оформ</w:t>
      </w:r>
      <w:r>
        <w:t>ления заявки на регистрацию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pPr>
        <w:pStyle w:val="a7"/>
        <w:rPr>
          <w:color w:val="000000"/>
          <w:sz w:val="16"/>
          <w:szCs w:val="16"/>
          <w:shd w:val="clear" w:color="auto" w:fill="F0F0F0"/>
        </w:rPr>
      </w:pPr>
      <w:bookmarkStart w:id="8166" w:name="sub_414525"/>
      <w:bookmarkEnd w:id="8165"/>
      <w:r>
        <w:rPr>
          <w:color w:val="000000"/>
          <w:sz w:val="16"/>
          <w:szCs w:val="16"/>
          <w:shd w:val="clear" w:color="auto" w:fill="F0F0F0"/>
        </w:rPr>
        <w:t>Информация об изменениях:</w:t>
      </w:r>
    </w:p>
    <w:bookmarkEnd w:id="8166"/>
    <w:p w:rsidR="00000000" w:rsidRDefault="00FE1CF5">
      <w:pPr>
        <w:pStyle w:val="a8"/>
        <w:rPr>
          <w:shd w:val="clear" w:color="auto" w:fill="F0F0F0"/>
        </w:rPr>
      </w:pPr>
      <w:r>
        <w:t xml:space="preserve"> </w:t>
      </w:r>
      <w:r>
        <w:rPr>
          <w:shd w:val="clear" w:color="auto" w:fill="F0F0F0"/>
        </w:rPr>
        <w:t>Пункт 5 изменен с 17 ян</w:t>
      </w:r>
      <w:r>
        <w:rPr>
          <w:shd w:val="clear" w:color="auto" w:fill="F0F0F0"/>
        </w:rPr>
        <w:t xml:space="preserve">варя 2021 г. - </w:t>
      </w:r>
      <w:hyperlink r:id="rId7210"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7211" w:history="1">
        <w:r>
          <w:rPr>
            <w:rStyle w:val="a4"/>
            <w:shd w:val="clear" w:color="auto" w:fill="F0F0F0"/>
          </w:rPr>
          <w:t>См. предыдущую редакцию</w:t>
        </w:r>
      </w:hyperlink>
    </w:p>
    <w:p w:rsidR="00000000" w:rsidRDefault="00FE1CF5">
      <w:r>
        <w:t>5. На основании заявки на регистрац</w:t>
      </w:r>
      <w:r>
        <w:t xml:space="preserve">ию </w:t>
      </w:r>
      <w:hyperlink r:id="rId7212" w:history="1">
        <w:r>
          <w:rPr>
            <w:rStyle w:val="a4"/>
          </w:rPr>
          <w:t>федеральный орган исполнительной власти</w:t>
        </w:r>
      </w:hyperlink>
      <w:r>
        <w:t xml:space="preserve"> по интеллектуальной собственности проверяет наличие </w:t>
      </w:r>
      <w:hyperlink r:id="rId7213" w:history="1">
        <w:r>
          <w:rPr>
            <w:rStyle w:val="a4"/>
          </w:rPr>
          <w:t>необходимых документов</w:t>
        </w:r>
      </w:hyperlink>
      <w:r>
        <w:t xml:space="preserve"> и их</w:t>
      </w:r>
      <w:r>
        <w:t xml:space="preserve"> соответствие требованиям </w:t>
      </w:r>
      <w:hyperlink w:anchor="sub_414523" w:history="1">
        <w:r>
          <w:rPr>
            <w:rStyle w:val="a4"/>
          </w:rPr>
          <w:t>пункта 3</w:t>
        </w:r>
      </w:hyperlink>
      <w:r>
        <w:t xml:space="preserve"> настоящей статьи. При положительном результате проверки указанный федеральный орган вносит топологию в Реестр топологий интегральных микросхем, выдает заявителю свидетельство о государственной </w:t>
      </w:r>
      <w:r>
        <w:t xml:space="preserve">регистрации топологии интегральной микросхемы в </w:t>
      </w:r>
      <w:r>
        <w:lastRenderedPageBreak/>
        <w:t>форме электронного документа и по желанию заявителя на бумажном носителе и публикует сведения о зарегистрированной топологии в официальном бюллетене.</w:t>
      </w:r>
    </w:p>
    <w:p w:rsidR="00000000" w:rsidRDefault="00FE1CF5">
      <w:bookmarkStart w:id="8167" w:name="sub_41452502"/>
      <w:r>
        <w:t>По запросу указанного федерального органа испо</w:t>
      </w:r>
      <w:r>
        <w:t>лнительной власти либо по собственной инициативе автор или иной правообладатель вправе до момента государственной регистрации дополнять, уточнять и исправлять материалы заявки на регистрацию.</w:t>
      </w:r>
    </w:p>
    <w:p w:rsidR="00000000" w:rsidRDefault="00FE1CF5">
      <w:bookmarkStart w:id="8168" w:name="sub_414526"/>
      <w:bookmarkEnd w:id="8167"/>
      <w:r>
        <w:t xml:space="preserve">6. </w:t>
      </w:r>
      <w:hyperlink r:id="rId7214" w:history="1">
        <w:r>
          <w:rPr>
            <w:rStyle w:val="a4"/>
          </w:rPr>
          <w:t>Порядок</w:t>
        </w:r>
      </w:hyperlink>
      <w:r>
        <w:t xml:space="preserve"> государственной регистрации топологий, </w:t>
      </w:r>
      <w:hyperlink r:id="rId7215" w:history="1">
        <w:r>
          <w:rPr>
            <w:rStyle w:val="a4"/>
          </w:rPr>
          <w:t>формы</w:t>
        </w:r>
      </w:hyperlink>
      <w:r>
        <w:t xml:space="preserve"> свидетельств о государственной регистрации, </w:t>
      </w:r>
      <w:hyperlink r:id="rId7216" w:history="1">
        <w:r>
          <w:rPr>
            <w:rStyle w:val="a4"/>
          </w:rPr>
          <w:t>перечень</w:t>
        </w:r>
      </w:hyperlink>
      <w:r>
        <w:t xml:space="preserve"> указываемых в свидетельствах сведений и </w:t>
      </w:r>
      <w:hyperlink r:id="rId7217" w:history="1">
        <w:r>
          <w:rPr>
            <w:rStyle w:val="a4"/>
          </w:rPr>
          <w:t>перечень</w:t>
        </w:r>
      </w:hyperlink>
      <w:r>
        <w:t xml:space="preserve"> сведений, публикуемых федеральным органом исполнительной власти по интеллектуальной собственности в официальном бюллетене, устан</w:t>
      </w:r>
      <w:r>
        <w:t>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pPr>
        <w:pStyle w:val="a7"/>
        <w:rPr>
          <w:color w:val="000000"/>
          <w:sz w:val="16"/>
          <w:szCs w:val="16"/>
          <w:shd w:val="clear" w:color="auto" w:fill="F0F0F0"/>
        </w:rPr>
      </w:pPr>
      <w:bookmarkStart w:id="8169" w:name="sub_414527"/>
      <w:bookmarkEnd w:id="8168"/>
      <w:r>
        <w:rPr>
          <w:color w:val="000000"/>
          <w:sz w:val="16"/>
          <w:szCs w:val="16"/>
          <w:shd w:val="clear" w:color="auto" w:fill="F0F0F0"/>
        </w:rPr>
        <w:t>Информация об изменениях:</w:t>
      </w:r>
    </w:p>
    <w:bookmarkEnd w:id="8169"/>
    <w:p w:rsidR="00000000" w:rsidRDefault="00FE1CF5">
      <w:pPr>
        <w:pStyle w:val="a8"/>
        <w:rPr>
          <w:shd w:val="clear" w:color="auto" w:fill="F0F0F0"/>
        </w:rPr>
      </w:pPr>
      <w:r>
        <w:t xml:space="preserve"> </w:t>
      </w:r>
      <w:hyperlink r:id="rId7218" w:history="1">
        <w:r>
          <w:rPr>
            <w:rStyle w:val="a4"/>
            <w:shd w:val="clear" w:color="auto" w:fill="F0F0F0"/>
          </w:rPr>
          <w:t>Федеральным законом</w:t>
        </w:r>
      </w:hyperlink>
      <w:r>
        <w:rPr>
          <w:shd w:val="clear" w:color="auto" w:fill="F0F0F0"/>
        </w:rPr>
        <w:t xml:space="preserve"> от 12 марта 2014 г. N 35-ФЗ пункт 7 статьи 1452 настоящего Кодекса изложен в новой редакции, </w:t>
      </w:r>
      <w:hyperlink r:id="rId721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20" w:history="1">
        <w:r>
          <w:rPr>
            <w:rStyle w:val="a4"/>
            <w:shd w:val="clear" w:color="auto" w:fill="F0F0F0"/>
          </w:rPr>
          <w:t>См. текст пункта в предыдущей редакции</w:t>
        </w:r>
      </w:hyperlink>
    </w:p>
    <w:p w:rsidR="00000000" w:rsidRDefault="00FE1CF5">
      <w:r>
        <w:t xml:space="preserve">7. По </w:t>
      </w:r>
      <w:hyperlink r:id="rId7221" w:history="1">
        <w:r>
          <w:rPr>
            <w:rStyle w:val="a4"/>
          </w:rPr>
          <w:t>заявлению</w:t>
        </w:r>
      </w:hyperlink>
      <w:r>
        <w:t xml:space="preserve"> правообладателя федеральный орган исполнительной власти по интелл</w:t>
      </w:r>
      <w:r>
        <w:t xml:space="preserve">ектуальной собственности </w:t>
      </w:r>
      <w:hyperlink r:id="rId7222" w:history="1">
        <w:r>
          <w:rPr>
            <w:rStyle w:val="a4"/>
          </w:rPr>
          <w:t>вносит</w:t>
        </w:r>
      </w:hyperlink>
      <w:r>
        <w:t xml:space="preserve"> изменения, относящиеся к сведениям о правообладателе и (или) об авторе топологии, в том числе к наименованию или имени правообладателя, его месту нахождения </w:t>
      </w:r>
      <w:r>
        <w:t>или месту жительства, имени автора топологии, адресу для переписки, а также изменения для исправления очевидных и технических ошибок в Реестр топологий интегральных микросхем и свидетельство о государственной регистрации топологии.</w:t>
      </w:r>
    </w:p>
    <w:p w:rsidR="00000000" w:rsidRDefault="00FE1CF5">
      <w:bookmarkStart w:id="8170" w:name="sub_41452702"/>
      <w:r>
        <w:t xml:space="preserve">Федеральный </w:t>
      </w:r>
      <w:r>
        <w:t>орган исполнительной власти по интеллектуальной собственности публикует в официальном бюллетене сведения о любых изменениях записей, внесенных в Реестр топологий интегральных микросхем.</w:t>
      </w:r>
    </w:p>
    <w:p w:rsidR="00000000" w:rsidRDefault="00FE1CF5">
      <w:bookmarkStart w:id="8171" w:name="sub_414528"/>
      <w:bookmarkEnd w:id="8170"/>
      <w:r>
        <w:t>8. Сведения, внесенные в Реестр топологий интегр</w:t>
      </w:r>
      <w:r>
        <w:t>альных микросхем, считаются достоверными, если не доказано иное. Ответственность за достоверность представленных для регистрации сведений несет заявитель.</w:t>
      </w:r>
    </w:p>
    <w:bookmarkEnd w:id="8171"/>
    <w:p w:rsidR="00000000" w:rsidRDefault="00FE1CF5"/>
    <w:p w:rsidR="00000000" w:rsidRDefault="00FE1CF5">
      <w:pPr>
        <w:pStyle w:val="a5"/>
      </w:pPr>
      <w:bookmarkStart w:id="8172" w:name="sub_41453"/>
      <w:r>
        <w:rPr>
          <w:rStyle w:val="a3"/>
        </w:rPr>
        <w:t>Статья 1453.</w:t>
      </w:r>
      <w:r>
        <w:t xml:space="preserve"> Право авторства на топологию интегральной микросхемы</w:t>
      </w:r>
    </w:p>
    <w:bookmarkEnd w:id="817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23" w:history="1">
        <w:r>
          <w:rPr>
            <w:rStyle w:val="a4"/>
            <w:shd w:val="clear" w:color="auto" w:fill="F0F0F0"/>
          </w:rPr>
          <w:t>комментарии</w:t>
        </w:r>
      </w:hyperlink>
      <w:r>
        <w:rPr>
          <w:shd w:val="clear" w:color="auto" w:fill="F0F0F0"/>
        </w:rPr>
        <w:t xml:space="preserve"> к статье 1453 ГК РФ</w:t>
      </w:r>
    </w:p>
    <w:p w:rsidR="00000000" w:rsidRDefault="00FE1CF5">
      <w:r>
        <w:t>Право авторства, то есть право признаваться автором топологии, неотчуждаемо и непередаваемо, в том числе при передаче другому лицу или переходе</w:t>
      </w:r>
      <w:r>
        <w:t xml:space="preserve"> к нему исключительного права на топологию и при предоставлении другому лицу права ее использования. Отказ от этого права ничтожен.</w:t>
      </w:r>
    </w:p>
    <w:p w:rsidR="00000000" w:rsidRDefault="00FE1CF5"/>
    <w:p w:rsidR="00000000" w:rsidRDefault="00FE1CF5">
      <w:pPr>
        <w:pStyle w:val="a5"/>
      </w:pPr>
      <w:bookmarkStart w:id="8173" w:name="sub_41454"/>
      <w:r>
        <w:rPr>
          <w:rStyle w:val="a3"/>
        </w:rPr>
        <w:t>Статья 1454.</w:t>
      </w:r>
      <w:r>
        <w:t xml:space="preserve"> Исключительное право на топологию</w:t>
      </w:r>
    </w:p>
    <w:bookmarkEnd w:id="81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24" w:history="1">
        <w:r>
          <w:rPr>
            <w:rStyle w:val="a4"/>
            <w:shd w:val="clear" w:color="auto" w:fill="F0F0F0"/>
          </w:rPr>
          <w:t>Энциклопедии</w:t>
        </w:r>
      </w:hyperlink>
      <w:r>
        <w:rPr>
          <w:shd w:val="clear" w:color="auto" w:fill="F0F0F0"/>
        </w:rPr>
        <w:t xml:space="preserve"> и другие </w:t>
      </w:r>
      <w:hyperlink r:id="rId7225" w:history="1">
        <w:r>
          <w:rPr>
            <w:rStyle w:val="a4"/>
            <w:shd w:val="clear" w:color="auto" w:fill="F0F0F0"/>
          </w:rPr>
          <w:t>комментарии</w:t>
        </w:r>
      </w:hyperlink>
      <w:r>
        <w:rPr>
          <w:shd w:val="clear" w:color="auto" w:fill="F0F0F0"/>
        </w:rPr>
        <w:t xml:space="preserve"> к статье 1454 ГК РФ</w:t>
      </w:r>
    </w:p>
    <w:p w:rsidR="00000000" w:rsidRDefault="00FE1CF5">
      <w:bookmarkStart w:id="8174" w:name="sub_414541"/>
      <w:r>
        <w:t xml:space="preserve">1. Правообладателю принадлежит исключительное право использования топологии в соответствии со </w:t>
      </w:r>
      <w:hyperlink w:anchor="sub_41229" w:history="1">
        <w:r>
          <w:rPr>
            <w:rStyle w:val="a4"/>
          </w:rPr>
          <w:t>статьей 1229</w:t>
        </w:r>
      </w:hyperlink>
      <w:r>
        <w:t xml:space="preserve"> настоящего Кодекса любым не противоречащим закону способом (исключительное право на топологию), в том числе способами, указанными в </w:t>
      </w:r>
      <w:hyperlink w:anchor="sub_414542" w:history="1">
        <w:r>
          <w:rPr>
            <w:rStyle w:val="a4"/>
          </w:rPr>
          <w:t>пункте 2</w:t>
        </w:r>
      </w:hyperlink>
      <w:r>
        <w:t xml:space="preserve"> настоящей статьи. Правообладатель может распоряжаться искл</w:t>
      </w:r>
      <w:r>
        <w:t>ючительным правом на топологию.</w:t>
      </w:r>
    </w:p>
    <w:p w:rsidR="00000000" w:rsidRDefault="00FE1CF5">
      <w:bookmarkStart w:id="8175" w:name="sub_414542"/>
      <w:bookmarkEnd w:id="8174"/>
      <w:r>
        <w:t>2. Использованием топологии признаются действия, направленные на извлечение прибыли, в частности:</w:t>
      </w:r>
    </w:p>
    <w:p w:rsidR="00000000" w:rsidRDefault="00FE1CF5">
      <w:bookmarkStart w:id="8176" w:name="sub_4145421"/>
      <w:bookmarkEnd w:id="8175"/>
      <w:r>
        <w:t>1) воспроизведение топологии в целом или частично путем включения в интегральную микр</w:t>
      </w:r>
      <w:r>
        <w:t>осхему либо иным образом, за исключением воспроизведения только той части топологии, которая не является оригинальной;</w:t>
      </w:r>
    </w:p>
    <w:p w:rsidR="00000000" w:rsidRDefault="00FE1CF5">
      <w:bookmarkStart w:id="8177" w:name="sub_4145422"/>
      <w:bookmarkEnd w:id="8176"/>
      <w:r>
        <w:t>2) ввоз на территорию Российской Федерации, продажа и иное введение в гражданский оборот топологии, или интегрально</w:t>
      </w:r>
      <w:r>
        <w:t xml:space="preserve">й микросхемы, в которую включена эта топология, или изделия, </w:t>
      </w:r>
      <w:r>
        <w:lastRenderedPageBreak/>
        <w:t>включающего в себя такую интегральную микросхему.</w:t>
      </w:r>
    </w:p>
    <w:p w:rsidR="00000000" w:rsidRDefault="00FE1CF5">
      <w:bookmarkStart w:id="8178" w:name="sub_414543"/>
      <w:bookmarkEnd w:id="8177"/>
      <w:r>
        <w:t>3. За лицом, независимо создавшим топологию, идентичную другой топологии, признается самостоятельное исключительное право на</w:t>
      </w:r>
      <w:r>
        <w:t xml:space="preserve"> эту топологию.</w:t>
      </w:r>
    </w:p>
    <w:bookmarkEnd w:id="8178"/>
    <w:p w:rsidR="00000000" w:rsidRDefault="00FE1CF5"/>
    <w:p w:rsidR="00000000" w:rsidRDefault="00FE1CF5">
      <w:pPr>
        <w:pStyle w:val="a5"/>
      </w:pPr>
      <w:bookmarkStart w:id="8179" w:name="sub_41455"/>
      <w:r>
        <w:rPr>
          <w:rStyle w:val="a3"/>
        </w:rPr>
        <w:t>Статья 1455.</w:t>
      </w:r>
      <w:r>
        <w:t xml:space="preserve"> Знак охраны топологии интегральной микросхемы</w:t>
      </w:r>
    </w:p>
    <w:bookmarkEnd w:id="81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26" w:history="1">
        <w:r>
          <w:rPr>
            <w:rStyle w:val="a4"/>
            <w:shd w:val="clear" w:color="auto" w:fill="F0F0F0"/>
          </w:rPr>
          <w:t>комментарии</w:t>
        </w:r>
      </w:hyperlink>
      <w:r>
        <w:rPr>
          <w:shd w:val="clear" w:color="auto" w:fill="F0F0F0"/>
        </w:rPr>
        <w:t xml:space="preserve"> к статье 1455 ГК РФ</w:t>
      </w:r>
    </w:p>
    <w:p w:rsidR="00000000" w:rsidRDefault="00FE1CF5">
      <w:r>
        <w:t xml:space="preserve">Правообладатель для оповещения о своем </w:t>
      </w:r>
      <w:r>
        <w:t xml:space="preserve">исключительном праве на топологию вправе использовать знак охраны, который помещается на топологии, а также на изделиях, содержащих такую топологию, и состоит из выделенной прописной буквы "Т" ("Т", [Т], </w:t>
      </w:r>
      <w:r w:rsidR="005307E6">
        <w:rPr>
          <w:noProof/>
        </w:rPr>
        <w:drawing>
          <wp:inline distT="0" distB="0" distL="0" distR="0">
            <wp:extent cx="209550" cy="2000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27">
                      <a:extLst>
                        <a:ext uri="{28A0092B-C50C-407E-A947-70E740481C1C}">
                          <a14:useLocalDpi xmlns:a14="http://schemas.microsoft.com/office/drawing/2010/main" val="0"/>
                        </a:ext>
                      </a:extLst>
                    </a:blip>
                    <a:srcRect/>
                    <a:stretch>
                      <a:fillRect/>
                    </a:stretch>
                  </pic:blipFill>
                  <pic:spPr bwMode="auto">
                    <a:xfrm>
                      <a:off x="0" y="0"/>
                      <a:ext cx="209550" cy="200025"/>
                    </a:xfrm>
                    <a:prstGeom prst="rect">
                      <a:avLst/>
                    </a:prstGeom>
                    <a:noFill/>
                    <a:ln>
                      <a:noFill/>
                    </a:ln>
                  </pic:spPr>
                </pic:pic>
              </a:graphicData>
            </a:graphic>
          </wp:inline>
        </w:drawing>
      </w:r>
      <w:r>
        <w:t xml:space="preserve">, Т* или </w:t>
      </w:r>
      <w:r w:rsidR="005307E6">
        <w:rPr>
          <w:noProof/>
        </w:rPr>
        <w:drawing>
          <wp:inline distT="0" distB="0" distL="0" distR="0">
            <wp:extent cx="228600" cy="152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28">
                      <a:extLst>
                        <a:ext uri="{28A0092B-C50C-407E-A947-70E740481C1C}">
                          <a14:useLocalDpi xmlns:a14="http://schemas.microsoft.com/office/drawing/2010/main" val="0"/>
                        </a:ext>
                      </a:extLst>
                    </a:blip>
                    <a:srcRect/>
                    <a:stretch>
                      <a:fillRect/>
                    </a:stretch>
                  </pic:blipFill>
                  <pic:spPr bwMode="auto">
                    <a:xfrm>
                      <a:off x="0" y="0"/>
                      <a:ext cx="228600" cy="152400"/>
                    </a:xfrm>
                    <a:prstGeom prst="rect">
                      <a:avLst/>
                    </a:prstGeom>
                    <a:noFill/>
                    <a:ln>
                      <a:noFill/>
                    </a:ln>
                  </pic:spPr>
                </pic:pic>
              </a:graphicData>
            </a:graphic>
          </wp:inline>
        </w:drawing>
      </w:r>
      <w:r>
        <w:t>), даты начала срока действия исключительного права на топологию и информации, позволяющей идентифицировать правообладателя.</w:t>
      </w:r>
    </w:p>
    <w:p w:rsidR="00000000" w:rsidRDefault="00FE1CF5"/>
    <w:p w:rsidR="00000000" w:rsidRDefault="00FE1CF5">
      <w:pPr>
        <w:pStyle w:val="a5"/>
      </w:pPr>
      <w:bookmarkStart w:id="8180" w:name="sub_41456"/>
      <w:r>
        <w:rPr>
          <w:rStyle w:val="a3"/>
        </w:rPr>
        <w:t>Статья 1456.</w:t>
      </w:r>
      <w:r>
        <w:t xml:space="preserve"> Действия, не являющиеся нарушением исключительного права на топологию</w:t>
      </w:r>
    </w:p>
    <w:bookmarkEnd w:id="8180"/>
    <w:p w:rsidR="00000000" w:rsidRDefault="00FE1CF5">
      <w:pPr>
        <w:pStyle w:val="a7"/>
        <w:rPr>
          <w:color w:val="000000"/>
          <w:sz w:val="16"/>
          <w:szCs w:val="16"/>
          <w:shd w:val="clear" w:color="auto" w:fill="F0F0F0"/>
        </w:rPr>
      </w:pPr>
      <w:r>
        <w:rPr>
          <w:color w:val="000000"/>
          <w:sz w:val="16"/>
          <w:szCs w:val="16"/>
          <w:shd w:val="clear" w:color="auto" w:fill="F0F0F0"/>
        </w:rPr>
        <w:t>ГА</w:t>
      </w:r>
      <w:r>
        <w:rPr>
          <w:color w:val="000000"/>
          <w:sz w:val="16"/>
          <w:szCs w:val="16"/>
          <w:shd w:val="clear" w:color="auto" w:fill="F0F0F0"/>
        </w:rPr>
        <w:t>РАНТ:</w:t>
      </w:r>
    </w:p>
    <w:p w:rsidR="00000000" w:rsidRDefault="00FE1CF5">
      <w:pPr>
        <w:pStyle w:val="a7"/>
        <w:rPr>
          <w:shd w:val="clear" w:color="auto" w:fill="F0F0F0"/>
        </w:rPr>
      </w:pPr>
      <w:r>
        <w:t xml:space="preserve"> </w:t>
      </w:r>
      <w:r>
        <w:rPr>
          <w:shd w:val="clear" w:color="auto" w:fill="F0F0F0"/>
        </w:rPr>
        <w:t xml:space="preserve">См. </w:t>
      </w:r>
      <w:hyperlink r:id="rId7229" w:history="1">
        <w:r>
          <w:rPr>
            <w:rStyle w:val="a4"/>
            <w:shd w:val="clear" w:color="auto" w:fill="F0F0F0"/>
          </w:rPr>
          <w:t>комментарии</w:t>
        </w:r>
      </w:hyperlink>
      <w:r>
        <w:rPr>
          <w:shd w:val="clear" w:color="auto" w:fill="F0F0F0"/>
        </w:rPr>
        <w:t xml:space="preserve"> к статье 1456 ГК РФ</w:t>
      </w:r>
    </w:p>
    <w:p w:rsidR="00000000" w:rsidRDefault="00FE1CF5">
      <w:r>
        <w:t>Не является нарушением исключительного права на топологию:</w:t>
      </w:r>
    </w:p>
    <w:p w:rsidR="00000000" w:rsidRDefault="00FE1CF5">
      <w:bookmarkStart w:id="8181" w:name="sub_414561"/>
      <w:r>
        <w:t xml:space="preserve">1) осуществление действий, указанных в </w:t>
      </w:r>
      <w:hyperlink w:anchor="sub_414542" w:history="1">
        <w:r>
          <w:rPr>
            <w:rStyle w:val="a4"/>
          </w:rPr>
          <w:t>пункте 2 ста</w:t>
        </w:r>
        <w:r>
          <w:rPr>
            <w:rStyle w:val="a4"/>
          </w:rPr>
          <w:t>тьи 1454</w:t>
        </w:r>
      </w:hyperlink>
      <w:r>
        <w:t xml:space="preserve"> настоящего Кодекса, в отношении интегральной микросхемы, в которую включена незаконно воспроизведенная топология, а также в отношении любого включающего в себя такую интегральную микросхему изделия в случае, если лицо, совершающее такие действи</w:t>
      </w:r>
      <w:r>
        <w:t xml:space="preserve">я, не знало и не должно было знать, что в интегральную микросхему включена незаконно воспроизведенная топология. После получения уведомления о незаконном воспроизведении топологии указанное лицо может использовать наличный запас изделий, включающих в себя </w:t>
      </w:r>
      <w:r>
        <w:t>интегральную микросхему, в которую включена незаконно воспроизведенная топология, и такие изделия, заказанные до этого момента. При этом указанное лицо обязано выплатить правообладателю компенсацию за использование топологии, соразмерную тому вознаграждени</w:t>
      </w:r>
      <w:r>
        <w:t>ю, которое могло бы быть выплачено при сравнимых обстоятельствах за аналогичную топологию;</w:t>
      </w:r>
    </w:p>
    <w:p w:rsidR="00000000" w:rsidRDefault="00FE1CF5">
      <w:bookmarkStart w:id="8182" w:name="sub_414562"/>
      <w:bookmarkEnd w:id="8181"/>
      <w:r>
        <w:t>2) использование топологии в личных целях, не преследующих получение прибыли, а также в целях оценки, анализа, исследования или обучения;</w:t>
      </w:r>
    </w:p>
    <w:p w:rsidR="00000000" w:rsidRDefault="00FE1CF5">
      <w:bookmarkStart w:id="8183" w:name="sub_414563"/>
      <w:bookmarkEnd w:id="8182"/>
      <w:r>
        <w:t>3) распространение интегральных микросхем с топологией, ранее введенных в гражданский оборот лицом, обладающим исключительным правом на топологию, или иным лицом с разрешения правообладателя.</w:t>
      </w:r>
    </w:p>
    <w:bookmarkEnd w:id="8183"/>
    <w:p w:rsidR="00000000" w:rsidRDefault="00FE1CF5"/>
    <w:p w:rsidR="00000000" w:rsidRDefault="00FE1CF5">
      <w:pPr>
        <w:pStyle w:val="a5"/>
      </w:pPr>
      <w:bookmarkStart w:id="8184" w:name="sub_41457"/>
      <w:r>
        <w:rPr>
          <w:rStyle w:val="a3"/>
        </w:rPr>
        <w:t>Статья 1457.</w:t>
      </w:r>
      <w:r>
        <w:t xml:space="preserve"> Срок действия искл</w:t>
      </w:r>
      <w:r>
        <w:t>ючительного права на топологию</w:t>
      </w:r>
    </w:p>
    <w:bookmarkEnd w:id="81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30" w:history="1">
        <w:r>
          <w:rPr>
            <w:rStyle w:val="a4"/>
            <w:shd w:val="clear" w:color="auto" w:fill="F0F0F0"/>
          </w:rPr>
          <w:t>комментарии</w:t>
        </w:r>
      </w:hyperlink>
      <w:r>
        <w:rPr>
          <w:shd w:val="clear" w:color="auto" w:fill="F0F0F0"/>
        </w:rPr>
        <w:t xml:space="preserve"> к статье 1457 ГК РФ</w:t>
      </w:r>
    </w:p>
    <w:p w:rsidR="00000000" w:rsidRDefault="00FE1CF5">
      <w:bookmarkStart w:id="8185" w:name="sub_414571"/>
      <w:r>
        <w:t>1. Исключительное право на топологию действует в течение десяти лет.</w:t>
      </w:r>
    </w:p>
    <w:p w:rsidR="00000000" w:rsidRDefault="00FE1CF5">
      <w:bookmarkStart w:id="8186" w:name="sub_414572"/>
      <w:bookmarkEnd w:id="8185"/>
      <w:r>
        <w:t>2. Срок действия исключительного права на топологию исчисляется либо со дня первого использования топологии, под которым подразумевается наиболее ранняя документально зафиксированная дата введения в гражданский оборот в Российской Федерации или любом иност</w:t>
      </w:r>
      <w:r>
        <w:t>ранном государстве этой топологии, или интегральной микросхемы, в которую включена эта топология, или изделия, включающего в себя такую интегральную микросхему, либо со дня регистрации топологии в федеральном органе исполнительной власти по интеллектуально</w:t>
      </w:r>
      <w:r>
        <w:t>й собственности в зависимости от того, какое из указанных событий наступило ранее.</w:t>
      </w:r>
    </w:p>
    <w:p w:rsidR="00000000" w:rsidRDefault="00FE1CF5">
      <w:bookmarkStart w:id="8187" w:name="sub_414573"/>
      <w:bookmarkEnd w:id="8186"/>
      <w:r>
        <w:t>3. В случае появления идентичной оригинальной топологии, независимо созданной другим автором, исключительные права на обе топологии прекращаются по истеч</w:t>
      </w:r>
      <w:r>
        <w:t>ении десяти лет со дня возникновения исключительного права на первую из них.</w:t>
      </w:r>
    </w:p>
    <w:p w:rsidR="00000000" w:rsidRDefault="00FE1CF5">
      <w:pPr>
        <w:pStyle w:val="a7"/>
        <w:rPr>
          <w:color w:val="000000"/>
          <w:sz w:val="16"/>
          <w:szCs w:val="16"/>
          <w:shd w:val="clear" w:color="auto" w:fill="F0F0F0"/>
        </w:rPr>
      </w:pPr>
      <w:bookmarkStart w:id="8188" w:name="sub_414574"/>
      <w:bookmarkEnd w:id="8187"/>
      <w:r>
        <w:rPr>
          <w:color w:val="000000"/>
          <w:sz w:val="16"/>
          <w:szCs w:val="16"/>
          <w:shd w:val="clear" w:color="auto" w:fill="F0F0F0"/>
        </w:rPr>
        <w:t>Информация об изменениях:</w:t>
      </w:r>
    </w:p>
    <w:bookmarkEnd w:id="8188"/>
    <w:p w:rsidR="00000000" w:rsidRDefault="00FE1CF5">
      <w:pPr>
        <w:pStyle w:val="a8"/>
        <w:rPr>
          <w:shd w:val="clear" w:color="auto" w:fill="F0F0F0"/>
        </w:rPr>
      </w:pPr>
      <w:r>
        <w:lastRenderedPageBreak/>
        <w:t xml:space="preserve"> </w:t>
      </w:r>
      <w:hyperlink r:id="rId7231" w:history="1">
        <w:r>
          <w:rPr>
            <w:rStyle w:val="a4"/>
            <w:shd w:val="clear" w:color="auto" w:fill="F0F0F0"/>
          </w:rPr>
          <w:t>Федеральным законом</w:t>
        </w:r>
      </w:hyperlink>
      <w:r>
        <w:rPr>
          <w:shd w:val="clear" w:color="auto" w:fill="F0F0F0"/>
        </w:rPr>
        <w:t xml:space="preserve"> от 12 марта 2014 г. N 35-ФЗ в пункт </w:t>
      </w:r>
      <w:r>
        <w:rPr>
          <w:shd w:val="clear" w:color="auto" w:fill="F0F0F0"/>
        </w:rPr>
        <w:t xml:space="preserve">4 статьи 1457 настоящего Кодекса внесены изменения, </w:t>
      </w:r>
      <w:hyperlink r:id="rId723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33" w:history="1">
        <w:r>
          <w:rPr>
            <w:rStyle w:val="a4"/>
            <w:shd w:val="clear" w:color="auto" w:fill="F0F0F0"/>
          </w:rPr>
          <w:t>См. текст пункта в предыдущей реда</w:t>
        </w:r>
        <w:r>
          <w:rPr>
            <w:rStyle w:val="a4"/>
            <w:shd w:val="clear" w:color="auto" w:fill="F0F0F0"/>
          </w:rPr>
          <w:t>кции</w:t>
        </w:r>
      </w:hyperlink>
    </w:p>
    <w:p w:rsidR="00000000" w:rsidRDefault="00FE1CF5">
      <w:r>
        <w:t>4. После прекращения действия исключительного права топология переходит в общественное достояние, то есть может свободно использоваться любым лицом без чьего-либо согласия или разрешения и без выплаты вознаграждения.</w:t>
      </w:r>
    </w:p>
    <w:p w:rsidR="00000000" w:rsidRDefault="00FE1CF5"/>
    <w:p w:rsidR="00000000" w:rsidRDefault="00FE1CF5">
      <w:pPr>
        <w:pStyle w:val="a7"/>
        <w:rPr>
          <w:color w:val="000000"/>
          <w:sz w:val="16"/>
          <w:szCs w:val="16"/>
          <w:shd w:val="clear" w:color="auto" w:fill="F0F0F0"/>
        </w:rPr>
      </w:pPr>
      <w:bookmarkStart w:id="8189" w:name="sub_4145701"/>
      <w:r>
        <w:rPr>
          <w:color w:val="000000"/>
          <w:sz w:val="16"/>
          <w:szCs w:val="16"/>
          <w:shd w:val="clear" w:color="auto" w:fill="F0F0F0"/>
        </w:rPr>
        <w:t>Информация об измен</w:t>
      </w:r>
      <w:r>
        <w:rPr>
          <w:color w:val="000000"/>
          <w:sz w:val="16"/>
          <w:szCs w:val="16"/>
          <w:shd w:val="clear" w:color="auto" w:fill="F0F0F0"/>
        </w:rPr>
        <w:t>ениях:</w:t>
      </w:r>
    </w:p>
    <w:bookmarkEnd w:id="8189"/>
    <w:p w:rsidR="00000000" w:rsidRDefault="00FE1CF5">
      <w:pPr>
        <w:pStyle w:val="a8"/>
        <w:rPr>
          <w:shd w:val="clear" w:color="auto" w:fill="F0F0F0"/>
        </w:rPr>
      </w:pPr>
      <w:r>
        <w:t xml:space="preserve"> </w:t>
      </w:r>
      <w:hyperlink r:id="rId7234" w:history="1">
        <w:r>
          <w:rPr>
            <w:rStyle w:val="a4"/>
            <w:shd w:val="clear" w:color="auto" w:fill="F0F0F0"/>
          </w:rPr>
          <w:t>Федеральным законом</w:t>
        </w:r>
      </w:hyperlink>
      <w:r>
        <w:rPr>
          <w:shd w:val="clear" w:color="auto" w:fill="F0F0F0"/>
        </w:rPr>
        <w:t xml:space="preserve"> от 12 марта 2014 г. N 35-ФЗ настоящий Кодекс дополнен статьей 1457.1, </w:t>
      </w:r>
      <w:hyperlink r:id="rId7235" w:history="1">
        <w:r>
          <w:rPr>
            <w:rStyle w:val="a4"/>
            <w:shd w:val="clear" w:color="auto" w:fill="F0F0F0"/>
          </w:rPr>
          <w:t>вступающим в силу</w:t>
        </w:r>
      </w:hyperlink>
      <w:r>
        <w:rPr>
          <w:shd w:val="clear" w:color="auto" w:fill="F0F0F0"/>
        </w:rPr>
        <w:t xml:space="preserve"> с 1 октября 2014 г.</w:t>
      </w:r>
    </w:p>
    <w:p w:rsidR="00000000" w:rsidRDefault="00FE1CF5">
      <w:pPr>
        <w:pStyle w:val="a5"/>
      </w:pPr>
      <w:r>
        <w:rPr>
          <w:rStyle w:val="a3"/>
        </w:rPr>
        <w:t>Статья 1457.1.</w:t>
      </w:r>
      <w:r>
        <w:t xml:space="preserve"> Переход исключительного права на топологию по наследству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36" w:history="1">
        <w:r>
          <w:rPr>
            <w:rStyle w:val="a4"/>
            <w:shd w:val="clear" w:color="auto" w:fill="F0F0F0"/>
          </w:rPr>
          <w:t>комментарии</w:t>
        </w:r>
      </w:hyperlink>
      <w:r>
        <w:rPr>
          <w:shd w:val="clear" w:color="auto" w:fill="F0F0F0"/>
        </w:rPr>
        <w:t xml:space="preserve"> к статье 1457.1 ГК РФ</w:t>
      </w:r>
    </w:p>
    <w:p w:rsidR="00000000" w:rsidRDefault="00FE1CF5">
      <w:r>
        <w:t>К исключительному праву на топологию применяю</w:t>
      </w:r>
      <w:r>
        <w:t>тся положения о переходе исключительного права на произведение по наследству (</w:t>
      </w:r>
      <w:hyperlink w:anchor="sub_41283" w:history="1">
        <w:r>
          <w:rPr>
            <w:rStyle w:val="a4"/>
          </w:rPr>
          <w:t>статья 1283</w:t>
        </w:r>
      </w:hyperlink>
      <w:r>
        <w:t>).</w:t>
      </w:r>
    </w:p>
    <w:p w:rsidR="00000000" w:rsidRDefault="00FE1CF5"/>
    <w:p w:rsidR="00000000" w:rsidRDefault="00FE1CF5">
      <w:pPr>
        <w:pStyle w:val="a5"/>
      </w:pPr>
      <w:bookmarkStart w:id="8190" w:name="sub_41458"/>
      <w:r>
        <w:rPr>
          <w:rStyle w:val="a3"/>
        </w:rPr>
        <w:t>Статья 1458.</w:t>
      </w:r>
      <w:r>
        <w:t xml:space="preserve"> Договор об отчуждении исключительного права на топологию</w:t>
      </w:r>
    </w:p>
    <w:bookmarkEnd w:id="81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37" w:history="1">
        <w:r>
          <w:rPr>
            <w:rStyle w:val="a4"/>
            <w:shd w:val="clear" w:color="auto" w:fill="F0F0F0"/>
          </w:rPr>
          <w:t>комментарии</w:t>
        </w:r>
      </w:hyperlink>
      <w:r>
        <w:rPr>
          <w:shd w:val="clear" w:color="auto" w:fill="F0F0F0"/>
        </w:rPr>
        <w:t xml:space="preserve"> к статье 1458 ГК РФ</w:t>
      </w:r>
    </w:p>
    <w:p w:rsidR="00000000" w:rsidRDefault="00FE1CF5">
      <w:r>
        <w:t xml:space="preserve">По договору об отчуждении исключительного права на топологию одна сторона (правообладатель) передает или обязуется передать принадлежащее ей исключительное право на топологию в полном объеме </w:t>
      </w:r>
      <w:r>
        <w:t>другой стороне - приобретателю исключительного права на топологию.</w:t>
      </w:r>
    </w:p>
    <w:p w:rsidR="00000000" w:rsidRDefault="00FE1CF5"/>
    <w:p w:rsidR="00000000" w:rsidRDefault="00FE1CF5">
      <w:pPr>
        <w:pStyle w:val="a5"/>
      </w:pPr>
      <w:bookmarkStart w:id="8191" w:name="sub_41459"/>
      <w:r>
        <w:rPr>
          <w:rStyle w:val="a3"/>
        </w:rPr>
        <w:t>Статья 1459.</w:t>
      </w:r>
      <w:r>
        <w:t xml:space="preserve"> Лицензионный договор о предоставлении права использования топологии интегральной микросхемы</w:t>
      </w:r>
    </w:p>
    <w:bookmarkEnd w:id="81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38" w:history="1">
        <w:r>
          <w:rPr>
            <w:rStyle w:val="a4"/>
            <w:shd w:val="clear" w:color="auto" w:fill="F0F0F0"/>
          </w:rPr>
          <w:t>комментарии</w:t>
        </w:r>
      </w:hyperlink>
      <w:r>
        <w:rPr>
          <w:shd w:val="clear" w:color="auto" w:fill="F0F0F0"/>
        </w:rPr>
        <w:t xml:space="preserve"> к статье 1459 ГК РФ</w:t>
      </w:r>
    </w:p>
    <w:p w:rsidR="00000000" w:rsidRDefault="00FE1CF5">
      <w:r>
        <w:t>По лицензионному договору одна сторона - обладатель исключительного права на топологию (лицензиар) предоставляет или обязуется предоставить другой стороне (лицензиату) право использования этой топологии в уст</w:t>
      </w:r>
      <w:r>
        <w:t>ановленных договором пределах.</w:t>
      </w:r>
    </w:p>
    <w:p w:rsidR="00000000" w:rsidRDefault="00FE1CF5"/>
    <w:p w:rsidR="00000000" w:rsidRDefault="00FE1CF5">
      <w:pPr>
        <w:pStyle w:val="a7"/>
        <w:rPr>
          <w:color w:val="000000"/>
          <w:sz w:val="16"/>
          <w:szCs w:val="16"/>
          <w:shd w:val="clear" w:color="auto" w:fill="F0F0F0"/>
        </w:rPr>
      </w:pPr>
      <w:bookmarkStart w:id="8192" w:name="sub_41460"/>
      <w:r>
        <w:rPr>
          <w:color w:val="000000"/>
          <w:sz w:val="16"/>
          <w:szCs w:val="16"/>
          <w:shd w:val="clear" w:color="auto" w:fill="F0F0F0"/>
        </w:rPr>
        <w:t>Информация об изменениях:</w:t>
      </w:r>
    </w:p>
    <w:bookmarkEnd w:id="8192"/>
    <w:p w:rsidR="00000000" w:rsidRDefault="00FE1CF5">
      <w:pPr>
        <w:pStyle w:val="a8"/>
        <w:rPr>
          <w:shd w:val="clear" w:color="auto" w:fill="F0F0F0"/>
        </w:rPr>
      </w:pPr>
      <w:r>
        <w:t xml:space="preserve"> </w:t>
      </w:r>
      <w:hyperlink r:id="rId7239" w:history="1">
        <w:r>
          <w:rPr>
            <w:rStyle w:val="a4"/>
            <w:shd w:val="clear" w:color="auto" w:fill="F0F0F0"/>
          </w:rPr>
          <w:t>Федеральным законом</w:t>
        </w:r>
      </w:hyperlink>
      <w:r>
        <w:rPr>
          <w:shd w:val="clear" w:color="auto" w:fill="F0F0F0"/>
        </w:rPr>
        <w:t xml:space="preserve"> от 12 марта 2014 г. N 35-ФЗ статья 1460 настоящего Кодекса изложена в новой редакции, </w:t>
      </w:r>
      <w:hyperlink r:id="rId724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41" w:history="1">
        <w:r>
          <w:rPr>
            <w:rStyle w:val="a4"/>
            <w:shd w:val="clear" w:color="auto" w:fill="F0F0F0"/>
          </w:rPr>
          <w:t>См. текст статьи в предыдущей редакции</w:t>
        </w:r>
      </w:hyperlink>
    </w:p>
    <w:p w:rsidR="00000000" w:rsidRDefault="00FE1CF5">
      <w:pPr>
        <w:pStyle w:val="a5"/>
      </w:pPr>
      <w:r>
        <w:rPr>
          <w:rStyle w:val="a3"/>
        </w:rPr>
        <w:t>Статья 1460.</w:t>
      </w:r>
      <w:r>
        <w:t xml:space="preserve"> Форма договора о распоряжении исключительным правом на топологию и государственная регистрация перехода исключительного права на топологию, его залога и предоставления права использования топологии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42" w:history="1">
        <w:r>
          <w:rPr>
            <w:rStyle w:val="a4"/>
            <w:shd w:val="clear" w:color="auto" w:fill="F0F0F0"/>
          </w:rPr>
          <w:t>комментарии</w:t>
        </w:r>
      </w:hyperlink>
      <w:r>
        <w:rPr>
          <w:shd w:val="clear" w:color="auto" w:fill="F0F0F0"/>
        </w:rPr>
        <w:t xml:space="preserve"> к статье 1460 ГК РФ</w:t>
      </w:r>
    </w:p>
    <w:p w:rsidR="00000000" w:rsidRDefault="00FE1CF5">
      <w:bookmarkStart w:id="8193" w:name="sub_414601"/>
      <w:r>
        <w:t>1. Договор об отчуждении исключительного права на топологию и лицензионный договор должны быть заключены в письменной форме. Несоблюдение письменной формы влечет недействительность договора.</w:t>
      </w:r>
    </w:p>
    <w:p w:rsidR="00000000" w:rsidRDefault="00FE1CF5">
      <w:bookmarkStart w:id="8194" w:name="sub_414602"/>
      <w:bookmarkEnd w:id="8193"/>
      <w:r>
        <w:t>2. Если топология была зарегистрирована (</w:t>
      </w:r>
      <w:hyperlink w:anchor="sub_41452" w:history="1">
        <w:r>
          <w:rPr>
            <w:rStyle w:val="a4"/>
          </w:rPr>
          <w:t>статья 1452</w:t>
        </w:r>
      </w:hyperlink>
      <w:r>
        <w:t>), отчуждение и залог исключительного права на топологию, предоставление по договору права использования топологии, переход исключительного права на тополог</w:t>
      </w:r>
      <w:r>
        <w:t xml:space="preserve">ию без договора подлежат государственной регистрации в федеральном органе исполнительной власти по интеллектуальной собственности в </w:t>
      </w:r>
      <w:r>
        <w:lastRenderedPageBreak/>
        <w:t xml:space="preserve">порядке, установленном </w:t>
      </w:r>
      <w:hyperlink w:anchor="sub_41232" w:history="1">
        <w:r>
          <w:rPr>
            <w:rStyle w:val="a4"/>
          </w:rPr>
          <w:t>статьей 1232</w:t>
        </w:r>
      </w:hyperlink>
      <w:r>
        <w:t xml:space="preserve"> настоящего Кодекса.</w:t>
      </w:r>
    </w:p>
    <w:bookmarkEnd w:id="8194"/>
    <w:p w:rsidR="00000000" w:rsidRDefault="00FE1CF5"/>
    <w:p w:rsidR="00000000" w:rsidRDefault="00FE1CF5">
      <w:pPr>
        <w:pStyle w:val="a5"/>
      </w:pPr>
      <w:bookmarkStart w:id="8195" w:name="sub_41461"/>
      <w:r>
        <w:rPr>
          <w:rStyle w:val="a3"/>
        </w:rPr>
        <w:t>Статья 1461.</w:t>
      </w:r>
      <w:r>
        <w:t xml:space="preserve"> Служебна</w:t>
      </w:r>
      <w:r>
        <w:t>я топология</w:t>
      </w:r>
    </w:p>
    <w:bookmarkEnd w:id="81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43" w:history="1">
        <w:r>
          <w:rPr>
            <w:rStyle w:val="a4"/>
            <w:shd w:val="clear" w:color="auto" w:fill="F0F0F0"/>
          </w:rPr>
          <w:t>энциклопедии</w:t>
        </w:r>
      </w:hyperlink>
      <w:r>
        <w:rPr>
          <w:shd w:val="clear" w:color="auto" w:fill="F0F0F0"/>
        </w:rPr>
        <w:t xml:space="preserve">, </w:t>
      </w:r>
      <w:hyperlink r:id="rId7244" w:history="1">
        <w:r>
          <w:rPr>
            <w:rStyle w:val="a4"/>
            <w:shd w:val="clear" w:color="auto" w:fill="F0F0F0"/>
          </w:rPr>
          <w:t>позиции высших судов</w:t>
        </w:r>
      </w:hyperlink>
      <w:r>
        <w:rPr>
          <w:shd w:val="clear" w:color="auto" w:fill="F0F0F0"/>
        </w:rPr>
        <w:t xml:space="preserve"> и другие </w:t>
      </w:r>
      <w:hyperlink r:id="rId7245" w:history="1">
        <w:r>
          <w:rPr>
            <w:rStyle w:val="a4"/>
            <w:shd w:val="clear" w:color="auto" w:fill="F0F0F0"/>
          </w:rPr>
          <w:t>комментарии</w:t>
        </w:r>
      </w:hyperlink>
      <w:r>
        <w:rPr>
          <w:shd w:val="clear" w:color="auto" w:fill="F0F0F0"/>
        </w:rPr>
        <w:t xml:space="preserve"> к статье 1461 ГК РФ</w:t>
      </w:r>
    </w:p>
    <w:p w:rsidR="00000000" w:rsidRDefault="00FE1CF5">
      <w:bookmarkStart w:id="8196" w:name="sub_414611"/>
      <w:r>
        <w:t>1. Топология, созданная работником в связи с выполнением своих трудовых обязанностей или конкретного задания работодателя, признается служебной топологией.</w:t>
      </w:r>
    </w:p>
    <w:p w:rsidR="00000000" w:rsidRDefault="00FE1CF5">
      <w:bookmarkStart w:id="8197" w:name="sub_414612"/>
      <w:bookmarkEnd w:id="8196"/>
      <w:r>
        <w:t>2. Право авторства н</w:t>
      </w:r>
      <w:r>
        <w:t>а служебную топологию принадлежит работнику.</w:t>
      </w:r>
    </w:p>
    <w:p w:rsidR="00000000" w:rsidRDefault="00FE1CF5">
      <w:pPr>
        <w:pStyle w:val="a7"/>
        <w:rPr>
          <w:color w:val="000000"/>
          <w:sz w:val="16"/>
          <w:szCs w:val="16"/>
          <w:shd w:val="clear" w:color="auto" w:fill="F0F0F0"/>
        </w:rPr>
      </w:pPr>
      <w:bookmarkStart w:id="8198" w:name="sub_414613"/>
      <w:bookmarkEnd w:id="8197"/>
      <w:r>
        <w:rPr>
          <w:color w:val="000000"/>
          <w:sz w:val="16"/>
          <w:szCs w:val="16"/>
          <w:shd w:val="clear" w:color="auto" w:fill="F0F0F0"/>
        </w:rPr>
        <w:t>Информация об изменениях:</w:t>
      </w:r>
    </w:p>
    <w:bookmarkEnd w:id="8198"/>
    <w:p w:rsidR="00000000" w:rsidRDefault="00FE1CF5">
      <w:pPr>
        <w:pStyle w:val="a8"/>
        <w:rPr>
          <w:shd w:val="clear" w:color="auto" w:fill="F0F0F0"/>
        </w:rPr>
      </w:pPr>
      <w:r>
        <w:t xml:space="preserve"> </w:t>
      </w:r>
      <w:hyperlink r:id="rId7246" w:history="1">
        <w:r>
          <w:rPr>
            <w:rStyle w:val="a4"/>
            <w:shd w:val="clear" w:color="auto" w:fill="F0F0F0"/>
          </w:rPr>
          <w:t>Федеральным законом</w:t>
        </w:r>
      </w:hyperlink>
      <w:r>
        <w:rPr>
          <w:shd w:val="clear" w:color="auto" w:fill="F0F0F0"/>
        </w:rPr>
        <w:t xml:space="preserve"> от 12 марта 2014 г. N 35-ФЗ в пункт 3 статьи 1461 настоящего Кодекса</w:t>
      </w:r>
      <w:r>
        <w:rPr>
          <w:shd w:val="clear" w:color="auto" w:fill="F0F0F0"/>
        </w:rPr>
        <w:t xml:space="preserve"> внесены изменения, </w:t>
      </w:r>
      <w:hyperlink r:id="rId724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48" w:history="1">
        <w:r>
          <w:rPr>
            <w:rStyle w:val="a4"/>
            <w:shd w:val="clear" w:color="auto" w:fill="F0F0F0"/>
          </w:rPr>
          <w:t>См. текст пункта в предыдущей редакции</w:t>
        </w:r>
      </w:hyperlink>
    </w:p>
    <w:p w:rsidR="00000000" w:rsidRDefault="00FE1CF5">
      <w:r>
        <w:t xml:space="preserve">3. Исключительное право </w:t>
      </w:r>
      <w:r>
        <w:t>на служебную топологию принадлежит работодателю, если трудовым или гражданско-правовым договором между ним и работником не предусмотрено иное.</w:t>
      </w:r>
    </w:p>
    <w:p w:rsidR="00000000" w:rsidRDefault="00FE1CF5">
      <w:pPr>
        <w:pStyle w:val="a7"/>
        <w:rPr>
          <w:color w:val="000000"/>
          <w:sz w:val="16"/>
          <w:szCs w:val="16"/>
          <w:shd w:val="clear" w:color="auto" w:fill="F0F0F0"/>
        </w:rPr>
      </w:pPr>
      <w:bookmarkStart w:id="8199" w:name="sub_414614"/>
      <w:r>
        <w:rPr>
          <w:color w:val="000000"/>
          <w:sz w:val="16"/>
          <w:szCs w:val="16"/>
          <w:shd w:val="clear" w:color="auto" w:fill="F0F0F0"/>
        </w:rPr>
        <w:t>Информация об изменениях:</w:t>
      </w:r>
    </w:p>
    <w:bookmarkEnd w:id="8199"/>
    <w:p w:rsidR="00000000" w:rsidRDefault="00FE1CF5">
      <w:pPr>
        <w:pStyle w:val="a8"/>
        <w:rPr>
          <w:shd w:val="clear" w:color="auto" w:fill="F0F0F0"/>
        </w:rPr>
      </w:pPr>
      <w:r>
        <w:t xml:space="preserve"> </w:t>
      </w:r>
      <w:hyperlink r:id="rId7249" w:history="1">
        <w:r>
          <w:rPr>
            <w:rStyle w:val="a4"/>
            <w:shd w:val="clear" w:color="auto" w:fill="F0F0F0"/>
          </w:rPr>
          <w:t>Фед</w:t>
        </w:r>
        <w:r>
          <w:rPr>
            <w:rStyle w:val="a4"/>
            <w:shd w:val="clear" w:color="auto" w:fill="F0F0F0"/>
          </w:rPr>
          <w:t>еральным законом</w:t>
        </w:r>
      </w:hyperlink>
      <w:r>
        <w:rPr>
          <w:shd w:val="clear" w:color="auto" w:fill="F0F0F0"/>
        </w:rPr>
        <w:t xml:space="preserve"> от 12 марта 2014 г. N 35-ФЗ в пункт 4 статьи 1461 настоящего Кодекса внесены изменения, </w:t>
      </w:r>
      <w:hyperlink r:id="rId725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51" w:history="1">
        <w:r>
          <w:rPr>
            <w:rStyle w:val="a4"/>
            <w:shd w:val="clear" w:color="auto" w:fill="F0F0F0"/>
          </w:rPr>
          <w:t>См. текст пункта в предыдущей редакции</w:t>
        </w:r>
      </w:hyperlink>
    </w:p>
    <w:p w:rsidR="00000000" w:rsidRDefault="00FE1CF5">
      <w:r>
        <w:t>4. Если исключительное право на топологию принадлежит работодателю или передано им третьему лицу, работник имеет право на получение от работодателя вознаграждения. Размер вознаграждения, услов</w:t>
      </w:r>
      <w:r>
        <w:t>ия и порядок его выплаты определяются договором между работником и работодателем, а в случае спора - судом.</w:t>
      </w:r>
    </w:p>
    <w:p w:rsidR="00000000" w:rsidRDefault="00FE1CF5">
      <w:bookmarkStart w:id="8200" w:name="sub_4146142"/>
      <w:r>
        <w:t>Право на вознаграждение за служебную топологию неотчуждаемо, но переходит к наследникам автора на оставшийся срок действия исключительног</w:t>
      </w:r>
      <w:r>
        <w:t>о права.</w:t>
      </w:r>
    </w:p>
    <w:p w:rsidR="00000000" w:rsidRDefault="00FE1CF5">
      <w:bookmarkStart w:id="8201" w:name="sub_4146143"/>
      <w:bookmarkEnd w:id="8200"/>
      <w:r>
        <w:t>В случае, если исключительное право на топологию принадлежит автору, работодатель имеет право использования такой топологии на условиях простой (неисключительной) лицензии с выплатой правообладателю вознаграждения.</w:t>
      </w:r>
    </w:p>
    <w:p w:rsidR="00000000" w:rsidRDefault="00FE1CF5">
      <w:bookmarkStart w:id="8202" w:name="sub_414615"/>
      <w:bookmarkEnd w:id="8201"/>
      <w:r>
        <w:t>5. Топология, созданная работником с использованием денежных, технических или иных материальных средств работодателя, но не в связи с выполнением своих трудовых обязанностей или конкретного задания работодателя, не является служебной. Исключител</w:t>
      </w:r>
      <w:r>
        <w:t>ьное право на такую топологию принадлежит работнику. В этом случае работодатель имеет право по своему выбору потребовать предоставления безвозмездной простой (неисключительной) лицензии на использование созданной топологии для собственных нужд на весь срок</w:t>
      </w:r>
      <w:r>
        <w:t xml:space="preserve"> действия исключительного права на топологию или возмещения расходов, понесенных им в связи с созданием такой топологии.</w:t>
      </w:r>
    </w:p>
    <w:bookmarkEnd w:id="8202"/>
    <w:p w:rsidR="00000000" w:rsidRDefault="00FE1CF5"/>
    <w:p w:rsidR="00000000" w:rsidRDefault="00FE1CF5">
      <w:pPr>
        <w:pStyle w:val="a5"/>
      </w:pPr>
      <w:bookmarkStart w:id="8203" w:name="sub_41462"/>
      <w:r>
        <w:rPr>
          <w:rStyle w:val="a3"/>
        </w:rPr>
        <w:t>Статья 1462.</w:t>
      </w:r>
      <w:r>
        <w:t xml:space="preserve"> Топология, созданная при выполнении работ по договору</w:t>
      </w:r>
    </w:p>
    <w:bookmarkEnd w:id="820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52" w:history="1">
        <w:r>
          <w:rPr>
            <w:rStyle w:val="a4"/>
            <w:shd w:val="clear" w:color="auto" w:fill="F0F0F0"/>
          </w:rPr>
          <w:t>комментарии</w:t>
        </w:r>
      </w:hyperlink>
      <w:r>
        <w:rPr>
          <w:shd w:val="clear" w:color="auto" w:fill="F0F0F0"/>
        </w:rPr>
        <w:t xml:space="preserve"> к статье 1462 ГК РФ</w:t>
      </w:r>
    </w:p>
    <w:p w:rsidR="00000000" w:rsidRDefault="00FE1CF5">
      <w:pPr>
        <w:pStyle w:val="a7"/>
        <w:rPr>
          <w:color w:val="000000"/>
          <w:sz w:val="16"/>
          <w:szCs w:val="16"/>
          <w:shd w:val="clear" w:color="auto" w:fill="F0F0F0"/>
        </w:rPr>
      </w:pPr>
      <w:bookmarkStart w:id="8204" w:name="sub_414621"/>
      <w:r>
        <w:rPr>
          <w:color w:val="000000"/>
          <w:sz w:val="16"/>
          <w:szCs w:val="16"/>
          <w:shd w:val="clear" w:color="auto" w:fill="F0F0F0"/>
        </w:rPr>
        <w:t>Информация об изменениях:</w:t>
      </w:r>
    </w:p>
    <w:bookmarkEnd w:id="8204"/>
    <w:p w:rsidR="00000000" w:rsidRDefault="00FE1CF5">
      <w:pPr>
        <w:pStyle w:val="a8"/>
        <w:rPr>
          <w:shd w:val="clear" w:color="auto" w:fill="F0F0F0"/>
        </w:rPr>
      </w:pPr>
      <w:r>
        <w:t xml:space="preserve"> </w:t>
      </w:r>
      <w:hyperlink r:id="rId7253"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в пункт 1 статьи 1462 настоящего Кодекса внесены изменения, </w:t>
      </w:r>
      <w:hyperlink r:id="rId725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55" w:history="1">
        <w:r>
          <w:rPr>
            <w:rStyle w:val="a4"/>
            <w:shd w:val="clear" w:color="auto" w:fill="F0F0F0"/>
          </w:rPr>
          <w:t>См. текст пункта в предыдущей редакции</w:t>
        </w:r>
      </w:hyperlink>
    </w:p>
    <w:p w:rsidR="00000000" w:rsidRDefault="00FE1CF5">
      <w:r>
        <w:t>1. Исключительное право на топологию, созданную при выполнении договора подряда либо договора на выполнение научно-исследовательских, опытно-конструкторских или технологических работ, которые прямо не предусматрива</w:t>
      </w:r>
      <w:r>
        <w:t>ли ее создание, принадлежит подрядчику (исполнителю), если договором между ним и заказчиком не предусмотрено иное.</w:t>
      </w:r>
    </w:p>
    <w:p w:rsidR="00000000" w:rsidRDefault="00FE1CF5">
      <w:bookmarkStart w:id="8205" w:name="sub_4146212"/>
      <w:r>
        <w:t xml:space="preserve">В этом случае заказчик вправе, если договором не предусмотрено иное, использовать </w:t>
      </w:r>
      <w:r>
        <w:lastRenderedPageBreak/>
        <w:t>созданную таким образом топологию в целях, для д</w:t>
      </w:r>
      <w:r>
        <w:t>остижения которых был заключен соответствующий договор, на условиях простой (неисключительной) лицензии в течение всего срока действия исключительного права без выплаты за это использование дополнительного вознаграждения. При передаче подрядчиком (исполнит</w:t>
      </w:r>
      <w:r>
        <w:t>елем) исключительного права на топологию другому лицу заказчик сохраняет право использования топологии на указанных условиях.</w:t>
      </w:r>
    </w:p>
    <w:p w:rsidR="00000000" w:rsidRDefault="00FE1CF5">
      <w:bookmarkStart w:id="8206" w:name="sub_414622"/>
      <w:bookmarkEnd w:id="8205"/>
      <w:r>
        <w:t>2. В случае, когда в соответствии с договором между подрядчиком (исполнителем) и заказчиком исключительное пр</w:t>
      </w:r>
      <w:r>
        <w:t>аво на топологию передано заказчику или указанному им третьему лицу, подрядчик (исполнитель) вправе использовать созданную топологию для собственных нужд на условиях безвозмездной простой (неисключительной) лицензии в течение всего срока действия исключите</w:t>
      </w:r>
      <w:r>
        <w:t>льного права на топологию, если договором не предусмотрено иное.</w:t>
      </w:r>
    </w:p>
    <w:p w:rsidR="00000000" w:rsidRDefault="00FE1CF5">
      <w:bookmarkStart w:id="8207" w:name="sub_414623"/>
      <w:bookmarkEnd w:id="8206"/>
      <w:r>
        <w:t xml:space="preserve">3. Автор указанной в </w:t>
      </w:r>
      <w:hyperlink w:anchor="sub_414621" w:history="1">
        <w:r>
          <w:rPr>
            <w:rStyle w:val="a4"/>
          </w:rPr>
          <w:t>пункте 1</w:t>
        </w:r>
      </w:hyperlink>
      <w:r>
        <w:t xml:space="preserve"> настоящей статьи топологии, которому не принадлежит исключительное право на такую топологию, имеет право на возна</w:t>
      </w:r>
      <w:r>
        <w:t xml:space="preserve">граждение в соответствии с </w:t>
      </w:r>
      <w:hyperlink w:anchor="sub_414614" w:history="1">
        <w:r>
          <w:rPr>
            <w:rStyle w:val="a4"/>
          </w:rPr>
          <w:t>пунктом 4 статьи 1461</w:t>
        </w:r>
      </w:hyperlink>
      <w:r>
        <w:t xml:space="preserve"> настоящего Кодекса.</w:t>
      </w:r>
    </w:p>
    <w:bookmarkEnd w:id="8207"/>
    <w:p w:rsidR="00000000" w:rsidRDefault="00FE1CF5"/>
    <w:p w:rsidR="00000000" w:rsidRDefault="00FE1CF5">
      <w:pPr>
        <w:pStyle w:val="a5"/>
      </w:pPr>
      <w:bookmarkStart w:id="8208" w:name="sub_41463"/>
      <w:r>
        <w:rPr>
          <w:rStyle w:val="a3"/>
        </w:rPr>
        <w:t>Статья 1463.</w:t>
      </w:r>
      <w:r>
        <w:t xml:space="preserve"> Топология, созданная по заказу</w:t>
      </w:r>
    </w:p>
    <w:bookmarkEnd w:id="820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56" w:history="1">
        <w:r>
          <w:rPr>
            <w:rStyle w:val="a4"/>
            <w:shd w:val="clear" w:color="auto" w:fill="F0F0F0"/>
          </w:rPr>
          <w:t>коммента</w:t>
        </w:r>
        <w:r>
          <w:rPr>
            <w:rStyle w:val="a4"/>
            <w:shd w:val="clear" w:color="auto" w:fill="F0F0F0"/>
          </w:rPr>
          <w:t>рии</w:t>
        </w:r>
      </w:hyperlink>
      <w:r>
        <w:rPr>
          <w:shd w:val="clear" w:color="auto" w:fill="F0F0F0"/>
        </w:rPr>
        <w:t xml:space="preserve"> к статье 1463 ГК РФ</w:t>
      </w:r>
    </w:p>
    <w:p w:rsidR="00000000" w:rsidRDefault="00FE1CF5">
      <w:pPr>
        <w:pStyle w:val="a7"/>
        <w:rPr>
          <w:color w:val="000000"/>
          <w:sz w:val="16"/>
          <w:szCs w:val="16"/>
          <w:shd w:val="clear" w:color="auto" w:fill="F0F0F0"/>
        </w:rPr>
      </w:pPr>
      <w:bookmarkStart w:id="8209" w:name="sub_414631"/>
      <w:r>
        <w:rPr>
          <w:color w:val="000000"/>
          <w:sz w:val="16"/>
          <w:szCs w:val="16"/>
          <w:shd w:val="clear" w:color="auto" w:fill="F0F0F0"/>
        </w:rPr>
        <w:t>Информация об изменениях:</w:t>
      </w:r>
    </w:p>
    <w:bookmarkEnd w:id="8209"/>
    <w:p w:rsidR="00000000" w:rsidRDefault="00FE1CF5">
      <w:pPr>
        <w:pStyle w:val="a8"/>
        <w:rPr>
          <w:shd w:val="clear" w:color="auto" w:fill="F0F0F0"/>
        </w:rPr>
      </w:pPr>
      <w:r>
        <w:t xml:space="preserve"> </w:t>
      </w:r>
      <w:hyperlink r:id="rId7257" w:history="1">
        <w:r>
          <w:rPr>
            <w:rStyle w:val="a4"/>
            <w:shd w:val="clear" w:color="auto" w:fill="F0F0F0"/>
          </w:rPr>
          <w:t>Федеральным законом</w:t>
        </w:r>
      </w:hyperlink>
      <w:r>
        <w:rPr>
          <w:shd w:val="clear" w:color="auto" w:fill="F0F0F0"/>
        </w:rPr>
        <w:t xml:space="preserve"> от 12 марта 2014 г. N 35-ФЗ в пункт 1 статьи 1463 настоящего Кодекса внесены изменения, </w:t>
      </w:r>
      <w:hyperlink r:id="rId7258"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59" w:history="1">
        <w:r>
          <w:rPr>
            <w:rStyle w:val="a4"/>
            <w:shd w:val="clear" w:color="auto" w:fill="F0F0F0"/>
          </w:rPr>
          <w:t>См. текст пункта в предыдущей редакции</w:t>
        </w:r>
      </w:hyperlink>
    </w:p>
    <w:p w:rsidR="00000000" w:rsidRDefault="00FE1CF5">
      <w:r>
        <w:t>1. Исключительное право на топологию, созданную по д</w:t>
      </w:r>
      <w:r>
        <w:t>оговору, предметом которого было ее создание (по заказу), принадлежит заказчику, если договором между подрядчиком (исполнителем) и заказчиком не предусмотрено иное.</w:t>
      </w:r>
    </w:p>
    <w:p w:rsidR="00000000" w:rsidRDefault="00FE1CF5">
      <w:bookmarkStart w:id="8210" w:name="sub_414632"/>
      <w:r>
        <w:t xml:space="preserve">2. В случае, когда исключительное право на топологию в соответствии с </w:t>
      </w:r>
      <w:hyperlink w:anchor="sub_414631" w:history="1">
        <w:r>
          <w:rPr>
            <w:rStyle w:val="a4"/>
          </w:rPr>
          <w:t>пунктом 1</w:t>
        </w:r>
      </w:hyperlink>
      <w:r>
        <w:t xml:space="preserve"> настоящей статьи принадлежит заказчику или указанному им третьему лицу, подрядчик (исполнитель) вправе, если договором не предусмотрено иное, использовать эту топологию для собственных нужд на условиях безвозмездной простой (неис</w:t>
      </w:r>
      <w:r>
        <w:t>ключительной) лицензии в течение всего срока действия исключительного права.</w:t>
      </w:r>
    </w:p>
    <w:p w:rsidR="00000000" w:rsidRDefault="00FE1CF5">
      <w:pPr>
        <w:pStyle w:val="a7"/>
        <w:rPr>
          <w:color w:val="000000"/>
          <w:sz w:val="16"/>
          <w:szCs w:val="16"/>
          <w:shd w:val="clear" w:color="auto" w:fill="F0F0F0"/>
        </w:rPr>
      </w:pPr>
      <w:bookmarkStart w:id="8211" w:name="sub_414633"/>
      <w:bookmarkEnd w:id="8210"/>
      <w:r>
        <w:rPr>
          <w:color w:val="000000"/>
          <w:sz w:val="16"/>
          <w:szCs w:val="16"/>
          <w:shd w:val="clear" w:color="auto" w:fill="F0F0F0"/>
        </w:rPr>
        <w:t>Информация об изменениях:</w:t>
      </w:r>
    </w:p>
    <w:bookmarkEnd w:id="8211"/>
    <w:p w:rsidR="00000000" w:rsidRDefault="00FE1CF5">
      <w:pPr>
        <w:pStyle w:val="a8"/>
        <w:rPr>
          <w:shd w:val="clear" w:color="auto" w:fill="F0F0F0"/>
        </w:rPr>
      </w:pPr>
      <w:r>
        <w:t xml:space="preserve"> </w:t>
      </w:r>
      <w:hyperlink r:id="rId7260" w:history="1">
        <w:r>
          <w:rPr>
            <w:rStyle w:val="a4"/>
            <w:shd w:val="clear" w:color="auto" w:fill="F0F0F0"/>
          </w:rPr>
          <w:t>Федеральным законом</w:t>
        </w:r>
      </w:hyperlink>
      <w:r>
        <w:rPr>
          <w:shd w:val="clear" w:color="auto" w:fill="F0F0F0"/>
        </w:rPr>
        <w:t xml:space="preserve"> от 12 марта 2014 г. N 35-ФЗ в пункт </w:t>
      </w:r>
      <w:r>
        <w:rPr>
          <w:shd w:val="clear" w:color="auto" w:fill="F0F0F0"/>
        </w:rPr>
        <w:t xml:space="preserve">3 статьи 1463 настоящего Кодекса внесены изменения, </w:t>
      </w:r>
      <w:hyperlink r:id="rId7261"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62" w:history="1">
        <w:r>
          <w:rPr>
            <w:rStyle w:val="a4"/>
            <w:shd w:val="clear" w:color="auto" w:fill="F0F0F0"/>
          </w:rPr>
          <w:t>См. текст пункта в предыдущей реда</w:t>
        </w:r>
        <w:r>
          <w:rPr>
            <w:rStyle w:val="a4"/>
            <w:shd w:val="clear" w:color="auto" w:fill="F0F0F0"/>
          </w:rPr>
          <w:t>кции</w:t>
        </w:r>
      </w:hyperlink>
    </w:p>
    <w:p w:rsidR="00000000" w:rsidRDefault="00FE1CF5">
      <w:r>
        <w:t xml:space="preserve">3. В случае, когда в соответствии с договором между подрядчиком (исполнителем) и заказчиком исключительное право на топологию принадлежит подрядчику (исполнителю), заказчик вправе использовать топологию в целях, для достижения которых был заключен </w:t>
      </w:r>
      <w:r>
        <w:t>соответствующий договор, на условиях безвозмездной простой (неисключительной) лицензии в течение всего срока действия исключительного права.</w:t>
      </w:r>
    </w:p>
    <w:p w:rsidR="00000000" w:rsidRDefault="00FE1CF5">
      <w:bookmarkStart w:id="8212" w:name="sub_414634"/>
      <w:r>
        <w:t xml:space="preserve">4. Автору созданной по заказу топологии, не являющемуся правообладателем, выплачивается вознаграждение в </w:t>
      </w:r>
      <w:r>
        <w:t xml:space="preserve">соответствии с </w:t>
      </w:r>
      <w:hyperlink w:anchor="sub_414614" w:history="1">
        <w:r>
          <w:rPr>
            <w:rStyle w:val="a4"/>
          </w:rPr>
          <w:t>пунктом 4 статьи 1461</w:t>
        </w:r>
      </w:hyperlink>
      <w:r>
        <w:t xml:space="preserve"> настоящего Кодекса.</w:t>
      </w:r>
    </w:p>
    <w:bookmarkEnd w:id="8212"/>
    <w:p w:rsidR="00000000" w:rsidRDefault="00FE1CF5"/>
    <w:p w:rsidR="00000000" w:rsidRDefault="00FE1CF5">
      <w:pPr>
        <w:pStyle w:val="a5"/>
      </w:pPr>
      <w:bookmarkStart w:id="8213" w:name="sub_41464"/>
      <w:r>
        <w:rPr>
          <w:rStyle w:val="a3"/>
        </w:rPr>
        <w:t>Статья 1464.</w:t>
      </w:r>
      <w:r>
        <w:t xml:space="preserve"> Топология, созданная при выполнении работ по государственному или муниципальному контракту</w:t>
      </w:r>
    </w:p>
    <w:bookmarkEnd w:id="821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63" w:history="1">
        <w:r>
          <w:rPr>
            <w:rStyle w:val="a4"/>
            <w:shd w:val="clear" w:color="auto" w:fill="F0F0F0"/>
          </w:rPr>
          <w:t>комментарии</w:t>
        </w:r>
      </w:hyperlink>
      <w:r>
        <w:rPr>
          <w:shd w:val="clear" w:color="auto" w:fill="F0F0F0"/>
        </w:rPr>
        <w:t xml:space="preserve"> к статье 1464 ГК РФ</w:t>
      </w:r>
    </w:p>
    <w:p w:rsidR="00000000" w:rsidRDefault="00FE1CF5">
      <w:r>
        <w:t xml:space="preserve">К топологии, созданной при выполнении работ по государственному или муниципальному контракту, соответственно применяются правила </w:t>
      </w:r>
      <w:hyperlink w:anchor="sub_41298" w:history="1">
        <w:r>
          <w:rPr>
            <w:rStyle w:val="a4"/>
          </w:rPr>
          <w:t>статьи 1298</w:t>
        </w:r>
      </w:hyperlink>
      <w:r>
        <w:t xml:space="preserve"> настоящего Ко</w:t>
      </w:r>
      <w:r>
        <w:t>декса.</w:t>
      </w:r>
    </w:p>
    <w:p w:rsidR="00000000" w:rsidRDefault="00FE1CF5"/>
    <w:p w:rsidR="00000000" w:rsidRDefault="00FE1CF5">
      <w:pPr>
        <w:pStyle w:val="1"/>
      </w:pPr>
      <w:bookmarkStart w:id="8214" w:name="sub_40075"/>
      <w:r>
        <w:lastRenderedPageBreak/>
        <w:t>Глава 75. Право на секрет производства (ноу-хау)</w:t>
      </w:r>
    </w:p>
    <w:bookmarkEnd w:id="821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главе 75 ГК РФ</w:t>
      </w:r>
    </w:p>
    <w:p w:rsidR="00000000" w:rsidRDefault="00FE1CF5">
      <w:pPr>
        <w:pStyle w:val="a7"/>
        <w:rPr>
          <w:shd w:val="clear" w:color="auto" w:fill="F0F0F0"/>
        </w:rPr>
      </w:pPr>
      <w:r>
        <w:t xml:space="preserve"> </w:t>
      </w:r>
    </w:p>
    <w:p w:rsidR="00000000" w:rsidRDefault="00FE1CF5">
      <w:pPr>
        <w:pStyle w:val="a7"/>
        <w:rPr>
          <w:color w:val="000000"/>
          <w:sz w:val="16"/>
          <w:szCs w:val="16"/>
          <w:shd w:val="clear" w:color="auto" w:fill="F0F0F0"/>
        </w:rPr>
      </w:pPr>
      <w:bookmarkStart w:id="8215" w:name="sub_41465"/>
      <w:r>
        <w:rPr>
          <w:color w:val="000000"/>
          <w:sz w:val="16"/>
          <w:szCs w:val="16"/>
          <w:shd w:val="clear" w:color="auto" w:fill="F0F0F0"/>
        </w:rPr>
        <w:t>Информация об изменениях:</w:t>
      </w:r>
    </w:p>
    <w:bookmarkEnd w:id="8215"/>
    <w:p w:rsidR="00000000" w:rsidRDefault="00FE1CF5">
      <w:pPr>
        <w:pStyle w:val="a8"/>
        <w:rPr>
          <w:shd w:val="clear" w:color="auto" w:fill="F0F0F0"/>
        </w:rPr>
      </w:pPr>
      <w:r>
        <w:t xml:space="preserve"> </w:t>
      </w:r>
      <w:hyperlink r:id="rId7264" w:history="1">
        <w:r>
          <w:rPr>
            <w:rStyle w:val="a4"/>
            <w:shd w:val="clear" w:color="auto" w:fill="F0F0F0"/>
          </w:rPr>
          <w:t>Федеральным законом</w:t>
        </w:r>
      </w:hyperlink>
      <w:r>
        <w:rPr>
          <w:shd w:val="clear" w:color="auto" w:fill="F0F0F0"/>
        </w:rPr>
        <w:t xml:space="preserve"> от 12 марта 2014 г. N 35-ФЗ статья 1465 настоящего Кодекса изложена в новой редакции, </w:t>
      </w:r>
      <w:hyperlink r:id="rId7265"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66" w:history="1">
        <w:r>
          <w:rPr>
            <w:rStyle w:val="a4"/>
            <w:shd w:val="clear" w:color="auto" w:fill="F0F0F0"/>
          </w:rPr>
          <w:t>См. текст статьи в предыдущей редакции</w:t>
        </w:r>
      </w:hyperlink>
    </w:p>
    <w:p w:rsidR="00000000" w:rsidRDefault="00FE1CF5">
      <w:pPr>
        <w:pStyle w:val="a5"/>
      </w:pPr>
      <w:r>
        <w:rPr>
          <w:rStyle w:val="a3"/>
        </w:rPr>
        <w:t>Статья 1465.</w:t>
      </w:r>
      <w:r>
        <w:t xml:space="preserve"> Секрет производства (ноу-хау)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67" w:history="1">
        <w:r>
          <w:rPr>
            <w:rStyle w:val="a4"/>
            <w:shd w:val="clear" w:color="auto" w:fill="F0F0F0"/>
          </w:rPr>
          <w:t>Энциклопедии</w:t>
        </w:r>
      </w:hyperlink>
      <w:r>
        <w:rPr>
          <w:shd w:val="clear" w:color="auto" w:fill="F0F0F0"/>
        </w:rPr>
        <w:t xml:space="preserve">, </w:t>
      </w:r>
      <w:hyperlink r:id="rId7268" w:history="1">
        <w:r>
          <w:rPr>
            <w:rStyle w:val="a4"/>
            <w:shd w:val="clear" w:color="auto" w:fill="F0F0F0"/>
          </w:rPr>
          <w:t>позиции высших судо</w:t>
        </w:r>
        <w:r>
          <w:rPr>
            <w:rStyle w:val="a4"/>
            <w:shd w:val="clear" w:color="auto" w:fill="F0F0F0"/>
          </w:rPr>
          <w:t>в</w:t>
        </w:r>
      </w:hyperlink>
      <w:r>
        <w:rPr>
          <w:shd w:val="clear" w:color="auto" w:fill="F0F0F0"/>
        </w:rPr>
        <w:t xml:space="preserve"> и другие </w:t>
      </w:r>
      <w:hyperlink r:id="rId7269" w:history="1">
        <w:r>
          <w:rPr>
            <w:rStyle w:val="a4"/>
            <w:shd w:val="clear" w:color="auto" w:fill="F0F0F0"/>
          </w:rPr>
          <w:t>комментарии</w:t>
        </w:r>
      </w:hyperlink>
      <w:r>
        <w:rPr>
          <w:shd w:val="clear" w:color="auto" w:fill="F0F0F0"/>
        </w:rPr>
        <w:t xml:space="preserve"> к статье 1465 ГК РФ</w:t>
      </w:r>
    </w:p>
    <w:p w:rsidR="00000000" w:rsidRDefault="00FE1CF5">
      <w:bookmarkStart w:id="8216" w:name="sub_414651"/>
      <w:r>
        <w:t>1. Секретом производства (ноу-хау) признаются сведения любого характера (производственные, технические, экономические, организационн</w:t>
      </w:r>
      <w:r>
        <w:t>ые и другие) о результатах интеллектуальной деятельности в научно-технической сфере и о способах осуществления профессиональной деятельности, имеющие действительную или потенциальную коммерческую ценность вследствие неизвестности их третьим лицам, если к т</w:t>
      </w:r>
      <w:r>
        <w:t>аким сведениям у третьих лиц нет свободного доступа на законном основании и обладатель таких сведений принимает разумные меры для соблюдения их конфиденциальности, в том числе путем введения режима коммерческой тайны.</w:t>
      </w:r>
    </w:p>
    <w:p w:rsidR="00000000" w:rsidRDefault="00FE1CF5">
      <w:bookmarkStart w:id="8217" w:name="sub_414652"/>
      <w:bookmarkEnd w:id="8216"/>
      <w:r>
        <w:t>2. Секретом произв</w:t>
      </w:r>
      <w:r>
        <w:t xml:space="preserve">одства не могут быть признаны сведения, обязательность раскрытия которых либо недопустимость ограничения доступа к которым установлена </w:t>
      </w:r>
      <w:hyperlink r:id="rId7270" w:history="1">
        <w:r>
          <w:rPr>
            <w:rStyle w:val="a4"/>
          </w:rPr>
          <w:t>законом</w:t>
        </w:r>
      </w:hyperlink>
      <w:r>
        <w:t xml:space="preserve"> или иным правовым актом.</w:t>
      </w:r>
    </w:p>
    <w:bookmarkEnd w:id="8217"/>
    <w:p w:rsidR="00000000" w:rsidRDefault="00FE1CF5"/>
    <w:p w:rsidR="00000000" w:rsidRDefault="00FE1CF5">
      <w:pPr>
        <w:pStyle w:val="a5"/>
      </w:pPr>
      <w:bookmarkStart w:id="8218" w:name="sub_41466"/>
      <w:r>
        <w:rPr>
          <w:rStyle w:val="a3"/>
        </w:rPr>
        <w:t>Стат</w:t>
      </w:r>
      <w:r>
        <w:rPr>
          <w:rStyle w:val="a3"/>
        </w:rPr>
        <w:t>ья 1466.</w:t>
      </w:r>
      <w:r>
        <w:t xml:space="preserve"> Исключительное право на секрет производства</w:t>
      </w:r>
    </w:p>
    <w:bookmarkEnd w:id="82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71" w:history="1">
        <w:r>
          <w:rPr>
            <w:rStyle w:val="a4"/>
            <w:shd w:val="clear" w:color="auto" w:fill="F0F0F0"/>
          </w:rPr>
          <w:t>Энциклопедии</w:t>
        </w:r>
      </w:hyperlink>
      <w:r>
        <w:rPr>
          <w:shd w:val="clear" w:color="auto" w:fill="F0F0F0"/>
        </w:rPr>
        <w:t xml:space="preserve"> и другие </w:t>
      </w:r>
      <w:hyperlink r:id="rId7272" w:history="1">
        <w:r>
          <w:rPr>
            <w:rStyle w:val="a4"/>
            <w:shd w:val="clear" w:color="auto" w:fill="F0F0F0"/>
          </w:rPr>
          <w:t>комментарии</w:t>
        </w:r>
      </w:hyperlink>
      <w:r>
        <w:rPr>
          <w:shd w:val="clear" w:color="auto" w:fill="F0F0F0"/>
        </w:rPr>
        <w:t xml:space="preserve"> к статье 1466 Г</w:t>
      </w:r>
      <w:r>
        <w:rPr>
          <w:shd w:val="clear" w:color="auto" w:fill="F0F0F0"/>
        </w:rPr>
        <w:t>К РФ</w:t>
      </w:r>
    </w:p>
    <w:p w:rsidR="00000000" w:rsidRDefault="00FE1CF5">
      <w:bookmarkStart w:id="8219" w:name="sub_414661"/>
      <w:r>
        <w:t xml:space="preserve">1. Обладателю секрета производства принадлежит исключительное право использования его в соответствии со </w:t>
      </w:r>
      <w:hyperlink w:anchor="sub_41229" w:history="1">
        <w:r>
          <w:rPr>
            <w:rStyle w:val="a4"/>
          </w:rPr>
          <w:t>статьей 1229</w:t>
        </w:r>
      </w:hyperlink>
      <w:r>
        <w:t xml:space="preserve"> настоящего Кодекса любым не противоречащим закону способом (исключительное право на секрет произв</w:t>
      </w:r>
      <w:r>
        <w:t>одства), в том числе при изготовлении изделий и реализации экономических и организационных решений. Обладатель секрета производства может распоряжаться указанным исключительным правом.</w:t>
      </w:r>
    </w:p>
    <w:p w:rsidR="00000000" w:rsidRDefault="00FE1CF5">
      <w:bookmarkStart w:id="8220" w:name="sub_414662"/>
      <w:bookmarkEnd w:id="8219"/>
      <w:r>
        <w:t>2. Лицо, ставшее добросовестно и независимо от друг</w:t>
      </w:r>
      <w:r>
        <w:t>их обладателей секрета производства обладателем сведений, составляющих содержание охраняемого секрета производства, приобретает самостоятельное исключительное право на этот секрет производства.</w:t>
      </w:r>
    </w:p>
    <w:bookmarkEnd w:id="8220"/>
    <w:p w:rsidR="00000000" w:rsidRDefault="00FE1CF5"/>
    <w:p w:rsidR="00000000" w:rsidRDefault="00FE1CF5">
      <w:pPr>
        <w:pStyle w:val="a5"/>
      </w:pPr>
      <w:bookmarkStart w:id="8221" w:name="sub_41467"/>
      <w:r>
        <w:rPr>
          <w:rStyle w:val="a3"/>
        </w:rPr>
        <w:t>Статья 1467.</w:t>
      </w:r>
      <w:r>
        <w:t xml:space="preserve"> Действие исключительного прав</w:t>
      </w:r>
      <w:r>
        <w:t>а на секрет производства</w:t>
      </w:r>
    </w:p>
    <w:bookmarkEnd w:id="82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73" w:history="1">
        <w:r>
          <w:rPr>
            <w:rStyle w:val="a4"/>
            <w:shd w:val="clear" w:color="auto" w:fill="F0F0F0"/>
          </w:rPr>
          <w:t>Энциклопедии</w:t>
        </w:r>
      </w:hyperlink>
      <w:r>
        <w:rPr>
          <w:shd w:val="clear" w:color="auto" w:fill="F0F0F0"/>
        </w:rPr>
        <w:t xml:space="preserve"> и другие </w:t>
      </w:r>
      <w:hyperlink r:id="rId7274" w:history="1">
        <w:r>
          <w:rPr>
            <w:rStyle w:val="a4"/>
            <w:shd w:val="clear" w:color="auto" w:fill="F0F0F0"/>
          </w:rPr>
          <w:t>комментарии</w:t>
        </w:r>
      </w:hyperlink>
      <w:r>
        <w:rPr>
          <w:shd w:val="clear" w:color="auto" w:fill="F0F0F0"/>
        </w:rPr>
        <w:t xml:space="preserve"> к статье 1467 ГК РФ</w:t>
      </w:r>
    </w:p>
    <w:p w:rsidR="00000000" w:rsidRDefault="00FE1CF5">
      <w:r>
        <w:t>Исключительное право на</w:t>
      </w:r>
      <w:r>
        <w:t xml:space="preserve"> секрет производства действует до тех пор, пока сохраняется конфиденциальность сведений, составляющих его содержание. С момента утраты конфиденциальности соответствующих сведений исключительное право на секрет производства прекращается у всех правообладате</w:t>
      </w:r>
      <w:r>
        <w:t>лей.</w:t>
      </w:r>
    </w:p>
    <w:p w:rsidR="00000000" w:rsidRDefault="00FE1CF5"/>
    <w:p w:rsidR="00000000" w:rsidRDefault="00FE1CF5">
      <w:pPr>
        <w:pStyle w:val="a5"/>
      </w:pPr>
      <w:bookmarkStart w:id="8222" w:name="sub_41468"/>
      <w:r>
        <w:rPr>
          <w:rStyle w:val="a3"/>
        </w:rPr>
        <w:t>Статья 1468.</w:t>
      </w:r>
      <w:r>
        <w:t xml:space="preserve"> Договор об отчуждении исключительного права на секрет производства</w:t>
      </w:r>
    </w:p>
    <w:bookmarkEnd w:id="822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75" w:history="1">
        <w:r>
          <w:rPr>
            <w:rStyle w:val="a4"/>
            <w:shd w:val="clear" w:color="auto" w:fill="F0F0F0"/>
          </w:rPr>
          <w:t>комментарии</w:t>
        </w:r>
      </w:hyperlink>
      <w:r>
        <w:rPr>
          <w:shd w:val="clear" w:color="auto" w:fill="F0F0F0"/>
        </w:rPr>
        <w:t xml:space="preserve"> к статье 1468 ГК РФ</w:t>
      </w:r>
    </w:p>
    <w:p w:rsidR="00000000" w:rsidRDefault="00FE1CF5">
      <w:bookmarkStart w:id="8223" w:name="sub_414681"/>
      <w:r>
        <w:t xml:space="preserve">1. По договору об отчуждении </w:t>
      </w:r>
      <w:r>
        <w:t xml:space="preserve">исключительного права на секрет производства одна сторона (правообладатель) передает или обязуется передать принадлежащее ей исключительное право на </w:t>
      </w:r>
      <w:r>
        <w:lastRenderedPageBreak/>
        <w:t>секрет производства в полном объеме другой стороне - приобретателю исключительного права на этот секрет про</w:t>
      </w:r>
      <w:r>
        <w:t>изводства.</w:t>
      </w:r>
    </w:p>
    <w:p w:rsidR="00000000" w:rsidRDefault="00FE1CF5">
      <w:bookmarkStart w:id="8224" w:name="sub_414682"/>
      <w:bookmarkEnd w:id="8223"/>
      <w:r>
        <w:t>2. При отчуждении исключительного права на секрет производства лицо, распорядившееся своим правом, обязано сохранять конфиденциальность секрета производства до прекращения действия исключительного права на секрет производства</w:t>
      </w:r>
      <w:r>
        <w:t>.</w:t>
      </w:r>
    </w:p>
    <w:bookmarkEnd w:id="8224"/>
    <w:p w:rsidR="00000000" w:rsidRDefault="00FE1CF5"/>
    <w:p w:rsidR="00000000" w:rsidRDefault="00FE1CF5">
      <w:pPr>
        <w:pStyle w:val="a5"/>
      </w:pPr>
      <w:bookmarkStart w:id="8225" w:name="sub_41469"/>
      <w:r>
        <w:rPr>
          <w:rStyle w:val="a3"/>
        </w:rPr>
        <w:t>Статья 1469.</w:t>
      </w:r>
      <w:r>
        <w:t xml:space="preserve"> Лицензионный договор о предоставлении права использования секрета производства</w:t>
      </w:r>
    </w:p>
    <w:bookmarkEnd w:id="822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76" w:history="1">
        <w:r>
          <w:rPr>
            <w:rStyle w:val="a4"/>
            <w:shd w:val="clear" w:color="auto" w:fill="F0F0F0"/>
          </w:rPr>
          <w:t>Энциклопедии</w:t>
        </w:r>
      </w:hyperlink>
      <w:r>
        <w:rPr>
          <w:shd w:val="clear" w:color="auto" w:fill="F0F0F0"/>
        </w:rPr>
        <w:t xml:space="preserve"> и другие </w:t>
      </w:r>
      <w:hyperlink r:id="rId7277" w:history="1">
        <w:r>
          <w:rPr>
            <w:rStyle w:val="a4"/>
            <w:shd w:val="clear" w:color="auto" w:fill="F0F0F0"/>
          </w:rPr>
          <w:t>комментарии</w:t>
        </w:r>
      </w:hyperlink>
      <w:r>
        <w:rPr>
          <w:shd w:val="clear" w:color="auto" w:fill="F0F0F0"/>
        </w:rPr>
        <w:t xml:space="preserve"> к статье 1469 ГК РФ</w:t>
      </w:r>
    </w:p>
    <w:p w:rsidR="00000000" w:rsidRDefault="00FE1CF5">
      <w:bookmarkStart w:id="8226" w:name="sub_414691"/>
      <w:r>
        <w:t>1. По лицензионному договору одна сторона - обладатель исключительного права на секрет производства (лицензиар) предоставляет или обязуется предос</w:t>
      </w:r>
      <w:r>
        <w:t>тавить другой стороне (лицензиату) право использования соответствующего секрета производства в установленных договором пределах.</w:t>
      </w:r>
    </w:p>
    <w:p w:rsidR="00000000" w:rsidRDefault="00FE1CF5">
      <w:bookmarkStart w:id="8227" w:name="sub_414692"/>
      <w:bookmarkEnd w:id="8226"/>
      <w:r>
        <w:t>2. Лицензионный договор может быть заключен как с указанием, так и без указания срока его действия. В случа</w:t>
      </w:r>
      <w:r>
        <w:t>е, когда срок, на который заключен лицензионный договор, не указан в этом договоре, любая из сторон вправе в любое время отказаться от договора, предупредив об этом другую сторону не позднее чем за шесть месяцев, если договором не предусмотрен более длител</w:t>
      </w:r>
      <w:r>
        <w:t>ьный срок.</w:t>
      </w:r>
    </w:p>
    <w:p w:rsidR="00000000" w:rsidRDefault="00FE1CF5">
      <w:bookmarkStart w:id="8228" w:name="sub_414693"/>
      <w:bookmarkEnd w:id="8227"/>
      <w:r>
        <w:t>3. При предоставлении права использования секрета производства лицо, распорядившееся своим правом, обязано сохранять конфиденциальность секрета производства в течение всего срока действия лицензионного договора.</w:t>
      </w:r>
    </w:p>
    <w:p w:rsidR="00000000" w:rsidRDefault="00FE1CF5">
      <w:bookmarkStart w:id="8229" w:name="sub_41469302"/>
      <w:bookmarkEnd w:id="8228"/>
      <w:r>
        <w:t>Лица, получившие соответствующие права по лицензионному договору, обязаны сохранять конфиденциальность секрета производства до прекращения действия исключительного права на секрет производства.</w:t>
      </w:r>
    </w:p>
    <w:bookmarkEnd w:id="8229"/>
    <w:p w:rsidR="00000000" w:rsidRDefault="00FE1CF5"/>
    <w:p w:rsidR="00000000" w:rsidRDefault="00FE1CF5">
      <w:pPr>
        <w:pStyle w:val="a5"/>
      </w:pPr>
      <w:bookmarkStart w:id="8230" w:name="sub_41470"/>
      <w:r>
        <w:rPr>
          <w:rStyle w:val="a3"/>
        </w:rPr>
        <w:t>Статья 1470.</w:t>
      </w:r>
      <w:r>
        <w:t xml:space="preserve"> Служебный секрет п</w:t>
      </w:r>
      <w:r>
        <w:t>роизводства</w:t>
      </w:r>
    </w:p>
    <w:bookmarkEnd w:id="82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78" w:history="1">
        <w:r>
          <w:rPr>
            <w:rStyle w:val="a4"/>
            <w:shd w:val="clear" w:color="auto" w:fill="F0F0F0"/>
          </w:rPr>
          <w:t>комментарии</w:t>
        </w:r>
      </w:hyperlink>
      <w:r>
        <w:rPr>
          <w:shd w:val="clear" w:color="auto" w:fill="F0F0F0"/>
        </w:rPr>
        <w:t xml:space="preserve"> к статье 1470 ГК РФ</w:t>
      </w:r>
    </w:p>
    <w:p w:rsidR="00000000" w:rsidRDefault="00FE1CF5">
      <w:bookmarkStart w:id="8231" w:name="sub_414701"/>
      <w:r>
        <w:t>1. Исключительное право на секрет производства, созданный работником в связи с выполнением своих трудовых обязан</w:t>
      </w:r>
      <w:r>
        <w:t>ностей или конкретного задания работодателя (служебный секрет производства), принадлежит работодателю.</w:t>
      </w:r>
    </w:p>
    <w:p w:rsidR="00000000" w:rsidRDefault="00FE1CF5">
      <w:bookmarkStart w:id="8232" w:name="sub_414702"/>
      <w:bookmarkEnd w:id="8231"/>
      <w:r>
        <w:t>2. Гражданин, которому в связи с выполнением своих трудовых обязанностей или конкретного задания работодателя стал известен секрет пр</w:t>
      </w:r>
      <w:r>
        <w:t>оизводства, обязан сохранять конфиденциальность полученных сведений до прекращения действия исключительного права на секрет производства.</w:t>
      </w:r>
    </w:p>
    <w:bookmarkEnd w:id="8232"/>
    <w:p w:rsidR="00000000" w:rsidRDefault="00FE1CF5"/>
    <w:p w:rsidR="00000000" w:rsidRDefault="00FE1CF5">
      <w:pPr>
        <w:pStyle w:val="a7"/>
        <w:rPr>
          <w:color w:val="000000"/>
          <w:sz w:val="16"/>
          <w:szCs w:val="16"/>
          <w:shd w:val="clear" w:color="auto" w:fill="F0F0F0"/>
        </w:rPr>
      </w:pPr>
      <w:bookmarkStart w:id="8233" w:name="sub_41471"/>
      <w:r>
        <w:rPr>
          <w:color w:val="000000"/>
          <w:sz w:val="16"/>
          <w:szCs w:val="16"/>
          <w:shd w:val="clear" w:color="auto" w:fill="F0F0F0"/>
        </w:rPr>
        <w:t>Информация об изменениях:</w:t>
      </w:r>
    </w:p>
    <w:bookmarkEnd w:id="8233"/>
    <w:p w:rsidR="00000000" w:rsidRDefault="00FE1CF5">
      <w:pPr>
        <w:pStyle w:val="a8"/>
        <w:rPr>
          <w:shd w:val="clear" w:color="auto" w:fill="F0F0F0"/>
        </w:rPr>
      </w:pPr>
      <w:r>
        <w:t xml:space="preserve"> </w:t>
      </w:r>
      <w:r>
        <w:rPr>
          <w:shd w:val="clear" w:color="auto" w:fill="F0F0F0"/>
        </w:rPr>
        <w:t xml:space="preserve">Статья 1471 изменена с 1 января 2022 г. - </w:t>
      </w:r>
      <w:hyperlink r:id="rId7279" w:history="1">
        <w:r>
          <w:rPr>
            <w:rStyle w:val="a4"/>
            <w:shd w:val="clear" w:color="auto" w:fill="F0F0F0"/>
          </w:rPr>
          <w:t>Федеральный закон</w:t>
        </w:r>
      </w:hyperlink>
      <w:r>
        <w:rPr>
          <w:shd w:val="clear" w:color="auto" w:fill="F0F0F0"/>
        </w:rPr>
        <w:t xml:space="preserve"> от 22 декабря 2020 г. N 456-ФЗ</w:t>
      </w:r>
    </w:p>
    <w:p w:rsidR="00000000" w:rsidRDefault="00FE1CF5">
      <w:pPr>
        <w:pStyle w:val="a8"/>
        <w:rPr>
          <w:shd w:val="clear" w:color="auto" w:fill="F0F0F0"/>
        </w:rPr>
      </w:pPr>
      <w:r>
        <w:t xml:space="preserve"> </w:t>
      </w:r>
      <w:hyperlink r:id="rId7280" w:history="1">
        <w:r>
          <w:rPr>
            <w:rStyle w:val="a4"/>
            <w:shd w:val="clear" w:color="auto" w:fill="F0F0F0"/>
          </w:rPr>
          <w:t>См. предыдущую редакцию</w:t>
        </w:r>
      </w:hyperlink>
    </w:p>
    <w:p w:rsidR="00000000" w:rsidRDefault="00FE1CF5">
      <w:pPr>
        <w:pStyle w:val="a5"/>
      </w:pPr>
      <w:r>
        <w:rPr>
          <w:rStyle w:val="a3"/>
        </w:rPr>
        <w:t>Статья 1471.</w:t>
      </w:r>
      <w:r>
        <w:t xml:space="preserve"> Секрет производства, полученный при выполнении работ по</w:t>
      </w:r>
      <w:r>
        <w:t xml:space="preserve"> договору и при выполнении работ по государственному или муниципальному контракту</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81" w:history="1">
        <w:r>
          <w:rPr>
            <w:rStyle w:val="a4"/>
            <w:shd w:val="clear" w:color="auto" w:fill="F0F0F0"/>
          </w:rPr>
          <w:t>комментарии</w:t>
        </w:r>
      </w:hyperlink>
      <w:r>
        <w:rPr>
          <w:shd w:val="clear" w:color="auto" w:fill="F0F0F0"/>
        </w:rPr>
        <w:t xml:space="preserve"> к статье 1471 ГК РФ</w:t>
      </w:r>
    </w:p>
    <w:p w:rsidR="00000000" w:rsidRDefault="00FE1CF5">
      <w:bookmarkStart w:id="8234" w:name="sub_4147101"/>
      <w:r>
        <w:t>1. В случае, когда секрет производства получен при</w:t>
      </w:r>
      <w:r>
        <w:t xml:space="preserve"> выполнении договора подряда, договора на выполнение научно-исследовательских, опытно-конструкторских и технологических работ либо по государственному или муниципальному контракту для государственных или муниципальных нужд, исключительное право на такой се</w:t>
      </w:r>
      <w:r>
        <w:t xml:space="preserve">крет производства принадлежит подрядчику (исполнителю), за исключением случаев, установленных </w:t>
      </w:r>
      <w:hyperlink w:anchor="sub_41240103" w:history="1">
        <w:r>
          <w:rPr>
            <w:rStyle w:val="a4"/>
          </w:rPr>
          <w:t>пунктами 3</w:t>
        </w:r>
      </w:hyperlink>
      <w:r>
        <w:t xml:space="preserve"> и </w:t>
      </w:r>
      <w:hyperlink w:anchor="sub_41240104" w:history="1">
        <w:r>
          <w:rPr>
            <w:rStyle w:val="a4"/>
          </w:rPr>
          <w:t>4 статьи 1240.1</w:t>
        </w:r>
      </w:hyperlink>
      <w:r>
        <w:t xml:space="preserve"> настоящего </w:t>
      </w:r>
      <w:r>
        <w:lastRenderedPageBreak/>
        <w:t>Кодекса.</w:t>
      </w:r>
    </w:p>
    <w:bookmarkEnd w:id="8234"/>
    <w:p w:rsidR="00000000" w:rsidRDefault="00FE1CF5">
      <w:r>
        <w:t>Государственным или муниципальным контракт</w:t>
      </w:r>
      <w:r>
        <w:t>ом может быть предусмотрено, что исключительное право на секрет производства принадлежит совместно исполнителю и Российской Федерации, исполнителю и субъекту Российской Федерации или исполнителю и муниципальному образованию, за исключением случаев, установ</w:t>
      </w:r>
      <w:r>
        <w:t xml:space="preserve">ленных </w:t>
      </w:r>
      <w:hyperlink w:anchor="sub_41240103" w:history="1">
        <w:r>
          <w:rPr>
            <w:rStyle w:val="a4"/>
          </w:rPr>
          <w:t>абзацем первым пункта 3</w:t>
        </w:r>
      </w:hyperlink>
      <w:r>
        <w:t xml:space="preserve"> и </w:t>
      </w:r>
      <w:hyperlink w:anchor="sub_41240104" w:history="1">
        <w:r>
          <w:rPr>
            <w:rStyle w:val="a4"/>
          </w:rPr>
          <w:t>пунктом 4 статьи 1240.1</w:t>
        </w:r>
      </w:hyperlink>
      <w:r>
        <w:t xml:space="preserve"> настоящего Кодекса.</w:t>
      </w:r>
    </w:p>
    <w:p w:rsidR="00000000" w:rsidRDefault="00FE1CF5">
      <w:bookmarkStart w:id="8235" w:name="sub_4147102"/>
      <w:r>
        <w:t>2. Секретом производства (ноу-хау), непосредственно связанным с обеспечением обороны и безопасности (</w:t>
      </w:r>
      <w:hyperlink w:anchor="sub_41240102" w:history="1">
        <w:r>
          <w:rPr>
            <w:rStyle w:val="a4"/>
          </w:rPr>
          <w:t>пункт 2 статьи 1240.1</w:t>
        </w:r>
      </w:hyperlink>
      <w:r>
        <w:t xml:space="preserve"> настоящего Кодекса), признаются в том числе сведения, содержащиеся в конструкторской и (или) технической документации.</w:t>
      </w:r>
    </w:p>
    <w:p w:rsidR="00000000" w:rsidRDefault="00FE1CF5">
      <w:bookmarkStart w:id="8236" w:name="sub_41471022"/>
      <w:bookmarkEnd w:id="8235"/>
      <w:r>
        <w:t>Секреты производства (ноу-хау), непосредственно связанные с обеспечен</w:t>
      </w:r>
      <w:r>
        <w:t>ием обороны и безопасности, полученные в рамках государственных программ или при выполнении государственного оборонного заказа, осуществление которых обеспечивает федеральный орган исполнительной власти, уполномоченный в области обороны, либо являющиеся со</w:t>
      </w:r>
      <w:r>
        <w:t>бственными разработками указанного федерального органа исполнительной власти или подведомственных ему государственных учреждений, подлежат учету в Реестре результатов интеллектуальной деятельности, непосредственно связанных с обеспечением обороны и безопас</w:t>
      </w:r>
      <w:r>
        <w:t xml:space="preserve">ности, ведение которого осуществляет федеральный орган исполнительной власти, уполномоченный в области обороны, в </w:t>
      </w:r>
      <w:hyperlink r:id="rId7282" w:history="1">
        <w:r>
          <w:rPr>
            <w:rStyle w:val="a4"/>
          </w:rPr>
          <w:t>порядке</w:t>
        </w:r>
      </w:hyperlink>
      <w:r>
        <w:t>, утверждаемом Правительством Российской Федерации.</w:t>
      </w:r>
    </w:p>
    <w:p w:rsidR="00000000" w:rsidRDefault="00FE1CF5">
      <w:bookmarkStart w:id="8237" w:name="sub_41471023"/>
      <w:bookmarkEnd w:id="8236"/>
      <w:r>
        <w:t>Направление сведений для учета в Реестре результатов интеллектуальной деятельности, непосредственно связанных с обеспечением обороны и безопасности, обмен такими сведениями между государственными заказчиками, предоставление таких сведений исполнит</w:t>
      </w:r>
      <w:r>
        <w:t>елям государственных контрактов при условии обеспечения требований конфиденциальности не признаются утратой конфиденциальности сведений, составляющих содержание охраняемого секрета производства, непосредственно связанного с обеспечением обороны и безопасно</w:t>
      </w:r>
      <w:r>
        <w:t>сти, и не являются основаниями для прекращения его правовой охраны.</w:t>
      </w:r>
    </w:p>
    <w:p w:rsidR="00000000" w:rsidRDefault="00FE1CF5">
      <w:bookmarkStart w:id="8238" w:name="sub_4147103"/>
      <w:bookmarkEnd w:id="8237"/>
      <w:r>
        <w:t xml:space="preserve">3. Исключительное право на секрет производства (ноу-хау), непосредственно связанный с обеспечением обороны и безопасности, возникает с даты принятия государственным </w:t>
      </w:r>
      <w:r>
        <w:t>заказчиком решения о правовой охране сведений в качестве секрета производства (ноу-хау) и прекращается с даты принятия государственным заказчиком решения о прекращении его правовой охраны либо в момент утраты конфиденциальности сведений, составляющих содер</w:t>
      </w:r>
      <w:r>
        <w:t xml:space="preserve">жание такого секрета, в соответствии со </w:t>
      </w:r>
      <w:hyperlink w:anchor="sub_41467" w:history="1">
        <w:r>
          <w:rPr>
            <w:rStyle w:val="a4"/>
          </w:rPr>
          <w:t>статьей 1467</w:t>
        </w:r>
      </w:hyperlink>
      <w:r>
        <w:t xml:space="preserve"> настоящего Кодекса, в зависимости от того, какое из указанных событий наступило ранее.</w:t>
      </w:r>
    </w:p>
    <w:bookmarkEnd w:id="8238"/>
    <w:p w:rsidR="00000000" w:rsidRDefault="00FE1CF5"/>
    <w:p w:rsidR="00000000" w:rsidRDefault="00FE1CF5">
      <w:pPr>
        <w:pStyle w:val="a5"/>
      </w:pPr>
      <w:bookmarkStart w:id="8239" w:name="sub_41472"/>
      <w:r>
        <w:rPr>
          <w:rStyle w:val="a3"/>
        </w:rPr>
        <w:t>Статья 1472.</w:t>
      </w:r>
      <w:r>
        <w:t xml:space="preserve"> Ответственность за нарушение исключительного права на с</w:t>
      </w:r>
      <w:r>
        <w:t>екрет производства</w:t>
      </w:r>
    </w:p>
    <w:bookmarkEnd w:id="823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83" w:history="1">
        <w:r>
          <w:rPr>
            <w:rStyle w:val="a4"/>
            <w:shd w:val="clear" w:color="auto" w:fill="F0F0F0"/>
          </w:rPr>
          <w:t>Энциклопедии</w:t>
        </w:r>
      </w:hyperlink>
      <w:r>
        <w:rPr>
          <w:shd w:val="clear" w:color="auto" w:fill="F0F0F0"/>
        </w:rPr>
        <w:t xml:space="preserve">, </w:t>
      </w:r>
      <w:hyperlink r:id="rId7284" w:history="1">
        <w:r>
          <w:rPr>
            <w:rStyle w:val="a4"/>
            <w:shd w:val="clear" w:color="auto" w:fill="F0F0F0"/>
          </w:rPr>
          <w:t>позиции высших судов</w:t>
        </w:r>
      </w:hyperlink>
      <w:r>
        <w:rPr>
          <w:shd w:val="clear" w:color="auto" w:fill="F0F0F0"/>
        </w:rPr>
        <w:t xml:space="preserve"> и другие </w:t>
      </w:r>
      <w:hyperlink r:id="rId7285" w:history="1">
        <w:r>
          <w:rPr>
            <w:rStyle w:val="a4"/>
            <w:shd w:val="clear" w:color="auto" w:fill="F0F0F0"/>
          </w:rPr>
          <w:t>комментарии</w:t>
        </w:r>
      </w:hyperlink>
      <w:r>
        <w:rPr>
          <w:shd w:val="clear" w:color="auto" w:fill="F0F0F0"/>
        </w:rPr>
        <w:t xml:space="preserve"> к статье 1472 ГК РФ</w:t>
      </w:r>
    </w:p>
    <w:p w:rsidR="00000000" w:rsidRDefault="00FE1CF5">
      <w:bookmarkStart w:id="8240" w:name="sub_414721"/>
      <w:r>
        <w:t>1. Нарушитель исключительного права на секрет производства, в том числе лицо, которое неправомерно получило сведения, составляющие секрет производ</w:t>
      </w:r>
      <w:r>
        <w:t xml:space="preserve">ства, и разгласило или использовало эти сведения, а также лицо, обязанное сохранять конфиденциальность секрета производства в соответствии с </w:t>
      </w:r>
      <w:hyperlink w:anchor="sub_414682" w:history="1">
        <w:r>
          <w:rPr>
            <w:rStyle w:val="a4"/>
          </w:rPr>
          <w:t>пунктом 2 статьи 1468</w:t>
        </w:r>
      </w:hyperlink>
      <w:r>
        <w:t xml:space="preserve">, </w:t>
      </w:r>
      <w:hyperlink w:anchor="sub_414693" w:history="1">
        <w:r>
          <w:rPr>
            <w:rStyle w:val="a4"/>
          </w:rPr>
          <w:t>пунктом 3 статьи 1469</w:t>
        </w:r>
      </w:hyperlink>
      <w:r>
        <w:t xml:space="preserve"> или </w:t>
      </w:r>
      <w:hyperlink w:anchor="sub_414702" w:history="1">
        <w:r>
          <w:rPr>
            <w:rStyle w:val="a4"/>
          </w:rPr>
          <w:t>пунктом 2 статьи 1470</w:t>
        </w:r>
      </w:hyperlink>
      <w:r>
        <w:t xml:space="preserve"> настоящего Кодекса, обязано возместить убытки, причиненные нарушением исключительного права на секрет производства, если иная ответственность не предусмотрена законом или договором с этим лицом.</w:t>
      </w:r>
    </w:p>
    <w:p w:rsidR="00000000" w:rsidRDefault="00FE1CF5">
      <w:bookmarkStart w:id="8241" w:name="sub_414722"/>
      <w:bookmarkEnd w:id="8240"/>
      <w:r>
        <w:t>2</w:t>
      </w:r>
      <w:r>
        <w:t>. Лицо, которое использовало секрет производства и не знало и не должно было знать о том, что его использование незаконно, в том числе в связи с тем, что оно получило доступ к секрету производства случайно или по ошибке, не несет ответственность в соответс</w:t>
      </w:r>
      <w:r>
        <w:t xml:space="preserve">твии с </w:t>
      </w:r>
      <w:hyperlink w:anchor="sub_414721" w:history="1">
        <w:r>
          <w:rPr>
            <w:rStyle w:val="a4"/>
          </w:rPr>
          <w:t>пунктом 1</w:t>
        </w:r>
      </w:hyperlink>
      <w:r>
        <w:t xml:space="preserve"> настоящей статьи.</w:t>
      </w:r>
    </w:p>
    <w:bookmarkEnd w:id="8241"/>
    <w:p w:rsidR="00000000" w:rsidRDefault="00FE1CF5"/>
    <w:p w:rsidR="00000000" w:rsidRDefault="00FE1CF5">
      <w:pPr>
        <w:pStyle w:val="1"/>
      </w:pPr>
      <w:bookmarkStart w:id="8242" w:name="sub_40076"/>
      <w:r>
        <w:lastRenderedPageBreak/>
        <w:t>Глава 76. Права на средства индивидуализации юридических лиц, товаров, работ, услуг и предприятий</w:t>
      </w:r>
    </w:p>
    <w:bookmarkEnd w:id="82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86" w:history="1">
        <w:r>
          <w:rPr>
            <w:rStyle w:val="a4"/>
            <w:shd w:val="clear" w:color="auto" w:fill="F0F0F0"/>
          </w:rPr>
          <w:t>обзор</w:t>
        </w:r>
      </w:hyperlink>
      <w:r>
        <w:rPr>
          <w:shd w:val="clear" w:color="auto" w:fill="F0F0F0"/>
        </w:rPr>
        <w:t xml:space="preserve"> судебной практики по делам, связанным с разрешением споров о защите интеллектуальных прав</w:t>
      </w:r>
    </w:p>
    <w:p w:rsidR="00000000" w:rsidRDefault="00FE1CF5">
      <w:pPr>
        <w:pStyle w:val="1"/>
      </w:pPr>
      <w:bookmarkStart w:id="8243" w:name="sub_40761"/>
      <w:r>
        <w:t>§ 1. Право на фирменное наименование</w:t>
      </w:r>
    </w:p>
    <w:bookmarkEnd w:id="824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В соответствии с </w:t>
      </w:r>
      <w:hyperlink r:id="rId7287" w:history="1">
        <w:r>
          <w:rPr>
            <w:rStyle w:val="a4"/>
            <w:shd w:val="clear" w:color="auto" w:fill="F0F0F0"/>
          </w:rPr>
          <w:t>Феде</w:t>
        </w:r>
        <w:r>
          <w:rPr>
            <w:rStyle w:val="a4"/>
            <w:shd w:val="clear" w:color="auto" w:fill="F0F0F0"/>
          </w:rPr>
          <w:t>ральным законом</w:t>
        </w:r>
      </w:hyperlink>
      <w:r>
        <w:rPr>
          <w:shd w:val="clear" w:color="auto" w:fill="F0F0F0"/>
        </w:rPr>
        <w:t xml:space="preserve"> от 18 декабря 2006 г. N 231-ФЗ фирменные наименования юридических лиц, не соответствующие правилам настоящего параграфа, подлежат приведению в соответствие с этими правилами при первом после 1 января 2008 г. изменении учредительных докум</w:t>
      </w:r>
      <w:r>
        <w:rPr>
          <w:shd w:val="clear" w:color="auto" w:fill="F0F0F0"/>
        </w:rPr>
        <w:t>ентов юридических лиц</w:t>
      </w:r>
    </w:p>
    <w:p w:rsidR="00000000" w:rsidRDefault="00FE1CF5">
      <w:pPr>
        <w:pStyle w:val="a7"/>
        <w:rPr>
          <w:shd w:val="clear" w:color="auto" w:fill="F0F0F0"/>
        </w:rPr>
      </w:pPr>
      <w:r>
        <w:t xml:space="preserve"> </w:t>
      </w:r>
      <w:r>
        <w:rPr>
          <w:shd w:val="clear" w:color="auto" w:fill="F0F0F0"/>
        </w:rPr>
        <w:t>См. комментарии к параграфу 1</w:t>
      </w:r>
    </w:p>
    <w:p w:rsidR="00000000" w:rsidRDefault="00FE1CF5">
      <w:pPr>
        <w:pStyle w:val="a7"/>
        <w:rPr>
          <w:shd w:val="clear" w:color="auto" w:fill="F0F0F0"/>
        </w:rPr>
      </w:pPr>
      <w:r>
        <w:t xml:space="preserve"> </w:t>
      </w:r>
    </w:p>
    <w:p w:rsidR="00000000" w:rsidRDefault="00FE1CF5">
      <w:pPr>
        <w:pStyle w:val="a5"/>
      </w:pPr>
      <w:bookmarkStart w:id="8244" w:name="sub_41473"/>
      <w:r>
        <w:rPr>
          <w:rStyle w:val="a3"/>
        </w:rPr>
        <w:t>Статья 1473.</w:t>
      </w:r>
      <w:r>
        <w:t xml:space="preserve"> Фирменное наименование</w:t>
      </w:r>
    </w:p>
    <w:bookmarkEnd w:id="82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288" w:history="1">
        <w:r>
          <w:rPr>
            <w:rStyle w:val="a4"/>
            <w:shd w:val="clear" w:color="auto" w:fill="F0F0F0"/>
          </w:rPr>
          <w:t>Энциклопедии</w:t>
        </w:r>
      </w:hyperlink>
      <w:r>
        <w:rPr>
          <w:shd w:val="clear" w:color="auto" w:fill="F0F0F0"/>
        </w:rPr>
        <w:t xml:space="preserve">, </w:t>
      </w:r>
      <w:hyperlink r:id="rId7289" w:history="1">
        <w:r>
          <w:rPr>
            <w:rStyle w:val="a4"/>
            <w:shd w:val="clear" w:color="auto" w:fill="F0F0F0"/>
          </w:rPr>
          <w:t>позиции высших судов</w:t>
        </w:r>
      </w:hyperlink>
      <w:r>
        <w:rPr>
          <w:shd w:val="clear" w:color="auto" w:fill="F0F0F0"/>
        </w:rPr>
        <w:t xml:space="preserve"> и другие </w:t>
      </w:r>
      <w:hyperlink r:id="rId7290" w:history="1">
        <w:r>
          <w:rPr>
            <w:rStyle w:val="a4"/>
            <w:shd w:val="clear" w:color="auto" w:fill="F0F0F0"/>
          </w:rPr>
          <w:t>комментарии</w:t>
        </w:r>
      </w:hyperlink>
      <w:r>
        <w:rPr>
          <w:shd w:val="clear" w:color="auto" w:fill="F0F0F0"/>
        </w:rPr>
        <w:t xml:space="preserve"> к статье 1473 ГК РФ</w:t>
      </w:r>
    </w:p>
    <w:p w:rsidR="00000000" w:rsidRDefault="00FE1CF5">
      <w:bookmarkStart w:id="8245" w:name="sub_414731"/>
      <w:r>
        <w:t xml:space="preserve">1. Юридическое лицо, являющееся коммерческой организацией, выступает в гражданском обороте под своим </w:t>
      </w:r>
      <w:hyperlink r:id="rId7291" w:history="1">
        <w:r>
          <w:rPr>
            <w:rStyle w:val="a4"/>
          </w:rPr>
          <w:t>фирменным наименованием</w:t>
        </w:r>
      </w:hyperlink>
      <w:r>
        <w:t>, которое определяется в его учредительных документах и включается в единый государственный реестр юридических лиц при государственной регистрации юридического лица.</w:t>
      </w:r>
    </w:p>
    <w:p w:rsidR="00000000" w:rsidRDefault="00FE1CF5">
      <w:bookmarkStart w:id="8246" w:name="sub_414732"/>
      <w:bookmarkEnd w:id="8245"/>
      <w:r>
        <w:t>2. Фирменное наименование юридического лица должно содержать указание на его организационно-правовую форму и собственно наименование юридического лица, которое не может состоять только из слов, обозначающих род деятельности.</w:t>
      </w:r>
    </w:p>
    <w:p w:rsidR="00000000" w:rsidRDefault="00FE1CF5">
      <w:pPr>
        <w:pStyle w:val="a7"/>
        <w:rPr>
          <w:color w:val="000000"/>
          <w:sz w:val="16"/>
          <w:szCs w:val="16"/>
          <w:shd w:val="clear" w:color="auto" w:fill="F0F0F0"/>
        </w:rPr>
      </w:pPr>
      <w:bookmarkStart w:id="8247" w:name="sub_414733"/>
      <w:bookmarkEnd w:id="8246"/>
      <w:r>
        <w:rPr>
          <w:color w:val="000000"/>
          <w:sz w:val="16"/>
          <w:szCs w:val="16"/>
          <w:shd w:val="clear" w:color="auto" w:fill="F0F0F0"/>
        </w:rPr>
        <w:t>Информация об изменениях:</w:t>
      </w:r>
    </w:p>
    <w:bookmarkEnd w:id="8247"/>
    <w:p w:rsidR="00000000" w:rsidRDefault="00FE1CF5">
      <w:pPr>
        <w:pStyle w:val="a8"/>
        <w:rPr>
          <w:shd w:val="clear" w:color="auto" w:fill="F0F0F0"/>
        </w:rPr>
      </w:pPr>
      <w:r>
        <w:t xml:space="preserve"> </w:t>
      </w:r>
      <w:hyperlink r:id="rId7292" w:history="1">
        <w:r>
          <w:rPr>
            <w:rStyle w:val="a4"/>
            <w:shd w:val="clear" w:color="auto" w:fill="F0F0F0"/>
          </w:rPr>
          <w:t>Федеральным законом</w:t>
        </w:r>
      </w:hyperlink>
      <w:r>
        <w:rPr>
          <w:shd w:val="clear" w:color="auto" w:fill="F0F0F0"/>
        </w:rPr>
        <w:t xml:space="preserve"> от 12 марта 2014 г. N 35-ФЗ в пункт 3 статьи 1473 настоящего Кодекса внесены изменения, </w:t>
      </w:r>
      <w:hyperlink r:id="rId729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294" w:history="1">
        <w:r>
          <w:rPr>
            <w:rStyle w:val="a4"/>
            <w:shd w:val="clear" w:color="auto" w:fill="F0F0F0"/>
          </w:rPr>
          <w:t>См. текст пункта в предыдущей редакции</w:t>
        </w:r>
      </w:hyperlink>
    </w:p>
    <w:p w:rsidR="00000000" w:rsidRDefault="00FE1CF5">
      <w:r>
        <w:t>3. Юридическое лицо должно иметь одно полное фирменное наименование и вправе иметь одно</w:t>
      </w:r>
      <w:r>
        <w:t xml:space="preserve"> сокращенное фирменное наименование на русском языке. Юридическое лицо вправе иметь также одно полное фирменное наименование и (или) одно сокращенное фирменное наименование на любом языке народов Российской Федерации и (или) иностранном языке.</w:t>
      </w:r>
    </w:p>
    <w:p w:rsidR="00000000" w:rsidRDefault="00FE1CF5">
      <w:bookmarkStart w:id="8248" w:name="sub_4147332"/>
      <w:r>
        <w:t>Ф</w:t>
      </w:r>
      <w:r>
        <w:t>ирменное наименование юридического лица на русском языке и языках народов Российской Федерации может содержать иноязычные заимствования в русской транскрипции или соответственно в транскрипциях языков народов Российской Федерации, за исключением терминов и</w:t>
      </w:r>
      <w:r>
        <w:t xml:space="preserve"> аббревиатур, отражающих организационно-правовую форму юридического лица.</w:t>
      </w:r>
    </w:p>
    <w:bookmarkEnd w:id="8248"/>
    <w:p w:rsidR="00000000" w:rsidRDefault="00FE1CF5"/>
    <w:p w:rsidR="00000000" w:rsidRDefault="00FE1CF5">
      <w:pPr>
        <w:pStyle w:val="a7"/>
        <w:rPr>
          <w:color w:val="000000"/>
          <w:sz w:val="16"/>
          <w:szCs w:val="16"/>
          <w:shd w:val="clear" w:color="auto" w:fill="F0F0F0"/>
        </w:rPr>
      </w:pPr>
      <w:bookmarkStart w:id="8249" w:name="sub_414734"/>
      <w:r>
        <w:rPr>
          <w:color w:val="000000"/>
          <w:sz w:val="16"/>
          <w:szCs w:val="16"/>
          <w:shd w:val="clear" w:color="auto" w:fill="F0F0F0"/>
        </w:rPr>
        <w:t>Информация об изменениях:</w:t>
      </w:r>
    </w:p>
    <w:bookmarkEnd w:id="8249"/>
    <w:p w:rsidR="00000000" w:rsidRDefault="00FE1CF5">
      <w:pPr>
        <w:pStyle w:val="a8"/>
        <w:rPr>
          <w:shd w:val="clear" w:color="auto" w:fill="F0F0F0"/>
        </w:rPr>
      </w:pPr>
      <w:r>
        <w:t xml:space="preserve"> </w:t>
      </w:r>
      <w:hyperlink r:id="rId7295" w:history="1">
        <w:r>
          <w:rPr>
            <w:rStyle w:val="a4"/>
            <w:shd w:val="clear" w:color="auto" w:fill="F0F0F0"/>
          </w:rPr>
          <w:t>Федеральным законом</w:t>
        </w:r>
      </w:hyperlink>
      <w:r>
        <w:rPr>
          <w:shd w:val="clear" w:color="auto" w:fill="F0F0F0"/>
        </w:rPr>
        <w:t xml:space="preserve"> от 8 ноября 2008 г. N 201-ФЗ в пункт 4 </w:t>
      </w:r>
      <w:r>
        <w:rPr>
          <w:shd w:val="clear" w:color="auto" w:fill="F0F0F0"/>
        </w:rPr>
        <w:t>статьи 1473 настоящего Кодекса внесены изменения</w:t>
      </w:r>
    </w:p>
    <w:p w:rsidR="00000000" w:rsidRDefault="00FE1CF5">
      <w:pPr>
        <w:pStyle w:val="a8"/>
        <w:rPr>
          <w:shd w:val="clear" w:color="auto" w:fill="F0F0F0"/>
        </w:rPr>
      </w:pPr>
      <w:r>
        <w:t xml:space="preserve"> </w:t>
      </w:r>
      <w:hyperlink r:id="rId7296" w:history="1">
        <w:r>
          <w:rPr>
            <w:rStyle w:val="a4"/>
            <w:shd w:val="clear" w:color="auto" w:fill="F0F0F0"/>
          </w:rPr>
          <w:t>См. текст пункта в предыдущей редакции</w:t>
        </w:r>
      </w:hyperlink>
    </w:p>
    <w:p w:rsidR="00000000" w:rsidRDefault="00FE1CF5">
      <w:pPr>
        <w:pStyle w:val="a8"/>
        <w:rPr>
          <w:shd w:val="clear" w:color="auto" w:fill="F0F0F0"/>
        </w:rPr>
      </w:pPr>
      <w:r>
        <w:t xml:space="preserve"> </w:t>
      </w:r>
    </w:p>
    <w:p w:rsidR="00000000" w:rsidRDefault="00FE1CF5">
      <w:r>
        <w:t>4. В фирменное наименование юридического лица не могут включаться:</w:t>
      </w:r>
    </w:p>
    <w:p w:rsidR="00000000" w:rsidRDefault="00FE1CF5">
      <w:bookmarkStart w:id="8250" w:name="sub_4147341"/>
      <w:r>
        <w:t>1) полные или сокращенные официальные наименования иностранных государств, а также слова, производные от таких наименований;</w:t>
      </w:r>
    </w:p>
    <w:p w:rsidR="00000000" w:rsidRDefault="00FE1CF5">
      <w:bookmarkStart w:id="8251" w:name="sub_4147342"/>
      <w:bookmarkEnd w:id="8250"/>
      <w:r>
        <w:t>2) полные или сокращенные официальные наименования федеральных органов государственной власти, органов госуда</w:t>
      </w:r>
      <w:r>
        <w:t xml:space="preserve">рственной власти субъектов Российской Федерации и </w:t>
      </w:r>
      <w:r>
        <w:lastRenderedPageBreak/>
        <w:t>органов местного самоуправления;</w:t>
      </w:r>
    </w:p>
    <w:p w:rsidR="00000000" w:rsidRDefault="00FE1CF5">
      <w:bookmarkStart w:id="8252" w:name="sub_4147343"/>
      <w:bookmarkEnd w:id="8251"/>
      <w:r>
        <w:t xml:space="preserve">3) </w:t>
      </w:r>
      <w:hyperlink r:id="rId7297" w:history="1">
        <w:r>
          <w:rPr>
            <w:rStyle w:val="a4"/>
          </w:rPr>
          <w:t>утратил силу</w:t>
        </w:r>
      </w:hyperlink>
      <w:r>
        <w:t xml:space="preserve"> с 1 октября 2014 г.;</w:t>
      </w:r>
    </w:p>
    <w:bookmarkEnd w:id="8252"/>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7298" w:history="1">
        <w:r>
          <w:rPr>
            <w:rStyle w:val="a4"/>
            <w:shd w:val="clear" w:color="auto" w:fill="F0F0F0"/>
          </w:rPr>
          <w:t>подпункта 3 пункта 4 статьи 1473</w:t>
        </w:r>
      </w:hyperlink>
    </w:p>
    <w:p w:rsidR="00000000" w:rsidRDefault="00FE1CF5">
      <w:bookmarkStart w:id="8253" w:name="sub_4147344"/>
      <w:r>
        <w:t>4) полные или сокращенные наименования общественных объединений;</w:t>
      </w:r>
    </w:p>
    <w:p w:rsidR="00000000" w:rsidRDefault="00FE1CF5">
      <w:bookmarkStart w:id="8254" w:name="sub_4147345"/>
      <w:bookmarkEnd w:id="8253"/>
      <w:r>
        <w:t xml:space="preserve">5) обозначения, противоречащие общественным интересам, </w:t>
      </w:r>
      <w:r>
        <w:t>а также принципам гуманности и морали.</w:t>
      </w:r>
    </w:p>
    <w:p w:rsidR="00000000" w:rsidRDefault="00FE1CF5">
      <w:bookmarkStart w:id="8255" w:name="sub_4147346"/>
      <w:bookmarkEnd w:id="8254"/>
      <w:r>
        <w:t>Фирменное наименование государственного унитарного предприятия может содержать указание на принадлежность такого предприятия соответственно Российской Федерации и субъекту Российской Федерации.</w:t>
      </w:r>
    </w:p>
    <w:p w:rsidR="00000000" w:rsidRDefault="00FE1CF5">
      <w:bookmarkStart w:id="8256" w:name="sub_4147347"/>
      <w:bookmarkEnd w:id="8255"/>
      <w:r>
        <w:t xml:space="preserve">Включение в фирменное наименование юридического лица официального наименования Российская Федерация или Россия, а также слов, </w:t>
      </w:r>
      <w:hyperlink r:id="rId7299" w:history="1">
        <w:r>
          <w:rPr>
            <w:rStyle w:val="a4"/>
          </w:rPr>
          <w:t>производных</w:t>
        </w:r>
      </w:hyperlink>
      <w:r>
        <w:t xml:space="preserve"> от этого наименования, допускае</w:t>
      </w:r>
      <w:r>
        <w:t xml:space="preserve">тся по разрешению, выдаваемому в </w:t>
      </w:r>
      <w:hyperlink r:id="rId7300" w:history="1">
        <w:r>
          <w:rPr>
            <w:rStyle w:val="a4"/>
          </w:rPr>
          <w:t>порядке</w:t>
        </w:r>
      </w:hyperlink>
      <w:r>
        <w:t>, установленном Правительством Российской Федерации.</w:t>
      </w:r>
    </w:p>
    <w:p w:rsidR="00000000" w:rsidRDefault="00FE1CF5">
      <w:bookmarkStart w:id="8257" w:name="sub_4147349"/>
      <w:bookmarkEnd w:id="8256"/>
      <w:r>
        <w:t>В случае отзыва разрешения на включение в фирменное наименование юридическ</w:t>
      </w:r>
      <w:r>
        <w:t>ого лица официального наименования Российская Федерация или Россия, а также слов, производных от этого наименования, юридическое лицо в течение трех месяцев обязано внести соответствующие изменения в свои учредительные документы.</w:t>
      </w:r>
    </w:p>
    <w:p w:rsidR="00000000" w:rsidRDefault="00FE1CF5">
      <w:pPr>
        <w:pStyle w:val="a7"/>
        <w:rPr>
          <w:color w:val="000000"/>
          <w:sz w:val="16"/>
          <w:szCs w:val="16"/>
          <w:shd w:val="clear" w:color="auto" w:fill="F0F0F0"/>
        </w:rPr>
      </w:pPr>
      <w:bookmarkStart w:id="8258" w:name="sub_414735"/>
      <w:bookmarkEnd w:id="8257"/>
      <w:r>
        <w:rPr>
          <w:color w:val="000000"/>
          <w:sz w:val="16"/>
          <w:szCs w:val="16"/>
          <w:shd w:val="clear" w:color="auto" w:fill="F0F0F0"/>
        </w:rPr>
        <w:t>Инфор</w:t>
      </w:r>
      <w:r>
        <w:rPr>
          <w:color w:val="000000"/>
          <w:sz w:val="16"/>
          <w:szCs w:val="16"/>
          <w:shd w:val="clear" w:color="auto" w:fill="F0F0F0"/>
        </w:rPr>
        <w:t>мация об изменениях:</w:t>
      </w:r>
    </w:p>
    <w:bookmarkEnd w:id="8258"/>
    <w:p w:rsidR="00000000" w:rsidRDefault="00FE1CF5">
      <w:pPr>
        <w:pStyle w:val="a8"/>
        <w:rPr>
          <w:shd w:val="clear" w:color="auto" w:fill="F0F0F0"/>
        </w:rPr>
      </w:pPr>
      <w:r>
        <w:t xml:space="preserve"> </w:t>
      </w:r>
      <w:r>
        <w:rPr>
          <w:shd w:val="clear" w:color="auto" w:fill="F0F0F0"/>
        </w:rPr>
        <w:t xml:space="preserve">Пункт 5 изменен с 3 июня 2018 г. - </w:t>
      </w:r>
      <w:hyperlink r:id="rId7301" w:history="1">
        <w:r>
          <w:rPr>
            <w:rStyle w:val="a4"/>
            <w:shd w:val="clear" w:color="auto" w:fill="F0F0F0"/>
          </w:rPr>
          <w:t>Федеральный закон</w:t>
        </w:r>
      </w:hyperlink>
      <w:r>
        <w:rPr>
          <w:shd w:val="clear" w:color="auto" w:fill="F0F0F0"/>
        </w:rPr>
        <w:t xml:space="preserve"> от 23 мая 2018 г. N 116-ФЗ</w:t>
      </w:r>
    </w:p>
    <w:p w:rsidR="00000000" w:rsidRDefault="00FE1CF5">
      <w:pPr>
        <w:pStyle w:val="a8"/>
        <w:rPr>
          <w:shd w:val="clear" w:color="auto" w:fill="F0F0F0"/>
        </w:rPr>
      </w:pPr>
      <w:r>
        <w:t xml:space="preserve"> </w:t>
      </w:r>
      <w:hyperlink r:id="rId7302" w:history="1">
        <w:r>
          <w:rPr>
            <w:rStyle w:val="a4"/>
            <w:shd w:val="clear" w:color="auto" w:fill="F0F0F0"/>
          </w:rPr>
          <w:t>См. предыдущ</w:t>
        </w:r>
        <w:r>
          <w:rPr>
            <w:rStyle w:val="a4"/>
            <w:shd w:val="clear" w:color="auto" w:fill="F0F0F0"/>
          </w:rPr>
          <w:t>ую редакцию</w:t>
        </w:r>
      </w:hyperlink>
    </w:p>
    <w:p w:rsidR="00000000" w:rsidRDefault="00FE1CF5">
      <w:r>
        <w:t xml:space="preserve">5. Если фирменное наименование юридического лица не соответствует требованиям </w:t>
      </w:r>
      <w:hyperlink w:anchor="sub_12311" w:history="1">
        <w:r>
          <w:rPr>
            <w:rStyle w:val="a4"/>
          </w:rPr>
          <w:t>статьи 1231.1</w:t>
        </w:r>
      </w:hyperlink>
      <w:r>
        <w:t xml:space="preserve"> настоящего Кодекса, </w:t>
      </w:r>
      <w:hyperlink w:anchor="sub_414733" w:history="1">
        <w:r>
          <w:rPr>
            <w:rStyle w:val="a4"/>
          </w:rPr>
          <w:t>пунктов 3</w:t>
        </w:r>
      </w:hyperlink>
      <w:r>
        <w:t xml:space="preserve"> и </w:t>
      </w:r>
      <w:hyperlink w:anchor="sub_414734" w:history="1">
        <w:r>
          <w:rPr>
            <w:rStyle w:val="a4"/>
          </w:rPr>
          <w:t>4</w:t>
        </w:r>
      </w:hyperlink>
      <w:r>
        <w:t xml:space="preserve"> настоящей статьи, орган, осущест</w:t>
      </w:r>
      <w:r>
        <w:t xml:space="preserve">вляющий государственную регистрацию юридических лиц, вправе предъявить такому юридическому лицу иск о понуждении к изменению фирменного наименования. Положения </w:t>
      </w:r>
      <w:hyperlink w:anchor="sub_6103" w:history="1">
        <w:r>
          <w:rPr>
            <w:rStyle w:val="a4"/>
          </w:rPr>
          <w:t>пункта 3 статьи 61</w:t>
        </w:r>
      </w:hyperlink>
      <w:r>
        <w:t xml:space="preserve"> настоящего Кодекса в этом случае не применяются.</w:t>
      </w:r>
    </w:p>
    <w:p w:rsidR="00000000" w:rsidRDefault="00FE1CF5"/>
    <w:p w:rsidR="00000000" w:rsidRDefault="00FE1CF5">
      <w:pPr>
        <w:pStyle w:val="a5"/>
      </w:pPr>
      <w:bookmarkStart w:id="8259" w:name="sub_41474"/>
      <w:r>
        <w:rPr>
          <w:rStyle w:val="a3"/>
        </w:rPr>
        <w:t>Статья 1474.</w:t>
      </w:r>
      <w:r>
        <w:t xml:space="preserve"> Исключительное право на фирменное наименование</w:t>
      </w:r>
    </w:p>
    <w:bookmarkEnd w:id="82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Энциклопедии, </w:t>
      </w:r>
      <w:hyperlink r:id="rId7303" w:history="1">
        <w:r>
          <w:rPr>
            <w:rStyle w:val="a4"/>
            <w:shd w:val="clear" w:color="auto" w:fill="F0F0F0"/>
          </w:rPr>
          <w:t>позиции высших судов</w:t>
        </w:r>
      </w:hyperlink>
      <w:r>
        <w:rPr>
          <w:shd w:val="clear" w:color="auto" w:fill="F0F0F0"/>
        </w:rPr>
        <w:t xml:space="preserve"> и другие </w:t>
      </w:r>
      <w:hyperlink r:id="rId7304" w:history="1">
        <w:r>
          <w:rPr>
            <w:rStyle w:val="a4"/>
            <w:shd w:val="clear" w:color="auto" w:fill="F0F0F0"/>
          </w:rPr>
          <w:t>комментарии</w:t>
        </w:r>
      </w:hyperlink>
      <w:r>
        <w:rPr>
          <w:shd w:val="clear" w:color="auto" w:fill="F0F0F0"/>
        </w:rPr>
        <w:t xml:space="preserve"> к статье 1474 ГК РФ</w:t>
      </w:r>
    </w:p>
    <w:p w:rsidR="00000000" w:rsidRDefault="00FE1CF5">
      <w:pPr>
        <w:pStyle w:val="a7"/>
        <w:rPr>
          <w:color w:val="000000"/>
          <w:sz w:val="16"/>
          <w:szCs w:val="16"/>
          <w:shd w:val="clear" w:color="auto" w:fill="F0F0F0"/>
        </w:rPr>
      </w:pPr>
      <w:bookmarkStart w:id="8260" w:name="sub_414741"/>
      <w:r>
        <w:rPr>
          <w:color w:val="000000"/>
          <w:sz w:val="16"/>
          <w:szCs w:val="16"/>
          <w:shd w:val="clear" w:color="auto" w:fill="F0F0F0"/>
        </w:rPr>
        <w:t>Информация об изменениях:</w:t>
      </w:r>
    </w:p>
    <w:bookmarkEnd w:id="8260"/>
    <w:p w:rsidR="00000000" w:rsidRDefault="00FE1CF5">
      <w:pPr>
        <w:pStyle w:val="a8"/>
        <w:rPr>
          <w:shd w:val="clear" w:color="auto" w:fill="F0F0F0"/>
        </w:rPr>
      </w:pPr>
      <w:r>
        <w:t xml:space="preserve"> </w:t>
      </w:r>
      <w:hyperlink r:id="rId7305" w:history="1">
        <w:r>
          <w:rPr>
            <w:rStyle w:val="a4"/>
            <w:shd w:val="clear" w:color="auto" w:fill="F0F0F0"/>
          </w:rPr>
          <w:t>Федеральным законом</w:t>
        </w:r>
      </w:hyperlink>
      <w:r>
        <w:rPr>
          <w:shd w:val="clear" w:color="auto" w:fill="F0F0F0"/>
        </w:rPr>
        <w:t xml:space="preserve"> от 12 марта 2014 г. N 35-ФЗ в пункт 1 статьи 1474 настоящего Кодекса внесены изме</w:t>
      </w:r>
      <w:r>
        <w:rPr>
          <w:shd w:val="clear" w:color="auto" w:fill="F0F0F0"/>
        </w:rPr>
        <w:t xml:space="preserve">нения, </w:t>
      </w:r>
      <w:hyperlink r:id="rId730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07" w:history="1">
        <w:r>
          <w:rPr>
            <w:rStyle w:val="a4"/>
            <w:shd w:val="clear" w:color="auto" w:fill="F0F0F0"/>
          </w:rPr>
          <w:t>См. текст пункта в предыдущей редакции</w:t>
        </w:r>
      </w:hyperlink>
    </w:p>
    <w:p w:rsidR="00000000" w:rsidRDefault="00FE1CF5">
      <w:r>
        <w:t>1. Юридическому лицу принадлежит искл</w:t>
      </w:r>
      <w:r>
        <w:t>ючительное право использования своего фирменного наименования в качестве средства индивидуализации любым не противоречащим закону способом (исключительное право на фирменное наименование), в том числе путем его указания на вывесках, бланках, в счетах и ино</w:t>
      </w:r>
      <w:r>
        <w:t>й документации, в объявлениях и рекламе, на товарах или их упаковках, в сети "Интернет".</w:t>
      </w:r>
    </w:p>
    <w:p w:rsidR="00000000" w:rsidRDefault="00FE1CF5">
      <w:bookmarkStart w:id="8261" w:name="sub_4147412"/>
      <w:r>
        <w:t>Сокращенные фирменные наименования, а также фирменные наименования на языках народов Российской Федерации и иностранных языках защищаются исключительным пра</w:t>
      </w:r>
      <w:r>
        <w:t>вом на фирменное наименование при условии их включения в единый государственный реестр юридических лиц.</w:t>
      </w:r>
    </w:p>
    <w:p w:rsidR="00000000" w:rsidRDefault="00FE1CF5">
      <w:bookmarkStart w:id="8262" w:name="sub_414742"/>
      <w:bookmarkEnd w:id="8261"/>
      <w:r>
        <w:t>2. Распоряжение исключительным правом на фирменное наименование (в том числе путем его отчуждения или предоставления другому лицу п</w:t>
      </w:r>
      <w:r>
        <w:t>рава использования фирменного наименования) не допускается.</w:t>
      </w:r>
    </w:p>
    <w:p w:rsidR="00000000" w:rsidRDefault="00FE1CF5">
      <w:bookmarkStart w:id="8263" w:name="sub_414743"/>
      <w:bookmarkEnd w:id="8262"/>
      <w:r>
        <w:t>3. Не допускается использование юридическим лицом фирменного наименования, тождественного фирменному наименованию другого юридического лица или сходного с ним до степени смешен</w:t>
      </w:r>
      <w:r>
        <w:t xml:space="preserve">ия, если указанные юридические лица осуществляют аналогичную деятельность и фирменное наименование второго юридического лица было включено в единый государственный </w:t>
      </w:r>
      <w:r>
        <w:lastRenderedPageBreak/>
        <w:t>реестр юридических лиц ранее, чем фирменное наименование первого юридического лица.</w:t>
      </w:r>
    </w:p>
    <w:p w:rsidR="00000000" w:rsidRDefault="00FE1CF5">
      <w:pPr>
        <w:pStyle w:val="a7"/>
        <w:rPr>
          <w:color w:val="000000"/>
          <w:sz w:val="16"/>
          <w:szCs w:val="16"/>
          <w:shd w:val="clear" w:color="auto" w:fill="F0F0F0"/>
        </w:rPr>
      </w:pPr>
      <w:bookmarkStart w:id="8264" w:name="sub_414744"/>
      <w:bookmarkEnd w:id="8263"/>
      <w:r>
        <w:rPr>
          <w:color w:val="000000"/>
          <w:sz w:val="16"/>
          <w:szCs w:val="16"/>
          <w:shd w:val="clear" w:color="auto" w:fill="F0F0F0"/>
        </w:rPr>
        <w:t>Информация об изменениях:</w:t>
      </w:r>
    </w:p>
    <w:bookmarkEnd w:id="8264"/>
    <w:p w:rsidR="00000000" w:rsidRDefault="00FE1CF5">
      <w:pPr>
        <w:pStyle w:val="a8"/>
        <w:rPr>
          <w:shd w:val="clear" w:color="auto" w:fill="F0F0F0"/>
        </w:rPr>
      </w:pPr>
      <w:r>
        <w:t xml:space="preserve"> </w:t>
      </w:r>
      <w:hyperlink r:id="rId7308" w:history="1">
        <w:r>
          <w:rPr>
            <w:rStyle w:val="a4"/>
            <w:shd w:val="clear" w:color="auto" w:fill="F0F0F0"/>
          </w:rPr>
          <w:t>Федеральным законом</w:t>
        </w:r>
      </w:hyperlink>
      <w:r>
        <w:rPr>
          <w:shd w:val="clear" w:color="auto" w:fill="F0F0F0"/>
        </w:rPr>
        <w:t xml:space="preserve"> от 12 марта 2014 г. N 35-ФЗ пункт 4 статьи 1474 настоящего Кодекса изложен в новой редакции, </w:t>
      </w:r>
      <w:hyperlink r:id="rId730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10" w:history="1">
        <w:r>
          <w:rPr>
            <w:rStyle w:val="a4"/>
            <w:shd w:val="clear" w:color="auto" w:fill="F0F0F0"/>
          </w:rPr>
          <w:t>См. текст пункта в предыдущей редакции</w:t>
        </w:r>
      </w:hyperlink>
    </w:p>
    <w:p w:rsidR="00000000" w:rsidRDefault="00FE1CF5">
      <w:r>
        <w:t xml:space="preserve">4. Юридическое лицо, нарушившее правила </w:t>
      </w:r>
      <w:hyperlink w:anchor="sub_414743" w:history="1">
        <w:r>
          <w:rPr>
            <w:rStyle w:val="a4"/>
          </w:rPr>
          <w:t>пункта 3</w:t>
        </w:r>
      </w:hyperlink>
      <w:r>
        <w:t xml:space="preserve"> настоящей статьи, по </w:t>
      </w:r>
      <w:hyperlink r:id="rId7311" w:history="1">
        <w:r>
          <w:rPr>
            <w:rStyle w:val="a4"/>
          </w:rPr>
          <w:t>требованию</w:t>
        </w:r>
      </w:hyperlink>
      <w:r>
        <w:t xml:space="preserve"> правообладателя обязано по своему выбору прекратить использование фирменного наименования, тождественного фирменному наименованию правообладателя </w:t>
      </w:r>
      <w:r>
        <w:t>или сходного с ним до степени смешения, в отношении видов деятельности, аналогичных видам деятельности, осуществляемым правообладателем, или изменить свое фирменное наименование, а также обязано возместить правообладателю причиненные убытки.</w:t>
      </w:r>
    </w:p>
    <w:p w:rsidR="00000000" w:rsidRDefault="00FE1CF5"/>
    <w:p w:rsidR="00000000" w:rsidRDefault="00FE1CF5">
      <w:pPr>
        <w:pStyle w:val="a5"/>
      </w:pPr>
      <w:bookmarkStart w:id="8265" w:name="sub_41475"/>
      <w:r>
        <w:rPr>
          <w:rStyle w:val="a3"/>
        </w:rPr>
        <w:t>Стат</w:t>
      </w:r>
      <w:r>
        <w:rPr>
          <w:rStyle w:val="a3"/>
        </w:rPr>
        <w:t>ья 1475.</w:t>
      </w:r>
      <w:r>
        <w:t xml:space="preserve"> Действие исключительного права на фирменное наименование на территории Российской Федерации</w:t>
      </w:r>
    </w:p>
    <w:bookmarkEnd w:id="82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12" w:history="1">
        <w:r>
          <w:rPr>
            <w:rStyle w:val="a4"/>
            <w:shd w:val="clear" w:color="auto" w:fill="F0F0F0"/>
          </w:rPr>
          <w:t>Энциклопедии</w:t>
        </w:r>
      </w:hyperlink>
      <w:r>
        <w:rPr>
          <w:shd w:val="clear" w:color="auto" w:fill="F0F0F0"/>
        </w:rPr>
        <w:t xml:space="preserve">, </w:t>
      </w:r>
      <w:hyperlink r:id="rId7313" w:history="1">
        <w:r>
          <w:rPr>
            <w:rStyle w:val="a4"/>
            <w:shd w:val="clear" w:color="auto" w:fill="F0F0F0"/>
          </w:rPr>
          <w:t>позиции высших судов</w:t>
        </w:r>
      </w:hyperlink>
      <w:r>
        <w:rPr>
          <w:shd w:val="clear" w:color="auto" w:fill="F0F0F0"/>
        </w:rPr>
        <w:t xml:space="preserve"> и другие </w:t>
      </w:r>
      <w:hyperlink r:id="rId7314" w:history="1">
        <w:r>
          <w:rPr>
            <w:rStyle w:val="a4"/>
            <w:shd w:val="clear" w:color="auto" w:fill="F0F0F0"/>
          </w:rPr>
          <w:t>комментарии</w:t>
        </w:r>
      </w:hyperlink>
      <w:r>
        <w:rPr>
          <w:shd w:val="clear" w:color="auto" w:fill="F0F0F0"/>
        </w:rPr>
        <w:t xml:space="preserve"> к статье 1475 ГК РФ</w:t>
      </w:r>
    </w:p>
    <w:p w:rsidR="00000000" w:rsidRDefault="00FE1CF5">
      <w:bookmarkStart w:id="8266" w:name="sub_414751"/>
      <w:r>
        <w:t xml:space="preserve">1. На территории Российской Федерации действует исключительное право на фирменное наименование, включенное </w:t>
      </w:r>
      <w:r>
        <w:t>в единый государственный реестр юридических лиц.</w:t>
      </w:r>
    </w:p>
    <w:p w:rsidR="00000000" w:rsidRDefault="00FE1CF5">
      <w:bookmarkStart w:id="8267" w:name="sub_414752"/>
      <w:bookmarkEnd w:id="8266"/>
      <w:r>
        <w:t>2. Исключительное право на фирменное наименование возникает со дня государственной регистрации юридического лица и прекращается в момент исключения фирменного наименования из единого госу</w:t>
      </w:r>
      <w:r>
        <w:t>дарственного реестра юридических лиц в связи с прекращением юридического лица либо изменением его фирменного наименования.</w:t>
      </w:r>
    </w:p>
    <w:bookmarkEnd w:id="8267"/>
    <w:p w:rsidR="00000000" w:rsidRDefault="00FE1CF5"/>
    <w:p w:rsidR="00000000" w:rsidRDefault="00FE1CF5">
      <w:pPr>
        <w:pStyle w:val="a5"/>
      </w:pPr>
      <w:bookmarkStart w:id="8268" w:name="sub_41476"/>
      <w:r>
        <w:rPr>
          <w:rStyle w:val="a3"/>
        </w:rPr>
        <w:t>Статья 1476.</w:t>
      </w:r>
      <w:r>
        <w:t xml:space="preserve"> Соотношение прав на фирменное наименование с правами на коммерческое обозначение и на товарный знак </w:t>
      </w:r>
      <w:r>
        <w:t>и знак обслуживания</w:t>
      </w:r>
    </w:p>
    <w:bookmarkEnd w:id="82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15" w:history="1">
        <w:r>
          <w:rPr>
            <w:rStyle w:val="a4"/>
            <w:shd w:val="clear" w:color="auto" w:fill="F0F0F0"/>
          </w:rPr>
          <w:t>комментарии</w:t>
        </w:r>
      </w:hyperlink>
      <w:r>
        <w:rPr>
          <w:shd w:val="clear" w:color="auto" w:fill="F0F0F0"/>
        </w:rPr>
        <w:t xml:space="preserve"> к статье 1476 ГК РФ</w:t>
      </w:r>
    </w:p>
    <w:p w:rsidR="00000000" w:rsidRDefault="00FE1CF5">
      <w:bookmarkStart w:id="8269" w:name="sub_414761"/>
      <w:r>
        <w:t>1. Фирменное наименование или отдельные его элементы могут использоваться правообладателем в составе при</w:t>
      </w:r>
      <w:r>
        <w:t>надлежащего ему коммерческого обозначения.</w:t>
      </w:r>
    </w:p>
    <w:p w:rsidR="00000000" w:rsidRDefault="00FE1CF5">
      <w:bookmarkStart w:id="8270" w:name="sub_4147612"/>
      <w:bookmarkEnd w:id="8269"/>
      <w:r>
        <w:t>Фирменное наименование, включенное в коммерческое обозначение, охраняется независимо от охраны коммерческого обозначения.</w:t>
      </w:r>
    </w:p>
    <w:p w:rsidR="00000000" w:rsidRDefault="00FE1CF5">
      <w:bookmarkStart w:id="8271" w:name="sub_414762"/>
      <w:bookmarkEnd w:id="8270"/>
      <w:r>
        <w:t>2. Фирменное наименование или отдельные его элеме</w:t>
      </w:r>
      <w:r>
        <w:t>нты могут быть использованы правообладателем в принадлежащем ему товарном знаке и знаке обслуживания.</w:t>
      </w:r>
    </w:p>
    <w:p w:rsidR="00000000" w:rsidRDefault="00FE1CF5">
      <w:bookmarkStart w:id="8272" w:name="sub_4147622"/>
      <w:bookmarkEnd w:id="8271"/>
      <w:r>
        <w:t>Фирменное наименование, включенное в товарный знак или знак обслуживания, охраняется независимо от охраны товарного знака или знака о</w:t>
      </w:r>
      <w:r>
        <w:t>бслуживания.</w:t>
      </w:r>
    </w:p>
    <w:bookmarkEnd w:id="8272"/>
    <w:p w:rsidR="00000000" w:rsidRDefault="00FE1CF5"/>
    <w:p w:rsidR="00000000" w:rsidRDefault="00FE1CF5">
      <w:pPr>
        <w:pStyle w:val="1"/>
      </w:pPr>
      <w:bookmarkStart w:id="8273" w:name="sub_40762"/>
      <w:r>
        <w:t>§ 2. Право на товарный знак и право на знак обслуживания</w:t>
      </w:r>
    </w:p>
    <w:bookmarkEnd w:id="827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параграфу 2</w:t>
      </w:r>
    </w:p>
    <w:p w:rsidR="00000000" w:rsidRDefault="00FE1CF5">
      <w:pPr>
        <w:pStyle w:val="a7"/>
        <w:rPr>
          <w:shd w:val="clear" w:color="auto" w:fill="F0F0F0"/>
        </w:rPr>
      </w:pPr>
      <w:r>
        <w:t xml:space="preserve"> </w:t>
      </w:r>
    </w:p>
    <w:p w:rsidR="00000000" w:rsidRDefault="00FE1CF5">
      <w:pPr>
        <w:pStyle w:val="1"/>
      </w:pPr>
      <w:bookmarkStart w:id="8274" w:name="sub_47621"/>
      <w:r>
        <w:t>1. Основные положения</w:t>
      </w:r>
    </w:p>
    <w:bookmarkEnd w:id="8274"/>
    <w:p w:rsidR="00000000" w:rsidRDefault="00FE1CF5"/>
    <w:p w:rsidR="00000000" w:rsidRDefault="00FE1CF5">
      <w:pPr>
        <w:pStyle w:val="a5"/>
      </w:pPr>
      <w:bookmarkStart w:id="8275" w:name="sub_41477"/>
      <w:r>
        <w:rPr>
          <w:rStyle w:val="a3"/>
        </w:rPr>
        <w:t>Статья 1477.</w:t>
      </w:r>
      <w:r>
        <w:t xml:space="preserve"> Товарный знак и знак обслуживания</w:t>
      </w:r>
    </w:p>
    <w:bookmarkEnd w:id="827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16" w:history="1">
        <w:r>
          <w:rPr>
            <w:rStyle w:val="a4"/>
            <w:shd w:val="clear" w:color="auto" w:fill="F0F0F0"/>
          </w:rPr>
          <w:t>Энциклопедии</w:t>
        </w:r>
      </w:hyperlink>
      <w:r>
        <w:rPr>
          <w:shd w:val="clear" w:color="auto" w:fill="F0F0F0"/>
        </w:rPr>
        <w:t xml:space="preserve">, </w:t>
      </w:r>
      <w:hyperlink r:id="rId7317" w:history="1">
        <w:r>
          <w:rPr>
            <w:rStyle w:val="a4"/>
            <w:shd w:val="clear" w:color="auto" w:fill="F0F0F0"/>
          </w:rPr>
          <w:t>позиции высших судов</w:t>
        </w:r>
      </w:hyperlink>
      <w:r>
        <w:rPr>
          <w:shd w:val="clear" w:color="auto" w:fill="F0F0F0"/>
        </w:rPr>
        <w:t xml:space="preserve"> и другие </w:t>
      </w:r>
      <w:hyperlink r:id="rId7318" w:history="1">
        <w:r>
          <w:rPr>
            <w:rStyle w:val="a4"/>
            <w:shd w:val="clear" w:color="auto" w:fill="F0F0F0"/>
          </w:rPr>
          <w:t>комментарии</w:t>
        </w:r>
      </w:hyperlink>
      <w:r>
        <w:rPr>
          <w:shd w:val="clear" w:color="auto" w:fill="F0F0F0"/>
        </w:rPr>
        <w:t xml:space="preserve"> </w:t>
      </w:r>
      <w:r>
        <w:rPr>
          <w:shd w:val="clear" w:color="auto" w:fill="F0F0F0"/>
        </w:rPr>
        <w:t>к статье 1477 ГК РФ</w:t>
      </w:r>
    </w:p>
    <w:p w:rsidR="00000000" w:rsidRDefault="00FE1CF5">
      <w:bookmarkStart w:id="8276" w:name="sub_414771"/>
      <w:r>
        <w:t xml:space="preserve">1. На товарный знак, то есть на обозначение, служащее для индивидуализации товаров юридических лиц или индивидуальных предпринимателей, признается исключительное право, </w:t>
      </w:r>
      <w:r>
        <w:lastRenderedPageBreak/>
        <w:t>удостоверяемое свидетельством на товарный знак (</w:t>
      </w:r>
      <w:hyperlink w:anchor="sub_41481" w:history="1">
        <w:r>
          <w:rPr>
            <w:rStyle w:val="a4"/>
          </w:rPr>
          <w:t>статья 1481</w:t>
        </w:r>
      </w:hyperlink>
      <w:r>
        <w:t>).</w:t>
      </w:r>
    </w:p>
    <w:p w:rsidR="00000000" w:rsidRDefault="00FE1CF5">
      <w:bookmarkStart w:id="8277" w:name="sub_414772"/>
      <w:bookmarkEnd w:id="8276"/>
      <w:r>
        <w:t>2. Правила настоящего Кодекса о товарных знаках соответственно применяются к знакам обслуживания, то есть к обозначениям, служащим для индивидуализации выполняемых юридическими лицами либо индивидуальными</w:t>
      </w:r>
      <w:r>
        <w:t xml:space="preserve"> предпринимателями работ или оказываемых ими услуг.</w:t>
      </w:r>
    </w:p>
    <w:bookmarkEnd w:id="8277"/>
    <w:p w:rsidR="00000000" w:rsidRDefault="00FE1CF5"/>
    <w:p w:rsidR="00000000" w:rsidRDefault="00FE1CF5">
      <w:pPr>
        <w:pStyle w:val="a5"/>
      </w:pPr>
      <w:bookmarkStart w:id="8278" w:name="sub_41478"/>
      <w:r>
        <w:rPr>
          <w:rStyle w:val="a3"/>
        </w:rPr>
        <w:t>Статья 1478.</w:t>
      </w:r>
      <w:r>
        <w:t xml:space="preserve"> Обладатель исключительного права на товарный знак</w:t>
      </w:r>
    </w:p>
    <w:bookmarkEnd w:id="827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19" w:history="1">
        <w:r>
          <w:rPr>
            <w:rStyle w:val="a4"/>
            <w:shd w:val="clear" w:color="auto" w:fill="F0F0F0"/>
          </w:rPr>
          <w:t>Энциклопедии</w:t>
        </w:r>
      </w:hyperlink>
      <w:r>
        <w:rPr>
          <w:shd w:val="clear" w:color="auto" w:fill="F0F0F0"/>
        </w:rPr>
        <w:t xml:space="preserve">, </w:t>
      </w:r>
      <w:hyperlink r:id="rId7320" w:history="1">
        <w:r>
          <w:rPr>
            <w:rStyle w:val="a4"/>
            <w:shd w:val="clear" w:color="auto" w:fill="F0F0F0"/>
          </w:rPr>
          <w:t>позиции высших судов</w:t>
        </w:r>
      </w:hyperlink>
      <w:r>
        <w:rPr>
          <w:shd w:val="clear" w:color="auto" w:fill="F0F0F0"/>
        </w:rPr>
        <w:t xml:space="preserve"> и другие </w:t>
      </w:r>
      <w:hyperlink r:id="rId7321" w:history="1">
        <w:r>
          <w:rPr>
            <w:rStyle w:val="a4"/>
            <w:shd w:val="clear" w:color="auto" w:fill="F0F0F0"/>
          </w:rPr>
          <w:t>комментарии</w:t>
        </w:r>
      </w:hyperlink>
      <w:r>
        <w:rPr>
          <w:shd w:val="clear" w:color="auto" w:fill="F0F0F0"/>
        </w:rPr>
        <w:t xml:space="preserve"> к статье 1478 ГК РФ</w:t>
      </w:r>
    </w:p>
    <w:p w:rsidR="00000000" w:rsidRDefault="00FE1CF5">
      <w:r>
        <w:t xml:space="preserve">Обладателем исключительного права на товарный знак может быть </w:t>
      </w:r>
      <w:r>
        <w:t>юридическое лицо или индивидуальный предприниматель.</w:t>
      </w:r>
    </w:p>
    <w:p w:rsidR="00000000" w:rsidRDefault="00FE1CF5"/>
    <w:p w:rsidR="00000000" w:rsidRDefault="00FE1CF5">
      <w:pPr>
        <w:pStyle w:val="a5"/>
      </w:pPr>
      <w:bookmarkStart w:id="8279" w:name="sub_41479"/>
      <w:r>
        <w:rPr>
          <w:rStyle w:val="a3"/>
        </w:rPr>
        <w:t>Статья 1479.</w:t>
      </w:r>
      <w:r>
        <w:t xml:space="preserve"> Действие исключительного права на товарный знак на территории Российской Федерации</w:t>
      </w:r>
    </w:p>
    <w:bookmarkEnd w:id="82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22" w:history="1">
        <w:r>
          <w:rPr>
            <w:rStyle w:val="a4"/>
            <w:shd w:val="clear" w:color="auto" w:fill="F0F0F0"/>
          </w:rPr>
          <w:t>комментари</w:t>
        </w:r>
        <w:r>
          <w:rPr>
            <w:rStyle w:val="a4"/>
            <w:shd w:val="clear" w:color="auto" w:fill="F0F0F0"/>
          </w:rPr>
          <w:t>и</w:t>
        </w:r>
      </w:hyperlink>
      <w:r>
        <w:rPr>
          <w:shd w:val="clear" w:color="auto" w:fill="F0F0F0"/>
        </w:rPr>
        <w:t xml:space="preserve"> к статье 1479 ГК РФ</w:t>
      </w:r>
    </w:p>
    <w:p w:rsidR="00000000" w:rsidRDefault="00FE1CF5">
      <w:r>
        <w:t>На территории Российской Федерации действует исключительное право на товарный знак, зарегистрированный федеральным органом исполнительной власти по интеллектуальной собственности, а также в других случаях, предусмотренных междунаро</w:t>
      </w:r>
      <w:r>
        <w:t>дным договором Российской Федерации.</w:t>
      </w:r>
    </w:p>
    <w:p w:rsidR="00000000" w:rsidRDefault="00FE1CF5"/>
    <w:p w:rsidR="00000000" w:rsidRDefault="00FE1CF5">
      <w:pPr>
        <w:pStyle w:val="a5"/>
      </w:pPr>
      <w:bookmarkStart w:id="8280" w:name="sub_41480"/>
      <w:r>
        <w:rPr>
          <w:rStyle w:val="a3"/>
        </w:rPr>
        <w:t>Статья 1480.</w:t>
      </w:r>
      <w:r>
        <w:t xml:space="preserve"> Государственная регистрация товарного знака</w:t>
      </w:r>
    </w:p>
    <w:bookmarkEnd w:id="828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23" w:history="1">
        <w:r>
          <w:rPr>
            <w:rStyle w:val="a4"/>
            <w:shd w:val="clear" w:color="auto" w:fill="F0F0F0"/>
          </w:rPr>
          <w:t>Энциклопедии</w:t>
        </w:r>
      </w:hyperlink>
      <w:r>
        <w:rPr>
          <w:shd w:val="clear" w:color="auto" w:fill="F0F0F0"/>
        </w:rPr>
        <w:t xml:space="preserve"> и другие </w:t>
      </w:r>
      <w:hyperlink r:id="rId7324" w:history="1">
        <w:r>
          <w:rPr>
            <w:rStyle w:val="a4"/>
            <w:shd w:val="clear" w:color="auto" w:fill="F0F0F0"/>
          </w:rPr>
          <w:t>комментарии</w:t>
        </w:r>
      </w:hyperlink>
      <w:r>
        <w:rPr>
          <w:shd w:val="clear" w:color="auto" w:fill="F0F0F0"/>
        </w:rPr>
        <w:t xml:space="preserve"> к статье 1480 ГК РФ</w:t>
      </w:r>
    </w:p>
    <w:p w:rsidR="00000000" w:rsidRDefault="00FE1CF5">
      <w:r>
        <w:t xml:space="preserve">Государственная регистрация товарного знака </w:t>
      </w:r>
      <w:hyperlink r:id="rId7325" w:history="1">
        <w:r>
          <w:rPr>
            <w:rStyle w:val="a4"/>
          </w:rPr>
          <w:t>осуществляется</w:t>
        </w:r>
      </w:hyperlink>
      <w:r>
        <w:t xml:space="preserve"> федеральным органом исполнительной власти по интеллектуальной собственност</w:t>
      </w:r>
      <w:r>
        <w:t xml:space="preserve">и в Государственном реестре товарных знаков и знаков обслуживания Российской Федерации (Государственный реестр товарных знаков) в порядке, установленном </w:t>
      </w:r>
      <w:hyperlink w:anchor="sub_41503" w:history="1">
        <w:r>
          <w:rPr>
            <w:rStyle w:val="a4"/>
          </w:rPr>
          <w:t>статьями 1503</w:t>
        </w:r>
      </w:hyperlink>
      <w:r>
        <w:t xml:space="preserve"> и </w:t>
      </w:r>
      <w:hyperlink w:anchor="sub_41505" w:history="1">
        <w:r>
          <w:rPr>
            <w:rStyle w:val="a4"/>
          </w:rPr>
          <w:t>1505</w:t>
        </w:r>
      </w:hyperlink>
      <w:r>
        <w:t xml:space="preserve"> настоящего Кодекса.</w:t>
      </w:r>
    </w:p>
    <w:p w:rsidR="00000000" w:rsidRDefault="00FE1CF5"/>
    <w:p w:rsidR="00000000" w:rsidRDefault="00FE1CF5">
      <w:pPr>
        <w:pStyle w:val="a5"/>
      </w:pPr>
      <w:bookmarkStart w:id="8281" w:name="sub_41481"/>
      <w:r>
        <w:rPr>
          <w:rStyle w:val="a3"/>
        </w:rPr>
        <w:t>Статья 1481.</w:t>
      </w:r>
      <w:r>
        <w:t xml:space="preserve"> Свидетельство на товарный знак</w:t>
      </w:r>
    </w:p>
    <w:bookmarkEnd w:id="828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26" w:history="1">
        <w:r>
          <w:rPr>
            <w:rStyle w:val="a4"/>
            <w:shd w:val="clear" w:color="auto" w:fill="F0F0F0"/>
          </w:rPr>
          <w:t>комментарии</w:t>
        </w:r>
      </w:hyperlink>
      <w:r>
        <w:rPr>
          <w:shd w:val="clear" w:color="auto" w:fill="F0F0F0"/>
        </w:rPr>
        <w:t xml:space="preserve"> к статье 1481 ГК РФ</w:t>
      </w:r>
    </w:p>
    <w:p w:rsidR="00000000" w:rsidRDefault="00FE1CF5">
      <w:bookmarkStart w:id="8282" w:name="sub_414811"/>
      <w:r>
        <w:t>1. На товарный знак, зарегистрированный в Государственном реестре товарных зна</w:t>
      </w:r>
      <w:r>
        <w:t xml:space="preserve">ков, выдается </w:t>
      </w:r>
      <w:hyperlink r:id="rId7327" w:history="1">
        <w:r>
          <w:rPr>
            <w:rStyle w:val="a4"/>
          </w:rPr>
          <w:t>свидетельство</w:t>
        </w:r>
      </w:hyperlink>
      <w:r>
        <w:t xml:space="preserve"> на товарный знак.</w:t>
      </w:r>
    </w:p>
    <w:p w:rsidR="00000000" w:rsidRDefault="00FE1CF5">
      <w:bookmarkStart w:id="8283" w:name="sub_414812"/>
      <w:bookmarkEnd w:id="8282"/>
      <w:r>
        <w:t>2. Свидетельство на товарный знак удостоверяет приоритет товарного знака и исключительное право на товарный знак в отношени</w:t>
      </w:r>
      <w:r>
        <w:t>и товаров, указанных в свидетельстве.</w:t>
      </w:r>
    </w:p>
    <w:bookmarkEnd w:id="8283"/>
    <w:p w:rsidR="00000000" w:rsidRDefault="00FE1CF5"/>
    <w:p w:rsidR="00000000" w:rsidRDefault="00FE1CF5">
      <w:pPr>
        <w:pStyle w:val="a5"/>
      </w:pPr>
      <w:bookmarkStart w:id="8284" w:name="sub_41482"/>
      <w:r>
        <w:rPr>
          <w:rStyle w:val="a3"/>
        </w:rPr>
        <w:t>Статья 1482.</w:t>
      </w:r>
      <w:r>
        <w:t xml:space="preserve"> Виды товарных знаков</w:t>
      </w:r>
    </w:p>
    <w:bookmarkEnd w:id="828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28" w:history="1">
        <w:r>
          <w:rPr>
            <w:rStyle w:val="a4"/>
            <w:shd w:val="clear" w:color="auto" w:fill="F0F0F0"/>
          </w:rPr>
          <w:t>Энциклопедии</w:t>
        </w:r>
      </w:hyperlink>
      <w:r>
        <w:rPr>
          <w:shd w:val="clear" w:color="auto" w:fill="F0F0F0"/>
        </w:rPr>
        <w:t xml:space="preserve"> и другие </w:t>
      </w:r>
      <w:hyperlink r:id="rId7329" w:history="1">
        <w:r>
          <w:rPr>
            <w:rStyle w:val="a4"/>
            <w:shd w:val="clear" w:color="auto" w:fill="F0F0F0"/>
          </w:rPr>
          <w:t>комментарии</w:t>
        </w:r>
      </w:hyperlink>
      <w:r>
        <w:rPr>
          <w:shd w:val="clear" w:color="auto" w:fill="F0F0F0"/>
        </w:rPr>
        <w:t xml:space="preserve"> к статье 1482 ГК РФ</w:t>
      </w:r>
    </w:p>
    <w:p w:rsidR="00000000" w:rsidRDefault="00FE1CF5">
      <w:bookmarkStart w:id="8285" w:name="sub_414821"/>
      <w:r>
        <w:t>1. В качестве товарных знаков могут быть зарегистрированы словесные, изобразительные, объемные и другие обозначения или их комбинации.</w:t>
      </w:r>
    </w:p>
    <w:p w:rsidR="00000000" w:rsidRDefault="00FE1CF5">
      <w:bookmarkStart w:id="8286" w:name="sub_414822"/>
      <w:bookmarkEnd w:id="8285"/>
      <w:r>
        <w:t>2. Товарный знак может быть зарегистрирован в л</w:t>
      </w:r>
      <w:r>
        <w:t>юбом цвете или цветовом сочетании.</w:t>
      </w:r>
    </w:p>
    <w:bookmarkEnd w:id="8286"/>
    <w:p w:rsidR="00000000" w:rsidRDefault="00FE1CF5"/>
    <w:p w:rsidR="00000000" w:rsidRDefault="00FE1CF5">
      <w:pPr>
        <w:pStyle w:val="a5"/>
      </w:pPr>
      <w:bookmarkStart w:id="8287" w:name="sub_41483"/>
      <w:r>
        <w:rPr>
          <w:rStyle w:val="a3"/>
        </w:rPr>
        <w:t>Статья 1483.</w:t>
      </w:r>
      <w:r>
        <w:t xml:space="preserve"> Основания для отказа в государственной регистрации товарного знака</w:t>
      </w:r>
    </w:p>
    <w:bookmarkEnd w:id="828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30" w:history="1">
        <w:r>
          <w:rPr>
            <w:rStyle w:val="a4"/>
            <w:shd w:val="clear" w:color="auto" w:fill="F0F0F0"/>
          </w:rPr>
          <w:t>Энциклопедии</w:t>
        </w:r>
      </w:hyperlink>
      <w:r>
        <w:rPr>
          <w:shd w:val="clear" w:color="auto" w:fill="F0F0F0"/>
        </w:rPr>
        <w:t xml:space="preserve">, </w:t>
      </w:r>
      <w:hyperlink r:id="rId7331" w:history="1">
        <w:r>
          <w:rPr>
            <w:rStyle w:val="a4"/>
            <w:shd w:val="clear" w:color="auto" w:fill="F0F0F0"/>
          </w:rPr>
          <w:t>позиции высших судов</w:t>
        </w:r>
      </w:hyperlink>
      <w:r>
        <w:rPr>
          <w:shd w:val="clear" w:color="auto" w:fill="F0F0F0"/>
        </w:rPr>
        <w:t xml:space="preserve"> и другие </w:t>
      </w:r>
      <w:hyperlink r:id="rId7332" w:history="1">
        <w:r>
          <w:rPr>
            <w:rStyle w:val="a4"/>
            <w:shd w:val="clear" w:color="auto" w:fill="F0F0F0"/>
          </w:rPr>
          <w:t>комментарии</w:t>
        </w:r>
      </w:hyperlink>
      <w:r>
        <w:rPr>
          <w:shd w:val="clear" w:color="auto" w:fill="F0F0F0"/>
        </w:rPr>
        <w:t xml:space="preserve"> к статье 1483 ГК РФ</w:t>
      </w:r>
    </w:p>
    <w:p w:rsidR="00000000" w:rsidRDefault="00FE1CF5">
      <w:bookmarkStart w:id="8288" w:name="sub_414831"/>
      <w:r>
        <w:t>1. Не допускается государственная регистрация в качестве товарных знаков обозначений, не обладающих различительной способностью или состоящих только из элементов:</w:t>
      </w:r>
    </w:p>
    <w:p w:rsidR="00000000" w:rsidRDefault="00FE1CF5">
      <w:bookmarkStart w:id="8289" w:name="sub_4148311"/>
      <w:bookmarkEnd w:id="8288"/>
      <w:r>
        <w:lastRenderedPageBreak/>
        <w:t>1) вошедших во всеобщее употребление для обозначения товаров определенно</w:t>
      </w:r>
      <w:r>
        <w:t>го вида;</w:t>
      </w:r>
    </w:p>
    <w:p w:rsidR="00000000" w:rsidRDefault="00FE1CF5">
      <w:bookmarkStart w:id="8290" w:name="sub_4148312"/>
      <w:bookmarkEnd w:id="8289"/>
      <w:r>
        <w:t>2) являющихся общепринятыми символами и терминами;</w:t>
      </w:r>
    </w:p>
    <w:p w:rsidR="00000000" w:rsidRDefault="00FE1CF5">
      <w:bookmarkStart w:id="8291" w:name="sub_4148313"/>
      <w:bookmarkEnd w:id="8290"/>
      <w:r>
        <w:t xml:space="preserve">3) характеризующих товары, в том числе указывающих на их вид, качество, количество, свойство, назначение, ценность, а также на время, место и способ их </w:t>
      </w:r>
      <w:r>
        <w:t>производства или сбыта;</w:t>
      </w:r>
    </w:p>
    <w:p w:rsidR="00000000" w:rsidRDefault="00FE1CF5">
      <w:bookmarkStart w:id="8292" w:name="sub_4148314"/>
      <w:bookmarkEnd w:id="8291"/>
      <w:r>
        <w:t>4) представляющих собой форму товаров, которая определяется исключительно или главным образом свойством либо назначением товаров.</w:t>
      </w:r>
    </w:p>
    <w:p w:rsidR="00000000" w:rsidRDefault="00FE1CF5">
      <w:bookmarkStart w:id="8293" w:name="sub_41483106"/>
      <w:bookmarkEnd w:id="8292"/>
      <w:r>
        <w:t>Указанные элементы могут быть включены в товарный знак ка</w:t>
      </w:r>
      <w:r>
        <w:t>к неохраняемые элементы, если они не занимают в нем доминирующего положения.</w:t>
      </w:r>
    </w:p>
    <w:p w:rsidR="00000000" w:rsidRDefault="00FE1CF5">
      <w:bookmarkStart w:id="8294" w:name="sub_41483107"/>
      <w:bookmarkEnd w:id="8293"/>
      <w:r>
        <w:t xml:space="preserve">Абзац седьмой </w:t>
      </w:r>
      <w:hyperlink r:id="rId7333" w:history="1">
        <w:r>
          <w:rPr>
            <w:rStyle w:val="a4"/>
          </w:rPr>
          <w:t>утратил силу</w:t>
        </w:r>
      </w:hyperlink>
      <w:r>
        <w:t xml:space="preserve"> с 1 октября 2014 г.</w:t>
      </w:r>
    </w:p>
    <w:bookmarkEnd w:id="8294"/>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См.</w:t>
      </w:r>
      <w:r>
        <w:rPr>
          <w:shd w:val="clear" w:color="auto" w:fill="F0F0F0"/>
        </w:rPr>
        <w:t xml:space="preserve"> текст </w:t>
      </w:r>
      <w:hyperlink r:id="rId7334" w:history="1">
        <w:r>
          <w:rPr>
            <w:rStyle w:val="a4"/>
            <w:shd w:val="clear" w:color="auto" w:fill="F0F0F0"/>
          </w:rPr>
          <w:t>абзаца седьмого пункта 1 статьи 1483</w:t>
        </w:r>
      </w:hyperlink>
    </w:p>
    <w:p w:rsidR="00000000" w:rsidRDefault="00FE1CF5">
      <w:pPr>
        <w:pStyle w:val="a8"/>
        <w:rPr>
          <w:shd w:val="clear" w:color="auto" w:fill="F0F0F0"/>
        </w:rPr>
      </w:pPr>
      <w:bookmarkStart w:id="8295" w:name="sub_41483101"/>
      <w:r>
        <w:t xml:space="preserve"> </w:t>
      </w:r>
      <w:hyperlink r:id="rId7335" w:history="1">
        <w:r>
          <w:rPr>
            <w:rStyle w:val="a4"/>
            <w:shd w:val="clear" w:color="auto" w:fill="F0F0F0"/>
          </w:rPr>
          <w:t>Федеральным законом</w:t>
        </w:r>
      </w:hyperlink>
      <w:r>
        <w:rPr>
          <w:shd w:val="clear" w:color="auto" w:fill="F0F0F0"/>
        </w:rPr>
        <w:t xml:space="preserve"> от 12 марта 2014 г. N 35-ФЗ статья 1483 на</w:t>
      </w:r>
      <w:r>
        <w:rPr>
          <w:shd w:val="clear" w:color="auto" w:fill="F0F0F0"/>
        </w:rPr>
        <w:t xml:space="preserve">стоящего Кодекса дополнена пунктом 1.1, </w:t>
      </w:r>
      <w:hyperlink r:id="rId7336" w:history="1">
        <w:r>
          <w:rPr>
            <w:rStyle w:val="a4"/>
            <w:shd w:val="clear" w:color="auto" w:fill="F0F0F0"/>
          </w:rPr>
          <w:t>вступающим в силу</w:t>
        </w:r>
      </w:hyperlink>
      <w:r>
        <w:rPr>
          <w:shd w:val="clear" w:color="auto" w:fill="F0F0F0"/>
        </w:rPr>
        <w:t xml:space="preserve"> с 1 октября 2014 г.</w:t>
      </w:r>
    </w:p>
    <w:bookmarkEnd w:id="8295"/>
    <w:p w:rsidR="00000000" w:rsidRDefault="00FE1CF5">
      <w:r>
        <w:t xml:space="preserve">1.1. Положения </w:t>
      </w:r>
      <w:hyperlink w:anchor="sub_414831" w:history="1">
        <w:r>
          <w:rPr>
            <w:rStyle w:val="a4"/>
          </w:rPr>
          <w:t>пункта 1</w:t>
        </w:r>
      </w:hyperlink>
      <w:r>
        <w:t xml:space="preserve"> настоящей статьи не применяются в отношении обозн</w:t>
      </w:r>
      <w:r>
        <w:t>ачений, которые:</w:t>
      </w:r>
    </w:p>
    <w:p w:rsidR="00000000" w:rsidRDefault="00FE1CF5">
      <w:bookmarkStart w:id="8296" w:name="sub_41483111"/>
      <w:r>
        <w:t>1) приобрели различительную способность в результате их использования;</w:t>
      </w:r>
    </w:p>
    <w:p w:rsidR="00000000" w:rsidRDefault="00FE1CF5">
      <w:bookmarkStart w:id="8297" w:name="sub_41483112"/>
      <w:bookmarkEnd w:id="8296"/>
      <w:r>
        <w:t xml:space="preserve">2) состоят только из элементов, указанных в </w:t>
      </w:r>
      <w:hyperlink w:anchor="sub_4148311" w:history="1">
        <w:r>
          <w:rPr>
            <w:rStyle w:val="a4"/>
          </w:rPr>
          <w:t>подпунктах 1 - 4 пункта 1</w:t>
        </w:r>
      </w:hyperlink>
      <w:r>
        <w:t xml:space="preserve"> настоящей статьи и образующих ком</w:t>
      </w:r>
      <w:r>
        <w:t>бинацию, обладающую различительной способностью.</w:t>
      </w:r>
    </w:p>
    <w:p w:rsidR="00000000" w:rsidRDefault="00FE1CF5">
      <w:pPr>
        <w:pStyle w:val="a7"/>
        <w:rPr>
          <w:color w:val="000000"/>
          <w:sz w:val="16"/>
          <w:szCs w:val="16"/>
          <w:shd w:val="clear" w:color="auto" w:fill="F0F0F0"/>
        </w:rPr>
      </w:pPr>
      <w:bookmarkStart w:id="8298" w:name="sub_414832"/>
      <w:bookmarkEnd w:id="8297"/>
      <w:r>
        <w:rPr>
          <w:color w:val="000000"/>
          <w:sz w:val="16"/>
          <w:szCs w:val="16"/>
          <w:shd w:val="clear" w:color="auto" w:fill="F0F0F0"/>
        </w:rPr>
        <w:t>Информация об изменениях:</w:t>
      </w:r>
    </w:p>
    <w:bookmarkEnd w:id="8298"/>
    <w:p w:rsidR="00000000" w:rsidRDefault="00FE1CF5">
      <w:pPr>
        <w:pStyle w:val="a8"/>
        <w:rPr>
          <w:shd w:val="clear" w:color="auto" w:fill="F0F0F0"/>
        </w:rPr>
      </w:pPr>
      <w:r>
        <w:t xml:space="preserve"> </w:t>
      </w:r>
      <w:hyperlink r:id="rId7337" w:history="1">
        <w:r>
          <w:rPr>
            <w:rStyle w:val="a4"/>
            <w:shd w:val="clear" w:color="auto" w:fill="F0F0F0"/>
          </w:rPr>
          <w:t>Федеральным законом</w:t>
        </w:r>
      </w:hyperlink>
      <w:r>
        <w:rPr>
          <w:shd w:val="clear" w:color="auto" w:fill="F0F0F0"/>
        </w:rPr>
        <w:t xml:space="preserve"> от 12 марта 2014 г. N 35-ФЗ пункт 2 статьи 1483 настоящего Код</w:t>
      </w:r>
      <w:r>
        <w:rPr>
          <w:shd w:val="clear" w:color="auto" w:fill="F0F0F0"/>
        </w:rPr>
        <w:t xml:space="preserve">екса изложен в новой редакции, </w:t>
      </w:r>
      <w:hyperlink r:id="rId7338"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39" w:history="1">
        <w:r>
          <w:rPr>
            <w:rStyle w:val="a4"/>
            <w:shd w:val="clear" w:color="auto" w:fill="F0F0F0"/>
          </w:rPr>
          <w:t>См. текст пункта в предыдущей редакции</w:t>
        </w:r>
      </w:hyperlink>
    </w:p>
    <w:p w:rsidR="00000000" w:rsidRDefault="00FE1CF5">
      <w:r>
        <w:t>2. Не допуска</w:t>
      </w:r>
      <w:r>
        <w:t xml:space="preserve">ется государственная регистрация в качестве товарных знаков обозначений, которые относятся к объектам, не подлежащим правовой охране в соответствии со </w:t>
      </w:r>
      <w:hyperlink w:anchor="sub_12311" w:history="1">
        <w:r>
          <w:rPr>
            <w:rStyle w:val="a4"/>
          </w:rPr>
          <w:t>статьей 1231.1</w:t>
        </w:r>
      </w:hyperlink>
      <w:r>
        <w:t xml:space="preserve"> настоящего Кодекса, или сходны с ними до степени смешения.</w:t>
      </w:r>
    </w:p>
    <w:p w:rsidR="00000000" w:rsidRDefault="00FE1CF5">
      <w:bookmarkStart w:id="8299" w:name="sub_414833"/>
      <w:r>
        <w:t>3. Не допускается государственная регистрация в качестве товарных знаков обозначений, представляющих собой или содержащих элементы:</w:t>
      </w:r>
    </w:p>
    <w:p w:rsidR="00000000" w:rsidRDefault="00FE1CF5">
      <w:bookmarkStart w:id="8300" w:name="sub_4148331"/>
      <w:bookmarkEnd w:id="8299"/>
      <w:r>
        <w:t>1) являющиеся ложными или способными ввести в заблуждение потребителя относительно товара либо ег</w:t>
      </w:r>
      <w:r>
        <w:t>о изготовителя;</w:t>
      </w:r>
    </w:p>
    <w:p w:rsidR="00000000" w:rsidRDefault="00FE1CF5">
      <w:bookmarkStart w:id="8301" w:name="sub_4148332"/>
      <w:bookmarkEnd w:id="8300"/>
      <w:r>
        <w:t>2) противоречащие общественным интересам, принципам гуманности и морали.</w:t>
      </w:r>
    </w:p>
    <w:p w:rsidR="00000000" w:rsidRDefault="00FE1CF5">
      <w:bookmarkStart w:id="8302" w:name="sub_414834"/>
      <w:bookmarkEnd w:id="8301"/>
      <w:r>
        <w:t>4. Не допускается государственная регистрация в качестве товарных знаков обозначений, тождественных или сходных до степени с</w:t>
      </w:r>
      <w:r>
        <w:t>мешения с официальными наименованиями и изображениями особо ценных объектов культурного наследия народов Российской Федерации либо объектов всемирного культурного или природного наследия, а также с изображениями культурных ценностей, хранящихся в коллекция</w:t>
      </w:r>
      <w:r>
        <w:t>х, собраниях и фондах, если регистрация испрашивается на имя лиц, не являющихся их собственниками, без согласия собственников или лиц, уполномоченных собственниками, на регистрацию таких обозначений в качестве товарных знаков.</w:t>
      </w:r>
    </w:p>
    <w:p w:rsidR="00000000" w:rsidRDefault="00FE1CF5">
      <w:bookmarkStart w:id="8303" w:name="sub_414835"/>
      <w:bookmarkEnd w:id="8302"/>
      <w:r>
        <w:t>5. В соот</w:t>
      </w:r>
      <w:r>
        <w:t xml:space="preserve">ветствии с </w:t>
      </w:r>
      <w:hyperlink r:id="rId7340" w:history="1">
        <w:r>
          <w:rPr>
            <w:rStyle w:val="a4"/>
          </w:rPr>
          <w:t>международным договором</w:t>
        </w:r>
      </w:hyperlink>
      <w:r>
        <w:t xml:space="preserve"> Российской Федерации не допускается государственная регистрация в качестве товарных знаков обозначений, представляющих собой или содержащих элементы, которые</w:t>
      </w:r>
      <w:r>
        <w:t xml:space="preserve"> охраняются в одном из государств - участников этого международного договора в качестве обозначений, позволяющих идентифицировать вина или спиртные напитки как происходящие с его территории (производимые в границах географического объекта этого государства</w:t>
      </w:r>
      <w:r>
        <w:t>) и имеющие особое качество, репутацию или другие характеристики, которые главным образом определяются их происхождением, если товарный знак предназначен для обозначения вин или спиртных напитков, не происходящих с территории данного географического объект</w:t>
      </w:r>
      <w:r>
        <w:t>а.</w:t>
      </w:r>
    </w:p>
    <w:p w:rsidR="00000000" w:rsidRDefault="00FE1CF5">
      <w:pPr>
        <w:pStyle w:val="a7"/>
        <w:rPr>
          <w:color w:val="000000"/>
          <w:sz w:val="16"/>
          <w:szCs w:val="16"/>
          <w:shd w:val="clear" w:color="auto" w:fill="F0F0F0"/>
        </w:rPr>
      </w:pPr>
      <w:bookmarkStart w:id="8304" w:name="sub_414836"/>
      <w:bookmarkEnd w:id="8303"/>
      <w:r>
        <w:rPr>
          <w:color w:val="000000"/>
          <w:sz w:val="16"/>
          <w:szCs w:val="16"/>
          <w:shd w:val="clear" w:color="auto" w:fill="F0F0F0"/>
        </w:rPr>
        <w:t>Информация об изменениях:</w:t>
      </w:r>
    </w:p>
    <w:bookmarkEnd w:id="8304"/>
    <w:p w:rsidR="00000000" w:rsidRDefault="00FE1CF5">
      <w:pPr>
        <w:pStyle w:val="a8"/>
        <w:rPr>
          <w:shd w:val="clear" w:color="auto" w:fill="F0F0F0"/>
        </w:rPr>
      </w:pPr>
      <w:r>
        <w:t xml:space="preserve"> </w:t>
      </w:r>
      <w:hyperlink r:id="rId7341" w:history="1">
        <w:r>
          <w:rPr>
            <w:rStyle w:val="a4"/>
            <w:shd w:val="clear" w:color="auto" w:fill="F0F0F0"/>
          </w:rPr>
          <w:t>Федеральным законом</w:t>
        </w:r>
      </w:hyperlink>
      <w:r>
        <w:rPr>
          <w:shd w:val="clear" w:color="auto" w:fill="F0F0F0"/>
        </w:rPr>
        <w:t xml:space="preserve"> от 12 марта 2014 г. N 35-ФЗ в пункт 6 статьи 1483 настоящего Кодекса внесены изменения, </w:t>
      </w:r>
      <w:hyperlink r:id="rId734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lastRenderedPageBreak/>
        <w:t xml:space="preserve"> </w:t>
      </w:r>
      <w:hyperlink r:id="rId7343" w:history="1">
        <w:r>
          <w:rPr>
            <w:rStyle w:val="a4"/>
            <w:shd w:val="clear" w:color="auto" w:fill="F0F0F0"/>
          </w:rPr>
          <w:t>См. текст пункта в предыдущей редакции</w:t>
        </w:r>
      </w:hyperlink>
    </w:p>
    <w:p w:rsidR="00000000" w:rsidRDefault="00FE1CF5">
      <w:r>
        <w:t>6. Не могут быть зарегистрированы в качестве товарных знаков обозн</w:t>
      </w:r>
      <w:r>
        <w:t>ачения, тождественные или сходные до степени смешения с:</w:t>
      </w:r>
    </w:p>
    <w:p w:rsidR="00000000" w:rsidRDefault="00FE1CF5">
      <w:bookmarkStart w:id="8305" w:name="sub_4148361"/>
      <w:r>
        <w:t>1) товарными знаками других лиц, заявленными на регистрацию (</w:t>
      </w:r>
      <w:hyperlink w:anchor="sub_41492" w:history="1">
        <w:r>
          <w:rPr>
            <w:rStyle w:val="a4"/>
          </w:rPr>
          <w:t>статья 1492</w:t>
        </w:r>
      </w:hyperlink>
      <w:r>
        <w:t>) в отношении однородных товаров и имеющими более ранний приоритет, если заявка на государственную регистрацию товарного знака не отозвана, не признана отозванной или по ней не принято решение об отказе в государственной регистрации;</w:t>
      </w:r>
    </w:p>
    <w:p w:rsidR="00000000" w:rsidRDefault="00FE1CF5">
      <w:bookmarkStart w:id="8306" w:name="sub_4148362"/>
      <w:bookmarkEnd w:id="8305"/>
      <w:r>
        <w:t>2) товарными знаками других лиц, охраняемыми в Российской Федерации, в том числе в соответствии с международным договором Российской Федерации, в отношении однородных товаров и имеющими более ранний приоритет;</w:t>
      </w:r>
    </w:p>
    <w:p w:rsidR="00000000" w:rsidRDefault="00FE1CF5">
      <w:bookmarkStart w:id="8307" w:name="sub_41483601"/>
      <w:bookmarkEnd w:id="8306"/>
      <w:r>
        <w:t>3) товарными знаками др</w:t>
      </w:r>
      <w:r>
        <w:t xml:space="preserve">угих лиц, признанными в установленном настоящим </w:t>
      </w:r>
      <w:hyperlink w:anchor="sub_41508" w:history="1">
        <w:r>
          <w:rPr>
            <w:rStyle w:val="a4"/>
          </w:rPr>
          <w:t>Кодексом</w:t>
        </w:r>
      </w:hyperlink>
      <w:r>
        <w:t xml:space="preserve"> порядке общеизвестными в Российской Федерации товарными знаками, в отношении однородных товаров с даты более ранней, чем приоритет заявленного обозначения.</w:t>
      </w:r>
    </w:p>
    <w:p w:rsidR="00000000" w:rsidRDefault="00FE1CF5">
      <w:bookmarkStart w:id="8308" w:name="sub_41483602"/>
      <w:bookmarkEnd w:id="8307"/>
      <w:r>
        <w:t xml:space="preserve">Регистрация в качестве товарного знака в отношении однородных товаров обозначения, сходного до степени смешения с каким-либо из товарных знаков, указанных в </w:t>
      </w:r>
      <w:hyperlink w:anchor="sub_4148361" w:history="1">
        <w:r>
          <w:rPr>
            <w:rStyle w:val="a4"/>
          </w:rPr>
          <w:t>подпунктах 1</w:t>
        </w:r>
      </w:hyperlink>
      <w:r>
        <w:t xml:space="preserve"> и </w:t>
      </w:r>
      <w:hyperlink w:anchor="sub_4148362" w:history="1">
        <w:r>
          <w:rPr>
            <w:rStyle w:val="a4"/>
          </w:rPr>
          <w:t>2</w:t>
        </w:r>
      </w:hyperlink>
      <w:r>
        <w:t xml:space="preserve"> настоящего пункта, допускается с согласия правообладателя при условии, что такая регистрация не может явиться причиной введения в заблуждение потребителя. Согласие не может быть отозвано правообладателем.</w:t>
      </w:r>
    </w:p>
    <w:p w:rsidR="00000000" w:rsidRDefault="00FE1CF5">
      <w:bookmarkStart w:id="8309" w:name="sub_41483603"/>
      <w:bookmarkEnd w:id="8308"/>
      <w:r>
        <w:t>Положения, предусмотренные</w:t>
      </w:r>
      <w:r>
        <w:t xml:space="preserve"> </w:t>
      </w:r>
      <w:hyperlink w:anchor="sub_41483602" w:history="1">
        <w:r>
          <w:rPr>
            <w:rStyle w:val="a4"/>
          </w:rPr>
          <w:t>абзацем пятым</w:t>
        </w:r>
      </w:hyperlink>
      <w:r>
        <w:t xml:space="preserve"> настоящего пункта, не применяются в отношении обозначений, сходных до степени смешения с коллективными знаками.</w:t>
      </w:r>
    </w:p>
    <w:p w:rsidR="00000000" w:rsidRDefault="00FE1CF5">
      <w:pPr>
        <w:pStyle w:val="a7"/>
        <w:rPr>
          <w:color w:val="000000"/>
          <w:sz w:val="16"/>
          <w:szCs w:val="16"/>
          <w:shd w:val="clear" w:color="auto" w:fill="F0F0F0"/>
        </w:rPr>
      </w:pPr>
      <w:bookmarkStart w:id="8310" w:name="sub_414837"/>
      <w:bookmarkEnd w:id="8309"/>
      <w:r>
        <w:rPr>
          <w:color w:val="000000"/>
          <w:sz w:val="16"/>
          <w:szCs w:val="16"/>
          <w:shd w:val="clear" w:color="auto" w:fill="F0F0F0"/>
        </w:rPr>
        <w:t>Информация об изменениях:</w:t>
      </w:r>
    </w:p>
    <w:bookmarkEnd w:id="8310"/>
    <w:p w:rsidR="00000000" w:rsidRDefault="00FE1CF5">
      <w:pPr>
        <w:pStyle w:val="a8"/>
        <w:rPr>
          <w:shd w:val="clear" w:color="auto" w:fill="F0F0F0"/>
        </w:rPr>
      </w:pPr>
      <w:r>
        <w:t xml:space="preserve"> </w:t>
      </w:r>
      <w:r>
        <w:rPr>
          <w:shd w:val="clear" w:color="auto" w:fill="F0F0F0"/>
        </w:rPr>
        <w:t xml:space="preserve">Пункт 7 изменен с 27 июля 2020 г. - </w:t>
      </w:r>
      <w:hyperlink r:id="rId7344"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345" w:history="1">
        <w:r>
          <w:rPr>
            <w:rStyle w:val="a4"/>
            <w:shd w:val="clear" w:color="auto" w:fill="F0F0F0"/>
          </w:rPr>
          <w:t>См. предыдущую редакцию</w:t>
        </w:r>
      </w:hyperlink>
    </w:p>
    <w:p w:rsidR="00000000" w:rsidRDefault="00FE1CF5">
      <w:r>
        <w:t>7. Не могут быть зарегистрированы в качестве товарных з</w:t>
      </w:r>
      <w:r>
        <w:t>наков в отношении любых товаров обозначения, тождественные или сходные до степени смешения с географическим указанием или наименованием места происхождения товара, охраняемыми в соответствии с настоящим Кодексом, а также с обозначением, заявленным на регис</w:t>
      </w:r>
      <w:r>
        <w:t>трацию в качестве такового до даты приоритета товарного знака, за исключением случая, если такое географическое указание или такое наименование либо сходное с ними до степени смешения обозначение включено как неохраняемый элемент в товарный знак, регистрир</w:t>
      </w:r>
      <w:r>
        <w:t>уемый на имя лица, имеющего право использования такого географического указания или такого наименования, при условии, что регистрация товарного знака осуществляется в отношении тех же товаров, для индивидуализации которых зарегистрировано такое географичес</w:t>
      </w:r>
      <w:r>
        <w:t>кое указание или такое наименование места происхождения товара.</w:t>
      </w:r>
    </w:p>
    <w:bookmarkStart w:id="8311" w:name="sub_414838"/>
    <w:p w:rsidR="00000000" w:rsidRDefault="00FE1CF5">
      <w:r>
        <w:fldChar w:fldCharType="begin"/>
      </w:r>
      <w:r>
        <w:instrText>HYPERLINK "http://ivo.garant.ru/document/redirect/74241018/0"</w:instrText>
      </w:r>
      <w:r>
        <w:fldChar w:fldCharType="separate"/>
      </w:r>
      <w:r>
        <w:rPr>
          <w:rStyle w:val="a4"/>
        </w:rPr>
        <w:t>8.</w:t>
      </w:r>
      <w:r>
        <w:fldChar w:fldCharType="end"/>
      </w:r>
      <w:r>
        <w:t xml:space="preserve"> Не могут быть в отношении однородных товаров зарегистрированы в качестве товарных знаков обозначения, тождественные</w:t>
      </w:r>
      <w:r>
        <w:t xml:space="preserve"> или сходные до степени смешения с охраняемым в Российской Федерации фирменным наименованием или коммерческим обозначением (отдельными элементами таких наименования или обозначения) либо с наименованием селекционного достижения, зарегистрированного в Госуд</w:t>
      </w:r>
      <w:r>
        <w:t>арственном реестре охраняемых селекционных достижений, права на которые в Российской Федерации возникли у иных лиц ранее даты приоритета регистрируемого товарного знака.</w:t>
      </w:r>
    </w:p>
    <w:p w:rsidR="00000000" w:rsidRDefault="00FE1CF5">
      <w:pPr>
        <w:pStyle w:val="a7"/>
        <w:rPr>
          <w:color w:val="000000"/>
          <w:sz w:val="16"/>
          <w:szCs w:val="16"/>
          <w:shd w:val="clear" w:color="auto" w:fill="F0F0F0"/>
        </w:rPr>
      </w:pPr>
      <w:bookmarkStart w:id="8312" w:name="sub_414839"/>
      <w:bookmarkEnd w:id="8311"/>
      <w:r>
        <w:rPr>
          <w:color w:val="000000"/>
          <w:sz w:val="16"/>
          <w:szCs w:val="16"/>
          <w:shd w:val="clear" w:color="auto" w:fill="F0F0F0"/>
        </w:rPr>
        <w:t>Информация об изменениях:</w:t>
      </w:r>
    </w:p>
    <w:bookmarkEnd w:id="8312"/>
    <w:p w:rsidR="00000000" w:rsidRDefault="00FE1CF5">
      <w:pPr>
        <w:pStyle w:val="a8"/>
        <w:rPr>
          <w:shd w:val="clear" w:color="auto" w:fill="F0F0F0"/>
        </w:rPr>
      </w:pPr>
      <w:r>
        <w:t xml:space="preserve"> </w:t>
      </w:r>
      <w:hyperlink r:id="rId7346" w:history="1">
        <w:r>
          <w:rPr>
            <w:rStyle w:val="a4"/>
            <w:shd w:val="clear" w:color="auto" w:fill="F0F0F0"/>
          </w:rPr>
          <w:t>Федеральным законом</w:t>
        </w:r>
      </w:hyperlink>
      <w:r>
        <w:rPr>
          <w:shd w:val="clear" w:color="auto" w:fill="F0F0F0"/>
        </w:rPr>
        <w:t xml:space="preserve"> от 12 марта 2014 г. N 35-ФЗ в пункт 9 статьи 1483 настоящего Кодекса внесены изменения, </w:t>
      </w:r>
      <w:hyperlink r:id="rId734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48" w:history="1">
        <w:r>
          <w:rPr>
            <w:rStyle w:val="a4"/>
            <w:shd w:val="clear" w:color="auto" w:fill="F0F0F0"/>
          </w:rPr>
          <w:t>См. текст пункта в предыдущей редакции</w:t>
        </w:r>
      </w:hyperlink>
    </w:p>
    <w:p w:rsidR="00000000" w:rsidRDefault="00FE1CF5">
      <w:r>
        <w:t>9. Не могут быть зарегистрированы в качестве товарных знаков обозначения, тождественные:</w:t>
      </w:r>
    </w:p>
    <w:p w:rsidR="00000000" w:rsidRDefault="00FE1CF5">
      <w:bookmarkStart w:id="8313" w:name="sub_4148391"/>
      <w:r>
        <w:t>1) названию известного в Российской Федерации на дату п</w:t>
      </w:r>
      <w:r>
        <w:t>одачи заявки на государственную регистрацию товарного знака (</w:t>
      </w:r>
      <w:hyperlink w:anchor="sub_41492" w:history="1">
        <w:r>
          <w:rPr>
            <w:rStyle w:val="a4"/>
          </w:rPr>
          <w:t>статья 1492</w:t>
        </w:r>
      </w:hyperlink>
      <w:r>
        <w:t xml:space="preserve">) произведения науки, литературы или искусства, персонажу или цитате из такого произведения, произведению искусства или его фрагменту, без </w:t>
      </w:r>
      <w:r>
        <w:lastRenderedPageBreak/>
        <w:t>согласия правообла</w:t>
      </w:r>
      <w:r>
        <w:t>дателя, если права на соответствующее произведение возникли ранее даты приоритета регистрируемого товарного знака;</w:t>
      </w:r>
    </w:p>
    <w:p w:rsidR="00000000" w:rsidRDefault="00FE1CF5">
      <w:bookmarkStart w:id="8314" w:name="sub_4148392"/>
      <w:bookmarkEnd w:id="8313"/>
      <w:r>
        <w:t>2) имени (</w:t>
      </w:r>
      <w:hyperlink w:anchor="sub_19" w:history="1">
        <w:r>
          <w:rPr>
            <w:rStyle w:val="a4"/>
          </w:rPr>
          <w:t>статья 19</w:t>
        </w:r>
      </w:hyperlink>
      <w:r>
        <w:t>), псевдониму (</w:t>
      </w:r>
      <w:hyperlink w:anchor="sub_412651" w:history="1">
        <w:r>
          <w:rPr>
            <w:rStyle w:val="a4"/>
          </w:rPr>
          <w:t>пункт 1 статьи 1265</w:t>
        </w:r>
      </w:hyperlink>
      <w:r>
        <w:t xml:space="preserve"> и </w:t>
      </w:r>
      <w:hyperlink w:anchor="sub_4131513" w:history="1">
        <w:r>
          <w:rPr>
            <w:rStyle w:val="a4"/>
          </w:rPr>
          <w:t>подпункт 3 пункта 1 статьи 1315</w:t>
        </w:r>
      </w:hyperlink>
      <w:r>
        <w:t>) или производному от них обозначению, портрету или факсимиле известного в Российской Федерации на дату подачи заявки лица, без согласия этого лица или его наследника;</w:t>
      </w:r>
    </w:p>
    <w:p w:rsidR="00000000" w:rsidRDefault="00FE1CF5">
      <w:bookmarkStart w:id="8315" w:name="sub_4148393"/>
      <w:bookmarkEnd w:id="8314"/>
      <w:r>
        <w:t xml:space="preserve">3) промышленному </w:t>
      </w:r>
      <w:r>
        <w:t>образцу, знаку соответствия, права на которые возникли ранее даты приоритета регистрируемого товарного знака.</w:t>
      </w:r>
    </w:p>
    <w:p w:rsidR="00000000" w:rsidRDefault="00FE1CF5">
      <w:bookmarkStart w:id="8316" w:name="sub_4148394"/>
      <w:bookmarkEnd w:id="8315"/>
      <w:r>
        <w:t>Положения настоящего пункта применяются также в отношении обозначений, сходных до степени смешения с указанными в нем объект</w:t>
      </w:r>
      <w:r>
        <w:t>ами.</w:t>
      </w:r>
    </w:p>
    <w:p w:rsidR="00000000" w:rsidRDefault="00FE1CF5">
      <w:pPr>
        <w:pStyle w:val="a7"/>
        <w:rPr>
          <w:color w:val="000000"/>
          <w:sz w:val="16"/>
          <w:szCs w:val="16"/>
          <w:shd w:val="clear" w:color="auto" w:fill="F0F0F0"/>
        </w:rPr>
      </w:pPr>
      <w:bookmarkStart w:id="8317" w:name="sub_4148310"/>
      <w:bookmarkEnd w:id="8316"/>
      <w:r>
        <w:rPr>
          <w:color w:val="000000"/>
          <w:sz w:val="16"/>
          <w:szCs w:val="16"/>
          <w:shd w:val="clear" w:color="auto" w:fill="F0F0F0"/>
        </w:rPr>
        <w:t>Информация об изменениях:</w:t>
      </w:r>
    </w:p>
    <w:bookmarkEnd w:id="8317"/>
    <w:p w:rsidR="00000000" w:rsidRDefault="00FE1CF5">
      <w:pPr>
        <w:pStyle w:val="a8"/>
        <w:rPr>
          <w:shd w:val="clear" w:color="auto" w:fill="F0F0F0"/>
        </w:rPr>
      </w:pPr>
      <w:r>
        <w:t xml:space="preserve"> </w:t>
      </w:r>
      <w:hyperlink r:id="rId7349" w:history="1">
        <w:r>
          <w:rPr>
            <w:rStyle w:val="a4"/>
            <w:shd w:val="clear" w:color="auto" w:fill="F0F0F0"/>
          </w:rPr>
          <w:t>Федеральным законом</w:t>
        </w:r>
      </w:hyperlink>
      <w:r>
        <w:rPr>
          <w:shd w:val="clear" w:color="auto" w:fill="F0F0F0"/>
        </w:rPr>
        <w:t xml:space="preserve"> от 12 марта 2014 г. N 35-ФЗ пункт 10 статьи 1483 настоящего Кодекса изложен в новой редакции, </w:t>
      </w:r>
      <w:hyperlink r:id="rId7350"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51" w:history="1">
        <w:r>
          <w:rPr>
            <w:rStyle w:val="a4"/>
            <w:shd w:val="clear" w:color="auto" w:fill="F0F0F0"/>
          </w:rPr>
          <w:t>См. текст пункта в предыдущей редакции</w:t>
        </w:r>
      </w:hyperlink>
    </w:p>
    <w:p w:rsidR="00000000" w:rsidRDefault="00FE1CF5">
      <w:r>
        <w:t>10. Не могут быть зарегистрированы в качестве товарных</w:t>
      </w:r>
      <w:r>
        <w:t xml:space="preserve"> знаков в отношении однородных товаров обозначения, элементами которых являются охраняемые в соответствии с настоящим Кодексом средства индивидуализации других лиц, сходные с ними до степени смешения обозначения, а также объекты, указанные в </w:t>
      </w:r>
      <w:hyperlink w:anchor="sub_414839" w:history="1">
        <w:r>
          <w:rPr>
            <w:rStyle w:val="a4"/>
          </w:rPr>
          <w:t>пункте 9</w:t>
        </w:r>
      </w:hyperlink>
      <w:r>
        <w:t xml:space="preserve"> настоящей статьи.</w:t>
      </w:r>
    </w:p>
    <w:p w:rsidR="00000000" w:rsidRDefault="00FE1CF5">
      <w:bookmarkStart w:id="8318" w:name="sub_41483102"/>
      <w:r>
        <w:t xml:space="preserve">Государственная регистрация в качестве товарных знаков таких обозначений допускается при наличии соответствующего согласия, предусмотренного </w:t>
      </w:r>
      <w:hyperlink w:anchor="sub_414836" w:history="1">
        <w:r>
          <w:rPr>
            <w:rStyle w:val="a4"/>
          </w:rPr>
          <w:t>пунктом 6</w:t>
        </w:r>
      </w:hyperlink>
      <w:r>
        <w:t xml:space="preserve"> и </w:t>
      </w:r>
      <w:hyperlink w:anchor="sub_4148391" w:history="1">
        <w:r>
          <w:rPr>
            <w:rStyle w:val="a4"/>
          </w:rPr>
          <w:t>подпунктами 1</w:t>
        </w:r>
      </w:hyperlink>
      <w:r>
        <w:t xml:space="preserve"> и </w:t>
      </w:r>
      <w:hyperlink w:anchor="sub_4148392" w:history="1">
        <w:r>
          <w:rPr>
            <w:rStyle w:val="a4"/>
          </w:rPr>
          <w:t>2 пункта 9</w:t>
        </w:r>
      </w:hyperlink>
      <w:r>
        <w:t xml:space="preserve"> настоящей статьи.</w:t>
      </w:r>
    </w:p>
    <w:p w:rsidR="00000000" w:rsidRDefault="00FE1CF5">
      <w:pPr>
        <w:pStyle w:val="a7"/>
        <w:rPr>
          <w:color w:val="000000"/>
          <w:sz w:val="16"/>
          <w:szCs w:val="16"/>
          <w:shd w:val="clear" w:color="auto" w:fill="F0F0F0"/>
        </w:rPr>
      </w:pPr>
      <w:bookmarkStart w:id="8319" w:name="sub_41483011"/>
      <w:bookmarkEnd w:id="8318"/>
      <w:r>
        <w:rPr>
          <w:color w:val="000000"/>
          <w:sz w:val="16"/>
          <w:szCs w:val="16"/>
          <w:shd w:val="clear" w:color="auto" w:fill="F0F0F0"/>
        </w:rPr>
        <w:t>Информация об изменениях:</w:t>
      </w:r>
    </w:p>
    <w:bookmarkEnd w:id="8319"/>
    <w:p w:rsidR="00000000" w:rsidRDefault="00FE1CF5">
      <w:pPr>
        <w:pStyle w:val="a8"/>
        <w:rPr>
          <w:shd w:val="clear" w:color="auto" w:fill="F0F0F0"/>
        </w:rPr>
      </w:pPr>
      <w:r>
        <w:t xml:space="preserve"> </w:t>
      </w:r>
      <w:hyperlink r:id="rId7352"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статья 1483 настоящего Кодекса дополнена пунктом 11, </w:t>
      </w:r>
      <w:hyperlink r:id="rId7353"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11. По основаниям, предусмотренным настоящей статьей, правовая охрана также не предоставляется</w:t>
      </w:r>
      <w:r>
        <w:t xml:space="preserve"> товарным знакам, зарегистрированным в соответствии с международными договорами Российской Федерации.</w:t>
      </w:r>
    </w:p>
    <w:p w:rsidR="00000000" w:rsidRDefault="00FE1CF5"/>
    <w:p w:rsidR="00000000" w:rsidRDefault="00FE1CF5">
      <w:pPr>
        <w:pStyle w:val="1"/>
      </w:pPr>
      <w:bookmarkStart w:id="8320" w:name="sub_47622"/>
      <w:r>
        <w:t>2. Использование товарного знака и распоряжение исключительным правом на товарный знак</w:t>
      </w:r>
    </w:p>
    <w:bookmarkEnd w:id="8320"/>
    <w:p w:rsidR="00000000" w:rsidRDefault="00FE1CF5"/>
    <w:p w:rsidR="00000000" w:rsidRDefault="00FE1CF5">
      <w:pPr>
        <w:pStyle w:val="a5"/>
      </w:pPr>
      <w:bookmarkStart w:id="8321" w:name="sub_41484"/>
      <w:r>
        <w:rPr>
          <w:rStyle w:val="a3"/>
        </w:rPr>
        <w:t>Статья 1484.</w:t>
      </w:r>
      <w:r>
        <w:t xml:space="preserve"> Исключительное право на товарный знак</w:t>
      </w:r>
    </w:p>
    <w:bookmarkEnd w:id="832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54" w:history="1">
        <w:r>
          <w:rPr>
            <w:rStyle w:val="a4"/>
            <w:shd w:val="clear" w:color="auto" w:fill="F0F0F0"/>
          </w:rPr>
          <w:t>Энциклопедии</w:t>
        </w:r>
      </w:hyperlink>
      <w:r>
        <w:rPr>
          <w:shd w:val="clear" w:color="auto" w:fill="F0F0F0"/>
        </w:rPr>
        <w:t xml:space="preserve">, </w:t>
      </w:r>
      <w:hyperlink r:id="rId7355" w:history="1">
        <w:r>
          <w:rPr>
            <w:rStyle w:val="a4"/>
            <w:shd w:val="clear" w:color="auto" w:fill="F0F0F0"/>
          </w:rPr>
          <w:t>позиции высших судов</w:t>
        </w:r>
      </w:hyperlink>
      <w:r>
        <w:rPr>
          <w:shd w:val="clear" w:color="auto" w:fill="F0F0F0"/>
        </w:rPr>
        <w:t xml:space="preserve"> и другие </w:t>
      </w:r>
      <w:hyperlink r:id="rId7356" w:history="1">
        <w:r>
          <w:rPr>
            <w:rStyle w:val="a4"/>
            <w:shd w:val="clear" w:color="auto" w:fill="F0F0F0"/>
          </w:rPr>
          <w:t>комментарии</w:t>
        </w:r>
      </w:hyperlink>
      <w:r>
        <w:rPr>
          <w:shd w:val="clear" w:color="auto" w:fill="F0F0F0"/>
        </w:rPr>
        <w:t xml:space="preserve"> к статье 1484 ГК РФ</w:t>
      </w:r>
    </w:p>
    <w:p w:rsidR="00000000" w:rsidRDefault="00FE1CF5">
      <w:bookmarkStart w:id="8322" w:name="sub_414841"/>
      <w:r>
        <w:t xml:space="preserve">1. Лицу, на имя которого зарегистрирован товарный знак (правообладателю), принадлежит исключительное право использования товарного знака в соответствии со </w:t>
      </w:r>
      <w:hyperlink w:anchor="sub_41229" w:history="1">
        <w:r>
          <w:rPr>
            <w:rStyle w:val="a4"/>
          </w:rPr>
          <w:t>статьей 1229</w:t>
        </w:r>
      </w:hyperlink>
      <w:r>
        <w:t xml:space="preserve"> настоящего Кодекса любым не противоречащим закону способом (исключительное право на товарный знак), в том числе способами, указанными в </w:t>
      </w:r>
      <w:hyperlink w:anchor="sub_414842" w:history="1">
        <w:r>
          <w:rPr>
            <w:rStyle w:val="a4"/>
          </w:rPr>
          <w:t>пункте 2</w:t>
        </w:r>
      </w:hyperlink>
      <w:r>
        <w:t xml:space="preserve"> настоящей статьи. Правообладатель может распоряжаться иск</w:t>
      </w:r>
      <w:r>
        <w:t>лючительным правом на товарный знак.</w:t>
      </w:r>
    </w:p>
    <w:p w:rsidR="00000000" w:rsidRDefault="00FE1CF5">
      <w:bookmarkStart w:id="8323" w:name="sub_414842"/>
      <w:bookmarkEnd w:id="8322"/>
      <w:r>
        <w:t>2. Исключительное право на товарный знак может быть осуществлено для индивидуализации товаров, работ или услуг, в отношении которых товарный знак зарегистрирован, в частности путем размещения товарно</w:t>
      </w:r>
      <w:r>
        <w:t>го знака:</w:t>
      </w:r>
    </w:p>
    <w:p w:rsidR="00000000" w:rsidRDefault="00FE1CF5">
      <w:bookmarkStart w:id="8324" w:name="sub_4148421"/>
      <w:bookmarkEnd w:id="8323"/>
      <w:r>
        <w:t>1) на товарах, в том числе на этикетках, упаковках товаров, которые производятся, предлагаются к продаже, продаются, демонстрируются на выставках и ярмарках или иным образом вводятся в гражданский оборот на территории Российс</w:t>
      </w:r>
      <w:r>
        <w:t>кой Федерации, либо хранятся или перевозятся с этой целью, либо ввозятся на территорию Российской Федерации;</w:t>
      </w:r>
    </w:p>
    <w:p w:rsidR="00000000" w:rsidRDefault="00FE1CF5">
      <w:bookmarkStart w:id="8325" w:name="sub_4148422"/>
      <w:bookmarkEnd w:id="8324"/>
      <w:r>
        <w:t>2) при выполнении работ, оказании услуг;</w:t>
      </w:r>
    </w:p>
    <w:p w:rsidR="00000000" w:rsidRDefault="00FE1CF5">
      <w:bookmarkStart w:id="8326" w:name="sub_4148423"/>
      <w:bookmarkEnd w:id="8325"/>
      <w:r>
        <w:t>3) на документации, связанной с введением товаров в граждански</w:t>
      </w:r>
      <w:r>
        <w:t>й оборот;</w:t>
      </w:r>
    </w:p>
    <w:p w:rsidR="00000000" w:rsidRDefault="00FE1CF5">
      <w:bookmarkStart w:id="8327" w:name="sub_4148424"/>
      <w:bookmarkEnd w:id="8326"/>
      <w:r>
        <w:t xml:space="preserve">4) в предложениях о продаже товаров, о выполнении работ, об оказании услуг, а также в </w:t>
      </w:r>
      <w:r>
        <w:lastRenderedPageBreak/>
        <w:t>объявлениях, на вывесках и в рекламе;</w:t>
      </w:r>
    </w:p>
    <w:p w:rsidR="00000000" w:rsidRDefault="00FE1CF5">
      <w:bookmarkStart w:id="8328" w:name="sub_4148425"/>
      <w:bookmarkEnd w:id="8327"/>
      <w:r>
        <w:t>5) в сети "Интернет", в том числе в доменном имени и при других способах адрес</w:t>
      </w:r>
      <w:r>
        <w:t>ации.</w:t>
      </w:r>
    </w:p>
    <w:bookmarkEnd w:id="832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57" w:history="1">
        <w:r>
          <w:rPr>
            <w:rStyle w:val="a4"/>
            <w:shd w:val="clear" w:color="auto" w:fill="F0F0F0"/>
          </w:rPr>
          <w:t>справку</w:t>
        </w:r>
      </w:hyperlink>
      <w:r>
        <w:rPr>
          <w:shd w:val="clear" w:color="auto" w:fill="F0F0F0"/>
        </w:rPr>
        <w:t xml:space="preserve"> по вопросам, возникающим при рассмотрении доменных споров, утвержденную </w:t>
      </w:r>
      <w:hyperlink r:id="rId7358" w:history="1">
        <w:r>
          <w:rPr>
            <w:rStyle w:val="a4"/>
            <w:shd w:val="clear" w:color="auto" w:fill="F0F0F0"/>
          </w:rPr>
          <w:t>постановлением</w:t>
        </w:r>
      </w:hyperlink>
      <w:r>
        <w:rPr>
          <w:shd w:val="clear" w:color="auto" w:fill="F0F0F0"/>
        </w:rPr>
        <w:t xml:space="preserve"> </w:t>
      </w:r>
      <w:r>
        <w:rPr>
          <w:shd w:val="clear" w:color="auto" w:fill="F0F0F0"/>
        </w:rPr>
        <w:t>Президиума Суда по интеллектуальным правам от 28 марта 2014 г. N СП-21/4</w:t>
      </w:r>
    </w:p>
    <w:p w:rsidR="00000000" w:rsidRDefault="00FE1CF5">
      <w:bookmarkStart w:id="8329" w:name="sub_414843"/>
      <w:r>
        <w:t xml:space="preserve">3. Никто не вправе использовать без разрешения правообладателя </w:t>
      </w:r>
      <w:hyperlink r:id="rId7359" w:history="1">
        <w:r>
          <w:rPr>
            <w:rStyle w:val="a4"/>
          </w:rPr>
          <w:t>сходные</w:t>
        </w:r>
      </w:hyperlink>
      <w:r>
        <w:t xml:space="preserve"> с его товарным знаком обозначения </w:t>
      </w:r>
      <w:r>
        <w:t>в отношении товаров, для индивидуализации которых товарный знак зарегистрирован, или однородных товаров, если в результате такого использования возникнет вероятность смешения.</w:t>
      </w:r>
    </w:p>
    <w:bookmarkEnd w:id="8329"/>
    <w:p w:rsidR="00000000" w:rsidRDefault="00FE1CF5"/>
    <w:p w:rsidR="00000000" w:rsidRDefault="00FE1CF5">
      <w:pPr>
        <w:pStyle w:val="a5"/>
      </w:pPr>
      <w:bookmarkStart w:id="8330" w:name="sub_41485"/>
      <w:r>
        <w:rPr>
          <w:rStyle w:val="a3"/>
        </w:rPr>
        <w:t>Статья 1485.</w:t>
      </w:r>
      <w:r>
        <w:t xml:space="preserve"> Знак охраны товарного знака</w:t>
      </w:r>
    </w:p>
    <w:bookmarkEnd w:id="833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w:t>
      </w:r>
      <w:r>
        <w:rPr>
          <w:shd w:val="clear" w:color="auto" w:fill="F0F0F0"/>
        </w:rPr>
        <w:t xml:space="preserve">м. </w:t>
      </w:r>
      <w:hyperlink r:id="rId7360" w:history="1">
        <w:r>
          <w:rPr>
            <w:rStyle w:val="a4"/>
            <w:shd w:val="clear" w:color="auto" w:fill="F0F0F0"/>
          </w:rPr>
          <w:t>комментарии</w:t>
        </w:r>
      </w:hyperlink>
      <w:r>
        <w:rPr>
          <w:shd w:val="clear" w:color="auto" w:fill="F0F0F0"/>
        </w:rPr>
        <w:t xml:space="preserve"> к статье 1485 ГК РФ</w:t>
      </w:r>
    </w:p>
    <w:p w:rsidR="00000000" w:rsidRDefault="00FE1CF5">
      <w:r>
        <w:t>Правообладатель для оповещения о своем исключительном праве на товарный знак вправе использовать знак охраны, который помещается рядом с товарным знаком,</w:t>
      </w:r>
      <w:r>
        <w:t xml:space="preserve"> состоит из латинской буквы "R" или латинской буквы "R" в окружности </w:t>
      </w:r>
      <w:r w:rsidR="005307E6">
        <w:rPr>
          <w:noProof/>
        </w:rPr>
        <w:drawing>
          <wp:inline distT="0" distB="0" distL="0" distR="0">
            <wp:extent cx="190500" cy="2381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361">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t xml:space="preserve"> либо словесного обозначения "товарный знак" или "зарегистрированный товарный знак" и указывает на то, что применяемое обозначение является товарным зн</w:t>
      </w:r>
      <w:r>
        <w:t>аком, охраняемым на территории Российской Федерации.</w:t>
      </w:r>
    </w:p>
    <w:p w:rsidR="00000000" w:rsidRDefault="00FE1CF5"/>
    <w:p w:rsidR="00000000" w:rsidRDefault="00FE1CF5">
      <w:pPr>
        <w:pStyle w:val="a5"/>
      </w:pPr>
      <w:bookmarkStart w:id="8331" w:name="sub_41486"/>
      <w:r>
        <w:rPr>
          <w:rStyle w:val="a3"/>
        </w:rPr>
        <w:t>Статья 1486.</w:t>
      </w:r>
      <w:r>
        <w:t xml:space="preserve"> Последствия неиспользования товарного знака</w:t>
      </w:r>
    </w:p>
    <w:bookmarkEnd w:id="833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62" w:history="1">
        <w:r>
          <w:rPr>
            <w:rStyle w:val="a4"/>
            <w:shd w:val="clear" w:color="auto" w:fill="F0F0F0"/>
          </w:rPr>
          <w:t>Энциклопедии</w:t>
        </w:r>
      </w:hyperlink>
      <w:r>
        <w:rPr>
          <w:shd w:val="clear" w:color="auto" w:fill="F0F0F0"/>
        </w:rPr>
        <w:t xml:space="preserve">, </w:t>
      </w:r>
      <w:hyperlink r:id="rId7363" w:history="1">
        <w:r>
          <w:rPr>
            <w:rStyle w:val="a4"/>
            <w:shd w:val="clear" w:color="auto" w:fill="F0F0F0"/>
          </w:rPr>
          <w:t>позиции высших судов</w:t>
        </w:r>
      </w:hyperlink>
      <w:r>
        <w:rPr>
          <w:shd w:val="clear" w:color="auto" w:fill="F0F0F0"/>
        </w:rPr>
        <w:t xml:space="preserve"> и другие </w:t>
      </w:r>
      <w:hyperlink r:id="rId7364" w:history="1">
        <w:r>
          <w:rPr>
            <w:rStyle w:val="a4"/>
            <w:shd w:val="clear" w:color="auto" w:fill="F0F0F0"/>
          </w:rPr>
          <w:t>комментарии</w:t>
        </w:r>
      </w:hyperlink>
      <w:r>
        <w:rPr>
          <w:shd w:val="clear" w:color="auto" w:fill="F0F0F0"/>
        </w:rPr>
        <w:t xml:space="preserve"> к статье 1486 ГК РФ</w:t>
      </w:r>
    </w:p>
    <w:p w:rsidR="00000000" w:rsidRDefault="00FE1CF5">
      <w:pPr>
        <w:pStyle w:val="a7"/>
        <w:rPr>
          <w:color w:val="000000"/>
          <w:sz w:val="16"/>
          <w:szCs w:val="16"/>
          <w:shd w:val="clear" w:color="auto" w:fill="F0F0F0"/>
        </w:rPr>
      </w:pPr>
      <w:bookmarkStart w:id="8332" w:name="sub_414861"/>
      <w:r>
        <w:rPr>
          <w:color w:val="000000"/>
          <w:sz w:val="16"/>
          <w:szCs w:val="16"/>
          <w:shd w:val="clear" w:color="auto" w:fill="F0F0F0"/>
        </w:rPr>
        <w:t>Информация об изменениях:</w:t>
      </w:r>
    </w:p>
    <w:bookmarkEnd w:id="8332"/>
    <w:p w:rsidR="00000000" w:rsidRDefault="00FE1CF5">
      <w:pPr>
        <w:pStyle w:val="a8"/>
        <w:rPr>
          <w:shd w:val="clear" w:color="auto" w:fill="F0F0F0"/>
        </w:rPr>
      </w:pPr>
      <w:r>
        <w:t xml:space="preserve"> </w:t>
      </w:r>
      <w:hyperlink r:id="rId7365" w:history="1">
        <w:r>
          <w:rPr>
            <w:rStyle w:val="a4"/>
            <w:shd w:val="clear" w:color="auto" w:fill="F0F0F0"/>
          </w:rPr>
          <w:t>Федеральным законом</w:t>
        </w:r>
      </w:hyperlink>
      <w:r>
        <w:rPr>
          <w:shd w:val="clear" w:color="auto" w:fill="F0F0F0"/>
        </w:rPr>
        <w:t xml:space="preserve"> от 1 июля 2017 г. N 147-ФЗ пункт 1 статьи 1486 настоящего Кодекса изложен в новой редакции</w:t>
      </w:r>
    </w:p>
    <w:p w:rsidR="00000000" w:rsidRDefault="00FE1CF5">
      <w:pPr>
        <w:pStyle w:val="a8"/>
        <w:rPr>
          <w:shd w:val="clear" w:color="auto" w:fill="F0F0F0"/>
        </w:rPr>
      </w:pPr>
      <w:r>
        <w:t xml:space="preserve"> </w:t>
      </w:r>
      <w:hyperlink r:id="rId7366" w:history="1">
        <w:r>
          <w:rPr>
            <w:rStyle w:val="a4"/>
            <w:shd w:val="clear" w:color="auto" w:fill="F0F0F0"/>
          </w:rPr>
          <w:t>См. текст пун</w:t>
        </w:r>
        <w:r>
          <w:rPr>
            <w:rStyle w:val="a4"/>
            <w:shd w:val="clear" w:color="auto" w:fill="F0F0F0"/>
          </w:rPr>
          <w:t>кта в предыдущей редакции</w:t>
        </w:r>
      </w:hyperlink>
    </w:p>
    <w:p w:rsidR="00000000" w:rsidRDefault="00FE1CF5">
      <w:r>
        <w:t>1. Правовая охрана товарного знака может быть прекращена досрочно в отношении всех товаров или части товаров, для индивидуализации которых товарный знак зарегистрирован, вследствие неиспользования товарного знака непрерывно в т</w:t>
      </w:r>
      <w:r>
        <w:t>ечение трех лет.</w:t>
      </w:r>
    </w:p>
    <w:p w:rsidR="00000000" w:rsidRDefault="00FE1CF5">
      <w:bookmarkStart w:id="8333" w:name="sub_4148612"/>
      <w:r>
        <w:t xml:space="preserve">Заинтересованное </w:t>
      </w:r>
      <w:hyperlink r:id="rId7367" w:history="1">
        <w:r>
          <w:rPr>
            <w:rStyle w:val="a4"/>
          </w:rPr>
          <w:t>лицо</w:t>
        </w:r>
      </w:hyperlink>
      <w:r>
        <w:t>, полагающее, что правообладатель не использует товарный знак в отношении всех товаров или части товаров, для индивидуализации которых товарный з</w:t>
      </w:r>
      <w:r>
        <w:t>нак зарегистрирован, направляет такому правообладателю предложение обратиться в федеральный орган исполнительной власти по интеллектуальной собственности с заявлением об отказе от права на товарный знак либо заключить с заинтересованным лицом договор об от</w:t>
      </w:r>
      <w:r>
        <w:t xml:space="preserve">чуждении исключительного права на товарный знак в отношении всех товаров или части товаров, для индивидуализации которых товарный знак зарегистрирован (далее - предложение заинтересованного лица). Предложение заинтересованного лица </w:t>
      </w:r>
      <w:hyperlink r:id="rId7368" w:history="1">
        <w:r>
          <w:rPr>
            <w:rStyle w:val="a4"/>
          </w:rPr>
          <w:t>направляется</w:t>
        </w:r>
      </w:hyperlink>
      <w:r>
        <w:t xml:space="preserve"> правообладателю, а также по адресу, указанному в Государственном реестре товарных знаков или в соответствующем реестре, предусмотренном международным договором Российской Федерации.</w:t>
      </w:r>
    </w:p>
    <w:p w:rsidR="00000000" w:rsidRDefault="00FE1CF5">
      <w:bookmarkStart w:id="8334" w:name="sub_4148613"/>
      <w:bookmarkEnd w:id="8333"/>
      <w:r>
        <w:t>Предложение заинтересованного лица может быть направлено правообладателю не ранее чем по истечении трех лет с даты государственной регистрации товарного знака.</w:t>
      </w:r>
    </w:p>
    <w:p w:rsidR="00000000" w:rsidRDefault="00FE1CF5">
      <w:bookmarkStart w:id="8335" w:name="sub_4148614"/>
      <w:bookmarkEnd w:id="8334"/>
      <w:r>
        <w:t>Если в течение двух месяцев со дня направления предложения заин</w:t>
      </w:r>
      <w:r>
        <w:t>тересованного лица правообладатель не подаст заявление об отказе от права на товарный знак и не заключит с заинтересованным лицом договор об отчуждении исключительного права на товарный знак, заинтересованное лицо в тридцатидневный срок по истечении указан</w:t>
      </w:r>
      <w:r>
        <w:t>ных двух месяцев вправе обратиться в суд с исковым заявлением о досрочном прекращении правовой охраны товарного знака вследствие его неиспользования.</w:t>
      </w:r>
    </w:p>
    <w:p w:rsidR="00000000" w:rsidRDefault="00FE1CF5">
      <w:bookmarkStart w:id="8336" w:name="sub_4148615"/>
      <w:bookmarkEnd w:id="8335"/>
      <w:r>
        <w:t xml:space="preserve">Новое предложение заинтересованного лица может быть направлено правообладателю </w:t>
      </w:r>
      <w:r>
        <w:lastRenderedPageBreak/>
        <w:t>товар</w:t>
      </w:r>
      <w:r>
        <w:t>ного знака не ранее чем по истечении трехмесячного срока со дня направления предыдущего предложения заинтересованного лица.</w:t>
      </w:r>
    </w:p>
    <w:p w:rsidR="00000000" w:rsidRDefault="00FE1CF5">
      <w:bookmarkStart w:id="8337" w:name="sub_4148616"/>
      <w:bookmarkEnd w:id="8336"/>
      <w:r>
        <w:t>Решение о досрочном прекращении правовой охраны товарного знака вследствие его неиспользования принимается суд</w:t>
      </w:r>
      <w:r>
        <w:t>ом в случае неиспользования правообладателем товарного знака в отношении соответствующих товаров, для индивидуализации которых товарный знак зарегистрирован, в течение трех лет, непосредственно предшествующих дню направления правообладателю предложения заи</w:t>
      </w:r>
      <w:r>
        <w:t>нтересованного лица.</w:t>
      </w:r>
    </w:p>
    <w:p w:rsidR="00000000" w:rsidRDefault="00FE1CF5">
      <w:bookmarkStart w:id="8338" w:name="sub_414861407"/>
      <w:bookmarkEnd w:id="8337"/>
      <w:r>
        <w:t>Правовая охрана товарного знака прекращается с даты вступления в законную силу решения суда.</w:t>
      </w:r>
    </w:p>
    <w:p w:rsidR="00000000" w:rsidRDefault="00FE1CF5">
      <w:pPr>
        <w:pStyle w:val="a7"/>
        <w:rPr>
          <w:color w:val="000000"/>
          <w:sz w:val="16"/>
          <w:szCs w:val="16"/>
          <w:shd w:val="clear" w:color="auto" w:fill="F0F0F0"/>
        </w:rPr>
      </w:pPr>
      <w:bookmarkStart w:id="8339" w:name="sub_414862"/>
      <w:bookmarkEnd w:id="8338"/>
      <w:r>
        <w:rPr>
          <w:color w:val="000000"/>
          <w:sz w:val="16"/>
          <w:szCs w:val="16"/>
          <w:shd w:val="clear" w:color="auto" w:fill="F0F0F0"/>
        </w:rPr>
        <w:t>Информация об изменениях:</w:t>
      </w:r>
    </w:p>
    <w:bookmarkEnd w:id="8339"/>
    <w:p w:rsidR="00000000" w:rsidRDefault="00FE1CF5">
      <w:pPr>
        <w:pStyle w:val="a8"/>
        <w:rPr>
          <w:shd w:val="clear" w:color="auto" w:fill="F0F0F0"/>
        </w:rPr>
      </w:pPr>
      <w:r>
        <w:t xml:space="preserve"> </w:t>
      </w:r>
      <w:hyperlink r:id="rId7369" w:history="1">
        <w:r>
          <w:rPr>
            <w:rStyle w:val="a4"/>
            <w:shd w:val="clear" w:color="auto" w:fill="F0F0F0"/>
          </w:rPr>
          <w:t>Федеральным законом</w:t>
        </w:r>
      </w:hyperlink>
      <w:r>
        <w:rPr>
          <w:shd w:val="clear" w:color="auto" w:fill="F0F0F0"/>
        </w:rPr>
        <w:t xml:space="preserve"> от 12 марта 2014 г. N 35-ФЗ в пункт 2 статьи 1486 настоящего Кодекса внесены изменения, </w:t>
      </w:r>
      <w:hyperlink r:id="rId737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71" w:history="1">
        <w:r>
          <w:rPr>
            <w:rStyle w:val="a4"/>
            <w:shd w:val="clear" w:color="auto" w:fill="F0F0F0"/>
          </w:rPr>
          <w:t>См. текст пункта в предыдущей редакции</w:t>
        </w:r>
      </w:hyperlink>
    </w:p>
    <w:p w:rsidR="00000000" w:rsidRDefault="00FE1CF5">
      <w:r>
        <w:t>2. Для целей настоящей статьи использованием товарного знака признается его использование правообладателем или лицом, которому такое право предоставлено на основании лицензионного дого</w:t>
      </w:r>
      <w:r>
        <w:t xml:space="preserve">вора в соответствии со </w:t>
      </w:r>
      <w:hyperlink w:anchor="sub_41489" w:history="1">
        <w:r>
          <w:rPr>
            <w:rStyle w:val="a4"/>
          </w:rPr>
          <w:t>статьей 1489</w:t>
        </w:r>
      </w:hyperlink>
      <w:r>
        <w:t xml:space="preserve"> настоящего Кодекса, либо другим лицом, осуществляющим использование товарного знака </w:t>
      </w:r>
      <w:hyperlink r:id="rId7372" w:history="1">
        <w:r>
          <w:rPr>
            <w:rStyle w:val="a4"/>
          </w:rPr>
          <w:t>под контролем</w:t>
        </w:r>
      </w:hyperlink>
      <w:r>
        <w:t xml:space="preserve"> правообладателя, при условии, ч</w:t>
      </w:r>
      <w:r>
        <w:t xml:space="preserve">то использование товарного знака осуществляется в соответствии с </w:t>
      </w:r>
      <w:hyperlink w:anchor="sub_414842" w:history="1">
        <w:r>
          <w:rPr>
            <w:rStyle w:val="a4"/>
          </w:rPr>
          <w:t>пунктом 2 статьи 1484</w:t>
        </w:r>
      </w:hyperlink>
      <w:r>
        <w:t xml:space="preserve"> настоящего Кодекса, за исключением случаев, когда соответствующие действия не связаны непосредственно с введением товара в гражданский оборот</w:t>
      </w:r>
      <w:r>
        <w:t>, а также использование товарного знака с изменением его отдельных элементов, не меняющим существа товарного знака и не ограничивающим охрану, предоставленную товарному знаку.</w:t>
      </w:r>
    </w:p>
    <w:p w:rsidR="00000000" w:rsidRDefault="00FE1CF5">
      <w:bookmarkStart w:id="8340" w:name="sub_414863"/>
      <w:r>
        <w:t>3. Бремя доказывания использования товарного знака лежит на правооблад</w:t>
      </w:r>
      <w:r>
        <w:t>ателе.</w:t>
      </w:r>
    </w:p>
    <w:p w:rsidR="00000000" w:rsidRDefault="00FE1CF5">
      <w:bookmarkStart w:id="8341" w:name="sub_41486302"/>
      <w:bookmarkEnd w:id="8340"/>
      <w:r>
        <w:t>При решении вопроса о досрочном прекращении правовой охраны товарного знака вследствие его неиспользования могут быть приняты во внимание представленные правообладателем доказательства того, что товарный знак не использовался п</w:t>
      </w:r>
      <w:r>
        <w:t>о независящим от него обстоятельствам.</w:t>
      </w:r>
    </w:p>
    <w:p w:rsidR="00000000" w:rsidRDefault="00FE1CF5">
      <w:bookmarkStart w:id="8342" w:name="sub_414864"/>
      <w:bookmarkEnd w:id="8341"/>
      <w:r>
        <w:t>4. Прекращение правовой охраны товарного знака означает прекращение исключительного права на этот товарный знак.</w:t>
      </w:r>
    </w:p>
    <w:bookmarkEnd w:id="8342"/>
    <w:p w:rsidR="00000000" w:rsidRDefault="00FE1CF5"/>
    <w:p w:rsidR="00000000" w:rsidRDefault="00FE1CF5">
      <w:pPr>
        <w:pStyle w:val="a7"/>
        <w:rPr>
          <w:color w:val="000000"/>
          <w:sz w:val="16"/>
          <w:szCs w:val="16"/>
          <w:shd w:val="clear" w:color="auto" w:fill="F0F0F0"/>
        </w:rPr>
      </w:pPr>
      <w:bookmarkStart w:id="8343" w:name="sub_41487"/>
      <w:r>
        <w:rPr>
          <w:color w:val="000000"/>
          <w:sz w:val="16"/>
          <w:szCs w:val="16"/>
          <w:shd w:val="clear" w:color="auto" w:fill="F0F0F0"/>
        </w:rPr>
        <w:t>ГАРАНТ:</w:t>
      </w:r>
    </w:p>
    <w:bookmarkEnd w:id="8343"/>
    <w:p w:rsidR="00000000" w:rsidRDefault="00FE1CF5">
      <w:pPr>
        <w:pStyle w:val="a7"/>
        <w:rPr>
          <w:shd w:val="clear" w:color="auto" w:fill="F0F0F0"/>
        </w:rPr>
      </w:pPr>
      <w:r>
        <w:t xml:space="preserve"> </w:t>
      </w:r>
      <w:r>
        <w:rPr>
          <w:shd w:val="clear" w:color="auto" w:fill="F0F0F0"/>
        </w:rPr>
        <w:t>О конституционно-правовом смысле положений с</w:t>
      </w:r>
      <w:r>
        <w:rPr>
          <w:shd w:val="clear" w:color="auto" w:fill="F0F0F0"/>
        </w:rPr>
        <w:t xml:space="preserve">татьи 1487 настоящего Кодекса см. </w:t>
      </w:r>
      <w:hyperlink r:id="rId7373" w:history="1">
        <w:r>
          <w:rPr>
            <w:rStyle w:val="a4"/>
            <w:shd w:val="clear" w:color="auto" w:fill="F0F0F0"/>
          </w:rPr>
          <w:t>Постановление</w:t>
        </w:r>
      </w:hyperlink>
      <w:r>
        <w:rPr>
          <w:shd w:val="clear" w:color="auto" w:fill="F0F0F0"/>
        </w:rPr>
        <w:t xml:space="preserve"> Конституционного Суда РФ от 13 февраля 2018 г. N 8-П</w:t>
      </w:r>
    </w:p>
    <w:p w:rsidR="00000000" w:rsidRDefault="00FE1CF5">
      <w:pPr>
        <w:pStyle w:val="a5"/>
      </w:pPr>
      <w:r>
        <w:rPr>
          <w:rStyle w:val="a3"/>
        </w:rPr>
        <w:t>Статья 1487.</w:t>
      </w:r>
      <w:r>
        <w:t xml:space="preserve"> Исчерпание исключительного права на товарный знак</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74" w:history="1">
        <w:r>
          <w:rPr>
            <w:rStyle w:val="a4"/>
            <w:shd w:val="clear" w:color="auto" w:fill="F0F0F0"/>
          </w:rPr>
          <w:t>Энциклопедии</w:t>
        </w:r>
      </w:hyperlink>
      <w:r>
        <w:rPr>
          <w:shd w:val="clear" w:color="auto" w:fill="F0F0F0"/>
        </w:rPr>
        <w:t xml:space="preserve">, </w:t>
      </w:r>
      <w:hyperlink r:id="rId7375" w:history="1">
        <w:r>
          <w:rPr>
            <w:rStyle w:val="a4"/>
            <w:shd w:val="clear" w:color="auto" w:fill="F0F0F0"/>
          </w:rPr>
          <w:t>позиции высших судов</w:t>
        </w:r>
      </w:hyperlink>
      <w:r>
        <w:rPr>
          <w:shd w:val="clear" w:color="auto" w:fill="F0F0F0"/>
        </w:rPr>
        <w:t xml:space="preserve"> и другие </w:t>
      </w:r>
      <w:hyperlink r:id="rId7376" w:history="1">
        <w:r>
          <w:rPr>
            <w:rStyle w:val="a4"/>
            <w:shd w:val="clear" w:color="auto" w:fill="F0F0F0"/>
          </w:rPr>
          <w:t>комментарии</w:t>
        </w:r>
      </w:hyperlink>
      <w:r>
        <w:rPr>
          <w:shd w:val="clear" w:color="auto" w:fill="F0F0F0"/>
        </w:rPr>
        <w:t xml:space="preserve"> к статье 1487 ГК </w:t>
      </w:r>
      <w:r>
        <w:rPr>
          <w:shd w:val="clear" w:color="auto" w:fill="F0F0F0"/>
        </w:rPr>
        <w:t>РФ</w:t>
      </w:r>
    </w:p>
    <w:p w:rsidR="00000000" w:rsidRDefault="00FE1CF5">
      <w:r>
        <w:t>Не является нарушением исключительного права на товарный знак использование этого товарного знака другими лицами в отношении товаров, которые были введены в гражданский оборот на территории Российской Федерации непосредственно правообладателем или с его</w:t>
      </w:r>
      <w:r>
        <w:t xml:space="preserve"> согласия.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Об исчерпании исключительного права на товарный знак на территории Единого экономического пространства см. </w:t>
      </w:r>
      <w:hyperlink r:id="rId7377" w:history="1">
        <w:r>
          <w:rPr>
            <w:rStyle w:val="a4"/>
            <w:shd w:val="clear" w:color="auto" w:fill="F0F0F0"/>
          </w:rPr>
          <w:t>Протокол</w:t>
        </w:r>
      </w:hyperlink>
      <w:r>
        <w:rPr>
          <w:shd w:val="clear" w:color="auto" w:fill="F0F0F0"/>
        </w:rPr>
        <w:t xml:space="preserve"> об охране и защите прав на объекты интеллектуальной со</w:t>
      </w:r>
      <w:r>
        <w:rPr>
          <w:shd w:val="clear" w:color="auto" w:fill="F0F0F0"/>
        </w:rPr>
        <w:t xml:space="preserve">бственности (приложение N 26 к </w:t>
      </w:r>
      <w:hyperlink r:id="rId7378" w:history="1">
        <w:r>
          <w:rPr>
            <w:rStyle w:val="a4"/>
            <w:shd w:val="clear" w:color="auto" w:fill="F0F0F0"/>
          </w:rPr>
          <w:t>Договору</w:t>
        </w:r>
      </w:hyperlink>
      <w:r>
        <w:rPr>
          <w:shd w:val="clear" w:color="auto" w:fill="F0F0F0"/>
        </w:rPr>
        <w:t xml:space="preserve"> о Евразийском экономическом союзе) (Астана, 29 мая 2014 г.)</w:t>
      </w:r>
    </w:p>
    <w:p w:rsidR="00000000" w:rsidRDefault="00FE1CF5">
      <w:pPr>
        <w:pStyle w:val="a7"/>
        <w:rPr>
          <w:shd w:val="clear" w:color="auto" w:fill="F0F0F0"/>
        </w:rPr>
      </w:pPr>
      <w:r>
        <w:t xml:space="preserve"> </w:t>
      </w:r>
    </w:p>
    <w:p w:rsidR="00000000" w:rsidRDefault="00FE1CF5">
      <w:pPr>
        <w:pStyle w:val="a5"/>
      </w:pPr>
      <w:bookmarkStart w:id="8344" w:name="sub_41488"/>
      <w:r>
        <w:rPr>
          <w:rStyle w:val="a3"/>
        </w:rPr>
        <w:t>Статья 1488.</w:t>
      </w:r>
      <w:r>
        <w:t xml:space="preserve"> Договор об отчуждении исключительного права на товарный знак</w:t>
      </w:r>
    </w:p>
    <w:bookmarkEnd w:id="834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lastRenderedPageBreak/>
        <w:t xml:space="preserve"> </w:t>
      </w:r>
      <w:r>
        <w:rPr>
          <w:shd w:val="clear" w:color="auto" w:fill="F0F0F0"/>
        </w:rPr>
        <w:t xml:space="preserve">См. </w:t>
      </w:r>
      <w:hyperlink r:id="rId7379" w:history="1">
        <w:r>
          <w:rPr>
            <w:rStyle w:val="a4"/>
            <w:shd w:val="clear" w:color="auto" w:fill="F0F0F0"/>
          </w:rPr>
          <w:t>Энциклопедии</w:t>
        </w:r>
      </w:hyperlink>
      <w:r>
        <w:rPr>
          <w:shd w:val="clear" w:color="auto" w:fill="F0F0F0"/>
        </w:rPr>
        <w:t xml:space="preserve">, </w:t>
      </w:r>
      <w:hyperlink r:id="rId7380" w:history="1">
        <w:r>
          <w:rPr>
            <w:rStyle w:val="a4"/>
            <w:shd w:val="clear" w:color="auto" w:fill="F0F0F0"/>
          </w:rPr>
          <w:t>позиции высших судов</w:t>
        </w:r>
      </w:hyperlink>
      <w:r>
        <w:rPr>
          <w:shd w:val="clear" w:color="auto" w:fill="F0F0F0"/>
        </w:rPr>
        <w:t xml:space="preserve"> и другие </w:t>
      </w:r>
      <w:hyperlink r:id="rId7381" w:history="1">
        <w:r>
          <w:rPr>
            <w:rStyle w:val="a4"/>
            <w:shd w:val="clear" w:color="auto" w:fill="F0F0F0"/>
          </w:rPr>
          <w:t>комментарии</w:t>
        </w:r>
      </w:hyperlink>
      <w:r>
        <w:rPr>
          <w:shd w:val="clear" w:color="auto" w:fill="F0F0F0"/>
        </w:rPr>
        <w:t xml:space="preserve"> к статье 1488 ГК РФ</w:t>
      </w:r>
    </w:p>
    <w:p w:rsidR="00000000" w:rsidRDefault="00FE1CF5">
      <w:bookmarkStart w:id="8345" w:name="sub_414881"/>
      <w:r>
        <w:t>1. По договору об отчуждении исключительного права на товарный знак одна сторона (правообладатель) передает или обязуется передать в полном объеме принадлежащее ей исключительное право на соответствующий това</w:t>
      </w:r>
      <w:r>
        <w:t>рный знак в отношении всех товаров или в отношении части товаров, для индивидуализации которых он зарегистрирован, другой стороне - приобретателю исключительного права.</w:t>
      </w:r>
    </w:p>
    <w:p w:rsidR="00000000" w:rsidRDefault="00FE1CF5">
      <w:bookmarkStart w:id="8346" w:name="sub_414882"/>
      <w:bookmarkEnd w:id="8345"/>
      <w:r>
        <w:t>2. Отчуждение исключительного права на товарный знак по договору не</w:t>
      </w:r>
      <w:r>
        <w:t xml:space="preserve"> допускается, если оно может явиться причиной введения потребителя в заблуждение относительно товара или его изготовителя.</w:t>
      </w:r>
    </w:p>
    <w:p w:rsidR="00000000" w:rsidRDefault="00FE1CF5">
      <w:pPr>
        <w:pStyle w:val="a7"/>
        <w:rPr>
          <w:color w:val="000000"/>
          <w:sz w:val="16"/>
          <w:szCs w:val="16"/>
          <w:shd w:val="clear" w:color="auto" w:fill="F0F0F0"/>
        </w:rPr>
      </w:pPr>
      <w:bookmarkStart w:id="8347" w:name="sub_414883"/>
      <w:bookmarkEnd w:id="8346"/>
      <w:r>
        <w:rPr>
          <w:color w:val="000000"/>
          <w:sz w:val="16"/>
          <w:szCs w:val="16"/>
          <w:shd w:val="clear" w:color="auto" w:fill="F0F0F0"/>
        </w:rPr>
        <w:t>Информация об изменениях:</w:t>
      </w:r>
    </w:p>
    <w:bookmarkEnd w:id="8347"/>
    <w:p w:rsidR="00000000" w:rsidRDefault="00FE1CF5">
      <w:pPr>
        <w:pStyle w:val="a8"/>
        <w:rPr>
          <w:shd w:val="clear" w:color="auto" w:fill="F0F0F0"/>
        </w:rPr>
      </w:pPr>
      <w:r>
        <w:t xml:space="preserve"> </w:t>
      </w:r>
      <w:r>
        <w:rPr>
          <w:shd w:val="clear" w:color="auto" w:fill="F0F0F0"/>
        </w:rPr>
        <w:t xml:space="preserve">Пункт 3 изменен с 27 июля 2020 г. - </w:t>
      </w:r>
      <w:hyperlink r:id="rId7382"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383" w:history="1">
        <w:r>
          <w:rPr>
            <w:rStyle w:val="a4"/>
            <w:shd w:val="clear" w:color="auto" w:fill="F0F0F0"/>
          </w:rPr>
          <w:t>См. предыдущую редакцию</w:t>
        </w:r>
      </w:hyperlink>
    </w:p>
    <w:p w:rsidR="00000000" w:rsidRDefault="00FE1CF5">
      <w:r>
        <w:t>3. Отчуждение исключительного права на товарный зна</w:t>
      </w:r>
      <w:r>
        <w:t>к, включающий в качестве неохраняемого элемента географическое указание или наименование места происхождения товара, которым на территории Российской Федерации предоставлена правовая охрана (</w:t>
      </w:r>
      <w:hyperlink w:anchor="sub_414837" w:history="1">
        <w:r>
          <w:rPr>
            <w:rStyle w:val="a4"/>
          </w:rPr>
          <w:t>пункт 7 статьи 1483</w:t>
        </w:r>
      </w:hyperlink>
      <w:r>
        <w:t>), допускается тол</w:t>
      </w:r>
      <w:r>
        <w:t>ько при наличии у приобретателя исключительного права на такое географическое указание или такое наименование.</w:t>
      </w:r>
    </w:p>
    <w:p w:rsidR="00000000" w:rsidRDefault="00FE1CF5"/>
    <w:p w:rsidR="00000000" w:rsidRDefault="00FE1CF5">
      <w:pPr>
        <w:pStyle w:val="a5"/>
      </w:pPr>
      <w:bookmarkStart w:id="8348" w:name="sub_41489"/>
      <w:r>
        <w:rPr>
          <w:rStyle w:val="a3"/>
        </w:rPr>
        <w:t>Статья 1489.</w:t>
      </w:r>
      <w:r>
        <w:t xml:space="preserve"> Лицензионный договор о предоставлении права использования товарного знака</w:t>
      </w:r>
    </w:p>
    <w:bookmarkEnd w:id="834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84" w:history="1">
        <w:r>
          <w:rPr>
            <w:rStyle w:val="a4"/>
            <w:shd w:val="clear" w:color="auto" w:fill="F0F0F0"/>
          </w:rPr>
          <w:t>Энциклопедии</w:t>
        </w:r>
      </w:hyperlink>
      <w:r>
        <w:rPr>
          <w:shd w:val="clear" w:color="auto" w:fill="F0F0F0"/>
        </w:rPr>
        <w:t xml:space="preserve">, </w:t>
      </w:r>
      <w:hyperlink r:id="rId7385" w:history="1">
        <w:r>
          <w:rPr>
            <w:rStyle w:val="a4"/>
            <w:shd w:val="clear" w:color="auto" w:fill="F0F0F0"/>
          </w:rPr>
          <w:t>позиции высших судов</w:t>
        </w:r>
      </w:hyperlink>
      <w:r>
        <w:rPr>
          <w:shd w:val="clear" w:color="auto" w:fill="F0F0F0"/>
        </w:rPr>
        <w:t xml:space="preserve"> и другие </w:t>
      </w:r>
      <w:hyperlink r:id="rId7386" w:history="1">
        <w:r>
          <w:rPr>
            <w:rStyle w:val="a4"/>
            <w:shd w:val="clear" w:color="auto" w:fill="F0F0F0"/>
          </w:rPr>
          <w:t>комментарии</w:t>
        </w:r>
      </w:hyperlink>
      <w:r>
        <w:rPr>
          <w:shd w:val="clear" w:color="auto" w:fill="F0F0F0"/>
        </w:rPr>
        <w:t xml:space="preserve"> к статье 1489 ГК РФ</w:t>
      </w:r>
    </w:p>
    <w:p w:rsidR="00000000" w:rsidRDefault="00FE1CF5">
      <w:pPr>
        <w:pStyle w:val="a7"/>
        <w:rPr>
          <w:color w:val="000000"/>
          <w:sz w:val="16"/>
          <w:szCs w:val="16"/>
          <w:shd w:val="clear" w:color="auto" w:fill="F0F0F0"/>
        </w:rPr>
      </w:pPr>
      <w:bookmarkStart w:id="8349" w:name="sub_414891"/>
      <w:r>
        <w:rPr>
          <w:color w:val="000000"/>
          <w:sz w:val="16"/>
          <w:szCs w:val="16"/>
          <w:shd w:val="clear" w:color="auto" w:fill="F0F0F0"/>
        </w:rPr>
        <w:t>Информация об изменениях:</w:t>
      </w:r>
    </w:p>
    <w:bookmarkEnd w:id="8349"/>
    <w:p w:rsidR="00000000" w:rsidRDefault="00FE1CF5">
      <w:pPr>
        <w:pStyle w:val="a8"/>
        <w:rPr>
          <w:shd w:val="clear" w:color="auto" w:fill="F0F0F0"/>
        </w:rPr>
      </w:pPr>
      <w:r>
        <w:t xml:space="preserve"> </w:t>
      </w:r>
      <w:hyperlink r:id="rId7387" w:history="1">
        <w:r>
          <w:rPr>
            <w:rStyle w:val="a4"/>
            <w:shd w:val="clear" w:color="auto" w:fill="F0F0F0"/>
          </w:rPr>
          <w:t>Федеральным законом</w:t>
        </w:r>
      </w:hyperlink>
      <w:r>
        <w:rPr>
          <w:shd w:val="clear" w:color="auto" w:fill="F0F0F0"/>
        </w:rPr>
        <w:t xml:space="preserve"> от 12 марта 2014 г. N 35-ФЗ в пункт 1 статьи 1489 настоящего Кодекса внесены изменения, </w:t>
      </w:r>
      <w:hyperlink r:id="rId7388"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89" w:history="1">
        <w:r>
          <w:rPr>
            <w:rStyle w:val="a4"/>
            <w:shd w:val="clear" w:color="auto" w:fill="F0F0F0"/>
          </w:rPr>
          <w:t>См. текст пункта в предыдущей редакции</w:t>
        </w:r>
      </w:hyperlink>
    </w:p>
    <w:p w:rsidR="00000000" w:rsidRDefault="00FE1CF5">
      <w:r>
        <w:t xml:space="preserve">1. По лицензионному договору одна сторона - обладатель исключительного права на товарный </w:t>
      </w:r>
      <w:r>
        <w:t xml:space="preserve">знак (лицензиар) предоставляет или обязуется предоставить другой стороне (лицензиату) право использования товарного знака в определенных договором пределах с указанием или без указания территории, на которой допускается использование, в отношении всех или </w:t>
      </w:r>
      <w:r>
        <w:t>части товаров, для которых зарегистрирован товарный знак.</w:t>
      </w:r>
    </w:p>
    <w:p w:rsidR="00000000" w:rsidRDefault="00FE1CF5">
      <w:pPr>
        <w:pStyle w:val="a7"/>
        <w:rPr>
          <w:color w:val="000000"/>
          <w:sz w:val="16"/>
          <w:szCs w:val="16"/>
          <w:shd w:val="clear" w:color="auto" w:fill="F0F0F0"/>
        </w:rPr>
      </w:pPr>
      <w:bookmarkStart w:id="8350" w:name="sub_4148911"/>
      <w:r>
        <w:rPr>
          <w:color w:val="000000"/>
          <w:sz w:val="16"/>
          <w:szCs w:val="16"/>
          <w:shd w:val="clear" w:color="auto" w:fill="F0F0F0"/>
        </w:rPr>
        <w:t>Информация об изменениях:</w:t>
      </w:r>
    </w:p>
    <w:bookmarkEnd w:id="8350"/>
    <w:p w:rsidR="00000000" w:rsidRDefault="00FE1CF5">
      <w:pPr>
        <w:pStyle w:val="a8"/>
        <w:rPr>
          <w:shd w:val="clear" w:color="auto" w:fill="F0F0F0"/>
        </w:rPr>
      </w:pPr>
      <w:r>
        <w:t xml:space="preserve"> </w:t>
      </w:r>
      <w:hyperlink r:id="rId7390" w:history="1">
        <w:r>
          <w:rPr>
            <w:rStyle w:val="a4"/>
            <w:shd w:val="clear" w:color="auto" w:fill="F0F0F0"/>
          </w:rPr>
          <w:t>Федеральным законом</w:t>
        </w:r>
      </w:hyperlink>
      <w:r>
        <w:rPr>
          <w:shd w:val="clear" w:color="auto" w:fill="F0F0F0"/>
        </w:rPr>
        <w:t xml:space="preserve"> от 12 марта 2014 г. N 35-ФЗ статья 1489 настоящего Кодекса допо</w:t>
      </w:r>
      <w:r>
        <w:rPr>
          <w:shd w:val="clear" w:color="auto" w:fill="F0F0F0"/>
        </w:rPr>
        <w:t xml:space="preserve">лнена пунктом 1.1, </w:t>
      </w:r>
      <w:hyperlink r:id="rId7391"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 xml:space="preserve">1.1. Лицензионный договор о предоставлении права использования товарного знака должен содержать наряду с условиями, предусмотренными </w:t>
      </w:r>
      <w:hyperlink w:anchor="sub_412356" w:history="1">
        <w:r>
          <w:rPr>
            <w:rStyle w:val="a4"/>
          </w:rPr>
          <w:t>пунктом 6 статьи 1235</w:t>
        </w:r>
      </w:hyperlink>
      <w:r>
        <w:t xml:space="preserve"> настоящего Кодекса, перечень товаров, в отношении которых предоставляется право использования товарного знака.</w:t>
      </w:r>
    </w:p>
    <w:p w:rsidR="00000000" w:rsidRDefault="00FE1CF5">
      <w:bookmarkStart w:id="8351" w:name="sub_414892"/>
      <w:r>
        <w:t>2. Лицензиат обязан обеспечить соответствие качества производимых или реализуемых им т</w:t>
      </w:r>
      <w:r>
        <w:t>оваров, на которых он помещает лицензионный товарный знак, требованиям к качеству, устанавливаемым лицензиаром. Лицензиар вправе осуществлять контроль за соблюдением этого условия. По требованиям, предъявляемым к лицензиату как изготовителю товаров, лиценз</w:t>
      </w:r>
      <w:r>
        <w:t>иат и лицензиар несут солидарную ответственность.</w:t>
      </w:r>
    </w:p>
    <w:p w:rsidR="00000000" w:rsidRDefault="00FE1CF5">
      <w:pPr>
        <w:pStyle w:val="a7"/>
        <w:rPr>
          <w:color w:val="000000"/>
          <w:sz w:val="16"/>
          <w:szCs w:val="16"/>
          <w:shd w:val="clear" w:color="auto" w:fill="F0F0F0"/>
        </w:rPr>
      </w:pPr>
      <w:bookmarkStart w:id="8352" w:name="sub_414893"/>
      <w:bookmarkEnd w:id="8351"/>
      <w:r>
        <w:rPr>
          <w:color w:val="000000"/>
          <w:sz w:val="16"/>
          <w:szCs w:val="16"/>
          <w:shd w:val="clear" w:color="auto" w:fill="F0F0F0"/>
        </w:rPr>
        <w:t>Информация об изменениях:</w:t>
      </w:r>
    </w:p>
    <w:bookmarkEnd w:id="8352"/>
    <w:p w:rsidR="00000000" w:rsidRDefault="00FE1CF5">
      <w:pPr>
        <w:pStyle w:val="a8"/>
        <w:rPr>
          <w:shd w:val="clear" w:color="auto" w:fill="F0F0F0"/>
        </w:rPr>
      </w:pPr>
      <w:r>
        <w:t xml:space="preserve"> </w:t>
      </w:r>
      <w:r>
        <w:rPr>
          <w:shd w:val="clear" w:color="auto" w:fill="F0F0F0"/>
        </w:rPr>
        <w:t xml:space="preserve">Пункт 3 изменен с 27 июля 2020 г. - </w:t>
      </w:r>
      <w:hyperlink r:id="rId7392"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393" w:history="1">
        <w:r>
          <w:rPr>
            <w:rStyle w:val="a4"/>
            <w:shd w:val="clear" w:color="auto" w:fill="F0F0F0"/>
          </w:rPr>
          <w:t>См. предыдущую редакцию</w:t>
        </w:r>
      </w:hyperlink>
    </w:p>
    <w:p w:rsidR="00000000" w:rsidRDefault="00FE1CF5">
      <w:r>
        <w:t>3. Предоставление права использования товарного знака, включающего в качестве неохраняемого элемента географическое указание или наименование места происхождения т</w:t>
      </w:r>
      <w:r>
        <w:t>овара, которым на территории Российской Федерации предоставлена правовая охрана (</w:t>
      </w:r>
      <w:hyperlink w:anchor="sub_414837" w:history="1">
        <w:r>
          <w:rPr>
            <w:rStyle w:val="a4"/>
          </w:rPr>
          <w:t xml:space="preserve">пункт 7 статьи </w:t>
        </w:r>
        <w:r>
          <w:rPr>
            <w:rStyle w:val="a4"/>
          </w:rPr>
          <w:lastRenderedPageBreak/>
          <w:t>1483</w:t>
        </w:r>
      </w:hyperlink>
      <w:r>
        <w:t>), допускается только при наличии у лицензиата исключительного права на такое географическое указание или такое наименование.</w:t>
      </w:r>
    </w:p>
    <w:p w:rsidR="00000000" w:rsidRDefault="00FE1CF5"/>
    <w:p w:rsidR="00000000" w:rsidRDefault="00FE1CF5">
      <w:pPr>
        <w:pStyle w:val="a7"/>
        <w:rPr>
          <w:color w:val="000000"/>
          <w:sz w:val="16"/>
          <w:szCs w:val="16"/>
          <w:shd w:val="clear" w:color="auto" w:fill="F0F0F0"/>
        </w:rPr>
      </w:pPr>
      <w:bookmarkStart w:id="8353" w:name="sub_41490"/>
      <w:r>
        <w:rPr>
          <w:color w:val="000000"/>
          <w:sz w:val="16"/>
          <w:szCs w:val="16"/>
          <w:shd w:val="clear" w:color="auto" w:fill="F0F0F0"/>
        </w:rPr>
        <w:t>Информация об изменениях:</w:t>
      </w:r>
    </w:p>
    <w:bookmarkEnd w:id="8353"/>
    <w:p w:rsidR="00000000" w:rsidRDefault="00FE1CF5">
      <w:pPr>
        <w:pStyle w:val="a8"/>
        <w:rPr>
          <w:shd w:val="clear" w:color="auto" w:fill="F0F0F0"/>
        </w:rPr>
      </w:pPr>
      <w:r>
        <w:t xml:space="preserve"> </w:t>
      </w:r>
      <w:hyperlink r:id="rId7394" w:history="1">
        <w:r>
          <w:rPr>
            <w:rStyle w:val="a4"/>
            <w:shd w:val="clear" w:color="auto" w:fill="F0F0F0"/>
          </w:rPr>
          <w:t>Федеральным законом</w:t>
        </w:r>
      </w:hyperlink>
      <w:r>
        <w:rPr>
          <w:shd w:val="clear" w:color="auto" w:fill="F0F0F0"/>
        </w:rPr>
        <w:t xml:space="preserve"> от 12 марта 2014 г. N 35-ФЗ статья 1490 настоящего Кодекса изложена в новой редакции, </w:t>
      </w:r>
      <w:hyperlink r:id="rId7395"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396" w:history="1">
        <w:r>
          <w:rPr>
            <w:rStyle w:val="a4"/>
            <w:shd w:val="clear" w:color="auto" w:fill="F0F0F0"/>
          </w:rPr>
          <w:t>См. текст статьи в предыдущей редакции</w:t>
        </w:r>
      </w:hyperlink>
    </w:p>
    <w:p w:rsidR="00000000" w:rsidRDefault="00FE1CF5">
      <w:pPr>
        <w:pStyle w:val="a5"/>
      </w:pPr>
      <w:r>
        <w:rPr>
          <w:rStyle w:val="a3"/>
        </w:rPr>
        <w:t>Статья 1490.</w:t>
      </w:r>
      <w:r>
        <w:t xml:space="preserve"> Форма договора о распоряжении исключительным правом на товарный знак и г</w:t>
      </w:r>
      <w:r>
        <w:t>осударственная регистрация перехода исключительного права на товарный знак, залога исключительного права на товарный знак и предоставления права использования товарного знака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397" w:history="1">
        <w:r>
          <w:rPr>
            <w:rStyle w:val="a4"/>
            <w:shd w:val="clear" w:color="auto" w:fill="F0F0F0"/>
          </w:rPr>
          <w:t>Энцикло</w:t>
        </w:r>
        <w:r>
          <w:rPr>
            <w:rStyle w:val="a4"/>
            <w:shd w:val="clear" w:color="auto" w:fill="F0F0F0"/>
          </w:rPr>
          <w:t>педии</w:t>
        </w:r>
      </w:hyperlink>
      <w:r>
        <w:rPr>
          <w:shd w:val="clear" w:color="auto" w:fill="F0F0F0"/>
        </w:rPr>
        <w:t xml:space="preserve">, </w:t>
      </w:r>
      <w:hyperlink r:id="rId7398" w:history="1">
        <w:r>
          <w:rPr>
            <w:rStyle w:val="a4"/>
            <w:shd w:val="clear" w:color="auto" w:fill="F0F0F0"/>
          </w:rPr>
          <w:t>позиции высших судов</w:t>
        </w:r>
      </w:hyperlink>
      <w:r>
        <w:rPr>
          <w:shd w:val="clear" w:color="auto" w:fill="F0F0F0"/>
        </w:rPr>
        <w:t xml:space="preserve"> и другие </w:t>
      </w:r>
      <w:hyperlink r:id="rId7399" w:history="1">
        <w:r>
          <w:rPr>
            <w:rStyle w:val="a4"/>
            <w:shd w:val="clear" w:color="auto" w:fill="F0F0F0"/>
          </w:rPr>
          <w:t>комментарии</w:t>
        </w:r>
      </w:hyperlink>
      <w:r>
        <w:rPr>
          <w:shd w:val="clear" w:color="auto" w:fill="F0F0F0"/>
        </w:rPr>
        <w:t xml:space="preserve"> к статье 1490 ГК РФ</w:t>
      </w:r>
    </w:p>
    <w:p w:rsidR="00000000" w:rsidRDefault="00FE1CF5">
      <w:bookmarkStart w:id="8354" w:name="sub_414901"/>
      <w:r>
        <w:t>1. Договор об отчуждении исключительного п</w:t>
      </w:r>
      <w:r>
        <w:t xml:space="preserve">рава на товарный знак, лицензионный договор, а также другие договоры, посредством которых осуществляется распоряжение исключительным правом на товарный знак, должны быть заключены в письменной форме. Несоблюдение письменной формы влечет недействительность </w:t>
      </w:r>
      <w:r>
        <w:t>договора.</w:t>
      </w:r>
    </w:p>
    <w:p w:rsidR="00000000" w:rsidRDefault="00FE1CF5">
      <w:bookmarkStart w:id="8355" w:name="sub_414902"/>
      <w:bookmarkEnd w:id="8354"/>
      <w:r>
        <w:t>2. Отчуждение и залог исключительного права на товарный знак, предоставление по договору права его использования, переход исключительного права на товарный знак без договора подлежат государственной регистрации в порядке, уста</w:t>
      </w:r>
      <w:r>
        <w:t xml:space="preserve">новленном </w:t>
      </w:r>
      <w:hyperlink w:anchor="sub_41232" w:history="1">
        <w:r>
          <w:rPr>
            <w:rStyle w:val="a4"/>
          </w:rPr>
          <w:t>статьей 1232</w:t>
        </w:r>
      </w:hyperlink>
      <w:r>
        <w:t xml:space="preserve"> настоящего Кодекса.</w:t>
      </w:r>
    </w:p>
    <w:bookmarkEnd w:id="8355"/>
    <w:p w:rsidR="00000000" w:rsidRDefault="00FE1CF5"/>
    <w:p w:rsidR="00000000" w:rsidRDefault="00FE1CF5">
      <w:pPr>
        <w:pStyle w:val="a5"/>
      </w:pPr>
      <w:bookmarkStart w:id="8356" w:name="sub_41491"/>
      <w:r>
        <w:rPr>
          <w:rStyle w:val="a3"/>
        </w:rPr>
        <w:t>Статья 1491.</w:t>
      </w:r>
      <w:r>
        <w:t xml:space="preserve"> Срок действия исключительного права на товарный знак</w:t>
      </w:r>
    </w:p>
    <w:bookmarkEnd w:id="835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00" w:history="1">
        <w:r>
          <w:rPr>
            <w:rStyle w:val="a4"/>
            <w:shd w:val="clear" w:color="auto" w:fill="F0F0F0"/>
          </w:rPr>
          <w:t>энциклопедии</w:t>
        </w:r>
      </w:hyperlink>
      <w:r>
        <w:rPr>
          <w:shd w:val="clear" w:color="auto" w:fill="F0F0F0"/>
        </w:rPr>
        <w:t xml:space="preserve">, </w:t>
      </w:r>
      <w:hyperlink r:id="rId7401" w:history="1">
        <w:r>
          <w:rPr>
            <w:rStyle w:val="a4"/>
            <w:shd w:val="clear" w:color="auto" w:fill="F0F0F0"/>
          </w:rPr>
          <w:t>позиции высших судов</w:t>
        </w:r>
      </w:hyperlink>
      <w:r>
        <w:rPr>
          <w:shd w:val="clear" w:color="auto" w:fill="F0F0F0"/>
        </w:rPr>
        <w:t xml:space="preserve"> и другие </w:t>
      </w:r>
      <w:hyperlink r:id="rId7402" w:history="1">
        <w:r>
          <w:rPr>
            <w:rStyle w:val="a4"/>
            <w:shd w:val="clear" w:color="auto" w:fill="F0F0F0"/>
          </w:rPr>
          <w:t>комментарии</w:t>
        </w:r>
      </w:hyperlink>
      <w:r>
        <w:rPr>
          <w:shd w:val="clear" w:color="auto" w:fill="F0F0F0"/>
        </w:rPr>
        <w:t xml:space="preserve"> к статье 1491 ГК РФ</w:t>
      </w:r>
    </w:p>
    <w:p w:rsidR="00000000" w:rsidRDefault="00FE1CF5">
      <w:pPr>
        <w:pStyle w:val="a7"/>
        <w:rPr>
          <w:color w:val="000000"/>
          <w:sz w:val="16"/>
          <w:szCs w:val="16"/>
          <w:shd w:val="clear" w:color="auto" w:fill="F0F0F0"/>
        </w:rPr>
      </w:pPr>
      <w:bookmarkStart w:id="8357" w:name="sub_414911"/>
      <w:r>
        <w:rPr>
          <w:color w:val="000000"/>
          <w:sz w:val="16"/>
          <w:szCs w:val="16"/>
          <w:shd w:val="clear" w:color="auto" w:fill="F0F0F0"/>
        </w:rPr>
        <w:t>Информация об изменениях:</w:t>
      </w:r>
    </w:p>
    <w:bookmarkEnd w:id="8357"/>
    <w:p w:rsidR="00000000" w:rsidRDefault="00FE1CF5">
      <w:pPr>
        <w:pStyle w:val="a8"/>
        <w:rPr>
          <w:shd w:val="clear" w:color="auto" w:fill="F0F0F0"/>
        </w:rPr>
      </w:pPr>
      <w:r>
        <w:t xml:space="preserve"> </w:t>
      </w:r>
      <w:hyperlink r:id="rId7403" w:history="1">
        <w:r>
          <w:rPr>
            <w:rStyle w:val="a4"/>
            <w:shd w:val="clear" w:color="auto" w:fill="F0F0F0"/>
          </w:rPr>
          <w:t>Федеральным законом</w:t>
        </w:r>
      </w:hyperlink>
      <w:r>
        <w:rPr>
          <w:shd w:val="clear" w:color="auto" w:fill="F0F0F0"/>
        </w:rPr>
        <w:t xml:space="preserve"> от 12 марта 2014 г. N 35-ФЗ пункт 1 статьи 1491 настоящего Кодекса изложен в новой редакции, </w:t>
      </w:r>
      <w:hyperlink r:id="rId7404" w:history="1">
        <w:r>
          <w:rPr>
            <w:rStyle w:val="a4"/>
            <w:shd w:val="clear" w:color="auto" w:fill="F0F0F0"/>
          </w:rPr>
          <w:t>вступающей в силу</w:t>
        </w:r>
      </w:hyperlink>
      <w:r>
        <w:rPr>
          <w:shd w:val="clear" w:color="auto" w:fill="F0F0F0"/>
        </w:rPr>
        <w:t xml:space="preserve"> с 1 октяб</w:t>
      </w:r>
      <w:r>
        <w:rPr>
          <w:shd w:val="clear" w:color="auto" w:fill="F0F0F0"/>
        </w:rPr>
        <w:t>ря 2014 г.</w:t>
      </w:r>
    </w:p>
    <w:p w:rsidR="00000000" w:rsidRDefault="00FE1CF5">
      <w:pPr>
        <w:pStyle w:val="a8"/>
        <w:rPr>
          <w:shd w:val="clear" w:color="auto" w:fill="F0F0F0"/>
        </w:rPr>
      </w:pPr>
      <w:r>
        <w:t xml:space="preserve"> </w:t>
      </w:r>
      <w:hyperlink r:id="rId7405" w:history="1">
        <w:r>
          <w:rPr>
            <w:rStyle w:val="a4"/>
            <w:shd w:val="clear" w:color="auto" w:fill="F0F0F0"/>
          </w:rPr>
          <w:t>См. текст пункта в предыдущей редакции</w:t>
        </w:r>
      </w:hyperlink>
    </w:p>
    <w:p w:rsidR="00000000" w:rsidRDefault="00FE1CF5">
      <w:r>
        <w:t>1. Исключительное право на товарный знак действует в течение десяти лет с даты подачи заявки на государственную регистрацию товарного зн</w:t>
      </w:r>
      <w:r>
        <w:t>ака в федеральный орган исполнительной власти по интеллектуальной собственности либо в случае регистрации товарного знака по выделенной заявке с даты подачи первоначальной заявки.</w:t>
      </w:r>
    </w:p>
    <w:p w:rsidR="00000000" w:rsidRDefault="00FE1CF5">
      <w:pPr>
        <w:pStyle w:val="a7"/>
        <w:rPr>
          <w:color w:val="000000"/>
          <w:sz w:val="16"/>
          <w:szCs w:val="16"/>
          <w:shd w:val="clear" w:color="auto" w:fill="F0F0F0"/>
        </w:rPr>
      </w:pPr>
      <w:bookmarkStart w:id="8358" w:name="sub_414912"/>
      <w:r>
        <w:rPr>
          <w:color w:val="000000"/>
          <w:sz w:val="16"/>
          <w:szCs w:val="16"/>
          <w:shd w:val="clear" w:color="auto" w:fill="F0F0F0"/>
        </w:rPr>
        <w:t>Информация об изменениях:</w:t>
      </w:r>
    </w:p>
    <w:bookmarkEnd w:id="8358"/>
    <w:p w:rsidR="00000000" w:rsidRDefault="00FE1CF5">
      <w:pPr>
        <w:pStyle w:val="a8"/>
        <w:rPr>
          <w:shd w:val="clear" w:color="auto" w:fill="F0F0F0"/>
        </w:rPr>
      </w:pPr>
      <w:r>
        <w:t xml:space="preserve"> </w:t>
      </w:r>
      <w:hyperlink r:id="rId7406" w:history="1">
        <w:r>
          <w:rPr>
            <w:rStyle w:val="a4"/>
            <w:shd w:val="clear" w:color="auto" w:fill="F0F0F0"/>
          </w:rPr>
          <w:t>Федеральным законом</w:t>
        </w:r>
      </w:hyperlink>
      <w:r>
        <w:rPr>
          <w:shd w:val="clear" w:color="auto" w:fill="F0F0F0"/>
        </w:rPr>
        <w:t xml:space="preserve"> от 12 марта 2014 г. N 35-ФЗ в пункт 2 статьи 1491 настоящего Кодекса внесены изменения, </w:t>
      </w:r>
      <w:hyperlink r:id="rId740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08" w:history="1">
        <w:r>
          <w:rPr>
            <w:rStyle w:val="a4"/>
            <w:shd w:val="clear" w:color="auto" w:fill="F0F0F0"/>
          </w:rPr>
          <w:t>См. текст пункта в предыдущей редакции</w:t>
        </w:r>
      </w:hyperlink>
    </w:p>
    <w:p w:rsidR="00000000" w:rsidRDefault="00FE1CF5">
      <w:r>
        <w:t xml:space="preserve">2. Срок действия исключительного права на товарный знак может быть </w:t>
      </w:r>
      <w:hyperlink r:id="rId7409" w:history="1">
        <w:r>
          <w:rPr>
            <w:rStyle w:val="a4"/>
          </w:rPr>
          <w:t>продлен</w:t>
        </w:r>
      </w:hyperlink>
      <w:r>
        <w:t xml:space="preserve"> на десять лет по </w:t>
      </w:r>
      <w:hyperlink r:id="rId7410" w:history="1">
        <w:r>
          <w:rPr>
            <w:rStyle w:val="a4"/>
          </w:rPr>
          <w:t>заявлению</w:t>
        </w:r>
      </w:hyperlink>
      <w:r>
        <w:t xml:space="preserve"> правообладателя, поданному в течение последнего года действия этого права.</w:t>
      </w:r>
    </w:p>
    <w:p w:rsidR="00000000" w:rsidRDefault="00FE1CF5">
      <w:bookmarkStart w:id="8359" w:name="sub_4149122"/>
      <w:r>
        <w:t xml:space="preserve">Продление срока действия исключительного права на товарный </w:t>
      </w:r>
      <w:r>
        <w:t>знак возможно неограниченное число раз.</w:t>
      </w:r>
    </w:p>
    <w:p w:rsidR="00000000" w:rsidRDefault="00FE1CF5">
      <w:bookmarkStart w:id="8360" w:name="sub_41491203"/>
      <w:bookmarkEnd w:id="8359"/>
      <w:r>
        <w:t xml:space="preserve">По </w:t>
      </w:r>
      <w:hyperlink r:id="rId7411" w:history="1">
        <w:r>
          <w:rPr>
            <w:rStyle w:val="a4"/>
          </w:rPr>
          <w:t>ходатайству</w:t>
        </w:r>
      </w:hyperlink>
      <w:r>
        <w:t xml:space="preserve"> правообладателя ему может быть предоставлено шесть месяцев по истечении срока действия исключительного права на</w:t>
      </w:r>
      <w:r>
        <w:t xml:space="preserve"> товарный знак для подачи указанного заявления.</w:t>
      </w:r>
    </w:p>
    <w:p w:rsidR="00000000" w:rsidRDefault="00FE1CF5">
      <w:bookmarkStart w:id="8361" w:name="sub_414913"/>
      <w:bookmarkEnd w:id="8360"/>
      <w:r>
        <w:t xml:space="preserve">3. Запись о продлении срока действия исключительного права на товарный знак вносится федеральным органом исполнительной власти по интеллектуальной собственности в Государственный реестр </w:t>
      </w:r>
      <w:r>
        <w:t>товарных знаков и в свидетельство на товарный знак.</w:t>
      </w:r>
    </w:p>
    <w:bookmarkEnd w:id="8361"/>
    <w:p w:rsidR="00000000" w:rsidRDefault="00FE1CF5"/>
    <w:p w:rsidR="00000000" w:rsidRDefault="00FE1CF5">
      <w:pPr>
        <w:pStyle w:val="1"/>
      </w:pPr>
      <w:bookmarkStart w:id="8362" w:name="sub_47623"/>
      <w:r>
        <w:lastRenderedPageBreak/>
        <w:t>3. Государственная регистрация товарного знака</w:t>
      </w:r>
    </w:p>
    <w:bookmarkEnd w:id="8362"/>
    <w:p w:rsidR="00000000" w:rsidRDefault="00FE1CF5"/>
    <w:p w:rsidR="00000000" w:rsidRDefault="00FE1CF5">
      <w:pPr>
        <w:pStyle w:val="a5"/>
      </w:pPr>
      <w:bookmarkStart w:id="8363" w:name="sub_41492"/>
      <w:r>
        <w:rPr>
          <w:rStyle w:val="a3"/>
        </w:rPr>
        <w:t>Статья 1492.</w:t>
      </w:r>
      <w:r>
        <w:t xml:space="preserve"> Заявка на товарный знак</w:t>
      </w:r>
    </w:p>
    <w:bookmarkEnd w:id="836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12" w:history="1">
        <w:r>
          <w:rPr>
            <w:rStyle w:val="a4"/>
            <w:shd w:val="clear" w:color="auto" w:fill="F0F0F0"/>
          </w:rPr>
          <w:t>Энциклопедии</w:t>
        </w:r>
      </w:hyperlink>
      <w:r>
        <w:rPr>
          <w:shd w:val="clear" w:color="auto" w:fill="F0F0F0"/>
        </w:rPr>
        <w:t xml:space="preserve"> и другие </w:t>
      </w:r>
      <w:hyperlink r:id="rId7413" w:history="1">
        <w:r>
          <w:rPr>
            <w:rStyle w:val="a4"/>
            <w:shd w:val="clear" w:color="auto" w:fill="F0F0F0"/>
          </w:rPr>
          <w:t>комментарии</w:t>
        </w:r>
      </w:hyperlink>
      <w:r>
        <w:rPr>
          <w:shd w:val="clear" w:color="auto" w:fill="F0F0F0"/>
        </w:rPr>
        <w:t xml:space="preserve"> к статье 1492 ГК РФ</w:t>
      </w:r>
    </w:p>
    <w:p w:rsidR="00000000" w:rsidRDefault="00FE1CF5">
      <w:bookmarkStart w:id="8364" w:name="sub_414921"/>
      <w:r>
        <w:t xml:space="preserve">1. </w:t>
      </w:r>
      <w:hyperlink r:id="rId7414" w:history="1">
        <w:r>
          <w:rPr>
            <w:rStyle w:val="a4"/>
          </w:rPr>
          <w:t>Заявка</w:t>
        </w:r>
      </w:hyperlink>
      <w:r>
        <w:t xml:space="preserve"> на государственную регистрацию товарного з</w:t>
      </w:r>
      <w:r>
        <w:t>нака (заявка на товарный знак) подается в федеральный орган исполнительной власти по интеллектуальной собственности юридическим лицом или индивидуальным предпринимателем (заявителем).</w:t>
      </w:r>
    </w:p>
    <w:p w:rsidR="00000000" w:rsidRDefault="00FE1CF5">
      <w:bookmarkStart w:id="8365" w:name="sub_414922"/>
      <w:bookmarkEnd w:id="8364"/>
      <w:r>
        <w:t>2. Заявка на товарный знак должна относиться к одном</w:t>
      </w:r>
      <w:r>
        <w:t>у товарному знаку.</w:t>
      </w:r>
    </w:p>
    <w:p w:rsidR="00000000" w:rsidRDefault="00FE1CF5">
      <w:bookmarkStart w:id="8366" w:name="sub_414923"/>
      <w:bookmarkEnd w:id="8365"/>
      <w:r>
        <w:t>3. Заявка на товарный знак должна содержать:</w:t>
      </w:r>
    </w:p>
    <w:p w:rsidR="00000000" w:rsidRDefault="00FE1CF5">
      <w:bookmarkStart w:id="8367" w:name="sub_4149231"/>
      <w:bookmarkEnd w:id="8366"/>
      <w:r>
        <w:t>1) заявление о государственной регистрации обозначения в качестве товарного знака с указанием заявителя, его места жительства или места нахождения;</w:t>
      </w:r>
    </w:p>
    <w:p w:rsidR="00000000" w:rsidRDefault="00FE1CF5">
      <w:pPr>
        <w:pStyle w:val="a7"/>
        <w:rPr>
          <w:color w:val="000000"/>
          <w:sz w:val="16"/>
          <w:szCs w:val="16"/>
          <w:shd w:val="clear" w:color="auto" w:fill="F0F0F0"/>
        </w:rPr>
      </w:pPr>
      <w:bookmarkStart w:id="8368" w:name="sub_4149232"/>
      <w:bookmarkEnd w:id="8367"/>
      <w:r>
        <w:rPr>
          <w:color w:val="000000"/>
          <w:sz w:val="16"/>
          <w:szCs w:val="16"/>
          <w:shd w:val="clear" w:color="auto" w:fill="F0F0F0"/>
        </w:rPr>
        <w:t>Информация об изменениях:</w:t>
      </w:r>
    </w:p>
    <w:bookmarkEnd w:id="8368"/>
    <w:p w:rsidR="00000000" w:rsidRDefault="00FE1CF5">
      <w:pPr>
        <w:pStyle w:val="a8"/>
        <w:rPr>
          <w:shd w:val="clear" w:color="auto" w:fill="F0F0F0"/>
        </w:rPr>
      </w:pPr>
      <w:r>
        <w:t xml:space="preserve"> </w:t>
      </w:r>
      <w:r>
        <w:rPr>
          <w:shd w:val="clear" w:color="auto" w:fill="F0F0F0"/>
        </w:rPr>
        <w:t xml:space="preserve">Подпункт 2 изменен с 17 января 2021 г. - </w:t>
      </w:r>
      <w:hyperlink r:id="rId7415"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7416" w:history="1">
        <w:r>
          <w:rPr>
            <w:rStyle w:val="a4"/>
            <w:shd w:val="clear" w:color="auto" w:fill="F0F0F0"/>
          </w:rPr>
          <w:t>См. предыдущую редакцию</w:t>
        </w:r>
      </w:hyperlink>
    </w:p>
    <w:p w:rsidR="00000000" w:rsidRDefault="00FE1CF5">
      <w:r>
        <w:t>2) заявляемое обозначение, в том числе по желанию заявителя его трехмерную модель в электронной форме;</w:t>
      </w:r>
    </w:p>
    <w:p w:rsidR="00000000" w:rsidRDefault="00FE1CF5">
      <w:bookmarkStart w:id="8369" w:name="sub_4149233"/>
      <w:r>
        <w:t xml:space="preserve">3) перечень товаров, в отношении которых испрашивается государственная регистрация товарного знака и которые сгруппированы по классам </w:t>
      </w:r>
      <w:hyperlink r:id="rId7417" w:history="1">
        <w:r>
          <w:rPr>
            <w:rStyle w:val="a4"/>
          </w:rPr>
          <w:t>Международной классификации</w:t>
        </w:r>
      </w:hyperlink>
      <w:r>
        <w:t xml:space="preserve"> товаров и услуг для регистраци</w:t>
      </w:r>
      <w:r>
        <w:t>и знаков;</w:t>
      </w:r>
    </w:p>
    <w:p w:rsidR="00000000" w:rsidRDefault="00FE1CF5">
      <w:bookmarkStart w:id="8370" w:name="sub_4149234"/>
      <w:bookmarkEnd w:id="8369"/>
      <w:r>
        <w:t>4) описание заявляемого обозначения.</w:t>
      </w:r>
    </w:p>
    <w:p w:rsidR="00000000" w:rsidRDefault="00FE1CF5">
      <w:bookmarkStart w:id="8371" w:name="sub_414924"/>
      <w:bookmarkEnd w:id="8370"/>
      <w:r>
        <w:t>4. Заявка на товарный знак подписывается заявителем, а в случае подачи заявки через патентного поверенного или иного представителя - заявителем или его представителем</w:t>
      </w:r>
      <w:r>
        <w:t>, подающим заявку.</w:t>
      </w:r>
    </w:p>
    <w:p w:rsidR="00000000" w:rsidRDefault="00FE1CF5">
      <w:pPr>
        <w:pStyle w:val="a7"/>
        <w:rPr>
          <w:color w:val="000000"/>
          <w:sz w:val="16"/>
          <w:szCs w:val="16"/>
          <w:shd w:val="clear" w:color="auto" w:fill="F0F0F0"/>
        </w:rPr>
      </w:pPr>
      <w:bookmarkStart w:id="8372" w:name="sub_414925"/>
      <w:bookmarkEnd w:id="8371"/>
      <w:r>
        <w:rPr>
          <w:color w:val="000000"/>
          <w:sz w:val="16"/>
          <w:szCs w:val="16"/>
          <w:shd w:val="clear" w:color="auto" w:fill="F0F0F0"/>
        </w:rPr>
        <w:t>Информация об изменениях:</w:t>
      </w:r>
    </w:p>
    <w:bookmarkEnd w:id="8372"/>
    <w:p w:rsidR="00000000" w:rsidRDefault="00FE1CF5">
      <w:pPr>
        <w:pStyle w:val="a8"/>
        <w:rPr>
          <w:shd w:val="clear" w:color="auto" w:fill="F0F0F0"/>
        </w:rPr>
      </w:pPr>
      <w:r>
        <w:t xml:space="preserve"> </w:t>
      </w:r>
      <w:hyperlink r:id="rId7418" w:history="1">
        <w:r>
          <w:rPr>
            <w:rStyle w:val="a4"/>
            <w:shd w:val="clear" w:color="auto" w:fill="F0F0F0"/>
          </w:rPr>
          <w:t>Федеральным законом</w:t>
        </w:r>
      </w:hyperlink>
      <w:r>
        <w:rPr>
          <w:shd w:val="clear" w:color="auto" w:fill="F0F0F0"/>
        </w:rPr>
        <w:t xml:space="preserve"> от 12 марта 2014 г. N 35-ФЗ пункт 5 статьи 1492 настоящего Кодекса изложен в новой редакции, </w:t>
      </w:r>
      <w:hyperlink r:id="rId741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20" w:history="1">
        <w:r>
          <w:rPr>
            <w:rStyle w:val="a4"/>
            <w:shd w:val="clear" w:color="auto" w:fill="F0F0F0"/>
          </w:rPr>
          <w:t>См. текст пункта в предыдущей редакции</w:t>
        </w:r>
      </w:hyperlink>
    </w:p>
    <w:p w:rsidR="00000000" w:rsidRDefault="00FE1CF5">
      <w:r>
        <w:t>5. К заявке на товарный знак должен быть прил</w:t>
      </w:r>
      <w:r>
        <w:t>ожен устав коллективного знака, если заявка подается на коллективный знак (</w:t>
      </w:r>
      <w:hyperlink w:anchor="sub_415111" w:history="1">
        <w:r>
          <w:rPr>
            <w:rStyle w:val="a4"/>
          </w:rPr>
          <w:t>пункт 1 статьи 1511</w:t>
        </w:r>
      </w:hyperlink>
      <w:r>
        <w:t>).</w:t>
      </w:r>
    </w:p>
    <w:p w:rsidR="00000000" w:rsidRDefault="00FE1CF5">
      <w:bookmarkStart w:id="8373" w:name="sub_414926"/>
      <w:r>
        <w:t>6. Заявка на товарный знак подается на русском языке.</w:t>
      </w:r>
    </w:p>
    <w:p w:rsidR="00000000" w:rsidRDefault="00FE1CF5">
      <w:bookmarkStart w:id="8374" w:name="sub_4149262"/>
      <w:bookmarkEnd w:id="8373"/>
      <w:r>
        <w:t>Документы, прилагаемые к заявке, представляютс</w:t>
      </w:r>
      <w:r>
        <w:t>я на русском или другом языке. Если эти документы представлены на другом языке, к заявке прилагается их перевод на русский язык. Перевод на русский язык может быть представлен заявителем в течение двух месяцев со дня направления ему федеральным органом исп</w:t>
      </w:r>
      <w:r>
        <w:t>олнительной власти по интеллектуальной собственности уведомления о необходимости выполнения данного требования.</w:t>
      </w:r>
    </w:p>
    <w:p w:rsidR="00000000" w:rsidRDefault="00FE1CF5">
      <w:bookmarkStart w:id="8375" w:name="sub_414927"/>
      <w:bookmarkEnd w:id="8374"/>
      <w:r>
        <w:t xml:space="preserve">7. </w:t>
      </w:r>
      <w:hyperlink r:id="rId7421" w:history="1">
        <w:r>
          <w:rPr>
            <w:rStyle w:val="a4"/>
          </w:rPr>
          <w:t>Требования</w:t>
        </w:r>
      </w:hyperlink>
      <w:r>
        <w:t xml:space="preserve"> к документам, содержащимся в заявке на товарный знак и прилагаемым к ней (документы заявки),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bookmarkStart w:id="8376" w:name="sub_414928"/>
      <w:bookmarkEnd w:id="8375"/>
      <w:r>
        <w:t xml:space="preserve">8. Датой подачи заявки на товарный знак считается день поступления в федеральный орган исполнительной власти по интеллектуальной собственности документов, предусмотренных </w:t>
      </w:r>
      <w:hyperlink w:anchor="sub_4149231" w:history="1">
        <w:r>
          <w:rPr>
            <w:rStyle w:val="a4"/>
          </w:rPr>
          <w:t>подпунктами 1-3 пункта 3</w:t>
        </w:r>
      </w:hyperlink>
      <w:r>
        <w:t xml:space="preserve"> настоящей статьи, а если </w:t>
      </w:r>
      <w:r>
        <w:t>указанные документы представлены не одновременно, - день поступления последнего документа.</w:t>
      </w:r>
    </w:p>
    <w:bookmarkEnd w:id="8376"/>
    <w:p w:rsidR="00000000" w:rsidRDefault="00FE1CF5"/>
    <w:p w:rsidR="00000000" w:rsidRDefault="00FE1CF5">
      <w:pPr>
        <w:pStyle w:val="a5"/>
      </w:pPr>
      <w:bookmarkStart w:id="8377" w:name="sub_41493"/>
      <w:r>
        <w:rPr>
          <w:rStyle w:val="a3"/>
        </w:rPr>
        <w:t>Статья 1493.</w:t>
      </w:r>
      <w:r>
        <w:t xml:space="preserve"> Право ознакомления с документами заявки на товарный знак</w:t>
      </w:r>
    </w:p>
    <w:bookmarkEnd w:id="837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22" w:history="1">
        <w:r>
          <w:rPr>
            <w:rStyle w:val="a4"/>
            <w:shd w:val="clear" w:color="auto" w:fill="F0F0F0"/>
          </w:rPr>
          <w:t>комментарии</w:t>
        </w:r>
      </w:hyperlink>
      <w:r>
        <w:rPr>
          <w:shd w:val="clear" w:color="auto" w:fill="F0F0F0"/>
        </w:rPr>
        <w:t xml:space="preserve"> к статье 1493 ГК РФ</w:t>
      </w:r>
    </w:p>
    <w:p w:rsidR="00000000" w:rsidRDefault="00FE1CF5">
      <w:pPr>
        <w:pStyle w:val="a7"/>
        <w:rPr>
          <w:color w:val="000000"/>
          <w:sz w:val="16"/>
          <w:szCs w:val="16"/>
          <w:shd w:val="clear" w:color="auto" w:fill="F0F0F0"/>
        </w:rPr>
      </w:pPr>
      <w:bookmarkStart w:id="8378" w:name="sub_414931"/>
      <w:r>
        <w:rPr>
          <w:color w:val="000000"/>
          <w:sz w:val="16"/>
          <w:szCs w:val="16"/>
          <w:shd w:val="clear" w:color="auto" w:fill="F0F0F0"/>
        </w:rPr>
        <w:t>Информация об изменениях:</w:t>
      </w:r>
    </w:p>
    <w:bookmarkEnd w:id="8378"/>
    <w:p w:rsidR="00000000" w:rsidRDefault="00FE1CF5">
      <w:pPr>
        <w:pStyle w:val="a8"/>
        <w:rPr>
          <w:shd w:val="clear" w:color="auto" w:fill="F0F0F0"/>
        </w:rPr>
      </w:pPr>
      <w:r>
        <w:lastRenderedPageBreak/>
        <w:t xml:space="preserve"> </w:t>
      </w:r>
      <w:hyperlink r:id="rId7423" w:history="1">
        <w:r>
          <w:rPr>
            <w:rStyle w:val="a4"/>
            <w:shd w:val="clear" w:color="auto" w:fill="F0F0F0"/>
          </w:rPr>
          <w:t>Федеральным законом</w:t>
        </w:r>
      </w:hyperlink>
      <w:r>
        <w:rPr>
          <w:shd w:val="clear" w:color="auto" w:fill="F0F0F0"/>
        </w:rPr>
        <w:t xml:space="preserve"> от 12 марта 2014 г. N 35-ФЗ пункт 1 статьи 1493 настоящего Кодекса изложен в</w:t>
      </w:r>
      <w:r>
        <w:rPr>
          <w:shd w:val="clear" w:color="auto" w:fill="F0F0F0"/>
        </w:rPr>
        <w:t xml:space="preserve"> новой редакции, </w:t>
      </w:r>
      <w:hyperlink r:id="rId7424"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25" w:history="1">
        <w:r>
          <w:rPr>
            <w:rStyle w:val="a4"/>
            <w:shd w:val="clear" w:color="auto" w:fill="F0F0F0"/>
          </w:rPr>
          <w:t>См. текст пункта в предыдущей редакции</w:t>
        </w:r>
      </w:hyperlink>
    </w:p>
    <w:p w:rsidR="00000000" w:rsidRDefault="00FE1CF5">
      <w:r>
        <w:t>1. После подачи заявки на т</w:t>
      </w:r>
      <w:r>
        <w:t>оварный знак в федеральный орган исполнительной власти по интеллектуальной собственности любое лицо вправе ознакомиться с документами заявки.</w:t>
      </w:r>
    </w:p>
    <w:p w:rsidR="00000000" w:rsidRDefault="00FE1CF5">
      <w:bookmarkStart w:id="8379" w:name="sub_41493102"/>
      <w:r>
        <w:t>Федеральный орган исполнительной власти по интеллектуальной собственности публикует в официальном бюлл</w:t>
      </w:r>
      <w:r>
        <w:t>етене сведения о поданных заявках на товарные знаки.</w:t>
      </w:r>
    </w:p>
    <w:p w:rsidR="00000000" w:rsidRDefault="00FE1CF5">
      <w:bookmarkStart w:id="8380" w:name="sub_41493103"/>
      <w:bookmarkEnd w:id="8379"/>
      <w:r>
        <w:t>После публикации сведений о заявке до принятия решения о государственной регистрации товарного знака любое лицо вправе представить в федеральный орган исполнительной власти по инт</w:t>
      </w:r>
      <w:r>
        <w:t xml:space="preserve">еллектуальной собственности обращение в письменной форме, содержащее доводы о несоответствии заявленного обозначения требованиям </w:t>
      </w:r>
      <w:hyperlink w:anchor="sub_41477" w:history="1">
        <w:r>
          <w:rPr>
            <w:rStyle w:val="a4"/>
          </w:rPr>
          <w:t>статей 1477</w:t>
        </w:r>
      </w:hyperlink>
      <w:r>
        <w:t xml:space="preserve"> и </w:t>
      </w:r>
      <w:hyperlink w:anchor="sub_41483" w:history="1">
        <w:r>
          <w:rPr>
            <w:rStyle w:val="a4"/>
          </w:rPr>
          <w:t>1483</w:t>
        </w:r>
      </w:hyperlink>
      <w:r>
        <w:t xml:space="preserve"> настоящего Кодекса.</w:t>
      </w:r>
    </w:p>
    <w:p w:rsidR="00000000" w:rsidRDefault="00FE1CF5">
      <w:bookmarkStart w:id="8381" w:name="sub_414932"/>
      <w:bookmarkEnd w:id="8380"/>
      <w:r>
        <w:t>2. Порядок о</w:t>
      </w:r>
      <w:r>
        <w:t>знакомления с документами заявки и выдачи копий таких документов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bookmarkEnd w:id="8381"/>
    <w:p w:rsidR="00000000" w:rsidRDefault="00FE1CF5"/>
    <w:p w:rsidR="00000000" w:rsidRDefault="00FE1CF5">
      <w:pPr>
        <w:pStyle w:val="a5"/>
      </w:pPr>
      <w:bookmarkStart w:id="8382" w:name="sub_41494"/>
      <w:r>
        <w:rPr>
          <w:rStyle w:val="a3"/>
        </w:rPr>
        <w:t>Статья 1494.</w:t>
      </w:r>
      <w:r>
        <w:t xml:space="preserve"> Приоритет </w:t>
      </w:r>
      <w:r>
        <w:t>товарного знака</w:t>
      </w:r>
    </w:p>
    <w:bookmarkEnd w:id="838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26" w:history="1">
        <w:r>
          <w:rPr>
            <w:rStyle w:val="a4"/>
            <w:shd w:val="clear" w:color="auto" w:fill="F0F0F0"/>
          </w:rPr>
          <w:t>комментарии</w:t>
        </w:r>
      </w:hyperlink>
      <w:r>
        <w:rPr>
          <w:shd w:val="clear" w:color="auto" w:fill="F0F0F0"/>
        </w:rPr>
        <w:t xml:space="preserve"> к статье 1494 ГК РФ</w:t>
      </w:r>
    </w:p>
    <w:p w:rsidR="00000000" w:rsidRDefault="00FE1CF5">
      <w:bookmarkStart w:id="8383" w:name="sub_414941"/>
      <w:r>
        <w:t>1. Приоритет товарного знака устанавливается по дате подачи заявки на товарный знак в федеральный орган испо</w:t>
      </w:r>
      <w:r>
        <w:t>лнительной власти по интеллектуальной собственности.</w:t>
      </w:r>
    </w:p>
    <w:p w:rsidR="00000000" w:rsidRDefault="00FE1CF5">
      <w:bookmarkStart w:id="8384" w:name="sub_414942"/>
      <w:bookmarkEnd w:id="8383"/>
      <w:r>
        <w:t xml:space="preserve">2. Приоритет товарного знака по заявке, поданной заявителем в соответствии с </w:t>
      </w:r>
      <w:hyperlink w:anchor="sub_415022" w:history="1">
        <w:r>
          <w:rPr>
            <w:rStyle w:val="a4"/>
          </w:rPr>
          <w:t>пунктом 2 статьи 1502</w:t>
        </w:r>
      </w:hyperlink>
      <w:r>
        <w:t xml:space="preserve"> настоящего Кодекса (выделенной заявке) на основе другой заявки этого заявителя на то же обозначение (первоначальной заявки), устанавливается по дате подачи в федеральный орган исполнительной власти по интеллектуальной собственности первоначальной заявки, </w:t>
      </w:r>
      <w:r>
        <w:t>а при наличии права на более ранний приоритет по первоначальной заявке - по дате этого приоритета, если на дату подачи выделенной заявки первоначальная заявка не отозвана и не признана отозванной и выделенная заявка подана до принятия решения по первоначал</w:t>
      </w:r>
      <w:r>
        <w:t>ьной заявке.</w:t>
      </w:r>
    </w:p>
    <w:bookmarkEnd w:id="8384"/>
    <w:p w:rsidR="00000000" w:rsidRDefault="00FE1CF5"/>
    <w:p w:rsidR="00000000" w:rsidRDefault="00FE1CF5">
      <w:pPr>
        <w:pStyle w:val="a5"/>
      </w:pPr>
      <w:bookmarkStart w:id="8385" w:name="sub_41495"/>
      <w:r>
        <w:rPr>
          <w:rStyle w:val="a3"/>
        </w:rPr>
        <w:t>Статья 1495.</w:t>
      </w:r>
      <w:r>
        <w:t xml:space="preserve"> Конвенционный и выставочный приоритет товарного знака</w:t>
      </w:r>
    </w:p>
    <w:bookmarkEnd w:id="838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27" w:history="1">
        <w:r>
          <w:rPr>
            <w:rStyle w:val="a4"/>
            <w:shd w:val="clear" w:color="auto" w:fill="F0F0F0"/>
          </w:rPr>
          <w:t>комментарии</w:t>
        </w:r>
      </w:hyperlink>
      <w:r>
        <w:rPr>
          <w:shd w:val="clear" w:color="auto" w:fill="F0F0F0"/>
        </w:rPr>
        <w:t xml:space="preserve"> к статье 1495 ГК РФ</w:t>
      </w:r>
    </w:p>
    <w:p w:rsidR="00000000" w:rsidRDefault="00FE1CF5">
      <w:bookmarkStart w:id="8386" w:name="sub_414951"/>
      <w:r>
        <w:t>1. Приоритет товарного з</w:t>
      </w:r>
      <w:r>
        <w:t xml:space="preserve">нака может быть установлен по дате подачи первой заявки на товарный знак в государстве - участнике </w:t>
      </w:r>
      <w:hyperlink r:id="rId7428" w:history="1">
        <w:r>
          <w:rPr>
            <w:rStyle w:val="a4"/>
          </w:rPr>
          <w:t>Парижской конвенции</w:t>
        </w:r>
      </w:hyperlink>
      <w:r>
        <w:t xml:space="preserve"> по охране промышленной собственности (конвенционный приоритет), если заяв</w:t>
      </w:r>
      <w:r>
        <w:t>ка на товарный знак подана в федеральный орган исполнительной власти по интеллектуальной собственности в течение шести месяцев с указанной даты.</w:t>
      </w:r>
    </w:p>
    <w:p w:rsidR="00000000" w:rsidRDefault="00FE1CF5">
      <w:bookmarkStart w:id="8387" w:name="sub_414952"/>
      <w:bookmarkEnd w:id="8386"/>
      <w:r>
        <w:t>2. Приоритет товарного знака, помещенного на экспонатах официальных или официально признанн</w:t>
      </w:r>
      <w:r>
        <w:t xml:space="preserve">ых международных выставок, организованных на территории одного из государств - участников </w:t>
      </w:r>
      <w:hyperlink r:id="rId7429" w:history="1">
        <w:r>
          <w:rPr>
            <w:rStyle w:val="a4"/>
          </w:rPr>
          <w:t>Парижской конвенции</w:t>
        </w:r>
      </w:hyperlink>
      <w:r>
        <w:t xml:space="preserve"> по охране промышленной собственности, может устанавливаться по дате начала открыто</w:t>
      </w:r>
      <w:r>
        <w:t>го показа экспоната на выставке (выставочный приоритет), если заявка на товарный знак подана в федеральный орган исполнительной власти по интеллектуальной собственности в течение шести месяцев с указанной даты.</w:t>
      </w:r>
    </w:p>
    <w:p w:rsidR="00000000" w:rsidRDefault="00FE1CF5">
      <w:bookmarkStart w:id="8388" w:name="sub_414953"/>
      <w:bookmarkEnd w:id="8387"/>
      <w:r>
        <w:t>3. Заявитель, желающий во</w:t>
      </w:r>
      <w:r>
        <w:t>спользоваться правом конвенционного или выставочного приоритета, обязан указать это при подаче заявки на товарный знак или в течение двух месяцев со дня ее подачи в федеральный орган исполнительной власти по интеллектуальной собственности и приложить необх</w:t>
      </w:r>
      <w:r>
        <w:t>одимые документы, подтверждающие правомерность такого требования, либо представить эти документы в указанный федеральный орган в течение трех месяцев со дня подачи заявки.</w:t>
      </w:r>
    </w:p>
    <w:p w:rsidR="00000000" w:rsidRDefault="00FE1CF5">
      <w:bookmarkStart w:id="8389" w:name="sub_414954"/>
      <w:bookmarkEnd w:id="8388"/>
      <w:r>
        <w:t>4. Приоритет товарного знака может устанавливаться по дате между</w:t>
      </w:r>
      <w:r>
        <w:t xml:space="preserve">народной регистрации </w:t>
      </w:r>
      <w:r>
        <w:lastRenderedPageBreak/>
        <w:t>товарного знака в соответствии с международными договорами Российской Федерации.</w:t>
      </w:r>
    </w:p>
    <w:bookmarkEnd w:id="8389"/>
    <w:p w:rsidR="00000000" w:rsidRDefault="00FE1CF5"/>
    <w:p w:rsidR="00000000" w:rsidRDefault="00FE1CF5">
      <w:pPr>
        <w:pStyle w:val="a5"/>
      </w:pPr>
      <w:bookmarkStart w:id="8390" w:name="sub_41496"/>
      <w:r>
        <w:rPr>
          <w:rStyle w:val="a3"/>
        </w:rPr>
        <w:t>Статья 1496.</w:t>
      </w:r>
      <w:r>
        <w:t xml:space="preserve"> Последствия совпадения дат приоритета товарных знаков</w:t>
      </w:r>
    </w:p>
    <w:bookmarkEnd w:id="839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30" w:history="1">
        <w:r>
          <w:rPr>
            <w:rStyle w:val="a4"/>
            <w:shd w:val="clear" w:color="auto" w:fill="F0F0F0"/>
          </w:rPr>
          <w:t>Энциклопедии</w:t>
        </w:r>
      </w:hyperlink>
      <w:r>
        <w:rPr>
          <w:shd w:val="clear" w:color="auto" w:fill="F0F0F0"/>
        </w:rPr>
        <w:t xml:space="preserve">, </w:t>
      </w:r>
      <w:hyperlink r:id="rId7431" w:history="1">
        <w:r>
          <w:rPr>
            <w:rStyle w:val="a4"/>
            <w:shd w:val="clear" w:color="auto" w:fill="F0F0F0"/>
          </w:rPr>
          <w:t>позиции высших судов</w:t>
        </w:r>
      </w:hyperlink>
      <w:r>
        <w:rPr>
          <w:shd w:val="clear" w:color="auto" w:fill="F0F0F0"/>
        </w:rPr>
        <w:t xml:space="preserve"> и другие </w:t>
      </w:r>
      <w:hyperlink r:id="rId7432" w:history="1">
        <w:r>
          <w:rPr>
            <w:rStyle w:val="a4"/>
            <w:shd w:val="clear" w:color="auto" w:fill="F0F0F0"/>
          </w:rPr>
          <w:t>комментарии</w:t>
        </w:r>
      </w:hyperlink>
      <w:r>
        <w:rPr>
          <w:shd w:val="clear" w:color="auto" w:fill="F0F0F0"/>
        </w:rPr>
        <w:t xml:space="preserve"> к статье 1496 ГК РФ</w:t>
      </w:r>
    </w:p>
    <w:p w:rsidR="00000000" w:rsidRDefault="00FE1CF5">
      <w:bookmarkStart w:id="8391" w:name="sub_414961"/>
      <w:r>
        <w:t>1. Если заявки на тождественные товарные знаки в отношении совпадающих полностью или частично перечней товаров поданы разными заявителями и эти заявки имеют одну и ту же дату приоритета, заявленный товарный знак в отношении товаров, по которым указанные пе</w:t>
      </w:r>
      <w:r>
        <w:t>речни совпадают, может быть зарегистрирован только на имя одного из заявителей, определяемого соглашением между ними.</w:t>
      </w:r>
    </w:p>
    <w:p w:rsidR="00000000" w:rsidRDefault="00FE1CF5">
      <w:bookmarkStart w:id="8392" w:name="sub_414962"/>
      <w:bookmarkEnd w:id="8391"/>
      <w:r>
        <w:t xml:space="preserve">2. Если заявки на тождественные товарные знаки в отношении совпадающих полностью или частично перечней товаров поданы </w:t>
      </w:r>
      <w:r>
        <w:t>одним и тем же заявителем и эти заявки имеют одну и ту же дату приоритета, товарный знак в отношении товаров, по которым указанные перечни совпадают, может быть зарегистрирован только по одной из выбранных заявителем заявок.</w:t>
      </w:r>
    </w:p>
    <w:p w:rsidR="00000000" w:rsidRDefault="00FE1CF5">
      <w:pPr>
        <w:pStyle w:val="a7"/>
        <w:rPr>
          <w:color w:val="000000"/>
          <w:sz w:val="16"/>
          <w:szCs w:val="16"/>
          <w:shd w:val="clear" w:color="auto" w:fill="F0F0F0"/>
        </w:rPr>
      </w:pPr>
      <w:bookmarkStart w:id="8393" w:name="sub_414963"/>
      <w:bookmarkEnd w:id="8392"/>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8393"/>
    <w:p w:rsidR="00000000" w:rsidRDefault="00FE1CF5">
      <w:pPr>
        <w:pStyle w:val="a8"/>
        <w:rPr>
          <w:shd w:val="clear" w:color="auto" w:fill="F0F0F0"/>
        </w:rPr>
      </w:pPr>
      <w:r>
        <w:t xml:space="preserve"> </w:t>
      </w:r>
      <w:hyperlink r:id="rId7433" w:history="1">
        <w:r>
          <w:rPr>
            <w:rStyle w:val="a4"/>
            <w:shd w:val="clear" w:color="auto" w:fill="F0F0F0"/>
          </w:rPr>
          <w:t>Федеральным законом</w:t>
        </w:r>
      </w:hyperlink>
      <w:r>
        <w:rPr>
          <w:shd w:val="clear" w:color="auto" w:fill="F0F0F0"/>
        </w:rPr>
        <w:t xml:space="preserve"> от 12 марта 2014 г. N 35-ФЗ в пункт 3 статьи 1496 настоящего Кодекса внесены изменения, </w:t>
      </w:r>
      <w:hyperlink r:id="rId743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35" w:history="1">
        <w:r>
          <w:rPr>
            <w:rStyle w:val="a4"/>
            <w:shd w:val="clear" w:color="auto" w:fill="F0F0F0"/>
          </w:rPr>
          <w:t>См. текст пункта в предыдущей редакции</w:t>
        </w:r>
      </w:hyperlink>
    </w:p>
    <w:p w:rsidR="00000000" w:rsidRDefault="00FE1CF5">
      <w:r>
        <w:t>3. Если заявки на тождественные товарные знаки поданы разными заявителями (</w:t>
      </w:r>
      <w:hyperlink w:anchor="sub_414961" w:history="1">
        <w:r>
          <w:rPr>
            <w:rStyle w:val="a4"/>
          </w:rPr>
          <w:t>пункт 1</w:t>
        </w:r>
      </w:hyperlink>
      <w:r>
        <w:t xml:space="preserve"> настоящей статьи), они должны в течение семи месяцев со дня направления федеральным органом исполнительной власти по интеллектуальной собственности соответствующего уведомления сообщить в этот федеральный орган о достигнутом ими соглашении о том</w:t>
      </w:r>
      <w:r>
        <w:t>, по какой из заявок испрашивается государственная регистрация товарного знака. В течение такого же срока должен сообщить о своем выборе заявитель, подавший заявки на тождественные товарные знаки (</w:t>
      </w:r>
      <w:hyperlink w:anchor="sub_414962" w:history="1">
        <w:r>
          <w:rPr>
            <w:rStyle w:val="a4"/>
          </w:rPr>
          <w:t>пункт 2</w:t>
        </w:r>
      </w:hyperlink>
      <w:r>
        <w:t xml:space="preserve"> настоящей статьи).</w:t>
      </w:r>
    </w:p>
    <w:p w:rsidR="00000000" w:rsidRDefault="00FE1CF5">
      <w:bookmarkStart w:id="8394" w:name="sub_4149632"/>
      <w:r>
        <w:t>Если в течение установленного срока в федеральный орган исполнительной власти по интеллектуальной собственности не поступит указанное сообщение или ходатайство о продлении установленного срока, заявки на товарные знаки признаются отозванными на осно</w:t>
      </w:r>
      <w:r>
        <w:t>вании решения такого федерального органа.</w:t>
      </w:r>
    </w:p>
    <w:bookmarkEnd w:id="8394"/>
    <w:p w:rsidR="00000000" w:rsidRDefault="00FE1CF5"/>
    <w:p w:rsidR="00000000" w:rsidRDefault="00FE1CF5">
      <w:pPr>
        <w:pStyle w:val="a5"/>
      </w:pPr>
      <w:bookmarkStart w:id="8395" w:name="sub_41497"/>
      <w:r>
        <w:rPr>
          <w:rStyle w:val="a3"/>
        </w:rPr>
        <w:t>Статья 1497.</w:t>
      </w:r>
      <w:r>
        <w:t xml:space="preserve"> Экспертиза заявки на товарный знак и внесение изменений в документы заявки</w:t>
      </w:r>
    </w:p>
    <w:bookmarkEnd w:id="839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36" w:history="1">
        <w:r>
          <w:rPr>
            <w:rStyle w:val="a4"/>
            <w:shd w:val="clear" w:color="auto" w:fill="F0F0F0"/>
          </w:rPr>
          <w:t>Энциклопедии</w:t>
        </w:r>
      </w:hyperlink>
      <w:r>
        <w:rPr>
          <w:shd w:val="clear" w:color="auto" w:fill="F0F0F0"/>
        </w:rPr>
        <w:t xml:space="preserve">, </w:t>
      </w:r>
      <w:hyperlink r:id="rId7437" w:history="1">
        <w:r>
          <w:rPr>
            <w:rStyle w:val="a4"/>
            <w:shd w:val="clear" w:color="auto" w:fill="F0F0F0"/>
          </w:rPr>
          <w:t>позиции высших судов</w:t>
        </w:r>
      </w:hyperlink>
      <w:r>
        <w:rPr>
          <w:shd w:val="clear" w:color="auto" w:fill="F0F0F0"/>
        </w:rPr>
        <w:t xml:space="preserve"> и другие </w:t>
      </w:r>
      <w:hyperlink r:id="rId7438" w:history="1">
        <w:r>
          <w:rPr>
            <w:rStyle w:val="a4"/>
            <w:shd w:val="clear" w:color="auto" w:fill="F0F0F0"/>
          </w:rPr>
          <w:t>комментарии</w:t>
        </w:r>
      </w:hyperlink>
      <w:r>
        <w:rPr>
          <w:shd w:val="clear" w:color="auto" w:fill="F0F0F0"/>
        </w:rPr>
        <w:t xml:space="preserve"> к статье 1497 ГК РФ</w:t>
      </w:r>
    </w:p>
    <w:p w:rsidR="00000000" w:rsidRDefault="00FE1CF5">
      <w:bookmarkStart w:id="8396" w:name="sub_414971"/>
      <w:r>
        <w:t>1. Экспертиза заявки на товарный знак проводится федераль</w:t>
      </w:r>
      <w:r>
        <w:t>ным органом исполнительной власти по интеллектуальной собственности.</w:t>
      </w:r>
    </w:p>
    <w:p w:rsidR="00000000" w:rsidRDefault="00FE1CF5">
      <w:bookmarkStart w:id="8397" w:name="sub_41497102"/>
      <w:bookmarkEnd w:id="8396"/>
      <w:r>
        <w:t xml:space="preserve">Экспертиза заявки включает </w:t>
      </w:r>
      <w:hyperlink w:anchor="sub_41498" w:history="1">
        <w:r>
          <w:rPr>
            <w:rStyle w:val="a4"/>
          </w:rPr>
          <w:t>формальную экспертизу</w:t>
        </w:r>
      </w:hyperlink>
      <w:r>
        <w:t xml:space="preserve"> и </w:t>
      </w:r>
      <w:hyperlink w:anchor="sub_41499" w:history="1">
        <w:r>
          <w:rPr>
            <w:rStyle w:val="a4"/>
          </w:rPr>
          <w:t>экспертизу обозначения</w:t>
        </w:r>
      </w:hyperlink>
      <w:r>
        <w:t>, заявленного в качестве товарного зна</w:t>
      </w:r>
      <w:r>
        <w:t>ка (заявленного обозначения).</w:t>
      </w:r>
    </w:p>
    <w:p w:rsidR="00000000" w:rsidRDefault="00FE1CF5">
      <w:bookmarkStart w:id="8398" w:name="sub_414972"/>
      <w:bookmarkEnd w:id="8397"/>
      <w:r>
        <w:t>2. В период проведения экспертизы заявки на товарный знак заявитель вправе до принятия по ней решения дополнять, уточнять или исправлять материалы заявки, в том числе путем подачи дополнительных материало</w:t>
      </w:r>
      <w:r>
        <w:t>в.</w:t>
      </w:r>
    </w:p>
    <w:p w:rsidR="00000000" w:rsidRDefault="00FE1CF5">
      <w:bookmarkStart w:id="8399" w:name="sub_4149722"/>
      <w:bookmarkEnd w:id="8398"/>
      <w:r>
        <w:t xml:space="preserve">Если в дополнительных материалах содержится перечень товаров, не указанных в заявке на дату ее подачи, или существенно изменяется заявленное обозначение товарного знака, такие дополнительные материалы не принимаются к рассмотрению. </w:t>
      </w:r>
      <w:r>
        <w:t>Они могут быть оформлены и поданы заявителем в качестве самостоятельной заявки.</w:t>
      </w:r>
    </w:p>
    <w:p w:rsidR="00000000" w:rsidRDefault="00FE1CF5">
      <w:pPr>
        <w:pStyle w:val="a7"/>
        <w:rPr>
          <w:color w:val="000000"/>
          <w:sz w:val="16"/>
          <w:szCs w:val="16"/>
          <w:shd w:val="clear" w:color="auto" w:fill="F0F0F0"/>
        </w:rPr>
      </w:pPr>
      <w:bookmarkStart w:id="8400" w:name="sub_414973"/>
      <w:bookmarkEnd w:id="8399"/>
      <w:r>
        <w:rPr>
          <w:color w:val="000000"/>
          <w:sz w:val="16"/>
          <w:szCs w:val="16"/>
          <w:shd w:val="clear" w:color="auto" w:fill="F0F0F0"/>
        </w:rPr>
        <w:t>Информация об изменениях:</w:t>
      </w:r>
    </w:p>
    <w:bookmarkEnd w:id="8400"/>
    <w:p w:rsidR="00000000" w:rsidRDefault="00FE1CF5">
      <w:pPr>
        <w:pStyle w:val="a8"/>
        <w:rPr>
          <w:shd w:val="clear" w:color="auto" w:fill="F0F0F0"/>
        </w:rPr>
      </w:pPr>
      <w:r>
        <w:t xml:space="preserve"> </w:t>
      </w:r>
      <w:hyperlink r:id="rId7439"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в пункт 3 статьи 1497 настоящего Кодекса внесены изменения, </w:t>
      </w:r>
      <w:hyperlink r:id="rId744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41"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lastRenderedPageBreak/>
        <w:t xml:space="preserve">3. Изменение в заявке на товарный знак сведений о заявителе, в том числе в случае передачи или перехода права на регистрацию товарного знака либо вследствие изменения наименования или имени заявителя, а также исправление в документах </w:t>
      </w:r>
      <w:r>
        <w:t>заявки очевидных и технических ошибок может быть внесено до государственной регистрации товарного знака (</w:t>
      </w:r>
      <w:hyperlink w:anchor="sub_41503" w:history="1">
        <w:r>
          <w:rPr>
            <w:rStyle w:val="a4"/>
          </w:rPr>
          <w:t>статья 1503</w:t>
        </w:r>
      </w:hyperlink>
      <w:r>
        <w:t>) или до принятия решения об отказе в его государственной регистрации.</w:t>
      </w:r>
    </w:p>
    <w:p w:rsidR="00000000" w:rsidRDefault="00FE1CF5">
      <w:pPr>
        <w:pStyle w:val="a7"/>
        <w:rPr>
          <w:color w:val="000000"/>
          <w:sz w:val="16"/>
          <w:szCs w:val="16"/>
          <w:shd w:val="clear" w:color="auto" w:fill="F0F0F0"/>
        </w:rPr>
      </w:pPr>
      <w:bookmarkStart w:id="8401" w:name="sub_414974"/>
      <w:r>
        <w:rPr>
          <w:color w:val="000000"/>
          <w:sz w:val="16"/>
          <w:szCs w:val="16"/>
          <w:shd w:val="clear" w:color="auto" w:fill="F0F0F0"/>
        </w:rPr>
        <w:t>Информация об изменениях:</w:t>
      </w:r>
    </w:p>
    <w:bookmarkEnd w:id="8401"/>
    <w:p w:rsidR="00000000" w:rsidRDefault="00FE1CF5">
      <w:pPr>
        <w:pStyle w:val="a8"/>
        <w:rPr>
          <w:shd w:val="clear" w:color="auto" w:fill="F0F0F0"/>
        </w:rPr>
      </w:pPr>
      <w:r>
        <w:t xml:space="preserve"> </w:t>
      </w:r>
      <w:hyperlink r:id="rId7442" w:history="1">
        <w:r>
          <w:rPr>
            <w:rStyle w:val="a4"/>
            <w:shd w:val="clear" w:color="auto" w:fill="F0F0F0"/>
          </w:rPr>
          <w:t>Федеральным законом</w:t>
        </w:r>
      </w:hyperlink>
      <w:r>
        <w:rPr>
          <w:shd w:val="clear" w:color="auto" w:fill="F0F0F0"/>
        </w:rPr>
        <w:t xml:space="preserve"> от 12 марта 2014 г. N 35-ФЗ в пункт 4 статьи 1497 настоящего Кодекса внесены изменения, </w:t>
      </w:r>
      <w:hyperlink r:id="rId7443" w:history="1">
        <w:r>
          <w:rPr>
            <w:rStyle w:val="a4"/>
            <w:shd w:val="clear" w:color="auto" w:fill="F0F0F0"/>
          </w:rPr>
          <w:t>вступающие в си</w:t>
        </w:r>
        <w:r>
          <w:rPr>
            <w:rStyle w:val="a4"/>
            <w:shd w:val="clear" w:color="auto" w:fill="F0F0F0"/>
          </w:rPr>
          <w:t>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44" w:history="1">
        <w:r>
          <w:rPr>
            <w:rStyle w:val="a4"/>
            <w:shd w:val="clear" w:color="auto" w:fill="F0F0F0"/>
          </w:rPr>
          <w:t>См. текст пункта в предыдущей редакции</w:t>
        </w:r>
      </w:hyperlink>
    </w:p>
    <w:p w:rsidR="00000000" w:rsidRDefault="00FE1CF5">
      <w:r>
        <w:t>4. В период проведения экспертизы заявки на товарный знак федеральный орган исполнител</w:t>
      </w:r>
      <w:r>
        <w:t>ьной власти по интеллектуальной собственности вправе запросить у заявителя дополнительные материалы, без которых проведение экспертизы невозможно.</w:t>
      </w:r>
    </w:p>
    <w:p w:rsidR="00000000" w:rsidRDefault="00FE1CF5">
      <w:bookmarkStart w:id="8402" w:name="sub_41497402"/>
      <w:r>
        <w:t>Дополнительные материалы должны быть представлены заявителем в течение трех месяцев со дня направ</w:t>
      </w:r>
      <w:r>
        <w:t>ления федеральным органом исполнительной власти по интеллектуальной собственности соответствующего запроса или копий противопоставленных заявке материалов при условии, что данные копии были запрошены заявителем в течение двух месяцев со дня направления зап</w:t>
      </w:r>
      <w:r>
        <w:t xml:space="preserve">роса федеральным органом исполнительной власти по интеллектуальной собственности. Если заявитель в указанный срок не представит запрашиваемые дополнительные материалы или </w:t>
      </w:r>
      <w:hyperlink r:id="rId7445" w:history="1">
        <w:r>
          <w:rPr>
            <w:rStyle w:val="a4"/>
          </w:rPr>
          <w:t>ходатайство</w:t>
        </w:r>
      </w:hyperlink>
      <w:r>
        <w:t xml:space="preserve"> о прод</w:t>
      </w:r>
      <w:r>
        <w:t>лении установленного для их представления срока, заявка признается отозванной на основании решения федерального органа исполнительной власти по интеллектуальной собственности. По ходатайству заявителя установленный для представления дополнительных материал</w:t>
      </w:r>
      <w:r>
        <w:t>ов срок может быть продлен указанным федеральным органом, но не более чем на шесть месяцев.</w:t>
      </w:r>
    </w:p>
    <w:p w:rsidR="00000000" w:rsidRDefault="00FE1CF5">
      <w:bookmarkStart w:id="8403" w:name="sub_41497403"/>
      <w:bookmarkEnd w:id="8402"/>
      <w:r>
        <w:t>На дополнительные материалы, которые содержат перечень товаров, не указанных в заявке на дату ее подачи, или существенно изменяют заявленное</w:t>
      </w:r>
      <w:r>
        <w:t xml:space="preserve"> обозначение товарного знака, распространяются правила </w:t>
      </w:r>
      <w:hyperlink w:anchor="sub_414972" w:history="1">
        <w:r>
          <w:rPr>
            <w:rStyle w:val="a4"/>
          </w:rPr>
          <w:t>пункта 2</w:t>
        </w:r>
      </w:hyperlink>
      <w:r>
        <w:t xml:space="preserve"> настоящей статьи.</w:t>
      </w:r>
    </w:p>
    <w:bookmarkEnd w:id="8403"/>
    <w:p w:rsidR="00000000" w:rsidRDefault="00FE1CF5"/>
    <w:p w:rsidR="00000000" w:rsidRDefault="00FE1CF5">
      <w:pPr>
        <w:pStyle w:val="a5"/>
      </w:pPr>
      <w:bookmarkStart w:id="8404" w:name="sub_41498"/>
      <w:r>
        <w:rPr>
          <w:rStyle w:val="a3"/>
        </w:rPr>
        <w:t>Статья 1498.</w:t>
      </w:r>
      <w:r>
        <w:t xml:space="preserve"> Формальная экспертиза заявки на товарный знак</w:t>
      </w:r>
    </w:p>
    <w:bookmarkEnd w:id="840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46" w:history="1">
        <w:r>
          <w:rPr>
            <w:rStyle w:val="a4"/>
            <w:shd w:val="clear" w:color="auto" w:fill="F0F0F0"/>
          </w:rPr>
          <w:t>комментарии</w:t>
        </w:r>
      </w:hyperlink>
      <w:r>
        <w:rPr>
          <w:shd w:val="clear" w:color="auto" w:fill="F0F0F0"/>
        </w:rPr>
        <w:t xml:space="preserve"> к статье 1498 ГК РФ</w:t>
      </w:r>
    </w:p>
    <w:p w:rsidR="00000000" w:rsidRDefault="00FE1CF5">
      <w:bookmarkStart w:id="8405" w:name="sub_414981"/>
      <w:r>
        <w:t xml:space="preserve">1. Формальная экспертиза заявки на товарный знак </w:t>
      </w:r>
      <w:hyperlink r:id="rId7447" w:history="1">
        <w:r>
          <w:rPr>
            <w:rStyle w:val="a4"/>
          </w:rPr>
          <w:t>проводится</w:t>
        </w:r>
      </w:hyperlink>
      <w:r>
        <w:t xml:space="preserve"> в течение месяца со дня ее подачи в федеральный орган исполните</w:t>
      </w:r>
      <w:r>
        <w:t>льной власти по интеллектуальной собственности.</w:t>
      </w:r>
    </w:p>
    <w:p w:rsidR="00000000" w:rsidRDefault="00FE1CF5">
      <w:bookmarkStart w:id="8406" w:name="sub_414982"/>
      <w:bookmarkEnd w:id="8405"/>
      <w:r>
        <w:t xml:space="preserve">2. В ходе проведения формальной экспертизы заявки на товарный знак проверяется наличие необходимых документов заявки и их соответствие установленным требованиям. По результатам формальной </w:t>
      </w:r>
      <w:r>
        <w:t>экспертизы заявка принимается к рассмотрению или принимается решение об отказе в принятии ее к рассмотрению. О результатах формальной экспертизы федеральный орган исполнительной власти по интеллектуальной собственности уведомляет заявителя.</w:t>
      </w:r>
    </w:p>
    <w:bookmarkEnd w:id="8406"/>
    <w:p w:rsidR="00000000" w:rsidRDefault="00FE1CF5">
      <w:r>
        <w:t>Однов</w:t>
      </w:r>
      <w:r>
        <w:t xml:space="preserve">ременно с уведомлением о положительном результате формальной экспертизы заявки заявителю сообщается дата подачи заявки, установленная в соответствии с </w:t>
      </w:r>
      <w:hyperlink w:anchor="sub_414928" w:history="1">
        <w:r>
          <w:rPr>
            <w:rStyle w:val="a4"/>
          </w:rPr>
          <w:t>пунктом 8 статьи 1492</w:t>
        </w:r>
      </w:hyperlink>
      <w:r>
        <w:t xml:space="preserve"> настоящего Кодекса.</w:t>
      </w:r>
    </w:p>
    <w:p w:rsidR="00000000" w:rsidRDefault="00FE1CF5"/>
    <w:p w:rsidR="00000000" w:rsidRDefault="00FE1CF5">
      <w:pPr>
        <w:pStyle w:val="a5"/>
      </w:pPr>
      <w:bookmarkStart w:id="8407" w:name="sub_41499"/>
      <w:r>
        <w:rPr>
          <w:rStyle w:val="a3"/>
        </w:rPr>
        <w:t>Статья 1499.</w:t>
      </w:r>
      <w:r>
        <w:t xml:space="preserve"> Экспертиза о</w:t>
      </w:r>
      <w:r>
        <w:t>бозначения, заявленного в качестве товарного знака</w:t>
      </w:r>
    </w:p>
    <w:bookmarkEnd w:id="840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48" w:history="1">
        <w:r>
          <w:rPr>
            <w:rStyle w:val="a4"/>
            <w:shd w:val="clear" w:color="auto" w:fill="F0F0F0"/>
          </w:rPr>
          <w:t>Энциклопедии</w:t>
        </w:r>
      </w:hyperlink>
      <w:r>
        <w:rPr>
          <w:shd w:val="clear" w:color="auto" w:fill="F0F0F0"/>
        </w:rPr>
        <w:t xml:space="preserve">, </w:t>
      </w:r>
      <w:hyperlink r:id="rId7449" w:history="1">
        <w:r>
          <w:rPr>
            <w:rStyle w:val="a4"/>
            <w:shd w:val="clear" w:color="auto" w:fill="F0F0F0"/>
          </w:rPr>
          <w:t>позиции высших судов</w:t>
        </w:r>
      </w:hyperlink>
      <w:r>
        <w:rPr>
          <w:shd w:val="clear" w:color="auto" w:fill="F0F0F0"/>
        </w:rPr>
        <w:t xml:space="preserve"> и другие </w:t>
      </w:r>
      <w:hyperlink r:id="rId7450" w:history="1">
        <w:r>
          <w:rPr>
            <w:rStyle w:val="a4"/>
            <w:shd w:val="clear" w:color="auto" w:fill="F0F0F0"/>
          </w:rPr>
          <w:t>комментарии</w:t>
        </w:r>
      </w:hyperlink>
      <w:r>
        <w:rPr>
          <w:shd w:val="clear" w:color="auto" w:fill="F0F0F0"/>
        </w:rPr>
        <w:t xml:space="preserve"> к статье 1499 ГК РФ</w:t>
      </w:r>
    </w:p>
    <w:p w:rsidR="00000000" w:rsidRDefault="00FE1CF5">
      <w:pPr>
        <w:pStyle w:val="a7"/>
        <w:rPr>
          <w:color w:val="000000"/>
          <w:sz w:val="16"/>
          <w:szCs w:val="16"/>
          <w:shd w:val="clear" w:color="auto" w:fill="F0F0F0"/>
        </w:rPr>
      </w:pPr>
      <w:bookmarkStart w:id="8408" w:name="sub_414991"/>
      <w:r>
        <w:rPr>
          <w:color w:val="000000"/>
          <w:sz w:val="16"/>
          <w:szCs w:val="16"/>
          <w:shd w:val="clear" w:color="auto" w:fill="F0F0F0"/>
        </w:rPr>
        <w:t>Информация об изменениях:</w:t>
      </w:r>
    </w:p>
    <w:bookmarkEnd w:id="8408"/>
    <w:p w:rsidR="00000000" w:rsidRDefault="00FE1CF5">
      <w:pPr>
        <w:pStyle w:val="a8"/>
        <w:rPr>
          <w:shd w:val="clear" w:color="auto" w:fill="F0F0F0"/>
        </w:rPr>
      </w:pPr>
      <w:r>
        <w:t xml:space="preserve"> </w:t>
      </w:r>
      <w:hyperlink r:id="rId7451" w:history="1">
        <w:r>
          <w:rPr>
            <w:rStyle w:val="a4"/>
            <w:shd w:val="clear" w:color="auto" w:fill="F0F0F0"/>
          </w:rPr>
          <w:t>Федеральным законом</w:t>
        </w:r>
      </w:hyperlink>
      <w:r>
        <w:rPr>
          <w:shd w:val="clear" w:color="auto" w:fill="F0F0F0"/>
        </w:rPr>
        <w:t xml:space="preserve"> от 12 марта 2014 г. N 35-ФЗ в пунк</w:t>
      </w:r>
      <w:r>
        <w:rPr>
          <w:shd w:val="clear" w:color="auto" w:fill="F0F0F0"/>
        </w:rPr>
        <w:t xml:space="preserve">т 1 статьи 1499 настоящего Кодекса внесены изменения, </w:t>
      </w:r>
      <w:hyperlink r:id="rId7452"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53" w:history="1">
        <w:r>
          <w:rPr>
            <w:rStyle w:val="a4"/>
            <w:shd w:val="clear" w:color="auto" w:fill="F0F0F0"/>
          </w:rPr>
          <w:t>См. текст пункта в предыдущей ре</w:t>
        </w:r>
        <w:r>
          <w:rPr>
            <w:rStyle w:val="a4"/>
            <w:shd w:val="clear" w:color="auto" w:fill="F0F0F0"/>
          </w:rPr>
          <w:t>дакции</w:t>
        </w:r>
      </w:hyperlink>
    </w:p>
    <w:p w:rsidR="00000000" w:rsidRDefault="00FE1CF5">
      <w:r>
        <w:t xml:space="preserve">1. Экспертиза обозначения, заявленного в качестве товарного знака (экспертиза заявленного </w:t>
      </w:r>
      <w:r>
        <w:lastRenderedPageBreak/>
        <w:t xml:space="preserve">обозначения), </w:t>
      </w:r>
      <w:hyperlink r:id="rId7454" w:history="1">
        <w:r>
          <w:rPr>
            <w:rStyle w:val="a4"/>
          </w:rPr>
          <w:t>проводится</w:t>
        </w:r>
      </w:hyperlink>
      <w:r>
        <w:t xml:space="preserve"> по заявке, принятой к рассмотрению в результате формальной экспер</w:t>
      </w:r>
      <w:r>
        <w:t>тизы.</w:t>
      </w:r>
    </w:p>
    <w:p w:rsidR="00000000" w:rsidRDefault="00FE1CF5">
      <w:bookmarkStart w:id="8409" w:name="sub_4149912"/>
      <w:r>
        <w:t xml:space="preserve">В ходе проведения экспертизы проверяется соответствие заявленного обозначения требованиям </w:t>
      </w:r>
      <w:hyperlink w:anchor="sub_41477" w:history="1">
        <w:r>
          <w:rPr>
            <w:rStyle w:val="a4"/>
          </w:rPr>
          <w:t>статьи 1477</w:t>
        </w:r>
      </w:hyperlink>
      <w:r>
        <w:t xml:space="preserve"> и </w:t>
      </w:r>
      <w:hyperlink w:anchor="sub_414831" w:history="1">
        <w:r>
          <w:rPr>
            <w:rStyle w:val="a4"/>
          </w:rPr>
          <w:t>пунктов 1 - 7</w:t>
        </w:r>
      </w:hyperlink>
      <w:r>
        <w:t xml:space="preserve">, </w:t>
      </w:r>
      <w:hyperlink w:anchor="sub_4148393" w:history="1">
        <w:r>
          <w:rPr>
            <w:rStyle w:val="a4"/>
          </w:rPr>
          <w:t>подпункта 3 пункта 9</w:t>
        </w:r>
      </w:hyperlink>
      <w:r>
        <w:t xml:space="preserve"> (в части промыш</w:t>
      </w:r>
      <w:r>
        <w:t xml:space="preserve">ленных образцов), </w:t>
      </w:r>
      <w:hyperlink w:anchor="sub_4148310" w:history="1">
        <w:r>
          <w:rPr>
            <w:rStyle w:val="a4"/>
          </w:rPr>
          <w:t>пункта 10</w:t>
        </w:r>
      </w:hyperlink>
      <w:r>
        <w:t xml:space="preserve"> (в части средств индивидуализации и промышленных образцов) статьи 1483 настоящего Кодекса и устанавливается приоритет товарного знака.</w:t>
      </w:r>
    </w:p>
    <w:p w:rsidR="00000000" w:rsidRDefault="00FE1CF5">
      <w:bookmarkStart w:id="8410" w:name="sub_4149913"/>
      <w:bookmarkEnd w:id="8409"/>
      <w:r>
        <w:t>В случае поступления обращения в соответст</w:t>
      </w:r>
      <w:r>
        <w:t xml:space="preserve">вии с </w:t>
      </w:r>
      <w:hyperlink w:anchor="sub_41493103" w:history="1">
        <w:r>
          <w:rPr>
            <w:rStyle w:val="a4"/>
          </w:rPr>
          <w:t>абзацем третьим пункта 1 статьи 1493</w:t>
        </w:r>
      </w:hyperlink>
      <w:r>
        <w:t xml:space="preserve"> настоящего Кодекса содержащиеся в обращении доводы о несоответствии заявленного обозначения требованиям </w:t>
      </w:r>
      <w:hyperlink w:anchor="sub_41477" w:history="1">
        <w:r>
          <w:rPr>
            <w:rStyle w:val="a4"/>
          </w:rPr>
          <w:t>статей 1477</w:t>
        </w:r>
      </w:hyperlink>
      <w:r>
        <w:t xml:space="preserve"> и </w:t>
      </w:r>
      <w:hyperlink w:anchor="sub_41483" w:history="1">
        <w:r>
          <w:rPr>
            <w:rStyle w:val="a4"/>
          </w:rPr>
          <w:t>1483</w:t>
        </w:r>
      </w:hyperlink>
      <w:r>
        <w:t xml:space="preserve"> настоя</w:t>
      </w:r>
      <w:r>
        <w:t>щего Кодекса учитываются при проведении экспертизы заявленного обозначения.</w:t>
      </w:r>
    </w:p>
    <w:p w:rsidR="00000000" w:rsidRDefault="00FE1CF5">
      <w:pPr>
        <w:pStyle w:val="a7"/>
        <w:rPr>
          <w:color w:val="000000"/>
          <w:sz w:val="16"/>
          <w:szCs w:val="16"/>
          <w:shd w:val="clear" w:color="auto" w:fill="F0F0F0"/>
        </w:rPr>
      </w:pPr>
      <w:bookmarkStart w:id="8411" w:name="sub_414992"/>
      <w:bookmarkEnd w:id="8410"/>
      <w:r>
        <w:rPr>
          <w:color w:val="000000"/>
          <w:sz w:val="16"/>
          <w:szCs w:val="16"/>
          <w:shd w:val="clear" w:color="auto" w:fill="F0F0F0"/>
        </w:rPr>
        <w:t>Информация об изменениях:</w:t>
      </w:r>
    </w:p>
    <w:bookmarkEnd w:id="8411"/>
    <w:p w:rsidR="00000000" w:rsidRDefault="00FE1CF5">
      <w:pPr>
        <w:pStyle w:val="a8"/>
        <w:rPr>
          <w:shd w:val="clear" w:color="auto" w:fill="F0F0F0"/>
        </w:rPr>
      </w:pPr>
      <w:r>
        <w:t xml:space="preserve"> </w:t>
      </w:r>
      <w:hyperlink r:id="rId7455" w:history="1">
        <w:r>
          <w:rPr>
            <w:rStyle w:val="a4"/>
            <w:shd w:val="clear" w:color="auto" w:fill="F0F0F0"/>
          </w:rPr>
          <w:t>Федеральным законом</w:t>
        </w:r>
      </w:hyperlink>
      <w:r>
        <w:rPr>
          <w:shd w:val="clear" w:color="auto" w:fill="F0F0F0"/>
        </w:rPr>
        <w:t xml:space="preserve"> от 12 марта 2014 г. N </w:t>
      </w:r>
      <w:r>
        <w:rPr>
          <w:shd w:val="clear" w:color="auto" w:fill="F0F0F0"/>
        </w:rPr>
        <w:t xml:space="preserve">35-ФЗ в пункт 2 статьи 1499 настоящего Кодекса внесены изменения, </w:t>
      </w:r>
      <w:hyperlink r:id="rId7456"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57" w:history="1">
        <w:r>
          <w:rPr>
            <w:rStyle w:val="a4"/>
            <w:shd w:val="clear" w:color="auto" w:fill="F0F0F0"/>
          </w:rPr>
          <w:t>См. текст пункта в п</w:t>
        </w:r>
        <w:r>
          <w:rPr>
            <w:rStyle w:val="a4"/>
            <w:shd w:val="clear" w:color="auto" w:fill="F0F0F0"/>
          </w:rPr>
          <w:t>редыдущей редакции</w:t>
        </w:r>
      </w:hyperlink>
    </w:p>
    <w:p w:rsidR="00000000" w:rsidRDefault="00FE1CF5">
      <w:r>
        <w:t>2. По результатам экспертизы заявленного обозначения федеральный орган исполнительной власти по интеллектуальной собственности принимает решение о государственной регистрации товарного знака или об отказе в его регистрации. В соответс</w:t>
      </w:r>
      <w:r>
        <w:t>твии с международными договорами Российской Федерации по результатам экспертизы товарного знака федеральный орган исполнительной власти по интеллектуальной собственности принимает решение о предоставлении правовой охраны или об отказе в предоставлении прав</w:t>
      </w:r>
      <w:r>
        <w:t>овой охраны товарному знаку на территории Российской Федерации.</w:t>
      </w:r>
    </w:p>
    <w:p w:rsidR="00000000" w:rsidRDefault="00FE1CF5">
      <w:pPr>
        <w:pStyle w:val="a7"/>
        <w:rPr>
          <w:color w:val="000000"/>
          <w:sz w:val="16"/>
          <w:szCs w:val="16"/>
          <w:shd w:val="clear" w:color="auto" w:fill="F0F0F0"/>
        </w:rPr>
      </w:pPr>
      <w:bookmarkStart w:id="8412" w:name="sub_414993"/>
      <w:r>
        <w:rPr>
          <w:color w:val="000000"/>
          <w:sz w:val="16"/>
          <w:szCs w:val="16"/>
          <w:shd w:val="clear" w:color="auto" w:fill="F0F0F0"/>
        </w:rPr>
        <w:t>Информация об изменениях:</w:t>
      </w:r>
    </w:p>
    <w:bookmarkEnd w:id="8412"/>
    <w:p w:rsidR="00000000" w:rsidRDefault="00FE1CF5">
      <w:pPr>
        <w:pStyle w:val="a8"/>
        <w:rPr>
          <w:shd w:val="clear" w:color="auto" w:fill="F0F0F0"/>
        </w:rPr>
      </w:pPr>
      <w:r>
        <w:t xml:space="preserve"> </w:t>
      </w:r>
      <w:hyperlink r:id="rId7458" w:history="1">
        <w:r>
          <w:rPr>
            <w:rStyle w:val="a4"/>
            <w:shd w:val="clear" w:color="auto" w:fill="F0F0F0"/>
          </w:rPr>
          <w:t>Федеральным законом</w:t>
        </w:r>
      </w:hyperlink>
      <w:r>
        <w:rPr>
          <w:shd w:val="clear" w:color="auto" w:fill="F0F0F0"/>
        </w:rPr>
        <w:t xml:space="preserve"> от 12 марта 2014 г. N 35-ФЗ в пункт 3 статьи 1499 настоящег</w:t>
      </w:r>
      <w:r>
        <w:rPr>
          <w:shd w:val="clear" w:color="auto" w:fill="F0F0F0"/>
        </w:rPr>
        <w:t xml:space="preserve">о Кодекса внесены изменения, </w:t>
      </w:r>
      <w:hyperlink r:id="rId745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60" w:history="1">
        <w:r>
          <w:rPr>
            <w:rStyle w:val="a4"/>
            <w:shd w:val="clear" w:color="auto" w:fill="F0F0F0"/>
          </w:rPr>
          <w:t>См. текст пункта в предыдущей редакции</w:t>
        </w:r>
      </w:hyperlink>
    </w:p>
    <w:p w:rsidR="00000000" w:rsidRDefault="00FE1CF5">
      <w:r>
        <w:t xml:space="preserve">3. До принятия </w:t>
      </w:r>
      <w:r>
        <w:t xml:space="preserve">решения об отказе в государственной регистрации товарного знака или решения о государственной регистрации товарного знака в отношении части товаров, содержащихся в перечне товаров на дату подачи заявки или в перечне, измененном заявителем в соответствии с </w:t>
      </w:r>
      <w:hyperlink w:anchor="sub_414972" w:history="1">
        <w:r>
          <w:rPr>
            <w:rStyle w:val="a4"/>
          </w:rPr>
          <w:t>пунктом 2 статьи 1497</w:t>
        </w:r>
      </w:hyperlink>
      <w:r>
        <w:t xml:space="preserve"> настоящего Кодекса, заявителю направляется уведомление в письменной форме о результатах проверки соответствия заявленного обозначения требованиям </w:t>
      </w:r>
      <w:hyperlink w:anchor="sub_4149912" w:history="1">
        <w:r>
          <w:rPr>
            <w:rStyle w:val="a4"/>
          </w:rPr>
          <w:t>абзаца второго пункта 1</w:t>
        </w:r>
      </w:hyperlink>
      <w:r>
        <w:t xml:space="preserve"> настоящ</w:t>
      </w:r>
      <w:r>
        <w:t>ей статьи с предложением представить свои доводы относительно приведенных в уведомлении мотивов. Доводы заявителя учитываются при принятии решения по результатам экспертизы заявленного обозначения, если они представлены в течение шести месяцев со дня напра</w:t>
      </w:r>
      <w:r>
        <w:t>вления заявителю указанного уведомления.</w:t>
      </w:r>
    </w:p>
    <w:p w:rsidR="00000000" w:rsidRDefault="00FE1CF5">
      <w:bookmarkStart w:id="8413" w:name="sub_414994"/>
      <w:r>
        <w:t>4. Решение о государственной регистрации товарного знака может быть пересмотрено федеральным органом исполнительной власти по интеллектуальной собственности до регистрации товарного знака в связи с:</w:t>
      </w:r>
    </w:p>
    <w:p w:rsidR="00000000" w:rsidRDefault="00FE1CF5">
      <w:bookmarkStart w:id="8414" w:name="sub_4149941"/>
      <w:bookmarkEnd w:id="8413"/>
      <w:r>
        <w:t xml:space="preserve">1) поступлением заявки, имеющей более ранний приоритет в соответствии со </w:t>
      </w:r>
      <w:hyperlink w:anchor="sub_41494" w:history="1">
        <w:r>
          <w:rPr>
            <w:rStyle w:val="a4"/>
          </w:rPr>
          <w:t>статьями 1494</w:t>
        </w:r>
      </w:hyperlink>
      <w:r>
        <w:t xml:space="preserve">, </w:t>
      </w:r>
      <w:hyperlink w:anchor="sub_41495" w:history="1">
        <w:r>
          <w:rPr>
            <w:rStyle w:val="a4"/>
          </w:rPr>
          <w:t>1495</w:t>
        </w:r>
      </w:hyperlink>
      <w:r>
        <w:t xml:space="preserve"> и </w:t>
      </w:r>
      <w:hyperlink w:anchor="sub_41496" w:history="1">
        <w:r>
          <w:rPr>
            <w:rStyle w:val="a4"/>
          </w:rPr>
          <w:t>1496</w:t>
        </w:r>
      </w:hyperlink>
      <w:r>
        <w:t xml:space="preserve"> настоящего Кодекса, на тождественное или сходное с ним до ст</w:t>
      </w:r>
      <w:r>
        <w:t>епени смешения обозначение в отношении однородных товаров;</w:t>
      </w:r>
    </w:p>
    <w:p w:rsidR="00000000" w:rsidRDefault="00FE1CF5">
      <w:pPr>
        <w:pStyle w:val="a7"/>
        <w:rPr>
          <w:color w:val="000000"/>
          <w:sz w:val="16"/>
          <w:szCs w:val="16"/>
          <w:shd w:val="clear" w:color="auto" w:fill="F0F0F0"/>
        </w:rPr>
      </w:pPr>
      <w:bookmarkStart w:id="8415" w:name="sub_4149942"/>
      <w:bookmarkEnd w:id="8414"/>
      <w:r>
        <w:rPr>
          <w:color w:val="000000"/>
          <w:sz w:val="16"/>
          <w:szCs w:val="16"/>
          <w:shd w:val="clear" w:color="auto" w:fill="F0F0F0"/>
        </w:rPr>
        <w:t>Информация об изменениях:</w:t>
      </w:r>
    </w:p>
    <w:bookmarkEnd w:id="8415"/>
    <w:p w:rsidR="00000000" w:rsidRDefault="00FE1CF5">
      <w:pPr>
        <w:pStyle w:val="a8"/>
        <w:rPr>
          <w:shd w:val="clear" w:color="auto" w:fill="F0F0F0"/>
        </w:rPr>
      </w:pPr>
      <w:r>
        <w:t xml:space="preserve"> </w:t>
      </w:r>
      <w:r>
        <w:rPr>
          <w:shd w:val="clear" w:color="auto" w:fill="F0F0F0"/>
        </w:rPr>
        <w:t xml:space="preserve">Подпункт 2 изменен с 27 июля 2020 г. - </w:t>
      </w:r>
      <w:hyperlink r:id="rId7461" w:history="1">
        <w:r>
          <w:rPr>
            <w:rStyle w:val="a4"/>
            <w:shd w:val="clear" w:color="auto" w:fill="F0F0F0"/>
          </w:rPr>
          <w:t>Федеральный закон</w:t>
        </w:r>
      </w:hyperlink>
      <w:r>
        <w:rPr>
          <w:shd w:val="clear" w:color="auto" w:fill="F0F0F0"/>
        </w:rPr>
        <w:t xml:space="preserve"> от 26 июля 2019</w:t>
      </w:r>
      <w:r>
        <w:rPr>
          <w:shd w:val="clear" w:color="auto" w:fill="F0F0F0"/>
        </w:rPr>
        <w:t> г. N 230-ФЗ</w:t>
      </w:r>
    </w:p>
    <w:p w:rsidR="00000000" w:rsidRDefault="00FE1CF5">
      <w:pPr>
        <w:pStyle w:val="a8"/>
        <w:rPr>
          <w:shd w:val="clear" w:color="auto" w:fill="F0F0F0"/>
        </w:rPr>
      </w:pPr>
      <w:r>
        <w:t xml:space="preserve"> </w:t>
      </w:r>
      <w:hyperlink r:id="rId7462" w:history="1">
        <w:r>
          <w:rPr>
            <w:rStyle w:val="a4"/>
            <w:shd w:val="clear" w:color="auto" w:fill="F0F0F0"/>
          </w:rPr>
          <w:t>См. предыдущую редакцию</w:t>
        </w:r>
      </w:hyperlink>
    </w:p>
    <w:p w:rsidR="00000000" w:rsidRDefault="00FE1CF5">
      <w:r>
        <w:t>2) государственной регистрацией в качестве географического указания или наименования места происхождения товара обозначения, тождественного или сход</w:t>
      </w:r>
      <w:r>
        <w:t>ного до степени смешения с товарным знаком, указанным в решении о регистрации;</w:t>
      </w:r>
    </w:p>
    <w:p w:rsidR="00000000" w:rsidRDefault="00FE1CF5">
      <w:bookmarkStart w:id="8416" w:name="sub_4149943"/>
      <w:r>
        <w:t>3) выявлением заявки, содержащей тождественный товарный знак, либо выявлением охраняемого тождественного товарного знака в отношении совпадающих полностью или частичн</w:t>
      </w:r>
      <w:r>
        <w:t xml:space="preserve">о </w:t>
      </w:r>
      <w:r>
        <w:lastRenderedPageBreak/>
        <w:t>перечней товаров с тем же или более ранним приоритетом товарного знака;</w:t>
      </w:r>
    </w:p>
    <w:p w:rsidR="00000000" w:rsidRDefault="00FE1CF5">
      <w:bookmarkStart w:id="8417" w:name="sub_4149944"/>
      <w:bookmarkEnd w:id="8416"/>
      <w:r>
        <w:t>4) изменением заявителя, которое в случае государственной регистрации заявленного обозначения в качестве товарного знака может привести к введению потребителя в</w:t>
      </w:r>
      <w:r>
        <w:t xml:space="preserve"> заблуждение относительно товара или его изготовителя.</w:t>
      </w:r>
    </w:p>
    <w:bookmarkEnd w:id="8417"/>
    <w:p w:rsidR="00000000" w:rsidRDefault="00FE1CF5"/>
    <w:p w:rsidR="00000000" w:rsidRDefault="00FE1CF5">
      <w:pPr>
        <w:pStyle w:val="a5"/>
      </w:pPr>
      <w:bookmarkStart w:id="8418" w:name="sub_41500"/>
      <w:r>
        <w:rPr>
          <w:rStyle w:val="a3"/>
        </w:rPr>
        <w:t>Статья 1500.</w:t>
      </w:r>
      <w:r>
        <w:t xml:space="preserve"> Оспаривание решений по заявке на товарный знак</w:t>
      </w:r>
    </w:p>
    <w:bookmarkEnd w:id="841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63" w:history="1">
        <w:r>
          <w:rPr>
            <w:rStyle w:val="a4"/>
            <w:shd w:val="clear" w:color="auto" w:fill="F0F0F0"/>
          </w:rPr>
          <w:t>Энциклопедии</w:t>
        </w:r>
      </w:hyperlink>
      <w:r>
        <w:rPr>
          <w:shd w:val="clear" w:color="auto" w:fill="F0F0F0"/>
        </w:rPr>
        <w:t xml:space="preserve">, </w:t>
      </w:r>
      <w:hyperlink r:id="rId7464" w:history="1">
        <w:r>
          <w:rPr>
            <w:rStyle w:val="a4"/>
            <w:shd w:val="clear" w:color="auto" w:fill="F0F0F0"/>
          </w:rPr>
          <w:t>позиции высших судов</w:t>
        </w:r>
      </w:hyperlink>
      <w:r>
        <w:rPr>
          <w:shd w:val="clear" w:color="auto" w:fill="F0F0F0"/>
        </w:rPr>
        <w:t xml:space="preserve"> и другие </w:t>
      </w:r>
      <w:hyperlink r:id="rId7465" w:history="1">
        <w:r>
          <w:rPr>
            <w:rStyle w:val="a4"/>
            <w:shd w:val="clear" w:color="auto" w:fill="F0F0F0"/>
          </w:rPr>
          <w:t>комментарии</w:t>
        </w:r>
      </w:hyperlink>
      <w:r>
        <w:rPr>
          <w:shd w:val="clear" w:color="auto" w:fill="F0F0F0"/>
        </w:rPr>
        <w:t xml:space="preserve"> к статье 1500 ГК РФ</w:t>
      </w:r>
    </w:p>
    <w:p w:rsidR="00000000" w:rsidRDefault="00FE1CF5">
      <w:pPr>
        <w:pStyle w:val="a7"/>
        <w:rPr>
          <w:color w:val="000000"/>
          <w:sz w:val="16"/>
          <w:szCs w:val="16"/>
          <w:shd w:val="clear" w:color="auto" w:fill="F0F0F0"/>
        </w:rPr>
      </w:pPr>
      <w:bookmarkStart w:id="8419" w:name="sub_415001"/>
      <w:r>
        <w:rPr>
          <w:color w:val="000000"/>
          <w:sz w:val="16"/>
          <w:szCs w:val="16"/>
          <w:shd w:val="clear" w:color="auto" w:fill="F0F0F0"/>
        </w:rPr>
        <w:t>Информация об изменениях:</w:t>
      </w:r>
    </w:p>
    <w:bookmarkEnd w:id="8419"/>
    <w:p w:rsidR="00000000" w:rsidRDefault="00FE1CF5">
      <w:pPr>
        <w:pStyle w:val="a8"/>
        <w:rPr>
          <w:shd w:val="clear" w:color="auto" w:fill="F0F0F0"/>
        </w:rPr>
      </w:pPr>
      <w:r>
        <w:t xml:space="preserve"> </w:t>
      </w:r>
      <w:hyperlink r:id="rId7466" w:history="1">
        <w:r>
          <w:rPr>
            <w:rStyle w:val="a4"/>
            <w:shd w:val="clear" w:color="auto" w:fill="F0F0F0"/>
          </w:rPr>
          <w:t>Федеральным законом</w:t>
        </w:r>
      </w:hyperlink>
      <w:r>
        <w:rPr>
          <w:shd w:val="clear" w:color="auto" w:fill="F0F0F0"/>
        </w:rPr>
        <w:t xml:space="preserve"> от 12 марта 2014 г. N 35-ФЗ пункт 1 статьи 1500 настоящего Кодекса изложен в новой редакции, </w:t>
      </w:r>
      <w:hyperlink r:id="rId7467"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68" w:history="1">
        <w:r>
          <w:rPr>
            <w:rStyle w:val="a4"/>
            <w:shd w:val="clear" w:color="auto" w:fill="F0F0F0"/>
          </w:rPr>
          <w:t>См. текст пункта в предыдущей редакции</w:t>
        </w:r>
      </w:hyperlink>
    </w:p>
    <w:p w:rsidR="00000000" w:rsidRDefault="00FE1CF5">
      <w:r>
        <w:t xml:space="preserve">1. Решения федерального органа исполнительной власти по интеллектуальной собственности об отказе в принятии заявки на товарный знак к рассмотрению, </w:t>
      </w:r>
      <w:r>
        <w:t>о государственной регистрации товарного знака, об отказе в государственной регистрации товарного знака и о признании заявки на товарный знак отозванной, решение о предоставлении или об отказе в предоставлении правовой охраны на территории Российской Федера</w:t>
      </w:r>
      <w:r>
        <w:t>ции товарному знаку в соответствии с международными договорами Российской Федерации могут быть оспорены заявителем путем подачи возражения в федеральный орган исполнительной власти по интеллектуальной собственности в течение четырех месяцев со дня направле</w:t>
      </w:r>
      <w:r>
        <w:t>ния соответствующего решения или запрошенных у указанного федерального органа исполнительной власти копий противопоставленных заявке материалов при условии, что заявитель запросил копии этих материалов в течение двух месяцев со дня направления соответствую</w:t>
      </w:r>
      <w:r>
        <w:t>щего решения.</w:t>
      </w:r>
    </w:p>
    <w:p w:rsidR="00000000" w:rsidRDefault="00FE1CF5">
      <w:pPr>
        <w:pStyle w:val="a7"/>
        <w:rPr>
          <w:color w:val="000000"/>
          <w:sz w:val="16"/>
          <w:szCs w:val="16"/>
          <w:shd w:val="clear" w:color="auto" w:fill="F0F0F0"/>
        </w:rPr>
      </w:pPr>
      <w:bookmarkStart w:id="8420" w:name="sub_415002"/>
      <w:r>
        <w:rPr>
          <w:color w:val="000000"/>
          <w:sz w:val="16"/>
          <w:szCs w:val="16"/>
          <w:shd w:val="clear" w:color="auto" w:fill="F0F0F0"/>
        </w:rPr>
        <w:t>Информация об изменениях:</w:t>
      </w:r>
    </w:p>
    <w:bookmarkEnd w:id="8420"/>
    <w:p w:rsidR="00000000" w:rsidRDefault="00FE1CF5">
      <w:pPr>
        <w:pStyle w:val="a8"/>
        <w:rPr>
          <w:shd w:val="clear" w:color="auto" w:fill="F0F0F0"/>
        </w:rPr>
      </w:pPr>
      <w:r>
        <w:t xml:space="preserve"> </w:t>
      </w:r>
      <w:hyperlink r:id="rId7469" w:history="1">
        <w:r>
          <w:rPr>
            <w:rStyle w:val="a4"/>
            <w:shd w:val="clear" w:color="auto" w:fill="F0F0F0"/>
          </w:rPr>
          <w:t>Федеральным законом</w:t>
        </w:r>
      </w:hyperlink>
      <w:r>
        <w:rPr>
          <w:shd w:val="clear" w:color="auto" w:fill="F0F0F0"/>
        </w:rPr>
        <w:t xml:space="preserve"> от 12 марта 2014 г. N 35-ФЗ в пункт 2 статьи 1500 настоящего Кодекса внесены изменения, </w:t>
      </w:r>
      <w:hyperlink r:id="rId747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71" w:history="1">
        <w:r>
          <w:rPr>
            <w:rStyle w:val="a4"/>
            <w:shd w:val="clear" w:color="auto" w:fill="F0F0F0"/>
          </w:rPr>
          <w:t>См. текст пункта в предыдущей редакции</w:t>
        </w:r>
      </w:hyperlink>
    </w:p>
    <w:p w:rsidR="00000000" w:rsidRDefault="00FE1CF5">
      <w:r>
        <w:t>2. В период рассмотрения возражения федеральным органом исполните</w:t>
      </w:r>
      <w:r>
        <w:t xml:space="preserve">льной власти по интеллектуальной собственности заявитель может внести в документы заявки изменения, которые допускаются в соответствии с </w:t>
      </w:r>
      <w:hyperlink w:anchor="sub_414972" w:history="1">
        <w:r>
          <w:rPr>
            <w:rStyle w:val="a4"/>
          </w:rPr>
          <w:t>пунктами 2</w:t>
        </w:r>
      </w:hyperlink>
      <w:r>
        <w:t xml:space="preserve"> и </w:t>
      </w:r>
      <w:hyperlink w:anchor="sub_414973" w:history="1">
        <w:r>
          <w:rPr>
            <w:rStyle w:val="a4"/>
          </w:rPr>
          <w:t>3 статьи 1497</w:t>
        </w:r>
      </w:hyperlink>
      <w:r>
        <w:t xml:space="preserve"> настоящего Кодекса, если такие измен</w:t>
      </w:r>
      <w:r>
        <w:t>ения устраняют причины, послужившие единственным основанием для отказа в государственной регистрации товарного знака, и внесение таких изменений позволяет принять решение о государственной регистрации товарного знака.</w:t>
      </w:r>
    </w:p>
    <w:p w:rsidR="00000000" w:rsidRDefault="00FE1CF5"/>
    <w:p w:rsidR="00000000" w:rsidRDefault="00FE1CF5">
      <w:pPr>
        <w:pStyle w:val="a7"/>
        <w:rPr>
          <w:color w:val="000000"/>
          <w:sz w:val="16"/>
          <w:szCs w:val="16"/>
          <w:shd w:val="clear" w:color="auto" w:fill="F0F0F0"/>
        </w:rPr>
      </w:pPr>
      <w:bookmarkStart w:id="8421" w:name="sub_41501"/>
      <w:r>
        <w:rPr>
          <w:color w:val="000000"/>
          <w:sz w:val="16"/>
          <w:szCs w:val="16"/>
          <w:shd w:val="clear" w:color="auto" w:fill="F0F0F0"/>
        </w:rPr>
        <w:t>Информация об изменениях:</w:t>
      </w:r>
    </w:p>
    <w:bookmarkEnd w:id="8421"/>
    <w:p w:rsidR="00000000" w:rsidRDefault="00FE1CF5">
      <w:pPr>
        <w:pStyle w:val="a8"/>
        <w:rPr>
          <w:shd w:val="clear" w:color="auto" w:fill="F0F0F0"/>
        </w:rPr>
      </w:pPr>
      <w:r>
        <w:t xml:space="preserve"> </w:t>
      </w:r>
      <w:hyperlink r:id="rId7472" w:history="1">
        <w:r>
          <w:rPr>
            <w:rStyle w:val="a4"/>
            <w:shd w:val="clear" w:color="auto" w:fill="F0F0F0"/>
          </w:rPr>
          <w:t>Федеральным законом</w:t>
        </w:r>
      </w:hyperlink>
      <w:r>
        <w:rPr>
          <w:shd w:val="clear" w:color="auto" w:fill="F0F0F0"/>
        </w:rPr>
        <w:t xml:space="preserve"> от 12 марта 2014 г. N 35-ФЗ статья 1501 настоящего Кодекса изложена в новой редакции, </w:t>
      </w:r>
      <w:hyperlink r:id="rId7473" w:history="1">
        <w:r>
          <w:rPr>
            <w:rStyle w:val="a4"/>
            <w:shd w:val="clear" w:color="auto" w:fill="F0F0F0"/>
          </w:rPr>
          <w:t>вступающей в</w:t>
        </w:r>
        <w:r>
          <w:rPr>
            <w:rStyle w:val="a4"/>
            <w:shd w:val="clear" w:color="auto" w:fill="F0F0F0"/>
          </w:rPr>
          <w:t xml:space="preserve">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74" w:history="1">
        <w:r>
          <w:rPr>
            <w:rStyle w:val="a4"/>
            <w:shd w:val="clear" w:color="auto" w:fill="F0F0F0"/>
          </w:rPr>
          <w:t>См. текст статьи в предыдущей редакции</w:t>
        </w:r>
      </w:hyperlink>
    </w:p>
    <w:p w:rsidR="00000000" w:rsidRDefault="00FE1CF5">
      <w:pPr>
        <w:pStyle w:val="a5"/>
      </w:pPr>
      <w:r>
        <w:rPr>
          <w:rStyle w:val="a3"/>
        </w:rPr>
        <w:t>Статья 1501.</w:t>
      </w:r>
      <w:r>
        <w:t xml:space="preserve"> Восстановление пропущенных сроков, связанных с проведением экспертизы заявки на товарный знак</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75" w:history="1">
        <w:r>
          <w:rPr>
            <w:rStyle w:val="a4"/>
            <w:shd w:val="clear" w:color="auto" w:fill="F0F0F0"/>
          </w:rPr>
          <w:t>Энциклопедии</w:t>
        </w:r>
      </w:hyperlink>
      <w:r>
        <w:rPr>
          <w:shd w:val="clear" w:color="auto" w:fill="F0F0F0"/>
        </w:rPr>
        <w:t xml:space="preserve"> и другие </w:t>
      </w:r>
      <w:hyperlink r:id="rId7476" w:history="1">
        <w:r>
          <w:rPr>
            <w:rStyle w:val="a4"/>
            <w:shd w:val="clear" w:color="auto" w:fill="F0F0F0"/>
          </w:rPr>
          <w:t>комментарии</w:t>
        </w:r>
      </w:hyperlink>
      <w:r>
        <w:rPr>
          <w:shd w:val="clear" w:color="auto" w:fill="F0F0F0"/>
        </w:rPr>
        <w:t xml:space="preserve"> к статье 1501 ГК РФ</w:t>
      </w:r>
    </w:p>
    <w:p w:rsidR="00000000" w:rsidRDefault="00FE1CF5">
      <w:bookmarkStart w:id="8422" w:name="sub_415011"/>
      <w:r>
        <w:t xml:space="preserve">1. Срок, предусмотренный </w:t>
      </w:r>
      <w:hyperlink w:anchor="sub_414974" w:history="1">
        <w:r>
          <w:rPr>
            <w:rStyle w:val="a4"/>
          </w:rPr>
          <w:t xml:space="preserve">пунктом 4 </w:t>
        </w:r>
        <w:r>
          <w:rPr>
            <w:rStyle w:val="a4"/>
          </w:rPr>
          <w:t>статьи 1497</w:t>
        </w:r>
      </w:hyperlink>
      <w:r>
        <w:t xml:space="preserve"> и </w:t>
      </w:r>
      <w:hyperlink w:anchor="sub_415001" w:history="1">
        <w:r>
          <w:rPr>
            <w:rStyle w:val="a4"/>
          </w:rPr>
          <w:t>пунктом 1 статьи 1500</w:t>
        </w:r>
      </w:hyperlink>
      <w:r>
        <w:t xml:space="preserve"> настоящего Кодекса и пропущенный заявителем, может быть восстановлен федеральным органом исполнительной власти по интеллектуальной собственности по </w:t>
      </w:r>
      <w:hyperlink r:id="rId7477" w:history="1">
        <w:r>
          <w:rPr>
            <w:rStyle w:val="a4"/>
          </w:rPr>
          <w:t>ходатайству</w:t>
        </w:r>
      </w:hyperlink>
      <w:r>
        <w:t xml:space="preserve"> заявителя, поданному в течение шести месяцев со дня истечения этого срока, при условии, что заявитель укажет причины, по которым этот срок не был соблюден. Ходатайство о восстановлении пропущенного срока подается заяв</w:t>
      </w:r>
      <w:r>
        <w:t xml:space="preserve">ителем в указанный федеральный орган исполнительной власти одновременно с </w:t>
      </w:r>
      <w:r>
        <w:lastRenderedPageBreak/>
        <w:t xml:space="preserve">дополнительными материалами, запрошенными в соответствии с пунктом 4 статьи 1497 настоящего Кодекса, или с </w:t>
      </w:r>
      <w:hyperlink r:id="rId7478" w:history="1">
        <w:r>
          <w:rPr>
            <w:rStyle w:val="a4"/>
          </w:rPr>
          <w:t>ходатайство</w:t>
        </w:r>
        <w:r>
          <w:rPr>
            <w:rStyle w:val="a4"/>
          </w:rPr>
          <w:t>м</w:t>
        </w:r>
      </w:hyperlink>
      <w:r>
        <w:t xml:space="preserve"> о продлении срока их представления либо одновременно с подачей возражения в федеральный орган исполнительной власти по интеллектуальной собственности на основании </w:t>
      </w:r>
      <w:hyperlink w:anchor="sub_41500" w:history="1">
        <w:r>
          <w:rPr>
            <w:rStyle w:val="a4"/>
          </w:rPr>
          <w:t>статьи 1500</w:t>
        </w:r>
      </w:hyperlink>
      <w:r>
        <w:t xml:space="preserve"> настоящего Кодекса.</w:t>
      </w:r>
    </w:p>
    <w:p w:rsidR="00000000" w:rsidRDefault="00FE1CF5">
      <w:bookmarkStart w:id="8423" w:name="sub_415012"/>
      <w:bookmarkEnd w:id="8422"/>
      <w:r>
        <w:t>2. Восста</w:t>
      </w:r>
      <w:r>
        <w:t xml:space="preserve">новление срока, предусмотренного </w:t>
      </w:r>
      <w:hyperlink w:anchor="sub_414974" w:history="1">
        <w:r>
          <w:rPr>
            <w:rStyle w:val="a4"/>
          </w:rPr>
          <w:t>пунктом 4 статьи 1497</w:t>
        </w:r>
      </w:hyperlink>
      <w:r>
        <w:t xml:space="preserve"> настоящего Кодекса, осуществляется в соответствии с положениями настоящей главы на основании решения федерального органа исполнительной власти по интеллектуальной собственно</w:t>
      </w:r>
      <w:r>
        <w:t>сти об отмене решения о признании заявки отозванной и о восстановлении пропущенного срока.</w:t>
      </w:r>
    </w:p>
    <w:bookmarkEnd w:id="8423"/>
    <w:p w:rsidR="00000000" w:rsidRDefault="00FE1CF5"/>
    <w:p w:rsidR="00000000" w:rsidRDefault="00FE1CF5">
      <w:pPr>
        <w:pStyle w:val="a5"/>
      </w:pPr>
      <w:bookmarkStart w:id="8424" w:name="sub_41502"/>
      <w:r>
        <w:rPr>
          <w:rStyle w:val="a3"/>
        </w:rPr>
        <w:t>Статья 1502.</w:t>
      </w:r>
      <w:r>
        <w:t xml:space="preserve"> Отзыв заявки на товарный знак и выделение из нее другой заявки</w:t>
      </w:r>
    </w:p>
    <w:bookmarkEnd w:id="8424"/>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79" w:history="1">
        <w:r>
          <w:rPr>
            <w:rStyle w:val="a4"/>
            <w:shd w:val="clear" w:color="auto" w:fill="F0F0F0"/>
          </w:rPr>
          <w:t>Энциклопедии</w:t>
        </w:r>
      </w:hyperlink>
      <w:r>
        <w:rPr>
          <w:shd w:val="clear" w:color="auto" w:fill="F0F0F0"/>
        </w:rPr>
        <w:t xml:space="preserve">, </w:t>
      </w:r>
      <w:hyperlink r:id="rId7480" w:history="1">
        <w:r>
          <w:rPr>
            <w:rStyle w:val="a4"/>
            <w:shd w:val="clear" w:color="auto" w:fill="F0F0F0"/>
          </w:rPr>
          <w:t>позиции высших судов</w:t>
        </w:r>
      </w:hyperlink>
      <w:r>
        <w:rPr>
          <w:shd w:val="clear" w:color="auto" w:fill="F0F0F0"/>
        </w:rPr>
        <w:t xml:space="preserve"> и другие </w:t>
      </w:r>
      <w:hyperlink r:id="rId7481" w:history="1">
        <w:r>
          <w:rPr>
            <w:rStyle w:val="a4"/>
            <w:shd w:val="clear" w:color="auto" w:fill="F0F0F0"/>
          </w:rPr>
          <w:t>комментарии</w:t>
        </w:r>
      </w:hyperlink>
      <w:r>
        <w:rPr>
          <w:shd w:val="clear" w:color="auto" w:fill="F0F0F0"/>
        </w:rPr>
        <w:t xml:space="preserve"> к ст</w:t>
      </w:r>
      <w:r>
        <w:rPr>
          <w:shd w:val="clear" w:color="auto" w:fill="F0F0F0"/>
        </w:rPr>
        <w:t>атье 1502 ГК РФ</w:t>
      </w:r>
    </w:p>
    <w:p w:rsidR="00000000" w:rsidRDefault="00FE1CF5">
      <w:bookmarkStart w:id="8425" w:name="sub_415021"/>
      <w:r>
        <w:t xml:space="preserve">1. Заявка на товарный знак может быть </w:t>
      </w:r>
      <w:hyperlink r:id="rId7482" w:history="1">
        <w:r>
          <w:rPr>
            <w:rStyle w:val="a4"/>
          </w:rPr>
          <w:t>отозвана</w:t>
        </w:r>
      </w:hyperlink>
      <w:r>
        <w:t xml:space="preserve"> заявителем на любой стадии ее рассмотрения, но не позднее даты государственной регистрации товарного знака.</w:t>
      </w:r>
    </w:p>
    <w:p w:rsidR="00000000" w:rsidRDefault="00FE1CF5">
      <w:pPr>
        <w:pStyle w:val="a7"/>
        <w:rPr>
          <w:color w:val="000000"/>
          <w:sz w:val="16"/>
          <w:szCs w:val="16"/>
          <w:shd w:val="clear" w:color="auto" w:fill="F0F0F0"/>
        </w:rPr>
      </w:pPr>
      <w:bookmarkStart w:id="8426" w:name="sub_415022"/>
      <w:bookmarkEnd w:id="8425"/>
      <w:r>
        <w:rPr>
          <w:color w:val="000000"/>
          <w:sz w:val="16"/>
          <w:szCs w:val="16"/>
          <w:shd w:val="clear" w:color="auto" w:fill="F0F0F0"/>
        </w:rPr>
        <w:t>Информация об изменениях:</w:t>
      </w:r>
    </w:p>
    <w:bookmarkEnd w:id="8426"/>
    <w:p w:rsidR="00000000" w:rsidRDefault="00FE1CF5">
      <w:pPr>
        <w:pStyle w:val="a8"/>
        <w:rPr>
          <w:shd w:val="clear" w:color="auto" w:fill="F0F0F0"/>
        </w:rPr>
      </w:pPr>
      <w:r>
        <w:t xml:space="preserve"> </w:t>
      </w:r>
      <w:hyperlink r:id="rId7483" w:history="1">
        <w:r>
          <w:rPr>
            <w:rStyle w:val="a4"/>
            <w:shd w:val="clear" w:color="auto" w:fill="F0F0F0"/>
          </w:rPr>
          <w:t>Федеральным законом</w:t>
        </w:r>
      </w:hyperlink>
      <w:r>
        <w:rPr>
          <w:shd w:val="clear" w:color="auto" w:fill="F0F0F0"/>
        </w:rPr>
        <w:t xml:space="preserve"> от 12 марта 2014 г. N 35-ФЗ в пункт 2 статьи 1502 настоящего Кодекса внесены изменения, </w:t>
      </w:r>
      <w:hyperlink r:id="rId7484"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85" w:history="1">
        <w:r>
          <w:rPr>
            <w:rStyle w:val="a4"/>
            <w:shd w:val="clear" w:color="auto" w:fill="F0F0F0"/>
          </w:rPr>
          <w:t>См. текст пункта в предыдущей редакции</w:t>
        </w:r>
      </w:hyperlink>
    </w:p>
    <w:p w:rsidR="00000000" w:rsidRDefault="00FE1CF5">
      <w:r>
        <w:t>2. В период проведения экспертизы заявки на товарный знак или рассмотрения ф</w:t>
      </w:r>
      <w:r>
        <w:t>едеральным органом исполнительной власти по интеллектуальной собственности возражения на решение федерального органа исполнительной власти по интеллектуальной собственности о государственной регистрации товарного знака или об отказе в государственной регис</w:t>
      </w:r>
      <w:r>
        <w:t xml:space="preserve">трации товарного знака, принятое по основанию, предусмотренному </w:t>
      </w:r>
      <w:hyperlink w:anchor="sub_414836" w:history="1">
        <w:r>
          <w:rPr>
            <w:rStyle w:val="a4"/>
          </w:rPr>
          <w:t>пунктом 6 статьи 1483</w:t>
        </w:r>
      </w:hyperlink>
      <w:r>
        <w:t xml:space="preserve"> настоящего Кодекса, заявитель вправе до принятия по ней решения подать в федеральный орган исполнительной власти по интеллектуальной собственн</w:t>
      </w:r>
      <w:r>
        <w:t>ости на то же самое обозначение выделенную заявку. Такая заявка должна содержать перечень товаров из числа указанных в первоначальной заявке на дату ее подачи в данный федеральный орган и неоднородных с другими товарами из содержавшегося в первоначальной з</w:t>
      </w:r>
      <w:r>
        <w:t>аявке перечня, в отношении которых первоначальная заявка остается в силе.</w:t>
      </w:r>
    </w:p>
    <w:p w:rsidR="00000000" w:rsidRDefault="00FE1CF5"/>
    <w:p w:rsidR="00000000" w:rsidRDefault="00FE1CF5">
      <w:pPr>
        <w:pStyle w:val="a5"/>
      </w:pPr>
      <w:bookmarkStart w:id="8427" w:name="sub_41503"/>
      <w:r>
        <w:rPr>
          <w:rStyle w:val="a3"/>
        </w:rPr>
        <w:t>Статья 1503.</w:t>
      </w:r>
      <w:r>
        <w:t xml:space="preserve"> Порядок государственной регистрации товарного знака</w:t>
      </w:r>
    </w:p>
    <w:bookmarkEnd w:id="8427"/>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86" w:history="1">
        <w:r>
          <w:rPr>
            <w:rStyle w:val="a4"/>
            <w:shd w:val="clear" w:color="auto" w:fill="F0F0F0"/>
          </w:rPr>
          <w:t>Энциклопедии</w:t>
        </w:r>
      </w:hyperlink>
      <w:r>
        <w:rPr>
          <w:shd w:val="clear" w:color="auto" w:fill="F0F0F0"/>
        </w:rPr>
        <w:t xml:space="preserve">, </w:t>
      </w:r>
      <w:hyperlink r:id="rId7487" w:history="1">
        <w:r>
          <w:rPr>
            <w:rStyle w:val="a4"/>
            <w:shd w:val="clear" w:color="auto" w:fill="F0F0F0"/>
          </w:rPr>
          <w:t>позиции высших судов</w:t>
        </w:r>
      </w:hyperlink>
      <w:r>
        <w:rPr>
          <w:shd w:val="clear" w:color="auto" w:fill="F0F0F0"/>
        </w:rPr>
        <w:t xml:space="preserve"> и другие </w:t>
      </w:r>
      <w:hyperlink r:id="rId7488" w:history="1">
        <w:r>
          <w:rPr>
            <w:rStyle w:val="a4"/>
            <w:shd w:val="clear" w:color="auto" w:fill="F0F0F0"/>
          </w:rPr>
          <w:t>комментарии</w:t>
        </w:r>
      </w:hyperlink>
      <w:r>
        <w:rPr>
          <w:shd w:val="clear" w:color="auto" w:fill="F0F0F0"/>
        </w:rPr>
        <w:t xml:space="preserve"> к статье 1503 ГК РФ</w:t>
      </w:r>
    </w:p>
    <w:p w:rsidR="00000000" w:rsidRDefault="00FE1CF5">
      <w:pPr>
        <w:pStyle w:val="a7"/>
        <w:rPr>
          <w:color w:val="000000"/>
          <w:sz w:val="16"/>
          <w:szCs w:val="16"/>
          <w:shd w:val="clear" w:color="auto" w:fill="F0F0F0"/>
        </w:rPr>
      </w:pPr>
      <w:bookmarkStart w:id="8428" w:name="sub_415031"/>
      <w:r>
        <w:rPr>
          <w:color w:val="000000"/>
          <w:sz w:val="16"/>
          <w:szCs w:val="16"/>
          <w:shd w:val="clear" w:color="auto" w:fill="F0F0F0"/>
        </w:rPr>
        <w:t>Информация об изменениях:</w:t>
      </w:r>
    </w:p>
    <w:bookmarkEnd w:id="8428"/>
    <w:p w:rsidR="00000000" w:rsidRDefault="00FE1CF5">
      <w:pPr>
        <w:pStyle w:val="a8"/>
        <w:rPr>
          <w:shd w:val="clear" w:color="auto" w:fill="F0F0F0"/>
        </w:rPr>
      </w:pPr>
      <w:r>
        <w:t xml:space="preserve"> </w:t>
      </w:r>
      <w:hyperlink r:id="rId7489" w:history="1">
        <w:r>
          <w:rPr>
            <w:rStyle w:val="a4"/>
            <w:shd w:val="clear" w:color="auto" w:fill="F0F0F0"/>
          </w:rPr>
          <w:t>Федеральным законом</w:t>
        </w:r>
      </w:hyperlink>
      <w:r>
        <w:rPr>
          <w:shd w:val="clear" w:color="auto" w:fill="F0F0F0"/>
        </w:rPr>
        <w:t xml:space="preserve"> от 12 марта 2014 г. N 35-ФЗ в пункт 1 статьи 1503 настоящего Кодекса внесены изменения, </w:t>
      </w:r>
      <w:hyperlink r:id="rId749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91" w:history="1">
        <w:r>
          <w:rPr>
            <w:rStyle w:val="a4"/>
            <w:shd w:val="clear" w:color="auto" w:fill="F0F0F0"/>
          </w:rPr>
          <w:t>См. текст пункта в предыдущей редакции</w:t>
        </w:r>
      </w:hyperlink>
    </w:p>
    <w:p w:rsidR="00000000" w:rsidRDefault="00FE1CF5">
      <w:r>
        <w:t xml:space="preserve">1. На основании решения о государственной регистрации товарного знака, которое принято в порядке, установленном </w:t>
      </w:r>
      <w:hyperlink w:anchor="sub_414992" w:history="1">
        <w:r>
          <w:rPr>
            <w:rStyle w:val="a4"/>
          </w:rPr>
          <w:t>пунктами 2</w:t>
        </w:r>
      </w:hyperlink>
      <w:r>
        <w:t xml:space="preserve"> и </w:t>
      </w:r>
      <w:hyperlink w:anchor="sub_414994" w:history="1">
        <w:r>
          <w:rPr>
            <w:rStyle w:val="a4"/>
          </w:rPr>
          <w:t>4 статьи 1499</w:t>
        </w:r>
      </w:hyperlink>
      <w:r>
        <w:t xml:space="preserve"> или </w:t>
      </w:r>
      <w:hyperlink w:anchor="sub_41248" w:history="1">
        <w:r>
          <w:rPr>
            <w:rStyle w:val="a4"/>
          </w:rPr>
          <w:t>статьей 1248</w:t>
        </w:r>
      </w:hyperlink>
      <w:r>
        <w:t xml:space="preserve"> настоящего Кодекса, федеральный орган исполнительной власти по интеллектуальной собственности в течение месяца со дня уплаты пошлины за государственную регистрацию т</w:t>
      </w:r>
      <w:r>
        <w:t xml:space="preserve">оварного знака и за выдачу свидетельства на него </w:t>
      </w:r>
      <w:hyperlink r:id="rId7492" w:history="1">
        <w:r>
          <w:rPr>
            <w:rStyle w:val="a4"/>
          </w:rPr>
          <w:t>осуществляет</w:t>
        </w:r>
      </w:hyperlink>
      <w:r>
        <w:t xml:space="preserve"> государственную регистрацию товарного знака в Государственном реестре товарных знаков.</w:t>
      </w:r>
    </w:p>
    <w:p w:rsidR="00000000" w:rsidRDefault="00FE1CF5">
      <w:bookmarkStart w:id="8429" w:name="sub_4150312"/>
      <w:r>
        <w:t>В Государственный реестр товарных знаков вносятся товарный знак, сведения о правообладателе, дата приоритета товарного знака, перечень товаров, для индивидуализации которых зарегистрирован товарный знак, дата его государственной регистрации, другие сведени</w:t>
      </w:r>
      <w:r>
        <w:t>я, относящиеся к регистрации товарного знака, а также последующие изменения этих сведений.</w:t>
      </w:r>
    </w:p>
    <w:p w:rsidR="00000000" w:rsidRDefault="00FE1CF5">
      <w:pPr>
        <w:pStyle w:val="a7"/>
        <w:rPr>
          <w:color w:val="000000"/>
          <w:sz w:val="16"/>
          <w:szCs w:val="16"/>
          <w:shd w:val="clear" w:color="auto" w:fill="F0F0F0"/>
        </w:rPr>
      </w:pPr>
      <w:bookmarkStart w:id="8430" w:name="sub_415032"/>
      <w:bookmarkEnd w:id="8429"/>
      <w:r>
        <w:rPr>
          <w:color w:val="000000"/>
          <w:sz w:val="16"/>
          <w:szCs w:val="16"/>
          <w:shd w:val="clear" w:color="auto" w:fill="F0F0F0"/>
        </w:rPr>
        <w:t>Информация об изменениях:</w:t>
      </w:r>
    </w:p>
    <w:bookmarkEnd w:id="8430"/>
    <w:p w:rsidR="00000000" w:rsidRDefault="00FE1CF5">
      <w:pPr>
        <w:pStyle w:val="a8"/>
        <w:rPr>
          <w:shd w:val="clear" w:color="auto" w:fill="F0F0F0"/>
        </w:rPr>
      </w:pPr>
      <w:r>
        <w:lastRenderedPageBreak/>
        <w:t xml:space="preserve"> </w:t>
      </w:r>
      <w:hyperlink r:id="rId7493" w:history="1">
        <w:r>
          <w:rPr>
            <w:rStyle w:val="a4"/>
            <w:shd w:val="clear" w:color="auto" w:fill="F0F0F0"/>
          </w:rPr>
          <w:t>Федеральным законом</w:t>
        </w:r>
      </w:hyperlink>
      <w:r>
        <w:rPr>
          <w:shd w:val="clear" w:color="auto" w:fill="F0F0F0"/>
        </w:rPr>
        <w:t xml:space="preserve"> от 12 марта 2014 г. N</w:t>
      </w:r>
      <w:r>
        <w:rPr>
          <w:shd w:val="clear" w:color="auto" w:fill="F0F0F0"/>
        </w:rPr>
        <w:t xml:space="preserve"> 35-ФЗ пункт 2 статьи 1503 настоящего Кодекса изложен в новой редакции, </w:t>
      </w:r>
      <w:hyperlink r:id="rId7494"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495" w:history="1">
        <w:r>
          <w:rPr>
            <w:rStyle w:val="a4"/>
            <w:shd w:val="clear" w:color="auto" w:fill="F0F0F0"/>
          </w:rPr>
          <w:t>См. текст пункта в предыдущей редакции</w:t>
        </w:r>
      </w:hyperlink>
    </w:p>
    <w:p w:rsidR="00000000" w:rsidRDefault="00FE1CF5">
      <w:r>
        <w:t xml:space="preserve">2. Если заявителем не уплачена в установленном порядке пошлина, указанная в </w:t>
      </w:r>
      <w:hyperlink w:anchor="sub_415031" w:history="1">
        <w:r>
          <w:rPr>
            <w:rStyle w:val="a4"/>
          </w:rPr>
          <w:t>пункте 1</w:t>
        </w:r>
      </w:hyperlink>
      <w:r>
        <w:t xml:space="preserve"> настоящей статьи, регистрация товарного знака не осуществляется, а соответствующая заявка признается </w:t>
      </w:r>
      <w:r>
        <w:t>отозванной на основании решения федерального органа исполнительной власти по интеллектуальной собственности.</w:t>
      </w:r>
    </w:p>
    <w:p w:rsidR="00000000" w:rsidRDefault="00FE1CF5">
      <w:bookmarkStart w:id="8431" w:name="sub_4150322"/>
      <w:r>
        <w:t xml:space="preserve">В случае оспаривания решения о регистрации товарного знака в порядке, установленном </w:t>
      </w:r>
      <w:hyperlink w:anchor="sub_41248" w:history="1">
        <w:r>
          <w:rPr>
            <w:rStyle w:val="a4"/>
          </w:rPr>
          <w:t>статьей 1248</w:t>
        </w:r>
      </w:hyperlink>
      <w:r>
        <w:t xml:space="preserve"> настоящего К</w:t>
      </w:r>
      <w:r>
        <w:t>одекса, решение о признании заявки отозванной не принимается.</w:t>
      </w:r>
    </w:p>
    <w:bookmarkEnd w:id="8431"/>
    <w:p w:rsidR="00000000" w:rsidRDefault="00FE1CF5"/>
    <w:p w:rsidR="00000000" w:rsidRDefault="00FE1CF5">
      <w:pPr>
        <w:pStyle w:val="a5"/>
      </w:pPr>
      <w:bookmarkStart w:id="8432" w:name="sub_41504"/>
      <w:r>
        <w:rPr>
          <w:rStyle w:val="a3"/>
        </w:rPr>
        <w:t>Статья 1504.</w:t>
      </w:r>
      <w:r>
        <w:t xml:space="preserve"> Выдача свидетельства на товарный знак</w:t>
      </w:r>
    </w:p>
    <w:bookmarkEnd w:id="843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496" w:history="1">
        <w:r>
          <w:rPr>
            <w:rStyle w:val="a4"/>
            <w:shd w:val="clear" w:color="auto" w:fill="F0F0F0"/>
          </w:rPr>
          <w:t>комментарии</w:t>
        </w:r>
      </w:hyperlink>
      <w:r>
        <w:rPr>
          <w:shd w:val="clear" w:color="auto" w:fill="F0F0F0"/>
        </w:rPr>
        <w:t xml:space="preserve"> к статье 1504 ГК РФ</w:t>
      </w:r>
    </w:p>
    <w:p w:rsidR="00000000" w:rsidRDefault="00FE1CF5">
      <w:pPr>
        <w:pStyle w:val="a7"/>
        <w:rPr>
          <w:color w:val="000000"/>
          <w:sz w:val="16"/>
          <w:szCs w:val="16"/>
          <w:shd w:val="clear" w:color="auto" w:fill="F0F0F0"/>
        </w:rPr>
      </w:pPr>
      <w:bookmarkStart w:id="8433" w:name="sub_415041"/>
      <w:r>
        <w:rPr>
          <w:color w:val="000000"/>
          <w:sz w:val="16"/>
          <w:szCs w:val="16"/>
          <w:shd w:val="clear" w:color="auto" w:fill="F0F0F0"/>
        </w:rPr>
        <w:t>Информация об изменениях:</w:t>
      </w:r>
    </w:p>
    <w:bookmarkEnd w:id="8433"/>
    <w:p w:rsidR="00000000" w:rsidRDefault="00FE1CF5">
      <w:pPr>
        <w:pStyle w:val="a8"/>
        <w:rPr>
          <w:shd w:val="clear" w:color="auto" w:fill="F0F0F0"/>
        </w:rPr>
      </w:pPr>
      <w:r>
        <w:t xml:space="preserve"> </w:t>
      </w:r>
      <w:r>
        <w:rPr>
          <w:shd w:val="clear" w:color="auto" w:fill="F0F0F0"/>
        </w:rPr>
        <w:t xml:space="preserve">Пункт 1 изменен с 17 января 2021 г. - </w:t>
      </w:r>
      <w:hyperlink r:id="rId7497"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7498" w:history="1">
        <w:r>
          <w:rPr>
            <w:rStyle w:val="a4"/>
            <w:shd w:val="clear" w:color="auto" w:fill="F0F0F0"/>
          </w:rPr>
          <w:t>См. предыдущую редакцию</w:t>
        </w:r>
      </w:hyperlink>
    </w:p>
    <w:p w:rsidR="00000000" w:rsidRDefault="00FE1CF5">
      <w:r>
        <w:t xml:space="preserve">1. Свидетельство на товарный знак </w:t>
      </w:r>
      <w:hyperlink r:id="rId7499" w:history="1">
        <w:r>
          <w:rPr>
            <w:rStyle w:val="a4"/>
          </w:rPr>
          <w:t>выдается</w:t>
        </w:r>
      </w:hyperlink>
      <w:r>
        <w:t xml:space="preserve"> федеральным органом исполнительной власти по интеллектуальной собственности в форме электронного документа и п</w:t>
      </w:r>
      <w:r>
        <w:t>о желанию заявителя на бумажном носителе в течение месяца со дня государственной регистрации товарного знака в Государственном реестре товарных знаков.</w:t>
      </w:r>
    </w:p>
    <w:p w:rsidR="00000000" w:rsidRDefault="00FE1CF5">
      <w:bookmarkStart w:id="8434" w:name="sub_415042"/>
      <w:r>
        <w:t xml:space="preserve">2. </w:t>
      </w:r>
      <w:hyperlink r:id="rId7500" w:history="1">
        <w:r>
          <w:rPr>
            <w:rStyle w:val="a4"/>
          </w:rPr>
          <w:t>Форма</w:t>
        </w:r>
      </w:hyperlink>
      <w:r>
        <w:t xml:space="preserve"> свидетельства на т</w:t>
      </w:r>
      <w:r>
        <w:t xml:space="preserve">оварный знак и </w:t>
      </w:r>
      <w:hyperlink r:id="rId7501" w:history="1">
        <w:r>
          <w:rPr>
            <w:rStyle w:val="a4"/>
          </w:rPr>
          <w:t>перечень</w:t>
        </w:r>
      </w:hyperlink>
      <w:r>
        <w:t xml:space="preserve"> указываемых в нем сведений устанавливаются федеральным органом исполнительной власти, осуществляющим нормативно-правовое регулирование в сфере интеллектуальной собст</w:t>
      </w:r>
      <w:r>
        <w:t>венности.</w:t>
      </w:r>
    </w:p>
    <w:bookmarkEnd w:id="8434"/>
    <w:p w:rsidR="00000000" w:rsidRDefault="00FE1CF5"/>
    <w:p w:rsidR="00000000" w:rsidRDefault="00FE1CF5">
      <w:pPr>
        <w:pStyle w:val="a5"/>
      </w:pPr>
      <w:bookmarkStart w:id="8435" w:name="sub_41505"/>
      <w:r>
        <w:rPr>
          <w:rStyle w:val="a3"/>
        </w:rPr>
        <w:t>Статья 1505.</w:t>
      </w:r>
      <w:r>
        <w:t xml:space="preserve"> Внесение изменений в Государственный реестр товарных знаков и в свидетельство на товарный знак</w:t>
      </w:r>
    </w:p>
    <w:bookmarkEnd w:id="843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02" w:history="1">
        <w:r>
          <w:rPr>
            <w:rStyle w:val="a4"/>
            <w:shd w:val="clear" w:color="auto" w:fill="F0F0F0"/>
          </w:rPr>
          <w:t>Энциклопедии</w:t>
        </w:r>
      </w:hyperlink>
      <w:r>
        <w:rPr>
          <w:shd w:val="clear" w:color="auto" w:fill="F0F0F0"/>
        </w:rPr>
        <w:t xml:space="preserve">, </w:t>
      </w:r>
      <w:hyperlink r:id="rId7503" w:history="1">
        <w:r>
          <w:rPr>
            <w:rStyle w:val="a4"/>
            <w:shd w:val="clear" w:color="auto" w:fill="F0F0F0"/>
          </w:rPr>
          <w:t>позиции высших судов</w:t>
        </w:r>
      </w:hyperlink>
      <w:r>
        <w:rPr>
          <w:shd w:val="clear" w:color="auto" w:fill="F0F0F0"/>
        </w:rPr>
        <w:t xml:space="preserve"> и другие </w:t>
      </w:r>
      <w:hyperlink r:id="rId7504" w:history="1">
        <w:r>
          <w:rPr>
            <w:rStyle w:val="a4"/>
            <w:shd w:val="clear" w:color="auto" w:fill="F0F0F0"/>
          </w:rPr>
          <w:t>комментарии</w:t>
        </w:r>
      </w:hyperlink>
      <w:r>
        <w:rPr>
          <w:shd w:val="clear" w:color="auto" w:fill="F0F0F0"/>
        </w:rPr>
        <w:t xml:space="preserve"> к статье 1505 ГК РФ</w:t>
      </w:r>
    </w:p>
    <w:p w:rsidR="00000000" w:rsidRDefault="00FE1CF5">
      <w:pPr>
        <w:pStyle w:val="a7"/>
        <w:rPr>
          <w:color w:val="000000"/>
          <w:sz w:val="16"/>
          <w:szCs w:val="16"/>
          <w:shd w:val="clear" w:color="auto" w:fill="F0F0F0"/>
        </w:rPr>
      </w:pPr>
      <w:bookmarkStart w:id="8436" w:name="sub_415051"/>
      <w:r>
        <w:rPr>
          <w:color w:val="000000"/>
          <w:sz w:val="16"/>
          <w:szCs w:val="16"/>
          <w:shd w:val="clear" w:color="auto" w:fill="F0F0F0"/>
        </w:rPr>
        <w:t>Информация об изменениях:</w:t>
      </w:r>
    </w:p>
    <w:bookmarkEnd w:id="8436"/>
    <w:p w:rsidR="00000000" w:rsidRDefault="00FE1CF5">
      <w:pPr>
        <w:pStyle w:val="a8"/>
        <w:rPr>
          <w:shd w:val="clear" w:color="auto" w:fill="F0F0F0"/>
        </w:rPr>
      </w:pPr>
      <w:r>
        <w:t xml:space="preserve"> </w:t>
      </w:r>
      <w:hyperlink r:id="rId7505" w:history="1">
        <w:r>
          <w:rPr>
            <w:rStyle w:val="a4"/>
            <w:shd w:val="clear" w:color="auto" w:fill="F0F0F0"/>
          </w:rPr>
          <w:t>Федеральным законом</w:t>
        </w:r>
      </w:hyperlink>
      <w:r>
        <w:rPr>
          <w:shd w:val="clear" w:color="auto" w:fill="F0F0F0"/>
        </w:rPr>
        <w:t xml:space="preserve"> от 12 марта 2014 г. N 35-ФЗ пункт 1 статьи 1505 настоящего Кодекса изложен в новой редакции, </w:t>
      </w:r>
      <w:hyperlink r:id="rId7506"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507" w:history="1">
        <w:r>
          <w:rPr>
            <w:rStyle w:val="a4"/>
            <w:shd w:val="clear" w:color="auto" w:fill="F0F0F0"/>
          </w:rPr>
          <w:t>См. текст пункта в предыдущей редакции</w:t>
        </w:r>
      </w:hyperlink>
    </w:p>
    <w:p w:rsidR="00000000" w:rsidRDefault="00FE1CF5">
      <w:r>
        <w:t xml:space="preserve">1. Федеральный орган исполнительной власти по интеллектуальной собственности </w:t>
      </w:r>
      <w:hyperlink r:id="rId7508" w:history="1">
        <w:r>
          <w:rPr>
            <w:rStyle w:val="a4"/>
          </w:rPr>
          <w:t>вносит</w:t>
        </w:r>
      </w:hyperlink>
      <w:r>
        <w:t xml:space="preserve"> по </w:t>
      </w:r>
      <w:hyperlink r:id="rId7509" w:history="1">
        <w:r>
          <w:rPr>
            <w:rStyle w:val="a4"/>
          </w:rPr>
          <w:t>заявлению</w:t>
        </w:r>
      </w:hyperlink>
      <w:r>
        <w:t xml:space="preserve"> правообладателя в Государственный реестр товарных знаков и выданное свидетельство на товарный знак изменения, относящиеся к сведениям о регистрации товарного знака, в том чи</w:t>
      </w:r>
      <w:r>
        <w:t>сле о правообладателе, его наименовании, имени, месте нахождения или месте жительства, об адресе для переписки, изменения, связанные с сокращением перечня товаров и услуг, для индивидуализации которых зарегистрирован товарный знак, изменения отдельных элем</w:t>
      </w:r>
      <w:r>
        <w:t>ентов товарного знака, не меняющие его существа, а также изменения для исправления очевидных и технических ошибок.</w:t>
      </w:r>
    </w:p>
    <w:p w:rsidR="00000000" w:rsidRDefault="00FE1CF5">
      <w:bookmarkStart w:id="8437" w:name="sub_415052"/>
      <w:r>
        <w:t>2. В случае оспаривания предоставления правовой охраны товарному знаку (</w:t>
      </w:r>
      <w:hyperlink w:anchor="sub_41512" w:history="1">
        <w:r>
          <w:rPr>
            <w:rStyle w:val="a4"/>
          </w:rPr>
          <w:t>статья 1512</w:t>
        </w:r>
      </w:hyperlink>
      <w:r>
        <w:t xml:space="preserve">) из государственной </w:t>
      </w:r>
      <w:r>
        <w:t>регистрации товарного знака, действующей в отношении нескольких товаров, по заявлению правообладателя может быть выделена отдельная регистрация такого товарного знака для одного товара или части товаров из числа указанных в первоначальной регистрации, неод</w:t>
      </w:r>
      <w:r>
        <w:t>нородных с товарами, перечень которых остается в первоначальной регистрации. Такое заявление может быть подано правообладателем до принятия решения по результатам рассмотрения спора о регистрации товарного знака.</w:t>
      </w:r>
    </w:p>
    <w:p w:rsidR="00000000" w:rsidRDefault="00FE1CF5">
      <w:bookmarkStart w:id="8438" w:name="sub_415053"/>
      <w:bookmarkEnd w:id="8437"/>
      <w:r>
        <w:t xml:space="preserve">3. </w:t>
      </w:r>
      <w:hyperlink r:id="rId7510" w:history="1">
        <w:r>
          <w:rPr>
            <w:rStyle w:val="a4"/>
          </w:rPr>
          <w:t>Утратил силу</w:t>
        </w:r>
      </w:hyperlink>
      <w:r>
        <w:t xml:space="preserve"> с 1 октября 2014 г.</w:t>
      </w:r>
    </w:p>
    <w:bookmarkEnd w:id="8438"/>
    <w:p w:rsidR="00000000" w:rsidRDefault="00FE1CF5">
      <w:pPr>
        <w:pStyle w:val="a7"/>
        <w:rPr>
          <w:color w:val="000000"/>
          <w:sz w:val="16"/>
          <w:szCs w:val="16"/>
          <w:shd w:val="clear" w:color="auto" w:fill="F0F0F0"/>
        </w:rPr>
      </w:pPr>
      <w:r>
        <w:rPr>
          <w:color w:val="000000"/>
          <w:sz w:val="16"/>
          <w:szCs w:val="16"/>
          <w:shd w:val="clear" w:color="auto" w:fill="F0F0F0"/>
        </w:rPr>
        <w:lastRenderedPageBreak/>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7511" w:history="1">
        <w:r>
          <w:rPr>
            <w:rStyle w:val="a4"/>
            <w:shd w:val="clear" w:color="auto" w:fill="F0F0F0"/>
          </w:rPr>
          <w:t>пункта 3 статьи 1505</w:t>
        </w:r>
      </w:hyperlink>
    </w:p>
    <w:p w:rsidR="00000000" w:rsidRDefault="00FE1CF5">
      <w:bookmarkStart w:id="8439" w:name="sub_415054"/>
      <w:r>
        <w:t xml:space="preserve">4. </w:t>
      </w:r>
      <w:hyperlink r:id="rId7512" w:history="1">
        <w:r>
          <w:rPr>
            <w:rStyle w:val="a4"/>
          </w:rPr>
          <w:t>Утратил силу</w:t>
        </w:r>
      </w:hyperlink>
      <w:r>
        <w:t xml:space="preserve"> с 1 октября 2014 г.</w:t>
      </w:r>
    </w:p>
    <w:bookmarkEnd w:id="8439"/>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7513" w:history="1">
        <w:r>
          <w:rPr>
            <w:rStyle w:val="a4"/>
            <w:shd w:val="clear" w:color="auto" w:fill="F0F0F0"/>
          </w:rPr>
          <w:t>пункта 4 статьи 1505</w:t>
        </w:r>
      </w:hyperlink>
    </w:p>
    <w:p w:rsidR="00000000" w:rsidRDefault="00FE1CF5">
      <w:pPr>
        <w:pStyle w:val="a8"/>
        <w:rPr>
          <w:shd w:val="clear" w:color="auto" w:fill="F0F0F0"/>
        </w:rPr>
      </w:pPr>
      <w:r>
        <w:t xml:space="preserve"> </w:t>
      </w:r>
    </w:p>
    <w:p w:rsidR="00000000" w:rsidRDefault="00FE1CF5">
      <w:pPr>
        <w:pStyle w:val="a5"/>
      </w:pPr>
      <w:bookmarkStart w:id="8440" w:name="sub_41506"/>
      <w:r>
        <w:rPr>
          <w:rStyle w:val="a3"/>
        </w:rPr>
        <w:t>Статья 1506.</w:t>
      </w:r>
      <w:r>
        <w:t xml:space="preserve"> Публикация сведений о государственной регистрации товарного знака</w:t>
      </w:r>
    </w:p>
    <w:bookmarkEnd w:id="8440"/>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14" w:history="1">
        <w:r>
          <w:rPr>
            <w:rStyle w:val="a4"/>
            <w:shd w:val="clear" w:color="auto" w:fill="F0F0F0"/>
          </w:rPr>
          <w:t>Энциклопедии</w:t>
        </w:r>
      </w:hyperlink>
      <w:r>
        <w:rPr>
          <w:shd w:val="clear" w:color="auto" w:fill="F0F0F0"/>
        </w:rPr>
        <w:t xml:space="preserve"> и другие </w:t>
      </w:r>
      <w:hyperlink r:id="rId7515" w:history="1">
        <w:r>
          <w:rPr>
            <w:rStyle w:val="a4"/>
            <w:shd w:val="clear" w:color="auto" w:fill="F0F0F0"/>
          </w:rPr>
          <w:t>комментарии</w:t>
        </w:r>
      </w:hyperlink>
      <w:r>
        <w:rPr>
          <w:shd w:val="clear" w:color="auto" w:fill="F0F0F0"/>
        </w:rPr>
        <w:t xml:space="preserve"> к</w:t>
      </w:r>
      <w:r>
        <w:rPr>
          <w:shd w:val="clear" w:color="auto" w:fill="F0F0F0"/>
        </w:rPr>
        <w:t xml:space="preserve"> статье 1506 ГК РФ</w:t>
      </w:r>
    </w:p>
    <w:p w:rsidR="00000000" w:rsidRDefault="00FE1CF5">
      <w:r>
        <w:t xml:space="preserve">Сведения, относящиеся к государственной регистрации товарного знака и внесенные в Государственный реестр товарных знаков в соответствии со </w:t>
      </w:r>
      <w:hyperlink w:anchor="sub_41503" w:history="1">
        <w:r>
          <w:rPr>
            <w:rStyle w:val="a4"/>
          </w:rPr>
          <w:t>статьей 1503</w:t>
        </w:r>
      </w:hyperlink>
      <w:r>
        <w:t xml:space="preserve"> настоящего Кодекса, публикуются федеральным органом исполн</w:t>
      </w:r>
      <w:r>
        <w:t xml:space="preserve">ительной власти по интеллектуальной собственности в </w:t>
      </w:r>
      <w:hyperlink r:id="rId7516" w:history="1">
        <w:r>
          <w:rPr>
            <w:rStyle w:val="a4"/>
          </w:rPr>
          <w:t>официальном бюллетене</w:t>
        </w:r>
      </w:hyperlink>
      <w:r>
        <w:t xml:space="preserve"> незамедлительно после регистрации товарного знака в Государственном реестре товарных знаков или после внесения в Го</w:t>
      </w:r>
      <w:r>
        <w:t>сударственный реестр товарных знаков соответствующих изменений.</w:t>
      </w:r>
    </w:p>
    <w:p w:rsidR="00000000" w:rsidRDefault="00FE1CF5"/>
    <w:p w:rsidR="00000000" w:rsidRDefault="00FE1CF5">
      <w:pPr>
        <w:pStyle w:val="a5"/>
      </w:pPr>
      <w:bookmarkStart w:id="8441" w:name="sub_41507"/>
      <w:r>
        <w:rPr>
          <w:rStyle w:val="a3"/>
        </w:rPr>
        <w:t>Статья 1507.</w:t>
      </w:r>
      <w:r>
        <w:t xml:space="preserve"> Регистрация товарного знака в иностранных государствах и международная регистрация товарного знака</w:t>
      </w:r>
    </w:p>
    <w:bookmarkEnd w:id="844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17" w:history="1">
        <w:r>
          <w:rPr>
            <w:rStyle w:val="a4"/>
            <w:shd w:val="clear" w:color="auto" w:fill="F0F0F0"/>
          </w:rPr>
          <w:t>комментарии</w:t>
        </w:r>
      </w:hyperlink>
      <w:r>
        <w:rPr>
          <w:shd w:val="clear" w:color="auto" w:fill="F0F0F0"/>
        </w:rPr>
        <w:t xml:space="preserve"> к статье 1507 ГК РФ</w:t>
      </w:r>
    </w:p>
    <w:p w:rsidR="00000000" w:rsidRDefault="00FE1CF5">
      <w:bookmarkStart w:id="8442" w:name="sub_415071"/>
      <w:r>
        <w:t>1. Российские юридические лица и граждане Российской Федерации вправе зарегистрировать товарный знак в иностранных государствах или осуществить его международную регистрацию.</w:t>
      </w:r>
    </w:p>
    <w:p w:rsidR="00000000" w:rsidRDefault="00FE1CF5">
      <w:bookmarkStart w:id="8443" w:name="sub_415072"/>
      <w:bookmarkEnd w:id="8442"/>
      <w:r>
        <w:t xml:space="preserve">2. </w:t>
      </w:r>
      <w:hyperlink r:id="rId7518" w:history="1">
        <w:r>
          <w:rPr>
            <w:rStyle w:val="a4"/>
          </w:rPr>
          <w:t>Заявка</w:t>
        </w:r>
      </w:hyperlink>
      <w:r>
        <w:t xml:space="preserve"> на международную регистрацию товарного знака подается через федеральный орган исполнительной власти по интеллектуальной собственности.</w:t>
      </w:r>
    </w:p>
    <w:bookmarkEnd w:id="8443"/>
    <w:p w:rsidR="00000000" w:rsidRDefault="00FE1CF5"/>
    <w:p w:rsidR="00000000" w:rsidRDefault="00FE1CF5">
      <w:pPr>
        <w:pStyle w:val="1"/>
      </w:pPr>
      <w:bookmarkStart w:id="8444" w:name="sub_47624"/>
      <w:r>
        <w:t xml:space="preserve">4. Особенности правовой </w:t>
      </w:r>
      <w:r>
        <w:t>охраны общеизвестного товарного знака</w:t>
      </w:r>
    </w:p>
    <w:bookmarkEnd w:id="8444"/>
    <w:p w:rsidR="00000000" w:rsidRDefault="00FE1CF5"/>
    <w:p w:rsidR="00000000" w:rsidRDefault="00FE1CF5">
      <w:pPr>
        <w:pStyle w:val="a5"/>
      </w:pPr>
      <w:bookmarkStart w:id="8445" w:name="sub_41508"/>
      <w:r>
        <w:rPr>
          <w:rStyle w:val="a3"/>
        </w:rPr>
        <w:t>Статья 1508.</w:t>
      </w:r>
      <w:r>
        <w:t xml:space="preserve"> Общеизвестный товарный знак</w:t>
      </w:r>
    </w:p>
    <w:bookmarkEnd w:id="844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19" w:history="1">
        <w:r>
          <w:rPr>
            <w:rStyle w:val="a4"/>
            <w:shd w:val="clear" w:color="auto" w:fill="F0F0F0"/>
          </w:rPr>
          <w:t>Энциклопедии</w:t>
        </w:r>
      </w:hyperlink>
      <w:r>
        <w:rPr>
          <w:shd w:val="clear" w:color="auto" w:fill="F0F0F0"/>
        </w:rPr>
        <w:t xml:space="preserve">, </w:t>
      </w:r>
      <w:hyperlink r:id="rId7520" w:history="1">
        <w:r>
          <w:rPr>
            <w:rStyle w:val="a4"/>
            <w:shd w:val="clear" w:color="auto" w:fill="F0F0F0"/>
          </w:rPr>
          <w:t>позиции высших судов</w:t>
        </w:r>
      </w:hyperlink>
      <w:r>
        <w:rPr>
          <w:shd w:val="clear" w:color="auto" w:fill="F0F0F0"/>
        </w:rPr>
        <w:t xml:space="preserve"> и другие </w:t>
      </w:r>
      <w:hyperlink r:id="rId7521" w:history="1">
        <w:r>
          <w:rPr>
            <w:rStyle w:val="a4"/>
            <w:shd w:val="clear" w:color="auto" w:fill="F0F0F0"/>
          </w:rPr>
          <w:t>комментарии</w:t>
        </w:r>
      </w:hyperlink>
      <w:r>
        <w:rPr>
          <w:shd w:val="clear" w:color="auto" w:fill="F0F0F0"/>
        </w:rPr>
        <w:t xml:space="preserve"> к статье 1508 ГК РФ</w:t>
      </w:r>
    </w:p>
    <w:p w:rsidR="00000000" w:rsidRDefault="00FE1CF5">
      <w:bookmarkStart w:id="8446" w:name="sub_415081"/>
      <w:r>
        <w:t xml:space="preserve">1. По заявлению лица, считающего используемый им товарный знак или используемое в качестве </w:t>
      </w:r>
      <w:r>
        <w:t>товарного знака обозначение общеизвестным в Российской Федерации товарным знаком, товарный знак, охраняемый на территории Российской Федерации на основании его государственной регистрации или в соответствии с международным договором Российской Федерации, л</w:t>
      </w:r>
      <w:r>
        <w:t xml:space="preserve">ибо обозначение, используемое в качестве товарного знака, но не имеющее правовой охраны на территории Российской Федерации, по решению федерального органа исполнительной власти по интеллектуальной собственности </w:t>
      </w:r>
      <w:hyperlink r:id="rId7522" w:history="1">
        <w:r>
          <w:rPr>
            <w:rStyle w:val="a4"/>
          </w:rPr>
          <w:t>могут быть признаны</w:t>
        </w:r>
      </w:hyperlink>
      <w:r>
        <w:t xml:space="preserve"> общеизвестным в Российской Федерации товарным знаком, если этот товарный знак или это обозначение в результате интенсивного использования стали на указанную в заявлении дату широко известны в Российской Федерации с</w:t>
      </w:r>
      <w:r>
        <w:t>реди соответствующих потребителей в отношении товаров заявителя.</w:t>
      </w:r>
    </w:p>
    <w:p w:rsidR="00000000" w:rsidRDefault="00FE1CF5">
      <w:bookmarkStart w:id="8447" w:name="sub_41508102"/>
      <w:bookmarkEnd w:id="8446"/>
      <w:r>
        <w:t xml:space="preserve">Товарный знак и обозначение, используемое в качестве товарного знака, не могут быть признаны общеизвестными товарными знаками, если они стали широко известны после даты </w:t>
      </w:r>
      <w:r>
        <w:t>приоритета тождественного или сходного с ними до степени смешения товарного знака другого лица, который предназначен для использования в отношении однородных товаров.</w:t>
      </w:r>
    </w:p>
    <w:p w:rsidR="00000000" w:rsidRDefault="00FE1CF5">
      <w:bookmarkStart w:id="8448" w:name="sub_415082"/>
      <w:bookmarkEnd w:id="8447"/>
      <w:r>
        <w:t xml:space="preserve">2. Общеизвестному товарному знаку предоставляется правовая охрана, </w:t>
      </w:r>
      <w:r>
        <w:t>предусмотренная настоящим Кодексом для товарного знака.</w:t>
      </w:r>
    </w:p>
    <w:p w:rsidR="00000000" w:rsidRDefault="00FE1CF5">
      <w:bookmarkStart w:id="8449" w:name="sub_41508202"/>
      <w:bookmarkEnd w:id="8448"/>
      <w:r>
        <w:t xml:space="preserve">Предоставление правовой охраны общеизвестному товарному знаку означает признание </w:t>
      </w:r>
      <w:r>
        <w:lastRenderedPageBreak/>
        <w:t>исключительного права на общеизвестный товарный знак.</w:t>
      </w:r>
    </w:p>
    <w:p w:rsidR="00000000" w:rsidRDefault="00FE1CF5">
      <w:bookmarkStart w:id="8450" w:name="sub_4150823"/>
      <w:bookmarkEnd w:id="8449"/>
      <w:r>
        <w:t>Правовая охрана обще</w:t>
      </w:r>
      <w:r>
        <w:t>известного товарного знака действует бессрочно.</w:t>
      </w:r>
    </w:p>
    <w:p w:rsidR="00000000" w:rsidRDefault="00FE1CF5">
      <w:bookmarkStart w:id="8451" w:name="sub_415083"/>
      <w:bookmarkEnd w:id="8450"/>
      <w:r>
        <w:t>3. Правовая охрана общеизвестного товарного знака распространяется также на товары, неоднородные с теми, в отношении которых он признан общеизвестным, если использование другим лицом этог</w:t>
      </w:r>
      <w:r>
        <w:t>о товарного знака в отношении указанных товаров будет ассоциироваться у потребителей с обладателем исключительного права на общеизвестный товарный знак и может ущемить законные интересы такого обладателя.</w:t>
      </w:r>
    </w:p>
    <w:bookmarkEnd w:id="8451"/>
    <w:p w:rsidR="00000000" w:rsidRDefault="00FE1CF5"/>
    <w:p w:rsidR="00000000" w:rsidRDefault="00FE1CF5">
      <w:pPr>
        <w:pStyle w:val="a5"/>
      </w:pPr>
      <w:bookmarkStart w:id="8452" w:name="sub_41509"/>
      <w:r>
        <w:rPr>
          <w:rStyle w:val="a3"/>
        </w:rPr>
        <w:t>Статья 1509.</w:t>
      </w:r>
      <w:r>
        <w:t xml:space="preserve"> Предоставление пра</w:t>
      </w:r>
      <w:r>
        <w:t>вовой охраны общеизвестному товарному знаку</w:t>
      </w:r>
    </w:p>
    <w:bookmarkEnd w:id="845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23" w:history="1">
        <w:r>
          <w:rPr>
            <w:rStyle w:val="a4"/>
            <w:shd w:val="clear" w:color="auto" w:fill="F0F0F0"/>
          </w:rPr>
          <w:t>комментарии</w:t>
        </w:r>
      </w:hyperlink>
      <w:r>
        <w:rPr>
          <w:shd w:val="clear" w:color="auto" w:fill="F0F0F0"/>
        </w:rPr>
        <w:t xml:space="preserve"> к статье 1509 ГК РФ</w:t>
      </w:r>
    </w:p>
    <w:p w:rsidR="00000000" w:rsidRDefault="00FE1CF5">
      <w:bookmarkStart w:id="8453" w:name="sub_415091"/>
      <w:r>
        <w:t>1. Правовая охрана предоставляется общеизвестному товарному знаку на основании р</w:t>
      </w:r>
      <w:r>
        <w:t xml:space="preserve">ешения федерального органа исполнительной власти по интеллектуальной собственности, принятого в соответствии с </w:t>
      </w:r>
      <w:hyperlink w:anchor="sub_415081" w:history="1">
        <w:r>
          <w:rPr>
            <w:rStyle w:val="a4"/>
          </w:rPr>
          <w:t>пунктом 1 статьи 1508</w:t>
        </w:r>
      </w:hyperlink>
      <w:r>
        <w:t xml:space="preserve"> настоящего Кодекса.</w:t>
      </w:r>
    </w:p>
    <w:p w:rsidR="00000000" w:rsidRDefault="00FE1CF5">
      <w:bookmarkStart w:id="8454" w:name="sub_415092"/>
      <w:bookmarkEnd w:id="8453"/>
      <w:r>
        <w:t>2. Товарный знак, признанный общеизвестным, вносится фе</w:t>
      </w:r>
      <w:r>
        <w:t>деральным органом исполнительной власти по интеллектуальной собственности в Перечень общеизвестных в Российской Федерации товарных знаков (Перечень общеизвестных товарных знаков).</w:t>
      </w:r>
    </w:p>
    <w:p w:rsidR="00000000" w:rsidRDefault="00FE1CF5">
      <w:pPr>
        <w:pStyle w:val="a7"/>
        <w:rPr>
          <w:color w:val="000000"/>
          <w:sz w:val="16"/>
          <w:szCs w:val="16"/>
          <w:shd w:val="clear" w:color="auto" w:fill="F0F0F0"/>
        </w:rPr>
      </w:pPr>
      <w:bookmarkStart w:id="8455" w:name="sub_415093"/>
      <w:bookmarkEnd w:id="8454"/>
      <w:r>
        <w:rPr>
          <w:color w:val="000000"/>
          <w:sz w:val="16"/>
          <w:szCs w:val="16"/>
          <w:shd w:val="clear" w:color="auto" w:fill="F0F0F0"/>
        </w:rPr>
        <w:t>Информация об изменениях:</w:t>
      </w:r>
    </w:p>
    <w:bookmarkEnd w:id="8455"/>
    <w:p w:rsidR="00000000" w:rsidRDefault="00FE1CF5">
      <w:pPr>
        <w:pStyle w:val="a8"/>
        <w:rPr>
          <w:shd w:val="clear" w:color="auto" w:fill="F0F0F0"/>
        </w:rPr>
      </w:pPr>
      <w:r>
        <w:t xml:space="preserve"> </w:t>
      </w:r>
      <w:r>
        <w:rPr>
          <w:shd w:val="clear" w:color="auto" w:fill="F0F0F0"/>
        </w:rPr>
        <w:t xml:space="preserve">Пункт 3 изменен с 17 января 2021 г. - </w:t>
      </w:r>
      <w:hyperlink r:id="rId7524"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7525" w:history="1">
        <w:r>
          <w:rPr>
            <w:rStyle w:val="a4"/>
            <w:shd w:val="clear" w:color="auto" w:fill="F0F0F0"/>
          </w:rPr>
          <w:t>См. предыдущую редакцию</w:t>
        </w:r>
      </w:hyperlink>
    </w:p>
    <w:p w:rsidR="00000000" w:rsidRDefault="00FE1CF5">
      <w:r>
        <w:t>3. Свидетель</w:t>
      </w:r>
      <w:r>
        <w:t xml:space="preserve">ство на общеизвестный товарный знак выдается федеральным органом исполнительной власти по интеллектуальной собственности в форме электронного документа и по желанию заявителя на бумажном носителе в течение месяца со дня внесения товарного знака в Перечень </w:t>
      </w:r>
      <w:r>
        <w:t>общеизвестных товарных знаков.</w:t>
      </w:r>
    </w:p>
    <w:bookmarkStart w:id="8456" w:name="sub_4150932"/>
    <w:p w:rsidR="00000000" w:rsidRDefault="00FE1CF5">
      <w:r>
        <w:fldChar w:fldCharType="begin"/>
      </w:r>
      <w:r>
        <w:instrText>HYPERLINK "http://ivo.garant.ru/document/redirect/71206998/2000"</w:instrText>
      </w:r>
      <w:r>
        <w:fldChar w:fldCharType="separate"/>
      </w:r>
      <w:r>
        <w:rPr>
          <w:rStyle w:val="a4"/>
        </w:rPr>
        <w:t>Форма</w:t>
      </w:r>
      <w:r>
        <w:fldChar w:fldCharType="end"/>
      </w:r>
      <w:r>
        <w:t xml:space="preserve"> свидетельства на общеизвестный товарный знак и </w:t>
      </w:r>
      <w:hyperlink r:id="rId7526" w:history="1">
        <w:r>
          <w:rPr>
            <w:rStyle w:val="a4"/>
          </w:rPr>
          <w:t>перечень</w:t>
        </w:r>
      </w:hyperlink>
      <w:r>
        <w:t xml:space="preserve"> указываемых в этом</w:t>
      </w:r>
      <w:r>
        <w:t xml:space="preserve"> свидетельстве сведений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bookmarkStart w:id="8457" w:name="sub_415094"/>
      <w:bookmarkEnd w:id="8456"/>
      <w:r>
        <w:t>4. Сведения, относящиеся к общеизвестному товарному знаку, публ</w:t>
      </w:r>
      <w:r>
        <w:t xml:space="preserve">икуются федеральным органом исполнительной власти по интеллектуальной собственности в </w:t>
      </w:r>
      <w:hyperlink r:id="rId7527" w:history="1">
        <w:r>
          <w:rPr>
            <w:rStyle w:val="a4"/>
          </w:rPr>
          <w:t>официальном бюллетене</w:t>
        </w:r>
      </w:hyperlink>
      <w:r>
        <w:t xml:space="preserve"> незамедлительно после их внесения в Перечень общеизвестных товарных знаков.</w:t>
      </w:r>
    </w:p>
    <w:bookmarkEnd w:id="8457"/>
    <w:p w:rsidR="00000000" w:rsidRDefault="00FE1CF5"/>
    <w:p w:rsidR="00000000" w:rsidRDefault="00FE1CF5">
      <w:pPr>
        <w:pStyle w:val="1"/>
      </w:pPr>
      <w:bookmarkStart w:id="8458" w:name="sub_47625"/>
      <w:r>
        <w:t>5. Особенности правовой охраны коллективного знака</w:t>
      </w:r>
    </w:p>
    <w:bookmarkEnd w:id="8458"/>
    <w:p w:rsidR="00000000" w:rsidRDefault="00FE1CF5"/>
    <w:p w:rsidR="00000000" w:rsidRDefault="00FE1CF5">
      <w:pPr>
        <w:pStyle w:val="a5"/>
      </w:pPr>
      <w:bookmarkStart w:id="8459" w:name="sub_41510"/>
      <w:r>
        <w:rPr>
          <w:rStyle w:val="a3"/>
        </w:rPr>
        <w:t>Статья 1510.</w:t>
      </w:r>
      <w:r>
        <w:t xml:space="preserve"> Право на коллективный знак</w:t>
      </w:r>
    </w:p>
    <w:bookmarkEnd w:id="845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28" w:history="1">
        <w:r>
          <w:rPr>
            <w:rStyle w:val="a4"/>
            <w:shd w:val="clear" w:color="auto" w:fill="F0F0F0"/>
          </w:rPr>
          <w:t>Энциклопедии</w:t>
        </w:r>
      </w:hyperlink>
      <w:r>
        <w:rPr>
          <w:shd w:val="clear" w:color="auto" w:fill="F0F0F0"/>
        </w:rPr>
        <w:t xml:space="preserve">, </w:t>
      </w:r>
      <w:hyperlink r:id="rId7529" w:history="1">
        <w:r>
          <w:rPr>
            <w:rStyle w:val="a4"/>
            <w:shd w:val="clear" w:color="auto" w:fill="F0F0F0"/>
          </w:rPr>
          <w:t>позиции высших судов</w:t>
        </w:r>
      </w:hyperlink>
      <w:r>
        <w:rPr>
          <w:shd w:val="clear" w:color="auto" w:fill="F0F0F0"/>
        </w:rPr>
        <w:t xml:space="preserve"> и другие </w:t>
      </w:r>
      <w:hyperlink r:id="rId7530" w:history="1">
        <w:r>
          <w:rPr>
            <w:rStyle w:val="a4"/>
            <w:shd w:val="clear" w:color="auto" w:fill="F0F0F0"/>
          </w:rPr>
          <w:t>комментарии</w:t>
        </w:r>
      </w:hyperlink>
      <w:r>
        <w:rPr>
          <w:shd w:val="clear" w:color="auto" w:fill="F0F0F0"/>
        </w:rPr>
        <w:t xml:space="preserve"> к статье 1510 ГК РФ</w:t>
      </w:r>
    </w:p>
    <w:p w:rsidR="00000000" w:rsidRDefault="00FE1CF5">
      <w:bookmarkStart w:id="8460" w:name="sub_415101"/>
      <w:r>
        <w:t>1. Объединение лиц, создание и деятельность которого не противоречат законодательст</w:t>
      </w:r>
      <w:r>
        <w:t>ву государства, в котором оно создано, вправе зарегистрировать в Российской Федерации коллективный знак.</w:t>
      </w:r>
    </w:p>
    <w:p w:rsidR="00000000" w:rsidRDefault="00FE1CF5">
      <w:bookmarkStart w:id="8461" w:name="sub_41510102"/>
      <w:bookmarkEnd w:id="8460"/>
      <w:r>
        <w:t>Коллективный знак является товарным знаком, предназначенным для обозначения товаров, производимых или реализуемых входящими в дан</w:t>
      </w:r>
      <w:r>
        <w:t>ное объединение лицами и обладающих едиными характеристиками их качества или иными общими характеристиками.</w:t>
      </w:r>
    </w:p>
    <w:p w:rsidR="00000000" w:rsidRDefault="00FE1CF5">
      <w:bookmarkStart w:id="8462" w:name="sub_41510103"/>
      <w:bookmarkEnd w:id="8461"/>
      <w:r>
        <w:t>Коллективным знаком может пользоваться каждое из входящих в объединение лиц.</w:t>
      </w:r>
    </w:p>
    <w:p w:rsidR="00000000" w:rsidRDefault="00FE1CF5">
      <w:bookmarkStart w:id="8463" w:name="sub_415102"/>
      <w:bookmarkEnd w:id="8462"/>
      <w:r>
        <w:t xml:space="preserve">2. Право на коллективный </w:t>
      </w:r>
      <w:r>
        <w:t>знак не может быть отчуждено и не может быть предметом лицензионного договора.</w:t>
      </w:r>
    </w:p>
    <w:p w:rsidR="00000000" w:rsidRDefault="00FE1CF5">
      <w:bookmarkStart w:id="8464" w:name="sub_415103"/>
      <w:bookmarkEnd w:id="8463"/>
      <w:r>
        <w:t>3. Лицо, входящее в объединение, которое зарегистрировало коллективный знак, вправе пользоваться своим товарным знаком наряду с коллективным знаком.</w:t>
      </w:r>
    </w:p>
    <w:bookmarkEnd w:id="8464"/>
    <w:p w:rsidR="00000000" w:rsidRDefault="00FE1CF5"/>
    <w:p w:rsidR="00000000" w:rsidRDefault="00FE1CF5">
      <w:pPr>
        <w:pStyle w:val="a5"/>
      </w:pPr>
      <w:bookmarkStart w:id="8465" w:name="sub_41511"/>
      <w:r>
        <w:rPr>
          <w:rStyle w:val="a3"/>
        </w:rPr>
        <w:lastRenderedPageBreak/>
        <w:t>Статья 1511.</w:t>
      </w:r>
      <w:r>
        <w:t xml:space="preserve"> Государственная регистрация коллективного знака</w:t>
      </w:r>
    </w:p>
    <w:bookmarkEnd w:id="846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31" w:history="1">
        <w:r>
          <w:rPr>
            <w:rStyle w:val="a4"/>
            <w:shd w:val="clear" w:color="auto" w:fill="F0F0F0"/>
          </w:rPr>
          <w:t>комментарии</w:t>
        </w:r>
      </w:hyperlink>
      <w:r>
        <w:rPr>
          <w:shd w:val="clear" w:color="auto" w:fill="F0F0F0"/>
        </w:rPr>
        <w:t xml:space="preserve"> к статье 1511 ГК РФ</w:t>
      </w:r>
    </w:p>
    <w:p w:rsidR="00000000" w:rsidRDefault="00FE1CF5">
      <w:bookmarkStart w:id="8466" w:name="sub_415111"/>
      <w:r>
        <w:t xml:space="preserve">1. К </w:t>
      </w:r>
      <w:hyperlink r:id="rId7532" w:history="1">
        <w:r>
          <w:rPr>
            <w:rStyle w:val="a4"/>
          </w:rPr>
          <w:t>заявке</w:t>
        </w:r>
      </w:hyperlink>
      <w:r>
        <w:t xml:space="preserve"> на регистрацию коллективного знака (заявке на коллективный знак), подаваемой в федеральный орган исполнительной власти по интеллектуальной собственности, прилагается устав коллективн</w:t>
      </w:r>
      <w:r>
        <w:t>ого знака, который должен содержать:</w:t>
      </w:r>
    </w:p>
    <w:p w:rsidR="00000000" w:rsidRDefault="00FE1CF5">
      <w:bookmarkStart w:id="8467" w:name="sub_4151111"/>
      <w:bookmarkEnd w:id="8466"/>
      <w:r>
        <w:t>1) наименование объединения, уполномоченного зарегистрировать коллективный знак на свое наименование (правообладателя);</w:t>
      </w:r>
    </w:p>
    <w:p w:rsidR="00000000" w:rsidRDefault="00FE1CF5">
      <w:bookmarkStart w:id="8468" w:name="sub_4151112"/>
      <w:bookmarkEnd w:id="8467"/>
      <w:r>
        <w:t>2) перечень лиц, имеющих право использования этого колле</w:t>
      </w:r>
      <w:r>
        <w:t>ктивного знака;</w:t>
      </w:r>
    </w:p>
    <w:p w:rsidR="00000000" w:rsidRDefault="00FE1CF5">
      <w:bookmarkStart w:id="8469" w:name="sub_4151113"/>
      <w:bookmarkEnd w:id="8468"/>
      <w:r>
        <w:t>3) цель регистрации коллективного знака;</w:t>
      </w:r>
    </w:p>
    <w:p w:rsidR="00000000" w:rsidRDefault="00FE1CF5">
      <w:bookmarkStart w:id="8470" w:name="sub_4151114"/>
      <w:bookmarkEnd w:id="8469"/>
      <w:r>
        <w:t>4) перечень и единые характеристики качества или иные общие характеристики товаров, которые будут обозначаться коллективным знаком;</w:t>
      </w:r>
    </w:p>
    <w:p w:rsidR="00000000" w:rsidRDefault="00FE1CF5">
      <w:bookmarkStart w:id="8471" w:name="sub_415115"/>
      <w:bookmarkEnd w:id="8470"/>
      <w:r>
        <w:t>5)</w:t>
      </w:r>
      <w:r>
        <w:t xml:space="preserve"> условия использования коллективного знака;</w:t>
      </w:r>
    </w:p>
    <w:p w:rsidR="00000000" w:rsidRDefault="00FE1CF5">
      <w:bookmarkStart w:id="8472" w:name="sub_4151116"/>
      <w:bookmarkEnd w:id="8471"/>
      <w:r>
        <w:t>6) положения о порядке контроля за использованием коллективного знака;</w:t>
      </w:r>
    </w:p>
    <w:p w:rsidR="00000000" w:rsidRDefault="00FE1CF5">
      <w:bookmarkStart w:id="8473" w:name="sub_4151117"/>
      <w:bookmarkEnd w:id="8472"/>
      <w:r>
        <w:t>7) положения об ответственности за нарушение устава коллективного знака.</w:t>
      </w:r>
    </w:p>
    <w:p w:rsidR="00000000" w:rsidRDefault="00FE1CF5">
      <w:bookmarkStart w:id="8474" w:name="sub_415112"/>
      <w:bookmarkEnd w:id="8473"/>
      <w:r>
        <w:t xml:space="preserve">2. В Государственный реестр товарных знаков и </w:t>
      </w:r>
      <w:hyperlink r:id="rId7533" w:history="1">
        <w:r>
          <w:rPr>
            <w:rStyle w:val="a4"/>
          </w:rPr>
          <w:t>свидетельство</w:t>
        </w:r>
      </w:hyperlink>
      <w:r>
        <w:t xml:space="preserve"> на коллективный знак в дополнение к сведениям, предусмотренным </w:t>
      </w:r>
      <w:hyperlink w:anchor="sub_41503" w:history="1">
        <w:r>
          <w:rPr>
            <w:rStyle w:val="a4"/>
          </w:rPr>
          <w:t>статьями 1503</w:t>
        </w:r>
      </w:hyperlink>
      <w:r>
        <w:t xml:space="preserve"> и </w:t>
      </w:r>
      <w:hyperlink w:anchor="sub_41504" w:history="1">
        <w:r>
          <w:rPr>
            <w:rStyle w:val="a4"/>
          </w:rPr>
          <w:t>1504</w:t>
        </w:r>
      </w:hyperlink>
      <w:r>
        <w:t xml:space="preserve"> настоящего Кодекса, вносятся сведения о лицах, имеющих право использования коллективного знака. Эти сведения, а также выписка из устава коллективного знака о единых характеристиках качества и об иных общих характеристиках товаров, в отношении кото</w:t>
      </w:r>
      <w:r>
        <w:t xml:space="preserve">рых этот знак зарегистрирован, публикуется федеральным органом исполнительной власти по интеллектуальной собственности в </w:t>
      </w:r>
      <w:hyperlink r:id="rId7534" w:history="1">
        <w:r>
          <w:rPr>
            <w:rStyle w:val="a4"/>
          </w:rPr>
          <w:t>официальном бюллетене</w:t>
        </w:r>
      </w:hyperlink>
      <w:r>
        <w:t>.</w:t>
      </w:r>
    </w:p>
    <w:p w:rsidR="00000000" w:rsidRDefault="00FE1CF5">
      <w:bookmarkStart w:id="8475" w:name="sub_41511202"/>
      <w:bookmarkEnd w:id="8474"/>
      <w:r>
        <w:t>Правообладатель уведомл</w:t>
      </w:r>
      <w:r>
        <w:t>яет федеральный орган исполнительной власти по интеллектуальной собственности об изменениях в уставе коллективного знака.</w:t>
      </w:r>
    </w:p>
    <w:p w:rsidR="00000000" w:rsidRDefault="00FE1CF5">
      <w:bookmarkStart w:id="8476" w:name="sub_415113"/>
      <w:bookmarkEnd w:id="8475"/>
      <w:r>
        <w:t>3. В случае использования коллективного знака на товарах, не обладающих едиными характеристиками их качества или</w:t>
      </w:r>
      <w:r>
        <w:t xml:space="preserve"> иными общими характеристиками, правовая охрана коллективного знака может быть прекращена досрочно полностью или частично на основании решения суда, принятого по заявлению любого заинтересованного лица.</w:t>
      </w:r>
    </w:p>
    <w:p w:rsidR="00000000" w:rsidRDefault="00FE1CF5">
      <w:bookmarkStart w:id="8477" w:name="sub_415114"/>
      <w:bookmarkEnd w:id="8476"/>
      <w:r>
        <w:t xml:space="preserve">4. Коллективный знак и заявка на </w:t>
      </w:r>
      <w:r>
        <w:t>коллективный знак могут быть преобразованы соответственно в товарный знак и в заявку на товарный знак и наоборот. Порядок такого преобразования устанавливается федеральным органом исполнительной власти, осуществляющим нормативно-правовое регулирование в сф</w:t>
      </w:r>
      <w:r>
        <w:t>ере интеллектуальной собственности.</w:t>
      </w:r>
    </w:p>
    <w:bookmarkEnd w:id="8477"/>
    <w:p w:rsidR="00000000" w:rsidRDefault="00FE1CF5"/>
    <w:p w:rsidR="00000000" w:rsidRDefault="00FE1CF5">
      <w:pPr>
        <w:pStyle w:val="1"/>
      </w:pPr>
      <w:bookmarkStart w:id="8478" w:name="sub_47626"/>
      <w:r>
        <w:t>6. Прекращение исключительного права на товарный знак</w:t>
      </w:r>
    </w:p>
    <w:bookmarkEnd w:id="8478"/>
    <w:p w:rsidR="00000000" w:rsidRDefault="00FE1CF5"/>
    <w:p w:rsidR="00000000" w:rsidRDefault="00FE1CF5">
      <w:pPr>
        <w:pStyle w:val="a5"/>
      </w:pPr>
      <w:bookmarkStart w:id="8479" w:name="sub_41512"/>
      <w:r>
        <w:rPr>
          <w:rStyle w:val="a3"/>
        </w:rPr>
        <w:t>Статья 1512.</w:t>
      </w:r>
      <w:r>
        <w:t xml:space="preserve"> Основания оспаривания и признания недействительным предоставления правовой охраны товарному знаку</w:t>
      </w:r>
    </w:p>
    <w:bookmarkEnd w:id="8479"/>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35" w:history="1">
        <w:r>
          <w:rPr>
            <w:rStyle w:val="a4"/>
            <w:shd w:val="clear" w:color="auto" w:fill="F0F0F0"/>
          </w:rPr>
          <w:t>Энциклопедии</w:t>
        </w:r>
      </w:hyperlink>
      <w:r>
        <w:rPr>
          <w:shd w:val="clear" w:color="auto" w:fill="F0F0F0"/>
        </w:rPr>
        <w:t xml:space="preserve">, </w:t>
      </w:r>
      <w:hyperlink r:id="rId7536" w:history="1">
        <w:r>
          <w:rPr>
            <w:rStyle w:val="a4"/>
            <w:shd w:val="clear" w:color="auto" w:fill="F0F0F0"/>
          </w:rPr>
          <w:t>позиции высших судов</w:t>
        </w:r>
      </w:hyperlink>
      <w:r>
        <w:rPr>
          <w:shd w:val="clear" w:color="auto" w:fill="F0F0F0"/>
        </w:rPr>
        <w:t xml:space="preserve"> и другие </w:t>
      </w:r>
      <w:hyperlink r:id="rId7537" w:history="1">
        <w:r>
          <w:rPr>
            <w:rStyle w:val="a4"/>
            <w:shd w:val="clear" w:color="auto" w:fill="F0F0F0"/>
          </w:rPr>
          <w:t>комментарии</w:t>
        </w:r>
      </w:hyperlink>
      <w:r>
        <w:rPr>
          <w:shd w:val="clear" w:color="auto" w:fill="F0F0F0"/>
        </w:rPr>
        <w:t xml:space="preserve"> к статье 1512 ГК РФ</w:t>
      </w:r>
    </w:p>
    <w:p w:rsidR="00000000" w:rsidRDefault="00FE1CF5">
      <w:bookmarkStart w:id="8480" w:name="sub_415121"/>
      <w:r>
        <w:t>1. Оспаривание предоставления правовой охраны товарному знаку означает оспаривание решения о государственной регистрации товарного знака (</w:t>
      </w:r>
      <w:hyperlink w:anchor="sub_414992" w:history="1">
        <w:r>
          <w:rPr>
            <w:rStyle w:val="a4"/>
          </w:rPr>
          <w:t>пункт 2 статьи 1499</w:t>
        </w:r>
      </w:hyperlink>
      <w:r>
        <w:t>) и основанного на ней признания исключ</w:t>
      </w:r>
      <w:r>
        <w:t>ительного права на товарный знак (</w:t>
      </w:r>
      <w:hyperlink w:anchor="sub_41477" w:history="1">
        <w:r>
          <w:rPr>
            <w:rStyle w:val="a4"/>
          </w:rPr>
          <w:t>статьи 1477</w:t>
        </w:r>
      </w:hyperlink>
      <w:r>
        <w:t xml:space="preserve"> и </w:t>
      </w:r>
      <w:hyperlink w:anchor="sub_41481" w:history="1">
        <w:r>
          <w:rPr>
            <w:rStyle w:val="a4"/>
          </w:rPr>
          <w:t>1481</w:t>
        </w:r>
      </w:hyperlink>
      <w:r>
        <w:t>).</w:t>
      </w:r>
    </w:p>
    <w:p w:rsidR="00000000" w:rsidRDefault="00FE1CF5">
      <w:bookmarkStart w:id="8481" w:name="sub_41512102"/>
      <w:bookmarkEnd w:id="8480"/>
      <w:r>
        <w:t>Признание недействительным предоставления правовой охраны товарному знаку влечет отмену решения федерального органа исполните</w:t>
      </w:r>
      <w:r>
        <w:t>льной власти по интеллектуальной собственности о регистрации товарного знака.</w:t>
      </w:r>
    </w:p>
    <w:p w:rsidR="00000000" w:rsidRDefault="00FE1CF5">
      <w:bookmarkStart w:id="8482" w:name="sub_415122"/>
      <w:bookmarkEnd w:id="8481"/>
      <w:r>
        <w:t>2. Предоставление правовой охраны товарному знаку может быть оспорено и признано недействительным:</w:t>
      </w:r>
    </w:p>
    <w:p w:rsidR="00000000" w:rsidRDefault="00FE1CF5">
      <w:bookmarkStart w:id="8483" w:name="sub_4151221"/>
      <w:bookmarkEnd w:id="8482"/>
      <w:r>
        <w:t xml:space="preserve">1) полностью или частично в течение </w:t>
      </w:r>
      <w:r>
        <w:t xml:space="preserve">всего срока действия исключительного права на товарный знак, если правовая охрана была ему предоставлена с нарушением требований </w:t>
      </w:r>
      <w:hyperlink w:anchor="sub_414831" w:history="1">
        <w:r>
          <w:rPr>
            <w:rStyle w:val="a4"/>
          </w:rPr>
          <w:t xml:space="preserve">пунктов 1 </w:t>
        </w:r>
        <w:r>
          <w:rPr>
            <w:rStyle w:val="a4"/>
          </w:rPr>
          <w:lastRenderedPageBreak/>
          <w:t>- 5</w:t>
        </w:r>
      </w:hyperlink>
      <w:r>
        <w:t xml:space="preserve">, </w:t>
      </w:r>
      <w:hyperlink w:anchor="sub_414838" w:history="1">
        <w:r>
          <w:rPr>
            <w:rStyle w:val="a4"/>
          </w:rPr>
          <w:t>8</w:t>
        </w:r>
      </w:hyperlink>
      <w:r>
        <w:t xml:space="preserve"> и </w:t>
      </w:r>
      <w:hyperlink w:anchor="sub_414839" w:history="1">
        <w:r>
          <w:rPr>
            <w:rStyle w:val="a4"/>
          </w:rPr>
          <w:t>9 статьи 1483</w:t>
        </w:r>
      </w:hyperlink>
      <w:r>
        <w:t xml:space="preserve"> настоящего</w:t>
      </w:r>
      <w:r>
        <w:t xml:space="preserve"> Кодекса;</w:t>
      </w:r>
    </w:p>
    <w:p w:rsidR="00000000" w:rsidRDefault="00FE1CF5">
      <w:pPr>
        <w:pStyle w:val="a7"/>
        <w:rPr>
          <w:color w:val="000000"/>
          <w:sz w:val="16"/>
          <w:szCs w:val="16"/>
          <w:shd w:val="clear" w:color="auto" w:fill="F0F0F0"/>
        </w:rPr>
      </w:pPr>
      <w:bookmarkStart w:id="8484" w:name="sub_4151222"/>
      <w:bookmarkEnd w:id="8483"/>
      <w:r>
        <w:rPr>
          <w:color w:val="000000"/>
          <w:sz w:val="16"/>
          <w:szCs w:val="16"/>
          <w:shd w:val="clear" w:color="auto" w:fill="F0F0F0"/>
        </w:rPr>
        <w:t>Информация об изменениях:</w:t>
      </w:r>
    </w:p>
    <w:bookmarkEnd w:id="8484"/>
    <w:p w:rsidR="00000000" w:rsidRDefault="00FE1CF5">
      <w:pPr>
        <w:pStyle w:val="a8"/>
        <w:rPr>
          <w:shd w:val="clear" w:color="auto" w:fill="F0F0F0"/>
        </w:rPr>
      </w:pPr>
      <w:r>
        <w:t xml:space="preserve"> </w:t>
      </w:r>
      <w:hyperlink r:id="rId7538" w:history="1">
        <w:r>
          <w:rPr>
            <w:rStyle w:val="a4"/>
            <w:shd w:val="clear" w:color="auto" w:fill="F0F0F0"/>
          </w:rPr>
          <w:t>Федеральным законом</w:t>
        </w:r>
      </w:hyperlink>
      <w:r>
        <w:rPr>
          <w:shd w:val="clear" w:color="auto" w:fill="F0F0F0"/>
        </w:rPr>
        <w:t xml:space="preserve"> от 12 марта 2014 г. N 35-ФЗ в подпункт 2 пункта 2 статьи 1512 настоящего Кодекса внесены измен</w:t>
      </w:r>
      <w:r>
        <w:rPr>
          <w:shd w:val="clear" w:color="auto" w:fill="F0F0F0"/>
        </w:rPr>
        <w:t xml:space="preserve">ения, </w:t>
      </w:r>
      <w:hyperlink r:id="rId7539"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540" w:history="1">
        <w:r>
          <w:rPr>
            <w:rStyle w:val="a4"/>
            <w:shd w:val="clear" w:color="auto" w:fill="F0F0F0"/>
          </w:rPr>
          <w:t>См. текст подпункта в предыдущей редакции</w:t>
        </w:r>
      </w:hyperlink>
    </w:p>
    <w:p w:rsidR="00000000" w:rsidRDefault="00FE1CF5">
      <w:r>
        <w:t>2) полностью или частично в течени</w:t>
      </w:r>
      <w:r>
        <w:t>е пяти лет со дня публикации сведений о государственной регистрации товарного знака в официальном бюллетене (</w:t>
      </w:r>
      <w:hyperlink w:anchor="sub_41506" w:history="1">
        <w:r>
          <w:rPr>
            <w:rStyle w:val="a4"/>
          </w:rPr>
          <w:t>статья 1506</w:t>
        </w:r>
      </w:hyperlink>
      <w:r>
        <w:t xml:space="preserve">), если правовая охрана была ему предоставлена с нарушением требований </w:t>
      </w:r>
      <w:hyperlink w:anchor="sub_414836" w:history="1">
        <w:r>
          <w:rPr>
            <w:rStyle w:val="a4"/>
          </w:rPr>
          <w:t>пунктов 6</w:t>
        </w:r>
      </w:hyperlink>
      <w:r>
        <w:t>,</w:t>
      </w:r>
      <w:r>
        <w:t xml:space="preserve"> </w:t>
      </w:r>
      <w:hyperlink w:anchor="sub_414837" w:history="1">
        <w:r>
          <w:rPr>
            <w:rStyle w:val="a4"/>
          </w:rPr>
          <w:t>7</w:t>
        </w:r>
      </w:hyperlink>
      <w:r>
        <w:t xml:space="preserve"> и </w:t>
      </w:r>
      <w:hyperlink w:anchor="sub_4148310" w:history="1">
        <w:r>
          <w:rPr>
            <w:rStyle w:val="a4"/>
          </w:rPr>
          <w:t>10 статьи 1483</w:t>
        </w:r>
      </w:hyperlink>
      <w:r>
        <w:t xml:space="preserve"> настоящего Кодекса;</w:t>
      </w:r>
    </w:p>
    <w:p w:rsidR="00000000" w:rsidRDefault="00FE1CF5">
      <w:bookmarkStart w:id="8485" w:name="sub_4151223"/>
      <w:r>
        <w:t xml:space="preserve">3) полностью в течение всего срока действия исключительного права на товарный знак, если правовая охрана была ему предоставлена с нарушением требований </w:t>
      </w:r>
      <w:hyperlink w:anchor="sub_41478" w:history="1">
        <w:r>
          <w:rPr>
            <w:rStyle w:val="a4"/>
          </w:rPr>
          <w:t>статьи 1478</w:t>
        </w:r>
      </w:hyperlink>
      <w:r>
        <w:t xml:space="preserve"> настоящего Кодекса;</w:t>
      </w:r>
    </w:p>
    <w:p w:rsidR="00000000" w:rsidRDefault="00FE1CF5">
      <w:bookmarkStart w:id="8486" w:name="sub_4151224"/>
      <w:bookmarkEnd w:id="8485"/>
      <w:r>
        <w:t xml:space="preserve">4) полностью в течение </w:t>
      </w:r>
      <w:r>
        <w:t>всего срока действия правовой охраны, если правовая охрана была предоставлена товарному знаку с более поздним приоритетом по отношению к признанному общеизвестным зарегистрированному товарному знаку иного лица, правовая охрана которого осуществляется в соо</w:t>
      </w:r>
      <w:r>
        <w:t xml:space="preserve">тветствии с </w:t>
      </w:r>
      <w:hyperlink w:anchor="sub_415083" w:history="1">
        <w:r>
          <w:rPr>
            <w:rStyle w:val="a4"/>
          </w:rPr>
          <w:t>пунктом 3 статьи 1508</w:t>
        </w:r>
      </w:hyperlink>
      <w:r>
        <w:t xml:space="preserve"> настоящего Кодекса;</w:t>
      </w:r>
    </w:p>
    <w:p w:rsidR="00000000" w:rsidRDefault="00FE1CF5">
      <w:bookmarkStart w:id="8487" w:name="sub_4151225"/>
      <w:bookmarkEnd w:id="8486"/>
      <w:r>
        <w:t>5) полностью в течение всего срока действия исключительного права на товарный знак, если правовая охрана была ему предоставлена на имя агента или предст</w:t>
      </w:r>
      <w:r>
        <w:t xml:space="preserve">авителя лица, которое является обладателем этого исключительного права в одном из государств - участников </w:t>
      </w:r>
      <w:hyperlink r:id="rId7541" w:history="1">
        <w:r>
          <w:rPr>
            <w:rStyle w:val="a4"/>
          </w:rPr>
          <w:t>Парижской конвенции</w:t>
        </w:r>
      </w:hyperlink>
      <w:r>
        <w:t xml:space="preserve"> по охране промышленной собственности, с нарушением требований данн</w:t>
      </w:r>
      <w:r>
        <w:t>ой Конвенции;</w:t>
      </w:r>
    </w:p>
    <w:p w:rsidR="00000000" w:rsidRDefault="00FE1CF5">
      <w:pPr>
        <w:pStyle w:val="a7"/>
        <w:rPr>
          <w:color w:val="000000"/>
          <w:sz w:val="16"/>
          <w:szCs w:val="16"/>
          <w:shd w:val="clear" w:color="auto" w:fill="F0F0F0"/>
        </w:rPr>
      </w:pPr>
      <w:bookmarkStart w:id="8488" w:name="sub_4151226"/>
      <w:bookmarkEnd w:id="8487"/>
      <w:r>
        <w:rPr>
          <w:color w:val="000000"/>
          <w:sz w:val="16"/>
          <w:szCs w:val="16"/>
          <w:shd w:val="clear" w:color="auto" w:fill="F0F0F0"/>
        </w:rPr>
        <w:t>Информация об изменениях:</w:t>
      </w:r>
    </w:p>
    <w:bookmarkEnd w:id="8488"/>
    <w:p w:rsidR="00000000" w:rsidRDefault="00FE1CF5">
      <w:pPr>
        <w:pStyle w:val="a8"/>
        <w:rPr>
          <w:shd w:val="clear" w:color="auto" w:fill="F0F0F0"/>
        </w:rPr>
      </w:pPr>
      <w:r>
        <w:t xml:space="preserve"> </w:t>
      </w:r>
      <w:hyperlink r:id="rId7542" w:history="1">
        <w:r>
          <w:rPr>
            <w:rStyle w:val="a4"/>
            <w:shd w:val="clear" w:color="auto" w:fill="F0F0F0"/>
          </w:rPr>
          <w:t>Федеральным законом</w:t>
        </w:r>
      </w:hyperlink>
      <w:r>
        <w:rPr>
          <w:shd w:val="clear" w:color="auto" w:fill="F0F0F0"/>
        </w:rPr>
        <w:t xml:space="preserve"> от 12 марта 2014 г. N 35-ФЗ подпункт 6 пункта 2 статьи 1512 настоящего Кодекса изложен в н</w:t>
      </w:r>
      <w:r>
        <w:rPr>
          <w:shd w:val="clear" w:color="auto" w:fill="F0F0F0"/>
        </w:rPr>
        <w:t xml:space="preserve">овой редакции, </w:t>
      </w:r>
      <w:hyperlink r:id="rId7543"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544" w:history="1">
        <w:r>
          <w:rPr>
            <w:rStyle w:val="a4"/>
            <w:shd w:val="clear" w:color="auto" w:fill="F0F0F0"/>
          </w:rPr>
          <w:t>См. текст подпункта в предыдущей редакции</w:t>
        </w:r>
      </w:hyperlink>
    </w:p>
    <w:p w:rsidR="00000000" w:rsidRDefault="00FE1CF5">
      <w:r>
        <w:t>6) полностью или частично</w:t>
      </w:r>
      <w:r>
        <w:t xml:space="preserve"> в течение всего срока действия правовой охраны, если действия правообладателя, связанные с предоставлением правовой охраны товарному знаку или сходному с ним до степени смешения другому товарному знаку, признаны в установленном порядке злоупотреблением пр</w:t>
      </w:r>
      <w:r>
        <w:t>авом либо недобросовестной конкуренцией;</w:t>
      </w:r>
    </w:p>
    <w:p w:rsidR="00000000" w:rsidRDefault="00FE1CF5">
      <w:pPr>
        <w:pStyle w:val="a7"/>
        <w:rPr>
          <w:color w:val="000000"/>
          <w:sz w:val="16"/>
          <w:szCs w:val="16"/>
          <w:shd w:val="clear" w:color="auto" w:fill="F0F0F0"/>
        </w:rPr>
      </w:pPr>
      <w:bookmarkStart w:id="8489" w:name="sub_4151227"/>
      <w:r>
        <w:rPr>
          <w:color w:val="000000"/>
          <w:sz w:val="16"/>
          <w:szCs w:val="16"/>
          <w:shd w:val="clear" w:color="auto" w:fill="F0F0F0"/>
        </w:rPr>
        <w:t>Информация об изменениях:</w:t>
      </w:r>
    </w:p>
    <w:bookmarkEnd w:id="8489"/>
    <w:p w:rsidR="00000000" w:rsidRDefault="00FE1CF5">
      <w:pPr>
        <w:pStyle w:val="a8"/>
        <w:rPr>
          <w:shd w:val="clear" w:color="auto" w:fill="F0F0F0"/>
        </w:rPr>
      </w:pPr>
      <w:r>
        <w:t xml:space="preserve"> </w:t>
      </w:r>
      <w:hyperlink r:id="rId7545" w:history="1">
        <w:r>
          <w:rPr>
            <w:rStyle w:val="a4"/>
            <w:shd w:val="clear" w:color="auto" w:fill="F0F0F0"/>
          </w:rPr>
          <w:t>Федеральным законом</w:t>
        </w:r>
      </w:hyperlink>
      <w:r>
        <w:rPr>
          <w:shd w:val="clear" w:color="auto" w:fill="F0F0F0"/>
        </w:rPr>
        <w:t xml:space="preserve"> от 12 марта 2014 г. N 35-ФЗ пункт 2 статьи 1512 настоящего Кодекса дополне</w:t>
      </w:r>
      <w:r>
        <w:rPr>
          <w:shd w:val="clear" w:color="auto" w:fill="F0F0F0"/>
        </w:rPr>
        <w:t xml:space="preserve">н подпунктом 7, </w:t>
      </w:r>
      <w:hyperlink r:id="rId7546"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 xml:space="preserve">7) полностью или частично в течение всего срока действия правовой охраны, если она предоставлена с нарушением требований </w:t>
      </w:r>
      <w:hyperlink w:anchor="sub_414963" w:history="1">
        <w:r>
          <w:rPr>
            <w:rStyle w:val="a4"/>
          </w:rPr>
          <w:t>пункта 3 статьи 1496</w:t>
        </w:r>
      </w:hyperlink>
      <w:r>
        <w:t xml:space="preserve"> настоящего Кодекса.</w:t>
      </w:r>
    </w:p>
    <w:p w:rsidR="00000000" w:rsidRDefault="00FE1CF5">
      <w:bookmarkStart w:id="8490" w:name="sub_4151228"/>
      <w:r>
        <w:t xml:space="preserve">Положения </w:t>
      </w:r>
      <w:hyperlink w:anchor="sub_4151221" w:history="1">
        <w:r>
          <w:rPr>
            <w:rStyle w:val="a4"/>
          </w:rPr>
          <w:t>подпунктов 1 - 3</w:t>
        </w:r>
      </w:hyperlink>
      <w:r>
        <w:t xml:space="preserve"> настоящего пункта применяются с учетом обстоятельств, сложившихся на дату подачи возражения (</w:t>
      </w:r>
      <w:hyperlink w:anchor="sub_41513" w:history="1">
        <w:r>
          <w:rPr>
            <w:rStyle w:val="a4"/>
          </w:rPr>
          <w:t>статья 1513</w:t>
        </w:r>
      </w:hyperlink>
      <w:r>
        <w:t>).</w:t>
      </w:r>
    </w:p>
    <w:p w:rsidR="00000000" w:rsidRDefault="00FE1CF5">
      <w:bookmarkStart w:id="8491" w:name="sub_415123"/>
      <w:bookmarkEnd w:id="8490"/>
      <w:r>
        <w:t>3. Предоставление правовой охраны общеизвестному товарному знаку путем его регистрации в Российской Федерации может быть оспорено и признано недействительным полностью или частично в течение всего срока действия исключительного прав</w:t>
      </w:r>
      <w:r>
        <w:t xml:space="preserve">а на этот товарный знак, если правовая охрана была ему предоставлена с нарушением требований </w:t>
      </w:r>
      <w:hyperlink w:anchor="sub_415081" w:history="1">
        <w:r>
          <w:rPr>
            <w:rStyle w:val="a4"/>
          </w:rPr>
          <w:t>пункта 1 статьи 1508</w:t>
        </w:r>
      </w:hyperlink>
      <w:r>
        <w:t xml:space="preserve"> настоящего Кодекса.</w:t>
      </w:r>
    </w:p>
    <w:p w:rsidR="00000000" w:rsidRDefault="00FE1CF5">
      <w:pPr>
        <w:pStyle w:val="a7"/>
        <w:rPr>
          <w:color w:val="000000"/>
          <w:sz w:val="16"/>
          <w:szCs w:val="16"/>
          <w:shd w:val="clear" w:color="auto" w:fill="F0F0F0"/>
        </w:rPr>
      </w:pPr>
      <w:bookmarkStart w:id="8492" w:name="sub_415124"/>
      <w:bookmarkEnd w:id="8491"/>
      <w:r>
        <w:rPr>
          <w:color w:val="000000"/>
          <w:sz w:val="16"/>
          <w:szCs w:val="16"/>
          <w:shd w:val="clear" w:color="auto" w:fill="F0F0F0"/>
        </w:rPr>
        <w:t>Информация об изменениях:</w:t>
      </w:r>
    </w:p>
    <w:bookmarkEnd w:id="8492"/>
    <w:p w:rsidR="00000000" w:rsidRDefault="00FE1CF5">
      <w:pPr>
        <w:pStyle w:val="a8"/>
        <w:rPr>
          <w:shd w:val="clear" w:color="auto" w:fill="F0F0F0"/>
        </w:rPr>
      </w:pPr>
      <w:r>
        <w:t xml:space="preserve"> </w:t>
      </w:r>
      <w:hyperlink r:id="rId7547" w:history="1">
        <w:r>
          <w:rPr>
            <w:rStyle w:val="a4"/>
            <w:shd w:val="clear" w:color="auto" w:fill="F0F0F0"/>
          </w:rPr>
          <w:t>Федеральным законом</w:t>
        </w:r>
      </w:hyperlink>
      <w:r>
        <w:rPr>
          <w:shd w:val="clear" w:color="auto" w:fill="F0F0F0"/>
        </w:rPr>
        <w:t xml:space="preserve"> от 12 марта 2014 г. N 35-ФЗ статья 1512 настоящего Кодекса дополнена пунктом 4, </w:t>
      </w:r>
      <w:hyperlink r:id="rId7548"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4. Предоставление правов</w:t>
      </w:r>
      <w:r>
        <w:t xml:space="preserve">ой охраны на территории Российской Федерации товарному знаку, зарегистрированному в соответствии с международными договорами Российской Федерации, может быть оспорено и признано недействительным по основаниям, предусмотренным </w:t>
      </w:r>
      <w:hyperlink w:anchor="sub_415122" w:history="1">
        <w:r>
          <w:rPr>
            <w:rStyle w:val="a4"/>
          </w:rPr>
          <w:t>пункт</w:t>
        </w:r>
        <w:r>
          <w:rPr>
            <w:rStyle w:val="a4"/>
          </w:rPr>
          <w:t>ом 2</w:t>
        </w:r>
      </w:hyperlink>
      <w:r>
        <w:t xml:space="preserve"> настоящей статьи.</w:t>
      </w:r>
    </w:p>
    <w:p w:rsidR="00000000" w:rsidRDefault="00FE1CF5"/>
    <w:p w:rsidR="00000000" w:rsidRDefault="00FE1CF5">
      <w:pPr>
        <w:pStyle w:val="a5"/>
      </w:pPr>
      <w:bookmarkStart w:id="8493" w:name="sub_41513"/>
      <w:r>
        <w:rPr>
          <w:rStyle w:val="a3"/>
        </w:rPr>
        <w:t>Статья 1513.</w:t>
      </w:r>
      <w:r>
        <w:t xml:space="preserve"> Порядок оспаривания и признания недействительным предоставления </w:t>
      </w:r>
      <w:r>
        <w:lastRenderedPageBreak/>
        <w:t>правовой охраны товарному знаку</w:t>
      </w:r>
    </w:p>
    <w:bookmarkEnd w:id="8493"/>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49" w:history="1">
        <w:r>
          <w:rPr>
            <w:rStyle w:val="a4"/>
            <w:shd w:val="clear" w:color="auto" w:fill="F0F0F0"/>
          </w:rPr>
          <w:t>Энциклопедии</w:t>
        </w:r>
      </w:hyperlink>
      <w:r>
        <w:rPr>
          <w:shd w:val="clear" w:color="auto" w:fill="F0F0F0"/>
        </w:rPr>
        <w:t xml:space="preserve">, </w:t>
      </w:r>
      <w:hyperlink r:id="rId7550" w:history="1">
        <w:r>
          <w:rPr>
            <w:rStyle w:val="a4"/>
            <w:shd w:val="clear" w:color="auto" w:fill="F0F0F0"/>
          </w:rPr>
          <w:t>позиции высших судов</w:t>
        </w:r>
      </w:hyperlink>
      <w:r>
        <w:rPr>
          <w:shd w:val="clear" w:color="auto" w:fill="F0F0F0"/>
        </w:rPr>
        <w:t xml:space="preserve"> и другие </w:t>
      </w:r>
      <w:hyperlink r:id="rId7551" w:history="1">
        <w:r>
          <w:rPr>
            <w:rStyle w:val="a4"/>
            <w:shd w:val="clear" w:color="auto" w:fill="F0F0F0"/>
          </w:rPr>
          <w:t>комментарии</w:t>
        </w:r>
      </w:hyperlink>
      <w:r>
        <w:rPr>
          <w:shd w:val="clear" w:color="auto" w:fill="F0F0F0"/>
        </w:rPr>
        <w:t xml:space="preserve"> к статье 1513 ГК РФ</w:t>
      </w:r>
    </w:p>
    <w:p w:rsidR="00000000" w:rsidRDefault="00FE1CF5">
      <w:pPr>
        <w:pStyle w:val="a7"/>
        <w:rPr>
          <w:color w:val="000000"/>
          <w:sz w:val="16"/>
          <w:szCs w:val="16"/>
          <w:shd w:val="clear" w:color="auto" w:fill="F0F0F0"/>
        </w:rPr>
      </w:pPr>
      <w:bookmarkStart w:id="8494" w:name="sub_415131"/>
      <w:r>
        <w:rPr>
          <w:color w:val="000000"/>
          <w:sz w:val="16"/>
          <w:szCs w:val="16"/>
          <w:shd w:val="clear" w:color="auto" w:fill="F0F0F0"/>
        </w:rPr>
        <w:t>Информация об изменениях:</w:t>
      </w:r>
    </w:p>
    <w:bookmarkEnd w:id="8494"/>
    <w:p w:rsidR="00000000" w:rsidRDefault="00FE1CF5">
      <w:pPr>
        <w:pStyle w:val="a8"/>
        <w:rPr>
          <w:shd w:val="clear" w:color="auto" w:fill="F0F0F0"/>
        </w:rPr>
      </w:pPr>
      <w:r>
        <w:t xml:space="preserve"> </w:t>
      </w:r>
      <w:hyperlink r:id="rId7552" w:history="1">
        <w:r>
          <w:rPr>
            <w:rStyle w:val="a4"/>
            <w:shd w:val="clear" w:color="auto" w:fill="F0F0F0"/>
          </w:rPr>
          <w:t>Федеральным законом</w:t>
        </w:r>
      </w:hyperlink>
      <w:r>
        <w:rPr>
          <w:shd w:val="clear" w:color="auto" w:fill="F0F0F0"/>
        </w:rPr>
        <w:t xml:space="preserve"> от 12 марта 2014 г. N 35-ФЗ в пункт 1 статьи 1513 настоящего Кодекса внесены изменения, </w:t>
      </w:r>
      <w:hyperlink r:id="rId755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554" w:history="1">
        <w:r>
          <w:rPr>
            <w:rStyle w:val="a4"/>
            <w:shd w:val="clear" w:color="auto" w:fill="F0F0F0"/>
          </w:rPr>
          <w:t>См. текст пункта в предыдущей редакции</w:t>
        </w:r>
      </w:hyperlink>
    </w:p>
    <w:p w:rsidR="00000000" w:rsidRDefault="00FE1CF5">
      <w:r>
        <w:t xml:space="preserve">1. Предоставление правовой охраны товарному знаку может быть оспорено по основаниям и в сроки, которые предусмотрены </w:t>
      </w:r>
      <w:hyperlink w:anchor="sub_41512" w:history="1">
        <w:r>
          <w:rPr>
            <w:rStyle w:val="a4"/>
          </w:rPr>
          <w:t>статьей 1512</w:t>
        </w:r>
      </w:hyperlink>
      <w:r>
        <w:t xml:space="preserve"> настоящего Кодекса, путем подачи </w:t>
      </w:r>
      <w:hyperlink r:id="rId7555" w:history="1">
        <w:r>
          <w:rPr>
            <w:rStyle w:val="a4"/>
          </w:rPr>
          <w:t>возражения</w:t>
        </w:r>
      </w:hyperlink>
      <w:r>
        <w:t xml:space="preserve"> против такого предоставления в федеральный орган исполнительной власти по интеллектуальной собственности.</w:t>
      </w:r>
    </w:p>
    <w:p w:rsidR="00000000" w:rsidRDefault="00FE1CF5">
      <w:pPr>
        <w:pStyle w:val="a7"/>
        <w:rPr>
          <w:color w:val="000000"/>
          <w:sz w:val="16"/>
          <w:szCs w:val="16"/>
          <w:shd w:val="clear" w:color="auto" w:fill="F0F0F0"/>
        </w:rPr>
      </w:pPr>
      <w:bookmarkStart w:id="8495" w:name="sub_415132"/>
      <w:r>
        <w:rPr>
          <w:color w:val="000000"/>
          <w:sz w:val="16"/>
          <w:szCs w:val="16"/>
          <w:shd w:val="clear" w:color="auto" w:fill="F0F0F0"/>
        </w:rPr>
        <w:t>Информация об изменениях:</w:t>
      </w:r>
    </w:p>
    <w:bookmarkEnd w:id="8495"/>
    <w:p w:rsidR="00000000" w:rsidRDefault="00FE1CF5">
      <w:pPr>
        <w:pStyle w:val="a8"/>
        <w:rPr>
          <w:shd w:val="clear" w:color="auto" w:fill="F0F0F0"/>
        </w:rPr>
      </w:pPr>
      <w:r>
        <w:t xml:space="preserve"> </w:t>
      </w:r>
      <w:hyperlink r:id="rId7556" w:history="1">
        <w:r>
          <w:rPr>
            <w:rStyle w:val="a4"/>
            <w:shd w:val="clear" w:color="auto" w:fill="F0F0F0"/>
          </w:rPr>
          <w:t>Федеральным законом</w:t>
        </w:r>
      </w:hyperlink>
      <w:r>
        <w:rPr>
          <w:shd w:val="clear" w:color="auto" w:fill="F0F0F0"/>
        </w:rPr>
        <w:t xml:space="preserve"> от 12 марта 2014 г. N 35-ФЗ в пункт 2 статьи 1513 настоящего Кодекса внесены изменения, </w:t>
      </w:r>
      <w:hyperlink r:id="rId7557"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558" w:history="1">
        <w:r>
          <w:rPr>
            <w:rStyle w:val="a4"/>
            <w:shd w:val="clear" w:color="auto" w:fill="F0F0F0"/>
          </w:rPr>
          <w:t>См. текст пункта в предыдущей редакции</w:t>
        </w:r>
      </w:hyperlink>
    </w:p>
    <w:p w:rsidR="00000000" w:rsidRDefault="00FE1CF5">
      <w:r>
        <w:t>2. Возражения против предоставления правовой охраны товарному знаку по основаниям, пред</w:t>
      </w:r>
      <w:r>
        <w:t xml:space="preserve">усмотренным </w:t>
      </w:r>
      <w:hyperlink w:anchor="sub_4151221" w:history="1">
        <w:r>
          <w:rPr>
            <w:rStyle w:val="a4"/>
          </w:rPr>
          <w:t>подпунктами 1 - 4</w:t>
        </w:r>
      </w:hyperlink>
      <w:r>
        <w:t xml:space="preserve">, </w:t>
      </w:r>
      <w:hyperlink w:anchor="sub_4151226" w:history="1">
        <w:r>
          <w:rPr>
            <w:rStyle w:val="a4"/>
          </w:rPr>
          <w:t>6</w:t>
        </w:r>
      </w:hyperlink>
      <w:r>
        <w:t xml:space="preserve">, </w:t>
      </w:r>
      <w:hyperlink w:anchor="sub_4151227" w:history="1">
        <w:r>
          <w:rPr>
            <w:rStyle w:val="a4"/>
          </w:rPr>
          <w:t>7 пункта 2</w:t>
        </w:r>
      </w:hyperlink>
      <w:r>
        <w:t xml:space="preserve"> и </w:t>
      </w:r>
      <w:hyperlink w:anchor="sub_415123" w:history="1">
        <w:r>
          <w:rPr>
            <w:rStyle w:val="a4"/>
          </w:rPr>
          <w:t>пунктом 3 статьи 1512</w:t>
        </w:r>
      </w:hyperlink>
      <w:r>
        <w:t xml:space="preserve"> настоящего Кодекса, могут быть поданы заинтересованным лицом.</w:t>
      </w:r>
    </w:p>
    <w:p w:rsidR="00000000" w:rsidRDefault="00FE1CF5">
      <w:pPr>
        <w:pStyle w:val="a7"/>
        <w:rPr>
          <w:color w:val="000000"/>
          <w:sz w:val="16"/>
          <w:szCs w:val="16"/>
          <w:shd w:val="clear" w:color="auto" w:fill="F0F0F0"/>
        </w:rPr>
      </w:pPr>
      <w:bookmarkStart w:id="8496" w:name="sub_415133"/>
      <w:r>
        <w:rPr>
          <w:color w:val="000000"/>
          <w:sz w:val="16"/>
          <w:szCs w:val="16"/>
          <w:shd w:val="clear" w:color="auto" w:fill="F0F0F0"/>
        </w:rPr>
        <w:t>Информация об изменениях:</w:t>
      </w:r>
    </w:p>
    <w:bookmarkEnd w:id="8496"/>
    <w:p w:rsidR="00000000" w:rsidRDefault="00FE1CF5">
      <w:pPr>
        <w:pStyle w:val="a8"/>
        <w:rPr>
          <w:shd w:val="clear" w:color="auto" w:fill="F0F0F0"/>
        </w:rPr>
      </w:pPr>
      <w:r>
        <w:t xml:space="preserve"> </w:t>
      </w:r>
      <w:hyperlink r:id="rId7559" w:history="1">
        <w:r>
          <w:rPr>
            <w:rStyle w:val="a4"/>
            <w:shd w:val="clear" w:color="auto" w:fill="F0F0F0"/>
          </w:rPr>
          <w:t>Федеральным законом</w:t>
        </w:r>
      </w:hyperlink>
      <w:r>
        <w:rPr>
          <w:shd w:val="clear" w:color="auto" w:fill="F0F0F0"/>
        </w:rPr>
        <w:t xml:space="preserve"> от 12 марта 2014 г. N 35-ФЗ в пункт 3 статьи 1513 настоящего Кодекса внесены изменения, </w:t>
      </w:r>
      <w:hyperlink r:id="rId7560"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561" w:history="1">
        <w:r>
          <w:rPr>
            <w:rStyle w:val="a4"/>
            <w:shd w:val="clear" w:color="auto" w:fill="F0F0F0"/>
          </w:rPr>
          <w:t>См. текст пункта в предыдущей редакции</w:t>
        </w:r>
      </w:hyperlink>
    </w:p>
    <w:p w:rsidR="00000000" w:rsidRDefault="00FE1CF5">
      <w:r>
        <w:t>3. Возражение против предоставления правовой охраны товарному знаку по основанию, предусм</w:t>
      </w:r>
      <w:r>
        <w:t xml:space="preserve">отренному </w:t>
      </w:r>
      <w:hyperlink w:anchor="sub_4151225" w:history="1">
        <w:r>
          <w:rPr>
            <w:rStyle w:val="a4"/>
          </w:rPr>
          <w:t>подпунктом 5 пункта 2 статьи 1512</w:t>
        </w:r>
      </w:hyperlink>
      <w:r>
        <w:t xml:space="preserve"> настоящего Кодекса, может быть подано заинтересованным обладателем исключительного права на товарный знак в одном из государств - участников </w:t>
      </w:r>
      <w:hyperlink r:id="rId7562" w:history="1">
        <w:r>
          <w:rPr>
            <w:rStyle w:val="a4"/>
          </w:rPr>
          <w:t>Парижской конвенции</w:t>
        </w:r>
      </w:hyperlink>
      <w:r>
        <w:t xml:space="preserve"> по охране промышленной собственности.</w:t>
      </w:r>
    </w:p>
    <w:p w:rsidR="00000000" w:rsidRDefault="00FE1CF5">
      <w:bookmarkStart w:id="8497" w:name="sub_4151332"/>
      <w:r>
        <w:t xml:space="preserve">Абзац второй </w:t>
      </w:r>
      <w:hyperlink r:id="rId7563" w:history="1">
        <w:r>
          <w:rPr>
            <w:rStyle w:val="a4"/>
          </w:rPr>
          <w:t>утратил силу</w:t>
        </w:r>
      </w:hyperlink>
      <w:r>
        <w:t xml:space="preserve"> с 1 октября 2014 г.</w:t>
      </w:r>
    </w:p>
    <w:bookmarkEnd w:id="8497"/>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r>
        <w:rPr>
          <w:shd w:val="clear" w:color="auto" w:fill="F0F0F0"/>
        </w:rPr>
        <w:t xml:space="preserve">См. текст </w:t>
      </w:r>
      <w:hyperlink r:id="rId7564" w:history="1">
        <w:r>
          <w:rPr>
            <w:rStyle w:val="a4"/>
            <w:shd w:val="clear" w:color="auto" w:fill="F0F0F0"/>
          </w:rPr>
          <w:t>абзаца второго пункта 3 статьи 1513</w:t>
        </w:r>
      </w:hyperlink>
    </w:p>
    <w:p w:rsidR="00000000" w:rsidRDefault="00FE1CF5">
      <w:bookmarkStart w:id="8498" w:name="sub_415134"/>
      <w:r>
        <w:t>4. Решения федерального органа исполнительной власти по интеллектуальной собственности о признании недействительным предоставления</w:t>
      </w:r>
      <w:r>
        <w:t xml:space="preserve"> правовой охраны товарному знаку или об отказе в таком признании вступают в силу в соответствии с правилами </w:t>
      </w:r>
      <w:hyperlink w:anchor="sub_41248" w:history="1">
        <w:r>
          <w:rPr>
            <w:rStyle w:val="a4"/>
          </w:rPr>
          <w:t>статьи 1248</w:t>
        </w:r>
      </w:hyperlink>
      <w:r>
        <w:t xml:space="preserve"> настоящего Кодекса и могут быть оспорены в суде.</w:t>
      </w:r>
    </w:p>
    <w:p w:rsidR="00000000" w:rsidRDefault="00FE1CF5">
      <w:bookmarkStart w:id="8499" w:name="sub_415135"/>
      <w:bookmarkEnd w:id="8498"/>
      <w:r>
        <w:t>5. В случае признания предоставления пра</w:t>
      </w:r>
      <w:r>
        <w:t>вовой охраны товарному знаку недействительным полностью свидетельство на товарный знак и запись в Государственном реестре товарных знаков аннулируются.</w:t>
      </w:r>
    </w:p>
    <w:p w:rsidR="00000000" w:rsidRDefault="00FE1CF5">
      <w:bookmarkStart w:id="8500" w:name="sub_4151352"/>
      <w:bookmarkEnd w:id="8499"/>
      <w:r>
        <w:t>В случае признания предоставления правовой охраны товарному знаку частично недейств</w:t>
      </w:r>
      <w:r>
        <w:t>ительным выдается новое свидетельство на товарный знак и вносятся соответствующие изменения в Государственный реестр товарных знаков.</w:t>
      </w:r>
    </w:p>
    <w:p w:rsidR="00000000" w:rsidRDefault="00FE1CF5">
      <w:bookmarkStart w:id="8501" w:name="sub_415136"/>
      <w:bookmarkEnd w:id="8500"/>
      <w:r>
        <w:t>6. Лицензионные договоры, заключенные до принятия решения о признании недействительным предоставления правовой охраны товарному знаку, сохраняют свое действие в той мере, в какой они были исполнены к моменту принятия решения.</w:t>
      </w:r>
    </w:p>
    <w:bookmarkEnd w:id="8501"/>
    <w:p w:rsidR="00000000" w:rsidRDefault="00FE1CF5"/>
    <w:p w:rsidR="00000000" w:rsidRDefault="00FE1CF5">
      <w:pPr>
        <w:pStyle w:val="a5"/>
      </w:pPr>
      <w:bookmarkStart w:id="8502" w:name="sub_41514"/>
      <w:r>
        <w:rPr>
          <w:rStyle w:val="a3"/>
        </w:rPr>
        <w:t>Статья 151</w:t>
      </w:r>
      <w:r>
        <w:rPr>
          <w:rStyle w:val="a3"/>
        </w:rPr>
        <w:t>4.</w:t>
      </w:r>
      <w:r>
        <w:t xml:space="preserve"> Прекращение правовой охраны товарного знака</w:t>
      </w:r>
    </w:p>
    <w:bookmarkEnd w:id="85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65" w:history="1">
        <w:r>
          <w:rPr>
            <w:rStyle w:val="a4"/>
            <w:shd w:val="clear" w:color="auto" w:fill="F0F0F0"/>
          </w:rPr>
          <w:t>Энциклопедии</w:t>
        </w:r>
      </w:hyperlink>
      <w:r>
        <w:rPr>
          <w:shd w:val="clear" w:color="auto" w:fill="F0F0F0"/>
        </w:rPr>
        <w:t xml:space="preserve">, </w:t>
      </w:r>
      <w:hyperlink r:id="rId7566" w:history="1">
        <w:r>
          <w:rPr>
            <w:rStyle w:val="a4"/>
            <w:shd w:val="clear" w:color="auto" w:fill="F0F0F0"/>
          </w:rPr>
          <w:t>позиции высших судов</w:t>
        </w:r>
      </w:hyperlink>
      <w:r>
        <w:rPr>
          <w:shd w:val="clear" w:color="auto" w:fill="F0F0F0"/>
        </w:rPr>
        <w:t xml:space="preserve"> и другие </w:t>
      </w:r>
      <w:hyperlink r:id="rId7567" w:history="1">
        <w:r>
          <w:rPr>
            <w:rStyle w:val="a4"/>
            <w:shd w:val="clear" w:color="auto" w:fill="F0F0F0"/>
          </w:rPr>
          <w:t>комментарии</w:t>
        </w:r>
      </w:hyperlink>
      <w:r>
        <w:rPr>
          <w:shd w:val="clear" w:color="auto" w:fill="F0F0F0"/>
        </w:rPr>
        <w:t xml:space="preserve"> к статье 1514 ГК РФ</w:t>
      </w:r>
    </w:p>
    <w:p w:rsidR="00000000" w:rsidRDefault="00FE1CF5">
      <w:bookmarkStart w:id="8503" w:name="sub_415141"/>
      <w:r>
        <w:t>1. Правовая охрана товарного знака прекращается:</w:t>
      </w:r>
    </w:p>
    <w:p w:rsidR="00000000" w:rsidRDefault="00FE1CF5">
      <w:bookmarkStart w:id="8504" w:name="sub_4151411"/>
      <w:bookmarkEnd w:id="8503"/>
      <w:r>
        <w:t>1) в связи с истечением срока действия исключительного права на товарный знак;</w:t>
      </w:r>
    </w:p>
    <w:p w:rsidR="00000000" w:rsidRDefault="00FE1CF5">
      <w:bookmarkStart w:id="8505" w:name="sub_4151412"/>
      <w:bookmarkEnd w:id="8504"/>
      <w:r>
        <w:lastRenderedPageBreak/>
        <w:t xml:space="preserve">2) на основании принятого в соответствии с </w:t>
      </w:r>
      <w:hyperlink w:anchor="sub_415113" w:history="1">
        <w:r>
          <w:rPr>
            <w:rStyle w:val="a4"/>
          </w:rPr>
          <w:t>пунктом 3 статьи 1511</w:t>
        </w:r>
      </w:hyperlink>
      <w:r>
        <w:t xml:space="preserve"> настоящего Кодекса решения суда о досрочном прекращении правовой охраны коллективного знака в связи с использованием этого знака на товарах, не обладающи</w:t>
      </w:r>
      <w:r>
        <w:t>х едиными характеристиками их качества или иными общими характеристиками;</w:t>
      </w:r>
    </w:p>
    <w:p w:rsidR="00000000" w:rsidRDefault="00FE1CF5">
      <w:bookmarkStart w:id="8506" w:name="sub_4151413"/>
      <w:bookmarkEnd w:id="8505"/>
      <w:r>
        <w:t xml:space="preserve">3) на основании принятого в соответствии со </w:t>
      </w:r>
      <w:hyperlink w:anchor="sub_41486" w:history="1">
        <w:r>
          <w:rPr>
            <w:rStyle w:val="a4"/>
          </w:rPr>
          <w:t>статьей 1486</w:t>
        </w:r>
      </w:hyperlink>
      <w:r>
        <w:t xml:space="preserve"> настоящего Кодекса решения о досрочном прекращении правовой охраны товарного</w:t>
      </w:r>
      <w:r>
        <w:t xml:space="preserve"> знака в связи с его неиспользованием;</w:t>
      </w:r>
    </w:p>
    <w:p w:rsidR="00000000" w:rsidRDefault="00FE1CF5">
      <w:pPr>
        <w:pStyle w:val="a7"/>
        <w:rPr>
          <w:color w:val="000000"/>
          <w:sz w:val="16"/>
          <w:szCs w:val="16"/>
          <w:shd w:val="clear" w:color="auto" w:fill="F0F0F0"/>
        </w:rPr>
      </w:pPr>
      <w:bookmarkStart w:id="8507" w:name="sub_4151414"/>
      <w:bookmarkEnd w:id="8506"/>
      <w:r>
        <w:rPr>
          <w:color w:val="000000"/>
          <w:sz w:val="16"/>
          <w:szCs w:val="16"/>
          <w:shd w:val="clear" w:color="auto" w:fill="F0F0F0"/>
        </w:rPr>
        <w:t>Информация об изменениях:</w:t>
      </w:r>
    </w:p>
    <w:bookmarkEnd w:id="8507"/>
    <w:p w:rsidR="00000000" w:rsidRDefault="00FE1CF5">
      <w:pPr>
        <w:pStyle w:val="a8"/>
        <w:rPr>
          <w:shd w:val="clear" w:color="auto" w:fill="F0F0F0"/>
        </w:rPr>
      </w:pPr>
      <w:r>
        <w:t xml:space="preserve"> </w:t>
      </w:r>
      <w:hyperlink r:id="rId7568" w:history="1">
        <w:r>
          <w:rPr>
            <w:rStyle w:val="a4"/>
            <w:shd w:val="clear" w:color="auto" w:fill="F0F0F0"/>
          </w:rPr>
          <w:t>Федеральным законом</w:t>
        </w:r>
      </w:hyperlink>
      <w:r>
        <w:rPr>
          <w:shd w:val="clear" w:color="auto" w:fill="F0F0F0"/>
        </w:rPr>
        <w:t xml:space="preserve"> от 12 марта 2014 г. N 35-ФЗ подпункт 4 пункта 1 статьи 1514 настоящего </w:t>
      </w:r>
      <w:r>
        <w:rPr>
          <w:shd w:val="clear" w:color="auto" w:fill="F0F0F0"/>
        </w:rPr>
        <w:t xml:space="preserve">Кодекса изложен в новой редакции, </w:t>
      </w:r>
      <w:hyperlink r:id="rId7569" w:history="1">
        <w:r>
          <w:rPr>
            <w:rStyle w:val="a4"/>
            <w:shd w:val="clear" w:color="auto" w:fill="F0F0F0"/>
          </w:rPr>
          <w:t>вступающей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570" w:history="1">
        <w:r>
          <w:rPr>
            <w:rStyle w:val="a4"/>
            <w:shd w:val="clear" w:color="auto" w:fill="F0F0F0"/>
          </w:rPr>
          <w:t>См. текст подпункта в предыдущей редакции</w:t>
        </w:r>
      </w:hyperlink>
    </w:p>
    <w:p w:rsidR="00000000" w:rsidRDefault="00FE1CF5">
      <w:r>
        <w:t xml:space="preserve">4) на </w:t>
      </w:r>
      <w:r>
        <w:t xml:space="preserve">основании принятого по </w:t>
      </w:r>
      <w:hyperlink r:id="rId7571" w:history="1">
        <w:r>
          <w:rPr>
            <w:rStyle w:val="a4"/>
          </w:rPr>
          <w:t>заявлению</w:t>
        </w:r>
      </w:hyperlink>
      <w:r>
        <w:t xml:space="preserve"> любого лица решения федерального органа исполнительной власти по интеллектуальной собственности о досрочном прекращении правовой охраны товарного знака в св</w:t>
      </w:r>
      <w:r>
        <w:t>язи с прекращением юридического лица - правообладателя или регистрацией прекращения гражданином деятельности в качестве индивидуального предпринимателя - правообладателя;</w:t>
      </w:r>
    </w:p>
    <w:p w:rsidR="00000000" w:rsidRDefault="00FE1CF5">
      <w:bookmarkStart w:id="8508" w:name="sub_4151415"/>
      <w:r>
        <w:t>5) в случае отказа правообладателя от права на товарный знак;</w:t>
      </w:r>
    </w:p>
    <w:p w:rsidR="00000000" w:rsidRDefault="00FE1CF5">
      <w:bookmarkStart w:id="8509" w:name="sub_4151416"/>
      <w:bookmarkEnd w:id="8508"/>
      <w:r>
        <w:t>6) на основании принятого по заявлению заинтересованного лица решения федерального органа исполнительной власти по интеллектуальной собственности о досрочном прекращении правовой охраны товарного знака в случае его превращения в обозначение, воше</w:t>
      </w:r>
      <w:r>
        <w:t>дшее во всеобщее употребление как обозначение товаров определенного вида;</w:t>
      </w:r>
    </w:p>
    <w:p w:rsidR="00000000" w:rsidRDefault="00FE1CF5">
      <w:pPr>
        <w:pStyle w:val="a7"/>
        <w:rPr>
          <w:color w:val="000000"/>
          <w:sz w:val="16"/>
          <w:szCs w:val="16"/>
          <w:shd w:val="clear" w:color="auto" w:fill="F0F0F0"/>
        </w:rPr>
      </w:pPr>
      <w:bookmarkStart w:id="8510" w:name="sub_4151417"/>
      <w:bookmarkEnd w:id="8509"/>
      <w:r>
        <w:rPr>
          <w:color w:val="000000"/>
          <w:sz w:val="16"/>
          <w:szCs w:val="16"/>
          <w:shd w:val="clear" w:color="auto" w:fill="F0F0F0"/>
        </w:rPr>
        <w:t>Информация об изменениях:</w:t>
      </w:r>
    </w:p>
    <w:bookmarkEnd w:id="8510"/>
    <w:p w:rsidR="00000000" w:rsidRDefault="00FE1CF5">
      <w:pPr>
        <w:pStyle w:val="a8"/>
        <w:rPr>
          <w:shd w:val="clear" w:color="auto" w:fill="F0F0F0"/>
        </w:rPr>
      </w:pPr>
      <w:r>
        <w:t xml:space="preserve"> </w:t>
      </w:r>
      <w:r>
        <w:rPr>
          <w:shd w:val="clear" w:color="auto" w:fill="F0F0F0"/>
        </w:rPr>
        <w:t xml:space="preserve">Пункт 1 дополнен подпунктом 7 с 27 июля 2020 г. - </w:t>
      </w:r>
      <w:hyperlink r:id="rId7572" w:history="1">
        <w:r>
          <w:rPr>
            <w:rStyle w:val="a4"/>
            <w:shd w:val="clear" w:color="auto" w:fill="F0F0F0"/>
          </w:rPr>
          <w:t>Федеральны</w:t>
        </w:r>
        <w:r>
          <w:rPr>
            <w:rStyle w:val="a4"/>
            <w:shd w:val="clear" w:color="auto" w:fill="F0F0F0"/>
          </w:rPr>
          <w:t>й закон</w:t>
        </w:r>
      </w:hyperlink>
      <w:r>
        <w:rPr>
          <w:shd w:val="clear" w:color="auto" w:fill="F0F0F0"/>
        </w:rPr>
        <w:t xml:space="preserve"> от 26 июля 2019 г. N 230-ФЗ</w:t>
      </w:r>
    </w:p>
    <w:p w:rsidR="00000000" w:rsidRDefault="00FE1CF5">
      <w:r>
        <w:t>7) на основании принятого по заявлению любого лица решения федерального органа исполнительной власти по интеллектуальной собственности о досрочном прекращении правовой охраны товарного знака, зарегистрированного в соо</w:t>
      </w:r>
      <w:r>
        <w:t xml:space="preserve">тветствии с </w:t>
      </w:r>
      <w:hyperlink w:anchor="sub_414837" w:history="1">
        <w:r>
          <w:rPr>
            <w:rStyle w:val="a4"/>
          </w:rPr>
          <w:t>пунктом 7 статьи 1483</w:t>
        </w:r>
      </w:hyperlink>
      <w:r>
        <w:t xml:space="preserve"> настоящего Кодекса, в случае прекращения права использования соответствующих географического указания или наименования места происхождения товара.</w:t>
      </w:r>
    </w:p>
    <w:p w:rsidR="00000000" w:rsidRDefault="00FE1CF5">
      <w:bookmarkStart w:id="8511" w:name="sub_415142"/>
      <w:r>
        <w:t>2. Правовая охрана общеизвестного тов</w:t>
      </w:r>
      <w:r>
        <w:t xml:space="preserve">арного знака прекращается по основаниям, предусмотренным </w:t>
      </w:r>
      <w:hyperlink w:anchor="sub_4151413" w:history="1">
        <w:r>
          <w:rPr>
            <w:rStyle w:val="a4"/>
          </w:rPr>
          <w:t>подпунктами 3-6 пункта 1</w:t>
        </w:r>
      </w:hyperlink>
      <w:r>
        <w:t xml:space="preserve"> настоящей статьи, а также по решению федерального органа исполнительной власти по интеллектуальной собственности в случае утраты общеизвестным то</w:t>
      </w:r>
      <w:r>
        <w:t xml:space="preserve">варным знаком признаков, установленных </w:t>
      </w:r>
      <w:hyperlink w:anchor="sub_415081" w:history="1">
        <w:r>
          <w:rPr>
            <w:rStyle w:val="a4"/>
          </w:rPr>
          <w:t>абзацем первым пункта 1 статьи 1508</w:t>
        </w:r>
      </w:hyperlink>
      <w:r>
        <w:t xml:space="preserve"> настоящего Кодекса.</w:t>
      </w:r>
    </w:p>
    <w:p w:rsidR="00000000" w:rsidRDefault="00FE1CF5">
      <w:bookmarkStart w:id="8512" w:name="sub_415143"/>
      <w:bookmarkEnd w:id="8511"/>
      <w:r>
        <w:t>3. При переходе исключительного права на товарный знак без заключения договора с правообладателем (</w:t>
      </w:r>
      <w:hyperlink w:anchor="sub_41241" w:history="1">
        <w:r>
          <w:rPr>
            <w:rStyle w:val="a4"/>
          </w:rPr>
          <w:t>статья 1241</w:t>
        </w:r>
      </w:hyperlink>
      <w:r>
        <w:t>) правовая охрана товарного знака может быть прекращена по решению суда по иску заинтересованного лица, если будет доказано, что такой переход вводит потребителей в заблуждение относительно товара или его изготовителя.</w:t>
      </w:r>
    </w:p>
    <w:p w:rsidR="00000000" w:rsidRDefault="00FE1CF5">
      <w:bookmarkStart w:id="8513" w:name="sub_415144"/>
      <w:bookmarkEnd w:id="8512"/>
      <w:r>
        <w:t>4. Прекращение правовой охраны товарного знака означает прекращение исключительного права на этот товарный знак.</w:t>
      </w:r>
    </w:p>
    <w:p w:rsidR="00000000" w:rsidRDefault="00FE1CF5">
      <w:pPr>
        <w:pStyle w:val="a7"/>
        <w:rPr>
          <w:color w:val="000000"/>
          <w:sz w:val="16"/>
          <w:szCs w:val="16"/>
          <w:shd w:val="clear" w:color="auto" w:fill="F0F0F0"/>
        </w:rPr>
      </w:pPr>
      <w:bookmarkStart w:id="8514" w:name="sub_415145"/>
      <w:bookmarkEnd w:id="8513"/>
      <w:r>
        <w:rPr>
          <w:color w:val="000000"/>
          <w:sz w:val="16"/>
          <w:szCs w:val="16"/>
          <w:shd w:val="clear" w:color="auto" w:fill="F0F0F0"/>
        </w:rPr>
        <w:t>Информация об изменениях:</w:t>
      </w:r>
    </w:p>
    <w:bookmarkEnd w:id="8514"/>
    <w:p w:rsidR="00000000" w:rsidRDefault="00FE1CF5">
      <w:pPr>
        <w:pStyle w:val="a8"/>
        <w:rPr>
          <w:shd w:val="clear" w:color="auto" w:fill="F0F0F0"/>
        </w:rPr>
      </w:pPr>
      <w:r>
        <w:t xml:space="preserve"> </w:t>
      </w:r>
      <w:hyperlink r:id="rId7573" w:history="1">
        <w:r>
          <w:rPr>
            <w:rStyle w:val="a4"/>
            <w:shd w:val="clear" w:color="auto" w:fill="F0F0F0"/>
          </w:rPr>
          <w:t>Федеральным зако</w:t>
        </w:r>
        <w:r>
          <w:rPr>
            <w:rStyle w:val="a4"/>
            <w:shd w:val="clear" w:color="auto" w:fill="F0F0F0"/>
          </w:rPr>
          <w:t>ном</w:t>
        </w:r>
      </w:hyperlink>
      <w:r>
        <w:rPr>
          <w:shd w:val="clear" w:color="auto" w:fill="F0F0F0"/>
        </w:rPr>
        <w:t xml:space="preserve"> от 12 марта 2014 г. N 35-ФЗ статья 1514 настоящего Кодекса дополнена пунктом 5, </w:t>
      </w:r>
      <w:hyperlink r:id="rId7574" w:history="1">
        <w:r>
          <w:rPr>
            <w:rStyle w:val="a4"/>
            <w:shd w:val="clear" w:color="auto" w:fill="F0F0F0"/>
          </w:rPr>
          <w:t>вступающим в силу</w:t>
        </w:r>
      </w:hyperlink>
      <w:r>
        <w:rPr>
          <w:shd w:val="clear" w:color="auto" w:fill="F0F0F0"/>
        </w:rPr>
        <w:t xml:space="preserve"> с 1 октября 2014 г.</w:t>
      </w:r>
    </w:p>
    <w:p w:rsidR="00000000" w:rsidRDefault="00FE1CF5">
      <w:r>
        <w:t>5. Правовая охрана на территории Российской Федерации товарного знака, зарегистрированного в соответствии с международными договорами Российской Федерации, прекращается по основаниям и в порядке, которые предусмотрены настоящей статьей.</w:t>
      </w:r>
    </w:p>
    <w:p w:rsidR="00000000" w:rsidRDefault="00FE1CF5"/>
    <w:p w:rsidR="00000000" w:rsidRDefault="00FE1CF5">
      <w:pPr>
        <w:pStyle w:val="1"/>
      </w:pPr>
      <w:bookmarkStart w:id="8515" w:name="sub_47627"/>
      <w:r>
        <w:t>7. Защита</w:t>
      </w:r>
      <w:r>
        <w:t xml:space="preserve"> права на товарный знак</w:t>
      </w:r>
    </w:p>
    <w:bookmarkEnd w:id="8515"/>
    <w:p w:rsidR="00000000" w:rsidRDefault="00FE1CF5"/>
    <w:p w:rsidR="00000000" w:rsidRDefault="00FE1CF5">
      <w:pPr>
        <w:pStyle w:val="a5"/>
      </w:pPr>
      <w:bookmarkStart w:id="8516" w:name="sub_41515"/>
      <w:r>
        <w:rPr>
          <w:rStyle w:val="a3"/>
        </w:rPr>
        <w:lastRenderedPageBreak/>
        <w:t>Статья 1515.</w:t>
      </w:r>
      <w:r>
        <w:t xml:space="preserve"> Ответственность за незаконное использование товарного знака</w:t>
      </w:r>
    </w:p>
    <w:bookmarkEnd w:id="851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75" w:history="1">
        <w:r>
          <w:rPr>
            <w:rStyle w:val="a4"/>
            <w:shd w:val="clear" w:color="auto" w:fill="F0F0F0"/>
          </w:rPr>
          <w:t>Энциклопедии</w:t>
        </w:r>
      </w:hyperlink>
      <w:r>
        <w:rPr>
          <w:shd w:val="clear" w:color="auto" w:fill="F0F0F0"/>
        </w:rPr>
        <w:t xml:space="preserve">, </w:t>
      </w:r>
      <w:hyperlink r:id="rId7576" w:history="1">
        <w:r>
          <w:rPr>
            <w:rStyle w:val="a4"/>
            <w:shd w:val="clear" w:color="auto" w:fill="F0F0F0"/>
          </w:rPr>
          <w:t>позиции высших судов</w:t>
        </w:r>
      </w:hyperlink>
      <w:r>
        <w:rPr>
          <w:shd w:val="clear" w:color="auto" w:fill="F0F0F0"/>
        </w:rPr>
        <w:t xml:space="preserve"> и другие </w:t>
      </w:r>
      <w:hyperlink r:id="rId7577" w:history="1">
        <w:r>
          <w:rPr>
            <w:rStyle w:val="a4"/>
            <w:shd w:val="clear" w:color="auto" w:fill="F0F0F0"/>
          </w:rPr>
          <w:t>комментарии</w:t>
        </w:r>
      </w:hyperlink>
      <w:r>
        <w:rPr>
          <w:shd w:val="clear" w:color="auto" w:fill="F0F0F0"/>
        </w:rPr>
        <w:t xml:space="preserve"> к статье 1515 ГК РФ</w:t>
      </w:r>
    </w:p>
    <w:p w:rsidR="00000000" w:rsidRDefault="00FE1CF5">
      <w:pPr>
        <w:pStyle w:val="a7"/>
        <w:rPr>
          <w:shd w:val="clear" w:color="auto" w:fill="F0F0F0"/>
        </w:rPr>
      </w:pPr>
      <w:bookmarkStart w:id="8517" w:name="sub_415151"/>
      <w:r>
        <w:t xml:space="preserve"> </w:t>
      </w:r>
      <w:r>
        <w:rPr>
          <w:shd w:val="clear" w:color="auto" w:fill="F0F0F0"/>
        </w:rPr>
        <w:t>О конституционно-правовом смысле положений пункта 1</w:t>
      </w:r>
      <w:r>
        <w:rPr>
          <w:shd w:val="clear" w:color="auto" w:fill="F0F0F0"/>
        </w:rPr>
        <w:t xml:space="preserve"> статьи 1515 настоящего Кодекса см. </w:t>
      </w:r>
      <w:hyperlink r:id="rId7578" w:history="1">
        <w:r>
          <w:rPr>
            <w:rStyle w:val="a4"/>
            <w:shd w:val="clear" w:color="auto" w:fill="F0F0F0"/>
          </w:rPr>
          <w:t>Постановление</w:t>
        </w:r>
      </w:hyperlink>
      <w:r>
        <w:rPr>
          <w:shd w:val="clear" w:color="auto" w:fill="F0F0F0"/>
        </w:rPr>
        <w:t xml:space="preserve"> Конституционного Суда РФ от 13 февраля 2018 г. N 8-П</w:t>
      </w:r>
    </w:p>
    <w:bookmarkEnd w:id="8517"/>
    <w:p w:rsidR="00000000" w:rsidRDefault="00FE1CF5">
      <w:r>
        <w:t>1. Товары, этикетки, упаковки товаров, на которых незаконно размещены товарны</w:t>
      </w:r>
      <w:r>
        <w:t xml:space="preserve">й знак или сходное с ним до степени смешения обозначение, являются </w:t>
      </w:r>
      <w:hyperlink r:id="rId7579" w:history="1">
        <w:r>
          <w:rPr>
            <w:rStyle w:val="a4"/>
          </w:rPr>
          <w:t>контрафактными</w:t>
        </w:r>
      </w:hyperlink>
      <w:r>
        <w:t>.</w:t>
      </w:r>
    </w:p>
    <w:p w:rsidR="00000000" w:rsidRDefault="00FE1CF5">
      <w:pPr>
        <w:pStyle w:val="a7"/>
        <w:rPr>
          <w:color w:val="000000"/>
          <w:sz w:val="16"/>
          <w:szCs w:val="16"/>
          <w:shd w:val="clear" w:color="auto" w:fill="F0F0F0"/>
        </w:rPr>
      </w:pPr>
      <w:bookmarkStart w:id="8518" w:name="sub_415152"/>
      <w:r>
        <w:rPr>
          <w:color w:val="000000"/>
          <w:sz w:val="16"/>
          <w:szCs w:val="16"/>
          <w:shd w:val="clear" w:color="auto" w:fill="F0F0F0"/>
        </w:rPr>
        <w:t>ГАРАНТ:</w:t>
      </w:r>
    </w:p>
    <w:bookmarkEnd w:id="8518"/>
    <w:p w:rsidR="00000000" w:rsidRDefault="00FE1CF5">
      <w:pPr>
        <w:pStyle w:val="a7"/>
        <w:rPr>
          <w:shd w:val="clear" w:color="auto" w:fill="F0F0F0"/>
        </w:rPr>
      </w:pPr>
      <w:r>
        <w:t xml:space="preserve"> </w:t>
      </w:r>
      <w:r>
        <w:rPr>
          <w:shd w:val="clear" w:color="auto" w:fill="F0F0F0"/>
        </w:rPr>
        <w:t>О конституционно-правовом смысле положений пункта 2 статьи 1515 настоящего Ко</w:t>
      </w:r>
      <w:r>
        <w:rPr>
          <w:shd w:val="clear" w:color="auto" w:fill="F0F0F0"/>
        </w:rPr>
        <w:t xml:space="preserve">декса см. </w:t>
      </w:r>
      <w:hyperlink r:id="rId7580" w:history="1">
        <w:r>
          <w:rPr>
            <w:rStyle w:val="a4"/>
            <w:shd w:val="clear" w:color="auto" w:fill="F0F0F0"/>
          </w:rPr>
          <w:t>Постановление</w:t>
        </w:r>
      </w:hyperlink>
      <w:r>
        <w:rPr>
          <w:shd w:val="clear" w:color="auto" w:fill="F0F0F0"/>
        </w:rPr>
        <w:t xml:space="preserve"> Конституционного Суда РФ от 13 февраля 2018 г. N 8-П</w:t>
      </w:r>
    </w:p>
    <w:p w:rsidR="00000000" w:rsidRDefault="00FE1CF5">
      <w:r>
        <w:t>2. Правообладатель вправе требовать изъятия из оборота и уничтожения за счет нарушителя контрафактных товаров, эт</w:t>
      </w:r>
      <w:r>
        <w:t>икеток, упаковок товаров, на которых размещены незаконно используемый товарный знак или сходное с ним до степени смешения обозначение. В тех случаях, когда введение таких товаров в оборот необходимо в общественных интересах, правообладатель вправе требоват</w:t>
      </w:r>
      <w:r>
        <w:t>ь удаления за счет нарушителя с контрафактных товаров, этикеток, упаковок товаров незаконно используемого товарного знака или сходного с ним до степени смешения обозначения.</w:t>
      </w:r>
    </w:p>
    <w:p w:rsidR="00000000" w:rsidRDefault="00FE1CF5">
      <w:bookmarkStart w:id="8519" w:name="sub_415153"/>
      <w:r>
        <w:t>3. Лицо, нарушившее исключительное право на товарный знак при выполнении</w:t>
      </w:r>
      <w:r>
        <w:t xml:space="preserve"> работ или оказании услуг, обязано удалить товарный знак или сходное с ним до степени смешения обозначение с материалов, которыми сопровождается выполнение таких работ или оказание услуг, в том числе с документации, рекламы, вывесок.</w:t>
      </w:r>
    </w:p>
    <w:p w:rsidR="00000000" w:rsidRDefault="00FE1CF5">
      <w:bookmarkStart w:id="8520" w:name="sub_415154"/>
      <w:bookmarkEnd w:id="8519"/>
      <w:r>
        <w:t>4.</w:t>
      </w:r>
      <w:r>
        <w:t xml:space="preserve"> Правообладатель вправе требовать по своему выбору от нарушителя вместо возмещения убытков выплаты компенсации:</w:t>
      </w:r>
    </w:p>
    <w:p w:rsidR="00000000" w:rsidRDefault="00FE1CF5">
      <w:pPr>
        <w:pStyle w:val="a7"/>
        <w:rPr>
          <w:color w:val="000000"/>
          <w:sz w:val="16"/>
          <w:szCs w:val="16"/>
          <w:shd w:val="clear" w:color="auto" w:fill="F0F0F0"/>
        </w:rPr>
      </w:pPr>
      <w:bookmarkStart w:id="8521" w:name="sub_4151541"/>
      <w:bookmarkEnd w:id="8520"/>
      <w:r>
        <w:rPr>
          <w:color w:val="000000"/>
          <w:sz w:val="16"/>
          <w:szCs w:val="16"/>
          <w:shd w:val="clear" w:color="auto" w:fill="F0F0F0"/>
        </w:rPr>
        <w:t>ГАРАНТ:</w:t>
      </w:r>
    </w:p>
    <w:bookmarkEnd w:id="8521"/>
    <w:p w:rsidR="00000000" w:rsidRDefault="00FE1CF5">
      <w:pPr>
        <w:pStyle w:val="a7"/>
        <w:rPr>
          <w:shd w:val="clear" w:color="auto" w:fill="F0F0F0"/>
        </w:rPr>
      </w:pPr>
      <w:r>
        <w:t xml:space="preserve"> </w:t>
      </w:r>
      <w:r>
        <w:rPr>
          <w:shd w:val="clear" w:color="auto" w:fill="F0F0F0"/>
        </w:rPr>
        <w:t xml:space="preserve">О конституционно-правовом смысле положений подпункта 1 пункта 4 статьи 1515 настоящего Кодекса см. </w:t>
      </w:r>
      <w:hyperlink r:id="rId7581" w:history="1">
        <w:r>
          <w:rPr>
            <w:rStyle w:val="a4"/>
            <w:shd w:val="clear" w:color="auto" w:fill="F0F0F0"/>
          </w:rPr>
          <w:t>Постановление</w:t>
        </w:r>
      </w:hyperlink>
      <w:r>
        <w:rPr>
          <w:shd w:val="clear" w:color="auto" w:fill="F0F0F0"/>
        </w:rPr>
        <w:t xml:space="preserve"> Конституционного Суда РФ от 13 февраля 2018 г. N 8-П</w:t>
      </w:r>
    </w:p>
    <w:p w:rsidR="00000000" w:rsidRDefault="00FE1CF5">
      <w:pPr>
        <w:pStyle w:val="a7"/>
        <w:rPr>
          <w:shd w:val="clear" w:color="auto" w:fill="F0F0F0"/>
        </w:rPr>
      </w:pPr>
      <w:r>
        <w:t xml:space="preserve"> </w:t>
      </w:r>
      <w:r>
        <w:rPr>
          <w:shd w:val="clear" w:color="auto" w:fill="F0F0F0"/>
        </w:rPr>
        <w:t xml:space="preserve">Подпункт 1 пункта 4 статьи 1515 признан частично не соответствующим Конституции РФ - </w:t>
      </w:r>
      <w:hyperlink r:id="rId7582" w:history="1">
        <w:r>
          <w:rPr>
            <w:rStyle w:val="a4"/>
            <w:shd w:val="clear" w:color="auto" w:fill="F0F0F0"/>
          </w:rPr>
          <w:t>постановление</w:t>
        </w:r>
      </w:hyperlink>
      <w:r>
        <w:rPr>
          <w:shd w:val="clear" w:color="auto" w:fill="F0F0F0"/>
        </w:rPr>
        <w:t xml:space="preserve"> Конституционного Суда РФ от 13 декабря 2016 г. N 28-П</w:t>
      </w:r>
    </w:p>
    <w:p w:rsidR="00000000" w:rsidRDefault="00FE1CF5">
      <w:r>
        <w:t>1) в размере от десяти тысяч до пяти миллионов рублей, определяемом по усмотрению суда исходя из характера нарушения;</w:t>
      </w:r>
    </w:p>
    <w:p w:rsidR="00000000" w:rsidRDefault="00FE1CF5">
      <w:pPr>
        <w:pStyle w:val="a7"/>
        <w:rPr>
          <w:color w:val="000000"/>
          <w:sz w:val="16"/>
          <w:szCs w:val="16"/>
          <w:shd w:val="clear" w:color="auto" w:fill="F0F0F0"/>
        </w:rPr>
      </w:pPr>
      <w:bookmarkStart w:id="8522" w:name="sub_4151542"/>
      <w:r>
        <w:rPr>
          <w:color w:val="000000"/>
          <w:sz w:val="16"/>
          <w:szCs w:val="16"/>
          <w:shd w:val="clear" w:color="auto" w:fill="F0F0F0"/>
        </w:rPr>
        <w:t>ГАРАНТ:</w:t>
      </w:r>
    </w:p>
    <w:bookmarkEnd w:id="8522"/>
    <w:p w:rsidR="00000000" w:rsidRDefault="00FE1CF5">
      <w:pPr>
        <w:pStyle w:val="a7"/>
        <w:rPr>
          <w:shd w:val="clear" w:color="auto" w:fill="F0F0F0"/>
        </w:rPr>
      </w:pPr>
      <w:r>
        <w:t xml:space="preserve"> </w:t>
      </w:r>
      <w:r>
        <w:rPr>
          <w:shd w:val="clear" w:color="auto" w:fill="F0F0F0"/>
        </w:rPr>
        <w:t>Подпункт 2 пун</w:t>
      </w:r>
      <w:r>
        <w:rPr>
          <w:shd w:val="clear" w:color="auto" w:fill="F0F0F0"/>
        </w:rPr>
        <w:t xml:space="preserve">кта 4 статьи 1515 признан не соответствующим Конституции РФ - </w:t>
      </w:r>
      <w:hyperlink r:id="rId7583" w:history="1">
        <w:r>
          <w:rPr>
            <w:rStyle w:val="a4"/>
            <w:shd w:val="clear" w:color="auto" w:fill="F0F0F0"/>
          </w:rPr>
          <w:t>постановление</w:t>
        </w:r>
      </w:hyperlink>
      <w:r>
        <w:rPr>
          <w:shd w:val="clear" w:color="auto" w:fill="F0F0F0"/>
        </w:rPr>
        <w:t xml:space="preserve"> Конституционного Суда РФ от 24 июля 2020 г. N 40-П</w:t>
      </w:r>
    </w:p>
    <w:p w:rsidR="00000000" w:rsidRDefault="00FE1CF5">
      <w:r>
        <w:t>2) в двукратном размере стоимости товаров, на которых незаконно</w:t>
      </w:r>
      <w:r>
        <w:t xml:space="preserve"> размещен товарный знак, или в двукратном размере стоимости права использования товарного знака, определяемой исходя из цены, которая при сравнимых обстоятельствах обычно взимается за правомерное использование товарного знака.</w:t>
      </w:r>
    </w:p>
    <w:p w:rsidR="00000000" w:rsidRDefault="00FE1CF5">
      <w:bookmarkStart w:id="8523" w:name="sub_415155"/>
      <w:r>
        <w:t>5. Лицо, производящ</w:t>
      </w:r>
      <w:r>
        <w:t>ее предупредительную маркировку по отношению к не зарегистрированному в Российской Федерации товарному знаку, несет ответственность в порядке, предусмотренном законодательством Российской Федерации.</w:t>
      </w:r>
    </w:p>
    <w:bookmarkEnd w:id="8523"/>
    <w:p w:rsidR="00000000" w:rsidRDefault="00FE1CF5"/>
    <w:p w:rsidR="00000000" w:rsidRDefault="00FE1CF5">
      <w:pPr>
        <w:pStyle w:val="a7"/>
        <w:rPr>
          <w:color w:val="000000"/>
          <w:sz w:val="16"/>
          <w:szCs w:val="16"/>
          <w:shd w:val="clear" w:color="auto" w:fill="F0F0F0"/>
        </w:rPr>
      </w:pPr>
      <w:bookmarkStart w:id="8524" w:name="sub_40763"/>
      <w:r>
        <w:rPr>
          <w:color w:val="000000"/>
          <w:sz w:val="16"/>
          <w:szCs w:val="16"/>
          <w:shd w:val="clear" w:color="auto" w:fill="F0F0F0"/>
        </w:rPr>
        <w:t>Информация об изменениях:</w:t>
      </w:r>
    </w:p>
    <w:bookmarkEnd w:id="8524"/>
    <w:p w:rsidR="00000000" w:rsidRDefault="00FE1CF5">
      <w:pPr>
        <w:pStyle w:val="a8"/>
        <w:rPr>
          <w:shd w:val="clear" w:color="auto" w:fill="F0F0F0"/>
        </w:rPr>
      </w:pPr>
      <w:r>
        <w:t xml:space="preserve"> </w:t>
      </w:r>
      <w:r>
        <w:rPr>
          <w:shd w:val="clear" w:color="auto" w:fill="F0F0F0"/>
        </w:rPr>
        <w:t>Н</w:t>
      </w:r>
      <w:r>
        <w:rPr>
          <w:shd w:val="clear" w:color="auto" w:fill="F0F0F0"/>
        </w:rPr>
        <w:t xml:space="preserve">аименование изменено с 27 июля 2020 г. - </w:t>
      </w:r>
      <w:hyperlink r:id="rId7584"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585" w:history="1">
        <w:r>
          <w:rPr>
            <w:rStyle w:val="a4"/>
            <w:shd w:val="clear" w:color="auto" w:fill="F0F0F0"/>
          </w:rPr>
          <w:t>См. предыдущую редакцию</w:t>
        </w:r>
      </w:hyperlink>
    </w:p>
    <w:p w:rsidR="00000000" w:rsidRDefault="00FE1CF5">
      <w:pPr>
        <w:pStyle w:val="1"/>
      </w:pPr>
      <w:r>
        <w:t>§ 3. Прав</w:t>
      </w:r>
      <w:r>
        <w:t>о на географическое указание и наименование места происхождения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параграфу 3</w:t>
      </w:r>
    </w:p>
    <w:p w:rsidR="00000000" w:rsidRDefault="00FE1CF5">
      <w:pPr>
        <w:pStyle w:val="a7"/>
        <w:rPr>
          <w:shd w:val="clear" w:color="auto" w:fill="F0F0F0"/>
        </w:rPr>
      </w:pPr>
      <w:r>
        <w:lastRenderedPageBreak/>
        <w:t xml:space="preserve"> </w:t>
      </w:r>
    </w:p>
    <w:p w:rsidR="00000000" w:rsidRDefault="00FE1CF5">
      <w:pPr>
        <w:pStyle w:val="a7"/>
        <w:rPr>
          <w:color w:val="000000"/>
          <w:sz w:val="16"/>
          <w:szCs w:val="16"/>
          <w:shd w:val="clear" w:color="auto" w:fill="F0F0F0"/>
        </w:rPr>
      </w:pPr>
      <w:bookmarkStart w:id="8525" w:name="sub_47631"/>
      <w:r>
        <w:rPr>
          <w:color w:val="000000"/>
          <w:sz w:val="16"/>
          <w:szCs w:val="16"/>
          <w:shd w:val="clear" w:color="auto" w:fill="F0F0F0"/>
        </w:rPr>
        <w:t>Информация об изменениях:</w:t>
      </w:r>
    </w:p>
    <w:bookmarkEnd w:id="8525"/>
    <w:p w:rsidR="00000000" w:rsidRDefault="00FE1CF5">
      <w:pPr>
        <w:pStyle w:val="a8"/>
        <w:rPr>
          <w:shd w:val="clear" w:color="auto" w:fill="F0F0F0"/>
        </w:rPr>
      </w:pPr>
      <w:r>
        <w:t xml:space="preserve"> </w:t>
      </w:r>
      <w:r>
        <w:rPr>
          <w:shd w:val="clear" w:color="auto" w:fill="F0F0F0"/>
        </w:rPr>
        <w:t xml:space="preserve">Подпараграф 1 изменен с 27 июля 2020 г. - </w:t>
      </w:r>
      <w:hyperlink r:id="rId7586"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587" w:history="1">
        <w:r>
          <w:rPr>
            <w:rStyle w:val="a4"/>
            <w:shd w:val="clear" w:color="auto" w:fill="F0F0F0"/>
          </w:rPr>
          <w:t>См. предыдущую редакцию</w:t>
        </w:r>
      </w:hyperlink>
    </w:p>
    <w:p w:rsidR="00000000" w:rsidRDefault="00FE1CF5">
      <w:pPr>
        <w:pStyle w:val="1"/>
      </w:pPr>
      <w:r>
        <w:t>1. Основные положения</w:t>
      </w:r>
    </w:p>
    <w:p w:rsidR="00000000" w:rsidRDefault="00FE1CF5"/>
    <w:p w:rsidR="00000000" w:rsidRDefault="00FE1CF5">
      <w:pPr>
        <w:pStyle w:val="a5"/>
      </w:pPr>
      <w:bookmarkStart w:id="8526" w:name="sub_41516"/>
      <w:r>
        <w:rPr>
          <w:rStyle w:val="a3"/>
        </w:rPr>
        <w:t>Статья 1516.</w:t>
      </w:r>
      <w:r>
        <w:t xml:space="preserve"> Географическое указание и наименование места происхождения товара</w:t>
      </w:r>
    </w:p>
    <w:bookmarkEnd w:id="8526"/>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88" w:history="1">
        <w:r>
          <w:rPr>
            <w:rStyle w:val="a4"/>
            <w:shd w:val="clear" w:color="auto" w:fill="F0F0F0"/>
          </w:rPr>
          <w:t>Энциклопедии</w:t>
        </w:r>
      </w:hyperlink>
      <w:r>
        <w:rPr>
          <w:shd w:val="clear" w:color="auto" w:fill="F0F0F0"/>
        </w:rPr>
        <w:t xml:space="preserve"> и другие </w:t>
      </w:r>
      <w:hyperlink r:id="rId7589" w:history="1">
        <w:r>
          <w:rPr>
            <w:rStyle w:val="a4"/>
            <w:shd w:val="clear" w:color="auto" w:fill="F0F0F0"/>
          </w:rPr>
          <w:t>комментарии</w:t>
        </w:r>
      </w:hyperlink>
      <w:r>
        <w:rPr>
          <w:shd w:val="clear" w:color="auto" w:fill="F0F0F0"/>
        </w:rPr>
        <w:t xml:space="preserve"> к</w:t>
      </w:r>
      <w:r>
        <w:rPr>
          <w:shd w:val="clear" w:color="auto" w:fill="F0F0F0"/>
        </w:rPr>
        <w:t xml:space="preserve"> статье 1516 ГК РФ</w:t>
      </w:r>
    </w:p>
    <w:p w:rsidR="00000000" w:rsidRDefault="00FE1CF5">
      <w:bookmarkStart w:id="8527" w:name="sub_415161"/>
      <w:r>
        <w:t>1. Географическим указанием, которому предоставляется правовая охрана, является обозначение, идентифицирующее происходящий с территории географического объекта товар, определенное качество, репутация или другие характеристики к</w:t>
      </w:r>
      <w:r>
        <w:t>оторого в значительной степени связаны с его географическим происхождением (характеристики товара). На территории данного географического объекта должна осуществляться хотя бы одна из стадий производства товара, оказывающая существенное влияние на формиров</w:t>
      </w:r>
      <w:r>
        <w:t>ание характеристик товара.</w:t>
      </w:r>
    </w:p>
    <w:p w:rsidR="00000000" w:rsidRDefault="00FE1CF5">
      <w:bookmarkStart w:id="8528" w:name="sub_4151612"/>
      <w:bookmarkEnd w:id="8527"/>
      <w:r>
        <w:t>Наименованием места происхождения товара, которому предоставляется правовая охрана, является обозначение, представляющее собой современное или историческое, официальное или неофициальное, полное или сокращенн</w:t>
      </w:r>
      <w:r>
        <w:t>ое наименование страны, городского или сельского поселения, местности или другого географического объекта, включающее такое наименование или производное от такого наименования и ставшее известным в результате его использования в отношении товара, особые св</w:t>
      </w:r>
      <w:r>
        <w:t>ойства которого исключительно определяются характерными для данного географического объекта природными условиями и (или) людскими факторами. На территории данного географического объекта должны осуществляться все стадии производства товара, оказывающие сущ</w:t>
      </w:r>
      <w:r>
        <w:t>ественное влияние на формирование особых свойств товара.</w:t>
      </w:r>
    </w:p>
    <w:p w:rsidR="00000000" w:rsidRDefault="00FE1CF5">
      <w:bookmarkStart w:id="8529" w:name="sub_4151613"/>
      <w:bookmarkEnd w:id="8528"/>
      <w:r>
        <w:t>Стадии и границы производства товара, а также характеристики товара или особые свойства товара, для обозначения которого используется географическое указание или наименование ме</w:t>
      </w:r>
      <w:r>
        <w:t>ста происхождения товара, должны соответствовать требованиям, установленным федеральными законами и иными нормативными правовыми актами Российской Федерации. Контроль за соблюдением установленных требований осуществляется в соответствии с федеральными зако</w:t>
      </w:r>
      <w:r>
        <w:t>нами.</w:t>
      </w:r>
    </w:p>
    <w:p w:rsidR="00000000" w:rsidRDefault="00FE1CF5">
      <w:bookmarkStart w:id="8530" w:name="sub_415162"/>
      <w:bookmarkEnd w:id="8529"/>
      <w:r>
        <w:t>2. Не допускается государственная регистрация в качестве географического указания или наименования места происхождения товара обозначения:</w:t>
      </w:r>
    </w:p>
    <w:p w:rsidR="00000000" w:rsidRDefault="00FE1CF5">
      <w:bookmarkStart w:id="8531" w:name="sub_41516101"/>
      <w:bookmarkEnd w:id="8530"/>
      <w:r>
        <w:t xml:space="preserve">1) которое хотя и относится к наименованию географического объекта, </w:t>
      </w:r>
      <w:r>
        <w:t>в границах которого товар первоначально произведен или введен в гражданский оборот, но стало обозначением, вошедшим в Российской Федерации во всеобщее употребление как обозначение товара определенного вида, не связанное с местом его производства;</w:t>
      </w:r>
    </w:p>
    <w:p w:rsidR="00000000" w:rsidRDefault="00FE1CF5">
      <w:bookmarkStart w:id="8532" w:name="sub_41516102"/>
      <w:bookmarkEnd w:id="8531"/>
      <w:r>
        <w:t>2) зарегистрированного в качестве географического указания или наименования места происхождения товара в отношении товара того же вида;</w:t>
      </w:r>
    </w:p>
    <w:p w:rsidR="00000000" w:rsidRDefault="00FE1CF5">
      <w:bookmarkStart w:id="8533" w:name="sub_41516103"/>
      <w:bookmarkEnd w:id="8532"/>
      <w:r>
        <w:t>3) тождественного или сходного с товарным знаком, имеющим более ранний приоритет,</w:t>
      </w:r>
      <w:r>
        <w:t xml:space="preserve"> если использование такого географического указания или такого наименования места происхождения товара способно ввести потребителя в заблуждение относительно товара или его изготовителя;</w:t>
      </w:r>
    </w:p>
    <w:p w:rsidR="00000000" w:rsidRDefault="00FE1CF5">
      <w:bookmarkStart w:id="8534" w:name="sub_41516104"/>
      <w:bookmarkEnd w:id="8533"/>
      <w:r>
        <w:t>4) представляющего собой наименование сорта р</w:t>
      </w:r>
      <w:r>
        <w:t>астения или породы животного, если использование такого географического указания или такого наименования места происхождения товара способно ввести потребителя в заблуждение относительно товара;</w:t>
      </w:r>
    </w:p>
    <w:p w:rsidR="00000000" w:rsidRDefault="00FE1CF5">
      <w:bookmarkStart w:id="8535" w:name="sub_41516105"/>
      <w:bookmarkEnd w:id="8534"/>
      <w:r>
        <w:t>5) способного ввести потребителя в за</w:t>
      </w:r>
      <w:r>
        <w:t>блуждение относительно товара или его изготовителя;</w:t>
      </w:r>
    </w:p>
    <w:p w:rsidR="00000000" w:rsidRDefault="00FE1CF5">
      <w:bookmarkStart w:id="8536" w:name="sub_41516106"/>
      <w:bookmarkEnd w:id="8535"/>
      <w:r>
        <w:t xml:space="preserve">6) заявленного на государственную регистрацию в качестве географического указания или наименования места происхождения товара в отношении товара, не соответствующего </w:t>
      </w:r>
      <w:r>
        <w:lastRenderedPageBreak/>
        <w:t>требованиям, п</w:t>
      </w:r>
      <w:r>
        <w:t xml:space="preserve">редусмотренным </w:t>
      </w:r>
      <w:hyperlink w:anchor="sub_4151613" w:history="1">
        <w:r>
          <w:rPr>
            <w:rStyle w:val="a4"/>
          </w:rPr>
          <w:t>абзацем третьим пункта 1</w:t>
        </w:r>
      </w:hyperlink>
      <w:r>
        <w:t xml:space="preserve"> настоящей статьи.</w:t>
      </w:r>
    </w:p>
    <w:p w:rsidR="00000000" w:rsidRDefault="00FE1CF5">
      <w:bookmarkStart w:id="8537" w:name="sub_415163"/>
      <w:bookmarkEnd w:id="8536"/>
      <w:r>
        <w:t>3. Правила настоящего Кодекса о географических указаниях применяются к наименованиям мест происхождения товаров, если иное не установлено настоящим</w:t>
      </w:r>
      <w:r>
        <w:t xml:space="preserve"> Кодексом.</w:t>
      </w:r>
    </w:p>
    <w:bookmarkEnd w:id="8537"/>
    <w:p w:rsidR="00000000" w:rsidRDefault="00FE1CF5"/>
    <w:p w:rsidR="00000000" w:rsidRDefault="00FE1CF5">
      <w:pPr>
        <w:pStyle w:val="a5"/>
      </w:pPr>
      <w:bookmarkStart w:id="8538" w:name="sub_41517"/>
      <w:r>
        <w:rPr>
          <w:rStyle w:val="a3"/>
        </w:rPr>
        <w:t>Статья 1517.</w:t>
      </w:r>
      <w:r>
        <w:t xml:space="preserve"> Действие исключительного права на географическое указание или наименование места происхождения товара на территории Российской Федерации</w:t>
      </w:r>
    </w:p>
    <w:bookmarkEnd w:id="853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90" w:history="1">
        <w:r>
          <w:rPr>
            <w:rStyle w:val="a4"/>
            <w:shd w:val="clear" w:color="auto" w:fill="F0F0F0"/>
          </w:rPr>
          <w:t>Энциклопедии</w:t>
        </w:r>
      </w:hyperlink>
      <w:r>
        <w:rPr>
          <w:shd w:val="clear" w:color="auto" w:fill="F0F0F0"/>
        </w:rPr>
        <w:t xml:space="preserve">, </w:t>
      </w:r>
      <w:hyperlink r:id="rId7591" w:history="1">
        <w:r>
          <w:rPr>
            <w:rStyle w:val="a4"/>
            <w:shd w:val="clear" w:color="auto" w:fill="F0F0F0"/>
          </w:rPr>
          <w:t>позиции высших судов</w:t>
        </w:r>
      </w:hyperlink>
      <w:r>
        <w:rPr>
          <w:shd w:val="clear" w:color="auto" w:fill="F0F0F0"/>
        </w:rPr>
        <w:t xml:space="preserve"> и другие </w:t>
      </w:r>
      <w:hyperlink r:id="rId7592" w:history="1">
        <w:r>
          <w:rPr>
            <w:rStyle w:val="a4"/>
            <w:shd w:val="clear" w:color="auto" w:fill="F0F0F0"/>
          </w:rPr>
          <w:t>комментарии</w:t>
        </w:r>
      </w:hyperlink>
      <w:r>
        <w:rPr>
          <w:shd w:val="clear" w:color="auto" w:fill="F0F0F0"/>
        </w:rPr>
        <w:t xml:space="preserve"> к статье 1517 ГК РФ</w:t>
      </w:r>
    </w:p>
    <w:p w:rsidR="00000000" w:rsidRDefault="00FE1CF5">
      <w:bookmarkStart w:id="8539" w:name="sub_415171"/>
      <w:r>
        <w:t>1. На территории Российской</w:t>
      </w:r>
      <w:r>
        <w:t xml:space="preserve"> Федерации действует исключительное право на географическое указание или наименование места происхождения товара, зарегистрированное федеральным органом исполнительной власти по интеллектуальной собственности, а также в других случаях, предусмотренных </w:t>
      </w:r>
      <w:hyperlink r:id="rId7593" w:history="1">
        <w:r>
          <w:rPr>
            <w:rStyle w:val="a4"/>
          </w:rPr>
          <w:t>международным договором</w:t>
        </w:r>
      </w:hyperlink>
      <w:r>
        <w:t xml:space="preserve"> Российской Федерации.</w:t>
      </w:r>
    </w:p>
    <w:p w:rsidR="00000000" w:rsidRDefault="00FE1CF5">
      <w:bookmarkStart w:id="8540" w:name="sub_415172"/>
      <w:bookmarkEnd w:id="8539"/>
      <w:r>
        <w:t xml:space="preserve">2. Государственная регистрация в качестве географического указания обозначения, позволяющего идентифицировать товар, происходящий </w:t>
      </w:r>
      <w:r>
        <w:t>с территории географического объекта, который находится в иностранном государстве, допускается, если это обозначение охраняется в качестве географического указания или иного средства индивидуализации товара в стране происхождения товара при условии его соо</w:t>
      </w:r>
      <w:r>
        <w:t xml:space="preserve">тветствия требованиям </w:t>
      </w:r>
      <w:hyperlink w:anchor="sub_41516" w:history="1">
        <w:r>
          <w:rPr>
            <w:rStyle w:val="a4"/>
          </w:rPr>
          <w:t>статьи 1516</w:t>
        </w:r>
      </w:hyperlink>
      <w:r>
        <w:t xml:space="preserve"> настоящего Кодекса. Обладателем исключительного права на географическое указание может быть только лицо, право которого на такие географическое указание или иное средство индивидуализации товара </w:t>
      </w:r>
      <w:r>
        <w:t>охраняется в стране происхождения товара.</w:t>
      </w:r>
    </w:p>
    <w:p w:rsidR="00000000" w:rsidRDefault="00FE1CF5">
      <w:bookmarkStart w:id="8541" w:name="sub_4151722"/>
      <w:bookmarkEnd w:id="8540"/>
      <w:r>
        <w:t>Государственная регистрация наименования находящегося в иностранном государстве географического объекта в качестве наименования места происхождения товара допускается, если наименование этого г</w:t>
      </w:r>
      <w:r>
        <w:t>еографического объекта охраняется в качестве наименования места происхождения товара в стране происхождения товара. Обладателем исключительного права на наименование места происхождения товара может быть только лицо, право которого на такое наименование ох</w:t>
      </w:r>
      <w:r>
        <w:t>раняется в стране происхождения товара.</w:t>
      </w:r>
    </w:p>
    <w:bookmarkEnd w:id="8541"/>
    <w:p w:rsidR="00000000" w:rsidRDefault="00FE1CF5"/>
    <w:p w:rsidR="00000000" w:rsidRDefault="00FE1CF5">
      <w:pPr>
        <w:pStyle w:val="a5"/>
      </w:pPr>
      <w:bookmarkStart w:id="8542" w:name="sub_41518"/>
      <w:r>
        <w:rPr>
          <w:rStyle w:val="a3"/>
        </w:rPr>
        <w:t>Статья 1518.</w:t>
      </w:r>
      <w:r>
        <w:t xml:space="preserve"> Государственная регистрация географического указания</w:t>
      </w:r>
    </w:p>
    <w:bookmarkEnd w:id="854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594" w:history="1">
        <w:r>
          <w:rPr>
            <w:rStyle w:val="a4"/>
            <w:shd w:val="clear" w:color="auto" w:fill="F0F0F0"/>
          </w:rPr>
          <w:t>Энциклопедии</w:t>
        </w:r>
      </w:hyperlink>
      <w:r>
        <w:rPr>
          <w:shd w:val="clear" w:color="auto" w:fill="F0F0F0"/>
        </w:rPr>
        <w:t xml:space="preserve">, </w:t>
      </w:r>
      <w:hyperlink r:id="rId7595" w:history="1">
        <w:r>
          <w:rPr>
            <w:rStyle w:val="a4"/>
            <w:shd w:val="clear" w:color="auto" w:fill="F0F0F0"/>
          </w:rPr>
          <w:t>позиции высших судов</w:t>
        </w:r>
      </w:hyperlink>
      <w:r>
        <w:rPr>
          <w:shd w:val="clear" w:color="auto" w:fill="F0F0F0"/>
        </w:rPr>
        <w:t xml:space="preserve"> и другие </w:t>
      </w:r>
      <w:hyperlink r:id="rId7596" w:history="1">
        <w:r>
          <w:rPr>
            <w:rStyle w:val="a4"/>
            <w:shd w:val="clear" w:color="auto" w:fill="F0F0F0"/>
          </w:rPr>
          <w:t>комментарии</w:t>
        </w:r>
      </w:hyperlink>
      <w:r>
        <w:rPr>
          <w:shd w:val="clear" w:color="auto" w:fill="F0F0F0"/>
        </w:rPr>
        <w:t xml:space="preserve"> к статье 1518 ГК РФ</w:t>
      </w:r>
    </w:p>
    <w:p w:rsidR="00000000" w:rsidRDefault="00FE1CF5">
      <w:bookmarkStart w:id="8543" w:name="sub_415181"/>
      <w:r>
        <w:t>1. Географическое указание признается и охраняется в силу его государственной рег</w:t>
      </w:r>
      <w:r>
        <w:t>истрации.</w:t>
      </w:r>
    </w:p>
    <w:p w:rsidR="00000000" w:rsidRDefault="00FE1CF5">
      <w:bookmarkStart w:id="8544" w:name="sub_4151812"/>
      <w:bookmarkEnd w:id="8543"/>
      <w:r>
        <w:t>Географическое указание может быть зарегистрировано одним либо несколькими гражданами</w:t>
      </w:r>
      <w:r>
        <w:t>, одним либо несколькими юридическими лицами, а также ассоциацией (союзом) или иным объединением лиц, создание и деятельность которого не противоречат законодательству страны происхождения товара.</w:t>
      </w:r>
    </w:p>
    <w:p w:rsidR="00000000" w:rsidRDefault="00FE1CF5">
      <w:bookmarkStart w:id="8545" w:name="sub_415182"/>
      <w:bookmarkEnd w:id="8544"/>
      <w:r>
        <w:t>2. Лицам, зарегистрировавшим географич</w:t>
      </w:r>
      <w:r>
        <w:t xml:space="preserve">еское указание, предоставляется исключительное право на это географическое указание при условии, что товар, в отношении которого зарегистрировано географическое указание, отвечает требованиям </w:t>
      </w:r>
      <w:hyperlink w:anchor="sub_415161" w:history="1">
        <w:r>
          <w:rPr>
            <w:rStyle w:val="a4"/>
          </w:rPr>
          <w:t>пункта 1 статьи 1516</w:t>
        </w:r>
      </w:hyperlink>
      <w:r>
        <w:t xml:space="preserve"> настоящего Коде</w:t>
      </w:r>
      <w:r>
        <w:t>кса.</w:t>
      </w:r>
    </w:p>
    <w:p w:rsidR="00000000" w:rsidRDefault="00FE1CF5">
      <w:bookmarkStart w:id="8546" w:name="sub_4151822"/>
      <w:bookmarkEnd w:id="8545"/>
      <w:r>
        <w:t>Исключительное право на географическое указание в отношении того же географического указания может быть в установленном настоящим Кодексом порядке предоставлено любому лицу, которое в границах того же географического объекта произ</w:t>
      </w:r>
      <w:r>
        <w:t>водит товар, обладающий характеристиками, указанными в Государственном реестре географических указаний и наименований мест происхождения товаров Российской Федерации (Государственный реестр указаний и наименований).</w:t>
      </w:r>
    </w:p>
    <w:bookmarkEnd w:id="8546"/>
    <w:p w:rsidR="00000000" w:rsidRDefault="00FE1CF5"/>
    <w:p w:rsidR="00000000" w:rsidRDefault="00FE1CF5">
      <w:pPr>
        <w:pStyle w:val="a7"/>
        <w:rPr>
          <w:color w:val="000000"/>
          <w:sz w:val="16"/>
          <w:szCs w:val="16"/>
          <w:shd w:val="clear" w:color="auto" w:fill="F0F0F0"/>
        </w:rPr>
      </w:pPr>
      <w:bookmarkStart w:id="8547" w:name="sub_47632"/>
      <w:r>
        <w:rPr>
          <w:color w:val="000000"/>
          <w:sz w:val="16"/>
          <w:szCs w:val="16"/>
          <w:shd w:val="clear" w:color="auto" w:fill="F0F0F0"/>
        </w:rPr>
        <w:t>Информация об измен</w:t>
      </w:r>
      <w:r>
        <w:rPr>
          <w:color w:val="000000"/>
          <w:sz w:val="16"/>
          <w:szCs w:val="16"/>
          <w:shd w:val="clear" w:color="auto" w:fill="F0F0F0"/>
        </w:rPr>
        <w:t>ениях:</w:t>
      </w:r>
    </w:p>
    <w:bookmarkEnd w:id="8547"/>
    <w:p w:rsidR="00000000" w:rsidRDefault="00FE1CF5">
      <w:pPr>
        <w:pStyle w:val="a8"/>
        <w:rPr>
          <w:shd w:val="clear" w:color="auto" w:fill="F0F0F0"/>
        </w:rPr>
      </w:pPr>
      <w:r>
        <w:t xml:space="preserve"> </w:t>
      </w:r>
      <w:r>
        <w:rPr>
          <w:shd w:val="clear" w:color="auto" w:fill="F0F0F0"/>
        </w:rPr>
        <w:t xml:space="preserve">Подпараграф 2 изменен с 27 июля 2020 г. - </w:t>
      </w:r>
      <w:hyperlink r:id="rId7597"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lastRenderedPageBreak/>
        <w:t xml:space="preserve"> </w:t>
      </w:r>
      <w:hyperlink r:id="rId7598" w:history="1">
        <w:r>
          <w:rPr>
            <w:rStyle w:val="a4"/>
            <w:shd w:val="clear" w:color="auto" w:fill="F0F0F0"/>
          </w:rPr>
          <w:t>С</w:t>
        </w:r>
        <w:r>
          <w:rPr>
            <w:rStyle w:val="a4"/>
            <w:shd w:val="clear" w:color="auto" w:fill="F0F0F0"/>
          </w:rPr>
          <w:t>м. предыдущую редакцию</w:t>
        </w:r>
      </w:hyperlink>
    </w:p>
    <w:p w:rsidR="00000000" w:rsidRDefault="00FE1CF5">
      <w:pPr>
        <w:pStyle w:val="1"/>
      </w:pPr>
      <w:r>
        <w:t>2. Использование географического указания</w:t>
      </w:r>
    </w:p>
    <w:p w:rsidR="00000000" w:rsidRDefault="00FE1CF5"/>
    <w:p w:rsidR="00000000" w:rsidRDefault="00FE1CF5">
      <w:pPr>
        <w:pStyle w:val="a5"/>
      </w:pPr>
      <w:bookmarkStart w:id="8548" w:name="sub_41519"/>
      <w:r>
        <w:rPr>
          <w:rStyle w:val="a3"/>
        </w:rPr>
        <w:t>Статья 1519.</w:t>
      </w:r>
      <w:r>
        <w:t xml:space="preserve"> Исключительное право на географическое указание</w:t>
      </w:r>
    </w:p>
    <w:p w:rsidR="00000000" w:rsidRDefault="00FE1CF5">
      <w:bookmarkStart w:id="8549" w:name="sub_415191"/>
      <w:bookmarkEnd w:id="8548"/>
      <w:r>
        <w:t xml:space="preserve">1. Правообладателю принадлежит право использования географического указания в соответствии со </w:t>
      </w:r>
      <w:hyperlink w:anchor="sub_41229" w:history="1">
        <w:r>
          <w:rPr>
            <w:rStyle w:val="a4"/>
          </w:rPr>
          <w:t>статьей 1229</w:t>
        </w:r>
      </w:hyperlink>
      <w:r>
        <w:t xml:space="preserve"> настоящего Кодекса любым не противоречащим закону способом, в том числе способами, указанными в </w:t>
      </w:r>
      <w:hyperlink w:anchor="sub_415192" w:history="1">
        <w:r>
          <w:rPr>
            <w:rStyle w:val="a4"/>
          </w:rPr>
          <w:t>пункте 2</w:t>
        </w:r>
      </w:hyperlink>
      <w:r>
        <w:t xml:space="preserve"> настоящей статьи.</w:t>
      </w:r>
    </w:p>
    <w:p w:rsidR="00000000" w:rsidRDefault="00FE1CF5">
      <w:bookmarkStart w:id="8550" w:name="sub_4151912"/>
      <w:bookmarkEnd w:id="8549"/>
      <w:r>
        <w:t>В случае предоставления исключительного права на</w:t>
      </w:r>
      <w:r>
        <w:t xml:space="preserve"> географическое указание объединению лиц право использования такого географического указания предоставляется каждому лицу, являющемуся членом этого объединения и включенному в Государственный реестр указаний и наименований, при условии, что такое географич</w:t>
      </w:r>
      <w:r>
        <w:t>еское указание используется в отношении товара, обладающего характеристиками, указанными в Государственном реестре указаний и наименований.</w:t>
      </w:r>
    </w:p>
    <w:p w:rsidR="00000000" w:rsidRDefault="00FE1CF5">
      <w:bookmarkStart w:id="8551" w:name="sub_415192"/>
      <w:bookmarkEnd w:id="8550"/>
      <w:r>
        <w:t>2. Использованием географического указания считается, в частности, размещение этого географичес</w:t>
      </w:r>
      <w:r>
        <w:t>кого указания:</w:t>
      </w:r>
    </w:p>
    <w:p w:rsidR="00000000" w:rsidRDefault="00FE1CF5">
      <w:bookmarkStart w:id="8552" w:name="sub_4151921"/>
      <w:bookmarkEnd w:id="8551"/>
      <w:r>
        <w:t>1) на товарах, этикетках, упаковках товаров, которые производятся, предлагаются к продаже, продаются, демонстрируются на выставках и ярмарках или иным образом вводятся в гражданский оборот на территории Российской Федера</w:t>
      </w:r>
      <w:r>
        <w:t>ции, либо хранятся или перевозятся с этой целью, либо ввозятся на территорию Российской Федерации;</w:t>
      </w:r>
    </w:p>
    <w:p w:rsidR="00000000" w:rsidRDefault="00FE1CF5">
      <w:bookmarkStart w:id="8553" w:name="sub_4151922"/>
      <w:bookmarkEnd w:id="8552"/>
      <w:r>
        <w:t>2) на бланках, счетах, иной документации и в печатных изданиях, связанных с введением товаров в гражданский оборот;</w:t>
      </w:r>
    </w:p>
    <w:p w:rsidR="00000000" w:rsidRDefault="00FE1CF5">
      <w:bookmarkStart w:id="8554" w:name="sub_4151923"/>
      <w:bookmarkEnd w:id="8553"/>
      <w:r>
        <w:t>3) в предложениях о продаже товаров, а также в объявлениях, на вывесках и в рекламе;</w:t>
      </w:r>
    </w:p>
    <w:p w:rsidR="00000000" w:rsidRDefault="00FE1CF5">
      <w:bookmarkStart w:id="8555" w:name="sub_4151924"/>
      <w:bookmarkEnd w:id="8554"/>
      <w:r>
        <w:t>4) в сети "Интернет", в том числе в доменном имени и при других способах адресации.</w:t>
      </w:r>
    </w:p>
    <w:p w:rsidR="00000000" w:rsidRDefault="00FE1CF5">
      <w:bookmarkStart w:id="8556" w:name="sub_415193"/>
      <w:bookmarkEnd w:id="8555"/>
      <w:r>
        <w:t>3. Незаконным использованием географическ</w:t>
      </w:r>
      <w:r>
        <w:t>ого указания признается:</w:t>
      </w:r>
    </w:p>
    <w:p w:rsidR="00000000" w:rsidRDefault="00FE1CF5">
      <w:bookmarkStart w:id="8557" w:name="sub_41519301"/>
      <w:bookmarkEnd w:id="8556"/>
      <w:r>
        <w:t>1) использование зарегистрированного географического указания лицами, не обладающими правом его использования, даже если при этом указывается подлинное место происхождения товара или географическое указание ис</w:t>
      </w:r>
      <w:r>
        <w:t>пользуется в переводе либо в сочетании с такими словами, как "род", "тип", "имитация" и тому подобными;</w:t>
      </w:r>
    </w:p>
    <w:p w:rsidR="00000000" w:rsidRDefault="00FE1CF5">
      <w:bookmarkStart w:id="8558" w:name="sub_41519302"/>
      <w:bookmarkEnd w:id="8557"/>
      <w:r>
        <w:t xml:space="preserve">2) использование зарегистрированного географического указания лицами, обладающими правом его использования, в отношении товара, </w:t>
      </w:r>
      <w:r>
        <w:t>не обладающего характеристиками, указанными в Государственном реестре указаний и наименований, либо произведенного за пределами границ географического объекта, указанных в Государственном реестре указаний и наименований;</w:t>
      </w:r>
    </w:p>
    <w:p w:rsidR="00000000" w:rsidRDefault="00FE1CF5">
      <w:bookmarkStart w:id="8559" w:name="sub_41519303"/>
      <w:bookmarkEnd w:id="8558"/>
      <w:r>
        <w:t>3) использо</w:t>
      </w:r>
      <w:r>
        <w:t>вание сходного с зарегистрированным географическим указанием обозначения для любых товаров, способного ввести потребителей в заблуждение относительно места происхождения товара или характеристик товара.</w:t>
      </w:r>
    </w:p>
    <w:p w:rsidR="00000000" w:rsidRDefault="00FE1CF5">
      <w:bookmarkStart w:id="8560" w:name="sub_415194"/>
      <w:bookmarkEnd w:id="8559"/>
      <w:r>
        <w:t>4. Товары, этикетки, упаковки т</w:t>
      </w:r>
      <w:r>
        <w:t xml:space="preserve">оваров, на которых незаконно использованы географическое указание или сходные с ним до степени смешения обозначения, являются </w:t>
      </w:r>
      <w:hyperlink r:id="rId7599" w:history="1">
        <w:r>
          <w:rPr>
            <w:rStyle w:val="a4"/>
          </w:rPr>
          <w:t>контрафактными</w:t>
        </w:r>
      </w:hyperlink>
      <w:r>
        <w:t>.</w:t>
      </w:r>
    </w:p>
    <w:p w:rsidR="00000000" w:rsidRDefault="00FE1CF5">
      <w:bookmarkStart w:id="8561" w:name="sub_415195"/>
      <w:bookmarkEnd w:id="8560"/>
      <w:r>
        <w:t>5. Не является нарушением и</w:t>
      </w:r>
      <w:r>
        <w:t>сключительного права на географическое указание использование этого географического указания другими лицами в отношении товаров, которые были введены в гражданский оборот непосредственно правообладателем или с его согласия.</w:t>
      </w:r>
    </w:p>
    <w:p w:rsidR="00000000" w:rsidRDefault="00FE1CF5">
      <w:bookmarkStart w:id="8562" w:name="sub_415196"/>
      <w:bookmarkEnd w:id="8561"/>
      <w:r>
        <w:t>6. Распоряже</w:t>
      </w:r>
      <w:r>
        <w:t>ние исключительным правом на географическое указание, в том числе путем его отчуждения или предоставления другому лицу права использования этого географического указания, а также переход исключительного права на географическое указание без заключения догов</w:t>
      </w:r>
      <w:r>
        <w:t>ора не допускается.</w:t>
      </w:r>
    </w:p>
    <w:bookmarkEnd w:id="8562"/>
    <w:p w:rsidR="00000000" w:rsidRDefault="00FE1CF5"/>
    <w:p w:rsidR="00000000" w:rsidRDefault="00FE1CF5">
      <w:pPr>
        <w:pStyle w:val="a5"/>
      </w:pPr>
      <w:bookmarkStart w:id="8563" w:name="sub_41520"/>
      <w:r>
        <w:rPr>
          <w:rStyle w:val="a3"/>
        </w:rPr>
        <w:t>Статья 1520.</w:t>
      </w:r>
      <w:r>
        <w:t xml:space="preserve"> Знак охраны географического указания и наименования места происхождения товара</w:t>
      </w:r>
    </w:p>
    <w:p w:rsidR="00000000" w:rsidRDefault="00FE1CF5">
      <w:bookmarkStart w:id="8564" w:name="sub_415201"/>
      <w:bookmarkEnd w:id="8563"/>
      <w:r>
        <w:t xml:space="preserve">1. Лицо, имеющее право использования географического указания в соответствии с </w:t>
      </w:r>
      <w:hyperlink w:anchor="sub_415182" w:history="1">
        <w:r>
          <w:rPr>
            <w:rStyle w:val="a4"/>
          </w:rPr>
          <w:t>п</w:t>
        </w:r>
        <w:r>
          <w:rPr>
            <w:rStyle w:val="a4"/>
          </w:rPr>
          <w:t>унктом 2 статьи 1518</w:t>
        </w:r>
      </w:hyperlink>
      <w:r>
        <w:t xml:space="preserve"> настоящего Кодекса, для оповещения о своем праве может помещать рядом с </w:t>
      </w:r>
      <w:r>
        <w:lastRenderedPageBreak/>
        <w:t>географическим указанием знак охраны в виде словесных обозначений "зарегистрированное географическое указание", "с защищенным географическим указанием", "зареги</w:t>
      </w:r>
      <w:r>
        <w:t>стрированное ГУ" или соответствующей эмблемы, указывающих на то, что применяемое обозначение является географическим указанием, зарегистрированным в Российской Федерации.</w:t>
      </w:r>
    </w:p>
    <w:p w:rsidR="00000000" w:rsidRDefault="00FE1CF5">
      <w:bookmarkStart w:id="8565" w:name="sub_4152012"/>
      <w:bookmarkEnd w:id="8564"/>
      <w:r>
        <w:t>Лицо, имеющее право использования наименования места происхожден</w:t>
      </w:r>
      <w:r>
        <w:t xml:space="preserve">ия товара в соответствии с </w:t>
      </w:r>
      <w:hyperlink w:anchor="sub_415182" w:history="1">
        <w:r>
          <w:rPr>
            <w:rStyle w:val="a4"/>
          </w:rPr>
          <w:t>пунктом 2 статьи 1518</w:t>
        </w:r>
      </w:hyperlink>
      <w:r>
        <w:t xml:space="preserve"> настоящего Кодекса, для оповещения о своем праве может помещать рядом с наименованием места происхождения товара знак охраны в виде словесных обозначений "зарегистрированное наиме</w:t>
      </w:r>
      <w:r>
        <w:t>нование места происхождения товара", "с защищенным наименованием места происхождения товара", "зарегистрированное НМПТ" или соответствующей эмблемы, указывающих на то, что применяемое обозначение является наименованием места происхождения товара, зарегистр</w:t>
      </w:r>
      <w:r>
        <w:t>ированным в Российской Федерации.</w:t>
      </w:r>
    </w:p>
    <w:p w:rsidR="00000000" w:rsidRDefault="00FE1CF5">
      <w:bookmarkStart w:id="8566" w:name="sub_415202"/>
      <w:bookmarkEnd w:id="8565"/>
      <w:r>
        <w:t xml:space="preserve">2. Федеральный орган исполнительной власти по интеллектуальной собственности </w:t>
      </w:r>
      <w:hyperlink r:id="rId7600" w:history="1">
        <w:r>
          <w:rPr>
            <w:rStyle w:val="a4"/>
          </w:rPr>
          <w:t>утверждает</w:t>
        </w:r>
      </w:hyperlink>
      <w:r>
        <w:t xml:space="preserve"> эмблемы, указанные в </w:t>
      </w:r>
      <w:hyperlink w:anchor="sub_415201" w:history="1">
        <w:r>
          <w:rPr>
            <w:rStyle w:val="a4"/>
          </w:rPr>
          <w:t>пункте 1</w:t>
        </w:r>
      </w:hyperlink>
      <w:r>
        <w:t xml:space="preserve"> настоящей статьи.</w:t>
      </w:r>
    </w:p>
    <w:bookmarkEnd w:id="8566"/>
    <w:p w:rsidR="00000000" w:rsidRDefault="00FE1CF5"/>
    <w:p w:rsidR="00000000" w:rsidRDefault="00FE1CF5">
      <w:pPr>
        <w:pStyle w:val="a5"/>
      </w:pPr>
      <w:bookmarkStart w:id="8567" w:name="sub_41521"/>
      <w:r>
        <w:rPr>
          <w:rStyle w:val="a3"/>
        </w:rPr>
        <w:t>Статья 1521.</w:t>
      </w:r>
      <w:r>
        <w:t xml:space="preserve"> Действие правовой охраны географического указания</w:t>
      </w:r>
    </w:p>
    <w:p w:rsidR="00000000" w:rsidRDefault="00FE1CF5">
      <w:bookmarkStart w:id="8568" w:name="sub_415211"/>
      <w:bookmarkEnd w:id="8567"/>
      <w:r>
        <w:t>1. Географическое указание охраняется в течение всего времени существования возможности производить товар, отвечающий требов</w:t>
      </w:r>
      <w:r>
        <w:t xml:space="preserve">аниям </w:t>
      </w:r>
      <w:hyperlink w:anchor="sub_415161" w:history="1">
        <w:r>
          <w:rPr>
            <w:rStyle w:val="a4"/>
          </w:rPr>
          <w:t>пункта 1 статьи 1516</w:t>
        </w:r>
      </w:hyperlink>
      <w:r>
        <w:t xml:space="preserve"> настоящего Кодекса.</w:t>
      </w:r>
    </w:p>
    <w:p w:rsidR="00000000" w:rsidRDefault="00FE1CF5">
      <w:bookmarkStart w:id="8569" w:name="sub_415212"/>
      <w:bookmarkEnd w:id="8568"/>
      <w:r>
        <w:t xml:space="preserve">2. Срок действия исключительного права на географическое указание и порядок продления этого срока определяются </w:t>
      </w:r>
      <w:hyperlink w:anchor="sub_41531" w:history="1">
        <w:r>
          <w:rPr>
            <w:rStyle w:val="a4"/>
          </w:rPr>
          <w:t>статьей 1531</w:t>
        </w:r>
      </w:hyperlink>
      <w:r>
        <w:t xml:space="preserve"> настоящего</w:t>
      </w:r>
      <w:r>
        <w:t xml:space="preserve"> Кодекса.</w:t>
      </w:r>
    </w:p>
    <w:bookmarkEnd w:id="8569"/>
    <w:p w:rsidR="00000000" w:rsidRDefault="00FE1CF5"/>
    <w:p w:rsidR="00000000" w:rsidRDefault="00FE1CF5">
      <w:pPr>
        <w:pStyle w:val="a7"/>
        <w:rPr>
          <w:color w:val="000000"/>
          <w:sz w:val="16"/>
          <w:szCs w:val="16"/>
          <w:shd w:val="clear" w:color="auto" w:fill="F0F0F0"/>
        </w:rPr>
      </w:pPr>
      <w:bookmarkStart w:id="8570" w:name="sub_47633"/>
      <w:r>
        <w:rPr>
          <w:color w:val="000000"/>
          <w:sz w:val="16"/>
          <w:szCs w:val="16"/>
          <w:shd w:val="clear" w:color="auto" w:fill="F0F0F0"/>
        </w:rPr>
        <w:t>Информация об изменениях:</w:t>
      </w:r>
    </w:p>
    <w:bookmarkEnd w:id="8570"/>
    <w:p w:rsidR="00000000" w:rsidRDefault="00FE1CF5">
      <w:pPr>
        <w:pStyle w:val="a8"/>
        <w:rPr>
          <w:shd w:val="clear" w:color="auto" w:fill="F0F0F0"/>
        </w:rPr>
      </w:pPr>
      <w:r>
        <w:t xml:space="preserve"> </w:t>
      </w:r>
      <w:r>
        <w:rPr>
          <w:shd w:val="clear" w:color="auto" w:fill="F0F0F0"/>
        </w:rPr>
        <w:t xml:space="preserve">Наименование изменено с 27 июля 2020 г. - </w:t>
      </w:r>
      <w:hyperlink r:id="rId7601"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02" w:history="1">
        <w:r>
          <w:rPr>
            <w:rStyle w:val="a4"/>
            <w:shd w:val="clear" w:color="auto" w:fill="F0F0F0"/>
          </w:rPr>
          <w:t>См. предыдущую редакцию</w:t>
        </w:r>
      </w:hyperlink>
    </w:p>
    <w:p w:rsidR="00000000" w:rsidRDefault="00FE1CF5">
      <w:pPr>
        <w:pStyle w:val="1"/>
      </w:pPr>
      <w:r>
        <w:t>3. Государственная регистрация географического указания и предоставление исключительного права на географическое указание</w:t>
      </w:r>
    </w:p>
    <w:p w:rsidR="00000000" w:rsidRDefault="00FE1CF5"/>
    <w:p w:rsidR="00000000" w:rsidRDefault="00FE1CF5">
      <w:pPr>
        <w:pStyle w:val="a7"/>
        <w:rPr>
          <w:color w:val="000000"/>
          <w:sz w:val="16"/>
          <w:szCs w:val="16"/>
          <w:shd w:val="clear" w:color="auto" w:fill="F0F0F0"/>
        </w:rPr>
      </w:pPr>
      <w:bookmarkStart w:id="8571" w:name="sub_41522"/>
      <w:r>
        <w:rPr>
          <w:color w:val="000000"/>
          <w:sz w:val="16"/>
          <w:szCs w:val="16"/>
          <w:shd w:val="clear" w:color="auto" w:fill="F0F0F0"/>
        </w:rPr>
        <w:t>Информация об изменениях:</w:t>
      </w:r>
    </w:p>
    <w:bookmarkEnd w:id="8571"/>
    <w:p w:rsidR="00000000" w:rsidRDefault="00FE1CF5">
      <w:pPr>
        <w:pStyle w:val="a8"/>
        <w:rPr>
          <w:shd w:val="clear" w:color="auto" w:fill="F0F0F0"/>
        </w:rPr>
      </w:pPr>
      <w:r>
        <w:t xml:space="preserve"> </w:t>
      </w:r>
      <w:r>
        <w:rPr>
          <w:shd w:val="clear" w:color="auto" w:fill="F0F0F0"/>
        </w:rPr>
        <w:t>Статья 1522 изменена с 27 июл</w:t>
      </w:r>
      <w:r>
        <w:rPr>
          <w:shd w:val="clear" w:color="auto" w:fill="F0F0F0"/>
        </w:rPr>
        <w:t xml:space="preserve">я 2020 г. - </w:t>
      </w:r>
      <w:hyperlink r:id="rId7603"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04" w:history="1">
        <w:r>
          <w:rPr>
            <w:rStyle w:val="a4"/>
            <w:shd w:val="clear" w:color="auto" w:fill="F0F0F0"/>
          </w:rPr>
          <w:t>См. предыдущую редакцию</w:t>
        </w:r>
      </w:hyperlink>
    </w:p>
    <w:p w:rsidR="00000000" w:rsidRDefault="00FE1CF5">
      <w:pPr>
        <w:pStyle w:val="a5"/>
      </w:pPr>
      <w:r>
        <w:rPr>
          <w:rStyle w:val="a3"/>
        </w:rPr>
        <w:t>Статья 1522.</w:t>
      </w:r>
      <w:r>
        <w:t xml:space="preserve"> Заявка на географическое</w:t>
      </w:r>
      <w:r>
        <w:t xml:space="preserve"> указание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05" w:history="1">
        <w:r>
          <w:rPr>
            <w:rStyle w:val="a4"/>
            <w:shd w:val="clear" w:color="auto" w:fill="F0F0F0"/>
          </w:rPr>
          <w:t>Энциклопедии</w:t>
        </w:r>
      </w:hyperlink>
      <w:r>
        <w:rPr>
          <w:shd w:val="clear" w:color="auto" w:fill="F0F0F0"/>
        </w:rPr>
        <w:t xml:space="preserve">, </w:t>
      </w:r>
      <w:hyperlink r:id="rId7606" w:history="1">
        <w:r>
          <w:rPr>
            <w:rStyle w:val="a4"/>
            <w:shd w:val="clear" w:color="auto" w:fill="F0F0F0"/>
          </w:rPr>
          <w:t>позиции высших судов</w:t>
        </w:r>
      </w:hyperlink>
      <w:r>
        <w:rPr>
          <w:shd w:val="clear" w:color="auto" w:fill="F0F0F0"/>
        </w:rPr>
        <w:t xml:space="preserve"> и другие </w:t>
      </w:r>
      <w:hyperlink r:id="rId7607" w:history="1">
        <w:r>
          <w:rPr>
            <w:rStyle w:val="a4"/>
            <w:shd w:val="clear" w:color="auto" w:fill="F0F0F0"/>
          </w:rPr>
          <w:t>комментарии</w:t>
        </w:r>
      </w:hyperlink>
      <w:r>
        <w:rPr>
          <w:shd w:val="clear" w:color="auto" w:fill="F0F0F0"/>
        </w:rPr>
        <w:t xml:space="preserve"> к статье 1522 ГК РФ</w:t>
      </w:r>
    </w:p>
    <w:p w:rsidR="00000000" w:rsidRDefault="00FE1CF5">
      <w:bookmarkStart w:id="8572" w:name="sub_415221"/>
      <w:r>
        <w:t xml:space="preserve">1. </w:t>
      </w:r>
      <w:hyperlink r:id="rId7608" w:history="1">
        <w:r>
          <w:rPr>
            <w:rStyle w:val="a4"/>
          </w:rPr>
          <w:t>Заявка</w:t>
        </w:r>
      </w:hyperlink>
      <w:r>
        <w:t xml:space="preserve"> на государственную регистрацию географического указания и на предоставление исключительного права на такое географическое указание, а также </w:t>
      </w:r>
      <w:hyperlink r:id="rId7609" w:history="1">
        <w:r>
          <w:rPr>
            <w:rStyle w:val="a4"/>
          </w:rPr>
          <w:t>заявка</w:t>
        </w:r>
      </w:hyperlink>
      <w:r>
        <w:t xml:space="preserve"> на предоставление исключительного права </w:t>
      </w:r>
      <w:r>
        <w:t>на ранее зарегистрированное географическое указание (заявка на географическое указание) подается в федеральный орган исполнительной власти по интеллектуальной собственности.</w:t>
      </w:r>
    </w:p>
    <w:p w:rsidR="00000000" w:rsidRDefault="00FE1CF5">
      <w:bookmarkStart w:id="8573" w:name="sub_4152212"/>
      <w:bookmarkEnd w:id="8572"/>
      <w:r>
        <w:t xml:space="preserve">Заявка на географическое указание должна относиться к одному </w:t>
      </w:r>
      <w:r>
        <w:t>географическому указанию.</w:t>
      </w:r>
    </w:p>
    <w:p w:rsidR="00000000" w:rsidRDefault="00FE1CF5">
      <w:bookmarkStart w:id="8574" w:name="sub_4152213"/>
      <w:bookmarkEnd w:id="8573"/>
      <w:r>
        <w:t xml:space="preserve">Заявка на географическое указание может быть подана лицами, указанными в </w:t>
      </w:r>
      <w:hyperlink w:anchor="sub_4151812" w:history="1">
        <w:r>
          <w:rPr>
            <w:rStyle w:val="a4"/>
          </w:rPr>
          <w:t>абзаце втором пункта 1 статьи 1518</w:t>
        </w:r>
      </w:hyperlink>
      <w:r>
        <w:t xml:space="preserve"> настоящего Кодекса.</w:t>
      </w:r>
    </w:p>
    <w:p w:rsidR="00000000" w:rsidRDefault="00FE1CF5">
      <w:bookmarkStart w:id="8575" w:name="sub_415222"/>
      <w:bookmarkEnd w:id="8574"/>
      <w:r>
        <w:t xml:space="preserve">2. </w:t>
      </w:r>
      <w:hyperlink r:id="rId7610" w:history="1">
        <w:r>
          <w:rPr>
            <w:rStyle w:val="a4"/>
          </w:rPr>
          <w:t>Заявка</w:t>
        </w:r>
      </w:hyperlink>
      <w:r>
        <w:t xml:space="preserve"> на географическое указание должна содержать:</w:t>
      </w:r>
    </w:p>
    <w:p w:rsidR="00000000" w:rsidRDefault="00FE1CF5">
      <w:bookmarkStart w:id="8576" w:name="sub_41522201"/>
      <w:bookmarkEnd w:id="8575"/>
      <w:r>
        <w:t>1) заявление о государственной регистрации географического указания и о предоставлении исключительного права на такое географическое указание</w:t>
      </w:r>
      <w:r>
        <w:t xml:space="preserve"> или только о предоставлении исключительного права на ранее зарегистрированное географическое указание с указанием заявителя, а также его места жительства или места нахождения;</w:t>
      </w:r>
    </w:p>
    <w:p w:rsidR="00000000" w:rsidRDefault="00FE1CF5">
      <w:bookmarkStart w:id="8577" w:name="sub_41522202"/>
      <w:bookmarkEnd w:id="8576"/>
      <w:r>
        <w:t>2) заявляемое обозначение;</w:t>
      </w:r>
    </w:p>
    <w:p w:rsidR="00000000" w:rsidRDefault="00FE1CF5">
      <w:bookmarkStart w:id="8578" w:name="sub_41522203"/>
      <w:bookmarkEnd w:id="8577"/>
      <w:r>
        <w:t>3) у</w:t>
      </w:r>
      <w:r>
        <w:t xml:space="preserve">казание товара, в отношении которого испрашиваются государственная регистрация </w:t>
      </w:r>
      <w:r>
        <w:lastRenderedPageBreak/>
        <w:t>географического указания и предоставление исключительного права на такое географическое указание или только предоставление исключительного права на ранее зарегистрированное геог</w:t>
      </w:r>
      <w:r>
        <w:t>рафическое указание;</w:t>
      </w:r>
    </w:p>
    <w:p w:rsidR="00000000" w:rsidRDefault="00FE1CF5">
      <w:bookmarkStart w:id="8579" w:name="sub_41522204"/>
      <w:bookmarkEnd w:id="8578"/>
      <w:r>
        <w:t>4) указание места происхождения (производства) товара (границ географического объекта);</w:t>
      </w:r>
    </w:p>
    <w:p w:rsidR="00000000" w:rsidRDefault="00FE1CF5">
      <w:bookmarkStart w:id="8580" w:name="sub_41522205"/>
      <w:bookmarkEnd w:id="8579"/>
      <w:r>
        <w:t>5) сведения, касающиеся связи характеристик товара с местом его происхождения (производства) (для з</w:t>
      </w:r>
      <w:r>
        <w:t>аявки на государственную регистрацию географического указания и на предоставление исключительного права на такое географическое указание);</w:t>
      </w:r>
    </w:p>
    <w:p w:rsidR="00000000" w:rsidRDefault="00FE1CF5">
      <w:bookmarkStart w:id="8581" w:name="sub_41522206"/>
      <w:bookmarkEnd w:id="8580"/>
      <w:r>
        <w:t>6) описание характеристик товара, включая исходный материал, используемый для производства то</w:t>
      </w:r>
      <w:r>
        <w:t>вара, физические, химические, микробиологические, органолептические или художественные характеристики товара;</w:t>
      </w:r>
    </w:p>
    <w:p w:rsidR="00000000" w:rsidRDefault="00FE1CF5">
      <w:bookmarkStart w:id="8582" w:name="sub_41522207"/>
      <w:bookmarkEnd w:id="8581"/>
      <w:r>
        <w:t>7) описание способа производства товара, а также информацию об условиях его хранения и транспортировки, если это оказывает</w:t>
      </w:r>
      <w:r>
        <w:t xml:space="preserve"> существенное влияние на формирование и сохранение характеристик товара;</w:t>
      </w:r>
    </w:p>
    <w:p w:rsidR="00000000" w:rsidRDefault="00FE1CF5">
      <w:bookmarkStart w:id="8583" w:name="sub_41522208"/>
      <w:bookmarkEnd w:id="8582"/>
      <w:r>
        <w:t>8) описание порядка контроля за соблюдением условий производства и сохранением характеристик товара, в отношении которого испрашивается правовая охрана географического указания;</w:t>
      </w:r>
    </w:p>
    <w:p w:rsidR="00000000" w:rsidRDefault="00FE1CF5">
      <w:bookmarkStart w:id="8584" w:name="sub_41522209"/>
      <w:bookmarkEnd w:id="8583"/>
      <w:r>
        <w:t>9) перечень лиц, имеющих право использования географич</w:t>
      </w:r>
      <w:r>
        <w:t>еского указания, если заявка на географическое указание подается объединением лиц, и условия использования географического указания лицами, входящими в это объединение;</w:t>
      </w:r>
    </w:p>
    <w:p w:rsidR="00000000" w:rsidRDefault="00FE1CF5">
      <w:bookmarkStart w:id="8585" w:name="sub_41522210"/>
      <w:bookmarkEnd w:id="8584"/>
      <w:r>
        <w:t>10) сведения, подтверждающие право осуществлять деятельность по</w:t>
      </w:r>
      <w:r>
        <w:t xml:space="preserve"> производству товара, если это предусмотрено федеральными законами.</w:t>
      </w:r>
    </w:p>
    <w:p w:rsidR="00000000" w:rsidRDefault="00FE1CF5">
      <w:bookmarkStart w:id="8586" w:name="sub_415223"/>
      <w:bookmarkEnd w:id="8585"/>
      <w:r>
        <w:t xml:space="preserve">3. К заявке на географическое указание прилагаются документы, подтверждающие, что заявитель производит товар, обладающий соответствующими характеристиками, которые в </w:t>
      </w:r>
      <w:r>
        <w:t xml:space="preserve">значительной степени связаны с его географическим происхождением, а также сведения, указанные в </w:t>
      </w:r>
      <w:hyperlink w:anchor="sub_415222" w:history="1">
        <w:r>
          <w:rPr>
            <w:rStyle w:val="a4"/>
          </w:rPr>
          <w:t>пункте 2</w:t>
        </w:r>
      </w:hyperlink>
      <w:r>
        <w:t xml:space="preserve"> настоящей статьи.</w:t>
      </w:r>
    </w:p>
    <w:p w:rsidR="00000000" w:rsidRDefault="00FE1CF5">
      <w:bookmarkStart w:id="8587" w:name="sub_41522302"/>
      <w:bookmarkEnd w:id="8586"/>
      <w:r>
        <w:t>Если заявка на географическое указание подается несколькими лицами, к заявке прилаг</w:t>
      </w:r>
      <w:r>
        <w:t xml:space="preserve">аются документы, указанные в </w:t>
      </w:r>
      <w:hyperlink w:anchor="sub_415223" w:history="1">
        <w:r>
          <w:rPr>
            <w:rStyle w:val="a4"/>
          </w:rPr>
          <w:t>абзаце первом</w:t>
        </w:r>
      </w:hyperlink>
      <w:r>
        <w:t xml:space="preserve"> настоящего пункта, в отношении товара каждого заявителя.</w:t>
      </w:r>
    </w:p>
    <w:p w:rsidR="00000000" w:rsidRDefault="00FE1CF5">
      <w:bookmarkStart w:id="8588" w:name="sub_41522303"/>
      <w:bookmarkEnd w:id="8587"/>
      <w:r>
        <w:t xml:space="preserve">При подаче заявки на географическое указание объединением лиц к документам, указанным в </w:t>
      </w:r>
      <w:hyperlink w:anchor="sub_415223" w:history="1">
        <w:r>
          <w:rPr>
            <w:rStyle w:val="a4"/>
          </w:rPr>
          <w:t>абзаце первом</w:t>
        </w:r>
      </w:hyperlink>
      <w:r>
        <w:t xml:space="preserve"> настоящего пункта, прилагаются документы, подтверждающие, что лица, входящие в это объединение, производят или вводят в гражданский оборот товар, обладающий соответствующими характеристиками, которые в значительной степени связаны</w:t>
      </w:r>
      <w:r>
        <w:t xml:space="preserve"> с его географическим происхождением, и (или) используют заявляемое обозначение в отношении данного товара.</w:t>
      </w:r>
    </w:p>
    <w:p w:rsidR="00000000" w:rsidRDefault="00FE1CF5">
      <w:bookmarkStart w:id="8589" w:name="sub_41522304"/>
      <w:bookmarkEnd w:id="8588"/>
      <w:r>
        <w:t>К заявке на предоставление исключительного права на ранее зарегистрированное географическое указание, идентифицирующее товар</w:t>
      </w:r>
      <w:r>
        <w:t xml:space="preserve"> как происходящий с территории географического объекта, находящегося на территории Российской Федерации, прилагаются документы, подтверждающие, что заявитель производит товар, обладающий характеристиками, указанными в Государственном реестре указаний и наи</w:t>
      </w:r>
      <w:r>
        <w:t>менований (</w:t>
      </w:r>
      <w:hyperlink w:anchor="sub_41529" w:history="1">
        <w:r>
          <w:rPr>
            <w:rStyle w:val="a4"/>
          </w:rPr>
          <w:t>статья 1529</w:t>
        </w:r>
      </w:hyperlink>
      <w:r>
        <w:t xml:space="preserve">), а также соблюдает условия, указанные в </w:t>
      </w:r>
      <w:hyperlink w:anchor="sub_41522207" w:history="1">
        <w:r>
          <w:rPr>
            <w:rStyle w:val="a4"/>
          </w:rPr>
          <w:t>подпункте 7 пункта 2</w:t>
        </w:r>
      </w:hyperlink>
      <w:r>
        <w:t xml:space="preserve"> настоящей статьи и в Государственном реестре указаний и наименований.</w:t>
      </w:r>
    </w:p>
    <w:p w:rsidR="00000000" w:rsidRDefault="00FE1CF5">
      <w:bookmarkStart w:id="8590" w:name="sub_41522305"/>
      <w:bookmarkEnd w:id="8589"/>
      <w:r>
        <w:t xml:space="preserve">Если географический </w:t>
      </w:r>
      <w:r>
        <w:t xml:space="preserve">объект, в отношении которого подана заявка на географическое указание, находится за пределами Российской Федерации, к заявке прилагаются документы, подтверждающие соответствие такого обозначения требованиям </w:t>
      </w:r>
      <w:hyperlink w:anchor="sub_415161" w:history="1">
        <w:r>
          <w:rPr>
            <w:rStyle w:val="a4"/>
          </w:rPr>
          <w:t>пункта 1 статьи 1516</w:t>
        </w:r>
      </w:hyperlink>
      <w:r>
        <w:t xml:space="preserve"> </w:t>
      </w:r>
      <w:r>
        <w:t xml:space="preserve">настоящего Кодекса, исключительное право заявителя на заявляемое обозначение в стране происхождения товара, а также сведения, указанные в </w:t>
      </w:r>
      <w:hyperlink w:anchor="sub_415222" w:history="1">
        <w:r>
          <w:rPr>
            <w:rStyle w:val="a4"/>
          </w:rPr>
          <w:t>пункте 2</w:t>
        </w:r>
      </w:hyperlink>
      <w:r>
        <w:t xml:space="preserve"> настоящей статьи.</w:t>
      </w:r>
    </w:p>
    <w:p w:rsidR="00000000" w:rsidRDefault="00FE1CF5">
      <w:bookmarkStart w:id="8591" w:name="sub_415224"/>
      <w:bookmarkEnd w:id="8590"/>
      <w:r>
        <w:t xml:space="preserve">4. Требования к документам, содержащимся </w:t>
      </w:r>
      <w:r>
        <w:t>в заявке на географическое указание или прилагаемым к ней (документы заявки),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bookmarkStart w:id="8592" w:name="sub_4152205"/>
      <w:bookmarkEnd w:id="8591"/>
      <w:r>
        <w:lastRenderedPageBreak/>
        <w:t xml:space="preserve">5. Датой </w:t>
      </w:r>
      <w:r>
        <w:t xml:space="preserve">подачи заявки на географическое указание считается день поступления в федеральный орган исполнительной власти по интеллектуальной собственности документов, предусмотренных </w:t>
      </w:r>
      <w:hyperlink w:anchor="sub_415222" w:history="1">
        <w:r>
          <w:rPr>
            <w:rStyle w:val="a4"/>
          </w:rPr>
          <w:t>пунктом 2</w:t>
        </w:r>
      </w:hyperlink>
      <w:r>
        <w:t xml:space="preserve"> настоящей статьи, а если указанные документы п</w:t>
      </w:r>
      <w:r>
        <w:t>редставлены не одновременно, - день поступления последнего документа.</w:t>
      </w:r>
    </w:p>
    <w:bookmarkEnd w:id="8592"/>
    <w:p w:rsidR="00000000" w:rsidRDefault="00FE1CF5"/>
    <w:p w:rsidR="00000000" w:rsidRDefault="00FE1CF5">
      <w:pPr>
        <w:pStyle w:val="a7"/>
        <w:rPr>
          <w:color w:val="000000"/>
          <w:sz w:val="16"/>
          <w:szCs w:val="16"/>
          <w:shd w:val="clear" w:color="auto" w:fill="F0F0F0"/>
        </w:rPr>
      </w:pPr>
      <w:bookmarkStart w:id="8593" w:name="sub_4152210"/>
      <w:r>
        <w:rPr>
          <w:color w:val="000000"/>
          <w:sz w:val="16"/>
          <w:szCs w:val="16"/>
          <w:shd w:val="clear" w:color="auto" w:fill="F0F0F0"/>
        </w:rPr>
        <w:t>Информация об изменениях:</w:t>
      </w:r>
    </w:p>
    <w:bookmarkEnd w:id="8593"/>
    <w:p w:rsidR="00000000" w:rsidRDefault="00FE1CF5">
      <w:pPr>
        <w:pStyle w:val="a8"/>
        <w:rPr>
          <w:shd w:val="clear" w:color="auto" w:fill="F0F0F0"/>
        </w:rPr>
      </w:pPr>
      <w:r>
        <w:t xml:space="preserve"> </w:t>
      </w:r>
      <w:r>
        <w:rPr>
          <w:shd w:val="clear" w:color="auto" w:fill="F0F0F0"/>
        </w:rPr>
        <w:t xml:space="preserve">Кодекс дополнен статьей 1522.1 с 27 июля 2020 г. - </w:t>
      </w:r>
      <w:hyperlink r:id="rId7611" w:history="1">
        <w:r>
          <w:rPr>
            <w:rStyle w:val="a4"/>
            <w:shd w:val="clear" w:color="auto" w:fill="F0F0F0"/>
          </w:rPr>
          <w:t>Федеральн</w:t>
        </w:r>
        <w:r>
          <w:rPr>
            <w:rStyle w:val="a4"/>
            <w:shd w:val="clear" w:color="auto" w:fill="F0F0F0"/>
          </w:rPr>
          <w:t>ый закон</w:t>
        </w:r>
      </w:hyperlink>
      <w:r>
        <w:rPr>
          <w:shd w:val="clear" w:color="auto" w:fill="F0F0F0"/>
        </w:rPr>
        <w:t xml:space="preserve"> от 26 июля 2019 г. N 230-ФЗ</w:t>
      </w:r>
    </w:p>
    <w:p w:rsidR="00000000" w:rsidRDefault="00FE1CF5">
      <w:pPr>
        <w:pStyle w:val="a5"/>
      </w:pPr>
      <w:r>
        <w:rPr>
          <w:rStyle w:val="a3"/>
        </w:rPr>
        <w:t>Статья 1522.1.</w:t>
      </w:r>
      <w:r>
        <w:t xml:space="preserve"> Особенности заявки на наименование места происхождения товара</w:t>
      </w:r>
    </w:p>
    <w:p w:rsidR="00000000" w:rsidRDefault="00FE1CF5">
      <w:bookmarkStart w:id="8594" w:name="sub_41522101"/>
      <w:r>
        <w:t xml:space="preserve">1. </w:t>
      </w:r>
      <w:hyperlink r:id="rId7612" w:history="1">
        <w:r>
          <w:rPr>
            <w:rStyle w:val="a4"/>
          </w:rPr>
          <w:t>Заявка</w:t>
        </w:r>
      </w:hyperlink>
      <w:r>
        <w:t xml:space="preserve"> на государственную регистрацию наименования места</w:t>
      </w:r>
      <w:r>
        <w:t xml:space="preserve"> происхождения товара и на предоставление исключительного права на такое наименование, а также </w:t>
      </w:r>
      <w:hyperlink r:id="rId7613" w:history="1">
        <w:r>
          <w:rPr>
            <w:rStyle w:val="a4"/>
          </w:rPr>
          <w:t>заявка</w:t>
        </w:r>
      </w:hyperlink>
      <w:r>
        <w:t xml:space="preserve"> на предоставление исключительного права на ранее зарегистрированное наименование места</w:t>
      </w:r>
      <w:r>
        <w:t xml:space="preserve"> происхождения товара (заявка на наименование места происхождения товара) должна содержать сведения, указанные в </w:t>
      </w:r>
      <w:hyperlink w:anchor="sub_41522201" w:history="1">
        <w:r>
          <w:rPr>
            <w:rStyle w:val="a4"/>
          </w:rPr>
          <w:t>подпунктах 1 - 4</w:t>
        </w:r>
      </w:hyperlink>
      <w:r>
        <w:t xml:space="preserve">, </w:t>
      </w:r>
      <w:hyperlink w:anchor="sub_41522207" w:history="1">
        <w:r>
          <w:rPr>
            <w:rStyle w:val="a4"/>
          </w:rPr>
          <w:t>7 - 10 пункта 2 статьи 1522</w:t>
        </w:r>
      </w:hyperlink>
      <w:r>
        <w:t xml:space="preserve"> настоящего Кодекса, в том числе:</w:t>
      </w:r>
    </w:p>
    <w:p w:rsidR="00000000" w:rsidRDefault="00FE1CF5">
      <w:bookmarkStart w:id="8595" w:name="sub_415221011"/>
      <w:bookmarkEnd w:id="8594"/>
      <w:r>
        <w:t xml:space="preserve">1) сведения, содержащие обоснование того, что товар, в отношении которого заявляется на государственную регистрацию наименование места происхождения товара, обладает особыми свойствами, указанными в </w:t>
      </w:r>
      <w:hyperlink w:anchor="sub_4151612" w:history="1">
        <w:r>
          <w:rPr>
            <w:rStyle w:val="a4"/>
          </w:rPr>
          <w:t>абзаце вто</w:t>
        </w:r>
        <w:r>
          <w:rPr>
            <w:rStyle w:val="a4"/>
          </w:rPr>
          <w:t>ром пункта 1 статьи 1516</w:t>
        </w:r>
      </w:hyperlink>
      <w:r>
        <w:t xml:space="preserve"> настоящего Кодекса;</w:t>
      </w:r>
    </w:p>
    <w:p w:rsidR="00000000" w:rsidRDefault="00FE1CF5">
      <w:bookmarkStart w:id="8596" w:name="sub_415221012"/>
      <w:bookmarkEnd w:id="8595"/>
      <w:r>
        <w:t>2) описание особых свойств товара, включая указание на исходный материал, используемый для его производства, основные физические, химические, микробиологические, органолептические ил</w:t>
      </w:r>
      <w:r>
        <w:t>и художественные характеристики товара.</w:t>
      </w:r>
    </w:p>
    <w:p w:rsidR="00000000" w:rsidRDefault="00FE1CF5">
      <w:bookmarkStart w:id="8597" w:name="sub_41522102"/>
      <w:bookmarkEnd w:id="8596"/>
      <w:r>
        <w:t>2. Если географический объект, наименование которого заявляется в качестве наименования места происхождения товара, находится на территории Российской Федерации, к заявке на наименование мест</w:t>
      </w:r>
      <w:r>
        <w:t>а происхождения товара прилагается заключение уполномоченного Правительством Российской Федерации федерального органа исполнительной власти или при его отсутствии заключение органа исполнительной власти субъекта Российской Федерации или организации, уполно</w:t>
      </w:r>
      <w:r>
        <w:t>моченных высшим органом государственной власти субъекта Российской Федерации, на территории которого находится данный географический объект (уполномоченный орган), которое подтверждает, что в границах данного географического объекта заявитель производит то</w:t>
      </w:r>
      <w:r>
        <w:t xml:space="preserve">вар, отвечающий требованиям </w:t>
      </w:r>
      <w:hyperlink w:anchor="sub_415161" w:history="1">
        <w:r>
          <w:rPr>
            <w:rStyle w:val="a4"/>
          </w:rPr>
          <w:t>пункта 1 статьи 1516</w:t>
        </w:r>
      </w:hyperlink>
      <w:r>
        <w:t xml:space="preserve"> настоящего Кодекса, и подтверждает сведения, указанные в </w:t>
      </w:r>
      <w:hyperlink w:anchor="sub_41522101" w:history="1">
        <w:r>
          <w:rPr>
            <w:rStyle w:val="a4"/>
          </w:rPr>
          <w:t>пункте 1</w:t>
        </w:r>
      </w:hyperlink>
      <w:r>
        <w:t xml:space="preserve"> настоящей статьи. К заявке на государственную регистрацию наименования места происх</w:t>
      </w:r>
      <w:r>
        <w:t>ождения товара и на предоставление исключительного права на такое наименование также прилагаются документы, подтверждающие известность такого наименования в отношении товара.</w:t>
      </w:r>
    </w:p>
    <w:p w:rsidR="00000000" w:rsidRDefault="00FE1CF5">
      <w:bookmarkStart w:id="8598" w:name="sub_41522122"/>
      <w:bookmarkEnd w:id="8597"/>
      <w:r>
        <w:t>Если заявка на наименование места происхождения товара по</w:t>
      </w:r>
      <w:r>
        <w:t xml:space="preserve">дается несколькими лицами, к заявке прилагается заключение, указанное в </w:t>
      </w:r>
      <w:hyperlink w:anchor="sub_41522102" w:history="1">
        <w:r>
          <w:rPr>
            <w:rStyle w:val="a4"/>
          </w:rPr>
          <w:t>абзаце первом</w:t>
        </w:r>
      </w:hyperlink>
      <w:r>
        <w:t xml:space="preserve"> настоящего пункта, в отношении товара каждого заявителя.</w:t>
      </w:r>
    </w:p>
    <w:p w:rsidR="00000000" w:rsidRDefault="00FE1CF5">
      <w:bookmarkStart w:id="8599" w:name="sub_41522123"/>
      <w:bookmarkEnd w:id="8598"/>
      <w:r>
        <w:t>При подаче заявки на наименование места происхождения товар</w:t>
      </w:r>
      <w:r>
        <w:t xml:space="preserve">а объединением лиц заключение, указанное в </w:t>
      </w:r>
      <w:hyperlink w:anchor="sub_41522102" w:history="1">
        <w:r>
          <w:rPr>
            <w:rStyle w:val="a4"/>
          </w:rPr>
          <w:t>абзаце первом</w:t>
        </w:r>
      </w:hyperlink>
      <w:r>
        <w:t xml:space="preserve"> настоящего пункта, должно относиться к каждому лицу, входящему в данное объединение.</w:t>
      </w:r>
    </w:p>
    <w:p w:rsidR="00000000" w:rsidRDefault="00FE1CF5">
      <w:bookmarkStart w:id="8600" w:name="sub_41522124"/>
      <w:bookmarkEnd w:id="8599"/>
      <w:r>
        <w:t>К заявке на предоставление исключительного права на ранее за</w:t>
      </w:r>
      <w:r>
        <w:t xml:space="preserve">регистрированное наименование места происхождения товара, относящееся к географическому объекту, находящемуся на территории Российской Федерации, прилагается заключение уполномоченного органа о том, что в границах данного географического объекта заявитель </w:t>
      </w:r>
      <w:r>
        <w:t>производит товар, обладающий особыми свойствами, указанными в Государственном реестре указаний и наименований.</w:t>
      </w:r>
    </w:p>
    <w:p w:rsidR="00000000" w:rsidRDefault="00FE1CF5">
      <w:bookmarkStart w:id="8601" w:name="sub_41522125"/>
      <w:bookmarkEnd w:id="8600"/>
      <w:r>
        <w:t xml:space="preserve">Если указанное в </w:t>
      </w:r>
      <w:hyperlink w:anchor="sub_41522102" w:history="1">
        <w:r>
          <w:rPr>
            <w:rStyle w:val="a4"/>
          </w:rPr>
          <w:t>абзацах первом</w:t>
        </w:r>
      </w:hyperlink>
      <w:r>
        <w:t xml:space="preserve"> и </w:t>
      </w:r>
      <w:hyperlink w:anchor="sub_41522124" w:history="1">
        <w:r>
          <w:rPr>
            <w:rStyle w:val="a4"/>
          </w:rPr>
          <w:t>четвертом</w:t>
        </w:r>
      </w:hyperlink>
      <w:r>
        <w:t xml:space="preserve"> настоящего пункта заключение не представлено заявителем, федеральный орган исполнительной власти по интеллектуальной собственности запрашивает указанное заключение или содержащиеся в нем сведения в уполномоченном органе. Заключение выдается уполномоченным</w:t>
      </w:r>
      <w:r>
        <w:t xml:space="preserve"> органом в устанавливаемом им порядке при предоставлении заявителем документов, предусмотренных таким порядком.</w:t>
      </w:r>
    </w:p>
    <w:p w:rsidR="00000000" w:rsidRDefault="00FE1CF5">
      <w:bookmarkStart w:id="8602" w:name="sub_41522126"/>
      <w:bookmarkEnd w:id="8601"/>
      <w:r>
        <w:lastRenderedPageBreak/>
        <w:t>Уполномоченный орган осуществляет контроль за сохранением особых свойств товара, в отношении которого зарегистрировано н</w:t>
      </w:r>
      <w:r>
        <w:t>аименование места происхождения товара, в том числе выдает заключение об исчезновении характерных для данного географического объекта условий и о невозможности производить товар, который обладает особыми свойствами, указанными в Государственном реестре ука</w:t>
      </w:r>
      <w:r>
        <w:t xml:space="preserve">заний и наименований, в отношении которого зарегистрировано наименование места происхождения товара. </w:t>
      </w:r>
      <w:hyperlink r:id="rId7614" w:history="1">
        <w:r>
          <w:rPr>
            <w:rStyle w:val="a4"/>
          </w:rPr>
          <w:t>Порядок</w:t>
        </w:r>
      </w:hyperlink>
      <w:r>
        <w:t xml:space="preserve"> такого контроля устанавливается федеральными законами или Правительством Российс</w:t>
      </w:r>
      <w:r>
        <w:t>кой Федерации.</w:t>
      </w:r>
    </w:p>
    <w:p w:rsidR="00000000" w:rsidRDefault="00FE1CF5">
      <w:bookmarkStart w:id="8603" w:name="sub_41522127"/>
      <w:bookmarkEnd w:id="8602"/>
      <w:r>
        <w:t xml:space="preserve">Если географический объект, в отношении которого подана заявка на наименование места происхождения товара, находится за пределами Российской Федерации, к заявке прилагается документ, подтверждающий право заявителя на </w:t>
      </w:r>
      <w:r>
        <w:t>заявленное наименование места происхождения товара в стране происхождения товара.</w:t>
      </w:r>
    </w:p>
    <w:p w:rsidR="00000000" w:rsidRDefault="00FE1CF5">
      <w:bookmarkStart w:id="8604" w:name="sub_41522103"/>
      <w:bookmarkEnd w:id="8603"/>
      <w:r>
        <w:t>3. Наименование места происхождения товара и заявка на наименование места происхождения товара могут быть преобразованы соответственно в географическо</w:t>
      </w:r>
      <w:r>
        <w:t xml:space="preserve">е указание и заявку на географическое указание и наоборот при условии соблюдения требований настоящего Кодекса. </w:t>
      </w:r>
      <w:hyperlink r:id="rId7615" w:history="1">
        <w:r>
          <w:rPr>
            <w:rStyle w:val="a4"/>
          </w:rPr>
          <w:t>Порядок</w:t>
        </w:r>
      </w:hyperlink>
      <w:r>
        <w:t xml:space="preserve"> такого преобразования устанавливается федеральным органом исполнитель</w:t>
      </w:r>
      <w:r>
        <w:t>ной власти, осуществляющим нормативно-правовое регулирование в сфере интеллектуальной собственности.</w:t>
      </w:r>
    </w:p>
    <w:p w:rsidR="00000000" w:rsidRDefault="00FE1CF5">
      <w:bookmarkStart w:id="8605" w:name="sub_41522104"/>
      <w:bookmarkEnd w:id="8604"/>
      <w:r>
        <w:t xml:space="preserve">4. </w:t>
      </w:r>
      <w:hyperlink r:id="rId7616" w:history="1">
        <w:r>
          <w:rPr>
            <w:rStyle w:val="a4"/>
          </w:rPr>
          <w:t>Требования</w:t>
        </w:r>
      </w:hyperlink>
      <w:r>
        <w:t xml:space="preserve"> к документам, содержащимся в заявке на наименовани</w:t>
      </w:r>
      <w:r>
        <w:t>е места происхождения товара, и прилагаемым к ней документам (документы заявки)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bookmarkEnd w:id="8605"/>
    <w:p w:rsidR="00000000" w:rsidRDefault="00FE1CF5"/>
    <w:p w:rsidR="00000000" w:rsidRDefault="00FE1CF5">
      <w:pPr>
        <w:pStyle w:val="a7"/>
        <w:rPr>
          <w:color w:val="000000"/>
          <w:sz w:val="16"/>
          <w:szCs w:val="16"/>
          <w:shd w:val="clear" w:color="auto" w:fill="F0F0F0"/>
        </w:rPr>
      </w:pPr>
      <w:bookmarkStart w:id="8606" w:name="sub_41523"/>
      <w:r>
        <w:rPr>
          <w:color w:val="000000"/>
          <w:sz w:val="16"/>
          <w:szCs w:val="16"/>
          <w:shd w:val="clear" w:color="auto" w:fill="F0F0F0"/>
        </w:rPr>
        <w:t>Информ</w:t>
      </w:r>
      <w:r>
        <w:rPr>
          <w:color w:val="000000"/>
          <w:sz w:val="16"/>
          <w:szCs w:val="16"/>
          <w:shd w:val="clear" w:color="auto" w:fill="F0F0F0"/>
        </w:rPr>
        <w:t>ация об изменениях:</w:t>
      </w:r>
    </w:p>
    <w:bookmarkEnd w:id="8606"/>
    <w:p w:rsidR="00000000" w:rsidRDefault="00FE1CF5">
      <w:pPr>
        <w:pStyle w:val="a8"/>
        <w:rPr>
          <w:shd w:val="clear" w:color="auto" w:fill="F0F0F0"/>
        </w:rPr>
      </w:pPr>
      <w:r>
        <w:t xml:space="preserve"> </w:t>
      </w:r>
      <w:r>
        <w:rPr>
          <w:shd w:val="clear" w:color="auto" w:fill="F0F0F0"/>
        </w:rPr>
        <w:t xml:space="preserve">Статья 1523 изменена с 27 июля 2020 г. - </w:t>
      </w:r>
      <w:hyperlink r:id="rId7617"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18" w:history="1">
        <w:r>
          <w:rPr>
            <w:rStyle w:val="a4"/>
            <w:shd w:val="clear" w:color="auto" w:fill="F0F0F0"/>
          </w:rPr>
          <w:t>См. предыдущую редакцию</w:t>
        </w:r>
      </w:hyperlink>
    </w:p>
    <w:p w:rsidR="00000000" w:rsidRDefault="00FE1CF5">
      <w:pPr>
        <w:pStyle w:val="a5"/>
      </w:pPr>
      <w:r>
        <w:rPr>
          <w:rStyle w:val="a3"/>
        </w:rPr>
        <w:t>Статья 1523.</w:t>
      </w:r>
      <w:r>
        <w:t xml:space="preserve"> Экспертиза заявки на географическое указание и внесение изменений в документы заявки</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19" w:history="1">
        <w:r>
          <w:rPr>
            <w:rStyle w:val="a4"/>
            <w:shd w:val="clear" w:color="auto" w:fill="F0F0F0"/>
          </w:rPr>
          <w:t>Энциклопедии</w:t>
        </w:r>
      </w:hyperlink>
      <w:r>
        <w:rPr>
          <w:shd w:val="clear" w:color="auto" w:fill="F0F0F0"/>
        </w:rPr>
        <w:t xml:space="preserve">, </w:t>
      </w:r>
      <w:hyperlink r:id="rId7620" w:history="1">
        <w:r>
          <w:rPr>
            <w:rStyle w:val="a4"/>
            <w:shd w:val="clear" w:color="auto" w:fill="F0F0F0"/>
          </w:rPr>
          <w:t>позиции высших судов</w:t>
        </w:r>
      </w:hyperlink>
      <w:r>
        <w:rPr>
          <w:shd w:val="clear" w:color="auto" w:fill="F0F0F0"/>
        </w:rPr>
        <w:t xml:space="preserve"> и другие </w:t>
      </w:r>
      <w:hyperlink r:id="rId7621" w:history="1">
        <w:r>
          <w:rPr>
            <w:rStyle w:val="a4"/>
            <w:shd w:val="clear" w:color="auto" w:fill="F0F0F0"/>
          </w:rPr>
          <w:t>комментарии</w:t>
        </w:r>
      </w:hyperlink>
      <w:r>
        <w:rPr>
          <w:shd w:val="clear" w:color="auto" w:fill="F0F0F0"/>
        </w:rPr>
        <w:t xml:space="preserve"> к статье 1523 ГК РФ</w:t>
      </w:r>
    </w:p>
    <w:p w:rsidR="00000000" w:rsidRDefault="00FE1CF5">
      <w:bookmarkStart w:id="8607" w:name="sub_415231"/>
      <w:r>
        <w:t>1. Экспертиза заявки на географическое указание проводится федеральным органом исполнительно</w:t>
      </w:r>
      <w:r>
        <w:t>й власти по интеллектуальной собственности.</w:t>
      </w:r>
    </w:p>
    <w:bookmarkEnd w:id="8607"/>
    <w:p w:rsidR="00000000" w:rsidRDefault="00FE1CF5">
      <w:r>
        <w:t xml:space="preserve">Экспертиза заявки на географическое указание включает </w:t>
      </w:r>
      <w:hyperlink w:anchor="sub_41524" w:history="1">
        <w:r>
          <w:rPr>
            <w:rStyle w:val="a4"/>
          </w:rPr>
          <w:t>формальную экспертизу</w:t>
        </w:r>
      </w:hyperlink>
      <w:r>
        <w:t xml:space="preserve"> и </w:t>
      </w:r>
      <w:hyperlink w:anchor="sub_41525" w:history="1">
        <w:r>
          <w:rPr>
            <w:rStyle w:val="a4"/>
          </w:rPr>
          <w:t>экспертизу обозначения</w:t>
        </w:r>
      </w:hyperlink>
      <w:r>
        <w:t>, заявленного в качестве географического указани</w:t>
      </w:r>
      <w:r>
        <w:t>я (заявленное обозначение).</w:t>
      </w:r>
    </w:p>
    <w:p w:rsidR="00000000" w:rsidRDefault="00FE1CF5">
      <w:bookmarkStart w:id="8608" w:name="sub_415232"/>
      <w:r>
        <w:t>2. В период проведения экспертизы заявки на географическое указание федеральный орган исполнительной власти по интеллектуальной собственности вправе запросить у заявителя дополнительные материалы, без которых проведени</w:t>
      </w:r>
      <w:r>
        <w:t>е экспертизы невозможно.</w:t>
      </w:r>
    </w:p>
    <w:p w:rsidR="00000000" w:rsidRDefault="00FE1CF5">
      <w:bookmarkStart w:id="8609" w:name="sub_4152322"/>
      <w:bookmarkEnd w:id="8608"/>
      <w:r>
        <w:t xml:space="preserve">Дополнительные материалы должны быть представлены заявителем в течение трех месяцев со дня направления федеральным органом исполнительной власти по интеллектуальной собственности соответствующего запроса. По </w:t>
      </w:r>
      <w:hyperlink r:id="rId7622" w:history="1">
        <w:r>
          <w:rPr>
            <w:rStyle w:val="a4"/>
          </w:rPr>
          <w:t>ходатайству</w:t>
        </w:r>
      </w:hyperlink>
      <w:r>
        <w:t xml:space="preserve"> заявителя этот срок может быть продлен не более чем на шесть месяцев при условии, что ходатайство поступило до истечения срока представления ответа на запрос. Если заявитель нару</w:t>
      </w:r>
      <w:r>
        <w:t>шил указанный срок или оставил запрос о дополнительных материалах без ответа, заявка признается отозванной на основании решения федерального органа исполнительной власти по интеллектуальной собственности.</w:t>
      </w:r>
    </w:p>
    <w:bookmarkEnd w:id="8609"/>
    <w:p w:rsidR="00000000" w:rsidRDefault="00FE1CF5"/>
    <w:p w:rsidR="00000000" w:rsidRDefault="00FE1CF5">
      <w:pPr>
        <w:pStyle w:val="a7"/>
        <w:rPr>
          <w:color w:val="000000"/>
          <w:sz w:val="16"/>
          <w:szCs w:val="16"/>
          <w:shd w:val="clear" w:color="auto" w:fill="F0F0F0"/>
        </w:rPr>
      </w:pPr>
      <w:bookmarkStart w:id="8610" w:name="sub_41524"/>
      <w:r>
        <w:rPr>
          <w:color w:val="000000"/>
          <w:sz w:val="16"/>
          <w:szCs w:val="16"/>
          <w:shd w:val="clear" w:color="auto" w:fill="F0F0F0"/>
        </w:rPr>
        <w:t>Информация об изменениях:</w:t>
      </w:r>
    </w:p>
    <w:bookmarkEnd w:id="8610"/>
    <w:p w:rsidR="00000000" w:rsidRDefault="00FE1CF5">
      <w:pPr>
        <w:pStyle w:val="a8"/>
        <w:rPr>
          <w:shd w:val="clear" w:color="auto" w:fill="F0F0F0"/>
        </w:rPr>
      </w:pPr>
      <w:r>
        <w:t xml:space="preserve"> </w:t>
      </w:r>
      <w:r>
        <w:rPr>
          <w:shd w:val="clear" w:color="auto" w:fill="F0F0F0"/>
        </w:rPr>
        <w:t xml:space="preserve">Статья 1524 изменена с 27 июля 2020 г. - </w:t>
      </w:r>
      <w:hyperlink r:id="rId7623"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24" w:history="1">
        <w:r>
          <w:rPr>
            <w:rStyle w:val="a4"/>
            <w:shd w:val="clear" w:color="auto" w:fill="F0F0F0"/>
          </w:rPr>
          <w:t>См. предыдущую редакцию</w:t>
        </w:r>
      </w:hyperlink>
    </w:p>
    <w:p w:rsidR="00000000" w:rsidRDefault="00FE1CF5">
      <w:pPr>
        <w:pStyle w:val="a5"/>
      </w:pPr>
      <w:r>
        <w:rPr>
          <w:rStyle w:val="a3"/>
        </w:rPr>
        <w:t>Ст</w:t>
      </w:r>
      <w:r>
        <w:rPr>
          <w:rStyle w:val="a3"/>
        </w:rPr>
        <w:t>атья 1524.</w:t>
      </w:r>
      <w:r>
        <w:t xml:space="preserve"> Формальная экспертиза заявки на географическое указание</w:t>
      </w:r>
    </w:p>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7625" w:history="1">
        <w:r>
          <w:rPr>
            <w:rStyle w:val="a4"/>
            <w:shd w:val="clear" w:color="auto" w:fill="F0F0F0"/>
          </w:rPr>
          <w:t>комментарии</w:t>
        </w:r>
      </w:hyperlink>
      <w:r>
        <w:rPr>
          <w:shd w:val="clear" w:color="auto" w:fill="F0F0F0"/>
        </w:rPr>
        <w:t xml:space="preserve"> к статье 1524 ГК РФ</w:t>
      </w:r>
    </w:p>
    <w:p w:rsidR="00000000" w:rsidRDefault="00FE1CF5">
      <w:bookmarkStart w:id="8611" w:name="sub_415241"/>
      <w:r>
        <w:t>1. В ходе проведения формальной экспертизы заявки на географическо</w:t>
      </w:r>
      <w:r>
        <w:t>е указание проверяется наличие необходимых документов заявки, а также их соответствие установленным требованиям. По результатам формальной экспертизы заявка принимается к рассмотрению или принимается решение об отказе в принятии заявки к рассмотрению.</w:t>
      </w:r>
    </w:p>
    <w:p w:rsidR="00000000" w:rsidRDefault="00FE1CF5">
      <w:bookmarkStart w:id="8612" w:name="sub_4152412"/>
      <w:bookmarkEnd w:id="8611"/>
      <w:r>
        <w:t xml:space="preserve">Одновременно с уведомлением о положительном результате формальной экспертизы заявки заявителю сообщается дата подачи заявки, установленная в соответствии с </w:t>
      </w:r>
      <w:hyperlink w:anchor="sub_4152205" w:history="1">
        <w:r>
          <w:rPr>
            <w:rStyle w:val="a4"/>
          </w:rPr>
          <w:t>пунктом 5 статьи 1522</w:t>
        </w:r>
      </w:hyperlink>
      <w:r>
        <w:t xml:space="preserve"> настоящего Кодекса.</w:t>
      </w:r>
    </w:p>
    <w:p w:rsidR="00000000" w:rsidRDefault="00FE1CF5">
      <w:pPr>
        <w:pStyle w:val="a7"/>
        <w:rPr>
          <w:color w:val="000000"/>
          <w:sz w:val="16"/>
          <w:szCs w:val="16"/>
          <w:shd w:val="clear" w:color="auto" w:fill="F0F0F0"/>
        </w:rPr>
      </w:pPr>
      <w:bookmarkStart w:id="8613" w:name="sub_415242"/>
      <w:bookmarkEnd w:id="8612"/>
      <w:r>
        <w:rPr>
          <w:color w:val="000000"/>
          <w:sz w:val="16"/>
          <w:szCs w:val="16"/>
          <w:shd w:val="clear" w:color="auto" w:fill="F0F0F0"/>
        </w:rPr>
        <w:t>ГАРАНТ:</w:t>
      </w:r>
    </w:p>
    <w:bookmarkEnd w:id="8613"/>
    <w:p w:rsidR="00000000" w:rsidRDefault="00FE1CF5">
      <w:pPr>
        <w:pStyle w:val="a7"/>
        <w:rPr>
          <w:shd w:val="clear" w:color="auto" w:fill="F0F0F0"/>
        </w:rPr>
      </w:pPr>
      <w:r>
        <w:t xml:space="preserve"> </w:t>
      </w:r>
      <w:r>
        <w:rPr>
          <w:shd w:val="clear" w:color="auto" w:fill="F0F0F0"/>
        </w:rPr>
        <w:t xml:space="preserve">Положения пункта 2 статьи 1524 (в редакции </w:t>
      </w:r>
      <w:hyperlink r:id="rId7626" w:history="1">
        <w:r>
          <w:rPr>
            <w:rStyle w:val="a4"/>
            <w:shd w:val="clear" w:color="auto" w:fill="F0F0F0"/>
          </w:rPr>
          <w:t>Федерального закона</w:t>
        </w:r>
      </w:hyperlink>
      <w:r>
        <w:rPr>
          <w:shd w:val="clear" w:color="auto" w:fill="F0F0F0"/>
        </w:rPr>
        <w:t xml:space="preserve"> от 26 июля 2019 г. N 230-ФЗ) </w:t>
      </w:r>
      <w:hyperlink r:id="rId7627" w:history="1">
        <w:r>
          <w:rPr>
            <w:rStyle w:val="a4"/>
            <w:shd w:val="clear" w:color="auto" w:fill="F0F0F0"/>
          </w:rPr>
          <w:t>примен</w:t>
        </w:r>
        <w:r>
          <w:rPr>
            <w:rStyle w:val="a4"/>
            <w:shd w:val="clear" w:color="auto" w:fill="F0F0F0"/>
          </w:rPr>
          <w:t>яются</w:t>
        </w:r>
      </w:hyperlink>
      <w:r>
        <w:rPr>
          <w:shd w:val="clear" w:color="auto" w:fill="F0F0F0"/>
        </w:rPr>
        <w:t xml:space="preserve"> также к заявкам, поданным до 27 июля 2020 г.</w:t>
      </w:r>
    </w:p>
    <w:p w:rsidR="00000000" w:rsidRDefault="00FE1CF5">
      <w:r>
        <w:t>2. Федеральный орган исполнительной власти по интеллектуальной собственност</w:t>
      </w:r>
      <w:r>
        <w:t>и доводит информацию, относящуюся к заявке на географическое указание, до всеобщего сведения, в том числе опубликовывает в официальном бюллетене сведения о принятой к рассмотрению заявке, а также сведения, содержащиеся в ней, в порядке, установленном федер</w:t>
      </w:r>
      <w:r>
        <w:t>альным органом исполнительной власти, осуществляющим нормативно-правовое регулирование в сфере интеллектуальной собственности. Федеральный орган исполнительной власти по интеллектуальной собственности уведомляет уполномоченные органы и органы, осуществляющ</w:t>
      </w:r>
      <w:r>
        <w:t xml:space="preserve">ие контроль, предусмотренный </w:t>
      </w:r>
      <w:hyperlink w:anchor="sub_4151613" w:history="1">
        <w:r>
          <w:rPr>
            <w:rStyle w:val="a4"/>
          </w:rPr>
          <w:t>абзацем третьим пункта 1 статьи 1516</w:t>
        </w:r>
      </w:hyperlink>
      <w:r>
        <w:t xml:space="preserve"> настоящего Кодекса, о поступлении заявки на географическое указание.</w:t>
      </w:r>
    </w:p>
    <w:p w:rsidR="00000000" w:rsidRDefault="00FE1CF5">
      <w:bookmarkStart w:id="8614" w:name="sub_415243"/>
      <w:r>
        <w:t xml:space="preserve">3. После публикации сведений, указанных в </w:t>
      </w:r>
      <w:hyperlink w:anchor="sub_415242" w:history="1">
        <w:r>
          <w:rPr>
            <w:rStyle w:val="a4"/>
          </w:rPr>
          <w:t>пункте 2</w:t>
        </w:r>
      </w:hyperlink>
      <w:r>
        <w:t xml:space="preserve"> нас</w:t>
      </w:r>
      <w:r>
        <w:t>тоящей статьи, любое лицо в течение трех месяцев вправе представить в федеральный орган исполнительной власти по интеллектуальной собственности возражение против предоставления правовой охраны географическому указанию и (или) против предоставления исключит</w:t>
      </w:r>
      <w:r>
        <w:t>ельного права на географическое указание.</w:t>
      </w:r>
    </w:p>
    <w:p w:rsidR="00000000" w:rsidRDefault="00FE1CF5">
      <w:pPr>
        <w:pStyle w:val="a7"/>
        <w:rPr>
          <w:color w:val="000000"/>
          <w:sz w:val="16"/>
          <w:szCs w:val="16"/>
          <w:shd w:val="clear" w:color="auto" w:fill="F0F0F0"/>
        </w:rPr>
      </w:pPr>
      <w:bookmarkStart w:id="8615" w:name="sub_415244"/>
      <w:bookmarkEnd w:id="8614"/>
      <w:r>
        <w:rPr>
          <w:color w:val="000000"/>
          <w:sz w:val="16"/>
          <w:szCs w:val="16"/>
          <w:shd w:val="clear" w:color="auto" w:fill="F0F0F0"/>
        </w:rPr>
        <w:t>ГАРАНТ:</w:t>
      </w:r>
    </w:p>
    <w:bookmarkEnd w:id="8615"/>
    <w:p w:rsidR="00000000" w:rsidRDefault="00FE1CF5">
      <w:pPr>
        <w:pStyle w:val="a7"/>
        <w:rPr>
          <w:shd w:val="clear" w:color="auto" w:fill="F0F0F0"/>
        </w:rPr>
      </w:pPr>
      <w:r>
        <w:t xml:space="preserve"> </w:t>
      </w:r>
      <w:r>
        <w:rPr>
          <w:shd w:val="clear" w:color="auto" w:fill="F0F0F0"/>
        </w:rPr>
        <w:t xml:space="preserve">Положения пункта 4 статьи 1524 (в редакции </w:t>
      </w:r>
      <w:hyperlink r:id="rId7628" w:history="1">
        <w:r>
          <w:rPr>
            <w:rStyle w:val="a4"/>
            <w:shd w:val="clear" w:color="auto" w:fill="F0F0F0"/>
          </w:rPr>
          <w:t>Федерального закона</w:t>
        </w:r>
      </w:hyperlink>
      <w:r>
        <w:rPr>
          <w:shd w:val="clear" w:color="auto" w:fill="F0F0F0"/>
        </w:rPr>
        <w:t xml:space="preserve"> от 26 июля 2019 г. N 230-ФЗ) </w:t>
      </w:r>
      <w:hyperlink r:id="rId7629" w:history="1">
        <w:r>
          <w:rPr>
            <w:rStyle w:val="a4"/>
            <w:shd w:val="clear" w:color="auto" w:fill="F0F0F0"/>
          </w:rPr>
          <w:t>применяются</w:t>
        </w:r>
      </w:hyperlink>
      <w:r>
        <w:rPr>
          <w:shd w:val="clear" w:color="auto" w:fill="F0F0F0"/>
        </w:rPr>
        <w:t xml:space="preserve"> также к заявкам, поданным до 27 июля 2020 г.</w:t>
      </w:r>
    </w:p>
    <w:p w:rsidR="00000000" w:rsidRDefault="00FE1CF5">
      <w:r>
        <w:t xml:space="preserve">4. После опубликования сведений, указанных в </w:t>
      </w:r>
      <w:hyperlink w:anchor="sub_415242" w:history="1">
        <w:r>
          <w:rPr>
            <w:rStyle w:val="a4"/>
          </w:rPr>
          <w:t>пункте 2</w:t>
        </w:r>
      </w:hyperlink>
      <w:r>
        <w:t xml:space="preserve"> настоящей статьи, любое лицо вправе ознакомиться с документами заяв</w:t>
      </w:r>
      <w:r>
        <w:t>ки. Порядок ознакомления с документами заявки и выдачи копий таких документов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00000" w:rsidRDefault="00FE1CF5"/>
    <w:p w:rsidR="00000000" w:rsidRDefault="00FE1CF5">
      <w:pPr>
        <w:pStyle w:val="a7"/>
        <w:rPr>
          <w:color w:val="000000"/>
          <w:sz w:val="16"/>
          <w:szCs w:val="16"/>
          <w:shd w:val="clear" w:color="auto" w:fill="F0F0F0"/>
        </w:rPr>
      </w:pPr>
      <w:bookmarkStart w:id="8616" w:name="sub_41525"/>
      <w:r>
        <w:rPr>
          <w:color w:val="000000"/>
          <w:sz w:val="16"/>
          <w:szCs w:val="16"/>
          <w:shd w:val="clear" w:color="auto" w:fill="F0F0F0"/>
        </w:rPr>
        <w:t>Информация об измене</w:t>
      </w:r>
      <w:r>
        <w:rPr>
          <w:color w:val="000000"/>
          <w:sz w:val="16"/>
          <w:szCs w:val="16"/>
          <w:shd w:val="clear" w:color="auto" w:fill="F0F0F0"/>
        </w:rPr>
        <w:t>ниях:</w:t>
      </w:r>
    </w:p>
    <w:bookmarkEnd w:id="8616"/>
    <w:p w:rsidR="00000000" w:rsidRDefault="00FE1CF5">
      <w:pPr>
        <w:pStyle w:val="a8"/>
        <w:rPr>
          <w:shd w:val="clear" w:color="auto" w:fill="F0F0F0"/>
        </w:rPr>
      </w:pPr>
      <w:r>
        <w:t xml:space="preserve"> </w:t>
      </w:r>
      <w:r>
        <w:rPr>
          <w:shd w:val="clear" w:color="auto" w:fill="F0F0F0"/>
        </w:rPr>
        <w:t xml:space="preserve">Статья 1525 изменена с 27 июля 2020 г. - </w:t>
      </w:r>
      <w:hyperlink r:id="rId7630"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31" w:history="1">
        <w:r>
          <w:rPr>
            <w:rStyle w:val="a4"/>
            <w:shd w:val="clear" w:color="auto" w:fill="F0F0F0"/>
          </w:rPr>
          <w:t>См. предыдущую редакцию</w:t>
        </w:r>
      </w:hyperlink>
    </w:p>
    <w:p w:rsidR="00000000" w:rsidRDefault="00FE1CF5">
      <w:pPr>
        <w:pStyle w:val="a5"/>
      </w:pPr>
      <w:r>
        <w:rPr>
          <w:rStyle w:val="a3"/>
        </w:rPr>
        <w:t>Статья 1525.</w:t>
      </w:r>
      <w:r>
        <w:t xml:space="preserve"> Экспертиза обозначения, заявленного в качестве географического указания или наименования места происхождения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32" w:history="1">
        <w:r>
          <w:rPr>
            <w:rStyle w:val="a4"/>
            <w:shd w:val="clear" w:color="auto" w:fill="F0F0F0"/>
          </w:rPr>
          <w:t>Энциклопедии</w:t>
        </w:r>
      </w:hyperlink>
      <w:r>
        <w:rPr>
          <w:shd w:val="clear" w:color="auto" w:fill="F0F0F0"/>
        </w:rPr>
        <w:t xml:space="preserve">, </w:t>
      </w:r>
      <w:hyperlink r:id="rId7633" w:history="1">
        <w:r>
          <w:rPr>
            <w:rStyle w:val="a4"/>
            <w:shd w:val="clear" w:color="auto" w:fill="F0F0F0"/>
          </w:rPr>
          <w:t>позиции высших судов</w:t>
        </w:r>
      </w:hyperlink>
      <w:r>
        <w:rPr>
          <w:shd w:val="clear" w:color="auto" w:fill="F0F0F0"/>
        </w:rPr>
        <w:t xml:space="preserve"> и другие </w:t>
      </w:r>
      <w:hyperlink r:id="rId7634" w:history="1">
        <w:r>
          <w:rPr>
            <w:rStyle w:val="a4"/>
            <w:shd w:val="clear" w:color="auto" w:fill="F0F0F0"/>
          </w:rPr>
          <w:t>комментарии</w:t>
        </w:r>
      </w:hyperlink>
      <w:r>
        <w:rPr>
          <w:shd w:val="clear" w:color="auto" w:fill="F0F0F0"/>
        </w:rPr>
        <w:t xml:space="preserve"> к статье 1525 ГК РФ</w:t>
      </w:r>
    </w:p>
    <w:p w:rsidR="00000000" w:rsidRDefault="00FE1CF5">
      <w:bookmarkStart w:id="8617" w:name="sub_415251"/>
      <w:r>
        <w:t>1. Экспертиза обозначения, заявленного в качестве географичес</w:t>
      </w:r>
      <w:r>
        <w:t>кого указания или наименования места происхождения товара (экспертиза заявленного обозначения), на соответствие такого обозначения требованиям настоящего Кодекса проводится по заявке, принятой к рассмотрению в результате формальной экспертизы.</w:t>
      </w:r>
    </w:p>
    <w:p w:rsidR="00000000" w:rsidRDefault="00FE1CF5">
      <w:bookmarkStart w:id="8618" w:name="sub_4152512"/>
      <w:bookmarkEnd w:id="8617"/>
      <w:r>
        <w:t xml:space="preserve">В ходе проведения экспертизы заявленного в качестве географического указания обозначения проверяется соответствие заявленного обозначения требованиям </w:t>
      </w:r>
      <w:hyperlink w:anchor="sub_415161" w:history="1">
        <w:r>
          <w:rPr>
            <w:rStyle w:val="a4"/>
          </w:rPr>
          <w:t>пункта 1</w:t>
        </w:r>
      </w:hyperlink>
      <w:r>
        <w:t xml:space="preserve">, </w:t>
      </w:r>
      <w:hyperlink w:anchor="sub_41516101" w:history="1">
        <w:r>
          <w:rPr>
            <w:rStyle w:val="a4"/>
          </w:rPr>
          <w:t>подпунктов 1</w:t>
        </w:r>
      </w:hyperlink>
      <w:r>
        <w:t xml:space="preserve">, </w:t>
      </w:r>
      <w:hyperlink w:anchor="sub_41516102" w:history="1">
        <w:r>
          <w:rPr>
            <w:rStyle w:val="a4"/>
          </w:rPr>
          <w:t>2</w:t>
        </w:r>
      </w:hyperlink>
      <w:r>
        <w:t xml:space="preserve">, </w:t>
      </w:r>
      <w:hyperlink w:anchor="sub_41516105" w:history="1">
        <w:r>
          <w:rPr>
            <w:rStyle w:val="a4"/>
          </w:rPr>
          <w:t>5</w:t>
        </w:r>
      </w:hyperlink>
      <w:r>
        <w:t xml:space="preserve">, </w:t>
      </w:r>
      <w:hyperlink w:anchor="sub_41516106" w:history="1">
        <w:r>
          <w:rPr>
            <w:rStyle w:val="a4"/>
          </w:rPr>
          <w:t>6 пункта 2 статьи 1516</w:t>
        </w:r>
      </w:hyperlink>
      <w:r>
        <w:t xml:space="preserve"> настоящего Кодекса, а также наличие сведений и документов, указанных в </w:t>
      </w:r>
      <w:hyperlink w:anchor="sub_41522" w:history="1">
        <w:r>
          <w:rPr>
            <w:rStyle w:val="a4"/>
          </w:rPr>
          <w:t>статье 1522</w:t>
        </w:r>
      </w:hyperlink>
      <w:r>
        <w:t xml:space="preserve"> настоящего Кодекса.</w:t>
      </w:r>
    </w:p>
    <w:p w:rsidR="00000000" w:rsidRDefault="00FE1CF5">
      <w:bookmarkStart w:id="8619" w:name="sub_41525103"/>
      <w:bookmarkEnd w:id="8618"/>
      <w:r>
        <w:lastRenderedPageBreak/>
        <w:t xml:space="preserve">В ходе проведения экспертизы заявленного в качестве наименования места происхождения товара обозначения проверяется соответствие заявленного обозначения требованиям </w:t>
      </w:r>
      <w:hyperlink w:anchor="sub_415161" w:history="1">
        <w:r>
          <w:rPr>
            <w:rStyle w:val="a4"/>
          </w:rPr>
          <w:t>пункта 1</w:t>
        </w:r>
      </w:hyperlink>
      <w:r>
        <w:t xml:space="preserve">, </w:t>
      </w:r>
      <w:hyperlink w:anchor="sub_41516101" w:history="1">
        <w:r>
          <w:rPr>
            <w:rStyle w:val="a4"/>
          </w:rPr>
          <w:t>подпунктов 1</w:t>
        </w:r>
      </w:hyperlink>
      <w:r>
        <w:t xml:space="preserve">, </w:t>
      </w:r>
      <w:hyperlink w:anchor="sub_41516102" w:history="1">
        <w:r>
          <w:rPr>
            <w:rStyle w:val="a4"/>
          </w:rPr>
          <w:t>2</w:t>
        </w:r>
      </w:hyperlink>
      <w:r>
        <w:t xml:space="preserve">, </w:t>
      </w:r>
      <w:hyperlink w:anchor="sub_41516105" w:history="1">
        <w:r>
          <w:rPr>
            <w:rStyle w:val="a4"/>
          </w:rPr>
          <w:t>5</w:t>
        </w:r>
      </w:hyperlink>
      <w:r>
        <w:t xml:space="preserve">, </w:t>
      </w:r>
      <w:hyperlink w:anchor="sub_41516106" w:history="1">
        <w:r>
          <w:rPr>
            <w:rStyle w:val="a4"/>
          </w:rPr>
          <w:t>6 пункта 2 статьи 1516</w:t>
        </w:r>
      </w:hyperlink>
      <w:r>
        <w:t xml:space="preserve"> настоящего Кодекса, а также наличие сведений и документов, указанных в </w:t>
      </w:r>
      <w:hyperlink w:anchor="sub_4152210" w:history="1">
        <w:r>
          <w:rPr>
            <w:rStyle w:val="a4"/>
          </w:rPr>
          <w:t>статье 1522.1</w:t>
        </w:r>
      </w:hyperlink>
      <w:r>
        <w:t xml:space="preserve"> настоящего Кодекса.</w:t>
      </w:r>
    </w:p>
    <w:p w:rsidR="00000000" w:rsidRDefault="00FE1CF5">
      <w:bookmarkStart w:id="8620" w:name="sub_415252"/>
      <w:bookmarkEnd w:id="8619"/>
      <w:r>
        <w:t>2. По результатам экспертизы заявленного обозначения федеральный орган исполнительной власти по интеллектуальной собственности принимает решение о государственной регистрации географического указания и о предоставлении исключительного</w:t>
      </w:r>
      <w:r>
        <w:t xml:space="preserve"> права на географическое указание, решение о государственной регистрации наименования места происхождения товара и о предоставлении исключительного права на такое наименование или решение об отказе в государственной регистрации географического указания и (</w:t>
      </w:r>
      <w:r>
        <w:t>или) в предоставлении исключительного права на такое географическое указание, решение об отказе в государственной регистрации наименования места происхождения товара и (или) в предоставлении исключительного права на такое наименование.</w:t>
      </w:r>
    </w:p>
    <w:p w:rsidR="00000000" w:rsidRDefault="00FE1CF5">
      <w:bookmarkStart w:id="8621" w:name="sub_4152522"/>
      <w:bookmarkEnd w:id="8620"/>
      <w:r>
        <w:t xml:space="preserve">Если в заявке на географическое указание или заявке на наименование места происхождения товара испрашивалось предоставление исключительного права на ранее зарегистрированное географическое указание или наименование места происхождения товара, федеральный </w:t>
      </w:r>
      <w:r>
        <w:t>орган исполнительной власти по интеллектуальной собственности принимает решение о предоставлении или об отказе в предоставлении такого исключительного права.</w:t>
      </w:r>
    </w:p>
    <w:p w:rsidR="00000000" w:rsidRDefault="00FE1CF5">
      <w:bookmarkStart w:id="8622" w:name="sub_4152523"/>
      <w:bookmarkEnd w:id="8621"/>
      <w:r>
        <w:t xml:space="preserve">Возражение органа, осуществляющего контроль, предусмотренный </w:t>
      </w:r>
      <w:hyperlink w:anchor="sub_4151613" w:history="1">
        <w:r>
          <w:rPr>
            <w:rStyle w:val="a4"/>
          </w:rPr>
          <w:t>абзацем третьим пункта 1 статьи 1516</w:t>
        </w:r>
      </w:hyperlink>
      <w:r>
        <w:t xml:space="preserve"> настоящего Кодекса, против регистрации географического указания или наименования места происхождения товара учитывается федеральным органом исполнительной власти по интеллектуальной собственности в случае </w:t>
      </w:r>
      <w:r>
        <w:t>принятия решения по результатам экспертизы заявленного обозначения.</w:t>
      </w:r>
    </w:p>
    <w:p w:rsidR="00000000" w:rsidRDefault="00FE1CF5">
      <w:bookmarkStart w:id="8623" w:name="sub_4152524"/>
      <w:bookmarkEnd w:id="8622"/>
      <w:r>
        <w:t>В случае предполагаемого отказа в государственной регистрации географического указания и (или) в предоставлении исключительного права на географическое указание, в го</w:t>
      </w:r>
      <w:r>
        <w:t>сударственной регистрации наименования места происхождения товара и (или) в предоставлении исключительного права на наименование места происхождения товара заявителю направляется уведомление в письменной форме о результатах проверки соответствия заявленног</w:t>
      </w:r>
      <w:r>
        <w:t xml:space="preserve">о обозначения требованиям </w:t>
      </w:r>
      <w:hyperlink w:anchor="sub_41516" w:history="1">
        <w:r>
          <w:rPr>
            <w:rStyle w:val="a4"/>
          </w:rPr>
          <w:t>статей 1516</w:t>
        </w:r>
      </w:hyperlink>
      <w:r>
        <w:t xml:space="preserve"> и </w:t>
      </w:r>
      <w:hyperlink w:anchor="sub_41522" w:history="1">
        <w:r>
          <w:rPr>
            <w:rStyle w:val="a4"/>
          </w:rPr>
          <w:t>1522</w:t>
        </w:r>
      </w:hyperlink>
      <w:r>
        <w:t xml:space="preserve"> или </w:t>
      </w:r>
      <w:hyperlink w:anchor="sub_4152210" w:history="1">
        <w:r>
          <w:rPr>
            <w:rStyle w:val="a4"/>
          </w:rPr>
          <w:t>1522.1</w:t>
        </w:r>
      </w:hyperlink>
      <w:r>
        <w:t xml:space="preserve"> настоящего Кодекса с предложением представить свои доводы относительно приведенных в уведомлении мотивов. Доводы заяв</w:t>
      </w:r>
      <w:r>
        <w:t>ителя учитываются при принятии решения по результатам экспертизы заявленного обозначения, если они представлены в течение трех месяцев со дня направления заявителю указанного уведомления.</w:t>
      </w:r>
    </w:p>
    <w:bookmarkEnd w:id="8623"/>
    <w:p w:rsidR="00000000" w:rsidRDefault="00FE1CF5"/>
    <w:p w:rsidR="00000000" w:rsidRDefault="00FE1CF5">
      <w:pPr>
        <w:pStyle w:val="a7"/>
        <w:rPr>
          <w:color w:val="000000"/>
          <w:sz w:val="16"/>
          <w:szCs w:val="16"/>
          <w:shd w:val="clear" w:color="auto" w:fill="F0F0F0"/>
        </w:rPr>
      </w:pPr>
      <w:bookmarkStart w:id="8624" w:name="sub_41526"/>
      <w:r>
        <w:rPr>
          <w:color w:val="000000"/>
          <w:sz w:val="16"/>
          <w:szCs w:val="16"/>
          <w:shd w:val="clear" w:color="auto" w:fill="F0F0F0"/>
        </w:rPr>
        <w:t>Информация об изменениях:</w:t>
      </w:r>
    </w:p>
    <w:bookmarkEnd w:id="8624"/>
    <w:p w:rsidR="00000000" w:rsidRDefault="00FE1CF5">
      <w:pPr>
        <w:pStyle w:val="a8"/>
        <w:rPr>
          <w:shd w:val="clear" w:color="auto" w:fill="F0F0F0"/>
        </w:rPr>
      </w:pPr>
      <w:r>
        <w:t xml:space="preserve"> </w:t>
      </w:r>
      <w:r>
        <w:rPr>
          <w:shd w:val="clear" w:color="auto" w:fill="F0F0F0"/>
        </w:rPr>
        <w:t>Статья 1526</w:t>
      </w:r>
      <w:r>
        <w:rPr>
          <w:shd w:val="clear" w:color="auto" w:fill="F0F0F0"/>
        </w:rPr>
        <w:t xml:space="preserve"> изменена с 27 июля 2020 г. - </w:t>
      </w:r>
      <w:hyperlink r:id="rId7635"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36" w:history="1">
        <w:r>
          <w:rPr>
            <w:rStyle w:val="a4"/>
            <w:shd w:val="clear" w:color="auto" w:fill="F0F0F0"/>
          </w:rPr>
          <w:t>См. предыдущую редакцию</w:t>
        </w:r>
      </w:hyperlink>
    </w:p>
    <w:p w:rsidR="00000000" w:rsidRDefault="00FE1CF5">
      <w:pPr>
        <w:pStyle w:val="a5"/>
      </w:pPr>
      <w:r>
        <w:rPr>
          <w:rStyle w:val="a3"/>
        </w:rPr>
        <w:t>Статья 1526.</w:t>
      </w:r>
      <w:r>
        <w:t xml:space="preserve"> Решени</w:t>
      </w:r>
      <w:r>
        <w:t>е, принятое по результатам рассмотрения возражения против предоставления правовой охраны географическому указанию и (или) против предоставления исключительного права на географическое указание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37" w:history="1">
        <w:r>
          <w:rPr>
            <w:rStyle w:val="a4"/>
            <w:shd w:val="clear" w:color="auto" w:fill="F0F0F0"/>
          </w:rPr>
          <w:t>Энциклопедии</w:t>
        </w:r>
      </w:hyperlink>
      <w:r>
        <w:rPr>
          <w:shd w:val="clear" w:color="auto" w:fill="F0F0F0"/>
        </w:rPr>
        <w:t xml:space="preserve">, </w:t>
      </w:r>
      <w:hyperlink r:id="rId7638" w:history="1">
        <w:r>
          <w:rPr>
            <w:rStyle w:val="a4"/>
            <w:shd w:val="clear" w:color="auto" w:fill="F0F0F0"/>
          </w:rPr>
          <w:t>позиции высших судов</w:t>
        </w:r>
      </w:hyperlink>
      <w:r>
        <w:rPr>
          <w:shd w:val="clear" w:color="auto" w:fill="F0F0F0"/>
        </w:rPr>
        <w:t xml:space="preserve"> и другие </w:t>
      </w:r>
      <w:hyperlink r:id="rId7639" w:history="1">
        <w:r>
          <w:rPr>
            <w:rStyle w:val="a4"/>
            <w:shd w:val="clear" w:color="auto" w:fill="F0F0F0"/>
          </w:rPr>
          <w:t>комментарии</w:t>
        </w:r>
      </w:hyperlink>
      <w:r>
        <w:rPr>
          <w:shd w:val="clear" w:color="auto" w:fill="F0F0F0"/>
        </w:rPr>
        <w:t xml:space="preserve"> к статье 1526 ГК РФ</w:t>
      </w:r>
    </w:p>
    <w:p w:rsidR="00000000" w:rsidRDefault="00FE1CF5">
      <w:bookmarkStart w:id="8625" w:name="sub_415261"/>
      <w:r>
        <w:t>1. По результатам рассмо</w:t>
      </w:r>
      <w:r>
        <w:t xml:space="preserve">трения возражения против предоставления правовой охраны географическому указанию и (или) против предоставления исключительного права на географическое указание, указанного в </w:t>
      </w:r>
      <w:hyperlink w:anchor="sub_415243" w:history="1">
        <w:r>
          <w:rPr>
            <w:rStyle w:val="a4"/>
          </w:rPr>
          <w:t>пункте 3 статьи 1524</w:t>
        </w:r>
      </w:hyperlink>
      <w:r>
        <w:t xml:space="preserve"> настоящего Кодекса, федеральный о</w:t>
      </w:r>
      <w:r>
        <w:t>рган исполнительной власти по интеллектуальной собственности принимает решение о государственной регистрации географического указания и о предоставлении исключительного права на такое географическое указание или решение об отказе в государственной регистра</w:t>
      </w:r>
      <w:r>
        <w:t>ции географического указания и (или) в предоставлении исключительного права на такое географическое указание с учетом результатов экспертизы заявленного обозначения (</w:t>
      </w:r>
      <w:hyperlink w:anchor="sub_415251" w:history="1">
        <w:r>
          <w:rPr>
            <w:rStyle w:val="a4"/>
          </w:rPr>
          <w:t xml:space="preserve">пункт 1 </w:t>
        </w:r>
        <w:r>
          <w:rPr>
            <w:rStyle w:val="a4"/>
          </w:rPr>
          <w:lastRenderedPageBreak/>
          <w:t>статьи 1525</w:t>
        </w:r>
      </w:hyperlink>
      <w:r>
        <w:t xml:space="preserve"> настоящего Кодекса).</w:t>
      </w:r>
    </w:p>
    <w:p w:rsidR="00000000" w:rsidRDefault="00FE1CF5">
      <w:bookmarkStart w:id="8626" w:name="sub_4152612"/>
      <w:bookmarkEnd w:id="8625"/>
      <w:r>
        <w:t xml:space="preserve">Если в заявке на географическое указание испрашивалось предоставление исключительного права на ранее зарегистрированное географическое указание, по результатам рассмотрения возражения против предоставления исключительного права на географическое указание, </w:t>
      </w:r>
      <w:r>
        <w:t xml:space="preserve">указанного в </w:t>
      </w:r>
      <w:hyperlink w:anchor="sub_415243" w:history="1">
        <w:r>
          <w:rPr>
            <w:rStyle w:val="a4"/>
          </w:rPr>
          <w:t>пункте 3 статьи 1524</w:t>
        </w:r>
      </w:hyperlink>
      <w:r>
        <w:t xml:space="preserve"> настоящего Кодекса, федеральный орган исполнительной власти по интеллектуальной собственности принимает решение о предоставлении или об отказе в предоставлении такого исключительного права с уче</w:t>
      </w:r>
      <w:r>
        <w:t>том результатов экспертизы заявленного обозначения.</w:t>
      </w:r>
    </w:p>
    <w:p w:rsidR="00000000" w:rsidRDefault="00FE1CF5">
      <w:bookmarkStart w:id="8627" w:name="sub_415262"/>
      <w:bookmarkEnd w:id="8626"/>
      <w:r>
        <w:t xml:space="preserve">2. Принятие решений, предусмотренных </w:t>
      </w:r>
      <w:hyperlink w:anchor="sub_415261" w:history="1">
        <w:r>
          <w:rPr>
            <w:rStyle w:val="a4"/>
          </w:rPr>
          <w:t>пунктом 1</w:t>
        </w:r>
      </w:hyperlink>
      <w:r>
        <w:t xml:space="preserve"> настоящей статьи, влечет за собой отмену решения о государственной регистрации географического указания и (и</w:t>
      </w:r>
      <w:r>
        <w:t>ли) о предоставлении исключительного права на географическое указание (</w:t>
      </w:r>
      <w:hyperlink w:anchor="sub_41525" w:history="1">
        <w:r>
          <w:rPr>
            <w:rStyle w:val="a4"/>
          </w:rPr>
          <w:t>статья 1525</w:t>
        </w:r>
      </w:hyperlink>
      <w:r>
        <w:t>).</w:t>
      </w:r>
    </w:p>
    <w:p w:rsidR="00000000" w:rsidRDefault="00FE1CF5">
      <w:bookmarkStart w:id="8628" w:name="sub_415263"/>
      <w:bookmarkEnd w:id="8627"/>
      <w:r>
        <w:t xml:space="preserve">3. </w:t>
      </w:r>
      <w:hyperlink r:id="rId7640" w:history="1">
        <w:r>
          <w:rPr>
            <w:rStyle w:val="a4"/>
          </w:rPr>
          <w:t>Порядок</w:t>
        </w:r>
      </w:hyperlink>
      <w:r>
        <w:t xml:space="preserve"> рассмотрения возражений против предоставления </w:t>
      </w:r>
      <w:r>
        <w:t>правовой охраны географическому указанию и (или) против предоставления исключительного права на географическое указание устанавливается федеральным органом исполнительной власти, осуществляющим нормативно-правовое регулирование в сфере интеллектуальной соб</w:t>
      </w:r>
      <w:r>
        <w:t>ственности.</w:t>
      </w:r>
    </w:p>
    <w:bookmarkEnd w:id="8628"/>
    <w:p w:rsidR="00000000" w:rsidRDefault="00FE1CF5"/>
    <w:p w:rsidR="00000000" w:rsidRDefault="00FE1CF5">
      <w:pPr>
        <w:pStyle w:val="a7"/>
        <w:rPr>
          <w:color w:val="000000"/>
          <w:sz w:val="16"/>
          <w:szCs w:val="16"/>
          <w:shd w:val="clear" w:color="auto" w:fill="F0F0F0"/>
        </w:rPr>
      </w:pPr>
      <w:bookmarkStart w:id="8629" w:name="sub_41527"/>
      <w:r>
        <w:rPr>
          <w:color w:val="000000"/>
          <w:sz w:val="16"/>
          <w:szCs w:val="16"/>
          <w:shd w:val="clear" w:color="auto" w:fill="F0F0F0"/>
        </w:rPr>
        <w:t>Информация об изменениях:</w:t>
      </w:r>
    </w:p>
    <w:bookmarkEnd w:id="8629"/>
    <w:p w:rsidR="00000000" w:rsidRDefault="00FE1CF5">
      <w:pPr>
        <w:pStyle w:val="a8"/>
        <w:rPr>
          <w:shd w:val="clear" w:color="auto" w:fill="F0F0F0"/>
        </w:rPr>
      </w:pPr>
      <w:r>
        <w:t xml:space="preserve"> </w:t>
      </w:r>
      <w:r>
        <w:rPr>
          <w:shd w:val="clear" w:color="auto" w:fill="F0F0F0"/>
        </w:rPr>
        <w:t xml:space="preserve">Статья 1527 изменена с 27 июля 2020 г. - </w:t>
      </w:r>
      <w:hyperlink r:id="rId7641"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42" w:history="1">
        <w:r>
          <w:rPr>
            <w:rStyle w:val="a4"/>
            <w:shd w:val="clear" w:color="auto" w:fill="F0F0F0"/>
          </w:rPr>
          <w:t>См. предыдущую редакцию</w:t>
        </w:r>
      </w:hyperlink>
    </w:p>
    <w:p w:rsidR="00000000" w:rsidRDefault="00FE1CF5">
      <w:pPr>
        <w:pStyle w:val="a5"/>
      </w:pPr>
      <w:r>
        <w:rPr>
          <w:rStyle w:val="a3"/>
        </w:rPr>
        <w:t>Статья 1527.</w:t>
      </w:r>
      <w:r>
        <w:t xml:space="preserve"> Отзыв заявки на географическое указание</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43" w:history="1">
        <w:r>
          <w:rPr>
            <w:rStyle w:val="a4"/>
            <w:shd w:val="clear" w:color="auto" w:fill="F0F0F0"/>
          </w:rPr>
          <w:t>комментарии</w:t>
        </w:r>
      </w:hyperlink>
      <w:r>
        <w:rPr>
          <w:shd w:val="clear" w:color="auto" w:fill="F0F0F0"/>
        </w:rPr>
        <w:t xml:space="preserve"> к статье 1527 ГК РФ</w:t>
      </w:r>
    </w:p>
    <w:p w:rsidR="00000000" w:rsidRDefault="00FE1CF5">
      <w:bookmarkStart w:id="8630" w:name="sub_415271"/>
      <w:r>
        <w:t xml:space="preserve">1. Заявка на географическое указание может быть </w:t>
      </w:r>
      <w:hyperlink r:id="rId7644" w:history="1">
        <w:r>
          <w:rPr>
            <w:rStyle w:val="a4"/>
          </w:rPr>
          <w:t>отозвана</w:t>
        </w:r>
      </w:hyperlink>
      <w:r>
        <w:t xml:space="preserve"> заявителем на любом этапе ее рассмотрения до внесения в Государственный реестр указаний и наименований сведений о государственной р</w:t>
      </w:r>
      <w:r>
        <w:t>егистрации соответствующего географического указания и (или) о предоставлении исключительного права на такое географическое указание.</w:t>
      </w:r>
    </w:p>
    <w:p w:rsidR="00000000" w:rsidRDefault="00FE1CF5">
      <w:bookmarkStart w:id="8631" w:name="sub_415272"/>
      <w:bookmarkEnd w:id="8630"/>
      <w:r>
        <w:t>2. Заявка на географическое указание признается отозванной на основании решения федерального органа ис</w:t>
      </w:r>
      <w:r>
        <w:t>полнительной власти по интеллектуальной собственности о признании такой заявки отозванной.</w:t>
      </w:r>
    </w:p>
    <w:bookmarkEnd w:id="8631"/>
    <w:p w:rsidR="00000000" w:rsidRDefault="00FE1CF5"/>
    <w:p w:rsidR="00000000" w:rsidRDefault="00FE1CF5">
      <w:pPr>
        <w:pStyle w:val="a7"/>
        <w:rPr>
          <w:color w:val="000000"/>
          <w:sz w:val="16"/>
          <w:szCs w:val="16"/>
          <w:shd w:val="clear" w:color="auto" w:fill="F0F0F0"/>
        </w:rPr>
      </w:pPr>
      <w:bookmarkStart w:id="8632" w:name="sub_41528"/>
      <w:r>
        <w:rPr>
          <w:color w:val="000000"/>
          <w:sz w:val="16"/>
          <w:szCs w:val="16"/>
          <w:shd w:val="clear" w:color="auto" w:fill="F0F0F0"/>
        </w:rPr>
        <w:t>Информация об изменениях:</w:t>
      </w:r>
    </w:p>
    <w:bookmarkEnd w:id="8632"/>
    <w:p w:rsidR="00000000" w:rsidRDefault="00FE1CF5">
      <w:pPr>
        <w:pStyle w:val="a8"/>
        <w:rPr>
          <w:shd w:val="clear" w:color="auto" w:fill="F0F0F0"/>
        </w:rPr>
      </w:pPr>
      <w:r>
        <w:t xml:space="preserve"> </w:t>
      </w:r>
      <w:r>
        <w:rPr>
          <w:shd w:val="clear" w:color="auto" w:fill="F0F0F0"/>
        </w:rPr>
        <w:t xml:space="preserve">Статья 1528 изменена с 27 июля 2020 г. - </w:t>
      </w:r>
      <w:hyperlink r:id="rId7645" w:history="1">
        <w:r>
          <w:rPr>
            <w:rStyle w:val="a4"/>
            <w:shd w:val="clear" w:color="auto" w:fill="F0F0F0"/>
          </w:rPr>
          <w:t>Фед</w:t>
        </w:r>
        <w:r>
          <w:rPr>
            <w:rStyle w:val="a4"/>
            <w:shd w:val="clear" w:color="auto" w:fill="F0F0F0"/>
          </w:rPr>
          <w:t>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46" w:history="1">
        <w:r>
          <w:rPr>
            <w:rStyle w:val="a4"/>
            <w:shd w:val="clear" w:color="auto" w:fill="F0F0F0"/>
          </w:rPr>
          <w:t>См. предыдущую редакцию</w:t>
        </w:r>
      </w:hyperlink>
    </w:p>
    <w:p w:rsidR="00000000" w:rsidRDefault="00FE1CF5">
      <w:pPr>
        <w:pStyle w:val="a5"/>
      </w:pPr>
      <w:r>
        <w:rPr>
          <w:rStyle w:val="a3"/>
        </w:rPr>
        <w:t>Статья 1528.</w:t>
      </w:r>
      <w:r>
        <w:t xml:space="preserve"> Оспаривание заявителем решений по заявке на географическое указание. Восстановление пропущенных сроков</w:t>
      </w:r>
    </w:p>
    <w:p w:rsidR="00000000" w:rsidRDefault="00FE1CF5">
      <w:pPr>
        <w:pStyle w:val="a7"/>
        <w:rPr>
          <w:color w:val="000000"/>
          <w:sz w:val="16"/>
          <w:szCs w:val="16"/>
          <w:shd w:val="clear" w:color="auto" w:fill="F0F0F0"/>
        </w:rPr>
      </w:pPr>
      <w:r>
        <w:rPr>
          <w:color w:val="000000"/>
          <w:sz w:val="16"/>
          <w:szCs w:val="16"/>
          <w:shd w:val="clear" w:color="auto" w:fill="F0F0F0"/>
        </w:rPr>
        <w:t>Г</w:t>
      </w:r>
      <w:r>
        <w:rPr>
          <w:color w:val="000000"/>
          <w:sz w:val="16"/>
          <w:szCs w:val="16"/>
          <w:shd w:val="clear" w:color="auto" w:fill="F0F0F0"/>
        </w:rPr>
        <w:t>АРАНТ:</w:t>
      </w:r>
    </w:p>
    <w:p w:rsidR="00000000" w:rsidRDefault="00FE1CF5">
      <w:pPr>
        <w:pStyle w:val="a7"/>
        <w:rPr>
          <w:shd w:val="clear" w:color="auto" w:fill="F0F0F0"/>
        </w:rPr>
      </w:pPr>
      <w:r>
        <w:t xml:space="preserve"> </w:t>
      </w:r>
      <w:r>
        <w:rPr>
          <w:shd w:val="clear" w:color="auto" w:fill="F0F0F0"/>
        </w:rPr>
        <w:t xml:space="preserve">См. </w:t>
      </w:r>
      <w:hyperlink r:id="rId7647" w:history="1">
        <w:r>
          <w:rPr>
            <w:rStyle w:val="a4"/>
            <w:shd w:val="clear" w:color="auto" w:fill="F0F0F0"/>
          </w:rPr>
          <w:t>комментарии</w:t>
        </w:r>
      </w:hyperlink>
      <w:r>
        <w:rPr>
          <w:shd w:val="clear" w:color="auto" w:fill="F0F0F0"/>
        </w:rPr>
        <w:t xml:space="preserve"> к статье 1528 ГК РФ</w:t>
      </w:r>
    </w:p>
    <w:p w:rsidR="00000000" w:rsidRDefault="00FE1CF5">
      <w:bookmarkStart w:id="8633" w:name="sub_415281"/>
      <w:r>
        <w:t>1. Решения федерального органа исполнительной власти по интеллектуальной собственности об отказе в принятии заявки на географическое у</w:t>
      </w:r>
      <w:r>
        <w:t>казание к рассмотрению, о признании такой заявки отозванной, а также решения этого органа, принятые по результатам экспертизы заявленного обозначения (</w:t>
      </w:r>
      <w:hyperlink w:anchor="sub_41525" w:history="1">
        <w:r>
          <w:rPr>
            <w:rStyle w:val="a4"/>
          </w:rPr>
          <w:t>статья 1525</w:t>
        </w:r>
      </w:hyperlink>
      <w:r>
        <w:t>), могут быть оспорены заявителем путем подачи возражения в федерал</w:t>
      </w:r>
      <w:r>
        <w:t>ьный орган исполнительной власти по интеллектуальной собственности в течение трех месяцев со дня направления соответствующего решения.</w:t>
      </w:r>
    </w:p>
    <w:p w:rsidR="00000000" w:rsidRDefault="00FE1CF5">
      <w:bookmarkStart w:id="8634" w:name="sub_415282"/>
      <w:bookmarkEnd w:id="8633"/>
      <w:r>
        <w:t xml:space="preserve">2. Срок, предусмотренный </w:t>
      </w:r>
      <w:hyperlink w:anchor="sub_415232" w:history="1">
        <w:r>
          <w:rPr>
            <w:rStyle w:val="a4"/>
          </w:rPr>
          <w:t>пунктом 2 статьи 1523</w:t>
        </w:r>
      </w:hyperlink>
      <w:r>
        <w:t xml:space="preserve"> настоящего Кодекса, </w:t>
      </w:r>
      <w:hyperlink w:anchor="sub_415281" w:history="1">
        <w:r>
          <w:rPr>
            <w:rStyle w:val="a4"/>
          </w:rPr>
          <w:t>пунктом 1</w:t>
        </w:r>
      </w:hyperlink>
      <w:r>
        <w:t xml:space="preserve"> настоящей статьи и пропущенный заявителем, может быть восстановлен федеральным органом исполнительной власти по интеллектуальной собственности по ходатайству заявителя, поданному в течение шести месяцев со дня истечения этог</w:t>
      </w:r>
      <w:r>
        <w:t>о срока, при условии, что заявитель укажет уважительные причины, по которым не был соблюден срок.</w:t>
      </w:r>
    </w:p>
    <w:bookmarkStart w:id="8635" w:name="sub_4152822"/>
    <w:bookmarkEnd w:id="8634"/>
    <w:p w:rsidR="00000000" w:rsidRDefault="00FE1CF5">
      <w:r>
        <w:fldChar w:fldCharType="begin"/>
      </w:r>
      <w:r>
        <w:instrText>HYPERLINK "http://ivo.garant.ru/document/redirect/74566506/15000"</w:instrText>
      </w:r>
      <w:r>
        <w:fldChar w:fldCharType="separate"/>
      </w:r>
      <w:r>
        <w:rPr>
          <w:rStyle w:val="a4"/>
        </w:rPr>
        <w:t>Ходатайство</w:t>
      </w:r>
      <w:r>
        <w:fldChar w:fldCharType="end"/>
      </w:r>
      <w:r>
        <w:t xml:space="preserve"> о восстановлении пропущенного срока подается заявителем в</w:t>
      </w:r>
      <w:r>
        <w:t xml:space="preserve"> федеральный </w:t>
      </w:r>
      <w:r>
        <w:lastRenderedPageBreak/>
        <w:t xml:space="preserve">орган исполнительной власти по интеллектуальной собственности одновременно с дополнительными материалами, запрошенными в соответствии с </w:t>
      </w:r>
      <w:hyperlink w:anchor="sub_415232" w:history="1">
        <w:r>
          <w:rPr>
            <w:rStyle w:val="a4"/>
          </w:rPr>
          <w:t>пунктом 2 статьи 1523</w:t>
        </w:r>
      </w:hyperlink>
      <w:r>
        <w:t xml:space="preserve"> настоящего Кодекса, или с </w:t>
      </w:r>
      <w:hyperlink r:id="rId7648" w:history="1">
        <w:r>
          <w:rPr>
            <w:rStyle w:val="a4"/>
          </w:rPr>
          <w:t>ходатайством</w:t>
        </w:r>
      </w:hyperlink>
      <w:r>
        <w:t xml:space="preserve"> о продлении срока их представления либо одновременно с подачей возражения в федеральный орган исполнительной власти по интеллектуальной собственности на основании </w:t>
      </w:r>
      <w:hyperlink w:anchor="sub_415281" w:history="1">
        <w:r>
          <w:rPr>
            <w:rStyle w:val="a4"/>
          </w:rPr>
          <w:t>пункта 1</w:t>
        </w:r>
      </w:hyperlink>
      <w:r>
        <w:t xml:space="preserve"> настоя</w:t>
      </w:r>
      <w:r>
        <w:t>щей статьи.</w:t>
      </w:r>
    </w:p>
    <w:p w:rsidR="00000000" w:rsidRDefault="00FE1CF5">
      <w:bookmarkStart w:id="8636" w:name="sub_4152823"/>
      <w:bookmarkEnd w:id="8635"/>
      <w:r>
        <w:t>Восстановление срока в соответствии с настоящим пунктом осуществляется на основании решения федерального органа исполнительной власти по интеллектуальной собственности об отмене решения о признании заявки отозванной и о во</w:t>
      </w:r>
      <w:r>
        <w:t>сстановлении пропущенного срока.</w:t>
      </w:r>
    </w:p>
    <w:bookmarkEnd w:id="8636"/>
    <w:p w:rsidR="00000000" w:rsidRDefault="00FE1CF5"/>
    <w:p w:rsidR="00000000" w:rsidRDefault="00FE1CF5">
      <w:pPr>
        <w:pStyle w:val="a7"/>
        <w:rPr>
          <w:color w:val="000000"/>
          <w:sz w:val="16"/>
          <w:szCs w:val="16"/>
          <w:shd w:val="clear" w:color="auto" w:fill="F0F0F0"/>
        </w:rPr>
      </w:pPr>
      <w:bookmarkStart w:id="8637" w:name="sub_41529"/>
      <w:r>
        <w:rPr>
          <w:color w:val="000000"/>
          <w:sz w:val="16"/>
          <w:szCs w:val="16"/>
          <w:shd w:val="clear" w:color="auto" w:fill="F0F0F0"/>
        </w:rPr>
        <w:t>Информация об изменениях:</w:t>
      </w:r>
    </w:p>
    <w:bookmarkEnd w:id="8637"/>
    <w:p w:rsidR="00000000" w:rsidRDefault="00FE1CF5">
      <w:pPr>
        <w:pStyle w:val="a8"/>
        <w:rPr>
          <w:shd w:val="clear" w:color="auto" w:fill="F0F0F0"/>
        </w:rPr>
      </w:pPr>
      <w:r>
        <w:t xml:space="preserve"> </w:t>
      </w:r>
      <w:r>
        <w:rPr>
          <w:shd w:val="clear" w:color="auto" w:fill="F0F0F0"/>
        </w:rPr>
        <w:t xml:space="preserve">Статья 1529 изменена с 27 июля 2020 г. - </w:t>
      </w:r>
      <w:hyperlink r:id="rId7649"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50" w:history="1">
        <w:r>
          <w:rPr>
            <w:rStyle w:val="a4"/>
            <w:shd w:val="clear" w:color="auto" w:fill="F0F0F0"/>
          </w:rPr>
          <w:t>См. предыдущую редакцию</w:t>
        </w:r>
      </w:hyperlink>
    </w:p>
    <w:p w:rsidR="00000000" w:rsidRDefault="00FE1CF5">
      <w:pPr>
        <w:pStyle w:val="a5"/>
      </w:pPr>
      <w:r>
        <w:rPr>
          <w:rStyle w:val="a3"/>
        </w:rPr>
        <w:t>Статья 1529.</w:t>
      </w:r>
      <w:r>
        <w:t xml:space="preserve"> Порядок государственной регистрации географического указания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51" w:history="1">
        <w:r>
          <w:rPr>
            <w:rStyle w:val="a4"/>
            <w:shd w:val="clear" w:color="auto" w:fill="F0F0F0"/>
          </w:rPr>
          <w:t>комментарии</w:t>
        </w:r>
      </w:hyperlink>
      <w:r>
        <w:rPr>
          <w:shd w:val="clear" w:color="auto" w:fill="F0F0F0"/>
        </w:rPr>
        <w:t xml:space="preserve"> к стать</w:t>
      </w:r>
      <w:r>
        <w:rPr>
          <w:shd w:val="clear" w:color="auto" w:fill="F0F0F0"/>
        </w:rPr>
        <w:t>е 1529 ГК РФ</w:t>
      </w:r>
    </w:p>
    <w:p w:rsidR="00000000" w:rsidRDefault="00FE1CF5">
      <w:bookmarkStart w:id="8638" w:name="sub_415291"/>
      <w:r>
        <w:t>1. На основании решения, принятого по результатам экспертизы заявленного обозначения (</w:t>
      </w:r>
      <w:hyperlink w:anchor="sub_41525" w:history="1">
        <w:r>
          <w:rPr>
            <w:rStyle w:val="a4"/>
          </w:rPr>
          <w:t>статья 1525</w:t>
        </w:r>
      </w:hyperlink>
      <w:r>
        <w:t xml:space="preserve">), и при отсутствии возражений, указанных в </w:t>
      </w:r>
      <w:hyperlink w:anchor="sub_415243" w:history="1">
        <w:r>
          <w:rPr>
            <w:rStyle w:val="a4"/>
          </w:rPr>
          <w:t>пункте 3 статьи 1524</w:t>
        </w:r>
      </w:hyperlink>
      <w:r>
        <w:t xml:space="preserve"> настоящего Кодекса, или по результатам рассмотрения возражения против предоставления правовой охраны географическому указанию и (или) против предоставления исключительного права на географическое указание (</w:t>
      </w:r>
      <w:hyperlink w:anchor="sub_41526" w:history="1">
        <w:r>
          <w:rPr>
            <w:rStyle w:val="a4"/>
          </w:rPr>
          <w:t>статья 1526</w:t>
        </w:r>
      </w:hyperlink>
      <w:r>
        <w:t>) федеральн</w:t>
      </w:r>
      <w:r>
        <w:t xml:space="preserve">ый орган исполнительной власти по интеллектуальной собственности </w:t>
      </w:r>
      <w:hyperlink r:id="rId7652" w:history="1">
        <w:r>
          <w:rPr>
            <w:rStyle w:val="a4"/>
          </w:rPr>
          <w:t>осуществляет</w:t>
        </w:r>
      </w:hyperlink>
      <w:r>
        <w:t xml:space="preserve"> государственную регистрацию географического указания в Государственном реестре указаний и наименований.</w:t>
      </w:r>
    </w:p>
    <w:p w:rsidR="00000000" w:rsidRDefault="00FE1CF5">
      <w:bookmarkStart w:id="8639" w:name="sub_415292"/>
      <w:bookmarkEnd w:id="8638"/>
      <w:r>
        <w:t>2. В Государственный реестр указаний и наименований вносятся географическое указание, сведения о лице или лицах, обладающих исключительным правом на географическое указание и (или) правом использования географического указания, указание и опис</w:t>
      </w:r>
      <w:r>
        <w:t xml:space="preserve">ание характеристик товара, для индивидуализации которого зарегистрировано географическое указание, другие сведения, относящиеся к государственной регистрации и (или) предоставлению исключительного права на географическое указание, продлению срока действия </w:t>
      </w:r>
      <w:r>
        <w:t>такого исключительного права, а также последующие изменения этих сведений.</w:t>
      </w:r>
    </w:p>
    <w:bookmarkEnd w:id="8639"/>
    <w:p w:rsidR="00000000" w:rsidRDefault="00FE1CF5"/>
    <w:p w:rsidR="00000000" w:rsidRDefault="00FE1CF5">
      <w:pPr>
        <w:pStyle w:val="a7"/>
        <w:rPr>
          <w:color w:val="000000"/>
          <w:sz w:val="16"/>
          <w:szCs w:val="16"/>
          <w:shd w:val="clear" w:color="auto" w:fill="F0F0F0"/>
        </w:rPr>
      </w:pPr>
      <w:bookmarkStart w:id="8640" w:name="sub_41530"/>
      <w:r>
        <w:rPr>
          <w:color w:val="000000"/>
          <w:sz w:val="16"/>
          <w:szCs w:val="16"/>
          <w:shd w:val="clear" w:color="auto" w:fill="F0F0F0"/>
        </w:rPr>
        <w:t>Информация об изменениях:</w:t>
      </w:r>
    </w:p>
    <w:bookmarkEnd w:id="8640"/>
    <w:p w:rsidR="00000000" w:rsidRDefault="00FE1CF5">
      <w:pPr>
        <w:pStyle w:val="a8"/>
        <w:rPr>
          <w:shd w:val="clear" w:color="auto" w:fill="F0F0F0"/>
        </w:rPr>
      </w:pPr>
      <w:r>
        <w:t xml:space="preserve"> </w:t>
      </w:r>
      <w:r>
        <w:rPr>
          <w:shd w:val="clear" w:color="auto" w:fill="F0F0F0"/>
        </w:rPr>
        <w:t xml:space="preserve">Статья 1530 изменена с 27 июля 2020 г. - </w:t>
      </w:r>
      <w:hyperlink r:id="rId7653"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54" w:history="1">
        <w:r>
          <w:rPr>
            <w:rStyle w:val="a4"/>
            <w:shd w:val="clear" w:color="auto" w:fill="F0F0F0"/>
          </w:rPr>
          <w:t>См. предыдущую редакцию</w:t>
        </w:r>
      </w:hyperlink>
    </w:p>
    <w:p w:rsidR="00000000" w:rsidRDefault="00FE1CF5">
      <w:pPr>
        <w:pStyle w:val="a5"/>
      </w:pPr>
      <w:r>
        <w:rPr>
          <w:rStyle w:val="a3"/>
        </w:rPr>
        <w:t>Статья 1530.</w:t>
      </w:r>
      <w:r>
        <w:t xml:space="preserve"> Выдача свидетельства об исключительном праве на географическое указание или наименование места происхождения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55" w:history="1">
        <w:r>
          <w:rPr>
            <w:rStyle w:val="a4"/>
            <w:shd w:val="clear" w:color="auto" w:fill="F0F0F0"/>
          </w:rPr>
          <w:t>комментарии</w:t>
        </w:r>
      </w:hyperlink>
      <w:r>
        <w:rPr>
          <w:shd w:val="clear" w:color="auto" w:fill="F0F0F0"/>
        </w:rPr>
        <w:t xml:space="preserve"> к статье 1530 ГК РФ</w:t>
      </w:r>
    </w:p>
    <w:p w:rsidR="00000000" w:rsidRDefault="00FE1CF5">
      <w:pPr>
        <w:pStyle w:val="a7"/>
        <w:rPr>
          <w:color w:val="000000"/>
          <w:sz w:val="16"/>
          <w:szCs w:val="16"/>
          <w:shd w:val="clear" w:color="auto" w:fill="F0F0F0"/>
        </w:rPr>
      </w:pPr>
      <w:bookmarkStart w:id="8641" w:name="sub_415301"/>
      <w:r>
        <w:rPr>
          <w:color w:val="000000"/>
          <w:sz w:val="16"/>
          <w:szCs w:val="16"/>
          <w:shd w:val="clear" w:color="auto" w:fill="F0F0F0"/>
        </w:rPr>
        <w:t>Информация об изменениях:</w:t>
      </w:r>
    </w:p>
    <w:bookmarkEnd w:id="8641"/>
    <w:p w:rsidR="00000000" w:rsidRDefault="00FE1CF5">
      <w:pPr>
        <w:pStyle w:val="a8"/>
        <w:rPr>
          <w:shd w:val="clear" w:color="auto" w:fill="F0F0F0"/>
        </w:rPr>
      </w:pPr>
      <w:r>
        <w:t xml:space="preserve"> </w:t>
      </w:r>
      <w:r>
        <w:rPr>
          <w:shd w:val="clear" w:color="auto" w:fill="F0F0F0"/>
        </w:rPr>
        <w:t xml:space="preserve">Пункт 1 изменен с 17 января 2021 г. - </w:t>
      </w:r>
      <w:hyperlink r:id="rId7656" w:history="1">
        <w:r>
          <w:rPr>
            <w:rStyle w:val="a4"/>
            <w:shd w:val="clear" w:color="auto" w:fill="F0F0F0"/>
          </w:rPr>
          <w:t>Федеральный закон</w:t>
        </w:r>
      </w:hyperlink>
      <w:r>
        <w:rPr>
          <w:shd w:val="clear" w:color="auto" w:fill="F0F0F0"/>
        </w:rPr>
        <w:t xml:space="preserve"> от 20 июля 2020 г. N 217-ФЗ</w:t>
      </w:r>
    </w:p>
    <w:p w:rsidR="00000000" w:rsidRDefault="00FE1CF5">
      <w:pPr>
        <w:pStyle w:val="a8"/>
        <w:rPr>
          <w:shd w:val="clear" w:color="auto" w:fill="F0F0F0"/>
        </w:rPr>
      </w:pPr>
      <w:r>
        <w:t xml:space="preserve"> </w:t>
      </w:r>
      <w:hyperlink r:id="rId7657" w:history="1">
        <w:r>
          <w:rPr>
            <w:rStyle w:val="a4"/>
            <w:shd w:val="clear" w:color="auto" w:fill="F0F0F0"/>
          </w:rPr>
          <w:t>См. предыдущую редакцию</w:t>
        </w:r>
      </w:hyperlink>
    </w:p>
    <w:p w:rsidR="00000000" w:rsidRDefault="00FE1CF5">
      <w:r>
        <w:t>1. Свидетельство об исключительном праве на географическое указание или наименование места происхождения тов</w:t>
      </w:r>
      <w:r>
        <w:t xml:space="preserve">ара </w:t>
      </w:r>
      <w:hyperlink r:id="rId7658" w:history="1">
        <w:r>
          <w:rPr>
            <w:rStyle w:val="a4"/>
          </w:rPr>
          <w:t>выдается</w:t>
        </w:r>
      </w:hyperlink>
      <w:r>
        <w:t xml:space="preserve"> федеральным органом исполнительной власти по интеллектуальной собственности в форме электронного документа и по желанию заявителя на бумажном носителе при условии уплаты </w:t>
      </w:r>
      <w:hyperlink r:id="rId7659" w:history="1">
        <w:r>
          <w:rPr>
            <w:rStyle w:val="a4"/>
          </w:rPr>
          <w:t>пошлины</w:t>
        </w:r>
      </w:hyperlink>
      <w:r>
        <w:t xml:space="preserve"> за выдачу свидетельства об исключительном праве на географическое указание или наименование места происхождения товара.</w:t>
      </w:r>
    </w:p>
    <w:p w:rsidR="00000000" w:rsidRDefault="00FE1CF5">
      <w:bookmarkStart w:id="8642" w:name="sub_415302"/>
      <w:r>
        <w:t xml:space="preserve">2. </w:t>
      </w:r>
      <w:hyperlink r:id="rId7660" w:history="1">
        <w:r>
          <w:rPr>
            <w:rStyle w:val="a4"/>
          </w:rPr>
          <w:t>Форма</w:t>
        </w:r>
      </w:hyperlink>
      <w:r>
        <w:t xml:space="preserve"> свидетельства об исключительном праве на географическое указание или наименование места происхождения товара и </w:t>
      </w:r>
      <w:hyperlink r:id="rId7661" w:history="1">
        <w:r>
          <w:rPr>
            <w:rStyle w:val="a4"/>
          </w:rPr>
          <w:t>перечень</w:t>
        </w:r>
      </w:hyperlink>
      <w:r>
        <w:t xml:space="preserve"> указываемых в таком свидетельстве сведений ус</w:t>
      </w:r>
      <w:r>
        <w:t xml:space="preserve">танавливаются федеральным органом исполнительной власти, осуществляющим </w:t>
      </w:r>
      <w:r>
        <w:lastRenderedPageBreak/>
        <w:t>нормативно-правовое регулирование в сфере интеллектуальной собственности.</w:t>
      </w:r>
    </w:p>
    <w:bookmarkEnd w:id="8642"/>
    <w:p w:rsidR="00000000" w:rsidRDefault="00FE1CF5"/>
    <w:p w:rsidR="00000000" w:rsidRDefault="00FE1CF5">
      <w:pPr>
        <w:pStyle w:val="a7"/>
        <w:rPr>
          <w:color w:val="000000"/>
          <w:sz w:val="16"/>
          <w:szCs w:val="16"/>
          <w:shd w:val="clear" w:color="auto" w:fill="F0F0F0"/>
        </w:rPr>
      </w:pPr>
      <w:bookmarkStart w:id="8643" w:name="sub_41531"/>
      <w:r>
        <w:rPr>
          <w:color w:val="000000"/>
          <w:sz w:val="16"/>
          <w:szCs w:val="16"/>
          <w:shd w:val="clear" w:color="auto" w:fill="F0F0F0"/>
        </w:rPr>
        <w:t>Информация об изменениях:</w:t>
      </w:r>
    </w:p>
    <w:bookmarkEnd w:id="8643"/>
    <w:p w:rsidR="00000000" w:rsidRDefault="00FE1CF5">
      <w:pPr>
        <w:pStyle w:val="a8"/>
        <w:rPr>
          <w:shd w:val="clear" w:color="auto" w:fill="F0F0F0"/>
        </w:rPr>
      </w:pPr>
      <w:r>
        <w:t xml:space="preserve"> </w:t>
      </w:r>
      <w:r>
        <w:rPr>
          <w:shd w:val="clear" w:color="auto" w:fill="F0F0F0"/>
        </w:rPr>
        <w:t xml:space="preserve">Статья 1531 изменена с 27 июля 2020 г. - </w:t>
      </w:r>
      <w:hyperlink r:id="rId7662"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63" w:history="1">
        <w:r>
          <w:rPr>
            <w:rStyle w:val="a4"/>
            <w:shd w:val="clear" w:color="auto" w:fill="F0F0F0"/>
          </w:rPr>
          <w:t>См. предыдущую редакцию</w:t>
        </w:r>
      </w:hyperlink>
    </w:p>
    <w:p w:rsidR="00000000" w:rsidRDefault="00FE1CF5">
      <w:pPr>
        <w:pStyle w:val="a5"/>
      </w:pPr>
      <w:r>
        <w:rPr>
          <w:rStyle w:val="a3"/>
        </w:rPr>
        <w:t>Статья 1531.</w:t>
      </w:r>
      <w:r>
        <w:t xml:space="preserve"> Срок действия исключительного права на географиче</w:t>
      </w:r>
      <w:r>
        <w:t>ское указание или наименование места происхождения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64" w:history="1">
        <w:r>
          <w:rPr>
            <w:rStyle w:val="a4"/>
            <w:shd w:val="clear" w:color="auto" w:fill="F0F0F0"/>
          </w:rPr>
          <w:t>комментарии</w:t>
        </w:r>
      </w:hyperlink>
      <w:r>
        <w:rPr>
          <w:shd w:val="clear" w:color="auto" w:fill="F0F0F0"/>
        </w:rPr>
        <w:t xml:space="preserve"> к статье 1531 ГК РФ</w:t>
      </w:r>
    </w:p>
    <w:p w:rsidR="00000000" w:rsidRDefault="00FE1CF5">
      <w:bookmarkStart w:id="8644" w:name="sub_415311"/>
      <w:r>
        <w:t>1. Исключительное право на географическое указание или наименование места п</w:t>
      </w:r>
      <w:r>
        <w:t>роисхождения товара действует в течение десяти лет со дня подачи заявки на географическое указание или заявки на наименование места происхождения товара в федеральный орган исполнительной власти по интеллектуальной собственности.</w:t>
      </w:r>
    </w:p>
    <w:p w:rsidR="00000000" w:rsidRDefault="00FE1CF5">
      <w:bookmarkStart w:id="8645" w:name="sub_415312"/>
      <w:bookmarkEnd w:id="8644"/>
      <w:r>
        <w:t>2. Сро</w:t>
      </w:r>
      <w:r>
        <w:t xml:space="preserve">к действия исключительного права на географическое указание или наименование места происхождения товара может быть </w:t>
      </w:r>
      <w:hyperlink r:id="rId7665" w:history="1">
        <w:r>
          <w:rPr>
            <w:rStyle w:val="a4"/>
          </w:rPr>
          <w:t>продлен</w:t>
        </w:r>
      </w:hyperlink>
      <w:r>
        <w:t xml:space="preserve"> по </w:t>
      </w:r>
      <w:hyperlink r:id="rId7666" w:history="1">
        <w:r>
          <w:rPr>
            <w:rStyle w:val="a4"/>
          </w:rPr>
          <w:t>заявлению</w:t>
        </w:r>
      </w:hyperlink>
      <w:r>
        <w:t xml:space="preserve"> правообладателя. К заявлению прилагаются документы, подтверждающие, что заявитель производит товар, обладающий характеристиками, указанными в Государственном реестре указаний и наименований, или </w:t>
      </w:r>
      <w:hyperlink r:id="rId7667" w:history="1">
        <w:r>
          <w:rPr>
            <w:rStyle w:val="a4"/>
          </w:rPr>
          <w:t>заключение</w:t>
        </w:r>
      </w:hyperlink>
      <w:r>
        <w:t xml:space="preserve"> уполномоченного органа о том, что заявитель производит товар, обладающий особыми свойствами, указанными в Государственном реестре указаний и наименований.</w:t>
      </w:r>
    </w:p>
    <w:p w:rsidR="00000000" w:rsidRDefault="00FE1CF5">
      <w:bookmarkStart w:id="8646" w:name="sub_4153122"/>
      <w:bookmarkEnd w:id="8645"/>
      <w:r>
        <w:t xml:space="preserve">В </w:t>
      </w:r>
      <w:r>
        <w:t>отношении географического указания, идентифицирующего товар как происходящий с территории географического объекта, находящегося за пределами Российской Федерации, правообладатель представляет документ, подтверждающий его право на соответствующее обозначени</w:t>
      </w:r>
      <w:r>
        <w:t>е в стране происхождения товара на дату подачи заявления о продлении срока действия исключительного права.</w:t>
      </w:r>
    </w:p>
    <w:p w:rsidR="00000000" w:rsidRDefault="00FE1CF5">
      <w:bookmarkStart w:id="8647" w:name="sub_4153123"/>
      <w:bookmarkEnd w:id="8646"/>
      <w:r>
        <w:t>В отношении наименования места происхождения товара, являющегося наименованием географического объекта, находящегося за предела</w:t>
      </w:r>
      <w:r>
        <w:t>ми Российской Федерации, правообладатель представляет документ, подтверждающий его право на соответствующее наименование места происхождения товара в стране происхождения товара на дату подачи заявления о продлении срока действия исключительного права.</w:t>
      </w:r>
    </w:p>
    <w:p w:rsidR="00000000" w:rsidRDefault="00FE1CF5">
      <w:bookmarkStart w:id="8648" w:name="sub_4153124"/>
      <w:bookmarkEnd w:id="8647"/>
      <w:r>
        <w:t>Заявление о продлении срока действия исключительного права подается в течение последнего года его действия.</w:t>
      </w:r>
    </w:p>
    <w:p w:rsidR="00000000" w:rsidRDefault="00FE1CF5">
      <w:bookmarkStart w:id="8649" w:name="sub_4153125"/>
      <w:bookmarkEnd w:id="8648"/>
      <w:r>
        <w:t xml:space="preserve">По </w:t>
      </w:r>
      <w:hyperlink r:id="rId7668" w:history="1">
        <w:r>
          <w:rPr>
            <w:rStyle w:val="a4"/>
          </w:rPr>
          <w:t>ходатайству</w:t>
        </w:r>
      </w:hyperlink>
      <w:r>
        <w:t xml:space="preserve"> правообладателя ему может</w:t>
      </w:r>
      <w:r>
        <w:t xml:space="preserve"> быть предоставлено шесть месяцев по истечении срока действия исключительного права на географическое указание или наименование места происхождения товара для подачи заявления о продлении срока действия исключительного права.</w:t>
      </w:r>
    </w:p>
    <w:p w:rsidR="00000000" w:rsidRDefault="00FE1CF5">
      <w:bookmarkStart w:id="8650" w:name="sub_4153126"/>
      <w:bookmarkEnd w:id="8649"/>
      <w:r>
        <w:t>Срок дей</w:t>
      </w:r>
      <w:r>
        <w:t>ствия исключительного права продлевается каждый раз на десять лет.</w:t>
      </w:r>
    </w:p>
    <w:p w:rsidR="00000000" w:rsidRDefault="00FE1CF5">
      <w:bookmarkStart w:id="8651" w:name="sub_415313"/>
      <w:bookmarkEnd w:id="8650"/>
      <w:r>
        <w:t>3. Запись о продлении срока действия исключительного права на географическое указание или наименование места происхождения товара вносится федеральным органом исполните</w:t>
      </w:r>
      <w:r>
        <w:t>льной власти по интеллектуальной собственности в Государственный реестр указаний и наименований.</w:t>
      </w:r>
    </w:p>
    <w:bookmarkEnd w:id="8651"/>
    <w:p w:rsidR="00000000" w:rsidRDefault="00FE1CF5"/>
    <w:p w:rsidR="00000000" w:rsidRDefault="00FE1CF5">
      <w:pPr>
        <w:pStyle w:val="a7"/>
        <w:rPr>
          <w:color w:val="000000"/>
          <w:sz w:val="16"/>
          <w:szCs w:val="16"/>
          <w:shd w:val="clear" w:color="auto" w:fill="F0F0F0"/>
        </w:rPr>
      </w:pPr>
      <w:bookmarkStart w:id="8652" w:name="sub_41532"/>
      <w:r>
        <w:rPr>
          <w:color w:val="000000"/>
          <w:sz w:val="16"/>
          <w:szCs w:val="16"/>
          <w:shd w:val="clear" w:color="auto" w:fill="F0F0F0"/>
        </w:rPr>
        <w:t>Информация об изменениях:</w:t>
      </w:r>
    </w:p>
    <w:bookmarkEnd w:id="8652"/>
    <w:p w:rsidR="00000000" w:rsidRDefault="00FE1CF5">
      <w:pPr>
        <w:pStyle w:val="a8"/>
        <w:rPr>
          <w:shd w:val="clear" w:color="auto" w:fill="F0F0F0"/>
        </w:rPr>
      </w:pPr>
      <w:r>
        <w:t xml:space="preserve"> </w:t>
      </w:r>
      <w:r>
        <w:rPr>
          <w:shd w:val="clear" w:color="auto" w:fill="F0F0F0"/>
        </w:rPr>
        <w:t xml:space="preserve">Статья 1532 изменена с 27 июля 2020 г. - </w:t>
      </w:r>
      <w:hyperlink r:id="rId7669"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70" w:history="1">
        <w:r>
          <w:rPr>
            <w:rStyle w:val="a4"/>
            <w:shd w:val="clear" w:color="auto" w:fill="F0F0F0"/>
          </w:rPr>
          <w:t>См. предыдущую редакцию</w:t>
        </w:r>
      </w:hyperlink>
    </w:p>
    <w:p w:rsidR="00000000" w:rsidRDefault="00FE1CF5">
      <w:pPr>
        <w:pStyle w:val="a5"/>
      </w:pPr>
      <w:r>
        <w:rPr>
          <w:rStyle w:val="a3"/>
        </w:rPr>
        <w:t>Статья 1532.</w:t>
      </w:r>
      <w:r>
        <w:t xml:space="preserve"> Внесение изменений в Государственный реестр указаний и наименований</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71" w:history="1">
        <w:r>
          <w:rPr>
            <w:rStyle w:val="a4"/>
            <w:shd w:val="clear" w:color="auto" w:fill="F0F0F0"/>
          </w:rPr>
          <w:t>комментарии</w:t>
        </w:r>
      </w:hyperlink>
      <w:r>
        <w:rPr>
          <w:shd w:val="clear" w:color="auto" w:fill="F0F0F0"/>
        </w:rPr>
        <w:t xml:space="preserve"> к статье 1532 ГК РФ</w:t>
      </w:r>
    </w:p>
    <w:p w:rsidR="00000000" w:rsidRDefault="00FE1CF5">
      <w:bookmarkStart w:id="8653" w:name="sub_415321"/>
      <w:r>
        <w:t xml:space="preserve">1. Федеральный орган исполнительной власти по интеллектуальной собственности </w:t>
      </w:r>
      <w:hyperlink r:id="rId7672" w:history="1">
        <w:r>
          <w:rPr>
            <w:rStyle w:val="a4"/>
          </w:rPr>
          <w:t>вноси</w:t>
        </w:r>
        <w:r>
          <w:rPr>
            <w:rStyle w:val="a4"/>
          </w:rPr>
          <w:t>т</w:t>
        </w:r>
      </w:hyperlink>
      <w:r>
        <w:t xml:space="preserve"> по заявлению правообладателя в Государственный реестр указаний и наименований изменения, относящиеся к государственной регистрации географического указания или наименования места </w:t>
      </w:r>
      <w:r>
        <w:lastRenderedPageBreak/>
        <w:t>происхождения товара и предоставлению исключительного права на географич</w:t>
      </w:r>
      <w:r>
        <w:t>еское указание или наименование места происхождения товара (</w:t>
      </w:r>
      <w:hyperlink w:anchor="sub_415292" w:history="1">
        <w:r>
          <w:rPr>
            <w:rStyle w:val="a4"/>
          </w:rPr>
          <w:t>пункт 2 статьи 1529</w:t>
        </w:r>
      </w:hyperlink>
      <w:r>
        <w:t>), в том числе к наименованию или имени правообладателя, его месту нахождения или месту жительства, адресу для переписки, сведениям, касающимся переч</w:t>
      </w:r>
      <w:r>
        <w:t>ня лиц, имеющих право использования географического указания или наименования места происхождения товара, условий использования географического указания или наименования места происхождения товара входящими в объединение лицами, а также изменения для испра</w:t>
      </w:r>
      <w:r>
        <w:t>вления очевидных и технических ошибок.</w:t>
      </w:r>
    </w:p>
    <w:p w:rsidR="00000000" w:rsidRDefault="00FE1CF5">
      <w:bookmarkStart w:id="8654" w:name="sub_415322"/>
      <w:bookmarkEnd w:id="8653"/>
      <w:r>
        <w:t xml:space="preserve">2. К </w:t>
      </w:r>
      <w:hyperlink r:id="rId7673" w:history="1">
        <w:r>
          <w:rPr>
            <w:rStyle w:val="a4"/>
          </w:rPr>
          <w:t>заявлению</w:t>
        </w:r>
      </w:hyperlink>
      <w:r>
        <w:t xml:space="preserve"> о внесении изменений в сведения, относящиеся к государственной регистрации географического указания или наименовани</w:t>
      </w:r>
      <w:r>
        <w:t xml:space="preserve">я места происхождения товара, в том числе указанные в </w:t>
      </w:r>
      <w:hyperlink w:anchor="sub_41522201" w:history="1">
        <w:r>
          <w:rPr>
            <w:rStyle w:val="a4"/>
          </w:rPr>
          <w:t>подпунктах 1 - 4</w:t>
        </w:r>
      </w:hyperlink>
      <w:r>
        <w:t xml:space="preserve">, </w:t>
      </w:r>
      <w:hyperlink w:anchor="sub_41522206" w:history="1">
        <w:r>
          <w:rPr>
            <w:rStyle w:val="a4"/>
          </w:rPr>
          <w:t>6 - 9 пункта 2 статьи 1522</w:t>
        </w:r>
      </w:hyperlink>
      <w:r>
        <w:t xml:space="preserve">, </w:t>
      </w:r>
      <w:hyperlink w:anchor="sub_41522101" w:history="1">
        <w:r>
          <w:rPr>
            <w:rStyle w:val="a4"/>
          </w:rPr>
          <w:t>пункте 1 статьи 1522.1</w:t>
        </w:r>
      </w:hyperlink>
      <w:r>
        <w:t xml:space="preserve"> настоящего Кодекса, прилагаются документы и</w:t>
      </w:r>
      <w:r>
        <w:t>ли заключение уполномоченного органа, подтверждающие обоснованность и необходимость внесения таких изменений.</w:t>
      </w:r>
    </w:p>
    <w:bookmarkEnd w:id="8654"/>
    <w:p w:rsidR="00000000" w:rsidRDefault="00FE1CF5"/>
    <w:p w:rsidR="00000000" w:rsidRDefault="00FE1CF5">
      <w:pPr>
        <w:pStyle w:val="a7"/>
        <w:rPr>
          <w:color w:val="000000"/>
          <w:sz w:val="16"/>
          <w:szCs w:val="16"/>
          <w:shd w:val="clear" w:color="auto" w:fill="F0F0F0"/>
        </w:rPr>
      </w:pPr>
      <w:bookmarkStart w:id="8655" w:name="sub_41533"/>
      <w:r>
        <w:rPr>
          <w:color w:val="000000"/>
          <w:sz w:val="16"/>
          <w:szCs w:val="16"/>
          <w:shd w:val="clear" w:color="auto" w:fill="F0F0F0"/>
        </w:rPr>
        <w:t>Информация об изменениях:</w:t>
      </w:r>
    </w:p>
    <w:bookmarkEnd w:id="8655"/>
    <w:p w:rsidR="00000000" w:rsidRDefault="00FE1CF5">
      <w:pPr>
        <w:pStyle w:val="a8"/>
        <w:rPr>
          <w:shd w:val="clear" w:color="auto" w:fill="F0F0F0"/>
        </w:rPr>
      </w:pPr>
      <w:r>
        <w:t xml:space="preserve"> </w:t>
      </w:r>
      <w:r>
        <w:rPr>
          <w:shd w:val="clear" w:color="auto" w:fill="F0F0F0"/>
        </w:rPr>
        <w:t xml:space="preserve">Статья 1533 изменена с 27 июля 2020 г. - </w:t>
      </w:r>
      <w:hyperlink r:id="rId7674"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75" w:history="1">
        <w:r>
          <w:rPr>
            <w:rStyle w:val="a4"/>
            <w:shd w:val="clear" w:color="auto" w:fill="F0F0F0"/>
          </w:rPr>
          <w:t>См. предыдущую редакцию</w:t>
        </w:r>
      </w:hyperlink>
    </w:p>
    <w:p w:rsidR="00000000" w:rsidRDefault="00FE1CF5">
      <w:pPr>
        <w:pStyle w:val="a5"/>
      </w:pPr>
      <w:r>
        <w:rPr>
          <w:rStyle w:val="a3"/>
        </w:rPr>
        <w:t>Статья 1533.</w:t>
      </w:r>
      <w:r>
        <w:t xml:space="preserve"> Публикация сведений о государственной регистрации географического указания</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w:t>
      </w:r>
      <w:r>
        <w:rPr>
          <w:shd w:val="clear" w:color="auto" w:fill="F0F0F0"/>
        </w:rPr>
        <w:t xml:space="preserve">м. </w:t>
      </w:r>
      <w:hyperlink r:id="rId7676" w:history="1">
        <w:r>
          <w:rPr>
            <w:rStyle w:val="a4"/>
            <w:shd w:val="clear" w:color="auto" w:fill="F0F0F0"/>
          </w:rPr>
          <w:t>комментарии</w:t>
        </w:r>
      </w:hyperlink>
      <w:r>
        <w:rPr>
          <w:shd w:val="clear" w:color="auto" w:fill="F0F0F0"/>
        </w:rPr>
        <w:t xml:space="preserve"> к статье 1533 ГК РФ</w:t>
      </w:r>
    </w:p>
    <w:p w:rsidR="00000000" w:rsidRDefault="00FE1CF5">
      <w:r>
        <w:t>Сведения, относящиеся к государственной регистрации географического указания и (или) предоставлению исключительного права на такое географическое указани</w:t>
      </w:r>
      <w:r>
        <w:t xml:space="preserve">е и внесенные в Государственный реестр указаний и наименований, публикуются федеральным органом исполнительной власти по интеллектуальной собственности в </w:t>
      </w:r>
      <w:hyperlink r:id="rId7677" w:history="1">
        <w:r>
          <w:rPr>
            <w:rStyle w:val="a4"/>
          </w:rPr>
          <w:t>официальном бюллетене</w:t>
        </w:r>
      </w:hyperlink>
      <w:r>
        <w:t xml:space="preserve"> незамедлитель</w:t>
      </w:r>
      <w:r>
        <w:t>но после их внесения в Государственный реестр указаний и наименований.</w:t>
      </w:r>
    </w:p>
    <w:p w:rsidR="00000000" w:rsidRDefault="00FE1CF5"/>
    <w:p w:rsidR="00000000" w:rsidRDefault="00FE1CF5">
      <w:pPr>
        <w:pStyle w:val="a7"/>
        <w:rPr>
          <w:color w:val="000000"/>
          <w:sz w:val="16"/>
          <w:szCs w:val="16"/>
          <w:shd w:val="clear" w:color="auto" w:fill="F0F0F0"/>
        </w:rPr>
      </w:pPr>
      <w:bookmarkStart w:id="8656" w:name="sub_41534"/>
      <w:r>
        <w:rPr>
          <w:color w:val="000000"/>
          <w:sz w:val="16"/>
          <w:szCs w:val="16"/>
          <w:shd w:val="clear" w:color="auto" w:fill="F0F0F0"/>
        </w:rPr>
        <w:t>Информация об изменениях:</w:t>
      </w:r>
    </w:p>
    <w:bookmarkEnd w:id="8656"/>
    <w:p w:rsidR="00000000" w:rsidRDefault="00FE1CF5">
      <w:pPr>
        <w:pStyle w:val="a8"/>
        <w:rPr>
          <w:shd w:val="clear" w:color="auto" w:fill="F0F0F0"/>
        </w:rPr>
      </w:pPr>
      <w:r>
        <w:t xml:space="preserve"> </w:t>
      </w:r>
      <w:r>
        <w:rPr>
          <w:shd w:val="clear" w:color="auto" w:fill="F0F0F0"/>
        </w:rPr>
        <w:t xml:space="preserve">Статья 1534 изменена с 27 июля 2020 г. - </w:t>
      </w:r>
      <w:hyperlink r:id="rId7678" w:history="1">
        <w:r>
          <w:rPr>
            <w:rStyle w:val="a4"/>
            <w:shd w:val="clear" w:color="auto" w:fill="F0F0F0"/>
          </w:rPr>
          <w:t>Федеральный закон</w:t>
        </w:r>
      </w:hyperlink>
      <w:r>
        <w:rPr>
          <w:shd w:val="clear" w:color="auto" w:fill="F0F0F0"/>
        </w:rPr>
        <w:t xml:space="preserve"> от 26 июля 2</w:t>
      </w:r>
      <w:r>
        <w:rPr>
          <w:shd w:val="clear" w:color="auto" w:fill="F0F0F0"/>
        </w:rPr>
        <w:t>019 г. N 230-ФЗ</w:t>
      </w:r>
    </w:p>
    <w:p w:rsidR="00000000" w:rsidRDefault="00FE1CF5">
      <w:pPr>
        <w:pStyle w:val="a8"/>
        <w:rPr>
          <w:shd w:val="clear" w:color="auto" w:fill="F0F0F0"/>
        </w:rPr>
      </w:pPr>
      <w:r>
        <w:t xml:space="preserve"> </w:t>
      </w:r>
      <w:hyperlink r:id="rId7679" w:history="1">
        <w:r>
          <w:rPr>
            <w:rStyle w:val="a4"/>
            <w:shd w:val="clear" w:color="auto" w:fill="F0F0F0"/>
          </w:rPr>
          <w:t>См. предыдущую редакцию</w:t>
        </w:r>
      </w:hyperlink>
    </w:p>
    <w:p w:rsidR="00000000" w:rsidRDefault="00FE1CF5">
      <w:pPr>
        <w:pStyle w:val="a5"/>
      </w:pPr>
      <w:r>
        <w:rPr>
          <w:rStyle w:val="a3"/>
        </w:rPr>
        <w:t>Статья 1534.</w:t>
      </w:r>
      <w:r>
        <w:t xml:space="preserve"> Регистрация географического указания в иностранных государствах</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80" w:history="1">
        <w:r>
          <w:rPr>
            <w:rStyle w:val="a4"/>
            <w:shd w:val="clear" w:color="auto" w:fill="F0F0F0"/>
          </w:rPr>
          <w:t>комментарии</w:t>
        </w:r>
      </w:hyperlink>
      <w:r>
        <w:rPr>
          <w:shd w:val="clear" w:color="auto" w:fill="F0F0F0"/>
        </w:rPr>
        <w:t xml:space="preserve"> к статье 1534 ГК РФ</w:t>
      </w:r>
    </w:p>
    <w:p w:rsidR="00000000" w:rsidRDefault="00FE1CF5">
      <w:bookmarkStart w:id="8657" w:name="sub_415341"/>
      <w:r>
        <w:t>1. Российские юридические лица и граждане Российской Федерации вправе зарегистрировать географическое указание в иностранных государствах.</w:t>
      </w:r>
    </w:p>
    <w:p w:rsidR="00000000" w:rsidRDefault="00FE1CF5">
      <w:bookmarkStart w:id="8658" w:name="sub_415342"/>
      <w:bookmarkEnd w:id="8657"/>
      <w:r>
        <w:t>2. Заявка на регистрацию географического указания в иностранном государстве может быть подана после государственной регистрации географического указания и предоставления исключительного права на такое географическое указание в Российской Федер</w:t>
      </w:r>
      <w:r>
        <w:t>ации.</w:t>
      </w:r>
    </w:p>
    <w:bookmarkEnd w:id="8658"/>
    <w:p w:rsidR="00000000" w:rsidRDefault="00FE1CF5"/>
    <w:p w:rsidR="00000000" w:rsidRDefault="00FE1CF5">
      <w:pPr>
        <w:pStyle w:val="a7"/>
        <w:rPr>
          <w:color w:val="000000"/>
          <w:sz w:val="16"/>
          <w:szCs w:val="16"/>
          <w:shd w:val="clear" w:color="auto" w:fill="F0F0F0"/>
        </w:rPr>
      </w:pPr>
      <w:bookmarkStart w:id="8659" w:name="sub_47634"/>
      <w:r>
        <w:rPr>
          <w:color w:val="000000"/>
          <w:sz w:val="16"/>
          <w:szCs w:val="16"/>
          <w:shd w:val="clear" w:color="auto" w:fill="F0F0F0"/>
        </w:rPr>
        <w:t>Информация об изменениях:</w:t>
      </w:r>
    </w:p>
    <w:bookmarkEnd w:id="8659"/>
    <w:p w:rsidR="00000000" w:rsidRDefault="00FE1CF5">
      <w:pPr>
        <w:pStyle w:val="a8"/>
        <w:rPr>
          <w:shd w:val="clear" w:color="auto" w:fill="F0F0F0"/>
        </w:rPr>
      </w:pPr>
      <w:r>
        <w:t xml:space="preserve"> </w:t>
      </w:r>
      <w:r>
        <w:rPr>
          <w:shd w:val="clear" w:color="auto" w:fill="F0F0F0"/>
        </w:rPr>
        <w:t xml:space="preserve">Подпараграф 4 изменен с 27 июля 2020 г. - </w:t>
      </w:r>
      <w:hyperlink r:id="rId7681"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82" w:history="1">
        <w:r>
          <w:rPr>
            <w:rStyle w:val="a4"/>
            <w:shd w:val="clear" w:color="auto" w:fill="F0F0F0"/>
          </w:rPr>
          <w:t>См. предыдущую редакцию</w:t>
        </w:r>
      </w:hyperlink>
    </w:p>
    <w:p w:rsidR="00000000" w:rsidRDefault="00FE1CF5">
      <w:pPr>
        <w:pStyle w:val="1"/>
      </w:pPr>
      <w:r>
        <w:t>4. Прекращение правовой охраны географического указания и исключительного права на географическое указание</w:t>
      </w:r>
    </w:p>
    <w:p w:rsidR="00000000" w:rsidRDefault="00FE1CF5"/>
    <w:p w:rsidR="00000000" w:rsidRDefault="00FE1CF5">
      <w:pPr>
        <w:pStyle w:val="a5"/>
      </w:pPr>
      <w:bookmarkStart w:id="8660" w:name="sub_41535"/>
      <w:r>
        <w:rPr>
          <w:rStyle w:val="a3"/>
        </w:rPr>
        <w:t>Статья 1535.</w:t>
      </w:r>
      <w:r>
        <w:t xml:space="preserve"> Основания оспаривания и признания недействительным предоставления правов</w:t>
      </w:r>
      <w:r>
        <w:t>ой охраны географическому указанию и исключительного права на такое географическое указание</w:t>
      </w:r>
    </w:p>
    <w:bookmarkEnd w:id="8660"/>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7683" w:history="1">
        <w:r>
          <w:rPr>
            <w:rStyle w:val="a4"/>
            <w:shd w:val="clear" w:color="auto" w:fill="F0F0F0"/>
          </w:rPr>
          <w:t>Энциклопедии</w:t>
        </w:r>
      </w:hyperlink>
      <w:r>
        <w:rPr>
          <w:shd w:val="clear" w:color="auto" w:fill="F0F0F0"/>
        </w:rPr>
        <w:t xml:space="preserve">, </w:t>
      </w:r>
      <w:hyperlink r:id="rId7684" w:history="1">
        <w:r>
          <w:rPr>
            <w:rStyle w:val="a4"/>
            <w:shd w:val="clear" w:color="auto" w:fill="F0F0F0"/>
          </w:rPr>
          <w:t>позиции высших судов</w:t>
        </w:r>
      </w:hyperlink>
      <w:r>
        <w:rPr>
          <w:shd w:val="clear" w:color="auto" w:fill="F0F0F0"/>
        </w:rPr>
        <w:t xml:space="preserve"> и другие </w:t>
      </w:r>
      <w:hyperlink r:id="rId7685" w:history="1">
        <w:r>
          <w:rPr>
            <w:rStyle w:val="a4"/>
            <w:shd w:val="clear" w:color="auto" w:fill="F0F0F0"/>
          </w:rPr>
          <w:t>комментарии</w:t>
        </w:r>
      </w:hyperlink>
      <w:r>
        <w:rPr>
          <w:shd w:val="clear" w:color="auto" w:fill="F0F0F0"/>
        </w:rPr>
        <w:t xml:space="preserve"> к статье 1535 ГК РФ</w:t>
      </w:r>
    </w:p>
    <w:p w:rsidR="00000000" w:rsidRDefault="00FE1CF5">
      <w:bookmarkStart w:id="8661" w:name="sub_415351"/>
      <w:r>
        <w:t xml:space="preserve">1. Оспаривание предоставления правовой охраны географическому указанию означает оспаривание решения федерального </w:t>
      </w:r>
      <w:r>
        <w:t>органа исполнительной власти по интеллектуальной собственности о государственной регистрации географического указания и о предоставлении исключительного права на такое географическое указание, а также выдачи всех свидетельств об исключительном праве на гео</w:t>
      </w:r>
      <w:r>
        <w:t>графическое указание.</w:t>
      </w:r>
    </w:p>
    <w:p w:rsidR="00000000" w:rsidRDefault="00FE1CF5">
      <w:bookmarkStart w:id="8662" w:name="sub_41535102"/>
      <w:bookmarkEnd w:id="8661"/>
      <w:r>
        <w:t>Оспаривание предоставления исключительного права на ранее зарегистрированное географическое указание означает оспаривание решения федерального органа исполнительной власти по интеллектуальной собственности о пред</w:t>
      </w:r>
      <w:r>
        <w:t>оставлении исключительного права на ранее зарегистрированное географическое указание и выдачи свидетельства об исключительном праве на географическое указание.</w:t>
      </w:r>
    </w:p>
    <w:p w:rsidR="00000000" w:rsidRDefault="00FE1CF5">
      <w:bookmarkStart w:id="8663" w:name="sub_41535103"/>
      <w:bookmarkEnd w:id="8662"/>
      <w:r>
        <w:t>Признание предоставления правовой охраны географическому указанию недейс</w:t>
      </w:r>
      <w:r>
        <w:t>твительным влечет за собой отмену решения федерального органа исполнительной власти по интеллектуальной собственности о государственной регистрации географического указания и о предоставлении исключительного права на такое географическое указание, аннулиро</w:t>
      </w:r>
      <w:r>
        <w:t>вание записи в Государственном реестре указаний и наименований и всех свидетельств об исключительном праве на такое географическое указание.</w:t>
      </w:r>
    </w:p>
    <w:p w:rsidR="00000000" w:rsidRDefault="00FE1CF5">
      <w:bookmarkStart w:id="8664" w:name="sub_41535104"/>
      <w:bookmarkEnd w:id="8663"/>
      <w:r>
        <w:t>Признание недействительным предоставления исключительного права на ранее зарегистрированное</w:t>
      </w:r>
      <w:r>
        <w:t xml:space="preserve"> географическое указание влечет за собой отмену решения о предоставлении исключительного права на ранее зарегистрированное географическое указание, аннулирование записи в Государственном реестре указаний и наименований и свидетельства об исключительном пра</w:t>
      </w:r>
      <w:r>
        <w:t>ве на такое географическое указание.</w:t>
      </w:r>
    </w:p>
    <w:p w:rsidR="00000000" w:rsidRDefault="00FE1CF5">
      <w:bookmarkStart w:id="8665" w:name="sub_415352"/>
      <w:bookmarkEnd w:id="8664"/>
      <w:r>
        <w:t>2. Предоставление правовой охраны географическому указанию может быть оспорено и признано недействительным в течение всего срока охраны, если правовая охрана была предоставлена с нарушением требова</w:t>
      </w:r>
      <w:r>
        <w:t xml:space="preserve">ний настоящего Кодекса, за исключением случаев, предусмотренных </w:t>
      </w:r>
      <w:hyperlink w:anchor="sub_4153522" w:history="1">
        <w:r>
          <w:rPr>
            <w:rStyle w:val="a4"/>
          </w:rPr>
          <w:t>абзацем вторым</w:t>
        </w:r>
      </w:hyperlink>
      <w:r>
        <w:t xml:space="preserve"> настоящего пункта. Предоставление исключительного права на ранее зарегистрированное географическое указание может быть оспорено и признано недействи</w:t>
      </w:r>
      <w:r>
        <w:t>тельным в течение всего срока действия исключительного права на географическое указание, если исключительное право было предоставлено с нарушением требований настоящего Кодекса.</w:t>
      </w:r>
    </w:p>
    <w:p w:rsidR="00000000" w:rsidRDefault="00FE1CF5">
      <w:bookmarkStart w:id="8666" w:name="sub_4153522"/>
      <w:bookmarkEnd w:id="8665"/>
      <w:r>
        <w:t>Предоставление правовой охраны географическому указанию м</w:t>
      </w:r>
      <w:r>
        <w:t xml:space="preserve">ожет быть оспорено и признано недействительным в течение пяти лет с даты публикации сведений о государственной регистрации географического указания в официальном бюллетене, если правовая охрана была ему предоставлена с нарушением требований </w:t>
      </w:r>
      <w:hyperlink w:anchor="sub_41516103" w:history="1">
        <w:r>
          <w:rPr>
            <w:rStyle w:val="a4"/>
          </w:rPr>
          <w:t>подпунктов 3</w:t>
        </w:r>
      </w:hyperlink>
      <w:r>
        <w:t xml:space="preserve"> и </w:t>
      </w:r>
      <w:hyperlink w:anchor="sub_41516104" w:history="1">
        <w:r>
          <w:rPr>
            <w:rStyle w:val="a4"/>
          </w:rPr>
          <w:t>4 пункта 2 статьи 1516</w:t>
        </w:r>
      </w:hyperlink>
      <w:r>
        <w:t xml:space="preserve"> настоящего Кодекса.</w:t>
      </w:r>
    </w:p>
    <w:p w:rsidR="00000000" w:rsidRDefault="00FE1CF5">
      <w:bookmarkStart w:id="8667" w:name="sub_415353"/>
      <w:bookmarkEnd w:id="8666"/>
      <w:r>
        <w:t xml:space="preserve">3. Заинтересованное лицо, в том числе уполномоченный орган или орган, осуществляющий контроль, предусмотренный </w:t>
      </w:r>
      <w:hyperlink w:anchor="sub_4151613" w:history="1">
        <w:r>
          <w:rPr>
            <w:rStyle w:val="a4"/>
          </w:rPr>
          <w:t>абзацем третьим пункта 1 статьи 1516</w:t>
        </w:r>
      </w:hyperlink>
      <w:r>
        <w:t xml:space="preserve"> настоящего Кодекса, по основаниям, предусмотренным </w:t>
      </w:r>
      <w:hyperlink w:anchor="sub_415352" w:history="1">
        <w:r>
          <w:rPr>
            <w:rStyle w:val="a4"/>
          </w:rPr>
          <w:t>пунктом 2</w:t>
        </w:r>
      </w:hyperlink>
      <w:r>
        <w:t xml:space="preserve"> настоящей статьи, может подать возражение в федеральный орган исполнительной власти по интеллектуальной собственности.</w:t>
      </w:r>
    </w:p>
    <w:bookmarkEnd w:id="8667"/>
    <w:p w:rsidR="00000000" w:rsidRDefault="00FE1CF5"/>
    <w:p w:rsidR="00000000" w:rsidRDefault="00FE1CF5">
      <w:pPr>
        <w:pStyle w:val="a5"/>
      </w:pPr>
      <w:bookmarkStart w:id="8668" w:name="sub_41536"/>
      <w:r>
        <w:rPr>
          <w:rStyle w:val="a3"/>
        </w:rPr>
        <w:t>Статья 1536.</w:t>
      </w:r>
      <w:r>
        <w:t xml:space="preserve"> Прекращение правовой охраны географического указания и действия исключительного права на такое географическое указание</w:t>
      </w:r>
    </w:p>
    <w:bookmarkEnd w:id="8668"/>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86" w:history="1">
        <w:r>
          <w:rPr>
            <w:rStyle w:val="a4"/>
            <w:shd w:val="clear" w:color="auto" w:fill="F0F0F0"/>
          </w:rPr>
          <w:t>Энциклопедии</w:t>
        </w:r>
      </w:hyperlink>
      <w:r>
        <w:rPr>
          <w:shd w:val="clear" w:color="auto" w:fill="F0F0F0"/>
        </w:rPr>
        <w:t xml:space="preserve">, </w:t>
      </w:r>
      <w:hyperlink r:id="rId7687" w:history="1">
        <w:r>
          <w:rPr>
            <w:rStyle w:val="a4"/>
            <w:shd w:val="clear" w:color="auto" w:fill="F0F0F0"/>
          </w:rPr>
          <w:t>позиции высших судов</w:t>
        </w:r>
      </w:hyperlink>
      <w:r>
        <w:rPr>
          <w:shd w:val="clear" w:color="auto" w:fill="F0F0F0"/>
        </w:rPr>
        <w:t xml:space="preserve"> и другие </w:t>
      </w:r>
      <w:hyperlink r:id="rId7688" w:history="1">
        <w:r>
          <w:rPr>
            <w:rStyle w:val="a4"/>
            <w:shd w:val="clear" w:color="auto" w:fill="F0F0F0"/>
          </w:rPr>
          <w:t>комментарии</w:t>
        </w:r>
      </w:hyperlink>
      <w:r>
        <w:rPr>
          <w:shd w:val="clear" w:color="auto" w:fill="F0F0F0"/>
        </w:rPr>
        <w:t xml:space="preserve"> к статье 1536 ГК РФ</w:t>
      </w:r>
    </w:p>
    <w:p w:rsidR="00000000" w:rsidRDefault="00FE1CF5">
      <w:bookmarkStart w:id="8669" w:name="sub_415361"/>
      <w:r>
        <w:t xml:space="preserve">1. Правовая охрана географического указания прекращается в </w:t>
      </w:r>
      <w:r>
        <w:t>случае:</w:t>
      </w:r>
    </w:p>
    <w:p w:rsidR="00000000" w:rsidRDefault="00FE1CF5">
      <w:bookmarkStart w:id="8670" w:name="sub_4153611"/>
      <w:bookmarkEnd w:id="8669"/>
      <w:r>
        <w:t>1) исчезновения характерных для данного географического объекта условий и невозможности производить товар, обладающий характеристиками, указанными в Государственном реестре указаний и наименований в отношении данного географиче</w:t>
      </w:r>
      <w:r>
        <w:t>ского указания;</w:t>
      </w:r>
    </w:p>
    <w:p w:rsidR="00000000" w:rsidRDefault="00FE1CF5">
      <w:bookmarkStart w:id="8671" w:name="sub_4153612"/>
      <w:bookmarkEnd w:id="8670"/>
      <w:r>
        <w:lastRenderedPageBreak/>
        <w:t>2) прекращения правовой охраны географического указания в стране происхождения товара.</w:t>
      </w:r>
    </w:p>
    <w:p w:rsidR="00000000" w:rsidRDefault="00FE1CF5">
      <w:bookmarkStart w:id="8672" w:name="sub_415362"/>
      <w:bookmarkEnd w:id="8671"/>
      <w:r>
        <w:t>2. Действие исключительного права на географическое указание прекращается в случае:</w:t>
      </w:r>
    </w:p>
    <w:p w:rsidR="00000000" w:rsidRDefault="00FE1CF5">
      <w:bookmarkStart w:id="8673" w:name="sub_4153621"/>
      <w:bookmarkEnd w:id="8672"/>
      <w:r>
        <w:t>1) не</w:t>
      </w:r>
      <w:r>
        <w:t>соответствия товара, производимого правообладателем, характеристикам товара, указанным в Государственном реестре указаний и наименований в отношении данного географического указания;</w:t>
      </w:r>
    </w:p>
    <w:p w:rsidR="00000000" w:rsidRDefault="00FE1CF5">
      <w:bookmarkStart w:id="8674" w:name="sub_4153622"/>
      <w:bookmarkEnd w:id="8673"/>
      <w:r>
        <w:t>2) утраты правообладателем права осуществлять деяте</w:t>
      </w:r>
      <w:r>
        <w:t>льность по производству товара, обладающего характеристиками, указанными в Государственном реестре указаний и наименований в отношении данного географического указания;</w:t>
      </w:r>
    </w:p>
    <w:p w:rsidR="00000000" w:rsidRDefault="00FE1CF5">
      <w:bookmarkStart w:id="8675" w:name="sub_4153623"/>
      <w:bookmarkEnd w:id="8674"/>
      <w:r>
        <w:t xml:space="preserve">3) несоблюдения требований, предусмотренных </w:t>
      </w:r>
      <w:hyperlink w:anchor="sub_4151613" w:history="1">
        <w:r>
          <w:rPr>
            <w:rStyle w:val="a4"/>
          </w:rPr>
          <w:t>абзацем третьим пункта 1 статьи 1516</w:t>
        </w:r>
      </w:hyperlink>
      <w:r>
        <w:t xml:space="preserve"> настоящего Кодекса;</w:t>
      </w:r>
    </w:p>
    <w:p w:rsidR="00000000" w:rsidRDefault="00FE1CF5">
      <w:bookmarkStart w:id="8676" w:name="sub_4153624"/>
      <w:bookmarkEnd w:id="8675"/>
      <w:r>
        <w:t>4) систематического нарушения правообладателем способа производства товара, условий его хранения и транспортировки, указанных в Государственном реестре указаний и наимен</w:t>
      </w:r>
      <w:r>
        <w:t>ований;</w:t>
      </w:r>
    </w:p>
    <w:p w:rsidR="00000000" w:rsidRDefault="00FE1CF5">
      <w:bookmarkStart w:id="8677" w:name="sub_4153625"/>
      <w:bookmarkEnd w:id="8676"/>
      <w:r>
        <w:t xml:space="preserve">5) прекращения правовой охраны географического указания по основаниям, указанным в </w:t>
      </w:r>
      <w:hyperlink w:anchor="sub_415361" w:history="1">
        <w:r>
          <w:rPr>
            <w:rStyle w:val="a4"/>
          </w:rPr>
          <w:t>пункте 1</w:t>
        </w:r>
      </w:hyperlink>
      <w:r>
        <w:t xml:space="preserve"> настоящей статьи;</w:t>
      </w:r>
    </w:p>
    <w:p w:rsidR="00000000" w:rsidRDefault="00FE1CF5">
      <w:bookmarkStart w:id="8678" w:name="sub_4153626"/>
      <w:bookmarkEnd w:id="8677"/>
      <w:r>
        <w:t>6) прекращения юридического лица - правообладателя, или регистраци</w:t>
      </w:r>
      <w:r>
        <w:t>и прекращения гражданином деятельности в качестве индивидуального предпринимателя - правообладателя, или смерти гражданина;</w:t>
      </w:r>
    </w:p>
    <w:p w:rsidR="00000000" w:rsidRDefault="00FE1CF5">
      <w:bookmarkStart w:id="8679" w:name="sub_4153627"/>
      <w:bookmarkEnd w:id="8678"/>
      <w:r>
        <w:t>7) истечения срока действия исключительного права;</w:t>
      </w:r>
    </w:p>
    <w:p w:rsidR="00000000" w:rsidRDefault="00FE1CF5">
      <w:bookmarkStart w:id="8680" w:name="sub_4153628"/>
      <w:bookmarkEnd w:id="8679"/>
      <w:r>
        <w:t>8) подачи обладателем исключительного</w:t>
      </w:r>
      <w:r>
        <w:t xml:space="preserve"> права соответствующего заявления в федеральный орган исполнительной власти по интеллектуальной собственности;</w:t>
      </w:r>
    </w:p>
    <w:p w:rsidR="00000000" w:rsidRDefault="00FE1CF5">
      <w:bookmarkStart w:id="8681" w:name="sub_4153629"/>
      <w:bookmarkEnd w:id="8680"/>
      <w:r>
        <w:t>9) утраты иностранным юридическим лицом, иностранным гражданином или лицом без гражданства права на данное географическое у</w:t>
      </w:r>
      <w:r>
        <w:t>казание в стране происхождения товара.</w:t>
      </w:r>
    </w:p>
    <w:p w:rsidR="00000000" w:rsidRDefault="00FE1CF5">
      <w:bookmarkStart w:id="8682" w:name="sub_415363"/>
      <w:bookmarkEnd w:id="8681"/>
      <w:r>
        <w:t xml:space="preserve">3. Любое лицо, в том числе уполномоченный орган или орган, осуществляющий контроль, предусмотренный </w:t>
      </w:r>
      <w:hyperlink w:anchor="sub_4151613" w:history="1">
        <w:r>
          <w:rPr>
            <w:rStyle w:val="a4"/>
          </w:rPr>
          <w:t>абзацем третьим пункта 1 статьи 1516</w:t>
        </w:r>
      </w:hyperlink>
      <w:r>
        <w:t xml:space="preserve"> настоящего Кодекса, по основаниям, предусмотренным </w:t>
      </w:r>
      <w:hyperlink w:anchor="sub_415361" w:history="1">
        <w:r>
          <w:rPr>
            <w:rStyle w:val="a4"/>
          </w:rPr>
          <w:t>пунктом 1</w:t>
        </w:r>
      </w:hyperlink>
      <w:r>
        <w:t xml:space="preserve"> настоящей статьи, может подать в федеральный орган исполнительной власти по интеллектуальной собственности заявление о прекращении правовой охраны географического ука</w:t>
      </w:r>
      <w:r>
        <w:t xml:space="preserve">зания и действия исключительного права на такое географическое указание, а по основаниям, предусмотренным </w:t>
      </w:r>
      <w:hyperlink w:anchor="sub_415362" w:history="1">
        <w:r>
          <w:rPr>
            <w:rStyle w:val="a4"/>
          </w:rPr>
          <w:t>пунктом 2</w:t>
        </w:r>
      </w:hyperlink>
      <w:r>
        <w:t xml:space="preserve"> настоящей статьи, заявление о прекращении действия исключительного права на географическое указание.</w:t>
      </w:r>
    </w:p>
    <w:p w:rsidR="00000000" w:rsidRDefault="00FE1CF5">
      <w:bookmarkStart w:id="8683" w:name="sub_41536302"/>
      <w:bookmarkEnd w:id="8682"/>
      <w:r>
        <w:t>Правовая охрана географического указания и действие исключительного права на такое географическое указание прекращаются на основании решения федерального органа исполнительной власти по интеллектуальной собственности.</w:t>
      </w:r>
    </w:p>
    <w:bookmarkEnd w:id="8683"/>
    <w:p w:rsidR="00000000" w:rsidRDefault="00FE1CF5"/>
    <w:p w:rsidR="00000000" w:rsidRDefault="00FE1CF5">
      <w:pPr>
        <w:pStyle w:val="a7"/>
        <w:rPr>
          <w:color w:val="000000"/>
          <w:sz w:val="16"/>
          <w:szCs w:val="16"/>
          <w:shd w:val="clear" w:color="auto" w:fill="F0F0F0"/>
        </w:rPr>
      </w:pPr>
      <w:bookmarkStart w:id="8684" w:name="sub_47635"/>
      <w:r>
        <w:rPr>
          <w:color w:val="000000"/>
          <w:sz w:val="16"/>
          <w:szCs w:val="16"/>
          <w:shd w:val="clear" w:color="auto" w:fill="F0F0F0"/>
        </w:rPr>
        <w:t>Инфор</w:t>
      </w:r>
      <w:r>
        <w:rPr>
          <w:color w:val="000000"/>
          <w:sz w:val="16"/>
          <w:szCs w:val="16"/>
          <w:shd w:val="clear" w:color="auto" w:fill="F0F0F0"/>
        </w:rPr>
        <w:t>мация об изменениях:</w:t>
      </w:r>
    </w:p>
    <w:bookmarkEnd w:id="8684"/>
    <w:p w:rsidR="00000000" w:rsidRDefault="00FE1CF5">
      <w:pPr>
        <w:pStyle w:val="a8"/>
        <w:rPr>
          <w:shd w:val="clear" w:color="auto" w:fill="F0F0F0"/>
        </w:rPr>
      </w:pPr>
      <w:r>
        <w:t xml:space="preserve"> </w:t>
      </w:r>
      <w:r>
        <w:rPr>
          <w:shd w:val="clear" w:color="auto" w:fill="F0F0F0"/>
        </w:rPr>
        <w:t xml:space="preserve">Наименование изменено с 27 июля 2020 г. - </w:t>
      </w:r>
      <w:hyperlink r:id="rId7689"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90" w:history="1">
        <w:r>
          <w:rPr>
            <w:rStyle w:val="a4"/>
            <w:shd w:val="clear" w:color="auto" w:fill="F0F0F0"/>
          </w:rPr>
          <w:t>См. предыдущую редакцию</w:t>
        </w:r>
      </w:hyperlink>
    </w:p>
    <w:p w:rsidR="00000000" w:rsidRDefault="00FE1CF5">
      <w:pPr>
        <w:pStyle w:val="1"/>
      </w:pPr>
      <w:r>
        <w:t>5. Защита географического указания и наименования места происхождения товара</w:t>
      </w:r>
    </w:p>
    <w:p w:rsidR="00000000" w:rsidRDefault="00FE1CF5"/>
    <w:p w:rsidR="00000000" w:rsidRDefault="00FE1CF5">
      <w:pPr>
        <w:pStyle w:val="a7"/>
        <w:rPr>
          <w:color w:val="000000"/>
          <w:sz w:val="16"/>
          <w:szCs w:val="16"/>
          <w:shd w:val="clear" w:color="auto" w:fill="F0F0F0"/>
        </w:rPr>
      </w:pPr>
      <w:bookmarkStart w:id="8685" w:name="sub_41537"/>
      <w:r>
        <w:rPr>
          <w:color w:val="000000"/>
          <w:sz w:val="16"/>
          <w:szCs w:val="16"/>
          <w:shd w:val="clear" w:color="auto" w:fill="F0F0F0"/>
        </w:rPr>
        <w:t>Информация об изменениях:</w:t>
      </w:r>
    </w:p>
    <w:bookmarkEnd w:id="8685"/>
    <w:p w:rsidR="00000000" w:rsidRDefault="00FE1CF5">
      <w:pPr>
        <w:pStyle w:val="a8"/>
        <w:rPr>
          <w:shd w:val="clear" w:color="auto" w:fill="F0F0F0"/>
        </w:rPr>
      </w:pPr>
      <w:r>
        <w:t xml:space="preserve"> </w:t>
      </w:r>
      <w:r>
        <w:rPr>
          <w:shd w:val="clear" w:color="auto" w:fill="F0F0F0"/>
        </w:rPr>
        <w:t xml:space="preserve">Наименование изменено с 27 июля 2020 г. - </w:t>
      </w:r>
      <w:hyperlink r:id="rId7691"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92" w:history="1">
        <w:r>
          <w:rPr>
            <w:rStyle w:val="a4"/>
            <w:shd w:val="clear" w:color="auto" w:fill="F0F0F0"/>
          </w:rPr>
          <w:t>См. предыдущую редакцию</w:t>
        </w:r>
      </w:hyperlink>
    </w:p>
    <w:p w:rsidR="00000000" w:rsidRDefault="00FE1CF5">
      <w:pPr>
        <w:pStyle w:val="a5"/>
      </w:pPr>
      <w:r>
        <w:rPr>
          <w:rStyle w:val="a3"/>
        </w:rPr>
        <w:t>Статья 1537.</w:t>
      </w:r>
      <w:r>
        <w:t xml:space="preserve"> Ответственность за незаконное использование географического указания и наименования места происхожде</w:t>
      </w:r>
      <w:r>
        <w:t>ния товара</w:t>
      </w:r>
    </w:p>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693" w:history="1">
        <w:r>
          <w:rPr>
            <w:rStyle w:val="a4"/>
            <w:shd w:val="clear" w:color="auto" w:fill="F0F0F0"/>
          </w:rPr>
          <w:t>Энциклопедии</w:t>
        </w:r>
      </w:hyperlink>
      <w:r>
        <w:rPr>
          <w:shd w:val="clear" w:color="auto" w:fill="F0F0F0"/>
        </w:rPr>
        <w:t xml:space="preserve">, </w:t>
      </w:r>
      <w:hyperlink r:id="rId7694" w:history="1">
        <w:r>
          <w:rPr>
            <w:rStyle w:val="a4"/>
            <w:shd w:val="clear" w:color="auto" w:fill="F0F0F0"/>
          </w:rPr>
          <w:t>позиции высших судов</w:t>
        </w:r>
      </w:hyperlink>
      <w:r>
        <w:rPr>
          <w:shd w:val="clear" w:color="auto" w:fill="F0F0F0"/>
        </w:rPr>
        <w:t xml:space="preserve"> и другие </w:t>
      </w:r>
      <w:hyperlink r:id="rId7695" w:history="1">
        <w:r>
          <w:rPr>
            <w:rStyle w:val="a4"/>
            <w:shd w:val="clear" w:color="auto" w:fill="F0F0F0"/>
          </w:rPr>
          <w:t>комментарии</w:t>
        </w:r>
      </w:hyperlink>
      <w:r>
        <w:rPr>
          <w:shd w:val="clear" w:color="auto" w:fill="F0F0F0"/>
        </w:rPr>
        <w:t xml:space="preserve"> к статье 1537 ГК РФ</w:t>
      </w:r>
    </w:p>
    <w:p w:rsidR="00000000" w:rsidRDefault="00FE1CF5">
      <w:pPr>
        <w:pStyle w:val="a7"/>
        <w:rPr>
          <w:color w:val="000000"/>
          <w:sz w:val="16"/>
          <w:szCs w:val="16"/>
          <w:shd w:val="clear" w:color="auto" w:fill="F0F0F0"/>
        </w:rPr>
      </w:pPr>
      <w:bookmarkStart w:id="8686" w:name="sub_415371"/>
      <w:r>
        <w:rPr>
          <w:color w:val="000000"/>
          <w:sz w:val="16"/>
          <w:szCs w:val="16"/>
          <w:shd w:val="clear" w:color="auto" w:fill="F0F0F0"/>
        </w:rPr>
        <w:t>Информация об изменениях:</w:t>
      </w:r>
    </w:p>
    <w:bookmarkEnd w:id="8686"/>
    <w:p w:rsidR="00000000" w:rsidRDefault="00FE1CF5">
      <w:pPr>
        <w:pStyle w:val="a8"/>
        <w:rPr>
          <w:shd w:val="clear" w:color="auto" w:fill="F0F0F0"/>
        </w:rPr>
      </w:pPr>
      <w:r>
        <w:t xml:space="preserve"> </w:t>
      </w:r>
      <w:r>
        <w:rPr>
          <w:shd w:val="clear" w:color="auto" w:fill="F0F0F0"/>
        </w:rPr>
        <w:t xml:space="preserve">Пункт 1 изменен с 27 июля 2020 г. - </w:t>
      </w:r>
      <w:hyperlink r:id="rId7696"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97" w:history="1">
        <w:r>
          <w:rPr>
            <w:rStyle w:val="a4"/>
            <w:shd w:val="clear" w:color="auto" w:fill="F0F0F0"/>
          </w:rPr>
          <w:t>См. предыдущую редакцию</w:t>
        </w:r>
      </w:hyperlink>
    </w:p>
    <w:p w:rsidR="00000000" w:rsidRDefault="00FE1CF5">
      <w:r>
        <w:lastRenderedPageBreak/>
        <w:t>1. Правообладатель вправе требовать изъятия из оборота и уничтожения за счет нарушителя контрафактных товаров, этикеток, упаковок товаров, на которых размещено незаконно используемы</w:t>
      </w:r>
      <w:r>
        <w:t>е географическое указание или наименование места происхождения товара либо сходное с ними до степени смешения обозначение. В тех случаях, когда введение таких товаров в оборот необходимо в общественных интересах, правообладатель вправе требовать удаления з</w:t>
      </w:r>
      <w:r>
        <w:t>а счет нарушителя с контрафактных товаров, этикеток, упаковок товаров незаконно используемых географического указания или наименования места происхождения товара либо сходного с ними до степени смешения обозначения.</w:t>
      </w:r>
    </w:p>
    <w:p w:rsidR="00000000" w:rsidRDefault="00FE1CF5">
      <w:bookmarkStart w:id="8687" w:name="sub_415372"/>
      <w:r>
        <w:t>2. Правообладатель вправе треб</w:t>
      </w:r>
      <w:r>
        <w:t>овать по своему выбору от нарушителя вместо возмещения убытков выплаты компенсации:</w:t>
      </w:r>
    </w:p>
    <w:p w:rsidR="00000000" w:rsidRDefault="00FE1CF5">
      <w:bookmarkStart w:id="8688" w:name="sub_4153721"/>
      <w:bookmarkEnd w:id="8687"/>
      <w:r>
        <w:t>1) в размере от десяти тысяч до пяти миллионов рублей, определяемом по усмотрению суда исходя из характера нарушения;</w:t>
      </w:r>
    </w:p>
    <w:p w:rsidR="00000000" w:rsidRDefault="00FE1CF5">
      <w:pPr>
        <w:pStyle w:val="a7"/>
        <w:rPr>
          <w:color w:val="000000"/>
          <w:sz w:val="16"/>
          <w:szCs w:val="16"/>
          <w:shd w:val="clear" w:color="auto" w:fill="F0F0F0"/>
        </w:rPr>
      </w:pPr>
      <w:bookmarkStart w:id="8689" w:name="sub_4153722"/>
      <w:bookmarkEnd w:id="8688"/>
      <w:r>
        <w:rPr>
          <w:color w:val="000000"/>
          <w:sz w:val="16"/>
          <w:szCs w:val="16"/>
          <w:shd w:val="clear" w:color="auto" w:fill="F0F0F0"/>
        </w:rPr>
        <w:t xml:space="preserve">Информация </w:t>
      </w:r>
      <w:r>
        <w:rPr>
          <w:color w:val="000000"/>
          <w:sz w:val="16"/>
          <w:szCs w:val="16"/>
          <w:shd w:val="clear" w:color="auto" w:fill="F0F0F0"/>
        </w:rPr>
        <w:t>об изменениях:</w:t>
      </w:r>
    </w:p>
    <w:bookmarkEnd w:id="8689"/>
    <w:p w:rsidR="00000000" w:rsidRDefault="00FE1CF5">
      <w:pPr>
        <w:pStyle w:val="a8"/>
        <w:rPr>
          <w:shd w:val="clear" w:color="auto" w:fill="F0F0F0"/>
        </w:rPr>
      </w:pPr>
      <w:r>
        <w:t xml:space="preserve"> </w:t>
      </w:r>
      <w:r>
        <w:rPr>
          <w:shd w:val="clear" w:color="auto" w:fill="F0F0F0"/>
        </w:rPr>
        <w:t xml:space="preserve">Подпункт 2 изменен с 27 июля 2020 г. - </w:t>
      </w:r>
      <w:hyperlink r:id="rId7698"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699" w:history="1">
        <w:r>
          <w:rPr>
            <w:rStyle w:val="a4"/>
            <w:shd w:val="clear" w:color="auto" w:fill="F0F0F0"/>
          </w:rPr>
          <w:t>См. пред</w:t>
        </w:r>
        <w:r>
          <w:rPr>
            <w:rStyle w:val="a4"/>
            <w:shd w:val="clear" w:color="auto" w:fill="F0F0F0"/>
          </w:rPr>
          <w:t>ыдущую редакцию</w:t>
        </w:r>
      </w:hyperlink>
    </w:p>
    <w:p w:rsidR="00000000" w:rsidRDefault="00FE1CF5">
      <w:r>
        <w:t>2) в двукратном размере стоимости контрафактных товаров, на которых незаконно размещено географическое указание или наименование места происхождения товара.</w:t>
      </w:r>
    </w:p>
    <w:p w:rsidR="00000000" w:rsidRDefault="00FE1CF5">
      <w:pPr>
        <w:pStyle w:val="a7"/>
        <w:rPr>
          <w:color w:val="000000"/>
          <w:sz w:val="16"/>
          <w:szCs w:val="16"/>
          <w:shd w:val="clear" w:color="auto" w:fill="F0F0F0"/>
        </w:rPr>
      </w:pPr>
      <w:bookmarkStart w:id="8690" w:name="sub_415373"/>
      <w:r>
        <w:rPr>
          <w:color w:val="000000"/>
          <w:sz w:val="16"/>
          <w:szCs w:val="16"/>
          <w:shd w:val="clear" w:color="auto" w:fill="F0F0F0"/>
        </w:rPr>
        <w:t>Информация об изменениях:</w:t>
      </w:r>
    </w:p>
    <w:bookmarkEnd w:id="8690"/>
    <w:p w:rsidR="00000000" w:rsidRDefault="00FE1CF5">
      <w:pPr>
        <w:pStyle w:val="a8"/>
        <w:rPr>
          <w:shd w:val="clear" w:color="auto" w:fill="F0F0F0"/>
        </w:rPr>
      </w:pPr>
      <w:r>
        <w:t xml:space="preserve"> </w:t>
      </w:r>
      <w:r>
        <w:rPr>
          <w:shd w:val="clear" w:color="auto" w:fill="F0F0F0"/>
        </w:rPr>
        <w:t>Пункт 3 изменен с 28 июля 2025 г.</w:t>
      </w:r>
      <w:r>
        <w:rPr>
          <w:shd w:val="clear" w:color="auto" w:fill="F0F0F0"/>
        </w:rPr>
        <w:t xml:space="preserve"> - </w:t>
      </w:r>
      <w:hyperlink r:id="rId7700" w:history="1">
        <w:r>
          <w:rPr>
            <w:rStyle w:val="a4"/>
            <w:shd w:val="clear" w:color="auto" w:fill="F0F0F0"/>
          </w:rPr>
          <w:t>Федеральный закон</w:t>
        </w:r>
      </w:hyperlink>
      <w:r>
        <w:rPr>
          <w:shd w:val="clear" w:color="auto" w:fill="F0F0F0"/>
        </w:rPr>
        <w:t xml:space="preserve"> от 26 июля 2019 г. N 230-ФЗ</w:t>
      </w:r>
    </w:p>
    <w:p w:rsidR="00000000" w:rsidRDefault="00FE1CF5">
      <w:pPr>
        <w:pStyle w:val="a8"/>
        <w:rPr>
          <w:shd w:val="clear" w:color="auto" w:fill="F0F0F0"/>
        </w:rPr>
      </w:pPr>
      <w:r>
        <w:t xml:space="preserve"> </w:t>
      </w:r>
      <w:hyperlink r:id="rId7701" w:history="1">
        <w:r>
          <w:rPr>
            <w:rStyle w:val="a4"/>
            <w:shd w:val="clear" w:color="auto" w:fill="F0F0F0"/>
          </w:rPr>
          <w:t>См. будущую редакцию</w:t>
        </w:r>
      </w:hyperlink>
    </w:p>
    <w:p w:rsidR="00000000" w:rsidRDefault="00FE1CF5">
      <w:pPr>
        <w:pStyle w:val="a8"/>
        <w:rPr>
          <w:shd w:val="clear" w:color="auto" w:fill="F0F0F0"/>
        </w:rPr>
      </w:pPr>
      <w:r>
        <w:t xml:space="preserve"> </w:t>
      </w:r>
      <w:hyperlink r:id="rId7702" w:history="1">
        <w:r>
          <w:rPr>
            <w:rStyle w:val="a4"/>
            <w:shd w:val="clear" w:color="auto" w:fill="F0F0F0"/>
          </w:rPr>
          <w:t>Федеральным законом</w:t>
        </w:r>
      </w:hyperlink>
      <w:r>
        <w:rPr>
          <w:shd w:val="clear" w:color="auto" w:fill="F0F0F0"/>
        </w:rPr>
        <w:t xml:space="preserve"> от 12 марта 2014 г. N 35-ФЗ в пункт 3 статьи 1537 настоящего Кодекса внесены изменения, </w:t>
      </w:r>
      <w:hyperlink r:id="rId770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704" w:history="1">
        <w:r>
          <w:rPr>
            <w:rStyle w:val="a4"/>
            <w:shd w:val="clear" w:color="auto" w:fill="F0F0F0"/>
          </w:rPr>
          <w:t>См. текст пункта в предыдущей редакции</w:t>
        </w:r>
      </w:hyperlink>
    </w:p>
    <w:p w:rsidR="00000000" w:rsidRDefault="00FE1CF5">
      <w:r>
        <w:t>3. Лицо, использующее знак охраны наименования места происхождения товара по отношению к не зарегистрированному в Российской Ф</w:t>
      </w:r>
      <w:r>
        <w:t xml:space="preserve">едерации наименованию места происхождения товара, несет ответственность в порядке, предусмотренном </w:t>
      </w:r>
      <w:hyperlink r:id="rId7705" w:history="1">
        <w:r>
          <w:rPr>
            <w:rStyle w:val="a4"/>
          </w:rPr>
          <w:t>законодательством</w:t>
        </w:r>
      </w:hyperlink>
      <w:r>
        <w:t xml:space="preserve"> Российской Федерации.</w:t>
      </w:r>
    </w:p>
    <w:p w:rsidR="00000000" w:rsidRDefault="00FE1CF5"/>
    <w:p w:rsidR="00000000" w:rsidRDefault="00FE1CF5">
      <w:pPr>
        <w:pStyle w:val="1"/>
      </w:pPr>
      <w:bookmarkStart w:id="8691" w:name="sub_40764"/>
      <w:r>
        <w:t>§ 4. Право на коммерческое обозначение</w:t>
      </w:r>
    </w:p>
    <w:bookmarkEnd w:id="8691"/>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См. комментарии к параграфу 4</w:t>
      </w:r>
    </w:p>
    <w:p w:rsidR="00000000" w:rsidRDefault="00FE1CF5">
      <w:pPr>
        <w:pStyle w:val="a7"/>
        <w:rPr>
          <w:shd w:val="clear" w:color="auto" w:fill="F0F0F0"/>
        </w:rPr>
      </w:pPr>
      <w:r>
        <w:t xml:space="preserve"> </w:t>
      </w:r>
    </w:p>
    <w:p w:rsidR="00000000" w:rsidRDefault="00FE1CF5">
      <w:pPr>
        <w:pStyle w:val="a5"/>
      </w:pPr>
      <w:bookmarkStart w:id="8692" w:name="sub_41538"/>
      <w:r>
        <w:rPr>
          <w:rStyle w:val="a3"/>
        </w:rPr>
        <w:t>Статья 1538.</w:t>
      </w:r>
      <w:r>
        <w:t xml:space="preserve"> Коммерческое обозначение</w:t>
      </w:r>
    </w:p>
    <w:bookmarkEnd w:id="869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06" w:history="1">
        <w:r>
          <w:rPr>
            <w:rStyle w:val="a4"/>
            <w:shd w:val="clear" w:color="auto" w:fill="F0F0F0"/>
          </w:rPr>
          <w:t>Энциклопедии</w:t>
        </w:r>
      </w:hyperlink>
      <w:r>
        <w:rPr>
          <w:shd w:val="clear" w:color="auto" w:fill="F0F0F0"/>
        </w:rPr>
        <w:t xml:space="preserve">, </w:t>
      </w:r>
      <w:hyperlink r:id="rId7707" w:history="1">
        <w:r>
          <w:rPr>
            <w:rStyle w:val="a4"/>
            <w:shd w:val="clear" w:color="auto" w:fill="F0F0F0"/>
          </w:rPr>
          <w:t>позиции высших судов</w:t>
        </w:r>
      </w:hyperlink>
      <w:r>
        <w:rPr>
          <w:shd w:val="clear" w:color="auto" w:fill="F0F0F0"/>
        </w:rPr>
        <w:t xml:space="preserve"> и другие </w:t>
      </w:r>
      <w:hyperlink r:id="rId7708" w:history="1">
        <w:r>
          <w:rPr>
            <w:rStyle w:val="a4"/>
            <w:shd w:val="clear" w:color="auto" w:fill="F0F0F0"/>
          </w:rPr>
          <w:t>комментарии</w:t>
        </w:r>
      </w:hyperlink>
      <w:r>
        <w:rPr>
          <w:shd w:val="clear" w:color="auto" w:fill="F0F0F0"/>
        </w:rPr>
        <w:t xml:space="preserve"> к статье 1538 ГК РФ</w:t>
      </w:r>
    </w:p>
    <w:p w:rsidR="00000000" w:rsidRDefault="00FE1CF5">
      <w:bookmarkStart w:id="8693" w:name="sub_415381"/>
      <w:r>
        <w:t>1. Юридические лица, осуществляющие предпринимательскую деятельность (в том числе некоммерческие организации, к</w:t>
      </w:r>
      <w:r>
        <w:t>оторым право на осуществление такой деятельности предоставлено в соответствии с законом их учредительными документами), а также индивидуальные предприниматели могут использовать для индивидуализации принадлежащих им торговых, промышленных и других предприя</w:t>
      </w:r>
      <w:r>
        <w:t>тий (</w:t>
      </w:r>
      <w:hyperlink w:anchor="sub_132" w:history="1">
        <w:r>
          <w:rPr>
            <w:rStyle w:val="a4"/>
          </w:rPr>
          <w:t>статья 132</w:t>
        </w:r>
      </w:hyperlink>
      <w:r>
        <w:t>) коммерческие обозначения, не являющиеся фирменными наименованиями и не подлежащие обязательному включению в учредительные документы и единый государственный реестр юридических лиц.</w:t>
      </w:r>
    </w:p>
    <w:p w:rsidR="00000000" w:rsidRDefault="00FE1CF5">
      <w:bookmarkStart w:id="8694" w:name="sub_415382"/>
      <w:bookmarkEnd w:id="8693"/>
      <w:r>
        <w:t>2. Коммерческ</w:t>
      </w:r>
      <w:r>
        <w:t>ое обозначение может использоваться правообладателем для индивидуализации одного или нескольких предприятий. Для индивидуализации одного предприятия не могут одновременно использоваться два и более коммерческих обозначения.</w:t>
      </w:r>
    </w:p>
    <w:bookmarkEnd w:id="8694"/>
    <w:p w:rsidR="00000000" w:rsidRDefault="00FE1CF5"/>
    <w:p w:rsidR="00000000" w:rsidRDefault="00FE1CF5">
      <w:pPr>
        <w:pStyle w:val="a5"/>
      </w:pPr>
      <w:bookmarkStart w:id="8695" w:name="sub_41539"/>
      <w:r>
        <w:rPr>
          <w:rStyle w:val="a3"/>
        </w:rPr>
        <w:t>Статья 1539.</w:t>
      </w:r>
      <w:r>
        <w:t xml:space="preserve"> Исключительное право на коммерческое обозначение</w:t>
      </w:r>
    </w:p>
    <w:bookmarkEnd w:id="8695"/>
    <w:p w:rsidR="00000000" w:rsidRDefault="00FE1CF5">
      <w:pPr>
        <w:pStyle w:val="a7"/>
        <w:rPr>
          <w:color w:val="000000"/>
          <w:sz w:val="16"/>
          <w:szCs w:val="16"/>
          <w:shd w:val="clear" w:color="auto" w:fill="F0F0F0"/>
        </w:rPr>
      </w:pPr>
      <w:r>
        <w:rPr>
          <w:color w:val="000000"/>
          <w:sz w:val="16"/>
          <w:szCs w:val="16"/>
          <w:shd w:val="clear" w:color="auto" w:fill="F0F0F0"/>
        </w:rPr>
        <w:lastRenderedPageBreak/>
        <w:t>ГАРАНТ:</w:t>
      </w:r>
    </w:p>
    <w:p w:rsidR="00000000" w:rsidRDefault="00FE1CF5">
      <w:pPr>
        <w:pStyle w:val="a7"/>
        <w:rPr>
          <w:shd w:val="clear" w:color="auto" w:fill="F0F0F0"/>
        </w:rPr>
      </w:pPr>
      <w:r>
        <w:t xml:space="preserve"> </w:t>
      </w:r>
      <w:r>
        <w:rPr>
          <w:shd w:val="clear" w:color="auto" w:fill="F0F0F0"/>
        </w:rPr>
        <w:t xml:space="preserve">См. </w:t>
      </w:r>
      <w:hyperlink r:id="rId7709" w:history="1">
        <w:r>
          <w:rPr>
            <w:rStyle w:val="a4"/>
            <w:shd w:val="clear" w:color="auto" w:fill="F0F0F0"/>
          </w:rPr>
          <w:t>Энциклопедии</w:t>
        </w:r>
      </w:hyperlink>
      <w:r>
        <w:rPr>
          <w:shd w:val="clear" w:color="auto" w:fill="F0F0F0"/>
        </w:rPr>
        <w:t xml:space="preserve">, </w:t>
      </w:r>
      <w:hyperlink r:id="rId7710" w:history="1">
        <w:r>
          <w:rPr>
            <w:rStyle w:val="a4"/>
            <w:shd w:val="clear" w:color="auto" w:fill="F0F0F0"/>
          </w:rPr>
          <w:t>позиции высших судов</w:t>
        </w:r>
      </w:hyperlink>
      <w:r>
        <w:rPr>
          <w:shd w:val="clear" w:color="auto" w:fill="F0F0F0"/>
        </w:rPr>
        <w:t xml:space="preserve"> и другие </w:t>
      </w:r>
      <w:hyperlink r:id="rId7711" w:history="1">
        <w:r>
          <w:rPr>
            <w:rStyle w:val="a4"/>
            <w:shd w:val="clear" w:color="auto" w:fill="F0F0F0"/>
          </w:rPr>
          <w:t>комментарии</w:t>
        </w:r>
      </w:hyperlink>
      <w:r>
        <w:rPr>
          <w:shd w:val="clear" w:color="auto" w:fill="F0F0F0"/>
        </w:rPr>
        <w:t xml:space="preserve"> к статье 1539 ГК РФ</w:t>
      </w:r>
    </w:p>
    <w:p w:rsidR="00000000" w:rsidRDefault="00FE1CF5">
      <w:pPr>
        <w:pStyle w:val="a7"/>
        <w:rPr>
          <w:color w:val="000000"/>
          <w:sz w:val="16"/>
          <w:szCs w:val="16"/>
          <w:shd w:val="clear" w:color="auto" w:fill="F0F0F0"/>
        </w:rPr>
      </w:pPr>
      <w:bookmarkStart w:id="8696" w:name="sub_415391"/>
      <w:r>
        <w:rPr>
          <w:color w:val="000000"/>
          <w:sz w:val="16"/>
          <w:szCs w:val="16"/>
          <w:shd w:val="clear" w:color="auto" w:fill="F0F0F0"/>
        </w:rPr>
        <w:t>Информация об изменениях:</w:t>
      </w:r>
    </w:p>
    <w:bookmarkEnd w:id="8696"/>
    <w:p w:rsidR="00000000" w:rsidRDefault="00FE1CF5">
      <w:pPr>
        <w:pStyle w:val="a8"/>
        <w:rPr>
          <w:shd w:val="clear" w:color="auto" w:fill="F0F0F0"/>
        </w:rPr>
      </w:pPr>
      <w:r>
        <w:t xml:space="preserve"> </w:t>
      </w:r>
      <w:hyperlink r:id="rId7712" w:history="1">
        <w:r>
          <w:rPr>
            <w:rStyle w:val="a4"/>
            <w:shd w:val="clear" w:color="auto" w:fill="F0F0F0"/>
          </w:rPr>
          <w:t>Федеральным законом</w:t>
        </w:r>
      </w:hyperlink>
      <w:r>
        <w:rPr>
          <w:shd w:val="clear" w:color="auto" w:fill="F0F0F0"/>
        </w:rPr>
        <w:t xml:space="preserve"> от 12 марта 2014 г. N 35-ФЗ в пункт</w:t>
      </w:r>
      <w:r>
        <w:rPr>
          <w:shd w:val="clear" w:color="auto" w:fill="F0F0F0"/>
        </w:rPr>
        <w:t xml:space="preserve"> 1 статьи 1539 настоящего Кодекса внесены изменения, </w:t>
      </w:r>
      <w:hyperlink r:id="rId7713" w:history="1">
        <w:r>
          <w:rPr>
            <w:rStyle w:val="a4"/>
            <w:shd w:val="clear" w:color="auto" w:fill="F0F0F0"/>
          </w:rPr>
          <w:t>вступающие в силу</w:t>
        </w:r>
      </w:hyperlink>
      <w:r>
        <w:rPr>
          <w:shd w:val="clear" w:color="auto" w:fill="F0F0F0"/>
        </w:rPr>
        <w:t xml:space="preserve"> с 1 октября 2014 г.</w:t>
      </w:r>
    </w:p>
    <w:p w:rsidR="00000000" w:rsidRDefault="00FE1CF5">
      <w:pPr>
        <w:pStyle w:val="a8"/>
        <w:rPr>
          <w:shd w:val="clear" w:color="auto" w:fill="F0F0F0"/>
        </w:rPr>
      </w:pPr>
      <w:r>
        <w:t xml:space="preserve"> </w:t>
      </w:r>
      <w:hyperlink r:id="rId7714" w:history="1">
        <w:r>
          <w:rPr>
            <w:rStyle w:val="a4"/>
            <w:shd w:val="clear" w:color="auto" w:fill="F0F0F0"/>
          </w:rPr>
          <w:t>См. текст пункта в предыдущей редакции</w:t>
        </w:r>
      </w:hyperlink>
    </w:p>
    <w:p w:rsidR="00000000" w:rsidRDefault="00FE1CF5">
      <w:r>
        <w:t>1. Правообладателю принадлежит исключительное право использования коммерческого обозначения в качестве средства индивидуализации принадлежащего ему предприятия любым не противоречащим закону способом (исключительно</w:t>
      </w:r>
      <w:r>
        <w:t>е право на коммерческое обозначение), в том числе путем указания коммерческого обозначения на вывесках, бланках, в счетах и на иной документации, в объявлениях и рекламе, на товарах или их упаковках, в сети "Интернет", если такое обозначение обладает доста</w:t>
      </w:r>
      <w:r>
        <w:t>точными различительными признаками и его употребление правообладателем для индивидуализации своего предприятия является известным в пределах определенной территории.</w:t>
      </w:r>
    </w:p>
    <w:p w:rsidR="00000000" w:rsidRDefault="00FE1CF5">
      <w:bookmarkStart w:id="8697" w:name="sub_415392"/>
      <w:r>
        <w:t>2. Не допускается использование коммерческого обозначения, способного ввести в з</w:t>
      </w:r>
      <w:r>
        <w:t>аблуждение относительно принадлежности предприятия определенному лицу, в частности обозначения, сходного до степени смешения с фирменным наименованием, товарным знаком или защищенным исключительным правом коммерческим обозначением, принадлежащим другому ли</w:t>
      </w:r>
      <w:r>
        <w:t>цу, у которого соответствующее исключительное право возникло ранее.</w:t>
      </w:r>
    </w:p>
    <w:p w:rsidR="00000000" w:rsidRDefault="00FE1CF5">
      <w:bookmarkStart w:id="8698" w:name="sub_415393"/>
      <w:bookmarkEnd w:id="8697"/>
      <w:r>
        <w:t xml:space="preserve">3. Лицо, нарушившее правила </w:t>
      </w:r>
      <w:hyperlink w:anchor="sub_415392" w:history="1">
        <w:r>
          <w:rPr>
            <w:rStyle w:val="a4"/>
          </w:rPr>
          <w:t>пункта 2</w:t>
        </w:r>
      </w:hyperlink>
      <w:r>
        <w:t xml:space="preserve"> настоящей статьи, обязано по требованию правообладателя прекратить использование коммерческого обозначе</w:t>
      </w:r>
      <w:r>
        <w:t>ния и возместить правообладателю причиненные убытки.</w:t>
      </w:r>
    </w:p>
    <w:p w:rsidR="00000000" w:rsidRDefault="00FE1CF5">
      <w:bookmarkStart w:id="8699" w:name="sub_415394"/>
      <w:bookmarkEnd w:id="8698"/>
      <w:r>
        <w:t xml:space="preserve">4. Исключительное право на коммерческое обозначение может перейти к другому лицу (в том числе по договору, в </w:t>
      </w:r>
      <w:hyperlink r:id="rId7715" w:history="1">
        <w:r>
          <w:rPr>
            <w:rStyle w:val="a4"/>
          </w:rPr>
          <w:t>порядке</w:t>
        </w:r>
      </w:hyperlink>
      <w:r>
        <w:t xml:space="preserve"> универсального правопреемства и по иным основаниям, установленным законом) только в составе предприятия, для индивидуализации которого такое обозначение используется.</w:t>
      </w:r>
    </w:p>
    <w:p w:rsidR="00000000" w:rsidRDefault="00FE1CF5">
      <w:bookmarkStart w:id="8700" w:name="sub_4153942"/>
      <w:bookmarkEnd w:id="8699"/>
      <w:r>
        <w:t>Если коммерческое обозначение используется правообладателем для инд</w:t>
      </w:r>
      <w:r>
        <w:t>ивидуализации нескольких предприятий, переход к другому лицу исключительного права на коммерческое обозначение в составе одного из предприятий лишает правообладателя права использования этого коммерческого обозначения для индивидуализации остальных его пре</w:t>
      </w:r>
      <w:r>
        <w:t>дприятий.</w:t>
      </w:r>
    </w:p>
    <w:p w:rsidR="00000000" w:rsidRDefault="00FE1CF5">
      <w:bookmarkStart w:id="8701" w:name="sub_415395"/>
      <w:bookmarkEnd w:id="8700"/>
      <w:r>
        <w:t>5. Правообладатель может предоставить другому лицу право использования своего коммерческого обозначения в порядке и на условиях, которые предусмотрены договором аренды предприятия (</w:t>
      </w:r>
      <w:hyperlink w:anchor="sub_20656" w:history="1">
        <w:r>
          <w:rPr>
            <w:rStyle w:val="a4"/>
          </w:rPr>
          <w:t>статья 656</w:t>
        </w:r>
      </w:hyperlink>
      <w:r>
        <w:t>) или д</w:t>
      </w:r>
      <w:r>
        <w:t>оговором коммерческой концессии (</w:t>
      </w:r>
      <w:hyperlink w:anchor="sub_21027" w:history="1">
        <w:r>
          <w:rPr>
            <w:rStyle w:val="a4"/>
          </w:rPr>
          <w:t>статья 1027</w:t>
        </w:r>
      </w:hyperlink>
      <w:r>
        <w:t>).</w:t>
      </w:r>
    </w:p>
    <w:bookmarkEnd w:id="8701"/>
    <w:p w:rsidR="00000000" w:rsidRDefault="00FE1CF5"/>
    <w:p w:rsidR="00000000" w:rsidRDefault="00FE1CF5">
      <w:pPr>
        <w:pStyle w:val="a5"/>
      </w:pPr>
      <w:bookmarkStart w:id="8702" w:name="sub_41540"/>
      <w:r>
        <w:rPr>
          <w:rStyle w:val="a3"/>
        </w:rPr>
        <w:t>Статья 1540.</w:t>
      </w:r>
      <w:r>
        <w:t xml:space="preserve"> Действие исключительного права на коммерческое обозначение</w:t>
      </w:r>
    </w:p>
    <w:bookmarkEnd w:id="8702"/>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16" w:history="1">
        <w:r>
          <w:rPr>
            <w:rStyle w:val="a4"/>
            <w:shd w:val="clear" w:color="auto" w:fill="F0F0F0"/>
          </w:rPr>
          <w:t>Энцикло</w:t>
        </w:r>
        <w:r>
          <w:rPr>
            <w:rStyle w:val="a4"/>
            <w:shd w:val="clear" w:color="auto" w:fill="F0F0F0"/>
          </w:rPr>
          <w:t>педии</w:t>
        </w:r>
      </w:hyperlink>
      <w:r>
        <w:rPr>
          <w:shd w:val="clear" w:color="auto" w:fill="F0F0F0"/>
        </w:rPr>
        <w:t xml:space="preserve">, </w:t>
      </w:r>
      <w:hyperlink r:id="rId7717" w:history="1">
        <w:r>
          <w:rPr>
            <w:rStyle w:val="a4"/>
            <w:shd w:val="clear" w:color="auto" w:fill="F0F0F0"/>
          </w:rPr>
          <w:t>позиции высших судов</w:t>
        </w:r>
      </w:hyperlink>
      <w:r>
        <w:rPr>
          <w:shd w:val="clear" w:color="auto" w:fill="F0F0F0"/>
        </w:rPr>
        <w:t xml:space="preserve"> и другие </w:t>
      </w:r>
      <w:hyperlink r:id="rId7718" w:history="1">
        <w:r>
          <w:rPr>
            <w:rStyle w:val="a4"/>
            <w:shd w:val="clear" w:color="auto" w:fill="F0F0F0"/>
          </w:rPr>
          <w:t>комментарии</w:t>
        </w:r>
      </w:hyperlink>
      <w:r>
        <w:rPr>
          <w:shd w:val="clear" w:color="auto" w:fill="F0F0F0"/>
        </w:rPr>
        <w:t xml:space="preserve"> к статье 1540 ГК РФ</w:t>
      </w:r>
    </w:p>
    <w:p w:rsidR="00000000" w:rsidRDefault="00FE1CF5">
      <w:bookmarkStart w:id="8703" w:name="sub_415401"/>
      <w:r>
        <w:t>1. На территории Российской Федерации дейс</w:t>
      </w:r>
      <w:r>
        <w:t>твует исключительное право на коммерческое обозначение, используемое для индивидуализации предприятия, находящегося на территории Российской Федерации.</w:t>
      </w:r>
    </w:p>
    <w:p w:rsidR="00000000" w:rsidRDefault="00FE1CF5">
      <w:bookmarkStart w:id="8704" w:name="sub_415402"/>
      <w:bookmarkEnd w:id="8703"/>
      <w:r>
        <w:t>2. Исключительное право на коммерческое обозначение прекращается, если правообладате</w:t>
      </w:r>
      <w:r>
        <w:t>ль не использует его непрерывно в течение года.</w:t>
      </w:r>
    </w:p>
    <w:bookmarkEnd w:id="8704"/>
    <w:p w:rsidR="00000000" w:rsidRDefault="00FE1CF5"/>
    <w:p w:rsidR="00000000" w:rsidRDefault="00FE1CF5">
      <w:pPr>
        <w:pStyle w:val="a5"/>
      </w:pPr>
      <w:bookmarkStart w:id="8705" w:name="sub_41541"/>
      <w:r>
        <w:rPr>
          <w:rStyle w:val="a3"/>
        </w:rPr>
        <w:t>Статья 1541.</w:t>
      </w:r>
      <w:r>
        <w:t xml:space="preserve"> Соотношение права на коммерческое обозначение с правами на фирменное наименование и товарный знак</w:t>
      </w:r>
    </w:p>
    <w:bookmarkEnd w:id="8705"/>
    <w:p w:rsidR="00000000" w:rsidRDefault="00FE1CF5">
      <w:pPr>
        <w:pStyle w:val="a7"/>
        <w:rPr>
          <w:color w:val="000000"/>
          <w:sz w:val="16"/>
          <w:szCs w:val="16"/>
          <w:shd w:val="clear" w:color="auto" w:fill="F0F0F0"/>
        </w:rPr>
      </w:pPr>
      <w:r>
        <w:rPr>
          <w:color w:val="000000"/>
          <w:sz w:val="16"/>
          <w:szCs w:val="16"/>
          <w:shd w:val="clear" w:color="auto" w:fill="F0F0F0"/>
        </w:rPr>
        <w:t>ГАРАНТ:</w:t>
      </w:r>
    </w:p>
    <w:p w:rsidR="00000000" w:rsidRDefault="00FE1CF5">
      <w:pPr>
        <w:pStyle w:val="a7"/>
        <w:rPr>
          <w:shd w:val="clear" w:color="auto" w:fill="F0F0F0"/>
        </w:rPr>
      </w:pPr>
      <w:r>
        <w:t xml:space="preserve"> </w:t>
      </w:r>
      <w:r>
        <w:rPr>
          <w:shd w:val="clear" w:color="auto" w:fill="F0F0F0"/>
        </w:rPr>
        <w:t xml:space="preserve">См. </w:t>
      </w:r>
      <w:hyperlink r:id="rId7719" w:history="1">
        <w:r>
          <w:rPr>
            <w:rStyle w:val="a4"/>
            <w:shd w:val="clear" w:color="auto" w:fill="F0F0F0"/>
          </w:rPr>
          <w:t>Энциклопедии</w:t>
        </w:r>
      </w:hyperlink>
      <w:r>
        <w:rPr>
          <w:shd w:val="clear" w:color="auto" w:fill="F0F0F0"/>
        </w:rPr>
        <w:t xml:space="preserve">, </w:t>
      </w:r>
      <w:hyperlink r:id="rId7720" w:history="1">
        <w:r>
          <w:rPr>
            <w:rStyle w:val="a4"/>
            <w:shd w:val="clear" w:color="auto" w:fill="F0F0F0"/>
          </w:rPr>
          <w:t>позиции высших судов</w:t>
        </w:r>
      </w:hyperlink>
      <w:r>
        <w:rPr>
          <w:shd w:val="clear" w:color="auto" w:fill="F0F0F0"/>
        </w:rPr>
        <w:t xml:space="preserve"> и другие </w:t>
      </w:r>
      <w:hyperlink r:id="rId7721" w:history="1">
        <w:r>
          <w:rPr>
            <w:rStyle w:val="a4"/>
            <w:shd w:val="clear" w:color="auto" w:fill="F0F0F0"/>
          </w:rPr>
          <w:t>комментарии</w:t>
        </w:r>
      </w:hyperlink>
      <w:r>
        <w:rPr>
          <w:shd w:val="clear" w:color="auto" w:fill="F0F0F0"/>
        </w:rPr>
        <w:t xml:space="preserve"> к ст</w:t>
      </w:r>
      <w:r>
        <w:rPr>
          <w:shd w:val="clear" w:color="auto" w:fill="F0F0F0"/>
        </w:rPr>
        <w:t>атье 1541 ГК РФ</w:t>
      </w:r>
    </w:p>
    <w:p w:rsidR="00000000" w:rsidRDefault="00FE1CF5">
      <w:bookmarkStart w:id="8706" w:name="sub_415411"/>
      <w:r>
        <w:t xml:space="preserve">1. Исключительное право на коммерческое обозначение, включающее фирменное наименование правообладателя или отдельные его элементы, возникает и действует независимо от </w:t>
      </w:r>
      <w:r>
        <w:lastRenderedPageBreak/>
        <w:t>исключительного права на фирменное наименование.</w:t>
      </w:r>
    </w:p>
    <w:p w:rsidR="00000000" w:rsidRDefault="00FE1CF5">
      <w:bookmarkStart w:id="8707" w:name="sub_415412"/>
      <w:bookmarkEnd w:id="8706"/>
      <w:r>
        <w:t>2. Коммерческое обозначение или отдельные элементы этого наименования могут быть использованы правообладателем в принадлежащем ему товарном знаке. Коммерческое обозначение, включенное в товарный знак, охраняется независимо от охраны товарного знака.</w:t>
      </w:r>
    </w:p>
    <w:bookmarkEnd w:id="8707"/>
    <w:p w:rsidR="00000000" w:rsidRDefault="00FE1CF5"/>
    <w:p w:rsidR="00000000" w:rsidRDefault="00FE1CF5">
      <w:pPr>
        <w:pStyle w:val="1"/>
      </w:pPr>
      <w:bookmarkStart w:id="8708" w:name="sub_40077"/>
      <w:r>
        <w:t>Глава 77. Право использования результатов интеллектуальной деятельности в составе единой технологии</w:t>
      </w:r>
    </w:p>
    <w:bookmarkEnd w:id="8708"/>
    <w:p w:rsidR="00000000" w:rsidRDefault="00FE1CF5"/>
    <w:p w:rsidR="00000000" w:rsidRDefault="00FE1CF5">
      <w:r>
        <w:t xml:space="preserve">Утратила силу с 1 января 2022 г. - </w:t>
      </w:r>
      <w:hyperlink r:id="rId7722" w:history="1">
        <w:r>
          <w:rPr>
            <w:rStyle w:val="a4"/>
          </w:rPr>
          <w:t>Федеральный закон</w:t>
        </w:r>
      </w:hyperlink>
      <w:r>
        <w:t xml:space="preserve"> Совета </w:t>
      </w:r>
      <w:r>
        <w:t>от 22 декабря 2020 г. N 456-ФЗ</w:t>
      </w:r>
    </w:p>
    <w:p w:rsidR="00000000" w:rsidRDefault="00FE1CF5">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FE1CF5">
      <w:pPr>
        <w:pStyle w:val="a8"/>
        <w:rPr>
          <w:shd w:val="clear" w:color="auto" w:fill="F0F0F0"/>
        </w:rPr>
      </w:pPr>
      <w:r>
        <w:t xml:space="preserve"> </w:t>
      </w:r>
      <w:hyperlink r:id="rId7723" w:history="1">
        <w:r>
          <w:rPr>
            <w:rStyle w:val="a4"/>
            <w:shd w:val="clear" w:color="auto" w:fill="F0F0F0"/>
          </w:rPr>
          <w:t>См. предыдущую редакцию</w:t>
        </w:r>
      </w:hyperlink>
    </w:p>
    <w:p w:rsidR="00000000" w:rsidRDefault="00FE1CF5">
      <w:pPr>
        <w:pStyle w:val="a8"/>
        <w:rPr>
          <w:shd w:val="clear" w:color="auto" w:fill="F0F0F0"/>
        </w:rPr>
      </w:pPr>
      <w:r>
        <w:t xml:space="preserve"> </w:t>
      </w:r>
    </w:p>
    <w:tbl>
      <w:tblPr>
        <w:tblW w:w="5000" w:type="pct"/>
        <w:tblInd w:w="108" w:type="dxa"/>
        <w:tblLook w:val="0000" w:firstRow="0" w:lastRow="0" w:firstColumn="0" w:lastColumn="0" w:noHBand="0" w:noVBand="0"/>
      </w:tblPr>
      <w:tblGrid>
        <w:gridCol w:w="7012"/>
        <w:gridCol w:w="3504"/>
      </w:tblGrid>
      <w:tr w:rsidR="00000000">
        <w:tblPrEx>
          <w:tblCellMar>
            <w:top w:w="0" w:type="dxa"/>
            <w:bottom w:w="0" w:type="dxa"/>
          </w:tblCellMar>
        </w:tblPrEx>
        <w:tc>
          <w:tcPr>
            <w:tcW w:w="3245" w:type="pct"/>
            <w:tcBorders>
              <w:top w:val="nil"/>
              <w:left w:val="nil"/>
              <w:bottom w:val="nil"/>
              <w:right w:val="nil"/>
            </w:tcBorders>
          </w:tcPr>
          <w:p w:rsidR="00000000" w:rsidRDefault="00FE1CF5">
            <w:pPr>
              <w:pStyle w:val="ae"/>
            </w:pPr>
            <w:r>
              <w:t>Президент Российской Федерации</w:t>
            </w:r>
          </w:p>
        </w:tc>
        <w:tc>
          <w:tcPr>
            <w:tcW w:w="1622" w:type="pct"/>
            <w:tcBorders>
              <w:top w:val="nil"/>
              <w:left w:val="nil"/>
              <w:bottom w:val="nil"/>
              <w:right w:val="nil"/>
            </w:tcBorders>
          </w:tcPr>
          <w:p w:rsidR="00000000" w:rsidRDefault="00FE1CF5">
            <w:pPr>
              <w:pStyle w:val="ab"/>
              <w:jc w:val="right"/>
            </w:pPr>
            <w:r>
              <w:t>В. Путин</w:t>
            </w:r>
          </w:p>
        </w:tc>
      </w:tr>
    </w:tbl>
    <w:p w:rsidR="00000000" w:rsidRDefault="00FE1CF5"/>
    <w:p w:rsidR="00000000" w:rsidRDefault="00FE1CF5">
      <w:pPr>
        <w:pStyle w:val="ae"/>
      </w:pPr>
      <w:r>
        <w:t>Москва, Кремль</w:t>
      </w:r>
    </w:p>
    <w:p w:rsidR="00000000" w:rsidRDefault="00FE1CF5">
      <w:pPr>
        <w:pStyle w:val="ae"/>
      </w:pPr>
      <w:r>
        <w:t>18 декабря 2006 г.</w:t>
      </w:r>
    </w:p>
    <w:p w:rsidR="00FE1CF5" w:rsidRDefault="00FE1CF5">
      <w:pPr>
        <w:pStyle w:val="ae"/>
      </w:pPr>
      <w:r>
        <w:t>N 230-ФЗ</w:t>
      </w:r>
    </w:p>
    <w:sectPr w:rsidR="00FE1CF5">
      <w:headerReference w:type="default" r:id="rId7724"/>
      <w:footerReference w:type="default" r:id="rId7725"/>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CF5" w:rsidRDefault="00FE1CF5">
      <w:r>
        <w:separator/>
      </w:r>
    </w:p>
  </w:endnote>
  <w:endnote w:type="continuationSeparator" w:id="0">
    <w:p w:rsidR="00FE1CF5" w:rsidRDefault="00FE1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000000">
      <w:tblPrEx>
        <w:tblCellMar>
          <w:top w:w="0" w:type="dxa"/>
          <w:left w:w="0" w:type="dxa"/>
          <w:bottom w:w="0" w:type="dxa"/>
          <w:right w:w="0" w:type="dxa"/>
        </w:tblCellMar>
      </w:tblPrEx>
      <w:tc>
        <w:tcPr>
          <w:tcW w:w="3433" w:type="dxa"/>
          <w:tcBorders>
            <w:top w:val="nil"/>
            <w:left w:val="nil"/>
            <w:bottom w:val="nil"/>
            <w:right w:val="nil"/>
          </w:tcBorders>
        </w:tcPr>
        <w:p w:rsidR="00000000" w:rsidRDefault="00FE1CF5">
          <w:pPr>
            <w:ind w:firstLine="0"/>
            <w:jc w:val="lef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CREATEDATE  \@ "dd.MM.yyyy"  \* MERGEFORMAT </w:instrText>
          </w:r>
          <w:r>
            <w:rPr>
              <w:rFonts w:ascii="Times New Roman" w:hAnsi="Times New Roman" w:cs="Times New Roman"/>
              <w:sz w:val="20"/>
              <w:szCs w:val="20"/>
            </w:rPr>
            <w:fldChar w:fldCharType="separate"/>
          </w:r>
          <w:r>
            <w:rPr>
              <w:rFonts w:ascii="Times New Roman" w:hAnsi="Times New Roman" w:cs="Times New Roman"/>
              <w:sz w:val="20"/>
              <w:szCs w:val="20"/>
            </w:rPr>
            <w:t xml:space="preserve"> 05.01.202</w:t>
          </w:r>
          <w:r>
            <w:rPr>
              <w:rFonts w:ascii="Times New Roman" w:hAnsi="Times New Roman" w:cs="Times New Roman"/>
              <w:sz w:val="20"/>
              <w:szCs w:val="20"/>
            </w:rPr>
            <w:fldChar w:fldCharType="end"/>
          </w:r>
          <w:r>
            <w:rPr>
              <w:rFonts w:ascii="Times New Roman" w:hAnsi="Times New Roman" w:cs="Times New Roman"/>
              <w:sz w:val="20"/>
              <w:szCs w:val="20"/>
            </w:rPr>
            <w:t>2</w:t>
          </w:r>
          <w:r>
            <w:rPr>
              <w:rFonts w:ascii="Times New Roman" w:hAnsi="Times New Roman" w:cs="Times New Roman"/>
              <w:sz w:val="20"/>
              <w:szCs w:val="20"/>
            </w:rPr>
            <w:t xml:space="preserve"> </w:t>
          </w:r>
        </w:p>
      </w:tc>
      <w:tc>
        <w:tcPr>
          <w:tcW w:w="1666" w:type="pct"/>
          <w:tcBorders>
            <w:top w:val="nil"/>
            <w:left w:val="nil"/>
            <w:bottom w:val="nil"/>
            <w:right w:val="nil"/>
          </w:tcBorders>
        </w:tcPr>
        <w:p w:rsidR="00000000" w:rsidRDefault="00FE1CF5">
          <w:pPr>
            <w:ind w:firstLine="0"/>
            <w:jc w:val="center"/>
            <w:rPr>
              <w:rFonts w:ascii="Times New Roman" w:hAnsi="Times New Roman" w:cs="Times New Roman"/>
              <w:sz w:val="20"/>
              <w:szCs w:val="20"/>
            </w:rPr>
          </w:pPr>
          <w:r>
            <w:rPr>
              <w:rFonts w:ascii="Times New Roman" w:hAnsi="Times New Roman" w:cs="Times New Roman"/>
              <w:sz w:val="20"/>
              <w:szCs w:val="20"/>
            </w:rPr>
            <w:t>Система ГАРАНТ</w:t>
          </w:r>
        </w:p>
      </w:tc>
      <w:tc>
        <w:tcPr>
          <w:tcW w:w="1666" w:type="pct"/>
          <w:tcBorders>
            <w:top w:val="nil"/>
            <w:left w:val="nil"/>
            <w:bottom w:val="nil"/>
            <w:right w:val="nil"/>
          </w:tcBorders>
        </w:tcPr>
        <w:p w:rsidR="00000000" w:rsidRDefault="00FE1CF5">
          <w:pPr>
            <w:ind w:firstLine="0"/>
            <w:jc w:val="righ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 </w:instrText>
          </w:r>
          <w:r w:rsidR="005307E6">
            <w:rPr>
              <w:rFonts w:ascii="Times New Roman" w:hAnsi="Times New Roman" w:cs="Times New Roman"/>
              <w:sz w:val="20"/>
              <w:szCs w:val="20"/>
            </w:rPr>
            <w:fldChar w:fldCharType="separate"/>
          </w:r>
          <w:r w:rsidR="005307E6">
            <w:rPr>
              <w:rFonts w:ascii="Times New Roman" w:hAnsi="Times New Roman" w:cs="Times New Roman"/>
              <w:noProof/>
              <w:sz w:val="20"/>
              <w:szCs w:val="20"/>
            </w:rPr>
            <w:t>1</w:t>
          </w:r>
          <w:r>
            <w:rPr>
              <w:rFonts w:ascii="Times New Roman" w:hAnsi="Times New Roman" w:cs="Times New Roman"/>
              <w:sz w:val="20"/>
              <w:szCs w:val="20"/>
            </w:rPr>
            <w:fldChar w:fldCharType="end"/>
          </w:r>
          <w:r>
            <w:rPr>
              <w:rFonts w:ascii="Times New Roman" w:hAnsi="Times New Roman"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NUMPAGES  \* Arabic  \* MERGEFORMAT </w:instrText>
          </w:r>
          <w:r w:rsidR="005307E6">
            <w:rPr>
              <w:rFonts w:ascii="Times New Roman" w:hAnsi="Times New Roman" w:cs="Times New Roman"/>
              <w:sz w:val="20"/>
              <w:szCs w:val="20"/>
            </w:rPr>
            <w:fldChar w:fldCharType="separate"/>
          </w:r>
          <w:r w:rsidR="005307E6">
            <w:rPr>
              <w:rFonts w:ascii="Times New Roman" w:hAnsi="Times New Roman" w:cs="Times New Roman"/>
              <w:noProof/>
              <w:sz w:val="20"/>
              <w:szCs w:val="20"/>
            </w:rPr>
            <w:t>795</w:t>
          </w:r>
          <w:r>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CF5" w:rsidRDefault="00FE1CF5">
      <w:r>
        <w:separator/>
      </w:r>
    </w:p>
  </w:footnote>
  <w:footnote w:type="continuationSeparator" w:id="0">
    <w:p w:rsidR="00FE1CF5" w:rsidRDefault="00FE1C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FE1CF5">
    <w:pPr>
      <w:ind w:firstLine="0"/>
      <w:jc w:val="left"/>
      <w:rPr>
        <w:rFonts w:ascii="Times New Roman" w:hAnsi="Times New Roman" w:cs="Times New Roman"/>
        <w:sz w:val="20"/>
        <w:szCs w:val="20"/>
      </w:rPr>
    </w:pPr>
    <w:r>
      <w:rPr>
        <w:rFonts w:ascii="Times New Roman" w:hAnsi="Times New Roman" w:cs="Times New Roman"/>
        <w:sz w:val="20"/>
        <w:szCs w:val="20"/>
      </w:rPr>
      <w:t>Гражданский кодекс Российской Федерации (ГК РФ) (части первая, вторая, третья и четвертая) (с изменениями…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D248E7"/>
    <w:multiLevelType w:val="hybridMultilevel"/>
    <w:tmpl w:val="FF120F58"/>
    <w:lvl w:ilvl="0" w:tplc="04190001">
      <w:start w:val="1"/>
      <w:numFmt w:val="bullet"/>
      <w:lvlText w:val=""/>
      <w:lvlJc w:val="left"/>
      <w:pPr>
        <w:ind w:left="720" w:hanging="360"/>
      </w:pPr>
      <w:rPr>
        <w:rFonts w:ascii="Symbol" w:hAnsi="Symbol" w:cs="Symbol"/>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7E6"/>
    <w:rsid w:val="005307E6"/>
    <w:rsid w:val="00FE1C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Цветовое выделение"/>
    <w:uiPriority w:val="99"/>
    <w:rPr>
      <w:b/>
      <w:bCs/>
      <w:color w:val="26282F"/>
    </w:rPr>
  </w:style>
  <w:style w:type="character" w:customStyle="1" w:styleId="a4">
    <w:name w:val="Гипертекстовая ссылка"/>
    <w:basedOn w:val="a3"/>
    <w:uiPriority w:val="99"/>
    <w:rPr>
      <w:color w:val="106BBE"/>
    </w:rPr>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Таблицы (моноширинный)"/>
    <w:basedOn w:val="a"/>
    <w:next w:val="a"/>
    <w:uiPriority w:val="99"/>
    <w:pPr>
      <w:ind w:firstLine="0"/>
      <w:jc w:val="left"/>
    </w:pPr>
    <w:rPr>
      <w:rFonts w:ascii="Courier New" w:hAnsi="Courier New" w:cs="Courier New"/>
    </w:rPr>
  </w:style>
  <w:style w:type="paragraph" w:customStyle="1" w:styleId="ad">
    <w:name w:val="Подзаголовок для информации об изменениях"/>
    <w:basedOn w:val="a9"/>
    <w:next w:val="a"/>
    <w:uiPriority w:val="99"/>
    <w:rPr>
      <w:b/>
      <w:bCs/>
    </w:rPr>
  </w:style>
  <w:style w:type="paragraph" w:customStyle="1" w:styleId="ae">
    <w:name w:val="Прижатый влево"/>
    <w:basedOn w:val="a"/>
    <w:next w:val="a"/>
    <w:uiPriority w:val="99"/>
    <w:pPr>
      <w:ind w:firstLine="0"/>
      <w:jc w:val="left"/>
    </w:pPr>
  </w:style>
  <w:style w:type="character" w:customStyle="1" w:styleId="af">
    <w:name w:val="Утратил силу"/>
    <w:basedOn w:val="a3"/>
    <w:uiPriority w:val="99"/>
    <w:rPr>
      <w:strike/>
      <w:color w:val="666600"/>
    </w:rPr>
  </w:style>
  <w:style w:type="character" w:customStyle="1" w:styleId="af0">
    <w:name w:val="Цветовое выделение для Текст"/>
    <w:uiPriority w:val="99"/>
    <w:rPr>
      <w:rFonts w:ascii="Times New Roman CYR" w:hAnsi="Times New Roman CYR" w:cs="Times New Roman CYR"/>
    </w:rPr>
  </w:style>
  <w:style w:type="paragraph" w:styleId="af1">
    <w:name w:val="header"/>
    <w:basedOn w:val="a"/>
    <w:link w:val="af2"/>
    <w:uiPriority w:val="99"/>
    <w:semiHidden/>
    <w:unhideWhenUsed/>
    <w:pPr>
      <w:tabs>
        <w:tab w:val="center" w:pos="4677"/>
        <w:tab w:val="right" w:pos="9355"/>
      </w:tabs>
    </w:pPr>
  </w:style>
  <w:style w:type="character" w:customStyle="1" w:styleId="af2">
    <w:name w:val="Верхний колонтитул Знак"/>
    <w:basedOn w:val="a0"/>
    <w:link w:val="af1"/>
    <w:uiPriority w:val="99"/>
    <w:semiHidden/>
    <w:rPr>
      <w:rFonts w:ascii="Times New Roman CYR" w:hAnsi="Times New Roman CYR" w:cs="Times New Roman CYR"/>
      <w:sz w:val="24"/>
      <w:szCs w:val="24"/>
    </w:rPr>
  </w:style>
  <w:style w:type="paragraph" w:styleId="af3">
    <w:name w:val="footer"/>
    <w:basedOn w:val="a"/>
    <w:link w:val="af4"/>
    <w:uiPriority w:val="99"/>
    <w:semiHidden/>
    <w:unhideWhenUsed/>
    <w:pPr>
      <w:tabs>
        <w:tab w:val="center" w:pos="4677"/>
        <w:tab w:val="right" w:pos="9355"/>
      </w:tabs>
    </w:pPr>
  </w:style>
  <w:style w:type="character" w:customStyle="1" w:styleId="af4">
    <w:name w:val="Нижний колонтитул Знак"/>
    <w:basedOn w:val="a0"/>
    <w:link w:val="af3"/>
    <w:uiPriority w:val="99"/>
    <w:semiHidden/>
    <w:rPr>
      <w:rFonts w:ascii="Times New Roman CYR" w:hAnsi="Times New Roman CYR" w:cs="Times New Roman CY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Цветовое выделение"/>
    <w:uiPriority w:val="99"/>
    <w:rPr>
      <w:b/>
      <w:bCs/>
      <w:color w:val="26282F"/>
    </w:rPr>
  </w:style>
  <w:style w:type="character" w:customStyle="1" w:styleId="a4">
    <w:name w:val="Гипертекстовая ссылка"/>
    <w:basedOn w:val="a3"/>
    <w:uiPriority w:val="99"/>
    <w:rPr>
      <w:color w:val="106BBE"/>
    </w:rPr>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Таблицы (моноширинный)"/>
    <w:basedOn w:val="a"/>
    <w:next w:val="a"/>
    <w:uiPriority w:val="99"/>
    <w:pPr>
      <w:ind w:firstLine="0"/>
      <w:jc w:val="left"/>
    </w:pPr>
    <w:rPr>
      <w:rFonts w:ascii="Courier New" w:hAnsi="Courier New" w:cs="Courier New"/>
    </w:rPr>
  </w:style>
  <w:style w:type="paragraph" w:customStyle="1" w:styleId="ad">
    <w:name w:val="Подзаголовок для информации об изменениях"/>
    <w:basedOn w:val="a9"/>
    <w:next w:val="a"/>
    <w:uiPriority w:val="99"/>
    <w:rPr>
      <w:b/>
      <w:bCs/>
    </w:rPr>
  </w:style>
  <w:style w:type="paragraph" w:customStyle="1" w:styleId="ae">
    <w:name w:val="Прижатый влево"/>
    <w:basedOn w:val="a"/>
    <w:next w:val="a"/>
    <w:uiPriority w:val="99"/>
    <w:pPr>
      <w:ind w:firstLine="0"/>
      <w:jc w:val="left"/>
    </w:pPr>
  </w:style>
  <w:style w:type="character" w:customStyle="1" w:styleId="af">
    <w:name w:val="Утратил силу"/>
    <w:basedOn w:val="a3"/>
    <w:uiPriority w:val="99"/>
    <w:rPr>
      <w:strike/>
      <w:color w:val="666600"/>
    </w:rPr>
  </w:style>
  <w:style w:type="character" w:customStyle="1" w:styleId="af0">
    <w:name w:val="Цветовое выделение для Текст"/>
    <w:uiPriority w:val="99"/>
    <w:rPr>
      <w:rFonts w:ascii="Times New Roman CYR" w:hAnsi="Times New Roman CYR" w:cs="Times New Roman CYR"/>
    </w:rPr>
  </w:style>
  <w:style w:type="paragraph" w:styleId="af1">
    <w:name w:val="header"/>
    <w:basedOn w:val="a"/>
    <w:link w:val="af2"/>
    <w:uiPriority w:val="99"/>
    <w:semiHidden/>
    <w:unhideWhenUsed/>
    <w:pPr>
      <w:tabs>
        <w:tab w:val="center" w:pos="4677"/>
        <w:tab w:val="right" w:pos="9355"/>
      </w:tabs>
    </w:pPr>
  </w:style>
  <w:style w:type="character" w:customStyle="1" w:styleId="af2">
    <w:name w:val="Верхний колонтитул Знак"/>
    <w:basedOn w:val="a0"/>
    <w:link w:val="af1"/>
    <w:uiPriority w:val="99"/>
    <w:semiHidden/>
    <w:rPr>
      <w:rFonts w:ascii="Times New Roman CYR" w:hAnsi="Times New Roman CYR" w:cs="Times New Roman CYR"/>
      <w:sz w:val="24"/>
      <w:szCs w:val="24"/>
    </w:rPr>
  </w:style>
  <w:style w:type="paragraph" w:styleId="af3">
    <w:name w:val="footer"/>
    <w:basedOn w:val="a"/>
    <w:link w:val="af4"/>
    <w:uiPriority w:val="99"/>
    <w:semiHidden/>
    <w:unhideWhenUsed/>
    <w:pPr>
      <w:tabs>
        <w:tab w:val="center" w:pos="4677"/>
        <w:tab w:val="right" w:pos="9355"/>
      </w:tabs>
    </w:pPr>
  </w:style>
  <w:style w:type="character" w:customStyle="1" w:styleId="af4">
    <w:name w:val="Нижний колонтитул Знак"/>
    <w:basedOn w:val="a0"/>
    <w:link w:val="af3"/>
    <w:uiPriority w:val="99"/>
    <w:semiHidden/>
    <w:rPr>
      <w:rFonts w:ascii="Times New Roman CYR" w:hAnsi="Times New Roman CYR" w:cs="Times New Roman CY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827" Type="http://schemas.openxmlformats.org/officeDocument/2006/relationships/hyperlink" Target="http://ivo.garant.ru/document/redirect/57591537/0" TargetMode="External"/><Relationship Id="rId3182" Type="http://schemas.openxmlformats.org/officeDocument/2006/relationships/hyperlink" Target="http://ivo.garant.ru/document/redirect/70885222/173" TargetMode="External"/><Relationship Id="rId4233" Type="http://schemas.openxmlformats.org/officeDocument/2006/relationships/hyperlink" Target="http://ivo.garant.ru/document/redirect/71848754/277" TargetMode="External"/><Relationship Id="rId7389" Type="http://schemas.openxmlformats.org/officeDocument/2006/relationships/hyperlink" Target="http://ivo.garant.ru/document/redirect/57746220/414891" TargetMode="External"/><Relationship Id="rId3999" Type="http://schemas.openxmlformats.org/officeDocument/2006/relationships/hyperlink" Target="http://ivo.garant.ru/document/redirect/77531704/0" TargetMode="External"/><Relationship Id="rId4300" Type="http://schemas.openxmlformats.org/officeDocument/2006/relationships/hyperlink" Target="http://ivo.garant.ru/document/redirect/71730254/8601212" TargetMode="External"/><Relationship Id="rId7456" Type="http://schemas.openxmlformats.org/officeDocument/2006/relationships/hyperlink" Target="http://ivo.garant.ru/document/redirect/70609432/71" TargetMode="External"/><Relationship Id="rId170" Type="http://schemas.openxmlformats.org/officeDocument/2006/relationships/hyperlink" Target="http://ivo.garant.ru/document/redirect/77530147/0" TargetMode="External"/><Relationship Id="rId6058" Type="http://schemas.openxmlformats.org/officeDocument/2006/relationships/hyperlink" Target="http://ivo.garant.ru/document/redirect/70609432/3107" TargetMode="External"/><Relationship Id="rId6472" Type="http://schemas.openxmlformats.org/officeDocument/2006/relationships/hyperlink" Target="http://ivo.garant.ru/document/redirect/77531136/0" TargetMode="External"/><Relationship Id="rId7109" Type="http://schemas.openxmlformats.org/officeDocument/2006/relationships/hyperlink" Target="http://ivo.garant.ru/document/redirect/77532088/0" TargetMode="External"/><Relationship Id="rId7523" Type="http://schemas.openxmlformats.org/officeDocument/2006/relationships/hyperlink" Target="http://ivo.garant.ru/document/redirect/57480210/41509" TargetMode="External"/><Relationship Id="rId5074" Type="http://schemas.openxmlformats.org/officeDocument/2006/relationships/hyperlink" Target="http://ivo.garant.ru/document/redirect/57592347/0" TargetMode="External"/><Relationship Id="rId6125" Type="http://schemas.openxmlformats.org/officeDocument/2006/relationships/hyperlink" Target="http://ivo.garant.ru/document/redirect/70609432/71" TargetMode="External"/><Relationship Id="rId987" Type="http://schemas.openxmlformats.org/officeDocument/2006/relationships/hyperlink" Target="http://ivo.garant.ru/document/redirect/70648990/1401271" TargetMode="External"/><Relationship Id="rId2668" Type="http://schemas.openxmlformats.org/officeDocument/2006/relationships/hyperlink" Target="http://ivo.garant.ru/document/redirect/12154840/200" TargetMode="External"/><Relationship Id="rId3719" Type="http://schemas.openxmlformats.org/officeDocument/2006/relationships/hyperlink" Target="http://ivo.garant.ru/document/redirect/5522072/0" TargetMode="External"/><Relationship Id="rId4090" Type="http://schemas.openxmlformats.org/officeDocument/2006/relationships/hyperlink" Target="http://ivo.garant.ru/document/redirect/77531472/0" TargetMode="External"/><Relationship Id="rId1684" Type="http://schemas.openxmlformats.org/officeDocument/2006/relationships/hyperlink" Target="http://ivo.garant.ru/document/redirect/71100882/130" TargetMode="External"/><Relationship Id="rId2735" Type="http://schemas.openxmlformats.org/officeDocument/2006/relationships/hyperlink" Target="http://ivo.garant.ru/document/redirect/12115482/160" TargetMode="External"/><Relationship Id="rId5141" Type="http://schemas.openxmlformats.org/officeDocument/2006/relationships/hyperlink" Target="http://ivo.garant.ru/document/redirect/72189416/101" TargetMode="External"/><Relationship Id="rId707" Type="http://schemas.openxmlformats.org/officeDocument/2006/relationships/hyperlink" Target="http://ivo.garant.ru/document/redirect/70648990/1244" TargetMode="External"/><Relationship Id="rId1337" Type="http://schemas.openxmlformats.org/officeDocument/2006/relationships/hyperlink" Target="http://ivo.garant.ru/document/redirect/57592880/0" TargetMode="External"/><Relationship Id="rId1751" Type="http://schemas.openxmlformats.org/officeDocument/2006/relationships/hyperlink" Target="http://ivo.garant.ru/document/redirect/58047540/200" TargetMode="External"/><Relationship Id="rId2802" Type="http://schemas.openxmlformats.org/officeDocument/2006/relationships/hyperlink" Target="http://ivo.garant.ru/document/redirect/57591993/0" TargetMode="External"/><Relationship Id="rId5958" Type="http://schemas.openxmlformats.org/officeDocument/2006/relationships/hyperlink" Target="http://ivo.garant.ru/document/redirect/57480210/41240" TargetMode="External"/><Relationship Id="rId43" Type="http://schemas.openxmlformats.org/officeDocument/2006/relationships/hyperlink" Target="http://ivo.garant.ru/document/redirect/70291432/14" TargetMode="External"/><Relationship Id="rId1404" Type="http://schemas.openxmlformats.org/officeDocument/2006/relationships/hyperlink" Target="http://ivo.garant.ru/document/redirect/77531035/0" TargetMode="External"/><Relationship Id="rId7380" Type="http://schemas.openxmlformats.org/officeDocument/2006/relationships/hyperlink" Target="http://ivo.garant.ru/document/redirect/77531187/0" TargetMode="External"/><Relationship Id="rId3576" Type="http://schemas.openxmlformats.org/officeDocument/2006/relationships/hyperlink" Target="http://ivo.garant.ru/document/redirect/5181933/529" TargetMode="External"/><Relationship Id="rId4627" Type="http://schemas.openxmlformats.org/officeDocument/2006/relationships/hyperlink" Target="http://ivo.garant.ru/document/redirect/57591961/0" TargetMode="External"/><Relationship Id="rId4974" Type="http://schemas.openxmlformats.org/officeDocument/2006/relationships/hyperlink" Target="http://ivo.garant.ru/document/redirect/77531124/0" TargetMode="External"/><Relationship Id="rId7033" Type="http://schemas.openxmlformats.org/officeDocument/2006/relationships/hyperlink" Target="http://ivo.garant.ru/document/redirect/70609432/71" TargetMode="External"/><Relationship Id="rId497" Type="http://schemas.openxmlformats.org/officeDocument/2006/relationships/hyperlink" Target="http://ivo.garant.ru/document/redirect/70648990/19" TargetMode="External"/><Relationship Id="rId2178" Type="http://schemas.openxmlformats.org/officeDocument/2006/relationships/hyperlink" Target="http://ivo.garant.ru/document/redirect/57501156/280" TargetMode="External"/><Relationship Id="rId3229" Type="http://schemas.openxmlformats.org/officeDocument/2006/relationships/hyperlink" Target="http://ivo.garant.ru/document/redirect/70885222/179" TargetMode="External"/><Relationship Id="rId3990" Type="http://schemas.openxmlformats.org/officeDocument/2006/relationships/hyperlink" Target="http://ivo.garant.ru/document/redirect/57592364/0" TargetMode="External"/><Relationship Id="rId7100" Type="http://schemas.openxmlformats.org/officeDocument/2006/relationships/hyperlink" Target="http://ivo.garant.ru/document/redirect/57480210/41420" TargetMode="External"/><Relationship Id="rId1194" Type="http://schemas.openxmlformats.org/officeDocument/2006/relationships/hyperlink" Target="http://ivo.garant.ru/document/redirect/171640/300" TargetMode="External"/><Relationship Id="rId2592" Type="http://schemas.openxmlformats.org/officeDocument/2006/relationships/hyperlink" Target="http://ivo.garant.ru/document/redirect/77530161/0" TargetMode="External"/><Relationship Id="rId3643" Type="http://schemas.openxmlformats.org/officeDocument/2006/relationships/hyperlink" Target="http://ivo.garant.ru/document/redirect/77531613/0" TargetMode="External"/><Relationship Id="rId6799" Type="http://schemas.openxmlformats.org/officeDocument/2006/relationships/hyperlink" Target="http://ivo.garant.ru/document/redirect/77532086/0" TargetMode="External"/><Relationship Id="rId217" Type="http://schemas.openxmlformats.org/officeDocument/2006/relationships/hyperlink" Target="http://ivo.garant.ru/document/redirect/57591432/0" TargetMode="External"/><Relationship Id="rId564" Type="http://schemas.openxmlformats.org/officeDocument/2006/relationships/hyperlink" Target="http://ivo.garant.ru/document/redirect/70648990/31" TargetMode="External"/><Relationship Id="rId2245" Type="http://schemas.openxmlformats.org/officeDocument/2006/relationships/hyperlink" Target="http://ivo.garant.ru/document/redirect/12160033/61" TargetMode="External"/><Relationship Id="rId3710" Type="http://schemas.openxmlformats.org/officeDocument/2006/relationships/hyperlink" Target="http://ivo.garant.ru/document/redirect/12151313/3" TargetMode="External"/><Relationship Id="rId6866" Type="http://schemas.openxmlformats.org/officeDocument/2006/relationships/hyperlink" Target="http://ivo.garant.ru/document/redirect/71293066/240" TargetMode="External"/><Relationship Id="rId631" Type="http://schemas.openxmlformats.org/officeDocument/2006/relationships/hyperlink" Target="http://ivo.garant.ru/document/redirect/57746806/6405" TargetMode="External"/><Relationship Id="rId1261" Type="http://schemas.openxmlformats.org/officeDocument/2006/relationships/hyperlink" Target="http://ivo.garant.ru/document/redirect/77529793/0" TargetMode="External"/><Relationship Id="rId2312" Type="http://schemas.openxmlformats.org/officeDocument/2006/relationships/hyperlink" Target="http://ivo.garant.ru/document/redirect/1795065/49" TargetMode="External"/><Relationship Id="rId5468" Type="http://schemas.openxmlformats.org/officeDocument/2006/relationships/hyperlink" Target="http://ivo.garant.ru/document/redirect/71732866/363" TargetMode="External"/><Relationship Id="rId5882" Type="http://schemas.openxmlformats.org/officeDocument/2006/relationships/hyperlink" Target="http://ivo.garant.ru/document/redirect/70609432/34" TargetMode="External"/><Relationship Id="rId6519" Type="http://schemas.openxmlformats.org/officeDocument/2006/relationships/hyperlink" Target="http://ivo.garant.ru/document/redirect/57480210/41318" TargetMode="External"/><Relationship Id="rId6933" Type="http://schemas.openxmlformats.org/officeDocument/2006/relationships/hyperlink" Target="http://ivo.garant.ru/document/redirect/70609432/3380" TargetMode="External"/><Relationship Id="rId4484" Type="http://schemas.openxmlformats.org/officeDocument/2006/relationships/hyperlink" Target="http://ivo.garant.ru/document/redirect/71730254/8601229" TargetMode="External"/><Relationship Id="rId5535" Type="http://schemas.openxmlformats.org/officeDocument/2006/relationships/hyperlink" Target="http://ivo.garant.ru/document/redirect/77311798/115303" TargetMode="External"/><Relationship Id="rId3086" Type="http://schemas.openxmlformats.org/officeDocument/2006/relationships/hyperlink" Target="http://ivo.garant.ru/document/redirect/77530642/0" TargetMode="External"/><Relationship Id="rId4137" Type="http://schemas.openxmlformats.org/officeDocument/2006/relationships/hyperlink" Target="http://ivo.garant.ru/document/redirect/12144749/1316" TargetMode="External"/><Relationship Id="rId4551" Type="http://schemas.openxmlformats.org/officeDocument/2006/relationships/hyperlink" Target="http://ivo.garant.ru/document/redirect/57428122/86050" TargetMode="External"/><Relationship Id="rId3153" Type="http://schemas.openxmlformats.org/officeDocument/2006/relationships/hyperlink" Target="http://ivo.garant.ru/document/redirect/12161591/16" TargetMode="External"/><Relationship Id="rId4204" Type="http://schemas.openxmlformats.org/officeDocument/2006/relationships/hyperlink" Target="http://ivo.garant.ru/document/redirect/77531163/0" TargetMode="External"/><Relationship Id="rId5602" Type="http://schemas.openxmlformats.org/officeDocument/2006/relationships/hyperlink" Target="http://ivo.garant.ru/document/redirect/77531167/0" TargetMode="External"/><Relationship Id="rId141" Type="http://schemas.openxmlformats.org/officeDocument/2006/relationships/hyperlink" Target="http://ivo.garant.ru/document/redirect/70291432/1101" TargetMode="External"/><Relationship Id="rId3220" Type="http://schemas.openxmlformats.org/officeDocument/2006/relationships/hyperlink" Target="http://ivo.garant.ru/document/redirect/77531543/0" TargetMode="External"/><Relationship Id="rId6029" Type="http://schemas.openxmlformats.org/officeDocument/2006/relationships/hyperlink" Target="http://ivo.garant.ru/document/redirect/57746220/412471" TargetMode="External"/><Relationship Id="rId6376" Type="http://schemas.openxmlformats.org/officeDocument/2006/relationships/hyperlink" Target="http://ivo.garant.ru/document/redirect/57480210/41294" TargetMode="External"/><Relationship Id="rId6790" Type="http://schemas.openxmlformats.org/officeDocument/2006/relationships/hyperlink" Target="http://ivo.garant.ru/document/redirect/57593060/0" TargetMode="External"/><Relationship Id="rId7427" Type="http://schemas.openxmlformats.org/officeDocument/2006/relationships/hyperlink" Target="http://ivo.garant.ru/document/redirect/57480210/41495" TargetMode="External"/><Relationship Id="rId7" Type="http://schemas.openxmlformats.org/officeDocument/2006/relationships/endnotes" Target="endnotes.xml"/><Relationship Id="rId2986" Type="http://schemas.openxmlformats.org/officeDocument/2006/relationships/hyperlink" Target="http://ivo.garant.ru/document/redirect/70885222/21" TargetMode="External"/><Relationship Id="rId5392" Type="http://schemas.openxmlformats.org/officeDocument/2006/relationships/hyperlink" Target="http://ivo.garant.ru/document/redirect/70353328/15" TargetMode="External"/><Relationship Id="rId6443" Type="http://schemas.openxmlformats.org/officeDocument/2006/relationships/hyperlink" Target="http://ivo.garant.ru/document/redirect/71201778/100" TargetMode="External"/><Relationship Id="rId958" Type="http://schemas.openxmlformats.org/officeDocument/2006/relationships/hyperlink" Target="http://ivo.garant.ru/document/redirect/70648990/31" TargetMode="External"/><Relationship Id="rId1588" Type="http://schemas.openxmlformats.org/officeDocument/2006/relationships/hyperlink" Target="http://ivo.garant.ru/document/redirect/401399871/142" TargetMode="External"/><Relationship Id="rId2639" Type="http://schemas.openxmlformats.org/officeDocument/2006/relationships/hyperlink" Target="http://ivo.garant.ru/document/redirect/70544896/31" TargetMode="External"/><Relationship Id="rId5045" Type="http://schemas.openxmlformats.org/officeDocument/2006/relationships/hyperlink" Target="http://ivo.garant.ru/document/redirect/57592278/0" TargetMode="External"/><Relationship Id="rId6510" Type="http://schemas.openxmlformats.org/officeDocument/2006/relationships/hyperlink" Target="http://ivo.garant.ru/document/redirect/57480210/41317" TargetMode="External"/><Relationship Id="rId1655" Type="http://schemas.openxmlformats.org/officeDocument/2006/relationships/hyperlink" Target="http://ivo.garant.ru/document/redirect/57591534/0" TargetMode="External"/><Relationship Id="rId2706" Type="http://schemas.openxmlformats.org/officeDocument/2006/relationships/hyperlink" Target="http://ivo.garant.ru/document/redirect/57428122/358142" TargetMode="External"/><Relationship Id="rId4061" Type="http://schemas.openxmlformats.org/officeDocument/2006/relationships/hyperlink" Target="http://ivo.garant.ru/document/redirect/57592406/0" TargetMode="External"/><Relationship Id="rId5112" Type="http://schemas.openxmlformats.org/officeDocument/2006/relationships/hyperlink" Target="http://ivo.garant.ru/document/redirect/57592751/0" TargetMode="External"/><Relationship Id="rId1308" Type="http://schemas.openxmlformats.org/officeDocument/2006/relationships/hyperlink" Target="http://ivo.garant.ru/document/redirect/10106464/202" TargetMode="External"/><Relationship Id="rId7284" Type="http://schemas.openxmlformats.org/officeDocument/2006/relationships/hyperlink" Target="http://ivo.garant.ru/document/redirect/77532001/0" TargetMode="External"/><Relationship Id="rId1722" Type="http://schemas.openxmlformats.org/officeDocument/2006/relationships/hyperlink" Target="http://ivo.garant.ru/document/redirect/58047540/196" TargetMode="External"/><Relationship Id="rId4878" Type="http://schemas.openxmlformats.org/officeDocument/2006/relationships/hyperlink" Target="http://ivo.garant.ru/document/redirect/12157385/202" TargetMode="External"/><Relationship Id="rId5929" Type="http://schemas.openxmlformats.org/officeDocument/2006/relationships/hyperlink" Target="http://ivo.garant.ru/document/redirect/72230696/10146" TargetMode="External"/><Relationship Id="rId14" Type="http://schemas.openxmlformats.org/officeDocument/2006/relationships/hyperlink" Target="http://ivo.garant.ru/document/redirect/70628260/0" TargetMode="External"/><Relationship Id="rId3894" Type="http://schemas.openxmlformats.org/officeDocument/2006/relationships/hyperlink" Target="http://ivo.garant.ru/document/redirect/57590613/0" TargetMode="External"/><Relationship Id="rId4945" Type="http://schemas.openxmlformats.org/officeDocument/2006/relationships/hyperlink" Target="http://ivo.garant.ru/document/redirect/77531535/0" TargetMode="External"/><Relationship Id="rId7004" Type="http://schemas.openxmlformats.org/officeDocument/2006/relationships/hyperlink" Target="http://ivo.garant.ru/document/redirect/71293054/11000" TargetMode="External"/><Relationship Id="rId7351" Type="http://schemas.openxmlformats.org/officeDocument/2006/relationships/hyperlink" Target="http://ivo.garant.ru/document/redirect/57746220/4148310" TargetMode="External"/><Relationship Id="rId2496" Type="http://schemas.openxmlformats.org/officeDocument/2006/relationships/hyperlink" Target="http://ivo.garant.ru/document/redirect/58056065/23003" TargetMode="External"/><Relationship Id="rId3547" Type="http://schemas.openxmlformats.org/officeDocument/2006/relationships/hyperlink" Target="http://ivo.garant.ru/document/redirect/77530889/0" TargetMode="External"/><Relationship Id="rId3961" Type="http://schemas.openxmlformats.org/officeDocument/2006/relationships/hyperlink" Target="http://ivo.garant.ru/document/redirect/12138291/80" TargetMode="External"/><Relationship Id="rId468" Type="http://schemas.openxmlformats.org/officeDocument/2006/relationships/hyperlink" Target="http://ivo.garant.ru/document/redirect/77531838/0" TargetMode="External"/><Relationship Id="rId882" Type="http://schemas.openxmlformats.org/officeDocument/2006/relationships/hyperlink" Target="http://ivo.garant.ru/document/redirect/12109720/21" TargetMode="External"/><Relationship Id="rId1098" Type="http://schemas.openxmlformats.org/officeDocument/2006/relationships/hyperlink" Target="http://ivo.garant.ru/document/redirect/57423115/123121" TargetMode="External"/><Relationship Id="rId2149" Type="http://schemas.openxmlformats.org/officeDocument/2006/relationships/hyperlink" Target="http://ivo.garant.ru/document/redirect/70681110/3172" TargetMode="External"/><Relationship Id="rId2563" Type="http://schemas.openxmlformats.org/officeDocument/2006/relationships/hyperlink" Target="http://ivo.garant.ru/document/redirect/70544896/11" TargetMode="External"/><Relationship Id="rId3614" Type="http://schemas.openxmlformats.org/officeDocument/2006/relationships/hyperlink" Target="http://ivo.garant.ru/document/redirect/12186043/1007" TargetMode="External"/><Relationship Id="rId6020" Type="http://schemas.openxmlformats.org/officeDocument/2006/relationships/hyperlink" Target="http://ivo.garant.ru/document/redirect/77699073/412463" TargetMode="External"/><Relationship Id="rId535" Type="http://schemas.openxmlformats.org/officeDocument/2006/relationships/hyperlink" Target="http://ivo.garant.ru/document/redirect/57746806/5702" TargetMode="External"/><Relationship Id="rId1165" Type="http://schemas.openxmlformats.org/officeDocument/2006/relationships/hyperlink" Target="http://ivo.garant.ru/document/redirect/77532355/0" TargetMode="External"/><Relationship Id="rId2216" Type="http://schemas.openxmlformats.org/officeDocument/2006/relationships/hyperlink" Target="http://ivo.garant.ru/document/redirect/77305799/171000" TargetMode="External"/><Relationship Id="rId2630" Type="http://schemas.openxmlformats.org/officeDocument/2006/relationships/hyperlink" Target="http://ivo.garant.ru/document/redirect/70544896/31" TargetMode="External"/><Relationship Id="rId5786" Type="http://schemas.openxmlformats.org/officeDocument/2006/relationships/hyperlink" Target="http://ivo.garant.ru/document/redirect/77531134/0" TargetMode="External"/><Relationship Id="rId6837" Type="http://schemas.openxmlformats.org/officeDocument/2006/relationships/hyperlink" Target="http://ivo.garant.ru/document/redirect/57746220/4137521" TargetMode="External"/><Relationship Id="rId602" Type="http://schemas.openxmlformats.org/officeDocument/2006/relationships/hyperlink" Target="http://ivo.garant.ru/document/redirect/400803699/4" TargetMode="External"/><Relationship Id="rId1232" Type="http://schemas.openxmlformats.org/officeDocument/2006/relationships/hyperlink" Target="http://ivo.garant.ru/document/redirect/5522024/0" TargetMode="External"/><Relationship Id="rId4388" Type="http://schemas.openxmlformats.org/officeDocument/2006/relationships/hyperlink" Target="http://ivo.garant.ru/document/redirect/77529865/0" TargetMode="External"/><Relationship Id="rId5439" Type="http://schemas.openxmlformats.org/officeDocument/2006/relationships/hyperlink" Target="http://ivo.garant.ru/document/redirect/77530001/0" TargetMode="External"/><Relationship Id="rId5853" Type="http://schemas.openxmlformats.org/officeDocument/2006/relationships/hyperlink" Target="http://ivo.garant.ru/document/redirect/57746220/412272" TargetMode="External"/><Relationship Id="rId6904" Type="http://schemas.openxmlformats.org/officeDocument/2006/relationships/hyperlink" Target="http://ivo.garant.ru/document/redirect/57746220/413813" TargetMode="External"/><Relationship Id="rId3057" Type="http://schemas.openxmlformats.org/officeDocument/2006/relationships/hyperlink" Target="http://ivo.garant.ru/document/redirect/70885222/21" TargetMode="External"/><Relationship Id="rId4108" Type="http://schemas.openxmlformats.org/officeDocument/2006/relationships/hyperlink" Target="http://ivo.garant.ru/document/redirect/58074152/0" TargetMode="External"/><Relationship Id="rId4455" Type="http://schemas.openxmlformats.org/officeDocument/2006/relationships/hyperlink" Target="http://ivo.garant.ru/document/redirect/77250732/84410" TargetMode="External"/><Relationship Id="rId5506" Type="http://schemas.openxmlformats.org/officeDocument/2006/relationships/hyperlink" Target="http://ivo.garant.ru/document/redirect/70183406/3101" TargetMode="External"/><Relationship Id="rId5920" Type="http://schemas.openxmlformats.org/officeDocument/2006/relationships/hyperlink" Target="http://ivo.garant.ru/document/redirect/77532254/0" TargetMode="External"/><Relationship Id="rId3471" Type="http://schemas.openxmlformats.org/officeDocument/2006/relationships/hyperlink" Target="http://ivo.garant.ru/document/redirect/57591292/0" TargetMode="External"/><Relationship Id="rId4522" Type="http://schemas.openxmlformats.org/officeDocument/2006/relationships/hyperlink" Target="http://ivo.garant.ru/document/redirect/57428122/859" TargetMode="External"/><Relationship Id="rId7678" Type="http://schemas.openxmlformats.org/officeDocument/2006/relationships/hyperlink" Target="http://ivo.garant.ru/document/redirect/72332800/11044" TargetMode="External"/><Relationship Id="rId392" Type="http://schemas.openxmlformats.org/officeDocument/2006/relationships/hyperlink" Target="http://ivo.garant.ru/document/redirect/10164186/10" TargetMode="External"/><Relationship Id="rId2073" Type="http://schemas.openxmlformats.org/officeDocument/2006/relationships/hyperlink" Target="http://ivo.garant.ru/document/redirect/10104313/0" TargetMode="External"/><Relationship Id="rId3124" Type="http://schemas.openxmlformats.org/officeDocument/2006/relationships/hyperlink" Target="http://ivo.garant.ru/document/redirect/70628260/4" TargetMode="External"/><Relationship Id="rId6694" Type="http://schemas.openxmlformats.org/officeDocument/2006/relationships/hyperlink" Target="http://ivo.garant.ru/document/redirect/72139468/12" TargetMode="External"/><Relationship Id="rId2140" Type="http://schemas.openxmlformats.org/officeDocument/2006/relationships/hyperlink" Target="http://ivo.garant.ru/document/redirect/70681110/317" TargetMode="External"/><Relationship Id="rId5296" Type="http://schemas.openxmlformats.org/officeDocument/2006/relationships/hyperlink" Target="http://ivo.garant.ru/document/redirect/57592808/0" TargetMode="External"/><Relationship Id="rId6347" Type="http://schemas.openxmlformats.org/officeDocument/2006/relationships/hyperlink" Target="http://ivo.garant.ru/document/redirect/70609432/71" TargetMode="External"/><Relationship Id="rId6761" Type="http://schemas.openxmlformats.org/officeDocument/2006/relationships/hyperlink" Target="http://ivo.garant.ru/document/redirect/70609432/74" TargetMode="External"/><Relationship Id="rId112" Type="http://schemas.openxmlformats.org/officeDocument/2006/relationships/hyperlink" Target="http://ivo.garant.ru/document/redirect/12125178/132" TargetMode="External"/><Relationship Id="rId5363" Type="http://schemas.openxmlformats.org/officeDocument/2006/relationships/hyperlink" Target="http://ivo.garant.ru/document/redirect/57590291/0" TargetMode="External"/><Relationship Id="rId6414" Type="http://schemas.openxmlformats.org/officeDocument/2006/relationships/hyperlink" Target="http://ivo.garant.ru/document/redirect/12179159/3" TargetMode="External"/><Relationship Id="rId2957" Type="http://schemas.openxmlformats.org/officeDocument/2006/relationships/hyperlink" Target="http://ivo.garant.ru/document/redirect/58056065/391" TargetMode="External"/><Relationship Id="rId5016" Type="http://schemas.openxmlformats.org/officeDocument/2006/relationships/hyperlink" Target="http://ivo.garant.ru/document/redirect/12188077/11" TargetMode="External"/><Relationship Id="rId929" Type="http://schemas.openxmlformats.org/officeDocument/2006/relationships/hyperlink" Target="http://ivo.garant.ru/document/redirect/57746806/98" TargetMode="External"/><Relationship Id="rId1559" Type="http://schemas.openxmlformats.org/officeDocument/2006/relationships/hyperlink" Target="http://ivo.garant.ru/document/redirect/77530183/0" TargetMode="External"/><Relationship Id="rId1973" Type="http://schemas.openxmlformats.org/officeDocument/2006/relationships/hyperlink" Target="http://ivo.garant.ru/document/redirect/71435342/12" TargetMode="External"/><Relationship Id="rId4032" Type="http://schemas.openxmlformats.org/officeDocument/2006/relationships/hyperlink" Target="http://ivo.garant.ru/document/redirect/57589631/0" TargetMode="External"/><Relationship Id="rId5430" Type="http://schemas.openxmlformats.org/officeDocument/2006/relationships/hyperlink" Target="http://ivo.garant.ru/document/redirect/77530000/0" TargetMode="External"/><Relationship Id="rId7188" Type="http://schemas.openxmlformats.org/officeDocument/2006/relationships/hyperlink" Target="http://ivo.garant.ru/document/redirect/57746220/414482" TargetMode="External"/><Relationship Id="rId1626" Type="http://schemas.openxmlformats.org/officeDocument/2006/relationships/hyperlink" Target="http://ivo.garant.ru/document/redirect/77529779/0" TargetMode="External"/><Relationship Id="rId3798" Type="http://schemas.openxmlformats.org/officeDocument/2006/relationships/hyperlink" Target="http://ivo.garant.ru/document/redirect/70106590/2102" TargetMode="External"/><Relationship Id="rId4849" Type="http://schemas.openxmlformats.org/officeDocument/2006/relationships/hyperlink" Target="http://ivo.garant.ru/document/redirect/77530190/0" TargetMode="External"/><Relationship Id="rId7255" Type="http://schemas.openxmlformats.org/officeDocument/2006/relationships/hyperlink" Target="http://ivo.garant.ru/document/redirect/57746220/414621" TargetMode="External"/><Relationship Id="rId3865" Type="http://schemas.openxmlformats.org/officeDocument/2006/relationships/hyperlink" Target="http://ivo.garant.ru/document/redirect/57589604/0" TargetMode="External"/><Relationship Id="rId4916" Type="http://schemas.openxmlformats.org/officeDocument/2006/relationships/hyperlink" Target="http://ivo.garant.ru/document/redirect/77529849/0" TargetMode="External"/><Relationship Id="rId6271" Type="http://schemas.openxmlformats.org/officeDocument/2006/relationships/hyperlink" Target="http://ivo.garant.ru/document/redirect/70609432/71" TargetMode="External"/><Relationship Id="rId7322" Type="http://schemas.openxmlformats.org/officeDocument/2006/relationships/hyperlink" Target="http://ivo.garant.ru/document/redirect/57480210/41479" TargetMode="External"/><Relationship Id="rId786" Type="http://schemas.openxmlformats.org/officeDocument/2006/relationships/hyperlink" Target="http://ivo.garant.ru/document/redirect/57746806/83002" TargetMode="External"/><Relationship Id="rId2467" Type="http://schemas.openxmlformats.org/officeDocument/2006/relationships/hyperlink" Target="http://ivo.garant.ru/document/redirect/57468501/23001" TargetMode="External"/><Relationship Id="rId3518" Type="http://schemas.openxmlformats.org/officeDocument/2006/relationships/hyperlink" Target="http://ivo.garant.ru/document/redirect/57590915/0" TargetMode="External"/><Relationship Id="rId439" Type="http://schemas.openxmlformats.org/officeDocument/2006/relationships/hyperlink" Target="http://ivo.garant.ru/document/redirect/71100882/23" TargetMode="External"/><Relationship Id="rId1069" Type="http://schemas.openxmlformats.org/officeDocument/2006/relationships/hyperlink" Target="http://ivo.garant.ru/document/redirect/57411719/1012321" TargetMode="External"/><Relationship Id="rId1483" Type="http://schemas.openxmlformats.org/officeDocument/2006/relationships/hyperlink" Target="http://ivo.garant.ru/document/redirect/70373086/1123" TargetMode="External"/><Relationship Id="rId2881" Type="http://schemas.openxmlformats.org/officeDocument/2006/relationships/hyperlink" Target="http://ivo.garant.ru/document/redirect/70544896/31" TargetMode="External"/><Relationship Id="rId3932" Type="http://schemas.openxmlformats.org/officeDocument/2006/relationships/hyperlink" Target="http://ivo.garant.ru/document/redirect/12140282/1000" TargetMode="External"/><Relationship Id="rId506" Type="http://schemas.openxmlformats.org/officeDocument/2006/relationships/hyperlink" Target="http://ivo.garant.ru/document/redirect/71109125/0" TargetMode="External"/><Relationship Id="rId853" Type="http://schemas.openxmlformats.org/officeDocument/2006/relationships/hyperlink" Target="http://ivo.garant.ru/document/redirect/70648990/31" TargetMode="External"/><Relationship Id="rId1136" Type="http://schemas.openxmlformats.org/officeDocument/2006/relationships/hyperlink" Target="http://ivo.garant.ru/document/redirect/12111456/0" TargetMode="External"/><Relationship Id="rId2534" Type="http://schemas.openxmlformats.org/officeDocument/2006/relationships/hyperlink" Target="http://ivo.garant.ru/document/redirect/58056065/338" TargetMode="External"/><Relationship Id="rId920" Type="http://schemas.openxmlformats.org/officeDocument/2006/relationships/hyperlink" Target="http://ivo.garant.ru/document/redirect/71109716/240" TargetMode="External"/><Relationship Id="rId1550" Type="http://schemas.openxmlformats.org/officeDocument/2006/relationships/hyperlink" Target="http://ivo.garant.ru/document/redirect/77531554/0" TargetMode="External"/><Relationship Id="rId2601" Type="http://schemas.openxmlformats.org/officeDocument/2006/relationships/hyperlink" Target="http://ivo.garant.ru/document/redirect/71319120/400" TargetMode="External"/><Relationship Id="rId5757" Type="http://schemas.openxmlformats.org/officeDocument/2006/relationships/hyperlink" Target="http://ivo.garant.ru/document/redirect/70461598/114" TargetMode="External"/><Relationship Id="rId6808" Type="http://schemas.openxmlformats.org/officeDocument/2006/relationships/hyperlink" Target="http://ivo.garant.ru/document/redirect/77703547/413704" TargetMode="External"/><Relationship Id="rId1203" Type="http://schemas.openxmlformats.org/officeDocument/2006/relationships/hyperlink" Target="http://ivo.garant.ru/document/redirect/77532049/0" TargetMode="External"/><Relationship Id="rId4359" Type="http://schemas.openxmlformats.org/officeDocument/2006/relationships/hyperlink" Target="http://ivo.garant.ru/document/redirect/71730254/214" TargetMode="External"/><Relationship Id="rId4773" Type="http://schemas.openxmlformats.org/officeDocument/2006/relationships/hyperlink" Target="http://ivo.garant.ru/document/redirect/70404384/113" TargetMode="External"/><Relationship Id="rId5824" Type="http://schemas.openxmlformats.org/officeDocument/2006/relationships/hyperlink" Target="http://ivo.garant.ru/document/redirect/57743191/1223102" TargetMode="External"/><Relationship Id="rId3375" Type="http://schemas.openxmlformats.org/officeDocument/2006/relationships/hyperlink" Target="http://ivo.garant.ru/document/redirect/77530966/0" TargetMode="External"/><Relationship Id="rId4426" Type="http://schemas.openxmlformats.org/officeDocument/2006/relationships/hyperlink" Target="http://ivo.garant.ru/document/redirect/12111986/0" TargetMode="External"/><Relationship Id="rId4840" Type="http://schemas.openxmlformats.org/officeDocument/2006/relationships/hyperlink" Target="http://ivo.garant.ru/document/redirect/57591741/0" TargetMode="External"/><Relationship Id="rId296" Type="http://schemas.openxmlformats.org/officeDocument/2006/relationships/hyperlink" Target="http://ivo.garant.ru/document/redirect/12160033/61" TargetMode="External"/><Relationship Id="rId2391" Type="http://schemas.openxmlformats.org/officeDocument/2006/relationships/hyperlink" Target="http://ivo.garant.ru/document/redirect/71547148/23" TargetMode="External"/><Relationship Id="rId3028" Type="http://schemas.openxmlformats.org/officeDocument/2006/relationships/hyperlink" Target="http://ivo.garant.ru/document/redirect/5522043/0" TargetMode="External"/><Relationship Id="rId3442" Type="http://schemas.openxmlformats.org/officeDocument/2006/relationships/hyperlink" Target="http://ivo.garant.ru/document/redirect/57592730/0" TargetMode="External"/><Relationship Id="rId6598" Type="http://schemas.openxmlformats.org/officeDocument/2006/relationships/hyperlink" Target="http://ivo.garant.ru/document/redirect/70609432/414831014" TargetMode="External"/><Relationship Id="rId7649" Type="http://schemas.openxmlformats.org/officeDocument/2006/relationships/hyperlink" Target="http://ivo.garant.ru/document/redirect/72332800/11044" TargetMode="External"/><Relationship Id="rId363" Type="http://schemas.openxmlformats.org/officeDocument/2006/relationships/hyperlink" Target="http://ivo.garant.ru/document/redirect/71732780/330101" TargetMode="External"/><Relationship Id="rId2044" Type="http://schemas.openxmlformats.org/officeDocument/2006/relationships/hyperlink" Target="http://ivo.garant.ru/document/redirect/77530244/0" TargetMode="External"/><Relationship Id="rId430" Type="http://schemas.openxmlformats.org/officeDocument/2006/relationships/hyperlink" Target="http://ivo.garant.ru/document/redirect/77311798/51004" TargetMode="External"/><Relationship Id="rId1060" Type="http://schemas.openxmlformats.org/officeDocument/2006/relationships/hyperlink" Target="http://ivo.garant.ru/document/redirect/71605332/13" TargetMode="External"/><Relationship Id="rId2111" Type="http://schemas.openxmlformats.org/officeDocument/2006/relationships/hyperlink" Target="http://ivo.garant.ru/document/redirect/12124624/4101" TargetMode="External"/><Relationship Id="rId5267" Type="http://schemas.openxmlformats.org/officeDocument/2006/relationships/hyperlink" Target="http://ivo.garant.ru/document/redirect/70405818/1631" TargetMode="External"/><Relationship Id="rId6318" Type="http://schemas.openxmlformats.org/officeDocument/2006/relationships/hyperlink" Target="http://ivo.garant.ru/document/redirect/70429640/0" TargetMode="External"/><Relationship Id="rId6665" Type="http://schemas.openxmlformats.org/officeDocument/2006/relationships/hyperlink" Target="http://ivo.garant.ru/document/redirect/77532032/0" TargetMode="External"/><Relationship Id="rId7716" Type="http://schemas.openxmlformats.org/officeDocument/2006/relationships/hyperlink" Target="http://ivo.garant.ru/document/redirect/57593076/0" TargetMode="External"/><Relationship Id="rId5681" Type="http://schemas.openxmlformats.org/officeDocument/2006/relationships/hyperlink" Target="http://ivo.garant.ru/document/redirect/57591243/0" TargetMode="External"/><Relationship Id="rId6732" Type="http://schemas.openxmlformats.org/officeDocument/2006/relationships/hyperlink" Target="http://ivo.garant.ru/document/redirect/72230696/12306" TargetMode="External"/><Relationship Id="rId1877" Type="http://schemas.openxmlformats.org/officeDocument/2006/relationships/hyperlink" Target="http://ivo.garant.ru/document/redirect/71129192/58" TargetMode="External"/><Relationship Id="rId2928" Type="http://schemas.openxmlformats.org/officeDocument/2006/relationships/hyperlink" Target="http://ivo.garant.ru/document/redirect/70885222/21" TargetMode="External"/><Relationship Id="rId4283" Type="http://schemas.openxmlformats.org/officeDocument/2006/relationships/hyperlink" Target="http://ivo.garant.ru/document/redirect/57428122/20807" TargetMode="External"/><Relationship Id="rId5334" Type="http://schemas.openxmlformats.org/officeDocument/2006/relationships/hyperlink" Target="http://ivo.garant.ru/document/redirect/71948958/9" TargetMode="External"/><Relationship Id="rId1944" Type="http://schemas.openxmlformats.org/officeDocument/2006/relationships/hyperlink" Target="http://ivo.garant.ru/document/redirect/57591541/0" TargetMode="External"/><Relationship Id="rId4350" Type="http://schemas.openxmlformats.org/officeDocument/2006/relationships/hyperlink" Target="http://ivo.garant.ru/document/redirect/57428122/8191" TargetMode="External"/><Relationship Id="rId5401" Type="http://schemas.openxmlformats.org/officeDocument/2006/relationships/hyperlink" Target="http://ivo.garant.ru/document/redirect/77530947/0" TargetMode="External"/><Relationship Id="rId4003" Type="http://schemas.openxmlformats.org/officeDocument/2006/relationships/hyperlink" Target="http://ivo.garant.ru/document/redirect/57589612/0" TargetMode="External"/><Relationship Id="rId7159" Type="http://schemas.openxmlformats.org/officeDocument/2006/relationships/hyperlink" Target="http://ivo.garant.ru/document/redirect/57746220/4143323" TargetMode="External"/><Relationship Id="rId7573" Type="http://schemas.openxmlformats.org/officeDocument/2006/relationships/hyperlink" Target="http://ivo.garant.ru/document/redirect/70609432/498" TargetMode="External"/><Relationship Id="rId6175" Type="http://schemas.openxmlformats.org/officeDocument/2006/relationships/hyperlink" Target="http://ivo.garant.ru/document/redirect/77532076/0" TargetMode="External"/><Relationship Id="rId7226" Type="http://schemas.openxmlformats.org/officeDocument/2006/relationships/hyperlink" Target="http://ivo.garant.ru/document/redirect/57480210/41455" TargetMode="External"/><Relationship Id="rId3769" Type="http://schemas.openxmlformats.org/officeDocument/2006/relationships/hyperlink" Target="http://ivo.garant.ru/document/redirect/70106590/0" TargetMode="External"/><Relationship Id="rId5191" Type="http://schemas.openxmlformats.org/officeDocument/2006/relationships/hyperlink" Target="http://ivo.garant.ru/document/redirect/77532153/0" TargetMode="External"/><Relationship Id="rId6242" Type="http://schemas.openxmlformats.org/officeDocument/2006/relationships/hyperlink" Target="http://ivo.garant.ru/document/redirect/70609432/71" TargetMode="External"/><Relationship Id="rId7640" Type="http://schemas.openxmlformats.org/officeDocument/2006/relationships/hyperlink" Target="http://ivo.garant.ru/document/redirect/74606120/1000" TargetMode="External"/><Relationship Id="rId2785" Type="http://schemas.openxmlformats.org/officeDocument/2006/relationships/hyperlink" Target="http://ivo.garant.ru/document/redirect/70885222/21" TargetMode="External"/><Relationship Id="rId3836" Type="http://schemas.openxmlformats.org/officeDocument/2006/relationships/hyperlink" Target="http://ivo.garant.ru/document/redirect/77531054/0" TargetMode="External"/><Relationship Id="rId757" Type="http://schemas.openxmlformats.org/officeDocument/2006/relationships/hyperlink" Target="http://ivo.garant.ru/document/redirect/70648990/1401248" TargetMode="External"/><Relationship Id="rId1387" Type="http://schemas.openxmlformats.org/officeDocument/2006/relationships/hyperlink" Target="http://ivo.garant.ru/document/redirect/71100882/44" TargetMode="External"/><Relationship Id="rId2438" Type="http://schemas.openxmlformats.org/officeDocument/2006/relationships/hyperlink" Target="http://ivo.garant.ru/document/redirect/70885222/21" TargetMode="External"/><Relationship Id="rId2852" Type="http://schemas.openxmlformats.org/officeDocument/2006/relationships/hyperlink" Target="http://ivo.garant.ru/document/redirect/70885222/21" TargetMode="External"/><Relationship Id="rId3903" Type="http://schemas.openxmlformats.org/officeDocument/2006/relationships/hyperlink" Target="http://ivo.garant.ru/document/redirect/12113492/91" TargetMode="External"/><Relationship Id="rId93" Type="http://schemas.openxmlformats.org/officeDocument/2006/relationships/hyperlink" Target="http://ivo.garant.ru/document/redirect/12151067/200" TargetMode="External"/><Relationship Id="rId824" Type="http://schemas.openxmlformats.org/officeDocument/2006/relationships/hyperlink" Target="http://ivo.garant.ru/document/redirect/12109720/1102" TargetMode="External"/><Relationship Id="rId1454" Type="http://schemas.openxmlformats.org/officeDocument/2006/relationships/hyperlink" Target="http://ivo.garant.ru/document/redirect/57591511/0" TargetMode="External"/><Relationship Id="rId2505" Type="http://schemas.openxmlformats.org/officeDocument/2006/relationships/hyperlink" Target="http://ivo.garant.ru/document/redirect/12115482/368" TargetMode="External"/><Relationship Id="rId1107" Type="http://schemas.openxmlformats.org/officeDocument/2006/relationships/hyperlink" Target="http://ivo.garant.ru/document/redirect/57593241/0" TargetMode="External"/><Relationship Id="rId1521" Type="http://schemas.openxmlformats.org/officeDocument/2006/relationships/hyperlink" Target="http://ivo.garant.ru/document/redirect/71100882/902" TargetMode="External"/><Relationship Id="rId4677" Type="http://schemas.openxmlformats.org/officeDocument/2006/relationships/hyperlink" Target="http://ivo.garant.ru/document/redirect/77531159/0" TargetMode="External"/><Relationship Id="rId5728" Type="http://schemas.openxmlformats.org/officeDocument/2006/relationships/hyperlink" Target="http://ivo.garant.ru/document/redirect/70461598/21" TargetMode="External"/><Relationship Id="rId7083" Type="http://schemas.openxmlformats.org/officeDocument/2006/relationships/hyperlink" Target="http://ivo.garant.ru/document/redirect/57480210/41411" TargetMode="External"/><Relationship Id="rId3279" Type="http://schemas.openxmlformats.org/officeDocument/2006/relationships/hyperlink" Target="http://ivo.garant.ru/document/redirect/70885222/21" TargetMode="External"/><Relationship Id="rId3693" Type="http://schemas.openxmlformats.org/officeDocument/2006/relationships/hyperlink" Target="http://ivo.garant.ru/document/redirect/57593225/0" TargetMode="External"/><Relationship Id="rId7150" Type="http://schemas.openxmlformats.org/officeDocument/2006/relationships/hyperlink" Target="http://ivo.garant.ru/document/redirect/57746220/414312" TargetMode="External"/><Relationship Id="rId2295" Type="http://schemas.openxmlformats.org/officeDocument/2006/relationships/hyperlink" Target="http://ivo.garant.ru/document/redirect/57591730/0" TargetMode="External"/><Relationship Id="rId3346" Type="http://schemas.openxmlformats.org/officeDocument/2006/relationships/hyperlink" Target="http://ivo.garant.ru/document/redirect/70885222/21" TargetMode="External"/><Relationship Id="rId4744" Type="http://schemas.openxmlformats.org/officeDocument/2006/relationships/hyperlink" Target="http://ivo.garant.ru/document/redirect/77250732/92620" TargetMode="External"/><Relationship Id="rId267" Type="http://schemas.openxmlformats.org/officeDocument/2006/relationships/hyperlink" Target="http://ivo.garant.ru/document/redirect/58049776/3603" TargetMode="External"/><Relationship Id="rId3760" Type="http://schemas.openxmlformats.org/officeDocument/2006/relationships/hyperlink" Target="http://ivo.garant.ru/document/redirect/3921257/1" TargetMode="External"/><Relationship Id="rId4811" Type="http://schemas.openxmlformats.org/officeDocument/2006/relationships/hyperlink" Target="http://ivo.garant.ru/document/redirect/77530199/0" TargetMode="External"/><Relationship Id="rId681" Type="http://schemas.openxmlformats.org/officeDocument/2006/relationships/hyperlink" Target="http://ivo.garant.ru/document/redirect/77532393/0" TargetMode="External"/><Relationship Id="rId2362" Type="http://schemas.openxmlformats.org/officeDocument/2006/relationships/hyperlink" Target="http://ivo.garant.ru/document/redirect/70885222/21" TargetMode="External"/><Relationship Id="rId3413" Type="http://schemas.openxmlformats.org/officeDocument/2006/relationships/hyperlink" Target="http://ivo.garant.ru/document/redirect/5760719/4741" TargetMode="External"/><Relationship Id="rId6569" Type="http://schemas.openxmlformats.org/officeDocument/2006/relationships/hyperlink" Target="http://ivo.garant.ru/document/redirect/77531967/0" TargetMode="External"/><Relationship Id="rId6983" Type="http://schemas.openxmlformats.org/officeDocument/2006/relationships/hyperlink" Target="http://ivo.garant.ru/document/redirect/72139468/16" TargetMode="External"/><Relationship Id="rId334" Type="http://schemas.openxmlformats.org/officeDocument/2006/relationships/hyperlink" Target="http://ivo.garant.ru/document/redirect/77531802/0" TargetMode="External"/><Relationship Id="rId2015" Type="http://schemas.openxmlformats.org/officeDocument/2006/relationships/hyperlink" Target="http://ivo.garant.ru/document/redirect/71435342/71" TargetMode="External"/><Relationship Id="rId5585" Type="http://schemas.openxmlformats.org/officeDocument/2006/relationships/hyperlink" Target="http://ivo.garant.ru/document/redirect/5229873/11715" TargetMode="External"/><Relationship Id="rId6636" Type="http://schemas.openxmlformats.org/officeDocument/2006/relationships/hyperlink" Target="http://ivo.garant.ru/document/redirect/70609432/71" TargetMode="External"/><Relationship Id="rId401" Type="http://schemas.openxmlformats.org/officeDocument/2006/relationships/hyperlink" Target="http://ivo.garant.ru/document/redirect/12126961/29" TargetMode="External"/><Relationship Id="rId1031" Type="http://schemas.openxmlformats.org/officeDocument/2006/relationships/hyperlink" Target="http://ivo.garant.ru/document/redirect/70648990/31" TargetMode="External"/><Relationship Id="rId4187" Type="http://schemas.openxmlformats.org/officeDocument/2006/relationships/hyperlink" Target="http://ivo.garant.ru/document/redirect/10103000/0" TargetMode="External"/><Relationship Id="rId5238" Type="http://schemas.openxmlformats.org/officeDocument/2006/relationships/hyperlink" Target="http://ivo.garant.ru/document/redirect/77532196/0" TargetMode="External"/><Relationship Id="rId5652" Type="http://schemas.openxmlformats.org/officeDocument/2006/relationships/hyperlink" Target="http://ivo.garant.ru/document/redirect/70461598/11" TargetMode="External"/><Relationship Id="rId6703" Type="http://schemas.openxmlformats.org/officeDocument/2006/relationships/hyperlink" Target="http://ivo.garant.ru/document/redirect/70609432/71" TargetMode="External"/><Relationship Id="rId4254" Type="http://schemas.openxmlformats.org/officeDocument/2006/relationships/hyperlink" Target="http://ivo.garant.ru/document/redirect/77530692/0" TargetMode="External"/><Relationship Id="rId5305" Type="http://schemas.openxmlformats.org/officeDocument/2006/relationships/hyperlink" Target="http://ivo.garant.ru/document/redirect/57590865/0" TargetMode="External"/><Relationship Id="rId1848" Type="http://schemas.openxmlformats.org/officeDocument/2006/relationships/hyperlink" Target="http://ivo.garant.ru/document/redirect/72005500/113" TargetMode="External"/><Relationship Id="rId3270" Type="http://schemas.openxmlformats.org/officeDocument/2006/relationships/hyperlink" Target="http://ivo.garant.ru/document/redirect/77531283/0" TargetMode="External"/><Relationship Id="rId4321" Type="http://schemas.openxmlformats.org/officeDocument/2006/relationships/hyperlink" Target="http://ivo.garant.ru/document/redirect/71730254/8601214" TargetMode="External"/><Relationship Id="rId7477" Type="http://schemas.openxmlformats.org/officeDocument/2006/relationships/hyperlink" Target="http://ivo.garant.ru/document/redirect/71166768/20100" TargetMode="External"/><Relationship Id="rId191" Type="http://schemas.openxmlformats.org/officeDocument/2006/relationships/hyperlink" Target="http://ivo.garant.ru/document/redirect/12128809/1031" TargetMode="External"/><Relationship Id="rId1915" Type="http://schemas.openxmlformats.org/officeDocument/2006/relationships/hyperlink" Target="http://ivo.garant.ru/document/redirect/72761940/0" TargetMode="External"/><Relationship Id="rId6079" Type="http://schemas.openxmlformats.org/officeDocument/2006/relationships/hyperlink" Target="http://ivo.garant.ru/document/redirect/57746220/412522" TargetMode="External"/><Relationship Id="rId5095" Type="http://schemas.openxmlformats.org/officeDocument/2006/relationships/hyperlink" Target="http://ivo.garant.ru/document/redirect/5522090/0" TargetMode="External"/><Relationship Id="rId6493" Type="http://schemas.openxmlformats.org/officeDocument/2006/relationships/hyperlink" Target="http://ivo.garant.ru/document/redirect/57480210/41314" TargetMode="External"/><Relationship Id="rId7544" Type="http://schemas.openxmlformats.org/officeDocument/2006/relationships/hyperlink" Target="http://ivo.garant.ru/document/redirect/57746220/4151226" TargetMode="External"/><Relationship Id="rId2689" Type="http://schemas.openxmlformats.org/officeDocument/2006/relationships/hyperlink" Target="http://ivo.garant.ru/document/redirect/70544896/11" TargetMode="External"/><Relationship Id="rId6146" Type="http://schemas.openxmlformats.org/officeDocument/2006/relationships/hyperlink" Target="http://ivo.garant.ru/document/redirect/77532125/0" TargetMode="External"/><Relationship Id="rId6560" Type="http://schemas.openxmlformats.org/officeDocument/2006/relationships/hyperlink" Target="http://ivo.garant.ru/document/redirect/70609432/71" TargetMode="External"/><Relationship Id="rId7611" Type="http://schemas.openxmlformats.org/officeDocument/2006/relationships/hyperlink" Target="http://ivo.garant.ru/document/redirect/72332800/11043" TargetMode="External"/><Relationship Id="rId2756" Type="http://schemas.openxmlformats.org/officeDocument/2006/relationships/hyperlink" Target="http://ivo.garant.ru/document/redirect/77531222/0" TargetMode="External"/><Relationship Id="rId3807" Type="http://schemas.openxmlformats.org/officeDocument/2006/relationships/hyperlink" Target="http://ivo.garant.ru/document/redirect/57589597/0" TargetMode="External"/><Relationship Id="rId5162" Type="http://schemas.openxmlformats.org/officeDocument/2006/relationships/hyperlink" Target="http://ivo.garant.ru/document/redirect/77530904/0" TargetMode="External"/><Relationship Id="rId6213" Type="http://schemas.openxmlformats.org/officeDocument/2006/relationships/hyperlink" Target="http://ivo.garant.ru/document/redirect/57746220/41270201" TargetMode="External"/><Relationship Id="rId728" Type="http://schemas.openxmlformats.org/officeDocument/2006/relationships/hyperlink" Target="http://ivo.garant.ru/document/redirect/70648990/1246" TargetMode="External"/><Relationship Id="rId1358" Type="http://schemas.openxmlformats.org/officeDocument/2006/relationships/hyperlink" Target="http://ivo.garant.ru/document/redirect/70194860/45" TargetMode="External"/><Relationship Id="rId1772" Type="http://schemas.openxmlformats.org/officeDocument/2006/relationships/hyperlink" Target="http://ivo.garant.ru/document/redirect/70373086/31" TargetMode="External"/><Relationship Id="rId2409" Type="http://schemas.openxmlformats.org/officeDocument/2006/relationships/hyperlink" Target="http://ivo.garant.ru/document/redirect/70885222/21" TargetMode="External"/><Relationship Id="rId5979" Type="http://schemas.openxmlformats.org/officeDocument/2006/relationships/hyperlink" Target="http://ivo.garant.ru/document/redirect/57480210/41242" TargetMode="External"/><Relationship Id="rId64" Type="http://schemas.openxmlformats.org/officeDocument/2006/relationships/hyperlink" Target="http://ivo.garant.ru/document/redirect/77529768/0" TargetMode="External"/><Relationship Id="rId1425" Type="http://schemas.openxmlformats.org/officeDocument/2006/relationships/hyperlink" Target="http://ivo.garant.ru/document/redirect/77667633/16003" TargetMode="External"/><Relationship Id="rId2823" Type="http://schemas.openxmlformats.org/officeDocument/2006/relationships/hyperlink" Target="http://ivo.garant.ru/document/redirect/57592205/0" TargetMode="External"/><Relationship Id="rId4995" Type="http://schemas.openxmlformats.org/officeDocument/2006/relationships/hyperlink" Target="http://ivo.garant.ru/document/redirect/10106464/5" TargetMode="External"/><Relationship Id="rId7054" Type="http://schemas.openxmlformats.org/officeDocument/2006/relationships/hyperlink" Target="http://ivo.garant.ru/document/redirect/71127786/15" TargetMode="External"/><Relationship Id="rId2199" Type="http://schemas.openxmlformats.org/officeDocument/2006/relationships/hyperlink" Target="http://ivo.garant.ru/document/redirect/57414130/284" TargetMode="External"/><Relationship Id="rId3597" Type="http://schemas.openxmlformats.org/officeDocument/2006/relationships/hyperlink" Target="http://ivo.garant.ru/document/redirect/57592762/0" TargetMode="External"/><Relationship Id="rId4648" Type="http://schemas.openxmlformats.org/officeDocument/2006/relationships/hyperlink" Target="http://ivo.garant.ru/document/redirect/57593232/0" TargetMode="External"/><Relationship Id="rId6070" Type="http://schemas.openxmlformats.org/officeDocument/2006/relationships/hyperlink" Target="http://ivo.garant.ru/document/redirect/57590871/0" TargetMode="External"/><Relationship Id="rId3664" Type="http://schemas.openxmlformats.org/officeDocument/2006/relationships/hyperlink" Target="http://ivo.garant.ru/document/redirect/77532420/0" TargetMode="External"/><Relationship Id="rId4715" Type="http://schemas.openxmlformats.org/officeDocument/2006/relationships/hyperlink" Target="http://ivo.garant.ru/document/redirect/77531050/0" TargetMode="External"/><Relationship Id="rId7121" Type="http://schemas.openxmlformats.org/officeDocument/2006/relationships/hyperlink" Target="http://ivo.garant.ru/document/redirect/57480210/41426" TargetMode="External"/><Relationship Id="rId585" Type="http://schemas.openxmlformats.org/officeDocument/2006/relationships/hyperlink" Target="http://ivo.garant.ru/document/redirect/77529900/0" TargetMode="External"/><Relationship Id="rId2266" Type="http://schemas.openxmlformats.org/officeDocument/2006/relationships/hyperlink" Target="http://ivo.garant.ru/document/redirect/77530246/0" TargetMode="External"/><Relationship Id="rId2680" Type="http://schemas.openxmlformats.org/officeDocument/2006/relationships/hyperlink" Target="http://ivo.garant.ru/document/redirect/70544896/31" TargetMode="External"/><Relationship Id="rId3317" Type="http://schemas.openxmlformats.org/officeDocument/2006/relationships/hyperlink" Target="http://ivo.garant.ru/document/redirect/77530678/0" TargetMode="External"/><Relationship Id="rId3731" Type="http://schemas.openxmlformats.org/officeDocument/2006/relationships/hyperlink" Target="http://ivo.garant.ru/document/redirect/12192444/31" TargetMode="External"/><Relationship Id="rId6887" Type="http://schemas.openxmlformats.org/officeDocument/2006/relationships/hyperlink" Target="http://ivo.garant.ru/document/redirect/70609432/71" TargetMode="External"/><Relationship Id="rId238" Type="http://schemas.openxmlformats.org/officeDocument/2006/relationships/hyperlink" Target="http://ivo.garant.ru/document/redirect/77530124/0" TargetMode="External"/><Relationship Id="rId652" Type="http://schemas.openxmlformats.org/officeDocument/2006/relationships/hyperlink" Target="http://ivo.garant.ru/document/redirect/77311798/6501" TargetMode="External"/><Relationship Id="rId1282" Type="http://schemas.openxmlformats.org/officeDocument/2006/relationships/hyperlink" Target="http://ivo.garant.ru/document/redirect/57591422/0" TargetMode="External"/><Relationship Id="rId2333" Type="http://schemas.openxmlformats.org/officeDocument/2006/relationships/hyperlink" Target="http://ivo.garant.ru/document/redirect/77532552/0" TargetMode="External"/><Relationship Id="rId5489" Type="http://schemas.openxmlformats.org/officeDocument/2006/relationships/hyperlink" Target="http://ivo.garant.ru/document/redirect/57592192/0" TargetMode="External"/><Relationship Id="rId305" Type="http://schemas.openxmlformats.org/officeDocument/2006/relationships/hyperlink" Target="http://ivo.garant.ru/document/redirect/57591443/0" TargetMode="External"/><Relationship Id="rId2400" Type="http://schemas.openxmlformats.org/officeDocument/2006/relationships/hyperlink" Target="http://ivo.garant.ru/document/redirect/77530088/0" TargetMode="External"/><Relationship Id="rId5556" Type="http://schemas.openxmlformats.org/officeDocument/2006/relationships/hyperlink" Target="http://ivo.garant.ru/document/redirect/57590897/0" TargetMode="External"/><Relationship Id="rId6607" Type="http://schemas.openxmlformats.org/officeDocument/2006/relationships/hyperlink" Target="http://ivo.garant.ru/document/redirect/70609432/71" TargetMode="External"/><Relationship Id="rId6954" Type="http://schemas.openxmlformats.org/officeDocument/2006/relationships/hyperlink" Target="http://ivo.garant.ru/document/redirect/74451020/154" TargetMode="External"/><Relationship Id="rId1002" Type="http://schemas.openxmlformats.org/officeDocument/2006/relationships/hyperlink" Target="http://ivo.garant.ru/document/redirect/10105712/200" TargetMode="External"/><Relationship Id="rId4158" Type="http://schemas.openxmlformats.org/officeDocument/2006/relationships/hyperlink" Target="http://ivo.garant.ru/document/redirect/12151067/2502" TargetMode="External"/><Relationship Id="rId5209" Type="http://schemas.openxmlformats.org/officeDocument/2006/relationships/hyperlink" Target="http://ivo.garant.ru/document/redirect/12160033/61" TargetMode="External"/><Relationship Id="rId5970" Type="http://schemas.openxmlformats.org/officeDocument/2006/relationships/hyperlink" Target="http://ivo.garant.ru/document/redirect/57592958/0" TargetMode="External"/><Relationship Id="rId3174" Type="http://schemas.openxmlformats.org/officeDocument/2006/relationships/hyperlink" Target="http://ivo.garant.ru/document/redirect/70885222/223" TargetMode="External"/><Relationship Id="rId4572" Type="http://schemas.openxmlformats.org/officeDocument/2006/relationships/hyperlink" Target="http://ivo.garant.ru/document/redirect/71730254/8601237" TargetMode="External"/><Relationship Id="rId5623" Type="http://schemas.openxmlformats.org/officeDocument/2006/relationships/hyperlink" Target="http://ivo.garant.ru/document/redirect/10128024/2004" TargetMode="External"/><Relationship Id="rId1819" Type="http://schemas.openxmlformats.org/officeDocument/2006/relationships/hyperlink" Target="http://ivo.garant.ru/document/redirect/57591656/0" TargetMode="External"/><Relationship Id="rId4225" Type="http://schemas.openxmlformats.org/officeDocument/2006/relationships/hyperlink" Target="http://ivo.garant.ru/document/redirect/12122218/7908" TargetMode="External"/><Relationship Id="rId2190" Type="http://schemas.openxmlformats.org/officeDocument/2006/relationships/hyperlink" Target="http://ivo.garant.ru/document/redirect/70833160/27" TargetMode="External"/><Relationship Id="rId3241" Type="http://schemas.openxmlformats.org/officeDocument/2006/relationships/hyperlink" Target="http://ivo.garant.ru/document/redirect/12145525/301" TargetMode="External"/><Relationship Id="rId6397" Type="http://schemas.openxmlformats.org/officeDocument/2006/relationships/hyperlink" Target="http://ivo.garant.ru/document/redirect/57746220/41296" TargetMode="External"/><Relationship Id="rId7448" Type="http://schemas.openxmlformats.org/officeDocument/2006/relationships/hyperlink" Target="http://ivo.garant.ru/document/redirect/57593090/0" TargetMode="External"/><Relationship Id="rId162" Type="http://schemas.openxmlformats.org/officeDocument/2006/relationships/hyperlink" Target="http://ivo.garant.ru/document/redirect/57428121/2301" TargetMode="External"/><Relationship Id="rId6464" Type="http://schemas.openxmlformats.org/officeDocument/2006/relationships/hyperlink" Target="http://ivo.garant.ru/document/redirect/70609432/177" TargetMode="External"/><Relationship Id="rId7515" Type="http://schemas.openxmlformats.org/officeDocument/2006/relationships/hyperlink" Target="http://ivo.garant.ru/document/redirect/57480210/41506" TargetMode="External"/><Relationship Id="rId979" Type="http://schemas.openxmlformats.org/officeDocument/2006/relationships/hyperlink" Target="http://ivo.garant.ru/document/redirect/57746806/10101" TargetMode="External"/><Relationship Id="rId5066" Type="http://schemas.openxmlformats.org/officeDocument/2006/relationships/hyperlink" Target="http://ivo.garant.ru/document/redirect/57592345/0" TargetMode="External"/><Relationship Id="rId5480" Type="http://schemas.openxmlformats.org/officeDocument/2006/relationships/hyperlink" Target="http://ivo.garant.ru/document/redirect/57590480/0" TargetMode="External"/><Relationship Id="rId6117" Type="http://schemas.openxmlformats.org/officeDocument/2006/relationships/hyperlink" Target="http://ivo.garant.ru/document/redirect/77531115/0" TargetMode="External"/><Relationship Id="rId6531" Type="http://schemas.openxmlformats.org/officeDocument/2006/relationships/hyperlink" Target="http://ivo.garant.ru/document/redirect/57480210/41319" TargetMode="External"/><Relationship Id="rId4082" Type="http://schemas.openxmlformats.org/officeDocument/2006/relationships/hyperlink" Target="http://ivo.garant.ru/document/redirect/77530785/0" TargetMode="External"/><Relationship Id="rId5133" Type="http://schemas.openxmlformats.org/officeDocument/2006/relationships/hyperlink" Target="http://ivo.garant.ru/document/redirect/77531801/0" TargetMode="External"/><Relationship Id="rId1676" Type="http://schemas.openxmlformats.org/officeDocument/2006/relationships/hyperlink" Target="http://ivo.garant.ru/document/redirect/10102426/5902" TargetMode="External"/><Relationship Id="rId2727" Type="http://schemas.openxmlformats.org/officeDocument/2006/relationships/hyperlink" Target="http://ivo.garant.ru/document/redirect/72230696/46" TargetMode="External"/><Relationship Id="rId1329" Type="http://schemas.openxmlformats.org/officeDocument/2006/relationships/hyperlink" Target="http://ivo.garant.ru/document/redirect/12128809/1034" TargetMode="External"/><Relationship Id="rId1743" Type="http://schemas.openxmlformats.org/officeDocument/2006/relationships/hyperlink" Target="http://ivo.garant.ru/document/redirect/77530299/0" TargetMode="External"/><Relationship Id="rId4899" Type="http://schemas.openxmlformats.org/officeDocument/2006/relationships/hyperlink" Target="http://ivo.garant.ru/document/redirect/57589658/0" TargetMode="External"/><Relationship Id="rId5200" Type="http://schemas.openxmlformats.org/officeDocument/2006/relationships/hyperlink" Target="http://ivo.garant.ru/document/redirect/12160033/321" TargetMode="External"/><Relationship Id="rId35" Type="http://schemas.openxmlformats.org/officeDocument/2006/relationships/hyperlink" Target="http://ivo.garant.ru/document/redirect/70291432/21" TargetMode="External"/><Relationship Id="rId1810" Type="http://schemas.openxmlformats.org/officeDocument/2006/relationships/hyperlink" Target="http://ivo.garant.ru/document/redirect/12250427/0" TargetMode="External"/><Relationship Id="rId4966" Type="http://schemas.openxmlformats.org/officeDocument/2006/relationships/hyperlink" Target="http://ivo.garant.ru/document/redirect/12124999/11" TargetMode="External"/><Relationship Id="rId7372" Type="http://schemas.openxmlformats.org/officeDocument/2006/relationships/hyperlink" Target="http://ivo.garant.ru/document/redirect/71178680/0" TargetMode="External"/><Relationship Id="rId3568" Type="http://schemas.openxmlformats.org/officeDocument/2006/relationships/hyperlink" Target="http://ivo.garant.ru/document/redirect/5181933/527" TargetMode="External"/><Relationship Id="rId3982" Type="http://schemas.openxmlformats.org/officeDocument/2006/relationships/hyperlink" Target="http://ivo.garant.ru/document/redirect/58074003/0" TargetMode="External"/><Relationship Id="rId4619" Type="http://schemas.openxmlformats.org/officeDocument/2006/relationships/hyperlink" Target="http://ivo.garant.ru/document/redirect/57428122/869" TargetMode="External"/><Relationship Id="rId7025" Type="http://schemas.openxmlformats.org/officeDocument/2006/relationships/hyperlink" Target="http://ivo.garant.ru/document/redirect/2540241/2104" TargetMode="External"/><Relationship Id="rId489" Type="http://schemas.openxmlformats.org/officeDocument/2006/relationships/hyperlink" Target="http://ivo.garant.ru/document/redirect/400803699/304" TargetMode="External"/><Relationship Id="rId2584" Type="http://schemas.openxmlformats.org/officeDocument/2006/relationships/hyperlink" Target="http://ivo.garant.ru/document/redirect/70544896/31" TargetMode="External"/><Relationship Id="rId3635" Type="http://schemas.openxmlformats.org/officeDocument/2006/relationships/hyperlink" Target="http://ivo.garant.ru/document/redirect/10108000/2151" TargetMode="External"/><Relationship Id="rId6041" Type="http://schemas.openxmlformats.org/officeDocument/2006/relationships/hyperlink" Target="http://ivo.garant.ru/document/redirect/77683051/412482" TargetMode="External"/><Relationship Id="rId556" Type="http://schemas.openxmlformats.org/officeDocument/2006/relationships/hyperlink" Target="http://ivo.garant.ru/document/redirect/70648990/11033" TargetMode="External"/><Relationship Id="rId1186" Type="http://schemas.openxmlformats.org/officeDocument/2006/relationships/hyperlink" Target="http://ivo.garant.ru/document/redirect/70940488/22" TargetMode="External"/><Relationship Id="rId2237" Type="http://schemas.openxmlformats.org/officeDocument/2006/relationships/hyperlink" Target="http://ivo.garant.ru/document/redirect/12138291/6000" TargetMode="External"/><Relationship Id="rId209" Type="http://schemas.openxmlformats.org/officeDocument/2006/relationships/hyperlink" Target="http://ivo.garant.ru/document/redirect/70291432/1152" TargetMode="External"/><Relationship Id="rId970" Type="http://schemas.openxmlformats.org/officeDocument/2006/relationships/hyperlink" Target="http://ivo.garant.ru/document/redirect/70648990/1401267" TargetMode="External"/><Relationship Id="rId1253" Type="http://schemas.openxmlformats.org/officeDocument/2006/relationships/hyperlink" Target="http://ivo.garant.ru/document/redirect/70405592/14" TargetMode="External"/><Relationship Id="rId2651" Type="http://schemas.openxmlformats.org/officeDocument/2006/relationships/hyperlink" Target="http://ivo.garant.ru/document/redirect/400158012/14" TargetMode="External"/><Relationship Id="rId3702" Type="http://schemas.openxmlformats.org/officeDocument/2006/relationships/hyperlink" Target="http://ivo.garant.ru/document/redirect/5430557/575" TargetMode="External"/><Relationship Id="rId6858" Type="http://schemas.openxmlformats.org/officeDocument/2006/relationships/hyperlink" Target="http://ivo.garant.ru/document/redirect/71293066/1100" TargetMode="External"/><Relationship Id="rId623" Type="http://schemas.openxmlformats.org/officeDocument/2006/relationships/hyperlink" Target="http://ivo.garant.ru/document/redirect/12133717/200" TargetMode="External"/><Relationship Id="rId2304" Type="http://schemas.openxmlformats.org/officeDocument/2006/relationships/hyperlink" Target="http://ivo.garant.ru/document/redirect/401484013/1111" TargetMode="External"/><Relationship Id="rId5874" Type="http://schemas.openxmlformats.org/officeDocument/2006/relationships/hyperlink" Target="http://ivo.garant.ru/document/redirect/77531977/0" TargetMode="External"/><Relationship Id="rId6925" Type="http://schemas.openxmlformats.org/officeDocument/2006/relationships/hyperlink" Target="http://ivo.garant.ru/document/redirect/74451020/141" TargetMode="External"/><Relationship Id="rId1320" Type="http://schemas.openxmlformats.org/officeDocument/2006/relationships/hyperlink" Target="http://ivo.garant.ru/document/redirect/77532721/0" TargetMode="External"/><Relationship Id="rId4476" Type="http://schemas.openxmlformats.org/officeDocument/2006/relationships/hyperlink" Target="http://ivo.garant.ru/document/redirect/71730254/8601229" TargetMode="External"/><Relationship Id="rId4890" Type="http://schemas.openxmlformats.org/officeDocument/2006/relationships/hyperlink" Target="http://ivo.garant.ru/document/redirect/12153549/0" TargetMode="External"/><Relationship Id="rId5527" Type="http://schemas.openxmlformats.org/officeDocument/2006/relationships/hyperlink" Target="http://ivo.garant.ru/document/redirect/12137539/0" TargetMode="External"/><Relationship Id="rId5941" Type="http://schemas.openxmlformats.org/officeDocument/2006/relationships/hyperlink" Target="http://ivo.garant.ru/document/redirect/77531975/0" TargetMode="External"/><Relationship Id="rId3078" Type="http://schemas.openxmlformats.org/officeDocument/2006/relationships/hyperlink" Target="http://ivo.garant.ru/document/redirect/70885222/21" TargetMode="External"/><Relationship Id="rId3492" Type="http://schemas.openxmlformats.org/officeDocument/2006/relationships/hyperlink" Target="http://ivo.garant.ru/document/redirect/10106035/252" TargetMode="External"/><Relationship Id="rId4129" Type="http://schemas.openxmlformats.org/officeDocument/2006/relationships/hyperlink" Target="http://ivo.garant.ru/document/redirect/77532421/0" TargetMode="External"/><Relationship Id="rId4543" Type="http://schemas.openxmlformats.org/officeDocument/2006/relationships/hyperlink" Target="http://ivo.garant.ru/document/redirect/57428122/86020" TargetMode="External"/><Relationship Id="rId7699" Type="http://schemas.openxmlformats.org/officeDocument/2006/relationships/hyperlink" Target="http://ivo.garant.ru/document/redirect/77683051/4153722" TargetMode="External"/><Relationship Id="rId2094" Type="http://schemas.openxmlformats.org/officeDocument/2006/relationships/hyperlink" Target="http://ivo.garant.ru/document/redirect/12154329/134" TargetMode="External"/><Relationship Id="rId3145" Type="http://schemas.openxmlformats.org/officeDocument/2006/relationships/hyperlink" Target="http://ivo.garant.ru/document/redirect/70885222/21" TargetMode="External"/><Relationship Id="rId4610" Type="http://schemas.openxmlformats.org/officeDocument/2006/relationships/hyperlink" Target="http://ivo.garant.ru/document/redirect/57591957/0" TargetMode="External"/><Relationship Id="rId480" Type="http://schemas.openxmlformats.org/officeDocument/2006/relationships/hyperlink" Target="http://ivo.garant.ru/document/redirect/70436634/3" TargetMode="External"/><Relationship Id="rId2161" Type="http://schemas.openxmlformats.org/officeDocument/2006/relationships/hyperlink" Target="http://ivo.garant.ru/document/redirect/57591705/0" TargetMode="External"/><Relationship Id="rId3212" Type="http://schemas.openxmlformats.org/officeDocument/2006/relationships/hyperlink" Target="http://ivo.garant.ru/document/redirect/72139356/35" TargetMode="External"/><Relationship Id="rId6368" Type="http://schemas.openxmlformats.org/officeDocument/2006/relationships/hyperlink" Target="http://ivo.garant.ru/document/redirect/77532079/0" TargetMode="External"/><Relationship Id="rId7419" Type="http://schemas.openxmlformats.org/officeDocument/2006/relationships/hyperlink" Target="http://ivo.garant.ru/document/redirect/70609432/71" TargetMode="External"/><Relationship Id="rId133" Type="http://schemas.openxmlformats.org/officeDocument/2006/relationships/hyperlink" Target="http://ivo.garant.ru/document/redirect/57592756/0" TargetMode="External"/><Relationship Id="rId5384" Type="http://schemas.openxmlformats.org/officeDocument/2006/relationships/hyperlink" Target="http://ivo.garant.ru/document/redirect/77668600/11184" TargetMode="External"/><Relationship Id="rId6782" Type="http://schemas.openxmlformats.org/officeDocument/2006/relationships/hyperlink" Target="http://ivo.garant.ru/document/redirect/70609432/279" TargetMode="External"/><Relationship Id="rId200" Type="http://schemas.openxmlformats.org/officeDocument/2006/relationships/hyperlink" Target="http://ivo.garant.ru/document/redirect/12128809/286" TargetMode="External"/><Relationship Id="rId2978" Type="http://schemas.openxmlformats.org/officeDocument/2006/relationships/hyperlink" Target="http://ivo.garant.ru/document/redirect/70885222/208" TargetMode="External"/><Relationship Id="rId5037" Type="http://schemas.openxmlformats.org/officeDocument/2006/relationships/hyperlink" Target="http://ivo.garant.ru/document/redirect/12148517/2" TargetMode="External"/><Relationship Id="rId6435" Type="http://schemas.openxmlformats.org/officeDocument/2006/relationships/hyperlink" Target="http://ivo.garant.ru/document/redirect/57746220/413021" TargetMode="External"/><Relationship Id="rId1994" Type="http://schemas.openxmlformats.org/officeDocument/2006/relationships/hyperlink" Target="http://ivo.garant.ru/document/redirect/57591821/0" TargetMode="External"/><Relationship Id="rId5451" Type="http://schemas.openxmlformats.org/officeDocument/2006/relationships/hyperlink" Target="http://ivo.garant.ru/document/redirect/77531836/0" TargetMode="External"/><Relationship Id="rId6502" Type="http://schemas.openxmlformats.org/officeDocument/2006/relationships/hyperlink" Target="http://ivo.garant.ru/document/redirect/77529740/0" TargetMode="External"/><Relationship Id="rId1647" Type="http://schemas.openxmlformats.org/officeDocument/2006/relationships/hyperlink" Target="http://ivo.garant.ru/document/redirect/58047540/18301" TargetMode="External"/><Relationship Id="rId4053" Type="http://schemas.openxmlformats.org/officeDocument/2006/relationships/hyperlink" Target="http://ivo.garant.ru/document/redirect/77530938/0" TargetMode="External"/><Relationship Id="rId5104" Type="http://schemas.openxmlformats.org/officeDocument/2006/relationships/hyperlink" Target="http://ivo.garant.ru/document/redirect/12151291/402" TargetMode="External"/><Relationship Id="rId1714" Type="http://schemas.openxmlformats.org/officeDocument/2006/relationships/hyperlink" Target="http://ivo.garant.ru/document/redirect/77530658/0" TargetMode="External"/><Relationship Id="rId4120" Type="http://schemas.openxmlformats.org/officeDocument/2006/relationships/hyperlink" Target="http://ivo.garant.ru/document/redirect/58074149/0" TargetMode="External"/><Relationship Id="rId7276" Type="http://schemas.openxmlformats.org/officeDocument/2006/relationships/hyperlink" Target="http://ivo.garant.ru/document/redirect/57591590/0" TargetMode="External"/><Relationship Id="rId7690" Type="http://schemas.openxmlformats.org/officeDocument/2006/relationships/hyperlink" Target="http://ivo.garant.ru/document/redirect/77683051/47635" TargetMode="External"/><Relationship Id="rId6292" Type="http://schemas.openxmlformats.org/officeDocument/2006/relationships/hyperlink" Target="http://ivo.garant.ru/document/redirect/57480210/41277" TargetMode="External"/><Relationship Id="rId7343" Type="http://schemas.openxmlformats.org/officeDocument/2006/relationships/hyperlink" Target="http://ivo.garant.ru/document/redirect/57746220/414836" TargetMode="External"/><Relationship Id="rId2488" Type="http://schemas.openxmlformats.org/officeDocument/2006/relationships/hyperlink" Target="http://ivo.garant.ru/document/redirect/70858246/22" TargetMode="External"/><Relationship Id="rId3886" Type="http://schemas.openxmlformats.org/officeDocument/2006/relationships/hyperlink" Target="http://ivo.garant.ru/document/redirect/71129192/46" TargetMode="External"/><Relationship Id="rId4937" Type="http://schemas.openxmlformats.org/officeDocument/2006/relationships/hyperlink" Target="http://ivo.garant.ru/document/redirect/77529753/0" TargetMode="External"/><Relationship Id="rId3539" Type="http://schemas.openxmlformats.org/officeDocument/2006/relationships/hyperlink" Target="http://ivo.garant.ru/document/redirect/12109120/1902" TargetMode="External"/><Relationship Id="rId3953" Type="http://schemas.openxmlformats.org/officeDocument/2006/relationships/hyperlink" Target="http://ivo.garant.ru/document/redirect/12138290/11" TargetMode="External"/><Relationship Id="rId6012" Type="http://schemas.openxmlformats.org/officeDocument/2006/relationships/hyperlink" Target="http://ivo.garant.ru/document/redirect/12179510/5000" TargetMode="External"/><Relationship Id="rId7410" Type="http://schemas.openxmlformats.org/officeDocument/2006/relationships/hyperlink" Target="http://ivo.garant.ru/document/redirect/71293052/1100" TargetMode="External"/><Relationship Id="rId874" Type="http://schemas.openxmlformats.org/officeDocument/2006/relationships/hyperlink" Target="http://ivo.garant.ru/document/redirect/5430560/93" TargetMode="External"/><Relationship Id="rId2555" Type="http://schemas.openxmlformats.org/officeDocument/2006/relationships/hyperlink" Target="http://ivo.garant.ru/document/redirect/57591545/0" TargetMode="External"/><Relationship Id="rId3606" Type="http://schemas.openxmlformats.org/officeDocument/2006/relationships/hyperlink" Target="http://ivo.garant.ru/document/redirect/3961434/20539" TargetMode="External"/><Relationship Id="rId527" Type="http://schemas.openxmlformats.org/officeDocument/2006/relationships/hyperlink" Target="http://ivo.garant.ru/document/redirect/70648990/31" TargetMode="External"/><Relationship Id="rId941" Type="http://schemas.openxmlformats.org/officeDocument/2006/relationships/hyperlink" Target="http://ivo.garant.ru/document/redirect/70648990/1401262" TargetMode="External"/><Relationship Id="rId1157" Type="http://schemas.openxmlformats.org/officeDocument/2006/relationships/hyperlink" Target="http://ivo.garant.ru/document/redirect/77311930/1232028" TargetMode="External"/><Relationship Id="rId1571" Type="http://schemas.openxmlformats.org/officeDocument/2006/relationships/hyperlink" Target="http://ivo.garant.ru/document/redirect/71578965/0" TargetMode="External"/><Relationship Id="rId2208" Type="http://schemas.openxmlformats.org/officeDocument/2006/relationships/hyperlink" Target="http://ivo.garant.ru/document/redirect/57414130/286" TargetMode="External"/><Relationship Id="rId2622" Type="http://schemas.openxmlformats.org/officeDocument/2006/relationships/hyperlink" Target="http://ivo.garant.ru/document/redirect/77530164/0" TargetMode="External"/><Relationship Id="rId5778" Type="http://schemas.openxmlformats.org/officeDocument/2006/relationships/hyperlink" Target="http://ivo.garant.ru/document/redirect/70461598/21" TargetMode="External"/><Relationship Id="rId6829" Type="http://schemas.openxmlformats.org/officeDocument/2006/relationships/hyperlink" Target="http://ivo.garant.ru/document/redirect/77530447/0" TargetMode="External"/><Relationship Id="rId1224" Type="http://schemas.openxmlformats.org/officeDocument/2006/relationships/hyperlink" Target="http://ivo.garant.ru/document/redirect/77531859/0" TargetMode="External"/><Relationship Id="rId4794" Type="http://schemas.openxmlformats.org/officeDocument/2006/relationships/hyperlink" Target="http://ivo.garant.ru/document/redirect/70419190/50001" TargetMode="External"/><Relationship Id="rId5845" Type="http://schemas.openxmlformats.org/officeDocument/2006/relationships/hyperlink" Target="http://ivo.garant.ru/document/redirect/57746220/41227" TargetMode="External"/><Relationship Id="rId3396" Type="http://schemas.openxmlformats.org/officeDocument/2006/relationships/hyperlink" Target="http://ivo.garant.ru/document/redirect/12117770/101" TargetMode="External"/><Relationship Id="rId4447" Type="http://schemas.openxmlformats.org/officeDocument/2006/relationships/hyperlink" Target="http://ivo.garant.ru/document/redirect/57428122/84323" TargetMode="External"/><Relationship Id="rId3049" Type="http://schemas.openxmlformats.org/officeDocument/2006/relationships/hyperlink" Target="http://ivo.garant.ru/document/redirect/57591288/0" TargetMode="External"/><Relationship Id="rId3463" Type="http://schemas.openxmlformats.org/officeDocument/2006/relationships/hyperlink" Target="http://ivo.garant.ru/document/redirect/57591290/0" TargetMode="External"/><Relationship Id="rId4861" Type="http://schemas.openxmlformats.org/officeDocument/2006/relationships/hyperlink" Target="http://ivo.garant.ru/document/redirect/77530686/0" TargetMode="External"/><Relationship Id="rId5912" Type="http://schemas.openxmlformats.org/officeDocument/2006/relationships/hyperlink" Target="http://ivo.garant.ru/document/redirect/70609432/71" TargetMode="External"/><Relationship Id="rId384" Type="http://schemas.openxmlformats.org/officeDocument/2006/relationships/hyperlink" Target="http://ivo.garant.ru/document/redirect/57423115/300004" TargetMode="External"/><Relationship Id="rId2065" Type="http://schemas.openxmlformats.org/officeDocument/2006/relationships/hyperlink" Target="http://ivo.garant.ru/document/redirect/57591496/0" TargetMode="External"/><Relationship Id="rId3116" Type="http://schemas.openxmlformats.org/officeDocument/2006/relationships/hyperlink" Target="http://ivo.garant.ru/document/redirect/70885222/166" TargetMode="External"/><Relationship Id="rId4514" Type="http://schemas.openxmlformats.org/officeDocument/2006/relationships/hyperlink" Target="http://ivo.garant.ru/document/redirect/12138288/5" TargetMode="External"/><Relationship Id="rId1081" Type="http://schemas.openxmlformats.org/officeDocument/2006/relationships/hyperlink" Target="http://ivo.garant.ru/document/redirect/401416246/16" TargetMode="External"/><Relationship Id="rId3530" Type="http://schemas.openxmlformats.org/officeDocument/2006/relationships/hyperlink" Target="http://ivo.garant.ru/document/redirect/77530838/0" TargetMode="External"/><Relationship Id="rId6686" Type="http://schemas.openxmlformats.org/officeDocument/2006/relationships/hyperlink" Target="http://ivo.garant.ru/document/redirect/70609432/234" TargetMode="External"/><Relationship Id="rId451" Type="http://schemas.openxmlformats.org/officeDocument/2006/relationships/hyperlink" Target="http://ivo.garant.ru/document/redirect/71433932/2203" TargetMode="External"/><Relationship Id="rId2132" Type="http://schemas.openxmlformats.org/officeDocument/2006/relationships/hyperlink" Target="http://ivo.garant.ru/document/redirect/57591498/0" TargetMode="External"/><Relationship Id="rId5288" Type="http://schemas.openxmlformats.org/officeDocument/2006/relationships/hyperlink" Target="http://ivo.garant.ru/document/redirect/12192444/34" TargetMode="External"/><Relationship Id="rId6339" Type="http://schemas.openxmlformats.org/officeDocument/2006/relationships/hyperlink" Target="http://ivo.garant.ru/document/redirect/70609432/71" TargetMode="External"/><Relationship Id="rId6753" Type="http://schemas.openxmlformats.org/officeDocument/2006/relationships/hyperlink" Target="http://ivo.garant.ru/document/redirect/12179159/4" TargetMode="External"/><Relationship Id="rId104" Type="http://schemas.openxmlformats.org/officeDocument/2006/relationships/hyperlink" Target="http://ivo.garant.ru/document/redirect/57591369/0" TargetMode="External"/><Relationship Id="rId1898" Type="http://schemas.openxmlformats.org/officeDocument/2006/relationships/hyperlink" Target="http://ivo.garant.ru/document/redirect/57593392/0" TargetMode="External"/><Relationship Id="rId2949" Type="http://schemas.openxmlformats.org/officeDocument/2006/relationships/hyperlink" Target="http://ivo.garant.ru/document/redirect/70544896/31" TargetMode="External"/><Relationship Id="rId5355" Type="http://schemas.openxmlformats.org/officeDocument/2006/relationships/hyperlink" Target="http://ivo.garant.ru/document/redirect/77530579/0" TargetMode="External"/><Relationship Id="rId6406" Type="http://schemas.openxmlformats.org/officeDocument/2006/relationships/hyperlink" Target="http://ivo.garant.ru/document/redirect/400102660/23" TargetMode="External"/><Relationship Id="rId6820" Type="http://schemas.openxmlformats.org/officeDocument/2006/relationships/hyperlink" Target="http://ivo.garant.ru/document/redirect/57746220/413721" TargetMode="External"/><Relationship Id="rId4371" Type="http://schemas.openxmlformats.org/officeDocument/2006/relationships/hyperlink" Target="http://ivo.garant.ru/document/redirect/57428122/825" TargetMode="External"/><Relationship Id="rId5008" Type="http://schemas.openxmlformats.org/officeDocument/2006/relationships/hyperlink" Target="http://ivo.garant.ru/document/redirect/55171034/343" TargetMode="External"/><Relationship Id="rId5422" Type="http://schemas.openxmlformats.org/officeDocument/2006/relationships/hyperlink" Target="http://ivo.garant.ru/document/redirect/71992658/2531" TargetMode="External"/><Relationship Id="rId1965" Type="http://schemas.openxmlformats.org/officeDocument/2006/relationships/hyperlink" Target="http://ivo.garant.ru/document/redirect/70681110/3433" TargetMode="External"/><Relationship Id="rId4024" Type="http://schemas.openxmlformats.org/officeDocument/2006/relationships/hyperlink" Target="http://ivo.garant.ru/document/redirect/77531057/0" TargetMode="External"/><Relationship Id="rId7594" Type="http://schemas.openxmlformats.org/officeDocument/2006/relationships/hyperlink" Target="http://ivo.garant.ru/document/redirect/57591714/0" TargetMode="External"/><Relationship Id="rId1618" Type="http://schemas.openxmlformats.org/officeDocument/2006/relationships/hyperlink" Target="http://ivo.garant.ru/document/redirect/71866898/111" TargetMode="External"/><Relationship Id="rId3040" Type="http://schemas.openxmlformats.org/officeDocument/2006/relationships/hyperlink" Target="http://ivo.garant.ru/document/redirect/70885222/21" TargetMode="External"/><Relationship Id="rId6196" Type="http://schemas.openxmlformats.org/officeDocument/2006/relationships/hyperlink" Target="http://ivo.garant.ru/document/redirect/57480210/41267" TargetMode="External"/><Relationship Id="rId7247" Type="http://schemas.openxmlformats.org/officeDocument/2006/relationships/hyperlink" Target="http://ivo.garant.ru/document/redirect/70609432/71" TargetMode="External"/><Relationship Id="rId7661" Type="http://schemas.openxmlformats.org/officeDocument/2006/relationships/hyperlink" Target="http://ivo.garant.ru/document/redirect/74566506/300000" TargetMode="External"/><Relationship Id="rId3857" Type="http://schemas.openxmlformats.org/officeDocument/2006/relationships/hyperlink" Target="http://ivo.garant.ru/document/redirect/57591558/0" TargetMode="External"/><Relationship Id="rId4908" Type="http://schemas.openxmlformats.org/officeDocument/2006/relationships/hyperlink" Target="http://ivo.garant.ru/document/redirect/57589662/0" TargetMode="External"/><Relationship Id="rId6263" Type="http://schemas.openxmlformats.org/officeDocument/2006/relationships/hyperlink" Target="http://ivo.garant.ru/document/redirect/70609432/71" TargetMode="External"/><Relationship Id="rId7314" Type="http://schemas.openxmlformats.org/officeDocument/2006/relationships/hyperlink" Target="http://ivo.garant.ru/document/redirect/57480210/41475" TargetMode="External"/><Relationship Id="rId778" Type="http://schemas.openxmlformats.org/officeDocument/2006/relationships/hyperlink" Target="http://ivo.garant.ru/document/redirect/5522016/0" TargetMode="External"/><Relationship Id="rId2459" Type="http://schemas.openxmlformats.org/officeDocument/2006/relationships/hyperlink" Target="http://ivo.garant.ru/document/redirect/57592759/0" TargetMode="External"/><Relationship Id="rId2873" Type="http://schemas.openxmlformats.org/officeDocument/2006/relationships/hyperlink" Target="http://ivo.garant.ru/document/redirect/57591573/0" TargetMode="External"/><Relationship Id="rId3924" Type="http://schemas.openxmlformats.org/officeDocument/2006/relationships/hyperlink" Target="http://ivo.garant.ru/document/redirect/77530968/0" TargetMode="External"/><Relationship Id="rId6330" Type="http://schemas.openxmlformats.org/officeDocument/2006/relationships/hyperlink" Target="http://ivo.garant.ru/document/redirect/77531189/0" TargetMode="External"/><Relationship Id="rId845" Type="http://schemas.openxmlformats.org/officeDocument/2006/relationships/hyperlink" Target="http://ivo.garant.ru/document/redirect/12109720/17000" TargetMode="External"/><Relationship Id="rId1475" Type="http://schemas.openxmlformats.org/officeDocument/2006/relationships/hyperlink" Target="http://ivo.garant.ru/document/redirect/70373086/112" TargetMode="External"/><Relationship Id="rId2526" Type="http://schemas.openxmlformats.org/officeDocument/2006/relationships/hyperlink" Target="http://ivo.garant.ru/document/redirect/12125817/1000" TargetMode="External"/><Relationship Id="rId1128" Type="http://schemas.openxmlformats.org/officeDocument/2006/relationships/hyperlink" Target="http://ivo.garant.ru/document/redirect/57592009/0" TargetMode="External"/><Relationship Id="rId1542" Type="http://schemas.openxmlformats.org/officeDocument/2006/relationships/hyperlink" Target="http://ivo.garant.ru/document/redirect/57591516/0" TargetMode="External"/><Relationship Id="rId2940" Type="http://schemas.openxmlformats.org/officeDocument/2006/relationships/hyperlink" Target="http://ivo.garant.ru/document/redirect/58056065/389" TargetMode="External"/><Relationship Id="rId4698" Type="http://schemas.openxmlformats.org/officeDocument/2006/relationships/hyperlink" Target="http://ivo.garant.ru/document/redirect/77530846/0" TargetMode="External"/><Relationship Id="rId5749" Type="http://schemas.openxmlformats.org/officeDocument/2006/relationships/hyperlink" Target="http://ivo.garant.ru/document/redirect/70461598/21" TargetMode="External"/><Relationship Id="rId912" Type="http://schemas.openxmlformats.org/officeDocument/2006/relationships/hyperlink" Target="http://ivo.garant.ru/document/redirect/5521072/0" TargetMode="External"/><Relationship Id="rId7171" Type="http://schemas.openxmlformats.org/officeDocument/2006/relationships/hyperlink" Target="http://ivo.garant.ru/document/redirect/400889807/1" TargetMode="External"/><Relationship Id="rId4765" Type="http://schemas.openxmlformats.org/officeDocument/2006/relationships/hyperlink" Target="http://ivo.garant.ru/document/redirect/57591792/0" TargetMode="External"/><Relationship Id="rId5816" Type="http://schemas.openxmlformats.org/officeDocument/2006/relationships/hyperlink" Target="http://ivo.garant.ru/document/redirect/57591128/0" TargetMode="External"/><Relationship Id="rId288" Type="http://schemas.openxmlformats.org/officeDocument/2006/relationships/hyperlink" Target="http://ivo.garant.ru/document/redirect/70291432/23" TargetMode="External"/><Relationship Id="rId3367" Type="http://schemas.openxmlformats.org/officeDocument/2006/relationships/hyperlink" Target="http://ivo.garant.ru/document/redirect/77530819/0" TargetMode="External"/><Relationship Id="rId3781" Type="http://schemas.openxmlformats.org/officeDocument/2006/relationships/hyperlink" Target="http://ivo.garant.ru/document/redirect/57589590/0" TargetMode="External"/><Relationship Id="rId4418" Type="http://schemas.openxmlformats.org/officeDocument/2006/relationships/hyperlink" Target="http://ivo.garant.ru/document/redirect/71730254/226" TargetMode="External"/><Relationship Id="rId4832" Type="http://schemas.openxmlformats.org/officeDocument/2006/relationships/hyperlink" Target="http://ivo.garant.ru/document/redirect/70419190/403" TargetMode="External"/><Relationship Id="rId2383" Type="http://schemas.openxmlformats.org/officeDocument/2006/relationships/hyperlink" Target="http://ivo.garant.ru/document/redirect/57501960/313" TargetMode="External"/><Relationship Id="rId3434" Type="http://schemas.openxmlformats.org/officeDocument/2006/relationships/hyperlink" Target="http://ivo.garant.ru/document/redirect/77530932/0" TargetMode="External"/><Relationship Id="rId355" Type="http://schemas.openxmlformats.org/officeDocument/2006/relationships/hyperlink" Target="http://ivo.garant.ru/document/redirect/57746806/5002" TargetMode="External"/><Relationship Id="rId2036" Type="http://schemas.openxmlformats.org/officeDocument/2006/relationships/hyperlink" Target="http://ivo.garant.ru/document/redirect/77668600/2561" TargetMode="External"/><Relationship Id="rId2450" Type="http://schemas.openxmlformats.org/officeDocument/2006/relationships/hyperlink" Target="http://ivo.garant.ru/document/redirect/10102426/87" TargetMode="External"/><Relationship Id="rId3501" Type="http://schemas.openxmlformats.org/officeDocument/2006/relationships/hyperlink" Target="http://ivo.garant.ru/document/redirect/12191679/1000" TargetMode="External"/><Relationship Id="rId6657" Type="http://schemas.openxmlformats.org/officeDocument/2006/relationships/hyperlink" Target="http://ivo.garant.ru/document/redirect/57591550/0" TargetMode="External"/><Relationship Id="rId7708" Type="http://schemas.openxmlformats.org/officeDocument/2006/relationships/hyperlink" Target="http://ivo.garant.ru/document/redirect/57480210/41538" TargetMode="External"/><Relationship Id="rId422" Type="http://schemas.openxmlformats.org/officeDocument/2006/relationships/hyperlink" Target="http://ivo.garant.ru/document/redirect/70648990/1401276" TargetMode="External"/><Relationship Id="rId1052" Type="http://schemas.openxmlformats.org/officeDocument/2006/relationships/hyperlink" Target="http://ivo.garant.ru/document/redirect/70648990/1028" TargetMode="External"/><Relationship Id="rId2103" Type="http://schemas.openxmlformats.org/officeDocument/2006/relationships/hyperlink" Target="http://ivo.garant.ru/document/redirect/57746941/2681" TargetMode="External"/><Relationship Id="rId5259" Type="http://schemas.openxmlformats.org/officeDocument/2006/relationships/hyperlink" Target="http://ivo.garant.ru/document/redirect/12128943/2" TargetMode="External"/><Relationship Id="rId5673" Type="http://schemas.openxmlformats.org/officeDocument/2006/relationships/hyperlink" Target="http://ivo.garant.ru/document/redirect/70461598/21" TargetMode="External"/><Relationship Id="rId4275" Type="http://schemas.openxmlformats.org/officeDocument/2006/relationships/hyperlink" Target="http://ivo.garant.ru/document/redirect/77529819/0" TargetMode="External"/><Relationship Id="rId5326" Type="http://schemas.openxmlformats.org/officeDocument/2006/relationships/hyperlink" Target="http://ivo.garant.ru/document/redirect/71642010/111" TargetMode="External"/><Relationship Id="rId6724" Type="http://schemas.openxmlformats.org/officeDocument/2006/relationships/hyperlink" Target="http://ivo.garant.ru/document/redirect/77532135/0" TargetMode="External"/><Relationship Id="rId1869" Type="http://schemas.openxmlformats.org/officeDocument/2006/relationships/hyperlink" Target="http://ivo.garant.ru/document/redirect/77530170/0" TargetMode="External"/><Relationship Id="rId3291" Type="http://schemas.openxmlformats.org/officeDocument/2006/relationships/hyperlink" Target="http://ivo.garant.ru/document/redirect/71730254/181" TargetMode="External"/><Relationship Id="rId5740" Type="http://schemas.openxmlformats.org/officeDocument/2006/relationships/hyperlink" Target="http://ivo.garant.ru/document/redirect/70461598/112" TargetMode="External"/><Relationship Id="rId1936" Type="http://schemas.openxmlformats.org/officeDocument/2006/relationships/hyperlink" Target="http://ivo.garant.ru/document/redirect/57501156/23527" TargetMode="External"/><Relationship Id="rId4342" Type="http://schemas.openxmlformats.org/officeDocument/2006/relationships/hyperlink" Target="http://ivo.garant.ru/document/redirect/71848792/10116" TargetMode="External"/><Relationship Id="rId7498" Type="http://schemas.openxmlformats.org/officeDocument/2006/relationships/hyperlink" Target="http://ivo.garant.ru/document/redirect/77698539/415041" TargetMode="External"/><Relationship Id="rId7565" Type="http://schemas.openxmlformats.org/officeDocument/2006/relationships/hyperlink" Target="http://ivo.garant.ru/document/redirect/57591603/0" TargetMode="External"/><Relationship Id="rId3011" Type="http://schemas.openxmlformats.org/officeDocument/2006/relationships/hyperlink" Target="http://ivo.garant.ru/document/redirect/57590216/0" TargetMode="External"/><Relationship Id="rId6167" Type="http://schemas.openxmlformats.org/officeDocument/2006/relationships/hyperlink" Target="http://ivo.garant.ru/document/redirect/70609432/71" TargetMode="External"/><Relationship Id="rId6581" Type="http://schemas.openxmlformats.org/officeDocument/2006/relationships/hyperlink" Target="http://ivo.garant.ru/document/redirect/57746220/413273" TargetMode="External"/><Relationship Id="rId7218" Type="http://schemas.openxmlformats.org/officeDocument/2006/relationships/hyperlink" Target="http://ivo.garant.ru/document/redirect/70609432/420" TargetMode="External"/><Relationship Id="rId7632" Type="http://schemas.openxmlformats.org/officeDocument/2006/relationships/hyperlink" Target="http://ivo.garant.ru/document/redirect/57593074/0" TargetMode="External"/><Relationship Id="rId2777" Type="http://schemas.openxmlformats.org/officeDocument/2006/relationships/hyperlink" Target="http://ivo.garant.ru/document/redirect/70885222/21" TargetMode="External"/><Relationship Id="rId5183" Type="http://schemas.openxmlformats.org/officeDocument/2006/relationships/hyperlink" Target="http://ivo.garant.ru/document/redirect/73096782/102" TargetMode="External"/><Relationship Id="rId6234" Type="http://schemas.openxmlformats.org/officeDocument/2006/relationships/hyperlink" Target="http://ivo.garant.ru/document/redirect/5757249/41273" TargetMode="External"/><Relationship Id="rId749" Type="http://schemas.openxmlformats.org/officeDocument/2006/relationships/hyperlink" Target="http://ivo.garant.ru/document/redirect/70648990/31" TargetMode="External"/><Relationship Id="rId1379" Type="http://schemas.openxmlformats.org/officeDocument/2006/relationships/hyperlink" Target="http://ivo.garant.ru/document/redirect/1795394/2503" TargetMode="External"/><Relationship Id="rId3828" Type="http://schemas.openxmlformats.org/officeDocument/2006/relationships/hyperlink" Target="http://ivo.garant.ru/document/redirect/77531976/0" TargetMode="External"/><Relationship Id="rId5250" Type="http://schemas.openxmlformats.org/officeDocument/2006/relationships/hyperlink" Target="http://ivo.garant.ru/document/redirect/12182529/241" TargetMode="External"/><Relationship Id="rId6301" Type="http://schemas.openxmlformats.org/officeDocument/2006/relationships/hyperlink" Target="http://ivo.garant.ru/document/redirect/57480210/41280" TargetMode="External"/><Relationship Id="rId1793" Type="http://schemas.openxmlformats.org/officeDocument/2006/relationships/hyperlink" Target="http://ivo.garant.ru/document/redirect/11900001/0" TargetMode="External"/><Relationship Id="rId2844" Type="http://schemas.openxmlformats.org/officeDocument/2006/relationships/hyperlink" Target="http://ivo.garant.ru/document/redirect/70885222/205" TargetMode="External"/><Relationship Id="rId85" Type="http://schemas.openxmlformats.org/officeDocument/2006/relationships/hyperlink" Target="http://ivo.garant.ru/document/redirect/12148517/5" TargetMode="External"/><Relationship Id="rId816" Type="http://schemas.openxmlformats.org/officeDocument/2006/relationships/hyperlink" Target="http://ivo.garant.ru/document/redirect/5430560/8802" TargetMode="External"/><Relationship Id="rId1446" Type="http://schemas.openxmlformats.org/officeDocument/2006/relationships/hyperlink" Target="http://ivo.garant.ru/document/redirect/70373086/18" TargetMode="External"/><Relationship Id="rId1860" Type="http://schemas.openxmlformats.org/officeDocument/2006/relationships/hyperlink" Target="http://ivo.garant.ru/document/redirect/77530214/0" TargetMode="External"/><Relationship Id="rId2911" Type="http://schemas.openxmlformats.org/officeDocument/2006/relationships/hyperlink" Target="http://ivo.garant.ru/document/redirect/77530261/0" TargetMode="External"/><Relationship Id="rId7075" Type="http://schemas.openxmlformats.org/officeDocument/2006/relationships/hyperlink" Target="http://ivo.garant.ru/document/redirect/70609432/73" TargetMode="External"/><Relationship Id="rId1513" Type="http://schemas.openxmlformats.org/officeDocument/2006/relationships/hyperlink" Target="http://ivo.garant.ru/document/redirect/58047540/173" TargetMode="External"/><Relationship Id="rId4669" Type="http://schemas.openxmlformats.org/officeDocument/2006/relationships/hyperlink" Target="http://ivo.garant.ru/document/redirect/57591108/0" TargetMode="External"/><Relationship Id="rId3685" Type="http://schemas.openxmlformats.org/officeDocument/2006/relationships/hyperlink" Target="http://ivo.garant.ru/document/redirect/58074760/0" TargetMode="External"/><Relationship Id="rId4736" Type="http://schemas.openxmlformats.org/officeDocument/2006/relationships/hyperlink" Target="http://ivo.garant.ru/document/redirect/77532746/0" TargetMode="External"/><Relationship Id="rId6091" Type="http://schemas.openxmlformats.org/officeDocument/2006/relationships/hyperlink" Target="http://ivo.garant.ru/document/redirect/72298828/2" TargetMode="External"/><Relationship Id="rId7142" Type="http://schemas.openxmlformats.org/officeDocument/2006/relationships/hyperlink" Target="http://ivo.garant.ru/document/redirect/70609432/71" TargetMode="External"/><Relationship Id="rId2287" Type="http://schemas.openxmlformats.org/officeDocument/2006/relationships/hyperlink" Target="http://ivo.garant.ru/document/redirect/12175589/33001" TargetMode="External"/><Relationship Id="rId3338" Type="http://schemas.openxmlformats.org/officeDocument/2006/relationships/hyperlink" Target="http://ivo.garant.ru/document/redirect/77531090/0" TargetMode="External"/><Relationship Id="rId3752" Type="http://schemas.openxmlformats.org/officeDocument/2006/relationships/hyperlink" Target="http://ivo.garant.ru/document/redirect/57592708/0" TargetMode="External"/><Relationship Id="rId259" Type="http://schemas.openxmlformats.org/officeDocument/2006/relationships/hyperlink" Target="http://ivo.garant.ru/document/redirect/5423941/35004" TargetMode="External"/><Relationship Id="rId673" Type="http://schemas.openxmlformats.org/officeDocument/2006/relationships/hyperlink" Target="http://ivo.garant.ru/document/redirect/71100882/31" TargetMode="External"/><Relationship Id="rId2354" Type="http://schemas.openxmlformats.org/officeDocument/2006/relationships/hyperlink" Target="http://ivo.garant.ru/document/redirect/77529771/0" TargetMode="External"/><Relationship Id="rId3405" Type="http://schemas.openxmlformats.org/officeDocument/2006/relationships/hyperlink" Target="http://ivo.garant.ru/document/redirect/3961443/472" TargetMode="External"/><Relationship Id="rId4803" Type="http://schemas.openxmlformats.org/officeDocument/2006/relationships/hyperlink" Target="http://ivo.garant.ru/document/redirect/77530196/0" TargetMode="External"/><Relationship Id="rId326" Type="http://schemas.openxmlformats.org/officeDocument/2006/relationships/hyperlink" Target="http://ivo.garant.ru/document/redirect/70648990/11" TargetMode="External"/><Relationship Id="rId1370" Type="http://schemas.openxmlformats.org/officeDocument/2006/relationships/hyperlink" Target="http://ivo.garant.ru/document/redirect/12138961/705" TargetMode="External"/><Relationship Id="rId2007" Type="http://schemas.openxmlformats.org/officeDocument/2006/relationships/hyperlink" Target="http://ivo.garant.ru/document/redirect/57591824/0" TargetMode="External"/><Relationship Id="rId6975" Type="http://schemas.openxmlformats.org/officeDocument/2006/relationships/hyperlink" Target="http://ivo.garant.ru/document/redirect/77699073/413901" TargetMode="External"/><Relationship Id="rId740" Type="http://schemas.openxmlformats.org/officeDocument/2006/relationships/hyperlink" Target="http://ivo.garant.ru/document/redirect/77532241/0" TargetMode="External"/><Relationship Id="rId1023" Type="http://schemas.openxmlformats.org/officeDocument/2006/relationships/hyperlink" Target="http://ivo.garant.ru/document/redirect/57592005/0" TargetMode="External"/><Relationship Id="rId2421" Type="http://schemas.openxmlformats.org/officeDocument/2006/relationships/hyperlink" Target="http://ivo.garant.ru/document/redirect/77530078/0" TargetMode="External"/><Relationship Id="rId4179" Type="http://schemas.openxmlformats.org/officeDocument/2006/relationships/hyperlink" Target="http://ivo.garant.ru/document/redirect/77531577/0" TargetMode="External"/><Relationship Id="rId5577" Type="http://schemas.openxmlformats.org/officeDocument/2006/relationships/hyperlink" Target="http://ivo.garant.ru/document/redirect/57590905/0" TargetMode="External"/><Relationship Id="rId5991" Type="http://schemas.openxmlformats.org/officeDocument/2006/relationships/hyperlink" Target="http://ivo.garant.ru/document/redirect/57590212/0" TargetMode="External"/><Relationship Id="rId6628" Type="http://schemas.openxmlformats.org/officeDocument/2006/relationships/hyperlink" Target="http://ivo.garant.ru/document/redirect/57480210/4133501" TargetMode="External"/><Relationship Id="rId4593" Type="http://schemas.openxmlformats.org/officeDocument/2006/relationships/hyperlink" Target="http://ivo.garant.ru/document/redirect/77529885/0" TargetMode="External"/><Relationship Id="rId5644" Type="http://schemas.openxmlformats.org/officeDocument/2006/relationships/hyperlink" Target="http://ivo.garant.ru/document/redirect/57592209/0" TargetMode="External"/><Relationship Id="rId3195" Type="http://schemas.openxmlformats.org/officeDocument/2006/relationships/hyperlink" Target="http://ivo.garant.ru/document/redirect/70885222/21" TargetMode="External"/><Relationship Id="rId4246" Type="http://schemas.openxmlformats.org/officeDocument/2006/relationships/hyperlink" Target="http://ivo.garant.ru/document/redirect/77530691/0" TargetMode="External"/><Relationship Id="rId4660" Type="http://schemas.openxmlformats.org/officeDocument/2006/relationships/hyperlink" Target="http://ivo.garant.ru/document/redirect/10102426/9602" TargetMode="External"/><Relationship Id="rId5711" Type="http://schemas.openxmlformats.org/officeDocument/2006/relationships/hyperlink" Target="http://ivo.garant.ru/document/redirect/57591143/0" TargetMode="External"/><Relationship Id="rId3262" Type="http://schemas.openxmlformats.org/officeDocument/2006/relationships/hyperlink" Target="http://ivo.garant.ru/document/redirect/57501960/4454" TargetMode="External"/><Relationship Id="rId4313" Type="http://schemas.openxmlformats.org/officeDocument/2006/relationships/hyperlink" Target="http://ivo.garant.ru/document/redirect/57428122/813" TargetMode="External"/><Relationship Id="rId7469" Type="http://schemas.openxmlformats.org/officeDocument/2006/relationships/hyperlink" Target="http://ivo.garant.ru/document/redirect/70609432/478" TargetMode="External"/><Relationship Id="rId183" Type="http://schemas.openxmlformats.org/officeDocument/2006/relationships/hyperlink" Target="http://ivo.garant.ru/document/redirect/57591273/0" TargetMode="External"/><Relationship Id="rId1907" Type="http://schemas.openxmlformats.org/officeDocument/2006/relationships/hyperlink" Target="http://ivo.garant.ru/document/redirect/5758951/23022" TargetMode="External"/><Relationship Id="rId6485" Type="http://schemas.openxmlformats.org/officeDocument/2006/relationships/hyperlink" Target="http://ivo.garant.ru/document/redirect/12125267/712" TargetMode="External"/><Relationship Id="rId7536" Type="http://schemas.openxmlformats.org/officeDocument/2006/relationships/hyperlink" Target="http://ivo.garant.ru/document/redirect/77532007/0" TargetMode="External"/><Relationship Id="rId250" Type="http://schemas.openxmlformats.org/officeDocument/2006/relationships/hyperlink" Target="http://ivo.garant.ru/document/redirect/5222724/3501" TargetMode="External"/><Relationship Id="rId5087" Type="http://schemas.openxmlformats.org/officeDocument/2006/relationships/hyperlink" Target="http://ivo.garant.ru/document/redirect/77531241/0" TargetMode="External"/><Relationship Id="rId6138" Type="http://schemas.openxmlformats.org/officeDocument/2006/relationships/hyperlink" Target="http://ivo.garant.ru/document/redirect/57408308/412591" TargetMode="External"/><Relationship Id="rId5154" Type="http://schemas.openxmlformats.org/officeDocument/2006/relationships/hyperlink" Target="http://ivo.garant.ru/document/redirect/12138258/60" TargetMode="External"/><Relationship Id="rId6552" Type="http://schemas.openxmlformats.org/officeDocument/2006/relationships/hyperlink" Target="http://ivo.garant.ru/document/redirect/72230696/10350" TargetMode="External"/><Relationship Id="rId7603" Type="http://schemas.openxmlformats.org/officeDocument/2006/relationships/hyperlink" Target="http://ivo.garant.ru/document/redirect/72332800/11042" TargetMode="External"/><Relationship Id="rId1697" Type="http://schemas.openxmlformats.org/officeDocument/2006/relationships/hyperlink" Target="http://ivo.garant.ru/document/redirect/10102426/3430" TargetMode="External"/><Relationship Id="rId2748" Type="http://schemas.openxmlformats.org/officeDocument/2006/relationships/hyperlink" Target="http://ivo.garant.ru/document/redirect/70885222/128" TargetMode="External"/><Relationship Id="rId6205" Type="http://schemas.openxmlformats.org/officeDocument/2006/relationships/hyperlink" Target="http://ivo.garant.ru/document/redirect/57593031/0" TargetMode="External"/><Relationship Id="rId1764" Type="http://schemas.openxmlformats.org/officeDocument/2006/relationships/hyperlink" Target="http://ivo.garant.ru/document/redirect/58047540/202" TargetMode="External"/><Relationship Id="rId2815" Type="http://schemas.openxmlformats.org/officeDocument/2006/relationships/hyperlink" Target="http://ivo.garant.ru/document/redirect/70885222/21" TargetMode="External"/><Relationship Id="rId4170" Type="http://schemas.openxmlformats.org/officeDocument/2006/relationships/hyperlink" Target="http://ivo.garant.ru/document/redirect/57591979/0" TargetMode="External"/><Relationship Id="rId5221" Type="http://schemas.openxmlformats.org/officeDocument/2006/relationships/hyperlink" Target="http://ivo.garant.ru/document/redirect/5423941/10743" TargetMode="External"/><Relationship Id="rId56" Type="http://schemas.openxmlformats.org/officeDocument/2006/relationships/hyperlink" Target="http://ivo.garant.ru/document/redirect/77530813/0" TargetMode="External"/><Relationship Id="rId1417" Type="http://schemas.openxmlformats.org/officeDocument/2006/relationships/hyperlink" Target="http://ivo.garant.ru/document/redirect/57591530/0" TargetMode="External"/><Relationship Id="rId1831" Type="http://schemas.openxmlformats.org/officeDocument/2006/relationships/hyperlink" Target="http://ivo.garant.ru/document/redirect/57591538/0" TargetMode="External"/><Relationship Id="rId4987" Type="http://schemas.openxmlformats.org/officeDocument/2006/relationships/hyperlink" Target="http://ivo.garant.ru/document/redirect/77531112/0" TargetMode="External"/><Relationship Id="rId7393" Type="http://schemas.openxmlformats.org/officeDocument/2006/relationships/hyperlink" Target="http://ivo.garant.ru/document/redirect/77683051/414893" TargetMode="External"/><Relationship Id="rId3589" Type="http://schemas.openxmlformats.org/officeDocument/2006/relationships/hyperlink" Target="http://ivo.garant.ru/document/redirect/12144749/1310" TargetMode="External"/><Relationship Id="rId7046" Type="http://schemas.openxmlformats.org/officeDocument/2006/relationships/hyperlink" Target="http://ivo.garant.ru/document/redirect/403119119/1000" TargetMode="External"/><Relationship Id="rId7460" Type="http://schemas.openxmlformats.org/officeDocument/2006/relationships/hyperlink" Target="http://ivo.garant.ru/document/redirect/57746220/414993" TargetMode="External"/><Relationship Id="rId6062" Type="http://schemas.openxmlformats.org/officeDocument/2006/relationships/hyperlink" Target="http://ivo.garant.ru/document/redirect/77532263/0" TargetMode="External"/><Relationship Id="rId7113" Type="http://schemas.openxmlformats.org/officeDocument/2006/relationships/hyperlink" Target="http://ivo.garant.ru/document/redirect/57746220/414232" TargetMode="External"/><Relationship Id="rId577" Type="http://schemas.openxmlformats.org/officeDocument/2006/relationships/hyperlink" Target="http://ivo.garant.ru/document/redirect/57592705/0" TargetMode="External"/><Relationship Id="rId2258" Type="http://schemas.openxmlformats.org/officeDocument/2006/relationships/hyperlink" Target="http://ivo.garant.ru/document/redirect/12128965/0" TargetMode="External"/><Relationship Id="rId3656" Type="http://schemas.openxmlformats.org/officeDocument/2006/relationships/hyperlink" Target="http://ivo.garant.ru/document/redirect/12154329/212" TargetMode="External"/><Relationship Id="rId4707" Type="http://schemas.openxmlformats.org/officeDocument/2006/relationships/hyperlink" Target="http://ivo.garant.ru/document/redirect/57591263/0" TargetMode="External"/><Relationship Id="rId991" Type="http://schemas.openxmlformats.org/officeDocument/2006/relationships/hyperlink" Target="http://ivo.garant.ru/document/redirect/57746806/102003" TargetMode="External"/><Relationship Id="rId2672" Type="http://schemas.openxmlformats.org/officeDocument/2006/relationships/hyperlink" Target="http://ivo.garant.ru/document/redirect/77532635/0" TargetMode="External"/><Relationship Id="rId3309" Type="http://schemas.openxmlformats.org/officeDocument/2006/relationships/hyperlink" Target="http://ivo.garant.ru/document/redirect/70885222/237" TargetMode="External"/><Relationship Id="rId3723" Type="http://schemas.openxmlformats.org/officeDocument/2006/relationships/hyperlink" Target="http://ivo.garant.ru/document/redirect/10102426/1010" TargetMode="External"/><Relationship Id="rId6879" Type="http://schemas.openxmlformats.org/officeDocument/2006/relationships/hyperlink" Target="http://ivo.garant.ru/document/redirect/70609432/414831018" TargetMode="External"/><Relationship Id="rId644" Type="http://schemas.openxmlformats.org/officeDocument/2006/relationships/hyperlink" Target="http://ivo.garant.ru/document/redirect/10900200/1" TargetMode="External"/><Relationship Id="rId1274" Type="http://schemas.openxmlformats.org/officeDocument/2006/relationships/hyperlink" Target="http://ivo.garant.ru/document/redirect/57591508/0" TargetMode="External"/><Relationship Id="rId2325" Type="http://schemas.openxmlformats.org/officeDocument/2006/relationships/hyperlink" Target="http://ivo.garant.ru/document/redirect/70885222/21" TargetMode="External"/><Relationship Id="rId5895" Type="http://schemas.openxmlformats.org/officeDocument/2006/relationships/hyperlink" Target="http://ivo.garant.ru/document/redirect/57592668/0" TargetMode="External"/><Relationship Id="rId6946" Type="http://schemas.openxmlformats.org/officeDocument/2006/relationships/hyperlink" Target="http://ivo.garant.ru/document/redirect/74451020/151" TargetMode="External"/><Relationship Id="rId711" Type="http://schemas.openxmlformats.org/officeDocument/2006/relationships/hyperlink" Target="http://ivo.garant.ru/document/redirect/70648990/1244" TargetMode="External"/><Relationship Id="rId1341" Type="http://schemas.openxmlformats.org/officeDocument/2006/relationships/hyperlink" Target="http://ivo.garant.ru/document/redirect/57592881/0" TargetMode="External"/><Relationship Id="rId4497" Type="http://schemas.openxmlformats.org/officeDocument/2006/relationships/hyperlink" Target="http://ivo.garant.ru/document/redirect/57428122/854" TargetMode="External"/><Relationship Id="rId5548" Type="http://schemas.openxmlformats.org/officeDocument/2006/relationships/hyperlink" Target="http://ivo.garant.ru/document/redirect/77530016/0" TargetMode="External"/><Relationship Id="rId5962" Type="http://schemas.openxmlformats.org/officeDocument/2006/relationships/hyperlink" Target="http://ivo.garant.ru/document/redirect/72230696/44" TargetMode="External"/><Relationship Id="rId3099" Type="http://schemas.openxmlformats.org/officeDocument/2006/relationships/hyperlink" Target="http://ivo.garant.ru/document/redirect/70885222/21" TargetMode="External"/><Relationship Id="rId4564" Type="http://schemas.openxmlformats.org/officeDocument/2006/relationships/hyperlink" Target="http://ivo.garant.ru/document/redirect/57428122/860100" TargetMode="External"/><Relationship Id="rId5615" Type="http://schemas.openxmlformats.org/officeDocument/2006/relationships/hyperlink" Target="http://ivo.garant.ru/document/redirect/57590870/0" TargetMode="External"/><Relationship Id="rId3166" Type="http://schemas.openxmlformats.org/officeDocument/2006/relationships/hyperlink" Target="http://ivo.garant.ru/document/redirect/57501960/42802" TargetMode="External"/><Relationship Id="rId3580" Type="http://schemas.openxmlformats.org/officeDocument/2006/relationships/hyperlink" Target="http://ivo.garant.ru/document/redirect/12144749/138" TargetMode="External"/><Relationship Id="rId4217" Type="http://schemas.openxmlformats.org/officeDocument/2006/relationships/hyperlink" Target="http://ivo.garant.ru/document/redirect/12129440/28" TargetMode="External"/><Relationship Id="rId2182" Type="http://schemas.openxmlformats.org/officeDocument/2006/relationships/hyperlink" Target="http://ivo.garant.ru/document/redirect/70833160/38" TargetMode="External"/><Relationship Id="rId3233" Type="http://schemas.openxmlformats.org/officeDocument/2006/relationships/hyperlink" Target="http://ivo.garant.ru/document/redirect/10106035/101" TargetMode="External"/><Relationship Id="rId4631" Type="http://schemas.openxmlformats.org/officeDocument/2006/relationships/hyperlink" Target="http://ivo.garant.ru/document/redirect/57428122/872" TargetMode="External"/><Relationship Id="rId6389" Type="http://schemas.openxmlformats.org/officeDocument/2006/relationships/hyperlink" Target="http://ivo.garant.ru/document/redirect/72230696/10395" TargetMode="External"/><Relationship Id="rId154" Type="http://schemas.openxmlformats.org/officeDocument/2006/relationships/hyperlink" Target="http://ivo.garant.ru/document/redirect/57591425/0" TargetMode="External"/><Relationship Id="rId2999" Type="http://schemas.openxmlformats.org/officeDocument/2006/relationships/hyperlink" Target="http://ivo.garant.ru/document/redirect/70885222/211" TargetMode="External"/><Relationship Id="rId3300" Type="http://schemas.openxmlformats.org/officeDocument/2006/relationships/hyperlink" Target="http://ivo.garant.ru/document/redirect/77531639/0" TargetMode="External"/><Relationship Id="rId6456" Type="http://schemas.openxmlformats.org/officeDocument/2006/relationships/hyperlink" Target="http://ivo.garant.ru/document/redirect/70609432/71" TargetMode="External"/><Relationship Id="rId6870" Type="http://schemas.openxmlformats.org/officeDocument/2006/relationships/hyperlink" Target="http://ivo.garant.ru/document/redirect/71293066/260" TargetMode="External"/><Relationship Id="rId7507" Type="http://schemas.openxmlformats.org/officeDocument/2006/relationships/hyperlink" Target="http://ivo.garant.ru/document/redirect/57746220/415051" TargetMode="External"/><Relationship Id="rId221" Type="http://schemas.openxmlformats.org/officeDocument/2006/relationships/hyperlink" Target="http://ivo.garant.ru/document/redirect/5423941/3101" TargetMode="External"/><Relationship Id="rId5058" Type="http://schemas.openxmlformats.org/officeDocument/2006/relationships/hyperlink" Target="http://ivo.garant.ru/document/redirect/12151067/2510" TargetMode="External"/><Relationship Id="rId5472" Type="http://schemas.openxmlformats.org/officeDocument/2006/relationships/hyperlink" Target="http://ivo.garant.ru/document/redirect/70183406/25" TargetMode="External"/><Relationship Id="rId6109" Type="http://schemas.openxmlformats.org/officeDocument/2006/relationships/hyperlink" Target="http://ivo.garant.ru/document/redirect/70609432/3201" TargetMode="External"/><Relationship Id="rId6523" Type="http://schemas.openxmlformats.org/officeDocument/2006/relationships/hyperlink" Target="http://ivo.garant.ru/document/redirect/70609432/71" TargetMode="External"/><Relationship Id="rId1668" Type="http://schemas.openxmlformats.org/officeDocument/2006/relationships/hyperlink" Target="http://ivo.garant.ru/document/redirect/77530824/0" TargetMode="External"/><Relationship Id="rId2719" Type="http://schemas.openxmlformats.org/officeDocument/2006/relationships/hyperlink" Target="http://ivo.garant.ru/document/redirect/57593082/0" TargetMode="External"/><Relationship Id="rId4074" Type="http://schemas.openxmlformats.org/officeDocument/2006/relationships/hyperlink" Target="http://ivo.garant.ru/document/redirect/12128224/0" TargetMode="External"/><Relationship Id="rId5125" Type="http://schemas.openxmlformats.org/officeDocument/2006/relationships/hyperlink" Target="http://ivo.garant.ru/document/redirect/58056523/10634" TargetMode="External"/><Relationship Id="rId3090" Type="http://schemas.openxmlformats.org/officeDocument/2006/relationships/hyperlink" Target="http://ivo.garant.ru/document/redirect/70885222/163" TargetMode="External"/><Relationship Id="rId4141" Type="http://schemas.openxmlformats.org/officeDocument/2006/relationships/hyperlink" Target="http://ivo.garant.ru/document/redirect/5181933/767" TargetMode="External"/><Relationship Id="rId7297" Type="http://schemas.openxmlformats.org/officeDocument/2006/relationships/hyperlink" Target="http://ivo.garant.ru/document/redirect/70609432/439" TargetMode="External"/><Relationship Id="rId1735" Type="http://schemas.openxmlformats.org/officeDocument/2006/relationships/hyperlink" Target="http://ivo.garant.ru/document/redirect/77530296/0" TargetMode="External"/><Relationship Id="rId7364" Type="http://schemas.openxmlformats.org/officeDocument/2006/relationships/hyperlink" Target="http://ivo.garant.ru/document/redirect/57480210/41486" TargetMode="External"/><Relationship Id="rId27" Type="http://schemas.openxmlformats.org/officeDocument/2006/relationships/hyperlink" Target="http://ivo.garant.ru/document/redirect/57591371/0" TargetMode="External"/><Relationship Id="rId1802" Type="http://schemas.openxmlformats.org/officeDocument/2006/relationships/hyperlink" Target="http://ivo.garant.ru/document/redirect/77529876/0" TargetMode="External"/><Relationship Id="rId4958" Type="http://schemas.openxmlformats.org/officeDocument/2006/relationships/hyperlink" Target="http://ivo.garant.ru/document/redirect/57589854/0" TargetMode="External"/><Relationship Id="rId7017" Type="http://schemas.openxmlformats.org/officeDocument/2006/relationships/hyperlink" Target="http://ivo.garant.ru/document/redirect/2540241/3" TargetMode="External"/><Relationship Id="rId3974" Type="http://schemas.openxmlformats.org/officeDocument/2006/relationships/hyperlink" Target="http://ivo.garant.ru/document/redirect/12138291/50" TargetMode="External"/><Relationship Id="rId6380" Type="http://schemas.openxmlformats.org/officeDocument/2006/relationships/hyperlink" Target="http://ivo.garant.ru/document/redirect/70353464/110200" TargetMode="External"/><Relationship Id="rId7431" Type="http://schemas.openxmlformats.org/officeDocument/2006/relationships/hyperlink" Target="http://ivo.garant.ru/document/redirect/77530443/0" TargetMode="External"/><Relationship Id="rId895" Type="http://schemas.openxmlformats.org/officeDocument/2006/relationships/hyperlink" Target="http://ivo.garant.ru/document/redirect/12109720/26" TargetMode="External"/><Relationship Id="rId2576" Type="http://schemas.openxmlformats.org/officeDocument/2006/relationships/hyperlink" Target="http://ivo.garant.ru/document/redirect/57591665/0" TargetMode="External"/><Relationship Id="rId2990" Type="http://schemas.openxmlformats.org/officeDocument/2006/relationships/hyperlink" Target="http://ivo.garant.ru/document/redirect/77531536/0" TargetMode="External"/><Relationship Id="rId3627" Type="http://schemas.openxmlformats.org/officeDocument/2006/relationships/hyperlink" Target="http://ivo.garant.ru/document/redirect/12186043/42" TargetMode="External"/><Relationship Id="rId6033" Type="http://schemas.openxmlformats.org/officeDocument/2006/relationships/hyperlink" Target="http://ivo.garant.ru/document/redirect/70609432/71" TargetMode="External"/><Relationship Id="rId548" Type="http://schemas.openxmlformats.org/officeDocument/2006/relationships/hyperlink" Target="http://ivo.garant.ru/document/redirect/71100882/26" TargetMode="External"/><Relationship Id="rId962" Type="http://schemas.openxmlformats.org/officeDocument/2006/relationships/hyperlink" Target="http://ivo.garant.ru/document/redirect/77530118/0" TargetMode="External"/><Relationship Id="rId1178" Type="http://schemas.openxmlformats.org/officeDocument/2006/relationships/hyperlink" Target="http://ivo.garant.ru/document/redirect/57592753/0" TargetMode="External"/><Relationship Id="rId1592" Type="http://schemas.openxmlformats.org/officeDocument/2006/relationships/hyperlink" Target="http://ivo.garant.ru/document/redirect/77311930/18123" TargetMode="External"/><Relationship Id="rId2229" Type="http://schemas.openxmlformats.org/officeDocument/2006/relationships/hyperlink" Target="http://ivo.garant.ru/document/redirect/77530211/0" TargetMode="External"/><Relationship Id="rId2643" Type="http://schemas.openxmlformats.org/officeDocument/2006/relationships/hyperlink" Target="http://ivo.garant.ru/document/redirect/70544896/31" TargetMode="External"/><Relationship Id="rId5799" Type="http://schemas.openxmlformats.org/officeDocument/2006/relationships/hyperlink" Target="http://ivo.garant.ru/document/redirect/70461598/21" TargetMode="External"/><Relationship Id="rId6100" Type="http://schemas.openxmlformats.org/officeDocument/2006/relationships/hyperlink" Target="http://ivo.garant.ru/document/redirect/77667633/41253" TargetMode="External"/><Relationship Id="rId615" Type="http://schemas.openxmlformats.org/officeDocument/2006/relationships/hyperlink" Target="http://ivo.garant.ru/document/redirect/77532258/0" TargetMode="External"/><Relationship Id="rId1245" Type="http://schemas.openxmlformats.org/officeDocument/2006/relationships/hyperlink" Target="http://ivo.garant.ru/document/redirect/57742290/1316" TargetMode="External"/><Relationship Id="rId1312" Type="http://schemas.openxmlformats.org/officeDocument/2006/relationships/hyperlink" Target="http://ivo.garant.ru/document/redirect/12115482/8003" TargetMode="External"/><Relationship Id="rId2710" Type="http://schemas.openxmlformats.org/officeDocument/2006/relationships/hyperlink" Target="http://ivo.garant.ru/document/redirect/12109720/22" TargetMode="External"/><Relationship Id="rId4468" Type="http://schemas.openxmlformats.org/officeDocument/2006/relationships/hyperlink" Target="http://ivo.garant.ru/document/redirect/71730254/8601229" TargetMode="External"/><Relationship Id="rId5866" Type="http://schemas.openxmlformats.org/officeDocument/2006/relationships/hyperlink" Target="http://ivo.garant.ru/document/redirect/57746220/412293" TargetMode="External"/><Relationship Id="rId6917" Type="http://schemas.openxmlformats.org/officeDocument/2006/relationships/hyperlink" Target="http://ivo.garant.ru/document/redirect/57746220/413831" TargetMode="External"/><Relationship Id="rId4882" Type="http://schemas.openxmlformats.org/officeDocument/2006/relationships/hyperlink" Target="http://ivo.garant.ru/document/redirect/71108360/2" TargetMode="External"/><Relationship Id="rId5519" Type="http://schemas.openxmlformats.org/officeDocument/2006/relationships/hyperlink" Target="http://ivo.garant.ru/document/redirect/5229813/1151" TargetMode="External"/><Relationship Id="rId5933" Type="http://schemas.openxmlformats.org/officeDocument/2006/relationships/hyperlink" Target="http://ivo.garant.ru/document/redirect/70609432/71" TargetMode="External"/><Relationship Id="rId2086" Type="http://schemas.openxmlformats.org/officeDocument/2006/relationships/hyperlink" Target="http://ivo.garant.ru/document/redirect/57591937/0" TargetMode="External"/><Relationship Id="rId3484" Type="http://schemas.openxmlformats.org/officeDocument/2006/relationships/hyperlink" Target="http://ivo.garant.ru/document/redirect/400170336/13" TargetMode="External"/><Relationship Id="rId4535" Type="http://schemas.openxmlformats.org/officeDocument/2006/relationships/hyperlink" Target="http://ivo.garant.ru/document/redirect/57428122/86010" TargetMode="External"/><Relationship Id="rId3137" Type="http://schemas.openxmlformats.org/officeDocument/2006/relationships/hyperlink" Target="http://ivo.garant.ru/document/redirect/71577402/0" TargetMode="External"/><Relationship Id="rId3551" Type="http://schemas.openxmlformats.org/officeDocument/2006/relationships/hyperlink" Target="http://ivo.garant.ru/document/redirect/77531072/0" TargetMode="External"/><Relationship Id="rId4602" Type="http://schemas.openxmlformats.org/officeDocument/2006/relationships/hyperlink" Target="http://ivo.garant.ru/document/redirect/57428122/866" TargetMode="External"/><Relationship Id="rId472" Type="http://schemas.openxmlformats.org/officeDocument/2006/relationships/hyperlink" Target="http://ivo.garant.ru/document/redirect/71100882/24" TargetMode="External"/><Relationship Id="rId2153" Type="http://schemas.openxmlformats.org/officeDocument/2006/relationships/hyperlink" Target="http://ivo.garant.ru/document/redirect/57591703/0" TargetMode="External"/><Relationship Id="rId3204" Type="http://schemas.openxmlformats.org/officeDocument/2006/relationships/hyperlink" Target="http://ivo.garant.ru/document/redirect/77531957/0" TargetMode="External"/><Relationship Id="rId6774" Type="http://schemas.openxmlformats.org/officeDocument/2006/relationships/hyperlink" Target="http://ivo.garant.ru/document/redirect/57746220/41365" TargetMode="External"/><Relationship Id="rId125" Type="http://schemas.openxmlformats.org/officeDocument/2006/relationships/hyperlink" Target="http://ivo.garant.ru/document/redirect/71100882/1201" TargetMode="External"/><Relationship Id="rId2220" Type="http://schemas.openxmlformats.org/officeDocument/2006/relationships/hyperlink" Target="http://ivo.garant.ru/document/redirect/12138291/500" TargetMode="External"/><Relationship Id="rId5376" Type="http://schemas.openxmlformats.org/officeDocument/2006/relationships/hyperlink" Target="http://ivo.garant.ru/document/redirect/10105807/500" TargetMode="External"/><Relationship Id="rId5790" Type="http://schemas.openxmlformats.org/officeDocument/2006/relationships/hyperlink" Target="http://ivo.garant.ru/document/redirect/70461598/21" TargetMode="External"/><Relationship Id="rId6427" Type="http://schemas.openxmlformats.org/officeDocument/2006/relationships/hyperlink" Target="http://ivo.garant.ru/document/redirect/71563174/102" TargetMode="External"/><Relationship Id="rId4392" Type="http://schemas.openxmlformats.org/officeDocument/2006/relationships/hyperlink" Target="http://ivo.garant.ru/document/redirect/57428122/83003" TargetMode="External"/><Relationship Id="rId5029" Type="http://schemas.openxmlformats.org/officeDocument/2006/relationships/hyperlink" Target="http://ivo.garant.ru/document/redirect/12151067/200" TargetMode="External"/><Relationship Id="rId5443" Type="http://schemas.openxmlformats.org/officeDocument/2006/relationships/hyperlink" Target="http://ivo.garant.ru/document/redirect/12124959/81" TargetMode="External"/><Relationship Id="rId6841" Type="http://schemas.openxmlformats.org/officeDocument/2006/relationships/hyperlink" Target="http://ivo.garant.ru/document/redirect/57746220/4137522" TargetMode="External"/><Relationship Id="rId1986" Type="http://schemas.openxmlformats.org/officeDocument/2006/relationships/hyperlink" Target="http://ivo.garant.ru/document/redirect/77529920/0" TargetMode="External"/><Relationship Id="rId4045" Type="http://schemas.openxmlformats.org/officeDocument/2006/relationships/hyperlink" Target="http://ivo.garant.ru/document/redirect/77531116/0" TargetMode="External"/><Relationship Id="rId1639" Type="http://schemas.openxmlformats.org/officeDocument/2006/relationships/hyperlink" Target="http://ivo.garant.ru/document/redirect/70373086/1272" TargetMode="External"/><Relationship Id="rId3061" Type="http://schemas.openxmlformats.org/officeDocument/2006/relationships/hyperlink" Target="http://ivo.garant.ru/document/redirect/185181/8119" TargetMode="External"/><Relationship Id="rId5510" Type="http://schemas.openxmlformats.org/officeDocument/2006/relationships/hyperlink" Target="http://ivo.garant.ru/document/redirect/71732866/381" TargetMode="External"/><Relationship Id="rId1706" Type="http://schemas.openxmlformats.org/officeDocument/2006/relationships/hyperlink" Target="http://ivo.garant.ru/document/redirect/77529788/0" TargetMode="External"/><Relationship Id="rId4112" Type="http://schemas.openxmlformats.org/officeDocument/2006/relationships/hyperlink" Target="http://ivo.garant.ru/document/redirect/57591948/0" TargetMode="External"/><Relationship Id="rId7268" Type="http://schemas.openxmlformats.org/officeDocument/2006/relationships/hyperlink" Target="http://ivo.garant.ru/document/redirect/77532006/0" TargetMode="External"/><Relationship Id="rId7682" Type="http://schemas.openxmlformats.org/officeDocument/2006/relationships/hyperlink" Target="http://ivo.garant.ru/document/redirect/77683051/47634" TargetMode="External"/><Relationship Id="rId3878" Type="http://schemas.openxmlformats.org/officeDocument/2006/relationships/hyperlink" Target="http://ivo.garant.ru/document/redirect/77531519/0" TargetMode="External"/><Relationship Id="rId4929" Type="http://schemas.openxmlformats.org/officeDocument/2006/relationships/hyperlink" Target="http://ivo.garant.ru/document/redirect/57589694/0" TargetMode="External"/><Relationship Id="rId6284" Type="http://schemas.openxmlformats.org/officeDocument/2006/relationships/hyperlink" Target="http://ivo.garant.ru/document/redirect/57590483/0" TargetMode="External"/><Relationship Id="rId7335" Type="http://schemas.openxmlformats.org/officeDocument/2006/relationships/hyperlink" Target="http://ivo.garant.ru/document/redirect/70609432/446" TargetMode="External"/><Relationship Id="rId799" Type="http://schemas.openxmlformats.org/officeDocument/2006/relationships/hyperlink" Target="http://ivo.garant.ru/document/redirect/12116194/101" TargetMode="External"/><Relationship Id="rId2894" Type="http://schemas.openxmlformats.org/officeDocument/2006/relationships/hyperlink" Target="http://ivo.garant.ru/document/redirect/12156199/3" TargetMode="External"/><Relationship Id="rId6351" Type="http://schemas.openxmlformats.org/officeDocument/2006/relationships/hyperlink" Target="http://ivo.garant.ru/document/redirect/77667633/41286014" TargetMode="External"/><Relationship Id="rId7402" Type="http://schemas.openxmlformats.org/officeDocument/2006/relationships/hyperlink" Target="http://ivo.garant.ru/document/redirect/57480210/41491" TargetMode="External"/><Relationship Id="rId866" Type="http://schemas.openxmlformats.org/officeDocument/2006/relationships/hyperlink" Target="http://ivo.garant.ru/document/redirect/12109720/500" TargetMode="External"/><Relationship Id="rId1496" Type="http://schemas.openxmlformats.org/officeDocument/2006/relationships/hyperlink" Target="http://ivo.garant.ru/document/redirect/77529848/0" TargetMode="External"/><Relationship Id="rId2547" Type="http://schemas.openxmlformats.org/officeDocument/2006/relationships/hyperlink" Target="http://ivo.garant.ru/document/redirect/10102426/103303" TargetMode="External"/><Relationship Id="rId3945" Type="http://schemas.openxmlformats.org/officeDocument/2006/relationships/hyperlink" Target="http://ivo.garant.ru/document/redirect/57592718/0" TargetMode="External"/><Relationship Id="rId6004" Type="http://schemas.openxmlformats.org/officeDocument/2006/relationships/hyperlink" Target="http://ivo.garant.ru/document/redirect/12180739/1000" TargetMode="External"/><Relationship Id="rId519" Type="http://schemas.openxmlformats.org/officeDocument/2006/relationships/hyperlink" Target="http://ivo.garant.ru/document/redirect/70648990/31" TargetMode="External"/><Relationship Id="rId1149" Type="http://schemas.openxmlformats.org/officeDocument/2006/relationships/hyperlink" Target="http://ivo.garant.ru/document/redirect/71732866/13" TargetMode="External"/><Relationship Id="rId2961" Type="http://schemas.openxmlformats.org/officeDocument/2006/relationships/hyperlink" Target="http://ivo.garant.ru/document/redirect/58056065/392" TargetMode="External"/><Relationship Id="rId5020" Type="http://schemas.openxmlformats.org/officeDocument/2006/relationships/hyperlink" Target="http://ivo.garant.ru/document/redirect/57592276/0" TargetMode="External"/><Relationship Id="rId933" Type="http://schemas.openxmlformats.org/officeDocument/2006/relationships/hyperlink" Target="http://ivo.garant.ru/document/redirect/57746806/9801" TargetMode="External"/><Relationship Id="rId1563" Type="http://schemas.openxmlformats.org/officeDocument/2006/relationships/hyperlink" Target="http://ivo.garant.ru/document/redirect/12141165/21" TargetMode="External"/><Relationship Id="rId2614" Type="http://schemas.openxmlformats.org/officeDocument/2006/relationships/hyperlink" Target="http://ivo.garant.ru/document/redirect/10102426/16100" TargetMode="External"/><Relationship Id="rId7192" Type="http://schemas.openxmlformats.org/officeDocument/2006/relationships/hyperlink" Target="http://ivo.garant.ru/document/redirect/57746220/414492" TargetMode="External"/><Relationship Id="rId1216" Type="http://schemas.openxmlformats.org/officeDocument/2006/relationships/hyperlink" Target="http://ivo.garant.ru/document/redirect/57742290/12901" TargetMode="External"/><Relationship Id="rId1630" Type="http://schemas.openxmlformats.org/officeDocument/2006/relationships/hyperlink" Target="http://ivo.garant.ru/document/redirect/77311930/18151" TargetMode="External"/><Relationship Id="rId4786" Type="http://schemas.openxmlformats.org/officeDocument/2006/relationships/hyperlink" Target="http://ivo.garant.ru/document/redirect/57411719/9354" TargetMode="External"/><Relationship Id="rId5837" Type="http://schemas.openxmlformats.org/officeDocument/2006/relationships/hyperlink" Target="http://ivo.garant.ru/document/redirect/77531955/0" TargetMode="External"/><Relationship Id="rId3388" Type="http://schemas.openxmlformats.org/officeDocument/2006/relationships/hyperlink" Target="http://ivo.garant.ru/document/redirect/77530970/0" TargetMode="External"/><Relationship Id="rId4439" Type="http://schemas.openxmlformats.org/officeDocument/2006/relationships/hyperlink" Target="http://ivo.garant.ru/document/redirect/57591154/0" TargetMode="External"/><Relationship Id="rId4853" Type="http://schemas.openxmlformats.org/officeDocument/2006/relationships/hyperlink" Target="http://ivo.garant.ru/document/redirect/57591746/0" TargetMode="External"/><Relationship Id="rId5904" Type="http://schemas.openxmlformats.org/officeDocument/2006/relationships/hyperlink" Target="http://ivo.garant.ru/document/redirect/57480210/41234" TargetMode="External"/><Relationship Id="rId3455" Type="http://schemas.openxmlformats.org/officeDocument/2006/relationships/hyperlink" Target="http://ivo.garant.ru/document/redirect/5229416/4874" TargetMode="External"/><Relationship Id="rId4506" Type="http://schemas.openxmlformats.org/officeDocument/2006/relationships/hyperlink" Target="http://ivo.garant.ru/document/redirect/71730254/8601229" TargetMode="External"/><Relationship Id="rId376" Type="http://schemas.openxmlformats.org/officeDocument/2006/relationships/hyperlink" Target="http://ivo.garant.ru/document/redirect/10164186/9" TargetMode="External"/><Relationship Id="rId790" Type="http://schemas.openxmlformats.org/officeDocument/2006/relationships/hyperlink" Target="http://ivo.garant.ru/document/redirect/77532353/0" TargetMode="External"/><Relationship Id="rId2057" Type="http://schemas.openxmlformats.org/officeDocument/2006/relationships/hyperlink" Target="http://ivo.garant.ru/document/redirect/12124624/0" TargetMode="External"/><Relationship Id="rId2471" Type="http://schemas.openxmlformats.org/officeDocument/2006/relationships/hyperlink" Target="http://ivo.garant.ru/document/redirect/57590001/0" TargetMode="External"/><Relationship Id="rId3108" Type="http://schemas.openxmlformats.org/officeDocument/2006/relationships/hyperlink" Target="http://ivo.garant.ru/document/redirect/77531544/0" TargetMode="External"/><Relationship Id="rId3522" Type="http://schemas.openxmlformats.org/officeDocument/2006/relationships/hyperlink" Target="http://ivo.garant.ru/document/redirect/77530951/0" TargetMode="External"/><Relationship Id="rId4920" Type="http://schemas.openxmlformats.org/officeDocument/2006/relationships/hyperlink" Target="http://ivo.garant.ru/document/redirect/58074529/0" TargetMode="External"/><Relationship Id="rId6678" Type="http://schemas.openxmlformats.org/officeDocument/2006/relationships/hyperlink" Target="http://ivo.garant.ru/document/redirect/70609432/231" TargetMode="External"/><Relationship Id="rId443" Type="http://schemas.openxmlformats.org/officeDocument/2006/relationships/hyperlink" Target="http://ivo.garant.ru/document/redirect/12123875/942" TargetMode="External"/><Relationship Id="rId1073" Type="http://schemas.openxmlformats.org/officeDocument/2006/relationships/hyperlink" Target="http://ivo.garant.ru/document/redirect/71403728/202" TargetMode="External"/><Relationship Id="rId2124" Type="http://schemas.openxmlformats.org/officeDocument/2006/relationships/hyperlink" Target="http://ivo.garant.ru/document/redirect/403265274/131" TargetMode="External"/><Relationship Id="rId1140" Type="http://schemas.openxmlformats.org/officeDocument/2006/relationships/hyperlink" Target="http://ivo.garant.ru/document/redirect/70885222/192" TargetMode="External"/><Relationship Id="rId4296" Type="http://schemas.openxmlformats.org/officeDocument/2006/relationships/hyperlink" Target="http://ivo.garant.ru/document/redirect/57590339/0" TargetMode="External"/><Relationship Id="rId5694" Type="http://schemas.openxmlformats.org/officeDocument/2006/relationships/hyperlink" Target="http://ivo.garant.ru/document/redirect/70461598/152" TargetMode="External"/><Relationship Id="rId6745" Type="http://schemas.openxmlformats.org/officeDocument/2006/relationships/hyperlink" Target="http://ivo.garant.ru/document/redirect/4059989/3120" TargetMode="External"/><Relationship Id="rId510" Type="http://schemas.openxmlformats.org/officeDocument/2006/relationships/hyperlink" Target="http://ivo.garant.ru/document/redirect/71109124/51" TargetMode="External"/><Relationship Id="rId5347" Type="http://schemas.openxmlformats.org/officeDocument/2006/relationships/hyperlink" Target="http://ivo.garant.ru/document/redirect/77529943/0" TargetMode="External"/><Relationship Id="rId5761" Type="http://schemas.openxmlformats.org/officeDocument/2006/relationships/hyperlink" Target="http://ivo.garant.ru/document/redirect/5220506/12132" TargetMode="External"/><Relationship Id="rId6812" Type="http://schemas.openxmlformats.org/officeDocument/2006/relationships/hyperlink" Target="http://ivo.garant.ru/document/redirect/400102660/242" TargetMode="External"/><Relationship Id="rId1957" Type="http://schemas.openxmlformats.org/officeDocument/2006/relationships/hyperlink" Target="http://ivo.garant.ru/document/redirect/57501156/2391" TargetMode="External"/><Relationship Id="rId4363" Type="http://schemas.openxmlformats.org/officeDocument/2006/relationships/hyperlink" Target="http://ivo.garant.ru/document/redirect/77531603/0" TargetMode="External"/><Relationship Id="rId5414" Type="http://schemas.openxmlformats.org/officeDocument/2006/relationships/hyperlink" Target="http://ivo.garant.ru/document/redirect/57590467/0" TargetMode="External"/><Relationship Id="rId4016" Type="http://schemas.openxmlformats.org/officeDocument/2006/relationships/hyperlink" Target="http://ivo.garant.ru/document/redirect/57589618/0" TargetMode="External"/><Relationship Id="rId4430" Type="http://schemas.openxmlformats.org/officeDocument/2006/relationships/hyperlink" Target="http://ivo.garant.ru/document/redirect/12139275/0" TargetMode="External"/><Relationship Id="rId7586" Type="http://schemas.openxmlformats.org/officeDocument/2006/relationships/hyperlink" Target="http://ivo.garant.ru/document/redirect/72332800/1102" TargetMode="External"/><Relationship Id="rId3032" Type="http://schemas.openxmlformats.org/officeDocument/2006/relationships/hyperlink" Target="http://ivo.garant.ru/document/redirect/77530557/0" TargetMode="External"/><Relationship Id="rId6188" Type="http://schemas.openxmlformats.org/officeDocument/2006/relationships/hyperlink" Target="http://ivo.garant.ru/document/redirect/77531258/0" TargetMode="External"/><Relationship Id="rId7239" Type="http://schemas.openxmlformats.org/officeDocument/2006/relationships/hyperlink" Target="http://ivo.garant.ru/document/redirect/70609432/426" TargetMode="External"/><Relationship Id="rId7653" Type="http://schemas.openxmlformats.org/officeDocument/2006/relationships/hyperlink" Target="http://ivo.garant.ru/document/redirect/72332800/11044" TargetMode="External"/><Relationship Id="rId6255" Type="http://schemas.openxmlformats.org/officeDocument/2006/relationships/hyperlink" Target="http://ivo.garant.ru/document/redirect/70609432/71" TargetMode="External"/><Relationship Id="rId7306" Type="http://schemas.openxmlformats.org/officeDocument/2006/relationships/hyperlink" Target="http://ivo.garant.ru/document/redirect/70609432/71" TargetMode="External"/><Relationship Id="rId2798" Type="http://schemas.openxmlformats.org/officeDocument/2006/relationships/hyperlink" Target="http://ivo.garant.ru/document/redirect/77529725/0" TargetMode="External"/><Relationship Id="rId3849" Type="http://schemas.openxmlformats.org/officeDocument/2006/relationships/hyperlink" Target="http://ivo.garant.ru/document/redirect/77530876/0" TargetMode="External"/><Relationship Id="rId5271" Type="http://schemas.openxmlformats.org/officeDocument/2006/relationships/hyperlink" Target="http://ivo.garant.ru/document/redirect/57590182/0" TargetMode="External"/><Relationship Id="rId7720" Type="http://schemas.openxmlformats.org/officeDocument/2006/relationships/hyperlink" Target="http://ivo.garant.ru/document/redirect/77532094/0" TargetMode="External"/><Relationship Id="rId2865" Type="http://schemas.openxmlformats.org/officeDocument/2006/relationships/hyperlink" Target="http://ivo.garant.ru/document/redirect/70885222/147" TargetMode="External"/><Relationship Id="rId3916" Type="http://schemas.openxmlformats.org/officeDocument/2006/relationships/hyperlink" Target="http://ivo.garant.ru/document/redirect/57590886/0" TargetMode="External"/><Relationship Id="rId6322" Type="http://schemas.openxmlformats.org/officeDocument/2006/relationships/hyperlink" Target="http://ivo.garant.ru/document/redirect/57746220/412832" TargetMode="External"/><Relationship Id="rId837" Type="http://schemas.openxmlformats.org/officeDocument/2006/relationships/hyperlink" Target="http://ivo.garant.ru/document/redirect/70648990/31" TargetMode="External"/><Relationship Id="rId1467" Type="http://schemas.openxmlformats.org/officeDocument/2006/relationships/hyperlink" Target="http://ivo.garant.ru/document/redirect/70373086/31" TargetMode="External"/><Relationship Id="rId1881" Type="http://schemas.openxmlformats.org/officeDocument/2006/relationships/hyperlink" Target="http://ivo.garant.ru/document/redirect/57591660/0" TargetMode="External"/><Relationship Id="rId2518" Type="http://schemas.openxmlformats.org/officeDocument/2006/relationships/hyperlink" Target="http://ivo.garant.ru/document/redirect/70544896/31" TargetMode="External"/><Relationship Id="rId2932" Type="http://schemas.openxmlformats.org/officeDocument/2006/relationships/hyperlink" Target="http://ivo.garant.ru/document/redirect/70544896/12" TargetMode="External"/><Relationship Id="rId904" Type="http://schemas.openxmlformats.org/officeDocument/2006/relationships/hyperlink" Target="http://ivo.garant.ru/document/redirect/77531133/0" TargetMode="External"/><Relationship Id="rId1534" Type="http://schemas.openxmlformats.org/officeDocument/2006/relationships/hyperlink" Target="http://ivo.garant.ru/document/redirect/57591514/0" TargetMode="External"/><Relationship Id="rId7096" Type="http://schemas.openxmlformats.org/officeDocument/2006/relationships/hyperlink" Target="http://ivo.garant.ru/document/redirect/12160970/10011" TargetMode="External"/><Relationship Id="rId1601" Type="http://schemas.openxmlformats.org/officeDocument/2006/relationships/hyperlink" Target="http://ivo.garant.ru/document/redirect/57591532/0" TargetMode="External"/><Relationship Id="rId4757" Type="http://schemas.openxmlformats.org/officeDocument/2006/relationships/hyperlink" Target="http://ivo.garant.ru/document/redirect/10100758/0" TargetMode="External"/><Relationship Id="rId7163" Type="http://schemas.openxmlformats.org/officeDocument/2006/relationships/hyperlink" Target="http://ivo.garant.ru/document/redirect/57480210/41436" TargetMode="External"/><Relationship Id="rId3359" Type="http://schemas.openxmlformats.org/officeDocument/2006/relationships/hyperlink" Target="http://ivo.garant.ru/document/redirect/12171992/0" TargetMode="External"/><Relationship Id="rId5808" Type="http://schemas.openxmlformats.org/officeDocument/2006/relationships/hyperlink" Target="http://ivo.garant.ru/document/redirect/70461598/124" TargetMode="External"/><Relationship Id="rId7230" Type="http://schemas.openxmlformats.org/officeDocument/2006/relationships/hyperlink" Target="http://ivo.garant.ru/document/redirect/57480210/41457" TargetMode="External"/><Relationship Id="rId694" Type="http://schemas.openxmlformats.org/officeDocument/2006/relationships/hyperlink" Target="http://ivo.garant.ru/document/redirect/57746806/66" TargetMode="External"/><Relationship Id="rId2375" Type="http://schemas.openxmlformats.org/officeDocument/2006/relationships/hyperlink" Target="http://ivo.garant.ru/document/redirect/70885222/111" TargetMode="External"/><Relationship Id="rId3773" Type="http://schemas.openxmlformats.org/officeDocument/2006/relationships/hyperlink" Target="http://ivo.garant.ru/document/redirect/77531864/0" TargetMode="External"/><Relationship Id="rId4824" Type="http://schemas.openxmlformats.org/officeDocument/2006/relationships/hyperlink" Target="http://ivo.garant.ru/document/redirect/57591774/0" TargetMode="External"/><Relationship Id="rId347" Type="http://schemas.openxmlformats.org/officeDocument/2006/relationships/hyperlink" Target="http://ivo.garant.ru/document/redirect/57504366/4904" TargetMode="External"/><Relationship Id="rId2028" Type="http://schemas.openxmlformats.org/officeDocument/2006/relationships/hyperlink" Target="http://ivo.garant.ru/document/redirect/57591931/0" TargetMode="External"/><Relationship Id="rId3426" Type="http://schemas.openxmlformats.org/officeDocument/2006/relationships/hyperlink" Target="http://ivo.garant.ru/document/redirect/70194860/407" TargetMode="External"/><Relationship Id="rId3840" Type="http://schemas.openxmlformats.org/officeDocument/2006/relationships/hyperlink" Target="http://ivo.garant.ru/document/redirect/57591579/0" TargetMode="External"/><Relationship Id="rId6996" Type="http://schemas.openxmlformats.org/officeDocument/2006/relationships/hyperlink" Target="http://ivo.garant.ru/document/redirect/70609432/3650" TargetMode="External"/><Relationship Id="rId761" Type="http://schemas.openxmlformats.org/officeDocument/2006/relationships/hyperlink" Target="http://ivo.garant.ru/document/redirect/70648990/31" TargetMode="External"/><Relationship Id="rId1391" Type="http://schemas.openxmlformats.org/officeDocument/2006/relationships/hyperlink" Target="http://ivo.garant.ru/document/redirect/12168675/0" TargetMode="External"/><Relationship Id="rId2442" Type="http://schemas.openxmlformats.org/officeDocument/2006/relationships/hyperlink" Target="http://ivo.garant.ru/document/redirect/77531783/0" TargetMode="External"/><Relationship Id="rId5598" Type="http://schemas.openxmlformats.org/officeDocument/2006/relationships/hyperlink" Target="http://ivo.garant.ru/document/redirect/57590906/0" TargetMode="External"/><Relationship Id="rId6649" Type="http://schemas.openxmlformats.org/officeDocument/2006/relationships/hyperlink" Target="http://ivo.garant.ru/document/redirect/57746220/413432" TargetMode="External"/><Relationship Id="rId414" Type="http://schemas.openxmlformats.org/officeDocument/2006/relationships/hyperlink" Target="http://ivo.garant.ru/document/redirect/70648990/32" TargetMode="External"/><Relationship Id="rId1044" Type="http://schemas.openxmlformats.org/officeDocument/2006/relationships/hyperlink" Target="http://ivo.garant.ru/document/redirect/57746806/114" TargetMode="External"/><Relationship Id="rId5665" Type="http://schemas.openxmlformats.org/officeDocument/2006/relationships/hyperlink" Target="http://ivo.garant.ru/document/redirect/70461598/132" TargetMode="External"/><Relationship Id="rId6716" Type="http://schemas.openxmlformats.org/officeDocument/2006/relationships/hyperlink" Target="http://ivo.garant.ru/document/redirect/57593025/0" TargetMode="External"/><Relationship Id="rId1111" Type="http://schemas.openxmlformats.org/officeDocument/2006/relationships/hyperlink" Target="http://ivo.garant.ru/document/redirect/77476412/1231601" TargetMode="External"/><Relationship Id="rId4267" Type="http://schemas.openxmlformats.org/officeDocument/2006/relationships/hyperlink" Target="http://ivo.garant.ru/document/redirect/12131604/0" TargetMode="External"/><Relationship Id="rId4681" Type="http://schemas.openxmlformats.org/officeDocument/2006/relationships/hyperlink" Target="http://ivo.garant.ru/document/redirect/57591113/0" TargetMode="External"/><Relationship Id="rId5318" Type="http://schemas.openxmlformats.org/officeDocument/2006/relationships/hyperlink" Target="http://ivo.garant.ru/document/redirect/77531154/0" TargetMode="External"/><Relationship Id="rId5732" Type="http://schemas.openxmlformats.org/officeDocument/2006/relationships/hyperlink" Target="http://ivo.garant.ru/document/redirect/70461598/1112" TargetMode="External"/><Relationship Id="rId3283" Type="http://schemas.openxmlformats.org/officeDocument/2006/relationships/hyperlink" Target="http://ivo.garant.ru/document/redirect/57501960/4476" TargetMode="External"/><Relationship Id="rId4334" Type="http://schemas.openxmlformats.org/officeDocument/2006/relationships/hyperlink" Target="http://ivo.garant.ru/document/redirect/71730254/210" TargetMode="External"/><Relationship Id="rId1928" Type="http://schemas.openxmlformats.org/officeDocument/2006/relationships/hyperlink" Target="http://ivo.garant.ru/document/redirect/70833160/27" TargetMode="External"/><Relationship Id="rId3350" Type="http://schemas.openxmlformats.org/officeDocument/2006/relationships/hyperlink" Target="http://ivo.garant.ru/document/redirect/70885222/242" TargetMode="External"/><Relationship Id="rId271" Type="http://schemas.openxmlformats.org/officeDocument/2006/relationships/hyperlink" Target="http://ivo.garant.ru/document/redirect/58049776/36004" TargetMode="External"/><Relationship Id="rId3003" Type="http://schemas.openxmlformats.org/officeDocument/2006/relationships/hyperlink" Target="http://ivo.garant.ru/document/redirect/70885222/211" TargetMode="External"/><Relationship Id="rId4401" Type="http://schemas.openxmlformats.org/officeDocument/2006/relationships/hyperlink" Target="http://ivo.garant.ru/document/redirect/57591147/0" TargetMode="External"/><Relationship Id="rId6159" Type="http://schemas.openxmlformats.org/officeDocument/2006/relationships/hyperlink" Target="http://ivo.garant.ru/document/redirect/57746220/41262205" TargetMode="External"/><Relationship Id="rId7557" Type="http://schemas.openxmlformats.org/officeDocument/2006/relationships/hyperlink" Target="http://ivo.garant.ru/document/redirect/70609432/71" TargetMode="External"/><Relationship Id="rId6573" Type="http://schemas.openxmlformats.org/officeDocument/2006/relationships/hyperlink" Target="http://ivo.garant.ru/document/redirect/57746220/413263" TargetMode="External"/><Relationship Id="rId7624" Type="http://schemas.openxmlformats.org/officeDocument/2006/relationships/hyperlink" Target="http://ivo.garant.ru/document/redirect/77683051/41524" TargetMode="External"/><Relationship Id="rId2769" Type="http://schemas.openxmlformats.org/officeDocument/2006/relationships/hyperlink" Target="http://ivo.garant.ru/document/redirect/77531086/0" TargetMode="External"/><Relationship Id="rId5175" Type="http://schemas.openxmlformats.org/officeDocument/2006/relationships/hyperlink" Target="http://ivo.garant.ru/document/redirect/57590141/0" TargetMode="External"/><Relationship Id="rId6226" Type="http://schemas.openxmlformats.org/officeDocument/2006/relationships/hyperlink" Target="http://ivo.garant.ru/document/redirect/57480210/41271" TargetMode="External"/><Relationship Id="rId6640" Type="http://schemas.openxmlformats.org/officeDocument/2006/relationships/hyperlink" Target="http://ivo.garant.ru/document/redirect/57746220/41340" TargetMode="External"/><Relationship Id="rId1785" Type="http://schemas.openxmlformats.org/officeDocument/2006/relationships/hyperlink" Target="http://ivo.garant.ru/document/redirect/58047540/207" TargetMode="External"/><Relationship Id="rId2836" Type="http://schemas.openxmlformats.org/officeDocument/2006/relationships/hyperlink" Target="http://ivo.garant.ru/document/redirect/77532203/0" TargetMode="External"/><Relationship Id="rId4191" Type="http://schemas.openxmlformats.org/officeDocument/2006/relationships/hyperlink" Target="http://ivo.garant.ru/document/redirect/57589862/0" TargetMode="External"/><Relationship Id="rId5242" Type="http://schemas.openxmlformats.org/officeDocument/2006/relationships/hyperlink" Target="http://ivo.garant.ru/document/redirect/5761578/10813" TargetMode="External"/><Relationship Id="rId77" Type="http://schemas.openxmlformats.org/officeDocument/2006/relationships/hyperlink" Target="http://ivo.garant.ru/document/redirect/70291432/17" TargetMode="External"/><Relationship Id="rId808" Type="http://schemas.openxmlformats.org/officeDocument/2006/relationships/hyperlink" Target="http://ivo.garant.ru/document/redirect/5521122/0" TargetMode="External"/><Relationship Id="rId1438" Type="http://schemas.openxmlformats.org/officeDocument/2006/relationships/hyperlink" Target="http://ivo.garant.ru/document/redirect/57591672/0" TargetMode="External"/><Relationship Id="rId1852" Type="http://schemas.openxmlformats.org/officeDocument/2006/relationships/hyperlink" Target="http://ivo.garant.ru/document/redirect/77670292/2224" TargetMode="External"/><Relationship Id="rId2903" Type="http://schemas.openxmlformats.org/officeDocument/2006/relationships/hyperlink" Target="http://ivo.garant.ru/document/redirect/77531670/0" TargetMode="External"/><Relationship Id="rId7067" Type="http://schemas.openxmlformats.org/officeDocument/2006/relationships/hyperlink" Target="http://ivo.garant.ru/document/redirect/57591583/0" TargetMode="External"/><Relationship Id="rId7481" Type="http://schemas.openxmlformats.org/officeDocument/2006/relationships/hyperlink" Target="http://ivo.garant.ru/document/redirect/57480210/41502" TargetMode="External"/><Relationship Id="rId1505" Type="http://schemas.openxmlformats.org/officeDocument/2006/relationships/hyperlink" Target="http://ivo.garant.ru/document/redirect/77529776/0" TargetMode="External"/><Relationship Id="rId6083" Type="http://schemas.openxmlformats.org/officeDocument/2006/relationships/hyperlink" Target="http://ivo.garant.ru/document/redirect/72230696/59" TargetMode="External"/><Relationship Id="rId7134" Type="http://schemas.openxmlformats.org/officeDocument/2006/relationships/hyperlink" Target="http://ivo.garant.ru/document/redirect/70609432/404" TargetMode="External"/><Relationship Id="rId3677" Type="http://schemas.openxmlformats.org/officeDocument/2006/relationships/hyperlink" Target="http://ivo.garant.ru/document/redirect/10103513/1000" TargetMode="External"/><Relationship Id="rId4728" Type="http://schemas.openxmlformats.org/officeDocument/2006/relationships/hyperlink" Target="http://ivo.garant.ru/document/redirect/12154841/5" TargetMode="External"/><Relationship Id="rId598" Type="http://schemas.openxmlformats.org/officeDocument/2006/relationships/hyperlink" Target="http://ivo.garant.ru/document/redirect/77531518/0" TargetMode="External"/><Relationship Id="rId2279" Type="http://schemas.openxmlformats.org/officeDocument/2006/relationships/hyperlink" Target="http://ivo.garant.ru/document/redirect/12175589/33007" TargetMode="External"/><Relationship Id="rId2693" Type="http://schemas.openxmlformats.org/officeDocument/2006/relationships/hyperlink" Target="http://ivo.garant.ru/document/redirect/71730254/11" TargetMode="External"/><Relationship Id="rId3744" Type="http://schemas.openxmlformats.org/officeDocument/2006/relationships/hyperlink" Target="http://ivo.garant.ru/document/redirect/12192444/62" TargetMode="External"/><Relationship Id="rId6150" Type="http://schemas.openxmlformats.org/officeDocument/2006/relationships/hyperlink" Target="http://ivo.garant.ru/document/redirect/57746220/412602" TargetMode="External"/><Relationship Id="rId7201" Type="http://schemas.openxmlformats.org/officeDocument/2006/relationships/hyperlink" Target="http://ivo.garant.ru/document/redirect/10108000/283" TargetMode="External"/><Relationship Id="rId665" Type="http://schemas.openxmlformats.org/officeDocument/2006/relationships/hyperlink" Target="http://ivo.garant.ru/document/redirect/401416246/14" TargetMode="External"/><Relationship Id="rId1295" Type="http://schemas.openxmlformats.org/officeDocument/2006/relationships/hyperlink" Target="http://ivo.garant.ru/document/redirect/72198096/13" TargetMode="External"/><Relationship Id="rId2346" Type="http://schemas.openxmlformats.org/officeDocument/2006/relationships/hyperlink" Target="http://ivo.garant.ru/document/redirect/77530309/0" TargetMode="External"/><Relationship Id="rId2760" Type="http://schemas.openxmlformats.org/officeDocument/2006/relationships/hyperlink" Target="http://ivo.garant.ru/document/redirect/57501960/36303" TargetMode="External"/><Relationship Id="rId3811" Type="http://schemas.openxmlformats.org/officeDocument/2006/relationships/hyperlink" Target="http://ivo.garant.ru/document/redirect/12125561/1025" TargetMode="External"/><Relationship Id="rId6967" Type="http://schemas.openxmlformats.org/officeDocument/2006/relationships/hyperlink" Target="http://ivo.garant.ru/document/redirect/70609432/352" TargetMode="External"/><Relationship Id="rId318" Type="http://schemas.openxmlformats.org/officeDocument/2006/relationships/hyperlink" Target="http://ivo.garant.ru/document/redirect/12128809/280" TargetMode="External"/><Relationship Id="rId732" Type="http://schemas.openxmlformats.org/officeDocument/2006/relationships/hyperlink" Target="http://ivo.garant.ru/document/redirect/401399871/12" TargetMode="External"/><Relationship Id="rId1362" Type="http://schemas.openxmlformats.org/officeDocument/2006/relationships/hyperlink" Target="http://ivo.garant.ru/document/redirect/57742290/152" TargetMode="External"/><Relationship Id="rId2413" Type="http://schemas.openxmlformats.org/officeDocument/2006/relationships/hyperlink" Target="http://ivo.garant.ru/document/redirect/57410812/317011" TargetMode="External"/><Relationship Id="rId5569" Type="http://schemas.openxmlformats.org/officeDocument/2006/relationships/hyperlink" Target="http://ivo.garant.ru/document/redirect/57590902/0" TargetMode="External"/><Relationship Id="rId1015" Type="http://schemas.openxmlformats.org/officeDocument/2006/relationships/hyperlink" Target="http://ivo.garant.ru/document/redirect/57592003/0" TargetMode="External"/><Relationship Id="rId4585" Type="http://schemas.openxmlformats.org/officeDocument/2006/relationships/hyperlink" Target="http://ivo.garant.ru/document/redirect/12187279/53" TargetMode="External"/><Relationship Id="rId5983" Type="http://schemas.openxmlformats.org/officeDocument/2006/relationships/hyperlink" Target="http://ivo.garant.ru/document/redirect/57480210/41243" TargetMode="External"/><Relationship Id="rId3187" Type="http://schemas.openxmlformats.org/officeDocument/2006/relationships/hyperlink" Target="http://ivo.garant.ru/document/redirect/70885222/173" TargetMode="External"/><Relationship Id="rId4238" Type="http://schemas.openxmlformats.org/officeDocument/2006/relationships/hyperlink" Target="http://ivo.garant.ru/document/redirect/71848754/16" TargetMode="External"/><Relationship Id="rId5636" Type="http://schemas.openxmlformats.org/officeDocument/2006/relationships/hyperlink" Target="http://ivo.garant.ru/document/redirect/77529715/0" TargetMode="External"/><Relationship Id="rId4652" Type="http://schemas.openxmlformats.org/officeDocument/2006/relationships/hyperlink" Target="http://ivo.garant.ru/document/redirect/77529860/0" TargetMode="External"/><Relationship Id="rId5703" Type="http://schemas.openxmlformats.org/officeDocument/2006/relationships/hyperlink" Target="http://ivo.garant.ru/document/redirect/77532485/0" TargetMode="External"/><Relationship Id="rId175" Type="http://schemas.openxmlformats.org/officeDocument/2006/relationships/hyperlink" Target="http://ivo.garant.ru/document/redirect/77531089/0" TargetMode="External"/><Relationship Id="rId3254" Type="http://schemas.openxmlformats.org/officeDocument/2006/relationships/hyperlink" Target="http://ivo.garant.ru/document/redirect/72139356/142" TargetMode="External"/><Relationship Id="rId4305" Type="http://schemas.openxmlformats.org/officeDocument/2006/relationships/hyperlink" Target="http://ivo.garant.ru/document/redirect/71730254/205" TargetMode="External"/><Relationship Id="rId2270" Type="http://schemas.openxmlformats.org/officeDocument/2006/relationships/hyperlink" Target="http://ivo.garant.ru/document/redirect/12128965/19" TargetMode="External"/><Relationship Id="rId3321" Type="http://schemas.openxmlformats.org/officeDocument/2006/relationships/hyperlink" Target="http://ivo.garant.ru/document/redirect/71435436/152" TargetMode="External"/><Relationship Id="rId6477" Type="http://schemas.openxmlformats.org/officeDocument/2006/relationships/hyperlink" Target="http://ivo.garant.ru/document/redirect/70609432/182" TargetMode="External"/><Relationship Id="rId6891" Type="http://schemas.openxmlformats.org/officeDocument/2006/relationships/hyperlink" Target="http://ivo.garant.ru/document/redirect/57746220/41378" TargetMode="External"/><Relationship Id="rId7528" Type="http://schemas.openxmlformats.org/officeDocument/2006/relationships/hyperlink" Target="http://ivo.garant.ru/document/redirect/57592960/0" TargetMode="External"/><Relationship Id="rId242" Type="http://schemas.openxmlformats.org/officeDocument/2006/relationships/hyperlink" Target="http://ivo.garant.ru/document/redirect/10105807/620" TargetMode="External"/><Relationship Id="rId5079" Type="http://schemas.openxmlformats.org/officeDocument/2006/relationships/hyperlink" Target="http://ivo.garant.ru/document/redirect/57592350/0" TargetMode="External"/><Relationship Id="rId5493" Type="http://schemas.openxmlformats.org/officeDocument/2006/relationships/hyperlink" Target="http://ivo.garant.ru/document/redirect/57590345/0" TargetMode="External"/><Relationship Id="rId6544" Type="http://schemas.openxmlformats.org/officeDocument/2006/relationships/hyperlink" Target="http://ivo.garant.ru/document/redirect/57746220/41322" TargetMode="External"/><Relationship Id="rId1689" Type="http://schemas.openxmlformats.org/officeDocument/2006/relationships/hyperlink" Target="http://ivo.garant.ru/document/redirect/70373086/135" TargetMode="External"/><Relationship Id="rId4095" Type="http://schemas.openxmlformats.org/officeDocument/2006/relationships/hyperlink" Target="http://ivo.garant.ru/document/redirect/57589649/0" TargetMode="External"/><Relationship Id="rId5146" Type="http://schemas.openxmlformats.org/officeDocument/2006/relationships/hyperlink" Target="http://ivo.garant.ru/document/redirect/184404/0" TargetMode="External"/><Relationship Id="rId5560" Type="http://schemas.openxmlformats.org/officeDocument/2006/relationships/hyperlink" Target="http://ivo.garant.ru/document/redirect/70644572/134" TargetMode="External"/><Relationship Id="rId4162" Type="http://schemas.openxmlformats.org/officeDocument/2006/relationships/hyperlink" Target="http://ivo.garant.ru/document/redirect/77531973/0" TargetMode="External"/><Relationship Id="rId5213" Type="http://schemas.openxmlformats.org/officeDocument/2006/relationships/hyperlink" Target="http://ivo.garant.ru/document/redirect/12182757/40" TargetMode="External"/><Relationship Id="rId6611" Type="http://schemas.openxmlformats.org/officeDocument/2006/relationships/hyperlink" Target="http://ivo.garant.ru/document/redirect/57593249/0" TargetMode="External"/><Relationship Id="rId1756" Type="http://schemas.openxmlformats.org/officeDocument/2006/relationships/hyperlink" Target="http://ivo.garant.ru/document/redirect/71578965/0" TargetMode="External"/><Relationship Id="rId2807" Type="http://schemas.openxmlformats.org/officeDocument/2006/relationships/hyperlink" Target="http://ivo.garant.ru/document/redirect/10106464/27501" TargetMode="External"/><Relationship Id="rId48" Type="http://schemas.openxmlformats.org/officeDocument/2006/relationships/hyperlink" Target="http://ivo.garant.ru/document/redirect/10103000/1504" TargetMode="External"/><Relationship Id="rId1409" Type="http://schemas.openxmlformats.org/officeDocument/2006/relationships/hyperlink" Target="http://ivo.garant.ru/document/redirect/70373086/31" TargetMode="External"/><Relationship Id="rId1823" Type="http://schemas.openxmlformats.org/officeDocument/2006/relationships/hyperlink" Target="http://ivo.garant.ru/document/redirect/5522033/0" TargetMode="External"/><Relationship Id="rId4979" Type="http://schemas.openxmlformats.org/officeDocument/2006/relationships/hyperlink" Target="http://ivo.garant.ru/document/redirect/57592684/0" TargetMode="External"/><Relationship Id="rId7385" Type="http://schemas.openxmlformats.org/officeDocument/2006/relationships/hyperlink" Target="http://ivo.garant.ru/document/redirect/77531261/0" TargetMode="External"/><Relationship Id="rId3995" Type="http://schemas.openxmlformats.org/officeDocument/2006/relationships/hyperlink" Target="http://ivo.garant.ru/document/redirect/77531559/0" TargetMode="External"/><Relationship Id="rId7038" Type="http://schemas.openxmlformats.org/officeDocument/2006/relationships/hyperlink" Target="http://ivo.garant.ru/document/redirect/74669566/1000" TargetMode="External"/><Relationship Id="rId7452" Type="http://schemas.openxmlformats.org/officeDocument/2006/relationships/hyperlink" Target="http://ivo.garant.ru/document/redirect/70609432/71" TargetMode="External"/><Relationship Id="rId2597" Type="http://schemas.openxmlformats.org/officeDocument/2006/relationships/hyperlink" Target="http://ivo.garant.ru/document/redirect/70544896/11" TargetMode="External"/><Relationship Id="rId3648" Type="http://schemas.openxmlformats.org/officeDocument/2006/relationships/hyperlink" Target="http://ivo.garant.ru/document/redirect/12156199/66" TargetMode="External"/><Relationship Id="rId6054" Type="http://schemas.openxmlformats.org/officeDocument/2006/relationships/hyperlink" Target="http://ivo.garant.ru/document/redirect/400100642/0" TargetMode="External"/><Relationship Id="rId7105" Type="http://schemas.openxmlformats.org/officeDocument/2006/relationships/hyperlink" Target="http://ivo.garant.ru/document/redirect/77706804/414224" TargetMode="External"/><Relationship Id="rId569" Type="http://schemas.openxmlformats.org/officeDocument/2006/relationships/hyperlink" Target="http://ivo.garant.ru/document/redirect/57746806/60" TargetMode="External"/><Relationship Id="rId983" Type="http://schemas.openxmlformats.org/officeDocument/2006/relationships/hyperlink" Target="http://ivo.garant.ru/document/redirect/77531132/0" TargetMode="External"/><Relationship Id="rId1199" Type="http://schemas.openxmlformats.org/officeDocument/2006/relationships/hyperlink" Target="http://ivo.garant.ru/document/redirect/186367/20108" TargetMode="External"/><Relationship Id="rId2664" Type="http://schemas.openxmlformats.org/officeDocument/2006/relationships/hyperlink" Target="http://ivo.garant.ru/document/redirect/12154840/2" TargetMode="External"/><Relationship Id="rId5070" Type="http://schemas.openxmlformats.org/officeDocument/2006/relationships/hyperlink" Target="http://ivo.garant.ru/document/redirect/12192381/51" TargetMode="External"/><Relationship Id="rId6121" Type="http://schemas.openxmlformats.org/officeDocument/2006/relationships/hyperlink" Target="http://ivo.garant.ru/document/redirect/57746220/412553" TargetMode="External"/><Relationship Id="rId636" Type="http://schemas.openxmlformats.org/officeDocument/2006/relationships/hyperlink" Target="http://ivo.garant.ru/document/redirect/70648990/126" TargetMode="External"/><Relationship Id="rId1266" Type="http://schemas.openxmlformats.org/officeDocument/2006/relationships/hyperlink" Target="http://ivo.garant.ru/document/redirect/57591507/0" TargetMode="External"/><Relationship Id="rId2317" Type="http://schemas.openxmlformats.org/officeDocument/2006/relationships/hyperlink" Target="http://ivo.garant.ru/document/redirect/77529811/0" TargetMode="External"/><Relationship Id="rId3715" Type="http://schemas.openxmlformats.org/officeDocument/2006/relationships/hyperlink" Target="http://ivo.garant.ru/document/redirect/71640176/4" TargetMode="External"/><Relationship Id="rId1680" Type="http://schemas.openxmlformats.org/officeDocument/2006/relationships/hyperlink" Target="http://ivo.garant.ru/document/redirect/58047540/18801" TargetMode="External"/><Relationship Id="rId2731" Type="http://schemas.openxmlformats.org/officeDocument/2006/relationships/hyperlink" Target="http://ivo.garant.ru/document/redirect/5522042/0" TargetMode="External"/><Relationship Id="rId5887" Type="http://schemas.openxmlformats.org/officeDocument/2006/relationships/hyperlink" Target="http://ivo.garant.ru/document/redirect/57746220/412323" TargetMode="External"/><Relationship Id="rId6938" Type="http://schemas.openxmlformats.org/officeDocument/2006/relationships/hyperlink" Target="http://ivo.garant.ru/document/redirect/72139468/152" TargetMode="External"/><Relationship Id="rId703" Type="http://schemas.openxmlformats.org/officeDocument/2006/relationships/hyperlink" Target="http://ivo.garant.ru/document/redirect/12124999/800" TargetMode="External"/><Relationship Id="rId1333" Type="http://schemas.openxmlformats.org/officeDocument/2006/relationships/hyperlink" Target="http://ivo.garant.ru/document/redirect/10106464/701" TargetMode="External"/><Relationship Id="rId4489" Type="http://schemas.openxmlformats.org/officeDocument/2006/relationships/hyperlink" Target="http://ivo.garant.ru/document/redirect/57428122/852" TargetMode="External"/><Relationship Id="rId5954" Type="http://schemas.openxmlformats.org/officeDocument/2006/relationships/hyperlink" Target="http://ivo.garant.ru/document/redirect/77532139/0" TargetMode="External"/><Relationship Id="rId1400" Type="http://schemas.openxmlformats.org/officeDocument/2006/relationships/hyperlink" Target="http://ivo.garant.ru/document/redirect/70373086/31" TargetMode="External"/><Relationship Id="rId4556" Type="http://schemas.openxmlformats.org/officeDocument/2006/relationships/hyperlink" Target="http://ivo.garant.ru/document/redirect/12138267/1550" TargetMode="External"/><Relationship Id="rId4970" Type="http://schemas.openxmlformats.org/officeDocument/2006/relationships/hyperlink" Target="http://ivo.garant.ru/document/redirect/72230696/48" TargetMode="External"/><Relationship Id="rId5607" Type="http://schemas.openxmlformats.org/officeDocument/2006/relationships/hyperlink" Target="http://ivo.garant.ru/document/redirect/70183406/58" TargetMode="External"/><Relationship Id="rId3158" Type="http://schemas.openxmlformats.org/officeDocument/2006/relationships/hyperlink" Target="http://ivo.garant.ru/document/redirect/77529825/0" TargetMode="External"/><Relationship Id="rId3572" Type="http://schemas.openxmlformats.org/officeDocument/2006/relationships/hyperlink" Target="http://ivo.garant.ru/document/redirect/5181933/528" TargetMode="External"/><Relationship Id="rId4209" Type="http://schemas.openxmlformats.org/officeDocument/2006/relationships/hyperlink" Target="http://ivo.garant.ru/document/redirect/77660736/7863" TargetMode="External"/><Relationship Id="rId4623" Type="http://schemas.openxmlformats.org/officeDocument/2006/relationships/hyperlink" Target="http://ivo.garant.ru/document/redirect/57428122/870" TargetMode="External"/><Relationship Id="rId493" Type="http://schemas.openxmlformats.org/officeDocument/2006/relationships/hyperlink" Target="http://ivo.garant.ru/document/redirect/70648990/18" TargetMode="External"/><Relationship Id="rId2174" Type="http://schemas.openxmlformats.org/officeDocument/2006/relationships/hyperlink" Target="http://ivo.garant.ru/document/redirect/12124624/566103" TargetMode="External"/><Relationship Id="rId3225" Type="http://schemas.openxmlformats.org/officeDocument/2006/relationships/hyperlink" Target="http://ivo.garant.ru/document/redirect/72198096/17" TargetMode="External"/><Relationship Id="rId6795" Type="http://schemas.openxmlformats.org/officeDocument/2006/relationships/hyperlink" Target="http://ivo.garant.ru/document/redirect/70609432/283" TargetMode="External"/><Relationship Id="rId146" Type="http://schemas.openxmlformats.org/officeDocument/2006/relationships/hyperlink" Target="http://ivo.garant.ru/document/redirect/58049775/19005" TargetMode="External"/><Relationship Id="rId560" Type="http://schemas.openxmlformats.org/officeDocument/2006/relationships/hyperlink" Target="http://ivo.garant.ru/document/redirect/70648990/31" TargetMode="External"/><Relationship Id="rId1190" Type="http://schemas.openxmlformats.org/officeDocument/2006/relationships/hyperlink" Target="http://ivo.garant.ru/document/redirect/57593245/0" TargetMode="External"/><Relationship Id="rId2241" Type="http://schemas.openxmlformats.org/officeDocument/2006/relationships/hyperlink" Target="http://ivo.garant.ru/document/redirect/4001661/292" TargetMode="External"/><Relationship Id="rId5397" Type="http://schemas.openxmlformats.org/officeDocument/2006/relationships/hyperlink" Target="http://ivo.garant.ru/document/redirect/57590298/0" TargetMode="External"/><Relationship Id="rId6448" Type="http://schemas.openxmlformats.org/officeDocument/2006/relationships/hyperlink" Target="http://ivo.garant.ru/document/redirect/70609432/71" TargetMode="External"/><Relationship Id="rId213" Type="http://schemas.openxmlformats.org/officeDocument/2006/relationships/hyperlink" Target="http://ivo.garant.ru/document/redirect/12128809/1031" TargetMode="External"/><Relationship Id="rId6862" Type="http://schemas.openxmlformats.org/officeDocument/2006/relationships/hyperlink" Target="http://ivo.garant.ru/document/redirect/71293066/230" TargetMode="External"/><Relationship Id="rId4066" Type="http://schemas.openxmlformats.org/officeDocument/2006/relationships/hyperlink" Target="http://ivo.garant.ru/document/redirect/57593229/0" TargetMode="External"/><Relationship Id="rId5464" Type="http://schemas.openxmlformats.org/officeDocument/2006/relationships/hyperlink" Target="http://ivo.garant.ru/document/redirect/74716462/1318" TargetMode="External"/><Relationship Id="rId6515" Type="http://schemas.openxmlformats.org/officeDocument/2006/relationships/hyperlink" Target="http://ivo.garant.ru/document/redirect/71640216/22" TargetMode="External"/><Relationship Id="rId4480" Type="http://schemas.openxmlformats.org/officeDocument/2006/relationships/hyperlink" Target="http://ivo.garant.ru/document/redirect/71730254/8601229" TargetMode="External"/><Relationship Id="rId5117" Type="http://schemas.openxmlformats.org/officeDocument/2006/relationships/hyperlink" Target="http://ivo.garant.ru/document/redirect/58056523/106301" TargetMode="External"/><Relationship Id="rId5531" Type="http://schemas.openxmlformats.org/officeDocument/2006/relationships/hyperlink" Target="http://ivo.garant.ru/document/redirect/70373086/31" TargetMode="External"/><Relationship Id="rId1727" Type="http://schemas.openxmlformats.org/officeDocument/2006/relationships/hyperlink" Target="http://ivo.garant.ru/document/redirect/70373086/125" TargetMode="External"/><Relationship Id="rId3082" Type="http://schemas.openxmlformats.org/officeDocument/2006/relationships/hyperlink" Target="http://ivo.garant.ru/document/redirect/70885222/162" TargetMode="External"/><Relationship Id="rId4133" Type="http://schemas.openxmlformats.org/officeDocument/2006/relationships/hyperlink" Target="http://ivo.garant.ru/document/redirect/12144749/1315" TargetMode="External"/><Relationship Id="rId7289" Type="http://schemas.openxmlformats.org/officeDocument/2006/relationships/hyperlink" Target="http://ivo.garant.ru/document/redirect/77532114/0" TargetMode="External"/><Relationship Id="rId19" Type="http://schemas.openxmlformats.org/officeDocument/2006/relationships/hyperlink" Target="http://ivo.garant.ru/document/redirect/57428121/200001" TargetMode="External"/><Relationship Id="rId3899" Type="http://schemas.openxmlformats.org/officeDocument/2006/relationships/hyperlink" Target="http://ivo.garant.ru/document/redirect/70833186/12" TargetMode="External"/><Relationship Id="rId4200" Type="http://schemas.openxmlformats.org/officeDocument/2006/relationships/hyperlink" Target="http://ivo.garant.ru/document/redirect/57591606/0" TargetMode="External"/><Relationship Id="rId7356" Type="http://schemas.openxmlformats.org/officeDocument/2006/relationships/hyperlink" Target="http://ivo.garant.ru/document/redirect/57480210/41484" TargetMode="External"/><Relationship Id="rId6372" Type="http://schemas.openxmlformats.org/officeDocument/2006/relationships/hyperlink" Target="http://ivo.garant.ru/document/redirect/12159929/1100" TargetMode="External"/><Relationship Id="rId7009" Type="http://schemas.openxmlformats.org/officeDocument/2006/relationships/hyperlink" Target="http://ivo.garant.ru/document/redirect/77699073/413942" TargetMode="External"/><Relationship Id="rId7423" Type="http://schemas.openxmlformats.org/officeDocument/2006/relationships/hyperlink" Target="http://ivo.garant.ru/document/redirect/70609432/468" TargetMode="External"/><Relationship Id="rId3966" Type="http://schemas.openxmlformats.org/officeDocument/2006/relationships/hyperlink" Target="http://ivo.garant.ru/document/redirect/12138291/155" TargetMode="External"/><Relationship Id="rId6025" Type="http://schemas.openxmlformats.org/officeDocument/2006/relationships/hyperlink" Target="http://ivo.garant.ru/document/redirect/77531220/0" TargetMode="External"/><Relationship Id="rId3" Type="http://schemas.microsoft.com/office/2007/relationships/stylesWithEffects" Target="stylesWithEffects.xml"/><Relationship Id="rId887" Type="http://schemas.openxmlformats.org/officeDocument/2006/relationships/hyperlink" Target="http://ivo.garant.ru/document/redirect/70648990/31" TargetMode="External"/><Relationship Id="rId2568" Type="http://schemas.openxmlformats.org/officeDocument/2006/relationships/hyperlink" Target="http://ivo.garant.ru/document/redirect/70544896/11" TargetMode="External"/><Relationship Id="rId2982" Type="http://schemas.openxmlformats.org/officeDocument/2006/relationships/hyperlink" Target="http://ivo.garant.ru/document/redirect/70885222/21" TargetMode="External"/><Relationship Id="rId3619" Type="http://schemas.openxmlformats.org/officeDocument/2006/relationships/hyperlink" Target="http://ivo.garant.ru/document/redirect/12188146/51" TargetMode="External"/><Relationship Id="rId5041" Type="http://schemas.openxmlformats.org/officeDocument/2006/relationships/hyperlink" Target="http://ivo.garant.ru/document/redirect/5760719/21035" TargetMode="External"/><Relationship Id="rId954" Type="http://schemas.openxmlformats.org/officeDocument/2006/relationships/hyperlink" Target="http://ivo.garant.ru/document/redirect/57746806/9904" TargetMode="External"/><Relationship Id="rId1584" Type="http://schemas.openxmlformats.org/officeDocument/2006/relationships/hyperlink" Target="http://ivo.garant.ru/document/redirect/401399871/22" TargetMode="External"/><Relationship Id="rId2635" Type="http://schemas.openxmlformats.org/officeDocument/2006/relationships/hyperlink" Target="http://ivo.garant.ru/document/redirect/70544896/31" TargetMode="External"/><Relationship Id="rId607" Type="http://schemas.openxmlformats.org/officeDocument/2006/relationships/hyperlink" Target="http://ivo.garant.ru/document/redirect/57746806/63" TargetMode="External"/><Relationship Id="rId1237" Type="http://schemas.openxmlformats.org/officeDocument/2006/relationships/hyperlink" Target="http://ivo.garant.ru/document/redirect/71100882/383" TargetMode="External"/><Relationship Id="rId1651" Type="http://schemas.openxmlformats.org/officeDocument/2006/relationships/hyperlink" Target="http://ivo.garant.ru/document/redirect/12121112/0" TargetMode="External"/><Relationship Id="rId2702" Type="http://schemas.openxmlformats.org/officeDocument/2006/relationships/hyperlink" Target="http://ivo.garant.ru/document/redirect/70544896/31" TargetMode="External"/><Relationship Id="rId5858" Type="http://schemas.openxmlformats.org/officeDocument/2006/relationships/hyperlink" Target="http://ivo.garant.ru/document/redirect/57480210/41228" TargetMode="External"/><Relationship Id="rId6909" Type="http://schemas.openxmlformats.org/officeDocument/2006/relationships/hyperlink" Target="http://ivo.garant.ru/document/redirect/70609432/3220" TargetMode="External"/><Relationship Id="rId1304" Type="http://schemas.openxmlformats.org/officeDocument/2006/relationships/hyperlink" Target="http://ivo.garant.ru/document/redirect/12112604/200141" TargetMode="External"/><Relationship Id="rId4874" Type="http://schemas.openxmlformats.org/officeDocument/2006/relationships/hyperlink" Target="http://ivo.garant.ru/document/redirect/71403728/302" TargetMode="External"/><Relationship Id="rId7280" Type="http://schemas.openxmlformats.org/officeDocument/2006/relationships/hyperlink" Target="http://ivo.garant.ru/document/redirect/77703547/41471" TargetMode="External"/><Relationship Id="rId3476" Type="http://schemas.openxmlformats.org/officeDocument/2006/relationships/hyperlink" Target="http://ivo.garant.ru/document/redirect/77530732/0" TargetMode="External"/><Relationship Id="rId4527" Type="http://schemas.openxmlformats.org/officeDocument/2006/relationships/hyperlink" Target="http://ivo.garant.ru/document/redirect/10105800/500004" TargetMode="External"/><Relationship Id="rId5925" Type="http://schemas.openxmlformats.org/officeDocument/2006/relationships/hyperlink" Target="http://ivo.garant.ru/document/redirect/72230696/39" TargetMode="External"/><Relationship Id="rId10" Type="http://schemas.openxmlformats.org/officeDocument/2006/relationships/hyperlink" Target="http://ivo.garant.ru/document/redirect/70291432/21" TargetMode="External"/><Relationship Id="rId397" Type="http://schemas.openxmlformats.org/officeDocument/2006/relationships/hyperlink" Target="http://ivo.garant.ru/document/redirect/10105879/10" TargetMode="External"/><Relationship Id="rId2078" Type="http://schemas.openxmlformats.org/officeDocument/2006/relationships/hyperlink" Target="http://ivo.garant.ru/document/redirect/57591664/0" TargetMode="External"/><Relationship Id="rId2492" Type="http://schemas.openxmlformats.org/officeDocument/2006/relationships/hyperlink" Target="http://ivo.garant.ru/document/redirect/70114574/0" TargetMode="External"/><Relationship Id="rId3129" Type="http://schemas.openxmlformats.org/officeDocument/2006/relationships/hyperlink" Target="http://ivo.garant.ru/document/redirect/57590832/0" TargetMode="External"/><Relationship Id="rId3890" Type="http://schemas.openxmlformats.org/officeDocument/2006/relationships/hyperlink" Target="http://ivo.garant.ru/document/redirect/58074565/0" TargetMode="External"/><Relationship Id="rId4941" Type="http://schemas.openxmlformats.org/officeDocument/2006/relationships/hyperlink" Target="http://ivo.garant.ru/document/redirect/77530898/0" TargetMode="External"/><Relationship Id="rId7000" Type="http://schemas.openxmlformats.org/officeDocument/2006/relationships/hyperlink" Target="http://ivo.garant.ru/document/redirect/70609432/366" TargetMode="External"/><Relationship Id="rId464" Type="http://schemas.openxmlformats.org/officeDocument/2006/relationships/hyperlink" Target="http://ivo.garant.ru/document/redirect/57509081/5204" TargetMode="External"/><Relationship Id="rId1094" Type="http://schemas.openxmlformats.org/officeDocument/2006/relationships/hyperlink" Target="http://ivo.garant.ru/document/redirect/57592741/0" TargetMode="External"/><Relationship Id="rId2145" Type="http://schemas.openxmlformats.org/officeDocument/2006/relationships/hyperlink" Target="http://ivo.garant.ru/document/redirect/71664056/100" TargetMode="External"/><Relationship Id="rId3543" Type="http://schemas.openxmlformats.org/officeDocument/2006/relationships/hyperlink" Target="http://ivo.garant.ru/document/redirect/12109120/13" TargetMode="External"/><Relationship Id="rId6699" Type="http://schemas.openxmlformats.org/officeDocument/2006/relationships/hyperlink" Target="http://ivo.garant.ru/document/redirect/70609432/239" TargetMode="External"/><Relationship Id="rId117" Type="http://schemas.openxmlformats.org/officeDocument/2006/relationships/hyperlink" Target="http://ivo.garant.ru/document/redirect/72189416/101" TargetMode="External"/><Relationship Id="rId3610" Type="http://schemas.openxmlformats.org/officeDocument/2006/relationships/hyperlink" Target="http://ivo.garant.ru/document/redirect/77530538/0" TargetMode="External"/><Relationship Id="rId6766" Type="http://schemas.openxmlformats.org/officeDocument/2006/relationships/hyperlink" Target="http://ivo.garant.ru/document/redirect/71293130/10000" TargetMode="External"/><Relationship Id="rId531" Type="http://schemas.openxmlformats.org/officeDocument/2006/relationships/hyperlink" Target="http://ivo.garant.ru/document/redirect/70648990/31" TargetMode="External"/><Relationship Id="rId1161" Type="http://schemas.openxmlformats.org/officeDocument/2006/relationships/hyperlink" Target="http://ivo.garant.ru/document/redirect/77476412/123203" TargetMode="External"/><Relationship Id="rId2212" Type="http://schemas.openxmlformats.org/officeDocument/2006/relationships/hyperlink" Target="http://ivo.garant.ru/document/redirect/12124624/54" TargetMode="External"/><Relationship Id="rId5368" Type="http://schemas.openxmlformats.org/officeDocument/2006/relationships/hyperlink" Target="http://ivo.garant.ru/document/redirect/57428152/11161" TargetMode="External"/><Relationship Id="rId5782" Type="http://schemas.openxmlformats.org/officeDocument/2006/relationships/hyperlink" Target="http://ivo.garant.ru/document/redirect/70461598/119" TargetMode="External"/><Relationship Id="rId6419" Type="http://schemas.openxmlformats.org/officeDocument/2006/relationships/hyperlink" Target="http://ivo.garant.ru/document/redirect/77532130/0" TargetMode="External"/><Relationship Id="rId6833" Type="http://schemas.openxmlformats.org/officeDocument/2006/relationships/hyperlink" Target="http://ivo.garant.ru/document/redirect/57591364/0" TargetMode="External"/><Relationship Id="rId1978" Type="http://schemas.openxmlformats.org/officeDocument/2006/relationships/hyperlink" Target="http://ivo.garant.ru/document/redirect/70771759/0" TargetMode="External"/><Relationship Id="rId4384" Type="http://schemas.openxmlformats.org/officeDocument/2006/relationships/hyperlink" Target="http://ivo.garant.ru/document/redirect/57428122/8282" TargetMode="External"/><Relationship Id="rId5435" Type="http://schemas.openxmlformats.org/officeDocument/2006/relationships/hyperlink" Target="http://ivo.garant.ru/document/redirect/12160172/2" TargetMode="External"/><Relationship Id="rId4037" Type="http://schemas.openxmlformats.org/officeDocument/2006/relationships/hyperlink" Target="http://ivo.garant.ru/document/redirect/77530920/0" TargetMode="External"/><Relationship Id="rId4451" Type="http://schemas.openxmlformats.org/officeDocument/2006/relationships/hyperlink" Target="http://ivo.garant.ru/document/redirect/57591157/0" TargetMode="External"/><Relationship Id="rId5502" Type="http://schemas.openxmlformats.org/officeDocument/2006/relationships/hyperlink" Target="http://ivo.garant.ru/document/redirect/10105807/1373" TargetMode="External"/><Relationship Id="rId6900" Type="http://schemas.openxmlformats.org/officeDocument/2006/relationships/hyperlink" Target="http://ivo.garant.ru/document/redirect/70609432/71" TargetMode="External"/><Relationship Id="rId3053" Type="http://schemas.openxmlformats.org/officeDocument/2006/relationships/hyperlink" Target="http://ivo.garant.ru/document/redirect/70885222/21" TargetMode="External"/><Relationship Id="rId4104" Type="http://schemas.openxmlformats.org/officeDocument/2006/relationships/hyperlink" Target="http://ivo.garant.ru/document/redirect/77531290/0" TargetMode="External"/><Relationship Id="rId3120" Type="http://schemas.openxmlformats.org/officeDocument/2006/relationships/hyperlink" Target="http://ivo.garant.ru/document/redirect/70885222/216" TargetMode="External"/><Relationship Id="rId6276" Type="http://schemas.openxmlformats.org/officeDocument/2006/relationships/hyperlink" Target="http://ivo.garant.ru/document/redirect/70609432/73" TargetMode="External"/><Relationship Id="rId7674" Type="http://schemas.openxmlformats.org/officeDocument/2006/relationships/hyperlink" Target="http://ivo.garant.ru/document/redirect/72332800/11044" TargetMode="External"/><Relationship Id="rId6690" Type="http://schemas.openxmlformats.org/officeDocument/2006/relationships/hyperlink" Target="http://ivo.garant.ru/document/redirect/70609432/71" TargetMode="External"/><Relationship Id="rId7327" Type="http://schemas.openxmlformats.org/officeDocument/2006/relationships/hyperlink" Target="http://ivo.garant.ru/document/redirect/71166768/5000" TargetMode="External"/><Relationship Id="rId2886" Type="http://schemas.openxmlformats.org/officeDocument/2006/relationships/hyperlink" Target="http://ivo.garant.ru/document/redirect/70544896/31" TargetMode="External"/><Relationship Id="rId3937" Type="http://schemas.openxmlformats.org/officeDocument/2006/relationships/hyperlink" Target="http://ivo.garant.ru/document/redirect/12138291/911" TargetMode="External"/><Relationship Id="rId5292" Type="http://schemas.openxmlformats.org/officeDocument/2006/relationships/hyperlink" Target="http://ivo.garant.ru/document/redirect/57590150/0" TargetMode="External"/><Relationship Id="rId6343" Type="http://schemas.openxmlformats.org/officeDocument/2006/relationships/hyperlink" Target="http://ivo.garant.ru/document/redirect/70609432/3403" TargetMode="External"/><Relationship Id="rId858" Type="http://schemas.openxmlformats.org/officeDocument/2006/relationships/hyperlink" Target="http://ivo.garant.ru/document/redirect/70648990/31" TargetMode="External"/><Relationship Id="rId1488" Type="http://schemas.openxmlformats.org/officeDocument/2006/relationships/hyperlink" Target="http://ivo.garant.ru/document/redirect/70373086/113" TargetMode="External"/><Relationship Id="rId1695" Type="http://schemas.openxmlformats.org/officeDocument/2006/relationships/hyperlink" Target="http://ivo.garant.ru/document/redirect/77305773/18901" TargetMode="External"/><Relationship Id="rId2539" Type="http://schemas.openxmlformats.org/officeDocument/2006/relationships/hyperlink" Target="http://ivo.garant.ru/document/redirect/58056065/339" TargetMode="External"/><Relationship Id="rId2746" Type="http://schemas.openxmlformats.org/officeDocument/2006/relationships/hyperlink" Target="http://ivo.garant.ru/document/redirect/5522042/0" TargetMode="External"/><Relationship Id="rId2953" Type="http://schemas.openxmlformats.org/officeDocument/2006/relationships/hyperlink" Target="http://ivo.garant.ru/document/redirect/57428122/39001" TargetMode="External"/><Relationship Id="rId5152" Type="http://schemas.openxmlformats.org/officeDocument/2006/relationships/hyperlink" Target="http://ivo.garant.ru/document/redirect/57501960/10642" TargetMode="External"/><Relationship Id="rId6203" Type="http://schemas.openxmlformats.org/officeDocument/2006/relationships/hyperlink" Target="http://ivo.garant.ru/document/redirect/70609432/71" TargetMode="External"/><Relationship Id="rId6410" Type="http://schemas.openxmlformats.org/officeDocument/2006/relationships/hyperlink" Target="http://ivo.garant.ru/document/redirect/57480210/41298" TargetMode="External"/><Relationship Id="rId718" Type="http://schemas.openxmlformats.org/officeDocument/2006/relationships/hyperlink" Target="http://ivo.garant.ru/document/redirect/10106464/0" TargetMode="External"/><Relationship Id="rId925" Type="http://schemas.openxmlformats.org/officeDocument/2006/relationships/hyperlink" Target="http://ivo.garant.ru/document/redirect/10106464/0" TargetMode="External"/><Relationship Id="rId1348" Type="http://schemas.openxmlformats.org/officeDocument/2006/relationships/hyperlink" Target="http://ivo.garant.ru/document/redirect/77529911/0" TargetMode="External"/><Relationship Id="rId1555" Type="http://schemas.openxmlformats.org/officeDocument/2006/relationships/hyperlink" Target="http://ivo.garant.ru/document/redirect/71100882/98" TargetMode="External"/><Relationship Id="rId1762" Type="http://schemas.openxmlformats.org/officeDocument/2006/relationships/hyperlink" Target="http://ivo.garant.ru/document/redirect/70373086/141" TargetMode="External"/><Relationship Id="rId2606" Type="http://schemas.openxmlformats.org/officeDocument/2006/relationships/hyperlink" Target="http://ivo.garant.ru/document/redirect/70544896/11" TargetMode="External"/><Relationship Id="rId5012" Type="http://schemas.openxmlformats.org/officeDocument/2006/relationships/hyperlink" Target="http://ivo.garant.ru/document/redirect/70609432/71" TargetMode="External"/><Relationship Id="rId1208" Type="http://schemas.openxmlformats.org/officeDocument/2006/relationships/hyperlink" Target="http://ivo.garant.ru/document/redirect/77678460/128" TargetMode="External"/><Relationship Id="rId1415" Type="http://schemas.openxmlformats.org/officeDocument/2006/relationships/hyperlink" Target="http://ivo.garant.ru/document/redirect/57591529/0" TargetMode="External"/><Relationship Id="rId2813" Type="http://schemas.openxmlformats.org/officeDocument/2006/relationships/hyperlink" Target="http://ivo.garant.ru/document/redirect/57591994/0" TargetMode="External"/><Relationship Id="rId5969" Type="http://schemas.openxmlformats.org/officeDocument/2006/relationships/hyperlink" Target="http://ivo.garant.ru/document/redirect/403169603/1000" TargetMode="External"/><Relationship Id="rId7184" Type="http://schemas.openxmlformats.org/officeDocument/2006/relationships/hyperlink" Target="http://ivo.garant.ru/document/redirect/57480210/41447" TargetMode="External"/><Relationship Id="rId7391" Type="http://schemas.openxmlformats.org/officeDocument/2006/relationships/hyperlink" Target="http://ivo.garant.ru/document/redirect/70609432/71" TargetMode="External"/><Relationship Id="rId54" Type="http://schemas.openxmlformats.org/officeDocument/2006/relationships/hyperlink" Target="http://ivo.garant.ru/document/redirect/5522008/0" TargetMode="External"/><Relationship Id="rId1622" Type="http://schemas.openxmlformats.org/officeDocument/2006/relationships/hyperlink" Target="http://ivo.garant.ru/document/redirect/71100882/114" TargetMode="External"/><Relationship Id="rId4778" Type="http://schemas.openxmlformats.org/officeDocument/2006/relationships/hyperlink" Target="http://ivo.garant.ru/document/redirect/57591761/0" TargetMode="External"/><Relationship Id="rId4985" Type="http://schemas.openxmlformats.org/officeDocument/2006/relationships/hyperlink" Target="http://ivo.garant.ru/document/redirect/57592686/0" TargetMode="External"/><Relationship Id="rId5829" Type="http://schemas.openxmlformats.org/officeDocument/2006/relationships/hyperlink" Target="http://ivo.garant.ru/document/redirect/57593334/0" TargetMode="External"/><Relationship Id="rId7044" Type="http://schemas.openxmlformats.org/officeDocument/2006/relationships/hyperlink" Target="http://ivo.garant.ru/document/redirect/57746220/414001" TargetMode="External"/><Relationship Id="rId7251" Type="http://schemas.openxmlformats.org/officeDocument/2006/relationships/hyperlink" Target="http://ivo.garant.ru/document/redirect/57746220/414614" TargetMode="External"/><Relationship Id="rId2189" Type="http://schemas.openxmlformats.org/officeDocument/2006/relationships/hyperlink" Target="http://ivo.garant.ru/document/redirect/70833160/39" TargetMode="External"/><Relationship Id="rId3587" Type="http://schemas.openxmlformats.org/officeDocument/2006/relationships/hyperlink" Target="http://ivo.garant.ru/document/redirect/57592889/0" TargetMode="External"/><Relationship Id="rId3794" Type="http://schemas.openxmlformats.org/officeDocument/2006/relationships/hyperlink" Target="http://ivo.garant.ru/document/redirect/77530964/0" TargetMode="External"/><Relationship Id="rId4638" Type="http://schemas.openxmlformats.org/officeDocument/2006/relationships/hyperlink" Target="http://ivo.garant.ru/document/redirect/12114559/1015" TargetMode="External"/><Relationship Id="rId4845" Type="http://schemas.openxmlformats.org/officeDocument/2006/relationships/hyperlink" Target="http://ivo.garant.ru/document/redirect/77688039/9583" TargetMode="External"/><Relationship Id="rId6060" Type="http://schemas.openxmlformats.org/officeDocument/2006/relationships/hyperlink" Target="http://ivo.garant.ru/document/redirect/57746220/41250" TargetMode="External"/><Relationship Id="rId2396" Type="http://schemas.openxmlformats.org/officeDocument/2006/relationships/hyperlink" Target="http://ivo.garant.ru/document/redirect/77530122/0" TargetMode="External"/><Relationship Id="rId3447" Type="http://schemas.openxmlformats.org/officeDocument/2006/relationships/hyperlink" Target="http://ivo.garant.ru/document/redirect/77530740/0" TargetMode="External"/><Relationship Id="rId3654" Type="http://schemas.openxmlformats.org/officeDocument/2006/relationships/hyperlink" Target="http://ivo.garant.ru/document/redirect/12124624/115" TargetMode="External"/><Relationship Id="rId3861" Type="http://schemas.openxmlformats.org/officeDocument/2006/relationships/hyperlink" Target="http://ivo.garant.ru/document/redirect/57591560/0" TargetMode="External"/><Relationship Id="rId4705" Type="http://schemas.openxmlformats.org/officeDocument/2006/relationships/hyperlink" Target="http://ivo.garant.ru/document/redirect/12129440/28" TargetMode="External"/><Relationship Id="rId4912" Type="http://schemas.openxmlformats.org/officeDocument/2006/relationships/hyperlink" Target="http://ivo.garant.ru/document/redirect/57592375/0" TargetMode="External"/><Relationship Id="rId7111" Type="http://schemas.openxmlformats.org/officeDocument/2006/relationships/hyperlink" Target="http://ivo.garant.ru/document/redirect/70609432/401" TargetMode="External"/><Relationship Id="rId368" Type="http://schemas.openxmlformats.org/officeDocument/2006/relationships/hyperlink" Target="http://ivo.garant.ru/document/redirect/10105638/4" TargetMode="External"/><Relationship Id="rId575" Type="http://schemas.openxmlformats.org/officeDocument/2006/relationships/hyperlink" Target="http://ivo.garant.ru/document/redirect/70648990/11016" TargetMode="External"/><Relationship Id="rId782" Type="http://schemas.openxmlformats.org/officeDocument/2006/relationships/hyperlink" Target="http://ivo.garant.ru/document/redirect/57746806/8203" TargetMode="External"/><Relationship Id="rId2049" Type="http://schemas.openxmlformats.org/officeDocument/2006/relationships/hyperlink" Target="http://ivo.garant.ru/document/redirect/57591935/0" TargetMode="External"/><Relationship Id="rId2256" Type="http://schemas.openxmlformats.org/officeDocument/2006/relationships/hyperlink" Target="http://ivo.garant.ru/document/redirect/57591941/0" TargetMode="External"/><Relationship Id="rId2463" Type="http://schemas.openxmlformats.org/officeDocument/2006/relationships/hyperlink" Target="http://ivo.garant.ru/document/redirect/77531585/0" TargetMode="External"/><Relationship Id="rId2670" Type="http://schemas.openxmlformats.org/officeDocument/2006/relationships/hyperlink" Target="http://ivo.garant.ru/document/redirect/70544896/31" TargetMode="External"/><Relationship Id="rId3307" Type="http://schemas.openxmlformats.org/officeDocument/2006/relationships/hyperlink" Target="http://ivo.garant.ru/document/redirect/71251222/7103" TargetMode="External"/><Relationship Id="rId3514" Type="http://schemas.openxmlformats.org/officeDocument/2006/relationships/hyperlink" Target="http://ivo.garant.ru/document/redirect/12109120/502" TargetMode="External"/><Relationship Id="rId3721" Type="http://schemas.openxmlformats.org/officeDocument/2006/relationships/hyperlink" Target="http://ivo.garant.ru/document/redirect/77530857/0" TargetMode="External"/><Relationship Id="rId6877" Type="http://schemas.openxmlformats.org/officeDocument/2006/relationships/hyperlink" Target="http://ivo.garant.ru/document/redirect/77698539/4137722" TargetMode="External"/><Relationship Id="rId228" Type="http://schemas.openxmlformats.org/officeDocument/2006/relationships/hyperlink" Target="http://ivo.garant.ru/document/redirect/77530123/0" TargetMode="External"/><Relationship Id="rId435" Type="http://schemas.openxmlformats.org/officeDocument/2006/relationships/hyperlink" Target="http://ivo.garant.ru/document/redirect/70648990/1401277" TargetMode="External"/><Relationship Id="rId642" Type="http://schemas.openxmlformats.org/officeDocument/2006/relationships/hyperlink" Target="http://ivo.garant.ru/document/redirect/70648990/31" TargetMode="External"/><Relationship Id="rId1065" Type="http://schemas.openxmlformats.org/officeDocument/2006/relationships/hyperlink" Target="http://ivo.garant.ru/document/redirect/70648990/1030" TargetMode="External"/><Relationship Id="rId1272" Type="http://schemas.openxmlformats.org/officeDocument/2006/relationships/hyperlink" Target="http://ivo.garant.ru/document/redirect/57742290/136" TargetMode="External"/><Relationship Id="rId2116" Type="http://schemas.openxmlformats.org/officeDocument/2006/relationships/hyperlink" Target="http://ivo.garant.ru/document/redirect/5223438/270" TargetMode="External"/><Relationship Id="rId2323" Type="http://schemas.openxmlformats.org/officeDocument/2006/relationships/hyperlink" Target="http://ivo.garant.ru/document/redirect/57501960/1021" TargetMode="External"/><Relationship Id="rId2530" Type="http://schemas.openxmlformats.org/officeDocument/2006/relationships/hyperlink" Target="http://ivo.garant.ru/document/redirect/58056065/337" TargetMode="External"/><Relationship Id="rId5479" Type="http://schemas.openxmlformats.org/officeDocument/2006/relationships/hyperlink" Target="http://ivo.garant.ru/document/redirect/57428152/11391" TargetMode="External"/><Relationship Id="rId5686" Type="http://schemas.openxmlformats.org/officeDocument/2006/relationships/hyperlink" Target="http://ivo.garant.ru/document/redirect/77529893/0" TargetMode="External"/><Relationship Id="rId5893" Type="http://schemas.openxmlformats.org/officeDocument/2006/relationships/hyperlink" Target="http://ivo.garant.ru/document/redirect/57746220/412326" TargetMode="External"/><Relationship Id="rId6737" Type="http://schemas.openxmlformats.org/officeDocument/2006/relationships/hyperlink" Target="http://ivo.garant.ru/document/redirect/57591356/0" TargetMode="External"/><Relationship Id="rId502" Type="http://schemas.openxmlformats.org/officeDocument/2006/relationships/hyperlink" Target="http://ivo.garant.ru/document/redirect/57506280/5401" TargetMode="External"/><Relationship Id="rId1132" Type="http://schemas.openxmlformats.org/officeDocument/2006/relationships/hyperlink" Target="http://ivo.garant.ru/document/redirect/401416246/1823" TargetMode="External"/><Relationship Id="rId4288" Type="http://schemas.openxmlformats.org/officeDocument/2006/relationships/hyperlink" Target="http://ivo.garant.ru/document/redirect/77531027/0" TargetMode="External"/><Relationship Id="rId4495" Type="http://schemas.openxmlformats.org/officeDocument/2006/relationships/hyperlink" Target="http://ivo.garant.ru/document/redirect/77529859/0" TargetMode="External"/><Relationship Id="rId5339" Type="http://schemas.openxmlformats.org/officeDocument/2006/relationships/hyperlink" Target="http://ivo.garant.ru/document/redirect/70280872/33" TargetMode="External"/><Relationship Id="rId5546" Type="http://schemas.openxmlformats.org/officeDocument/2006/relationships/hyperlink" Target="http://ivo.garant.ru/document/redirect/77530015/0" TargetMode="External"/><Relationship Id="rId6944" Type="http://schemas.openxmlformats.org/officeDocument/2006/relationships/hyperlink" Target="http://ivo.garant.ru/document/redirect/57591367/0" TargetMode="External"/><Relationship Id="rId3097" Type="http://schemas.openxmlformats.org/officeDocument/2006/relationships/hyperlink" Target="http://ivo.garant.ru/document/redirect/77530638/0" TargetMode="External"/><Relationship Id="rId4148" Type="http://schemas.openxmlformats.org/officeDocument/2006/relationships/hyperlink" Target="http://ivo.garant.ru/document/redirect/77532422/0" TargetMode="External"/><Relationship Id="rId4355" Type="http://schemas.openxmlformats.org/officeDocument/2006/relationships/hyperlink" Target="http://ivo.garant.ru/document/redirect/57589872/0" TargetMode="External"/><Relationship Id="rId5753" Type="http://schemas.openxmlformats.org/officeDocument/2006/relationships/hyperlink" Target="http://ivo.garant.ru/document/redirect/70461598/1132" TargetMode="External"/><Relationship Id="rId5960" Type="http://schemas.openxmlformats.org/officeDocument/2006/relationships/hyperlink" Target="http://ivo.garant.ru/document/redirect/70609432/71" TargetMode="External"/><Relationship Id="rId6804" Type="http://schemas.openxmlformats.org/officeDocument/2006/relationships/hyperlink" Target="http://ivo.garant.ru/document/redirect/70609432/284" TargetMode="External"/><Relationship Id="rId1949" Type="http://schemas.openxmlformats.org/officeDocument/2006/relationships/hyperlink" Target="http://ivo.garant.ru/document/redirect/57591488/0" TargetMode="External"/><Relationship Id="rId3164" Type="http://schemas.openxmlformats.org/officeDocument/2006/relationships/hyperlink" Target="http://ivo.garant.ru/document/redirect/70885222/221" TargetMode="External"/><Relationship Id="rId4008" Type="http://schemas.openxmlformats.org/officeDocument/2006/relationships/hyperlink" Target="http://ivo.garant.ru/document/redirect/12117770/103" TargetMode="External"/><Relationship Id="rId4562" Type="http://schemas.openxmlformats.org/officeDocument/2006/relationships/hyperlink" Target="http://ivo.garant.ru/document/redirect/57428122/86090" TargetMode="External"/><Relationship Id="rId5406" Type="http://schemas.openxmlformats.org/officeDocument/2006/relationships/hyperlink" Target="http://ivo.garant.ru/document/redirect/77678460/11241" TargetMode="External"/><Relationship Id="rId5613" Type="http://schemas.openxmlformats.org/officeDocument/2006/relationships/hyperlink" Target="http://ivo.garant.ru/document/redirect/57590869/0" TargetMode="External"/><Relationship Id="rId5820" Type="http://schemas.openxmlformats.org/officeDocument/2006/relationships/hyperlink" Target="http://ivo.garant.ru/document/redirect/77532496/0" TargetMode="External"/><Relationship Id="rId292" Type="http://schemas.openxmlformats.org/officeDocument/2006/relationships/hyperlink" Target="http://ivo.garant.ru/document/redirect/12160033/161" TargetMode="External"/><Relationship Id="rId1809" Type="http://schemas.openxmlformats.org/officeDocument/2006/relationships/hyperlink" Target="http://ivo.garant.ru/document/redirect/12150427/11" TargetMode="External"/><Relationship Id="rId3371" Type="http://schemas.openxmlformats.org/officeDocument/2006/relationships/hyperlink" Target="http://ivo.garant.ru/document/redirect/77530820/0" TargetMode="External"/><Relationship Id="rId4215" Type="http://schemas.openxmlformats.org/officeDocument/2006/relationships/hyperlink" Target="http://ivo.garant.ru/document/redirect/12157005/27" TargetMode="External"/><Relationship Id="rId4422" Type="http://schemas.openxmlformats.org/officeDocument/2006/relationships/hyperlink" Target="http://ivo.garant.ru/document/redirect/57591151/0" TargetMode="External"/><Relationship Id="rId7578" Type="http://schemas.openxmlformats.org/officeDocument/2006/relationships/hyperlink" Target="http://ivo.garant.ru/document/redirect/71877300/101" TargetMode="External"/><Relationship Id="rId2180" Type="http://schemas.openxmlformats.org/officeDocument/2006/relationships/hyperlink" Target="http://ivo.garant.ru/document/redirect/77530729/0" TargetMode="External"/><Relationship Id="rId3024" Type="http://schemas.openxmlformats.org/officeDocument/2006/relationships/hyperlink" Target="http://ivo.garant.ru/document/redirect/77531954/0" TargetMode="External"/><Relationship Id="rId3231" Type="http://schemas.openxmlformats.org/officeDocument/2006/relationships/hyperlink" Target="http://ivo.garant.ru/document/redirect/77530682/0" TargetMode="External"/><Relationship Id="rId6387" Type="http://schemas.openxmlformats.org/officeDocument/2006/relationships/hyperlink" Target="http://ivo.garant.ru/document/redirect/70609432/71" TargetMode="External"/><Relationship Id="rId6594" Type="http://schemas.openxmlformats.org/officeDocument/2006/relationships/hyperlink" Target="http://ivo.garant.ru/document/redirect/57480210/41330" TargetMode="External"/><Relationship Id="rId7438" Type="http://schemas.openxmlformats.org/officeDocument/2006/relationships/hyperlink" Target="http://ivo.garant.ru/document/redirect/57480210/41497" TargetMode="External"/><Relationship Id="rId7645" Type="http://schemas.openxmlformats.org/officeDocument/2006/relationships/hyperlink" Target="http://ivo.garant.ru/document/redirect/72332800/11044" TargetMode="External"/><Relationship Id="rId152" Type="http://schemas.openxmlformats.org/officeDocument/2006/relationships/hyperlink" Target="http://ivo.garant.ru/document/redirect/10102748/22" TargetMode="External"/><Relationship Id="rId2040" Type="http://schemas.openxmlformats.org/officeDocument/2006/relationships/hyperlink" Target="http://ivo.garant.ru/document/redirect/71992658/13" TargetMode="External"/><Relationship Id="rId2997" Type="http://schemas.openxmlformats.org/officeDocument/2006/relationships/hyperlink" Target="http://ivo.garant.ru/document/redirect/71360358/39" TargetMode="External"/><Relationship Id="rId5196" Type="http://schemas.openxmlformats.org/officeDocument/2006/relationships/hyperlink" Target="http://ivo.garant.ru/document/redirect/77531757/0" TargetMode="External"/><Relationship Id="rId6247" Type="http://schemas.openxmlformats.org/officeDocument/2006/relationships/hyperlink" Target="http://ivo.garant.ru/document/redirect/57480210/41274" TargetMode="External"/><Relationship Id="rId6454" Type="http://schemas.openxmlformats.org/officeDocument/2006/relationships/hyperlink" Target="http://ivo.garant.ru/document/redirect/2540313/0" TargetMode="External"/><Relationship Id="rId6661" Type="http://schemas.openxmlformats.org/officeDocument/2006/relationships/hyperlink" Target="http://ivo.garant.ru/document/redirect/57591259/0" TargetMode="External"/><Relationship Id="rId7505" Type="http://schemas.openxmlformats.org/officeDocument/2006/relationships/hyperlink" Target="http://ivo.garant.ru/document/redirect/70609432/487" TargetMode="External"/><Relationship Id="rId7712" Type="http://schemas.openxmlformats.org/officeDocument/2006/relationships/hyperlink" Target="http://ivo.garant.ru/document/redirect/70609432/532" TargetMode="External"/><Relationship Id="rId969" Type="http://schemas.openxmlformats.org/officeDocument/2006/relationships/hyperlink" Target="http://ivo.garant.ru/document/redirect/5755907/10002" TargetMode="External"/><Relationship Id="rId1599" Type="http://schemas.openxmlformats.org/officeDocument/2006/relationships/hyperlink" Target="http://ivo.garant.ru/document/redirect/77311930/18125" TargetMode="External"/><Relationship Id="rId5056" Type="http://schemas.openxmlformats.org/officeDocument/2006/relationships/hyperlink" Target="http://ivo.garant.ru/document/redirect/12188077/2" TargetMode="External"/><Relationship Id="rId5263" Type="http://schemas.openxmlformats.org/officeDocument/2006/relationships/hyperlink" Target="http://ivo.garant.ru/document/redirect/70185926/11" TargetMode="External"/><Relationship Id="rId5470" Type="http://schemas.openxmlformats.org/officeDocument/2006/relationships/hyperlink" Target="http://ivo.garant.ru/document/redirect/77530596/0" TargetMode="External"/><Relationship Id="rId6107" Type="http://schemas.openxmlformats.org/officeDocument/2006/relationships/hyperlink" Target="http://ivo.garant.ru/document/redirect/77532239/0" TargetMode="External"/><Relationship Id="rId6314" Type="http://schemas.openxmlformats.org/officeDocument/2006/relationships/hyperlink" Target="http://ivo.garant.ru/document/redirect/57480210/41282" TargetMode="External"/><Relationship Id="rId6521" Type="http://schemas.openxmlformats.org/officeDocument/2006/relationships/hyperlink" Target="http://ivo.garant.ru/document/redirect/57424102/413181" TargetMode="External"/><Relationship Id="rId1459" Type="http://schemas.openxmlformats.org/officeDocument/2006/relationships/hyperlink" Target="http://ivo.garant.ru/document/redirect/71100882/62" TargetMode="External"/><Relationship Id="rId2857" Type="http://schemas.openxmlformats.org/officeDocument/2006/relationships/hyperlink" Target="http://ivo.garant.ru/document/redirect/70885222/21" TargetMode="External"/><Relationship Id="rId3908" Type="http://schemas.openxmlformats.org/officeDocument/2006/relationships/hyperlink" Target="http://ivo.garant.ru/document/redirect/77530956/0" TargetMode="External"/><Relationship Id="rId4072" Type="http://schemas.openxmlformats.org/officeDocument/2006/relationships/hyperlink" Target="http://ivo.garant.ru/document/redirect/77532747/0" TargetMode="External"/><Relationship Id="rId5123" Type="http://schemas.openxmlformats.org/officeDocument/2006/relationships/hyperlink" Target="http://ivo.garant.ru/document/redirect/70552634/71" TargetMode="External"/><Relationship Id="rId5330" Type="http://schemas.openxmlformats.org/officeDocument/2006/relationships/hyperlink" Target="http://ivo.garant.ru/document/redirect/77531152/0" TargetMode="External"/><Relationship Id="rId98" Type="http://schemas.openxmlformats.org/officeDocument/2006/relationships/hyperlink" Target="http://ivo.garant.ru/document/redirect/57591459/0" TargetMode="External"/><Relationship Id="rId829" Type="http://schemas.openxmlformats.org/officeDocument/2006/relationships/hyperlink" Target="http://ivo.garant.ru/document/redirect/12109720/1202" TargetMode="External"/><Relationship Id="rId1666" Type="http://schemas.openxmlformats.org/officeDocument/2006/relationships/hyperlink" Target="http://ivo.garant.ru/document/redirect/71640176/12" TargetMode="External"/><Relationship Id="rId1873" Type="http://schemas.openxmlformats.org/officeDocument/2006/relationships/hyperlink" Target="http://ivo.garant.ru/document/redirect/5425231/2251" TargetMode="External"/><Relationship Id="rId2717" Type="http://schemas.openxmlformats.org/officeDocument/2006/relationships/hyperlink" Target="http://ivo.garant.ru/document/redirect/70544896/11" TargetMode="External"/><Relationship Id="rId2924" Type="http://schemas.openxmlformats.org/officeDocument/2006/relationships/hyperlink" Target="http://ivo.garant.ru/document/redirect/57592268/0" TargetMode="External"/><Relationship Id="rId7088" Type="http://schemas.openxmlformats.org/officeDocument/2006/relationships/hyperlink" Target="http://ivo.garant.ru/document/redirect/57480210/41415" TargetMode="External"/><Relationship Id="rId7295" Type="http://schemas.openxmlformats.org/officeDocument/2006/relationships/hyperlink" Target="http://ivo.garant.ru/document/redirect/12163285/1" TargetMode="External"/><Relationship Id="rId1319" Type="http://schemas.openxmlformats.org/officeDocument/2006/relationships/hyperlink" Target="http://ivo.garant.ru/document/redirect/57593390/0" TargetMode="External"/><Relationship Id="rId1526" Type="http://schemas.openxmlformats.org/officeDocument/2006/relationships/hyperlink" Target="http://ivo.garant.ru/document/redirect/71100882/92" TargetMode="External"/><Relationship Id="rId1733" Type="http://schemas.openxmlformats.org/officeDocument/2006/relationships/hyperlink" Target="http://ivo.garant.ru/document/redirect/12145408/1811" TargetMode="External"/><Relationship Id="rId1940" Type="http://schemas.openxmlformats.org/officeDocument/2006/relationships/hyperlink" Target="http://ivo.garant.ru/document/redirect/71700492/1113" TargetMode="External"/><Relationship Id="rId4889" Type="http://schemas.openxmlformats.org/officeDocument/2006/relationships/hyperlink" Target="http://ivo.garant.ru/document/redirect/12133486/46120" TargetMode="External"/><Relationship Id="rId25" Type="http://schemas.openxmlformats.org/officeDocument/2006/relationships/hyperlink" Target="http://ivo.garant.ru/document/redirect/10103000/71" TargetMode="External"/><Relationship Id="rId1800" Type="http://schemas.openxmlformats.org/officeDocument/2006/relationships/hyperlink" Target="http://ivo.garant.ru/document/redirect/77531625/0" TargetMode="External"/><Relationship Id="rId3698" Type="http://schemas.openxmlformats.org/officeDocument/2006/relationships/hyperlink" Target="http://ivo.garant.ru/document/redirect/5430557/5742" TargetMode="External"/><Relationship Id="rId4749" Type="http://schemas.openxmlformats.org/officeDocument/2006/relationships/hyperlink" Target="http://ivo.garant.ru/document/redirect/77250732/92660" TargetMode="External"/><Relationship Id="rId4956" Type="http://schemas.openxmlformats.org/officeDocument/2006/relationships/hyperlink" Target="http://ivo.garant.ru/document/redirect/57589853/0" TargetMode="External"/><Relationship Id="rId7155" Type="http://schemas.openxmlformats.org/officeDocument/2006/relationships/hyperlink" Target="http://ivo.garant.ru/document/redirect/57480210/41433" TargetMode="External"/><Relationship Id="rId7362" Type="http://schemas.openxmlformats.org/officeDocument/2006/relationships/hyperlink" Target="http://ivo.garant.ru/document/redirect/57591596/0" TargetMode="External"/><Relationship Id="rId3558" Type="http://schemas.openxmlformats.org/officeDocument/2006/relationships/hyperlink" Target="http://ivo.garant.ru/document/redirect/10103427/0" TargetMode="External"/><Relationship Id="rId3765" Type="http://schemas.openxmlformats.org/officeDocument/2006/relationships/hyperlink" Target="http://ivo.garant.ru/document/redirect/77530677/0" TargetMode="External"/><Relationship Id="rId3972" Type="http://schemas.openxmlformats.org/officeDocument/2006/relationships/hyperlink" Target="http://ivo.garant.ru/document/redirect/12138290/11" TargetMode="External"/><Relationship Id="rId4609" Type="http://schemas.openxmlformats.org/officeDocument/2006/relationships/hyperlink" Target="http://ivo.garant.ru/document/redirect/57428122/867" TargetMode="External"/><Relationship Id="rId4816" Type="http://schemas.openxmlformats.org/officeDocument/2006/relationships/hyperlink" Target="http://ivo.garant.ru/document/redirect/12112509/7" TargetMode="External"/><Relationship Id="rId6171" Type="http://schemas.openxmlformats.org/officeDocument/2006/relationships/hyperlink" Target="http://ivo.garant.ru/document/redirect/71293048/1100" TargetMode="External"/><Relationship Id="rId7015" Type="http://schemas.openxmlformats.org/officeDocument/2006/relationships/hyperlink" Target="http://ivo.garant.ru/document/redirect/2540241/0" TargetMode="External"/><Relationship Id="rId7222" Type="http://schemas.openxmlformats.org/officeDocument/2006/relationships/hyperlink" Target="http://ivo.garant.ru/document/redirect/71293048/1000" TargetMode="External"/><Relationship Id="rId479" Type="http://schemas.openxmlformats.org/officeDocument/2006/relationships/hyperlink" Target="http://ivo.garant.ru/document/redirect/70436634/2" TargetMode="External"/><Relationship Id="rId686" Type="http://schemas.openxmlformats.org/officeDocument/2006/relationships/hyperlink" Target="http://ivo.garant.ru/document/redirect/70648990/31" TargetMode="External"/><Relationship Id="rId893" Type="http://schemas.openxmlformats.org/officeDocument/2006/relationships/hyperlink" Target="http://ivo.garant.ru/document/redirect/74449468/0" TargetMode="External"/><Relationship Id="rId2367" Type="http://schemas.openxmlformats.org/officeDocument/2006/relationships/hyperlink" Target="http://ivo.garant.ru/document/redirect/70885222/21" TargetMode="External"/><Relationship Id="rId2574" Type="http://schemas.openxmlformats.org/officeDocument/2006/relationships/hyperlink" Target="http://ivo.garant.ru/document/redirect/70544896/31" TargetMode="External"/><Relationship Id="rId2781" Type="http://schemas.openxmlformats.org/officeDocument/2006/relationships/hyperlink" Target="http://ivo.garant.ru/document/redirect/400128046/322" TargetMode="External"/><Relationship Id="rId3418" Type="http://schemas.openxmlformats.org/officeDocument/2006/relationships/hyperlink" Target="http://ivo.garant.ru/document/redirect/12188146/1812" TargetMode="External"/><Relationship Id="rId3625" Type="http://schemas.openxmlformats.org/officeDocument/2006/relationships/hyperlink" Target="http://ivo.garant.ru/document/redirect/185656/500" TargetMode="External"/><Relationship Id="rId6031" Type="http://schemas.openxmlformats.org/officeDocument/2006/relationships/hyperlink" Target="http://ivo.garant.ru/document/redirect/77671604/0" TargetMode="External"/><Relationship Id="rId339" Type="http://schemas.openxmlformats.org/officeDocument/2006/relationships/hyperlink" Target="http://ivo.garant.ru/document/redirect/12151067/174" TargetMode="External"/><Relationship Id="rId546" Type="http://schemas.openxmlformats.org/officeDocument/2006/relationships/hyperlink" Target="http://ivo.garant.ru/document/redirect/70648990/31" TargetMode="External"/><Relationship Id="rId753" Type="http://schemas.openxmlformats.org/officeDocument/2006/relationships/hyperlink" Target="http://ivo.garant.ru/document/redirect/77530804/0" TargetMode="External"/><Relationship Id="rId1176" Type="http://schemas.openxmlformats.org/officeDocument/2006/relationships/hyperlink" Target="http://ivo.garant.ru/document/redirect/70648990/315" TargetMode="External"/><Relationship Id="rId1383" Type="http://schemas.openxmlformats.org/officeDocument/2006/relationships/hyperlink" Target="http://ivo.garant.ru/document/redirect/70405592/31" TargetMode="External"/><Relationship Id="rId2227" Type="http://schemas.openxmlformats.org/officeDocument/2006/relationships/hyperlink" Target="http://ivo.garant.ru/document/redirect/77305799/290" TargetMode="External"/><Relationship Id="rId2434" Type="http://schemas.openxmlformats.org/officeDocument/2006/relationships/hyperlink" Target="http://ivo.garant.ru/document/redirect/57501960/320" TargetMode="External"/><Relationship Id="rId3832" Type="http://schemas.openxmlformats.org/officeDocument/2006/relationships/hyperlink" Target="http://ivo.garant.ru/document/redirect/77529851/0" TargetMode="External"/><Relationship Id="rId6988" Type="http://schemas.openxmlformats.org/officeDocument/2006/relationships/hyperlink" Target="http://ivo.garant.ru/document/redirect/72139468/163" TargetMode="External"/><Relationship Id="rId406" Type="http://schemas.openxmlformats.org/officeDocument/2006/relationships/hyperlink" Target="http://ivo.garant.ru/document/redirect/71433933/0" TargetMode="External"/><Relationship Id="rId960" Type="http://schemas.openxmlformats.org/officeDocument/2006/relationships/hyperlink" Target="http://ivo.garant.ru/document/redirect/12112456/60000" TargetMode="External"/><Relationship Id="rId1036" Type="http://schemas.openxmlformats.org/officeDocument/2006/relationships/hyperlink" Target="http://ivo.garant.ru/document/redirect/12128965/83" TargetMode="External"/><Relationship Id="rId1243" Type="http://schemas.openxmlformats.org/officeDocument/2006/relationships/hyperlink" Target="http://ivo.garant.ru/document/redirect/70405592/132" TargetMode="External"/><Relationship Id="rId1590" Type="http://schemas.openxmlformats.org/officeDocument/2006/relationships/hyperlink" Target="http://ivo.garant.ru/document/redirect/401399871/143" TargetMode="External"/><Relationship Id="rId2641" Type="http://schemas.openxmlformats.org/officeDocument/2006/relationships/hyperlink" Target="http://ivo.garant.ru/document/redirect/57591666/0" TargetMode="External"/><Relationship Id="rId4399" Type="http://schemas.openxmlformats.org/officeDocument/2006/relationships/hyperlink" Target="http://ivo.garant.ru/document/redirect/57428122/833" TargetMode="External"/><Relationship Id="rId5797" Type="http://schemas.openxmlformats.org/officeDocument/2006/relationships/hyperlink" Target="http://ivo.garant.ru/document/redirect/77532484/0" TargetMode="External"/><Relationship Id="rId6848" Type="http://schemas.openxmlformats.org/officeDocument/2006/relationships/hyperlink" Target="http://ivo.garant.ru/document/redirect/77698539/4137524" TargetMode="External"/><Relationship Id="rId613" Type="http://schemas.openxmlformats.org/officeDocument/2006/relationships/hyperlink" Target="http://ivo.garant.ru/document/redirect/70648990/31" TargetMode="External"/><Relationship Id="rId820" Type="http://schemas.openxmlformats.org/officeDocument/2006/relationships/hyperlink" Target="http://ivo.garant.ru/document/redirect/70648990/12415" TargetMode="External"/><Relationship Id="rId1450" Type="http://schemas.openxmlformats.org/officeDocument/2006/relationships/hyperlink" Target="http://ivo.garant.ru/document/redirect/77531079/0" TargetMode="External"/><Relationship Id="rId2501" Type="http://schemas.openxmlformats.org/officeDocument/2006/relationships/hyperlink" Target="http://ivo.garant.ru/document/redirect/70544896/11" TargetMode="External"/><Relationship Id="rId5657" Type="http://schemas.openxmlformats.org/officeDocument/2006/relationships/hyperlink" Target="http://ivo.garant.ru/document/redirect/70461598/12" TargetMode="External"/><Relationship Id="rId5864" Type="http://schemas.openxmlformats.org/officeDocument/2006/relationships/hyperlink" Target="http://ivo.garant.ru/document/redirect/70609432/32" TargetMode="External"/><Relationship Id="rId6708" Type="http://schemas.openxmlformats.org/officeDocument/2006/relationships/hyperlink" Target="http://ivo.garant.ru/document/redirect/77531995/0" TargetMode="External"/><Relationship Id="rId6915" Type="http://schemas.openxmlformats.org/officeDocument/2006/relationships/hyperlink" Target="http://ivo.garant.ru/document/redirect/70609432/327" TargetMode="External"/><Relationship Id="rId1103" Type="http://schemas.openxmlformats.org/officeDocument/2006/relationships/hyperlink" Target="http://ivo.garant.ru/document/redirect/71732780/330302" TargetMode="External"/><Relationship Id="rId1310" Type="http://schemas.openxmlformats.org/officeDocument/2006/relationships/hyperlink" Target="http://ivo.garant.ru/document/redirect/12112327/13" TargetMode="External"/><Relationship Id="rId4259" Type="http://schemas.openxmlformats.org/officeDocument/2006/relationships/hyperlink" Target="http://ivo.garant.ru/document/redirect/77531127/0" TargetMode="External"/><Relationship Id="rId4466" Type="http://schemas.openxmlformats.org/officeDocument/2006/relationships/hyperlink" Target="http://ivo.garant.ru/document/redirect/57591869/0" TargetMode="External"/><Relationship Id="rId4673" Type="http://schemas.openxmlformats.org/officeDocument/2006/relationships/hyperlink" Target="http://ivo.garant.ru/document/redirect/77530890/0" TargetMode="External"/><Relationship Id="rId4880" Type="http://schemas.openxmlformats.org/officeDocument/2006/relationships/hyperlink" Target="http://ivo.garant.ru/document/redirect/57591752/0" TargetMode="External"/><Relationship Id="rId5517" Type="http://schemas.openxmlformats.org/officeDocument/2006/relationships/hyperlink" Target="http://ivo.garant.ru/document/redirect/77530811/0" TargetMode="External"/><Relationship Id="rId5724" Type="http://schemas.openxmlformats.org/officeDocument/2006/relationships/hyperlink" Target="http://ivo.garant.ru/document/redirect/77531081/0" TargetMode="External"/><Relationship Id="rId5931" Type="http://schemas.openxmlformats.org/officeDocument/2006/relationships/hyperlink" Target="http://ivo.garant.ru/document/redirect/70609432/71" TargetMode="External"/><Relationship Id="rId3068" Type="http://schemas.openxmlformats.org/officeDocument/2006/relationships/hyperlink" Target="http://ivo.garant.ru/document/redirect/12125559/1000" TargetMode="External"/><Relationship Id="rId3275" Type="http://schemas.openxmlformats.org/officeDocument/2006/relationships/hyperlink" Target="http://ivo.garant.ru/document/redirect/70885222/21" TargetMode="External"/><Relationship Id="rId3482" Type="http://schemas.openxmlformats.org/officeDocument/2006/relationships/hyperlink" Target="http://ivo.garant.ru/document/redirect/77530737/0" TargetMode="External"/><Relationship Id="rId4119" Type="http://schemas.openxmlformats.org/officeDocument/2006/relationships/hyperlink" Target="http://ivo.garant.ru/document/redirect/5181933/763" TargetMode="External"/><Relationship Id="rId4326" Type="http://schemas.openxmlformats.org/officeDocument/2006/relationships/hyperlink" Target="http://ivo.garant.ru/document/redirect/57589867/0" TargetMode="External"/><Relationship Id="rId4533" Type="http://schemas.openxmlformats.org/officeDocument/2006/relationships/hyperlink" Target="http://ivo.garant.ru/document/redirect/71730254/8601232" TargetMode="External"/><Relationship Id="rId4740" Type="http://schemas.openxmlformats.org/officeDocument/2006/relationships/hyperlink" Target="http://ivo.garant.ru/document/redirect/5522049/0" TargetMode="External"/><Relationship Id="rId7689" Type="http://schemas.openxmlformats.org/officeDocument/2006/relationships/hyperlink" Target="http://ivo.garant.ru/document/redirect/72332800/11061" TargetMode="External"/><Relationship Id="rId196" Type="http://schemas.openxmlformats.org/officeDocument/2006/relationships/hyperlink" Target="http://ivo.garant.ru/document/redirect/70291432/1142" TargetMode="External"/><Relationship Id="rId2084" Type="http://schemas.openxmlformats.org/officeDocument/2006/relationships/hyperlink" Target="http://ivo.garant.ru/document/redirect/12154329/133" TargetMode="External"/><Relationship Id="rId2291" Type="http://schemas.openxmlformats.org/officeDocument/2006/relationships/hyperlink" Target="http://ivo.garant.ru/document/redirect/57501156/2993" TargetMode="External"/><Relationship Id="rId3135" Type="http://schemas.openxmlformats.org/officeDocument/2006/relationships/hyperlink" Target="http://ivo.garant.ru/document/redirect/12167905/1" TargetMode="External"/><Relationship Id="rId3342" Type="http://schemas.openxmlformats.org/officeDocument/2006/relationships/hyperlink" Target="http://ivo.garant.ru/document/redirect/57501960/451024" TargetMode="External"/><Relationship Id="rId4600" Type="http://schemas.openxmlformats.org/officeDocument/2006/relationships/hyperlink" Target="http://ivo.garant.ru/document/redirect/77530250/0" TargetMode="External"/><Relationship Id="rId6498" Type="http://schemas.openxmlformats.org/officeDocument/2006/relationships/hyperlink" Target="http://ivo.garant.ru/document/redirect/57746220/4131513" TargetMode="External"/><Relationship Id="rId7549" Type="http://schemas.openxmlformats.org/officeDocument/2006/relationships/hyperlink" Target="http://ivo.garant.ru/document/redirect/57591602/0" TargetMode="External"/><Relationship Id="rId263" Type="http://schemas.openxmlformats.org/officeDocument/2006/relationships/hyperlink" Target="http://ivo.garant.ru/document/redirect/193182/1505" TargetMode="External"/><Relationship Id="rId470" Type="http://schemas.openxmlformats.org/officeDocument/2006/relationships/hyperlink" Target="http://ivo.garant.ru/document/redirect/57509082/5301" TargetMode="External"/><Relationship Id="rId2151" Type="http://schemas.openxmlformats.org/officeDocument/2006/relationships/hyperlink" Target="http://ivo.garant.ru/document/redirect/12124624/3924" TargetMode="External"/><Relationship Id="rId3202" Type="http://schemas.openxmlformats.org/officeDocument/2006/relationships/hyperlink" Target="http://ivo.garant.ru/document/redirect/70885222/21" TargetMode="External"/><Relationship Id="rId6358" Type="http://schemas.openxmlformats.org/officeDocument/2006/relationships/hyperlink" Target="http://ivo.garant.ru/document/redirect/57480210/41289" TargetMode="External"/><Relationship Id="rId6565" Type="http://schemas.openxmlformats.org/officeDocument/2006/relationships/hyperlink" Target="http://ivo.garant.ru/document/redirect/57591254/0" TargetMode="External"/><Relationship Id="rId7409" Type="http://schemas.openxmlformats.org/officeDocument/2006/relationships/hyperlink" Target="http://ivo.garant.ru/document/redirect/403119127/1000" TargetMode="External"/><Relationship Id="rId123" Type="http://schemas.openxmlformats.org/officeDocument/2006/relationships/hyperlink" Target="http://ivo.garant.ru/document/redirect/71628078/101" TargetMode="External"/><Relationship Id="rId330" Type="http://schemas.openxmlformats.org/officeDocument/2006/relationships/hyperlink" Target="http://ivo.garant.ru/document/redirect/77531649/0" TargetMode="External"/><Relationship Id="rId2011" Type="http://schemas.openxmlformats.org/officeDocument/2006/relationships/hyperlink" Target="http://ivo.garant.ru/document/redirect/70681110/313" TargetMode="External"/><Relationship Id="rId5167" Type="http://schemas.openxmlformats.org/officeDocument/2006/relationships/hyperlink" Target="http://ivo.garant.ru/document/redirect/77531605/0" TargetMode="External"/><Relationship Id="rId5374" Type="http://schemas.openxmlformats.org/officeDocument/2006/relationships/hyperlink" Target="http://ivo.garant.ru/document/redirect/10105807/70" TargetMode="External"/><Relationship Id="rId6218" Type="http://schemas.openxmlformats.org/officeDocument/2006/relationships/hyperlink" Target="http://ivo.garant.ru/document/redirect/57746220/41270207" TargetMode="External"/><Relationship Id="rId6772" Type="http://schemas.openxmlformats.org/officeDocument/2006/relationships/hyperlink" Target="http://ivo.garant.ru/document/redirect/70609432/277" TargetMode="External"/><Relationship Id="rId7616" Type="http://schemas.openxmlformats.org/officeDocument/2006/relationships/hyperlink" Target="http://ivo.garant.ru/document/redirect/74566506/2000" TargetMode="External"/><Relationship Id="rId2968" Type="http://schemas.openxmlformats.org/officeDocument/2006/relationships/hyperlink" Target="http://ivo.garant.ru/document/redirect/70544896/31" TargetMode="External"/><Relationship Id="rId4183" Type="http://schemas.openxmlformats.org/officeDocument/2006/relationships/hyperlink" Target="http://ivo.garant.ru/document/redirect/77530761/0" TargetMode="External"/><Relationship Id="rId5027" Type="http://schemas.openxmlformats.org/officeDocument/2006/relationships/hyperlink" Target="http://ivo.garant.ru/document/redirect/57746220/103102" TargetMode="External"/><Relationship Id="rId5581" Type="http://schemas.openxmlformats.org/officeDocument/2006/relationships/hyperlink" Target="http://ivo.garant.ru/document/redirect/71732866/310" TargetMode="External"/><Relationship Id="rId6425" Type="http://schemas.openxmlformats.org/officeDocument/2006/relationships/hyperlink" Target="http://ivo.garant.ru/document/redirect/77532232/0" TargetMode="External"/><Relationship Id="rId6632" Type="http://schemas.openxmlformats.org/officeDocument/2006/relationships/hyperlink" Target="http://ivo.garant.ru/document/redirect/57480210/41337" TargetMode="External"/><Relationship Id="rId1777" Type="http://schemas.openxmlformats.org/officeDocument/2006/relationships/hyperlink" Target="http://ivo.garant.ru/document/redirect/1786390/0" TargetMode="External"/><Relationship Id="rId1984" Type="http://schemas.openxmlformats.org/officeDocument/2006/relationships/hyperlink" Target="http://ivo.garant.ru/document/redirect/57591493/0" TargetMode="External"/><Relationship Id="rId2828" Type="http://schemas.openxmlformats.org/officeDocument/2006/relationships/hyperlink" Target="http://ivo.garant.ru/document/redirect/70885222/1412" TargetMode="External"/><Relationship Id="rId4390" Type="http://schemas.openxmlformats.org/officeDocument/2006/relationships/hyperlink" Target="http://ivo.garant.ru/document/redirect/57428122/83001" TargetMode="External"/><Relationship Id="rId5234" Type="http://schemas.openxmlformats.org/officeDocument/2006/relationships/hyperlink" Target="http://ivo.garant.ru/document/redirect/1794079/25003" TargetMode="External"/><Relationship Id="rId5441" Type="http://schemas.openxmlformats.org/officeDocument/2006/relationships/hyperlink" Target="http://ivo.garant.ru/document/redirect/12124959/1" TargetMode="External"/><Relationship Id="rId69" Type="http://schemas.openxmlformats.org/officeDocument/2006/relationships/hyperlink" Target="http://ivo.garant.ru/document/redirect/71948958/4" TargetMode="External"/><Relationship Id="rId1637" Type="http://schemas.openxmlformats.org/officeDocument/2006/relationships/hyperlink" Target="http://ivo.garant.ru/document/redirect/70373086/31" TargetMode="External"/><Relationship Id="rId1844" Type="http://schemas.openxmlformats.org/officeDocument/2006/relationships/hyperlink" Target="http://ivo.garant.ru/document/redirect/77670292/2002" TargetMode="External"/><Relationship Id="rId4043" Type="http://schemas.openxmlformats.org/officeDocument/2006/relationships/hyperlink" Target="http://ivo.garant.ru/document/redirect/77531052/0" TargetMode="External"/><Relationship Id="rId4250" Type="http://schemas.openxmlformats.org/officeDocument/2006/relationships/hyperlink" Target="http://ivo.garant.ru/document/redirect/10200300/119" TargetMode="External"/><Relationship Id="rId5301" Type="http://schemas.openxmlformats.org/officeDocument/2006/relationships/hyperlink" Target="http://ivo.garant.ru/document/redirect/57590152/0" TargetMode="External"/><Relationship Id="rId7199" Type="http://schemas.openxmlformats.org/officeDocument/2006/relationships/hyperlink" Target="http://ivo.garant.ru/document/redirect/71293124/3000" TargetMode="External"/><Relationship Id="rId1704" Type="http://schemas.openxmlformats.org/officeDocument/2006/relationships/hyperlink" Target="http://ivo.garant.ru/document/redirect/5522029/0" TargetMode="External"/><Relationship Id="rId4110" Type="http://schemas.openxmlformats.org/officeDocument/2006/relationships/hyperlink" Target="http://ivo.garant.ru/document/redirect/77529840/0" TargetMode="External"/><Relationship Id="rId7059" Type="http://schemas.openxmlformats.org/officeDocument/2006/relationships/hyperlink" Target="http://ivo.garant.ru/document/redirect/10102673/400" TargetMode="External"/><Relationship Id="rId7266" Type="http://schemas.openxmlformats.org/officeDocument/2006/relationships/hyperlink" Target="http://ivo.garant.ru/document/redirect/57746220/41465" TargetMode="External"/><Relationship Id="rId7473" Type="http://schemas.openxmlformats.org/officeDocument/2006/relationships/hyperlink" Target="http://ivo.garant.ru/document/redirect/70609432/71" TargetMode="External"/><Relationship Id="rId7680" Type="http://schemas.openxmlformats.org/officeDocument/2006/relationships/hyperlink" Target="http://ivo.garant.ru/document/redirect/57480210/41534" TargetMode="External"/><Relationship Id="rId1911" Type="http://schemas.openxmlformats.org/officeDocument/2006/relationships/hyperlink" Target="http://ivo.garant.ru/document/redirect/70419172/91" TargetMode="External"/><Relationship Id="rId3669" Type="http://schemas.openxmlformats.org/officeDocument/2006/relationships/hyperlink" Target="http://ivo.garant.ru/document/redirect/58074112/0" TargetMode="External"/><Relationship Id="rId6075" Type="http://schemas.openxmlformats.org/officeDocument/2006/relationships/hyperlink" Target="http://ivo.garant.ru/document/redirect/57746220/412521" TargetMode="External"/><Relationship Id="rId6282" Type="http://schemas.openxmlformats.org/officeDocument/2006/relationships/hyperlink" Target="http://ivo.garant.ru/document/redirect/70609432/71" TargetMode="External"/><Relationship Id="rId7126" Type="http://schemas.openxmlformats.org/officeDocument/2006/relationships/hyperlink" Target="http://ivo.garant.ru/document/redirect/12169673/11000" TargetMode="External"/><Relationship Id="rId7333" Type="http://schemas.openxmlformats.org/officeDocument/2006/relationships/hyperlink" Target="http://ivo.garant.ru/document/redirect/70609432/443" TargetMode="External"/><Relationship Id="rId7540" Type="http://schemas.openxmlformats.org/officeDocument/2006/relationships/hyperlink" Target="http://ivo.garant.ru/document/redirect/57746220/4151222" TargetMode="External"/><Relationship Id="rId797" Type="http://schemas.openxmlformats.org/officeDocument/2006/relationships/hyperlink" Target="http://ivo.garant.ru/document/redirect/5521121/0" TargetMode="External"/><Relationship Id="rId2478" Type="http://schemas.openxmlformats.org/officeDocument/2006/relationships/hyperlink" Target="http://ivo.garant.ru/document/redirect/77530808/0" TargetMode="External"/><Relationship Id="rId3876" Type="http://schemas.openxmlformats.org/officeDocument/2006/relationships/hyperlink" Target="http://ivo.garant.ru/document/redirect/57589606/0" TargetMode="External"/><Relationship Id="rId4927" Type="http://schemas.openxmlformats.org/officeDocument/2006/relationships/hyperlink" Target="http://ivo.garant.ru/document/redirect/57589693/0" TargetMode="External"/><Relationship Id="rId5091" Type="http://schemas.openxmlformats.org/officeDocument/2006/relationships/hyperlink" Target="http://ivo.garant.ru/document/redirect/5522090/0" TargetMode="External"/><Relationship Id="rId6142" Type="http://schemas.openxmlformats.org/officeDocument/2006/relationships/hyperlink" Target="http://ivo.garant.ru/document/redirect/57507179/412595" TargetMode="External"/><Relationship Id="rId1287" Type="http://schemas.openxmlformats.org/officeDocument/2006/relationships/hyperlink" Target="http://ivo.garant.ru/document/redirect/12129077/0" TargetMode="External"/><Relationship Id="rId2685" Type="http://schemas.openxmlformats.org/officeDocument/2006/relationships/hyperlink" Target="http://ivo.garant.ru/document/redirect/70544896/11" TargetMode="External"/><Relationship Id="rId2892" Type="http://schemas.openxmlformats.org/officeDocument/2006/relationships/hyperlink" Target="http://ivo.garant.ru/document/redirect/71730254/14" TargetMode="External"/><Relationship Id="rId3529" Type="http://schemas.openxmlformats.org/officeDocument/2006/relationships/hyperlink" Target="http://ivo.garant.ru/document/redirect/77530634/0" TargetMode="External"/><Relationship Id="rId3736" Type="http://schemas.openxmlformats.org/officeDocument/2006/relationships/hyperlink" Target="http://ivo.garant.ru/document/redirect/57593226/0" TargetMode="External"/><Relationship Id="rId3943" Type="http://schemas.openxmlformats.org/officeDocument/2006/relationships/hyperlink" Target="http://ivo.garant.ru/document/redirect/57592717/0" TargetMode="External"/><Relationship Id="rId6002" Type="http://schemas.openxmlformats.org/officeDocument/2006/relationships/hyperlink" Target="http://ivo.garant.ru/document/redirect/57423272/412446" TargetMode="External"/><Relationship Id="rId7400" Type="http://schemas.openxmlformats.org/officeDocument/2006/relationships/hyperlink" Target="http://ivo.garant.ru/document/redirect/57593262/0" TargetMode="External"/><Relationship Id="rId657" Type="http://schemas.openxmlformats.org/officeDocument/2006/relationships/hyperlink" Target="http://ivo.garant.ru/document/redirect/71433932/2" TargetMode="External"/><Relationship Id="rId864" Type="http://schemas.openxmlformats.org/officeDocument/2006/relationships/hyperlink" Target="http://ivo.garant.ru/document/redirect/57746806/91" TargetMode="External"/><Relationship Id="rId1494" Type="http://schemas.openxmlformats.org/officeDocument/2006/relationships/hyperlink" Target="http://ivo.garant.ru/document/redirect/70373086/31" TargetMode="External"/><Relationship Id="rId2338" Type="http://schemas.openxmlformats.org/officeDocument/2006/relationships/hyperlink" Target="http://ivo.garant.ru/document/redirect/77530402/0" TargetMode="External"/><Relationship Id="rId2545" Type="http://schemas.openxmlformats.org/officeDocument/2006/relationships/hyperlink" Target="http://ivo.garant.ru/document/redirect/10102426/1033" TargetMode="External"/><Relationship Id="rId2752" Type="http://schemas.openxmlformats.org/officeDocument/2006/relationships/hyperlink" Target="http://ivo.garant.ru/document/redirect/77530834/0" TargetMode="External"/><Relationship Id="rId3803" Type="http://schemas.openxmlformats.org/officeDocument/2006/relationships/hyperlink" Target="http://ivo.garant.ru/document/redirect/77530913/0" TargetMode="External"/><Relationship Id="rId6959" Type="http://schemas.openxmlformats.org/officeDocument/2006/relationships/hyperlink" Target="http://ivo.garant.ru/document/redirect/57593258/0" TargetMode="External"/><Relationship Id="rId517" Type="http://schemas.openxmlformats.org/officeDocument/2006/relationships/hyperlink" Target="http://ivo.garant.ru/document/redirect/57509081/5405" TargetMode="External"/><Relationship Id="rId724" Type="http://schemas.openxmlformats.org/officeDocument/2006/relationships/hyperlink" Target="http://ivo.garant.ru/document/redirect/70648990/31" TargetMode="External"/><Relationship Id="rId931" Type="http://schemas.openxmlformats.org/officeDocument/2006/relationships/hyperlink" Target="http://ivo.garant.ru/document/redirect/70648990/1401260" TargetMode="External"/><Relationship Id="rId1147" Type="http://schemas.openxmlformats.org/officeDocument/2006/relationships/hyperlink" Target="http://ivo.garant.ru/document/redirect/77532358/0" TargetMode="External"/><Relationship Id="rId1354" Type="http://schemas.openxmlformats.org/officeDocument/2006/relationships/hyperlink" Target="http://ivo.garant.ru/document/redirect/57590565/0" TargetMode="External"/><Relationship Id="rId1561" Type="http://schemas.openxmlformats.org/officeDocument/2006/relationships/hyperlink" Target="http://ivo.garant.ru/document/redirect/12141165/0" TargetMode="External"/><Relationship Id="rId2405" Type="http://schemas.openxmlformats.org/officeDocument/2006/relationships/hyperlink" Target="http://ivo.garant.ru/document/redirect/10106035/1024" TargetMode="External"/><Relationship Id="rId2612" Type="http://schemas.openxmlformats.org/officeDocument/2006/relationships/hyperlink" Target="http://ivo.garant.ru/document/redirect/70544896/11" TargetMode="External"/><Relationship Id="rId5768" Type="http://schemas.openxmlformats.org/officeDocument/2006/relationships/hyperlink" Target="http://ivo.garant.ru/document/redirect/70461598/21" TargetMode="External"/><Relationship Id="rId5975" Type="http://schemas.openxmlformats.org/officeDocument/2006/relationships/hyperlink" Target="http://ivo.garant.ru/document/redirect/71073452/1000" TargetMode="External"/><Relationship Id="rId6819" Type="http://schemas.openxmlformats.org/officeDocument/2006/relationships/hyperlink" Target="http://ivo.garant.ru/document/redirect/70609432/71" TargetMode="External"/><Relationship Id="rId60" Type="http://schemas.openxmlformats.org/officeDocument/2006/relationships/hyperlink" Target="http://ivo.garant.ru/document/redirect/58049775/8002" TargetMode="External"/><Relationship Id="rId1007" Type="http://schemas.openxmlformats.org/officeDocument/2006/relationships/hyperlink" Target="http://ivo.garant.ru/document/redirect/5521078/0" TargetMode="External"/><Relationship Id="rId1214" Type="http://schemas.openxmlformats.org/officeDocument/2006/relationships/hyperlink" Target="http://ivo.garant.ru/document/redirect/70405592/121" TargetMode="External"/><Relationship Id="rId1421" Type="http://schemas.openxmlformats.org/officeDocument/2006/relationships/hyperlink" Target="http://ivo.garant.ru/document/redirect/72198096/142" TargetMode="External"/><Relationship Id="rId4577" Type="http://schemas.openxmlformats.org/officeDocument/2006/relationships/hyperlink" Target="http://ivo.garant.ru/document/redirect/12130951/0" TargetMode="External"/><Relationship Id="rId4784" Type="http://schemas.openxmlformats.org/officeDocument/2006/relationships/hyperlink" Target="http://ivo.garant.ru/document/redirect/10101361/3507" TargetMode="External"/><Relationship Id="rId4991" Type="http://schemas.openxmlformats.org/officeDocument/2006/relationships/hyperlink" Target="http://ivo.garant.ru/document/redirect/77531125/0" TargetMode="External"/><Relationship Id="rId5628" Type="http://schemas.openxmlformats.org/officeDocument/2006/relationships/hyperlink" Target="http://ivo.garant.ru/document/redirect/70183406/74" TargetMode="External"/><Relationship Id="rId5835" Type="http://schemas.openxmlformats.org/officeDocument/2006/relationships/hyperlink" Target="http://ivo.garant.ru/document/redirect/58074500/0" TargetMode="External"/><Relationship Id="rId7190" Type="http://schemas.openxmlformats.org/officeDocument/2006/relationships/hyperlink" Target="http://ivo.garant.ru/document/redirect/70609432/415" TargetMode="External"/><Relationship Id="rId3179" Type="http://schemas.openxmlformats.org/officeDocument/2006/relationships/hyperlink" Target="http://ivo.garant.ru/document/redirect/57501960/4295" TargetMode="External"/><Relationship Id="rId3386" Type="http://schemas.openxmlformats.org/officeDocument/2006/relationships/hyperlink" Target="http://ivo.garant.ru/document/redirect/77530906/0" TargetMode="External"/><Relationship Id="rId3593" Type="http://schemas.openxmlformats.org/officeDocument/2006/relationships/hyperlink" Target="http://ivo.garant.ru/document/redirect/12144749/1311" TargetMode="External"/><Relationship Id="rId4437" Type="http://schemas.openxmlformats.org/officeDocument/2006/relationships/hyperlink" Target="http://ivo.garant.ru/document/redirect/100402/0" TargetMode="External"/><Relationship Id="rId4644" Type="http://schemas.openxmlformats.org/officeDocument/2006/relationships/hyperlink" Target="http://ivo.garant.ru/document/redirect/77529846/0" TargetMode="External"/><Relationship Id="rId7050" Type="http://schemas.openxmlformats.org/officeDocument/2006/relationships/hyperlink" Target="http://ivo.garant.ru/document/redirect/70609432/71" TargetMode="External"/><Relationship Id="rId2195" Type="http://schemas.openxmlformats.org/officeDocument/2006/relationships/hyperlink" Target="http://ivo.garant.ru/document/redirect/12124624/56613" TargetMode="External"/><Relationship Id="rId3039" Type="http://schemas.openxmlformats.org/officeDocument/2006/relationships/hyperlink" Target="http://ivo.garant.ru/document/redirect/70885222/155" TargetMode="External"/><Relationship Id="rId3246" Type="http://schemas.openxmlformats.org/officeDocument/2006/relationships/hyperlink" Target="http://ivo.garant.ru/document/redirect/57501960/4382" TargetMode="External"/><Relationship Id="rId3453" Type="http://schemas.openxmlformats.org/officeDocument/2006/relationships/hyperlink" Target="http://ivo.garant.ru/document/redirect/12156685/4" TargetMode="External"/><Relationship Id="rId4851" Type="http://schemas.openxmlformats.org/officeDocument/2006/relationships/hyperlink" Target="http://ivo.garant.ru/document/redirect/77531162/0" TargetMode="External"/><Relationship Id="rId5902" Type="http://schemas.openxmlformats.org/officeDocument/2006/relationships/hyperlink" Target="http://ivo.garant.ru/document/redirect/57592396/0" TargetMode="External"/><Relationship Id="rId167" Type="http://schemas.openxmlformats.org/officeDocument/2006/relationships/hyperlink" Target="http://ivo.garant.ru/document/redirect/70291432/1122" TargetMode="External"/><Relationship Id="rId374" Type="http://schemas.openxmlformats.org/officeDocument/2006/relationships/hyperlink" Target="http://ivo.garant.ru/document/redirect/10164186/12" TargetMode="External"/><Relationship Id="rId581" Type="http://schemas.openxmlformats.org/officeDocument/2006/relationships/hyperlink" Target="http://ivo.garant.ru/document/redirect/77531937/0" TargetMode="External"/><Relationship Id="rId2055" Type="http://schemas.openxmlformats.org/officeDocument/2006/relationships/hyperlink" Target="http://ivo.garant.ru/document/redirect/3961442/1017" TargetMode="External"/><Relationship Id="rId2262" Type="http://schemas.openxmlformats.org/officeDocument/2006/relationships/hyperlink" Target="http://ivo.garant.ru/document/redirect/12128965/183" TargetMode="External"/><Relationship Id="rId3106" Type="http://schemas.openxmlformats.org/officeDocument/2006/relationships/hyperlink" Target="http://ivo.garant.ru/document/redirect/77530635/0" TargetMode="External"/><Relationship Id="rId3660" Type="http://schemas.openxmlformats.org/officeDocument/2006/relationships/hyperlink" Target="http://ivo.garant.ru/document/redirect/58202809/2" TargetMode="External"/><Relationship Id="rId4504" Type="http://schemas.openxmlformats.org/officeDocument/2006/relationships/hyperlink" Target="http://ivo.garant.ru/document/redirect/57591878/0" TargetMode="External"/><Relationship Id="rId4711" Type="http://schemas.openxmlformats.org/officeDocument/2006/relationships/hyperlink" Target="http://ivo.garant.ru/document/redirect/57591163/0" TargetMode="External"/><Relationship Id="rId234" Type="http://schemas.openxmlformats.org/officeDocument/2006/relationships/hyperlink" Target="http://ivo.garant.ru/document/redirect/70291432/23" TargetMode="External"/><Relationship Id="rId3313" Type="http://schemas.openxmlformats.org/officeDocument/2006/relationships/hyperlink" Target="http://ivo.garant.ru/document/redirect/70885222/21" TargetMode="External"/><Relationship Id="rId3520" Type="http://schemas.openxmlformats.org/officeDocument/2006/relationships/hyperlink" Target="http://ivo.garant.ru/document/redirect/12109120/17" TargetMode="External"/><Relationship Id="rId6469" Type="http://schemas.openxmlformats.org/officeDocument/2006/relationships/hyperlink" Target="http://ivo.garant.ru/document/redirect/70609432/178" TargetMode="External"/><Relationship Id="rId6676" Type="http://schemas.openxmlformats.org/officeDocument/2006/relationships/hyperlink" Target="http://ivo.garant.ru/document/redirect/57591350/0" TargetMode="External"/><Relationship Id="rId6883" Type="http://schemas.openxmlformats.org/officeDocument/2006/relationships/hyperlink" Target="http://ivo.garant.ru/document/redirect/71293058/23034" TargetMode="External"/><Relationship Id="rId7727" Type="http://schemas.openxmlformats.org/officeDocument/2006/relationships/theme" Target="theme/theme1.xml"/><Relationship Id="rId441" Type="http://schemas.openxmlformats.org/officeDocument/2006/relationships/hyperlink" Target="http://ivo.garant.ru/document/redirect/71405778/2000" TargetMode="External"/><Relationship Id="rId1071" Type="http://schemas.openxmlformats.org/officeDocument/2006/relationships/hyperlink" Target="http://ivo.garant.ru/document/redirect/401416246/15" TargetMode="External"/><Relationship Id="rId2122" Type="http://schemas.openxmlformats.org/officeDocument/2006/relationships/hyperlink" Target="http://ivo.garant.ru/document/redirect/5181586/271102" TargetMode="External"/><Relationship Id="rId5278" Type="http://schemas.openxmlformats.org/officeDocument/2006/relationships/hyperlink" Target="http://ivo.garant.ru/document/redirect/57590148/0" TargetMode="External"/><Relationship Id="rId5485" Type="http://schemas.openxmlformats.org/officeDocument/2006/relationships/hyperlink" Target="http://ivo.garant.ru/document/redirect/57590342/0" TargetMode="External"/><Relationship Id="rId5692" Type="http://schemas.openxmlformats.org/officeDocument/2006/relationships/hyperlink" Target="http://ivo.garant.ru/document/redirect/70461598/151" TargetMode="External"/><Relationship Id="rId6329" Type="http://schemas.openxmlformats.org/officeDocument/2006/relationships/hyperlink" Target="http://ivo.garant.ru/document/redirect/57593028/0" TargetMode="External"/><Relationship Id="rId6536" Type="http://schemas.openxmlformats.org/officeDocument/2006/relationships/hyperlink" Target="http://ivo.garant.ru/document/redirect/70609432/71" TargetMode="External"/><Relationship Id="rId6743" Type="http://schemas.openxmlformats.org/officeDocument/2006/relationships/hyperlink" Target="http://ivo.garant.ru/document/redirect/402946022/1000" TargetMode="External"/><Relationship Id="rId6950" Type="http://schemas.openxmlformats.org/officeDocument/2006/relationships/hyperlink" Target="http://ivo.garant.ru/document/redirect/74451020/153" TargetMode="External"/><Relationship Id="rId301" Type="http://schemas.openxmlformats.org/officeDocument/2006/relationships/hyperlink" Target="http://ivo.garant.ru/document/redirect/12160033/61" TargetMode="External"/><Relationship Id="rId1888" Type="http://schemas.openxmlformats.org/officeDocument/2006/relationships/hyperlink" Target="http://ivo.garant.ru/document/redirect/12182529/811" TargetMode="External"/><Relationship Id="rId2939" Type="http://schemas.openxmlformats.org/officeDocument/2006/relationships/hyperlink" Target="http://ivo.garant.ru/document/redirect/70544896/31" TargetMode="External"/><Relationship Id="rId4087" Type="http://schemas.openxmlformats.org/officeDocument/2006/relationships/hyperlink" Target="http://ivo.garant.ru/document/redirect/77531471/0" TargetMode="External"/><Relationship Id="rId4294" Type="http://schemas.openxmlformats.org/officeDocument/2006/relationships/hyperlink" Target="http://ivo.garant.ru/document/redirect/77529968/0" TargetMode="External"/><Relationship Id="rId5138" Type="http://schemas.openxmlformats.org/officeDocument/2006/relationships/hyperlink" Target="http://ivo.garant.ru/document/redirect/185181/9012" TargetMode="External"/><Relationship Id="rId5345" Type="http://schemas.openxmlformats.org/officeDocument/2006/relationships/hyperlink" Target="http://ivo.garant.ru/document/redirect/77668600/11110" TargetMode="External"/><Relationship Id="rId5552" Type="http://schemas.openxmlformats.org/officeDocument/2006/relationships/hyperlink" Target="http://ivo.garant.ru/document/redirect/57593248/0" TargetMode="External"/><Relationship Id="rId6603" Type="http://schemas.openxmlformats.org/officeDocument/2006/relationships/hyperlink" Target="http://ivo.garant.ru/document/redirect/70609432/212" TargetMode="External"/><Relationship Id="rId6810" Type="http://schemas.openxmlformats.org/officeDocument/2006/relationships/hyperlink" Target="http://ivo.garant.ru/document/redirect/70419086/2" TargetMode="External"/><Relationship Id="rId1748" Type="http://schemas.openxmlformats.org/officeDocument/2006/relationships/hyperlink" Target="http://ivo.garant.ru/document/redirect/71547148/41" TargetMode="External"/><Relationship Id="rId4154" Type="http://schemas.openxmlformats.org/officeDocument/2006/relationships/hyperlink" Target="http://ivo.garant.ru/document/redirect/400102660/11" TargetMode="External"/><Relationship Id="rId4361" Type="http://schemas.openxmlformats.org/officeDocument/2006/relationships/hyperlink" Target="http://ivo.garant.ru/document/redirect/57589891/0" TargetMode="External"/><Relationship Id="rId5205" Type="http://schemas.openxmlformats.org/officeDocument/2006/relationships/hyperlink" Target="http://ivo.garant.ru/document/redirect/12160033/322" TargetMode="External"/><Relationship Id="rId5412" Type="http://schemas.openxmlformats.org/officeDocument/2006/relationships/hyperlink" Target="http://ivo.garant.ru/document/redirect/71949012/22" TargetMode="External"/><Relationship Id="rId1955" Type="http://schemas.openxmlformats.org/officeDocument/2006/relationships/hyperlink" Target="http://ivo.garant.ru/document/redirect/70833160/321" TargetMode="External"/><Relationship Id="rId3170" Type="http://schemas.openxmlformats.org/officeDocument/2006/relationships/hyperlink" Target="http://ivo.garant.ru/document/redirect/5522046/0" TargetMode="External"/><Relationship Id="rId4014" Type="http://schemas.openxmlformats.org/officeDocument/2006/relationships/hyperlink" Target="http://ivo.garant.ru/document/redirect/57589617/0" TargetMode="External"/><Relationship Id="rId4221" Type="http://schemas.openxmlformats.org/officeDocument/2006/relationships/hyperlink" Target="http://ivo.garant.ru/document/redirect/57591609/0" TargetMode="External"/><Relationship Id="rId7377" Type="http://schemas.openxmlformats.org/officeDocument/2006/relationships/hyperlink" Target="http://ivo.garant.ru/document/redirect/70675122/500" TargetMode="External"/><Relationship Id="rId7584" Type="http://schemas.openxmlformats.org/officeDocument/2006/relationships/hyperlink" Target="http://ivo.garant.ru/document/redirect/72332800/1101" TargetMode="External"/><Relationship Id="rId1608" Type="http://schemas.openxmlformats.org/officeDocument/2006/relationships/hyperlink" Target="http://ivo.garant.ru/document/redirect/401399871/1512" TargetMode="External"/><Relationship Id="rId1815" Type="http://schemas.openxmlformats.org/officeDocument/2006/relationships/hyperlink" Target="http://ivo.garant.ru/document/redirect/57591816/0" TargetMode="External"/><Relationship Id="rId3030" Type="http://schemas.openxmlformats.org/officeDocument/2006/relationships/hyperlink" Target="http://ivo.garant.ru/document/redirect/77529831/0" TargetMode="External"/><Relationship Id="rId6186" Type="http://schemas.openxmlformats.org/officeDocument/2006/relationships/hyperlink" Target="http://ivo.garant.ru/document/redirect/57480210/41264" TargetMode="External"/><Relationship Id="rId6393" Type="http://schemas.openxmlformats.org/officeDocument/2006/relationships/hyperlink" Target="http://ivo.garant.ru/document/redirect/70609432/3443" TargetMode="External"/><Relationship Id="rId7237" Type="http://schemas.openxmlformats.org/officeDocument/2006/relationships/hyperlink" Target="http://ivo.garant.ru/document/redirect/57480210/41458" TargetMode="External"/><Relationship Id="rId3987" Type="http://schemas.openxmlformats.org/officeDocument/2006/relationships/hyperlink" Target="http://ivo.garant.ru/document/redirect/70771759/0" TargetMode="External"/><Relationship Id="rId6046" Type="http://schemas.openxmlformats.org/officeDocument/2006/relationships/hyperlink" Target="http://ivo.garant.ru/document/redirect/70609432/3105" TargetMode="External"/><Relationship Id="rId7444" Type="http://schemas.openxmlformats.org/officeDocument/2006/relationships/hyperlink" Target="http://ivo.garant.ru/document/redirect/57746220/414974" TargetMode="External"/><Relationship Id="rId7651" Type="http://schemas.openxmlformats.org/officeDocument/2006/relationships/hyperlink" Target="http://ivo.garant.ru/document/redirect/57480210/41529" TargetMode="External"/><Relationship Id="rId2589" Type="http://schemas.openxmlformats.org/officeDocument/2006/relationships/hyperlink" Target="http://ivo.garant.ru/document/redirect/70544896/31" TargetMode="External"/><Relationship Id="rId2796" Type="http://schemas.openxmlformats.org/officeDocument/2006/relationships/hyperlink" Target="http://ivo.garant.ru/document/redirect/57501960/369" TargetMode="External"/><Relationship Id="rId3847" Type="http://schemas.openxmlformats.org/officeDocument/2006/relationships/hyperlink" Target="http://ivo.garant.ru/document/redirect/57591553/0" TargetMode="External"/><Relationship Id="rId6253" Type="http://schemas.openxmlformats.org/officeDocument/2006/relationships/hyperlink" Target="http://ivo.garant.ru/document/redirect/57746220/4127413" TargetMode="External"/><Relationship Id="rId6460" Type="http://schemas.openxmlformats.org/officeDocument/2006/relationships/hyperlink" Target="http://ivo.garant.ru/document/redirect/57592401/0" TargetMode="External"/><Relationship Id="rId7304" Type="http://schemas.openxmlformats.org/officeDocument/2006/relationships/hyperlink" Target="http://ivo.garant.ru/document/redirect/57480210/41474" TargetMode="External"/><Relationship Id="rId7511" Type="http://schemas.openxmlformats.org/officeDocument/2006/relationships/hyperlink" Target="http://ivo.garant.ru/document/redirect/57746220/415053" TargetMode="External"/><Relationship Id="rId768" Type="http://schemas.openxmlformats.org/officeDocument/2006/relationships/hyperlink" Target="http://ivo.garant.ru/document/redirect/70648990/12410" TargetMode="External"/><Relationship Id="rId975" Type="http://schemas.openxmlformats.org/officeDocument/2006/relationships/hyperlink" Target="http://ivo.garant.ru/document/redirect/12116194/4" TargetMode="External"/><Relationship Id="rId1398" Type="http://schemas.openxmlformats.org/officeDocument/2006/relationships/hyperlink" Target="http://ivo.garant.ru/document/redirect/77530987/0" TargetMode="External"/><Relationship Id="rId2449" Type="http://schemas.openxmlformats.org/officeDocument/2006/relationships/hyperlink" Target="http://ivo.garant.ru/document/redirect/77530081/0" TargetMode="External"/><Relationship Id="rId2656" Type="http://schemas.openxmlformats.org/officeDocument/2006/relationships/hyperlink" Target="http://ivo.garant.ru/document/redirect/58056065/357" TargetMode="External"/><Relationship Id="rId2863" Type="http://schemas.openxmlformats.org/officeDocument/2006/relationships/hyperlink" Target="http://ivo.garant.ru/document/redirect/57590063/0" TargetMode="External"/><Relationship Id="rId3707" Type="http://schemas.openxmlformats.org/officeDocument/2006/relationships/hyperlink" Target="http://ivo.garant.ru/document/redirect/185181/0" TargetMode="External"/><Relationship Id="rId3914" Type="http://schemas.openxmlformats.org/officeDocument/2006/relationships/hyperlink" Target="http://ivo.garant.ru/document/redirect/77530942/0" TargetMode="External"/><Relationship Id="rId5062" Type="http://schemas.openxmlformats.org/officeDocument/2006/relationships/hyperlink" Target="http://ivo.garant.ru/document/redirect/12151067/200" TargetMode="External"/><Relationship Id="rId6113" Type="http://schemas.openxmlformats.org/officeDocument/2006/relationships/hyperlink" Target="http://ivo.garant.ru/document/redirect/77531980/0" TargetMode="External"/><Relationship Id="rId6320" Type="http://schemas.openxmlformats.org/officeDocument/2006/relationships/hyperlink" Target="http://ivo.garant.ru/document/redirect/70609432/338" TargetMode="External"/><Relationship Id="rId628" Type="http://schemas.openxmlformats.org/officeDocument/2006/relationships/hyperlink" Target="http://ivo.garant.ru/document/redirect/71948958/5" TargetMode="External"/><Relationship Id="rId835" Type="http://schemas.openxmlformats.org/officeDocument/2006/relationships/hyperlink" Target="http://ivo.garant.ru/document/redirect/77531683/0" TargetMode="External"/><Relationship Id="rId1258" Type="http://schemas.openxmlformats.org/officeDocument/2006/relationships/hyperlink" Target="http://ivo.garant.ru/document/redirect/70405592/15" TargetMode="External"/><Relationship Id="rId1465" Type="http://schemas.openxmlformats.org/officeDocument/2006/relationships/hyperlink" Target="http://ivo.garant.ru/document/redirect/71100882/2" TargetMode="External"/><Relationship Id="rId1672" Type="http://schemas.openxmlformats.org/officeDocument/2006/relationships/hyperlink" Target="http://ivo.garant.ru/document/redirect/70373086/133" TargetMode="External"/><Relationship Id="rId2309" Type="http://schemas.openxmlformats.org/officeDocument/2006/relationships/hyperlink" Target="http://ivo.garant.ru/document/redirect/77529812/0" TargetMode="External"/><Relationship Id="rId2516" Type="http://schemas.openxmlformats.org/officeDocument/2006/relationships/hyperlink" Target="http://ivo.garant.ru/document/redirect/73902718/101" TargetMode="External"/><Relationship Id="rId2723" Type="http://schemas.openxmlformats.org/officeDocument/2006/relationships/hyperlink" Target="http://ivo.garant.ru/document/redirect/70609432/1" TargetMode="External"/><Relationship Id="rId5879" Type="http://schemas.openxmlformats.org/officeDocument/2006/relationships/hyperlink" Target="http://ivo.garant.ru/document/redirect/57590481/0" TargetMode="External"/><Relationship Id="rId1118" Type="http://schemas.openxmlformats.org/officeDocument/2006/relationships/hyperlink" Target="http://ivo.garant.ru/document/redirect/12126961/400" TargetMode="External"/><Relationship Id="rId1325" Type="http://schemas.openxmlformats.org/officeDocument/2006/relationships/hyperlink" Target="http://ivo.garant.ru/document/redirect/77532553/0" TargetMode="External"/><Relationship Id="rId1532" Type="http://schemas.openxmlformats.org/officeDocument/2006/relationships/hyperlink" Target="http://ivo.garant.ru/document/redirect/77529784/0" TargetMode="External"/><Relationship Id="rId2930" Type="http://schemas.openxmlformats.org/officeDocument/2006/relationships/hyperlink" Target="http://ivo.garant.ru/document/redirect/71730254/16" TargetMode="External"/><Relationship Id="rId4688" Type="http://schemas.openxmlformats.org/officeDocument/2006/relationships/hyperlink" Target="http://ivo.garant.ru/document/redirect/77531031/0" TargetMode="External"/><Relationship Id="rId7094" Type="http://schemas.openxmlformats.org/officeDocument/2006/relationships/hyperlink" Target="http://ivo.garant.ru/document/redirect/57480210/41419" TargetMode="External"/><Relationship Id="rId902" Type="http://schemas.openxmlformats.org/officeDocument/2006/relationships/hyperlink" Target="http://ivo.garant.ru/document/redirect/12116194/3" TargetMode="External"/><Relationship Id="rId3497" Type="http://schemas.openxmlformats.org/officeDocument/2006/relationships/hyperlink" Target="http://ivo.garant.ru/document/redirect/12256685/0" TargetMode="External"/><Relationship Id="rId4895" Type="http://schemas.openxmlformats.org/officeDocument/2006/relationships/hyperlink" Target="http://ivo.garant.ru/document/redirect/57589656/0" TargetMode="External"/><Relationship Id="rId5739" Type="http://schemas.openxmlformats.org/officeDocument/2006/relationships/hyperlink" Target="http://ivo.garant.ru/document/redirect/70461598/21" TargetMode="External"/><Relationship Id="rId5946" Type="http://schemas.openxmlformats.org/officeDocument/2006/relationships/hyperlink" Target="http://ivo.garant.ru/document/redirect/70609432/392" TargetMode="External"/><Relationship Id="rId7161" Type="http://schemas.openxmlformats.org/officeDocument/2006/relationships/hyperlink" Target="http://ivo.garant.ru/document/redirect/57480210/41434" TargetMode="External"/><Relationship Id="rId31" Type="http://schemas.openxmlformats.org/officeDocument/2006/relationships/hyperlink" Target="http://ivo.garant.ru/document/redirect/58049775/5" TargetMode="External"/><Relationship Id="rId2099" Type="http://schemas.openxmlformats.org/officeDocument/2006/relationships/hyperlink" Target="http://ivo.garant.ru/document/redirect/57591938/0" TargetMode="External"/><Relationship Id="rId4548" Type="http://schemas.openxmlformats.org/officeDocument/2006/relationships/hyperlink" Target="http://ivo.garant.ru/document/redirect/71730254/8601233" TargetMode="External"/><Relationship Id="rId4755" Type="http://schemas.openxmlformats.org/officeDocument/2006/relationships/hyperlink" Target="http://ivo.garant.ru/document/redirect/12133477/1000" TargetMode="External"/><Relationship Id="rId4962" Type="http://schemas.openxmlformats.org/officeDocument/2006/relationships/hyperlink" Target="http://ivo.garant.ru/document/redirect/77529755/0" TargetMode="External"/><Relationship Id="rId5806" Type="http://schemas.openxmlformats.org/officeDocument/2006/relationships/hyperlink" Target="http://ivo.garant.ru/document/redirect/70461598/123" TargetMode="External"/><Relationship Id="rId7021" Type="http://schemas.openxmlformats.org/officeDocument/2006/relationships/hyperlink" Target="http://ivo.garant.ru/document/redirect/70609432/3710" TargetMode="External"/><Relationship Id="rId278" Type="http://schemas.openxmlformats.org/officeDocument/2006/relationships/hyperlink" Target="http://ivo.garant.ru/document/redirect/71848766/0" TargetMode="External"/><Relationship Id="rId3357" Type="http://schemas.openxmlformats.org/officeDocument/2006/relationships/hyperlink" Target="http://ivo.garant.ru/document/redirect/58074013/0" TargetMode="External"/><Relationship Id="rId3564" Type="http://schemas.openxmlformats.org/officeDocument/2006/relationships/hyperlink" Target="http://ivo.garant.ru/document/redirect/5181933/526" TargetMode="External"/><Relationship Id="rId3771" Type="http://schemas.openxmlformats.org/officeDocument/2006/relationships/hyperlink" Target="http://ivo.garant.ru/document/redirect/5522073/0" TargetMode="External"/><Relationship Id="rId4408" Type="http://schemas.openxmlformats.org/officeDocument/2006/relationships/hyperlink" Target="http://ivo.garant.ru/document/redirect/57591148/0" TargetMode="External"/><Relationship Id="rId4615" Type="http://schemas.openxmlformats.org/officeDocument/2006/relationships/hyperlink" Target="http://ivo.garant.ru/document/redirect/57428122/868" TargetMode="External"/><Relationship Id="rId4822" Type="http://schemas.openxmlformats.org/officeDocument/2006/relationships/hyperlink" Target="http://ivo.garant.ru/document/redirect/57591773/0" TargetMode="External"/><Relationship Id="rId485" Type="http://schemas.openxmlformats.org/officeDocument/2006/relationships/hyperlink" Target="http://ivo.garant.ru/document/redirect/70648990/31" TargetMode="External"/><Relationship Id="rId692" Type="http://schemas.openxmlformats.org/officeDocument/2006/relationships/hyperlink" Target="http://ivo.garant.ru/document/redirect/70648990/1243" TargetMode="External"/><Relationship Id="rId2166" Type="http://schemas.openxmlformats.org/officeDocument/2006/relationships/hyperlink" Target="http://ivo.garant.ru/document/redirect/70833160/27" TargetMode="External"/><Relationship Id="rId2373" Type="http://schemas.openxmlformats.org/officeDocument/2006/relationships/hyperlink" Target="http://ivo.garant.ru/document/redirect/57501960/311" TargetMode="External"/><Relationship Id="rId2580" Type="http://schemas.openxmlformats.org/officeDocument/2006/relationships/hyperlink" Target="http://ivo.garant.ru/document/redirect/57591561/0" TargetMode="External"/><Relationship Id="rId3217" Type="http://schemas.openxmlformats.org/officeDocument/2006/relationships/hyperlink" Target="http://ivo.garant.ru/document/redirect/70885222/176" TargetMode="External"/><Relationship Id="rId3424" Type="http://schemas.openxmlformats.org/officeDocument/2006/relationships/hyperlink" Target="http://ivo.garant.ru/document/redirect/70628260/42" TargetMode="External"/><Relationship Id="rId3631" Type="http://schemas.openxmlformats.org/officeDocument/2006/relationships/hyperlink" Target="http://ivo.garant.ru/document/redirect/3961434/546" TargetMode="External"/><Relationship Id="rId6787" Type="http://schemas.openxmlformats.org/officeDocument/2006/relationships/hyperlink" Target="http://ivo.garant.ru/document/redirect/70609432/71" TargetMode="External"/><Relationship Id="rId6994" Type="http://schemas.openxmlformats.org/officeDocument/2006/relationships/hyperlink" Target="http://ivo.garant.ru/document/redirect/74399569/106" TargetMode="External"/><Relationship Id="rId138" Type="http://schemas.openxmlformats.org/officeDocument/2006/relationships/hyperlink" Target="http://ivo.garant.ru/document/redirect/57591271/0" TargetMode="External"/><Relationship Id="rId345" Type="http://schemas.openxmlformats.org/officeDocument/2006/relationships/hyperlink" Target="http://ivo.garant.ru/document/redirect/12119847/0" TargetMode="External"/><Relationship Id="rId552" Type="http://schemas.openxmlformats.org/officeDocument/2006/relationships/hyperlink" Target="http://ivo.garant.ru/document/redirect/71100882/2602" TargetMode="External"/><Relationship Id="rId1182" Type="http://schemas.openxmlformats.org/officeDocument/2006/relationships/hyperlink" Target="http://ivo.garant.ru/document/redirect/57593245/0" TargetMode="External"/><Relationship Id="rId2026" Type="http://schemas.openxmlformats.org/officeDocument/2006/relationships/hyperlink" Target="http://ivo.garant.ru/document/redirect/57591945/0" TargetMode="External"/><Relationship Id="rId2233" Type="http://schemas.openxmlformats.org/officeDocument/2006/relationships/hyperlink" Target="http://ivo.garant.ru/document/redirect/70648990/386" TargetMode="External"/><Relationship Id="rId2440" Type="http://schemas.openxmlformats.org/officeDocument/2006/relationships/hyperlink" Target="http://ivo.garant.ru/document/redirect/77529766/0" TargetMode="External"/><Relationship Id="rId5389" Type="http://schemas.openxmlformats.org/officeDocument/2006/relationships/hyperlink" Target="http://ivo.garant.ru/document/redirect/12151067/31" TargetMode="External"/><Relationship Id="rId5596" Type="http://schemas.openxmlformats.org/officeDocument/2006/relationships/hyperlink" Target="http://ivo.garant.ru/document/redirect/71732866/311" TargetMode="External"/><Relationship Id="rId6647" Type="http://schemas.openxmlformats.org/officeDocument/2006/relationships/hyperlink" Target="http://ivo.garant.ru/document/redirect/70609432/226" TargetMode="External"/><Relationship Id="rId6854" Type="http://schemas.openxmlformats.org/officeDocument/2006/relationships/hyperlink" Target="http://ivo.garant.ru/document/redirect/57746220/413761" TargetMode="External"/><Relationship Id="rId205" Type="http://schemas.openxmlformats.org/officeDocument/2006/relationships/hyperlink" Target="http://ivo.garant.ru/document/redirect/58049775/1230" TargetMode="External"/><Relationship Id="rId412" Type="http://schemas.openxmlformats.org/officeDocument/2006/relationships/hyperlink" Target="http://ivo.garant.ru/document/redirect/57746806/5004" TargetMode="External"/><Relationship Id="rId1042" Type="http://schemas.openxmlformats.org/officeDocument/2006/relationships/hyperlink" Target="http://ivo.garant.ru/document/redirect/70648990/1025" TargetMode="External"/><Relationship Id="rId2300" Type="http://schemas.openxmlformats.org/officeDocument/2006/relationships/hyperlink" Target="http://ivo.garant.ru/document/redirect/71258814/0" TargetMode="External"/><Relationship Id="rId4198" Type="http://schemas.openxmlformats.org/officeDocument/2006/relationships/hyperlink" Target="http://ivo.garant.ru/document/redirect/77531455/0" TargetMode="External"/><Relationship Id="rId5249" Type="http://schemas.openxmlformats.org/officeDocument/2006/relationships/hyperlink" Target="http://ivo.garant.ru/document/redirect/12182529/12" TargetMode="External"/><Relationship Id="rId5456" Type="http://schemas.openxmlformats.org/officeDocument/2006/relationships/hyperlink" Target="http://ivo.garant.ru/document/redirect/57590475/0" TargetMode="External"/><Relationship Id="rId5663" Type="http://schemas.openxmlformats.org/officeDocument/2006/relationships/hyperlink" Target="http://ivo.garant.ru/document/redirect/57591241/0" TargetMode="External"/><Relationship Id="rId6507" Type="http://schemas.openxmlformats.org/officeDocument/2006/relationships/hyperlink" Target="http://ivo.garant.ru/document/redirect/12151067/9" TargetMode="External"/><Relationship Id="rId1999" Type="http://schemas.openxmlformats.org/officeDocument/2006/relationships/hyperlink" Target="http://ivo.garant.ru/document/redirect/5522035/0" TargetMode="External"/><Relationship Id="rId4058" Type="http://schemas.openxmlformats.org/officeDocument/2006/relationships/hyperlink" Target="http://ivo.garant.ru/document/redirect/57593228/0" TargetMode="External"/><Relationship Id="rId4265" Type="http://schemas.openxmlformats.org/officeDocument/2006/relationships/hyperlink" Target="http://ivo.garant.ru/document/redirect/57590729/0" TargetMode="External"/><Relationship Id="rId4472" Type="http://schemas.openxmlformats.org/officeDocument/2006/relationships/hyperlink" Target="http://ivo.garant.ru/document/redirect/71730254/8601229" TargetMode="External"/><Relationship Id="rId5109" Type="http://schemas.openxmlformats.org/officeDocument/2006/relationships/hyperlink" Target="http://ivo.garant.ru/document/redirect/186483/26" TargetMode="External"/><Relationship Id="rId5316" Type="http://schemas.openxmlformats.org/officeDocument/2006/relationships/hyperlink" Target="http://ivo.garant.ru/document/redirect/10103953/2" TargetMode="External"/><Relationship Id="rId5870" Type="http://schemas.openxmlformats.org/officeDocument/2006/relationships/hyperlink" Target="http://ivo.garant.ru/document/redirect/12179159/1" TargetMode="External"/><Relationship Id="rId6714" Type="http://schemas.openxmlformats.org/officeDocument/2006/relationships/hyperlink" Target="http://ivo.garant.ru/document/redirect/57591352/0" TargetMode="External"/><Relationship Id="rId6921" Type="http://schemas.openxmlformats.org/officeDocument/2006/relationships/hyperlink" Target="http://ivo.garant.ru/document/redirect/70609432/71" TargetMode="External"/><Relationship Id="rId1859" Type="http://schemas.openxmlformats.org/officeDocument/2006/relationships/hyperlink" Target="http://ivo.garant.ru/document/redirect/57591818/0" TargetMode="External"/><Relationship Id="rId3074" Type="http://schemas.openxmlformats.org/officeDocument/2006/relationships/hyperlink" Target="http://ivo.garant.ru/document/redirect/74263514/18" TargetMode="External"/><Relationship Id="rId4125" Type="http://schemas.openxmlformats.org/officeDocument/2006/relationships/hyperlink" Target="http://ivo.garant.ru/document/redirect/12164265/3" TargetMode="External"/><Relationship Id="rId5523" Type="http://schemas.openxmlformats.org/officeDocument/2006/relationships/hyperlink" Target="http://ivo.garant.ru/document/redirect/71435394/2" TargetMode="External"/><Relationship Id="rId5730" Type="http://schemas.openxmlformats.org/officeDocument/2006/relationships/hyperlink" Target="http://ivo.garant.ru/document/redirect/72291252/26" TargetMode="External"/><Relationship Id="rId1719" Type="http://schemas.openxmlformats.org/officeDocument/2006/relationships/hyperlink" Target="http://ivo.garant.ru/document/redirect/77530298/0" TargetMode="External"/><Relationship Id="rId1926" Type="http://schemas.openxmlformats.org/officeDocument/2006/relationships/hyperlink" Target="http://ivo.garant.ru/document/redirect/77531970/0" TargetMode="External"/><Relationship Id="rId3281" Type="http://schemas.openxmlformats.org/officeDocument/2006/relationships/hyperlink" Target="http://ivo.garant.ru/document/redirect/70885222/234" TargetMode="External"/><Relationship Id="rId4332" Type="http://schemas.openxmlformats.org/officeDocument/2006/relationships/hyperlink" Target="http://ivo.garant.ru/document/redirect/57592991/0" TargetMode="External"/><Relationship Id="rId7488" Type="http://schemas.openxmlformats.org/officeDocument/2006/relationships/hyperlink" Target="http://ivo.garant.ru/document/redirect/57480210/41503" TargetMode="External"/><Relationship Id="rId7695" Type="http://schemas.openxmlformats.org/officeDocument/2006/relationships/hyperlink" Target="http://ivo.garant.ru/document/redirect/57480210/41537" TargetMode="External"/><Relationship Id="rId2090" Type="http://schemas.openxmlformats.org/officeDocument/2006/relationships/hyperlink" Target="http://ivo.garant.ru/document/redirect/77530185/0" TargetMode="External"/><Relationship Id="rId3141" Type="http://schemas.openxmlformats.org/officeDocument/2006/relationships/hyperlink" Target="http://ivo.garant.ru/document/redirect/70885222/21" TargetMode="External"/><Relationship Id="rId6297" Type="http://schemas.openxmlformats.org/officeDocument/2006/relationships/hyperlink" Target="http://ivo.garant.ru/document/redirect/70609432/71" TargetMode="External"/><Relationship Id="rId7348" Type="http://schemas.openxmlformats.org/officeDocument/2006/relationships/hyperlink" Target="http://ivo.garant.ru/document/redirect/57746220/414839" TargetMode="External"/><Relationship Id="rId7555" Type="http://schemas.openxmlformats.org/officeDocument/2006/relationships/hyperlink" Target="http://ivo.garant.ru/document/redirect/74563620/1000" TargetMode="External"/><Relationship Id="rId3001" Type="http://schemas.openxmlformats.org/officeDocument/2006/relationships/hyperlink" Target="http://ivo.garant.ru/document/redirect/70885222/211" TargetMode="External"/><Relationship Id="rId3958" Type="http://schemas.openxmlformats.org/officeDocument/2006/relationships/hyperlink" Target="http://ivo.garant.ru/document/redirect/12138290/11" TargetMode="External"/><Relationship Id="rId6157" Type="http://schemas.openxmlformats.org/officeDocument/2006/relationships/hyperlink" Target="http://ivo.garant.ru/document/redirect/10102673/26" TargetMode="External"/><Relationship Id="rId6364" Type="http://schemas.openxmlformats.org/officeDocument/2006/relationships/hyperlink" Target="http://ivo.garant.ru/document/redirect/57590578/0" TargetMode="External"/><Relationship Id="rId6571" Type="http://schemas.openxmlformats.org/officeDocument/2006/relationships/hyperlink" Target="http://ivo.garant.ru/document/redirect/70609432/208" TargetMode="External"/><Relationship Id="rId7208" Type="http://schemas.openxmlformats.org/officeDocument/2006/relationships/hyperlink" Target="http://ivo.garant.ru/document/redirect/57746220/4145233" TargetMode="External"/><Relationship Id="rId7415" Type="http://schemas.openxmlformats.org/officeDocument/2006/relationships/hyperlink" Target="http://ivo.garant.ru/document/redirect/74399569/108" TargetMode="External"/><Relationship Id="rId7622" Type="http://schemas.openxmlformats.org/officeDocument/2006/relationships/hyperlink" Target="http://ivo.garant.ru/document/redirect/74566506/14000" TargetMode="External"/><Relationship Id="rId879" Type="http://schemas.openxmlformats.org/officeDocument/2006/relationships/hyperlink" Target="http://ivo.garant.ru/document/redirect/70648990/12421" TargetMode="External"/><Relationship Id="rId2767" Type="http://schemas.openxmlformats.org/officeDocument/2006/relationships/hyperlink" Target="http://ivo.garant.ru/document/redirect/77529872/0" TargetMode="External"/><Relationship Id="rId5173" Type="http://schemas.openxmlformats.org/officeDocument/2006/relationships/hyperlink" Target="http://ivo.garant.ru/document/redirect/71865346/1112" TargetMode="External"/><Relationship Id="rId5380" Type="http://schemas.openxmlformats.org/officeDocument/2006/relationships/hyperlink" Target="http://ivo.garant.ru/document/redirect/77668600/11181" TargetMode="External"/><Relationship Id="rId6017" Type="http://schemas.openxmlformats.org/officeDocument/2006/relationships/hyperlink" Target="http://ivo.garant.ru/document/redirect/72332800/121" TargetMode="External"/><Relationship Id="rId6224" Type="http://schemas.openxmlformats.org/officeDocument/2006/relationships/hyperlink" Target="http://ivo.garant.ru/document/redirect/72230696/874" TargetMode="External"/><Relationship Id="rId6431" Type="http://schemas.openxmlformats.org/officeDocument/2006/relationships/hyperlink" Target="http://ivo.garant.ru/document/redirect/77532144/0" TargetMode="External"/><Relationship Id="rId739" Type="http://schemas.openxmlformats.org/officeDocument/2006/relationships/hyperlink" Target="http://ivo.garant.ru/document/redirect/70648990/31" TargetMode="External"/><Relationship Id="rId1369" Type="http://schemas.openxmlformats.org/officeDocument/2006/relationships/hyperlink" Target="http://ivo.garant.ru/document/redirect/12138961/702" TargetMode="External"/><Relationship Id="rId1576" Type="http://schemas.openxmlformats.org/officeDocument/2006/relationships/hyperlink" Target="http://ivo.garant.ru/document/redirect/70373086/126" TargetMode="External"/><Relationship Id="rId2974" Type="http://schemas.openxmlformats.org/officeDocument/2006/relationships/hyperlink" Target="http://ivo.garant.ru/document/redirect/77532112/0" TargetMode="External"/><Relationship Id="rId3818" Type="http://schemas.openxmlformats.org/officeDocument/2006/relationships/hyperlink" Target="http://ivo.garant.ru/document/redirect/77530140/0" TargetMode="External"/><Relationship Id="rId5033" Type="http://schemas.openxmlformats.org/officeDocument/2006/relationships/hyperlink" Target="http://ivo.garant.ru/document/redirect/12288077/0" TargetMode="External"/><Relationship Id="rId5240" Type="http://schemas.openxmlformats.org/officeDocument/2006/relationships/hyperlink" Target="http://ivo.garant.ru/document/redirect/77531153/0" TargetMode="External"/><Relationship Id="rId946" Type="http://schemas.openxmlformats.org/officeDocument/2006/relationships/hyperlink" Target="http://ivo.garant.ru/document/redirect/70648990/12429" TargetMode="External"/><Relationship Id="rId1229" Type="http://schemas.openxmlformats.org/officeDocument/2006/relationships/hyperlink" Target="http://ivo.garant.ru/document/redirect/12115482/3300" TargetMode="External"/><Relationship Id="rId1783" Type="http://schemas.openxmlformats.org/officeDocument/2006/relationships/hyperlink" Target="http://ivo.garant.ru/document/redirect/70373086/144" TargetMode="External"/><Relationship Id="rId1990" Type="http://schemas.openxmlformats.org/officeDocument/2006/relationships/hyperlink" Target="http://ivo.garant.ru/document/redirect/12151067/1715" TargetMode="External"/><Relationship Id="rId2627" Type="http://schemas.openxmlformats.org/officeDocument/2006/relationships/hyperlink" Target="http://ivo.garant.ru/document/redirect/77531293/0" TargetMode="External"/><Relationship Id="rId2834" Type="http://schemas.openxmlformats.org/officeDocument/2006/relationships/hyperlink" Target="http://ivo.garant.ru/document/redirect/70885222/21" TargetMode="External"/><Relationship Id="rId5100" Type="http://schemas.openxmlformats.org/officeDocument/2006/relationships/hyperlink" Target="http://ivo.garant.ru/document/redirect/5222898/1062" TargetMode="External"/><Relationship Id="rId75" Type="http://schemas.openxmlformats.org/officeDocument/2006/relationships/hyperlink" Target="http://ivo.garant.ru/document/redirect/57591828/0" TargetMode="External"/><Relationship Id="rId806" Type="http://schemas.openxmlformats.org/officeDocument/2006/relationships/hyperlink" Target="http://ivo.garant.ru/document/redirect/70648990/1401250" TargetMode="External"/><Relationship Id="rId1436" Type="http://schemas.openxmlformats.org/officeDocument/2006/relationships/hyperlink" Target="http://ivo.garant.ru/document/redirect/70373086/31" TargetMode="External"/><Relationship Id="rId1643" Type="http://schemas.openxmlformats.org/officeDocument/2006/relationships/hyperlink" Target="http://ivo.garant.ru/document/redirect/57591533/0" TargetMode="External"/><Relationship Id="rId1850" Type="http://schemas.openxmlformats.org/officeDocument/2006/relationships/hyperlink" Target="http://ivo.garant.ru/document/redirect/72005500/113" TargetMode="External"/><Relationship Id="rId2901" Type="http://schemas.openxmlformats.org/officeDocument/2006/relationships/hyperlink" Target="http://ivo.garant.ru/document/redirect/58056065/384" TargetMode="External"/><Relationship Id="rId4799" Type="http://schemas.openxmlformats.org/officeDocument/2006/relationships/hyperlink" Target="http://ivo.garant.ru/document/redirect/77530195/0" TargetMode="External"/><Relationship Id="rId7065" Type="http://schemas.openxmlformats.org/officeDocument/2006/relationships/hyperlink" Target="http://ivo.garant.ru/document/redirect/70609432/71" TargetMode="External"/><Relationship Id="rId1503" Type="http://schemas.openxmlformats.org/officeDocument/2006/relationships/hyperlink" Target="http://ivo.garant.ru/document/redirect/71100882/87" TargetMode="External"/><Relationship Id="rId1710" Type="http://schemas.openxmlformats.org/officeDocument/2006/relationships/hyperlink" Target="http://ivo.garant.ru/document/redirect/77531552/0" TargetMode="External"/><Relationship Id="rId4659" Type="http://schemas.openxmlformats.org/officeDocument/2006/relationships/hyperlink" Target="http://ivo.garant.ru/document/redirect/77529861/0" TargetMode="External"/><Relationship Id="rId4866" Type="http://schemas.openxmlformats.org/officeDocument/2006/relationships/hyperlink" Target="http://ivo.garant.ru/document/redirect/57591750/0" TargetMode="External"/><Relationship Id="rId5917" Type="http://schemas.openxmlformats.org/officeDocument/2006/relationships/hyperlink" Target="http://ivo.garant.ru/document/redirect/70609432/71" TargetMode="External"/><Relationship Id="rId7272" Type="http://schemas.openxmlformats.org/officeDocument/2006/relationships/hyperlink" Target="http://ivo.garant.ru/document/redirect/57480210/41466" TargetMode="External"/><Relationship Id="rId3468" Type="http://schemas.openxmlformats.org/officeDocument/2006/relationships/hyperlink" Target="http://ivo.garant.ru/document/redirect/57591291/0" TargetMode="External"/><Relationship Id="rId3675" Type="http://schemas.openxmlformats.org/officeDocument/2006/relationships/hyperlink" Target="http://ivo.garant.ru/document/redirect/70291432/28" TargetMode="External"/><Relationship Id="rId3882" Type="http://schemas.openxmlformats.org/officeDocument/2006/relationships/hyperlink" Target="http://ivo.garant.ru/document/redirect/57592766/0" TargetMode="External"/><Relationship Id="rId4519" Type="http://schemas.openxmlformats.org/officeDocument/2006/relationships/hyperlink" Target="http://ivo.garant.ru/document/redirect/77531610/0" TargetMode="External"/><Relationship Id="rId4726" Type="http://schemas.openxmlformats.org/officeDocument/2006/relationships/hyperlink" Target="http://ivo.garant.ru/document/redirect/12154840/6" TargetMode="External"/><Relationship Id="rId4933" Type="http://schemas.openxmlformats.org/officeDocument/2006/relationships/hyperlink" Target="http://ivo.garant.ru/document/redirect/77531095/0" TargetMode="External"/><Relationship Id="rId6081" Type="http://schemas.openxmlformats.org/officeDocument/2006/relationships/hyperlink" Target="http://ivo.garant.ru/document/redirect/70609432/71" TargetMode="External"/><Relationship Id="rId7132" Type="http://schemas.openxmlformats.org/officeDocument/2006/relationships/hyperlink" Target="http://ivo.garant.ru/document/redirect/77531253/0" TargetMode="External"/><Relationship Id="rId389" Type="http://schemas.openxmlformats.org/officeDocument/2006/relationships/hyperlink" Target="http://ivo.garant.ru/document/redirect/401416246/11" TargetMode="External"/><Relationship Id="rId596" Type="http://schemas.openxmlformats.org/officeDocument/2006/relationships/hyperlink" Target="http://ivo.garant.ru/document/redirect/70648990/31" TargetMode="External"/><Relationship Id="rId2277" Type="http://schemas.openxmlformats.org/officeDocument/2006/relationships/hyperlink" Target="http://ivo.garant.ru/document/redirect/190157/36" TargetMode="External"/><Relationship Id="rId2484" Type="http://schemas.openxmlformats.org/officeDocument/2006/relationships/hyperlink" Target="http://ivo.garant.ru/document/redirect/57501960/333" TargetMode="External"/><Relationship Id="rId2691" Type="http://schemas.openxmlformats.org/officeDocument/2006/relationships/hyperlink" Target="http://ivo.garant.ru/document/redirect/57593375/0" TargetMode="External"/><Relationship Id="rId3328" Type="http://schemas.openxmlformats.org/officeDocument/2006/relationships/hyperlink" Target="http://ivo.garant.ru/document/redirect/77531962/0" TargetMode="External"/><Relationship Id="rId3535" Type="http://schemas.openxmlformats.org/officeDocument/2006/relationships/hyperlink" Target="http://ivo.garant.ru/document/redirect/77530943/0" TargetMode="External"/><Relationship Id="rId3742" Type="http://schemas.openxmlformats.org/officeDocument/2006/relationships/hyperlink" Target="http://ivo.garant.ru/document/redirect/5761578/5972" TargetMode="External"/><Relationship Id="rId6898" Type="http://schemas.openxmlformats.org/officeDocument/2006/relationships/hyperlink" Target="http://ivo.garant.ru/document/redirect/57746220/41379" TargetMode="External"/><Relationship Id="rId249" Type="http://schemas.openxmlformats.org/officeDocument/2006/relationships/hyperlink" Target="http://ivo.garant.ru/document/redirect/12151067/200" TargetMode="External"/><Relationship Id="rId456" Type="http://schemas.openxmlformats.org/officeDocument/2006/relationships/hyperlink" Target="http://ivo.garant.ru/document/redirect/71109124/51" TargetMode="External"/><Relationship Id="rId663" Type="http://schemas.openxmlformats.org/officeDocument/2006/relationships/hyperlink" Target="http://ivo.garant.ru/document/redirect/57591736/0" TargetMode="External"/><Relationship Id="rId870" Type="http://schemas.openxmlformats.org/officeDocument/2006/relationships/hyperlink" Target="http://ivo.garant.ru/document/redirect/5521127/0" TargetMode="External"/><Relationship Id="rId1086" Type="http://schemas.openxmlformats.org/officeDocument/2006/relationships/hyperlink" Target="http://ivo.garant.ru/document/redirect/10164186/0" TargetMode="External"/><Relationship Id="rId1293" Type="http://schemas.openxmlformats.org/officeDocument/2006/relationships/hyperlink" Target="http://ivo.garant.ru/document/redirect/12133556/1015" TargetMode="External"/><Relationship Id="rId2137" Type="http://schemas.openxmlformats.org/officeDocument/2006/relationships/hyperlink" Target="http://ivo.garant.ru/document/redirect/71664056/0" TargetMode="External"/><Relationship Id="rId2344" Type="http://schemas.openxmlformats.org/officeDocument/2006/relationships/hyperlink" Target="http://ivo.garant.ru/document/redirect/70885222/16" TargetMode="External"/><Relationship Id="rId2551" Type="http://schemas.openxmlformats.org/officeDocument/2006/relationships/hyperlink" Target="http://ivo.garant.ru/document/redirect/77530158/0" TargetMode="External"/><Relationship Id="rId109" Type="http://schemas.openxmlformats.org/officeDocument/2006/relationships/hyperlink" Target="http://ivo.garant.ru/document/redirect/74386945/1111" TargetMode="External"/><Relationship Id="rId316" Type="http://schemas.openxmlformats.org/officeDocument/2006/relationships/hyperlink" Target="http://ivo.garant.ru/document/redirect/5522010/0" TargetMode="External"/><Relationship Id="rId523" Type="http://schemas.openxmlformats.org/officeDocument/2006/relationships/hyperlink" Target="http://ivo.garant.ru/document/redirect/70648990/31" TargetMode="External"/><Relationship Id="rId1153" Type="http://schemas.openxmlformats.org/officeDocument/2006/relationships/hyperlink" Target="http://ivo.garant.ru/document/redirect/71732866/13" TargetMode="External"/><Relationship Id="rId2204" Type="http://schemas.openxmlformats.org/officeDocument/2006/relationships/hyperlink" Target="http://ivo.garant.ru/document/redirect/72005500/14" TargetMode="External"/><Relationship Id="rId3602" Type="http://schemas.openxmlformats.org/officeDocument/2006/relationships/hyperlink" Target="http://ivo.garant.ru/document/redirect/57592765/0" TargetMode="External"/><Relationship Id="rId6758" Type="http://schemas.openxmlformats.org/officeDocument/2006/relationships/hyperlink" Target="http://ivo.garant.ru/document/redirect/57746220/413623" TargetMode="External"/><Relationship Id="rId6965" Type="http://schemas.openxmlformats.org/officeDocument/2006/relationships/hyperlink" Target="http://ivo.garant.ru/document/redirect/71948958/15" TargetMode="External"/><Relationship Id="rId730" Type="http://schemas.openxmlformats.org/officeDocument/2006/relationships/hyperlink" Target="http://ivo.garant.ru/document/redirect/57593104/0" TargetMode="External"/><Relationship Id="rId1013" Type="http://schemas.openxmlformats.org/officeDocument/2006/relationships/hyperlink" Target="http://ivo.garant.ru/document/redirect/10164631/4" TargetMode="External"/><Relationship Id="rId1360" Type="http://schemas.openxmlformats.org/officeDocument/2006/relationships/hyperlink" Target="http://ivo.garant.ru/document/redirect/70405592/112" TargetMode="External"/><Relationship Id="rId2411" Type="http://schemas.openxmlformats.org/officeDocument/2006/relationships/hyperlink" Target="http://ivo.garant.ru/document/redirect/71435342/14" TargetMode="External"/><Relationship Id="rId4169" Type="http://schemas.openxmlformats.org/officeDocument/2006/relationships/hyperlink" Target="http://ivo.garant.ru/document/redirect/57591978/0" TargetMode="External"/><Relationship Id="rId5567" Type="http://schemas.openxmlformats.org/officeDocument/2006/relationships/hyperlink" Target="http://ivo.garant.ru/document/redirect/70183406/55" TargetMode="External"/><Relationship Id="rId5774" Type="http://schemas.openxmlformats.org/officeDocument/2006/relationships/hyperlink" Target="http://ivo.garant.ru/document/redirect/70461598/1171" TargetMode="External"/><Relationship Id="rId5981" Type="http://schemas.openxmlformats.org/officeDocument/2006/relationships/hyperlink" Target="http://ivo.garant.ru/document/redirect/57590211/0" TargetMode="External"/><Relationship Id="rId6618" Type="http://schemas.openxmlformats.org/officeDocument/2006/relationships/hyperlink" Target="http://ivo.garant.ru/document/redirect/77531105/0" TargetMode="External"/><Relationship Id="rId6825" Type="http://schemas.openxmlformats.org/officeDocument/2006/relationships/hyperlink" Target="http://ivo.garant.ru/document/redirect/77703547/41373" TargetMode="External"/><Relationship Id="rId1220" Type="http://schemas.openxmlformats.org/officeDocument/2006/relationships/hyperlink" Target="http://ivo.garant.ru/document/redirect/12151067/179" TargetMode="External"/><Relationship Id="rId4376" Type="http://schemas.openxmlformats.org/officeDocument/2006/relationships/hyperlink" Target="http://ivo.garant.ru/document/redirect/57591784/0" TargetMode="External"/><Relationship Id="rId4583" Type="http://schemas.openxmlformats.org/officeDocument/2006/relationships/hyperlink" Target="http://ivo.garant.ru/document/redirect/71730254/233" TargetMode="External"/><Relationship Id="rId4790" Type="http://schemas.openxmlformats.org/officeDocument/2006/relationships/hyperlink" Target="http://ivo.garant.ru/document/redirect/58049774/9362" TargetMode="External"/><Relationship Id="rId5427" Type="http://schemas.openxmlformats.org/officeDocument/2006/relationships/hyperlink" Target="http://ivo.garant.ru/document/redirect/71992658/26" TargetMode="External"/><Relationship Id="rId5634" Type="http://schemas.openxmlformats.org/officeDocument/2006/relationships/hyperlink" Target="http://ivo.garant.ru/document/redirect/70183406/6802" TargetMode="External"/><Relationship Id="rId5841" Type="http://schemas.openxmlformats.org/officeDocument/2006/relationships/hyperlink" Target="http://ivo.garant.ru/document/redirect/77532074/0" TargetMode="External"/><Relationship Id="rId3185" Type="http://schemas.openxmlformats.org/officeDocument/2006/relationships/hyperlink" Target="http://ivo.garant.ru/document/redirect/77531560/0" TargetMode="External"/><Relationship Id="rId3392" Type="http://schemas.openxmlformats.org/officeDocument/2006/relationships/hyperlink" Target="http://ivo.garant.ru/document/redirect/77530982/0" TargetMode="External"/><Relationship Id="rId4029" Type="http://schemas.openxmlformats.org/officeDocument/2006/relationships/hyperlink" Target="http://ivo.garant.ru/document/redirect/57589624/0" TargetMode="External"/><Relationship Id="rId4236" Type="http://schemas.openxmlformats.org/officeDocument/2006/relationships/hyperlink" Target="http://ivo.garant.ru/document/redirect/71848754/359" TargetMode="External"/><Relationship Id="rId4443" Type="http://schemas.openxmlformats.org/officeDocument/2006/relationships/hyperlink" Target="http://ivo.garant.ru/document/redirect/77532722/0" TargetMode="External"/><Relationship Id="rId4650" Type="http://schemas.openxmlformats.org/officeDocument/2006/relationships/hyperlink" Target="http://ivo.garant.ru/document/redirect/5522412/0" TargetMode="External"/><Relationship Id="rId5701" Type="http://schemas.openxmlformats.org/officeDocument/2006/relationships/hyperlink" Target="http://ivo.garant.ru/document/redirect/57743191/1205" TargetMode="External"/><Relationship Id="rId7599" Type="http://schemas.openxmlformats.org/officeDocument/2006/relationships/hyperlink" Target="http://ivo.garant.ru/document/redirect/72177534/1042" TargetMode="External"/><Relationship Id="rId3045" Type="http://schemas.openxmlformats.org/officeDocument/2006/relationships/hyperlink" Target="http://ivo.garant.ru/document/redirect/77529838/0" TargetMode="External"/><Relationship Id="rId3252" Type="http://schemas.openxmlformats.org/officeDocument/2006/relationships/hyperlink" Target="http://ivo.garant.ru/document/redirect/57590671/0" TargetMode="External"/><Relationship Id="rId4303" Type="http://schemas.openxmlformats.org/officeDocument/2006/relationships/hyperlink" Target="http://ivo.garant.ru/document/redirect/77530484/0" TargetMode="External"/><Relationship Id="rId4510" Type="http://schemas.openxmlformats.org/officeDocument/2006/relationships/hyperlink" Target="http://ivo.garant.ru/document/redirect/71730254/8601229" TargetMode="External"/><Relationship Id="rId7459" Type="http://schemas.openxmlformats.org/officeDocument/2006/relationships/hyperlink" Target="http://ivo.garant.ru/document/redirect/70609432/71" TargetMode="External"/><Relationship Id="rId7666" Type="http://schemas.openxmlformats.org/officeDocument/2006/relationships/hyperlink" Target="http://ivo.garant.ru/document/redirect/74783906/1000" TargetMode="External"/><Relationship Id="rId173" Type="http://schemas.openxmlformats.org/officeDocument/2006/relationships/hyperlink" Target="http://ivo.garant.ru/document/redirect/57749704/25" TargetMode="External"/><Relationship Id="rId380" Type="http://schemas.openxmlformats.org/officeDocument/2006/relationships/hyperlink" Target="http://ivo.garant.ru/document/redirect/10105879/8" TargetMode="External"/><Relationship Id="rId2061" Type="http://schemas.openxmlformats.org/officeDocument/2006/relationships/hyperlink" Target="http://ivo.garant.ru/document/redirect/77529745/0" TargetMode="External"/><Relationship Id="rId3112" Type="http://schemas.openxmlformats.org/officeDocument/2006/relationships/hyperlink" Target="http://ivo.garant.ru/document/redirect/58074348/0" TargetMode="External"/><Relationship Id="rId6268" Type="http://schemas.openxmlformats.org/officeDocument/2006/relationships/hyperlink" Target="http://ivo.garant.ru/document/redirect/71313142/2000" TargetMode="External"/><Relationship Id="rId6475" Type="http://schemas.openxmlformats.org/officeDocument/2006/relationships/hyperlink" Target="http://ivo.garant.ru/document/redirect/57593260/0" TargetMode="External"/><Relationship Id="rId6682" Type="http://schemas.openxmlformats.org/officeDocument/2006/relationships/hyperlink" Target="http://ivo.garant.ru/document/redirect/77670995/413502" TargetMode="External"/><Relationship Id="rId7319" Type="http://schemas.openxmlformats.org/officeDocument/2006/relationships/hyperlink" Target="http://ivo.garant.ru/document/redirect/57591593/0" TargetMode="External"/><Relationship Id="rId7526" Type="http://schemas.openxmlformats.org/officeDocument/2006/relationships/hyperlink" Target="http://ivo.garant.ru/document/redirect/71206998/1000" TargetMode="External"/><Relationship Id="rId240" Type="http://schemas.openxmlformats.org/officeDocument/2006/relationships/hyperlink" Target="http://ivo.garant.ru/document/redirect/57742287/3401" TargetMode="External"/><Relationship Id="rId5077" Type="http://schemas.openxmlformats.org/officeDocument/2006/relationships/hyperlink" Target="http://ivo.garant.ru/document/redirect/77531111/0" TargetMode="External"/><Relationship Id="rId5284" Type="http://schemas.openxmlformats.org/officeDocument/2006/relationships/hyperlink" Target="http://ivo.garant.ru/document/redirect/77529806/0" TargetMode="External"/><Relationship Id="rId6128" Type="http://schemas.openxmlformats.org/officeDocument/2006/relationships/hyperlink" Target="http://ivo.garant.ru/document/redirect/57480210/41257" TargetMode="External"/><Relationship Id="rId6335" Type="http://schemas.openxmlformats.org/officeDocument/2006/relationships/hyperlink" Target="http://ivo.garant.ru/document/redirect/70609432/340" TargetMode="External"/><Relationship Id="rId100" Type="http://schemas.openxmlformats.org/officeDocument/2006/relationships/hyperlink" Target="http://ivo.garant.ru/document/redirect/71825994/111" TargetMode="External"/><Relationship Id="rId2878" Type="http://schemas.openxmlformats.org/officeDocument/2006/relationships/hyperlink" Target="http://ivo.garant.ru/document/redirect/1785235/1000" TargetMode="External"/><Relationship Id="rId3929" Type="http://schemas.openxmlformats.org/officeDocument/2006/relationships/hyperlink" Target="http://ivo.garant.ru/document/redirect/12138291/8202" TargetMode="External"/><Relationship Id="rId4093" Type="http://schemas.openxmlformats.org/officeDocument/2006/relationships/hyperlink" Target="http://ivo.garant.ru/document/redirect/57589648/0" TargetMode="External"/><Relationship Id="rId5144" Type="http://schemas.openxmlformats.org/officeDocument/2006/relationships/hyperlink" Target="http://ivo.garant.ru/document/redirect/12192383/185" TargetMode="External"/><Relationship Id="rId5491" Type="http://schemas.openxmlformats.org/officeDocument/2006/relationships/hyperlink" Target="http://ivo.garant.ru/document/redirect/77529957/0" TargetMode="External"/><Relationship Id="rId6542" Type="http://schemas.openxmlformats.org/officeDocument/2006/relationships/hyperlink" Target="http://ivo.garant.ru/document/redirect/70609432/202" TargetMode="External"/><Relationship Id="rId1687" Type="http://schemas.openxmlformats.org/officeDocument/2006/relationships/hyperlink" Target="http://ivo.garant.ru/document/redirect/58047540/18802" TargetMode="External"/><Relationship Id="rId1894" Type="http://schemas.openxmlformats.org/officeDocument/2006/relationships/hyperlink" Target="http://ivo.garant.ru/document/redirect/57591662/0" TargetMode="External"/><Relationship Id="rId2738" Type="http://schemas.openxmlformats.org/officeDocument/2006/relationships/hyperlink" Target="http://ivo.garant.ru/document/redirect/12131604/303" TargetMode="External"/><Relationship Id="rId2945" Type="http://schemas.openxmlformats.org/officeDocument/2006/relationships/hyperlink" Target="http://ivo.garant.ru/document/redirect/57592884/0" TargetMode="External"/><Relationship Id="rId5351" Type="http://schemas.openxmlformats.org/officeDocument/2006/relationships/hyperlink" Target="http://ivo.garant.ru/document/redirect/57590289/0" TargetMode="External"/><Relationship Id="rId6402" Type="http://schemas.openxmlformats.org/officeDocument/2006/relationships/hyperlink" Target="http://ivo.garant.ru/document/redirect/70609432/71" TargetMode="External"/><Relationship Id="rId917" Type="http://schemas.openxmlformats.org/officeDocument/2006/relationships/hyperlink" Target="http://ivo.garant.ru/document/redirect/10105712/66" TargetMode="External"/><Relationship Id="rId1547" Type="http://schemas.openxmlformats.org/officeDocument/2006/relationships/hyperlink" Target="http://ivo.garant.ru/document/redirect/70373086/123" TargetMode="External"/><Relationship Id="rId1754" Type="http://schemas.openxmlformats.org/officeDocument/2006/relationships/hyperlink" Target="http://ivo.garant.ru/document/redirect/70373086/125" TargetMode="External"/><Relationship Id="rId1961" Type="http://schemas.openxmlformats.org/officeDocument/2006/relationships/hyperlink" Target="http://ivo.garant.ru/document/redirect/57501156/2392" TargetMode="External"/><Relationship Id="rId2805" Type="http://schemas.openxmlformats.org/officeDocument/2006/relationships/hyperlink" Target="http://ivo.garant.ru/document/redirect/70885222/21" TargetMode="External"/><Relationship Id="rId4160" Type="http://schemas.openxmlformats.org/officeDocument/2006/relationships/hyperlink" Target="http://ivo.garant.ru/document/redirect/5222724/772" TargetMode="External"/><Relationship Id="rId5004" Type="http://schemas.openxmlformats.org/officeDocument/2006/relationships/hyperlink" Target="http://ivo.garant.ru/document/redirect/12151067/200" TargetMode="External"/><Relationship Id="rId5211" Type="http://schemas.openxmlformats.org/officeDocument/2006/relationships/hyperlink" Target="http://ivo.garant.ru/document/redirect/57590175/0" TargetMode="External"/><Relationship Id="rId46" Type="http://schemas.openxmlformats.org/officeDocument/2006/relationships/hyperlink" Target="http://ivo.garant.ru/document/redirect/57591278/0" TargetMode="External"/><Relationship Id="rId1407" Type="http://schemas.openxmlformats.org/officeDocument/2006/relationships/hyperlink" Target="http://ivo.garant.ru/document/redirect/70373086/13" TargetMode="External"/><Relationship Id="rId1614" Type="http://schemas.openxmlformats.org/officeDocument/2006/relationships/hyperlink" Target="http://ivo.garant.ru/document/redirect/71100882/108" TargetMode="External"/><Relationship Id="rId1821" Type="http://schemas.openxmlformats.org/officeDocument/2006/relationships/hyperlink" Target="http://ivo.garant.ru/document/redirect/57591817/0" TargetMode="External"/><Relationship Id="rId4020" Type="http://schemas.openxmlformats.org/officeDocument/2006/relationships/hyperlink" Target="http://ivo.garant.ru/document/redirect/57589620/0" TargetMode="External"/><Relationship Id="rId4977" Type="http://schemas.openxmlformats.org/officeDocument/2006/relationships/hyperlink" Target="http://ivo.garant.ru/document/redirect/77530895/0" TargetMode="External"/><Relationship Id="rId7176" Type="http://schemas.openxmlformats.org/officeDocument/2006/relationships/hyperlink" Target="http://ivo.garant.ru/document/redirect/57480210/41442" TargetMode="External"/><Relationship Id="rId7383" Type="http://schemas.openxmlformats.org/officeDocument/2006/relationships/hyperlink" Target="http://ivo.garant.ru/document/redirect/77683051/414883" TargetMode="External"/><Relationship Id="rId7590" Type="http://schemas.openxmlformats.org/officeDocument/2006/relationships/hyperlink" Target="http://ivo.garant.ru/document/redirect/57593072/0" TargetMode="External"/><Relationship Id="rId3579" Type="http://schemas.openxmlformats.org/officeDocument/2006/relationships/hyperlink" Target="http://ivo.garant.ru/document/redirect/5181933/530" TargetMode="External"/><Relationship Id="rId3786" Type="http://schemas.openxmlformats.org/officeDocument/2006/relationships/hyperlink" Target="http://ivo.garant.ru/document/redirect/77530969/0" TargetMode="External"/><Relationship Id="rId6192" Type="http://schemas.openxmlformats.org/officeDocument/2006/relationships/hyperlink" Target="http://ivo.garant.ru/document/redirect/57480210/41266" TargetMode="External"/><Relationship Id="rId7036" Type="http://schemas.openxmlformats.org/officeDocument/2006/relationships/hyperlink" Target="http://ivo.garant.ru/document/redirect/77532003/0" TargetMode="External"/><Relationship Id="rId7243" Type="http://schemas.openxmlformats.org/officeDocument/2006/relationships/hyperlink" Target="http://ivo.garant.ru/document/redirect/57593256/0" TargetMode="External"/><Relationship Id="rId7450" Type="http://schemas.openxmlformats.org/officeDocument/2006/relationships/hyperlink" Target="http://ivo.garant.ru/document/redirect/57480210/41499" TargetMode="External"/><Relationship Id="rId2388" Type="http://schemas.openxmlformats.org/officeDocument/2006/relationships/hyperlink" Target="http://ivo.garant.ru/document/redirect/70885222/21" TargetMode="External"/><Relationship Id="rId2595" Type="http://schemas.openxmlformats.org/officeDocument/2006/relationships/hyperlink" Target="http://ivo.garant.ru/document/redirect/58056065/348" TargetMode="External"/><Relationship Id="rId3439" Type="http://schemas.openxmlformats.org/officeDocument/2006/relationships/hyperlink" Target="http://ivo.garant.ru/document/redirect/77530730/0" TargetMode="External"/><Relationship Id="rId3993" Type="http://schemas.openxmlformats.org/officeDocument/2006/relationships/hyperlink" Target="http://ivo.garant.ru/document/redirect/57592368/0" TargetMode="External"/><Relationship Id="rId4837" Type="http://schemas.openxmlformats.org/officeDocument/2006/relationships/hyperlink" Target="http://ivo.garant.ru/document/redirect/57592980/0" TargetMode="External"/><Relationship Id="rId6052" Type="http://schemas.openxmlformats.org/officeDocument/2006/relationships/hyperlink" Target="http://ivo.garant.ru/document/redirect/72332800/14" TargetMode="External"/><Relationship Id="rId7103" Type="http://schemas.openxmlformats.org/officeDocument/2006/relationships/hyperlink" Target="http://ivo.garant.ru/document/redirect/57480210/41422" TargetMode="External"/><Relationship Id="rId7310" Type="http://schemas.openxmlformats.org/officeDocument/2006/relationships/hyperlink" Target="http://ivo.garant.ru/document/redirect/57746220/414744" TargetMode="External"/><Relationship Id="rId567" Type="http://schemas.openxmlformats.org/officeDocument/2006/relationships/hyperlink" Target="http://ivo.garant.ru/document/redirect/70648990/11015" TargetMode="External"/><Relationship Id="rId1197" Type="http://schemas.openxmlformats.org/officeDocument/2006/relationships/hyperlink" Target="http://ivo.garant.ru/document/redirect/57591416/0" TargetMode="External"/><Relationship Id="rId2248" Type="http://schemas.openxmlformats.org/officeDocument/2006/relationships/hyperlink" Target="http://ivo.garant.ru/document/redirect/1791634/1803" TargetMode="External"/><Relationship Id="rId3646" Type="http://schemas.openxmlformats.org/officeDocument/2006/relationships/hyperlink" Target="http://ivo.garant.ru/document/redirect/12156195/1402" TargetMode="External"/><Relationship Id="rId3853" Type="http://schemas.openxmlformats.org/officeDocument/2006/relationships/hyperlink" Target="http://ivo.garant.ru/document/redirect/77530789/0" TargetMode="External"/><Relationship Id="rId4904" Type="http://schemas.openxmlformats.org/officeDocument/2006/relationships/hyperlink" Target="http://ivo.garant.ru/document/redirect/57589660/0" TargetMode="External"/><Relationship Id="rId774" Type="http://schemas.openxmlformats.org/officeDocument/2006/relationships/hyperlink" Target="http://ivo.garant.ru/document/redirect/57591450/0" TargetMode="External"/><Relationship Id="rId981" Type="http://schemas.openxmlformats.org/officeDocument/2006/relationships/hyperlink" Target="http://ivo.garant.ru/document/redirect/10105712/29" TargetMode="External"/><Relationship Id="rId1057" Type="http://schemas.openxmlformats.org/officeDocument/2006/relationships/hyperlink" Target="http://ivo.garant.ru/document/redirect/70648990/31" TargetMode="External"/><Relationship Id="rId2455" Type="http://schemas.openxmlformats.org/officeDocument/2006/relationships/hyperlink" Target="http://ivo.garant.ru/document/redirect/71949012/12" TargetMode="External"/><Relationship Id="rId2662" Type="http://schemas.openxmlformats.org/officeDocument/2006/relationships/hyperlink" Target="http://ivo.garant.ru/document/redirect/57593374/0" TargetMode="External"/><Relationship Id="rId3506" Type="http://schemas.openxmlformats.org/officeDocument/2006/relationships/hyperlink" Target="http://ivo.garant.ru/document/redirect/12109120/0" TargetMode="External"/><Relationship Id="rId3713" Type="http://schemas.openxmlformats.org/officeDocument/2006/relationships/hyperlink" Target="http://ivo.garant.ru/document/redirect/5222723/582" TargetMode="External"/><Relationship Id="rId3920" Type="http://schemas.openxmlformats.org/officeDocument/2006/relationships/hyperlink" Target="http://ivo.garant.ru/document/redirect/57592714/0" TargetMode="External"/><Relationship Id="rId6869" Type="http://schemas.openxmlformats.org/officeDocument/2006/relationships/hyperlink" Target="http://ivo.garant.ru/document/redirect/71293066/250" TargetMode="External"/><Relationship Id="rId427" Type="http://schemas.openxmlformats.org/officeDocument/2006/relationships/hyperlink" Target="http://ivo.garant.ru/document/redirect/71109125/0" TargetMode="External"/><Relationship Id="rId634" Type="http://schemas.openxmlformats.org/officeDocument/2006/relationships/hyperlink" Target="http://ivo.garant.ru/document/redirect/70648990/125" TargetMode="External"/><Relationship Id="rId841" Type="http://schemas.openxmlformats.org/officeDocument/2006/relationships/hyperlink" Target="http://ivo.garant.ru/document/redirect/5755907/9002" TargetMode="External"/><Relationship Id="rId1264" Type="http://schemas.openxmlformats.org/officeDocument/2006/relationships/hyperlink" Target="http://ivo.garant.ru/document/redirect/70405592/31" TargetMode="External"/><Relationship Id="rId1471" Type="http://schemas.openxmlformats.org/officeDocument/2006/relationships/hyperlink" Target="http://ivo.garant.ru/document/redirect/71100882/79" TargetMode="External"/><Relationship Id="rId2108" Type="http://schemas.openxmlformats.org/officeDocument/2006/relationships/hyperlink" Target="http://ivo.garant.ru/document/redirect/5181586/269" TargetMode="External"/><Relationship Id="rId2315" Type="http://schemas.openxmlformats.org/officeDocument/2006/relationships/hyperlink" Target="http://ivo.garant.ru/document/redirect/12125561/1009" TargetMode="External"/><Relationship Id="rId2522" Type="http://schemas.openxmlformats.org/officeDocument/2006/relationships/hyperlink" Target="http://ivo.garant.ru/document/redirect/70544896/31" TargetMode="External"/><Relationship Id="rId5678" Type="http://schemas.openxmlformats.org/officeDocument/2006/relationships/hyperlink" Target="http://ivo.garant.ru/document/redirect/77532412/0" TargetMode="External"/><Relationship Id="rId5885" Type="http://schemas.openxmlformats.org/officeDocument/2006/relationships/hyperlink" Target="http://ivo.garant.ru/document/redirect/70609432/342" TargetMode="External"/><Relationship Id="rId6729" Type="http://schemas.openxmlformats.org/officeDocument/2006/relationships/hyperlink" Target="http://ivo.garant.ru/document/redirect/57746220/41358" TargetMode="External"/><Relationship Id="rId6936" Type="http://schemas.openxmlformats.org/officeDocument/2006/relationships/hyperlink" Target="http://ivo.garant.ru/document/redirect/71559968/1000" TargetMode="External"/><Relationship Id="rId701" Type="http://schemas.openxmlformats.org/officeDocument/2006/relationships/hyperlink" Target="http://ivo.garant.ru/document/redirect/10106464/55" TargetMode="External"/><Relationship Id="rId1124" Type="http://schemas.openxmlformats.org/officeDocument/2006/relationships/hyperlink" Target="http://ivo.garant.ru/document/redirect/401416246/181" TargetMode="External"/><Relationship Id="rId1331" Type="http://schemas.openxmlformats.org/officeDocument/2006/relationships/hyperlink" Target="http://ivo.garant.ru/document/redirect/12161612/1" TargetMode="External"/><Relationship Id="rId4487" Type="http://schemas.openxmlformats.org/officeDocument/2006/relationships/hyperlink" Target="http://ivo.garant.ru/document/redirect/77529889/0" TargetMode="External"/><Relationship Id="rId4694" Type="http://schemas.openxmlformats.org/officeDocument/2006/relationships/hyperlink" Target="http://ivo.garant.ru/document/redirect/77531102/0" TargetMode="External"/><Relationship Id="rId5538" Type="http://schemas.openxmlformats.org/officeDocument/2006/relationships/hyperlink" Target="http://ivo.garant.ru/document/redirect/77530014/0" TargetMode="External"/><Relationship Id="rId5745" Type="http://schemas.openxmlformats.org/officeDocument/2006/relationships/hyperlink" Target="http://ivo.garant.ru/document/redirect/72291252/36" TargetMode="External"/><Relationship Id="rId5952" Type="http://schemas.openxmlformats.org/officeDocument/2006/relationships/hyperlink" Target="http://ivo.garant.ru/document/redirect/72230696/10153" TargetMode="External"/><Relationship Id="rId3089" Type="http://schemas.openxmlformats.org/officeDocument/2006/relationships/hyperlink" Target="http://ivo.garant.ru/document/redirect/12145190/1000" TargetMode="External"/><Relationship Id="rId3296" Type="http://schemas.openxmlformats.org/officeDocument/2006/relationships/hyperlink" Target="http://ivo.garant.ru/document/redirect/70885222/235" TargetMode="External"/><Relationship Id="rId4347" Type="http://schemas.openxmlformats.org/officeDocument/2006/relationships/hyperlink" Target="http://ivo.garant.ru/document/redirect/57590340/0" TargetMode="External"/><Relationship Id="rId4554" Type="http://schemas.openxmlformats.org/officeDocument/2006/relationships/hyperlink" Target="http://ivo.garant.ru/document/redirect/74399619/611" TargetMode="External"/><Relationship Id="rId4761" Type="http://schemas.openxmlformats.org/officeDocument/2006/relationships/hyperlink" Target="http://ivo.garant.ru/document/redirect/401416172/11" TargetMode="External"/><Relationship Id="rId5605" Type="http://schemas.openxmlformats.org/officeDocument/2006/relationships/hyperlink" Target="http://ivo.garant.ru/document/redirect/57590867/0" TargetMode="External"/><Relationship Id="rId3156" Type="http://schemas.openxmlformats.org/officeDocument/2006/relationships/hyperlink" Target="http://ivo.garant.ru/document/redirect/5522046/0" TargetMode="External"/><Relationship Id="rId3363" Type="http://schemas.openxmlformats.org/officeDocument/2006/relationships/hyperlink" Target="http://ivo.garant.ru/document/redirect/77678460/4544" TargetMode="External"/><Relationship Id="rId4207" Type="http://schemas.openxmlformats.org/officeDocument/2006/relationships/hyperlink" Target="http://ivo.garant.ru/document/redirect/71975332/5" TargetMode="External"/><Relationship Id="rId4414" Type="http://schemas.openxmlformats.org/officeDocument/2006/relationships/hyperlink" Target="http://ivo.garant.ru/document/redirect/77530787/0" TargetMode="External"/><Relationship Id="rId5812" Type="http://schemas.openxmlformats.org/officeDocument/2006/relationships/hyperlink" Target="http://ivo.garant.ru/document/redirect/77532483/0" TargetMode="External"/><Relationship Id="rId284" Type="http://schemas.openxmlformats.org/officeDocument/2006/relationships/hyperlink" Target="http://ivo.garant.ru/document/redirect/58049775/3702" TargetMode="External"/><Relationship Id="rId491" Type="http://schemas.openxmlformats.org/officeDocument/2006/relationships/hyperlink" Target="http://ivo.garant.ru/document/redirect/400803699/4" TargetMode="External"/><Relationship Id="rId2172" Type="http://schemas.openxmlformats.org/officeDocument/2006/relationships/hyperlink" Target="http://ivo.garant.ru/document/redirect/12124624/7100" TargetMode="External"/><Relationship Id="rId3016" Type="http://schemas.openxmlformats.org/officeDocument/2006/relationships/hyperlink" Target="http://ivo.garant.ru/document/redirect/77532151/0" TargetMode="External"/><Relationship Id="rId3223" Type="http://schemas.openxmlformats.org/officeDocument/2006/relationships/hyperlink" Target="http://ivo.garant.ru/document/redirect/57501960/4333" TargetMode="External"/><Relationship Id="rId3570" Type="http://schemas.openxmlformats.org/officeDocument/2006/relationships/hyperlink" Target="http://ivo.garant.ru/document/redirect/77532425/0" TargetMode="External"/><Relationship Id="rId4621" Type="http://schemas.openxmlformats.org/officeDocument/2006/relationships/hyperlink" Target="http://ivo.garant.ru/document/redirect/77529847/0" TargetMode="External"/><Relationship Id="rId6379" Type="http://schemas.openxmlformats.org/officeDocument/2006/relationships/hyperlink" Target="http://ivo.garant.ru/document/redirect/70353464/110100" TargetMode="External"/><Relationship Id="rId144" Type="http://schemas.openxmlformats.org/officeDocument/2006/relationships/hyperlink" Target="http://ivo.garant.ru/document/redirect/70291432/1102" TargetMode="External"/><Relationship Id="rId3430" Type="http://schemas.openxmlformats.org/officeDocument/2006/relationships/hyperlink" Target="http://ivo.garant.ru/document/redirect/10106035/18" TargetMode="External"/><Relationship Id="rId5188" Type="http://schemas.openxmlformats.org/officeDocument/2006/relationships/hyperlink" Target="http://ivo.garant.ru/document/redirect/1795262/0" TargetMode="External"/><Relationship Id="rId6586" Type="http://schemas.openxmlformats.org/officeDocument/2006/relationships/hyperlink" Target="http://ivo.garant.ru/document/redirect/70609432/210" TargetMode="External"/><Relationship Id="rId6793" Type="http://schemas.openxmlformats.org/officeDocument/2006/relationships/hyperlink" Target="http://ivo.garant.ru/document/redirect/12163962/10121" TargetMode="External"/><Relationship Id="rId7637" Type="http://schemas.openxmlformats.org/officeDocument/2006/relationships/hyperlink" Target="http://ivo.garant.ru/document/redirect/57593043/0" TargetMode="External"/><Relationship Id="rId351" Type="http://schemas.openxmlformats.org/officeDocument/2006/relationships/hyperlink" Target="http://ivo.garant.ru/document/redirect/71433932/0" TargetMode="External"/><Relationship Id="rId2032" Type="http://schemas.openxmlformats.org/officeDocument/2006/relationships/hyperlink" Target="http://ivo.garant.ru/document/redirect/77529822/0" TargetMode="External"/><Relationship Id="rId2989" Type="http://schemas.openxmlformats.org/officeDocument/2006/relationships/hyperlink" Target="http://ivo.garant.ru/document/redirect/71360358/200" TargetMode="External"/><Relationship Id="rId5395" Type="http://schemas.openxmlformats.org/officeDocument/2006/relationships/hyperlink" Target="http://ivo.garant.ru/document/redirect/57590297/0" TargetMode="External"/><Relationship Id="rId6239" Type="http://schemas.openxmlformats.org/officeDocument/2006/relationships/hyperlink" Target="http://ivo.garant.ru/document/redirect/70609432/71" TargetMode="External"/><Relationship Id="rId6446" Type="http://schemas.openxmlformats.org/officeDocument/2006/relationships/hyperlink" Target="http://ivo.garant.ru/document/redirect/57480210/41303" TargetMode="External"/><Relationship Id="rId6653" Type="http://schemas.openxmlformats.org/officeDocument/2006/relationships/hyperlink" Target="http://ivo.garant.ru/document/redirect/77531234/0" TargetMode="External"/><Relationship Id="rId6860" Type="http://schemas.openxmlformats.org/officeDocument/2006/relationships/hyperlink" Target="http://ivo.garant.ru/document/redirect/70609432/71" TargetMode="External"/><Relationship Id="rId7704" Type="http://schemas.openxmlformats.org/officeDocument/2006/relationships/hyperlink" Target="http://ivo.garant.ru/document/redirect/57746220/415373" TargetMode="External"/><Relationship Id="rId211" Type="http://schemas.openxmlformats.org/officeDocument/2006/relationships/hyperlink" Target="http://ivo.garant.ru/document/redirect/70291432/21" TargetMode="External"/><Relationship Id="rId1798" Type="http://schemas.openxmlformats.org/officeDocument/2006/relationships/hyperlink" Target="http://ivo.garant.ru/document/redirect/10105800/5002" TargetMode="External"/><Relationship Id="rId2849" Type="http://schemas.openxmlformats.org/officeDocument/2006/relationships/hyperlink" Target="http://ivo.garant.ru/document/redirect/57501960/37722" TargetMode="External"/><Relationship Id="rId5048" Type="http://schemas.openxmlformats.org/officeDocument/2006/relationships/hyperlink" Target="http://ivo.garant.ru/document/redirect/12151067/200" TargetMode="External"/><Relationship Id="rId5255" Type="http://schemas.openxmlformats.org/officeDocument/2006/relationships/hyperlink" Target="http://ivo.garant.ru/document/redirect/77529805/0" TargetMode="External"/><Relationship Id="rId5462" Type="http://schemas.openxmlformats.org/officeDocument/2006/relationships/hyperlink" Target="http://ivo.garant.ru/document/redirect/57428152/11342" TargetMode="External"/><Relationship Id="rId6306" Type="http://schemas.openxmlformats.org/officeDocument/2006/relationships/hyperlink" Target="http://ivo.garant.ru/document/redirect/70609432/71" TargetMode="External"/><Relationship Id="rId6513" Type="http://schemas.openxmlformats.org/officeDocument/2006/relationships/hyperlink" Target="http://ivo.garant.ru/document/redirect/57746220/413172" TargetMode="External"/><Relationship Id="rId6720" Type="http://schemas.openxmlformats.org/officeDocument/2006/relationships/hyperlink" Target="http://ivo.garant.ru/document/redirect/70609432/250" TargetMode="External"/><Relationship Id="rId1658" Type="http://schemas.openxmlformats.org/officeDocument/2006/relationships/hyperlink" Target="http://ivo.garant.ru/document/redirect/58047540/185" TargetMode="External"/><Relationship Id="rId1865" Type="http://schemas.openxmlformats.org/officeDocument/2006/relationships/hyperlink" Target="http://ivo.garant.ru/document/redirect/57591658/0" TargetMode="External"/><Relationship Id="rId2709" Type="http://schemas.openxmlformats.org/officeDocument/2006/relationships/hyperlink" Target="http://ivo.garant.ru/document/redirect/58078127/0" TargetMode="External"/><Relationship Id="rId4064" Type="http://schemas.openxmlformats.org/officeDocument/2006/relationships/hyperlink" Target="http://ivo.garant.ru/document/redirect/57592407/0" TargetMode="External"/><Relationship Id="rId4271" Type="http://schemas.openxmlformats.org/officeDocument/2006/relationships/hyperlink" Target="http://ivo.garant.ru/document/redirect/57591779/0" TargetMode="External"/><Relationship Id="rId5115" Type="http://schemas.openxmlformats.org/officeDocument/2006/relationships/hyperlink" Target="http://ivo.garant.ru/document/redirect/70552634/71" TargetMode="External"/><Relationship Id="rId5322" Type="http://schemas.openxmlformats.org/officeDocument/2006/relationships/hyperlink" Target="http://ivo.garant.ru/document/redirect/57590164/0" TargetMode="External"/><Relationship Id="rId1518" Type="http://schemas.openxmlformats.org/officeDocument/2006/relationships/hyperlink" Target="http://ivo.garant.ru/document/redirect/77530917/0" TargetMode="External"/><Relationship Id="rId2916" Type="http://schemas.openxmlformats.org/officeDocument/2006/relationships/hyperlink" Target="http://ivo.garant.ru/document/redirect/58056065/387" TargetMode="External"/><Relationship Id="rId3080" Type="http://schemas.openxmlformats.org/officeDocument/2006/relationships/hyperlink" Target="http://ivo.garant.ru/document/redirect/57591125/0" TargetMode="External"/><Relationship Id="rId4131" Type="http://schemas.openxmlformats.org/officeDocument/2006/relationships/hyperlink" Target="http://ivo.garant.ru/document/redirect/12175589/33001" TargetMode="External"/><Relationship Id="rId7287" Type="http://schemas.openxmlformats.org/officeDocument/2006/relationships/hyperlink" Target="http://ivo.garant.ru/document/redirect/12151067/14" TargetMode="External"/><Relationship Id="rId7494" Type="http://schemas.openxmlformats.org/officeDocument/2006/relationships/hyperlink" Target="http://ivo.garant.ru/document/redirect/70609432/71" TargetMode="External"/><Relationship Id="rId1725" Type="http://schemas.openxmlformats.org/officeDocument/2006/relationships/hyperlink" Target="http://ivo.garant.ru/document/redirect/70493356/11" TargetMode="External"/><Relationship Id="rId1932" Type="http://schemas.openxmlformats.org/officeDocument/2006/relationships/hyperlink" Target="http://ivo.garant.ru/document/redirect/70833160/312" TargetMode="External"/><Relationship Id="rId6096" Type="http://schemas.openxmlformats.org/officeDocument/2006/relationships/hyperlink" Target="http://ivo.garant.ru/document/redirect/70609432/3195" TargetMode="External"/><Relationship Id="rId7147" Type="http://schemas.openxmlformats.org/officeDocument/2006/relationships/hyperlink" Target="http://ivo.garant.ru/document/redirect/57746220/414311" TargetMode="External"/><Relationship Id="rId7354" Type="http://schemas.openxmlformats.org/officeDocument/2006/relationships/hyperlink" Target="http://ivo.garant.ru/document/redirect/57591595/0" TargetMode="External"/><Relationship Id="rId17" Type="http://schemas.openxmlformats.org/officeDocument/2006/relationships/hyperlink" Target="http://ivo.garant.ru/document/redirect/77530087/0" TargetMode="External"/><Relationship Id="rId3897" Type="http://schemas.openxmlformats.org/officeDocument/2006/relationships/hyperlink" Target="http://ivo.garant.ru/document/redirect/70833186/11" TargetMode="External"/><Relationship Id="rId4948" Type="http://schemas.openxmlformats.org/officeDocument/2006/relationships/hyperlink" Target="http://ivo.garant.ru/document/redirect/77531118/0" TargetMode="External"/><Relationship Id="rId6163" Type="http://schemas.openxmlformats.org/officeDocument/2006/relationships/hyperlink" Target="http://ivo.garant.ru/document/redirect/71437574/3000" TargetMode="External"/><Relationship Id="rId7007" Type="http://schemas.openxmlformats.org/officeDocument/2006/relationships/hyperlink" Target="http://ivo.garant.ru/document/redirect/57746220/413941" TargetMode="External"/><Relationship Id="rId7561" Type="http://schemas.openxmlformats.org/officeDocument/2006/relationships/hyperlink" Target="http://ivo.garant.ru/document/redirect/57746220/415133" TargetMode="External"/><Relationship Id="rId2499" Type="http://schemas.openxmlformats.org/officeDocument/2006/relationships/hyperlink" Target="http://ivo.garant.ru/document/redirect/70544896/11" TargetMode="External"/><Relationship Id="rId3757" Type="http://schemas.openxmlformats.org/officeDocument/2006/relationships/hyperlink" Target="http://ivo.garant.ru/document/redirect/12192444/62" TargetMode="External"/><Relationship Id="rId3964" Type="http://schemas.openxmlformats.org/officeDocument/2006/relationships/hyperlink" Target="http://ivo.garant.ru/document/redirect/57593227/0" TargetMode="External"/><Relationship Id="rId4808" Type="http://schemas.openxmlformats.org/officeDocument/2006/relationships/hyperlink" Target="http://ivo.garant.ru/document/redirect/57591767/0" TargetMode="External"/><Relationship Id="rId6370" Type="http://schemas.openxmlformats.org/officeDocument/2006/relationships/hyperlink" Target="http://ivo.garant.ru/document/redirect/71825010/0" TargetMode="External"/><Relationship Id="rId7214" Type="http://schemas.openxmlformats.org/officeDocument/2006/relationships/hyperlink" Target="http://ivo.garant.ru/document/redirect/71293124/3000" TargetMode="External"/><Relationship Id="rId7421" Type="http://schemas.openxmlformats.org/officeDocument/2006/relationships/hyperlink" Target="http://ivo.garant.ru/document/redirect/71166768/2000" TargetMode="External"/><Relationship Id="rId1" Type="http://schemas.openxmlformats.org/officeDocument/2006/relationships/numbering" Target="numbering.xml"/><Relationship Id="rId678" Type="http://schemas.openxmlformats.org/officeDocument/2006/relationships/hyperlink" Target="http://ivo.garant.ru/document/redirect/70648990/1023" TargetMode="External"/><Relationship Id="rId885" Type="http://schemas.openxmlformats.org/officeDocument/2006/relationships/hyperlink" Target="http://ivo.garant.ru/document/redirect/5521133/0" TargetMode="External"/><Relationship Id="rId2359" Type="http://schemas.openxmlformats.org/officeDocument/2006/relationships/hyperlink" Target="http://ivo.garant.ru/document/redirect/71547148/3" TargetMode="External"/><Relationship Id="rId2566" Type="http://schemas.openxmlformats.org/officeDocument/2006/relationships/hyperlink" Target="http://ivo.garant.ru/document/redirect/77530404/0" TargetMode="External"/><Relationship Id="rId2773" Type="http://schemas.openxmlformats.org/officeDocument/2006/relationships/hyperlink" Target="http://ivo.garant.ru/document/redirect/57501960/366" TargetMode="External"/><Relationship Id="rId2980" Type="http://schemas.openxmlformats.org/officeDocument/2006/relationships/hyperlink" Target="http://ivo.garant.ru/document/redirect/57501960/3932" TargetMode="External"/><Relationship Id="rId3617" Type="http://schemas.openxmlformats.org/officeDocument/2006/relationships/hyperlink" Target="http://ivo.garant.ru/document/redirect/77530537/0" TargetMode="External"/><Relationship Id="rId3824" Type="http://schemas.openxmlformats.org/officeDocument/2006/relationships/hyperlink" Target="http://ivo.garant.ru/document/redirect/57589603/0" TargetMode="External"/><Relationship Id="rId6023" Type="http://schemas.openxmlformats.org/officeDocument/2006/relationships/hyperlink" Target="http://ivo.garant.ru/document/redirect/74915462/1000" TargetMode="External"/><Relationship Id="rId6230" Type="http://schemas.openxmlformats.org/officeDocument/2006/relationships/hyperlink" Target="http://ivo.garant.ru/document/redirect/57593011/0" TargetMode="External"/><Relationship Id="rId538" Type="http://schemas.openxmlformats.org/officeDocument/2006/relationships/hyperlink" Target="http://ivo.garant.ru/document/redirect/12131456/0" TargetMode="External"/><Relationship Id="rId745" Type="http://schemas.openxmlformats.org/officeDocument/2006/relationships/hyperlink" Target="http://ivo.garant.ru/document/redirect/10105712/3211" TargetMode="External"/><Relationship Id="rId952" Type="http://schemas.openxmlformats.org/officeDocument/2006/relationships/hyperlink" Target="http://ivo.garant.ru/document/redirect/70648990/1401264" TargetMode="External"/><Relationship Id="rId1168" Type="http://schemas.openxmlformats.org/officeDocument/2006/relationships/hyperlink" Target="http://ivo.garant.ru/document/redirect/77532051/0" TargetMode="External"/><Relationship Id="rId1375" Type="http://schemas.openxmlformats.org/officeDocument/2006/relationships/hyperlink" Target="http://ivo.garant.ru/document/redirect/57591484/0" TargetMode="External"/><Relationship Id="rId1582" Type="http://schemas.openxmlformats.org/officeDocument/2006/relationships/hyperlink" Target="http://ivo.garant.ru/document/redirect/77530149/0" TargetMode="External"/><Relationship Id="rId2219" Type="http://schemas.openxmlformats.org/officeDocument/2006/relationships/hyperlink" Target="http://ivo.garant.ru/document/redirect/57591709/0" TargetMode="External"/><Relationship Id="rId2426" Type="http://schemas.openxmlformats.org/officeDocument/2006/relationships/hyperlink" Target="http://ivo.garant.ru/document/redirect/70885222/21" TargetMode="External"/><Relationship Id="rId2633" Type="http://schemas.openxmlformats.org/officeDocument/2006/relationships/hyperlink" Target="http://ivo.garant.ru/document/redirect/77530163/0" TargetMode="External"/><Relationship Id="rId5789" Type="http://schemas.openxmlformats.org/officeDocument/2006/relationships/hyperlink" Target="http://ivo.garant.ru/document/redirect/70461598/120" TargetMode="External"/><Relationship Id="rId5996" Type="http://schemas.openxmlformats.org/officeDocument/2006/relationships/hyperlink" Target="http://ivo.garant.ru/document/redirect/57746220/4124411" TargetMode="External"/><Relationship Id="rId81" Type="http://schemas.openxmlformats.org/officeDocument/2006/relationships/hyperlink" Target="http://ivo.garant.ru/document/redirect/77531968/0" TargetMode="External"/><Relationship Id="rId605" Type="http://schemas.openxmlformats.org/officeDocument/2006/relationships/hyperlink" Target="http://ivo.garant.ru/document/redirect/70648990/1109" TargetMode="External"/><Relationship Id="rId812" Type="http://schemas.openxmlformats.org/officeDocument/2006/relationships/hyperlink" Target="http://ivo.garant.ru/document/redirect/70648990/31" TargetMode="External"/><Relationship Id="rId1028" Type="http://schemas.openxmlformats.org/officeDocument/2006/relationships/hyperlink" Target="http://ivo.garant.ru/document/redirect/12116841/0" TargetMode="External"/><Relationship Id="rId1235" Type="http://schemas.openxmlformats.org/officeDocument/2006/relationships/hyperlink" Target="http://ivo.garant.ru/document/redirect/12135936/23" TargetMode="External"/><Relationship Id="rId1442" Type="http://schemas.openxmlformats.org/officeDocument/2006/relationships/hyperlink" Target="http://ivo.garant.ru/document/redirect/58047540/16301" TargetMode="External"/><Relationship Id="rId2840" Type="http://schemas.openxmlformats.org/officeDocument/2006/relationships/hyperlink" Target="http://ivo.garant.ru/document/redirect/57591997/0" TargetMode="External"/><Relationship Id="rId4598" Type="http://schemas.openxmlformats.org/officeDocument/2006/relationships/hyperlink" Target="http://ivo.garant.ru/document/redirect/57428122/865" TargetMode="External"/><Relationship Id="rId5649" Type="http://schemas.openxmlformats.org/officeDocument/2006/relationships/hyperlink" Target="http://ivo.garant.ru/document/redirect/77529716/0" TargetMode="External"/><Relationship Id="rId1302" Type="http://schemas.openxmlformats.org/officeDocument/2006/relationships/hyperlink" Target="http://ivo.garant.ru/document/redirect/57742290/1007" TargetMode="External"/><Relationship Id="rId2700" Type="http://schemas.openxmlformats.org/officeDocument/2006/relationships/hyperlink" Target="http://ivo.garant.ru/document/redirect/70544896/31" TargetMode="External"/><Relationship Id="rId4458" Type="http://schemas.openxmlformats.org/officeDocument/2006/relationships/hyperlink" Target="http://ivo.garant.ru/document/redirect/71730254/8601228" TargetMode="External"/><Relationship Id="rId5856" Type="http://schemas.openxmlformats.org/officeDocument/2006/relationships/hyperlink" Target="http://ivo.garant.ru/document/redirect/57592216/0" TargetMode="External"/><Relationship Id="rId6907" Type="http://schemas.openxmlformats.org/officeDocument/2006/relationships/hyperlink" Target="http://ivo.garant.ru/document/redirect/70609432/71" TargetMode="External"/><Relationship Id="rId7071" Type="http://schemas.openxmlformats.org/officeDocument/2006/relationships/hyperlink" Target="http://ivo.garant.ru/document/redirect/57746220/4140617" TargetMode="External"/><Relationship Id="rId3267" Type="http://schemas.openxmlformats.org/officeDocument/2006/relationships/hyperlink" Target="http://ivo.garant.ru/document/redirect/57590674/0" TargetMode="External"/><Relationship Id="rId4665" Type="http://schemas.openxmlformats.org/officeDocument/2006/relationships/hyperlink" Target="http://ivo.garant.ru/document/redirect/57591107/0" TargetMode="External"/><Relationship Id="rId4872" Type="http://schemas.openxmlformats.org/officeDocument/2006/relationships/hyperlink" Target="http://ivo.garant.ru/document/redirect/77532431/0" TargetMode="External"/><Relationship Id="rId5509" Type="http://schemas.openxmlformats.org/officeDocument/2006/relationships/hyperlink" Target="http://ivo.garant.ru/document/redirect/77530594/0" TargetMode="External"/><Relationship Id="rId5716" Type="http://schemas.openxmlformats.org/officeDocument/2006/relationships/hyperlink" Target="http://ivo.garant.ru/document/redirect/57591142/0" TargetMode="External"/><Relationship Id="rId5923" Type="http://schemas.openxmlformats.org/officeDocument/2006/relationships/hyperlink" Target="http://ivo.garant.ru/document/redirect/70609432/71" TargetMode="External"/><Relationship Id="rId188" Type="http://schemas.openxmlformats.org/officeDocument/2006/relationships/hyperlink" Target="http://ivo.garant.ru/document/redirect/71100882/17" TargetMode="External"/><Relationship Id="rId395" Type="http://schemas.openxmlformats.org/officeDocument/2006/relationships/hyperlink" Target="http://ivo.garant.ru/document/redirect/10105879/9" TargetMode="External"/><Relationship Id="rId2076" Type="http://schemas.openxmlformats.org/officeDocument/2006/relationships/hyperlink" Target="http://ivo.garant.ru/document/redirect/57591726/0" TargetMode="External"/><Relationship Id="rId3474" Type="http://schemas.openxmlformats.org/officeDocument/2006/relationships/hyperlink" Target="http://ivo.garant.ru/document/redirect/77678460/4942" TargetMode="External"/><Relationship Id="rId3681" Type="http://schemas.openxmlformats.org/officeDocument/2006/relationships/hyperlink" Target="http://ivo.garant.ru/document/redirect/57592698/0" TargetMode="External"/><Relationship Id="rId4318" Type="http://schemas.openxmlformats.org/officeDocument/2006/relationships/hyperlink" Target="http://ivo.garant.ru/document/redirect/77530483/0" TargetMode="External"/><Relationship Id="rId4525" Type="http://schemas.openxmlformats.org/officeDocument/2006/relationships/hyperlink" Target="http://ivo.garant.ru/document/redirect/73759747/0" TargetMode="External"/><Relationship Id="rId4732" Type="http://schemas.openxmlformats.org/officeDocument/2006/relationships/hyperlink" Target="http://ivo.garant.ru/document/redirect/57591266/0" TargetMode="External"/><Relationship Id="rId2283" Type="http://schemas.openxmlformats.org/officeDocument/2006/relationships/hyperlink" Target="http://ivo.garant.ru/document/redirect/12175589/33016" TargetMode="External"/><Relationship Id="rId2490" Type="http://schemas.openxmlformats.org/officeDocument/2006/relationships/hyperlink" Target="http://ivo.garant.ru/document/redirect/71724798/9" TargetMode="External"/><Relationship Id="rId3127" Type="http://schemas.openxmlformats.org/officeDocument/2006/relationships/hyperlink" Target="http://ivo.garant.ru/document/redirect/57501960/4215" TargetMode="External"/><Relationship Id="rId3334" Type="http://schemas.openxmlformats.org/officeDocument/2006/relationships/hyperlink" Target="http://ivo.garant.ru/document/redirect/70885222/241" TargetMode="External"/><Relationship Id="rId3541" Type="http://schemas.openxmlformats.org/officeDocument/2006/relationships/hyperlink" Target="http://ivo.garant.ru/document/redirect/77530786/0" TargetMode="External"/><Relationship Id="rId6697" Type="http://schemas.openxmlformats.org/officeDocument/2006/relationships/hyperlink" Target="http://ivo.garant.ru/document/redirect/70609432/71" TargetMode="External"/><Relationship Id="rId255" Type="http://schemas.openxmlformats.org/officeDocument/2006/relationships/hyperlink" Target="http://ivo.garant.ru/document/redirect/10108000/2016" TargetMode="External"/><Relationship Id="rId462" Type="http://schemas.openxmlformats.org/officeDocument/2006/relationships/hyperlink" Target="http://ivo.garant.ru/document/redirect/71109124/51" TargetMode="External"/><Relationship Id="rId1092" Type="http://schemas.openxmlformats.org/officeDocument/2006/relationships/hyperlink" Target="http://ivo.garant.ru/document/redirect/77311798/112384" TargetMode="External"/><Relationship Id="rId2143" Type="http://schemas.openxmlformats.org/officeDocument/2006/relationships/hyperlink" Target="http://ivo.garant.ru/document/redirect/12124624/23" TargetMode="External"/><Relationship Id="rId2350" Type="http://schemas.openxmlformats.org/officeDocument/2006/relationships/hyperlink" Target="http://ivo.garant.ru/document/redirect/5522041/0" TargetMode="External"/><Relationship Id="rId3401" Type="http://schemas.openxmlformats.org/officeDocument/2006/relationships/hyperlink" Target="http://ivo.garant.ru/document/redirect/57592735/0" TargetMode="External"/><Relationship Id="rId5299" Type="http://schemas.openxmlformats.org/officeDocument/2006/relationships/hyperlink" Target="http://ivo.garant.ru/document/redirect/57590151/0" TargetMode="External"/><Relationship Id="rId6557" Type="http://schemas.openxmlformats.org/officeDocument/2006/relationships/hyperlink" Target="http://ivo.garant.ru/document/redirect/70609432/71" TargetMode="External"/><Relationship Id="rId6764" Type="http://schemas.openxmlformats.org/officeDocument/2006/relationships/hyperlink" Target="http://ivo.garant.ru/document/redirect/77531260/0" TargetMode="External"/><Relationship Id="rId6971" Type="http://schemas.openxmlformats.org/officeDocument/2006/relationships/hyperlink" Target="http://ivo.garant.ru/document/redirect/70609432/358" TargetMode="External"/><Relationship Id="rId7608" Type="http://schemas.openxmlformats.org/officeDocument/2006/relationships/hyperlink" Target="http://ivo.garant.ru/document/redirect/74566506/10000" TargetMode="External"/><Relationship Id="rId115" Type="http://schemas.openxmlformats.org/officeDocument/2006/relationships/hyperlink" Target="http://ivo.garant.ru/document/redirect/57427259/10001" TargetMode="External"/><Relationship Id="rId322" Type="http://schemas.openxmlformats.org/officeDocument/2006/relationships/hyperlink" Target="http://ivo.garant.ru/document/redirect/72015834/1000" TargetMode="External"/><Relationship Id="rId2003" Type="http://schemas.openxmlformats.org/officeDocument/2006/relationships/hyperlink" Target="http://ivo.garant.ru/document/redirect/77530241/0" TargetMode="External"/><Relationship Id="rId2210" Type="http://schemas.openxmlformats.org/officeDocument/2006/relationships/hyperlink" Target="http://ivo.garant.ru/document/redirect/12124624/717" TargetMode="External"/><Relationship Id="rId5159" Type="http://schemas.openxmlformats.org/officeDocument/2006/relationships/hyperlink" Target="http://ivo.garant.ru/document/redirect/77531533/0" TargetMode="External"/><Relationship Id="rId5366" Type="http://schemas.openxmlformats.org/officeDocument/2006/relationships/hyperlink" Target="http://ivo.garant.ru/document/redirect/77530580/0" TargetMode="External"/><Relationship Id="rId5573" Type="http://schemas.openxmlformats.org/officeDocument/2006/relationships/hyperlink" Target="http://ivo.garant.ru/document/redirect/70183406/10164" TargetMode="External"/><Relationship Id="rId6417" Type="http://schemas.openxmlformats.org/officeDocument/2006/relationships/hyperlink" Target="http://ivo.garant.ru/document/redirect/70609432/71" TargetMode="External"/><Relationship Id="rId6624" Type="http://schemas.openxmlformats.org/officeDocument/2006/relationships/hyperlink" Target="http://ivo.garant.ru/document/redirect/77532147/0" TargetMode="External"/><Relationship Id="rId4175" Type="http://schemas.openxmlformats.org/officeDocument/2006/relationships/hyperlink" Target="http://ivo.garant.ru/document/redirect/58074248/0" TargetMode="External"/><Relationship Id="rId4382" Type="http://schemas.openxmlformats.org/officeDocument/2006/relationships/hyperlink" Target="http://ivo.garant.ru/document/redirect/57428122/8281" TargetMode="External"/><Relationship Id="rId5019" Type="http://schemas.openxmlformats.org/officeDocument/2006/relationships/hyperlink" Target="http://ivo.garant.ru/document/redirect/5760719/1030" TargetMode="External"/><Relationship Id="rId5226" Type="http://schemas.openxmlformats.org/officeDocument/2006/relationships/hyperlink" Target="http://ivo.garant.ru/document/redirect/71845000/0" TargetMode="External"/><Relationship Id="rId5433" Type="http://schemas.openxmlformats.org/officeDocument/2006/relationships/hyperlink" Target="http://ivo.garant.ru/document/redirect/70185018/2" TargetMode="External"/><Relationship Id="rId5780" Type="http://schemas.openxmlformats.org/officeDocument/2006/relationships/hyperlink" Target="http://ivo.garant.ru/document/redirect/70461598/118" TargetMode="External"/><Relationship Id="rId6831" Type="http://schemas.openxmlformats.org/officeDocument/2006/relationships/hyperlink" Target="http://ivo.garant.ru/document/redirect/70609432/291" TargetMode="External"/><Relationship Id="rId1769" Type="http://schemas.openxmlformats.org/officeDocument/2006/relationships/hyperlink" Target="http://ivo.garant.ru/document/redirect/77530293/0" TargetMode="External"/><Relationship Id="rId1976" Type="http://schemas.openxmlformats.org/officeDocument/2006/relationships/hyperlink" Target="http://ivo.garant.ru/document/redirect/70771758/2" TargetMode="External"/><Relationship Id="rId3191" Type="http://schemas.openxmlformats.org/officeDocument/2006/relationships/hyperlink" Target="http://ivo.garant.ru/document/redirect/70885222/173" TargetMode="External"/><Relationship Id="rId4035" Type="http://schemas.openxmlformats.org/officeDocument/2006/relationships/hyperlink" Target="http://ivo.garant.ru/document/redirect/77530911/0" TargetMode="External"/><Relationship Id="rId4242" Type="http://schemas.openxmlformats.org/officeDocument/2006/relationships/hyperlink" Target="http://ivo.garant.ru/document/redirect/77530768/0" TargetMode="External"/><Relationship Id="rId5640" Type="http://schemas.openxmlformats.org/officeDocument/2006/relationships/hyperlink" Target="http://ivo.garant.ru/document/redirect/72291252/0" TargetMode="External"/><Relationship Id="rId7398" Type="http://schemas.openxmlformats.org/officeDocument/2006/relationships/hyperlink" Target="http://ivo.garant.ru/document/redirect/77532137/0" TargetMode="External"/><Relationship Id="rId1629" Type="http://schemas.openxmlformats.org/officeDocument/2006/relationships/hyperlink" Target="http://ivo.garant.ru/document/redirect/401399871/22" TargetMode="External"/><Relationship Id="rId1836" Type="http://schemas.openxmlformats.org/officeDocument/2006/relationships/hyperlink" Target="http://ivo.garant.ru/document/redirect/12128809/39246" TargetMode="External"/><Relationship Id="rId5500" Type="http://schemas.openxmlformats.org/officeDocument/2006/relationships/hyperlink" Target="http://ivo.garant.ru/document/redirect/57409390/11463" TargetMode="External"/><Relationship Id="rId1903" Type="http://schemas.openxmlformats.org/officeDocument/2006/relationships/hyperlink" Target="http://ivo.garant.ru/document/redirect/12182529/241" TargetMode="External"/><Relationship Id="rId3051" Type="http://schemas.openxmlformats.org/officeDocument/2006/relationships/hyperlink" Target="http://ivo.garant.ru/document/redirect/74263514/0" TargetMode="External"/><Relationship Id="rId4102" Type="http://schemas.openxmlformats.org/officeDocument/2006/relationships/hyperlink" Target="http://ivo.garant.ru/document/redirect/77530783/0" TargetMode="External"/><Relationship Id="rId7258" Type="http://schemas.openxmlformats.org/officeDocument/2006/relationships/hyperlink" Target="http://ivo.garant.ru/document/redirect/70609432/71" TargetMode="External"/><Relationship Id="rId7465" Type="http://schemas.openxmlformats.org/officeDocument/2006/relationships/hyperlink" Target="http://ivo.garant.ru/document/redirect/57480210/41500" TargetMode="External"/><Relationship Id="rId7672" Type="http://schemas.openxmlformats.org/officeDocument/2006/relationships/hyperlink" Target="http://ivo.garant.ru/document/redirect/74637052/1000" TargetMode="External"/><Relationship Id="rId3868" Type="http://schemas.openxmlformats.org/officeDocument/2006/relationships/hyperlink" Target="http://ivo.garant.ru/document/redirect/12154329/213" TargetMode="External"/><Relationship Id="rId4919" Type="http://schemas.openxmlformats.org/officeDocument/2006/relationships/hyperlink" Target="http://ivo.garant.ru/document/redirect/57592380/0" TargetMode="External"/><Relationship Id="rId6067" Type="http://schemas.openxmlformats.org/officeDocument/2006/relationships/hyperlink" Target="http://ivo.garant.ru/document/redirect/70609432/3108" TargetMode="External"/><Relationship Id="rId6274" Type="http://schemas.openxmlformats.org/officeDocument/2006/relationships/hyperlink" Target="http://ivo.garant.ru/document/redirect/70609432/71" TargetMode="External"/><Relationship Id="rId6481" Type="http://schemas.openxmlformats.org/officeDocument/2006/relationships/hyperlink" Target="http://ivo.garant.ru/document/redirect/77532234/0" TargetMode="External"/><Relationship Id="rId7118" Type="http://schemas.openxmlformats.org/officeDocument/2006/relationships/hyperlink" Target="http://ivo.garant.ru/document/redirect/70609432/402" TargetMode="External"/><Relationship Id="rId7325" Type="http://schemas.openxmlformats.org/officeDocument/2006/relationships/hyperlink" Target="http://ivo.garant.ru/document/redirect/71173902/1000" TargetMode="External"/><Relationship Id="rId7532" Type="http://schemas.openxmlformats.org/officeDocument/2006/relationships/hyperlink" Target="http://ivo.garant.ru/document/redirect/71166768/2100" TargetMode="External"/><Relationship Id="rId789" Type="http://schemas.openxmlformats.org/officeDocument/2006/relationships/hyperlink" Target="http://ivo.garant.ru/document/redirect/57591454/0" TargetMode="External"/><Relationship Id="rId996" Type="http://schemas.openxmlformats.org/officeDocument/2006/relationships/hyperlink" Target="http://ivo.garant.ru/document/redirect/12116194/105" TargetMode="External"/><Relationship Id="rId2677" Type="http://schemas.openxmlformats.org/officeDocument/2006/relationships/hyperlink" Target="http://ivo.garant.ru/document/redirect/70544896/11" TargetMode="External"/><Relationship Id="rId2884" Type="http://schemas.openxmlformats.org/officeDocument/2006/relationships/hyperlink" Target="http://ivo.garant.ru/document/redirect/57468501/24001" TargetMode="External"/><Relationship Id="rId3728" Type="http://schemas.openxmlformats.org/officeDocument/2006/relationships/hyperlink" Target="http://ivo.garant.ru/document/redirect/57593218/0" TargetMode="External"/><Relationship Id="rId5083" Type="http://schemas.openxmlformats.org/officeDocument/2006/relationships/hyperlink" Target="http://ivo.garant.ru/document/redirect/77531248/0" TargetMode="External"/><Relationship Id="rId5290" Type="http://schemas.openxmlformats.org/officeDocument/2006/relationships/hyperlink" Target="http://ivo.garant.ru/document/redirect/12192444/34" TargetMode="External"/><Relationship Id="rId6134" Type="http://schemas.openxmlformats.org/officeDocument/2006/relationships/hyperlink" Target="http://ivo.garant.ru/document/redirect/77531953/0" TargetMode="External"/><Relationship Id="rId6341" Type="http://schemas.openxmlformats.org/officeDocument/2006/relationships/hyperlink" Target="http://ivo.garant.ru/document/redirect/70609432/3403" TargetMode="External"/><Relationship Id="rId649" Type="http://schemas.openxmlformats.org/officeDocument/2006/relationships/hyperlink" Target="http://ivo.garant.ru/document/redirect/5168689/65" TargetMode="External"/><Relationship Id="rId856" Type="http://schemas.openxmlformats.org/officeDocument/2006/relationships/hyperlink" Target="http://ivo.garant.ru/document/redirect/10105800/0" TargetMode="External"/><Relationship Id="rId1279" Type="http://schemas.openxmlformats.org/officeDocument/2006/relationships/hyperlink" Target="http://ivo.garant.ru/document/redirect/12151067/1712" TargetMode="External"/><Relationship Id="rId1486" Type="http://schemas.openxmlformats.org/officeDocument/2006/relationships/hyperlink" Target="http://ivo.garant.ru/document/redirect/70373086/1124" TargetMode="External"/><Relationship Id="rId2537" Type="http://schemas.openxmlformats.org/officeDocument/2006/relationships/hyperlink" Target="http://ivo.garant.ru/document/redirect/70544896/11" TargetMode="External"/><Relationship Id="rId3935" Type="http://schemas.openxmlformats.org/officeDocument/2006/relationships/hyperlink" Target="http://ivo.garant.ru/document/redirect/70700460/213" TargetMode="External"/><Relationship Id="rId5150" Type="http://schemas.openxmlformats.org/officeDocument/2006/relationships/hyperlink" Target="http://ivo.garant.ru/document/redirect/71628078/101" TargetMode="External"/><Relationship Id="rId6201" Type="http://schemas.openxmlformats.org/officeDocument/2006/relationships/hyperlink" Target="http://ivo.garant.ru/document/redirect/71100882/43" TargetMode="External"/><Relationship Id="rId509" Type="http://schemas.openxmlformats.org/officeDocument/2006/relationships/hyperlink" Target="http://ivo.garant.ru/document/redirect/71109124/132" TargetMode="External"/><Relationship Id="rId1139" Type="http://schemas.openxmlformats.org/officeDocument/2006/relationships/hyperlink" Target="http://ivo.garant.ru/document/redirect/316014/7704" TargetMode="External"/><Relationship Id="rId1346" Type="http://schemas.openxmlformats.org/officeDocument/2006/relationships/hyperlink" Target="http://ivo.garant.ru/document/redirect/57742290/150" TargetMode="External"/><Relationship Id="rId1693" Type="http://schemas.openxmlformats.org/officeDocument/2006/relationships/hyperlink" Target="http://ivo.garant.ru/document/redirect/77530259/0" TargetMode="External"/><Relationship Id="rId2744" Type="http://schemas.openxmlformats.org/officeDocument/2006/relationships/hyperlink" Target="http://ivo.garant.ru/document/redirect/77530613/0" TargetMode="External"/><Relationship Id="rId2951" Type="http://schemas.openxmlformats.org/officeDocument/2006/relationships/hyperlink" Target="http://ivo.garant.ru/document/redirect/77530263/0" TargetMode="External"/><Relationship Id="rId5010" Type="http://schemas.openxmlformats.org/officeDocument/2006/relationships/hyperlink" Target="http://ivo.garant.ru/document/redirect/77531083/0" TargetMode="External"/><Relationship Id="rId716" Type="http://schemas.openxmlformats.org/officeDocument/2006/relationships/hyperlink" Target="http://ivo.garant.ru/document/redirect/70648990/31" TargetMode="External"/><Relationship Id="rId923" Type="http://schemas.openxmlformats.org/officeDocument/2006/relationships/hyperlink" Target="http://ivo.garant.ru/document/redirect/10105712/0" TargetMode="External"/><Relationship Id="rId1553" Type="http://schemas.openxmlformats.org/officeDocument/2006/relationships/hyperlink" Target="http://ivo.garant.ru/document/redirect/58047540/179" TargetMode="External"/><Relationship Id="rId1760" Type="http://schemas.openxmlformats.org/officeDocument/2006/relationships/hyperlink" Target="http://ivo.garant.ru/document/redirect/57592185/0" TargetMode="External"/><Relationship Id="rId2604" Type="http://schemas.openxmlformats.org/officeDocument/2006/relationships/hyperlink" Target="http://ivo.garant.ru/document/redirect/10102426/942" TargetMode="External"/><Relationship Id="rId2811" Type="http://schemas.openxmlformats.org/officeDocument/2006/relationships/hyperlink" Target="http://ivo.garant.ru/document/redirect/70885222/21" TargetMode="External"/><Relationship Id="rId5967" Type="http://schemas.openxmlformats.org/officeDocument/2006/relationships/hyperlink" Target="http://ivo.garant.ru/document/redirect/402900625/1000" TargetMode="External"/><Relationship Id="rId52" Type="http://schemas.openxmlformats.org/officeDocument/2006/relationships/hyperlink" Target="http://ivo.garant.ru/document/redirect/10103000/0" TargetMode="External"/><Relationship Id="rId1206" Type="http://schemas.openxmlformats.org/officeDocument/2006/relationships/hyperlink" Target="http://ivo.garant.ru/document/redirect/5522023/0" TargetMode="External"/><Relationship Id="rId1413" Type="http://schemas.openxmlformats.org/officeDocument/2006/relationships/hyperlink" Target="http://ivo.garant.ru/document/redirect/57591528/0" TargetMode="External"/><Relationship Id="rId1620" Type="http://schemas.openxmlformats.org/officeDocument/2006/relationships/hyperlink" Target="http://ivo.garant.ru/document/redirect/71100882/11102" TargetMode="External"/><Relationship Id="rId4569" Type="http://schemas.openxmlformats.org/officeDocument/2006/relationships/hyperlink" Target="http://ivo.garant.ru/document/redirect/57591951/0" TargetMode="External"/><Relationship Id="rId4776" Type="http://schemas.openxmlformats.org/officeDocument/2006/relationships/hyperlink" Target="http://ivo.garant.ru/document/redirect/57591790/0" TargetMode="External"/><Relationship Id="rId4983" Type="http://schemas.openxmlformats.org/officeDocument/2006/relationships/hyperlink" Target="http://ivo.garant.ru/document/redirect/57592685/0" TargetMode="External"/><Relationship Id="rId5827" Type="http://schemas.openxmlformats.org/officeDocument/2006/relationships/hyperlink" Target="http://ivo.garant.ru/document/redirect/70461598/128" TargetMode="External"/><Relationship Id="rId7182" Type="http://schemas.openxmlformats.org/officeDocument/2006/relationships/hyperlink" Target="http://ivo.garant.ru/document/redirect/2163827/0" TargetMode="External"/><Relationship Id="rId3378" Type="http://schemas.openxmlformats.org/officeDocument/2006/relationships/hyperlink" Target="http://ivo.garant.ru/document/redirect/71100882/83" TargetMode="External"/><Relationship Id="rId3585" Type="http://schemas.openxmlformats.org/officeDocument/2006/relationships/hyperlink" Target="http://ivo.garant.ru/document/redirect/12144749/139" TargetMode="External"/><Relationship Id="rId3792" Type="http://schemas.openxmlformats.org/officeDocument/2006/relationships/hyperlink" Target="http://ivo.garant.ru/document/redirect/77531051/0" TargetMode="External"/><Relationship Id="rId4429" Type="http://schemas.openxmlformats.org/officeDocument/2006/relationships/hyperlink" Target="http://ivo.garant.ru/document/redirect/77530882/0" TargetMode="External"/><Relationship Id="rId4636" Type="http://schemas.openxmlformats.org/officeDocument/2006/relationships/hyperlink" Target="http://ivo.garant.ru/document/redirect/57591963/0" TargetMode="External"/><Relationship Id="rId4843" Type="http://schemas.openxmlformats.org/officeDocument/2006/relationships/hyperlink" Target="http://ivo.garant.ru/document/redirect/77532199/0" TargetMode="External"/><Relationship Id="rId7042" Type="http://schemas.openxmlformats.org/officeDocument/2006/relationships/hyperlink" Target="http://ivo.garant.ru/document/redirect/70609432/387" TargetMode="External"/><Relationship Id="rId299" Type="http://schemas.openxmlformats.org/officeDocument/2006/relationships/hyperlink" Target="http://ivo.garant.ru/document/redirect/193182/600" TargetMode="External"/><Relationship Id="rId2187" Type="http://schemas.openxmlformats.org/officeDocument/2006/relationships/hyperlink" Target="http://ivo.garant.ru/document/redirect/12124624/5680" TargetMode="External"/><Relationship Id="rId2394" Type="http://schemas.openxmlformats.org/officeDocument/2006/relationships/hyperlink" Target="http://ivo.garant.ru/document/redirect/70885222/21" TargetMode="External"/><Relationship Id="rId3238" Type="http://schemas.openxmlformats.org/officeDocument/2006/relationships/hyperlink" Target="http://ivo.garant.ru/document/redirect/72139356/1003" TargetMode="External"/><Relationship Id="rId3445" Type="http://schemas.openxmlformats.org/officeDocument/2006/relationships/hyperlink" Target="http://ivo.garant.ru/document/redirect/57590092/0" TargetMode="External"/><Relationship Id="rId3652" Type="http://schemas.openxmlformats.org/officeDocument/2006/relationships/hyperlink" Target="http://ivo.garant.ru/document/redirect/12154329/53" TargetMode="External"/><Relationship Id="rId4703" Type="http://schemas.openxmlformats.org/officeDocument/2006/relationships/hyperlink" Target="http://ivo.garant.ru/document/redirect/77530881/0" TargetMode="External"/><Relationship Id="rId159" Type="http://schemas.openxmlformats.org/officeDocument/2006/relationships/hyperlink" Target="http://ivo.garant.ru/document/redirect/12128809/1031" TargetMode="External"/><Relationship Id="rId366" Type="http://schemas.openxmlformats.org/officeDocument/2006/relationships/hyperlink" Target="http://ivo.garant.ru/document/redirect/12157374/5" TargetMode="External"/><Relationship Id="rId573" Type="http://schemas.openxmlformats.org/officeDocument/2006/relationships/hyperlink" Target="http://ivo.garant.ru/document/redirect/12148156/1" TargetMode="External"/><Relationship Id="rId780" Type="http://schemas.openxmlformats.org/officeDocument/2006/relationships/hyperlink" Target="http://ivo.garant.ru/document/redirect/70648990/12411" TargetMode="External"/><Relationship Id="rId2047" Type="http://schemas.openxmlformats.org/officeDocument/2006/relationships/hyperlink" Target="http://ivo.garant.ru/document/redirect/5223438/2572" TargetMode="External"/><Relationship Id="rId2254" Type="http://schemas.openxmlformats.org/officeDocument/2006/relationships/hyperlink" Target="http://ivo.garant.ru/document/redirect/77530181/0" TargetMode="External"/><Relationship Id="rId2461" Type="http://schemas.openxmlformats.org/officeDocument/2006/relationships/hyperlink" Target="http://ivo.garant.ru/document/redirect/70885222/21" TargetMode="External"/><Relationship Id="rId3305" Type="http://schemas.openxmlformats.org/officeDocument/2006/relationships/hyperlink" Target="http://ivo.garant.ru/document/redirect/71251222/70" TargetMode="External"/><Relationship Id="rId3512" Type="http://schemas.openxmlformats.org/officeDocument/2006/relationships/hyperlink" Target="http://ivo.garant.ru/document/redirect/12161689/0" TargetMode="External"/><Relationship Id="rId4910" Type="http://schemas.openxmlformats.org/officeDocument/2006/relationships/hyperlink" Target="http://ivo.garant.ru/document/redirect/77531299/0" TargetMode="External"/><Relationship Id="rId6668" Type="http://schemas.openxmlformats.org/officeDocument/2006/relationships/hyperlink" Target="http://ivo.garant.ru/document/redirect/57746220/413491" TargetMode="External"/><Relationship Id="rId226" Type="http://schemas.openxmlformats.org/officeDocument/2006/relationships/hyperlink" Target="http://ivo.garant.ru/document/redirect/193182/0" TargetMode="External"/><Relationship Id="rId433" Type="http://schemas.openxmlformats.org/officeDocument/2006/relationships/hyperlink" Target="http://ivo.garant.ru/document/redirect/57742251/51" TargetMode="External"/><Relationship Id="rId1063" Type="http://schemas.openxmlformats.org/officeDocument/2006/relationships/hyperlink" Target="http://ivo.garant.ru/document/redirect/70648990/0" TargetMode="External"/><Relationship Id="rId1270" Type="http://schemas.openxmlformats.org/officeDocument/2006/relationships/hyperlink" Target="http://ivo.garant.ru/document/redirect/70405592/17" TargetMode="External"/><Relationship Id="rId2114" Type="http://schemas.openxmlformats.org/officeDocument/2006/relationships/hyperlink" Target="http://ivo.garant.ru/document/redirect/12124624/242" TargetMode="External"/><Relationship Id="rId5477" Type="http://schemas.openxmlformats.org/officeDocument/2006/relationships/hyperlink" Target="http://ivo.garant.ru/document/redirect/77530600/0" TargetMode="External"/><Relationship Id="rId6875" Type="http://schemas.openxmlformats.org/officeDocument/2006/relationships/hyperlink" Target="http://ivo.garant.ru/document/redirect/71293058/10100" TargetMode="External"/><Relationship Id="rId7719" Type="http://schemas.openxmlformats.org/officeDocument/2006/relationships/hyperlink" Target="http://ivo.garant.ru/document/redirect/57593021/0" TargetMode="External"/><Relationship Id="rId640" Type="http://schemas.openxmlformats.org/officeDocument/2006/relationships/hyperlink" Target="http://ivo.garant.ru/document/redirect/77532142/0" TargetMode="External"/><Relationship Id="rId2321" Type="http://schemas.openxmlformats.org/officeDocument/2006/relationships/hyperlink" Target="http://ivo.garant.ru/document/redirect/70885222/13" TargetMode="External"/><Relationship Id="rId4079" Type="http://schemas.openxmlformats.org/officeDocument/2006/relationships/hyperlink" Target="http://ivo.garant.ru/document/redirect/77531075/0" TargetMode="External"/><Relationship Id="rId4286" Type="http://schemas.openxmlformats.org/officeDocument/2006/relationships/hyperlink" Target="http://ivo.garant.ru/document/redirect/12133556/1015" TargetMode="External"/><Relationship Id="rId5684" Type="http://schemas.openxmlformats.org/officeDocument/2006/relationships/hyperlink" Target="http://ivo.garant.ru/document/redirect/77531207/0" TargetMode="External"/><Relationship Id="rId5891" Type="http://schemas.openxmlformats.org/officeDocument/2006/relationships/hyperlink" Target="http://ivo.garant.ru/document/redirect/70609432/344" TargetMode="External"/><Relationship Id="rId6528" Type="http://schemas.openxmlformats.org/officeDocument/2006/relationships/hyperlink" Target="http://ivo.garant.ru/document/redirect/12151067/6" TargetMode="External"/><Relationship Id="rId6735" Type="http://schemas.openxmlformats.org/officeDocument/2006/relationships/hyperlink" Target="http://ivo.garant.ru/document/redirect/57593263/0" TargetMode="External"/><Relationship Id="rId6942" Type="http://schemas.openxmlformats.org/officeDocument/2006/relationships/hyperlink" Target="http://ivo.garant.ru/document/redirect/70609432/71" TargetMode="External"/><Relationship Id="rId500" Type="http://schemas.openxmlformats.org/officeDocument/2006/relationships/hyperlink" Target="http://ivo.garant.ru/document/redirect/77531961/0" TargetMode="External"/><Relationship Id="rId1130" Type="http://schemas.openxmlformats.org/officeDocument/2006/relationships/hyperlink" Target="http://ivo.garant.ru/document/redirect/401416246/1822" TargetMode="External"/><Relationship Id="rId4493" Type="http://schemas.openxmlformats.org/officeDocument/2006/relationships/hyperlink" Target="http://ivo.garant.ru/document/redirect/57428122/853" TargetMode="External"/><Relationship Id="rId5337" Type="http://schemas.openxmlformats.org/officeDocument/2006/relationships/hyperlink" Target="http://ivo.garant.ru/document/redirect/77531727/0" TargetMode="External"/><Relationship Id="rId5544" Type="http://schemas.openxmlformats.org/officeDocument/2006/relationships/hyperlink" Target="http://ivo.garant.ru/document/redirect/72259382/800" TargetMode="External"/><Relationship Id="rId5751" Type="http://schemas.openxmlformats.org/officeDocument/2006/relationships/hyperlink" Target="http://ivo.garant.ru/document/redirect/70461598/1132" TargetMode="External"/><Relationship Id="rId6802" Type="http://schemas.openxmlformats.org/officeDocument/2006/relationships/hyperlink" Target="http://ivo.garant.ru/document/redirect/77532000/0" TargetMode="External"/><Relationship Id="rId1947" Type="http://schemas.openxmlformats.org/officeDocument/2006/relationships/hyperlink" Target="http://ivo.garant.ru/document/redirect/77530133/0" TargetMode="External"/><Relationship Id="rId3095" Type="http://schemas.openxmlformats.org/officeDocument/2006/relationships/hyperlink" Target="http://ivo.garant.ru/document/redirect/74263514/400" TargetMode="External"/><Relationship Id="rId4146" Type="http://schemas.openxmlformats.org/officeDocument/2006/relationships/hyperlink" Target="http://ivo.garant.ru/document/redirect/5181933/768" TargetMode="External"/><Relationship Id="rId4353" Type="http://schemas.openxmlformats.org/officeDocument/2006/relationships/hyperlink" Target="http://ivo.garant.ru/document/redirect/57589871/0" TargetMode="External"/><Relationship Id="rId4560" Type="http://schemas.openxmlformats.org/officeDocument/2006/relationships/hyperlink" Target="http://ivo.garant.ru/document/redirect/57428122/86080" TargetMode="External"/><Relationship Id="rId5404" Type="http://schemas.openxmlformats.org/officeDocument/2006/relationships/hyperlink" Target="http://ivo.garant.ru/document/redirect/77530948/0" TargetMode="External"/><Relationship Id="rId5611" Type="http://schemas.openxmlformats.org/officeDocument/2006/relationships/hyperlink" Target="http://ivo.garant.ru/document/redirect/57590868/0" TargetMode="External"/><Relationship Id="rId1807" Type="http://schemas.openxmlformats.org/officeDocument/2006/relationships/hyperlink" Target="http://ivo.garant.ru/document/redirect/12127542/42" TargetMode="External"/><Relationship Id="rId3162" Type="http://schemas.openxmlformats.org/officeDocument/2006/relationships/hyperlink" Target="http://ivo.garant.ru/document/redirect/57501960/4272" TargetMode="External"/><Relationship Id="rId4006" Type="http://schemas.openxmlformats.org/officeDocument/2006/relationships/hyperlink" Target="http://ivo.garant.ru/document/redirect/77531289/0" TargetMode="External"/><Relationship Id="rId4213" Type="http://schemas.openxmlformats.org/officeDocument/2006/relationships/hyperlink" Target="http://ivo.garant.ru/document/redirect/77660736/787" TargetMode="External"/><Relationship Id="rId4420" Type="http://schemas.openxmlformats.org/officeDocument/2006/relationships/hyperlink" Target="http://ivo.garant.ru/document/redirect/57591150/0" TargetMode="External"/><Relationship Id="rId7369" Type="http://schemas.openxmlformats.org/officeDocument/2006/relationships/hyperlink" Target="http://ivo.garant.ru/document/redirect/70609432/456" TargetMode="External"/><Relationship Id="rId7576" Type="http://schemas.openxmlformats.org/officeDocument/2006/relationships/hyperlink" Target="http://ivo.garant.ru/document/redirect/77532212/0" TargetMode="External"/><Relationship Id="rId290" Type="http://schemas.openxmlformats.org/officeDocument/2006/relationships/hyperlink" Target="http://ivo.garant.ru/document/redirect/57591441/0" TargetMode="External"/><Relationship Id="rId3022" Type="http://schemas.openxmlformats.org/officeDocument/2006/relationships/hyperlink" Target="http://ivo.garant.ru/document/redirect/10106035/13" TargetMode="External"/><Relationship Id="rId6178" Type="http://schemas.openxmlformats.org/officeDocument/2006/relationships/hyperlink" Target="http://ivo.garant.ru/document/redirect/57406572/412633" TargetMode="External"/><Relationship Id="rId6385" Type="http://schemas.openxmlformats.org/officeDocument/2006/relationships/hyperlink" Target="http://ivo.garant.ru/document/redirect/72230696/104" TargetMode="External"/><Relationship Id="rId6592" Type="http://schemas.openxmlformats.org/officeDocument/2006/relationships/hyperlink" Target="http://ivo.garant.ru/document/redirect/57591348/0" TargetMode="External"/><Relationship Id="rId7229" Type="http://schemas.openxmlformats.org/officeDocument/2006/relationships/hyperlink" Target="http://ivo.garant.ru/document/redirect/57480210/41456" TargetMode="External"/><Relationship Id="rId7436" Type="http://schemas.openxmlformats.org/officeDocument/2006/relationships/hyperlink" Target="http://ivo.garant.ru/document/redirect/57593045/0" TargetMode="External"/><Relationship Id="rId7643" Type="http://schemas.openxmlformats.org/officeDocument/2006/relationships/hyperlink" Target="http://ivo.garant.ru/document/redirect/57480210/41527" TargetMode="External"/><Relationship Id="rId150" Type="http://schemas.openxmlformats.org/officeDocument/2006/relationships/hyperlink" Target="http://ivo.garant.ru/document/redirect/70291432/21" TargetMode="External"/><Relationship Id="rId3979" Type="http://schemas.openxmlformats.org/officeDocument/2006/relationships/hyperlink" Target="http://ivo.garant.ru/document/redirect/12144695/1000" TargetMode="External"/><Relationship Id="rId5194" Type="http://schemas.openxmlformats.org/officeDocument/2006/relationships/hyperlink" Target="http://ivo.garant.ru/document/redirect/71628078/101" TargetMode="External"/><Relationship Id="rId6038" Type="http://schemas.openxmlformats.org/officeDocument/2006/relationships/hyperlink" Target="http://ivo.garant.ru/document/redirect/77532240/0" TargetMode="External"/><Relationship Id="rId6245" Type="http://schemas.openxmlformats.org/officeDocument/2006/relationships/hyperlink" Target="http://ivo.garant.ru/document/redirect/57590555/0" TargetMode="External"/><Relationship Id="rId6452" Type="http://schemas.openxmlformats.org/officeDocument/2006/relationships/hyperlink" Target="http://ivo.garant.ru/document/redirect/71640216/11" TargetMode="External"/><Relationship Id="rId2788" Type="http://schemas.openxmlformats.org/officeDocument/2006/relationships/hyperlink" Target="http://ivo.garant.ru/document/redirect/5522042/50" TargetMode="External"/><Relationship Id="rId2995" Type="http://schemas.openxmlformats.org/officeDocument/2006/relationships/hyperlink" Target="http://ivo.garant.ru/document/redirect/57410812/3951" TargetMode="External"/><Relationship Id="rId3839" Type="http://schemas.openxmlformats.org/officeDocument/2006/relationships/hyperlink" Target="http://ivo.garant.ru/document/redirect/57591578/0" TargetMode="External"/><Relationship Id="rId5054" Type="http://schemas.openxmlformats.org/officeDocument/2006/relationships/hyperlink" Target="http://ivo.garant.ru/document/redirect/5760719/10371" TargetMode="External"/><Relationship Id="rId6105" Type="http://schemas.openxmlformats.org/officeDocument/2006/relationships/hyperlink" Target="http://ivo.garant.ru/document/redirect/70405630/5" TargetMode="External"/><Relationship Id="rId7503" Type="http://schemas.openxmlformats.org/officeDocument/2006/relationships/hyperlink" Target="http://ivo.garant.ru/document/redirect/77531262/0" TargetMode="External"/><Relationship Id="rId7710" Type="http://schemas.openxmlformats.org/officeDocument/2006/relationships/hyperlink" Target="http://ivo.garant.ru/document/redirect/77531991/0" TargetMode="External"/><Relationship Id="rId967" Type="http://schemas.openxmlformats.org/officeDocument/2006/relationships/hyperlink" Target="http://ivo.garant.ru/document/redirect/12171965/23" TargetMode="External"/><Relationship Id="rId1597" Type="http://schemas.openxmlformats.org/officeDocument/2006/relationships/hyperlink" Target="http://ivo.garant.ru/document/redirect/401399871/22" TargetMode="External"/><Relationship Id="rId2648" Type="http://schemas.openxmlformats.org/officeDocument/2006/relationships/hyperlink" Target="http://ivo.garant.ru/document/redirect/77707273/3564" TargetMode="External"/><Relationship Id="rId2855" Type="http://schemas.openxmlformats.org/officeDocument/2006/relationships/hyperlink" Target="http://ivo.garant.ru/document/redirect/77532117/0" TargetMode="External"/><Relationship Id="rId3906" Type="http://schemas.openxmlformats.org/officeDocument/2006/relationships/hyperlink" Target="http://ivo.garant.ru/document/redirect/5756255/666" TargetMode="External"/><Relationship Id="rId5261" Type="http://schemas.openxmlformats.org/officeDocument/2006/relationships/hyperlink" Target="http://ivo.garant.ru/document/redirect/57590181/0" TargetMode="External"/><Relationship Id="rId6312" Type="http://schemas.openxmlformats.org/officeDocument/2006/relationships/hyperlink" Target="http://ivo.garant.ru/document/redirect/57593020/0" TargetMode="External"/><Relationship Id="rId96" Type="http://schemas.openxmlformats.org/officeDocument/2006/relationships/hyperlink" Target="http://ivo.garant.ru/document/redirect/70291432/21" TargetMode="External"/><Relationship Id="rId827" Type="http://schemas.openxmlformats.org/officeDocument/2006/relationships/hyperlink" Target="http://ivo.garant.ru/document/redirect/71109125/0" TargetMode="External"/><Relationship Id="rId1457" Type="http://schemas.openxmlformats.org/officeDocument/2006/relationships/hyperlink" Target="http://ivo.garant.ru/document/redirect/70373086/37" TargetMode="External"/><Relationship Id="rId1664" Type="http://schemas.openxmlformats.org/officeDocument/2006/relationships/hyperlink" Target="http://ivo.garant.ru/document/redirect/77530148/0" TargetMode="External"/><Relationship Id="rId1871" Type="http://schemas.openxmlformats.org/officeDocument/2006/relationships/hyperlink" Target="http://ivo.garant.ru/document/redirect/12161604/161" TargetMode="External"/><Relationship Id="rId2508" Type="http://schemas.openxmlformats.org/officeDocument/2006/relationships/hyperlink" Target="http://ivo.garant.ru/document/redirect/70544896/11" TargetMode="External"/><Relationship Id="rId2715" Type="http://schemas.openxmlformats.org/officeDocument/2006/relationships/hyperlink" Target="http://ivo.garant.ru/document/redirect/10106464/51006" TargetMode="External"/><Relationship Id="rId2922" Type="http://schemas.openxmlformats.org/officeDocument/2006/relationships/hyperlink" Target="http://ivo.garant.ru/document/redirect/70544896/31" TargetMode="External"/><Relationship Id="rId4070" Type="http://schemas.openxmlformats.org/officeDocument/2006/relationships/hyperlink" Target="http://ivo.garant.ru/document/redirect/57593230/0" TargetMode="External"/><Relationship Id="rId5121" Type="http://schemas.openxmlformats.org/officeDocument/2006/relationships/hyperlink" Target="http://ivo.garant.ru/document/redirect/58057665/106302" TargetMode="External"/><Relationship Id="rId1317" Type="http://schemas.openxmlformats.org/officeDocument/2006/relationships/hyperlink" Target="http://ivo.garant.ru/document/redirect/10106464/28" TargetMode="External"/><Relationship Id="rId1524" Type="http://schemas.openxmlformats.org/officeDocument/2006/relationships/hyperlink" Target="http://ivo.garant.ru/document/redirect/58047540/174" TargetMode="External"/><Relationship Id="rId1731" Type="http://schemas.openxmlformats.org/officeDocument/2006/relationships/hyperlink" Target="http://ivo.garant.ru/document/redirect/12127526/3" TargetMode="External"/><Relationship Id="rId4887" Type="http://schemas.openxmlformats.org/officeDocument/2006/relationships/hyperlink" Target="http://ivo.garant.ru/document/redirect/12180688/0" TargetMode="External"/><Relationship Id="rId5938" Type="http://schemas.openxmlformats.org/officeDocument/2006/relationships/hyperlink" Target="http://ivo.garant.ru/document/redirect/70609432/38" TargetMode="External"/><Relationship Id="rId7086" Type="http://schemas.openxmlformats.org/officeDocument/2006/relationships/hyperlink" Target="http://ivo.garant.ru/document/redirect/72643808/1000" TargetMode="External"/><Relationship Id="rId7293" Type="http://schemas.openxmlformats.org/officeDocument/2006/relationships/hyperlink" Target="http://ivo.garant.ru/document/redirect/70609432/71" TargetMode="External"/><Relationship Id="rId23" Type="http://schemas.openxmlformats.org/officeDocument/2006/relationships/hyperlink" Target="http://ivo.garant.ru/document/redirect/77529901/0" TargetMode="External"/><Relationship Id="rId3489" Type="http://schemas.openxmlformats.org/officeDocument/2006/relationships/hyperlink" Target="http://ivo.garant.ru/document/redirect/10106035/16014" TargetMode="External"/><Relationship Id="rId3696" Type="http://schemas.openxmlformats.org/officeDocument/2006/relationships/hyperlink" Target="http://ivo.garant.ru/document/redirect/77531542/0" TargetMode="External"/><Relationship Id="rId4747" Type="http://schemas.openxmlformats.org/officeDocument/2006/relationships/hyperlink" Target="http://ivo.garant.ru/document/redirect/77250732/92650" TargetMode="External"/><Relationship Id="rId7153" Type="http://schemas.openxmlformats.org/officeDocument/2006/relationships/hyperlink" Target="http://ivo.garant.ru/document/redirect/57746220/414313" TargetMode="External"/><Relationship Id="rId7360" Type="http://schemas.openxmlformats.org/officeDocument/2006/relationships/hyperlink" Target="http://ivo.garant.ru/document/redirect/57480210/41485" TargetMode="External"/><Relationship Id="rId2298" Type="http://schemas.openxmlformats.org/officeDocument/2006/relationships/hyperlink" Target="http://ivo.garant.ru/document/redirect/77529799/0" TargetMode="External"/><Relationship Id="rId3349" Type="http://schemas.openxmlformats.org/officeDocument/2006/relationships/hyperlink" Target="http://ivo.garant.ru/document/redirect/77530803/0" TargetMode="External"/><Relationship Id="rId3556" Type="http://schemas.openxmlformats.org/officeDocument/2006/relationships/hyperlink" Target="http://ivo.garant.ru/document/redirect/70291366/0" TargetMode="External"/><Relationship Id="rId4954" Type="http://schemas.openxmlformats.org/officeDocument/2006/relationships/hyperlink" Target="http://ivo.garant.ru/document/redirect/77531098/0" TargetMode="External"/><Relationship Id="rId7013" Type="http://schemas.openxmlformats.org/officeDocument/2006/relationships/hyperlink" Target="http://ivo.garant.ru/document/redirect/70609432/71" TargetMode="External"/><Relationship Id="rId7220" Type="http://schemas.openxmlformats.org/officeDocument/2006/relationships/hyperlink" Target="http://ivo.garant.ru/document/redirect/57746220/414527" TargetMode="External"/><Relationship Id="rId477" Type="http://schemas.openxmlformats.org/officeDocument/2006/relationships/hyperlink" Target="http://ivo.garant.ru/document/redirect/70648990/31" TargetMode="External"/><Relationship Id="rId684" Type="http://schemas.openxmlformats.org/officeDocument/2006/relationships/hyperlink" Target="http://ivo.garant.ru/document/redirect/183523/24" TargetMode="External"/><Relationship Id="rId2158" Type="http://schemas.openxmlformats.org/officeDocument/2006/relationships/hyperlink" Target="http://ivo.garant.ru/document/redirect/77530807/0" TargetMode="External"/><Relationship Id="rId2365" Type="http://schemas.openxmlformats.org/officeDocument/2006/relationships/hyperlink" Target="http://ivo.garant.ru/document/redirect/71547148/9" TargetMode="External"/><Relationship Id="rId3209" Type="http://schemas.openxmlformats.org/officeDocument/2006/relationships/hyperlink" Target="http://ivo.garant.ru/document/redirect/70885222/21" TargetMode="External"/><Relationship Id="rId3763" Type="http://schemas.openxmlformats.org/officeDocument/2006/relationships/hyperlink" Target="http://ivo.garant.ru/document/redirect/77530923/0" TargetMode="External"/><Relationship Id="rId3970" Type="http://schemas.openxmlformats.org/officeDocument/2006/relationships/hyperlink" Target="http://ivo.garant.ru/document/redirect/57592725/0" TargetMode="External"/><Relationship Id="rId4607" Type="http://schemas.openxmlformats.org/officeDocument/2006/relationships/hyperlink" Target="http://ivo.garant.ru/document/redirect/12114559/1001" TargetMode="External"/><Relationship Id="rId4814" Type="http://schemas.openxmlformats.org/officeDocument/2006/relationships/hyperlink" Target="http://ivo.garant.ru/document/redirect/57591769/0" TargetMode="External"/><Relationship Id="rId337" Type="http://schemas.openxmlformats.org/officeDocument/2006/relationships/hyperlink" Target="http://ivo.garant.ru/document/redirect/57746806/4901" TargetMode="External"/><Relationship Id="rId891" Type="http://schemas.openxmlformats.org/officeDocument/2006/relationships/hyperlink" Target="http://ivo.garant.ru/document/redirect/77667633/94102" TargetMode="External"/><Relationship Id="rId2018" Type="http://schemas.openxmlformats.org/officeDocument/2006/relationships/hyperlink" Target="http://ivo.garant.ru/document/redirect/71581306/1005" TargetMode="External"/><Relationship Id="rId2572" Type="http://schemas.openxmlformats.org/officeDocument/2006/relationships/hyperlink" Target="http://ivo.garant.ru/document/redirect/77530154/0" TargetMode="External"/><Relationship Id="rId3416" Type="http://schemas.openxmlformats.org/officeDocument/2006/relationships/hyperlink" Target="http://ivo.garant.ru/document/redirect/12109120/1402" TargetMode="External"/><Relationship Id="rId3623" Type="http://schemas.openxmlformats.org/officeDocument/2006/relationships/hyperlink" Target="http://ivo.garant.ru/document/redirect/77530539/0" TargetMode="External"/><Relationship Id="rId3830" Type="http://schemas.openxmlformats.org/officeDocument/2006/relationships/hyperlink" Target="http://ivo.garant.ru/document/redirect/58074494/0" TargetMode="External"/><Relationship Id="rId6779" Type="http://schemas.openxmlformats.org/officeDocument/2006/relationships/hyperlink" Target="http://ivo.garant.ru/document/redirect/74451020/12" TargetMode="External"/><Relationship Id="rId6986" Type="http://schemas.openxmlformats.org/officeDocument/2006/relationships/hyperlink" Target="http://ivo.garant.ru/document/redirect/72139468/162" TargetMode="External"/><Relationship Id="rId544" Type="http://schemas.openxmlformats.org/officeDocument/2006/relationships/hyperlink" Target="http://ivo.garant.ru/document/redirect/77532028/0" TargetMode="External"/><Relationship Id="rId751" Type="http://schemas.openxmlformats.org/officeDocument/2006/relationships/hyperlink" Target="http://ivo.garant.ru/document/redirect/71109716/230" TargetMode="External"/><Relationship Id="rId1174" Type="http://schemas.openxmlformats.org/officeDocument/2006/relationships/hyperlink" Target="http://ivo.garant.ru/document/redirect/74010139/11" TargetMode="External"/><Relationship Id="rId1381" Type="http://schemas.openxmlformats.org/officeDocument/2006/relationships/hyperlink" Target="http://ivo.garant.ru/document/redirect/71100882/45" TargetMode="External"/><Relationship Id="rId2225" Type="http://schemas.openxmlformats.org/officeDocument/2006/relationships/hyperlink" Target="http://ivo.garant.ru/document/redirect/12138291/3601" TargetMode="External"/><Relationship Id="rId2432" Type="http://schemas.openxmlformats.org/officeDocument/2006/relationships/hyperlink" Target="http://ivo.garant.ru/document/redirect/70885222/119" TargetMode="External"/><Relationship Id="rId5588" Type="http://schemas.openxmlformats.org/officeDocument/2006/relationships/hyperlink" Target="http://ivo.garant.ru/document/redirect/57592193/0" TargetMode="External"/><Relationship Id="rId5795" Type="http://schemas.openxmlformats.org/officeDocument/2006/relationships/hyperlink" Target="http://ivo.garant.ru/document/redirect/57591131/0" TargetMode="External"/><Relationship Id="rId6639" Type="http://schemas.openxmlformats.org/officeDocument/2006/relationships/hyperlink" Target="http://ivo.garant.ru/document/redirect/70609432/71" TargetMode="External"/><Relationship Id="rId6846" Type="http://schemas.openxmlformats.org/officeDocument/2006/relationships/hyperlink" Target="http://ivo.garant.ru/document/redirect/71441672/240" TargetMode="External"/><Relationship Id="rId404" Type="http://schemas.openxmlformats.org/officeDocument/2006/relationships/hyperlink" Target="http://ivo.garant.ru/document/redirect/71433932/2202" TargetMode="External"/><Relationship Id="rId611" Type="http://schemas.openxmlformats.org/officeDocument/2006/relationships/hyperlink" Target="http://ivo.garant.ru/document/redirect/12123875/22" TargetMode="External"/><Relationship Id="rId1034" Type="http://schemas.openxmlformats.org/officeDocument/2006/relationships/hyperlink" Target="http://ivo.garant.ru/document/redirect/77529913/0" TargetMode="External"/><Relationship Id="rId1241" Type="http://schemas.openxmlformats.org/officeDocument/2006/relationships/hyperlink" Target="http://ivo.garant.ru/document/redirect/70405592/131" TargetMode="External"/><Relationship Id="rId4397" Type="http://schemas.openxmlformats.org/officeDocument/2006/relationships/hyperlink" Target="http://ivo.garant.ru/document/redirect/77529863/0" TargetMode="External"/><Relationship Id="rId5448" Type="http://schemas.openxmlformats.org/officeDocument/2006/relationships/hyperlink" Target="http://ivo.garant.ru/document/redirect/57590472/0" TargetMode="External"/><Relationship Id="rId5655" Type="http://schemas.openxmlformats.org/officeDocument/2006/relationships/hyperlink" Target="http://ivo.garant.ru/document/redirect/57591240/0" TargetMode="External"/><Relationship Id="rId5862" Type="http://schemas.openxmlformats.org/officeDocument/2006/relationships/hyperlink" Target="http://ivo.garant.ru/document/redirect/57480210/41229" TargetMode="External"/><Relationship Id="rId6706" Type="http://schemas.openxmlformats.org/officeDocument/2006/relationships/hyperlink" Target="http://ivo.garant.ru/document/redirect/57746220/41352" TargetMode="External"/><Relationship Id="rId6913" Type="http://schemas.openxmlformats.org/officeDocument/2006/relationships/hyperlink" Target="http://ivo.garant.ru/document/redirect/57593259/0" TargetMode="External"/><Relationship Id="rId1101" Type="http://schemas.openxmlformats.org/officeDocument/2006/relationships/hyperlink" Target="http://ivo.garant.ru/document/redirect/71732780/330301" TargetMode="External"/><Relationship Id="rId4257" Type="http://schemas.openxmlformats.org/officeDocument/2006/relationships/hyperlink" Target="http://ivo.garant.ru/document/redirect/57591616/0" TargetMode="External"/><Relationship Id="rId4464" Type="http://schemas.openxmlformats.org/officeDocument/2006/relationships/hyperlink" Target="http://ivo.garant.ru/document/redirect/71730254/8601229" TargetMode="External"/><Relationship Id="rId4671" Type="http://schemas.openxmlformats.org/officeDocument/2006/relationships/hyperlink" Target="http://ivo.garant.ru/document/redirect/77531103/0" TargetMode="External"/><Relationship Id="rId5308" Type="http://schemas.openxmlformats.org/officeDocument/2006/relationships/hyperlink" Target="http://ivo.garant.ru/document/redirect/3961443/1097" TargetMode="External"/><Relationship Id="rId5515" Type="http://schemas.openxmlformats.org/officeDocument/2006/relationships/hyperlink" Target="http://ivo.garant.ru/document/redirect/77668600/1150" TargetMode="External"/><Relationship Id="rId5722" Type="http://schemas.openxmlformats.org/officeDocument/2006/relationships/hyperlink" Target="http://ivo.garant.ru/document/redirect/57743191/1209" TargetMode="External"/><Relationship Id="rId3066" Type="http://schemas.openxmlformats.org/officeDocument/2006/relationships/hyperlink" Target="http://ivo.garant.ru/document/redirect/77531087/0" TargetMode="External"/><Relationship Id="rId3273" Type="http://schemas.openxmlformats.org/officeDocument/2006/relationships/hyperlink" Target="http://ivo.garant.ru/document/redirect/57501960/44702" TargetMode="External"/><Relationship Id="rId3480" Type="http://schemas.openxmlformats.org/officeDocument/2006/relationships/hyperlink" Target="http://ivo.garant.ru/document/redirect/5229416/497" TargetMode="External"/><Relationship Id="rId4117" Type="http://schemas.openxmlformats.org/officeDocument/2006/relationships/hyperlink" Target="http://ivo.garant.ru/document/redirect/77529837/0" TargetMode="External"/><Relationship Id="rId4324" Type="http://schemas.openxmlformats.org/officeDocument/2006/relationships/hyperlink" Target="http://ivo.garant.ru/document/redirect/57428122/815" TargetMode="External"/><Relationship Id="rId4531" Type="http://schemas.openxmlformats.org/officeDocument/2006/relationships/hyperlink" Target="http://ivo.garant.ru/document/redirect/57591883/0" TargetMode="External"/><Relationship Id="rId7687" Type="http://schemas.openxmlformats.org/officeDocument/2006/relationships/hyperlink" Target="http://ivo.garant.ru/document/redirect/77532017/0" TargetMode="External"/><Relationship Id="rId194" Type="http://schemas.openxmlformats.org/officeDocument/2006/relationships/hyperlink" Target="http://ivo.garant.ru/document/redirect/70291432/21" TargetMode="External"/><Relationship Id="rId1918" Type="http://schemas.openxmlformats.org/officeDocument/2006/relationships/hyperlink" Target="http://ivo.garant.ru/document/redirect/73219983/131" TargetMode="External"/><Relationship Id="rId2082" Type="http://schemas.openxmlformats.org/officeDocument/2006/relationships/hyperlink" Target="http://ivo.garant.ru/document/redirect/72005500/13" TargetMode="External"/><Relationship Id="rId3133" Type="http://schemas.openxmlformats.org/officeDocument/2006/relationships/hyperlink" Target="http://ivo.garant.ru/document/redirect/5522046/0" TargetMode="External"/><Relationship Id="rId6289" Type="http://schemas.openxmlformats.org/officeDocument/2006/relationships/hyperlink" Target="http://ivo.garant.ru/document/redirect/70609432/71" TargetMode="External"/><Relationship Id="rId6496" Type="http://schemas.openxmlformats.org/officeDocument/2006/relationships/hyperlink" Target="http://ivo.garant.ru/document/redirect/70609432/183" TargetMode="External"/><Relationship Id="rId261" Type="http://schemas.openxmlformats.org/officeDocument/2006/relationships/hyperlink" Target="http://ivo.garant.ru/document/redirect/77530126/0" TargetMode="External"/><Relationship Id="rId3340" Type="http://schemas.openxmlformats.org/officeDocument/2006/relationships/hyperlink" Target="http://ivo.garant.ru/document/redirect/70885222/189" TargetMode="External"/><Relationship Id="rId5098" Type="http://schemas.openxmlformats.org/officeDocument/2006/relationships/hyperlink" Target="http://ivo.garant.ru/document/redirect/5522090/0" TargetMode="External"/><Relationship Id="rId6149" Type="http://schemas.openxmlformats.org/officeDocument/2006/relationships/hyperlink" Target="http://ivo.garant.ru/document/redirect/70609432/71" TargetMode="External"/><Relationship Id="rId7547" Type="http://schemas.openxmlformats.org/officeDocument/2006/relationships/hyperlink" Target="http://ivo.garant.ru/document/redirect/70609432/491" TargetMode="External"/><Relationship Id="rId2899" Type="http://schemas.openxmlformats.org/officeDocument/2006/relationships/hyperlink" Target="http://ivo.garant.ru/document/redirect/70544896/12" TargetMode="External"/><Relationship Id="rId3200" Type="http://schemas.openxmlformats.org/officeDocument/2006/relationships/hyperlink" Target="http://ivo.garant.ru/document/redirect/5522046/0" TargetMode="External"/><Relationship Id="rId6356" Type="http://schemas.openxmlformats.org/officeDocument/2006/relationships/hyperlink" Target="http://ivo.garant.ru/document/redirect/57480210/41288" TargetMode="External"/><Relationship Id="rId6563" Type="http://schemas.openxmlformats.org/officeDocument/2006/relationships/hyperlink" Target="http://ivo.garant.ru/document/redirect/70609432/71" TargetMode="External"/><Relationship Id="rId6770" Type="http://schemas.openxmlformats.org/officeDocument/2006/relationships/hyperlink" Target="http://ivo.garant.ru/document/redirect/70609432/71" TargetMode="External"/><Relationship Id="rId7407" Type="http://schemas.openxmlformats.org/officeDocument/2006/relationships/hyperlink" Target="http://ivo.garant.ru/document/redirect/70609432/71" TargetMode="External"/><Relationship Id="rId7614" Type="http://schemas.openxmlformats.org/officeDocument/2006/relationships/hyperlink" Target="http://ivo.garant.ru/document/redirect/74626858/1000" TargetMode="External"/><Relationship Id="rId121" Type="http://schemas.openxmlformats.org/officeDocument/2006/relationships/hyperlink" Target="http://ivo.garant.ru/document/redirect/10900200/31014" TargetMode="External"/><Relationship Id="rId2759" Type="http://schemas.openxmlformats.org/officeDocument/2006/relationships/hyperlink" Target="http://ivo.garant.ru/document/redirect/70885222/21" TargetMode="External"/><Relationship Id="rId2966" Type="http://schemas.openxmlformats.org/officeDocument/2006/relationships/hyperlink" Target="http://ivo.garant.ru/document/redirect/57592953/0" TargetMode="External"/><Relationship Id="rId5165" Type="http://schemas.openxmlformats.org/officeDocument/2006/relationships/hyperlink" Target="http://ivo.garant.ru/document/redirect/1794079/1301" TargetMode="External"/><Relationship Id="rId5372" Type="http://schemas.openxmlformats.org/officeDocument/2006/relationships/hyperlink" Target="http://ivo.garant.ru/document/redirect/77530581/0" TargetMode="External"/><Relationship Id="rId6009" Type="http://schemas.openxmlformats.org/officeDocument/2006/relationships/hyperlink" Target="http://ivo.garant.ru/document/redirect/57592959/0" TargetMode="External"/><Relationship Id="rId6216" Type="http://schemas.openxmlformats.org/officeDocument/2006/relationships/hyperlink" Target="http://ivo.garant.ru/document/redirect/70609432/3292" TargetMode="External"/><Relationship Id="rId6423" Type="http://schemas.openxmlformats.org/officeDocument/2006/relationships/hyperlink" Target="http://ivo.garant.ru/document/redirect/57746220/41301" TargetMode="External"/><Relationship Id="rId6630" Type="http://schemas.openxmlformats.org/officeDocument/2006/relationships/hyperlink" Target="http://ivo.garant.ru/document/redirect/57593301/0" TargetMode="External"/><Relationship Id="rId938" Type="http://schemas.openxmlformats.org/officeDocument/2006/relationships/hyperlink" Target="http://ivo.garant.ru/document/redirect/5521075/0" TargetMode="External"/><Relationship Id="rId1568" Type="http://schemas.openxmlformats.org/officeDocument/2006/relationships/hyperlink" Target="http://ivo.garant.ru/document/redirect/58047540/18101" TargetMode="External"/><Relationship Id="rId1775" Type="http://schemas.openxmlformats.org/officeDocument/2006/relationships/hyperlink" Target="http://ivo.garant.ru/document/redirect/71204098/172" TargetMode="External"/><Relationship Id="rId2619" Type="http://schemas.openxmlformats.org/officeDocument/2006/relationships/hyperlink" Target="http://ivo.garant.ru/document/redirect/70544896/31" TargetMode="External"/><Relationship Id="rId2826" Type="http://schemas.openxmlformats.org/officeDocument/2006/relationships/hyperlink" Target="http://ivo.garant.ru/document/redirect/70885222/21" TargetMode="External"/><Relationship Id="rId4181" Type="http://schemas.openxmlformats.org/officeDocument/2006/relationships/hyperlink" Target="http://ivo.garant.ru/document/redirect/10103000/0" TargetMode="External"/><Relationship Id="rId5025" Type="http://schemas.openxmlformats.org/officeDocument/2006/relationships/hyperlink" Target="http://ivo.garant.ru/document/redirect/70609432/23" TargetMode="External"/><Relationship Id="rId5232" Type="http://schemas.openxmlformats.org/officeDocument/2006/relationships/hyperlink" Target="http://ivo.garant.ru/document/redirect/1794079/19" TargetMode="External"/><Relationship Id="rId67" Type="http://schemas.openxmlformats.org/officeDocument/2006/relationships/hyperlink" Target="http://ivo.garant.ru/document/redirect/10102426/55" TargetMode="External"/><Relationship Id="rId1428" Type="http://schemas.openxmlformats.org/officeDocument/2006/relationships/hyperlink" Target="http://ivo.garant.ru/document/redirect/70373086/15" TargetMode="External"/><Relationship Id="rId1635" Type="http://schemas.openxmlformats.org/officeDocument/2006/relationships/hyperlink" Target="http://ivo.garant.ru/document/redirect/77529824/0" TargetMode="External"/><Relationship Id="rId1982" Type="http://schemas.openxmlformats.org/officeDocument/2006/relationships/hyperlink" Target="http://ivo.garant.ru/document/redirect/12127232/5401" TargetMode="External"/><Relationship Id="rId4041" Type="http://schemas.openxmlformats.org/officeDocument/2006/relationships/hyperlink" Target="http://ivo.garant.ru/document/redirect/77531448/0" TargetMode="External"/><Relationship Id="rId7197" Type="http://schemas.openxmlformats.org/officeDocument/2006/relationships/hyperlink" Target="http://ivo.garant.ru/document/redirect/70609432/71" TargetMode="External"/><Relationship Id="rId1842" Type="http://schemas.openxmlformats.org/officeDocument/2006/relationships/hyperlink" Target="http://ivo.garant.ru/document/redirect/77670292/22202" TargetMode="External"/><Relationship Id="rId4998" Type="http://schemas.openxmlformats.org/officeDocument/2006/relationships/hyperlink" Target="http://ivo.garant.ru/document/redirect/71732866/21" TargetMode="External"/><Relationship Id="rId7057" Type="http://schemas.openxmlformats.org/officeDocument/2006/relationships/hyperlink" Target="http://ivo.garant.ru/document/redirect/10102673/6" TargetMode="External"/><Relationship Id="rId7264" Type="http://schemas.openxmlformats.org/officeDocument/2006/relationships/hyperlink" Target="http://ivo.garant.ru/document/redirect/70609432/436" TargetMode="External"/><Relationship Id="rId1702" Type="http://schemas.openxmlformats.org/officeDocument/2006/relationships/hyperlink" Target="http://ivo.garant.ru/document/redirect/70373086/31" TargetMode="External"/><Relationship Id="rId4858" Type="http://schemas.openxmlformats.org/officeDocument/2006/relationships/hyperlink" Target="http://ivo.garant.ru/document/redirect/57591748/0" TargetMode="External"/><Relationship Id="rId5909" Type="http://schemas.openxmlformats.org/officeDocument/2006/relationships/hyperlink" Target="http://ivo.garant.ru/document/redirect/70609432/71" TargetMode="External"/><Relationship Id="rId6073" Type="http://schemas.openxmlformats.org/officeDocument/2006/relationships/hyperlink" Target="http://ivo.garant.ru/document/redirect/70609432/3109" TargetMode="External"/><Relationship Id="rId7124" Type="http://schemas.openxmlformats.org/officeDocument/2006/relationships/hyperlink" Target="http://ivo.garant.ru/document/redirect/70609432/71" TargetMode="External"/><Relationship Id="rId7471" Type="http://schemas.openxmlformats.org/officeDocument/2006/relationships/hyperlink" Target="http://ivo.garant.ru/document/redirect/57746220/415002" TargetMode="External"/><Relationship Id="rId3667" Type="http://schemas.openxmlformats.org/officeDocument/2006/relationships/hyperlink" Target="http://ivo.garant.ru/document/redirect/71926006/1" TargetMode="External"/><Relationship Id="rId3874" Type="http://schemas.openxmlformats.org/officeDocument/2006/relationships/hyperlink" Target="http://ivo.garant.ru/document/redirect/12154329/214" TargetMode="External"/><Relationship Id="rId4718" Type="http://schemas.openxmlformats.org/officeDocument/2006/relationships/hyperlink" Target="http://ivo.garant.ru/document/redirect/57591199/0" TargetMode="External"/><Relationship Id="rId4925" Type="http://schemas.openxmlformats.org/officeDocument/2006/relationships/hyperlink" Target="http://ivo.garant.ru/document/redirect/57589664/0" TargetMode="External"/><Relationship Id="rId6280" Type="http://schemas.openxmlformats.org/officeDocument/2006/relationships/hyperlink" Target="http://ivo.garant.ru/document/redirect/103526/10" TargetMode="External"/><Relationship Id="rId7331" Type="http://schemas.openxmlformats.org/officeDocument/2006/relationships/hyperlink" Target="http://ivo.garant.ru/document/redirect/77531246/0" TargetMode="External"/><Relationship Id="rId588" Type="http://schemas.openxmlformats.org/officeDocument/2006/relationships/hyperlink" Target="http://ivo.garant.ru/document/redirect/71035692/1411" TargetMode="External"/><Relationship Id="rId795" Type="http://schemas.openxmlformats.org/officeDocument/2006/relationships/hyperlink" Target="http://ivo.garant.ru/document/redirect/77532304/0" TargetMode="External"/><Relationship Id="rId2269" Type="http://schemas.openxmlformats.org/officeDocument/2006/relationships/hyperlink" Target="http://ivo.garant.ru/document/redirect/57591712/0" TargetMode="External"/><Relationship Id="rId2476" Type="http://schemas.openxmlformats.org/officeDocument/2006/relationships/hyperlink" Target="http://ivo.garant.ru/document/redirect/71360358/700" TargetMode="External"/><Relationship Id="rId2683" Type="http://schemas.openxmlformats.org/officeDocument/2006/relationships/hyperlink" Target="http://ivo.garant.ru/document/redirect/57593376/0" TargetMode="External"/><Relationship Id="rId2890" Type="http://schemas.openxmlformats.org/officeDocument/2006/relationships/hyperlink" Target="http://ivo.garant.ru/document/redirect/77530865/0" TargetMode="External"/><Relationship Id="rId3527" Type="http://schemas.openxmlformats.org/officeDocument/2006/relationships/hyperlink" Target="http://ivo.garant.ru/document/redirect/12109120/11" TargetMode="External"/><Relationship Id="rId3734" Type="http://schemas.openxmlformats.org/officeDocument/2006/relationships/hyperlink" Target="http://ivo.garant.ru/document/redirect/3921257/4" TargetMode="External"/><Relationship Id="rId3941" Type="http://schemas.openxmlformats.org/officeDocument/2006/relationships/hyperlink" Target="http://ivo.garant.ru/document/redirect/70700460/22" TargetMode="External"/><Relationship Id="rId6140" Type="http://schemas.openxmlformats.org/officeDocument/2006/relationships/hyperlink" Target="http://ivo.garant.ru/document/redirect/71108406/32" TargetMode="External"/><Relationship Id="rId448" Type="http://schemas.openxmlformats.org/officeDocument/2006/relationships/hyperlink" Target="http://ivo.garant.ru/document/redirect/57746806/52" TargetMode="External"/><Relationship Id="rId655" Type="http://schemas.openxmlformats.org/officeDocument/2006/relationships/hyperlink" Target="http://ivo.garant.ru/document/redirect/71433933/0" TargetMode="External"/><Relationship Id="rId862" Type="http://schemas.openxmlformats.org/officeDocument/2006/relationships/hyperlink" Target="http://ivo.garant.ru/document/redirect/5521130/0" TargetMode="External"/><Relationship Id="rId1078" Type="http://schemas.openxmlformats.org/officeDocument/2006/relationships/hyperlink" Target="http://ivo.garant.ru/document/redirect/57592754/0" TargetMode="External"/><Relationship Id="rId1285" Type="http://schemas.openxmlformats.org/officeDocument/2006/relationships/hyperlink" Target="http://ivo.garant.ru/document/redirect/402676008/0" TargetMode="External"/><Relationship Id="rId1492" Type="http://schemas.openxmlformats.org/officeDocument/2006/relationships/hyperlink" Target="http://ivo.garant.ru/document/redirect/71100882/75" TargetMode="External"/><Relationship Id="rId2129" Type="http://schemas.openxmlformats.org/officeDocument/2006/relationships/hyperlink" Target="http://ivo.garant.ru/document/redirect/57414130/27203" TargetMode="External"/><Relationship Id="rId2336" Type="http://schemas.openxmlformats.org/officeDocument/2006/relationships/hyperlink" Target="http://ivo.garant.ru/document/redirect/70885222/16" TargetMode="External"/><Relationship Id="rId2543" Type="http://schemas.openxmlformats.org/officeDocument/2006/relationships/hyperlink" Target="http://ivo.garant.ru/document/redirect/70544896/11" TargetMode="External"/><Relationship Id="rId2750" Type="http://schemas.openxmlformats.org/officeDocument/2006/relationships/hyperlink" Target="http://ivo.garant.ru/document/redirect/57501960/361" TargetMode="External"/><Relationship Id="rId3801" Type="http://schemas.openxmlformats.org/officeDocument/2006/relationships/hyperlink" Target="http://ivo.garant.ru/document/redirect/77530809/0" TargetMode="External"/><Relationship Id="rId5699" Type="http://schemas.openxmlformats.org/officeDocument/2006/relationships/hyperlink" Target="http://ivo.garant.ru/document/redirect/70461598/16" TargetMode="External"/><Relationship Id="rId6000" Type="http://schemas.openxmlformats.org/officeDocument/2006/relationships/hyperlink" Target="http://ivo.garant.ru/document/redirect/12148517/0" TargetMode="External"/><Relationship Id="rId6957" Type="http://schemas.openxmlformats.org/officeDocument/2006/relationships/hyperlink" Target="http://ivo.garant.ru/document/redirect/70609432/71" TargetMode="External"/><Relationship Id="rId308" Type="http://schemas.openxmlformats.org/officeDocument/2006/relationships/hyperlink" Target="http://ivo.garant.ru/document/redirect/5522010/0" TargetMode="External"/><Relationship Id="rId515" Type="http://schemas.openxmlformats.org/officeDocument/2006/relationships/hyperlink" Target="http://ivo.garant.ru/document/redirect/71109124/51" TargetMode="External"/><Relationship Id="rId722" Type="http://schemas.openxmlformats.org/officeDocument/2006/relationships/hyperlink" Target="http://ivo.garant.ru/document/redirect/10105712/48" TargetMode="External"/><Relationship Id="rId1145" Type="http://schemas.openxmlformats.org/officeDocument/2006/relationships/hyperlink" Target="http://ivo.garant.ru/document/redirect/57501960/123192" TargetMode="External"/><Relationship Id="rId1352" Type="http://schemas.openxmlformats.org/officeDocument/2006/relationships/hyperlink" Target="http://ivo.garant.ru/document/redirect/57742290/151" TargetMode="External"/><Relationship Id="rId2403" Type="http://schemas.openxmlformats.org/officeDocument/2006/relationships/hyperlink" Target="http://ivo.garant.ru/document/redirect/77530082/0" TargetMode="External"/><Relationship Id="rId5559" Type="http://schemas.openxmlformats.org/officeDocument/2006/relationships/hyperlink" Target="http://ivo.garant.ru/document/redirect/5229813/11621" TargetMode="External"/><Relationship Id="rId5766" Type="http://schemas.openxmlformats.org/officeDocument/2006/relationships/hyperlink" Target="http://ivo.garant.ru/document/redirect/77529714/0" TargetMode="External"/><Relationship Id="rId1005" Type="http://schemas.openxmlformats.org/officeDocument/2006/relationships/hyperlink" Target="http://ivo.garant.ru/document/redirect/57746806/10402" TargetMode="External"/><Relationship Id="rId1212" Type="http://schemas.openxmlformats.org/officeDocument/2006/relationships/hyperlink" Target="http://ivo.garant.ru/document/redirect/57591419/0" TargetMode="External"/><Relationship Id="rId2610" Type="http://schemas.openxmlformats.org/officeDocument/2006/relationships/hyperlink" Target="http://ivo.garant.ru/document/redirect/12156199/900" TargetMode="External"/><Relationship Id="rId4368" Type="http://schemas.openxmlformats.org/officeDocument/2006/relationships/hyperlink" Target="http://ivo.garant.ru/document/redirect/57591782/0" TargetMode="External"/><Relationship Id="rId4575" Type="http://schemas.openxmlformats.org/officeDocument/2006/relationships/hyperlink" Target="http://ivo.garant.ru/document/redirect/149999/0" TargetMode="External"/><Relationship Id="rId5419" Type="http://schemas.openxmlformats.org/officeDocument/2006/relationships/hyperlink" Target="http://ivo.garant.ru/document/redirect/77668600/11252" TargetMode="External"/><Relationship Id="rId5973" Type="http://schemas.openxmlformats.org/officeDocument/2006/relationships/hyperlink" Target="http://ivo.garant.ru/document/redirect/71293056/1000" TargetMode="External"/><Relationship Id="rId6817" Type="http://schemas.openxmlformats.org/officeDocument/2006/relationships/hyperlink" Target="http://ivo.garant.ru/document/redirect/57746220/413711" TargetMode="External"/><Relationship Id="rId3177" Type="http://schemas.openxmlformats.org/officeDocument/2006/relationships/hyperlink" Target="http://ivo.garant.ru/document/redirect/70885222/224" TargetMode="External"/><Relationship Id="rId4228" Type="http://schemas.openxmlformats.org/officeDocument/2006/relationships/hyperlink" Target="http://ivo.garant.ru/document/redirect/77530167/0" TargetMode="External"/><Relationship Id="rId4782" Type="http://schemas.openxmlformats.org/officeDocument/2006/relationships/hyperlink" Target="http://ivo.garant.ru/document/redirect/57591763/0" TargetMode="External"/><Relationship Id="rId5626" Type="http://schemas.openxmlformats.org/officeDocument/2006/relationships/hyperlink" Target="http://ivo.garant.ru/document/redirect/57591232/0" TargetMode="External"/><Relationship Id="rId5833" Type="http://schemas.openxmlformats.org/officeDocument/2006/relationships/hyperlink" Target="http://ivo.garant.ru/document/redirect/70727662/0" TargetMode="External"/><Relationship Id="rId3037" Type="http://schemas.openxmlformats.org/officeDocument/2006/relationships/hyperlink" Target="http://ivo.garant.ru/document/redirect/57590251/0" TargetMode="External"/><Relationship Id="rId3384" Type="http://schemas.openxmlformats.org/officeDocument/2006/relationships/hyperlink" Target="http://ivo.garant.ru/document/redirect/71360358/263" TargetMode="External"/><Relationship Id="rId3591" Type="http://schemas.openxmlformats.org/officeDocument/2006/relationships/hyperlink" Target="http://ivo.garant.ru/document/redirect/57593193/0" TargetMode="External"/><Relationship Id="rId4435" Type="http://schemas.openxmlformats.org/officeDocument/2006/relationships/hyperlink" Target="http://ivo.garant.ru/document/redirect/4087999/84001" TargetMode="External"/><Relationship Id="rId4642" Type="http://schemas.openxmlformats.org/officeDocument/2006/relationships/hyperlink" Target="http://ivo.garant.ru/document/redirect/57428122/8742" TargetMode="External"/><Relationship Id="rId5900" Type="http://schemas.openxmlformats.org/officeDocument/2006/relationships/hyperlink" Target="http://ivo.garant.ru/document/redirect/57503537/412335" TargetMode="External"/><Relationship Id="rId2193" Type="http://schemas.openxmlformats.org/officeDocument/2006/relationships/hyperlink" Target="http://ivo.garant.ru/document/redirect/77530771/0" TargetMode="External"/><Relationship Id="rId3244" Type="http://schemas.openxmlformats.org/officeDocument/2006/relationships/hyperlink" Target="http://ivo.garant.ru/document/redirect/70885222/180" TargetMode="External"/><Relationship Id="rId3451" Type="http://schemas.openxmlformats.org/officeDocument/2006/relationships/hyperlink" Target="http://ivo.garant.ru/document/redirect/77531530/0" TargetMode="External"/><Relationship Id="rId4502" Type="http://schemas.openxmlformats.org/officeDocument/2006/relationships/hyperlink" Target="http://ivo.garant.ru/document/redirect/71730254/8601229" TargetMode="External"/><Relationship Id="rId7658" Type="http://schemas.openxmlformats.org/officeDocument/2006/relationships/hyperlink" Target="http://ivo.garant.ru/document/redirect/74444884/1177" TargetMode="External"/><Relationship Id="rId165" Type="http://schemas.openxmlformats.org/officeDocument/2006/relationships/hyperlink" Target="http://ivo.garant.ru/document/redirect/70291432/1121" TargetMode="External"/><Relationship Id="rId372" Type="http://schemas.openxmlformats.org/officeDocument/2006/relationships/hyperlink" Target="http://ivo.garant.ru/document/redirect/183523/301" TargetMode="External"/><Relationship Id="rId2053" Type="http://schemas.openxmlformats.org/officeDocument/2006/relationships/hyperlink" Target="http://ivo.garant.ru/document/redirect/12131264/21" TargetMode="External"/><Relationship Id="rId2260" Type="http://schemas.openxmlformats.org/officeDocument/2006/relationships/hyperlink" Target="http://ivo.garant.ru/document/redirect/77531128/0" TargetMode="External"/><Relationship Id="rId3104" Type="http://schemas.openxmlformats.org/officeDocument/2006/relationships/hyperlink" Target="http://ivo.garant.ru/document/redirect/57501960/417" TargetMode="External"/><Relationship Id="rId3311" Type="http://schemas.openxmlformats.org/officeDocument/2006/relationships/hyperlink" Target="http://ivo.garant.ru/document/redirect/57501960/4492" TargetMode="External"/><Relationship Id="rId6467" Type="http://schemas.openxmlformats.org/officeDocument/2006/relationships/hyperlink" Target="http://ivo.garant.ru/document/redirect/57592403/0" TargetMode="External"/><Relationship Id="rId6674" Type="http://schemas.openxmlformats.org/officeDocument/2006/relationships/hyperlink" Target="http://ivo.garant.ru/document/redirect/70609432/71" TargetMode="External"/><Relationship Id="rId6881" Type="http://schemas.openxmlformats.org/officeDocument/2006/relationships/hyperlink" Target="http://ivo.garant.ru/document/redirect/57746220/4137723" TargetMode="External"/><Relationship Id="rId7518" Type="http://schemas.openxmlformats.org/officeDocument/2006/relationships/hyperlink" Target="http://ivo.garant.ru/document/redirect/6146250/1000" TargetMode="External"/><Relationship Id="rId7725" Type="http://schemas.openxmlformats.org/officeDocument/2006/relationships/footer" Target="footer1.xml"/><Relationship Id="rId232" Type="http://schemas.openxmlformats.org/officeDocument/2006/relationships/hyperlink" Target="http://ivo.garant.ru/document/redirect/58049775/3301" TargetMode="External"/><Relationship Id="rId2120" Type="http://schemas.openxmlformats.org/officeDocument/2006/relationships/hyperlink" Target="http://ivo.garant.ru/document/redirect/77530660/0" TargetMode="External"/><Relationship Id="rId5069" Type="http://schemas.openxmlformats.org/officeDocument/2006/relationships/hyperlink" Target="http://ivo.garant.ru/document/redirect/12192381/1" TargetMode="External"/><Relationship Id="rId5276" Type="http://schemas.openxmlformats.org/officeDocument/2006/relationships/hyperlink" Target="http://ivo.garant.ru/document/redirect/172780/4" TargetMode="External"/><Relationship Id="rId5483" Type="http://schemas.openxmlformats.org/officeDocument/2006/relationships/hyperlink" Target="http://ivo.garant.ru/document/redirect/57590341/0" TargetMode="External"/><Relationship Id="rId5690" Type="http://schemas.openxmlformats.org/officeDocument/2006/relationships/hyperlink" Target="http://ivo.garant.ru/document/redirect/72005590/0" TargetMode="External"/><Relationship Id="rId6327" Type="http://schemas.openxmlformats.org/officeDocument/2006/relationships/hyperlink" Target="http://ivo.garant.ru/document/redirect/70609432/71" TargetMode="External"/><Relationship Id="rId6534" Type="http://schemas.openxmlformats.org/officeDocument/2006/relationships/hyperlink" Target="http://ivo.garant.ru/document/redirect/57746220/413191" TargetMode="External"/><Relationship Id="rId6741" Type="http://schemas.openxmlformats.org/officeDocument/2006/relationships/hyperlink" Target="http://ivo.garant.ru/document/redirect/400720753/0" TargetMode="External"/><Relationship Id="rId1679" Type="http://schemas.openxmlformats.org/officeDocument/2006/relationships/hyperlink" Target="http://ivo.garant.ru/document/redirect/70373086/31" TargetMode="External"/><Relationship Id="rId4085" Type="http://schemas.openxmlformats.org/officeDocument/2006/relationships/hyperlink" Target="http://ivo.garant.ru/document/redirect/77531058/0" TargetMode="External"/><Relationship Id="rId4292" Type="http://schemas.openxmlformats.org/officeDocument/2006/relationships/hyperlink" Target="http://ivo.garant.ru/document/redirect/57428122/809" TargetMode="External"/><Relationship Id="rId5136" Type="http://schemas.openxmlformats.org/officeDocument/2006/relationships/hyperlink" Target="http://ivo.garant.ru/document/redirect/12125178/131" TargetMode="External"/><Relationship Id="rId5343" Type="http://schemas.openxmlformats.org/officeDocument/2006/relationships/hyperlink" Target="http://ivo.garant.ru/document/redirect/77530577/0" TargetMode="External"/><Relationship Id="rId1886" Type="http://schemas.openxmlformats.org/officeDocument/2006/relationships/hyperlink" Target="http://ivo.garant.ru/document/redirect/57591661/0" TargetMode="External"/><Relationship Id="rId2937" Type="http://schemas.openxmlformats.org/officeDocument/2006/relationships/hyperlink" Target="http://ivo.garant.ru/document/redirect/57501960/38811" TargetMode="External"/><Relationship Id="rId4152" Type="http://schemas.openxmlformats.org/officeDocument/2006/relationships/hyperlink" Target="http://ivo.garant.ru/document/redirect/57591972/0" TargetMode="External"/><Relationship Id="rId5203" Type="http://schemas.openxmlformats.org/officeDocument/2006/relationships/hyperlink" Target="http://ivo.garant.ru/document/redirect/1794079/1401" TargetMode="External"/><Relationship Id="rId5550" Type="http://schemas.openxmlformats.org/officeDocument/2006/relationships/hyperlink" Target="http://ivo.garant.ru/document/redirect/57409062/11581" TargetMode="External"/><Relationship Id="rId6601" Type="http://schemas.openxmlformats.org/officeDocument/2006/relationships/hyperlink" Target="http://ivo.garant.ru/document/redirect/70609432/414831015" TargetMode="External"/><Relationship Id="rId909" Type="http://schemas.openxmlformats.org/officeDocument/2006/relationships/hyperlink" Target="http://ivo.garant.ru/document/redirect/70648990/31" TargetMode="External"/><Relationship Id="rId1539" Type="http://schemas.openxmlformats.org/officeDocument/2006/relationships/hyperlink" Target="http://ivo.garant.ru/document/redirect/70373086/1212" TargetMode="External"/><Relationship Id="rId1746" Type="http://schemas.openxmlformats.org/officeDocument/2006/relationships/hyperlink" Target="http://ivo.garant.ru/document/redirect/70373086/139" TargetMode="External"/><Relationship Id="rId1953" Type="http://schemas.openxmlformats.org/officeDocument/2006/relationships/hyperlink" Target="http://ivo.garant.ru/document/redirect/57591820/0" TargetMode="External"/><Relationship Id="rId5410" Type="http://schemas.openxmlformats.org/officeDocument/2006/relationships/hyperlink" Target="http://ivo.garant.ru/document/redirect/77668600/11242" TargetMode="External"/><Relationship Id="rId7168" Type="http://schemas.openxmlformats.org/officeDocument/2006/relationships/hyperlink" Target="http://ivo.garant.ru/document/redirect/57480210/41439" TargetMode="External"/><Relationship Id="rId38" Type="http://schemas.openxmlformats.org/officeDocument/2006/relationships/hyperlink" Target="http://ivo.garant.ru/document/redirect/70291432/133" TargetMode="External"/><Relationship Id="rId1606" Type="http://schemas.openxmlformats.org/officeDocument/2006/relationships/hyperlink" Target="http://ivo.garant.ru/document/redirect/401399871/22" TargetMode="External"/><Relationship Id="rId1813" Type="http://schemas.openxmlformats.org/officeDocument/2006/relationships/hyperlink" Target="http://ivo.garant.ru/document/redirect/77532054/0" TargetMode="External"/><Relationship Id="rId4012" Type="http://schemas.openxmlformats.org/officeDocument/2006/relationships/hyperlink" Target="http://ivo.garant.ru/document/redirect/57589616/0" TargetMode="External"/><Relationship Id="rId4969" Type="http://schemas.openxmlformats.org/officeDocument/2006/relationships/hyperlink" Target="http://ivo.garant.ru/document/redirect/57592680/0" TargetMode="External"/><Relationship Id="rId7375" Type="http://schemas.openxmlformats.org/officeDocument/2006/relationships/hyperlink" Target="http://ivo.garant.ru/document/redirect/77531761/0" TargetMode="External"/><Relationship Id="rId7582" Type="http://schemas.openxmlformats.org/officeDocument/2006/relationships/hyperlink" Target="http://ivo.garant.ru/document/redirect/71563174/102" TargetMode="External"/><Relationship Id="rId3778" Type="http://schemas.openxmlformats.org/officeDocument/2006/relationships/hyperlink" Target="http://ivo.garant.ru/document/redirect/57589589/0" TargetMode="External"/><Relationship Id="rId3985" Type="http://schemas.openxmlformats.org/officeDocument/2006/relationships/hyperlink" Target="http://ivo.garant.ru/document/redirect/70771758/3" TargetMode="External"/><Relationship Id="rId4829" Type="http://schemas.openxmlformats.org/officeDocument/2006/relationships/hyperlink" Target="http://ivo.garant.ru/document/redirect/57591791/0" TargetMode="External"/><Relationship Id="rId6184" Type="http://schemas.openxmlformats.org/officeDocument/2006/relationships/hyperlink" Target="http://ivo.garant.ru/document/redirect/57593032/0" TargetMode="External"/><Relationship Id="rId6391" Type="http://schemas.openxmlformats.org/officeDocument/2006/relationships/hyperlink" Target="http://ivo.garant.ru/document/redirect/70609432/71" TargetMode="External"/><Relationship Id="rId7028" Type="http://schemas.openxmlformats.org/officeDocument/2006/relationships/hyperlink" Target="http://ivo.garant.ru/document/redirect/70609432/71" TargetMode="External"/><Relationship Id="rId7235" Type="http://schemas.openxmlformats.org/officeDocument/2006/relationships/hyperlink" Target="http://ivo.garant.ru/document/redirect/70609432/71" TargetMode="External"/><Relationship Id="rId7442" Type="http://schemas.openxmlformats.org/officeDocument/2006/relationships/hyperlink" Target="http://ivo.garant.ru/document/redirect/70609432/471" TargetMode="External"/><Relationship Id="rId699" Type="http://schemas.openxmlformats.org/officeDocument/2006/relationships/hyperlink" Target="http://ivo.garant.ru/document/redirect/12182694/0" TargetMode="External"/><Relationship Id="rId2587" Type="http://schemas.openxmlformats.org/officeDocument/2006/relationships/hyperlink" Target="http://ivo.garant.ru/document/redirect/77530160/0" TargetMode="External"/><Relationship Id="rId2794" Type="http://schemas.openxmlformats.org/officeDocument/2006/relationships/hyperlink" Target="http://ivo.garant.ru/document/redirect/77532200/0" TargetMode="External"/><Relationship Id="rId3638" Type="http://schemas.openxmlformats.org/officeDocument/2006/relationships/hyperlink" Target="http://ivo.garant.ru/document/redirect/58074098/0" TargetMode="External"/><Relationship Id="rId3845" Type="http://schemas.openxmlformats.org/officeDocument/2006/relationships/hyperlink" Target="http://ivo.garant.ru/document/redirect/57591552/0" TargetMode="External"/><Relationship Id="rId6044" Type="http://schemas.openxmlformats.org/officeDocument/2006/relationships/hyperlink" Target="http://ivo.garant.ru/document/redirect/71411610/0" TargetMode="External"/><Relationship Id="rId6251" Type="http://schemas.openxmlformats.org/officeDocument/2006/relationships/hyperlink" Target="http://ivo.garant.ru/document/redirect/70609432/41286017" TargetMode="External"/><Relationship Id="rId7302" Type="http://schemas.openxmlformats.org/officeDocument/2006/relationships/hyperlink" Target="http://ivo.garant.ru/document/redirect/77667633/414735" TargetMode="External"/><Relationship Id="rId559" Type="http://schemas.openxmlformats.org/officeDocument/2006/relationships/hyperlink" Target="http://ivo.garant.ru/document/redirect/70648990/11034" TargetMode="External"/><Relationship Id="rId766" Type="http://schemas.openxmlformats.org/officeDocument/2006/relationships/hyperlink" Target="http://ivo.garant.ru/document/redirect/57591475/0" TargetMode="External"/><Relationship Id="rId1189" Type="http://schemas.openxmlformats.org/officeDocument/2006/relationships/hyperlink" Target="http://ivo.garant.ru/document/redirect/171640/8" TargetMode="External"/><Relationship Id="rId1396" Type="http://schemas.openxmlformats.org/officeDocument/2006/relationships/hyperlink" Target="http://ivo.garant.ru/document/redirect/77530990/0" TargetMode="External"/><Relationship Id="rId2447" Type="http://schemas.openxmlformats.org/officeDocument/2006/relationships/hyperlink" Target="http://ivo.garant.ru/document/redirect/77529832/0" TargetMode="External"/><Relationship Id="rId5060" Type="http://schemas.openxmlformats.org/officeDocument/2006/relationships/hyperlink" Target="http://ivo.garant.ru/document/redirect/5222724/1039" TargetMode="External"/><Relationship Id="rId6111" Type="http://schemas.openxmlformats.org/officeDocument/2006/relationships/hyperlink" Target="http://ivo.garant.ru/document/redirect/57746220/41254" TargetMode="External"/><Relationship Id="rId419" Type="http://schemas.openxmlformats.org/officeDocument/2006/relationships/hyperlink" Target="http://ivo.garant.ru/document/redirect/70648990/134" TargetMode="External"/><Relationship Id="rId626" Type="http://schemas.openxmlformats.org/officeDocument/2006/relationships/hyperlink" Target="http://ivo.garant.ru/document/redirect/70648990/31" TargetMode="External"/><Relationship Id="rId973" Type="http://schemas.openxmlformats.org/officeDocument/2006/relationships/hyperlink" Target="http://ivo.garant.ru/document/redirect/10105712/40" TargetMode="External"/><Relationship Id="rId1049" Type="http://schemas.openxmlformats.org/officeDocument/2006/relationships/hyperlink" Target="http://ivo.garant.ru/document/redirect/12128965/15" TargetMode="External"/><Relationship Id="rId1256" Type="http://schemas.openxmlformats.org/officeDocument/2006/relationships/hyperlink" Target="http://ivo.garant.ru/document/redirect/57591506/0" TargetMode="External"/><Relationship Id="rId2307" Type="http://schemas.openxmlformats.org/officeDocument/2006/relationships/hyperlink" Target="http://ivo.garant.ru/document/redirect/12130610/5" TargetMode="External"/><Relationship Id="rId2654" Type="http://schemas.openxmlformats.org/officeDocument/2006/relationships/hyperlink" Target="http://ivo.garant.ru/document/redirect/70544896/11" TargetMode="External"/><Relationship Id="rId2861" Type="http://schemas.openxmlformats.org/officeDocument/2006/relationships/hyperlink" Target="http://ivo.garant.ru/document/redirect/5522042/0" TargetMode="External"/><Relationship Id="rId3705" Type="http://schemas.openxmlformats.org/officeDocument/2006/relationships/hyperlink" Target="http://ivo.garant.ru/document/redirect/77530954/0" TargetMode="External"/><Relationship Id="rId3912" Type="http://schemas.openxmlformats.org/officeDocument/2006/relationships/hyperlink" Target="http://ivo.garant.ru/document/redirect/77530899/0" TargetMode="External"/><Relationship Id="rId833" Type="http://schemas.openxmlformats.org/officeDocument/2006/relationships/hyperlink" Target="http://ivo.garant.ru/document/redirect/12164266/51" TargetMode="External"/><Relationship Id="rId1116" Type="http://schemas.openxmlformats.org/officeDocument/2006/relationships/hyperlink" Target="http://ivo.garant.ru/document/redirect/12126961/23" TargetMode="External"/><Relationship Id="rId1463" Type="http://schemas.openxmlformats.org/officeDocument/2006/relationships/hyperlink" Target="http://ivo.garant.ru/document/redirect/71100882/63" TargetMode="External"/><Relationship Id="rId1670" Type="http://schemas.openxmlformats.org/officeDocument/2006/relationships/hyperlink" Target="http://ivo.garant.ru/document/redirect/70373086/31" TargetMode="External"/><Relationship Id="rId2514" Type="http://schemas.openxmlformats.org/officeDocument/2006/relationships/hyperlink" Target="http://ivo.garant.ru/document/redirect/57591542/0" TargetMode="External"/><Relationship Id="rId2721" Type="http://schemas.openxmlformats.org/officeDocument/2006/relationships/hyperlink" Target="http://ivo.garant.ru/document/redirect/400889809/1" TargetMode="External"/><Relationship Id="rId5877" Type="http://schemas.openxmlformats.org/officeDocument/2006/relationships/hyperlink" Target="http://ivo.garant.ru/document/redirect/70609432/71" TargetMode="External"/><Relationship Id="rId6928" Type="http://schemas.openxmlformats.org/officeDocument/2006/relationships/hyperlink" Target="http://ivo.garant.ru/document/redirect/402776718/1000" TargetMode="External"/><Relationship Id="rId7092" Type="http://schemas.openxmlformats.org/officeDocument/2006/relationships/hyperlink" Target="http://ivo.garant.ru/document/redirect/12169673/10015" TargetMode="External"/><Relationship Id="rId900" Type="http://schemas.openxmlformats.org/officeDocument/2006/relationships/hyperlink" Target="http://ivo.garant.ru/document/redirect/57746806/10425" TargetMode="External"/><Relationship Id="rId1323" Type="http://schemas.openxmlformats.org/officeDocument/2006/relationships/hyperlink" Target="http://ivo.garant.ru/document/redirect/10200157/0" TargetMode="External"/><Relationship Id="rId1530" Type="http://schemas.openxmlformats.org/officeDocument/2006/relationships/hyperlink" Target="http://ivo.garant.ru/document/redirect/70373086/120" TargetMode="External"/><Relationship Id="rId4479" Type="http://schemas.openxmlformats.org/officeDocument/2006/relationships/hyperlink" Target="http://ivo.garant.ru/document/redirect/77529834/0" TargetMode="External"/><Relationship Id="rId4686" Type="http://schemas.openxmlformats.org/officeDocument/2006/relationships/hyperlink" Target="http://ivo.garant.ru/document/redirect/77530891/0" TargetMode="External"/><Relationship Id="rId4893" Type="http://schemas.openxmlformats.org/officeDocument/2006/relationships/hyperlink" Target="http://ivo.garant.ru/document/redirect/57589655/0" TargetMode="External"/><Relationship Id="rId5737" Type="http://schemas.openxmlformats.org/officeDocument/2006/relationships/hyperlink" Target="http://ivo.garant.ru/document/redirect/57743191/121005" TargetMode="External"/><Relationship Id="rId5944" Type="http://schemas.openxmlformats.org/officeDocument/2006/relationships/hyperlink" Target="http://ivo.garant.ru/document/redirect/70609432/71" TargetMode="External"/><Relationship Id="rId3288" Type="http://schemas.openxmlformats.org/officeDocument/2006/relationships/hyperlink" Target="http://ivo.garant.ru/document/redirect/57590912/0" TargetMode="External"/><Relationship Id="rId3495" Type="http://schemas.openxmlformats.org/officeDocument/2006/relationships/hyperlink" Target="http://ivo.garant.ru/document/redirect/12156685/202" TargetMode="External"/><Relationship Id="rId4339" Type="http://schemas.openxmlformats.org/officeDocument/2006/relationships/hyperlink" Target="http://ivo.garant.ru/document/redirect/71730254/211" TargetMode="External"/><Relationship Id="rId4546" Type="http://schemas.openxmlformats.org/officeDocument/2006/relationships/hyperlink" Target="http://ivo.garant.ru/document/redirect/71730254/8601233" TargetMode="External"/><Relationship Id="rId4753" Type="http://schemas.openxmlformats.org/officeDocument/2006/relationships/hyperlink" Target="http://ivo.garant.ru/document/redirect/400193004/0" TargetMode="External"/><Relationship Id="rId4960" Type="http://schemas.openxmlformats.org/officeDocument/2006/relationships/hyperlink" Target="http://ivo.garant.ru/document/redirect/77529754/0" TargetMode="External"/><Relationship Id="rId5804" Type="http://schemas.openxmlformats.org/officeDocument/2006/relationships/hyperlink" Target="http://ivo.garant.ru/document/redirect/70461598/122330" TargetMode="External"/><Relationship Id="rId2097" Type="http://schemas.openxmlformats.org/officeDocument/2006/relationships/hyperlink" Target="http://ivo.garant.ru/document/redirect/12154329/135" TargetMode="External"/><Relationship Id="rId3148" Type="http://schemas.openxmlformats.org/officeDocument/2006/relationships/hyperlink" Target="http://ivo.garant.ru/document/redirect/70885222/21" TargetMode="External"/><Relationship Id="rId3355" Type="http://schemas.openxmlformats.org/officeDocument/2006/relationships/hyperlink" Target="http://ivo.garant.ru/document/redirect/70885222/21" TargetMode="External"/><Relationship Id="rId3562" Type="http://schemas.openxmlformats.org/officeDocument/2006/relationships/hyperlink" Target="http://ivo.garant.ru/document/redirect/77532756/0" TargetMode="External"/><Relationship Id="rId4406" Type="http://schemas.openxmlformats.org/officeDocument/2006/relationships/hyperlink" Target="http://ivo.garant.ru/document/redirect/71730254/8601225" TargetMode="External"/><Relationship Id="rId4613" Type="http://schemas.openxmlformats.org/officeDocument/2006/relationships/hyperlink" Target="http://ivo.garant.ru/document/redirect/402676008/600" TargetMode="External"/><Relationship Id="rId276" Type="http://schemas.openxmlformats.org/officeDocument/2006/relationships/hyperlink" Target="http://ivo.garant.ru/document/redirect/57591440/0" TargetMode="External"/><Relationship Id="rId483" Type="http://schemas.openxmlformats.org/officeDocument/2006/relationships/hyperlink" Target="http://ivo.garant.ru/document/redirect/171640/810" TargetMode="External"/><Relationship Id="rId690" Type="http://schemas.openxmlformats.org/officeDocument/2006/relationships/hyperlink" Target="http://ivo.garant.ru/document/redirect/70648990/31" TargetMode="External"/><Relationship Id="rId2164" Type="http://schemas.openxmlformats.org/officeDocument/2006/relationships/hyperlink" Target="http://ivo.garant.ru/document/redirect/77530180/0" TargetMode="External"/><Relationship Id="rId2371" Type="http://schemas.openxmlformats.org/officeDocument/2006/relationships/hyperlink" Target="http://ivo.garant.ru/document/redirect/70885222/110" TargetMode="External"/><Relationship Id="rId3008" Type="http://schemas.openxmlformats.org/officeDocument/2006/relationships/hyperlink" Target="http://ivo.garant.ru/document/redirect/57590215/0" TargetMode="External"/><Relationship Id="rId3215" Type="http://schemas.openxmlformats.org/officeDocument/2006/relationships/hyperlink" Target="http://ivo.garant.ru/document/redirect/57590835/0" TargetMode="External"/><Relationship Id="rId3422" Type="http://schemas.openxmlformats.org/officeDocument/2006/relationships/hyperlink" Target="http://ivo.garant.ru/document/redirect/12129354/0" TargetMode="External"/><Relationship Id="rId4820" Type="http://schemas.openxmlformats.org/officeDocument/2006/relationships/hyperlink" Target="http://ivo.garant.ru/document/redirect/5226650/9472" TargetMode="External"/><Relationship Id="rId6578" Type="http://schemas.openxmlformats.org/officeDocument/2006/relationships/hyperlink" Target="http://ivo.garant.ru/document/redirect/57480210/41327" TargetMode="External"/><Relationship Id="rId6785" Type="http://schemas.openxmlformats.org/officeDocument/2006/relationships/hyperlink" Target="http://ivo.garant.ru/document/redirect/70609432/279" TargetMode="External"/><Relationship Id="rId7629" Type="http://schemas.openxmlformats.org/officeDocument/2006/relationships/hyperlink" Target="http://ivo.garant.ru/document/redirect/72332800/33" TargetMode="External"/><Relationship Id="rId136" Type="http://schemas.openxmlformats.org/officeDocument/2006/relationships/hyperlink" Target="http://ivo.garant.ru/document/redirect/57591923/0" TargetMode="External"/><Relationship Id="rId343" Type="http://schemas.openxmlformats.org/officeDocument/2006/relationships/hyperlink" Target="http://ivo.garant.ru/document/redirect/70648990/31" TargetMode="External"/><Relationship Id="rId550" Type="http://schemas.openxmlformats.org/officeDocument/2006/relationships/hyperlink" Target="http://ivo.garant.ru/document/redirect/70648990/31" TargetMode="External"/><Relationship Id="rId1180" Type="http://schemas.openxmlformats.org/officeDocument/2006/relationships/hyperlink" Target="http://ivo.garant.ru/document/redirect/10105879/1403" TargetMode="External"/><Relationship Id="rId2024" Type="http://schemas.openxmlformats.org/officeDocument/2006/relationships/hyperlink" Target="http://ivo.garant.ru/document/redirect/10135675/35" TargetMode="External"/><Relationship Id="rId2231" Type="http://schemas.openxmlformats.org/officeDocument/2006/relationships/hyperlink" Target="http://ivo.garant.ru/document/redirect/12138291/3601" TargetMode="External"/><Relationship Id="rId5387" Type="http://schemas.openxmlformats.org/officeDocument/2006/relationships/hyperlink" Target="http://ivo.garant.ru/document/redirect/57590295/0" TargetMode="External"/><Relationship Id="rId6438" Type="http://schemas.openxmlformats.org/officeDocument/2006/relationships/hyperlink" Target="http://ivo.garant.ru/document/redirect/70609432/3492" TargetMode="External"/><Relationship Id="rId6992" Type="http://schemas.openxmlformats.org/officeDocument/2006/relationships/hyperlink" Target="http://ivo.garant.ru/document/redirect/77671604/0" TargetMode="External"/><Relationship Id="rId203" Type="http://schemas.openxmlformats.org/officeDocument/2006/relationships/hyperlink" Target="http://ivo.garant.ru/document/redirect/70291432/1151" TargetMode="External"/><Relationship Id="rId1040" Type="http://schemas.openxmlformats.org/officeDocument/2006/relationships/hyperlink" Target="http://ivo.garant.ru/document/redirect/12128965/2" TargetMode="External"/><Relationship Id="rId4196" Type="http://schemas.openxmlformats.org/officeDocument/2006/relationships/hyperlink" Target="http://ivo.garant.ru/document/redirect/71975332/0" TargetMode="External"/><Relationship Id="rId5247" Type="http://schemas.openxmlformats.org/officeDocument/2006/relationships/hyperlink" Target="http://ivo.garant.ru/document/redirect/77531144/0" TargetMode="External"/><Relationship Id="rId5594" Type="http://schemas.openxmlformats.org/officeDocument/2006/relationships/hyperlink" Target="http://ivo.garant.ru/document/redirect/71732866/311" TargetMode="External"/><Relationship Id="rId6645" Type="http://schemas.openxmlformats.org/officeDocument/2006/relationships/hyperlink" Target="http://ivo.garant.ru/document/redirect/57480210/41342" TargetMode="External"/><Relationship Id="rId6852" Type="http://schemas.openxmlformats.org/officeDocument/2006/relationships/hyperlink" Target="http://ivo.garant.ru/document/redirect/70609432/296" TargetMode="External"/><Relationship Id="rId410" Type="http://schemas.openxmlformats.org/officeDocument/2006/relationships/hyperlink" Target="http://ivo.garant.ru/document/redirect/70648990/133" TargetMode="External"/><Relationship Id="rId1997" Type="http://schemas.openxmlformats.org/officeDocument/2006/relationships/hyperlink" Target="http://ivo.garant.ru/document/redirect/57591822/0" TargetMode="External"/><Relationship Id="rId4056" Type="http://schemas.openxmlformats.org/officeDocument/2006/relationships/hyperlink" Target="http://ivo.garant.ru/document/redirect/77530959/0" TargetMode="External"/><Relationship Id="rId5454" Type="http://schemas.openxmlformats.org/officeDocument/2006/relationships/hyperlink" Target="http://ivo.garant.ru/document/redirect/57590474/0" TargetMode="External"/><Relationship Id="rId5661" Type="http://schemas.openxmlformats.org/officeDocument/2006/relationships/hyperlink" Target="http://ivo.garant.ru/document/redirect/70461598/21" TargetMode="External"/><Relationship Id="rId6505" Type="http://schemas.openxmlformats.org/officeDocument/2006/relationships/hyperlink" Target="http://ivo.garant.ru/document/redirect/70609432/71" TargetMode="External"/><Relationship Id="rId6712" Type="http://schemas.openxmlformats.org/officeDocument/2006/relationships/hyperlink" Target="http://ivo.garant.ru/document/redirect/77667633/4135252" TargetMode="External"/><Relationship Id="rId1857" Type="http://schemas.openxmlformats.org/officeDocument/2006/relationships/hyperlink" Target="http://ivo.garant.ru/document/redirect/10107501/2205" TargetMode="External"/><Relationship Id="rId2908" Type="http://schemas.openxmlformats.org/officeDocument/2006/relationships/hyperlink" Target="http://ivo.garant.ru/document/redirect/71843584/21" TargetMode="External"/><Relationship Id="rId4263" Type="http://schemas.openxmlformats.org/officeDocument/2006/relationships/hyperlink" Target="http://ivo.garant.ru/document/redirect/12149210/0" TargetMode="External"/><Relationship Id="rId4470" Type="http://schemas.openxmlformats.org/officeDocument/2006/relationships/hyperlink" Target="http://ivo.garant.ru/document/redirect/57591870/0" TargetMode="External"/><Relationship Id="rId5107" Type="http://schemas.openxmlformats.org/officeDocument/2006/relationships/hyperlink" Target="http://ivo.garant.ru/document/redirect/57503537/10622" TargetMode="External"/><Relationship Id="rId5314" Type="http://schemas.openxmlformats.org/officeDocument/2006/relationships/hyperlink" Target="http://ivo.garant.ru/document/redirect/57590166/0" TargetMode="External"/><Relationship Id="rId5521" Type="http://schemas.openxmlformats.org/officeDocument/2006/relationships/hyperlink" Target="http://ivo.garant.ru/document/redirect/77530618/0" TargetMode="External"/><Relationship Id="rId1717" Type="http://schemas.openxmlformats.org/officeDocument/2006/relationships/hyperlink" Target="http://ivo.garant.ru/document/redirect/58074955/0" TargetMode="External"/><Relationship Id="rId1924" Type="http://schemas.openxmlformats.org/officeDocument/2006/relationships/hyperlink" Target="http://ivo.garant.ru/document/redirect/5522034/0" TargetMode="External"/><Relationship Id="rId3072" Type="http://schemas.openxmlformats.org/officeDocument/2006/relationships/hyperlink" Target="http://ivo.garant.ru/document/redirect/57591285/0" TargetMode="External"/><Relationship Id="rId4123" Type="http://schemas.openxmlformats.org/officeDocument/2006/relationships/hyperlink" Target="http://ivo.garant.ru/document/redirect/57592891/0" TargetMode="External"/><Relationship Id="rId4330" Type="http://schemas.openxmlformats.org/officeDocument/2006/relationships/hyperlink" Target="http://ivo.garant.ru/document/redirect/57589868/0" TargetMode="External"/><Relationship Id="rId7279" Type="http://schemas.openxmlformats.org/officeDocument/2006/relationships/hyperlink" Target="http://ivo.garant.ru/document/redirect/400102660/26" TargetMode="External"/><Relationship Id="rId7486" Type="http://schemas.openxmlformats.org/officeDocument/2006/relationships/hyperlink" Target="http://ivo.garant.ru/document/redirect/57593093/0" TargetMode="External"/><Relationship Id="rId7693" Type="http://schemas.openxmlformats.org/officeDocument/2006/relationships/hyperlink" Target="http://ivo.garant.ru/document/redirect/57591719/0" TargetMode="External"/><Relationship Id="rId3889" Type="http://schemas.openxmlformats.org/officeDocument/2006/relationships/hyperlink" Target="http://ivo.garant.ru/document/redirect/71100882/1003" TargetMode="External"/><Relationship Id="rId6088" Type="http://schemas.openxmlformats.org/officeDocument/2006/relationships/hyperlink" Target="http://ivo.garant.ru/document/redirect/70833222/4" TargetMode="External"/><Relationship Id="rId6295" Type="http://schemas.openxmlformats.org/officeDocument/2006/relationships/hyperlink" Target="http://ivo.garant.ru/document/redirect/57480210/41279" TargetMode="External"/><Relationship Id="rId7139" Type="http://schemas.openxmlformats.org/officeDocument/2006/relationships/hyperlink" Target="http://ivo.garant.ru/document/redirect/57746220/414304" TargetMode="External"/><Relationship Id="rId7346" Type="http://schemas.openxmlformats.org/officeDocument/2006/relationships/hyperlink" Target="http://ivo.garant.ru/document/redirect/70609432/452" TargetMode="External"/><Relationship Id="rId7553" Type="http://schemas.openxmlformats.org/officeDocument/2006/relationships/hyperlink" Target="http://ivo.garant.ru/document/redirect/70609432/71" TargetMode="External"/><Relationship Id="rId2698" Type="http://schemas.openxmlformats.org/officeDocument/2006/relationships/hyperlink" Target="http://ivo.garant.ru/document/redirect/70544896/31" TargetMode="External"/><Relationship Id="rId6155" Type="http://schemas.openxmlformats.org/officeDocument/2006/relationships/hyperlink" Target="http://ivo.garant.ru/document/redirect/77532097/0" TargetMode="External"/><Relationship Id="rId6362" Type="http://schemas.openxmlformats.org/officeDocument/2006/relationships/hyperlink" Target="http://ivo.garant.ru/document/redirect/70609432/71" TargetMode="External"/><Relationship Id="rId7206" Type="http://schemas.openxmlformats.org/officeDocument/2006/relationships/hyperlink" Target="http://ivo.garant.ru/document/redirect/71293124/1300" TargetMode="External"/><Relationship Id="rId7413" Type="http://schemas.openxmlformats.org/officeDocument/2006/relationships/hyperlink" Target="http://ivo.garant.ru/document/redirect/57480210/41492" TargetMode="External"/><Relationship Id="rId3749" Type="http://schemas.openxmlformats.org/officeDocument/2006/relationships/hyperlink" Target="http://ivo.garant.ru/document/redirect/57592704/0" TargetMode="External"/><Relationship Id="rId3956" Type="http://schemas.openxmlformats.org/officeDocument/2006/relationships/hyperlink" Target="http://ivo.garant.ru/document/redirect/77532440/0" TargetMode="External"/><Relationship Id="rId5171" Type="http://schemas.openxmlformats.org/officeDocument/2006/relationships/hyperlink" Target="http://ivo.garant.ru/document/redirect/72286172/111" TargetMode="External"/><Relationship Id="rId6015" Type="http://schemas.openxmlformats.org/officeDocument/2006/relationships/hyperlink" Target="http://ivo.garant.ru/document/redirect/57746220/41246" TargetMode="External"/><Relationship Id="rId6222" Type="http://schemas.openxmlformats.org/officeDocument/2006/relationships/hyperlink" Target="http://ivo.garant.ru/document/redirect/70609432/3294" TargetMode="External"/><Relationship Id="rId7620" Type="http://schemas.openxmlformats.org/officeDocument/2006/relationships/hyperlink" Target="http://ivo.garant.ru/document/redirect/77532407/0" TargetMode="External"/><Relationship Id="rId877" Type="http://schemas.openxmlformats.org/officeDocument/2006/relationships/hyperlink" Target="http://ivo.garant.ru/document/redirect/12109720/21" TargetMode="External"/><Relationship Id="rId2558" Type="http://schemas.openxmlformats.org/officeDocument/2006/relationships/hyperlink" Target="http://ivo.garant.ru/document/redirect/70544896/31" TargetMode="External"/><Relationship Id="rId2765" Type="http://schemas.openxmlformats.org/officeDocument/2006/relationships/hyperlink" Target="http://ivo.garant.ru/document/redirect/57501960/364" TargetMode="External"/><Relationship Id="rId2972" Type="http://schemas.openxmlformats.org/officeDocument/2006/relationships/hyperlink" Target="http://ivo.garant.ru/document/redirect/57592955/0" TargetMode="External"/><Relationship Id="rId3609" Type="http://schemas.openxmlformats.org/officeDocument/2006/relationships/hyperlink" Target="http://ivo.garant.ru/document/redirect/57590102/0" TargetMode="External"/><Relationship Id="rId3816" Type="http://schemas.openxmlformats.org/officeDocument/2006/relationships/hyperlink" Target="http://ivo.garant.ru/document/redirect/70106590/202" TargetMode="External"/><Relationship Id="rId737" Type="http://schemas.openxmlformats.org/officeDocument/2006/relationships/hyperlink" Target="http://ivo.garant.ru/document/redirect/12164283/5" TargetMode="External"/><Relationship Id="rId944" Type="http://schemas.openxmlformats.org/officeDocument/2006/relationships/hyperlink" Target="http://ivo.garant.ru/document/redirect/5521076/0" TargetMode="External"/><Relationship Id="rId1367" Type="http://schemas.openxmlformats.org/officeDocument/2006/relationships/hyperlink" Target="http://ivo.garant.ru/document/redirect/71351694/0" TargetMode="External"/><Relationship Id="rId1574" Type="http://schemas.openxmlformats.org/officeDocument/2006/relationships/hyperlink" Target="http://ivo.garant.ru/document/redirect/12128809/1" TargetMode="External"/><Relationship Id="rId1781" Type="http://schemas.openxmlformats.org/officeDocument/2006/relationships/hyperlink" Target="http://ivo.garant.ru/document/redirect/57592189/0" TargetMode="External"/><Relationship Id="rId2418" Type="http://schemas.openxmlformats.org/officeDocument/2006/relationships/hyperlink" Target="http://ivo.garant.ru/document/redirect/57591191/0" TargetMode="External"/><Relationship Id="rId2625" Type="http://schemas.openxmlformats.org/officeDocument/2006/relationships/hyperlink" Target="http://ivo.garant.ru/document/redirect/58056065/352" TargetMode="External"/><Relationship Id="rId2832" Type="http://schemas.openxmlformats.org/officeDocument/2006/relationships/hyperlink" Target="http://ivo.garant.ru/document/redirect/70885222/21" TargetMode="External"/><Relationship Id="rId5031" Type="http://schemas.openxmlformats.org/officeDocument/2006/relationships/hyperlink" Target="http://ivo.garant.ru/document/redirect/12188077/12" TargetMode="External"/><Relationship Id="rId5988" Type="http://schemas.openxmlformats.org/officeDocument/2006/relationships/hyperlink" Target="http://ivo.garant.ru/document/redirect/12158196/4" TargetMode="External"/><Relationship Id="rId73" Type="http://schemas.openxmlformats.org/officeDocument/2006/relationships/hyperlink" Target="http://ivo.garant.ru/document/redirect/71129192/35" TargetMode="External"/><Relationship Id="rId804" Type="http://schemas.openxmlformats.org/officeDocument/2006/relationships/hyperlink" Target="http://ivo.garant.ru/document/redirect/57746806/8701" TargetMode="External"/><Relationship Id="rId1227" Type="http://schemas.openxmlformats.org/officeDocument/2006/relationships/hyperlink" Target="http://ivo.garant.ru/document/redirect/57408308/130001" TargetMode="External"/><Relationship Id="rId1434" Type="http://schemas.openxmlformats.org/officeDocument/2006/relationships/hyperlink" Target="http://ivo.garant.ru/document/redirect/58047540/16203" TargetMode="External"/><Relationship Id="rId1641" Type="http://schemas.openxmlformats.org/officeDocument/2006/relationships/hyperlink" Target="http://ivo.garant.ru/document/redirect/58047540/18203" TargetMode="External"/><Relationship Id="rId4797" Type="http://schemas.openxmlformats.org/officeDocument/2006/relationships/hyperlink" Target="http://ivo.garant.ru/document/redirect/77311793/938" TargetMode="External"/><Relationship Id="rId5848" Type="http://schemas.openxmlformats.org/officeDocument/2006/relationships/hyperlink" Target="http://ivo.garant.ru/document/redirect/70609432/312" TargetMode="External"/><Relationship Id="rId1501" Type="http://schemas.openxmlformats.org/officeDocument/2006/relationships/hyperlink" Target="http://ivo.garant.ru/document/redirect/70373086/31" TargetMode="External"/><Relationship Id="rId3399" Type="http://schemas.openxmlformats.org/officeDocument/2006/relationships/hyperlink" Target="http://ivo.garant.ru/document/redirect/10106035/4" TargetMode="External"/><Relationship Id="rId4657" Type="http://schemas.openxmlformats.org/officeDocument/2006/relationships/hyperlink" Target="http://ivo.garant.ru/document/redirect/10105919/0" TargetMode="External"/><Relationship Id="rId4864" Type="http://schemas.openxmlformats.org/officeDocument/2006/relationships/hyperlink" Target="http://ivo.garant.ru/document/redirect/12156812/1" TargetMode="External"/><Relationship Id="rId5708" Type="http://schemas.openxmlformats.org/officeDocument/2006/relationships/hyperlink" Target="http://ivo.garant.ru/document/redirect/70461598/18" TargetMode="External"/><Relationship Id="rId7063" Type="http://schemas.openxmlformats.org/officeDocument/2006/relationships/hyperlink" Target="http://ivo.garant.ru/document/redirect/10102673/0" TargetMode="External"/><Relationship Id="rId7270" Type="http://schemas.openxmlformats.org/officeDocument/2006/relationships/hyperlink" Target="http://ivo.garant.ru/document/redirect/12136454/5" TargetMode="External"/><Relationship Id="rId3259" Type="http://schemas.openxmlformats.org/officeDocument/2006/relationships/hyperlink" Target="http://ivo.garant.ru/document/redirect/77532231/0" TargetMode="External"/><Relationship Id="rId3466" Type="http://schemas.openxmlformats.org/officeDocument/2006/relationships/hyperlink" Target="http://ivo.garant.ru/document/redirect/72198096/22" TargetMode="External"/><Relationship Id="rId4517" Type="http://schemas.openxmlformats.org/officeDocument/2006/relationships/hyperlink" Target="http://ivo.garant.ru/document/redirect/57428122/858" TargetMode="External"/><Relationship Id="rId5915" Type="http://schemas.openxmlformats.org/officeDocument/2006/relationships/hyperlink" Target="http://ivo.garant.ru/document/redirect/57746220/412344" TargetMode="External"/><Relationship Id="rId7130" Type="http://schemas.openxmlformats.org/officeDocument/2006/relationships/hyperlink" Target="http://ivo.garant.ru/document/redirect/12169673/1109" TargetMode="External"/><Relationship Id="rId387" Type="http://schemas.openxmlformats.org/officeDocument/2006/relationships/hyperlink" Target="http://ivo.garant.ru/document/redirect/10105879/62" TargetMode="External"/><Relationship Id="rId594" Type="http://schemas.openxmlformats.org/officeDocument/2006/relationships/hyperlink" Target="http://ivo.garant.ru/document/redirect/5522015/0" TargetMode="External"/><Relationship Id="rId2068" Type="http://schemas.openxmlformats.org/officeDocument/2006/relationships/hyperlink" Target="http://ivo.garant.ru/document/redirect/5223438/26101" TargetMode="External"/><Relationship Id="rId2275" Type="http://schemas.openxmlformats.org/officeDocument/2006/relationships/hyperlink" Target="http://ivo.garant.ru/document/redirect/57591943/0" TargetMode="External"/><Relationship Id="rId3119" Type="http://schemas.openxmlformats.org/officeDocument/2006/relationships/hyperlink" Target="http://ivo.garant.ru/document/redirect/77531745/0" TargetMode="External"/><Relationship Id="rId3326" Type="http://schemas.openxmlformats.org/officeDocument/2006/relationships/hyperlink" Target="http://ivo.garant.ru/document/redirect/990941/552457" TargetMode="External"/><Relationship Id="rId3673" Type="http://schemas.openxmlformats.org/officeDocument/2006/relationships/hyperlink" Target="http://ivo.garant.ru/document/redirect/5222724/5592" TargetMode="External"/><Relationship Id="rId3880" Type="http://schemas.openxmlformats.org/officeDocument/2006/relationships/hyperlink" Target="http://ivo.garant.ru/document/redirect/77530912/0" TargetMode="External"/><Relationship Id="rId4724" Type="http://schemas.openxmlformats.org/officeDocument/2006/relationships/hyperlink" Target="http://ivo.garant.ru/document/redirect/12154840/9" TargetMode="External"/><Relationship Id="rId4931" Type="http://schemas.openxmlformats.org/officeDocument/2006/relationships/hyperlink" Target="http://ivo.garant.ru/document/redirect/57589695/0" TargetMode="External"/><Relationship Id="rId247" Type="http://schemas.openxmlformats.org/officeDocument/2006/relationships/hyperlink" Target="http://ivo.garant.ru/document/redirect/77530125/0" TargetMode="External"/><Relationship Id="rId1084" Type="http://schemas.openxmlformats.org/officeDocument/2006/relationships/hyperlink" Target="http://ivo.garant.ru/document/redirect/77532357/0" TargetMode="External"/><Relationship Id="rId2482" Type="http://schemas.openxmlformats.org/officeDocument/2006/relationships/hyperlink" Target="http://ivo.garant.ru/document/redirect/70885222/125" TargetMode="External"/><Relationship Id="rId3533" Type="http://schemas.openxmlformats.org/officeDocument/2006/relationships/hyperlink" Target="http://ivo.garant.ru/document/redirect/77530952/0" TargetMode="External"/><Relationship Id="rId3740" Type="http://schemas.openxmlformats.org/officeDocument/2006/relationships/hyperlink" Target="http://ivo.garant.ru/document/redirect/77530858/0" TargetMode="External"/><Relationship Id="rId6689" Type="http://schemas.openxmlformats.org/officeDocument/2006/relationships/hyperlink" Target="http://ivo.garant.ru/document/redirect/70609432/235" TargetMode="External"/><Relationship Id="rId6896" Type="http://schemas.openxmlformats.org/officeDocument/2006/relationships/hyperlink" Target="http://ivo.garant.ru/document/redirect/70609432/3150" TargetMode="External"/><Relationship Id="rId107" Type="http://schemas.openxmlformats.org/officeDocument/2006/relationships/hyperlink" Target="http://ivo.garant.ru/document/redirect/57591468/0" TargetMode="External"/><Relationship Id="rId454" Type="http://schemas.openxmlformats.org/officeDocument/2006/relationships/hyperlink" Target="http://ivo.garant.ru/document/redirect/57416118/5201" TargetMode="External"/><Relationship Id="rId661" Type="http://schemas.openxmlformats.org/officeDocument/2006/relationships/hyperlink" Target="http://ivo.garant.ru/document/redirect/70648990/1023" TargetMode="External"/><Relationship Id="rId1291" Type="http://schemas.openxmlformats.org/officeDocument/2006/relationships/hyperlink" Target="http://ivo.garant.ru/document/redirect/57591521/0" TargetMode="External"/><Relationship Id="rId2135" Type="http://schemas.openxmlformats.org/officeDocument/2006/relationships/hyperlink" Target="http://ivo.garant.ru/document/redirect/12154329/1382" TargetMode="External"/><Relationship Id="rId2342" Type="http://schemas.openxmlformats.org/officeDocument/2006/relationships/hyperlink" Target="http://ivo.garant.ru/document/redirect/70885222/21" TargetMode="External"/><Relationship Id="rId3600" Type="http://schemas.openxmlformats.org/officeDocument/2006/relationships/hyperlink" Target="http://ivo.garant.ru/document/redirect/77530983/0" TargetMode="External"/><Relationship Id="rId5498" Type="http://schemas.openxmlformats.org/officeDocument/2006/relationships/hyperlink" Target="http://ivo.garant.ru/document/redirect/71363026/332" TargetMode="External"/><Relationship Id="rId6549" Type="http://schemas.openxmlformats.org/officeDocument/2006/relationships/hyperlink" Target="http://ivo.garant.ru/document/redirect/57591253/0" TargetMode="External"/><Relationship Id="rId6756" Type="http://schemas.openxmlformats.org/officeDocument/2006/relationships/hyperlink" Target="http://ivo.garant.ru/document/redirect/70609432/267" TargetMode="External"/><Relationship Id="rId6963" Type="http://schemas.openxmlformats.org/officeDocument/2006/relationships/hyperlink" Target="http://ivo.garant.ru/document/redirect/57746220/41388" TargetMode="External"/><Relationship Id="rId314" Type="http://schemas.openxmlformats.org/officeDocument/2006/relationships/hyperlink" Target="http://ivo.garant.ru/document/redirect/71363026/41" TargetMode="External"/><Relationship Id="rId521" Type="http://schemas.openxmlformats.org/officeDocument/2006/relationships/hyperlink" Target="http://ivo.garant.ru/document/redirect/77531795/0" TargetMode="External"/><Relationship Id="rId1151" Type="http://schemas.openxmlformats.org/officeDocument/2006/relationships/hyperlink" Target="http://ivo.garant.ru/document/redirect/77476412/123201" TargetMode="External"/><Relationship Id="rId2202" Type="http://schemas.openxmlformats.org/officeDocument/2006/relationships/hyperlink" Target="http://ivo.garant.ru/document/redirect/12127542/0" TargetMode="External"/><Relationship Id="rId5358" Type="http://schemas.openxmlformats.org/officeDocument/2006/relationships/hyperlink" Target="http://ivo.garant.ru/document/redirect/57409390/11141" TargetMode="External"/><Relationship Id="rId5565" Type="http://schemas.openxmlformats.org/officeDocument/2006/relationships/hyperlink" Target="http://ivo.garant.ru/document/redirect/57590900/0" TargetMode="External"/><Relationship Id="rId5772" Type="http://schemas.openxmlformats.org/officeDocument/2006/relationships/hyperlink" Target="http://ivo.garant.ru/document/redirect/57591133/0" TargetMode="External"/><Relationship Id="rId6409" Type="http://schemas.openxmlformats.org/officeDocument/2006/relationships/hyperlink" Target="http://ivo.garant.ru/document/redirect/77532095/0" TargetMode="External"/><Relationship Id="rId6616" Type="http://schemas.openxmlformats.org/officeDocument/2006/relationships/hyperlink" Target="http://ivo.garant.ru/document/redirect/57746220/413332" TargetMode="External"/><Relationship Id="rId6823" Type="http://schemas.openxmlformats.org/officeDocument/2006/relationships/hyperlink" Target="http://ivo.garant.ru/document/redirect/57746220/413723" TargetMode="External"/><Relationship Id="rId1011" Type="http://schemas.openxmlformats.org/officeDocument/2006/relationships/hyperlink" Target="http://ivo.garant.ru/document/redirect/70648990/31" TargetMode="External"/><Relationship Id="rId1968" Type="http://schemas.openxmlformats.org/officeDocument/2006/relationships/hyperlink" Target="http://ivo.garant.ru/document/redirect/70833160/33" TargetMode="External"/><Relationship Id="rId4167" Type="http://schemas.openxmlformats.org/officeDocument/2006/relationships/hyperlink" Target="http://ivo.garant.ru/document/redirect/57591977/0" TargetMode="External"/><Relationship Id="rId4374" Type="http://schemas.openxmlformats.org/officeDocument/2006/relationships/hyperlink" Target="http://ivo.garant.ru/document/redirect/57591783/0" TargetMode="External"/><Relationship Id="rId4581" Type="http://schemas.openxmlformats.org/officeDocument/2006/relationships/hyperlink" Target="http://ivo.garant.ru/document/redirect/57591952/0" TargetMode="External"/><Relationship Id="rId5218" Type="http://schemas.openxmlformats.org/officeDocument/2006/relationships/hyperlink" Target="http://ivo.garant.ru/document/redirect/10105807/1551" TargetMode="External"/><Relationship Id="rId5425" Type="http://schemas.openxmlformats.org/officeDocument/2006/relationships/hyperlink" Target="http://ivo.garant.ru/document/redirect/74716462/1025" TargetMode="External"/><Relationship Id="rId5632" Type="http://schemas.openxmlformats.org/officeDocument/2006/relationships/hyperlink" Target="http://ivo.garant.ru/document/redirect/77531214/0" TargetMode="External"/><Relationship Id="rId3183" Type="http://schemas.openxmlformats.org/officeDocument/2006/relationships/hyperlink" Target="http://ivo.garant.ru/document/redirect/70885222/21" TargetMode="External"/><Relationship Id="rId3390" Type="http://schemas.openxmlformats.org/officeDocument/2006/relationships/hyperlink" Target="http://ivo.garant.ru/document/redirect/71360358/232" TargetMode="External"/><Relationship Id="rId4027" Type="http://schemas.openxmlformats.org/officeDocument/2006/relationships/hyperlink" Target="http://ivo.garant.ru/document/redirect/57589623/0" TargetMode="External"/><Relationship Id="rId4234" Type="http://schemas.openxmlformats.org/officeDocument/2006/relationships/hyperlink" Target="http://ivo.garant.ru/document/redirect/57591612/0" TargetMode="External"/><Relationship Id="rId4441" Type="http://schemas.openxmlformats.org/officeDocument/2006/relationships/hyperlink" Target="http://ivo.garant.ru/document/redirect/57591155/0" TargetMode="External"/><Relationship Id="rId7597" Type="http://schemas.openxmlformats.org/officeDocument/2006/relationships/hyperlink" Target="http://ivo.garant.ru/document/redirect/72332800/1103" TargetMode="External"/><Relationship Id="rId1828" Type="http://schemas.openxmlformats.org/officeDocument/2006/relationships/hyperlink" Target="http://ivo.garant.ru/document/redirect/12157600/2" TargetMode="External"/><Relationship Id="rId3043" Type="http://schemas.openxmlformats.org/officeDocument/2006/relationships/hyperlink" Target="http://ivo.garant.ru/document/redirect/70885222/21" TargetMode="External"/><Relationship Id="rId3250" Type="http://schemas.openxmlformats.org/officeDocument/2006/relationships/hyperlink" Target="http://ivo.garant.ru/document/redirect/57590669/0" TargetMode="External"/><Relationship Id="rId6199" Type="http://schemas.openxmlformats.org/officeDocument/2006/relationships/hyperlink" Target="http://ivo.garant.ru/document/redirect/77531238/0" TargetMode="External"/><Relationship Id="rId7457" Type="http://schemas.openxmlformats.org/officeDocument/2006/relationships/hyperlink" Target="http://ivo.garant.ru/document/redirect/57746220/414992" TargetMode="External"/><Relationship Id="rId171" Type="http://schemas.openxmlformats.org/officeDocument/2006/relationships/hyperlink" Target="http://ivo.garant.ru/document/redirect/71106412/2" TargetMode="External"/><Relationship Id="rId4301" Type="http://schemas.openxmlformats.org/officeDocument/2006/relationships/hyperlink" Target="http://ivo.garant.ru/document/redirect/57428122/81003" TargetMode="External"/><Relationship Id="rId6059" Type="http://schemas.openxmlformats.org/officeDocument/2006/relationships/hyperlink" Target="http://ivo.garant.ru/document/redirect/70609432/71" TargetMode="External"/><Relationship Id="rId6266" Type="http://schemas.openxmlformats.org/officeDocument/2006/relationships/hyperlink" Target="http://ivo.garant.ru/document/redirect/57503537/412742" TargetMode="External"/><Relationship Id="rId7664" Type="http://schemas.openxmlformats.org/officeDocument/2006/relationships/hyperlink" Target="http://ivo.garant.ru/document/redirect/57480210/41531" TargetMode="External"/><Relationship Id="rId3110" Type="http://schemas.openxmlformats.org/officeDocument/2006/relationships/hyperlink" Target="http://ivo.garant.ru/document/redirect/77530823/0" TargetMode="External"/><Relationship Id="rId6473" Type="http://schemas.openxmlformats.org/officeDocument/2006/relationships/hyperlink" Target="http://ivo.garant.ru/document/redirect/57480210/13081" TargetMode="External"/><Relationship Id="rId6680" Type="http://schemas.openxmlformats.org/officeDocument/2006/relationships/hyperlink" Target="http://ivo.garant.ru/document/redirect/57746220/413501" TargetMode="External"/><Relationship Id="rId7317" Type="http://schemas.openxmlformats.org/officeDocument/2006/relationships/hyperlink" Target="http://ivo.garant.ru/document/redirect/77532136/0" TargetMode="External"/><Relationship Id="rId7524" Type="http://schemas.openxmlformats.org/officeDocument/2006/relationships/hyperlink" Target="http://ivo.garant.ru/document/redirect/74399569/110" TargetMode="External"/><Relationship Id="rId988" Type="http://schemas.openxmlformats.org/officeDocument/2006/relationships/hyperlink" Target="http://ivo.garant.ru/document/redirect/57746806/10202" TargetMode="External"/><Relationship Id="rId2669" Type="http://schemas.openxmlformats.org/officeDocument/2006/relationships/hyperlink" Target="http://ivo.garant.ru/document/redirect/70544896/11" TargetMode="External"/><Relationship Id="rId2876" Type="http://schemas.openxmlformats.org/officeDocument/2006/relationships/hyperlink" Target="http://ivo.garant.ru/document/redirect/57428122/38112" TargetMode="External"/><Relationship Id="rId3927" Type="http://schemas.openxmlformats.org/officeDocument/2006/relationships/hyperlink" Target="http://ivo.garant.ru/document/redirect/1791634/25" TargetMode="External"/><Relationship Id="rId5075" Type="http://schemas.openxmlformats.org/officeDocument/2006/relationships/hyperlink" Target="http://ivo.garant.ru/document/redirect/77530886/0" TargetMode="External"/><Relationship Id="rId5282" Type="http://schemas.openxmlformats.org/officeDocument/2006/relationships/hyperlink" Target="http://ivo.garant.ru/document/redirect/58047540/10882" TargetMode="External"/><Relationship Id="rId6126" Type="http://schemas.openxmlformats.org/officeDocument/2006/relationships/hyperlink" Target="http://ivo.garant.ru/document/redirect/57746220/41257" TargetMode="External"/><Relationship Id="rId6333" Type="http://schemas.openxmlformats.org/officeDocument/2006/relationships/hyperlink" Target="http://ivo.garant.ru/document/redirect/77532078/0" TargetMode="External"/><Relationship Id="rId6540" Type="http://schemas.openxmlformats.org/officeDocument/2006/relationships/hyperlink" Target="http://ivo.garant.ru/document/redirect/77531048/0" TargetMode="External"/><Relationship Id="rId848" Type="http://schemas.openxmlformats.org/officeDocument/2006/relationships/hyperlink" Target="http://ivo.garant.ru/document/redirect/70648990/1401255" TargetMode="External"/><Relationship Id="rId1478" Type="http://schemas.openxmlformats.org/officeDocument/2006/relationships/hyperlink" Target="http://ivo.garant.ru/document/redirect/70373086/1122" TargetMode="External"/><Relationship Id="rId1685" Type="http://schemas.openxmlformats.org/officeDocument/2006/relationships/hyperlink" Target="http://ivo.garant.ru/document/redirect/70373086/134" TargetMode="External"/><Relationship Id="rId1892" Type="http://schemas.openxmlformats.org/officeDocument/2006/relationships/hyperlink" Target="http://ivo.garant.ru/document/redirect/12182529/241" TargetMode="External"/><Relationship Id="rId2529" Type="http://schemas.openxmlformats.org/officeDocument/2006/relationships/hyperlink" Target="http://ivo.garant.ru/document/redirect/70544896/31" TargetMode="External"/><Relationship Id="rId2736" Type="http://schemas.openxmlformats.org/officeDocument/2006/relationships/hyperlink" Target="http://ivo.garant.ru/document/redirect/12122218/7908" TargetMode="External"/><Relationship Id="rId4091" Type="http://schemas.openxmlformats.org/officeDocument/2006/relationships/hyperlink" Target="http://ivo.garant.ru/document/redirect/12138258/53" TargetMode="External"/><Relationship Id="rId5142" Type="http://schemas.openxmlformats.org/officeDocument/2006/relationships/hyperlink" Target="http://ivo.garant.ru/document/redirect/73022742/1111" TargetMode="External"/><Relationship Id="rId6400" Type="http://schemas.openxmlformats.org/officeDocument/2006/relationships/hyperlink" Target="http://ivo.garant.ru/document/redirect/57480210/41296" TargetMode="External"/><Relationship Id="rId708" Type="http://schemas.openxmlformats.org/officeDocument/2006/relationships/hyperlink" Target="http://ivo.garant.ru/document/redirect/70648990/31" TargetMode="External"/><Relationship Id="rId915" Type="http://schemas.openxmlformats.org/officeDocument/2006/relationships/hyperlink" Target="http://ivo.garant.ru/document/redirect/57746806/97" TargetMode="External"/><Relationship Id="rId1338" Type="http://schemas.openxmlformats.org/officeDocument/2006/relationships/hyperlink" Target="http://ivo.garant.ru/document/redirect/10106464/51006" TargetMode="External"/><Relationship Id="rId1545" Type="http://schemas.openxmlformats.org/officeDocument/2006/relationships/hyperlink" Target="http://ivo.garant.ru/document/redirect/70373086/32" TargetMode="External"/><Relationship Id="rId2943" Type="http://schemas.openxmlformats.org/officeDocument/2006/relationships/hyperlink" Target="http://ivo.garant.ru/document/redirect/70544896/12" TargetMode="External"/><Relationship Id="rId5002" Type="http://schemas.openxmlformats.org/officeDocument/2006/relationships/hyperlink" Target="http://ivo.garant.ru/document/redirect/5522088/0" TargetMode="External"/><Relationship Id="rId1405" Type="http://schemas.openxmlformats.org/officeDocument/2006/relationships/hyperlink" Target="http://ivo.garant.ru/document/redirect/70373086/13" TargetMode="External"/><Relationship Id="rId1752" Type="http://schemas.openxmlformats.org/officeDocument/2006/relationships/hyperlink" Target="http://ivo.garant.ru/document/redirect/77531731/0" TargetMode="External"/><Relationship Id="rId2803" Type="http://schemas.openxmlformats.org/officeDocument/2006/relationships/hyperlink" Target="http://ivo.garant.ru/document/redirect/77532119/0" TargetMode="External"/><Relationship Id="rId5959" Type="http://schemas.openxmlformats.org/officeDocument/2006/relationships/hyperlink" Target="http://ivo.garant.ru/document/redirect/70609432/310" TargetMode="External"/><Relationship Id="rId7174" Type="http://schemas.openxmlformats.org/officeDocument/2006/relationships/hyperlink" Target="http://ivo.garant.ru/document/redirect/57480210/41440" TargetMode="External"/><Relationship Id="rId7381" Type="http://schemas.openxmlformats.org/officeDocument/2006/relationships/hyperlink" Target="http://ivo.garant.ru/document/redirect/57480210/41488" TargetMode="External"/><Relationship Id="rId44" Type="http://schemas.openxmlformats.org/officeDocument/2006/relationships/hyperlink" Target="http://ivo.garant.ru/document/redirect/70291432/21" TargetMode="External"/><Relationship Id="rId1612" Type="http://schemas.openxmlformats.org/officeDocument/2006/relationships/hyperlink" Target="http://ivo.garant.ru/document/redirect/401399871/22" TargetMode="External"/><Relationship Id="rId4768" Type="http://schemas.openxmlformats.org/officeDocument/2006/relationships/hyperlink" Target="http://ivo.garant.ru/document/redirect/70404384/120" TargetMode="External"/><Relationship Id="rId4975" Type="http://schemas.openxmlformats.org/officeDocument/2006/relationships/hyperlink" Target="http://ivo.garant.ru/document/redirect/12115933/0" TargetMode="External"/><Relationship Id="rId5819" Type="http://schemas.openxmlformats.org/officeDocument/2006/relationships/hyperlink" Target="http://ivo.garant.ru/document/redirect/57593333/0" TargetMode="External"/><Relationship Id="rId6190" Type="http://schemas.openxmlformats.org/officeDocument/2006/relationships/hyperlink" Target="http://ivo.garant.ru/document/redirect/57590303/0" TargetMode="External"/><Relationship Id="rId7034" Type="http://schemas.openxmlformats.org/officeDocument/2006/relationships/hyperlink" Target="http://ivo.garant.ru/document/redirect/57746220/41399" TargetMode="External"/><Relationship Id="rId498" Type="http://schemas.openxmlformats.org/officeDocument/2006/relationships/hyperlink" Target="http://ivo.garant.ru/document/redirect/70648990/31" TargetMode="External"/><Relationship Id="rId2179" Type="http://schemas.openxmlformats.org/officeDocument/2006/relationships/hyperlink" Target="http://ivo.garant.ru/document/redirect/57591708/0" TargetMode="External"/><Relationship Id="rId3577" Type="http://schemas.openxmlformats.org/officeDocument/2006/relationships/hyperlink" Target="http://ivo.garant.ru/document/redirect/57593635/0" TargetMode="External"/><Relationship Id="rId3784" Type="http://schemas.openxmlformats.org/officeDocument/2006/relationships/hyperlink" Target="http://ivo.garant.ru/document/redirect/12119846/2" TargetMode="External"/><Relationship Id="rId3991" Type="http://schemas.openxmlformats.org/officeDocument/2006/relationships/hyperlink" Target="http://ivo.garant.ru/document/redirect/77531671/0" TargetMode="External"/><Relationship Id="rId4628" Type="http://schemas.openxmlformats.org/officeDocument/2006/relationships/hyperlink" Target="http://ivo.garant.ru/document/redirect/77531067/0" TargetMode="External"/><Relationship Id="rId4835" Type="http://schemas.openxmlformats.org/officeDocument/2006/relationships/hyperlink" Target="http://ivo.garant.ru/document/redirect/12177579/701" TargetMode="External"/><Relationship Id="rId7241" Type="http://schemas.openxmlformats.org/officeDocument/2006/relationships/hyperlink" Target="http://ivo.garant.ru/document/redirect/57746220/41460" TargetMode="External"/><Relationship Id="rId2386" Type="http://schemas.openxmlformats.org/officeDocument/2006/relationships/hyperlink" Target="http://ivo.garant.ru/document/redirect/71547148/22" TargetMode="External"/><Relationship Id="rId2593" Type="http://schemas.openxmlformats.org/officeDocument/2006/relationships/hyperlink" Target="http://ivo.garant.ru/document/redirect/70544896/11" TargetMode="External"/><Relationship Id="rId3437" Type="http://schemas.openxmlformats.org/officeDocument/2006/relationships/hyperlink" Target="http://ivo.garant.ru/document/redirect/57592733/0" TargetMode="External"/><Relationship Id="rId3644" Type="http://schemas.openxmlformats.org/officeDocument/2006/relationships/hyperlink" Target="http://ivo.garant.ru/document/redirect/71129192/0" TargetMode="External"/><Relationship Id="rId3851" Type="http://schemas.openxmlformats.org/officeDocument/2006/relationships/hyperlink" Target="http://ivo.garant.ru/document/redirect/77530798/0" TargetMode="External"/><Relationship Id="rId4902" Type="http://schemas.openxmlformats.org/officeDocument/2006/relationships/hyperlink" Target="http://ivo.garant.ru/document/redirect/77531094/0" TargetMode="External"/><Relationship Id="rId6050" Type="http://schemas.openxmlformats.org/officeDocument/2006/relationships/hyperlink" Target="http://ivo.garant.ru/document/redirect/77529813/0" TargetMode="External"/><Relationship Id="rId7101" Type="http://schemas.openxmlformats.org/officeDocument/2006/relationships/hyperlink" Target="http://ivo.garant.ru/document/redirect/57591586/0" TargetMode="External"/><Relationship Id="rId358" Type="http://schemas.openxmlformats.org/officeDocument/2006/relationships/hyperlink" Target="http://ivo.garant.ru/document/redirect/10164631/0" TargetMode="External"/><Relationship Id="rId565" Type="http://schemas.openxmlformats.org/officeDocument/2006/relationships/hyperlink" Target="http://ivo.garant.ru/document/redirect/57746806/59" TargetMode="External"/><Relationship Id="rId772" Type="http://schemas.openxmlformats.org/officeDocument/2006/relationships/hyperlink" Target="http://ivo.garant.ru/document/redirect/77529938/0" TargetMode="External"/><Relationship Id="rId1195" Type="http://schemas.openxmlformats.org/officeDocument/2006/relationships/hyperlink" Target="http://ivo.garant.ru/document/redirect/171640/21" TargetMode="External"/><Relationship Id="rId2039" Type="http://schemas.openxmlformats.org/officeDocument/2006/relationships/hyperlink" Target="http://ivo.garant.ru/document/redirect/77668600/256002" TargetMode="External"/><Relationship Id="rId2246" Type="http://schemas.openxmlformats.org/officeDocument/2006/relationships/hyperlink" Target="http://ivo.garant.ru/document/redirect/5423941/2921" TargetMode="External"/><Relationship Id="rId2453" Type="http://schemas.openxmlformats.org/officeDocument/2006/relationships/hyperlink" Target="http://ivo.garant.ru/document/redirect/70885222/199" TargetMode="External"/><Relationship Id="rId2660" Type="http://schemas.openxmlformats.org/officeDocument/2006/relationships/hyperlink" Target="http://ivo.garant.ru/document/redirect/70544896/31" TargetMode="External"/><Relationship Id="rId3504" Type="http://schemas.openxmlformats.org/officeDocument/2006/relationships/hyperlink" Target="http://ivo.garant.ru/document/redirect/5226650/5042" TargetMode="External"/><Relationship Id="rId3711" Type="http://schemas.openxmlformats.org/officeDocument/2006/relationships/hyperlink" Target="http://ivo.garant.ru/document/redirect/12151313/51" TargetMode="External"/><Relationship Id="rId6867" Type="http://schemas.openxmlformats.org/officeDocument/2006/relationships/hyperlink" Target="http://ivo.garant.ru/document/redirect/74399569/104" TargetMode="External"/><Relationship Id="rId218" Type="http://schemas.openxmlformats.org/officeDocument/2006/relationships/hyperlink" Target="http://ivo.garant.ru/document/redirect/77530121/0" TargetMode="External"/><Relationship Id="rId425" Type="http://schemas.openxmlformats.org/officeDocument/2006/relationships/hyperlink" Target="http://ivo.garant.ru/document/redirect/71109124/11" TargetMode="External"/><Relationship Id="rId632" Type="http://schemas.openxmlformats.org/officeDocument/2006/relationships/hyperlink" Target="http://ivo.garant.ru/document/redirect/70648990/125" TargetMode="External"/><Relationship Id="rId1055" Type="http://schemas.openxmlformats.org/officeDocument/2006/relationships/hyperlink" Target="http://ivo.garant.ru/document/redirect/57746806/1045" TargetMode="External"/><Relationship Id="rId1262" Type="http://schemas.openxmlformats.org/officeDocument/2006/relationships/hyperlink" Target="http://ivo.garant.ru/document/redirect/71100882/39" TargetMode="External"/><Relationship Id="rId2106" Type="http://schemas.openxmlformats.org/officeDocument/2006/relationships/hyperlink" Target="http://ivo.garant.ru/document/redirect/5181586/2682" TargetMode="External"/><Relationship Id="rId2313" Type="http://schemas.openxmlformats.org/officeDocument/2006/relationships/hyperlink" Target="http://ivo.garant.ru/document/redirect/57592938/0" TargetMode="External"/><Relationship Id="rId2520" Type="http://schemas.openxmlformats.org/officeDocument/2006/relationships/hyperlink" Target="http://ivo.garant.ru/document/redirect/77530392/0" TargetMode="External"/><Relationship Id="rId5469" Type="http://schemas.openxmlformats.org/officeDocument/2006/relationships/hyperlink" Target="http://ivo.garant.ru/document/redirect/57590478/0" TargetMode="External"/><Relationship Id="rId5676" Type="http://schemas.openxmlformats.org/officeDocument/2006/relationships/hyperlink" Target="http://ivo.garant.ru/document/redirect/77531607/0" TargetMode="External"/><Relationship Id="rId6727" Type="http://schemas.openxmlformats.org/officeDocument/2006/relationships/hyperlink" Target="http://ivo.garant.ru/document/redirect/70609432/261" TargetMode="External"/><Relationship Id="rId1122" Type="http://schemas.openxmlformats.org/officeDocument/2006/relationships/hyperlink" Target="http://ivo.garant.ru/document/redirect/70648990/1031" TargetMode="External"/><Relationship Id="rId4278" Type="http://schemas.openxmlformats.org/officeDocument/2006/relationships/hyperlink" Target="http://ivo.garant.ru/document/redirect/71848792/10116" TargetMode="External"/><Relationship Id="rId4485" Type="http://schemas.openxmlformats.org/officeDocument/2006/relationships/hyperlink" Target="http://ivo.garant.ru/document/redirect/57428122/851" TargetMode="External"/><Relationship Id="rId5329" Type="http://schemas.openxmlformats.org/officeDocument/2006/relationships/hyperlink" Target="http://ivo.garant.ru/document/redirect/57589887/0" TargetMode="External"/><Relationship Id="rId5536" Type="http://schemas.openxmlformats.org/officeDocument/2006/relationships/hyperlink" Target="http://ivo.garant.ru/document/redirect/71732866/39" TargetMode="External"/><Relationship Id="rId5883" Type="http://schemas.openxmlformats.org/officeDocument/2006/relationships/hyperlink" Target="http://ivo.garant.ru/document/redirect/70609432/71" TargetMode="External"/><Relationship Id="rId6934" Type="http://schemas.openxmlformats.org/officeDocument/2006/relationships/hyperlink" Target="http://ivo.garant.ru/document/redirect/70609432/71" TargetMode="External"/><Relationship Id="rId3087" Type="http://schemas.openxmlformats.org/officeDocument/2006/relationships/hyperlink" Target="http://ivo.garant.ru/document/redirect/74263514/300" TargetMode="External"/><Relationship Id="rId3294" Type="http://schemas.openxmlformats.org/officeDocument/2006/relationships/hyperlink" Target="http://ivo.garant.ru/document/redirect/57428122/4488" TargetMode="External"/><Relationship Id="rId4138" Type="http://schemas.openxmlformats.org/officeDocument/2006/relationships/hyperlink" Target="http://ivo.garant.ru/document/redirect/5181933/766" TargetMode="External"/><Relationship Id="rId4345" Type="http://schemas.openxmlformats.org/officeDocument/2006/relationships/hyperlink" Target="http://ivo.garant.ru/document/redirect/58203775/0" TargetMode="External"/><Relationship Id="rId4692" Type="http://schemas.openxmlformats.org/officeDocument/2006/relationships/hyperlink" Target="http://ivo.garant.ru/document/redirect/77707991/8992" TargetMode="External"/><Relationship Id="rId5743" Type="http://schemas.openxmlformats.org/officeDocument/2006/relationships/hyperlink" Target="http://ivo.garant.ru/document/redirect/57591138/0" TargetMode="External"/><Relationship Id="rId5950" Type="http://schemas.openxmlformats.org/officeDocument/2006/relationships/hyperlink" Target="http://ivo.garant.ru/document/redirect/77532141/0" TargetMode="External"/><Relationship Id="rId1939" Type="http://schemas.openxmlformats.org/officeDocument/2006/relationships/hyperlink" Target="http://ivo.garant.ru/document/redirect/71551512/1001" TargetMode="External"/><Relationship Id="rId4552" Type="http://schemas.openxmlformats.org/officeDocument/2006/relationships/hyperlink" Target="http://ivo.garant.ru/document/redirect/71730254/8601233" TargetMode="External"/><Relationship Id="rId5603" Type="http://schemas.openxmlformats.org/officeDocument/2006/relationships/hyperlink" Target="http://ivo.garant.ru/document/redirect/71345338/0" TargetMode="External"/><Relationship Id="rId5810" Type="http://schemas.openxmlformats.org/officeDocument/2006/relationships/hyperlink" Target="http://ivo.garant.ru/document/redirect/57743191/1221" TargetMode="External"/><Relationship Id="rId3154" Type="http://schemas.openxmlformats.org/officeDocument/2006/relationships/hyperlink" Target="http://ivo.garant.ru/document/redirect/12161591/134" TargetMode="External"/><Relationship Id="rId3361" Type="http://schemas.openxmlformats.org/officeDocument/2006/relationships/hyperlink" Target="http://ivo.garant.ru/document/redirect/10104469/0" TargetMode="External"/><Relationship Id="rId4205" Type="http://schemas.openxmlformats.org/officeDocument/2006/relationships/hyperlink" Target="http://ivo.garant.ru/document/redirect/71848754/354" TargetMode="External"/><Relationship Id="rId4412" Type="http://schemas.openxmlformats.org/officeDocument/2006/relationships/hyperlink" Target="http://ivo.garant.ru/document/redirect/10105800/362" TargetMode="External"/><Relationship Id="rId7568" Type="http://schemas.openxmlformats.org/officeDocument/2006/relationships/hyperlink" Target="http://ivo.garant.ru/document/redirect/70609432/497" TargetMode="External"/><Relationship Id="rId282" Type="http://schemas.openxmlformats.org/officeDocument/2006/relationships/hyperlink" Target="http://ivo.garant.ru/document/redirect/70291432/1182" TargetMode="External"/><Relationship Id="rId2170" Type="http://schemas.openxmlformats.org/officeDocument/2006/relationships/hyperlink" Target="http://ivo.garant.ru/document/redirect/71274790/0" TargetMode="External"/><Relationship Id="rId3014" Type="http://schemas.openxmlformats.org/officeDocument/2006/relationships/hyperlink" Target="http://ivo.garant.ru/document/redirect/77531853/0" TargetMode="External"/><Relationship Id="rId3221" Type="http://schemas.openxmlformats.org/officeDocument/2006/relationships/hyperlink" Target="http://ivo.garant.ru/document/redirect/70885222/177" TargetMode="External"/><Relationship Id="rId6377" Type="http://schemas.openxmlformats.org/officeDocument/2006/relationships/hyperlink" Target="http://ivo.garant.ru/document/redirect/71435332/1" TargetMode="External"/><Relationship Id="rId6584" Type="http://schemas.openxmlformats.org/officeDocument/2006/relationships/hyperlink" Target="http://ivo.garant.ru/document/redirect/77531104/0" TargetMode="External"/><Relationship Id="rId6791" Type="http://schemas.openxmlformats.org/officeDocument/2006/relationships/hyperlink" Target="http://ivo.garant.ru/document/redirect/77531114/0" TargetMode="External"/><Relationship Id="rId7428" Type="http://schemas.openxmlformats.org/officeDocument/2006/relationships/hyperlink" Target="http://ivo.garant.ru/document/redirect/10106592/0" TargetMode="External"/><Relationship Id="rId7635" Type="http://schemas.openxmlformats.org/officeDocument/2006/relationships/hyperlink" Target="http://ivo.garant.ru/document/redirect/72332800/11044" TargetMode="External"/><Relationship Id="rId8" Type="http://schemas.openxmlformats.org/officeDocument/2006/relationships/hyperlink" Target="http://ivo.garant.ru/document/redirect/57409245/0" TargetMode="External"/><Relationship Id="rId142" Type="http://schemas.openxmlformats.org/officeDocument/2006/relationships/hyperlink" Target="http://ivo.garant.ru/document/redirect/70291432/21" TargetMode="External"/><Relationship Id="rId2030" Type="http://schemas.openxmlformats.org/officeDocument/2006/relationships/hyperlink" Target="http://ivo.garant.ru/document/redirect/10105807/3902" TargetMode="External"/><Relationship Id="rId2987" Type="http://schemas.openxmlformats.org/officeDocument/2006/relationships/hyperlink" Target="http://ivo.garant.ru/document/redirect/57592281/0" TargetMode="External"/><Relationship Id="rId5186" Type="http://schemas.openxmlformats.org/officeDocument/2006/relationships/hyperlink" Target="http://ivo.garant.ru/document/redirect/72255532/1405" TargetMode="External"/><Relationship Id="rId5393" Type="http://schemas.openxmlformats.org/officeDocument/2006/relationships/hyperlink" Target="http://ivo.garant.ru/document/redirect/57590296/0" TargetMode="External"/><Relationship Id="rId6237" Type="http://schemas.openxmlformats.org/officeDocument/2006/relationships/hyperlink" Target="http://ivo.garant.ru/document/redirect/57480210/41273" TargetMode="External"/><Relationship Id="rId6444" Type="http://schemas.openxmlformats.org/officeDocument/2006/relationships/hyperlink" Target="http://ivo.garant.ru/document/redirect/57591126/0" TargetMode="External"/><Relationship Id="rId6651" Type="http://schemas.openxmlformats.org/officeDocument/2006/relationships/hyperlink" Target="http://ivo.garant.ru/document/redirect/71201778/200" TargetMode="External"/><Relationship Id="rId7702" Type="http://schemas.openxmlformats.org/officeDocument/2006/relationships/hyperlink" Target="http://ivo.garant.ru/document/redirect/70609432/530" TargetMode="External"/><Relationship Id="rId959" Type="http://schemas.openxmlformats.org/officeDocument/2006/relationships/hyperlink" Target="http://ivo.garant.ru/document/redirect/57746806/9905" TargetMode="External"/><Relationship Id="rId1589" Type="http://schemas.openxmlformats.org/officeDocument/2006/relationships/hyperlink" Target="http://ivo.garant.ru/document/redirect/401399871/22" TargetMode="External"/><Relationship Id="rId5046" Type="http://schemas.openxmlformats.org/officeDocument/2006/relationships/hyperlink" Target="http://ivo.garant.ru/document/redirect/77532706/0" TargetMode="External"/><Relationship Id="rId5253" Type="http://schemas.openxmlformats.org/officeDocument/2006/relationships/hyperlink" Target="http://ivo.garant.ru/document/redirect/77529762/0" TargetMode="External"/><Relationship Id="rId5460" Type="http://schemas.openxmlformats.org/officeDocument/2006/relationships/hyperlink" Target="http://ivo.garant.ru/document/redirect/57428152/11341" TargetMode="External"/><Relationship Id="rId6304" Type="http://schemas.openxmlformats.org/officeDocument/2006/relationships/hyperlink" Target="http://ivo.garant.ru/document/redirect/57746220/4128011" TargetMode="External"/><Relationship Id="rId6511" Type="http://schemas.openxmlformats.org/officeDocument/2006/relationships/hyperlink" Target="http://ivo.garant.ru/document/redirect/70609432/196" TargetMode="External"/><Relationship Id="rId1449" Type="http://schemas.openxmlformats.org/officeDocument/2006/relationships/hyperlink" Target="http://ivo.garant.ru/document/redirect/57591510/0" TargetMode="External"/><Relationship Id="rId1796" Type="http://schemas.openxmlformats.org/officeDocument/2006/relationships/hyperlink" Target="http://ivo.garant.ru/document/redirect/77530171/0" TargetMode="External"/><Relationship Id="rId2847" Type="http://schemas.openxmlformats.org/officeDocument/2006/relationships/hyperlink" Target="http://ivo.garant.ru/document/redirect/70885222/206" TargetMode="External"/><Relationship Id="rId4062" Type="http://schemas.openxmlformats.org/officeDocument/2006/relationships/hyperlink" Target="http://ivo.garant.ru/document/redirect/77530960/0" TargetMode="External"/><Relationship Id="rId5113" Type="http://schemas.openxmlformats.org/officeDocument/2006/relationships/hyperlink" Target="http://ivo.garant.ru/document/redirect/77531113/0" TargetMode="External"/><Relationship Id="rId88" Type="http://schemas.openxmlformats.org/officeDocument/2006/relationships/hyperlink" Target="http://ivo.garant.ru/document/redirect/57591467/0" TargetMode="External"/><Relationship Id="rId819" Type="http://schemas.openxmlformats.org/officeDocument/2006/relationships/hyperlink" Target="http://ivo.garant.ru/document/redirect/5521124/0" TargetMode="External"/><Relationship Id="rId1656" Type="http://schemas.openxmlformats.org/officeDocument/2006/relationships/hyperlink" Target="http://ivo.garant.ru/document/redirect/70373086/130" TargetMode="External"/><Relationship Id="rId1863" Type="http://schemas.openxmlformats.org/officeDocument/2006/relationships/hyperlink" Target="http://ivo.garant.ru/document/redirect/4001661/22302" TargetMode="External"/><Relationship Id="rId2707" Type="http://schemas.openxmlformats.org/officeDocument/2006/relationships/hyperlink" Target="http://ivo.garant.ru/document/redirect/70544896/11" TargetMode="External"/><Relationship Id="rId2914" Type="http://schemas.openxmlformats.org/officeDocument/2006/relationships/hyperlink" Target="http://ivo.garant.ru/document/redirect/70544896/12" TargetMode="External"/><Relationship Id="rId5320" Type="http://schemas.openxmlformats.org/officeDocument/2006/relationships/hyperlink" Target="http://ivo.garant.ru/document/redirect/1791572/102" TargetMode="External"/><Relationship Id="rId7078" Type="http://schemas.openxmlformats.org/officeDocument/2006/relationships/hyperlink" Target="http://ivo.garant.ru/document/redirect/70609432/400" TargetMode="External"/><Relationship Id="rId1309" Type="http://schemas.openxmlformats.org/officeDocument/2006/relationships/hyperlink" Target="http://ivo.garant.ru/document/redirect/10200157/0" TargetMode="External"/><Relationship Id="rId1516" Type="http://schemas.openxmlformats.org/officeDocument/2006/relationships/hyperlink" Target="http://ivo.garant.ru/document/redirect/70373086/118" TargetMode="External"/><Relationship Id="rId1723" Type="http://schemas.openxmlformats.org/officeDocument/2006/relationships/hyperlink" Target="http://ivo.garant.ru/document/redirect/57592180/0" TargetMode="External"/><Relationship Id="rId1930" Type="http://schemas.openxmlformats.org/officeDocument/2006/relationships/hyperlink" Target="http://ivo.garant.ru/document/redirect/70681110/311" TargetMode="External"/><Relationship Id="rId4879" Type="http://schemas.openxmlformats.org/officeDocument/2006/relationships/hyperlink" Target="http://ivo.garant.ru/document/redirect/5229813/9685" TargetMode="External"/><Relationship Id="rId7285" Type="http://schemas.openxmlformats.org/officeDocument/2006/relationships/hyperlink" Target="http://ivo.garant.ru/document/redirect/57480210/41472" TargetMode="External"/><Relationship Id="rId7492" Type="http://schemas.openxmlformats.org/officeDocument/2006/relationships/hyperlink" Target="http://ivo.garant.ru/document/redirect/71173902/1000" TargetMode="External"/><Relationship Id="rId15" Type="http://schemas.openxmlformats.org/officeDocument/2006/relationships/hyperlink" Target="http://ivo.garant.ru/document/redirect/71100882/10002" TargetMode="External"/><Relationship Id="rId3688" Type="http://schemas.openxmlformats.org/officeDocument/2006/relationships/hyperlink" Target="http://ivo.garant.ru/document/redirect/77530935/0" TargetMode="External"/><Relationship Id="rId3895" Type="http://schemas.openxmlformats.org/officeDocument/2006/relationships/hyperlink" Target="http://ivo.garant.ru/document/redirect/77530933/0" TargetMode="External"/><Relationship Id="rId4739" Type="http://schemas.openxmlformats.org/officeDocument/2006/relationships/hyperlink" Target="http://ivo.garant.ru/document/redirect/71730254/8601243" TargetMode="External"/><Relationship Id="rId4946" Type="http://schemas.openxmlformats.org/officeDocument/2006/relationships/hyperlink" Target="http://ivo.garant.ru/document/redirect/12128038/0" TargetMode="External"/><Relationship Id="rId6094" Type="http://schemas.openxmlformats.org/officeDocument/2006/relationships/hyperlink" Target="http://ivo.garant.ru/document/redirect/70609432/71" TargetMode="External"/><Relationship Id="rId7145" Type="http://schemas.openxmlformats.org/officeDocument/2006/relationships/hyperlink" Target="http://ivo.garant.ru/document/redirect/70609432/408" TargetMode="External"/><Relationship Id="rId7352" Type="http://schemas.openxmlformats.org/officeDocument/2006/relationships/hyperlink" Target="http://ivo.garant.ru/document/redirect/70609432/454" TargetMode="External"/><Relationship Id="rId2497" Type="http://schemas.openxmlformats.org/officeDocument/2006/relationships/hyperlink" Target="http://ivo.garant.ru/document/redirect/5522042/0" TargetMode="External"/><Relationship Id="rId3548" Type="http://schemas.openxmlformats.org/officeDocument/2006/relationships/hyperlink" Target="http://ivo.garant.ru/document/redirect/12109120/10" TargetMode="External"/><Relationship Id="rId3755" Type="http://schemas.openxmlformats.org/officeDocument/2006/relationships/hyperlink" Target="http://ivo.garant.ru/document/redirect/5761578/60202" TargetMode="External"/><Relationship Id="rId4806" Type="http://schemas.openxmlformats.org/officeDocument/2006/relationships/hyperlink" Target="http://ivo.garant.ru/document/redirect/57591766/0" TargetMode="External"/><Relationship Id="rId6161" Type="http://schemas.openxmlformats.org/officeDocument/2006/relationships/hyperlink" Target="http://ivo.garant.ru/document/redirect/77698539/412623" TargetMode="External"/><Relationship Id="rId7005" Type="http://schemas.openxmlformats.org/officeDocument/2006/relationships/hyperlink" Target="http://ivo.garant.ru/document/redirect/70609432/368" TargetMode="External"/><Relationship Id="rId7212" Type="http://schemas.openxmlformats.org/officeDocument/2006/relationships/hyperlink" Target="http://ivo.garant.ru/document/redirect/70152984/1001" TargetMode="External"/><Relationship Id="rId469" Type="http://schemas.openxmlformats.org/officeDocument/2006/relationships/hyperlink" Target="http://ivo.garant.ru/document/redirect/71109716/210" TargetMode="External"/><Relationship Id="rId676" Type="http://schemas.openxmlformats.org/officeDocument/2006/relationships/hyperlink" Target="http://ivo.garant.ru/document/redirect/12127526/225103" TargetMode="External"/><Relationship Id="rId883" Type="http://schemas.openxmlformats.org/officeDocument/2006/relationships/hyperlink" Target="http://ivo.garant.ru/document/redirect/5521134/0" TargetMode="External"/><Relationship Id="rId1099" Type="http://schemas.openxmlformats.org/officeDocument/2006/relationships/hyperlink" Target="http://ivo.garant.ru/document/redirect/57593242/0" TargetMode="External"/><Relationship Id="rId2357" Type="http://schemas.openxmlformats.org/officeDocument/2006/relationships/hyperlink" Target="http://ivo.garant.ru/document/redirect/57592854/0" TargetMode="External"/><Relationship Id="rId2564" Type="http://schemas.openxmlformats.org/officeDocument/2006/relationships/hyperlink" Target="http://ivo.garant.ru/document/redirect/70544896/31" TargetMode="External"/><Relationship Id="rId3408" Type="http://schemas.openxmlformats.org/officeDocument/2006/relationships/hyperlink" Target="http://ivo.garant.ru/document/redirect/57590088/0" TargetMode="External"/><Relationship Id="rId3615" Type="http://schemas.openxmlformats.org/officeDocument/2006/relationships/hyperlink" Target="http://ivo.garant.ru/document/redirect/12130340/13" TargetMode="External"/><Relationship Id="rId3962" Type="http://schemas.openxmlformats.org/officeDocument/2006/relationships/hyperlink" Target="http://ivo.garant.ru/document/redirect/12138291/50" TargetMode="External"/><Relationship Id="rId6021" Type="http://schemas.openxmlformats.org/officeDocument/2006/relationships/hyperlink" Target="http://ivo.garant.ru/document/redirect/401505634/1400" TargetMode="External"/><Relationship Id="rId329" Type="http://schemas.openxmlformats.org/officeDocument/2006/relationships/hyperlink" Target="http://ivo.garant.ru/document/redirect/57590648/0" TargetMode="External"/><Relationship Id="rId536" Type="http://schemas.openxmlformats.org/officeDocument/2006/relationships/hyperlink" Target="http://ivo.garant.ru/document/redirect/12148517/38" TargetMode="External"/><Relationship Id="rId1166" Type="http://schemas.openxmlformats.org/officeDocument/2006/relationships/hyperlink" Target="http://ivo.garant.ru/document/redirect/70648991/0" TargetMode="External"/><Relationship Id="rId1373" Type="http://schemas.openxmlformats.org/officeDocument/2006/relationships/hyperlink" Target="http://ivo.garant.ru/document/redirect/70405592/31" TargetMode="External"/><Relationship Id="rId2217" Type="http://schemas.openxmlformats.org/officeDocument/2006/relationships/hyperlink" Target="http://ivo.garant.ru/document/redirect/12138291/2000" TargetMode="External"/><Relationship Id="rId2771" Type="http://schemas.openxmlformats.org/officeDocument/2006/relationships/hyperlink" Target="http://ivo.garant.ru/document/redirect/70885222/131" TargetMode="External"/><Relationship Id="rId3822" Type="http://schemas.openxmlformats.org/officeDocument/2006/relationships/hyperlink" Target="http://ivo.garant.ru/document/redirect/57589602/0" TargetMode="External"/><Relationship Id="rId6978" Type="http://schemas.openxmlformats.org/officeDocument/2006/relationships/hyperlink" Target="http://ivo.garant.ru/document/redirect/70609432/3620" TargetMode="External"/><Relationship Id="rId743" Type="http://schemas.openxmlformats.org/officeDocument/2006/relationships/hyperlink" Target="http://ivo.garant.ru/document/redirect/57509082/67201" TargetMode="External"/><Relationship Id="rId950" Type="http://schemas.openxmlformats.org/officeDocument/2006/relationships/hyperlink" Target="http://ivo.garant.ru/document/redirect/5755907/9902" TargetMode="External"/><Relationship Id="rId1026" Type="http://schemas.openxmlformats.org/officeDocument/2006/relationships/hyperlink" Target="http://ivo.garant.ru/document/redirect/12128965/0" TargetMode="External"/><Relationship Id="rId1580" Type="http://schemas.openxmlformats.org/officeDocument/2006/relationships/hyperlink" Target="http://ivo.garant.ru/document/redirect/77531656/0" TargetMode="External"/><Relationship Id="rId2424" Type="http://schemas.openxmlformats.org/officeDocument/2006/relationships/hyperlink" Target="http://ivo.garant.ru/document/redirect/71360358/49" TargetMode="External"/><Relationship Id="rId2631" Type="http://schemas.openxmlformats.org/officeDocument/2006/relationships/hyperlink" Target="http://ivo.garant.ru/document/redirect/58056065/353" TargetMode="External"/><Relationship Id="rId4389" Type="http://schemas.openxmlformats.org/officeDocument/2006/relationships/hyperlink" Target="http://ivo.garant.ru/document/redirect/71730254/8601222" TargetMode="External"/><Relationship Id="rId5787" Type="http://schemas.openxmlformats.org/officeDocument/2006/relationships/hyperlink" Target="http://ivo.garant.ru/document/redirect/70461598/11920" TargetMode="External"/><Relationship Id="rId5994" Type="http://schemas.openxmlformats.org/officeDocument/2006/relationships/hyperlink" Target="http://ivo.garant.ru/document/redirect/70609432/3102" TargetMode="External"/><Relationship Id="rId6838" Type="http://schemas.openxmlformats.org/officeDocument/2006/relationships/hyperlink" Target="http://ivo.garant.ru/document/redirect/71441672/1100" TargetMode="External"/><Relationship Id="rId603" Type="http://schemas.openxmlformats.org/officeDocument/2006/relationships/hyperlink" Target="http://ivo.garant.ru/document/redirect/185181/11010" TargetMode="External"/><Relationship Id="rId810" Type="http://schemas.openxmlformats.org/officeDocument/2006/relationships/hyperlink" Target="http://ivo.garant.ru/document/redirect/58078104/0" TargetMode="External"/><Relationship Id="rId1233" Type="http://schemas.openxmlformats.org/officeDocument/2006/relationships/hyperlink" Target="http://ivo.garant.ru/document/redirect/57591420/0" TargetMode="External"/><Relationship Id="rId1440" Type="http://schemas.openxmlformats.org/officeDocument/2006/relationships/hyperlink" Target="http://ivo.garant.ru/document/redirect/70373086/172" TargetMode="External"/><Relationship Id="rId4596" Type="http://schemas.openxmlformats.org/officeDocument/2006/relationships/hyperlink" Target="http://ivo.garant.ru/document/redirect/12187279/57" TargetMode="External"/><Relationship Id="rId5647" Type="http://schemas.openxmlformats.org/officeDocument/2006/relationships/hyperlink" Target="http://ivo.garant.ru/document/redirect/77532489/0" TargetMode="External"/><Relationship Id="rId5854" Type="http://schemas.openxmlformats.org/officeDocument/2006/relationships/hyperlink" Target="http://ivo.garant.ru/document/redirect/70609432/314" TargetMode="External"/><Relationship Id="rId6905" Type="http://schemas.openxmlformats.org/officeDocument/2006/relationships/hyperlink" Target="http://ivo.garant.ru/document/redirect/10106592/0" TargetMode="External"/><Relationship Id="rId1300" Type="http://schemas.openxmlformats.org/officeDocument/2006/relationships/hyperlink" Target="http://ivo.garant.ru/document/redirect/70405592/19" TargetMode="External"/><Relationship Id="rId3198" Type="http://schemas.openxmlformats.org/officeDocument/2006/relationships/hyperlink" Target="http://ivo.garant.ru/document/redirect/72139356/32" TargetMode="External"/><Relationship Id="rId4249" Type="http://schemas.openxmlformats.org/officeDocument/2006/relationships/hyperlink" Target="http://ivo.garant.ru/document/redirect/12115482/161" TargetMode="External"/><Relationship Id="rId4456" Type="http://schemas.openxmlformats.org/officeDocument/2006/relationships/hyperlink" Target="http://ivo.garant.ru/document/redirect/12115958/0" TargetMode="External"/><Relationship Id="rId4663" Type="http://schemas.openxmlformats.org/officeDocument/2006/relationships/hyperlink" Target="http://ivo.garant.ru/document/redirect/57591197/0" TargetMode="External"/><Relationship Id="rId4870" Type="http://schemas.openxmlformats.org/officeDocument/2006/relationships/hyperlink" Target="http://ivo.garant.ru/document/redirect/77530191/0" TargetMode="External"/><Relationship Id="rId5507" Type="http://schemas.openxmlformats.org/officeDocument/2006/relationships/hyperlink" Target="http://ivo.garant.ru/document/redirect/70183406/3105" TargetMode="External"/><Relationship Id="rId5714" Type="http://schemas.openxmlformats.org/officeDocument/2006/relationships/hyperlink" Target="http://ivo.garant.ru/document/redirect/70461598/21" TargetMode="External"/><Relationship Id="rId5921" Type="http://schemas.openxmlformats.org/officeDocument/2006/relationships/hyperlink" Target="http://ivo.garant.ru/document/redirect/57480210/41235" TargetMode="External"/><Relationship Id="rId3058" Type="http://schemas.openxmlformats.org/officeDocument/2006/relationships/hyperlink" Target="http://ivo.garant.ru/document/redirect/57501960/409" TargetMode="External"/><Relationship Id="rId3265" Type="http://schemas.openxmlformats.org/officeDocument/2006/relationships/hyperlink" Target="http://ivo.garant.ru/document/redirect/70885222/21" TargetMode="External"/><Relationship Id="rId3472" Type="http://schemas.openxmlformats.org/officeDocument/2006/relationships/hyperlink" Target="http://ivo.garant.ru/document/redirect/77530745/0" TargetMode="External"/><Relationship Id="rId4109" Type="http://schemas.openxmlformats.org/officeDocument/2006/relationships/hyperlink" Target="http://ivo.garant.ru/document/redirect/57591946/0" TargetMode="External"/><Relationship Id="rId4316" Type="http://schemas.openxmlformats.org/officeDocument/2006/relationships/hyperlink" Target="http://ivo.garant.ru/document/redirect/70213542/46" TargetMode="External"/><Relationship Id="rId4523" Type="http://schemas.openxmlformats.org/officeDocument/2006/relationships/hyperlink" Target="http://ivo.garant.ru/document/redirect/77530661/0" TargetMode="External"/><Relationship Id="rId4730" Type="http://schemas.openxmlformats.org/officeDocument/2006/relationships/hyperlink" Target="http://ivo.garant.ru/document/redirect/57593627/0" TargetMode="External"/><Relationship Id="rId7679" Type="http://schemas.openxmlformats.org/officeDocument/2006/relationships/hyperlink" Target="http://ivo.garant.ru/document/redirect/77683051/41534" TargetMode="External"/><Relationship Id="rId186" Type="http://schemas.openxmlformats.org/officeDocument/2006/relationships/hyperlink" Target="http://ivo.garant.ru/document/redirect/77530110/0" TargetMode="External"/><Relationship Id="rId393" Type="http://schemas.openxmlformats.org/officeDocument/2006/relationships/hyperlink" Target="http://ivo.garant.ru/document/redirect/10105879/901" TargetMode="External"/><Relationship Id="rId2074" Type="http://schemas.openxmlformats.org/officeDocument/2006/relationships/hyperlink" Target="http://ivo.garant.ru/document/redirect/10200300/202" TargetMode="External"/><Relationship Id="rId2281" Type="http://schemas.openxmlformats.org/officeDocument/2006/relationships/hyperlink" Target="http://ivo.garant.ru/document/redirect/12175589/33001" TargetMode="External"/><Relationship Id="rId3125" Type="http://schemas.openxmlformats.org/officeDocument/2006/relationships/hyperlink" Target="http://ivo.garant.ru/document/redirect/70885222/217" TargetMode="External"/><Relationship Id="rId3332" Type="http://schemas.openxmlformats.org/officeDocument/2006/relationships/hyperlink" Target="http://ivo.garant.ru/document/redirect/70885222/240" TargetMode="External"/><Relationship Id="rId6488" Type="http://schemas.openxmlformats.org/officeDocument/2006/relationships/hyperlink" Target="http://ivo.garant.ru/document/redirect/57424102/41313" TargetMode="External"/><Relationship Id="rId6695" Type="http://schemas.openxmlformats.org/officeDocument/2006/relationships/hyperlink" Target="http://ivo.garant.ru/document/redirect/77670995/413512" TargetMode="External"/><Relationship Id="rId7539" Type="http://schemas.openxmlformats.org/officeDocument/2006/relationships/hyperlink" Target="http://ivo.garant.ru/document/redirect/70609432/71" TargetMode="External"/><Relationship Id="rId253" Type="http://schemas.openxmlformats.org/officeDocument/2006/relationships/hyperlink" Target="http://ivo.garant.ru/document/redirect/12160033/61" TargetMode="External"/><Relationship Id="rId460" Type="http://schemas.openxmlformats.org/officeDocument/2006/relationships/hyperlink" Target="http://ivo.garant.ru/document/redirect/12161615/16551" TargetMode="External"/><Relationship Id="rId1090" Type="http://schemas.openxmlformats.org/officeDocument/2006/relationships/hyperlink" Target="http://ivo.garant.ru/document/redirect/57418921/112381" TargetMode="External"/><Relationship Id="rId2141" Type="http://schemas.openxmlformats.org/officeDocument/2006/relationships/hyperlink" Target="http://ivo.garant.ru/document/redirect/70681110/351" TargetMode="External"/><Relationship Id="rId5297" Type="http://schemas.openxmlformats.org/officeDocument/2006/relationships/hyperlink" Target="http://ivo.garant.ru/document/redirect/77531164/0" TargetMode="External"/><Relationship Id="rId6348" Type="http://schemas.openxmlformats.org/officeDocument/2006/relationships/hyperlink" Target="http://ivo.garant.ru/document/redirect/57480210/4128601" TargetMode="External"/><Relationship Id="rId6555" Type="http://schemas.openxmlformats.org/officeDocument/2006/relationships/hyperlink" Target="http://ivo.garant.ru/document/redirect/57746220/4132422" TargetMode="External"/><Relationship Id="rId113" Type="http://schemas.openxmlformats.org/officeDocument/2006/relationships/hyperlink" Target="http://ivo.garant.ru/document/redirect/72286172/111" TargetMode="External"/><Relationship Id="rId320" Type="http://schemas.openxmlformats.org/officeDocument/2006/relationships/hyperlink" Target="http://ivo.garant.ru/document/redirect/57591445/0" TargetMode="External"/><Relationship Id="rId2001" Type="http://schemas.openxmlformats.org/officeDocument/2006/relationships/hyperlink" Target="http://ivo.garant.ru/document/redirect/77530216/0" TargetMode="External"/><Relationship Id="rId5157" Type="http://schemas.openxmlformats.org/officeDocument/2006/relationships/hyperlink" Target="http://ivo.garant.ru/document/redirect/10108000/166021" TargetMode="External"/><Relationship Id="rId6208" Type="http://schemas.openxmlformats.org/officeDocument/2006/relationships/hyperlink" Target="http://ivo.garant.ru/document/redirect/57593010/0" TargetMode="External"/><Relationship Id="rId6762" Type="http://schemas.openxmlformats.org/officeDocument/2006/relationships/hyperlink" Target="http://ivo.garant.ru/document/redirect/57503537/41363" TargetMode="External"/><Relationship Id="rId7606" Type="http://schemas.openxmlformats.org/officeDocument/2006/relationships/hyperlink" Target="http://ivo.garant.ru/document/redirect/77530182/0" TargetMode="External"/><Relationship Id="rId2958" Type="http://schemas.openxmlformats.org/officeDocument/2006/relationships/hyperlink" Target="http://ivo.garant.ru/document/redirect/77532091/0" TargetMode="External"/><Relationship Id="rId5017" Type="http://schemas.openxmlformats.org/officeDocument/2006/relationships/hyperlink" Target="http://ivo.garant.ru/document/redirect/12188077/2" TargetMode="External"/><Relationship Id="rId5364" Type="http://schemas.openxmlformats.org/officeDocument/2006/relationships/hyperlink" Target="http://ivo.garant.ru/document/redirect/77531223/0" TargetMode="External"/><Relationship Id="rId5571" Type="http://schemas.openxmlformats.org/officeDocument/2006/relationships/hyperlink" Target="http://ivo.garant.ru/document/redirect/57590903/0" TargetMode="External"/><Relationship Id="rId6415" Type="http://schemas.openxmlformats.org/officeDocument/2006/relationships/hyperlink" Target="http://ivo.garant.ru/document/redirect/5757249/412993" TargetMode="External"/><Relationship Id="rId6622" Type="http://schemas.openxmlformats.org/officeDocument/2006/relationships/hyperlink" Target="http://ivo.garant.ru/document/redirect/57746220/413343" TargetMode="External"/><Relationship Id="rId1767" Type="http://schemas.openxmlformats.org/officeDocument/2006/relationships/hyperlink" Target="http://ivo.garant.ru/document/redirect/70373086/31" TargetMode="External"/><Relationship Id="rId1974" Type="http://schemas.openxmlformats.org/officeDocument/2006/relationships/hyperlink" Target="http://ivo.garant.ru/document/redirect/71435342/71" TargetMode="External"/><Relationship Id="rId2818" Type="http://schemas.openxmlformats.org/officeDocument/2006/relationships/hyperlink" Target="http://ivo.garant.ru/document/redirect/70885222/140" TargetMode="External"/><Relationship Id="rId4173" Type="http://schemas.openxmlformats.org/officeDocument/2006/relationships/hyperlink" Target="http://ivo.garant.ru/document/redirect/57591980/0" TargetMode="External"/><Relationship Id="rId4380" Type="http://schemas.openxmlformats.org/officeDocument/2006/relationships/hyperlink" Target="http://ivo.garant.ru/document/redirect/57428122/8272" TargetMode="External"/><Relationship Id="rId5224" Type="http://schemas.openxmlformats.org/officeDocument/2006/relationships/hyperlink" Target="http://ivo.garant.ru/document/redirect/77529760/0" TargetMode="External"/><Relationship Id="rId5431" Type="http://schemas.openxmlformats.org/officeDocument/2006/relationships/hyperlink" Target="http://ivo.garant.ru/document/redirect/71640176/5" TargetMode="External"/><Relationship Id="rId59" Type="http://schemas.openxmlformats.org/officeDocument/2006/relationships/hyperlink" Target="http://ivo.garant.ru/document/redirect/70291432/152" TargetMode="External"/><Relationship Id="rId1627" Type="http://schemas.openxmlformats.org/officeDocument/2006/relationships/hyperlink" Target="http://ivo.garant.ru/document/redirect/71100882/10263" TargetMode="External"/><Relationship Id="rId1834" Type="http://schemas.openxmlformats.org/officeDocument/2006/relationships/hyperlink" Target="http://ivo.garant.ru/document/redirect/72005500/111" TargetMode="External"/><Relationship Id="rId4033" Type="http://schemas.openxmlformats.org/officeDocument/2006/relationships/hyperlink" Target="http://ivo.garant.ru/document/redirect/77530928/0" TargetMode="External"/><Relationship Id="rId4240" Type="http://schemas.openxmlformats.org/officeDocument/2006/relationships/hyperlink" Target="http://ivo.garant.ru/document/redirect/12115482/17502" TargetMode="External"/><Relationship Id="rId7189" Type="http://schemas.openxmlformats.org/officeDocument/2006/relationships/hyperlink" Target="http://ivo.garant.ru/document/redirect/57480210/41449" TargetMode="External"/><Relationship Id="rId7396" Type="http://schemas.openxmlformats.org/officeDocument/2006/relationships/hyperlink" Target="http://ivo.garant.ru/document/redirect/57746220/41490" TargetMode="External"/><Relationship Id="rId3799" Type="http://schemas.openxmlformats.org/officeDocument/2006/relationships/hyperlink" Target="http://ivo.garant.ru/document/redirect/12113492/2823" TargetMode="External"/><Relationship Id="rId4100" Type="http://schemas.openxmlformats.org/officeDocument/2006/relationships/hyperlink" Target="http://ivo.garant.ru/document/redirect/77531490/0" TargetMode="External"/><Relationship Id="rId7049" Type="http://schemas.openxmlformats.org/officeDocument/2006/relationships/hyperlink" Target="http://ivo.garant.ru/document/redirect/70609432/388" TargetMode="External"/><Relationship Id="rId7256" Type="http://schemas.openxmlformats.org/officeDocument/2006/relationships/hyperlink" Target="http://ivo.garant.ru/document/redirect/57480210/41463" TargetMode="External"/><Relationship Id="rId7463" Type="http://schemas.openxmlformats.org/officeDocument/2006/relationships/hyperlink" Target="http://ivo.garant.ru/document/redirect/57593091/0" TargetMode="External"/><Relationship Id="rId7670" Type="http://schemas.openxmlformats.org/officeDocument/2006/relationships/hyperlink" Target="http://ivo.garant.ru/document/redirect/77683051/41532" TargetMode="External"/><Relationship Id="rId1901" Type="http://schemas.openxmlformats.org/officeDocument/2006/relationships/hyperlink" Target="http://ivo.garant.ru/document/redirect/77530655/0" TargetMode="External"/><Relationship Id="rId3659" Type="http://schemas.openxmlformats.org/officeDocument/2006/relationships/hyperlink" Target="http://ivo.garant.ru/document/redirect/77532419/0" TargetMode="External"/><Relationship Id="rId6065" Type="http://schemas.openxmlformats.org/officeDocument/2006/relationships/hyperlink" Target="http://ivo.garant.ru/document/redirect/77531978/0" TargetMode="External"/><Relationship Id="rId6272" Type="http://schemas.openxmlformats.org/officeDocument/2006/relationships/hyperlink" Target="http://ivo.garant.ru/document/redirect/57746220/412743" TargetMode="External"/><Relationship Id="rId7116" Type="http://schemas.openxmlformats.org/officeDocument/2006/relationships/hyperlink" Target="http://ivo.garant.ru/document/redirect/57480210/41424" TargetMode="External"/><Relationship Id="rId7323" Type="http://schemas.openxmlformats.org/officeDocument/2006/relationships/hyperlink" Target="http://ivo.garant.ru/document/redirect/57593070/0" TargetMode="External"/><Relationship Id="rId3866" Type="http://schemas.openxmlformats.org/officeDocument/2006/relationships/hyperlink" Target="http://ivo.garant.ru/document/redirect/77531661/0" TargetMode="External"/><Relationship Id="rId4917" Type="http://schemas.openxmlformats.org/officeDocument/2006/relationships/hyperlink" Target="http://ivo.garant.ru/document/redirect/57592378/0" TargetMode="External"/><Relationship Id="rId5081" Type="http://schemas.openxmlformats.org/officeDocument/2006/relationships/hyperlink" Target="http://ivo.garant.ru/document/redirect/57592351/0" TargetMode="External"/><Relationship Id="rId6132" Type="http://schemas.openxmlformats.org/officeDocument/2006/relationships/hyperlink" Target="http://ivo.garant.ru/document/redirect/72230696/83" TargetMode="External"/><Relationship Id="rId7530" Type="http://schemas.openxmlformats.org/officeDocument/2006/relationships/hyperlink" Target="http://ivo.garant.ru/document/redirect/57480210/41510" TargetMode="External"/><Relationship Id="rId787" Type="http://schemas.openxmlformats.org/officeDocument/2006/relationships/hyperlink" Target="http://ivo.garant.ru/document/redirect/57593123/0" TargetMode="External"/><Relationship Id="rId994" Type="http://schemas.openxmlformats.org/officeDocument/2006/relationships/hyperlink" Target="http://ivo.garant.ru/document/redirect/70648990/124532" TargetMode="External"/><Relationship Id="rId2468" Type="http://schemas.openxmlformats.org/officeDocument/2006/relationships/hyperlink" Target="http://ivo.garant.ru/document/redirect/70885222/124" TargetMode="External"/><Relationship Id="rId2675" Type="http://schemas.openxmlformats.org/officeDocument/2006/relationships/hyperlink" Target="http://ivo.garant.ru/document/redirect/70544896/11" TargetMode="External"/><Relationship Id="rId2882" Type="http://schemas.openxmlformats.org/officeDocument/2006/relationships/hyperlink" Target="http://ivo.garant.ru/document/redirect/58056065/24001" TargetMode="External"/><Relationship Id="rId3519" Type="http://schemas.openxmlformats.org/officeDocument/2006/relationships/hyperlink" Target="http://ivo.garant.ru/document/redirect/77530973/0" TargetMode="External"/><Relationship Id="rId3726" Type="http://schemas.openxmlformats.org/officeDocument/2006/relationships/hyperlink" Target="http://ivo.garant.ru/document/redirect/57593219/0" TargetMode="External"/><Relationship Id="rId3933" Type="http://schemas.openxmlformats.org/officeDocument/2006/relationships/hyperlink" Target="http://ivo.garant.ru/document/redirect/12138291/60" TargetMode="External"/><Relationship Id="rId647" Type="http://schemas.openxmlformats.org/officeDocument/2006/relationships/hyperlink" Target="http://ivo.garant.ru/document/redirect/400803699/4" TargetMode="External"/><Relationship Id="rId854" Type="http://schemas.openxmlformats.org/officeDocument/2006/relationships/hyperlink" Target="http://ivo.garant.ru/document/redirect/57746806/9005" TargetMode="External"/><Relationship Id="rId1277" Type="http://schemas.openxmlformats.org/officeDocument/2006/relationships/hyperlink" Target="http://ivo.garant.ru/document/redirect/12151067/1712" TargetMode="External"/><Relationship Id="rId1484" Type="http://schemas.openxmlformats.org/officeDocument/2006/relationships/hyperlink" Target="http://ivo.garant.ru/document/redirect/70373086/31" TargetMode="External"/><Relationship Id="rId1691" Type="http://schemas.openxmlformats.org/officeDocument/2006/relationships/hyperlink" Target="http://ivo.garant.ru/document/redirect/71498208/1100" TargetMode="External"/><Relationship Id="rId2328" Type="http://schemas.openxmlformats.org/officeDocument/2006/relationships/hyperlink" Target="http://ivo.garant.ru/document/redirect/77529916/0" TargetMode="External"/><Relationship Id="rId2535" Type="http://schemas.openxmlformats.org/officeDocument/2006/relationships/hyperlink" Target="http://ivo.garant.ru/document/redirect/57591544/0" TargetMode="External"/><Relationship Id="rId2742" Type="http://schemas.openxmlformats.org/officeDocument/2006/relationships/hyperlink" Target="http://ivo.garant.ru/document/redirect/57501960/360" TargetMode="External"/><Relationship Id="rId5898" Type="http://schemas.openxmlformats.org/officeDocument/2006/relationships/hyperlink" Target="http://ivo.garant.ru/document/redirect/70609432/35" TargetMode="External"/><Relationship Id="rId6949" Type="http://schemas.openxmlformats.org/officeDocument/2006/relationships/hyperlink" Target="http://ivo.garant.ru/document/redirect/77699073/413862" TargetMode="External"/><Relationship Id="rId507" Type="http://schemas.openxmlformats.org/officeDocument/2006/relationships/hyperlink" Target="http://ivo.garant.ru/document/redirect/57509081/54001" TargetMode="External"/><Relationship Id="rId714" Type="http://schemas.openxmlformats.org/officeDocument/2006/relationships/hyperlink" Target="http://ivo.garant.ru/document/redirect/12125505/0" TargetMode="External"/><Relationship Id="rId921" Type="http://schemas.openxmlformats.org/officeDocument/2006/relationships/hyperlink" Target="http://ivo.garant.ru/document/redirect/57509082/9704" TargetMode="External"/><Relationship Id="rId1137" Type="http://schemas.openxmlformats.org/officeDocument/2006/relationships/hyperlink" Target="http://ivo.garant.ru/document/redirect/401416246/1824" TargetMode="External"/><Relationship Id="rId1344" Type="http://schemas.openxmlformats.org/officeDocument/2006/relationships/hyperlink" Target="http://ivo.garant.ru/document/redirect/70405592/110" TargetMode="External"/><Relationship Id="rId1551" Type="http://schemas.openxmlformats.org/officeDocument/2006/relationships/hyperlink" Target="http://ivo.garant.ru/document/redirect/70373086/124" TargetMode="External"/><Relationship Id="rId2602" Type="http://schemas.openxmlformats.org/officeDocument/2006/relationships/hyperlink" Target="http://ivo.garant.ru/document/redirect/10102426/16100" TargetMode="External"/><Relationship Id="rId5758" Type="http://schemas.openxmlformats.org/officeDocument/2006/relationships/hyperlink" Target="http://ivo.garant.ru/document/redirect/70461598/21" TargetMode="External"/><Relationship Id="rId5965" Type="http://schemas.openxmlformats.org/officeDocument/2006/relationships/hyperlink" Target="http://ivo.garant.ru/document/redirect/400102660/22" TargetMode="External"/><Relationship Id="rId6809" Type="http://schemas.openxmlformats.org/officeDocument/2006/relationships/hyperlink" Target="http://ivo.garant.ru/document/redirect/72230696/131" TargetMode="External"/><Relationship Id="rId50" Type="http://schemas.openxmlformats.org/officeDocument/2006/relationships/hyperlink" Target="http://ivo.garant.ru/document/redirect/77704141/70002" TargetMode="External"/><Relationship Id="rId1204" Type="http://schemas.openxmlformats.org/officeDocument/2006/relationships/hyperlink" Target="http://ivo.garant.ru/document/redirect/12128965/72" TargetMode="External"/><Relationship Id="rId1411" Type="http://schemas.openxmlformats.org/officeDocument/2006/relationships/hyperlink" Target="http://ivo.garant.ru/document/redirect/71100882/53" TargetMode="External"/><Relationship Id="rId4567" Type="http://schemas.openxmlformats.org/officeDocument/2006/relationships/hyperlink" Target="http://ivo.garant.ru/document/redirect/58074387/0" TargetMode="External"/><Relationship Id="rId4774" Type="http://schemas.openxmlformats.org/officeDocument/2006/relationships/hyperlink" Target="http://ivo.garant.ru/document/redirect/57591789/0" TargetMode="External"/><Relationship Id="rId5618" Type="http://schemas.openxmlformats.org/officeDocument/2006/relationships/hyperlink" Target="http://ivo.garant.ru/document/redirect/77531259/0" TargetMode="External"/><Relationship Id="rId5825" Type="http://schemas.openxmlformats.org/officeDocument/2006/relationships/hyperlink" Target="http://ivo.garant.ru/document/redirect/70461598/1272" TargetMode="External"/><Relationship Id="rId7180" Type="http://schemas.openxmlformats.org/officeDocument/2006/relationships/hyperlink" Target="http://ivo.garant.ru/document/redirect/57480210/41445" TargetMode="External"/><Relationship Id="rId3169" Type="http://schemas.openxmlformats.org/officeDocument/2006/relationships/hyperlink" Target="http://ivo.garant.ru/document/redirect/57501960/42803" TargetMode="External"/><Relationship Id="rId3376" Type="http://schemas.openxmlformats.org/officeDocument/2006/relationships/hyperlink" Target="http://ivo.garant.ru/document/redirect/57590081/0" TargetMode="External"/><Relationship Id="rId3583" Type="http://schemas.openxmlformats.org/officeDocument/2006/relationships/hyperlink" Target="http://ivo.garant.ru/document/redirect/77532438/0" TargetMode="External"/><Relationship Id="rId4427" Type="http://schemas.openxmlformats.org/officeDocument/2006/relationships/hyperlink" Target="http://ivo.garant.ru/document/redirect/12114558/3" TargetMode="External"/><Relationship Id="rId4981" Type="http://schemas.openxmlformats.org/officeDocument/2006/relationships/hyperlink" Target="http://ivo.garant.ru/document/redirect/1966229/0" TargetMode="External"/><Relationship Id="rId7040" Type="http://schemas.openxmlformats.org/officeDocument/2006/relationships/hyperlink" Target="http://ivo.garant.ru/document/redirect/57591582/0" TargetMode="External"/><Relationship Id="rId297" Type="http://schemas.openxmlformats.org/officeDocument/2006/relationships/hyperlink" Target="http://ivo.garant.ru/document/redirect/5423941/3902" TargetMode="External"/><Relationship Id="rId2185" Type="http://schemas.openxmlformats.org/officeDocument/2006/relationships/hyperlink" Target="http://ivo.garant.ru/document/redirect/57591939/0" TargetMode="External"/><Relationship Id="rId2392" Type="http://schemas.openxmlformats.org/officeDocument/2006/relationships/hyperlink" Target="http://ivo.garant.ru/document/redirect/71547148/24" TargetMode="External"/><Relationship Id="rId3029" Type="http://schemas.openxmlformats.org/officeDocument/2006/relationships/hyperlink" Target="http://ivo.garant.ru/document/redirect/57590247/0" TargetMode="External"/><Relationship Id="rId3236" Type="http://schemas.openxmlformats.org/officeDocument/2006/relationships/hyperlink" Target="http://ivo.garant.ru/document/redirect/57593277/0" TargetMode="External"/><Relationship Id="rId3790" Type="http://schemas.openxmlformats.org/officeDocument/2006/relationships/hyperlink" Target="http://ivo.garant.ru/document/redirect/12125561/1009" TargetMode="External"/><Relationship Id="rId4634" Type="http://schemas.openxmlformats.org/officeDocument/2006/relationships/hyperlink" Target="http://ivo.garant.ru/document/redirect/71730254/246" TargetMode="External"/><Relationship Id="rId4841" Type="http://schemas.openxmlformats.org/officeDocument/2006/relationships/hyperlink" Target="http://ivo.garant.ru/document/redirect/77530188/0" TargetMode="External"/><Relationship Id="rId6599" Type="http://schemas.openxmlformats.org/officeDocument/2006/relationships/hyperlink" Target="http://ivo.garant.ru/document/redirect/70609432/71" TargetMode="External"/><Relationship Id="rId157" Type="http://schemas.openxmlformats.org/officeDocument/2006/relationships/hyperlink" Target="http://ivo.garant.ru/document/redirect/57591927/0" TargetMode="External"/><Relationship Id="rId364" Type="http://schemas.openxmlformats.org/officeDocument/2006/relationships/hyperlink" Target="http://ivo.garant.ru/document/redirect/57423115/300001" TargetMode="External"/><Relationship Id="rId2045" Type="http://schemas.openxmlformats.org/officeDocument/2006/relationships/hyperlink" Target="http://ivo.garant.ru/document/redirect/12131264/601" TargetMode="External"/><Relationship Id="rId3443" Type="http://schemas.openxmlformats.org/officeDocument/2006/relationships/hyperlink" Target="http://ivo.garant.ru/document/redirect/57590091/0" TargetMode="External"/><Relationship Id="rId3650" Type="http://schemas.openxmlformats.org/officeDocument/2006/relationships/hyperlink" Target="http://ivo.garant.ru/document/redirect/5181586/552" TargetMode="External"/><Relationship Id="rId4701" Type="http://schemas.openxmlformats.org/officeDocument/2006/relationships/hyperlink" Target="http://ivo.garant.ru/document/redirect/57591117/0" TargetMode="External"/><Relationship Id="rId571" Type="http://schemas.openxmlformats.org/officeDocument/2006/relationships/hyperlink" Target="http://ivo.garant.ru/document/redirect/12123875/131" TargetMode="External"/><Relationship Id="rId2252" Type="http://schemas.openxmlformats.org/officeDocument/2006/relationships/hyperlink" Target="http://ivo.garant.ru/document/redirect/403265274/16" TargetMode="External"/><Relationship Id="rId3303" Type="http://schemas.openxmlformats.org/officeDocument/2006/relationships/hyperlink" Target="http://ivo.garant.ru/document/redirect/70885222/21" TargetMode="External"/><Relationship Id="rId3510" Type="http://schemas.openxmlformats.org/officeDocument/2006/relationships/hyperlink" Target="http://ivo.garant.ru/document/redirect/12109462/0" TargetMode="External"/><Relationship Id="rId6459" Type="http://schemas.openxmlformats.org/officeDocument/2006/relationships/hyperlink" Target="http://ivo.garant.ru/document/redirect/57480210/41305" TargetMode="External"/><Relationship Id="rId6666" Type="http://schemas.openxmlformats.org/officeDocument/2006/relationships/hyperlink" Target="http://ivo.garant.ru/document/redirect/70609432/228" TargetMode="External"/><Relationship Id="rId6873" Type="http://schemas.openxmlformats.org/officeDocument/2006/relationships/hyperlink" Target="http://ivo.garant.ru/document/redirect/70609432/71" TargetMode="External"/><Relationship Id="rId7717" Type="http://schemas.openxmlformats.org/officeDocument/2006/relationships/hyperlink" Target="http://ivo.garant.ru/document/redirect/77532018/0" TargetMode="External"/><Relationship Id="rId224" Type="http://schemas.openxmlformats.org/officeDocument/2006/relationships/hyperlink" Target="http://ivo.garant.ru/document/redirect/12160033/112" TargetMode="External"/><Relationship Id="rId431" Type="http://schemas.openxmlformats.org/officeDocument/2006/relationships/hyperlink" Target="http://ivo.garant.ru/document/redirect/71732866/11" TargetMode="External"/><Relationship Id="rId1061" Type="http://schemas.openxmlformats.org/officeDocument/2006/relationships/hyperlink" Target="http://ivo.garant.ru/document/redirect/57418921/1012312" TargetMode="External"/><Relationship Id="rId2112" Type="http://schemas.openxmlformats.org/officeDocument/2006/relationships/hyperlink" Target="http://ivo.garant.ru/document/redirect/70681110/315" TargetMode="External"/><Relationship Id="rId5268" Type="http://schemas.openxmlformats.org/officeDocument/2006/relationships/hyperlink" Target="http://ivo.garant.ru/document/redirect/58047540/10865" TargetMode="External"/><Relationship Id="rId5475" Type="http://schemas.openxmlformats.org/officeDocument/2006/relationships/hyperlink" Target="http://ivo.garant.ru/document/redirect/70183406/26" TargetMode="External"/><Relationship Id="rId5682" Type="http://schemas.openxmlformats.org/officeDocument/2006/relationships/hyperlink" Target="http://ivo.garant.ru/document/redirect/77531082/0" TargetMode="External"/><Relationship Id="rId6319" Type="http://schemas.openxmlformats.org/officeDocument/2006/relationships/hyperlink" Target="http://ivo.garant.ru/document/redirect/57480210/41283" TargetMode="External"/><Relationship Id="rId6526" Type="http://schemas.openxmlformats.org/officeDocument/2006/relationships/hyperlink" Target="http://ivo.garant.ru/document/redirect/70609432/71" TargetMode="External"/><Relationship Id="rId6733" Type="http://schemas.openxmlformats.org/officeDocument/2006/relationships/hyperlink" Target="http://ivo.garant.ru/document/redirect/70609432/264" TargetMode="External"/><Relationship Id="rId6940" Type="http://schemas.openxmlformats.org/officeDocument/2006/relationships/hyperlink" Target="http://ivo.garant.ru/document/redirect/71293058/6000" TargetMode="External"/><Relationship Id="rId1878" Type="http://schemas.openxmlformats.org/officeDocument/2006/relationships/hyperlink" Target="http://ivo.garant.ru/document/redirect/403265274/122" TargetMode="External"/><Relationship Id="rId2929" Type="http://schemas.openxmlformats.org/officeDocument/2006/relationships/hyperlink" Target="http://ivo.garant.ru/document/redirect/57501960/3883" TargetMode="External"/><Relationship Id="rId4077" Type="http://schemas.openxmlformats.org/officeDocument/2006/relationships/hyperlink" Target="http://ivo.garant.ru/document/redirect/77531470/0" TargetMode="External"/><Relationship Id="rId4284" Type="http://schemas.openxmlformats.org/officeDocument/2006/relationships/hyperlink" Target="http://ivo.garant.ru/document/redirect/57589625/0" TargetMode="External"/><Relationship Id="rId4491" Type="http://schemas.openxmlformats.org/officeDocument/2006/relationships/hyperlink" Target="http://ivo.garant.ru/document/redirect/77531066/0" TargetMode="External"/><Relationship Id="rId5128" Type="http://schemas.openxmlformats.org/officeDocument/2006/relationships/hyperlink" Target="http://ivo.garant.ru/document/redirect/70552634/71" TargetMode="External"/><Relationship Id="rId5335" Type="http://schemas.openxmlformats.org/officeDocument/2006/relationships/hyperlink" Target="http://ivo.garant.ru/document/redirect/77667633/1108" TargetMode="External"/><Relationship Id="rId5542" Type="http://schemas.openxmlformats.org/officeDocument/2006/relationships/hyperlink" Target="http://ivo.garant.ru/document/redirect/72259382/7052" TargetMode="External"/><Relationship Id="rId1738" Type="http://schemas.openxmlformats.org/officeDocument/2006/relationships/hyperlink" Target="http://ivo.garant.ru/document/redirect/70373086/31" TargetMode="External"/><Relationship Id="rId3093" Type="http://schemas.openxmlformats.org/officeDocument/2006/relationships/hyperlink" Target="http://ivo.garant.ru/document/redirect/57591124/0" TargetMode="External"/><Relationship Id="rId4144" Type="http://schemas.openxmlformats.org/officeDocument/2006/relationships/hyperlink" Target="http://ivo.garant.ru/document/redirect/70353464/95" TargetMode="External"/><Relationship Id="rId4351" Type="http://schemas.openxmlformats.org/officeDocument/2006/relationships/hyperlink" Target="http://ivo.garant.ru/document/redirect/70544866/5" TargetMode="External"/><Relationship Id="rId5402" Type="http://schemas.openxmlformats.org/officeDocument/2006/relationships/hyperlink" Target="http://ivo.garant.ru/document/redirect/10102426/3430" TargetMode="External"/><Relationship Id="rId6800" Type="http://schemas.openxmlformats.org/officeDocument/2006/relationships/hyperlink" Target="http://ivo.garant.ru/document/redirect/71444792/10000" TargetMode="External"/><Relationship Id="rId1945" Type="http://schemas.openxmlformats.org/officeDocument/2006/relationships/hyperlink" Target="http://ivo.garant.ru/document/redirect/77530157/0" TargetMode="External"/><Relationship Id="rId3160" Type="http://schemas.openxmlformats.org/officeDocument/2006/relationships/hyperlink" Target="http://ivo.garant.ru/document/redirect/70885222/170" TargetMode="External"/><Relationship Id="rId4004" Type="http://schemas.openxmlformats.org/officeDocument/2006/relationships/hyperlink" Target="http://ivo.garant.ru/document/redirect/77530937/0" TargetMode="External"/><Relationship Id="rId4211" Type="http://schemas.openxmlformats.org/officeDocument/2006/relationships/hyperlink" Target="http://ivo.garant.ru/document/redirect/10200300/1071" TargetMode="External"/><Relationship Id="rId7367" Type="http://schemas.openxmlformats.org/officeDocument/2006/relationships/hyperlink" Target="http://ivo.garant.ru/document/redirect/196255/1" TargetMode="External"/><Relationship Id="rId1805" Type="http://schemas.openxmlformats.org/officeDocument/2006/relationships/hyperlink" Target="http://ivo.garant.ru/document/redirect/57591723/0" TargetMode="External"/><Relationship Id="rId3020" Type="http://schemas.openxmlformats.org/officeDocument/2006/relationships/hyperlink" Target="http://ivo.garant.ru/document/redirect/57590245/0" TargetMode="External"/><Relationship Id="rId6176" Type="http://schemas.openxmlformats.org/officeDocument/2006/relationships/hyperlink" Target="http://ivo.garant.ru/document/redirect/57480210/41263" TargetMode="External"/><Relationship Id="rId7227" Type="http://schemas.openxmlformats.org/officeDocument/2006/relationships/image" Target="media/image1.png"/><Relationship Id="rId7574" Type="http://schemas.openxmlformats.org/officeDocument/2006/relationships/hyperlink" Target="http://ivo.garant.ru/document/redirect/70609432/71" TargetMode="External"/><Relationship Id="rId3977" Type="http://schemas.openxmlformats.org/officeDocument/2006/relationships/hyperlink" Target="http://ivo.garant.ru/document/redirect/77530981/0" TargetMode="External"/><Relationship Id="rId6036" Type="http://schemas.openxmlformats.org/officeDocument/2006/relationships/hyperlink" Target="http://ivo.garant.ru/document/redirect/12164270/0" TargetMode="External"/><Relationship Id="rId6383" Type="http://schemas.openxmlformats.org/officeDocument/2006/relationships/hyperlink" Target="http://ivo.garant.ru/document/redirect/77532207/0" TargetMode="External"/><Relationship Id="rId6590" Type="http://schemas.openxmlformats.org/officeDocument/2006/relationships/hyperlink" Target="http://ivo.garant.ru/document/redirect/77531987/0" TargetMode="External"/><Relationship Id="rId7434" Type="http://schemas.openxmlformats.org/officeDocument/2006/relationships/hyperlink" Target="http://ivo.garant.ru/document/redirect/70609432/71" TargetMode="External"/><Relationship Id="rId7641" Type="http://schemas.openxmlformats.org/officeDocument/2006/relationships/hyperlink" Target="http://ivo.garant.ru/document/redirect/72332800/11044" TargetMode="External"/><Relationship Id="rId898" Type="http://schemas.openxmlformats.org/officeDocument/2006/relationships/hyperlink" Target="http://ivo.garant.ru/document/redirect/70648990/0" TargetMode="External"/><Relationship Id="rId2579" Type="http://schemas.openxmlformats.org/officeDocument/2006/relationships/hyperlink" Target="http://ivo.garant.ru/document/redirect/58056065/345" TargetMode="External"/><Relationship Id="rId2786" Type="http://schemas.openxmlformats.org/officeDocument/2006/relationships/hyperlink" Target="http://ivo.garant.ru/document/redirect/57501960/23006" TargetMode="External"/><Relationship Id="rId2993" Type="http://schemas.openxmlformats.org/officeDocument/2006/relationships/hyperlink" Target="http://ivo.garant.ru/document/redirect/71435342/15" TargetMode="External"/><Relationship Id="rId3837" Type="http://schemas.openxmlformats.org/officeDocument/2006/relationships/hyperlink" Target="http://ivo.garant.ru/document/redirect/57591577/0" TargetMode="External"/><Relationship Id="rId5192" Type="http://schemas.openxmlformats.org/officeDocument/2006/relationships/hyperlink" Target="http://ivo.garant.ru/document/redirect/184404/0" TargetMode="External"/><Relationship Id="rId6243" Type="http://schemas.openxmlformats.org/officeDocument/2006/relationships/hyperlink" Target="http://ivo.garant.ru/document/redirect/57746220/412734" TargetMode="External"/><Relationship Id="rId6450" Type="http://schemas.openxmlformats.org/officeDocument/2006/relationships/hyperlink" Target="http://ivo.garant.ru/document/redirect/77531964/0" TargetMode="External"/><Relationship Id="rId7501" Type="http://schemas.openxmlformats.org/officeDocument/2006/relationships/hyperlink" Target="http://ivo.garant.ru/document/redirect/71166768/4000" TargetMode="External"/><Relationship Id="rId758" Type="http://schemas.openxmlformats.org/officeDocument/2006/relationships/hyperlink" Target="http://ivo.garant.ru/document/redirect/70648990/31" TargetMode="External"/><Relationship Id="rId965" Type="http://schemas.openxmlformats.org/officeDocument/2006/relationships/hyperlink" Target="http://ivo.garant.ru/document/redirect/57746806/10010" TargetMode="External"/><Relationship Id="rId1388" Type="http://schemas.openxmlformats.org/officeDocument/2006/relationships/hyperlink" Target="http://ivo.garant.ru/document/redirect/70373086/11" TargetMode="External"/><Relationship Id="rId1595" Type="http://schemas.openxmlformats.org/officeDocument/2006/relationships/hyperlink" Target="http://ivo.garant.ru/document/redirect/77311930/18124" TargetMode="External"/><Relationship Id="rId2439" Type="http://schemas.openxmlformats.org/officeDocument/2006/relationships/hyperlink" Target="http://ivo.garant.ru/document/redirect/57592864/0" TargetMode="External"/><Relationship Id="rId2646" Type="http://schemas.openxmlformats.org/officeDocument/2006/relationships/hyperlink" Target="http://ivo.garant.ru/document/redirect/77707273/3561" TargetMode="External"/><Relationship Id="rId2853" Type="http://schemas.openxmlformats.org/officeDocument/2006/relationships/hyperlink" Target="http://ivo.garant.ru/document/redirect/57501960/378" TargetMode="External"/><Relationship Id="rId3904" Type="http://schemas.openxmlformats.org/officeDocument/2006/relationships/hyperlink" Target="http://ivo.garant.ru/document/redirect/12175589/7002" TargetMode="External"/><Relationship Id="rId5052" Type="http://schemas.openxmlformats.org/officeDocument/2006/relationships/hyperlink" Target="http://ivo.garant.ru/document/redirect/12188077/2" TargetMode="External"/><Relationship Id="rId6103" Type="http://schemas.openxmlformats.org/officeDocument/2006/relationships/hyperlink" Target="http://ivo.garant.ru/document/redirect/12123875/22304" TargetMode="External"/><Relationship Id="rId6310" Type="http://schemas.openxmlformats.org/officeDocument/2006/relationships/hyperlink" Target="http://ivo.garant.ru/document/redirect/57480210/41281" TargetMode="External"/><Relationship Id="rId94" Type="http://schemas.openxmlformats.org/officeDocument/2006/relationships/hyperlink" Target="http://ivo.garant.ru/document/redirect/5222724/11102" TargetMode="External"/><Relationship Id="rId618" Type="http://schemas.openxmlformats.org/officeDocument/2006/relationships/hyperlink" Target="http://ivo.garant.ru/document/redirect/71108363/0" TargetMode="External"/><Relationship Id="rId825" Type="http://schemas.openxmlformats.org/officeDocument/2006/relationships/hyperlink" Target="http://ivo.garant.ru/document/redirect/71109124/14" TargetMode="External"/><Relationship Id="rId1248" Type="http://schemas.openxmlformats.org/officeDocument/2006/relationships/hyperlink" Target="http://ivo.garant.ru/document/redirect/77529794/0" TargetMode="External"/><Relationship Id="rId1455" Type="http://schemas.openxmlformats.org/officeDocument/2006/relationships/hyperlink" Target="http://ivo.garant.ru/document/redirect/77531036/0" TargetMode="External"/><Relationship Id="rId1662" Type="http://schemas.openxmlformats.org/officeDocument/2006/relationships/hyperlink" Target="http://ivo.garant.ru/document/redirect/70373086/131" TargetMode="External"/><Relationship Id="rId2506" Type="http://schemas.openxmlformats.org/officeDocument/2006/relationships/hyperlink" Target="http://ivo.garant.ru/document/redirect/12115482/367" TargetMode="External"/><Relationship Id="rId5869" Type="http://schemas.openxmlformats.org/officeDocument/2006/relationships/hyperlink" Target="http://ivo.garant.ru/document/redirect/57746220/412294" TargetMode="External"/><Relationship Id="rId1108" Type="http://schemas.openxmlformats.org/officeDocument/2006/relationships/hyperlink" Target="http://ivo.garant.ru/document/redirect/188922/0" TargetMode="External"/><Relationship Id="rId1315" Type="http://schemas.openxmlformats.org/officeDocument/2006/relationships/hyperlink" Target="http://ivo.garant.ru/document/redirect/77529783/0" TargetMode="External"/><Relationship Id="rId2713" Type="http://schemas.openxmlformats.org/officeDocument/2006/relationships/hyperlink" Target="http://ivo.garant.ru/document/redirect/57593082/0" TargetMode="External"/><Relationship Id="rId2920" Type="http://schemas.openxmlformats.org/officeDocument/2006/relationships/hyperlink" Target="http://ivo.garant.ru/document/redirect/70544896/31" TargetMode="External"/><Relationship Id="rId4678" Type="http://schemas.openxmlformats.org/officeDocument/2006/relationships/hyperlink" Target="http://ivo.garant.ru/document/redirect/57591111/0" TargetMode="External"/><Relationship Id="rId7084" Type="http://schemas.openxmlformats.org/officeDocument/2006/relationships/hyperlink" Target="http://ivo.garant.ru/document/redirect/57480210/41412" TargetMode="External"/><Relationship Id="rId7291" Type="http://schemas.openxmlformats.org/officeDocument/2006/relationships/hyperlink" Target="http://ivo.garant.ru/document/redirect/72230696/1800" TargetMode="External"/><Relationship Id="rId1522" Type="http://schemas.openxmlformats.org/officeDocument/2006/relationships/hyperlink" Target="http://ivo.garant.ru/document/redirect/70373086/119" TargetMode="External"/><Relationship Id="rId4885" Type="http://schemas.openxmlformats.org/officeDocument/2006/relationships/hyperlink" Target="http://ivo.garant.ru/document/redirect/77530883/0" TargetMode="External"/><Relationship Id="rId5729" Type="http://schemas.openxmlformats.org/officeDocument/2006/relationships/hyperlink" Target="http://ivo.garant.ru/document/redirect/57743191/121001" TargetMode="External"/><Relationship Id="rId5936" Type="http://schemas.openxmlformats.org/officeDocument/2006/relationships/hyperlink" Target="http://ivo.garant.ru/document/redirect/77532201/0" TargetMode="External"/><Relationship Id="rId7151" Type="http://schemas.openxmlformats.org/officeDocument/2006/relationships/hyperlink" Target="http://ivo.garant.ru/document/redirect/70609432/410" TargetMode="External"/><Relationship Id="rId21" Type="http://schemas.openxmlformats.org/officeDocument/2006/relationships/hyperlink" Target="http://ivo.garant.ru/document/redirect/71642010/111" TargetMode="External"/><Relationship Id="rId2089" Type="http://schemas.openxmlformats.org/officeDocument/2006/relationships/hyperlink" Target="http://ivo.garant.ru/document/redirect/57591727/0" TargetMode="External"/><Relationship Id="rId3487" Type="http://schemas.openxmlformats.org/officeDocument/2006/relationships/hyperlink" Target="http://ivo.garant.ru/document/redirect/57591296/0" TargetMode="External"/><Relationship Id="rId3694" Type="http://schemas.openxmlformats.org/officeDocument/2006/relationships/hyperlink" Target="http://ivo.garant.ru/document/redirect/58074032/0" TargetMode="External"/><Relationship Id="rId4538" Type="http://schemas.openxmlformats.org/officeDocument/2006/relationships/hyperlink" Target="http://ivo.garant.ru/document/redirect/77707273/86011" TargetMode="External"/><Relationship Id="rId4745" Type="http://schemas.openxmlformats.org/officeDocument/2006/relationships/hyperlink" Target="http://ivo.garant.ru/document/redirect/77250732/92630" TargetMode="External"/><Relationship Id="rId4952" Type="http://schemas.openxmlformats.org/officeDocument/2006/relationships/hyperlink" Target="http://ivo.garant.ru/document/redirect/77531300/0" TargetMode="External"/><Relationship Id="rId2296" Type="http://schemas.openxmlformats.org/officeDocument/2006/relationships/hyperlink" Target="http://ivo.garant.ru/document/redirect/5522032/0" TargetMode="External"/><Relationship Id="rId3347" Type="http://schemas.openxmlformats.org/officeDocument/2006/relationships/hyperlink" Target="http://ivo.garant.ru/document/redirect/57501960/4521" TargetMode="External"/><Relationship Id="rId3554" Type="http://schemas.openxmlformats.org/officeDocument/2006/relationships/hyperlink" Target="http://ivo.garant.ru/document/redirect/5181933/525" TargetMode="External"/><Relationship Id="rId3761" Type="http://schemas.openxmlformats.org/officeDocument/2006/relationships/hyperlink" Target="http://ivo.garant.ru/document/redirect/71100882/1003" TargetMode="External"/><Relationship Id="rId4605" Type="http://schemas.openxmlformats.org/officeDocument/2006/relationships/hyperlink" Target="http://ivo.garant.ru/document/redirect/71730254/238" TargetMode="External"/><Relationship Id="rId4812" Type="http://schemas.openxmlformats.org/officeDocument/2006/relationships/hyperlink" Target="http://ivo.garant.ru/document/redirect/57591768/0" TargetMode="External"/><Relationship Id="rId7011" Type="http://schemas.openxmlformats.org/officeDocument/2006/relationships/hyperlink" Target="http://ivo.garant.ru/document/redirect/192515/1000" TargetMode="External"/><Relationship Id="rId268" Type="http://schemas.openxmlformats.org/officeDocument/2006/relationships/hyperlink" Target="http://ivo.garant.ru/document/redirect/70291432/1172" TargetMode="External"/><Relationship Id="rId475" Type="http://schemas.openxmlformats.org/officeDocument/2006/relationships/hyperlink" Target="http://ivo.garant.ru/document/redirect/57746806/5321" TargetMode="External"/><Relationship Id="rId682" Type="http://schemas.openxmlformats.org/officeDocument/2006/relationships/hyperlink" Target="http://ivo.garant.ru/document/redirect/71035692/161" TargetMode="External"/><Relationship Id="rId2156" Type="http://schemas.openxmlformats.org/officeDocument/2006/relationships/hyperlink" Target="http://ivo.garant.ru/document/redirect/57501156/2751" TargetMode="External"/><Relationship Id="rId2363" Type="http://schemas.openxmlformats.org/officeDocument/2006/relationships/hyperlink" Target="http://ivo.garant.ru/document/redirect/57592855/0" TargetMode="External"/><Relationship Id="rId2570" Type="http://schemas.openxmlformats.org/officeDocument/2006/relationships/hyperlink" Target="http://ivo.garant.ru/document/redirect/58056065/343" TargetMode="External"/><Relationship Id="rId3207" Type="http://schemas.openxmlformats.org/officeDocument/2006/relationships/hyperlink" Target="http://ivo.garant.ru/document/redirect/70885222/21" TargetMode="External"/><Relationship Id="rId3414" Type="http://schemas.openxmlformats.org/officeDocument/2006/relationships/hyperlink" Target="http://ivo.garant.ru/document/redirect/10106035/18052" TargetMode="External"/><Relationship Id="rId3621" Type="http://schemas.openxmlformats.org/officeDocument/2006/relationships/hyperlink" Target="http://ivo.garant.ru/document/redirect/5760719/5421" TargetMode="External"/><Relationship Id="rId6777" Type="http://schemas.openxmlformats.org/officeDocument/2006/relationships/hyperlink" Target="http://ivo.garant.ru/document/redirect/57593059/0" TargetMode="External"/><Relationship Id="rId6984" Type="http://schemas.openxmlformats.org/officeDocument/2006/relationships/hyperlink" Target="http://ivo.garant.ru/document/redirect/77670995/41392" TargetMode="External"/><Relationship Id="rId128" Type="http://schemas.openxmlformats.org/officeDocument/2006/relationships/hyperlink" Target="http://ivo.garant.ru/document/redirect/77532050/0" TargetMode="External"/><Relationship Id="rId335" Type="http://schemas.openxmlformats.org/officeDocument/2006/relationships/hyperlink" Target="http://ivo.garant.ru/document/redirect/70648990/12" TargetMode="External"/><Relationship Id="rId542" Type="http://schemas.openxmlformats.org/officeDocument/2006/relationships/hyperlink" Target="http://ivo.garant.ru/document/redirect/57746806/5704" TargetMode="External"/><Relationship Id="rId1172" Type="http://schemas.openxmlformats.org/officeDocument/2006/relationships/hyperlink" Target="http://ivo.garant.ru/document/redirect/70648990/1031" TargetMode="External"/><Relationship Id="rId2016" Type="http://schemas.openxmlformats.org/officeDocument/2006/relationships/hyperlink" Target="http://ivo.garant.ru/document/redirect/57408308/2502" TargetMode="External"/><Relationship Id="rId2223" Type="http://schemas.openxmlformats.org/officeDocument/2006/relationships/hyperlink" Target="http://ivo.garant.ru/document/redirect/57591710/0" TargetMode="External"/><Relationship Id="rId2430" Type="http://schemas.openxmlformats.org/officeDocument/2006/relationships/hyperlink" Target="http://ivo.garant.ru/document/redirect/71547148/40" TargetMode="External"/><Relationship Id="rId5379" Type="http://schemas.openxmlformats.org/officeDocument/2006/relationships/hyperlink" Target="http://ivo.garant.ru/document/redirect/71992658/221" TargetMode="External"/><Relationship Id="rId5586" Type="http://schemas.openxmlformats.org/officeDocument/2006/relationships/hyperlink" Target="http://ivo.garant.ru/document/redirect/10102426/64" TargetMode="External"/><Relationship Id="rId5793" Type="http://schemas.openxmlformats.org/officeDocument/2006/relationships/hyperlink" Target="http://ivo.garant.ru/document/redirect/70461598/121" TargetMode="External"/><Relationship Id="rId6637" Type="http://schemas.openxmlformats.org/officeDocument/2006/relationships/hyperlink" Target="http://ivo.garant.ru/document/redirect/57746220/413391" TargetMode="External"/><Relationship Id="rId6844" Type="http://schemas.openxmlformats.org/officeDocument/2006/relationships/hyperlink" Target="http://ivo.garant.ru/document/redirect/70609432/71" TargetMode="External"/><Relationship Id="rId402" Type="http://schemas.openxmlformats.org/officeDocument/2006/relationships/hyperlink" Target="http://ivo.garant.ru/document/redirect/71127896/112" TargetMode="External"/><Relationship Id="rId1032" Type="http://schemas.openxmlformats.org/officeDocument/2006/relationships/hyperlink" Target="http://ivo.garant.ru/document/redirect/57746806/113" TargetMode="External"/><Relationship Id="rId4188" Type="http://schemas.openxmlformats.org/officeDocument/2006/relationships/hyperlink" Target="http://ivo.garant.ru/document/redirect/57589861/0" TargetMode="External"/><Relationship Id="rId4395" Type="http://schemas.openxmlformats.org/officeDocument/2006/relationships/hyperlink" Target="http://ivo.garant.ru/document/redirect/57592963/0" TargetMode="External"/><Relationship Id="rId5239" Type="http://schemas.openxmlformats.org/officeDocument/2006/relationships/hyperlink" Target="http://ivo.garant.ru/document/redirect/57590145/0" TargetMode="External"/><Relationship Id="rId5446" Type="http://schemas.openxmlformats.org/officeDocument/2006/relationships/hyperlink" Target="http://ivo.garant.ru/document/redirect/77530582/0" TargetMode="External"/><Relationship Id="rId1989" Type="http://schemas.openxmlformats.org/officeDocument/2006/relationships/hyperlink" Target="http://ivo.garant.ru/document/redirect/77530805/0" TargetMode="External"/><Relationship Id="rId4048" Type="http://schemas.openxmlformats.org/officeDocument/2006/relationships/hyperlink" Target="http://ivo.garant.ru/document/redirect/57746220/727" TargetMode="External"/><Relationship Id="rId4255" Type="http://schemas.openxmlformats.org/officeDocument/2006/relationships/hyperlink" Target="http://ivo.garant.ru/document/redirect/57591615/0" TargetMode="External"/><Relationship Id="rId5306" Type="http://schemas.openxmlformats.org/officeDocument/2006/relationships/hyperlink" Target="http://ivo.garant.ru/document/redirect/77531212/0" TargetMode="External"/><Relationship Id="rId5653" Type="http://schemas.openxmlformats.org/officeDocument/2006/relationships/hyperlink" Target="http://ivo.garant.ru/document/redirect/70461598/21" TargetMode="External"/><Relationship Id="rId5860" Type="http://schemas.openxmlformats.org/officeDocument/2006/relationships/hyperlink" Target="http://ivo.garant.ru/document/redirect/57590574/0" TargetMode="External"/><Relationship Id="rId6704" Type="http://schemas.openxmlformats.org/officeDocument/2006/relationships/hyperlink" Target="http://ivo.garant.ru/document/redirect/70609432/247" TargetMode="External"/><Relationship Id="rId6911" Type="http://schemas.openxmlformats.org/officeDocument/2006/relationships/hyperlink" Target="http://ivo.garant.ru/document/redirect/57746220/413823" TargetMode="External"/><Relationship Id="rId1849" Type="http://schemas.openxmlformats.org/officeDocument/2006/relationships/hyperlink" Target="http://ivo.garant.ru/document/redirect/10107501/2203" TargetMode="External"/><Relationship Id="rId3064" Type="http://schemas.openxmlformats.org/officeDocument/2006/relationships/hyperlink" Target="http://ivo.garant.ru/document/redirect/57501960/410" TargetMode="External"/><Relationship Id="rId4462" Type="http://schemas.openxmlformats.org/officeDocument/2006/relationships/hyperlink" Target="http://ivo.garant.ru/document/redirect/12187279/0" TargetMode="External"/><Relationship Id="rId5513" Type="http://schemas.openxmlformats.org/officeDocument/2006/relationships/hyperlink" Target="http://ivo.garant.ru/document/redirect/71732866/382" TargetMode="External"/><Relationship Id="rId5720" Type="http://schemas.openxmlformats.org/officeDocument/2006/relationships/hyperlink" Target="http://ivo.garant.ru/document/redirect/70461598/110" TargetMode="External"/><Relationship Id="rId192" Type="http://schemas.openxmlformats.org/officeDocument/2006/relationships/hyperlink" Target="http://ivo.garant.ru/document/redirect/70291432/1141" TargetMode="External"/><Relationship Id="rId1709" Type="http://schemas.openxmlformats.org/officeDocument/2006/relationships/hyperlink" Target="http://ivo.garant.ru/document/redirect/57591651/0" TargetMode="External"/><Relationship Id="rId1916" Type="http://schemas.openxmlformats.org/officeDocument/2006/relationships/hyperlink" Target="http://ivo.garant.ru/document/redirect/57591819/0" TargetMode="External"/><Relationship Id="rId3271" Type="http://schemas.openxmlformats.org/officeDocument/2006/relationships/hyperlink" Target="http://ivo.garant.ru/document/redirect/70885222/231" TargetMode="External"/><Relationship Id="rId4115" Type="http://schemas.openxmlformats.org/officeDocument/2006/relationships/hyperlink" Target="http://ivo.garant.ru/document/redirect/77530248/0" TargetMode="External"/><Relationship Id="rId4322" Type="http://schemas.openxmlformats.org/officeDocument/2006/relationships/hyperlink" Target="http://ivo.garant.ru/document/redirect/57428122/8142" TargetMode="External"/><Relationship Id="rId7478" Type="http://schemas.openxmlformats.org/officeDocument/2006/relationships/hyperlink" Target="http://ivo.garant.ru/document/redirect/71166768/2900" TargetMode="External"/><Relationship Id="rId7685" Type="http://schemas.openxmlformats.org/officeDocument/2006/relationships/hyperlink" Target="http://ivo.garant.ru/document/redirect/57480210/41535" TargetMode="External"/><Relationship Id="rId2080" Type="http://schemas.openxmlformats.org/officeDocument/2006/relationships/hyperlink" Target="http://ivo.garant.ru/document/redirect/12154329/1302" TargetMode="External"/><Relationship Id="rId3131" Type="http://schemas.openxmlformats.org/officeDocument/2006/relationships/hyperlink" Target="http://ivo.garant.ru/document/redirect/70628260/2" TargetMode="External"/><Relationship Id="rId6287" Type="http://schemas.openxmlformats.org/officeDocument/2006/relationships/hyperlink" Target="http://ivo.garant.ru/document/redirect/72230696/100" TargetMode="External"/><Relationship Id="rId6494" Type="http://schemas.openxmlformats.org/officeDocument/2006/relationships/hyperlink" Target="http://ivo.garant.ru/document/redirect/57593053/0" TargetMode="External"/><Relationship Id="rId7338" Type="http://schemas.openxmlformats.org/officeDocument/2006/relationships/hyperlink" Target="http://ivo.garant.ru/document/redirect/70609432/71" TargetMode="External"/><Relationship Id="rId7545" Type="http://schemas.openxmlformats.org/officeDocument/2006/relationships/hyperlink" Target="http://ivo.garant.ru/document/redirect/70609432/414831024" TargetMode="External"/><Relationship Id="rId2897" Type="http://schemas.openxmlformats.org/officeDocument/2006/relationships/hyperlink" Target="http://ivo.garant.ru/document/redirect/58056065/383" TargetMode="External"/><Relationship Id="rId3948" Type="http://schemas.openxmlformats.org/officeDocument/2006/relationships/hyperlink" Target="http://ivo.garant.ru/document/redirect/57592719/0" TargetMode="External"/><Relationship Id="rId5096" Type="http://schemas.openxmlformats.org/officeDocument/2006/relationships/hyperlink" Target="http://ivo.garant.ru/document/redirect/57592749/0" TargetMode="External"/><Relationship Id="rId6147" Type="http://schemas.openxmlformats.org/officeDocument/2006/relationships/hyperlink" Target="http://ivo.garant.ru/document/redirect/57480210/41260" TargetMode="External"/><Relationship Id="rId6354" Type="http://schemas.openxmlformats.org/officeDocument/2006/relationships/hyperlink" Target="http://ivo.garant.ru/document/redirect/57590553/0" TargetMode="External"/><Relationship Id="rId6561" Type="http://schemas.openxmlformats.org/officeDocument/2006/relationships/hyperlink" Target="http://ivo.garant.ru/document/redirect/57746220/4132425" TargetMode="External"/><Relationship Id="rId7405" Type="http://schemas.openxmlformats.org/officeDocument/2006/relationships/hyperlink" Target="http://ivo.garant.ru/document/redirect/57746220/414911" TargetMode="External"/><Relationship Id="rId7612" Type="http://schemas.openxmlformats.org/officeDocument/2006/relationships/hyperlink" Target="http://ivo.garant.ru/document/redirect/74566506/30000" TargetMode="External"/><Relationship Id="rId869" Type="http://schemas.openxmlformats.org/officeDocument/2006/relationships/hyperlink" Target="http://ivo.garant.ru/document/redirect/57746806/9202" TargetMode="External"/><Relationship Id="rId1499" Type="http://schemas.openxmlformats.org/officeDocument/2006/relationships/hyperlink" Target="http://ivo.garant.ru/document/redirect/71100882/86" TargetMode="External"/><Relationship Id="rId5163" Type="http://schemas.openxmlformats.org/officeDocument/2006/relationships/hyperlink" Target="http://ivo.garant.ru/document/redirect/57590172/0" TargetMode="External"/><Relationship Id="rId5370" Type="http://schemas.openxmlformats.org/officeDocument/2006/relationships/hyperlink" Target="http://ivo.garant.ru/document/redirect/5229813/111602" TargetMode="External"/><Relationship Id="rId6007" Type="http://schemas.openxmlformats.org/officeDocument/2006/relationships/hyperlink" Target="http://ivo.garant.ru/document/redirect/71809286/122" TargetMode="External"/><Relationship Id="rId6214" Type="http://schemas.openxmlformats.org/officeDocument/2006/relationships/hyperlink" Target="http://ivo.garant.ru/document/redirect/72230696/10350" TargetMode="External"/><Relationship Id="rId6421" Type="http://schemas.openxmlformats.org/officeDocument/2006/relationships/hyperlink" Target="http://ivo.garant.ru/document/redirect/70609432/348" TargetMode="External"/><Relationship Id="rId729" Type="http://schemas.openxmlformats.org/officeDocument/2006/relationships/hyperlink" Target="http://ivo.garant.ru/document/redirect/70648990/31" TargetMode="External"/><Relationship Id="rId1359" Type="http://schemas.openxmlformats.org/officeDocument/2006/relationships/hyperlink" Target="http://ivo.garant.ru/document/redirect/10103953/3" TargetMode="External"/><Relationship Id="rId2757" Type="http://schemas.openxmlformats.org/officeDocument/2006/relationships/hyperlink" Target="http://ivo.garant.ru/document/redirect/185181/1713" TargetMode="External"/><Relationship Id="rId2964" Type="http://schemas.openxmlformats.org/officeDocument/2006/relationships/hyperlink" Target="http://ivo.garant.ru/document/redirect/70544896/15" TargetMode="External"/><Relationship Id="rId3808" Type="http://schemas.openxmlformats.org/officeDocument/2006/relationships/hyperlink" Target="http://ivo.garant.ru/document/redirect/77530135/0" TargetMode="External"/><Relationship Id="rId5023" Type="http://schemas.openxmlformats.org/officeDocument/2006/relationships/hyperlink" Target="http://ivo.garant.ru/document/redirect/5222724/1031" TargetMode="External"/><Relationship Id="rId5230" Type="http://schemas.openxmlformats.org/officeDocument/2006/relationships/hyperlink" Target="http://ivo.garant.ru/document/redirect/1794079/182" TargetMode="External"/><Relationship Id="rId936" Type="http://schemas.openxmlformats.org/officeDocument/2006/relationships/hyperlink" Target="http://ivo.garant.ru/document/redirect/57746806/9803" TargetMode="External"/><Relationship Id="rId1219" Type="http://schemas.openxmlformats.org/officeDocument/2006/relationships/hyperlink" Target="http://ivo.garant.ru/document/redirect/57742290/12902" TargetMode="External"/><Relationship Id="rId1566" Type="http://schemas.openxmlformats.org/officeDocument/2006/relationships/hyperlink" Target="http://ivo.garant.ru/document/redirect/70373086/125" TargetMode="External"/><Relationship Id="rId1773" Type="http://schemas.openxmlformats.org/officeDocument/2006/relationships/hyperlink" Target="http://ivo.garant.ru/document/redirect/58047540/204" TargetMode="External"/><Relationship Id="rId1980" Type="http://schemas.openxmlformats.org/officeDocument/2006/relationships/hyperlink" Target="http://ivo.garant.ru/document/redirect/57591492/0" TargetMode="External"/><Relationship Id="rId2617" Type="http://schemas.openxmlformats.org/officeDocument/2006/relationships/hyperlink" Target="http://ivo.garant.ru/document/redirect/57591566/0" TargetMode="External"/><Relationship Id="rId2824" Type="http://schemas.openxmlformats.org/officeDocument/2006/relationships/hyperlink" Target="http://ivo.garant.ru/document/redirect/77532121/0" TargetMode="External"/><Relationship Id="rId7195" Type="http://schemas.openxmlformats.org/officeDocument/2006/relationships/hyperlink" Target="http://ivo.garant.ru/document/redirect/57480210/41452" TargetMode="External"/><Relationship Id="rId65" Type="http://schemas.openxmlformats.org/officeDocument/2006/relationships/hyperlink" Target="http://ivo.garant.ru/document/redirect/71100882/3" TargetMode="External"/><Relationship Id="rId1426" Type="http://schemas.openxmlformats.org/officeDocument/2006/relationships/hyperlink" Target="http://ivo.garant.ru/document/redirect/57591509/0" TargetMode="External"/><Relationship Id="rId1633" Type="http://schemas.openxmlformats.org/officeDocument/2006/relationships/hyperlink" Target="http://ivo.garant.ru/document/redirect/71100882/700" TargetMode="External"/><Relationship Id="rId1840" Type="http://schemas.openxmlformats.org/officeDocument/2006/relationships/hyperlink" Target="http://ivo.garant.ru/document/redirect/12125267/95" TargetMode="External"/><Relationship Id="rId4789" Type="http://schemas.openxmlformats.org/officeDocument/2006/relationships/hyperlink" Target="http://ivo.garant.ru/document/redirect/70189558/1201" TargetMode="External"/><Relationship Id="rId4996" Type="http://schemas.openxmlformats.org/officeDocument/2006/relationships/hyperlink" Target="http://ivo.garant.ru/document/redirect/57592692/0" TargetMode="External"/><Relationship Id="rId1700" Type="http://schemas.openxmlformats.org/officeDocument/2006/relationships/hyperlink" Target="http://ivo.garant.ru/document/redirect/12161612/1" TargetMode="External"/><Relationship Id="rId3598" Type="http://schemas.openxmlformats.org/officeDocument/2006/relationships/hyperlink" Target="http://ivo.garant.ru/document/redirect/10164302/0" TargetMode="External"/><Relationship Id="rId4649" Type="http://schemas.openxmlformats.org/officeDocument/2006/relationships/hyperlink" Target="http://ivo.garant.ru/document/redirect/77530965/0" TargetMode="External"/><Relationship Id="rId4856" Type="http://schemas.openxmlformats.org/officeDocument/2006/relationships/hyperlink" Target="http://ivo.garant.ru/document/redirect/77530565/0" TargetMode="External"/><Relationship Id="rId5907" Type="http://schemas.openxmlformats.org/officeDocument/2006/relationships/hyperlink" Target="http://ivo.garant.ru/document/redirect/57746220/412342" TargetMode="External"/><Relationship Id="rId7055" Type="http://schemas.openxmlformats.org/officeDocument/2006/relationships/hyperlink" Target="http://ivo.garant.ru/document/redirect/57507249/414012" TargetMode="External"/><Relationship Id="rId7262" Type="http://schemas.openxmlformats.org/officeDocument/2006/relationships/hyperlink" Target="http://ivo.garant.ru/document/redirect/57746220/414633" TargetMode="External"/><Relationship Id="rId3458" Type="http://schemas.openxmlformats.org/officeDocument/2006/relationships/hyperlink" Target="http://ivo.garant.ru/document/redirect/12113270/1402" TargetMode="External"/><Relationship Id="rId3665" Type="http://schemas.openxmlformats.org/officeDocument/2006/relationships/hyperlink" Target="http://ivo.garant.ru/document/redirect/70291432/28" TargetMode="External"/><Relationship Id="rId3872" Type="http://schemas.openxmlformats.org/officeDocument/2006/relationships/hyperlink" Target="http://ivo.garant.ru/document/redirect/12124624/24" TargetMode="External"/><Relationship Id="rId4509" Type="http://schemas.openxmlformats.org/officeDocument/2006/relationships/hyperlink" Target="http://ivo.garant.ru/document/redirect/77530236/0" TargetMode="External"/><Relationship Id="rId4716" Type="http://schemas.openxmlformats.org/officeDocument/2006/relationships/hyperlink" Target="http://ivo.garant.ru/document/redirect/70939306/3" TargetMode="External"/><Relationship Id="rId6071" Type="http://schemas.openxmlformats.org/officeDocument/2006/relationships/hyperlink" Target="http://ivo.garant.ru/document/redirect/77532209/0" TargetMode="External"/><Relationship Id="rId7122" Type="http://schemas.openxmlformats.org/officeDocument/2006/relationships/hyperlink" Target="http://ivo.garant.ru/document/redirect/57480210/41427" TargetMode="External"/><Relationship Id="rId379" Type="http://schemas.openxmlformats.org/officeDocument/2006/relationships/hyperlink" Target="http://ivo.garant.ru/document/redirect/10105879/11" TargetMode="External"/><Relationship Id="rId586" Type="http://schemas.openxmlformats.org/officeDocument/2006/relationships/hyperlink" Target="http://ivo.garant.ru/document/redirect/10103000/0" TargetMode="External"/><Relationship Id="rId793" Type="http://schemas.openxmlformats.org/officeDocument/2006/relationships/hyperlink" Target="http://ivo.garant.ru/document/redirect/70291432/119" TargetMode="External"/><Relationship Id="rId2267" Type="http://schemas.openxmlformats.org/officeDocument/2006/relationships/hyperlink" Target="http://ivo.garant.ru/document/redirect/71563314/1000" TargetMode="External"/><Relationship Id="rId2474" Type="http://schemas.openxmlformats.org/officeDocument/2006/relationships/hyperlink" Target="http://ivo.garant.ru/document/redirect/57468501/23002" TargetMode="External"/><Relationship Id="rId2681" Type="http://schemas.openxmlformats.org/officeDocument/2006/relationships/hyperlink" Target="http://ivo.garant.ru/document/redirect/70544896/11" TargetMode="External"/><Relationship Id="rId3318" Type="http://schemas.openxmlformats.org/officeDocument/2006/relationships/hyperlink" Target="http://ivo.garant.ru/document/redirect/71435436/151" TargetMode="External"/><Relationship Id="rId3525" Type="http://schemas.openxmlformats.org/officeDocument/2006/relationships/hyperlink" Target="http://ivo.garant.ru/document/redirect/57590836/0" TargetMode="External"/><Relationship Id="rId4923" Type="http://schemas.openxmlformats.org/officeDocument/2006/relationships/hyperlink" Target="http://ivo.garant.ru/document/redirect/57589663/0" TargetMode="External"/><Relationship Id="rId6888" Type="http://schemas.openxmlformats.org/officeDocument/2006/relationships/hyperlink" Target="http://ivo.garant.ru/document/redirect/57746220/413773" TargetMode="External"/><Relationship Id="rId239" Type="http://schemas.openxmlformats.org/officeDocument/2006/relationships/hyperlink" Target="http://ivo.garant.ru/document/redirect/70405694/1" TargetMode="External"/><Relationship Id="rId446" Type="http://schemas.openxmlformats.org/officeDocument/2006/relationships/hyperlink" Target="http://ivo.garant.ru/document/redirect/70648990/16" TargetMode="External"/><Relationship Id="rId653" Type="http://schemas.openxmlformats.org/officeDocument/2006/relationships/hyperlink" Target="http://ivo.garant.ru/document/redirect/71433932/2204" TargetMode="External"/><Relationship Id="rId1076" Type="http://schemas.openxmlformats.org/officeDocument/2006/relationships/hyperlink" Target="http://ivo.garant.ru/document/redirect/70648990/384" TargetMode="External"/><Relationship Id="rId1283" Type="http://schemas.openxmlformats.org/officeDocument/2006/relationships/hyperlink" Target="http://ivo.garant.ru/document/redirect/77530119/0" TargetMode="External"/><Relationship Id="rId1490" Type="http://schemas.openxmlformats.org/officeDocument/2006/relationships/hyperlink" Target="http://ivo.garant.ru/document/redirect/58047540/168" TargetMode="External"/><Relationship Id="rId2127" Type="http://schemas.openxmlformats.org/officeDocument/2006/relationships/hyperlink" Target="http://ivo.garant.ru/document/redirect/57591497/0" TargetMode="External"/><Relationship Id="rId2334" Type="http://schemas.openxmlformats.org/officeDocument/2006/relationships/hyperlink" Target="http://ivo.garant.ru/document/redirect/57592359/0" TargetMode="External"/><Relationship Id="rId3732" Type="http://schemas.openxmlformats.org/officeDocument/2006/relationships/hyperlink" Target="http://ivo.garant.ru/document/redirect/12192444/62" TargetMode="External"/><Relationship Id="rId306" Type="http://schemas.openxmlformats.org/officeDocument/2006/relationships/hyperlink" Target="http://ivo.garant.ru/document/redirect/77530127/0" TargetMode="External"/><Relationship Id="rId860" Type="http://schemas.openxmlformats.org/officeDocument/2006/relationships/hyperlink" Target="http://ivo.garant.ru/document/redirect/5521129/0" TargetMode="External"/><Relationship Id="rId1143" Type="http://schemas.openxmlformats.org/officeDocument/2006/relationships/hyperlink" Target="http://ivo.garant.ru/document/redirect/70885222/193" TargetMode="External"/><Relationship Id="rId2541" Type="http://schemas.openxmlformats.org/officeDocument/2006/relationships/hyperlink" Target="http://ivo.garant.ru/document/redirect/70544896/32" TargetMode="External"/><Relationship Id="rId4299" Type="http://schemas.openxmlformats.org/officeDocument/2006/relationships/hyperlink" Target="http://ivo.garant.ru/document/redirect/57428122/8102" TargetMode="External"/><Relationship Id="rId5697" Type="http://schemas.openxmlformats.org/officeDocument/2006/relationships/hyperlink" Target="http://ivo.garant.ru/document/redirect/77531141/0" TargetMode="External"/><Relationship Id="rId6748" Type="http://schemas.openxmlformats.org/officeDocument/2006/relationships/hyperlink" Target="http://ivo.garant.ru/document/redirect/70609432/266" TargetMode="External"/><Relationship Id="rId6955" Type="http://schemas.openxmlformats.org/officeDocument/2006/relationships/hyperlink" Target="http://ivo.garant.ru/document/redirect/77699073/413865" TargetMode="External"/><Relationship Id="rId513" Type="http://schemas.openxmlformats.org/officeDocument/2006/relationships/hyperlink" Target="http://ivo.garant.ru/document/redirect/70427666/1" TargetMode="External"/><Relationship Id="rId720" Type="http://schemas.openxmlformats.org/officeDocument/2006/relationships/hyperlink" Target="http://ivo.garant.ru/document/redirect/401399871/22" TargetMode="External"/><Relationship Id="rId1350" Type="http://schemas.openxmlformats.org/officeDocument/2006/relationships/hyperlink" Target="http://ivo.garant.ru/document/redirect/70405592/111" TargetMode="External"/><Relationship Id="rId2401" Type="http://schemas.openxmlformats.org/officeDocument/2006/relationships/hyperlink" Target="http://ivo.garant.ru/document/redirect/71547148/26" TargetMode="External"/><Relationship Id="rId4159" Type="http://schemas.openxmlformats.org/officeDocument/2006/relationships/hyperlink" Target="http://ivo.garant.ru/document/redirect/12151067/200" TargetMode="External"/><Relationship Id="rId5557" Type="http://schemas.openxmlformats.org/officeDocument/2006/relationships/hyperlink" Target="http://ivo.garant.ru/document/redirect/77531146/0" TargetMode="External"/><Relationship Id="rId5764" Type="http://schemas.openxmlformats.org/officeDocument/2006/relationships/hyperlink" Target="http://ivo.garant.ru/document/redirect/57743191/1214" TargetMode="External"/><Relationship Id="rId5971" Type="http://schemas.openxmlformats.org/officeDocument/2006/relationships/hyperlink" Target="http://ivo.garant.ru/document/redirect/77532143/0" TargetMode="External"/><Relationship Id="rId6608" Type="http://schemas.openxmlformats.org/officeDocument/2006/relationships/hyperlink" Target="http://ivo.garant.ru/document/redirect/57746220/413313" TargetMode="External"/><Relationship Id="rId6815" Type="http://schemas.openxmlformats.org/officeDocument/2006/relationships/hyperlink" Target="http://ivo.garant.ru/document/redirect/70609432/287" TargetMode="External"/><Relationship Id="rId1003" Type="http://schemas.openxmlformats.org/officeDocument/2006/relationships/hyperlink" Target="http://ivo.garant.ru/document/redirect/70648990/1401274" TargetMode="External"/><Relationship Id="rId1210" Type="http://schemas.openxmlformats.org/officeDocument/2006/relationships/hyperlink" Target="http://ivo.garant.ru/document/redirect/77529789/0" TargetMode="External"/><Relationship Id="rId4366" Type="http://schemas.openxmlformats.org/officeDocument/2006/relationships/hyperlink" Target="http://ivo.garant.ru/document/redirect/71730254/215" TargetMode="External"/><Relationship Id="rId4573" Type="http://schemas.openxmlformats.org/officeDocument/2006/relationships/hyperlink" Target="http://ivo.garant.ru/document/redirect/57428122/8612" TargetMode="External"/><Relationship Id="rId4780" Type="http://schemas.openxmlformats.org/officeDocument/2006/relationships/hyperlink" Target="http://ivo.garant.ru/document/redirect/77532116/0" TargetMode="External"/><Relationship Id="rId5417" Type="http://schemas.openxmlformats.org/officeDocument/2006/relationships/hyperlink" Target="http://ivo.garant.ru/document/redirect/77668600/11251" TargetMode="External"/><Relationship Id="rId5624" Type="http://schemas.openxmlformats.org/officeDocument/2006/relationships/hyperlink" Target="http://ivo.garant.ru/document/redirect/12147593/151" TargetMode="External"/><Relationship Id="rId5831" Type="http://schemas.openxmlformats.org/officeDocument/2006/relationships/hyperlink" Target="http://ivo.garant.ru/document/redirect/57591127/0" TargetMode="External"/><Relationship Id="rId3175" Type="http://schemas.openxmlformats.org/officeDocument/2006/relationships/hyperlink" Target="http://ivo.garant.ru/document/redirect/70885222/21" TargetMode="External"/><Relationship Id="rId3382" Type="http://schemas.openxmlformats.org/officeDocument/2006/relationships/hyperlink" Target="http://ivo.garant.ru/document/redirect/77529933/0" TargetMode="External"/><Relationship Id="rId4019" Type="http://schemas.openxmlformats.org/officeDocument/2006/relationships/hyperlink" Target="http://ivo.garant.ru/document/redirect/77531060/0" TargetMode="External"/><Relationship Id="rId4226" Type="http://schemas.openxmlformats.org/officeDocument/2006/relationships/hyperlink" Target="http://ivo.garant.ru/document/redirect/12131604/303" TargetMode="External"/><Relationship Id="rId4433" Type="http://schemas.openxmlformats.org/officeDocument/2006/relationships/hyperlink" Target="http://ivo.garant.ru/document/redirect/77530778/0" TargetMode="External"/><Relationship Id="rId4640" Type="http://schemas.openxmlformats.org/officeDocument/2006/relationships/hyperlink" Target="http://ivo.garant.ru/document/redirect/77529823/0" TargetMode="External"/><Relationship Id="rId7589" Type="http://schemas.openxmlformats.org/officeDocument/2006/relationships/hyperlink" Target="http://ivo.garant.ru/document/redirect/57480210/41516" TargetMode="External"/><Relationship Id="rId2191" Type="http://schemas.openxmlformats.org/officeDocument/2006/relationships/hyperlink" Target="http://ivo.garant.ru/document/redirect/57501156/282" TargetMode="External"/><Relationship Id="rId3035" Type="http://schemas.openxmlformats.org/officeDocument/2006/relationships/hyperlink" Target="http://ivo.garant.ru/document/redirect/57590250/0" TargetMode="External"/><Relationship Id="rId3242" Type="http://schemas.openxmlformats.org/officeDocument/2006/relationships/hyperlink" Target="http://ivo.garant.ru/document/redirect/77531744/0" TargetMode="External"/><Relationship Id="rId4500" Type="http://schemas.openxmlformats.org/officeDocument/2006/relationships/hyperlink" Target="http://ivo.garant.ru/document/redirect/10136658/0" TargetMode="External"/><Relationship Id="rId6398" Type="http://schemas.openxmlformats.org/officeDocument/2006/relationships/hyperlink" Target="http://ivo.garant.ru/document/redirect/57593027/0" TargetMode="External"/><Relationship Id="rId7449" Type="http://schemas.openxmlformats.org/officeDocument/2006/relationships/hyperlink" Target="http://ivo.garant.ru/document/redirect/77531217/0" TargetMode="External"/><Relationship Id="rId7656" Type="http://schemas.openxmlformats.org/officeDocument/2006/relationships/hyperlink" Target="http://ivo.garant.ru/document/redirect/74399569/111" TargetMode="External"/><Relationship Id="rId163" Type="http://schemas.openxmlformats.org/officeDocument/2006/relationships/hyperlink" Target="http://ivo.garant.ru/document/redirect/12123875/7001" TargetMode="External"/><Relationship Id="rId370" Type="http://schemas.openxmlformats.org/officeDocument/2006/relationships/hyperlink" Target="http://ivo.garant.ru/document/redirect/57506280/300002" TargetMode="External"/><Relationship Id="rId2051" Type="http://schemas.openxmlformats.org/officeDocument/2006/relationships/hyperlink" Target="http://ivo.garant.ru/document/redirect/12124624/11114" TargetMode="External"/><Relationship Id="rId3102" Type="http://schemas.openxmlformats.org/officeDocument/2006/relationships/hyperlink" Target="http://ivo.garant.ru/document/redirect/70885222/165" TargetMode="External"/><Relationship Id="rId6258" Type="http://schemas.openxmlformats.org/officeDocument/2006/relationships/hyperlink" Target="http://ivo.garant.ru/document/redirect/70609432/71" TargetMode="External"/><Relationship Id="rId6465" Type="http://schemas.openxmlformats.org/officeDocument/2006/relationships/hyperlink" Target="http://ivo.garant.ru/document/redirect/70609432/71" TargetMode="External"/><Relationship Id="rId7309" Type="http://schemas.openxmlformats.org/officeDocument/2006/relationships/hyperlink" Target="http://ivo.garant.ru/document/redirect/70609432/71" TargetMode="External"/><Relationship Id="rId7516" Type="http://schemas.openxmlformats.org/officeDocument/2006/relationships/hyperlink" Target="http://ivo.garant.ru/document/redirect/71166016/1033" TargetMode="External"/><Relationship Id="rId230" Type="http://schemas.openxmlformats.org/officeDocument/2006/relationships/hyperlink" Target="http://ivo.garant.ru/document/redirect/70291432/1161" TargetMode="External"/><Relationship Id="rId5067" Type="http://schemas.openxmlformats.org/officeDocument/2006/relationships/hyperlink" Target="http://ivo.garant.ru/document/redirect/77530885/0" TargetMode="External"/><Relationship Id="rId5274" Type="http://schemas.openxmlformats.org/officeDocument/2006/relationships/hyperlink" Target="http://ivo.garant.ru/document/redirect/1794079/31" TargetMode="External"/><Relationship Id="rId6118" Type="http://schemas.openxmlformats.org/officeDocument/2006/relationships/hyperlink" Target="http://ivo.garant.ru/document/redirect/57480210/41255" TargetMode="External"/><Relationship Id="rId6325" Type="http://schemas.openxmlformats.org/officeDocument/2006/relationships/hyperlink" Target="http://ivo.garant.ru/document/redirect/57480210/41284" TargetMode="External"/><Relationship Id="rId6672" Type="http://schemas.openxmlformats.org/officeDocument/2006/relationships/hyperlink" Target="http://ivo.garant.ru/document/redirect/57746220/4134941" TargetMode="External"/><Relationship Id="rId7723" Type="http://schemas.openxmlformats.org/officeDocument/2006/relationships/hyperlink" Target="http://ivo.garant.ru/document/redirect/77703547/40077" TargetMode="External"/><Relationship Id="rId2868" Type="http://schemas.openxmlformats.org/officeDocument/2006/relationships/hyperlink" Target="http://ivo.garant.ru/document/redirect/57590064/0" TargetMode="External"/><Relationship Id="rId3919" Type="http://schemas.openxmlformats.org/officeDocument/2006/relationships/hyperlink" Target="http://ivo.garant.ru/document/redirect/5522074/0" TargetMode="External"/><Relationship Id="rId4083" Type="http://schemas.openxmlformats.org/officeDocument/2006/relationships/hyperlink" Target="http://ivo.garant.ru/document/redirect/57589642/0" TargetMode="External"/><Relationship Id="rId5481" Type="http://schemas.openxmlformats.org/officeDocument/2006/relationships/hyperlink" Target="http://ivo.garant.ru/document/redirect/71992658/210" TargetMode="External"/><Relationship Id="rId6532" Type="http://schemas.openxmlformats.org/officeDocument/2006/relationships/hyperlink" Target="http://ivo.garant.ru/document/redirect/70609432/200" TargetMode="External"/><Relationship Id="rId1677" Type="http://schemas.openxmlformats.org/officeDocument/2006/relationships/hyperlink" Target="http://ivo.garant.ru/document/redirect/77530210/0" TargetMode="External"/><Relationship Id="rId1884" Type="http://schemas.openxmlformats.org/officeDocument/2006/relationships/hyperlink" Target="http://ivo.garant.ru/document/redirect/400419858/1" TargetMode="External"/><Relationship Id="rId2728" Type="http://schemas.openxmlformats.org/officeDocument/2006/relationships/hyperlink" Target="http://ivo.garant.ru/document/redirect/70885222/126" TargetMode="External"/><Relationship Id="rId2935" Type="http://schemas.openxmlformats.org/officeDocument/2006/relationships/hyperlink" Target="http://ivo.garant.ru/document/redirect/70885222/150" TargetMode="External"/><Relationship Id="rId4290" Type="http://schemas.openxmlformats.org/officeDocument/2006/relationships/hyperlink" Target="http://ivo.garant.ru/document/redirect/57428122/8081" TargetMode="External"/><Relationship Id="rId5134" Type="http://schemas.openxmlformats.org/officeDocument/2006/relationships/hyperlink" Target="http://ivo.garant.ru/document/redirect/74331418/101" TargetMode="External"/><Relationship Id="rId5341" Type="http://schemas.openxmlformats.org/officeDocument/2006/relationships/hyperlink" Target="http://ivo.garant.ru/document/redirect/72259382/0" TargetMode="External"/><Relationship Id="rId907" Type="http://schemas.openxmlformats.org/officeDocument/2006/relationships/hyperlink" Target="http://ivo.garant.ru/document/redirect/57746806/96010" TargetMode="External"/><Relationship Id="rId1537" Type="http://schemas.openxmlformats.org/officeDocument/2006/relationships/hyperlink" Target="http://ivo.garant.ru/document/redirect/70373086/31" TargetMode="External"/><Relationship Id="rId1744" Type="http://schemas.openxmlformats.org/officeDocument/2006/relationships/hyperlink" Target="http://ivo.garant.ru/document/redirect/71204098/10" TargetMode="External"/><Relationship Id="rId1951" Type="http://schemas.openxmlformats.org/officeDocument/2006/relationships/hyperlink" Target="http://ivo.garant.ru/document/redirect/72005500/12" TargetMode="External"/><Relationship Id="rId4150" Type="http://schemas.openxmlformats.org/officeDocument/2006/relationships/hyperlink" Target="http://ivo.garant.ru/document/redirect/58074286/0" TargetMode="External"/><Relationship Id="rId5201" Type="http://schemas.openxmlformats.org/officeDocument/2006/relationships/hyperlink" Target="http://ivo.garant.ru/document/redirect/12160033/61" TargetMode="External"/><Relationship Id="rId7099" Type="http://schemas.openxmlformats.org/officeDocument/2006/relationships/hyperlink" Target="http://ivo.garant.ru/document/redirect/77532406/0" TargetMode="External"/><Relationship Id="rId36" Type="http://schemas.openxmlformats.org/officeDocument/2006/relationships/hyperlink" Target="http://ivo.garant.ru/document/redirect/58049775/50001" TargetMode="External"/><Relationship Id="rId1604" Type="http://schemas.openxmlformats.org/officeDocument/2006/relationships/hyperlink" Target="http://ivo.garant.ru/document/redirect/71100882/106" TargetMode="External"/><Relationship Id="rId4010" Type="http://schemas.openxmlformats.org/officeDocument/2006/relationships/hyperlink" Target="http://ivo.garant.ru/document/redirect/57589615/0" TargetMode="External"/><Relationship Id="rId4967" Type="http://schemas.openxmlformats.org/officeDocument/2006/relationships/hyperlink" Target="http://ivo.garant.ru/document/redirect/12168315/44" TargetMode="External"/><Relationship Id="rId7166" Type="http://schemas.openxmlformats.org/officeDocument/2006/relationships/hyperlink" Target="http://ivo.garant.ru/document/redirect/400113534/1000" TargetMode="External"/><Relationship Id="rId7373" Type="http://schemas.openxmlformats.org/officeDocument/2006/relationships/hyperlink" Target="http://ivo.garant.ru/document/redirect/71877300/101" TargetMode="External"/><Relationship Id="rId7580" Type="http://schemas.openxmlformats.org/officeDocument/2006/relationships/hyperlink" Target="http://ivo.garant.ru/document/redirect/71877300/101" TargetMode="External"/><Relationship Id="rId1811" Type="http://schemas.openxmlformats.org/officeDocument/2006/relationships/hyperlink" Target="http://ivo.garant.ru/document/redirect/5222744/2133" TargetMode="External"/><Relationship Id="rId3569" Type="http://schemas.openxmlformats.org/officeDocument/2006/relationships/hyperlink" Target="http://ivo.garant.ru/document/redirect/57592887/0" TargetMode="External"/><Relationship Id="rId6182" Type="http://schemas.openxmlformats.org/officeDocument/2006/relationships/hyperlink" Target="http://ivo.garant.ru/document/redirect/70609432/71" TargetMode="External"/><Relationship Id="rId7026" Type="http://schemas.openxmlformats.org/officeDocument/2006/relationships/hyperlink" Target="http://ivo.garant.ru/document/redirect/1118401/154" TargetMode="External"/><Relationship Id="rId7233" Type="http://schemas.openxmlformats.org/officeDocument/2006/relationships/hyperlink" Target="http://ivo.garant.ru/document/redirect/57746220/414574" TargetMode="External"/><Relationship Id="rId7440" Type="http://schemas.openxmlformats.org/officeDocument/2006/relationships/hyperlink" Target="http://ivo.garant.ru/document/redirect/70609432/71" TargetMode="External"/><Relationship Id="rId697" Type="http://schemas.openxmlformats.org/officeDocument/2006/relationships/hyperlink" Target="http://ivo.garant.ru/document/redirect/10105800/0" TargetMode="External"/><Relationship Id="rId2378" Type="http://schemas.openxmlformats.org/officeDocument/2006/relationships/hyperlink" Target="http://ivo.garant.ru/document/redirect/77531867/0" TargetMode="External"/><Relationship Id="rId3429" Type="http://schemas.openxmlformats.org/officeDocument/2006/relationships/hyperlink" Target="http://ivo.garant.ru/document/redirect/70194860/410" TargetMode="External"/><Relationship Id="rId3776" Type="http://schemas.openxmlformats.org/officeDocument/2006/relationships/hyperlink" Target="http://ivo.garant.ru/document/redirect/70106590/901" TargetMode="External"/><Relationship Id="rId3983" Type="http://schemas.openxmlformats.org/officeDocument/2006/relationships/hyperlink" Target="http://ivo.garant.ru/document/redirect/5522073/0" TargetMode="External"/><Relationship Id="rId4827" Type="http://schemas.openxmlformats.org/officeDocument/2006/relationships/hyperlink" Target="http://ivo.garant.ru/document/redirect/57592981/0" TargetMode="External"/><Relationship Id="rId6042" Type="http://schemas.openxmlformats.org/officeDocument/2006/relationships/hyperlink" Target="http://ivo.garant.ru/document/redirect/12127526/24000" TargetMode="External"/><Relationship Id="rId1187" Type="http://schemas.openxmlformats.org/officeDocument/2006/relationships/hyperlink" Target="http://ivo.garant.ru/document/redirect/57504366/123052" TargetMode="External"/><Relationship Id="rId2585" Type="http://schemas.openxmlformats.org/officeDocument/2006/relationships/hyperlink" Target="http://ivo.garant.ru/document/redirect/58056065/346" TargetMode="External"/><Relationship Id="rId2792" Type="http://schemas.openxmlformats.org/officeDocument/2006/relationships/hyperlink" Target="http://ivo.garant.ru/document/redirect/57501960/368" TargetMode="External"/><Relationship Id="rId3636" Type="http://schemas.openxmlformats.org/officeDocument/2006/relationships/hyperlink" Target="http://ivo.garant.ru/document/redirect/57590156/0" TargetMode="External"/><Relationship Id="rId3843" Type="http://schemas.openxmlformats.org/officeDocument/2006/relationships/hyperlink" Target="http://ivo.garant.ru/document/redirect/57591551/0" TargetMode="External"/><Relationship Id="rId6999" Type="http://schemas.openxmlformats.org/officeDocument/2006/relationships/hyperlink" Target="http://ivo.garant.ru/document/redirect/12160901/15228103" TargetMode="External"/><Relationship Id="rId7300" Type="http://schemas.openxmlformats.org/officeDocument/2006/relationships/hyperlink" Target="http://ivo.garant.ru/document/redirect/12172977/1000" TargetMode="External"/><Relationship Id="rId557" Type="http://schemas.openxmlformats.org/officeDocument/2006/relationships/hyperlink" Target="http://ivo.garant.ru/document/redirect/70648990/31" TargetMode="External"/><Relationship Id="rId764" Type="http://schemas.openxmlformats.org/officeDocument/2006/relationships/hyperlink" Target="http://ivo.garant.ru/document/redirect/70648990/31" TargetMode="External"/><Relationship Id="rId971" Type="http://schemas.openxmlformats.org/officeDocument/2006/relationships/hyperlink" Target="http://ivo.garant.ru/document/redirect/70648990/31" TargetMode="External"/><Relationship Id="rId1394" Type="http://schemas.openxmlformats.org/officeDocument/2006/relationships/hyperlink" Target="http://ivo.garant.ru/document/redirect/77532490/0" TargetMode="External"/><Relationship Id="rId2238" Type="http://schemas.openxmlformats.org/officeDocument/2006/relationships/hyperlink" Target="http://ivo.garant.ru/document/redirect/12138291/6000" TargetMode="External"/><Relationship Id="rId2445" Type="http://schemas.openxmlformats.org/officeDocument/2006/relationships/hyperlink" Target="http://ivo.garant.ru/document/redirect/71547148/50" TargetMode="External"/><Relationship Id="rId2652" Type="http://schemas.openxmlformats.org/officeDocument/2006/relationships/hyperlink" Target="http://ivo.garant.ru/document/redirect/70544896/11" TargetMode="External"/><Relationship Id="rId3703" Type="http://schemas.openxmlformats.org/officeDocument/2006/relationships/hyperlink" Target="http://ivo.garant.ru/document/redirect/77530844/0" TargetMode="External"/><Relationship Id="rId3910" Type="http://schemas.openxmlformats.org/officeDocument/2006/relationships/hyperlink" Target="http://ivo.garant.ru/document/redirect/57590922/0" TargetMode="External"/><Relationship Id="rId6859" Type="http://schemas.openxmlformats.org/officeDocument/2006/relationships/hyperlink" Target="http://ivo.garant.ru/document/redirect/70609432/299" TargetMode="External"/><Relationship Id="rId417" Type="http://schemas.openxmlformats.org/officeDocument/2006/relationships/hyperlink" Target="http://ivo.garant.ru/document/redirect/70648991/0" TargetMode="External"/><Relationship Id="rId624" Type="http://schemas.openxmlformats.org/officeDocument/2006/relationships/hyperlink" Target="http://ivo.garant.ru/document/redirect/12136493/0" TargetMode="External"/><Relationship Id="rId831" Type="http://schemas.openxmlformats.org/officeDocument/2006/relationships/hyperlink" Target="http://ivo.garant.ru/document/redirect/12109720/200" TargetMode="External"/><Relationship Id="rId1047" Type="http://schemas.openxmlformats.org/officeDocument/2006/relationships/hyperlink" Target="http://ivo.garant.ru/document/redirect/12128965/123" TargetMode="External"/><Relationship Id="rId1254" Type="http://schemas.openxmlformats.org/officeDocument/2006/relationships/hyperlink" Target="http://ivo.garant.ru/document/redirect/70405592/31" TargetMode="External"/><Relationship Id="rId1461" Type="http://schemas.openxmlformats.org/officeDocument/2006/relationships/hyperlink" Target="http://ivo.garant.ru/document/redirect/70373086/31" TargetMode="External"/><Relationship Id="rId2305" Type="http://schemas.openxmlformats.org/officeDocument/2006/relationships/hyperlink" Target="http://ivo.garant.ru/document/redirect/1795065/372" TargetMode="External"/><Relationship Id="rId2512" Type="http://schemas.openxmlformats.org/officeDocument/2006/relationships/hyperlink" Target="http://ivo.garant.ru/document/redirect/70544896/31" TargetMode="External"/><Relationship Id="rId5668" Type="http://schemas.openxmlformats.org/officeDocument/2006/relationships/hyperlink" Target="http://ivo.garant.ru/document/redirect/72291252/1003" TargetMode="External"/><Relationship Id="rId5875" Type="http://schemas.openxmlformats.org/officeDocument/2006/relationships/hyperlink" Target="http://ivo.garant.ru/document/redirect/57480210/41231" TargetMode="External"/><Relationship Id="rId6719" Type="http://schemas.openxmlformats.org/officeDocument/2006/relationships/hyperlink" Target="http://ivo.garant.ru/document/redirect/77698539/413542" TargetMode="External"/><Relationship Id="rId6926" Type="http://schemas.openxmlformats.org/officeDocument/2006/relationships/hyperlink" Target="http://ivo.garant.ru/document/redirect/77699073/413841" TargetMode="External"/><Relationship Id="rId1114" Type="http://schemas.openxmlformats.org/officeDocument/2006/relationships/hyperlink" Target="http://ivo.garant.ru/document/redirect/12126961/400" TargetMode="External"/><Relationship Id="rId1321" Type="http://schemas.openxmlformats.org/officeDocument/2006/relationships/hyperlink" Target="http://ivo.garant.ru/document/redirect/57591667/0" TargetMode="External"/><Relationship Id="rId4477" Type="http://schemas.openxmlformats.org/officeDocument/2006/relationships/hyperlink" Target="http://ivo.garant.ru/document/redirect/57428122/849" TargetMode="External"/><Relationship Id="rId4684" Type="http://schemas.openxmlformats.org/officeDocument/2006/relationships/hyperlink" Target="http://ivo.garant.ru/document/redirect/77530879/0" TargetMode="External"/><Relationship Id="rId4891" Type="http://schemas.openxmlformats.org/officeDocument/2006/relationships/hyperlink" Target="http://ivo.garant.ru/document/redirect/58074623/0" TargetMode="External"/><Relationship Id="rId5528" Type="http://schemas.openxmlformats.org/officeDocument/2006/relationships/hyperlink" Target="http://ivo.garant.ru/document/redirect/57590352/0" TargetMode="External"/><Relationship Id="rId5735" Type="http://schemas.openxmlformats.org/officeDocument/2006/relationships/hyperlink" Target="http://ivo.garant.ru/document/redirect/70461598/1113" TargetMode="External"/><Relationship Id="rId7090" Type="http://schemas.openxmlformats.org/officeDocument/2006/relationships/hyperlink" Target="http://ivo.garant.ru/document/redirect/12160970/10011" TargetMode="External"/><Relationship Id="rId3079" Type="http://schemas.openxmlformats.org/officeDocument/2006/relationships/hyperlink" Target="http://ivo.garant.ru/document/redirect/57501960/413" TargetMode="External"/><Relationship Id="rId3286" Type="http://schemas.openxmlformats.org/officeDocument/2006/relationships/hyperlink" Target="http://ivo.garant.ru/document/redirect/70885222/21" TargetMode="External"/><Relationship Id="rId3493" Type="http://schemas.openxmlformats.org/officeDocument/2006/relationships/hyperlink" Target="http://ivo.garant.ru/document/redirect/400170336/1700" TargetMode="External"/><Relationship Id="rId4337" Type="http://schemas.openxmlformats.org/officeDocument/2006/relationships/hyperlink" Target="http://ivo.garant.ru/document/redirect/57589869/0" TargetMode="External"/><Relationship Id="rId4544" Type="http://schemas.openxmlformats.org/officeDocument/2006/relationships/hyperlink" Target="http://ivo.garant.ru/document/redirect/72198096/25" TargetMode="External"/><Relationship Id="rId5942" Type="http://schemas.openxmlformats.org/officeDocument/2006/relationships/hyperlink" Target="http://ivo.garant.ru/document/redirect/57480210/41237" TargetMode="External"/><Relationship Id="rId2095" Type="http://schemas.openxmlformats.org/officeDocument/2006/relationships/hyperlink" Target="http://ivo.garant.ru/document/redirect/5181586/267" TargetMode="External"/><Relationship Id="rId3146" Type="http://schemas.openxmlformats.org/officeDocument/2006/relationships/hyperlink" Target="http://ivo.garant.ru/document/redirect/57501960/4261" TargetMode="External"/><Relationship Id="rId3353" Type="http://schemas.openxmlformats.org/officeDocument/2006/relationships/hyperlink" Target="http://ivo.garant.ru/document/redirect/70692932/32" TargetMode="External"/><Relationship Id="rId4751" Type="http://schemas.openxmlformats.org/officeDocument/2006/relationships/hyperlink" Target="http://ivo.garant.ru/document/redirect/77250732/92680" TargetMode="External"/><Relationship Id="rId5802" Type="http://schemas.openxmlformats.org/officeDocument/2006/relationships/hyperlink" Target="http://ivo.garant.ru/document/redirect/70461598/21" TargetMode="External"/><Relationship Id="rId274" Type="http://schemas.openxmlformats.org/officeDocument/2006/relationships/hyperlink" Target="http://ivo.garant.ru/document/redirect/70291432/21" TargetMode="External"/><Relationship Id="rId481" Type="http://schemas.openxmlformats.org/officeDocument/2006/relationships/hyperlink" Target="http://ivo.garant.ru/document/redirect/70648990/174" TargetMode="External"/><Relationship Id="rId2162" Type="http://schemas.openxmlformats.org/officeDocument/2006/relationships/hyperlink" Target="http://ivo.garant.ru/document/redirect/77531599/0" TargetMode="External"/><Relationship Id="rId3006" Type="http://schemas.openxmlformats.org/officeDocument/2006/relationships/hyperlink" Target="http://ivo.garant.ru/document/redirect/70552656/6" TargetMode="External"/><Relationship Id="rId3560" Type="http://schemas.openxmlformats.org/officeDocument/2006/relationships/hyperlink" Target="http://ivo.garant.ru/document/redirect/12144749/132" TargetMode="External"/><Relationship Id="rId4404" Type="http://schemas.openxmlformats.org/officeDocument/2006/relationships/hyperlink" Target="http://ivo.garant.ru/document/redirect/71730254/8601224" TargetMode="External"/><Relationship Id="rId4611" Type="http://schemas.openxmlformats.org/officeDocument/2006/relationships/hyperlink" Target="http://ivo.garant.ru/document/redirect/77530829/0" TargetMode="External"/><Relationship Id="rId6369" Type="http://schemas.openxmlformats.org/officeDocument/2006/relationships/hyperlink" Target="http://ivo.garant.ru/document/redirect/57480210/41293" TargetMode="External"/><Relationship Id="rId134" Type="http://schemas.openxmlformats.org/officeDocument/2006/relationships/hyperlink" Target="http://ivo.garant.ru/document/redirect/77530390/0" TargetMode="External"/><Relationship Id="rId3213" Type="http://schemas.openxmlformats.org/officeDocument/2006/relationships/hyperlink" Target="http://ivo.garant.ru/document/redirect/5522047/0" TargetMode="External"/><Relationship Id="rId3420" Type="http://schemas.openxmlformats.org/officeDocument/2006/relationships/hyperlink" Target="http://ivo.garant.ru/document/redirect/12288146/0" TargetMode="External"/><Relationship Id="rId6576" Type="http://schemas.openxmlformats.org/officeDocument/2006/relationships/hyperlink" Target="http://ivo.garant.ru/document/redirect/57593251/0" TargetMode="External"/><Relationship Id="rId6783" Type="http://schemas.openxmlformats.org/officeDocument/2006/relationships/hyperlink" Target="http://ivo.garant.ru/document/redirect/70609432/71" TargetMode="External"/><Relationship Id="rId6990" Type="http://schemas.openxmlformats.org/officeDocument/2006/relationships/hyperlink" Target="http://ivo.garant.ru/document/redirect/72139468/164" TargetMode="External"/><Relationship Id="rId7627" Type="http://schemas.openxmlformats.org/officeDocument/2006/relationships/hyperlink" Target="http://ivo.garant.ru/document/redirect/72332800/33" TargetMode="External"/><Relationship Id="rId341" Type="http://schemas.openxmlformats.org/officeDocument/2006/relationships/hyperlink" Target="http://ivo.garant.ru/document/redirect/5222724/4902" TargetMode="External"/><Relationship Id="rId2022" Type="http://schemas.openxmlformats.org/officeDocument/2006/relationships/hyperlink" Target="http://ivo.garant.ru/document/redirect/57591864/0" TargetMode="External"/><Relationship Id="rId2979" Type="http://schemas.openxmlformats.org/officeDocument/2006/relationships/hyperlink" Target="http://ivo.garant.ru/document/redirect/70885222/21" TargetMode="External"/><Relationship Id="rId5178" Type="http://schemas.openxmlformats.org/officeDocument/2006/relationships/hyperlink" Target="http://ivo.garant.ru/document/redirect/12165311/0" TargetMode="External"/><Relationship Id="rId5385" Type="http://schemas.openxmlformats.org/officeDocument/2006/relationships/hyperlink" Target="http://ivo.garant.ru/document/redirect/72266648/0" TargetMode="External"/><Relationship Id="rId5592" Type="http://schemas.openxmlformats.org/officeDocument/2006/relationships/hyperlink" Target="http://ivo.garant.ru/document/redirect/57410761/11723" TargetMode="External"/><Relationship Id="rId6229" Type="http://schemas.openxmlformats.org/officeDocument/2006/relationships/hyperlink" Target="http://ivo.garant.ru/document/redirect/57746220/41272" TargetMode="External"/><Relationship Id="rId6436" Type="http://schemas.openxmlformats.org/officeDocument/2006/relationships/hyperlink" Target="http://ivo.garant.ru/document/redirect/12153266/52" TargetMode="External"/><Relationship Id="rId6643" Type="http://schemas.openxmlformats.org/officeDocument/2006/relationships/hyperlink" Target="http://ivo.garant.ru/document/redirect/57480210/41340" TargetMode="External"/><Relationship Id="rId6850" Type="http://schemas.openxmlformats.org/officeDocument/2006/relationships/hyperlink" Target="http://ivo.garant.ru/document/redirect/57593063/0" TargetMode="External"/><Relationship Id="rId201" Type="http://schemas.openxmlformats.org/officeDocument/2006/relationships/hyperlink" Target="http://ivo.garant.ru/document/redirect/57591431/0" TargetMode="External"/><Relationship Id="rId1788" Type="http://schemas.openxmlformats.org/officeDocument/2006/relationships/hyperlink" Target="http://ivo.garant.ru/document/redirect/70493356/12" TargetMode="External"/><Relationship Id="rId1995" Type="http://schemas.openxmlformats.org/officeDocument/2006/relationships/hyperlink" Target="http://ivo.garant.ru/document/redirect/77531601/0" TargetMode="External"/><Relationship Id="rId2839" Type="http://schemas.openxmlformats.org/officeDocument/2006/relationships/hyperlink" Target="http://ivo.garant.ru/document/redirect/57501960/376" TargetMode="External"/><Relationship Id="rId4194" Type="http://schemas.openxmlformats.org/officeDocument/2006/relationships/hyperlink" Target="http://ivo.garant.ru/document/redirect/58074303/0" TargetMode="External"/><Relationship Id="rId5038" Type="http://schemas.openxmlformats.org/officeDocument/2006/relationships/hyperlink" Target="http://ivo.garant.ru/document/redirect/12188077/13" TargetMode="External"/><Relationship Id="rId5245" Type="http://schemas.openxmlformats.org/officeDocument/2006/relationships/hyperlink" Target="http://ivo.garant.ru/document/redirect/77531211/0" TargetMode="External"/><Relationship Id="rId5452" Type="http://schemas.openxmlformats.org/officeDocument/2006/relationships/hyperlink" Target="http://ivo.garant.ru/document/redirect/71992658/29" TargetMode="External"/><Relationship Id="rId6503" Type="http://schemas.openxmlformats.org/officeDocument/2006/relationships/hyperlink" Target="http://ivo.garant.ru/document/redirect/57480210/41316" TargetMode="External"/><Relationship Id="rId6710" Type="http://schemas.openxmlformats.org/officeDocument/2006/relationships/hyperlink" Target="http://ivo.garant.ru/document/redirect/77670995/413524" TargetMode="External"/><Relationship Id="rId1648" Type="http://schemas.openxmlformats.org/officeDocument/2006/relationships/hyperlink" Target="http://ivo.garant.ru/document/redirect/71100882/122" TargetMode="External"/><Relationship Id="rId4054" Type="http://schemas.openxmlformats.org/officeDocument/2006/relationships/hyperlink" Target="http://ivo.garant.ru/document/redirect/58074146/0" TargetMode="External"/><Relationship Id="rId4261" Type="http://schemas.openxmlformats.org/officeDocument/2006/relationships/hyperlink" Target="http://ivo.garant.ru/document/redirect/12131604/0" TargetMode="External"/><Relationship Id="rId5105" Type="http://schemas.openxmlformats.org/officeDocument/2006/relationships/hyperlink" Target="http://ivo.garant.ru/document/redirect/70831090/1" TargetMode="External"/><Relationship Id="rId5312" Type="http://schemas.openxmlformats.org/officeDocument/2006/relationships/hyperlink" Target="http://ivo.garant.ru/document/redirect/77531208/0" TargetMode="External"/><Relationship Id="rId1508" Type="http://schemas.openxmlformats.org/officeDocument/2006/relationships/hyperlink" Target="http://ivo.garant.ru/document/redirect/58047540/17101" TargetMode="External"/><Relationship Id="rId1855" Type="http://schemas.openxmlformats.org/officeDocument/2006/relationships/hyperlink" Target="http://ivo.garant.ru/document/redirect/10107501/2201" TargetMode="External"/><Relationship Id="rId2906" Type="http://schemas.openxmlformats.org/officeDocument/2006/relationships/hyperlink" Target="http://ivo.garant.ru/document/redirect/58056065/385" TargetMode="External"/><Relationship Id="rId3070" Type="http://schemas.openxmlformats.org/officeDocument/2006/relationships/hyperlink" Target="http://ivo.garant.ru/document/redirect/70885222/21" TargetMode="External"/><Relationship Id="rId4121" Type="http://schemas.openxmlformats.org/officeDocument/2006/relationships/hyperlink" Target="http://ivo.garant.ru/document/redirect/12144749/1313" TargetMode="External"/><Relationship Id="rId7277" Type="http://schemas.openxmlformats.org/officeDocument/2006/relationships/hyperlink" Target="http://ivo.garant.ru/document/redirect/57480210/41469" TargetMode="External"/><Relationship Id="rId7484" Type="http://schemas.openxmlformats.org/officeDocument/2006/relationships/hyperlink" Target="http://ivo.garant.ru/document/redirect/70609432/71" TargetMode="External"/><Relationship Id="rId1715" Type="http://schemas.openxmlformats.org/officeDocument/2006/relationships/hyperlink" Target="http://ivo.garant.ru/document/redirect/71204098/0" TargetMode="External"/><Relationship Id="rId1922" Type="http://schemas.openxmlformats.org/officeDocument/2006/relationships/hyperlink" Target="http://ivo.garant.ru/document/redirect/73219983/132" TargetMode="External"/><Relationship Id="rId6086" Type="http://schemas.openxmlformats.org/officeDocument/2006/relationships/hyperlink" Target="http://ivo.garant.ru/document/redirect/71877300/101" TargetMode="External"/><Relationship Id="rId6293" Type="http://schemas.openxmlformats.org/officeDocument/2006/relationships/hyperlink" Target="http://ivo.garant.ru/document/redirect/57480210/41278" TargetMode="External"/><Relationship Id="rId7137" Type="http://schemas.openxmlformats.org/officeDocument/2006/relationships/hyperlink" Target="http://ivo.garant.ru/document/redirect/70609432/405" TargetMode="External"/><Relationship Id="rId7691" Type="http://schemas.openxmlformats.org/officeDocument/2006/relationships/hyperlink" Target="http://ivo.garant.ru/document/redirect/72332800/11063" TargetMode="External"/><Relationship Id="rId3887" Type="http://schemas.openxmlformats.org/officeDocument/2006/relationships/hyperlink" Target="http://ivo.garant.ru/document/redirect/57592768/0" TargetMode="External"/><Relationship Id="rId4938" Type="http://schemas.openxmlformats.org/officeDocument/2006/relationships/hyperlink" Target="http://ivo.garant.ru/document/redirect/57590337/0" TargetMode="External"/><Relationship Id="rId7344" Type="http://schemas.openxmlformats.org/officeDocument/2006/relationships/hyperlink" Target="http://ivo.garant.ru/document/redirect/72332800/15" TargetMode="External"/><Relationship Id="rId7551" Type="http://schemas.openxmlformats.org/officeDocument/2006/relationships/hyperlink" Target="http://ivo.garant.ru/document/redirect/57480210/41513" TargetMode="External"/><Relationship Id="rId2489" Type="http://schemas.openxmlformats.org/officeDocument/2006/relationships/hyperlink" Target="http://ivo.garant.ru/document/redirect/70382390/110" TargetMode="External"/><Relationship Id="rId2696" Type="http://schemas.openxmlformats.org/officeDocument/2006/relationships/hyperlink" Target="http://ivo.garant.ru/document/redirect/57593377/0" TargetMode="External"/><Relationship Id="rId3747" Type="http://schemas.openxmlformats.org/officeDocument/2006/relationships/hyperlink" Target="http://ivo.garant.ru/document/redirect/3921257/1" TargetMode="External"/><Relationship Id="rId3954" Type="http://schemas.openxmlformats.org/officeDocument/2006/relationships/hyperlink" Target="http://ivo.garant.ru/document/redirect/3999220/679" TargetMode="External"/><Relationship Id="rId6153" Type="http://schemas.openxmlformats.org/officeDocument/2006/relationships/hyperlink" Target="http://ivo.garant.ru/document/redirect/57480210/41261" TargetMode="External"/><Relationship Id="rId6360" Type="http://schemas.openxmlformats.org/officeDocument/2006/relationships/hyperlink" Target="http://ivo.garant.ru/document/redirect/57480210/41290" TargetMode="External"/><Relationship Id="rId7204" Type="http://schemas.openxmlformats.org/officeDocument/2006/relationships/hyperlink" Target="http://ivo.garant.ru/document/redirect/57746220/414522" TargetMode="External"/><Relationship Id="rId7411" Type="http://schemas.openxmlformats.org/officeDocument/2006/relationships/hyperlink" Target="http://ivo.garant.ru/document/redirect/71293052/1400" TargetMode="External"/><Relationship Id="rId668" Type="http://schemas.openxmlformats.org/officeDocument/2006/relationships/hyperlink" Target="http://ivo.garant.ru/document/redirect/57418921/65101" TargetMode="External"/><Relationship Id="rId875" Type="http://schemas.openxmlformats.org/officeDocument/2006/relationships/hyperlink" Target="http://ivo.garant.ru/document/redirect/77531550/0" TargetMode="External"/><Relationship Id="rId1298" Type="http://schemas.openxmlformats.org/officeDocument/2006/relationships/hyperlink" Target="http://ivo.garant.ru/document/redirect/403265274/1" TargetMode="External"/><Relationship Id="rId2349" Type="http://schemas.openxmlformats.org/officeDocument/2006/relationships/hyperlink" Target="http://ivo.garant.ru/document/redirect/58074803/0" TargetMode="External"/><Relationship Id="rId2556" Type="http://schemas.openxmlformats.org/officeDocument/2006/relationships/hyperlink" Target="http://ivo.garant.ru/document/redirect/12112327/77201" TargetMode="External"/><Relationship Id="rId2763" Type="http://schemas.openxmlformats.org/officeDocument/2006/relationships/hyperlink" Target="http://ivo.garant.ru/document/redirect/70885222/130" TargetMode="External"/><Relationship Id="rId2970" Type="http://schemas.openxmlformats.org/officeDocument/2006/relationships/hyperlink" Target="http://ivo.garant.ru/document/redirect/70544896/15" TargetMode="External"/><Relationship Id="rId3607" Type="http://schemas.openxmlformats.org/officeDocument/2006/relationships/hyperlink" Target="http://ivo.garant.ru/document/redirect/77529864/0" TargetMode="External"/><Relationship Id="rId3814" Type="http://schemas.openxmlformats.org/officeDocument/2006/relationships/hyperlink" Target="http://ivo.garant.ru/document/redirect/57589600/0" TargetMode="External"/><Relationship Id="rId6013" Type="http://schemas.openxmlformats.org/officeDocument/2006/relationships/hyperlink" Target="http://ivo.garant.ru/document/redirect/70609432/3103" TargetMode="External"/><Relationship Id="rId6220" Type="http://schemas.openxmlformats.org/officeDocument/2006/relationships/hyperlink" Target="http://ivo.garant.ru/document/redirect/70609432/71" TargetMode="External"/><Relationship Id="rId528" Type="http://schemas.openxmlformats.org/officeDocument/2006/relationships/hyperlink" Target="http://ivo.garant.ru/document/redirect/57746806/56" TargetMode="External"/><Relationship Id="rId735" Type="http://schemas.openxmlformats.org/officeDocument/2006/relationships/hyperlink" Target="http://ivo.garant.ru/document/redirect/10102426/2211129" TargetMode="External"/><Relationship Id="rId942" Type="http://schemas.openxmlformats.org/officeDocument/2006/relationships/hyperlink" Target="http://ivo.garant.ru/document/redirect/70648990/31" TargetMode="External"/><Relationship Id="rId1158" Type="http://schemas.openxmlformats.org/officeDocument/2006/relationships/hyperlink" Target="http://ivo.garant.ru/document/redirect/10102426/1800" TargetMode="External"/><Relationship Id="rId1365" Type="http://schemas.openxmlformats.org/officeDocument/2006/relationships/hyperlink" Target="http://ivo.garant.ru/document/redirect/12117085/1000" TargetMode="External"/><Relationship Id="rId1572" Type="http://schemas.openxmlformats.org/officeDocument/2006/relationships/hyperlink" Target="http://ivo.garant.ru/document/redirect/71578964/2" TargetMode="External"/><Relationship Id="rId2209" Type="http://schemas.openxmlformats.org/officeDocument/2006/relationships/hyperlink" Target="http://ivo.garant.ru/document/redirect/57590288/0" TargetMode="External"/><Relationship Id="rId2416" Type="http://schemas.openxmlformats.org/officeDocument/2006/relationships/hyperlink" Target="http://ivo.garant.ru/document/redirect/70885222/21" TargetMode="External"/><Relationship Id="rId2623" Type="http://schemas.openxmlformats.org/officeDocument/2006/relationships/hyperlink" Target="http://ivo.garant.ru/document/redirect/70544896/11" TargetMode="External"/><Relationship Id="rId5779" Type="http://schemas.openxmlformats.org/officeDocument/2006/relationships/hyperlink" Target="http://ivo.garant.ru/document/redirect/57743191/12162" TargetMode="External"/><Relationship Id="rId1018" Type="http://schemas.openxmlformats.org/officeDocument/2006/relationships/hyperlink" Target="http://ivo.garant.ru/document/redirect/57592004/0" TargetMode="External"/><Relationship Id="rId1225" Type="http://schemas.openxmlformats.org/officeDocument/2006/relationships/hyperlink" Target="http://ivo.garant.ru/document/redirect/71435342/11" TargetMode="External"/><Relationship Id="rId1432" Type="http://schemas.openxmlformats.org/officeDocument/2006/relationships/hyperlink" Target="http://ivo.garant.ru/document/redirect/77531040/0" TargetMode="External"/><Relationship Id="rId2830" Type="http://schemas.openxmlformats.org/officeDocument/2006/relationships/hyperlink" Target="http://ivo.garant.ru/document/redirect/57501960/37502" TargetMode="External"/><Relationship Id="rId4588" Type="http://schemas.openxmlformats.org/officeDocument/2006/relationships/hyperlink" Target="http://ivo.garant.ru/document/redirect/77530249/0" TargetMode="External"/><Relationship Id="rId5639" Type="http://schemas.openxmlformats.org/officeDocument/2006/relationships/hyperlink" Target="http://ivo.garant.ru/document/redirect/199318/1002" TargetMode="External"/><Relationship Id="rId5986" Type="http://schemas.openxmlformats.org/officeDocument/2006/relationships/hyperlink" Target="http://ivo.garant.ru/document/redirect/71809286/112" TargetMode="External"/><Relationship Id="rId71" Type="http://schemas.openxmlformats.org/officeDocument/2006/relationships/hyperlink" Target="http://ivo.garant.ru/document/redirect/73219983/11" TargetMode="External"/><Relationship Id="rId802" Type="http://schemas.openxmlformats.org/officeDocument/2006/relationships/hyperlink" Target="http://ivo.garant.ru/document/redirect/70648990/12413" TargetMode="External"/><Relationship Id="rId3397" Type="http://schemas.openxmlformats.org/officeDocument/2006/relationships/hyperlink" Target="http://ivo.garant.ru/document/redirect/3961443/469" TargetMode="External"/><Relationship Id="rId4795" Type="http://schemas.openxmlformats.org/officeDocument/2006/relationships/hyperlink" Target="http://ivo.garant.ru/document/redirect/58047540/9373" TargetMode="External"/><Relationship Id="rId5846" Type="http://schemas.openxmlformats.org/officeDocument/2006/relationships/hyperlink" Target="http://ivo.garant.ru/document/redirect/57590210/0" TargetMode="External"/><Relationship Id="rId7061" Type="http://schemas.openxmlformats.org/officeDocument/2006/relationships/hyperlink" Target="http://ivo.garant.ru/document/redirect/70609432/71" TargetMode="External"/><Relationship Id="rId4448" Type="http://schemas.openxmlformats.org/officeDocument/2006/relationships/hyperlink" Target="http://ivo.garant.ru/document/redirect/71730254/229" TargetMode="External"/><Relationship Id="rId4655" Type="http://schemas.openxmlformats.org/officeDocument/2006/relationships/hyperlink" Target="http://ivo.garant.ru/document/redirect/402676008/82" TargetMode="External"/><Relationship Id="rId4862" Type="http://schemas.openxmlformats.org/officeDocument/2006/relationships/hyperlink" Target="http://ivo.garant.ru/document/redirect/12156812/1" TargetMode="External"/><Relationship Id="rId5706" Type="http://schemas.openxmlformats.org/officeDocument/2006/relationships/hyperlink" Target="http://ivo.garant.ru/document/redirect/57593332/0" TargetMode="External"/><Relationship Id="rId5913" Type="http://schemas.openxmlformats.org/officeDocument/2006/relationships/hyperlink" Target="http://ivo.garant.ru/document/redirect/70609432/364" TargetMode="External"/><Relationship Id="rId178" Type="http://schemas.openxmlformats.org/officeDocument/2006/relationships/hyperlink" Target="http://ivo.garant.ru/document/redirect/77530826/0" TargetMode="External"/><Relationship Id="rId3257" Type="http://schemas.openxmlformats.org/officeDocument/2006/relationships/hyperlink" Target="http://ivo.garant.ru/document/redirect/72139356/122" TargetMode="External"/><Relationship Id="rId3464" Type="http://schemas.openxmlformats.org/officeDocument/2006/relationships/hyperlink" Target="http://ivo.garant.ru/document/redirect/77531566/0" TargetMode="External"/><Relationship Id="rId3671" Type="http://schemas.openxmlformats.org/officeDocument/2006/relationships/hyperlink" Target="http://ivo.garant.ru/document/redirect/12151067/2501" TargetMode="External"/><Relationship Id="rId4308" Type="http://schemas.openxmlformats.org/officeDocument/2006/relationships/hyperlink" Target="http://ivo.garant.ru/document/redirect/71730254/206" TargetMode="External"/><Relationship Id="rId4515" Type="http://schemas.openxmlformats.org/officeDocument/2006/relationships/hyperlink" Target="http://ivo.garant.ru/document/redirect/10105800/26" TargetMode="External"/><Relationship Id="rId4722" Type="http://schemas.openxmlformats.org/officeDocument/2006/relationships/hyperlink" Target="http://ivo.garant.ru/document/redirect/77531063/0" TargetMode="External"/><Relationship Id="rId385" Type="http://schemas.openxmlformats.org/officeDocument/2006/relationships/hyperlink" Target="http://ivo.garant.ru/document/redirect/12138291/135" TargetMode="External"/><Relationship Id="rId592" Type="http://schemas.openxmlformats.org/officeDocument/2006/relationships/hyperlink" Target="http://ivo.garant.ru/document/redirect/185181/0" TargetMode="External"/><Relationship Id="rId2066" Type="http://schemas.openxmlformats.org/officeDocument/2006/relationships/hyperlink" Target="http://ivo.garant.ru/document/redirect/77530852/0" TargetMode="External"/><Relationship Id="rId2273" Type="http://schemas.openxmlformats.org/officeDocument/2006/relationships/hyperlink" Target="http://ivo.garant.ru/document/redirect/12175589/33001" TargetMode="External"/><Relationship Id="rId2480" Type="http://schemas.openxmlformats.org/officeDocument/2006/relationships/hyperlink" Target="http://ivo.garant.ru/document/redirect/77530519/0" TargetMode="External"/><Relationship Id="rId3117" Type="http://schemas.openxmlformats.org/officeDocument/2006/relationships/hyperlink" Target="http://ivo.garant.ru/document/redirect/70885222/21" TargetMode="External"/><Relationship Id="rId3324" Type="http://schemas.openxmlformats.org/officeDocument/2006/relationships/hyperlink" Target="http://ivo.garant.ru/document/redirect/71435436/153" TargetMode="External"/><Relationship Id="rId3531" Type="http://schemas.openxmlformats.org/officeDocument/2006/relationships/hyperlink" Target="http://ivo.garant.ru/document/redirect/12109120/14" TargetMode="External"/><Relationship Id="rId6687" Type="http://schemas.openxmlformats.org/officeDocument/2006/relationships/hyperlink" Target="http://ivo.garant.ru/document/redirect/70609432/71" TargetMode="External"/><Relationship Id="rId6894" Type="http://schemas.openxmlformats.org/officeDocument/2006/relationships/hyperlink" Target="http://ivo.garant.ru/document/redirect/74451020/13" TargetMode="External"/><Relationship Id="rId245" Type="http://schemas.openxmlformats.org/officeDocument/2006/relationships/hyperlink" Target="http://ivo.garant.ru/document/redirect/193182/24" TargetMode="External"/><Relationship Id="rId452" Type="http://schemas.openxmlformats.org/officeDocument/2006/relationships/hyperlink" Target="http://ivo.garant.ru/document/redirect/71433932/30" TargetMode="External"/><Relationship Id="rId1082" Type="http://schemas.openxmlformats.org/officeDocument/2006/relationships/hyperlink" Target="http://ivo.garant.ru/document/redirect/77311798/112344" TargetMode="External"/><Relationship Id="rId2133" Type="http://schemas.openxmlformats.org/officeDocument/2006/relationships/hyperlink" Target="http://ivo.garant.ru/document/redirect/77530131/0" TargetMode="External"/><Relationship Id="rId2340" Type="http://schemas.openxmlformats.org/officeDocument/2006/relationships/hyperlink" Target="http://ivo.garant.ru/document/redirect/71547148/43" TargetMode="External"/><Relationship Id="rId5289" Type="http://schemas.openxmlformats.org/officeDocument/2006/relationships/hyperlink" Target="http://ivo.garant.ru/document/redirect/5761578/1091" TargetMode="External"/><Relationship Id="rId5496" Type="http://schemas.openxmlformats.org/officeDocument/2006/relationships/hyperlink" Target="http://ivo.garant.ru/document/redirect/71363026/41" TargetMode="External"/><Relationship Id="rId6547" Type="http://schemas.openxmlformats.org/officeDocument/2006/relationships/hyperlink" Target="http://ivo.garant.ru/document/redirect/77531985/0" TargetMode="External"/><Relationship Id="rId6754" Type="http://schemas.openxmlformats.org/officeDocument/2006/relationships/hyperlink" Target="http://ivo.garant.ru/document/redirect/5757249/413621" TargetMode="External"/><Relationship Id="rId105" Type="http://schemas.openxmlformats.org/officeDocument/2006/relationships/hyperlink" Target="http://ivo.garant.ru/document/redirect/77530109/0" TargetMode="External"/><Relationship Id="rId312" Type="http://schemas.openxmlformats.org/officeDocument/2006/relationships/hyperlink" Target="http://ivo.garant.ru/document/redirect/12128809/1030" TargetMode="External"/><Relationship Id="rId2200" Type="http://schemas.openxmlformats.org/officeDocument/2006/relationships/hyperlink" Target="http://ivo.garant.ru/document/redirect/57590288/0" TargetMode="External"/><Relationship Id="rId4098" Type="http://schemas.openxmlformats.org/officeDocument/2006/relationships/hyperlink" Target="http://ivo.garant.ru/document/redirect/77529749/0" TargetMode="External"/><Relationship Id="rId5149" Type="http://schemas.openxmlformats.org/officeDocument/2006/relationships/hyperlink" Target="http://ivo.garant.ru/document/redirect/71828596/101" TargetMode="External"/><Relationship Id="rId5356" Type="http://schemas.openxmlformats.org/officeDocument/2006/relationships/hyperlink" Target="http://ivo.garant.ru/document/redirect/71363026/311" TargetMode="External"/><Relationship Id="rId5563" Type="http://schemas.openxmlformats.org/officeDocument/2006/relationships/hyperlink" Target="http://ivo.garant.ru/document/redirect/57590899/0" TargetMode="External"/><Relationship Id="rId6407" Type="http://schemas.openxmlformats.org/officeDocument/2006/relationships/hyperlink" Target="http://ivo.garant.ru/document/redirect/77703547/41298" TargetMode="External"/><Relationship Id="rId6961" Type="http://schemas.openxmlformats.org/officeDocument/2006/relationships/hyperlink" Target="http://ivo.garant.ru/document/redirect/70609432/350" TargetMode="External"/><Relationship Id="rId1899" Type="http://schemas.openxmlformats.org/officeDocument/2006/relationships/hyperlink" Target="http://ivo.garant.ru/document/redirect/77532707/0" TargetMode="External"/><Relationship Id="rId4165" Type="http://schemas.openxmlformats.org/officeDocument/2006/relationships/hyperlink" Target="http://ivo.garant.ru/document/redirect/57591976/0" TargetMode="External"/><Relationship Id="rId4372" Type="http://schemas.openxmlformats.org/officeDocument/2006/relationships/hyperlink" Target="http://ivo.garant.ru/document/redirect/71730254/217" TargetMode="External"/><Relationship Id="rId5009" Type="http://schemas.openxmlformats.org/officeDocument/2006/relationships/hyperlink" Target="http://ivo.garant.ru/document/redirect/57592274/0" TargetMode="External"/><Relationship Id="rId5216" Type="http://schemas.openxmlformats.org/officeDocument/2006/relationships/hyperlink" Target="http://ivo.garant.ru/document/redirect/5423941/10742" TargetMode="External"/><Relationship Id="rId5770" Type="http://schemas.openxmlformats.org/officeDocument/2006/relationships/hyperlink" Target="http://ivo.garant.ru/document/redirect/57591134/0" TargetMode="External"/><Relationship Id="rId6614" Type="http://schemas.openxmlformats.org/officeDocument/2006/relationships/hyperlink" Target="http://ivo.garant.ru/document/redirect/70609432/215" TargetMode="External"/><Relationship Id="rId6821" Type="http://schemas.openxmlformats.org/officeDocument/2006/relationships/hyperlink" Target="http://ivo.garant.ru/document/redirect/70609432/289" TargetMode="External"/><Relationship Id="rId1759" Type="http://schemas.openxmlformats.org/officeDocument/2006/relationships/hyperlink" Target="http://ivo.garant.ru/document/redirect/12128809/1" TargetMode="External"/><Relationship Id="rId1966" Type="http://schemas.openxmlformats.org/officeDocument/2006/relationships/hyperlink" Target="http://ivo.garant.ru/document/redirect/57593170/0" TargetMode="External"/><Relationship Id="rId3181" Type="http://schemas.openxmlformats.org/officeDocument/2006/relationships/hyperlink" Target="http://ivo.garant.ru/document/redirect/5522046/0" TargetMode="External"/><Relationship Id="rId4025" Type="http://schemas.openxmlformats.org/officeDocument/2006/relationships/hyperlink" Target="http://ivo.garant.ru/document/redirect/57589776/0" TargetMode="External"/><Relationship Id="rId5423" Type="http://schemas.openxmlformats.org/officeDocument/2006/relationships/hyperlink" Target="http://ivo.garant.ru/document/redirect/57590468/0" TargetMode="External"/><Relationship Id="rId5630" Type="http://schemas.openxmlformats.org/officeDocument/2006/relationships/hyperlink" Target="http://ivo.garant.ru/document/redirect/12124624/11119" TargetMode="External"/><Relationship Id="rId1619" Type="http://schemas.openxmlformats.org/officeDocument/2006/relationships/hyperlink" Target="http://ivo.garant.ru/document/redirect/71100882/1092" TargetMode="External"/><Relationship Id="rId1826" Type="http://schemas.openxmlformats.org/officeDocument/2006/relationships/hyperlink" Target="http://ivo.garant.ru/document/redirect/71129192/41" TargetMode="External"/><Relationship Id="rId4232" Type="http://schemas.openxmlformats.org/officeDocument/2006/relationships/hyperlink" Target="http://ivo.garant.ru/document/redirect/77529833/0" TargetMode="External"/><Relationship Id="rId7388" Type="http://schemas.openxmlformats.org/officeDocument/2006/relationships/hyperlink" Target="http://ivo.garant.ru/document/redirect/70609432/71" TargetMode="External"/><Relationship Id="rId7595" Type="http://schemas.openxmlformats.org/officeDocument/2006/relationships/hyperlink" Target="http://ivo.garant.ru/document/redirect/77531188/0" TargetMode="External"/><Relationship Id="rId3041" Type="http://schemas.openxmlformats.org/officeDocument/2006/relationships/hyperlink" Target="http://ivo.garant.ru/document/redirect/57501960/4061" TargetMode="External"/><Relationship Id="rId3998" Type="http://schemas.openxmlformats.org/officeDocument/2006/relationships/hyperlink" Target="http://ivo.garant.ru/document/redirect/57589609/0" TargetMode="External"/><Relationship Id="rId6197" Type="http://schemas.openxmlformats.org/officeDocument/2006/relationships/hyperlink" Target="http://ivo.garant.ru/document/redirect/12151067/9" TargetMode="External"/><Relationship Id="rId7248" Type="http://schemas.openxmlformats.org/officeDocument/2006/relationships/hyperlink" Target="http://ivo.garant.ru/document/redirect/57746220/414613" TargetMode="External"/><Relationship Id="rId7455" Type="http://schemas.openxmlformats.org/officeDocument/2006/relationships/hyperlink" Target="http://ivo.garant.ru/document/redirect/70609432/474" TargetMode="External"/><Relationship Id="rId7662" Type="http://schemas.openxmlformats.org/officeDocument/2006/relationships/hyperlink" Target="http://ivo.garant.ru/document/redirect/72332800/11044" TargetMode="External"/><Relationship Id="rId3858" Type="http://schemas.openxmlformats.org/officeDocument/2006/relationships/hyperlink" Target="http://ivo.garant.ru/document/redirect/77530975/0" TargetMode="External"/><Relationship Id="rId4909" Type="http://schemas.openxmlformats.org/officeDocument/2006/relationships/hyperlink" Target="http://ivo.garant.ru/document/redirect/57592373/0" TargetMode="External"/><Relationship Id="rId6057" Type="http://schemas.openxmlformats.org/officeDocument/2006/relationships/hyperlink" Target="http://ivo.garant.ru/document/redirect/10900200/33330" TargetMode="External"/><Relationship Id="rId6264" Type="http://schemas.openxmlformats.org/officeDocument/2006/relationships/hyperlink" Target="http://ivo.garant.ru/document/redirect/70609432/3322" TargetMode="External"/><Relationship Id="rId6471" Type="http://schemas.openxmlformats.org/officeDocument/2006/relationships/hyperlink" Target="http://ivo.garant.ru/document/redirect/57592402/0" TargetMode="External"/><Relationship Id="rId7108" Type="http://schemas.openxmlformats.org/officeDocument/2006/relationships/hyperlink" Target="http://ivo.garant.ru/document/redirect/57591587/0" TargetMode="External"/><Relationship Id="rId7315" Type="http://schemas.openxmlformats.org/officeDocument/2006/relationships/hyperlink" Target="http://ivo.garant.ru/document/redirect/57480210/41476" TargetMode="External"/><Relationship Id="rId7522" Type="http://schemas.openxmlformats.org/officeDocument/2006/relationships/hyperlink" Target="http://ivo.garant.ru/document/redirect/71206912/1000" TargetMode="External"/><Relationship Id="rId779" Type="http://schemas.openxmlformats.org/officeDocument/2006/relationships/hyperlink" Target="http://ivo.garant.ru/document/redirect/77530128/0" TargetMode="External"/><Relationship Id="rId986" Type="http://schemas.openxmlformats.org/officeDocument/2006/relationships/hyperlink" Target="http://ivo.garant.ru/document/redirect/57746806/10201" TargetMode="External"/><Relationship Id="rId2667" Type="http://schemas.openxmlformats.org/officeDocument/2006/relationships/hyperlink" Target="http://ivo.garant.ru/document/redirect/12154840/400" TargetMode="External"/><Relationship Id="rId3718" Type="http://schemas.openxmlformats.org/officeDocument/2006/relationships/hyperlink" Target="http://ivo.garant.ru/document/redirect/12151312/5" TargetMode="External"/><Relationship Id="rId5073" Type="http://schemas.openxmlformats.org/officeDocument/2006/relationships/hyperlink" Target="http://ivo.garant.ru/document/redirect/77530902/0" TargetMode="External"/><Relationship Id="rId5280" Type="http://schemas.openxmlformats.org/officeDocument/2006/relationships/hyperlink" Target="http://ivo.garant.ru/document/redirect/70405818/353" TargetMode="External"/><Relationship Id="rId6124" Type="http://schemas.openxmlformats.org/officeDocument/2006/relationships/hyperlink" Target="http://ivo.garant.ru/document/redirect/70609432/3203" TargetMode="External"/><Relationship Id="rId6331" Type="http://schemas.openxmlformats.org/officeDocument/2006/relationships/hyperlink" Target="http://ivo.garant.ru/document/redirect/57480210/41285" TargetMode="External"/><Relationship Id="rId639" Type="http://schemas.openxmlformats.org/officeDocument/2006/relationships/hyperlink" Target="http://ivo.garant.ru/document/redirect/70648990/31" TargetMode="External"/><Relationship Id="rId1269" Type="http://schemas.openxmlformats.org/officeDocument/2006/relationships/hyperlink" Target="http://ivo.garant.ru/document/redirect/77529830/0" TargetMode="External"/><Relationship Id="rId1476" Type="http://schemas.openxmlformats.org/officeDocument/2006/relationships/hyperlink" Target="http://ivo.garant.ru/document/redirect/70373086/31" TargetMode="External"/><Relationship Id="rId2874" Type="http://schemas.openxmlformats.org/officeDocument/2006/relationships/hyperlink" Target="http://ivo.garant.ru/document/redirect/77529826/0" TargetMode="External"/><Relationship Id="rId3925" Type="http://schemas.openxmlformats.org/officeDocument/2006/relationships/hyperlink" Target="http://ivo.garant.ru/document/redirect/70700460/212" TargetMode="External"/><Relationship Id="rId5140" Type="http://schemas.openxmlformats.org/officeDocument/2006/relationships/hyperlink" Target="http://ivo.garant.ru/document/redirect/185181/593" TargetMode="External"/><Relationship Id="rId846" Type="http://schemas.openxmlformats.org/officeDocument/2006/relationships/hyperlink" Target="http://ivo.garant.ru/document/redirect/12109720/16" TargetMode="External"/><Relationship Id="rId1129" Type="http://schemas.openxmlformats.org/officeDocument/2006/relationships/hyperlink" Target="http://ivo.garant.ru/document/redirect/77531043/0" TargetMode="External"/><Relationship Id="rId1683" Type="http://schemas.openxmlformats.org/officeDocument/2006/relationships/hyperlink" Target="http://ivo.garant.ru/document/redirect/57408308/18812" TargetMode="External"/><Relationship Id="rId1890" Type="http://schemas.openxmlformats.org/officeDocument/2006/relationships/hyperlink" Target="http://ivo.garant.ru/document/redirect/5758951/22702" TargetMode="External"/><Relationship Id="rId2527" Type="http://schemas.openxmlformats.org/officeDocument/2006/relationships/hyperlink" Target="http://ivo.garant.ru/document/redirect/107390/0" TargetMode="External"/><Relationship Id="rId2734" Type="http://schemas.openxmlformats.org/officeDocument/2006/relationships/hyperlink" Target="http://ivo.garant.ru/document/redirect/77530512/0" TargetMode="External"/><Relationship Id="rId2941" Type="http://schemas.openxmlformats.org/officeDocument/2006/relationships/hyperlink" Target="http://ivo.garant.ru/document/redirect/77532090/0" TargetMode="External"/><Relationship Id="rId5000" Type="http://schemas.openxmlformats.org/officeDocument/2006/relationships/hyperlink" Target="http://ivo.garant.ru/document/redirect/71732866/22" TargetMode="External"/><Relationship Id="rId706" Type="http://schemas.openxmlformats.org/officeDocument/2006/relationships/hyperlink" Target="http://ivo.garant.ru/document/redirect/12112456/0" TargetMode="External"/><Relationship Id="rId913" Type="http://schemas.openxmlformats.org/officeDocument/2006/relationships/hyperlink" Target="http://ivo.garant.ru/document/redirect/70648990/12427" TargetMode="External"/><Relationship Id="rId1336" Type="http://schemas.openxmlformats.org/officeDocument/2006/relationships/hyperlink" Target="http://ivo.garant.ru/document/redirect/10106464/39" TargetMode="External"/><Relationship Id="rId1543" Type="http://schemas.openxmlformats.org/officeDocument/2006/relationships/hyperlink" Target="http://ivo.garant.ru/document/redirect/77529850/0" TargetMode="External"/><Relationship Id="rId1750" Type="http://schemas.openxmlformats.org/officeDocument/2006/relationships/hyperlink" Target="http://ivo.garant.ru/document/redirect/70373086/31" TargetMode="External"/><Relationship Id="rId2801" Type="http://schemas.openxmlformats.org/officeDocument/2006/relationships/hyperlink" Target="http://ivo.garant.ru/document/redirect/57501960/370" TargetMode="External"/><Relationship Id="rId4699" Type="http://schemas.openxmlformats.org/officeDocument/2006/relationships/hyperlink" Target="http://ivo.garant.ru/document/redirect/10106035/350103" TargetMode="External"/><Relationship Id="rId5957" Type="http://schemas.openxmlformats.org/officeDocument/2006/relationships/hyperlink" Target="http://ivo.garant.ru/document/redirect/77531981/0" TargetMode="External"/><Relationship Id="rId42" Type="http://schemas.openxmlformats.org/officeDocument/2006/relationships/hyperlink" Target="http://ivo.garant.ru/document/redirect/77531548/0" TargetMode="External"/><Relationship Id="rId1403" Type="http://schemas.openxmlformats.org/officeDocument/2006/relationships/hyperlink" Target="http://ivo.garant.ru/document/redirect/77530988/0" TargetMode="External"/><Relationship Id="rId1610" Type="http://schemas.openxmlformats.org/officeDocument/2006/relationships/hyperlink" Target="http://ivo.garant.ru/document/redirect/77311930/181413" TargetMode="External"/><Relationship Id="rId4559" Type="http://schemas.openxmlformats.org/officeDocument/2006/relationships/hyperlink" Target="http://ivo.garant.ru/document/redirect/71730254/8601235" TargetMode="External"/><Relationship Id="rId4766" Type="http://schemas.openxmlformats.org/officeDocument/2006/relationships/hyperlink" Target="http://ivo.garant.ru/document/redirect/77531553/0" TargetMode="External"/><Relationship Id="rId4973" Type="http://schemas.openxmlformats.org/officeDocument/2006/relationships/hyperlink" Target="http://ivo.garant.ru/document/redirect/57592682/0" TargetMode="External"/><Relationship Id="rId5817" Type="http://schemas.openxmlformats.org/officeDocument/2006/relationships/hyperlink" Target="http://ivo.garant.ru/document/redirect/70461598/126" TargetMode="External"/><Relationship Id="rId7172" Type="http://schemas.openxmlformats.org/officeDocument/2006/relationships/hyperlink" Target="http://ivo.garant.ru/document/redirect/403131097/1000" TargetMode="External"/><Relationship Id="rId3368" Type="http://schemas.openxmlformats.org/officeDocument/2006/relationships/hyperlink" Target="http://ivo.garant.ru/document/redirect/57590077/0" TargetMode="External"/><Relationship Id="rId3575" Type="http://schemas.openxmlformats.org/officeDocument/2006/relationships/hyperlink" Target="http://ivo.garant.ru/document/redirect/12144749/136" TargetMode="External"/><Relationship Id="rId3782" Type="http://schemas.openxmlformats.org/officeDocument/2006/relationships/hyperlink" Target="http://ivo.garant.ru/document/redirect/77531025/0" TargetMode="External"/><Relationship Id="rId4419" Type="http://schemas.openxmlformats.org/officeDocument/2006/relationships/hyperlink" Target="http://ivo.garant.ru/document/redirect/57428122/837" TargetMode="External"/><Relationship Id="rId4626" Type="http://schemas.openxmlformats.org/officeDocument/2006/relationships/hyperlink" Target="http://ivo.garant.ru/document/redirect/57428122/871" TargetMode="External"/><Relationship Id="rId4833" Type="http://schemas.openxmlformats.org/officeDocument/2006/relationships/hyperlink" Target="http://ivo.garant.ru/document/redirect/70419190/50001" TargetMode="External"/><Relationship Id="rId7032" Type="http://schemas.openxmlformats.org/officeDocument/2006/relationships/hyperlink" Target="http://ivo.garant.ru/document/redirect/70609432/386" TargetMode="External"/><Relationship Id="rId289" Type="http://schemas.openxmlformats.org/officeDocument/2006/relationships/hyperlink" Target="http://ivo.garant.ru/document/redirect/70291432/21" TargetMode="External"/><Relationship Id="rId496" Type="http://schemas.openxmlformats.org/officeDocument/2006/relationships/hyperlink" Target="http://ivo.garant.ru/document/redirect/105108/4023" TargetMode="External"/><Relationship Id="rId2177" Type="http://schemas.openxmlformats.org/officeDocument/2006/relationships/hyperlink" Target="http://ivo.garant.ru/document/redirect/70833160/27" TargetMode="External"/><Relationship Id="rId2384" Type="http://schemas.openxmlformats.org/officeDocument/2006/relationships/hyperlink" Target="http://ivo.garant.ru/document/redirect/77531523/0" TargetMode="External"/><Relationship Id="rId2591" Type="http://schemas.openxmlformats.org/officeDocument/2006/relationships/hyperlink" Target="http://ivo.garant.ru/document/redirect/57591563/0" TargetMode="External"/><Relationship Id="rId3228" Type="http://schemas.openxmlformats.org/officeDocument/2006/relationships/hyperlink" Target="http://ivo.garant.ru/document/redirect/70885222/21" TargetMode="External"/><Relationship Id="rId3435" Type="http://schemas.openxmlformats.org/officeDocument/2006/relationships/hyperlink" Target="http://ivo.garant.ru/document/redirect/10106035/19" TargetMode="External"/><Relationship Id="rId3642" Type="http://schemas.openxmlformats.org/officeDocument/2006/relationships/hyperlink" Target="http://ivo.garant.ru/document/redirect/57592858/0" TargetMode="External"/><Relationship Id="rId6798" Type="http://schemas.openxmlformats.org/officeDocument/2006/relationships/hyperlink" Target="http://ivo.garant.ru/document/redirect/57591361/0" TargetMode="External"/><Relationship Id="rId149" Type="http://schemas.openxmlformats.org/officeDocument/2006/relationships/hyperlink" Target="http://ivo.garant.ru/document/redirect/70291432/111" TargetMode="External"/><Relationship Id="rId356" Type="http://schemas.openxmlformats.org/officeDocument/2006/relationships/hyperlink" Target="http://ivo.garant.ru/document/redirect/12131264/0" TargetMode="External"/><Relationship Id="rId563" Type="http://schemas.openxmlformats.org/officeDocument/2006/relationships/hyperlink" Target="http://ivo.garant.ru/document/redirect/70648990/1104" TargetMode="External"/><Relationship Id="rId770" Type="http://schemas.openxmlformats.org/officeDocument/2006/relationships/hyperlink" Target="http://ivo.garant.ru/document/redirect/57746806/7302" TargetMode="External"/><Relationship Id="rId1193" Type="http://schemas.openxmlformats.org/officeDocument/2006/relationships/hyperlink" Target="http://ivo.garant.ru/document/redirect/171640/10" TargetMode="External"/><Relationship Id="rId2037" Type="http://schemas.openxmlformats.org/officeDocument/2006/relationships/hyperlink" Target="http://ivo.garant.ru/document/redirect/10105807/40" TargetMode="External"/><Relationship Id="rId2244" Type="http://schemas.openxmlformats.org/officeDocument/2006/relationships/hyperlink" Target="http://ivo.garant.ru/document/redirect/12160033/19" TargetMode="External"/><Relationship Id="rId2451" Type="http://schemas.openxmlformats.org/officeDocument/2006/relationships/hyperlink" Target="http://ivo.garant.ru/document/redirect/71949012/11" TargetMode="External"/><Relationship Id="rId4900" Type="http://schemas.openxmlformats.org/officeDocument/2006/relationships/hyperlink" Target="http://ivo.garant.ru/document/redirect/77531093/0" TargetMode="External"/><Relationship Id="rId6658" Type="http://schemas.openxmlformats.org/officeDocument/2006/relationships/hyperlink" Target="http://ivo.garant.ru/document/redirect/77531108/0" TargetMode="External"/><Relationship Id="rId216" Type="http://schemas.openxmlformats.org/officeDocument/2006/relationships/hyperlink" Target="http://ivo.garant.ru/document/redirect/70291432/21" TargetMode="External"/><Relationship Id="rId423" Type="http://schemas.openxmlformats.org/officeDocument/2006/relationships/hyperlink" Target="http://ivo.garant.ru/document/redirect/70648990/31" TargetMode="External"/><Relationship Id="rId1053" Type="http://schemas.openxmlformats.org/officeDocument/2006/relationships/hyperlink" Target="http://ivo.garant.ru/document/redirect/57746806/115" TargetMode="External"/><Relationship Id="rId1260" Type="http://schemas.openxmlformats.org/officeDocument/2006/relationships/hyperlink" Target="http://ivo.garant.ru/document/redirect/57591421/0" TargetMode="External"/><Relationship Id="rId2104" Type="http://schemas.openxmlformats.org/officeDocument/2006/relationships/hyperlink" Target="http://ivo.garant.ru/document/redirect/12124624/3992" TargetMode="External"/><Relationship Id="rId3502" Type="http://schemas.openxmlformats.org/officeDocument/2006/relationships/hyperlink" Target="http://ivo.garant.ru/document/redirect/10106035/200" TargetMode="External"/><Relationship Id="rId6865" Type="http://schemas.openxmlformats.org/officeDocument/2006/relationships/hyperlink" Target="http://ivo.garant.ru/document/redirect/57746220/4137623" TargetMode="External"/><Relationship Id="rId7709" Type="http://schemas.openxmlformats.org/officeDocument/2006/relationships/hyperlink" Target="http://ivo.garant.ru/document/redirect/57590873/0" TargetMode="External"/><Relationship Id="rId630" Type="http://schemas.openxmlformats.org/officeDocument/2006/relationships/hyperlink" Target="http://ivo.garant.ru/document/redirect/70648990/124" TargetMode="External"/><Relationship Id="rId2311" Type="http://schemas.openxmlformats.org/officeDocument/2006/relationships/hyperlink" Target="http://ivo.garant.ru/document/redirect/77530814/0" TargetMode="External"/><Relationship Id="rId4069" Type="http://schemas.openxmlformats.org/officeDocument/2006/relationships/hyperlink" Target="http://ivo.garant.ru/document/redirect/57592408/0" TargetMode="External"/><Relationship Id="rId5467" Type="http://schemas.openxmlformats.org/officeDocument/2006/relationships/hyperlink" Target="http://ivo.garant.ru/document/redirect/71732866/362" TargetMode="External"/><Relationship Id="rId5674" Type="http://schemas.openxmlformats.org/officeDocument/2006/relationships/hyperlink" Target="http://ivo.garant.ru/document/redirect/57743191/1193" TargetMode="External"/><Relationship Id="rId5881" Type="http://schemas.openxmlformats.org/officeDocument/2006/relationships/hyperlink" Target="http://ivo.garant.ru/document/redirect/57480210/41232" TargetMode="External"/><Relationship Id="rId6518" Type="http://schemas.openxmlformats.org/officeDocument/2006/relationships/hyperlink" Target="http://ivo.garant.ru/document/redirect/77529717/0" TargetMode="External"/><Relationship Id="rId6725" Type="http://schemas.openxmlformats.org/officeDocument/2006/relationships/hyperlink" Target="http://ivo.garant.ru/document/redirect/57591354/0" TargetMode="External"/><Relationship Id="rId6932" Type="http://schemas.openxmlformats.org/officeDocument/2006/relationships/hyperlink" Target="http://ivo.garant.ru/document/redirect/77530448/0" TargetMode="External"/><Relationship Id="rId1120" Type="http://schemas.openxmlformats.org/officeDocument/2006/relationships/hyperlink" Target="http://ivo.garant.ru/document/redirect/77476412/1231630" TargetMode="External"/><Relationship Id="rId4276" Type="http://schemas.openxmlformats.org/officeDocument/2006/relationships/hyperlink" Target="http://ivo.garant.ru/document/redirect/12131604/605" TargetMode="External"/><Relationship Id="rId4483" Type="http://schemas.openxmlformats.org/officeDocument/2006/relationships/hyperlink" Target="http://ivo.garant.ru/document/redirect/77531762/0" TargetMode="External"/><Relationship Id="rId4690" Type="http://schemas.openxmlformats.org/officeDocument/2006/relationships/hyperlink" Target="http://ivo.garant.ru/document/redirect/77530901/0" TargetMode="External"/><Relationship Id="rId5327" Type="http://schemas.openxmlformats.org/officeDocument/2006/relationships/hyperlink" Target="http://ivo.garant.ru/document/redirect/77531756/0" TargetMode="External"/><Relationship Id="rId5534" Type="http://schemas.openxmlformats.org/officeDocument/2006/relationships/hyperlink" Target="http://ivo.garant.ru/document/redirect/401416246/2" TargetMode="External"/><Relationship Id="rId5741" Type="http://schemas.openxmlformats.org/officeDocument/2006/relationships/hyperlink" Target="http://ivo.garant.ru/document/redirect/70461598/21" TargetMode="External"/><Relationship Id="rId1937" Type="http://schemas.openxmlformats.org/officeDocument/2006/relationships/hyperlink" Target="http://ivo.garant.ru/document/redirect/70271696/6" TargetMode="External"/><Relationship Id="rId3085" Type="http://schemas.openxmlformats.org/officeDocument/2006/relationships/hyperlink" Target="http://ivo.garant.ru/document/redirect/57591276/0" TargetMode="External"/><Relationship Id="rId3292" Type="http://schemas.openxmlformats.org/officeDocument/2006/relationships/hyperlink" Target="http://ivo.garant.ru/document/redirect/57428122/4487" TargetMode="External"/><Relationship Id="rId4136" Type="http://schemas.openxmlformats.org/officeDocument/2006/relationships/hyperlink" Target="http://ivo.garant.ru/document/redirect/77532445/0" TargetMode="External"/><Relationship Id="rId4343" Type="http://schemas.openxmlformats.org/officeDocument/2006/relationships/hyperlink" Target="http://ivo.garant.ru/document/redirect/58074458/0" TargetMode="External"/><Relationship Id="rId4550" Type="http://schemas.openxmlformats.org/officeDocument/2006/relationships/hyperlink" Target="http://ivo.garant.ru/document/redirect/71730254/8601233" TargetMode="External"/><Relationship Id="rId5601" Type="http://schemas.openxmlformats.org/officeDocument/2006/relationships/hyperlink" Target="http://ivo.garant.ru/document/redirect/57590866/0" TargetMode="External"/><Relationship Id="rId7499" Type="http://schemas.openxmlformats.org/officeDocument/2006/relationships/hyperlink" Target="http://ivo.garant.ru/document/redirect/71173902/10172" TargetMode="External"/><Relationship Id="rId3152" Type="http://schemas.openxmlformats.org/officeDocument/2006/relationships/hyperlink" Target="http://ivo.garant.ru/document/redirect/57423292/4263" TargetMode="External"/><Relationship Id="rId4203" Type="http://schemas.openxmlformats.org/officeDocument/2006/relationships/hyperlink" Target="http://ivo.garant.ru/document/redirect/57592785/0" TargetMode="External"/><Relationship Id="rId4410" Type="http://schemas.openxmlformats.org/officeDocument/2006/relationships/hyperlink" Target="http://ivo.garant.ru/document/redirect/590359/0" TargetMode="External"/><Relationship Id="rId7359" Type="http://schemas.openxmlformats.org/officeDocument/2006/relationships/hyperlink" Target="http://ivo.garant.ru/document/redirect/72230696/16202" TargetMode="External"/><Relationship Id="rId7566" Type="http://schemas.openxmlformats.org/officeDocument/2006/relationships/hyperlink" Target="http://ivo.garant.ru/document/redirect/77532002/0" TargetMode="External"/><Relationship Id="rId280" Type="http://schemas.openxmlformats.org/officeDocument/2006/relationships/hyperlink" Target="http://ivo.garant.ru/document/redirect/193182/25" TargetMode="External"/><Relationship Id="rId3012" Type="http://schemas.openxmlformats.org/officeDocument/2006/relationships/hyperlink" Target="http://ivo.garant.ru/document/redirect/77530552/0" TargetMode="External"/><Relationship Id="rId6168" Type="http://schemas.openxmlformats.org/officeDocument/2006/relationships/hyperlink" Target="http://ivo.garant.ru/document/redirect/57746220/412625" TargetMode="External"/><Relationship Id="rId6375" Type="http://schemas.openxmlformats.org/officeDocument/2006/relationships/hyperlink" Target="http://ivo.garant.ru/document/redirect/77531233/0" TargetMode="External"/><Relationship Id="rId6582" Type="http://schemas.openxmlformats.org/officeDocument/2006/relationships/hyperlink" Target="http://ivo.garant.ru/document/redirect/12151067/6" TargetMode="External"/><Relationship Id="rId7219" Type="http://schemas.openxmlformats.org/officeDocument/2006/relationships/hyperlink" Target="http://ivo.garant.ru/document/redirect/70609432/71" TargetMode="External"/><Relationship Id="rId7426" Type="http://schemas.openxmlformats.org/officeDocument/2006/relationships/hyperlink" Target="http://ivo.garant.ru/document/redirect/57480210/41494" TargetMode="External"/><Relationship Id="rId140" Type="http://schemas.openxmlformats.org/officeDocument/2006/relationships/hyperlink" Target="http://ivo.garant.ru/document/redirect/173972/700" TargetMode="External"/><Relationship Id="rId3969" Type="http://schemas.openxmlformats.org/officeDocument/2006/relationships/hyperlink" Target="http://ivo.garant.ru/document/redirect/12138291/6002" TargetMode="External"/><Relationship Id="rId5184" Type="http://schemas.openxmlformats.org/officeDocument/2006/relationships/hyperlink" Target="http://ivo.garant.ru/document/redirect/12134323/0" TargetMode="External"/><Relationship Id="rId5391" Type="http://schemas.openxmlformats.org/officeDocument/2006/relationships/hyperlink" Target="http://ivo.garant.ru/document/redirect/5222724/11191" TargetMode="External"/><Relationship Id="rId6028" Type="http://schemas.openxmlformats.org/officeDocument/2006/relationships/hyperlink" Target="http://ivo.garant.ru/document/redirect/70609432/71" TargetMode="External"/><Relationship Id="rId6235" Type="http://schemas.openxmlformats.org/officeDocument/2006/relationships/hyperlink" Target="http://ivo.garant.ru/document/redirect/57593012/0" TargetMode="External"/><Relationship Id="rId7633" Type="http://schemas.openxmlformats.org/officeDocument/2006/relationships/hyperlink" Target="http://ivo.garant.ru/document/redirect/77530450/0" TargetMode="External"/><Relationship Id="rId6" Type="http://schemas.openxmlformats.org/officeDocument/2006/relationships/footnotes" Target="footnotes.xml"/><Relationship Id="rId2778" Type="http://schemas.openxmlformats.org/officeDocument/2006/relationships/hyperlink" Target="http://ivo.garant.ru/document/redirect/57501960/367" TargetMode="External"/><Relationship Id="rId2985" Type="http://schemas.openxmlformats.org/officeDocument/2006/relationships/hyperlink" Target="http://ivo.garant.ru/document/redirect/70885222/152" TargetMode="External"/><Relationship Id="rId3829" Type="http://schemas.openxmlformats.org/officeDocument/2006/relationships/hyperlink" Target="http://ivo.garant.ru/document/redirect/10102426/1600" TargetMode="External"/><Relationship Id="rId5044" Type="http://schemas.openxmlformats.org/officeDocument/2006/relationships/hyperlink" Target="http://ivo.garant.ru/document/redirect/5222724/1036" TargetMode="External"/><Relationship Id="rId6442" Type="http://schemas.openxmlformats.org/officeDocument/2006/relationships/hyperlink" Target="http://ivo.garant.ru/document/redirect/57746220/413023" TargetMode="External"/><Relationship Id="rId7700" Type="http://schemas.openxmlformats.org/officeDocument/2006/relationships/hyperlink" Target="http://ivo.garant.ru/document/redirect/72332800/11066" TargetMode="External"/><Relationship Id="rId957" Type="http://schemas.openxmlformats.org/officeDocument/2006/relationships/hyperlink" Target="http://ivo.garant.ru/document/redirect/70648990/1401265" TargetMode="External"/><Relationship Id="rId1587" Type="http://schemas.openxmlformats.org/officeDocument/2006/relationships/hyperlink" Target="http://ivo.garant.ru/document/redirect/401399871/22" TargetMode="External"/><Relationship Id="rId1794" Type="http://schemas.openxmlformats.org/officeDocument/2006/relationships/hyperlink" Target="http://ivo.garant.ru/document/redirect/5522031/0" TargetMode="External"/><Relationship Id="rId2638" Type="http://schemas.openxmlformats.org/officeDocument/2006/relationships/hyperlink" Target="http://ivo.garant.ru/document/redirect/70544896/11" TargetMode="External"/><Relationship Id="rId2845" Type="http://schemas.openxmlformats.org/officeDocument/2006/relationships/hyperlink" Target="http://ivo.garant.ru/document/redirect/70885222/21" TargetMode="External"/><Relationship Id="rId5251" Type="http://schemas.openxmlformats.org/officeDocument/2006/relationships/hyperlink" Target="http://ivo.garant.ru/document/redirect/5758951/201084" TargetMode="External"/><Relationship Id="rId6302" Type="http://schemas.openxmlformats.org/officeDocument/2006/relationships/hyperlink" Target="http://ivo.garant.ru/document/redirect/70609432/3362" TargetMode="External"/><Relationship Id="rId86" Type="http://schemas.openxmlformats.org/officeDocument/2006/relationships/hyperlink" Target="http://ivo.garant.ru/document/redirect/71100882/1003" TargetMode="External"/><Relationship Id="rId817" Type="http://schemas.openxmlformats.org/officeDocument/2006/relationships/hyperlink" Target="http://ivo.garant.ru/document/redirect/70648990/1401252" TargetMode="External"/><Relationship Id="rId1447" Type="http://schemas.openxmlformats.org/officeDocument/2006/relationships/hyperlink" Target="http://ivo.garant.ru/document/redirect/70373086/31" TargetMode="External"/><Relationship Id="rId1654" Type="http://schemas.openxmlformats.org/officeDocument/2006/relationships/hyperlink" Target="http://ivo.garant.ru/document/redirect/58047540/184" TargetMode="External"/><Relationship Id="rId1861" Type="http://schemas.openxmlformats.org/officeDocument/2006/relationships/hyperlink" Target="http://ivo.garant.ru/document/redirect/12138283/1" TargetMode="External"/><Relationship Id="rId2705" Type="http://schemas.openxmlformats.org/officeDocument/2006/relationships/hyperlink" Target="http://ivo.garant.ru/document/redirect/71730254/12" TargetMode="External"/><Relationship Id="rId2912" Type="http://schemas.openxmlformats.org/officeDocument/2006/relationships/hyperlink" Target="http://ivo.garant.ru/document/redirect/70544896/12" TargetMode="External"/><Relationship Id="rId4060" Type="http://schemas.openxmlformats.org/officeDocument/2006/relationships/hyperlink" Target="http://ivo.garant.ru/document/redirect/3961443/732" TargetMode="External"/><Relationship Id="rId5111" Type="http://schemas.openxmlformats.org/officeDocument/2006/relationships/hyperlink" Target="http://ivo.garant.ru/document/redirect/3960036/1063" TargetMode="External"/><Relationship Id="rId1307" Type="http://schemas.openxmlformats.org/officeDocument/2006/relationships/hyperlink" Target="http://ivo.garant.ru/document/redirect/77530989/0" TargetMode="External"/><Relationship Id="rId1514" Type="http://schemas.openxmlformats.org/officeDocument/2006/relationships/hyperlink" Target="http://ivo.garant.ru/document/redirect/77529778/0" TargetMode="External"/><Relationship Id="rId1721" Type="http://schemas.openxmlformats.org/officeDocument/2006/relationships/hyperlink" Target="http://ivo.garant.ru/document/redirect/70373086/31" TargetMode="External"/><Relationship Id="rId4877" Type="http://schemas.openxmlformats.org/officeDocument/2006/relationships/hyperlink" Target="http://ivo.garant.ru/document/redirect/12157374/35" TargetMode="External"/><Relationship Id="rId5928" Type="http://schemas.openxmlformats.org/officeDocument/2006/relationships/hyperlink" Target="http://ivo.garant.ru/document/redirect/57746220/412355" TargetMode="External"/><Relationship Id="rId7076" Type="http://schemas.openxmlformats.org/officeDocument/2006/relationships/hyperlink" Target="http://ivo.garant.ru/document/redirect/57591584/0" TargetMode="External"/><Relationship Id="rId7283" Type="http://schemas.openxmlformats.org/officeDocument/2006/relationships/hyperlink" Target="http://ivo.garant.ru/document/redirect/57591591/0" TargetMode="External"/><Relationship Id="rId7490" Type="http://schemas.openxmlformats.org/officeDocument/2006/relationships/hyperlink" Target="http://ivo.garant.ru/document/redirect/70609432/71" TargetMode="External"/><Relationship Id="rId13" Type="http://schemas.openxmlformats.org/officeDocument/2006/relationships/hyperlink" Target="http://ivo.garant.ru/document/redirect/77532318/0" TargetMode="External"/><Relationship Id="rId3479" Type="http://schemas.openxmlformats.org/officeDocument/2006/relationships/hyperlink" Target="http://ivo.garant.ru/document/redirect/12256685/0" TargetMode="External"/><Relationship Id="rId3686" Type="http://schemas.openxmlformats.org/officeDocument/2006/relationships/hyperlink" Target="http://ivo.garant.ru/document/redirect/12128883/1000" TargetMode="External"/><Relationship Id="rId6092" Type="http://schemas.openxmlformats.org/officeDocument/2006/relationships/hyperlink" Target="http://ivo.garant.ru/document/redirect/77682989/4125251" TargetMode="External"/><Relationship Id="rId7143" Type="http://schemas.openxmlformats.org/officeDocument/2006/relationships/hyperlink" Target="http://ivo.garant.ru/document/redirect/57746220/414305" TargetMode="External"/><Relationship Id="rId7350" Type="http://schemas.openxmlformats.org/officeDocument/2006/relationships/hyperlink" Target="http://ivo.garant.ru/document/redirect/70609432/71" TargetMode="External"/><Relationship Id="rId2288" Type="http://schemas.openxmlformats.org/officeDocument/2006/relationships/hyperlink" Target="http://ivo.garant.ru/document/redirect/5756255/2992" TargetMode="External"/><Relationship Id="rId2495" Type="http://schemas.openxmlformats.org/officeDocument/2006/relationships/hyperlink" Target="http://ivo.garant.ru/document/redirect/70544896/31" TargetMode="External"/><Relationship Id="rId3339" Type="http://schemas.openxmlformats.org/officeDocument/2006/relationships/hyperlink" Target="http://ivo.garant.ru/document/redirect/77531538/0" TargetMode="External"/><Relationship Id="rId3893" Type="http://schemas.openxmlformats.org/officeDocument/2006/relationships/hyperlink" Target="http://ivo.garant.ru/document/redirect/5756255/20665" TargetMode="External"/><Relationship Id="rId4737" Type="http://schemas.openxmlformats.org/officeDocument/2006/relationships/hyperlink" Target="http://ivo.garant.ru/document/redirect/57591267/0" TargetMode="External"/><Relationship Id="rId4944" Type="http://schemas.openxmlformats.org/officeDocument/2006/relationships/hyperlink" Target="http://ivo.garant.ru/document/redirect/57590333/0" TargetMode="External"/><Relationship Id="rId7003" Type="http://schemas.openxmlformats.org/officeDocument/2006/relationships/hyperlink" Target="http://ivo.garant.ru/document/redirect/71293054/1000" TargetMode="External"/><Relationship Id="rId7210" Type="http://schemas.openxmlformats.org/officeDocument/2006/relationships/hyperlink" Target="http://ivo.garant.ru/document/redirect/74399569/107" TargetMode="External"/><Relationship Id="rId467" Type="http://schemas.openxmlformats.org/officeDocument/2006/relationships/hyperlink" Target="http://ivo.garant.ru/document/redirect/57590653/0" TargetMode="External"/><Relationship Id="rId1097" Type="http://schemas.openxmlformats.org/officeDocument/2006/relationships/hyperlink" Target="http://ivo.garant.ru/document/redirect/71732780/3302" TargetMode="External"/><Relationship Id="rId2148" Type="http://schemas.openxmlformats.org/officeDocument/2006/relationships/hyperlink" Target="http://ivo.garant.ru/document/redirect/71664056/300" TargetMode="External"/><Relationship Id="rId3546" Type="http://schemas.openxmlformats.org/officeDocument/2006/relationships/hyperlink" Target="http://ivo.garant.ru/document/redirect/57590840/0" TargetMode="External"/><Relationship Id="rId3753" Type="http://schemas.openxmlformats.org/officeDocument/2006/relationships/hyperlink" Target="http://ivo.garant.ru/document/redirect/77530389/0" TargetMode="External"/><Relationship Id="rId3960" Type="http://schemas.openxmlformats.org/officeDocument/2006/relationships/hyperlink" Target="http://ivo.garant.ru/document/redirect/57592722/0" TargetMode="External"/><Relationship Id="rId4804" Type="http://schemas.openxmlformats.org/officeDocument/2006/relationships/hyperlink" Target="http://ivo.garant.ru/document/redirect/72198096/26" TargetMode="External"/><Relationship Id="rId674" Type="http://schemas.openxmlformats.org/officeDocument/2006/relationships/hyperlink" Target="http://ivo.garant.ru/document/redirect/71100882/33" TargetMode="External"/><Relationship Id="rId881" Type="http://schemas.openxmlformats.org/officeDocument/2006/relationships/hyperlink" Target="http://ivo.garant.ru/document/redirect/57746806/9303" TargetMode="External"/><Relationship Id="rId2355" Type="http://schemas.openxmlformats.org/officeDocument/2006/relationships/hyperlink" Target="http://ivo.garant.ru/document/redirect/70885222/18" TargetMode="External"/><Relationship Id="rId2562" Type="http://schemas.openxmlformats.org/officeDocument/2006/relationships/hyperlink" Target="http://ivo.garant.ru/document/redirect/10106464/27310103" TargetMode="External"/><Relationship Id="rId3406" Type="http://schemas.openxmlformats.org/officeDocument/2006/relationships/hyperlink" Target="http://ivo.garant.ru/document/redirect/57592734/0" TargetMode="External"/><Relationship Id="rId3613" Type="http://schemas.openxmlformats.org/officeDocument/2006/relationships/hyperlink" Target="http://ivo.garant.ru/document/redirect/77529874/0" TargetMode="External"/><Relationship Id="rId3820" Type="http://schemas.openxmlformats.org/officeDocument/2006/relationships/hyperlink" Target="http://ivo.garant.ru/document/redirect/77530139/0" TargetMode="External"/><Relationship Id="rId6769" Type="http://schemas.openxmlformats.org/officeDocument/2006/relationships/hyperlink" Target="http://ivo.garant.ru/document/redirect/70609432/274" TargetMode="External"/><Relationship Id="rId6976" Type="http://schemas.openxmlformats.org/officeDocument/2006/relationships/hyperlink" Target="http://ivo.garant.ru/document/redirect/400774404/303" TargetMode="External"/><Relationship Id="rId327" Type="http://schemas.openxmlformats.org/officeDocument/2006/relationships/hyperlink" Target="http://ivo.garant.ru/document/redirect/70648990/31" TargetMode="External"/><Relationship Id="rId534" Type="http://schemas.openxmlformats.org/officeDocument/2006/relationships/hyperlink" Target="http://ivo.garant.ru/document/redirect/70648990/31" TargetMode="External"/><Relationship Id="rId741" Type="http://schemas.openxmlformats.org/officeDocument/2006/relationships/hyperlink" Target="http://ivo.garant.ru/document/redirect/71100882/36" TargetMode="External"/><Relationship Id="rId1164" Type="http://schemas.openxmlformats.org/officeDocument/2006/relationships/hyperlink" Target="http://ivo.garant.ru/document/redirect/57592740/0" TargetMode="External"/><Relationship Id="rId1371" Type="http://schemas.openxmlformats.org/officeDocument/2006/relationships/hyperlink" Target="http://ivo.garant.ru/document/redirect/10164247/43" TargetMode="External"/><Relationship Id="rId2008" Type="http://schemas.openxmlformats.org/officeDocument/2006/relationships/hyperlink" Target="http://ivo.garant.ru/document/redirect/77530218/0" TargetMode="External"/><Relationship Id="rId2215" Type="http://schemas.openxmlformats.org/officeDocument/2006/relationships/hyperlink" Target="http://ivo.garant.ru/document/redirect/403265274/14" TargetMode="External"/><Relationship Id="rId2422" Type="http://schemas.openxmlformats.org/officeDocument/2006/relationships/hyperlink" Target="http://ivo.garant.ru/document/redirect/1797719/202" TargetMode="External"/><Relationship Id="rId5578" Type="http://schemas.openxmlformats.org/officeDocument/2006/relationships/hyperlink" Target="http://ivo.garant.ru/document/redirect/77531140/0" TargetMode="External"/><Relationship Id="rId5785" Type="http://schemas.openxmlformats.org/officeDocument/2006/relationships/hyperlink" Target="http://ivo.garant.ru/document/redirect/57592214/0" TargetMode="External"/><Relationship Id="rId5992" Type="http://schemas.openxmlformats.org/officeDocument/2006/relationships/hyperlink" Target="http://ivo.garant.ru/document/redirect/77532126/0" TargetMode="External"/><Relationship Id="rId6629" Type="http://schemas.openxmlformats.org/officeDocument/2006/relationships/hyperlink" Target="http://ivo.garant.ru/document/redirect/57480210/41336" TargetMode="External"/><Relationship Id="rId6836" Type="http://schemas.openxmlformats.org/officeDocument/2006/relationships/hyperlink" Target="http://ivo.garant.ru/document/redirect/70609432/71" TargetMode="External"/><Relationship Id="rId601" Type="http://schemas.openxmlformats.org/officeDocument/2006/relationships/hyperlink" Target="http://ivo.garant.ru/document/redirect/400803699/305" TargetMode="External"/><Relationship Id="rId1024" Type="http://schemas.openxmlformats.org/officeDocument/2006/relationships/hyperlink" Target="http://ivo.garant.ru/document/redirect/70648990/1206" TargetMode="External"/><Relationship Id="rId1231" Type="http://schemas.openxmlformats.org/officeDocument/2006/relationships/hyperlink" Target="http://ivo.garant.ru/document/redirect/71129192/300" TargetMode="External"/><Relationship Id="rId4387" Type="http://schemas.openxmlformats.org/officeDocument/2006/relationships/hyperlink" Target="http://ivo.garant.ru/document/redirect/57591785/0" TargetMode="External"/><Relationship Id="rId4594" Type="http://schemas.openxmlformats.org/officeDocument/2006/relationships/hyperlink" Target="http://ivo.garant.ru/document/redirect/402676008/500" TargetMode="External"/><Relationship Id="rId5438" Type="http://schemas.openxmlformats.org/officeDocument/2006/relationships/hyperlink" Target="http://ivo.garant.ru/document/redirect/57590470/0" TargetMode="External"/><Relationship Id="rId5645" Type="http://schemas.openxmlformats.org/officeDocument/2006/relationships/hyperlink" Target="http://ivo.garant.ru/document/redirect/77532491/0" TargetMode="External"/><Relationship Id="rId5852" Type="http://schemas.openxmlformats.org/officeDocument/2006/relationships/hyperlink" Target="http://ivo.garant.ru/document/redirect/70609432/71" TargetMode="External"/><Relationship Id="rId3196" Type="http://schemas.openxmlformats.org/officeDocument/2006/relationships/hyperlink" Target="http://ivo.garant.ru/document/redirect/57593276/0" TargetMode="External"/><Relationship Id="rId4247" Type="http://schemas.openxmlformats.org/officeDocument/2006/relationships/hyperlink" Target="http://ivo.garant.ru/document/redirect/71975332/13" TargetMode="External"/><Relationship Id="rId4454" Type="http://schemas.openxmlformats.org/officeDocument/2006/relationships/hyperlink" Target="http://ivo.garant.ru/document/redirect/71730254/230" TargetMode="External"/><Relationship Id="rId4661" Type="http://schemas.openxmlformats.org/officeDocument/2006/relationships/hyperlink" Target="http://ivo.garant.ru/document/redirect/5522084/0" TargetMode="External"/><Relationship Id="rId5505" Type="http://schemas.openxmlformats.org/officeDocument/2006/relationships/hyperlink" Target="http://ivo.garant.ru/document/redirect/12124959/820" TargetMode="External"/><Relationship Id="rId6903" Type="http://schemas.openxmlformats.org/officeDocument/2006/relationships/hyperlink" Target="http://ivo.garant.ru/document/redirect/70609432/71" TargetMode="External"/><Relationship Id="rId3056" Type="http://schemas.openxmlformats.org/officeDocument/2006/relationships/hyperlink" Target="http://ivo.garant.ru/document/redirect/70885222/158" TargetMode="External"/><Relationship Id="rId3263" Type="http://schemas.openxmlformats.org/officeDocument/2006/relationships/hyperlink" Target="http://ivo.garant.ru/document/redirect/72139356/700" TargetMode="External"/><Relationship Id="rId3470" Type="http://schemas.openxmlformats.org/officeDocument/2006/relationships/hyperlink" Target="http://ivo.garant.ru/document/redirect/70194860/4302" TargetMode="External"/><Relationship Id="rId4107" Type="http://schemas.openxmlformats.org/officeDocument/2006/relationships/hyperlink" Target="http://ivo.garant.ru/document/redirect/1781613/0" TargetMode="External"/><Relationship Id="rId4314" Type="http://schemas.openxmlformats.org/officeDocument/2006/relationships/hyperlink" Target="http://ivo.garant.ru/document/redirect/57589865/0" TargetMode="External"/><Relationship Id="rId5712" Type="http://schemas.openxmlformats.org/officeDocument/2006/relationships/hyperlink" Target="http://ivo.garant.ru/document/redirect/77531142/0" TargetMode="External"/><Relationship Id="rId184" Type="http://schemas.openxmlformats.org/officeDocument/2006/relationships/hyperlink" Target="http://ivo.garant.ru/document/redirect/77529908/0" TargetMode="External"/><Relationship Id="rId391" Type="http://schemas.openxmlformats.org/officeDocument/2006/relationships/hyperlink" Target="http://ivo.garant.ru/document/redirect/10105879/7" TargetMode="External"/><Relationship Id="rId1908" Type="http://schemas.openxmlformats.org/officeDocument/2006/relationships/hyperlink" Target="http://ivo.garant.ru/document/redirect/57591539/0" TargetMode="External"/><Relationship Id="rId2072" Type="http://schemas.openxmlformats.org/officeDocument/2006/relationships/hyperlink" Target="http://ivo.garant.ru/document/redirect/12150845/8" TargetMode="External"/><Relationship Id="rId3123" Type="http://schemas.openxmlformats.org/officeDocument/2006/relationships/hyperlink" Target="http://ivo.garant.ru/document/redirect/70628260/5" TargetMode="External"/><Relationship Id="rId4521" Type="http://schemas.openxmlformats.org/officeDocument/2006/relationships/hyperlink" Target="http://ivo.garant.ru/document/redirect/71730254/8601229" TargetMode="External"/><Relationship Id="rId6279" Type="http://schemas.openxmlformats.org/officeDocument/2006/relationships/hyperlink" Target="http://ivo.garant.ru/document/redirect/57480210/41275" TargetMode="External"/><Relationship Id="rId7677" Type="http://schemas.openxmlformats.org/officeDocument/2006/relationships/hyperlink" Target="http://ivo.garant.ru/document/redirect/71166016/1033" TargetMode="External"/><Relationship Id="rId251" Type="http://schemas.openxmlformats.org/officeDocument/2006/relationships/hyperlink" Target="http://ivo.garant.ru/document/redirect/193182/11" TargetMode="External"/><Relationship Id="rId3330" Type="http://schemas.openxmlformats.org/officeDocument/2006/relationships/hyperlink" Target="http://ivo.garant.ru/document/redirect/70885222/21" TargetMode="External"/><Relationship Id="rId5088" Type="http://schemas.openxmlformats.org/officeDocument/2006/relationships/hyperlink" Target="http://ivo.garant.ru/document/redirect/57592355/0" TargetMode="External"/><Relationship Id="rId6139" Type="http://schemas.openxmlformats.org/officeDocument/2006/relationships/hyperlink" Target="http://ivo.garant.ru/document/redirect/72230696/80" TargetMode="External"/><Relationship Id="rId6486" Type="http://schemas.openxmlformats.org/officeDocument/2006/relationships/hyperlink" Target="http://ivo.garant.ru/document/redirect/57480210/41312" TargetMode="External"/><Relationship Id="rId6693" Type="http://schemas.openxmlformats.org/officeDocument/2006/relationships/hyperlink" Target="http://ivo.garant.ru/document/redirect/77532016/0" TargetMode="External"/><Relationship Id="rId7537" Type="http://schemas.openxmlformats.org/officeDocument/2006/relationships/hyperlink" Target="http://ivo.garant.ru/document/redirect/57480210/41512" TargetMode="External"/><Relationship Id="rId2889" Type="http://schemas.openxmlformats.org/officeDocument/2006/relationships/hyperlink" Target="http://ivo.garant.ru/document/redirect/58056065/382" TargetMode="External"/><Relationship Id="rId5295" Type="http://schemas.openxmlformats.org/officeDocument/2006/relationships/hyperlink" Target="http://ivo.garant.ru/document/redirect/3921257/1" TargetMode="External"/><Relationship Id="rId6346" Type="http://schemas.openxmlformats.org/officeDocument/2006/relationships/hyperlink" Target="http://ivo.garant.ru/document/redirect/70609432/3410" TargetMode="External"/><Relationship Id="rId6553" Type="http://schemas.openxmlformats.org/officeDocument/2006/relationships/hyperlink" Target="http://ivo.garant.ru/document/redirect/70609432/203" TargetMode="External"/><Relationship Id="rId6760" Type="http://schemas.openxmlformats.org/officeDocument/2006/relationships/hyperlink" Target="http://ivo.garant.ru/document/redirect/70609432/73" TargetMode="External"/><Relationship Id="rId7604" Type="http://schemas.openxmlformats.org/officeDocument/2006/relationships/hyperlink" Target="http://ivo.garant.ru/document/redirect/77683051/41522" TargetMode="External"/><Relationship Id="rId111" Type="http://schemas.openxmlformats.org/officeDocument/2006/relationships/hyperlink" Target="http://ivo.garant.ru/document/redirect/12125178/131" TargetMode="External"/><Relationship Id="rId1698" Type="http://schemas.openxmlformats.org/officeDocument/2006/relationships/hyperlink" Target="http://ivo.garant.ru/document/redirect/10102426/3440" TargetMode="External"/><Relationship Id="rId2749" Type="http://schemas.openxmlformats.org/officeDocument/2006/relationships/hyperlink" Target="http://ivo.garant.ru/document/redirect/70885222/21" TargetMode="External"/><Relationship Id="rId2956" Type="http://schemas.openxmlformats.org/officeDocument/2006/relationships/hyperlink" Target="http://ivo.garant.ru/document/redirect/70544896/31" TargetMode="External"/><Relationship Id="rId5155" Type="http://schemas.openxmlformats.org/officeDocument/2006/relationships/hyperlink" Target="http://ivo.garant.ru/document/redirect/70954836/101" TargetMode="External"/><Relationship Id="rId5362" Type="http://schemas.openxmlformats.org/officeDocument/2006/relationships/hyperlink" Target="http://ivo.garant.ru/document/redirect/70183406/10037" TargetMode="External"/><Relationship Id="rId6206" Type="http://schemas.openxmlformats.org/officeDocument/2006/relationships/hyperlink" Target="http://ivo.garant.ru/document/redirect/77531190/0" TargetMode="External"/><Relationship Id="rId6413" Type="http://schemas.openxmlformats.org/officeDocument/2006/relationships/hyperlink" Target="http://ivo.garant.ru/document/redirect/57480210/41299" TargetMode="External"/><Relationship Id="rId6620" Type="http://schemas.openxmlformats.org/officeDocument/2006/relationships/hyperlink" Target="http://ivo.garant.ru/document/redirect/70609432/216" TargetMode="External"/><Relationship Id="rId928" Type="http://schemas.openxmlformats.org/officeDocument/2006/relationships/hyperlink" Target="http://ivo.garant.ru/document/redirect/70648990/31" TargetMode="External"/><Relationship Id="rId1558" Type="http://schemas.openxmlformats.org/officeDocument/2006/relationships/hyperlink" Target="http://ivo.garant.ru/document/redirect/57591721/0" TargetMode="External"/><Relationship Id="rId1765" Type="http://schemas.openxmlformats.org/officeDocument/2006/relationships/hyperlink" Target="http://ivo.garant.ru/document/redirect/77531717/0" TargetMode="External"/><Relationship Id="rId2609" Type="http://schemas.openxmlformats.org/officeDocument/2006/relationships/hyperlink" Target="http://ivo.garant.ru/document/redirect/77530162/0" TargetMode="External"/><Relationship Id="rId4171" Type="http://schemas.openxmlformats.org/officeDocument/2006/relationships/hyperlink" Target="http://ivo.garant.ru/document/redirect/400102660/12" TargetMode="External"/><Relationship Id="rId5015" Type="http://schemas.openxmlformats.org/officeDocument/2006/relationships/hyperlink" Target="http://ivo.garant.ru/document/redirect/5226650/210292" TargetMode="External"/><Relationship Id="rId5222" Type="http://schemas.openxmlformats.org/officeDocument/2006/relationships/hyperlink" Target="http://ivo.garant.ru/document/redirect/57590176/0" TargetMode="External"/><Relationship Id="rId57" Type="http://schemas.openxmlformats.org/officeDocument/2006/relationships/hyperlink" Target="http://ivo.garant.ru/document/redirect/70291432/151" TargetMode="External"/><Relationship Id="rId1418" Type="http://schemas.openxmlformats.org/officeDocument/2006/relationships/hyperlink" Target="http://ivo.garant.ru/document/redirect/77531038/0" TargetMode="External"/><Relationship Id="rId1972" Type="http://schemas.openxmlformats.org/officeDocument/2006/relationships/hyperlink" Target="http://ivo.garant.ru/document/redirect/77476412/23920" TargetMode="External"/><Relationship Id="rId2816" Type="http://schemas.openxmlformats.org/officeDocument/2006/relationships/hyperlink" Target="http://ivo.garant.ru/document/redirect/57501960/373" TargetMode="External"/><Relationship Id="rId4031" Type="http://schemas.openxmlformats.org/officeDocument/2006/relationships/hyperlink" Target="http://ivo.garant.ru/document/redirect/77531660/0" TargetMode="External"/><Relationship Id="rId7187" Type="http://schemas.openxmlformats.org/officeDocument/2006/relationships/hyperlink" Target="http://ivo.garant.ru/document/redirect/70609432/71" TargetMode="External"/><Relationship Id="rId7394" Type="http://schemas.openxmlformats.org/officeDocument/2006/relationships/hyperlink" Target="http://ivo.garant.ru/document/redirect/70609432/463" TargetMode="External"/><Relationship Id="rId1625" Type="http://schemas.openxmlformats.org/officeDocument/2006/relationships/hyperlink" Target="http://ivo.garant.ru/document/redirect/57591517/0" TargetMode="External"/><Relationship Id="rId1832" Type="http://schemas.openxmlformats.org/officeDocument/2006/relationships/hyperlink" Target="http://ivo.garant.ru/document/redirect/77530152/0" TargetMode="External"/><Relationship Id="rId4988" Type="http://schemas.openxmlformats.org/officeDocument/2006/relationships/hyperlink" Target="http://ivo.garant.ru/document/redirect/57592688/0" TargetMode="External"/><Relationship Id="rId7047" Type="http://schemas.openxmlformats.org/officeDocument/2006/relationships/hyperlink" Target="http://ivo.garant.ru/document/redirect/403158455/1000" TargetMode="External"/><Relationship Id="rId7254" Type="http://schemas.openxmlformats.org/officeDocument/2006/relationships/hyperlink" Target="http://ivo.garant.ru/document/redirect/70609432/71" TargetMode="External"/><Relationship Id="rId3797" Type="http://schemas.openxmlformats.org/officeDocument/2006/relationships/hyperlink" Target="http://ivo.garant.ru/document/redirect/12124624/22120" TargetMode="External"/><Relationship Id="rId4848" Type="http://schemas.openxmlformats.org/officeDocument/2006/relationships/hyperlink" Target="http://ivo.garant.ru/document/redirect/57591744/0" TargetMode="External"/><Relationship Id="rId6063" Type="http://schemas.openxmlformats.org/officeDocument/2006/relationships/hyperlink" Target="http://ivo.garant.ru/document/redirect/57480210/41250" TargetMode="External"/><Relationship Id="rId7461" Type="http://schemas.openxmlformats.org/officeDocument/2006/relationships/hyperlink" Target="http://ivo.garant.ru/document/redirect/72332800/18" TargetMode="External"/><Relationship Id="rId2399" Type="http://schemas.openxmlformats.org/officeDocument/2006/relationships/hyperlink" Target="http://ivo.garant.ru/document/redirect/57501960/316" TargetMode="External"/><Relationship Id="rId3657" Type="http://schemas.openxmlformats.org/officeDocument/2006/relationships/hyperlink" Target="http://ivo.garant.ru/document/redirect/5181586/553" TargetMode="External"/><Relationship Id="rId3864" Type="http://schemas.openxmlformats.org/officeDocument/2006/relationships/hyperlink" Target="http://ivo.garant.ru/document/redirect/77530929/0" TargetMode="External"/><Relationship Id="rId4708" Type="http://schemas.openxmlformats.org/officeDocument/2006/relationships/hyperlink" Target="http://ivo.garant.ru/document/redirect/71948958/8" TargetMode="External"/><Relationship Id="rId4915" Type="http://schemas.openxmlformats.org/officeDocument/2006/relationships/hyperlink" Target="http://ivo.garant.ru/document/redirect/57592377/0" TargetMode="External"/><Relationship Id="rId6270" Type="http://schemas.openxmlformats.org/officeDocument/2006/relationships/hyperlink" Target="http://ivo.garant.ru/document/redirect/70609432/3323" TargetMode="External"/><Relationship Id="rId7114" Type="http://schemas.openxmlformats.org/officeDocument/2006/relationships/hyperlink" Target="http://ivo.garant.ru/document/redirect/57593067/0" TargetMode="External"/><Relationship Id="rId7321" Type="http://schemas.openxmlformats.org/officeDocument/2006/relationships/hyperlink" Target="http://ivo.garant.ru/document/redirect/57480210/41478" TargetMode="External"/><Relationship Id="rId578" Type="http://schemas.openxmlformats.org/officeDocument/2006/relationships/hyperlink" Target="http://ivo.garant.ru/document/redirect/70648990/11016" TargetMode="External"/><Relationship Id="rId785" Type="http://schemas.openxmlformats.org/officeDocument/2006/relationships/hyperlink" Target="http://ivo.garant.ru/document/redirect/70648990/31" TargetMode="External"/><Relationship Id="rId992" Type="http://schemas.openxmlformats.org/officeDocument/2006/relationships/hyperlink" Target="http://ivo.garant.ru/document/redirect/10105712/43" TargetMode="External"/><Relationship Id="rId2259" Type="http://schemas.openxmlformats.org/officeDocument/2006/relationships/hyperlink" Target="http://ivo.garant.ru/document/redirect/57592141/0" TargetMode="External"/><Relationship Id="rId2466" Type="http://schemas.openxmlformats.org/officeDocument/2006/relationships/hyperlink" Target="http://ivo.garant.ru/document/redirect/5522042/0" TargetMode="External"/><Relationship Id="rId2673" Type="http://schemas.openxmlformats.org/officeDocument/2006/relationships/hyperlink" Target="http://ivo.garant.ru/document/redirect/70544896/11" TargetMode="External"/><Relationship Id="rId2880" Type="http://schemas.openxmlformats.org/officeDocument/2006/relationships/hyperlink" Target="http://ivo.garant.ru/document/redirect/70544896/12" TargetMode="External"/><Relationship Id="rId3517" Type="http://schemas.openxmlformats.org/officeDocument/2006/relationships/hyperlink" Target="http://ivo.garant.ru/document/redirect/12109120/6" TargetMode="External"/><Relationship Id="rId3724" Type="http://schemas.openxmlformats.org/officeDocument/2006/relationships/hyperlink" Target="http://ivo.garant.ru/document/redirect/71129192/600" TargetMode="External"/><Relationship Id="rId3931" Type="http://schemas.openxmlformats.org/officeDocument/2006/relationships/hyperlink" Target="http://ivo.garant.ru/document/redirect/3999220/6723" TargetMode="External"/><Relationship Id="rId6130" Type="http://schemas.openxmlformats.org/officeDocument/2006/relationships/hyperlink" Target="http://ivo.garant.ru/document/redirect/77532140/0" TargetMode="External"/><Relationship Id="rId438" Type="http://schemas.openxmlformats.org/officeDocument/2006/relationships/hyperlink" Target="http://ivo.garant.ru/document/redirect/12123875/941" TargetMode="External"/><Relationship Id="rId645" Type="http://schemas.openxmlformats.org/officeDocument/2006/relationships/hyperlink" Target="http://ivo.garant.ru/document/redirect/400803699/304" TargetMode="External"/><Relationship Id="rId852" Type="http://schemas.openxmlformats.org/officeDocument/2006/relationships/hyperlink" Target="http://ivo.garant.ru/document/redirect/70648990/1401256" TargetMode="External"/><Relationship Id="rId1068" Type="http://schemas.openxmlformats.org/officeDocument/2006/relationships/hyperlink" Target="http://ivo.garant.ru/document/redirect/71403728/201" TargetMode="External"/><Relationship Id="rId1275" Type="http://schemas.openxmlformats.org/officeDocument/2006/relationships/hyperlink" Target="http://ivo.garant.ru/document/redirect/77529818/0" TargetMode="External"/><Relationship Id="rId1482" Type="http://schemas.openxmlformats.org/officeDocument/2006/relationships/hyperlink" Target="http://ivo.garant.ru/document/redirect/12139745/0" TargetMode="External"/><Relationship Id="rId2119" Type="http://schemas.openxmlformats.org/officeDocument/2006/relationships/hyperlink" Target="http://ivo.garant.ru/document/redirect/57591701/0" TargetMode="External"/><Relationship Id="rId2326" Type="http://schemas.openxmlformats.org/officeDocument/2006/relationships/hyperlink" Target="http://ivo.garant.ru/document/redirect/57501960/307" TargetMode="External"/><Relationship Id="rId2533" Type="http://schemas.openxmlformats.org/officeDocument/2006/relationships/hyperlink" Target="http://ivo.garant.ru/document/redirect/70544896/31" TargetMode="External"/><Relationship Id="rId2740" Type="http://schemas.openxmlformats.org/officeDocument/2006/relationships/hyperlink" Target="http://ivo.garant.ru/document/redirect/70885222/127" TargetMode="External"/><Relationship Id="rId5689" Type="http://schemas.openxmlformats.org/officeDocument/2006/relationships/hyperlink" Target="http://ivo.garant.ru/document/redirect/70648870/195" TargetMode="External"/><Relationship Id="rId5896" Type="http://schemas.openxmlformats.org/officeDocument/2006/relationships/hyperlink" Target="http://ivo.garant.ru/document/redirect/77532238/0" TargetMode="External"/><Relationship Id="rId6947" Type="http://schemas.openxmlformats.org/officeDocument/2006/relationships/hyperlink" Target="http://ivo.garant.ru/document/redirect/77699073/413861" TargetMode="External"/><Relationship Id="rId505" Type="http://schemas.openxmlformats.org/officeDocument/2006/relationships/hyperlink" Target="http://ivo.garant.ru/document/redirect/71109124/51" TargetMode="External"/><Relationship Id="rId712" Type="http://schemas.openxmlformats.org/officeDocument/2006/relationships/hyperlink" Target="http://ivo.garant.ru/document/redirect/70648990/31" TargetMode="External"/><Relationship Id="rId1135" Type="http://schemas.openxmlformats.org/officeDocument/2006/relationships/hyperlink" Target="http://ivo.garant.ru/document/redirect/57428151/123173" TargetMode="External"/><Relationship Id="rId1342" Type="http://schemas.openxmlformats.org/officeDocument/2006/relationships/hyperlink" Target="http://ivo.garant.ru/document/redirect/57592882/0" TargetMode="External"/><Relationship Id="rId4498" Type="http://schemas.openxmlformats.org/officeDocument/2006/relationships/hyperlink" Target="http://ivo.garant.ru/document/redirect/57591877/0" TargetMode="External"/><Relationship Id="rId5549" Type="http://schemas.openxmlformats.org/officeDocument/2006/relationships/hyperlink" Target="http://ivo.garant.ru/document/redirect/71329904/0" TargetMode="External"/><Relationship Id="rId1202" Type="http://schemas.openxmlformats.org/officeDocument/2006/relationships/hyperlink" Target="http://ivo.garant.ru/document/redirect/57591417/0" TargetMode="External"/><Relationship Id="rId2600" Type="http://schemas.openxmlformats.org/officeDocument/2006/relationships/hyperlink" Target="http://ivo.garant.ru/document/redirect/77532087/0" TargetMode="External"/><Relationship Id="rId4358" Type="http://schemas.openxmlformats.org/officeDocument/2006/relationships/hyperlink" Target="http://ivo.garant.ru/document/redirect/71730254/213" TargetMode="External"/><Relationship Id="rId5409" Type="http://schemas.openxmlformats.org/officeDocument/2006/relationships/hyperlink" Target="http://ivo.garant.ru/document/redirect/71992658/24" TargetMode="External"/><Relationship Id="rId5756" Type="http://schemas.openxmlformats.org/officeDocument/2006/relationships/hyperlink" Target="http://ivo.garant.ru/document/redirect/77532487/0" TargetMode="External"/><Relationship Id="rId5963" Type="http://schemas.openxmlformats.org/officeDocument/2006/relationships/hyperlink" Target="http://ivo.garant.ru/document/redirect/400102660/21" TargetMode="External"/><Relationship Id="rId6807" Type="http://schemas.openxmlformats.org/officeDocument/2006/relationships/hyperlink" Target="http://ivo.garant.ru/document/redirect/400102660/241" TargetMode="External"/><Relationship Id="rId3167" Type="http://schemas.openxmlformats.org/officeDocument/2006/relationships/hyperlink" Target="http://ivo.garant.ru/document/redirect/70885222/222" TargetMode="External"/><Relationship Id="rId4565" Type="http://schemas.openxmlformats.org/officeDocument/2006/relationships/hyperlink" Target="http://ivo.garant.ru/document/redirect/12138267/15507" TargetMode="External"/><Relationship Id="rId4772" Type="http://schemas.openxmlformats.org/officeDocument/2006/relationships/hyperlink" Target="http://ivo.garant.ru/document/redirect/70404384/11" TargetMode="External"/><Relationship Id="rId5616" Type="http://schemas.openxmlformats.org/officeDocument/2006/relationships/hyperlink" Target="http://ivo.garant.ru/document/redirect/77531173/0" TargetMode="External"/><Relationship Id="rId5823" Type="http://schemas.openxmlformats.org/officeDocument/2006/relationships/hyperlink" Target="http://ivo.garant.ru/document/redirect/70461598/1271" TargetMode="External"/><Relationship Id="rId295" Type="http://schemas.openxmlformats.org/officeDocument/2006/relationships/hyperlink" Target="http://ivo.garant.ru/document/redirect/12160033/162" TargetMode="External"/><Relationship Id="rId3374" Type="http://schemas.openxmlformats.org/officeDocument/2006/relationships/hyperlink" Target="http://ivo.garant.ru/document/redirect/57590080/0" TargetMode="External"/><Relationship Id="rId3581" Type="http://schemas.openxmlformats.org/officeDocument/2006/relationships/hyperlink" Target="http://ivo.garant.ru/document/redirect/5181933/531" TargetMode="External"/><Relationship Id="rId4218" Type="http://schemas.openxmlformats.org/officeDocument/2006/relationships/hyperlink" Target="http://ivo.garant.ru/document/redirect/57410273/789" TargetMode="External"/><Relationship Id="rId4425" Type="http://schemas.openxmlformats.org/officeDocument/2006/relationships/hyperlink" Target="http://ivo.garant.ru/document/redirect/57428122/8383" TargetMode="External"/><Relationship Id="rId4632" Type="http://schemas.openxmlformats.org/officeDocument/2006/relationships/hyperlink" Target="http://ivo.garant.ru/document/redirect/57591962/0" TargetMode="External"/><Relationship Id="rId2183" Type="http://schemas.openxmlformats.org/officeDocument/2006/relationships/hyperlink" Target="http://ivo.garant.ru/document/redirect/70833160/27" TargetMode="External"/><Relationship Id="rId2390" Type="http://schemas.openxmlformats.org/officeDocument/2006/relationships/hyperlink" Target="http://ivo.garant.ru/document/redirect/77531509/0" TargetMode="External"/><Relationship Id="rId3027" Type="http://schemas.openxmlformats.org/officeDocument/2006/relationships/hyperlink" Target="http://ivo.garant.ru/document/redirect/71360358/7" TargetMode="External"/><Relationship Id="rId3234" Type="http://schemas.openxmlformats.org/officeDocument/2006/relationships/hyperlink" Target="http://ivo.garant.ru/document/redirect/77531539/0" TargetMode="External"/><Relationship Id="rId3441" Type="http://schemas.openxmlformats.org/officeDocument/2006/relationships/hyperlink" Target="http://ivo.garant.ru/document/redirect/77529934/0" TargetMode="External"/><Relationship Id="rId6597" Type="http://schemas.openxmlformats.org/officeDocument/2006/relationships/hyperlink" Target="http://ivo.garant.ru/document/redirect/57746220/4133022" TargetMode="External"/><Relationship Id="rId7648" Type="http://schemas.openxmlformats.org/officeDocument/2006/relationships/hyperlink" Target="http://ivo.garant.ru/document/redirect/74566506/14000" TargetMode="External"/><Relationship Id="rId155" Type="http://schemas.openxmlformats.org/officeDocument/2006/relationships/hyperlink" Target="http://ivo.garant.ru/document/redirect/77532244/0" TargetMode="External"/><Relationship Id="rId362" Type="http://schemas.openxmlformats.org/officeDocument/2006/relationships/hyperlink" Target="http://ivo.garant.ru/document/redirect/57746806/5003" TargetMode="External"/><Relationship Id="rId2043" Type="http://schemas.openxmlformats.org/officeDocument/2006/relationships/hyperlink" Target="http://ivo.garant.ru/document/redirect/57591934/0" TargetMode="External"/><Relationship Id="rId2250" Type="http://schemas.openxmlformats.org/officeDocument/2006/relationships/hyperlink" Target="http://ivo.garant.ru/document/redirect/12176462/101" TargetMode="External"/><Relationship Id="rId3301" Type="http://schemas.openxmlformats.org/officeDocument/2006/relationships/hyperlink" Target="http://ivo.garant.ru/document/redirect/12144879/1000" TargetMode="External"/><Relationship Id="rId5199" Type="http://schemas.openxmlformats.org/officeDocument/2006/relationships/hyperlink" Target="http://ivo.garant.ru/document/redirect/1794079/1603" TargetMode="External"/><Relationship Id="rId6457" Type="http://schemas.openxmlformats.org/officeDocument/2006/relationships/hyperlink" Target="http://ivo.garant.ru/document/redirect/57746220/41305" TargetMode="External"/><Relationship Id="rId6664" Type="http://schemas.openxmlformats.org/officeDocument/2006/relationships/hyperlink" Target="http://ivo.garant.ru/document/redirect/57591349/0" TargetMode="External"/><Relationship Id="rId6871" Type="http://schemas.openxmlformats.org/officeDocument/2006/relationships/hyperlink" Target="http://ivo.garant.ru/document/redirect/77671604/0" TargetMode="External"/><Relationship Id="rId7508" Type="http://schemas.openxmlformats.org/officeDocument/2006/relationships/hyperlink" Target="http://ivo.garant.ru/document/redirect/74637052/1340" TargetMode="External"/><Relationship Id="rId7715" Type="http://schemas.openxmlformats.org/officeDocument/2006/relationships/hyperlink" Target="http://ivo.garant.ru/document/redirect/70183406/8502" TargetMode="External"/><Relationship Id="rId222" Type="http://schemas.openxmlformats.org/officeDocument/2006/relationships/hyperlink" Target="http://ivo.garant.ru/document/redirect/10105807/1481" TargetMode="External"/><Relationship Id="rId2110" Type="http://schemas.openxmlformats.org/officeDocument/2006/relationships/hyperlink" Target="http://ivo.garant.ru/document/redirect/77529924/0" TargetMode="External"/><Relationship Id="rId5059" Type="http://schemas.openxmlformats.org/officeDocument/2006/relationships/hyperlink" Target="http://ivo.garant.ru/document/redirect/12151067/200" TargetMode="External"/><Relationship Id="rId5266" Type="http://schemas.openxmlformats.org/officeDocument/2006/relationships/hyperlink" Target="http://ivo.garant.ru/document/redirect/70405818/352" TargetMode="External"/><Relationship Id="rId5473" Type="http://schemas.openxmlformats.org/officeDocument/2006/relationships/hyperlink" Target="http://ivo.garant.ru/document/redirect/57590479/0" TargetMode="External"/><Relationship Id="rId5680" Type="http://schemas.openxmlformats.org/officeDocument/2006/relationships/hyperlink" Target="http://ivo.garant.ru/document/redirect/77530300/0" TargetMode="External"/><Relationship Id="rId6317" Type="http://schemas.openxmlformats.org/officeDocument/2006/relationships/hyperlink" Target="http://ivo.garant.ru/document/redirect/57746220/412821" TargetMode="External"/><Relationship Id="rId6524" Type="http://schemas.openxmlformats.org/officeDocument/2006/relationships/hyperlink" Target="http://ivo.garant.ru/document/redirect/57746220/413184" TargetMode="External"/><Relationship Id="rId4075" Type="http://schemas.openxmlformats.org/officeDocument/2006/relationships/hyperlink" Target="http://ivo.garant.ru/document/redirect/12118238/1000" TargetMode="External"/><Relationship Id="rId4282" Type="http://schemas.openxmlformats.org/officeDocument/2006/relationships/hyperlink" Target="http://ivo.garant.ru/document/redirect/71730254/21" TargetMode="External"/><Relationship Id="rId5126" Type="http://schemas.openxmlformats.org/officeDocument/2006/relationships/hyperlink" Target="http://ivo.garant.ru/document/redirect/186483/2062" TargetMode="External"/><Relationship Id="rId5333" Type="http://schemas.openxmlformats.org/officeDocument/2006/relationships/hyperlink" Target="http://ivo.garant.ru/document/redirect/77530810/0" TargetMode="External"/><Relationship Id="rId6731" Type="http://schemas.openxmlformats.org/officeDocument/2006/relationships/hyperlink" Target="http://ivo.garant.ru/document/redirect/77531996/0" TargetMode="External"/><Relationship Id="rId1669" Type="http://schemas.openxmlformats.org/officeDocument/2006/relationships/hyperlink" Target="http://ivo.garant.ru/document/redirect/70373086/132" TargetMode="External"/><Relationship Id="rId1876" Type="http://schemas.openxmlformats.org/officeDocument/2006/relationships/hyperlink" Target="http://ivo.garant.ru/document/redirect/71385080/1000" TargetMode="External"/><Relationship Id="rId2927" Type="http://schemas.openxmlformats.org/officeDocument/2006/relationships/hyperlink" Target="http://ivo.garant.ru/document/redirect/70885222/149" TargetMode="External"/><Relationship Id="rId3091" Type="http://schemas.openxmlformats.org/officeDocument/2006/relationships/hyperlink" Target="http://ivo.garant.ru/document/redirect/70885222/21" TargetMode="External"/><Relationship Id="rId4142" Type="http://schemas.openxmlformats.org/officeDocument/2006/relationships/hyperlink" Target="http://ivo.garant.ru/document/redirect/57592876/0" TargetMode="External"/><Relationship Id="rId5540" Type="http://schemas.openxmlformats.org/officeDocument/2006/relationships/hyperlink" Target="http://ivo.garant.ru/document/redirect/77530023/0" TargetMode="External"/><Relationship Id="rId7298" Type="http://schemas.openxmlformats.org/officeDocument/2006/relationships/hyperlink" Target="http://ivo.garant.ru/document/redirect/57746220/4147343" TargetMode="External"/><Relationship Id="rId1529" Type="http://schemas.openxmlformats.org/officeDocument/2006/relationships/hyperlink" Target="http://ivo.garant.ru/document/redirect/71975334/0" TargetMode="External"/><Relationship Id="rId1736" Type="http://schemas.openxmlformats.org/officeDocument/2006/relationships/hyperlink" Target="http://ivo.garant.ru/document/redirect/77694551/0" TargetMode="External"/><Relationship Id="rId1943" Type="http://schemas.openxmlformats.org/officeDocument/2006/relationships/hyperlink" Target="http://ivo.garant.ru/document/redirect/12145408/1" TargetMode="External"/><Relationship Id="rId5400" Type="http://schemas.openxmlformats.org/officeDocument/2006/relationships/hyperlink" Target="http://ivo.garant.ru/document/redirect/57590299/0" TargetMode="External"/><Relationship Id="rId28" Type="http://schemas.openxmlformats.org/officeDocument/2006/relationships/hyperlink" Target="http://ivo.garant.ru/document/redirect/77529914/0" TargetMode="External"/><Relationship Id="rId1803" Type="http://schemas.openxmlformats.org/officeDocument/2006/relationships/hyperlink" Target="http://ivo.garant.ru/document/redirect/57591536/0" TargetMode="External"/><Relationship Id="rId4002" Type="http://schemas.openxmlformats.org/officeDocument/2006/relationships/hyperlink" Target="http://ivo.garant.ru/document/redirect/57589611/0" TargetMode="External"/><Relationship Id="rId4959" Type="http://schemas.openxmlformats.org/officeDocument/2006/relationships/hyperlink" Target="http://ivo.garant.ru/document/redirect/57589855/0" TargetMode="External"/><Relationship Id="rId7158" Type="http://schemas.openxmlformats.org/officeDocument/2006/relationships/hyperlink" Target="http://ivo.garant.ru/document/redirect/70609432/412" TargetMode="External"/><Relationship Id="rId7365" Type="http://schemas.openxmlformats.org/officeDocument/2006/relationships/hyperlink" Target="http://ivo.garant.ru/document/redirect/71708986/12" TargetMode="External"/><Relationship Id="rId7572" Type="http://schemas.openxmlformats.org/officeDocument/2006/relationships/hyperlink" Target="http://ivo.garant.ru/document/redirect/72332800/19" TargetMode="External"/><Relationship Id="rId3768" Type="http://schemas.openxmlformats.org/officeDocument/2006/relationships/hyperlink" Target="http://ivo.garant.ru/document/redirect/58074068/1" TargetMode="External"/><Relationship Id="rId3975" Type="http://schemas.openxmlformats.org/officeDocument/2006/relationships/hyperlink" Target="http://ivo.garant.ru/document/redirect/57593195/0" TargetMode="External"/><Relationship Id="rId4819" Type="http://schemas.openxmlformats.org/officeDocument/2006/relationships/hyperlink" Target="http://ivo.garant.ru/document/redirect/77529912/0" TargetMode="External"/><Relationship Id="rId6174" Type="http://schemas.openxmlformats.org/officeDocument/2006/relationships/hyperlink" Target="http://ivo.garant.ru/document/redirect/57590301/0" TargetMode="External"/><Relationship Id="rId6381" Type="http://schemas.openxmlformats.org/officeDocument/2006/relationships/hyperlink" Target="http://ivo.garant.ru/document/redirect/2306707/0" TargetMode="External"/><Relationship Id="rId7018" Type="http://schemas.openxmlformats.org/officeDocument/2006/relationships/hyperlink" Target="http://ivo.garant.ru/document/redirect/70609432/370" TargetMode="External"/><Relationship Id="rId7225" Type="http://schemas.openxmlformats.org/officeDocument/2006/relationships/hyperlink" Target="http://ivo.garant.ru/document/redirect/57480210/41454" TargetMode="External"/><Relationship Id="rId7432" Type="http://schemas.openxmlformats.org/officeDocument/2006/relationships/hyperlink" Target="http://ivo.garant.ru/document/redirect/57480210/41496" TargetMode="External"/><Relationship Id="rId689" Type="http://schemas.openxmlformats.org/officeDocument/2006/relationships/hyperlink" Target="http://ivo.garant.ru/document/redirect/70648990/1242" TargetMode="External"/><Relationship Id="rId896" Type="http://schemas.openxmlformats.org/officeDocument/2006/relationships/hyperlink" Target="http://ivo.garant.ru/document/redirect/5521132/0" TargetMode="External"/><Relationship Id="rId2577" Type="http://schemas.openxmlformats.org/officeDocument/2006/relationships/hyperlink" Target="http://ivo.garant.ru/document/redirect/70544896/11" TargetMode="External"/><Relationship Id="rId2784" Type="http://schemas.openxmlformats.org/officeDocument/2006/relationships/hyperlink" Target="http://ivo.garant.ru/document/redirect/70885222/133" TargetMode="External"/><Relationship Id="rId3628" Type="http://schemas.openxmlformats.org/officeDocument/2006/relationships/hyperlink" Target="http://ivo.garant.ru/document/redirect/70628260/36" TargetMode="External"/><Relationship Id="rId5190" Type="http://schemas.openxmlformats.org/officeDocument/2006/relationships/hyperlink" Target="http://ivo.garant.ru/document/redirect/57592778/0" TargetMode="External"/><Relationship Id="rId6034" Type="http://schemas.openxmlformats.org/officeDocument/2006/relationships/hyperlink" Target="http://ivo.garant.ru/document/redirect/57746220/412472" TargetMode="External"/><Relationship Id="rId6241" Type="http://schemas.openxmlformats.org/officeDocument/2006/relationships/hyperlink" Target="http://ivo.garant.ru/document/redirect/70609432/3312" TargetMode="External"/><Relationship Id="rId549" Type="http://schemas.openxmlformats.org/officeDocument/2006/relationships/hyperlink" Target="http://ivo.garant.ru/document/redirect/70648990/1103" TargetMode="External"/><Relationship Id="rId756" Type="http://schemas.openxmlformats.org/officeDocument/2006/relationships/hyperlink" Target="http://ivo.garant.ru/document/redirect/57746806/6801" TargetMode="External"/><Relationship Id="rId1179" Type="http://schemas.openxmlformats.org/officeDocument/2006/relationships/hyperlink" Target="http://ivo.garant.ru/document/redirect/77529791/0" TargetMode="External"/><Relationship Id="rId1386" Type="http://schemas.openxmlformats.org/officeDocument/2006/relationships/hyperlink" Target="http://ivo.garant.ru/document/redirect/1795394/2503" TargetMode="External"/><Relationship Id="rId1593" Type="http://schemas.openxmlformats.org/officeDocument/2006/relationships/hyperlink" Target="http://ivo.garant.ru/document/redirect/401399871/144" TargetMode="External"/><Relationship Id="rId2437" Type="http://schemas.openxmlformats.org/officeDocument/2006/relationships/hyperlink" Target="http://ivo.garant.ru/document/redirect/70885222/120" TargetMode="External"/><Relationship Id="rId2991" Type="http://schemas.openxmlformats.org/officeDocument/2006/relationships/hyperlink" Target="http://ivo.garant.ru/document/redirect/71360358/602" TargetMode="External"/><Relationship Id="rId3835" Type="http://schemas.openxmlformats.org/officeDocument/2006/relationships/hyperlink" Target="http://ivo.garant.ru/document/redirect/57591576/0" TargetMode="External"/><Relationship Id="rId5050" Type="http://schemas.openxmlformats.org/officeDocument/2006/relationships/hyperlink" Target="http://ivo.garant.ru/document/redirect/57592279/0" TargetMode="External"/><Relationship Id="rId6101" Type="http://schemas.openxmlformats.org/officeDocument/2006/relationships/hyperlink" Target="http://ivo.garant.ru/document/redirect/57592852/0" TargetMode="External"/><Relationship Id="rId409" Type="http://schemas.openxmlformats.org/officeDocument/2006/relationships/hyperlink" Target="http://ivo.garant.ru/document/redirect/10102426/24" TargetMode="External"/><Relationship Id="rId963" Type="http://schemas.openxmlformats.org/officeDocument/2006/relationships/hyperlink" Target="http://ivo.garant.ru/document/redirect/70648990/12430" TargetMode="External"/><Relationship Id="rId1039" Type="http://schemas.openxmlformats.org/officeDocument/2006/relationships/hyperlink" Target="http://ivo.garant.ru/document/redirect/12128965/21" TargetMode="External"/><Relationship Id="rId1246" Type="http://schemas.openxmlformats.org/officeDocument/2006/relationships/hyperlink" Target="http://ivo.garant.ru/document/redirect/71129192/0" TargetMode="External"/><Relationship Id="rId2644" Type="http://schemas.openxmlformats.org/officeDocument/2006/relationships/hyperlink" Target="http://ivo.garant.ru/document/redirect/58056065/356" TargetMode="External"/><Relationship Id="rId2851" Type="http://schemas.openxmlformats.org/officeDocument/2006/relationships/hyperlink" Target="http://ivo.garant.ru/document/redirect/70885222/145" TargetMode="External"/><Relationship Id="rId3902" Type="http://schemas.openxmlformats.org/officeDocument/2006/relationships/hyperlink" Target="http://ivo.garant.ru/document/redirect/70833187/0" TargetMode="External"/><Relationship Id="rId92" Type="http://schemas.openxmlformats.org/officeDocument/2006/relationships/hyperlink" Target="http://ivo.garant.ru/document/redirect/12151067/172" TargetMode="External"/><Relationship Id="rId616" Type="http://schemas.openxmlformats.org/officeDocument/2006/relationships/hyperlink" Target="http://ivo.garant.ru/document/redirect/71108362/1" TargetMode="External"/><Relationship Id="rId823" Type="http://schemas.openxmlformats.org/officeDocument/2006/relationships/hyperlink" Target="http://ivo.garant.ru/document/redirect/12109720/200" TargetMode="External"/><Relationship Id="rId1453" Type="http://schemas.openxmlformats.org/officeDocument/2006/relationships/hyperlink" Target="http://ivo.garant.ru/document/redirect/58047540/165" TargetMode="External"/><Relationship Id="rId1660" Type="http://schemas.openxmlformats.org/officeDocument/2006/relationships/hyperlink" Target="http://ivo.garant.ru/document/redirect/71100882/125" TargetMode="External"/><Relationship Id="rId2504" Type="http://schemas.openxmlformats.org/officeDocument/2006/relationships/hyperlink" Target="http://ivo.garant.ru/document/redirect/77530132/0" TargetMode="External"/><Relationship Id="rId2711" Type="http://schemas.openxmlformats.org/officeDocument/2006/relationships/hyperlink" Target="http://ivo.garant.ru/document/redirect/70544896/11" TargetMode="External"/><Relationship Id="rId5867" Type="http://schemas.openxmlformats.org/officeDocument/2006/relationships/hyperlink" Target="http://ivo.garant.ru/document/redirect/70609432/322" TargetMode="External"/><Relationship Id="rId6918" Type="http://schemas.openxmlformats.org/officeDocument/2006/relationships/hyperlink" Target="http://ivo.garant.ru/document/redirect/72139468/14" TargetMode="External"/><Relationship Id="rId7082" Type="http://schemas.openxmlformats.org/officeDocument/2006/relationships/hyperlink" Target="http://ivo.garant.ru/document/redirect/57480210/41410" TargetMode="External"/><Relationship Id="rId1106" Type="http://schemas.openxmlformats.org/officeDocument/2006/relationships/hyperlink" Target="http://ivo.garant.ru/document/redirect/57423115/123133" TargetMode="External"/><Relationship Id="rId1313" Type="http://schemas.openxmlformats.org/officeDocument/2006/relationships/hyperlink" Target="http://ivo.garant.ru/document/redirect/10106464/203" TargetMode="External"/><Relationship Id="rId1520" Type="http://schemas.openxmlformats.org/officeDocument/2006/relationships/hyperlink" Target="http://ivo.garant.ru/document/redirect/71100882/55" TargetMode="External"/><Relationship Id="rId4469" Type="http://schemas.openxmlformats.org/officeDocument/2006/relationships/hyperlink" Target="http://ivo.garant.ru/document/redirect/57428122/847" TargetMode="External"/><Relationship Id="rId4676" Type="http://schemas.openxmlformats.org/officeDocument/2006/relationships/hyperlink" Target="http://ivo.garant.ru/document/redirect/57591106/0" TargetMode="External"/><Relationship Id="rId4883" Type="http://schemas.openxmlformats.org/officeDocument/2006/relationships/hyperlink" Target="http://ivo.garant.ru/document/redirect/57508776/970" TargetMode="External"/><Relationship Id="rId5727" Type="http://schemas.openxmlformats.org/officeDocument/2006/relationships/hyperlink" Target="http://ivo.garant.ru/document/redirect/70461598/1111" TargetMode="External"/><Relationship Id="rId5934" Type="http://schemas.openxmlformats.org/officeDocument/2006/relationships/hyperlink" Target="http://ivo.garant.ru/document/redirect/57746220/4123561" TargetMode="External"/><Relationship Id="rId3278" Type="http://schemas.openxmlformats.org/officeDocument/2006/relationships/hyperlink" Target="http://ivo.garant.ru/document/redirect/70885222/233" TargetMode="External"/><Relationship Id="rId3485" Type="http://schemas.openxmlformats.org/officeDocument/2006/relationships/hyperlink" Target="http://ivo.garant.ru/document/redirect/57591295/0" TargetMode="External"/><Relationship Id="rId3692" Type="http://schemas.openxmlformats.org/officeDocument/2006/relationships/hyperlink" Target="http://ivo.garant.ru/document/redirect/77530847/0" TargetMode="External"/><Relationship Id="rId4329" Type="http://schemas.openxmlformats.org/officeDocument/2006/relationships/hyperlink" Target="http://ivo.garant.ru/document/redirect/57428122/816" TargetMode="External"/><Relationship Id="rId4536" Type="http://schemas.openxmlformats.org/officeDocument/2006/relationships/hyperlink" Target="http://ivo.garant.ru/document/redirect/57592799/0" TargetMode="External"/><Relationship Id="rId4743" Type="http://schemas.openxmlformats.org/officeDocument/2006/relationships/hyperlink" Target="http://ivo.garant.ru/document/redirect/77250732/92610" TargetMode="External"/><Relationship Id="rId4950" Type="http://schemas.openxmlformats.org/officeDocument/2006/relationships/hyperlink" Target="http://ivo.garant.ru/document/redirect/5522087/0" TargetMode="External"/><Relationship Id="rId199" Type="http://schemas.openxmlformats.org/officeDocument/2006/relationships/hyperlink" Target="http://ivo.garant.ru/document/redirect/58049776/2903" TargetMode="External"/><Relationship Id="rId2087" Type="http://schemas.openxmlformats.org/officeDocument/2006/relationships/hyperlink" Target="http://ivo.garant.ru/document/redirect/77529827/0" TargetMode="External"/><Relationship Id="rId2294" Type="http://schemas.openxmlformats.org/officeDocument/2006/relationships/hyperlink" Target="http://ivo.garant.ru/document/redirect/3961436/300" TargetMode="External"/><Relationship Id="rId3138" Type="http://schemas.openxmlformats.org/officeDocument/2006/relationships/hyperlink" Target="http://ivo.garant.ru/document/redirect/10103676/0" TargetMode="External"/><Relationship Id="rId3345" Type="http://schemas.openxmlformats.org/officeDocument/2006/relationships/hyperlink" Target="http://ivo.garant.ru/document/redirect/70885222/190" TargetMode="External"/><Relationship Id="rId3552" Type="http://schemas.openxmlformats.org/officeDocument/2006/relationships/hyperlink" Target="http://ivo.garant.ru/document/redirect/77530861/0" TargetMode="External"/><Relationship Id="rId4603" Type="http://schemas.openxmlformats.org/officeDocument/2006/relationships/hyperlink" Target="http://ivo.garant.ru/document/redirect/57591956/0" TargetMode="External"/><Relationship Id="rId266" Type="http://schemas.openxmlformats.org/officeDocument/2006/relationships/hyperlink" Target="http://ivo.garant.ru/document/redirect/70291432/21" TargetMode="External"/><Relationship Id="rId473" Type="http://schemas.openxmlformats.org/officeDocument/2006/relationships/hyperlink" Target="http://ivo.garant.ru/document/redirect/70648990/172" TargetMode="External"/><Relationship Id="rId680" Type="http://schemas.openxmlformats.org/officeDocument/2006/relationships/hyperlink" Target="http://ivo.garant.ru/document/redirect/57591738/0" TargetMode="External"/><Relationship Id="rId2154" Type="http://schemas.openxmlformats.org/officeDocument/2006/relationships/hyperlink" Target="http://ivo.garant.ru/document/redirect/70833160/35" TargetMode="External"/><Relationship Id="rId2361" Type="http://schemas.openxmlformats.org/officeDocument/2006/relationships/hyperlink" Target="http://ivo.garant.ru/document/redirect/70885222/18" TargetMode="External"/><Relationship Id="rId3205" Type="http://schemas.openxmlformats.org/officeDocument/2006/relationships/hyperlink" Target="http://ivo.garant.ru/document/redirect/72139356/800" TargetMode="External"/><Relationship Id="rId3412" Type="http://schemas.openxmlformats.org/officeDocument/2006/relationships/hyperlink" Target="http://ivo.garant.ru/document/redirect/12288146/0" TargetMode="External"/><Relationship Id="rId4810" Type="http://schemas.openxmlformats.org/officeDocument/2006/relationships/hyperlink" Target="http://ivo.garant.ru/document/redirect/57591771/0" TargetMode="External"/><Relationship Id="rId6568" Type="http://schemas.openxmlformats.org/officeDocument/2006/relationships/hyperlink" Target="http://ivo.garant.ru/document/redirect/57591255/0" TargetMode="External"/><Relationship Id="rId7619" Type="http://schemas.openxmlformats.org/officeDocument/2006/relationships/hyperlink" Target="http://ivo.garant.ru/document/redirect/57591717/0" TargetMode="External"/><Relationship Id="rId126" Type="http://schemas.openxmlformats.org/officeDocument/2006/relationships/hyperlink" Target="http://ivo.garant.ru/document/redirect/136954/0" TargetMode="External"/><Relationship Id="rId333" Type="http://schemas.openxmlformats.org/officeDocument/2006/relationships/hyperlink" Target="http://ivo.garant.ru/document/redirect/12127405/0" TargetMode="External"/><Relationship Id="rId540" Type="http://schemas.openxmlformats.org/officeDocument/2006/relationships/hyperlink" Target="http://ivo.garant.ru/document/redirect/70648990/1123" TargetMode="External"/><Relationship Id="rId1170" Type="http://schemas.openxmlformats.org/officeDocument/2006/relationships/hyperlink" Target="http://ivo.garant.ru/document/redirect/10105879/921" TargetMode="External"/><Relationship Id="rId2014" Type="http://schemas.openxmlformats.org/officeDocument/2006/relationships/hyperlink" Target="http://ivo.garant.ru/document/redirect/71435342/13" TargetMode="External"/><Relationship Id="rId2221" Type="http://schemas.openxmlformats.org/officeDocument/2006/relationships/hyperlink" Target="http://ivo.garant.ru/document/redirect/12138291/150002" TargetMode="External"/><Relationship Id="rId5377" Type="http://schemas.openxmlformats.org/officeDocument/2006/relationships/hyperlink" Target="http://ivo.garant.ru/document/redirect/57590294/0" TargetMode="External"/><Relationship Id="rId6428" Type="http://schemas.openxmlformats.org/officeDocument/2006/relationships/hyperlink" Target="http://ivo.garant.ru/document/redirect/10108000/146" TargetMode="External"/><Relationship Id="rId6775" Type="http://schemas.openxmlformats.org/officeDocument/2006/relationships/hyperlink" Target="http://ivo.garant.ru/document/redirect/57591360/0" TargetMode="External"/><Relationship Id="rId6982" Type="http://schemas.openxmlformats.org/officeDocument/2006/relationships/hyperlink" Target="http://ivo.garant.ru/document/redirect/400574913/305" TargetMode="External"/><Relationship Id="rId1030" Type="http://schemas.openxmlformats.org/officeDocument/2006/relationships/hyperlink" Target="http://ivo.garant.ru/document/redirect/70648990/1027" TargetMode="External"/><Relationship Id="rId4186" Type="http://schemas.openxmlformats.org/officeDocument/2006/relationships/hyperlink" Target="http://ivo.garant.ru/document/redirect/12151675/1111" TargetMode="External"/><Relationship Id="rId5584" Type="http://schemas.openxmlformats.org/officeDocument/2006/relationships/hyperlink" Target="http://ivo.garant.ru/document/redirect/12151303/2904" TargetMode="External"/><Relationship Id="rId5791" Type="http://schemas.openxmlformats.org/officeDocument/2006/relationships/hyperlink" Target="http://ivo.garant.ru/document/redirect/57591132/0" TargetMode="External"/><Relationship Id="rId6635" Type="http://schemas.openxmlformats.org/officeDocument/2006/relationships/hyperlink" Target="http://ivo.garant.ru/document/redirect/70609432/222" TargetMode="External"/><Relationship Id="rId6842" Type="http://schemas.openxmlformats.org/officeDocument/2006/relationships/hyperlink" Target="http://ivo.garant.ru/document/redirect/71441672/230" TargetMode="External"/><Relationship Id="rId400" Type="http://schemas.openxmlformats.org/officeDocument/2006/relationships/hyperlink" Target="http://ivo.garant.ru/document/redirect/71127896/112" TargetMode="External"/><Relationship Id="rId1987" Type="http://schemas.openxmlformats.org/officeDocument/2006/relationships/hyperlink" Target="http://ivo.garant.ru/document/redirect/401458160/101" TargetMode="External"/><Relationship Id="rId4393" Type="http://schemas.openxmlformats.org/officeDocument/2006/relationships/hyperlink" Target="http://ivo.garant.ru/document/redirect/71730254/222" TargetMode="External"/><Relationship Id="rId5237" Type="http://schemas.openxmlformats.org/officeDocument/2006/relationships/hyperlink" Target="http://ivo.garant.ru/document/redirect/57590144/0" TargetMode="External"/><Relationship Id="rId5444" Type="http://schemas.openxmlformats.org/officeDocument/2006/relationships/hyperlink" Target="http://ivo.garant.ru/document/redirect/12133698/1379" TargetMode="External"/><Relationship Id="rId5651" Type="http://schemas.openxmlformats.org/officeDocument/2006/relationships/hyperlink" Target="http://ivo.garant.ru/document/redirect/77532494/0" TargetMode="External"/><Relationship Id="rId6702" Type="http://schemas.openxmlformats.org/officeDocument/2006/relationships/hyperlink" Target="http://ivo.garant.ru/document/redirect/70609432/240" TargetMode="External"/><Relationship Id="rId1847" Type="http://schemas.openxmlformats.org/officeDocument/2006/relationships/hyperlink" Target="http://ivo.garant.ru/document/redirect/1795065/25" TargetMode="External"/><Relationship Id="rId4046" Type="http://schemas.openxmlformats.org/officeDocument/2006/relationships/hyperlink" Target="http://ivo.garant.ru/document/redirect/70609432/21" TargetMode="External"/><Relationship Id="rId4253" Type="http://schemas.openxmlformats.org/officeDocument/2006/relationships/hyperlink" Target="http://ivo.garant.ru/document/redirect/57591650/0" TargetMode="External"/><Relationship Id="rId4460" Type="http://schemas.openxmlformats.org/officeDocument/2006/relationships/hyperlink" Target="http://ivo.garant.ru/document/redirect/57428122/845" TargetMode="External"/><Relationship Id="rId5304" Type="http://schemas.openxmlformats.org/officeDocument/2006/relationships/hyperlink" Target="http://ivo.garant.ru/document/redirect/77531615/0" TargetMode="External"/><Relationship Id="rId5511" Type="http://schemas.openxmlformats.org/officeDocument/2006/relationships/hyperlink" Target="http://ivo.garant.ru/document/redirect/57428152/11491" TargetMode="External"/><Relationship Id="rId1707" Type="http://schemas.openxmlformats.org/officeDocument/2006/relationships/hyperlink" Target="http://ivo.garant.ru/document/redirect/57591760/0" TargetMode="External"/><Relationship Id="rId3062" Type="http://schemas.openxmlformats.org/officeDocument/2006/relationships/hyperlink" Target="http://ivo.garant.ru/document/redirect/70885222/159" TargetMode="External"/><Relationship Id="rId4113" Type="http://schemas.openxmlformats.org/officeDocument/2006/relationships/hyperlink" Target="http://ivo.garant.ru/document/redirect/77529835/0" TargetMode="External"/><Relationship Id="rId4320" Type="http://schemas.openxmlformats.org/officeDocument/2006/relationships/hyperlink" Target="http://ivo.garant.ru/document/redirect/57428122/8141" TargetMode="External"/><Relationship Id="rId7269" Type="http://schemas.openxmlformats.org/officeDocument/2006/relationships/hyperlink" Target="http://ivo.garant.ru/document/redirect/57480210/41465" TargetMode="External"/><Relationship Id="rId7476" Type="http://schemas.openxmlformats.org/officeDocument/2006/relationships/hyperlink" Target="http://ivo.garant.ru/document/redirect/57480210/41501" TargetMode="External"/><Relationship Id="rId7683" Type="http://schemas.openxmlformats.org/officeDocument/2006/relationships/hyperlink" Target="http://ivo.garant.ru/document/redirect/57591718/0" TargetMode="External"/><Relationship Id="rId190" Type="http://schemas.openxmlformats.org/officeDocument/2006/relationships/hyperlink" Target="http://ivo.garant.ru/document/redirect/77530827/0" TargetMode="External"/><Relationship Id="rId1914" Type="http://schemas.openxmlformats.org/officeDocument/2006/relationships/hyperlink" Target="http://ivo.garant.ru/document/redirect/72761940/1000" TargetMode="External"/><Relationship Id="rId6078" Type="http://schemas.openxmlformats.org/officeDocument/2006/relationships/hyperlink" Target="http://ivo.garant.ru/document/redirect/70609432/71" TargetMode="External"/><Relationship Id="rId6285" Type="http://schemas.openxmlformats.org/officeDocument/2006/relationships/hyperlink" Target="http://ivo.garant.ru/document/redirect/77531242/0" TargetMode="External"/><Relationship Id="rId6492" Type="http://schemas.openxmlformats.org/officeDocument/2006/relationships/hyperlink" Target="http://ivo.garant.ru/document/redirect/77532132/0" TargetMode="External"/><Relationship Id="rId7129" Type="http://schemas.openxmlformats.org/officeDocument/2006/relationships/hyperlink" Target="http://ivo.garant.ru/document/redirect/57480210/41429" TargetMode="External"/><Relationship Id="rId7336" Type="http://schemas.openxmlformats.org/officeDocument/2006/relationships/hyperlink" Target="http://ivo.garant.ru/document/redirect/70609432/71" TargetMode="External"/><Relationship Id="rId7543" Type="http://schemas.openxmlformats.org/officeDocument/2006/relationships/hyperlink" Target="http://ivo.garant.ru/document/redirect/70609432/71" TargetMode="External"/><Relationship Id="rId3879" Type="http://schemas.openxmlformats.org/officeDocument/2006/relationships/hyperlink" Target="http://ivo.garant.ru/document/redirect/57589608/0" TargetMode="External"/><Relationship Id="rId5094" Type="http://schemas.openxmlformats.org/officeDocument/2006/relationships/hyperlink" Target="http://ivo.garant.ru/document/redirect/57592748/0" TargetMode="External"/><Relationship Id="rId6145" Type="http://schemas.openxmlformats.org/officeDocument/2006/relationships/hyperlink" Target="http://ivo.garant.ru/document/redirect/57590161/0" TargetMode="External"/><Relationship Id="rId6352" Type="http://schemas.openxmlformats.org/officeDocument/2006/relationships/hyperlink" Target="http://ivo.garant.ru/document/redirect/57593244/0" TargetMode="External"/><Relationship Id="rId2688" Type="http://schemas.openxmlformats.org/officeDocument/2006/relationships/hyperlink" Target="http://ivo.garant.ru/document/redirect/70544896/31" TargetMode="External"/><Relationship Id="rId2895" Type="http://schemas.openxmlformats.org/officeDocument/2006/relationships/hyperlink" Target="http://ivo.garant.ru/document/redirect/70544896/12" TargetMode="External"/><Relationship Id="rId3739" Type="http://schemas.openxmlformats.org/officeDocument/2006/relationships/hyperlink" Target="http://ivo.garant.ru/document/redirect/57592703/0" TargetMode="External"/><Relationship Id="rId3946" Type="http://schemas.openxmlformats.org/officeDocument/2006/relationships/hyperlink" Target="http://ivo.garant.ru/document/redirect/77530977/0" TargetMode="External"/><Relationship Id="rId5161" Type="http://schemas.openxmlformats.org/officeDocument/2006/relationships/hyperlink" Target="http://ivo.garant.ru/document/redirect/57592807/0" TargetMode="External"/><Relationship Id="rId6005" Type="http://schemas.openxmlformats.org/officeDocument/2006/relationships/hyperlink" Target="http://ivo.garant.ru/document/redirect/71996898/1000" TargetMode="External"/><Relationship Id="rId7403" Type="http://schemas.openxmlformats.org/officeDocument/2006/relationships/hyperlink" Target="http://ivo.garant.ru/document/redirect/70609432/464" TargetMode="External"/><Relationship Id="rId7610" Type="http://schemas.openxmlformats.org/officeDocument/2006/relationships/hyperlink" Target="http://ivo.garant.ru/document/redirect/74566506/10000" TargetMode="External"/><Relationship Id="rId867" Type="http://schemas.openxmlformats.org/officeDocument/2006/relationships/hyperlink" Target="http://ivo.garant.ru/document/redirect/70648990/12420" TargetMode="External"/><Relationship Id="rId1497" Type="http://schemas.openxmlformats.org/officeDocument/2006/relationships/hyperlink" Target="http://ivo.garant.ru/document/redirect/71100882/85" TargetMode="External"/><Relationship Id="rId2548" Type="http://schemas.openxmlformats.org/officeDocument/2006/relationships/hyperlink" Target="http://ivo.garant.ru/document/redirect/70544896/11" TargetMode="External"/><Relationship Id="rId2755" Type="http://schemas.openxmlformats.org/officeDocument/2006/relationships/hyperlink" Target="http://ivo.garant.ru/document/redirect/57590006/0" TargetMode="External"/><Relationship Id="rId2962" Type="http://schemas.openxmlformats.org/officeDocument/2006/relationships/hyperlink" Target="http://ivo.garant.ru/document/redirect/57592130/0" TargetMode="External"/><Relationship Id="rId3806" Type="http://schemas.openxmlformats.org/officeDocument/2006/relationships/hyperlink" Target="http://ivo.garant.ru/document/redirect/77531525/0" TargetMode="External"/><Relationship Id="rId6212" Type="http://schemas.openxmlformats.org/officeDocument/2006/relationships/hyperlink" Target="http://ivo.garant.ru/document/redirect/70609432/71" TargetMode="External"/><Relationship Id="rId727" Type="http://schemas.openxmlformats.org/officeDocument/2006/relationships/hyperlink" Target="http://ivo.garant.ru/document/redirect/71100882/35" TargetMode="External"/><Relationship Id="rId934" Type="http://schemas.openxmlformats.org/officeDocument/2006/relationships/hyperlink" Target="http://ivo.garant.ru/document/redirect/70648990/1401261" TargetMode="External"/><Relationship Id="rId1357" Type="http://schemas.openxmlformats.org/officeDocument/2006/relationships/hyperlink" Target="http://ivo.garant.ru/document/redirect/10103953/2" TargetMode="External"/><Relationship Id="rId1564" Type="http://schemas.openxmlformats.org/officeDocument/2006/relationships/hyperlink" Target="http://ivo.garant.ru/document/redirect/57591814/0" TargetMode="External"/><Relationship Id="rId1771" Type="http://schemas.openxmlformats.org/officeDocument/2006/relationships/hyperlink" Target="http://ivo.garant.ru/document/redirect/70373086/143" TargetMode="External"/><Relationship Id="rId2408" Type="http://schemas.openxmlformats.org/officeDocument/2006/relationships/hyperlink" Target="http://ivo.garant.ru/document/redirect/70885222/116" TargetMode="External"/><Relationship Id="rId2615" Type="http://schemas.openxmlformats.org/officeDocument/2006/relationships/hyperlink" Target="http://ivo.garant.ru/document/redirect/70544896/11" TargetMode="External"/><Relationship Id="rId2822" Type="http://schemas.openxmlformats.org/officeDocument/2006/relationships/hyperlink" Target="http://ivo.garant.ru/document/redirect/77532120/0" TargetMode="External"/><Relationship Id="rId5021" Type="http://schemas.openxmlformats.org/officeDocument/2006/relationships/hyperlink" Target="http://ivo.garant.ru/document/redirect/12151067/256" TargetMode="External"/><Relationship Id="rId5978" Type="http://schemas.openxmlformats.org/officeDocument/2006/relationships/hyperlink" Target="http://ivo.garant.ru/document/redirect/77531960/0" TargetMode="External"/><Relationship Id="rId63" Type="http://schemas.openxmlformats.org/officeDocument/2006/relationships/hyperlink" Target="http://ivo.garant.ru/document/redirect/57592001/0" TargetMode="External"/><Relationship Id="rId1217" Type="http://schemas.openxmlformats.org/officeDocument/2006/relationships/hyperlink" Target="http://ivo.garant.ru/document/redirect/70405592/122" TargetMode="External"/><Relationship Id="rId1424" Type="http://schemas.openxmlformats.org/officeDocument/2006/relationships/hyperlink" Target="http://ivo.garant.ru/document/redirect/71948958/7" TargetMode="External"/><Relationship Id="rId1631" Type="http://schemas.openxmlformats.org/officeDocument/2006/relationships/hyperlink" Target="http://ivo.garant.ru/document/redirect/58074688/0" TargetMode="External"/><Relationship Id="rId4787" Type="http://schemas.openxmlformats.org/officeDocument/2006/relationships/hyperlink" Target="http://ivo.garant.ru/document/redirect/57592990/0" TargetMode="External"/><Relationship Id="rId4994" Type="http://schemas.openxmlformats.org/officeDocument/2006/relationships/hyperlink" Target="http://ivo.garant.ru/document/redirect/57592691/0" TargetMode="External"/><Relationship Id="rId5838" Type="http://schemas.openxmlformats.org/officeDocument/2006/relationships/hyperlink" Target="http://ivo.garant.ru/document/redirect/57480210/41225" TargetMode="External"/><Relationship Id="rId7193" Type="http://schemas.openxmlformats.org/officeDocument/2006/relationships/hyperlink" Target="http://ivo.garant.ru/document/redirect/57480210/41450" TargetMode="External"/><Relationship Id="rId3389" Type="http://schemas.openxmlformats.org/officeDocument/2006/relationships/hyperlink" Target="http://ivo.garant.ru/document/redirect/57590085/0" TargetMode="External"/><Relationship Id="rId3596" Type="http://schemas.openxmlformats.org/officeDocument/2006/relationships/hyperlink" Target="http://ivo.garant.ru/document/redirect/77532427/0" TargetMode="External"/><Relationship Id="rId4647" Type="http://schemas.openxmlformats.org/officeDocument/2006/relationships/hyperlink" Target="http://ivo.garant.ru/document/redirect/57428122/8755" TargetMode="External"/><Relationship Id="rId7053" Type="http://schemas.openxmlformats.org/officeDocument/2006/relationships/hyperlink" Target="http://ivo.garant.ru/document/redirect/192515/0" TargetMode="External"/><Relationship Id="rId7260" Type="http://schemas.openxmlformats.org/officeDocument/2006/relationships/hyperlink" Target="http://ivo.garant.ru/document/redirect/70609432/432" TargetMode="External"/><Relationship Id="rId2198" Type="http://schemas.openxmlformats.org/officeDocument/2006/relationships/hyperlink" Target="http://ivo.garant.ru/document/redirect/71435436/12" TargetMode="External"/><Relationship Id="rId3249" Type="http://schemas.openxmlformats.org/officeDocument/2006/relationships/hyperlink" Target="http://ivo.garant.ru/document/redirect/77529935/0" TargetMode="External"/><Relationship Id="rId3456" Type="http://schemas.openxmlformats.org/officeDocument/2006/relationships/hyperlink" Target="http://ivo.garant.ru/document/redirect/10106035/2313" TargetMode="External"/><Relationship Id="rId4854" Type="http://schemas.openxmlformats.org/officeDocument/2006/relationships/hyperlink" Target="http://ivo.garant.ru/document/redirect/77529894/0" TargetMode="External"/><Relationship Id="rId5905" Type="http://schemas.openxmlformats.org/officeDocument/2006/relationships/hyperlink" Target="http://ivo.garant.ru/document/redirect/70609432/36" TargetMode="External"/><Relationship Id="rId7120" Type="http://schemas.openxmlformats.org/officeDocument/2006/relationships/hyperlink" Target="http://ivo.garant.ru/document/redirect/57746220/414251" TargetMode="External"/><Relationship Id="rId377" Type="http://schemas.openxmlformats.org/officeDocument/2006/relationships/hyperlink" Target="http://ivo.garant.ru/document/redirect/71605332/111" TargetMode="External"/><Relationship Id="rId584" Type="http://schemas.openxmlformats.org/officeDocument/2006/relationships/hyperlink" Target="http://ivo.garant.ru/document/redirect/57746806/61" TargetMode="External"/><Relationship Id="rId2058" Type="http://schemas.openxmlformats.org/officeDocument/2006/relationships/hyperlink" Target="http://ivo.garant.ru/document/redirect/12127542/0" TargetMode="External"/><Relationship Id="rId2265" Type="http://schemas.openxmlformats.org/officeDocument/2006/relationships/hyperlink" Target="http://ivo.garant.ru/document/redirect/5756255/296" TargetMode="External"/><Relationship Id="rId3109" Type="http://schemas.openxmlformats.org/officeDocument/2006/relationships/hyperlink" Target="http://ivo.garant.ru/document/redirect/57591277/0" TargetMode="External"/><Relationship Id="rId3663" Type="http://schemas.openxmlformats.org/officeDocument/2006/relationships/hyperlink" Target="http://ivo.garant.ru/document/redirect/57593209/0" TargetMode="External"/><Relationship Id="rId3870" Type="http://schemas.openxmlformats.org/officeDocument/2006/relationships/hyperlink" Target="http://ivo.garant.ru/document/redirect/57589605/0" TargetMode="External"/><Relationship Id="rId4507" Type="http://schemas.openxmlformats.org/officeDocument/2006/relationships/hyperlink" Target="http://ivo.garant.ru/document/redirect/57428122/856" TargetMode="External"/><Relationship Id="rId4714" Type="http://schemas.openxmlformats.org/officeDocument/2006/relationships/hyperlink" Target="http://ivo.garant.ru/document/redirect/57591264/0" TargetMode="External"/><Relationship Id="rId4921" Type="http://schemas.openxmlformats.org/officeDocument/2006/relationships/hyperlink" Target="http://ivo.garant.ru/document/redirect/12137725/1000" TargetMode="External"/><Relationship Id="rId237" Type="http://schemas.openxmlformats.org/officeDocument/2006/relationships/hyperlink" Target="http://ivo.garant.ru/document/redirect/57591437/0" TargetMode="External"/><Relationship Id="rId791" Type="http://schemas.openxmlformats.org/officeDocument/2006/relationships/hyperlink" Target="http://ivo.garant.ru/document/redirect/57591456/0" TargetMode="External"/><Relationship Id="rId1074" Type="http://schemas.openxmlformats.org/officeDocument/2006/relationships/hyperlink" Target="http://ivo.garant.ru/document/redirect/57411719/1012323" TargetMode="External"/><Relationship Id="rId2472" Type="http://schemas.openxmlformats.org/officeDocument/2006/relationships/hyperlink" Target="http://ivo.garant.ru/document/redirect/77531291/0" TargetMode="External"/><Relationship Id="rId3316" Type="http://schemas.openxmlformats.org/officeDocument/2006/relationships/hyperlink" Target="http://ivo.garant.ru/document/redirect/57592746/0" TargetMode="External"/><Relationship Id="rId3523" Type="http://schemas.openxmlformats.org/officeDocument/2006/relationships/hyperlink" Target="http://ivo.garant.ru/document/redirect/77530744/0" TargetMode="External"/><Relationship Id="rId3730" Type="http://schemas.openxmlformats.org/officeDocument/2006/relationships/hyperlink" Target="http://ivo.garant.ru/document/redirect/5761578/59002" TargetMode="External"/><Relationship Id="rId6679" Type="http://schemas.openxmlformats.org/officeDocument/2006/relationships/hyperlink" Target="http://ivo.garant.ru/document/redirect/70609432/71" TargetMode="External"/><Relationship Id="rId6886" Type="http://schemas.openxmlformats.org/officeDocument/2006/relationships/hyperlink" Target="http://ivo.garant.ru/document/redirect/70609432/304" TargetMode="External"/><Relationship Id="rId444" Type="http://schemas.openxmlformats.org/officeDocument/2006/relationships/hyperlink" Target="http://ivo.garant.ru/document/redirect/12123875/800" TargetMode="External"/><Relationship Id="rId651" Type="http://schemas.openxmlformats.org/officeDocument/2006/relationships/hyperlink" Target="http://ivo.garant.ru/document/redirect/401416246/13" TargetMode="External"/><Relationship Id="rId1281" Type="http://schemas.openxmlformats.org/officeDocument/2006/relationships/hyperlink" Target="http://ivo.garant.ru/document/redirect/12136454/301" TargetMode="External"/><Relationship Id="rId2125" Type="http://schemas.openxmlformats.org/officeDocument/2006/relationships/hyperlink" Target="http://ivo.garant.ru/document/redirect/403265274/132" TargetMode="External"/><Relationship Id="rId2332" Type="http://schemas.openxmlformats.org/officeDocument/2006/relationships/hyperlink" Target="http://ivo.garant.ru/document/redirect/57593381/0" TargetMode="External"/><Relationship Id="rId5488" Type="http://schemas.openxmlformats.org/officeDocument/2006/relationships/hyperlink" Target="http://ivo.garant.ru/document/redirect/77530592/0" TargetMode="External"/><Relationship Id="rId5695" Type="http://schemas.openxmlformats.org/officeDocument/2006/relationships/hyperlink" Target="http://ivo.garant.ru/document/redirect/70461598/21" TargetMode="External"/><Relationship Id="rId6539" Type="http://schemas.openxmlformats.org/officeDocument/2006/relationships/hyperlink" Target="http://ivo.garant.ru/document/redirect/57593054/0" TargetMode="External"/><Relationship Id="rId6746" Type="http://schemas.openxmlformats.org/officeDocument/2006/relationships/hyperlink" Target="http://ivo.garant.ru/document/redirect/57591357/0" TargetMode="External"/><Relationship Id="rId6953" Type="http://schemas.openxmlformats.org/officeDocument/2006/relationships/hyperlink" Target="http://ivo.garant.ru/document/redirect/77699073/413864" TargetMode="External"/><Relationship Id="rId304" Type="http://schemas.openxmlformats.org/officeDocument/2006/relationships/hyperlink" Target="http://ivo.garant.ru/document/redirect/77529919/0" TargetMode="External"/><Relationship Id="rId511" Type="http://schemas.openxmlformats.org/officeDocument/2006/relationships/hyperlink" Target="http://ivo.garant.ru/document/redirect/71109125/0" TargetMode="External"/><Relationship Id="rId1141" Type="http://schemas.openxmlformats.org/officeDocument/2006/relationships/hyperlink" Target="http://ivo.garant.ru/document/redirect/70885222/21" TargetMode="External"/><Relationship Id="rId4297" Type="http://schemas.openxmlformats.org/officeDocument/2006/relationships/hyperlink" Target="http://ivo.garant.ru/document/redirect/77529977/0" TargetMode="External"/><Relationship Id="rId5348" Type="http://schemas.openxmlformats.org/officeDocument/2006/relationships/hyperlink" Target="http://ivo.garant.ru/document/redirect/57590281/0" TargetMode="External"/><Relationship Id="rId5555" Type="http://schemas.openxmlformats.org/officeDocument/2006/relationships/hyperlink" Target="http://ivo.garant.ru/document/redirect/70183406/47" TargetMode="External"/><Relationship Id="rId5762" Type="http://schemas.openxmlformats.org/officeDocument/2006/relationships/hyperlink" Target="http://ivo.garant.ru/document/redirect/70461598/115" TargetMode="External"/><Relationship Id="rId6606" Type="http://schemas.openxmlformats.org/officeDocument/2006/relationships/hyperlink" Target="http://ivo.garant.ru/document/redirect/70609432/214" TargetMode="External"/><Relationship Id="rId6813" Type="http://schemas.openxmlformats.org/officeDocument/2006/relationships/hyperlink" Target="http://ivo.garant.ru/document/redirect/57593061/0" TargetMode="External"/><Relationship Id="rId1001" Type="http://schemas.openxmlformats.org/officeDocument/2006/relationships/hyperlink" Target="http://ivo.garant.ru/document/redirect/57746806/10401" TargetMode="External"/><Relationship Id="rId4157" Type="http://schemas.openxmlformats.org/officeDocument/2006/relationships/hyperlink" Target="http://ivo.garant.ru/document/redirect/57591974/0" TargetMode="External"/><Relationship Id="rId4364" Type="http://schemas.openxmlformats.org/officeDocument/2006/relationships/hyperlink" Target="http://ivo.garant.ru/document/redirect/12113270/12" TargetMode="External"/><Relationship Id="rId4571" Type="http://schemas.openxmlformats.org/officeDocument/2006/relationships/hyperlink" Target="http://ivo.garant.ru/document/redirect/402676008/0" TargetMode="External"/><Relationship Id="rId5208" Type="http://schemas.openxmlformats.org/officeDocument/2006/relationships/hyperlink" Target="http://ivo.garant.ru/document/redirect/12160033/323" TargetMode="External"/><Relationship Id="rId5415" Type="http://schemas.openxmlformats.org/officeDocument/2006/relationships/hyperlink" Target="http://ivo.garant.ru/document/redirect/77530002/0" TargetMode="External"/><Relationship Id="rId5622" Type="http://schemas.openxmlformats.org/officeDocument/2006/relationships/hyperlink" Target="http://ivo.garant.ru/document/redirect/57591231/0" TargetMode="External"/><Relationship Id="rId1958" Type="http://schemas.openxmlformats.org/officeDocument/2006/relationships/hyperlink" Target="http://ivo.garant.ru/document/redirect/70833160/3212" TargetMode="External"/><Relationship Id="rId3173" Type="http://schemas.openxmlformats.org/officeDocument/2006/relationships/hyperlink" Target="http://ivo.garant.ru/document/redirect/12122104/14" TargetMode="External"/><Relationship Id="rId3380" Type="http://schemas.openxmlformats.org/officeDocument/2006/relationships/hyperlink" Target="http://ivo.garant.ru/document/redirect/77532434/0" TargetMode="External"/><Relationship Id="rId4017" Type="http://schemas.openxmlformats.org/officeDocument/2006/relationships/hyperlink" Target="http://ivo.garant.ru/document/redirect/77530731/0" TargetMode="External"/><Relationship Id="rId4224" Type="http://schemas.openxmlformats.org/officeDocument/2006/relationships/hyperlink" Target="http://ivo.garant.ru/document/redirect/12115482/160" TargetMode="External"/><Relationship Id="rId4431" Type="http://schemas.openxmlformats.org/officeDocument/2006/relationships/hyperlink" Target="http://ivo.garant.ru/document/redirect/4000896/8391" TargetMode="External"/><Relationship Id="rId7587" Type="http://schemas.openxmlformats.org/officeDocument/2006/relationships/hyperlink" Target="http://ivo.garant.ru/document/redirect/77683051/47631" TargetMode="External"/><Relationship Id="rId1818" Type="http://schemas.openxmlformats.org/officeDocument/2006/relationships/hyperlink" Target="http://ivo.garant.ru/document/redirect/77530169/0" TargetMode="External"/><Relationship Id="rId3033" Type="http://schemas.openxmlformats.org/officeDocument/2006/relationships/hyperlink" Target="http://ivo.garant.ru/document/redirect/57590249/0" TargetMode="External"/><Relationship Id="rId3240" Type="http://schemas.openxmlformats.org/officeDocument/2006/relationships/hyperlink" Target="http://ivo.garant.ru/document/redirect/77530822/0" TargetMode="External"/><Relationship Id="rId6189" Type="http://schemas.openxmlformats.org/officeDocument/2006/relationships/hyperlink" Target="http://ivo.garant.ru/document/redirect/57480210/41265" TargetMode="External"/><Relationship Id="rId6396" Type="http://schemas.openxmlformats.org/officeDocument/2006/relationships/hyperlink" Target="http://ivo.garant.ru/document/redirect/70609432/71" TargetMode="External"/><Relationship Id="rId161" Type="http://schemas.openxmlformats.org/officeDocument/2006/relationships/hyperlink" Target="http://ivo.garant.ru/document/redirect/71730248/2" TargetMode="External"/><Relationship Id="rId6049" Type="http://schemas.openxmlformats.org/officeDocument/2006/relationships/hyperlink" Target="http://ivo.garant.ru/document/redirect/57592937/0" TargetMode="External"/><Relationship Id="rId7447" Type="http://schemas.openxmlformats.org/officeDocument/2006/relationships/hyperlink" Target="http://ivo.garant.ru/document/redirect/71173902/304" TargetMode="External"/><Relationship Id="rId7654" Type="http://schemas.openxmlformats.org/officeDocument/2006/relationships/hyperlink" Target="http://ivo.garant.ru/document/redirect/77683051/41530" TargetMode="External"/><Relationship Id="rId2799" Type="http://schemas.openxmlformats.org/officeDocument/2006/relationships/hyperlink" Target="http://ivo.garant.ru/document/redirect/70885222/136" TargetMode="External"/><Relationship Id="rId3100" Type="http://schemas.openxmlformats.org/officeDocument/2006/relationships/hyperlink" Target="http://ivo.garant.ru/document/redirect/57501960/4161" TargetMode="External"/><Relationship Id="rId6256" Type="http://schemas.openxmlformats.org/officeDocument/2006/relationships/hyperlink" Target="http://ivo.garant.ru/document/redirect/57746220/4127414" TargetMode="External"/><Relationship Id="rId6463" Type="http://schemas.openxmlformats.org/officeDocument/2006/relationships/hyperlink" Target="http://ivo.garant.ru/document/redirect/57480210/41307" TargetMode="External"/><Relationship Id="rId6670" Type="http://schemas.openxmlformats.org/officeDocument/2006/relationships/hyperlink" Target="http://ivo.garant.ru/document/redirect/70609432/414831016" TargetMode="External"/><Relationship Id="rId7307" Type="http://schemas.openxmlformats.org/officeDocument/2006/relationships/hyperlink" Target="http://ivo.garant.ru/document/redirect/57746220/414741" TargetMode="External"/><Relationship Id="rId7514" Type="http://schemas.openxmlformats.org/officeDocument/2006/relationships/hyperlink" Target="http://ivo.garant.ru/document/redirect/57593095/0" TargetMode="External"/><Relationship Id="rId7721" Type="http://schemas.openxmlformats.org/officeDocument/2006/relationships/hyperlink" Target="http://ivo.garant.ru/document/redirect/57480210/41541" TargetMode="External"/><Relationship Id="rId978" Type="http://schemas.openxmlformats.org/officeDocument/2006/relationships/hyperlink" Target="http://ivo.garant.ru/document/redirect/70648990/31" TargetMode="External"/><Relationship Id="rId2659" Type="http://schemas.openxmlformats.org/officeDocument/2006/relationships/hyperlink" Target="http://ivo.garant.ru/document/redirect/70544896/11" TargetMode="External"/><Relationship Id="rId2866" Type="http://schemas.openxmlformats.org/officeDocument/2006/relationships/hyperlink" Target="http://ivo.garant.ru/document/redirect/70885222/21" TargetMode="External"/><Relationship Id="rId3917" Type="http://schemas.openxmlformats.org/officeDocument/2006/relationships/hyperlink" Target="http://ivo.garant.ru/document/redirect/77531053/0" TargetMode="External"/><Relationship Id="rId5065" Type="http://schemas.openxmlformats.org/officeDocument/2006/relationships/hyperlink" Target="http://ivo.garant.ru/document/redirect/5522089/0" TargetMode="External"/><Relationship Id="rId5272" Type="http://schemas.openxmlformats.org/officeDocument/2006/relationships/hyperlink" Target="http://ivo.garant.ru/document/redirect/77531148/0" TargetMode="External"/><Relationship Id="rId6116" Type="http://schemas.openxmlformats.org/officeDocument/2006/relationships/hyperlink" Target="http://ivo.garant.ru/document/redirect/57593089/0" TargetMode="External"/><Relationship Id="rId6323" Type="http://schemas.openxmlformats.org/officeDocument/2006/relationships/hyperlink" Target="http://ivo.garant.ru/document/redirect/57593004/0" TargetMode="External"/><Relationship Id="rId6530" Type="http://schemas.openxmlformats.org/officeDocument/2006/relationships/hyperlink" Target="http://ivo.garant.ru/document/redirect/77532081/0" TargetMode="External"/><Relationship Id="rId838" Type="http://schemas.openxmlformats.org/officeDocument/2006/relationships/hyperlink" Target="http://ivo.garant.ru/document/redirect/57746806/9001" TargetMode="External"/><Relationship Id="rId1468" Type="http://schemas.openxmlformats.org/officeDocument/2006/relationships/hyperlink" Target="http://ivo.garant.ru/document/redirect/58047540/166" TargetMode="External"/><Relationship Id="rId1675" Type="http://schemas.openxmlformats.org/officeDocument/2006/relationships/hyperlink" Target="http://ivo.garant.ru/document/redirect/77529780/0" TargetMode="External"/><Relationship Id="rId1882" Type="http://schemas.openxmlformats.org/officeDocument/2006/relationships/hyperlink" Target="http://ivo.garant.ru/document/redirect/12115482/114" TargetMode="External"/><Relationship Id="rId2519" Type="http://schemas.openxmlformats.org/officeDocument/2006/relationships/hyperlink" Target="http://ivo.garant.ru/document/redirect/57592760/0" TargetMode="External"/><Relationship Id="rId2726" Type="http://schemas.openxmlformats.org/officeDocument/2006/relationships/hyperlink" Target="http://ivo.garant.ru/document/redirect/77532096/0" TargetMode="External"/><Relationship Id="rId4081" Type="http://schemas.openxmlformats.org/officeDocument/2006/relationships/hyperlink" Target="http://ivo.garant.ru/document/redirect/57589641/0" TargetMode="External"/><Relationship Id="rId5132" Type="http://schemas.openxmlformats.org/officeDocument/2006/relationships/hyperlink" Target="http://ivo.garant.ru/document/redirect/57590140/0" TargetMode="External"/><Relationship Id="rId1328" Type="http://schemas.openxmlformats.org/officeDocument/2006/relationships/hyperlink" Target="http://ivo.garant.ru/document/redirect/77530653/0" TargetMode="External"/><Relationship Id="rId1535" Type="http://schemas.openxmlformats.org/officeDocument/2006/relationships/hyperlink" Target="http://ivo.garant.ru/document/redirect/57591515/0" TargetMode="External"/><Relationship Id="rId2933" Type="http://schemas.openxmlformats.org/officeDocument/2006/relationships/hyperlink" Target="http://ivo.garant.ru/document/redirect/70544896/31" TargetMode="External"/><Relationship Id="rId7097" Type="http://schemas.openxmlformats.org/officeDocument/2006/relationships/hyperlink" Target="http://ivo.garant.ru/document/redirect/5226650/4141933" TargetMode="External"/><Relationship Id="rId905" Type="http://schemas.openxmlformats.org/officeDocument/2006/relationships/hyperlink" Target="http://ivo.garant.ru/document/redirect/70648990/12426" TargetMode="External"/><Relationship Id="rId1742" Type="http://schemas.openxmlformats.org/officeDocument/2006/relationships/hyperlink" Target="http://ivo.garant.ru/document/redirect/12115482/412" TargetMode="External"/><Relationship Id="rId4898" Type="http://schemas.openxmlformats.org/officeDocument/2006/relationships/hyperlink" Target="http://ivo.garant.ru/document/redirect/77530878/0" TargetMode="External"/><Relationship Id="rId5949" Type="http://schemas.openxmlformats.org/officeDocument/2006/relationships/hyperlink" Target="http://ivo.garant.ru/document/redirect/57592667/0" TargetMode="External"/><Relationship Id="rId7164" Type="http://schemas.openxmlformats.org/officeDocument/2006/relationships/hyperlink" Target="http://ivo.garant.ru/document/redirect/57480210/41437" TargetMode="External"/><Relationship Id="rId7371" Type="http://schemas.openxmlformats.org/officeDocument/2006/relationships/hyperlink" Target="http://ivo.garant.ru/document/redirect/57746220/414862" TargetMode="External"/><Relationship Id="rId34" Type="http://schemas.openxmlformats.org/officeDocument/2006/relationships/hyperlink" Target="http://ivo.garant.ru/document/redirect/70291432/132" TargetMode="External"/><Relationship Id="rId1602" Type="http://schemas.openxmlformats.org/officeDocument/2006/relationships/hyperlink" Target="http://ivo.garant.ru/document/redirect/77530150/0" TargetMode="External"/><Relationship Id="rId4758" Type="http://schemas.openxmlformats.org/officeDocument/2006/relationships/hyperlink" Target="http://ivo.garant.ru/document/redirect/5522085/0" TargetMode="External"/><Relationship Id="rId4965" Type="http://schemas.openxmlformats.org/officeDocument/2006/relationships/hyperlink" Target="http://ivo.garant.ru/document/redirect/12157601/10124" TargetMode="External"/><Relationship Id="rId5809" Type="http://schemas.openxmlformats.org/officeDocument/2006/relationships/hyperlink" Target="http://ivo.garant.ru/document/redirect/70461598/21" TargetMode="External"/><Relationship Id="rId6180" Type="http://schemas.openxmlformats.org/officeDocument/2006/relationships/hyperlink" Target="http://ivo.garant.ru/document/redirect/72230696/842" TargetMode="External"/><Relationship Id="rId7024" Type="http://schemas.openxmlformats.org/officeDocument/2006/relationships/hyperlink" Target="http://ivo.garant.ru/document/redirect/1118401/0" TargetMode="External"/><Relationship Id="rId3567" Type="http://schemas.openxmlformats.org/officeDocument/2006/relationships/hyperlink" Target="http://ivo.garant.ru/document/redirect/12144749/134" TargetMode="External"/><Relationship Id="rId3774" Type="http://schemas.openxmlformats.org/officeDocument/2006/relationships/hyperlink" Target="http://ivo.garant.ru/document/redirect/57589588/0" TargetMode="External"/><Relationship Id="rId3981" Type="http://schemas.openxmlformats.org/officeDocument/2006/relationships/hyperlink" Target="http://ivo.garant.ru/document/redirect/57592728/0" TargetMode="External"/><Relationship Id="rId4618" Type="http://schemas.openxmlformats.org/officeDocument/2006/relationships/hyperlink" Target="http://ivo.garant.ru/document/redirect/71730254/241" TargetMode="External"/><Relationship Id="rId4825" Type="http://schemas.openxmlformats.org/officeDocument/2006/relationships/hyperlink" Target="http://ivo.garant.ru/document/redirect/57591775/0" TargetMode="External"/><Relationship Id="rId7231" Type="http://schemas.openxmlformats.org/officeDocument/2006/relationships/hyperlink" Target="http://ivo.garant.ru/document/redirect/70609432/422" TargetMode="External"/><Relationship Id="rId488" Type="http://schemas.openxmlformats.org/officeDocument/2006/relationships/hyperlink" Target="http://ivo.garant.ru/document/redirect/71100882/25" TargetMode="External"/><Relationship Id="rId695" Type="http://schemas.openxmlformats.org/officeDocument/2006/relationships/hyperlink" Target="http://ivo.garant.ru/document/redirect/77532281/0" TargetMode="External"/><Relationship Id="rId2169" Type="http://schemas.openxmlformats.org/officeDocument/2006/relationships/hyperlink" Target="http://ivo.garant.ru/document/redirect/77531456/0" TargetMode="External"/><Relationship Id="rId2376" Type="http://schemas.openxmlformats.org/officeDocument/2006/relationships/hyperlink" Target="http://ivo.garant.ru/document/redirect/70885222/21" TargetMode="External"/><Relationship Id="rId2583" Type="http://schemas.openxmlformats.org/officeDocument/2006/relationships/hyperlink" Target="http://ivo.garant.ru/document/redirect/70544896/11" TargetMode="External"/><Relationship Id="rId2790" Type="http://schemas.openxmlformats.org/officeDocument/2006/relationships/hyperlink" Target="http://ivo.garant.ru/document/redirect/70885222/134" TargetMode="External"/><Relationship Id="rId3427" Type="http://schemas.openxmlformats.org/officeDocument/2006/relationships/hyperlink" Target="http://ivo.garant.ru/document/redirect/70194860/408" TargetMode="External"/><Relationship Id="rId3634" Type="http://schemas.openxmlformats.org/officeDocument/2006/relationships/hyperlink" Target="http://ivo.garant.ru/document/redirect/77530540/0" TargetMode="External"/><Relationship Id="rId3841" Type="http://schemas.openxmlformats.org/officeDocument/2006/relationships/hyperlink" Target="http://ivo.garant.ru/document/redirect/57591580/0" TargetMode="External"/><Relationship Id="rId6040" Type="http://schemas.openxmlformats.org/officeDocument/2006/relationships/hyperlink" Target="http://ivo.garant.ru/document/redirect/72332800/13" TargetMode="External"/><Relationship Id="rId6997" Type="http://schemas.openxmlformats.org/officeDocument/2006/relationships/hyperlink" Target="http://ivo.garant.ru/document/redirect/70609432/71" TargetMode="External"/><Relationship Id="rId348" Type="http://schemas.openxmlformats.org/officeDocument/2006/relationships/hyperlink" Target="http://ivo.garant.ru/document/redirect/71433932/2201" TargetMode="External"/><Relationship Id="rId555" Type="http://schemas.openxmlformats.org/officeDocument/2006/relationships/hyperlink" Target="http://ivo.garant.ru/document/redirect/57746806/5803" TargetMode="External"/><Relationship Id="rId762" Type="http://schemas.openxmlformats.org/officeDocument/2006/relationships/hyperlink" Target="http://ivo.garant.ru/document/redirect/57746806/7012" TargetMode="External"/><Relationship Id="rId1185" Type="http://schemas.openxmlformats.org/officeDocument/2006/relationships/hyperlink" Target="http://ivo.garant.ru/document/redirect/171640/8" TargetMode="External"/><Relationship Id="rId1392" Type="http://schemas.openxmlformats.org/officeDocument/2006/relationships/hyperlink" Target="http://ivo.garant.ru/document/redirect/5522027/0" TargetMode="External"/><Relationship Id="rId2029" Type="http://schemas.openxmlformats.org/officeDocument/2006/relationships/hyperlink" Target="http://ivo.garant.ru/document/redirect/77529821/0" TargetMode="External"/><Relationship Id="rId2236" Type="http://schemas.openxmlformats.org/officeDocument/2006/relationships/hyperlink" Target="http://ivo.garant.ru/document/redirect/57407321/2911" TargetMode="External"/><Relationship Id="rId2443" Type="http://schemas.openxmlformats.org/officeDocument/2006/relationships/hyperlink" Target="http://ivo.garant.ru/document/redirect/57591194/0" TargetMode="External"/><Relationship Id="rId2650" Type="http://schemas.openxmlformats.org/officeDocument/2006/relationships/hyperlink" Target="http://ivo.garant.ru/document/redirect/400158012/13" TargetMode="External"/><Relationship Id="rId3701" Type="http://schemas.openxmlformats.org/officeDocument/2006/relationships/hyperlink" Target="http://ivo.garant.ru/document/redirect/12164243/602" TargetMode="External"/><Relationship Id="rId5599" Type="http://schemas.openxmlformats.org/officeDocument/2006/relationships/hyperlink" Target="http://ivo.garant.ru/document/redirect/77531239/0" TargetMode="External"/><Relationship Id="rId6857" Type="http://schemas.openxmlformats.org/officeDocument/2006/relationships/hyperlink" Target="http://ivo.garant.ru/document/redirect/57746220/4137621" TargetMode="External"/><Relationship Id="rId208" Type="http://schemas.openxmlformats.org/officeDocument/2006/relationships/hyperlink" Target="http://ivo.garant.ru/document/redirect/12128809/1031" TargetMode="External"/><Relationship Id="rId415" Type="http://schemas.openxmlformats.org/officeDocument/2006/relationships/hyperlink" Target="http://ivo.garant.ru/document/redirect/70648991/0" TargetMode="External"/><Relationship Id="rId622" Type="http://schemas.openxmlformats.org/officeDocument/2006/relationships/hyperlink" Target="http://ivo.garant.ru/document/redirect/5168689/640106" TargetMode="External"/><Relationship Id="rId1045" Type="http://schemas.openxmlformats.org/officeDocument/2006/relationships/hyperlink" Target="http://ivo.garant.ru/document/redirect/57592007/0" TargetMode="External"/><Relationship Id="rId1252" Type="http://schemas.openxmlformats.org/officeDocument/2006/relationships/hyperlink" Target="http://ivo.garant.ru/document/redirect/5222724/1322" TargetMode="External"/><Relationship Id="rId2303" Type="http://schemas.openxmlformats.org/officeDocument/2006/relationships/hyperlink" Target="http://ivo.garant.ru/document/redirect/77531555/0" TargetMode="External"/><Relationship Id="rId2510" Type="http://schemas.openxmlformats.org/officeDocument/2006/relationships/hyperlink" Target="http://ivo.garant.ru/document/redirect/57591500/0" TargetMode="External"/><Relationship Id="rId5459" Type="http://schemas.openxmlformats.org/officeDocument/2006/relationships/hyperlink" Target="http://ivo.garant.ru/document/redirect/71732866/351" TargetMode="External"/><Relationship Id="rId5666" Type="http://schemas.openxmlformats.org/officeDocument/2006/relationships/hyperlink" Target="http://ivo.garant.ru/document/redirect/70461598/21" TargetMode="External"/><Relationship Id="rId1112" Type="http://schemas.openxmlformats.org/officeDocument/2006/relationships/hyperlink" Target="http://ivo.garant.ru/document/redirect/71127896/13" TargetMode="External"/><Relationship Id="rId4268" Type="http://schemas.openxmlformats.org/officeDocument/2006/relationships/hyperlink" Target="http://ivo.garant.ru/document/redirect/57591777/0" TargetMode="External"/><Relationship Id="rId4475" Type="http://schemas.openxmlformats.org/officeDocument/2006/relationships/hyperlink" Target="http://ivo.garant.ru/document/redirect/77529858/0" TargetMode="External"/><Relationship Id="rId5319" Type="http://schemas.openxmlformats.org/officeDocument/2006/relationships/hyperlink" Target="http://ivo.garant.ru/document/redirect/73096782/102" TargetMode="External"/><Relationship Id="rId5873" Type="http://schemas.openxmlformats.org/officeDocument/2006/relationships/hyperlink" Target="http://ivo.garant.ru/document/redirect/57592669/0" TargetMode="External"/><Relationship Id="rId6717" Type="http://schemas.openxmlformats.org/officeDocument/2006/relationships/hyperlink" Target="http://ivo.garant.ru/document/redirect/77532014/0" TargetMode="External"/><Relationship Id="rId6924" Type="http://schemas.openxmlformats.org/officeDocument/2006/relationships/hyperlink" Target="http://ivo.garant.ru/document/redirect/77531131/0" TargetMode="External"/><Relationship Id="rId3077" Type="http://schemas.openxmlformats.org/officeDocument/2006/relationships/hyperlink" Target="http://ivo.garant.ru/document/redirect/70885222/161" TargetMode="External"/><Relationship Id="rId3284" Type="http://schemas.openxmlformats.org/officeDocument/2006/relationships/hyperlink" Target="http://ivo.garant.ru/document/redirect/12191965/217" TargetMode="External"/><Relationship Id="rId4128" Type="http://schemas.openxmlformats.org/officeDocument/2006/relationships/hyperlink" Target="http://ivo.garant.ru/document/redirect/57592874/0" TargetMode="External"/><Relationship Id="rId4682" Type="http://schemas.openxmlformats.org/officeDocument/2006/relationships/hyperlink" Target="http://ivo.garant.ru/document/redirect/77529802/0" TargetMode="External"/><Relationship Id="rId5526" Type="http://schemas.openxmlformats.org/officeDocument/2006/relationships/hyperlink" Target="http://ivo.garant.ru/document/redirect/77529958/0" TargetMode="External"/><Relationship Id="rId5733" Type="http://schemas.openxmlformats.org/officeDocument/2006/relationships/hyperlink" Target="http://ivo.garant.ru/document/redirect/70461598/21" TargetMode="External"/><Relationship Id="rId5940" Type="http://schemas.openxmlformats.org/officeDocument/2006/relationships/hyperlink" Target="http://ivo.garant.ru/document/redirect/57592398/0" TargetMode="External"/><Relationship Id="rId1929" Type="http://schemas.openxmlformats.org/officeDocument/2006/relationships/hyperlink" Target="http://ivo.garant.ru/document/redirect/57501156/23523" TargetMode="External"/><Relationship Id="rId2093" Type="http://schemas.openxmlformats.org/officeDocument/2006/relationships/hyperlink" Target="http://ivo.garant.ru/document/redirect/12125162/33" TargetMode="External"/><Relationship Id="rId3491" Type="http://schemas.openxmlformats.org/officeDocument/2006/relationships/hyperlink" Target="http://ivo.garant.ru/document/redirect/10106035/25" TargetMode="External"/><Relationship Id="rId4335" Type="http://schemas.openxmlformats.org/officeDocument/2006/relationships/hyperlink" Target="http://ivo.garant.ru/document/redirect/57428122/8173" TargetMode="External"/><Relationship Id="rId4542" Type="http://schemas.openxmlformats.org/officeDocument/2006/relationships/hyperlink" Target="http://ivo.garant.ru/document/redirect/71730254/8601233" TargetMode="External"/><Relationship Id="rId5800" Type="http://schemas.openxmlformats.org/officeDocument/2006/relationships/hyperlink" Target="http://ivo.garant.ru/document/redirect/57743191/12192" TargetMode="External"/><Relationship Id="rId7698" Type="http://schemas.openxmlformats.org/officeDocument/2006/relationships/hyperlink" Target="http://ivo.garant.ru/document/redirect/72332800/11065" TargetMode="External"/><Relationship Id="rId3144" Type="http://schemas.openxmlformats.org/officeDocument/2006/relationships/hyperlink" Target="http://ivo.garant.ru/document/redirect/70885222/218" TargetMode="External"/><Relationship Id="rId3351" Type="http://schemas.openxmlformats.org/officeDocument/2006/relationships/hyperlink" Target="http://ivo.garant.ru/document/redirect/70885222/21" TargetMode="External"/><Relationship Id="rId4402" Type="http://schemas.openxmlformats.org/officeDocument/2006/relationships/hyperlink" Target="http://ivo.garant.ru/document/redirect/77531545/0" TargetMode="External"/><Relationship Id="rId7558" Type="http://schemas.openxmlformats.org/officeDocument/2006/relationships/hyperlink" Target="http://ivo.garant.ru/document/redirect/57746220/415132" TargetMode="External"/><Relationship Id="rId272" Type="http://schemas.openxmlformats.org/officeDocument/2006/relationships/hyperlink" Target="http://ivo.garant.ru/document/redirect/70291432/1173" TargetMode="External"/><Relationship Id="rId2160" Type="http://schemas.openxmlformats.org/officeDocument/2006/relationships/hyperlink" Target="http://ivo.garant.ru/document/redirect/5181586/2762" TargetMode="External"/><Relationship Id="rId3004" Type="http://schemas.openxmlformats.org/officeDocument/2006/relationships/hyperlink" Target="http://ivo.garant.ru/document/redirect/70885222/21" TargetMode="External"/><Relationship Id="rId3211" Type="http://schemas.openxmlformats.org/officeDocument/2006/relationships/hyperlink" Target="http://ivo.garant.ru/document/redirect/72139356/34" TargetMode="External"/><Relationship Id="rId6367" Type="http://schemas.openxmlformats.org/officeDocument/2006/relationships/hyperlink" Target="http://ivo.garant.ru/document/redirect/57590579/0" TargetMode="External"/><Relationship Id="rId6574" Type="http://schemas.openxmlformats.org/officeDocument/2006/relationships/hyperlink" Target="http://ivo.garant.ru/document/redirect/104512/1000" TargetMode="External"/><Relationship Id="rId6781" Type="http://schemas.openxmlformats.org/officeDocument/2006/relationships/hyperlink" Target="http://ivo.garant.ru/document/redirect/12163962/101901" TargetMode="External"/><Relationship Id="rId7418" Type="http://schemas.openxmlformats.org/officeDocument/2006/relationships/hyperlink" Target="http://ivo.garant.ru/document/redirect/70609432/467" TargetMode="External"/><Relationship Id="rId7625" Type="http://schemas.openxmlformats.org/officeDocument/2006/relationships/hyperlink" Target="http://ivo.garant.ru/document/redirect/57480210/41524" TargetMode="External"/><Relationship Id="rId132" Type="http://schemas.openxmlformats.org/officeDocument/2006/relationships/hyperlink" Target="http://ivo.garant.ru/document/redirect/70291432/21" TargetMode="External"/><Relationship Id="rId2020" Type="http://schemas.openxmlformats.org/officeDocument/2006/relationships/hyperlink" Target="http://ivo.garant.ru/document/redirect/57591930/0" TargetMode="External"/><Relationship Id="rId5176" Type="http://schemas.openxmlformats.org/officeDocument/2006/relationships/hyperlink" Target="http://ivo.garant.ru/document/redirect/77532072/0" TargetMode="External"/><Relationship Id="rId5383" Type="http://schemas.openxmlformats.org/officeDocument/2006/relationships/hyperlink" Target="http://ivo.garant.ru/document/redirect/71992658/223" TargetMode="External"/><Relationship Id="rId5590" Type="http://schemas.openxmlformats.org/officeDocument/2006/relationships/hyperlink" Target="http://ivo.garant.ru/document/redirect/10102426/87" TargetMode="External"/><Relationship Id="rId6227" Type="http://schemas.openxmlformats.org/officeDocument/2006/relationships/hyperlink" Target="http://ivo.garant.ru/document/redirect/70609432/330" TargetMode="External"/><Relationship Id="rId6434" Type="http://schemas.openxmlformats.org/officeDocument/2006/relationships/hyperlink" Target="http://ivo.garant.ru/document/redirect/70609432/71" TargetMode="External"/><Relationship Id="rId6641" Type="http://schemas.openxmlformats.org/officeDocument/2006/relationships/hyperlink" Target="http://ivo.garant.ru/document/redirect/57593057/0" TargetMode="External"/><Relationship Id="rId1579" Type="http://schemas.openxmlformats.org/officeDocument/2006/relationships/hyperlink" Target="http://ivo.garant.ru/document/redirect/57591518/0" TargetMode="External"/><Relationship Id="rId2977" Type="http://schemas.openxmlformats.org/officeDocument/2006/relationships/hyperlink" Target="http://ivo.garant.ru/document/redirect/57501960/3931" TargetMode="External"/><Relationship Id="rId4192" Type="http://schemas.openxmlformats.org/officeDocument/2006/relationships/hyperlink" Target="http://ivo.garant.ru/document/redirect/77531071/0" TargetMode="External"/><Relationship Id="rId5036" Type="http://schemas.openxmlformats.org/officeDocument/2006/relationships/hyperlink" Target="http://ivo.garant.ru/document/redirect/77532414/0" TargetMode="External"/><Relationship Id="rId5243" Type="http://schemas.openxmlformats.org/officeDocument/2006/relationships/hyperlink" Target="http://ivo.garant.ru/document/redirect/12191970/72" TargetMode="External"/><Relationship Id="rId5450" Type="http://schemas.openxmlformats.org/officeDocument/2006/relationships/hyperlink" Target="http://ivo.garant.ru/document/redirect/57590473/0" TargetMode="External"/><Relationship Id="rId949" Type="http://schemas.openxmlformats.org/officeDocument/2006/relationships/hyperlink" Target="http://ivo.garant.ru/document/redirect/12171965/7" TargetMode="External"/><Relationship Id="rId1786" Type="http://schemas.openxmlformats.org/officeDocument/2006/relationships/hyperlink" Target="http://ivo.garant.ru/document/redirect/77531718/0" TargetMode="External"/><Relationship Id="rId1993" Type="http://schemas.openxmlformats.org/officeDocument/2006/relationships/hyperlink" Target="http://ivo.garant.ru/document/redirect/5522035/0" TargetMode="External"/><Relationship Id="rId2837" Type="http://schemas.openxmlformats.org/officeDocument/2006/relationships/hyperlink" Target="http://ivo.garant.ru/document/redirect/70885222/143" TargetMode="External"/><Relationship Id="rId4052" Type="http://schemas.openxmlformats.org/officeDocument/2006/relationships/hyperlink" Target="http://ivo.garant.ru/document/redirect/57589637/0" TargetMode="External"/><Relationship Id="rId5103" Type="http://schemas.openxmlformats.org/officeDocument/2006/relationships/hyperlink" Target="http://ivo.garant.ru/document/redirect/77531562/0" TargetMode="External"/><Relationship Id="rId6501" Type="http://schemas.openxmlformats.org/officeDocument/2006/relationships/hyperlink" Target="http://ivo.garant.ru/document/redirect/57591249/0" TargetMode="External"/><Relationship Id="rId78" Type="http://schemas.openxmlformats.org/officeDocument/2006/relationships/hyperlink" Target="http://ivo.garant.ru/document/redirect/70291432/21" TargetMode="External"/><Relationship Id="rId809" Type="http://schemas.openxmlformats.org/officeDocument/2006/relationships/hyperlink" Target="http://ivo.garant.ru/document/redirect/5521125/0" TargetMode="External"/><Relationship Id="rId1439" Type="http://schemas.openxmlformats.org/officeDocument/2006/relationships/hyperlink" Target="http://ivo.garant.ru/document/redirect/77531860/0" TargetMode="External"/><Relationship Id="rId1646" Type="http://schemas.openxmlformats.org/officeDocument/2006/relationships/hyperlink" Target="http://ivo.garant.ru/document/redirect/70373086/31" TargetMode="External"/><Relationship Id="rId1853" Type="http://schemas.openxmlformats.org/officeDocument/2006/relationships/hyperlink" Target="http://ivo.garant.ru/document/redirect/403333077/81" TargetMode="External"/><Relationship Id="rId2904" Type="http://schemas.openxmlformats.org/officeDocument/2006/relationships/hyperlink" Target="http://ivo.garant.ru/document/redirect/70544896/12" TargetMode="External"/><Relationship Id="rId5310" Type="http://schemas.openxmlformats.org/officeDocument/2006/relationships/hyperlink" Target="http://ivo.garant.ru/document/redirect/10106035/14" TargetMode="External"/><Relationship Id="rId7068" Type="http://schemas.openxmlformats.org/officeDocument/2006/relationships/hyperlink" Target="http://ivo.garant.ru/document/redirect/77532005/0" TargetMode="External"/><Relationship Id="rId1506" Type="http://schemas.openxmlformats.org/officeDocument/2006/relationships/hyperlink" Target="http://ivo.garant.ru/document/redirect/70373086/116" TargetMode="External"/><Relationship Id="rId1713" Type="http://schemas.openxmlformats.org/officeDocument/2006/relationships/hyperlink" Target="http://ivo.garant.ru/document/redirect/57591652/0" TargetMode="External"/><Relationship Id="rId1920" Type="http://schemas.openxmlformats.org/officeDocument/2006/relationships/hyperlink" Target="http://ivo.garant.ru/document/redirect/74972018/1111" TargetMode="External"/><Relationship Id="rId4869" Type="http://schemas.openxmlformats.org/officeDocument/2006/relationships/hyperlink" Target="http://ivo.garant.ru/document/redirect/57591751/0" TargetMode="External"/><Relationship Id="rId7275" Type="http://schemas.openxmlformats.org/officeDocument/2006/relationships/hyperlink" Target="http://ivo.garant.ru/document/redirect/57480210/41468" TargetMode="External"/><Relationship Id="rId7482" Type="http://schemas.openxmlformats.org/officeDocument/2006/relationships/hyperlink" Target="http://ivo.garant.ru/document/redirect/71166768/20140" TargetMode="External"/><Relationship Id="rId3678" Type="http://schemas.openxmlformats.org/officeDocument/2006/relationships/hyperlink" Target="http://ivo.garant.ru/document/redirect/57592696/0" TargetMode="External"/><Relationship Id="rId3885" Type="http://schemas.openxmlformats.org/officeDocument/2006/relationships/hyperlink" Target="http://ivo.garant.ru/document/redirect/57592767/0" TargetMode="External"/><Relationship Id="rId4729" Type="http://schemas.openxmlformats.org/officeDocument/2006/relationships/hyperlink" Target="http://ivo.garant.ru/document/redirect/5222724/92002" TargetMode="External"/><Relationship Id="rId4936" Type="http://schemas.openxmlformats.org/officeDocument/2006/relationships/hyperlink" Target="http://ivo.garant.ru/document/redirect/57589698/0" TargetMode="External"/><Relationship Id="rId6084" Type="http://schemas.openxmlformats.org/officeDocument/2006/relationships/hyperlink" Target="http://ivo.garant.ru/document/redirect/72230696/624" TargetMode="External"/><Relationship Id="rId6291" Type="http://schemas.openxmlformats.org/officeDocument/2006/relationships/hyperlink" Target="http://ivo.garant.ru/document/redirect/57593030/0" TargetMode="External"/><Relationship Id="rId7135" Type="http://schemas.openxmlformats.org/officeDocument/2006/relationships/hyperlink" Target="http://ivo.garant.ru/document/redirect/70609432/71" TargetMode="External"/><Relationship Id="rId7342" Type="http://schemas.openxmlformats.org/officeDocument/2006/relationships/hyperlink" Target="http://ivo.garant.ru/document/redirect/70609432/71" TargetMode="External"/><Relationship Id="rId599" Type="http://schemas.openxmlformats.org/officeDocument/2006/relationships/hyperlink" Target="http://ivo.garant.ru/document/redirect/12123875/20" TargetMode="External"/><Relationship Id="rId2487" Type="http://schemas.openxmlformats.org/officeDocument/2006/relationships/hyperlink" Target="http://ivo.garant.ru/document/redirect/70858248/22" TargetMode="External"/><Relationship Id="rId2694" Type="http://schemas.openxmlformats.org/officeDocument/2006/relationships/hyperlink" Target="http://ivo.garant.ru/document/redirect/70544896/11" TargetMode="External"/><Relationship Id="rId3538" Type="http://schemas.openxmlformats.org/officeDocument/2006/relationships/hyperlink" Target="http://ivo.garant.ru/document/redirect/77530793/0" TargetMode="External"/><Relationship Id="rId3745" Type="http://schemas.openxmlformats.org/officeDocument/2006/relationships/hyperlink" Target="http://ivo.garant.ru/document/redirect/172780/4" TargetMode="External"/><Relationship Id="rId6151" Type="http://schemas.openxmlformats.org/officeDocument/2006/relationships/hyperlink" Target="http://ivo.garant.ru/document/redirect/57590213/0" TargetMode="External"/><Relationship Id="rId7202" Type="http://schemas.openxmlformats.org/officeDocument/2006/relationships/hyperlink" Target="http://ivo.garant.ru/document/redirect/70609432/417" TargetMode="External"/><Relationship Id="rId459" Type="http://schemas.openxmlformats.org/officeDocument/2006/relationships/hyperlink" Target="http://ivo.garant.ru/document/redirect/72025548/0" TargetMode="External"/><Relationship Id="rId666" Type="http://schemas.openxmlformats.org/officeDocument/2006/relationships/hyperlink" Target="http://ivo.garant.ru/document/redirect/77311798/65101" TargetMode="External"/><Relationship Id="rId873" Type="http://schemas.openxmlformats.org/officeDocument/2006/relationships/hyperlink" Target="http://ivo.garant.ru/document/redirect/12164266/51" TargetMode="External"/><Relationship Id="rId1089" Type="http://schemas.openxmlformats.org/officeDocument/2006/relationships/hyperlink" Target="http://ivo.garant.ru/document/redirect/71605332/14" TargetMode="External"/><Relationship Id="rId1296" Type="http://schemas.openxmlformats.org/officeDocument/2006/relationships/hyperlink" Target="http://ivo.garant.ru/document/redirect/72362156/8" TargetMode="External"/><Relationship Id="rId2347" Type="http://schemas.openxmlformats.org/officeDocument/2006/relationships/hyperlink" Target="http://ivo.garant.ru/document/redirect/71360358/23" TargetMode="External"/><Relationship Id="rId2554" Type="http://schemas.openxmlformats.org/officeDocument/2006/relationships/hyperlink" Target="http://ivo.garant.ru/document/redirect/58056065/341" TargetMode="External"/><Relationship Id="rId3952" Type="http://schemas.openxmlformats.org/officeDocument/2006/relationships/hyperlink" Target="http://ivo.garant.ru/document/redirect/77530979/0" TargetMode="External"/><Relationship Id="rId6011" Type="http://schemas.openxmlformats.org/officeDocument/2006/relationships/hyperlink" Target="http://ivo.garant.ru/document/redirect/57480210/41245" TargetMode="External"/><Relationship Id="rId319" Type="http://schemas.openxmlformats.org/officeDocument/2006/relationships/hyperlink" Target="http://ivo.garant.ru/document/redirect/10105807/26" TargetMode="External"/><Relationship Id="rId526" Type="http://schemas.openxmlformats.org/officeDocument/2006/relationships/hyperlink" Target="http://ivo.garant.ru/document/redirect/70648990/111" TargetMode="External"/><Relationship Id="rId1156" Type="http://schemas.openxmlformats.org/officeDocument/2006/relationships/hyperlink" Target="http://ivo.garant.ru/document/redirect/401399871/22" TargetMode="External"/><Relationship Id="rId1363" Type="http://schemas.openxmlformats.org/officeDocument/2006/relationships/hyperlink" Target="http://ivo.garant.ru/document/redirect/57591270/0" TargetMode="External"/><Relationship Id="rId2207" Type="http://schemas.openxmlformats.org/officeDocument/2006/relationships/hyperlink" Target="http://ivo.garant.ru/document/redirect/71435436/14" TargetMode="External"/><Relationship Id="rId2761" Type="http://schemas.openxmlformats.org/officeDocument/2006/relationships/hyperlink" Target="http://ivo.garant.ru/document/redirect/70885222/201" TargetMode="External"/><Relationship Id="rId3605" Type="http://schemas.openxmlformats.org/officeDocument/2006/relationships/hyperlink" Target="http://ivo.garant.ru/document/redirect/12130340/1" TargetMode="External"/><Relationship Id="rId3812" Type="http://schemas.openxmlformats.org/officeDocument/2006/relationships/hyperlink" Target="http://ivo.garant.ru/document/redirect/57589599/0" TargetMode="External"/><Relationship Id="rId6968" Type="http://schemas.openxmlformats.org/officeDocument/2006/relationships/hyperlink" Target="http://ivo.garant.ru/document/redirect/70609432/71" TargetMode="External"/><Relationship Id="rId733" Type="http://schemas.openxmlformats.org/officeDocument/2006/relationships/hyperlink" Target="http://ivo.garant.ru/document/redirect/401399871/22" TargetMode="External"/><Relationship Id="rId940" Type="http://schemas.openxmlformats.org/officeDocument/2006/relationships/hyperlink" Target="http://ivo.garant.ru/document/redirect/12125505/700" TargetMode="External"/><Relationship Id="rId1016" Type="http://schemas.openxmlformats.org/officeDocument/2006/relationships/hyperlink" Target="http://ivo.garant.ru/document/redirect/10164631/12" TargetMode="External"/><Relationship Id="rId1570" Type="http://schemas.openxmlformats.org/officeDocument/2006/relationships/hyperlink" Target="http://ivo.garant.ru/document/redirect/70373086/39" TargetMode="External"/><Relationship Id="rId2414" Type="http://schemas.openxmlformats.org/officeDocument/2006/relationships/hyperlink" Target="http://ivo.garant.ru/document/redirect/10180094/100" TargetMode="External"/><Relationship Id="rId2621" Type="http://schemas.openxmlformats.org/officeDocument/2006/relationships/hyperlink" Target="http://ivo.garant.ru/document/redirect/57591567/0" TargetMode="External"/><Relationship Id="rId5777" Type="http://schemas.openxmlformats.org/officeDocument/2006/relationships/hyperlink" Target="http://ivo.garant.ru/document/redirect/70461598/1172" TargetMode="External"/><Relationship Id="rId5984" Type="http://schemas.openxmlformats.org/officeDocument/2006/relationships/hyperlink" Target="http://ivo.garant.ru/document/redirect/71809286/111" TargetMode="External"/><Relationship Id="rId6828" Type="http://schemas.openxmlformats.org/officeDocument/2006/relationships/hyperlink" Target="http://ivo.garant.ru/document/redirect/57593062/0" TargetMode="External"/><Relationship Id="rId800" Type="http://schemas.openxmlformats.org/officeDocument/2006/relationships/hyperlink" Target="http://ivo.garant.ru/document/redirect/3961444/87" TargetMode="External"/><Relationship Id="rId1223" Type="http://schemas.openxmlformats.org/officeDocument/2006/relationships/hyperlink" Target="http://ivo.garant.ru/document/redirect/57591479/0" TargetMode="External"/><Relationship Id="rId1430" Type="http://schemas.openxmlformats.org/officeDocument/2006/relationships/hyperlink" Target="http://ivo.garant.ru/document/redirect/58047540/16101" TargetMode="External"/><Relationship Id="rId4379" Type="http://schemas.openxmlformats.org/officeDocument/2006/relationships/hyperlink" Target="http://ivo.garant.ru/document/redirect/71730254/8601218" TargetMode="External"/><Relationship Id="rId4586" Type="http://schemas.openxmlformats.org/officeDocument/2006/relationships/hyperlink" Target="http://ivo.garant.ru/document/redirect/71730254/234" TargetMode="External"/><Relationship Id="rId4793" Type="http://schemas.openxmlformats.org/officeDocument/2006/relationships/hyperlink" Target="http://ivo.garant.ru/document/redirect/70419190/401" TargetMode="External"/><Relationship Id="rId5637" Type="http://schemas.openxmlformats.org/officeDocument/2006/relationships/hyperlink" Target="http://ivo.garant.ru/document/redirect/57591236/0" TargetMode="External"/><Relationship Id="rId5844" Type="http://schemas.openxmlformats.org/officeDocument/2006/relationships/hyperlink" Target="http://ivo.garant.ru/document/redirect/70609432/71" TargetMode="External"/><Relationship Id="rId3188" Type="http://schemas.openxmlformats.org/officeDocument/2006/relationships/hyperlink" Target="http://ivo.garant.ru/document/redirect/70885222/21" TargetMode="External"/><Relationship Id="rId3395" Type="http://schemas.openxmlformats.org/officeDocument/2006/relationships/hyperlink" Target="http://ivo.garant.ru/document/redirect/12109120/12" TargetMode="External"/><Relationship Id="rId4239" Type="http://schemas.openxmlformats.org/officeDocument/2006/relationships/hyperlink" Target="http://ivo.garant.ru/document/redirect/12129475/8" TargetMode="External"/><Relationship Id="rId4446" Type="http://schemas.openxmlformats.org/officeDocument/2006/relationships/hyperlink" Target="http://ivo.garant.ru/document/redirect/71730254/8601227" TargetMode="External"/><Relationship Id="rId4653" Type="http://schemas.openxmlformats.org/officeDocument/2006/relationships/hyperlink" Target="http://ivo.garant.ru/document/redirect/402676008/8" TargetMode="External"/><Relationship Id="rId4860" Type="http://schemas.openxmlformats.org/officeDocument/2006/relationships/hyperlink" Target="http://ivo.garant.ru/document/redirect/57591749/0" TargetMode="External"/><Relationship Id="rId5704" Type="http://schemas.openxmlformats.org/officeDocument/2006/relationships/hyperlink" Target="http://ivo.garant.ru/document/redirect/70461598/17" TargetMode="External"/><Relationship Id="rId5911" Type="http://schemas.openxmlformats.org/officeDocument/2006/relationships/hyperlink" Target="http://ivo.garant.ru/document/redirect/70609432/363" TargetMode="External"/><Relationship Id="rId3048" Type="http://schemas.openxmlformats.org/officeDocument/2006/relationships/hyperlink" Target="http://ivo.garant.ru/document/redirect/5522044/0" TargetMode="External"/><Relationship Id="rId3255" Type="http://schemas.openxmlformats.org/officeDocument/2006/relationships/hyperlink" Target="http://ivo.garant.ru/document/redirect/57590672/0" TargetMode="External"/><Relationship Id="rId3462" Type="http://schemas.openxmlformats.org/officeDocument/2006/relationships/hyperlink" Target="http://ivo.garant.ru/document/redirect/77530735/0" TargetMode="External"/><Relationship Id="rId4306" Type="http://schemas.openxmlformats.org/officeDocument/2006/relationships/hyperlink" Target="http://ivo.garant.ru/document/redirect/57428122/8112" TargetMode="External"/><Relationship Id="rId4513" Type="http://schemas.openxmlformats.org/officeDocument/2006/relationships/hyperlink" Target="http://ivo.garant.ru/document/redirect/77529866/0" TargetMode="External"/><Relationship Id="rId4720" Type="http://schemas.openxmlformats.org/officeDocument/2006/relationships/hyperlink" Target="http://ivo.garant.ru/document/redirect/57591165/0" TargetMode="External"/><Relationship Id="rId7669" Type="http://schemas.openxmlformats.org/officeDocument/2006/relationships/hyperlink" Target="http://ivo.garant.ru/document/redirect/72332800/11044" TargetMode="External"/><Relationship Id="rId176" Type="http://schemas.openxmlformats.org/officeDocument/2006/relationships/hyperlink" Target="http://ivo.garant.ru/document/redirect/185181/10000" TargetMode="External"/><Relationship Id="rId383" Type="http://schemas.openxmlformats.org/officeDocument/2006/relationships/hyperlink" Target="http://ivo.garant.ru/document/redirect/71732780/330102" TargetMode="External"/><Relationship Id="rId590" Type="http://schemas.openxmlformats.org/officeDocument/2006/relationships/hyperlink" Target="http://ivo.garant.ru/document/redirect/71100882/29" TargetMode="External"/><Relationship Id="rId2064" Type="http://schemas.openxmlformats.org/officeDocument/2006/relationships/hyperlink" Target="http://ivo.garant.ru/document/redirect/5181586/260" TargetMode="External"/><Relationship Id="rId2271" Type="http://schemas.openxmlformats.org/officeDocument/2006/relationships/hyperlink" Target="http://ivo.garant.ru/document/redirect/12128965/202" TargetMode="External"/><Relationship Id="rId3115" Type="http://schemas.openxmlformats.org/officeDocument/2006/relationships/hyperlink" Target="http://ivo.garant.ru/document/redirect/77531541/0" TargetMode="External"/><Relationship Id="rId3322" Type="http://schemas.openxmlformats.org/officeDocument/2006/relationships/hyperlink" Target="http://ivo.garant.ru/document/redirect/57414130/449012" TargetMode="External"/><Relationship Id="rId6478" Type="http://schemas.openxmlformats.org/officeDocument/2006/relationships/hyperlink" Target="http://ivo.garant.ru/document/redirect/70609432/71" TargetMode="External"/><Relationship Id="rId6685" Type="http://schemas.openxmlformats.org/officeDocument/2006/relationships/hyperlink" Target="http://ivo.garant.ru/document/redirect/57746220/413503" TargetMode="External"/><Relationship Id="rId7529" Type="http://schemas.openxmlformats.org/officeDocument/2006/relationships/hyperlink" Target="http://ivo.garant.ru/document/redirect/77531563/0" TargetMode="External"/><Relationship Id="rId243" Type="http://schemas.openxmlformats.org/officeDocument/2006/relationships/hyperlink" Target="http://ivo.garant.ru/document/redirect/12117177/0" TargetMode="External"/><Relationship Id="rId450" Type="http://schemas.openxmlformats.org/officeDocument/2006/relationships/hyperlink" Target="http://ivo.garant.ru/document/redirect/77531821/0" TargetMode="External"/><Relationship Id="rId1080" Type="http://schemas.openxmlformats.org/officeDocument/2006/relationships/hyperlink" Target="http://ivo.garant.ru/document/redirect/10164186/4" TargetMode="External"/><Relationship Id="rId2131" Type="http://schemas.openxmlformats.org/officeDocument/2006/relationships/hyperlink" Target="http://ivo.garant.ru/document/redirect/5181586/273" TargetMode="External"/><Relationship Id="rId5287" Type="http://schemas.openxmlformats.org/officeDocument/2006/relationships/hyperlink" Target="http://ivo.garant.ru/document/redirect/77531170/0" TargetMode="External"/><Relationship Id="rId5494" Type="http://schemas.openxmlformats.org/officeDocument/2006/relationships/hyperlink" Target="http://ivo.garant.ru/document/redirect/77530593/0" TargetMode="External"/><Relationship Id="rId6338" Type="http://schemas.openxmlformats.org/officeDocument/2006/relationships/hyperlink" Target="http://ivo.garant.ru/document/redirect/70609432/3402" TargetMode="External"/><Relationship Id="rId6892" Type="http://schemas.openxmlformats.org/officeDocument/2006/relationships/hyperlink" Target="http://ivo.garant.ru/document/redirect/57591365/0" TargetMode="External"/><Relationship Id="rId103" Type="http://schemas.openxmlformats.org/officeDocument/2006/relationships/hyperlink" Target="http://ivo.garant.ru/document/redirect/72139362/2" TargetMode="External"/><Relationship Id="rId310" Type="http://schemas.openxmlformats.org/officeDocument/2006/relationships/hyperlink" Target="http://ivo.garant.ru/document/redirect/57591373/0" TargetMode="External"/><Relationship Id="rId4096" Type="http://schemas.openxmlformats.org/officeDocument/2006/relationships/hyperlink" Target="http://ivo.garant.ru/document/redirect/77531061/0" TargetMode="External"/><Relationship Id="rId5147" Type="http://schemas.openxmlformats.org/officeDocument/2006/relationships/hyperlink" Target="http://ivo.garant.ru/document/redirect/71887912/4" TargetMode="External"/><Relationship Id="rId6545" Type="http://schemas.openxmlformats.org/officeDocument/2006/relationships/hyperlink" Target="http://ivo.garant.ru/document/redirect/57480210/41322" TargetMode="External"/><Relationship Id="rId6752" Type="http://schemas.openxmlformats.org/officeDocument/2006/relationships/hyperlink" Target="http://ivo.garant.ru/document/redirect/77531997/0" TargetMode="External"/><Relationship Id="rId1897" Type="http://schemas.openxmlformats.org/officeDocument/2006/relationships/hyperlink" Target="http://ivo.garant.ru/document/redirect/5758951/22801" TargetMode="External"/><Relationship Id="rId2948" Type="http://schemas.openxmlformats.org/officeDocument/2006/relationships/hyperlink" Target="http://ivo.garant.ru/document/redirect/70544896/12" TargetMode="External"/><Relationship Id="rId5354" Type="http://schemas.openxmlformats.org/officeDocument/2006/relationships/hyperlink" Target="http://ivo.garant.ru/document/redirect/57590290/0" TargetMode="External"/><Relationship Id="rId5561" Type="http://schemas.openxmlformats.org/officeDocument/2006/relationships/hyperlink" Target="http://ivo.garant.ru/document/redirect/57590898/0" TargetMode="External"/><Relationship Id="rId6405" Type="http://schemas.openxmlformats.org/officeDocument/2006/relationships/hyperlink" Target="http://ivo.garant.ru/document/redirect/57480210/41297" TargetMode="External"/><Relationship Id="rId6612" Type="http://schemas.openxmlformats.org/officeDocument/2006/relationships/hyperlink" Target="http://ivo.garant.ru/document/redirect/77531986/0" TargetMode="External"/><Relationship Id="rId1757" Type="http://schemas.openxmlformats.org/officeDocument/2006/relationships/hyperlink" Target="http://ivo.garant.ru/document/redirect/71578964/2" TargetMode="External"/><Relationship Id="rId1964" Type="http://schemas.openxmlformats.org/officeDocument/2006/relationships/hyperlink" Target="http://ivo.garant.ru/document/redirect/70681110/312" TargetMode="External"/><Relationship Id="rId2808" Type="http://schemas.openxmlformats.org/officeDocument/2006/relationships/hyperlink" Target="http://ivo.garant.ru/document/redirect/10105712/8415" TargetMode="External"/><Relationship Id="rId4163" Type="http://schemas.openxmlformats.org/officeDocument/2006/relationships/hyperlink" Target="http://ivo.garant.ru/document/redirect/72230696/135" TargetMode="External"/><Relationship Id="rId4370" Type="http://schemas.openxmlformats.org/officeDocument/2006/relationships/hyperlink" Target="http://ivo.garant.ru/document/redirect/71730254/216" TargetMode="External"/><Relationship Id="rId5007" Type="http://schemas.openxmlformats.org/officeDocument/2006/relationships/hyperlink" Target="http://ivo.garant.ru/document/redirect/77531109/0" TargetMode="External"/><Relationship Id="rId5214" Type="http://schemas.openxmlformats.org/officeDocument/2006/relationships/hyperlink" Target="http://ivo.garant.ru/document/redirect/12160033/331" TargetMode="External"/><Relationship Id="rId5421" Type="http://schemas.openxmlformats.org/officeDocument/2006/relationships/hyperlink" Target="http://ivo.garant.ru/document/redirect/77668600/11255" TargetMode="External"/><Relationship Id="rId49" Type="http://schemas.openxmlformats.org/officeDocument/2006/relationships/hyperlink" Target="http://ivo.garant.ru/document/redirect/75016793/1" TargetMode="External"/><Relationship Id="rId1617" Type="http://schemas.openxmlformats.org/officeDocument/2006/relationships/hyperlink" Target="http://ivo.garant.ru/document/redirect/77311930/18143" TargetMode="External"/><Relationship Id="rId1824" Type="http://schemas.openxmlformats.org/officeDocument/2006/relationships/hyperlink" Target="http://ivo.garant.ru/document/redirect/57591724/0" TargetMode="External"/><Relationship Id="rId4023" Type="http://schemas.openxmlformats.org/officeDocument/2006/relationships/hyperlink" Target="http://ivo.garant.ru/document/redirect/57589622/0" TargetMode="External"/><Relationship Id="rId4230" Type="http://schemas.openxmlformats.org/officeDocument/2006/relationships/hyperlink" Target="http://ivo.garant.ru/document/redirect/77660736/792" TargetMode="External"/><Relationship Id="rId7179" Type="http://schemas.openxmlformats.org/officeDocument/2006/relationships/hyperlink" Target="http://ivo.garant.ru/document/redirect/57480210/41444" TargetMode="External"/><Relationship Id="rId7386" Type="http://schemas.openxmlformats.org/officeDocument/2006/relationships/hyperlink" Target="http://ivo.garant.ru/document/redirect/57480210/41489" TargetMode="External"/><Relationship Id="rId7593" Type="http://schemas.openxmlformats.org/officeDocument/2006/relationships/hyperlink" Target="http://ivo.garant.ru/document/redirect/10106592/0" TargetMode="External"/><Relationship Id="rId3789" Type="http://schemas.openxmlformats.org/officeDocument/2006/relationships/hyperlink" Target="http://ivo.garant.ru/document/redirect/12125561/1008" TargetMode="External"/><Relationship Id="rId6195" Type="http://schemas.openxmlformats.org/officeDocument/2006/relationships/hyperlink" Target="http://ivo.garant.ru/document/redirect/57590304/0" TargetMode="External"/><Relationship Id="rId7039" Type="http://schemas.openxmlformats.org/officeDocument/2006/relationships/hyperlink" Target="http://ivo.garant.ru/document/redirect/12163962/1010" TargetMode="External"/><Relationship Id="rId7246" Type="http://schemas.openxmlformats.org/officeDocument/2006/relationships/hyperlink" Target="http://ivo.garant.ru/document/redirect/70609432/427" TargetMode="External"/><Relationship Id="rId7453" Type="http://schemas.openxmlformats.org/officeDocument/2006/relationships/hyperlink" Target="http://ivo.garant.ru/document/redirect/57746220/414991" TargetMode="External"/><Relationship Id="rId7660" Type="http://schemas.openxmlformats.org/officeDocument/2006/relationships/hyperlink" Target="http://ivo.garant.ru/document/redirect/74566506/400000" TargetMode="External"/><Relationship Id="rId2598" Type="http://schemas.openxmlformats.org/officeDocument/2006/relationships/hyperlink" Target="http://ivo.garant.ru/document/redirect/70544896/31" TargetMode="External"/><Relationship Id="rId3996" Type="http://schemas.openxmlformats.org/officeDocument/2006/relationships/hyperlink" Target="http://ivo.garant.ru/document/redirect/58074156/0" TargetMode="External"/><Relationship Id="rId6055" Type="http://schemas.openxmlformats.org/officeDocument/2006/relationships/hyperlink" Target="http://ivo.garant.ru/document/redirect/12161124/0" TargetMode="External"/><Relationship Id="rId6262" Type="http://schemas.openxmlformats.org/officeDocument/2006/relationships/hyperlink" Target="http://ivo.garant.ru/document/redirect/70609432/41286018" TargetMode="External"/><Relationship Id="rId7106" Type="http://schemas.openxmlformats.org/officeDocument/2006/relationships/hyperlink" Target="http://ivo.garant.ru/document/redirect/12156299/1000" TargetMode="External"/><Relationship Id="rId7313" Type="http://schemas.openxmlformats.org/officeDocument/2006/relationships/hyperlink" Target="http://ivo.garant.ru/document/redirect/77532129/0" TargetMode="External"/><Relationship Id="rId3649" Type="http://schemas.openxmlformats.org/officeDocument/2006/relationships/hyperlink" Target="http://ivo.garant.ru/document/redirect/12154329/211" TargetMode="External"/><Relationship Id="rId3856" Type="http://schemas.openxmlformats.org/officeDocument/2006/relationships/hyperlink" Target="http://ivo.garant.ru/document/redirect/77530974/0" TargetMode="External"/><Relationship Id="rId4907" Type="http://schemas.openxmlformats.org/officeDocument/2006/relationships/hyperlink" Target="http://ivo.garant.ru/document/redirect/77529748/0" TargetMode="External"/><Relationship Id="rId5071" Type="http://schemas.openxmlformats.org/officeDocument/2006/relationships/hyperlink" Target="http://ivo.garant.ru/document/redirect/12192380/3" TargetMode="External"/><Relationship Id="rId6122" Type="http://schemas.openxmlformats.org/officeDocument/2006/relationships/hyperlink" Target="http://ivo.garant.ru/document/redirect/57593034/0" TargetMode="External"/><Relationship Id="rId7520" Type="http://schemas.openxmlformats.org/officeDocument/2006/relationships/hyperlink" Target="http://ivo.garant.ru/document/redirect/77531263/0" TargetMode="External"/><Relationship Id="rId777" Type="http://schemas.openxmlformats.org/officeDocument/2006/relationships/hyperlink" Target="http://ivo.garant.ru/document/redirect/57591374/0" TargetMode="External"/><Relationship Id="rId984" Type="http://schemas.openxmlformats.org/officeDocument/2006/relationships/hyperlink" Target="http://ivo.garant.ru/document/redirect/70648990/12432" TargetMode="External"/><Relationship Id="rId2458" Type="http://schemas.openxmlformats.org/officeDocument/2006/relationships/hyperlink" Target="http://ivo.garant.ru/document/redirect/70885222/21" TargetMode="External"/><Relationship Id="rId2665" Type="http://schemas.openxmlformats.org/officeDocument/2006/relationships/hyperlink" Target="http://ivo.garant.ru/document/redirect/400759187/1000" TargetMode="External"/><Relationship Id="rId2872" Type="http://schemas.openxmlformats.org/officeDocument/2006/relationships/hyperlink" Target="http://ivo.garant.ru/document/redirect/57468501/23008" TargetMode="External"/><Relationship Id="rId3509" Type="http://schemas.openxmlformats.org/officeDocument/2006/relationships/hyperlink" Target="http://ivo.garant.ru/document/redirect/12109462/1000" TargetMode="External"/><Relationship Id="rId3716" Type="http://schemas.openxmlformats.org/officeDocument/2006/relationships/hyperlink" Target="http://ivo.garant.ru/document/redirect/57424103/5821" TargetMode="External"/><Relationship Id="rId3923" Type="http://schemas.openxmlformats.org/officeDocument/2006/relationships/hyperlink" Target="http://ivo.garant.ru/document/redirect/57592715/0" TargetMode="External"/><Relationship Id="rId637" Type="http://schemas.openxmlformats.org/officeDocument/2006/relationships/hyperlink" Target="http://ivo.garant.ru/document/redirect/57746806/6406" TargetMode="External"/><Relationship Id="rId844" Type="http://schemas.openxmlformats.org/officeDocument/2006/relationships/hyperlink" Target="http://ivo.garant.ru/document/redirect/58059262/9003" TargetMode="External"/><Relationship Id="rId1267" Type="http://schemas.openxmlformats.org/officeDocument/2006/relationships/hyperlink" Target="http://ivo.garant.ru/document/redirect/77529796/0" TargetMode="External"/><Relationship Id="rId1474" Type="http://schemas.openxmlformats.org/officeDocument/2006/relationships/hyperlink" Target="http://ivo.garant.ru/document/redirect/77531294/0" TargetMode="External"/><Relationship Id="rId1681" Type="http://schemas.openxmlformats.org/officeDocument/2006/relationships/hyperlink" Target="http://ivo.garant.ru/document/redirect/71435366/5" TargetMode="External"/><Relationship Id="rId2318" Type="http://schemas.openxmlformats.org/officeDocument/2006/relationships/hyperlink" Target="http://ivo.garant.ru/document/redirect/71466902/0" TargetMode="External"/><Relationship Id="rId2525" Type="http://schemas.openxmlformats.org/officeDocument/2006/relationships/hyperlink" Target="http://ivo.garant.ru/document/redirect/12128809/446" TargetMode="External"/><Relationship Id="rId2732" Type="http://schemas.openxmlformats.org/officeDocument/2006/relationships/hyperlink" Target="http://ivo.garant.ru/document/redirect/57468501/23004" TargetMode="External"/><Relationship Id="rId5888" Type="http://schemas.openxmlformats.org/officeDocument/2006/relationships/hyperlink" Target="http://ivo.garant.ru/document/redirect/70609432/343" TargetMode="External"/><Relationship Id="rId6939" Type="http://schemas.openxmlformats.org/officeDocument/2006/relationships/hyperlink" Target="http://ivo.garant.ru/document/redirect/72292204/1000" TargetMode="External"/><Relationship Id="rId704" Type="http://schemas.openxmlformats.org/officeDocument/2006/relationships/hyperlink" Target="http://ivo.garant.ru/document/redirect/12124999/300" TargetMode="External"/><Relationship Id="rId911" Type="http://schemas.openxmlformats.org/officeDocument/2006/relationships/hyperlink" Target="http://ivo.garant.ru/document/redirect/12125505/700" TargetMode="External"/><Relationship Id="rId1127" Type="http://schemas.openxmlformats.org/officeDocument/2006/relationships/hyperlink" Target="http://ivo.garant.ru/document/redirect/77311798/112317" TargetMode="External"/><Relationship Id="rId1334" Type="http://schemas.openxmlformats.org/officeDocument/2006/relationships/hyperlink" Target="http://ivo.garant.ru/document/redirect/57591483/0" TargetMode="External"/><Relationship Id="rId1541" Type="http://schemas.openxmlformats.org/officeDocument/2006/relationships/hyperlink" Target="http://ivo.garant.ru/document/redirect/58047540/17602" TargetMode="External"/><Relationship Id="rId4697" Type="http://schemas.openxmlformats.org/officeDocument/2006/relationships/hyperlink" Target="http://ivo.garant.ru/document/redirect/57591160/0" TargetMode="External"/><Relationship Id="rId5748" Type="http://schemas.openxmlformats.org/officeDocument/2006/relationships/hyperlink" Target="http://ivo.garant.ru/document/redirect/70461598/1131" TargetMode="External"/><Relationship Id="rId5955" Type="http://schemas.openxmlformats.org/officeDocument/2006/relationships/hyperlink" Target="http://ivo.garant.ru/document/redirect/57480210/41239" TargetMode="External"/><Relationship Id="rId40" Type="http://schemas.openxmlformats.org/officeDocument/2006/relationships/hyperlink" Target="http://ivo.garant.ru/document/redirect/58049775/5020" TargetMode="External"/><Relationship Id="rId1401" Type="http://schemas.openxmlformats.org/officeDocument/2006/relationships/hyperlink" Target="http://ivo.garant.ru/document/redirect/58047540/156" TargetMode="External"/><Relationship Id="rId3299" Type="http://schemas.openxmlformats.org/officeDocument/2006/relationships/hyperlink" Target="http://ivo.garant.ru/document/redirect/57590874/0" TargetMode="External"/><Relationship Id="rId4557" Type="http://schemas.openxmlformats.org/officeDocument/2006/relationships/hyperlink" Target="http://ivo.garant.ru/document/redirect/71730254/8601235" TargetMode="External"/><Relationship Id="rId4764" Type="http://schemas.openxmlformats.org/officeDocument/2006/relationships/hyperlink" Target="http://ivo.garant.ru/document/redirect/77530202/0" TargetMode="External"/><Relationship Id="rId5608" Type="http://schemas.openxmlformats.org/officeDocument/2006/relationships/hyperlink" Target="http://ivo.garant.ru/document/redirect/70183406/604" TargetMode="External"/><Relationship Id="rId7170" Type="http://schemas.openxmlformats.org/officeDocument/2006/relationships/hyperlink" Target="http://ivo.garant.ru/document/redirect/70609432/71" TargetMode="External"/><Relationship Id="rId3159" Type="http://schemas.openxmlformats.org/officeDocument/2006/relationships/hyperlink" Target="http://ivo.garant.ru/document/redirect/70628260/7" TargetMode="External"/><Relationship Id="rId3366" Type="http://schemas.openxmlformats.org/officeDocument/2006/relationships/hyperlink" Target="http://ivo.garant.ru/document/redirect/58202809/1" TargetMode="External"/><Relationship Id="rId3573" Type="http://schemas.openxmlformats.org/officeDocument/2006/relationships/hyperlink" Target="http://ivo.garant.ru/document/redirect/57592888/0" TargetMode="External"/><Relationship Id="rId4417" Type="http://schemas.openxmlformats.org/officeDocument/2006/relationships/hyperlink" Target="http://ivo.garant.ru/document/redirect/71232578/11" TargetMode="External"/><Relationship Id="rId4971" Type="http://schemas.openxmlformats.org/officeDocument/2006/relationships/hyperlink" Target="http://ivo.garant.ru/document/redirect/57592681/0" TargetMode="External"/><Relationship Id="rId5815" Type="http://schemas.openxmlformats.org/officeDocument/2006/relationships/hyperlink" Target="http://ivo.garant.ru/document/redirect/57743191/1222" TargetMode="External"/><Relationship Id="rId7030" Type="http://schemas.openxmlformats.org/officeDocument/2006/relationships/hyperlink" Target="http://ivo.garant.ru/document/redirect/57591368/0" TargetMode="External"/><Relationship Id="rId287" Type="http://schemas.openxmlformats.org/officeDocument/2006/relationships/hyperlink" Target="http://ivo.garant.ru/document/redirect/70291432/1183" TargetMode="External"/><Relationship Id="rId494" Type="http://schemas.openxmlformats.org/officeDocument/2006/relationships/hyperlink" Target="http://ivo.garant.ru/document/redirect/70648990/31" TargetMode="External"/><Relationship Id="rId2175" Type="http://schemas.openxmlformats.org/officeDocument/2006/relationships/hyperlink" Target="http://ivo.garant.ru/document/redirect/5522037/0" TargetMode="External"/><Relationship Id="rId2382" Type="http://schemas.openxmlformats.org/officeDocument/2006/relationships/hyperlink" Target="http://ivo.garant.ru/document/redirect/70885222/21" TargetMode="External"/><Relationship Id="rId3019" Type="http://schemas.openxmlformats.org/officeDocument/2006/relationships/hyperlink" Target="http://ivo.garant.ru/document/redirect/70885222/21" TargetMode="External"/><Relationship Id="rId3226" Type="http://schemas.openxmlformats.org/officeDocument/2006/relationships/hyperlink" Target="http://ivo.garant.ru/document/redirect/77678460/4342" TargetMode="External"/><Relationship Id="rId3780" Type="http://schemas.openxmlformats.org/officeDocument/2006/relationships/hyperlink" Target="http://ivo.garant.ru/document/redirect/70106590/1002" TargetMode="External"/><Relationship Id="rId4624" Type="http://schemas.openxmlformats.org/officeDocument/2006/relationships/hyperlink" Target="http://ivo.garant.ru/document/redirect/71730254/243" TargetMode="External"/><Relationship Id="rId4831" Type="http://schemas.openxmlformats.org/officeDocument/2006/relationships/hyperlink" Target="http://ivo.garant.ru/document/redirect/77531828/0" TargetMode="External"/><Relationship Id="rId147" Type="http://schemas.openxmlformats.org/officeDocument/2006/relationships/hyperlink" Target="http://ivo.garant.ru/document/redirect/57591424/0" TargetMode="External"/><Relationship Id="rId354" Type="http://schemas.openxmlformats.org/officeDocument/2006/relationships/hyperlink" Target="http://ivo.garant.ru/document/redirect/70648990/31" TargetMode="External"/><Relationship Id="rId1191" Type="http://schemas.openxmlformats.org/officeDocument/2006/relationships/hyperlink" Target="http://ivo.garant.ru/document/redirect/77532359/0" TargetMode="External"/><Relationship Id="rId2035" Type="http://schemas.openxmlformats.org/officeDocument/2006/relationships/hyperlink" Target="http://ivo.garant.ru/document/redirect/71992658/11" TargetMode="External"/><Relationship Id="rId3433" Type="http://schemas.openxmlformats.org/officeDocument/2006/relationships/hyperlink" Target="http://ivo.garant.ru/document/redirect/57590090/0" TargetMode="External"/><Relationship Id="rId3640" Type="http://schemas.openxmlformats.org/officeDocument/2006/relationships/hyperlink" Target="http://ivo.garant.ru/document/redirect/77531182/0" TargetMode="External"/><Relationship Id="rId6589" Type="http://schemas.openxmlformats.org/officeDocument/2006/relationships/hyperlink" Target="http://ivo.garant.ru/document/redirect/57593250/0" TargetMode="External"/><Relationship Id="rId6796" Type="http://schemas.openxmlformats.org/officeDocument/2006/relationships/hyperlink" Target="http://ivo.garant.ru/document/redirect/70609432/71" TargetMode="External"/><Relationship Id="rId561" Type="http://schemas.openxmlformats.org/officeDocument/2006/relationships/hyperlink" Target="http://ivo.garant.ru/document/redirect/57746806/5805" TargetMode="External"/><Relationship Id="rId2242" Type="http://schemas.openxmlformats.org/officeDocument/2006/relationships/hyperlink" Target="http://ivo.garant.ru/document/redirect/57591866/0" TargetMode="External"/><Relationship Id="rId3500" Type="http://schemas.openxmlformats.org/officeDocument/2006/relationships/hyperlink" Target="http://ivo.garant.ru/document/redirect/77531547/0" TargetMode="External"/><Relationship Id="rId5398" Type="http://schemas.openxmlformats.org/officeDocument/2006/relationships/hyperlink" Target="http://ivo.garant.ru/document/redirect/71992658/23" TargetMode="External"/><Relationship Id="rId6449" Type="http://schemas.openxmlformats.org/officeDocument/2006/relationships/hyperlink" Target="http://ivo.garant.ru/document/redirect/57591245/0" TargetMode="External"/><Relationship Id="rId6656" Type="http://schemas.openxmlformats.org/officeDocument/2006/relationships/hyperlink" Target="http://ivo.garant.ru/document/redirect/57746220/413453" TargetMode="External"/><Relationship Id="rId6863" Type="http://schemas.openxmlformats.org/officeDocument/2006/relationships/hyperlink" Target="http://ivo.garant.ru/document/redirect/70609432/299" TargetMode="External"/><Relationship Id="rId7707" Type="http://schemas.openxmlformats.org/officeDocument/2006/relationships/hyperlink" Target="http://ivo.garant.ru/document/redirect/77532013/0" TargetMode="External"/><Relationship Id="rId214" Type="http://schemas.openxmlformats.org/officeDocument/2006/relationships/hyperlink" Target="http://ivo.garant.ru/document/redirect/70291432/1153" TargetMode="External"/><Relationship Id="rId421" Type="http://schemas.openxmlformats.org/officeDocument/2006/relationships/hyperlink" Target="http://ivo.garant.ru/document/redirect/5522012/0" TargetMode="External"/><Relationship Id="rId1051" Type="http://schemas.openxmlformats.org/officeDocument/2006/relationships/hyperlink" Target="http://ivo.garant.ru/document/redirect/12128965/154" TargetMode="External"/><Relationship Id="rId2102" Type="http://schemas.openxmlformats.org/officeDocument/2006/relationships/hyperlink" Target="http://ivo.garant.ru/document/redirect/70681110/351" TargetMode="External"/><Relationship Id="rId5258" Type="http://schemas.openxmlformats.org/officeDocument/2006/relationships/hyperlink" Target="http://ivo.garant.ru/document/redirect/72280476/101" TargetMode="External"/><Relationship Id="rId5465" Type="http://schemas.openxmlformats.org/officeDocument/2006/relationships/hyperlink" Target="http://ivo.garant.ru/document/redirect/71732866/361" TargetMode="External"/><Relationship Id="rId5672" Type="http://schemas.openxmlformats.org/officeDocument/2006/relationships/hyperlink" Target="http://ivo.garant.ru/document/redirect/70461598/14" TargetMode="External"/><Relationship Id="rId6309" Type="http://schemas.openxmlformats.org/officeDocument/2006/relationships/hyperlink" Target="http://ivo.garant.ru/document/redirect/77531983/0" TargetMode="External"/><Relationship Id="rId6516" Type="http://schemas.openxmlformats.org/officeDocument/2006/relationships/hyperlink" Target="http://ivo.garant.ru/document/redirect/71640216/14" TargetMode="External"/><Relationship Id="rId6723" Type="http://schemas.openxmlformats.org/officeDocument/2006/relationships/hyperlink" Target="http://ivo.garant.ru/document/redirect/57591353/0" TargetMode="External"/><Relationship Id="rId6930" Type="http://schemas.openxmlformats.org/officeDocument/2006/relationships/hyperlink" Target="http://ivo.garant.ru/document/redirect/77670995/41385" TargetMode="External"/><Relationship Id="rId1868" Type="http://schemas.openxmlformats.org/officeDocument/2006/relationships/hyperlink" Target="http://ivo.garant.ru/document/redirect/57591659/0" TargetMode="External"/><Relationship Id="rId4067" Type="http://schemas.openxmlformats.org/officeDocument/2006/relationships/hyperlink" Target="http://ivo.garant.ru/document/redirect/12117770/105" TargetMode="External"/><Relationship Id="rId4274" Type="http://schemas.openxmlformats.org/officeDocument/2006/relationships/hyperlink" Target="http://ivo.garant.ru/document/redirect/57591781/0" TargetMode="External"/><Relationship Id="rId4481" Type="http://schemas.openxmlformats.org/officeDocument/2006/relationships/hyperlink" Target="http://ivo.garant.ru/document/redirect/57428122/850" TargetMode="External"/><Relationship Id="rId5118" Type="http://schemas.openxmlformats.org/officeDocument/2006/relationships/hyperlink" Target="http://ivo.garant.ru/document/redirect/70700464/2" TargetMode="External"/><Relationship Id="rId5325" Type="http://schemas.openxmlformats.org/officeDocument/2006/relationships/hyperlink" Target="http://ivo.garant.ru/document/redirect/12118081/0" TargetMode="External"/><Relationship Id="rId5532" Type="http://schemas.openxmlformats.org/officeDocument/2006/relationships/hyperlink" Target="http://ivo.garant.ru/document/redirect/58047540/11531" TargetMode="External"/><Relationship Id="rId2919" Type="http://schemas.openxmlformats.org/officeDocument/2006/relationships/hyperlink" Target="http://ivo.garant.ru/document/redirect/70544896/12" TargetMode="External"/><Relationship Id="rId3083" Type="http://schemas.openxmlformats.org/officeDocument/2006/relationships/hyperlink" Target="http://ivo.garant.ru/document/redirect/70885222/21" TargetMode="External"/><Relationship Id="rId3290" Type="http://schemas.openxmlformats.org/officeDocument/2006/relationships/hyperlink" Target="http://ivo.garant.ru/document/redirect/71251222/72" TargetMode="External"/><Relationship Id="rId4134" Type="http://schemas.openxmlformats.org/officeDocument/2006/relationships/hyperlink" Target="http://ivo.garant.ru/document/redirect/5181933/765" TargetMode="External"/><Relationship Id="rId4341" Type="http://schemas.openxmlformats.org/officeDocument/2006/relationships/hyperlink" Target="http://ivo.garant.ru/document/redirect/74263514/24" TargetMode="External"/><Relationship Id="rId7497" Type="http://schemas.openxmlformats.org/officeDocument/2006/relationships/hyperlink" Target="http://ivo.garant.ru/document/redirect/74399569/109" TargetMode="External"/><Relationship Id="rId1728" Type="http://schemas.openxmlformats.org/officeDocument/2006/relationships/hyperlink" Target="http://ivo.garant.ru/document/redirect/70373086/39" TargetMode="External"/><Relationship Id="rId1935" Type="http://schemas.openxmlformats.org/officeDocument/2006/relationships/hyperlink" Target="http://ivo.garant.ru/document/redirect/70833160/27" TargetMode="External"/><Relationship Id="rId3150" Type="http://schemas.openxmlformats.org/officeDocument/2006/relationships/hyperlink" Target="http://ivo.garant.ru/document/redirect/72139356/162" TargetMode="External"/><Relationship Id="rId4201" Type="http://schemas.openxmlformats.org/officeDocument/2006/relationships/hyperlink" Target="http://ivo.garant.ru/document/redirect/77530690/0" TargetMode="External"/><Relationship Id="rId6099" Type="http://schemas.openxmlformats.org/officeDocument/2006/relationships/hyperlink" Target="http://ivo.garant.ru/document/redirect/71948958/10" TargetMode="External"/><Relationship Id="rId7357" Type="http://schemas.openxmlformats.org/officeDocument/2006/relationships/hyperlink" Target="http://ivo.garant.ru/document/redirect/70679692/1000" TargetMode="External"/><Relationship Id="rId3010" Type="http://schemas.openxmlformats.org/officeDocument/2006/relationships/hyperlink" Target="http://ivo.garant.ru/document/redirect/71360358/500" TargetMode="External"/><Relationship Id="rId6166" Type="http://schemas.openxmlformats.org/officeDocument/2006/relationships/hyperlink" Target="http://ivo.garant.ru/document/redirect/70609432/3253" TargetMode="External"/><Relationship Id="rId7564" Type="http://schemas.openxmlformats.org/officeDocument/2006/relationships/hyperlink" Target="http://ivo.garant.ru/document/redirect/57746220/4151332" TargetMode="External"/><Relationship Id="rId3967" Type="http://schemas.openxmlformats.org/officeDocument/2006/relationships/hyperlink" Target="http://ivo.garant.ru/document/redirect/57592724/0" TargetMode="External"/><Relationship Id="rId6373" Type="http://schemas.openxmlformats.org/officeDocument/2006/relationships/hyperlink" Target="http://ivo.garant.ru/document/redirect/12159929/1000" TargetMode="External"/><Relationship Id="rId6580" Type="http://schemas.openxmlformats.org/officeDocument/2006/relationships/hyperlink" Target="http://ivo.garant.ru/document/redirect/70609432/71" TargetMode="External"/><Relationship Id="rId7217" Type="http://schemas.openxmlformats.org/officeDocument/2006/relationships/hyperlink" Target="http://ivo.garant.ru/document/redirect/71293124/4000" TargetMode="External"/><Relationship Id="rId7424" Type="http://schemas.openxmlformats.org/officeDocument/2006/relationships/hyperlink" Target="http://ivo.garant.ru/document/redirect/70609432/71" TargetMode="External"/><Relationship Id="rId7631" Type="http://schemas.openxmlformats.org/officeDocument/2006/relationships/hyperlink" Target="http://ivo.garant.ru/document/redirect/77683051/41525" TargetMode="External"/><Relationship Id="rId4" Type="http://schemas.openxmlformats.org/officeDocument/2006/relationships/settings" Target="settings.xml"/><Relationship Id="rId888" Type="http://schemas.openxmlformats.org/officeDocument/2006/relationships/hyperlink" Target="http://ivo.garant.ru/document/redirect/57746806/94" TargetMode="External"/><Relationship Id="rId2569" Type="http://schemas.openxmlformats.org/officeDocument/2006/relationships/hyperlink" Target="http://ivo.garant.ru/document/redirect/70544896/31" TargetMode="External"/><Relationship Id="rId2776" Type="http://schemas.openxmlformats.org/officeDocument/2006/relationships/hyperlink" Target="http://ivo.garant.ru/document/redirect/70885222/132" TargetMode="External"/><Relationship Id="rId2983" Type="http://schemas.openxmlformats.org/officeDocument/2006/relationships/hyperlink" Target="http://ivo.garant.ru/document/redirect/70885222/209" TargetMode="External"/><Relationship Id="rId3827" Type="http://schemas.openxmlformats.org/officeDocument/2006/relationships/hyperlink" Target="http://ivo.garant.ru/document/redirect/57592404/0" TargetMode="External"/><Relationship Id="rId5182" Type="http://schemas.openxmlformats.org/officeDocument/2006/relationships/hyperlink" Target="http://ivo.garant.ru/document/redirect/5138686/107001" TargetMode="External"/><Relationship Id="rId6026" Type="http://schemas.openxmlformats.org/officeDocument/2006/relationships/hyperlink" Target="http://ivo.garant.ru/document/redirect/57480210/41247" TargetMode="External"/><Relationship Id="rId6233" Type="http://schemas.openxmlformats.org/officeDocument/2006/relationships/hyperlink" Target="http://ivo.garant.ru/document/redirect/12179159/2" TargetMode="External"/><Relationship Id="rId6440" Type="http://schemas.openxmlformats.org/officeDocument/2006/relationships/hyperlink" Target="http://ivo.garant.ru/document/redirect/57746220/413022" TargetMode="External"/><Relationship Id="rId748" Type="http://schemas.openxmlformats.org/officeDocument/2006/relationships/hyperlink" Target="http://ivo.garant.ru/document/redirect/70648990/1246" TargetMode="External"/><Relationship Id="rId955" Type="http://schemas.openxmlformats.org/officeDocument/2006/relationships/hyperlink" Target="http://ivo.garant.ru/document/redirect/10105712/300" TargetMode="External"/><Relationship Id="rId1378" Type="http://schemas.openxmlformats.org/officeDocument/2006/relationships/hyperlink" Target="http://ivo.garant.ru/document/redirect/71100882/46" TargetMode="External"/><Relationship Id="rId1585" Type="http://schemas.openxmlformats.org/officeDocument/2006/relationships/hyperlink" Target="http://ivo.garant.ru/document/redirect/77311930/18121" TargetMode="External"/><Relationship Id="rId1792" Type="http://schemas.openxmlformats.org/officeDocument/2006/relationships/hyperlink" Target="http://ivo.garant.ru/document/redirect/1795065/0" TargetMode="External"/><Relationship Id="rId2429" Type="http://schemas.openxmlformats.org/officeDocument/2006/relationships/hyperlink" Target="http://ivo.garant.ru/document/redirect/71547148/39" TargetMode="External"/><Relationship Id="rId2636" Type="http://schemas.openxmlformats.org/officeDocument/2006/relationships/hyperlink" Target="http://ivo.garant.ru/document/redirect/58056065/354" TargetMode="External"/><Relationship Id="rId2843" Type="http://schemas.openxmlformats.org/officeDocument/2006/relationships/hyperlink" Target="http://ivo.garant.ru/document/redirect/77530252/0" TargetMode="External"/><Relationship Id="rId5042" Type="http://schemas.openxmlformats.org/officeDocument/2006/relationships/hyperlink" Target="http://ivo.garant.ru/document/redirect/12151067/258" TargetMode="External"/><Relationship Id="rId5999" Type="http://schemas.openxmlformats.org/officeDocument/2006/relationships/hyperlink" Target="http://ivo.garant.ru/document/redirect/12158196/1000" TargetMode="External"/><Relationship Id="rId6300" Type="http://schemas.openxmlformats.org/officeDocument/2006/relationships/hyperlink" Target="http://ivo.garant.ru/document/redirect/77532077/0" TargetMode="External"/><Relationship Id="rId84" Type="http://schemas.openxmlformats.org/officeDocument/2006/relationships/hyperlink" Target="http://ivo.garant.ru/document/redirect/12148517/10" TargetMode="External"/><Relationship Id="rId608" Type="http://schemas.openxmlformats.org/officeDocument/2006/relationships/hyperlink" Target="http://ivo.garant.ru/document/redirect/77532288/0" TargetMode="External"/><Relationship Id="rId815" Type="http://schemas.openxmlformats.org/officeDocument/2006/relationships/hyperlink" Target="http://ivo.garant.ru/document/redirect/12164266/51" TargetMode="External"/><Relationship Id="rId1238" Type="http://schemas.openxmlformats.org/officeDocument/2006/relationships/hyperlink" Target="http://ivo.garant.ru/document/redirect/71129192/0" TargetMode="External"/><Relationship Id="rId1445" Type="http://schemas.openxmlformats.org/officeDocument/2006/relationships/hyperlink" Target="http://ivo.garant.ru/document/redirect/70373086/31" TargetMode="External"/><Relationship Id="rId1652" Type="http://schemas.openxmlformats.org/officeDocument/2006/relationships/hyperlink" Target="http://ivo.garant.ru/document/redirect/70373086/129" TargetMode="External"/><Relationship Id="rId1305" Type="http://schemas.openxmlformats.org/officeDocument/2006/relationships/hyperlink" Target="http://ivo.garant.ru/document/redirect/5522025/0" TargetMode="External"/><Relationship Id="rId2703" Type="http://schemas.openxmlformats.org/officeDocument/2006/relationships/hyperlink" Target="http://ivo.garant.ru/document/redirect/70544896/11" TargetMode="External"/><Relationship Id="rId2910" Type="http://schemas.openxmlformats.org/officeDocument/2006/relationships/hyperlink" Target="http://ivo.garant.ru/document/redirect/57428122/386" TargetMode="External"/><Relationship Id="rId5859" Type="http://schemas.openxmlformats.org/officeDocument/2006/relationships/hyperlink" Target="http://ivo.garant.ru/document/redirect/12151067/9" TargetMode="External"/><Relationship Id="rId7074" Type="http://schemas.openxmlformats.org/officeDocument/2006/relationships/hyperlink" Target="http://ivo.garant.ru/document/redirect/70609432/399" TargetMode="External"/><Relationship Id="rId7281" Type="http://schemas.openxmlformats.org/officeDocument/2006/relationships/hyperlink" Target="http://ivo.garant.ru/document/redirect/57480210/41471" TargetMode="External"/><Relationship Id="rId1512" Type="http://schemas.openxmlformats.org/officeDocument/2006/relationships/hyperlink" Target="http://ivo.garant.ru/document/redirect/70373086/31" TargetMode="External"/><Relationship Id="rId4668" Type="http://schemas.openxmlformats.org/officeDocument/2006/relationships/hyperlink" Target="http://ivo.garant.ru/document/redirect/77707991/8871" TargetMode="External"/><Relationship Id="rId4875" Type="http://schemas.openxmlformats.org/officeDocument/2006/relationships/hyperlink" Target="http://ivo.garant.ru/document/redirect/57411719/9683" TargetMode="External"/><Relationship Id="rId5719" Type="http://schemas.openxmlformats.org/officeDocument/2006/relationships/hyperlink" Target="http://ivo.garant.ru/document/redirect/77529738/0" TargetMode="External"/><Relationship Id="rId5926" Type="http://schemas.openxmlformats.org/officeDocument/2006/relationships/hyperlink" Target="http://ivo.garant.ru/document/redirect/70609432/372" TargetMode="External"/><Relationship Id="rId6090" Type="http://schemas.openxmlformats.org/officeDocument/2006/relationships/hyperlink" Target="http://ivo.garant.ru/document/redirect/72230696/76" TargetMode="External"/><Relationship Id="rId7141" Type="http://schemas.openxmlformats.org/officeDocument/2006/relationships/hyperlink" Target="http://ivo.garant.ru/document/redirect/70609432/406" TargetMode="External"/><Relationship Id="rId11" Type="http://schemas.openxmlformats.org/officeDocument/2006/relationships/hyperlink" Target="http://ivo.garant.ru/document/redirect/58049775/1" TargetMode="External"/><Relationship Id="rId398" Type="http://schemas.openxmlformats.org/officeDocument/2006/relationships/hyperlink" Target="http://ivo.garant.ru/document/redirect/171640/8" TargetMode="External"/><Relationship Id="rId2079" Type="http://schemas.openxmlformats.org/officeDocument/2006/relationships/hyperlink" Target="http://ivo.garant.ru/document/redirect/77529923/0" TargetMode="External"/><Relationship Id="rId3477" Type="http://schemas.openxmlformats.org/officeDocument/2006/relationships/hyperlink" Target="http://ivo.garant.ru/document/redirect/12156685/202" TargetMode="External"/><Relationship Id="rId3684" Type="http://schemas.openxmlformats.org/officeDocument/2006/relationships/hyperlink" Target="http://ivo.garant.ru/document/redirect/77530963/0" TargetMode="External"/><Relationship Id="rId3891" Type="http://schemas.openxmlformats.org/officeDocument/2006/relationships/hyperlink" Target="http://ivo.garant.ru/document/redirect/12175589/7001" TargetMode="External"/><Relationship Id="rId4528" Type="http://schemas.openxmlformats.org/officeDocument/2006/relationships/hyperlink" Target="http://ivo.garant.ru/document/redirect/77250732/85910" TargetMode="External"/><Relationship Id="rId4735" Type="http://schemas.openxmlformats.org/officeDocument/2006/relationships/hyperlink" Target="http://ivo.garant.ru/document/redirect/57591201/0" TargetMode="External"/><Relationship Id="rId4942" Type="http://schemas.openxmlformats.org/officeDocument/2006/relationships/hyperlink" Target="http://ivo.garant.ru/document/redirect/57589689/0" TargetMode="External"/><Relationship Id="rId2286" Type="http://schemas.openxmlformats.org/officeDocument/2006/relationships/hyperlink" Target="http://ivo.garant.ru/document/redirect/12175589/56" TargetMode="External"/><Relationship Id="rId2493" Type="http://schemas.openxmlformats.org/officeDocument/2006/relationships/hyperlink" Target="http://ivo.garant.ru/document/redirect/71360358/800" TargetMode="External"/><Relationship Id="rId3337" Type="http://schemas.openxmlformats.org/officeDocument/2006/relationships/hyperlink" Target="http://ivo.garant.ru/document/redirect/70885222/21" TargetMode="External"/><Relationship Id="rId3544" Type="http://schemas.openxmlformats.org/officeDocument/2006/relationships/hyperlink" Target="http://ivo.garant.ru/document/redirect/57590839/0" TargetMode="External"/><Relationship Id="rId3751" Type="http://schemas.openxmlformats.org/officeDocument/2006/relationships/hyperlink" Target="http://ivo.garant.ru/document/redirect/77531735/0" TargetMode="External"/><Relationship Id="rId4802" Type="http://schemas.openxmlformats.org/officeDocument/2006/relationships/hyperlink" Target="http://ivo.garant.ru/document/redirect/57591765/0" TargetMode="External"/><Relationship Id="rId7001" Type="http://schemas.openxmlformats.org/officeDocument/2006/relationships/hyperlink" Target="http://ivo.garant.ru/document/redirect/70609432/71" TargetMode="External"/><Relationship Id="rId258" Type="http://schemas.openxmlformats.org/officeDocument/2006/relationships/hyperlink" Target="http://ivo.garant.ru/document/redirect/12160033/61" TargetMode="External"/><Relationship Id="rId465" Type="http://schemas.openxmlformats.org/officeDocument/2006/relationships/hyperlink" Target="http://ivo.garant.ru/document/redirect/12123875/600" TargetMode="External"/><Relationship Id="rId672" Type="http://schemas.openxmlformats.org/officeDocument/2006/relationships/hyperlink" Target="http://ivo.garant.ru/document/redirect/77532332/0" TargetMode="External"/><Relationship Id="rId1095" Type="http://schemas.openxmlformats.org/officeDocument/2006/relationships/hyperlink" Target="http://ivo.garant.ru/document/redirect/77531085/0" TargetMode="External"/><Relationship Id="rId2146" Type="http://schemas.openxmlformats.org/officeDocument/2006/relationships/hyperlink" Target="http://ivo.garant.ru/document/redirect/12164276/1" TargetMode="External"/><Relationship Id="rId2353" Type="http://schemas.openxmlformats.org/officeDocument/2006/relationships/hyperlink" Target="http://ivo.garant.ru/document/redirect/77678460/309" TargetMode="External"/><Relationship Id="rId2560" Type="http://schemas.openxmlformats.org/officeDocument/2006/relationships/hyperlink" Target="http://ivo.garant.ru/document/redirect/57591549/0" TargetMode="External"/><Relationship Id="rId3404" Type="http://schemas.openxmlformats.org/officeDocument/2006/relationships/hyperlink" Target="http://ivo.garant.ru/document/redirect/12117770/102" TargetMode="External"/><Relationship Id="rId3611" Type="http://schemas.openxmlformats.org/officeDocument/2006/relationships/hyperlink" Target="http://ivo.garant.ru/document/redirect/12130340/12" TargetMode="External"/><Relationship Id="rId6767" Type="http://schemas.openxmlformats.org/officeDocument/2006/relationships/hyperlink" Target="http://ivo.garant.ru/document/redirect/57593024/0" TargetMode="External"/><Relationship Id="rId6974" Type="http://schemas.openxmlformats.org/officeDocument/2006/relationships/hyperlink" Target="http://ivo.garant.ru/document/redirect/74451020/16" TargetMode="External"/><Relationship Id="rId118" Type="http://schemas.openxmlformats.org/officeDocument/2006/relationships/hyperlink" Target="http://ivo.garant.ru/document/redirect/73022742/1111" TargetMode="External"/><Relationship Id="rId325" Type="http://schemas.openxmlformats.org/officeDocument/2006/relationships/hyperlink" Target="http://ivo.garant.ru/document/redirect/5522012/0" TargetMode="External"/><Relationship Id="rId532" Type="http://schemas.openxmlformats.org/officeDocument/2006/relationships/hyperlink" Target="http://ivo.garant.ru/document/redirect/57746806/5701" TargetMode="External"/><Relationship Id="rId1162" Type="http://schemas.openxmlformats.org/officeDocument/2006/relationships/hyperlink" Target="http://ivo.garant.ru/document/redirect/401416246/184" TargetMode="External"/><Relationship Id="rId2006" Type="http://schemas.openxmlformats.org/officeDocument/2006/relationships/hyperlink" Target="http://ivo.garant.ru/document/redirect/77529810/0" TargetMode="External"/><Relationship Id="rId2213" Type="http://schemas.openxmlformats.org/officeDocument/2006/relationships/hyperlink" Target="http://ivo.garant.ru/document/redirect/12122640/2" TargetMode="External"/><Relationship Id="rId2420" Type="http://schemas.openxmlformats.org/officeDocument/2006/relationships/hyperlink" Target="http://ivo.garant.ru/document/redirect/172780/402" TargetMode="External"/><Relationship Id="rId5369" Type="http://schemas.openxmlformats.org/officeDocument/2006/relationships/hyperlink" Target="http://ivo.garant.ru/document/redirect/12157373/101" TargetMode="External"/><Relationship Id="rId5576" Type="http://schemas.openxmlformats.org/officeDocument/2006/relationships/hyperlink" Target="http://ivo.garant.ru/document/redirect/70183406/54" TargetMode="External"/><Relationship Id="rId5783" Type="http://schemas.openxmlformats.org/officeDocument/2006/relationships/hyperlink" Target="http://ivo.garant.ru/document/redirect/70461598/21" TargetMode="External"/><Relationship Id="rId6627" Type="http://schemas.openxmlformats.org/officeDocument/2006/relationships/hyperlink" Target="http://ivo.garant.ru/document/redirect/70609432/71" TargetMode="External"/><Relationship Id="rId1022" Type="http://schemas.openxmlformats.org/officeDocument/2006/relationships/hyperlink" Target="http://ivo.garant.ru/document/redirect/10164631/20000" TargetMode="External"/><Relationship Id="rId4178" Type="http://schemas.openxmlformats.org/officeDocument/2006/relationships/hyperlink" Target="http://ivo.garant.ru/document/redirect/57589858/0" TargetMode="External"/><Relationship Id="rId4385" Type="http://schemas.openxmlformats.org/officeDocument/2006/relationships/hyperlink" Target="http://ivo.garant.ru/document/redirect/71730254/8601221" TargetMode="External"/><Relationship Id="rId4592" Type="http://schemas.openxmlformats.org/officeDocument/2006/relationships/hyperlink" Target="http://ivo.garant.ru/document/redirect/57591954/0" TargetMode="External"/><Relationship Id="rId5229" Type="http://schemas.openxmlformats.org/officeDocument/2006/relationships/hyperlink" Target="http://ivo.garant.ru/document/redirect/71628078/101" TargetMode="External"/><Relationship Id="rId5436" Type="http://schemas.openxmlformats.org/officeDocument/2006/relationships/hyperlink" Target="http://ivo.garant.ru/document/redirect/5423953/11273" TargetMode="External"/><Relationship Id="rId5990" Type="http://schemas.openxmlformats.org/officeDocument/2006/relationships/hyperlink" Target="http://ivo.garant.ru/document/redirect/70609432/71" TargetMode="External"/><Relationship Id="rId6834" Type="http://schemas.openxmlformats.org/officeDocument/2006/relationships/hyperlink" Target="http://ivo.garant.ru/document/redirect/77531251/0" TargetMode="External"/><Relationship Id="rId1979" Type="http://schemas.openxmlformats.org/officeDocument/2006/relationships/hyperlink" Target="http://ivo.garant.ru/document/redirect/57499213/240" TargetMode="External"/><Relationship Id="rId3194" Type="http://schemas.openxmlformats.org/officeDocument/2006/relationships/hyperlink" Target="http://ivo.garant.ru/document/redirect/70885222/173" TargetMode="External"/><Relationship Id="rId4038" Type="http://schemas.openxmlformats.org/officeDocument/2006/relationships/hyperlink" Target="http://ivo.garant.ru/document/redirect/57589634/0" TargetMode="External"/><Relationship Id="rId4245" Type="http://schemas.openxmlformats.org/officeDocument/2006/relationships/hyperlink" Target="http://ivo.garant.ru/document/redirect/57591614/0" TargetMode="External"/><Relationship Id="rId5643" Type="http://schemas.openxmlformats.org/officeDocument/2006/relationships/hyperlink" Target="http://ivo.garant.ru/document/redirect/10101354/28" TargetMode="External"/><Relationship Id="rId5850" Type="http://schemas.openxmlformats.org/officeDocument/2006/relationships/hyperlink" Target="http://ivo.garant.ru/document/redirect/57746220/412271" TargetMode="External"/><Relationship Id="rId6901" Type="http://schemas.openxmlformats.org/officeDocument/2006/relationships/hyperlink" Target="http://ivo.garant.ru/document/redirect/57746220/41380" TargetMode="External"/><Relationship Id="rId1839" Type="http://schemas.openxmlformats.org/officeDocument/2006/relationships/hyperlink" Target="http://ivo.garant.ru/document/redirect/12138258/510" TargetMode="External"/><Relationship Id="rId3054" Type="http://schemas.openxmlformats.org/officeDocument/2006/relationships/hyperlink" Target="http://ivo.garant.ru/document/redirect/57591289/0" TargetMode="External"/><Relationship Id="rId4452" Type="http://schemas.openxmlformats.org/officeDocument/2006/relationships/hyperlink" Target="http://ivo.garant.ru/document/redirect/12133717/0" TargetMode="External"/><Relationship Id="rId5503" Type="http://schemas.openxmlformats.org/officeDocument/2006/relationships/hyperlink" Target="http://ivo.garant.ru/document/redirect/57590347/0" TargetMode="External"/><Relationship Id="rId5710" Type="http://schemas.openxmlformats.org/officeDocument/2006/relationships/hyperlink" Target="http://ivo.garant.ru/document/redirect/57743191/1206" TargetMode="External"/><Relationship Id="rId182" Type="http://schemas.openxmlformats.org/officeDocument/2006/relationships/hyperlink" Target="http://ivo.garant.ru/document/redirect/12128809/1031" TargetMode="External"/><Relationship Id="rId1906" Type="http://schemas.openxmlformats.org/officeDocument/2006/relationships/hyperlink" Target="http://ivo.garant.ru/document/redirect/12182529/241" TargetMode="External"/><Relationship Id="rId3261" Type="http://schemas.openxmlformats.org/officeDocument/2006/relationships/hyperlink" Target="http://ivo.garant.ru/document/redirect/70885222/21" TargetMode="External"/><Relationship Id="rId4105" Type="http://schemas.openxmlformats.org/officeDocument/2006/relationships/hyperlink" Target="http://ivo.garant.ru/document/redirect/57589654/0" TargetMode="External"/><Relationship Id="rId4312" Type="http://schemas.openxmlformats.org/officeDocument/2006/relationships/hyperlink" Target="http://ivo.garant.ru/document/redirect/71730254/207" TargetMode="External"/><Relationship Id="rId7468" Type="http://schemas.openxmlformats.org/officeDocument/2006/relationships/hyperlink" Target="http://ivo.garant.ru/document/redirect/57746220/415001" TargetMode="External"/><Relationship Id="rId7675" Type="http://schemas.openxmlformats.org/officeDocument/2006/relationships/hyperlink" Target="http://ivo.garant.ru/document/redirect/77683051/41533" TargetMode="External"/><Relationship Id="rId2070" Type="http://schemas.openxmlformats.org/officeDocument/2006/relationships/hyperlink" Target="http://ivo.garant.ru/document/redirect/5223438/26102" TargetMode="External"/><Relationship Id="rId3121" Type="http://schemas.openxmlformats.org/officeDocument/2006/relationships/hyperlink" Target="http://ivo.garant.ru/document/redirect/70885222/21" TargetMode="External"/><Relationship Id="rId6277" Type="http://schemas.openxmlformats.org/officeDocument/2006/relationships/hyperlink" Target="http://ivo.garant.ru/document/redirect/57503537/41275" TargetMode="External"/><Relationship Id="rId6484" Type="http://schemas.openxmlformats.org/officeDocument/2006/relationships/hyperlink" Target="http://ivo.garant.ru/document/redirect/10108000/146" TargetMode="External"/><Relationship Id="rId6691" Type="http://schemas.openxmlformats.org/officeDocument/2006/relationships/hyperlink" Target="http://ivo.garant.ru/document/redirect/57746220/4135061" TargetMode="External"/><Relationship Id="rId7328" Type="http://schemas.openxmlformats.org/officeDocument/2006/relationships/hyperlink" Target="http://ivo.garant.ru/document/redirect/57593023/0" TargetMode="External"/><Relationship Id="rId7535" Type="http://schemas.openxmlformats.org/officeDocument/2006/relationships/hyperlink" Target="http://ivo.garant.ru/document/redirect/57591601/0" TargetMode="External"/><Relationship Id="rId999" Type="http://schemas.openxmlformats.org/officeDocument/2006/relationships/hyperlink" Target="http://ivo.garant.ru/document/redirect/70648990/12433" TargetMode="External"/><Relationship Id="rId2887" Type="http://schemas.openxmlformats.org/officeDocument/2006/relationships/hyperlink" Target="http://ivo.garant.ru/document/redirect/70544896/12" TargetMode="External"/><Relationship Id="rId5086" Type="http://schemas.openxmlformats.org/officeDocument/2006/relationships/hyperlink" Target="http://ivo.garant.ru/document/redirect/57592354/0" TargetMode="External"/><Relationship Id="rId5293" Type="http://schemas.openxmlformats.org/officeDocument/2006/relationships/hyperlink" Target="http://ivo.garant.ru/document/redirect/77529757/0" TargetMode="External"/><Relationship Id="rId6137" Type="http://schemas.openxmlformats.org/officeDocument/2006/relationships/hyperlink" Target="http://ivo.garant.ru/document/redirect/71295988/3201" TargetMode="External"/><Relationship Id="rId6344" Type="http://schemas.openxmlformats.org/officeDocument/2006/relationships/hyperlink" Target="http://ivo.garant.ru/document/redirect/70609432/76" TargetMode="External"/><Relationship Id="rId6551" Type="http://schemas.openxmlformats.org/officeDocument/2006/relationships/hyperlink" Target="http://ivo.garant.ru/document/redirect/57480210/41324" TargetMode="External"/><Relationship Id="rId7602" Type="http://schemas.openxmlformats.org/officeDocument/2006/relationships/hyperlink" Target="http://ivo.garant.ru/document/redirect/77683051/47633" TargetMode="External"/><Relationship Id="rId859" Type="http://schemas.openxmlformats.org/officeDocument/2006/relationships/hyperlink" Target="http://ivo.garant.ru/document/redirect/57746806/9006" TargetMode="External"/><Relationship Id="rId1489" Type="http://schemas.openxmlformats.org/officeDocument/2006/relationships/hyperlink" Target="http://ivo.garant.ru/document/redirect/70373086/31" TargetMode="External"/><Relationship Id="rId1696" Type="http://schemas.openxmlformats.org/officeDocument/2006/relationships/hyperlink" Target="http://ivo.garant.ru/document/redirect/10102426/3430" TargetMode="External"/><Relationship Id="rId3938" Type="http://schemas.openxmlformats.org/officeDocument/2006/relationships/hyperlink" Target="http://ivo.garant.ru/document/redirect/57592716/0" TargetMode="External"/><Relationship Id="rId5153" Type="http://schemas.openxmlformats.org/officeDocument/2006/relationships/hyperlink" Target="http://ivo.garant.ru/document/redirect/10108000/166021" TargetMode="External"/><Relationship Id="rId5360" Type="http://schemas.openxmlformats.org/officeDocument/2006/relationships/hyperlink" Target="http://ivo.garant.ru/document/redirect/71363026/41" TargetMode="External"/><Relationship Id="rId6204" Type="http://schemas.openxmlformats.org/officeDocument/2006/relationships/hyperlink" Target="http://ivo.garant.ru/document/redirect/57746220/41269" TargetMode="External"/><Relationship Id="rId6411" Type="http://schemas.openxmlformats.org/officeDocument/2006/relationships/hyperlink" Target="http://ivo.garant.ru/document/redirect/57590908/0" TargetMode="External"/><Relationship Id="rId1349" Type="http://schemas.openxmlformats.org/officeDocument/2006/relationships/hyperlink" Target="http://ivo.garant.ru/document/redirect/5522026/0" TargetMode="External"/><Relationship Id="rId2747" Type="http://schemas.openxmlformats.org/officeDocument/2006/relationships/hyperlink" Target="http://ivo.garant.ru/document/redirect/57468501/23005" TargetMode="External"/><Relationship Id="rId2954" Type="http://schemas.openxmlformats.org/officeDocument/2006/relationships/hyperlink" Target="http://ivo.garant.ru/document/redirect/57468501/24002" TargetMode="External"/><Relationship Id="rId5013" Type="http://schemas.openxmlformats.org/officeDocument/2006/relationships/hyperlink" Target="http://ivo.garant.ru/document/redirect/57746220/10282" TargetMode="External"/><Relationship Id="rId5220" Type="http://schemas.openxmlformats.org/officeDocument/2006/relationships/hyperlink" Target="http://ivo.garant.ru/document/redirect/12160033/61" TargetMode="External"/><Relationship Id="rId719" Type="http://schemas.openxmlformats.org/officeDocument/2006/relationships/hyperlink" Target="http://ivo.garant.ru/document/redirect/401399871/11" TargetMode="External"/><Relationship Id="rId926" Type="http://schemas.openxmlformats.org/officeDocument/2006/relationships/hyperlink" Target="http://ivo.garant.ru/document/redirect/5521073/0" TargetMode="External"/><Relationship Id="rId1556" Type="http://schemas.openxmlformats.org/officeDocument/2006/relationships/hyperlink" Target="http://ivo.garant.ru/document/redirect/10108000/179" TargetMode="External"/><Relationship Id="rId1763" Type="http://schemas.openxmlformats.org/officeDocument/2006/relationships/hyperlink" Target="http://ivo.garant.ru/document/redirect/70373086/31" TargetMode="External"/><Relationship Id="rId1970" Type="http://schemas.openxmlformats.org/officeDocument/2006/relationships/hyperlink" Target="http://ivo.garant.ru/document/redirect/57593411/0" TargetMode="External"/><Relationship Id="rId2607" Type="http://schemas.openxmlformats.org/officeDocument/2006/relationships/hyperlink" Target="http://ivo.garant.ru/document/redirect/70544896/31" TargetMode="External"/><Relationship Id="rId2814" Type="http://schemas.openxmlformats.org/officeDocument/2006/relationships/hyperlink" Target="http://ivo.garant.ru/document/redirect/70885222/139" TargetMode="External"/><Relationship Id="rId7185" Type="http://schemas.openxmlformats.org/officeDocument/2006/relationships/hyperlink" Target="http://ivo.garant.ru/document/redirect/57480210/41448" TargetMode="External"/><Relationship Id="rId55" Type="http://schemas.openxmlformats.org/officeDocument/2006/relationships/hyperlink" Target="http://ivo.garant.ru/document/redirect/57591476/0" TargetMode="External"/><Relationship Id="rId1209" Type="http://schemas.openxmlformats.org/officeDocument/2006/relationships/hyperlink" Target="http://ivo.garant.ru/document/redirect/57591922/0" TargetMode="External"/><Relationship Id="rId1416" Type="http://schemas.openxmlformats.org/officeDocument/2006/relationships/hyperlink" Target="http://ivo.garant.ru/document/redirect/77530853/0" TargetMode="External"/><Relationship Id="rId1623" Type="http://schemas.openxmlformats.org/officeDocument/2006/relationships/hyperlink" Target="http://ivo.garant.ru/document/redirect/71866898/111" TargetMode="External"/><Relationship Id="rId1830" Type="http://schemas.openxmlformats.org/officeDocument/2006/relationships/hyperlink" Target="http://ivo.garant.ru/document/redirect/5222724/221" TargetMode="External"/><Relationship Id="rId4779" Type="http://schemas.openxmlformats.org/officeDocument/2006/relationships/hyperlink" Target="http://ivo.garant.ru/document/redirect/57591762/0" TargetMode="External"/><Relationship Id="rId4986" Type="http://schemas.openxmlformats.org/officeDocument/2006/relationships/hyperlink" Target="http://ivo.garant.ru/document/redirect/57592687/0" TargetMode="External"/><Relationship Id="rId7392" Type="http://schemas.openxmlformats.org/officeDocument/2006/relationships/hyperlink" Target="http://ivo.garant.ru/document/redirect/72332800/17" TargetMode="External"/><Relationship Id="rId3588" Type="http://schemas.openxmlformats.org/officeDocument/2006/relationships/hyperlink" Target="http://ivo.garant.ru/document/redirect/77530406/0" TargetMode="External"/><Relationship Id="rId3795" Type="http://schemas.openxmlformats.org/officeDocument/2006/relationships/hyperlink" Target="http://ivo.garant.ru/document/redirect/57589594/0" TargetMode="External"/><Relationship Id="rId4639" Type="http://schemas.openxmlformats.org/officeDocument/2006/relationships/hyperlink" Target="http://ivo.garant.ru/document/redirect/57591964/0" TargetMode="External"/><Relationship Id="rId4846" Type="http://schemas.openxmlformats.org/officeDocument/2006/relationships/hyperlink" Target="http://ivo.garant.ru/document/redirect/57591743/0" TargetMode="External"/><Relationship Id="rId7045" Type="http://schemas.openxmlformats.org/officeDocument/2006/relationships/hyperlink" Target="http://ivo.garant.ru/document/redirect/12163962/1010" TargetMode="External"/><Relationship Id="rId7252" Type="http://schemas.openxmlformats.org/officeDocument/2006/relationships/hyperlink" Target="http://ivo.garant.ru/document/redirect/57480210/41462" TargetMode="External"/><Relationship Id="rId2397" Type="http://schemas.openxmlformats.org/officeDocument/2006/relationships/hyperlink" Target="http://ivo.garant.ru/document/redirect/70885222/115" TargetMode="External"/><Relationship Id="rId3448" Type="http://schemas.openxmlformats.org/officeDocument/2006/relationships/hyperlink" Target="http://ivo.garant.ru/document/redirect/77530741/0" TargetMode="External"/><Relationship Id="rId3655" Type="http://schemas.openxmlformats.org/officeDocument/2006/relationships/hyperlink" Target="http://ivo.garant.ru/document/redirect/12139707/13" TargetMode="External"/><Relationship Id="rId3862" Type="http://schemas.openxmlformats.org/officeDocument/2006/relationships/hyperlink" Target="http://ivo.garant.ru/document/redirect/77530799/0" TargetMode="External"/><Relationship Id="rId4706" Type="http://schemas.openxmlformats.org/officeDocument/2006/relationships/hyperlink" Target="http://ivo.garant.ru/document/redirect/57410273/908" TargetMode="External"/><Relationship Id="rId6061" Type="http://schemas.openxmlformats.org/officeDocument/2006/relationships/hyperlink" Target="http://ivo.garant.ru/document/redirect/57592739/0" TargetMode="External"/><Relationship Id="rId7112" Type="http://schemas.openxmlformats.org/officeDocument/2006/relationships/hyperlink" Target="http://ivo.garant.ru/document/redirect/70609432/71" TargetMode="External"/><Relationship Id="rId369" Type="http://schemas.openxmlformats.org/officeDocument/2006/relationships/hyperlink" Target="http://ivo.garant.ru/document/redirect/71035692/111" TargetMode="External"/><Relationship Id="rId576" Type="http://schemas.openxmlformats.org/officeDocument/2006/relationships/hyperlink" Target="http://ivo.garant.ru/document/redirect/70648990/31" TargetMode="External"/><Relationship Id="rId783" Type="http://schemas.openxmlformats.org/officeDocument/2006/relationships/hyperlink" Target="http://ivo.garant.ru/document/redirect/57591453/0" TargetMode="External"/><Relationship Id="rId990" Type="http://schemas.openxmlformats.org/officeDocument/2006/relationships/hyperlink" Target="http://ivo.garant.ru/document/redirect/70648990/31" TargetMode="External"/><Relationship Id="rId2257" Type="http://schemas.openxmlformats.org/officeDocument/2006/relationships/hyperlink" Target="http://ivo.garant.ru/document/redirect/77530245/0" TargetMode="External"/><Relationship Id="rId2464" Type="http://schemas.openxmlformats.org/officeDocument/2006/relationships/hyperlink" Target="http://ivo.garant.ru/document/redirect/71547148/573" TargetMode="External"/><Relationship Id="rId2671" Type="http://schemas.openxmlformats.org/officeDocument/2006/relationships/hyperlink" Target="http://ivo.garant.ru/document/redirect/57593461/0" TargetMode="External"/><Relationship Id="rId3308" Type="http://schemas.openxmlformats.org/officeDocument/2006/relationships/hyperlink" Target="http://ivo.garant.ru/document/redirect/71251222/8806" TargetMode="External"/><Relationship Id="rId3515" Type="http://schemas.openxmlformats.org/officeDocument/2006/relationships/hyperlink" Target="http://ivo.garant.ru/document/redirect/57590914/0" TargetMode="External"/><Relationship Id="rId4913" Type="http://schemas.openxmlformats.org/officeDocument/2006/relationships/hyperlink" Target="http://ivo.garant.ru/document/redirect/77531122/0" TargetMode="External"/><Relationship Id="rId229" Type="http://schemas.openxmlformats.org/officeDocument/2006/relationships/hyperlink" Target="http://ivo.garant.ru/document/redirect/57591436/0" TargetMode="External"/><Relationship Id="rId436" Type="http://schemas.openxmlformats.org/officeDocument/2006/relationships/hyperlink" Target="http://ivo.garant.ru/document/redirect/70648990/31" TargetMode="External"/><Relationship Id="rId643" Type="http://schemas.openxmlformats.org/officeDocument/2006/relationships/hyperlink" Target="http://ivo.garant.ru/document/redirect/12123875/211" TargetMode="External"/><Relationship Id="rId1066" Type="http://schemas.openxmlformats.org/officeDocument/2006/relationships/hyperlink" Target="http://ivo.garant.ru/document/redirect/57591501/0" TargetMode="External"/><Relationship Id="rId1273" Type="http://schemas.openxmlformats.org/officeDocument/2006/relationships/hyperlink" Target="http://ivo.garant.ru/document/redirect/57591482/0" TargetMode="External"/><Relationship Id="rId1480" Type="http://schemas.openxmlformats.org/officeDocument/2006/relationships/hyperlink" Target="http://ivo.garant.ru/document/redirect/58047540/16702" TargetMode="External"/><Relationship Id="rId2117" Type="http://schemas.openxmlformats.org/officeDocument/2006/relationships/hyperlink" Target="http://ivo.garant.ru/document/redirect/12154329/137" TargetMode="External"/><Relationship Id="rId2324" Type="http://schemas.openxmlformats.org/officeDocument/2006/relationships/hyperlink" Target="http://ivo.garant.ru/document/redirect/70885222/14" TargetMode="External"/><Relationship Id="rId3722" Type="http://schemas.openxmlformats.org/officeDocument/2006/relationships/hyperlink" Target="http://ivo.garant.ru/document/redirect/70291432/28" TargetMode="External"/><Relationship Id="rId6878" Type="http://schemas.openxmlformats.org/officeDocument/2006/relationships/hyperlink" Target="http://ivo.garant.ru/document/redirect/71293058/23032" TargetMode="External"/><Relationship Id="rId850" Type="http://schemas.openxmlformats.org/officeDocument/2006/relationships/hyperlink" Target="http://ivo.garant.ru/document/redirect/57746806/9004" TargetMode="External"/><Relationship Id="rId1133" Type="http://schemas.openxmlformats.org/officeDocument/2006/relationships/hyperlink" Target="http://ivo.garant.ru/document/redirect/77311798/123172" TargetMode="External"/><Relationship Id="rId2531" Type="http://schemas.openxmlformats.org/officeDocument/2006/relationships/hyperlink" Target="http://ivo.garant.ru/document/redirect/77530564/0" TargetMode="External"/><Relationship Id="rId4289" Type="http://schemas.openxmlformats.org/officeDocument/2006/relationships/hyperlink" Target="http://ivo.garant.ru/document/redirect/71730254/22" TargetMode="External"/><Relationship Id="rId5687" Type="http://schemas.openxmlformats.org/officeDocument/2006/relationships/hyperlink" Target="http://ivo.garant.ru/document/redirect/72005596/1" TargetMode="External"/><Relationship Id="rId5894" Type="http://schemas.openxmlformats.org/officeDocument/2006/relationships/hyperlink" Target="http://ivo.garant.ru/document/redirect/71980754/11" TargetMode="External"/><Relationship Id="rId6738" Type="http://schemas.openxmlformats.org/officeDocument/2006/relationships/hyperlink" Target="http://ivo.garant.ru/document/redirect/70609432/265" TargetMode="External"/><Relationship Id="rId6945" Type="http://schemas.openxmlformats.org/officeDocument/2006/relationships/hyperlink" Target="http://ivo.garant.ru/document/redirect/77531252/0" TargetMode="External"/><Relationship Id="rId503" Type="http://schemas.openxmlformats.org/officeDocument/2006/relationships/hyperlink" Target="http://ivo.garant.ru/document/redirect/183523/3012" TargetMode="External"/><Relationship Id="rId710" Type="http://schemas.openxmlformats.org/officeDocument/2006/relationships/hyperlink" Target="http://ivo.garant.ru/document/redirect/72230696/45" TargetMode="External"/><Relationship Id="rId1340" Type="http://schemas.openxmlformats.org/officeDocument/2006/relationships/hyperlink" Target="http://ivo.garant.ru/document/redirect/77530668/0" TargetMode="External"/><Relationship Id="rId3098" Type="http://schemas.openxmlformats.org/officeDocument/2006/relationships/hyperlink" Target="http://ivo.garant.ru/document/redirect/70885222/164" TargetMode="External"/><Relationship Id="rId4496" Type="http://schemas.openxmlformats.org/officeDocument/2006/relationships/hyperlink" Target="http://ivo.garant.ru/document/redirect/71730254/8601229" TargetMode="External"/><Relationship Id="rId5547" Type="http://schemas.openxmlformats.org/officeDocument/2006/relationships/hyperlink" Target="http://ivo.garant.ru/document/redirect/57590571/0" TargetMode="External"/><Relationship Id="rId5754" Type="http://schemas.openxmlformats.org/officeDocument/2006/relationships/hyperlink" Target="http://ivo.garant.ru/document/redirect/70461598/21" TargetMode="External"/><Relationship Id="rId5961" Type="http://schemas.openxmlformats.org/officeDocument/2006/relationships/hyperlink" Target="http://ivo.garant.ru/document/redirect/57746220/412401" TargetMode="External"/><Relationship Id="rId6805" Type="http://schemas.openxmlformats.org/officeDocument/2006/relationships/hyperlink" Target="http://ivo.garant.ru/document/redirect/70609432/71" TargetMode="External"/><Relationship Id="rId1200" Type="http://schemas.openxmlformats.org/officeDocument/2006/relationships/hyperlink" Target="http://ivo.garant.ru/document/redirect/57591504/0" TargetMode="External"/><Relationship Id="rId4149" Type="http://schemas.openxmlformats.org/officeDocument/2006/relationships/hyperlink" Target="http://ivo.garant.ru/document/redirect/70353464/0" TargetMode="External"/><Relationship Id="rId4356" Type="http://schemas.openxmlformats.org/officeDocument/2006/relationships/hyperlink" Target="http://ivo.garant.ru/document/redirect/77530765/0" TargetMode="External"/><Relationship Id="rId4563" Type="http://schemas.openxmlformats.org/officeDocument/2006/relationships/hyperlink" Target="http://ivo.garant.ru/document/redirect/71730254/8601235" TargetMode="External"/><Relationship Id="rId4770" Type="http://schemas.openxmlformats.org/officeDocument/2006/relationships/hyperlink" Target="http://ivo.garant.ru/document/redirect/57591793/0" TargetMode="External"/><Relationship Id="rId5407" Type="http://schemas.openxmlformats.org/officeDocument/2006/relationships/hyperlink" Target="http://ivo.garant.ru/document/redirect/70353328/200" TargetMode="External"/><Relationship Id="rId5614" Type="http://schemas.openxmlformats.org/officeDocument/2006/relationships/hyperlink" Target="http://ivo.garant.ru/document/redirect/77531200/0" TargetMode="External"/><Relationship Id="rId5821" Type="http://schemas.openxmlformats.org/officeDocument/2006/relationships/hyperlink" Target="http://ivo.garant.ru/document/redirect/57592215/0" TargetMode="External"/><Relationship Id="rId3165" Type="http://schemas.openxmlformats.org/officeDocument/2006/relationships/hyperlink" Target="http://ivo.garant.ru/document/redirect/70885222/21" TargetMode="External"/><Relationship Id="rId3372" Type="http://schemas.openxmlformats.org/officeDocument/2006/relationships/hyperlink" Target="http://ivo.garant.ru/document/redirect/77530949/0" TargetMode="External"/><Relationship Id="rId4009" Type="http://schemas.openxmlformats.org/officeDocument/2006/relationships/hyperlink" Target="http://ivo.garant.ru/document/redirect/3961443/708" TargetMode="External"/><Relationship Id="rId4216" Type="http://schemas.openxmlformats.org/officeDocument/2006/relationships/hyperlink" Target="http://ivo.garant.ru/document/redirect/71848754/12" TargetMode="External"/><Relationship Id="rId4423" Type="http://schemas.openxmlformats.org/officeDocument/2006/relationships/hyperlink" Target="http://ivo.garant.ru/document/redirect/77530900/0" TargetMode="External"/><Relationship Id="rId4630" Type="http://schemas.openxmlformats.org/officeDocument/2006/relationships/hyperlink" Target="http://ivo.garant.ru/document/redirect/71730254/8601240" TargetMode="External"/><Relationship Id="rId7579" Type="http://schemas.openxmlformats.org/officeDocument/2006/relationships/hyperlink" Target="http://ivo.garant.ru/document/redirect/72177534/1042" TargetMode="External"/><Relationship Id="rId293" Type="http://schemas.openxmlformats.org/officeDocument/2006/relationships/hyperlink" Target="http://ivo.garant.ru/document/redirect/12160033/61" TargetMode="External"/><Relationship Id="rId2181" Type="http://schemas.openxmlformats.org/officeDocument/2006/relationships/hyperlink" Target="http://ivo.garant.ru/document/redirect/12124624/56611" TargetMode="External"/><Relationship Id="rId3025" Type="http://schemas.openxmlformats.org/officeDocument/2006/relationships/hyperlink" Target="http://ivo.garant.ru/document/redirect/71360358/802" TargetMode="External"/><Relationship Id="rId3232" Type="http://schemas.openxmlformats.org/officeDocument/2006/relationships/hyperlink" Target="http://ivo.garant.ru/document/redirect/71360358/192" TargetMode="External"/><Relationship Id="rId6388" Type="http://schemas.openxmlformats.org/officeDocument/2006/relationships/hyperlink" Target="http://ivo.garant.ru/document/redirect/57746220/412952" TargetMode="External"/><Relationship Id="rId6595" Type="http://schemas.openxmlformats.org/officeDocument/2006/relationships/hyperlink" Target="http://ivo.garant.ru/document/redirect/70609432/414831013" TargetMode="External"/><Relationship Id="rId7439" Type="http://schemas.openxmlformats.org/officeDocument/2006/relationships/hyperlink" Target="http://ivo.garant.ru/document/redirect/70609432/470" TargetMode="External"/><Relationship Id="rId7646" Type="http://schemas.openxmlformats.org/officeDocument/2006/relationships/hyperlink" Target="http://ivo.garant.ru/document/redirect/77683051/41528" TargetMode="External"/><Relationship Id="rId153" Type="http://schemas.openxmlformats.org/officeDocument/2006/relationships/hyperlink" Target="http://ivo.garant.ru/document/redirect/71100882/6303" TargetMode="External"/><Relationship Id="rId360" Type="http://schemas.openxmlformats.org/officeDocument/2006/relationships/hyperlink" Target="http://ivo.garant.ru/document/redirect/70648990/132" TargetMode="External"/><Relationship Id="rId2041" Type="http://schemas.openxmlformats.org/officeDocument/2006/relationships/hyperlink" Target="http://ivo.garant.ru/document/redirect/77668600/2564" TargetMode="External"/><Relationship Id="rId5197" Type="http://schemas.openxmlformats.org/officeDocument/2006/relationships/hyperlink" Target="http://ivo.garant.ru/document/redirect/57590142/0" TargetMode="External"/><Relationship Id="rId6248" Type="http://schemas.openxmlformats.org/officeDocument/2006/relationships/hyperlink" Target="http://ivo.garant.ru/document/redirect/70609432/332" TargetMode="External"/><Relationship Id="rId6455" Type="http://schemas.openxmlformats.org/officeDocument/2006/relationships/hyperlink" Target="http://ivo.garant.ru/document/redirect/70609432/174" TargetMode="External"/><Relationship Id="rId220" Type="http://schemas.openxmlformats.org/officeDocument/2006/relationships/hyperlink" Target="http://ivo.garant.ru/document/redirect/12160033/61" TargetMode="External"/><Relationship Id="rId2998" Type="http://schemas.openxmlformats.org/officeDocument/2006/relationships/hyperlink" Target="http://ivo.garant.ru/document/redirect/5552031/0" TargetMode="External"/><Relationship Id="rId5057" Type="http://schemas.openxmlformats.org/officeDocument/2006/relationships/hyperlink" Target="http://ivo.garant.ru/document/redirect/12288077/0" TargetMode="External"/><Relationship Id="rId5264" Type="http://schemas.openxmlformats.org/officeDocument/2006/relationships/hyperlink" Target="http://ivo.garant.ru/document/redirect/1794079/2902" TargetMode="External"/><Relationship Id="rId6108" Type="http://schemas.openxmlformats.org/officeDocument/2006/relationships/hyperlink" Target="http://ivo.garant.ru/document/redirect/57480210/12531" TargetMode="External"/><Relationship Id="rId6662" Type="http://schemas.openxmlformats.org/officeDocument/2006/relationships/hyperlink" Target="http://ivo.garant.ru/document/redirect/77531993/0" TargetMode="External"/><Relationship Id="rId7506" Type="http://schemas.openxmlformats.org/officeDocument/2006/relationships/hyperlink" Target="http://ivo.garant.ru/document/redirect/70609432/71" TargetMode="External"/><Relationship Id="rId7713" Type="http://schemas.openxmlformats.org/officeDocument/2006/relationships/hyperlink" Target="http://ivo.garant.ru/document/redirect/70609432/71" TargetMode="External"/><Relationship Id="rId2858" Type="http://schemas.openxmlformats.org/officeDocument/2006/relationships/hyperlink" Target="http://ivo.garant.ru/document/redirect/57501960/379" TargetMode="External"/><Relationship Id="rId3909" Type="http://schemas.openxmlformats.org/officeDocument/2006/relationships/hyperlink" Target="http://ivo.garant.ru/document/redirect/12113492/3" TargetMode="External"/><Relationship Id="rId4073" Type="http://schemas.openxmlformats.org/officeDocument/2006/relationships/hyperlink" Target="http://ivo.garant.ru/document/redirect/58074180/0" TargetMode="External"/><Relationship Id="rId5471" Type="http://schemas.openxmlformats.org/officeDocument/2006/relationships/hyperlink" Target="http://ivo.garant.ru/document/redirect/12138291/3301" TargetMode="External"/><Relationship Id="rId6315" Type="http://schemas.openxmlformats.org/officeDocument/2006/relationships/hyperlink" Target="http://ivo.garant.ru/document/redirect/70609432/337" TargetMode="External"/><Relationship Id="rId6522" Type="http://schemas.openxmlformats.org/officeDocument/2006/relationships/hyperlink" Target="http://ivo.garant.ru/document/redirect/70609432/197" TargetMode="External"/><Relationship Id="rId99" Type="http://schemas.openxmlformats.org/officeDocument/2006/relationships/hyperlink" Target="http://ivo.garant.ru/document/redirect/77532033/0" TargetMode="External"/><Relationship Id="rId1667" Type="http://schemas.openxmlformats.org/officeDocument/2006/relationships/hyperlink" Target="http://ivo.garant.ru/document/redirect/57424103/185124" TargetMode="External"/><Relationship Id="rId1874" Type="http://schemas.openxmlformats.org/officeDocument/2006/relationships/hyperlink" Target="http://ivo.garant.ru/document/redirect/403265274/121" TargetMode="External"/><Relationship Id="rId2718" Type="http://schemas.openxmlformats.org/officeDocument/2006/relationships/hyperlink" Target="http://ivo.garant.ru/document/redirect/70544896/31" TargetMode="External"/><Relationship Id="rId2925" Type="http://schemas.openxmlformats.org/officeDocument/2006/relationships/hyperlink" Target="http://ivo.garant.ru/document/redirect/77530301/0" TargetMode="External"/><Relationship Id="rId4280" Type="http://schemas.openxmlformats.org/officeDocument/2006/relationships/hyperlink" Target="http://ivo.garant.ru/document/redirect/12176839/300" TargetMode="External"/><Relationship Id="rId5124" Type="http://schemas.openxmlformats.org/officeDocument/2006/relationships/hyperlink" Target="http://ivo.garant.ru/document/redirect/70552635/0" TargetMode="External"/><Relationship Id="rId5331" Type="http://schemas.openxmlformats.org/officeDocument/2006/relationships/hyperlink" Target="http://ivo.garant.ru/document/redirect/77531147/0" TargetMode="External"/><Relationship Id="rId1527" Type="http://schemas.openxmlformats.org/officeDocument/2006/relationships/hyperlink" Target="http://ivo.garant.ru/document/redirect/71100882/93" TargetMode="External"/><Relationship Id="rId1734" Type="http://schemas.openxmlformats.org/officeDocument/2006/relationships/hyperlink" Target="http://ivo.garant.ru/document/redirect/57592181/0" TargetMode="External"/><Relationship Id="rId1941" Type="http://schemas.openxmlformats.org/officeDocument/2006/relationships/hyperlink" Target="http://ivo.garant.ru/document/redirect/71739176/0" TargetMode="External"/><Relationship Id="rId4140" Type="http://schemas.openxmlformats.org/officeDocument/2006/relationships/hyperlink" Target="http://ivo.garant.ru/document/redirect/12144749/1317" TargetMode="External"/><Relationship Id="rId7089" Type="http://schemas.openxmlformats.org/officeDocument/2006/relationships/hyperlink" Target="http://ivo.garant.ru/document/redirect/57480210/41416" TargetMode="External"/><Relationship Id="rId7296" Type="http://schemas.openxmlformats.org/officeDocument/2006/relationships/hyperlink" Target="http://ivo.garant.ru/document/redirect/5430353/414734" TargetMode="External"/><Relationship Id="rId26" Type="http://schemas.openxmlformats.org/officeDocument/2006/relationships/hyperlink" Target="http://ivo.garant.ru/document/redirect/71578960/0" TargetMode="External"/><Relationship Id="rId3699" Type="http://schemas.openxmlformats.org/officeDocument/2006/relationships/hyperlink" Target="http://ivo.garant.ru/document/redirect/70291432/28" TargetMode="External"/><Relationship Id="rId4000" Type="http://schemas.openxmlformats.org/officeDocument/2006/relationships/hyperlink" Target="http://ivo.garant.ru/document/redirect/57589610/0" TargetMode="External"/><Relationship Id="rId7156" Type="http://schemas.openxmlformats.org/officeDocument/2006/relationships/hyperlink" Target="http://ivo.garant.ru/document/redirect/2108532/1000" TargetMode="External"/><Relationship Id="rId7363" Type="http://schemas.openxmlformats.org/officeDocument/2006/relationships/hyperlink" Target="http://ivo.garant.ru/document/redirect/77532010/0" TargetMode="External"/><Relationship Id="rId7570" Type="http://schemas.openxmlformats.org/officeDocument/2006/relationships/hyperlink" Target="http://ivo.garant.ru/document/redirect/57746220/4151414" TargetMode="External"/><Relationship Id="rId1801" Type="http://schemas.openxmlformats.org/officeDocument/2006/relationships/hyperlink" Target="http://ivo.garant.ru/document/redirect/57591722/0" TargetMode="External"/><Relationship Id="rId3559" Type="http://schemas.openxmlformats.org/officeDocument/2006/relationships/hyperlink" Target="http://ivo.garant.ru/document/redirect/10164302/0" TargetMode="External"/><Relationship Id="rId4957" Type="http://schemas.openxmlformats.org/officeDocument/2006/relationships/hyperlink" Target="http://ivo.garant.ru/document/redirect/77530888/0" TargetMode="External"/><Relationship Id="rId6172" Type="http://schemas.openxmlformats.org/officeDocument/2006/relationships/hyperlink" Target="http://ivo.garant.ru/document/redirect/71293048/1000" TargetMode="External"/><Relationship Id="rId7016" Type="http://schemas.openxmlformats.org/officeDocument/2006/relationships/hyperlink" Target="http://ivo.garant.ru/document/redirect/1118401/0" TargetMode="External"/><Relationship Id="rId7223" Type="http://schemas.openxmlformats.org/officeDocument/2006/relationships/hyperlink" Target="http://ivo.garant.ru/document/redirect/57480210/41453" TargetMode="External"/><Relationship Id="rId7430" Type="http://schemas.openxmlformats.org/officeDocument/2006/relationships/hyperlink" Target="http://ivo.garant.ru/document/redirect/57593046/0" TargetMode="External"/><Relationship Id="rId687" Type="http://schemas.openxmlformats.org/officeDocument/2006/relationships/hyperlink" Target="http://ivo.garant.ru/document/redirect/57746806/1042" TargetMode="External"/><Relationship Id="rId2368" Type="http://schemas.openxmlformats.org/officeDocument/2006/relationships/hyperlink" Target="http://ivo.garant.ru/document/redirect/57501960/310" TargetMode="External"/><Relationship Id="rId3766" Type="http://schemas.openxmlformats.org/officeDocument/2006/relationships/hyperlink" Target="http://ivo.garant.ru/document/redirect/57592711/0" TargetMode="External"/><Relationship Id="rId3973" Type="http://schemas.openxmlformats.org/officeDocument/2006/relationships/hyperlink" Target="http://ivo.garant.ru/document/redirect/3999220/6852" TargetMode="External"/><Relationship Id="rId4817" Type="http://schemas.openxmlformats.org/officeDocument/2006/relationships/hyperlink" Target="http://ivo.garant.ru/document/redirect/57591770/0" TargetMode="External"/><Relationship Id="rId6032" Type="http://schemas.openxmlformats.org/officeDocument/2006/relationships/hyperlink" Target="http://ivo.garant.ru/document/redirect/70609432/31042" TargetMode="External"/><Relationship Id="rId894" Type="http://schemas.openxmlformats.org/officeDocument/2006/relationships/hyperlink" Target="http://ivo.garant.ru/document/redirect/77698578/94002" TargetMode="External"/><Relationship Id="rId1177" Type="http://schemas.openxmlformats.org/officeDocument/2006/relationships/hyperlink" Target="http://ivo.garant.ru/document/redirect/57593246/0" TargetMode="External"/><Relationship Id="rId2575" Type="http://schemas.openxmlformats.org/officeDocument/2006/relationships/hyperlink" Target="http://ivo.garant.ru/document/redirect/58056065/344" TargetMode="External"/><Relationship Id="rId2782" Type="http://schemas.openxmlformats.org/officeDocument/2006/relationships/hyperlink" Target="http://ivo.garant.ru/document/redirect/400128046/231" TargetMode="External"/><Relationship Id="rId3419" Type="http://schemas.openxmlformats.org/officeDocument/2006/relationships/hyperlink" Target="http://ivo.garant.ru/document/redirect/12188146/51" TargetMode="External"/><Relationship Id="rId3626" Type="http://schemas.openxmlformats.org/officeDocument/2006/relationships/hyperlink" Target="http://ivo.garant.ru/document/redirect/77531952/0" TargetMode="External"/><Relationship Id="rId3833" Type="http://schemas.openxmlformats.org/officeDocument/2006/relationships/hyperlink" Target="http://ivo.garant.ru/document/redirect/57591575/0" TargetMode="External"/><Relationship Id="rId6989" Type="http://schemas.openxmlformats.org/officeDocument/2006/relationships/hyperlink" Target="http://ivo.garant.ru/document/redirect/77670995/413922" TargetMode="External"/><Relationship Id="rId547" Type="http://schemas.openxmlformats.org/officeDocument/2006/relationships/hyperlink" Target="http://ivo.garant.ru/document/redirect/57746806/5801" TargetMode="External"/><Relationship Id="rId754" Type="http://schemas.openxmlformats.org/officeDocument/2006/relationships/hyperlink" Target="http://ivo.garant.ru/document/redirect/70648990/1247" TargetMode="External"/><Relationship Id="rId961" Type="http://schemas.openxmlformats.org/officeDocument/2006/relationships/hyperlink" Target="http://ivo.garant.ru/document/redirect/5521079/0" TargetMode="External"/><Relationship Id="rId1384" Type="http://schemas.openxmlformats.org/officeDocument/2006/relationships/hyperlink" Target="http://ivo.garant.ru/document/redirect/57591423/0" TargetMode="External"/><Relationship Id="rId1591" Type="http://schemas.openxmlformats.org/officeDocument/2006/relationships/hyperlink" Target="http://ivo.garant.ru/document/redirect/401399871/22" TargetMode="External"/><Relationship Id="rId2228" Type="http://schemas.openxmlformats.org/officeDocument/2006/relationships/hyperlink" Target="http://ivo.garant.ru/document/redirect/57591825/0" TargetMode="External"/><Relationship Id="rId2435" Type="http://schemas.openxmlformats.org/officeDocument/2006/relationships/hyperlink" Target="http://ivo.garant.ru/document/redirect/57591145/0" TargetMode="External"/><Relationship Id="rId2642" Type="http://schemas.openxmlformats.org/officeDocument/2006/relationships/hyperlink" Target="http://ivo.garant.ru/document/redirect/70544896/11" TargetMode="External"/><Relationship Id="rId3900" Type="http://schemas.openxmlformats.org/officeDocument/2006/relationships/hyperlink" Target="http://ivo.garant.ru/document/redirect/70833186/12" TargetMode="External"/><Relationship Id="rId5798" Type="http://schemas.openxmlformats.org/officeDocument/2006/relationships/hyperlink" Target="http://ivo.garant.ru/document/redirect/70461598/12210" TargetMode="External"/><Relationship Id="rId6849" Type="http://schemas.openxmlformats.org/officeDocument/2006/relationships/hyperlink" Target="http://ivo.garant.ru/document/redirect/71441672/250" TargetMode="External"/><Relationship Id="rId90" Type="http://schemas.openxmlformats.org/officeDocument/2006/relationships/hyperlink" Target="http://ivo.garant.ru/document/redirect/72298828/1" TargetMode="External"/><Relationship Id="rId407" Type="http://schemas.openxmlformats.org/officeDocument/2006/relationships/hyperlink" Target="http://ivo.garant.ru/document/redirect/10105879/71" TargetMode="External"/><Relationship Id="rId614" Type="http://schemas.openxmlformats.org/officeDocument/2006/relationships/hyperlink" Target="http://ivo.garant.ru/document/redirect/57746806/64" TargetMode="External"/><Relationship Id="rId821" Type="http://schemas.openxmlformats.org/officeDocument/2006/relationships/hyperlink" Target="http://ivo.garant.ru/document/redirect/70648990/31" TargetMode="External"/><Relationship Id="rId1037" Type="http://schemas.openxmlformats.org/officeDocument/2006/relationships/hyperlink" Target="http://ivo.garant.ru/document/redirect/12128965/300" TargetMode="External"/><Relationship Id="rId1244" Type="http://schemas.openxmlformats.org/officeDocument/2006/relationships/hyperlink" Target="http://ivo.garant.ru/document/redirect/70405592/31" TargetMode="External"/><Relationship Id="rId1451" Type="http://schemas.openxmlformats.org/officeDocument/2006/relationships/hyperlink" Target="http://ivo.garant.ru/document/redirect/70373086/19" TargetMode="External"/><Relationship Id="rId2502" Type="http://schemas.openxmlformats.org/officeDocument/2006/relationships/hyperlink" Target="http://ivo.garant.ru/document/redirect/70544896/31" TargetMode="External"/><Relationship Id="rId5658" Type="http://schemas.openxmlformats.org/officeDocument/2006/relationships/hyperlink" Target="http://ivo.garant.ru/document/redirect/70461598/21" TargetMode="External"/><Relationship Id="rId5865" Type="http://schemas.openxmlformats.org/officeDocument/2006/relationships/hyperlink" Target="http://ivo.garant.ru/document/redirect/70609432/71" TargetMode="External"/><Relationship Id="rId6709" Type="http://schemas.openxmlformats.org/officeDocument/2006/relationships/hyperlink" Target="http://ivo.garant.ru/document/redirect/72139468/13" TargetMode="External"/><Relationship Id="rId6916" Type="http://schemas.openxmlformats.org/officeDocument/2006/relationships/hyperlink" Target="http://ivo.garant.ru/document/redirect/70609432/71" TargetMode="External"/><Relationship Id="rId1104" Type="http://schemas.openxmlformats.org/officeDocument/2006/relationships/hyperlink" Target="http://ivo.garant.ru/document/redirect/71732780/600" TargetMode="External"/><Relationship Id="rId1311" Type="http://schemas.openxmlformats.org/officeDocument/2006/relationships/hyperlink" Target="http://ivo.garant.ru/document/redirect/12124999/14" TargetMode="External"/><Relationship Id="rId4467" Type="http://schemas.openxmlformats.org/officeDocument/2006/relationships/hyperlink" Target="http://ivo.garant.ru/document/redirect/77529857/0" TargetMode="External"/><Relationship Id="rId4674" Type="http://schemas.openxmlformats.org/officeDocument/2006/relationships/hyperlink" Target="http://ivo.garant.ru/document/redirect/57591105/0" TargetMode="External"/><Relationship Id="rId4881" Type="http://schemas.openxmlformats.org/officeDocument/2006/relationships/hyperlink" Target="http://ivo.garant.ru/document/redirect/77529891/0" TargetMode="External"/><Relationship Id="rId5518" Type="http://schemas.openxmlformats.org/officeDocument/2006/relationships/hyperlink" Target="http://ivo.garant.ru/document/redirect/12157373/102" TargetMode="External"/><Relationship Id="rId5725" Type="http://schemas.openxmlformats.org/officeDocument/2006/relationships/hyperlink" Target="http://ivo.garant.ru/document/redirect/57591139/0" TargetMode="External"/><Relationship Id="rId7080" Type="http://schemas.openxmlformats.org/officeDocument/2006/relationships/hyperlink" Target="http://ivo.garant.ru/document/redirect/57746220/414082" TargetMode="External"/><Relationship Id="rId3069" Type="http://schemas.openxmlformats.org/officeDocument/2006/relationships/hyperlink" Target="http://ivo.garant.ru/document/redirect/70885222/160" TargetMode="External"/><Relationship Id="rId3276" Type="http://schemas.openxmlformats.org/officeDocument/2006/relationships/hyperlink" Target="http://ivo.garant.ru/document/redirect/57501960/44704" TargetMode="External"/><Relationship Id="rId3483" Type="http://schemas.openxmlformats.org/officeDocument/2006/relationships/hyperlink" Target="http://ivo.garant.ru/document/redirect/10106035/261404" TargetMode="External"/><Relationship Id="rId3690" Type="http://schemas.openxmlformats.org/officeDocument/2006/relationships/hyperlink" Target="http://ivo.garant.ru/document/redirect/57591301/0" TargetMode="External"/><Relationship Id="rId4327" Type="http://schemas.openxmlformats.org/officeDocument/2006/relationships/hyperlink" Target="http://ivo.garant.ru/document/redirect/77530612/0" TargetMode="External"/><Relationship Id="rId4534" Type="http://schemas.openxmlformats.org/officeDocument/2006/relationships/hyperlink" Target="http://ivo.garant.ru/document/redirect/71730254/8601233" TargetMode="External"/><Relationship Id="rId5932" Type="http://schemas.openxmlformats.org/officeDocument/2006/relationships/hyperlink" Target="http://ivo.garant.ru/document/redirect/70609432/374" TargetMode="External"/><Relationship Id="rId197" Type="http://schemas.openxmlformats.org/officeDocument/2006/relationships/hyperlink" Target="http://ivo.garant.ru/document/redirect/70291432/23" TargetMode="External"/><Relationship Id="rId2085" Type="http://schemas.openxmlformats.org/officeDocument/2006/relationships/hyperlink" Target="http://ivo.garant.ru/document/redirect/5181586/264" TargetMode="External"/><Relationship Id="rId2292" Type="http://schemas.openxmlformats.org/officeDocument/2006/relationships/hyperlink" Target="http://ivo.garant.ru/document/redirect/12157435/15381" TargetMode="External"/><Relationship Id="rId3136" Type="http://schemas.openxmlformats.org/officeDocument/2006/relationships/hyperlink" Target="http://ivo.garant.ru/document/redirect/5432430/4241" TargetMode="External"/><Relationship Id="rId3343" Type="http://schemas.openxmlformats.org/officeDocument/2006/relationships/hyperlink" Target="http://ivo.garant.ru/document/redirect/57591103/0" TargetMode="External"/><Relationship Id="rId4741" Type="http://schemas.openxmlformats.org/officeDocument/2006/relationships/hyperlink" Target="http://ivo.garant.ru/document/redirect/72230110/0" TargetMode="External"/><Relationship Id="rId6499" Type="http://schemas.openxmlformats.org/officeDocument/2006/relationships/hyperlink" Target="http://ivo.garant.ru/document/redirect/71640216/13" TargetMode="External"/><Relationship Id="rId264" Type="http://schemas.openxmlformats.org/officeDocument/2006/relationships/hyperlink" Target="http://ivo.garant.ru/document/redirect/70291432/1171" TargetMode="External"/><Relationship Id="rId471" Type="http://schemas.openxmlformats.org/officeDocument/2006/relationships/hyperlink" Target="http://ivo.garant.ru/document/redirect/71100882/227" TargetMode="External"/><Relationship Id="rId2152" Type="http://schemas.openxmlformats.org/officeDocument/2006/relationships/hyperlink" Target="http://ivo.garant.ru/document/redirect/12124624/50003" TargetMode="External"/><Relationship Id="rId3550" Type="http://schemas.openxmlformats.org/officeDocument/2006/relationships/hyperlink" Target="http://ivo.garant.ru/document/redirect/77530841/0" TargetMode="External"/><Relationship Id="rId4601" Type="http://schemas.openxmlformats.org/officeDocument/2006/relationships/hyperlink" Target="http://ivo.garant.ru/document/redirect/71730254/237" TargetMode="External"/><Relationship Id="rId124" Type="http://schemas.openxmlformats.org/officeDocument/2006/relationships/hyperlink" Target="http://ivo.garant.ru/document/redirect/74331418/101" TargetMode="External"/><Relationship Id="rId3203" Type="http://schemas.openxmlformats.org/officeDocument/2006/relationships/hyperlink" Target="http://ivo.garant.ru/document/redirect/57501960/431" TargetMode="External"/><Relationship Id="rId3410" Type="http://schemas.openxmlformats.org/officeDocument/2006/relationships/hyperlink" Target="http://ivo.garant.ru/document/redirect/12188146/1811" TargetMode="External"/><Relationship Id="rId6359" Type="http://schemas.openxmlformats.org/officeDocument/2006/relationships/hyperlink" Target="http://ivo.garant.ru/document/redirect/57590577/0" TargetMode="External"/><Relationship Id="rId6566" Type="http://schemas.openxmlformats.org/officeDocument/2006/relationships/hyperlink" Target="http://ivo.garant.ru/document/redirect/77531034/0" TargetMode="External"/><Relationship Id="rId6773" Type="http://schemas.openxmlformats.org/officeDocument/2006/relationships/hyperlink" Target="http://ivo.garant.ru/document/redirect/70609432/71" TargetMode="External"/><Relationship Id="rId6980" Type="http://schemas.openxmlformats.org/officeDocument/2006/relationships/hyperlink" Target="http://ivo.garant.ru/document/redirect/57746220/41391" TargetMode="External"/><Relationship Id="rId7617" Type="http://schemas.openxmlformats.org/officeDocument/2006/relationships/hyperlink" Target="http://ivo.garant.ru/document/redirect/72332800/11044" TargetMode="External"/><Relationship Id="rId331" Type="http://schemas.openxmlformats.org/officeDocument/2006/relationships/hyperlink" Target="http://ivo.garant.ru/document/redirect/12123875/0" TargetMode="External"/><Relationship Id="rId2012" Type="http://schemas.openxmlformats.org/officeDocument/2006/relationships/hyperlink" Target="http://ivo.garant.ru/document/redirect/70681110/351" TargetMode="External"/><Relationship Id="rId2969" Type="http://schemas.openxmlformats.org/officeDocument/2006/relationships/hyperlink" Target="http://ivo.garant.ru/document/redirect/57592954/0" TargetMode="External"/><Relationship Id="rId5168" Type="http://schemas.openxmlformats.org/officeDocument/2006/relationships/hyperlink" Target="http://ivo.garant.ru/document/redirect/57590174/0" TargetMode="External"/><Relationship Id="rId5375" Type="http://schemas.openxmlformats.org/officeDocument/2006/relationships/hyperlink" Target="http://ivo.garant.ru/document/redirect/70183406/20" TargetMode="External"/><Relationship Id="rId5582" Type="http://schemas.openxmlformats.org/officeDocument/2006/relationships/hyperlink" Target="http://ivo.garant.ru/document/redirect/71732866/43" TargetMode="External"/><Relationship Id="rId6219" Type="http://schemas.openxmlformats.org/officeDocument/2006/relationships/hyperlink" Target="http://ivo.garant.ru/document/redirect/70609432/3293" TargetMode="External"/><Relationship Id="rId6426" Type="http://schemas.openxmlformats.org/officeDocument/2006/relationships/hyperlink" Target="http://ivo.garant.ru/document/redirect/57480210/41301" TargetMode="External"/><Relationship Id="rId6633" Type="http://schemas.openxmlformats.org/officeDocument/2006/relationships/hyperlink" Target="http://ivo.garant.ru/document/redirect/57480210/41338" TargetMode="External"/><Relationship Id="rId6840" Type="http://schemas.openxmlformats.org/officeDocument/2006/relationships/hyperlink" Target="http://ivo.garant.ru/document/redirect/70609432/71" TargetMode="External"/><Relationship Id="rId1778" Type="http://schemas.openxmlformats.org/officeDocument/2006/relationships/hyperlink" Target="http://ivo.garant.ru/document/redirect/70885222/12" TargetMode="External"/><Relationship Id="rId1985" Type="http://schemas.openxmlformats.org/officeDocument/2006/relationships/hyperlink" Target="http://ivo.garant.ru/document/redirect/57591494/0" TargetMode="External"/><Relationship Id="rId2829" Type="http://schemas.openxmlformats.org/officeDocument/2006/relationships/hyperlink" Target="http://ivo.garant.ru/document/redirect/70885222/21" TargetMode="External"/><Relationship Id="rId4184" Type="http://schemas.openxmlformats.org/officeDocument/2006/relationships/hyperlink" Target="http://ivo.garant.ru/document/redirect/57589860/0" TargetMode="External"/><Relationship Id="rId4391" Type="http://schemas.openxmlformats.org/officeDocument/2006/relationships/hyperlink" Target="http://ivo.garant.ru/document/redirect/71730254/8601223" TargetMode="External"/><Relationship Id="rId5028" Type="http://schemas.openxmlformats.org/officeDocument/2006/relationships/hyperlink" Target="http://ivo.garant.ru/document/redirect/12151067/257" TargetMode="External"/><Relationship Id="rId5235" Type="http://schemas.openxmlformats.org/officeDocument/2006/relationships/hyperlink" Target="http://ivo.garant.ru/document/redirect/71999852/0" TargetMode="External"/><Relationship Id="rId5442" Type="http://schemas.openxmlformats.org/officeDocument/2006/relationships/hyperlink" Target="http://ivo.garant.ru/document/redirect/3961097/561" TargetMode="External"/><Relationship Id="rId6700" Type="http://schemas.openxmlformats.org/officeDocument/2006/relationships/hyperlink" Target="http://ivo.garant.ru/document/redirect/70609432/71" TargetMode="External"/><Relationship Id="rId1638" Type="http://schemas.openxmlformats.org/officeDocument/2006/relationships/hyperlink" Target="http://ivo.garant.ru/document/redirect/58047540/18202" TargetMode="External"/><Relationship Id="rId4044" Type="http://schemas.openxmlformats.org/officeDocument/2006/relationships/hyperlink" Target="http://ivo.garant.ru/document/redirect/57589636/0" TargetMode="External"/><Relationship Id="rId4251" Type="http://schemas.openxmlformats.org/officeDocument/2006/relationships/hyperlink" Target="http://ivo.garant.ru/document/redirect/12157005/3409" TargetMode="External"/><Relationship Id="rId5302" Type="http://schemas.openxmlformats.org/officeDocument/2006/relationships/hyperlink" Target="http://ivo.garant.ru/document/redirect/77529807/0" TargetMode="External"/><Relationship Id="rId1845" Type="http://schemas.openxmlformats.org/officeDocument/2006/relationships/hyperlink" Target="http://ivo.garant.ru/document/redirect/72005500/113" TargetMode="External"/><Relationship Id="rId3060" Type="http://schemas.openxmlformats.org/officeDocument/2006/relationships/hyperlink" Target="http://ivo.garant.ru/document/redirect/74263514/100" TargetMode="External"/><Relationship Id="rId4111" Type="http://schemas.openxmlformats.org/officeDocument/2006/relationships/hyperlink" Target="http://ivo.garant.ru/document/redirect/57591947/0" TargetMode="External"/><Relationship Id="rId7267" Type="http://schemas.openxmlformats.org/officeDocument/2006/relationships/hyperlink" Target="http://ivo.garant.ru/document/redirect/57591588/0" TargetMode="External"/><Relationship Id="rId7474" Type="http://schemas.openxmlformats.org/officeDocument/2006/relationships/hyperlink" Target="http://ivo.garant.ru/document/redirect/5754278/41501" TargetMode="External"/><Relationship Id="rId1705" Type="http://schemas.openxmlformats.org/officeDocument/2006/relationships/hyperlink" Target="http://ivo.garant.ru/document/redirect/57591681/0" TargetMode="External"/><Relationship Id="rId1912" Type="http://schemas.openxmlformats.org/officeDocument/2006/relationships/hyperlink" Target="http://ivo.garant.ru/document/redirect/70419173/0" TargetMode="External"/><Relationship Id="rId6076" Type="http://schemas.openxmlformats.org/officeDocument/2006/relationships/hyperlink" Target="http://ivo.garant.ru/document/redirect/72230696/57" TargetMode="External"/><Relationship Id="rId6283" Type="http://schemas.openxmlformats.org/officeDocument/2006/relationships/hyperlink" Target="http://ivo.garant.ru/document/redirect/57746220/41276" TargetMode="External"/><Relationship Id="rId7127" Type="http://schemas.openxmlformats.org/officeDocument/2006/relationships/hyperlink" Target="http://ivo.garant.ru/document/redirect/12169673/11000" TargetMode="External"/><Relationship Id="rId7681" Type="http://schemas.openxmlformats.org/officeDocument/2006/relationships/hyperlink" Target="http://ivo.garant.ru/document/redirect/72332800/1105" TargetMode="External"/><Relationship Id="rId3877" Type="http://schemas.openxmlformats.org/officeDocument/2006/relationships/hyperlink" Target="http://ivo.garant.ru/document/redirect/57589607/0" TargetMode="External"/><Relationship Id="rId4928" Type="http://schemas.openxmlformats.org/officeDocument/2006/relationships/hyperlink" Target="http://ivo.garant.ru/document/redirect/77531096/0" TargetMode="External"/><Relationship Id="rId5092" Type="http://schemas.openxmlformats.org/officeDocument/2006/relationships/hyperlink" Target="http://ivo.garant.ru/document/redirect/57592747/0" TargetMode="External"/><Relationship Id="rId6490" Type="http://schemas.openxmlformats.org/officeDocument/2006/relationships/hyperlink" Target="http://ivo.garant.ru/document/redirect/57480210/41313" TargetMode="External"/><Relationship Id="rId7334" Type="http://schemas.openxmlformats.org/officeDocument/2006/relationships/hyperlink" Target="http://ivo.garant.ru/document/redirect/57746220/41483107" TargetMode="External"/><Relationship Id="rId7541" Type="http://schemas.openxmlformats.org/officeDocument/2006/relationships/hyperlink" Target="http://ivo.garant.ru/document/redirect/10106592/0" TargetMode="External"/><Relationship Id="rId798" Type="http://schemas.openxmlformats.org/officeDocument/2006/relationships/hyperlink" Target="http://ivo.garant.ru/document/redirect/5522017/0" TargetMode="External"/><Relationship Id="rId2479" Type="http://schemas.openxmlformats.org/officeDocument/2006/relationships/hyperlink" Target="http://ivo.garant.ru/document/redirect/71360358/63" TargetMode="External"/><Relationship Id="rId2686" Type="http://schemas.openxmlformats.org/officeDocument/2006/relationships/hyperlink" Target="http://ivo.garant.ru/document/redirect/70544896/31" TargetMode="External"/><Relationship Id="rId2893" Type="http://schemas.openxmlformats.org/officeDocument/2006/relationships/hyperlink" Target="http://ivo.garant.ru/document/redirect/57428122/382202" TargetMode="External"/><Relationship Id="rId3737" Type="http://schemas.openxmlformats.org/officeDocument/2006/relationships/hyperlink" Target="http://ivo.garant.ru/document/redirect/57593217/0" TargetMode="External"/><Relationship Id="rId3944" Type="http://schemas.openxmlformats.org/officeDocument/2006/relationships/hyperlink" Target="http://ivo.garant.ru/document/redirect/71129192/5102" TargetMode="External"/><Relationship Id="rId6143" Type="http://schemas.openxmlformats.org/officeDocument/2006/relationships/hyperlink" Target="http://ivo.garant.ru/document/redirect/10104313/27" TargetMode="External"/><Relationship Id="rId6350" Type="http://schemas.openxmlformats.org/officeDocument/2006/relationships/hyperlink" Target="http://ivo.garant.ru/document/redirect/71948958/11" TargetMode="External"/><Relationship Id="rId7401" Type="http://schemas.openxmlformats.org/officeDocument/2006/relationships/hyperlink" Target="http://ivo.garant.ru/document/redirect/77531765/0" TargetMode="External"/><Relationship Id="rId658" Type="http://schemas.openxmlformats.org/officeDocument/2006/relationships/hyperlink" Target="http://ivo.garant.ru/document/redirect/12144129/152" TargetMode="External"/><Relationship Id="rId865" Type="http://schemas.openxmlformats.org/officeDocument/2006/relationships/hyperlink" Target="http://ivo.garant.ru/document/redirect/77529720/0" TargetMode="External"/><Relationship Id="rId1288" Type="http://schemas.openxmlformats.org/officeDocument/2006/relationships/hyperlink" Target="http://ivo.garant.ru/document/redirect/70405592/18" TargetMode="External"/><Relationship Id="rId1495" Type="http://schemas.openxmlformats.org/officeDocument/2006/relationships/hyperlink" Target="http://ivo.garant.ru/document/redirect/58047540/169" TargetMode="External"/><Relationship Id="rId2339" Type="http://schemas.openxmlformats.org/officeDocument/2006/relationships/hyperlink" Target="http://ivo.garant.ru/document/redirect/71547148/42" TargetMode="External"/><Relationship Id="rId2546" Type="http://schemas.openxmlformats.org/officeDocument/2006/relationships/hyperlink" Target="http://ivo.garant.ru/document/redirect/10102426/2200" TargetMode="External"/><Relationship Id="rId2753" Type="http://schemas.openxmlformats.org/officeDocument/2006/relationships/hyperlink" Target="http://ivo.garant.ru/document/redirect/57590005/0" TargetMode="External"/><Relationship Id="rId2960" Type="http://schemas.openxmlformats.org/officeDocument/2006/relationships/hyperlink" Target="http://ivo.garant.ru/document/redirect/70544896/31" TargetMode="External"/><Relationship Id="rId3804" Type="http://schemas.openxmlformats.org/officeDocument/2006/relationships/hyperlink" Target="http://ivo.garant.ru/document/redirect/12125559/1015" TargetMode="External"/><Relationship Id="rId6003" Type="http://schemas.openxmlformats.org/officeDocument/2006/relationships/hyperlink" Target="http://ivo.garant.ru/document/redirect/70179038/1000" TargetMode="External"/><Relationship Id="rId6210" Type="http://schemas.openxmlformats.org/officeDocument/2006/relationships/hyperlink" Target="http://ivo.garant.ru/document/redirect/57480210/41270" TargetMode="External"/><Relationship Id="rId518" Type="http://schemas.openxmlformats.org/officeDocument/2006/relationships/hyperlink" Target="http://ivo.garant.ru/document/redirect/70648990/110" TargetMode="External"/><Relationship Id="rId725" Type="http://schemas.openxmlformats.org/officeDocument/2006/relationships/hyperlink" Target="http://ivo.garant.ru/document/redirect/57746806/67" TargetMode="External"/><Relationship Id="rId932" Type="http://schemas.openxmlformats.org/officeDocument/2006/relationships/hyperlink" Target="http://ivo.garant.ru/document/redirect/70648990/31" TargetMode="External"/><Relationship Id="rId1148" Type="http://schemas.openxmlformats.org/officeDocument/2006/relationships/hyperlink" Target="http://ivo.garant.ru/document/redirect/401416246/183" TargetMode="External"/><Relationship Id="rId1355" Type="http://schemas.openxmlformats.org/officeDocument/2006/relationships/hyperlink" Target="http://ivo.garant.ru/document/redirect/77531827/0" TargetMode="External"/><Relationship Id="rId1562" Type="http://schemas.openxmlformats.org/officeDocument/2006/relationships/hyperlink" Target="http://ivo.garant.ru/document/redirect/5139831/181" TargetMode="External"/><Relationship Id="rId2406" Type="http://schemas.openxmlformats.org/officeDocument/2006/relationships/hyperlink" Target="http://ivo.garant.ru/document/redirect/12133556/0" TargetMode="External"/><Relationship Id="rId2613" Type="http://schemas.openxmlformats.org/officeDocument/2006/relationships/hyperlink" Target="http://ivo.garant.ru/document/redirect/70544896/31" TargetMode="External"/><Relationship Id="rId5769" Type="http://schemas.openxmlformats.org/officeDocument/2006/relationships/hyperlink" Target="http://ivo.garant.ru/document/redirect/57743191/1215" TargetMode="External"/><Relationship Id="rId1008" Type="http://schemas.openxmlformats.org/officeDocument/2006/relationships/hyperlink" Target="http://ivo.garant.ru/document/redirect/70648990/12434" TargetMode="External"/><Relationship Id="rId1215" Type="http://schemas.openxmlformats.org/officeDocument/2006/relationships/hyperlink" Target="http://ivo.garant.ru/document/redirect/70405592/31" TargetMode="External"/><Relationship Id="rId1422" Type="http://schemas.openxmlformats.org/officeDocument/2006/relationships/hyperlink" Target="http://ivo.garant.ru/document/redirect/77678460/1602" TargetMode="External"/><Relationship Id="rId2820" Type="http://schemas.openxmlformats.org/officeDocument/2006/relationships/hyperlink" Target="http://ivo.garant.ru/document/redirect/57501960/374" TargetMode="External"/><Relationship Id="rId4578" Type="http://schemas.openxmlformats.org/officeDocument/2006/relationships/hyperlink" Target="http://ivo.garant.ru/document/redirect/71730254/8601238" TargetMode="External"/><Relationship Id="rId5976" Type="http://schemas.openxmlformats.org/officeDocument/2006/relationships/hyperlink" Target="http://ivo.garant.ru/document/redirect/71073452/0" TargetMode="External"/><Relationship Id="rId7191" Type="http://schemas.openxmlformats.org/officeDocument/2006/relationships/hyperlink" Target="http://ivo.garant.ru/document/redirect/70609432/71" TargetMode="External"/><Relationship Id="rId61" Type="http://schemas.openxmlformats.org/officeDocument/2006/relationships/hyperlink" Target="http://ivo.garant.ru/document/redirect/70291432/16" TargetMode="External"/><Relationship Id="rId3387" Type="http://schemas.openxmlformats.org/officeDocument/2006/relationships/hyperlink" Target="http://ivo.garant.ru/document/redirect/57590084/0" TargetMode="External"/><Relationship Id="rId4785" Type="http://schemas.openxmlformats.org/officeDocument/2006/relationships/hyperlink" Target="http://ivo.garant.ru/document/redirect/71403728/301" TargetMode="External"/><Relationship Id="rId4992" Type="http://schemas.openxmlformats.org/officeDocument/2006/relationships/hyperlink" Target="http://ivo.garant.ru/document/redirect/57592690/0" TargetMode="External"/><Relationship Id="rId5629" Type="http://schemas.openxmlformats.org/officeDocument/2006/relationships/hyperlink" Target="http://ivo.garant.ru/document/redirect/57591233/0" TargetMode="External"/><Relationship Id="rId5836" Type="http://schemas.openxmlformats.org/officeDocument/2006/relationships/hyperlink" Target="http://ivo.garant.ru/document/redirect/57590282/0" TargetMode="External"/><Relationship Id="rId7051" Type="http://schemas.openxmlformats.org/officeDocument/2006/relationships/hyperlink" Target="http://ivo.garant.ru/document/redirect/10102673/0" TargetMode="External"/><Relationship Id="rId2196" Type="http://schemas.openxmlformats.org/officeDocument/2006/relationships/hyperlink" Target="http://ivo.garant.ru/document/redirect/70833160/310" TargetMode="External"/><Relationship Id="rId3594" Type="http://schemas.openxmlformats.org/officeDocument/2006/relationships/hyperlink" Target="http://ivo.garant.ru/document/redirect/5181933/534" TargetMode="External"/><Relationship Id="rId4438" Type="http://schemas.openxmlformats.org/officeDocument/2006/relationships/hyperlink" Target="http://ivo.garant.ru/document/redirect/71618746/0" TargetMode="External"/><Relationship Id="rId4645" Type="http://schemas.openxmlformats.org/officeDocument/2006/relationships/hyperlink" Target="http://ivo.garant.ru/document/redirect/402676008/45" TargetMode="External"/><Relationship Id="rId4852" Type="http://schemas.openxmlformats.org/officeDocument/2006/relationships/hyperlink" Target="http://ivo.garant.ru/document/redirect/70404384/29" TargetMode="External"/><Relationship Id="rId5903" Type="http://schemas.openxmlformats.org/officeDocument/2006/relationships/hyperlink" Target="http://ivo.garant.ru/document/redirect/77532138/0" TargetMode="External"/><Relationship Id="rId168" Type="http://schemas.openxmlformats.org/officeDocument/2006/relationships/hyperlink" Target="http://ivo.garant.ru/document/redirect/12131264/4" TargetMode="External"/><Relationship Id="rId3247" Type="http://schemas.openxmlformats.org/officeDocument/2006/relationships/hyperlink" Target="http://ivo.garant.ru/document/redirect/72139356/13" TargetMode="External"/><Relationship Id="rId3454" Type="http://schemas.openxmlformats.org/officeDocument/2006/relationships/hyperlink" Target="http://ivo.garant.ru/document/redirect/12256685/0" TargetMode="External"/><Relationship Id="rId3661" Type="http://schemas.openxmlformats.org/officeDocument/2006/relationships/hyperlink" Target="http://ivo.garant.ru/document/redirect/57592871/0" TargetMode="External"/><Relationship Id="rId4505" Type="http://schemas.openxmlformats.org/officeDocument/2006/relationships/hyperlink" Target="http://ivo.garant.ru/document/redirect/77530235/0" TargetMode="External"/><Relationship Id="rId4712" Type="http://schemas.openxmlformats.org/officeDocument/2006/relationships/hyperlink" Target="http://ivo.garant.ru/document/redirect/57591164/0" TargetMode="External"/><Relationship Id="rId375" Type="http://schemas.openxmlformats.org/officeDocument/2006/relationships/hyperlink" Target="http://ivo.garant.ru/document/redirect/71035692/112" TargetMode="External"/><Relationship Id="rId582" Type="http://schemas.openxmlformats.org/officeDocument/2006/relationships/hyperlink" Target="http://ivo.garant.ru/document/redirect/70648990/1107" TargetMode="External"/><Relationship Id="rId2056" Type="http://schemas.openxmlformats.org/officeDocument/2006/relationships/hyperlink" Target="http://ivo.garant.ru/document/redirect/10107501/13" TargetMode="External"/><Relationship Id="rId2263" Type="http://schemas.openxmlformats.org/officeDocument/2006/relationships/hyperlink" Target="http://ivo.garant.ru/document/redirect/12175589/54" TargetMode="External"/><Relationship Id="rId2470" Type="http://schemas.openxmlformats.org/officeDocument/2006/relationships/hyperlink" Target="http://ivo.garant.ru/document/redirect/57501960/329" TargetMode="External"/><Relationship Id="rId3107" Type="http://schemas.openxmlformats.org/officeDocument/2006/relationships/hyperlink" Target="http://ivo.garant.ru/document/redirect/57591121/0" TargetMode="External"/><Relationship Id="rId3314" Type="http://schemas.openxmlformats.org/officeDocument/2006/relationships/hyperlink" Target="http://ivo.garant.ru/document/redirect/70885222/186" TargetMode="External"/><Relationship Id="rId3521" Type="http://schemas.openxmlformats.org/officeDocument/2006/relationships/hyperlink" Target="http://ivo.garant.ru/document/redirect/57590677/0" TargetMode="External"/><Relationship Id="rId6677" Type="http://schemas.openxmlformats.org/officeDocument/2006/relationships/hyperlink" Target="http://ivo.garant.ru/document/redirect/77531994/0" TargetMode="External"/><Relationship Id="rId6884" Type="http://schemas.openxmlformats.org/officeDocument/2006/relationships/hyperlink" Target="http://ivo.garant.ru/document/redirect/70609432/414831019" TargetMode="External"/><Relationship Id="rId235" Type="http://schemas.openxmlformats.org/officeDocument/2006/relationships/hyperlink" Target="http://ivo.garant.ru/document/redirect/70291432/21" TargetMode="External"/><Relationship Id="rId442" Type="http://schemas.openxmlformats.org/officeDocument/2006/relationships/hyperlink" Target="http://ivo.garant.ru/document/redirect/12123875/281607" TargetMode="External"/><Relationship Id="rId1072" Type="http://schemas.openxmlformats.org/officeDocument/2006/relationships/hyperlink" Target="http://ivo.garant.ru/document/redirect/77311798/1012323" TargetMode="External"/><Relationship Id="rId2123" Type="http://schemas.openxmlformats.org/officeDocument/2006/relationships/hyperlink" Target="http://ivo.garant.ru/document/redirect/12124624/35" TargetMode="External"/><Relationship Id="rId2330" Type="http://schemas.openxmlformats.org/officeDocument/2006/relationships/hyperlink" Target="http://ivo.garant.ru/document/redirect/70885222/15" TargetMode="External"/><Relationship Id="rId5279" Type="http://schemas.openxmlformats.org/officeDocument/2006/relationships/hyperlink" Target="http://ivo.garant.ru/document/redirect/77529756/0" TargetMode="External"/><Relationship Id="rId5486" Type="http://schemas.openxmlformats.org/officeDocument/2006/relationships/hyperlink" Target="http://ivo.garant.ru/document/redirect/77529887/0" TargetMode="External"/><Relationship Id="rId5693" Type="http://schemas.openxmlformats.org/officeDocument/2006/relationships/hyperlink" Target="http://ivo.garant.ru/document/redirect/70461598/21" TargetMode="External"/><Relationship Id="rId6537" Type="http://schemas.openxmlformats.org/officeDocument/2006/relationships/hyperlink" Target="http://ivo.garant.ru/document/redirect/57746220/41320" TargetMode="External"/><Relationship Id="rId6744" Type="http://schemas.openxmlformats.org/officeDocument/2006/relationships/hyperlink" Target="http://ivo.garant.ru/document/redirect/400889815/1" TargetMode="External"/><Relationship Id="rId302" Type="http://schemas.openxmlformats.org/officeDocument/2006/relationships/hyperlink" Target="http://ivo.garant.ru/document/redirect/5423941/41" TargetMode="External"/><Relationship Id="rId4088" Type="http://schemas.openxmlformats.org/officeDocument/2006/relationships/hyperlink" Target="http://ivo.garant.ru/document/redirect/57589645/0" TargetMode="External"/><Relationship Id="rId4295" Type="http://schemas.openxmlformats.org/officeDocument/2006/relationships/hyperlink" Target="http://ivo.garant.ru/document/redirect/10180094/100" TargetMode="External"/><Relationship Id="rId5139" Type="http://schemas.openxmlformats.org/officeDocument/2006/relationships/hyperlink" Target="http://ivo.garant.ru/document/redirect/57427259/10001" TargetMode="External"/><Relationship Id="rId5346" Type="http://schemas.openxmlformats.org/officeDocument/2006/relationships/hyperlink" Target="http://ivo.garant.ru/document/redirect/57590280/0" TargetMode="External"/><Relationship Id="rId5553" Type="http://schemas.openxmlformats.org/officeDocument/2006/relationships/hyperlink" Target="http://ivo.garant.ru/document/redirect/57590573/0" TargetMode="External"/><Relationship Id="rId6951" Type="http://schemas.openxmlformats.org/officeDocument/2006/relationships/hyperlink" Target="http://ivo.garant.ru/document/redirect/77699073/413863" TargetMode="External"/><Relationship Id="rId1889" Type="http://schemas.openxmlformats.org/officeDocument/2006/relationships/hyperlink" Target="http://ivo.garant.ru/document/redirect/12182529/241" TargetMode="External"/><Relationship Id="rId4155" Type="http://schemas.openxmlformats.org/officeDocument/2006/relationships/hyperlink" Target="http://ivo.garant.ru/document/redirect/77703547/7691" TargetMode="External"/><Relationship Id="rId4362" Type="http://schemas.openxmlformats.org/officeDocument/2006/relationships/hyperlink" Target="http://ivo.garant.ru/document/redirect/57589873/0" TargetMode="External"/><Relationship Id="rId5206" Type="http://schemas.openxmlformats.org/officeDocument/2006/relationships/hyperlink" Target="http://ivo.garant.ru/document/redirect/12160033/61" TargetMode="External"/><Relationship Id="rId5760" Type="http://schemas.openxmlformats.org/officeDocument/2006/relationships/hyperlink" Target="http://ivo.garant.ru/document/redirect/12147593/152" TargetMode="External"/><Relationship Id="rId6604" Type="http://schemas.openxmlformats.org/officeDocument/2006/relationships/hyperlink" Target="http://ivo.garant.ru/document/redirect/57746220/413303" TargetMode="External"/><Relationship Id="rId6811" Type="http://schemas.openxmlformats.org/officeDocument/2006/relationships/hyperlink" Target="http://ivo.garant.ru/document/redirect/58053647/4137044" TargetMode="External"/><Relationship Id="rId1749" Type="http://schemas.openxmlformats.org/officeDocument/2006/relationships/hyperlink" Target="http://ivo.garant.ru/document/redirect/70373086/140" TargetMode="External"/><Relationship Id="rId1956" Type="http://schemas.openxmlformats.org/officeDocument/2006/relationships/hyperlink" Target="http://ivo.garant.ru/document/redirect/70833160/27" TargetMode="External"/><Relationship Id="rId3171" Type="http://schemas.openxmlformats.org/officeDocument/2006/relationships/hyperlink" Target="http://ivo.garant.ru/document/redirect/57590356/0" TargetMode="External"/><Relationship Id="rId4015" Type="http://schemas.openxmlformats.org/officeDocument/2006/relationships/hyperlink" Target="http://ivo.garant.ru/document/redirect/77531850/0" TargetMode="External"/><Relationship Id="rId5413" Type="http://schemas.openxmlformats.org/officeDocument/2006/relationships/hyperlink" Target="http://ivo.garant.ru/document/redirect/10102426/632" TargetMode="External"/><Relationship Id="rId5620" Type="http://schemas.openxmlformats.org/officeDocument/2006/relationships/hyperlink" Target="http://ivo.garant.ru/document/redirect/70552630/8" TargetMode="External"/><Relationship Id="rId1609" Type="http://schemas.openxmlformats.org/officeDocument/2006/relationships/hyperlink" Target="http://ivo.garant.ru/document/redirect/401399871/22" TargetMode="External"/><Relationship Id="rId1816" Type="http://schemas.openxmlformats.org/officeDocument/2006/relationships/hyperlink" Target="http://ivo.garant.ru/document/redirect/77532053/0" TargetMode="External"/><Relationship Id="rId4222" Type="http://schemas.openxmlformats.org/officeDocument/2006/relationships/hyperlink" Target="http://ivo.garant.ru/document/redirect/77531609/0" TargetMode="External"/><Relationship Id="rId7378" Type="http://schemas.openxmlformats.org/officeDocument/2006/relationships/hyperlink" Target="http://ivo.garant.ru/document/redirect/70670880/0" TargetMode="External"/><Relationship Id="rId7585" Type="http://schemas.openxmlformats.org/officeDocument/2006/relationships/hyperlink" Target="http://ivo.garant.ru/document/redirect/77683051/40763" TargetMode="External"/><Relationship Id="rId3031" Type="http://schemas.openxmlformats.org/officeDocument/2006/relationships/hyperlink" Target="http://ivo.garant.ru/document/redirect/57590248/0" TargetMode="External"/><Relationship Id="rId3988" Type="http://schemas.openxmlformats.org/officeDocument/2006/relationships/hyperlink" Target="http://ivo.garant.ru/document/redirect/77530958/0" TargetMode="External"/><Relationship Id="rId6187" Type="http://schemas.openxmlformats.org/officeDocument/2006/relationships/hyperlink" Target="http://ivo.garant.ru/document/redirect/57590302/0" TargetMode="External"/><Relationship Id="rId6394" Type="http://schemas.openxmlformats.org/officeDocument/2006/relationships/hyperlink" Target="http://ivo.garant.ru/document/redirect/70609432/71" TargetMode="External"/><Relationship Id="rId7238" Type="http://schemas.openxmlformats.org/officeDocument/2006/relationships/hyperlink" Target="http://ivo.garant.ru/document/redirect/57480210/41459" TargetMode="External"/><Relationship Id="rId7445" Type="http://schemas.openxmlformats.org/officeDocument/2006/relationships/hyperlink" Target="http://ivo.garant.ru/document/redirect/71166768/2900" TargetMode="External"/><Relationship Id="rId7652" Type="http://schemas.openxmlformats.org/officeDocument/2006/relationships/hyperlink" Target="http://ivo.garant.ru/document/redirect/74444884/1000" TargetMode="External"/><Relationship Id="rId2797" Type="http://schemas.openxmlformats.org/officeDocument/2006/relationships/hyperlink" Target="http://ivo.garant.ru/document/redirect/57591992/0" TargetMode="External"/><Relationship Id="rId3848" Type="http://schemas.openxmlformats.org/officeDocument/2006/relationships/hyperlink" Target="http://ivo.garant.ru/document/redirect/57591554/0" TargetMode="External"/><Relationship Id="rId6047" Type="http://schemas.openxmlformats.org/officeDocument/2006/relationships/hyperlink" Target="http://ivo.garant.ru/document/redirect/70609432/71" TargetMode="External"/><Relationship Id="rId6254" Type="http://schemas.openxmlformats.org/officeDocument/2006/relationships/hyperlink" Target="http://ivo.garant.ru/document/redirect/70609432/41286017" TargetMode="External"/><Relationship Id="rId6461" Type="http://schemas.openxmlformats.org/officeDocument/2006/relationships/hyperlink" Target="http://ivo.garant.ru/document/redirect/77531135/0" TargetMode="External"/><Relationship Id="rId7305" Type="http://schemas.openxmlformats.org/officeDocument/2006/relationships/hyperlink" Target="http://ivo.garant.ru/document/redirect/70609432/442" TargetMode="External"/><Relationship Id="rId7512" Type="http://schemas.openxmlformats.org/officeDocument/2006/relationships/hyperlink" Target="http://ivo.garant.ru/document/redirect/70609432/488" TargetMode="External"/><Relationship Id="rId769" Type="http://schemas.openxmlformats.org/officeDocument/2006/relationships/hyperlink" Target="http://ivo.garant.ru/document/redirect/70648990/31" TargetMode="External"/><Relationship Id="rId976" Type="http://schemas.openxmlformats.org/officeDocument/2006/relationships/hyperlink" Target="http://ivo.garant.ru/document/redirect/3961444/101" TargetMode="External"/><Relationship Id="rId1399" Type="http://schemas.openxmlformats.org/officeDocument/2006/relationships/hyperlink" Target="http://ivo.garant.ru/document/redirect/70373086/12" TargetMode="External"/><Relationship Id="rId2657" Type="http://schemas.openxmlformats.org/officeDocument/2006/relationships/hyperlink" Target="http://ivo.garant.ru/document/redirect/57591572/0" TargetMode="External"/><Relationship Id="rId5063" Type="http://schemas.openxmlformats.org/officeDocument/2006/relationships/hyperlink" Target="http://ivo.garant.ru/document/redirect/5222724/1040" TargetMode="External"/><Relationship Id="rId5270" Type="http://schemas.openxmlformats.org/officeDocument/2006/relationships/hyperlink" Target="http://ivo.garant.ru/document/redirect/3961438/1087" TargetMode="External"/><Relationship Id="rId6114" Type="http://schemas.openxmlformats.org/officeDocument/2006/relationships/hyperlink" Target="http://ivo.garant.ru/document/redirect/57480210/41254" TargetMode="External"/><Relationship Id="rId6321" Type="http://schemas.openxmlformats.org/officeDocument/2006/relationships/hyperlink" Target="http://ivo.garant.ru/document/redirect/70609432/71" TargetMode="External"/><Relationship Id="rId629" Type="http://schemas.openxmlformats.org/officeDocument/2006/relationships/hyperlink" Target="http://ivo.garant.ru/document/redirect/77667633/6404" TargetMode="External"/><Relationship Id="rId1259" Type="http://schemas.openxmlformats.org/officeDocument/2006/relationships/hyperlink" Target="http://ivo.garant.ru/document/redirect/70405592/31" TargetMode="External"/><Relationship Id="rId1466" Type="http://schemas.openxmlformats.org/officeDocument/2006/relationships/hyperlink" Target="http://ivo.garant.ru/document/redirect/70373086/111" TargetMode="External"/><Relationship Id="rId2864" Type="http://schemas.openxmlformats.org/officeDocument/2006/relationships/hyperlink" Target="http://ivo.garant.ru/document/redirect/77531528/0" TargetMode="External"/><Relationship Id="rId3708" Type="http://schemas.openxmlformats.org/officeDocument/2006/relationships/hyperlink" Target="http://ivo.garant.ru/document/redirect/57593210/0" TargetMode="External"/><Relationship Id="rId3915" Type="http://schemas.openxmlformats.org/officeDocument/2006/relationships/hyperlink" Target="http://ivo.garant.ru/document/redirect/12113492/2201" TargetMode="External"/><Relationship Id="rId5130" Type="http://schemas.openxmlformats.org/officeDocument/2006/relationships/hyperlink" Target="http://ivo.garant.ru/document/redirect/58056523/10635" TargetMode="External"/><Relationship Id="rId836" Type="http://schemas.openxmlformats.org/officeDocument/2006/relationships/hyperlink" Target="http://ivo.garant.ru/document/redirect/70648990/12417" TargetMode="External"/><Relationship Id="rId1119" Type="http://schemas.openxmlformats.org/officeDocument/2006/relationships/hyperlink" Target="http://ivo.garant.ru/document/redirect/71605332/15" TargetMode="External"/><Relationship Id="rId1673" Type="http://schemas.openxmlformats.org/officeDocument/2006/relationships/hyperlink" Target="http://ivo.garant.ru/document/redirect/70373086/31" TargetMode="External"/><Relationship Id="rId1880" Type="http://schemas.openxmlformats.org/officeDocument/2006/relationships/hyperlink" Target="http://ivo.garant.ru/document/redirect/403265274/123" TargetMode="External"/><Relationship Id="rId2517" Type="http://schemas.openxmlformats.org/officeDocument/2006/relationships/hyperlink" Target="http://ivo.garant.ru/document/redirect/70544896/11" TargetMode="External"/><Relationship Id="rId2724" Type="http://schemas.openxmlformats.org/officeDocument/2006/relationships/hyperlink" Target="http://ivo.garant.ru/document/redirect/70609432/72" TargetMode="External"/><Relationship Id="rId2931" Type="http://schemas.openxmlformats.org/officeDocument/2006/relationships/hyperlink" Target="http://ivo.garant.ru/document/redirect/57428122/3884" TargetMode="External"/><Relationship Id="rId7095" Type="http://schemas.openxmlformats.org/officeDocument/2006/relationships/hyperlink" Target="http://ivo.garant.ru/document/redirect/72114738/0" TargetMode="External"/><Relationship Id="rId903" Type="http://schemas.openxmlformats.org/officeDocument/2006/relationships/hyperlink" Target="http://ivo.garant.ru/document/redirect/3961444/96" TargetMode="External"/><Relationship Id="rId1326" Type="http://schemas.openxmlformats.org/officeDocument/2006/relationships/hyperlink" Target="http://ivo.garant.ru/document/redirect/57592119/0" TargetMode="External"/><Relationship Id="rId1533" Type="http://schemas.openxmlformats.org/officeDocument/2006/relationships/hyperlink" Target="http://ivo.garant.ru/document/redirect/185181/0" TargetMode="External"/><Relationship Id="rId1740" Type="http://schemas.openxmlformats.org/officeDocument/2006/relationships/hyperlink" Target="http://ivo.garant.ru/document/redirect/57592182/0" TargetMode="External"/><Relationship Id="rId4689" Type="http://schemas.openxmlformats.org/officeDocument/2006/relationships/hyperlink" Target="http://ivo.garant.ru/document/redirect/57591269/0" TargetMode="External"/><Relationship Id="rId4896" Type="http://schemas.openxmlformats.org/officeDocument/2006/relationships/hyperlink" Target="http://ivo.garant.ru/document/redirect/77530874/0" TargetMode="External"/><Relationship Id="rId5947" Type="http://schemas.openxmlformats.org/officeDocument/2006/relationships/hyperlink" Target="http://ivo.garant.ru/document/redirect/70609432/71" TargetMode="External"/><Relationship Id="rId32" Type="http://schemas.openxmlformats.org/officeDocument/2006/relationships/hyperlink" Target="http://ivo.garant.ru/document/redirect/57591146/0" TargetMode="External"/><Relationship Id="rId1600" Type="http://schemas.openxmlformats.org/officeDocument/2006/relationships/hyperlink" Target="http://ivo.garant.ru/document/redirect/57592869/0" TargetMode="External"/><Relationship Id="rId3498" Type="http://schemas.openxmlformats.org/officeDocument/2006/relationships/hyperlink" Target="http://ivo.garant.ru/document/redirect/5229416/503" TargetMode="External"/><Relationship Id="rId4549" Type="http://schemas.openxmlformats.org/officeDocument/2006/relationships/hyperlink" Target="http://ivo.garant.ru/document/redirect/57428122/86040" TargetMode="External"/><Relationship Id="rId4756" Type="http://schemas.openxmlformats.org/officeDocument/2006/relationships/hyperlink" Target="http://ivo.garant.ru/document/redirect/70404384/0" TargetMode="External"/><Relationship Id="rId4963" Type="http://schemas.openxmlformats.org/officeDocument/2006/relationships/hyperlink" Target="http://ivo.garant.ru/document/redirect/57592679/0" TargetMode="External"/><Relationship Id="rId5807" Type="http://schemas.openxmlformats.org/officeDocument/2006/relationships/hyperlink" Target="http://ivo.garant.ru/document/redirect/70461598/21" TargetMode="External"/><Relationship Id="rId7162" Type="http://schemas.openxmlformats.org/officeDocument/2006/relationships/hyperlink" Target="http://ivo.garant.ru/document/redirect/57480210/41435" TargetMode="External"/><Relationship Id="rId3358" Type="http://schemas.openxmlformats.org/officeDocument/2006/relationships/hyperlink" Target="http://ivo.garant.ru/document/redirect/5522070/0" TargetMode="External"/><Relationship Id="rId3565" Type="http://schemas.openxmlformats.org/officeDocument/2006/relationships/hyperlink" Target="http://ivo.garant.ru/document/redirect/57592886/0" TargetMode="External"/><Relationship Id="rId3772" Type="http://schemas.openxmlformats.org/officeDocument/2006/relationships/hyperlink" Target="http://ivo.garant.ru/document/redirect/57589587/0" TargetMode="External"/><Relationship Id="rId4409" Type="http://schemas.openxmlformats.org/officeDocument/2006/relationships/hyperlink" Target="http://ivo.garant.ru/document/redirect/77530868/0" TargetMode="External"/><Relationship Id="rId4616" Type="http://schemas.openxmlformats.org/officeDocument/2006/relationships/hyperlink" Target="http://ivo.garant.ru/document/redirect/57591958/0" TargetMode="External"/><Relationship Id="rId4823" Type="http://schemas.openxmlformats.org/officeDocument/2006/relationships/hyperlink" Target="http://ivo.garant.ru/document/redirect/77530200/0" TargetMode="External"/><Relationship Id="rId7022" Type="http://schemas.openxmlformats.org/officeDocument/2006/relationships/hyperlink" Target="http://ivo.garant.ru/document/redirect/70609432/71" TargetMode="External"/><Relationship Id="rId279" Type="http://schemas.openxmlformats.org/officeDocument/2006/relationships/hyperlink" Target="http://ivo.garant.ru/document/redirect/77660735/3701" TargetMode="External"/><Relationship Id="rId486" Type="http://schemas.openxmlformats.org/officeDocument/2006/relationships/hyperlink" Target="http://ivo.garant.ru/document/redirect/57592761/0" TargetMode="External"/><Relationship Id="rId693" Type="http://schemas.openxmlformats.org/officeDocument/2006/relationships/hyperlink" Target="http://ivo.garant.ru/document/redirect/70648990/31" TargetMode="External"/><Relationship Id="rId2167" Type="http://schemas.openxmlformats.org/officeDocument/2006/relationships/hyperlink" Target="http://ivo.garant.ru/document/redirect/57501156/279" TargetMode="External"/><Relationship Id="rId2374" Type="http://schemas.openxmlformats.org/officeDocument/2006/relationships/hyperlink" Target="http://ivo.garant.ru/document/redirect/77530084/0" TargetMode="External"/><Relationship Id="rId2581" Type="http://schemas.openxmlformats.org/officeDocument/2006/relationships/hyperlink" Target="http://ivo.garant.ru/document/redirect/77530563/0" TargetMode="External"/><Relationship Id="rId3218" Type="http://schemas.openxmlformats.org/officeDocument/2006/relationships/hyperlink" Target="http://ivo.garant.ru/document/redirect/70885222/21" TargetMode="External"/><Relationship Id="rId3425" Type="http://schemas.openxmlformats.org/officeDocument/2006/relationships/hyperlink" Target="http://ivo.garant.ru/document/redirect/70194860/406" TargetMode="External"/><Relationship Id="rId3632" Type="http://schemas.openxmlformats.org/officeDocument/2006/relationships/hyperlink" Target="http://ivo.garant.ru/document/redirect/77530542/0" TargetMode="External"/><Relationship Id="rId6788" Type="http://schemas.openxmlformats.org/officeDocument/2006/relationships/hyperlink" Target="http://ivo.garant.ru/document/redirect/12163962/1000" TargetMode="External"/><Relationship Id="rId139" Type="http://schemas.openxmlformats.org/officeDocument/2006/relationships/hyperlink" Target="http://ivo.garant.ru/document/redirect/77530086/0" TargetMode="External"/><Relationship Id="rId346" Type="http://schemas.openxmlformats.org/officeDocument/2006/relationships/hyperlink" Target="http://ivo.garant.ru/document/redirect/70940488/21" TargetMode="External"/><Relationship Id="rId553" Type="http://schemas.openxmlformats.org/officeDocument/2006/relationships/hyperlink" Target="http://ivo.garant.ru/document/redirect/70648990/11032" TargetMode="External"/><Relationship Id="rId760" Type="http://schemas.openxmlformats.org/officeDocument/2006/relationships/hyperlink" Target="http://ivo.garant.ru/document/redirect/70648990/1248" TargetMode="External"/><Relationship Id="rId1183" Type="http://schemas.openxmlformats.org/officeDocument/2006/relationships/hyperlink" Target="http://ivo.garant.ru/document/redirect/77532359/0" TargetMode="External"/><Relationship Id="rId1390" Type="http://schemas.openxmlformats.org/officeDocument/2006/relationships/hyperlink" Target="http://ivo.garant.ru/document/redirect/58047540/4000" TargetMode="External"/><Relationship Id="rId2027" Type="http://schemas.openxmlformats.org/officeDocument/2006/relationships/hyperlink" Target="http://ivo.garant.ru/document/redirect/77530247/0" TargetMode="External"/><Relationship Id="rId2234" Type="http://schemas.openxmlformats.org/officeDocument/2006/relationships/hyperlink" Target="http://ivo.garant.ru/document/redirect/57408308/110465" TargetMode="External"/><Relationship Id="rId2441" Type="http://schemas.openxmlformats.org/officeDocument/2006/relationships/hyperlink" Target="http://ivo.garant.ru/document/redirect/77530079/0" TargetMode="External"/><Relationship Id="rId5597" Type="http://schemas.openxmlformats.org/officeDocument/2006/relationships/hyperlink" Target="http://ivo.garant.ru/document/redirect/71732866/43" TargetMode="External"/><Relationship Id="rId6995" Type="http://schemas.openxmlformats.org/officeDocument/2006/relationships/hyperlink" Target="http://ivo.garant.ru/document/redirect/77698539/413931" TargetMode="External"/><Relationship Id="rId206" Type="http://schemas.openxmlformats.org/officeDocument/2006/relationships/hyperlink" Target="http://ivo.garant.ru/document/redirect/71100882/1803" TargetMode="External"/><Relationship Id="rId413" Type="http://schemas.openxmlformats.org/officeDocument/2006/relationships/hyperlink" Target="http://ivo.garant.ru/document/redirect/70648990/134" TargetMode="External"/><Relationship Id="rId1043" Type="http://schemas.openxmlformats.org/officeDocument/2006/relationships/hyperlink" Target="http://ivo.garant.ru/document/redirect/70648990/31" TargetMode="External"/><Relationship Id="rId4199" Type="http://schemas.openxmlformats.org/officeDocument/2006/relationships/hyperlink" Target="http://ivo.garant.ru/document/redirect/71837310/0" TargetMode="External"/><Relationship Id="rId6648" Type="http://schemas.openxmlformats.org/officeDocument/2006/relationships/hyperlink" Target="http://ivo.garant.ru/document/redirect/70609432/71" TargetMode="External"/><Relationship Id="rId6855" Type="http://schemas.openxmlformats.org/officeDocument/2006/relationships/hyperlink" Target="http://ivo.garant.ru/document/redirect/70609432/299" TargetMode="External"/><Relationship Id="rId620" Type="http://schemas.openxmlformats.org/officeDocument/2006/relationships/hyperlink" Target="http://ivo.garant.ru/document/redirect/12112505/232" TargetMode="External"/><Relationship Id="rId1250" Type="http://schemas.openxmlformats.org/officeDocument/2006/relationships/hyperlink" Target="http://ivo.garant.ru/document/redirect/12151067/1711" TargetMode="External"/><Relationship Id="rId2301" Type="http://schemas.openxmlformats.org/officeDocument/2006/relationships/hyperlink" Target="http://ivo.garant.ru/document/redirect/70756994/0" TargetMode="External"/><Relationship Id="rId4059" Type="http://schemas.openxmlformats.org/officeDocument/2006/relationships/hyperlink" Target="http://ivo.garant.ru/document/redirect/12117770/104" TargetMode="External"/><Relationship Id="rId5457" Type="http://schemas.openxmlformats.org/officeDocument/2006/relationships/hyperlink" Target="http://ivo.garant.ru/document/redirect/57590476/0" TargetMode="External"/><Relationship Id="rId5664" Type="http://schemas.openxmlformats.org/officeDocument/2006/relationships/hyperlink" Target="http://ivo.garant.ru/document/redirect/77530083/0" TargetMode="External"/><Relationship Id="rId5871" Type="http://schemas.openxmlformats.org/officeDocument/2006/relationships/hyperlink" Target="http://ivo.garant.ru/document/redirect/5757249/412295" TargetMode="External"/><Relationship Id="rId6508" Type="http://schemas.openxmlformats.org/officeDocument/2006/relationships/hyperlink" Target="http://ivo.garant.ru/document/redirect/57591250/0" TargetMode="External"/><Relationship Id="rId6715" Type="http://schemas.openxmlformats.org/officeDocument/2006/relationships/hyperlink" Target="http://ivo.garant.ru/document/redirect/77532134/0" TargetMode="External"/><Relationship Id="rId6922" Type="http://schemas.openxmlformats.org/officeDocument/2006/relationships/hyperlink" Target="http://ivo.garant.ru/document/redirect/57746220/41384" TargetMode="External"/><Relationship Id="rId1110" Type="http://schemas.openxmlformats.org/officeDocument/2006/relationships/hyperlink" Target="http://ivo.garant.ru/document/redirect/71127896/13" TargetMode="External"/><Relationship Id="rId4266" Type="http://schemas.openxmlformats.org/officeDocument/2006/relationships/hyperlink" Target="http://ivo.garant.ru/document/redirect/77529879/0" TargetMode="External"/><Relationship Id="rId4473" Type="http://schemas.openxmlformats.org/officeDocument/2006/relationships/hyperlink" Target="http://ivo.garant.ru/document/redirect/57428122/848" TargetMode="External"/><Relationship Id="rId4680" Type="http://schemas.openxmlformats.org/officeDocument/2006/relationships/hyperlink" Target="http://ivo.garant.ru/document/redirect/77531030/0" TargetMode="External"/><Relationship Id="rId5317" Type="http://schemas.openxmlformats.org/officeDocument/2006/relationships/hyperlink" Target="http://ivo.garant.ru/document/redirect/57590165/0" TargetMode="External"/><Relationship Id="rId5524" Type="http://schemas.openxmlformats.org/officeDocument/2006/relationships/hyperlink" Target="http://ivo.garant.ru/document/redirect/57414130/11512" TargetMode="External"/><Relationship Id="rId5731" Type="http://schemas.openxmlformats.org/officeDocument/2006/relationships/hyperlink" Target="http://ivo.garant.ru/document/redirect/72291252/2702" TargetMode="External"/><Relationship Id="rId1927" Type="http://schemas.openxmlformats.org/officeDocument/2006/relationships/hyperlink" Target="http://ivo.garant.ru/document/redirect/70833160/311" TargetMode="External"/><Relationship Id="rId3075" Type="http://schemas.openxmlformats.org/officeDocument/2006/relationships/hyperlink" Target="http://ivo.garant.ru/document/redirect/57591286/0" TargetMode="External"/><Relationship Id="rId3282" Type="http://schemas.openxmlformats.org/officeDocument/2006/relationships/hyperlink" Target="http://ivo.garant.ru/document/redirect/70885222/21" TargetMode="External"/><Relationship Id="rId4126" Type="http://schemas.openxmlformats.org/officeDocument/2006/relationships/hyperlink" Target="http://ivo.garant.ru/document/redirect/12164265/61" TargetMode="External"/><Relationship Id="rId4333" Type="http://schemas.openxmlformats.org/officeDocument/2006/relationships/hyperlink" Target="http://ivo.garant.ru/document/redirect/77530436/0" TargetMode="External"/><Relationship Id="rId4540" Type="http://schemas.openxmlformats.org/officeDocument/2006/relationships/hyperlink" Target="http://ivo.garant.ru/document/redirect/71848792/4021" TargetMode="External"/><Relationship Id="rId7489" Type="http://schemas.openxmlformats.org/officeDocument/2006/relationships/hyperlink" Target="http://ivo.garant.ru/document/redirect/70609432/484" TargetMode="External"/><Relationship Id="rId7696" Type="http://schemas.openxmlformats.org/officeDocument/2006/relationships/hyperlink" Target="http://ivo.garant.ru/document/redirect/72332800/11064" TargetMode="External"/><Relationship Id="rId2091" Type="http://schemas.openxmlformats.org/officeDocument/2006/relationships/hyperlink" Target="http://ivo.garant.ru/document/redirect/12124625/301" TargetMode="External"/><Relationship Id="rId3142" Type="http://schemas.openxmlformats.org/officeDocument/2006/relationships/hyperlink" Target="http://ivo.garant.ru/document/redirect/57501960/42502" TargetMode="External"/><Relationship Id="rId4400" Type="http://schemas.openxmlformats.org/officeDocument/2006/relationships/hyperlink" Target="http://ivo.garant.ru/document/redirect/5522081/0" TargetMode="External"/><Relationship Id="rId6298" Type="http://schemas.openxmlformats.org/officeDocument/2006/relationships/hyperlink" Target="http://ivo.garant.ru/document/redirect/57746220/41280" TargetMode="External"/><Relationship Id="rId7349" Type="http://schemas.openxmlformats.org/officeDocument/2006/relationships/hyperlink" Target="http://ivo.garant.ru/document/redirect/70609432/453" TargetMode="External"/><Relationship Id="rId7556" Type="http://schemas.openxmlformats.org/officeDocument/2006/relationships/hyperlink" Target="http://ivo.garant.ru/document/redirect/70609432/494" TargetMode="External"/><Relationship Id="rId270" Type="http://schemas.openxmlformats.org/officeDocument/2006/relationships/hyperlink" Target="http://ivo.garant.ru/document/redirect/70291432/21" TargetMode="External"/><Relationship Id="rId3002" Type="http://schemas.openxmlformats.org/officeDocument/2006/relationships/hyperlink" Target="http://ivo.garant.ru/document/redirect/70885222/21" TargetMode="External"/><Relationship Id="rId6158" Type="http://schemas.openxmlformats.org/officeDocument/2006/relationships/hyperlink" Target="http://ivo.garant.ru/document/redirect/70609432/3251" TargetMode="External"/><Relationship Id="rId6365" Type="http://schemas.openxmlformats.org/officeDocument/2006/relationships/hyperlink" Target="http://ivo.garant.ru/document/redirect/57480210/41291" TargetMode="External"/><Relationship Id="rId6572" Type="http://schemas.openxmlformats.org/officeDocument/2006/relationships/hyperlink" Target="http://ivo.garant.ru/document/redirect/70609432/71" TargetMode="External"/><Relationship Id="rId7209" Type="http://schemas.openxmlformats.org/officeDocument/2006/relationships/hyperlink" Target="http://ivo.garant.ru/document/redirect/71293124/1000" TargetMode="External"/><Relationship Id="rId7416" Type="http://schemas.openxmlformats.org/officeDocument/2006/relationships/hyperlink" Target="http://ivo.garant.ru/document/redirect/77698539/4149232" TargetMode="External"/><Relationship Id="rId130" Type="http://schemas.openxmlformats.org/officeDocument/2006/relationships/hyperlink" Target="http://ivo.garant.ru/document/redirect/72286172/111" TargetMode="External"/><Relationship Id="rId3959" Type="http://schemas.openxmlformats.org/officeDocument/2006/relationships/hyperlink" Target="http://ivo.garant.ru/document/redirect/3999220/680" TargetMode="External"/><Relationship Id="rId5174" Type="http://schemas.openxmlformats.org/officeDocument/2006/relationships/hyperlink" Target="http://ivo.garant.ru/document/redirect/72255532/14" TargetMode="External"/><Relationship Id="rId5381" Type="http://schemas.openxmlformats.org/officeDocument/2006/relationships/hyperlink" Target="http://ivo.garant.ru/document/redirect/71992658/222" TargetMode="External"/><Relationship Id="rId6018" Type="http://schemas.openxmlformats.org/officeDocument/2006/relationships/hyperlink" Target="http://ivo.garant.ru/document/redirect/77683051/412462" TargetMode="External"/><Relationship Id="rId6225" Type="http://schemas.openxmlformats.org/officeDocument/2006/relationships/hyperlink" Target="http://ivo.garant.ru/document/redirect/57590306/0" TargetMode="External"/><Relationship Id="rId7623" Type="http://schemas.openxmlformats.org/officeDocument/2006/relationships/hyperlink" Target="http://ivo.garant.ru/document/redirect/72332800/11044" TargetMode="External"/><Relationship Id="rId2768" Type="http://schemas.openxmlformats.org/officeDocument/2006/relationships/hyperlink" Target="http://ivo.garant.ru/document/redirect/57590008/0" TargetMode="External"/><Relationship Id="rId2975" Type="http://schemas.openxmlformats.org/officeDocument/2006/relationships/hyperlink" Target="http://ivo.garant.ru/document/redirect/70885222/207" TargetMode="External"/><Relationship Id="rId3819" Type="http://schemas.openxmlformats.org/officeDocument/2006/relationships/hyperlink" Target="http://ivo.garant.ru/document/redirect/57589601/0" TargetMode="External"/><Relationship Id="rId5034" Type="http://schemas.openxmlformats.org/officeDocument/2006/relationships/hyperlink" Target="http://ivo.garant.ru/document/redirect/5760719/1033" TargetMode="External"/><Relationship Id="rId6432" Type="http://schemas.openxmlformats.org/officeDocument/2006/relationships/hyperlink" Target="http://ivo.garant.ru/document/redirect/57480210/41302" TargetMode="External"/><Relationship Id="rId947" Type="http://schemas.openxmlformats.org/officeDocument/2006/relationships/hyperlink" Target="http://ivo.garant.ru/document/redirect/57746806/990012" TargetMode="External"/><Relationship Id="rId1577" Type="http://schemas.openxmlformats.org/officeDocument/2006/relationships/hyperlink" Target="http://ivo.garant.ru/document/redirect/70373086/31" TargetMode="External"/><Relationship Id="rId1784" Type="http://schemas.openxmlformats.org/officeDocument/2006/relationships/hyperlink" Target="http://ivo.garant.ru/document/redirect/70373086/31" TargetMode="External"/><Relationship Id="rId1991" Type="http://schemas.openxmlformats.org/officeDocument/2006/relationships/hyperlink" Target="http://ivo.garant.ru/document/redirect/12151067/200" TargetMode="External"/><Relationship Id="rId2628" Type="http://schemas.openxmlformats.org/officeDocument/2006/relationships/hyperlink" Target="http://ivo.garant.ru/document/redirect/58200049/25" TargetMode="External"/><Relationship Id="rId2835" Type="http://schemas.openxmlformats.org/officeDocument/2006/relationships/hyperlink" Target="http://ivo.garant.ru/document/redirect/57593144/0" TargetMode="External"/><Relationship Id="rId4190" Type="http://schemas.openxmlformats.org/officeDocument/2006/relationships/hyperlink" Target="http://ivo.garant.ru/document/redirect/70628260/43" TargetMode="External"/><Relationship Id="rId5241" Type="http://schemas.openxmlformats.org/officeDocument/2006/relationships/hyperlink" Target="http://ivo.garant.ru/document/redirect/12191970/7" TargetMode="External"/><Relationship Id="rId76" Type="http://schemas.openxmlformats.org/officeDocument/2006/relationships/hyperlink" Target="http://ivo.garant.ru/document/redirect/77529797/0" TargetMode="External"/><Relationship Id="rId807" Type="http://schemas.openxmlformats.org/officeDocument/2006/relationships/hyperlink" Target="http://ivo.garant.ru/document/redirect/57746806/87032" TargetMode="External"/><Relationship Id="rId1437" Type="http://schemas.openxmlformats.org/officeDocument/2006/relationships/hyperlink" Target="http://ivo.garant.ru/document/redirect/58047540/163" TargetMode="External"/><Relationship Id="rId1644" Type="http://schemas.openxmlformats.org/officeDocument/2006/relationships/hyperlink" Target="http://ivo.garant.ru/document/redirect/77530151/0" TargetMode="External"/><Relationship Id="rId1851" Type="http://schemas.openxmlformats.org/officeDocument/2006/relationships/hyperlink" Target="http://ivo.garant.ru/document/redirect/72005500/115" TargetMode="External"/><Relationship Id="rId2902" Type="http://schemas.openxmlformats.org/officeDocument/2006/relationships/hyperlink" Target="http://ivo.garant.ru/document/redirect/57592123/0" TargetMode="External"/><Relationship Id="rId4050" Type="http://schemas.openxmlformats.org/officeDocument/2006/relationships/hyperlink" Target="http://ivo.garant.ru/document/redirect/57592780/0" TargetMode="External"/><Relationship Id="rId5101" Type="http://schemas.openxmlformats.org/officeDocument/2006/relationships/hyperlink" Target="http://ivo.garant.ru/document/redirect/1776673/5" TargetMode="External"/><Relationship Id="rId1504" Type="http://schemas.openxmlformats.org/officeDocument/2006/relationships/hyperlink" Target="http://ivo.garant.ru/document/redirect/57591677/0" TargetMode="External"/><Relationship Id="rId1711" Type="http://schemas.openxmlformats.org/officeDocument/2006/relationships/hyperlink" Target="http://ivo.garant.ru/document/redirect/57591925/0" TargetMode="External"/><Relationship Id="rId4867" Type="http://schemas.openxmlformats.org/officeDocument/2006/relationships/hyperlink" Target="http://ivo.garant.ru/document/redirect/77530194/0" TargetMode="External"/><Relationship Id="rId7066" Type="http://schemas.openxmlformats.org/officeDocument/2006/relationships/hyperlink" Target="http://ivo.garant.ru/document/redirect/57746220/414052" TargetMode="External"/><Relationship Id="rId7273" Type="http://schemas.openxmlformats.org/officeDocument/2006/relationships/hyperlink" Target="http://ivo.garant.ru/document/redirect/57591589/0" TargetMode="External"/><Relationship Id="rId7480" Type="http://schemas.openxmlformats.org/officeDocument/2006/relationships/hyperlink" Target="http://ivo.garant.ru/document/redirect/77530454/0" TargetMode="External"/><Relationship Id="rId3469" Type="http://schemas.openxmlformats.org/officeDocument/2006/relationships/hyperlink" Target="http://ivo.garant.ru/document/redirect/77530934/0" TargetMode="External"/><Relationship Id="rId3676" Type="http://schemas.openxmlformats.org/officeDocument/2006/relationships/hyperlink" Target="http://ivo.garant.ru/document/redirect/71129192/46" TargetMode="External"/><Relationship Id="rId5918" Type="http://schemas.openxmlformats.org/officeDocument/2006/relationships/hyperlink" Target="http://ivo.garant.ru/document/redirect/57746220/412345" TargetMode="External"/><Relationship Id="rId6082" Type="http://schemas.openxmlformats.org/officeDocument/2006/relationships/hyperlink" Target="http://ivo.garant.ru/document/redirect/57746220/412523" TargetMode="External"/><Relationship Id="rId7133" Type="http://schemas.openxmlformats.org/officeDocument/2006/relationships/hyperlink" Target="http://ivo.garant.ru/document/redirect/57480210/41430" TargetMode="External"/><Relationship Id="rId7340" Type="http://schemas.openxmlformats.org/officeDocument/2006/relationships/hyperlink" Target="http://ivo.garant.ru/document/redirect/4059989/23" TargetMode="External"/><Relationship Id="rId597" Type="http://schemas.openxmlformats.org/officeDocument/2006/relationships/hyperlink" Target="http://ivo.garant.ru/document/redirect/57746806/62" TargetMode="External"/><Relationship Id="rId2278" Type="http://schemas.openxmlformats.org/officeDocument/2006/relationships/hyperlink" Target="http://ivo.garant.ru/document/redirect/12175589/55" TargetMode="External"/><Relationship Id="rId2485" Type="http://schemas.openxmlformats.org/officeDocument/2006/relationships/hyperlink" Target="http://ivo.garant.ru/document/redirect/77531270/0" TargetMode="External"/><Relationship Id="rId3329" Type="http://schemas.openxmlformats.org/officeDocument/2006/relationships/hyperlink" Target="http://ivo.garant.ru/document/redirect/70885222/239" TargetMode="External"/><Relationship Id="rId3883" Type="http://schemas.openxmlformats.org/officeDocument/2006/relationships/hyperlink" Target="http://ivo.garant.ru/document/redirect/12161398/11" TargetMode="External"/><Relationship Id="rId4727" Type="http://schemas.openxmlformats.org/officeDocument/2006/relationships/hyperlink" Target="http://ivo.garant.ru/document/redirect/12154841/3" TargetMode="External"/><Relationship Id="rId4934" Type="http://schemas.openxmlformats.org/officeDocument/2006/relationships/hyperlink" Target="http://ivo.garant.ru/document/redirect/57589697/0" TargetMode="External"/><Relationship Id="rId7200" Type="http://schemas.openxmlformats.org/officeDocument/2006/relationships/hyperlink" Target="http://ivo.garant.ru/document/redirect/10102673/5" TargetMode="External"/><Relationship Id="rId457" Type="http://schemas.openxmlformats.org/officeDocument/2006/relationships/hyperlink" Target="http://ivo.garant.ru/document/redirect/71109125/0" TargetMode="External"/><Relationship Id="rId1087" Type="http://schemas.openxmlformats.org/officeDocument/2006/relationships/hyperlink" Target="http://ivo.garant.ru/document/redirect/57592010/0" TargetMode="External"/><Relationship Id="rId1294" Type="http://schemas.openxmlformats.org/officeDocument/2006/relationships/hyperlink" Target="http://ivo.garant.ru/document/redirect/12133556/0" TargetMode="External"/><Relationship Id="rId2138" Type="http://schemas.openxmlformats.org/officeDocument/2006/relationships/hyperlink" Target="http://ivo.garant.ru/document/redirect/57591702/0" TargetMode="External"/><Relationship Id="rId2692" Type="http://schemas.openxmlformats.org/officeDocument/2006/relationships/hyperlink" Target="http://ivo.garant.ru/document/redirect/77532532/0" TargetMode="External"/><Relationship Id="rId3536" Type="http://schemas.openxmlformats.org/officeDocument/2006/relationships/hyperlink" Target="http://ivo.garant.ru/document/redirect/77530840/0" TargetMode="External"/><Relationship Id="rId3743" Type="http://schemas.openxmlformats.org/officeDocument/2006/relationships/hyperlink" Target="http://ivo.garant.ru/document/redirect/12192444/32" TargetMode="External"/><Relationship Id="rId3950" Type="http://schemas.openxmlformats.org/officeDocument/2006/relationships/hyperlink" Target="http://ivo.garant.ru/document/redirect/57592720/0" TargetMode="External"/><Relationship Id="rId6899" Type="http://schemas.openxmlformats.org/officeDocument/2006/relationships/hyperlink" Target="http://ivo.garant.ru/document/redirect/70609432/316" TargetMode="External"/><Relationship Id="rId664" Type="http://schemas.openxmlformats.org/officeDocument/2006/relationships/hyperlink" Target="http://ivo.garant.ru/document/redirect/77532364/0" TargetMode="External"/><Relationship Id="rId871" Type="http://schemas.openxmlformats.org/officeDocument/2006/relationships/hyperlink" Target="http://ivo.garant.ru/document/redirect/5521128/0" TargetMode="External"/><Relationship Id="rId2345" Type="http://schemas.openxmlformats.org/officeDocument/2006/relationships/hyperlink" Target="http://ivo.garant.ru/document/redirect/70885222/21" TargetMode="External"/><Relationship Id="rId2552" Type="http://schemas.openxmlformats.org/officeDocument/2006/relationships/hyperlink" Target="http://ivo.garant.ru/document/redirect/70544896/11" TargetMode="External"/><Relationship Id="rId3603" Type="http://schemas.openxmlformats.org/officeDocument/2006/relationships/hyperlink" Target="http://ivo.garant.ru/document/redirect/58074897/0" TargetMode="External"/><Relationship Id="rId3810" Type="http://schemas.openxmlformats.org/officeDocument/2006/relationships/hyperlink" Target="http://ivo.garant.ru/document/redirect/77530136/0" TargetMode="External"/><Relationship Id="rId6759" Type="http://schemas.openxmlformats.org/officeDocument/2006/relationships/hyperlink" Target="http://ivo.garant.ru/document/redirect/70609432/273" TargetMode="External"/><Relationship Id="rId6966" Type="http://schemas.openxmlformats.org/officeDocument/2006/relationships/hyperlink" Target="http://ivo.garant.ru/document/redirect/77667633/413891" TargetMode="External"/><Relationship Id="rId317" Type="http://schemas.openxmlformats.org/officeDocument/2006/relationships/hyperlink" Target="http://ivo.garant.ru/document/redirect/57591472/0" TargetMode="External"/><Relationship Id="rId524" Type="http://schemas.openxmlformats.org/officeDocument/2006/relationships/hyperlink" Target="http://ivo.garant.ru/document/redirect/57746806/5503" TargetMode="External"/><Relationship Id="rId731" Type="http://schemas.openxmlformats.org/officeDocument/2006/relationships/hyperlink" Target="http://ivo.garant.ru/document/redirect/77532310/0" TargetMode="External"/><Relationship Id="rId1154" Type="http://schemas.openxmlformats.org/officeDocument/2006/relationships/hyperlink" Target="http://ivo.garant.ru/document/redirect/77476412/123202" TargetMode="External"/><Relationship Id="rId1361" Type="http://schemas.openxmlformats.org/officeDocument/2006/relationships/hyperlink" Target="http://ivo.garant.ru/document/redirect/70405592/31" TargetMode="External"/><Relationship Id="rId2205" Type="http://schemas.openxmlformats.org/officeDocument/2006/relationships/hyperlink" Target="http://ivo.garant.ru/document/redirect/77670292/285" TargetMode="External"/><Relationship Id="rId2412" Type="http://schemas.openxmlformats.org/officeDocument/2006/relationships/hyperlink" Target="http://ivo.garant.ru/document/redirect/71435342/72" TargetMode="External"/><Relationship Id="rId5568" Type="http://schemas.openxmlformats.org/officeDocument/2006/relationships/hyperlink" Target="http://ivo.garant.ru/document/redirect/57590901/0" TargetMode="External"/><Relationship Id="rId5775" Type="http://schemas.openxmlformats.org/officeDocument/2006/relationships/hyperlink" Target="http://ivo.garant.ru/document/redirect/70461598/21" TargetMode="External"/><Relationship Id="rId5982" Type="http://schemas.openxmlformats.org/officeDocument/2006/relationships/hyperlink" Target="http://ivo.garant.ru/document/redirect/77532113/0" TargetMode="External"/><Relationship Id="rId6619" Type="http://schemas.openxmlformats.org/officeDocument/2006/relationships/hyperlink" Target="http://ivo.garant.ru/document/redirect/57480210/41334" TargetMode="External"/><Relationship Id="rId6826" Type="http://schemas.openxmlformats.org/officeDocument/2006/relationships/hyperlink" Target="http://ivo.garant.ru/document/redirect/57591363/0" TargetMode="External"/><Relationship Id="rId1014" Type="http://schemas.openxmlformats.org/officeDocument/2006/relationships/hyperlink" Target="http://ivo.garant.ru/document/redirect/10164631/13" TargetMode="External"/><Relationship Id="rId1221" Type="http://schemas.openxmlformats.org/officeDocument/2006/relationships/hyperlink" Target="http://ivo.garant.ru/document/redirect/12151067/200" TargetMode="External"/><Relationship Id="rId4377" Type="http://schemas.openxmlformats.org/officeDocument/2006/relationships/hyperlink" Target="http://ivo.garant.ru/document/redirect/71730254/8601217" TargetMode="External"/><Relationship Id="rId4584" Type="http://schemas.openxmlformats.org/officeDocument/2006/relationships/hyperlink" Target="http://ivo.garant.ru/document/redirect/57428122/8621" TargetMode="External"/><Relationship Id="rId4791" Type="http://schemas.openxmlformats.org/officeDocument/2006/relationships/hyperlink" Target="http://ivo.garant.ru/document/redirect/10100758/134" TargetMode="External"/><Relationship Id="rId5428" Type="http://schemas.openxmlformats.org/officeDocument/2006/relationships/hyperlink" Target="http://ivo.garant.ru/document/redirect/77668600/11265" TargetMode="External"/><Relationship Id="rId5635" Type="http://schemas.openxmlformats.org/officeDocument/2006/relationships/hyperlink" Target="http://ivo.garant.ru/document/redirect/57591235/0" TargetMode="External"/><Relationship Id="rId5842" Type="http://schemas.openxmlformats.org/officeDocument/2006/relationships/hyperlink" Target="http://ivo.garant.ru/document/redirect/57480210/41226" TargetMode="External"/><Relationship Id="rId3186" Type="http://schemas.openxmlformats.org/officeDocument/2006/relationships/hyperlink" Target="http://ivo.garant.ru/document/redirect/72139356/30" TargetMode="External"/><Relationship Id="rId3393" Type="http://schemas.openxmlformats.org/officeDocument/2006/relationships/hyperlink" Target="http://ivo.garant.ru/document/redirect/57590086/0" TargetMode="External"/><Relationship Id="rId4237" Type="http://schemas.openxmlformats.org/officeDocument/2006/relationships/hyperlink" Target="http://ivo.garant.ru/document/redirect/77660736/7931" TargetMode="External"/><Relationship Id="rId4444" Type="http://schemas.openxmlformats.org/officeDocument/2006/relationships/hyperlink" Target="http://ivo.garant.ru/document/redirect/71730254/8601226" TargetMode="External"/><Relationship Id="rId4651" Type="http://schemas.openxmlformats.org/officeDocument/2006/relationships/hyperlink" Target="http://ivo.garant.ru/document/redirect/57591965/0" TargetMode="External"/><Relationship Id="rId3046" Type="http://schemas.openxmlformats.org/officeDocument/2006/relationships/hyperlink" Target="http://ivo.garant.ru/document/redirect/71360358/15" TargetMode="External"/><Relationship Id="rId3253" Type="http://schemas.openxmlformats.org/officeDocument/2006/relationships/hyperlink" Target="http://ivo.garant.ru/document/redirect/77531537/0" TargetMode="External"/><Relationship Id="rId3460" Type="http://schemas.openxmlformats.org/officeDocument/2006/relationships/hyperlink" Target="http://ivo.garant.ru/document/redirect/57593177/0" TargetMode="External"/><Relationship Id="rId4304" Type="http://schemas.openxmlformats.org/officeDocument/2006/relationships/hyperlink" Target="http://ivo.garant.ru/document/redirect/12113270/1502" TargetMode="External"/><Relationship Id="rId5702" Type="http://schemas.openxmlformats.org/officeDocument/2006/relationships/hyperlink" Target="http://ivo.garant.ru/document/redirect/57591144/0" TargetMode="External"/><Relationship Id="rId174" Type="http://schemas.openxmlformats.org/officeDocument/2006/relationships/hyperlink" Target="http://ivo.garant.ru/document/redirect/57591470/0" TargetMode="External"/><Relationship Id="rId381" Type="http://schemas.openxmlformats.org/officeDocument/2006/relationships/hyperlink" Target="http://ivo.garant.ru/document/redirect/185261/3" TargetMode="External"/><Relationship Id="rId2062" Type="http://schemas.openxmlformats.org/officeDocument/2006/relationships/hyperlink" Target="http://ivo.garant.ru/document/redirect/12124624/2704" TargetMode="External"/><Relationship Id="rId3113" Type="http://schemas.openxmlformats.org/officeDocument/2006/relationships/hyperlink" Target="http://ivo.garant.ru/document/redirect/5522045/0" TargetMode="External"/><Relationship Id="rId4511" Type="http://schemas.openxmlformats.org/officeDocument/2006/relationships/hyperlink" Target="http://ivo.garant.ru/document/redirect/57428122/857" TargetMode="External"/><Relationship Id="rId6269" Type="http://schemas.openxmlformats.org/officeDocument/2006/relationships/hyperlink" Target="http://ivo.garant.ru/document/redirect/71313142/3000" TargetMode="External"/><Relationship Id="rId7667" Type="http://schemas.openxmlformats.org/officeDocument/2006/relationships/hyperlink" Target="http://ivo.garant.ru/document/redirect/74868103/1000" TargetMode="External"/><Relationship Id="rId241" Type="http://schemas.openxmlformats.org/officeDocument/2006/relationships/hyperlink" Target="http://ivo.garant.ru/document/redirect/193182/6011" TargetMode="External"/><Relationship Id="rId3320" Type="http://schemas.openxmlformats.org/officeDocument/2006/relationships/hyperlink" Target="http://ivo.garant.ru/document/redirect/12156199/12" TargetMode="External"/><Relationship Id="rId5078" Type="http://schemas.openxmlformats.org/officeDocument/2006/relationships/hyperlink" Target="http://ivo.garant.ru/document/redirect/57592349/0" TargetMode="External"/><Relationship Id="rId6476" Type="http://schemas.openxmlformats.org/officeDocument/2006/relationships/hyperlink" Target="http://ivo.garant.ru/document/redirect/57480210/41310" TargetMode="External"/><Relationship Id="rId6683" Type="http://schemas.openxmlformats.org/officeDocument/2006/relationships/hyperlink" Target="http://ivo.garant.ru/document/redirect/70609432/233" TargetMode="External"/><Relationship Id="rId6890" Type="http://schemas.openxmlformats.org/officeDocument/2006/relationships/hyperlink" Target="http://ivo.garant.ru/document/redirect/70609432/71" TargetMode="External"/><Relationship Id="rId7527" Type="http://schemas.openxmlformats.org/officeDocument/2006/relationships/hyperlink" Target="http://ivo.garant.ru/document/redirect/71166016/1033" TargetMode="External"/><Relationship Id="rId2879" Type="http://schemas.openxmlformats.org/officeDocument/2006/relationships/hyperlink" Target="http://ivo.garant.ru/document/redirect/5522040/0" TargetMode="External"/><Relationship Id="rId5285" Type="http://schemas.openxmlformats.org/officeDocument/2006/relationships/hyperlink" Target="http://ivo.garant.ru/document/redirect/1794079/34" TargetMode="External"/><Relationship Id="rId5492" Type="http://schemas.openxmlformats.org/officeDocument/2006/relationships/hyperlink" Target="http://ivo.garant.ru/document/redirect/70183406/29" TargetMode="External"/><Relationship Id="rId6129" Type="http://schemas.openxmlformats.org/officeDocument/2006/relationships/hyperlink" Target="http://ivo.garant.ru/document/redirect/57592400/0" TargetMode="External"/><Relationship Id="rId6336" Type="http://schemas.openxmlformats.org/officeDocument/2006/relationships/hyperlink" Target="http://ivo.garant.ru/document/redirect/70609432/71" TargetMode="External"/><Relationship Id="rId6543" Type="http://schemas.openxmlformats.org/officeDocument/2006/relationships/hyperlink" Target="http://ivo.garant.ru/document/redirect/70609432/71" TargetMode="External"/><Relationship Id="rId6750" Type="http://schemas.openxmlformats.org/officeDocument/2006/relationships/hyperlink" Target="http://ivo.garant.ru/document/redirect/57746220/413611" TargetMode="External"/><Relationship Id="rId101" Type="http://schemas.openxmlformats.org/officeDocument/2006/relationships/hyperlink" Target="http://ivo.garant.ru/document/redirect/57591505/0" TargetMode="External"/><Relationship Id="rId1688" Type="http://schemas.openxmlformats.org/officeDocument/2006/relationships/hyperlink" Target="http://ivo.garant.ru/document/redirect/71100882/131" TargetMode="External"/><Relationship Id="rId1895" Type="http://schemas.openxmlformats.org/officeDocument/2006/relationships/hyperlink" Target="http://ivo.garant.ru/document/redirect/12182529/802" TargetMode="External"/><Relationship Id="rId2739" Type="http://schemas.openxmlformats.org/officeDocument/2006/relationships/hyperlink" Target="http://ivo.garant.ru/document/redirect/5226650/359012" TargetMode="External"/><Relationship Id="rId2946" Type="http://schemas.openxmlformats.org/officeDocument/2006/relationships/hyperlink" Target="http://ivo.garant.ru/document/redirect/77530405/0" TargetMode="External"/><Relationship Id="rId4094" Type="http://schemas.openxmlformats.org/officeDocument/2006/relationships/hyperlink" Target="http://ivo.garant.ru/document/redirect/77531062/0" TargetMode="External"/><Relationship Id="rId5145" Type="http://schemas.openxmlformats.org/officeDocument/2006/relationships/hyperlink" Target="http://ivo.garant.ru/document/redirect/5762848/10641" TargetMode="External"/><Relationship Id="rId5352" Type="http://schemas.openxmlformats.org/officeDocument/2006/relationships/hyperlink" Target="http://ivo.garant.ru/document/redirect/77530578/0" TargetMode="External"/><Relationship Id="rId6403" Type="http://schemas.openxmlformats.org/officeDocument/2006/relationships/hyperlink" Target="http://ivo.garant.ru/document/redirect/57746220/41297" TargetMode="External"/><Relationship Id="rId6610" Type="http://schemas.openxmlformats.org/officeDocument/2006/relationships/hyperlink" Target="http://ivo.garant.ru/document/redirect/57480210/41332" TargetMode="External"/><Relationship Id="rId918" Type="http://schemas.openxmlformats.org/officeDocument/2006/relationships/hyperlink" Target="http://ivo.garant.ru/document/redirect/10105712/65" TargetMode="External"/><Relationship Id="rId1548" Type="http://schemas.openxmlformats.org/officeDocument/2006/relationships/hyperlink" Target="http://ivo.garant.ru/document/redirect/70373086/31" TargetMode="External"/><Relationship Id="rId1755" Type="http://schemas.openxmlformats.org/officeDocument/2006/relationships/hyperlink" Target="http://ivo.garant.ru/document/redirect/70373086/39" TargetMode="External"/><Relationship Id="rId4161" Type="http://schemas.openxmlformats.org/officeDocument/2006/relationships/hyperlink" Target="http://ivo.garant.ru/document/redirect/57591975/0" TargetMode="External"/><Relationship Id="rId5005" Type="http://schemas.openxmlformats.org/officeDocument/2006/relationships/hyperlink" Target="http://ivo.garant.ru/document/redirect/5222724/21027" TargetMode="External"/><Relationship Id="rId5212" Type="http://schemas.openxmlformats.org/officeDocument/2006/relationships/hyperlink" Target="http://ivo.garant.ru/document/redirect/77529759/0" TargetMode="External"/><Relationship Id="rId1408" Type="http://schemas.openxmlformats.org/officeDocument/2006/relationships/hyperlink" Target="http://ivo.garant.ru/document/redirect/70373086/35" TargetMode="External"/><Relationship Id="rId1962" Type="http://schemas.openxmlformats.org/officeDocument/2006/relationships/hyperlink" Target="http://ivo.garant.ru/document/redirect/70681110/312" TargetMode="External"/><Relationship Id="rId2806" Type="http://schemas.openxmlformats.org/officeDocument/2006/relationships/hyperlink" Target="http://ivo.garant.ru/document/redirect/57501960/371" TargetMode="External"/><Relationship Id="rId4021" Type="http://schemas.openxmlformats.org/officeDocument/2006/relationships/hyperlink" Target="http://ivo.garant.ru/document/redirect/57589621/0" TargetMode="External"/><Relationship Id="rId7177" Type="http://schemas.openxmlformats.org/officeDocument/2006/relationships/hyperlink" Target="http://ivo.garant.ru/document/redirect/12169673/1109" TargetMode="External"/><Relationship Id="rId7384" Type="http://schemas.openxmlformats.org/officeDocument/2006/relationships/hyperlink" Target="http://ivo.garant.ru/document/redirect/57593071/0" TargetMode="External"/><Relationship Id="rId7591" Type="http://schemas.openxmlformats.org/officeDocument/2006/relationships/hyperlink" Target="http://ivo.garant.ru/document/redirect/77531191/0" TargetMode="External"/><Relationship Id="rId47" Type="http://schemas.openxmlformats.org/officeDocument/2006/relationships/hyperlink" Target="http://ivo.garant.ru/document/redirect/77529743/0" TargetMode="External"/><Relationship Id="rId1615" Type="http://schemas.openxmlformats.org/officeDocument/2006/relationships/hyperlink" Target="http://ivo.garant.ru/document/redirect/401399871/153" TargetMode="External"/><Relationship Id="rId1822" Type="http://schemas.openxmlformats.org/officeDocument/2006/relationships/hyperlink" Target="http://ivo.garant.ru/document/redirect/77531600/0" TargetMode="External"/><Relationship Id="rId4978" Type="http://schemas.openxmlformats.org/officeDocument/2006/relationships/hyperlink" Target="http://ivo.garant.ru/document/redirect/12103980/500" TargetMode="External"/><Relationship Id="rId6193" Type="http://schemas.openxmlformats.org/officeDocument/2006/relationships/hyperlink" Target="http://ivo.garant.ru/document/redirect/70609432/3207" TargetMode="External"/><Relationship Id="rId7037" Type="http://schemas.openxmlformats.org/officeDocument/2006/relationships/hyperlink" Target="http://ivo.garant.ru/document/redirect/74632568/1000" TargetMode="External"/><Relationship Id="rId7244" Type="http://schemas.openxmlformats.org/officeDocument/2006/relationships/hyperlink" Target="http://ivo.garant.ru/document/redirect/77532450/0" TargetMode="External"/><Relationship Id="rId3787" Type="http://schemas.openxmlformats.org/officeDocument/2006/relationships/hyperlink" Target="http://ivo.garant.ru/document/redirect/57589592/0" TargetMode="External"/><Relationship Id="rId3994" Type="http://schemas.openxmlformats.org/officeDocument/2006/relationships/hyperlink" Target="http://ivo.garant.ru/document/redirect/77530894/0" TargetMode="External"/><Relationship Id="rId4838" Type="http://schemas.openxmlformats.org/officeDocument/2006/relationships/hyperlink" Target="http://ivo.garant.ru/document/redirect/57591740/0" TargetMode="External"/><Relationship Id="rId6053" Type="http://schemas.openxmlformats.org/officeDocument/2006/relationships/hyperlink" Target="http://ivo.garant.ru/document/redirect/77683051/412491" TargetMode="External"/><Relationship Id="rId7451" Type="http://schemas.openxmlformats.org/officeDocument/2006/relationships/hyperlink" Target="http://ivo.garant.ru/document/redirect/70609432/473" TargetMode="External"/><Relationship Id="rId2389" Type="http://schemas.openxmlformats.org/officeDocument/2006/relationships/hyperlink" Target="http://ivo.garant.ru/document/redirect/57501960/314" TargetMode="External"/><Relationship Id="rId2596" Type="http://schemas.openxmlformats.org/officeDocument/2006/relationships/hyperlink" Target="http://ivo.garant.ru/document/redirect/77531551/0" TargetMode="External"/><Relationship Id="rId3647" Type="http://schemas.openxmlformats.org/officeDocument/2006/relationships/hyperlink" Target="http://ivo.garant.ru/document/redirect/5228343/5513" TargetMode="External"/><Relationship Id="rId3854" Type="http://schemas.openxmlformats.org/officeDocument/2006/relationships/hyperlink" Target="http://ivo.garant.ru/document/redirect/57593215/0" TargetMode="External"/><Relationship Id="rId4905" Type="http://schemas.openxmlformats.org/officeDocument/2006/relationships/hyperlink" Target="http://ivo.garant.ru/document/redirect/77530896/0" TargetMode="External"/><Relationship Id="rId6260" Type="http://schemas.openxmlformats.org/officeDocument/2006/relationships/hyperlink" Target="http://ivo.garant.ru/document/redirect/71260680/25" TargetMode="External"/><Relationship Id="rId7104" Type="http://schemas.openxmlformats.org/officeDocument/2006/relationships/hyperlink" Target="http://ivo.garant.ru/document/redirect/400157168/0" TargetMode="External"/><Relationship Id="rId7311" Type="http://schemas.openxmlformats.org/officeDocument/2006/relationships/hyperlink" Target="http://ivo.garant.ru/document/redirect/72230696/152" TargetMode="External"/><Relationship Id="rId568" Type="http://schemas.openxmlformats.org/officeDocument/2006/relationships/hyperlink" Target="http://ivo.garant.ru/document/redirect/70648990/31" TargetMode="External"/><Relationship Id="rId775" Type="http://schemas.openxmlformats.org/officeDocument/2006/relationships/hyperlink" Target="http://ivo.garant.ru/document/redirect/57591451/0" TargetMode="External"/><Relationship Id="rId982" Type="http://schemas.openxmlformats.org/officeDocument/2006/relationships/hyperlink" Target="http://ivo.garant.ru/document/redirect/5521081/0" TargetMode="External"/><Relationship Id="rId1198" Type="http://schemas.openxmlformats.org/officeDocument/2006/relationships/hyperlink" Target="http://ivo.garant.ru/document/redirect/77529917/0" TargetMode="External"/><Relationship Id="rId2249" Type="http://schemas.openxmlformats.org/officeDocument/2006/relationships/hyperlink" Target="http://ivo.garant.ru/document/redirect/12138291/3104" TargetMode="External"/><Relationship Id="rId2456" Type="http://schemas.openxmlformats.org/officeDocument/2006/relationships/hyperlink" Target="http://ivo.garant.ru/document/redirect/10102426/881" TargetMode="External"/><Relationship Id="rId2663" Type="http://schemas.openxmlformats.org/officeDocument/2006/relationships/hyperlink" Target="http://ivo.garant.ru/document/redirect/12154840/0" TargetMode="External"/><Relationship Id="rId2870" Type="http://schemas.openxmlformats.org/officeDocument/2006/relationships/hyperlink" Target="http://ivo.garant.ru/document/redirect/70885222/148" TargetMode="External"/><Relationship Id="rId3507" Type="http://schemas.openxmlformats.org/officeDocument/2006/relationships/hyperlink" Target="http://ivo.garant.ru/document/redirect/403156447/1000" TargetMode="External"/><Relationship Id="rId3714" Type="http://schemas.openxmlformats.org/officeDocument/2006/relationships/hyperlink" Target="http://ivo.garant.ru/document/redirect/77530955/0" TargetMode="External"/><Relationship Id="rId3921" Type="http://schemas.openxmlformats.org/officeDocument/2006/relationships/hyperlink" Target="http://ivo.garant.ru/document/redirect/70700460/21" TargetMode="External"/><Relationship Id="rId6120" Type="http://schemas.openxmlformats.org/officeDocument/2006/relationships/hyperlink" Target="http://ivo.garant.ru/document/redirect/70609432/71" TargetMode="External"/><Relationship Id="rId428" Type="http://schemas.openxmlformats.org/officeDocument/2006/relationships/hyperlink" Target="http://ivo.garant.ru/document/redirect/57509081/5130" TargetMode="External"/><Relationship Id="rId635" Type="http://schemas.openxmlformats.org/officeDocument/2006/relationships/hyperlink" Target="http://ivo.garant.ru/document/redirect/70648990/31" TargetMode="External"/><Relationship Id="rId842" Type="http://schemas.openxmlformats.org/officeDocument/2006/relationships/hyperlink" Target="http://ivo.garant.ru/document/redirect/12109720/194" TargetMode="External"/><Relationship Id="rId1058" Type="http://schemas.openxmlformats.org/officeDocument/2006/relationships/hyperlink" Target="http://ivo.garant.ru/document/redirect/57592752/0" TargetMode="External"/><Relationship Id="rId1265" Type="http://schemas.openxmlformats.org/officeDocument/2006/relationships/hyperlink" Target="http://ivo.garant.ru/document/redirect/57742290/134" TargetMode="External"/><Relationship Id="rId1472" Type="http://schemas.openxmlformats.org/officeDocument/2006/relationships/hyperlink" Target="http://ivo.garant.ru/document/redirect/71100882/75" TargetMode="External"/><Relationship Id="rId2109" Type="http://schemas.openxmlformats.org/officeDocument/2006/relationships/hyperlink" Target="http://ivo.garant.ru/document/redirect/57591700/0" TargetMode="External"/><Relationship Id="rId2316" Type="http://schemas.openxmlformats.org/officeDocument/2006/relationships/hyperlink" Target="http://ivo.garant.ru/document/redirect/57591733/0" TargetMode="External"/><Relationship Id="rId2523" Type="http://schemas.openxmlformats.org/officeDocument/2006/relationships/hyperlink" Target="http://ivo.garant.ru/document/redirect/58056065/336" TargetMode="External"/><Relationship Id="rId2730" Type="http://schemas.openxmlformats.org/officeDocument/2006/relationships/hyperlink" Target="http://ivo.garant.ru/document/redirect/57501960/23004" TargetMode="External"/><Relationship Id="rId5679" Type="http://schemas.openxmlformats.org/officeDocument/2006/relationships/hyperlink" Target="http://ivo.garant.ru/document/redirect/57592211/0" TargetMode="External"/><Relationship Id="rId5886" Type="http://schemas.openxmlformats.org/officeDocument/2006/relationships/hyperlink" Target="http://ivo.garant.ru/document/redirect/70609432/71" TargetMode="External"/><Relationship Id="rId702" Type="http://schemas.openxmlformats.org/officeDocument/2006/relationships/hyperlink" Target="http://ivo.garant.ru/document/redirect/12124999/200" TargetMode="External"/><Relationship Id="rId1125" Type="http://schemas.openxmlformats.org/officeDocument/2006/relationships/hyperlink" Target="http://ivo.garant.ru/document/redirect/77311798/123175" TargetMode="External"/><Relationship Id="rId1332" Type="http://schemas.openxmlformats.org/officeDocument/2006/relationships/hyperlink" Target="http://ivo.garant.ru/document/redirect/12112327/130102" TargetMode="External"/><Relationship Id="rId4488" Type="http://schemas.openxmlformats.org/officeDocument/2006/relationships/hyperlink" Target="http://ivo.garant.ru/document/redirect/71730254/8601229" TargetMode="External"/><Relationship Id="rId4695" Type="http://schemas.openxmlformats.org/officeDocument/2006/relationships/hyperlink" Target="http://ivo.garant.ru/document/redirect/57591159/0" TargetMode="External"/><Relationship Id="rId5539" Type="http://schemas.openxmlformats.org/officeDocument/2006/relationships/hyperlink" Target="http://ivo.garant.ru/document/redirect/57590568/0" TargetMode="External"/><Relationship Id="rId6937" Type="http://schemas.openxmlformats.org/officeDocument/2006/relationships/hyperlink" Target="http://ivo.garant.ru/document/redirect/71441672/3000" TargetMode="External"/><Relationship Id="rId3297" Type="http://schemas.openxmlformats.org/officeDocument/2006/relationships/hyperlink" Target="http://ivo.garant.ru/document/redirect/70885222/21" TargetMode="External"/><Relationship Id="rId4348" Type="http://schemas.openxmlformats.org/officeDocument/2006/relationships/hyperlink" Target="http://ivo.garant.ru/document/redirect/77531637/0" TargetMode="External"/><Relationship Id="rId5746" Type="http://schemas.openxmlformats.org/officeDocument/2006/relationships/hyperlink" Target="http://ivo.garant.ru/document/redirect/57591137/0" TargetMode="External"/><Relationship Id="rId5953" Type="http://schemas.openxmlformats.org/officeDocument/2006/relationships/hyperlink" Target="http://ivo.garant.ru/document/redirect/57592399/0" TargetMode="External"/><Relationship Id="rId3157" Type="http://schemas.openxmlformats.org/officeDocument/2006/relationships/hyperlink" Target="http://ivo.garant.ru/document/redirect/57590354/0" TargetMode="External"/><Relationship Id="rId4555" Type="http://schemas.openxmlformats.org/officeDocument/2006/relationships/hyperlink" Target="http://ivo.garant.ru/document/redirect/71730254/8601234" TargetMode="External"/><Relationship Id="rId4762" Type="http://schemas.openxmlformats.org/officeDocument/2006/relationships/hyperlink" Target="http://ivo.garant.ru/document/redirect/77311793/9271" TargetMode="External"/><Relationship Id="rId5606" Type="http://schemas.openxmlformats.org/officeDocument/2006/relationships/hyperlink" Target="http://ivo.garant.ru/document/redirect/77531139/0" TargetMode="External"/><Relationship Id="rId5813" Type="http://schemas.openxmlformats.org/officeDocument/2006/relationships/hyperlink" Target="http://ivo.garant.ru/document/redirect/70461598/125" TargetMode="External"/><Relationship Id="rId285" Type="http://schemas.openxmlformats.org/officeDocument/2006/relationships/hyperlink" Target="http://ivo.garant.ru/document/redirect/71129192/3804" TargetMode="External"/><Relationship Id="rId3364" Type="http://schemas.openxmlformats.org/officeDocument/2006/relationships/hyperlink" Target="http://ivo.garant.ru/document/redirect/57590075/0" TargetMode="External"/><Relationship Id="rId3571" Type="http://schemas.openxmlformats.org/officeDocument/2006/relationships/hyperlink" Target="http://ivo.garant.ru/document/redirect/12144749/135" TargetMode="External"/><Relationship Id="rId4208" Type="http://schemas.openxmlformats.org/officeDocument/2006/relationships/hyperlink" Target="http://ivo.garant.ru/document/redirect/71848754/355" TargetMode="External"/><Relationship Id="rId4415" Type="http://schemas.openxmlformats.org/officeDocument/2006/relationships/hyperlink" Target="http://ivo.garant.ru/document/redirect/71730254/225" TargetMode="External"/><Relationship Id="rId4622" Type="http://schemas.openxmlformats.org/officeDocument/2006/relationships/hyperlink" Target="http://ivo.garant.ru/document/redirect/71730254/242" TargetMode="External"/><Relationship Id="rId492" Type="http://schemas.openxmlformats.org/officeDocument/2006/relationships/hyperlink" Target="http://ivo.garant.ru/document/redirect/70436634/2" TargetMode="External"/><Relationship Id="rId2173" Type="http://schemas.openxmlformats.org/officeDocument/2006/relationships/hyperlink" Target="http://ivo.garant.ru/document/redirect/12124624/5620" TargetMode="External"/><Relationship Id="rId2380" Type="http://schemas.openxmlformats.org/officeDocument/2006/relationships/hyperlink" Target="http://ivo.garant.ru/document/redirect/10200163/0" TargetMode="External"/><Relationship Id="rId3017" Type="http://schemas.openxmlformats.org/officeDocument/2006/relationships/hyperlink" Target="http://ivo.garant.ru/document/redirect/5226650/39912" TargetMode="External"/><Relationship Id="rId3224" Type="http://schemas.openxmlformats.org/officeDocument/2006/relationships/hyperlink" Target="http://ivo.garant.ru/document/redirect/77530837/0" TargetMode="External"/><Relationship Id="rId3431" Type="http://schemas.openxmlformats.org/officeDocument/2006/relationships/hyperlink" Target="http://ivo.garant.ru/document/redirect/57590582/0" TargetMode="External"/><Relationship Id="rId6587" Type="http://schemas.openxmlformats.org/officeDocument/2006/relationships/hyperlink" Target="http://ivo.garant.ru/document/redirect/70609432/71" TargetMode="External"/><Relationship Id="rId6794" Type="http://schemas.openxmlformats.org/officeDocument/2006/relationships/hyperlink" Target="http://ivo.garant.ru/document/redirect/403158461/2000" TargetMode="External"/><Relationship Id="rId7638" Type="http://schemas.openxmlformats.org/officeDocument/2006/relationships/hyperlink" Target="http://ivo.garant.ru/document/redirect/77530441/0" TargetMode="External"/><Relationship Id="rId145" Type="http://schemas.openxmlformats.org/officeDocument/2006/relationships/hyperlink" Target="http://ivo.garant.ru/document/redirect/70291432/21" TargetMode="External"/><Relationship Id="rId352" Type="http://schemas.openxmlformats.org/officeDocument/2006/relationships/hyperlink" Target="http://ivo.garant.ru/document/redirect/77531837/0" TargetMode="External"/><Relationship Id="rId2033" Type="http://schemas.openxmlformats.org/officeDocument/2006/relationships/hyperlink" Target="http://ivo.garant.ru/document/redirect/57591933/0" TargetMode="External"/><Relationship Id="rId2240" Type="http://schemas.openxmlformats.org/officeDocument/2006/relationships/hyperlink" Target="http://ivo.garant.ru/document/redirect/12138282/2" TargetMode="External"/><Relationship Id="rId5189" Type="http://schemas.openxmlformats.org/officeDocument/2006/relationships/hyperlink" Target="http://ivo.garant.ru/document/redirect/10105655/0" TargetMode="External"/><Relationship Id="rId5396" Type="http://schemas.openxmlformats.org/officeDocument/2006/relationships/hyperlink" Target="http://ivo.garant.ru/document/redirect/77529930/0" TargetMode="External"/><Relationship Id="rId6447" Type="http://schemas.openxmlformats.org/officeDocument/2006/relationships/hyperlink" Target="http://ivo.garant.ru/document/redirect/70609432/173" TargetMode="External"/><Relationship Id="rId6654" Type="http://schemas.openxmlformats.org/officeDocument/2006/relationships/hyperlink" Target="http://ivo.garant.ru/document/redirect/70609432/227" TargetMode="External"/><Relationship Id="rId6861" Type="http://schemas.openxmlformats.org/officeDocument/2006/relationships/hyperlink" Target="http://ivo.garant.ru/document/redirect/57746220/4137622" TargetMode="External"/><Relationship Id="rId7705" Type="http://schemas.openxmlformats.org/officeDocument/2006/relationships/hyperlink" Target="http://ivo.garant.ru/document/redirect/10108000/18002" TargetMode="External"/><Relationship Id="rId212" Type="http://schemas.openxmlformats.org/officeDocument/2006/relationships/hyperlink" Target="http://ivo.garant.ru/document/redirect/58049776/3020" TargetMode="External"/><Relationship Id="rId1799" Type="http://schemas.openxmlformats.org/officeDocument/2006/relationships/hyperlink" Target="http://ivo.garant.ru/document/redirect/57591654/0" TargetMode="External"/><Relationship Id="rId2100" Type="http://schemas.openxmlformats.org/officeDocument/2006/relationships/hyperlink" Target="http://ivo.garant.ru/document/redirect/77529828/0" TargetMode="External"/><Relationship Id="rId5049" Type="http://schemas.openxmlformats.org/officeDocument/2006/relationships/hyperlink" Target="http://ivo.garant.ru/document/redirect/5222724/1037" TargetMode="External"/><Relationship Id="rId5256" Type="http://schemas.openxmlformats.org/officeDocument/2006/relationships/hyperlink" Target="http://ivo.garant.ru/document/redirect/1794079/2701" TargetMode="External"/><Relationship Id="rId5463" Type="http://schemas.openxmlformats.org/officeDocument/2006/relationships/hyperlink" Target="http://ivo.garant.ru/document/redirect/57590477/0" TargetMode="External"/><Relationship Id="rId5670" Type="http://schemas.openxmlformats.org/officeDocument/2006/relationships/hyperlink" Target="http://ivo.garant.ru/document/redirect/70461598/21" TargetMode="External"/><Relationship Id="rId6307" Type="http://schemas.openxmlformats.org/officeDocument/2006/relationships/hyperlink" Target="http://ivo.garant.ru/document/redirect/57746220/412804" TargetMode="External"/><Relationship Id="rId6514" Type="http://schemas.openxmlformats.org/officeDocument/2006/relationships/hyperlink" Target="http://ivo.garant.ru/document/redirect/72230696/10350" TargetMode="External"/><Relationship Id="rId4065" Type="http://schemas.openxmlformats.org/officeDocument/2006/relationships/hyperlink" Target="http://ivo.garant.ru/document/redirect/77530961/0" TargetMode="External"/><Relationship Id="rId4272" Type="http://schemas.openxmlformats.org/officeDocument/2006/relationships/hyperlink" Target="http://ivo.garant.ru/document/redirect/57591780/0" TargetMode="External"/><Relationship Id="rId5116" Type="http://schemas.openxmlformats.org/officeDocument/2006/relationships/hyperlink" Target="http://ivo.garant.ru/document/redirect/70552635/0" TargetMode="External"/><Relationship Id="rId5323" Type="http://schemas.openxmlformats.org/officeDocument/2006/relationships/hyperlink" Target="http://ivo.garant.ru/document/redirect/77531155/0" TargetMode="External"/><Relationship Id="rId6721" Type="http://schemas.openxmlformats.org/officeDocument/2006/relationships/hyperlink" Target="http://ivo.garant.ru/document/redirect/70609432/71" TargetMode="External"/><Relationship Id="rId1659" Type="http://schemas.openxmlformats.org/officeDocument/2006/relationships/hyperlink" Target="http://ivo.garant.ru/document/redirect/77530172/0" TargetMode="External"/><Relationship Id="rId1866" Type="http://schemas.openxmlformats.org/officeDocument/2006/relationships/hyperlink" Target="http://ivo.garant.ru/document/redirect/77530659/0" TargetMode="External"/><Relationship Id="rId2917" Type="http://schemas.openxmlformats.org/officeDocument/2006/relationships/hyperlink" Target="http://ivo.garant.ru/document/redirect/57592126/0" TargetMode="External"/><Relationship Id="rId3081" Type="http://schemas.openxmlformats.org/officeDocument/2006/relationships/hyperlink" Target="http://ivo.garant.ru/document/redirect/77530636/0" TargetMode="External"/><Relationship Id="rId4132" Type="http://schemas.openxmlformats.org/officeDocument/2006/relationships/hyperlink" Target="http://ivo.garant.ru/document/redirect/5756255/7642" TargetMode="External"/><Relationship Id="rId5530" Type="http://schemas.openxmlformats.org/officeDocument/2006/relationships/hyperlink" Target="http://ivo.garant.ru/document/redirect/70373086/2" TargetMode="External"/><Relationship Id="rId7288" Type="http://schemas.openxmlformats.org/officeDocument/2006/relationships/hyperlink" Target="http://ivo.garant.ru/document/redirect/57590562/0" TargetMode="External"/><Relationship Id="rId1519" Type="http://schemas.openxmlformats.org/officeDocument/2006/relationships/hyperlink" Target="http://ivo.garant.ru/document/redirect/71975334/0" TargetMode="External"/><Relationship Id="rId1726" Type="http://schemas.openxmlformats.org/officeDocument/2006/relationships/hyperlink" Target="http://ivo.garant.ru/document/redirect/58053463/1962" TargetMode="External"/><Relationship Id="rId1933" Type="http://schemas.openxmlformats.org/officeDocument/2006/relationships/hyperlink" Target="http://ivo.garant.ru/document/redirect/70833160/27" TargetMode="External"/><Relationship Id="rId6097" Type="http://schemas.openxmlformats.org/officeDocument/2006/relationships/hyperlink" Target="http://ivo.garant.ru/document/redirect/70609432/71" TargetMode="External"/><Relationship Id="rId7495" Type="http://schemas.openxmlformats.org/officeDocument/2006/relationships/hyperlink" Target="http://ivo.garant.ru/document/redirect/57746220/415032" TargetMode="External"/><Relationship Id="rId18" Type="http://schemas.openxmlformats.org/officeDocument/2006/relationships/hyperlink" Target="http://ivo.garant.ru/document/redirect/71730248/1" TargetMode="External"/><Relationship Id="rId3898" Type="http://schemas.openxmlformats.org/officeDocument/2006/relationships/hyperlink" Target="http://ivo.garant.ru/document/redirect/57751728/66503" TargetMode="External"/><Relationship Id="rId4949" Type="http://schemas.openxmlformats.org/officeDocument/2006/relationships/hyperlink" Target="http://ivo.garant.ru/document/redirect/58074224/0" TargetMode="External"/><Relationship Id="rId7148" Type="http://schemas.openxmlformats.org/officeDocument/2006/relationships/hyperlink" Target="http://ivo.garant.ru/document/redirect/70609432/409" TargetMode="External"/><Relationship Id="rId7355" Type="http://schemas.openxmlformats.org/officeDocument/2006/relationships/hyperlink" Target="http://ivo.garant.ru/document/redirect/77532009/0" TargetMode="External"/><Relationship Id="rId7562" Type="http://schemas.openxmlformats.org/officeDocument/2006/relationships/hyperlink" Target="http://ivo.garant.ru/document/redirect/10106592/0" TargetMode="External"/><Relationship Id="rId3758" Type="http://schemas.openxmlformats.org/officeDocument/2006/relationships/hyperlink" Target="http://ivo.garant.ru/document/redirect/172780/4" TargetMode="External"/><Relationship Id="rId3965" Type="http://schemas.openxmlformats.org/officeDocument/2006/relationships/hyperlink" Target="http://ivo.garant.ru/document/redirect/77532444/0" TargetMode="External"/><Relationship Id="rId4809" Type="http://schemas.openxmlformats.org/officeDocument/2006/relationships/hyperlink" Target="http://ivo.garant.ru/document/redirect/77530197/0" TargetMode="External"/><Relationship Id="rId6164" Type="http://schemas.openxmlformats.org/officeDocument/2006/relationships/hyperlink" Target="http://ivo.garant.ru/document/redirect/71437574/5000" TargetMode="External"/><Relationship Id="rId6371" Type="http://schemas.openxmlformats.org/officeDocument/2006/relationships/hyperlink" Target="http://ivo.garant.ru/document/redirect/57428122/412931" TargetMode="External"/><Relationship Id="rId7008" Type="http://schemas.openxmlformats.org/officeDocument/2006/relationships/hyperlink" Target="http://ivo.garant.ru/document/redirect/74451020/17" TargetMode="External"/><Relationship Id="rId7215" Type="http://schemas.openxmlformats.org/officeDocument/2006/relationships/hyperlink" Target="http://ivo.garant.ru/document/redirect/71293124/6000" TargetMode="External"/><Relationship Id="rId7422" Type="http://schemas.openxmlformats.org/officeDocument/2006/relationships/hyperlink" Target="http://ivo.garant.ru/document/redirect/57480210/41493" TargetMode="External"/><Relationship Id="rId679" Type="http://schemas.openxmlformats.org/officeDocument/2006/relationships/hyperlink" Target="http://ivo.garant.ru/document/redirect/70648990/31" TargetMode="External"/><Relationship Id="rId886" Type="http://schemas.openxmlformats.org/officeDocument/2006/relationships/hyperlink" Target="http://ivo.garant.ru/document/redirect/70648990/12422" TargetMode="External"/><Relationship Id="rId2567" Type="http://schemas.openxmlformats.org/officeDocument/2006/relationships/hyperlink" Target="http://ivo.garant.ru/document/redirect/70544896/36" TargetMode="External"/><Relationship Id="rId2774" Type="http://schemas.openxmlformats.org/officeDocument/2006/relationships/hyperlink" Target="http://ivo.garant.ru/document/redirect/57590009/0" TargetMode="External"/><Relationship Id="rId3618" Type="http://schemas.openxmlformats.org/officeDocument/2006/relationships/hyperlink" Target="http://ivo.garant.ru/document/redirect/12188146/182" TargetMode="External"/><Relationship Id="rId5180" Type="http://schemas.openxmlformats.org/officeDocument/2006/relationships/hyperlink" Target="http://ivo.garant.ru/document/redirect/12140028/25" TargetMode="External"/><Relationship Id="rId6024" Type="http://schemas.openxmlformats.org/officeDocument/2006/relationships/hyperlink" Target="http://ivo.garant.ru/document/redirect/57592936/0" TargetMode="External"/><Relationship Id="rId6231" Type="http://schemas.openxmlformats.org/officeDocument/2006/relationships/hyperlink" Target="http://ivo.garant.ru/document/redirect/77532092/0" TargetMode="External"/><Relationship Id="rId2" Type="http://schemas.openxmlformats.org/officeDocument/2006/relationships/styles" Target="styles.xml"/><Relationship Id="rId539" Type="http://schemas.openxmlformats.org/officeDocument/2006/relationships/hyperlink" Target="http://ivo.garant.ru/document/redirect/12148517/27" TargetMode="External"/><Relationship Id="rId746" Type="http://schemas.openxmlformats.org/officeDocument/2006/relationships/hyperlink" Target="http://ivo.garant.ru/document/redirect/10105712/32241" TargetMode="External"/><Relationship Id="rId1169" Type="http://schemas.openxmlformats.org/officeDocument/2006/relationships/hyperlink" Target="http://ivo.garant.ru/document/redirect/12112604/6015" TargetMode="External"/><Relationship Id="rId1376" Type="http://schemas.openxmlformats.org/officeDocument/2006/relationships/hyperlink" Target="http://ivo.garant.ru/document/redirect/77531969/0" TargetMode="External"/><Relationship Id="rId1583" Type="http://schemas.openxmlformats.org/officeDocument/2006/relationships/hyperlink" Target="http://ivo.garant.ru/document/redirect/401399871/141" TargetMode="External"/><Relationship Id="rId2427" Type="http://schemas.openxmlformats.org/officeDocument/2006/relationships/hyperlink" Target="http://ivo.garant.ru/document/redirect/57591734/0" TargetMode="External"/><Relationship Id="rId2981" Type="http://schemas.openxmlformats.org/officeDocument/2006/relationships/hyperlink" Target="http://ivo.garant.ru/document/redirect/70885222/209" TargetMode="External"/><Relationship Id="rId3825" Type="http://schemas.openxmlformats.org/officeDocument/2006/relationships/hyperlink" Target="http://ivo.garant.ru/document/redirect/77529871/0" TargetMode="External"/><Relationship Id="rId5040" Type="http://schemas.openxmlformats.org/officeDocument/2006/relationships/hyperlink" Target="http://ivo.garant.ru/document/redirect/12288077/0" TargetMode="External"/><Relationship Id="rId953" Type="http://schemas.openxmlformats.org/officeDocument/2006/relationships/hyperlink" Target="http://ivo.garant.ru/document/redirect/70648990/31" TargetMode="External"/><Relationship Id="rId1029" Type="http://schemas.openxmlformats.org/officeDocument/2006/relationships/hyperlink" Target="http://ivo.garant.ru/document/redirect/5522021/0" TargetMode="External"/><Relationship Id="rId1236" Type="http://schemas.openxmlformats.org/officeDocument/2006/relationships/hyperlink" Target="http://ivo.garant.ru/document/redirect/4092853/13101" TargetMode="External"/><Relationship Id="rId1790" Type="http://schemas.openxmlformats.org/officeDocument/2006/relationships/hyperlink" Target="http://ivo.garant.ru/document/redirect/77532036/0" TargetMode="External"/><Relationship Id="rId2634" Type="http://schemas.openxmlformats.org/officeDocument/2006/relationships/hyperlink" Target="http://ivo.garant.ru/document/redirect/70544896/11" TargetMode="External"/><Relationship Id="rId2841" Type="http://schemas.openxmlformats.org/officeDocument/2006/relationships/hyperlink" Target="http://ivo.garant.ru/document/redirect/77529829/0" TargetMode="External"/><Relationship Id="rId5997" Type="http://schemas.openxmlformats.org/officeDocument/2006/relationships/hyperlink" Target="http://ivo.garant.ru/document/redirect/71260732/1" TargetMode="External"/><Relationship Id="rId82" Type="http://schemas.openxmlformats.org/officeDocument/2006/relationships/hyperlink" Target="http://ivo.garant.ru/document/redirect/71100882/8" TargetMode="External"/><Relationship Id="rId606" Type="http://schemas.openxmlformats.org/officeDocument/2006/relationships/hyperlink" Target="http://ivo.garant.ru/document/redirect/70648990/31" TargetMode="External"/><Relationship Id="rId813" Type="http://schemas.openxmlformats.org/officeDocument/2006/relationships/hyperlink" Target="http://ivo.garant.ru/document/redirect/57746806/8801" TargetMode="External"/><Relationship Id="rId1443" Type="http://schemas.openxmlformats.org/officeDocument/2006/relationships/hyperlink" Target="http://ivo.garant.ru/document/redirect/10102426/1010" TargetMode="External"/><Relationship Id="rId1650" Type="http://schemas.openxmlformats.org/officeDocument/2006/relationships/hyperlink" Target="http://ivo.garant.ru/document/redirect/70373086/31" TargetMode="External"/><Relationship Id="rId2701" Type="http://schemas.openxmlformats.org/officeDocument/2006/relationships/hyperlink" Target="http://ivo.garant.ru/document/redirect/70544896/11" TargetMode="External"/><Relationship Id="rId4599" Type="http://schemas.openxmlformats.org/officeDocument/2006/relationships/hyperlink" Target="http://ivo.garant.ru/document/redirect/57591955/0" TargetMode="External"/><Relationship Id="rId5857" Type="http://schemas.openxmlformats.org/officeDocument/2006/relationships/hyperlink" Target="http://ivo.garant.ru/document/redirect/77532214/0" TargetMode="External"/><Relationship Id="rId6908" Type="http://schemas.openxmlformats.org/officeDocument/2006/relationships/hyperlink" Target="http://ivo.garant.ru/document/redirect/57746220/413822" TargetMode="External"/><Relationship Id="rId7072" Type="http://schemas.openxmlformats.org/officeDocument/2006/relationships/hyperlink" Target="http://ivo.garant.ru/document/redirect/70609432/395" TargetMode="External"/><Relationship Id="rId1303" Type="http://schemas.openxmlformats.org/officeDocument/2006/relationships/hyperlink" Target="http://ivo.garant.ru/document/redirect/10106464/0" TargetMode="External"/><Relationship Id="rId1510" Type="http://schemas.openxmlformats.org/officeDocument/2006/relationships/hyperlink" Target="http://ivo.garant.ru/document/redirect/77529785/0" TargetMode="External"/><Relationship Id="rId4459" Type="http://schemas.openxmlformats.org/officeDocument/2006/relationships/hyperlink" Target="http://ivo.garant.ru/document/redirect/71730254/8601229" TargetMode="External"/><Relationship Id="rId4666" Type="http://schemas.openxmlformats.org/officeDocument/2006/relationships/hyperlink" Target="http://ivo.garant.ru/document/redirect/77531032/0" TargetMode="External"/><Relationship Id="rId4873" Type="http://schemas.openxmlformats.org/officeDocument/2006/relationships/hyperlink" Target="http://ivo.garant.ru/document/redirect/12157374/0" TargetMode="External"/><Relationship Id="rId5717" Type="http://schemas.openxmlformats.org/officeDocument/2006/relationships/hyperlink" Target="http://ivo.garant.ru/document/redirect/77529892/0" TargetMode="External"/><Relationship Id="rId5924" Type="http://schemas.openxmlformats.org/officeDocument/2006/relationships/hyperlink" Target="http://ivo.garant.ru/document/redirect/57746220/412352" TargetMode="External"/><Relationship Id="rId3268" Type="http://schemas.openxmlformats.org/officeDocument/2006/relationships/hyperlink" Target="http://ivo.garant.ru/document/redirect/77531580/0" TargetMode="External"/><Relationship Id="rId3475" Type="http://schemas.openxmlformats.org/officeDocument/2006/relationships/hyperlink" Target="http://ivo.garant.ru/document/redirect/57591293/0" TargetMode="External"/><Relationship Id="rId3682" Type="http://schemas.openxmlformats.org/officeDocument/2006/relationships/hyperlink" Target="http://ivo.garant.ru/document/redirect/77529747/0" TargetMode="External"/><Relationship Id="rId4319" Type="http://schemas.openxmlformats.org/officeDocument/2006/relationships/hyperlink" Target="http://ivo.garant.ru/document/redirect/71730254/8601213" TargetMode="External"/><Relationship Id="rId4526" Type="http://schemas.openxmlformats.org/officeDocument/2006/relationships/hyperlink" Target="http://ivo.garant.ru/document/redirect/71730254/8601230" TargetMode="External"/><Relationship Id="rId4733" Type="http://schemas.openxmlformats.org/officeDocument/2006/relationships/hyperlink" Target="http://ivo.garant.ru/document/redirect/77530892/0" TargetMode="External"/><Relationship Id="rId4940" Type="http://schemas.openxmlformats.org/officeDocument/2006/relationships/hyperlink" Target="http://ivo.garant.ru/document/redirect/57590332/0" TargetMode="External"/><Relationship Id="rId189" Type="http://schemas.openxmlformats.org/officeDocument/2006/relationships/hyperlink" Target="http://ivo.garant.ru/document/redirect/57591429/0" TargetMode="External"/><Relationship Id="rId396" Type="http://schemas.openxmlformats.org/officeDocument/2006/relationships/hyperlink" Target="http://ivo.garant.ru/document/redirect/10164186/11" TargetMode="External"/><Relationship Id="rId2077" Type="http://schemas.openxmlformats.org/officeDocument/2006/relationships/hyperlink" Target="http://ivo.garant.ru/document/redirect/77529928/0" TargetMode="External"/><Relationship Id="rId2284" Type="http://schemas.openxmlformats.org/officeDocument/2006/relationships/hyperlink" Target="http://ivo.garant.ru/document/redirect/57590556/0" TargetMode="External"/><Relationship Id="rId2491" Type="http://schemas.openxmlformats.org/officeDocument/2006/relationships/hyperlink" Target="http://ivo.garant.ru/document/redirect/70194860/34" TargetMode="External"/><Relationship Id="rId3128" Type="http://schemas.openxmlformats.org/officeDocument/2006/relationships/hyperlink" Target="http://ivo.garant.ru/document/redirect/70628260/703" TargetMode="External"/><Relationship Id="rId3335" Type="http://schemas.openxmlformats.org/officeDocument/2006/relationships/hyperlink" Target="http://ivo.garant.ru/document/redirect/70885222/21" TargetMode="External"/><Relationship Id="rId3542" Type="http://schemas.openxmlformats.org/officeDocument/2006/relationships/hyperlink" Target="http://ivo.garant.ru/document/redirect/77530777/0" TargetMode="External"/><Relationship Id="rId6698" Type="http://schemas.openxmlformats.org/officeDocument/2006/relationships/hyperlink" Target="http://ivo.garant.ru/document/redirect/57746220/413513" TargetMode="External"/><Relationship Id="rId256" Type="http://schemas.openxmlformats.org/officeDocument/2006/relationships/hyperlink" Target="http://ivo.garant.ru/document/redirect/10105807/14603" TargetMode="External"/><Relationship Id="rId463" Type="http://schemas.openxmlformats.org/officeDocument/2006/relationships/hyperlink" Target="http://ivo.garant.ru/document/redirect/71109125/0" TargetMode="External"/><Relationship Id="rId670" Type="http://schemas.openxmlformats.org/officeDocument/2006/relationships/hyperlink" Target="http://ivo.garant.ru/document/redirect/70648990/31" TargetMode="External"/><Relationship Id="rId1093" Type="http://schemas.openxmlformats.org/officeDocument/2006/relationships/hyperlink" Target="http://ivo.garant.ru/document/redirect/70648990/314" TargetMode="External"/><Relationship Id="rId2144" Type="http://schemas.openxmlformats.org/officeDocument/2006/relationships/hyperlink" Target="http://ivo.garant.ru/document/redirect/71129192/52" TargetMode="External"/><Relationship Id="rId2351" Type="http://schemas.openxmlformats.org/officeDocument/2006/relationships/hyperlink" Target="http://ivo.garant.ru/document/redirect/71547148/0" TargetMode="External"/><Relationship Id="rId3402" Type="http://schemas.openxmlformats.org/officeDocument/2006/relationships/hyperlink" Target="http://ivo.garant.ru/document/redirect/77532748/0" TargetMode="External"/><Relationship Id="rId4800" Type="http://schemas.openxmlformats.org/officeDocument/2006/relationships/hyperlink" Target="http://ivo.garant.ru/document/redirect/57593239/0" TargetMode="External"/><Relationship Id="rId6558" Type="http://schemas.openxmlformats.org/officeDocument/2006/relationships/hyperlink" Target="http://ivo.garant.ru/document/redirect/57746220/4132424" TargetMode="External"/><Relationship Id="rId116" Type="http://schemas.openxmlformats.org/officeDocument/2006/relationships/hyperlink" Target="http://ivo.garant.ru/document/redirect/185181/593" TargetMode="External"/><Relationship Id="rId323" Type="http://schemas.openxmlformats.org/officeDocument/2006/relationships/hyperlink" Target="http://ivo.garant.ru/document/redirect/173972/0" TargetMode="External"/><Relationship Id="rId530" Type="http://schemas.openxmlformats.org/officeDocument/2006/relationships/hyperlink" Target="http://ivo.garant.ru/document/redirect/70648990/112" TargetMode="External"/><Relationship Id="rId1160" Type="http://schemas.openxmlformats.org/officeDocument/2006/relationships/hyperlink" Target="http://ivo.garant.ru/document/redirect/71732866/13" TargetMode="External"/><Relationship Id="rId2004" Type="http://schemas.openxmlformats.org/officeDocument/2006/relationships/hyperlink" Target="http://ivo.garant.ru/document/redirect/10135675/37" TargetMode="External"/><Relationship Id="rId2211" Type="http://schemas.openxmlformats.org/officeDocument/2006/relationships/hyperlink" Target="http://ivo.garant.ru/document/redirect/57591499/0" TargetMode="External"/><Relationship Id="rId5367" Type="http://schemas.openxmlformats.org/officeDocument/2006/relationships/hyperlink" Target="http://ivo.garant.ru/document/redirect/71732866/31" TargetMode="External"/><Relationship Id="rId6765" Type="http://schemas.openxmlformats.org/officeDocument/2006/relationships/hyperlink" Target="http://ivo.garant.ru/document/redirect/72230696/359" TargetMode="External"/><Relationship Id="rId6972" Type="http://schemas.openxmlformats.org/officeDocument/2006/relationships/hyperlink" Target="http://ivo.garant.ru/document/redirect/70609432/71" TargetMode="External"/><Relationship Id="rId7609" Type="http://schemas.openxmlformats.org/officeDocument/2006/relationships/hyperlink" Target="http://ivo.garant.ru/document/redirect/74566506/20000" TargetMode="External"/><Relationship Id="rId4176" Type="http://schemas.openxmlformats.org/officeDocument/2006/relationships/hyperlink" Target="http://ivo.garant.ru/document/redirect/12117083/0" TargetMode="External"/><Relationship Id="rId5574" Type="http://schemas.openxmlformats.org/officeDocument/2006/relationships/hyperlink" Target="http://ivo.garant.ru/document/redirect/57590904/0" TargetMode="External"/><Relationship Id="rId5781" Type="http://schemas.openxmlformats.org/officeDocument/2006/relationships/hyperlink" Target="http://ivo.garant.ru/document/redirect/70461598/21" TargetMode="External"/><Relationship Id="rId6418" Type="http://schemas.openxmlformats.org/officeDocument/2006/relationships/hyperlink" Target="http://ivo.garant.ru/document/redirect/57590909/0" TargetMode="External"/><Relationship Id="rId6625" Type="http://schemas.openxmlformats.org/officeDocument/2006/relationships/hyperlink" Target="http://ivo.garant.ru/document/redirect/57480210/41335" TargetMode="External"/><Relationship Id="rId6832" Type="http://schemas.openxmlformats.org/officeDocument/2006/relationships/hyperlink" Target="http://ivo.garant.ru/document/redirect/57746220/413745" TargetMode="External"/><Relationship Id="rId1020" Type="http://schemas.openxmlformats.org/officeDocument/2006/relationships/hyperlink" Target="http://ivo.garant.ru/document/redirect/10164631/22" TargetMode="External"/><Relationship Id="rId1977" Type="http://schemas.openxmlformats.org/officeDocument/2006/relationships/hyperlink" Target="http://ivo.garant.ru/document/redirect/70771758/181" TargetMode="External"/><Relationship Id="rId4383" Type="http://schemas.openxmlformats.org/officeDocument/2006/relationships/hyperlink" Target="http://ivo.garant.ru/document/redirect/71730254/8601220" TargetMode="External"/><Relationship Id="rId4590" Type="http://schemas.openxmlformats.org/officeDocument/2006/relationships/hyperlink" Target="http://ivo.garant.ru/document/redirect/71730254/235" TargetMode="External"/><Relationship Id="rId5227" Type="http://schemas.openxmlformats.org/officeDocument/2006/relationships/hyperlink" Target="http://ivo.garant.ru/document/redirect/57590143/0" TargetMode="External"/><Relationship Id="rId5434" Type="http://schemas.openxmlformats.org/officeDocument/2006/relationships/hyperlink" Target="http://ivo.garant.ru/document/redirect/58043827/112713" TargetMode="External"/><Relationship Id="rId5641" Type="http://schemas.openxmlformats.org/officeDocument/2006/relationships/hyperlink" Target="http://ivo.garant.ru/document/redirect/57591237/0" TargetMode="External"/><Relationship Id="rId1837" Type="http://schemas.openxmlformats.org/officeDocument/2006/relationships/hyperlink" Target="http://ivo.garant.ru/document/redirect/180285/32" TargetMode="External"/><Relationship Id="rId3192" Type="http://schemas.openxmlformats.org/officeDocument/2006/relationships/hyperlink" Target="http://ivo.garant.ru/document/redirect/70885222/21" TargetMode="External"/><Relationship Id="rId4036" Type="http://schemas.openxmlformats.org/officeDocument/2006/relationships/hyperlink" Target="http://ivo.garant.ru/document/redirect/57589633/0" TargetMode="External"/><Relationship Id="rId4243" Type="http://schemas.openxmlformats.org/officeDocument/2006/relationships/hyperlink" Target="http://ivo.garant.ru/document/redirect/12122218/118012" TargetMode="External"/><Relationship Id="rId4450" Type="http://schemas.openxmlformats.org/officeDocument/2006/relationships/hyperlink" Target="http://ivo.garant.ru/document/redirect/71730254/95" TargetMode="External"/><Relationship Id="rId5501" Type="http://schemas.openxmlformats.org/officeDocument/2006/relationships/hyperlink" Target="http://ivo.garant.ru/document/redirect/57590346/0" TargetMode="External"/><Relationship Id="rId7399" Type="http://schemas.openxmlformats.org/officeDocument/2006/relationships/hyperlink" Target="http://ivo.garant.ru/document/redirect/57480210/41490" TargetMode="External"/><Relationship Id="rId3052" Type="http://schemas.openxmlformats.org/officeDocument/2006/relationships/hyperlink" Target="http://ivo.garant.ru/document/redirect/70885222/157" TargetMode="External"/><Relationship Id="rId4103" Type="http://schemas.openxmlformats.org/officeDocument/2006/relationships/hyperlink" Target="http://ivo.garant.ru/document/redirect/57589653/0" TargetMode="External"/><Relationship Id="rId4310" Type="http://schemas.openxmlformats.org/officeDocument/2006/relationships/hyperlink" Target="http://ivo.garant.ru/document/redirect/57589864/0" TargetMode="External"/><Relationship Id="rId7259" Type="http://schemas.openxmlformats.org/officeDocument/2006/relationships/hyperlink" Target="http://ivo.garant.ru/document/redirect/57746220/414631" TargetMode="External"/><Relationship Id="rId7466" Type="http://schemas.openxmlformats.org/officeDocument/2006/relationships/hyperlink" Target="http://ivo.garant.ru/document/redirect/70609432/477" TargetMode="External"/><Relationship Id="rId7673" Type="http://schemas.openxmlformats.org/officeDocument/2006/relationships/hyperlink" Target="http://ivo.garant.ru/document/redirect/74703802/1000" TargetMode="External"/><Relationship Id="rId180" Type="http://schemas.openxmlformats.org/officeDocument/2006/relationships/hyperlink" Target="http://ivo.garant.ru/document/redirect/70291432/21" TargetMode="External"/><Relationship Id="rId1904" Type="http://schemas.openxmlformats.org/officeDocument/2006/relationships/hyperlink" Target="http://ivo.garant.ru/document/redirect/5758951/23010" TargetMode="External"/><Relationship Id="rId6068" Type="http://schemas.openxmlformats.org/officeDocument/2006/relationships/hyperlink" Target="http://ivo.garant.ru/document/redirect/70609432/71" TargetMode="External"/><Relationship Id="rId6275" Type="http://schemas.openxmlformats.org/officeDocument/2006/relationships/hyperlink" Target="http://ivo.garant.ru/document/redirect/70609432/333" TargetMode="External"/><Relationship Id="rId6482" Type="http://schemas.openxmlformats.org/officeDocument/2006/relationships/hyperlink" Target="http://ivo.garant.ru/document/redirect/57480210/41311" TargetMode="External"/><Relationship Id="rId7119" Type="http://schemas.openxmlformats.org/officeDocument/2006/relationships/hyperlink" Target="http://ivo.garant.ru/document/redirect/70609432/71" TargetMode="External"/><Relationship Id="rId7326" Type="http://schemas.openxmlformats.org/officeDocument/2006/relationships/hyperlink" Target="http://ivo.garant.ru/document/redirect/57480210/41481" TargetMode="External"/><Relationship Id="rId7533" Type="http://schemas.openxmlformats.org/officeDocument/2006/relationships/hyperlink" Target="http://ivo.garant.ru/document/redirect/71166768/6000" TargetMode="External"/><Relationship Id="rId3869" Type="http://schemas.openxmlformats.org/officeDocument/2006/relationships/hyperlink" Target="http://ivo.garant.ru/document/redirect/5181586/652" TargetMode="External"/><Relationship Id="rId5084" Type="http://schemas.openxmlformats.org/officeDocument/2006/relationships/hyperlink" Target="http://ivo.garant.ru/document/redirect/57592353/0" TargetMode="External"/><Relationship Id="rId5291" Type="http://schemas.openxmlformats.org/officeDocument/2006/relationships/hyperlink" Target="http://ivo.garant.ru/document/redirect/12192444/62" TargetMode="External"/><Relationship Id="rId6135" Type="http://schemas.openxmlformats.org/officeDocument/2006/relationships/hyperlink" Target="http://ivo.garant.ru/document/redirect/57480210/41259" TargetMode="External"/><Relationship Id="rId6342" Type="http://schemas.openxmlformats.org/officeDocument/2006/relationships/hyperlink" Target="http://ivo.garant.ru/document/redirect/70609432/71" TargetMode="External"/><Relationship Id="rId997" Type="http://schemas.openxmlformats.org/officeDocument/2006/relationships/hyperlink" Target="http://ivo.garant.ru/document/redirect/3961444/104" TargetMode="External"/><Relationship Id="rId2678" Type="http://schemas.openxmlformats.org/officeDocument/2006/relationships/hyperlink" Target="http://ivo.garant.ru/document/redirect/70544896/31" TargetMode="External"/><Relationship Id="rId2885" Type="http://schemas.openxmlformats.org/officeDocument/2006/relationships/hyperlink" Target="http://ivo.garant.ru/document/redirect/70544896/12" TargetMode="External"/><Relationship Id="rId3729" Type="http://schemas.openxmlformats.org/officeDocument/2006/relationships/hyperlink" Target="http://ivo.garant.ru/document/redirect/12192444/31" TargetMode="External"/><Relationship Id="rId3936" Type="http://schemas.openxmlformats.org/officeDocument/2006/relationships/hyperlink" Target="http://ivo.garant.ru/document/redirect/70817306/1000" TargetMode="External"/><Relationship Id="rId5151" Type="http://schemas.openxmlformats.org/officeDocument/2006/relationships/hyperlink" Target="http://ivo.garant.ru/document/redirect/70954836/101" TargetMode="External"/><Relationship Id="rId7600" Type="http://schemas.openxmlformats.org/officeDocument/2006/relationships/hyperlink" Target="http://ivo.garant.ru/document/redirect/74573170/1" TargetMode="External"/><Relationship Id="rId857" Type="http://schemas.openxmlformats.org/officeDocument/2006/relationships/hyperlink" Target="http://ivo.garant.ru/document/redirect/70648990/1401257" TargetMode="External"/><Relationship Id="rId1487" Type="http://schemas.openxmlformats.org/officeDocument/2006/relationships/hyperlink" Target="http://ivo.garant.ru/document/redirect/70373086/31" TargetMode="External"/><Relationship Id="rId1694" Type="http://schemas.openxmlformats.org/officeDocument/2006/relationships/hyperlink" Target="http://ivo.garant.ru/document/redirect/403166685/1" TargetMode="External"/><Relationship Id="rId2538" Type="http://schemas.openxmlformats.org/officeDocument/2006/relationships/hyperlink" Target="http://ivo.garant.ru/document/redirect/70544896/31" TargetMode="External"/><Relationship Id="rId2745" Type="http://schemas.openxmlformats.org/officeDocument/2006/relationships/hyperlink" Target="http://ivo.garant.ru/document/redirect/400128046/0" TargetMode="External"/><Relationship Id="rId2952" Type="http://schemas.openxmlformats.org/officeDocument/2006/relationships/hyperlink" Target="http://ivo.garant.ru/document/redirect/71730254/17" TargetMode="External"/><Relationship Id="rId6202" Type="http://schemas.openxmlformats.org/officeDocument/2006/relationships/hyperlink" Target="http://ivo.garant.ru/document/redirect/70609432/3208" TargetMode="External"/><Relationship Id="rId717" Type="http://schemas.openxmlformats.org/officeDocument/2006/relationships/hyperlink" Target="http://ivo.garant.ru/document/redirect/77530585/0" TargetMode="External"/><Relationship Id="rId924" Type="http://schemas.openxmlformats.org/officeDocument/2006/relationships/hyperlink" Target="http://ivo.garant.ru/document/redirect/10105712/81000" TargetMode="External"/><Relationship Id="rId1347" Type="http://schemas.openxmlformats.org/officeDocument/2006/relationships/hyperlink" Target="http://ivo.garant.ru/document/redirect/57591668/0" TargetMode="External"/><Relationship Id="rId1554" Type="http://schemas.openxmlformats.org/officeDocument/2006/relationships/hyperlink" Target="http://ivo.garant.ru/document/redirect/77531451/0" TargetMode="External"/><Relationship Id="rId1761" Type="http://schemas.openxmlformats.org/officeDocument/2006/relationships/hyperlink" Target="http://ivo.garant.ru/document/redirect/77530855/0" TargetMode="External"/><Relationship Id="rId2605" Type="http://schemas.openxmlformats.org/officeDocument/2006/relationships/hyperlink" Target="http://ivo.garant.ru/document/redirect/12127405/4705" TargetMode="External"/><Relationship Id="rId2812" Type="http://schemas.openxmlformats.org/officeDocument/2006/relationships/hyperlink" Target="http://ivo.garant.ru/document/redirect/57501960/372" TargetMode="External"/><Relationship Id="rId5011" Type="http://schemas.openxmlformats.org/officeDocument/2006/relationships/hyperlink" Target="http://ivo.garant.ru/document/redirect/70609432/22" TargetMode="External"/><Relationship Id="rId5968" Type="http://schemas.openxmlformats.org/officeDocument/2006/relationships/hyperlink" Target="http://ivo.garant.ru/document/redirect/402900625/2" TargetMode="External"/><Relationship Id="rId53" Type="http://schemas.openxmlformats.org/officeDocument/2006/relationships/hyperlink" Target="http://ivo.garant.ru/document/redirect/10101207/13100" TargetMode="External"/><Relationship Id="rId1207" Type="http://schemas.openxmlformats.org/officeDocument/2006/relationships/hyperlink" Target="http://ivo.garant.ru/document/redirect/72198096/12" TargetMode="External"/><Relationship Id="rId1414" Type="http://schemas.openxmlformats.org/officeDocument/2006/relationships/hyperlink" Target="http://ivo.garant.ru/document/redirect/77531037/0" TargetMode="External"/><Relationship Id="rId1621" Type="http://schemas.openxmlformats.org/officeDocument/2006/relationships/hyperlink" Target="http://ivo.garant.ru/document/redirect/71342408/0" TargetMode="External"/><Relationship Id="rId4777" Type="http://schemas.openxmlformats.org/officeDocument/2006/relationships/hyperlink" Target="http://ivo.garant.ru/document/redirect/77530203/0" TargetMode="External"/><Relationship Id="rId4984" Type="http://schemas.openxmlformats.org/officeDocument/2006/relationships/hyperlink" Target="http://ivo.garant.ru/document/redirect/77531084/0" TargetMode="External"/><Relationship Id="rId5828" Type="http://schemas.openxmlformats.org/officeDocument/2006/relationships/hyperlink" Target="http://ivo.garant.ru/document/redirect/70461598/21" TargetMode="External"/><Relationship Id="rId7183" Type="http://schemas.openxmlformats.org/officeDocument/2006/relationships/hyperlink" Target="http://ivo.garant.ru/document/redirect/57480210/41446" TargetMode="External"/><Relationship Id="rId7390" Type="http://schemas.openxmlformats.org/officeDocument/2006/relationships/hyperlink" Target="http://ivo.garant.ru/document/redirect/70609432/458" TargetMode="External"/><Relationship Id="rId3379" Type="http://schemas.openxmlformats.org/officeDocument/2006/relationships/hyperlink" Target="http://ivo.garant.ru/document/redirect/57593176/0" TargetMode="External"/><Relationship Id="rId3586" Type="http://schemas.openxmlformats.org/officeDocument/2006/relationships/hyperlink" Target="http://ivo.garant.ru/document/redirect/5181933/532" TargetMode="External"/><Relationship Id="rId3793" Type="http://schemas.openxmlformats.org/officeDocument/2006/relationships/hyperlink" Target="http://ivo.garant.ru/document/redirect/57592784/0" TargetMode="External"/><Relationship Id="rId4637" Type="http://schemas.openxmlformats.org/officeDocument/2006/relationships/hyperlink" Target="http://ivo.garant.ru/document/redirect/77530830/0" TargetMode="External"/><Relationship Id="rId7043" Type="http://schemas.openxmlformats.org/officeDocument/2006/relationships/hyperlink" Target="http://ivo.garant.ru/document/redirect/70609432/71" TargetMode="External"/><Relationship Id="rId7250" Type="http://schemas.openxmlformats.org/officeDocument/2006/relationships/hyperlink" Target="http://ivo.garant.ru/document/redirect/70609432/71" TargetMode="External"/><Relationship Id="rId2188" Type="http://schemas.openxmlformats.org/officeDocument/2006/relationships/hyperlink" Target="http://ivo.garant.ru/document/redirect/12124624/5693" TargetMode="External"/><Relationship Id="rId2395" Type="http://schemas.openxmlformats.org/officeDocument/2006/relationships/hyperlink" Target="http://ivo.garant.ru/document/redirect/57501960/315" TargetMode="External"/><Relationship Id="rId3239" Type="http://schemas.openxmlformats.org/officeDocument/2006/relationships/hyperlink" Target="http://ivo.garant.ru/document/redirect/57590667/0" TargetMode="External"/><Relationship Id="rId3446" Type="http://schemas.openxmlformats.org/officeDocument/2006/relationships/hyperlink" Target="http://ivo.garant.ru/document/redirect/77530739/0" TargetMode="External"/><Relationship Id="rId4844" Type="http://schemas.openxmlformats.org/officeDocument/2006/relationships/hyperlink" Target="http://ivo.garant.ru/document/redirect/73356845/1" TargetMode="External"/><Relationship Id="rId7110" Type="http://schemas.openxmlformats.org/officeDocument/2006/relationships/hyperlink" Target="http://ivo.garant.ru/document/redirect/57480210/41423" TargetMode="External"/><Relationship Id="rId367" Type="http://schemas.openxmlformats.org/officeDocument/2006/relationships/hyperlink" Target="http://ivo.garant.ru/document/redirect/12168343/1032" TargetMode="External"/><Relationship Id="rId574" Type="http://schemas.openxmlformats.org/officeDocument/2006/relationships/hyperlink" Target="http://ivo.garant.ru/document/redirect/74640310/2000" TargetMode="External"/><Relationship Id="rId2048" Type="http://schemas.openxmlformats.org/officeDocument/2006/relationships/hyperlink" Target="http://ivo.garant.ru/document/redirect/12131264/602" TargetMode="External"/><Relationship Id="rId2255" Type="http://schemas.openxmlformats.org/officeDocument/2006/relationships/hyperlink" Target="http://ivo.garant.ru/document/redirect/12138291/17" TargetMode="External"/><Relationship Id="rId3653" Type="http://schemas.openxmlformats.org/officeDocument/2006/relationships/hyperlink" Target="http://ivo.garant.ru/document/redirect/5181586/552022" TargetMode="External"/><Relationship Id="rId3860" Type="http://schemas.openxmlformats.org/officeDocument/2006/relationships/hyperlink" Target="http://ivo.garant.ru/document/redirect/77530967/0" TargetMode="External"/><Relationship Id="rId4704" Type="http://schemas.openxmlformats.org/officeDocument/2006/relationships/hyperlink" Target="http://ivo.garant.ru/document/redirect/57591161/0" TargetMode="External"/><Relationship Id="rId4911" Type="http://schemas.openxmlformats.org/officeDocument/2006/relationships/hyperlink" Target="http://ivo.garant.ru/document/redirect/57592374/0" TargetMode="External"/><Relationship Id="rId227" Type="http://schemas.openxmlformats.org/officeDocument/2006/relationships/hyperlink" Target="http://ivo.garant.ru/document/redirect/57591434/0" TargetMode="External"/><Relationship Id="rId781" Type="http://schemas.openxmlformats.org/officeDocument/2006/relationships/hyperlink" Target="http://ivo.garant.ru/document/redirect/70648990/31" TargetMode="External"/><Relationship Id="rId2462" Type="http://schemas.openxmlformats.org/officeDocument/2006/relationships/hyperlink" Target="http://ivo.garant.ru/document/redirect/57501960/328" TargetMode="External"/><Relationship Id="rId3306" Type="http://schemas.openxmlformats.org/officeDocument/2006/relationships/hyperlink" Target="http://ivo.garant.ru/document/redirect/400418822/442" TargetMode="External"/><Relationship Id="rId3513" Type="http://schemas.openxmlformats.org/officeDocument/2006/relationships/hyperlink" Target="http://ivo.garant.ru/document/redirect/77530736/0" TargetMode="External"/><Relationship Id="rId3720" Type="http://schemas.openxmlformats.org/officeDocument/2006/relationships/hyperlink" Target="http://ivo.garant.ru/document/redirect/57592700/0" TargetMode="External"/><Relationship Id="rId6669" Type="http://schemas.openxmlformats.org/officeDocument/2006/relationships/hyperlink" Target="http://ivo.garant.ru/document/redirect/10102673/5" TargetMode="External"/><Relationship Id="rId6876" Type="http://schemas.openxmlformats.org/officeDocument/2006/relationships/hyperlink" Target="http://ivo.garant.ru/document/redirect/74399569/105" TargetMode="External"/><Relationship Id="rId434" Type="http://schemas.openxmlformats.org/officeDocument/2006/relationships/hyperlink" Target="http://ivo.garant.ru/document/redirect/77529906/0" TargetMode="External"/><Relationship Id="rId641" Type="http://schemas.openxmlformats.org/officeDocument/2006/relationships/hyperlink" Target="http://ivo.garant.ru/document/redirect/70648990/1022" TargetMode="External"/><Relationship Id="rId1064" Type="http://schemas.openxmlformats.org/officeDocument/2006/relationships/hyperlink" Target="http://ivo.garant.ru/document/redirect/70648990/383" TargetMode="External"/><Relationship Id="rId1271" Type="http://schemas.openxmlformats.org/officeDocument/2006/relationships/hyperlink" Target="http://ivo.garant.ru/document/redirect/70405592/31" TargetMode="External"/><Relationship Id="rId2115" Type="http://schemas.openxmlformats.org/officeDocument/2006/relationships/hyperlink" Target="http://ivo.garant.ru/document/redirect/12150843/166" TargetMode="External"/><Relationship Id="rId2322" Type="http://schemas.openxmlformats.org/officeDocument/2006/relationships/hyperlink" Target="http://ivo.garant.ru/document/redirect/70885222/21" TargetMode="External"/><Relationship Id="rId5478" Type="http://schemas.openxmlformats.org/officeDocument/2006/relationships/hyperlink" Target="http://ivo.garant.ru/document/redirect/71732866/37" TargetMode="External"/><Relationship Id="rId5685" Type="http://schemas.openxmlformats.org/officeDocument/2006/relationships/hyperlink" Target="http://ivo.garant.ru/document/redirect/57591244/0" TargetMode="External"/><Relationship Id="rId5892" Type="http://schemas.openxmlformats.org/officeDocument/2006/relationships/hyperlink" Target="http://ivo.garant.ru/document/redirect/70609432/71" TargetMode="External"/><Relationship Id="rId6529" Type="http://schemas.openxmlformats.org/officeDocument/2006/relationships/hyperlink" Target="http://ivo.garant.ru/document/redirect/57591252/0" TargetMode="External"/><Relationship Id="rId6736" Type="http://schemas.openxmlformats.org/officeDocument/2006/relationships/hyperlink" Target="http://ivo.garant.ru/document/redirect/77532019/0" TargetMode="External"/><Relationship Id="rId6943" Type="http://schemas.openxmlformats.org/officeDocument/2006/relationships/hyperlink" Target="http://ivo.garant.ru/document/redirect/57746220/41386" TargetMode="External"/><Relationship Id="rId501" Type="http://schemas.openxmlformats.org/officeDocument/2006/relationships/hyperlink" Target="http://ivo.garant.ru/document/redirect/71035692/13" TargetMode="External"/><Relationship Id="rId1131" Type="http://schemas.openxmlformats.org/officeDocument/2006/relationships/hyperlink" Target="http://ivo.garant.ru/document/redirect/77311798/123171" TargetMode="External"/><Relationship Id="rId4287" Type="http://schemas.openxmlformats.org/officeDocument/2006/relationships/hyperlink" Target="http://ivo.garant.ru/document/redirect/57589665/0" TargetMode="External"/><Relationship Id="rId4494" Type="http://schemas.openxmlformats.org/officeDocument/2006/relationships/hyperlink" Target="http://ivo.garant.ru/document/redirect/57591876/0" TargetMode="External"/><Relationship Id="rId5338" Type="http://schemas.openxmlformats.org/officeDocument/2006/relationships/hyperlink" Target="http://ivo.garant.ru/document/redirect/400520737/1111" TargetMode="External"/><Relationship Id="rId5545" Type="http://schemas.openxmlformats.org/officeDocument/2006/relationships/hyperlink" Target="http://ivo.garant.ru/document/redirect/57590570/0" TargetMode="External"/><Relationship Id="rId5752" Type="http://schemas.openxmlformats.org/officeDocument/2006/relationships/hyperlink" Target="http://ivo.garant.ru/document/redirect/70461598/21" TargetMode="External"/><Relationship Id="rId6803" Type="http://schemas.openxmlformats.org/officeDocument/2006/relationships/hyperlink" Target="http://ivo.garant.ru/document/redirect/72230696/129" TargetMode="External"/><Relationship Id="rId3096" Type="http://schemas.openxmlformats.org/officeDocument/2006/relationships/hyperlink" Target="http://ivo.garant.ru/document/redirect/57591123/0" TargetMode="External"/><Relationship Id="rId4147" Type="http://schemas.openxmlformats.org/officeDocument/2006/relationships/hyperlink" Target="http://ivo.garant.ru/document/redirect/57592877/0" TargetMode="External"/><Relationship Id="rId4354" Type="http://schemas.openxmlformats.org/officeDocument/2006/relationships/hyperlink" Target="http://ivo.garant.ru/document/redirect/77531852/0" TargetMode="External"/><Relationship Id="rId4561" Type="http://schemas.openxmlformats.org/officeDocument/2006/relationships/hyperlink" Target="http://ivo.garant.ru/document/redirect/71730254/8601235" TargetMode="External"/><Relationship Id="rId5405" Type="http://schemas.openxmlformats.org/officeDocument/2006/relationships/hyperlink" Target="http://ivo.garant.ru/document/redirect/72198096/3" TargetMode="External"/><Relationship Id="rId5612" Type="http://schemas.openxmlformats.org/officeDocument/2006/relationships/hyperlink" Target="http://ivo.garant.ru/document/redirect/77531166/0" TargetMode="External"/><Relationship Id="rId1948" Type="http://schemas.openxmlformats.org/officeDocument/2006/relationships/hyperlink" Target="http://ivo.garant.ru/document/redirect/71129192/58" TargetMode="External"/><Relationship Id="rId3163" Type="http://schemas.openxmlformats.org/officeDocument/2006/relationships/hyperlink" Target="http://ivo.garant.ru/document/redirect/77529965/0" TargetMode="External"/><Relationship Id="rId3370" Type="http://schemas.openxmlformats.org/officeDocument/2006/relationships/hyperlink" Target="http://ivo.garant.ru/document/redirect/12109120/11" TargetMode="External"/><Relationship Id="rId4007" Type="http://schemas.openxmlformats.org/officeDocument/2006/relationships/hyperlink" Target="http://ivo.garant.ru/document/redirect/57589614/0" TargetMode="External"/><Relationship Id="rId4214" Type="http://schemas.openxmlformats.org/officeDocument/2006/relationships/hyperlink" Target="http://ivo.garant.ru/document/redirect/57591607/0" TargetMode="External"/><Relationship Id="rId4421" Type="http://schemas.openxmlformats.org/officeDocument/2006/relationships/hyperlink" Target="http://ivo.garant.ru/document/redirect/77530788/0" TargetMode="External"/><Relationship Id="rId7577" Type="http://schemas.openxmlformats.org/officeDocument/2006/relationships/hyperlink" Target="http://ivo.garant.ru/document/redirect/57480210/41515" TargetMode="External"/><Relationship Id="rId291" Type="http://schemas.openxmlformats.org/officeDocument/2006/relationships/hyperlink" Target="http://ivo.garant.ru/document/redirect/57591442/0" TargetMode="External"/><Relationship Id="rId1808" Type="http://schemas.openxmlformats.org/officeDocument/2006/relationships/hyperlink" Target="http://ivo.garant.ru/document/redirect/12150427/306" TargetMode="External"/><Relationship Id="rId3023" Type="http://schemas.openxmlformats.org/officeDocument/2006/relationships/hyperlink" Target="http://ivo.garant.ru/document/redirect/57590246/0" TargetMode="External"/><Relationship Id="rId6179" Type="http://schemas.openxmlformats.org/officeDocument/2006/relationships/hyperlink" Target="http://ivo.garant.ru/document/redirect/72230696/193" TargetMode="External"/><Relationship Id="rId6386" Type="http://schemas.openxmlformats.org/officeDocument/2006/relationships/hyperlink" Target="http://ivo.garant.ru/document/redirect/70609432/3440" TargetMode="External"/><Relationship Id="rId151" Type="http://schemas.openxmlformats.org/officeDocument/2006/relationships/hyperlink" Target="http://ivo.garant.ru/document/redirect/58049775/20010" TargetMode="External"/><Relationship Id="rId3230" Type="http://schemas.openxmlformats.org/officeDocument/2006/relationships/hyperlink" Target="http://ivo.garant.ru/document/redirect/70885222/21" TargetMode="External"/><Relationship Id="rId5195" Type="http://schemas.openxmlformats.org/officeDocument/2006/relationships/hyperlink" Target="http://ivo.garant.ru/document/redirect/57590127/0" TargetMode="External"/><Relationship Id="rId6039" Type="http://schemas.openxmlformats.org/officeDocument/2006/relationships/hyperlink" Target="http://ivo.garant.ru/document/redirect/57480210/41248" TargetMode="External"/><Relationship Id="rId6593" Type="http://schemas.openxmlformats.org/officeDocument/2006/relationships/hyperlink" Target="http://ivo.garant.ru/document/redirect/77532133/0" TargetMode="External"/><Relationship Id="rId7437" Type="http://schemas.openxmlformats.org/officeDocument/2006/relationships/hyperlink" Target="http://ivo.garant.ru/document/redirect/77530442/0" TargetMode="External"/><Relationship Id="rId7644" Type="http://schemas.openxmlformats.org/officeDocument/2006/relationships/hyperlink" Target="http://ivo.garant.ru/document/redirect/74566506/17000" TargetMode="External"/><Relationship Id="rId2789" Type="http://schemas.openxmlformats.org/officeDocument/2006/relationships/hyperlink" Target="http://ivo.garant.ru/document/redirect/57468501/23006" TargetMode="External"/><Relationship Id="rId2996" Type="http://schemas.openxmlformats.org/officeDocument/2006/relationships/hyperlink" Target="http://ivo.garant.ru/document/redirect/10180094/100" TargetMode="External"/><Relationship Id="rId6246" Type="http://schemas.openxmlformats.org/officeDocument/2006/relationships/hyperlink" Target="http://ivo.garant.ru/document/redirect/77531958/0" TargetMode="External"/><Relationship Id="rId6453" Type="http://schemas.openxmlformats.org/officeDocument/2006/relationships/hyperlink" Target="http://ivo.garant.ru/document/redirect/57424102/4130411" TargetMode="External"/><Relationship Id="rId6660" Type="http://schemas.openxmlformats.org/officeDocument/2006/relationships/hyperlink" Target="http://ivo.garant.ru/document/redirect/77531992/0" TargetMode="External"/><Relationship Id="rId7504" Type="http://schemas.openxmlformats.org/officeDocument/2006/relationships/hyperlink" Target="http://ivo.garant.ru/document/redirect/57480210/41505" TargetMode="External"/><Relationship Id="rId7711" Type="http://schemas.openxmlformats.org/officeDocument/2006/relationships/hyperlink" Target="http://ivo.garant.ru/document/redirect/57480210/41539" TargetMode="External"/><Relationship Id="rId968" Type="http://schemas.openxmlformats.org/officeDocument/2006/relationships/hyperlink" Target="http://ivo.garant.ru/document/redirect/12171965/7" TargetMode="External"/><Relationship Id="rId1598" Type="http://schemas.openxmlformats.org/officeDocument/2006/relationships/hyperlink" Target="http://ivo.garant.ru/document/redirect/401399871/146" TargetMode="External"/><Relationship Id="rId2649" Type="http://schemas.openxmlformats.org/officeDocument/2006/relationships/hyperlink" Target="http://ivo.garant.ru/document/redirect/400158012/13" TargetMode="External"/><Relationship Id="rId2856" Type="http://schemas.openxmlformats.org/officeDocument/2006/relationships/hyperlink" Target="http://ivo.garant.ru/document/redirect/70885222/146" TargetMode="External"/><Relationship Id="rId3907" Type="http://schemas.openxmlformats.org/officeDocument/2006/relationships/hyperlink" Target="http://ivo.garant.ru/document/redirect/57590883/0" TargetMode="External"/><Relationship Id="rId5055" Type="http://schemas.openxmlformats.org/officeDocument/2006/relationships/hyperlink" Target="http://ivo.garant.ru/document/redirect/12188077/142" TargetMode="External"/><Relationship Id="rId5262" Type="http://schemas.openxmlformats.org/officeDocument/2006/relationships/hyperlink" Target="http://ivo.garant.ru/document/redirect/77531145/0" TargetMode="External"/><Relationship Id="rId6106" Type="http://schemas.openxmlformats.org/officeDocument/2006/relationships/hyperlink" Target="http://ivo.garant.ru/document/redirect/57592853/0" TargetMode="External"/><Relationship Id="rId6313" Type="http://schemas.openxmlformats.org/officeDocument/2006/relationships/hyperlink" Target="http://ivo.garant.ru/document/redirect/77532093/0" TargetMode="External"/><Relationship Id="rId6520" Type="http://schemas.openxmlformats.org/officeDocument/2006/relationships/hyperlink" Target="http://ivo.garant.ru/document/redirect/71640216/15" TargetMode="External"/><Relationship Id="rId97" Type="http://schemas.openxmlformats.org/officeDocument/2006/relationships/hyperlink" Target="http://ivo.garant.ru/document/redirect/58049775/12" TargetMode="External"/><Relationship Id="rId828" Type="http://schemas.openxmlformats.org/officeDocument/2006/relationships/hyperlink" Target="http://ivo.garant.ru/document/redirect/57509081/8903" TargetMode="External"/><Relationship Id="rId1458" Type="http://schemas.openxmlformats.org/officeDocument/2006/relationships/hyperlink" Target="http://ivo.garant.ru/document/redirect/70373086/31" TargetMode="External"/><Relationship Id="rId1665" Type="http://schemas.openxmlformats.org/officeDocument/2006/relationships/hyperlink" Target="http://ivo.garant.ru/document/redirect/10102426/59" TargetMode="External"/><Relationship Id="rId1872" Type="http://schemas.openxmlformats.org/officeDocument/2006/relationships/hyperlink" Target="http://ivo.garant.ru/document/redirect/12261604/0" TargetMode="External"/><Relationship Id="rId2509" Type="http://schemas.openxmlformats.org/officeDocument/2006/relationships/hyperlink" Target="http://ivo.garant.ru/document/redirect/70544896/31" TargetMode="External"/><Relationship Id="rId2716" Type="http://schemas.openxmlformats.org/officeDocument/2006/relationships/hyperlink" Target="http://ivo.garant.ru/document/redirect/10200187/19" TargetMode="External"/><Relationship Id="rId4071" Type="http://schemas.openxmlformats.org/officeDocument/2006/relationships/hyperlink" Target="http://ivo.garant.ru/document/redirect/57592409/0" TargetMode="External"/><Relationship Id="rId5122" Type="http://schemas.openxmlformats.org/officeDocument/2006/relationships/hyperlink" Target="http://ivo.garant.ru/document/redirect/70552634/230" TargetMode="External"/><Relationship Id="rId1318" Type="http://schemas.openxmlformats.org/officeDocument/2006/relationships/hyperlink" Target="http://ivo.garant.ru/document/redirect/57593386/0" TargetMode="External"/><Relationship Id="rId1525" Type="http://schemas.openxmlformats.org/officeDocument/2006/relationships/hyperlink" Target="http://ivo.garant.ru/document/redirect/77531065/0" TargetMode="External"/><Relationship Id="rId2923" Type="http://schemas.openxmlformats.org/officeDocument/2006/relationships/hyperlink" Target="http://ivo.garant.ru/document/redirect/58056065/388" TargetMode="External"/><Relationship Id="rId7087" Type="http://schemas.openxmlformats.org/officeDocument/2006/relationships/hyperlink" Target="http://ivo.garant.ru/document/redirect/57480210/41414" TargetMode="External"/><Relationship Id="rId7294" Type="http://schemas.openxmlformats.org/officeDocument/2006/relationships/hyperlink" Target="http://ivo.garant.ru/document/redirect/57746220/414733" TargetMode="External"/><Relationship Id="rId1732" Type="http://schemas.openxmlformats.org/officeDocument/2006/relationships/hyperlink" Target="http://ivo.garant.ru/document/redirect/12128809/1" TargetMode="External"/><Relationship Id="rId4888" Type="http://schemas.openxmlformats.org/officeDocument/2006/relationships/hyperlink" Target="http://ivo.garant.ru/document/redirect/12133717/0" TargetMode="External"/><Relationship Id="rId5939" Type="http://schemas.openxmlformats.org/officeDocument/2006/relationships/hyperlink" Target="http://ivo.garant.ru/document/redirect/70609432/71" TargetMode="External"/><Relationship Id="rId7154" Type="http://schemas.openxmlformats.org/officeDocument/2006/relationships/hyperlink" Target="http://ivo.garant.ru/document/redirect/57480210/41432" TargetMode="External"/><Relationship Id="rId7361" Type="http://schemas.openxmlformats.org/officeDocument/2006/relationships/image" Target="media/image3.emf"/><Relationship Id="rId24" Type="http://schemas.openxmlformats.org/officeDocument/2006/relationships/hyperlink" Target="http://ivo.garant.ru/document/redirect/12176781/0" TargetMode="External"/><Relationship Id="rId2299" Type="http://schemas.openxmlformats.org/officeDocument/2006/relationships/hyperlink" Target="http://ivo.garant.ru/document/redirect/1795065/36" TargetMode="External"/><Relationship Id="rId3697" Type="http://schemas.openxmlformats.org/officeDocument/2006/relationships/hyperlink" Target="http://ivo.garant.ru/document/redirect/12164243/601" TargetMode="External"/><Relationship Id="rId4748" Type="http://schemas.openxmlformats.org/officeDocument/2006/relationships/hyperlink" Target="http://ivo.garant.ru/document/redirect/10106464/51006" TargetMode="External"/><Relationship Id="rId4955" Type="http://schemas.openxmlformats.org/officeDocument/2006/relationships/hyperlink" Target="http://ivo.garant.ru/document/redirect/57592825/0" TargetMode="External"/><Relationship Id="rId7014" Type="http://schemas.openxmlformats.org/officeDocument/2006/relationships/hyperlink" Target="http://ivo.garant.ru/document/redirect/57746220/413952" TargetMode="External"/><Relationship Id="rId3557" Type="http://schemas.openxmlformats.org/officeDocument/2006/relationships/hyperlink" Target="http://ivo.garant.ru/document/redirect/10103516/0" TargetMode="External"/><Relationship Id="rId3764" Type="http://schemas.openxmlformats.org/officeDocument/2006/relationships/hyperlink" Target="http://ivo.garant.ru/document/redirect/57592710/0" TargetMode="External"/><Relationship Id="rId3971" Type="http://schemas.openxmlformats.org/officeDocument/2006/relationships/hyperlink" Target="http://ivo.garant.ru/document/redirect/57592726/0" TargetMode="External"/><Relationship Id="rId4608" Type="http://schemas.openxmlformats.org/officeDocument/2006/relationships/hyperlink" Target="http://ivo.garant.ru/document/redirect/71730254/8601239" TargetMode="External"/><Relationship Id="rId4815" Type="http://schemas.openxmlformats.org/officeDocument/2006/relationships/hyperlink" Target="http://ivo.garant.ru/document/redirect/77529940/0" TargetMode="External"/><Relationship Id="rId6170" Type="http://schemas.openxmlformats.org/officeDocument/2006/relationships/hyperlink" Target="http://ivo.garant.ru/document/redirect/70609432/71" TargetMode="External"/><Relationship Id="rId7221" Type="http://schemas.openxmlformats.org/officeDocument/2006/relationships/hyperlink" Target="http://ivo.garant.ru/document/redirect/71293048/1100" TargetMode="External"/><Relationship Id="rId478" Type="http://schemas.openxmlformats.org/officeDocument/2006/relationships/hyperlink" Target="http://ivo.garant.ru/document/redirect/57746806/5303" TargetMode="External"/><Relationship Id="rId685" Type="http://schemas.openxmlformats.org/officeDocument/2006/relationships/hyperlink" Target="http://ivo.garant.ru/document/redirect/70648990/1024" TargetMode="External"/><Relationship Id="rId892" Type="http://schemas.openxmlformats.org/officeDocument/2006/relationships/hyperlink" Target="http://ivo.garant.ru/document/redirect/12109720/23" TargetMode="External"/><Relationship Id="rId2159" Type="http://schemas.openxmlformats.org/officeDocument/2006/relationships/hyperlink" Target="http://ivo.garant.ru/document/redirect/12154329/1310" TargetMode="External"/><Relationship Id="rId2366" Type="http://schemas.openxmlformats.org/officeDocument/2006/relationships/hyperlink" Target="http://ivo.garant.ru/document/redirect/70885222/19" TargetMode="External"/><Relationship Id="rId2573" Type="http://schemas.openxmlformats.org/officeDocument/2006/relationships/hyperlink" Target="http://ivo.garant.ru/document/redirect/70544896/11" TargetMode="External"/><Relationship Id="rId2780" Type="http://schemas.openxmlformats.org/officeDocument/2006/relationships/hyperlink" Target="http://ivo.garant.ru/document/redirect/77531567/0" TargetMode="External"/><Relationship Id="rId3417" Type="http://schemas.openxmlformats.org/officeDocument/2006/relationships/hyperlink" Target="http://ivo.garant.ru/document/redirect/12129354/0" TargetMode="External"/><Relationship Id="rId3624" Type="http://schemas.openxmlformats.org/officeDocument/2006/relationships/hyperlink" Target="http://ivo.garant.ru/document/redirect/12171109/134" TargetMode="External"/><Relationship Id="rId3831" Type="http://schemas.openxmlformats.org/officeDocument/2006/relationships/hyperlink" Target="http://ivo.garant.ru/document/redirect/57591574/0" TargetMode="External"/><Relationship Id="rId6030" Type="http://schemas.openxmlformats.org/officeDocument/2006/relationships/hyperlink" Target="http://ivo.garant.ru/document/redirect/71577356/1000" TargetMode="External"/><Relationship Id="rId6987" Type="http://schemas.openxmlformats.org/officeDocument/2006/relationships/hyperlink" Target="http://ivo.garant.ru/document/redirect/77670995/413921" TargetMode="External"/><Relationship Id="rId338" Type="http://schemas.openxmlformats.org/officeDocument/2006/relationships/hyperlink" Target="http://ivo.garant.ru/document/redirect/10135675/18" TargetMode="External"/><Relationship Id="rId545" Type="http://schemas.openxmlformats.org/officeDocument/2006/relationships/hyperlink" Target="http://ivo.garant.ru/document/redirect/70648990/1103" TargetMode="External"/><Relationship Id="rId752" Type="http://schemas.openxmlformats.org/officeDocument/2006/relationships/hyperlink" Target="http://ivo.garant.ru/document/redirect/57509082/67302" TargetMode="External"/><Relationship Id="rId1175" Type="http://schemas.openxmlformats.org/officeDocument/2006/relationships/hyperlink" Target="http://ivo.garant.ru/document/redirect/70648990/1031" TargetMode="External"/><Relationship Id="rId1382" Type="http://schemas.openxmlformats.org/officeDocument/2006/relationships/hyperlink" Target="http://ivo.garant.ru/document/redirect/70405592/114" TargetMode="External"/><Relationship Id="rId2019" Type="http://schemas.openxmlformats.org/officeDocument/2006/relationships/hyperlink" Target="http://ivo.garant.ru/document/redirect/71581306/1004" TargetMode="External"/><Relationship Id="rId2226" Type="http://schemas.openxmlformats.org/officeDocument/2006/relationships/hyperlink" Target="http://ivo.garant.ru/document/redirect/403265274/15" TargetMode="External"/><Relationship Id="rId2433" Type="http://schemas.openxmlformats.org/officeDocument/2006/relationships/hyperlink" Target="http://ivo.garant.ru/document/redirect/70885222/21" TargetMode="External"/><Relationship Id="rId2640" Type="http://schemas.openxmlformats.org/officeDocument/2006/relationships/hyperlink" Target="http://ivo.garant.ru/document/redirect/58056065/355" TargetMode="External"/><Relationship Id="rId5589" Type="http://schemas.openxmlformats.org/officeDocument/2006/relationships/hyperlink" Target="http://ivo.garant.ru/document/redirect/77530295/0" TargetMode="External"/><Relationship Id="rId5796" Type="http://schemas.openxmlformats.org/officeDocument/2006/relationships/hyperlink" Target="http://ivo.garant.ru/document/redirect/57591130/0" TargetMode="External"/><Relationship Id="rId6847" Type="http://schemas.openxmlformats.org/officeDocument/2006/relationships/hyperlink" Target="http://ivo.garant.ru/document/redirect/74399569/103" TargetMode="External"/><Relationship Id="rId405" Type="http://schemas.openxmlformats.org/officeDocument/2006/relationships/hyperlink" Target="http://ivo.garant.ru/document/redirect/71433932/30" TargetMode="External"/><Relationship Id="rId612" Type="http://schemas.openxmlformats.org/officeDocument/2006/relationships/hyperlink" Target="http://ivo.garant.ru/document/redirect/70648990/120" TargetMode="External"/><Relationship Id="rId1035" Type="http://schemas.openxmlformats.org/officeDocument/2006/relationships/hyperlink" Target="http://ivo.garant.ru/document/redirect/12128965/84" TargetMode="External"/><Relationship Id="rId1242" Type="http://schemas.openxmlformats.org/officeDocument/2006/relationships/hyperlink" Target="http://ivo.garant.ru/document/redirect/57742290/1315" TargetMode="External"/><Relationship Id="rId2500" Type="http://schemas.openxmlformats.org/officeDocument/2006/relationships/hyperlink" Target="http://ivo.garant.ru/document/redirect/70544896/31" TargetMode="External"/><Relationship Id="rId4398" Type="http://schemas.openxmlformats.org/officeDocument/2006/relationships/hyperlink" Target="http://ivo.garant.ru/document/redirect/71730254/223" TargetMode="External"/><Relationship Id="rId5449" Type="http://schemas.openxmlformats.org/officeDocument/2006/relationships/hyperlink" Target="http://ivo.garant.ru/document/redirect/77529999/0" TargetMode="External"/><Relationship Id="rId5656" Type="http://schemas.openxmlformats.org/officeDocument/2006/relationships/hyperlink" Target="http://ivo.garant.ru/document/redirect/77531219/0" TargetMode="External"/><Relationship Id="rId1102" Type="http://schemas.openxmlformats.org/officeDocument/2006/relationships/hyperlink" Target="http://ivo.garant.ru/document/redirect/57423115/123132" TargetMode="External"/><Relationship Id="rId4258" Type="http://schemas.openxmlformats.org/officeDocument/2006/relationships/hyperlink" Target="http://ivo.garant.ru/document/redirect/57592786/0" TargetMode="External"/><Relationship Id="rId4465" Type="http://schemas.openxmlformats.org/officeDocument/2006/relationships/hyperlink" Target="http://ivo.garant.ru/document/redirect/57428122/846" TargetMode="External"/><Relationship Id="rId5309" Type="http://schemas.openxmlformats.org/officeDocument/2006/relationships/hyperlink" Target="http://ivo.garant.ru/document/redirect/57592809/0" TargetMode="External"/><Relationship Id="rId5863" Type="http://schemas.openxmlformats.org/officeDocument/2006/relationships/hyperlink" Target="http://ivo.garant.ru/document/redirect/72230696/35" TargetMode="External"/><Relationship Id="rId6707" Type="http://schemas.openxmlformats.org/officeDocument/2006/relationships/hyperlink" Target="http://ivo.garant.ru/document/redirect/57591351/0" TargetMode="External"/><Relationship Id="rId6914" Type="http://schemas.openxmlformats.org/officeDocument/2006/relationships/hyperlink" Target="http://ivo.garant.ru/document/redirect/77532452/0" TargetMode="External"/><Relationship Id="rId3067" Type="http://schemas.openxmlformats.org/officeDocument/2006/relationships/hyperlink" Target="http://ivo.garant.ru/document/redirect/74263514/200" TargetMode="External"/><Relationship Id="rId3274" Type="http://schemas.openxmlformats.org/officeDocument/2006/relationships/hyperlink" Target="http://ivo.garant.ru/document/redirect/70885222/232" TargetMode="External"/><Relationship Id="rId4118" Type="http://schemas.openxmlformats.org/officeDocument/2006/relationships/hyperlink" Target="http://ivo.garant.ru/document/redirect/12144749/1312" TargetMode="External"/><Relationship Id="rId4672" Type="http://schemas.openxmlformats.org/officeDocument/2006/relationships/hyperlink" Target="http://ivo.garant.ru/document/redirect/57591110/0" TargetMode="External"/><Relationship Id="rId5516" Type="http://schemas.openxmlformats.org/officeDocument/2006/relationships/hyperlink" Target="http://ivo.garant.ru/document/redirect/57590349/0" TargetMode="External"/><Relationship Id="rId5723" Type="http://schemas.openxmlformats.org/officeDocument/2006/relationships/hyperlink" Target="http://ivo.garant.ru/document/redirect/57591140/0" TargetMode="External"/><Relationship Id="rId5930" Type="http://schemas.openxmlformats.org/officeDocument/2006/relationships/hyperlink" Target="http://ivo.garant.ru/document/redirect/70609432/373" TargetMode="External"/><Relationship Id="rId195" Type="http://schemas.openxmlformats.org/officeDocument/2006/relationships/hyperlink" Target="http://ivo.garant.ru/document/redirect/58049776/2902" TargetMode="External"/><Relationship Id="rId1919" Type="http://schemas.openxmlformats.org/officeDocument/2006/relationships/hyperlink" Target="http://ivo.garant.ru/document/redirect/77690129/2341" TargetMode="External"/><Relationship Id="rId3481" Type="http://schemas.openxmlformats.org/officeDocument/2006/relationships/hyperlink" Target="http://ivo.garant.ru/document/redirect/57591294/0" TargetMode="External"/><Relationship Id="rId4325" Type="http://schemas.openxmlformats.org/officeDocument/2006/relationships/hyperlink" Target="http://ivo.garant.ru/document/redirect/10200157/0" TargetMode="External"/><Relationship Id="rId4532" Type="http://schemas.openxmlformats.org/officeDocument/2006/relationships/hyperlink" Target="http://ivo.garant.ru/document/redirect/77529882/0" TargetMode="External"/><Relationship Id="rId7688" Type="http://schemas.openxmlformats.org/officeDocument/2006/relationships/hyperlink" Target="http://ivo.garant.ru/document/redirect/57480210/41536" TargetMode="External"/><Relationship Id="rId2083" Type="http://schemas.openxmlformats.org/officeDocument/2006/relationships/hyperlink" Target="http://ivo.garant.ru/document/redirect/77670292/26302" TargetMode="External"/><Relationship Id="rId2290" Type="http://schemas.openxmlformats.org/officeDocument/2006/relationships/hyperlink" Target="http://ivo.garant.ru/document/redirect/70833160/27" TargetMode="External"/><Relationship Id="rId3134" Type="http://schemas.openxmlformats.org/officeDocument/2006/relationships/hyperlink" Target="http://ivo.garant.ru/document/redirect/77531680/0" TargetMode="External"/><Relationship Id="rId3341" Type="http://schemas.openxmlformats.org/officeDocument/2006/relationships/hyperlink" Target="http://ivo.garant.ru/document/redirect/70885222/21" TargetMode="External"/><Relationship Id="rId6497" Type="http://schemas.openxmlformats.org/officeDocument/2006/relationships/hyperlink" Target="http://ivo.garant.ru/document/redirect/70609432/71" TargetMode="External"/><Relationship Id="rId7548" Type="http://schemas.openxmlformats.org/officeDocument/2006/relationships/hyperlink" Target="http://ivo.garant.ru/document/redirect/70609432/71" TargetMode="External"/><Relationship Id="rId262" Type="http://schemas.openxmlformats.org/officeDocument/2006/relationships/hyperlink" Target="http://ivo.garant.ru/document/redirect/193182/1602" TargetMode="External"/><Relationship Id="rId2150" Type="http://schemas.openxmlformats.org/officeDocument/2006/relationships/hyperlink" Target="http://ivo.garant.ru/document/redirect/70681110/351" TargetMode="External"/><Relationship Id="rId3201" Type="http://schemas.openxmlformats.org/officeDocument/2006/relationships/hyperlink" Target="http://ivo.garant.ru/document/redirect/70885222/174" TargetMode="External"/><Relationship Id="rId5099" Type="http://schemas.openxmlformats.org/officeDocument/2006/relationships/hyperlink" Target="http://ivo.garant.ru/document/redirect/12151699/0" TargetMode="External"/><Relationship Id="rId6357" Type="http://schemas.openxmlformats.org/officeDocument/2006/relationships/hyperlink" Target="http://ivo.garant.ru/document/redirect/57590576/0" TargetMode="External"/><Relationship Id="rId6564" Type="http://schemas.openxmlformats.org/officeDocument/2006/relationships/hyperlink" Target="http://ivo.garant.ru/document/redirect/57746220/41325" TargetMode="External"/><Relationship Id="rId6771" Type="http://schemas.openxmlformats.org/officeDocument/2006/relationships/hyperlink" Target="http://ivo.garant.ru/document/redirect/57746220/413641" TargetMode="External"/><Relationship Id="rId7408" Type="http://schemas.openxmlformats.org/officeDocument/2006/relationships/hyperlink" Target="http://ivo.garant.ru/document/redirect/57746220/414912" TargetMode="External"/><Relationship Id="rId7615" Type="http://schemas.openxmlformats.org/officeDocument/2006/relationships/hyperlink" Target="http://ivo.garant.ru/document/redirect/74595214/1000" TargetMode="External"/><Relationship Id="rId122" Type="http://schemas.openxmlformats.org/officeDocument/2006/relationships/hyperlink" Target="http://ivo.garant.ru/document/redirect/71828596/101" TargetMode="External"/><Relationship Id="rId2010" Type="http://schemas.openxmlformats.org/officeDocument/2006/relationships/hyperlink" Target="http://ivo.garant.ru/document/redirect/77530242/0" TargetMode="External"/><Relationship Id="rId5166" Type="http://schemas.openxmlformats.org/officeDocument/2006/relationships/hyperlink" Target="http://ivo.garant.ru/document/redirect/57590173/0" TargetMode="External"/><Relationship Id="rId5373" Type="http://schemas.openxmlformats.org/officeDocument/2006/relationships/hyperlink" Target="http://ivo.garant.ru/document/redirect/70183406/1901" TargetMode="External"/><Relationship Id="rId5580" Type="http://schemas.openxmlformats.org/officeDocument/2006/relationships/hyperlink" Target="http://ivo.garant.ru/document/redirect/57428152/11714" TargetMode="External"/><Relationship Id="rId6217" Type="http://schemas.openxmlformats.org/officeDocument/2006/relationships/hyperlink" Target="http://ivo.garant.ru/document/redirect/70609432/71" TargetMode="External"/><Relationship Id="rId6424" Type="http://schemas.openxmlformats.org/officeDocument/2006/relationships/hyperlink" Target="http://ivo.garant.ru/document/redirect/57590910/0" TargetMode="External"/><Relationship Id="rId6631" Type="http://schemas.openxmlformats.org/officeDocument/2006/relationships/hyperlink" Target="http://ivo.garant.ru/document/redirect/77532464/0" TargetMode="External"/><Relationship Id="rId1569" Type="http://schemas.openxmlformats.org/officeDocument/2006/relationships/hyperlink" Target="http://ivo.garant.ru/document/redirect/70373086/125" TargetMode="External"/><Relationship Id="rId2967" Type="http://schemas.openxmlformats.org/officeDocument/2006/relationships/hyperlink" Target="http://ivo.garant.ru/document/redirect/70544896/15" TargetMode="External"/><Relationship Id="rId4182" Type="http://schemas.openxmlformats.org/officeDocument/2006/relationships/hyperlink" Target="http://ivo.garant.ru/document/redirect/57590336/0" TargetMode="External"/><Relationship Id="rId5026" Type="http://schemas.openxmlformats.org/officeDocument/2006/relationships/hyperlink" Target="http://ivo.garant.ru/document/redirect/70609432/71" TargetMode="External"/><Relationship Id="rId5233" Type="http://schemas.openxmlformats.org/officeDocument/2006/relationships/hyperlink" Target="http://ivo.garant.ru/document/redirect/1794079/20" TargetMode="External"/><Relationship Id="rId5440" Type="http://schemas.openxmlformats.org/officeDocument/2006/relationships/hyperlink" Target="http://ivo.garant.ru/document/redirect/12126899/1000" TargetMode="External"/><Relationship Id="rId939" Type="http://schemas.openxmlformats.org/officeDocument/2006/relationships/hyperlink" Target="http://ivo.garant.ru/document/redirect/10105712/200" TargetMode="External"/><Relationship Id="rId1776" Type="http://schemas.openxmlformats.org/officeDocument/2006/relationships/hyperlink" Target="http://ivo.garant.ru/document/redirect/77530559/0" TargetMode="External"/><Relationship Id="rId1983" Type="http://schemas.openxmlformats.org/officeDocument/2006/relationships/hyperlink" Target="http://ivo.garant.ru/document/redirect/12127232/40" TargetMode="External"/><Relationship Id="rId2827" Type="http://schemas.openxmlformats.org/officeDocument/2006/relationships/hyperlink" Target="http://ivo.garant.ru/document/redirect/57501960/3751" TargetMode="External"/><Relationship Id="rId4042" Type="http://schemas.openxmlformats.org/officeDocument/2006/relationships/hyperlink" Target="http://ivo.garant.ru/document/redirect/57589635/0" TargetMode="External"/><Relationship Id="rId7198" Type="http://schemas.openxmlformats.org/officeDocument/2006/relationships/hyperlink" Target="http://ivo.garant.ru/document/redirect/57746220/414521" TargetMode="External"/><Relationship Id="rId68" Type="http://schemas.openxmlformats.org/officeDocument/2006/relationships/hyperlink" Target="http://ivo.garant.ru/document/redirect/71129192/15" TargetMode="External"/><Relationship Id="rId1429" Type="http://schemas.openxmlformats.org/officeDocument/2006/relationships/hyperlink" Target="http://ivo.garant.ru/document/redirect/70373086/31" TargetMode="External"/><Relationship Id="rId1636" Type="http://schemas.openxmlformats.org/officeDocument/2006/relationships/hyperlink" Target="http://ivo.garant.ru/document/redirect/70373086/1271" TargetMode="External"/><Relationship Id="rId1843" Type="http://schemas.openxmlformats.org/officeDocument/2006/relationships/hyperlink" Target="http://ivo.garant.ru/document/redirect/72005500/1122" TargetMode="External"/><Relationship Id="rId4999" Type="http://schemas.openxmlformats.org/officeDocument/2006/relationships/hyperlink" Target="http://ivo.garant.ru/document/redirect/57428152/10261" TargetMode="External"/><Relationship Id="rId5300" Type="http://schemas.openxmlformats.org/officeDocument/2006/relationships/hyperlink" Target="http://ivo.garant.ru/document/redirect/77531198/0" TargetMode="External"/><Relationship Id="rId7058" Type="http://schemas.openxmlformats.org/officeDocument/2006/relationships/hyperlink" Target="http://ivo.garant.ru/document/redirect/10102673/500" TargetMode="External"/><Relationship Id="rId1703" Type="http://schemas.openxmlformats.org/officeDocument/2006/relationships/hyperlink" Target="http://ivo.garant.ru/document/redirect/58047540/18902" TargetMode="External"/><Relationship Id="rId1910" Type="http://schemas.openxmlformats.org/officeDocument/2006/relationships/hyperlink" Target="http://ivo.garant.ru/document/redirect/70419172/2" TargetMode="External"/><Relationship Id="rId4859" Type="http://schemas.openxmlformats.org/officeDocument/2006/relationships/hyperlink" Target="http://ivo.garant.ru/document/redirect/77531972/0" TargetMode="External"/><Relationship Id="rId7265" Type="http://schemas.openxmlformats.org/officeDocument/2006/relationships/hyperlink" Target="http://ivo.garant.ru/document/redirect/70609432/71" TargetMode="External"/><Relationship Id="rId7472" Type="http://schemas.openxmlformats.org/officeDocument/2006/relationships/hyperlink" Target="http://ivo.garant.ru/document/redirect/70609432/482" TargetMode="External"/><Relationship Id="rId3668" Type="http://schemas.openxmlformats.org/officeDocument/2006/relationships/hyperlink" Target="http://ivo.garant.ru/document/redirect/77666266/5583" TargetMode="External"/><Relationship Id="rId3875" Type="http://schemas.openxmlformats.org/officeDocument/2006/relationships/hyperlink" Target="http://ivo.garant.ru/document/redirect/5181586/653" TargetMode="External"/><Relationship Id="rId4719" Type="http://schemas.openxmlformats.org/officeDocument/2006/relationships/hyperlink" Target="http://ivo.garant.ru/document/redirect/77531049/0" TargetMode="External"/><Relationship Id="rId4926" Type="http://schemas.openxmlformats.org/officeDocument/2006/relationships/hyperlink" Target="http://ivo.garant.ru/document/redirect/77530897/0" TargetMode="External"/><Relationship Id="rId6074" Type="http://schemas.openxmlformats.org/officeDocument/2006/relationships/hyperlink" Target="http://ivo.garant.ru/document/redirect/70609432/71" TargetMode="External"/><Relationship Id="rId6281" Type="http://schemas.openxmlformats.org/officeDocument/2006/relationships/hyperlink" Target="http://ivo.garant.ru/document/redirect/70609432/334" TargetMode="External"/><Relationship Id="rId7125" Type="http://schemas.openxmlformats.org/officeDocument/2006/relationships/hyperlink" Target="http://ivo.garant.ru/document/redirect/57746220/414272" TargetMode="External"/><Relationship Id="rId7332" Type="http://schemas.openxmlformats.org/officeDocument/2006/relationships/hyperlink" Target="http://ivo.garant.ru/document/redirect/57480210/41483" TargetMode="External"/><Relationship Id="rId589" Type="http://schemas.openxmlformats.org/officeDocument/2006/relationships/hyperlink" Target="http://ivo.garant.ru/document/redirect/57506280/61034" TargetMode="External"/><Relationship Id="rId796" Type="http://schemas.openxmlformats.org/officeDocument/2006/relationships/hyperlink" Target="http://ivo.garant.ru/document/redirect/12131264/233" TargetMode="External"/><Relationship Id="rId2477" Type="http://schemas.openxmlformats.org/officeDocument/2006/relationships/hyperlink" Target="http://ivo.garant.ru/document/redirect/5552033/0" TargetMode="External"/><Relationship Id="rId2684" Type="http://schemas.openxmlformats.org/officeDocument/2006/relationships/hyperlink" Target="http://ivo.garant.ru/document/redirect/77532533/0" TargetMode="External"/><Relationship Id="rId3528" Type="http://schemas.openxmlformats.org/officeDocument/2006/relationships/hyperlink" Target="http://ivo.garant.ru/document/redirect/57590916/0" TargetMode="External"/><Relationship Id="rId3735" Type="http://schemas.openxmlformats.org/officeDocument/2006/relationships/hyperlink" Target="http://ivo.garant.ru/document/redirect/3921257/1" TargetMode="External"/><Relationship Id="rId5090" Type="http://schemas.openxmlformats.org/officeDocument/2006/relationships/hyperlink" Target="http://ivo.garant.ru/document/redirect/57592357/0" TargetMode="External"/><Relationship Id="rId6141" Type="http://schemas.openxmlformats.org/officeDocument/2006/relationships/hyperlink" Target="http://ivo.garant.ru/document/redirect/71108406/41" TargetMode="External"/><Relationship Id="rId449" Type="http://schemas.openxmlformats.org/officeDocument/2006/relationships/hyperlink" Target="http://ivo.garant.ru/document/redirect/57590652/0" TargetMode="External"/><Relationship Id="rId656" Type="http://schemas.openxmlformats.org/officeDocument/2006/relationships/hyperlink" Target="http://ivo.garant.ru/document/redirect/57416118/6501" TargetMode="External"/><Relationship Id="rId863" Type="http://schemas.openxmlformats.org/officeDocument/2006/relationships/hyperlink" Target="http://ivo.garant.ru/document/redirect/70648990/12419" TargetMode="External"/><Relationship Id="rId1079" Type="http://schemas.openxmlformats.org/officeDocument/2006/relationships/hyperlink" Target="http://ivo.garant.ru/document/redirect/77532356/0" TargetMode="External"/><Relationship Id="rId1286" Type="http://schemas.openxmlformats.org/officeDocument/2006/relationships/hyperlink" Target="http://ivo.garant.ru/document/redirect/12133556/0" TargetMode="External"/><Relationship Id="rId1493" Type="http://schemas.openxmlformats.org/officeDocument/2006/relationships/hyperlink" Target="http://ivo.garant.ru/document/redirect/70373086/114" TargetMode="External"/><Relationship Id="rId2337" Type="http://schemas.openxmlformats.org/officeDocument/2006/relationships/hyperlink" Target="http://ivo.garant.ru/document/redirect/70885222/21" TargetMode="External"/><Relationship Id="rId2544" Type="http://schemas.openxmlformats.org/officeDocument/2006/relationships/hyperlink" Target="http://ivo.garant.ru/document/redirect/70544896/31" TargetMode="External"/><Relationship Id="rId2891" Type="http://schemas.openxmlformats.org/officeDocument/2006/relationships/hyperlink" Target="http://ivo.garant.ru/document/redirect/71843584/16" TargetMode="External"/><Relationship Id="rId3942" Type="http://schemas.openxmlformats.org/officeDocument/2006/relationships/hyperlink" Target="http://ivo.garant.ru/document/redirect/58056893/674" TargetMode="External"/><Relationship Id="rId6001" Type="http://schemas.openxmlformats.org/officeDocument/2006/relationships/hyperlink" Target="http://ivo.garant.ru/document/redirect/71809286/121" TargetMode="External"/><Relationship Id="rId309" Type="http://schemas.openxmlformats.org/officeDocument/2006/relationships/hyperlink" Target="http://ivo.garant.ru/document/redirect/57591372/0" TargetMode="External"/><Relationship Id="rId516" Type="http://schemas.openxmlformats.org/officeDocument/2006/relationships/hyperlink" Target="http://ivo.garant.ru/document/redirect/71109125/0" TargetMode="External"/><Relationship Id="rId1146" Type="http://schemas.openxmlformats.org/officeDocument/2006/relationships/hyperlink" Target="http://ivo.garant.ru/document/redirect/57593247/0" TargetMode="External"/><Relationship Id="rId2751" Type="http://schemas.openxmlformats.org/officeDocument/2006/relationships/hyperlink" Target="http://ivo.garant.ru/document/redirect/57590053/0" TargetMode="External"/><Relationship Id="rId3802" Type="http://schemas.openxmlformats.org/officeDocument/2006/relationships/hyperlink" Target="http://ivo.garant.ru/document/redirect/57589627/0" TargetMode="External"/><Relationship Id="rId6958" Type="http://schemas.openxmlformats.org/officeDocument/2006/relationships/hyperlink" Target="http://ivo.garant.ru/document/redirect/57746220/41387" TargetMode="External"/><Relationship Id="rId723" Type="http://schemas.openxmlformats.org/officeDocument/2006/relationships/hyperlink" Target="http://ivo.garant.ru/document/redirect/70648990/1245" TargetMode="External"/><Relationship Id="rId930" Type="http://schemas.openxmlformats.org/officeDocument/2006/relationships/hyperlink" Target="http://ivo.garant.ru/document/redirect/77531107/0" TargetMode="External"/><Relationship Id="rId1006" Type="http://schemas.openxmlformats.org/officeDocument/2006/relationships/hyperlink" Target="http://ivo.garant.ru/document/redirect/5521077/0" TargetMode="External"/><Relationship Id="rId1353" Type="http://schemas.openxmlformats.org/officeDocument/2006/relationships/hyperlink" Target="http://ivo.garant.ru/document/redirect/1789819/11" TargetMode="External"/><Relationship Id="rId1560" Type="http://schemas.openxmlformats.org/officeDocument/2006/relationships/hyperlink" Target="http://ivo.garant.ru/document/redirect/71100882/100" TargetMode="External"/><Relationship Id="rId2404" Type="http://schemas.openxmlformats.org/officeDocument/2006/relationships/hyperlink" Target="http://ivo.garant.ru/document/redirect/107917/0" TargetMode="External"/><Relationship Id="rId2611" Type="http://schemas.openxmlformats.org/officeDocument/2006/relationships/hyperlink" Target="http://ivo.garant.ru/document/redirect/12112327/1000" TargetMode="External"/><Relationship Id="rId5767" Type="http://schemas.openxmlformats.org/officeDocument/2006/relationships/hyperlink" Target="http://ivo.garant.ru/document/redirect/70461598/54" TargetMode="External"/><Relationship Id="rId5974" Type="http://schemas.openxmlformats.org/officeDocument/2006/relationships/hyperlink" Target="http://ivo.garant.ru/document/redirect/71293056/0" TargetMode="External"/><Relationship Id="rId6818" Type="http://schemas.openxmlformats.org/officeDocument/2006/relationships/hyperlink" Target="http://ivo.garant.ru/document/redirect/70609432/288" TargetMode="External"/><Relationship Id="rId1213" Type="http://schemas.openxmlformats.org/officeDocument/2006/relationships/hyperlink" Target="http://ivo.garant.ru/document/redirect/77529777/0" TargetMode="External"/><Relationship Id="rId1420" Type="http://schemas.openxmlformats.org/officeDocument/2006/relationships/hyperlink" Target="http://ivo.garant.ru/document/redirect/77678460/1601" TargetMode="External"/><Relationship Id="rId4369" Type="http://schemas.openxmlformats.org/officeDocument/2006/relationships/hyperlink" Target="http://ivo.garant.ru/document/redirect/77530590/0" TargetMode="External"/><Relationship Id="rId4576" Type="http://schemas.openxmlformats.org/officeDocument/2006/relationships/hyperlink" Target="http://ivo.garant.ru/document/redirect/73905506/0" TargetMode="External"/><Relationship Id="rId4783" Type="http://schemas.openxmlformats.org/officeDocument/2006/relationships/hyperlink" Target="http://ivo.garant.ru/document/redirect/77531741/0" TargetMode="External"/><Relationship Id="rId4990" Type="http://schemas.openxmlformats.org/officeDocument/2006/relationships/hyperlink" Target="http://ivo.garant.ru/document/redirect/57592689/0" TargetMode="External"/><Relationship Id="rId5627" Type="http://schemas.openxmlformats.org/officeDocument/2006/relationships/hyperlink" Target="http://ivo.garant.ru/document/redirect/77531143/0" TargetMode="External"/><Relationship Id="rId5834" Type="http://schemas.openxmlformats.org/officeDocument/2006/relationships/hyperlink" Target="http://ivo.garant.ru/document/redirect/1785384/1000" TargetMode="External"/><Relationship Id="rId3178" Type="http://schemas.openxmlformats.org/officeDocument/2006/relationships/hyperlink" Target="http://ivo.garant.ru/document/redirect/70885222/21" TargetMode="External"/><Relationship Id="rId3385" Type="http://schemas.openxmlformats.org/officeDocument/2006/relationships/hyperlink" Target="http://ivo.garant.ru/document/redirect/57590083/0" TargetMode="External"/><Relationship Id="rId3592" Type="http://schemas.openxmlformats.org/officeDocument/2006/relationships/hyperlink" Target="http://ivo.garant.ru/document/redirect/77532439/0" TargetMode="External"/><Relationship Id="rId4229" Type="http://schemas.openxmlformats.org/officeDocument/2006/relationships/hyperlink" Target="http://ivo.garant.ru/document/redirect/71848754/358" TargetMode="External"/><Relationship Id="rId4436" Type="http://schemas.openxmlformats.org/officeDocument/2006/relationships/hyperlink" Target="http://ivo.garant.ru/document/redirect/12133717/0" TargetMode="External"/><Relationship Id="rId4643" Type="http://schemas.openxmlformats.org/officeDocument/2006/relationships/hyperlink" Target="http://ivo.garant.ru/document/redirect/57592962/0" TargetMode="External"/><Relationship Id="rId4850" Type="http://schemas.openxmlformats.org/officeDocument/2006/relationships/hyperlink" Target="http://ivo.garant.ru/document/redirect/57591745/0" TargetMode="External"/><Relationship Id="rId5901" Type="http://schemas.openxmlformats.org/officeDocument/2006/relationships/hyperlink" Target="http://ivo.garant.ru/document/redirect/72266818/12" TargetMode="External"/><Relationship Id="rId2194" Type="http://schemas.openxmlformats.org/officeDocument/2006/relationships/hyperlink" Target="http://ivo.garant.ru/document/redirect/12124624/5690" TargetMode="External"/><Relationship Id="rId3038" Type="http://schemas.openxmlformats.org/officeDocument/2006/relationships/hyperlink" Target="http://ivo.garant.ru/document/redirect/77531308/0" TargetMode="External"/><Relationship Id="rId3245" Type="http://schemas.openxmlformats.org/officeDocument/2006/relationships/hyperlink" Target="http://ivo.garant.ru/document/redirect/70885222/21" TargetMode="External"/><Relationship Id="rId3452" Type="http://schemas.openxmlformats.org/officeDocument/2006/relationships/hyperlink" Target="http://ivo.garant.ru/document/redirect/12156685/201" TargetMode="External"/><Relationship Id="rId4503" Type="http://schemas.openxmlformats.org/officeDocument/2006/relationships/hyperlink" Target="http://ivo.garant.ru/document/redirect/57428122/855" TargetMode="External"/><Relationship Id="rId4710" Type="http://schemas.openxmlformats.org/officeDocument/2006/relationships/hyperlink" Target="http://ivo.garant.ru/document/redirect/57591162/0" TargetMode="External"/><Relationship Id="rId7659" Type="http://schemas.openxmlformats.org/officeDocument/2006/relationships/hyperlink" Target="http://ivo.garant.ru/document/redirect/12163962/10214" TargetMode="External"/><Relationship Id="rId166" Type="http://schemas.openxmlformats.org/officeDocument/2006/relationships/hyperlink" Target="http://ivo.garant.ru/document/redirect/58049775/2302" TargetMode="External"/><Relationship Id="rId373" Type="http://schemas.openxmlformats.org/officeDocument/2006/relationships/hyperlink" Target="http://ivo.garant.ru/document/redirect/10105872/201" TargetMode="External"/><Relationship Id="rId580" Type="http://schemas.openxmlformats.org/officeDocument/2006/relationships/hyperlink" Target="http://ivo.garant.ru/document/redirect/57592706/0" TargetMode="External"/><Relationship Id="rId2054" Type="http://schemas.openxmlformats.org/officeDocument/2006/relationships/hyperlink" Target="http://ivo.garant.ru/document/redirect/12122640/2" TargetMode="External"/><Relationship Id="rId2261" Type="http://schemas.openxmlformats.org/officeDocument/2006/relationships/hyperlink" Target="http://ivo.garant.ru/document/redirect/12128965/20" TargetMode="External"/><Relationship Id="rId3105" Type="http://schemas.openxmlformats.org/officeDocument/2006/relationships/hyperlink" Target="http://ivo.garant.ru/document/redirect/57591122/0" TargetMode="External"/><Relationship Id="rId3312" Type="http://schemas.openxmlformats.org/officeDocument/2006/relationships/hyperlink" Target="http://ivo.garant.ru/document/redirect/70885222/238" TargetMode="External"/><Relationship Id="rId6468" Type="http://schemas.openxmlformats.org/officeDocument/2006/relationships/hyperlink" Target="http://ivo.garant.ru/document/redirect/57480210/41308" TargetMode="External"/><Relationship Id="rId6675" Type="http://schemas.openxmlformats.org/officeDocument/2006/relationships/hyperlink" Target="http://ivo.garant.ru/document/redirect/57746220/4134944" TargetMode="External"/><Relationship Id="rId7519" Type="http://schemas.openxmlformats.org/officeDocument/2006/relationships/hyperlink" Target="http://ivo.garant.ru/document/redirect/57593096/0" TargetMode="External"/><Relationship Id="rId233" Type="http://schemas.openxmlformats.org/officeDocument/2006/relationships/hyperlink" Target="http://ivo.garant.ru/document/redirect/70291432/1162" TargetMode="External"/><Relationship Id="rId440" Type="http://schemas.openxmlformats.org/officeDocument/2006/relationships/hyperlink" Target="http://ivo.garant.ru/document/redirect/12123875/281606" TargetMode="External"/><Relationship Id="rId1070" Type="http://schemas.openxmlformats.org/officeDocument/2006/relationships/hyperlink" Target="http://ivo.garant.ru/document/redirect/12157374/5" TargetMode="External"/><Relationship Id="rId2121" Type="http://schemas.openxmlformats.org/officeDocument/2006/relationships/hyperlink" Target="http://ivo.garant.ru/document/redirect/12154329/50" TargetMode="External"/><Relationship Id="rId5277" Type="http://schemas.openxmlformats.org/officeDocument/2006/relationships/hyperlink" Target="http://ivo.garant.ru/document/redirect/5226650/10874" TargetMode="External"/><Relationship Id="rId5484" Type="http://schemas.openxmlformats.org/officeDocument/2006/relationships/hyperlink" Target="http://ivo.garant.ru/document/redirect/77530591/0" TargetMode="External"/><Relationship Id="rId6328" Type="http://schemas.openxmlformats.org/officeDocument/2006/relationships/hyperlink" Target="http://ivo.garant.ru/document/redirect/57746220/412841" TargetMode="External"/><Relationship Id="rId6882" Type="http://schemas.openxmlformats.org/officeDocument/2006/relationships/hyperlink" Target="http://ivo.garant.ru/document/redirect/71293058/23033" TargetMode="External"/><Relationship Id="rId7726" Type="http://schemas.openxmlformats.org/officeDocument/2006/relationships/fontTable" Target="fontTable.xml"/><Relationship Id="rId300" Type="http://schemas.openxmlformats.org/officeDocument/2006/relationships/hyperlink" Target="http://ivo.garant.ru/document/redirect/12160033/17" TargetMode="External"/><Relationship Id="rId4086" Type="http://schemas.openxmlformats.org/officeDocument/2006/relationships/hyperlink" Target="http://ivo.garant.ru/document/redirect/57589644/0" TargetMode="External"/><Relationship Id="rId5137" Type="http://schemas.openxmlformats.org/officeDocument/2006/relationships/hyperlink" Target="http://ivo.garant.ru/document/redirect/12125178/132" TargetMode="External"/><Relationship Id="rId5691" Type="http://schemas.openxmlformats.org/officeDocument/2006/relationships/hyperlink" Target="http://ivo.garant.ru/document/redirect/71706204/196" TargetMode="External"/><Relationship Id="rId6535" Type="http://schemas.openxmlformats.org/officeDocument/2006/relationships/hyperlink" Target="http://ivo.garant.ru/document/redirect/70609432/201" TargetMode="External"/><Relationship Id="rId6742" Type="http://schemas.openxmlformats.org/officeDocument/2006/relationships/hyperlink" Target="http://ivo.garant.ru/document/redirect/77306513/41360" TargetMode="External"/><Relationship Id="rId1887" Type="http://schemas.openxmlformats.org/officeDocument/2006/relationships/hyperlink" Target="http://ivo.garant.ru/document/redirect/77529922/0" TargetMode="External"/><Relationship Id="rId2938" Type="http://schemas.openxmlformats.org/officeDocument/2006/relationships/hyperlink" Target="http://ivo.garant.ru/document/redirect/70544896/12" TargetMode="External"/><Relationship Id="rId4293" Type="http://schemas.openxmlformats.org/officeDocument/2006/relationships/hyperlink" Target="http://ivo.garant.ru/document/redirect/57590338/0" TargetMode="External"/><Relationship Id="rId5344" Type="http://schemas.openxmlformats.org/officeDocument/2006/relationships/hyperlink" Target="http://ivo.garant.ru/document/redirect/71992658/21" TargetMode="External"/><Relationship Id="rId5551" Type="http://schemas.openxmlformats.org/officeDocument/2006/relationships/hyperlink" Target="http://ivo.garant.ru/document/redirect/57590572/0" TargetMode="External"/><Relationship Id="rId6602" Type="http://schemas.openxmlformats.org/officeDocument/2006/relationships/hyperlink" Target="http://ivo.garant.ru/document/redirect/70609432/71" TargetMode="External"/><Relationship Id="rId1747" Type="http://schemas.openxmlformats.org/officeDocument/2006/relationships/hyperlink" Target="http://ivo.garant.ru/document/redirect/70373086/31" TargetMode="External"/><Relationship Id="rId1954" Type="http://schemas.openxmlformats.org/officeDocument/2006/relationships/hyperlink" Target="http://ivo.garant.ru/document/redirect/77530769/0" TargetMode="External"/><Relationship Id="rId4153" Type="http://schemas.openxmlformats.org/officeDocument/2006/relationships/hyperlink" Target="http://ivo.garant.ru/document/redirect/77529836/0" TargetMode="External"/><Relationship Id="rId4360" Type="http://schemas.openxmlformats.org/officeDocument/2006/relationships/hyperlink" Target="http://ivo.garant.ru/document/redirect/57428122/20822" TargetMode="External"/><Relationship Id="rId5204" Type="http://schemas.openxmlformats.org/officeDocument/2006/relationships/hyperlink" Target="http://ivo.garant.ru/document/redirect/10105807/1551" TargetMode="External"/><Relationship Id="rId5411" Type="http://schemas.openxmlformats.org/officeDocument/2006/relationships/hyperlink" Target="http://ivo.garant.ru/document/redirect/71732866/33" TargetMode="External"/><Relationship Id="rId39" Type="http://schemas.openxmlformats.org/officeDocument/2006/relationships/hyperlink" Target="http://ivo.garant.ru/document/redirect/70291432/21" TargetMode="External"/><Relationship Id="rId1607" Type="http://schemas.openxmlformats.org/officeDocument/2006/relationships/hyperlink" Target="http://ivo.garant.ru/document/redirect/77311930/181411" TargetMode="External"/><Relationship Id="rId1814" Type="http://schemas.openxmlformats.org/officeDocument/2006/relationships/hyperlink" Target="http://ivo.garant.ru/document/redirect/10105698/0" TargetMode="External"/><Relationship Id="rId4013" Type="http://schemas.openxmlformats.org/officeDocument/2006/relationships/hyperlink" Target="http://ivo.garant.ru/document/redirect/77530910/0" TargetMode="External"/><Relationship Id="rId4220" Type="http://schemas.openxmlformats.org/officeDocument/2006/relationships/hyperlink" Target="http://ivo.garant.ru/document/redirect/77531121/0" TargetMode="External"/><Relationship Id="rId7169" Type="http://schemas.openxmlformats.org/officeDocument/2006/relationships/hyperlink" Target="http://ivo.garant.ru/document/redirect/70609432/413" TargetMode="External"/><Relationship Id="rId7376" Type="http://schemas.openxmlformats.org/officeDocument/2006/relationships/hyperlink" Target="http://ivo.garant.ru/document/redirect/57480210/41487" TargetMode="External"/><Relationship Id="rId7583" Type="http://schemas.openxmlformats.org/officeDocument/2006/relationships/hyperlink" Target="http://ivo.garant.ru/document/redirect/74430101/111" TargetMode="External"/><Relationship Id="rId3779" Type="http://schemas.openxmlformats.org/officeDocument/2006/relationships/hyperlink" Target="http://ivo.garant.ru/document/redirect/77530831/0" TargetMode="External"/><Relationship Id="rId6185" Type="http://schemas.openxmlformats.org/officeDocument/2006/relationships/hyperlink" Target="http://ivo.garant.ru/document/redirect/77531684/0" TargetMode="External"/><Relationship Id="rId6392" Type="http://schemas.openxmlformats.org/officeDocument/2006/relationships/hyperlink" Target="http://ivo.garant.ru/document/redirect/57746220/412953" TargetMode="External"/><Relationship Id="rId7029" Type="http://schemas.openxmlformats.org/officeDocument/2006/relationships/hyperlink" Target="http://ivo.garant.ru/document/redirect/57746220/41398" TargetMode="External"/><Relationship Id="rId7236" Type="http://schemas.openxmlformats.org/officeDocument/2006/relationships/hyperlink" Target="http://ivo.garant.ru/document/redirect/57480210/4145701" TargetMode="External"/><Relationship Id="rId7443" Type="http://schemas.openxmlformats.org/officeDocument/2006/relationships/hyperlink" Target="http://ivo.garant.ru/document/redirect/70609432/71" TargetMode="External"/><Relationship Id="rId7650" Type="http://schemas.openxmlformats.org/officeDocument/2006/relationships/hyperlink" Target="http://ivo.garant.ru/document/redirect/77683051/41529" TargetMode="External"/><Relationship Id="rId2588" Type="http://schemas.openxmlformats.org/officeDocument/2006/relationships/hyperlink" Target="http://ivo.garant.ru/document/redirect/70544896/11" TargetMode="External"/><Relationship Id="rId3986" Type="http://schemas.openxmlformats.org/officeDocument/2006/relationships/hyperlink" Target="http://ivo.garant.ru/document/redirect/70771758/181" TargetMode="External"/><Relationship Id="rId6045" Type="http://schemas.openxmlformats.org/officeDocument/2006/relationships/hyperlink" Target="http://ivo.garant.ru/document/redirect/71494000/0" TargetMode="External"/><Relationship Id="rId6252" Type="http://schemas.openxmlformats.org/officeDocument/2006/relationships/hyperlink" Target="http://ivo.garant.ru/document/redirect/70609432/71" TargetMode="External"/><Relationship Id="rId7303" Type="http://schemas.openxmlformats.org/officeDocument/2006/relationships/hyperlink" Target="http://ivo.garant.ru/document/redirect/77531989/0" TargetMode="External"/><Relationship Id="rId1397" Type="http://schemas.openxmlformats.org/officeDocument/2006/relationships/hyperlink" Target="http://ivo.garant.ru/document/redirect/57591485/0" TargetMode="External"/><Relationship Id="rId2795" Type="http://schemas.openxmlformats.org/officeDocument/2006/relationships/hyperlink" Target="http://ivo.garant.ru/document/redirect/70885222/135" TargetMode="External"/><Relationship Id="rId3639" Type="http://schemas.openxmlformats.org/officeDocument/2006/relationships/hyperlink" Target="http://ivo.garant.ru/document/redirect/12124624/37" TargetMode="External"/><Relationship Id="rId3846" Type="http://schemas.openxmlformats.org/officeDocument/2006/relationships/hyperlink" Target="http://ivo.garant.ru/document/redirect/77531224/0" TargetMode="External"/><Relationship Id="rId5061" Type="http://schemas.openxmlformats.org/officeDocument/2006/relationships/hyperlink" Target="http://ivo.garant.ru/document/redirect/12151067/2511" TargetMode="External"/><Relationship Id="rId6112" Type="http://schemas.openxmlformats.org/officeDocument/2006/relationships/hyperlink" Target="http://ivo.garant.ru/document/redirect/57592983/0" TargetMode="External"/><Relationship Id="rId7510" Type="http://schemas.openxmlformats.org/officeDocument/2006/relationships/hyperlink" Target="http://ivo.garant.ru/document/redirect/70609432/488" TargetMode="External"/><Relationship Id="rId767" Type="http://schemas.openxmlformats.org/officeDocument/2006/relationships/hyperlink" Target="http://ivo.garant.ru/document/redirect/57591490/0" TargetMode="External"/><Relationship Id="rId974" Type="http://schemas.openxmlformats.org/officeDocument/2006/relationships/hyperlink" Target="http://ivo.garant.ru/document/redirect/5521080/0" TargetMode="External"/><Relationship Id="rId2448" Type="http://schemas.openxmlformats.org/officeDocument/2006/relationships/hyperlink" Target="http://ivo.garant.ru/document/redirect/77530085/0" TargetMode="External"/><Relationship Id="rId2655" Type="http://schemas.openxmlformats.org/officeDocument/2006/relationships/hyperlink" Target="http://ivo.garant.ru/document/redirect/70544896/31" TargetMode="External"/><Relationship Id="rId2862" Type="http://schemas.openxmlformats.org/officeDocument/2006/relationships/hyperlink" Target="http://ivo.garant.ru/document/redirect/57468501/23007" TargetMode="External"/><Relationship Id="rId3706" Type="http://schemas.openxmlformats.org/officeDocument/2006/relationships/hyperlink" Target="http://ivo.garant.ru/document/redirect/77530843/0" TargetMode="External"/><Relationship Id="rId3913" Type="http://schemas.openxmlformats.org/officeDocument/2006/relationships/hyperlink" Target="http://ivo.garant.ru/document/redirect/57590885/0" TargetMode="External"/><Relationship Id="rId627" Type="http://schemas.openxmlformats.org/officeDocument/2006/relationships/hyperlink" Target="http://ivo.garant.ru/document/redirect/57746806/6403" TargetMode="External"/><Relationship Id="rId834" Type="http://schemas.openxmlformats.org/officeDocument/2006/relationships/hyperlink" Target="http://ivo.garant.ru/document/redirect/5430560/90" TargetMode="External"/><Relationship Id="rId1257" Type="http://schemas.openxmlformats.org/officeDocument/2006/relationships/hyperlink" Target="http://ivo.garant.ru/document/redirect/77529795/0" TargetMode="External"/><Relationship Id="rId1464" Type="http://schemas.openxmlformats.org/officeDocument/2006/relationships/hyperlink" Target="http://ivo.garant.ru/document/redirect/71100882/64" TargetMode="External"/><Relationship Id="rId1671" Type="http://schemas.openxmlformats.org/officeDocument/2006/relationships/hyperlink" Target="http://ivo.garant.ru/document/redirect/58047540/18601" TargetMode="External"/><Relationship Id="rId2308" Type="http://schemas.openxmlformats.org/officeDocument/2006/relationships/hyperlink" Target="http://ivo.garant.ru/document/redirect/57591827/0" TargetMode="External"/><Relationship Id="rId2515" Type="http://schemas.openxmlformats.org/officeDocument/2006/relationships/hyperlink" Target="http://ivo.garant.ru/document/redirect/77530153/0" TargetMode="External"/><Relationship Id="rId2722" Type="http://schemas.openxmlformats.org/officeDocument/2006/relationships/hyperlink" Target="http://ivo.garant.ru/document/redirect/77309592/358171" TargetMode="External"/><Relationship Id="rId5878" Type="http://schemas.openxmlformats.org/officeDocument/2006/relationships/hyperlink" Target="http://ivo.garant.ru/document/redirect/57480210/12311" TargetMode="External"/><Relationship Id="rId6929" Type="http://schemas.openxmlformats.org/officeDocument/2006/relationships/hyperlink" Target="http://ivo.garant.ru/document/redirect/72139468/151" TargetMode="External"/><Relationship Id="rId901" Type="http://schemas.openxmlformats.org/officeDocument/2006/relationships/hyperlink" Target="http://ivo.garant.ru/document/redirect/5522018/0" TargetMode="External"/><Relationship Id="rId1117" Type="http://schemas.openxmlformats.org/officeDocument/2006/relationships/hyperlink" Target="http://ivo.garant.ru/document/redirect/12126961/24" TargetMode="External"/><Relationship Id="rId1324" Type="http://schemas.openxmlformats.org/officeDocument/2006/relationships/hyperlink" Target="http://ivo.garant.ru/document/redirect/57593382/0" TargetMode="External"/><Relationship Id="rId1531" Type="http://schemas.openxmlformats.org/officeDocument/2006/relationships/hyperlink" Target="http://ivo.garant.ru/document/redirect/70373086/31" TargetMode="External"/><Relationship Id="rId4687" Type="http://schemas.openxmlformats.org/officeDocument/2006/relationships/hyperlink" Target="http://ivo.garant.ru/document/redirect/57591116/0" TargetMode="External"/><Relationship Id="rId4894" Type="http://schemas.openxmlformats.org/officeDocument/2006/relationships/hyperlink" Target="http://ivo.garant.ru/document/redirect/77530880/0" TargetMode="External"/><Relationship Id="rId5738" Type="http://schemas.openxmlformats.org/officeDocument/2006/relationships/hyperlink" Target="http://ivo.garant.ru/document/redirect/70461598/1114" TargetMode="External"/><Relationship Id="rId5945" Type="http://schemas.openxmlformats.org/officeDocument/2006/relationships/hyperlink" Target="http://ivo.garant.ru/document/redirect/57746220/412371" TargetMode="External"/><Relationship Id="rId7093" Type="http://schemas.openxmlformats.org/officeDocument/2006/relationships/hyperlink" Target="http://ivo.garant.ru/document/redirect/57480210/41418" TargetMode="External"/><Relationship Id="rId30" Type="http://schemas.openxmlformats.org/officeDocument/2006/relationships/hyperlink" Target="http://ivo.garant.ru/document/redirect/70291432/21" TargetMode="External"/><Relationship Id="rId3289" Type="http://schemas.openxmlformats.org/officeDocument/2006/relationships/hyperlink" Target="http://ivo.garant.ru/document/redirect/77532029/0" TargetMode="External"/><Relationship Id="rId3496" Type="http://schemas.openxmlformats.org/officeDocument/2006/relationships/hyperlink" Target="http://ivo.garant.ru/document/redirect/12156685/4" TargetMode="External"/><Relationship Id="rId4547" Type="http://schemas.openxmlformats.org/officeDocument/2006/relationships/hyperlink" Target="http://ivo.garant.ru/document/redirect/57428122/86030" TargetMode="External"/><Relationship Id="rId4754" Type="http://schemas.openxmlformats.org/officeDocument/2006/relationships/hyperlink" Target="http://ivo.garant.ru/document/redirect/71845000/0" TargetMode="External"/><Relationship Id="rId7160" Type="http://schemas.openxmlformats.org/officeDocument/2006/relationships/hyperlink" Target="http://ivo.garant.ru/document/redirect/2108532/100" TargetMode="External"/><Relationship Id="rId2098" Type="http://schemas.openxmlformats.org/officeDocument/2006/relationships/hyperlink" Target="http://ivo.garant.ru/document/redirect/5181586/268" TargetMode="External"/><Relationship Id="rId3149" Type="http://schemas.openxmlformats.org/officeDocument/2006/relationships/hyperlink" Target="http://ivo.garant.ru/document/redirect/57501960/4262" TargetMode="External"/><Relationship Id="rId3356" Type="http://schemas.openxmlformats.org/officeDocument/2006/relationships/hyperlink" Target="http://ivo.garant.ru/document/redirect/57501960/45304" TargetMode="External"/><Relationship Id="rId3563" Type="http://schemas.openxmlformats.org/officeDocument/2006/relationships/hyperlink" Target="http://ivo.garant.ru/document/redirect/12144749/133" TargetMode="External"/><Relationship Id="rId4407" Type="http://schemas.openxmlformats.org/officeDocument/2006/relationships/hyperlink" Target="http://ivo.garant.ru/document/redirect/57428122/8343" TargetMode="External"/><Relationship Id="rId4961" Type="http://schemas.openxmlformats.org/officeDocument/2006/relationships/hyperlink" Target="http://ivo.garant.ru/document/redirect/57589886/0" TargetMode="External"/><Relationship Id="rId5805" Type="http://schemas.openxmlformats.org/officeDocument/2006/relationships/hyperlink" Target="http://ivo.garant.ru/document/redirect/70461598/21" TargetMode="External"/><Relationship Id="rId7020" Type="http://schemas.openxmlformats.org/officeDocument/2006/relationships/hyperlink" Target="http://ivo.garant.ru/document/redirect/57746220/413961" TargetMode="External"/><Relationship Id="rId277" Type="http://schemas.openxmlformats.org/officeDocument/2006/relationships/hyperlink" Target="http://ivo.garant.ru/document/redirect/77532235/0" TargetMode="External"/><Relationship Id="rId484" Type="http://schemas.openxmlformats.org/officeDocument/2006/relationships/hyperlink" Target="http://ivo.garant.ru/document/redirect/70648990/18" TargetMode="External"/><Relationship Id="rId2165" Type="http://schemas.openxmlformats.org/officeDocument/2006/relationships/hyperlink" Target="http://ivo.garant.ru/document/redirect/70833160/36" TargetMode="External"/><Relationship Id="rId3009" Type="http://schemas.openxmlformats.org/officeDocument/2006/relationships/hyperlink" Target="http://ivo.garant.ru/document/redirect/77530551/0" TargetMode="External"/><Relationship Id="rId3216" Type="http://schemas.openxmlformats.org/officeDocument/2006/relationships/hyperlink" Target="http://ivo.garant.ru/document/redirect/77532063/0" TargetMode="External"/><Relationship Id="rId3770" Type="http://schemas.openxmlformats.org/officeDocument/2006/relationships/hyperlink" Target="http://ivo.garant.ru/document/redirect/12125561/1000" TargetMode="External"/><Relationship Id="rId4614" Type="http://schemas.openxmlformats.org/officeDocument/2006/relationships/hyperlink" Target="http://ivo.garant.ru/document/redirect/71730254/240" TargetMode="External"/><Relationship Id="rId4821" Type="http://schemas.openxmlformats.org/officeDocument/2006/relationships/hyperlink" Target="http://ivo.garant.ru/document/redirect/12112509/7" TargetMode="External"/><Relationship Id="rId137" Type="http://schemas.openxmlformats.org/officeDocument/2006/relationships/hyperlink" Target="http://ivo.garant.ru/document/redirect/57591923/0" TargetMode="External"/><Relationship Id="rId344" Type="http://schemas.openxmlformats.org/officeDocument/2006/relationships/hyperlink" Target="http://ivo.garant.ru/document/redirect/57746806/4903" TargetMode="External"/><Relationship Id="rId691" Type="http://schemas.openxmlformats.org/officeDocument/2006/relationships/hyperlink" Target="http://ivo.garant.ru/document/redirect/57746806/10421" TargetMode="External"/><Relationship Id="rId2025" Type="http://schemas.openxmlformats.org/officeDocument/2006/relationships/hyperlink" Target="http://ivo.garant.ru/document/redirect/10135675/363" TargetMode="External"/><Relationship Id="rId2372" Type="http://schemas.openxmlformats.org/officeDocument/2006/relationships/hyperlink" Target="http://ivo.garant.ru/document/redirect/70885222/21" TargetMode="External"/><Relationship Id="rId3423" Type="http://schemas.openxmlformats.org/officeDocument/2006/relationships/hyperlink" Target="http://ivo.garant.ru/document/redirect/77531529/0" TargetMode="External"/><Relationship Id="rId3630" Type="http://schemas.openxmlformats.org/officeDocument/2006/relationships/hyperlink" Target="http://ivo.garant.ru/document/redirect/12130340/14" TargetMode="External"/><Relationship Id="rId6579" Type="http://schemas.openxmlformats.org/officeDocument/2006/relationships/hyperlink" Target="http://ivo.garant.ru/document/redirect/70609432/209" TargetMode="External"/><Relationship Id="rId6786" Type="http://schemas.openxmlformats.org/officeDocument/2006/relationships/hyperlink" Target="http://ivo.garant.ru/document/redirect/70609432/75" TargetMode="External"/><Relationship Id="rId6993" Type="http://schemas.openxmlformats.org/officeDocument/2006/relationships/hyperlink" Target="http://ivo.garant.ru/document/redirect/57593066/0" TargetMode="External"/><Relationship Id="rId551" Type="http://schemas.openxmlformats.org/officeDocument/2006/relationships/hyperlink" Target="http://ivo.garant.ru/document/redirect/57746806/5802" TargetMode="External"/><Relationship Id="rId1181" Type="http://schemas.openxmlformats.org/officeDocument/2006/relationships/hyperlink" Target="http://ivo.garant.ru/document/redirect/10105879/0" TargetMode="External"/><Relationship Id="rId2232" Type="http://schemas.openxmlformats.org/officeDocument/2006/relationships/hyperlink" Target="http://ivo.garant.ru/document/redirect/57591865/0" TargetMode="External"/><Relationship Id="rId5388" Type="http://schemas.openxmlformats.org/officeDocument/2006/relationships/hyperlink" Target="http://ivo.garant.ru/document/redirect/77531199/0" TargetMode="External"/><Relationship Id="rId5595" Type="http://schemas.openxmlformats.org/officeDocument/2006/relationships/hyperlink" Target="http://ivo.garant.ru/document/redirect/57428152/1173" TargetMode="External"/><Relationship Id="rId6439" Type="http://schemas.openxmlformats.org/officeDocument/2006/relationships/hyperlink" Target="http://ivo.garant.ru/document/redirect/70609432/71" TargetMode="External"/><Relationship Id="rId6646" Type="http://schemas.openxmlformats.org/officeDocument/2006/relationships/hyperlink" Target="http://ivo.garant.ru/document/redirect/57480210/41343" TargetMode="External"/><Relationship Id="rId6853" Type="http://schemas.openxmlformats.org/officeDocument/2006/relationships/hyperlink" Target="http://ivo.garant.ru/document/redirect/70609432/71" TargetMode="External"/><Relationship Id="rId204" Type="http://schemas.openxmlformats.org/officeDocument/2006/relationships/hyperlink" Target="http://ivo.garant.ru/document/redirect/70291432/21" TargetMode="External"/><Relationship Id="rId411" Type="http://schemas.openxmlformats.org/officeDocument/2006/relationships/hyperlink" Target="http://ivo.garant.ru/document/redirect/70648990/31" TargetMode="External"/><Relationship Id="rId1041" Type="http://schemas.openxmlformats.org/officeDocument/2006/relationships/hyperlink" Target="http://ivo.garant.ru/document/redirect/12128965/29" TargetMode="External"/><Relationship Id="rId1998" Type="http://schemas.openxmlformats.org/officeDocument/2006/relationships/hyperlink" Target="http://ivo.garant.ru/document/redirect/77531667/0" TargetMode="External"/><Relationship Id="rId4197" Type="http://schemas.openxmlformats.org/officeDocument/2006/relationships/hyperlink" Target="http://ivo.garant.ru/document/redirect/57591605/0" TargetMode="External"/><Relationship Id="rId5248" Type="http://schemas.openxmlformats.org/officeDocument/2006/relationships/hyperlink" Target="http://ivo.garant.ru/document/redirect/401458160/101" TargetMode="External"/><Relationship Id="rId5455" Type="http://schemas.openxmlformats.org/officeDocument/2006/relationships/hyperlink" Target="http://ivo.garant.ru/document/redirect/77530626/0" TargetMode="External"/><Relationship Id="rId5662" Type="http://schemas.openxmlformats.org/officeDocument/2006/relationships/hyperlink" Target="http://ivo.garant.ru/document/redirect/57743191/1192" TargetMode="External"/><Relationship Id="rId6506" Type="http://schemas.openxmlformats.org/officeDocument/2006/relationships/hyperlink" Target="http://ivo.garant.ru/document/redirect/57746220/413162" TargetMode="External"/><Relationship Id="rId6713" Type="http://schemas.openxmlformats.org/officeDocument/2006/relationships/hyperlink" Target="http://ivo.garant.ru/document/redirect/77671604/0" TargetMode="External"/><Relationship Id="rId6920" Type="http://schemas.openxmlformats.org/officeDocument/2006/relationships/hyperlink" Target="http://ivo.garant.ru/document/redirect/70609432/3340" TargetMode="External"/><Relationship Id="rId1858" Type="http://schemas.openxmlformats.org/officeDocument/2006/relationships/hyperlink" Target="http://ivo.garant.ru/document/redirect/10107501/2202" TargetMode="External"/><Relationship Id="rId4057" Type="http://schemas.openxmlformats.org/officeDocument/2006/relationships/hyperlink" Target="http://ivo.garant.ru/document/redirect/10106035/0" TargetMode="External"/><Relationship Id="rId4264" Type="http://schemas.openxmlformats.org/officeDocument/2006/relationships/hyperlink" Target="http://ivo.garant.ru/document/redirect/71975332/0" TargetMode="External"/><Relationship Id="rId4471" Type="http://schemas.openxmlformats.org/officeDocument/2006/relationships/hyperlink" Target="http://ivo.garant.ru/document/redirect/77531042/0" TargetMode="External"/><Relationship Id="rId5108" Type="http://schemas.openxmlformats.org/officeDocument/2006/relationships/hyperlink" Target="http://ivo.garant.ru/document/redirect/10106464/401121" TargetMode="External"/><Relationship Id="rId5315" Type="http://schemas.openxmlformats.org/officeDocument/2006/relationships/hyperlink" Target="http://ivo.garant.ru/document/redirect/77531808/0" TargetMode="External"/><Relationship Id="rId5522" Type="http://schemas.openxmlformats.org/officeDocument/2006/relationships/hyperlink" Target="http://ivo.garant.ru/document/redirect/70183406/50" TargetMode="External"/><Relationship Id="rId2909" Type="http://schemas.openxmlformats.org/officeDocument/2006/relationships/hyperlink" Target="http://ivo.garant.ru/document/redirect/71730254/15" TargetMode="External"/><Relationship Id="rId3073" Type="http://schemas.openxmlformats.org/officeDocument/2006/relationships/hyperlink" Target="http://ivo.garant.ru/document/redirect/77531106/0" TargetMode="External"/><Relationship Id="rId3280" Type="http://schemas.openxmlformats.org/officeDocument/2006/relationships/hyperlink" Target="http://ivo.garant.ru/document/redirect/57501960/44705" TargetMode="External"/><Relationship Id="rId4124" Type="http://schemas.openxmlformats.org/officeDocument/2006/relationships/hyperlink" Target="http://ivo.garant.ru/document/redirect/77529798/0" TargetMode="External"/><Relationship Id="rId4331" Type="http://schemas.openxmlformats.org/officeDocument/2006/relationships/hyperlink" Target="http://ivo.garant.ru/document/redirect/77530611/0" TargetMode="External"/><Relationship Id="rId7487" Type="http://schemas.openxmlformats.org/officeDocument/2006/relationships/hyperlink" Target="http://ivo.garant.ru/document/redirect/77531192/0" TargetMode="External"/><Relationship Id="rId7694" Type="http://schemas.openxmlformats.org/officeDocument/2006/relationships/hyperlink" Target="http://ivo.garant.ru/document/redirect/77532213/0" TargetMode="External"/><Relationship Id="rId1718" Type="http://schemas.openxmlformats.org/officeDocument/2006/relationships/hyperlink" Target="http://ivo.garant.ru/document/redirect/5522030/0" TargetMode="External"/><Relationship Id="rId1925" Type="http://schemas.openxmlformats.org/officeDocument/2006/relationships/hyperlink" Target="http://ivo.garant.ru/document/redirect/57591540/0" TargetMode="External"/><Relationship Id="rId3140" Type="http://schemas.openxmlformats.org/officeDocument/2006/relationships/hyperlink" Target="http://ivo.garant.ru/document/redirect/70885222/168" TargetMode="External"/><Relationship Id="rId6089" Type="http://schemas.openxmlformats.org/officeDocument/2006/relationships/hyperlink" Target="http://ivo.garant.ru/document/redirect/57751728/412525" TargetMode="External"/><Relationship Id="rId6296" Type="http://schemas.openxmlformats.org/officeDocument/2006/relationships/hyperlink" Target="http://ivo.garant.ru/document/redirect/70609432/336" TargetMode="External"/><Relationship Id="rId7347" Type="http://schemas.openxmlformats.org/officeDocument/2006/relationships/hyperlink" Target="http://ivo.garant.ru/document/redirect/70609432/71" TargetMode="External"/><Relationship Id="rId6156" Type="http://schemas.openxmlformats.org/officeDocument/2006/relationships/hyperlink" Target="http://ivo.garant.ru/document/redirect/57480210/41262" TargetMode="External"/><Relationship Id="rId7554" Type="http://schemas.openxmlformats.org/officeDocument/2006/relationships/hyperlink" Target="http://ivo.garant.ru/document/redirect/57746220/415131" TargetMode="External"/><Relationship Id="rId2699" Type="http://schemas.openxmlformats.org/officeDocument/2006/relationships/hyperlink" Target="http://ivo.garant.ru/document/redirect/70544896/11" TargetMode="External"/><Relationship Id="rId3000" Type="http://schemas.openxmlformats.org/officeDocument/2006/relationships/hyperlink" Target="http://ivo.garant.ru/document/redirect/70885222/21" TargetMode="External"/><Relationship Id="rId3957" Type="http://schemas.openxmlformats.org/officeDocument/2006/relationships/hyperlink" Target="http://ivo.garant.ru/document/redirect/12138291/50" TargetMode="External"/><Relationship Id="rId6363" Type="http://schemas.openxmlformats.org/officeDocument/2006/relationships/hyperlink" Target="http://ivo.garant.ru/document/redirect/57746220/41291" TargetMode="External"/><Relationship Id="rId6570" Type="http://schemas.openxmlformats.org/officeDocument/2006/relationships/hyperlink" Target="http://ivo.garant.ru/document/redirect/57480210/41326" TargetMode="External"/><Relationship Id="rId7207" Type="http://schemas.openxmlformats.org/officeDocument/2006/relationships/hyperlink" Target="http://ivo.garant.ru/document/redirect/70609432/418" TargetMode="External"/><Relationship Id="rId7414" Type="http://schemas.openxmlformats.org/officeDocument/2006/relationships/hyperlink" Target="http://ivo.garant.ru/document/redirect/71166768/2100" TargetMode="External"/><Relationship Id="rId7621" Type="http://schemas.openxmlformats.org/officeDocument/2006/relationships/hyperlink" Target="http://ivo.garant.ru/document/redirect/57480210/41523" TargetMode="External"/><Relationship Id="rId878" Type="http://schemas.openxmlformats.org/officeDocument/2006/relationships/hyperlink" Target="http://ivo.garant.ru/document/redirect/12109720/21" TargetMode="External"/><Relationship Id="rId2559" Type="http://schemas.openxmlformats.org/officeDocument/2006/relationships/hyperlink" Target="http://ivo.garant.ru/document/redirect/58056065/342" TargetMode="External"/><Relationship Id="rId2766" Type="http://schemas.openxmlformats.org/officeDocument/2006/relationships/hyperlink" Target="http://ivo.garant.ru/document/redirect/57590007/0" TargetMode="External"/><Relationship Id="rId2973" Type="http://schemas.openxmlformats.org/officeDocument/2006/relationships/hyperlink" Target="http://ivo.garant.ru/document/redirect/77530430/0" TargetMode="External"/><Relationship Id="rId3817" Type="http://schemas.openxmlformats.org/officeDocument/2006/relationships/hyperlink" Target="http://ivo.garant.ru/document/redirect/57589628/0" TargetMode="External"/><Relationship Id="rId5172" Type="http://schemas.openxmlformats.org/officeDocument/2006/relationships/hyperlink" Target="http://ivo.garant.ru/document/redirect/12175400/14" TargetMode="External"/><Relationship Id="rId6016" Type="http://schemas.openxmlformats.org/officeDocument/2006/relationships/hyperlink" Target="http://ivo.garant.ru/document/redirect/57480210/41246" TargetMode="External"/><Relationship Id="rId6223" Type="http://schemas.openxmlformats.org/officeDocument/2006/relationships/hyperlink" Target="http://ivo.garant.ru/document/redirect/70609432/71" TargetMode="External"/><Relationship Id="rId6430" Type="http://schemas.openxmlformats.org/officeDocument/2006/relationships/hyperlink" Target="http://ivo.garant.ru/document/redirect/57593003/0" TargetMode="External"/><Relationship Id="rId738" Type="http://schemas.openxmlformats.org/officeDocument/2006/relationships/hyperlink" Target="http://ivo.garant.ru/document/redirect/70648990/1246" TargetMode="External"/><Relationship Id="rId945" Type="http://schemas.openxmlformats.org/officeDocument/2006/relationships/hyperlink" Target="http://ivo.garant.ru/document/redirect/77530129/0" TargetMode="External"/><Relationship Id="rId1368" Type="http://schemas.openxmlformats.org/officeDocument/2006/relationships/hyperlink" Target="http://ivo.garant.ru/document/redirect/12138961/4" TargetMode="External"/><Relationship Id="rId1575" Type="http://schemas.openxmlformats.org/officeDocument/2006/relationships/hyperlink" Target="http://ivo.garant.ru/document/redirect/71100882/101" TargetMode="External"/><Relationship Id="rId1782" Type="http://schemas.openxmlformats.org/officeDocument/2006/relationships/hyperlink" Target="http://ivo.garant.ru/document/redirect/77530294/0" TargetMode="External"/><Relationship Id="rId2419" Type="http://schemas.openxmlformats.org/officeDocument/2006/relationships/hyperlink" Target="http://ivo.garant.ru/document/redirect/77530077/0" TargetMode="External"/><Relationship Id="rId2626" Type="http://schemas.openxmlformats.org/officeDocument/2006/relationships/hyperlink" Target="http://ivo.garant.ru/document/redirect/57591568/0" TargetMode="External"/><Relationship Id="rId2833" Type="http://schemas.openxmlformats.org/officeDocument/2006/relationships/hyperlink" Target="http://ivo.garant.ru/document/redirect/70885222/204" TargetMode="External"/><Relationship Id="rId5032" Type="http://schemas.openxmlformats.org/officeDocument/2006/relationships/hyperlink" Target="http://ivo.garant.ru/document/redirect/12188077/2" TargetMode="External"/><Relationship Id="rId5989" Type="http://schemas.openxmlformats.org/officeDocument/2006/relationships/hyperlink" Target="http://ivo.garant.ru/document/redirect/70609432/31012" TargetMode="External"/><Relationship Id="rId74" Type="http://schemas.openxmlformats.org/officeDocument/2006/relationships/hyperlink" Target="http://ivo.garant.ru/document/redirect/71100882/4" TargetMode="External"/><Relationship Id="rId805" Type="http://schemas.openxmlformats.org/officeDocument/2006/relationships/hyperlink" Target="http://ivo.garant.ru/document/redirect/12109720/0" TargetMode="External"/><Relationship Id="rId1228" Type="http://schemas.openxmlformats.org/officeDocument/2006/relationships/hyperlink" Target="http://ivo.garant.ru/document/redirect/10200300/33" TargetMode="External"/><Relationship Id="rId1435" Type="http://schemas.openxmlformats.org/officeDocument/2006/relationships/hyperlink" Target="http://ivo.garant.ru/document/redirect/70373086/17" TargetMode="External"/><Relationship Id="rId4798" Type="http://schemas.openxmlformats.org/officeDocument/2006/relationships/hyperlink" Target="http://ivo.garant.ru/document/redirect/57591764/0" TargetMode="External"/><Relationship Id="rId1642" Type="http://schemas.openxmlformats.org/officeDocument/2006/relationships/hyperlink" Target="http://ivo.garant.ru/document/redirect/71100882/121" TargetMode="External"/><Relationship Id="rId2900" Type="http://schemas.openxmlformats.org/officeDocument/2006/relationships/hyperlink" Target="http://ivo.garant.ru/document/redirect/70544896/31" TargetMode="External"/><Relationship Id="rId5849" Type="http://schemas.openxmlformats.org/officeDocument/2006/relationships/hyperlink" Target="http://ivo.garant.ru/document/redirect/70609432/71" TargetMode="External"/><Relationship Id="rId7064" Type="http://schemas.openxmlformats.org/officeDocument/2006/relationships/hyperlink" Target="http://ivo.garant.ru/document/redirect/70609432/3930" TargetMode="External"/><Relationship Id="rId7271" Type="http://schemas.openxmlformats.org/officeDocument/2006/relationships/hyperlink" Target="http://ivo.garant.ru/document/redirect/57593594/0" TargetMode="External"/><Relationship Id="rId1502" Type="http://schemas.openxmlformats.org/officeDocument/2006/relationships/hyperlink" Target="http://ivo.garant.ru/document/redirect/58047540/1702" TargetMode="External"/><Relationship Id="rId4658" Type="http://schemas.openxmlformats.org/officeDocument/2006/relationships/hyperlink" Target="http://ivo.garant.ru/document/redirect/57591967/0" TargetMode="External"/><Relationship Id="rId4865" Type="http://schemas.openxmlformats.org/officeDocument/2006/relationships/hyperlink" Target="http://ivo.garant.ru/document/redirect/12256812/0" TargetMode="External"/><Relationship Id="rId5709" Type="http://schemas.openxmlformats.org/officeDocument/2006/relationships/hyperlink" Target="http://ivo.garant.ru/document/redirect/70461598/21" TargetMode="External"/><Relationship Id="rId5916" Type="http://schemas.openxmlformats.org/officeDocument/2006/relationships/hyperlink" Target="http://ivo.garant.ru/document/redirect/70609432/365" TargetMode="External"/><Relationship Id="rId6080" Type="http://schemas.openxmlformats.org/officeDocument/2006/relationships/hyperlink" Target="http://ivo.garant.ru/document/redirect/70609432/3193" TargetMode="External"/><Relationship Id="rId7131" Type="http://schemas.openxmlformats.org/officeDocument/2006/relationships/hyperlink" Target="http://ivo.garant.ru/document/redirect/57593068/0" TargetMode="External"/><Relationship Id="rId388" Type="http://schemas.openxmlformats.org/officeDocument/2006/relationships/hyperlink" Target="http://ivo.garant.ru/document/redirect/10105879/61" TargetMode="External"/><Relationship Id="rId2069" Type="http://schemas.openxmlformats.org/officeDocument/2006/relationships/hyperlink" Target="http://ivo.garant.ru/document/redirect/12150843/1642" TargetMode="External"/><Relationship Id="rId3467" Type="http://schemas.openxmlformats.org/officeDocument/2006/relationships/hyperlink" Target="http://ivo.garant.ru/document/redirect/77678460/493" TargetMode="External"/><Relationship Id="rId3674" Type="http://schemas.openxmlformats.org/officeDocument/2006/relationships/hyperlink" Target="http://ivo.garant.ru/document/redirect/57592695/0" TargetMode="External"/><Relationship Id="rId3881" Type="http://schemas.openxmlformats.org/officeDocument/2006/relationships/hyperlink" Target="http://ivo.garant.ru/document/redirect/58074752/0" TargetMode="External"/><Relationship Id="rId4518" Type="http://schemas.openxmlformats.org/officeDocument/2006/relationships/hyperlink" Target="http://ivo.garant.ru/document/redirect/57591881/0" TargetMode="External"/><Relationship Id="rId4725" Type="http://schemas.openxmlformats.org/officeDocument/2006/relationships/hyperlink" Target="http://ivo.garant.ru/document/redirect/12158817/2000" TargetMode="External"/><Relationship Id="rId4932" Type="http://schemas.openxmlformats.org/officeDocument/2006/relationships/hyperlink" Target="http://ivo.garant.ru/document/redirect/57589696/0" TargetMode="External"/><Relationship Id="rId595" Type="http://schemas.openxmlformats.org/officeDocument/2006/relationships/hyperlink" Target="http://ivo.garant.ru/document/redirect/70648990/1108" TargetMode="External"/><Relationship Id="rId2276" Type="http://schemas.openxmlformats.org/officeDocument/2006/relationships/hyperlink" Target="http://ivo.garant.ru/document/redirect/77532055/0" TargetMode="External"/><Relationship Id="rId2483" Type="http://schemas.openxmlformats.org/officeDocument/2006/relationships/hyperlink" Target="http://ivo.garant.ru/document/redirect/70885222/21" TargetMode="External"/><Relationship Id="rId2690" Type="http://schemas.openxmlformats.org/officeDocument/2006/relationships/hyperlink" Target="http://ivo.garant.ru/document/redirect/70544896/31" TargetMode="External"/><Relationship Id="rId3327" Type="http://schemas.openxmlformats.org/officeDocument/2006/relationships/hyperlink" Target="http://ivo.garant.ru/document/redirect/5522048/0" TargetMode="External"/><Relationship Id="rId3534" Type="http://schemas.openxmlformats.org/officeDocument/2006/relationships/hyperlink" Target="http://ivo.garant.ru/document/redirect/57590917/0" TargetMode="External"/><Relationship Id="rId3741" Type="http://schemas.openxmlformats.org/officeDocument/2006/relationships/hyperlink" Target="http://ivo.garant.ru/document/redirect/12192444/32" TargetMode="External"/><Relationship Id="rId6897" Type="http://schemas.openxmlformats.org/officeDocument/2006/relationships/hyperlink" Target="http://ivo.garant.ru/document/redirect/70609432/71" TargetMode="External"/><Relationship Id="rId248" Type="http://schemas.openxmlformats.org/officeDocument/2006/relationships/hyperlink" Target="http://ivo.garant.ru/document/redirect/12151067/173" TargetMode="External"/><Relationship Id="rId455" Type="http://schemas.openxmlformats.org/officeDocument/2006/relationships/hyperlink" Target="http://ivo.garant.ru/document/redirect/71109124/122" TargetMode="External"/><Relationship Id="rId662" Type="http://schemas.openxmlformats.org/officeDocument/2006/relationships/hyperlink" Target="http://ivo.garant.ru/document/redirect/70648990/31" TargetMode="External"/><Relationship Id="rId1085" Type="http://schemas.openxmlformats.org/officeDocument/2006/relationships/hyperlink" Target="http://ivo.garant.ru/document/redirect/71035692/17" TargetMode="External"/><Relationship Id="rId1292" Type="http://schemas.openxmlformats.org/officeDocument/2006/relationships/hyperlink" Target="http://ivo.garant.ru/document/redirect/77529915/0" TargetMode="External"/><Relationship Id="rId2136" Type="http://schemas.openxmlformats.org/officeDocument/2006/relationships/hyperlink" Target="http://ivo.garant.ru/document/redirect/5181586/27302" TargetMode="External"/><Relationship Id="rId2343" Type="http://schemas.openxmlformats.org/officeDocument/2006/relationships/hyperlink" Target="http://ivo.garant.ru/document/redirect/77529765/0" TargetMode="External"/><Relationship Id="rId2550" Type="http://schemas.openxmlformats.org/officeDocument/2006/relationships/hyperlink" Target="http://ivo.garant.ru/document/redirect/58056065/340" TargetMode="External"/><Relationship Id="rId3601" Type="http://schemas.openxmlformats.org/officeDocument/2006/relationships/hyperlink" Target="http://ivo.garant.ru/document/redirect/57592764/0" TargetMode="External"/><Relationship Id="rId5499" Type="http://schemas.openxmlformats.org/officeDocument/2006/relationships/hyperlink" Target="http://ivo.garant.ru/document/redirect/71363026/41" TargetMode="External"/><Relationship Id="rId6757" Type="http://schemas.openxmlformats.org/officeDocument/2006/relationships/hyperlink" Target="http://ivo.garant.ru/document/redirect/70609432/71" TargetMode="External"/><Relationship Id="rId6964" Type="http://schemas.openxmlformats.org/officeDocument/2006/relationships/hyperlink" Target="http://ivo.garant.ru/document/redirect/57593257/0" TargetMode="External"/><Relationship Id="rId108" Type="http://schemas.openxmlformats.org/officeDocument/2006/relationships/hyperlink" Target="http://ivo.garant.ru/document/redirect/77531789/0" TargetMode="External"/><Relationship Id="rId315" Type="http://schemas.openxmlformats.org/officeDocument/2006/relationships/hyperlink" Target="http://ivo.garant.ru/document/redirect/57409390/4503" TargetMode="External"/><Relationship Id="rId522" Type="http://schemas.openxmlformats.org/officeDocument/2006/relationships/hyperlink" Target="http://ivo.garant.ru/document/redirect/70648990/1102" TargetMode="External"/><Relationship Id="rId1152" Type="http://schemas.openxmlformats.org/officeDocument/2006/relationships/hyperlink" Target="http://ivo.garant.ru/document/redirect/401416246/183" TargetMode="External"/><Relationship Id="rId2203" Type="http://schemas.openxmlformats.org/officeDocument/2006/relationships/hyperlink" Target="http://ivo.garant.ru/document/redirect/5522037/0" TargetMode="External"/><Relationship Id="rId2410" Type="http://schemas.openxmlformats.org/officeDocument/2006/relationships/hyperlink" Target="http://ivo.garant.ru/document/redirect/77529770/0" TargetMode="External"/><Relationship Id="rId5359" Type="http://schemas.openxmlformats.org/officeDocument/2006/relationships/hyperlink" Target="http://ivo.garant.ru/document/redirect/71363026/312" TargetMode="External"/><Relationship Id="rId5566" Type="http://schemas.openxmlformats.org/officeDocument/2006/relationships/hyperlink" Target="http://ivo.garant.ru/document/redirect/77531202/0" TargetMode="External"/><Relationship Id="rId5773" Type="http://schemas.openxmlformats.org/officeDocument/2006/relationships/hyperlink" Target="http://ivo.garant.ru/document/redirect/77529737/0" TargetMode="External"/><Relationship Id="rId6617" Type="http://schemas.openxmlformats.org/officeDocument/2006/relationships/hyperlink" Target="http://ivo.garant.ru/document/redirect/57591257/0" TargetMode="External"/><Relationship Id="rId1012" Type="http://schemas.openxmlformats.org/officeDocument/2006/relationships/hyperlink" Target="http://ivo.garant.ru/document/redirect/77529792/0" TargetMode="External"/><Relationship Id="rId4168" Type="http://schemas.openxmlformats.org/officeDocument/2006/relationships/hyperlink" Target="http://ivo.garant.ru/document/redirect/77531055/0" TargetMode="External"/><Relationship Id="rId4375" Type="http://schemas.openxmlformats.org/officeDocument/2006/relationships/hyperlink" Target="http://ivo.garant.ru/document/redirect/77529877/0" TargetMode="External"/><Relationship Id="rId5219" Type="http://schemas.openxmlformats.org/officeDocument/2006/relationships/hyperlink" Target="http://ivo.garant.ru/document/redirect/12160033/332" TargetMode="External"/><Relationship Id="rId5426" Type="http://schemas.openxmlformats.org/officeDocument/2006/relationships/hyperlink" Target="http://ivo.garant.ru/document/redirect/74716462/1317" TargetMode="External"/><Relationship Id="rId5980" Type="http://schemas.openxmlformats.org/officeDocument/2006/relationships/hyperlink" Target="http://ivo.garant.ru/document/redirect/10105879/0" TargetMode="External"/><Relationship Id="rId6824" Type="http://schemas.openxmlformats.org/officeDocument/2006/relationships/hyperlink" Target="http://ivo.garant.ru/document/redirect/400102660/25" TargetMode="External"/><Relationship Id="rId1969" Type="http://schemas.openxmlformats.org/officeDocument/2006/relationships/hyperlink" Target="http://ivo.garant.ru/document/redirect/70833160/27" TargetMode="External"/><Relationship Id="rId3184" Type="http://schemas.openxmlformats.org/officeDocument/2006/relationships/hyperlink" Target="http://ivo.garant.ru/document/redirect/57592742/0" TargetMode="External"/><Relationship Id="rId4028" Type="http://schemas.openxmlformats.org/officeDocument/2006/relationships/hyperlink" Target="http://ivo.garant.ru/document/redirect/77530926/0" TargetMode="External"/><Relationship Id="rId4235" Type="http://schemas.openxmlformats.org/officeDocument/2006/relationships/hyperlink" Target="http://ivo.garant.ru/document/redirect/77530689/0" TargetMode="External"/><Relationship Id="rId4582" Type="http://schemas.openxmlformats.org/officeDocument/2006/relationships/hyperlink" Target="http://ivo.garant.ru/document/redirect/77529884/0" TargetMode="External"/><Relationship Id="rId5633" Type="http://schemas.openxmlformats.org/officeDocument/2006/relationships/hyperlink" Target="http://ivo.garant.ru/document/redirect/12124959/820" TargetMode="External"/><Relationship Id="rId5840" Type="http://schemas.openxmlformats.org/officeDocument/2006/relationships/hyperlink" Target="http://ivo.garant.ru/document/redirect/57590209/0" TargetMode="External"/><Relationship Id="rId1829" Type="http://schemas.openxmlformats.org/officeDocument/2006/relationships/hyperlink" Target="http://ivo.garant.ru/document/redirect/12157600/1401" TargetMode="External"/><Relationship Id="rId3391" Type="http://schemas.openxmlformats.org/officeDocument/2006/relationships/hyperlink" Target="http://ivo.garant.ru/document/redirect/57592737/0" TargetMode="External"/><Relationship Id="rId4442" Type="http://schemas.openxmlformats.org/officeDocument/2006/relationships/hyperlink" Target="http://ivo.garant.ru/document/redirect/57591156/0" TargetMode="External"/><Relationship Id="rId5700" Type="http://schemas.openxmlformats.org/officeDocument/2006/relationships/hyperlink" Target="http://ivo.garant.ru/document/redirect/70461598/21" TargetMode="External"/><Relationship Id="rId7598" Type="http://schemas.openxmlformats.org/officeDocument/2006/relationships/hyperlink" Target="http://ivo.garant.ru/document/redirect/77683051/47632" TargetMode="External"/><Relationship Id="rId3044" Type="http://schemas.openxmlformats.org/officeDocument/2006/relationships/hyperlink" Target="http://ivo.garant.ru/document/redirect/57592282/0" TargetMode="External"/><Relationship Id="rId3251" Type="http://schemas.openxmlformats.org/officeDocument/2006/relationships/hyperlink" Target="http://ivo.garant.ru/document/redirect/57590670/0" TargetMode="External"/><Relationship Id="rId4302" Type="http://schemas.openxmlformats.org/officeDocument/2006/relationships/hyperlink" Target="http://ivo.garant.ru/document/redirect/57589863/0" TargetMode="External"/><Relationship Id="rId7458" Type="http://schemas.openxmlformats.org/officeDocument/2006/relationships/hyperlink" Target="http://ivo.garant.ru/document/redirect/70609432/475" TargetMode="External"/><Relationship Id="rId7665" Type="http://schemas.openxmlformats.org/officeDocument/2006/relationships/hyperlink" Target="http://ivo.garant.ru/document/redirect/74632572/1000" TargetMode="External"/><Relationship Id="rId172" Type="http://schemas.openxmlformats.org/officeDocument/2006/relationships/hyperlink" Target="http://ivo.garant.ru/document/redirect/71106412/142" TargetMode="External"/><Relationship Id="rId2060" Type="http://schemas.openxmlformats.org/officeDocument/2006/relationships/hyperlink" Target="http://ivo.garant.ru/document/redirect/57591663/0" TargetMode="External"/><Relationship Id="rId3111" Type="http://schemas.openxmlformats.org/officeDocument/2006/relationships/hyperlink" Target="http://ivo.garant.ru/document/redirect/74263514/600" TargetMode="External"/><Relationship Id="rId6267" Type="http://schemas.openxmlformats.org/officeDocument/2006/relationships/hyperlink" Target="http://ivo.garant.ru/document/redirect/71313142/1000" TargetMode="External"/><Relationship Id="rId6474" Type="http://schemas.openxmlformats.org/officeDocument/2006/relationships/hyperlink" Target="http://ivo.garant.ru/document/redirect/57480210/41309" TargetMode="External"/><Relationship Id="rId6681" Type="http://schemas.openxmlformats.org/officeDocument/2006/relationships/hyperlink" Target="http://ivo.garant.ru/document/redirect/72139468/11" TargetMode="External"/><Relationship Id="rId7318" Type="http://schemas.openxmlformats.org/officeDocument/2006/relationships/hyperlink" Target="http://ivo.garant.ru/document/redirect/57480210/41477" TargetMode="External"/><Relationship Id="rId7525" Type="http://schemas.openxmlformats.org/officeDocument/2006/relationships/hyperlink" Target="http://ivo.garant.ru/document/redirect/77698539/415093" TargetMode="External"/><Relationship Id="rId989" Type="http://schemas.openxmlformats.org/officeDocument/2006/relationships/hyperlink" Target="http://ivo.garant.ru/document/redirect/70648990/1401272" TargetMode="External"/><Relationship Id="rId2877" Type="http://schemas.openxmlformats.org/officeDocument/2006/relationships/hyperlink" Target="http://ivo.garant.ru/document/redirect/71843584/0" TargetMode="External"/><Relationship Id="rId5076" Type="http://schemas.openxmlformats.org/officeDocument/2006/relationships/hyperlink" Target="http://ivo.garant.ru/document/redirect/57592348/0" TargetMode="External"/><Relationship Id="rId5283" Type="http://schemas.openxmlformats.org/officeDocument/2006/relationships/hyperlink" Target="http://ivo.garant.ru/document/redirect/57590149/0" TargetMode="External"/><Relationship Id="rId5490" Type="http://schemas.openxmlformats.org/officeDocument/2006/relationships/hyperlink" Target="http://ivo.garant.ru/document/redirect/57590344/0" TargetMode="External"/><Relationship Id="rId6127" Type="http://schemas.openxmlformats.org/officeDocument/2006/relationships/hyperlink" Target="http://ivo.garant.ru/document/redirect/57593252/0" TargetMode="External"/><Relationship Id="rId6334" Type="http://schemas.openxmlformats.org/officeDocument/2006/relationships/hyperlink" Target="http://ivo.garant.ru/document/redirect/57480210/41286" TargetMode="External"/><Relationship Id="rId6541" Type="http://schemas.openxmlformats.org/officeDocument/2006/relationships/hyperlink" Target="http://ivo.garant.ru/document/redirect/57480210/41321" TargetMode="External"/><Relationship Id="rId849" Type="http://schemas.openxmlformats.org/officeDocument/2006/relationships/hyperlink" Target="http://ivo.garant.ru/document/redirect/70648990/31" TargetMode="External"/><Relationship Id="rId1479" Type="http://schemas.openxmlformats.org/officeDocument/2006/relationships/hyperlink" Target="http://ivo.garant.ru/document/redirect/70373086/31" TargetMode="External"/><Relationship Id="rId1686" Type="http://schemas.openxmlformats.org/officeDocument/2006/relationships/hyperlink" Target="http://ivo.garant.ru/document/redirect/70373086/31" TargetMode="External"/><Relationship Id="rId3928" Type="http://schemas.openxmlformats.org/officeDocument/2006/relationships/hyperlink" Target="http://ivo.garant.ru/document/redirect/1791634/24" TargetMode="External"/><Relationship Id="rId4092" Type="http://schemas.openxmlformats.org/officeDocument/2006/relationships/hyperlink" Target="http://ivo.garant.ru/document/redirect/57589647/0" TargetMode="External"/><Relationship Id="rId5143" Type="http://schemas.openxmlformats.org/officeDocument/2006/relationships/hyperlink" Target="http://ivo.garant.ru/document/redirect/12192383/4" TargetMode="External"/><Relationship Id="rId5350" Type="http://schemas.openxmlformats.org/officeDocument/2006/relationships/hyperlink" Target="http://ivo.garant.ru/document/redirect/10101517/83" TargetMode="External"/><Relationship Id="rId6401" Type="http://schemas.openxmlformats.org/officeDocument/2006/relationships/hyperlink" Target="http://ivo.garant.ru/document/redirect/70609432/346" TargetMode="External"/><Relationship Id="rId1339" Type="http://schemas.openxmlformats.org/officeDocument/2006/relationships/hyperlink" Target="http://ivo.garant.ru/document/redirect/57592120/0" TargetMode="External"/><Relationship Id="rId1893" Type="http://schemas.openxmlformats.org/officeDocument/2006/relationships/hyperlink" Target="http://ivo.garant.ru/document/redirect/5758951/22703" TargetMode="External"/><Relationship Id="rId2737" Type="http://schemas.openxmlformats.org/officeDocument/2006/relationships/hyperlink" Target="http://ivo.garant.ru/document/redirect/12157006/23" TargetMode="External"/><Relationship Id="rId2944" Type="http://schemas.openxmlformats.org/officeDocument/2006/relationships/hyperlink" Target="http://ivo.garant.ru/document/redirect/70544896/31" TargetMode="External"/><Relationship Id="rId5003" Type="http://schemas.openxmlformats.org/officeDocument/2006/relationships/hyperlink" Target="http://ivo.garant.ru/document/redirect/12151067/2504" TargetMode="External"/><Relationship Id="rId5210" Type="http://schemas.openxmlformats.org/officeDocument/2006/relationships/hyperlink" Target="http://ivo.garant.ru/document/redirect/5423941/10734" TargetMode="External"/><Relationship Id="rId709" Type="http://schemas.openxmlformats.org/officeDocument/2006/relationships/hyperlink" Target="http://ivo.garant.ru/document/redirect/77530584/0" TargetMode="External"/><Relationship Id="rId916" Type="http://schemas.openxmlformats.org/officeDocument/2006/relationships/hyperlink" Target="http://ivo.garant.ru/document/redirect/10105712/0" TargetMode="External"/><Relationship Id="rId1546" Type="http://schemas.openxmlformats.org/officeDocument/2006/relationships/hyperlink" Target="http://ivo.garant.ru/document/redirect/58049776/17702" TargetMode="External"/><Relationship Id="rId1753" Type="http://schemas.openxmlformats.org/officeDocument/2006/relationships/hyperlink" Target="http://ivo.garant.ru/document/redirect/71204098/100" TargetMode="External"/><Relationship Id="rId1960" Type="http://schemas.openxmlformats.org/officeDocument/2006/relationships/hyperlink" Target="http://ivo.garant.ru/document/redirect/70833160/322" TargetMode="External"/><Relationship Id="rId2804" Type="http://schemas.openxmlformats.org/officeDocument/2006/relationships/hyperlink" Target="http://ivo.garant.ru/document/redirect/70885222/137" TargetMode="External"/><Relationship Id="rId7175" Type="http://schemas.openxmlformats.org/officeDocument/2006/relationships/hyperlink" Target="http://ivo.garant.ru/document/redirect/57480210/41441" TargetMode="External"/><Relationship Id="rId45" Type="http://schemas.openxmlformats.org/officeDocument/2006/relationships/hyperlink" Target="http://ivo.garant.ru/document/redirect/58049775/60001" TargetMode="External"/><Relationship Id="rId1406" Type="http://schemas.openxmlformats.org/officeDocument/2006/relationships/hyperlink" Target="http://ivo.garant.ru/document/redirect/70373086/31" TargetMode="External"/><Relationship Id="rId1613" Type="http://schemas.openxmlformats.org/officeDocument/2006/relationships/hyperlink" Target="http://ivo.garant.ru/document/redirect/77311930/18142" TargetMode="External"/><Relationship Id="rId1820" Type="http://schemas.openxmlformats.org/officeDocument/2006/relationships/hyperlink" Target="http://ivo.garant.ru/document/redirect/77531598/0" TargetMode="External"/><Relationship Id="rId4769" Type="http://schemas.openxmlformats.org/officeDocument/2006/relationships/hyperlink" Target="http://ivo.garant.ru/document/redirect/10100758/15" TargetMode="External"/><Relationship Id="rId4976" Type="http://schemas.openxmlformats.org/officeDocument/2006/relationships/hyperlink" Target="http://ivo.garant.ru/document/redirect/57592683/0" TargetMode="External"/><Relationship Id="rId7382" Type="http://schemas.openxmlformats.org/officeDocument/2006/relationships/hyperlink" Target="http://ivo.garant.ru/document/redirect/72332800/16" TargetMode="External"/><Relationship Id="rId3578" Type="http://schemas.openxmlformats.org/officeDocument/2006/relationships/hyperlink" Target="http://ivo.garant.ru/document/redirect/12144749/137" TargetMode="External"/><Relationship Id="rId3785" Type="http://schemas.openxmlformats.org/officeDocument/2006/relationships/hyperlink" Target="http://ivo.garant.ru/document/redirect/57589591/0" TargetMode="External"/><Relationship Id="rId3992" Type="http://schemas.openxmlformats.org/officeDocument/2006/relationships/hyperlink" Target="http://ivo.garant.ru/document/redirect/77531069/0" TargetMode="External"/><Relationship Id="rId4629" Type="http://schemas.openxmlformats.org/officeDocument/2006/relationships/hyperlink" Target="http://ivo.garant.ru/document/redirect/402676008/616" TargetMode="External"/><Relationship Id="rId4836" Type="http://schemas.openxmlformats.org/officeDocument/2006/relationships/hyperlink" Target="http://ivo.garant.ru/document/redirect/75093710/0" TargetMode="External"/><Relationship Id="rId6191" Type="http://schemas.openxmlformats.org/officeDocument/2006/relationships/hyperlink" Target="http://ivo.garant.ru/document/redirect/77531956/0" TargetMode="External"/><Relationship Id="rId7035" Type="http://schemas.openxmlformats.org/officeDocument/2006/relationships/hyperlink" Target="http://ivo.garant.ru/document/redirect/57591581/0" TargetMode="External"/><Relationship Id="rId7242" Type="http://schemas.openxmlformats.org/officeDocument/2006/relationships/hyperlink" Target="http://ivo.garant.ru/document/redirect/57480210/41460" TargetMode="External"/><Relationship Id="rId499" Type="http://schemas.openxmlformats.org/officeDocument/2006/relationships/hyperlink" Target="http://ivo.garant.ru/document/redirect/57746806/54" TargetMode="External"/><Relationship Id="rId2387" Type="http://schemas.openxmlformats.org/officeDocument/2006/relationships/hyperlink" Target="http://ivo.garant.ru/document/redirect/70885222/113" TargetMode="External"/><Relationship Id="rId2594" Type="http://schemas.openxmlformats.org/officeDocument/2006/relationships/hyperlink" Target="http://ivo.garant.ru/document/redirect/70544896/31" TargetMode="External"/><Relationship Id="rId3438" Type="http://schemas.openxmlformats.org/officeDocument/2006/relationships/hyperlink" Target="http://ivo.garant.ru/document/redirect/57592732/0" TargetMode="External"/><Relationship Id="rId3645" Type="http://schemas.openxmlformats.org/officeDocument/2006/relationships/hyperlink" Target="http://ivo.garant.ru/document/redirect/12156195/5" TargetMode="External"/><Relationship Id="rId3852" Type="http://schemas.openxmlformats.org/officeDocument/2006/relationships/hyperlink" Target="http://ivo.garant.ru/document/redirect/57591556/0" TargetMode="External"/><Relationship Id="rId6051" Type="http://schemas.openxmlformats.org/officeDocument/2006/relationships/hyperlink" Target="http://ivo.garant.ru/document/redirect/57480210/41249" TargetMode="External"/><Relationship Id="rId7102" Type="http://schemas.openxmlformats.org/officeDocument/2006/relationships/hyperlink" Target="http://ivo.garant.ru/document/redirect/57480210/41421" TargetMode="External"/><Relationship Id="rId359" Type="http://schemas.openxmlformats.org/officeDocument/2006/relationships/hyperlink" Target="http://ivo.garant.ru/document/redirect/12128965/0" TargetMode="External"/><Relationship Id="rId566" Type="http://schemas.openxmlformats.org/officeDocument/2006/relationships/hyperlink" Target="http://ivo.garant.ru/document/redirect/77532179/0" TargetMode="External"/><Relationship Id="rId773" Type="http://schemas.openxmlformats.org/officeDocument/2006/relationships/hyperlink" Target="http://ivo.garant.ru/document/redirect/57591449/0" TargetMode="External"/><Relationship Id="rId1196" Type="http://schemas.openxmlformats.org/officeDocument/2006/relationships/hyperlink" Target="http://ivo.garant.ru/document/redirect/171640/215" TargetMode="External"/><Relationship Id="rId2247" Type="http://schemas.openxmlformats.org/officeDocument/2006/relationships/hyperlink" Target="http://ivo.garant.ru/document/redirect/12138291/31" TargetMode="External"/><Relationship Id="rId2454" Type="http://schemas.openxmlformats.org/officeDocument/2006/relationships/hyperlink" Target="http://ivo.garant.ru/document/redirect/70885222/21" TargetMode="External"/><Relationship Id="rId3505" Type="http://schemas.openxmlformats.org/officeDocument/2006/relationships/hyperlink" Target="http://ivo.garant.ru/document/redirect/58074119/0" TargetMode="External"/><Relationship Id="rId4903" Type="http://schemas.openxmlformats.org/officeDocument/2006/relationships/hyperlink" Target="http://ivo.garant.ru/document/redirect/57593238/0" TargetMode="External"/><Relationship Id="rId219" Type="http://schemas.openxmlformats.org/officeDocument/2006/relationships/hyperlink" Target="http://ivo.garant.ru/document/redirect/12160033/111" TargetMode="External"/><Relationship Id="rId426" Type="http://schemas.openxmlformats.org/officeDocument/2006/relationships/hyperlink" Target="http://ivo.garant.ru/document/redirect/71109124/51" TargetMode="External"/><Relationship Id="rId633" Type="http://schemas.openxmlformats.org/officeDocument/2006/relationships/hyperlink" Target="http://ivo.garant.ru/document/redirect/70648990/31" TargetMode="External"/><Relationship Id="rId980" Type="http://schemas.openxmlformats.org/officeDocument/2006/relationships/hyperlink" Target="http://ivo.garant.ru/document/redirect/10105712/29" TargetMode="External"/><Relationship Id="rId1056" Type="http://schemas.openxmlformats.org/officeDocument/2006/relationships/hyperlink" Target="http://ivo.garant.ru/document/redirect/70648990/1030" TargetMode="External"/><Relationship Id="rId1263" Type="http://schemas.openxmlformats.org/officeDocument/2006/relationships/hyperlink" Target="http://ivo.garant.ru/document/redirect/70405592/16" TargetMode="External"/><Relationship Id="rId2107" Type="http://schemas.openxmlformats.org/officeDocument/2006/relationships/hyperlink" Target="http://ivo.garant.ru/document/redirect/12154329/136" TargetMode="External"/><Relationship Id="rId2314" Type="http://schemas.openxmlformats.org/officeDocument/2006/relationships/hyperlink" Target="http://ivo.garant.ru/document/redirect/77532430/0" TargetMode="External"/><Relationship Id="rId2661" Type="http://schemas.openxmlformats.org/officeDocument/2006/relationships/hyperlink" Target="http://ivo.garant.ru/document/redirect/58056065/358" TargetMode="External"/><Relationship Id="rId3712" Type="http://schemas.openxmlformats.org/officeDocument/2006/relationships/hyperlink" Target="http://ivo.garant.ru/document/redirect/12251313/0" TargetMode="External"/><Relationship Id="rId6868" Type="http://schemas.openxmlformats.org/officeDocument/2006/relationships/hyperlink" Target="http://ivo.garant.ru/document/redirect/77698539/4137624" TargetMode="External"/><Relationship Id="rId840" Type="http://schemas.openxmlformats.org/officeDocument/2006/relationships/hyperlink" Target="http://ivo.garant.ru/document/redirect/12171965/7" TargetMode="External"/><Relationship Id="rId1470" Type="http://schemas.openxmlformats.org/officeDocument/2006/relationships/hyperlink" Target="http://ivo.garant.ru/document/redirect/71100882/782" TargetMode="External"/><Relationship Id="rId2521" Type="http://schemas.openxmlformats.org/officeDocument/2006/relationships/hyperlink" Target="http://ivo.garant.ru/document/redirect/70544896/11" TargetMode="External"/><Relationship Id="rId4279" Type="http://schemas.openxmlformats.org/officeDocument/2006/relationships/hyperlink" Target="http://ivo.garant.ru/document/redirect/58074192/0" TargetMode="External"/><Relationship Id="rId5677" Type="http://schemas.openxmlformats.org/officeDocument/2006/relationships/hyperlink" Target="http://ivo.garant.ru/document/redirect/57592210/0" TargetMode="External"/><Relationship Id="rId5884" Type="http://schemas.openxmlformats.org/officeDocument/2006/relationships/hyperlink" Target="http://ivo.garant.ru/document/redirect/57746220/412321" TargetMode="External"/><Relationship Id="rId6728" Type="http://schemas.openxmlformats.org/officeDocument/2006/relationships/hyperlink" Target="http://ivo.garant.ru/document/redirect/70609432/71" TargetMode="External"/><Relationship Id="rId6935" Type="http://schemas.openxmlformats.org/officeDocument/2006/relationships/hyperlink" Target="http://ivo.garant.ru/document/redirect/57746220/413851" TargetMode="External"/><Relationship Id="rId700" Type="http://schemas.openxmlformats.org/officeDocument/2006/relationships/hyperlink" Target="http://ivo.garant.ru/document/redirect/10106464/310" TargetMode="External"/><Relationship Id="rId1123" Type="http://schemas.openxmlformats.org/officeDocument/2006/relationships/hyperlink" Target="http://ivo.garant.ru/document/redirect/70648990/31" TargetMode="External"/><Relationship Id="rId1330" Type="http://schemas.openxmlformats.org/officeDocument/2006/relationships/hyperlink" Target="http://ivo.garant.ru/document/redirect/12128809/1028" TargetMode="External"/><Relationship Id="rId3088" Type="http://schemas.openxmlformats.org/officeDocument/2006/relationships/hyperlink" Target="http://ivo.garant.ru/document/redirect/185181/142902" TargetMode="External"/><Relationship Id="rId4486" Type="http://schemas.openxmlformats.org/officeDocument/2006/relationships/hyperlink" Target="http://ivo.garant.ru/document/redirect/57591874/0" TargetMode="External"/><Relationship Id="rId4693" Type="http://schemas.openxmlformats.org/officeDocument/2006/relationships/hyperlink" Target="http://ivo.garant.ru/document/redirect/57591158/0" TargetMode="External"/><Relationship Id="rId5537" Type="http://schemas.openxmlformats.org/officeDocument/2006/relationships/hyperlink" Target="http://ivo.garant.ru/document/redirect/57590567/0" TargetMode="External"/><Relationship Id="rId5744" Type="http://schemas.openxmlformats.org/officeDocument/2006/relationships/hyperlink" Target="http://ivo.garant.ru/document/redirect/77531250/0" TargetMode="External"/><Relationship Id="rId5951" Type="http://schemas.openxmlformats.org/officeDocument/2006/relationships/hyperlink" Target="http://ivo.garant.ru/document/redirect/57480210/41238" TargetMode="External"/><Relationship Id="rId3295" Type="http://schemas.openxmlformats.org/officeDocument/2006/relationships/hyperlink" Target="http://ivo.garant.ru/document/redirect/10180094/100" TargetMode="External"/><Relationship Id="rId4139" Type="http://schemas.openxmlformats.org/officeDocument/2006/relationships/hyperlink" Target="http://ivo.garant.ru/document/redirect/57592875/0" TargetMode="External"/><Relationship Id="rId4346" Type="http://schemas.openxmlformats.org/officeDocument/2006/relationships/hyperlink" Target="http://ivo.garant.ru/document/redirect/70544866/0" TargetMode="External"/><Relationship Id="rId4553" Type="http://schemas.openxmlformats.org/officeDocument/2006/relationships/hyperlink" Target="http://ivo.garant.ru/document/redirect/57428122/86060" TargetMode="External"/><Relationship Id="rId4760" Type="http://schemas.openxmlformats.org/officeDocument/2006/relationships/hyperlink" Target="http://ivo.garant.ru/document/redirect/77529878/0" TargetMode="External"/><Relationship Id="rId5604" Type="http://schemas.openxmlformats.org/officeDocument/2006/relationships/hyperlink" Target="http://ivo.garant.ru/document/redirect/57406917/11743" TargetMode="External"/><Relationship Id="rId5811" Type="http://schemas.openxmlformats.org/officeDocument/2006/relationships/hyperlink" Target="http://ivo.garant.ru/document/redirect/57591129/0" TargetMode="External"/><Relationship Id="rId3155" Type="http://schemas.openxmlformats.org/officeDocument/2006/relationships/hyperlink" Target="http://ivo.garant.ru/document/redirect/5430763/4264" TargetMode="External"/><Relationship Id="rId3362" Type="http://schemas.openxmlformats.org/officeDocument/2006/relationships/hyperlink" Target="http://ivo.garant.ru/document/redirect/72198096/21" TargetMode="External"/><Relationship Id="rId4206" Type="http://schemas.openxmlformats.org/officeDocument/2006/relationships/hyperlink" Target="http://ivo.garant.ru/document/redirect/77660736/7862" TargetMode="External"/><Relationship Id="rId4413" Type="http://schemas.openxmlformats.org/officeDocument/2006/relationships/hyperlink" Target="http://ivo.garant.ru/document/redirect/57591149/0" TargetMode="External"/><Relationship Id="rId4620" Type="http://schemas.openxmlformats.org/officeDocument/2006/relationships/hyperlink" Target="http://ivo.garant.ru/document/redirect/57591959/0" TargetMode="External"/><Relationship Id="rId7569" Type="http://schemas.openxmlformats.org/officeDocument/2006/relationships/hyperlink" Target="http://ivo.garant.ru/document/redirect/70609432/71" TargetMode="External"/><Relationship Id="rId283" Type="http://schemas.openxmlformats.org/officeDocument/2006/relationships/hyperlink" Target="http://ivo.garant.ru/document/redirect/70291432/21" TargetMode="External"/><Relationship Id="rId490" Type="http://schemas.openxmlformats.org/officeDocument/2006/relationships/hyperlink" Target="http://ivo.garant.ru/document/redirect/400803699/305" TargetMode="External"/><Relationship Id="rId2171" Type="http://schemas.openxmlformats.org/officeDocument/2006/relationships/hyperlink" Target="http://ivo.garant.ru/document/redirect/12124624/4901" TargetMode="External"/><Relationship Id="rId3015" Type="http://schemas.openxmlformats.org/officeDocument/2006/relationships/hyperlink" Target="http://ivo.garant.ru/document/redirect/57590218/0" TargetMode="External"/><Relationship Id="rId3222" Type="http://schemas.openxmlformats.org/officeDocument/2006/relationships/hyperlink" Target="http://ivo.garant.ru/document/redirect/70885222/21" TargetMode="External"/><Relationship Id="rId6378" Type="http://schemas.openxmlformats.org/officeDocument/2006/relationships/hyperlink" Target="http://ivo.garant.ru/document/redirect/57414130/412941" TargetMode="External"/><Relationship Id="rId6585" Type="http://schemas.openxmlformats.org/officeDocument/2006/relationships/hyperlink" Target="http://ivo.garant.ru/document/redirect/57480210/41328" TargetMode="External"/><Relationship Id="rId7429" Type="http://schemas.openxmlformats.org/officeDocument/2006/relationships/hyperlink" Target="http://ivo.garant.ru/document/redirect/10106592/0" TargetMode="External"/><Relationship Id="rId7636" Type="http://schemas.openxmlformats.org/officeDocument/2006/relationships/hyperlink" Target="http://ivo.garant.ru/document/redirect/77683051/41526" TargetMode="External"/><Relationship Id="rId143" Type="http://schemas.openxmlformats.org/officeDocument/2006/relationships/hyperlink" Target="http://ivo.garant.ru/document/redirect/58049775/1904" TargetMode="External"/><Relationship Id="rId350" Type="http://schemas.openxmlformats.org/officeDocument/2006/relationships/hyperlink" Target="http://ivo.garant.ru/document/redirect/71433933/0" TargetMode="External"/><Relationship Id="rId2031" Type="http://schemas.openxmlformats.org/officeDocument/2006/relationships/hyperlink" Target="http://ivo.garant.ru/document/redirect/57591932/0" TargetMode="External"/><Relationship Id="rId5187" Type="http://schemas.openxmlformats.org/officeDocument/2006/relationships/hyperlink" Target="http://ivo.garant.ru/document/redirect/12121969/0" TargetMode="External"/><Relationship Id="rId5394" Type="http://schemas.openxmlformats.org/officeDocument/2006/relationships/hyperlink" Target="http://ivo.garant.ru/document/redirect/70353328/18" TargetMode="External"/><Relationship Id="rId6238" Type="http://schemas.openxmlformats.org/officeDocument/2006/relationships/hyperlink" Target="http://ivo.garant.ru/document/redirect/70609432/331" TargetMode="External"/><Relationship Id="rId6445" Type="http://schemas.openxmlformats.org/officeDocument/2006/relationships/hyperlink" Target="http://ivo.garant.ru/document/redirect/77532233/0" TargetMode="External"/><Relationship Id="rId6792" Type="http://schemas.openxmlformats.org/officeDocument/2006/relationships/hyperlink" Target="http://ivo.garant.ru/document/redirect/403158461/1000" TargetMode="External"/><Relationship Id="rId9" Type="http://schemas.openxmlformats.org/officeDocument/2006/relationships/hyperlink" Target="http://ivo.garant.ru/document/redirect/70291432/11" TargetMode="External"/><Relationship Id="rId210" Type="http://schemas.openxmlformats.org/officeDocument/2006/relationships/hyperlink" Target="http://ivo.garant.ru/document/redirect/70291432/23" TargetMode="External"/><Relationship Id="rId2988" Type="http://schemas.openxmlformats.org/officeDocument/2006/relationships/hyperlink" Target="http://ivo.garant.ru/document/redirect/77529773/0" TargetMode="External"/><Relationship Id="rId5047" Type="http://schemas.openxmlformats.org/officeDocument/2006/relationships/hyperlink" Target="http://ivo.garant.ru/document/redirect/12151067/259" TargetMode="External"/><Relationship Id="rId5254" Type="http://schemas.openxmlformats.org/officeDocument/2006/relationships/hyperlink" Target="http://ivo.garant.ru/document/redirect/57590147/0" TargetMode="External"/><Relationship Id="rId6652" Type="http://schemas.openxmlformats.org/officeDocument/2006/relationships/hyperlink" Target="http://ivo.garant.ru/document/redirect/57593033/0" TargetMode="External"/><Relationship Id="rId7703" Type="http://schemas.openxmlformats.org/officeDocument/2006/relationships/hyperlink" Target="http://ivo.garant.ru/document/redirect/70609432/71" TargetMode="External"/><Relationship Id="rId1797" Type="http://schemas.openxmlformats.org/officeDocument/2006/relationships/hyperlink" Target="http://ivo.garant.ru/document/redirect/400655892/1111" TargetMode="External"/><Relationship Id="rId2848" Type="http://schemas.openxmlformats.org/officeDocument/2006/relationships/hyperlink" Target="http://ivo.garant.ru/document/redirect/70885222/21" TargetMode="External"/><Relationship Id="rId5461" Type="http://schemas.openxmlformats.org/officeDocument/2006/relationships/hyperlink" Target="http://ivo.garant.ru/document/redirect/71732866/352" TargetMode="External"/><Relationship Id="rId6305" Type="http://schemas.openxmlformats.org/officeDocument/2006/relationships/hyperlink" Target="http://ivo.garant.ru/document/redirect/70609432/3363" TargetMode="External"/><Relationship Id="rId6512" Type="http://schemas.openxmlformats.org/officeDocument/2006/relationships/hyperlink" Target="http://ivo.garant.ru/document/redirect/70609432/71" TargetMode="External"/><Relationship Id="rId89" Type="http://schemas.openxmlformats.org/officeDocument/2006/relationships/hyperlink" Target="http://ivo.garant.ru/document/redirect/77530130/0" TargetMode="External"/><Relationship Id="rId1657" Type="http://schemas.openxmlformats.org/officeDocument/2006/relationships/hyperlink" Target="http://ivo.garant.ru/document/redirect/70373086/31" TargetMode="External"/><Relationship Id="rId1864" Type="http://schemas.openxmlformats.org/officeDocument/2006/relationships/hyperlink" Target="http://ivo.garant.ru/document/redirect/73219983/12" TargetMode="External"/><Relationship Id="rId2708" Type="http://schemas.openxmlformats.org/officeDocument/2006/relationships/hyperlink" Target="http://ivo.garant.ru/document/redirect/70544896/31" TargetMode="External"/><Relationship Id="rId2915" Type="http://schemas.openxmlformats.org/officeDocument/2006/relationships/hyperlink" Target="http://ivo.garant.ru/document/redirect/70544896/31" TargetMode="External"/><Relationship Id="rId4063" Type="http://schemas.openxmlformats.org/officeDocument/2006/relationships/hyperlink" Target="http://ivo.garant.ru/document/redirect/10106035/12" TargetMode="External"/><Relationship Id="rId4270" Type="http://schemas.openxmlformats.org/officeDocument/2006/relationships/hyperlink" Target="http://ivo.garant.ru/document/redirect/77530693/0" TargetMode="External"/><Relationship Id="rId5114" Type="http://schemas.openxmlformats.org/officeDocument/2006/relationships/hyperlink" Target="http://ivo.garant.ru/document/redirect/70552634/210" TargetMode="External"/><Relationship Id="rId5321" Type="http://schemas.openxmlformats.org/officeDocument/2006/relationships/hyperlink" Target="http://ivo.garant.ru/document/redirect/10164247/62" TargetMode="External"/><Relationship Id="rId1517" Type="http://schemas.openxmlformats.org/officeDocument/2006/relationships/hyperlink" Target="http://ivo.garant.ru/document/redirect/70373086/31" TargetMode="External"/><Relationship Id="rId1724" Type="http://schemas.openxmlformats.org/officeDocument/2006/relationships/hyperlink" Target="http://ivo.garant.ru/document/redirect/77531974/0" TargetMode="External"/><Relationship Id="rId4130" Type="http://schemas.openxmlformats.org/officeDocument/2006/relationships/hyperlink" Target="http://ivo.garant.ru/document/redirect/12175589/7003" TargetMode="External"/><Relationship Id="rId7079" Type="http://schemas.openxmlformats.org/officeDocument/2006/relationships/hyperlink" Target="http://ivo.garant.ru/document/redirect/70609432/71" TargetMode="External"/><Relationship Id="rId7286" Type="http://schemas.openxmlformats.org/officeDocument/2006/relationships/hyperlink" Target="http://ivo.garant.ru/document/redirect/71201778/300" TargetMode="External"/><Relationship Id="rId7493" Type="http://schemas.openxmlformats.org/officeDocument/2006/relationships/hyperlink" Target="http://ivo.garant.ru/document/redirect/70609432/485" TargetMode="External"/><Relationship Id="rId16" Type="http://schemas.openxmlformats.org/officeDocument/2006/relationships/hyperlink" Target="http://ivo.garant.ru/document/redirect/57591272/0" TargetMode="External"/><Relationship Id="rId1931" Type="http://schemas.openxmlformats.org/officeDocument/2006/relationships/hyperlink" Target="http://ivo.garant.ru/document/redirect/70681110/351" TargetMode="External"/><Relationship Id="rId3689" Type="http://schemas.openxmlformats.org/officeDocument/2006/relationships/hyperlink" Target="http://ivo.garant.ru/document/redirect/77531450/0" TargetMode="External"/><Relationship Id="rId3896" Type="http://schemas.openxmlformats.org/officeDocument/2006/relationships/hyperlink" Target="http://ivo.garant.ru/document/redirect/12113492/28" TargetMode="External"/><Relationship Id="rId6095" Type="http://schemas.openxmlformats.org/officeDocument/2006/relationships/hyperlink" Target="http://ivo.garant.ru/document/redirect/57746220/412526" TargetMode="External"/><Relationship Id="rId7146" Type="http://schemas.openxmlformats.org/officeDocument/2006/relationships/hyperlink" Target="http://ivo.garant.ru/document/redirect/70609432/71" TargetMode="External"/><Relationship Id="rId7353" Type="http://schemas.openxmlformats.org/officeDocument/2006/relationships/hyperlink" Target="http://ivo.garant.ru/document/redirect/70609432/71" TargetMode="External"/><Relationship Id="rId7560" Type="http://schemas.openxmlformats.org/officeDocument/2006/relationships/hyperlink" Target="http://ivo.garant.ru/document/redirect/70609432/71" TargetMode="External"/><Relationship Id="rId2498" Type="http://schemas.openxmlformats.org/officeDocument/2006/relationships/hyperlink" Target="http://ivo.garant.ru/document/redirect/57468501/23003" TargetMode="External"/><Relationship Id="rId3549" Type="http://schemas.openxmlformats.org/officeDocument/2006/relationships/hyperlink" Target="http://ivo.garant.ru/document/redirect/57590838/0" TargetMode="External"/><Relationship Id="rId4947" Type="http://schemas.openxmlformats.org/officeDocument/2006/relationships/hyperlink" Target="http://ivo.garant.ru/document/redirect/57590334/0" TargetMode="External"/><Relationship Id="rId6162" Type="http://schemas.openxmlformats.org/officeDocument/2006/relationships/hyperlink" Target="http://ivo.garant.ru/document/redirect/71166016/1034" TargetMode="External"/><Relationship Id="rId7006" Type="http://schemas.openxmlformats.org/officeDocument/2006/relationships/hyperlink" Target="http://ivo.garant.ru/document/redirect/70609432/71" TargetMode="External"/><Relationship Id="rId7213" Type="http://schemas.openxmlformats.org/officeDocument/2006/relationships/hyperlink" Target="http://ivo.garant.ru/document/redirect/71293124/2000" TargetMode="External"/><Relationship Id="rId7420" Type="http://schemas.openxmlformats.org/officeDocument/2006/relationships/hyperlink" Target="http://ivo.garant.ru/document/redirect/57746220/414925" TargetMode="External"/><Relationship Id="rId677" Type="http://schemas.openxmlformats.org/officeDocument/2006/relationships/hyperlink" Target="http://ivo.garant.ru/document/redirect/71100882/34" TargetMode="External"/><Relationship Id="rId2358" Type="http://schemas.openxmlformats.org/officeDocument/2006/relationships/hyperlink" Target="http://ivo.garant.ru/document/redirect/77531179/0" TargetMode="External"/><Relationship Id="rId3756" Type="http://schemas.openxmlformats.org/officeDocument/2006/relationships/hyperlink" Target="http://ivo.garant.ru/document/redirect/12192444/33" TargetMode="External"/><Relationship Id="rId3963" Type="http://schemas.openxmlformats.org/officeDocument/2006/relationships/hyperlink" Target="http://ivo.garant.ru/document/redirect/12138291/400" TargetMode="External"/><Relationship Id="rId4807" Type="http://schemas.openxmlformats.org/officeDocument/2006/relationships/hyperlink" Target="http://ivo.garant.ru/document/redirect/77529888/0" TargetMode="External"/><Relationship Id="rId6022" Type="http://schemas.openxmlformats.org/officeDocument/2006/relationships/hyperlink" Target="http://ivo.garant.ru/document/redirect/401505634/1500" TargetMode="External"/><Relationship Id="rId884" Type="http://schemas.openxmlformats.org/officeDocument/2006/relationships/hyperlink" Target="http://ivo.garant.ru/document/redirect/12109720/2305" TargetMode="External"/><Relationship Id="rId2565" Type="http://schemas.openxmlformats.org/officeDocument/2006/relationships/hyperlink" Target="http://ivo.garant.ru/document/redirect/57592883/0" TargetMode="External"/><Relationship Id="rId2772" Type="http://schemas.openxmlformats.org/officeDocument/2006/relationships/hyperlink" Target="http://ivo.garant.ru/document/redirect/70885222/21" TargetMode="External"/><Relationship Id="rId3409" Type="http://schemas.openxmlformats.org/officeDocument/2006/relationships/hyperlink" Target="http://ivo.garant.ru/document/redirect/77530946/0" TargetMode="External"/><Relationship Id="rId3616" Type="http://schemas.openxmlformats.org/officeDocument/2006/relationships/hyperlink" Target="http://ivo.garant.ru/document/redirect/3961434/542" TargetMode="External"/><Relationship Id="rId3823" Type="http://schemas.openxmlformats.org/officeDocument/2006/relationships/hyperlink" Target="http://ivo.garant.ru/document/redirect/77529890/0" TargetMode="External"/><Relationship Id="rId6979" Type="http://schemas.openxmlformats.org/officeDocument/2006/relationships/hyperlink" Target="http://ivo.garant.ru/document/redirect/70609432/71" TargetMode="External"/><Relationship Id="rId537" Type="http://schemas.openxmlformats.org/officeDocument/2006/relationships/hyperlink" Target="http://ivo.garant.ru/document/redirect/12131456/1000" TargetMode="External"/><Relationship Id="rId744" Type="http://schemas.openxmlformats.org/officeDocument/2006/relationships/hyperlink" Target="http://ivo.garant.ru/document/redirect/12109720/803" TargetMode="External"/><Relationship Id="rId951" Type="http://schemas.openxmlformats.org/officeDocument/2006/relationships/hyperlink" Target="http://ivo.garant.ru/document/redirect/10105712/3402" TargetMode="External"/><Relationship Id="rId1167" Type="http://schemas.openxmlformats.org/officeDocument/2006/relationships/hyperlink" Target="http://ivo.garant.ru/document/redirect/70648990/316" TargetMode="External"/><Relationship Id="rId1374" Type="http://schemas.openxmlformats.org/officeDocument/2006/relationships/hyperlink" Target="http://ivo.garant.ru/document/redirect/57742290/15201" TargetMode="External"/><Relationship Id="rId1581" Type="http://schemas.openxmlformats.org/officeDocument/2006/relationships/hyperlink" Target="http://ivo.garant.ru/document/redirect/57591531/0" TargetMode="External"/><Relationship Id="rId2218" Type="http://schemas.openxmlformats.org/officeDocument/2006/relationships/hyperlink" Target="http://ivo.garant.ru/document/redirect/5522038/0" TargetMode="External"/><Relationship Id="rId2425" Type="http://schemas.openxmlformats.org/officeDocument/2006/relationships/hyperlink" Target="http://ivo.garant.ru/document/redirect/70885222/118" TargetMode="External"/><Relationship Id="rId2632" Type="http://schemas.openxmlformats.org/officeDocument/2006/relationships/hyperlink" Target="http://ivo.garant.ru/document/redirect/57591569/0" TargetMode="External"/><Relationship Id="rId5788" Type="http://schemas.openxmlformats.org/officeDocument/2006/relationships/hyperlink" Target="http://ivo.garant.ru/document/redirect/57743191/12172" TargetMode="External"/><Relationship Id="rId5995" Type="http://schemas.openxmlformats.org/officeDocument/2006/relationships/hyperlink" Target="http://ivo.garant.ru/document/redirect/70609432/71" TargetMode="External"/><Relationship Id="rId6839" Type="http://schemas.openxmlformats.org/officeDocument/2006/relationships/hyperlink" Target="http://ivo.garant.ru/document/redirect/70609432/292" TargetMode="External"/><Relationship Id="rId80" Type="http://schemas.openxmlformats.org/officeDocument/2006/relationships/hyperlink" Target="http://ivo.garant.ru/document/redirect/57591466/0" TargetMode="External"/><Relationship Id="rId604" Type="http://schemas.openxmlformats.org/officeDocument/2006/relationships/hyperlink" Target="http://ivo.garant.ru/document/redirect/12123875/22" TargetMode="External"/><Relationship Id="rId811" Type="http://schemas.openxmlformats.org/officeDocument/2006/relationships/hyperlink" Target="http://ivo.garant.ru/document/redirect/70648990/12414" TargetMode="External"/><Relationship Id="rId1027" Type="http://schemas.openxmlformats.org/officeDocument/2006/relationships/hyperlink" Target="http://ivo.garant.ru/document/redirect/12116841/120" TargetMode="External"/><Relationship Id="rId1234" Type="http://schemas.openxmlformats.org/officeDocument/2006/relationships/hyperlink" Target="http://ivo.garant.ru/document/redirect/77531858/0" TargetMode="External"/><Relationship Id="rId1441" Type="http://schemas.openxmlformats.org/officeDocument/2006/relationships/hyperlink" Target="http://ivo.garant.ru/document/redirect/70373086/31" TargetMode="External"/><Relationship Id="rId4597" Type="http://schemas.openxmlformats.org/officeDocument/2006/relationships/hyperlink" Target="http://ivo.garant.ru/document/redirect/71730254/236" TargetMode="External"/><Relationship Id="rId5648" Type="http://schemas.openxmlformats.org/officeDocument/2006/relationships/hyperlink" Target="http://ivo.garant.ru/document/redirect/57591239/0" TargetMode="External"/><Relationship Id="rId5855" Type="http://schemas.openxmlformats.org/officeDocument/2006/relationships/hyperlink" Target="http://ivo.garant.ru/document/redirect/70609432/71" TargetMode="External"/><Relationship Id="rId6906" Type="http://schemas.openxmlformats.org/officeDocument/2006/relationships/hyperlink" Target="http://ivo.garant.ru/document/redirect/70609432/3210" TargetMode="External"/><Relationship Id="rId1301" Type="http://schemas.openxmlformats.org/officeDocument/2006/relationships/hyperlink" Target="http://ivo.garant.ru/document/redirect/70405592/31" TargetMode="External"/><Relationship Id="rId3199" Type="http://schemas.openxmlformats.org/officeDocument/2006/relationships/hyperlink" Target="http://ivo.garant.ru/document/redirect/77530836/0" TargetMode="External"/><Relationship Id="rId4457" Type="http://schemas.openxmlformats.org/officeDocument/2006/relationships/hyperlink" Target="http://ivo.garant.ru/document/redirect/5522082/0" TargetMode="External"/><Relationship Id="rId4664" Type="http://schemas.openxmlformats.org/officeDocument/2006/relationships/hyperlink" Target="http://ivo.garant.ru/document/redirect/77530869/0" TargetMode="External"/><Relationship Id="rId5508" Type="http://schemas.openxmlformats.org/officeDocument/2006/relationships/hyperlink" Target="http://ivo.garant.ru/document/redirect/57590348/0" TargetMode="External"/><Relationship Id="rId5715" Type="http://schemas.openxmlformats.org/officeDocument/2006/relationships/hyperlink" Target="http://ivo.garant.ru/document/redirect/57743191/1207" TargetMode="External"/><Relationship Id="rId7070" Type="http://schemas.openxmlformats.org/officeDocument/2006/relationships/hyperlink" Target="http://ivo.garant.ru/document/redirect/70609432/71" TargetMode="External"/><Relationship Id="rId3059" Type="http://schemas.openxmlformats.org/officeDocument/2006/relationships/hyperlink" Target="http://ivo.garant.ru/document/redirect/77531857/0" TargetMode="External"/><Relationship Id="rId3266" Type="http://schemas.openxmlformats.org/officeDocument/2006/relationships/hyperlink" Target="http://ivo.garant.ru/document/redirect/57501960/446" TargetMode="External"/><Relationship Id="rId3473" Type="http://schemas.openxmlformats.org/officeDocument/2006/relationships/hyperlink" Target="http://ivo.garant.ru/document/redirect/72198096/23" TargetMode="External"/><Relationship Id="rId4317" Type="http://schemas.openxmlformats.org/officeDocument/2006/relationships/hyperlink" Target="http://ivo.garant.ru/document/redirect/57589866/0" TargetMode="External"/><Relationship Id="rId4524" Type="http://schemas.openxmlformats.org/officeDocument/2006/relationships/hyperlink" Target="http://ivo.garant.ru/document/redirect/12115958/12" TargetMode="External"/><Relationship Id="rId4871" Type="http://schemas.openxmlformats.org/officeDocument/2006/relationships/hyperlink" Target="http://ivo.garant.ru/document/redirect/57592979/0" TargetMode="External"/><Relationship Id="rId5922" Type="http://schemas.openxmlformats.org/officeDocument/2006/relationships/hyperlink" Target="http://ivo.garant.ru/document/redirect/70609432/37" TargetMode="External"/><Relationship Id="rId187" Type="http://schemas.openxmlformats.org/officeDocument/2006/relationships/hyperlink" Target="http://ivo.garant.ru/document/redirect/12130938/3" TargetMode="External"/><Relationship Id="rId394" Type="http://schemas.openxmlformats.org/officeDocument/2006/relationships/hyperlink" Target="http://ivo.garant.ru/document/redirect/135919/6" TargetMode="External"/><Relationship Id="rId2075" Type="http://schemas.openxmlformats.org/officeDocument/2006/relationships/hyperlink" Target="http://ivo.garant.ru/document/redirect/12150845/8" TargetMode="External"/><Relationship Id="rId2282" Type="http://schemas.openxmlformats.org/officeDocument/2006/relationships/hyperlink" Target="http://ivo.garant.ru/document/redirect/12175589/33008" TargetMode="External"/><Relationship Id="rId3126" Type="http://schemas.openxmlformats.org/officeDocument/2006/relationships/hyperlink" Target="http://ivo.garant.ru/document/redirect/70885222/21" TargetMode="External"/><Relationship Id="rId3680" Type="http://schemas.openxmlformats.org/officeDocument/2006/relationships/hyperlink" Target="http://ivo.garant.ru/document/redirect/71129192/46" TargetMode="External"/><Relationship Id="rId4731" Type="http://schemas.openxmlformats.org/officeDocument/2006/relationships/hyperlink" Target="http://ivo.garant.ru/document/redirect/580776/0" TargetMode="External"/><Relationship Id="rId6489" Type="http://schemas.openxmlformats.org/officeDocument/2006/relationships/hyperlink" Target="http://ivo.garant.ru/document/redirect/57593052/0" TargetMode="External"/><Relationship Id="rId254" Type="http://schemas.openxmlformats.org/officeDocument/2006/relationships/hyperlink" Target="http://ivo.garant.ru/document/redirect/5423941/35002" TargetMode="External"/><Relationship Id="rId1091" Type="http://schemas.openxmlformats.org/officeDocument/2006/relationships/hyperlink" Target="http://ivo.garant.ru/document/redirect/401416246/17" TargetMode="External"/><Relationship Id="rId3333" Type="http://schemas.openxmlformats.org/officeDocument/2006/relationships/hyperlink" Target="http://ivo.garant.ru/document/redirect/57501960/45003" TargetMode="External"/><Relationship Id="rId3540" Type="http://schemas.openxmlformats.org/officeDocument/2006/relationships/hyperlink" Target="http://ivo.garant.ru/document/redirect/136955/48" TargetMode="External"/><Relationship Id="rId5298" Type="http://schemas.openxmlformats.org/officeDocument/2006/relationships/hyperlink" Target="http://ivo.garant.ru/document/redirect/1794079/39" TargetMode="External"/><Relationship Id="rId6696" Type="http://schemas.openxmlformats.org/officeDocument/2006/relationships/hyperlink" Target="http://ivo.garant.ru/document/redirect/70609432/238" TargetMode="External"/><Relationship Id="rId114" Type="http://schemas.openxmlformats.org/officeDocument/2006/relationships/hyperlink" Target="http://ivo.garant.ru/document/redirect/185181/9012" TargetMode="External"/><Relationship Id="rId461" Type="http://schemas.openxmlformats.org/officeDocument/2006/relationships/hyperlink" Target="http://ivo.garant.ru/document/redirect/71109124/123" TargetMode="External"/><Relationship Id="rId2142" Type="http://schemas.openxmlformats.org/officeDocument/2006/relationships/hyperlink" Target="http://ivo.garant.ru/document/redirect/57746941/2741" TargetMode="External"/><Relationship Id="rId3400" Type="http://schemas.openxmlformats.org/officeDocument/2006/relationships/hyperlink" Target="http://ivo.garant.ru/document/redirect/77532749/0" TargetMode="External"/><Relationship Id="rId6349" Type="http://schemas.openxmlformats.org/officeDocument/2006/relationships/hyperlink" Target="http://ivo.garant.ru/document/redirect/57750613/0" TargetMode="External"/><Relationship Id="rId6556" Type="http://schemas.openxmlformats.org/officeDocument/2006/relationships/hyperlink" Target="http://ivo.garant.ru/document/redirect/70609432/204" TargetMode="External"/><Relationship Id="rId6763" Type="http://schemas.openxmlformats.org/officeDocument/2006/relationships/hyperlink" Target="http://ivo.garant.ru/document/redirect/57591359/0" TargetMode="External"/><Relationship Id="rId6970" Type="http://schemas.openxmlformats.org/officeDocument/2006/relationships/hyperlink" Target="http://ivo.garant.ru/document/redirect/74563620/1000" TargetMode="External"/><Relationship Id="rId7607" Type="http://schemas.openxmlformats.org/officeDocument/2006/relationships/hyperlink" Target="http://ivo.garant.ru/document/redirect/57480210/41522" TargetMode="External"/><Relationship Id="rId321" Type="http://schemas.openxmlformats.org/officeDocument/2006/relationships/hyperlink" Target="http://ivo.garant.ru/document/redirect/77529918/0" TargetMode="External"/><Relationship Id="rId2002" Type="http://schemas.openxmlformats.org/officeDocument/2006/relationships/hyperlink" Target="http://ivo.garant.ru/document/redirect/57591928/0" TargetMode="External"/><Relationship Id="rId2959" Type="http://schemas.openxmlformats.org/officeDocument/2006/relationships/hyperlink" Target="http://ivo.garant.ru/document/redirect/70544896/14" TargetMode="External"/><Relationship Id="rId5158" Type="http://schemas.openxmlformats.org/officeDocument/2006/relationships/hyperlink" Target="http://ivo.garant.ru/document/redirect/57590171/0" TargetMode="External"/><Relationship Id="rId5365" Type="http://schemas.openxmlformats.org/officeDocument/2006/relationships/hyperlink" Target="http://ivo.garant.ru/document/redirect/57590292/0" TargetMode="External"/><Relationship Id="rId5572" Type="http://schemas.openxmlformats.org/officeDocument/2006/relationships/hyperlink" Target="http://ivo.garant.ru/document/redirect/77531150/0" TargetMode="External"/><Relationship Id="rId6209" Type="http://schemas.openxmlformats.org/officeDocument/2006/relationships/hyperlink" Target="http://ivo.garant.ru/document/redirect/77532217/0" TargetMode="External"/><Relationship Id="rId6416" Type="http://schemas.openxmlformats.org/officeDocument/2006/relationships/hyperlink" Target="http://ivo.garant.ru/document/redirect/70609432/347" TargetMode="External"/><Relationship Id="rId6623" Type="http://schemas.openxmlformats.org/officeDocument/2006/relationships/hyperlink" Target="http://ivo.garant.ru/document/redirect/57593056/0" TargetMode="External"/><Relationship Id="rId6830" Type="http://schemas.openxmlformats.org/officeDocument/2006/relationships/hyperlink" Target="http://ivo.garant.ru/document/redirect/77671604/0" TargetMode="External"/><Relationship Id="rId1768" Type="http://schemas.openxmlformats.org/officeDocument/2006/relationships/hyperlink" Target="http://ivo.garant.ru/document/redirect/58047540/203" TargetMode="External"/><Relationship Id="rId2819" Type="http://schemas.openxmlformats.org/officeDocument/2006/relationships/hyperlink" Target="http://ivo.garant.ru/document/redirect/70885222/21" TargetMode="External"/><Relationship Id="rId4174" Type="http://schemas.openxmlformats.org/officeDocument/2006/relationships/hyperlink" Target="http://ivo.garant.ru/document/redirect/77531068/0" TargetMode="External"/><Relationship Id="rId4381" Type="http://schemas.openxmlformats.org/officeDocument/2006/relationships/hyperlink" Target="http://ivo.garant.ru/document/redirect/71730254/8601219" TargetMode="External"/><Relationship Id="rId5018" Type="http://schemas.openxmlformats.org/officeDocument/2006/relationships/hyperlink" Target="http://ivo.garant.ru/document/redirect/12288077/0" TargetMode="External"/><Relationship Id="rId5225" Type="http://schemas.openxmlformats.org/officeDocument/2006/relationships/hyperlink" Target="http://ivo.garant.ru/document/redirect/57590178/0" TargetMode="External"/><Relationship Id="rId5432" Type="http://schemas.openxmlformats.org/officeDocument/2006/relationships/hyperlink" Target="http://ivo.garant.ru/document/redirect/57424103/112711" TargetMode="External"/><Relationship Id="rId1628" Type="http://schemas.openxmlformats.org/officeDocument/2006/relationships/hyperlink" Target="http://ivo.garant.ru/document/redirect/401399871/16" TargetMode="External"/><Relationship Id="rId1975" Type="http://schemas.openxmlformats.org/officeDocument/2006/relationships/hyperlink" Target="http://ivo.garant.ru/document/redirect/57408308/23921" TargetMode="External"/><Relationship Id="rId3190" Type="http://schemas.openxmlformats.org/officeDocument/2006/relationships/hyperlink" Target="http://ivo.garant.ru/document/redirect/77531561/0" TargetMode="External"/><Relationship Id="rId4034" Type="http://schemas.openxmlformats.org/officeDocument/2006/relationships/hyperlink" Target="http://ivo.garant.ru/document/redirect/57589632/0" TargetMode="External"/><Relationship Id="rId4241" Type="http://schemas.openxmlformats.org/officeDocument/2006/relationships/hyperlink" Target="http://ivo.garant.ru/document/redirect/57591613/0" TargetMode="External"/><Relationship Id="rId7397" Type="http://schemas.openxmlformats.org/officeDocument/2006/relationships/hyperlink" Target="http://ivo.garant.ru/document/redirect/57591599/0" TargetMode="External"/><Relationship Id="rId1835" Type="http://schemas.openxmlformats.org/officeDocument/2006/relationships/hyperlink" Target="http://ivo.garant.ru/document/redirect/77670292/22201" TargetMode="External"/><Relationship Id="rId3050" Type="http://schemas.openxmlformats.org/officeDocument/2006/relationships/hyperlink" Target="http://ivo.garant.ru/document/redirect/77530640/0" TargetMode="External"/><Relationship Id="rId4101" Type="http://schemas.openxmlformats.org/officeDocument/2006/relationships/hyperlink" Target="http://ivo.garant.ru/document/redirect/57589652/0" TargetMode="External"/><Relationship Id="rId7257" Type="http://schemas.openxmlformats.org/officeDocument/2006/relationships/hyperlink" Target="http://ivo.garant.ru/document/redirect/70609432/431" TargetMode="External"/><Relationship Id="rId7464" Type="http://schemas.openxmlformats.org/officeDocument/2006/relationships/hyperlink" Target="http://ivo.garant.ru/document/redirect/77531254/0" TargetMode="External"/><Relationship Id="rId1902" Type="http://schemas.openxmlformats.org/officeDocument/2006/relationships/hyperlink" Target="http://ivo.garant.ru/document/redirect/12182529/831" TargetMode="External"/><Relationship Id="rId6066" Type="http://schemas.openxmlformats.org/officeDocument/2006/relationships/hyperlink" Target="http://ivo.garant.ru/document/redirect/57480210/41251" TargetMode="External"/><Relationship Id="rId7117" Type="http://schemas.openxmlformats.org/officeDocument/2006/relationships/hyperlink" Target="http://ivo.garant.ru/document/redirect/57480210/41425" TargetMode="External"/><Relationship Id="rId7671" Type="http://schemas.openxmlformats.org/officeDocument/2006/relationships/hyperlink" Target="http://ivo.garant.ru/document/redirect/57480210/41532" TargetMode="External"/><Relationship Id="rId3867" Type="http://schemas.openxmlformats.org/officeDocument/2006/relationships/hyperlink" Target="http://ivo.garant.ru/document/redirect/12125561/1003" TargetMode="External"/><Relationship Id="rId4918" Type="http://schemas.openxmlformats.org/officeDocument/2006/relationships/hyperlink" Target="http://ivo.garant.ru/document/redirect/57592379/0" TargetMode="External"/><Relationship Id="rId6273" Type="http://schemas.openxmlformats.org/officeDocument/2006/relationships/hyperlink" Target="http://ivo.garant.ru/document/redirect/70609432/3324" TargetMode="External"/><Relationship Id="rId6480" Type="http://schemas.openxmlformats.org/officeDocument/2006/relationships/hyperlink" Target="http://ivo.garant.ru/document/redirect/57591247/0" TargetMode="External"/><Relationship Id="rId7324" Type="http://schemas.openxmlformats.org/officeDocument/2006/relationships/hyperlink" Target="http://ivo.garant.ru/document/redirect/57480210/41480" TargetMode="External"/><Relationship Id="rId7531" Type="http://schemas.openxmlformats.org/officeDocument/2006/relationships/hyperlink" Target="http://ivo.garant.ru/document/redirect/57480210/41511" TargetMode="External"/><Relationship Id="rId788" Type="http://schemas.openxmlformats.org/officeDocument/2006/relationships/hyperlink" Target="http://ivo.garant.ru/document/redirect/77530459/0" TargetMode="External"/><Relationship Id="rId995" Type="http://schemas.openxmlformats.org/officeDocument/2006/relationships/hyperlink" Target="http://ivo.garant.ru/document/redirect/57746806/103" TargetMode="External"/><Relationship Id="rId2469" Type="http://schemas.openxmlformats.org/officeDocument/2006/relationships/hyperlink" Target="http://ivo.garant.ru/document/redirect/70885222/21" TargetMode="External"/><Relationship Id="rId2676" Type="http://schemas.openxmlformats.org/officeDocument/2006/relationships/hyperlink" Target="http://ivo.garant.ru/document/redirect/70544896/31" TargetMode="External"/><Relationship Id="rId2883" Type="http://schemas.openxmlformats.org/officeDocument/2006/relationships/hyperlink" Target="http://ivo.garant.ru/document/redirect/58074656/0" TargetMode="External"/><Relationship Id="rId3727" Type="http://schemas.openxmlformats.org/officeDocument/2006/relationships/hyperlink" Target="http://ivo.garant.ru/document/redirect/77530773/0" TargetMode="External"/><Relationship Id="rId3934" Type="http://schemas.openxmlformats.org/officeDocument/2006/relationships/hyperlink" Target="http://ivo.garant.ru/document/redirect/12138291/800" TargetMode="External"/><Relationship Id="rId5082" Type="http://schemas.openxmlformats.org/officeDocument/2006/relationships/hyperlink" Target="http://ivo.garant.ru/document/redirect/57592352/0" TargetMode="External"/><Relationship Id="rId6133" Type="http://schemas.openxmlformats.org/officeDocument/2006/relationships/hyperlink" Target="http://ivo.garant.ru/document/redirect/57590162/0" TargetMode="External"/><Relationship Id="rId6340" Type="http://schemas.openxmlformats.org/officeDocument/2006/relationships/hyperlink" Target="http://ivo.garant.ru/document/redirect/57746220/412864" TargetMode="External"/><Relationship Id="rId648" Type="http://schemas.openxmlformats.org/officeDocument/2006/relationships/hyperlink" Target="http://ivo.garant.ru/document/redirect/12144129/15" TargetMode="External"/><Relationship Id="rId855" Type="http://schemas.openxmlformats.org/officeDocument/2006/relationships/hyperlink" Target="http://ivo.garant.ru/document/redirect/12109720/203" TargetMode="External"/><Relationship Id="rId1278" Type="http://schemas.openxmlformats.org/officeDocument/2006/relationships/hyperlink" Target="http://ivo.garant.ru/document/redirect/5222724/138" TargetMode="External"/><Relationship Id="rId1485" Type="http://schemas.openxmlformats.org/officeDocument/2006/relationships/hyperlink" Target="http://ivo.garant.ru/document/redirect/58047540/16703" TargetMode="External"/><Relationship Id="rId1692" Type="http://schemas.openxmlformats.org/officeDocument/2006/relationships/hyperlink" Target="http://ivo.garant.ru/document/redirect/57590557/0" TargetMode="External"/><Relationship Id="rId2329" Type="http://schemas.openxmlformats.org/officeDocument/2006/relationships/hyperlink" Target="http://ivo.garant.ru/document/redirect/71100882/1003" TargetMode="External"/><Relationship Id="rId2536" Type="http://schemas.openxmlformats.org/officeDocument/2006/relationships/hyperlink" Target="http://ivo.garant.ru/document/redirect/77530155/0" TargetMode="External"/><Relationship Id="rId2743" Type="http://schemas.openxmlformats.org/officeDocument/2006/relationships/hyperlink" Target="http://ivo.garant.ru/document/redirect/57590004/0" TargetMode="External"/><Relationship Id="rId5899" Type="http://schemas.openxmlformats.org/officeDocument/2006/relationships/hyperlink" Target="http://ivo.garant.ru/document/redirect/70609432/73" TargetMode="External"/><Relationship Id="rId6200" Type="http://schemas.openxmlformats.org/officeDocument/2006/relationships/hyperlink" Target="http://ivo.garant.ru/document/redirect/57480210/41268" TargetMode="External"/><Relationship Id="rId508" Type="http://schemas.openxmlformats.org/officeDocument/2006/relationships/hyperlink" Target="http://ivo.garant.ru/document/redirect/12123875/300" TargetMode="External"/><Relationship Id="rId715" Type="http://schemas.openxmlformats.org/officeDocument/2006/relationships/hyperlink" Target="http://ivo.garant.ru/document/redirect/70648990/1244" TargetMode="External"/><Relationship Id="rId922" Type="http://schemas.openxmlformats.org/officeDocument/2006/relationships/hyperlink" Target="http://ivo.garant.ru/document/redirect/10106464/39" TargetMode="External"/><Relationship Id="rId1138" Type="http://schemas.openxmlformats.org/officeDocument/2006/relationships/hyperlink" Target="http://ivo.garant.ru/document/redirect/71732866/122" TargetMode="External"/><Relationship Id="rId1345" Type="http://schemas.openxmlformats.org/officeDocument/2006/relationships/hyperlink" Target="http://ivo.garant.ru/document/redirect/70405592/31" TargetMode="External"/><Relationship Id="rId1552" Type="http://schemas.openxmlformats.org/officeDocument/2006/relationships/hyperlink" Target="http://ivo.garant.ru/document/redirect/70373086/31" TargetMode="External"/><Relationship Id="rId2603" Type="http://schemas.openxmlformats.org/officeDocument/2006/relationships/hyperlink" Target="http://ivo.garant.ru/document/redirect/12156199/78" TargetMode="External"/><Relationship Id="rId2950" Type="http://schemas.openxmlformats.org/officeDocument/2006/relationships/hyperlink" Target="http://ivo.garant.ru/document/redirect/58056065/390" TargetMode="External"/><Relationship Id="rId5759" Type="http://schemas.openxmlformats.org/officeDocument/2006/relationships/hyperlink" Target="http://ivo.garant.ru/document/redirect/57743191/12131" TargetMode="External"/><Relationship Id="rId1205" Type="http://schemas.openxmlformats.org/officeDocument/2006/relationships/hyperlink" Target="http://ivo.garant.ru/document/redirect/57591418/0" TargetMode="External"/><Relationship Id="rId2810" Type="http://schemas.openxmlformats.org/officeDocument/2006/relationships/hyperlink" Target="http://ivo.garant.ru/document/redirect/70885222/138" TargetMode="External"/><Relationship Id="rId4568" Type="http://schemas.openxmlformats.org/officeDocument/2006/relationships/hyperlink" Target="http://ivo.garant.ru/document/redirect/5522083/0" TargetMode="External"/><Relationship Id="rId5966" Type="http://schemas.openxmlformats.org/officeDocument/2006/relationships/hyperlink" Target="http://ivo.garant.ru/document/redirect/403137949/1000" TargetMode="External"/><Relationship Id="rId7181" Type="http://schemas.openxmlformats.org/officeDocument/2006/relationships/hyperlink" Target="http://ivo.garant.ru/document/redirect/2163827/1000" TargetMode="External"/><Relationship Id="rId51" Type="http://schemas.openxmlformats.org/officeDocument/2006/relationships/hyperlink" Target="http://ivo.garant.ru/document/redirect/10103328/5" TargetMode="External"/><Relationship Id="rId1412" Type="http://schemas.openxmlformats.org/officeDocument/2006/relationships/hyperlink" Target="http://ivo.garant.ru/document/redirect/71100882/55" TargetMode="External"/><Relationship Id="rId3377" Type="http://schemas.openxmlformats.org/officeDocument/2006/relationships/hyperlink" Target="http://ivo.garant.ru/document/redirect/77530828/0" TargetMode="External"/><Relationship Id="rId4775" Type="http://schemas.openxmlformats.org/officeDocument/2006/relationships/hyperlink" Target="http://ivo.garant.ru/document/redirect/77529880/0" TargetMode="External"/><Relationship Id="rId4982" Type="http://schemas.openxmlformats.org/officeDocument/2006/relationships/hyperlink" Target="http://ivo.garant.ru/document/redirect/71129192/54" TargetMode="External"/><Relationship Id="rId5619" Type="http://schemas.openxmlformats.org/officeDocument/2006/relationships/hyperlink" Target="http://ivo.garant.ru/document/redirect/70552630/3" TargetMode="External"/><Relationship Id="rId5826" Type="http://schemas.openxmlformats.org/officeDocument/2006/relationships/hyperlink" Target="http://ivo.garant.ru/document/redirect/70461598/21" TargetMode="External"/><Relationship Id="rId7041" Type="http://schemas.openxmlformats.org/officeDocument/2006/relationships/hyperlink" Target="http://ivo.garant.ru/document/redirect/77532004/0" TargetMode="External"/><Relationship Id="rId298" Type="http://schemas.openxmlformats.org/officeDocument/2006/relationships/hyperlink" Target="http://ivo.garant.ru/document/redirect/57593121/0" TargetMode="External"/><Relationship Id="rId3584" Type="http://schemas.openxmlformats.org/officeDocument/2006/relationships/hyperlink" Target="http://ivo.garant.ru/document/redirect/5226650/5312" TargetMode="External"/><Relationship Id="rId3791" Type="http://schemas.openxmlformats.org/officeDocument/2006/relationships/hyperlink" Target="http://ivo.garant.ru/document/redirect/57589593/0" TargetMode="External"/><Relationship Id="rId4428" Type="http://schemas.openxmlformats.org/officeDocument/2006/relationships/hyperlink" Target="http://ivo.garant.ru/document/redirect/57591152/0" TargetMode="External"/><Relationship Id="rId4635" Type="http://schemas.openxmlformats.org/officeDocument/2006/relationships/hyperlink" Target="http://ivo.garant.ru/document/redirect/57428122/873" TargetMode="External"/><Relationship Id="rId4842" Type="http://schemas.openxmlformats.org/officeDocument/2006/relationships/hyperlink" Target="http://ivo.garant.ru/document/redirect/57591742/0" TargetMode="External"/><Relationship Id="rId158" Type="http://schemas.openxmlformats.org/officeDocument/2006/relationships/hyperlink" Target="http://ivo.garant.ru/document/redirect/77529787/0" TargetMode="External"/><Relationship Id="rId2186" Type="http://schemas.openxmlformats.org/officeDocument/2006/relationships/hyperlink" Target="http://ivo.garant.ru/document/redirect/77530770/0" TargetMode="External"/><Relationship Id="rId2393" Type="http://schemas.openxmlformats.org/officeDocument/2006/relationships/hyperlink" Target="http://ivo.garant.ru/document/redirect/70885222/114" TargetMode="External"/><Relationship Id="rId3237" Type="http://schemas.openxmlformats.org/officeDocument/2006/relationships/hyperlink" Target="http://ivo.garant.ru/document/redirect/77532454/0" TargetMode="External"/><Relationship Id="rId3444" Type="http://schemas.openxmlformats.org/officeDocument/2006/relationships/hyperlink" Target="http://ivo.garant.ru/document/redirect/77530725/0" TargetMode="External"/><Relationship Id="rId3651" Type="http://schemas.openxmlformats.org/officeDocument/2006/relationships/hyperlink" Target="http://ivo.garant.ru/document/redirect/77531479/0" TargetMode="External"/><Relationship Id="rId4702" Type="http://schemas.openxmlformats.org/officeDocument/2006/relationships/hyperlink" Target="http://ivo.garant.ru/document/redirect/57591118/0" TargetMode="External"/><Relationship Id="rId365" Type="http://schemas.openxmlformats.org/officeDocument/2006/relationships/hyperlink" Target="http://ivo.garant.ru/document/redirect/12138291/110" TargetMode="External"/><Relationship Id="rId572" Type="http://schemas.openxmlformats.org/officeDocument/2006/relationships/hyperlink" Target="http://ivo.garant.ru/document/redirect/74640310/2000" TargetMode="External"/><Relationship Id="rId2046" Type="http://schemas.openxmlformats.org/officeDocument/2006/relationships/hyperlink" Target="http://ivo.garant.ru/document/redirect/12150843/163" TargetMode="External"/><Relationship Id="rId2253" Type="http://schemas.openxmlformats.org/officeDocument/2006/relationships/hyperlink" Target="http://ivo.garant.ru/document/redirect/57591711/0" TargetMode="External"/><Relationship Id="rId2460" Type="http://schemas.openxmlformats.org/officeDocument/2006/relationships/hyperlink" Target="http://ivo.garant.ru/document/redirect/70885222/123" TargetMode="External"/><Relationship Id="rId3304" Type="http://schemas.openxmlformats.org/officeDocument/2006/relationships/hyperlink" Target="http://ivo.garant.ru/document/redirect/57501960/4491" TargetMode="External"/><Relationship Id="rId3511" Type="http://schemas.openxmlformats.org/officeDocument/2006/relationships/hyperlink" Target="http://ivo.garant.ru/document/redirect/12161689/1000" TargetMode="External"/><Relationship Id="rId6667" Type="http://schemas.openxmlformats.org/officeDocument/2006/relationships/hyperlink" Target="http://ivo.garant.ru/document/redirect/70609432/71" TargetMode="External"/><Relationship Id="rId6874" Type="http://schemas.openxmlformats.org/officeDocument/2006/relationships/hyperlink" Target="http://ivo.garant.ru/document/redirect/57746220/4137721" TargetMode="External"/><Relationship Id="rId7718" Type="http://schemas.openxmlformats.org/officeDocument/2006/relationships/hyperlink" Target="http://ivo.garant.ru/document/redirect/57480210/41540" TargetMode="External"/><Relationship Id="rId225" Type="http://schemas.openxmlformats.org/officeDocument/2006/relationships/hyperlink" Target="http://ivo.garant.ru/document/redirect/12160033/61" TargetMode="External"/><Relationship Id="rId432" Type="http://schemas.openxmlformats.org/officeDocument/2006/relationships/hyperlink" Target="http://ivo.garant.ru/document/redirect/70403754/41" TargetMode="External"/><Relationship Id="rId1062" Type="http://schemas.openxmlformats.org/officeDocument/2006/relationships/hyperlink" Target="http://ivo.garant.ru/document/redirect/70648990/382" TargetMode="External"/><Relationship Id="rId2113" Type="http://schemas.openxmlformats.org/officeDocument/2006/relationships/hyperlink" Target="http://ivo.garant.ru/document/redirect/70681110/351" TargetMode="External"/><Relationship Id="rId2320" Type="http://schemas.openxmlformats.org/officeDocument/2006/relationships/hyperlink" Target="http://ivo.garant.ru/document/redirect/5522039/0" TargetMode="External"/><Relationship Id="rId5269" Type="http://schemas.openxmlformats.org/officeDocument/2006/relationships/hyperlink" Target="http://ivo.garant.ru/document/redirect/12128943/2" TargetMode="External"/><Relationship Id="rId5476" Type="http://schemas.openxmlformats.org/officeDocument/2006/relationships/hyperlink" Target="http://ivo.garant.ru/document/redirect/57592269/0" TargetMode="External"/><Relationship Id="rId5683" Type="http://schemas.openxmlformats.org/officeDocument/2006/relationships/hyperlink" Target="http://ivo.garant.ru/document/redirect/57592212/0" TargetMode="External"/><Relationship Id="rId6527" Type="http://schemas.openxmlformats.org/officeDocument/2006/relationships/hyperlink" Target="http://ivo.garant.ru/document/redirect/57746220/413185" TargetMode="External"/><Relationship Id="rId6734" Type="http://schemas.openxmlformats.org/officeDocument/2006/relationships/hyperlink" Target="http://ivo.garant.ru/document/redirect/70609432/71" TargetMode="External"/><Relationship Id="rId4078" Type="http://schemas.openxmlformats.org/officeDocument/2006/relationships/hyperlink" Target="http://ivo.garant.ru/document/redirect/57589639/0" TargetMode="External"/><Relationship Id="rId4285" Type="http://schemas.openxmlformats.org/officeDocument/2006/relationships/hyperlink" Target="http://ivo.garant.ru/document/redirect/77532191/0" TargetMode="External"/><Relationship Id="rId4492" Type="http://schemas.openxmlformats.org/officeDocument/2006/relationships/hyperlink" Target="http://ivo.garant.ru/document/redirect/71730254/8601229" TargetMode="External"/><Relationship Id="rId5129" Type="http://schemas.openxmlformats.org/officeDocument/2006/relationships/hyperlink" Target="http://ivo.garant.ru/document/redirect/70552635/0" TargetMode="External"/><Relationship Id="rId5336" Type="http://schemas.openxmlformats.org/officeDocument/2006/relationships/hyperlink" Target="http://ivo.garant.ru/document/redirect/77531172/0" TargetMode="External"/><Relationship Id="rId5543" Type="http://schemas.openxmlformats.org/officeDocument/2006/relationships/hyperlink" Target="http://ivo.garant.ru/document/redirect/57590569/0" TargetMode="External"/><Relationship Id="rId5890" Type="http://schemas.openxmlformats.org/officeDocument/2006/relationships/hyperlink" Target="http://ivo.garant.ru/document/redirect/57746220/412324" TargetMode="External"/><Relationship Id="rId6941" Type="http://schemas.openxmlformats.org/officeDocument/2006/relationships/hyperlink" Target="http://ivo.garant.ru/document/redirect/70609432/3453" TargetMode="External"/><Relationship Id="rId1879" Type="http://schemas.openxmlformats.org/officeDocument/2006/relationships/hyperlink" Target="http://ivo.garant.ru/document/redirect/77305798/2254" TargetMode="External"/><Relationship Id="rId3094" Type="http://schemas.openxmlformats.org/officeDocument/2006/relationships/hyperlink" Target="http://ivo.garant.ru/document/redirect/77530637/0" TargetMode="External"/><Relationship Id="rId4145" Type="http://schemas.openxmlformats.org/officeDocument/2006/relationships/hyperlink" Target="http://ivo.garant.ru/document/redirect/12144749/1318" TargetMode="External"/><Relationship Id="rId5750" Type="http://schemas.openxmlformats.org/officeDocument/2006/relationships/hyperlink" Target="http://ivo.garant.ru/document/redirect/57743191/12121" TargetMode="External"/><Relationship Id="rId6801" Type="http://schemas.openxmlformats.org/officeDocument/2006/relationships/hyperlink" Target="http://ivo.garant.ru/document/redirect/57591362/0" TargetMode="External"/><Relationship Id="rId1739" Type="http://schemas.openxmlformats.org/officeDocument/2006/relationships/hyperlink" Target="http://ivo.garant.ru/document/redirect/58047540/19702" TargetMode="External"/><Relationship Id="rId1946" Type="http://schemas.openxmlformats.org/officeDocument/2006/relationships/hyperlink" Target="http://ivo.garant.ru/document/redirect/57591491/0" TargetMode="External"/><Relationship Id="rId4005" Type="http://schemas.openxmlformats.org/officeDocument/2006/relationships/hyperlink" Target="http://ivo.garant.ru/document/redirect/57589613/0" TargetMode="External"/><Relationship Id="rId4352" Type="http://schemas.openxmlformats.org/officeDocument/2006/relationships/hyperlink" Target="http://ivo.garant.ru/document/redirect/71730254/8601216" TargetMode="External"/><Relationship Id="rId5403" Type="http://schemas.openxmlformats.org/officeDocument/2006/relationships/hyperlink" Target="http://ivo.garant.ru/document/redirect/57590300/0" TargetMode="External"/><Relationship Id="rId5610" Type="http://schemas.openxmlformats.org/officeDocument/2006/relationships/hyperlink" Target="http://ivo.garant.ru/document/redirect/57428152/11753" TargetMode="External"/><Relationship Id="rId1806" Type="http://schemas.openxmlformats.org/officeDocument/2006/relationships/hyperlink" Target="http://ivo.garant.ru/document/redirect/77529809/0" TargetMode="External"/><Relationship Id="rId3161" Type="http://schemas.openxmlformats.org/officeDocument/2006/relationships/hyperlink" Target="http://ivo.garant.ru/document/redirect/70885222/21" TargetMode="External"/><Relationship Id="rId4212" Type="http://schemas.openxmlformats.org/officeDocument/2006/relationships/hyperlink" Target="http://ivo.garant.ru/document/redirect/71848754/357" TargetMode="External"/><Relationship Id="rId7368" Type="http://schemas.openxmlformats.org/officeDocument/2006/relationships/hyperlink" Target="http://ivo.garant.ru/document/redirect/400937489/30" TargetMode="External"/><Relationship Id="rId7575" Type="http://schemas.openxmlformats.org/officeDocument/2006/relationships/hyperlink" Target="http://ivo.garant.ru/document/redirect/57591604/0" TargetMode="External"/><Relationship Id="rId3021" Type="http://schemas.openxmlformats.org/officeDocument/2006/relationships/hyperlink" Target="http://ivo.garant.ru/document/redirect/77530556/0" TargetMode="External"/><Relationship Id="rId3978" Type="http://schemas.openxmlformats.org/officeDocument/2006/relationships/hyperlink" Target="http://ivo.garant.ru/document/redirect/12120464/0" TargetMode="External"/><Relationship Id="rId6177" Type="http://schemas.openxmlformats.org/officeDocument/2006/relationships/hyperlink" Target="http://ivo.garant.ru/document/redirect/71260732/2" TargetMode="External"/><Relationship Id="rId6384" Type="http://schemas.openxmlformats.org/officeDocument/2006/relationships/hyperlink" Target="http://ivo.garant.ru/document/redirect/57480210/41295" TargetMode="External"/><Relationship Id="rId6591" Type="http://schemas.openxmlformats.org/officeDocument/2006/relationships/hyperlink" Target="http://ivo.garant.ru/document/redirect/57480210/41329" TargetMode="External"/><Relationship Id="rId7228" Type="http://schemas.openxmlformats.org/officeDocument/2006/relationships/image" Target="media/image2.png"/><Relationship Id="rId7435" Type="http://schemas.openxmlformats.org/officeDocument/2006/relationships/hyperlink" Target="http://ivo.garant.ru/document/redirect/57746220/414963" TargetMode="External"/><Relationship Id="rId7642" Type="http://schemas.openxmlformats.org/officeDocument/2006/relationships/hyperlink" Target="http://ivo.garant.ru/document/redirect/77683051/41527" TargetMode="External"/><Relationship Id="rId899" Type="http://schemas.openxmlformats.org/officeDocument/2006/relationships/hyperlink" Target="http://ivo.garant.ru/document/redirect/70648990/12425" TargetMode="External"/><Relationship Id="rId2787" Type="http://schemas.openxmlformats.org/officeDocument/2006/relationships/hyperlink" Target="http://ivo.garant.ru/document/redirect/12108861/1000" TargetMode="External"/><Relationship Id="rId3838" Type="http://schemas.openxmlformats.org/officeDocument/2006/relationships/hyperlink" Target="http://ivo.garant.ru/document/redirect/77530893/0" TargetMode="External"/><Relationship Id="rId5193" Type="http://schemas.openxmlformats.org/officeDocument/2006/relationships/hyperlink" Target="http://ivo.garant.ru/document/redirect/71887912/4" TargetMode="External"/><Relationship Id="rId6037" Type="http://schemas.openxmlformats.org/officeDocument/2006/relationships/hyperlink" Target="http://ivo.garant.ru/document/redirect/57592868/0" TargetMode="External"/><Relationship Id="rId6244" Type="http://schemas.openxmlformats.org/officeDocument/2006/relationships/hyperlink" Target="http://ivo.garant.ru/document/redirect/72230696/10350" TargetMode="External"/><Relationship Id="rId6451" Type="http://schemas.openxmlformats.org/officeDocument/2006/relationships/hyperlink" Target="http://ivo.garant.ru/document/redirect/57480210/41304" TargetMode="External"/><Relationship Id="rId7502" Type="http://schemas.openxmlformats.org/officeDocument/2006/relationships/hyperlink" Target="http://ivo.garant.ru/document/redirect/57593094/0" TargetMode="External"/><Relationship Id="rId759" Type="http://schemas.openxmlformats.org/officeDocument/2006/relationships/hyperlink" Target="http://ivo.garant.ru/document/redirect/5522016/0" TargetMode="External"/><Relationship Id="rId966" Type="http://schemas.openxmlformats.org/officeDocument/2006/relationships/hyperlink" Target="http://ivo.garant.ru/document/redirect/10105712/28" TargetMode="External"/><Relationship Id="rId1389" Type="http://schemas.openxmlformats.org/officeDocument/2006/relationships/hyperlink" Target="http://ivo.garant.ru/document/redirect/70373086/31" TargetMode="External"/><Relationship Id="rId1596" Type="http://schemas.openxmlformats.org/officeDocument/2006/relationships/hyperlink" Target="http://ivo.garant.ru/document/redirect/401399871/145" TargetMode="External"/><Relationship Id="rId2647" Type="http://schemas.openxmlformats.org/officeDocument/2006/relationships/hyperlink" Target="http://ivo.garant.ru/document/redirect/400158012/12" TargetMode="External"/><Relationship Id="rId2994" Type="http://schemas.openxmlformats.org/officeDocument/2006/relationships/hyperlink" Target="http://ivo.garant.ru/document/redirect/71435342/72" TargetMode="External"/><Relationship Id="rId5053" Type="http://schemas.openxmlformats.org/officeDocument/2006/relationships/hyperlink" Target="http://ivo.garant.ru/document/redirect/12288077/0" TargetMode="External"/><Relationship Id="rId5260" Type="http://schemas.openxmlformats.org/officeDocument/2006/relationships/hyperlink" Target="http://ivo.garant.ru/document/redirect/3961438/1086" TargetMode="External"/><Relationship Id="rId6104" Type="http://schemas.openxmlformats.org/officeDocument/2006/relationships/hyperlink" Target="http://ivo.garant.ru/document/redirect/70405630/41" TargetMode="External"/><Relationship Id="rId6311" Type="http://schemas.openxmlformats.org/officeDocument/2006/relationships/hyperlink" Target="http://ivo.garant.ru/document/redirect/12151067/6" TargetMode="External"/><Relationship Id="rId619" Type="http://schemas.openxmlformats.org/officeDocument/2006/relationships/hyperlink" Target="http://ivo.garant.ru/document/redirect/57507187/64010" TargetMode="External"/><Relationship Id="rId1249" Type="http://schemas.openxmlformats.org/officeDocument/2006/relationships/hyperlink" Target="http://ivo.garant.ru/document/redirect/71129192/46" TargetMode="External"/><Relationship Id="rId2854" Type="http://schemas.openxmlformats.org/officeDocument/2006/relationships/hyperlink" Target="http://ivo.garant.ru/document/redirect/57591999/0" TargetMode="External"/><Relationship Id="rId3905" Type="http://schemas.openxmlformats.org/officeDocument/2006/relationships/hyperlink" Target="http://ivo.garant.ru/document/redirect/12175589/33001" TargetMode="External"/><Relationship Id="rId5120" Type="http://schemas.openxmlformats.org/officeDocument/2006/relationships/hyperlink" Target="http://ivo.garant.ru/document/redirect/70700465/0" TargetMode="External"/><Relationship Id="rId95" Type="http://schemas.openxmlformats.org/officeDocument/2006/relationships/hyperlink" Target="http://ivo.garant.ru/document/redirect/70291432/18" TargetMode="External"/><Relationship Id="rId826" Type="http://schemas.openxmlformats.org/officeDocument/2006/relationships/hyperlink" Target="http://ivo.garant.ru/document/redirect/71109124/51" TargetMode="External"/><Relationship Id="rId1109" Type="http://schemas.openxmlformats.org/officeDocument/2006/relationships/hyperlink" Target="http://ivo.garant.ru/document/redirect/188922/0" TargetMode="External"/><Relationship Id="rId1456" Type="http://schemas.openxmlformats.org/officeDocument/2006/relationships/hyperlink" Target="http://ivo.garant.ru/document/redirect/70373086/19" TargetMode="External"/><Relationship Id="rId1663" Type="http://schemas.openxmlformats.org/officeDocument/2006/relationships/hyperlink" Target="http://ivo.garant.ru/document/redirect/70373086/31" TargetMode="External"/><Relationship Id="rId1870" Type="http://schemas.openxmlformats.org/officeDocument/2006/relationships/hyperlink" Target="http://ivo.garant.ru/document/redirect/12161604/1" TargetMode="External"/><Relationship Id="rId2507" Type="http://schemas.openxmlformats.org/officeDocument/2006/relationships/hyperlink" Target="http://ivo.garant.ru/document/redirect/12112327/0" TargetMode="External"/><Relationship Id="rId2714" Type="http://schemas.openxmlformats.org/officeDocument/2006/relationships/hyperlink" Target="http://ivo.garant.ru/document/redirect/77530453/0" TargetMode="External"/><Relationship Id="rId2921" Type="http://schemas.openxmlformats.org/officeDocument/2006/relationships/hyperlink" Target="http://ivo.garant.ru/document/redirect/70544896/12" TargetMode="External"/><Relationship Id="rId7085" Type="http://schemas.openxmlformats.org/officeDocument/2006/relationships/hyperlink" Target="http://ivo.garant.ru/document/redirect/57480210/41413" TargetMode="External"/><Relationship Id="rId1316" Type="http://schemas.openxmlformats.org/officeDocument/2006/relationships/hyperlink" Target="http://ivo.garant.ru/document/redirect/12182694/2430" TargetMode="External"/><Relationship Id="rId1523" Type="http://schemas.openxmlformats.org/officeDocument/2006/relationships/hyperlink" Target="http://ivo.garant.ru/document/redirect/70373086/31" TargetMode="External"/><Relationship Id="rId1730" Type="http://schemas.openxmlformats.org/officeDocument/2006/relationships/hyperlink" Target="http://ivo.garant.ru/document/redirect/71578964/2" TargetMode="External"/><Relationship Id="rId4679" Type="http://schemas.openxmlformats.org/officeDocument/2006/relationships/hyperlink" Target="http://ivo.garant.ru/document/redirect/57591112/0" TargetMode="External"/><Relationship Id="rId4886" Type="http://schemas.openxmlformats.org/officeDocument/2006/relationships/hyperlink" Target="http://ivo.garant.ru/document/redirect/12115482/15000" TargetMode="External"/><Relationship Id="rId5937" Type="http://schemas.openxmlformats.org/officeDocument/2006/relationships/hyperlink" Target="http://ivo.garant.ru/document/redirect/57480210/41236" TargetMode="External"/><Relationship Id="rId7292" Type="http://schemas.openxmlformats.org/officeDocument/2006/relationships/hyperlink" Target="http://ivo.garant.ru/document/redirect/70609432/438" TargetMode="External"/><Relationship Id="rId22" Type="http://schemas.openxmlformats.org/officeDocument/2006/relationships/hyperlink" Target="http://ivo.garant.ru/document/redirect/57591430/0" TargetMode="External"/><Relationship Id="rId3488" Type="http://schemas.openxmlformats.org/officeDocument/2006/relationships/hyperlink" Target="http://ivo.garant.ru/document/redirect/77530738/0" TargetMode="External"/><Relationship Id="rId3695" Type="http://schemas.openxmlformats.org/officeDocument/2006/relationships/hyperlink" Target="http://ivo.garant.ru/document/redirect/5522071/0" TargetMode="External"/><Relationship Id="rId4539" Type="http://schemas.openxmlformats.org/officeDocument/2006/relationships/hyperlink" Target="http://ivo.garant.ru/document/redirect/193182/1932" TargetMode="External"/><Relationship Id="rId4746" Type="http://schemas.openxmlformats.org/officeDocument/2006/relationships/hyperlink" Target="http://ivo.garant.ru/document/redirect/77250732/92640" TargetMode="External"/><Relationship Id="rId4953" Type="http://schemas.openxmlformats.org/officeDocument/2006/relationships/hyperlink" Target="http://ivo.garant.ru/document/redirect/57589852/0" TargetMode="External"/><Relationship Id="rId7152" Type="http://schemas.openxmlformats.org/officeDocument/2006/relationships/hyperlink" Target="http://ivo.garant.ru/document/redirect/70609432/71" TargetMode="External"/><Relationship Id="rId2297" Type="http://schemas.openxmlformats.org/officeDocument/2006/relationships/hyperlink" Target="http://ivo.garant.ru/document/redirect/57591731/0" TargetMode="External"/><Relationship Id="rId3348" Type="http://schemas.openxmlformats.org/officeDocument/2006/relationships/hyperlink" Target="http://ivo.garant.ru/document/redirect/70692932/2" TargetMode="External"/><Relationship Id="rId3555" Type="http://schemas.openxmlformats.org/officeDocument/2006/relationships/hyperlink" Target="http://ivo.garant.ru/document/redirect/70353464/0" TargetMode="External"/><Relationship Id="rId3762" Type="http://schemas.openxmlformats.org/officeDocument/2006/relationships/hyperlink" Target="http://ivo.garant.ru/document/redirect/57592709/0" TargetMode="External"/><Relationship Id="rId4606" Type="http://schemas.openxmlformats.org/officeDocument/2006/relationships/hyperlink" Target="http://ivo.garant.ru/document/redirect/57593606/0" TargetMode="External"/><Relationship Id="rId4813" Type="http://schemas.openxmlformats.org/officeDocument/2006/relationships/hyperlink" Target="http://ivo.garant.ru/document/redirect/77530198/0" TargetMode="External"/><Relationship Id="rId7012" Type="http://schemas.openxmlformats.org/officeDocument/2006/relationships/hyperlink" Target="http://ivo.garant.ru/document/redirect/70609432/369" TargetMode="External"/><Relationship Id="rId269" Type="http://schemas.openxmlformats.org/officeDocument/2006/relationships/hyperlink" Target="http://ivo.garant.ru/document/redirect/70291432/23" TargetMode="External"/><Relationship Id="rId476" Type="http://schemas.openxmlformats.org/officeDocument/2006/relationships/hyperlink" Target="http://ivo.garant.ru/document/redirect/70648990/173" TargetMode="External"/><Relationship Id="rId683" Type="http://schemas.openxmlformats.org/officeDocument/2006/relationships/hyperlink" Target="http://ivo.garant.ru/document/redirect/57506280/65301" TargetMode="External"/><Relationship Id="rId890" Type="http://schemas.openxmlformats.org/officeDocument/2006/relationships/hyperlink" Target="http://ivo.garant.ru/document/redirect/71948958/6" TargetMode="External"/><Relationship Id="rId2157" Type="http://schemas.openxmlformats.org/officeDocument/2006/relationships/hyperlink" Target="http://ivo.garant.ru/document/redirect/57591704/0" TargetMode="External"/><Relationship Id="rId2364" Type="http://schemas.openxmlformats.org/officeDocument/2006/relationships/hyperlink" Target="http://ivo.garant.ru/document/redirect/77531180/0" TargetMode="External"/><Relationship Id="rId2571" Type="http://schemas.openxmlformats.org/officeDocument/2006/relationships/hyperlink" Target="http://ivo.garant.ru/document/redirect/57591543/0" TargetMode="External"/><Relationship Id="rId3208" Type="http://schemas.openxmlformats.org/officeDocument/2006/relationships/hyperlink" Target="http://ivo.garant.ru/document/redirect/70885222/175" TargetMode="External"/><Relationship Id="rId3415" Type="http://schemas.openxmlformats.org/officeDocument/2006/relationships/hyperlink" Target="http://ivo.garant.ru/document/redirect/12129354/0" TargetMode="External"/><Relationship Id="rId6778" Type="http://schemas.openxmlformats.org/officeDocument/2006/relationships/hyperlink" Target="http://ivo.garant.ru/document/redirect/77530446/0" TargetMode="External"/><Relationship Id="rId129" Type="http://schemas.openxmlformats.org/officeDocument/2006/relationships/hyperlink" Target="http://ivo.garant.ru/document/redirect/74386945/1111" TargetMode="External"/><Relationship Id="rId336" Type="http://schemas.openxmlformats.org/officeDocument/2006/relationships/hyperlink" Target="http://ivo.garant.ru/document/redirect/70648990/31" TargetMode="External"/><Relationship Id="rId543" Type="http://schemas.openxmlformats.org/officeDocument/2006/relationships/hyperlink" Target="http://ivo.garant.ru/document/redirect/5522014/0" TargetMode="External"/><Relationship Id="rId1173" Type="http://schemas.openxmlformats.org/officeDocument/2006/relationships/hyperlink" Target="http://ivo.garant.ru/document/redirect/70648990/315" TargetMode="External"/><Relationship Id="rId1380" Type="http://schemas.openxmlformats.org/officeDocument/2006/relationships/hyperlink" Target="http://ivo.garant.ru/document/redirect/71100882/44" TargetMode="External"/><Relationship Id="rId2017" Type="http://schemas.openxmlformats.org/officeDocument/2006/relationships/hyperlink" Target="http://ivo.garant.ru/document/redirect/71581306/1002" TargetMode="External"/><Relationship Id="rId2224" Type="http://schemas.openxmlformats.org/officeDocument/2006/relationships/hyperlink" Target="http://ivo.garant.ru/document/redirect/77531666/0" TargetMode="External"/><Relationship Id="rId3622" Type="http://schemas.openxmlformats.org/officeDocument/2006/relationships/hyperlink" Target="http://ivo.garant.ru/document/redirect/57590126/0" TargetMode="External"/><Relationship Id="rId5587" Type="http://schemas.openxmlformats.org/officeDocument/2006/relationships/hyperlink" Target="http://ivo.garant.ru/document/redirect/12126898/0" TargetMode="External"/><Relationship Id="rId6985" Type="http://schemas.openxmlformats.org/officeDocument/2006/relationships/hyperlink" Target="http://ivo.garant.ru/document/redirect/57593065/0" TargetMode="External"/><Relationship Id="rId403" Type="http://schemas.openxmlformats.org/officeDocument/2006/relationships/hyperlink" Target="http://ivo.garant.ru/document/redirect/12126961/2001" TargetMode="External"/><Relationship Id="rId750" Type="http://schemas.openxmlformats.org/officeDocument/2006/relationships/hyperlink" Target="http://ivo.garant.ru/document/redirect/77532221/0" TargetMode="External"/><Relationship Id="rId1033" Type="http://schemas.openxmlformats.org/officeDocument/2006/relationships/hyperlink" Target="http://ivo.garant.ru/document/redirect/57592006/0" TargetMode="External"/><Relationship Id="rId2431" Type="http://schemas.openxmlformats.org/officeDocument/2006/relationships/hyperlink" Target="http://ivo.garant.ru/document/redirect/71547148/403" TargetMode="External"/><Relationship Id="rId4189" Type="http://schemas.openxmlformats.org/officeDocument/2006/relationships/hyperlink" Target="http://ivo.garant.ru/document/redirect/77531522/0" TargetMode="External"/><Relationship Id="rId5794" Type="http://schemas.openxmlformats.org/officeDocument/2006/relationships/hyperlink" Target="http://ivo.garant.ru/document/redirect/70461598/21" TargetMode="External"/><Relationship Id="rId6638" Type="http://schemas.openxmlformats.org/officeDocument/2006/relationships/hyperlink" Target="http://ivo.garant.ru/document/redirect/70609432/225" TargetMode="External"/><Relationship Id="rId6845" Type="http://schemas.openxmlformats.org/officeDocument/2006/relationships/hyperlink" Target="http://ivo.garant.ru/document/redirect/57746220/4137523" TargetMode="External"/><Relationship Id="rId610" Type="http://schemas.openxmlformats.org/officeDocument/2006/relationships/hyperlink" Target="http://ivo.garant.ru/document/redirect/185181/224" TargetMode="External"/><Relationship Id="rId1240" Type="http://schemas.openxmlformats.org/officeDocument/2006/relationships/hyperlink" Target="http://ivo.garant.ru/document/redirect/71129192/800" TargetMode="External"/><Relationship Id="rId4049" Type="http://schemas.openxmlformats.org/officeDocument/2006/relationships/hyperlink" Target="http://ivo.garant.ru/document/redirect/12136454/301" TargetMode="External"/><Relationship Id="rId4396" Type="http://schemas.openxmlformats.org/officeDocument/2006/relationships/hyperlink" Target="http://ivo.garant.ru/document/redirect/57591786/0" TargetMode="External"/><Relationship Id="rId5447" Type="http://schemas.openxmlformats.org/officeDocument/2006/relationships/hyperlink" Target="http://ivo.garant.ru/document/redirect/71992658/28" TargetMode="External"/><Relationship Id="rId5654" Type="http://schemas.openxmlformats.org/officeDocument/2006/relationships/hyperlink" Target="http://ivo.garant.ru/document/redirect/57743191/119002" TargetMode="External"/><Relationship Id="rId5861" Type="http://schemas.openxmlformats.org/officeDocument/2006/relationships/hyperlink" Target="http://ivo.garant.ru/document/redirect/77531959/0" TargetMode="External"/><Relationship Id="rId6705" Type="http://schemas.openxmlformats.org/officeDocument/2006/relationships/hyperlink" Target="http://ivo.garant.ru/document/redirect/70609432/71" TargetMode="External"/><Relationship Id="rId6912" Type="http://schemas.openxmlformats.org/officeDocument/2006/relationships/hyperlink" Target="http://ivo.garant.ru/document/redirect/10106592/0" TargetMode="External"/><Relationship Id="rId1100" Type="http://schemas.openxmlformats.org/officeDocument/2006/relationships/hyperlink" Target="http://ivo.garant.ru/document/redirect/77532370/0" TargetMode="External"/><Relationship Id="rId4256" Type="http://schemas.openxmlformats.org/officeDocument/2006/relationships/hyperlink" Target="http://ivo.garant.ru/document/redirect/77529856/0" TargetMode="External"/><Relationship Id="rId4463" Type="http://schemas.openxmlformats.org/officeDocument/2006/relationships/hyperlink" Target="http://ivo.garant.ru/document/redirect/70700454/0" TargetMode="External"/><Relationship Id="rId4670" Type="http://schemas.openxmlformats.org/officeDocument/2006/relationships/hyperlink" Target="http://ivo.garant.ru/document/redirect/57591109/0" TargetMode="External"/><Relationship Id="rId5307" Type="http://schemas.openxmlformats.org/officeDocument/2006/relationships/hyperlink" Target="http://ivo.garant.ru/document/redirect/12117770/106" TargetMode="External"/><Relationship Id="rId5514" Type="http://schemas.openxmlformats.org/officeDocument/2006/relationships/hyperlink" Target="http://ivo.garant.ru/document/redirect/71992658/211" TargetMode="External"/><Relationship Id="rId5721" Type="http://schemas.openxmlformats.org/officeDocument/2006/relationships/hyperlink" Target="http://ivo.garant.ru/document/redirect/70461598/21" TargetMode="External"/><Relationship Id="rId1917" Type="http://schemas.openxmlformats.org/officeDocument/2006/relationships/hyperlink" Target="http://ivo.garant.ru/document/redirect/77530215/0" TargetMode="External"/><Relationship Id="rId3065" Type="http://schemas.openxmlformats.org/officeDocument/2006/relationships/hyperlink" Target="http://ivo.garant.ru/document/redirect/57591284/0" TargetMode="External"/><Relationship Id="rId3272" Type="http://schemas.openxmlformats.org/officeDocument/2006/relationships/hyperlink" Target="http://ivo.garant.ru/document/redirect/70885222/21" TargetMode="External"/><Relationship Id="rId4116" Type="http://schemas.openxmlformats.org/officeDocument/2006/relationships/hyperlink" Target="http://ivo.garant.ru/document/redirect/57591950/0" TargetMode="External"/><Relationship Id="rId4323" Type="http://schemas.openxmlformats.org/officeDocument/2006/relationships/hyperlink" Target="http://ivo.garant.ru/document/redirect/71730254/209" TargetMode="External"/><Relationship Id="rId4530" Type="http://schemas.openxmlformats.org/officeDocument/2006/relationships/hyperlink" Target="http://ivo.garant.ru/document/redirect/57428122/860" TargetMode="External"/><Relationship Id="rId7479" Type="http://schemas.openxmlformats.org/officeDocument/2006/relationships/hyperlink" Target="http://ivo.garant.ru/document/redirect/57593092/0" TargetMode="External"/><Relationship Id="rId7686" Type="http://schemas.openxmlformats.org/officeDocument/2006/relationships/hyperlink" Target="http://ivo.garant.ru/document/redirect/57593075/0" TargetMode="External"/><Relationship Id="rId193" Type="http://schemas.openxmlformats.org/officeDocument/2006/relationships/hyperlink" Target="http://ivo.garant.ru/document/redirect/70291432/23" TargetMode="External"/><Relationship Id="rId2081" Type="http://schemas.openxmlformats.org/officeDocument/2006/relationships/hyperlink" Target="http://ivo.garant.ru/document/redirect/5181586/2631" TargetMode="External"/><Relationship Id="rId3132" Type="http://schemas.openxmlformats.org/officeDocument/2006/relationships/hyperlink" Target="http://ivo.garant.ru/document/redirect/77531633/0" TargetMode="External"/><Relationship Id="rId6288" Type="http://schemas.openxmlformats.org/officeDocument/2006/relationships/hyperlink" Target="http://ivo.garant.ru/document/redirect/70609432/335" TargetMode="External"/><Relationship Id="rId6495" Type="http://schemas.openxmlformats.org/officeDocument/2006/relationships/hyperlink" Target="http://ivo.garant.ru/document/redirect/57480210/41315" TargetMode="External"/><Relationship Id="rId7339" Type="http://schemas.openxmlformats.org/officeDocument/2006/relationships/hyperlink" Target="http://ivo.garant.ru/document/redirect/57746220/414832" TargetMode="External"/><Relationship Id="rId7546" Type="http://schemas.openxmlformats.org/officeDocument/2006/relationships/hyperlink" Target="http://ivo.garant.ru/document/redirect/70609432/71" TargetMode="External"/><Relationship Id="rId260" Type="http://schemas.openxmlformats.org/officeDocument/2006/relationships/hyperlink" Target="http://ivo.garant.ru/document/redirect/57591439/0" TargetMode="External"/><Relationship Id="rId5097" Type="http://schemas.openxmlformats.org/officeDocument/2006/relationships/hyperlink" Target="http://ivo.garant.ru/document/redirect/77531227/0" TargetMode="External"/><Relationship Id="rId6148" Type="http://schemas.openxmlformats.org/officeDocument/2006/relationships/hyperlink" Target="http://ivo.garant.ru/document/redirect/70609432/3204" TargetMode="External"/><Relationship Id="rId6355" Type="http://schemas.openxmlformats.org/officeDocument/2006/relationships/hyperlink" Target="http://ivo.garant.ru/document/redirect/77531243/0" TargetMode="External"/><Relationship Id="rId7406" Type="http://schemas.openxmlformats.org/officeDocument/2006/relationships/hyperlink" Target="http://ivo.garant.ru/document/redirect/70609432/465" TargetMode="External"/><Relationship Id="rId120" Type="http://schemas.openxmlformats.org/officeDocument/2006/relationships/hyperlink" Target="http://ivo.garant.ru/document/redirect/71887912/4" TargetMode="External"/><Relationship Id="rId2898" Type="http://schemas.openxmlformats.org/officeDocument/2006/relationships/hyperlink" Target="http://ivo.garant.ru/document/redirect/77529909/0" TargetMode="External"/><Relationship Id="rId3949" Type="http://schemas.openxmlformats.org/officeDocument/2006/relationships/hyperlink" Target="http://ivo.garant.ru/document/redirect/77530978/0" TargetMode="External"/><Relationship Id="rId5164" Type="http://schemas.openxmlformats.org/officeDocument/2006/relationships/hyperlink" Target="http://ivo.garant.ru/document/redirect/77529758/0" TargetMode="External"/><Relationship Id="rId6008" Type="http://schemas.openxmlformats.org/officeDocument/2006/relationships/hyperlink" Target="http://ivo.garant.ru/document/redirect/71809286/13" TargetMode="External"/><Relationship Id="rId6215" Type="http://schemas.openxmlformats.org/officeDocument/2006/relationships/hyperlink" Target="http://ivo.garant.ru/document/redirect/72230696/193" TargetMode="External"/><Relationship Id="rId6562" Type="http://schemas.openxmlformats.org/officeDocument/2006/relationships/hyperlink" Target="http://ivo.garant.ru/document/redirect/70609432/207" TargetMode="External"/><Relationship Id="rId7613" Type="http://schemas.openxmlformats.org/officeDocument/2006/relationships/hyperlink" Target="http://ivo.garant.ru/document/redirect/74566506/40000" TargetMode="External"/><Relationship Id="rId2758" Type="http://schemas.openxmlformats.org/officeDocument/2006/relationships/hyperlink" Target="http://ivo.garant.ru/document/redirect/70885222/200" TargetMode="External"/><Relationship Id="rId2965" Type="http://schemas.openxmlformats.org/officeDocument/2006/relationships/hyperlink" Target="http://ivo.garant.ru/document/redirect/70544896/31" TargetMode="External"/><Relationship Id="rId3809" Type="http://schemas.openxmlformats.org/officeDocument/2006/relationships/hyperlink" Target="http://ivo.garant.ru/document/redirect/57589598/0" TargetMode="External"/><Relationship Id="rId5024" Type="http://schemas.openxmlformats.org/officeDocument/2006/relationships/hyperlink" Target="http://ivo.garant.ru/document/redirect/57593582/0" TargetMode="External"/><Relationship Id="rId5371" Type="http://schemas.openxmlformats.org/officeDocument/2006/relationships/hyperlink" Target="http://ivo.garant.ru/document/redirect/57590293/0" TargetMode="External"/><Relationship Id="rId6422" Type="http://schemas.openxmlformats.org/officeDocument/2006/relationships/hyperlink" Target="http://ivo.garant.ru/document/redirect/70609432/71" TargetMode="External"/><Relationship Id="rId937" Type="http://schemas.openxmlformats.org/officeDocument/2006/relationships/hyperlink" Target="http://ivo.garant.ru/document/redirect/10105712/1103" TargetMode="External"/><Relationship Id="rId1567" Type="http://schemas.openxmlformats.org/officeDocument/2006/relationships/hyperlink" Target="http://ivo.garant.ru/document/redirect/70373086/31" TargetMode="External"/><Relationship Id="rId1774" Type="http://schemas.openxmlformats.org/officeDocument/2006/relationships/hyperlink" Target="http://ivo.garant.ru/document/redirect/77530297/0" TargetMode="External"/><Relationship Id="rId1981" Type="http://schemas.openxmlformats.org/officeDocument/2006/relationships/hyperlink" Target="http://ivo.garant.ru/document/redirect/12127232/2401" TargetMode="External"/><Relationship Id="rId2618" Type="http://schemas.openxmlformats.org/officeDocument/2006/relationships/hyperlink" Target="http://ivo.garant.ru/document/redirect/70544896/11" TargetMode="External"/><Relationship Id="rId2825" Type="http://schemas.openxmlformats.org/officeDocument/2006/relationships/hyperlink" Target="http://ivo.garant.ru/document/redirect/70885222/1411" TargetMode="External"/><Relationship Id="rId4180" Type="http://schemas.openxmlformats.org/officeDocument/2006/relationships/hyperlink" Target="http://ivo.garant.ru/document/redirect/12151675/1111" TargetMode="External"/><Relationship Id="rId5231" Type="http://schemas.openxmlformats.org/officeDocument/2006/relationships/hyperlink" Target="http://ivo.garant.ru/document/redirect/1794079/23" TargetMode="External"/><Relationship Id="rId66" Type="http://schemas.openxmlformats.org/officeDocument/2006/relationships/hyperlink" Target="http://ivo.garant.ru/document/redirect/70727662/0" TargetMode="External"/><Relationship Id="rId1427" Type="http://schemas.openxmlformats.org/officeDocument/2006/relationships/hyperlink" Target="http://ivo.garant.ru/document/redirect/77530806/0" TargetMode="External"/><Relationship Id="rId1634" Type="http://schemas.openxmlformats.org/officeDocument/2006/relationships/hyperlink" Target="http://ivo.garant.ru/document/redirect/57591924/0" TargetMode="External"/><Relationship Id="rId1841" Type="http://schemas.openxmlformats.org/officeDocument/2006/relationships/hyperlink" Target="http://ivo.garant.ru/document/redirect/72005500/112" TargetMode="External"/><Relationship Id="rId4040" Type="http://schemas.openxmlformats.org/officeDocument/2006/relationships/hyperlink" Target="http://ivo.garant.ru/document/redirect/57589777/0" TargetMode="External"/><Relationship Id="rId4997" Type="http://schemas.openxmlformats.org/officeDocument/2006/relationships/hyperlink" Target="http://ivo.garant.ru/document/redirect/77531126/0" TargetMode="External"/><Relationship Id="rId7196" Type="http://schemas.openxmlformats.org/officeDocument/2006/relationships/hyperlink" Target="http://ivo.garant.ru/document/redirect/70609432/416" TargetMode="External"/><Relationship Id="rId3599" Type="http://schemas.openxmlformats.org/officeDocument/2006/relationships/hyperlink" Target="http://ivo.garant.ru/document/redirect/57592763/0" TargetMode="External"/><Relationship Id="rId4857" Type="http://schemas.openxmlformats.org/officeDocument/2006/relationships/hyperlink" Target="http://ivo.garant.ru/document/redirect/70404384/170" TargetMode="External"/><Relationship Id="rId7056" Type="http://schemas.openxmlformats.org/officeDocument/2006/relationships/hyperlink" Target="http://ivo.garant.ru/document/redirect/187398/1" TargetMode="External"/><Relationship Id="rId7263" Type="http://schemas.openxmlformats.org/officeDocument/2006/relationships/hyperlink" Target="http://ivo.garant.ru/document/redirect/57480210/41464" TargetMode="External"/><Relationship Id="rId7470" Type="http://schemas.openxmlformats.org/officeDocument/2006/relationships/hyperlink" Target="http://ivo.garant.ru/document/redirect/70609432/71" TargetMode="External"/><Relationship Id="rId1701" Type="http://schemas.openxmlformats.org/officeDocument/2006/relationships/hyperlink" Target="http://ivo.garant.ru/document/redirect/70373086/1362" TargetMode="External"/><Relationship Id="rId3459" Type="http://schemas.openxmlformats.org/officeDocument/2006/relationships/hyperlink" Target="http://ivo.garant.ru/document/redirect/77531604/0" TargetMode="External"/><Relationship Id="rId3666" Type="http://schemas.openxmlformats.org/officeDocument/2006/relationships/hyperlink" Target="http://ivo.garant.ru/document/redirect/71129192/0" TargetMode="External"/><Relationship Id="rId5908" Type="http://schemas.openxmlformats.org/officeDocument/2006/relationships/hyperlink" Target="http://ivo.garant.ru/document/redirect/70609432/362" TargetMode="External"/><Relationship Id="rId6072" Type="http://schemas.openxmlformats.org/officeDocument/2006/relationships/hyperlink" Target="http://ivo.garant.ru/document/redirect/57480210/41252" TargetMode="External"/><Relationship Id="rId7123" Type="http://schemas.openxmlformats.org/officeDocument/2006/relationships/hyperlink" Target="http://ivo.garant.ru/document/redirect/70609432/403" TargetMode="External"/><Relationship Id="rId7330" Type="http://schemas.openxmlformats.org/officeDocument/2006/relationships/hyperlink" Target="http://ivo.garant.ru/document/redirect/57591594/0" TargetMode="External"/><Relationship Id="rId587" Type="http://schemas.openxmlformats.org/officeDocument/2006/relationships/hyperlink" Target="http://ivo.garant.ru/document/redirect/71100882/28" TargetMode="External"/><Relationship Id="rId2268" Type="http://schemas.openxmlformats.org/officeDocument/2006/relationships/hyperlink" Target="http://ivo.garant.ru/document/redirect/185149/0" TargetMode="External"/><Relationship Id="rId3319" Type="http://schemas.openxmlformats.org/officeDocument/2006/relationships/hyperlink" Target="http://ivo.garant.ru/document/redirect/57414130/449011" TargetMode="External"/><Relationship Id="rId3873" Type="http://schemas.openxmlformats.org/officeDocument/2006/relationships/hyperlink" Target="http://ivo.garant.ru/document/redirect/12139707/22" TargetMode="External"/><Relationship Id="rId4717" Type="http://schemas.openxmlformats.org/officeDocument/2006/relationships/hyperlink" Target="http://ivo.garant.ru/document/redirect/57504366/9131" TargetMode="External"/><Relationship Id="rId4924" Type="http://schemas.openxmlformats.org/officeDocument/2006/relationships/hyperlink" Target="http://ivo.garant.ru/document/redirect/77530832/0" TargetMode="External"/><Relationship Id="rId447" Type="http://schemas.openxmlformats.org/officeDocument/2006/relationships/hyperlink" Target="http://ivo.garant.ru/document/redirect/70648990/31" TargetMode="External"/><Relationship Id="rId794" Type="http://schemas.openxmlformats.org/officeDocument/2006/relationships/hyperlink" Target="http://ivo.garant.ru/document/redirect/57591455/0" TargetMode="External"/><Relationship Id="rId1077" Type="http://schemas.openxmlformats.org/officeDocument/2006/relationships/hyperlink" Target="http://ivo.garant.ru/document/redirect/70648990/1030" TargetMode="External"/><Relationship Id="rId2128" Type="http://schemas.openxmlformats.org/officeDocument/2006/relationships/hyperlink" Target="http://ivo.garant.ru/document/redirect/71435436/11" TargetMode="External"/><Relationship Id="rId2475" Type="http://schemas.openxmlformats.org/officeDocument/2006/relationships/hyperlink" Target="http://ivo.garant.ru/document/redirect/77531230/0" TargetMode="External"/><Relationship Id="rId2682" Type="http://schemas.openxmlformats.org/officeDocument/2006/relationships/hyperlink" Target="http://ivo.garant.ru/document/redirect/70544896/31" TargetMode="External"/><Relationship Id="rId3526" Type="http://schemas.openxmlformats.org/officeDocument/2006/relationships/hyperlink" Target="http://ivo.garant.ru/document/redirect/77530839/0" TargetMode="External"/><Relationship Id="rId3733" Type="http://schemas.openxmlformats.org/officeDocument/2006/relationships/hyperlink" Target="http://ivo.garant.ru/document/redirect/172780/4" TargetMode="External"/><Relationship Id="rId3940" Type="http://schemas.openxmlformats.org/officeDocument/2006/relationships/hyperlink" Target="http://ivo.garant.ru/document/redirect/12138291/150003" TargetMode="External"/><Relationship Id="rId6889" Type="http://schemas.openxmlformats.org/officeDocument/2006/relationships/hyperlink" Target="http://ivo.garant.ru/document/redirect/70609432/3110" TargetMode="External"/><Relationship Id="rId654" Type="http://schemas.openxmlformats.org/officeDocument/2006/relationships/hyperlink" Target="http://ivo.garant.ru/document/redirect/71433932/30" TargetMode="External"/><Relationship Id="rId861" Type="http://schemas.openxmlformats.org/officeDocument/2006/relationships/hyperlink" Target="http://ivo.garant.ru/document/redirect/5521131/0" TargetMode="External"/><Relationship Id="rId1284" Type="http://schemas.openxmlformats.org/officeDocument/2006/relationships/hyperlink" Target="http://ivo.garant.ru/document/redirect/70664762/0" TargetMode="External"/><Relationship Id="rId1491" Type="http://schemas.openxmlformats.org/officeDocument/2006/relationships/hyperlink" Target="http://ivo.garant.ru/document/redirect/77531971/0" TargetMode="External"/><Relationship Id="rId2335" Type="http://schemas.openxmlformats.org/officeDocument/2006/relationships/hyperlink" Target="http://ivo.garant.ru/document/redirect/77529925/0" TargetMode="External"/><Relationship Id="rId2542" Type="http://schemas.openxmlformats.org/officeDocument/2006/relationships/hyperlink" Target="http://ivo.garant.ru/document/redirect/12109720/222" TargetMode="External"/><Relationship Id="rId3800" Type="http://schemas.openxmlformats.org/officeDocument/2006/relationships/hyperlink" Target="http://ivo.garant.ru/document/redirect/57589626/0" TargetMode="External"/><Relationship Id="rId5698" Type="http://schemas.openxmlformats.org/officeDocument/2006/relationships/hyperlink" Target="http://ivo.garant.ru/document/redirect/71237734/0" TargetMode="External"/><Relationship Id="rId6749" Type="http://schemas.openxmlformats.org/officeDocument/2006/relationships/hyperlink" Target="http://ivo.garant.ru/document/redirect/70609432/71" TargetMode="External"/><Relationship Id="rId6956" Type="http://schemas.openxmlformats.org/officeDocument/2006/relationships/hyperlink" Target="http://ivo.garant.ru/document/redirect/70609432/34923" TargetMode="External"/><Relationship Id="rId307" Type="http://schemas.openxmlformats.org/officeDocument/2006/relationships/hyperlink" Target="http://ivo.garant.ru/document/redirect/12128809/1030" TargetMode="External"/><Relationship Id="rId514" Type="http://schemas.openxmlformats.org/officeDocument/2006/relationships/hyperlink" Target="http://ivo.garant.ru/document/redirect/71109124/133" TargetMode="External"/><Relationship Id="rId721" Type="http://schemas.openxmlformats.org/officeDocument/2006/relationships/hyperlink" Target="http://ivo.garant.ru/document/redirect/77311930/66335" TargetMode="External"/><Relationship Id="rId1144" Type="http://schemas.openxmlformats.org/officeDocument/2006/relationships/hyperlink" Target="http://ivo.garant.ru/document/redirect/70885222/21" TargetMode="External"/><Relationship Id="rId1351" Type="http://schemas.openxmlformats.org/officeDocument/2006/relationships/hyperlink" Target="http://ivo.garant.ru/document/redirect/70405592/31" TargetMode="External"/><Relationship Id="rId2402" Type="http://schemas.openxmlformats.org/officeDocument/2006/relationships/hyperlink" Target="http://ivo.garant.ru/document/redirect/57591190/0" TargetMode="External"/><Relationship Id="rId5558" Type="http://schemas.openxmlformats.org/officeDocument/2006/relationships/hyperlink" Target="http://ivo.garant.ru/document/redirect/12157373/103" TargetMode="External"/><Relationship Id="rId5765" Type="http://schemas.openxmlformats.org/officeDocument/2006/relationships/hyperlink" Target="http://ivo.garant.ru/document/redirect/57591135/0" TargetMode="External"/><Relationship Id="rId5972" Type="http://schemas.openxmlformats.org/officeDocument/2006/relationships/hyperlink" Target="http://ivo.garant.ru/document/redirect/57480210/41241" TargetMode="External"/><Relationship Id="rId6609" Type="http://schemas.openxmlformats.org/officeDocument/2006/relationships/hyperlink" Target="http://ivo.garant.ru/document/redirect/12151067/6" TargetMode="External"/><Relationship Id="rId6816" Type="http://schemas.openxmlformats.org/officeDocument/2006/relationships/hyperlink" Target="http://ivo.garant.ru/document/redirect/70609432/71" TargetMode="External"/><Relationship Id="rId1004" Type="http://schemas.openxmlformats.org/officeDocument/2006/relationships/hyperlink" Target="http://ivo.garant.ru/document/redirect/70648990/31" TargetMode="External"/><Relationship Id="rId1211" Type="http://schemas.openxmlformats.org/officeDocument/2006/relationships/hyperlink" Target="http://ivo.garant.ru/document/redirect/5522023/0" TargetMode="External"/><Relationship Id="rId4367" Type="http://schemas.openxmlformats.org/officeDocument/2006/relationships/hyperlink" Target="http://ivo.garant.ru/document/redirect/57428122/824" TargetMode="External"/><Relationship Id="rId4574" Type="http://schemas.openxmlformats.org/officeDocument/2006/relationships/hyperlink" Target="http://ivo.garant.ru/document/redirect/402676008/0" TargetMode="External"/><Relationship Id="rId4781" Type="http://schemas.openxmlformats.org/officeDocument/2006/relationships/hyperlink" Target="http://ivo.garant.ru/document/redirect/72261276/3" TargetMode="External"/><Relationship Id="rId5418" Type="http://schemas.openxmlformats.org/officeDocument/2006/relationships/hyperlink" Target="http://ivo.garant.ru/document/redirect/71992658/252" TargetMode="External"/><Relationship Id="rId5625" Type="http://schemas.openxmlformats.org/officeDocument/2006/relationships/hyperlink" Target="http://ivo.garant.ru/document/redirect/5220506/1181" TargetMode="External"/><Relationship Id="rId5832" Type="http://schemas.openxmlformats.org/officeDocument/2006/relationships/hyperlink" Target="http://ivo.garant.ru/document/redirect/72230696/0" TargetMode="External"/><Relationship Id="rId3176" Type="http://schemas.openxmlformats.org/officeDocument/2006/relationships/hyperlink" Target="http://ivo.garant.ru/document/redirect/57501960/4293" TargetMode="External"/><Relationship Id="rId3383" Type="http://schemas.openxmlformats.org/officeDocument/2006/relationships/hyperlink" Target="http://ivo.garant.ru/document/redirect/70628260/35" TargetMode="External"/><Relationship Id="rId3590" Type="http://schemas.openxmlformats.org/officeDocument/2006/relationships/hyperlink" Target="http://ivo.garant.ru/document/redirect/5181933/533" TargetMode="External"/><Relationship Id="rId4227" Type="http://schemas.openxmlformats.org/officeDocument/2006/relationships/hyperlink" Target="http://ivo.garant.ru/document/redirect/57591610/0" TargetMode="External"/><Relationship Id="rId4434" Type="http://schemas.openxmlformats.org/officeDocument/2006/relationships/hyperlink" Target="http://ivo.garant.ru/document/redirect/12133721/2" TargetMode="External"/><Relationship Id="rId2192" Type="http://schemas.openxmlformats.org/officeDocument/2006/relationships/hyperlink" Target="http://ivo.garant.ru/document/redirect/57591940/0" TargetMode="External"/><Relationship Id="rId3036" Type="http://schemas.openxmlformats.org/officeDocument/2006/relationships/hyperlink" Target="http://ivo.garant.ru/document/redirect/77530617/0" TargetMode="External"/><Relationship Id="rId3243" Type="http://schemas.openxmlformats.org/officeDocument/2006/relationships/hyperlink" Target="http://ivo.garant.ru/document/redirect/72139356/11" TargetMode="External"/><Relationship Id="rId4641" Type="http://schemas.openxmlformats.org/officeDocument/2006/relationships/hyperlink" Target="http://ivo.garant.ru/document/redirect/71730254/8601241" TargetMode="External"/><Relationship Id="rId6399" Type="http://schemas.openxmlformats.org/officeDocument/2006/relationships/hyperlink" Target="http://ivo.garant.ru/document/redirect/77531984/0" TargetMode="External"/><Relationship Id="rId164" Type="http://schemas.openxmlformats.org/officeDocument/2006/relationships/hyperlink" Target="http://ivo.garant.ru/document/redirect/72113648/26" TargetMode="External"/><Relationship Id="rId371" Type="http://schemas.openxmlformats.org/officeDocument/2006/relationships/hyperlink" Target="http://ivo.garant.ru/document/redirect/10164186/8" TargetMode="External"/><Relationship Id="rId2052" Type="http://schemas.openxmlformats.org/officeDocument/2006/relationships/hyperlink" Target="http://ivo.garant.ru/document/redirect/57591936/0" TargetMode="External"/><Relationship Id="rId3450" Type="http://schemas.openxmlformats.org/officeDocument/2006/relationships/hyperlink" Target="http://ivo.garant.ru/document/redirect/12109120/16" TargetMode="External"/><Relationship Id="rId4501" Type="http://schemas.openxmlformats.org/officeDocument/2006/relationships/hyperlink" Target="http://ivo.garant.ru/document/redirect/10135986/1" TargetMode="External"/><Relationship Id="rId6259" Type="http://schemas.openxmlformats.org/officeDocument/2006/relationships/hyperlink" Target="http://ivo.garant.ru/document/redirect/57746220/4127415" TargetMode="External"/><Relationship Id="rId7657" Type="http://schemas.openxmlformats.org/officeDocument/2006/relationships/hyperlink" Target="http://ivo.garant.ru/document/redirect/77698539/415301" TargetMode="External"/><Relationship Id="rId3103" Type="http://schemas.openxmlformats.org/officeDocument/2006/relationships/hyperlink" Target="http://ivo.garant.ru/document/redirect/70885222/21" TargetMode="External"/><Relationship Id="rId3310" Type="http://schemas.openxmlformats.org/officeDocument/2006/relationships/hyperlink" Target="http://ivo.garant.ru/document/redirect/70885222/21" TargetMode="External"/><Relationship Id="rId5068" Type="http://schemas.openxmlformats.org/officeDocument/2006/relationships/hyperlink" Target="http://ivo.garant.ru/document/redirect/136364/1901" TargetMode="External"/><Relationship Id="rId6466" Type="http://schemas.openxmlformats.org/officeDocument/2006/relationships/hyperlink" Target="http://ivo.garant.ru/document/redirect/57746220/41308" TargetMode="External"/><Relationship Id="rId6673" Type="http://schemas.openxmlformats.org/officeDocument/2006/relationships/hyperlink" Target="http://ivo.garant.ru/document/redirect/70609432/414831017" TargetMode="External"/><Relationship Id="rId6880" Type="http://schemas.openxmlformats.org/officeDocument/2006/relationships/hyperlink" Target="http://ivo.garant.ru/document/redirect/70609432/71" TargetMode="External"/><Relationship Id="rId7517" Type="http://schemas.openxmlformats.org/officeDocument/2006/relationships/hyperlink" Target="http://ivo.garant.ru/document/redirect/57480210/41507" TargetMode="External"/><Relationship Id="rId7724" Type="http://schemas.openxmlformats.org/officeDocument/2006/relationships/header" Target="header1.xml"/><Relationship Id="rId231" Type="http://schemas.openxmlformats.org/officeDocument/2006/relationships/hyperlink" Target="http://ivo.garant.ru/document/redirect/70291432/21" TargetMode="External"/><Relationship Id="rId2869" Type="http://schemas.openxmlformats.org/officeDocument/2006/relationships/hyperlink" Target="http://ivo.garant.ru/document/redirect/77529873/0" TargetMode="External"/><Relationship Id="rId5275" Type="http://schemas.openxmlformats.org/officeDocument/2006/relationships/hyperlink" Target="http://ivo.garant.ru/document/redirect/172780/4" TargetMode="External"/><Relationship Id="rId5482" Type="http://schemas.openxmlformats.org/officeDocument/2006/relationships/hyperlink" Target="http://ivo.garant.ru/document/redirect/72266648/1" TargetMode="External"/><Relationship Id="rId6119" Type="http://schemas.openxmlformats.org/officeDocument/2006/relationships/hyperlink" Target="http://ivo.garant.ru/document/redirect/70609432/3202" TargetMode="External"/><Relationship Id="rId6326" Type="http://schemas.openxmlformats.org/officeDocument/2006/relationships/hyperlink" Target="http://ivo.garant.ru/document/redirect/70609432/339" TargetMode="External"/><Relationship Id="rId6533" Type="http://schemas.openxmlformats.org/officeDocument/2006/relationships/hyperlink" Target="http://ivo.garant.ru/document/redirect/70609432/71" TargetMode="External"/><Relationship Id="rId6740" Type="http://schemas.openxmlformats.org/officeDocument/2006/relationships/hyperlink" Target="http://ivo.garant.ru/document/redirect/57746220/413596" TargetMode="External"/><Relationship Id="rId1678" Type="http://schemas.openxmlformats.org/officeDocument/2006/relationships/hyperlink" Target="http://ivo.garant.ru/document/redirect/70373086/134" TargetMode="External"/><Relationship Id="rId1885" Type="http://schemas.openxmlformats.org/officeDocument/2006/relationships/hyperlink" Target="http://ivo.garant.ru/document/redirect/77707991/22602" TargetMode="External"/><Relationship Id="rId2729" Type="http://schemas.openxmlformats.org/officeDocument/2006/relationships/hyperlink" Target="http://ivo.garant.ru/document/redirect/70885222/21" TargetMode="External"/><Relationship Id="rId2936" Type="http://schemas.openxmlformats.org/officeDocument/2006/relationships/hyperlink" Target="http://ivo.garant.ru/document/redirect/70885222/21" TargetMode="External"/><Relationship Id="rId4084" Type="http://schemas.openxmlformats.org/officeDocument/2006/relationships/hyperlink" Target="http://ivo.garant.ru/document/redirect/57589643/0" TargetMode="External"/><Relationship Id="rId4291" Type="http://schemas.openxmlformats.org/officeDocument/2006/relationships/hyperlink" Target="http://ivo.garant.ru/document/redirect/71730254/23" TargetMode="External"/><Relationship Id="rId5135" Type="http://schemas.openxmlformats.org/officeDocument/2006/relationships/hyperlink" Target="http://ivo.garant.ru/document/redirect/73962645/111" TargetMode="External"/><Relationship Id="rId5342" Type="http://schemas.openxmlformats.org/officeDocument/2006/relationships/hyperlink" Target="http://ivo.garant.ru/document/redirect/57590279/0" TargetMode="External"/><Relationship Id="rId6600" Type="http://schemas.openxmlformats.org/officeDocument/2006/relationships/hyperlink" Target="http://ivo.garant.ru/document/redirect/57746220/4133024" TargetMode="External"/><Relationship Id="rId908" Type="http://schemas.openxmlformats.org/officeDocument/2006/relationships/hyperlink" Target="http://ivo.garant.ru/document/redirect/70648990/1401258" TargetMode="External"/><Relationship Id="rId1538" Type="http://schemas.openxmlformats.org/officeDocument/2006/relationships/hyperlink" Target="http://ivo.garant.ru/document/redirect/58047540/17601" TargetMode="External"/><Relationship Id="rId4151" Type="http://schemas.openxmlformats.org/officeDocument/2006/relationships/hyperlink" Target="http://ivo.garant.ru/document/redirect/5522076/0" TargetMode="External"/><Relationship Id="rId5202" Type="http://schemas.openxmlformats.org/officeDocument/2006/relationships/hyperlink" Target="http://ivo.garant.ru/document/redirect/5423941/10732" TargetMode="External"/><Relationship Id="rId1745" Type="http://schemas.openxmlformats.org/officeDocument/2006/relationships/hyperlink" Target="http://ivo.garant.ru/document/redirect/71204098/15" TargetMode="External"/><Relationship Id="rId1952" Type="http://schemas.openxmlformats.org/officeDocument/2006/relationships/hyperlink" Target="http://ivo.garant.ru/document/redirect/77670292/2382" TargetMode="External"/><Relationship Id="rId4011" Type="http://schemas.openxmlformats.org/officeDocument/2006/relationships/hyperlink" Target="http://ivo.garant.ru/document/redirect/77530927/0" TargetMode="External"/><Relationship Id="rId7167" Type="http://schemas.openxmlformats.org/officeDocument/2006/relationships/hyperlink" Target="http://ivo.garant.ru/document/redirect/400113534/1200" TargetMode="External"/><Relationship Id="rId7374" Type="http://schemas.openxmlformats.org/officeDocument/2006/relationships/hyperlink" Target="http://ivo.garant.ru/document/redirect/57591597/0" TargetMode="External"/><Relationship Id="rId37" Type="http://schemas.openxmlformats.org/officeDocument/2006/relationships/hyperlink" Target="http://ivo.garant.ru/document/redirect/71100882/2" TargetMode="External"/><Relationship Id="rId1605" Type="http://schemas.openxmlformats.org/officeDocument/2006/relationships/hyperlink" Target="http://ivo.garant.ru/document/redirect/401399871/1511" TargetMode="External"/><Relationship Id="rId1812" Type="http://schemas.openxmlformats.org/officeDocument/2006/relationships/hyperlink" Target="http://ivo.garant.ru/document/redirect/57591926/0" TargetMode="External"/><Relationship Id="rId4968" Type="http://schemas.openxmlformats.org/officeDocument/2006/relationships/hyperlink" Target="http://ivo.garant.ru/document/redirect/12168315/700" TargetMode="External"/><Relationship Id="rId6183" Type="http://schemas.openxmlformats.org/officeDocument/2006/relationships/hyperlink" Target="http://ivo.garant.ru/document/redirect/57746220/412634" TargetMode="External"/><Relationship Id="rId7027" Type="http://schemas.openxmlformats.org/officeDocument/2006/relationships/hyperlink" Target="http://ivo.garant.ru/document/redirect/70609432/385" TargetMode="External"/><Relationship Id="rId7234" Type="http://schemas.openxmlformats.org/officeDocument/2006/relationships/hyperlink" Target="http://ivo.garant.ru/document/redirect/70609432/423" TargetMode="External"/><Relationship Id="rId7581" Type="http://schemas.openxmlformats.org/officeDocument/2006/relationships/hyperlink" Target="http://ivo.garant.ru/document/redirect/71877300/101" TargetMode="External"/><Relationship Id="rId3777" Type="http://schemas.openxmlformats.org/officeDocument/2006/relationships/hyperlink" Target="http://ivo.garant.ru/document/redirect/70106590/15" TargetMode="External"/><Relationship Id="rId3984" Type="http://schemas.openxmlformats.org/officeDocument/2006/relationships/hyperlink" Target="http://ivo.garant.ru/document/redirect/77531078/0" TargetMode="External"/><Relationship Id="rId4828" Type="http://schemas.openxmlformats.org/officeDocument/2006/relationships/hyperlink" Target="http://ivo.garant.ru/document/redirect/77531047/0" TargetMode="External"/><Relationship Id="rId6390" Type="http://schemas.openxmlformats.org/officeDocument/2006/relationships/hyperlink" Target="http://ivo.garant.ru/document/redirect/70609432/3442" TargetMode="External"/><Relationship Id="rId7441" Type="http://schemas.openxmlformats.org/officeDocument/2006/relationships/hyperlink" Target="http://ivo.garant.ru/document/redirect/57746220/414973" TargetMode="External"/><Relationship Id="rId698" Type="http://schemas.openxmlformats.org/officeDocument/2006/relationships/hyperlink" Target="http://ivo.garant.ru/document/redirect/10100758/14102" TargetMode="External"/><Relationship Id="rId2379" Type="http://schemas.openxmlformats.org/officeDocument/2006/relationships/hyperlink" Target="http://ivo.garant.ru/document/redirect/71547148/19" TargetMode="External"/><Relationship Id="rId2586" Type="http://schemas.openxmlformats.org/officeDocument/2006/relationships/hyperlink" Target="http://ivo.garant.ru/document/redirect/57591562/0" TargetMode="External"/><Relationship Id="rId2793" Type="http://schemas.openxmlformats.org/officeDocument/2006/relationships/hyperlink" Target="http://ivo.garant.ru/document/redirect/57591991/0" TargetMode="External"/><Relationship Id="rId3637" Type="http://schemas.openxmlformats.org/officeDocument/2006/relationships/hyperlink" Target="http://ivo.garant.ru/document/redirect/77530541/0" TargetMode="External"/><Relationship Id="rId3844" Type="http://schemas.openxmlformats.org/officeDocument/2006/relationships/hyperlink" Target="http://ivo.garant.ru/document/redirect/77531076/0" TargetMode="External"/><Relationship Id="rId6043" Type="http://schemas.openxmlformats.org/officeDocument/2006/relationships/hyperlink" Target="http://ivo.garant.ru/document/redirect/71368818/0" TargetMode="External"/><Relationship Id="rId6250" Type="http://schemas.openxmlformats.org/officeDocument/2006/relationships/hyperlink" Target="http://ivo.garant.ru/document/redirect/57746220/4127411" TargetMode="External"/><Relationship Id="rId7301" Type="http://schemas.openxmlformats.org/officeDocument/2006/relationships/hyperlink" Target="http://ivo.garant.ru/document/redirect/71948958/16" TargetMode="External"/><Relationship Id="rId558" Type="http://schemas.openxmlformats.org/officeDocument/2006/relationships/hyperlink" Target="http://ivo.garant.ru/document/redirect/57746806/5804" TargetMode="External"/><Relationship Id="rId765" Type="http://schemas.openxmlformats.org/officeDocument/2006/relationships/hyperlink" Target="http://ivo.garant.ru/document/redirect/57746806/7103" TargetMode="External"/><Relationship Id="rId972" Type="http://schemas.openxmlformats.org/officeDocument/2006/relationships/hyperlink" Target="http://ivo.garant.ru/document/redirect/57746806/100030" TargetMode="External"/><Relationship Id="rId1188" Type="http://schemas.openxmlformats.org/officeDocument/2006/relationships/hyperlink" Target="http://ivo.garant.ru/document/redirect/171640/0" TargetMode="External"/><Relationship Id="rId1395" Type="http://schemas.openxmlformats.org/officeDocument/2006/relationships/hyperlink" Target="http://ivo.garant.ru/document/redirect/57591527/0" TargetMode="External"/><Relationship Id="rId2239" Type="http://schemas.openxmlformats.org/officeDocument/2006/relationships/hyperlink" Target="http://ivo.garant.ru/document/redirect/12138282/102" TargetMode="External"/><Relationship Id="rId2446" Type="http://schemas.openxmlformats.org/officeDocument/2006/relationships/hyperlink" Target="http://ivo.garant.ru/document/redirect/77530234/0" TargetMode="External"/><Relationship Id="rId2653" Type="http://schemas.openxmlformats.org/officeDocument/2006/relationships/hyperlink" Target="http://ivo.garant.ru/document/redirect/70544896/31" TargetMode="External"/><Relationship Id="rId2860" Type="http://schemas.openxmlformats.org/officeDocument/2006/relationships/hyperlink" Target="http://ivo.garant.ru/document/redirect/77532118/0" TargetMode="External"/><Relationship Id="rId3704" Type="http://schemas.openxmlformats.org/officeDocument/2006/relationships/hyperlink" Target="http://ivo.garant.ru/document/redirect/10105712/322013" TargetMode="External"/><Relationship Id="rId6110" Type="http://schemas.openxmlformats.org/officeDocument/2006/relationships/hyperlink" Target="http://ivo.garant.ru/document/redirect/70609432/71" TargetMode="External"/><Relationship Id="rId418" Type="http://schemas.openxmlformats.org/officeDocument/2006/relationships/hyperlink" Target="http://ivo.garant.ru/document/redirect/171640/810" TargetMode="External"/><Relationship Id="rId625" Type="http://schemas.openxmlformats.org/officeDocument/2006/relationships/hyperlink" Target="http://ivo.garant.ru/document/redirect/70648990/123" TargetMode="External"/><Relationship Id="rId832" Type="http://schemas.openxmlformats.org/officeDocument/2006/relationships/hyperlink" Target="http://ivo.garant.ru/document/redirect/12164266/14" TargetMode="External"/><Relationship Id="rId1048" Type="http://schemas.openxmlformats.org/officeDocument/2006/relationships/hyperlink" Target="http://ivo.garant.ru/document/redirect/12128965/12" TargetMode="External"/><Relationship Id="rId1255" Type="http://schemas.openxmlformats.org/officeDocument/2006/relationships/hyperlink" Target="http://ivo.garant.ru/document/redirect/57742290/133" TargetMode="External"/><Relationship Id="rId1462" Type="http://schemas.openxmlformats.org/officeDocument/2006/relationships/hyperlink" Target="http://ivo.garant.ru/document/redirect/77531041/0" TargetMode="External"/><Relationship Id="rId2306" Type="http://schemas.openxmlformats.org/officeDocument/2006/relationships/hyperlink" Target="http://ivo.garant.ru/document/redirect/73219983/14" TargetMode="External"/><Relationship Id="rId2513" Type="http://schemas.openxmlformats.org/officeDocument/2006/relationships/hyperlink" Target="http://ivo.garant.ru/document/redirect/58056065/335" TargetMode="External"/><Relationship Id="rId3911" Type="http://schemas.openxmlformats.org/officeDocument/2006/relationships/hyperlink" Target="http://ivo.garant.ru/document/redirect/57590884/0" TargetMode="External"/><Relationship Id="rId5669" Type="http://schemas.openxmlformats.org/officeDocument/2006/relationships/hyperlink" Target="http://ivo.garant.ru/document/redirect/70461598/133" TargetMode="External"/><Relationship Id="rId5876" Type="http://schemas.openxmlformats.org/officeDocument/2006/relationships/hyperlink" Target="http://ivo.garant.ru/document/redirect/70609432/33" TargetMode="External"/><Relationship Id="rId1115" Type="http://schemas.openxmlformats.org/officeDocument/2006/relationships/hyperlink" Target="http://ivo.garant.ru/document/redirect/12126961/22" TargetMode="External"/><Relationship Id="rId1322" Type="http://schemas.openxmlformats.org/officeDocument/2006/relationships/hyperlink" Target="http://ivo.garant.ru/document/redirect/77529843/0" TargetMode="External"/><Relationship Id="rId2720" Type="http://schemas.openxmlformats.org/officeDocument/2006/relationships/hyperlink" Target="http://ivo.garant.ru/document/redirect/77530453/0" TargetMode="External"/><Relationship Id="rId4478" Type="http://schemas.openxmlformats.org/officeDocument/2006/relationships/hyperlink" Target="http://ivo.garant.ru/document/redirect/57591872/0" TargetMode="External"/><Relationship Id="rId5529" Type="http://schemas.openxmlformats.org/officeDocument/2006/relationships/hyperlink" Target="http://ivo.garant.ru/document/redirect/77529963/0" TargetMode="External"/><Relationship Id="rId6927" Type="http://schemas.openxmlformats.org/officeDocument/2006/relationships/hyperlink" Target="http://ivo.garant.ru/document/redirect/74451020/142" TargetMode="External"/><Relationship Id="rId7091" Type="http://schemas.openxmlformats.org/officeDocument/2006/relationships/hyperlink" Target="http://ivo.garant.ru/document/redirect/57480210/41417" TargetMode="External"/><Relationship Id="rId3287" Type="http://schemas.openxmlformats.org/officeDocument/2006/relationships/hyperlink" Target="http://ivo.garant.ru/document/redirect/57501960/448" TargetMode="External"/><Relationship Id="rId4338" Type="http://schemas.openxmlformats.org/officeDocument/2006/relationships/hyperlink" Target="http://ivo.garant.ru/document/redirect/77530486/0" TargetMode="External"/><Relationship Id="rId4685" Type="http://schemas.openxmlformats.org/officeDocument/2006/relationships/hyperlink" Target="http://ivo.garant.ru/document/redirect/57591115/0" TargetMode="External"/><Relationship Id="rId4892" Type="http://schemas.openxmlformats.org/officeDocument/2006/relationships/hyperlink" Target="http://ivo.garant.ru/document/redirect/5522086/0" TargetMode="External"/><Relationship Id="rId5736" Type="http://schemas.openxmlformats.org/officeDocument/2006/relationships/hyperlink" Target="http://ivo.garant.ru/document/redirect/70461598/21" TargetMode="External"/><Relationship Id="rId5943" Type="http://schemas.openxmlformats.org/officeDocument/2006/relationships/hyperlink" Target="http://ivo.garant.ru/document/redirect/70609432/39" TargetMode="External"/><Relationship Id="rId2096" Type="http://schemas.openxmlformats.org/officeDocument/2006/relationships/hyperlink" Target="http://ivo.garant.ru/document/redirect/57591729/0" TargetMode="External"/><Relationship Id="rId3494" Type="http://schemas.openxmlformats.org/officeDocument/2006/relationships/hyperlink" Target="http://ivo.garant.ru/document/redirect/10106035/2513" TargetMode="External"/><Relationship Id="rId4545" Type="http://schemas.openxmlformats.org/officeDocument/2006/relationships/hyperlink" Target="http://ivo.garant.ru/document/redirect/77678460/86021" TargetMode="External"/><Relationship Id="rId4752" Type="http://schemas.openxmlformats.org/officeDocument/2006/relationships/hyperlink" Target="http://ivo.garant.ru/document/redirect/58074422/0" TargetMode="External"/><Relationship Id="rId5803" Type="http://schemas.openxmlformats.org/officeDocument/2006/relationships/hyperlink" Target="http://ivo.garant.ru/document/redirect/57743191/12193" TargetMode="External"/><Relationship Id="rId3147" Type="http://schemas.openxmlformats.org/officeDocument/2006/relationships/hyperlink" Target="http://ivo.garant.ru/document/redirect/70885222/219" TargetMode="External"/><Relationship Id="rId3354" Type="http://schemas.openxmlformats.org/officeDocument/2006/relationships/hyperlink" Target="http://ivo.garant.ru/document/redirect/70885222/243" TargetMode="External"/><Relationship Id="rId3561" Type="http://schemas.openxmlformats.org/officeDocument/2006/relationships/hyperlink" Target="http://ivo.garant.ru/document/redirect/5181933/5250" TargetMode="External"/><Relationship Id="rId4405" Type="http://schemas.openxmlformats.org/officeDocument/2006/relationships/hyperlink" Target="http://ivo.garant.ru/document/redirect/57428122/8341" TargetMode="External"/><Relationship Id="rId4612" Type="http://schemas.openxmlformats.org/officeDocument/2006/relationships/hyperlink" Target="http://ivo.garant.ru/document/redirect/70700454/0" TargetMode="External"/><Relationship Id="rId275" Type="http://schemas.openxmlformats.org/officeDocument/2006/relationships/hyperlink" Target="http://ivo.garant.ru/document/redirect/58049776/3605" TargetMode="External"/><Relationship Id="rId482" Type="http://schemas.openxmlformats.org/officeDocument/2006/relationships/hyperlink" Target="http://ivo.garant.ru/document/redirect/70648990/31" TargetMode="External"/><Relationship Id="rId2163" Type="http://schemas.openxmlformats.org/officeDocument/2006/relationships/hyperlink" Target="http://ivo.garant.ru/document/redirect/57591706/0" TargetMode="External"/><Relationship Id="rId2370" Type="http://schemas.openxmlformats.org/officeDocument/2006/relationships/hyperlink" Target="http://ivo.garant.ru/document/redirect/71547148/15" TargetMode="External"/><Relationship Id="rId3007" Type="http://schemas.openxmlformats.org/officeDocument/2006/relationships/hyperlink" Target="http://ivo.garant.ru/document/redirect/71360358/600" TargetMode="External"/><Relationship Id="rId3214" Type="http://schemas.openxmlformats.org/officeDocument/2006/relationships/hyperlink" Target="http://ivo.garant.ru/document/redirect/72139356/0" TargetMode="External"/><Relationship Id="rId3421" Type="http://schemas.openxmlformats.org/officeDocument/2006/relationships/hyperlink" Target="http://ivo.garant.ru/document/redirect/5760719/4743" TargetMode="External"/><Relationship Id="rId6577" Type="http://schemas.openxmlformats.org/officeDocument/2006/relationships/hyperlink" Target="http://ivo.garant.ru/document/redirect/77532448/0" TargetMode="External"/><Relationship Id="rId6784" Type="http://schemas.openxmlformats.org/officeDocument/2006/relationships/hyperlink" Target="http://ivo.garant.ru/document/redirect/57746220/413662" TargetMode="External"/><Relationship Id="rId6991" Type="http://schemas.openxmlformats.org/officeDocument/2006/relationships/hyperlink" Target="http://ivo.garant.ru/document/redirect/77670995/413923" TargetMode="External"/><Relationship Id="rId7628" Type="http://schemas.openxmlformats.org/officeDocument/2006/relationships/hyperlink" Target="http://ivo.garant.ru/document/redirect/72332800/11044" TargetMode="External"/><Relationship Id="rId135" Type="http://schemas.openxmlformats.org/officeDocument/2006/relationships/hyperlink" Target="http://ivo.garant.ru/document/redirect/71100882/1000" TargetMode="External"/><Relationship Id="rId342" Type="http://schemas.openxmlformats.org/officeDocument/2006/relationships/hyperlink" Target="http://ivo.garant.ru/document/redirect/70648990/222" TargetMode="External"/><Relationship Id="rId2023" Type="http://schemas.openxmlformats.org/officeDocument/2006/relationships/hyperlink" Target="http://ivo.garant.ru/document/redirect/77530233/0" TargetMode="External"/><Relationship Id="rId2230" Type="http://schemas.openxmlformats.org/officeDocument/2006/relationships/hyperlink" Target="http://ivo.garant.ru/document/redirect/12168770/0" TargetMode="External"/><Relationship Id="rId5179" Type="http://schemas.openxmlformats.org/officeDocument/2006/relationships/hyperlink" Target="http://ivo.garant.ru/document/redirect/12140028/7" TargetMode="External"/><Relationship Id="rId5386" Type="http://schemas.openxmlformats.org/officeDocument/2006/relationships/hyperlink" Target="http://ivo.garant.ru/document/redirect/71992658/224" TargetMode="External"/><Relationship Id="rId5593" Type="http://schemas.openxmlformats.org/officeDocument/2006/relationships/hyperlink" Target="http://ivo.garant.ru/document/redirect/71502816/1001" TargetMode="External"/><Relationship Id="rId6437" Type="http://schemas.openxmlformats.org/officeDocument/2006/relationships/hyperlink" Target="http://ivo.garant.ru/document/redirect/12148555/1520" TargetMode="External"/><Relationship Id="rId6644" Type="http://schemas.openxmlformats.org/officeDocument/2006/relationships/hyperlink" Target="http://ivo.garant.ru/document/redirect/57480210/41341" TargetMode="External"/><Relationship Id="rId202" Type="http://schemas.openxmlformats.org/officeDocument/2006/relationships/hyperlink" Target="http://ivo.garant.ru/document/redirect/77530120/0" TargetMode="External"/><Relationship Id="rId4195" Type="http://schemas.openxmlformats.org/officeDocument/2006/relationships/hyperlink" Target="http://ivo.garant.ru/document/redirect/5522078/0" TargetMode="External"/><Relationship Id="rId5039" Type="http://schemas.openxmlformats.org/officeDocument/2006/relationships/hyperlink" Target="http://ivo.garant.ru/document/redirect/12188077/2" TargetMode="External"/><Relationship Id="rId5246" Type="http://schemas.openxmlformats.org/officeDocument/2006/relationships/hyperlink" Target="http://ivo.garant.ru/document/redirect/57590146/0" TargetMode="External"/><Relationship Id="rId5453" Type="http://schemas.openxmlformats.org/officeDocument/2006/relationships/hyperlink" Target="http://ivo.garant.ru/document/redirect/77668600/11312" TargetMode="External"/><Relationship Id="rId6504" Type="http://schemas.openxmlformats.org/officeDocument/2006/relationships/hyperlink" Target="http://ivo.garant.ru/document/redirect/70609432/186" TargetMode="External"/><Relationship Id="rId6851" Type="http://schemas.openxmlformats.org/officeDocument/2006/relationships/hyperlink" Target="http://ivo.garant.ru/document/redirect/77531137/0" TargetMode="External"/><Relationship Id="rId1789" Type="http://schemas.openxmlformats.org/officeDocument/2006/relationships/hyperlink" Target="http://ivo.garant.ru/document/redirect/58053463/208" TargetMode="External"/><Relationship Id="rId1996" Type="http://schemas.openxmlformats.org/officeDocument/2006/relationships/hyperlink" Target="http://ivo.garant.ru/document/redirect/12124624/111163" TargetMode="External"/><Relationship Id="rId4055" Type="http://schemas.openxmlformats.org/officeDocument/2006/relationships/hyperlink" Target="http://ivo.garant.ru/document/redirect/57592405/0" TargetMode="External"/><Relationship Id="rId4262" Type="http://schemas.openxmlformats.org/officeDocument/2006/relationships/hyperlink" Target="http://ivo.garant.ru/document/redirect/12149210/1000" TargetMode="External"/><Relationship Id="rId5106" Type="http://schemas.openxmlformats.org/officeDocument/2006/relationships/hyperlink" Target="http://ivo.garant.ru/document/redirect/70831090/62" TargetMode="External"/><Relationship Id="rId5660" Type="http://schemas.openxmlformats.org/officeDocument/2006/relationships/hyperlink" Target="http://ivo.garant.ru/document/redirect/70461598/131" TargetMode="External"/><Relationship Id="rId6711" Type="http://schemas.openxmlformats.org/officeDocument/2006/relationships/hyperlink" Target="http://ivo.garant.ru/document/redirect/71948958/12" TargetMode="External"/><Relationship Id="rId1649" Type="http://schemas.openxmlformats.org/officeDocument/2006/relationships/hyperlink" Target="http://ivo.garant.ru/document/redirect/70373086/1282" TargetMode="External"/><Relationship Id="rId1856" Type="http://schemas.openxmlformats.org/officeDocument/2006/relationships/hyperlink" Target="http://ivo.garant.ru/document/redirect/12180712/21" TargetMode="External"/><Relationship Id="rId2907" Type="http://schemas.openxmlformats.org/officeDocument/2006/relationships/hyperlink" Target="http://ivo.garant.ru/document/redirect/77529929/0" TargetMode="External"/><Relationship Id="rId3071" Type="http://schemas.openxmlformats.org/officeDocument/2006/relationships/hyperlink" Target="http://ivo.garant.ru/document/redirect/57501960/411" TargetMode="External"/><Relationship Id="rId5313" Type="http://schemas.openxmlformats.org/officeDocument/2006/relationships/hyperlink" Target="http://ivo.garant.ru/document/redirect/12175400/14" TargetMode="External"/><Relationship Id="rId5520" Type="http://schemas.openxmlformats.org/officeDocument/2006/relationships/hyperlink" Target="http://ivo.garant.ru/document/redirect/57590350/0" TargetMode="External"/><Relationship Id="rId7278" Type="http://schemas.openxmlformats.org/officeDocument/2006/relationships/hyperlink" Target="http://ivo.garant.ru/document/redirect/57480210/41470" TargetMode="External"/><Relationship Id="rId1509" Type="http://schemas.openxmlformats.org/officeDocument/2006/relationships/hyperlink" Target="http://ivo.garant.ru/document/redirect/57591944/0" TargetMode="External"/><Relationship Id="rId1716" Type="http://schemas.openxmlformats.org/officeDocument/2006/relationships/hyperlink" Target="http://ivo.garant.ru/document/redirect/1789369/12" TargetMode="External"/><Relationship Id="rId1923" Type="http://schemas.openxmlformats.org/officeDocument/2006/relationships/hyperlink" Target="http://ivo.garant.ru/document/redirect/77690129/23404" TargetMode="External"/><Relationship Id="rId4122" Type="http://schemas.openxmlformats.org/officeDocument/2006/relationships/hyperlink" Target="http://ivo.garant.ru/document/redirect/5181933/20763" TargetMode="External"/><Relationship Id="rId7485" Type="http://schemas.openxmlformats.org/officeDocument/2006/relationships/hyperlink" Target="http://ivo.garant.ru/document/redirect/57746220/415022" TargetMode="External"/><Relationship Id="rId7692" Type="http://schemas.openxmlformats.org/officeDocument/2006/relationships/hyperlink" Target="http://ivo.garant.ru/document/redirect/77683051/41537" TargetMode="External"/><Relationship Id="rId3888" Type="http://schemas.openxmlformats.org/officeDocument/2006/relationships/hyperlink" Target="http://ivo.garant.ru/document/redirect/5226650/6611" TargetMode="External"/><Relationship Id="rId4939" Type="http://schemas.openxmlformats.org/officeDocument/2006/relationships/hyperlink" Target="http://ivo.garant.ru/document/redirect/77531101/0" TargetMode="External"/><Relationship Id="rId6087" Type="http://schemas.openxmlformats.org/officeDocument/2006/relationships/hyperlink" Target="http://ivo.garant.ru/document/redirect/12125267/32403" TargetMode="External"/><Relationship Id="rId6294" Type="http://schemas.openxmlformats.org/officeDocument/2006/relationships/hyperlink" Target="http://ivo.garant.ru/document/redirect/57593029/0" TargetMode="External"/><Relationship Id="rId7138" Type="http://schemas.openxmlformats.org/officeDocument/2006/relationships/hyperlink" Target="http://ivo.garant.ru/document/redirect/70609432/71" TargetMode="External"/><Relationship Id="rId7345" Type="http://schemas.openxmlformats.org/officeDocument/2006/relationships/hyperlink" Target="http://ivo.garant.ru/document/redirect/77683051/414837" TargetMode="External"/><Relationship Id="rId7552" Type="http://schemas.openxmlformats.org/officeDocument/2006/relationships/hyperlink" Target="http://ivo.garant.ru/document/redirect/70609432/493" TargetMode="External"/><Relationship Id="rId2697" Type="http://schemas.openxmlformats.org/officeDocument/2006/relationships/hyperlink" Target="http://ivo.garant.ru/document/redirect/70544896/11" TargetMode="External"/><Relationship Id="rId3748" Type="http://schemas.openxmlformats.org/officeDocument/2006/relationships/hyperlink" Target="http://ivo.garant.ru/document/redirect/57593216/0" TargetMode="External"/><Relationship Id="rId6154" Type="http://schemas.openxmlformats.org/officeDocument/2006/relationships/hyperlink" Target="http://ivo.garant.ru/document/redirect/57590183/0" TargetMode="External"/><Relationship Id="rId6361" Type="http://schemas.openxmlformats.org/officeDocument/2006/relationships/hyperlink" Target="http://ivo.garant.ru/document/redirect/70609432/3420" TargetMode="External"/><Relationship Id="rId7205" Type="http://schemas.openxmlformats.org/officeDocument/2006/relationships/hyperlink" Target="http://ivo.garant.ru/document/redirect/71293124/21000" TargetMode="External"/><Relationship Id="rId7412" Type="http://schemas.openxmlformats.org/officeDocument/2006/relationships/hyperlink" Target="http://ivo.garant.ru/document/redirect/57591600/0" TargetMode="External"/><Relationship Id="rId669" Type="http://schemas.openxmlformats.org/officeDocument/2006/relationships/hyperlink" Target="http://ivo.garant.ru/document/redirect/70648990/1023" TargetMode="External"/><Relationship Id="rId876" Type="http://schemas.openxmlformats.org/officeDocument/2006/relationships/hyperlink" Target="http://ivo.garant.ru/document/redirect/12109720/21" TargetMode="External"/><Relationship Id="rId1299" Type="http://schemas.openxmlformats.org/officeDocument/2006/relationships/hyperlink" Target="http://ivo.garant.ru/document/redirect/77305799/61000" TargetMode="External"/><Relationship Id="rId2557" Type="http://schemas.openxmlformats.org/officeDocument/2006/relationships/hyperlink" Target="http://ivo.garant.ru/document/redirect/70544896/11" TargetMode="External"/><Relationship Id="rId3608" Type="http://schemas.openxmlformats.org/officeDocument/2006/relationships/hyperlink" Target="http://ivo.garant.ru/document/redirect/70215126/1300" TargetMode="External"/><Relationship Id="rId3955" Type="http://schemas.openxmlformats.org/officeDocument/2006/relationships/hyperlink" Target="http://ivo.garant.ru/document/redirect/57593194/0" TargetMode="External"/><Relationship Id="rId5170" Type="http://schemas.openxmlformats.org/officeDocument/2006/relationships/hyperlink" Target="http://ivo.garant.ru/document/redirect/74386945/1111" TargetMode="External"/><Relationship Id="rId6014" Type="http://schemas.openxmlformats.org/officeDocument/2006/relationships/hyperlink" Target="http://ivo.garant.ru/document/redirect/70609432/71" TargetMode="External"/><Relationship Id="rId6221" Type="http://schemas.openxmlformats.org/officeDocument/2006/relationships/hyperlink" Target="http://ivo.garant.ru/document/redirect/57746220/41270208" TargetMode="External"/><Relationship Id="rId529" Type="http://schemas.openxmlformats.org/officeDocument/2006/relationships/hyperlink" Target="http://ivo.garant.ru/document/redirect/77531922/0" TargetMode="External"/><Relationship Id="rId736" Type="http://schemas.openxmlformats.org/officeDocument/2006/relationships/hyperlink" Target="http://ivo.garant.ru/document/redirect/10102426/2211129" TargetMode="External"/><Relationship Id="rId1159" Type="http://schemas.openxmlformats.org/officeDocument/2006/relationships/hyperlink" Target="http://ivo.garant.ru/document/redirect/401416246/183" TargetMode="External"/><Relationship Id="rId1366" Type="http://schemas.openxmlformats.org/officeDocument/2006/relationships/hyperlink" Target="http://ivo.garant.ru/document/redirect/1788806/0" TargetMode="External"/><Relationship Id="rId2417" Type="http://schemas.openxmlformats.org/officeDocument/2006/relationships/hyperlink" Target="http://ivo.garant.ru/document/redirect/57501960/318" TargetMode="External"/><Relationship Id="rId2764" Type="http://schemas.openxmlformats.org/officeDocument/2006/relationships/hyperlink" Target="http://ivo.garant.ru/document/redirect/70885222/21" TargetMode="External"/><Relationship Id="rId2971" Type="http://schemas.openxmlformats.org/officeDocument/2006/relationships/hyperlink" Target="http://ivo.garant.ru/document/redirect/70544896/31" TargetMode="External"/><Relationship Id="rId3815" Type="http://schemas.openxmlformats.org/officeDocument/2006/relationships/hyperlink" Target="http://ivo.garant.ru/document/redirect/77530137/0" TargetMode="External"/><Relationship Id="rId5030" Type="http://schemas.openxmlformats.org/officeDocument/2006/relationships/hyperlink" Target="http://ivo.garant.ru/document/redirect/5222724/1032" TargetMode="External"/><Relationship Id="rId943" Type="http://schemas.openxmlformats.org/officeDocument/2006/relationships/hyperlink" Target="http://ivo.garant.ru/document/redirect/57746806/9806" TargetMode="External"/><Relationship Id="rId1019" Type="http://schemas.openxmlformats.org/officeDocument/2006/relationships/hyperlink" Target="http://ivo.garant.ru/document/redirect/77529790/0" TargetMode="External"/><Relationship Id="rId1573" Type="http://schemas.openxmlformats.org/officeDocument/2006/relationships/hyperlink" Target="http://ivo.garant.ru/document/redirect/12127526/3" TargetMode="External"/><Relationship Id="rId1780" Type="http://schemas.openxmlformats.org/officeDocument/2006/relationships/hyperlink" Target="http://ivo.garant.ru/document/redirect/57501960/206" TargetMode="External"/><Relationship Id="rId2624" Type="http://schemas.openxmlformats.org/officeDocument/2006/relationships/hyperlink" Target="http://ivo.garant.ru/document/redirect/70544896/31" TargetMode="External"/><Relationship Id="rId2831" Type="http://schemas.openxmlformats.org/officeDocument/2006/relationships/hyperlink" Target="http://ivo.garant.ru/document/redirect/70885222/1413" TargetMode="External"/><Relationship Id="rId5987" Type="http://schemas.openxmlformats.org/officeDocument/2006/relationships/hyperlink" Target="http://ivo.garant.ru/document/redirect/57423272/412434" TargetMode="External"/><Relationship Id="rId72" Type="http://schemas.openxmlformats.org/officeDocument/2006/relationships/hyperlink" Target="http://ivo.garant.ru/document/redirect/77690129/800016" TargetMode="External"/><Relationship Id="rId803" Type="http://schemas.openxmlformats.org/officeDocument/2006/relationships/hyperlink" Target="http://ivo.garant.ru/document/redirect/70648990/31" TargetMode="External"/><Relationship Id="rId1226" Type="http://schemas.openxmlformats.org/officeDocument/2006/relationships/hyperlink" Target="http://ivo.garant.ru/document/redirect/71435342/71" TargetMode="External"/><Relationship Id="rId1433" Type="http://schemas.openxmlformats.org/officeDocument/2006/relationships/hyperlink" Target="http://ivo.garant.ru/document/redirect/70373086/16" TargetMode="External"/><Relationship Id="rId1640" Type="http://schemas.openxmlformats.org/officeDocument/2006/relationships/hyperlink" Target="http://ivo.garant.ru/document/redirect/70373086/31" TargetMode="External"/><Relationship Id="rId4589" Type="http://schemas.openxmlformats.org/officeDocument/2006/relationships/hyperlink" Target="http://ivo.garant.ru/document/redirect/10105800/3102" TargetMode="External"/><Relationship Id="rId4796" Type="http://schemas.openxmlformats.org/officeDocument/2006/relationships/hyperlink" Target="http://ivo.garant.ru/document/redirect/401416172/12" TargetMode="External"/><Relationship Id="rId5847" Type="http://schemas.openxmlformats.org/officeDocument/2006/relationships/hyperlink" Target="http://ivo.garant.ru/document/redirect/57480210/41227" TargetMode="External"/><Relationship Id="rId1500" Type="http://schemas.openxmlformats.org/officeDocument/2006/relationships/hyperlink" Target="http://ivo.garant.ru/document/redirect/70373086/115" TargetMode="External"/><Relationship Id="rId3398" Type="http://schemas.openxmlformats.org/officeDocument/2006/relationships/hyperlink" Target="http://ivo.garant.ru/document/redirect/77530835/0" TargetMode="External"/><Relationship Id="rId4449" Type="http://schemas.openxmlformats.org/officeDocument/2006/relationships/hyperlink" Target="http://ivo.garant.ru/document/redirect/57428122/844" TargetMode="External"/><Relationship Id="rId4656" Type="http://schemas.openxmlformats.org/officeDocument/2006/relationships/hyperlink" Target="http://ivo.garant.ru/document/redirect/10105919/4" TargetMode="External"/><Relationship Id="rId4863" Type="http://schemas.openxmlformats.org/officeDocument/2006/relationships/hyperlink" Target="http://ivo.garant.ru/document/redirect/5228450/966" TargetMode="External"/><Relationship Id="rId5707" Type="http://schemas.openxmlformats.org/officeDocument/2006/relationships/hyperlink" Target="http://ivo.garant.ru/document/redirect/77532495/0" TargetMode="External"/><Relationship Id="rId5914" Type="http://schemas.openxmlformats.org/officeDocument/2006/relationships/hyperlink" Target="http://ivo.garant.ru/document/redirect/70609432/71" TargetMode="External"/><Relationship Id="rId7062" Type="http://schemas.openxmlformats.org/officeDocument/2006/relationships/hyperlink" Target="http://ivo.garant.ru/document/redirect/57746220/41404" TargetMode="External"/><Relationship Id="rId3258" Type="http://schemas.openxmlformats.org/officeDocument/2006/relationships/hyperlink" Target="http://ivo.garant.ru/document/redirect/57590673/0" TargetMode="External"/><Relationship Id="rId3465" Type="http://schemas.openxmlformats.org/officeDocument/2006/relationships/hyperlink" Target="http://ivo.garant.ru/document/redirect/10106035/0" TargetMode="External"/><Relationship Id="rId3672" Type="http://schemas.openxmlformats.org/officeDocument/2006/relationships/hyperlink" Target="http://ivo.garant.ru/document/redirect/12151067/200" TargetMode="External"/><Relationship Id="rId4309" Type="http://schemas.openxmlformats.org/officeDocument/2006/relationships/hyperlink" Target="http://ivo.garant.ru/document/redirect/57428122/812" TargetMode="External"/><Relationship Id="rId4516" Type="http://schemas.openxmlformats.org/officeDocument/2006/relationships/hyperlink" Target="http://ivo.garant.ru/document/redirect/71730254/8601229" TargetMode="External"/><Relationship Id="rId4723" Type="http://schemas.openxmlformats.org/officeDocument/2006/relationships/hyperlink" Target="http://ivo.garant.ru/document/redirect/57591200/0" TargetMode="External"/><Relationship Id="rId179" Type="http://schemas.openxmlformats.org/officeDocument/2006/relationships/hyperlink" Target="http://ivo.garant.ru/document/redirect/70291432/113" TargetMode="External"/><Relationship Id="rId386" Type="http://schemas.openxmlformats.org/officeDocument/2006/relationships/hyperlink" Target="http://ivo.garant.ru/document/redirect/71732780/4" TargetMode="External"/><Relationship Id="rId593" Type="http://schemas.openxmlformats.org/officeDocument/2006/relationships/hyperlink" Target="http://ivo.garant.ru/document/redirect/185181/7000" TargetMode="External"/><Relationship Id="rId2067" Type="http://schemas.openxmlformats.org/officeDocument/2006/relationships/hyperlink" Target="http://ivo.garant.ru/document/redirect/12150843/1641" TargetMode="External"/><Relationship Id="rId2274" Type="http://schemas.openxmlformats.org/officeDocument/2006/relationships/hyperlink" Target="http://ivo.garant.ru/document/redirect/5756255/298" TargetMode="External"/><Relationship Id="rId2481" Type="http://schemas.openxmlformats.org/officeDocument/2006/relationships/hyperlink" Target="http://ivo.garant.ru/document/redirect/12138291/155014" TargetMode="External"/><Relationship Id="rId3118" Type="http://schemas.openxmlformats.org/officeDocument/2006/relationships/hyperlink" Target="http://ivo.garant.ru/document/redirect/57501960/42002" TargetMode="External"/><Relationship Id="rId3325" Type="http://schemas.openxmlformats.org/officeDocument/2006/relationships/hyperlink" Target="http://ivo.garant.ru/document/redirect/57414130/449014" TargetMode="External"/><Relationship Id="rId3532" Type="http://schemas.openxmlformats.org/officeDocument/2006/relationships/hyperlink" Target="http://ivo.garant.ru/document/redirect/57590679/0" TargetMode="External"/><Relationship Id="rId4930" Type="http://schemas.openxmlformats.org/officeDocument/2006/relationships/hyperlink" Target="http://ivo.garant.ru/document/redirect/77530867/0" TargetMode="External"/><Relationship Id="rId6688" Type="http://schemas.openxmlformats.org/officeDocument/2006/relationships/hyperlink" Target="http://ivo.garant.ru/document/redirect/57746220/413505" TargetMode="External"/><Relationship Id="rId246" Type="http://schemas.openxmlformats.org/officeDocument/2006/relationships/hyperlink" Target="http://ivo.garant.ru/document/redirect/57591438/0" TargetMode="External"/><Relationship Id="rId453" Type="http://schemas.openxmlformats.org/officeDocument/2006/relationships/hyperlink" Target="http://ivo.garant.ru/document/redirect/71433933/0" TargetMode="External"/><Relationship Id="rId660" Type="http://schemas.openxmlformats.org/officeDocument/2006/relationships/hyperlink" Target="http://ivo.garant.ru/document/redirect/185181/0" TargetMode="External"/><Relationship Id="rId1083" Type="http://schemas.openxmlformats.org/officeDocument/2006/relationships/hyperlink" Target="http://ivo.garant.ru/document/redirect/57592755/0" TargetMode="External"/><Relationship Id="rId1290" Type="http://schemas.openxmlformats.org/officeDocument/2006/relationships/hyperlink" Target="http://ivo.garant.ru/document/redirect/57742290/141" TargetMode="External"/><Relationship Id="rId2134" Type="http://schemas.openxmlformats.org/officeDocument/2006/relationships/hyperlink" Target="http://ivo.garant.ru/document/redirect/12124624/354" TargetMode="External"/><Relationship Id="rId2341" Type="http://schemas.openxmlformats.org/officeDocument/2006/relationships/hyperlink" Target="http://ivo.garant.ru/document/redirect/70885222/16" TargetMode="External"/><Relationship Id="rId5497" Type="http://schemas.openxmlformats.org/officeDocument/2006/relationships/hyperlink" Target="http://ivo.garant.ru/document/redirect/57409390/11461" TargetMode="External"/><Relationship Id="rId6548" Type="http://schemas.openxmlformats.org/officeDocument/2006/relationships/hyperlink" Target="http://ivo.garant.ru/document/redirect/57480210/41323" TargetMode="External"/><Relationship Id="rId6895" Type="http://schemas.openxmlformats.org/officeDocument/2006/relationships/hyperlink" Target="http://ivo.garant.ru/document/redirect/77699073/413781" TargetMode="External"/><Relationship Id="rId106" Type="http://schemas.openxmlformats.org/officeDocument/2006/relationships/hyperlink" Target="http://ivo.garant.ru/document/redirect/71100882/10" TargetMode="External"/><Relationship Id="rId313" Type="http://schemas.openxmlformats.org/officeDocument/2006/relationships/hyperlink" Target="http://ivo.garant.ru/document/redirect/71363026/1" TargetMode="External"/><Relationship Id="rId1150" Type="http://schemas.openxmlformats.org/officeDocument/2006/relationships/hyperlink" Target="http://ivo.garant.ru/document/redirect/71949012/21" TargetMode="External"/><Relationship Id="rId4099" Type="http://schemas.openxmlformats.org/officeDocument/2006/relationships/hyperlink" Target="http://ivo.garant.ru/document/redirect/57589651/0" TargetMode="External"/><Relationship Id="rId5357" Type="http://schemas.openxmlformats.org/officeDocument/2006/relationships/hyperlink" Target="http://ivo.garant.ru/document/redirect/71363026/41" TargetMode="External"/><Relationship Id="rId6755" Type="http://schemas.openxmlformats.org/officeDocument/2006/relationships/hyperlink" Target="http://ivo.garant.ru/document/redirect/12148517/2" TargetMode="External"/><Relationship Id="rId6962" Type="http://schemas.openxmlformats.org/officeDocument/2006/relationships/hyperlink" Target="http://ivo.garant.ru/document/redirect/70609432/71" TargetMode="External"/><Relationship Id="rId520" Type="http://schemas.openxmlformats.org/officeDocument/2006/relationships/hyperlink" Target="http://ivo.garant.ru/document/redirect/57746806/55" TargetMode="External"/><Relationship Id="rId2201" Type="http://schemas.openxmlformats.org/officeDocument/2006/relationships/hyperlink" Target="http://ivo.garant.ru/document/redirect/77530726/0" TargetMode="External"/><Relationship Id="rId5564" Type="http://schemas.openxmlformats.org/officeDocument/2006/relationships/hyperlink" Target="http://ivo.garant.ru/document/redirect/77531201/0" TargetMode="External"/><Relationship Id="rId5771" Type="http://schemas.openxmlformats.org/officeDocument/2006/relationships/hyperlink" Target="http://ivo.garant.ru/document/redirect/77532486/0" TargetMode="External"/><Relationship Id="rId6408" Type="http://schemas.openxmlformats.org/officeDocument/2006/relationships/hyperlink" Target="http://ivo.garant.ru/document/redirect/57593026/0" TargetMode="External"/><Relationship Id="rId6615" Type="http://schemas.openxmlformats.org/officeDocument/2006/relationships/hyperlink" Target="http://ivo.garant.ru/document/redirect/70609432/71" TargetMode="External"/><Relationship Id="rId6822" Type="http://schemas.openxmlformats.org/officeDocument/2006/relationships/hyperlink" Target="http://ivo.garant.ru/document/redirect/70609432/71" TargetMode="External"/><Relationship Id="rId1010" Type="http://schemas.openxmlformats.org/officeDocument/2006/relationships/hyperlink" Target="http://ivo.garant.ru/document/redirect/70648990/13435" TargetMode="External"/><Relationship Id="rId1967" Type="http://schemas.openxmlformats.org/officeDocument/2006/relationships/hyperlink" Target="http://ivo.garant.ru/document/redirect/12138267/4011" TargetMode="External"/><Relationship Id="rId4166" Type="http://schemas.openxmlformats.org/officeDocument/2006/relationships/hyperlink" Target="http://ivo.garant.ru/document/redirect/77529862/0" TargetMode="External"/><Relationship Id="rId4373" Type="http://schemas.openxmlformats.org/officeDocument/2006/relationships/hyperlink" Target="http://ivo.garant.ru/document/redirect/57428122/826" TargetMode="External"/><Relationship Id="rId4580" Type="http://schemas.openxmlformats.org/officeDocument/2006/relationships/hyperlink" Target="http://ivo.garant.ru/document/redirect/12187279/200" TargetMode="External"/><Relationship Id="rId5217" Type="http://schemas.openxmlformats.org/officeDocument/2006/relationships/hyperlink" Target="http://ivo.garant.ru/document/redirect/1794079/152" TargetMode="External"/><Relationship Id="rId5424" Type="http://schemas.openxmlformats.org/officeDocument/2006/relationships/hyperlink" Target="http://ivo.garant.ru/document/redirect/77530950/0" TargetMode="External"/><Relationship Id="rId5631" Type="http://schemas.openxmlformats.org/officeDocument/2006/relationships/hyperlink" Target="http://ivo.garant.ru/document/redirect/57591234/0" TargetMode="External"/><Relationship Id="rId4026" Type="http://schemas.openxmlformats.org/officeDocument/2006/relationships/hyperlink" Target="http://ivo.garant.ru/document/redirect/77530939/0" TargetMode="External"/><Relationship Id="rId4440" Type="http://schemas.openxmlformats.org/officeDocument/2006/relationships/hyperlink" Target="http://ivo.garant.ru/document/redirect/77531033/0" TargetMode="External"/><Relationship Id="rId7596" Type="http://schemas.openxmlformats.org/officeDocument/2006/relationships/hyperlink" Target="http://ivo.garant.ru/document/redirect/57480210/41518" TargetMode="External"/><Relationship Id="rId3042" Type="http://schemas.openxmlformats.org/officeDocument/2006/relationships/hyperlink" Target="http://ivo.garant.ru/document/redirect/70885222/156" TargetMode="External"/><Relationship Id="rId6198" Type="http://schemas.openxmlformats.org/officeDocument/2006/relationships/hyperlink" Target="http://ivo.garant.ru/document/redirect/57590305/0" TargetMode="External"/><Relationship Id="rId7249" Type="http://schemas.openxmlformats.org/officeDocument/2006/relationships/hyperlink" Target="http://ivo.garant.ru/document/redirect/70609432/428" TargetMode="External"/><Relationship Id="rId7663" Type="http://schemas.openxmlformats.org/officeDocument/2006/relationships/hyperlink" Target="http://ivo.garant.ru/document/redirect/77683051/41531" TargetMode="External"/><Relationship Id="rId6265" Type="http://schemas.openxmlformats.org/officeDocument/2006/relationships/hyperlink" Target="http://ivo.garant.ru/document/redirect/70609432/73" TargetMode="External"/><Relationship Id="rId7316" Type="http://schemas.openxmlformats.org/officeDocument/2006/relationships/hyperlink" Target="http://ivo.garant.ru/document/redirect/57591592/0" TargetMode="External"/><Relationship Id="rId3859" Type="http://schemas.openxmlformats.org/officeDocument/2006/relationships/hyperlink" Target="http://ivo.garant.ru/document/redirect/57591559/0" TargetMode="External"/><Relationship Id="rId5281" Type="http://schemas.openxmlformats.org/officeDocument/2006/relationships/hyperlink" Target="http://ivo.garant.ru/document/redirect/70405818/1631" TargetMode="External"/><Relationship Id="rId2875" Type="http://schemas.openxmlformats.org/officeDocument/2006/relationships/hyperlink" Target="http://ivo.garant.ru/document/redirect/71730254/13" TargetMode="External"/><Relationship Id="rId3926" Type="http://schemas.openxmlformats.org/officeDocument/2006/relationships/hyperlink" Target="http://ivo.garant.ru/document/redirect/58056893/6721" TargetMode="External"/><Relationship Id="rId6332" Type="http://schemas.openxmlformats.org/officeDocument/2006/relationships/hyperlink" Target="http://ivo.garant.ru/document/redirect/57590554/0" TargetMode="External"/><Relationship Id="rId847" Type="http://schemas.openxmlformats.org/officeDocument/2006/relationships/hyperlink" Target="http://ivo.garant.ru/document/redirect/12109720/163" TargetMode="External"/><Relationship Id="rId1477" Type="http://schemas.openxmlformats.org/officeDocument/2006/relationships/hyperlink" Target="http://ivo.garant.ru/document/redirect/58047540/16701" TargetMode="External"/><Relationship Id="rId1891" Type="http://schemas.openxmlformats.org/officeDocument/2006/relationships/hyperlink" Target="http://ivo.garant.ru/document/redirect/12182529/812" TargetMode="External"/><Relationship Id="rId2528" Type="http://schemas.openxmlformats.org/officeDocument/2006/relationships/hyperlink" Target="http://ivo.garant.ru/document/redirect/70544896/11" TargetMode="External"/><Relationship Id="rId2942" Type="http://schemas.openxmlformats.org/officeDocument/2006/relationships/hyperlink" Target="http://ivo.garant.ru/document/redirect/12115482/40402" TargetMode="External"/><Relationship Id="rId914" Type="http://schemas.openxmlformats.org/officeDocument/2006/relationships/hyperlink" Target="http://ivo.garant.ru/document/redirect/70648990/31" TargetMode="External"/><Relationship Id="rId1544" Type="http://schemas.openxmlformats.org/officeDocument/2006/relationships/hyperlink" Target="http://ivo.garant.ru/document/redirect/70373086/122" TargetMode="External"/><Relationship Id="rId5001" Type="http://schemas.openxmlformats.org/officeDocument/2006/relationships/hyperlink" Target="http://ivo.garant.ru/document/redirect/57428152/10262" TargetMode="External"/><Relationship Id="rId1611" Type="http://schemas.openxmlformats.org/officeDocument/2006/relationships/hyperlink" Target="http://ivo.garant.ru/document/redirect/401399871/152" TargetMode="External"/><Relationship Id="rId4767" Type="http://schemas.openxmlformats.org/officeDocument/2006/relationships/hyperlink" Target="http://ivo.garant.ru/document/redirect/10100758/16" TargetMode="External"/><Relationship Id="rId5818" Type="http://schemas.openxmlformats.org/officeDocument/2006/relationships/hyperlink" Target="http://ivo.garant.ru/document/redirect/70461598/21" TargetMode="External"/><Relationship Id="rId7173" Type="http://schemas.openxmlformats.org/officeDocument/2006/relationships/hyperlink" Target="http://ivo.garant.ru/document/redirect/403131097/2000" TargetMode="External"/><Relationship Id="rId3369" Type="http://schemas.openxmlformats.org/officeDocument/2006/relationships/hyperlink" Target="http://ivo.garant.ru/document/redirect/77530802/0" TargetMode="External"/><Relationship Id="rId7240" Type="http://schemas.openxmlformats.org/officeDocument/2006/relationships/hyperlink" Target="http://ivo.garant.ru/document/redirect/70609432/71" TargetMode="External"/><Relationship Id="rId2385" Type="http://schemas.openxmlformats.org/officeDocument/2006/relationships/hyperlink" Target="http://ivo.garant.ru/document/redirect/71547148/20" TargetMode="External"/><Relationship Id="rId3783" Type="http://schemas.openxmlformats.org/officeDocument/2006/relationships/hyperlink" Target="http://ivo.garant.ru/document/redirect/71129192/51" TargetMode="External"/><Relationship Id="rId4834" Type="http://schemas.openxmlformats.org/officeDocument/2006/relationships/hyperlink" Target="http://ivo.garant.ru/document/redirect/58047540/9542" TargetMode="External"/><Relationship Id="rId357" Type="http://schemas.openxmlformats.org/officeDocument/2006/relationships/hyperlink" Target="http://ivo.garant.ru/document/redirect/70102530/0" TargetMode="External"/><Relationship Id="rId2038" Type="http://schemas.openxmlformats.org/officeDocument/2006/relationships/hyperlink" Target="http://ivo.garant.ru/document/redirect/71992658/12" TargetMode="External"/><Relationship Id="rId3436" Type="http://schemas.openxmlformats.org/officeDocument/2006/relationships/hyperlink" Target="http://ivo.garant.ru/document/redirect/10103516/167" TargetMode="External"/><Relationship Id="rId3850" Type="http://schemas.openxmlformats.org/officeDocument/2006/relationships/hyperlink" Target="http://ivo.garant.ru/document/redirect/57591555/0" TargetMode="External"/><Relationship Id="rId4901" Type="http://schemas.openxmlformats.org/officeDocument/2006/relationships/hyperlink" Target="http://ivo.garant.ru/document/redirect/57589659/0" TargetMode="External"/><Relationship Id="rId771" Type="http://schemas.openxmlformats.org/officeDocument/2006/relationships/hyperlink" Target="http://ivo.garant.ru/document/redirect/57591448/0" TargetMode="External"/><Relationship Id="rId2452" Type="http://schemas.openxmlformats.org/officeDocument/2006/relationships/hyperlink" Target="http://ivo.garant.ru/document/redirect/57428122/327111" TargetMode="External"/><Relationship Id="rId3503" Type="http://schemas.openxmlformats.org/officeDocument/2006/relationships/hyperlink" Target="http://ivo.garant.ru/document/redirect/57592729/0" TargetMode="External"/><Relationship Id="rId6659" Type="http://schemas.openxmlformats.org/officeDocument/2006/relationships/hyperlink" Target="http://ivo.garant.ru/document/redirect/57591258/0" TargetMode="External"/><Relationship Id="rId424" Type="http://schemas.openxmlformats.org/officeDocument/2006/relationships/hyperlink" Target="http://ivo.garant.ru/document/redirect/57593295/0" TargetMode="External"/><Relationship Id="rId1054" Type="http://schemas.openxmlformats.org/officeDocument/2006/relationships/hyperlink" Target="http://ivo.garant.ru/document/redirect/70648990/1029" TargetMode="External"/><Relationship Id="rId2105" Type="http://schemas.openxmlformats.org/officeDocument/2006/relationships/hyperlink" Target="http://ivo.garant.ru/document/redirect/12154329/1352" TargetMode="External"/><Relationship Id="rId5675" Type="http://schemas.openxmlformats.org/officeDocument/2006/relationships/hyperlink" Target="http://ivo.garant.ru/document/redirect/57591242/0" TargetMode="External"/><Relationship Id="rId6726" Type="http://schemas.openxmlformats.org/officeDocument/2006/relationships/hyperlink" Target="http://ivo.garant.ru/document/redirect/77532085/0" TargetMode="External"/><Relationship Id="rId1121" Type="http://schemas.openxmlformats.org/officeDocument/2006/relationships/hyperlink" Target="http://ivo.garant.ru/document/redirect/10102426/600" TargetMode="External"/><Relationship Id="rId4277" Type="http://schemas.openxmlformats.org/officeDocument/2006/relationships/hyperlink" Target="http://ivo.garant.ru/document/redirect/5522079/0" TargetMode="External"/><Relationship Id="rId4691" Type="http://schemas.openxmlformats.org/officeDocument/2006/relationships/hyperlink" Target="http://ivo.garant.ru/document/redirect/400419858/22" TargetMode="External"/><Relationship Id="rId5328" Type="http://schemas.openxmlformats.org/officeDocument/2006/relationships/hyperlink" Target="http://ivo.garant.ru/document/redirect/77531151/0" TargetMode="External"/><Relationship Id="rId5742" Type="http://schemas.openxmlformats.org/officeDocument/2006/relationships/hyperlink" Target="http://ivo.garant.ru/document/redirect/57743191/1211" TargetMode="External"/><Relationship Id="rId3293" Type="http://schemas.openxmlformats.org/officeDocument/2006/relationships/hyperlink" Target="http://ivo.garant.ru/document/redirect/71730254/182" TargetMode="External"/><Relationship Id="rId4344" Type="http://schemas.openxmlformats.org/officeDocument/2006/relationships/hyperlink" Target="http://ivo.garant.ru/document/redirect/58203684/0" TargetMode="External"/><Relationship Id="rId1938" Type="http://schemas.openxmlformats.org/officeDocument/2006/relationships/hyperlink" Target="http://ivo.garant.ru/document/redirect/70271696/211" TargetMode="External"/><Relationship Id="rId3360" Type="http://schemas.openxmlformats.org/officeDocument/2006/relationships/hyperlink" Target="http://ivo.garant.ru/document/redirect/77530825/0" TargetMode="External"/><Relationship Id="rId7567" Type="http://schemas.openxmlformats.org/officeDocument/2006/relationships/hyperlink" Target="http://ivo.garant.ru/document/redirect/57480210/41514" TargetMode="External"/><Relationship Id="rId281" Type="http://schemas.openxmlformats.org/officeDocument/2006/relationships/hyperlink" Target="http://ivo.garant.ru/document/redirect/193182/2502" TargetMode="External"/><Relationship Id="rId3013" Type="http://schemas.openxmlformats.org/officeDocument/2006/relationships/hyperlink" Target="http://ivo.garant.ru/document/redirect/57590217/0" TargetMode="External"/><Relationship Id="rId4411" Type="http://schemas.openxmlformats.org/officeDocument/2006/relationships/hyperlink" Target="http://ivo.garant.ru/document/redirect/10105800/200" TargetMode="External"/><Relationship Id="rId6169" Type="http://schemas.openxmlformats.org/officeDocument/2006/relationships/hyperlink" Target="http://ivo.garant.ru/document/redirect/70609432/3254" TargetMode="External"/><Relationship Id="rId6583" Type="http://schemas.openxmlformats.org/officeDocument/2006/relationships/hyperlink" Target="http://ivo.garant.ru/document/redirect/57591256/0" TargetMode="External"/><Relationship Id="rId7634" Type="http://schemas.openxmlformats.org/officeDocument/2006/relationships/hyperlink" Target="http://ivo.garant.ru/document/redirect/57480210/41525" TargetMode="External"/><Relationship Id="rId2779" Type="http://schemas.openxmlformats.org/officeDocument/2006/relationships/hyperlink" Target="http://ivo.garant.ru/document/redirect/57590062/0" TargetMode="External"/><Relationship Id="rId5185" Type="http://schemas.openxmlformats.org/officeDocument/2006/relationships/hyperlink" Target="http://ivo.garant.ru/document/redirect/1791572/0" TargetMode="External"/><Relationship Id="rId6236" Type="http://schemas.openxmlformats.org/officeDocument/2006/relationships/hyperlink" Target="http://ivo.garant.ru/document/redirect/77532145/0" TargetMode="External"/><Relationship Id="rId6650" Type="http://schemas.openxmlformats.org/officeDocument/2006/relationships/hyperlink" Target="http://ivo.garant.ru/document/redirect/57480210/41344" TargetMode="External"/><Relationship Id="rId7701" Type="http://schemas.openxmlformats.org/officeDocument/2006/relationships/hyperlink" Target="http://ivo.garant.ru/document/redirect/77683052/415373" TargetMode="External"/><Relationship Id="rId1795" Type="http://schemas.openxmlformats.org/officeDocument/2006/relationships/hyperlink" Target="http://ivo.garant.ru/document/redirect/57591653/0" TargetMode="External"/><Relationship Id="rId2846" Type="http://schemas.openxmlformats.org/officeDocument/2006/relationships/hyperlink" Target="http://ivo.garant.ru/document/redirect/57501960/3771" TargetMode="External"/><Relationship Id="rId5252" Type="http://schemas.openxmlformats.org/officeDocument/2006/relationships/hyperlink" Target="http://ivo.garant.ru/document/redirect/57590180/0" TargetMode="External"/><Relationship Id="rId6303" Type="http://schemas.openxmlformats.org/officeDocument/2006/relationships/hyperlink" Target="http://ivo.garant.ru/document/redirect/70609432/71" TargetMode="External"/><Relationship Id="rId87" Type="http://schemas.openxmlformats.org/officeDocument/2006/relationships/hyperlink" Target="http://ivo.garant.ru/document/redirect/1789409/1000" TargetMode="External"/><Relationship Id="rId818" Type="http://schemas.openxmlformats.org/officeDocument/2006/relationships/hyperlink" Target="http://ivo.garant.ru/document/redirect/57746806/88022" TargetMode="External"/><Relationship Id="rId1448" Type="http://schemas.openxmlformats.org/officeDocument/2006/relationships/hyperlink" Target="http://ivo.garant.ru/document/redirect/58047540/164" TargetMode="External"/><Relationship Id="rId1862" Type="http://schemas.openxmlformats.org/officeDocument/2006/relationships/hyperlink" Target="http://ivo.garant.ru/document/redirect/12138283/3" TargetMode="External"/><Relationship Id="rId2913" Type="http://schemas.openxmlformats.org/officeDocument/2006/relationships/hyperlink" Target="http://ivo.garant.ru/document/redirect/70544896/31" TargetMode="External"/><Relationship Id="rId7077" Type="http://schemas.openxmlformats.org/officeDocument/2006/relationships/hyperlink" Target="http://ivo.garant.ru/document/redirect/57480210/41408" TargetMode="External"/><Relationship Id="rId7491" Type="http://schemas.openxmlformats.org/officeDocument/2006/relationships/hyperlink" Target="http://ivo.garant.ru/document/redirect/57746220/415031" TargetMode="External"/><Relationship Id="rId1515" Type="http://schemas.openxmlformats.org/officeDocument/2006/relationships/hyperlink" Target="http://ivo.garant.ru/document/redirect/12119847/0" TargetMode="External"/><Relationship Id="rId6093" Type="http://schemas.openxmlformats.org/officeDocument/2006/relationships/hyperlink" Target="http://ivo.garant.ru/document/redirect/70609432/3194" TargetMode="External"/><Relationship Id="rId7144" Type="http://schemas.openxmlformats.org/officeDocument/2006/relationships/hyperlink" Target="http://ivo.garant.ru/document/redirect/57480210/41431" TargetMode="External"/><Relationship Id="rId3687" Type="http://schemas.openxmlformats.org/officeDocument/2006/relationships/hyperlink" Target="http://ivo.garant.ru/document/redirect/5522071/0" TargetMode="External"/><Relationship Id="rId4738" Type="http://schemas.openxmlformats.org/officeDocument/2006/relationships/hyperlink" Target="http://ivo.garant.ru/document/redirect/77530870/0" TargetMode="External"/><Relationship Id="rId2289" Type="http://schemas.openxmlformats.org/officeDocument/2006/relationships/hyperlink" Target="http://ivo.garant.ru/document/redirect/70833160/3011" TargetMode="External"/><Relationship Id="rId3754" Type="http://schemas.openxmlformats.org/officeDocument/2006/relationships/hyperlink" Target="http://ivo.garant.ru/document/redirect/12192444/33" TargetMode="External"/><Relationship Id="rId4805" Type="http://schemas.openxmlformats.org/officeDocument/2006/relationships/hyperlink" Target="http://ivo.garant.ru/document/redirect/77678460/9402" TargetMode="External"/><Relationship Id="rId6160" Type="http://schemas.openxmlformats.org/officeDocument/2006/relationships/hyperlink" Target="http://ivo.garant.ru/document/redirect/74399569/101" TargetMode="External"/><Relationship Id="rId7211" Type="http://schemas.openxmlformats.org/officeDocument/2006/relationships/hyperlink" Target="http://ivo.garant.ru/document/redirect/77698539/414525" TargetMode="External"/><Relationship Id="rId675" Type="http://schemas.openxmlformats.org/officeDocument/2006/relationships/hyperlink" Target="http://ivo.garant.ru/document/redirect/10105712/9310" TargetMode="External"/><Relationship Id="rId2356" Type="http://schemas.openxmlformats.org/officeDocument/2006/relationships/hyperlink" Target="http://ivo.garant.ru/document/redirect/70885222/21" TargetMode="External"/><Relationship Id="rId2770" Type="http://schemas.openxmlformats.org/officeDocument/2006/relationships/hyperlink" Target="http://ivo.garant.ru/document/redirect/400128046/18" TargetMode="External"/><Relationship Id="rId3407" Type="http://schemas.openxmlformats.org/officeDocument/2006/relationships/hyperlink" Target="http://ivo.garant.ru/document/redirect/77530924/0" TargetMode="External"/><Relationship Id="rId3821" Type="http://schemas.openxmlformats.org/officeDocument/2006/relationships/hyperlink" Target="http://ivo.garant.ru/document/redirect/12125559/1008" TargetMode="External"/><Relationship Id="rId6977" Type="http://schemas.openxmlformats.org/officeDocument/2006/relationships/hyperlink" Target="http://ivo.garant.ru/document/redirect/400774404/304" TargetMode="External"/><Relationship Id="rId328" Type="http://schemas.openxmlformats.org/officeDocument/2006/relationships/hyperlink" Target="http://ivo.garant.ru/document/redirect/57746806/48" TargetMode="External"/><Relationship Id="rId742" Type="http://schemas.openxmlformats.org/officeDocument/2006/relationships/hyperlink" Target="http://ivo.garant.ru/document/redirect/71109716/2200" TargetMode="External"/><Relationship Id="rId1372" Type="http://schemas.openxmlformats.org/officeDocument/2006/relationships/hyperlink" Target="http://ivo.garant.ru/document/redirect/70405592/113" TargetMode="External"/><Relationship Id="rId2009" Type="http://schemas.openxmlformats.org/officeDocument/2006/relationships/hyperlink" Target="http://ivo.garant.ru/document/redirect/57591929/0" TargetMode="External"/><Relationship Id="rId2423" Type="http://schemas.openxmlformats.org/officeDocument/2006/relationships/hyperlink" Target="http://ivo.garant.ru/document/redirect/1797719/12" TargetMode="External"/><Relationship Id="rId5579" Type="http://schemas.openxmlformats.org/officeDocument/2006/relationships/hyperlink" Target="http://ivo.garant.ru/document/redirect/71732866/310" TargetMode="External"/><Relationship Id="rId1025" Type="http://schemas.openxmlformats.org/officeDocument/2006/relationships/hyperlink" Target="http://ivo.garant.ru/document/redirect/57746806/1043" TargetMode="External"/><Relationship Id="rId4595" Type="http://schemas.openxmlformats.org/officeDocument/2006/relationships/hyperlink" Target="http://ivo.garant.ru/document/redirect/402676008/53" TargetMode="External"/><Relationship Id="rId5646" Type="http://schemas.openxmlformats.org/officeDocument/2006/relationships/hyperlink" Target="http://ivo.garant.ru/document/redirect/57591238/0" TargetMode="External"/><Relationship Id="rId5993" Type="http://schemas.openxmlformats.org/officeDocument/2006/relationships/hyperlink" Target="http://ivo.garant.ru/document/redirect/57480210/41244" TargetMode="External"/><Relationship Id="rId3197" Type="http://schemas.openxmlformats.org/officeDocument/2006/relationships/hyperlink" Target="http://ivo.garant.ru/document/redirect/77532453/0" TargetMode="External"/><Relationship Id="rId4248" Type="http://schemas.openxmlformats.org/officeDocument/2006/relationships/hyperlink" Target="http://ivo.garant.ru/document/redirect/12122218/117" TargetMode="External"/><Relationship Id="rId4662" Type="http://schemas.openxmlformats.org/officeDocument/2006/relationships/hyperlink" Target="http://ivo.garant.ru/document/redirect/58074850/0" TargetMode="External"/><Relationship Id="rId5713" Type="http://schemas.openxmlformats.org/officeDocument/2006/relationships/hyperlink" Target="http://ivo.garant.ru/document/redirect/70461598/19" TargetMode="External"/><Relationship Id="rId185" Type="http://schemas.openxmlformats.org/officeDocument/2006/relationships/hyperlink" Target="http://ivo.garant.ru/document/redirect/57591370/0" TargetMode="External"/><Relationship Id="rId1909" Type="http://schemas.openxmlformats.org/officeDocument/2006/relationships/hyperlink" Target="http://ivo.garant.ru/document/redirect/57591539/0" TargetMode="External"/><Relationship Id="rId3264" Type="http://schemas.openxmlformats.org/officeDocument/2006/relationships/hyperlink" Target="http://ivo.garant.ru/document/redirect/70885222/182" TargetMode="External"/><Relationship Id="rId4315" Type="http://schemas.openxmlformats.org/officeDocument/2006/relationships/hyperlink" Target="http://ivo.garant.ru/document/redirect/77530485/0" TargetMode="External"/><Relationship Id="rId2280" Type="http://schemas.openxmlformats.org/officeDocument/2006/relationships/hyperlink" Target="http://ivo.garant.ru/document/redirect/12175589/55" TargetMode="External"/><Relationship Id="rId3331" Type="http://schemas.openxmlformats.org/officeDocument/2006/relationships/hyperlink" Target="http://ivo.garant.ru/document/redirect/57501960/4501" TargetMode="External"/><Relationship Id="rId6487" Type="http://schemas.openxmlformats.org/officeDocument/2006/relationships/hyperlink" Target="http://ivo.garant.ru/document/redirect/71640216/12" TargetMode="External"/><Relationship Id="rId7538" Type="http://schemas.openxmlformats.org/officeDocument/2006/relationships/hyperlink" Target="http://ivo.garant.ru/document/redirect/70609432/414831022" TargetMode="External"/><Relationship Id="rId252" Type="http://schemas.openxmlformats.org/officeDocument/2006/relationships/hyperlink" Target="http://ivo.garant.ru/document/redirect/12160033/141" TargetMode="External"/><Relationship Id="rId5089" Type="http://schemas.openxmlformats.org/officeDocument/2006/relationships/hyperlink" Target="http://ivo.garant.ru/document/redirect/57592356/0" TargetMode="External"/><Relationship Id="rId6554" Type="http://schemas.openxmlformats.org/officeDocument/2006/relationships/hyperlink" Target="http://ivo.garant.ru/document/redirect/70609432/71" TargetMode="External"/><Relationship Id="rId7605" Type="http://schemas.openxmlformats.org/officeDocument/2006/relationships/hyperlink" Target="http://ivo.garant.ru/document/redirect/57591716/0" TargetMode="External"/><Relationship Id="rId1699" Type="http://schemas.openxmlformats.org/officeDocument/2006/relationships/hyperlink" Target="http://ivo.garant.ru/document/redirect/71100882/1322" TargetMode="External"/><Relationship Id="rId2000" Type="http://schemas.openxmlformats.org/officeDocument/2006/relationships/hyperlink" Target="http://ivo.garant.ru/document/redirect/57591823/0" TargetMode="External"/><Relationship Id="rId5156" Type="http://schemas.openxmlformats.org/officeDocument/2006/relationships/hyperlink" Target="http://ivo.garant.ru/document/redirect/57501960/10641" TargetMode="External"/><Relationship Id="rId5570" Type="http://schemas.openxmlformats.org/officeDocument/2006/relationships/hyperlink" Target="http://ivo.garant.ru/document/redirect/77531149/0" TargetMode="External"/><Relationship Id="rId6207" Type="http://schemas.openxmlformats.org/officeDocument/2006/relationships/hyperlink" Target="http://ivo.garant.ru/document/redirect/57480210/41269" TargetMode="External"/><Relationship Id="rId4172" Type="http://schemas.openxmlformats.org/officeDocument/2006/relationships/hyperlink" Target="http://ivo.garant.ru/document/redirect/77703547/778" TargetMode="External"/><Relationship Id="rId5223" Type="http://schemas.openxmlformats.org/officeDocument/2006/relationships/hyperlink" Target="http://ivo.garant.ru/document/redirect/57590177/0" TargetMode="External"/><Relationship Id="rId6621" Type="http://schemas.openxmlformats.org/officeDocument/2006/relationships/hyperlink" Target="http://ivo.garant.ru/document/redirect/70609432/71" TargetMode="External"/><Relationship Id="rId1766" Type="http://schemas.openxmlformats.org/officeDocument/2006/relationships/hyperlink" Target="http://ivo.garant.ru/document/redirect/70373086/142" TargetMode="External"/><Relationship Id="rId2817" Type="http://schemas.openxmlformats.org/officeDocument/2006/relationships/hyperlink" Target="http://ivo.garant.ru/document/redirect/57591995/0" TargetMode="External"/><Relationship Id="rId58" Type="http://schemas.openxmlformats.org/officeDocument/2006/relationships/hyperlink" Target="http://ivo.garant.ru/document/redirect/70291432/21" TargetMode="External"/><Relationship Id="rId1419" Type="http://schemas.openxmlformats.org/officeDocument/2006/relationships/hyperlink" Target="http://ivo.garant.ru/document/redirect/72198096/141" TargetMode="External"/><Relationship Id="rId1833" Type="http://schemas.openxmlformats.org/officeDocument/2006/relationships/hyperlink" Target="http://ivo.garant.ru/document/redirect/77531740/0" TargetMode="External"/><Relationship Id="rId4989" Type="http://schemas.openxmlformats.org/officeDocument/2006/relationships/hyperlink" Target="http://ivo.garant.ru/document/redirect/77530887/0" TargetMode="External"/><Relationship Id="rId7048" Type="http://schemas.openxmlformats.org/officeDocument/2006/relationships/hyperlink" Target="http://ivo.garant.ru/document/redirect/12163962/10121" TargetMode="External"/><Relationship Id="rId7395" Type="http://schemas.openxmlformats.org/officeDocument/2006/relationships/hyperlink" Target="http://ivo.garant.ru/document/redirect/70609432/71" TargetMode="External"/><Relationship Id="rId1900" Type="http://schemas.openxmlformats.org/officeDocument/2006/relationships/hyperlink" Target="http://ivo.garant.ru/document/redirect/57591539/0" TargetMode="External"/><Relationship Id="rId7462" Type="http://schemas.openxmlformats.org/officeDocument/2006/relationships/hyperlink" Target="http://ivo.garant.ru/document/redirect/77683051/4149942" TargetMode="External"/><Relationship Id="rId3658" Type="http://schemas.openxmlformats.org/officeDocument/2006/relationships/hyperlink" Target="http://ivo.garant.ru/document/redirect/57592870/0" TargetMode="External"/><Relationship Id="rId4709" Type="http://schemas.openxmlformats.org/officeDocument/2006/relationships/hyperlink" Target="http://ivo.garant.ru/document/redirect/77667633/9081" TargetMode="External"/><Relationship Id="rId6064" Type="http://schemas.openxmlformats.org/officeDocument/2006/relationships/hyperlink" Target="http://ivo.garant.ru/document/redirect/57592738/0" TargetMode="External"/><Relationship Id="rId7115" Type="http://schemas.openxmlformats.org/officeDocument/2006/relationships/hyperlink" Target="http://ivo.garant.ru/document/redirect/77531138/0" TargetMode="External"/><Relationship Id="rId579" Type="http://schemas.openxmlformats.org/officeDocument/2006/relationships/hyperlink" Target="http://ivo.garant.ru/document/redirect/70648990/31" TargetMode="External"/><Relationship Id="rId993" Type="http://schemas.openxmlformats.org/officeDocument/2006/relationships/hyperlink" Target="http://ivo.garant.ru/document/redirect/5521089/0" TargetMode="External"/><Relationship Id="rId2674" Type="http://schemas.openxmlformats.org/officeDocument/2006/relationships/hyperlink" Target="http://ivo.garant.ru/document/redirect/70544896/31" TargetMode="External"/><Relationship Id="rId5080" Type="http://schemas.openxmlformats.org/officeDocument/2006/relationships/hyperlink" Target="http://ivo.garant.ru/document/redirect/77531247/0" TargetMode="External"/><Relationship Id="rId6131" Type="http://schemas.openxmlformats.org/officeDocument/2006/relationships/hyperlink" Target="http://ivo.garant.ru/document/redirect/57480210/41258" TargetMode="External"/><Relationship Id="rId646" Type="http://schemas.openxmlformats.org/officeDocument/2006/relationships/hyperlink" Target="http://ivo.garant.ru/document/redirect/400803699/305" TargetMode="External"/><Relationship Id="rId1276" Type="http://schemas.openxmlformats.org/officeDocument/2006/relationships/hyperlink" Target="http://ivo.garant.ru/document/redirect/10107800/406" TargetMode="External"/><Relationship Id="rId2327" Type="http://schemas.openxmlformats.org/officeDocument/2006/relationships/hyperlink" Target="http://ivo.garant.ru/document/redirect/57592358/0" TargetMode="External"/><Relationship Id="rId3725" Type="http://schemas.openxmlformats.org/officeDocument/2006/relationships/hyperlink" Target="http://ivo.garant.ru/document/redirect/57592701/0" TargetMode="External"/><Relationship Id="rId1690" Type="http://schemas.openxmlformats.org/officeDocument/2006/relationships/hyperlink" Target="http://ivo.garant.ru/document/redirect/70373086/31" TargetMode="External"/><Relationship Id="rId2741" Type="http://schemas.openxmlformats.org/officeDocument/2006/relationships/hyperlink" Target="http://ivo.garant.ru/document/redirect/70885222/21" TargetMode="External"/><Relationship Id="rId5897" Type="http://schemas.openxmlformats.org/officeDocument/2006/relationships/hyperlink" Target="http://ivo.garant.ru/document/redirect/57480210/41233" TargetMode="External"/><Relationship Id="rId6948" Type="http://schemas.openxmlformats.org/officeDocument/2006/relationships/hyperlink" Target="http://ivo.garant.ru/document/redirect/74451020/152" TargetMode="External"/><Relationship Id="rId713" Type="http://schemas.openxmlformats.org/officeDocument/2006/relationships/hyperlink" Target="http://ivo.garant.ru/document/redirect/77530584/0" TargetMode="External"/><Relationship Id="rId1343" Type="http://schemas.openxmlformats.org/officeDocument/2006/relationships/hyperlink" Target="http://ivo.garant.ru/document/redirect/12161612/1" TargetMode="External"/><Relationship Id="rId4499" Type="http://schemas.openxmlformats.org/officeDocument/2006/relationships/hyperlink" Target="http://ivo.garant.ru/document/redirect/77529881/0" TargetMode="External"/><Relationship Id="rId5964" Type="http://schemas.openxmlformats.org/officeDocument/2006/relationships/hyperlink" Target="http://ivo.garant.ru/document/redirect/77703547/412405" TargetMode="External"/><Relationship Id="rId1410" Type="http://schemas.openxmlformats.org/officeDocument/2006/relationships/hyperlink" Target="http://ivo.garant.ru/document/redirect/77531039/0" TargetMode="External"/><Relationship Id="rId4566" Type="http://schemas.openxmlformats.org/officeDocument/2006/relationships/hyperlink" Target="http://ivo.garant.ru/document/redirect/71730254/8601236" TargetMode="External"/><Relationship Id="rId4980" Type="http://schemas.openxmlformats.org/officeDocument/2006/relationships/hyperlink" Target="http://ivo.garant.ru/document/redirect/77530903/0" TargetMode="External"/><Relationship Id="rId5617" Type="http://schemas.openxmlformats.org/officeDocument/2006/relationships/hyperlink" Target="http://ivo.garant.ru/document/redirect/57591230/0" TargetMode="External"/><Relationship Id="rId3168" Type="http://schemas.openxmlformats.org/officeDocument/2006/relationships/hyperlink" Target="http://ivo.garant.ru/document/redirect/70885222/21" TargetMode="External"/><Relationship Id="rId3582" Type="http://schemas.openxmlformats.org/officeDocument/2006/relationships/hyperlink" Target="http://ivo.garant.ru/document/redirect/57593192/0" TargetMode="External"/><Relationship Id="rId4219" Type="http://schemas.openxmlformats.org/officeDocument/2006/relationships/hyperlink" Target="http://ivo.garant.ru/document/redirect/57591608/0" TargetMode="External"/><Relationship Id="rId4633" Type="http://schemas.openxmlformats.org/officeDocument/2006/relationships/hyperlink" Target="http://ivo.garant.ru/document/redirect/77529886/0" TargetMode="External"/><Relationship Id="rId2184" Type="http://schemas.openxmlformats.org/officeDocument/2006/relationships/hyperlink" Target="http://ivo.garant.ru/document/redirect/57501156/281" TargetMode="External"/><Relationship Id="rId3235" Type="http://schemas.openxmlformats.org/officeDocument/2006/relationships/hyperlink" Target="http://ivo.garant.ru/document/redirect/72139356/8" TargetMode="External"/><Relationship Id="rId156" Type="http://schemas.openxmlformats.org/officeDocument/2006/relationships/hyperlink" Target="http://ivo.garant.ru/document/redirect/10105807/1302" TargetMode="External"/><Relationship Id="rId570" Type="http://schemas.openxmlformats.org/officeDocument/2006/relationships/hyperlink" Target="http://ivo.garant.ru/document/redirect/77532164/0" TargetMode="External"/><Relationship Id="rId2251" Type="http://schemas.openxmlformats.org/officeDocument/2006/relationships/hyperlink" Target="http://ivo.garant.ru/document/redirect/193182/2105" TargetMode="External"/><Relationship Id="rId3302" Type="http://schemas.openxmlformats.org/officeDocument/2006/relationships/hyperlink" Target="http://ivo.garant.ru/document/redirect/70885222/236" TargetMode="External"/><Relationship Id="rId4700" Type="http://schemas.openxmlformats.org/officeDocument/2006/relationships/hyperlink" Target="http://ivo.garant.ru/document/redirect/57591198/0" TargetMode="External"/><Relationship Id="rId6458" Type="http://schemas.openxmlformats.org/officeDocument/2006/relationships/hyperlink" Target="http://ivo.garant.ru/document/redirect/57591246/0" TargetMode="External"/><Relationship Id="rId7509" Type="http://schemas.openxmlformats.org/officeDocument/2006/relationships/hyperlink" Target="http://ivo.garant.ru/document/redirect/74703802/1000" TargetMode="External"/><Relationship Id="rId223" Type="http://schemas.openxmlformats.org/officeDocument/2006/relationships/hyperlink" Target="http://ivo.garant.ru/document/redirect/10105807/6202" TargetMode="External"/><Relationship Id="rId6872" Type="http://schemas.openxmlformats.org/officeDocument/2006/relationships/hyperlink" Target="http://ivo.garant.ru/document/redirect/70609432/414831018" TargetMode="External"/><Relationship Id="rId4076" Type="http://schemas.openxmlformats.org/officeDocument/2006/relationships/hyperlink" Target="http://ivo.garant.ru/document/redirect/57589638/0" TargetMode="External"/><Relationship Id="rId5474" Type="http://schemas.openxmlformats.org/officeDocument/2006/relationships/hyperlink" Target="http://ivo.garant.ru/document/redirect/77530597/0" TargetMode="External"/><Relationship Id="rId6525" Type="http://schemas.openxmlformats.org/officeDocument/2006/relationships/hyperlink" Target="http://ivo.garant.ru/document/redirect/70609432/198" TargetMode="External"/><Relationship Id="rId4490" Type="http://schemas.openxmlformats.org/officeDocument/2006/relationships/hyperlink" Target="http://ivo.garant.ru/document/redirect/57591875/0" TargetMode="External"/><Relationship Id="rId5127" Type="http://schemas.openxmlformats.org/officeDocument/2006/relationships/hyperlink" Target="http://ivo.garant.ru/document/redirect/70552634/24" TargetMode="External"/><Relationship Id="rId5541" Type="http://schemas.openxmlformats.org/officeDocument/2006/relationships/hyperlink" Target="http://ivo.garant.ru/document/redirect/70183406/40" TargetMode="External"/><Relationship Id="rId1737" Type="http://schemas.openxmlformats.org/officeDocument/2006/relationships/hyperlink" Target="http://ivo.garant.ru/document/redirect/70373086/138" TargetMode="External"/><Relationship Id="rId3092" Type="http://schemas.openxmlformats.org/officeDocument/2006/relationships/hyperlink" Target="http://ivo.garant.ru/document/redirect/57501960/415" TargetMode="External"/><Relationship Id="rId4143" Type="http://schemas.openxmlformats.org/officeDocument/2006/relationships/hyperlink" Target="http://ivo.garant.ru/document/redirect/77529781/0" TargetMode="External"/><Relationship Id="rId7299" Type="http://schemas.openxmlformats.org/officeDocument/2006/relationships/hyperlink" Target="http://ivo.garant.ru/document/redirect/72230696/148" TargetMode="External"/><Relationship Id="rId29" Type="http://schemas.openxmlformats.org/officeDocument/2006/relationships/hyperlink" Target="http://ivo.garant.ru/document/redirect/70291432/131" TargetMode="External"/><Relationship Id="rId4210" Type="http://schemas.openxmlformats.org/officeDocument/2006/relationships/hyperlink" Target="http://ivo.garant.ru/document/redirect/71825018/1" TargetMode="External"/><Relationship Id="rId7366" Type="http://schemas.openxmlformats.org/officeDocument/2006/relationships/hyperlink" Target="http://ivo.garant.ru/document/redirect/57426782/414861" TargetMode="External"/><Relationship Id="rId1804" Type="http://schemas.openxmlformats.org/officeDocument/2006/relationships/hyperlink" Target="http://ivo.garant.ru/document/redirect/77530654/0" TargetMode="External"/><Relationship Id="rId6382" Type="http://schemas.openxmlformats.org/officeDocument/2006/relationships/hyperlink" Target="http://ivo.garant.ru/document/redirect/57590580/0" TargetMode="External"/><Relationship Id="rId7019" Type="http://schemas.openxmlformats.org/officeDocument/2006/relationships/hyperlink" Target="http://ivo.garant.ru/document/redirect/70609432/71" TargetMode="External"/><Relationship Id="rId7433" Type="http://schemas.openxmlformats.org/officeDocument/2006/relationships/hyperlink" Target="http://ivo.garant.ru/document/redirect/70609432/469" TargetMode="External"/><Relationship Id="rId3976" Type="http://schemas.openxmlformats.org/officeDocument/2006/relationships/hyperlink" Target="http://ivo.garant.ru/document/redirect/57592727/0" TargetMode="External"/><Relationship Id="rId6035" Type="http://schemas.openxmlformats.org/officeDocument/2006/relationships/hyperlink" Target="http://ivo.garant.ru/document/redirect/71577356/1000" TargetMode="External"/><Relationship Id="rId897" Type="http://schemas.openxmlformats.org/officeDocument/2006/relationships/hyperlink" Target="http://ivo.garant.ru/document/redirect/70648990/381" TargetMode="External"/><Relationship Id="rId2578" Type="http://schemas.openxmlformats.org/officeDocument/2006/relationships/hyperlink" Target="http://ivo.garant.ru/document/redirect/70544896/31" TargetMode="External"/><Relationship Id="rId2992" Type="http://schemas.openxmlformats.org/officeDocument/2006/relationships/hyperlink" Target="http://ivo.garant.ru/document/redirect/77532075/0" TargetMode="External"/><Relationship Id="rId3629" Type="http://schemas.openxmlformats.org/officeDocument/2006/relationships/hyperlink" Target="http://ivo.garant.ru/document/redirect/77530543/0" TargetMode="External"/><Relationship Id="rId5051" Type="http://schemas.openxmlformats.org/officeDocument/2006/relationships/hyperlink" Target="http://ivo.garant.ru/document/redirect/12188077/141" TargetMode="External"/><Relationship Id="rId7500" Type="http://schemas.openxmlformats.org/officeDocument/2006/relationships/hyperlink" Target="http://ivo.garant.ru/document/redirect/71166768/5000" TargetMode="External"/><Relationship Id="rId964" Type="http://schemas.openxmlformats.org/officeDocument/2006/relationships/hyperlink" Target="http://ivo.garant.ru/document/redirect/70648990/31" TargetMode="External"/><Relationship Id="rId1594" Type="http://schemas.openxmlformats.org/officeDocument/2006/relationships/hyperlink" Target="http://ivo.garant.ru/document/redirect/401399871/22" TargetMode="External"/><Relationship Id="rId2645" Type="http://schemas.openxmlformats.org/officeDocument/2006/relationships/hyperlink" Target="http://ivo.garant.ru/document/redirect/400158012/11" TargetMode="External"/><Relationship Id="rId6102" Type="http://schemas.openxmlformats.org/officeDocument/2006/relationships/hyperlink" Target="http://ivo.garant.ru/document/redirect/57480210/41253" TargetMode="External"/><Relationship Id="rId617" Type="http://schemas.openxmlformats.org/officeDocument/2006/relationships/hyperlink" Target="http://ivo.garant.ru/document/redirect/71108362/5" TargetMode="External"/><Relationship Id="rId1247" Type="http://schemas.openxmlformats.org/officeDocument/2006/relationships/hyperlink" Target="http://ivo.garant.ru/document/redirect/57591480/0" TargetMode="External"/><Relationship Id="rId1661" Type="http://schemas.openxmlformats.org/officeDocument/2006/relationships/hyperlink" Target="http://ivo.garant.ru/document/redirect/71100882/126" TargetMode="External"/><Relationship Id="rId2712" Type="http://schemas.openxmlformats.org/officeDocument/2006/relationships/hyperlink" Target="http://ivo.garant.ru/document/redirect/70544896/31" TargetMode="External"/><Relationship Id="rId5868" Type="http://schemas.openxmlformats.org/officeDocument/2006/relationships/hyperlink" Target="http://ivo.garant.ru/document/redirect/70609432/71" TargetMode="External"/><Relationship Id="rId6919" Type="http://schemas.openxmlformats.org/officeDocument/2006/relationships/hyperlink" Target="http://ivo.garant.ru/document/redirect/77670995/47253" TargetMode="External"/><Relationship Id="rId1314" Type="http://schemas.openxmlformats.org/officeDocument/2006/relationships/hyperlink" Target="http://ivo.garant.ru/document/redirect/57591523/0" TargetMode="External"/><Relationship Id="rId4884" Type="http://schemas.openxmlformats.org/officeDocument/2006/relationships/hyperlink" Target="http://ivo.garant.ru/document/redirect/57591753/0" TargetMode="External"/><Relationship Id="rId5935" Type="http://schemas.openxmlformats.org/officeDocument/2006/relationships/hyperlink" Target="http://ivo.garant.ru/document/redirect/57592397/0" TargetMode="External"/><Relationship Id="rId7290" Type="http://schemas.openxmlformats.org/officeDocument/2006/relationships/hyperlink" Target="http://ivo.garant.ru/document/redirect/57480210/41473" TargetMode="External"/><Relationship Id="rId3486" Type="http://schemas.openxmlformats.org/officeDocument/2006/relationships/hyperlink" Target="http://ivo.garant.ru/document/redirect/77530957/0" TargetMode="External"/><Relationship Id="rId4537" Type="http://schemas.openxmlformats.org/officeDocument/2006/relationships/hyperlink" Target="http://ivo.garant.ru/document/redirect/400158012/2" TargetMode="External"/><Relationship Id="rId20" Type="http://schemas.openxmlformats.org/officeDocument/2006/relationships/hyperlink" Target="http://ivo.garant.ru/document/redirect/12123875/0" TargetMode="External"/><Relationship Id="rId2088" Type="http://schemas.openxmlformats.org/officeDocument/2006/relationships/hyperlink" Target="http://ivo.garant.ru/document/redirect/12124624/4000" TargetMode="External"/><Relationship Id="rId3139" Type="http://schemas.openxmlformats.org/officeDocument/2006/relationships/hyperlink" Target="http://ivo.garant.ru/document/redirect/77531616/0" TargetMode="External"/><Relationship Id="rId4951" Type="http://schemas.openxmlformats.org/officeDocument/2006/relationships/hyperlink" Target="http://ivo.garant.ru/document/redirect/57589885/0" TargetMode="External"/><Relationship Id="rId7010" Type="http://schemas.openxmlformats.org/officeDocument/2006/relationships/hyperlink" Target="http://ivo.garant.ru/document/redirect/10102673/5" TargetMode="External"/><Relationship Id="rId474" Type="http://schemas.openxmlformats.org/officeDocument/2006/relationships/hyperlink" Target="http://ivo.garant.ru/document/redirect/70648990/31" TargetMode="External"/><Relationship Id="rId2155" Type="http://schemas.openxmlformats.org/officeDocument/2006/relationships/hyperlink" Target="http://ivo.garant.ru/document/redirect/70833160/27" TargetMode="External"/><Relationship Id="rId3553" Type="http://schemas.openxmlformats.org/officeDocument/2006/relationships/hyperlink" Target="http://ivo.garant.ru/document/redirect/12144749/131" TargetMode="External"/><Relationship Id="rId4604" Type="http://schemas.openxmlformats.org/officeDocument/2006/relationships/hyperlink" Target="http://ivo.garant.ru/document/redirect/77529895/0" TargetMode="External"/><Relationship Id="rId127" Type="http://schemas.openxmlformats.org/officeDocument/2006/relationships/hyperlink" Target="http://ivo.garant.ru/document/redirect/57591469/0" TargetMode="External"/><Relationship Id="rId3206" Type="http://schemas.openxmlformats.org/officeDocument/2006/relationships/hyperlink" Target="http://ivo.garant.ru/document/redirect/70885222/175" TargetMode="External"/><Relationship Id="rId3620" Type="http://schemas.openxmlformats.org/officeDocument/2006/relationships/hyperlink" Target="http://ivo.garant.ru/document/redirect/12288146/0" TargetMode="External"/><Relationship Id="rId6776" Type="http://schemas.openxmlformats.org/officeDocument/2006/relationships/hyperlink" Target="http://ivo.garant.ru/document/redirect/77531608/0" TargetMode="External"/><Relationship Id="rId541" Type="http://schemas.openxmlformats.org/officeDocument/2006/relationships/hyperlink" Target="http://ivo.garant.ru/document/redirect/70648990/31" TargetMode="External"/><Relationship Id="rId1171" Type="http://schemas.openxmlformats.org/officeDocument/2006/relationships/hyperlink" Target="http://ivo.garant.ru/document/redirect/190157/201" TargetMode="External"/><Relationship Id="rId2222" Type="http://schemas.openxmlformats.org/officeDocument/2006/relationships/hyperlink" Target="http://ivo.garant.ru/document/redirect/12138291/300" TargetMode="External"/><Relationship Id="rId5378" Type="http://schemas.openxmlformats.org/officeDocument/2006/relationships/hyperlink" Target="http://ivo.garant.ru/document/redirect/77529931/0" TargetMode="External"/><Relationship Id="rId5792" Type="http://schemas.openxmlformats.org/officeDocument/2006/relationships/hyperlink" Target="http://ivo.garant.ru/document/redirect/77531130/0" TargetMode="External"/><Relationship Id="rId6429" Type="http://schemas.openxmlformats.org/officeDocument/2006/relationships/hyperlink" Target="http://ivo.garant.ru/document/redirect/12125267/712" TargetMode="External"/><Relationship Id="rId6843" Type="http://schemas.openxmlformats.org/officeDocument/2006/relationships/hyperlink" Target="http://ivo.garant.ru/document/redirect/70609432/294" TargetMode="External"/><Relationship Id="rId1988" Type="http://schemas.openxmlformats.org/officeDocument/2006/relationships/hyperlink" Target="http://ivo.garant.ru/document/redirect/57591495/0" TargetMode="External"/><Relationship Id="rId4394" Type="http://schemas.openxmlformats.org/officeDocument/2006/relationships/hyperlink" Target="http://ivo.garant.ru/document/redirect/57428122/831" TargetMode="External"/><Relationship Id="rId5445" Type="http://schemas.openxmlformats.org/officeDocument/2006/relationships/hyperlink" Target="http://ivo.garant.ru/document/redirect/57590471/0" TargetMode="External"/><Relationship Id="rId4047" Type="http://schemas.openxmlformats.org/officeDocument/2006/relationships/hyperlink" Target="http://ivo.garant.ru/document/redirect/70609432/71" TargetMode="External"/><Relationship Id="rId4461" Type="http://schemas.openxmlformats.org/officeDocument/2006/relationships/hyperlink" Target="http://ivo.garant.ru/document/redirect/77531879/0" TargetMode="External"/><Relationship Id="rId5512" Type="http://schemas.openxmlformats.org/officeDocument/2006/relationships/hyperlink" Target="http://ivo.garant.ru/document/redirect/12124959/820" TargetMode="External"/><Relationship Id="rId6910" Type="http://schemas.openxmlformats.org/officeDocument/2006/relationships/hyperlink" Target="http://ivo.garant.ru/document/redirect/70609432/71" TargetMode="External"/><Relationship Id="rId3063" Type="http://schemas.openxmlformats.org/officeDocument/2006/relationships/hyperlink" Target="http://ivo.garant.ru/document/redirect/70885222/21" TargetMode="External"/><Relationship Id="rId4114" Type="http://schemas.openxmlformats.org/officeDocument/2006/relationships/hyperlink" Target="http://ivo.garant.ru/document/redirect/57591949/0" TargetMode="External"/><Relationship Id="rId1708" Type="http://schemas.openxmlformats.org/officeDocument/2006/relationships/hyperlink" Target="http://ivo.garant.ru/document/redirect/77531225/0" TargetMode="External"/><Relationship Id="rId3130" Type="http://schemas.openxmlformats.org/officeDocument/2006/relationships/hyperlink" Target="http://ivo.garant.ru/document/redirect/77531963/0" TargetMode="External"/><Relationship Id="rId6286" Type="http://schemas.openxmlformats.org/officeDocument/2006/relationships/hyperlink" Target="http://ivo.garant.ru/document/redirect/57480210/41276" TargetMode="External"/><Relationship Id="rId7337" Type="http://schemas.openxmlformats.org/officeDocument/2006/relationships/hyperlink" Target="http://ivo.garant.ru/document/redirect/70609432/449" TargetMode="External"/><Relationship Id="rId7684" Type="http://schemas.openxmlformats.org/officeDocument/2006/relationships/hyperlink" Target="http://ivo.garant.ru/document/redirect/77532011/0" TargetMode="External"/><Relationship Id="rId2896" Type="http://schemas.openxmlformats.org/officeDocument/2006/relationships/hyperlink" Target="http://ivo.garant.ru/document/redirect/70544896/31" TargetMode="External"/><Relationship Id="rId3947" Type="http://schemas.openxmlformats.org/officeDocument/2006/relationships/hyperlink" Target="http://ivo.garant.ru/document/redirect/12138291/64" TargetMode="External"/><Relationship Id="rId6353" Type="http://schemas.openxmlformats.org/officeDocument/2006/relationships/hyperlink" Target="http://ivo.garant.ru/document/redirect/57480210/41287" TargetMode="External"/><Relationship Id="rId7404" Type="http://schemas.openxmlformats.org/officeDocument/2006/relationships/hyperlink" Target="http://ivo.garant.ru/document/redirect/70609432/71" TargetMode="External"/><Relationship Id="rId868" Type="http://schemas.openxmlformats.org/officeDocument/2006/relationships/hyperlink" Target="http://ivo.garant.ru/document/redirect/70648990/31" TargetMode="External"/><Relationship Id="rId1498" Type="http://schemas.openxmlformats.org/officeDocument/2006/relationships/hyperlink" Target="http://ivo.garant.ru/document/redirect/77531748/0" TargetMode="External"/><Relationship Id="rId2549" Type="http://schemas.openxmlformats.org/officeDocument/2006/relationships/hyperlink" Target="http://ivo.garant.ru/document/redirect/70544896/31" TargetMode="External"/><Relationship Id="rId2963" Type="http://schemas.openxmlformats.org/officeDocument/2006/relationships/hyperlink" Target="http://ivo.garant.ru/document/redirect/77529782/0" TargetMode="External"/><Relationship Id="rId6006" Type="http://schemas.openxmlformats.org/officeDocument/2006/relationships/hyperlink" Target="http://ivo.garant.ru/document/redirect/12158196/3" TargetMode="External"/><Relationship Id="rId6420" Type="http://schemas.openxmlformats.org/officeDocument/2006/relationships/hyperlink" Target="http://ivo.garant.ru/document/redirect/57480210/41300" TargetMode="External"/><Relationship Id="rId935" Type="http://schemas.openxmlformats.org/officeDocument/2006/relationships/hyperlink" Target="http://ivo.garant.ru/document/redirect/70648990/31" TargetMode="External"/><Relationship Id="rId1565" Type="http://schemas.openxmlformats.org/officeDocument/2006/relationships/hyperlink" Target="http://ivo.garant.ru/document/redirect/77532052/0" TargetMode="External"/><Relationship Id="rId2616" Type="http://schemas.openxmlformats.org/officeDocument/2006/relationships/hyperlink" Target="http://ivo.garant.ru/document/redirect/70544896/31" TargetMode="External"/><Relationship Id="rId5022" Type="http://schemas.openxmlformats.org/officeDocument/2006/relationships/hyperlink" Target="http://ivo.garant.ru/document/redirect/12151067/200" TargetMode="External"/><Relationship Id="rId1218" Type="http://schemas.openxmlformats.org/officeDocument/2006/relationships/hyperlink" Target="http://ivo.garant.ru/document/redirect/70405592/31" TargetMode="External"/><Relationship Id="rId7194" Type="http://schemas.openxmlformats.org/officeDocument/2006/relationships/hyperlink" Target="http://ivo.garant.ru/document/redirect/57480210/41451" TargetMode="External"/><Relationship Id="rId1632" Type="http://schemas.openxmlformats.org/officeDocument/2006/relationships/hyperlink" Target="http://ivo.garant.ru/document/redirect/5522028/0" TargetMode="External"/><Relationship Id="rId4788" Type="http://schemas.openxmlformats.org/officeDocument/2006/relationships/hyperlink" Target="http://ivo.garant.ru/document/redirect/70189558/2" TargetMode="External"/><Relationship Id="rId5839" Type="http://schemas.openxmlformats.org/officeDocument/2006/relationships/hyperlink" Target="http://ivo.garant.ru/document/redirect/72332800/11" TargetMode="External"/><Relationship Id="rId7261" Type="http://schemas.openxmlformats.org/officeDocument/2006/relationships/hyperlink" Target="http://ivo.garant.ru/document/redirect/70609432/71" TargetMode="External"/><Relationship Id="rId4855" Type="http://schemas.openxmlformats.org/officeDocument/2006/relationships/hyperlink" Target="http://ivo.garant.ru/document/redirect/57591747/0" TargetMode="External"/><Relationship Id="rId5906" Type="http://schemas.openxmlformats.org/officeDocument/2006/relationships/hyperlink" Target="http://ivo.garant.ru/document/redirect/70609432/71" TargetMode="External"/><Relationship Id="rId3457" Type="http://schemas.openxmlformats.org/officeDocument/2006/relationships/hyperlink" Target="http://ivo.garant.ru/document/redirect/77530742/0" TargetMode="External"/><Relationship Id="rId3871" Type="http://schemas.openxmlformats.org/officeDocument/2006/relationships/hyperlink" Target="http://ivo.garant.ru/document/redirect/77530138/0" TargetMode="External"/><Relationship Id="rId4508" Type="http://schemas.openxmlformats.org/officeDocument/2006/relationships/hyperlink" Target="http://ivo.garant.ru/document/redirect/57591879/0" TargetMode="External"/><Relationship Id="rId4922" Type="http://schemas.openxmlformats.org/officeDocument/2006/relationships/hyperlink" Target="http://ivo.garant.ru/document/redirect/5522086/0" TargetMode="External"/><Relationship Id="rId378" Type="http://schemas.openxmlformats.org/officeDocument/2006/relationships/hyperlink" Target="http://ivo.garant.ru/document/redirect/57418921/300003" TargetMode="External"/><Relationship Id="rId792" Type="http://schemas.openxmlformats.org/officeDocument/2006/relationships/hyperlink" Target="http://ivo.garant.ru/document/redirect/77529719/0" TargetMode="External"/><Relationship Id="rId2059" Type="http://schemas.openxmlformats.org/officeDocument/2006/relationships/hyperlink" Target="http://ivo.garant.ru/document/redirect/5522036/0" TargetMode="External"/><Relationship Id="rId2473" Type="http://schemas.openxmlformats.org/officeDocument/2006/relationships/hyperlink" Target="http://ivo.garant.ru/document/redirect/5522042/0" TargetMode="External"/><Relationship Id="rId3524" Type="http://schemas.openxmlformats.org/officeDocument/2006/relationships/hyperlink" Target="http://ivo.garant.ru/document/redirect/12109120/9" TargetMode="External"/><Relationship Id="rId445" Type="http://schemas.openxmlformats.org/officeDocument/2006/relationships/hyperlink" Target="http://ivo.garant.ru/document/redirect/12123875/800" TargetMode="External"/><Relationship Id="rId1075" Type="http://schemas.openxmlformats.org/officeDocument/2006/relationships/hyperlink" Target="http://ivo.garant.ru/document/redirect/57591503/0" TargetMode="External"/><Relationship Id="rId2126" Type="http://schemas.openxmlformats.org/officeDocument/2006/relationships/hyperlink" Target="http://ivo.garant.ru/document/redirect/77305799/27104" TargetMode="External"/><Relationship Id="rId2540" Type="http://schemas.openxmlformats.org/officeDocument/2006/relationships/hyperlink" Target="http://ivo.garant.ru/document/redirect/70544896/11" TargetMode="External"/><Relationship Id="rId5696" Type="http://schemas.openxmlformats.org/officeDocument/2006/relationships/hyperlink" Target="http://ivo.garant.ru/document/redirect/57592213/0" TargetMode="External"/><Relationship Id="rId6747" Type="http://schemas.openxmlformats.org/officeDocument/2006/relationships/hyperlink" Target="http://ivo.garant.ru/document/redirect/77531999/0" TargetMode="External"/><Relationship Id="rId512" Type="http://schemas.openxmlformats.org/officeDocument/2006/relationships/hyperlink" Target="http://ivo.garant.ru/document/redirect/57509081/5403" TargetMode="External"/><Relationship Id="rId1142" Type="http://schemas.openxmlformats.org/officeDocument/2006/relationships/hyperlink" Target="http://ivo.garant.ru/document/redirect/57501960/123191" TargetMode="External"/><Relationship Id="rId4298" Type="http://schemas.openxmlformats.org/officeDocument/2006/relationships/hyperlink" Target="http://ivo.garant.ru/document/redirect/71730254/8601211" TargetMode="External"/><Relationship Id="rId5349" Type="http://schemas.openxmlformats.org/officeDocument/2006/relationships/hyperlink" Target="http://ivo.garant.ru/document/redirect/77531534/0" TargetMode="External"/><Relationship Id="rId4365" Type="http://schemas.openxmlformats.org/officeDocument/2006/relationships/hyperlink" Target="http://ivo.garant.ru/document/redirect/5522080/0" TargetMode="External"/><Relationship Id="rId5763" Type="http://schemas.openxmlformats.org/officeDocument/2006/relationships/hyperlink" Target="http://ivo.garant.ru/document/redirect/70461598/21" TargetMode="External"/><Relationship Id="rId6814" Type="http://schemas.openxmlformats.org/officeDocument/2006/relationships/hyperlink" Target="http://ivo.garant.ru/document/redirect/77532146/0" TargetMode="External"/><Relationship Id="rId1959" Type="http://schemas.openxmlformats.org/officeDocument/2006/relationships/hyperlink" Target="http://ivo.garant.ru/document/redirect/57501156/23912" TargetMode="External"/><Relationship Id="rId4018" Type="http://schemas.openxmlformats.org/officeDocument/2006/relationships/hyperlink" Target="http://ivo.garant.ru/document/redirect/57589619/0" TargetMode="External"/><Relationship Id="rId5416" Type="http://schemas.openxmlformats.org/officeDocument/2006/relationships/hyperlink" Target="http://ivo.garant.ru/document/redirect/71992658/251" TargetMode="External"/><Relationship Id="rId5830" Type="http://schemas.openxmlformats.org/officeDocument/2006/relationships/hyperlink" Target="http://ivo.garant.ru/document/redirect/77532497/0" TargetMode="External"/><Relationship Id="rId3381" Type="http://schemas.openxmlformats.org/officeDocument/2006/relationships/hyperlink" Target="http://ivo.garant.ru/document/redirect/57590082/0" TargetMode="External"/><Relationship Id="rId4432" Type="http://schemas.openxmlformats.org/officeDocument/2006/relationships/hyperlink" Target="http://ivo.garant.ru/document/redirect/57591153/0" TargetMode="External"/><Relationship Id="rId7588" Type="http://schemas.openxmlformats.org/officeDocument/2006/relationships/hyperlink" Target="http://ivo.garant.ru/document/redirect/57589870/0" TargetMode="External"/><Relationship Id="rId3034" Type="http://schemas.openxmlformats.org/officeDocument/2006/relationships/hyperlink" Target="http://ivo.garant.ru/document/redirect/77530558/0" TargetMode="External"/><Relationship Id="rId7655" Type="http://schemas.openxmlformats.org/officeDocument/2006/relationships/hyperlink" Target="http://ivo.garant.ru/document/redirect/57480210/41530" TargetMode="External"/><Relationship Id="rId2050" Type="http://schemas.openxmlformats.org/officeDocument/2006/relationships/hyperlink" Target="http://ivo.garant.ru/document/redirect/12131264/9" TargetMode="External"/><Relationship Id="rId3101" Type="http://schemas.openxmlformats.org/officeDocument/2006/relationships/hyperlink" Target="http://ivo.garant.ru/document/redirect/74263514/500" TargetMode="External"/><Relationship Id="rId6257" Type="http://schemas.openxmlformats.org/officeDocument/2006/relationships/hyperlink" Target="http://ivo.garant.ru/document/redirect/70609432/41286017" TargetMode="External"/><Relationship Id="rId6671" Type="http://schemas.openxmlformats.org/officeDocument/2006/relationships/hyperlink" Target="http://ivo.garant.ru/document/redirect/70609432/71" TargetMode="External"/><Relationship Id="rId7308" Type="http://schemas.openxmlformats.org/officeDocument/2006/relationships/hyperlink" Target="http://ivo.garant.ru/document/redirect/70609432/443" TargetMode="External"/><Relationship Id="rId7722" Type="http://schemas.openxmlformats.org/officeDocument/2006/relationships/hyperlink" Target="http://ivo.garant.ru/document/redirect/400102660/27" TargetMode="External"/><Relationship Id="rId5273" Type="http://schemas.openxmlformats.org/officeDocument/2006/relationships/hyperlink" Target="http://ivo.garant.ru/document/redirect/72280476/101" TargetMode="External"/><Relationship Id="rId6324" Type="http://schemas.openxmlformats.org/officeDocument/2006/relationships/hyperlink" Target="http://ivo.garant.ru/document/redirect/77531982/0" TargetMode="External"/><Relationship Id="rId839" Type="http://schemas.openxmlformats.org/officeDocument/2006/relationships/hyperlink" Target="http://ivo.garant.ru/document/redirect/12171965/21" TargetMode="External"/><Relationship Id="rId1469" Type="http://schemas.openxmlformats.org/officeDocument/2006/relationships/hyperlink" Target="http://ivo.garant.ru/document/redirect/77531626/0" TargetMode="External"/><Relationship Id="rId2867" Type="http://schemas.openxmlformats.org/officeDocument/2006/relationships/hyperlink" Target="http://ivo.garant.ru/document/redirect/72139356/26" TargetMode="External"/><Relationship Id="rId3918" Type="http://schemas.openxmlformats.org/officeDocument/2006/relationships/hyperlink" Target="http://ivo.garant.ru/document/redirect/12138291/800" TargetMode="External"/><Relationship Id="rId5340" Type="http://schemas.openxmlformats.org/officeDocument/2006/relationships/hyperlink" Target="http://ivo.garant.ru/document/redirect/70183406/0" TargetMode="External"/><Relationship Id="rId1883" Type="http://schemas.openxmlformats.org/officeDocument/2006/relationships/hyperlink" Target="http://ivo.garant.ru/document/redirect/12122218/52" TargetMode="External"/><Relationship Id="rId2934" Type="http://schemas.openxmlformats.org/officeDocument/2006/relationships/hyperlink" Target="http://ivo.garant.ru/document/redirect/77530422/0" TargetMode="External"/><Relationship Id="rId7098" Type="http://schemas.openxmlformats.org/officeDocument/2006/relationships/hyperlink" Target="http://ivo.garant.ru/document/redirect/57591585/0" TargetMode="External"/><Relationship Id="rId906" Type="http://schemas.openxmlformats.org/officeDocument/2006/relationships/hyperlink" Target="http://ivo.garant.ru/document/redirect/70648990/31" TargetMode="External"/><Relationship Id="rId1536" Type="http://schemas.openxmlformats.org/officeDocument/2006/relationships/hyperlink" Target="http://ivo.garant.ru/document/redirect/70373086/121" TargetMode="External"/><Relationship Id="rId1950" Type="http://schemas.openxmlformats.org/officeDocument/2006/relationships/hyperlink" Target="http://ivo.garant.ru/document/redirect/77530652/0" TargetMode="External"/><Relationship Id="rId1603" Type="http://schemas.openxmlformats.org/officeDocument/2006/relationships/hyperlink" Target="http://ivo.garant.ru/document/redirect/71866898/111" TargetMode="External"/><Relationship Id="rId4759" Type="http://schemas.openxmlformats.org/officeDocument/2006/relationships/hyperlink" Target="http://ivo.garant.ru/document/redirect/57591787/0" TargetMode="External"/><Relationship Id="rId7165" Type="http://schemas.openxmlformats.org/officeDocument/2006/relationships/hyperlink" Target="http://ivo.garant.ru/document/redirect/57480210/41438" TargetMode="External"/><Relationship Id="rId3775" Type="http://schemas.openxmlformats.org/officeDocument/2006/relationships/hyperlink" Target="http://ivo.garant.ru/document/redirect/77531520/0" TargetMode="External"/><Relationship Id="rId4826" Type="http://schemas.openxmlformats.org/officeDocument/2006/relationships/hyperlink" Target="http://ivo.garant.ru/document/redirect/57591776/0" TargetMode="External"/><Relationship Id="rId6181" Type="http://schemas.openxmlformats.org/officeDocument/2006/relationships/hyperlink" Target="http://ivo.garant.ru/document/redirect/70609432/3262" TargetMode="External"/><Relationship Id="rId7232" Type="http://schemas.openxmlformats.org/officeDocument/2006/relationships/hyperlink" Target="http://ivo.garant.ru/document/redirect/70609432/71" TargetMode="External"/><Relationship Id="rId696" Type="http://schemas.openxmlformats.org/officeDocument/2006/relationships/hyperlink" Target="http://ivo.garant.ru/document/redirect/10105879/24044" TargetMode="External"/><Relationship Id="rId2377" Type="http://schemas.openxmlformats.org/officeDocument/2006/relationships/hyperlink" Target="http://ivo.garant.ru/document/redirect/57501960/312" TargetMode="External"/><Relationship Id="rId2791" Type="http://schemas.openxmlformats.org/officeDocument/2006/relationships/hyperlink" Target="http://ivo.garant.ru/document/redirect/70885222/21" TargetMode="External"/><Relationship Id="rId3428" Type="http://schemas.openxmlformats.org/officeDocument/2006/relationships/hyperlink" Target="http://ivo.garant.ru/document/redirect/70194860/409" TargetMode="External"/><Relationship Id="rId349" Type="http://schemas.openxmlformats.org/officeDocument/2006/relationships/hyperlink" Target="http://ivo.garant.ru/document/redirect/71433932/30" TargetMode="External"/><Relationship Id="rId763" Type="http://schemas.openxmlformats.org/officeDocument/2006/relationships/hyperlink" Target="http://ivo.garant.ru/document/redirect/70648990/1249" TargetMode="External"/><Relationship Id="rId1393" Type="http://schemas.openxmlformats.org/officeDocument/2006/relationships/hyperlink" Target="http://ivo.garant.ru/document/redirect/57591669/0" TargetMode="External"/><Relationship Id="rId2444" Type="http://schemas.openxmlformats.org/officeDocument/2006/relationships/hyperlink" Target="http://ivo.garant.ru/document/redirect/77530080/0" TargetMode="External"/><Relationship Id="rId3842" Type="http://schemas.openxmlformats.org/officeDocument/2006/relationships/hyperlink" Target="http://ivo.garant.ru/document/redirect/77530976/0" TargetMode="External"/><Relationship Id="rId6998" Type="http://schemas.openxmlformats.org/officeDocument/2006/relationships/hyperlink" Target="http://ivo.garant.ru/document/redirect/57746220/413932" TargetMode="External"/><Relationship Id="rId416" Type="http://schemas.openxmlformats.org/officeDocument/2006/relationships/hyperlink" Target="http://ivo.garant.ru/document/redirect/70648990/313" TargetMode="External"/><Relationship Id="rId1046" Type="http://schemas.openxmlformats.org/officeDocument/2006/relationships/hyperlink" Target="http://ivo.garant.ru/document/redirect/77529775/0" TargetMode="External"/><Relationship Id="rId830" Type="http://schemas.openxmlformats.org/officeDocument/2006/relationships/hyperlink" Target="http://ivo.garant.ru/document/redirect/5521126/0" TargetMode="External"/><Relationship Id="rId1460" Type="http://schemas.openxmlformats.org/officeDocument/2006/relationships/hyperlink" Target="http://ivo.garant.ru/document/redirect/70373086/110" TargetMode="External"/><Relationship Id="rId2511" Type="http://schemas.openxmlformats.org/officeDocument/2006/relationships/hyperlink" Target="http://ivo.garant.ru/document/redirect/70544896/11" TargetMode="External"/><Relationship Id="rId5667" Type="http://schemas.openxmlformats.org/officeDocument/2006/relationships/hyperlink" Target="http://ivo.garant.ru/document/redirect/57743191/11921" TargetMode="External"/><Relationship Id="rId6718" Type="http://schemas.openxmlformats.org/officeDocument/2006/relationships/hyperlink" Target="http://ivo.garant.ru/document/redirect/74399569/102" TargetMode="External"/><Relationship Id="rId1113" Type="http://schemas.openxmlformats.org/officeDocument/2006/relationships/hyperlink" Target="http://ivo.garant.ru/document/redirect/77476412/1231602" TargetMode="External"/><Relationship Id="rId4269" Type="http://schemas.openxmlformats.org/officeDocument/2006/relationships/hyperlink" Target="http://ivo.garant.ru/document/redirect/57591778/0" TargetMode="External"/><Relationship Id="rId4683" Type="http://schemas.openxmlformats.org/officeDocument/2006/relationships/hyperlink" Target="http://ivo.garant.ru/document/redirect/57591114/0" TargetMode="External"/><Relationship Id="rId5734" Type="http://schemas.openxmlformats.org/officeDocument/2006/relationships/hyperlink" Target="http://ivo.garant.ru/document/redirect/57743191/121003" TargetMode="External"/><Relationship Id="rId3285" Type="http://schemas.openxmlformats.org/officeDocument/2006/relationships/hyperlink" Target="http://ivo.garant.ru/document/redirect/70885222/184" TargetMode="External"/><Relationship Id="rId4336" Type="http://schemas.openxmlformats.org/officeDocument/2006/relationships/hyperlink" Target="http://ivo.garant.ru/document/redirect/12112604/103" TargetMode="External"/><Relationship Id="rId4750" Type="http://schemas.openxmlformats.org/officeDocument/2006/relationships/hyperlink" Target="http://ivo.garant.ru/document/redirect/77250732/92670" TargetMode="External"/><Relationship Id="rId5801" Type="http://schemas.openxmlformats.org/officeDocument/2006/relationships/hyperlink" Target="http://ivo.garant.ru/document/redirect/70461598/122120" TargetMode="External"/><Relationship Id="rId3352" Type="http://schemas.openxmlformats.org/officeDocument/2006/relationships/hyperlink" Target="http://ivo.garant.ru/document/redirect/57501960/4532" TargetMode="External"/><Relationship Id="rId4403" Type="http://schemas.openxmlformats.org/officeDocument/2006/relationships/hyperlink" Target="http://ivo.garant.ru/document/redirect/70700454/0" TargetMode="External"/><Relationship Id="rId7559" Type="http://schemas.openxmlformats.org/officeDocument/2006/relationships/hyperlink" Target="http://ivo.garant.ru/document/redirect/70609432/495" TargetMode="External"/><Relationship Id="rId273" Type="http://schemas.openxmlformats.org/officeDocument/2006/relationships/hyperlink" Target="http://ivo.garant.ru/document/redirect/70291432/23" TargetMode="External"/><Relationship Id="rId3005" Type="http://schemas.openxmlformats.org/officeDocument/2006/relationships/hyperlink" Target="http://ivo.garant.ru/document/redirect/12113270/0" TargetMode="External"/><Relationship Id="rId6575" Type="http://schemas.openxmlformats.org/officeDocument/2006/relationships/hyperlink" Target="http://ivo.garant.ru/document/redirect/12158131/1000" TargetMode="External"/><Relationship Id="rId7626" Type="http://schemas.openxmlformats.org/officeDocument/2006/relationships/hyperlink" Target="http://ivo.garant.ru/document/redirect/72332800/11044" TargetMode="External"/><Relationship Id="rId340" Type="http://schemas.openxmlformats.org/officeDocument/2006/relationships/hyperlink" Target="http://ivo.garant.ru/document/redirect/12151067/200" TargetMode="External"/><Relationship Id="rId2021" Type="http://schemas.openxmlformats.org/officeDocument/2006/relationships/hyperlink" Target="http://ivo.garant.ru/document/redirect/77532411/0" TargetMode="External"/><Relationship Id="rId5177" Type="http://schemas.openxmlformats.org/officeDocument/2006/relationships/hyperlink" Target="http://ivo.garant.ru/document/redirect/74386945/1111" TargetMode="External"/><Relationship Id="rId6228" Type="http://schemas.openxmlformats.org/officeDocument/2006/relationships/hyperlink" Target="http://ivo.garant.ru/document/redirect/70609432/71" TargetMode="External"/><Relationship Id="rId4193" Type="http://schemas.openxmlformats.org/officeDocument/2006/relationships/hyperlink" Target="http://ivo.garant.ru/document/redirect/72198096/24" TargetMode="External"/><Relationship Id="rId5591" Type="http://schemas.openxmlformats.org/officeDocument/2006/relationships/hyperlink" Target="http://ivo.garant.ru/document/redirect/71433926/25" TargetMode="External"/><Relationship Id="rId6642" Type="http://schemas.openxmlformats.org/officeDocument/2006/relationships/hyperlink" Target="http://ivo.garant.ru/document/redirect/77532015/0" TargetMode="External"/><Relationship Id="rId1787" Type="http://schemas.openxmlformats.org/officeDocument/2006/relationships/hyperlink" Target="http://ivo.garant.ru/document/redirect/71204098/26" TargetMode="External"/><Relationship Id="rId2838" Type="http://schemas.openxmlformats.org/officeDocument/2006/relationships/hyperlink" Target="http://ivo.garant.ru/document/redirect/70885222/21" TargetMode="External"/><Relationship Id="rId5244" Type="http://schemas.openxmlformats.org/officeDocument/2006/relationships/hyperlink" Target="http://ivo.garant.ru/document/redirect/57590179/0" TargetMode="External"/><Relationship Id="rId79" Type="http://schemas.openxmlformats.org/officeDocument/2006/relationships/hyperlink" Target="http://ivo.garant.ru/document/redirect/58049775/10" TargetMode="External"/><Relationship Id="rId1854" Type="http://schemas.openxmlformats.org/officeDocument/2006/relationships/hyperlink" Target="http://ivo.garant.ru/document/redirect/77320491/38" TargetMode="External"/><Relationship Id="rId2905" Type="http://schemas.openxmlformats.org/officeDocument/2006/relationships/hyperlink" Target="http://ivo.garant.ru/document/redirect/70544896/31" TargetMode="External"/><Relationship Id="rId4260" Type="http://schemas.openxmlformats.org/officeDocument/2006/relationships/hyperlink" Target="http://ivo.garant.ru/document/redirect/71837310/0" TargetMode="External"/><Relationship Id="rId5311" Type="http://schemas.openxmlformats.org/officeDocument/2006/relationships/hyperlink" Target="http://ivo.garant.ru/document/redirect/57592813/0" TargetMode="External"/><Relationship Id="rId1507" Type="http://schemas.openxmlformats.org/officeDocument/2006/relationships/hyperlink" Target="http://ivo.garant.ru/document/redirect/70373086/31" TargetMode="External"/><Relationship Id="rId7069" Type="http://schemas.openxmlformats.org/officeDocument/2006/relationships/hyperlink" Target="http://ivo.garant.ru/document/redirect/70609432/394" TargetMode="External"/><Relationship Id="rId7483" Type="http://schemas.openxmlformats.org/officeDocument/2006/relationships/hyperlink" Target="http://ivo.garant.ru/document/redirect/70609432/483" TargetMode="External"/><Relationship Id="rId1921" Type="http://schemas.openxmlformats.org/officeDocument/2006/relationships/hyperlink" Target="http://ivo.garant.ru/document/redirect/1795065/152" TargetMode="External"/><Relationship Id="rId3679" Type="http://schemas.openxmlformats.org/officeDocument/2006/relationships/hyperlink" Target="http://ivo.garant.ru/document/redirect/57592697/0" TargetMode="External"/><Relationship Id="rId6085" Type="http://schemas.openxmlformats.org/officeDocument/2006/relationships/hyperlink" Target="http://ivo.garant.ru/document/redirect/72230696/64" TargetMode="External"/><Relationship Id="rId7136" Type="http://schemas.openxmlformats.org/officeDocument/2006/relationships/hyperlink" Target="http://ivo.garant.ru/document/redirect/57746220/414303" TargetMode="External"/><Relationship Id="rId7550" Type="http://schemas.openxmlformats.org/officeDocument/2006/relationships/hyperlink" Target="http://ivo.garant.ru/document/redirect/77532008/0" TargetMode="External"/><Relationship Id="rId6152" Type="http://schemas.openxmlformats.org/officeDocument/2006/relationships/hyperlink" Target="http://ivo.garant.ru/document/redirect/77531249/0" TargetMode="External"/><Relationship Id="rId7203" Type="http://schemas.openxmlformats.org/officeDocument/2006/relationships/hyperlink" Target="http://ivo.garant.ru/document/redirect/70609432/71" TargetMode="External"/><Relationship Id="rId1297" Type="http://schemas.openxmlformats.org/officeDocument/2006/relationships/hyperlink" Target="http://ivo.garant.ru/document/redirect/72362156/115" TargetMode="External"/><Relationship Id="rId2695" Type="http://schemas.openxmlformats.org/officeDocument/2006/relationships/hyperlink" Target="http://ivo.garant.ru/document/redirect/70544896/31" TargetMode="External"/><Relationship Id="rId3746" Type="http://schemas.openxmlformats.org/officeDocument/2006/relationships/hyperlink" Target="http://ivo.garant.ru/document/redirect/3921257/4" TargetMode="External"/><Relationship Id="rId667" Type="http://schemas.openxmlformats.org/officeDocument/2006/relationships/hyperlink" Target="http://ivo.garant.ru/document/redirect/71605332/12" TargetMode="External"/><Relationship Id="rId2348" Type="http://schemas.openxmlformats.org/officeDocument/2006/relationships/hyperlink" Target="http://ivo.garant.ru/document/redirect/71360358/28" TargetMode="External"/><Relationship Id="rId2762" Type="http://schemas.openxmlformats.org/officeDocument/2006/relationships/hyperlink" Target="http://ivo.garant.ru/document/redirect/70885222/21" TargetMode="External"/><Relationship Id="rId3813" Type="http://schemas.openxmlformats.org/officeDocument/2006/relationships/hyperlink" Target="http://ivo.garant.ru/document/redirect/77531026/0" TargetMode="External"/><Relationship Id="rId6969" Type="http://schemas.openxmlformats.org/officeDocument/2006/relationships/hyperlink" Target="http://ivo.garant.ru/document/redirect/57746220/413892" TargetMode="External"/><Relationship Id="rId734" Type="http://schemas.openxmlformats.org/officeDocument/2006/relationships/hyperlink" Target="http://ivo.garant.ru/document/redirect/77311930/67103" TargetMode="External"/><Relationship Id="rId1364" Type="http://schemas.openxmlformats.org/officeDocument/2006/relationships/hyperlink" Target="http://ivo.garant.ru/document/redirect/77531822/0" TargetMode="External"/><Relationship Id="rId2415" Type="http://schemas.openxmlformats.org/officeDocument/2006/relationships/hyperlink" Target="http://ivo.garant.ru/document/redirect/70885222/117" TargetMode="External"/><Relationship Id="rId5985" Type="http://schemas.openxmlformats.org/officeDocument/2006/relationships/hyperlink" Target="http://ivo.garant.ru/document/redirect/57423272/412431" TargetMode="External"/><Relationship Id="rId70" Type="http://schemas.openxmlformats.org/officeDocument/2006/relationships/hyperlink" Target="http://ivo.garant.ru/document/redirect/77667633/800015" TargetMode="External"/><Relationship Id="rId801" Type="http://schemas.openxmlformats.org/officeDocument/2006/relationships/hyperlink" Target="http://ivo.garant.ru/document/redirect/77530651/0" TargetMode="External"/><Relationship Id="rId1017" Type="http://schemas.openxmlformats.org/officeDocument/2006/relationships/hyperlink" Target="http://ivo.garant.ru/document/redirect/10164631/500" TargetMode="External"/><Relationship Id="rId1431" Type="http://schemas.openxmlformats.org/officeDocument/2006/relationships/hyperlink" Target="http://ivo.garant.ru/document/redirect/57591671/0" TargetMode="External"/><Relationship Id="rId4587" Type="http://schemas.openxmlformats.org/officeDocument/2006/relationships/hyperlink" Target="http://ivo.garant.ru/document/redirect/57428122/20863" TargetMode="External"/><Relationship Id="rId5638" Type="http://schemas.openxmlformats.org/officeDocument/2006/relationships/hyperlink" Target="http://ivo.garant.ru/document/redirect/77529741/0" TargetMode="External"/><Relationship Id="rId3189" Type="http://schemas.openxmlformats.org/officeDocument/2006/relationships/hyperlink" Target="http://ivo.garant.ru/document/redirect/57592743/0" TargetMode="External"/><Relationship Id="rId4654" Type="http://schemas.openxmlformats.org/officeDocument/2006/relationships/hyperlink" Target="http://ivo.garant.ru/document/redirect/57591966/0" TargetMode="External"/><Relationship Id="rId7060" Type="http://schemas.openxmlformats.org/officeDocument/2006/relationships/hyperlink" Target="http://ivo.garant.ru/document/redirect/70609432/3920" TargetMode="External"/><Relationship Id="rId3256" Type="http://schemas.openxmlformats.org/officeDocument/2006/relationships/hyperlink" Target="http://ivo.garant.ru/document/redirect/77530972/0" TargetMode="External"/><Relationship Id="rId4307" Type="http://schemas.openxmlformats.org/officeDocument/2006/relationships/hyperlink" Target="http://ivo.garant.ru/document/redirect/12112327/5415" TargetMode="External"/><Relationship Id="rId5705" Type="http://schemas.openxmlformats.org/officeDocument/2006/relationships/hyperlink" Target="http://ivo.garant.ru/document/redirect/70461598/21" TargetMode="External"/><Relationship Id="rId177" Type="http://schemas.openxmlformats.org/officeDocument/2006/relationships/hyperlink" Target="http://ivo.garant.ru/document/redirect/57591427/0" TargetMode="External"/><Relationship Id="rId591" Type="http://schemas.openxmlformats.org/officeDocument/2006/relationships/hyperlink" Target="http://ivo.garant.ru/document/redirect/71550094/0" TargetMode="External"/><Relationship Id="rId2272" Type="http://schemas.openxmlformats.org/officeDocument/2006/relationships/hyperlink" Target="http://ivo.garant.ru/document/redirect/12175589/55" TargetMode="External"/><Relationship Id="rId3670" Type="http://schemas.openxmlformats.org/officeDocument/2006/relationships/hyperlink" Target="http://ivo.garant.ru/document/redirect/77530962/0" TargetMode="External"/><Relationship Id="rId4721" Type="http://schemas.openxmlformats.org/officeDocument/2006/relationships/hyperlink" Target="http://ivo.garant.ru/document/redirect/57591265/0" TargetMode="External"/><Relationship Id="rId244" Type="http://schemas.openxmlformats.org/officeDocument/2006/relationships/hyperlink" Target="http://ivo.garant.ru/document/redirect/193182/9" TargetMode="External"/><Relationship Id="rId3323" Type="http://schemas.openxmlformats.org/officeDocument/2006/relationships/hyperlink" Target="http://ivo.garant.ru/document/redirect/12156199/8901" TargetMode="External"/><Relationship Id="rId6479" Type="http://schemas.openxmlformats.org/officeDocument/2006/relationships/hyperlink" Target="http://ivo.garant.ru/document/redirect/57746220/41311" TargetMode="External"/><Relationship Id="rId6893" Type="http://schemas.openxmlformats.org/officeDocument/2006/relationships/hyperlink" Target="http://ivo.garant.ru/document/redirect/77531682/0" TargetMode="External"/><Relationship Id="rId5495" Type="http://schemas.openxmlformats.org/officeDocument/2006/relationships/hyperlink" Target="http://ivo.garant.ru/document/redirect/71363026/331" TargetMode="External"/><Relationship Id="rId6546" Type="http://schemas.openxmlformats.org/officeDocument/2006/relationships/hyperlink" Target="http://ivo.garant.ru/document/redirect/57593055/0" TargetMode="External"/><Relationship Id="rId6960" Type="http://schemas.openxmlformats.org/officeDocument/2006/relationships/hyperlink" Target="http://ivo.garant.ru/document/redirect/77532451/0" TargetMode="External"/><Relationship Id="rId311" Type="http://schemas.openxmlformats.org/officeDocument/2006/relationships/hyperlink" Target="http://ivo.garant.ru/document/redirect/57591444/0" TargetMode="External"/><Relationship Id="rId4097" Type="http://schemas.openxmlformats.org/officeDocument/2006/relationships/hyperlink" Target="http://ivo.garant.ru/document/redirect/57589650/0" TargetMode="External"/><Relationship Id="rId5148" Type="http://schemas.openxmlformats.org/officeDocument/2006/relationships/hyperlink" Target="http://ivo.garant.ru/document/redirect/10900200/31014" TargetMode="External"/><Relationship Id="rId5562" Type="http://schemas.openxmlformats.org/officeDocument/2006/relationships/hyperlink" Target="http://ivo.garant.ru/document/redirect/77531277/0" TargetMode="External"/><Relationship Id="rId6613" Type="http://schemas.openxmlformats.org/officeDocument/2006/relationships/hyperlink" Target="http://ivo.garant.ru/document/redirect/57480210/41333" TargetMode="External"/><Relationship Id="rId1758" Type="http://schemas.openxmlformats.org/officeDocument/2006/relationships/hyperlink" Target="http://ivo.garant.ru/document/redirect/12127526/3" TargetMode="External"/><Relationship Id="rId2809" Type="http://schemas.openxmlformats.org/officeDocument/2006/relationships/hyperlink" Target="http://ivo.garant.ru/document/redirect/12151291/610" TargetMode="External"/><Relationship Id="rId4164" Type="http://schemas.openxmlformats.org/officeDocument/2006/relationships/hyperlink" Target="http://ivo.garant.ru/document/redirect/57592982/0" TargetMode="External"/><Relationship Id="rId5215" Type="http://schemas.openxmlformats.org/officeDocument/2006/relationships/hyperlink" Target="http://ivo.garant.ru/document/redirect/12160033/61" TargetMode="External"/><Relationship Id="rId3180" Type="http://schemas.openxmlformats.org/officeDocument/2006/relationships/hyperlink" Target="http://ivo.garant.ru/document/redirect/72139356/27" TargetMode="External"/><Relationship Id="rId4231" Type="http://schemas.openxmlformats.org/officeDocument/2006/relationships/hyperlink" Target="http://ivo.garant.ru/document/redirect/57591611/0" TargetMode="External"/><Relationship Id="rId7387" Type="http://schemas.openxmlformats.org/officeDocument/2006/relationships/hyperlink" Target="http://ivo.garant.ru/document/redirect/70609432/457" TargetMode="External"/><Relationship Id="rId1825" Type="http://schemas.openxmlformats.org/officeDocument/2006/relationships/hyperlink" Target="http://ivo.garant.ru/document/redirect/77530184/0" TargetMode="External"/><Relationship Id="rId3997" Type="http://schemas.openxmlformats.org/officeDocument/2006/relationships/hyperlink" Target="http://ivo.garant.ru/document/redirect/5522075/0" TargetMode="External"/><Relationship Id="rId6056" Type="http://schemas.openxmlformats.org/officeDocument/2006/relationships/hyperlink" Target="http://ivo.garant.ru/document/redirect/5425066/412492" TargetMode="External"/><Relationship Id="rId7454" Type="http://schemas.openxmlformats.org/officeDocument/2006/relationships/hyperlink" Target="http://ivo.garant.ru/document/redirect/71173902/305" TargetMode="External"/><Relationship Id="rId2599" Type="http://schemas.openxmlformats.org/officeDocument/2006/relationships/hyperlink" Target="http://ivo.garant.ru/document/redirect/58056065/349" TargetMode="External"/><Relationship Id="rId6470" Type="http://schemas.openxmlformats.org/officeDocument/2006/relationships/hyperlink" Target="http://ivo.garant.ru/document/redirect/70609432/71" TargetMode="External"/><Relationship Id="rId7107" Type="http://schemas.openxmlformats.org/officeDocument/2006/relationships/hyperlink" Target="http://ivo.garant.ru/document/redirect/12154854/31" TargetMode="External"/><Relationship Id="rId7521" Type="http://schemas.openxmlformats.org/officeDocument/2006/relationships/hyperlink" Target="http://ivo.garant.ru/document/redirect/57480210/41508" TargetMode="External"/><Relationship Id="rId985" Type="http://schemas.openxmlformats.org/officeDocument/2006/relationships/hyperlink" Target="http://ivo.garant.ru/document/redirect/70648990/31" TargetMode="External"/><Relationship Id="rId2666" Type="http://schemas.openxmlformats.org/officeDocument/2006/relationships/hyperlink" Target="http://ivo.garant.ru/document/redirect/12154840/6" TargetMode="External"/><Relationship Id="rId3717" Type="http://schemas.openxmlformats.org/officeDocument/2006/relationships/hyperlink" Target="http://ivo.garant.ru/document/redirect/183523/30" TargetMode="External"/><Relationship Id="rId5072" Type="http://schemas.openxmlformats.org/officeDocument/2006/relationships/hyperlink" Target="http://ivo.garant.ru/document/redirect/57592346/0" TargetMode="External"/><Relationship Id="rId6123" Type="http://schemas.openxmlformats.org/officeDocument/2006/relationships/hyperlink" Target="http://ivo.garant.ru/document/redirect/57480210/41256" TargetMode="External"/><Relationship Id="rId638" Type="http://schemas.openxmlformats.org/officeDocument/2006/relationships/hyperlink" Target="http://ivo.garant.ru/document/redirect/70648990/1201" TargetMode="External"/><Relationship Id="rId1268" Type="http://schemas.openxmlformats.org/officeDocument/2006/relationships/hyperlink" Target="http://ivo.garant.ru/document/redirect/57591481/0" TargetMode="External"/><Relationship Id="rId1682" Type="http://schemas.openxmlformats.org/officeDocument/2006/relationships/hyperlink" Target="http://ivo.garant.ru/document/redirect/71435366/21" TargetMode="External"/><Relationship Id="rId2319" Type="http://schemas.openxmlformats.org/officeDocument/2006/relationships/hyperlink" Target="http://ivo.garant.ru/document/redirect/71547148/0" TargetMode="External"/><Relationship Id="rId2733" Type="http://schemas.openxmlformats.org/officeDocument/2006/relationships/hyperlink" Target="http://ivo.garant.ru/document/redirect/57590003/0" TargetMode="External"/><Relationship Id="rId5889" Type="http://schemas.openxmlformats.org/officeDocument/2006/relationships/hyperlink" Target="http://ivo.garant.ru/document/redirect/70609432/71" TargetMode="External"/><Relationship Id="rId705" Type="http://schemas.openxmlformats.org/officeDocument/2006/relationships/hyperlink" Target="http://ivo.garant.ru/document/redirect/12111456/0" TargetMode="External"/><Relationship Id="rId1335" Type="http://schemas.openxmlformats.org/officeDocument/2006/relationships/hyperlink" Target="http://ivo.garant.ru/document/redirect/77529817/0" TargetMode="External"/><Relationship Id="rId2800" Type="http://schemas.openxmlformats.org/officeDocument/2006/relationships/hyperlink" Target="http://ivo.garant.ru/document/redirect/70885222/21" TargetMode="External"/><Relationship Id="rId5956" Type="http://schemas.openxmlformats.org/officeDocument/2006/relationships/hyperlink" Target="http://ivo.garant.ru/document/redirect/57592984/0" TargetMode="External"/><Relationship Id="rId41" Type="http://schemas.openxmlformats.org/officeDocument/2006/relationships/hyperlink" Target="http://ivo.garant.ru/document/redirect/57591302/0" TargetMode="External"/><Relationship Id="rId1402" Type="http://schemas.openxmlformats.org/officeDocument/2006/relationships/hyperlink" Target="http://ivo.garant.ru/document/redirect/57591486/0" TargetMode="External"/><Relationship Id="rId4558" Type="http://schemas.openxmlformats.org/officeDocument/2006/relationships/hyperlink" Target="http://ivo.garant.ru/document/redirect/57428122/86070" TargetMode="External"/><Relationship Id="rId4972" Type="http://schemas.openxmlformats.org/officeDocument/2006/relationships/hyperlink" Target="http://ivo.garant.ru/document/redirect/77531123/0" TargetMode="External"/><Relationship Id="rId5609" Type="http://schemas.openxmlformats.org/officeDocument/2006/relationships/hyperlink" Target="http://ivo.garant.ru/document/redirect/71732866/312" TargetMode="External"/><Relationship Id="rId7031" Type="http://schemas.openxmlformats.org/officeDocument/2006/relationships/hyperlink" Target="http://ivo.garant.ru/document/redirect/77531998/0" TargetMode="External"/><Relationship Id="rId3574" Type="http://schemas.openxmlformats.org/officeDocument/2006/relationships/hyperlink" Target="http://ivo.garant.ru/document/redirect/77532426/0" TargetMode="External"/><Relationship Id="rId4625" Type="http://schemas.openxmlformats.org/officeDocument/2006/relationships/hyperlink" Target="http://ivo.garant.ru/document/redirect/71730254/244" TargetMode="External"/><Relationship Id="rId495" Type="http://schemas.openxmlformats.org/officeDocument/2006/relationships/hyperlink" Target="http://ivo.garant.ru/document/redirect/77531755/0" TargetMode="External"/><Relationship Id="rId2176" Type="http://schemas.openxmlformats.org/officeDocument/2006/relationships/hyperlink" Target="http://ivo.garant.ru/document/redirect/70833160/37" TargetMode="External"/><Relationship Id="rId2590" Type="http://schemas.openxmlformats.org/officeDocument/2006/relationships/hyperlink" Target="http://ivo.garant.ru/document/redirect/58056065/347" TargetMode="External"/><Relationship Id="rId3227" Type="http://schemas.openxmlformats.org/officeDocument/2006/relationships/hyperlink" Target="http://ivo.garant.ru/document/redirect/70885222/226" TargetMode="External"/><Relationship Id="rId3641" Type="http://schemas.openxmlformats.org/officeDocument/2006/relationships/hyperlink" Target="http://ivo.garant.ru/document/redirect/77531181/0" TargetMode="External"/><Relationship Id="rId6797" Type="http://schemas.openxmlformats.org/officeDocument/2006/relationships/hyperlink" Target="http://ivo.garant.ru/document/redirect/57746220/41369" TargetMode="External"/><Relationship Id="rId148" Type="http://schemas.openxmlformats.org/officeDocument/2006/relationships/hyperlink" Target="http://ivo.garant.ru/document/redirect/77531168/0" TargetMode="External"/><Relationship Id="rId562" Type="http://schemas.openxmlformats.org/officeDocument/2006/relationships/hyperlink" Target="http://ivo.garant.ru/document/redirect/71100882/27" TargetMode="External"/><Relationship Id="rId1192" Type="http://schemas.openxmlformats.org/officeDocument/2006/relationships/hyperlink" Target="http://ivo.garant.ru/document/redirect/171640/9" TargetMode="External"/><Relationship Id="rId2243" Type="http://schemas.openxmlformats.org/officeDocument/2006/relationships/hyperlink" Target="http://ivo.garant.ru/document/redirect/77531556/0" TargetMode="External"/><Relationship Id="rId5399" Type="http://schemas.openxmlformats.org/officeDocument/2006/relationships/hyperlink" Target="http://ivo.garant.ru/document/redirect/77668600/11230" TargetMode="External"/><Relationship Id="rId6864" Type="http://schemas.openxmlformats.org/officeDocument/2006/relationships/hyperlink" Target="http://ivo.garant.ru/document/redirect/70609432/71" TargetMode="External"/><Relationship Id="rId215" Type="http://schemas.openxmlformats.org/officeDocument/2006/relationships/hyperlink" Target="http://ivo.garant.ru/document/redirect/70291432/23" TargetMode="External"/><Relationship Id="rId2310" Type="http://schemas.openxmlformats.org/officeDocument/2006/relationships/hyperlink" Target="http://ivo.garant.ru/document/redirect/57591732/0" TargetMode="External"/><Relationship Id="rId5466" Type="http://schemas.openxmlformats.org/officeDocument/2006/relationships/hyperlink" Target="http://ivo.garant.ru/document/redirect/57428152/113522" TargetMode="External"/><Relationship Id="rId6517" Type="http://schemas.openxmlformats.org/officeDocument/2006/relationships/hyperlink" Target="http://ivo.garant.ru/document/redirect/57591251/0" TargetMode="External"/><Relationship Id="rId4068" Type="http://schemas.openxmlformats.org/officeDocument/2006/relationships/hyperlink" Target="http://ivo.garant.ru/document/redirect/3961443/737" TargetMode="External"/><Relationship Id="rId4482" Type="http://schemas.openxmlformats.org/officeDocument/2006/relationships/hyperlink" Target="http://ivo.garant.ru/document/redirect/57591873/0" TargetMode="External"/><Relationship Id="rId5119" Type="http://schemas.openxmlformats.org/officeDocument/2006/relationships/hyperlink" Target="http://ivo.garant.ru/document/redirect/70700464/41" TargetMode="External"/><Relationship Id="rId5880" Type="http://schemas.openxmlformats.org/officeDocument/2006/relationships/hyperlink" Target="http://ivo.garant.ru/document/redirect/77532127/0" TargetMode="External"/><Relationship Id="rId6931" Type="http://schemas.openxmlformats.org/officeDocument/2006/relationships/hyperlink" Target="http://ivo.garant.ru/document/redirect/57593064/0" TargetMode="External"/><Relationship Id="rId3084" Type="http://schemas.openxmlformats.org/officeDocument/2006/relationships/hyperlink" Target="http://ivo.garant.ru/document/redirect/57501960/414" TargetMode="External"/><Relationship Id="rId4135" Type="http://schemas.openxmlformats.org/officeDocument/2006/relationships/hyperlink" Target="http://ivo.garant.ru/document/redirect/57593231/0" TargetMode="External"/><Relationship Id="rId5533" Type="http://schemas.openxmlformats.org/officeDocument/2006/relationships/hyperlink" Target="http://ivo.garant.ru/document/redirect/70183406/36" TargetMode="External"/><Relationship Id="rId1729" Type="http://schemas.openxmlformats.org/officeDocument/2006/relationships/hyperlink" Target="http://ivo.garant.ru/document/redirect/71578965/0" TargetMode="External"/><Relationship Id="rId5600" Type="http://schemas.openxmlformats.org/officeDocument/2006/relationships/hyperlink" Target="http://ivo.garant.ru/document/redirect/72259382/40410" TargetMode="External"/><Relationship Id="rId3151" Type="http://schemas.openxmlformats.org/officeDocument/2006/relationships/hyperlink" Target="http://ivo.garant.ru/document/redirect/71825018/1" TargetMode="External"/><Relationship Id="rId4202" Type="http://schemas.openxmlformats.org/officeDocument/2006/relationships/hyperlink" Target="http://ivo.garant.ru/document/redirect/12115482/8003" TargetMode="External"/><Relationship Id="rId7358" Type="http://schemas.openxmlformats.org/officeDocument/2006/relationships/hyperlink" Target="http://ivo.garant.ru/document/redirect/70679692/0" TargetMode="External"/><Relationship Id="rId3968" Type="http://schemas.openxmlformats.org/officeDocument/2006/relationships/hyperlink" Target="http://ivo.garant.ru/document/redirect/77530980/0" TargetMode="External"/><Relationship Id="rId6374" Type="http://schemas.openxmlformats.org/officeDocument/2006/relationships/hyperlink" Target="http://ivo.garant.ru/document/redirect/57593013/0" TargetMode="External"/><Relationship Id="rId7425" Type="http://schemas.openxmlformats.org/officeDocument/2006/relationships/hyperlink" Target="http://ivo.garant.ru/document/redirect/57746220/414931" TargetMode="External"/><Relationship Id="rId5" Type="http://schemas.openxmlformats.org/officeDocument/2006/relationships/webSettings" Target="webSettings.xml"/><Relationship Id="rId889" Type="http://schemas.openxmlformats.org/officeDocument/2006/relationships/hyperlink" Target="http://ivo.garant.ru/document/redirect/77529855/0" TargetMode="External"/><Relationship Id="rId5390" Type="http://schemas.openxmlformats.org/officeDocument/2006/relationships/hyperlink" Target="http://ivo.garant.ru/document/redirect/12151067/200" TargetMode="External"/><Relationship Id="rId6027" Type="http://schemas.openxmlformats.org/officeDocument/2006/relationships/hyperlink" Target="http://ivo.garant.ru/document/redirect/70609432/3104" TargetMode="External"/><Relationship Id="rId6441" Type="http://schemas.openxmlformats.org/officeDocument/2006/relationships/hyperlink" Target="http://ivo.garant.ru/document/redirect/70609432/3493" TargetMode="External"/><Relationship Id="rId1586" Type="http://schemas.openxmlformats.org/officeDocument/2006/relationships/hyperlink" Target="http://ivo.garant.ru/document/redirect/401399871/142" TargetMode="External"/><Relationship Id="rId2984" Type="http://schemas.openxmlformats.org/officeDocument/2006/relationships/hyperlink" Target="http://ivo.garant.ru/document/redirect/70885222/21" TargetMode="External"/><Relationship Id="rId5043" Type="http://schemas.openxmlformats.org/officeDocument/2006/relationships/hyperlink" Target="http://ivo.garant.ru/document/redirect/12151067/200" TargetMode="External"/><Relationship Id="rId609" Type="http://schemas.openxmlformats.org/officeDocument/2006/relationships/hyperlink" Target="http://ivo.garant.ru/document/redirect/12148156/1" TargetMode="External"/><Relationship Id="rId956" Type="http://schemas.openxmlformats.org/officeDocument/2006/relationships/hyperlink" Target="http://ivo.garant.ru/document/redirect/10105712/26" TargetMode="External"/><Relationship Id="rId1239" Type="http://schemas.openxmlformats.org/officeDocument/2006/relationships/hyperlink" Target="http://ivo.garant.ru/document/redirect/71129192/3" TargetMode="External"/><Relationship Id="rId2637" Type="http://schemas.openxmlformats.org/officeDocument/2006/relationships/hyperlink" Target="http://ivo.garant.ru/document/redirect/57591570/0" TargetMode="External"/><Relationship Id="rId5110" Type="http://schemas.openxmlformats.org/officeDocument/2006/relationships/hyperlink" Target="http://ivo.garant.ru/document/redirect/186483/27" TargetMode="External"/><Relationship Id="rId1653" Type="http://schemas.openxmlformats.org/officeDocument/2006/relationships/hyperlink" Target="http://ivo.garant.ru/document/redirect/70373086/31" TargetMode="External"/><Relationship Id="rId2704" Type="http://schemas.openxmlformats.org/officeDocument/2006/relationships/hyperlink" Target="http://ivo.garant.ru/document/redirect/70544896/31" TargetMode="External"/><Relationship Id="rId1306" Type="http://schemas.openxmlformats.org/officeDocument/2006/relationships/hyperlink" Target="http://ivo.garant.ru/document/redirect/57591522/0" TargetMode="External"/><Relationship Id="rId1720" Type="http://schemas.openxmlformats.org/officeDocument/2006/relationships/hyperlink" Target="http://ivo.garant.ru/document/redirect/70373086/137" TargetMode="External"/><Relationship Id="rId4876" Type="http://schemas.openxmlformats.org/officeDocument/2006/relationships/hyperlink" Target="http://ivo.garant.ru/document/redirect/12157374/0" TargetMode="External"/><Relationship Id="rId5927" Type="http://schemas.openxmlformats.org/officeDocument/2006/relationships/hyperlink" Target="http://ivo.garant.ru/document/redirect/70609432/71" TargetMode="External"/><Relationship Id="rId7282" Type="http://schemas.openxmlformats.org/officeDocument/2006/relationships/hyperlink" Target="http://ivo.garant.ru/document/redirect/402994302/1000" TargetMode="External"/><Relationship Id="rId12" Type="http://schemas.openxmlformats.org/officeDocument/2006/relationships/hyperlink" Target="http://ivo.garant.ru/document/redirect/57591347/0" TargetMode="External"/><Relationship Id="rId3478" Type="http://schemas.openxmlformats.org/officeDocument/2006/relationships/hyperlink" Target="http://ivo.garant.ru/document/redirect/12156685/4" TargetMode="External"/><Relationship Id="rId3892" Type="http://schemas.openxmlformats.org/officeDocument/2006/relationships/hyperlink" Target="http://ivo.garant.ru/document/redirect/12175589/33001" TargetMode="External"/><Relationship Id="rId4529" Type="http://schemas.openxmlformats.org/officeDocument/2006/relationships/hyperlink" Target="http://ivo.garant.ru/document/redirect/71730254/8601231" TargetMode="External"/><Relationship Id="rId4943" Type="http://schemas.openxmlformats.org/officeDocument/2006/relationships/hyperlink" Target="http://ivo.garant.ru/document/redirect/77531117/0" TargetMode="External"/><Relationship Id="rId399" Type="http://schemas.openxmlformats.org/officeDocument/2006/relationships/hyperlink" Target="http://ivo.garant.ru/document/redirect/71433932/201" TargetMode="External"/><Relationship Id="rId2494" Type="http://schemas.openxmlformats.org/officeDocument/2006/relationships/hyperlink" Target="http://ivo.garant.ru/document/redirect/70544896/11" TargetMode="External"/><Relationship Id="rId3545" Type="http://schemas.openxmlformats.org/officeDocument/2006/relationships/hyperlink" Target="http://ivo.garant.ru/document/redirect/77530842/0" TargetMode="External"/><Relationship Id="rId7002" Type="http://schemas.openxmlformats.org/officeDocument/2006/relationships/hyperlink" Target="http://ivo.garant.ru/document/redirect/57746220/413934" TargetMode="External"/><Relationship Id="rId466" Type="http://schemas.openxmlformats.org/officeDocument/2006/relationships/hyperlink" Target="http://ivo.garant.ru/document/redirect/5522013/0" TargetMode="External"/><Relationship Id="rId880" Type="http://schemas.openxmlformats.org/officeDocument/2006/relationships/hyperlink" Target="http://ivo.garant.ru/document/redirect/70648990/31" TargetMode="External"/><Relationship Id="rId1096" Type="http://schemas.openxmlformats.org/officeDocument/2006/relationships/hyperlink" Target="http://ivo.garant.ru/document/redirect/57593243/0" TargetMode="External"/><Relationship Id="rId2147" Type="http://schemas.openxmlformats.org/officeDocument/2006/relationships/hyperlink" Target="http://ivo.garant.ru/document/redirect/5425210/2744" TargetMode="External"/><Relationship Id="rId2561" Type="http://schemas.openxmlformats.org/officeDocument/2006/relationships/hyperlink" Target="http://ivo.garant.ru/document/redirect/77530159/0" TargetMode="External"/><Relationship Id="rId119" Type="http://schemas.openxmlformats.org/officeDocument/2006/relationships/hyperlink" Target="http://ivo.garant.ru/document/redirect/184404/0" TargetMode="External"/><Relationship Id="rId533" Type="http://schemas.openxmlformats.org/officeDocument/2006/relationships/hyperlink" Target="http://ivo.garant.ru/document/redirect/70648990/1122" TargetMode="External"/><Relationship Id="rId1163" Type="http://schemas.openxmlformats.org/officeDocument/2006/relationships/hyperlink" Target="http://ivo.garant.ru/document/redirect/77311798/1234711" TargetMode="External"/><Relationship Id="rId2214" Type="http://schemas.openxmlformats.org/officeDocument/2006/relationships/hyperlink" Target="http://ivo.garant.ru/document/redirect/3961442/1111" TargetMode="External"/><Relationship Id="rId3612" Type="http://schemas.openxmlformats.org/officeDocument/2006/relationships/hyperlink" Target="http://ivo.garant.ru/document/redirect/3961434/541" TargetMode="External"/><Relationship Id="rId6768" Type="http://schemas.openxmlformats.org/officeDocument/2006/relationships/hyperlink" Target="http://ivo.garant.ru/document/redirect/77531221/0" TargetMode="External"/><Relationship Id="rId5784" Type="http://schemas.openxmlformats.org/officeDocument/2006/relationships/hyperlink" Target="http://ivo.garant.ru/document/redirect/57743191/1217" TargetMode="External"/><Relationship Id="rId6835" Type="http://schemas.openxmlformats.org/officeDocument/2006/relationships/hyperlink" Target="http://ivo.garant.ru/document/redirect/70609432/292" TargetMode="External"/><Relationship Id="rId600" Type="http://schemas.openxmlformats.org/officeDocument/2006/relationships/hyperlink" Target="http://ivo.garant.ru/document/redirect/400803699/304" TargetMode="External"/><Relationship Id="rId1230" Type="http://schemas.openxmlformats.org/officeDocument/2006/relationships/hyperlink" Target="http://ivo.garant.ru/document/redirect/12122218/16" TargetMode="External"/><Relationship Id="rId4386" Type="http://schemas.openxmlformats.org/officeDocument/2006/relationships/hyperlink" Target="http://ivo.garant.ru/document/redirect/57428122/829" TargetMode="External"/><Relationship Id="rId5437" Type="http://schemas.openxmlformats.org/officeDocument/2006/relationships/hyperlink" Target="http://ivo.garant.ru/document/redirect/71992658/27" TargetMode="External"/><Relationship Id="rId5851" Type="http://schemas.openxmlformats.org/officeDocument/2006/relationships/hyperlink" Target="http://ivo.garant.ru/document/redirect/70609432/313" TargetMode="External"/><Relationship Id="rId6902" Type="http://schemas.openxmlformats.org/officeDocument/2006/relationships/hyperlink" Target="http://ivo.garant.ru/document/redirect/70609432/3200" TargetMode="External"/><Relationship Id="rId4039" Type="http://schemas.openxmlformats.org/officeDocument/2006/relationships/hyperlink" Target="http://ivo.garant.ru/document/redirect/77530921/0" TargetMode="External"/><Relationship Id="rId4453" Type="http://schemas.openxmlformats.org/officeDocument/2006/relationships/hyperlink" Target="http://ivo.garant.ru/document/redirect/72124496/12" TargetMode="External"/><Relationship Id="rId5504" Type="http://schemas.openxmlformats.org/officeDocument/2006/relationships/hyperlink" Target="http://ivo.garant.ru/document/redirect/77529962/0" TargetMode="External"/><Relationship Id="rId3055" Type="http://schemas.openxmlformats.org/officeDocument/2006/relationships/hyperlink" Target="http://ivo.garant.ru/document/redirect/77530794/0" TargetMode="External"/><Relationship Id="rId4106" Type="http://schemas.openxmlformats.org/officeDocument/2006/relationships/hyperlink" Target="http://ivo.garant.ru/document/redirect/77530784/0" TargetMode="External"/><Relationship Id="rId4520" Type="http://schemas.openxmlformats.org/officeDocument/2006/relationships/hyperlink" Target="http://ivo.garant.ru/document/redirect/10105807/45" TargetMode="External"/><Relationship Id="rId7676" Type="http://schemas.openxmlformats.org/officeDocument/2006/relationships/hyperlink" Target="http://ivo.garant.ru/document/redirect/57480210/41533" TargetMode="External"/><Relationship Id="rId390" Type="http://schemas.openxmlformats.org/officeDocument/2006/relationships/hyperlink" Target="http://ivo.garant.ru/document/redirect/77311798/300007" TargetMode="External"/><Relationship Id="rId2071" Type="http://schemas.openxmlformats.org/officeDocument/2006/relationships/hyperlink" Target="http://ivo.garant.ru/document/redirect/12147593/7" TargetMode="External"/><Relationship Id="rId3122" Type="http://schemas.openxmlformats.org/officeDocument/2006/relationships/hyperlink" Target="http://ivo.garant.ru/document/redirect/57501960/42102" TargetMode="External"/><Relationship Id="rId6278" Type="http://schemas.openxmlformats.org/officeDocument/2006/relationships/hyperlink" Target="http://ivo.garant.ru/document/redirect/57590482/0" TargetMode="External"/><Relationship Id="rId6692" Type="http://schemas.openxmlformats.org/officeDocument/2006/relationships/hyperlink" Target="http://ivo.garant.ru/document/redirect/57593058/0" TargetMode="External"/><Relationship Id="rId7329" Type="http://schemas.openxmlformats.org/officeDocument/2006/relationships/hyperlink" Target="http://ivo.garant.ru/document/redirect/57480210/41482" TargetMode="External"/><Relationship Id="rId5294" Type="http://schemas.openxmlformats.org/officeDocument/2006/relationships/hyperlink" Target="http://ivo.garant.ru/document/redirect/3921257/4" TargetMode="External"/><Relationship Id="rId6345" Type="http://schemas.openxmlformats.org/officeDocument/2006/relationships/hyperlink" Target="http://ivo.garant.ru/document/redirect/70609433/0" TargetMode="External"/><Relationship Id="rId110" Type="http://schemas.openxmlformats.org/officeDocument/2006/relationships/hyperlink" Target="http://ivo.garant.ru/document/redirect/73962645/111" TargetMode="External"/><Relationship Id="rId2888" Type="http://schemas.openxmlformats.org/officeDocument/2006/relationships/hyperlink" Target="http://ivo.garant.ru/document/redirect/70544896/31" TargetMode="External"/><Relationship Id="rId3939" Type="http://schemas.openxmlformats.org/officeDocument/2006/relationships/hyperlink" Target="http://ivo.garant.ru/document/redirect/12144695/1000" TargetMode="External"/><Relationship Id="rId2955" Type="http://schemas.openxmlformats.org/officeDocument/2006/relationships/hyperlink" Target="http://ivo.garant.ru/document/redirect/70544896/13" TargetMode="External"/><Relationship Id="rId5361" Type="http://schemas.openxmlformats.org/officeDocument/2006/relationships/hyperlink" Target="http://ivo.garant.ru/document/redirect/57409390/11142" TargetMode="External"/><Relationship Id="rId6412" Type="http://schemas.openxmlformats.org/officeDocument/2006/relationships/hyperlink" Target="http://ivo.garant.ru/document/redirect/77532131/0" TargetMode="External"/><Relationship Id="rId927" Type="http://schemas.openxmlformats.org/officeDocument/2006/relationships/hyperlink" Target="http://ivo.garant.ru/document/redirect/70648990/12428" TargetMode="External"/><Relationship Id="rId1557" Type="http://schemas.openxmlformats.org/officeDocument/2006/relationships/hyperlink" Target="http://ivo.garant.ru/document/redirect/71100882/99" TargetMode="External"/><Relationship Id="rId1971" Type="http://schemas.openxmlformats.org/officeDocument/2006/relationships/hyperlink" Target="http://ivo.garant.ru/document/redirect/77532590/0" TargetMode="External"/><Relationship Id="rId2608" Type="http://schemas.openxmlformats.org/officeDocument/2006/relationships/hyperlink" Target="http://ivo.garant.ru/document/redirect/58056065/350" TargetMode="External"/><Relationship Id="rId5014" Type="http://schemas.openxmlformats.org/officeDocument/2006/relationships/hyperlink" Target="http://ivo.garant.ru/document/redirect/57592275/0" TargetMode="External"/><Relationship Id="rId1624" Type="http://schemas.openxmlformats.org/officeDocument/2006/relationships/hyperlink" Target="http://ivo.garant.ru/document/redirect/71100882/119" TargetMode="External"/><Relationship Id="rId4030" Type="http://schemas.openxmlformats.org/officeDocument/2006/relationships/hyperlink" Target="http://ivo.garant.ru/document/redirect/57589630/0" TargetMode="External"/><Relationship Id="rId7186" Type="http://schemas.openxmlformats.org/officeDocument/2006/relationships/hyperlink" Target="http://ivo.garant.ru/document/redirect/70609432/414" TargetMode="External"/><Relationship Id="rId3796" Type="http://schemas.openxmlformats.org/officeDocument/2006/relationships/hyperlink" Target="http://ivo.garant.ru/document/redirect/77531526/0" TargetMode="External"/><Relationship Id="rId7253" Type="http://schemas.openxmlformats.org/officeDocument/2006/relationships/hyperlink" Target="http://ivo.garant.ru/document/redirect/70609432/430" TargetMode="External"/><Relationship Id="rId2398" Type="http://schemas.openxmlformats.org/officeDocument/2006/relationships/hyperlink" Target="http://ivo.garant.ru/document/redirect/70885222/21" TargetMode="External"/><Relationship Id="rId3449" Type="http://schemas.openxmlformats.org/officeDocument/2006/relationships/hyperlink" Target="http://ivo.garant.ru/document/redirect/77532150/0" TargetMode="External"/><Relationship Id="rId4847" Type="http://schemas.openxmlformats.org/officeDocument/2006/relationships/hyperlink" Target="http://ivo.garant.ru/document/redirect/77530189/0" TargetMode="External"/><Relationship Id="rId7320" Type="http://schemas.openxmlformats.org/officeDocument/2006/relationships/hyperlink" Target="http://ivo.garant.ru/document/redirect/77529746/0" TargetMode="External"/><Relationship Id="rId3863" Type="http://schemas.openxmlformats.org/officeDocument/2006/relationships/hyperlink" Target="http://ivo.garant.ru/document/redirect/57589629/0" TargetMode="External"/><Relationship Id="rId4914" Type="http://schemas.openxmlformats.org/officeDocument/2006/relationships/hyperlink" Target="http://ivo.garant.ru/document/redirect/57592376/0" TargetMode="External"/><Relationship Id="rId784" Type="http://schemas.openxmlformats.org/officeDocument/2006/relationships/hyperlink" Target="http://ivo.garant.ru/document/redirect/70648990/12412" TargetMode="External"/><Relationship Id="rId1067" Type="http://schemas.openxmlformats.org/officeDocument/2006/relationships/hyperlink" Target="http://ivo.garant.ru/document/redirect/77531161/0" TargetMode="External"/><Relationship Id="rId2465" Type="http://schemas.openxmlformats.org/officeDocument/2006/relationships/hyperlink" Target="http://ivo.garant.ru/document/redirect/71547148/58" TargetMode="External"/><Relationship Id="rId3516" Type="http://schemas.openxmlformats.org/officeDocument/2006/relationships/hyperlink" Target="http://ivo.garant.ru/document/redirect/77530633/0" TargetMode="External"/><Relationship Id="rId3930" Type="http://schemas.openxmlformats.org/officeDocument/2006/relationships/hyperlink" Target="http://ivo.garant.ru/document/redirect/12138290/11" TargetMode="External"/><Relationship Id="rId437" Type="http://schemas.openxmlformats.org/officeDocument/2006/relationships/hyperlink" Target="http://ivo.garant.ru/document/redirect/57746806/5102" TargetMode="External"/><Relationship Id="rId851" Type="http://schemas.openxmlformats.org/officeDocument/2006/relationships/hyperlink" Target="http://ivo.garant.ru/document/redirect/12109720/30004" TargetMode="External"/><Relationship Id="rId1481" Type="http://schemas.openxmlformats.org/officeDocument/2006/relationships/hyperlink" Target="http://ivo.garant.ru/document/redirect/71100882/80" TargetMode="External"/><Relationship Id="rId2118" Type="http://schemas.openxmlformats.org/officeDocument/2006/relationships/hyperlink" Target="http://ivo.garant.ru/document/redirect/5181586/271" TargetMode="External"/><Relationship Id="rId2532" Type="http://schemas.openxmlformats.org/officeDocument/2006/relationships/hyperlink" Target="http://ivo.garant.ru/document/redirect/70544896/11" TargetMode="External"/><Relationship Id="rId5688" Type="http://schemas.openxmlformats.org/officeDocument/2006/relationships/hyperlink" Target="http://ivo.garant.ru/document/redirect/77670291/12021" TargetMode="External"/><Relationship Id="rId6739" Type="http://schemas.openxmlformats.org/officeDocument/2006/relationships/hyperlink" Target="http://ivo.garant.ru/document/redirect/70609432/71" TargetMode="External"/><Relationship Id="rId504" Type="http://schemas.openxmlformats.org/officeDocument/2006/relationships/hyperlink" Target="http://ivo.garant.ru/document/redirect/71109124/131" TargetMode="External"/><Relationship Id="rId1134" Type="http://schemas.openxmlformats.org/officeDocument/2006/relationships/hyperlink" Target="http://ivo.garant.ru/document/redirect/71732866/121" TargetMode="External"/><Relationship Id="rId5755" Type="http://schemas.openxmlformats.org/officeDocument/2006/relationships/hyperlink" Target="http://ivo.garant.ru/document/redirect/57591136/0" TargetMode="External"/><Relationship Id="rId6806" Type="http://schemas.openxmlformats.org/officeDocument/2006/relationships/hyperlink" Target="http://ivo.garant.ru/document/redirect/57746220/413703" TargetMode="External"/><Relationship Id="rId1201" Type="http://schemas.openxmlformats.org/officeDocument/2006/relationships/hyperlink" Target="http://ivo.garant.ru/document/redirect/77529921/0" TargetMode="External"/><Relationship Id="rId4357" Type="http://schemas.openxmlformats.org/officeDocument/2006/relationships/hyperlink" Target="http://ivo.garant.ru/document/redirect/58203684/10" TargetMode="External"/><Relationship Id="rId4771" Type="http://schemas.openxmlformats.org/officeDocument/2006/relationships/hyperlink" Target="http://ivo.garant.ru/document/redirect/77530201/0" TargetMode="External"/><Relationship Id="rId5408" Type="http://schemas.openxmlformats.org/officeDocument/2006/relationships/hyperlink" Target="http://ivo.garant.ru/document/redirect/70353328/13" TargetMode="External"/><Relationship Id="rId3373" Type="http://schemas.openxmlformats.org/officeDocument/2006/relationships/hyperlink" Target="http://ivo.garant.ru/document/redirect/70106590/54" TargetMode="External"/><Relationship Id="rId4424" Type="http://schemas.openxmlformats.org/officeDocument/2006/relationships/hyperlink" Target="http://ivo.garant.ru/document/redirect/71730254/227" TargetMode="External"/><Relationship Id="rId5822" Type="http://schemas.openxmlformats.org/officeDocument/2006/relationships/hyperlink" Target="http://ivo.garant.ru/document/redirect/77532492/0" TargetMode="External"/><Relationship Id="rId294" Type="http://schemas.openxmlformats.org/officeDocument/2006/relationships/hyperlink" Target="http://ivo.garant.ru/document/redirect/5423941/3901" TargetMode="External"/><Relationship Id="rId3026" Type="http://schemas.openxmlformats.org/officeDocument/2006/relationships/hyperlink" Target="http://ivo.garant.ru/document/redirect/71360358/803" TargetMode="External"/><Relationship Id="rId361" Type="http://schemas.openxmlformats.org/officeDocument/2006/relationships/hyperlink" Target="http://ivo.garant.ru/document/redirect/70648990/31" TargetMode="External"/><Relationship Id="rId2042" Type="http://schemas.openxmlformats.org/officeDocument/2006/relationships/hyperlink" Target="http://ivo.garant.ru/document/redirect/10105807/39" TargetMode="External"/><Relationship Id="rId3440" Type="http://schemas.openxmlformats.org/officeDocument/2006/relationships/hyperlink" Target="http://ivo.garant.ru/document/redirect/57592731/0" TargetMode="External"/><Relationship Id="rId5198" Type="http://schemas.openxmlformats.org/officeDocument/2006/relationships/hyperlink" Target="http://ivo.garant.ru/document/redirect/77529808/0" TargetMode="External"/><Relationship Id="rId6596" Type="http://schemas.openxmlformats.org/officeDocument/2006/relationships/hyperlink" Target="http://ivo.garant.ru/document/redirect/70609432/71" TargetMode="External"/><Relationship Id="rId7647" Type="http://schemas.openxmlformats.org/officeDocument/2006/relationships/hyperlink" Target="http://ivo.garant.ru/document/redirect/57480210/41528" TargetMode="External"/><Relationship Id="rId6249" Type="http://schemas.openxmlformats.org/officeDocument/2006/relationships/hyperlink" Target="http://ivo.garant.ru/document/redirect/70609432/71" TargetMode="External"/><Relationship Id="rId6663" Type="http://schemas.openxmlformats.org/officeDocument/2006/relationships/hyperlink" Target="http://ivo.garant.ru/document/redirect/72230696/116" TargetMode="External"/><Relationship Id="rId7714" Type="http://schemas.openxmlformats.org/officeDocument/2006/relationships/hyperlink" Target="http://ivo.garant.ru/document/redirect/57746220/415391" TargetMode="External"/><Relationship Id="rId2859" Type="http://schemas.openxmlformats.org/officeDocument/2006/relationships/hyperlink" Target="http://ivo.garant.ru/document/redirect/57592000/0" TargetMode="External"/><Relationship Id="rId5265" Type="http://schemas.openxmlformats.org/officeDocument/2006/relationships/hyperlink" Target="http://ivo.garant.ru/document/redirect/172780/4" TargetMode="External"/><Relationship Id="rId6316" Type="http://schemas.openxmlformats.org/officeDocument/2006/relationships/hyperlink" Target="http://ivo.garant.ru/document/redirect/70609432/71" TargetMode="External"/><Relationship Id="rId6730" Type="http://schemas.openxmlformats.org/officeDocument/2006/relationships/hyperlink" Target="http://ivo.garant.ru/document/redirect/57591355/0" TargetMode="External"/><Relationship Id="rId1875" Type="http://schemas.openxmlformats.org/officeDocument/2006/relationships/hyperlink" Target="http://ivo.garant.ru/document/redirect/77305798/2253" TargetMode="External"/><Relationship Id="rId4281" Type="http://schemas.openxmlformats.org/officeDocument/2006/relationships/hyperlink" Target="http://ivo.garant.ru/document/redirect/70544866/0" TargetMode="External"/><Relationship Id="rId5332" Type="http://schemas.openxmlformats.org/officeDocument/2006/relationships/hyperlink" Target="http://ivo.garant.ru/document/redirect/77531171/0" TargetMode="External"/><Relationship Id="rId1528" Type="http://schemas.openxmlformats.org/officeDocument/2006/relationships/hyperlink" Target="http://ivo.garant.ru/document/redirect/71100882/933" TargetMode="External"/><Relationship Id="rId2926" Type="http://schemas.openxmlformats.org/officeDocument/2006/relationships/hyperlink" Target="http://ivo.garant.ru/document/redirect/71843584/10" TargetMode="External"/><Relationship Id="rId1942" Type="http://schemas.openxmlformats.org/officeDocument/2006/relationships/hyperlink" Target="http://ivo.garant.ru/document/redirect/70493356/13" TargetMode="External"/><Relationship Id="rId4001" Type="http://schemas.openxmlformats.org/officeDocument/2006/relationships/hyperlink" Target="http://ivo.garant.ru/document/redirect/77530925/0" TargetMode="External"/><Relationship Id="rId7157" Type="http://schemas.openxmlformats.org/officeDocument/2006/relationships/hyperlink" Target="http://ivo.garant.ru/document/redirect/2108532/200" TargetMode="External"/><Relationship Id="rId6173" Type="http://schemas.openxmlformats.org/officeDocument/2006/relationships/hyperlink" Target="http://ivo.garant.ru/document/redirect/403119159/1000" TargetMode="External"/><Relationship Id="rId7571" Type="http://schemas.openxmlformats.org/officeDocument/2006/relationships/hyperlink" Target="http://ivo.garant.ru/document/redirect/74853675/1000" TargetMode="External"/><Relationship Id="rId3767" Type="http://schemas.openxmlformats.org/officeDocument/2006/relationships/hyperlink" Target="http://ivo.garant.ru/document/redirect/77530944/0" TargetMode="External"/><Relationship Id="rId4818" Type="http://schemas.openxmlformats.org/officeDocument/2006/relationships/hyperlink" Target="http://ivo.garant.ru/document/redirect/57591772/0" TargetMode="External"/><Relationship Id="rId7224" Type="http://schemas.openxmlformats.org/officeDocument/2006/relationships/hyperlink" Target="http://ivo.garant.ru/document/redirect/57593069/0" TargetMode="External"/><Relationship Id="rId688" Type="http://schemas.openxmlformats.org/officeDocument/2006/relationships/hyperlink" Target="http://ivo.garant.ru/document/redirect/70102530/0" TargetMode="External"/><Relationship Id="rId2369" Type="http://schemas.openxmlformats.org/officeDocument/2006/relationships/hyperlink" Target="http://ivo.garant.ru/document/redirect/77531759/0" TargetMode="External"/><Relationship Id="rId2783" Type="http://schemas.openxmlformats.org/officeDocument/2006/relationships/hyperlink" Target="http://ivo.garant.ru/document/redirect/400128046/232" TargetMode="External"/><Relationship Id="rId3834" Type="http://schemas.openxmlformats.org/officeDocument/2006/relationships/hyperlink" Target="http://ivo.garant.ru/document/redirect/77531077/0" TargetMode="External"/><Relationship Id="rId6240" Type="http://schemas.openxmlformats.org/officeDocument/2006/relationships/hyperlink" Target="http://ivo.garant.ru/document/redirect/57746220/412732" TargetMode="External"/><Relationship Id="rId755" Type="http://schemas.openxmlformats.org/officeDocument/2006/relationships/hyperlink" Target="http://ivo.garant.ru/document/redirect/70648990/31" TargetMode="External"/><Relationship Id="rId1385" Type="http://schemas.openxmlformats.org/officeDocument/2006/relationships/hyperlink" Target="http://ivo.garant.ru/document/redirect/77530685/0" TargetMode="External"/><Relationship Id="rId2436" Type="http://schemas.openxmlformats.org/officeDocument/2006/relationships/hyperlink" Target="http://ivo.garant.ru/document/redirect/77530074/0" TargetMode="External"/><Relationship Id="rId2850" Type="http://schemas.openxmlformats.org/officeDocument/2006/relationships/hyperlink" Target="http://ivo.garant.ru/document/redirect/12113270/19" TargetMode="External"/><Relationship Id="rId91" Type="http://schemas.openxmlformats.org/officeDocument/2006/relationships/hyperlink" Target="http://ivo.garant.ru/document/redirect/77682989/11001" TargetMode="External"/><Relationship Id="rId408" Type="http://schemas.openxmlformats.org/officeDocument/2006/relationships/hyperlink" Target="http://ivo.garant.ru/document/redirect/71605332/112" TargetMode="External"/><Relationship Id="rId822" Type="http://schemas.openxmlformats.org/officeDocument/2006/relationships/hyperlink" Target="http://ivo.garant.ru/document/redirect/57746806/89" TargetMode="External"/><Relationship Id="rId1038" Type="http://schemas.openxmlformats.org/officeDocument/2006/relationships/hyperlink" Target="http://ivo.garant.ru/document/redirect/12128965/9" TargetMode="External"/><Relationship Id="rId1452" Type="http://schemas.openxmlformats.org/officeDocument/2006/relationships/hyperlink" Target="http://ivo.garant.ru/document/redirect/70373086/31" TargetMode="External"/><Relationship Id="rId2503" Type="http://schemas.openxmlformats.org/officeDocument/2006/relationships/hyperlink" Target="http://ivo.garant.ru/document/redirect/58056065/334" TargetMode="External"/><Relationship Id="rId3901" Type="http://schemas.openxmlformats.org/officeDocument/2006/relationships/hyperlink" Target="http://ivo.garant.ru/document/redirect/70833186/4" TargetMode="External"/><Relationship Id="rId5659" Type="http://schemas.openxmlformats.org/officeDocument/2006/relationships/hyperlink" Target="http://ivo.garant.ru/document/redirect/57743191/11912" TargetMode="External"/><Relationship Id="rId1105" Type="http://schemas.openxmlformats.org/officeDocument/2006/relationships/hyperlink" Target="http://ivo.garant.ru/document/redirect/71732780/330303" TargetMode="External"/><Relationship Id="rId7081" Type="http://schemas.openxmlformats.org/officeDocument/2006/relationships/hyperlink" Target="http://ivo.garant.ru/document/redirect/57480210/41409" TargetMode="External"/><Relationship Id="rId3277" Type="http://schemas.openxmlformats.org/officeDocument/2006/relationships/hyperlink" Target="http://ivo.garant.ru/document/redirect/185181/1394" TargetMode="External"/><Relationship Id="rId4675" Type="http://schemas.openxmlformats.org/officeDocument/2006/relationships/hyperlink" Target="http://ivo.garant.ru/document/redirect/77531119/0" TargetMode="External"/><Relationship Id="rId5726" Type="http://schemas.openxmlformats.org/officeDocument/2006/relationships/hyperlink" Target="http://ivo.garant.ru/document/redirect/77531205/0" TargetMode="External"/><Relationship Id="rId198" Type="http://schemas.openxmlformats.org/officeDocument/2006/relationships/hyperlink" Target="http://ivo.garant.ru/document/redirect/70291432/21" TargetMode="External"/><Relationship Id="rId3691" Type="http://schemas.openxmlformats.org/officeDocument/2006/relationships/hyperlink" Target="http://ivo.garant.ru/document/redirect/77529718/0" TargetMode="External"/><Relationship Id="rId4328" Type="http://schemas.openxmlformats.org/officeDocument/2006/relationships/hyperlink" Target="http://ivo.garant.ru/document/redirect/71730254/209" TargetMode="External"/><Relationship Id="rId4742" Type="http://schemas.openxmlformats.org/officeDocument/2006/relationships/hyperlink" Target="http://ivo.garant.ru/document/redirect/10102426/881" TargetMode="External"/><Relationship Id="rId2293" Type="http://schemas.openxmlformats.org/officeDocument/2006/relationships/hyperlink" Target="http://ivo.garant.ru/document/redirect/12128965/3806" TargetMode="External"/><Relationship Id="rId3344" Type="http://schemas.openxmlformats.org/officeDocument/2006/relationships/hyperlink" Target="http://ivo.garant.ru/document/redirect/77530845/0" TargetMode="External"/><Relationship Id="rId265" Type="http://schemas.openxmlformats.org/officeDocument/2006/relationships/hyperlink" Target="http://ivo.garant.ru/document/redirect/70291432/23" TargetMode="External"/><Relationship Id="rId2360" Type="http://schemas.openxmlformats.org/officeDocument/2006/relationships/hyperlink" Target="http://ivo.garant.ru/document/redirect/71547148/5" TargetMode="External"/><Relationship Id="rId3411" Type="http://schemas.openxmlformats.org/officeDocument/2006/relationships/hyperlink" Target="http://ivo.garant.ru/document/redirect/12188146/51" TargetMode="External"/><Relationship Id="rId6567" Type="http://schemas.openxmlformats.org/officeDocument/2006/relationships/hyperlink" Target="http://ivo.garant.ru/document/redirect/57480210/41325" TargetMode="External"/><Relationship Id="rId6981" Type="http://schemas.openxmlformats.org/officeDocument/2006/relationships/hyperlink" Target="http://ivo.garant.ru/document/redirect/400574913/303" TargetMode="External"/><Relationship Id="rId7618" Type="http://schemas.openxmlformats.org/officeDocument/2006/relationships/hyperlink" Target="http://ivo.garant.ru/document/redirect/77683051/41523" TargetMode="External"/><Relationship Id="rId332" Type="http://schemas.openxmlformats.org/officeDocument/2006/relationships/hyperlink" Target="http://ivo.garant.ru/document/redirect/10103000/75" TargetMode="External"/><Relationship Id="rId2013" Type="http://schemas.openxmlformats.org/officeDocument/2006/relationships/hyperlink" Target="http://ivo.garant.ru/document/redirect/57746941/25001" TargetMode="External"/><Relationship Id="rId5169" Type="http://schemas.openxmlformats.org/officeDocument/2006/relationships/hyperlink" Target="http://ivo.garant.ru/document/redirect/77532073/0" TargetMode="External"/><Relationship Id="rId5583" Type="http://schemas.openxmlformats.org/officeDocument/2006/relationships/hyperlink" Target="http://ivo.garant.ru/document/redirect/12151303/1600" TargetMode="External"/><Relationship Id="rId6634" Type="http://schemas.openxmlformats.org/officeDocument/2006/relationships/hyperlink" Target="http://ivo.garant.ru/document/redirect/57480210/41339" TargetMode="External"/><Relationship Id="rId4185" Type="http://schemas.openxmlformats.org/officeDocument/2006/relationships/hyperlink" Target="http://ivo.garant.ru/document/redirect/77531521/0" TargetMode="External"/><Relationship Id="rId5236" Type="http://schemas.openxmlformats.org/officeDocument/2006/relationships/hyperlink" Target="http://ivo.garant.ru/document/redirect/77669078/1080" TargetMode="External"/><Relationship Id="rId1779" Type="http://schemas.openxmlformats.org/officeDocument/2006/relationships/hyperlink" Target="http://ivo.garant.ru/document/redirect/70885222/21" TargetMode="External"/><Relationship Id="rId4252" Type="http://schemas.openxmlformats.org/officeDocument/2006/relationships/hyperlink" Target="http://ivo.garant.ru/document/redirect/12129475/1700" TargetMode="External"/><Relationship Id="rId5650" Type="http://schemas.openxmlformats.org/officeDocument/2006/relationships/hyperlink" Target="http://ivo.garant.ru/document/redirect/57593331/0" TargetMode="External"/><Relationship Id="rId6701" Type="http://schemas.openxmlformats.org/officeDocument/2006/relationships/hyperlink" Target="http://ivo.garant.ru/document/redirect/57746220/413515" TargetMode="External"/><Relationship Id="rId1846" Type="http://schemas.openxmlformats.org/officeDocument/2006/relationships/hyperlink" Target="http://ivo.garant.ru/document/redirect/77670292/2223" TargetMode="External"/><Relationship Id="rId5303" Type="http://schemas.openxmlformats.org/officeDocument/2006/relationships/hyperlink" Target="http://ivo.garant.ru/document/redirect/57590153/0" TargetMode="External"/><Relationship Id="rId1913" Type="http://schemas.openxmlformats.org/officeDocument/2006/relationships/hyperlink" Target="http://ivo.garant.ru/document/redirect/58053657/2332" TargetMode="External"/><Relationship Id="rId7475" Type="http://schemas.openxmlformats.org/officeDocument/2006/relationships/hyperlink" Target="http://ivo.garant.ru/document/redirect/57593044/0" TargetMode="External"/><Relationship Id="rId6077" Type="http://schemas.openxmlformats.org/officeDocument/2006/relationships/hyperlink" Target="http://ivo.garant.ru/document/redirect/70609432/3192" TargetMode="External"/><Relationship Id="rId6491" Type="http://schemas.openxmlformats.org/officeDocument/2006/relationships/hyperlink" Target="http://ivo.garant.ru/document/redirect/57591248/0" TargetMode="External"/><Relationship Id="rId7128" Type="http://schemas.openxmlformats.org/officeDocument/2006/relationships/hyperlink" Target="http://ivo.garant.ru/document/redirect/57480210/41428" TargetMode="External"/><Relationship Id="rId7542" Type="http://schemas.openxmlformats.org/officeDocument/2006/relationships/hyperlink" Target="http://ivo.garant.ru/document/redirect/70609432/414831023" TargetMode="External"/><Relationship Id="rId2687" Type="http://schemas.openxmlformats.org/officeDocument/2006/relationships/hyperlink" Target="http://ivo.garant.ru/document/redirect/70544896/11" TargetMode="External"/><Relationship Id="rId3738" Type="http://schemas.openxmlformats.org/officeDocument/2006/relationships/hyperlink" Target="http://ivo.garant.ru/document/redirect/57592702/0" TargetMode="External"/><Relationship Id="rId5093" Type="http://schemas.openxmlformats.org/officeDocument/2006/relationships/hyperlink" Target="http://ivo.garant.ru/document/redirect/5226650/105505" TargetMode="External"/><Relationship Id="rId6144" Type="http://schemas.openxmlformats.org/officeDocument/2006/relationships/hyperlink" Target="http://ivo.garant.ru/document/redirect/72230696/82" TargetMode="External"/><Relationship Id="rId659" Type="http://schemas.openxmlformats.org/officeDocument/2006/relationships/hyperlink" Target="http://ivo.garant.ru/document/redirect/5168689/6502" TargetMode="External"/><Relationship Id="rId1289" Type="http://schemas.openxmlformats.org/officeDocument/2006/relationships/hyperlink" Target="http://ivo.garant.ru/document/redirect/70405592/31" TargetMode="External"/><Relationship Id="rId5160" Type="http://schemas.openxmlformats.org/officeDocument/2006/relationships/hyperlink" Target="http://ivo.garant.ru/document/redirect/71823290/25" TargetMode="External"/><Relationship Id="rId6211" Type="http://schemas.openxmlformats.org/officeDocument/2006/relationships/hyperlink" Target="http://ivo.garant.ru/document/redirect/70609432/3209" TargetMode="External"/><Relationship Id="rId1356" Type="http://schemas.openxmlformats.org/officeDocument/2006/relationships/hyperlink" Target="http://ivo.garant.ru/document/redirect/402973320/102" TargetMode="External"/><Relationship Id="rId2754" Type="http://schemas.openxmlformats.org/officeDocument/2006/relationships/hyperlink" Target="http://ivo.garant.ru/document/redirect/77531029/0" TargetMode="External"/><Relationship Id="rId3805" Type="http://schemas.openxmlformats.org/officeDocument/2006/relationships/hyperlink" Target="http://ivo.garant.ru/document/redirect/57589596/0" TargetMode="External"/><Relationship Id="rId726" Type="http://schemas.openxmlformats.org/officeDocument/2006/relationships/hyperlink" Target="http://ivo.garant.ru/document/redirect/77532326/0" TargetMode="External"/><Relationship Id="rId1009" Type="http://schemas.openxmlformats.org/officeDocument/2006/relationships/hyperlink" Target="http://ivo.garant.ru/document/redirect/57746806/10427" TargetMode="External"/><Relationship Id="rId1770" Type="http://schemas.openxmlformats.org/officeDocument/2006/relationships/hyperlink" Target="http://ivo.garant.ru/document/redirect/71204098/2002" TargetMode="External"/><Relationship Id="rId2407" Type="http://schemas.openxmlformats.org/officeDocument/2006/relationships/hyperlink" Target="http://ivo.garant.ru/document/redirect/12129077/0" TargetMode="External"/><Relationship Id="rId2821" Type="http://schemas.openxmlformats.org/officeDocument/2006/relationships/hyperlink" Target="http://ivo.garant.ru/document/redirect/57591996/0" TargetMode="External"/><Relationship Id="rId5977" Type="http://schemas.openxmlformats.org/officeDocument/2006/relationships/hyperlink" Target="http://ivo.garant.ru/document/redirect/57590575/0" TargetMode="External"/><Relationship Id="rId62" Type="http://schemas.openxmlformats.org/officeDocument/2006/relationships/hyperlink" Target="http://ivo.garant.ru/document/redirect/70291432/21" TargetMode="External"/><Relationship Id="rId1423" Type="http://schemas.openxmlformats.org/officeDocument/2006/relationships/hyperlink" Target="http://ivo.garant.ru/document/redirect/12135292/0" TargetMode="External"/><Relationship Id="rId4579" Type="http://schemas.openxmlformats.org/officeDocument/2006/relationships/hyperlink" Target="http://ivo.garant.ru/document/redirect/57428122/8613" TargetMode="External"/><Relationship Id="rId4993" Type="http://schemas.openxmlformats.org/officeDocument/2006/relationships/hyperlink" Target="http://ivo.garant.ru/document/redirect/77531938/0" TargetMode="External"/><Relationship Id="rId3595" Type="http://schemas.openxmlformats.org/officeDocument/2006/relationships/hyperlink" Target="http://ivo.garant.ru/document/redirect/57592890/0" TargetMode="External"/><Relationship Id="rId4646" Type="http://schemas.openxmlformats.org/officeDocument/2006/relationships/hyperlink" Target="http://ivo.garant.ru/document/redirect/71730254/8601242" TargetMode="External"/><Relationship Id="rId7052" Type="http://schemas.openxmlformats.org/officeDocument/2006/relationships/hyperlink" Target="http://ivo.garant.ru/document/redirect/192515/1000" TargetMode="External"/><Relationship Id="rId2197" Type="http://schemas.openxmlformats.org/officeDocument/2006/relationships/hyperlink" Target="http://ivo.garant.ru/document/redirect/57501156/283" TargetMode="External"/><Relationship Id="rId3248" Type="http://schemas.openxmlformats.org/officeDocument/2006/relationships/hyperlink" Target="http://ivo.garant.ru/document/redirect/57592745/0" TargetMode="External"/><Relationship Id="rId3662" Type="http://schemas.openxmlformats.org/officeDocument/2006/relationships/hyperlink" Target="http://ivo.garant.ru/document/redirect/77529803/0" TargetMode="External"/><Relationship Id="rId4713" Type="http://schemas.openxmlformats.org/officeDocument/2006/relationships/hyperlink" Target="http://ivo.garant.ru/document/redirect/77531059/0" TargetMode="External"/><Relationship Id="rId169" Type="http://schemas.openxmlformats.org/officeDocument/2006/relationships/hyperlink" Target="http://ivo.garant.ru/document/redirect/57591519/0" TargetMode="External"/><Relationship Id="rId583" Type="http://schemas.openxmlformats.org/officeDocument/2006/relationships/hyperlink" Target="http://ivo.garant.ru/document/redirect/70648990/31" TargetMode="External"/><Relationship Id="rId2264" Type="http://schemas.openxmlformats.org/officeDocument/2006/relationships/hyperlink" Target="http://ivo.garant.ru/document/redirect/12175589/33001" TargetMode="External"/><Relationship Id="rId3315" Type="http://schemas.openxmlformats.org/officeDocument/2006/relationships/hyperlink" Target="http://ivo.garant.ru/document/redirect/70885222/21" TargetMode="External"/><Relationship Id="rId236" Type="http://schemas.openxmlformats.org/officeDocument/2006/relationships/hyperlink" Target="http://ivo.garant.ru/document/redirect/58049776/33002" TargetMode="External"/><Relationship Id="rId650" Type="http://schemas.openxmlformats.org/officeDocument/2006/relationships/hyperlink" Target="http://ivo.garant.ru/document/redirect/77532128/0" TargetMode="External"/><Relationship Id="rId1280" Type="http://schemas.openxmlformats.org/officeDocument/2006/relationships/hyperlink" Target="http://ivo.garant.ru/document/redirect/5222724/139" TargetMode="External"/><Relationship Id="rId2331" Type="http://schemas.openxmlformats.org/officeDocument/2006/relationships/hyperlink" Target="http://ivo.garant.ru/document/redirect/70885222/21" TargetMode="External"/><Relationship Id="rId5487" Type="http://schemas.openxmlformats.org/officeDocument/2006/relationships/hyperlink" Target="http://ivo.garant.ru/document/redirect/57590343/0" TargetMode="External"/><Relationship Id="rId6885" Type="http://schemas.openxmlformats.org/officeDocument/2006/relationships/hyperlink" Target="http://ivo.garant.ru/document/redirect/57746220/4137725" TargetMode="External"/><Relationship Id="rId303" Type="http://schemas.openxmlformats.org/officeDocument/2006/relationships/hyperlink" Target="http://ivo.garant.ru/document/redirect/57591471/0" TargetMode="External"/><Relationship Id="rId4089" Type="http://schemas.openxmlformats.org/officeDocument/2006/relationships/hyperlink" Target="http://ivo.garant.ru/document/redirect/57589646/0" TargetMode="External"/><Relationship Id="rId6538" Type="http://schemas.openxmlformats.org/officeDocument/2006/relationships/hyperlink" Target="http://ivo.garant.ru/document/redirect/57480210/41320" TargetMode="External"/><Relationship Id="rId6952" Type="http://schemas.openxmlformats.org/officeDocument/2006/relationships/hyperlink" Target="http://ivo.garant.ru/document/redirect/74451020/153" TargetMode="External"/><Relationship Id="rId5554" Type="http://schemas.openxmlformats.org/officeDocument/2006/relationships/hyperlink" Target="http://ivo.garant.ru/document/redirect/77529875/0" TargetMode="External"/><Relationship Id="rId6605" Type="http://schemas.openxmlformats.org/officeDocument/2006/relationships/hyperlink" Target="http://ivo.garant.ru/document/redirect/57480210/41331" TargetMode="External"/><Relationship Id="rId1000" Type="http://schemas.openxmlformats.org/officeDocument/2006/relationships/hyperlink" Target="http://ivo.garant.ru/document/redirect/70648990/31" TargetMode="External"/><Relationship Id="rId4156" Type="http://schemas.openxmlformats.org/officeDocument/2006/relationships/hyperlink" Target="http://ivo.garant.ru/document/redirect/57591973/0" TargetMode="External"/><Relationship Id="rId4570" Type="http://schemas.openxmlformats.org/officeDocument/2006/relationships/hyperlink" Target="http://ivo.garant.ru/document/redirect/77529883/0" TargetMode="External"/><Relationship Id="rId5207" Type="http://schemas.openxmlformats.org/officeDocument/2006/relationships/hyperlink" Target="http://ivo.garant.ru/document/redirect/5423941/10733" TargetMode="External"/><Relationship Id="rId5621" Type="http://schemas.openxmlformats.org/officeDocument/2006/relationships/hyperlink" Target="http://ivo.garant.ru/document/redirect/57742626/11793" TargetMode="External"/><Relationship Id="rId1817" Type="http://schemas.openxmlformats.org/officeDocument/2006/relationships/hyperlink" Target="http://ivo.garant.ru/document/redirect/57591655/0" TargetMode="External"/><Relationship Id="rId3172" Type="http://schemas.openxmlformats.org/officeDocument/2006/relationships/hyperlink" Target="http://ivo.garant.ru/document/redirect/77531579/0" TargetMode="External"/><Relationship Id="rId4223" Type="http://schemas.openxmlformats.org/officeDocument/2006/relationships/hyperlink" Target="http://ivo.garant.ru/document/redirect/12129475/15" TargetMode="External"/><Relationship Id="rId7379" Type="http://schemas.openxmlformats.org/officeDocument/2006/relationships/hyperlink" Target="http://ivo.garant.ru/document/redirect/57591598/0" TargetMode="External"/><Relationship Id="rId6395" Type="http://schemas.openxmlformats.org/officeDocument/2006/relationships/hyperlink" Target="http://ivo.garant.ru/document/redirect/70609432/345" TargetMode="External"/><Relationship Id="rId7446" Type="http://schemas.openxmlformats.org/officeDocument/2006/relationships/hyperlink" Target="http://ivo.garant.ru/document/redirect/57480210/41498" TargetMode="External"/><Relationship Id="rId160" Type="http://schemas.openxmlformats.org/officeDocument/2006/relationships/hyperlink" Target="http://ivo.garant.ru/document/redirect/77531088/0" TargetMode="External"/><Relationship Id="rId3989" Type="http://schemas.openxmlformats.org/officeDocument/2006/relationships/hyperlink" Target="http://ivo.garant.ru/document/redirect/57592363/0" TargetMode="External"/><Relationship Id="rId6048" Type="http://schemas.openxmlformats.org/officeDocument/2006/relationships/hyperlink" Target="http://ivo.garant.ru/document/redirect/57746220/412483" TargetMode="External"/><Relationship Id="rId6462" Type="http://schemas.openxmlformats.org/officeDocument/2006/relationships/hyperlink" Target="http://ivo.garant.ru/document/redirect/57480210/41306" TargetMode="External"/><Relationship Id="rId5064" Type="http://schemas.openxmlformats.org/officeDocument/2006/relationships/hyperlink" Target="http://ivo.garant.ru/document/redirect/3957200/0" TargetMode="External"/><Relationship Id="rId6115" Type="http://schemas.openxmlformats.org/officeDocument/2006/relationships/hyperlink" Target="http://ivo.garant.ru/document/redirect/71201778/100" TargetMode="External"/><Relationship Id="rId7513" Type="http://schemas.openxmlformats.org/officeDocument/2006/relationships/hyperlink" Target="http://ivo.garant.ru/document/redirect/57746220/415054" TargetMode="External"/><Relationship Id="rId977" Type="http://schemas.openxmlformats.org/officeDocument/2006/relationships/hyperlink" Target="http://ivo.garant.ru/document/redirect/70648990/12431" TargetMode="External"/><Relationship Id="rId2658" Type="http://schemas.openxmlformats.org/officeDocument/2006/relationships/hyperlink" Target="http://ivo.garant.ru/document/redirect/77529774/0" TargetMode="External"/><Relationship Id="rId3709" Type="http://schemas.openxmlformats.org/officeDocument/2006/relationships/hyperlink" Target="http://ivo.garant.ru/document/redirect/57590881/0" TargetMode="External"/><Relationship Id="rId4080" Type="http://schemas.openxmlformats.org/officeDocument/2006/relationships/hyperlink" Target="http://ivo.garant.ru/document/redirect/57589640/0" TargetMode="External"/><Relationship Id="rId1674" Type="http://schemas.openxmlformats.org/officeDocument/2006/relationships/hyperlink" Target="http://ivo.garant.ru/document/redirect/58047540/187" TargetMode="External"/><Relationship Id="rId2725" Type="http://schemas.openxmlformats.org/officeDocument/2006/relationships/hyperlink" Target="http://ivo.garant.ru/document/redirect/57593081/0" TargetMode="External"/><Relationship Id="rId5131" Type="http://schemas.openxmlformats.org/officeDocument/2006/relationships/hyperlink" Target="http://ivo.garant.ru/document/redirect/1794079/0" TargetMode="External"/><Relationship Id="rId1327" Type="http://schemas.openxmlformats.org/officeDocument/2006/relationships/hyperlink" Target="http://ivo.garant.ru/document/redirect/57591526/0" TargetMode="External"/><Relationship Id="rId1741" Type="http://schemas.openxmlformats.org/officeDocument/2006/relationships/hyperlink" Target="http://ivo.garant.ru/document/redirect/77529786/0" TargetMode="External"/><Relationship Id="rId4897" Type="http://schemas.openxmlformats.org/officeDocument/2006/relationships/hyperlink" Target="http://ivo.garant.ru/document/redirect/57589657/0" TargetMode="External"/><Relationship Id="rId5948" Type="http://schemas.openxmlformats.org/officeDocument/2006/relationships/hyperlink" Target="http://ivo.garant.ru/document/redirect/57746220/412374" TargetMode="External"/><Relationship Id="rId33" Type="http://schemas.openxmlformats.org/officeDocument/2006/relationships/hyperlink" Target="http://ivo.garant.ru/document/redirect/77532387/0" TargetMode="External"/><Relationship Id="rId3499" Type="http://schemas.openxmlformats.org/officeDocument/2006/relationships/hyperlink" Target="http://ivo.garant.ru/document/redirect/57591298/0" TargetMode="External"/><Relationship Id="rId7370" Type="http://schemas.openxmlformats.org/officeDocument/2006/relationships/hyperlink" Target="http://ivo.garant.ru/document/redirect/70609432/71" TargetMode="External"/><Relationship Id="rId3566" Type="http://schemas.openxmlformats.org/officeDocument/2006/relationships/hyperlink" Target="http://ivo.garant.ru/document/redirect/77532424/0" TargetMode="External"/><Relationship Id="rId4964" Type="http://schemas.openxmlformats.org/officeDocument/2006/relationships/hyperlink" Target="http://ivo.garant.ru/document/redirect/77531285/0" TargetMode="External"/><Relationship Id="rId7023" Type="http://schemas.openxmlformats.org/officeDocument/2006/relationships/hyperlink" Target="http://ivo.garant.ru/document/redirect/57746220/413962" TargetMode="External"/><Relationship Id="rId487" Type="http://schemas.openxmlformats.org/officeDocument/2006/relationships/hyperlink" Target="http://ivo.garant.ru/document/redirect/77532037/0" TargetMode="External"/><Relationship Id="rId2168" Type="http://schemas.openxmlformats.org/officeDocument/2006/relationships/hyperlink" Target="http://ivo.garant.ru/document/redirect/57591707/0" TargetMode="External"/><Relationship Id="rId3219" Type="http://schemas.openxmlformats.org/officeDocument/2006/relationships/hyperlink" Target="http://ivo.garant.ru/document/redirect/57590492/0" TargetMode="External"/><Relationship Id="rId3980" Type="http://schemas.openxmlformats.org/officeDocument/2006/relationships/hyperlink" Target="http://ivo.garant.ru/document/redirect/12138291/17" TargetMode="External"/><Relationship Id="rId4617" Type="http://schemas.openxmlformats.org/officeDocument/2006/relationships/hyperlink" Target="http://ivo.garant.ru/document/redirect/77532723/0" TargetMode="External"/><Relationship Id="rId1184" Type="http://schemas.openxmlformats.org/officeDocument/2006/relationships/hyperlink" Target="http://ivo.garant.ru/document/redirect/171640/11" TargetMode="External"/><Relationship Id="rId2582" Type="http://schemas.openxmlformats.org/officeDocument/2006/relationships/hyperlink" Target="http://ivo.garant.ru/document/redirect/12112327/4111" TargetMode="External"/><Relationship Id="rId3633" Type="http://schemas.openxmlformats.org/officeDocument/2006/relationships/hyperlink" Target="http://ivo.garant.ru/document/redirect/184517/0" TargetMode="External"/><Relationship Id="rId6789" Type="http://schemas.openxmlformats.org/officeDocument/2006/relationships/hyperlink" Target="http://ivo.garant.ru/document/redirect/12163962/1000" TargetMode="External"/><Relationship Id="rId554" Type="http://schemas.openxmlformats.org/officeDocument/2006/relationships/hyperlink" Target="http://ivo.garant.ru/document/redirect/70648990/31" TargetMode="External"/><Relationship Id="rId2235" Type="http://schemas.openxmlformats.org/officeDocument/2006/relationships/hyperlink" Target="http://ivo.garant.ru/document/redirect/71316682/1" TargetMode="External"/><Relationship Id="rId3700" Type="http://schemas.openxmlformats.org/officeDocument/2006/relationships/hyperlink" Target="http://ivo.garant.ru/document/redirect/71129192/0" TargetMode="External"/><Relationship Id="rId6856" Type="http://schemas.openxmlformats.org/officeDocument/2006/relationships/hyperlink" Target="http://ivo.garant.ru/document/redirect/70609432/71" TargetMode="External"/><Relationship Id="rId207" Type="http://schemas.openxmlformats.org/officeDocument/2006/relationships/hyperlink" Target="http://ivo.garant.ru/document/redirect/71100882/1802" TargetMode="External"/><Relationship Id="rId621" Type="http://schemas.openxmlformats.org/officeDocument/2006/relationships/hyperlink" Target="http://ivo.garant.ru/document/redirect/12144129/3" TargetMode="External"/><Relationship Id="rId1251" Type="http://schemas.openxmlformats.org/officeDocument/2006/relationships/hyperlink" Target="http://ivo.garant.ru/document/redirect/12151067/200" TargetMode="External"/><Relationship Id="rId2302" Type="http://schemas.openxmlformats.org/officeDocument/2006/relationships/hyperlink" Target="http://ivo.garant.ru/document/redirect/57591826/0" TargetMode="External"/><Relationship Id="rId5458" Type="http://schemas.openxmlformats.org/officeDocument/2006/relationships/hyperlink" Target="http://ivo.garant.ru/document/redirect/77530595/0" TargetMode="External"/><Relationship Id="rId5872" Type="http://schemas.openxmlformats.org/officeDocument/2006/relationships/hyperlink" Target="http://ivo.garant.ru/document/redirect/57480210/41230" TargetMode="External"/><Relationship Id="rId6509" Type="http://schemas.openxmlformats.org/officeDocument/2006/relationships/hyperlink" Target="http://ivo.garant.ru/document/redirect/77531965/0" TargetMode="External"/><Relationship Id="rId6923" Type="http://schemas.openxmlformats.org/officeDocument/2006/relationships/hyperlink" Target="http://ivo.garant.ru/document/redirect/57591366/0" TargetMode="External"/><Relationship Id="rId4474" Type="http://schemas.openxmlformats.org/officeDocument/2006/relationships/hyperlink" Target="http://ivo.garant.ru/document/redirect/57591871/0" TargetMode="External"/><Relationship Id="rId5525" Type="http://schemas.openxmlformats.org/officeDocument/2006/relationships/hyperlink" Target="http://ivo.garant.ru/document/redirect/57590351/0" TargetMode="External"/><Relationship Id="rId3076" Type="http://schemas.openxmlformats.org/officeDocument/2006/relationships/hyperlink" Target="http://ivo.garant.ru/document/redirect/77530641/0" TargetMode="External"/><Relationship Id="rId3490" Type="http://schemas.openxmlformats.org/officeDocument/2006/relationships/hyperlink" Target="http://ivo.garant.ru/document/redirect/57591297/0" TargetMode="External"/><Relationship Id="rId4127" Type="http://schemas.openxmlformats.org/officeDocument/2006/relationships/hyperlink" Target="http://ivo.garant.ru/document/redirect/5430559/764" TargetMode="External"/><Relationship Id="rId4541" Type="http://schemas.openxmlformats.org/officeDocument/2006/relationships/hyperlink" Target="http://ivo.garant.ru/document/redirect/193182/1931" TargetMode="External"/><Relationship Id="rId7697" Type="http://schemas.openxmlformats.org/officeDocument/2006/relationships/hyperlink" Target="http://ivo.garant.ru/document/redirect/77683051/415371" TargetMode="External"/><Relationship Id="rId2092" Type="http://schemas.openxmlformats.org/officeDocument/2006/relationships/hyperlink" Target="http://ivo.garant.ru/document/redirect/57591728/0" TargetMode="External"/><Relationship Id="rId3143" Type="http://schemas.openxmlformats.org/officeDocument/2006/relationships/hyperlink" Target="http://ivo.garant.ru/document/redirect/77531578/0" TargetMode="External"/><Relationship Id="rId6299" Type="http://schemas.openxmlformats.org/officeDocument/2006/relationships/hyperlink" Target="http://ivo.garant.ru/document/redirect/57590484/0" TargetMode="External"/><Relationship Id="rId131" Type="http://schemas.openxmlformats.org/officeDocument/2006/relationships/hyperlink" Target="http://ivo.garant.ru/document/redirect/70291432/19" TargetMode="External"/><Relationship Id="rId3210" Type="http://schemas.openxmlformats.org/officeDocument/2006/relationships/hyperlink" Target="http://ivo.garant.ru/document/redirect/77531568/0" TargetMode="External"/><Relationship Id="rId6366" Type="http://schemas.openxmlformats.org/officeDocument/2006/relationships/hyperlink" Target="http://ivo.garant.ru/document/redirect/57480210/41292" TargetMode="External"/><Relationship Id="rId6780" Type="http://schemas.openxmlformats.org/officeDocument/2006/relationships/hyperlink" Target="http://ivo.garant.ru/document/redirect/77699072/413661" TargetMode="External"/><Relationship Id="rId7417" Type="http://schemas.openxmlformats.org/officeDocument/2006/relationships/hyperlink" Target="http://ivo.garant.ru/document/redirect/71453240/0" TargetMode="External"/><Relationship Id="rId2976" Type="http://schemas.openxmlformats.org/officeDocument/2006/relationships/hyperlink" Target="http://ivo.garant.ru/document/redirect/70885222/21" TargetMode="External"/><Relationship Id="rId5382" Type="http://schemas.openxmlformats.org/officeDocument/2006/relationships/hyperlink" Target="http://ivo.garant.ru/document/redirect/77668600/11183" TargetMode="External"/><Relationship Id="rId6019" Type="http://schemas.openxmlformats.org/officeDocument/2006/relationships/hyperlink" Target="http://ivo.garant.ru/document/redirect/74451020/11" TargetMode="External"/><Relationship Id="rId6433" Type="http://schemas.openxmlformats.org/officeDocument/2006/relationships/hyperlink" Target="http://ivo.garant.ru/document/redirect/70609432/349" TargetMode="External"/><Relationship Id="rId948" Type="http://schemas.openxmlformats.org/officeDocument/2006/relationships/hyperlink" Target="http://ivo.garant.ru/document/redirect/12171965/221" TargetMode="External"/><Relationship Id="rId1578" Type="http://schemas.openxmlformats.org/officeDocument/2006/relationships/hyperlink" Target="http://ivo.garant.ru/document/redirect/71100882/600" TargetMode="External"/><Relationship Id="rId1992" Type="http://schemas.openxmlformats.org/officeDocument/2006/relationships/hyperlink" Target="http://ivo.garant.ru/document/redirect/5222724/24302" TargetMode="External"/><Relationship Id="rId2629" Type="http://schemas.openxmlformats.org/officeDocument/2006/relationships/hyperlink" Target="http://ivo.garant.ru/document/redirect/70544896/11" TargetMode="External"/><Relationship Id="rId5035" Type="http://schemas.openxmlformats.org/officeDocument/2006/relationships/hyperlink" Target="http://ivo.garant.ru/document/redirect/57592277/0" TargetMode="External"/><Relationship Id="rId6500" Type="http://schemas.openxmlformats.org/officeDocument/2006/relationships/hyperlink" Target="http://ivo.garant.ru/document/redirect/57424102/4131514" TargetMode="External"/><Relationship Id="rId1645" Type="http://schemas.openxmlformats.org/officeDocument/2006/relationships/hyperlink" Target="http://ivo.garant.ru/document/redirect/70373086/128" TargetMode="External"/><Relationship Id="rId4051" Type="http://schemas.openxmlformats.org/officeDocument/2006/relationships/hyperlink" Target="http://ivo.garant.ru/document/redirect/77530817/0" TargetMode="External"/><Relationship Id="rId5102" Type="http://schemas.openxmlformats.org/officeDocument/2006/relationships/hyperlink" Target="http://ivo.garant.ru/document/redirect/57592750/0" TargetMode="External"/><Relationship Id="rId7274" Type="http://schemas.openxmlformats.org/officeDocument/2006/relationships/hyperlink" Target="http://ivo.garant.ru/document/redirect/57480210/41467" TargetMode="External"/><Relationship Id="rId1712" Type="http://schemas.openxmlformats.org/officeDocument/2006/relationships/hyperlink" Target="http://ivo.garant.ru/document/redirect/77529820/0" TargetMode="External"/><Relationship Id="rId4868" Type="http://schemas.openxmlformats.org/officeDocument/2006/relationships/hyperlink" Target="http://ivo.garant.ru/document/redirect/70404384/9" TargetMode="External"/><Relationship Id="rId5919" Type="http://schemas.openxmlformats.org/officeDocument/2006/relationships/hyperlink" Target="http://ivo.garant.ru/document/redirect/57590163/0" TargetMode="External"/><Relationship Id="rId6290" Type="http://schemas.openxmlformats.org/officeDocument/2006/relationships/hyperlink" Target="http://ivo.garant.ru/document/redirect/57746220/41277" TargetMode="External"/><Relationship Id="rId3884" Type="http://schemas.openxmlformats.org/officeDocument/2006/relationships/hyperlink" Target="http://ivo.garant.ru/document/redirect/5425136/6561" TargetMode="External"/><Relationship Id="rId4935" Type="http://schemas.openxmlformats.org/officeDocument/2006/relationships/hyperlink" Target="http://ivo.garant.ru/document/redirect/77529752/0" TargetMode="External"/><Relationship Id="rId7341" Type="http://schemas.openxmlformats.org/officeDocument/2006/relationships/hyperlink" Target="http://ivo.garant.ru/document/redirect/70609432/450" TargetMode="External"/><Relationship Id="rId2486" Type="http://schemas.openxmlformats.org/officeDocument/2006/relationships/hyperlink" Target="http://ivo.garant.ru/document/redirect/71360358/800" TargetMode="External"/><Relationship Id="rId3537" Type="http://schemas.openxmlformats.org/officeDocument/2006/relationships/hyperlink" Target="http://ivo.garant.ru/document/redirect/57590876/0" TargetMode="External"/><Relationship Id="rId3951" Type="http://schemas.openxmlformats.org/officeDocument/2006/relationships/hyperlink" Target="http://ivo.garant.ru/document/redirect/57592721/0" TargetMode="External"/><Relationship Id="rId458" Type="http://schemas.openxmlformats.org/officeDocument/2006/relationships/hyperlink" Target="http://ivo.garant.ru/document/redirect/57509081/5202" TargetMode="External"/><Relationship Id="rId872" Type="http://schemas.openxmlformats.org/officeDocument/2006/relationships/hyperlink" Target="http://ivo.garant.ru/document/redirect/12164266/17" TargetMode="External"/><Relationship Id="rId1088" Type="http://schemas.openxmlformats.org/officeDocument/2006/relationships/hyperlink" Target="http://ivo.garant.ru/document/redirect/77531044/0" TargetMode="External"/><Relationship Id="rId2139" Type="http://schemas.openxmlformats.org/officeDocument/2006/relationships/hyperlink" Target="http://ivo.garant.ru/document/redirect/77530179/0" TargetMode="External"/><Relationship Id="rId2553" Type="http://schemas.openxmlformats.org/officeDocument/2006/relationships/hyperlink" Target="http://ivo.garant.ru/document/redirect/70544896/31" TargetMode="External"/><Relationship Id="rId3604" Type="http://schemas.openxmlformats.org/officeDocument/2006/relationships/hyperlink" Target="http://ivo.garant.ru/document/redirect/12110757/1000" TargetMode="External"/><Relationship Id="rId6010" Type="http://schemas.openxmlformats.org/officeDocument/2006/relationships/hyperlink" Target="http://ivo.garant.ru/document/redirect/77531979/0" TargetMode="External"/><Relationship Id="rId525" Type="http://schemas.openxmlformats.org/officeDocument/2006/relationships/hyperlink" Target="http://ivo.garant.ru/document/redirect/5521123/0" TargetMode="External"/><Relationship Id="rId1155" Type="http://schemas.openxmlformats.org/officeDocument/2006/relationships/hyperlink" Target="http://ivo.garant.ru/document/redirect/401399871/13" TargetMode="External"/><Relationship Id="rId2206" Type="http://schemas.openxmlformats.org/officeDocument/2006/relationships/hyperlink" Target="http://ivo.garant.ru/document/redirect/57590288/0" TargetMode="External"/><Relationship Id="rId2620" Type="http://schemas.openxmlformats.org/officeDocument/2006/relationships/hyperlink" Target="http://ivo.garant.ru/document/redirect/58056065/351" TargetMode="External"/><Relationship Id="rId5776" Type="http://schemas.openxmlformats.org/officeDocument/2006/relationships/hyperlink" Target="http://ivo.garant.ru/document/redirect/57743191/12161" TargetMode="External"/><Relationship Id="rId1222" Type="http://schemas.openxmlformats.org/officeDocument/2006/relationships/hyperlink" Target="http://ivo.garant.ru/document/redirect/5522023/0" TargetMode="External"/><Relationship Id="rId4378" Type="http://schemas.openxmlformats.org/officeDocument/2006/relationships/hyperlink" Target="http://ivo.garant.ru/document/redirect/57428122/8271" TargetMode="External"/><Relationship Id="rId5429" Type="http://schemas.openxmlformats.org/officeDocument/2006/relationships/hyperlink" Target="http://ivo.garant.ru/document/redirect/57590469/0" TargetMode="External"/><Relationship Id="rId6827" Type="http://schemas.openxmlformats.org/officeDocument/2006/relationships/hyperlink" Target="http://ivo.garant.ru/document/redirect/77529769/0" TargetMode="External"/><Relationship Id="rId3394" Type="http://schemas.openxmlformats.org/officeDocument/2006/relationships/hyperlink" Target="http://ivo.garant.ru/document/redirect/77530971/0" TargetMode="External"/><Relationship Id="rId4792" Type="http://schemas.openxmlformats.org/officeDocument/2006/relationships/hyperlink" Target="http://ivo.garant.ru/document/redirect/57593240/0" TargetMode="External"/><Relationship Id="rId5843" Type="http://schemas.openxmlformats.org/officeDocument/2006/relationships/hyperlink" Target="http://ivo.garant.ru/document/redirect/70609432/31" TargetMode="External"/><Relationship Id="rId3047" Type="http://schemas.openxmlformats.org/officeDocument/2006/relationships/hyperlink" Target="http://ivo.garant.ru/document/redirect/12145191/1000" TargetMode="External"/><Relationship Id="rId4445" Type="http://schemas.openxmlformats.org/officeDocument/2006/relationships/hyperlink" Target="http://ivo.garant.ru/document/redirect/57428122/8431" TargetMode="External"/><Relationship Id="rId5910" Type="http://schemas.openxmlformats.org/officeDocument/2006/relationships/hyperlink" Target="http://ivo.garant.ru/document/redirect/57746220/412343" TargetMode="External"/><Relationship Id="rId3461" Type="http://schemas.openxmlformats.org/officeDocument/2006/relationships/hyperlink" Target="http://ivo.garant.ru/document/redirect/57590100/0" TargetMode="External"/><Relationship Id="rId4512" Type="http://schemas.openxmlformats.org/officeDocument/2006/relationships/hyperlink" Target="http://ivo.garant.ru/document/redirect/57591880/0" TargetMode="External"/><Relationship Id="rId7668" Type="http://schemas.openxmlformats.org/officeDocument/2006/relationships/hyperlink" Target="http://ivo.garant.ru/document/redirect/74783906/2000" TargetMode="External"/><Relationship Id="rId382" Type="http://schemas.openxmlformats.org/officeDocument/2006/relationships/hyperlink" Target="http://ivo.garant.ru/document/redirect/10102727/1" TargetMode="External"/><Relationship Id="rId2063" Type="http://schemas.openxmlformats.org/officeDocument/2006/relationships/hyperlink" Target="http://ivo.garant.ru/document/redirect/12154329/1301" TargetMode="External"/><Relationship Id="rId3114" Type="http://schemas.openxmlformats.org/officeDocument/2006/relationships/hyperlink" Target="http://ivo.garant.ru/document/redirect/57590830/0" TargetMode="External"/><Relationship Id="rId6684" Type="http://schemas.openxmlformats.org/officeDocument/2006/relationships/hyperlink" Target="http://ivo.garant.ru/document/redirect/70609432/71" TargetMode="External"/><Relationship Id="rId2130" Type="http://schemas.openxmlformats.org/officeDocument/2006/relationships/hyperlink" Target="http://ivo.garant.ru/document/redirect/12154329/138" TargetMode="External"/><Relationship Id="rId5286" Type="http://schemas.openxmlformats.org/officeDocument/2006/relationships/hyperlink" Target="http://ivo.garant.ru/document/redirect/57592779/0" TargetMode="External"/><Relationship Id="rId6337" Type="http://schemas.openxmlformats.org/officeDocument/2006/relationships/hyperlink" Target="http://ivo.garant.ru/document/redirect/57746220/412863" TargetMode="External"/><Relationship Id="rId6751" Type="http://schemas.openxmlformats.org/officeDocument/2006/relationships/hyperlink" Target="http://ivo.garant.ru/document/redirect/57591358/0" TargetMode="External"/><Relationship Id="rId102" Type="http://schemas.openxmlformats.org/officeDocument/2006/relationships/hyperlink" Target="http://ivo.garant.ru/document/redirect/77530134/0" TargetMode="External"/><Relationship Id="rId5353" Type="http://schemas.openxmlformats.org/officeDocument/2006/relationships/hyperlink" Target="http://ivo.garant.ru/document/redirect/72259382/300" TargetMode="External"/><Relationship Id="rId6404" Type="http://schemas.openxmlformats.org/officeDocument/2006/relationships/hyperlink" Target="http://ivo.garant.ru/document/redirect/57590907/0" TargetMode="External"/><Relationship Id="rId1896" Type="http://schemas.openxmlformats.org/officeDocument/2006/relationships/hyperlink" Target="http://ivo.garant.ru/document/redirect/12182529/241" TargetMode="External"/><Relationship Id="rId2947" Type="http://schemas.openxmlformats.org/officeDocument/2006/relationships/hyperlink" Target="http://ivo.garant.ru/document/redirect/71843584/5" TargetMode="External"/><Relationship Id="rId5006" Type="http://schemas.openxmlformats.org/officeDocument/2006/relationships/hyperlink" Target="http://ivo.garant.ru/document/redirect/57592273/0" TargetMode="External"/><Relationship Id="rId919" Type="http://schemas.openxmlformats.org/officeDocument/2006/relationships/hyperlink" Target="http://ivo.garant.ru/document/redirect/10105712/69" TargetMode="External"/><Relationship Id="rId1549" Type="http://schemas.openxmlformats.org/officeDocument/2006/relationships/hyperlink" Target="http://ivo.garant.ru/document/redirect/58047540/178" TargetMode="External"/><Relationship Id="rId1963" Type="http://schemas.openxmlformats.org/officeDocument/2006/relationships/hyperlink" Target="http://ivo.garant.ru/document/redirect/70681110/351" TargetMode="External"/><Relationship Id="rId4022" Type="http://schemas.openxmlformats.org/officeDocument/2006/relationships/hyperlink" Target="http://ivo.garant.ru/document/redirect/77531056/0" TargetMode="External"/><Relationship Id="rId5420" Type="http://schemas.openxmlformats.org/officeDocument/2006/relationships/hyperlink" Target="http://ivo.garant.ru/document/redirect/71992658/253" TargetMode="External"/><Relationship Id="rId7178" Type="http://schemas.openxmlformats.org/officeDocument/2006/relationships/hyperlink" Target="http://ivo.garant.ru/document/redirect/57480210/41443" TargetMode="External"/><Relationship Id="rId1616" Type="http://schemas.openxmlformats.org/officeDocument/2006/relationships/hyperlink" Target="http://ivo.garant.ru/document/redirect/401399871/22" TargetMode="External"/><Relationship Id="rId7592" Type="http://schemas.openxmlformats.org/officeDocument/2006/relationships/hyperlink" Target="http://ivo.garant.ru/document/redirect/57480210/41517" TargetMode="External"/><Relationship Id="rId3788" Type="http://schemas.openxmlformats.org/officeDocument/2006/relationships/hyperlink" Target="http://ivo.garant.ru/document/redirect/77531849/0" TargetMode="External"/><Relationship Id="rId4839" Type="http://schemas.openxmlformats.org/officeDocument/2006/relationships/hyperlink" Target="http://ivo.garant.ru/document/redirect/77530187/0" TargetMode="External"/><Relationship Id="rId6194" Type="http://schemas.openxmlformats.org/officeDocument/2006/relationships/hyperlink" Target="http://ivo.garant.ru/document/redirect/70609432/71" TargetMode="External"/><Relationship Id="rId7245" Type="http://schemas.openxmlformats.org/officeDocument/2006/relationships/hyperlink" Target="http://ivo.garant.ru/document/redirect/57480210/41461" TargetMode="External"/><Relationship Id="rId3855" Type="http://schemas.openxmlformats.org/officeDocument/2006/relationships/hyperlink" Target="http://ivo.garant.ru/document/redirect/57591557/0" TargetMode="External"/><Relationship Id="rId6261" Type="http://schemas.openxmlformats.org/officeDocument/2006/relationships/hyperlink" Target="http://ivo.garant.ru/document/redirect/57406572/4127416" TargetMode="External"/><Relationship Id="rId7312" Type="http://schemas.openxmlformats.org/officeDocument/2006/relationships/hyperlink" Target="http://ivo.garant.ru/document/redirect/57590872/0" TargetMode="External"/><Relationship Id="rId776" Type="http://schemas.openxmlformats.org/officeDocument/2006/relationships/hyperlink" Target="http://ivo.garant.ru/document/redirect/77529939/0" TargetMode="External"/><Relationship Id="rId2457" Type="http://schemas.openxmlformats.org/officeDocument/2006/relationships/hyperlink" Target="http://ivo.garant.ru/document/redirect/70885222/122" TargetMode="External"/><Relationship Id="rId3508" Type="http://schemas.openxmlformats.org/officeDocument/2006/relationships/hyperlink" Target="http://ivo.garant.ru/document/redirect/403156447/0" TargetMode="External"/><Relationship Id="rId4906" Type="http://schemas.openxmlformats.org/officeDocument/2006/relationships/hyperlink" Target="http://ivo.garant.ru/document/redirect/57589661/0" TargetMode="External"/><Relationship Id="rId429" Type="http://schemas.openxmlformats.org/officeDocument/2006/relationships/hyperlink" Target="http://ivo.garant.ru/document/redirect/401416246/12" TargetMode="External"/><Relationship Id="rId1059" Type="http://schemas.openxmlformats.org/officeDocument/2006/relationships/hyperlink" Target="http://ivo.garant.ru/document/redirect/77531046/0" TargetMode="External"/><Relationship Id="rId1473" Type="http://schemas.openxmlformats.org/officeDocument/2006/relationships/hyperlink" Target="http://ivo.garant.ru/document/redirect/12130610/5" TargetMode="External"/><Relationship Id="rId2871" Type="http://schemas.openxmlformats.org/officeDocument/2006/relationships/hyperlink" Target="http://ivo.garant.ru/document/redirect/70885222/21" TargetMode="External"/><Relationship Id="rId3922" Type="http://schemas.openxmlformats.org/officeDocument/2006/relationships/hyperlink" Target="http://ivo.garant.ru/document/redirect/58056893/672" TargetMode="External"/><Relationship Id="rId843" Type="http://schemas.openxmlformats.org/officeDocument/2006/relationships/hyperlink" Target="http://ivo.garant.ru/document/redirect/70648988/1" TargetMode="External"/><Relationship Id="rId1126" Type="http://schemas.openxmlformats.org/officeDocument/2006/relationships/hyperlink" Target="http://ivo.garant.ru/document/redirect/401416246/1821" TargetMode="External"/><Relationship Id="rId2524" Type="http://schemas.openxmlformats.org/officeDocument/2006/relationships/hyperlink" Target="http://ivo.garant.ru/document/redirect/77532188/0" TargetMode="External"/><Relationship Id="rId910" Type="http://schemas.openxmlformats.org/officeDocument/2006/relationships/hyperlink" Target="http://ivo.garant.ru/document/redirect/57746806/9603" TargetMode="External"/><Relationship Id="rId1540" Type="http://schemas.openxmlformats.org/officeDocument/2006/relationships/hyperlink" Target="http://ivo.garant.ru/document/redirect/70373086/31" TargetMode="External"/><Relationship Id="rId4696" Type="http://schemas.openxmlformats.org/officeDocument/2006/relationships/hyperlink" Target="http://ivo.garant.ru/document/redirect/77530875/0" TargetMode="External"/><Relationship Id="rId5747" Type="http://schemas.openxmlformats.org/officeDocument/2006/relationships/hyperlink" Target="http://ivo.garant.ru/document/redirect/77532488/0" TargetMode="External"/><Relationship Id="rId3298" Type="http://schemas.openxmlformats.org/officeDocument/2006/relationships/hyperlink" Target="http://ivo.garant.ru/document/redirect/57501960/449" TargetMode="External"/><Relationship Id="rId4349" Type="http://schemas.openxmlformats.org/officeDocument/2006/relationships/hyperlink" Target="http://ivo.garant.ru/document/redirect/71730254/8601215" TargetMode="External"/><Relationship Id="rId4763" Type="http://schemas.openxmlformats.org/officeDocument/2006/relationships/hyperlink" Target="http://ivo.garant.ru/document/redirect/57591788/0" TargetMode="External"/><Relationship Id="rId5814" Type="http://schemas.openxmlformats.org/officeDocument/2006/relationships/hyperlink" Target="http://ivo.garant.ru/document/redirect/70461598/21" TargetMode="External"/><Relationship Id="rId3365" Type="http://schemas.openxmlformats.org/officeDocument/2006/relationships/hyperlink" Target="http://ivo.garant.ru/document/redirect/77531531/0" TargetMode="External"/><Relationship Id="rId4416" Type="http://schemas.openxmlformats.org/officeDocument/2006/relationships/hyperlink" Target="http://ivo.garant.ru/document/redirect/57428122/8361" TargetMode="External"/><Relationship Id="rId4830" Type="http://schemas.openxmlformats.org/officeDocument/2006/relationships/hyperlink" Target="http://ivo.garant.ru/document/redirect/57591739/0" TargetMode="External"/><Relationship Id="rId286" Type="http://schemas.openxmlformats.org/officeDocument/2006/relationships/hyperlink" Target="http://ivo.garant.ru/document/redirect/193182/400" TargetMode="External"/><Relationship Id="rId2381" Type="http://schemas.openxmlformats.org/officeDocument/2006/relationships/hyperlink" Target="http://ivo.garant.ru/document/redirect/70885222/112" TargetMode="External"/><Relationship Id="rId3018" Type="http://schemas.openxmlformats.org/officeDocument/2006/relationships/hyperlink" Target="http://ivo.garant.ru/document/redirect/70885222/154" TargetMode="External"/><Relationship Id="rId3432" Type="http://schemas.openxmlformats.org/officeDocument/2006/relationships/hyperlink" Target="http://ivo.garant.ru/document/redirect/77530743/0" TargetMode="External"/><Relationship Id="rId6588" Type="http://schemas.openxmlformats.org/officeDocument/2006/relationships/hyperlink" Target="http://ivo.garant.ru/document/redirect/57746220/41329" TargetMode="External"/><Relationship Id="rId7639" Type="http://schemas.openxmlformats.org/officeDocument/2006/relationships/hyperlink" Target="http://ivo.garant.ru/document/redirect/57480210/41526" TargetMode="External"/><Relationship Id="rId353" Type="http://schemas.openxmlformats.org/officeDocument/2006/relationships/hyperlink" Target="http://ivo.garant.ru/document/redirect/70648990/1401275" TargetMode="External"/><Relationship Id="rId2034" Type="http://schemas.openxmlformats.org/officeDocument/2006/relationships/hyperlink" Target="http://ivo.garant.ru/document/redirect/77530243/0" TargetMode="External"/><Relationship Id="rId420" Type="http://schemas.openxmlformats.org/officeDocument/2006/relationships/hyperlink" Target="http://ivo.garant.ru/document/redirect/70648990/31" TargetMode="External"/><Relationship Id="rId1050" Type="http://schemas.openxmlformats.org/officeDocument/2006/relationships/hyperlink" Target="http://ivo.garant.ru/document/redirect/12128965/15202" TargetMode="External"/><Relationship Id="rId2101" Type="http://schemas.openxmlformats.org/officeDocument/2006/relationships/hyperlink" Target="http://ivo.garant.ru/document/redirect/70681110/314" TargetMode="External"/><Relationship Id="rId5257" Type="http://schemas.openxmlformats.org/officeDocument/2006/relationships/hyperlink" Target="http://ivo.garant.ru/document/redirect/1794079/2702" TargetMode="External"/><Relationship Id="rId6655" Type="http://schemas.openxmlformats.org/officeDocument/2006/relationships/hyperlink" Target="http://ivo.garant.ru/document/redirect/70609432/71" TargetMode="External"/><Relationship Id="rId7706" Type="http://schemas.openxmlformats.org/officeDocument/2006/relationships/hyperlink" Target="http://ivo.garant.ru/document/redirect/57593022/0" TargetMode="External"/><Relationship Id="rId5671" Type="http://schemas.openxmlformats.org/officeDocument/2006/relationships/hyperlink" Target="http://ivo.garant.ru/document/redirect/57743191/11922" TargetMode="External"/><Relationship Id="rId6308" Type="http://schemas.openxmlformats.org/officeDocument/2006/relationships/hyperlink" Target="http://ivo.garant.ru/document/redirect/57593005/0" TargetMode="External"/><Relationship Id="rId6722" Type="http://schemas.openxmlformats.org/officeDocument/2006/relationships/hyperlink" Target="http://ivo.garant.ru/document/redirect/57746220/413543" TargetMode="External"/><Relationship Id="rId1867" Type="http://schemas.openxmlformats.org/officeDocument/2006/relationships/hyperlink" Target="http://ivo.garant.ru/document/redirect/12115482/8003" TargetMode="External"/><Relationship Id="rId2918" Type="http://schemas.openxmlformats.org/officeDocument/2006/relationships/hyperlink" Target="http://ivo.garant.ru/document/redirect/77530262/0" TargetMode="External"/><Relationship Id="rId4273" Type="http://schemas.openxmlformats.org/officeDocument/2006/relationships/hyperlink" Target="http://ivo.garant.ru/document/redirect/77530694/0" TargetMode="External"/><Relationship Id="rId5324" Type="http://schemas.openxmlformats.org/officeDocument/2006/relationships/hyperlink" Target="http://ivo.garant.ru/document/redirect/58074934/0" TargetMode="External"/><Relationship Id="rId1934" Type="http://schemas.openxmlformats.org/officeDocument/2006/relationships/hyperlink" Target="http://ivo.garant.ru/document/redirect/70833160/313" TargetMode="External"/><Relationship Id="rId4340" Type="http://schemas.openxmlformats.org/officeDocument/2006/relationships/hyperlink" Target="http://ivo.garant.ru/document/redirect/57428122/8181" TargetMode="External"/><Relationship Id="rId7496" Type="http://schemas.openxmlformats.org/officeDocument/2006/relationships/hyperlink" Target="http://ivo.garant.ru/document/redirect/57480210/41504" TargetMode="External"/><Relationship Id="rId6098" Type="http://schemas.openxmlformats.org/officeDocument/2006/relationships/hyperlink" Target="http://ivo.garant.ru/document/redirect/12148517/0" TargetMode="External"/><Relationship Id="rId7149" Type="http://schemas.openxmlformats.org/officeDocument/2006/relationships/hyperlink" Target="http://ivo.garant.ru/document/redirect/70609432/71" TargetMode="External"/><Relationship Id="rId7563" Type="http://schemas.openxmlformats.org/officeDocument/2006/relationships/hyperlink" Target="http://ivo.garant.ru/document/redirect/70609432/414831027" TargetMode="External"/><Relationship Id="rId6165" Type="http://schemas.openxmlformats.org/officeDocument/2006/relationships/hyperlink" Target="http://ivo.garant.ru/document/redirect/71437574/4000" TargetMode="External"/><Relationship Id="rId7216" Type="http://schemas.openxmlformats.org/officeDocument/2006/relationships/hyperlink" Target="http://ivo.garant.ru/document/redirect/71293124/5000" TargetMode="External"/><Relationship Id="rId3759" Type="http://schemas.openxmlformats.org/officeDocument/2006/relationships/hyperlink" Target="http://ivo.garant.ru/document/redirect/3921257/4" TargetMode="External"/><Relationship Id="rId5181" Type="http://schemas.openxmlformats.org/officeDocument/2006/relationships/hyperlink" Target="http://ivo.garant.ru/document/redirect/12240028/0" TargetMode="External"/><Relationship Id="rId6232" Type="http://schemas.openxmlformats.org/officeDocument/2006/relationships/hyperlink" Target="http://ivo.garant.ru/document/redirect/57480210/41272" TargetMode="External"/><Relationship Id="rId7630" Type="http://schemas.openxmlformats.org/officeDocument/2006/relationships/hyperlink" Target="http://ivo.garant.ru/document/redirect/72332800/11044" TargetMode="External"/><Relationship Id="rId2775" Type="http://schemas.openxmlformats.org/officeDocument/2006/relationships/hyperlink" Target="http://ivo.garant.ru/document/redirect/77530514/0" TargetMode="External"/><Relationship Id="rId3826" Type="http://schemas.openxmlformats.org/officeDocument/2006/relationships/hyperlink" Target="http://ivo.garant.ru/document/redirect/58074489/0" TargetMode="External"/><Relationship Id="rId747" Type="http://schemas.openxmlformats.org/officeDocument/2006/relationships/hyperlink" Target="http://ivo.garant.ru/document/redirect/71100882/37" TargetMode="External"/><Relationship Id="rId1377" Type="http://schemas.openxmlformats.org/officeDocument/2006/relationships/hyperlink" Target="http://ivo.garant.ru/document/redirect/71100882/43" TargetMode="External"/><Relationship Id="rId1791" Type="http://schemas.openxmlformats.org/officeDocument/2006/relationships/hyperlink" Target="http://ivo.garant.ru/document/redirect/12145408/1811" TargetMode="External"/><Relationship Id="rId2428" Type="http://schemas.openxmlformats.org/officeDocument/2006/relationships/hyperlink" Target="http://ivo.garant.ru/document/redirect/77530186/0" TargetMode="External"/><Relationship Id="rId2842" Type="http://schemas.openxmlformats.org/officeDocument/2006/relationships/hyperlink" Target="http://ivo.garant.ru/document/redirect/57591998/0" TargetMode="External"/><Relationship Id="rId5998" Type="http://schemas.openxmlformats.org/officeDocument/2006/relationships/hyperlink" Target="http://ivo.garant.ru/document/redirect/57406572/4124412" TargetMode="External"/><Relationship Id="rId83" Type="http://schemas.openxmlformats.org/officeDocument/2006/relationships/hyperlink" Target="http://ivo.garant.ru/document/redirect/12148517/417" TargetMode="External"/><Relationship Id="rId814" Type="http://schemas.openxmlformats.org/officeDocument/2006/relationships/hyperlink" Target="http://ivo.garant.ru/document/redirect/12164266/12" TargetMode="External"/><Relationship Id="rId1444" Type="http://schemas.openxmlformats.org/officeDocument/2006/relationships/hyperlink" Target="http://ivo.garant.ru/document/redirect/70373086/1730" TargetMode="External"/><Relationship Id="rId1511" Type="http://schemas.openxmlformats.org/officeDocument/2006/relationships/hyperlink" Target="http://ivo.garant.ru/document/redirect/70373086/117" TargetMode="External"/><Relationship Id="rId4667" Type="http://schemas.openxmlformats.org/officeDocument/2006/relationships/hyperlink" Target="http://ivo.garant.ru/document/redirect/400419858/21" TargetMode="External"/><Relationship Id="rId5718" Type="http://schemas.openxmlformats.org/officeDocument/2006/relationships/hyperlink" Target="http://ivo.garant.ru/document/redirect/57591141/0" TargetMode="External"/><Relationship Id="rId7073" Type="http://schemas.openxmlformats.org/officeDocument/2006/relationships/hyperlink" Target="http://ivo.garant.ru/document/redirect/57746220/4140618" TargetMode="External"/><Relationship Id="rId3269" Type="http://schemas.openxmlformats.org/officeDocument/2006/relationships/hyperlink" Target="http://ivo.garant.ru/document/redirect/72139356/412" TargetMode="External"/><Relationship Id="rId3683" Type="http://schemas.openxmlformats.org/officeDocument/2006/relationships/hyperlink" Target="http://ivo.garant.ru/document/redirect/57592699/0" TargetMode="External"/><Relationship Id="rId7140" Type="http://schemas.openxmlformats.org/officeDocument/2006/relationships/hyperlink" Target="http://ivo.garant.ru/document/redirect/2108532/0" TargetMode="External"/><Relationship Id="rId2285" Type="http://schemas.openxmlformats.org/officeDocument/2006/relationships/hyperlink" Target="http://ivo.garant.ru/document/redirect/77532056/0" TargetMode="External"/><Relationship Id="rId3336" Type="http://schemas.openxmlformats.org/officeDocument/2006/relationships/hyperlink" Target="http://ivo.garant.ru/document/redirect/70885222/188" TargetMode="External"/><Relationship Id="rId4734" Type="http://schemas.openxmlformats.org/officeDocument/2006/relationships/hyperlink" Target="http://ivo.garant.ru/document/redirect/57592800/0" TargetMode="External"/><Relationship Id="rId257" Type="http://schemas.openxmlformats.org/officeDocument/2006/relationships/hyperlink" Target="http://ivo.garant.ru/document/redirect/12160033/142" TargetMode="External"/><Relationship Id="rId3750" Type="http://schemas.openxmlformats.org/officeDocument/2006/relationships/hyperlink" Target="http://ivo.garant.ru/document/redirect/57592707/0" TargetMode="External"/><Relationship Id="rId4801" Type="http://schemas.openxmlformats.org/officeDocument/2006/relationships/hyperlink" Target="http://ivo.garant.ru/document/redirect/77532447/0" TargetMode="External"/><Relationship Id="rId671" Type="http://schemas.openxmlformats.org/officeDocument/2006/relationships/hyperlink" Target="http://ivo.garant.ru/document/redirect/57591737/0" TargetMode="External"/><Relationship Id="rId2352" Type="http://schemas.openxmlformats.org/officeDocument/2006/relationships/hyperlink" Target="http://ivo.garant.ru/document/redirect/72198096/16" TargetMode="External"/><Relationship Id="rId3403" Type="http://schemas.openxmlformats.org/officeDocument/2006/relationships/hyperlink" Target="http://ivo.garant.ru/document/redirect/10106035/5" TargetMode="External"/><Relationship Id="rId6559" Type="http://schemas.openxmlformats.org/officeDocument/2006/relationships/hyperlink" Target="http://ivo.garant.ru/document/redirect/70609432/205" TargetMode="External"/><Relationship Id="rId6973" Type="http://schemas.openxmlformats.org/officeDocument/2006/relationships/hyperlink" Target="http://ivo.garant.ru/document/redirect/57746220/41390" TargetMode="External"/><Relationship Id="rId324" Type="http://schemas.openxmlformats.org/officeDocument/2006/relationships/hyperlink" Target="http://ivo.garant.ru/document/redirect/71100882/200" TargetMode="External"/><Relationship Id="rId2005" Type="http://schemas.openxmlformats.org/officeDocument/2006/relationships/hyperlink" Target="http://ivo.garant.ru/document/redirect/57591725/0" TargetMode="External"/><Relationship Id="rId5575" Type="http://schemas.openxmlformats.org/officeDocument/2006/relationships/hyperlink" Target="http://ivo.garant.ru/document/redirect/77531129/0" TargetMode="External"/><Relationship Id="rId6626" Type="http://schemas.openxmlformats.org/officeDocument/2006/relationships/hyperlink" Target="http://ivo.garant.ru/document/redirect/70609432/221" TargetMode="External"/><Relationship Id="rId1021" Type="http://schemas.openxmlformats.org/officeDocument/2006/relationships/hyperlink" Target="http://ivo.garant.ru/document/redirect/10164631/904" TargetMode="External"/><Relationship Id="rId4177" Type="http://schemas.openxmlformats.org/officeDocument/2006/relationships/hyperlink" Target="http://ivo.garant.ru/document/redirect/5522077/0" TargetMode="External"/><Relationship Id="rId4591" Type="http://schemas.openxmlformats.org/officeDocument/2006/relationships/hyperlink" Target="http://ivo.garant.ru/document/redirect/57428122/864" TargetMode="External"/><Relationship Id="rId5228" Type="http://schemas.openxmlformats.org/officeDocument/2006/relationships/hyperlink" Target="http://ivo.garant.ru/document/redirect/77531532/0" TargetMode="External"/><Relationship Id="rId5642" Type="http://schemas.openxmlformats.org/officeDocument/2006/relationships/hyperlink" Target="http://ivo.garant.ru/document/redirect/77529739/0" TargetMode="External"/><Relationship Id="rId3193" Type="http://schemas.openxmlformats.org/officeDocument/2006/relationships/hyperlink" Target="http://ivo.garant.ru/document/redirect/57592744/0" TargetMode="External"/><Relationship Id="rId4244" Type="http://schemas.openxmlformats.org/officeDocument/2006/relationships/hyperlink" Target="http://ivo.garant.ru/document/redirect/57591618/0" TargetMode="External"/><Relationship Id="rId1838" Type="http://schemas.openxmlformats.org/officeDocument/2006/relationships/hyperlink" Target="http://ivo.garant.ru/document/redirect/403036200/1111" TargetMode="External"/><Relationship Id="rId3260" Type="http://schemas.openxmlformats.org/officeDocument/2006/relationships/hyperlink" Target="http://ivo.garant.ru/document/redirect/70885222/181" TargetMode="External"/><Relationship Id="rId4311" Type="http://schemas.openxmlformats.org/officeDocument/2006/relationships/hyperlink" Target="http://ivo.garant.ru/document/redirect/77531028/0" TargetMode="External"/><Relationship Id="rId7467" Type="http://schemas.openxmlformats.org/officeDocument/2006/relationships/hyperlink" Target="http://ivo.garant.ru/document/redirect/70609432/71" TargetMode="External"/><Relationship Id="rId181" Type="http://schemas.openxmlformats.org/officeDocument/2006/relationships/hyperlink" Target="http://ivo.garant.ru/document/redirect/58049775/26023" TargetMode="External"/><Relationship Id="rId1905" Type="http://schemas.openxmlformats.org/officeDocument/2006/relationships/hyperlink" Target="http://ivo.garant.ru/document/redirect/12182529/832" TargetMode="External"/><Relationship Id="rId6069" Type="http://schemas.openxmlformats.org/officeDocument/2006/relationships/hyperlink" Target="http://ivo.garant.ru/document/redirect/57746220/412512" TargetMode="External"/><Relationship Id="rId5085" Type="http://schemas.openxmlformats.org/officeDocument/2006/relationships/hyperlink" Target="http://ivo.garant.ru/document/redirect/77532416/0" TargetMode="External"/><Relationship Id="rId6483" Type="http://schemas.openxmlformats.org/officeDocument/2006/relationships/hyperlink" Target="http://ivo.garant.ru/document/redirect/71563174/102" TargetMode="External"/><Relationship Id="rId7534" Type="http://schemas.openxmlformats.org/officeDocument/2006/relationships/hyperlink" Target="http://ivo.garant.ru/document/redirect/71166016/1033" TargetMode="External"/><Relationship Id="rId998" Type="http://schemas.openxmlformats.org/officeDocument/2006/relationships/hyperlink" Target="http://ivo.garant.ru/document/redirect/77531120/0" TargetMode="External"/><Relationship Id="rId2679" Type="http://schemas.openxmlformats.org/officeDocument/2006/relationships/hyperlink" Target="http://ivo.garant.ru/document/redirect/70544896/11" TargetMode="External"/><Relationship Id="rId6136" Type="http://schemas.openxmlformats.org/officeDocument/2006/relationships/hyperlink" Target="http://ivo.garant.ru/document/redirect/71295988/27" TargetMode="External"/><Relationship Id="rId6550" Type="http://schemas.openxmlformats.org/officeDocument/2006/relationships/hyperlink" Target="http://ivo.garant.ru/document/redirect/77531966/0" TargetMode="External"/><Relationship Id="rId7601" Type="http://schemas.openxmlformats.org/officeDocument/2006/relationships/hyperlink" Target="http://ivo.garant.ru/document/redirect/72332800/110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795</Pages>
  <Words>442761</Words>
  <Characters>2523738</Characters>
  <Application>Microsoft Office Word</Application>
  <DocSecurity>0</DocSecurity>
  <Lines>21031</Lines>
  <Paragraphs>5921</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2960578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novaks65@mail.ru</cp:lastModifiedBy>
  <cp:revision>2</cp:revision>
  <dcterms:created xsi:type="dcterms:W3CDTF">2022-01-05T17:50:00Z</dcterms:created>
  <dcterms:modified xsi:type="dcterms:W3CDTF">2022-01-05T17:50:00Z</dcterms:modified>
</cp:coreProperties>
</file>